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11164" w14:textId="77777777" w:rsidR="00FD06D0" w:rsidRPr="005F0E84" w:rsidRDefault="00FD06D0" w:rsidP="005862D8">
      <w:pPr>
        <w:pStyle w:val="Pagrindinistekstas"/>
        <w:spacing w:after="0"/>
        <w:contextualSpacing/>
        <w:rPr>
          <w:szCs w:val="22"/>
        </w:rPr>
      </w:pPr>
    </w:p>
    <w:p w14:paraId="3F14EA4B" w14:textId="77777777" w:rsidR="00FD06D0" w:rsidRPr="005F0E84" w:rsidRDefault="00FD06D0" w:rsidP="005862D8">
      <w:pPr>
        <w:pStyle w:val="Pagrindinistekstas"/>
        <w:spacing w:after="0"/>
        <w:contextualSpacing/>
        <w:rPr>
          <w:szCs w:val="22"/>
        </w:rPr>
      </w:pPr>
    </w:p>
    <w:p w14:paraId="206D053B" w14:textId="77777777" w:rsidR="00FD06D0" w:rsidRPr="005F0E84" w:rsidRDefault="00FD06D0" w:rsidP="005862D8">
      <w:pPr>
        <w:pStyle w:val="Pagrindinistekstas"/>
        <w:spacing w:after="0"/>
        <w:contextualSpacing/>
        <w:rPr>
          <w:szCs w:val="22"/>
        </w:rPr>
      </w:pPr>
    </w:p>
    <w:p w14:paraId="116E74F0" w14:textId="77777777" w:rsidR="00FD06D0" w:rsidRPr="005F0E84" w:rsidRDefault="00FD06D0" w:rsidP="005862D8">
      <w:pPr>
        <w:pStyle w:val="Pagrindinistekstas"/>
        <w:spacing w:after="0"/>
        <w:contextualSpacing/>
        <w:rPr>
          <w:szCs w:val="22"/>
        </w:rPr>
      </w:pPr>
    </w:p>
    <w:p w14:paraId="5588E01F" w14:textId="77777777" w:rsidR="00FD06D0" w:rsidRPr="005F0E84" w:rsidRDefault="00FD06D0" w:rsidP="005862D8">
      <w:pPr>
        <w:pStyle w:val="Pagrindinistekstas"/>
        <w:spacing w:after="0"/>
        <w:contextualSpacing/>
        <w:rPr>
          <w:szCs w:val="22"/>
        </w:rPr>
      </w:pPr>
    </w:p>
    <w:p w14:paraId="7F0AE34B" w14:textId="77777777" w:rsidR="00FD06D0" w:rsidRPr="005F0E84" w:rsidRDefault="00FD06D0" w:rsidP="005862D8">
      <w:pPr>
        <w:pStyle w:val="Pagrindinistekstas"/>
        <w:spacing w:after="0"/>
        <w:contextualSpacing/>
        <w:rPr>
          <w:szCs w:val="22"/>
        </w:rPr>
      </w:pPr>
    </w:p>
    <w:p w14:paraId="5FBEB2E0" w14:textId="77777777" w:rsidR="00FD06D0" w:rsidRPr="005F0E84" w:rsidRDefault="00FD06D0" w:rsidP="005862D8">
      <w:pPr>
        <w:pStyle w:val="Pagrindinistekstas"/>
        <w:spacing w:after="0"/>
        <w:contextualSpacing/>
        <w:rPr>
          <w:szCs w:val="22"/>
        </w:rPr>
      </w:pPr>
    </w:p>
    <w:p w14:paraId="31E11451" w14:textId="77777777" w:rsidR="00FD06D0" w:rsidRPr="005F0E84" w:rsidRDefault="00FD06D0" w:rsidP="005862D8">
      <w:pPr>
        <w:pStyle w:val="Pagrindinistekstas"/>
        <w:spacing w:after="0"/>
        <w:contextualSpacing/>
        <w:rPr>
          <w:szCs w:val="22"/>
        </w:rPr>
      </w:pPr>
    </w:p>
    <w:p w14:paraId="22D53235" w14:textId="77777777" w:rsidR="00FD06D0" w:rsidRPr="005F0E84" w:rsidRDefault="00FD06D0" w:rsidP="005862D8">
      <w:pPr>
        <w:pStyle w:val="Pagrindinistekstas"/>
        <w:spacing w:after="0"/>
        <w:contextualSpacing/>
        <w:rPr>
          <w:szCs w:val="22"/>
        </w:rPr>
      </w:pPr>
    </w:p>
    <w:p w14:paraId="67F3D95E" w14:textId="77777777" w:rsidR="00FD06D0" w:rsidRPr="005F0E84" w:rsidRDefault="00FD06D0" w:rsidP="005862D8">
      <w:pPr>
        <w:pStyle w:val="Pagrindinistekstas"/>
        <w:spacing w:after="0"/>
        <w:contextualSpacing/>
        <w:rPr>
          <w:szCs w:val="22"/>
        </w:rPr>
      </w:pPr>
    </w:p>
    <w:p w14:paraId="10E6DB3F" w14:textId="77777777" w:rsidR="00FD06D0" w:rsidRPr="005F0E84" w:rsidRDefault="00FD06D0" w:rsidP="005862D8">
      <w:pPr>
        <w:pStyle w:val="Pagrindinistekstas"/>
        <w:spacing w:after="0"/>
        <w:contextualSpacing/>
        <w:rPr>
          <w:szCs w:val="22"/>
        </w:rPr>
      </w:pPr>
    </w:p>
    <w:p w14:paraId="0375A92D" w14:textId="77777777" w:rsidR="00FD06D0" w:rsidRPr="005F0E84" w:rsidRDefault="00FD06D0" w:rsidP="005862D8">
      <w:pPr>
        <w:pStyle w:val="Pagrindinistekstas"/>
        <w:spacing w:after="0"/>
        <w:contextualSpacing/>
        <w:rPr>
          <w:szCs w:val="22"/>
        </w:rPr>
      </w:pPr>
    </w:p>
    <w:p w14:paraId="53E7DA0B" w14:textId="77777777" w:rsidR="00FD06D0" w:rsidRPr="005F0E84" w:rsidRDefault="00FD06D0" w:rsidP="005862D8">
      <w:pPr>
        <w:pStyle w:val="Pagrindinistekstas"/>
        <w:spacing w:after="0"/>
        <w:contextualSpacing/>
        <w:rPr>
          <w:szCs w:val="22"/>
        </w:rPr>
      </w:pPr>
    </w:p>
    <w:p w14:paraId="00A4C8C4" w14:textId="77777777" w:rsidR="00FD06D0" w:rsidRPr="005F0E84" w:rsidRDefault="00FD06D0" w:rsidP="005862D8">
      <w:pPr>
        <w:pStyle w:val="Pagrindinistekstas"/>
        <w:spacing w:after="0"/>
        <w:contextualSpacing/>
        <w:rPr>
          <w:szCs w:val="22"/>
        </w:rPr>
      </w:pPr>
    </w:p>
    <w:p w14:paraId="4CB6C8D7" w14:textId="77777777" w:rsidR="00FD06D0" w:rsidRPr="005F0E84" w:rsidRDefault="00FD06D0" w:rsidP="005862D8">
      <w:pPr>
        <w:pStyle w:val="Pagrindinistekstas"/>
        <w:spacing w:after="0"/>
        <w:contextualSpacing/>
        <w:rPr>
          <w:szCs w:val="22"/>
        </w:rPr>
      </w:pPr>
    </w:p>
    <w:p w14:paraId="1B43BE72" w14:textId="77777777" w:rsidR="00FD06D0" w:rsidRPr="005F0E84" w:rsidRDefault="00FD06D0" w:rsidP="005862D8">
      <w:pPr>
        <w:pStyle w:val="Pagrindinistekstas"/>
        <w:spacing w:after="0"/>
        <w:contextualSpacing/>
        <w:rPr>
          <w:szCs w:val="22"/>
        </w:rPr>
      </w:pPr>
    </w:p>
    <w:p w14:paraId="10EDCE4B" w14:textId="77777777" w:rsidR="00FD06D0" w:rsidRPr="005F0E84" w:rsidRDefault="00FD06D0" w:rsidP="005862D8">
      <w:pPr>
        <w:pStyle w:val="Pagrindinistekstas"/>
        <w:spacing w:after="0"/>
        <w:contextualSpacing/>
        <w:rPr>
          <w:szCs w:val="22"/>
        </w:rPr>
      </w:pPr>
    </w:p>
    <w:p w14:paraId="0E0FD38A" w14:textId="77777777" w:rsidR="00FD06D0" w:rsidRPr="005F0E84" w:rsidRDefault="00FD06D0" w:rsidP="005862D8">
      <w:pPr>
        <w:pStyle w:val="Pagrindinistekstas"/>
        <w:spacing w:after="0"/>
        <w:contextualSpacing/>
        <w:rPr>
          <w:szCs w:val="22"/>
        </w:rPr>
      </w:pPr>
    </w:p>
    <w:p w14:paraId="103302C4" w14:textId="77777777" w:rsidR="00FD06D0" w:rsidRPr="005F0E84" w:rsidRDefault="00FD06D0" w:rsidP="005862D8">
      <w:pPr>
        <w:pStyle w:val="Pagrindinistekstas"/>
        <w:spacing w:after="0"/>
        <w:contextualSpacing/>
        <w:rPr>
          <w:szCs w:val="22"/>
        </w:rPr>
      </w:pPr>
    </w:p>
    <w:p w14:paraId="0FFDE46F" w14:textId="77777777" w:rsidR="00FD06D0" w:rsidRPr="005F0E84" w:rsidRDefault="00FD06D0" w:rsidP="005862D8">
      <w:pPr>
        <w:pStyle w:val="Pagrindinistekstas"/>
        <w:spacing w:after="0"/>
        <w:contextualSpacing/>
        <w:rPr>
          <w:szCs w:val="22"/>
        </w:rPr>
      </w:pPr>
    </w:p>
    <w:p w14:paraId="1A3137E4" w14:textId="77777777" w:rsidR="00FD06D0" w:rsidRPr="005F0E84" w:rsidRDefault="00FD06D0" w:rsidP="005862D8">
      <w:pPr>
        <w:pStyle w:val="Pagrindinistekstas"/>
        <w:spacing w:after="0"/>
        <w:contextualSpacing/>
        <w:rPr>
          <w:szCs w:val="22"/>
        </w:rPr>
      </w:pPr>
    </w:p>
    <w:p w14:paraId="6D39D6D4" w14:textId="77777777" w:rsidR="00FD06D0" w:rsidRPr="005F0E84" w:rsidRDefault="00FD06D0" w:rsidP="005862D8">
      <w:pPr>
        <w:pStyle w:val="Pagrindinistekstas"/>
        <w:spacing w:after="0"/>
        <w:contextualSpacing/>
        <w:rPr>
          <w:szCs w:val="22"/>
        </w:rPr>
      </w:pPr>
    </w:p>
    <w:p w14:paraId="5EF37B46" w14:textId="77777777" w:rsidR="00FD06D0" w:rsidRPr="005F0E84" w:rsidRDefault="00FD06D0" w:rsidP="005862D8">
      <w:pPr>
        <w:pStyle w:val="Pagrindinistekstas"/>
        <w:spacing w:after="0"/>
        <w:contextualSpacing/>
        <w:rPr>
          <w:szCs w:val="22"/>
        </w:rPr>
      </w:pPr>
    </w:p>
    <w:p w14:paraId="3DCD1ACD" w14:textId="77777777" w:rsidR="00FD06D0" w:rsidRPr="005F0E84" w:rsidRDefault="00FD06D0" w:rsidP="005862D8">
      <w:pPr>
        <w:pStyle w:val="TTEMEASMCA"/>
        <w:contextualSpacing/>
        <w:rPr>
          <w:lang w:val="lt-LT"/>
        </w:rPr>
      </w:pPr>
      <w:r w:rsidRPr="005F0E84">
        <w:rPr>
          <w:lang w:val="lt-LT"/>
        </w:rPr>
        <w:t>I PRIEDAS</w:t>
      </w:r>
    </w:p>
    <w:p w14:paraId="0089F34F" w14:textId="77777777" w:rsidR="00FD06D0" w:rsidRPr="005F0E84" w:rsidRDefault="00FD06D0" w:rsidP="005862D8">
      <w:pPr>
        <w:pStyle w:val="Pagrindinistekstas"/>
        <w:spacing w:after="0"/>
        <w:contextualSpacing/>
        <w:rPr>
          <w:szCs w:val="22"/>
        </w:rPr>
      </w:pPr>
    </w:p>
    <w:p w14:paraId="4747C017" w14:textId="77777777" w:rsidR="00FD06D0" w:rsidRPr="005F0E84" w:rsidRDefault="00FD06D0" w:rsidP="005862D8">
      <w:pPr>
        <w:pStyle w:val="Pavadinimas"/>
        <w:contextualSpacing/>
        <w:rPr>
          <w:szCs w:val="22"/>
        </w:rPr>
      </w:pPr>
      <w:r w:rsidRPr="005F0E84">
        <w:rPr>
          <w:szCs w:val="22"/>
        </w:rPr>
        <w:t>PREPARATO CHARAKTERISTIKŲ SANTRAUKA</w:t>
      </w:r>
    </w:p>
    <w:p w14:paraId="26A11A82" w14:textId="77777777" w:rsidR="00FD06D0" w:rsidRPr="005F0E84" w:rsidRDefault="00FD06D0" w:rsidP="005862D8">
      <w:pPr>
        <w:pStyle w:val="Pagrindinistekstas"/>
        <w:spacing w:after="0"/>
        <w:contextualSpacing/>
        <w:jc w:val="center"/>
        <w:rPr>
          <w:szCs w:val="22"/>
        </w:rPr>
      </w:pPr>
    </w:p>
    <w:p w14:paraId="0D82BE9A" w14:textId="77777777" w:rsidR="00FD06D0" w:rsidRPr="005F0E84" w:rsidRDefault="00FD06D0" w:rsidP="005610F0">
      <w:pPr>
        <w:pStyle w:val="Antrat2"/>
      </w:pPr>
      <w:r w:rsidRPr="005F0E84">
        <w:br w:type="page"/>
      </w:r>
      <w:r w:rsidRPr="005F0E84">
        <w:lastRenderedPageBreak/>
        <w:t>1.</w:t>
      </w:r>
      <w:r w:rsidRPr="005F0E84">
        <w:tab/>
        <w:t>VAISTINIO PREPARATO PAVADINIMAS</w:t>
      </w:r>
    </w:p>
    <w:p w14:paraId="6BD6D776" w14:textId="77777777" w:rsidR="00FD06D0" w:rsidRPr="005F0E84" w:rsidRDefault="00FD06D0" w:rsidP="005862D8">
      <w:pPr>
        <w:pStyle w:val="Pagrindinistekstas"/>
        <w:spacing w:after="0"/>
        <w:contextualSpacing/>
        <w:rPr>
          <w:szCs w:val="22"/>
        </w:rPr>
      </w:pPr>
    </w:p>
    <w:p w14:paraId="2C14A894" w14:textId="24ABC0A9" w:rsidR="00FD06D0" w:rsidRPr="005F0E84" w:rsidRDefault="00FD06D0" w:rsidP="005862D8">
      <w:pPr>
        <w:ind w:left="567" w:hanging="567"/>
        <w:contextualSpacing/>
        <w:rPr>
          <w:szCs w:val="22"/>
        </w:rPr>
      </w:pPr>
      <w:r w:rsidRPr="005F0E84">
        <w:rPr>
          <w:szCs w:val="22"/>
        </w:rPr>
        <w:t xml:space="preserve">Vitamine D3 B.O.N. </w:t>
      </w:r>
      <w:r w:rsidRPr="005862D8">
        <w:t>200</w:t>
      </w:r>
      <w:r w:rsidR="00655207" w:rsidRPr="005610F0">
        <w:rPr>
          <w:szCs w:val="22"/>
        </w:rPr>
        <w:t> </w:t>
      </w:r>
      <w:r w:rsidRPr="005862D8">
        <w:t>000</w:t>
      </w:r>
      <w:r w:rsidR="00325F15" w:rsidRPr="005610F0">
        <w:rPr>
          <w:szCs w:val="22"/>
        </w:rPr>
        <w:t> </w:t>
      </w:r>
      <w:r w:rsidRPr="005F0E84">
        <w:rPr>
          <w:szCs w:val="22"/>
        </w:rPr>
        <w:t>TV</w:t>
      </w:r>
      <w:r w:rsidRPr="005862D8">
        <w:t xml:space="preserve">/ml </w:t>
      </w:r>
      <w:r w:rsidRPr="005F0E84">
        <w:rPr>
          <w:szCs w:val="22"/>
        </w:rPr>
        <w:t xml:space="preserve">geriamasis tirpalas </w:t>
      </w:r>
      <w:bookmarkStart w:id="0" w:name="_GoBack"/>
      <w:bookmarkEnd w:id="0"/>
    </w:p>
    <w:p w14:paraId="2F940005" w14:textId="77777777" w:rsidR="00FD06D0" w:rsidRPr="005F0E84" w:rsidRDefault="00FD06D0" w:rsidP="005862D8">
      <w:pPr>
        <w:pStyle w:val="Pagrindinistekstas"/>
        <w:spacing w:after="0"/>
        <w:contextualSpacing/>
        <w:rPr>
          <w:szCs w:val="22"/>
        </w:rPr>
      </w:pPr>
    </w:p>
    <w:p w14:paraId="5BD199E1" w14:textId="77777777" w:rsidR="00FD06D0" w:rsidRPr="005F0E84" w:rsidRDefault="00FD06D0" w:rsidP="005862D8">
      <w:pPr>
        <w:pStyle w:val="Pagrindinistekstas"/>
        <w:spacing w:after="0"/>
        <w:contextualSpacing/>
        <w:rPr>
          <w:szCs w:val="22"/>
        </w:rPr>
      </w:pPr>
    </w:p>
    <w:p w14:paraId="13093351" w14:textId="77777777" w:rsidR="00FD06D0" w:rsidRPr="005F0E84" w:rsidRDefault="00FD06D0" w:rsidP="005610F0">
      <w:pPr>
        <w:pStyle w:val="Antrat2"/>
      </w:pPr>
      <w:r w:rsidRPr="005F0E84">
        <w:t>2.</w:t>
      </w:r>
      <w:r w:rsidRPr="005F0E84">
        <w:tab/>
        <w:t>KOKYBINĖ IR KIEKYBINĖ SUDĖTIS</w:t>
      </w:r>
    </w:p>
    <w:p w14:paraId="63027773" w14:textId="77777777" w:rsidR="00FD06D0" w:rsidRPr="005F0E84" w:rsidRDefault="00FD06D0" w:rsidP="005862D8">
      <w:pPr>
        <w:pStyle w:val="Pagrindinistekstas"/>
        <w:spacing w:after="0"/>
        <w:contextualSpacing/>
        <w:rPr>
          <w:szCs w:val="22"/>
        </w:rPr>
      </w:pPr>
    </w:p>
    <w:p w14:paraId="70AD6C7D" w14:textId="11889355" w:rsidR="00FD06D0" w:rsidRPr="005F0E84" w:rsidRDefault="00FD06D0" w:rsidP="005862D8">
      <w:pPr>
        <w:ind w:left="567" w:hanging="567"/>
        <w:contextualSpacing/>
        <w:rPr>
          <w:szCs w:val="22"/>
        </w:rPr>
      </w:pPr>
      <w:r w:rsidRPr="005F0E84">
        <w:rPr>
          <w:szCs w:val="22"/>
        </w:rPr>
        <w:t>1</w:t>
      </w:r>
      <w:r w:rsidR="00325F15" w:rsidRPr="005F0E84">
        <w:rPr>
          <w:szCs w:val="22"/>
        </w:rPr>
        <w:t> </w:t>
      </w:r>
      <w:r w:rsidRPr="005F0E84">
        <w:rPr>
          <w:szCs w:val="22"/>
        </w:rPr>
        <w:t xml:space="preserve">ml </w:t>
      </w:r>
      <w:r w:rsidR="00CD3395">
        <w:rPr>
          <w:szCs w:val="22"/>
        </w:rPr>
        <w:t xml:space="preserve">geriamojo </w:t>
      </w:r>
      <w:r w:rsidRPr="005F0E84">
        <w:rPr>
          <w:szCs w:val="22"/>
        </w:rPr>
        <w:t>tirpalo (vienoje ampulėje) yra 200</w:t>
      </w:r>
      <w:r w:rsidR="00325F15" w:rsidRPr="005F0E84">
        <w:rPr>
          <w:szCs w:val="22"/>
        </w:rPr>
        <w:t> </w:t>
      </w:r>
      <w:r w:rsidRPr="005F0E84">
        <w:rPr>
          <w:szCs w:val="22"/>
        </w:rPr>
        <w:t>000</w:t>
      </w:r>
      <w:r w:rsidR="00325F15" w:rsidRPr="005F0E84">
        <w:rPr>
          <w:szCs w:val="22"/>
        </w:rPr>
        <w:t> </w:t>
      </w:r>
      <w:r w:rsidRPr="005F0E84">
        <w:rPr>
          <w:szCs w:val="22"/>
        </w:rPr>
        <w:t>TV cholekalciferolio.</w:t>
      </w:r>
    </w:p>
    <w:p w14:paraId="4827DEF6" w14:textId="77777777" w:rsidR="00FD06D0" w:rsidRPr="005610F0" w:rsidRDefault="00FD06D0" w:rsidP="005862D8">
      <w:pPr>
        <w:pStyle w:val="BTEMEASMCA"/>
        <w:contextualSpacing/>
        <w:rPr>
          <w:noProof w:val="0"/>
        </w:rPr>
      </w:pPr>
    </w:p>
    <w:p w14:paraId="3CA15E68" w14:textId="31F68C1D" w:rsidR="00FD06D0" w:rsidRPr="005610F0" w:rsidRDefault="00FD06D0" w:rsidP="005862D8">
      <w:pPr>
        <w:pStyle w:val="BTEMEASMCA"/>
        <w:contextualSpacing/>
        <w:rPr>
          <w:noProof w:val="0"/>
        </w:rPr>
      </w:pPr>
      <w:r w:rsidRPr="005610F0">
        <w:rPr>
          <w:noProof w:val="0"/>
        </w:rPr>
        <w:t>Visos pagalbinės medžiagos išvardytos 6.1</w:t>
      </w:r>
      <w:r w:rsidR="00325F15" w:rsidRPr="005610F0">
        <w:rPr>
          <w:noProof w:val="0"/>
        </w:rPr>
        <w:t> </w:t>
      </w:r>
      <w:r w:rsidRPr="005610F0">
        <w:rPr>
          <w:noProof w:val="0"/>
        </w:rPr>
        <w:t>skyriuje.</w:t>
      </w:r>
    </w:p>
    <w:p w14:paraId="15AF89DC" w14:textId="77777777" w:rsidR="00FD06D0" w:rsidRPr="005F0E84" w:rsidRDefault="00FD06D0" w:rsidP="005862D8">
      <w:pPr>
        <w:pStyle w:val="Pagrindinistekstas"/>
        <w:spacing w:after="0"/>
        <w:contextualSpacing/>
        <w:rPr>
          <w:szCs w:val="22"/>
        </w:rPr>
      </w:pPr>
    </w:p>
    <w:p w14:paraId="0A487ABE" w14:textId="77777777" w:rsidR="00FD06D0" w:rsidRPr="005F0E84" w:rsidRDefault="00FD06D0" w:rsidP="005862D8">
      <w:pPr>
        <w:pStyle w:val="Pagrindinistekstas"/>
        <w:spacing w:after="0"/>
        <w:contextualSpacing/>
        <w:rPr>
          <w:szCs w:val="22"/>
        </w:rPr>
      </w:pPr>
    </w:p>
    <w:p w14:paraId="199978E2" w14:textId="77777777" w:rsidR="00FD06D0" w:rsidRPr="005F0E84" w:rsidRDefault="00FD06D0" w:rsidP="005610F0">
      <w:pPr>
        <w:pStyle w:val="Antrat2"/>
      </w:pPr>
      <w:r w:rsidRPr="005F0E84">
        <w:t>3.</w:t>
      </w:r>
      <w:r w:rsidRPr="005F0E84">
        <w:tab/>
        <w:t>FARMACINĖ FORMA</w:t>
      </w:r>
    </w:p>
    <w:p w14:paraId="2FBF2FDF" w14:textId="77777777" w:rsidR="00FD06D0" w:rsidRPr="005F0E84" w:rsidRDefault="00FD06D0" w:rsidP="005862D8">
      <w:pPr>
        <w:pStyle w:val="Pagrindinistekstas"/>
        <w:spacing w:after="0"/>
        <w:contextualSpacing/>
        <w:rPr>
          <w:szCs w:val="22"/>
        </w:rPr>
      </w:pPr>
    </w:p>
    <w:p w14:paraId="549C5993" w14:textId="77777777" w:rsidR="00FD06D0" w:rsidRPr="005F0E84" w:rsidRDefault="00FD06D0" w:rsidP="005862D8">
      <w:pPr>
        <w:ind w:left="567" w:hanging="567"/>
        <w:contextualSpacing/>
        <w:rPr>
          <w:szCs w:val="22"/>
        </w:rPr>
      </w:pPr>
      <w:r w:rsidRPr="005F0E84">
        <w:rPr>
          <w:szCs w:val="22"/>
        </w:rPr>
        <w:t>Geriamasis tirpalas.</w:t>
      </w:r>
    </w:p>
    <w:p w14:paraId="0D2534E5" w14:textId="77777777" w:rsidR="00FD06D0" w:rsidRPr="005F0E84" w:rsidRDefault="00FD06D0" w:rsidP="005862D8">
      <w:pPr>
        <w:pStyle w:val="Pagrindinistekstas"/>
        <w:spacing w:after="0"/>
        <w:contextualSpacing/>
        <w:rPr>
          <w:szCs w:val="22"/>
        </w:rPr>
      </w:pPr>
      <w:r w:rsidRPr="005F0E84">
        <w:rPr>
          <w:szCs w:val="22"/>
        </w:rPr>
        <w:t>Skaidrus, šiek tiek gelsvas skystis.</w:t>
      </w:r>
    </w:p>
    <w:p w14:paraId="676AFC85" w14:textId="77777777" w:rsidR="00FD06D0" w:rsidRPr="005F0E84" w:rsidRDefault="00FD06D0" w:rsidP="005862D8">
      <w:pPr>
        <w:pStyle w:val="Pagrindinistekstas"/>
        <w:spacing w:after="0"/>
        <w:contextualSpacing/>
        <w:rPr>
          <w:szCs w:val="22"/>
        </w:rPr>
      </w:pPr>
    </w:p>
    <w:p w14:paraId="0E667786" w14:textId="77777777" w:rsidR="00FD06D0" w:rsidRPr="005F0E84" w:rsidRDefault="00FD06D0" w:rsidP="005862D8">
      <w:pPr>
        <w:pStyle w:val="Pagrindinistekstas"/>
        <w:spacing w:after="0"/>
        <w:contextualSpacing/>
        <w:rPr>
          <w:szCs w:val="22"/>
        </w:rPr>
      </w:pPr>
    </w:p>
    <w:p w14:paraId="0C04172A" w14:textId="77777777" w:rsidR="00FD06D0" w:rsidRPr="005F0E84" w:rsidRDefault="00FD06D0" w:rsidP="005610F0">
      <w:pPr>
        <w:pStyle w:val="Antrat2"/>
      </w:pPr>
      <w:r w:rsidRPr="005F0E84">
        <w:rPr>
          <w:caps/>
        </w:rPr>
        <w:t>4.</w:t>
      </w:r>
      <w:r w:rsidRPr="005F0E84">
        <w:rPr>
          <w:caps/>
        </w:rPr>
        <w:tab/>
      </w:r>
      <w:r w:rsidRPr="005F0E84">
        <w:t>KLINIKINĖ INFORMACIJA</w:t>
      </w:r>
    </w:p>
    <w:p w14:paraId="13F964AD" w14:textId="77777777" w:rsidR="00FD06D0" w:rsidRPr="005F0E84" w:rsidRDefault="00FD06D0" w:rsidP="005862D8">
      <w:pPr>
        <w:pStyle w:val="Pagrindinistekstas"/>
        <w:spacing w:after="0"/>
        <w:contextualSpacing/>
        <w:rPr>
          <w:szCs w:val="22"/>
        </w:rPr>
      </w:pPr>
    </w:p>
    <w:p w14:paraId="61980016" w14:textId="77777777" w:rsidR="00FD06D0" w:rsidRPr="005F0E84" w:rsidRDefault="00FD06D0" w:rsidP="000C495D">
      <w:pPr>
        <w:pStyle w:val="Antrat3"/>
      </w:pPr>
      <w:r w:rsidRPr="005F0E84">
        <w:t>4.1</w:t>
      </w:r>
      <w:r w:rsidRPr="005F0E84">
        <w:tab/>
        <w:t>Terapinės indikacijos</w:t>
      </w:r>
    </w:p>
    <w:p w14:paraId="1F483186" w14:textId="77777777" w:rsidR="00FD06D0" w:rsidRPr="005F0E84" w:rsidRDefault="00FD06D0" w:rsidP="005862D8">
      <w:pPr>
        <w:pStyle w:val="Pagrindinistekstas"/>
        <w:spacing w:after="0"/>
        <w:contextualSpacing/>
        <w:rPr>
          <w:szCs w:val="22"/>
        </w:rPr>
      </w:pPr>
    </w:p>
    <w:p w14:paraId="2FA099E1" w14:textId="77777777" w:rsidR="00FD06D0" w:rsidRPr="005F0E84" w:rsidRDefault="00FD06D0" w:rsidP="005862D8">
      <w:pPr>
        <w:contextualSpacing/>
        <w:rPr>
          <w:szCs w:val="22"/>
        </w:rPr>
      </w:pPr>
      <w:r w:rsidRPr="005F0E84">
        <w:rPr>
          <w:szCs w:val="22"/>
        </w:rPr>
        <w:t>Objektyviais tyrimais patvirtinto vitamino D trūkumo šalinimas suaugusiems žmonėms.</w:t>
      </w:r>
    </w:p>
    <w:p w14:paraId="3F3C090E" w14:textId="77777777" w:rsidR="00FD06D0" w:rsidRPr="005F0E84" w:rsidRDefault="00FD06D0" w:rsidP="005862D8">
      <w:pPr>
        <w:pStyle w:val="Pagrindinistekstas"/>
        <w:spacing w:after="0"/>
        <w:contextualSpacing/>
        <w:rPr>
          <w:szCs w:val="22"/>
        </w:rPr>
      </w:pPr>
    </w:p>
    <w:p w14:paraId="7D344063" w14:textId="77777777" w:rsidR="00FD06D0" w:rsidRPr="005F0E84" w:rsidRDefault="00FD06D0" w:rsidP="000C495D">
      <w:pPr>
        <w:pStyle w:val="Antrat3"/>
      </w:pPr>
      <w:r w:rsidRPr="005F0E84">
        <w:t>4.2</w:t>
      </w:r>
      <w:r w:rsidRPr="005F0E84">
        <w:tab/>
        <w:t>Dozavimas ir vartojimo metodas</w:t>
      </w:r>
    </w:p>
    <w:p w14:paraId="58972228" w14:textId="77777777" w:rsidR="00FD06D0" w:rsidRPr="005F0E84" w:rsidRDefault="00FD06D0" w:rsidP="005862D8">
      <w:pPr>
        <w:pStyle w:val="Pagrindinistekstas"/>
        <w:spacing w:after="0"/>
        <w:contextualSpacing/>
        <w:rPr>
          <w:szCs w:val="22"/>
        </w:rPr>
      </w:pPr>
    </w:p>
    <w:p w14:paraId="39062CAD" w14:textId="77777777" w:rsidR="00FD06D0" w:rsidRPr="005F0E84" w:rsidRDefault="00FD06D0" w:rsidP="005862D8">
      <w:pPr>
        <w:contextualSpacing/>
        <w:rPr>
          <w:bCs/>
          <w:szCs w:val="22"/>
          <w:u w:val="single"/>
        </w:rPr>
      </w:pPr>
      <w:r w:rsidRPr="005F0E84">
        <w:rPr>
          <w:bCs/>
          <w:szCs w:val="22"/>
          <w:u w:val="single"/>
        </w:rPr>
        <w:t>Dozavimas</w:t>
      </w:r>
    </w:p>
    <w:p w14:paraId="484BA00C" w14:textId="6C6A19F2" w:rsidR="00FD06D0" w:rsidRPr="005F0E84" w:rsidRDefault="00FD06D0" w:rsidP="005862D8">
      <w:pPr>
        <w:contextualSpacing/>
        <w:rPr>
          <w:szCs w:val="22"/>
        </w:rPr>
      </w:pPr>
      <w:r w:rsidRPr="005F0E84">
        <w:rPr>
          <w:szCs w:val="22"/>
        </w:rPr>
        <w:t>Išgerti kas 3</w:t>
      </w:r>
      <w:r w:rsidR="00325F15" w:rsidRPr="005F0E84">
        <w:rPr>
          <w:szCs w:val="22"/>
        </w:rPr>
        <w:t> </w:t>
      </w:r>
      <w:r w:rsidRPr="005F0E84">
        <w:rPr>
          <w:szCs w:val="22"/>
        </w:rPr>
        <w:t xml:space="preserve">mėn. po </w:t>
      </w:r>
      <w:r>
        <w:t>200</w:t>
      </w:r>
      <w:r w:rsidR="005610F0">
        <w:t> </w:t>
      </w:r>
      <w:r>
        <w:t>000</w:t>
      </w:r>
      <w:r w:rsidR="005610F0">
        <w:t> </w:t>
      </w:r>
      <w:r w:rsidRPr="005F0E84">
        <w:rPr>
          <w:szCs w:val="22"/>
        </w:rPr>
        <w:t>TV (1</w:t>
      </w:r>
      <w:r w:rsidR="00325F15" w:rsidRPr="005F0E84">
        <w:rPr>
          <w:szCs w:val="22"/>
        </w:rPr>
        <w:t> </w:t>
      </w:r>
      <w:r w:rsidRPr="005F0E84">
        <w:rPr>
          <w:szCs w:val="22"/>
        </w:rPr>
        <w:t xml:space="preserve">ampulę). Per metus suvartoti ne daugiau kaip </w:t>
      </w:r>
      <w:r w:rsidRPr="006A0ACE">
        <w:rPr>
          <w:szCs w:val="22"/>
        </w:rPr>
        <w:t>600</w:t>
      </w:r>
      <w:r w:rsidR="005610F0">
        <w:rPr>
          <w:szCs w:val="22"/>
        </w:rPr>
        <w:t> </w:t>
      </w:r>
      <w:r w:rsidRPr="006A0ACE">
        <w:rPr>
          <w:szCs w:val="22"/>
        </w:rPr>
        <w:t>000</w:t>
      </w:r>
      <w:r w:rsidR="005610F0">
        <w:rPr>
          <w:szCs w:val="22"/>
        </w:rPr>
        <w:t> </w:t>
      </w:r>
      <w:r w:rsidRPr="005F0E84">
        <w:rPr>
          <w:szCs w:val="22"/>
        </w:rPr>
        <w:t>TV (3</w:t>
      </w:r>
      <w:r w:rsidR="00325F15" w:rsidRPr="005F0E84">
        <w:rPr>
          <w:szCs w:val="22"/>
        </w:rPr>
        <w:t> </w:t>
      </w:r>
      <w:r w:rsidRPr="005F0E84">
        <w:rPr>
          <w:szCs w:val="22"/>
        </w:rPr>
        <w:t>ampules</w:t>
      </w:r>
      <w:r w:rsidR="00F356C6">
        <w:rPr>
          <w:szCs w:val="22"/>
        </w:rPr>
        <w:t>)</w:t>
      </w:r>
      <w:r w:rsidRPr="005F0E84">
        <w:rPr>
          <w:szCs w:val="22"/>
        </w:rPr>
        <w:t xml:space="preserve">. </w:t>
      </w:r>
    </w:p>
    <w:p w14:paraId="1847B737" w14:textId="77777777" w:rsidR="00FD06D0" w:rsidRPr="005F0E84" w:rsidRDefault="00FD06D0" w:rsidP="005862D8">
      <w:pPr>
        <w:contextualSpacing/>
        <w:rPr>
          <w:szCs w:val="22"/>
        </w:rPr>
      </w:pPr>
    </w:p>
    <w:p w14:paraId="124C7E11" w14:textId="15B77449" w:rsidR="00FD06D0" w:rsidRPr="005F0E84" w:rsidRDefault="00E06AC1" w:rsidP="005862D8">
      <w:pPr>
        <w:contextualSpacing/>
        <w:rPr>
          <w:i/>
          <w:szCs w:val="22"/>
        </w:rPr>
      </w:pPr>
      <w:r w:rsidRPr="005F0E84">
        <w:rPr>
          <w:i/>
          <w:szCs w:val="22"/>
        </w:rPr>
        <w:t xml:space="preserve">Vaikų </w:t>
      </w:r>
      <w:r w:rsidR="00FD06D0" w:rsidRPr="005F0E84">
        <w:rPr>
          <w:i/>
          <w:szCs w:val="22"/>
        </w:rPr>
        <w:t>populiacija</w:t>
      </w:r>
    </w:p>
    <w:p w14:paraId="1B8D17C9" w14:textId="39F4C54C" w:rsidR="00FD06D0" w:rsidRPr="005F0E84" w:rsidRDefault="00FD06D0" w:rsidP="005862D8">
      <w:pPr>
        <w:tabs>
          <w:tab w:val="left" w:pos="567"/>
        </w:tabs>
        <w:contextualSpacing/>
        <w:rPr>
          <w:rFonts w:eastAsia="SimSun"/>
          <w:szCs w:val="22"/>
          <w:lang w:eastAsia="zh-CN"/>
        </w:rPr>
      </w:pPr>
      <w:r w:rsidRPr="005F0E84">
        <w:rPr>
          <w:szCs w:val="22"/>
        </w:rPr>
        <w:t xml:space="preserve">Vitamine D3 B.O.N. </w:t>
      </w:r>
      <w:r w:rsidRPr="005F0E84">
        <w:rPr>
          <w:rFonts w:eastAsia="SimSun"/>
          <w:szCs w:val="22"/>
          <w:lang w:eastAsia="zh-CN"/>
        </w:rPr>
        <w:t>saugumas ir veiksmingumas vaikams ir paaugliams neištirtas.</w:t>
      </w:r>
    </w:p>
    <w:p w14:paraId="0ED64A0C" w14:textId="77777777" w:rsidR="00FD06D0" w:rsidRPr="005F0E84" w:rsidRDefault="00FD06D0" w:rsidP="005862D8">
      <w:pPr>
        <w:contextualSpacing/>
        <w:rPr>
          <w:szCs w:val="22"/>
        </w:rPr>
      </w:pPr>
    </w:p>
    <w:p w14:paraId="4DE36189" w14:textId="77777777" w:rsidR="00FD06D0" w:rsidRPr="005F0E84" w:rsidRDefault="00FD06D0" w:rsidP="005F0E84">
      <w:pPr>
        <w:tabs>
          <w:tab w:val="left" w:pos="567"/>
        </w:tabs>
        <w:contextualSpacing/>
        <w:outlineLvl w:val="0"/>
        <w:rPr>
          <w:rFonts w:eastAsia="SimSun"/>
          <w:i/>
          <w:iCs/>
          <w:szCs w:val="22"/>
          <w:lang w:eastAsia="zh-CN"/>
        </w:rPr>
      </w:pPr>
      <w:r w:rsidRPr="005F0E84">
        <w:rPr>
          <w:rFonts w:eastAsia="SimSun"/>
          <w:i/>
          <w:iCs/>
          <w:szCs w:val="22"/>
          <w:lang w:eastAsia="zh-CN"/>
        </w:rPr>
        <w:t>Senyviems pacientams</w:t>
      </w:r>
    </w:p>
    <w:p w14:paraId="2721A0EF" w14:textId="0CDE11FF" w:rsidR="00FD06D0" w:rsidRPr="005F0E84" w:rsidRDefault="00FD06D0" w:rsidP="005F0E84">
      <w:pPr>
        <w:tabs>
          <w:tab w:val="left" w:pos="567"/>
        </w:tabs>
        <w:contextualSpacing/>
        <w:outlineLvl w:val="0"/>
        <w:rPr>
          <w:rFonts w:eastAsia="SimSun"/>
          <w:iCs/>
          <w:szCs w:val="22"/>
          <w:lang w:eastAsia="zh-CN"/>
        </w:rPr>
      </w:pPr>
      <w:r w:rsidRPr="005F0E84">
        <w:rPr>
          <w:rFonts w:eastAsia="SimSun"/>
          <w:iCs/>
          <w:szCs w:val="22"/>
          <w:lang w:eastAsia="zh-CN"/>
        </w:rPr>
        <w:t>Specialių dozavimo rekomendacijų nėra</w:t>
      </w:r>
      <w:r w:rsidR="009F761A">
        <w:rPr>
          <w:rFonts w:eastAsia="SimSun"/>
          <w:iCs/>
          <w:szCs w:val="22"/>
          <w:lang w:eastAsia="zh-CN"/>
        </w:rPr>
        <w:t>.</w:t>
      </w:r>
    </w:p>
    <w:p w14:paraId="5027B455" w14:textId="77777777" w:rsidR="00FD06D0" w:rsidRPr="005F0E84" w:rsidRDefault="00FD06D0" w:rsidP="005F0E84">
      <w:pPr>
        <w:tabs>
          <w:tab w:val="left" w:pos="567"/>
        </w:tabs>
        <w:contextualSpacing/>
        <w:outlineLvl w:val="0"/>
        <w:rPr>
          <w:rFonts w:eastAsia="SimSun"/>
          <w:iCs/>
          <w:szCs w:val="22"/>
          <w:u w:val="single"/>
          <w:lang w:eastAsia="zh-CN"/>
        </w:rPr>
      </w:pPr>
    </w:p>
    <w:p w14:paraId="1E3E13F9" w14:textId="77777777" w:rsidR="00FD06D0" w:rsidRPr="005F0E84" w:rsidRDefault="00FD06D0" w:rsidP="005F0E84">
      <w:pPr>
        <w:tabs>
          <w:tab w:val="left" w:pos="567"/>
        </w:tabs>
        <w:contextualSpacing/>
        <w:outlineLvl w:val="0"/>
        <w:rPr>
          <w:rFonts w:eastAsia="SimSun"/>
          <w:i/>
          <w:iCs/>
          <w:szCs w:val="22"/>
          <w:lang w:eastAsia="zh-CN"/>
        </w:rPr>
      </w:pPr>
      <w:r w:rsidRPr="005F0E84">
        <w:rPr>
          <w:rFonts w:eastAsia="SimSun"/>
          <w:i/>
          <w:iCs/>
          <w:szCs w:val="22"/>
          <w:lang w:eastAsia="zh-CN"/>
        </w:rPr>
        <w:t>Pacientams, kurių inkstų funkcija sutrikusi</w:t>
      </w:r>
    </w:p>
    <w:p w14:paraId="4E90EAEF" w14:textId="6ECA6A92" w:rsidR="00FD06D0" w:rsidRPr="005F0E84" w:rsidRDefault="00FD06D0" w:rsidP="005F0E84">
      <w:pPr>
        <w:tabs>
          <w:tab w:val="left" w:pos="567"/>
        </w:tabs>
        <w:contextualSpacing/>
        <w:outlineLvl w:val="0"/>
        <w:rPr>
          <w:rFonts w:eastAsia="SimSun"/>
          <w:iCs/>
          <w:szCs w:val="22"/>
          <w:lang w:eastAsia="zh-CN"/>
        </w:rPr>
      </w:pPr>
      <w:r w:rsidRPr="005F0E84">
        <w:rPr>
          <w:rFonts w:eastAsia="SimSun"/>
          <w:iCs/>
          <w:szCs w:val="22"/>
          <w:lang w:eastAsia="zh-CN"/>
        </w:rPr>
        <w:t>Dėl galimos kumuliacijos šio vaist</w:t>
      </w:r>
      <w:r w:rsidR="00E06AC1" w:rsidRPr="005F0E84">
        <w:rPr>
          <w:rFonts w:eastAsia="SimSun"/>
          <w:iCs/>
          <w:szCs w:val="22"/>
          <w:lang w:eastAsia="zh-CN"/>
        </w:rPr>
        <w:t>inio preparat</w:t>
      </w:r>
      <w:r w:rsidRPr="005F0E84">
        <w:rPr>
          <w:rFonts w:eastAsia="SimSun"/>
          <w:iCs/>
          <w:szCs w:val="22"/>
          <w:lang w:eastAsia="zh-CN"/>
        </w:rPr>
        <w:t>o vartoti nerekomenduojama.</w:t>
      </w:r>
    </w:p>
    <w:p w14:paraId="2891A47F" w14:textId="77777777" w:rsidR="00FD06D0" w:rsidRPr="005F0E84" w:rsidRDefault="00FD06D0" w:rsidP="005F0E84">
      <w:pPr>
        <w:tabs>
          <w:tab w:val="left" w:pos="567"/>
        </w:tabs>
        <w:contextualSpacing/>
        <w:outlineLvl w:val="0"/>
        <w:rPr>
          <w:rFonts w:eastAsia="SimSun"/>
          <w:iCs/>
          <w:szCs w:val="22"/>
          <w:u w:val="single"/>
          <w:lang w:eastAsia="zh-CN"/>
        </w:rPr>
      </w:pPr>
    </w:p>
    <w:p w14:paraId="76607586" w14:textId="77777777" w:rsidR="00FD06D0" w:rsidRPr="005F0E84" w:rsidRDefault="00FD06D0" w:rsidP="005F0E84">
      <w:pPr>
        <w:tabs>
          <w:tab w:val="left" w:pos="567"/>
        </w:tabs>
        <w:contextualSpacing/>
        <w:outlineLvl w:val="0"/>
        <w:rPr>
          <w:rFonts w:eastAsia="SimSun"/>
          <w:i/>
          <w:iCs/>
          <w:szCs w:val="22"/>
          <w:lang w:eastAsia="zh-CN"/>
        </w:rPr>
      </w:pPr>
      <w:r w:rsidRPr="005F0E84">
        <w:rPr>
          <w:rFonts w:eastAsia="SimSun"/>
          <w:i/>
          <w:iCs/>
          <w:szCs w:val="22"/>
          <w:lang w:eastAsia="zh-CN"/>
        </w:rPr>
        <w:t>Pacientams, kurių kepenų funkcija sutrikusi</w:t>
      </w:r>
    </w:p>
    <w:p w14:paraId="6D898A44" w14:textId="2161F0AF" w:rsidR="00FD06D0" w:rsidRPr="005F0E84" w:rsidRDefault="00FD06D0" w:rsidP="005862D8">
      <w:pPr>
        <w:tabs>
          <w:tab w:val="left" w:pos="567"/>
        </w:tabs>
        <w:contextualSpacing/>
        <w:rPr>
          <w:rFonts w:eastAsia="SimSun"/>
          <w:szCs w:val="22"/>
          <w:lang w:eastAsia="zh-CN"/>
        </w:rPr>
      </w:pPr>
      <w:r w:rsidRPr="005F0E84">
        <w:rPr>
          <w:rFonts w:eastAsia="SimSun"/>
          <w:szCs w:val="22"/>
          <w:lang w:eastAsia="zh-CN"/>
        </w:rPr>
        <w:t>Specialių dozavimo rekomendacijų nėra</w:t>
      </w:r>
      <w:r w:rsidR="00152702">
        <w:rPr>
          <w:rFonts w:eastAsia="SimSun"/>
          <w:szCs w:val="22"/>
          <w:lang w:eastAsia="zh-CN"/>
        </w:rPr>
        <w:t>.</w:t>
      </w:r>
    </w:p>
    <w:p w14:paraId="508A44D1" w14:textId="77777777" w:rsidR="00FD06D0" w:rsidRPr="005F0E84" w:rsidRDefault="00FD06D0" w:rsidP="005862D8">
      <w:pPr>
        <w:pStyle w:val="Pagrindinistekstas"/>
        <w:spacing w:after="0"/>
        <w:contextualSpacing/>
        <w:rPr>
          <w:szCs w:val="22"/>
        </w:rPr>
      </w:pPr>
    </w:p>
    <w:p w14:paraId="637EF857" w14:textId="77777777" w:rsidR="00FD06D0" w:rsidRPr="005F0E84" w:rsidRDefault="00FD06D0" w:rsidP="005862D8">
      <w:pPr>
        <w:pStyle w:val="Antrat5"/>
        <w:contextualSpacing/>
        <w:rPr>
          <w:szCs w:val="22"/>
        </w:rPr>
      </w:pPr>
      <w:r w:rsidRPr="005F0E84">
        <w:rPr>
          <w:szCs w:val="22"/>
        </w:rPr>
        <w:t>Vartojimo metodas</w:t>
      </w:r>
    </w:p>
    <w:p w14:paraId="31199DE7" w14:textId="77777777" w:rsidR="00D578F1" w:rsidRPr="005F0E84" w:rsidRDefault="00EB4553" w:rsidP="005862D8">
      <w:pPr>
        <w:contextualSpacing/>
        <w:rPr>
          <w:szCs w:val="22"/>
        </w:rPr>
      </w:pPr>
      <w:r w:rsidRPr="005F0E84">
        <w:rPr>
          <w:szCs w:val="22"/>
        </w:rPr>
        <w:t>Vartoti per burną.</w:t>
      </w:r>
    </w:p>
    <w:p w14:paraId="5F78C9EE" w14:textId="77777777" w:rsidR="00064BC8" w:rsidRPr="005F0E84" w:rsidRDefault="00064BC8" w:rsidP="005862D8">
      <w:pPr>
        <w:contextualSpacing/>
        <w:rPr>
          <w:szCs w:val="22"/>
        </w:rPr>
      </w:pPr>
    </w:p>
    <w:p w14:paraId="3ECB7CF0" w14:textId="4C443995" w:rsidR="00D578F1" w:rsidRPr="005F0E84" w:rsidRDefault="00064BC8" w:rsidP="000C495D">
      <w:pPr>
        <w:contextualSpacing/>
        <w:rPr>
          <w:szCs w:val="22"/>
        </w:rPr>
      </w:pPr>
      <w:r w:rsidRPr="005F0E84">
        <w:rPr>
          <w:szCs w:val="22"/>
        </w:rPr>
        <w:t>Vaistinio preparato ruošimo prieš vartojant</w:t>
      </w:r>
      <w:r w:rsidRPr="005862D8">
        <w:t xml:space="preserve"> instrukcija</w:t>
      </w:r>
      <w:r w:rsidRPr="005F0E84">
        <w:rPr>
          <w:szCs w:val="22"/>
        </w:rPr>
        <w:t xml:space="preserve"> pateikiama 6.6</w:t>
      </w:r>
      <w:r w:rsidR="00325F15" w:rsidRPr="005F0E84">
        <w:rPr>
          <w:szCs w:val="22"/>
        </w:rPr>
        <w:t> </w:t>
      </w:r>
      <w:r w:rsidRPr="005F0E84">
        <w:rPr>
          <w:szCs w:val="22"/>
        </w:rPr>
        <w:t>skyriuje.</w:t>
      </w:r>
    </w:p>
    <w:p w14:paraId="4BCD4C61" w14:textId="77777777" w:rsidR="00FD06D0" w:rsidRPr="005F0E84" w:rsidRDefault="00FD06D0" w:rsidP="000C495D">
      <w:pPr>
        <w:pStyle w:val="Pagrindinistekstas"/>
        <w:spacing w:after="0"/>
        <w:contextualSpacing/>
        <w:rPr>
          <w:szCs w:val="22"/>
        </w:rPr>
      </w:pPr>
    </w:p>
    <w:p w14:paraId="1DF7F351" w14:textId="77777777" w:rsidR="00FD06D0" w:rsidRPr="005F0E84" w:rsidRDefault="00FD06D0" w:rsidP="000C495D">
      <w:pPr>
        <w:pStyle w:val="Antrat3"/>
      </w:pPr>
      <w:r w:rsidRPr="005F0E84">
        <w:t>4.3</w:t>
      </w:r>
      <w:r w:rsidRPr="005F0E84">
        <w:tab/>
        <w:t>Kontraindikacijos</w:t>
      </w:r>
    </w:p>
    <w:p w14:paraId="4C3E283E" w14:textId="77777777" w:rsidR="00FD06D0" w:rsidRPr="005F0E84" w:rsidRDefault="00FD06D0" w:rsidP="005862D8">
      <w:pPr>
        <w:pStyle w:val="Pagrindinistekstas"/>
        <w:spacing w:after="0"/>
        <w:contextualSpacing/>
        <w:rPr>
          <w:szCs w:val="22"/>
        </w:rPr>
      </w:pPr>
    </w:p>
    <w:p w14:paraId="079AA6BF" w14:textId="3602462A" w:rsidR="00FD06D0" w:rsidRPr="005F0E84" w:rsidRDefault="00FD06D0" w:rsidP="005862D8">
      <w:pPr>
        <w:numPr>
          <w:ilvl w:val="0"/>
          <w:numId w:val="6"/>
        </w:numPr>
        <w:contextualSpacing/>
        <w:rPr>
          <w:szCs w:val="22"/>
        </w:rPr>
      </w:pPr>
      <w:r w:rsidRPr="005F0E84">
        <w:rPr>
          <w:szCs w:val="22"/>
        </w:rPr>
        <w:t xml:space="preserve">Padidėjęs jautrumas </w:t>
      </w:r>
      <w:r w:rsidR="00064BC8" w:rsidRPr="005F0E84">
        <w:rPr>
          <w:szCs w:val="22"/>
        </w:rPr>
        <w:t>veikliajai</w:t>
      </w:r>
      <w:r w:rsidRPr="005F0E84">
        <w:rPr>
          <w:szCs w:val="22"/>
        </w:rPr>
        <w:t xml:space="preserve"> arba bet kuriai 6.1</w:t>
      </w:r>
      <w:r w:rsidR="00325F15" w:rsidRPr="005F0E84">
        <w:rPr>
          <w:szCs w:val="22"/>
        </w:rPr>
        <w:t> </w:t>
      </w:r>
      <w:r w:rsidRPr="005F0E84">
        <w:rPr>
          <w:szCs w:val="22"/>
        </w:rPr>
        <w:t>skyriuje nurodytai pagalbinei medžiagai.</w:t>
      </w:r>
    </w:p>
    <w:p w14:paraId="52FBA728" w14:textId="7347C435" w:rsidR="00FD06D0" w:rsidRPr="005F0E84" w:rsidRDefault="00FD06D0" w:rsidP="005862D8">
      <w:pPr>
        <w:numPr>
          <w:ilvl w:val="0"/>
          <w:numId w:val="6"/>
        </w:numPr>
        <w:contextualSpacing/>
        <w:rPr>
          <w:szCs w:val="22"/>
        </w:rPr>
      </w:pPr>
      <w:r w:rsidRPr="005F0E84">
        <w:rPr>
          <w:szCs w:val="22"/>
        </w:rPr>
        <w:t>Hiperkalcemija, hiperkalciurija, kalcio druskų akmenys inkstuose ar šlapimo takuose</w:t>
      </w:r>
      <w:r w:rsidR="00637920">
        <w:rPr>
          <w:szCs w:val="22"/>
        </w:rPr>
        <w:t xml:space="preserve"> (žr. 4.4 skyrių)</w:t>
      </w:r>
      <w:r w:rsidRPr="005F0E84">
        <w:rPr>
          <w:szCs w:val="22"/>
        </w:rPr>
        <w:t>.</w:t>
      </w:r>
    </w:p>
    <w:p w14:paraId="1B488519" w14:textId="77777777" w:rsidR="00FD06D0" w:rsidRPr="005F0E84" w:rsidRDefault="00FD06D0" w:rsidP="005862D8">
      <w:pPr>
        <w:pStyle w:val="Pagrindinistekstas"/>
        <w:spacing w:after="0"/>
        <w:contextualSpacing/>
        <w:rPr>
          <w:szCs w:val="22"/>
        </w:rPr>
      </w:pPr>
    </w:p>
    <w:p w14:paraId="4826C235" w14:textId="77777777" w:rsidR="00FD06D0" w:rsidRPr="005F0E84" w:rsidRDefault="00FD06D0" w:rsidP="000C495D">
      <w:pPr>
        <w:pStyle w:val="Antrat3"/>
      </w:pPr>
      <w:r w:rsidRPr="005F0E84">
        <w:t>4.4</w:t>
      </w:r>
      <w:r w:rsidRPr="005F0E84">
        <w:tab/>
        <w:t>Specialūs įspėjimai ir atsargumo priemonės</w:t>
      </w:r>
    </w:p>
    <w:p w14:paraId="11F558F4" w14:textId="77777777" w:rsidR="00FD06D0" w:rsidRPr="005F0E84" w:rsidRDefault="00FD06D0" w:rsidP="005862D8">
      <w:pPr>
        <w:pStyle w:val="Pagrindinistekstas"/>
        <w:spacing w:after="0"/>
        <w:contextualSpacing/>
        <w:rPr>
          <w:szCs w:val="22"/>
        </w:rPr>
      </w:pPr>
    </w:p>
    <w:p w14:paraId="0C62391F" w14:textId="0F5B8BB9" w:rsidR="00FD06D0" w:rsidRPr="005F0E84" w:rsidRDefault="00FD06D0" w:rsidP="005862D8">
      <w:pPr>
        <w:numPr>
          <w:ilvl w:val="0"/>
          <w:numId w:val="1"/>
        </w:numPr>
        <w:contextualSpacing/>
        <w:rPr>
          <w:szCs w:val="22"/>
        </w:rPr>
      </w:pPr>
      <w:r w:rsidRPr="005F0E84">
        <w:rPr>
          <w:szCs w:val="22"/>
        </w:rPr>
        <w:t xml:space="preserve">Kad </w:t>
      </w:r>
      <w:r w:rsidR="00637920">
        <w:rPr>
          <w:szCs w:val="22"/>
        </w:rPr>
        <w:t xml:space="preserve">būtų </w:t>
      </w:r>
      <w:r w:rsidRPr="005F0E84">
        <w:rPr>
          <w:szCs w:val="22"/>
        </w:rPr>
        <w:t>išvengt</w:t>
      </w:r>
      <w:r w:rsidR="00637920">
        <w:rPr>
          <w:szCs w:val="22"/>
        </w:rPr>
        <w:t>a</w:t>
      </w:r>
      <w:r w:rsidRPr="005F0E84">
        <w:rPr>
          <w:szCs w:val="22"/>
        </w:rPr>
        <w:t xml:space="preserve"> perdozavimo, kartu skiriant kit</w:t>
      </w:r>
      <w:r w:rsidR="00637920">
        <w:rPr>
          <w:szCs w:val="22"/>
        </w:rPr>
        <w:t>ų</w:t>
      </w:r>
      <w:r w:rsidRPr="005F0E84">
        <w:rPr>
          <w:szCs w:val="22"/>
        </w:rPr>
        <w:t xml:space="preserve"> vitamino D </w:t>
      </w:r>
      <w:r w:rsidR="00EB4553" w:rsidRPr="005F0E84">
        <w:rPr>
          <w:szCs w:val="22"/>
        </w:rPr>
        <w:t>vaistini</w:t>
      </w:r>
      <w:r w:rsidR="00637920">
        <w:rPr>
          <w:szCs w:val="22"/>
        </w:rPr>
        <w:t>ų</w:t>
      </w:r>
      <w:r w:rsidR="00EB4553" w:rsidRPr="005F0E84">
        <w:rPr>
          <w:szCs w:val="22"/>
        </w:rPr>
        <w:t xml:space="preserve"> </w:t>
      </w:r>
      <w:r w:rsidRPr="005F0E84">
        <w:rPr>
          <w:szCs w:val="22"/>
        </w:rPr>
        <w:t>preparat</w:t>
      </w:r>
      <w:r w:rsidR="00637920">
        <w:rPr>
          <w:szCs w:val="22"/>
        </w:rPr>
        <w:t>ų</w:t>
      </w:r>
      <w:r w:rsidRPr="005F0E84">
        <w:rPr>
          <w:szCs w:val="22"/>
        </w:rPr>
        <w:t>, būtina apskaičiuoti visą jo kiekį.</w:t>
      </w:r>
    </w:p>
    <w:p w14:paraId="2F3621BF" w14:textId="26B86669" w:rsidR="00FD06D0" w:rsidRPr="005F0E84" w:rsidRDefault="00FD06D0" w:rsidP="005862D8">
      <w:pPr>
        <w:numPr>
          <w:ilvl w:val="0"/>
          <w:numId w:val="1"/>
        </w:numPr>
        <w:contextualSpacing/>
        <w:rPr>
          <w:szCs w:val="22"/>
        </w:rPr>
      </w:pPr>
      <w:r w:rsidRPr="005F0E84">
        <w:rPr>
          <w:szCs w:val="22"/>
        </w:rPr>
        <w:lastRenderedPageBreak/>
        <w:t>Reikia stebėti kalcio kiekį kraujyje ir šlapime. Jei kalcemija viršija 105</w:t>
      </w:r>
      <w:r w:rsidR="00325F15" w:rsidRPr="005F0E84">
        <w:rPr>
          <w:szCs w:val="22"/>
        </w:rPr>
        <w:t> </w:t>
      </w:r>
      <w:r w:rsidRPr="005F0E84">
        <w:rPr>
          <w:szCs w:val="22"/>
        </w:rPr>
        <w:t>mg/ml (2,62</w:t>
      </w:r>
      <w:r w:rsidR="00325F15" w:rsidRPr="005F0E84">
        <w:rPr>
          <w:szCs w:val="22"/>
        </w:rPr>
        <w:t> </w:t>
      </w:r>
      <w:r w:rsidRPr="005F0E84">
        <w:rPr>
          <w:szCs w:val="22"/>
        </w:rPr>
        <w:t xml:space="preserve">mmol/l), o kalciurija </w:t>
      </w:r>
      <w:r w:rsidR="003966B4" w:rsidRPr="005F0E84">
        <w:rPr>
          <w:szCs w:val="22"/>
        </w:rPr>
        <w:t>viršija</w:t>
      </w:r>
      <w:r w:rsidR="00A9624B">
        <w:rPr>
          <w:szCs w:val="22"/>
        </w:rPr>
        <w:t xml:space="preserve"> </w:t>
      </w:r>
      <w:r w:rsidRPr="005F0E84">
        <w:rPr>
          <w:szCs w:val="22"/>
        </w:rPr>
        <w:t>4</w:t>
      </w:r>
      <w:r w:rsidR="00A845E0" w:rsidRPr="005F0E84">
        <w:rPr>
          <w:szCs w:val="22"/>
        </w:rPr>
        <w:t> </w:t>
      </w:r>
      <w:r w:rsidRPr="005F0E84">
        <w:rPr>
          <w:szCs w:val="22"/>
        </w:rPr>
        <w:t>mg/kg per parą suaugusiems, gydymas vitaminu D turi būti nutrauktas</w:t>
      </w:r>
      <w:r w:rsidR="00637920">
        <w:rPr>
          <w:szCs w:val="22"/>
        </w:rPr>
        <w:t xml:space="preserve"> (žr. 4.3 skyrių)</w:t>
      </w:r>
      <w:r w:rsidRPr="005F0E84">
        <w:rPr>
          <w:szCs w:val="22"/>
        </w:rPr>
        <w:t>.</w:t>
      </w:r>
    </w:p>
    <w:p w14:paraId="4AB95ACD" w14:textId="1A6DACF1" w:rsidR="00FD06D0" w:rsidRPr="005F0E84" w:rsidRDefault="00FD06D0" w:rsidP="005862D8">
      <w:pPr>
        <w:numPr>
          <w:ilvl w:val="0"/>
          <w:numId w:val="1"/>
        </w:numPr>
        <w:contextualSpacing/>
        <w:rPr>
          <w:szCs w:val="22"/>
        </w:rPr>
      </w:pPr>
      <w:r w:rsidRPr="005F0E84">
        <w:rPr>
          <w:szCs w:val="22"/>
        </w:rPr>
        <w:t>Vaist</w:t>
      </w:r>
      <w:r w:rsidR="00EB4553" w:rsidRPr="005F0E84">
        <w:rPr>
          <w:szCs w:val="22"/>
        </w:rPr>
        <w:t>inio preparat</w:t>
      </w:r>
      <w:r w:rsidRPr="005F0E84">
        <w:rPr>
          <w:szCs w:val="22"/>
        </w:rPr>
        <w:t>o reikia vartoti atsargiai pacientams, kurių ribotas judrumas, kurie gydomi benzotiadiazino dariniais</w:t>
      </w:r>
      <w:r w:rsidR="00637920">
        <w:rPr>
          <w:szCs w:val="22"/>
        </w:rPr>
        <w:t xml:space="preserve"> (žr. 4.5 skyrių)</w:t>
      </w:r>
      <w:r w:rsidRPr="005F0E84">
        <w:rPr>
          <w:szCs w:val="22"/>
        </w:rPr>
        <w:t>, kuriems yra buvę inkstų akmenų</w:t>
      </w:r>
      <w:r w:rsidR="00637920">
        <w:rPr>
          <w:szCs w:val="22"/>
        </w:rPr>
        <w:t xml:space="preserve"> (žr. 4.3 skyrių)</w:t>
      </w:r>
      <w:r w:rsidRPr="005F0E84">
        <w:rPr>
          <w:szCs w:val="22"/>
        </w:rPr>
        <w:t>, kurie serga sarkoidoze ar kuriems yra pseudohipoparatireozė.</w:t>
      </w:r>
    </w:p>
    <w:p w14:paraId="43DD5013" w14:textId="77777777" w:rsidR="00FD06D0" w:rsidRPr="005F0E84" w:rsidRDefault="00FD06D0" w:rsidP="005862D8">
      <w:pPr>
        <w:contextualSpacing/>
        <w:rPr>
          <w:szCs w:val="22"/>
        </w:rPr>
      </w:pPr>
    </w:p>
    <w:p w14:paraId="1C55CE6F" w14:textId="77777777" w:rsidR="00FD06D0" w:rsidRPr="005F0E84" w:rsidRDefault="00FD06D0" w:rsidP="005862D8">
      <w:pPr>
        <w:contextualSpacing/>
        <w:rPr>
          <w:szCs w:val="22"/>
        </w:rPr>
      </w:pPr>
      <w:r w:rsidRPr="005F0E84">
        <w:rPr>
          <w:szCs w:val="22"/>
        </w:rPr>
        <w:t xml:space="preserve">Skiriant dideles kalcio dozes, jo kiekis šlapime turi būti reguliariai tikrinamas. </w:t>
      </w:r>
    </w:p>
    <w:p w14:paraId="22DD3086" w14:textId="77777777" w:rsidR="00FD06D0" w:rsidRPr="005F0E84" w:rsidRDefault="00FD06D0" w:rsidP="005862D8">
      <w:pPr>
        <w:pStyle w:val="Pagrindinistekstas"/>
        <w:spacing w:after="0"/>
        <w:contextualSpacing/>
        <w:rPr>
          <w:szCs w:val="22"/>
        </w:rPr>
      </w:pPr>
    </w:p>
    <w:p w14:paraId="1A9B4100" w14:textId="77777777" w:rsidR="00FD06D0" w:rsidRPr="005F0E84" w:rsidRDefault="00FD06D0" w:rsidP="000C495D">
      <w:pPr>
        <w:pStyle w:val="Antrat3"/>
      </w:pPr>
      <w:r w:rsidRPr="005F0E84">
        <w:t>4.5</w:t>
      </w:r>
      <w:r w:rsidRPr="005F0E84">
        <w:tab/>
        <w:t>Sąveika su kitais vaistiniais preparatais ir kitokia sąveika</w:t>
      </w:r>
    </w:p>
    <w:p w14:paraId="511958F1" w14:textId="77777777" w:rsidR="00FD06D0" w:rsidRPr="005F0E84" w:rsidRDefault="00FD06D0" w:rsidP="005862D8">
      <w:pPr>
        <w:pStyle w:val="Pagrindinistekstas"/>
        <w:spacing w:after="0"/>
        <w:contextualSpacing/>
        <w:rPr>
          <w:szCs w:val="22"/>
        </w:rPr>
      </w:pPr>
    </w:p>
    <w:p w14:paraId="5475FB61" w14:textId="0DB71E03" w:rsidR="00FD06D0" w:rsidRPr="005F0E84" w:rsidRDefault="0044030B" w:rsidP="005610F0">
      <w:pPr>
        <w:widowControl w:val="0"/>
        <w:numPr>
          <w:ilvl w:val="0"/>
          <w:numId w:val="4"/>
        </w:numPr>
        <w:ind w:left="540" w:hanging="540"/>
        <w:contextualSpacing/>
        <w:rPr>
          <w:szCs w:val="22"/>
        </w:rPr>
      </w:pPr>
      <w:r w:rsidRPr="005F0E84">
        <w:rPr>
          <w:szCs w:val="22"/>
        </w:rPr>
        <w:t xml:space="preserve">Fermentus indukuojantys vaistiniai preparatai nuo traukulių: pasireiškia didesnis vitamino D koncentracijos sumažėjimas, negu nevartojus induktoriaus. Jei </w:t>
      </w:r>
      <w:r w:rsidR="00CA6029">
        <w:rPr>
          <w:szCs w:val="22"/>
        </w:rPr>
        <w:t>būtina</w:t>
      </w:r>
      <w:r w:rsidRPr="005F0E84">
        <w:rPr>
          <w:szCs w:val="22"/>
        </w:rPr>
        <w:t xml:space="preserve">, </w:t>
      </w:r>
      <w:r w:rsidR="00CA6029">
        <w:rPr>
          <w:szCs w:val="22"/>
        </w:rPr>
        <w:t xml:space="preserve">reikia </w:t>
      </w:r>
      <w:r w:rsidRPr="005F0E84">
        <w:rPr>
          <w:szCs w:val="22"/>
        </w:rPr>
        <w:t xml:space="preserve">nustatyti vitamino D koncentraciją ir didinti </w:t>
      </w:r>
      <w:r w:rsidR="00B83424">
        <w:rPr>
          <w:szCs w:val="22"/>
        </w:rPr>
        <w:t xml:space="preserve">jo </w:t>
      </w:r>
      <w:r w:rsidRPr="005F0E84">
        <w:rPr>
          <w:szCs w:val="22"/>
        </w:rPr>
        <w:t>dozę.</w:t>
      </w:r>
    </w:p>
    <w:p w14:paraId="4D398C4F" w14:textId="77777777" w:rsidR="00FD06D0" w:rsidRPr="005F0E84" w:rsidRDefault="00FD06D0" w:rsidP="005862D8">
      <w:pPr>
        <w:widowControl w:val="0"/>
        <w:numPr>
          <w:ilvl w:val="0"/>
          <w:numId w:val="3"/>
        </w:numPr>
        <w:ind w:left="540" w:hanging="540"/>
        <w:contextualSpacing/>
        <w:rPr>
          <w:szCs w:val="22"/>
        </w:rPr>
      </w:pPr>
      <w:r w:rsidRPr="005F0E84">
        <w:rPr>
          <w:szCs w:val="22"/>
        </w:rPr>
        <w:t>Gliukokortikoidai, vartojami kartu su vitaminu D</w:t>
      </w:r>
      <w:r w:rsidRPr="005F0E84">
        <w:rPr>
          <w:szCs w:val="22"/>
          <w:vertAlign w:val="subscript"/>
        </w:rPr>
        <w:t>3</w:t>
      </w:r>
      <w:r w:rsidRPr="005F0E84">
        <w:rPr>
          <w:szCs w:val="22"/>
        </w:rPr>
        <w:t>, gali mažinti jo poveikį.</w:t>
      </w:r>
    </w:p>
    <w:p w14:paraId="33C884E6" w14:textId="45070838" w:rsidR="00FD06D0" w:rsidRPr="005F0E84" w:rsidRDefault="00FD06D0" w:rsidP="005862D8">
      <w:pPr>
        <w:widowControl w:val="0"/>
        <w:numPr>
          <w:ilvl w:val="0"/>
          <w:numId w:val="3"/>
        </w:numPr>
        <w:ind w:left="540" w:hanging="540"/>
        <w:contextualSpacing/>
        <w:rPr>
          <w:szCs w:val="22"/>
        </w:rPr>
      </w:pPr>
      <w:r w:rsidRPr="005F0E84">
        <w:rPr>
          <w:szCs w:val="22"/>
        </w:rPr>
        <w:t>Jei kartu su vitaminu D</w:t>
      </w:r>
      <w:r w:rsidRPr="005F0E84">
        <w:rPr>
          <w:szCs w:val="22"/>
          <w:vertAlign w:val="subscript"/>
        </w:rPr>
        <w:t>3</w:t>
      </w:r>
      <w:r w:rsidRPr="005F0E84">
        <w:rPr>
          <w:szCs w:val="22"/>
        </w:rPr>
        <w:t xml:space="preserve"> vartojama širdį veikiančių glikozidų, gali didėti toksinis šių </w:t>
      </w:r>
      <w:r w:rsidR="00B83424">
        <w:rPr>
          <w:szCs w:val="22"/>
        </w:rPr>
        <w:t>vaistinių preparatų</w:t>
      </w:r>
      <w:r w:rsidR="00B83424" w:rsidRPr="005F0E84">
        <w:rPr>
          <w:szCs w:val="22"/>
        </w:rPr>
        <w:t xml:space="preserve"> </w:t>
      </w:r>
      <w:r w:rsidRPr="005F0E84">
        <w:rPr>
          <w:szCs w:val="22"/>
        </w:rPr>
        <w:t>poveikis. Tokiu atveju būtina nuolat stebėti elektrokardiogramos ir kalcio koncentracijos pokyčius.</w:t>
      </w:r>
    </w:p>
    <w:p w14:paraId="2E9F28FF" w14:textId="39D32FD9" w:rsidR="00FD06D0" w:rsidRPr="005F0E84" w:rsidRDefault="00FD06D0" w:rsidP="005862D8">
      <w:pPr>
        <w:widowControl w:val="0"/>
        <w:numPr>
          <w:ilvl w:val="0"/>
          <w:numId w:val="3"/>
        </w:numPr>
        <w:ind w:left="540" w:hanging="540"/>
        <w:contextualSpacing/>
        <w:rPr>
          <w:szCs w:val="22"/>
        </w:rPr>
      </w:pPr>
      <w:r w:rsidRPr="005F0E84">
        <w:rPr>
          <w:szCs w:val="22"/>
        </w:rPr>
        <w:t>Vitamin</w:t>
      </w:r>
      <w:r w:rsidR="00B83424">
        <w:rPr>
          <w:szCs w:val="22"/>
        </w:rPr>
        <w:t>o</w:t>
      </w:r>
      <w:r w:rsidRPr="005F0E84">
        <w:rPr>
          <w:szCs w:val="22"/>
        </w:rPr>
        <w:t xml:space="preserve"> D</w:t>
      </w:r>
      <w:r w:rsidRPr="005F0E84">
        <w:rPr>
          <w:szCs w:val="22"/>
          <w:vertAlign w:val="subscript"/>
        </w:rPr>
        <w:t>3</w:t>
      </w:r>
      <w:r w:rsidRPr="005F0E84">
        <w:rPr>
          <w:szCs w:val="22"/>
        </w:rPr>
        <w:t xml:space="preserve"> vartojant su benzotiadiazino grupės</w:t>
      </w:r>
      <w:r w:rsidR="00EB4553" w:rsidRPr="005F0E84">
        <w:rPr>
          <w:szCs w:val="22"/>
        </w:rPr>
        <w:t xml:space="preserve"> vaistiniais</w:t>
      </w:r>
      <w:r w:rsidRPr="005F0E84">
        <w:rPr>
          <w:szCs w:val="22"/>
        </w:rPr>
        <w:t xml:space="preserve"> preparatais, kraujyje dažniau gali padidėti kalcio koncentracija. </w:t>
      </w:r>
    </w:p>
    <w:p w14:paraId="2AF49661" w14:textId="75DF7A0F" w:rsidR="00FD06D0" w:rsidRPr="005F0E84" w:rsidRDefault="00FD06D0" w:rsidP="005862D8">
      <w:pPr>
        <w:widowControl w:val="0"/>
        <w:numPr>
          <w:ilvl w:val="0"/>
          <w:numId w:val="3"/>
        </w:numPr>
        <w:ind w:left="540" w:hanging="540"/>
        <w:contextualSpacing/>
        <w:rPr>
          <w:szCs w:val="22"/>
        </w:rPr>
      </w:pPr>
      <w:r w:rsidRPr="005F0E84">
        <w:rPr>
          <w:szCs w:val="22"/>
        </w:rPr>
        <w:t>Vitamin</w:t>
      </w:r>
      <w:r w:rsidR="00B83424">
        <w:rPr>
          <w:szCs w:val="22"/>
        </w:rPr>
        <w:t>o</w:t>
      </w:r>
      <w:r w:rsidRPr="005F0E84">
        <w:rPr>
          <w:szCs w:val="22"/>
        </w:rPr>
        <w:t xml:space="preserve"> D</w:t>
      </w:r>
      <w:r w:rsidRPr="005F0E84">
        <w:rPr>
          <w:szCs w:val="22"/>
          <w:vertAlign w:val="subscript"/>
        </w:rPr>
        <w:t>3</w:t>
      </w:r>
      <w:r w:rsidRPr="005F0E84">
        <w:rPr>
          <w:szCs w:val="22"/>
        </w:rPr>
        <w:t xml:space="preserve"> kartu su vitamino D metabolitais arba analogais galima vartoti tik būtiniausiu atveju ir tik kontroliuojant kalcio kiekį kraujyje.</w:t>
      </w:r>
    </w:p>
    <w:p w14:paraId="5D38C50D" w14:textId="195A96AD" w:rsidR="009A6864" w:rsidRPr="005F0E84" w:rsidRDefault="0044030B" w:rsidP="005862D8">
      <w:pPr>
        <w:widowControl w:val="0"/>
        <w:numPr>
          <w:ilvl w:val="0"/>
          <w:numId w:val="3"/>
        </w:numPr>
        <w:ind w:left="540" w:hanging="540"/>
        <w:contextualSpacing/>
        <w:rPr>
          <w:szCs w:val="22"/>
        </w:rPr>
      </w:pPr>
      <w:r w:rsidRPr="005F0E84">
        <w:rPr>
          <w:szCs w:val="22"/>
        </w:rPr>
        <w:t>I</w:t>
      </w:r>
      <w:r w:rsidR="00FD06D0" w:rsidRPr="005F0E84">
        <w:rPr>
          <w:szCs w:val="22"/>
        </w:rPr>
        <w:t>zoniazidas. Gali sustiprėti vitamino D metabolizmas ir sumažėti veiksmingumas.</w:t>
      </w:r>
    </w:p>
    <w:p w14:paraId="0439D59E" w14:textId="51212D2E" w:rsidR="00FD06D0" w:rsidRPr="005F0E84" w:rsidRDefault="009A6864" w:rsidP="005610F0">
      <w:pPr>
        <w:widowControl w:val="0"/>
        <w:numPr>
          <w:ilvl w:val="0"/>
          <w:numId w:val="3"/>
        </w:numPr>
        <w:ind w:left="540" w:hanging="540"/>
        <w:contextualSpacing/>
        <w:rPr>
          <w:szCs w:val="22"/>
        </w:rPr>
      </w:pPr>
      <w:r w:rsidRPr="005F0E84">
        <w:rPr>
          <w:szCs w:val="22"/>
        </w:rPr>
        <w:t xml:space="preserve">Rifampicinas: pasireiškia didesnis vitamino D koncentracijos sumažėjimas, negu nevartojus </w:t>
      </w:r>
      <w:r w:rsidR="00751857">
        <w:rPr>
          <w:szCs w:val="22"/>
        </w:rPr>
        <w:t>vaistinio preparato</w:t>
      </w:r>
      <w:r w:rsidRPr="005F0E84">
        <w:rPr>
          <w:szCs w:val="22"/>
        </w:rPr>
        <w:t xml:space="preserve">. Jei </w:t>
      </w:r>
      <w:r w:rsidR="0020538A">
        <w:rPr>
          <w:szCs w:val="22"/>
        </w:rPr>
        <w:t xml:space="preserve">būtina, </w:t>
      </w:r>
      <w:r w:rsidRPr="005F0E84">
        <w:rPr>
          <w:szCs w:val="22"/>
        </w:rPr>
        <w:t xml:space="preserve">reikia, nustatyti vitamino D koncentraciją ir didinti </w:t>
      </w:r>
      <w:r w:rsidR="00B83424">
        <w:rPr>
          <w:szCs w:val="22"/>
        </w:rPr>
        <w:t xml:space="preserve">jo </w:t>
      </w:r>
      <w:r w:rsidRPr="005F0E84">
        <w:rPr>
          <w:szCs w:val="22"/>
        </w:rPr>
        <w:t>dozę.</w:t>
      </w:r>
    </w:p>
    <w:p w14:paraId="62B21F4B" w14:textId="43D24CB6" w:rsidR="00441DBC" w:rsidRPr="005F0E84" w:rsidRDefault="00441DBC" w:rsidP="005610F0">
      <w:pPr>
        <w:widowControl w:val="0"/>
        <w:numPr>
          <w:ilvl w:val="0"/>
          <w:numId w:val="3"/>
        </w:numPr>
        <w:ind w:left="540" w:hanging="540"/>
        <w:contextualSpacing/>
        <w:rPr>
          <w:szCs w:val="22"/>
        </w:rPr>
      </w:pPr>
      <w:r w:rsidRPr="005F0E84">
        <w:rPr>
          <w:szCs w:val="22"/>
        </w:rPr>
        <w:t>Orlistat</w:t>
      </w:r>
      <w:r w:rsidR="00025FE9" w:rsidRPr="005F0E84">
        <w:rPr>
          <w:szCs w:val="22"/>
        </w:rPr>
        <w:t>as</w:t>
      </w:r>
      <w:r w:rsidRPr="005F0E84">
        <w:rPr>
          <w:szCs w:val="22"/>
        </w:rPr>
        <w:t xml:space="preserve">: </w:t>
      </w:r>
      <w:r w:rsidR="00B83424">
        <w:rPr>
          <w:szCs w:val="22"/>
        </w:rPr>
        <w:t xml:space="preserve">galimas </w:t>
      </w:r>
      <w:r w:rsidR="00025FE9" w:rsidRPr="005F0E84">
        <w:rPr>
          <w:szCs w:val="22"/>
        </w:rPr>
        <w:t xml:space="preserve">vitamino D </w:t>
      </w:r>
      <w:r w:rsidR="00BE7D46" w:rsidRPr="005F0E84">
        <w:rPr>
          <w:szCs w:val="22"/>
        </w:rPr>
        <w:t xml:space="preserve">absorbcijos </w:t>
      </w:r>
      <w:r w:rsidR="00025FE9" w:rsidRPr="005F0E84">
        <w:rPr>
          <w:szCs w:val="22"/>
        </w:rPr>
        <w:t>sumažėjimas</w:t>
      </w:r>
      <w:r w:rsidR="00BE7D46" w:rsidRPr="005F0E84">
        <w:rPr>
          <w:szCs w:val="22"/>
        </w:rPr>
        <w:t>.</w:t>
      </w:r>
    </w:p>
    <w:p w14:paraId="39C4C1BA" w14:textId="77777777" w:rsidR="00FD06D0" w:rsidRPr="005F0E84" w:rsidRDefault="00FD06D0" w:rsidP="00664FC9">
      <w:pPr>
        <w:pStyle w:val="Pagrindinistekstas"/>
        <w:spacing w:after="0"/>
        <w:contextualSpacing/>
        <w:rPr>
          <w:szCs w:val="22"/>
        </w:rPr>
      </w:pPr>
    </w:p>
    <w:p w14:paraId="4C48C04E" w14:textId="77777777" w:rsidR="00FD06D0" w:rsidRPr="005F0E84" w:rsidRDefault="00FD06D0" w:rsidP="000C495D">
      <w:pPr>
        <w:pStyle w:val="Antrat3"/>
      </w:pPr>
      <w:r w:rsidRPr="005F0E84">
        <w:t>4.6</w:t>
      </w:r>
      <w:r w:rsidRPr="005F0E84">
        <w:tab/>
        <w:t>Vaisingumas, nėštumo ir žindymo laikotarpis</w:t>
      </w:r>
    </w:p>
    <w:p w14:paraId="1E0651F8" w14:textId="77777777" w:rsidR="00FD06D0" w:rsidRPr="005F0E84" w:rsidRDefault="00FD06D0" w:rsidP="00664FC9">
      <w:pPr>
        <w:contextualSpacing/>
        <w:rPr>
          <w:szCs w:val="22"/>
        </w:rPr>
      </w:pPr>
    </w:p>
    <w:p w14:paraId="74DA0A51" w14:textId="77777777" w:rsidR="00BE7D46" w:rsidRPr="005610F0" w:rsidRDefault="00BE7D46" w:rsidP="005610F0">
      <w:pPr>
        <w:contextualSpacing/>
        <w:rPr>
          <w:szCs w:val="22"/>
          <w:u w:val="single"/>
        </w:rPr>
      </w:pPr>
      <w:r w:rsidRPr="005610F0">
        <w:rPr>
          <w:szCs w:val="22"/>
          <w:u w:val="single"/>
        </w:rPr>
        <w:t>Nėštumas</w:t>
      </w:r>
    </w:p>
    <w:p w14:paraId="73836491" w14:textId="7EFAC164" w:rsidR="00FD06D0" w:rsidRPr="00664FC9" w:rsidRDefault="00FD06D0" w:rsidP="00664FC9">
      <w:pPr>
        <w:contextualSpacing/>
      </w:pPr>
      <w:r w:rsidRPr="005F0E84">
        <w:rPr>
          <w:szCs w:val="22"/>
        </w:rPr>
        <w:t>Duomenys apie didelių vitamino D dozių vartojimą nėštumo metu yra nepakankami, todėl vartoti šį vitaminą didelėmis dozėmis reikia vengti.</w:t>
      </w:r>
    </w:p>
    <w:p w14:paraId="12BC679F" w14:textId="77777777" w:rsidR="003961DC" w:rsidRPr="005F0E84" w:rsidRDefault="003961DC" w:rsidP="00664FC9">
      <w:pPr>
        <w:contextualSpacing/>
        <w:rPr>
          <w:szCs w:val="22"/>
        </w:rPr>
      </w:pPr>
    </w:p>
    <w:p w14:paraId="2C2FA6C7" w14:textId="675C1456" w:rsidR="003961DC" w:rsidRPr="005610F0" w:rsidRDefault="003961DC" w:rsidP="005610F0">
      <w:pPr>
        <w:contextualSpacing/>
        <w:rPr>
          <w:szCs w:val="22"/>
          <w:u w:val="single"/>
        </w:rPr>
      </w:pPr>
      <w:r w:rsidRPr="005610F0">
        <w:rPr>
          <w:szCs w:val="22"/>
          <w:u w:val="single"/>
        </w:rPr>
        <w:t>Žindym</w:t>
      </w:r>
      <w:r w:rsidR="008C52B1" w:rsidRPr="005F0E84">
        <w:rPr>
          <w:szCs w:val="22"/>
          <w:u w:val="single"/>
        </w:rPr>
        <w:t>as</w:t>
      </w:r>
    </w:p>
    <w:p w14:paraId="40DBFBE6" w14:textId="52D795E6" w:rsidR="003961DC" w:rsidRPr="005F0E84" w:rsidRDefault="007768A3" w:rsidP="005610F0">
      <w:pPr>
        <w:contextualSpacing/>
        <w:rPr>
          <w:szCs w:val="22"/>
        </w:rPr>
      </w:pPr>
      <w:r w:rsidRPr="005F0E84">
        <w:rPr>
          <w:szCs w:val="22"/>
        </w:rPr>
        <w:t>Duomenų nėra</w:t>
      </w:r>
      <w:r w:rsidR="003961DC" w:rsidRPr="005F0E84">
        <w:rPr>
          <w:szCs w:val="22"/>
        </w:rPr>
        <w:t>.</w:t>
      </w:r>
    </w:p>
    <w:p w14:paraId="731F100D" w14:textId="77777777" w:rsidR="003961DC" w:rsidRPr="005F0E84" w:rsidRDefault="003961DC" w:rsidP="005610F0">
      <w:pPr>
        <w:contextualSpacing/>
        <w:rPr>
          <w:szCs w:val="22"/>
        </w:rPr>
      </w:pPr>
    </w:p>
    <w:p w14:paraId="4F27B9F6" w14:textId="5E1CB604" w:rsidR="003961DC" w:rsidRPr="005610F0" w:rsidRDefault="003961DC" w:rsidP="005610F0">
      <w:pPr>
        <w:contextualSpacing/>
        <w:rPr>
          <w:szCs w:val="22"/>
          <w:u w:val="single"/>
        </w:rPr>
      </w:pPr>
      <w:r w:rsidRPr="005610F0">
        <w:rPr>
          <w:szCs w:val="22"/>
          <w:u w:val="single"/>
        </w:rPr>
        <w:t>Vaisingumas</w:t>
      </w:r>
    </w:p>
    <w:p w14:paraId="0A113C67" w14:textId="7436336C" w:rsidR="003961DC" w:rsidRPr="005F0E84" w:rsidRDefault="003961DC" w:rsidP="005610F0">
      <w:pPr>
        <w:contextualSpacing/>
        <w:rPr>
          <w:b/>
          <w:szCs w:val="22"/>
        </w:rPr>
      </w:pPr>
      <w:r w:rsidRPr="005F0E84">
        <w:rPr>
          <w:szCs w:val="22"/>
        </w:rPr>
        <w:t>Duomenų nėra.</w:t>
      </w:r>
    </w:p>
    <w:p w14:paraId="12B607D7" w14:textId="77777777" w:rsidR="00FD06D0" w:rsidRPr="005F0E84" w:rsidRDefault="00FD06D0" w:rsidP="005610F0">
      <w:pPr>
        <w:pStyle w:val="Pagrindinistekstas"/>
        <w:spacing w:after="0"/>
        <w:contextualSpacing/>
        <w:rPr>
          <w:szCs w:val="22"/>
        </w:rPr>
      </w:pPr>
    </w:p>
    <w:p w14:paraId="6C576BA4" w14:textId="77777777" w:rsidR="00FD06D0" w:rsidRPr="005F0E84" w:rsidRDefault="00FD06D0" w:rsidP="000C495D">
      <w:pPr>
        <w:pStyle w:val="Antrat3"/>
      </w:pPr>
      <w:r w:rsidRPr="005F0E84">
        <w:t>4.7</w:t>
      </w:r>
      <w:r w:rsidRPr="005F0E84">
        <w:tab/>
        <w:t>Poveikis gebėjimui vairuoti ir valdyti mechanizmus</w:t>
      </w:r>
    </w:p>
    <w:p w14:paraId="70C956AE" w14:textId="77777777" w:rsidR="00FD06D0" w:rsidRPr="005F0E84" w:rsidRDefault="00FD06D0" w:rsidP="00664FC9">
      <w:pPr>
        <w:pStyle w:val="Pagrindinistekstas"/>
        <w:spacing w:after="0"/>
        <w:contextualSpacing/>
        <w:rPr>
          <w:szCs w:val="22"/>
        </w:rPr>
      </w:pPr>
    </w:p>
    <w:p w14:paraId="770F44D2" w14:textId="7F8C5980" w:rsidR="00FD06D0" w:rsidRPr="005F0E84" w:rsidRDefault="00FD06D0" w:rsidP="00664FC9">
      <w:pPr>
        <w:pStyle w:val="Pagrindinistekstas"/>
        <w:spacing w:after="0"/>
        <w:contextualSpacing/>
        <w:rPr>
          <w:szCs w:val="22"/>
        </w:rPr>
      </w:pPr>
      <w:r w:rsidRPr="005F0E84">
        <w:rPr>
          <w:szCs w:val="22"/>
        </w:rPr>
        <w:t>Vitamine D3 B.O.N. gebėjimo vairuoti ir valdyti mechanizmus neveikia</w:t>
      </w:r>
      <w:r w:rsidR="00A6526A">
        <w:rPr>
          <w:szCs w:val="22"/>
        </w:rPr>
        <w:t xml:space="preserve"> arba veikia nereikšmingai</w:t>
      </w:r>
      <w:r w:rsidRPr="005F0E84">
        <w:rPr>
          <w:szCs w:val="22"/>
        </w:rPr>
        <w:t>.</w:t>
      </w:r>
    </w:p>
    <w:p w14:paraId="1FD036FC" w14:textId="77777777" w:rsidR="00FD06D0" w:rsidRPr="005F0E84" w:rsidRDefault="00FD06D0" w:rsidP="00664FC9">
      <w:pPr>
        <w:pStyle w:val="Pagrindinistekstas"/>
        <w:spacing w:after="0"/>
        <w:contextualSpacing/>
        <w:rPr>
          <w:szCs w:val="22"/>
        </w:rPr>
      </w:pPr>
    </w:p>
    <w:p w14:paraId="11DA1D6B" w14:textId="77777777" w:rsidR="00FD06D0" w:rsidRPr="005F0E84" w:rsidRDefault="00FD06D0" w:rsidP="000C495D">
      <w:pPr>
        <w:pStyle w:val="Antrat3"/>
      </w:pPr>
      <w:r w:rsidRPr="005F0E84">
        <w:t>4.8</w:t>
      </w:r>
      <w:r w:rsidRPr="005F0E84">
        <w:tab/>
        <w:t>Nepageidaujamas poveikis</w:t>
      </w:r>
    </w:p>
    <w:p w14:paraId="77A74A5D" w14:textId="77777777" w:rsidR="00FD06D0" w:rsidRPr="005F0E84" w:rsidRDefault="00FD06D0" w:rsidP="00664FC9">
      <w:pPr>
        <w:pStyle w:val="Pagrindinistekstas"/>
        <w:spacing w:after="0"/>
        <w:contextualSpacing/>
        <w:rPr>
          <w:szCs w:val="22"/>
        </w:rPr>
      </w:pPr>
    </w:p>
    <w:p w14:paraId="67DCD056" w14:textId="41DEB146" w:rsidR="00FD06D0" w:rsidRPr="005F0E84" w:rsidRDefault="00FD06D0" w:rsidP="00664FC9">
      <w:pPr>
        <w:contextualSpacing/>
        <w:rPr>
          <w:szCs w:val="22"/>
        </w:rPr>
      </w:pPr>
      <w:r w:rsidRPr="005F0E84">
        <w:rPr>
          <w:szCs w:val="22"/>
        </w:rPr>
        <w:t>Nepageidaujamo poveikio dažnis apibūdinamas taip: labai dažnas (≥ 1/10), dažnas (nuo ≥ 1/100 iki &lt; 1/10), nedažnas (nuo ≥ 1/1 000 iki &lt; 1/100), retas (nuo ≥ 1/10 000 iki &lt; 1/</w:t>
      </w:r>
      <w:r w:rsidRPr="00153901">
        <w:t>1</w:t>
      </w:r>
      <w:r w:rsidR="005610F0">
        <w:t> </w:t>
      </w:r>
      <w:r w:rsidRPr="00153901">
        <w:t>000</w:t>
      </w:r>
      <w:r w:rsidRPr="005F0E84">
        <w:rPr>
          <w:szCs w:val="22"/>
        </w:rPr>
        <w:t>), labai retas (&lt; 1/10 000) ir nežinomas (negali būti apskaičiuotas pagal turimus duomenis).</w:t>
      </w:r>
    </w:p>
    <w:p w14:paraId="1D316B81" w14:textId="77777777" w:rsidR="00FD06D0" w:rsidRPr="005F0E84" w:rsidRDefault="00FD06D0" w:rsidP="00664FC9">
      <w:pPr>
        <w:contextualSpacing/>
        <w:rPr>
          <w:szCs w:val="22"/>
        </w:rPr>
      </w:pPr>
    </w:p>
    <w:p w14:paraId="392C6608" w14:textId="7FCE213C" w:rsidR="00301C54" w:rsidRPr="005610F0" w:rsidRDefault="003961DC" w:rsidP="005610F0">
      <w:pPr>
        <w:contextualSpacing/>
        <w:rPr>
          <w:szCs w:val="22"/>
          <w:u w:val="single"/>
        </w:rPr>
      </w:pPr>
      <w:r w:rsidRPr="005610F0">
        <w:rPr>
          <w:szCs w:val="22"/>
          <w:u w:val="single"/>
        </w:rPr>
        <w:t>Nepageidaujamų reakcijų santrauka lentelėje</w:t>
      </w:r>
    </w:p>
    <w:p w14:paraId="07A0A4BA" w14:textId="77777777" w:rsidR="00301C54" w:rsidRPr="005F0E84" w:rsidRDefault="00301C54" w:rsidP="005610F0">
      <w:pPr>
        <w:contextualSpacing/>
        <w:rPr>
          <w:szCs w:val="22"/>
        </w:rPr>
      </w:pPr>
    </w:p>
    <w:tbl>
      <w:tblPr>
        <w:tblStyle w:val="Lentelstinklelis"/>
        <w:tblW w:w="0" w:type="auto"/>
        <w:tblLook w:val="04A0" w:firstRow="1" w:lastRow="0" w:firstColumn="1" w:lastColumn="0" w:noHBand="0" w:noVBand="1"/>
      </w:tblPr>
      <w:tblGrid>
        <w:gridCol w:w="3020"/>
        <w:gridCol w:w="1653"/>
        <w:gridCol w:w="4387"/>
      </w:tblGrid>
      <w:tr w:rsidR="00301C54" w:rsidRPr="005F0E84" w14:paraId="4A7A0D1D" w14:textId="77777777" w:rsidTr="005610F0">
        <w:tc>
          <w:tcPr>
            <w:tcW w:w="3020" w:type="dxa"/>
          </w:tcPr>
          <w:p w14:paraId="62563AA7" w14:textId="1D1C3A41" w:rsidR="00301C54" w:rsidRPr="005610F0" w:rsidRDefault="003F7893" w:rsidP="005610F0">
            <w:pPr>
              <w:contextualSpacing/>
              <w:rPr>
                <w:b/>
                <w:bCs/>
                <w:szCs w:val="22"/>
              </w:rPr>
            </w:pPr>
            <w:r w:rsidRPr="005610F0">
              <w:rPr>
                <w:b/>
                <w:bCs/>
                <w:szCs w:val="22"/>
              </w:rPr>
              <w:t>Organų sistemų klasė</w:t>
            </w:r>
          </w:p>
        </w:tc>
        <w:tc>
          <w:tcPr>
            <w:tcW w:w="1653" w:type="dxa"/>
          </w:tcPr>
          <w:p w14:paraId="21150C6F" w14:textId="1ADD0AD6" w:rsidR="00301C54" w:rsidRPr="005610F0" w:rsidRDefault="00301C54" w:rsidP="005610F0">
            <w:pPr>
              <w:contextualSpacing/>
              <w:rPr>
                <w:b/>
                <w:bCs/>
                <w:szCs w:val="22"/>
              </w:rPr>
            </w:pPr>
            <w:r w:rsidRPr="005610F0">
              <w:rPr>
                <w:b/>
                <w:bCs/>
                <w:szCs w:val="22"/>
              </w:rPr>
              <w:t>Dažnis</w:t>
            </w:r>
          </w:p>
        </w:tc>
        <w:tc>
          <w:tcPr>
            <w:tcW w:w="4387" w:type="dxa"/>
          </w:tcPr>
          <w:p w14:paraId="3F8ACA27" w14:textId="5FEB23B5" w:rsidR="00301C54" w:rsidRPr="005610F0" w:rsidRDefault="00301C54" w:rsidP="005610F0">
            <w:pPr>
              <w:contextualSpacing/>
              <w:rPr>
                <w:b/>
                <w:bCs/>
                <w:szCs w:val="22"/>
              </w:rPr>
            </w:pPr>
            <w:r w:rsidRPr="005610F0">
              <w:rPr>
                <w:b/>
                <w:bCs/>
                <w:szCs w:val="22"/>
              </w:rPr>
              <w:t>Nepageidaujamas poveikis</w:t>
            </w:r>
          </w:p>
        </w:tc>
      </w:tr>
      <w:tr w:rsidR="00301C54" w:rsidRPr="005F0E84" w14:paraId="5B7E0C62" w14:textId="77777777" w:rsidTr="005610F0">
        <w:tc>
          <w:tcPr>
            <w:tcW w:w="3020" w:type="dxa"/>
          </w:tcPr>
          <w:p w14:paraId="4755EE4C" w14:textId="67CDA1C5" w:rsidR="00301C54" w:rsidRPr="005F0E84" w:rsidRDefault="00301C54" w:rsidP="005610F0">
            <w:pPr>
              <w:contextualSpacing/>
              <w:rPr>
                <w:szCs w:val="22"/>
              </w:rPr>
            </w:pPr>
            <w:r w:rsidRPr="005F0E84">
              <w:rPr>
                <w:szCs w:val="22"/>
              </w:rPr>
              <w:t>Virškinimo trakto sutrikimai</w:t>
            </w:r>
          </w:p>
        </w:tc>
        <w:tc>
          <w:tcPr>
            <w:tcW w:w="1653" w:type="dxa"/>
          </w:tcPr>
          <w:p w14:paraId="46A3AE81" w14:textId="001BE0D6" w:rsidR="00301C54" w:rsidRPr="005F0E84" w:rsidRDefault="00301C54" w:rsidP="005610F0">
            <w:pPr>
              <w:contextualSpacing/>
              <w:rPr>
                <w:szCs w:val="22"/>
              </w:rPr>
            </w:pPr>
            <w:r w:rsidRPr="005F0E84">
              <w:rPr>
                <w:szCs w:val="22"/>
              </w:rPr>
              <w:t>Nežinomas</w:t>
            </w:r>
          </w:p>
        </w:tc>
        <w:tc>
          <w:tcPr>
            <w:tcW w:w="4387" w:type="dxa"/>
          </w:tcPr>
          <w:p w14:paraId="106A5CFD" w14:textId="7D28348E" w:rsidR="00301C54" w:rsidRPr="005F0E84" w:rsidRDefault="00301C54" w:rsidP="005610F0">
            <w:pPr>
              <w:contextualSpacing/>
              <w:rPr>
                <w:szCs w:val="22"/>
              </w:rPr>
            </w:pPr>
            <w:r w:rsidRPr="005F0E84">
              <w:rPr>
                <w:szCs w:val="22"/>
              </w:rPr>
              <w:t>Virškinimo trakto sutrikimai, pavyzdžiui, vidurių užkietėjimas, meteorizmas, pykinimas, pilvo skausmas arba viduriavimas</w:t>
            </w:r>
          </w:p>
        </w:tc>
      </w:tr>
      <w:tr w:rsidR="00301C54" w:rsidRPr="005F0E84" w14:paraId="37027448" w14:textId="77777777" w:rsidTr="005610F0">
        <w:tc>
          <w:tcPr>
            <w:tcW w:w="3020" w:type="dxa"/>
          </w:tcPr>
          <w:p w14:paraId="0DADE778" w14:textId="2A0718FB" w:rsidR="00301C54" w:rsidRPr="005F0E84" w:rsidRDefault="00A344CC" w:rsidP="005610F0">
            <w:pPr>
              <w:contextualSpacing/>
              <w:rPr>
                <w:szCs w:val="22"/>
              </w:rPr>
            </w:pPr>
            <w:r w:rsidRPr="005F0E84">
              <w:rPr>
                <w:szCs w:val="22"/>
              </w:rPr>
              <w:lastRenderedPageBreak/>
              <w:t>Imuninės sistemos sutrikimai</w:t>
            </w:r>
          </w:p>
        </w:tc>
        <w:tc>
          <w:tcPr>
            <w:tcW w:w="1653" w:type="dxa"/>
          </w:tcPr>
          <w:p w14:paraId="63958E3B" w14:textId="6BD94391" w:rsidR="00301C54" w:rsidRPr="005F0E84" w:rsidRDefault="00D15524" w:rsidP="005610F0">
            <w:pPr>
              <w:contextualSpacing/>
              <w:rPr>
                <w:szCs w:val="22"/>
              </w:rPr>
            </w:pPr>
            <w:r>
              <w:rPr>
                <w:szCs w:val="22"/>
              </w:rPr>
              <w:t>Nežinomas</w:t>
            </w:r>
          </w:p>
        </w:tc>
        <w:tc>
          <w:tcPr>
            <w:tcW w:w="4387" w:type="dxa"/>
          </w:tcPr>
          <w:p w14:paraId="7B7E4AA4" w14:textId="4B519F3D" w:rsidR="00301C54" w:rsidRPr="005F0E84" w:rsidRDefault="00301C54" w:rsidP="005610F0">
            <w:pPr>
              <w:contextualSpacing/>
              <w:rPr>
                <w:szCs w:val="22"/>
              </w:rPr>
            </w:pPr>
            <w:r w:rsidRPr="005F0E84">
              <w:rPr>
                <w:szCs w:val="22"/>
              </w:rPr>
              <w:t>Padidėjusio jautrumo reakcijos, pavyzdžiui, niežulys, išbėrimas arba dilgėlinė</w:t>
            </w:r>
          </w:p>
        </w:tc>
      </w:tr>
      <w:tr w:rsidR="00301C54" w:rsidRPr="005F0E84" w14:paraId="627B2B8B" w14:textId="77777777" w:rsidTr="005610F0">
        <w:tc>
          <w:tcPr>
            <w:tcW w:w="3020" w:type="dxa"/>
          </w:tcPr>
          <w:p w14:paraId="7433CDFD" w14:textId="59AC8630" w:rsidR="00301C54" w:rsidRPr="005F0E84" w:rsidRDefault="00301C54" w:rsidP="005610F0">
            <w:pPr>
              <w:contextualSpacing/>
              <w:rPr>
                <w:szCs w:val="22"/>
              </w:rPr>
            </w:pPr>
            <w:r w:rsidRPr="005F0E84">
              <w:rPr>
                <w:szCs w:val="22"/>
              </w:rPr>
              <w:t>Metabolizmo ir mitybos sutrikimai</w:t>
            </w:r>
          </w:p>
        </w:tc>
        <w:tc>
          <w:tcPr>
            <w:tcW w:w="1653" w:type="dxa"/>
          </w:tcPr>
          <w:p w14:paraId="027248F7" w14:textId="09020777" w:rsidR="00301C54" w:rsidRPr="005F0E84" w:rsidRDefault="003E79C0" w:rsidP="005610F0">
            <w:pPr>
              <w:contextualSpacing/>
              <w:rPr>
                <w:szCs w:val="22"/>
              </w:rPr>
            </w:pPr>
            <w:r>
              <w:rPr>
                <w:szCs w:val="22"/>
              </w:rPr>
              <w:t>Nežinomas</w:t>
            </w:r>
          </w:p>
        </w:tc>
        <w:tc>
          <w:tcPr>
            <w:tcW w:w="4387" w:type="dxa"/>
          </w:tcPr>
          <w:p w14:paraId="7565EE7D" w14:textId="5DAFF591" w:rsidR="00301C54" w:rsidRPr="005F0E84" w:rsidRDefault="00301C54" w:rsidP="005610F0">
            <w:pPr>
              <w:contextualSpacing/>
              <w:rPr>
                <w:szCs w:val="22"/>
              </w:rPr>
            </w:pPr>
            <w:r w:rsidRPr="005F0E84">
              <w:rPr>
                <w:szCs w:val="22"/>
              </w:rPr>
              <w:t>Hiperkalcemija</w:t>
            </w:r>
            <w:r w:rsidR="001B1F98" w:rsidRPr="005610F0">
              <w:rPr>
                <w:szCs w:val="22"/>
              </w:rPr>
              <w:t>*</w:t>
            </w:r>
          </w:p>
        </w:tc>
      </w:tr>
      <w:tr w:rsidR="00301C54" w:rsidRPr="005F0E84" w14:paraId="30EA5470" w14:textId="77777777" w:rsidTr="005610F0">
        <w:tc>
          <w:tcPr>
            <w:tcW w:w="3020" w:type="dxa"/>
          </w:tcPr>
          <w:p w14:paraId="2A426743" w14:textId="0A24F64C" w:rsidR="00301C54" w:rsidRPr="005F0E84" w:rsidRDefault="004E3AF2" w:rsidP="005610F0">
            <w:pPr>
              <w:contextualSpacing/>
              <w:rPr>
                <w:szCs w:val="22"/>
              </w:rPr>
            </w:pPr>
            <w:r w:rsidRPr="005F0E84">
              <w:rPr>
                <w:szCs w:val="22"/>
              </w:rPr>
              <w:t>Inkstų ir šlapimo takų sutrikimai</w:t>
            </w:r>
          </w:p>
        </w:tc>
        <w:tc>
          <w:tcPr>
            <w:tcW w:w="1653" w:type="dxa"/>
          </w:tcPr>
          <w:p w14:paraId="5080412B" w14:textId="2DE52863" w:rsidR="00301C54" w:rsidRPr="005F0E84" w:rsidRDefault="003E79C0" w:rsidP="005610F0">
            <w:pPr>
              <w:contextualSpacing/>
              <w:rPr>
                <w:szCs w:val="22"/>
              </w:rPr>
            </w:pPr>
            <w:r>
              <w:rPr>
                <w:szCs w:val="22"/>
              </w:rPr>
              <w:t>Nežinomas</w:t>
            </w:r>
          </w:p>
        </w:tc>
        <w:tc>
          <w:tcPr>
            <w:tcW w:w="4387" w:type="dxa"/>
          </w:tcPr>
          <w:p w14:paraId="6350E191" w14:textId="5E69C76A" w:rsidR="00301C54" w:rsidRPr="005F0E84" w:rsidRDefault="00301C54" w:rsidP="005610F0">
            <w:pPr>
              <w:contextualSpacing/>
              <w:rPr>
                <w:szCs w:val="22"/>
              </w:rPr>
            </w:pPr>
            <w:r w:rsidRPr="005F0E84">
              <w:rPr>
                <w:szCs w:val="22"/>
              </w:rPr>
              <w:t xml:space="preserve">Kalcio </w:t>
            </w:r>
            <w:r w:rsidR="001B1F98" w:rsidRPr="005F0E84">
              <w:rPr>
                <w:szCs w:val="22"/>
              </w:rPr>
              <w:t xml:space="preserve">akmenligė* ir </w:t>
            </w:r>
            <w:r w:rsidRPr="005F0E84">
              <w:rPr>
                <w:szCs w:val="22"/>
              </w:rPr>
              <w:t>hiperkalciurija</w:t>
            </w:r>
            <w:r w:rsidR="001B1F98" w:rsidRPr="005F0E84">
              <w:rPr>
                <w:szCs w:val="22"/>
              </w:rPr>
              <w:t>*</w:t>
            </w:r>
          </w:p>
        </w:tc>
      </w:tr>
    </w:tbl>
    <w:p w14:paraId="2558B49C" w14:textId="4B4B34BB" w:rsidR="00301C54" w:rsidRPr="005F0E84" w:rsidRDefault="00361693" w:rsidP="00664FC9">
      <w:pPr>
        <w:contextualSpacing/>
        <w:rPr>
          <w:szCs w:val="22"/>
        </w:rPr>
      </w:pPr>
      <w:r w:rsidRPr="005F0E84">
        <w:rPr>
          <w:szCs w:val="22"/>
        </w:rPr>
        <w:t xml:space="preserve">* </w:t>
      </w:r>
      <w:r w:rsidR="00093EAB" w:rsidRPr="005F0E84">
        <w:rPr>
          <w:szCs w:val="22"/>
        </w:rPr>
        <w:t>Labai retas, i</w:t>
      </w:r>
      <w:r w:rsidRPr="005F0E84">
        <w:rPr>
          <w:szCs w:val="22"/>
        </w:rPr>
        <w:t>lgai vartojant didelę dozę.</w:t>
      </w:r>
    </w:p>
    <w:p w14:paraId="254B974E" w14:textId="77777777" w:rsidR="00FD06D0" w:rsidRPr="005F0E84" w:rsidRDefault="00FD06D0" w:rsidP="000C495D">
      <w:pPr>
        <w:pStyle w:val="Pagrindinistekstas"/>
        <w:spacing w:after="0"/>
        <w:contextualSpacing/>
        <w:rPr>
          <w:szCs w:val="22"/>
        </w:rPr>
      </w:pPr>
    </w:p>
    <w:p w14:paraId="5FF84A33" w14:textId="77777777" w:rsidR="00FD06D0" w:rsidRPr="005F0E84" w:rsidRDefault="00FD06D0" w:rsidP="000C495D">
      <w:pPr>
        <w:autoSpaceDE w:val="0"/>
        <w:autoSpaceDN w:val="0"/>
        <w:adjustRightInd w:val="0"/>
        <w:contextualSpacing/>
        <w:jc w:val="both"/>
        <w:rPr>
          <w:szCs w:val="22"/>
          <w:u w:val="single"/>
        </w:rPr>
      </w:pPr>
      <w:r w:rsidRPr="005610F0">
        <w:rPr>
          <w:szCs w:val="22"/>
          <w:u w:val="single"/>
        </w:rPr>
        <w:t>Pranešimas apie įtariamas nepageidaujamas reakcijas</w:t>
      </w:r>
    </w:p>
    <w:p w14:paraId="53436F93" w14:textId="44DAA442" w:rsidR="00FD06D0" w:rsidRPr="005610F0" w:rsidRDefault="00D17354" w:rsidP="000C495D">
      <w:pPr>
        <w:autoSpaceDE w:val="0"/>
        <w:autoSpaceDN w:val="0"/>
        <w:adjustRightInd w:val="0"/>
        <w:contextualSpacing/>
        <w:jc w:val="both"/>
        <w:rPr>
          <w:szCs w:val="22"/>
        </w:rPr>
      </w:pPr>
      <w:r w:rsidRPr="005610F0">
        <w:rPr>
          <w:szCs w:val="22"/>
        </w:rPr>
        <w:t xml:space="preserve">Svarbu pranešti apie įtariamas nepageidaujamas reakcijas, pastebėtas po vaistinio preparato registracijos, nes tai leidžia nuolat stebėti vaistinio preparato naudos ir rizikos santykį. </w:t>
      </w:r>
      <w:r w:rsidR="00FA3E7F">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A3E7F">
        <w:rPr>
          <w:color w:val="0000EE"/>
          <w:szCs w:val="22"/>
          <w:u w:val="single"/>
        </w:rPr>
        <w:t>https://vvkt.lrv.lt/lt/</w:t>
      </w:r>
      <w:r w:rsidR="00FA3E7F">
        <w:rPr>
          <w:szCs w:val="22"/>
        </w:rPr>
        <w:t xml:space="preserve"> nurodytais būdais.</w:t>
      </w:r>
      <w:r w:rsidR="00FA3E7F" w:rsidRPr="005610F0" w:rsidDel="00FA3E7F">
        <w:rPr>
          <w:szCs w:val="22"/>
        </w:rPr>
        <w:t xml:space="preserve"> </w:t>
      </w:r>
    </w:p>
    <w:p w14:paraId="5D1C4D91" w14:textId="77777777" w:rsidR="00FD06D0" w:rsidRPr="005F0E84" w:rsidRDefault="00FD06D0" w:rsidP="000C495D">
      <w:pPr>
        <w:contextualSpacing/>
        <w:rPr>
          <w:szCs w:val="22"/>
        </w:rPr>
      </w:pPr>
    </w:p>
    <w:p w14:paraId="21D8947C" w14:textId="77777777" w:rsidR="00FD06D0" w:rsidRPr="005F0E84" w:rsidRDefault="00FD06D0" w:rsidP="000C495D">
      <w:pPr>
        <w:pStyle w:val="Pagrindinistekstas"/>
        <w:spacing w:after="0"/>
        <w:contextualSpacing/>
        <w:rPr>
          <w:b/>
          <w:color w:val="000000"/>
          <w:szCs w:val="22"/>
        </w:rPr>
      </w:pPr>
      <w:r w:rsidRPr="005F0E84">
        <w:rPr>
          <w:b/>
          <w:color w:val="000000"/>
          <w:szCs w:val="22"/>
        </w:rPr>
        <w:t>4.9</w:t>
      </w:r>
      <w:r w:rsidRPr="005F0E84">
        <w:rPr>
          <w:b/>
          <w:color w:val="000000"/>
          <w:szCs w:val="22"/>
        </w:rPr>
        <w:tab/>
        <w:t>Perdozavimas</w:t>
      </w:r>
    </w:p>
    <w:p w14:paraId="0CC5269A" w14:textId="77777777" w:rsidR="00FD06D0" w:rsidRPr="005F0E84" w:rsidRDefault="00FD06D0" w:rsidP="000C495D">
      <w:pPr>
        <w:contextualSpacing/>
        <w:rPr>
          <w:szCs w:val="22"/>
        </w:rPr>
      </w:pPr>
    </w:p>
    <w:p w14:paraId="0266955A" w14:textId="18B641F1" w:rsidR="00FD06D0" w:rsidRPr="005F0E84" w:rsidRDefault="00FD06D0" w:rsidP="000C495D">
      <w:pPr>
        <w:contextualSpacing/>
        <w:rPr>
          <w:szCs w:val="22"/>
        </w:rPr>
      </w:pPr>
      <w:r w:rsidRPr="005F0E84">
        <w:rPr>
          <w:szCs w:val="22"/>
        </w:rPr>
        <w:t>Nepageidaujamas vitamino D poveikis atsiranda dėl perdozavimo sukelto per didelio kalcio kiekio kraujyje. Priklausomai nuo</w:t>
      </w:r>
      <w:r w:rsidR="00EB4553" w:rsidRPr="005F0E84">
        <w:rPr>
          <w:szCs w:val="22"/>
        </w:rPr>
        <w:t xml:space="preserve"> vaistinio</w:t>
      </w:r>
      <w:r w:rsidRPr="005F0E84">
        <w:rPr>
          <w:szCs w:val="22"/>
        </w:rPr>
        <w:t xml:space="preserve"> preparato kiekio ir vartojimo trukmės kraujyje ir (arba) šlapime gali labai padidėti ir ilgai laikytis didelė kalcio koncentracija. Dėl kalcio pertekliaus gali atsirasti ūminių simptomų (širdies ritmo, psichikos, sąmonės sutrikim</w:t>
      </w:r>
      <w:r w:rsidR="00830D9C">
        <w:rPr>
          <w:szCs w:val="22"/>
        </w:rPr>
        <w:t>ų</w:t>
      </w:r>
      <w:r w:rsidRPr="005F0E84">
        <w:rPr>
          <w:szCs w:val="22"/>
        </w:rPr>
        <w:t>, pykinim</w:t>
      </w:r>
      <w:r w:rsidR="00830D9C">
        <w:rPr>
          <w:szCs w:val="22"/>
        </w:rPr>
        <w:t>o</w:t>
      </w:r>
      <w:r w:rsidRPr="005F0E84">
        <w:rPr>
          <w:szCs w:val="22"/>
        </w:rPr>
        <w:t>, vėmim</w:t>
      </w:r>
      <w:r w:rsidR="00830D9C">
        <w:rPr>
          <w:szCs w:val="22"/>
        </w:rPr>
        <w:t>o</w:t>
      </w:r>
      <w:r w:rsidRPr="005F0E84">
        <w:rPr>
          <w:szCs w:val="22"/>
        </w:rPr>
        <w:t xml:space="preserve">) bei lėtinių pokyčių (padaugėja šlapimo, padidėja troškulys, išnyksta apetitas, sumažėja svoris, inkstuose atsiranda akmenų, inkstuose ir minkštuosiuose audiniuose – kaulėjimo židinių). Pavieniais atvejais </w:t>
      </w:r>
      <w:r w:rsidR="009A6864" w:rsidRPr="005F0E84">
        <w:rPr>
          <w:szCs w:val="22"/>
        </w:rPr>
        <w:t xml:space="preserve">pacientas </w:t>
      </w:r>
      <w:r w:rsidRPr="005F0E84">
        <w:rPr>
          <w:szCs w:val="22"/>
        </w:rPr>
        <w:t xml:space="preserve">gali net mirti. </w:t>
      </w:r>
    </w:p>
    <w:p w14:paraId="347C4209" w14:textId="77777777" w:rsidR="00FD06D0" w:rsidRPr="005F0E84" w:rsidRDefault="00FD06D0" w:rsidP="000C495D">
      <w:pPr>
        <w:pStyle w:val="Pagrindinistekstas"/>
        <w:spacing w:after="0"/>
        <w:contextualSpacing/>
        <w:rPr>
          <w:szCs w:val="22"/>
        </w:rPr>
      </w:pPr>
    </w:p>
    <w:p w14:paraId="1DFE30C9" w14:textId="77777777" w:rsidR="00FD06D0" w:rsidRPr="005F0E84" w:rsidRDefault="00FD06D0" w:rsidP="000C495D">
      <w:pPr>
        <w:ind w:left="567" w:hanging="567"/>
        <w:contextualSpacing/>
        <w:rPr>
          <w:szCs w:val="22"/>
        </w:rPr>
      </w:pPr>
      <w:r w:rsidRPr="005F0E84">
        <w:rPr>
          <w:szCs w:val="22"/>
        </w:rPr>
        <w:t>Vitamino D ar jo metabolitų perdozavimo požymiai:</w:t>
      </w:r>
    </w:p>
    <w:p w14:paraId="3BA24D83" w14:textId="77777777" w:rsidR="00FD06D0" w:rsidRPr="005F0E84" w:rsidRDefault="00FD06D0" w:rsidP="000C495D">
      <w:pPr>
        <w:contextualSpacing/>
        <w:rPr>
          <w:szCs w:val="22"/>
          <w:u w:val="single"/>
        </w:rPr>
      </w:pPr>
    </w:p>
    <w:p w14:paraId="5C8460CC" w14:textId="3BACACE3" w:rsidR="00FD06D0" w:rsidRPr="005F0E84" w:rsidRDefault="00FD06D0" w:rsidP="000C495D">
      <w:pPr>
        <w:ind w:left="567" w:hanging="567"/>
        <w:contextualSpacing/>
        <w:rPr>
          <w:szCs w:val="22"/>
          <w:u w:val="single"/>
        </w:rPr>
      </w:pPr>
      <w:r w:rsidRPr="005F0E84">
        <w:rPr>
          <w:szCs w:val="22"/>
          <w:u w:val="single"/>
        </w:rPr>
        <w:t>Klinikiniai požymiai</w:t>
      </w:r>
      <w:r w:rsidR="009A6864" w:rsidRPr="005F0E84">
        <w:rPr>
          <w:szCs w:val="22"/>
          <w:u w:val="single"/>
        </w:rPr>
        <w:t>, susiję su hiperkalcemija</w:t>
      </w:r>
      <w:r w:rsidRPr="005F0E84">
        <w:rPr>
          <w:szCs w:val="22"/>
          <w:u w:val="single"/>
        </w:rPr>
        <w:t>:</w:t>
      </w:r>
    </w:p>
    <w:p w14:paraId="5D825384" w14:textId="0AD857E0" w:rsidR="00FD06D0" w:rsidRPr="005F0E84" w:rsidRDefault="0078068A" w:rsidP="000C495D">
      <w:pPr>
        <w:pStyle w:val="Sraopastraipa"/>
        <w:numPr>
          <w:ilvl w:val="0"/>
          <w:numId w:val="10"/>
        </w:numPr>
        <w:ind w:left="567" w:hanging="567"/>
        <w:rPr>
          <w:szCs w:val="22"/>
        </w:rPr>
      </w:pPr>
      <w:r w:rsidRPr="005F0E84">
        <w:rPr>
          <w:szCs w:val="22"/>
        </w:rPr>
        <w:t>g</w:t>
      </w:r>
      <w:r w:rsidR="00FD06D0" w:rsidRPr="005F0E84">
        <w:rPr>
          <w:szCs w:val="22"/>
        </w:rPr>
        <w:t xml:space="preserve">alvos skausmai, </w:t>
      </w:r>
      <w:r w:rsidR="00D523B0" w:rsidRPr="005F0E84">
        <w:rPr>
          <w:szCs w:val="22"/>
        </w:rPr>
        <w:t>astenija</w:t>
      </w:r>
      <w:r w:rsidR="00FD06D0" w:rsidRPr="005F0E84">
        <w:rPr>
          <w:szCs w:val="22"/>
        </w:rPr>
        <w:t xml:space="preserve">, </w:t>
      </w:r>
      <w:r w:rsidR="00D523B0" w:rsidRPr="005F0E84">
        <w:rPr>
          <w:szCs w:val="22"/>
        </w:rPr>
        <w:t>anoreksija</w:t>
      </w:r>
      <w:r w:rsidR="00FD06D0" w:rsidRPr="005F0E84">
        <w:rPr>
          <w:szCs w:val="22"/>
        </w:rPr>
        <w:t xml:space="preserve">, svorio kritimas, </w:t>
      </w:r>
      <w:r w:rsidRPr="005F0E84">
        <w:rPr>
          <w:szCs w:val="22"/>
        </w:rPr>
        <w:t xml:space="preserve">depresija, </w:t>
      </w:r>
      <w:r w:rsidR="00FD06D0" w:rsidRPr="005F0E84">
        <w:rPr>
          <w:szCs w:val="22"/>
        </w:rPr>
        <w:t>sustojęs augimas</w:t>
      </w:r>
      <w:r w:rsidR="00830D9C">
        <w:rPr>
          <w:szCs w:val="22"/>
        </w:rPr>
        <w:t>;</w:t>
      </w:r>
      <w:r w:rsidR="00FD06D0" w:rsidRPr="005F0E84">
        <w:rPr>
          <w:szCs w:val="22"/>
        </w:rPr>
        <w:t xml:space="preserve"> </w:t>
      </w:r>
    </w:p>
    <w:p w14:paraId="6BCACDE3" w14:textId="7E39DF38" w:rsidR="00FD06D0" w:rsidRPr="005F0E84" w:rsidRDefault="0078068A" w:rsidP="000C495D">
      <w:pPr>
        <w:pStyle w:val="Sraopastraipa"/>
        <w:numPr>
          <w:ilvl w:val="0"/>
          <w:numId w:val="10"/>
        </w:numPr>
        <w:ind w:left="567" w:hanging="567"/>
        <w:rPr>
          <w:szCs w:val="22"/>
        </w:rPr>
      </w:pPr>
      <w:r w:rsidRPr="005F0E84">
        <w:rPr>
          <w:szCs w:val="22"/>
        </w:rPr>
        <w:t>p</w:t>
      </w:r>
      <w:r w:rsidR="00FD06D0" w:rsidRPr="005F0E84">
        <w:rPr>
          <w:szCs w:val="22"/>
        </w:rPr>
        <w:t>ykinimas, vėmimas,</w:t>
      </w:r>
      <w:r w:rsidRPr="005F0E84">
        <w:rPr>
          <w:szCs w:val="22"/>
        </w:rPr>
        <w:t xml:space="preserve"> vidurių užkietėjimas</w:t>
      </w:r>
      <w:r w:rsidR="00830D9C">
        <w:rPr>
          <w:szCs w:val="22"/>
        </w:rPr>
        <w:t>;</w:t>
      </w:r>
    </w:p>
    <w:p w14:paraId="5E495C9F" w14:textId="1464BA44" w:rsidR="00FD06D0" w:rsidRPr="000C495D" w:rsidRDefault="0078068A" w:rsidP="000C495D">
      <w:pPr>
        <w:pStyle w:val="Sraopastraipa"/>
        <w:numPr>
          <w:ilvl w:val="0"/>
          <w:numId w:val="10"/>
        </w:numPr>
        <w:ind w:left="567" w:hanging="567"/>
      </w:pPr>
      <w:r w:rsidRPr="005F0E84">
        <w:rPr>
          <w:szCs w:val="22"/>
        </w:rPr>
        <w:t>p</w:t>
      </w:r>
      <w:r w:rsidR="00FD06D0" w:rsidRPr="005F0E84">
        <w:rPr>
          <w:szCs w:val="22"/>
        </w:rPr>
        <w:t xml:space="preserve">oliurija, polidipsija, </w:t>
      </w:r>
      <w:r w:rsidR="00FD06D0">
        <w:t>dehidratacija</w:t>
      </w:r>
      <w:r w:rsidR="00830D9C">
        <w:rPr>
          <w:szCs w:val="22"/>
        </w:rPr>
        <w:t>;</w:t>
      </w:r>
    </w:p>
    <w:p w14:paraId="3F7333FA" w14:textId="5201DFA4" w:rsidR="00FD06D0" w:rsidRPr="005F0E84" w:rsidRDefault="0078068A" w:rsidP="000C495D">
      <w:pPr>
        <w:pStyle w:val="Sraopastraipa"/>
        <w:numPr>
          <w:ilvl w:val="0"/>
          <w:numId w:val="10"/>
        </w:numPr>
        <w:ind w:left="567" w:hanging="567"/>
        <w:rPr>
          <w:szCs w:val="22"/>
        </w:rPr>
      </w:pPr>
      <w:r w:rsidRPr="005F0E84">
        <w:rPr>
          <w:szCs w:val="22"/>
        </w:rPr>
        <w:t>a</w:t>
      </w:r>
      <w:r w:rsidR="00FD06D0" w:rsidRPr="005F0E84">
        <w:rPr>
          <w:szCs w:val="22"/>
        </w:rPr>
        <w:t>rterinė hipertenzija</w:t>
      </w:r>
      <w:r w:rsidR="00830D9C">
        <w:rPr>
          <w:szCs w:val="22"/>
        </w:rPr>
        <w:t>;</w:t>
      </w:r>
    </w:p>
    <w:p w14:paraId="20381432" w14:textId="7673AE3E" w:rsidR="00866E2C" w:rsidRPr="005F0E84" w:rsidRDefault="0078068A" w:rsidP="005610F0">
      <w:pPr>
        <w:pStyle w:val="Sraopastraipa"/>
        <w:numPr>
          <w:ilvl w:val="0"/>
          <w:numId w:val="10"/>
        </w:numPr>
        <w:ind w:left="567" w:hanging="567"/>
        <w:rPr>
          <w:szCs w:val="22"/>
        </w:rPr>
      </w:pPr>
      <w:r w:rsidRPr="005F0E84">
        <w:rPr>
          <w:szCs w:val="22"/>
        </w:rPr>
        <w:t>k</w:t>
      </w:r>
      <w:r w:rsidR="00FD06D0" w:rsidRPr="005F0E84">
        <w:rPr>
          <w:szCs w:val="22"/>
        </w:rPr>
        <w:t>alcio akmen</w:t>
      </w:r>
      <w:r w:rsidR="003D3C4E" w:rsidRPr="005F0E84">
        <w:rPr>
          <w:szCs w:val="22"/>
        </w:rPr>
        <w:t>ligė</w:t>
      </w:r>
      <w:r w:rsidR="00FD06D0" w:rsidRPr="005F0E84">
        <w:rPr>
          <w:szCs w:val="22"/>
        </w:rPr>
        <w:t>, audinių kalcifikacija, ypač inkstų bei kraujagyslių</w:t>
      </w:r>
      <w:r w:rsidR="00830D9C">
        <w:rPr>
          <w:szCs w:val="22"/>
        </w:rPr>
        <w:t>;</w:t>
      </w:r>
    </w:p>
    <w:p w14:paraId="419DCD18" w14:textId="7759E16C" w:rsidR="00FD06D0" w:rsidRPr="005F0E84" w:rsidRDefault="00866E2C" w:rsidP="000C495D">
      <w:pPr>
        <w:pStyle w:val="Sraopastraipa"/>
        <w:numPr>
          <w:ilvl w:val="0"/>
          <w:numId w:val="10"/>
        </w:numPr>
        <w:ind w:left="567" w:hanging="567"/>
        <w:rPr>
          <w:szCs w:val="22"/>
        </w:rPr>
      </w:pPr>
      <w:r w:rsidRPr="005F0E84">
        <w:rPr>
          <w:szCs w:val="22"/>
        </w:rPr>
        <w:t xml:space="preserve">inkstų </w:t>
      </w:r>
      <w:r w:rsidR="00FD06D0" w:rsidRPr="005F0E84">
        <w:rPr>
          <w:szCs w:val="22"/>
        </w:rPr>
        <w:t>nepakankamumas</w:t>
      </w:r>
      <w:r w:rsidR="00830D9C">
        <w:rPr>
          <w:szCs w:val="22"/>
        </w:rPr>
        <w:t>;</w:t>
      </w:r>
    </w:p>
    <w:p w14:paraId="6CB4C368" w14:textId="3A20EDD8" w:rsidR="007712D6" w:rsidRPr="005F0E84" w:rsidRDefault="007712D6" w:rsidP="005610F0">
      <w:pPr>
        <w:pStyle w:val="Sraopastraipa"/>
        <w:numPr>
          <w:ilvl w:val="0"/>
          <w:numId w:val="10"/>
        </w:numPr>
        <w:ind w:left="567" w:hanging="567"/>
        <w:rPr>
          <w:szCs w:val="22"/>
        </w:rPr>
      </w:pPr>
      <w:r w:rsidRPr="005F0E84">
        <w:rPr>
          <w:szCs w:val="22"/>
        </w:rPr>
        <w:t>širdies ritmo sutrikima</w:t>
      </w:r>
      <w:r w:rsidR="00EB1CB8" w:rsidRPr="005F0E84">
        <w:rPr>
          <w:szCs w:val="22"/>
        </w:rPr>
        <w:t>s</w:t>
      </w:r>
      <w:r w:rsidR="00830D9C">
        <w:rPr>
          <w:szCs w:val="22"/>
        </w:rPr>
        <w:t>;</w:t>
      </w:r>
    </w:p>
    <w:p w14:paraId="5DD1F24D" w14:textId="1C51573B" w:rsidR="00FD06D0" w:rsidRPr="005F0E84" w:rsidRDefault="007712D6" w:rsidP="005610F0">
      <w:pPr>
        <w:pStyle w:val="Sraopastraipa"/>
        <w:numPr>
          <w:ilvl w:val="0"/>
          <w:numId w:val="10"/>
        </w:numPr>
        <w:ind w:left="567" w:hanging="567"/>
        <w:rPr>
          <w:szCs w:val="22"/>
        </w:rPr>
      </w:pPr>
      <w:r w:rsidRPr="005F0E84">
        <w:rPr>
          <w:szCs w:val="22"/>
        </w:rPr>
        <w:t>koma.</w:t>
      </w:r>
    </w:p>
    <w:p w14:paraId="6A45D7A3" w14:textId="77777777" w:rsidR="007712D6" w:rsidRPr="005F0E84" w:rsidRDefault="007712D6" w:rsidP="005610F0">
      <w:pPr>
        <w:ind w:left="567" w:hanging="567"/>
        <w:contextualSpacing/>
        <w:rPr>
          <w:szCs w:val="22"/>
        </w:rPr>
      </w:pPr>
    </w:p>
    <w:p w14:paraId="5A4952FB" w14:textId="52D21A83" w:rsidR="00FD06D0" w:rsidRPr="005F0E84" w:rsidRDefault="007712D6" w:rsidP="000C495D">
      <w:pPr>
        <w:ind w:left="567" w:hanging="567"/>
        <w:contextualSpacing/>
        <w:rPr>
          <w:iCs/>
          <w:szCs w:val="22"/>
          <w:u w:val="single"/>
        </w:rPr>
      </w:pPr>
      <w:r w:rsidRPr="005F0E84">
        <w:rPr>
          <w:iCs/>
          <w:szCs w:val="22"/>
          <w:u w:val="single"/>
        </w:rPr>
        <w:t>Biologiniai</w:t>
      </w:r>
      <w:r w:rsidR="00FD06D0" w:rsidRPr="005F0E84">
        <w:rPr>
          <w:iCs/>
          <w:szCs w:val="22"/>
          <w:u w:val="single"/>
        </w:rPr>
        <w:t xml:space="preserve"> požymiai:</w:t>
      </w:r>
    </w:p>
    <w:p w14:paraId="19828C1C" w14:textId="57606443" w:rsidR="0006671E" w:rsidRDefault="0006671E" w:rsidP="005610F0">
      <w:pPr>
        <w:pStyle w:val="Sraopastraipa"/>
        <w:numPr>
          <w:ilvl w:val="0"/>
          <w:numId w:val="10"/>
        </w:numPr>
        <w:ind w:left="567" w:hanging="567"/>
        <w:rPr>
          <w:szCs w:val="22"/>
        </w:rPr>
      </w:pPr>
      <w:r>
        <w:t>h</w:t>
      </w:r>
      <w:r w:rsidR="00FD06D0">
        <w:t>iperkalciurija</w:t>
      </w:r>
      <w:r w:rsidR="00830D9C">
        <w:t>;</w:t>
      </w:r>
    </w:p>
    <w:p w14:paraId="62A083C5" w14:textId="3B70EF58" w:rsidR="007712D6" w:rsidRPr="005F0E84" w:rsidRDefault="00FD06D0" w:rsidP="005610F0">
      <w:pPr>
        <w:pStyle w:val="Sraopastraipa"/>
        <w:numPr>
          <w:ilvl w:val="0"/>
          <w:numId w:val="10"/>
        </w:numPr>
        <w:ind w:left="567" w:hanging="567"/>
        <w:rPr>
          <w:szCs w:val="22"/>
        </w:rPr>
      </w:pPr>
      <w:r w:rsidRPr="005F0E84">
        <w:rPr>
          <w:szCs w:val="22"/>
        </w:rPr>
        <w:t>hiperkalcemija</w:t>
      </w:r>
      <w:r w:rsidR="00830D9C">
        <w:rPr>
          <w:szCs w:val="22"/>
        </w:rPr>
        <w:t>;</w:t>
      </w:r>
    </w:p>
    <w:p w14:paraId="4A014D50" w14:textId="2F46752A" w:rsidR="00FD06D0" w:rsidRPr="005F0E84" w:rsidRDefault="00830D9C" w:rsidP="000C495D">
      <w:pPr>
        <w:pStyle w:val="Sraopastraipa"/>
        <w:numPr>
          <w:ilvl w:val="0"/>
          <w:numId w:val="10"/>
        </w:numPr>
        <w:ind w:left="567" w:hanging="567"/>
        <w:rPr>
          <w:szCs w:val="22"/>
        </w:rPr>
      </w:pPr>
      <w:r w:rsidRPr="005F0E84">
        <w:rPr>
          <w:szCs w:val="22"/>
        </w:rPr>
        <w:t>H</w:t>
      </w:r>
      <w:r w:rsidR="00FD06D0" w:rsidRPr="005F0E84">
        <w:rPr>
          <w:szCs w:val="22"/>
        </w:rPr>
        <w:t>iperfosfatemija</w:t>
      </w:r>
      <w:r>
        <w:rPr>
          <w:szCs w:val="22"/>
        </w:rPr>
        <w:t>;</w:t>
      </w:r>
    </w:p>
    <w:p w14:paraId="792F6DA3" w14:textId="33EB7923" w:rsidR="00493FCB" w:rsidRPr="005F0E84" w:rsidRDefault="00493FCB" w:rsidP="005610F0">
      <w:pPr>
        <w:pStyle w:val="Sraopastraipa"/>
        <w:numPr>
          <w:ilvl w:val="0"/>
          <w:numId w:val="10"/>
        </w:numPr>
        <w:ind w:left="567" w:hanging="567"/>
        <w:rPr>
          <w:szCs w:val="22"/>
        </w:rPr>
      </w:pPr>
      <w:r w:rsidRPr="005F0E84">
        <w:rPr>
          <w:szCs w:val="22"/>
        </w:rPr>
        <w:t>sumažėjusi parathormono koncentracija</w:t>
      </w:r>
      <w:r w:rsidR="00830D9C">
        <w:rPr>
          <w:szCs w:val="22"/>
        </w:rPr>
        <w:t>;</w:t>
      </w:r>
    </w:p>
    <w:p w14:paraId="7BD551E5" w14:textId="492B69E4" w:rsidR="00E9047D" w:rsidRPr="005F0E84" w:rsidRDefault="00493FCB" w:rsidP="005610F0">
      <w:pPr>
        <w:pStyle w:val="Sraopastraipa"/>
        <w:numPr>
          <w:ilvl w:val="0"/>
          <w:numId w:val="10"/>
        </w:numPr>
        <w:ind w:left="567" w:hanging="567"/>
        <w:rPr>
          <w:szCs w:val="22"/>
        </w:rPr>
      </w:pPr>
      <w:r w:rsidRPr="005F0E84">
        <w:rPr>
          <w:szCs w:val="22"/>
        </w:rPr>
        <w:t>padidėjusi 25</w:t>
      </w:r>
      <w:r w:rsidR="00A845E0" w:rsidRPr="005F0E84">
        <w:rPr>
          <w:szCs w:val="22"/>
        </w:rPr>
        <w:noBreakHyphen/>
      </w:r>
      <w:r w:rsidRPr="005F0E84">
        <w:rPr>
          <w:szCs w:val="22"/>
        </w:rPr>
        <w:t>hidroksivitamino D koncentracija.</w:t>
      </w:r>
    </w:p>
    <w:p w14:paraId="2EFFBFA5" w14:textId="77777777" w:rsidR="00FD06D0" w:rsidRPr="005F0E84" w:rsidRDefault="00FD06D0" w:rsidP="000C495D">
      <w:pPr>
        <w:ind w:left="567" w:hanging="567"/>
        <w:contextualSpacing/>
        <w:rPr>
          <w:szCs w:val="22"/>
        </w:rPr>
      </w:pPr>
    </w:p>
    <w:p w14:paraId="737F3804" w14:textId="77777777" w:rsidR="00EC24E6" w:rsidRDefault="00FD06D0" w:rsidP="00FD06D0">
      <w:r w:rsidRPr="005F0E84">
        <w:rPr>
          <w:szCs w:val="22"/>
          <w:u w:val="single"/>
        </w:rPr>
        <w:t>Skubi pagalba</w:t>
      </w:r>
      <w:r w:rsidRPr="005F0E84">
        <w:rPr>
          <w:szCs w:val="22"/>
        </w:rPr>
        <w:t xml:space="preserve">: </w:t>
      </w:r>
    </w:p>
    <w:p w14:paraId="2467DEA8" w14:textId="26A4FBE1" w:rsidR="00FD06D0" w:rsidRPr="005F0E84" w:rsidRDefault="00EC24E6" w:rsidP="000C495D">
      <w:pPr>
        <w:contextualSpacing/>
        <w:rPr>
          <w:szCs w:val="22"/>
        </w:rPr>
      </w:pPr>
      <w:r>
        <w:t>N</w:t>
      </w:r>
      <w:r w:rsidR="00FD06D0">
        <w:t>utraukti</w:t>
      </w:r>
      <w:r w:rsidR="00FD06D0" w:rsidRPr="005F0E84">
        <w:rPr>
          <w:szCs w:val="22"/>
        </w:rPr>
        <w:t xml:space="preserve"> gydymą vitaminu D, skirti mažai kalcio turinčią dietą, gausiai vartoti skysčio, didinti diurezę, prireikus vartoti </w:t>
      </w:r>
      <w:r w:rsidR="00FD06D0">
        <w:t>gliuko</w:t>
      </w:r>
      <w:r w:rsidR="005610F0">
        <w:t>ko</w:t>
      </w:r>
      <w:r w:rsidR="00FD06D0">
        <w:t>rtikoidų</w:t>
      </w:r>
      <w:r w:rsidR="00FD06D0" w:rsidRPr="005F0E84">
        <w:rPr>
          <w:szCs w:val="22"/>
        </w:rPr>
        <w:t xml:space="preserve"> ir kalcitonino.</w:t>
      </w:r>
    </w:p>
    <w:p w14:paraId="3FD591F9" w14:textId="77777777" w:rsidR="00FD06D0" w:rsidRPr="005F0E84" w:rsidRDefault="00FD06D0" w:rsidP="000C495D">
      <w:pPr>
        <w:pStyle w:val="Pagrindinistekstas"/>
        <w:spacing w:after="0"/>
        <w:contextualSpacing/>
        <w:rPr>
          <w:szCs w:val="22"/>
        </w:rPr>
      </w:pPr>
    </w:p>
    <w:p w14:paraId="7F4DC71C" w14:textId="77777777" w:rsidR="00FD06D0" w:rsidRPr="005F0E84" w:rsidRDefault="00FD06D0" w:rsidP="000C495D">
      <w:pPr>
        <w:pStyle w:val="Pagrindinistekstas"/>
        <w:spacing w:after="0"/>
        <w:contextualSpacing/>
        <w:rPr>
          <w:szCs w:val="22"/>
        </w:rPr>
      </w:pPr>
    </w:p>
    <w:p w14:paraId="65DC6C37" w14:textId="77777777" w:rsidR="00FD06D0" w:rsidRPr="005F0E84" w:rsidRDefault="00FD06D0" w:rsidP="005610F0">
      <w:pPr>
        <w:pStyle w:val="Antrat2"/>
      </w:pPr>
      <w:r w:rsidRPr="005F0E84">
        <w:t>5.</w:t>
      </w:r>
      <w:r w:rsidRPr="005F0E84">
        <w:tab/>
        <w:t>FARMAKOLOGINĖS SAVYBĖS</w:t>
      </w:r>
    </w:p>
    <w:p w14:paraId="54305B50" w14:textId="77777777" w:rsidR="00FD06D0" w:rsidRPr="005F0E84" w:rsidRDefault="00FD06D0" w:rsidP="000C495D">
      <w:pPr>
        <w:pStyle w:val="Pagrindinistekstas"/>
        <w:spacing w:after="0"/>
        <w:contextualSpacing/>
        <w:rPr>
          <w:szCs w:val="22"/>
        </w:rPr>
      </w:pPr>
    </w:p>
    <w:p w14:paraId="5E2BE407" w14:textId="77777777" w:rsidR="00FD06D0" w:rsidRPr="005F0E84" w:rsidRDefault="00FD06D0" w:rsidP="000C495D">
      <w:pPr>
        <w:pStyle w:val="Antrat3"/>
      </w:pPr>
      <w:r w:rsidRPr="005F0E84">
        <w:t>5.1</w:t>
      </w:r>
      <w:r w:rsidRPr="005F0E84">
        <w:tab/>
        <w:t>Farmakodinaminės savybės</w:t>
      </w:r>
    </w:p>
    <w:p w14:paraId="54D7C3D2" w14:textId="77777777" w:rsidR="00FD06D0" w:rsidRPr="005F0E84" w:rsidRDefault="00FD06D0" w:rsidP="000C495D">
      <w:pPr>
        <w:pStyle w:val="Pagrindinistekstas"/>
        <w:spacing w:after="0"/>
        <w:contextualSpacing/>
        <w:rPr>
          <w:szCs w:val="22"/>
        </w:rPr>
      </w:pPr>
    </w:p>
    <w:p w14:paraId="748042FA" w14:textId="367D58D5" w:rsidR="00FD06D0" w:rsidRPr="005F0E84" w:rsidRDefault="00FD06D0" w:rsidP="000C495D">
      <w:pPr>
        <w:contextualSpacing/>
        <w:rPr>
          <w:szCs w:val="22"/>
        </w:rPr>
      </w:pPr>
      <w:r w:rsidRPr="005F0E84">
        <w:rPr>
          <w:color w:val="000000"/>
          <w:szCs w:val="22"/>
        </w:rPr>
        <w:t xml:space="preserve">Farmakoterapinė grupė </w:t>
      </w:r>
      <w:r w:rsidR="00EB1CB8" w:rsidRPr="005F0E84">
        <w:rPr>
          <w:color w:val="000000"/>
          <w:szCs w:val="22"/>
        </w:rPr>
        <w:t>–</w:t>
      </w:r>
      <w:r w:rsidRPr="005F0E84">
        <w:rPr>
          <w:color w:val="000000"/>
          <w:szCs w:val="22"/>
        </w:rPr>
        <w:t xml:space="preserve"> </w:t>
      </w:r>
      <w:r w:rsidR="00EB1CB8" w:rsidRPr="005F0E84">
        <w:rPr>
          <w:color w:val="000000"/>
          <w:szCs w:val="22"/>
        </w:rPr>
        <w:t>vitamin</w:t>
      </w:r>
      <w:r w:rsidR="00D11329">
        <w:rPr>
          <w:color w:val="000000"/>
          <w:szCs w:val="22"/>
        </w:rPr>
        <w:t>as</w:t>
      </w:r>
      <w:r w:rsidR="00EB1CB8" w:rsidRPr="005F0E84">
        <w:rPr>
          <w:color w:val="000000"/>
          <w:szCs w:val="22"/>
        </w:rPr>
        <w:t xml:space="preserve"> D</w:t>
      </w:r>
      <w:r w:rsidR="00D11329">
        <w:rPr>
          <w:color w:val="000000"/>
          <w:szCs w:val="22"/>
        </w:rPr>
        <w:t xml:space="preserve"> ir</w:t>
      </w:r>
      <w:r w:rsidR="00EB1CB8" w:rsidRPr="005F0E84">
        <w:rPr>
          <w:color w:val="000000"/>
          <w:szCs w:val="22"/>
        </w:rPr>
        <w:t xml:space="preserve"> analogai</w:t>
      </w:r>
      <w:r w:rsidRPr="005F0E84">
        <w:rPr>
          <w:szCs w:val="22"/>
        </w:rPr>
        <w:t>, ATC kodas - A11CC05.</w:t>
      </w:r>
    </w:p>
    <w:p w14:paraId="77965C0A" w14:textId="77777777" w:rsidR="00FD06D0" w:rsidRPr="005F0E84" w:rsidRDefault="00FD06D0" w:rsidP="000C495D">
      <w:pPr>
        <w:ind w:left="567" w:hanging="567"/>
        <w:contextualSpacing/>
        <w:rPr>
          <w:szCs w:val="22"/>
        </w:rPr>
      </w:pPr>
    </w:p>
    <w:p w14:paraId="5E55E923" w14:textId="1B2C882F" w:rsidR="00FD06D0" w:rsidRPr="005F0E84" w:rsidRDefault="00FD06D0" w:rsidP="000C495D">
      <w:pPr>
        <w:contextualSpacing/>
        <w:rPr>
          <w:szCs w:val="22"/>
        </w:rPr>
      </w:pPr>
      <w:r w:rsidRPr="005F0E84">
        <w:rPr>
          <w:szCs w:val="22"/>
        </w:rPr>
        <w:lastRenderedPageBreak/>
        <w:t xml:space="preserve">Vitaminas D veikia fosforo ir kalcio apykaitą. </w:t>
      </w:r>
      <w:r w:rsidR="00124108" w:rsidRPr="005F0E84">
        <w:rPr>
          <w:szCs w:val="22"/>
        </w:rPr>
        <w:t>Svarbiausias vitamino D vaidmuo yra žarnyne, didinant jo gebėjimą įsisavinti kalcio ir fosfatų druskas, ir skelete, skatinant jo mineralizaciją (tiesiogiai veikiant kaulų formavimąsi ir netiesiogiai veikiant žarnyną, prieskydinę liauką ir jau mineralizuotą kaulą).</w:t>
      </w:r>
    </w:p>
    <w:p w14:paraId="20DDC726" w14:textId="77777777" w:rsidR="00FD06D0" w:rsidRPr="005F0E84" w:rsidRDefault="00FD06D0" w:rsidP="000C495D">
      <w:pPr>
        <w:pStyle w:val="Pagrindinistekstas"/>
        <w:spacing w:after="0"/>
        <w:contextualSpacing/>
        <w:rPr>
          <w:szCs w:val="22"/>
        </w:rPr>
      </w:pPr>
    </w:p>
    <w:p w14:paraId="772DB1B3" w14:textId="77777777" w:rsidR="00FD06D0" w:rsidRPr="005F0E84" w:rsidRDefault="00FD06D0" w:rsidP="000C495D">
      <w:pPr>
        <w:pStyle w:val="Antrat3"/>
      </w:pPr>
      <w:r w:rsidRPr="005F0E84">
        <w:t>5.2</w:t>
      </w:r>
      <w:r w:rsidRPr="005F0E84">
        <w:tab/>
        <w:t>Farmakokinetinės savybės</w:t>
      </w:r>
    </w:p>
    <w:p w14:paraId="2F07295F" w14:textId="77777777" w:rsidR="00FD06D0" w:rsidRPr="005F0E84" w:rsidRDefault="00FD06D0" w:rsidP="000C495D">
      <w:pPr>
        <w:pStyle w:val="Pagrindinistekstas"/>
        <w:spacing w:after="0"/>
        <w:contextualSpacing/>
        <w:rPr>
          <w:szCs w:val="22"/>
        </w:rPr>
      </w:pPr>
    </w:p>
    <w:p w14:paraId="5890423F" w14:textId="77777777" w:rsidR="00493FCB" w:rsidRPr="005610F0" w:rsidRDefault="00493FCB" w:rsidP="005610F0">
      <w:pPr>
        <w:pStyle w:val="Pagrindinistekstas"/>
        <w:spacing w:after="0"/>
        <w:contextualSpacing/>
        <w:rPr>
          <w:szCs w:val="22"/>
          <w:u w:val="single"/>
        </w:rPr>
      </w:pPr>
      <w:r w:rsidRPr="005610F0">
        <w:rPr>
          <w:szCs w:val="22"/>
          <w:u w:val="single"/>
        </w:rPr>
        <w:t>Absorbcija</w:t>
      </w:r>
    </w:p>
    <w:p w14:paraId="40CAF967" w14:textId="0F5C46D4" w:rsidR="00FD06D0" w:rsidRPr="005F0E84" w:rsidRDefault="00FD06D0" w:rsidP="005610F0">
      <w:pPr>
        <w:pStyle w:val="Pagrindinistekstas"/>
        <w:spacing w:after="0"/>
        <w:contextualSpacing/>
        <w:rPr>
          <w:szCs w:val="22"/>
        </w:rPr>
      </w:pPr>
      <w:r w:rsidRPr="005F0E84">
        <w:rPr>
          <w:szCs w:val="22"/>
        </w:rPr>
        <w:t xml:space="preserve">Vitaminas D </w:t>
      </w:r>
      <w:r w:rsidR="000A4AB3" w:rsidRPr="005F0E84">
        <w:rPr>
          <w:szCs w:val="22"/>
        </w:rPr>
        <w:t xml:space="preserve">pasyviai </w:t>
      </w:r>
      <w:r w:rsidRPr="005F0E84">
        <w:rPr>
          <w:szCs w:val="22"/>
        </w:rPr>
        <w:t xml:space="preserve">absorbuojamas </w:t>
      </w:r>
      <w:r w:rsidR="000A4AB3" w:rsidRPr="005F0E84">
        <w:rPr>
          <w:szCs w:val="22"/>
        </w:rPr>
        <w:t xml:space="preserve">plonajame </w:t>
      </w:r>
      <w:r w:rsidRPr="005F0E84">
        <w:rPr>
          <w:szCs w:val="22"/>
        </w:rPr>
        <w:t>žarnyne</w:t>
      </w:r>
      <w:r w:rsidR="00BB70FE" w:rsidRPr="005F0E84">
        <w:rPr>
          <w:szCs w:val="22"/>
        </w:rPr>
        <w:t xml:space="preserve">, tada </w:t>
      </w:r>
      <w:r w:rsidR="007045F9" w:rsidRPr="005F0E84">
        <w:rPr>
          <w:szCs w:val="22"/>
        </w:rPr>
        <w:t xml:space="preserve">per limfinę </w:t>
      </w:r>
      <w:r w:rsidR="00BB28BD" w:rsidRPr="005F0E84">
        <w:rPr>
          <w:szCs w:val="22"/>
        </w:rPr>
        <w:t xml:space="preserve">sistemą </w:t>
      </w:r>
      <w:r w:rsidR="00BB70FE" w:rsidRPr="005F0E84">
        <w:rPr>
          <w:szCs w:val="22"/>
        </w:rPr>
        <w:t xml:space="preserve">patenka </w:t>
      </w:r>
      <w:r w:rsidR="007045F9" w:rsidRPr="005F0E84">
        <w:rPr>
          <w:szCs w:val="22"/>
        </w:rPr>
        <w:t>į sisteminę kraujotaką</w:t>
      </w:r>
      <w:r w:rsidR="00BB28BD" w:rsidRPr="005F0E84">
        <w:rPr>
          <w:szCs w:val="22"/>
        </w:rPr>
        <w:t xml:space="preserve">, </w:t>
      </w:r>
      <w:r w:rsidR="00F84C9E" w:rsidRPr="005F0E84">
        <w:rPr>
          <w:szCs w:val="22"/>
        </w:rPr>
        <w:t xml:space="preserve">įtraukiamas į </w:t>
      </w:r>
      <w:r w:rsidR="00942A7D" w:rsidRPr="005F0E84">
        <w:rPr>
          <w:szCs w:val="22"/>
        </w:rPr>
        <w:t>chilomikronų sudėtį.</w:t>
      </w:r>
    </w:p>
    <w:p w14:paraId="484623F1" w14:textId="77777777" w:rsidR="00493FCB" w:rsidRPr="005F0E84" w:rsidRDefault="00493FCB" w:rsidP="005610F0">
      <w:pPr>
        <w:pStyle w:val="Pagrindinistekstas"/>
        <w:spacing w:after="0"/>
        <w:contextualSpacing/>
        <w:rPr>
          <w:szCs w:val="22"/>
        </w:rPr>
      </w:pPr>
    </w:p>
    <w:p w14:paraId="30B10367" w14:textId="44CC987A" w:rsidR="00493FCB" w:rsidRPr="005610F0" w:rsidRDefault="005046CE" w:rsidP="005610F0">
      <w:pPr>
        <w:pStyle w:val="Pagrindinistekstas"/>
        <w:spacing w:after="0"/>
        <w:contextualSpacing/>
        <w:rPr>
          <w:szCs w:val="22"/>
          <w:u w:val="single"/>
        </w:rPr>
      </w:pPr>
      <w:r w:rsidRPr="005610F0">
        <w:rPr>
          <w:szCs w:val="22"/>
          <w:u w:val="single"/>
        </w:rPr>
        <w:t>Biotransformacija</w:t>
      </w:r>
    </w:p>
    <w:p w14:paraId="45CEC0BB" w14:textId="28CABDC5" w:rsidR="00FD06D0" w:rsidRPr="005F0E84" w:rsidRDefault="00E8710B" w:rsidP="000C495D">
      <w:pPr>
        <w:pStyle w:val="Pagrindinistekstas"/>
        <w:spacing w:after="0"/>
        <w:contextualSpacing/>
        <w:rPr>
          <w:szCs w:val="22"/>
        </w:rPr>
      </w:pPr>
      <w:r w:rsidRPr="005F0E84">
        <w:rPr>
          <w:szCs w:val="22"/>
        </w:rPr>
        <w:t>Absorbuotas jis jungiasi prie specifinio baltymo nešiklio ir yra pernešamas į kepenis, kur virsta 25</w:t>
      </w:r>
      <w:r w:rsidR="007154A2" w:rsidRPr="005F0E84">
        <w:rPr>
          <w:szCs w:val="22"/>
        </w:rPr>
        <w:noBreakHyphen/>
      </w:r>
      <w:r w:rsidRPr="005F0E84">
        <w:rPr>
          <w:szCs w:val="22"/>
        </w:rPr>
        <w:t xml:space="preserve">hidroksivitaminu D. </w:t>
      </w:r>
      <w:r w:rsidR="00177B91" w:rsidRPr="005F0E84">
        <w:rPr>
          <w:szCs w:val="22"/>
        </w:rPr>
        <w:t xml:space="preserve">Pastarasis savo ruožtu jungiasi prie to paties baltymo nešiklio ir yra </w:t>
      </w:r>
      <w:r w:rsidR="00992B86" w:rsidRPr="005F0E84">
        <w:rPr>
          <w:szCs w:val="22"/>
        </w:rPr>
        <w:t>pernešamas</w:t>
      </w:r>
      <w:r w:rsidR="00177B91" w:rsidRPr="005F0E84">
        <w:rPr>
          <w:szCs w:val="22"/>
        </w:rPr>
        <w:t xml:space="preserve"> į inkstus, kur virsta aktyvia forma - 1,25</w:t>
      </w:r>
      <w:r w:rsidR="007154A2" w:rsidRPr="005F0E84">
        <w:rPr>
          <w:szCs w:val="22"/>
        </w:rPr>
        <w:noBreakHyphen/>
      </w:r>
      <w:r w:rsidR="00177B91" w:rsidRPr="005F0E84">
        <w:rPr>
          <w:szCs w:val="22"/>
        </w:rPr>
        <w:t>dihidroksivitaminu D.</w:t>
      </w:r>
    </w:p>
    <w:p w14:paraId="0F1177FD" w14:textId="77777777" w:rsidR="00493FCB" w:rsidRPr="005F0E84" w:rsidRDefault="00493FCB" w:rsidP="005610F0">
      <w:pPr>
        <w:pStyle w:val="Pagrindinistekstas"/>
        <w:spacing w:after="0"/>
        <w:contextualSpacing/>
        <w:rPr>
          <w:szCs w:val="22"/>
        </w:rPr>
      </w:pPr>
    </w:p>
    <w:p w14:paraId="48B24AAC" w14:textId="18DB0CFE" w:rsidR="005046CE" w:rsidRPr="005610F0" w:rsidRDefault="005046CE" w:rsidP="005610F0">
      <w:pPr>
        <w:pStyle w:val="Pagrindinistekstas"/>
        <w:spacing w:after="0"/>
        <w:contextualSpacing/>
        <w:rPr>
          <w:szCs w:val="22"/>
          <w:u w:val="single"/>
        </w:rPr>
      </w:pPr>
      <w:r w:rsidRPr="005610F0">
        <w:rPr>
          <w:szCs w:val="22"/>
          <w:u w:val="single"/>
        </w:rPr>
        <w:t>Pasiskirstymas</w:t>
      </w:r>
    </w:p>
    <w:p w14:paraId="0D5D449B" w14:textId="04DEF77A" w:rsidR="005046CE" w:rsidRPr="005F0E84" w:rsidRDefault="00D05DE0" w:rsidP="005610F0">
      <w:pPr>
        <w:pStyle w:val="Pagrindinistekstas"/>
        <w:spacing w:after="0"/>
        <w:contextualSpacing/>
        <w:rPr>
          <w:szCs w:val="22"/>
        </w:rPr>
      </w:pPr>
      <w:r w:rsidRPr="005F0E84">
        <w:rPr>
          <w:szCs w:val="22"/>
        </w:rPr>
        <w:t xml:space="preserve">Svarbiausios jo </w:t>
      </w:r>
      <w:r w:rsidR="00711905" w:rsidRPr="005F0E84">
        <w:rPr>
          <w:szCs w:val="22"/>
        </w:rPr>
        <w:t>atsargų</w:t>
      </w:r>
      <w:r w:rsidRPr="005F0E84">
        <w:rPr>
          <w:szCs w:val="22"/>
        </w:rPr>
        <w:t xml:space="preserve"> vietos yra riebalinis audinys, raumenys, taip pat kraujas. 25</w:t>
      </w:r>
      <w:r w:rsidR="007154A2" w:rsidRPr="005F0E84">
        <w:rPr>
          <w:szCs w:val="22"/>
        </w:rPr>
        <w:noBreakHyphen/>
      </w:r>
      <w:r w:rsidR="00711905" w:rsidRPr="005F0E84">
        <w:rPr>
          <w:szCs w:val="22"/>
        </w:rPr>
        <w:t>h</w:t>
      </w:r>
      <w:r w:rsidRPr="005F0E84">
        <w:rPr>
          <w:szCs w:val="22"/>
        </w:rPr>
        <w:t>idroksivitaminas D, prisijungęs prie jo baltymo neš</w:t>
      </w:r>
      <w:r w:rsidR="00FD67E4">
        <w:rPr>
          <w:szCs w:val="22"/>
        </w:rPr>
        <w:t>iklio</w:t>
      </w:r>
      <w:r w:rsidRPr="005F0E84">
        <w:rPr>
          <w:szCs w:val="22"/>
        </w:rPr>
        <w:t xml:space="preserve">, yra pagrindinė cirkuliuojanti vitamino D </w:t>
      </w:r>
      <w:r w:rsidR="00972CE2" w:rsidRPr="005F0E84">
        <w:rPr>
          <w:szCs w:val="22"/>
        </w:rPr>
        <w:t>atsargų</w:t>
      </w:r>
      <w:r w:rsidRPr="005F0E84">
        <w:rPr>
          <w:szCs w:val="22"/>
        </w:rPr>
        <w:t xml:space="preserve"> forma.</w:t>
      </w:r>
    </w:p>
    <w:p w14:paraId="7211D5A9" w14:textId="77777777" w:rsidR="005046CE" w:rsidRPr="005F0E84" w:rsidRDefault="005046CE" w:rsidP="005610F0">
      <w:pPr>
        <w:pStyle w:val="Pagrindinistekstas"/>
        <w:spacing w:after="0"/>
        <w:contextualSpacing/>
        <w:rPr>
          <w:szCs w:val="22"/>
        </w:rPr>
      </w:pPr>
    </w:p>
    <w:p w14:paraId="15B85640" w14:textId="77777777" w:rsidR="00493FCB" w:rsidRPr="005610F0" w:rsidRDefault="00493FCB" w:rsidP="005610F0">
      <w:pPr>
        <w:pStyle w:val="Pagrindinistekstas"/>
        <w:spacing w:after="0"/>
        <w:contextualSpacing/>
        <w:rPr>
          <w:szCs w:val="22"/>
          <w:u w:val="single"/>
        </w:rPr>
      </w:pPr>
      <w:r w:rsidRPr="005610F0">
        <w:rPr>
          <w:szCs w:val="22"/>
          <w:u w:val="single"/>
        </w:rPr>
        <w:t>Eliminacija</w:t>
      </w:r>
    </w:p>
    <w:p w14:paraId="27C49762" w14:textId="474EAF63" w:rsidR="00FD06D0" w:rsidRPr="005F0E84" w:rsidRDefault="00FD06D0" w:rsidP="000C495D">
      <w:pPr>
        <w:pStyle w:val="Pagrindinistekstas"/>
        <w:spacing w:after="0"/>
        <w:contextualSpacing/>
        <w:rPr>
          <w:szCs w:val="22"/>
        </w:rPr>
      </w:pPr>
      <w:r w:rsidRPr="005F0E84">
        <w:rPr>
          <w:szCs w:val="22"/>
        </w:rPr>
        <w:t xml:space="preserve">Jo skilimo pusperiodis plazmoje yra nuo 15 iki 40 parų. </w:t>
      </w:r>
      <w:r w:rsidR="00C90355" w:rsidRPr="005F0E84">
        <w:rPr>
          <w:szCs w:val="22"/>
        </w:rPr>
        <w:t>Vitaminas D ir jo metabolitai šalinami su išmatomis nepakit</w:t>
      </w:r>
      <w:r w:rsidR="000831A7" w:rsidRPr="005F0E84">
        <w:rPr>
          <w:szCs w:val="22"/>
        </w:rPr>
        <w:t>ę</w:t>
      </w:r>
      <w:r w:rsidR="00C90355" w:rsidRPr="005F0E84">
        <w:rPr>
          <w:szCs w:val="22"/>
        </w:rPr>
        <w:t xml:space="preserve"> arba vandenyje tirp</w:t>
      </w:r>
      <w:r w:rsidR="000831A7" w:rsidRPr="005F0E84">
        <w:rPr>
          <w:szCs w:val="22"/>
        </w:rPr>
        <w:t xml:space="preserve">ios formos </w:t>
      </w:r>
      <w:r w:rsidR="00C90355" w:rsidRPr="005F0E84">
        <w:rPr>
          <w:szCs w:val="22"/>
        </w:rPr>
        <w:t>pavidal</w:t>
      </w:r>
      <w:r w:rsidR="000831A7" w:rsidRPr="005F0E84">
        <w:rPr>
          <w:szCs w:val="22"/>
        </w:rPr>
        <w:t>u</w:t>
      </w:r>
      <w:r w:rsidR="00C90355" w:rsidRPr="005F0E84">
        <w:rPr>
          <w:szCs w:val="22"/>
        </w:rPr>
        <w:t xml:space="preserve"> (kalcit</w:t>
      </w:r>
      <w:r w:rsidR="009C1C6F" w:rsidRPr="005F0E84">
        <w:rPr>
          <w:szCs w:val="22"/>
        </w:rPr>
        <w:t>roi</w:t>
      </w:r>
      <w:r w:rsidR="00C708EA" w:rsidRPr="005F0E84">
        <w:rPr>
          <w:szCs w:val="22"/>
        </w:rPr>
        <w:t>nės</w:t>
      </w:r>
      <w:r w:rsidR="00C90355" w:rsidRPr="005F0E84">
        <w:rPr>
          <w:szCs w:val="22"/>
        </w:rPr>
        <w:t xml:space="preserve"> rūgšties darinių gliukuronid</w:t>
      </w:r>
      <w:r w:rsidR="000F3E38" w:rsidRPr="005F0E84">
        <w:rPr>
          <w:szCs w:val="22"/>
        </w:rPr>
        <w:t>u</w:t>
      </w:r>
      <w:r w:rsidR="00C90355" w:rsidRPr="005F0E84">
        <w:rPr>
          <w:szCs w:val="22"/>
        </w:rPr>
        <w:t>)</w:t>
      </w:r>
      <w:r w:rsidR="00807D3E">
        <w:rPr>
          <w:szCs w:val="22"/>
        </w:rPr>
        <w:t xml:space="preserve"> su šlapimu</w:t>
      </w:r>
      <w:r w:rsidR="00C90355" w:rsidRPr="005F0E84">
        <w:rPr>
          <w:szCs w:val="22"/>
        </w:rPr>
        <w:t>.</w:t>
      </w:r>
    </w:p>
    <w:p w14:paraId="3BF04F16" w14:textId="77777777" w:rsidR="00FD06D0" w:rsidRPr="005F0E84" w:rsidRDefault="00FD06D0" w:rsidP="000C495D">
      <w:pPr>
        <w:pStyle w:val="Pagrindinistekstas"/>
        <w:spacing w:after="0"/>
        <w:contextualSpacing/>
        <w:rPr>
          <w:szCs w:val="22"/>
        </w:rPr>
      </w:pPr>
    </w:p>
    <w:p w14:paraId="0D16D995" w14:textId="77777777" w:rsidR="00FD06D0" w:rsidRPr="005F0E84" w:rsidRDefault="00FD06D0" w:rsidP="000C495D">
      <w:pPr>
        <w:pStyle w:val="Antrat3"/>
      </w:pPr>
      <w:r w:rsidRPr="005F0E84">
        <w:t>5.3</w:t>
      </w:r>
      <w:r w:rsidRPr="005F0E84">
        <w:tab/>
        <w:t>Ikiklinikinių saugumo tyrimų duomenys</w:t>
      </w:r>
    </w:p>
    <w:p w14:paraId="40A5F3C2" w14:textId="77777777" w:rsidR="00FD06D0" w:rsidRPr="005F0E84" w:rsidRDefault="00FD06D0" w:rsidP="000C495D">
      <w:pPr>
        <w:pStyle w:val="Pagrindinistekstas"/>
        <w:spacing w:after="0"/>
        <w:contextualSpacing/>
        <w:rPr>
          <w:szCs w:val="22"/>
        </w:rPr>
      </w:pPr>
    </w:p>
    <w:p w14:paraId="39853005" w14:textId="30AB5623" w:rsidR="00FD06D0" w:rsidRPr="005F0E84" w:rsidRDefault="00FD06D0" w:rsidP="000C495D">
      <w:pPr>
        <w:pStyle w:val="Pagrindinistekstas"/>
        <w:spacing w:after="0"/>
        <w:contextualSpacing/>
        <w:rPr>
          <w:szCs w:val="22"/>
        </w:rPr>
      </w:pPr>
      <w:r w:rsidRPr="005F0E84">
        <w:rPr>
          <w:szCs w:val="22"/>
        </w:rPr>
        <w:t>Įprastų farmakologinio saugumo, kartotinių dozių toksiškumo, genotoksiškumo, galimo kance</w:t>
      </w:r>
      <w:r w:rsidR="00076B80" w:rsidRPr="005F0E84">
        <w:rPr>
          <w:szCs w:val="22"/>
        </w:rPr>
        <w:t>rogen</w:t>
      </w:r>
      <w:r w:rsidRPr="005F0E84">
        <w:rPr>
          <w:szCs w:val="22"/>
        </w:rPr>
        <w:t>iškumo, toksinio poveikio reprodukcijai ir vystymuisi ikiklinikinių tyrimų duomenys specifinio pavojaus žmogui nerodo.</w:t>
      </w:r>
    </w:p>
    <w:p w14:paraId="459001CA" w14:textId="77777777" w:rsidR="00FD06D0" w:rsidRPr="005F0E84" w:rsidRDefault="00FD06D0" w:rsidP="000C495D">
      <w:pPr>
        <w:pStyle w:val="Pagrindinistekstas"/>
        <w:spacing w:after="0"/>
        <w:contextualSpacing/>
        <w:rPr>
          <w:szCs w:val="22"/>
        </w:rPr>
      </w:pPr>
    </w:p>
    <w:p w14:paraId="40A17148" w14:textId="77777777" w:rsidR="00FD06D0" w:rsidRPr="005F0E84" w:rsidRDefault="00FD06D0" w:rsidP="000C495D">
      <w:pPr>
        <w:pStyle w:val="Pagrindinistekstas"/>
        <w:spacing w:after="0"/>
        <w:contextualSpacing/>
        <w:rPr>
          <w:szCs w:val="22"/>
        </w:rPr>
      </w:pPr>
    </w:p>
    <w:p w14:paraId="0C83BB44" w14:textId="77777777" w:rsidR="00FD06D0" w:rsidRPr="005F0E84" w:rsidRDefault="00FD06D0" w:rsidP="005610F0">
      <w:pPr>
        <w:pStyle w:val="Antrat2"/>
      </w:pPr>
      <w:r w:rsidRPr="005F0E84">
        <w:t>6.</w:t>
      </w:r>
      <w:r w:rsidRPr="005F0E84">
        <w:tab/>
        <w:t>FARMACINĖ INFORMACIJA</w:t>
      </w:r>
    </w:p>
    <w:p w14:paraId="34B3C698" w14:textId="77777777" w:rsidR="00FD06D0" w:rsidRPr="005F0E84" w:rsidRDefault="00FD06D0" w:rsidP="000C495D">
      <w:pPr>
        <w:pStyle w:val="Pagrindinistekstas"/>
        <w:spacing w:after="0"/>
        <w:contextualSpacing/>
        <w:rPr>
          <w:b/>
          <w:szCs w:val="22"/>
        </w:rPr>
      </w:pPr>
    </w:p>
    <w:p w14:paraId="6FD6731B" w14:textId="77777777" w:rsidR="00FD06D0" w:rsidRPr="005F0E84" w:rsidRDefault="00FD06D0" w:rsidP="000C495D">
      <w:pPr>
        <w:pStyle w:val="Antrat3"/>
      </w:pPr>
      <w:r w:rsidRPr="005F0E84">
        <w:t>6.1</w:t>
      </w:r>
      <w:r w:rsidRPr="005F0E84">
        <w:tab/>
        <w:t>Pagalbinių medžiagų sąrašas</w:t>
      </w:r>
    </w:p>
    <w:p w14:paraId="110AD45D" w14:textId="77777777" w:rsidR="00FD06D0" w:rsidRPr="005F0E84" w:rsidRDefault="00FD06D0" w:rsidP="000C495D">
      <w:pPr>
        <w:pStyle w:val="Pagrindinistekstas"/>
        <w:spacing w:after="0"/>
        <w:contextualSpacing/>
        <w:rPr>
          <w:szCs w:val="22"/>
        </w:rPr>
      </w:pPr>
    </w:p>
    <w:p w14:paraId="6781A982" w14:textId="77777777" w:rsidR="00FD06D0" w:rsidRPr="005F0E84" w:rsidRDefault="00FD06D0" w:rsidP="000C495D">
      <w:pPr>
        <w:ind w:left="567" w:hanging="567"/>
        <w:contextualSpacing/>
        <w:rPr>
          <w:szCs w:val="22"/>
        </w:rPr>
      </w:pPr>
      <w:r w:rsidRPr="005F0E84">
        <w:rPr>
          <w:szCs w:val="22"/>
        </w:rPr>
        <w:t>Vidutinės grandinės trigliceridai.</w:t>
      </w:r>
    </w:p>
    <w:p w14:paraId="7450C321" w14:textId="77777777" w:rsidR="00FD06D0" w:rsidRPr="005F0E84" w:rsidRDefault="00FD06D0" w:rsidP="000C495D">
      <w:pPr>
        <w:pStyle w:val="Pagrindinistekstas"/>
        <w:spacing w:after="0"/>
        <w:contextualSpacing/>
        <w:rPr>
          <w:szCs w:val="22"/>
        </w:rPr>
      </w:pPr>
    </w:p>
    <w:p w14:paraId="595AC033" w14:textId="77777777" w:rsidR="00FD06D0" w:rsidRPr="005F0E84" w:rsidRDefault="00FD06D0" w:rsidP="000C495D">
      <w:pPr>
        <w:pStyle w:val="Antrat3"/>
      </w:pPr>
      <w:r w:rsidRPr="005F0E84">
        <w:t>6.2</w:t>
      </w:r>
      <w:r w:rsidRPr="005F0E84">
        <w:tab/>
        <w:t>Nesuderinamumas</w:t>
      </w:r>
    </w:p>
    <w:p w14:paraId="098C3E12" w14:textId="77777777" w:rsidR="00FD06D0" w:rsidRPr="005F0E84" w:rsidRDefault="00FD06D0" w:rsidP="00664FC9">
      <w:pPr>
        <w:pStyle w:val="Pagrindinistekstas"/>
        <w:spacing w:after="0"/>
        <w:contextualSpacing/>
        <w:rPr>
          <w:szCs w:val="22"/>
        </w:rPr>
      </w:pPr>
    </w:p>
    <w:p w14:paraId="0405431F" w14:textId="1FBCF541" w:rsidR="00FD06D0" w:rsidRDefault="00CF6105" w:rsidP="00664FC9">
      <w:pPr>
        <w:pStyle w:val="Pagrindinistekstas"/>
        <w:spacing w:after="0"/>
        <w:contextualSpacing/>
      </w:pPr>
      <w:r>
        <w:t>Duomenys nebūtini.</w:t>
      </w:r>
    </w:p>
    <w:p w14:paraId="2F197816" w14:textId="77777777" w:rsidR="00664FC9" w:rsidRPr="005F0E84" w:rsidRDefault="00664FC9" w:rsidP="00664FC9">
      <w:pPr>
        <w:pStyle w:val="Pagrindinistekstas"/>
        <w:spacing w:after="0"/>
        <w:contextualSpacing/>
        <w:rPr>
          <w:szCs w:val="22"/>
        </w:rPr>
      </w:pPr>
    </w:p>
    <w:p w14:paraId="58ECA2A0" w14:textId="77777777" w:rsidR="00FD06D0" w:rsidRPr="005F0E84" w:rsidRDefault="00FD06D0" w:rsidP="000C495D">
      <w:pPr>
        <w:pStyle w:val="Antrat3"/>
      </w:pPr>
      <w:r w:rsidRPr="005F0E84">
        <w:t>6.3</w:t>
      </w:r>
      <w:r w:rsidRPr="005F0E84">
        <w:tab/>
        <w:t>Tinkamumo laikas</w:t>
      </w:r>
    </w:p>
    <w:p w14:paraId="0927ADF8" w14:textId="77777777" w:rsidR="00FD06D0" w:rsidRPr="005F0E84" w:rsidRDefault="00FD06D0" w:rsidP="000C495D">
      <w:pPr>
        <w:pStyle w:val="Pagrindinistekstas"/>
        <w:spacing w:after="0"/>
        <w:contextualSpacing/>
        <w:rPr>
          <w:szCs w:val="22"/>
        </w:rPr>
      </w:pPr>
    </w:p>
    <w:p w14:paraId="5249AE67" w14:textId="38144924" w:rsidR="00FD06D0" w:rsidRPr="005F0E84" w:rsidRDefault="00FD06D0" w:rsidP="000C495D">
      <w:pPr>
        <w:ind w:left="567" w:hanging="567"/>
        <w:contextualSpacing/>
        <w:rPr>
          <w:szCs w:val="22"/>
        </w:rPr>
      </w:pPr>
      <w:r w:rsidRPr="005F0E84">
        <w:rPr>
          <w:szCs w:val="22"/>
        </w:rPr>
        <w:t>4</w:t>
      </w:r>
      <w:r w:rsidR="007154A2" w:rsidRPr="005F0E84">
        <w:rPr>
          <w:szCs w:val="22"/>
        </w:rPr>
        <w:t> </w:t>
      </w:r>
      <w:r w:rsidRPr="005F0E84">
        <w:rPr>
          <w:szCs w:val="22"/>
        </w:rPr>
        <w:t>metai</w:t>
      </w:r>
    </w:p>
    <w:p w14:paraId="4F12FB16" w14:textId="60DD1E03" w:rsidR="00E01A97" w:rsidRPr="005F0E84" w:rsidRDefault="00E01A97" w:rsidP="005610F0">
      <w:pPr>
        <w:ind w:left="567" w:hanging="567"/>
        <w:contextualSpacing/>
        <w:rPr>
          <w:szCs w:val="22"/>
        </w:rPr>
      </w:pPr>
      <w:r w:rsidRPr="005F0E84">
        <w:rPr>
          <w:szCs w:val="22"/>
        </w:rPr>
        <w:t>Po atidarymo:</w:t>
      </w:r>
      <w:r w:rsidR="001037AE" w:rsidRPr="005F0E84">
        <w:rPr>
          <w:szCs w:val="22"/>
        </w:rPr>
        <w:t xml:space="preserve"> vaistinį preparatą reikia vartoti nedelsiant.</w:t>
      </w:r>
    </w:p>
    <w:p w14:paraId="6FB47ECE" w14:textId="77777777" w:rsidR="00FD06D0" w:rsidRPr="005F0E84" w:rsidRDefault="00FD06D0" w:rsidP="000C495D">
      <w:pPr>
        <w:pStyle w:val="Pagrindinistekstas"/>
        <w:spacing w:after="0"/>
        <w:contextualSpacing/>
        <w:rPr>
          <w:szCs w:val="22"/>
        </w:rPr>
      </w:pPr>
    </w:p>
    <w:p w14:paraId="7A71996C" w14:textId="77777777" w:rsidR="00FD06D0" w:rsidRPr="005F0E84" w:rsidRDefault="00FD06D0" w:rsidP="000C495D">
      <w:pPr>
        <w:pStyle w:val="Antrat3"/>
      </w:pPr>
      <w:r w:rsidRPr="005F0E84">
        <w:t>6.4</w:t>
      </w:r>
      <w:r w:rsidRPr="005F0E84">
        <w:tab/>
        <w:t>Specialios laikymo sąlygos</w:t>
      </w:r>
    </w:p>
    <w:p w14:paraId="7317B659" w14:textId="77777777" w:rsidR="00FD06D0" w:rsidRPr="005F0E84" w:rsidRDefault="00FD06D0" w:rsidP="000C495D">
      <w:pPr>
        <w:pStyle w:val="Pagrindinistekstas"/>
        <w:spacing w:after="0"/>
        <w:contextualSpacing/>
        <w:rPr>
          <w:szCs w:val="22"/>
        </w:rPr>
      </w:pPr>
    </w:p>
    <w:p w14:paraId="6FBB66BF" w14:textId="7D46CE67" w:rsidR="00FD06D0" w:rsidRPr="005F0E84" w:rsidRDefault="00FD06D0" w:rsidP="000C495D">
      <w:pPr>
        <w:ind w:left="567" w:hanging="567"/>
        <w:contextualSpacing/>
        <w:rPr>
          <w:szCs w:val="22"/>
        </w:rPr>
      </w:pPr>
      <w:r w:rsidRPr="005F0E84">
        <w:rPr>
          <w:szCs w:val="22"/>
        </w:rPr>
        <w:t>Laikyti ne aukštesnėje kaip 25</w:t>
      </w:r>
      <w:r w:rsidR="007154A2" w:rsidRPr="005F0E84">
        <w:rPr>
          <w:szCs w:val="22"/>
        </w:rPr>
        <w:t> </w:t>
      </w:r>
      <w:r w:rsidRPr="005F0E84">
        <w:rPr>
          <w:szCs w:val="22"/>
        </w:rPr>
        <w:sym w:font="Symbol" w:char="00B0"/>
      </w:r>
      <w:r w:rsidRPr="005F0E84">
        <w:rPr>
          <w:szCs w:val="22"/>
        </w:rPr>
        <w:t>C temperatūroje.</w:t>
      </w:r>
    </w:p>
    <w:p w14:paraId="03619551" w14:textId="24C210EA" w:rsidR="00FD06D0" w:rsidRPr="005F0E84" w:rsidRDefault="00FD06D0" w:rsidP="000C495D">
      <w:pPr>
        <w:ind w:left="567" w:hanging="567"/>
        <w:contextualSpacing/>
        <w:rPr>
          <w:szCs w:val="22"/>
        </w:rPr>
      </w:pPr>
      <w:r w:rsidRPr="005F0E84">
        <w:rPr>
          <w:szCs w:val="22"/>
        </w:rPr>
        <w:t xml:space="preserve">Ampulę laikyti išorinėje dėžutėje, kad </w:t>
      </w:r>
      <w:r w:rsidR="00F83BF5" w:rsidRPr="005F0E84">
        <w:rPr>
          <w:szCs w:val="22"/>
        </w:rPr>
        <w:t xml:space="preserve">vaistinis </w:t>
      </w:r>
      <w:r w:rsidRPr="005F0E84">
        <w:rPr>
          <w:szCs w:val="22"/>
        </w:rPr>
        <w:t xml:space="preserve">preparatas būtų apsaugotas nuo šviesos. </w:t>
      </w:r>
    </w:p>
    <w:p w14:paraId="51A9F581" w14:textId="77777777" w:rsidR="00FD06D0" w:rsidRPr="005F0E84" w:rsidRDefault="00FD06D0" w:rsidP="000C495D">
      <w:pPr>
        <w:pStyle w:val="Pagrindinistekstas"/>
        <w:spacing w:after="0"/>
        <w:contextualSpacing/>
        <w:rPr>
          <w:szCs w:val="22"/>
        </w:rPr>
      </w:pPr>
    </w:p>
    <w:p w14:paraId="003C2EBC" w14:textId="77777777" w:rsidR="00FD06D0" w:rsidRPr="005F0E84" w:rsidRDefault="00FD06D0" w:rsidP="000C495D">
      <w:pPr>
        <w:pStyle w:val="Antrat3"/>
      </w:pPr>
      <w:r w:rsidRPr="005F0E84">
        <w:t>6.5</w:t>
      </w:r>
      <w:r w:rsidRPr="005F0E84">
        <w:tab/>
        <w:t>Talpyklės pobūdis ir jos turinys</w:t>
      </w:r>
    </w:p>
    <w:p w14:paraId="1FD97FBF" w14:textId="77777777" w:rsidR="00FD06D0" w:rsidRPr="005F0E84" w:rsidRDefault="00FD06D0" w:rsidP="00664FC9">
      <w:pPr>
        <w:pStyle w:val="Pagrindinistekstas"/>
        <w:spacing w:after="0"/>
        <w:contextualSpacing/>
        <w:rPr>
          <w:szCs w:val="22"/>
        </w:rPr>
      </w:pPr>
    </w:p>
    <w:p w14:paraId="7606849F" w14:textId="73B8E3B1" w:rsidR="00FD06D0" w:rsidRPr="005F0E84" w:rsidRDefault="00FD06D0" w:rsidP="00664FC9">
      <w:pPr>
        <w:contextualSpacing/>
        <w:rPr>
          <w:szCs w:val="22"/>
        </w:rPr>
      </w:pPr>
      <w:r w:rsidRPr="005F0E84">
        <w:rPr>
          <w:color w:val="000000"/>
          <w:szCs w:val="22"/>
        </w:rPr>
        <w:t>Plokščiadugnė skaidraus stiklo (I</w:t>
      </w:r>
      <w:r w:rsidR="007154A2" w:rsidRPr="005F0E84">
        <w:rPr>
          <w:color w:val="000000"/>
          <w:szCs w:val="22"/>
        </w:rPr>
        <w:t> </w:t>
      </w:r>
      <w:r w:rsidRPr="005F0E84">
        <w:rPr>
          <w:color w:val="000000"/>
          <w:szCs w:val="22"/>
        </w:rPr>
        <w:t xml:space="preserve">tipo) </w:t>
      </w:r>
      <w:r w:rsidRPr="005F0E84">
        <w:rPr>
          <w:szCs w:val="22"/>
        </w:rPr>
        <w:t>ampulė</w:t>
      </w:r>
      <w:r w:rsidR="008313DF">
        <w:rPr>
          <w:szCs w:val="22"/>
        </w:rPr>
        <w:t>, kurioje yra</w:t>
      </w:r>
      <w:r w:rsidRPr="005F0E84">
        <w:rPr>
          <w:szCs w:val="22"/>
        </w:rPr>
        <w:t xml:space="preserve"> 1</w:t>
      </w:r>
      <w:r w:rsidR="007154A2" w:rsidRPr="005F0E84">
        <w:rPr>
          <w:szCs w:val="22"/>
        </w:rPr>
        <w:t> </w:t>
      </w:r>
      <w:r w:rsidRPr="005F0E84">
        <w:rPr>
          <w:szCs w:val="22"/>
        </w:rPr>
        <w:t>ml</w:t>
      </w:r>
      <w:r w:rsidR="008313DF">
        <w:rPr>
          <w:szCs w:val="22"/>
        </w:rPr>
        <w:t xml:space="preserve"> geriamojo tirpalo</w:t>
      </w:r>
      <w:r w:rsidRPr="005F0E84">
        <w:rPr>
          <w:szCs w:val="22"/>
        </w:rPr>
        <w:t xml:space="preserve"> tirpalo</w:t>
      </w:r>
      <w:r w:rsidR="008313DF">
        <w:rPr>
          <w:szCs w:val="22"/>
        </w:rPr>
        <w:t>.</w:t>
      </w:r>
      <w:r w:rsidRPr="005F0E84">
        <w:rPr>
          <w:szCs w:val="22"/>
        </w:rPr>
        <w:t xml:space="preserve"> </w:t>
      </w:r>
      <w:r w:rsidR="008313DF">
        <w:rPr>
          <w:szCs w:val="22"/>
        </w:rPr>
        <w:t>K</w:t>
      </w:r>
      <w:r w:rsidRPr="005F0E84">
        <w:rPr>
          <w:szCs w:val="22"/>
        </w:rPr>
        <w:t>artono dėžutėje yra 1</w:t>
      </w:r>
      <w:r w:rsidR="007154A2" w:rsidRPr="005F0E84">
        <w:rPr>
          <w:szCs w:val="22"/>
        </w:rPr>
        <w:t> </w:t>
      </w:r>
      <w:r w:rsidRPr="005F0E84">
        <w:rPr>
          <w:szCs w:val="22"/>
        </w:rPr>
        <w:t>ampulė.</w:t>
      </w:r>
    </w:p>
    <w:p w14:paraId="731AC5DD" w14:textId="77777777" w:rsidR="00FD06D0" w:rsidRPr="005F0E84" w:rsidRDefault="00FD06D0" w:rsidP="000C495D">
      <w:pPr>
        <w:contextualSpacing/>
        <w:rPr>
          <w:szCs w:val="22"/>
        </w:rPr>
      </w:pPr>
    </w:p>
    <w:p w14:paraId="6525A419" w14:textId="5B79E62E" w:rsidR="00FD06D0" w:rsidRPr="005F0E84" w:rsidRDefault="00FD06D0" w:rsidP="000C495D">
      <w:pPr>
        <w:pStyle w:val="Antrat3"/>
      </w:pPr>
      <w:r w:rsidRPr="005F0E84">
        <w:lastRenderedPageBreak/>
        <w:t>6.6</w:t>
      </w:r>
      <w:r w:rsidRPr="005F0E84">
        <w:tab/>
        <w:t>Specialūs reikalavimai atliekoms tvarkyti</w:t>
      </w:r>
      <w:r w:rsidR="00130635" w:rsidRPr="005F0E84">
        <w:t xml:space="preserve"> ir vaistiniam preparatui ruošti</w:t>
      </w:r>
    </w:p>
    <w:p w14:paraId="701533D0" w14:textId="77777777" w:rsidR="00FD06D0" w:rsidRPr="005F0E84" w:rsidRDefault="00FD06D0" w:rsidP="005610F0">
      <w:pPr>
        <w:contextualSpacing/>
        <w:rPr>
          <w:szCs w:val="22"/>
        </w:rPr>
      </w:pPr>
    </w:p>
    <w:p w14:paraId="0376E951" w14:textId="77777777" w:rsidR="005946E0" w:rsidRPr="005610F0" w:rsidRDefault="005946E0" w:rsidP="005610F0">
      <w:pPr>
        <w:pStyle w:val="Pagrindinistekstas"/>
        <w:spacing w:after="0"/>
        <w:contextualSpacing/>
        <w:rPr>
          <w:szCs w:val="22"/>
          <w:u w:val="single"/>
        </w:rPr>
      </w:pPr>
      <w:r w:rsidRPr="005610F0">
        <w:rPr>
          <w:szCs w:val="22"/>
          <w:u w:val="single"/>
        </w:rPr>
        <w:t>Kaip atidaryti ampulę</w:t>
      </w:r>
    </w:p>
    <w:p w14:paraId="03E171B7" w14:textId="77777777" w:rsidR="005946E0" w:rsidRPr="005F0E84" w:rsidRDefault="005946E0" w:rsidP="005610F0">
      <w:pPr>
        <w:pStyle w:val="Pagrindinistekstas"/>
        <w:spacing w:after="0"/>
        <w:contextualSpacing/>
        <w:rPr>
          <w:szCs w:val="22"/>
        </w:rPr>
      </w:pPr>
      <w:r w:rsidRPr="005F0E84">
        <w:rPr>
          <w:szCs w:val="22"/>
        </w:rPr>
        <w:t>Atkreipkite dėmesį, kad ampulė turi būti atidaryta ties ampulės kakleliu, naudojant servetėlę (ar panašų daiktą).</w:t>
      </w:r>
    </w:p>
    <w:p w14:paraId="7AD4302D" w14:textId="77777777" w:rsidR="005946E0" w:rsidRPr="005F0E84" w:rsidRDefault="005946E0" w:rsidP="005610F0">
      <w:pPr>
        <w:pStyle w:val="Pagrindinistekstas"/>
        <w:spacing w:after="0"/>
        <w:contextualSpacing/>
        <w:rPr>
          <w:szCs w:val="22"/>
        </w:rPr>
      </w:pPr>
      <w:r w:rsidRPr="005F0E84">
        <w:rPr>
          <w:szCs w:val="22"/>
        </w:rPr>
        <w:t>Reikia pirštu pastuksenti ampulės viršų, kad skystis subėgtų į apatinę jos dalį.</w:t>
      </w:r>
    </w:p>
    <w:p w14:paraId="39491F1E" w14:textId="77777777" w:rsidR="005946E0" w:rsidRPr="005F0E84" w:rsidRDefault="005946E0" w:rsidP="005610F0">
      <w:pPr>
        <w:pStyle w:val="Pagrindinistekstas"/>
        <w:spacing w:after="0"/>
        <w:contextualSpacing/>
        <w:rPr>
          <w:szCs w:val="22"/>
        </w:rPr>
      </w:pPr>
      <w:r w:rsidRPr="005F0E84">
        <w:rPr>
          <w:szCs w:val="22"/>
        </w:rPr>
        <w:t>Laikykite ampulę už korpuso, kaire ranka, spauskite korpusą tarp nykščio ir sulenkto smiliaus, abu pirštus padėjus prie cilindro krašto (prie kaklelio).</w:t>
      </w:r>
    </w:p>
    <w:p w14:paraId="453B839C" w14:textId="77777777" w:rsidR="005946E0" w:rsidRPr="005F0E84" w:rsidRDefault="005946E0" w:rsidP="005610F0">
      <w:pPr>
        <w:pStyle w:val="Pagrindinistekstas"/>
        <w:spacing w:after="0"/>
        <w:contextualSpacing/>
        <w:rPr>
          <w:szCs w:val="22"/>
        </w:rPr>
      </w:pPr>
      <w:r w:rsidRPr="005F0E84">
        <w:rPr>
          <w:szCs w:val="22"/>
        </w:rPr>
        <w:t>Plačiausią ampulės galvutės dalį suimkite dešinės rankos nykščiu ir smiliumi, sulenktu virš ampulės išlinkimo.</w:t>
      </w:r>
    </w:p>
    <w:p w14:paraId="3499598E" w14:textId="77777777" w:rsidR="005946E0" w:rsidRPr="005F0E84" w:rsidRDefault="005946E0" w:rsidP="005610F0">
      <w:pPr>
        <w:pStyle w:val="Pagrindinistekstas"/>
        <w:spacing w:after="0"/>
        <w:contextualSpacing/>
        <w:rPr>
          <w:szCs w:val="22"/>
        </w:rPr>
      </w:pPr>
      <w:r w:rsidRPr="005F0E84">
        <w:rPr>
          <w:szCs w:val="22"/>
        </w:rPr>
        <w:t>Spauskite dešiniuoju nykščiu (sverto efektas), atremiant kairiuoju smiliumi (atraminis taškas). Abi rankos neturi nei atitolti (ištraukimo efektas), nei priartėti viena prie kitos, nei naudoti sukimosi jėgą. Taikomas spaudimas turi būti tolygus ir neturi būti neproporcingas jėgai, reikalingai atidarymui. Atidarymas neturi būti greitinamas.</w:t>
      </w:r>
    </w:p>
    <w:p w14:paraId="31F763BE" w14:textId="77777777" w:rsidR="005946E0" w:rsidRPr="005F0E84" w:rsidRDefault="005946E0" w:rsidP="000C495D">
      <w:pPr>
        <w:pStyle w:val="Pagrindinistekstas"/>
        <w:spacing w:after="0"/>
        <w:contextualSpacing/>
        <w:rPr>
          <w:szCs w:val="22"/>
        </w:rPr>
      </w:pPr>
    </w:p>
    <w:p w14:paraId="78719F81" w14:textId="687D822A" w:rsidR="00FD06D0" w:rsidRPr="005F0E84" w:rsidRDefault="00FD06D0" w:rsidP="000C495D">
      <w:pPr>
        <w:pStyle w:val="Pagrindinistekstas"/>
        <w:spacing w:after="0"/>
        <w:contextualSpacing/>
        <w:rPr>
          <w:szCs w:val="22"/>
        </w:rPr>
      </w:pPr>
      <w:r w:rsidRPr="005F0E84">
        <w:rPr>
          <w:szCs w:val="22"/>
        </w:rPr>
        <w:t xml:space="preserve">Nesuvartotą vaistinį preparatą ar atliekas reikia tvarkyti laikantis vietinių reikalavimų. </w:t>
      </w:r>
    </w:p>
    <w:p w14:paraId="3A011C43" w14:textId="77777777" w:rsidR="00FD06D0" w:rsidRPr="005F0E84" w:rsidRDefault="00FD06D0" w:rsidP="000C495D">
      <w:pPr>
        <w:pStyle w:val="Pagrindinistekstas"/>
        <w:spacing w:after="0"/>
        <w:contextualSpacing/>
        <w:rPr>
          <w:szCs w:val="22"/>
        </w:rPr>
      </w:pPr>
    </w:p>
    <w:p w14:paraId="57A60EAE" w14:textId="77777777" w:rsidR="00FD06D0" w:rsidRPr="005F0E84" w:rsidRDefault="00FD06D0" w:rsidP="000C495D">
      <w:pPr>
        <w:pStyle w:val="Pagrindinistekstas"/>
        <w:spacing w:after="0"/>
        <w:contextualSpacing/>
        <w:rPr>
          <w:szCs w:val="22"/>
        </w:rPr>
      </w:pPr>
    </w:p>
    <w:p w14:paraId="188E08F9" w14:textId="77777777" w:rsidR="00FD06D0" w:rsidRPr="005F0E84" w:rsidRDefault="00FD06D0" w:rsidP="005610F0">
      <w:pPr>
        <w:pStyle w:val="PI-1EMEASMCA"/>
      </w:pPr>
      <w:bookmarkStart w:id="1" w:name="_Toc129243122"/>
      <w:bookmarkStart w:id="2" w:name="_Toc129243247"/>
      <w:r w:rsidRPr="005F0E84">
        <w:t>7.</w:t>
      </w:r>
      <w:r w:rsidRPr="005F0E84">
        <w:tab/>
        <w:t>REGISTRUOTOJAS</w:t>
      </w:r>
      <w:bookmarkEnd w:id="1"/>
      <w:bookmarkEnd w:id="2"/>
    </w:p>
    <w:p w14:paraId="1BFAF12E" w14:textId="77777777" w:rsidR="00FD06D0" w:rsidRPr="005F0E84" w:rsidRDefault="00FD06D0" w:rsidP="000C495D">
      <w:pPr>
        <w:pStyle w:val="Pagrindinistekstas"/>
        <w:spacing w:after="0"/>
        <w:contextualSpacing/>
        <w:rPr>
          <w:szCs w:val="22"/>
        </w:rPr>
      </w:pPr>
    </w:p>
    <w:p w14:paraId="05033872" w14:textId="77777777" w:rsidR="00042C2E" w:rsidRPr="005F0E84" w:rsidRDefault="00042C2E" w:rsidP="000C495D">
      <w:pPr>
        <w:contextualSpacing/>
        <w:rPr>
          <w:szCs w:val="22"/>
        </w:rPr>
      </w:pPr>
      <w:r w:rsidRPr="005F0E84">
        <w:rPr>
          <w:szCs w:val="22"/>
        </w:rPr>
        <w:t>Laboratoires BOUCHARA-RECORDATI</w:t>
      </w:r>
    </w:p>
    <w:p w14:paraId="679932DF" w14:textId="12DC4A53" w:rsidR="00042C2E" w:rsidRPr="005F0E84" w:rsidRDefault="004B01EF" w:rsidP="000C495D">
      <w:pPr>
        <w:contextualSpacing/>
        <w:rPr>
          <w:szCs w:val="22"/>
        </w:rPr>
      </w:pPr>
      <w:r w:rsidRPr="004B01EF">
        <w:rPr>
          <w:szCs w:val="22"/>
        </w:rPr>
        <w:t>52 avenue du general de Gaulle</w:t>
      </w:r>
    </w:p>
    <w:p w14:paraId="7B417D75" w14:textId="77777777" w:rsidR="00042C2E" w:rsidRPr="005F0E84" w:rsidRDefault="00042C2E" w:rsidP="000C495D">
      <w:pPr>
        <w:contextualSpacing/>
        <w:rPr>
          <w:szCs w:val="22"/>
        </w:rPr>
      </w:pPr>
      <w:r w:rsidRPr="005F0E84">
        <w:rPr>
          <w:szCs w:val="22"/>
        </w:rPr>
        <w:t>92800 Puteaux</w:t>
      </w:r>
    </w:p>
    <w:p w14:paraId="1A76F9A7" w14:textId="77777777" w:rsidR="00042C2E" w:rsidRPr="005F0E84" w:rsidRDefault="00042C2E" w:rsidP="000C495D">
      <w:pPr>
        <w:contextualSpacing/>
        <w:rPr>
          <w:szCs w:val="22"/>
        </w:rPr>
      </w:pPr>
      <w:r w:rsidRPr="005F0E84">
        <w:rPr>
          <w:szCs w:val="22"/>
        </w:rPr>
        <w:t>Prancūzija</w:t>
      </w:r>
    </w:p>
    <w:p w14:paraId="615430CA" w14:textId="77777777" w:rsidR="00FD06D0" w:rsidRPr="005F0E84" w:rsidRDefault="00FD06D0" w:rsidP="000C495D">
      <w:pPr>
        <w:pStyle w:val="Pagrindinistekstas"/>
        <w:spacing w:after="0"/>
        <w:contextualSpacing/>
        <w:rPr>
          <w:szCs w:val="22"/>
        </w:rPr>
      </w:pPr>
    </w:p>
    <w:p w14:paraId="75E0AD44" w14:textId="77777777" w:rsidR="00FD06D0" w:rsidRPr="005F0E84" w:rsidRDefault="00FD06D0" w:rsidP="000C495D">
      <w:pPr>
        <w:pStyle w:val="Pagrindinistekstas"/>
        <w:spacing w:after="0"/>
        <w:contextualSpacing/>
        <w:rPr>
          <w:szCs w:val="22"/>
        </w:rPr>
      </w:pPr>
    </w:p>
    <w:p w14:paraId="4763FB85" w14:textId="77777777" w:rsidR="00FD06D0" w:rsidRPr="005F0E84" w:rsidRDefault="00FD06D0" w:rsidP="005610F0">
      <w:pPr>
        <w:pStyle w:val="PI-1EMEASMCA"/>
      </w:pPr>
      <w:bookmarkStart w:id="3" w:name="_Toc129243123"/>
      <w:bookmarkStart w:id="4" w:name="_Toc129243248"/>
      <w:r w:rsidRPr="005F0E84">
        <w:t>8.</w:t>
      </w:r>
      <w:r w:rsidRPr="005F0E84">
        <w:tab/>
        <w:t>REGISTRACIJOS PAŽYMĖJIMO NUMERIS (-IAI)</w:t>
      </w:r>
      <w:bookmarkEnd w:id="3"/>
      <w:bookmarkEnd w:id="4"/>
    </w:p>
    <w:p w14:paraId="61B4F3DB" w14:textId="77777777" w:rsidR="00FD06D0" w:rsidRPr="005F0E84" w:rsidRDefault="00FD06D0" w:rsidP="000C495D">
      <w:pPr>
        <w:pStyle w:val="Pagrindinistekstas"/>
        <w:spacing w:after="0"/>
        <w:contextualSpacing/>
        <w:rPr>
          <w:szCs w:val="22"/>
        </w:rPr>
      </w:pPr>
    </w:p>
    <w:p w14:paraId="75FC10E4" w14:textId="77777777" w:rsidR="00FD06D0" w:rsidRPr="005F0E84" w:rsidRDefault="00FD06D0" w:rsidP="000C495D">
      <w:pPr>
        <w:ind w:left="567" w:hanging="567"/>
        <w:contextualSpacing/>
        <w:rPr>
          <w:bCs/>
          <w:szCs w:val="22"/>
        </w:rPr>
      </w:pPr>
      <w:r w:rsidRPr="005F0E84">
        <w:rPr>
          <w:bCs/>
          <w:szCs w:val="22"/>
        </w:rPr>
        <w:t>LT/1/96/3342/001</w:t>
      </w:r>
    </w:p>
    <w:p w14:paraId="6220F017" w14:textId="77777777" w:rsidR="00FD06D0" w:rsidRPr="005F0E84" w:rsidRDefault="00FD06D0" w:rsidP="000C495D">
      <w:pPr>
        <w:pStyle w:val="Pagrindinistekstas"/>
        <w:spacing w:after="0"/>
        <w:contextualSpacing/>
        <w:rPr>
          <w:szCs w:val="22"/>
        </w:rPr>
      </w:pPr>
    </w:p>
    <w:p w14:paraId="24A78689" w14:textId="77777777" w:rsidR="00FD06D0" w:rsidRPr="005F0E84" w:rsidRDefault="00FD06D0" w:rsidP="000C495D">
      <w:pPr>
        <w:pStyle w:val="Pagrindinistekstas"/>
        <w:spacing w:after="0"/>
        <w:contextualSpacing/>
        <w:rPr>
          <w:szCs w:val="22"/>
        </w:rPr>
      </w:pPr>
    </w:p>
    <w:p w14:paraId="49E109FD" w14:textId="77777777" w:rsidR="00FD06D0" w:rsidRPr="005F0E84" w:rsidRDefault="00FD06D0" w:rsidP="005610F0">
      <w:pPr>
        <w:pStyle w:val="PI-1EMEASMCA"/>
      </w:pPr>
      <w:bookmarkStart w:id="5" w:name="_Toc129243124"/>
      <w:bookmarkStart w:id="6" w:name="_Toc129243249"/>
      <w:r w:rsidRPr="005F0E84">
        <w:t>9.</w:t>
      </w:r>
      <w:r w:rsidRPr="005F0E84">
        <w:tab/>
        <w:t>REGISTRAVIMO / PERREGISTRAVIMO DATA</w:t>
      </w:r>
      <w:bookmarkEnd w:id="5"/>
      <w:bookmarkEnd w:id="6"/>
    </w:p>
    <w:p w14:paraId="59490F0B" w14:textId="77777777" w:rsidR="00FD06D0" w:rsidRPr="005F0E84" w:rsidRDefault="00FD06D0" w:rsidP="000C495D">
      <w:pPr>
        <w:pStyle w:val="Pagrindinistekstas"/>
        <w:spacing w:after="0"/>
        <w:contextualSpacing/>
        <w:rPr>
          <w:szCs w:val="22"/>
        </w:rPr>
      </w:pPr>
    </w:p>
    <w:p w14:paraId="62D2F48F" w14:textId="12842637" w:rsidR="00FD06D0" w:rsidRPr="005F0E84" w:rsidRDefault="00FD06D0" w:rsidP="000C495D">
      <w:pPr>
        <w:ind w:left="567" w:hanging="567"/>
        <w:contextualSpacing/>
        <w:rPr>
          <w:bCs/>
          <w:szCs w:val="22"/>
        </w:rPr>
      </w:pPr>
      <w:r w:rsidRPr="005F0E84">
        <w:rPr>
          <w:szCs w:val="22"/>
        </w:rPr>
        <w:t>Registravimo data 1996</w:t>
      </w:r>
      <w:r w:rsidR="007154A2" w:rsidRPr="005F0E84">
        <w:rPr>
          <w:szCs w:val="22"/>
        </w:rPr>
        <w:t> </w:t>
      </w:r>
      <w:r w:rsidRPr="005F0E84">
        <w:rPr>
          <w:szCs w:val="22"/>
        </w:rPr>
        <w:t>m. spalio 30</w:t>
      </w:r>
      <w:r w:rsidR="007154A2" w:rsidRPr="005F0E84">
        <w:rPr>
          <w:szCs w:val="22"/>
        </w:rPr>
        <w:t> </w:t>
      </w:r>
      <w:r w:rsidRPr="005F0E84">
        <w:rPr>
          <w:szCs w:val="22"/>
        </w:rPr>
        <w:t>d.</w:t>
      </w:r>
    </w:p>
    <w:p w14:paraId="51FCEA70" w14:textId="39D963A5" w:rsidR="00FD06D0" w:rsidRPr="005F0E84" w:rsidRDefault="00FD06D0" w:rsidP="000C495D">
      <w:pPr>
        <w:pStyle w:val="Pagrindinistekstas"/>
        <w:spacing w:after="0"/>
        <w:contextualSpacing/>
        <w:rPr>
          <w:szCs w:val="22"/>
        </w:rPr>
      </w:pPr>
      <w:r w:rsidRPr="005F0E84">
        <w:rPr>
          <w:szCs w:val="22"/>
        </w:rPr>
        <w:t>Paskutinio perregistravimo data 2013</w:t>
      </w:r>
      <w:r w:rsidR="007154A2" w:rsidRPr="005F0E84">
        <w:rPr>
          <w:szCs w:val="22"/>
        </w:rPr>
        <w:t> </w:t>
      </w:r>
      <w:r w:rsidRPr="005F0E84">
        <w:rPr>
          <w:szCs w:val="22"/>
        </w:rPr>
        <w:t>m. liepos 31</w:t>
      </w:r>
      <w:r w:rsidR="007154A2" w:rsidRPr="005F0E84">
        <w:rPr>
          <w:szCs w:val="22"/>
        </w:rPr>
        <w:t> </w:t>
      </w:r>
      <w:r w:rsidRPr="005F0E84">
        <w:rPr>
          <w:szCs w:val="22"/>
        </w:rPr>
        <w:t>d.</w:t>
      </w:r>
    </w:p>
    <w:p w14:paraId="6EBAB861" w14:textId="77777777" w:rsidR="00FD06D0" w:rsidRPr="005F0E84" w:rsidRDefault="00FD06D0" w:rsidP="000C495D">
      <w:pPr>
        <w:pStyle w:val="Pagrindinistekstas"/>
        <w:spacing w:after="0"/>
        <w:contextualSpacing/>
        <w:rPr>
          <w:szCs w:val="22"/>
        </w:rPr>
      </w:pPr>
    </w:p>
    <w:p w14:paraId="0C405E72" w14:textId="77777777" w:rsidR="00FD06D0" w:rsidRPr="005F0E84" w:rsidRDefault="00FD06D0" w:rsidP="000C495D">
      <w:pPr>
        <w:pStyle w:val="Pagrindinistekstas"/>
        <w:spacing w:after="0"/>
        <w:contextualSpacing/>
        <w:rPr>
          <w:szCs w:val="22"/>
        </w:rPr>
      </w:pPr>
    </w:p>
    <w:p w14:paraId="1C7402F9" w14:textId="77777777" w:rsidR="00FD06D0" w:rsidRPr="005F0E84" w:rsidRDefault="00FD06D0" w:rsidP="005610F0">
      <w:pPr>
        <w:pStyle w:val="Antrat2"/>
      </w:pPr>
      <w:r w:rsidRPr="005F0E84">
        <w:t>10.</w:t>
      </w:r>
      <w:r w:rsidRPr="005F0E84">
        <w:tab/>
        <w:t>TEKSTO PERŽIŪROS DATA</w:t>
      </w:r>
    </w:p>
    <w:p w14:paraId="29A2CFD8" w14:textId="77777777" w:rsidR="00FD06D0" w:rsidRPr="005F0E84" w:rsidRDefault="00FD06D0" w:rsidP="000C495D">
      <w:pPr>
        <w:pStyle w:val="Pagrindinistekstas"/>
        <w:spacing w:after="0"/>
        <w:contextualSpacing/>
        <w:rPr>
          <w:szCs w:val="22"/>
        </w:rPr>
      </w:pPr>
    </w:p>
    <w:p w14:paraId="00E2FC66" w14:textId="4EEA106D" w:rsidR="00FD06D0" w:rsidRDefault="00A3782F" w:rsidP="000C495D">
      <w:pPr>
        <w:ind w:left="567" w:hanging="567"/>
        <w:contextualSpacing/>
        <w:rPr>
          <w:szCs w:val="22"/>
        </w:rPr>
      </w:pPr>
      <w:r>
        <w:rPr>
          <w:szCs w:val="22"/>
        </w:rPr>
        <w:t>202</w:t>
      </w:r>
      <w:r w:rsidR="0069383B">
        <w:rPr>
          <w:szCs w:val="22"/>
        </w:rPr>
        <w:t>4</w:t>
      </w:r>
      <w:r>
        <w:rPr>
          <w:szCs w:val="22"/>
        </w:rPr>
        <w:t xml:space="preserve"> m. </w:t>
      </w:r>
      <w:r w:rsidR="00DA4E01">
        <w:rPr>
          <w:szCs w:val="22"/>
        </w:rPr>
        <w:t>lapkričio</w:t>
      </w:r>
      <w:r>
        <w:rPr>
          <w:szCs w:val="22"/>
        </w:rPr>
        <w:t xml:space="preserve"> </w:t>
      </w:r>
      <w:r w:rsidR="00DA4E01">
        <w:rPr>
          <w:szCs w:val="22"/>
        </w:rPr>
        <w:t>12</w:t>
      </w:r>
      <w:r>
        <w:rPr>
          <w:szCs w:val="22"/>
        </w:rPr>
        <w:t xml:space="preserve"> d.</w:t>
      </w:r>
    </w:p>
    <w:p w14:paraId="008F3A90" w14:textId="77777777" w:rsidR="00A3782F" w:rsidRPr="005F0E84" w:rsidRDefault="00A3782F" w:rsidP="000C495D">
      <w:pPr>
        <w:ind w:left="567" w:hanging="567"/>
        <w:contextualSpacing/>
        <w:rPr>
          <w:szCs w:val="22"/>
        </w:rPr>
      </w:pPr>
    </w:p>
    <w:p w14:paraId="1EF989BB" w14:textId="04850CDA" w:rsidR="00FD06D0" w:rsidRPr="005F0E84" w:rsidRDefault="00FD06D0" w:rsidP="000C495D">
      <w:pPr>
        <w:contextualSpacing/>
        <w:rPr>
          <w:szCs w:val="22"/>
        </w:rPr>
      </w:pPr>
      <w:r w:rsidRPr="005610F0">
        <w:rPr>
          <w:szCs w:val="22"/>
        </w:rPr>
        <w:t>Išsami informacija apie šį vaistinį preparatą</w:t>
      </w:r>
      <w:r w:rsidRPr="005F0E84">
        <w:rPr>
          <w:szCs w:val="22"/>
        </w:rPr>
        <w:t xml:space="preserve"> pateikiama Valstybinės vaistų kontrolės tarnybos prie Lietuvos Respublikos sveikatos apsaugos ministerijos tinklalapyje </w:t>
      </w:r>
      <w:hyperlink r:id="rId11" w:history="1">
        <w:r w:rsidR="00FD1419" w:rsidRPr="00FD1419">
          <w:rPr>
            <w:rStyle w:val="Hipersaitas"/>
            <w:szCs w:val="22"/>
          </w:rPr>
          <w:t>https://vvkt.lrv.lt/lt/</w:t>
        </w:r>
      </w:hyperlink>
      <w:r w:rsidR="00FD1419">
        <w:rPr>
          <w:szCs w:val="22"/>
        </w:rPr>
        <w:t>.</w:t>
      </w:r>
    </w:p>
    <w:p w14:paraId="66259902" w14:textId="77777777" w:rsidR="00FD06D0" w:rsidRPr="005F0E84" w:rsidRDefault="00FD06D0" w:rsidP="000C495D">
      <w:pPr>
        <w:pStyle w:val="Pagrindinistekstas"/>
        <w:spacing w:after="0"/>
        <w:contextualSpacing/>
        <w:rPr>
          <w:szCs w:val="22"/>
        </w:rPr>
      </w:pPr>
    </w:p>
    <w:p w14:paraId="4B6BD168" w14:textId="77777777" w:rsidR="00FD06D0" w:rsidRPr="005F0E84" w:rsidRDefault="00FD06D0" w:rsidP="000C495D">
      <w:pPr>
        <w:pStyle w:val="Pagrindinistekstas"/>
        <w:spacing w:after="0"/>
        <w:contextualSpacing/>
        <w:rPr>
          <w:szCs w:val="22"/>
        </w:rPr>
      </w:pPr>
      <w:r w:rsidRPr="005F0E84">
        <w:rPr>
          <w:szCs w:val="22"/>
        </w:rPr>
        <w:br w:type="page"/>
      </w:r>
    </w:p>
    <w:p w14:paraId="024D65B1" w14:textId="77777777" w:rsidR="00FD06D0" w:rsidRPr="005F0E84" w:rsidRDefault="00FD06D0" w:rsidP="000C495D">
      <w:pPr>
        <w:pStyle w:val="Pagrindinistekstas"/>
        <w:spacing w:after="0"/>
        <w:contextualSpacing/>
        <w:rPr>
          <w:szCs w:val="22"/>
        </w:rPr>
      </w:pPr>
    </w:p>
    <w:p w14:paraId="6E42E1C8" w14:textId="77777777" w:rsidR="00FD06D0" w:rsidRPr="005F0E84" w:rsidRDefault="00FD06D0" w:rsidP="000C495D">
      <w:pPr>
        <w:pStyle w:val="Pagrindinistekstas"/>
        <w:spacing w:after="0"/>
        <w:contextualSpacing/>
        <w:rPr>
          <w:szCs w:val="22"/>
        </w:rPr>
      </w:pPr>
    </w:p>
    <w:p w14:paraId="16DCB57D" w14:textId="77777777" w:rsidR="00FD06D0" w:rsidRPr="005F0E84" w:rsidRDefault="00FD06D0" w:rsidP="000C495D">
      <w:pPr>
        <w:pStyle w:val="Pagrindinistekstas"/>
        <w:spacing w:after="0"/>
        <w:contextualSpacing/>
        <w:rPr>
          <w:szCs w:val="22"/>
        </w:rPr>
      </w:pPr>
    </w:p>
    <w:p w14:paraId="2C2B4252" w14:textId="77777777" w:rsidR="00FD06D0" w:rsidRPr="005F0E84" w:rsidRDefault="00FD06D0" w:rsidP="000C495D">
      <w:pPr>
        <w:pStyle w:val="Pagrindinistekstas"/>
        <w:spacing w:after="0"/>
        <w:contextualSpacing/>
        <w:rPr>
          <w:szCs w:val="22"/>
        </w:rPr>
      </w:pPr>
    </w:p>
    <w:p w14:paraId="129C0953" w14:textId="77777777" w:rsidR="00FD06D0" w:rsidRPr="005F0E84" w:rsidRDefault="00FD06D0" w:rsidP="000C495D">
      <w:pPr>
        <w:pStyle w:val="Pagrindinistekstas"/>
        <w:spacing w:after="0"/>
        <w:contextualSpacing/>
        <w:rPr>
          <w:szCs w:val="22"/>
        </w:rPr>
      </w:pPr>
    </w:p>
    <w:p w14:paraId="071E7E36" w14:textId="77777777" w:rsidR="00FD06D0" w:rsidRPr="005F0E84" w:rsidRDefault="00FD06D0" w:rsidP="000C495D">
      <w:pPr>
        <w:pStyle w:val="Pagrindinistekstas"/>
        <w:spacing w:after="0"/>
        <w:contextualSpacing/>
        <w:rPr>
          <w:szCs w:val="22"/>
        </w:rPr>
      </w:pPr>
    </w:p>
    <w:p w14:paraId="37DC94EA" w14:textId="77777777" w:rsidR="00FD06D0" w:rsidRPr="005F0E84" w:rsidRDefault="00FD06D0" w:rsidP="000C495D">
      <w:pPr>
        <w:pStyle w:val="Pagrindinistekstas"/>
        <w:spacing w:after="0"/>
        <w:contextualSpacing/>
        <w:rPr>
          <w:szCs w:val="22"/>
        </w:rPr>
      </w:pPr>
    </w:p>
    <w:p w14:paraId="2449B0CC" w14:textId="77777777" w:rsidR="00FD06D0" w:rsidRPr="005F0E84" w:rsidRDefault="00FD06D0" w:rsidP="000C495D">
      <w:pPr>
        <w:pStyle w:val="Pagrindinistekstas"/>
        <w:spacing w:after="0"/>
        <w:contextualSpacing/>
        <w:rPr>
          <w:szCs w:val="22"/>
        </w:rPr>
      </w:pPr>
    </w:p>
    <w:p w14:paraId="3A104924" w14:textId="77777777" w:rsidR="00FD06D0" w:rsidRPr="005F0E84" w:rsidRDefault="00FD06D0" w:rsidP="000C495D">
      <w:pPr>
        <w:pStyle w:val="Pagrindinistekstas"/>
        <w:spacing w:after="0"/>
        <w:contextualSpacing/>
        <w:rPr>
          <w:szCs w:val="22"/>
        </w:rPr>
      </w:pPr>
    </w:p>
    <w:p w14:paraId="1DD2CB6A" w14:textId="77777777" w:rsidR="00FD06D0" w:rsidRPr="005F0E84" w:rsidRDefault="00FD06D0" w:rsidP="000C495D">
      <w:pPr>
        <w:pStyle w:val="Pagrindinistekstas"/>
        <w:spacing w:after="0"/>
        <w:contextualSpacing/>
        <w:rPr>
          <w:szCs w:val="22"/>
        </w:rPr>
      </w:pPr>
    </w:p>
    <w:p w14:paraId="3AD2531C" w14:textId="77777777" w:rsidR="00FD06D0" w:rsidRPr="005F0E84" w:rsidRDefault="00FD06D0" w:rsidP="000C495D">
      <w:pPr>
        <w:pStyle w:val="Pagrindinistekstas"/>
        <w:spacing w:after="0"/>
        <w:contextualSpacing/>
        <w:rPr>
          <w:szCs w:val="22"/>
        </w:rPr>
      </w:pPr>
    </w:p>
    <w:p w14:paraId="31CB3C74" w14:textId="77777777" w:rsidR="00FD06D0" w:rsidRPr="005F0E84" w:rsidRDefault="00FD06D0" w:rsidP="000C495D">
      <w:pPr>
        <w:pStyle w:val="Pagrindinistekstas"/>
        <w:spacing w:after="0"/>
        <w:contextualSpacing/>
        <w:rPr>
          <w:szCs w:val="22"/>
        </w:rPr>
      </w:pPr>
    </w:p>
    <w:p w14:paraId="5CDAFB77" w14:textId="77777777" w:rsidR="00FD06D0" w:rsidRPr="005F0E84" w:rsidRDefault="00FD06D0" w:rsidP="000C495D">
      <w:pPr>
        <w:pStyle w:val="Pagrindinistekstas"/>
        <w:spacing w:after="0"/>
        <w:contextualSpacing/>
        <w:rPr>
          <w:szCs w:val="22"/>
        </w:rPr>
      </w:pPr>
    </w:p>
    <w:p w14:paraId="57EDEF74" w14:textId="77777777" w:rsidR="00FD06D0" w:rsidRPr="005F0E84" w:rsidRDefault="00FD06D0" w:rsidP="000C495D">
      <w:pPr>
        <w:pStyle w:val="Pagrindinistekstas"/>
        <w:spacing w:after="0"/>
        <w:contextualSpacing/>
        <w:rPr>
          <w:szCs w:val="22"/>
        </w:rPr>
      </w:pPr>
    </w:p>
    <w:p w14:paraId="5E080C35" w14:textId="77777777" w:rsidR="00FD06D0" w:rsidRPr="005F0E84" w:rsidRDefault="00FD06D0" w:rsidP="000C495D">
      <w:pPr>
        <w:pStyle w:val="Pagrindinistekstas"/>
        <w:spacing w:after="0"/>
        <w:contextualSpacing/>
        <w:rPr>
          <w:szCs w:val="22"/>
        </w:rPr>
      </w:pPr>
    </w:p>
    <w:p w14:paraId="75C929A3" w14:textId="77777777" w:rsidR="00FD06D0" w:rsidRPr="005F0E84" w:rsidRDefault="00FD06D0" w:rsidP="000C495D">
      <w:pPr>
        <w:pStyle w:val="Pagrindinistekstas"/>
        <w:spacing w:after="0"/>
        <w:contextualSpacing/>
        <w:rPr>
          <w:szCs w:val="22"/>
        </w:rPr>
      </w:pPr>
    </w:p>
    <w:p w14:paraId="414F50FE" w14:textId="77777777" w:rsidR="00FD06D0" w:rsidRPr="005F0E84" w:rsidRDefault="00FD06D0" w:rsidP="000C495D">
      <w:pPr>
        <w:pStyle w:val="Pagrindinistekstas"/>
        <w:spacing w:after="0"/>
        <w:contextualSpacing/>
        <w:rPr>
          <w:szCs w:val="22"/>
        </w:rPr>
      </w:pPr>
    </w:p>
    <w:p w14:paraId="1AE30701" w14:textId="77777777" w:rsidR="00FD06D0" w:rsidRPr="005F0E84" w:rsidRDefault="00FD06D0" w:rsidP="000C495D">
      <w:pPr>
        <w:pStyle w:val="Pagrindinistekstas"/>
        <w:spacing w:after="0"/>
        <w:contextualSpacing/>
        <w:rPr>
          <w:szCs w:val="22"/>
        </w:rPr>
      </w:pPr>
    </w:p>
    <w:p w14:paraId="129065F7" w14:textId="77777777" w:rsidR="00FD06D0" w:rsidRPr="005F0E84" w:rsidRDefault="00FD06D0" w:rsidP="000C495D">
      <w:pPr>
        <w:pStyle w:val="Pagrindinistekstas"/>
        <w:spacing w:after="0"/>
        <w:contextualSpacing/>
        <w:rPr>
          <w:szCs w:val="22"/>
        </w:rPr>
      </w:pPr>
    </w:p>
    <w:p w14:paraId="48A47BD6" w14:textId="77777777" w:rsidR="00FD06D0" w:rsidRPr="005F0E84" w:rsidRDefault="00FD06D0" w:rsidP="000C495D">
      <w:pPr>
        <w:pStyle w:val="Pagrindinistekstas"/>
        <w:spacing w:after="0"/>
        <w:contextualSpacing/>
        <w:rPr>
          <w:szCs w:val="22"/>
        </w:rPr>
      </w:pPr>
    </w:p>
    <w:p w14:paraId="692FA90A" w14:textId="77777777" w:rsidR="00FD06D0" w:rsidRPr="005F0E84" w:rsidRDefault="00FD06D0" w:rsidP="000C495D">
      <w:pPr>
        <w:pStyle w:val="Pagrindinistekstas"/>
        <w:spacing w:after="0"/>
        <w:contextualSpacing/>
        <w:rPr>
          <w:szCs w:val="22"/>
        </w:rPr>
      </w:pPr>
    </w:p>
    <w:p w14:paraId="6474DED7" w14:textId="77777777" w:rsidR="00FD06D0" w:rsidRPr="005F0E84" w:rsidRDefault="00FD06D0" w:rsidP="000C495D">
      <w:pPr>
        <w:pStyle w:val="Pagrindinistekstas"/>
        <w:spacing w:after="0"/>
        <w:contextualSpacing/>
        <w:rPr>
          <w:szCs w:val="22"/>
        </w:rPr>
      </w:pPr>
    </w:p>
    <w:p w14:paraId="7295C1C2" w14:textId="77777777" w:rsidR="00FD06D0" w:rsidRPr="005F0E84" w:rsidRDefault="00FD06D0" w:rsidP="000C495D">
      <w:pPr>
        <w:pStyle w:val="Pagrindinistekstas"/>
        <w:spacing w:after="0"/>
        <w:contextualSpacing/>
        <w:rPr>
          <w:szCs w:val="22"/>
        </w:rPr>
      </w:pPr>
    </w:p>
    <w:p w14:paraId="76371FA4" w14:textId="77777777" w:rsidR="00FD06D0" w:rsidRPr="005F0E84" w:rsidRDefault="00FD06D0" w:rsidP="000C495D">
      <w:pPr>
        <w:pStyle w:val="Pavadinimas"/>
        <w:contextualSpacing/>
        <w:rPr>
          <w:szCs w:val="22"/>
        </w:rPr>
      </w:pPr>
      <w:r w:rsidRPr="005F0E84">
        <w:rPr>
          <w:szCs w:val="22"/>
        </w:rPr>
        <w:t>II PRIEDAS</w:t>
      </w:r>
    </w:p>
    <w:p w14:paraId="3BC5D3A2" w14:textId="77777777" w:rsidR="00FD06D0" w:rsidRPr="005F0E84" w:rsidRDefault="00FD06D0" w:rsidP="000C495D">
      <w:pPr>
        <w:pStyle w:val="Pavadinimas"/>
        <w:contextualSpacing/>
        <w:rPr>
          <w:szCs w:val="22"/>
        </w:rPr>
      </w:pPr>
    </w:p>
    <w:p w14:paraId="2F54CDD6" w14:textId="77777777" w:rsidR="00FD06D0" w:rsidRPr="005F0E84" w:rsidRDefault="00FD06D0" w:rsidP="000C495D">
      <w:pPr>
        <w:pStyle w:val="Pavadinimas"/>
        <w:contextualSpacing/>
        <w:rPr>
          <w:szCs w:val="22"/>
        </w:rPr>
      </w:pPr>
      <w:r w:rsidRPr="005F0E84">
        <w:rPr>
          <w:szCs w:val="22"/>
        </w:rPr>
        <w:t>REGISTRACIJOS SĄLYGOS</w:t>
      </w:r>
    </w:p>
    <w:p w14:paraId="6369585E" w14:textId="77777777" w:rsidR="00FD06D0" w:rsidRPr="005F0E84" w:rsidRDefault="00FD06D0" w:rsidP="000C495D">
      <w:pPr>
        <w:pStyle w:val="Pagrindinistekstas"/>
        <w:spacing w:after="0"/>
        <w:contextualSpacing/>
        <w:rPr>
          <w:szCs w:val="22"/>
        </w:rPr>
      </w:pPr>
    </w:p>
    <w:p w14:paraId="5B6FEEE1" w14:textId="77777777" w:rsidR="00FD06D0" w:rsidRPr="005F0E84" w:rsidRDefault="00FD06D0" w:rsidP="000C495D">
      <w:pPr>
        <w:ind w:left="1701" w:right="1416" w:hanging="708"/>
        <w:contextualSpacing/>
        <w:rPr>
          <w:b/>
          <w:szCs w:val="22"/>
        </w:rPr>
      </w:pPr>
      <w:r w:rsidRPr="005F0E84">
        <w:rPr>
          <w:b/>
          <w:szCs w:val="22"/>
        </w:rPr>
        <w:t>A.</w:t>
      </w:r>
      <w:r w:rsidRPr="005F0E84">
        <w:rPr>
          <w:b/>
          <w:szCs w:val="22"/>
        </w:rPr>
        <w:tab/>
        <w:t>GAMINTOJAS (-AI), ATSAKINGAS (-I) UŽ SERIJŲ IŠLEIDIMĄ</w:t>
      </w:r>
    </w:p>
    <w:p w14:paraId="702C1AAE" w14:textId="77777777" w:rsidR="00FD06D0" w:rsidRPr="005F0E84" w:rsidRDefault="00FD06D0" w:rsidP="000C495D">
      <w:pPr>
        <w:contextualSpacing/>
        <w:rPr>
          <w:szCs w:val="22"/>
        </w:rPr>
      </w:pPr>
    </w:p>
    <w:p w14:paraId="67088975" w14:textId="77777777" w:rsidR="00FD06D0" w:rsidRPr="005F0E84" w:rsidRDefault="00FD06D0" w:rsidP="000C495D">
      <w:pPr>
        <w:suppressLineNumbers/>
        <w:ind w:left="1701" w:right="1416" w:hanging="708"/>
        <w:contextualSpacing/>
        <w:rPr>
          <w:b/>
          <w:szCs w:val="22"/>
        </w:rPr>
      </w:pPr>
      <w:r w:rsidRPr="005F0E84">
        <w:rPr>
          <w:b/>
          <w:szCs w:val="22"/>
        </w:rPr>
        <w:t>B.</w:t>
      </w:r>
      <w:r w:rsidRPr="005F0E84">
        <w:rPr>
          <w:b/>
          <w:szCs w:val="22"/>
        </w:rPr>
        <w:tab/>
        <w:t>TIEKIMO IR VARTOJIMO SĄLYGOS AR APRIBOJIMAI</w:t>
      </w:r>
    </w:p>
    <w:p w14:paraId="4D8E3E45" w14:textId="77777777" w:rsidR="00FD06D0" w:rsidRPr="005F0E84" w:rsidRDefault="00FD06D0" w:rsidP="000C495D">
      <w:pPr>
        <w:suppressLineNumbers/>
        <w:ind w:left="1701" w:right="1416" w:hanging="708"/>
        <w:contextualSpacing/>
        <w:rPr>
          <w:b/>
          <w:szCs w:val="22"/>
        </w:rPr>
      </w:pPr>
    </w:p>
    <w:p w14:paraId="64F7C511" w14:textId="77777777" w:rsidR="00FD06D0" w:rsidRPr="005F0E84" w:rsidRDefault="00FD06D0" w:rsidP="000C495D">
      <w:pPr>
        <w:contextualSpacing/>
        <w:rPr>
          <w:szCs w:val="22"/>
        </w:rPr>
      </w:pPr>
    </w:p>
    <w:p w14:paraId="104FFB84" w14:textId="77777777" w:rsidR="00FD06D0" w:rsidRPr="005F0E84" w:rsidRDefault="00FD06D0" w:rsidP="000C495D">
      <w:pPr>
        <w:pStyle w:val="Pagrindinistekstas"/>
        <w:spacing w:after="0"/>
        <w:contextualSpacing/>
        <w:rPr>
          <w:b/>
          <w:szCs w:val="22"/>
        </w:rPr>
      </w:pPr>
      <w:r w:rsidRPr="005F0E84">
        <w:rPr>
          <w:szCs w:val="22"/>
        </w:rPr>
        <w:br w:type="page"/>
      </w:r>
      <w:r w:rsidRPr="005F0E84">
        <w:rPr>
          <w:b/>
          <w:szCs w:val="22"/>
        </w:rPr>
        <w:lastRenderedPageBreak/>
        <w:t xml:space="preserve">A. </w:t>
      </w:r>
      <w:r w:rsidRPr="005F0E84">
        <w:rPr>
          <w:b/>
          <w:szCs w:val="22"/>
        </w:rPr>
        <w:tab/>
        <w:t>GAMINTOJAS (-AI), ATSAKINGAS (-I) UŽ SERIJŲ IŠLEIDIMĄ</w:t>
      </w:r>
    </w:p>
    <w:p w14:paraId="67709E5D" w14:textId="77777777" w:rsidR="00FD06D0" w:rsidRPr="005F0E84" w:rsidRDefault="00FD06D0" w:rsidP="000C495D">
      <w:pPr>
        <w:pStyle w:val="Pagrindinistekstas"/>
        <w:spacing w:after="0"/>
        <w:contextualSpacing/>
        <w:rPr>
          <w:szCs w:val="22"/>
        </w:rPr>
      </w:pPr>
    </w:p>
    <w:p w14:paraId="66784474" w14:textId="49B7CC99" w:rsidR="00FD06D0" w:rsidRPr="005F0E84" w:rsidRDefault="00FD06D0" w:rsidP="000C495D">
      <w:pPr>
        <w:contextualSpacing/>
        <w:jc w:val="both"/>
        <w:rPr>
          <w:szCs w:val="22"/>
        </w:rPr>
      </w:pPr>
      <w:r w:rsidRPr="00153901">
        <w:rPr>
          <w:szCs w:val="22"/>
          <w:u w:val="single"/>
        </w:rPr>
        <w:t>Gamintoj</w:t>
      </w:r>
      <w:r w:rsidR="00F72D6D">
        <w:rPr>
          <w:szCs w:val="22"/>
          <w:u w:val="single"/>
        </w:rPr>
        <w:t>ų</w:t>
      </w:r>
      <w:r w:rsidRPr="00153901">
        <w:rPr>
          <w:szCs w:val="22"/>
          <w:u w:val="single"/>
        </w:rPr>
        <w:t>, atsaking</w:t>
      </w:r>
      <w:r w:rsidR="00F72D6D">
        <w:rPr>
          <w:szCs w:val="22"/>
          <w:u w:val="single"/>
        </w:rPr>
        <w:t>ų</w:t>
      </w:r>
      <w:r w:rsidR="005C73DF" w:rsidRPr="005F0E84">
        <w:rPr>
          <w:szCs w:val="22"/>
          <w:u w:val="single"/>
        </w:rPr>
        <w:t xml:space="preserve"> </w:t>
      </w:r>
      <w:r w:rsidRPr="005F0E84">
        <w:rPr>
          <w:szCs w:val="22"/>
          <w:u w:val="single"/>
        </w:rPr>
        <w:t xml:space="preserve">už serijų išleidimą, </w:t>
      </w:r>
      <w:r w:rsidRPr="00153901">
        <w:rPr>
          <w:szCs w:val="22"/>
          <w:u w:val="single"/>
        </w:rPr>
        <w:t>pavadinima</w:t>
      </w:r>
      <w:r w:rsidR="00F72D6D">
        <w:rPr>
          <w:szCs w:val="22"/>
          <w:u w:val="single"/>
        </w:rPr>
        <w:t>i</w:t>
      </w:r>
      <w:r w:rsidR="005C73DF" w:rsidRPr="005F0E84">
        <w:rPr>
          <w:szCs w:val="22"/>
          <w:u w:val="single"/>
        </w:rPr>
        <w:t xml:space="preserve"> </w:t>
      </w:r>
      <w:r w:rsidRPr="005F0E84">
        <w:rPr>
          <w:szCs w:val="22"/>
          <w:u w:val="single"/>
        </w:rPr>
        <w:t xml:space="preserve">ir </w:t>
      </w:r>
      <w:r w:rsidRPr="00153901">
        <w:rPr>
          <w:szCs w:val="22"/>
          <w:u w:val="single"/>
        </w:rPr>
        <w:t>adresa</w:t>
      </w:r>
      <w:r w:rsidR="00F72D6D">
        <w:rPr>
          <w:szCs w:val="22"/>
          <w:u w:val="single"/>
        </w:rPr>
        <w:t>i</w:t>
      </w:r>
    </w:p>
    <w:p w14:paraId="2EE6FAD8" w14:textId="77777777" w:rsidR="00FD06D0" w:rsidRPr="005F0E84" w:rsidRDefault="00FD06D0" w:rsidP="000C495D">
      <w:pPr>
        <w:pStyle w:val="Pagrindinistekstas"/>
        <w:spacing w:after="0"/>
        <w:contextualSpacing/>
        <w:rPr>
          <w:szCs w:val="22"/>
          <w:u w:val="single"/>
        </w:rPr>
      </w:pPr>
    </w:p>
    <w:p w14:paraId="6E320F1A" w14:textId="6933053D" w:rsidR="00FD06D0" w:rsidRPr="005F0E84" w:rsidRDefault="00A3728E" w:rsidP="000C495D">
      <w:pPr>
        <w:contextualSpacing/>
        <w:rPr>
          <w:szCs w:val="22"/>
        </w:rPr>
      </w:pPr>
      <w:r w:rsidRPr="005F0E84">
        <w:rPr>
          <w:szCs w:val="22"/>
        </w:rPr>
        <w:t>HAUPT PHARMA</w:t>
      </w:r>
    </w:p>
    <w:p w14:paraId="117A4219" w14:textId="655CEE3E" w:rsidR="00FD06D0" w:rsidRPr="005F0E84" w:rsidRDefault="00A3728E" w:rsidP="000C495D">
      <w:pPr>
        <w:contextualSpacing/>
        <w:rPr>
          <w:szCs w:val="22"/>
        </w:rPr>
      </w:pPr>
      <w:r w:rsidRPr="005F0E84">
        <w:rPr>
          <w:szCs w:val="22"/>
        </w:rPr>
        <w:t>1, r</w:t>
      </w:r>
      <w:r w:rsidR="00FD06D0" w:rsidRPr="005F0E84">
        <w:rPr>
          <w:szCs w:val="22"/>
        </w:rPr>
        <w:t>ue Comte de Sinard</w:t>
      </w:r>
    </w:p>
    <w:p w14:paraId="1A46710E" w14:textId="58998664" w:rsidR="00FD06D0" w:rsidRPr="005F0E84" w:rsidRDefault="00A3728E" w:rsidP="000C495D">
      <w:pPr>
        <w:pStyle w:val="Pagrindinistekstas"/>
        <w:spacing w:after="0"/>
        <w:contextualSpacing/>
        <w:rPr>
          <w:szCs w:val="22"/>
        </w:rPr>
      </w:pPr>
      <w:r w:rsidRPr="005F0E84">
        <w:rPr>
          <w:szCs w:val="22"/>
        </w:rPr>
        <w:t>F</w:t>
      </w:r>
      <w:r w:rsidR="00FD06D0" w:rsidRPr="005F0E84">
        <w:rPr>
          <w:szCs w:val="22"/>
        </w:rPr>
        <w:t>26250 Livron</w:t>
      </w:r>
      <w:r w:rsidRPr="005F0E84">
        <w:rPr>
          <w:szCs w:val="22"/>
        </w:rPr>
        <w:t>-sur-Drôme</w:t>
      </w:r>
      <w:r w:rsidR="00FD06D0" w:rsidRPr="005F0E84">
        <w:rPr>
          <w:szCs w:val="22"/>
        </w:rPr>
        <w:t xml:space="preserve"> </w:t>
      </w:r>
    </w:p>
    <w:p w14:paraId="1B6BF3DD" w14:textId="77777777" w:rsidR="00FD06D0" w:rsidRPr="005F0E84" w:rsidRDefault="00FD06D0" w:rsidP="005610F0">
      <w:pPr>
        <w:pStyle w:val="Pagrindinistekstas"/>
        <w:spacing w:after="0"/>
        <w:contextualSpacing/>
        <w:rPr>
          <w:szCs w:val="22"/>
        </w:rPr>
      </w:pPr>
      <w:r w:rsidRPr="005F0E84">
        <w:rPr>
          <w:szCs w:val="22"/>
        </w:rPr>
        <w:t>Prancūzija</w:t>
      </w:r>
    </w:p>
    <w:p w14:paraId="17772D98" w14:textId="77777777" w:rsidR="00FD06D0" w:rsidRPr="005F0E84" w:rsidRDefault="00FD06D0" w:rsidP="005610F0">
      <w:pPr>
        <w:pStyle w:val="Pagrindinistekstas"/>
        <w:spacing w:after="0"/>
        <w:contextualSpacing/>
        <w:rPr>
          <w:szCs w:val="22"/>
        </w:rPr>
      </w:pPr>
    </w:p>
    <w:p w14:paraId="24C54570" w14:textId="77777777" w:rsidR="00CC528F" w:rsidRPr="005F0E84" w:rsidRDefault="00CC528F" w:rsidP="005610F0">
      <w:pPr>
        <w:pStyle w:val="Pagrindinistekstas"/>
        <w:spacing w:after="0"/>
        <w:contextualSpacing/>
        <w:rPr>
          <w:szCs w:val="22"/>
        </w:rPr>
      </w:pPr>
      <w:r w:rsidRPr="005F0E84">
        <w:rPr>
          <w:szCs w:val="22"/>
        </w:rPr>
        <w:t>ABIOGEN PHARMA S.P.A.</w:t>
      </w:r>
    </w:p>
    <w:p w14:paraId="3F05AF8E" w14:textId="77777777" w:rsidR="00CC528F" w:rsidRPr="005F0E84" w:rsidRDefault="00CC528F" w:rsidP="005610F0">
      <w:pPr>
        <w:pStyle w:val="Pagrindinistekstas"/>
        <w:spacing w:after="0"/>
        <w:contextualSpacing/>
        <w:rPr>
          <w:szCs w:val="22"/>
        </w:rPr>
      </w:pPr>
      <w:r w:rsidRPr="005F0E84">
        <w:rPr>
          <w:szCs w:val="22"/>
        </w:rPr>
        <w:t>Via Meucci, 36 (Loc.Ospedaletto)</w:t>
      </w:r>
    </w:p>
    <w:p w14:paraId="582CBA91" w14:textId="77777777" w:rsidR="00CC528F" w:rsidRPr="005F0E84" w:rsidRDefault="00CC528F" w:rsidP="005610F0">
      <w:pPr>
        <w:pStyle w:val="Pagrindinistekstas"/>
        <w:spacing w:after="0"/>
        <w:contextualSpacing/>
        <w:rPr>
          <w:szCs w:val="22"/>
        </w:rPr>
      </w:pPr>
      <w:r w:rsidRPr="005F0E84">
        <w:rPr>
          <w:szCs w:val="22"/>
        </w:rPr>
        <w:t>PISA, 56121</w:t>
      </w:r>
    </w:p>
    <w:p w14:paraId="07871C04" w14:textId="38A3200A" w:rsidR="00CC528F" w:rsidRPr="005F0E84" w:rsidRDefault="00CC528F" w:rsidP="005F0E84">
      <w:pPr>
        <w:pStyle w:val="Pagrindinistekstas"/>
        <w:spacing w:after="0"/>
        <w:contextualSpacing/>
        <w:rPr>
          <w:szCs w:val="22"/>
        </w:rPr>
      </w:pPr>
      <w:r w:rsidRPr="005F0E84">
        <w:rPr>
          <w:szCs w:val="22"/>
        </w:rPr>
        <w:t>Italija</w:t>
      </w:r>
    </w:p>
    <w:p w14:paraId="069EC413" w14:textId="77777777" w:rsidR="00CC528F" w:rsidRPr="005F0E84" w:rsidRDefault="00CC528F" w:rsidP="005F0E84">
      <w:pPr>
        <w:pStyle w:val="Pagrindinistekstas"/>
        <w:spacing w:after="0"/>
        <w:contextualSpacing/>
        <w:rPr>
          <w:szCs w:val="22"/>
        </w:rPr>
      </w:pPr>
    </w:p>
    <w:p w14:paraId="446ED60F" w14:textId="2B426320" w:rsidR="00CC528F" w:rsidRPr="005F0E84" w:rsidRDefault="00AB2CE5" w:rsidP="005F0E84">
      <w:pPr>
        <w:pStyle w:val="Pagrindinistekstas"/>
        <w:spacing w:after="0"/>
        <w:contextualSpacing/>
        <w:rPr>
          <w:szCs w:val="22"/>
        </w:rPr>
      </w:pPr>
      <w:r w:rsidRPr="005F0E84">
        <w:rPr>
          <w:szCs w:val="22"/>
        </w:rPr>
        <w:t>Su pakuote pateikiamame lapelyje nurodomas gamintojo, atsakingo už konkrečios serijos išleidimą, pavadinimas ir adresas.</w:t>
      </w:r>
    </w:p>
    <w:p w14:paraId="30471C69" w14:textId="77777777" w:rsidR="00AB2CE5" w:rsidRPr="005F0E84" w:rsidRDefault="00AB2CE5" w:rsidP="005610F0">
      <w:pPr>
        <w:pStyle w:val="Pagrindinistekstas"/>
        <w:spacing w:after="0"/>
        <w:contextualSpacing/>
        <w:rPr>
          <w:szCs w:val="22"/>
        </w:rPr>
      </w:pPr>
    </w:p>
    <w:p w14:paraId="521CDE8F" w14:textId="77777777" w:rsidR="00FD06D0" w:rsidRPr="005F0E84" w:rsidRDefault="00FD06D0" w:rsidP="000C495D">
      <w:pPr>
        <w:pStyle w:val="Pagrindinistekstas"/>
        <w:spacing w:after="0"/>
        <w:contextualSpacing/>
        <w:rPr>
          <w:szCs w:val="22"/>
        </w:rPr>
      </w:pPr>
    </w:p>
    <w:p w14:paraId="3892F296" w14:textId="77777777" w:rsidR="00FD06D0" w:rsidRPr="005F0E84" w:rsidRDefault="00FD06D0" w:rsidP="005610F0">
      <w:pPr>
        <w:pStyle w:val="PI-1EMEASMCA"/>
      </w:pPr>
      <w:bookmarkStart w:id="7" w:name="_Toc129243129"/>
      <w:bookmarkStart w:id="8" w:name="_Toc129243254"/>
      <w:r w:rsidRPr="005F0E84">
        <w:t>B.</w:t>
      </w:r>
      <w:r w:rsidRPr="005F0E84">
        <w:tab/>
        <w:t xml:space="preserve">TIEKIMO IR VARTOJIMO SĄLYGOS AR APRIBOJIMAI </w:t>
      </w:r>
      <w:bookmarkEnd w:id="7"/>
      <w:bookmarkEnd w:id="8"/>
    </w:p>
    <w:p w14:paraId="787127C6" w14:textId="77777777" w:rsidR="00FD06D0" w:rsidRPr="005F0E84" w:rsidRDefault="00FD06D0" w:rsidP="000C495D">
      <w:pPr>
        <w:pStyle w:val="Pagrindinistekstas"/>
        <w:spacing w:after="0"/>
        <w:contextualSpacing/>
        <w:rPr>
          <w:szCs w:val="22"/>
        </w:rPr>
      </w:pPr>
    </w:p>
    <w:p w14:paraId="280FDB7B" w14:textId="77777777" w:rsidR="00FD06D0" w:rsidRPr="005F0E84" w:rsidRDefault="00FD06D0" w:rsidP="000C495D">
      <w:pPr>
        <w:pStyle w:val="Pagrindinistekstas"/>
        <w:spacing w:after="0"/>
        <w:contextualSpacing/>
        <w:rPr>
          <w:szCs w:val="22"/>
        </w:rPr>
      </w:pPr>
      <w:r w:rsidRPr="005F0E84">
        <w:rPr>
          <w:szCs w:val="22"/>
        </w:rPr>
        <w:t>Receptinis vaistinis preparatas.</w:t>
      </w:r>
    </w:p>
    <w:p w14:paraId="0363BD9A" w14:textId="77777777" w:rsidR="00FD06D0" w:rsidRPr="005F0E84" w:rsidRDefault="00FD06D0" w:rsidP="000C495D">
      <w:pPr>
        <w:pStyle w:val="Pagrindinistekstas"/>
        <w:spacing w:after="0"/>
        <w:contextualSpacing/>
        <w:rPr>
          <w:szCs w:val="22"/>
        </w:rPr>
      </w:pPr>
    </w:p>
    <w:p w14:paraId="246D6E1A" w14:textId="77777777" w:rsidR="00FD06D0" w:rsidRPr="005F0E84" w:rsidRDefault="00FD06D0" w:rsidP="000C495D">
      <w:pPr>
        <w:pStyle w:val="Pagrindinistekstas"/>
        <w:spacing w:after="0"/>
        <w:contextualSpacing/>
        <w:rPr>
          <w:szCs w:val="22"/>
        </w:rPr>
      </w:pPr>
    </w:p>
    <w:p w14:paraId="152594EB" w14:textId="77777777" w:rsidR="00FD06D0" w:rsidRPr="005610F0" w:rsidRDefault="00FD06D0" w:rsidP="000C495D">
      <w:pPr>
        <w:pStyle w:val="BTEMEASMCA"/>
        <w:contextualSpacing/>
        <w:rPr>
          <w:noProof w:val="0"/>
        </w:rPr>
      </w:pPr>
    </w:p>
    <w:p w14:paraId="5DCEBB0F" w14:textId="77777777" w:rsidR="00FD06D0" w:rsidRPr="005610F0" w:rsidRDefault="00FD06D0" w:rsidP="000C495D">
      <w:pPr>
        <w:pStyle w:val="BTEMEASMCA"/>
        <w:contextualSpacing/>
        <w:rPr>
          <w:noProof w:val="0"/>
        </w:rPr>
      </w:pPr>
    </w:p>
    <w:p w14:paraId="5EEB176C" w14:textId="77777777" w:rsidR="00FD06D0" w:rsidRPr="005F0E84" w:rsidRDefault="00FD06D0" w:rsidP="000C495D">
      <w:pPr>
        <w:pStyle w:val="Pagrindinistekstas"/>
        <w:spacing w:after="0"/>
        <w:contextualSpacing/>
        <w:rPr>
          <w:szCs w:val="22"/>
        </w:rPr>
      </w:pPr>
      <w:r w:rsidRPr="005F0E84">
        <w:rPr>
          <w:szCs w:val="22"/>
        </w:rPr>
        <w:br w:type="page"/>
      </w:r>
    </w:p>
    <w:p w14:paraId="7BEE766D" w14:textId="77777777" w:rsidR="00FD06D0" w:rsidRPr="005F0E84" w:rsidRDefault="00FD06D0" w:rsidP="000C495D">
      <w:pPr>
        <w:pStyle w:val="Pagrindinistekstas"/>
        <w:spacing w:after="0"/>
        <w:contextualSpacing/>
        <w:rPr>
          <w:szCs w:val="22"/>
        </w:rPr>
      </w:pPr>
    </w:p>
    <w:p w14:paraId="06423EE5" w14:textId="77777777" w:rsidR="00FD06D0" w:rsidRPr="005F0E84" w:rsidRDefault="00FD06D0" w:rsidP="000C495D">
      <w:pPr>
        <w:pStyle w:val="Pagrindinistekstas"/>
        <w:spacing w:after="0"/>
        <w:contextualSpacing/>
        <w:rPr>
          <w:szCs w:val="22"/>
        </w:rPr>
      </w:pPr>
    </w:p>
    <w:p w14:paraId="36737E15" w14:textId="77777777" w:rsidR="00FD06D0" w:rsidRPr="005F0E84" w:rsidRDefault="00FD06D0" w:rsidP="000C495D">
      <w:pPr>
        <w:pStyle w:val="Pagrindinistekstas"/>
        <w:spacing w:after="0"/>
        <w:contextualSpacing/>
        <w:rPr>
          <w:szCs w:val="22"/>
        </w:rPr>
      </w:pPr>
    </w:p>
    <w:p w14:paraId="07B8A986" w14:textId="77777777" w:rsidR="00FD06D0" w:rsidRPr="005F0E84" w:rsidRDefault="00FD06D0" w:rsidP="000C495D">
      <w:pPr>
        <w:pStyle w:val="Pagrindinistekstas"/>
        <w:spacing w:after="0"/>
        <w:contextualSpacing/>
        <w:rPr>
          <w:szCs w:val="22"/>
        </w:rPr>
      </w:pPr>
    </w:p>
    <w:p w14:paraId="524C2E81" w14:textId="77777777" w:rsidR="00FD06D0" w:rsidRPr="005F0E84" w:rsidRDefault="00FD06D0" w:rsidP="000C495D">
      <w:pPr>
        <w:pStyle w:val="Pagrindinistekstas"/>
        <w:spacing w:after="0"/>
        <w:contextualSpacing/>
        <w:rPr>
          <w:szCs w:val="22"/>
        </w:rPr>
      </w:pPr>
    </w:p>
    <w:p w14:paraId="4FA0E6E0" w14:textId="77777777" w:rsidR="00FD06D0" w:rsidRPr="005F0E84" w:rsidRDefault="00FD06D0" w:rsidP="000C495D">
      <w:pPr>
        <w:pStyle w:val="Pagrindinistekstas"/>
        <w:spacing w:after="0"/>
        <w:contextualSpacing/>
        <w:rPr>
          <w:szCs w:val="22"/>
        </w:rPr>
      </w:pPr>
    </w:p>
    <w:p w14:paraId="6AC5FB4F" w14:textId="77777777" w:rsidR="00FD06D0" w:rsidRPr="005F0E84" w:rsidRDefault="00FD06D0" w:rsidP="000C495D">
      <w:pPr>
        <w:pStyle w:val="Pagrindinistekstas"/>
        <w:spacing w:after="0"/>
        <w:contextualSpacing/>
        <w:rPr>
          <w:szCs w:val="22"/>
        </w:rPr>
      </w:pPr>
    </w:p>
    <w:p w14:paraId="48470108" w14:textId="77777777" w:rsidR="00FD06D0" w:rsidRPr="005F0E84" w:rsidRDefault="00FD06D0" w:rsidP="000C495D">
      <w:pPr>
        <w:pStyle w:val="Pagrindinistekstas"/>
        <w:spacing w:after="0"/>
        <w:contextualSpacing/>
        <w:rPr>
          <w:szCs w:val="22"/>
        </w:rPr>
      </w:pPr>
    </w:p>
    <w:p w14:paraId="66FF6925" w14:textId="77777777" w:rsidR="00FD06D0" w:rsidRPr="005F0E84" w:rsidRDefault="00FD06D0" w:rsidP="000C495D">
      <w:pPr>
        <w:pStyle w:val="Pagrindinistekstas"/>
        <w:spacing w:after="0"/>
        <w:contextualSpacing/>
        <w:rPr>
          <w:szCs w:val="22"/>
        </w:rPr>
      </w:pPr>
    </w:p>
    <w:p w14:paraId="6F719717" w14:textId="77777777" w:rsidR="00FD06D0" w:rsidRPr="005F0E84" w:rsidRDefault="00FD06D0" w:rsidP="000C495D">
      <w:pPr>
        <w:pStyle w:val="Pagrindinistekstas"/>
        <w:spacing w:after="0"/>
        <w:contextualSpacing/>
        <w:rPr>
          <w:szCs w:val="22"/>
        </w:rPr>
      </w:pPr>
    </w:p>
    <w:p w14:paraId="73BE47B6" w14:textId="77777777" w:rsidR="00FD06D0" w:rsidRPr="005F0E84" w:rsidRDefault="00FD06D0" w:rsidP="000C495D">
      <w:pPr>
        <w:pStyle w:val="Pagrindinistekstas"/>
        <w:spacing w:after="0"/>
        <w:contextualSpacing/>
        <w:rPr>
          <w:szCs w:val="22"/>
        </w:rPr>
      </w:pPr>
    </w:p>
    <w:p w14:paraId="65D202C8" w14:textId="77777777" w:rsidR="00FD06D0" w:rsidRPr="005F0E84" w:rsidRDefault="00FD06D0" w:rsidP="000C495D">
      <w:pPr>
        <w:pStyle w:val="Pagrindinistekstas"/>
        <w:spacing w:after="0"/>
        <w:contextualSpacing/>
        <w:rPr>
          <w:szCs w:val="22"/>
        </w:rPr>
      </w:pPr>
    </w:p>
    <w:p w14:paraId="44C1A1A0" w14:textId="77777777" w:rsidR="00FD06D0" w:rsidRPr="005F0E84" w:rsidRDefault="00FD06D0" w:rsidP="000C495D">
      <w:pPr>
        <w:pStyle w:val="Pagrindinistekstas"/>
        <w:spacing w:after="0"/>
        <w:contextualSpacing/>
        <w:rPr>
          <w:szCs w:val="22"/>
        </w:rPr>
      </w:pPr>
    </w:p>
    <w:p w14:paraId="53625156" w14:textId="77777777" w:rsidR="00FD06D0" w:rsidRPr="005F0E84" w:rsidRDefault="00FD06D0" w:rsidP="000C495D">
      <w:pPr>
        <w:pStyle w:val="Pagrindinistekstas"/>
        <w:spacing w:after="0"/>
        <w:contextualSpacing/>
        <w:rPr>
          <w:szCs w:val="22"/>
        </w:rPr>
      </w:pPr>
    </w:p>
    <w:p w14:paraId="7DD744C1" w14:textId="77777777" w:rsidR="00FD06D0" w:rsidRPr="005F0E84" w:rsidRDefault="00FD06D0" w:rsidP="000C495D">
      <w:pPr>
        <w:pStyle w:val="Pagrindinistekstas"/>
        <w:spacing w:after="0"/>
        <w:contextualSpacing/>
        <w:rPr>
          <w:szCs w:val="22"/>
        </w:rPr>
      </w:pPr>
    </w:p>
    <w:p w14:paraId="46758B43" w14:textId="77777777" w:rsidR="00FD06D0" w:rsidRPr="005F0E84" w:rsidRDefault="00FD06D0" w:rsidP="000C495D">
      <w:pPr>
        <w:pStyle w:val="Pagrindinistekstas"/>
        <w:spacing w:after="0"/>
        <w:contextualSpacing/>
        <w:rPr>
          <w:szCs w:val="22"/>
        </w:rPr>
      </w:pPr>
    </w:p>
    <w:p w14:paraId="266C5997" w14:textId="77777777" w:rsidR="00FD06D0" w:rsidRPr="005F0E84" w:rsidRDefault="00FD06D0" w:rsidP="000C495D">
      <w:pPr>
        <w:pStyle w:val="Pagrindinistekstas"/>
        <w:spacing w:after="0"/>
        <w:contextualSpacing/>
        <w:rPr>
          <w:szCs w:val="22"/>
        </w:rPr>
      </w:pPr>
    </w:p>
    <w:p w14:paraId="25B5BDF0" w14:textId="77777777" w:rsidR="00FD06D0" w:rsidRPr="005F0E84" w:rsidRDefault="00FD06D0" w:rsidP="000C495D">
      <w:pPr>
        <w:pStyle w:val="Pagrindinistekstas"/>
        <w:spacing w:after="0"/>
        <w:contextualSpacing/>
        <w:rPr>
          <w:szCs w:val="22"/>
        </w:rPr>
      </w:pPr>
    </w:p>
    <w:p w14:paraId="48446FFC" w14:textId="77777777" w:rsidR="00FD06D0" w:rsidRPr="005F0E84" w:rsidRDefault="00FD06D0" w:rsidP="000C495D">
      <w:pPr>
        <w:pStyle w:val="Pagrindinistekstas"/>
        <w:spacing w:after="0"/>
        <w:contextualSpacing/>
        <w:rPr>
          <w:szCs w:val="22"/>
        </w:rPr>
      </w:pPr>
    </w:p>
    <w:p w14:paraId="0489018C" w14:textId="77777777" w:rsidR="00FD06D0" w:rsidRPr="005F0E84" w:rsidRDefault="00FD06D0" w:rsidP="000C495D">
      <w:pPr>
        <w:pStyle w:val="Pagrindinistekstas"/>
        <w:spacing w:after="0"/>
        <w:contextualSpacing/>
        <w:rPr>
          <w:szCs w:val="22"/>
        </w:rPr>
      </w:pPr>
    </w:p>
    <w:p w14:paraId="170D1A06" w14:textId="77777777" w:rsidR="00FD06D0" w:rsidRPr="005F0E84" w:rsidRDefault="00FD06D0" w:rsidP="000C495D">
      <w:pPr>
        <w:pStyle w:val="Pagrindinistekstas"/>
        <w:spacing w:after="0"/>
        <w:contextualSpacing/>
        <w:rPr>
          <w:szCs w:val="22"/>
        </w:rPr>
      </w:pPr>
    </w:p>
    <w:p w14:paraId="6CAC1A90" w14:textId="77777777" w:rsidR="00FD06D0" w:rsidRPr="005F0E84" w:rsidRDefault="00FD06D0" w:rsidP="000C495D">
      <w:pPr>
        <w:pStyle w:val="Pagrindinistekstas"/>
        <w:spacing w:after="0"/>
        <w:contextualSpacing/>
        <w:rPr>
          <w:szCs w:val="22"/>
        </w:rPr>
      </w:pPr>
    </w:p>
    <w:p w14:paraId="218403F8" w14:textId="77777777" w:rsidR="00FD06D0" w:rsidRPr="005610F0" w:rsidRDefault="00FD06D0" w:rsidP="000C495D">
      <w:pPr>
        <w:pStyle w:val="BTEMEASMCA"/>
        <w:contextualSpacing/>
        <w:rPr>
          <w:noProof w:val="0"/>
        </w:rPr>
      </w:pPr>
    </w:p>
    <w:p w14:paraId="60990C18" w14:textId="77777777" w:rsidR="00FD06D0" w:rsidRPr="005F0E84" w:rsidRDefault="00FD06D0" w:rsidP="000C495D">
      <w:pPr>
        <w:pStyle w:val="TTEMEASMCA"/>
        <w:contextualSpacing/>
        <w:rPr>
          <w:lang w:val="lt-LT"/>
        </w:rPr>
      </w:pPr>
      <w:bookmarkStart w:id="9" w:name="_Toc129243134"/>
      <w:bookmarkStart w:id="10" w:name="_Toc129243259"/>
      <w:r w:rsidRPr="005F0E84">
        <w:rPr>
          <w:lang w:val="lt-LT"/>
        </w:rPr>
        <w:t>III PRIEDAS</w:t>
      </w:r>
      <w:bookmarkEnd w:id="9"/>
      <w:bookmarkEnd w:id="10"/>
    </w:p>
    <w:p w14:paraId="6A71EE1A" w14:textId="77777777" w:rsidR="00FD06D0" w:rsidRPr="005610F0" w:rsidRDefault="00FD06D0" w:rsidP="000C495D">
      <w:pPr>
        <w:pStyle w:val="BTEMEASMCA"/>
        <w:contextualSpacing/>
        <w:rPr>
          <w:noProof w:val="0"/>
        </w:rPr>
      </w:pPr>
    </w:p>
    <w:p w14:paraId="2FC83F2D" w14:textId="77777777" w:rsidR="00FD06D0" w:rsidRPr="005F0E84" w:rsidRDefault="00FD06D0" w:rsidP="000C495D">
      <w:pPr>
        <w:pStyle w:val="TTEMEASMCA"/>
        <w:contextualSpacing/>
        <w:rPr>
          <w:lang w:val="lt-LT"/>
        </w:rPr>
      </w:pPr>
      <w:bookmarkStart w:id="11" w:name="_Toc129243135"/>
      <w:bookmarkStart w:id="12" w:name="_Toc129243260"/>
      <w:r w:rsidRPr="005F0E84">
        <w:rPr>
          <w:lang w:val="lt-LT"/>
        </w:rPr>
        <w:t>ŽENKLINIMAS IR PAKUOTĖS LAPELIS</w:t>
      </w:r>
      <w:bookmarkEnd w:id="11"/>
      <w:bookmarkEnd w:id="12"/>
    </w:p>
    <w:p w14:paraId="302C721F" w14:textId="77777777" w:rsidR="00FD06D0" w:rsidRPr="005F0E84" w:rsidRDefault="00FD06D0" w:rsidP="000C495D">
      <w:pPr>
        <w:pStyle w:val="Pagrindinistekstas"/>
        <w:spacing w:after="0"/>
        <w:contextualSpacing/>
        <w:rPr>
          <w:szCs w:val="22"/>
        </w:rPr>
      </w:pPr>
      <w:r w:rsidRPr="005F0E84">
        <w:rPr>
          <w:szCs w:val="22"/>
        </w:rPr>
        <w:br w:type="page"/>
      </w:r>
    </w:p>
    <w:p w14:paraId="3422E1C2" w14:textId="77777777" w:rsidR="00FD06D0" w:rsidRPr="005F0E84" w:rsidRDefault="00FD06D0" w:rsidP="000C495D">
      <w:pPr>
        <w:pStyle w:val="Pagrindinistekstas"/>
        <w:spacing w:after="0"/>
        <w:contextualSpacing/>
        <w:rPr>
          <w:szCs w:val="22"/>
        </w:rPr>
      </w:pPr>
    </w:p>
    <w:p w14:paraId="393BA8CB" w14:textId="77777777" w:rsidR="00FD06D0" w:rsidRPr="005F0E84" w:rsidRDefault="00FD06D0" w:rsidP="000C495D">
      <w:pPr>
        <w:pStyle w:val="Pagrindinistekstas"/>
        <w:spacing w:after="0"/>
        <w:contextualSpacing/>
        <w:rPr>
          <w:szCs w:val="22"/>
        </w:rPr>
      </w:pPr>
    </w:p>
    <w:p w14:paraId="40C73B01" w14:textId="77777777" w:rsidR="00FD06D0" w:rsidRPr="005F0E84" w:rsidRDefault="00FD06D0" w:rsidP="000C495D">
      <w:pPr>
        <w:pStyle w:val="Pagrindinistekstas"/>
        <w:spacing w:after="0"/>
        <w:contextualSpacing/>
        <w:rPr>
          <w:szCs w:val="22"/>
        </w:rPr>
      </w:pPr>
    </w:p>
    <w:p w14:paraId="362F653D" w14:textId="77777777" w:rsidR="00FD06D0" w:rsidRPr="005F0E84" w:rsidRDefault="00FD06D0" w:rsidP="000C495D">
      <w:pPr>
        <w:pStyle w:val="Pagrindinistekstas"/>
        <w:spacing w:after="0"/>
        <w:contextualSpacing/>
        <w:rPr>
          <w:szCs w:val="22"/>
        </w:rPr>
      </w:pPr>
    </w:p>
    <w:p w14:paraId="534BA0C3" w14:textId="77777777" w:rsidR="00FD06D0" w:rsidRPr="005F0E84" w:rsidRDefault="00FD06D0" w:rsidP="000C495D">
      <w:pPr>
        <w:pStyle w:val="Pagrindinistekstas"/>
        <w:spacing w:after="0"/>
        <w:contextualSpacing/>
        <w:rPr>
          <w:szCs w:val="22"/>
        </w:rPr>
      </w:pPr>
    </w:p>
    <w:p w14:paraId="17633D3F" w14:textId="77777777" w:rsidR="00FD06D0" w:rsidRPr="005F0E84" w:rsidRDefault="00FD06D0" w:rsidP="000C495D">
      <w:pPr>
        <w:pStyle w:val="Pagrindinistekstas"/>
        <w:spacing w:after="0"/>
        <w:contextualSpacing/>
        <w:rPr>
          <w:szCs w:val="22"/>
        </w:rPr>
      </w:pPr>
    </w:p>
    <w:p w14:paraId="55315CA6" w14:textId="77777777" w:rsidR="00FD06D0" w:rsidRPr="005F0E84" w:rsidRDefault="00FD06D0" w:rsidP="000C495D">
      <w:pPr>
        <w:pStyle w:val="Pagrindinistekstas"/>
        <w:spacing w:after="0"/>
        <w:contextualSpacing/>
        <w:rPr>
          <w:szCs w:val="22"/>
        </w:rPr>
      </w:pPr>
    </w:p>
    <w:p w14:paraId="61BC2013" w14:textId="77777777" w:rsidR="00FD06D0" w:rsidRPr="005F0E84" w:rsidRDefault="00FD06D0" w:rsidP="000C495D">
      <w:pPr>
        <w:pStyle w:val="Pagrindinistekstas"/>
        <w:spacing w:after="0"/>
        <w:contextualSpacing/>
        <w:rPr>
          <w:szCs w:val="22"/>
        </w:rPr>
      </w:pPr>
    </w:p>
    <w:p w14:paraId="09275598" w14:textId="77777777" w:rsidR="00FD06D0" w:rsidRPr="005F0E84" w:rsidRDefault="00FD06D0" w:rsidP="000C495D">
      <w:pPr>
        <w:pStyle w:val="Pagrindinistekstas"/>
        <w:spacing w:after="0"/>
        <w:contextualSpacing/>
        <w:rPr>
          <w:szCs w:val="22"/>
        </w:rPr>
      </w:pPr>
    </w:p>
    <w:p w14:paraId="450B4FC8" w14:textId="77777777" w:rsidR="00FD06D0" w:rsidRPr="005F0E84" w:rsidRDefault="00FD06D0" w:rsidP="000C495D">
      <w:pPr>
        <w:pStyle w:val="Pagrindinistekstas"/>
        <w:spacing w:after="0"/>
        <w:contextualSpacing/>
        <w:rPr>
          <w:szCs w:val="22"/>
        </w:rPr>
      </w:pPr>
    </w:p>
    <w:p w14:paraId="5E0081E6" w14:textId="77777777" w:rsidR="00FD06D0" w:rsidRPr="005F0E84" w:rsidRDefault="00FD06D0" w:rsidP="000C495D">
      <w:pPr>
        <w:pStyle w:val="Pagrindinistekstas"/>
        <w:spacing w:after="0"/>
        <w:contextualSpacing/>
        <w:rPr>
          <w:szCs w:val="22"/>
        </w:rPr>
      </w:pPr>
    </w:p>
    <w:p w14:paraId="54843104" w14:textId="77777777" w:rsidR="00FD06D0" w:rsidRPr="005F0E84" w:rsidRDefault="00FD06D0" w:rsidP="000C495D">
      <w:pPr>
        <w:pStyle w:val="Pagrindinistekstas"/>
        <w:spacing w:after="0"/>
        <w:contextualSpacing/>
        <w:rPr>
          <w:szCs w:val="22"/>
        </w:rPr>
      </w:pPr>
    </w:p>
    <w:p w14:paraId="6E5945D6" w14:textId="77777777" w:rsidR="00FD06D0" w:rsidRPr="005F0E84" w:rsidRDefault="00FD06D0" w:rsidP="000C495D">
      <w:pPr>
        <w:pStyle w:val="Pagrindinistekstas"/>
        <w:spacing w:after="0"/>
        <w:contextualSpacing/>
        <w:rPr>
          <w:szCs w:val="22"/>
        </w:rPr>
      </w:pPr>
    </w:p>
    <w:p w14:paraId="71D90558" w14:textId="77777777" w:rsidR="00FD06D0" w:rsidRPr="005F0E84" w:rsidRDefault="00FD06D0" w:rsidP="000C495D">
      <w:pPr>
        <w:pStyle w:val="Pagrindinistekstas"/>
        <w:spacing w:after="0"/>
        <w:contextualSpacing/>
        <w:rPr>
          <w:szCs w:val="22"/>
        </w:rPr>
      </w:pPr>
    </w:p>
    <w:p w14:paraId="2DAF02AC" w14:textId="77777777" w:rsidR="00FD06D0" w:rsidRPr="005F0E84" w:rsidRDefault="00FD06D0" w:rsidP="000C495D">
      <w:pPr>
        <w:pStyle w:val="Pagrindinistekstas"/>
        <w:spacing w:after="0"/>
        <w:contextualSpacing/>
        <w:rPr>
          <w:szCs w:val="22"/>
        </w:rPr>
      </w:pPr>
    </w:p>
    <w:p w14:paraId="2E064425" w14:textId="77777777" w:rsidR="00FD06D0" w:rsidRPr="005F0E84" w:rsidRDefault="00FD06D0" w:rsidP="000C495D">
      <w:pPr>
        <w:pStyle w:val="Pagrindinistekstas"/>
        <w:spacing w:after="0"/>
        <w:contextualSpacing/>
        <w:rPr>
          <w:szCs w:val="22"/>
        </w:rPr>
      </w:pPr>
    </w:p>
    <w:p w14:paraId="41711A1B" w14:textId="77777777" w:rsidR="00FD06D0" w:rsidRPr="005F0E84" w:rsidRDefault="00FD06D0" w:rsidP="000C495D">
      <w:pPr>
        <w:pStyle w:val="Pagrindinistekstas"/>
        <w:spacing w:after="0"/>
        <w:contextualSpacing/>
        <w:rPr>
          <w:szCs w:val="22"/>
        </w:rPr>
      </w:pPr>
    </w:p>
    <w:p w14:paraId="2B034F68" w14:textId="77777777" w:rsidR="00FD06D0" w:rsidRPr="005F0E84" w:rsidRDefault="00FD06D0" w:rsidP="000C495D">
      <w:pPr>
        <w:pStyle w:val="Pagrindinistekstas"/>
        <w:spacing w:after="0"/>
        <w:contextualSpacing/>
        <w:rPr>
          <w:szCs w:val="22"/>
        </w:rPr>
      </w:pPr>
    </w:p>
    <w:p w14:paraId="390A1B34" w14:textId="77777777" w:rsidR="00FD06D0" w:rsidRPr="005F0E84" w:rsidRDefault="00FD06D0" w:rsidP="000C495D">
      <w:pPr>
        <w:pStyle w:val="Pagrindinistekstas"/>
        <w:spacing w:after="0"/>
        <w:contextualSpacing/>
        <w:rPr>
          <w:szCs w:val="22"/>
        </w:rPr>
      </w:pPr>
    </w:p>
    <w:p w14:paraId="53C26C3C" w14:textId="77777777" w:rsidR="00FD06D0" w:rsidRPr="005F0E84" w:rsidRDefault="00FD06D0" w:rsidP="000C495D">
      <w:pPr>
        <w:pStyle w:val="Pagrindinistekstas"/>
        <w:spacing w:after="0"/>
        <w:contextualSpacing/>
        <w:rPr>
          <w:szCs w:val="22"/>
        </w:rPr>
      </w:pPr>
    </w:p>
    <w:p w14:paraId="64BF2B89" w14:textId="77777777" w:rsidR="00FD06D0" w:rsidRPr="005F0E84" w:rsidRDefault="00FD06D0" w:rsidP="000C495D">
      <w:pPr>
        <w:pStyle w:val="Pagrindinistekstas"/>
        <w:spacing w:after="0"/>
        <w:contextualSpacing/>
        <w:rPr>
          <w:szCs w:val="22"/>
        </w:rPr>
      </w:pPr>
    </w:p>
    <w:p w14:paraId="14F61CA2" w14:textId="77777777" w:rsidR="00FD06D0" w:rsidRPr="005F0E84" w:rsidRDefault="00FD06D0" w:rsidP="000C495D">
      <w:pPr>
        <w:pStyle w:val="Pagrindinistekstas"/>
        <w:spacing w:after="0"/>
        <w:contextualSpacing/>
        <w:rPr>
          <w:szCs w:val="22"/>
        </w:rPr>
      </w:pPr>
    </w:p>
    <w:p w14:paraId="40B541FA" w14:textId="77777777" w:rsidR="00FD06D0" w:rsidRPr="005F0E84" w:rsidRDefault="00FD06D0" w:rsidP="000C495D">
      <w:pPr>
        <w:pStyle w:val="Pagrindinistekstas"/>
        <w:spacing w:after="0"/>
        <w:contextualSpacing/>
        <w:rPr>
          <w:szCs w:val="22"/>
        </w:rPr>
      </w:pPr>
    </w:p>
    <w:p w14:paraId="04B0E678" w14:textId="77777777" w:rsidR="00FD06D0" w:rsidRPr="005F0E84" w:rsidRDefault="00FD06D0" w:rsidP="000C495D">
      <w:pPr>
        <w:pStyle w:val="Pavadinimas"/>
        <w:contextualSpacing/>
        <w:rPr>
          <w:szCs w:val="22"/>
        </w:rPr>
      </w:pPr>
      <w:r w:rsidRPr="005F0E84">
        <w:rPr>
          <w:szCs w:val="22"/>
        </w:rPr>
        <w:t>A. ŽENKLINIMAS</w:t>
      </w:r>
    </w:p>
    <w:p w14:paraId="11864A7C" w14:textId="77777777" w:rsidR="00FD06D0" w:rsidRPr="005F0E84" w:rsidRDefault="00FD06D0" w:rsidP="000C495D">
      <w:pPr>
        <w:pStyle w:val="PI-1labEMEASMCA"/>
        <w:contextualSpacing/>
        <w:rPr>
          <w:noProof w:val="0"/>
        </w:rPr>
      </w:pPr>
      <w:r w:rsidRPr="005610F0">
        <w:rPr>
          <w:noProof w:val="0"/>
        </w:rPr>
        <w:br w:type="page"/>
      </w:r>
      <w:r w:rsidRPr="005F0E84">
        <w:rPr>
          <w:noProof w:val="0"/>
        </w:rPr>
        <w:lastRenderedPageBreak/>
        <w:t>INFORMACIJA ANT IŠORINĖS PAKUOTĖS</w:t>
      </w:r>
    </w:p>
    <w:p w14:paraId="67E4360F" w14:textId="77777777" w:rsidR="00FD06D0" w:rsidRPr="005F0E84" w:rsidRDefault="00FD06D0" w:rsidP="000C495D">
      <w:pPr>
        <w:pStyle w:val="PI-1labEMEASMCA"/>
        <w:contextualSpacing/>
        <w:rPr>
          <w:noProof w:val="0"/>
        </w:rPr>
      </w:pPr>
    </w:p>
    <w:p w14:paraId="38FAD470" w14:textId="77777777" w:rsidR="00FD06D0" w:rsidRPr="005F0E84" w:rsidRDefault="00FD06D0" w:rsidP="000C495D">
      <w:pPr>
        <w:pStyle w:val="PI-1labEMEASMCA"/>
        <w:contextualSpacing/>
        <w:rPr>
          <w:bCs/>
          <w:noProof w:val="0"/>
        </w:rPr>
      </w:pPr>
      <w:r w:rsidRPr="005F0E84">
        <w:rPr>
          <w:noProof w:val="0"/>
        </w:rPr>
        <w:t>KARTONO DĖŽUTĖ</w:t>
      </w:r>
    </w:p>
    <w:p w14:paraId="09B49140" w14:textId="77777777" w:rsidR="00FD06D0" w:rsidRPr="005F0E84" w:rsidRDefault="00FD06D0" w:rsidP="000C495D">
      <w:pPr>
        <w:pStyle w:val="Pagrindinistekstas"/>
        <w:spacing w:after="0"/>
        <w:contextualSpacing/>
        <w:rPr>
          <w:szCs w:val="22"/>
        </w:rPr>
      </w:pPr>
    </w:p>
    <w:p w14:paraId="6F34FF71" w14:textId="77777777" w:rsidR="00FD06D0" w:rsidRPr="005F0E84" w:rsidRDefault="00FD06D0" w:rsidP="000C495D">
      <w:pPr>
        <w:pStyle w:val="Pagrindinistekstas"/>
        <w:spacing w:after="0"/>
        <w:contextualSpacing/>
        <w:rPr>
          <w:szCs w:val="22"/>
        </w:rPr>
      </w:pPr>
    </w:p>
    <w:p w14:paraId="5F387EEC" w14:textId="77777777" w:rsidR="00FD06D0" w:rsidRPr="005F0E84" w:rsidRDefault="00FD06D0" w:rsidP="000C495D">
      <w:pPr>
        <w:pStyle w:val="PI-1labEMEASMCA"/>
        <w:contextualSpacing/>
        <w:rPr>
          <w:noProof w:val="0"/>
        </w:rPr>
      </w:pPr>
      <w:r w:rsidRPr="005F0E84">
        <w:rPr>
          <w:noProof w:val="0"/>
        </w:rPr>
        <w:t>1.</w:t>
      </w:r>
      <w:r w:rsidRPr="005F0E84">
        <w:rPr>
          <w:noProof w:val="0"/>
        </w:rPr>
        <w:tab/>
        <w:t>VAISTINIO PREPARATO PAVADINIMAS</w:t>
      </w:r>
    </w:p>
    <w:p w14:paraId="1569FABB" w14:textId="77777777" w:rsidR="00FD06D0" w:rsidRPr="005F0E84" w:rsidRDefault="00FD06D0" w:rsidP="000C495D">
      <w:pPr>
        <w:pStyle w:val="Pagrindinistekstas"/>
        <w:spacing w:after="0"/>
        <w:contextualSpacing/>
        <w:rPr>
          <w:szCs w:val="22"/>
        </w:rPr>
      </w:pPr>
    </w:p>
    <w:p w14:paraId="1DC486FE" w14:textId="21CC6B05" w:rsidR="00FD06D0" w:rsidRPr="005F0E84" w:rsidRDefault="00FD06D0" w:rsidP="000C495D">
      <w:pPr>
        <w:ind w:left="567" w:hanging="567"/>
        <w:contextualSpacing/>
        <w:rPr>
          <w:szCs w:val="22"/>
        </w:rPr>
      </w:pPr>
      <w:r w:rsidRPr="005F0E84">
        <w:rPr>
          <w:szCs w:val="22"/>
        </w:rPr>
        <w:t xml:space="preserve">Vitamine D3 B.O.N. </w:t>
      </w:r>
      <w:r w:rsidRPr="000C495D">
        <w:t>200</w:t>
      </w:r>
      <w:r w:rsidR="007154A2" w:rsidRPr="005610F0">
        <w:rPr>
          <w:szCs w:val="22"/>
        </w:rPr>
        <w:t> </w:t>
      </w:r>
      <w:r w:rsidRPr="000C495D">
        <w:t>000</w:t>
      </w:r>
      <w:r w:rsidR="007154A2" w:rsidRPr="005610F0">
        <w:rPr>
          <w:szCs w:val="22"/>
        </w:rPr>
        <w:t> </w:t>
      </w:r>
      <w:r w:rsidRPr="005F0E84">
        <w:rPr>
          <w:szCs w:val="22"/>
        </w:rPr>
        <w:t>TV</w:t>
      </w:r>
      <w:r w:rsidRPr="000C495D">
        <w:t xml:space="preserve">/ml </w:t>
      </w:r>
      <w:r w:rsidRPr="005F0E84">
        <w:rPr>
          <w:szCs w:val="22"/>
        </w:rPr>
        <w:t xml:space="preserve">geriamasis tirpalas </w:t>
      </w:r>
    </w:p>
    <w:p w14:paraId="177B7473" w14:textId="4F03EB27" w:rsidR="00FD06D0" w:rsidRPr="005F0E84" w:rsidRDefault="005C73DF" w:rsidP="000C495D">
      <w:pPr>
        <w:pStyle w:val="Pagrindinistekstas"/>
        <w:spacing w:after="0"/>
        <w:contextualSpacing/>
        <w:rPr>
          <w:szCs w:val="22"/>
        </w:rPr>
      </w:pPr>
      <w:r w:rsidRPr="005F0E84">
        <w:rPr>
          <w:szCs w:val="22"/>
        </w:rPr>
        <w:t>c</w:t>
      </w:r>
      <w:r w:rsidR="00FD06D0" w:rsidRPr="005F0E84">
        <w:rPr>
          <w:szCs w:val="22"/>
        </w:rPr>
        <w:t>holekalciferolis</w:t>
      </w:r>
    </w:p>
    <w:p w14:paraId="762F1FC3" w14:textId="77777777" w:rsidR="00FD06D0" w:rsidRPr="005F0E84" w:rsidRDefault="00FD06D0" w:rsidP="000C495D">
      <w:pPr>
        <w:pStyle w:val="Pagrindinistekstas"/>
        <w:spacing w:after="0"/>
        <w:contextualSpacing/>
        <w:rPr>
          <w:szCs w:val="22"/>
        </w:rPr>
      </w:pPr>
    </w:p>
    <w:p w14:paraId="08E280B1" w14:textId="77777777" w:rsidR="00FD06D0" w:rsidRPr="005F0E84" w:rsidRDefault="00FD06D0" w:rsidP="000C495D">
      <w:pPr>
        <w:pStyle w:val="Pagrindinistekstas"/>
        <w:spacing w:after="0"/>
        <w:contextualSpacing/>
        <w:rPr>
          <w:szCs w:val="22"/>
        </w:rPr>
      </w:pPr>
    </w:p>
    <w:p w14:paraId="746FBBB9" w14:textId="77777777" w:rsidR="00FD06D0" w:rsidRPr="005F0E84" w:rsidRDefault="00FD06D0" w:rsidP="000C495D">
      <w:pPr>
        <w:pStyle w:val="PI-1labEMEASMCA"/>
        <w:contextualSpacing/>
        <w:rPr>
          <w:noProof w:val="0"/>
        </w:rPr>
      </w:pPr>
      <w:r w:rsidRPr="005F0E84">
        <w:rPr>
          <w:noProof w:val="0"/>
        </w:rPr>
        <w:t>2.</w:t>
      </w:r>
      <w:r w:rsidRPr="005F0E84">
        <w:rPr>
          <w:noProof w:val="0"/>
        </w:rPr>
        <w:tab/>
        <w:t>VEIKLIOJI (-IOS) MEDŽIAGA (-OS) IR JOS (-Ų) KIEKIS (-IAI)</w:t>
      </w:r>
    </w:p>
    <w:p w14:paraId="7D819599" w14:textId="77777777" w:rsidR="00FD06D0" w:rsidRPr="005F0E84" w:rsidRDefault="00FD06D0" w:rsidP="000C495D">
      <w:pPr>
        <w:pStyle w:val="Pagrindinistekstas"/>
        <w:spacing w:after="0"/>
        <w:contextualSpacing/>
        <w:rPr>
          <w:szCs w:val="22"/>
        </w:rPr>
      </w:pPr>
    </w:p>
    <w:p w14:paraId="6F551646" w14:textId="047F10D3" w:rsidR="00FD06D0" w:rsidRPr="005F0E84" w:rsidRDefault="00FD06D0" w:rsidP="000C495D">
      <w:pPr>
        <w:pStyle w:val="Pagrindinistekstas"/>
        <w:spacing w:after="0"/>
        <w:contextualSpacing/>
        <w:rPr>
          <w:szCs w:val="22"/>
        </w:rPr>
      </w:pPr>
      <w:r w:rsidRPr="005F0E84">
        <w:rPr>
          <w:szCs w:val="22"/>
        </w:rPr>
        <w:t>1</w:t>
      </w:r>
      <w:r w:rsidR="007154A2" w:rsidRPr="005F0E84">
        <w:rPr>
          <w:szCs w:val="22"/>
        </w:rPr>
        <w:t> </w:t>
      </w:r>
      <w:r w:rsidRPr="005F0E84">
        <w:rPr>
          <w:szCs w:val="22"/>
        </w:rPr>
        <w:t>ml</w:t>
      </w:r>
      <w:r w:rsidR="008313DF">
        <w:rPr>
          <w:szCs w:val="22"/>
        </w:rPr>
        <w:t xml:space="preserve"> geriamojo</w:t>
      </w:r>
      <w:r w:rsidRPr="005F0E84">
        <w:rPr>
          <w:szCs w:val="22"/>
        </w:rPr>
        <w:t xml:space="preserve"> tirpalo (vienoje ampulėje) yra 200</w:t>
      </w:r>
      <w:r w:rsidR="007154A2" w:rsidRPr="005F0E84">
        <w:rPr>
          <w:szCs w:val="22"/>
        </w:rPr>
        <w:t> </w:t>
      </w:r>
      <w:r w:rsidRPr="005F0E84">
        <w:rPr>
          <w:szCs w:val="22"/>
        </w:rPr>
        <w:t>000</w:t>
      </w:r>
      <w:r w:rsidR="007154A2" w:rsidRPr="005F0E84">
        <w:rPr>
          <w:szCs w:val="22"/>
        </w:rPr>
        <w:t> </w:t>
      </w:r>
      <w:r w:rsidRPr="005F0E84">
        <w:rPr>
          <w:szCs w:val="22"/>
        </w:rPr>
        <w:t>TV cholekalciferolio.</w:t>
      </w:r>
    </w:p>
    <w:p w14:paraId="2E4479D6" w14:textId="77777777" w:rsidR="00FD06D0" w:rsidRPr="005F0E84" w:rsidRDefault="00FD06D0" w:rsidP="000C495D">
      <w:pPr>
        <w:ind w:left="567" w:hanging="567"/>
        <w:contextualSpacing/>
        <w:rPr>
          <w:szCs w:val="22"/>
        </w:rPr>
      </w:pPr>
    </w:p>
    <w:p w14:paraId="1402CAB5" w14:textId="77777777" w:rsidR="00FD06D0" w:rsidRPr="005F0E84" w:rsidRDefault="00FD06D0" w:rsidP="000C495D">
      <w:pPr>
        <w:ind w:left="567" w:hanging="567"/>
        <w:contextualSpacing/>
        <w:rPr>
          <w:szCs w:val="22"/>
        </w:rPr>
      </w:pPr>
    </w:p>
    <w:p w14:paraId="4A272B90" w14:textId="77777777" w:rsidR="00FD06D0" w:rsidRPr="005F0E84" w:rsidRDefault="00FD06D0" w:rsidP="000C495D">
      <w:pPr>
        <w:pStyle w:val="PI-1labEMEASMCA"/>
        <w:contextualSpacing/>
        <w:rPr>
          <w:noProof w:val="0"/>
          <w:highlight w:val="lightGray"/>
        </w:rPr>
      </w:pPr>
      <w:r w:rsidRPr="005F0E84">
        <w:rPr>
          <w:noProof w:val="0"/>
        </w:rPr>
        <w:t>3.</w:t>
      </w:r>
      <w:r w:rsidRPr="005F0E84">
        <w:rPr>
          <w:noProof w:val="0"/>
        </w:rPr>
        <w:tab/>
        <w:t>PAGALBINIŲ MEDŽIAGŲ SĄRAŠAS</w:t>
      </w:r>
    </w:p>
    <w:p w14:paraId="5BBF1AC9" w14:textId="77777777" w:rsidR="00FD06D0" w:rsidRPr="005F0E84" w:rsidRDefault="00FD06D0" w:rsidP="000C495D">
      <w:pPr>
        <w:pStyle w:val="Pagrindinistekstas"/>
        <w:spacing w:after="0"/>
        <w:contextualSpacing/>
        <w:rPr>
          <w:szCs w:val="22"/>
        </w:rPr>
      </w:pPr>
    </w:p>
    <w:p w14:paraId="64B3F398" w14:textId="77777777" w:rsidR="00FD06D0" w:rsidRPr="005F0E84" w:rsidRDefault="00FD06D0" w:rsidP="000C495D">
      <w:pPr>
        <w:ind w:left="567" w:hanging="567"/>
        <w:contextualSpacing/>
        <w:rPr>
          <w:szCs w:val="22"/>
        </w:rPr>
      </w:pPr>
    </w:p>
    <w:p w14:paraId="6694FA43" w14:textId="77777777" w:rsidR="00FD06D0" w:rsidRPr="005F0E84" w:rsidRDefault="00FD06D0" w:rsidP="000C495D">
      <w:pPr>
        <w:ind w:left="567" w:hanging="567"/>
        <w:contextualSpacing/>
        <w:rPr>
          <w:szCs w:val="22"/>
        </w:rPr>
      </w:pPr>
    </w:p>
    <w:p w14:paraId="7C51D9B1" w14:textId="77777777" w:rsidR="00FD06D0" w:rsidRPr="005F0E84" w:rsidRDefault="00FD06D0" w:rsidP="000C495D">
      <w:pPr>
        <w:pStyle w:val="PI-1labEMEASMCA"/>
        <w:contextualSpacing/>
        <w:rPr>
          <w:noProof w:val="0"/>
        </w:rPr>
      </w:pPr>
      <w:r w:rsidRPr="005F0E84">
        <w:rPr>
          <w:noProof w:val="0"/>
        </w:rPr>
        <w:t>4.</w:t>
      </w:r>
      <w:r w:rsidRPr="005F0E84">
        <w:rPr>
          <w:noProof w:val="0"/>
        </w:rPr>
        <w:tab/>
        <w:t>FARMACINĖ FORMA IR KIEKIS PAKUOTĖJE</w:t>
      </w:r>
    </w:p>
    <w:p w14:paraId="6B195714" w14:textId="77777777" w:rsidR="00FD06D0" w:rsidRPr="005F0E84" w:rsidRDefault="00FD06D0" w:rsidP="000C495D">
      <w:pPr>
        <w:pStyle w:val="Pagrindinistekstas"/>
        <w:spacing w:after="0"/>
        <w:contextualSpacing/>
        <w:rPr>
          <w:szCs w:val="22"/>
        </w:rPr>
      </w:pPr>
    </w:p>
    <w:p w14:paraId="462E9D2A" w14:textId="77777777" w:rsidR="00FD06D0" w:rsidRPr="005F0E84" w:rsidRDefault="00FD06D0" w:rsidP="000C495D">
      <w:pPr>
        <w:pStyle w:val="Pagrindinistekstas"/>
        <w:spacing w:after="0"/>
        <w:contextualSpacing/>
        <w:rPr>
          <w:szCs w:val="22"/>
        </w:rPr>
      </w:pPr>
      <w:r w:rsidRPr="005F0E84">
        <w:rPr>
          <w:szCs w:val="22"/>
        </w:rPr>
        <w:t>Geriamasis tirpalas</w:t>
      </w:r>
    </w:p>
    <w:p w14:paraId="05503AB0" w14:textId="556997F8" w:rsidR="00FD06D0" w:rsidRPr="005F0E84" w:rsidRDefault="00FD06D0" w:rsidP="000C495D">
      <w:pPr>
        <w:pStyle w:val="Pagrindinistekstas"/>
        <w:spacing w:after="0"/>
        <w:contextualSpacing/>
        <w:rPr>
          <w:szCs w:val="22"/>
        </w:rPr>
      </w:pPr>
      <w:r w:rsidRPr="005F0E84">
        <w:rPr>
          <w:szCs w:val="22"/>
        </w:rPr>
        <w:t>1</w:t>
      </w:r>
      <w:r w:rsidR="007154A2" w:rsidRPr="005F0E84">
        <w:rPr>
          <w:szCs w:val="22"/>
        </w:rPr>
        <w:t> </w:t>
      </w:r>
      <w:r w:rsidRPr="005F0E84">
        <w:rPr>
          <w:szCs w:val="22"/>
        </w:rPr>
        <w:t>ml ampulė</w:t>
      </w:r>
    </w:p>
    <w:p w14:paraId="71E83106" w14:textId="77777777" w:rsidR="00FD06D0" w:rsidRPr="005F0E84" w:rsidRDefault="00FD06D0" w:rsidP="000C495D">
      <w:pPr>
        <w:pStyle w:val="Antrat3"/>
      </w:pPr>
    </w:p>
    <w:p w14:paraId="73ADB122" w14:textId="77777777" w:rsidR="00FD06D0" w:rsidRPr="005F0E84" w:rsidRDefault="00FD06D0" w:rsidP="000C495D">
      <w:pPr>
        <w:pStyle w:val="Antrat3"/>
      </w:pPr>
    </w:p>
    <w:p w14:paraId="69714C3A" w14:textId="77777777" w:rsidR="00FD06D0" w:rsidRPr="005F0E84" w:rsidRDefault="00FD06D0" w:rsidP="000C495D">
      <w:pPr>
        <w:pStyle w:val="PI-1labEMEASMCA"/>
        <w:contextualSpacing/>
        <w:rPr>
          <w:noProof w:val="0"/>
          <w:highlight w:val="lightGray"/>
        </w:rPr>
      </w:pPr>
      <w:r w:rsidRPr="005F0E84">
        <w:rPr>
          <w:noProof w:val="0"/>
        </w:rPr>
        <w:t>5.</w:t>
      </w:r>
      <w:r w:rsidRPr="005F0E84">
        <w:rPr>
          <w:noProof w:val="0"/>
        </w:rPr>
        <w:tab/>
        <w:t>VARTOJIMO METODAS IR BŪDAS (-AI)</w:t>
      </w:r>
    </w:p>
    <w:p w14:paraId="3A86360C" w14:textId="77777777" w:rsidR="00FD06D0" w:rsidRPr="005F0E84" w:rsidRDefault="00FD06D0" w:rsidP="000C495D">
      <w:pPr>
        <w:pStyle w:val="Pagrindinistekstas"/>
        <w:spacing w:after="0"/>
        <w:contextualSpacing/>
        <w:rPr>
          <w:szCs w:val="22"/>
        </w:rPr>
      </w:pPr>
    </w:p>
    <w:p w14:paraId="49D43031" w14:textId="77777777" w:rsidR="00FD06D0" w:rsidRPr="005F0E84" w:rsidRDefault="00FD06D0" w:rsidP="000C495D">
      <w:pPr>
        <w:pStyle w:val="Pagrindinistekstas"/>
        <w:spacing w:after="0"/>
        <w:contextualSpacing/>
        <w:rPr>
          <w:szCs w:val="22"/>
        </w:rPr>
      </w:pPr>
      <w:r w:rsidRPr="005F0E84">
        <w:rPr>
          <w:szCs w:val="22"/>
        </w:rPr>
        <w:t>Vartoti per burną.</w:t>
      </w:r>
    </w:p>
    <w:p w14:paraId="6C49ACBA" w14:textId="77777777" w:rsidR="00FD06D0" w:rsidRPr="005610F0" w:rsidRDefault="00FD06D0" w:rsidP="000C495D">
      <w:pPr>
        <w:pStyle w:val="BTEMEASMCA"/>
        <w:contextualSpacing/>
        <w:rPr>
          <w:noProof w:val="0"/>
        </w:rPr>
      </w:pPr>
      <w:r w:rsidRPr="005610F0">
        <w:rPr>
          <w:noProof w:val="0"/>
        </w:rPr>
        <w:t>Prieš vartojimą perskaitykite pakuotės lapelį.</w:t>
      </w:r>
    </w:p>
    <w:p w14:paraId="61744F1C" w14:textId="77777777" w:rsidR="00FD06D0" w:rsidRPr="005F0E84" w:rsidRDefault="00FD06D0" w:rsidP="000C495D">
      <w:pPr>
        <w:pStyle w:val="Pagrindinistekstas"/>
        <w:spacing w:after="0"/>
        <w:contextualSpacing/>
        <w:rPr>
          <w:szCs w:val="22"/>
        </w:rPr>
      </w:pPr>
    </w:p>
    <w:p w14:paraId="460BC29B" w14:textId="77777777" w:rsidR="00FD06D0" w:rsidRPr="005F0E84" w:rsidRDefault="00FD06D0" w:rsidP="000C495D">
      <w:pPr>
        <w:pStyle w:val="Pagrindinistekstas"/>
        <w:spacing w:after="0"/>
        <w:contextualSpacing/>
        <w:rPr>
          <w:szCs w:val="22"/>
        </w:rPr>
      </w:pPr>
    </w:p>
    <w:p w14:paraId="4C35A18E" w14:textId="77777777" w:rsidR="00FD06D0" w:rsidRPr="005F0E84" w:rsidRDefault="00FD06D0" w:rsidP="000C495D">
      <w:pPr>
        <w:pStyle w:val="PI-1labEMEASMCA"/>
        <w:contextualSpacing/>
        <w:rPr>
          <w:noProof w:val="0"/>
        </w:rPr>
      </w:pPr>
      <w:r w:rsidRPr="005F0E84">
        <w:rPr>
          <w:noProof w:val="0"/>
        </w:rPr>
        <w:t>6.</w:t>
      </w:r>
      <w:r w:rsidRPr="005F0E84">
        <w:rPr>
          <w:noProof w:val="0"/>
        </w:rPr>
        <w:tab/>
        <w:t>SPECIALUS ĮSPĖJIMAS, KAD VAISTINĮ PREPARATĄ BŪTINA LAIKYTI VAIKAMS NEPASTEBIMOJE IR NEPASIEKIAMOJE VIETOJE</w:t>
      </w:r>
    </w:p>
    <w:p w14:paraId="408397FB" w14:textId="77777777" w:rsidR="00FD06D0" w:rsidRPr="005F0E84" w:rsidRDefault="00FD06D0" w:rsidP="000C495D">
      <w:pPr>
        <w:pStyle w:val="Pagrindinistekstas"/>
        <w:spacing w:after="0"/>
        <w:contextualSpacing/>
        <w:rPr>
          <w:szCs w:val="22"/>
        </w:rPr>
      </w:pPr>
    </w:p>
    <w:p w14:paraId="136A5865" w14:textId="77777777" w:rsidR="00FD06D0" w:rsidRPr="005F0E84" w:rsidRDefault="00FD06D0" w:rsidP="000C495D">
      <w:pPr>
        <w:pStyle w:val="Pagrindinistekstas"/>
        <w:spacing w:after="0"/>
        <w:contextualSpacing/>
        <w:rPr>
          <w:szCs w:val="22"/>
        </w:rPr>
      </w:pPr>
      <w:r w:rsidRPr="005F0E84">
        <w:rPr>
          <w:szCs w:val="22"/>
        </w:rPr>
        <w:t>Laikyti vaikams nepastebimoje ir nepasiekiamoje vietoje.</w:t>
      </w:r>
    </w:p>
    <w:p w14:paraId="71CDD6DB" w14:textId="77777777" w:rsidR="00FD06D0" w:rsidRPr="005F0E84" w:rsidRDefault="00FD06D0" w:rsidP="000C495D">
      <w:pPr>
        <w:pStyle w:val="Pagrindinistekstas"/>
        <w:spacing w:after="0"/>
        <w:contextualSpacing/>
        <w:rPr>
          <w:szCs w:val="22"/>
        </w:rPr>
      </w:pPr>
    </w:p>
    <w:p w14:paraId="00B88A4C" w14:textId="77777777" w:rsidR="00FD06D0" w:rsidRPr="005F0E84" w:rsidRDefault="00FD06D0" w:rsidP="000C495D">
      <w:pPr>
        <w:pStyle w:val="Pagrindinistekstas"/>
        <w:spacing w:after="0"/>
        <w:contextualSpacing/>
        <w:rPr>
          <w:szCs w:val="22"/>
        </w:rPr>
      </w:pPr>
    </w:p>
    <w:p w14:paraId="429E271A" w14:textId="77777777" w:rsidR="00FD06D0" w:rsidRPr="005F0E84" w:rsidRDefault="00FD06D0" w:rsidP="000C495D">
      <w:pPr>
        <w:pStyle w:val="PI-1labEMEASMCA"/>
        <w:contextualSpacing/>
        <w:rPr>
          <w:noProof w:val="0"/>
          <w:highlight w:val="lightGray"/>
        </w:rPr>
      </w:pPr>
      <w:r w:rsidRPr="005F0E84">
        <w:rPr>
          <w:noProof w:val="0"/>
        </w:rPr>
        <w:t>7.</w:t>
      </w:r>
      <w:r w:rsidRPr="005F0E84">
        <w:rPr>
          <w:noProof w:val="0"/>
        </w:rPr>
        <w:tab/>
        <w:t>KITAS (-I) SPECIALUS (-ŪS) ĮSPĖJIMAS (-AI) (JEI REIKIA)</w:t>
      </w:r>
    </w:p>
    <w:p w14:paraId="484EF1B4" w14:textId="77777777" w:rsidR="00FD06D0" w:rsidRPr="005F0E84" w:rsidRDefault="00FD06D0" w:rsidP="000C495D">
      <w:pPr>
        <w:pStyle w:val="Pagrindinistekstas"/>
        <w:spacing w:after="0"/>
        <w:contextualSpacing/>
        <w:rPr>
          <w:szCs w:val="22"/>
        </w:rPr>
      </w:pPr>
    </w:p>
    <w:p w14:paraId="179B62DB" w14:textId="77777777" w:rsidR="00FD06D0" w:rsidRPr="005F0E84" w:rsidRDefault="00FD06D0" w:rsidP="000C495D">
      <w:pPr>
        <w:pStyle w:val="Pagrindinistekstas"/>
        <w:spacing w:after="0"/>
        <w:contextualSpacing/>
        <w:rPr>
          <w:szCs w:val="22"/>
        </w:rPr>
      </w:pPr>
    </w:p>
    <w:p w14:paraId="3F2C2494" w14:textId="77777777" w:rsidR="00FD06D0" w:rsidRPr="005F0E84" w:rsidRDefault="00FD06D0" w:rsidP="000C495D">
      <w:pPr>
        <w:pStyle w:val="PI-1labEMEASMCA"/>
        <w:contextualSpacing/>
        <w:rPr>
          <w:noProof w:val="0"/>
          <w:highlight w:val="lightGray"/>
        </w:rPr>
      </w:pPr>
      <w:r w:rsidRPr="005F0E84">
        <w:rPr>
          <w:noProof w:val="0"/>
        </w:rPr>
        <w:t>8.</w:t>
      </w:r>
      <w:r w:rsidRPr="005F0E84">
        <w:rPr>
          <w:noProof w:val="0"/>
        </w:rPr>
        <w:tab/>
        <w:t>TINKAMUMO LAIKAS</w:t>
      </w:r>
    </w:p>
    <w:p w14:paraId="1B842460" w14:textId="77777777" w:rsidR="00FD06D0" w:rsidRPr="005F0E84" w:rsidRDefault="00FD06D0" w:rsidP="000C495D">
      <w:pPr>
        <w:pStyle w:val="Pagrindinistekstas"/>
        <w:spacing w:after="0"/>
        <w:contextualSpacing/>
        <w:rPr>
          <w:szCs w:val="22"/>
        </w:rPr>
      </w:pPr>
    </w:p>
    <w:p w14:paraId="37742BDA" w14:textId="4EF7E8F9" w:rsidR="00FD06D0" w:rsidRPr="005F0E84" w:rsidRDefault="00FD06D0" w:rsidP="000C495D">
      <w:pPr>
        <w:pStyle w:val="Pagrindinistekstas"/>
        <w:spacing w:after="0"/>
        <w:contextualSpacing/>
        <w:rPr>
          <w:szCs w:val="22"/>
        </w:rPr>
      </w:pPr>
      <w:r w:rsidRPr="005F0E84">
        <w:rPr>
          <w:szCs w:val="22"/>
        </w:rPr>
        <w:t xml:space="preserve">Tinka iki </w:t>
      </w:r>
      <w:r w:rsidR="00C8705B">
        <w:rPr>
          <w:szCs w:val="22"/>
        </w:rPr>
        <w:t>{</w:t>
      </w:r>
      <w:r w:rsidRPr="005F0E84">
        <w:rPr>
          <w:szCs w:val="22"/>
        </w:rPr>
        <w:t>mm/MMMM</w:t>
      </w:r>
      <w:r w:rsidR="00C8705B">
        <w:rPr>
          <w:szCs w:val="22"/>
        </w:rPr>
        <w:t>}</w:t>
      </w:r>
    </w:p>
    <w:p w14:paraId="7EC30DC7" w14:textId="77777777" w:rsidR="00FD06D0" w:rsidRPr="005F0E84" w:rsidRDefault="00FD06D0" w:rsidP="000C495D">
      <w:pPr>
        <w:pStyle w:val="Pagrindinistekstas"/>
        <w:spacing w:after="0"/>
        <w:contextualSpacing/>
        <w:rPr>
          <w:szCs w:val="22"/>
        </w:rPr>
      </w:pPr>
    </w:p>
    <w:p w14:paraId="1BF4855B" w14:textId="77777777" w:rsidR="00FD06D0" w:rsidRPr="005F0E84" w:rsidRDefault="00FD06D0" w:rsidP="000C495D">
      <w:pPr>
        <w:pStyle w:val="Pagrindinistekstas"/>
        <w:spacing w:after="0"/>
        <w:contextualSpacing/>
        <w:rPr>
          <w:szCs w:val="22"/>
        </w:rPr>
      </w:pPr>
    </w:p>
    <w:p w14:paraId="0EACA37E" w14:textId="77777777" w:rsidR="00FD06D0" w:rsidRPr="005F0E84" w:rsidRDefault="00FD06D0" w:rsidP="000C495D">
      <w:pPr>
        <w:pStyle w:val="PI-1labEMEASMCA"/>
        <w:contextualSpacing/>
        <w:rPr>
          <w:noProof w:val="0"/>
        </w:rPr>
      </w:pPr>
      <w:r w:rsidRPr="005F0E84">
        <w:rPr>
          <w:noProof w:val="0"/>
        </w:rPr>
        <w:t>9.</w:t>
      </w:r>
      <w:r w:rsidRPr="005F0E84">
        <w:rPr>
          <w:noProof w:val="0"/>
        </w:rPr>
        <w:tab/>
        <w:t>SPECIALIOS LAIKYMO SĄLYGOS</w:t>
      </w:r>
    </w:p>
    <w:p w14:paraId="1008CB6E" w14:textId="77777777" w:rsidR="00FD06D0" w:rsidRPr="005F0E84" w:rsidRDefault="00FD06D0" w:rsidP="000C495D">
      <w:pPr>
        <w:pStyle w:val="Pagrindinistekstas"/>
        <w:spacing w:after="0"/>
        <w:contextualSpacing/>
        <w:rPr>
          <w:szCs w:val="22"/>
        </w:rPr>
      </w:pPr>
    </w:p>
    <w:p w14:paraId="3C70E658" w14:textId="17B1772B" w:rsidR="00FD06D0" w:rsidRPr="005F0E84" w:rsidRDefault="00FD06D0" w:rsidP="000C495D">
      <w:pPr>
        <w:ind w:left="567" w:hanging="567"/>
        <w:contextualSpacing/>
        <w:rPr>
          <w:szCs w:val="22"/>
        </w:rPr>
      </w:pPr>
      <w:r w:rsidRPr="005F0E84">
        <w:rPr>
          <w:szCs w:val="22"/>
        </w:rPr>
        <w:t>Laikyti ne aukštesnėje kaip 25</w:t>
      </w:r>
      <w:r w:rsidR="007154A2" w:rsidRPr="005F0E84">
        <w:rPr>
          <w:szCs w:val="22"/>
        </w:rPr>
        <w:t> </w:t>
      </w:r>
      <w:r w:rsidRPr="005F0E84">
        <w:rPr>
          <w:szCs w:val="22"/>
        </w:rPr>
        <w:sym w:font="Symbol" w:char="00B0"/>
      </w:r>
      <w:r w:rsidRPr="005F0E84">
        <w:rPr>
          <w:szCs w:val="22"/>
        </w:rPr>
        <w:t>C temperatūroje.</w:t>
      </w:r>
    </w:p>
    <w:p w14:paraId="52419E53" w14:textId="0E3576E1" w:rsidR="00FD06D0" w:rsidRPr="005F0E84" w:rsidRDefault="00FD06D0" w:rsidP="000C495D">
      <w:pPr>
        <w:ind w:left="567" w:hanging="567"/>
        <w:contextualSpacing/>
        <w:rPr>
          <w:szCs w:val="22"/>
        </w:rPr>
      </w:pPr>
      <w:r w:rsidRPr="005F0E84">
        <w:rPr>
          <w:szCs w:val="22"/>
        </w:rPr>
        <w:t xml:space="preserve">Ampulę laikyti išorinėje dėžutėje, kad </w:t>
      </w:r>
      <w:r w:rsidR="005C73DF" w:rsidRPr="005F0E84">
        <w:rPr>
          <w:szCs w:val="22"/>
        </w:rPr>
        <w:t xml:space="preserve">vaistas </w:t>
      </w:r>
      <w:r w:rsidRPr="005F0E84">
        <w:rPr>
          <w:szCs w:val="22"/>
        </w:rPr>
        <w:t>būtų apsaugotas nuo šviesos.</w:t>
      </w:r>
    </w:p>
    <w:p w14:paraId="3A63C69F" w14:textId="77777777" w:rsidR="00FD06D0" w:rsidRPr="005F0E84" w:rsidRDefault="00FD06D0" w:rsidP="000C495D">
      <w:pPr>
        <w:pStyle w:val="Pagrindinistekstas"/>
        <w:spacing w:after="0"/>
        <w:contextualSpacing/>
        <w:rPr>
          <w:szCs w:val="22"/>
        </w:rPr>
      </w:pPr>
    </w:p>
    <w:p w14:paraId="20C78DE4" w14:textId="77777777" w:rsidR="00FD06D0" w:rsidRPr="005F0E84" w:rsidRDefault="00FD06D0" w:rsidP="000C495D">
      <w:pPr>
        <w:pStyle w:val="Pagrindinistekstas"/>
        <w:spacing w:after="0"/>
        <w:contextualSpacing/>
        <w:rPr>
          <w:szCs w:val="22"/>
        </w:rPr>
      </w:pPr>
    </w:p>
    <w:p w14:paraId="229B2C49" w14:textId="77777777" w:rsidR="00FD06D0" w:rsidRPr="005F0E84" w:rsidRDefault="00FD06D0" w:rsidP="000C495D">
      <w:pPr>
        <w:pStyle w:val="PI-1labEMEASMCA"/>
        <w:contextualSpacing/>
        <w:rPr>
          <w:noProof w:val="0"/>
        </w:rPr>
      </w:pPr>
      <w:r w:rsidRPr="005F0E84">
        <w:rPr>
          <w:noProof w:val="0"/>
        </w:rPr>
        <w:t>10.</w:t>
      </w:r>
      <w:r w:rsidRPr="005F0E84">
        <w:rPr>
          <w:noProof w:val="0"/>
        </w:rPr>
        <w:tab/>
        <w:t xml:space="preserve">SPECIALIOS ATSARGUMO PRIEMONĖS DĖL NESUVARTOTO </w:t>
      </w:r>
      <w:r w:rsidRPr="005F0E84">
        <w:rPr>
          <w:bCs/>
          <w:noProof w:val="0"/>
        </w:rPr>
        <w:t xml:space="preserve">VAISTINIO PREPARATO AR JO ATLIEKŲ </w:t>
      </w:r>
      <w:r w:rsidRPr="005F0E84">
        <w:rPr>
          <w:noProof w:val="0"/>
        </w:rPr>
        <w:t>TVARKYMO (JEI REIKIA)</w:t>
      </w:r>
    </w:p>
    <w:p w14:paraId="35FEB8CC" w14:textId="77777777" w:rsidR="00FD06D0" w:rsidRPr="005F0E84" w:rsidRDefault="00FD06D0" w:rsidP="000C495D">
      <w:pPr>
        <w:pStyle w:val="Pagrindinistekstas"/>
        <w:spacing w:after="0"/>
        <w:contextualSpacing/>
        <w:rPr>
          <w:szCs w:val="22"/>
        </w:rPr>
      </w:pPr>
    </w:p>
    <w:p w14:paraId="08044081" w14:textId="77777777" w:rsidR="00FD06D0" w:rsidRPr="005F0E84" w:rsidRDefault="00FD06D0" w:rsidP="000C495D">
      <w:pPr>
        <w:pStyle w:val="Pagrindinistekstas"/>
        <w:spacing w:after="0"/>
        <w:contextualSpacing/>
        <w:rPr>
          <w:szCs w:val="22"/>
        </w:rPr>
      </w:pPr>
    </w:p>
    <w:p w14:paraId="262B58E6" w14:textId="77777777" w:rsidR="00FD06D0" w:rsidRPr="005F0E84" w:rsidRDefault="00FD06D0" w:rsidP="000C495D">
      <w:pPr>
        <w:pStyle w:val="PI-1labEMEASMCA"/>
        <w:contextualSpacing/>
        <w:rPr>
          <w:noProof w:val="0"/>
        </w:rPr>
      </w:pPr>
      <w:r w:rsidRPr="005F0E84">
        <w:rPr>
          <w:noProof w:val="0"/>
        </w:rPr>
        <w:t>11.</w:t>
      </w:r>
      <w:r w:rsidRPr="005F0E84">
        <w:rPr>
          <w:noProof w:val="0"/>
        </w:rPr>
        <w:tab/>
        <w:t>REGISTRUOTOJO PAVADINIMAS IR ADRESAS</w:t>
      </w:r>
    </w:p>
    <w:p w14:paraId="67FE46B2" w14:textId="77777777" w:rsidR="00FD06D0" w:rsidRPr="005F0E84" w:rsidRDefault="00FD06D0" w:rsidP="000C495D">
      <w:pPr>
        <w:pStyle w:val="Pagrindinistekstas"/>
        <w:spacing w:after="0"/>
        <w:contextualSpacing/>
        <w:rPr>
          <w:szCs w:val="22"/>
        </w:rPr>
      </w:pPr>
    </w:p>
    <w:p w14:paraId="20EAFE05" w14:textId="77777777" w:rsidR="00042C2E" w:rsidRPr="005F0E84" w:rsidRDefault="00042C2E" w:rsidP="000C495D">
      <w:pPr>
        <w:contextualSpacing/>
        <w:rPr>
          <w:szCs w:val="22"/>
        </w:rPr>
      </w:pPr>
      <w:r w:rsidRPr="005F0E84">
        <w:rPr>
          <w:szCs w:val="22"/>
        </w:rPr>
        <w:t>Laboratoires BOUCHARA-RECORDATI</w:t>
      </w:r>
    </w:p>
    <w:p w14:paraId="721FDA1C" w14:textId="7F4AC635" w:rsidR="00042C2E" w:rsidRPr="005F0E84" w:rsidRDefault="00EB242B" w:rsidP="000C495D">
      <w:pPr>
        <w:contextualSpacing/>
        <w:rPr>
          <w:szCs w:val="22"/>
        </w:rPr>
      </w:pPr>
      <w:r w:rsidRPr="00EB242B">
        <w:rPr>
          <w:szCs w:val="22"/>
        </w:rPr>
        <w:t>52 avenue du general de Gaulle</w:t>
      </w:r>
    </w:p>
    <w:p w14:paraId="4AFF4B46" w14:textId="77777777" w:rsidR="00042C2E" w:rsidRPr="005F0E84" w:rsidRDefault="00042C2E" w:rsidP="000C495D">
      <w:pPr>
        <w:contextualSpacing/>
        <w:rPr>
          <w:szCs w:val="22"/>
        </w:rPr>
      </w:pPr>
      <w:r w:rsidRPr="005F0E84">
        <w:rPr>
          <w:szCs w:val="22"/>
        </w:rPr>
        <w:t>92800 Puteaux</w:t>
      </w:r>
    </w:p>
    <w:p w14:paraId="3EF793DF" w14:textId="77777777" w:rsidR="00042C2E" w:rsidRPr="005F0E84" w:rsidRDefault="00042C2E" w:rsidP="000C495D">
      <w:pPr>
        <w:contextualSpacing/>
        <w:rPr>
          <w:szCs w:val="22"/>
        </w:rPr>
      </w:pPr>
      <w:r w:rsidRPr="005F0E84">
        <w:rPr>
          <w:szCs w:val="22"/>
        </w:rPr>
        <w:t>Prancūzija</w:t>
      </w:r>
    </w:p>
    <w:p w14:paraId="3AF0AAE1" w14:textId="77777777" w:rsidR="00FD06D0" w:rsidRPr="005F0E84" w:rsidRDefault="00FD06D0" w:rsidP="000C495D">
      <w:pPr>
        <w:ind w:left="567" w:hanging="567"/>
        <w:contextualSpacing/>
        <w:rPr>
          <w:szCs w:val="22"/>
        </w:rPr>
      </w:pPr>
    </w:p>
    <w:p w14:paraId="3DD83D8D" w14:textId="77777777" w:rsidR="00FD06D0" w:rsidRPr="005F0E84" w:rsidRDefault="00FD06D0" w:rsidP="000C495D">
      <w:pPr>
        <w:ind w:left="567" w:hanging="567"/>
        <w:contextualSpacing/>
        <w:rPr>
          <w:szCs w:val="22"/>
        </w:rPr>
      </w:pPr>
    </w:p>
    <w:p w14:paraId="2BBE0C76" w14:textId="77777777" w:rsidR="00FD06D0" w:rsidRPr="005F0E84" w:rsidRDefault="00FD06D0" w:rsidP="000C495D">
      <w:pPr>
        <w:pStyle w:val="PI-1labEMEASMCA"/>
        <w:contextualSpacing/>
        <w:rPr>
          <w:noProof w:val="0"/>
        </w:rPr>
      </w:pPr>
      <w:r w:rsidRPr="005F0E84">
        <w:rPr>
          <w:noProof w:val="0"/>
        </w:rPr>
        <w:t>12.</w:t>
      </w:r>
      <w:r w:rsidRPr="005F0E84">
        <w:rPr>
          <w:noProof w:val="0"/>
        </w:rPr>
        <w:tab/>
        <w:t>REGISTRACIJOS PAŽYMĖJIMO NUMERIS (-IAI)</w:t>
      </w:r>
    </w:p>
    <w:p w14:paraId="34F0D439" w14:textId="77777777" w:rsidR="00FD06D0" w:rsidRPr="005F0E84" w:rsidRDefault="00FD06D0" w:rsidP="000C495D">
      <w:pPr>
        <w:pStyle w:val="Pagrindinistekstas"/>
        <w:spacing w:after="0"/>
        <w:contextualSpacing/>
        <w:rPr>
          <w:szCs w:val="22"/>
        </w:rPr>
      </w:pPr>
    </w:p>
    <w:p w14:paraId="160A61E1" w14:textId="77777777" w:rsidR="00FD06D0" w:rsidRPr="005F0E84" w:rsidRDefault="00FD06D0" w:rsidP="000C495D">
      <w:pPr>
        <w:ind w:left="567" w:hanging="567"/>
        <w:contextualSpacing/>
        <w:rPr>
          <w:bCs/>
          <w:szCs w:val="22"/>
        </w:rPr>
      </w:pPr>
      <w:r w:rsidRPr="005F0E84">
        <w:rPr>
          <w:bCs/>
          <w:szCs w:val="22"/>
        </w:rPr>
        <w:t>LT/1/96/3342/001</w:t>
      </w:r>
    </w:p>
    <w:p w14:paraId="2759C00B" w14:textId="77777777" w:rsidR="00FD06D0" w:rsidRPr="005F0E84" w:rsidRDefault="00FD06D0" w:rsidP="000C495D">
      <w:pPr>
        <w:pStyle w:val="Pagrindinistekstas"/>
        <w:spacing w:after="0"/>
        <w:contextualSpacing/>
        <w:rPr>
          <w:szCs w:val="22"/>
        </w:rPr>
      </w:pPr>
    </w:p>
    <w:p w14:paraId="39292E87" w14:textId="77777777" w:rsidR="00FD06D0" w:rsidRPr="005F0E84" w:rsidRDefault="00FD06D0" w:rsidP="000C495D">
      <w:pPr>
        <w:pStyle w:val="Pagrindinistekstas"/>
        <w:spacing w:after="0"/>
        <w:contextualSpacing/>
        <w:rPr>
          <w:szCs w:val="22"/>
        </w:rPr>
      </w:pPr>
    </w:p>
    <w:p w14:paraId="7BEAC449" w14:textId="77777777" w:rsidR="00FD06D0" w:rsidRPr="005F0E84" w:rsidRDefault="00FD06D0" w:rsidP="000C495D">
      <w:pPr>
        <w:pStyle w:val="PI-1labEMEASMCA"/>
        <w:contextualSpacing/>
        <w:rPr>
          <w:noProof w:val="0"/>
        </w:rPr>
      </w:pPr>
      <w:r w:rsidRPr="005F0E84">
        <w:rPr>
          <w:noProof w:val="0"/>
        </w:rPr>
        <w:t>13.</w:t>
      </w:r>
      <w:r w:rsidRPr="005F0E84">
        <w:rPr>
          <w:noProof w:val="0"/>
        </w:rPr>
        <w:tab/>
        <w:t>SERIJOS NUMERIS</w:t>
      </w:r>
    </w:p>
    <w:p w14:paraId="78791D27" w14:textId="77777777" w:rsidR="00FD06D0" w:rsidRPr="005F0E84" w:rsidRDefault="00FD06D0" w:rsidP="000C495D">
      <w:pPr>
        <w:pStyle w:val="Pagrindinistekstas"/>
        <w:spacing w:after="0"/>
        <w:contextualSpacing/>
        <w:rPr>
          <w:szCs w:val="22"/>
        </w:rPr>
      </w:pPr>
    </w:p>
    <w:p w14:paraId="59604C17" w14:textId="77777777" w:rsidR="00FD06D0" w:rsidRPr="005F0E84" w:rsidRDefault="00FD06D0" w:rsidP="000C495D">
      <w:pPr>
        <w:pStyle w:val="Pagrindinistekstas"/>
        <w:spacing w:after="0"/>
        <w:contextualSpacing/>
        <w:rPr>
          <w:szCs w:val="22"/>
        </w:rPr>
      </w:pPr>
      <w:r w:rsidRPr="005F0E84">
        <w:rPr>
          <w:szCs w:val="22"/>
        </w:rPr>
        <w:t>Serija</w:t>
      </w:r>
    </w:p>
    <w:p w14:paraId="5E53EFFC" w14:textId="77777777" w:rsidR="00FD06D0" w:rsidRPr="005F0E84" w:rsidRDefault="00FD06D0" w:rsidP="000C495D">
      <w:pPr>
        <w:pStyle w:val="Pagrindinistekstas"/>
        <w:spacing w:after="0"/>
        <w:contextualSpacing/>
        <w:rPr>
          <w:szCs w:val="22"/>
        </w:rPr>
      </w:pPr>
    </w:p>
    <w:p w14:paraId="552A8A63" w14:textId="77777777" w:rsidR="00FD06D0" w:rsidRPr="005F0E84" w:rsidRDefault="00FD06D0" w:rsidP="000C495D">
      <w:pPr>
        <w:pStyle w:val="Pagrindinistekstas"/>
        <w:spacing w:after="0"/>
        <w:contextualSpacing/>
        <w:rPr>
          <w:szCs w:val="22"/>
        </w:rPr>
      </w:pPr>
    </w:p>
    <w:p w14:paraId="5C0BCAC2" w14:textId="77777777" w:rsidR="00FD06D0" w:rsidRPr="005F0E84" w:rsidRDefault="00FD06D0" w:rsidP="000C495D">
      <w:pPr>
        <w:pStyle w:val="PI-1labEMEASMCA"/>
        <w:contextualSpacing/>
        <w:rPr>
          <w:noProof w:val="0"/>
        </w:rPr>
      </w:pPr>
      <w:r w:rsidRPr="005F0E84">
        <w:rPr>
          <w:noProof w:val="0"/>
        </w:rPr>
        <w:t>14.</w:t>
      </w:r>
      <w:r w:rsidRPr="005F0E84">
        <w:rPr>
          <w:noProof w:val="0"/>
        </w:rPr>
        <w:tab/>
        <w:t>PARDAVIMO (IŠDAVIMO) TVARKA</w:t>
      </w:r>
    </w:p>
    <w:p w14:paraId="4B6E69AA" w14:textId="77777777" w:rsidR="00FD06D0" w:rsidRPr="005F0E84" w:rsidRDefault="00FD06D0" w:rsidP="000C495D">
      <w:pPr>
        <w:pStyle w:val="Pagrindinistekstas"/>
        <w:spacing w:after="0"/>
        <w:contextualSpacing/>
        <w:rPr>
          <w:szCs w:val="22"/>
        </w:rPr>
      </w:pPr>
    </w:p>
    <w:p w14:paraId="65D87BE4" w14:textId="77777777" w:rsidR="00FD06D0" w:rsidRPr="005F0E84" w:rsidRDefault="00FD06D0" w:rsidP="000C495D">
      <w:pPr>
        <w:pStyle w:val="Pagrindinistekstas"/>
        <w:spacing w:after="0"/>
        <w:contextualSpacing/>
        <w:rPr>
          <w:szCs w:val="22"/>
        </w:rPr>
      </w:pPr>
      <w:r w:rsidRPr="005F0E84">
        <w:rPr>
          <w:szCs w:val="22"/>
        </w:rPr>
        <w:t>Receptinis vaistas.</w:t>
      </w:r>
    </w:p>
    <w:p w14:paraId="3D15D190" w14:textId="77777777" w:rsidR="00FD06D0" w:rsidRPr="005F0E84" w:rsidRDefault="00FD06D0" w:rsidP="000C495D">
      <w:pPr>
        <w:pStyle w:val="Pagrindinistekstas"/>
        <w:spacing w:after="0"/>
        <w:contextualSpacing/>
        <w:rPr>
          <w:szCs w:val="22"/>
        </w:rPr>
      </w:pPr>
    </w:p>
    <w:p w14:paraId="09156532" w14:textId="77777777" w:rsidR="00FD06D0" w:rsidRPr="005F0E84" w:rsidRDefault="00FD06D0" w:rsidP="000C495D">
      <w:pPr>
        <w:pStyle w:val="Pagrindinistekstas"/>
        <w:spacing w:after="0"/>
        <w:contextualSpacing/>
        <w:rPr>
          <w:szCs w:val="22"/>
        </w:rPr>
      </w:pPr>
    </w:p>
    <w:p w14:paraId="14D7E783" w14:textId="77777777" w:rsidR="00FD06D0" w:rsidRPr="005F0E84" w:rsidRDefault="00FD06D0" w:rsidP="000C495D">
      <w:pPr>
        <w:pStyle w:val="PI-1labEMEASMCA"/>
        <w:contextualSpacing/>
        <w:rPr>
          <w:noProof w:val="0"/>
        </w:rPr>
      </w:pPr>
      <w:r w:rsidRPr="005F0E84">
        <w:rPr>
          <w:noProof w:val="0"/>
        </w:rPr>
        <w:t>15.</w:t>
      </w:r>
      <w:r w:rsidRPr="005F0E84">
        <w:rPr>
          <w:noProof w:val="0"/>
        </w:rPr>
        <w:tab/>
        <w:t>VARTOJIMO INSTRUKCIJA</w:t>
      </w:r>
    </w:p>
    <w:p w14:paraId="39D956D8" w14:textId="77777777" w:rsidR="00FD06D0" w:rsidRPr="005610F0" w:rsidRDefault="00FD06D0" w:rsidP="000C495D">
      <w:pPr>
        <w:pStyle w:val="BTEMEASMCA"/>
        <w:contextualSpacing/>
        <w:rPr>
          <w:noProof w:val="0"/>
        </w:rPr>
      </w:pPr>
    </w:p>
    <w:p w14:paraId="61E57688" w14:textId="77777777" w:rsidR="00FD06D0" w:rsidRPr="005610F0" w:rsidRDefault="00FD06D0" w:rsidP="000C495D">
      <w:pPr>
        <w:pStyle w:val="BTEMEASMCA"/>
        <w:contextualSpacing/>
        <w:rPr>
          <w:noProof w:val="0"/>
        </w:rPr>
      </w:pPr>
    </w:p>
    <w:p w14:paraId="3B0125FC" w14:textId="77777777" w:rsidR="00FD06D0" w:rsidRPr="005F0E84" w:rsidRDefault="00FD06D0" w:rsidP="000C495D">
      <w:pPr>
        <w:pStyle w:val="PI-1labEMEASMCA"/>
        <w:contextualSpacing/>
        <w:rPr>
          <w:noProof w:val="0"/>
        </w:rPr>
      </w:pPr>
      <w:r w:rsidRPr="005F0E84">
        <w:rPr>
          <w:noProof w:val="0"/>
        </w:rPr>
        <w:t>16.</w:t>
      </w:r>
      <w:r w:rsidRPr="005F0E84">
        <w:rPr>
          <w:noProof w:val="0"/>
        </w:rPr>
        <w:tab/>
        <w:t>INFORMACIJA BRAILIO RAŠTU</w:t>
      </w:r>
    </w:p>
    <w:p w14:paraId="361B0193" w14:textId="77777777" w:rsidR="00FD06D0" w:rsidRPr="005610F0" w:rsidRDefault="00FD06D0" w:rsidP="000C495D">
      <w:pPr>
        <w:pStyle w:val="BTEMEASMCA"/>
        <w:contextualSpacing/>
        <w:rPr>
          <w:noProof w:val="0"/>
        </w:rPr>
      </w:pPr>
    </w:p>
    <w:p w14:paraId="451833C0" w14:textId="2F1EF50B" w:rsidR="00FD06D0" w:rsidRPr="005F0E84" w:rsidRDefault="005610F0" w:rsidP="000C495D">
      <w:pPr>
        <w:pStyle w:val="Pagrindinistekstas"/>
        <w:spacing w:after="0"/>
        <w:contextualSpacing/>
        <w:rPr>
          <w:szCs w:val="22"/>
        </w:rPr>
      </w:pPr>
      <w:r>
        <w:t>vitamine d3 b.o.n</w:t>
      </w:r>
      <w:r w:rsidRPr="005F0E84">
        <w:rPr>
          <w:szCs w:val="22"/>
        </w:rPr>
        <w:t xml:space="preserve">. </w:t>
      </w:r>
    </w:p>
    <w:p w14:paraId="4C86344D" w14:textId="77777777" w:rsidR="00160E6B" w:rsidRPr="005F0E84" w:rsidRDefault="00160E6B" w:rsidP="000C495D">
      <w:pPr>
        <w:pStyle w:val="Pagrindinistekstas"/>
        <w:spacing w:after="0"/>
        <w:contextualSpacing/>
        <w:rPr>
          <w:szCs w:val="22"/>
        </w:rPr>
      </w:pPr>
    </w:p>
    <w:p w14:paraId="539148DC" w14:textId="77777777" w:rsidR="00160E6B" w:rsidRPr="005610F0" w:rsidRDefault="00160E6B" w:rsidP="000C495D">
      <w:pPr>
        <w:contextualSpacing/>
        <w:rPr>
          <w:szCs w:val="22"/>
          <w:shd w:val="clear" w:color="auto" w:fill="CCCCCC"/>
        </w:rPr>
      </w:pPr>
    </w:p>
    <w:p w14:paraId="07A5066D" w14:textId="77777777" w:rsidR="00160E6B" w:rsidRPr="005610F0" w:rsidRDefault="00160E6B" w:rsidP="000C495D">
      <w:pPr>
        <w:keepNext/>
        <w:pBdr>
          <w:top w:val="single" w:sz="4" w:space="1" w:color="auto"/>
          <w:left w:val="single" w:sz="4" w:space="4" w:color="auto"/>
          <w:bottom w:val="single" w:sz="4" w:space="1" w:color="auto"/>
          <w:right w:val="single" w:sz="4" w:space="4" w:color="auto"/>
        </w:pBdr>
        <w:tabs>
          <w:tab w:val="left" w:pos="0"/>
        </w:tabs>
        <w:contextualSpacing/>
        <w:outlineLvl w:val="0"/>
        <w:rPr>
          <w:i/>
          <w:szCs w:val="22"/>
        </w:rPr>
      </w:pPr>
      <w:r w:rsidRPr="005610F0">
        <w:rPr>
          <w:b/>
          <w:szCs w:val="22"/>
        </w:rPr>
        <w:t>17.</w:t>
      </w:r>
      <w:r w:rsidRPr="005610F0">
        <w:rPr>
          <w:b/>
          <w:szCs w:val="22"/>
        </w:rPr>
        <w:tab/>
        <w:t>UNIKALUS IDENTIFIKATORIUS – 2D BRŪKŠNINIS KODAS</w:t>
      </w:r>
    </w:p>
    <w:p w14:paraId="60F449A7" w14:textId="77777777" w:rsidR="00160E6B" w:rsidRPr="005610F0" w:rsidRDefault="00160E6B" w:rsidP="000C495D">
      <w:pPr>
        <w:contextualSpacing/>
        <w:rPr>
          <w:szCs w:val="22"/>
        </w:rPr>
      </w:pPr>
    </w:p>
    <w:p w14:paraId="16BA8581" w14:textId="08F43445" w:rsidR="00160E6B" w:rsidRPr="005610F0" w:rsidRDefault="00160E6B" w:rsidP="000C495D">
      <w:pPr>
        <w:contextualSpacing/>
        <w:rPr>
          <w:szCs w:val="22"/>
          <w:shd w:val="clear" w:color="auto" w:fill="CCCCCC"/>
        </w:rPr>
      </w:pPr>
      <w:r w:rsidRPr="005610F0">
        <w:rPr>
          <w:szCs w:val="22"/>
          <w:highlight w:val="lightGray"/>
        </w:rPr>
        <w:t>2D brūkšninis kodas su nurodytu unikaliu identifikatoriumi.</w:t>
      </w:r>
    </w:p>
    <w:p w14:paraId="298E8DB9" w14:textId="77777777" w:rsidR="00160E6B" w:rsidRPr="005610F0" w:rsidRDefault="00160E6B" w:rsidP="000C495D">
      <w:pPr>
        <w:contextualSpacing/>
        <w:rPr>
          <w:szCs w:val="22"/>
        </w:rPr>
      </w:pPr>
    </w:p>
    <w:p w14:paraId="5CDFB664" w14:textId="77777777" w:rsidR="00160E6B" w:rsidRPr="005610F0" w:rsidRDefault="00160E6B" w:rsidP="000C495D">
      <w:pPr>
        <w:contextualSpacing/>
        <w:rPr>
          <w:szCs w:val="22"/>
        </w:rPr>
      </w:pPr>
    </w:p>
    <w:p w14:paraId="0D650AE9" w14:textId="77777777" w:rsidR="00160E6B" w:rsidRPr="005610F0" w:rsidRDefault="00160E6B" w:rsidP="000C495D">
      <w:pPr>
        <w:keepNext/>
        <w:pBdr>
          <w:top w:val="single" w:sz="4" w:space="1" w:color="auto"/>
          <w:left w:val="single" w:sz="4" w:space="4" w:color="auto"/>
          <w:bottom w:val="single" w:sz="4" w:space="1" w:color="auto"/>
          <w:right w:val="single" w:sz="4" w:space="4" w:color="auto"/>
        </w:pBdr>
        <w:tabs>
          <w:tab w:val="left" w:pos="0"/>
        </w:tabs>
        <w:contextualSpacing/>
        <w:outlineLvl w:val="0"/>
        <w:rPr>
          <w:i/>
          <w:szCs w:val="22"/>
        </w:rPr>
      </w:pPr>
      <w:r w:rsidRPr="005610F0">
        <w:rPr>
          <w:b/>
          <w:szCs w:val="22"/>
        </w:rPr>
        <w:t>18.</w:t>
      </w:r>
      <w:r w:rsidRPr="005610F0">
        <w:rPr>
          <w:b/>
          <w:szCs w:val="22"/>
        </w:rPr>
        <w:tab/>
        <w:t>UNIKALUS IDENTIFIKATORIUS – ŽMONĖMS SUPRANTAMI DUOMENYS</w:t>
      </w:r>
    </w:p>
    <w:p w14:paraId="78605014" w14:textId="77777777" w:rsidR="00160E6B" w:rsidRPr="005610F0" w:rsidRDefault="00160E6B" w:rsidP="000C495D">
      <w:pPr>
        <w:contextualSpacing/>
        <w:rPr>
          <w:szCs w:val="22"/>
        </w:rPr>
      </w:pPr>
    </w:p>
    <w:p w14:paraId="21ECFB64" w14:textId="2D1BDED3" w:rsidR="00160E6B" w:rsidRPr="005F0E84" w:rsidRDefault="00160E6B" w:rsidP="000C495D">
      <w:pPr>
        <w:contextualSpacing/>
        <w:rPr>
          <w:color w:val="008000"/>
          <w:szCs w:val="22"/>
        </w:rPr>
      </w:pPr>
      <w:r w:rsidRPr="005F0E84">
        <w:rPr>
          <w:szCs w:val="22"/>
        </w:rPr>
        <w:t>PC {numeris}</w:t>
      </w:r>
    </w:p>
    <w:p w14:paraId="1B74E301" w14:textId="3F5FA47A" w:rsidR="00160E6B" w:rsidRPr="005F0E84" w:rsidRDefault="00160E6B" w:rsidP="005610F0">
      <w:pPr>
        <w:contextualSpacing/>
        <w:rPr>
          <w:szCs w:val="22"/>
        </w:rPr>
      </w:pPr>
      <w:r w:rsidRPr="005F0E84">
        <w:rPr>
          <w:szCs w:val="22"/>
        </w:rPr>
        <w:t>SN {numeris}</w:t>
      </w:r>
    </w:p>
    <w:p w14:paraId="3202110E" w14:textId="5335B8A2" w:rsidR="00160E6B" w:rsidRPr="000C495D" w:rsidRDefault="00160E6B" w:rsidP="000C495D">
      <w:pPr>
        <w:contextualSpacing/>
        <w:rPr>
          <w:vanish/>
        </w:rPr>
      </w:pPr>
      <w:r w:rsidRPr="005F0E84">
        <w:rPr>
          <w:szCs w:val="22"/>
          <w:highlight w:val="lightGray"/>
        </w:rPr>
        <w:t>NN {</w:t>
      </w:r>
      <w:r w:rsidRPr="000C495D">
        <w:rPr>
          <w:highlight w:val="lightGray"/>
        </w:rPr>
        <w:t>numeris</w:t>
      </w:r>
      <w:r w:rsidRPr="005F0E84">
        <w:rPr>
          <w:szCs w:val="22"/>
          <w:highlight w:val="lightGray"/>
        </w:rPr>
        <w:t>}</w:t>
      </w:r>
    </w:p>
    <w:p w14:paraId="1455136A" w14:textId="77777777" w:rsidR="00160E6B" w:rsidRPr="005610F0" w:rsidRDefault="00160E6B" w:rsidP="000C495D">
      <w:pPr>
        <w:contextualSpacing/>
        <w:rPr>
          <w:vanish/>
          <w:szCs w:val="22"/>
        </w:rPr>
      </w:pPr>
    </w:p>
    <w:p w14:paraId="1ED68E5F" w14:textId="77777777" w:rsidR="00160E6B" w:rsidRPr="005F0E84" w:rsidRDefault="00160E6B" w:rsidP="000C495D">
      <w:pPr>
        <w:pStyle w:val="Pagrindinistekstas"/>
        <w:spacing w:after="0"/>
        <w:contextualSpacing/>
        <w:rPr>
          <w:strike/>
          <w:szCs w:val="22"/>
        </w:rPr>
      </w:pPr>
    </w:p>
    <w:p w14:paraId="28208338" w14:textId="77777777" w:rsidR="00FD06D0" w:rsidRPr="005F0E84" w:rsidRDefault="00FD06D0" w:rsidP="000C495D">
      <w:pPr>
        <w:pStyle w:val="Pagrindinistekstas"/>
        <w:spacing w:after="0"/>
        <w:contextualSpacing/>
        <w:rPr>
          <w:szCs w:val="22"/>
        </w:rPr>
      </w:pPr>
      <w:r w:rsidRPr="005F0E84">
        <w:rPr>
          <w:szCs w:val="22"/>
        </w:rPr>
        <w:br w:type="page"/>
      </w:r>
    </w:p>
    <w:p w14:paraId="0256B15F" w14:textId="77777777" w:rsidR="00FD06D0" w:rsidRPr="005F0E84" w:rsidRDefault="00FD06D0" w:rsidP="000C495D">
      <w:pPr>
        <w:pBdr>
          <w:top w:val="single" w:sz="4" w:space="1" w:color="auto"/>
          <w:left w:val="single" w:sz="4" w:space="4" w:color="auto"/>
          <w:bottom w:val="single" w:sz="4" w:space="1" w:color="auto"/>
          <w:right w:val="single" w:sz="4" w:space="4" w:color="auto"/>
        </w:pBdr>
        <w:ind w:left="567" w:hanging="567"/>
        <w:contextualSpacing/>
        <w:outlineLvl w:val="0"/>
        <w:rPr>
          <w:b/>
          <w:caps/>
          <w:szCs w:val="22"/>
        </w:rPr>
      </w:pPr>
      <w:r w:rsidRPr="005F0E84">
        <w:rPr>
          <w:b/>
          <w:caps/>
          <w:szCs w:val="22"/>
        </w:rPr>
        <w:lastRenderedPageBreak/>
        <w:t xml:space="preserve">Minimali informacija ant mažų </w:t>
      </w:r>
      <w:r w:rsidRPr="005F0E84">
        <w:rPr>
          <w:b/>
          <w:szCs w:val="22"/>
        </w:rPr>
        <w:t>VIDINIŲ</w:t>
      </w:r>
      <w:r w:rsidRPr="005F0E84">
        <w:rPr>
          <w:szCs w:val="22"/>
        </w:rPr>
        <w:t xml:space="preserve"> </w:t>
      </w:r>
      <w:r w:rsidRPr="005F0E84">
        <w:rPr>
          <w:b/>
          <w:caps/>
          <w:szCs w:val="22"/>
        </w:rPr>
        <w:t>pakuočių</w:t>
      </w:r>
    </w:p>
    <w:p w14:paraId="52DF3B90" w14:textId="77777777" w:rsidR="00FD06D0" w:rsidRPr="005F0E84" w:rsidRDefault="00FD06D0" w:rsidP="000C495D">
      <w:pPr>
        <w:pBdr>
          <w:top w:val="single" w:sz="4" w:space="1" w:color="auto"/>
          <w:left w:val="single" w:sz="4" w:space="4" w:color="auto"/>
          <w:bottom w:val="single" w:sz="4" w:space="1" w:color="auto"/>
          <w:right w:val="single" w:sz="4" w:space="4" w:color="auto"/>
        </w:pBdr>
        <w:ind w:left="567" w:hanging="567"/>
        <w:contextualSpacing/>
        <w:outlineLvl w:val="0"/>
        <w:rPr>
          <w:b/>
          <w:caps/>
          <w:szCs w:val="22"/>
        </w:rPr>
      </w:pPr>
    </w:p>
    <w:p w14:paraId="58FCEA0A" w14:textId="77777777" w:rsidR="00FD06D0" w:rsidRPr="005F0E84" w:rsidRDefault="00FD06D0" w:rsidP="000C495D">
      <w:pPr>
        <w:pBdr>
          <w:top w:val="single" w:sz="4" w:space="1" w:color="auto"/>
          <w:left w:val="single" w:sz="4" w:space="4" w:color="auto"/>
          <w:bottom w:val="single" w:sz="4" w:space="1" w:color="auto"/>
          <w:right w:val="single" w:sz="4" w:space="4" w:color="auto"/>
        </w:pBdr>
        <w:ind w:left="567" w:hanging="567"/>
        <w:contextualSpacing/>
        <w:rPr>
          <w:b/>
          <w:bCs/>
          <w:caps/>
          <w:szCs w:val="22"/>
        </w:rPr>
      </w:pPr>
      <w:r w:rsidRPr="005F0E84">
        <w:rPr>
          <w:b/>
          <w:bCs/>
          <w:caps/>
          <w:szCs w:val="22"/>
        </w:rPr>
        <w:t>Ampulė</w:t>
      </w:r>
    </w:p>
    <w:p w14:paraId="79AB7398" w14:textId="77777777" w:rsidR="00FD06D0" w:rsidRPr="005F0E84" w:rsidRDefault="00FD06D0" w:rsidP="000C495D">
      <w:pPr>
        <w:ind w:left="567" w:hanging="567"/>
        <w:contextualSpacing/>
        <w:rPr>
          <w:caps/>
          <w:szCs w:val="22"/>
        </w:rPr>
      </w:pPr>
    </w:p>
    <w:p w14:paraId="417E98FC" w14:textId="77777777" w:rsidR="00FD06D0" w:rsidRPr="005F0E84" w:rsidRDefault="00FD06D0" w:rsidP="000C495D">
      <w:pPr>
        <w:ind w:left="567" w:hanging="567"/>
        <w:contextualSpacing/>
        <w:rPr>
          <w:caps/>
          <w:szCs w:val="22"/>
        </w:rPr>
      </w:pPr>
    </w:p>
    <w:p w14:paraId="30BFE4AC" w14:textId="77777777" w:rsidR="00FD06D0" w:rsidRPr="005F0E84" w:rsidRDefault="00FD06D0" w:rsidP="000C495D">
      <w:pPr>
        <w:pBdr>
          <w:top w:val="single" w:sz="4" w:space="1" w:color="auto"/>
          <w:left w:val="single" w:sz="4" w:space="4" w:color="auto"/>
          <w:bottom w:val="single" w:sz="4" w:space="1" w:color="auto"/>
          <w:right w:val="single" w:sz="4" w:space="4" w:color="auto"/>
        </w:pBdr>
        <w:ind w:left="567" w:hanging="567"/>
        <w:contextualSpacing/>
        <w:outlineLvl w:val="0"/>
        <w:rPr>
          <w:b/>
          <w:caps/>
          <w:szCs w:val="22"/>
        </w:rPr>
      </w:pPr>
      <w:r w:rsidRPr="005F0E84">
        <w:rPr>
          <w:b/>
          <w:caps/>
          <w:szCs w:val="22"/>
        </w:rPr>
        <w:t>1.</w:t>
      </w:r>
      <w:r w:rsidRPr="005F0E84">
        <w:rPr>
          <w:b/>
          <w:caps/>
          <w:szCs w:val="22"/>
        </w:rPr>
        <w:tab/>
        <w:t>Vaistinio preparato pavadinimas ir vartojimo būdas (-ai)</w:t>
      </w:r>
    </w:p>
    <w:p w14:paraId="4CB46E41" w14:textId="77777777" w:rsidR="00FD06D0" w:rsidRPr="005F0E84" w:rsidRDefault="00FD06D0" w:rsidP="000C495D">
      <w:pPr>
        <w:ind w:left="567" w:hanging="567"/>
        <w:contextualSpacing/>
        <w:rPr>
          <w:szCs w:val="22"/>
        </w:rPr>
      </w:pPr>
    </w:p>
    <w:p w14:paraId="40F6904D" w14:textId="1D0CE759" w:rsidR="00FD06D0" w:rsidRPr="005F0E84" w:rsidRDefault="00FD06D0" w:rsidP="000C495D">
      <w:pPr>
        <w:ind w:left="567" w:hanging="567"/>
        <w:contextualSpacing/>
        <w:rPr>
          <w:szCs w:val="22"/>
        </w:rPr>
      </w:pPr>
      <w:r w:rsidRPr="005F0E84">
        <w:rPr>
          <w:szCs w:val="22"/>
        </w:rPr>
        <w:t xml:space="preserve">Vitamine D3 B.O.N. </w:t>
      </w:r>
      <w:r w:rsidRPr="000C495D">
        <w:t>200</w:t>
      </w:r>
      <w:r w:rsidR="007154A2" w:rsidRPr="005610F0">
        <w:rPr>
          <w:szCs w:val="22"/>
        </w:rPr>
        <w:t> </w:t>
      </w:r>
      <w:r w:rsidRPr="000C495D">
        <w:t>000</w:t>
      </w:r>
      <w:r w:rsidR="007154A2" w:rsidRPr="005610F0">
        <w:rPr>
          <w:szCs w:val="22"/>
        </w:rPr>
        <w:t> </w:t>
      </w:r>
      <w:r w:rsidRPr="005F0E84">
        <w:rPr>
          <w:szCs w:val="22"/>
        </w:rPr>
        <w:t>TV</w:t>
      </w:r>
      <w:r w:rsidRPr="000C495D">
        <w:t xml:space="preserve">/ml </w:t>
      </w:r>
      <w:r w:rsidRPr="005F0E84">
        <w:rPr>
          <w:szCs w:val="22"/>
        </w:rPr>
        <w:t xml:space="preserve">geriamasis tirpalas </w:t>
      </w:r>
    </w:p>
    <w:p w14:paraId="4E0AA7E6" w14:textId="4DD74606" w:rsidR="00FD06D0" w:rsidRPr="005F0E84" w:rsidRDefault="00AE3729" w:rsidP="000C495D">
      <w:pPr>
        <w:ind w:left="567" w:hanging="567"/>
        <w:contextualSpacing/>
        <w:rPr>
          <w:szCs w:val="22"/>
        </w:rPr>
      </w:pPr>
      <w:r w:rsidRPr="005F0E84">
        <w:rPr>
          <w:szCs w:val="22"/>
        </w:rPr>
        <w:t>c</w:t>
      </w:r>
      <w:r w:rsidR="00FD06D0" w:rsidRPr="005F0E84">
        <w:rPr>
          <w:szCs w:val="22"/>
        </w:rPr>
        <w:t>holekalciferolis</w:t>
      </w:r>
    </w:p>
    <w:p w14:paraId="09D7F8CD" w14:textId="77777777" w:rsidR="00FD06D0" w:rsidRPr="005F0E84" w:rsidRDefault="00FD06D0" w:rsidP="000C495D">
      <w:pPr>
        <w:ind w:left="567" w:hanging="567"/>
        <w:contextualSpacing/>
        <w:rPr>
          <w:szCs w:val="22"/>
        </w:rPr>
      </w:pPr>
    </w:p>
    <w:p w14:paraId="3D708692" w14:textId="77777777" w:rsidR="00FD06D0" w:rsidRPr="005F0E84" w:rsidRDefault="00FD06D0" w:rsidP="000C495D">
      <w:pPr>
        <w:ind w:left="567" w:hanging="567"/>
        <w:contextualSpacing/>
        <w:rPr>
          <w:szCs w:val="22"/>
        </w:rPr>
      </w:pPr>
      <w:r w:rsidRPr="005F0E84">
        <w:rPr>
          <w:szCs w:val="22"/>
        </w:rPr>
        <w:t>Vartoti per burną</w:t>
      </w:r>
    </w:p>
    <w:p w14:paraId="20E76E6D" w14:textId="77777777" w:rsidR="00FD06D0" w:rsidRPr="005F0E84" w:rsidRDefault="00FD06D0" w:rsidP="000C495D">
      <w:pPr>
        <w:ind w:left="567" w:hanging="567"/>
        <w:contextualSpacing/>
        <w:rPr>
          <w:szCs w:val="22"/>
        </w:rPr>
      </w:pPr>
    </w:p>
    <w:p w14:paraId="698407D6" w14:textId="77777777" w:rsidR="00FD06D0" w:rsidRPr="005F0E84" w:rsidRDefault="00FD06D0" w:rsidP="000C495D">
      <w:pPr>
        <w:ind w:left="567" w:hanging="567"/>
        <w:contextualSpacing/>
        <w:rPr>
          <w:szCs w:val="22"/>
        </w:rPr>
      </w:pPr>
    </w:p>
    <w:p w14:paraId="092D9E72" w14:textId="77777777" w:rsidR="00FD06D0" w:rsidRPr="005F0E84" w:rsidRDefault="00FD06D0" w:rsidP="000C495D">
      <w:pPr>
        <w:pBdr>
          <w:top w:val="single" w:sz="4" w:space="1" w:color="auto"/>
          <w:left w:val="single" w:sz="4" w:space="4" w:color="auto"/>
          <w:bottom w:val="single" w:sz="4" w:space="1" w:color="auto"/>
          <w:right w:val="single" w:sz="4" w:space="4" w:color="auto"/>
        </w:pBdr>
        <w:ind w:left="567" w:hanging="567"/>
        <w:contextualSpacing/>
        <w:outlineLvl w:val="0"/>
        <w:rPr>
          <w:b/>
          <w:caps/>
          <w:szCs w:val="22"/>
        </w:rPr>
      </w:pPr>
      <w:r w:rsidRPr="005F0E84">
        <w:rPr>
          <w:b/>
          <w:szCs w:val="22"/>
        </w:rPr>
        <w:t>2.</w:t>
      </w:r>
      <w:r w:rsidRPr="005F0E84">
        <w:rPr>
          <w:b/>
          <w:szCs w:val="22"/>
        </w:rPr>
        <w:tab/>
      </w:r>
      <w:r w:rsidRPr="005F0E84">
        <w:rPr>
          <w:b/>
          <w:caps/>
          <w:szCs w:val="22"/>
        </w:rPr>
        <w:t>vartojimo metodas</w:t>
      </w:r>
    </w:p>
    <w:p w14:paraId="36243F00" w14:textId="77777777" w:rsidR="00FD06D0" w:rsidRPr="005F0E84" w:rsidRDefault="00FD06D0" w:rsidP="000C495D">
      <w:pPr>
        <w:ind w:left="567" w:hanging="567"/>
        <w:contextualSpacing/>
        <w:rPr>
          <w:szCs w:val="22"/>
        </w:rPr>
      </w:pPr>
    </w:p>
    <w:p w14:paraId="2791B6B2" w14:textId="77777777" w:rsidR="00FD06D0" w:rsidRPr="005F0E84" w:rsidRDefault="00FD06D0" w:rsidP="000C495D">
      <w:pPr>
        <w:ind w:left="567" w:hanging="567"/>
        <w:contextualSpacing/>
        <w:rPr>
          <w:szCs w:val="22"/>
        </w:rPr>
      </w:pPr>
    </w:p>
    <w:p w14:paraId="1C1AA062" w14:textId="77777777" w:rsidR="00FD06D0" w:rsidRPr="005F0E84" w:rsidRDefault="00FD06D0" w:rsidP="000C495D">
      <w:pPr>
        <w:pBdr>
          <w:top w:val="single" w:sz="4" w:space="1" w:color="auto"/>
          <w:left w:val="single" w:sz="4" w:space="4" w:color="auto"/>
          <w:bottom w:val="single" w:sz="4" w:space="1" w:color="auto"/>
          <w:right w:val="single" w:sz="4" w:space="4" w:color="auto"/>
        </w:pBdr>
        <w:ind w:left="567" w:hanging="567"/>
        <w:contextualSpacing/>
        <w:outlineLvl w:val="0"/>
        <w:rPr>
          <w:b/>
          <w:caps/>
          <w:szCs w:val="22"/>
        </w:rPr>
      </w:pPr>
      <w:r w:rsidRPr="005F0E84">
        <w:rPr>
          <w:b/>
          <w:szCs w:val="22"/>
        </w:rPr>
        <w:t>3.</w:t>
      </w:r>
      <w:r w:rsidRPr="005F0E84">
        <w:rPr>
          <w:b/>
          <w:szCs w:val="22"/>
        </w:rPr>
        <w:tab/>
      </w:r>
      <w:r w:rsidRPr="005F0E84">
        <w:rPr>
          <w:b/>
          <w:caps/>
          <w:szCs w:val="22"/>
        </w:rPr>
        <w:t>tinkamumo laikas</w:t>
      </w:r>
    </w:p>
    <w:p w14:paraId="4487A1A6" w14:textId="77777777" w:rsidR="00FD06D0" w:rsidRPr="005F0E84" w:rsidRDefault="00FD06D0" w:rsidP="000C495D">
      <w:pPr>
        <w:ind w:left="567" w:hanging="567"/>
        <w:contextualSpacing/>
        <w:rPr>
          <w:szCs w:val="22"/>
        </w:rPr>
      </w:pPr>
    </w:p>
    <w:p w14:paraId="2251332D" w14:textId="2DC716F6" w:rsidR="00FD06D0" w:rsidRPr="005F0E84" w:rsidRDefault="00FD06D0" w:rsidP="000C495D">
      <w:pPr>
        <w:ind w:left="567" w:hanging="567"/>
        <w:contextualSpacing/>
        <w:outlineLvl w:val="0"/>
        <w:rPr>
          <w:szCs w:val="22"/>
        </w:rPr>
      </w:pPr>
      <w:r w:rsidRPr="005F0E84">
        <w:rPr>
          <w:szCs w:val="22"/>
        </w:rPr>
        <w:t xml:space="preserve">EXP </w:t>
      </w:r>
      <w:r w:rsidR="00C8705B">
        <w:rPr>
          <w:szCs w:val="22"/>
        </w:rPr>
        <w:t>{</w:t>
      </w:r>
      <w:r w:rsidR="00BB1D60">
        <w:rPr>
          <w:szCs w:val="22"/>
        </w:rPr>
        <w:t>mm/MMMM</w:t>
      </w:r>
      <w:r w:rsidR="00C8705B">
        <w:rPr>
          <w:szCs w:val="22"/>
        </w:rPr>
        <w:t>}</w:t>
      </w:r>
    </w:p>
    <w:p w14:paraId="2024FEF8" w14:textId="77777777" w:rsidR="00FD06D0" w:rsidRPr="005F0E84" w:rsidRDefault="00FD06D0" w:rsidP="000C495D">
      <w:pPr>
        <w:ind w:left="567" w:hanging="567"/>
        <w:contextualSpacing/>
        <w:rPr>
          <w:szCs w:val="22"/>
        </w:rPr>
      </w:pPr>
    </w:p>
    <w:p w14:paraId="46563DB8" w14:textId="77777777" w:rsidR="00FD06D0" w:rsidRPr="005F0E84" w:rsidRDefault="00FD06D0" w:rsidP="000C495D">
      <w:pPr>
        <w:ind w:left="567" w:hanging="567"/>
        <w:contextualSpacing/>
        <w:rPr>
          <w:szCs w:val="22"/>
        </w:rPr>
      </w:pPr>
    </w:p>
    <w:p w14:paraId="758A9C93" w14:textId="77777777" w:rsidR="00FD06D0" w:rsidRPr="005F0E84" w:rsidRDefault="00FD06D0" w:rsidP="000C495D">
      <w:pPr>
        <w:pBdr>
          <w:top w:val="single" w:sz="4" w:space="1" w:color="auto"/>
          <w:left w:val="single" w:sz="4" w:space="4" w:color="auto"/>
          <w:bottom w:val="single" w:sz="4" w:space="1" w:color="auto"/>
          <w:right w:val="single" w:sz="4" w:space="4" w:color="auto"/>
        </w:pBdr>
        <w:ind w:left="567" w:hanging="567"/>
        <w:contextualSpacing/>
        <w:outlineLvl w:val="0"/>
        <w:rPr>
          <w:b/>
          <w:caps/>
          <w:szCs w:val="22"/>
        </w:rPr>
      </w:pPr>
      <w:r w:rsidRPr="005F0E84">
        <w:rPr>
          <w:b/>
          <w:caps/>
          <w:szCs w:val="22"/>
        </w:rPr>
        <w:t>4.</w:t>
      </w:r>
      <w:r w:rsidRPr="005F0E84">
        <w:rPr>
          <w:b/>
          <w:caps/>
          <w:szCs w:val="22"/>
        </w:rPr>
        <w:tab/>
        <w:t>serijos numeris</w:t>
      </w:r>
    </w:p>
    <w:p w14:paraId="61A5A059" w14:textId="77777777" w:rsidR="00FD06D0" w:rsidRPr="005F0E84" w:rsidRDefault="00FD06D0" w:rsidP="000C495D">
      <w:pPr>
        <w:ind w:left="567" w:hanging="567"/>
        <w:contextualSpacing/>
        <w:rPr>
          <w:szCs w:val="22"/>
        </w:rPr>
      </w:pPr>
    </w:p>
    <w:p w14:paraId="2A05545E" w14:textId="77777777" w:rsidR="00FD06D0" w:rsidRPr="005F0E84" w:rsidRDefault="00FD06D0" w:rsidP="000C495D">
      <w:pPr>
        <w:ind w:left="567" w:hanging="567"/>
        <w:contextualSpacing/>
        <w:rPr>
          <w:szCs w:val="22"/>
        </w:rPr>
      </w:pPr>
      <w:r w:rsidRPr="005F0E84">
        <w:rPr>
          <w:szCs w:val="22"/>
        </w:rPr>
        <w:t>Lot</w:t>
      </w:r>
    </w:p>
    <w:p w14:paraId="2982726A" w14:textId="77777777" w:rsidR="00FD06D0" w:rsidRPr="005F0E84" w:rsidRDefault="00FD06D0" w:rsidP="000C495D">
      <w:pPr>
        <w:ind w:left="567" w:hanging="567"/>
        <w:contextualSpacing/>
        <w:rPr>
          <w:szCs w:val="22"/>
        </w:rPr>
      </w:pPr>
    </w:p>
    <w:p w14:paraId="0C6C254D" w14:textId="77777777" w:rsidR="00FD06D0" w:rsidRPr="005F0E84" w:rsidRDefault="00FD06D0" w:rsidP="000C495D">
      <w:pPr>
        <w:ind w:left="567" w:hanging="567"/>
        <w:contextualSpacing/>
        <w:rPr>
          <w:szCs w:val="22"/>
        </w:rPr>
      </w:pPr>
    </w:p>
    <w:p w14:paraId="2BDFB7D1" w14:textId="77777777" w:rsidR="00FD06D0" w:rsidRPr="005F0E84" w:rsidRDefault="00FD06D0" w:rsidP="000C495D">
      <w:pPr>
        <w:pBdr>
          <w:top w:val="single" w:sz="4" w:space="1" w:color="auto"/>
          <w:left w:val="single" w:sz="4" w:space="4" w:color="auto"/>
          <w:bottom w:val="single" w:sz="4" w:space="1" w:color="auto"/>
          <w:right w:val="single" w:sz="4" w:space="4" w:color="auto"/>
        </w:pBdr>
        <w:ind w:left="567" w:hanging="567"/>
        <w:contextualSpacing/>
        <w:outlineLvl w:val="0"/>
        <w:rPr>
          <w:b/>
          <w:szCs w:val="22"/>
        </w:rPr>
      </w:pPr>
      <w:r w:rsidRPr="005F0E84">
        <w:rPr>
          <w:b/>
          <w:caps/>
          <w:szCs w:val="22"/>
        </w:rPr>
        <w:t>5.</w:t>
      </w:r>
      <w:r w:rsidRPr="005F0E84">
        <w:rPr>
          <w:b/>
          <w:caps/>
          <w:szCs w:val="22"/>
        </w:rPr>
        <w:tab/>
        <w:t>kiekis</w:t>
      </w:r>
      <w:r w:rsidRPr="005F0E84">
        <w:rPr>
          <w:b/>
          <w:szCs w:val="22"/>
        </w:rPr>
        <w:t xml:space="preserve"> (MASĖ, TŪRIS ARBA VIENETAI)</w:t>
      </w:r>
    </w:p>
    <w:p w14:paraId="409B9349" w14:textId="77777777" w:rsidR="00FD06D0" w:rsidRPr="005F0E84" w:rsidRDefault="00FD06D0" w:rsidP="000C495D">
      <w:pPr>
        <w:ind w:left="567" w:hanging="567"/>
        <w:contextualSpacing/>
        <w:rPr>
          <w:szCs w:val="22"/>
        </w:rPr>
      </w:pPr>
    </w:p>
    <w:p w14:paraId="2B6E2080" w14:textId="1314103C" w:rsidR="00FD06D0" w:rsidRPr="005F0E84" w:rsidRDefault="00FD06D0" w:rsidP="000C495D">
      <w:pPr>
        <w:ind w:left="567" w:hanging="567"/>
        <w:contextualSpacing/>
        <w:rPr>
          <w:szCs w:val="22"/>
        </w:rPr>
      </w:pPr>
      <w:r w:rsidRPr="005F0E84">
        <w:rPr>
          <w:szCs w:val="22"/>
        </w:rPr>
        <w:t>1</w:t>
      </w:r>
      <w:r w:rsidR="007154A2" w:rsidRPr="005F0E84">
        <w:rPr>
          <w:szCs w:val="22"/>
        </w:rPr>
        <w:t> </w:t>
      </w:r>
      <w:r w:rsidRPr="005F0E84">
        <w:rPr>
          <w:szCs w:val="22"/>
        </w:rPr>
        <w:t>ml</w:t>
      </w:r>
    </w:p>
    <w:p w14:paraId="3AE1A531" w14:textId="77777777" w:rsidR="00FD06D0" w:rsidRPr="005F0E84" w:rsidRDefault="00FD06D0" w:rsidP="000C495D">
      <w:pPr>
        <w:pStyle w:val="Pagrindinistekstas"/>
        <w:spacing w:after="0"/>
        <w:contextualSpacing/>
        <w:rPr>
          <w:szCs w:val="22"/>
        </w:rPr>
      </w:pPr>
    </w:p>
    <w:p w14:paraId="7D8B28B5" w14:textId="77777777" w:rsidR="00FD06D0" w:rsidRPr="005F0E84" w:rsidRDefault="00FD06D0" w:rsidP="000C495D">
      <w:pPr>
        <w:pStyle w:val="Pagrindinistekstas"/>
        <w:spacing w:after="0"/>
        <w:contextualSpacing/>
        <w:rPr>
          <w:szCs w:val="22"/>
        </w:rPr>
      </w:pPr>
    </w:p>
    <w:p w14:paraId="5EA594C6" w14:textId="77777777" w:rsidR="00FD06D0" w:rsidRPr="005F0E84" w:rsidRDefault="00FD06D0" w:rsidP="000C495D">
      <w:pPr>
        <w:pStyle w:val="PI-1labEMEASMCA"/>
        <w:contextualSpacing/>
        <w:rPr>
          <w:noProof w:val="0"/>
          <w:highlight w:val="lightGray"/>
        </w:rPr>
      </w:pPr>
      <w:r w:rsidRPr="005F0E84">
        <w:rPr>
          <w:noProof w:val="0"/>
        </w:rPr>
        <w:t>6.</w:t>
      </w:r>
      <w:r w:rsidRPr="005F0E84">
        <w:rPr>
          <w:noProof w:val="0"/>
        </w:rPr>
        <w:tab/>
        <w:t>KITA</w:t>
      </w:r>
    </w:p>
    <w:p w14:paraId="114954DC" w14:textId="77777777" w:rsidR="00FD06D0" w:rsidRPr="005F0E84" w:rsidRDefault="00FD06D0" w:rsidP="000C495D">
      <w:pPr>
        <w:contextualSpacing/>
        <w:rPr>
          <w:szCs w:val="22"/>
          <w:lang w:eastAsia="en-US"/>
        </w:rPr>
      </w:pPr>
      <w:r w:rsidRPr="005F0E84">
        <w:rPr>
          <w:szCs w:val="22"/>
          <w:lang w:eastAsia="en-US"/>
        </w:rPr>
        <w:br w:type="page"/>
      </w:r>
    </w:p>
    <w:p w14:paraId="45494919" w14:textId="77777777" w:rsidR="00FD06D0" w:rsidRPr="005F0E84" w:rsidRDefault="00FD06D0" w:rsidP="000C495D">
      <w:pPr>
        <w:pStyle w:val="Pagrindinistekstas"/>
        <w:spacing w:after="0"/>
        <w:contextualSpacing/>
        <w:rPr>
          <w:szCs w:val="22"/>
        </w:rPr>
      </w:pPr>
    </w:p>
    <w:p w14:paraId="2786215F" w14:textId="77777777" w:rsidR="00FD06D0" w:rsidRPr="005F0E84" w:rsidRDefault="00FD06D0" w:rsidP="000C495D">
      <w:pPr>
        <w:pStyle w:val="Pagrindinistekstas"/>
        <w:spacing w:after="0"/>
        <w:contextualSpacing/>
        <w:rPr>
          <w:szCs w:val="22"/>
        </w:rPr>
      </w:pPr>
    </w:p>
    <w:p w14:paraId="5FBAF275" w14:textId="77777777" w:rsidR="00FD06D0" w:rsidRPr="005F0E84" w:rsidRDefault="00FD06D0" w:rsidP="000C495D">
      <w:pPr>
        <w:pStyle w:val="Pagrindinistekstas"/>
        <w:spacing w:after="0"/>
        <w:contextualSpacing/>
        <w:rPr>
          <w:szCs w:val="22"/>
        </w:rPr>
      </w:pPr>
    </w:p>
    <w:p w14:paraId="21F44E25" w14:textId="77777777" w:rsidR="00FD06D0" w:rsidRPr="005F0E84" w:rsidRDefault="00FD06D0" w:rsidP="000C495D">
      <w:pPr>
        <w:pStyle w:val="Pagrindinistekstas"/>
        <w:spacing w:after="0"/>
        <w:contextualSpacing/>
        <w:rPr>
          <w:szCs w:val="22"/>
        </w:rPr>
      </w:pPr>
    </w:p>
    <w:p w14:paraId="34669A8A" w14:textId="77777777" w:rsidR="00FD06D0" w:rsidRPr="005F0E84" w:rsidRDefault="00FD06D0" w:rsidP="000C495D">
      <w:pPr>
        <w:pStyle w:val="Pavadinimas"/>
        <w:contextualSpacing/>
        <w:rPr>
          <w:szCs w:val="22"/>
        </w:rPr>
      </w:pPr>
    </w:p>
    <w:p w14:paraId="5F436358" w14:textId="77777777" w:rsidR="00FD06D0" w:rsidRPr="005F0E84" w:rsidRDefault="00FD06D0" w:rsidP="000C495D">
      <w:pPr>
        <w:pStyle w:val="Pavadinimas"/>
        <w:contextualSpacing/>
        <w:rPr>
          <w:szCs w:val="22"/>
        </w:rPr>
      </w:pPr>
    </w:p>
    <w:p w14:paraId="3746FE30" w14:textId="77777777" w:rsidR="00FD06D0" w:rsidRPr="005F0E84" w:rsidRDefault="00FD06D0" w:rsidP="000C495D">
      <w:pPr>
        <w:pStyle w:val="Pavadinimas"/>
        <w:contextualSpacing/>
        <w:rPr>
          <w:szCs w:val="22"/>
        </w:rPr>
      </w:pPr>
    </w:p>
    <w:p w14:paraId="39923B66" w14:textId="77777777" w:rsidR="00FD06D0" w:rsidRPr="005F0E84" w:rsidRDefault="00FD06D0" w:rsidP="000C495D">
      <w:pPr>
        <w:pStyle w:val="Pavadinimas"/>
        <w:contextualSpacing/>
        <w:rPr>
          <w:szCs w:val="22"/>
        </w:rPr>
      </w:pPr>
    </w:p>
    <w:p w14:paraId="39FD883B" w14:textId="77777777" w:rsidR="00FD06D0" w:rsidRPr="005F0E84" w:rsidRDefault="00FD06D0" w:rsidP="000C495D">
      <w:pPr>
        <w:pStyle w:val="Pavadinimas"/>
        <w:contextualSpacing/>
        <w:rPr>
          <w:szCs w:val="22"/>
        </w:rPr>
      </w:pPr>
    </w:p>
    <w:p w14:paraId="4E60008C" w14:textId="77777777" w:rsidR="00FD06D0" w:rsidRPr="005F0E84" w:rsidRDefault="00FD06D0" w:rsidP="000C495D">
      <w:pPr>
        <w:pStyle w:val="Pavadinimas"/>
        <w:contextualSpacing/>
        <w:rPr>
          <w:szCs w:val="22"/>
        </w:rPr>
      </w:pPr>
    </w:p>
    <w:p w14:paraId="5401CEC7" w14:textId="77777777" w:rsidR="00FD06D0" w:rsidRPr="005F0E84" w:rsidRDefault="00FD06D0" w:rsidP="000C495D">
      <w:pPr>
        <w:pStyle w:val="Pavadinimas"/>
        <w:contextualSpacing/>
        <w:rPr>
          <w:szCs w:val="22"/>
        </w:rPr>
      </w:pPr>
    </w:p>
    <w:p w14:paraId="646692EA" w14:textId="77777777" w:rsidR="00FD06D0" w:rsidRPr="005F0E84" w:rsidRDefault="00FD06D0" w:rsidP="000C495D">
      <w:pPr>
        <w:pStyle w:val="Pavadinimas"/>
        <w:contextualSpacing/>
        <w:rPr>
          <w:szCs w:val="22"/>
        </w:rPr>
      </w:pPr>
    </w:p>
    <w:p w14:paraId="4E1F070E" w14:textId="77777777" w:rsidR="00FD06D0" w:rsidRPr="005F0E84" w:rsidRDefault="00FD06D0" w:rsidP="000C495D">
      <w:pPr>
        <w:pStyle w:val="Pavadinimas"/>
        <w:contextualSpacing/>
        <w:rPr>
          <w:szCs w:val="22"/>
        </w:rPr>
      </w:pPr>
    </w:p>
    <w:p w14:paraId="175E7B15" w14:textId="77777777" w:rsidR="00FD06D0" w:rsidRPr="005F0E84" w:rsidRDefault="00FD06D0" w:rsidP="000C495D">
      <w:pPr>
        <w:pStyle w:val="Pavadinimas"/>
        <w:contextualSpacing/>
        <w:rPr>
          <w:szCs w:val="22"/>
        </w:rPr>
      </w:pPr>
    </w:p>
    <w:p w14:paraId="1EA483B0" w14:textId="77777777" w:rsidR="00FD06D0" w:rsidRPr="005F0E84" w:rsidRDefault="00FD06D0" w:rsidP="000C495D">
      <w:pPr>
        <w:pStyle w:val="Pavadinimas"/>
        <w:contextualSpacing/>
        <w:rPr>
          <w:szCs w:val="22"/>
        </w:rPr>
      </w:pPr>
    </w:p>
    <w:p w14:paraId="285CAD1D" w14:textId="77777777" w:rsidR="00FD06D0" w:rsidRPr="005F0E84" w:rsidRDefault="00FD06D0" w:rsidP="000C495D">
      <w:pPr>
        <w:pStyle w:val="Pavadinimas"/>
        <w:contextualSpacing/>
        <w:rPr>
          <w:szCs w:val="22"/>
        </w:rPr>
      </w:pPr>
    </w:p>
    <w:p w14:paraId="0669F187" w14:textId="77777777" w:rsidR="00FD06D0" w:rsidRPr="005F0E84" w:rsidRDefault="00FD06D0" w:rsidP="000C495D">
      <w:pPr>
        <w:pStyle w:val="Pavadinimas"/>
        <w:contextualSpacing/>
        <w:rPr>
          <w:szCs w:val="22"/>
        </w:rPr>
      </w:pPr>
    </w:p>
    <w:p w14:paraId="2963802A" w14:textId="77777777" w:rsidR="00FD06D0" w:rsidRPr="005F0E84" w:rsidRDefault="00FD06D0" w:rsidP="000C495D">
      <w:pPr>
        <w:pStyle w:val="Pavadinimas"/>
        <w:contextualSpacing/>
        <w:rPr>
          <w:szCs w:val="22"/>
        </w:rPr>
      </w:pPr>
    </w:p>
    <w:p w14:paraId="6938A6F8" w14:textId="77777777" w:rsidR="00FD06D0" w:rsidRPr="005F0E84" w:rsidRDefault="00FD06D0" w:rsidP="000C495D">
      <w:pPr>
        <w:pStyle w:val="Pavadinimas"/>
        <w:contextualSpacing/>
        <w:rPr>
          <w:szCs w:val="22"/>
        </w:rPr>
      </w:pPr>
    </w:p>
    <w:p w14:paraId="3D6A5E85" w14:textId="77777777" w:rsidR="00FD06D0" w:rsidRPr="005F0E84" w:rsidRDefault="00FD06D0" w:rsidP="000C495D">
      <w:pPr>
        <w:pStyle w:val="Pavadinimas"/>
        <w:contextualSpacing/>
        <w:rPr>
          <w:szCs w:val="22"/>
        </w:rPr>
      </w:pPr>
    </w:p>
    <w:p w14:paraId="34B8F9C5" w14:textId="77777777" w:rsidR="00FD06D0" w:rsidRPr="005F0E84" w:rsidRDefault="00FD06D0" w:rsidP="000C495D">
      <w:pPr>
        <w:pStyle w:val="Pavadinimas"/>
        <w:contextualSpacing/>
        <w:rPr>
          <w:szCs w:val="22"/>
        </w:rPr>
      </w:pPr>
    </w:p>
    <w:p w14:paraId="3752D229" w14:textId="77777777" w:rsidR="00FD06D0" w:rsidRPr="005F0E84" w:rsidRDefault="00FD06D0" w:rsidP="000C495D">
      <w:pPr>
        <w:pStyle w:val="Pavadinimas"/>
        <w:contextualSpacing/>
        <w:rPr>
          <w:szCs w:val="22"/>
        </w:rPr>
      </w:pPr>
    </w:p>
    <w:p w14:paraId="7F552F54" w14:textId="77777777" w:rsidR="00FD06D0" w:rsidRPr="005F0E84" w:rsidRDefault="00FD06D0" w:rsidP="000C495D">
      <w:pPr>
        <w:pStyle w:val="Pavadinimas"/>
        <w:contextualSpacing/>
        <w:rPr>
          <w:szCs w:val="22"/>
        </w:rPr>
      </w:pPr>
    </w:p>
    <w:p w14:paraId="0205B1D0" w14:textId="77777777" w:rsidR="00FD06D0" w:rsidRPr="005F0E84" w:rsidRDefault="00FD06D0" w:rsidP="000C495D">
      <w:pPr>
        <w:pStyle w:val="Pavadinimas"/>
        <w:contextualSpacing/>
        <w:rPr>
          <w:szCs w:val="22"/>
        </w:rPr>
      </w:pPr>
    </w:p>
    <w:p w14:paraId="2F833BA0" w14:textId="77777777" w:rsidR="00FD06D0" w:rsidRPr="005F0E84" w:rsidRDefault="00FD06D0" w:rsidP="000C495D">
      <w:pPr>
        <w:pStyle w:val="Pavadinimas"/>
        <w:contextualSpacing/>
        <w:jc w:val="left"/>
        <w:rPr>
          <w:szCs w:val="22"/>
        </w:rPr>
      </w:pPr>
    </w:p>
    <w:p w14:paraId="58933268" w14:textId="77777777" w:rsidR="00FD06D0" w:rsidRPr="005F0E84" w:rsidRDefault="00FD06D0" w:rsidP="000C495D">
      <w:pPr>
        <w:pStyle w:val="TTEMEASMCA"/>
        <w:contextualSpacing/>
        <w:rPr>
          <w:lang w:val="lt-LT"/>
        </w:rPr>
      </w:pPr>
      <w:bookmarkStart w:id="13" w:name="_Toc129243137"/>
      <w:bookmarkStart w:id="14" w:name="_Toc129243262"/>
      <w:r w:rsidRPr="005F0E84">
        <w:rPr>
          <w:lang w:val="lt-LT"/>
        </w:rPr>
        <w:t>B. PAKUOTĖS LAPELIS</w:t>
      </w:r>
      <w:bookmarkEnd w:id="13"/>
      <w:bookmarkEnd w:id="14"/>
    </w:p>
    <w:p w14:paraId="2201A2FD" w14:textId="77777777" w:rsidR="00FD06D0" w:rsidRPr="005F0E84" w:rsidRDefault="00FD06D0" w:rsidP="000C495D">
      <w:pPr>
        <w:pStyle w:val="TTEMEASMCA"/>
        <w:contextualSpacing/>
        <w:rPr>
          <w:lang w:val="lt-LT"/>
        </w:rPr>
      </w:pPr>
      <w:r w:rsidRPr="005F0E84">
        <w:rPr>
          <w:lang w:val="lt-LT"/>
        </w:rPr>
        <w:br w:type="page"/>
      </w:r>
      <w:bookmarkStart w:id="15" w:name="_Toc129243138"/>
      <w:bookmarkStart w:id="16" w:name="_Toc129243263"/>
      <w:r w:rsidRPr="005F0E84">
        <w:rPr>
          <w:rFonts w:eastAsia="SimSun"/>
          <w:iCs/>
          <w:caps w:val="0"/>
          <w:lang w:val="lt-LT" w:eastAsia="zh-CN"/>
        </w:rPr>
        <w:lastRenderedPageBreak/>
        <w:t>Pakuotės lapelis: informacija vartotojui</w:t>
      </w:r>
      <w:bookmarkEnd w:id="15"/>
      <w:bookmarkEnd w:id="16"/>
    </w:p>
    <w:p w14:paraId="33D68A45" w14:textId="77777777" w:rsidR="00FD06D0" w:rsidRPr="005F0E84" w:rsidRDefault="00FD06D0" w:rsidP="000C495D">
      <w:pPr>
        <w:pStyle w:val="TTEMEASMCA"/>
        <w:contextualSpacing/>
        <w:rPr>
          <w:lang w:val="lt-LT"/>
        </w:rPr>
      </w:pPr>
    </w:p>
    <w:p w14:paraId="4883420C" w14:textId="5AE6B8DC" w:rsidR="00FD06D0" w:rsidRPr="005F0E84" w:rsidRDefault="00FD06D0" w:rsidP="000C495D">
      <w:pPr>
        <w:ind w:left="567" w:hanging="567"/>
        <w:contextualSpacing/>
        <w:jc w:val="center"/>
        <w:rPr>
          <w:b/>
          <w:szCs w:val="22"/>
        </w:rPr>
      </w:pPr>
      <w:r w:rsidRPr="005F0E84">
        <w:rPr>
          <w:b/>
          <w:szCs w:val="22"/>
        </w:rPr>
        <w:t>Vitamine D3 B.O.N. 200</w:t>
      </w:r>
      <w:r w:rsidR="007154A2" w:rsidRPr="005F0E84">
        <w:rPr>
          <w:b/>
          <w:szCs w:val="22"/>
        </w:rPr>
        <w:t> </w:t>
      </w:r>
      <w:r w:rsidRPr="005F0E84">
        <w:rPr>
          <w:b/>
          <w:szCs w:val="22"/>
        </w:rPr>
        <w:t>000</w:t>
      </w:r>
      <w:r w:rsidR="007154A2" w:rsidRPr="005F0E84">
        <w:rPr>
          <w:b/>
          <w:szCs w:val="22"/>
        </w:rPr>
        <w:t> </w:t>
      </w:r>
      <w:r w:rsidRPr="005F0E84">
        <w:rPr>
          <w:b/>
          <w:szCs w:val="22"/>
        </w:rPr>
        <w:t>TV/ml geriamasis tirpalas</w:t>
      </w:r>
    </w:p>
    <w:p w14:paraId="6E899D0D" w14:textId="244312AD" w:rsidR="00FD06D0" w:rsidRPr="005F0E84" w:rsidRDefault="00AE3729" w:rsidP="000C495D">
      <w:pPr>
        <w:pStyle w:val="Pagrindinistekstas"/>
        <w:spacing w:after="0"/>
        <w:contextualSpacing/>
        <w:jc w:val="center"/>
        <w:rPr>
          <w:szCs w:val="22"/>
        </w:rPr>
      </w:pPr>
      <w:r w:rsidRPr="005F0E84">
        <w:rPr>
          <w:szCs w:val="22"/>
        </w:rPr>
        <w:t>c</w:t>
      </w:r>
      <w:r w:rsidR="00FD06D0" w:rsidRPr="005F0E84">
        <w:rPr>
          <w:szCs w:val="22"/>
        </w:rPr>
        <w:t>holecalciferolis</w:t>
      </w:r>
    </w:p>
    <w:p w14:paraId="305ADBA2" w14:textId="77777777" w:rsidR="00FD06D0" w:rsidRPr="005F0E84" w:rsidRDefault="00FD06D0" w:rsidP="000C495D">
      <w:pPr>
        <w:pStyle w:val="TTEMEASMCA"/>
        <w:contextualSpacing/>
        <w:rPr>
          <w:lang w:val="lt-LT"/>
        </w:rPr>
      </w:pPr>
    </w:p>
    <w:p w14:paraId="28A89C83" w14:textId="77777777" w:rsidR="00FD06D0" w:rsidRPr="005F0E84" w:rsidRDefault="00FD06D0" w:rsidP="000C495D">
      <w:pPr>
        <w:suppressAutoHyphens/>
        <w:ind w:left="142" w:hanging="142"/>
        <w:contextualSpacing/>
        <w:rPr>
          <w:b/>
          <w:szCs w:val="22"/>
        </w:rPr>
      </w:pPr>
      <w:r w:rsidRPr="005F0E84">
        <w:rPr>
          <w:b/>
          <w:szCs w:val="22"/>
        </w:rPr>
        <w:t>Atidžiai perskaitykite visą šį lapelį, prieš pradėdami vartoti vaistą, nes jame pateikiama Jums</w:t>
      </w:r>
    </w:p>
    <w:p w14:paraId="67890C14" w14:textId="77777777" w:rsidR="00FD06D0" w:rsidRPr="005F0E84" w:rsidRDefault="00FD06D0" w:rsidP="000C495D">
      <w:pPr>
        <w:suppressAutoHyphens/>
        <w:ind w:left="142" w:hanging="142"/>
        <w:contextualSpacing/>
        <w:rPr>
          <w:szCs w:val="22"/>
        </w:rPr>
      </w:pPr>
      <w:r w:rsidRPr="005F0E84">
        <w:rPr>
          <w:b/>
          <w:szCs w:val="22"/>
        </w:rPr>
        <w:t>svarbi informacija.</w:t>
      </w:r>
    </w:p>
    <w:p w14:paraId="0FA147D7" w14:textId="77777777" w:rsidR="00FD06D0" w:rsidRPr="005F0E84" w:rsidRDefault="00FD06D0" w:rsidP="000C495D">
      <w:pPr>
        <w:numPr>
          <w:ilvl w:val="0"/>
          <w:numId w:val="5"/>
        </w:numPr>
        <w:ind w:left="567" w:right="-2" w:hanging="567"/>
        <w:contextualSpacing/>
        <w:rPr>
          <w:szCs w:val="22"/>
        </w:rPr>
      </w:pPr>
      <w:r w:rsidRPr="005F0E84">
        <w:rPr>
          <w:szCs w:val="22"/>
        </w:rPr>
        <w:t xml:space="preserve">Neišmeskite šio lapelio, nes vėl gali prireikti jį perskaityti. </w:t>
      </w:r>
    </w:p>
    <w:p w14:paraId="394DBE26" w14:textId="77777777" w:rsidR="00FD06D0" w:rsidRPr="005F0E84" w:rsidRDefault="00FD06D0" w:rsidP="000C495D">
      <w:pPr>
        <w:numPr>
          <w:ilvl w:val="0"/>
          <w:numId w:val="5"/>
        </w:numPr>
        <w:ind w:left="567" w:right="-2" w:hanging="567"/>
        <w:contextualSpacing/>
        <w:rPr>
          <w:szCs w:val="22"/>
        </w:rPr>
      </w:pPr>
      <w:r w:rsidRPr="005F0E84">
        <w:rPr>
          <w:szCs w:val="22"/>
        </w:rPr>
        <w:t>Jeigu kiltų daugiau klausimų, kreipkitės į gydytoją arba vaistininką.</w:t>
      </w:r>
    </w:p>
    <w:p w14:paraId="768496BC" w14:textId="77777777" w:rsidR="00FD06D0" w:rsidRPr="005F0E84" w:rsidRDefault="00FD06D0" w:rsidP="000C495D">
      <w:pPr>
        <w:ind w:left="567" w:right="-2" w:hanging="567"/>
        <w:contextualSpacing/>
        <w:rPr>
          <w:color w:val="008000"/>
          <w:szCs w:val="22"/>
        </w:rPr>
      </w:pPr>
      <w:r w:rsidRPr="005F0E84">
        <w:rPr>
          <w:szCs w:val="22"/>
        </w:rPr>
        <w:t>-</w:t>
      </w:r>
      <w:r w:rsidRPr="005F0E84">
        <w:rPr>
          <w:szCs w:val="22"/>
        </w:rPr>
        <w:tab/>
        <w:t>Šis vaistas skirtas tik Jums, todėl kitiems žmonėms jo duoti negalima. Vaistas gali jiems pakenkti (net tiems, kurių ligos požymiai yra tokie patys kaip Jūsų).</w:t>
      </w:r>
      <w:r w:rsidRPr="005F0E84">
        <w:rPr>
          <w:color w:val="008000"/>
          <w:szCs w:val="22"/>
        </w:rPr>
        <w:t xml:space="preserve"> </w:t>
      </w:r>
    </w:p>
    <w:p w14:paraId="5797AFD1" w14:textId="77777777" w:rsidR="00FD06D0" w:rsidRPr="005F0E84" w:rsidRDefault="00FD06D0" w:rsidP="000C495D">
      <w:pPr>
        <w:pStyle w:val="Pagrindinistekstas"/>
        <w:spacing w:after="0"/>
        <w:ind w:left="567" w:hanging="567"/>
        <w:contextualSpacing/>
        <w:rPr>
          <w:szCs w:val="22"/>
        </w:rPr>
      </w:pPr>
      <w:r w:rsidRPr="005F0E84">
        <w:rPr>
          <w:color w:val="008000"/>
          <w:szCs w:val="22"/>
        </w:rPr>
        <w:t>-</w:t>
      </w:r>
      <w:r w:rsidRPr="005F0E84">
        <w:rPr>
          <w:color w:val="008000"/>
          <w:szCs w:val="22"/>
        </w:rPr>
        <w:tab/>
      </w:r>
      <w:r w:rsidRPr="005F0E84">
        <w:rPr>
          <w:szCs w:val="22"/>
        </w:rPr>
        <w:t xml:space="preserve">Jeigu pasireiškė šalutinis poveikis (net jeigu jis šiame lapelyje nenurodytas), kreipkitės į </w:t>
      </w:r>
    </w:p>
    <w:p w14:paraId="7140D923" w14:textId="604EC722" w:rsidR="00FD06D0" w:rsidRPr="005F0E84" w:rsidRDefault="00FD06D0" w:rsidP="000C495D">
      <w:pPr>
        <w:pStyle w:val="Pagrindinistekstas"/>
        <w:spacing w:after="0"/>
        <w:ind w:firstLine="567"/>
        <w:contextualSpacing/>
        <w:rPr>
          <w:szCs w:val="22"/>
          <w:highlight w:val="yellow"/>
        </w:rPr>
      </w:pPr>
      <w:r w:rsidRPr="005F0E84">
        <w:rPr>
          <w:szCs w:val="22"/>
        </w:rPr>
        <w:t>gydytoją arba vaistininką.</w:t>
      </w:r>
      <w:r w:rsidRPr="005F0E84">
        <w:rPr>
          <w:b/>
          <w:szCs w:val="22"/>
        </w:rPr>
        <w:t xml:space="preserve"> </w:t>
      </w:r>
      <w:r w:rsidRPr="005F0E84">
        <w:rPr>
          <w:szCs w:val="22"/>
        </w:rPr>
        <w:t>Žr. 4</w:t>
      </w:r>
      <w:r w:rsidR="007154A2" w:rsidRPr="005F0E84">
        <w:rPr>
          <w:szCs w:val="22"/>
        </w:rPr>
        <w:t> </w:t>
      </w:r>
      <w:r w:rsidRPr="005F0E84">
        <w:rPr>
          <w:szCs w:val="22"/>
        </w:rPr>
        <w:t>skyrių.</w:t>
      </w:r>
    </w:p>
    <w:p w14:paraId="5FD7095A" w14:textId="77777777" w:rsidR="00FD06D0" w:rsidRPr="005F0E84" w:rsidRDefault="00FD06D0" w:rsidP="000C495D">
      <w:pPr>
        <w:pStyle w:val="Pagrindinistekstas"/>
        <w:spacing w:after="0"/>
        <w:contextualSpacing/>
        <w:rPr>
          <w:b/>
          <w:szCs w:val="22"/>
        </w:rPr>
      </w:pPr>
    </w:p>
    <w:p w14:paraId="578EA26D" w14:textId="77777777" w:rsidR="00FD06D0" w:rsidRPr="005F0E84" w:rsidRDefault="00FD06D0" w:rsidP="000C495D">
      <w:pPr>
        <w:pStyle w:val="Pagrindinistekstas"/>
        <w:spacing w:after="0"/>
        <w:contextualSpacing/>
        <w:rPr>
          <w:b/>
          <w:szCs w:val="22"/>
        </w:rPr>
      </w:pPr>
      <w:r w:rsidRPr="005F0E84">
        <w:rPr>
          <w:b/>
          <w:szCs w:val="22"/>
        </w:rPr>
        <w:t>Apie ką rašoma šiame lapelyje?</w:t>
      </w:r>
    </w:p>
    <w:p w14:paraId="15FA1C8C" w14:textId="493A3CD1" w:rsidR="00FD06D0" w:rsidRPr="005F0E84" w:rsidRDefault="00FD06D0" w:rsidP="000C495D">
      <w:pPr>
        <w:pStyle w:val="Pagrindinistekstas"/>
        <w:numPr>
          <w:ilvl w:val="0"/>
          <w:numId w:val="7"/>
        </w:numPr>
        <w:spacing w:after="0"/>
        <w:contextualSpacing/>
        <w:rPr>
          <w:szCs w:val="22"/>
        </w:rPr>
      </w:pPr>
      <w:r w:rsidRPr="005F0E84">
        <w:rPr>
          <w:szCs w:val="22"/>
        </w:rPr>
        <w:t xml:space="preserve">Kas yra Vitamine </w:t>
      </w:r>
      <w:r>
        <w:rPr>
          <w:szCs w:val="22"/>
        </w:rPr>
        <w:t>D3</w:t>
      </w:r>
      <w:r w:rsidRPr="005F0E84">
        <w:rPr>
          <w:szCs w:val="22"/>
        </w:rPr>
        <w:t xml:space="preserve"> B.O.N. ir kam jis vartojamas</w:t>
      </w:r>
    </w:p>
    <w:p w14:paraId="3725DE62" w14:textId="5A3BF31E" w:rsidR="00FD06D0" w:rsidRPr="005F0E84" w:rsidRDefault="00FD06D0" w:rsidP="000C495D">
      <w:pPr>
        <w:pStyle w:val="Pagrindinistekstas"/>
        <w:numPr>
          <w:ilvl w:val="0"/>
          <w:numId w:val="7"/>
        </w:numPr>
        <w:spacing w:after="0"/>
        <w:contextualSpacing/>
        <w:rPr>
          <w:szCs w:val="22"/>
        </w:rPr>
      </w:pPr>
      <w:r w:rsidRPr="005F0E84">
        <w:rPr>
          <w:szCs w:val="22"/>
        </w:rPr>
        <w:t xml:space="preserve">Kas žinotina prieš vartojant Vitamine </w:t>
      </w:r>
      <w:r>
        <w:rPr>
          <w:szCs w:val="22"/>
        </w:rPr>
        <w:t>D3</w:t>
      </w:r>
      <w:r w:rsidRPr="005F0E84">
        <w:rPr>
          <w:szCs w:val="22"/>
        </w:rPr>
        <w:t xml:space="preserve"> B.O.N.</w:t>
      </w:r>
    </w:p>
    <w:p w14:paraId="42D11FEE" w14:textId="48EAB3E5" w:rsidR="00FD06D0" w:rsidRPr="005F0E84" w:rsidRDefault="00FD06D0" w:rsidP="000C495D">
      <w:pPr>
        <w:pStyle w:val="Pagrindinistekstas"/>
        <w:numPr>
          <w:ilvl w:val="0"/>
          <w:numId w:val="7"/>
        </w:numPr>
        <w:spacing w:after="0"/>
        <w:contextualSpacing/>
        <w:rPr>
          <w:szCs w:val="22"/>
        </w:rPr>
      </w:pPr>
      <w:r w:rsidRPr="005F0E84">
        <w:rPr>
          <w:szCs w:val="22"/>
        </w:rPr>
        <w:t xml:space="preserve">Kaip vartoti </w:t>
      </w:r>
      <w:r w:rsidRPr="000C495D">
        <w:t xml:space="preserve">Vitamine </w:t>
      </w:r>
      <w:r w:rsidRPr="006C05C3">
        <w:rPr>
          <w:szCs w:val="22"/>
          <w:lang w:val="pt-BR"/>
        </w:rPr>
        <w:t>D3</w:t>
      </w:r>
      <w:r w:rsidRPr="000C495D">
        <w:t xml:space="preserve"> B.O.N.</w:t>
      </w:r>
    </w:p>
    <w:p w14:paraId="6BC2CE7E" w14:textId="77777777" w:rsidR="00FD06D0" w:rsidRPr="005F0E84" w:rsidRDefault="00FD06D0" w:rsidP="000C495D">
      <w:pPr>
        <w:pStyle w:val="Pagrindinistekstas"/>
        <w:numPr>
          <w:ilvl w:val="0"/>
          <w:numId w:val="7"/>
        </w:numPr>
        <w:spacing w:after="0"/>
        <w:contextualSpacing/>
        <w:rPr>
          <w:szCs w:val="22"/>
        </w:rPr>
      </w:pPr>
      <w:r w:rsidRPr="005F0E84">
        <w:rPr>
          <w:szCs w:val="22"/>
        </w:rPr>
        <w:t>Galimas šalutinis poveikis</w:t>
      </w:r>
    </w:p>
    <w:p w14:paraId="2B789A3B" w14:textId="6F04248A" w:rsidR="00FD06D0" w:rsidRPr="005F0E84" w:rsidRDefault="00FD06D0" w:rsidP="000C495D">
      <w:pPr>
        <w:pStyle w:val="Pagrindinistekstas"/>
        <w:numPr>
          <w:ilvl w:val="0"/>
          <w:numId w:val="7"/>
        </w:numPr>
        <w:spacing w:after="0"/>
        <w:contextualSpacing/>
        <w:rPr>
          <w:szCs w:val="22"/>
        </w:rPr>
      </w:pPr>
      <w:r w:rsidRPr="005F0E84">
        <w:rPr>
          <w:szCs w:val="22"/>
        </w:rPr>
        <w:t xml:space="preserve">Kaip laikyti Vitamine </w:t>
      </w:r>
      <w:r>
        <w:rPr>
          <w:szCs w:val="22"/>
        </w:rPr>
        <w:t>D3</w:t>
      </w:r>
      <w:r w:rsidRPr="005F0E84">
        <w:rPr>
          <w:szCs w:val="22"/>
        </w:rPr>
        <w:t xml:space="preserve"> B.O.N</w:t>
      </w:r>
    </w:p>
    <w:p w14:paraId="4CC196FC" w14:textId="77777777" w:rsidR="00FD06D0" w:rsidRPr="005F0E84" w:rsidRDefault="00FD06D0" w:rsidP="000C495D">
      <w:pPr>
        <w:pStyle w:val="Pagrindinistekstas"/>
        <w:numPr>
          <w:ilvl w:val="0"/>
          <w:numId w:val="7"/>
        </w:numPr>
        <w:spacing w:after="0"/>
        <w:contextualSpacing/>
        <w:rPr>
          <w:szCs w:val="22"/>
        </w:rPr>
      </w:pPr>
      <w:r w:rsidRPr="005F0E84">
        <w:rPr>
          <w:szCs w:val="22"/>
        </w:rPr>
        <w:t>Pakuotės turinys ir kita informacija</w:t>
      </w:r>
    </w:p>
    <w:p w14:paraId="39CA1B50" w14:textId="77777777" w:rsidR="00FD06D0" w:rsidRPr="005F0E84" w:rsidRDefault="00FD06D0" w:rsidP="000C495D">
      <w:pPr>
        <w:pStyle w:val="Pagrindinistekstas"/>
        <w:spacing w:after="0"/>
        <w:contextualSpacing/>
        <w:rPr>
          <w:szCs w:val="22"/>
        </w:rPr>
      </w:pPr>
    </w:p>
    <w:p w14:paraId="198696C5" w14:textId="77777777" w:rsidR="00FD06D0" w:rsidRPr="005F0E84" w:rsidRDefault="00FD06D0" w:rsidP="000C495D">
      <w:pPr>
        <w:pStyle w:val="Pagrindinistekstas"/>
        <w:spacing w:after="0"/>
        <w:contextualSpacing/>
        <w:rPr>
          <w:szCs w:val="22"/>
        </w:rPr>
      </w:pPr>
    </w:p>
    <w:p w14:paraId="5B52BAB6" w14:textId="0B8548FD" w:rsidR="00FD06D0" w:rsidRPr="005F0E84" w:rsidRDefault="00FD06D0" w:rsidP="005610F0">
      <w:pPr>
        <w:pStyle w:val="Antrat2"/>
      </w:pPr>
      <w:r w:rsidRPr="005F0E84">
        <w:t>1.</w:t>
      </w:r>
      <w:r w:rsidRPr="005F0E84">
        <w:tab/>
        <w:t>Kas yra Vitamine D3 B.O.N. ir kam jis vartojamas</w:t>
      </w:r>
    </w:p>
    <w:p w14:paraId="0FD1CC56" w14:textId="77777777" w:rsidR="00FD06D0" w:rsidRPr="005F0E84" w:rsidRDefault="00FD06D0" w:rsidP="000C495D">
      <w:pPr>
        <w:contextualSpacing/>
        <w:rPr>
          <w:szCs w:val="22"/>
        </w:rPr>
      </w:pPr>
    </w:p>
    <w:p w14:paraId="7E98A826" w14:textId="77777777" w:rsidR="00FD06D0" w:rsidRPr="005F0E84" w:rsidRDefault="00FD06D0" w:rsidP="000C495D">
      <w:pPr>
        <w:ind w:left="720" w:hanging="720"/>
        <w:contextualSpacing/>
        <w:rPr>
          <w:szCs w:val="22"/>
        </w:rPr>
      </w:pPr>
      <w:r w:rsidRPr="005F0E84">
        <w:rPr>
          <w:szCs w:val="22"/>
        </w:rPr>
        <w:t xml:space="preserve">Šio vaisto sudėtyje yra vitamino D, kuris reikalingas kalcio įsisavinimui kauluose. </w:t>
      </w:r>
    </w:p>
    <w:p w14:paraId="4177C0C0" w14:textId="77777777" w:rsidR="00FD06D0" w:rsidRPr="005F0E84" w:rsidRDefault="00FD06D0" w:rsidP="000C495D">
      <w:pPr>
        <w:ind w:left="720" w:hanging="720"/>
        <w:contextualSpacing/>
        <w:rPr>
          <w:szCs w:val="22"/>
        </w:rPr>
      </w:pPr>
    </w:p>
    <w:p w14:paraId="2A2A64D6" w14:textId="611DBBA8" w:rsidR="00FD06D0" w:rsidRPr="005F0E84" w:rsidRDefault="00FD06D0" w:rsidP="000C495D">
      <w:pPr>
        <w:contextualSpacing/>
        <w:rPr>
          <w:szCs w:val="22"/>
        </w:rPr>
      </w:pPr>
      <w:r w:rsidRPr="005F0E84">
        <w:rPr>
          <w:szCs w:val="22"/>
        </w:rPr>
        <w:t>Šis vaistas vartojamas vitamino D trūkum</w:t>
      </w:r>
      <w:r w:rsidR="00520DDF">
        <w:rPr>
          <w:szCs w:val="22"/>
        </w:rPr>
        <w:t>ui</w:t>
      </w:r>
      <w:r w:rsidRPr="005F0E84">
        <w:rPr>
          <w:szCs w:val="22"/>
        </w:rPr>
        <w:t xml:space="preserve"> šalin</w:t>
      </w:r>
      <w:r w:rsidR="00520DDF">
        <w:rPr>
          <w:szCs w:val="22"/>
        </w:rPr>
        <w:t>ti</w:t>
      </w:r>
      <w:r w:rsidRPr="005F0E84">
        <w:rPr>
          <w:szCs w:val="22"/>
        </w:rPr>
        <w:t xml:space="preserve"> suaugusiems žmonėms, kuriems šio vitamino trūkumas yra patvirtintas specialiais laboratoriniais tyrimais.</w:t>
      </w:r>
    </w:p>
    <w:p w14:paraId="376B2C7A" w14:textId="77777777" w:rsidR="00FD06D0" w:rsidRPr="005F0E84" w:rsidRDefault="00FD06D0" w:rsidP="000C495D">
      <w:pPr>
        <w:pStyle w:val="Pagrindinistekstas"/>
        <w:spacing w:after="0"/>
        <w:contextualSpacing/>
        <w:rPr>
          <w:szCs w:val="22"/>
        </w:rPr>
      </w:pPr>
    </w:p>
    <w:p w14:paraId="259609C8" w14:textId="77777777" w:rsidR="00FD06D0" w:rsidRPr="005F0E84" w:rsidRDefault="00FD06D0" w:rsidP="000C495D">
      <w:pPr>
        <w:pStyle w:val="Pagrindinistekstas"/>
        <w:spacing w:after="0"/>
        <w:contextualSpacing/>
        <w:rPr>
          <w:szCs w:val="22"/>
        </w:rPr>
      </w:pPr>
    </w:p>
    <w:p w14:paraId="0801FFBF" w14:textId="77777777" w:rsidR="00FD06D0" w:rsidRPr="005F0E84" w:rsidRDefault="00FD06D0" w:rsidP="005610F0">
      <w:pPr>
        <w:pStyle w:val="Antrat2"/>
      </w:pPr>
      <w:r w:rsidRPr="005F0E84">
        <w:t>2.</w:t>
      </w:r>
      <w:r w:rsidRPr="005F0E84">
        <w:tab/>
        <w:t xml:space="preserve">Kas žinotina prieš vartojant Vitamine D3 B.O.N. </w:t>
      </w:r>
    </w:p>
    <w:p w14:paraId="4FBCFDCE" w14:textId="77777777" w:rsidR="00FD06D0" w:rsidRPr="005F0E84" w:rsidRDefault="00FD06D0" w:rsidP="000C495D">
      <w:pPr>
        <w:pStyle w:val="Antrat3"/>
      </w:pPr>
    </w:p>
    <w:p w14:paraId="2061A340" w14:textId="0D74ACB8" w:rsidR="00FD06D0" w:rsidRPr="005F0E84" w:rsidRDefault="00FD06D0" w:rsidP="000C495D">
      <w:pPr>
        <w:pStyle w:val="Antrat3"/>
      </w:pPr>
      <w:r w:rsidRPr="005F0E84">
        <w:t xml:space="preserve">Vitamine D3 B.O.N. vartoti </w:t>
      </w:r>
      <w:r w:rsidR="00F72D6D">
        <w:t>draudžiam</w:t>
      </w:r>
      <w:r w:rsidR="005610F0">
        <w:t>a</w:t>
      </w:r>
      <w:r w:rsidRPr="005F0E84">
        <w:t>, jeigu yra:</w:t>
      </w:r>
    </w:p>
    <w:p w14:paraId="5CC098CD" w14:textId="4CB4FDF6" w:rsidR="00FD06D0" w:rsidRPr="005F0E84" w:rsidRDefault="00FD06D0" w:rsidP="000C495D">
      <w:pPr>
        <w:numPr>
          <w:ilvl w:val="0"/>
          <w:numId w:val="2"/>
        </w:numPr>
        <w:ind w:hanging="720"/>
        <w:contextualSpacing/>
        <w:rPr>
          <w:szCs w:val="22"/>
        </w:rPr>
      </w:pPr>
      <w:r w:rsidRPr="005F0E84">
        <w:rPr>
          <w:szCs w:val="22"/>
        </w:rPr>
        <w:t>alergija veikliajai medžiagai arba bet kuriai pagalbinei šio vaisto medžiagai (jos išvardytos 6</w:t>
      </w:r>
      <w:r w:rsidR="007154A2" w:rsidRPr="005F0E84">
        <w:rPr>
          <w:szCs w:val="22"/>
        </w:rPr>
        <w:t> </w:t>
      </w:r>
      <w:r w:rsidRPr="005F0E84">
        <w:rPr>
          <w:szCs w:val="22"/>
        </w:rPr>
        <w:t>skyriuje);</w:t>
      </w:r>
    </w:p>
    <w:p w14:paraId="63B2E668" w14:textId="38DF9BF8" w:rsidR="00FD06D0" w:rsidRPr="005F0E84" w:rsidRDefault="00FD06D0" w:rsidP="000C495D">
      <w:pPr>
        <w:numPr>
          <w:ilvl w:val="0"/>
          <w:numId w:val="2"/>
        </w:numPr>
        <w:ind w:hanging="720"/>
        <w:contextualSpacing/>
        <w:rPr>
          <w:szCs w:val="22"/>
        </w:rPr>
      </w:pPr>
      <w:r w:rsidRPr="005F0E84">
        <w:rPr>
          <w:szCs w:val="22"/>
        </w:rPr>
        <w:t>hiperkalcemija (per didelis kalcio kiekis kraujyje);</w:t>
      </w:r>
    </w:p>
    <w:p w14:paraId="613E203C" w14:textId="30D312B2" w:rsidR="00FD06D0" w:rsidRPr="005F0E84" w:rsidRDefault="00FD06D0" w:rsidP="000C495D">
      <w:pPr>
        <w:numPr>
          <w:ilvl w:val="0"/>
          <w:numId w:val="2"/>
        </w:numPr>
        <w:ind w:hanging="720"/>
        <w:contextualSpacing/>
        <w:rPr>
          <w:szCs w:val="22"/>
        </w:rPr>
      </w:pPr>
      <w:r w:rsidRPr="005F0E84">
        <w:rPr>
          <w:szCs w:val="22"/>
        </w:rPr>
        <w:t>hiperkalciurija (per didelis kalcio kiekis šlapime);</w:t>
      </w:r>
    </w:p>
    <w:p w14:paraId="276792B0" w14:textId="77777777" w:rsidR="00FD06D0" w:rsidRPr="005F0E84" w:rsidRDefault="00FD06D0" w:rsidP="000C495D">
      <w:pPr>
        <w:numPr>
          <w:ilvl w:val="0"/>
          <w:numId w:val="2"/>
        </w:numPr>
        <w:ind w:hanging="720"/>
        <w:contextualSpacing/>
        <w:rPr>
          <w:szCs w:val="22"/>
        </w:rPr>
      </w:pPr>
      <w:r w:rsidRPr="005F0E84">
        <w:rPr>
          <w:szCs w:val="22"/>
        </w:rPr>
        <w:t>kalcio druskų akmenys inkstuose ar šlapimo takuose.</w:t>
      </w:r>
    </w:p>
    <w:p w14:paraId="4B732B33" w14:textId="77777777" w:rsidR="00FD06D0" w:rsidRPr="005F0E84" w:rsidRDefault="00FD06D0" w:rsidP="000C495D">
      <w:pPr>
        <w:ind w:left="360"/>
        <w:contextualSpacing/>
        <w:rPr>
          <w:b/>
          <w:szCs w:val="22"/>
        </w:rPr>
      </w:pPr>
    </w:p>
    <w:p w14:paraId="1C4D2563" w14:textId="77777777" w:rsidR="00FD06D0" w:rsidRPr="005F0E84" w:rsidRDefault="00FD06D0" w:rsidP="000C495D">
      <w:pPr>
        <w:contextualSpacing/>
        <w:rPr>
          <w:b/>
          <w:szCs w:val="22"/>
        </w:rPr>
      </w:pPr>
      <w:r w:rsidRPr="005F0E84">
        <w:rPr>
          <w:b/>
          <w:szCs w:val="22"/>
        </w:rPr>
        <w:t xml:space="preserve">Įspėjimai ir atsargumo priemonės </w:t>
      </w:r>
    </w:p>
    <w:p w14:paraId="56A002FB" w14:textId="77777777" w:rsidR="00FD06D0" w:rsidRPr="005610F0" w:rsidRDefault="00FD06D0" w:rsidP="000C495D">
      <w:pPr>
        <w:numPr>
          <w:ilvl w:val="12"/>
          <w:numId w:val="0"/>
        </w:numPr>
        <w:ind w:right="-2"/>
        <w:contextualSpacing/>
        <w:rPr>
          <w:szCs w:val="22"/>
        </w:rPr>
      </w:pPr>
      <w:r w:rsidRPr="005610F0">
        <w:rPr>
          <w:szCs w:val="22"/>
        </w:rPr>
        <w:t>Pasitarkite su gydytoju arba vaistininku, prieš pradėdami vartoti Vitamine D3 B.O.N. Tai ypač svarbu, jeigu:</w:t>
      </w:r>
    </w:p>
    <w:p w14:paraId="539F43FB" w14:textId="77777777" w:rsidR="00FD06D0" w:rsidRPr="005F0E84" w:rsidRDefault="00FD06D0" w:rsidP="005F0E84">
      <w:pPr>
        <w:pStyle w:val="ColorfulList-Accent11"/>
        <w:numPr>
          <w:ilvl w:val="0"/>
          <w:numId w:val="9"/>
        </w:numPr>
        <w:ind w:right="-2"/>
        <w:rPr>
          <w:szCs w:val="22"/>
        </w:rPr>
      </w:pPr>
      <w:r w:rsidRPr="005F0E84">
        <w:rPr>
          <w:szCs w:val="22"/>
        </w:rPr>
        <w:t xml:space="preserve">Jūsų judrumas ribotas (pvz., po operacijos, traumos ar sveikatos būklės); </w:t>
      </w:r>
    </w:p>
    <w:p w14:paraId="1FFFC422" w14:textId="77777777" w:rsidR="00FD06D0" w:rsidRPr="005F0E84" w:rsidRDefault="00FD06D0" w:rsidP="005F0E84">
      <w:pPr>
        <w:pStyle w:val="ColorfulList-Accent11"/>
        <w:numPr>
          <w:ilvl w:val="0"/>
          <w:numId w:val="9"/>
        </w:numPr>
        <w:ind w:right="-2"/>
        <w:rPr>
          <w:szCs w:val="22"/>
        </w:rPr>
      </w:pPr>
      <w:r w:rsidRPr="005F0E84">
        <w:rPr>
          <w:szCs w:val="22"/>
        </w:rPr>
        <w:t>vartojate benzotiadiazino darini</w:t>
      </w:r>
      <w:r w:rsidR="00594C64" w:rsidRPr="005F0E84">
        <w:rPr>
          <w:szCs w:val="22"/>
        </w:rPr>
        <w:t>ų</w:t>
      </w:r>
      <w:r w:rsidRPr="005F0E84">
        <w:rPr>
          <w:szCs w:val="22"/>
        </w:rPr>
        <w:t xml:space="preserve"> (žr. skyrelį „Kiti vaistai ir Vitamine D3 B.O.N.“); </w:t>
      </w:r>
    </w:p>
    <w:p w14:paraId="32141EEC" w14:textId="77777777" w:rsidR="00FD06D0" w:rsidRPr="005F0E84" w:rsidRDefault="00FD06D0" w:rsidP="005F0E84">
      <w:pPr>
        <w:pStyle w:val="ColorfulList-Accent11"/>
        <w:numPr>
          <w:ilvl w:val="0"/>
          <w:numId w:val="9"/>
        </w:numPr>
        <w:ind w:right="-2"/>
        <w:rPr>
          <w:szCs w:val="22"/>
        </w:rPr>
      </w:pPr>
      <w:r w:rsidRPr="005F0E84">
        <w:rPr>
          <w:szCs w:val="22"/>
        </w:rPr>
        <w:t xml:space="preserve">anksčiau yra buvę inkstų akmenų; </w:t>
      </w:r>
    </w:p>
    <w:p w14:paraId="48F32404" w14:textId="77777777" w:rsidR="00FD06D0" w:rsidRPr="005F0E84" w:rsidRDefault="00FD06D0" w:rsidP="005F0E84">
      <w:pPr>
        <w:pStyle w:val="ColorfulList-Accent11"/>
        <w:numPr>
          <w:ilvl w:val="0"/>
          <w:numId w:val="9"/>
        </w:numPr>
        <w:ind w:right="-2"/>
        <w:rPr>
          <w:szCs w:val="22"/>
        </w:rPr>
      </w:pPr>
      <w:r w:rsidRPr="005F0E84">
        <w:rPr>
          <w:szCs w:val="22"/>
        </w:rPr>
        <w:t xml:space="preserve">sergate sarkoidoze (sistemine lėtine liga, kurios metu įvairiose organų sistemose (dažniausiai plaučiuose) formuojasi gumulėliai (granulomos), sudaryti iš uždegiminių ląstelių); </w:t>
      </w:r>
    </w:p>
    <w:p w14:paraId="32B996F4" w14:textId="567FAFB7" w:rsidR="00FD06D0" w:rsidRPr="005F0E84" w:rsidRDefault="00FD06D0" w:rsidP="005F0E84">
      <w:pPr>
        <w:pStyle w:val="ColorfulList-Accent11"/>
        <w:numPr>
          <w:ilvl w:val="0"/>
          <w:numId w:val="9"/>
        </w:numPr>
        <w:ind w:right="-2"/>
        <w:rPr>
          <w:szCs w:val="22"/>
        </w:rPr>
      </w:pPr>
      <w:r w:rsidRPr="005F0E84">
        <w:rPr>
          <w:szCs w:val="22"/>
        </w:rPr>
        <w:t>sergate pseudohipoparatiroze (paveldimas sutrikimas, kai organizmas nereaguoja į para</w:t>
      </w:r>
      <w:r w:rsidR="00520DDF">
        <w:rPr>
          <w:szCs w:val="22"/>
        </w:rPr>
        <w:t>thormoną</w:t>
      </w:r>
      <w:r w:rsidRPr="005F0E84">
        <w:rPr>
          <w:szCs w:val="22"/>
        </w:rPr>
        <w:t>, reguliuojantį kalcio, fosforo ir vitamino D pusiausvyrą. Dėl to kraujyje yra mažai kalcio ir daug fosforo);</w:t>
      </w:r>
    </w:p>
    <w:p w14:paraId="14E0DEE4" w14:textId="7413B331" w:rsidR="00FD06D0" w:rsidRPr="005F0E84" w:rsidRDefault="00FD06D0" w:rsidP="005F0E84">
      <w:pPr>
        <w:pStyle w:val="ColorfulList-Accent11"/>
        <w:numPr>
          <w:ilvl w:val="0"/>
          <w:numId w:val="9"/>
        </w:numPr>
        <w:rPr>
          <w:szCs w:val="22"/>
        </w:rPr>
      </w:pPr>
      <w:r w:rsidRPr="005F0E84">
        <w:rPr>
          <w:szCs w:val="22"/>
        </w:rPr>
        <w:t>vitamino D gaunate iš kitų šaltinių (pvz., vartojate žuvų taukų, sudėtinių vitaminų, maisto papildų</w:t>
      </w:r>
      <w:r w:rsidR="000C6D44">
        <w:rPr>
          <w:szCs w:val="22"/>
        </w:rPr>
        <w:t xml:space="preserve"> ar kitų vaistų,</w:t>
      </w:r>
      <w:r w:rsidR="00E4246E">
        <w:rPr>
          <w:szCs w:val="22"/>
        </w:rPr>
        <w:t xml:space="preserve"> kurių sudėtyje yra vitamino D</w:t>
      </w:r>
      <w:r w:rsidRPr="005F0E84">
        <w:rPr>
          <w:szCs w:val="22"/>
        </w:rPr>
        <w:t xml:space="preserve">). </w:t>
      </w:r>
      <w:r w:rsidR="00D93BF0">
        <w:rPr>
          <w:szCs w:val="22"/>
        </w:rPr>
        <w:t xml:space="preserve">Kalcio kiekį kraujyje </w:t>
      </w:r>
      <w:r w:rsidR="005A484F">
        <w:rPr>
          <w:szCs w:val="22"/>
        </w:rPr>
        <w:t>ir šlapime turi stebėti gydytojas, kuris</w:t>
      </w:r>
      <w:r w:rsidR="00E44BEE">
        <w:rPr>
          <w:szCs w:val="22"/>
        </w:rPr>
        <w:t xml:space="preserve">, atsiradus hiperkalcemijai (padidėjusiam kalcio kiekiui kraujyje) ir </w:t>
      </w:r>
      <w:r w:rsidR="00112D5E">
        <w:rPr>
          <w:szCs w:val="22"/>
        </w:rPr>
        <w:t>hiperkalciurijai (padidėjusiam</w:t>
      </w:r>
      <w:r w:rsidR="005A484F">
        <w:rPr>
          <w:szCs w:val="22"/>
        </w:rPr>
        <w:t xml:space="preserve"> </w:t>
      </w:r>
      <w:r w:rsidR="00112D5E">
        <w:rPr>
          <w:szCs w:val="22"/>
        </w:rPr>
        <w:t xml:space="preserve">kalcio kiekiui šlapime), </w:t>
      </w:r>
      <w:r w:rsidR="005A484F">
        <w:rPr>
          <w:szCs w:val="22"/>
        </w:rPr>
        <w:t xml:space="preserve">nuspręs, ar nutraukti </w:t>
      </w:r>
      <w:r w:rsidR="00112D5E">
        <w:rPr>
          <w:szCs w:val="22"/>
        </w:rPr>
        <w:t>gydymą.</w:t>
      </w:r>
      <w:r w:rsidR="00AB2D76">
        <w:rPr>
          <w:szCs w:val="22"/>
        </w:rPr>
        <w:t xml:space="preserve"> </w:t>
      </w:r>
      <w:r w:rsidRPr="005F0E84">
        <w:rPr>
          <w:szCs w:val="22"/>
        </w:rPr>
        <w:t>Vitamino D perteklius nepašalinamas, o kaupiasi organizme. Jo perdozavimas yra pavojingas, todėl labai svarbu pasakyti gydytojui apie visus galimus šio vitamino patekimo į Jūsų organizmą šaltinius.</w:t>
      </w:r>
    </w:p>
    <w:p w14:paraId="11D398EA" w14:textId="77777777" w:rsidR="00FD06D0" w:rsidRPr="005F0E84" w:rsidRDefault="00FD06D0" w:rsidP="000C495D">
      <w:pPr>
        <w:contextualSpacing/>
        <w:rPr>
          <w:szCs w:val="22"/>
        </w:rPr>
      </w:pPr>
      <w:r w:rsidRPr="005F0E84">
        <w:rPr>
          <w:szCs w:val="22"/>
        </w:rPr>
        <w:lastRenderedPageBreak/>
        <w:t xml:space="preserve"> </w:t>
      </w:r>
    </w:p>
    <w:p w14:paraId="7D9DF271" w14:textId="77777777" w:rsidR="00FD06D0" w:rsidRPr="005F0E84" w:rsidRDefault="00FD06D0" w:rsidP="000C495D">
      <w:pPr>
        <w:contextualSpacing/>
        <w:rPr>
          <w:szCs w:val="22"/>
        </w:rPr>
      </w:pPr>
      <w:r w:rsidRPr="005F0E84">
        <w:rPr>
          <w:szCs w:val="22"/>
        </w:rPr>
        <w:t>Jeigu Jums skiriamos didelės vitamino D dozės arba jos skiriamos pakartotinai arba kartu skiriamos didelės kalcio dozės, gydytojas turi stebėti kalcio kiekį Jūsų kraujyje ir šlapime.</w:t>
      </w:r>
    </w:p>
    <w:p w14:paraId="2F6AC40D" w14:textId="77777777" w:rsidR="00FD06D0" w:rsidRPr="005F0E84" w:rsidRDefault="00FD06D0" w:rsidP="000C495D">
      <w:pPr>
        <w:contextualSpacing/>
        <w:rPr>
          <w:szCs w:val="22"/>
        </w:rPr>
      </w:pPr>
    </w:p>
    <w:p w14:paraId="2DEFE8E3" w14:textId="77777777" w:rsidR="00FD06D0" w:rsidRPr="000C495D" w:rsidRDefault="00FD06D0" w:rsidP="000C495D">
      <w:pPr>
        <w:pStyle w:val="BTEMEASMCA"/>
        <w:contextualSpacing/>
        <w:rPr>
          <w:b/>
        </w:rPr>
      </w:pPr>
      <w:r w:rsidRPr="005610F0">
        <w:rPr>
          <w:b/>
          <w:bCs/>
          <w:noProof w:val="0"/>
        </w:rPr>
        <w:t>Kiti vaistai ir Vitamine D3 B.O.N</w:t>
      </w:r>
      <w:r w:rsidRPr="000C495D">
        <w:rPr>
          <w:b/>
        </w:rPr>
        <w:t>.</w:t>
      </w:r>
    </w:p>
    <w:p w14:paraId="67C60ED9" w14:textId="77777777" w:rsidR="00FD06D0" w:rsidRPr="005F0E84" w:rsidRDefault="00FD06D0" w:rsidP="000C495D">
      <w:pPr>
        <w:contextualSpacing/>
        <w:rPr>
          <w:szCs w:val="22"/>
        </w:rPr>
      </w:pPr>
      <w:r w:rsidRPr="005F0E84">
        <w:rPr>
          <w:szCs w:val="22"/>
        </w:rPr>
        <w:t xml:space="preserve">Jeigu vartojate ar neseniai vartojote kitų vaistų arba dėl to nesate tikri, apie tai pasakykite gydytojui arba vaistininkui. </w:t>
      </w:r>
    </w:p>
    <w:p w14:paraId="3434987D" w14:textId="77777777" w:rsidR="00FD06D0" w:rsidRPr="005F0E84" w:rsidRDefault="00FD06D0" w:rsidP="000C495D">
      <w:pPr>
        <w:contextualSpacing/>
        <w:rPr>
          <w:szCs w:val="22"/>
        </w:rPr>
      </w:pPr>
      <w:r w:rsidRPr="005F0E84">
        <w:rPr>
          <w:szCs w:val="22"/>
        </w:rPr>
        <w:t>Tai ypač svarbu, jeigu vartojate bet kurio iš šių vaistų:</w:t>
      </w:r>
    </w:p>
    <w:p w14:paraId="60CABE56" w14:textId="4DCADD23" w:rsidR="00FD06D0" w:rsidRPr="005F0E84" w:rsidRDefault="00723617" w:rsidP="000C495D">
      <w:pPr>
        <w:numPr>
          <w:ilvl w:val="0"/>
          <w:numId w:val="2"/>
        </w:numPr>
        <w:ind w:hanging="720"/>
        <w:contextualSpacing/>
        <w:rPr>
          <w:szCs w:val="22"/>
        </w:rPr>
      </w:pPr>
      <w:r>
        <w:rPr>
          <w:szCs w:val="22"/>
        </w:rPr>
        <w:t>fermentus sužadinan</w:t>
      </w:r>
      <w:r w:rsidR="00FD68C3">
        <w:rPr>
          <w:szCs w:val="22"/>
        </w:rPr>
        <w:t>čių</w:t>
      </w:r>
      <w:r>
        <w:rPr>
          <w:szCs w:val="22"/>
        </w:rPr>
        <w:t xml:space="preserve"> </w:t>
      </w:r>
      <w:r w:rsidR="00FD06D0" w:rsidRPr="005F0E84">
        <w:rPr>
          <w:szCs w:val="22"/>
        </w:rPr>
        <w:t>traukulius slopinančių vaistų</w:t>
      </w:r>
      <w:r w:rsidR="00520DDF">
        <w:rPr>
          <w:szCs w:val="22"/>
        </w:rPr>
        <w:t>, vartojamų epilepsijai gydyti;</w:t>
      </w:r>
    </w:p>
    <w:p w14:paraId="5CF4DBA8" w14:textId="77777777" w:rsidR="00FD06D0" w:rsidRPr="005F0E84" w:rsidRDefault="00FD06D0" w:rsidP="000C495D">
      <w:pPr>
        <w:numPr>
          <w:ilvl w:val="0"/>
          <w:numId w:val="2"/>
        </w:numPr>
        <w:ind w:hanging="720"/>
        <w:contextualSpacing/>
        <w:rPr>
          <w:szCs w:val="22"/>
        </w:rPr>
      </w:pPr>
      <w:r w:rsidRPr="005F0E84">
        <w:rPr>
          <w:szCs w:val="22"/>
        </w:rPr>
        <w:t xml:space="preserve">gliukokortikoidų (vaistų nuo reumatoidinio artrito, astmos, alergijų ir kt.), </w:t>
      </w:r>
    </w:p>
    <w:p w14:paraId="389BA3E2" w14:textId="77777777" w:rsidR="00FD06D0" w:rsidRPr="005F0E84" w:rsidRDefault="00FD06D0" w:rsidP="000C495D">
      <w:pPr>
        <w:numPr>
          <w:ilvl w:val="0"/>
          <w:numId w:val="2"/>
        </w:numPr>
        <w:ind w:hanging="720"/>
        <w:contextualSpacing/>
        <w:rPr>
          <w:szCs w:val="22"/>
        </w:rPr>
      </w:pPr>
      <w:r w:rsidRPr="005F0E84">
        <w:rPr>
          <w:szCs w:val="22"/>
        </w:rPr>
        <w:t>širdį veikiančių glikozidų (pvz., digoksino). Vartojant kartu su vitaminu D, gali padidėti toksinis šių vaistų poveikis, todėl gydytojas turi stebėti elektrokardiogramos ir kalcio koncentracijos kraujyje ir šlapime pokyčius,</w:t>
      </w:r>
    </w:p>
    <w:p w14:paraId="45EAE580" w14:textId="7A92539D" w:rsidR="00FD06D0" w:rsidRPr="005F0E84" w:rsidRDefault="00FD68C3" w:rsidP="000C495D">
      <w:pPr>
        <w:numPr>
          <w:ilvl w:val="0"/>
          <w:numId w:val="2"/>
        </w:numPr>
        <w:ind w:hanging="720"/>
        <w:contextualSpacing/>
        <w:rPr>
          <w:szCs w:val="22"/>
        </w:rPr>
      </w:pPr>
      <w:r w:rsidRPr="005F0E84">
        <w:rPr>
          <w:szCs w:val="22"/>
        </w:rPr>
        <w:t xml:space="preserve">benzotiadiazino grupės vaistų </w:t>
      </w:r>
      <w:r>
        <w:rPr>
          <w:szCs w:val="22"/>
        </w:rPr>
        <w:t>(</w:t>
      </w:r>
      <w:r w:rsidR="00FD06D0" w:rsidRPr="005F0E84">
        <w:rPr>
          <w:szCs w:val="22"/>
        </w:rPr>
        <w:t xml:space="preserve">vaistų, skatinančių šlapimo išsiskyrimą), </w:t>
      </w:r>
    </w:p>
    <w:p w14:paraId="5F733584" w14:textId="14920BB5" w:rsidR="00FD06D0" w:rsidRPr="005F0E84" w:rsidRDefault="00FD06D0" w:rsidP="000C495D">
      <w:pPr>
        <w:numPr>
          <w:ilvl w:val="0"/>
          <w:numId w:val="2"/>
        </w:numPr>
        <w:ind w:hanging="720"/>
        <w:contextualSpacing/>
        <w:rPr>
          <w:szCs w:val="22"/>
        </w:rPr>
      </w:pPr>
      <w:r w:rsidRPr="005F0E84">
        <w:rPr>
          <w:szCs w:val="22"/>
        </w:rPr>
        <w:t xml:space="preserve">kitų vitamino D darinių (žr. </w:t>
      </w:r>
      <w:r w:rsidR="00E00A69">
        <w:rPr>
          <w:szCs w:val="22"/>
        </w:rPr>
        <w:t>po</w:t>
      </w:r>
      <w:r w:rsidRPr="005F0E84">
        <w:rPr>
          <w:szCs w:val="22"/>
        </w:rPr>
        <w:t>skyr</w:t>
      </w:r>
      <w:r w:rsidR="00E00A69">
        <w:rPr>
          <w:szCs w:val="22"/>
        </w:rPr>
        <w:t>į</w:t>
      </w:r>
      <w:r w:rsidRPr="005F0E84">
        <w:rPr>
          <w:szCs w:val="22"/>
        </w:rPr>
        <w:t xml:space="preserve"> </w:t>
      </w:r>
      <w:r w:rsidR="00E00A69">
        <w:rPr>
          <w:szCs w:val="22"/>
        </w:rPr>
        <w:t>„</w:t>
      </w:r>
      <w:r w:rsidRPr="005F0E84">
        <w:rPr>
          <w:szCs w:val="22"/>
        </w:rPr>
        <w:t>Įspėjimai ir atsargumo priemonės</w:t>
      </w:r>
      <w:r w:rsidR="00E00A69">
        <w:rPr>
          <w:szCs w:val="22"/>
        </w:rPr>
        <w:t>“</w:t>
      </w:r>
      <w:r w:rsidRPr="005F0E84">
        <w:rPr>
          <w:szCs w:val="22"/>
        </w:rPr>
        <w:t>),</w:t>
      </w:r>
    </w:p>
    <w:p w14:paraId="61D8F6DF" w14:textId="41D7CDA9" w:rsidR="00FD06D0" w:rsidRDefault="007E098D" w:rsidP="000C495D">
      <w:pPr>
        <w:numPr>
          <w:ilvl w:val="0"/>
          <w:numId w:val="2"/>
        </w:numPr>
        <w:ind w:hanging="720"/>
        <w:contextualSpacing/>
        <w:rPr>
          <w:szCs w:val="22"/>
        </w:rPr>
      </w:pPr>
      <w:r w:rsidRPr="005F0E84">
        <w:rPr>
          <w:szCs w:val="22"/>
        </w:rPr>
        <w:t xml:space="preserve">rifampicino, izoniazido </w:t>
      </w:r>
      <w:r>
        <w:rPr>
          <w:szCs w:val="22"/>
        </w:rPr>
        <w:t>(</w:t>
      </w:r>
      <w:r w:rsidR="00FD06D0" w:rsidRPr="005F0E84">
        <w:rPr>
          <w:szCs w:val="22"/>
        </w:rPr>
        <w:t>vaistų nuo tuberkuliozės)</w:t>
      </w:r>
      <w:r>
        <w:rPr>
          <w:szCs w:val="22"/>
        </w:rPr>
        <w:t>,</w:t>
      </w:r>
    </w:p>
    <w:p w14:paraId="5689A850" w14:textId="1F23DC47" w:rsidR="007E098D" w:rsidRPr="005F0E84" w:rsidRDefault="007E098D" w:rsidP="005610F0">
      <w:pPr>
        <w:numPr>
          <w:ilvl w:val="0"/>
          <w:numId w:val="2"/>
        </w:numPr>
        <w:ind w:hanging="720"/>
        <w:contextualSpacing/>
        <w:rPr>
          <w:szCs w:val="22"/>
        </w:rPr>
      </w:pPr>
      <w:r>
        <w:rPr>
          <w:szCs w:val="22"/>
        </w:rPr>
        <w:t>orlistato (vaisto</w:t>
      </w:r>
      <w:r w:rsidR="00DF4E30">
        <w:rPr>
          <w:szCs w:val="22"/>
        </w:rPr>
        <w:t>, vartojamo nutukimui gydyti).</w:t>
      </w:r>
    </w:p>
    <w:p w14:paraId="082596F1" w14:textId="77777777" w:rsidR="00160BE6" w:rsidRDefault="00160BE6" w:rsidP="005F0E84">
      <w:pPr>
        <w:ind w:left="720"/>
        <w:contextualSpacing/>
        <w:rPr>
          <w:szCs w:val="22"/>
        </w:rPr>
      </w:pPr>
    </w:p>
    <w:p w14:paraId="5FD8277C" w14:textId="54CCCEA9" w:rsidR="00160BE6" w:rsidRPr="005D554B" w:rsidRDefault="00160BE6" w:rsidP="00160BE6">
      <w:pPr>
        <w:keepNext/>
        <w:tabs>
          <w:tab w:val="left" w:pos="567"/>
        </w:tabs>
        <w:spacing w:line="260" w:lineRule="exact"/>
        <w:jc w:val="both"/>
        <w:outlineLvl w:val="3"/>
        <w:rPr>
          <w:b/>
          <w:bCs/>
          <w:snapToGrid w:val="0"/>
          <w:szCs w:val="28"/>
          <w:lang w:eastAsia="x-none"/>
        </w:rPr>
      </w:pPr>
      <w:r w:rsidRPr="00160BE6">
        <w:rPr>
          <w:b/>
          <w:bCs/>
          <w:snapToGrid w:val="0"/>
          <w:szCs w:val="28"/>
          <w:lang w:eastAsia="x-none"/>
        </w:rPr>
        <w:t xml:space="preserve">Vitamine D3 B.O.N. </w:t>
      </w:r>
      <w:r w:rsidRPr="005D554B">
        <w:rPr>
          <w:b/>
          <w:bCs/>
          <w:snapToGrid w:val="0"/>
          <w:szCs w:val="28"/>
          <w:lang w:eastAsia="x-none"/>
        </w:rPr>
        <w:t>vartojimas su maistu ir gėrimais</w:t>
      </w:r>
    </w:p>
    <w:p w14:paraId="51C5805E" w14:textId="1E4E3CCF" w:rsidR="00160BE6" w:rsidRDefault="00F91812" w:rsidP="00160BE6">
      <w:pPr>
        <w:contextualSpacing/>
        <w:rPr>
          <w:szCs w:val="22"/>
        </w:rPr>
      </w:pPr>
      <w:r>
        <w:rPr>
          <w:szCs w:val="22"/>
        </w:rPr>
        <w:t>Duomenų nėra.</w:t>
      </w:r>
    </w:p>
    <w:p w14:paraId="67F75C60" w14:textId="77777777" w:rsidR="00160BE6" w:rsidRPr="005F0E84" w:rsidRDefault="00160BE6" w:rsidP="000C495D">
      <w:pPr>
        <w:contextualSpacing/>
        <w:rPr>
          <w:szCs w:val="22"/>
        </w:rPr>
      </w:pPr>
    </w:p>
    <w:p w14:paraId="66BA57F5" w14:textId="0EF99AFF" w:rsidR="00FD06D0" w:rsidRPr="005F0E84" w:rsidRDefault="00FD06D0" w:rsidP="000C495D">
      <w:pPr>
        <w:pStyle w:val="Antrat3"/>
      </w:pPr>
      <w:r w:rsidRPr="005F0E84">
        <w:t>Nėštumas</w:t>
      </w:r>
      <w:r w:rsidR="00E20C02">
        <w:t xml:space="preserve">, </w:t>
      </w:r>
      <w:r w:rsidRPr="005F0E84">
        <w:t>žindymo laikotarpis</w:t>
      </w:r>
      <w:r w:rsidR="00E20C02">
        <w:t xml:space="preserve"> ir vaisingumas</w:t>
      </w:r>
    </w:p>
    <w:p w14:paraId="15CD37E9" w14:textId="77777777" w:rsidR="00FD06D0" w:rsidRPr="005F0E84" w:rsidRDefault="00FD06D0" w:rsidP="000C495D">
      <w:pPr>
        <w:pStyle w:val="Pagrindinistekstas"/>
        <w:spacing w:after="0"/>
        <w:contextualSpacing/>
        <w:rPr>
          <w:szCs w:val="22"/>
        </w:rPr>
      </w:pPr>
      <w:r w:rsidRPr="005F0E84">
        <w:rPr>
          <w:szCs w:val="22"/>
        </w:rPr>
        <w:t>Jeigu esate nėščia, žindote kūdikį, manote, kad galbūt esate nėščia arba planuojate pastoti, tai prieš vartodama šį vaistą pasitarkite su gydytoju arba vaistininku.</w:t>
      </w:r>
    </w:p>
    <w:p w14:paraId="586842C8" w14:textId="58B8A5B8" w:rsidR="00352088" w:rsidRPr="00352088" w:rsidRDefault="00352088" w:rsidP="00352088">
      <w:pPr>
        <w:pStyle w:val="Pagrindinistekstas"/>
        <w:contextualSpacing/>
        <w:rPr>
          <w:szCs w:val="22"/>
        </w:rPr>
      </w:pPr>
      <w:r>
        <w:rPr>
          <w:szCs w:val="22"/>
        </w:rPr>
        <w:t>Pasitarkite su gydytoju, jeigu esate nėščia</w:t>
      </w:r>
      <w:r w:rsidR="0039686B">
        <w:rPr>
          <w:szCs w:val="22"/>
        </w:rPr>
        <w:t xml:space="preserve">. </w:t>
      </w:r>
      <w:r w:rsidR="002377ED" w:rsidRPr="002377ED">
        <w:rPr>
          <w:szCs w:val="22"/>
        </w:rPr>
        <w:t>Duomenys nėštumo metu yra nepakankami, todėl vartoti šį vitaminą didelėmis dozėmis reikia vengti.</w:t>
      </w:r>
    </w:p>
    <w:p w14:paraId="3BA887AB" w14:textId="2590AD2B" w:rsidR="00B43844" w:rsidRDefault="00B4317C" w:rsidP="00352088">
      <w:pPr>
        <w:pStyle w:val="Pagrindinistekstas"/>
        <w:spacing w:after="0"/>
        <w:contextualSpacing/>
        <w:rPr>
          <w:szCs w:val="22"/>
        </w:rPr>
      </w:pPr>
      <w:r>
        <w:rPr>
          <w:szCs w:val="22"/>
        </w:rPr>
        <w:t xml:space="preserve">Duomenų apie vitamino D vartojimą </w:t>
      </w:r>
      <w:r w:rsidR="00007BC4">
        <w:rPr>
          <w:szCs w:val="22"/>
        </w:rPr>
        <w:t>žindymo laikotarpiu nėra.</w:t>
      </w:r>
    </w:p>
    <w:p w14:paraId="7102439F" w14:textId="55A32D1C" w:rsidR="002E7130" w:rsidRDefault="00C46CCB" w:rsidP="000C495D">
      <w:pPr>
        <w:pStyle w:val="Pagrindinistekstas"/>
        <w:spacing w:after="0"/>
        <w:contextualSpacing/>
        <w:rPr>
          <w:szCs w:val="22"/>
        </w:rPr>
      </w:pPr>
      <w:r>
        <w:rPr>
          <w:szCs w:val="22"/>
        </w:rPr>
        <w:t>Duo</w:t>
      </w:r>
      <w:r w:rsidR="000C495D">
        <w:rPr>
          <w:szCs w:val="22"/>
        </w:rPr>
        <w:t>menų apie vitamino D įtaką vaisi</w:t>
      </w:r>
      <w:r>
        <w:rPr>
          <w:szCs w:val="22"/>
        </w:rPr>
        <w:t xml:space="preserve">ngumui nėra. </w:t>
      </w:r>
    </w:p>
    <w:p w14:paraId="378FD946" w14:textId="77777777" w:rsidR="00C46CCB" w:rsidRPr="005F0E84" w:rsidRDefault="00C46CCB" w:rsidP="000C495D">
      <w:pPr>
        <w:pStyle w:val="Pagrindinistekstas"/>
        <w:spacing w:after="0"/>
        <w:contextualSpacing/>
        <w:rPr>
          <w:szCs w:val="22"/>
        </w:rPr>
      </w:pPr>
    </w:p>
    <w:p w14:paraId="51B11ED8" w14:textId="77777777" w:rsidR="00B43844" w:rsidRPr="005F0E84" w:rsidRDefault="00B43844" w:rsidP="005610F0">
      <w:pPr>
        <w:pStyle w:val="Pagrindinistekstas"/>
        <w:spacing w:after="0"/>
        <w:contextualSpacing/>
        <w:rPr>
          <w:b/>
          <w:bCs/>
          <w:szCs w:val="22"/>
        </w:rPr>
      </w:pPr>
      <w:r w:rsidRPr="005F0E84">
        <w:rPr>
          <w:b/>
          <w:bCs/>
          <w:szCs w:val="22"/>
        </w:rPr>
        <w:t>Vairavimas ir mechanizmų valdymas</w:t>
      </w:r>
    </w:p>
    <w:p w14:paraId="12F915FE" w14:textId="52B96598" w:rsidR="00B43844" w:rsidRPr="005F0E84" w:rsidRDefault="00B43844" w:rsidP="005610F0">
      <w:pPr>
        <w:pStyle w:val="Pagrindinistekstas"/>
        <w:spacing w:after="0"/>
        <w:contextualSpacing/>
        <w:rPr>
          <w:szCs w:val="22"/>
        </w:rPr>
      </w:pPr>
      <w:r w:rsidRPr="005F0E84">
        <w:rPr>
          <w:szCs w:val="22"/>
        </w:rPr>
        <w:t>Vitamine D3 B.O.N. gebėjimo vairuoti ir valdyti mechanizmus neveikia</w:t>
      </w:r>
      <w:r w:rsidR="00A6526A">
        <w:rPr>
          <w:szCs w:val="22"/>
        </w:rPr>
        <w:t xml:space="preserve"> arba veikia nereikšmingai</w:t>
      </w:r>
      <w:r w:rsidRPr="005F0E84">
        <w:rPr>
          <w:szCs w:val="22"/>
        </w:rPr>
        <w:t>.</w:t>
      </w:r>
    </w:p>
    <w:p w14:paraId="7CE69A51" w14:textId="77777777" w:rsidR="00FD06D0" w:rsidRPr="005F0E84" w:rsidRDefault="00FD06D0" w:rsidP="005610F0">
      <w:pPr>
        <w:pStyle w:val="Pagrindinistekstas"/>
        <w:spacing w:after="0"/>
        <w:contextualSpacing/>
        <w:rPr>
          <w:szCs w:val="22"/>
        </w:rPr>
      </w:pPr>
    </w:p>
    <w:p w14:paraId="35BB09DE" w14:textId="77777777" w:rsidR="00FD06D0" w:rsidRPr="005F0E84" w:rsidRDefault="00FD06D0" w:rsidP="000C495D">
      <w:pPr>
        <w:pStyle w:val="Pagrindinistekstas"/>
        <w:spacing w:after="0"/>
        <w:contextualSpacing/>
        <w:rPr>
          <w:szCs w:val="22"/>
        </w:rPr>
      </w:pPr>
    </w:p>
    <w:p w14:paraId="6376479D" w14:textId="77777777" w:rsidR="00FD06D0" w:rsidRPr="005F0E84" w:rsidRDefault="00FD06D0" w:rsidP="005610F0">
      <w:pPr>
        <w:pStyle w:val="Antrat2"/>
      </w:pPr>
      <w:r w:rsidRPr="005F0E84">
        <w:t>3.</w:t>
      </w:r>
      <w:r w:rsidRPr="005F0E84">
        <w:tab/>
        <w:t>Kaip vartoti Vitamine D3 B.O.N.</w:t>
      </w:r>
    </w:p>
    <w:p w14:paraId="4BA63431" w14:textId="77777777" w:rsidR="00FD06D0" w:rsidRPr="005F0E84" w:rsidRDefault="00FD06D0" w:rsidP="000C495D">
      <w:pPr>
        <w:pStyle w:val="Pagrindinistekstas"/>
        <w:spacing w:after="0"/>
        <w:contextualSpacing/>
        <w:rPr>
          <w:szCs w:val="22"/>
        </w:rPr>
      </w:pPr>
    </w:p>
    <w:p w14:paraId="422D13B1" w14:textId="77777777" w:rsidR="00FD06D0" w:rsidRPr="005F0E84" w:rsidRDefault="00FD06D0" w:rsidP="000C495D">
      <w:pPr>
        <w:contextualSpacing/>
        <w:rPr>
          <w:szCs w:val="22"/>
        </w:rPr>
      </w:pPr>
      <w:r w:rsidRPr="005F0E84">
        <w:rPr>
          <w:szCs w:val="22"/>
        </w:rPr>
        <w:t>Visada vartokite šį vaistą</w:t>
      </w:r>
      <w:r w:rsidRPr="005F0E84" w:rsidDel="0082050A">
        <w:rPr>
          <w:szCs w:val="22"/>
        </w:rPr>
        <w:t xml:space="preserve"> </w:t>
      </w:r>
      <w:r w:rsidRPr="005F0E84">
        <w:rPr>
          <w:szCs w:val="22"/>
        </w:rPr>
        <w:t>tiksliai kaip nurodė gydytojas. Jeigu abejojate, kreipkitės į gydytoją arba vaistininką.</w:t>
      </w:r>
    </w:p>
    <w:p w14:paraId="5659499D" w14:textId="77777777" w:rsidR="00FD06D0" w:rsidRPr="005F0E84" w:rsidRDefault="00FD06D0" w:rsidP="000C495D">
      <w:pPr>
        <w:contextualSpacing/>
        <w:rPr>
          <w:szCs w:val="22"/>
        </w:rPr>
      </w:pPr>
    </w:p>
    <w:p w14:paraId="3A69DD7C" w14:textId="77777777" w:rsidR="00CB5FBB" w:rsidRPr="005F0E84" w:rsidRDefault="00FD06D0" w:rsidP="000C495D">
      <w:pPr>
        <w:contextualSpacing/>
        <w:rPr>
          <w:bCs/>
          <w:szCs w:val="22"/>
        </w:rPr>
      </w:pPr>
      <w:r w:rsidRPr="005F0E84">
        <w:rPr>
          <w:szCs w:val="22"/>
        </w:rPr>
        <w:t xml:space="preserve">Vitamine D3 B.O.N. vartojamas </w:t>
      </w:r>
      <w:r w:rsidRPr="005F0E84">
        <w:rPr>
          <w:bCs/>
          <w:szCs w:val="22"/>
        </w:rPr>
        <w:t xml:space="preserve">per burną. </w:t>
      </w:r>
    </w:p>
    <w:p w14:paraId="0A62A289" w14:textId="77777777" w:rsidR="00330D57" w:rsidRPr="005F0E84" w:rsidRDefault="00330D57" w:rsidP="000C495D">
      <w:pPr>
        <w:contextualSpacing/>
        <w:rPr>
          <w:bCs/>
          <w:szCs w:val="22"/>
        </w:rPr>
      </w:pPr>
    </w:p>
    <w:p w14:paraId="6ED0CC84" w14:textId="7D145261" w:rsidR="00FF4095" w:rsidRPr="005F0E84" w:rsidRDefault="00FF4095" w:rsidP="005610F0">
      <w:pPr>
        <w:contextualSpacing/>
        <w:rPr>
          <w:szCs w:val="22"/>
          <w:u w:val="single"/>
        </w:rPr>
      </w:pPr>
      <w:r w:rsidRPr="005F0E84">
        <w:rPr>
          <w:szCs w:val="22"/>
          <w:u w:val="single"/>
        </w:rPr>
        <w:t>Kaip atidaryti</w:t>
      </w:r>
      <w:r w:rsidRPr="000C495D">
        <w:rPr>
          <w:u w:val="single"/>
        </w:rPr>
        <w:t xml:space="preserve"> ampulę</w:t>
      </w:r>
    </w:p>
    <w:p w14:paraId="5B42D8EA" w14:textId="0FA95C5C" w:rsidR="00FF4095" w:rsidRPr="005F0E84" w:rsidRDefault="00FF4095" w:rsidP="000C495D">
      <w:pPr>
        <w:contextualSpacing/>
        <w:rPr>
          <w:szCs w:val="22"/>
        </w:rPr>
      </w:pPr>
      <w:r w:rsidRPr="005F0E84">
        <w:rPr>
          <w:szCs w:val="22"/>
        </w:rPr>
        <w:t>Atkreipkite dėmesį, kad ampulė turi būti atidaryta ties ampulės kakleliu, naudojant servetėlę (ar panašų daiktą).</w:t>
      </w:r>
    </w:p>
    <w:p w14:paraId="2E8877AE" w14:textId="77777777" w:rsidR="00FF4095" w:rsidRPr="005F0E84" w:rsidRDefault="00FF4095" w:rsidP="005610F0">
      <w:pPr>
        <w:contextualSpacing/>
        <w:rPr>
          <w:szCs w:val="22"/>
        </w:rPr>
      </w:pPr>
    </w:p>
    <w:tbl>
      <w:tblPr>
        <w:tblStyle w:val="Lentelstinklelis"/>
        <w:tblW w:w="0" w:type="auto"/>
        <w:tblLook w:val="04A0" w:firstRow="1" w:lastRow="0" w:firstColumn="1" w:lastColumn="0" w:noHBand="0" w:noVBand="1"/>
      </w:tblPr>
      <w:tblGrid>
        <w:gridCol w:w="7044"/>
        <w:gridCol w:w="2016"/>
      </w:tblGrid>
      <w:tr w:rsidR="00FF4095" w:rsidRPr="005F0E84" w14:paraId="05CACA36" w14:textId="77777777" w:rsidTr="00637920">
        <w:tc>
          <w:tcPr>
            <w:tcW w:w="7083" w:type="dxa"/>
          </w:tcPr>
          <w:p w14:paraId="44640C8D" w14:textId="39C11586" w:rsidR="00FF4095" w:rsidRPr="005F0E84" w:rsidRDefault="00FF4095" w:rsidP="005610F0">
            <w:pPr>
              <w:contextualSpacing/>
              <w:rPr>
                <w:szCs w:val="22"/>
              </w:rPr>
            </w:pPr>
            <w:r w:rsidRPr="005F0E84">
              <w:rPr>
                <w:iCs/>
                <w:szCs w:val="22"/>
              </w:rPr>
              <w:t xml:space="preserve">1. </w:t>
            </w:r>
            <w:r w:rsidR="00036106">
              <w:rPr>
                <w:iCs/>
                <w:szCs w:val="22"/>
              </w:rPr>
              <w:t>P</w:t>
            </w:r>
            <w:r w:rsidRPr="005F0E84">
              <w:rPr>
                <w:szCs w:val="22"/>
              </w:rPr>
              <w:t>irštu pastuksen</w:t>
            </w:r>
            <w:r w:rsidR="00036106">
              <w:rPr>
                <w:szCs w:val="22"/>
              </w:rPr>
              <w:t>kite</w:t>
            </w:r>
            <w:r w:rsidRPr="005F0E84">
              <w:rPr>
                <w:szCs w:val="22"/>
              </w:rPr>
              <w:t xml:space="preserve"> ampulės viršų, kad skystis subėgtų į apatinę jos dalį.</w:t>
            </w:r>
          </w:p>
        </w:tc>
        <w:tc>
          <w:tcPr>
            <w:tcW w:w="1977" w:type="dxa"/>
          </w:tcPr>
          <w:p w14:paraId="4D425BDB" w14:textId="77777777" w:rsidR="00FF4095" w:rsidRPr="005F0E84" w:rsidRDefault="00FF4095" w:rsidP="005610F0">
            <w:pPr>
              <w:contextualSpacing/>
              <w:rPr>
                <w:szCs w:val="22"/>
              </w:rPr>
            </w:pPr>
          </w:p>
        </w:tc>
      </w:tr>
      <w:tr w:rsidR="00FF4095" w:rsidRPr="005F0E84" w14:paraId="76BAAA5F" w14:textId="77777777" w:rsidTr="00637920">
        <w:tc>
          <w:tcPr>
            <w:tcW w:w="7083" w:type="dxa"/>
          </w:tcPr>
          <w:p w14:paraId="4FBC3170" w14:textId="77777777" w:rsidR="00FF4095" w:rsidRPr="005F0E84" w:rsidRDefault="00FF4095" w:rsidP="005610F0">
            <w:pPr>
              <w:contextualSpacing/>
              <w:rPr>
                <w:szCs w:val="22"/>
              </w:rPr>
            </w:pPr>
            <w:r w:rsidRPr="005F0E84">
              <w:rPr>
                <w:iCs/>
                <w:szCs w:val="22"/>
              </w:rPr>
              <w:t xml:space="preserve">2. </w:t>
            </w:r>
            <w:r w:rsidRPr="005F0E84">
              <w:rPr>
                <w:szCs w:val="22"/>
              </w:rPr>
              <w:t>Laikykite ampulę už korpuso, kaire ranka, spauskite korpusą tarp nykščio ir sulenkto smiliaus, abu pirštus padėjus prie cilindro krašto (prie kaklelio).</w:t>
            </w:r>
          </w:p>
        </w:tc>
        <w:tc>
          <w:tcPr>
            <w:tcW w:w="1977" w:type="dxa"/>
          </w:tcPr>
          <w:p w14:paraId="01C17BE5" w14:textId="77777777" w:rsidR="00FF4095" w:rsidRPr="005F0E84" w:rsidRDefault="00FF4095" w:rsidP="005610F0">
            <w:pPr>
              <w:contextualSpacing/>
              <w:rPr>
                <w:szCs w:val="22"/>
              </w:rPr>
            </w:pPr>
            <w:r w:rsidRPr="00CA0A4E">
              <w:rPr>
                <w:iCs/>
                <w:noProof/>
                <w:szCs w:val="22"/>
              </w:rPr>
              <w:drawing>
                <wp:inline distT="0" distB="0" distL="0" distR="0" wp14:anchorId="33472365" wp14:editId="4B25988E">
                  <wp:extent cx="105727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819150"/>
                          </a:xfrm>
                          <a:prstGeom prst="rect">
                            <a:avLst/>
                          </a:prstGeom>
                          <a:noFill/>
                          <a:ln>
                            <a:noFill/>
                          </a:ln>
                        </pic:spPr>
                      </pic:pic>
                    </a:graphicData>
                  </a:graphic>
                </wp:inline>
              </w:drawing>
            </w:r>
          </w:p>
        </w:tc>
      </w:tr>
      <w:tr w:rsidR="00FF4095" w:rsidRPr="005F0E84" w14:paraId="089FD50B" w14:textId="77777777" w:rsidTr="00637920">
        <w:tc>
          <w:tcPr>
            <w:tcW w:w="7083" w:type="dxa"/>
          </w:tcPr>
          <w:p w14:paraId="722708D4" w14:textId="77777777" w:rsidR="00FF4095" w:rsidRPr="005F0E84" w:rsidRDefault="00FF4095" w:rsidP="005610F0">
            <w:pPr>
              <w:contextualSpacing/>
              <w:rPr>
                <w:szCs w:val="22"/>
              </w:rPr>
            </w:pPr>
            <w:r w:rsidRPr="005F0E84">
              <w:rPr>
                <w:iCs/>
                <w:szCs w:val="22"/>
              </w:rPr>
              <w:t xml:space="preserve">3. </w:t>
            </w:r>
            <w:r w:rsidRPr="005F0E84">
              <w:rPr>
                <w:szCs w:val="22"/>
              </w:rPr>
              <w:t>Plačiausią ampulės galvutės dalį suimkite dešinės rankos nykščiu ir smiliumi, sulenktu virš ampulės išlinkimo.</w:t>
            </w:r>
          </w:p>
        </w:tc>
        <w:tc>
          <w:tcPr>
            <w:tcW w:w="1977" w:type="dxa"/>
          </w:tcPr>
          <w:p w14:paraId="5E8AA9C5" w14:textId="77777777" w:rsidR="00FF4095" w:rsidRPr="005F0E84" w:rsidRDefault="00FF4095" w:rsidP="005610F0">
            <w:pPr>
              <w:contextualSpacing/>
              <w:rPr>
                <w:szCs w:val="22"/>
              </w:rPr>
            </w:pPr>
            <w:r w:rsidRPr="00CA0A4E">
              <w:rPr>
                <w:iCs/>
                <w:noProof/>
                <w:szCs w:val="22"/>
              </w:rPr>
              <w:drawing>
                <wp:inline distT="0" distB="0" distL="0" distR="0" wp14:anchorId="7C5A68A2" wp14:editId="336D0204">
                  <wp:extent cx="981075" cy="790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790575"/>
                          </a:xfrm>
                          <a:prstGeom prst="rect">
                            <a:avLst/>
                          </a:prstGeom>
                          <a:noFill/>
                          <a:ln>
                            <a:noFill/>
                          </a:ln>
                        </pic:spPr>
                      </pic:pic>
                    </a:graphicData>
                  </a:graphic>
                </wp:inline>
              </w:drawing>
            </w:r>
          </w:p>
        </w:tc>
      </w:tr>
      <w:tr w:rsidR="00FF4095" w:rsidRPr="005F0E84" w14:paraId="70A2DEB8" w14:textId="77777777" w:rsidTr="00637920">
        <w:tc>
          <w:tcPr>
            <w:tcW w:w="7083" w:type="dxa"/>
          </w:tcPr>
          <w:p w14:paraId="76BCBEBD" w14:textId="77777777" w:rsidR="00FF4095" w:rsidRPr="005F0E84" w:rsidRDefault="00FF4095" w:rsidP="005610F0">
            <w:pPr>
              <w:contextualSpacing/>
              <w:rPr>
                <w:szCs w:val="22"/>
              </w:rPr>
            </w:pPr>
            <w:r w:rsidRPr="005F0E84">
              <w:rPr>
                <w:iCs/>
                <w:szCs w:val="22"/>
              </w:rPr>
              <w:lastRenderedPageBreak/>
              <w:t xml:space="preserve">4. </w:t>
            </w:r>
            <w:r w:rsidRPr="005F0E84">
              <w:rPr>
                <w:szCs w:val="22"/>
              </w:rPr>
              <w:t>Spauskite dešiniuoju nykščiu (sverto efektas), atremiant kairiuoju smiliumi (atraminis taškas). Abi rankos neturi nei atitolti (ištraukimo efektas), nei priartėti viena prie kitos, nei naudoti sukimosi jėgą. Taikomas spaudimas turi būti tolygus ir neturi būti neproporcingas jėgai, reikalingai atidarymui. Atidarymas neturi būti greitinamas.</w:t>
            </w:r>
          </w:p>
        </w:tc>
        <w:tc>
          <w:tcPr>
            <w:tcW w:w="1977" w:type="dxa"/>
          </w:tcPr>
          <w:p w14:paraId="41EE5E42" w14:textId="77777777" w:rsidR="00FF4095" w:rsidRPr="005F0E84" w:rsidRDefault="00FF4095" w:rsidP="005610F0">
            <w:pPr>
              <w:contextualSpacing/>
              <w:rPr>
                <w:szCs w:val="22"/>
              </w:rPr>
            </w:pPr>
            <w:r w:rsidRPr="00CA0A4E">
              <w:rPr>
                <w:iCs/>
                <w:noProof/>
                <w:szCs w:val="22"/>
              </w:rPr>
              <w:drawing>
                <wp:inline distT="0" distB="0" distL="0" distR="0" wp14:anchorId="77F33455" wp14:editId="482B9BC3">
                  <wp:extent cx="11334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866775"/>
                          </a:xfrm>
                          <a:prstGeom prst="rect">
                            <a:avLst/>
                          </a:prstGeom>
                          <a:noFill/>
                          <a:ln>
                            <a:noFill/>
                          </a:ln>
                        </pic:spPr>
                      </pic:pic>
                    </a:graphicData>
                  </a:graphic>
                </wp:inline>
              </w:drawing>
            </w:r>
          </w:p>
        </w:tc>
      </w:tr>
    </w:tbl>
    <w:p w14:paraId="4BB48165" w14:textId="77777777" w:rsidR="00FD06D0" w:rsidRPr="005F0E84" w:rsidRDefault="00FD06D0" w:rsidP="005610F0">
      <w:pPr>
        <w:contextualSpacing/>
        <w:rPr>
          <w:b/>
          <w:szCs w:val="22"/>
        </w:rPr>
      </w:pPr>
    </w:p>
    <w:p w14:paraId="427B844A" w14:textId="77777777" w:rsidR="00CE08AF" w:rsidRPr="005610F0" w:rsidRDefault="00CE08AF" w:rsidP="005F0E84">
      <w:pPr>
        <w:contextualSpacing/>
        <w:rPr>
          <w:b/>
          <w:szCs w:val="22"/>
        </w:rPr>
      </w:pPr>
      <w:r w:rsidRPr="005610F0">
        <w:rPr>
          <w:b/>
          <w:szCs w:val="22"/>
        </w:rPr>
        <w:t>Dozavimas</w:t>
      </w:r>
    </w:p>
    <w:p w14:paraId="66D4CCF1" w14:textId="080DE1F7" w:rsidR="00FD06D0" w:rsidRPr="005F0E84" w:rsidRDefault="00FD06D0" w:rsidP="000C495D">
      <w:pPr>
        <w:contextualSpacing/>
        <w:rPr>
          <w:szCs w:val="22"/>
        </w:rPr>
      </w:pPr>
      <w:r w:rsidRPr="005F0E84">
        <w:rPr>
          <w:bCs/>
          <w:szCs w:val="22"/>
        </w:rPr>
        <w:t xml:space="preserve">Rekomenduojama dozė: </w:t>
      </w:r>
      <w:r w:rsidRPr="005F0E84">
        <w:rPr>
          <w:szCs w:val="22"/>
        </w:rPr>
        <w:t>išgerti po 1</w:t>
      </w:r>
      <w:r w:rsidR="007154A2" w:rsidRPr="005F0E84">
        <w:rPr>
          <w:szCs w:val="22"/>
        </w:rPr>
        <w:t> </w:t>
      </w:r>
      <w:r w:rsidRPr="005F0E84">
        <w:rPr>
          <w:szCs w:val="22"/>
        </w:rPr>
        <w:t>ampulę kas 3</w:t>
      </w:r>
      <w:r w:rsidR="007154A2" w:rsidRPr="005F0E84">
        <w:rPr>
          <w:szCs w:val="22"/>
        </w:rPr>
        <w:t> </w:t>
      </w:r>
      <w:r w:rsidRPr="005F0E84">
        <w:rPr>
          <w:szCs w:val="22"/>
        </w:rPr>
        <w:t>mėn. Per 1</w:t>
      </w:r>
      <w:r w:rsidR="007154A2" w:rsidRPr="005F0E84">
        <w:rPr>
          <w:szCs w:val="22"/>
        </w:rPr>
        <w:t> </w:t>
      </w:r>
      <w:r w:rsidRPr="005F0E84">
        <w:rPr>
          <w:szCs w:val="22"/>
        </w:rPr>
        <w:t>metus negalima suvartoti daugiau kaip 3</w:t>
      </w:r>
      <w:r w:rsidR="007154A2" w:rsidRPr="005F0E84">
        <w:rPr>
          <w:szCs w:val="22"/>
        </w:rPr>
        <w:t> </w:t>
      </w:r>
      <w:r w:rsidRPr="005F0E84">
        <w:rPr>
          <w:szCs w:val="22"/>
        </w:rPr>
        <w:t xml:space="preserve">ampulių. </w:t>
      </w:r>
    </w:p>
    <w:p w14:paraId="0CC71DCF" w14:textId="77777777" w:rsidR="00FD06D0" w:rsidRPr="005F0E84" w:rsidRDefault="00FD06D0" w:rsidP="000C495D">
      <w:pPr>
        <w:contextualSpacing/>
        <w:rPr>
          <w:szCs w:val="22"/>
        </w:rPr>
      </w:pPr>
    </w:p>
    <w:p w14:paraId="4DCF4306" w14:textId="17A26D78" w:rsidR="00FD06D0" w:rsidRPr="000C495D" w:rsidRDefault="00FD06D0" w:rsidP="000C495D">
      <w:pPr>
        <w:contextualSpacing/>
        <w:rPr>
          <w:b/>
        </w:rPr>
      </w:pPr>
      <w:r w:rsidRPr="005610F0">
        <w:rPr>
          <w:b/>
          <w:bCs/>
          <w:iCs/>
          <w:szCs w:val="22"/>
        </w:rPr>
        <w:t>V</w:t>
      </w:r>
      <w:r w:rsidR="00FF4095" w:rsidRPr="005610F0">
        <w:rPr>
          <w:b/>
          <w:bCs/>
          <w:iCs/>
          <w:szCs w:val="22"/>
        </w:rPr>
        <w:t>artojimas v</w:t>
      </w:r>
      <w:r w:rsidRPr="005610F0">
        <w:rPr>
          <w:b/>
          <w:bCs/>
          <w:iCs/>
          <w:szCs w:val="22"/>
        </w:rPr>
        <w:t>aikams</w:t>
      </w:r>
      <w:r w:rsidRPr="000C495D">
        <w:rPr>
          <w:b/>
        </w:rPr>
        <w:t xml:space="preserve"> ir paaugliams</w:t>
      </w:r>
    </w:p>
    <w:p w14:paraId="234B1932" w14:textId="77777777" w:rsidR="00FD06D0" w:rsidRPr="005F0E84" w:rsidRDefault="00FD06D0" w:rsidP="000C495D">
      <w:pPr>
        <w:tabs>
          <w:tab w:val="left" w:pos="567"/>
        </w:tabs>
        <w:contextualSpacing/>
        <w:rPr>
          <w:rFonts w:eastAsia="SimSun"/>
          <w:szCs w:val="22"/>
          <w:lang w:eastAsia="zh-CN"/>
        </w:rPr>
      </w:pPr>
      <w:r w:rsidRPr="005F0E84">
        <w:rPr>
          <w:szCs w:val="22"/>
        </w:rPr>
        <w:t xml:space="preserve">Vitamine D3 B.O.N. </w:t>
      </w:r>
      <w:r w:rsidRPr="005F0E84">
        <w:rPr>
          <w:rFonts w:eastAsia="SimSun"/>
          <w:szCs w:val="22"/>
          <w:lang w:eastAsia="zh-CN"/>
        </w:rPr>
        <w:t>saugumas ir veiksmingumas vaikams ir paaugliams dar neištirti, todėl jiems šio vaisto vartoti negalima.</w:t>
      </w:r>
    </w:p>
    <w:p w14:paraId="131248BE" w14:textId="77777777" w:rsidR="00FD06D0" w:rsidRDefault="00FD06D0" w:rsidP="005F0E84">
      <w:pPr>
        <w:tabs>
          <w:tab w:val="left" w:pos="567"/>
        </w:tabs>
        <w:contextualSpacing/>
        <w:outlineLvl w:val="0"/>
        <w:rPr>
          <w:rFonts w:eastAsia="SimSun"/>
          <w:iCs/>
          <w:szCs w:val="22"/>
          <w:u w:val="single"/>
          <w:lang w:eastAsia="zh-CN"/>
        </w:rPr>
      </w:pPr>
    </w:p>
    <w:p w14:paraId="7A385F98" w14:textId="4D4E498F" w:rsidR="00C22F52" w:rsidRPr="005F0E84" w:rsidRDefault="00C22F52" w:rsidP="00C22F52">
      <w:pPr>
        <w:tabs>
          <w:tab w:val="left" w:pos="567"/>
        </w:tabs>
        <w:contextualSpacing/>
        <w:outlineLvl w:val="0"/>
        <w:rPr>
          <w:rFonts w:eastAsia="SimSun"/>
          <w:i/>
          <w:iCs/>
          <w:szCs w:val="22"/>
          <w:lang w:eastAsia="zh-CN"/>
        </w:rPr>
      </w:pPr>
      <w:r w:rsidRPr="005F0E84">
        <w:rPr>
          <w:rFonts w:eastAsia="SimSun"/>
          <w:i/>
          <w:iCs/>
          <w:szCs w:val="22"/>
          <w:lang w:eastAsia="zh-CN"/>
        </w:rPr>
        <w:t>Senyviems pacientams</w:t>
      </w:r>
    </w:p>
    <w:p w14:paraId="5FB84A0B" w14:textId="28110947" w:rsidR="00C22F52" w:rsidRPr="005F0E84" w:rsidRDefault="00C22F52" w:rsidP="00C22F52">
      <w:pPr>
        <w:tabs>
          <w:tab w:val="left" w:pos="567"/>
        </w:tabs>
        <w:contextualSpacing/>
        <w:outlineLvl w:val="0"/>
        <w:rPr>
          <w:rFonts w:eastAsia="SimSun"/>
          <w:iCs/>
          <w:szCs w:val="22"/>
          <w:lang w:eastAsia="zh-CN"/>
        </w:rPr>
      </w:pPr>
      <w:r w:rsidRPr="005F0E84">
        <w:rPr>
          <w:rFonts w:eastAsia="SimSun"/>
          <w:iCs/>
          <w:szCs w:val="22"/>
          <w:lang w:eastAsia="zh-CN"/>
        </w:rPr>
        <w:t>Specialių dozavimo rekomendacijų nėra</w:t>
      </w:r>
      <w:r w:rsidR="009F761A">
        <w:rPr>
          <w:rFonts w:eastAsia="SimSun"/>
          <w:iCs/>
          <w:szCs w:val="22"/>
          <w:lang w:eastAsia="zh-CN"/>
        </w:rPr>
        <w:t>.</w:t>
      </w:r>
    </w:p>
    <w:p w14:paraId="3BFD83B4" w14:textId="77777777" w:rsidR="00C22F52" w:rsidRPr="005F0E84" w:rsidRDefault="00C22F52" w:rsidP="00C22F52">
      <w:pPr>
        <w:tabs>
          <w:tab w:val="left" w:pos="567"/>
        </w:tabs>
        <w:contextualSpacing/>
        <w:outlineLvl w:val="0"/>
        <w:rPr>
          <w:rFonts w:eastAsia="SimSun"/>
          <w:iCs/>
          <w:szCs w:val="22"/>
          <w:u w:val="single"/>
          <w:lang w:eastAsia="zh-CN"/>
        </w:rPr>
      </w:pPr>
    </w:p>
    <w:p w14:paraId="07B265F6" w14:textId="4F68CDA6" w:rsidR="00C22F52" w:rsidRPr="005F0E84" w:rsidRDefault="00C22F52" w:rsidP="00C22F52">
      <w:pPr>
        <w:tabs>
          <w:tab w:val="left" w:pos="567"/>
        </w:tabs>
        <w:contextualSpacing/>
        <w:outlineLvl w:val="0"/>
        <w:rPr>
          <w:rFonts w:eastAsia="SimSun"/>
          <w:i/>
          <w:iCs/>
          <w:szCs w:val="22"/>
          <w:lang w:eastAsia="zh-CN"/>
        </w:rPr>
      </w:pPr>
      <w:r w:rsidRPr="005F0E84">
        <w:rPr>
          <w:rFonts w:eastAsia="SimSun"/>
          <w:i/>
          <w:iCs/>
          <w:szCs w:val="22"/>
          <w:lang w:eastAsia="zh-CN"/>
        </w:rPr>
        <w:t xml:space="preserve">Pacientams, kurių inkstų </w:t>
      </w:r>
      <w:r>
        <w:rPr>
          <w:rFonts w:eastAsia="SimSun"/>
          <w:i/>
          <w:iCs/>
          <w:szCs w:val="22"/>
          <w:lang w:eastAsia="zh-CN"/>
        </w:rPr>
        <w:t>veikla</w:t>
      </w:r>
      <w:r w:rsidRPr="005F0E84">
        <w:rPr>
          <w:rFonts w:eastAsia="SimSun"/>
          <w:i/>
          <w:iCs/>
          <w:szCs w:val="22"/>
          <w:lang w:eastAsia="zh-CN"/>
        </w:rPr>
        <w:t xml:space="preserve"> sutrikusi</w:t>
      </w:r>
    </w:p>
    <w:p w14:paraId="61FE527A" w14:textId="730BB115" w:rsidR="00C22F52" w:rsidRPr="005F0E84" w:rsidRDefault="00C22F52" w:rsidP="00C22F52">
      <w:pPr>
        <w:tabs>
          <w:tab w:val="left" w:pos="567"/>
        </w:tabs>
        <w:contextualSpacing/>
        <w:outlineLvl w:val="0"/>
        <w:rPr>
          <w:rFonts w:eastAsia="SimSun"/>
          <w:iCs/>
          <w:szCs w:val="22"/>
          <w:lang w:eastAsia="zh-CN"/>
        </w:rPr>
      </w:pPr>
      <w:r w:rsidRPr="005F0E84">
        <w:rPr>
          <w:rFonts w:eastAsia="SimSun"/>
          <w:iCs/>
          <w:szCs w:val="22"/>
          <w:lang w:eastAsia="zh-CN"/>
        </w:rPr>
        <w:t xml:space="preserve">Dėl galimo </w:t>
      </w:r>
      <w:r w:rsidR="009F761A">
        <w:rPr>
          <w:rFonts w:eastAsia="SimSun"/>
          <w:iCs/>
          <w:szCs w:val="22"/>
          <w:lang w:eastAsia="zh-CN"/>
        </w:rPr>
        <w:t>ka</w:t>
      </w:r>
      <w:r w:rsidR="00536278">
        <w:rPr>
          <w:rFonts w:eastAsia="SimSun"/>
          <w:iCs/>
          <w:szCs w:val="22"/>
          <w:lang w:eastAsia="zh-CN"/>
        </w:rPr>
        <w:t>upimosi,</w:t>
      </w:r>
      <w:r w:rsidRPr="005F0E84">
        <w:rPr>
          <w:rFonts w:eastAsia="SimSun"/>
          <w:iCs/>
          <w:szCs w:val="22"/>
          <w:lang w:eastAsia="zh-CN"/>
        </w:rPr>
        <w:t xml:space="preserve"> šio vaist</w:t>
      </w:r>
      <w:r w:rsidR="009F761A">
        <w:rPr>
          <w:rFonts w:eastAsia="SimSun"/>
          <w:iCs/>
          <w:szCs w:val="22"/>
          <w:lang w:eastAsia="zh-CN"/>
        </w:rPr>
        <w:t>o</w:t>
      </w:r>
      <w:r w:rsidRPr="005F0E84">
        <w:rPr>
          <w:rFonts w:eastAsia="SimSun"/>
          <w:iCs/>
          <w:szCs w:val="22"/>
          <w:lang w:eastAsia="zh-CN"/>
        </w:rPr>
        <w:t xml:space="preserve"> vartoti nerekomenduojama.</w:t>
      </w:r>
    </w:p>
    <w:p w14:paraId="0C335BE8" w14:textId="77777777" w:rsidR="00C22F52" w:rsidRDefault="00C22F52" w:rsidP="005F0E84">
      <w:pPr>
        <w:tabs>
          <w:tab w:val="left" w:pos="567"/>
        </w:tabs>
        <w:contextualSpacing/>
        <w:outlineLvl w:val="0"/>
        <w:rPr>
          <w:rFonts w:eastAsia="SimSun"/>
          <w:iCs/>
          <w:szCs w:val="22"/>
          <w:u w:val="single"/>
          <w:lang w:eastAsia="zh-CN"/>
        </w:rPr>
      </w:pPr>
    </w:p>
    <w:p w14:paraId="1D428201" w14:textId="27D6E7B7" w:rsidR="006044B9" w:rsidRPr="005F0E84" w:rsidRDefault="006044B9" w:rsidP="006044B9">
      <w:pPr>
        <w:tabs>
          <w:tab w:val="left" w:pos="567"/>
        </w:tabs>
        <w:contextualSpacing/>
        <w:outlineLvl w:val="0"/>
        <w:rPr>
          <w:rFonts w:eastAsia="SimSun"/>
          <w:i/>
          <w:iCs/>
          <w:szCs w:val="22"/>
          <w:lang w:eastAsia="zh-CN"/>
        </w:rPr>
      </w:pPr>
      <w:r w:rsidRPr="005F0E84">
        <w:rPr>
          <w:rFonts w:eastAsia="SimSun"/>
          <w:i/>
          <w:iCs/>
          <w:szCs w:val="22"/>
          <w:lang w:eastAsia="zh-CN"/>
        </w:rPr>
        <w:t xml:space="preserve">Pacientams, kurių </w:t>
      </w:r>
      <w:r>
        <w:rPr>
          <w:rFonts w:eastAsia="SimSun"/>
          <w:i/>
          <w:iCs/>
          <w:szCs w:val="22"/>
          <w:lang w:eastAsia="zh-CN"/>
        </w:rPr>
        <w:t>kepenų</w:t>
      </w:r>
      <w:r w:rsidRPr="005F0E84">
        <w:rPr>
          <w:rFonts w:eastAsia="SimSun"/>
          <w:i/>
          <w:iCs/>
          <w:szCs w:val="22"/>
          <w:lang w:eastAsia="zh-CN"/>
        </w:rPr>
        <w:t xml:space="preserve"> </w:t>
      </w:r>
      <w:r>
        <w:rPr>
          <w:rFonts w:eastAsia="SimSun"/>
          <w:i/>
          <w:iCs/>
          <w:szCs w:val="22"/>
          <w:lang w:eastAsia="zh-CN"/>
        </w:rPr>
        <w:t>veikla</w:t>
      </w:r>
      <w:r w:rsidRPr="005F0E84">
        <w:rPr>
          <w:rFonts w:eastAsia="SimSun"/>
          <w:i/>
          <w:iCs/>
          <w:szCs w:val="22"/>
          <w:lang w:eastAsia="zh-CN"/>
        </w:rPr>
        <w:t xml:space="preserve"> sutrikusi</w:t>
      </w:r>
    </w:p>
    <w:p w14:paraId="1B821EEE" w14:textId="02A6419C" w:rsidR="006044B9" w:rsidRPr="005F0E84" w:rsidRDefault="006044B9" w:rsidP="006044B9">
      <w:pPr>
        <w:tabs>
          <w:tab w:val="left" w:pos="567"/>
        </w:tabs>
        <w:contextualSpacing/>
        <w:outlineLvl w:val="0"/>
        <w:rPr>
          <w:rFonts w:eastAsia="SimSun"/>
          <w:iCs/>
          <w:szCs w:val="22"/>
          <w:lang w:eastAsia="zh-CN"/>
        </w:rPr>
      </w:pPr>
      <w:r>
        <w:rPr>
          <w:rFonts w:eastAsia="SimSun"/>
          <w:iCs/>
          <w:szCs w:val="22"/>
          <w:lang w:eastAsia="zh-CN"/>
        </w:rPr>
        <w:t xml:space="preserve">Tokiems pacientams Vitamine D3 B.O.N. </w:t>
      </w:r>
      <w:r w:rsidR="001A1E28">
        <w:rPr>
          <w:rFonts w:eastAsia="SimSun"/>
          <w:iCs/>
          <w:szCs w:val="22"/>
          <w:lang w:eastAsia="zh-CN"/>
        </w:rPr>
        <w:t xml:space="preserve">dozavimo rekomendacijų nėra. </w:t>
      </w:r>
    </w:p>
    <w:p w14:paraId="423D827B" w14:textId="77777777" w:rsidR="00FD06D0" w:rsidRPr="005F0E84" w:rsidRDefault="00FD06D0" w:rsidP="000C495D">
      <w:pPr>
        <w:contextualSpacing/>
        <w:rPr>
          <w:bCs/>
          <w:szCs w:val="22"/>
        </w:rPr>
      </w:pPr>
    </w:p>
    <w:p w14:paraId="4CC384EB" w14:textId="1591DCEB" w:rsidR="00FD06D0" w:rsidRPr="005F0E84" w:rsidRDefault="00FD06D0" w:rsidP="000C495D">
      <w:pPr>
        <w:pStyle w:val="Pagrindinistekstas"/>
        <w:spacing w:after="0"/>
        <w:contextualSpacing/>
        <w:rPr>
          <w:szCs w:val="22"/>
        </w:rPr>
      </w:pPr>
      <w:r w:rsidRPr="005F0E84">
        <w:rPr>
          <w:szCs w:val="22"/>
        </w:rPr>
        <w:t xml:space="preserve">Jeigu manote, kad Vitamine </w:t>
      </w:r>
      <w:r>
        <w:rPr>
          <w:szCs w:val="22"/>
        </w:rPr>
        <w:t>D3</w:t>
      </w:r>
      <w:r w:rsidRPr="005F0E84">
        <w:rPr>
          <w:szCs w:val="22"/>
        </w:rPr>
        <w:t xml:space="preserve"> B.O.N. veikia per stipriai arba per silpnai, kreipkitės į gydytoją arba vaistininką.</w:t>
      </w:r>
    </w:p>
    <w:p w14:paraId="03CF1C38" w14:textId="77777777" w:rsidR="00FD06D0" w:rsidRPr="005F0E84" w:rsidRDefault="00FD06D0" w:rsidP="000C495D">
      <w:pPr>
        <w:pStyle w:val="Pagrindinistekstas"/>
        <w:spacing w:after="0"/>
        <w:contextualSpacing/>
        <w:rPr>
          <w:szCs w:val="22"/>
        </w:rPr>
      </w:pPr>
    </w:p>
    <w:p w14:paraId="3B7A3296" w14:textId="17D4DD98" w:rsidR="00FD06D0" w:rsidRPr="005F0E84" w:rsidRDefault="00FD06D0" w:rsidP="000C495D">
      <w:pPr>
        <w:contextualSpacing/>
        <w:rPr>
          <w:b/>
          <w:szCs w:val="22"/>
        </w:rPr>
      </w:pPr>
      <w:r w:rsidRPr="005F0E84">
        <w:rPr>
          <w:b/>
          <w:szCs w:val="22"/>
        </w:rPr>
        <w:t>Ką daryti pavartojus per didelę Vitamine D3 B.O.N. dozę</w:t>
      </w:r>
    </w:p>
    <w:p w14:paraId="59F37EB4" w14:textId="77777777" w:rsidR="00FD06D0" w:rsidRPr="005F0E84" w:rsidRDefault="00FD06D0" w:rsidP="000C495D">
      <w:pPr>
        <w:contextualSpacing/>
        <w:rPr>
          <w:szCs w:val="22"/>
        </w:rPr>
      </w:pPr>
      <w:r w:rsidRPr="005F0E84">
        <w:rPr>
          <w:szCs w:val="22"/>
        </w:rPr>
        <w:t>Jeigu pavartojote per didelę vaisto dozę arba jo per klaidą išgėrė vaikas, nedelsdami kreipkitės į gydytoją arba artimiausią gydymo įstaigą.</w:t>
      </w:r>
    </w:p>
    <w:p w14:paraId="6D50B3E7" w14:textId="77777777" w:rsidR="00FD06D0" w:rsidRPr="005F0E84" w:rsidRDefault="00FD06D0" w:rsidP="000C495D">
      <w:pPr>
        <w:contextualSpacing/>
        <w:rPr>
          <w:bCs/>
          <w:szCs w:val="22"/>
        </w:rPr>
      </w:pPr>
    </w:p>
    <w:p w14:paraId="31976B0C" w14:textId="457E141B" w:rsidR="00B92093" w:rsidRPr="005F0E84" w:rsidRDefault="00FD06D0" w:rsidP="005610F0">
      <w:pPr>
        <w:contextualSpacing/>
        <w:rPr>
          <w:bCs/>
          <w:szCs w:val="22"/>
        </w:rPr>
      </w:pPr>
      <w:r w:rsidRPr="005F0E84">
        <w:rPr>
          <w:bCs/>
          <w:szCs w:val="22"/>
        </w:rPr>
        <w:t xml:space="preserve">Pavartojus per daug vitamino D, gali atsirasti šie simptomai: galvos skausmas, nuovargis, </w:t>
      </w:r>
      <w:r w:rsidR="00373052" w:rsidRPr="005F0E84">
        <w:rPr>
          <w:bCs/>
          <w:szCs w:val="22"/>
        </w:rPr>
        <w:t xml:space="preserve">apetito praradimas, </w:t>
      </w:r>
      <w:r w:rsidRPr="005F0E84">
        <w:rPr>
          <w:bCs/>
          <w:szCs w:val="22"/>
        </w:rPr>
        <w:t xml:space="preserve">svorio kritimas, </w:t>
      </w:r>
      <w:r w:rsidR="00373052" w:rsidRPr="005F0E84">
        <w:rPr>
          <w:bCs/>
          <w:szCs w:val="22"/>
        </w:rPr>
        <w:t xml:space="preserve">depresija, </w:t>
      </w:r>
      <w:r w:rsidRPr="005F0E84">
        <w:rPr>
          <w:bCs/>
          <w:szCs w:val="22"/>
        </w:rPr>
        <w:t xml:space="preserve">sustojęs augimas, pykinimas, vėmimas, </w:t>
      </w:r>
      <w:r w:rsidR="00373052" w:rsidRPr="005F0E84">
        <w:rPr>
          <w:bCs/>
          <w:szCs w:val="22"/>
        </w:rPr>
        <w:t xml:space="preserve">vidurių užkietėjimas, </w:t>
      </w:r>
      <w:r w:rsidRPr="005F0E84">
        <w:rPr>
          <w:bCs/>
          <w:szCs w:val="22"/>
        </w:rPr>
        <w:t xml:space="preserve">pagausėjęs šlapinimasis, intensyvus troškulys, </w:t>
      </w:r>
      <w:r w:rsidR="00373052" w:rsidRPr="005F0E84">
        <w:rPr>
          <w:bCs/>
          <w:szCs w:val="22"/>
        </w:rPr>
        <w:t>dehidra</w:t>
      </w:r>
      <w:r w:rsidR="0092230A">
        <w:rPr>
          <w:bCs/>
          <w:szCs w:val="22"/>
        </w:rPr>
        <w:t>ta</w:t>
      </w:r>
      <w:r w:rsidR="00373052" w:rsidRPr="005F0E84">
        <w:rPr>
          <w:bCs/>
          <w:szCs w:val="22"/>
        </w:rPr>
        <w:t xml:space="preserve">cija, </w:t>
      </w:r>
      <w:r w:rsidR="00536278">
        <w:rPr>
          <w:bCs/>
          <w:szCs w:val="22"/>
        </w:rPr>
        <w:t>arterinė hipertenzija (</w:t>
      </w:r>
      <w:r w:rsidRPr="005F0E84">
        <w:rPr>
          <w:bCs/>
          <w:szCs w:val="22"/>
        </w:rPr>
        <w:t>padidėjęs kraujospūdis</w:t>
      </w:r>
      <w:r w:rsidR="00536278">
        <w:rPr>
          <w:bCs/>
          <w:szCs w:val="22"/>
        </w:rPr>
        <w:t>)</w:t>
      </w:r>
      <w:r w:rsidR="00B92093" w:rsidRPr="005F0E84">
        <w:rPr>
          <w:bCs/>
          <w:szCs w:val="22"/>
        </w:rPr>
        <w:t>,</w:t>
      </w:r>
      <w:r w:rsidR="00B92093" w:rsidRPr="005F0E84">
        <w:rPr>
          <w:szCs w:val="22"/>
        </w:rPr>
        <w:t xml:space="preserve"> </w:t>
      </w:r>
      <w:r w:rsidR="00B92093" w:rsidRPr="005F0E84">
        <w:rPr>
          <w:bCs/>
          <w:szCs w:val="22"/>
        </w:rPr>
        <w:t xml:space="preserve">akmenys inkstuose, audinių kalcifikacija (kalcio sankaupos, ypač inkstuose ir kraujagyslėse), inkstų nepakankamumas (inkstų veiklos sustojimas), širdies ritmo sutrikimai ar netgi koma. </w:t>
      </w:r>
    </w:p>
    <w:p w14:paraId="18F2777D" w14:textId="06E61AC1" w:rsidR="00B92093" w:rsidRPr="005F0E84" w:rsidRDefault="00B92093" w:rsidP="005610F0">
      <w:pPr>
        <w:contextualSpacing/>
        <w:rPr>
          <w:bCs/>
          <w:szCs w:val="22"/>
        </w:rPr>
      </w:pPr>
      <w:r w:rsidRPr="005F0E84">
        <w:rPr>
          <w:bCs/>
          <w:szCs w:val="22"/>
        </w:rPr>
        <w:t xml:space="preserve">Biologiniai vitamino D perdozavimo požymiai yra kalcio kiekio padidėjimas kraujyje ir šlapime, </w:t>
      </w:r>
      <w:r w:rsidR="00497C67" w:rsidRPr="005F0E84">
        <w:rPr>
          <w:bCs/>
          <w:szCs w:val="22"/>
        </w:rPr>
        <w:t>fosforo kiekio padidėjimas kraujyje</w:t>
      </w:r>
      <w:r w:rsidR="00497C67">
        <w:rPr>
          <w:bCs/>
          <w:szCs w:val="22"/>
        </w:rPr>
        <w:t>,</w:t>
      </w:r>
      <w:r w:rsidR="00497C67" w:rsidRPr="005F0E84">
        <w:rPr>
          <w:bCs/>
          <w:szCs w:val="22"/>
        </w:rPr>
        <w:t xml:space="preserve"> </w:t>
      </w:r>
      <w:r w:rsidRPr="005F0E84">
        <w:rPr>
          <w:bCs/>
          <w:szCs w:val="22"/>
        </w:rPr>
        <w:t xml:space="preserve">sumažėjusi </w:t>
      </w:r>
      <w:r w:rsidR="001B064B">
        <w:rPr>
          <w:bCs/>
          <w:szCs w:val="22"/>
        </w:rPr>
        <w:t>prieskydinės liaukos</w:t>
      </w:r>
      <w:r w:rsidRPr="005F0E84">
        <w:rPr>
          <w:bCs/>
          <w:szCs w:val="22"/>
        </w:rPr>
        <w:t xml:space="preserve"> hormono koncentracija ir padidėjusi 25-hidroksivitamino D koncentracija.</w:t>
      </w:r>
    </w:p>
    <w:p w14:paraId="4C129011" w14:textId="757200C1" w:rsidR="00FD06D0" w:rsidRPr="005F0E84" w:rsidRDefault="00B92093" w:rsidP="000C495D">
      <w:pPr>
        <w:contextualSpacing/>
        <w:rPr>
          <w:bCs/>
          <w:szCs w:val="22"/>
        </w:rPr>
      </w:pPr>
      <w:r w:rsidRPr="005F0E84">
        <w:rPr>
          <w:bCs/>
          <w:szCs w:val="22"/>
        </w:rPr>
        <w:t>Perdozavus, reikia nutra</w:t>
      </w:r>
      <w:r w:rsidR="00497C67">
        <w:rPr>
          <w:bCs/>
          <w:szCs w:val="22"/>
        </w:rPr>
        <w:t>u</w:t>
      </w:r>
      <w:r w:rsidRPr="005F0E84">
        <w:rPr>
          <w:bCs/>
          <w:szCs w:val="22"/>
        </w:rPr>
        <w:t>kti gydymą Vitamine D3 B.O.N. Reikia riboti suvartojamo kalcio kiekį (pvz., pieno produktų) ir gerti daug skysčių</w:t>
      </w:r>
      <w:r w:rsidR="00FD06D0" w:rsidRPr="005F0E84">
        <w:rPr>
          <w:bCs/>
          <w:szCs w:val="22"/>
        </w:rPr>
        <w:t xml:space="preserve">. </w:t>
      </w:r>
    </w:p>
    <w:p w14:paraId="7F2DAC6C" w14:textId="77777777" w:rsidR="00FD06D0" w:rsidRPr="005F0E84" w:rsidRDefault="00FD06D0" w:rsidP="000C495D">
      <w:pPr>
        <w:contextualSpacing/>
        <w:rPr>
          <w:bCs/>
          <w:szCs w:val="22"/>
        </w:rPr>
      </w:pPr>
    </w:p>
    <w:p w14:paraId="163C99AE" w14:textId="77777777" w:rsidR="00FD06D0" w:rsidRPr="005F0E84" w:rsidRDefault="00FD06D0" w:rsidP="000C495D">
      <w:pPr>
        <w:pStyle w:val="Antrat3"/>
      </w:pPr>
      <w:r w:rsidRPr="005F0E84">
        <w:t>Pamiršus pavartoti Vitamine D3 B.O.N.</w:t>
      </w:r>
    </w:p>
    <w:p w14:paraId="2DE07829" w14:textId="77777777" w:rsidR="00FD06D0" w:rsidRPr="005F0E84" w:rsidRDefault="00FD06D0" w:rsidP="000C495D">
      <w:pPr>
        <w:contextualSpacing/>
        <w:rPr>
          <w:szCs w:val="22"/>
        </w:rPr>
      </w:pPr>
      <w:r w:rsidRPr="005F0E84">
        <w:rPr>
          <w:szCs w:val="22"/>
        </w:rPr>
        <w:t>Negalima vartoti dvigubos dozės norint kompensuoti praleistą dozę.</w:t>
      </w:r>
    </w:p>
    <w:p w14:paraId="176E8F78" w14:textId="77777777" w:rsidR="00FD06D0" w:rsidRPr="005F0E84" w:rsidRDefault="00FD06D0" w:rsidP="000C495D">
      <w:pPr>
        <w:pStyle w:val="Pagrindinistekstas"/>
        <w:spacing w:after="0"/>
        <w:contextualSpacing/>
        <w:rPr>
          <w:szCs w:val="22"/>
        </w:rPr>
      </w:pPr>
    </w:p>
    <w:p w14:paraId="0782A884" w14:textId="77777777" w:rsidR="00FD06D0" w:rsidRPr="005F0E84" w:rsidRDefault="00FD06D0" w:rsidP="000C495D">
      <w:pPr>
        <w:pStyle w:val="Antrat3"/>
      </w:pPr>
      <w:r w:rsidRPr="005F0E84">
        <w:t xml:space="preserve">Nustojus vartoti Vitamine D3 B.O.N. </w:t>
      </w:r>
    </w:p>
    <w:p w14:paraId="3A879317" w14:textId="77777777" w:rsidR="00FD06D0" w:rsidRPr="005F0E84" w:rsidRDefault="00FD06D0" w:rsidP="000C495D">
      <w:pPr>
        <w:contextualSpacing/>
        <w:rPr>
          <w:szCs w:val="22"/>
        </w:rPr>
      </w:pPr>
      <w:r w:rsidRPr="005F0E84">
        <w:rPr>
          <w:szCs w:val="22"/>
        </w:rPr>
        <w:t>Jeigu kiltų daugiau klausimų dėl šio vaisto vartojimo, kreipkitės į gydytoją arba vaistininką.</w:t>
      </w:r>
    </w:p>
    <w:p w14:paraId="7E22A99A" w14:textId="77777777" w:rsidR="00FD06D0" w:rsidRPr="005F0E84" w:rsidRDefault="00FD06D0" w:rsidP="000C495D">
      <w:pPr>
        <w:pStyle w:val="Pagrindinistekstas"/>
        <w:spacing w:after="0"/>
        <w:contextualSpacing/>
        <w:rPr>
          <w:szCs w:val="22"/>
        </w:rPr>
      </w:pPr>
    </w:p>
    <w:p w14:paraId="12D16765" w14:textId="77777777" w:rsidR="00FD06D0" w:rsidRPr="005F0E84" w:rsidRDefault="00FD06D0" w:rsidP="000C495D">
      <w:pPr>
        <w:pStyle w:val="Pagrindinistekstas"/>
        <w:spacing w:after="0"/>
        <w:contextualSpacing/>
        <w:rPr>
          <w:szCs w:val="22"/>
        </w:rPr>
      </w:pPr>
    </w:p>
    <w:p w14:paraId="06783748" w14:textId="77777777" w:rsidR="00FD06D0" w:rsidRPr="005F0E84" w:rsidRDefault="00FD06D0" w:rsidP="005610F0">
      <w:pPr>
        <w:pStyle w:val="Antrat2"/>
      </w:pPr>
      <w:r w:rsidRPr="005F0E84">
        <w:t>4.</w:t>
      </w:r>
      <w:r w:rsidRPr="005F0E84">
        <w:tab/>
        <w:t>Galimas šalutinis poveikis</w:t>
      </w:r>
    </w:p>
    <w:p w14:paraId="4CED715D" w14:textId="77777777" w:rsidR="00FD06D0" w:rsidRPr="005F0E84" w:rsidRDefault="00FD06D0" w:rsidP="000C495D">
      <w:pPr>
        <w:pStyle w:val="Pagrindinistekstas"/>
        <w:spacing w:after="0"/>
        <w:contextualSpacing/>
        <w:rPr>
          <w:szCs w:val="22"/>
        </w:rPr>
      </w:pPr>
    </w:p>
    <w:p w14:paraId="4C22DD11" w14:textId="77777777" w:rsidR="00FD06D0" w:rsidRPr="005F0E84" w:rsidRDefault="00FD06D0" w:rsidP="000C495D">
      <w:pPr>
        <w:contextualSpacing/>
        <w:rPr>
          <w:szCs w:val="22"/>
        </w:rPr>
      </w:pPr>
      <w:r w:rsidRPr="005F0E84">
        <w:rPr>
          <w:szCs w:val="22"/>
        </w:rPr>
        <w:t>Šis vaistas, kaip ir visi kiti, gali sukelti šalutinį poveikį, nors jis pasireiškia ne visiems žmonėms.</w:t>
      </w:r>
    </w:p>
    <w:p w14:paraId="638359DF" w14:textId="77777777" w:rsidR="008C795F" w:rsidRPr="005F0E84" w:rsidRDefault="008C795F" w:rsidP="000C495D">
      <w:pPr>
        <w:contextualSpacing/>
        <w:rPr>
          <w:szCs w:val="22"/>
        </w:rPr>
      </w:pPr>
    </w:p>
    <w:p w14:paraId="7087BEAC" w14:textId="35D7E6F4" w:rsidR="00FD06D0" w:rsidRPr="005610F0" w:rsidRDefault="00893973" w:rsidP="005F0E84">
      <w:pPr>
        <w:contextualSpacing/>
        <w:rPr>
          <w:b/>
          <w:bCs/>
          <w:szCs w:val="22"/>
        </w:rPr>
      </w:pPr>
      <w:r w:rsidRPr="00893973">
        <w:rPr>
          <w:b/>
          <w:bCs/>
          <w:szCs w:val="22"/>
        </w:rPr>
        <w:t>Šalutinio poveikio reiškiniai, kurių dažnis nežinomas (negali būti apskaičiuotas pagal turimus duomenis</w:t>
      </w:r>
      <w:r w:rsidR="00A76BDF" w:rsidRPr="005610F0">
        <w:rPr>
          <w:b/>
          <w:bCs/>
          <w:szCs w:val="22"/>
        </w:rPr>
        <w:t>)</w:t>
      </w:r>
      <w:r w:rsidR="007154A2" w:rsidRPr="005610F0">
        <w:rPr>
          <w:b/>
          <w:bCs/>
          <w:szCs w:val="22"/>
        </w:rPr>
        <w:t>:</w:t>
      </w:r>
    </w:p>
    <w:p w14:paraId="61ABE7D7" w14:textId="77777777" w:rsidR="00630C57" w:rsidRPr="000C495D" w:rsidRDefault="00630C57" w:rsidP="00AB7C12">
      <w:pPr>
        <w:pStyle w:val="ColorfulList-Accent11"/>
        <w:numPr>
          <w:ilvl w:val="0"/>
          <w:numId w:val="8"/>
        </w:numPr>
        <w:rPr>
          <w:szCs w:val="22"/>
          <w:u w:val="single"/>
        </w:rPr>
      </w:pPr>
      <w:r w:rsidRPr="00A76BDF">
        <w:rPr>
          <w:szCs w:val="22"/>
        </w:rPr>
        <w:lastRenderedPageBreak/>
        <w:t>virškinimo trakto sutrikimai, pvz., vidurių užkietėjimas, vidurių pūtimas, pykinimas, pilvo skausmas, viduriavimas</w:t>
      </w:r>
      <w:r>
        <w:rPr>
          <w:szCs w:val="22"/>
        </w:rPr>
        <w:t>;</w:t>
      </w:r>
    </w:p>
    <w:p w14:paraId="565A161C" w14:textId="02949996" w:rsidR="00AB7C12" w:rsidRPr="005610F0" w:rsidRDefault="00AB7C12" w:rsidP="00AB7C12">
      <w:pPr>
        <w:pStyle w:val="ColorfulList-Accent11"/>
        <w:numPr>
          <w:ilvl w:val="0"/>
          <w:numId w:val="8"/>
        </w:numPr>
        <w:rPr>
          <w:szCs w:val="22"/>
          <w:u w:val="single"/>
        </w:rPr>
      </w:pPr>
      <w:r w:rsidRPr="005F0E84">
        <w:rPr>
          <w:szCs w:val="22"/>
        </w:rPr>
        <w:t>padidėjusio jautrumo (alerginės) reakcijos, pvz., niežulys, išbėrimas arba dilgėlinė</w:t>
      </w:r>
      <w:r w:rsidR="009037F1">
        <w:rPr>
          <w:szCs w:val="22"/>
        </w:rPr>
        <w:t>;</w:t>
      </w:r>
    </w:p>
    <w:p w14:paraId="65E5F004" w14:textId="032F1D03" w:rsidR="00344F8A" w:rsidRPr="005610F0" w:rsidRDefault="00344F8A" w:rsidP="00AB7C12">
      <w:pPr>
        <w:pStyle w:val="ColorfulList-Accent11"/>
        <w:numPr>
          <w:ilvl w:val="0"/>
          <w:numId w:val="8"/>
        </w:numPr>
        <w:rPr>
          <w:szCs w:val="22"/>
          <w:u w:val="single"/>
        </w:rPr>
      </w:pPr>
      <w:r>
        <w:rPr>
          <w:szCs w:val="22"/>
        </w:rPr>
        <w:t>hiperkalcemija</w:t>
      </w:r>
      <w:r w:rsidR="00FA721F" w:rsidRPr="00CB4B26">
        <w:rPr>
          <w:szCs w:val="22"/>
        </w:rPr>
        <w:t>*</w:t>
      </w:r>
      <w:r>
        <w:rPr>
          <w:szCs w:val="22"/>
        </w:rPr>
        <w:t xml:space="preserve"> (</w:t>
      </w:r>
      <w:r w:rsidR="004D710F" w:rsidRPr="005F0E84">
        <w:rPr>
          <w:szCs w:val="22"/>
        </w:rPr>
        <w:t>kalcio kieki</w:t>
      </w:r>
      <w:r w:rsidR="004D710F">
        <w:rPr>
          <w:szCs w:val="22"/>
        </w:rPr>
        <w:t>o</w:t>
      </w:r>
      <w:r w:rsidR="004D710F" w:rsidRPr="005F0E84">
        <w:rPr>
          <w:szCs w:val="22"/>
        </w:rPr>
        <w:t xml:space="preserve"> kraujyje</w:t>
      </w:r>
      <w:r w:rsidR="004D710F">
        <w:rPr>
          <w:szCs w:val="22"/>
        </w:rPr>
        <w:t xml:space="preserve"> padidėjimas)</w:t>
      </w:r>
      <w:r w:rsidR="009037F1">
        <w:rPr>
          <w:szCs w:val="22"/>
        </w:rPr>
        <w:t>;</w:t>
      </w:r>
    </w:p>
    <w:p w14:paraId="6DC1432C" w14:textId="4178B124" w:rsidR="004D710F" w:rsidRPr="005610F0" w:rsidRDefault="00E15F16" w:rsidP="00AB7C12">
      <w:pPr>
        <w:pStyle w:val="ColorfulList-Accent11"/>
        <w:numPr>
          <w:ilvl w:val="0"/>
          <w:numId w:val="8"/>
        </w:numPr>
        <w:rPr>
          <w:szCs w:val="22"/>
          <w:u w:val="single"/>
        </w:rPr>
      </w:pPr>
      <w:r>
        <w:rPr>
          <w:szCs w:val="22"/>
        </w:rPr>
        <w:t xml:space="preserve">kalcio </w:t>
      </w:r>
      <w:r w:rsidR="00A76BDF">
        <w:rPr>
          <w:szCs w:val="22"/>
        </w:rPr>
        <w:t>akmenligė</w:t>
      </w:r>
      <w:r w:rsidR="00FA721F">
        <w:rPr>
          <w:szCs w:val="22"/>
        </w:rPr>
        <w:t>*</w:t>
      </w:r>
      <w:r w:rsidR="009D34D1">
        <w:rPr>
          <w:szCs w:val="22"/>
        </w:rPr>
        <w:t xml:space="preserve"> (</w:t>
      </w:r>
      <w:r w:rsidR="003A75E3">
        <w:rPr>
          <w:szCs w:val="22"/>
        </w:rPr>
        <w:t>kalcio akmenys inkstuose ar šlapimo takuose)</w:t>
      </w:r>
      <w:r w:rsidR="009037F1">
        <w:rPr>
          <w:szCs w:val="22"/>
        </w:rPr>
        <w:t>;</w:t>
      </w:r>
    </w:p>
    <w:p w14:paraId="3D2E32E5" w14:textId="6D43F5D6" w:rsidR="00A1002F" w:rsidRPr="005F0E84" w:rsidRDefault="00A1002F" w:rsidP="00AB7C12">
      <w:pPr>
        <w:pStyle w:val="ColorfulList-Accent11"/>
        <w:numPr>
          <w:ilvl w:val="0"/>
          <w:numId w:val="8"/>
        </w:numPr>
        <w:rPr>
          <w:szCs w:val="22"/>
          <w:u w:val="single"/>
        </w:rPr>
      </w:pPr>
      <w:r>
        <w:rPr>
          <w:szCs w:val="22"/>
        </w:rPr>
        <w:t>hiperkalciurija</w:t>
      </w:r>
      <w:r w:rsidR="00FA721F">
        <w:rPr>
          <w:szCs w:val="22"/>
        </w:rPr>
        <w:t>*</w:t>
      </w:r>
      <w:r>
        <w:rPr>
          <w:szCs w:val="22"/>
        </w:rPr>
        <w:t xml:space="preserve"> (</w:t>
      </w:r>
      <w:r w:rsidRPr="005F0E84">
        <w:rPr>
          <w:szCs w:val="22"/>
        </w:rPr>
        <w:t>kalcio kieki</w:t>
      </w:r>
      <w:r>
        <w:rPr>
          <w:szCs w:val="22"/>
        </w:rPr>
        <w:t>o</w:t>
      </w:r>
      <w:r w:rsidRPr="005F0E84">
        <w:rPr>
          <w:szCs w:val="22"/>
        </w:rPr>
        <w:t xml:space="preserve"> </w:t>
      </w:r>
      <w:r>
        <w:rPr>
          <w:szCs w:val="22"/>
        </w:rPr>
        <w:t>šlapime padidėjimas)</w:t>
      </w:r>
      <w:r w:rsidR="00FA721F">
        <w:rPr>
          <w:szCs w:val="22"/>
        </w:rPr>
        <w:t>.</w:t>
      </w:r>
    </w:p>
    <w:p w14:paraId="64E4CBC3" w14:textId="45FA7C68" w:rsidR="00FA721F" w:rsidRPr="005F0E84" w:rsidRDefault="00FA721F" w:rsidP="00FA721F">
      <w:pPr>
        <w:contextualSpacing/>
        <w:rPr>
          <w:szCs w:val="22"/>
        </w:rPr>
      </w:pPr>
      <w:r w:rsidRPr="005F0E84">
        <w:rPr>
          <w:szCs w:val="22"/>
        </w:rPr>
        <w:t>*</w:t>
      </w:r>
      <w:r>
        <w:rPr>
          <w:szCs w:val="22"/>
        </w:rPr>
        <w:t>I</w:t>
      </w:r>
      <w:r w:rsidRPr="005F0E84">
        <w:rPr>
          <w:szCs w:val="22"/>
        </w:rPr>
        <w:t>lgai vartojant didelę dozę</w:t>
      </w:r>
      <w:r w:rsidR="003A75E3">
        <w:rPr>
          <w:szCs w:val="22"/>
        </w:rPr>
        <w:t xml:space="preserve"> (</w:t>
      </w:r>
      <w:r w:rsidR="00EF4C85">
        <w:rPr>
          <w:szCs w:val="22"/>
        </w:rPr>
        <w:t>žr. 3 skyrių)</w:t>
      </w:r>
      <w:r w:rsidRPr="005F0E84">
        <w:rPr>
          <w:szCs w:val="22"/>
        </w:rPr>
        <w:t>.</w:t>
      </w:r>
    </w:p>
    <w:p w14:paraId="089F3B82" w14:textId="77777777" w:rsidR="00630C57" w:rsidRDefault="00630C57">
      <w:pPr>
        <w:contextualSpacing/>
        <w:rPr>
          <w:b/>
          <w:szCs w:val="22"/>
        </w:rPr>
      </w:pPr>
    </w:p>
    <w:p w14:paraId="2F136F8F" w14:textId="3C32EC47" w:rsidR="00FD06D0" w:rsidRPr="005F0E84" w:rsidRDefault="00FD06D0" w:rsidP="000C495D">
      <w:pPr>
        <w:contextualSpacing/>
        <w:rPr>
          <w:b/>
          <w:szCs w:val="22"/>
        </w:rPr>
      </w:pPr>
      <w:r w:rsidRPr="005610F0">
        <w:rPr>
          <w:b/>
          <w:szCs w:val="22"/>
        </w:rPr>
        <w:t>Pranešimas apie šalutinį poveikį</w:t>
      </w:r>
    </w:p>
    <w:p w14:paraId="17AB9ACB" w14:textId="5C899F02" w:rsidR="00FD06D0" w:rsidRPr="005610F0" w:rsidRDefault="00BC11C3" w:rsidP="000C495D">
      <w:pPr>
        <w:ind w:right="-449"/>
        <w:contextualSpacing/>
        <w:rPr>
          <w:szCs w:val="22"/>
        </w:rPr>
      </w:pPr>
      <w:r w:rsidRPr="005610F0">
        <w:rPr>
          <w:szCs w:val="22"/>
        </w:rPr>
        <w:t xml:space="preserve">Jeigu pasireiškė šalutinis poveikis, įskaitant šiame lapelyje nenurodytą, pasakykite gydytojui arba vaistininkui. </w:t>
      </w:r>
      <w:r w:rsidR="00FA3E7F">
        <w:rPr>
          <w:szCs w:val="22"/>
        </w:rPr>
        <w:t xml:space="preserve">Pranešimą apie šalutinį poveikį galite užpildyti ir pateikti Valstybinės vaistų kontrolės tarnybos prie Lietuvos Respublikos sveikatos apsaugos ministerijos tinklalapyje </w:t>
      </w:r>
      <w:r w:rsidR="00FA3E7F">
        <w:rPr>
          <w:color w:val="0000EE"/>
          <w:szCs w:val="22"/>
          <w:u w:val="single"/>
        </w:rPr>
        <w:t>https://vvkt.lrv.lt/lt/</w:t>
      </w:r>
      <w:r w:rsidR="00FA3E7F">
        <w:rPr>
          <w:szCs w:val="22"/>
        </w:rPr>
        <w:t xml:space="preserve"> nurodytais būdais arba paskambinti nemokamu telefonu 8 800 73 568. Pranešdami apie šalutinį poveikį galite mums padėti gauti daugiau informacijos apie šio vaisto saugumą.</w:t>
      </w:r>
    </w:p>
    <w:p w14:paraId="2D5E090E" w14:textId="77777777" w:rsidR="00FD06D0" w:rsidRPr="005610F0" w:rsidRDefault="00FD06D0" w:rsidP="000C495D">
      <w:pPr>
        <w:ind w:right="-449"/>
        <w:contextualSpacing/>
        <w:rPr>
          <w:szCs w:val="22"/>
        </w:rPr>
      </w:pPr>
    </w:p>
    <w:p w14:paraId="0B8E377B" w14:textId="77777777" w:rsidR="00FD06D0" w:rsidRPr="005F0E84" w:rsidRDefault="00FD06D0" w:rsidP="000C495D">
      <w:pPr>
        <w:contextualSpacing/>
        <w:rPr>
          <w:szCs w:val="22"/>
        </w:rPr>
      </w:pPr>
    </w:p>
    <w:p w14:paraId="69F3118B" w14:textId="3EC1A242" w:rsidR="00FD06D0" w:rsidRPr="005F0E84" w:rsidRDefault="00FD06D0" w:rsidP="005610F0">
      <w:pPr>
        <w:pStyle w:val="Antrat2"/>
      </w:pPr>
      <w:r w:rsidRPr="005F0E84">
        <w:t>5.</w:t>
      </w:r>
      <w:r w:rsidRPr="005F0E84">
        <w:tab/>
        <w:t xml:space="preserve">Kaip laikyti Vitamine </w:t>
      </w:r>
      <w:r>
        <w:t>D3</w:t>
      </w:r>
      <w:r w:rsidRPr="005F0E84">
        <w:t xml:space="preserve"> B.O.N.</w:t>
      </w:r>
    </w:p>
    <w:p w14:paraId="2CF4F39D" w14:textId="77777777" w:rsidR="00FD06D0" w:rsidRPr="005F0E84" w:rsidRDefault="00FD06D0" w:rsidP="000C495D">
      <w:pPr>
        <w:pStyle w:val="Pagrindinistekstas"/>
        <w:spacing w:after="0"/>
        <w:contextualSpacing/>
        <w:rPr>
          <w:szCs w:val="22"/>
        </w:rPr>
      </w:pPr>
    </w:p>
    <w:p w14:paraId="4C329A03" w14:textId="77777777" w:rsidR="00FD06D0" w:rsidRPr="005F0E84" w:rsidRDefault="00FD06D0" w:rsidP="000C495D">
      <w:pPr>
        <w:numPr>
          <w:ilvl w:val="12"/>
          <w:numId w:val="0"/>
        </w:numPr>
        <w:ind w:right="-2"/>
        <w:contextualSpacing/>
        <w:rPr>
          <w:szCs w:val="22"/>
        </w:rPr>
      </w:pPr>
      <w:r w:rsidRPr="005F0E84">
        <w:rPr>
          <w:szCs w:val="22"/>
        </w:rPr>
        <w:t>Šį vaistą laikykite vaikams nepastebimoje ir nepasiekiamoje vietoje.</w:t>
      </w:r>
    </w:p>
    <w:p w14:paraId="4C4B45F9" w14:textId="77777777" w:rsidR="00FD06D0" w:rsidRPr="005F0E84" w:rsidRDefault="00FD06D0" w:rsidP="000C495D">
      <w:pPr>
        <w:contextualSpacing/>
        <w:rPr>
          <w:bCs/>
          <w:szCs w:val="22"/>
        </w:rPr>
      </w:pPr>
    </w:p>
    <w:p w14:paraId="7EC835F9" w14:textId="75B752EF" w:rsidR="00FD06D0" w:rsidRPr="005F0E84" w:rsidRDefault="00FD06D0" w:rsidP="000C495D">
      <w:pPr>
        <w:contextualSpacing/>
        <w:rPr>
          <w:bCs/>
          <w:szCs w:val="22"/>
        </w:rPr>
      </w:pPr>
      <w:r w:rsidRPr="005F0E84">
        <w:rPr>
          <w:bCs/>
          <w:szCs w:val="22"/>
        </w:rPr>
        <w:t>Laikyti ne aukštesnėje kaip 25</w:t>
      </w:r>
      <w:r w:rsidR="007154A2" w:rsidRPr="005F0E84">
        <w:rPr>
          <w:bCs/>
          <w:szCs w:val="22"/>
        </w:rPr>
        <w:t> </w:t>
      </w:r>
      <w:r w:rsidRPr="005F0E84">
        <w:rPr>
          <w:bCs/>
          <w:szCs w:val="22"/>
        </w:rPr>
        <w:t>°C temperatūroje</w:t>
      </w:r>
    </w:p>
    <w:p w14:paraId="61CB8D76" w14:textId="257AA588" w:rsidR="00FD06D0" w:rsidRPr="005F0E84" w:rsidRDefault="00FD06D0" w:rsidP="000C495D">
      <w:pPr>
        <w:contextualSpacing/>
        <w:rPr>
          <w:bCs/>
          <w:szCs w:val="22"/>
        </w:rPr>
      </w:pPr>
      <w:r w:rsidRPr="005F0E84">
        <w:rPr>
          <w:bCs/>
          <w:szCs w:val="22"/>
        </w:rPr>
        <w:t xml:space="preserve">Ampulę laikyti išorinėje dėžutėje, kad </w:t>
      </w:r>
      <w:r w:rsidR="006A3EF8" w:rsidRPr="005F0E84">
        <w:rPr>
          <w:bCs/>
          <w:szCs w:val="22"/>
        </w:rPr>
        <w:t xml:space="preserve">vaistas </w:t>
      </w:r>
      <w:r w:rsidRPr="005F0E84">
        <w:rPr>
          <w:bCs/>
          <w:szCs w:val="22"/>
        </w:rPr>
        <w:t>būtų apsaugotas nuo šviesos.</w:t>
      </w:r>
    </w:p>
    <w:p w14:paraId="58FED962" w14:textId="77777777" w:rsidR="00FD06D0" w:rsidRPr="005F0E84" w:rsidRDefault="00FD06D0" w:rsidP="000C495D">
      <w:pPr>
        <w:contextualSpacing/>
        <w:rPr>
          <w:bCs/>
          <w:szCs w:val="22"/>
        </w:rPr>
      </w:pPr>
    </w:p>
    <w:p w14:paraId="43E6658F" w14:textId="77777777" w:rsidR="00FD06D0" w:rsidRPr="005F0E84" w:rsidRDefault="00FD06D0" w:rsidP="000C495D">
      <w:pPr>
        <w:contextualSpacing/>
        <w:rPr>
          <w:szCs w:val="22"/>
        </w:rPr>
      </w:pPr>
      <w:r w:rsidRPr="005F0E84">
        <w:rPr>
          <w:szCs w:val="22"/>
        </w:rPr>
        <w:t>Ant dėžutės po „Tinka iki“ bei ampulės po „EXP“ nurodytam tinkamumo laikui pasibaigus, šio vaisto vartoti negalima. Vaistas tinkamas vartoti iki paskutinės nurodyto mėnesio dienos.</w:t>
      </w:r>
    </w:p>
    <w:p w14:paraId="78D2FA6F" w14:textId="77777777" w:rsidR="00FD06D0" w:rsidRPr="005F0E84" w:rsidRDefault="00FD06D0" w:rsidP="000C495D">
      <w:pPr>
        <w:contextualSpacing/>
        <w:rPr>
          <w:szCs w:val="22"/>
        </w:rPr>
      </w:pPr>
    </w:p>
    <w:p w14:paraId="50DE6C35" w14:textId="77777777" w:rsidR="00FD06D0" w:rsidRPr="005F0E84" w:rsidRDefault="00FD06D0" w:rsidP="000C495D">
      <w:pPr>
        <w:pStyle w:val="Pagrindinistekstas"/>
        <w:spacing w:after="0"/>
        <w:contextualSpacing/>
        <w:rPr>
          <w:szCs w:val="22"/>
        </w:rPr>
      </w:pPr>
      <w:r w:rsidRPr="005F0E84">
        <w:rPr>
          <w:szCs w:val="22"/>
        </w:rPr>
        <w:t>Vaistų negalima išmesti į kanalizaciją arba su buitinėmis atliekomis. Kaip išmesti nereikalingus vaistus, klauskite vaistininko. Šios priemonės padės apsaugoti aplinką.</w:t>
      </w:r>
    </w:p>
    <w:p w14:paraId="7FEA1F11" w14:textId="77777777" w:rsidR="00FD06D0" w:rsidRPr="005F0E84" w:rsidRDefault="00FD06D0" w:rsidP="005610F0">
      <w:pPr>
        <w:pStyle w:val="Antrat2"/>
      </w:pPr>
    </w:p>
    <w:p w14:paraId="53B6CC01" w14:textId="77777777" w:rsidR="00FD06D0" w:rsidRPr="005F0E84" w:rsidRDefault="00FD06D0" w:rsidP="005610F0">
      <w:pPr>
        <w:pStyle w:val="Antrat2"/>
      </w:pPr>
    </w:p>
    <w:p w14:paraId="26BD33E2" w14:textId="77777777" w:rsidR="00FD06D0" w:rsidRPr="005F0E84" w:rsidRDefault="00FD06D0" w:rsidP="005610F0">
      <w:pPr>
        <w:pStyle w:val="Antrat2"/>
      </w:pPr>
      <w:r w:rsidRPr="005F0E84">
        <w:t>6.</w:t>
      </w:r>
      <w:r w:rsidRPr="005F0E84">
        <w:tab/>
        <w:t>Pakuotės turinys ir kita informacija</w:t>
      </w:r>
    </w:p>
    <w:p w14:paraId="437C1FB2" w14:textId="77777777" w:rsidR="00FD06D0" w:rsidRPr="005F0E84" w:rsidRDefault="00FD06D0" w:rsidP="000C495D">
      <w:pPr>
        <w:pStyle w:val="Pagrindinistekstas"/>
        <w:spacing w:after="0"/>
        <w:contextualSpacing/>
        <w:rPr>
          <w:szCs w:val="22"/>
        </w:rPr>
      </w:pPr>
    </w:p>
    <w:p w14:paraId="0BD8CB28" w14:textId="77777777" w:rsidR="00FD06D0" w:rsidRPr="005F0E84" w:rsidRDefault="00FD06D0" w:rsidP="000C495D">
      <w:pPr>
        <w:pStyle w:val="Pagrindinistekstas"/>
        <w:spacing w:after="0"/>
        <w:contextualSpacing/>
        <w:rPr>
          <w:b/>
          <w:szCs w:val="22"/>
        </w:rPr>
      </w:pPr>
      <w:r w:rsidRPr="005F0E84">
        <w:rPr>
          <w:b/>
          <w:szCs w:val="22"/>
        </w:rPr>
        <w:t>Vitamine D3 B.O.N. sudėtis</w:t>
      </w:r>
    </w:p>
    <w:p w14:paraId="16F668B1" w14:textId="44194BEE" w:rsidR="00FD06D0" w:rsidRPr="005F0E84" w:rsidRDefault="00FD06D0" w:rsidP="000C495D">
      <w:pPr>
        <w:pStyle w:val="Sraopastraipa"/>
        <w:numPr>
          <w:ilvl w:val="0"/>
          <w:numId w:val="11"/>
        </w:numPr>
        <w:ind w:left="567" w:hanging="567"/>
        <w:rPr>
          <w:szCs w:val="22"/>
        </w:rPr>
      </w:pPr>
      <w:r w:rsidRPr="005F0E84">
        <w:rPr>
          <w:szCs w:val="22"/>
        </w:rPr>
        <w:t>Veiklioji medžiaga yra cholekalciferolis (vitaminas D3). 1</w:t>
      </w:r>
      <w:r w:rsidR="007154A2" w:rsidRPr="005F0E84">
        <w:rPr>
          <w:szCs w:val="22"/>
        </w:rPr>
        <w:t> </w:t>
      </w:r>
      <w:r w:rsidRPr="005F0E84">
        <w:rPr>
          <w:szCs w:val="22"/>
        </w:rPr>
        <w:t xml:space="preserve">ml tirpalo (vienoje </w:t>
      </w:r>
      <w:r>
        <w:t>ampulėj</w:t>
      </w:r>
      <w:r w:rsidR="005610F0">
        <w:t>e</w:t>
      </w:r>
      <w:r w:rsidRPr="005F0E84">
        <w:rPr>
          <w:szCs w:val="22"/>
        </w:rPr>
        <w:t>) jo yra 200</w:t>
      </w:r>
      <w:r w:rsidR="007154A2" w:rsidRPr="005F0E84">
        <w:rPr>
          <w:szCs w:val="22"/>
        </w:rPr>
        <w:t> </w:t>
      </w:r>
      <w:r w:rsidRPr="005F0E84">
        <w:rPr>
          <w:szCs w:val="22"/>
        </w:rPr>
        <w:t>000</w:t>
      </w:r>
      <w:r w:rsidR="007154A2" w:rsidRPr="005F0E84">
        <w:rPr>
          <w:szCs w:val="22"/>
        </w:rPr>
        <w:t> </w:t>
      </w:r>
      <w:r w:rsidRPr="005F0E84">
        <w:rPr>
          <w:szCs w:val="22"/>
        </w:rPr>
        <w:t>TV.</w:t>
      </w:r>
    </w:p>
    <w:p w14:paraId="061B19C2" w14:textId="77777777" w:rsidR="00FD06D0" w:rsidRPr="005F0E84" w:rsidRDefault="00FD06D0" w:rsidP="000C495D">
      <w:pPr>
        <w:pStyle w:val="Sraopastraipa"/>
        <w:numPr>
          <w:ilvl w:val="0"/>
          <w:numId w:val="11"/>
        </w:numPr>
        <w:ind w:left="567" w:hanging="567"/>
        <w:rPr>
          <w:szCs w:val="22"/>
        </w:rPr>
      </w:pPr>
      <w:r w:rsidRPr="005F0E84">
        <w:rPr>
          <w:szCs w:val="22"/>
        </w:rPr>
        <w:t>Pagalbinė medžiaga yra:</w:t>
      </w:r>
      <w:r w:rsidRPr="005F0E84">
        <w:rPr>
          <w:color w:val="FFFF00"/>
          <w:szCs w:val="22"/>
        </w:rPr>
        <w:t xml:space="preserve"> </w:t>
      </w:r>
      <w:r w:rsidRPr="005F0E84">
        <w:rPr>
          <w:szCs w:val="22"/>
        </w:rPr>
        <w:t>vidutinės grandinės trigliceridai.</w:t>
      </w:r>
    </w:p>
    <w:p w14:paraId="58B7D794" w14:textId="77777777" w:rsidR="00FD06D0" w:rsidRPr="005F0E84" w:rsidRDefault="00FD06D0" w:rsidP="000C495D">
      <w:pPr>
        <w:pStyle w:val="Pagrindinistekstas"/>
        <w:spacing w:after="0"/>
        <w:contextualSpacing/>
        <w:rPr>
          <w:b/>
          <w:szCs w:val="22"/>
        </w:rPr>
      </w:pPr>
    </w:p>
    <w:p w14:paraId="1FD63A22" w14:textId="77777777" w:rsidR="00FD06D0" w:rsidRPr="005F0E84" w:rsidRDefault="00FD06D0" w:rsidP="000C495D">
      <w:pPr>
        <w:pStyle w:val="Pagrindinistekstas"/>
        <w:spacing w:after="0"/>
        <w:contextualSpacing/>
        <w:rPr>
          <w:b/>
          <w:szCs w:val="22"/>
        </w:rPr>
      </w:pPr>
      <w:r w:rsidRPr="005F0E84">
        <w:rPr>
          <w:b/>
          <w:szCs w:val="22"/>
        </w:rPr>
        <w:t>Vitamine D3 B.O.N. išvaizda ir kiekis pakuotėje</w:t>
      </w:r>
    </w:p>
    <w:p w14:paraId="7880FD5E" w14:textId="45D671D0" w:rsidR="00FD06D0" w:rsidRPr="005F0E84" w:rsidRDefault="00FD06D0" w:rsidP="000C495D">
      <w:pPr>
        <w:contextualSpacing/>
        <w:rPr>
          <w:szCs w:val="22"/>
        </w:rPr>
      </w:pPr>
      <w:r w:rsidRPr="005F0E84">
        <w:rPr>
          <w:szCs w:val="22"/>
        </w:rPr>
        <w:t>1</w:t>
      </w:r>
      <w:r w:rsidR="007154A2" w:rsidRPr="005F0E84">
        <w:rPr>
          <w:szCs w:val="22"/>
        </w:rPr>
        <w:t> </w:t>
      </w:r>
      <w:r w:rsidRPr="005F0E84">
        <w:rPr>
          <w:szCs w:val="22"/>
        </w:rPr>
        <w:t xml:space="preserve">ml skaidraus, šiek tiek gelsvo bekvapio </w:t>
      </w:r>
      <w:r w:rsidR="008313DF">
        <w:rPr>
          <w:szCs w:val="22"/>
        </w:rPr>
        <w:t xml:space="preserve">geriamojo </w:t>
      </w:r>
      <w:r w:rsidRPr="005F0E84">
        <w:rPr>
          <w:szCs w:val="22"/>
        </w:rPr>
        <w:t>tirpalo p</w:t>
      </w:r>
      <w:r w:rsidRPr="005F0E84">
        <w:rPr>
          <w:color w:val="000000"/>
          <w:szCs w:val="22"/>
        </w:rPr>
        <w:t xml:space="preserve">lokščiadugnėje skaidraus stiklo </w:t>
      </w:r>
      <w:r w:rsidRPr="005F0E84">
        <w:rPr>
          <w:szCs w:val="22"/>
        </w:rPr>
        <w:t>ampulėje; kartono dėžutėje yra 1</w:t>
      </w:r>
      <w:r w:rsidR="007154A2" w:rsidRPr="005F0E84">
        <w:rPr>
          <w:szCs w:val="22"/>
        </w:rPr>
        <w:t> </w:t>
      </w:r>
      <w:r w:rsidRPr="005F0E84">
        <w:rPr>
          <w:szCs w:val="22"/>
        </w:rPr>
        <w:t>ampulė.</w:t>
      </w:r>
    </w:p>
    <w:p w14:paraId="0785093F" w14:textId="77777777" w:rsidR="00FD06D0" w:rsidRPr="005F0E84" w:rsidRDefault="00FD06D0" w:rsidP="000C495D">
      <w:pPr>
        <w:contextualSpacing/>
        <w:rPr>
          <w:szCs w:val="22"/>
        </w:rPr>
      </w:pPr>
    </w:p>
    <w:p w14:paraId="15C06060" w14:textId="77777777" w:rsidR="00FD06D0" w:rsidRPr="005F0E84" w:rsidRDefault="00FD06D0" w:rsidP="000C495D">
      <w:pPr>
        <w:pStyle w:val="Pagrindinistekstas"/>
        <w:spacing w:after="0"/>
        <w:contextualSpacing/>
        <w:rPr>
          <w:b/>
          <w:szCs w:val="22"/>
        </w:rPr>
      </w:pPr>
      <w:r w:rsidRPr="005F0E84">
        <w:rPr>
          <w:b/>
          <w:szCs w:val="22"/>
        </w:rPr>
        <w:t>Registruotojas ir gamintojas</w:t>
      </w:r>
    </w:p>
    <w:p w14:paraId="103DF5FB" w14:textId="77777777" w:rsidR="00FD06D0" w:rsidRPr="005F0E84" w:rsidRDefault="00FD06D0" w:rsidP="000C495D">
      <w:pPr>
        <w:pStyle w:val="Pagrindinistekstas"/>
        <w:spacing w:after="0"/>
        <w:contextualSpacing/>
        <w:rPr>
          <w:b/>
          <w:szCs w:val="22"/>
        </w:rPr>
      </w:pPr>
    </w:p>
    <w:p w14:paraId="34124D04" w14:textId="77777777" w:rsidR="00FD06D0" w:rsidRPr="005F0E84" w:rsidRDefault="00FD06D0" w:rsidP="000C495D">
      <w:pPr>
        <w:pStyle w:val="PI-3EMEASMCA"/>
        <w:spacing w:line="240" w:lineRule="auto"/>
        <w:contextualSpacing/>
      </w:pPr>
      <w:r w:rsidRPr="005F0E84">
        <w:t xml:space="preserve">Registruotojas </w:t>
      </w:r>
    </w:p>
    <w:p w14:paraId="3D215A16" w14:textId="77777777" w:rsidR="00042C2E" w:rsidRPr="005F0E84" w:rsidRDefault="00042C2E" w:rsidP="000C495D">
      <w:pPr>
        <w:contextualSpacing/>
        <w:rPr>
          <w:szCs w:val="22"/>
        </w:rPr>
      </w:pPr>
      <w:r w:rsidRPr="005F0E84">
        <w:rPr>
          <w:szCs w:val="22"/>
        </w:rPr>
        <w:t>Laboratoires BOUCHARA-RECORDATI</w:t>
      </w:r>
    </w:p>
    <w:p w14:paraId="4389CA58" w14:textId="26A5F748" w:rsidR="00042C2E" w:rsidRPr="005F0E84" w:rsidRDefault="00C20FC3" w:rsidP="000C495D">
      <w:pPr>
        <w:contextualSpacing/>
        <w:rPr>
          <w:szCs w:val="22"/>
        </w:rPr>
      </w:pPr>
      <w:r w:rsidRPr="00C20FC3">
        <w:rPr>
          <w:szCs w:val="22"/>
        </w:rPr>
        <w:t>52 avenue du general de Gaulle</w:t>
      </w:r>
    </w:p>
    <w:p w14:paraId="18246F55" w14:textId="77777777" w:rsidR="00042C2E" w:rsidRPr="005F0E84" w:rsidRDefault="00042C2E" w:rsidP="000C495D">
      <w:pPr>
        <w:contextualSpacing/>
        <w:rPr>
          <w:szCs w:val="22"/>
        </w:rPr>
      </w:pPr>
      <w:r w:rsidRPr="005F0E84">
        <w:rPr>
          <w:szCs w:val="22"/>
        </w:rPr>
        <w:t>92800 Puteaux</w:t>
      </w:r>
    </w:p>
    <w:p w14:paraId="48CFCFCB" w14:textId="77777777" w:rsidR="00042C2E" w:rsidRPr="005F0E84" w:rsidRDefault="00042C2E" w:rsidP="000C495D">
      <w:pPr>
        <w:contextualSpacing/>
        <w:rPr>
          <w:szCs w:val="22"/>
        </w:rPr>
      </w:pPr>
      <w:r w:rsidRPr="005F0E84">
        <w:rPr>
          <w:szCs w:val="22"/>
        </w:rPr>
        <w:t>Prancūzija</w:t>
      </w:r>
    </w:p>
    <w:p w14:paraId="67637643" w14:textId="77777777" w:rsidR="00FD06D0" w:rsidRPr="005F0E84" w:rsidRDefault="00FD06D0" w:rsidP="000C495D">
      <w:pPr>
        <w:contextualSpacing/>
        <w:rPr>
          <w:szCs w:val="22"/>
        </w:rPr>
      </w:pPr>
    </w:p>
    <w:p w14:paraId="6DBCC82C" w14:textId="77777777" w:rsidR="00FD06D0" w:rsidRPr="005F0E84" w:rsidRDefault="00FD06D0" w:rsidP="000C495D">
      <w:pPr>
        <w:contextualSpacing/>
        <w:rPr>
          <w:b/>
          <w:szCs w:val="22"/>
        </w:rPr>
      </w:pPr>
      <w:r w:rsidRPr="005F0E84">
        <w:rPr>
          <w:b/>
          <w:szCs w:val="22"/>
        </w:rPr>
        <w:t>Gamintojas</w:t>
      </w:r>
    </w:p>
    <w:p w14:paraId="7E582609" w14:textId="2CE4F20E" w:rsidR="00FD06D0" w:rsidRPr="005F0E84" w:rsidRDefault="003070E0" w:rsidP="000C495D">
      <w:pPr>
        <w:contextualSpacing/>
        <w:rPr>
          <w:szCs w:val="22"/>
        </w:rPr>
      </w:pPr>
      <w:r w:rsidRPr="005F0E84">
        <w:rPr>
          <w:szCs w:val="22"/>
        </w:rPr>
        <w:t>HAUPT PHARMA</w:t>
      </w:r>
    </w:p>
    <w:p w14:paraId="16B81066" w14:textId="6626DB0D" w:rsidR="00FD06D0" w:rsidRPr="005F0E84" w:rsidRDefault="003070E0" w:rsidP="000C495D">
      <w:pPr>
        <w:contextualSpacing/>
        <w:rPr>
          <w:szCs w:val="22"/>
        </w:rPr>
      </w:pPr>
      <w:r w:rsidRPr="005F0E84">
        <w:rPr>
          <w:szCs w:val="22"/>
        </w:rPr>
        <w:t xml:space="preserve">1, </w:t>
      </w:r>
      <w:r w:rsidR="00CC528F" w:rsidRPr="005F0E84">
        <w:rPr>
          <w:szCs w:val="22"/>
        </w:rPr>
        <w:t>r</w:t>
      </w:r>
      <w:r w:rsidR="00FD06D0" w:rsidRPr="005F0E84">
        <w:rPr>
          <w:szCs w:val="22"/>
        </w:rPr>
        <w:t>ue Comte de Sinard</w:t>
      </w:r>
    </w:p>
    <w:p w14:paraId="2E59C68A" w14:textId="33122EC7" w:rsidR="00FD06D0" w:rsidRPr="005F0E84" w:rsidRDefault="00CC528F" w:rsidP="000C495D">
      <w:pPr>
        <w:pStyle w:val="Pagrindinistekstas"/>
        <w:spacing w:after="0"/>
        <w:contextualSpacing/>
        <w:rPr>
          <w:szCs w:val="22"/>
        </w:rPr>
      </w:pPr>
      <w:r w:rsidRPr="005F0E84">
        <w:rPr>
          <w:szCs w:val="22"/>
        </w:rPr>
        <w:t>F</w:t>
      </w:r>
      <w:r w:rsidR="00FD06D0" w:rsidRPr="005F0E84">
        <w:rPr>
          <w:szCs w:val="22"/>
        </w:rPr>
        <w:t>26250 Livron</w:t>
      </w:r>
      <w:r w:rsidRPr="005F0E84">
        <w:rPr>
          <w:szCs w:val="22"/>
        </w:rPr>
        <w:t>-sur-Drôme</w:t>
      </w:r>
      <w:r w:rsidR="00FD06D0" w:rsidRPr="005F0E84">
        <w:rPr>
          <w:szCs w:val="22"/>
        </w:rPr>
        <w:t xml:space="preserve"> </w:t>
      </w:r>
    </w:p>
    <w:p w14:paraId="4522596D" w14:textId="7BAE6500" w:rsidR="00FD06D0" w:rsidRPr="005F0E84" w:rsidRDefault="00FD06D0" w:rsidP="000C495D">
      <w:pPr>
        <w:pStyle w:val="Pagrindinistekstas"/>
        <w:spacing w:after="0"/>
        <w:contextualSpacing/>
        <w:rPr>
          <w:szCs w:val="22"/>
        </w:rPr>
      </w:pPr>
      <w:r w:rsidRPr="005F0E84">
        <w:rPr>
          <w:szCs w:val="22"/>
        </w:rPr>
        <w:t>Prancūzija</w:t>
      </w:r>
    </w:p>
    <w:p w14:paraId="4C91C9F9" w14:textId="77777777" w:rsidR="00CC528F" w:rsidRPr="005F0E84" w:rsidRDefault="00CC528F" w:rsidP="000C495D">
      <w:pPr>
        <w:pStyle w:val="Pagrindinistekstas"/>
        <w:spacing w:after="0"/>
        <w:contextualSpacing/>
        <w:rPr>
          <w:szCs w:val="22"/>
        </w:rPr>
      </w:pPr>
    </w:p>
    <w:p w14:paraId="282EBDF6" w14:textId="77777777" w:rsidR="00CC528F" w:rsidRPr="005610F0" w:rsidRDefault="00CC528F" w:rsidP="005610F0">
      <w:pPr>
        <w:pStyle w:val="Pagrindinistekstas"/>
        <w:spacing w:after="0"/>
        <w:contextualSpacing/>
        <w:rPr>
          <w:szCs w:val="22"/>
          <w:highlight w:val="lightGray"/>
        </w:rPr>
      </w:pPr>
      <w:r w:rsidRPr="005610F0">
        <w:rPr>
          <w:szCs w:val="22"/>
          <w:highlight w:val="lightGray"/>
        </w:rPr>
        <w:t>ABIOGEN PHARMA S.P.A.</w:t>
      </w:r>
    </w:p>
    <w:p w14:paraId="243A4E73" w14:textId="77777777" w:rsidR="00CC528F" w:rsidRPr="005610F0" w:rsidRDefault="00CC528F" w:rsidP="005610F0">
      <w:pPr>
        <w:pStyle w:val="Pagrindinistekstas"/>
        <w:spacing w:after="0"/>
        <w:contextualSpacing/>
        <w:rPr>
          <w:szCs w:val="22"/>
          <w:highlight w:val="lightGray"/>
        </w:rPr>
      </w:pPr>
      <w:r w:rsidRPr="005610F0">
        <w:rPr>
          <w:szCs w:val="22"/>
          <w:highlight w:val="lightGray"/>
        </w:rPr>
        <w:t>Via Meucci, 36 (Loc.Ospedaletto)</w:t>
      </w:r>
    </w:p>
    <w:p w14:paraId="6BE06193" w14:textId="77777777" w:rsidR="00CC528F" w:rsidRPr="005610F0" w:rsidRDefault="00CC528F" w:rsidP="005610F0">
      <w:pPr>
        <w:pStyle w:val="Pagrindinistekstas"/>
        <w:spacing w:after="0"/>
        <w:contextualSpacing/>
        <w:rPr>
          <w:szCs w:val="22"/>
          <w:highlight w:val="lightGray"/>
        </w:rPr>
      </w:pPr>
      <w:r w:rsidRPr="005610F0">
        <w:rPr>
          <w:szCs w:val="22"/>
          <w:highlight w:val="lightGray"/>
        </w:rPr>
        <w:lastRenderedPageBreak/>
        <w:t>PISA, 56121</w:t>
      </w:r>
    </w:p>
    <w:p w14:paraId="403ABF60" w14:textId="0F01304E" w:rsidR="00CC528F" w:rsidRPr="005F0E84" w:rsidRDefault="00CC528F" w:rsidP="005610F0">
      <w:pPr>
        <w:pStyle w:val="Pagrindinistekstas"/>
        <w:spacing w:after="0"/>
        <w:contextualSpacing/>
        <w:rPr>
          <w:szCs w:val="22"/>
        </w:rPr>
      </w:pPr>
      <w:r w:rsidRPr="005610F0">
        <w:rPr>
          <w:szCs w:val="22"/>
          <w:highlight w:val="lightGray"/>
        </w:rPr>
        <w:t>Italija</w:t>
      </w:r>
    </w:p>
    <w:p w14:paraId="51CD7467" w14:textId="77777777" w:rsidR="00FD06D0" w:rsidRPr="005F0E84" w:rsidRDefault="00FD06D0" w:rsidP="005610F0">
      <w:pPr>
        <w:contextualSpacing/>
        <w:rPr>
          <w:szCs w:val="22"/>
        </w:rPr>
      </w:pPr>
    </w:p>
    <w:p w14:paraId="51F76A09" w14:textId="77777777" w:rsidR="00FD06D0" w:rsidRPr="005F0E84" w:rsidRDefault="00FD06D0" w:rsidP="000C495D">
      <w:pPr>
        <w:pStyle w:val="Pagrindinistekstas"/>
        <w:spacing w:after="0"/>
        <w:contextualSpacing/>
        <w:rPr>
          <w:szCs w:val="22"/>
        </w:rPr>
      </w:pPr>
    </w:p>
    <w:p w14:paraId="1BABB436" w14:textId="180DAEB7" w:rsidR="00FD06D0" w:rsidRPr="005F0E84" w:rsidRDefault="00FD06D0" w:rsidP="000C495D">
      <w:pPr>
        <w:pStyle w:val="Pagrindinistekstas"/>
        <w:spacing w:after="0"/>
        <w:contextualSpacing/>
        <w:rPr>
          <w:b/>
          <w:szCs w:val="22"/>
        </w:rPr>
      </w:pPr>
      <w:r w:rsidRPr="005F0E84">
        <w:rPr>
          <w:b/>
          <w:bCs/>
          <w:szCs w:val="22"/>
        </w:rPr>
        <w:t>Šis pakuotės lapelis</w:t>
      </w:r>
      <w:r w:rsidRPr="005F0E84">
        <w:rPr>
          <w:b/>
          <w:szCs w:val="22"/>
        </w:rPr>
        <w:t xml:space="preserve"> paskutinį kartą peržiūrėtas </w:t>
      </w:r>
      <w:r w:rsidR="00C20FC3">
        <w:rPr>
          <w:b/>
          <w:szCs w:val="22"/>
        </w:rPr>
        <w:t>2024-1</w:t>
      </w:r>
      <w:r w:rsidR="00DA4E01">
        <w:rPr>
          <w:b/>
          <w:szCs w:val="22"/>
        </w:rPr>
        <w:t>1</w:t>
      </w:r>
      <w:r w:rsidR="00C20FC3">
        <w:rPr>
          <w:b/>
          <w:szCs w:val="22"/>
        </w:rPr>
        <w:t>-</w:t>
      </w:r>
      <w:r w:rsidR="00DA4E01">
        <w:rPr>
          <w:b/>
          <w:szCs w:val="22"/>
        </w:rPr>
        <w:t>12</w:t>
      </w:r>
      <w:r w:rsidR="00C20FC3">
        <w:rPr>
          <w:b/>
          <w:szCs w:val="22"/>
        </w:rPr>
        <w:t>.</w:t>
      </w:r>
    </w:p>
    <w:p w14:paraId="252D4666" w14:textId="77777777" w:rsidR="00FD06D0" w:rsidRPr="005F0E84" w:rsidRDefault="00FD06D0" w:rsidP="000C495D">
      <w:pPr>
        <w:pStyle w:val="Pagrindinistekstas"/>
        <w:spacing w:after="0"/>
        <w:contextualSpacing/>
        <w:rPr>
          <w:b/>
          <w:szCs w:val="22"/>
        </w:rPr>
      </w:pPr>
    </w:p>
    <w:p w14:paraId="54F2752B" w14:textId="5FF46889" w:rsidR="00FD06D0" w:rsidRPr="005F0E84" w:rsidRDefault="00FD06D0" w:rsidP="000C495D">
      <w:pPr>
        <w:contextualSpacing/>
        <w:rPr>
          <w:szCs w:val="22"/>
        </w:rPr>
      </w:pPr>
      <w:r w:rsidRPr="005F0E84">
        <w:rPr>
          <w:szCs w:val="22"/>
        </w:rPr>
        <w:t xml:space="preserve">Išsami informacija apie šį vaistą pateikiama Valstybinės vaistų kontrolės tarnybos prie Lietuvos Respublikos sveikatos apsaugos ministerijos tinklalapyje </w:t>
      </w:r>
      <w:hyperlink r:id="rId15" w:history="1">
        <w:r w:rsidR="00FD1419" w:rsidRPr="00FD1419">
          <w:rPr>
            <w:rStyle w:val="Hipersaitas"/>
            <w:szCs w:val="22"/>
          </w:rPr>
          <w:t>https://vvkt.lrv.lt/lt/</w:t>
        </w:r>
      </w:hyperlink>
      <w:r w:rsidRPr="005F0E84">
        <w:rPr>
          <w:szCs w:val="22"/>
        </w:rPr>
        <w:t>.</w:t>
      </w:r>
    </w:p>
    <w:p w14:paraId="7485E2B6" w14:textId="77777777" w:rsidR="00FD06D0" w:rsidRPr="005F0E84" w:rsidRDefault="00FD06D0" w:rsidP="000C495D">
      <w:pPr>
        <w:contextualSpacing/>
        <w:rPr>
          <w:szCs w:val="22"/>
        </w:rPr>
      </w:pPr>
    </w:p>
    <w:p w14:paraId="4F575621" w14:textId="77777777" w:rsidR="00FD06D0" w:rsidRPr="005F0E84" w:rsidRDefault="00FD06D0" w:rsidP="000C495D">
      <w:pPr>
        <w:contextualSpacing/>
        <w:rPr>
          <w:szCs w:val="22"/>
        </w:rPr>
      </w:pPr>
    </w:p>
    <w:p w14:paraId="64900D1F" w14:textId="77777777" w:rsidR="00FD06D0" w:rsidRPr="005F0E84" w:rsidRDefault="00FD06D0" w:rsidP="000C495D">
      <w:pPr>
        <w:pStyle w:val="TTEMEASMCA"/>
        <w:contextualSpacing/>
        <w:rPr>
          <w:lang w:val="lt-LT"/>
        </w:rPr>
      </w:pPr>
    </w:p>
    <w:p w14:paraId="05545600" w14:textId="77777777" w:rsidR="00F80EE3" w:rsidRPr="00CB4B26" w:rsidRDefault="00F80EE3" w:rsidP="000C495D">
      <w:pPr>
        <w:contextualSpacing/>
        <w:rPr>
          <w:szCs w:val="22"/>
        </w:rPr>
      </w:pPr>
    </w:p>
    <w:sectPr w:rsidR="00F80EE3" w:rsidRPr="00CB4B26">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CF637" w14:textId="77777777" w:rsidR="00284EE3" w:rsidRDefault="00284EE3">
      <w:r>
        <w:separator/>
      </w:r>
    </w:p>
  </w:endnote>
  <w:endnote w:type="continuationSeparator" w:id="0">
    <w:p w14:paraId="6CC437D1" w14:textId="77777777" w:rsidR="00284EE3" w:rsidRDefault="00284EE3">
      <w:r>
        <w:continuationSeparator/>
      </w:r>
    </w:p>
  </w:endnote>
  <w:endnote w:type="continuationNotice" w:id="1">
    <w:p w14:paraId="5A85F6C9" w14:textId="77777777" w:rsidR="00284EE3" w:rsidRDefault="00284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64E3" w14:textId="77777777" w:rsidR="005862D8" w:rsidRDefault="005862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42E75EBD" w14:textId="77777777" w:rsidR="005862D8" w:rsidRDefault="005862D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BEB48" w14:textId="3DDDCA99" w:rsidR="005862D8" w:rsidRDefault="005862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11C6">
      <w:rPr>
        <w:rStyle w:val="Puslapionumeris"/>
        <w:noProof/>
      </w:rPr>
      <w:t>2</w:t>
    </w:r>
    <w:r>
      <w:rPr>
        <w:rStyle w:val="Puslapionumeris"/>
      </w:rPr>
      <w:fldChar w:fldCharType="end"/>
    </w:r>
  </w:p>
  <w:p w14:paraId="060DEF5E" w14:textId="77777777" w:rsidR="005862D8" w:rsidRDefault="005862D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83EAC" w14:textId="77777777" w:rsidR="00284EE3" w:rsidRDefault="00284EE3">
      <w:r>
        <w:separator/>
      </w:r>
    </w:p>
  </w:footnote>
  <w:footnote w:type="continuationSeparator" w:id="0">
    <w:p w14:paraId="219D7C93" w14:textId="77777777" w:rsidR="00284EE3" w:rsidRDefault="00284EE3">
      <w:r>
        <w:continuationSeparator/>
      </w:r>
    </w:p>
  </w:footnote>
  <w:footnote w:type="continuationNotice" w:id="1">
    <w:p w14:paraId="4C806D10" w14:textId="77777777" w:rsidR="00284EE3" w:rsidRDefault="00284EE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021BB"/>
    <w:multiLevelType w:val="hybridMultilevel"/>
    <w:tmpl w:val="54A01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10EDD"/>
    <w:multiLevelType w:val="hybridMultilevel"/>
    <w:tmpl w:val="B7F840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61F01"/>
    <w:multiLevelType w:val="hybridMultilevel"/>
    <w:tmpl w:val="AC48F5E0"/>
    <w:lvl w:ilvl="0" w:tplc="5F909416">
      <w:start w:val="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03B5C"/>
    <w:multiLevelType w:val="hybridMultilevel"/>
    <w:tmpl w:val="1E80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D4304"/>
    <w:multiLevelType w:val="hybridMultilevel"/>
    <w:tmpl w:val="7E94653C"/>
    <w:lvl w:ilvl="0" w:tplc="5E066B56">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7A6B66"/>
    <w:multiLevelType w:val="hybridMultilevel"/>
    <w:tmpl w:val="084A7B8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E5C27F8"/>
    <w:multiLevelType w:val="hybridMultilevel"/>
    <w:tmpl w:val="16AACC7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8" w15:restartNumberingAfterBreak="0">
    <w:nsid w:val="5F417B69"/>
    <w:multiLevelType w:val="hybridMultilevel"/>
    <w:tmpl w:val="6D3CFE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7637C2F"/>
    <w:multiLevelType w:val="hybridMultilevel"/>
    <w:tmpl w:val="C4381BB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EA4945"/>
    <w:multiLevelType w:val="hybridMultilevel"/>
    <w:tmpl w:val="57DAC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7"/>
  </w:num>
  <w:num w:numId="4">
    <w:abstractNumId w:val="10"/>
  </w:num>
  <w:num w:numId="5">
    <w:abstractNumId w:val="0"/>
    <w:lvlOverride w:ilvl="0">
      <w:lvl w:ilvl="0">
        <w:start w:val="1"/>
        <w:numFmt w:val="bullet"/>
        <w:lvlText w:val="-"/>
        <w:lvlJc w:val="left"/>
        <w:pPr>
          <w:ind w:left="360" w:hanging="360"/>
        </w:pPr>
      </w:lvl>
    </w:lvlOverride>
  </w:num>
  <w:num w:numId="6">
    <w:abstractNumId w:val="5"/>
  </w:num>
  <w:num w:numId="7">
    <w:abstractNumId w:val="8"/>
  </w:num>
  <w:num w:numId="8">
    <w:abstractNumId w:val="9"/>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D0"/>
    <w:rsid w:val="00007BC4"/>
    <w:rsid w:val="000154C4"/>
    <w:rsid w:val="00025FE9"/>
    <w:rsid w:val="00032B5E"/>
    <w:rsid w:val="00036106"/>
    <w:rsid w:val="00042C2E"/>
    <w:rsid w:val="00064BC8"/>
    <w:rsid w:val="0006671E"/>
    <w:rsid w:val="0007196D"/>
    <w:rsid w:val="00072B15"/>
    <w:rsid w:val="00076B80"/>
    <w:rsid w:val="000831A7"/>
    <w:rsid w:val="00093EAB"/>
    <w:rsid w:val="000A1FDA"/>
    <w:rsid w:val="000A4AB3"/>
    <w:rsid w:val="000C495D"/>
    <w:rsid w:val="000C6D44"/>
    <w:rsid w:val="000E44A0"/>
    <w:rsid w:val="000E5F42"/>
    <w:rsid w:val="000E7074"/>
    <w:rsid w:val="000F3E38"/>
    <w:rsid w:val="000F437A"/>
    <w:rsid w:val="001037AE"/>
    <w:rsid w:val="00112D5E"/>
    <w:rsid w:val="00124108"/>
    <w:rsid w:val="00127671"/>
    <w:rsid w:val="00130635"/>
    <w:rsid w:val="001444AA"/>
    <w:rsid w:val="00145D06"/>
    <w:rsid w:val="00152702"/>
    <w:rsid w:val="00160BE6"/>
    <w:rsid w:val="00160E6B"/>
    <w:rsid w:val="00161C3D"/>
    <w:rsid w:val="00177B91"/>
    <w:rsid w:val="001A1E28"/>
    <w:rsid w:val="001B064B"/>
    <w:rsid w:val="001B1F98"/>
    <w:rsid w:val="001B6B38"/>
    <w:rsid w:val="001C559B"/>
    <w:rsid w:val="001F1272"/>
    <w:rsid w:val="001F1954"/>
    <w:rsid w:val="00203118"/>
    <w:rsid w:val="0020538A"/>
    <w:rsid w:val="002060D0"/>
    <w:rsid w:val="00234C4F"/>
    <w:rsid w:val="002377ED"/>
    <w:rsid w:val="00284EE3"/>
    <w:rsid w:val="002A2533"/>
    <w:rsid w:val="002C1679"/>
    <w:rsid w:val="002E5BC2"/>
    <w:rsid w:val="002E7130"/>
    <w:rsid w:val="00301C54"/>
    <w:rsid w:val="003070E0"/>
    <w:rsid w:val="00325F15"/>
    <w:rsid w:val="00330D57"/>
    <w:rsid w:val="00344F8A"/>
    <w:rsid w:val="00352088"/>
    <w:rsid w:val="00361693"/>
    <w:rsid w:val="00373052"/>
    <w:rsid w:val="003961DC"/>
    <w:rsid w:val="003966B4"/>
    <w:rsid w:val="0039686B"/>
    <w:rsid w:val="003A75E3"/>
    <w:rsid w:val="003C6793"/>
    <w:rsid w:val="003D3C4E"/>
    <w:rsid w:val="003E79C0"/>
    <w:rsid w:val="003F7893"/>
    <w:rsid w:val="00424BA7"/>
    <w:rsid w:val="004306DF"/>
    <w:rsid w:val="00433032"/>
    <w:rsid w:val="0044030B"/>
    <w:rsid w:val="004408F8"/>
    <w:rsid w:val="00441DBC"/>
    <w:rsid w:val="00443641"/>
    <w:rsid w:val="00445EAE"/>
    <w:rsid w:val="00493FCB"/>
    <w:rsid w:val="00495DF2"/>
    <w:rsid w:val="00497C67"/>
    <w:rsid w:val="004B01EF"/>
    <w:rsid w:val="004B18D9"/>
    <w:rsid w:val="004D6A11"/>
    <w:rsid w:val="004D710F"/>
    <w:rsid w:val="004E382C"/>
    <w:rsid w:val="004E3AF2"/>
    <w:rsid w:val="00503AC0"/>
    <w:rsid w:val="005046CE"/>
    <w:rsid w:val="00520DDF"/>
    <w:rsid w:val="005211DC"/>
    <w:rsid w:val="005301D1"/>
    <w:rsid w:val="00536278"/>
    <w:rsid w:val="005366F1"/>
    <w:rsid w:val="00537A93"/>
    <w:rsid w:val="0054136A"/>
    <w:rsid w:val="0054141D"/>
    <w:rsid w:val="00555053"/>
    <w:rsid w:val="005610F0"/>
    <w:rsid w:val="005862D8"/>
    <w:rsid w:val="005946E0"/>
    <w:rsid w:val="00594C64"/>
    <w:rsid w:val="005A484F"/>
    <w:rsid w:val="005B54BA"/>
    <w:rsid w:val="005C73DF"/>
    <w:rsid w:val="005F0E84"/>
    <w:rsid w:val="006044B9"/>
    <w:rsid w:val="00607A85"/>
    <w:rsid w:val="00622FC7"/>
    <w:rsid w:val="00627EC7"/>
    <w:rsid w:val="00630C57"/>
    <w:rsid w:val="00637920"/>
    <w:rsid w:val="00655207"/>
    <w:rsid w:val="00663902"/>
    <w:rsid w:val="00664FC9"/>
    <w:rsid w:val="0066521A"/>
    <w:rsid w:val="00684B2A"/>
    <w:rsid w:val="0069383B"/>
    <w:rsid w:val="006A3EF8"/>
    <w:rsid w:val="006D7C8C"/>
    <w:rsid w:val="006E5DAC"/>
    <w:rsid w:val="007045F9"/>
    <w:rsid w:val="00705B35"/>
    <w:rsid w:val="00711905"/>
    <w:rsid w:val="00715471"/>
    <w:rsid w:val="007154A2"/>
    <w:rsid w:val="0072119C"/>
    <w:rsid w:val="00723617"/>
    <w:rsid w:val="0072373A"/>
    <w:rsid w:val="00735D90"/>
    <w:rsid w:val="00745769"/>
    <w:rsid w:val="00751857"/>
    <w:rsid w:val="007712D6"/>
    <w:rsid w:val="007723C9"/>
    <w:rsid w:val="007768A3"/>
    <w:rsid w:val="0078068A"/>
    <w:rsid w:val="00784B46"/>
    <w:rsid w:val="007973E6"/>
    <w:rsid w:val="007A1A57"/>
    <w:rsid w:val="007B452D"/>
    <w:rsid w:val="007C0E59"/>
    <w:rsid w:val="007C6BED"/>
    <w:rsid w:val="007E098D"/>
    <w:rsid w:val="00807D3E"/>
    <w:rsid w:val="00830D9C"/>
    <w:rsid w:val="008313DF"/>
    <w:rsid w:val="00832C4F"/>
    <w:rsid w:val="00846BD7"/>
    <w:rsid w:val="008611C6"/>
    <w:rsid w:val="00866E2C"/>
    <w:rsid w:val="008749FB"/>
    <w:rsid w:val="00882294"/>
    <w:rsid w:val="008865FF"/>
    <w:rsid w:val="00893973"/>
    <w:rsid w:val="008B04BB"/>
    <w:rsid w:val="008C52B1"/>
    <w:rsid w:val="008C795F"/>
    <w:rsid w:val="008D36F2"/>
    <w:rsid w:val="008D4980"/>
    <w:rsid w:val="008E2BDC"/>
    <w:rsid w:val="008E3599"/>
    <w:rsid w:val="009037F1"/>
    <w:rsid w:val="0090460D"/>
    <w:rsid w:val="0091427C"/>
    <w:rsid w:val="0092230A"/>
    <w:rsid w:val="009242FD"/>
    <w:rsid w:val="009376DF"/>
    <w:rsid w:val="00942A7D"/>
    <w:rsid w:val="00944877"/>
    <w:rsid w:val="00972CE2"/>
    <w:rsid w:val="0098072B"/>
    <w:rsid w:val="00980CB3"/>
    <w:rsid w:val="00992B86"/>
    <w:rsid w:val="009A6864"/>
    <w:rsid w:val="009B4EDD"/>
    <w:rsid w:val="009C1C6F"/>
    <w:rsid w:val="009D34D1"/>
    <w:rsid w:val="009E2AA3"/>
    <w:rsid w:val="009E33A2"/>
    <w:rsid w:val="009E3BA7"/>
    <w:rsid w:val="009F761A"/>
    <w:rsid w:val="00A01F1E"/>
    <w:rsid w:val="00A1002F"/>
    <w:rsid w:val="00A10EF3"/>
    <w:rsid w:val="00A231F1"/>
    <w:rsid w:val="00A245A1"/>
    <w:rsid w:val="00A344CC"/>
    <w:rsid w:val="00A3728E"/>
    <w:rsid w:val="00A3782F"/>
    <w:rsid w:val="00A558C0"/>
    <w:rsid w:val="00A6526A"/>
    <w:rsid w:val="00A76BDF"/>
    <w:rsid w:val="00A845E0"/>
    <w:rsid w:val="00A9624B"/>
    <w:rsid w:val="00AA1DCF"/>
    <w:rsid w:val="00AA5FA7"/>
    <w:rsid w:val="00AA7531"/>
    <w:rsid w:val="00AB2CE5"/>
    <w:rsid w:val="00AB2D76"/>
    <w:rsid w:val="00AB7C12"/>
    <w:rsid w:val="00AC6F46"/>
    <w:rsid w:val="00AD3F67"/>
    <w:rsid w:val="00AE3729"/>
    <w:rsid w:val="00B135E8"/>
    <w:rsid w:val="00B221D6"/>
    <w:rsid w:val="00B4317C"/>
    <w:rsid w:val="00B43844"/>
    <w:rsid w:val="00B60B88"/>
    <w:rsid w:val="00B726EF"/>
    <w:rsid w:val="00B83424"/>
    <w:rsid w:val="00B92093"/>
    <w:rsid w:val="00BB1D60"/>
    <w:rsid w:val="00BB28BD"/>
    <w:rsid w:val="00BB6A98"/>
    <w:rsid w:val="00BB70FE"/>
    <w:rsid w:val="00BC11C3"/>
    <w:rsid w:val="00BC2ECB"/>
    <w:rsid w:val="00BE3B2F"/>
    <w:rsid w:val="00BE7D46"/>
    <w:rsid w:val="00C20FC3"/>
    <w:rsid w:val="00C22F52"/>
    <w:rsid w:val="00C300D8"/>
    <w:rsid w:val="00C46CCB"/>
    <w:rsid w:val="00C5348F"/>
    <w:rsid w:val="00C60554"/>
    <w:rsid w:val="00C637B2"/>
    <w:rsid w:val="00C708EA"/>
    <w:rsid w:val="00C71330"/>
    <w:rsid w:val="00C75458"/>
    <w:rsid w:val="00C82014"/>
    <w:rsid w:val="00C8705B"/>
    <w:rsid w:val="00C90355"/>
    <w:rsid w:val="00C90730"/>
    <w:rsid w:val="00CA0A4E"/>
    <w:rsid w:val="00CA6029"/>
    <w:rsid w:val="00CB4B26"/>
    <w:rsid w:val="00CB5FBB"/>
    <w:rsid w:val="00CC528F"/>
    <w:rsid w:val="00CD3395"/>
    <w:rsid w:val="00CD4C5A"/>
    <w:rsid w:val="00CE08AF"/>
    <w:rsid w:val="00CF6105"/>
    <w:rsid w:val="00D05DE0"/>
    <w:rsid w:val="00D11329"/>
    <w:rsid w:val="00D15524"/>
    <w:rsid w:val="00D17354"/>
    <w:rsid w:val="00D523B0"/>
    <w:rsid w:val="00D578F1"/>
    <w:rsid w:val="00D77D6E"/>
    <w:rsid w:val="00D93BF0"/>
    <w:rsid w:val="00DA4E01"/>
    <w:rsid w:val="00DA5B1B"/>
    <w:rsid w:val="00DA6677"/>
    <w:rsid w:val="00DC24B9"/>
    <w:rsid w:val="00DC6B69"/>
    <w:rsid w:val="00DC760F"/>
    <w:rsid w:val="00DD2F4F"/>
    <w:rsid w:val="00DF4E30"/>
    <w:rsid w:val="00E00A69"/>
    <w:rsid w:val="00E01A97"/>
    <w:rsid w:val="00E06AC1"/>
    <w:rsid w:val="00E15F16"/>
    <w:rsid w:val="00E16AA7"/>
    <w:rsid w:val="00E20C02"/>
    <w:rsid w:val="00E217EA"/>
    <w:rsid w:val="00E3238E"/>
    <w:rsid w:val="00E4246E"/>
    <w:rsid w:val="00E426A5"/>
    <w:rsid w:val="00E44BEE"/>
    <w:rsid w:val="00E474E1"/>
    <w:rsid w:val="00E7463C"/>
    <w:rsid w:val="00E81E71"/>
    <w:rsid w:val="00E8710B"/>
    <w:rsid w:val="00E9047D"/>
    <w:rsid w:val="00EB1CB8"/>
    <w:rsid w:val="00EB242B"/>
    <w:rsid w:val="00EB4553"/>
    <w:rsid w:val="00EB5C98"/>
    <w:rsid w:val="00EC24E6"/>
    <w:rsid w:val="00ED5810"/>
    <w:rsid w:val="00ED7F71"/>
    <w:rsid w:val="00EF277F"/>
    <w:rsid w:val="00EF4C85"/>
    <w:rsid w:val="00F12677"/>
    <w:rsid w:val="00F2221D"/>
    <w:rsid w:val="00F33BDD"/>
    <w:rsid w:val="00F356C6"/>
    <w:rsid w:val="00F6090B"/>
    <w:rsid w:val="00F72D6D"/>
    <w:rsid w:val="00F80EE3"/>
    <w:rsid w:val="00F83BF5"/>
    <w:rsid w:val="00F84C9E"/>
    <w:rsid w:val="00F91812"/>
    <w:rsid w:val="00FA3E7F"/>
    <w:rsid w:val="00FA50A9"/>
    <w:rsid w:val="00FA721F"/>
    <w:rsid w:val="00FD06D0"/>
    <w:rsid w:val="00FD1419"/>
    <w:rsid w:val="00FD1DE6"/>
    <w:rsid w:val="00FD67E4"/>
    <w:rsid w:val="00FD68C3"/>
    <w:rsid w:val="00FF4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EF246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06D0"/>
    <w:rPr>
      <w:rFonts w:ascii="Times New Roman" w:eastAsia="Times New Roman" w:hAnsi="Times New Roman"/>
      <w:sz w:val="22"/>
    </w:rPr>
  </w:style>
  <w:style w:type="paragraph" w:styleId="Antrat1">
    <w:name w:val="heading 1"/>
    <w:basedOn w:val="prastasis"/>
    <w:next w:val="prastasis"/>
    <w:link w:val="Antrat1Diagrama"/>
    <w:uiPriority w:val="9"/>
    <w:qFormat/>
    <w:rsid w:val="00FD06D0"/>
    <w:pPr>
      <w:keepNext/>
      <w:keepLines/>
      <w:spacing w:before="480"/>
      <w:outlineLvl w:val="0"/>
    </w:pPr>
    <w:rPr>
      <w:rFonts w:ascii="Calibri" w:eastAsia="MS Gothic" w:hAnsi="Calibri"/>
      <w:b/>
      <w:bCs/>
      <w:color w:val="345A8A"/>
      <w:sz w:val="32"/>
      <w:szCs w:val="32"/>
    </w:rPr>
  </w:style>
  <w:style w:type="paragraph" w:styleId="Antrat2">
    <w:name w:val="heading 2"/>
    <w:basedOn w:val="prastasis"/>
    <w:next w:val="prastasis"/>
    <w:link w:val="Antrat2Diagrama"/>
    <w:autoRedefine/>
    <w:qFormat/>
    <w:rsid w:val="005610F0"/>
    <w:pPr>
      <w:keepNext/>
      <w:tabs>
        <w:tab w:val="left" w:pos="567"/>
      </w:tabs>
      <w:contextualSpacing/>
      <w:outlineLvl w:val="1"/>
    </w:pPr>
    <w:rPr>
      <w:b/>
    </w:rPr>
  </w:style>
  <w:style w:type="paragraph" w:styleId="Antrat3">
    <w:name w:val="heading 3"/>
    <w:basedOn w:val="prastasis"/>
    <w:next w:val="prastasis"/>
    <w:link w:val="Antrat3Diagrama"/>
    <w:autoRedefine/>
    <w:qFormat/>
    <w:rsid w:val="000C495D"/>
    <w:pPr>
      <w:keepNext/>
      <w:contextualSpacing/>
      <w:outlineLvl w:val="2"/>
    </w:pPr>
    <w:rPr>
      <w:b/>
    </w:rPr>
  </w:style>
  <w:style w:type="paragraph" w:styleId="Antrat5">
    <w:name w:val="heading 5"/>
    <w:basedOn w:val="prastasis"/>
    <w:next w:val="prastasis"/>
    <w:link w:val="Antrat5Diagrama"/>
    <w:qFormat/>
    <w:rsid w:val="00FD06D0"/>
    <w:pPr>
      <w:keepNext/>
      <w:outlineLvl w:val="4"/>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5610F0"/>
    <w:rPr>
      <w:rFonts w:ascii="Times New Roman" w:eastAsia="Times New Roman" w:hAnsi="Times New Roman"/>
      <w:b/>
      <w:sz w:val="22"/>
    </w:rPr>
  </w:style>
  <w:style w:type="character" w:customStyle="1" w:styleId="Antrat3Diagrama">
    <w:name w:val="Antraštė 3 Diagrama"/>
    <w:link w:val="Antrat3"/>
    <w:rsid w:val="000C495D"/>
    <w:rPr>
      <w:rFonts w:ascii="Times New Roman" w:eastAsia="Times New Roman" w:hAnsi="Times New Roman"/>
      <w:b/>
      <w:sz w:val="22"/>
    </w:rPr>
  </w:style>
  <w:style w:type="character" w:customStyle="1" w:styleId="Antrat5Diagrama">
    <w:name w:val="Antraštė 5 Diagrama"/>
    <w:link w:val="Antrat5"/>
    <w:rsid w:val="00FD06D0"/>
    <w:rPr>
      <w:rFonts w:ascii="Times New Roman" w:eastAsia="Times New Roman" w:hAnsi="Times New Roman" w:cs="Times New Roman"/>
      <w:sz w:val="22"/>
      <w:szCs w:val="20"/>
      <w:u w:val="single"/>
      <w:lang w:val="lt-LT" w:eastAsia="lt-LT"/>
    </w:rPr>
  </w:style>
  <w:style w:type="paragraph" w:styleId="Pagrindinistekstas">
    <w:name w:val="Body Text"/>
    <w:basedOn w:val="prastasis"/>
    <w:link w:val="PagrindinistekstasDiagrama"/>
    <w:rsid w:val="00FD06D0"/>
    <w:pPr>
      <w:spacing w:after="120"/>
    </w:pPr>
  </w:style>
  <w:style w:type="character" w:customStyle="1" w:styleId="PagrindinistekstasDiagrama">
    <w:name w:val="Pagrindinis tekstas Diagrama"/>
    <w:link w:val="Pagrindinistekstas"/>
    <w:rsid w:val="00FD06D0"/>
    <w:rPr>
      <w:rFonts w:ascii="Times New Roman" w:eastAsia="Times New Roman" w:hAnsi="Times New Roman" w:cs="Times New Roman"/>
      <w:sz w:val="22"/>
      <w:szCs w:val="20"/>
      <w:lang w:val="lt-LT" w:eastAsia="lt-LT"/>
    </w:rPr>
  </w:style>
  <w:style w:type="paragraph" w:styleId="Porat">
    <w:name w:val="footer"/>
    <w:basedOn w:val="prastasis"/>
    <w:link w:val="PoratDiagrama"/>
    <w:rsid w:val="00FD06D0"/>
    <w:pPr>
      <w:tabs>
        <w:tab w:val="center" w:pos="4153"/>
        <w:tab w:val="right" w:pos="8306"/>
      </w:tabs>
    </w:pPr>
  </w:style>
  <w:style w:type="character" w:customStyle="1" w:styleId="PoratDiagrama">
    <w:name w:val="Poraštė Diagrama"/>
    <w:link w:val="Porat"/>
    <w:rsid w:val="00FD06D0"/>
    <w:rPr>
      <w:rFonts w:ascii="Times New Roman" w:eastAsia="Times New Roman" w:hAnsi="Times New Roman" w:cs="Times New Roman"/>
      <w:sz w:val="22"/>
      <w:szCs w:val="20"/>
      <w:lang w:val="lt-LT" w:eastAsia="lt-LT"/>
    </w:rPr>
  </w:style>
  <w:style w:type="character" w:styleId="Puslapionumeris">
    <w:name w:val="page number"/>
    <w:basedOn w:val="Numatytasispastraiposriftas"/>
    <w:rsid w:val="00FD06D0"/>
  </w:style>
  <w:style w:type="paragraph" w:styleId="Pavadinimas">
    <w:name w:val="Title"/>
    <w:basedOn w:val="prastasis"/>
    <w:link w:val="PavadinimasDiagrama"/>
    <w:autoRedefine/>
    <w:qFormat/>
    <w:rsid w:val="00FD06D0"/>
    <w:pPr>
      <w:jc w:val="center"/>
      <w:outlineLvl w:val="0"/>
    </w:pPr>
    <w:rPr>
      <w:b/>
      <w:kern w:val="28"/>
    </w:rPr>
  </w:style>
  <w:style w:type="character" w:customStyle="1" w:styleId="PavadinimasDiagrama">
    <w:name w:val="Pavadinimas Diagrama"/>
    <w:link w:val="Pavadinimas"/>
    <w:rsid w:val="00FD06D0"/>
    <w:rPr>
      <w:rFonts w:ascii="Times New Roman" w:eastAsia="Times New Roman" w:hAnsi="Times New Roman" w:cs="Times New Roman"/>
      <w:b/>
      <w:kern w:val="28"/>
      <w:sz w:val="22"/>
      <w:szCs w:val="20"/>
      <w:lang w:val="lt-LT" w:eastAsia="lt-LT"/>
    </w:rPr>
  </w:style>
  <w:style w:type="character" w:styleId="Hipersaitas">
    <w:name w:val="Hyperlink"/>
    <w:uiPriority w:val="99"/>
    <w:rsid w:val="00FD06D0"/>
    <w:rPr>
      <w:color w:val="0000FF"/>
      <w:u w:val="single"/>
    </w:rPr>
  </w:style>
  <w:style w:type="paragraph" w:customStyle="1" w:styleId="BTEMEASMCA">
    <w:name w:val="BT EMEA_SMCA"/>
    <w:basedOn w:val="prastasis"/>
    <w:link w:val="BTEMEASMCADiagrama"/>
    <w:autoRedefine/>
    <w:rsid w:val="00325F15"/>
    <w:rPr>
      <w:noProof/>
      <w:szCs w:val="22"/>
      <w:lang w:eastAsia="en-US"/>
    </w:rPr>
  </w:style>
  <w:style w:type="character" w:customStyle="1" w:styleId="BTEMEASMCADiagrama">
    <w:name w:val="BT EMEA_SMCA Diagrama"/>
    <w:link w:val="BTEMEASMCA"/>
    <w:rsid w:val="00325F15"/>
    <w:rPr>
      <w:rFonts w:ascii="Times New Roman" w:eastAsia="Times New Roman" w:hAnsi="Times New Roman"/>
      <w:noProof/>
      <w:sz w:val="22"/>
      <w:szCs w:val="22"/>
      <w:lang w:eastAsia="en-US"/>
    </w:rPr>
  </w:style>
  <w:style w:type="paragraph" w:customStyle="1" w:styleId="PI-1EMEASMCA">
    <w:name w:val="PI-1 EMEA_SMCA"/>
    <w:basedOn w:val="Antrat2"/>
    <w:autoRedefine/>
    <w:rsid w:val="00FD06D0"/>
    <w:pPr>
      <w:ind w:left="567" w:hanging="567"/>
    </w:pPr>
    <w:rPr>
      <w:szCs w:val="22"/>
      <w:lang w:eastAsia="en-US"/>
    </w:rPr>
  </w:style>
  <w:style w:type="paragraph" w:customStyle="1" w:styleId="TTEMEASMCA">
    <w:name w:val="TT EMEA_SMCA"/>
    <w:basedOn w:val="Antrat1"/>
    <w:link w:val="TTEMEASMCADiagrama"/>
    <w:autoRedefine/>
    <w:rsid w:val="00FD06D0"/>
    <w:pPr>
      <w:keepNext w:val="0"/>
      <w:keepLines w:val="0"/>
      <w:tabs>
        <w:tab w:val="left" w:pos="567"/>
      </w:tabs>
      <w:spacing w:before="0"/>
      <w:ind w:left="567" w:hanging="567"/>
      <w:jc w:val="center"/>
    </w:pPr>
    <w:rPr>
      <w:rFonts w:ascii="Times New Roman" w:eastAsia="Times New Roman" w:hAnsi="Times New Roman"/>
      <w:bCs w:val="0"/>
      <w:caps/>
      <w:color w:val="auto"/>
      <w:sz w:val="22"/>
      <w:szCs w:val="22"/>
      <w:lang w:val="en-US" w:eastAsia="en-US"/>
    </w:rPr>
  </w:style>
  <w:style w:type="character" w:customStyle="1" w:styleId="TTEMEASMCADiagrama">
    <w:name w:val="TT EMEA_SMCA Diagrama"/>
    <w:link w:val="TTEMEASMCA"/>
    <w:rsid w:val="00FD06D0"/>
    <w:rPr>
      <w:rFonts w:ascii="Times New Roman" w:eastAsia="Times New Roman" w:hAnsi="Times New Roman" w:cs="Times New Roman"/>
      <w:b/>
      <w:caps/>
      <w:sz w:val="22"/>
      <w:szCs w:val="22"/>
    </w:rPr>
  </w:style>
  <w:style w:type="paragraph" w:customStyle="1" w:styleId="PI-1labEMEASMCA">
    <w:name w:val="PI-1_lab EMEA_SMCA"/>
    <w:basedOn w:val="prastasis"/>
    <w:link w:val="PI-1labEMEASMCADiagrama"/>
    <w:autoRedefine/>
    <w:rsid w:val="00FD06D0"/>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lang w:eastAsia="en-US"/>
    </w:rPr>
  </w:style>
  <w:style w:type="character" w:customStyle="1" w:styleId="PI-1labEMEASMCADiagrama">
    <w:name w:val="PI-1_lab EMEA_SMCA Diagrama"/>
    <w:link w:val="PI-1labEMEASMCA"/>
    <w:rsid w:val="00FD06D0"/>
    <w:rPr>
      <w:rFonts w:ascii="Times New Roman" w:eastAsia="Times New Roman" w:hAnsi="Times New Roman" w:cs="Times New Roman"/>
      <w:b/>
      <w:noProof/>
      <w:sz w:val="22"/>
      <w:szCs w:val="22"/>
      <w:lang w:val="lt-LT"/>
    </w:rPr>
  </w:style>
  <w:style w:type="paragraph" w:customStyle="1" w:styleId="PI-3EMEASMCA">
    <w:name w:val="PI-3 EMEA_SMCA"/>
    <w:basedOn w:val="prastasis"/>
    <w:autoRedefine/>
    <w:rsid w:val="00FD06D0"/>
    <w:pPr>
      <w:spacing w:line="220" w:lineRule="exact"/>
    </w:pPr>
    <w:rPr>
      <w:b/>
      <w:bCs/>
      <w:szCs w:val="22"/>
      <w:lang w:eastAsia="en-US"/>
    </w:rPr>
  </w:style>
  <w:style w:type="paragraph" w:customStyle="1" w:styleId="ColorfulList-Accent11">
    <w:name w:val="Colorful List - Accent 11"/>
    <w:basedOn w:val="prastasis"/>
    <w:uiPriority w:val="34"/>
    <w:qFormat/>
    <w:rsid w:val="00FD06D0"/>
    <w:pPr>
      <w:ind w:left="720"/>
      <w:contextualSpacing/>
    </w:pPr>
  </w:style>
  <w:style w:type="character" w:customStyle="1" w:styleId="Antrat1Diagrama">
    <w:name w:val="Antraštė 1 Diagrama"/>
    <w:link w:val="Antrat1"/>
    <w:uiPriority w:val="9"/>
    <w:rsid w:val="00FD06D0"/>
    <w:rPr>
      <w:rFonts w:ascii="Calibri" w:eastAsia="MS Gothic" w:hAnsi="Calibri" w:cs="Times New Roman"/>
      <w:b/>
      <w:bCs/>
      <w:color w:val="345A8A"/>
      <w:sz w:val="32"/>
      <w:szCs w:val="32"/>
      <w:lang w:val="lt-LT" w:eastAsia="lt-LT"/>
    </w:rPr>
  </w:style>
  <w:style w:type="paragraph" w:styleId="Debesliotekstas">
    <w:name w:val="Balloon Text"/>
    <w:basedOn w:val="prastasis"/>
    <w:link w:val="DebesliotekstasDiagrama"/>
    <w:uiPriority w:val="99"/>
    <w:semiHidden/>
    <w:unhideWhenUsed/>
    <w:rsid w:val="00E16AA7"/>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E16AA7"/>
    <w:rPr>
      <w:rFonts w:ascii="Lucida Grande" w:eastAsia="Times New Roman" w:hAnsi="Lucida Grande" w:cs="Lucida Grande"/>
      <w:sz w:val="18"/>
      <w:szCs w:val="18"/>
      <w:lang w:val="lt-LT" w:eastAsia="lt-LT"/>
    </w:rPr>
  </w:style>
  <w:style w:type="character" w:styleId="Komentaronuoroda">
    <w:name w:val="annotation reference"/>
    <w:uiPriority w:val="99"/>
    <w:semiHidden/>
    <w:unhideWhenUsed/>
    <w:rsid w:val="00E426A5"/>
    <w:rPr>
      <w:sz w:val="16"/>
      <w:szCs w:val="16"/>
    </w:rPr>
  </w:style>
  <w:style w:type="paragraph" w:styleId="Komentarotekstas">
    <w:name w:val="annotation text"/>
    <w:basedOn w:val="prastasis"/>
    <w:link w:val="KomentarotekstasDiagrama"/>
    <w:uiPriority w:val="99"/>
    <w:unhideWhenUsed/>
    <w:rsid w:val="005610F0"/>
    <w:rPr>
      <w:sz w:val="20"/>
    </w:rPr>
  </w:style>
  <w:style w:type="character" w:customStyle="1" w:styleId="KomentarotekstasDiagrama">
    <w:name w:val="Komentaro tekstas Diagrama"/>
    <w:link w:val="Komentarotekstas"/>
    <w:uiPriority w:val="99"/>
    <w:rsid w:val="00E426A5"/>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E426A5"/>
    <w:rPr>
      <w:b/>
      <w:bCs/>
    </w:rPr>
  </w:style>
  <w:style w:type="character" w:customStyle="1" w:styleId="KomentarotemaDiagrama">
    <w:name w:val="Komentaro tema Diagrama"/>
    <w:link w:val="Komentarotema"/>
    <w:uiPriority w:val="99"/>
    <w:semiHidden/>
    <w:rsid w:val="00E426A5"/>
    <w:rPr>
      <w:rFonts w:ascii="Times New Roman" w:eastAsia="Times New Roman" w:hAnsi="Times New Roman"/>
      <w:b/>
      <w:bCs/>
    </w:rPr>
  </w:style>
  <w:style w:type="paragraph" w:styleId="Pataisymai">
    <w:name w:val="Revision"/>
    <w:hidden/>
    <w:uiPriority w:val="71"/>
    <w:semiHidden/>
    <w:rsid w:val="003070E0"/>
    <w:rPr>
      <w:rFonts w:ascii="Times New Roman" w:eastAsia="Times New Roman" w:hAnsi="Times New Roman"/>
      <w:sz w:val="22"/>
    </w:rPr>
  </w:style>
  <w:style w:type="table" w:styleId="Lentelstinklelis">
    <w:name w:val="Table Grid"/>
    <w:basedOn w:val="prastojilentel"/>
    <w:uiPriority w:val="59"/>
    <w:rsid w:val="00FF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72"/>
    <w:qFormat/>
    <w:rsid w:val="00361693"/>
    <w:pPr>
      <w:ind w:left="720"/>
      <w:contextualSpacing/>
    </w:pPr>
  </w:style>
  <w:style w:type="paragraph" w:styleId="Antrats">
    <w:name w:val="header"/>
    <w:basedOn w:val="prastasis"/>
    <w:link w:val="AntratsDiagrama"/>
    <w:uiPriority w:val="99"/>
    <w:unhideWhenUsed/>
    <w:rsid w:val="005610F0"/>
    <w:pPr>
      <w:tabs>
        <w:tab w:val="center" w:pos="4680"/>
        <w:tab w:val="right" w:pos="9360"/>
      </w:tabs>
    </w:pPr>
  </w:style>
  <w:style w:type="character" w:customStyle="1" w:styleId="AntratsDiagrama">
    <w:name w:val="Antraštės Diagrama"/>
    <w:basedOn w:val="Numatytasispastraiposriftas"/>
    <w:link w:val="Antrats"/>
    <w:uiPriority w:val="99"/>
    <w:rsid w:val="005610F0"/>
    <w:rPr>
      <w:rFonts w:ascii="Times New Roman" w:eastAsia="Times New Roman" w:hAnsi="Times New Roman"/>
      <w:sz w:val="22"/>
    </w:rPr>
  </w:style>
  <w:style w:type="paragraph" w:customStyle="1" w:styleId="Default">
    <w:name w:val="Default"/>
    <w:rsid w:val="00807D3E"/>
    <w:pPr>
      <w:autoSpaceDE w:val="0"/>
      <w:autoSpaceDN w:val="0"/>
      <w:adjustRightInd w:val="0"/>
    </w:pPr>
    <w:rPr>
      <w:rFonts w:ascii="Times New Roman" w:hAnsi="Times New Roman"/>
      <w:color w:val="000000"/>
      <w:sz w:val="24"/>
      <w:szCs w:val="24"/>
    </w:rPr>
  </w:style>
  <w:style w:type="character" w:styleId="Grietas">
    <w:name w:val="Strong"/>
    <w:basedOn w:val="Numatytasispastraiposriftas"/>
    <w:uiPriority w:val="22"/>
    <w:qFormat/>
    <w:rsid w:val="0066521A"/>
    <w:rPr>
      <w:b/>
      <w:bCs/>
    </w:rPr>
  </w:style>
  <w:style w:type="character" w:styleId="Emfaz">
    <w:name w:val="Emphasis"/>
    <w:basedOn w:val="Numatytasispastraiposriftas"/>
    <w:uiPriority w:val="20"/>
    <w:qFormat/>
    <w:rsid w:val="0066521A"/>
    <w:rPr>
      <w:i/>
      <w:iCs/>
    </w:rPr>
  </w:style>
  <w:style w:type="character" w:customStyle="1" w:styleId="UnresolvedMention">
    <w:name w:val="Unresolved Mention"/>
    <w:basedOn w:val="Numatytasispastraiposriftas"/>
    <w:uiPriority w:val="99"/>
    <w:semiHidden/>
    <w:unhideWhenUsed/>
    <w:rsid w:val="00FD1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045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yperlink" Target="https://vvkt.lrv.l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9218ec-9aba-4d27-8d4c-0b025f63b265">
      <Terms xmlns="http://schemas.microsoft.com/office/infopath/2007/PartnerControls"/>
    </lcf76f155ced4ddcb4097134ff3c332f>
    <TaxCatchAll xmlns="1116a84c-dc2b-4ff8-b44e-0dd958a258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8220cb2c5daeaf5cec1869168c9d042b">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6e3f49b47efd64d9c06d882db40989e5"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FF0C-EEFB-49A3-8CBA-847B72335EC6}">
  <ds:schemaRefs>
    <ds:schemaRef ds:uri="http://schemas.microsoft.com/sharepoint/v3/contenttype/forms"/>
  </ds:schemaRefs>
</ds:datastoreItem>
</file>

<file path=customXml/itemProps2.xml><?xml version="1.0" encoding="utf-8"?>
<ds:datastoreItem xmlns:ds="http://schemas.openxmlformats.org/officeDocument/2006/customXml" ds:itemID="{F199E8E6-4991-4A81-BB69-C37523C5499C}">
  <ds:schemaRefs>
    <ds:schemaRef ds:uri="http://purl.org/dc/terms/"/>
    <ds:schemaRef ds:uri="1116a84c-dc2b-4ff8-b44e-0dd958a258f0"/>
    <ds:schemaRef ds:uri="http://schemas.microsoft.com/office/2006/metadata/properties"/>
    <ds:schemaRef ds:uri="http://schemas.openxmlformats.org/package/2006/metadata/core-properties"/>
    <ds:schemaRef ds:uri="http://schemas.microsoft.com/office/infopath/2007/PartnerControls"/>
    <ds:schemaRef ds:uri="ca9218ec-9aba-4d27-8d4c-0b025f63b265"/>
    <ds:schemaRef ds:uri="http://purl.org/dc/elements/1.1/"/>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1780465-2DD9-4015-9413-04AACA70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B0D51-D1C1-409B-B6B2-DF9F5200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14900</Words>
  <Characters>8493</Characters>
  <Application>Microsoft Office Word</Application>
  <DocSecurity>4</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2024-12-30T09:11:00Z</dcterms:created>
  <dcterms:modified xsi:type="dcterms:W3CDTF">2024-12-30T09:11:00Z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0x010100739B57CC73C825428F18894D2A05E86F</vt:lpwstr>
  </property>
</Properties>
</file>