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A2605" w14:textId="77777777" w:rsidR="00FA5535" w:rsidRPr="00FA5535" w:rsidRDefault="00FA5535" w:rsidP="00FA5535">
      <w:pPr>
        <w:spacing w:after="0" w:line="240" w:lineRule="auto"/>
        <w:ind w:firstLine="567"/>
        <w:jc w:val="center"/>
        <w:rPr>
          <w:rFonts w:ascii="Times New Roman" w:eastAsia="Times New Roman" w:hAnsi="Times New Roman" w:cs="Times New Roman"/>
          <w:caps/>
          <w:szCs w:val="20"/>
          <w:lang w:val="lt-LT"/>
        </w:rPr>
      </w:pPr>
      <w:bookmarkStart w:id="0" w:name="_GoBack"/>
      <w:bookmarkEnd w:id="0"/>
    </w:p>
    <w:p w14:paraId="3D117AFD"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62A80856"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6354AF92"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42E05632"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3357940E"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41D7B966"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0BF04F81"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1D26CC5A"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747A4CEB"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12E5C45E"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13AAFA55"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21523A7D"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6A9A9C4F"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486B66CE"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5B53BA16"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3616C23F"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2226C614"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4489A2EA"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6F3BC6F1"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634C06E2"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76B0E557"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7B5B2141"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p>
    <w:p w14:paraId="7217B51E"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r w:rsidRPr="00FA5535">
        <w:rPr>
          <w:rFonts w:ascii="Times New Roman" w:eastAsia="Times New Roman" w:hAnsi="Times New Roman" w:cs="Times New Roman"/>
          <w:b/>
          <w:caps/>
          <w:szCs w:val="20"/>
          <w:lang w:val="lt-LT"/>
        </w:rPr>
        <w:t>I priedas</w:t>
      </w:r>
    </w:p>
    <w:p w14:paraId="128C3F81" w14:textId="77777777" w:rsidR="00FA5535" w:rsidRPr="00FA5535" w:rsidRDefault="00FA5535" w:rsidP="00FA5535">
      <w:pPr>
        <w:spacing w:after="0" w:line="240" w:lineRule="auto"/>
        <w:ind w:firstLine="567"/>
        <w:jc w:val="center"/>
        <w:rPr>
          <w:rFonts w:ascii="Times New Roman" w:eastAsia="Times New Roman" w:hAnsi="Times New Roman" w:cs="Times New Roman"/>
          <w:szCs w:val="24"/>
          <w:lang w:val="lt-LT"/>
        </w:rPr>
      </w:pPr>
    </w:p>
    <w:p w14:paraId="296CF83A" w14:textId="77777777" w:rsidR="00FA5535" w:rsidRPr="00FA5535" w:rsidRDefault="00FA5535" w:rsidP="00FA5535">
      <w:pPr>
        <w:spacing w:after="0" w:line="240" w:lineRule="auto"/>
        <w:ind w:firstLine="567"/>
        <w:jc w:val="center"/>
        <w:rPr>
          <w:rFonts w:ascii="Times New Roman" w:eastAsia="Times New Roman" w:hAnsi="Times New Roman" w:cs="Times New Roman"/>
          <w:b/>
          <w:caps/>
          <w:szCs w:val="20"/>
          <w:lang w:val="lt-LT"/>
        </w:rPr>
      </w:pPr>
      <w:r w:rsidRPr="00FA5535">
        <w:rPr>
          <w:rFonts w:ascii="Times New Roman" w:eastAsia="Times New Roman" w:hAnsi="Times New Roman" w:cs="Times New Roman"/>
          <w:b/>
          <w:caps/>
          <w:szCs w:val="20"/>
          <w:lang w:val="lt-LT"/>
        </w:rPr>
        <w:t>Preparato CHARAKTERISTIKŲ santrauka</w:t>
      </w:r>
    </w:p>
    <w:p w14:paraId="400E46EA" w14:textId="069E2E6B" w:rsidR="00355940" w:rsidRDefault="00355940">
      <w:pPr>
        <w:rPr>
          <w:rFonts w:ascii="Times New Roman" w:eastAsia="Times New Roman" w:hAnsi="Times New Roman" w:cs="Times New Roman"/>
          <w:b/>
          <w:caps/>
          <w:szCs w:val="20"/>
          <w:lang w:val="lt-LT"/>
        </w:rPr>
      </w:pPr>
      <w:r>
        <w:rPr>
          <w:rFonts w:ascii="Times New Roman" w:eastAsia="Times New Roman" w:hAnsi="Times New Roman" w:cs="Times New Roman"/>
          <w:b/>
          <w:caps/>
          <w:szCs w:val="20"/>
          <w:lang w:val="lt-LT"/>
        </w:rPr>
        <w:br w:type="page"/>
      </w:r>
    </w:p>
    <w:p w14:paraId="7D6765E8" w14:textId="77777777" w:rsidR="00FA5535" w:rsidRPr="00FA5535" w:rsidRDefault="00FA5535" w:rsidP="00BA3B0E">
      <w:pPr>
        <w:spacing w:after="0" w:line="240" w:lineRule="auto"/>
        <w:rPr>
          <w:rFonts w:ascii="Times New Roman" w:eastAsia="Times New Roman" w:hAnsi="Times New Roman" w:cs="Times New Roman"/>
          <w:b/>
          <w:caps/>
          <w:szCs w:val="20"/>
          <w:lang w:val="lt-LT"/>
        </w:rPr>
      </w:pPr>
    </w:p>
    <w:p w14:paraId="7EC367D4" w14:textId="77777777" w:rsidR="00FA5535" w:rsidRPr="00FA5535" w:rsidRDefault="00FA5535" w:rsidP="00300AED">
      <w:pPr>
        <w:numPr>
          <w:ilvl w:val="0"/>
          <w:numId w:val="5"/>
        </w:numPr>
        <w:tabs>
          <w:tab w:val="clear" w:pos="360"/>
        </w:tabs>
        <w:spacing w:after="0" w:line="240" w:lineRule="auto"/>
        <w:ind w:left="540" w:hanging="540"/>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 xml:space="preserve">Vaistinio preparato pavadinimas </w:t>
      </w:r>
    </w:p>
    <w:p w14:paraId="297334A4" w14:textId="77777777" w:rsidR="00FA5535" w:rsidRPr="00FA5535" w:rsidRDefault="00FA5535" w:rsidP="00FA5535">
      <w:pPr>
        <w:tabs>
          <w:tab w:val="left" w:pos="567"/>
        </w:tabs>
        <w:spacing w:after="0" w:line="240" w:lineRule="auto"/>
        <w:ind w:left="357" w:hanging="357"/>
        <w:outlineLvl w:val="0"/>
        <w:rPr>
          <w:rFonts w:ascii="Times New Roman" w:eastAsia="Times New Roman" w:hAnsi="Times New Roman" w:cs="Times New Roman"/>
          <w:b/>
          <w:caps/>
          <w:smallCaps/>
          <w:szCs w:val="20"/>
        </w:rPr>
      </w:pPr>
    </w:p>
    <w:p w14:paraId="67E6E822" w14:textId="77777777" w:rsidR="00FA5535" w:rsidRPr="00FA5535" w:rsidRDefault="00FA5535" w:rsidP="00FA5535">
      <w:pPr>
        <w:keepNext/>
        <w:tabs>
          <w:tab w:val="left" w:pos="567"/>
        </w:tabs>
        <w:spacing w:after="0" w:line="240" w:lineRule="auto"/>
        <w:jc w:val="both"/>
        <w:outlineLvl w:val="3"/>
        <w:rPr>
          <w:rFonts w:ascii="Times New Roman" w:eastAsia="Times New Roman" w:hAnsi="Times New Roman" w:cs="Times New Roman"/>
          <w:noProof/>
          <w:szCs w:val="20"/>
          <w:lang w:val="cs-CZ"/>
        </w:rPr>
      </w:pPr>
      <w:r w:rsidRPr="00FA5535">
        <w:rPr>
          <w:rFonts w:ascii="Times New Roman" w:eastAsia="Times New Roman" w:hAnsi="Times New Roman" w:cs="Times New Roman"/>
          <w:noProof/>
          <w:szCs w:val="20"/>
          <w:lang w:val="cs-CZ"/>
        </w:rPr>
        <w:t>Relifex 1 g disperguojamosios tabletės</w:t>
      </w:r>
    </w:p>
    <w:p w14:paraId="35DB620E" w14:textId="77777777" w:rsidR="005A5203" w:rsidRPr="00AA76CF" w:rsidRDefault="005A5203" w:rsidP="005A5203">
      <w:pPr>
        <w:spacing w:after="0" w:line="240" w:lineRule="auto"/>
        <w:rPr>
          <w:rFonts w:ascii="Times New Roman" w:eastAsia="Times New Roman" w:hAnsi="Times New Roman" w:cs="Times New Roman"/>
          <w:lang w:val="lt-LT"/>
        </w:rPr>
      </w:pPr>
      <w:r w:rsidRPr="00AA76CF">
        <w:rPr>
          <w:rFonts w:ascii="Times New Roman" w:eastAsia="Times New Roman" w:hAnsi="Times New Roman" w:cs="Times New Roman"/>
          <w:lang w:val="lt-LT"/>
        </w:rPr>
        <w:t>Relifex 1 g plėvele dengtos tabletės</w:t>
      </w:r>
    </w:p>
    <w:p w14:paraId="20643C71" w14:textId="77777777" w:rsidR="00FA5535" w:rsidRPr="00FA5535" w:rsidRDefault="00FA5535" w:rsidP="00FA5535">
      <w:pPr>
        <w:tabs>
          <w:tab w:val="left" w:pos="567"/>
        </w:tabs>
        <w:spacing w:after="0" w:line="240" w:lineRule="auto"/>
        <w:ind w:left="357" w:hanging="357"/>
        <w:outlineLvl w:val="0"/>
        <w:rPr>
          <w:rFonts w:ascii="Times New Roman" w:eastAsia="Times New Roman" w:hAnsi="Times New Roman" w:cs="Times New Roman"/>
          <w:caps/>
          <w:smallCaps/>
          <w:szCs w:val="20"/>
          <w:lang w:val="cs-CZ"/>
        </w:rPr>
      </w:pPr>
    </w:p>
    <w:p w14:paraId="406F7798"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0F4BD312" w14:textId="77777777" w:rsidR="00FA5535" w:rsidRPr="00FA5535" w:rsidRDefault="00FA5535" w:rsidP="00300AED">
      <w:pPr>
        <w:numPr>
          <w:ilvl w:val="0"/>
          <w:numId w:val="5"/>
        </w:numPr>
        <w:tabs>
          <w:tab w:val="clear" w:pos="360"/>
        </w:tabs>
        <w:spacing w:after="0" w:line="240" w:lineRule="auto"/>
        <w:ind w:left="540" w:hanging="540"/>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 xml:space="preserve">Kokybinė ir kiekybinė sudėtis </w:t>
      </w:r>
    </w:p>
    <w:p w14:paraId="6AED0CA3"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6F2BA7A2" w14:textId="277171D9" w:rsidR="00FA5535" w:rsidRPr="00FA5535" w:rsidRDefault="005A5203" w:rsidP="00FA5535">
      <w:pPr>
        <w:keepNext/>
        <w:spacing w:after="0" w:line="240" w:lineRule="auto"/>
        <w:outlineLvl w:val="2"/>
        <w:rPr>
          <w:rFonts w:ascii="Times New Roman" w:eastAsia="Times New Roman" w:hAnsi="Times New Roman" w:cs="Times New Roman"/>
          <w:bCs/>
          <w:kern w:val="28"/>
          <w:szCs w:val="20"/>
          <w:lang w:val="lt-LT"/>
        </w:rPr>
      </w:pPr>
      <w:r>
        <w:rPr>
          <w:rFonts w:ascii="Times New Roman" w:eastAsia="Times New Roman" w:hAnsi="Times New Roman" w:cs="Times New Roman"/>
          <w:bCs/>
          <w:kern w:val="28"/>
          <w:szCs w:val="20"/>
          <w:lang w:val="lt-LT"/>
        </w:rPr>
        <w:t>Kiekv</w:t>
      </w:r>
      <w:r w:rsidR="00FA5535" w:rsidRPr="00FA5535">
        <w:rPr>
          <w:rFonts w:ascii="Times New Roman" w:eastAsia="Times New Roman" w:hAnsi="Times New Roman" w:cs="Times New Roman"/>
          <w:bCs/>
          <w:kern w:val="28"/>
          <w:szCs w:val="20"/>
          <w:lang w:val="lt-LT"/>
        </w:rPr>
        <w:t>ienoje disperguojamoje tabletėje yra 1 g nabumetono.</w:t>
      </w:r>
    </w:p>
    <w:p w14:paraId="78CAEB88" w14:textId="77777777" w:rsidR="00FA5535" w:rsidRDefault="00FA5535" w:rsidP="00FA5535">
      <w:pPr>
        <w:spacing w:after="0" w:line="240" w:lineRule="auto"/>
        <w:rPr>
          <w:rFonts w:ascii="Times New Roman" w:eastAsia="Times New Roman" w:hAnsi="Times New Roman" w:cs="Times New Roman"/>
          <w:szCs w:val="24"/>
          <w:lang w:val="lt-LT"/>
        </w:rPr>
      </w:pPr>
    </w:p>
    <w:p w14:paraId="6135D5E3" w14:textId="20217733" w:rsidR="005A5203" w:rsidRPr="00AA76CF" w:rsidRDefault="005A5203" w:rsidP="005A5203">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w:t>
      </w:r>
      <w:r w:rsidRPr="00AA76CF">
        <w:rPr>
          <w:rFonts w:ascii="Times New Roman" w:eastAsia="Times New Roman" w:hAnsi="Times New Roman" w:cs="Times New Roman"/>
          <w:lang w:val="lt-LT"/>
        </w:rPr>
        <w:t>ienoje plėvele dengtoje tabletėje yra 1 g nabumetono.</w:t>
      </w:r>
    </w:p>
    <w:p w14:paraId="20FE920E" w14:textId="77777777" w:rsidR="005A5203" w:rsidRPr="00FA5535" w:rsidRDefault="005A5203" w:rsidP="00FA5535">
      <w:pPr>
        <w:spacing w:after="0" w:line="240" w:lineRule="auto"/>
        <w:rPr>
          <w:rFonts w:ascii="Times New Roman" w:eastAsia="Times New Roman" w:hAnsi="Times New Roman" w:cs="Times New Roman"/>
          <w:szCs w:val="24"/>
          <w:lang w:val="lt-LT"/>
        </w:rPr>
      </w:pPr>
    </w:p>
    <w:p w14:paraId="1BBAC003" w14:textId="77777777" w:rsidR="00FA5535" w:rsidRPr="00FA5535" w:rsidRDefault="00FA5535" w:rsidP="00FA5535">
      <w:pPr>
        <w:widowControl w:val="0"/>
        <w:spacing w:after="0" w:line="240" w:lineRule="auto"/>
        <w:rPr>
          <w:rFonts w:ascii="Times New Roman" w:eastAsia="Times New Roman" w:hAnsi="Times New Roman" w:cs="Times New Roman"/>
          <w:snapToGrid w:val="0"/>
          <w:szCs w:val="20"/>
          <w:lang w:val="lt-LT"/>
        </w:rPr>
      </w:pPr>
      <w:r w:rsidRPr="00FA5535">
        <w:rPr>
          <w:rFonts w:ascii="Times New Roman" w:eastAsia="Times New Roman" w:hAnsi="Times New Roman" w:cs="Times New Roman"/>
          <w:snapToGrid w:val="0"/>
          <w:szCs w:val="20"/>
          <w:lang w:val="lt-LT"/>
        </w:rPr>
        <w:t>Visos pagalbinės medžiagos išvardytos 6.1 skyriuje.</w:t>
      </w:r>
    </w:p>
    <w:p w14:paraId="6664F374"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49DC841A"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2BC4C6EB" w14:textId="77777777" w:rsidR="00FA5535" w:rsidRPr="00FA5535" w:rsidRDefault="00FA5535" w:rsidP="00300AED">
      <w:pPr>
        <w:numPr>
          <w:ilvl w:val="0"/>
          <w:numId w:val="5"/>
        </w:numPr>
        <w:tabs>
          <w:tab w:val="clear" w:pos="360"/>
        </w:tabs>
        <w:spacing w:after="0" w:line="240" w:lineRule="auto"/>
        <w:ind w:left="540" w:hanging="540"/>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FARMACINĖ forma</w:t>
      </w:r>
    </w:p>
    <w:p w14:paraId="370FE74F"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4BAB10CB" w14:textId="5C4CD42F" w:rsidR="005A5203"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Disperguojamoji tabletė</w:t>
      </w:r>
      <w:r w:rsidR="001136C0">
        <w:rPr>
          <w:rFonts w:ascii="Times New Roman" w:eastAsia="Times New Roman" w:hAnsi="Times New Roman" w:cs="Times New Roman"/>
          <w:szCs w:val="24"/>
          <w:lang w:val="lt-LT"/>
        </w:rPr>
        <w:t>: b</w:t>
      </w:r>
      <w:r w:rsidRPr="00FA5535">
        <w:rPr>
          <w:rFonts w:ascii="Times New Roman" w:eastAsia="Times New Roman" w:hAnsi="Times New Roman" w:cs="Times New Roman"/>
          <w:szCs w:val="24"/>
          <w:lang w:val="lt-LT"/>
        </w:rPr>
        <w:t xml:space="preserve">altos, apskritos tabletės su vagele. </w:t>
      </w:r>
      <w:r w:rsidR="005A5203" w:rsidRPr="00AA76CF">
        <w:rPr>
          <w:rFonts w:ascii="Times New Roman" w:eastAsia="Times New Roman" w:hAnsi="Times New Roman" w:cs="Times New Roman"/>
          <w:lang w:val="lt-LT"/>
        </w:rPr>
        <w:t>Tabletę galima padalyti į lygias dozes.</w:t>
      </w:r>
    </w:p>
    <w:p w14:paraId="6BD53C8B" w14:textId="77777777" w:rsidR="005A5203" w:rsidRDefault="005A5203" w:rsidP="00FA5535">
      <w:pPr>
        <w:spacing w:after="0" w:line="240" w:lineRule="auto"/>
        <w:rPr>
          <w:rFonts w:ascii="Times New Roman" w:eastAsia="Times New Roman" w:hAnsi="Times New Roman" w:cs="Times New Roman"/>
          <w:szCs w:val="24"/>
          <w:lang w:val="lt-LT"/>
        </w:rPr>
      </w:pPr>
    </w:p>
    <w:p w14:paraId="40D06D8B" w14:textId="0A750205" w:rsidR="00FA5535" w:rsidRPr="00FA5535" w:rsidRDefault="005A5203" w:rsidP="00FA5535">
      <w:pPr>
        <w:spacing w:after="0" w:line="240" w:lineRule="auto"/>
        <w:rPr>
          <w:rFonts w:ascii="Times New Roman" w:eastAsia="Times New Roman" w:hAnsi="Times New Roman" w:cs="Times New Roman"/>
          <w:szCs w:val="24"/>
          <w:lang w:val="lt-LT"/>
        </w:rPr>
      </w:pPr>
      <w:r w:rsidRPr="00AA76CF">
        <w:rPr>
          <w:rFonts w:ascii="Times New Roman" w:eastAsia="Times New Roman" w:hAnsi="Times New Roman" w:cs="Times New Roman"/>
          <w:lang w:val="lt-LT"/>
        </w:rPr>
        <w:t>Plėvele dengta tabletė</w:t>
      </w:r>
      <w:r w:rsidR="001136C0">
        <w:rPr>
          <w:rFonts w:ascii="Times New Roman" w:eastAsia="Times New Roman" w:hAnsi="Times New Roman" w:cs="Times New Roman"/>
          <w:lang w:val="lt-LT"/>
        </w:rPr>
        <w:t>: b</w:t>
      </w:r>
      <w:r w:rsidRPr="00AA76CF">
        <w:rPr>
          <w:rFonts w:ascii="Times New Roman" w:eastAsia="Times New Roman" w:hAnsi="Times New Roman" w:cs="Times New Roman"/>
          <w:lang w:val="lt-LT"/>
        </w:rPr>
        <w:t>altos, pailgos plėvele dengtos tabletės su vagele.</w:t>
      </w:r>
      <w:r w:rsidR="001136C0">
        <w:rPr>
          <w:rFonts w:ascii="Times New Roman" w:eastAsia="Times New Roman" w:hAnsi="Times New Roman" w:cs="Times New Roman"/>
          <w:lang w:val="lt-LT"/>
        </w:rPr>
        <w:t xml:space="preserve"> </w:t>
      </w:r>
      <w:r w:rsidR="00FA5535" w:rsidRPr="00FA5535">
        <w:rPr>
          <w:rFonts w:ascii="Times New Roman" w:eastAsia="Times New Roman" w:hAnsi="Times New Roman" w:cs="Times New Roman"/>
          <w:szCs w:val="24"/>
          <w:lang w:val="lt-LT"/>
        </w:rPr>
        <w:t>Tabletę galima padalyti į lygias dozes.</w:t>
      </w:r>
    </w:p>
    <w:p w14:paraId="17074B4F"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0DE0D910"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05F3F99B" w14:textId="77777777" w:rsidR="00FA5535" w:rsidRPr="00FA5535" w:rsidRDefault="00FA5535" w:rsidP="00300AED">
      <w:pPr>
        <w:numPr>
          <w:ilvl w:val="0"/>
          <w:numId w:val="5"/>
        </w:numPr>
        <w:tabs>
          <w:tab w:val="clear" w:pos="360"/>
        </w:tabs>
        <w:spacing w:after="0" w:line="240" w:lineRule="auto"/>
        <w:ind w:left="540" w:hanging="540"/>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Klinikinė INFORMACIJA</w:t>
      </w:r>
    </w:p>
    <w:p w14:paraId="7BBB6B06" w14:textId="77777777" w:rsidR="00FA5535" w:rsidRPr="00FA5535" w:rsidRDefault="00FA5535" w:rsidP="00FA5535">
      <w:pPr>
        <w:spacing w:after="0" w:line="240" w:lineRule="auto"/>
        <w:rPr>
          <w:rFonts w:ascii="Times New Roman" w:eastAsia="Times New Roman" w:hAnsi="Times New Roman" w:cs="Times New Roman"/>
          <w:b/>
          <w:caps/>
          <w:szCs w:val="24"/>
          <w:lang w:val="lt-LT"/>
        </w:rPr>
      </w:pPr>
    </w:p>
    <w:p w14:paraId="6005BC77"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Terapinės indikacijos</w:t>
      </w:r>
    </w:p>
    <w:p w14:paraId="571C01A9" w14:textId="77777777" w:rsidR="00FA5535" w:rsidRPr="00FA5535" w:rsidRDefault="00FA5535" w:rsidP="00FA5535">
      <w:pPr>
        <w:spacing w:after="0" w:line="240" w:lineRule="auto"/>
        <w:rPr>
          <w:rFonts w:ascii="Times New Roman" w:eastAsia="Times New Roman" w:hAnsi="Times New Roman" w:cs="Times New Roman"/>
          <w:b/>
          <w:szCs w:val="24"/>
          <w:lang w:val="lt-LT"/>
        </w:rPr>
      </w:pPr>
    </w:p>
    <w:p w14:paraId="6878A7D4"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Nabumetonu simptomiškai gydomi įvairūs skeleto ir raumenų pažeidimai, kuriuos reikia gydyti uždegimą slopinančiais ir skausmą malšinančiais vaistiniais preparatais</w:t>
      </w:r>
    </w:p>
    <w:p w14:paraId="77CB5E62" w14:textId="77777777" w:rsidR="00FA5535" w:rsidRPr="00FA5535" w:rsidRDefault="00FA5535" w:rsidP="005D6505">
      <w:pPr>
        <w:numPr>
          <w:ilvl w:val="0"/>
          <w:numId w:val="14"/>
        </w:num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ūminis ir lėtinis osteoartritas,</w:t>
      </w:r>
    </w:p>
    <w:p w14:paraId="4FF0C4CB" w14:textId="77777777" w:rsidR="00FA5535" w:rsidRPr="00FA5535" w:rsidRDefault="00FA5535" w:rsidP="005D6505">
      <w:pPr>
        <w:numPr>
          <w:ilvl w:val="0"/>
          <w:numId w:val="14"/>
        </w:num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ūminis ir lėtinis reumatoidinis artritas,</w:t>
      </w:r>
    </w:p>
    <w:p w14:paraId="62BA8EDD" w14:textId="77777777" w:rsidR="00FA5535" w:rsidRPr="00FA5535" w:rsidRDefault="00FA5535" w:rsidP="005D6505">
      <w:pPr>
        <w:numPr>
          <w:ilvl w:val="0"/>
          <w:numId w:val="14"/>
        </w:num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ūminis periartikulinis sutrikimas.</w:t>
      </w:r>
    </w:p>
    <w:p w14:paraId="2A079C70"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01093A9A"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Dozavimas ir vartojimo metodas</w:t>
      </w:r>
    </w:p>
    <w:p w14:paraId="5A19C51D"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05E52C68" w14:textId="75B2265E" w:rsidR="00B62509" w:rsidRPr="00300AED" w:rsidRDefault="00B62509" w:rsidP="00FA5535">
      <w:pPr>
        <w:spacing w:after="0" w:line="240" w:lineRule="auto"/>
        <w:rPr>
          <w:rFonts w:ascii="Times New Roman" w:eastAsia="Times New Roman" w:hAnsi="Times New Roman" w:cs="Times New Roman"/>
          <w:i/>
          <w:szCs w:val="24"/>
          <w:u w:val="single"/>
          <w:lang w:val="lt-LT"/>
        </w:rPr>
      </w:pPr>
      <w:r w:rsidRPr="00B62509">
        <w:rPr>
          <w:rFonts w:ascii="Times New Roman" w:eastAsia="Times New Roman" w:hAnsi="Times New Roman" w:cs="Times New Roman"/>
          <w:szCs w:val="24"/>
          <w:u w:val="single"/>
          <w:lang w:val="lt-LT"/>
        </w:rPr>
        <w:t>Dozavimas</w:t>
      </w:r>
      <w:r w:rsidR="003B5430">
        <w:rPr>
          <w:rFonts w:ascii="Times New Roman" w:eastAsia="Times New Roman" w:hAnsi="Times New Roman" w:cs="Times New Roman"/>
          <w:szCs w:val="24"/>
          <w:u w:val="single"/>
          <w:lang w:val="lt-LT"/>
        </w:rPr>
        <w:br/>
      </w:r>
      <w:r w:rsidR="003B5430">
        <w:rPr>
          <w:rFonts w:ascii="Times New Roman" w:eastAsia="Times New Roman" w:hAnsi="Times New Roman" w:cs="Times New Roman"/>
          <w:i/>
          <w:szCs w:val="24"/>
          <w:u w:val="single"/>
          <w:lang w:val="lt-LT"/>
        </w:rPr>
        <w:t>Suaugusiesiems</w:t>
      </w:r>
    </w:p>
    <w:p w14:paraId="29ABD8F5" w14:textId="45DB1F5B"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Gydymą nabumetonu reikia pradėti mažiausia veiksminga doze, kad vėliau prireikus, dozę būtų galima pritaikyti atsižvelgiant į terapinį ir šalutinį poveikį.</w:t>
      </w:r>
    </w:p>
    <w:p w14:paraId="40AEF1C4"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Nepageidaujamą poveikį galima sumažinti, vartojant mažiausią veiksmingą vaistinio preparato dozę trumpiausią laiką, būtiną simptomų kontrolei (žr. 4.4 skyrių).</w:t>
      </w:r>
    </w:p>
    <w:p w14:paraId="7D3A9024" w14:textId="03F3B861"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Ilgalaikiam gydymui turėtų būti taikoma mažiausia veiksminga palaikomoji dozė.</w:t>
      </w:r>
    </w:p>
    <w:p w14:paraId="4AB8A95E"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Mažiausia veiksminga paros dozė yra 1 g. Šią dozę prireikus galima padidinti nuo 1,5 g iki 2 g per parą, suvartojant iškart arba per kelis kartus.</w:t>
      </w:r>
    </w:p>
    <w:p w14:paraId="29465165"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09AD45CB" w14:textId="77777777" w:rsidR="00FA5535" w:rsidRPr="00FA5535" w:rsidRDefault="00FA5535" w:rsidP="00FA5535">
      <w:pPr>
        <w:spacing w:after="0" w:line="240" w:lineRule="auto"/>
        <w:rPr>
          <w:rFonts w:ascii="Times New Roman" w:eastAsia="Times New Roman" w:hAnsi="Times New Roman" w:cs="Times New Roman"/>
          <w:i/>
          <w:szCs w:val="24"/>
          <w:lang w:val="lt-LT"/>
        </w:rPr>
      </w:pPr>
      <w:r w:rsidRPr="00FA5535">
        <w:rPr>
          <w:rFonts w:ascii="Times New Roman" w:eastAsia="Times New Roman" w:hAnsi="Times New Roman" w:cs="Times New Roman"/>
          <w:i/>
          <w:szCs w:val="24"/>
          <w:lang w:val="lt-LT"/>
        </w:rPr>
        <w:t>Vaikų populiacija</w:t>
      </w:r>
    </w:p>
    <w:p w14:paraId="575B35C4" w14:textId="37F50129"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Klinikiniai duomenys a</w:t>
      </w:r>
      <w:r w:rsidR="00950D63">
        <w:rPr>
          <w:rFonts w:ascii="Times New Roman" w:eastAsia="Times New Roman" w:hAnsi="Times New Roman" w:cs="Times New Roman"/>
          <w:szCs w:val="24"/>
          <w:lang w:val="lt-LT"/>
        </w:rPr>
        <w:t>p</w:t>
      </w:r>
      <w:r w:rsidRPr="00FA5535">
        <w:rPr>
          <w:rFonts w:ascii="Times New Roman" w:eastAsia="Times New Roman" w:hAnsi="Times New Roman" w:cs="Times New Roman"/>
          <w:szCs w:val="24"/>
          <w:lang w:val="lt-LT"/>
        </w:rPr>
        <w:t>ie nabumetono vartojimą vaikams riboti. Relifex saugumas ir veiksmingumas vaikams neištirtas.</w:t>
      </w:r>
    </w:p>
    <w:p w14:paraId="612A82CF"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36E91A8A" w14:textId="77777777" w:rsidR="00FA5535" w:rsidRPr="00FA5535" w:rsidRDefault="00FA5535" w:rsidP="00FA5535">
      <w:pPr>
        <w:spacing w:after="0" w:line="240" w:lineRule="auto"/>
        <w:rPr>
          <w:rFonts w:ascii="Times New Roman" w:eastAsia="Times New Roman" w:hAnsi="Times New Roman" w:cs="Times New Roman"/>
          <w:i/>
          <w:szCs w:val="24"/>
          <w:lang w:val="fi-FI"/>
        </w:rPr>
      </w:pPr>
      <w:r w:rsidRPr="00FA5535">
        <w:rPr>
          <w:rFonts w:ascii="Times New Roman" w:eastAsia="Times New Roman" w:hAnsi="Times New Roman" w:cs="Times New Roman"/>
          <w:i/>
          <w:szCs w:val="24"/>
          <w:lang w:val="fi-FI"/>
        </w:rPr>
        <w:t>Senyviems pacientams</w:t>
      </w:r>
    </w:p>
    <w:p w14:paraId="27ABE3B8" w14:textId="5D81124C" w:rsidR="00FA5535" w:rsidRPr="00FA5535" w:rsidRDefault="00FA5535" w:rsidP="00FA5535">
      <w:pPr>
        <w:spacing w:after="0" w:line="240" w:lineRule="auto"/>
        <w:rPr>
          <w:rFonts w:ascii="Times New Roman" w:eastAsia="Times New Roman" w:hAnsi="Times New Roman" w:cs="Times New Roman"/>
          <w:noProof/>
          <w:szCs w:val="24"/>
          <w:lang w:val="lt-LT"/>
        </w:rPr>
      </w:pPr>
      <w:r w:rsidRPr="00FA5535">
        <w:rPr>
          <w:rFonts w:ascii="Times New Roman" w:eastAsia="Times New Roman" w:hAnsi="Times New Roman" w:cs="Times New Roman"/>
          <w:noProof/>
          <w:szCs w:val="24"/>
          <w:lang w:val="lt-LT"/>
        </w:rPr>
        <w:t>Virškin</w:t>
      </w:r>
      <w:r w:rsidR="006043FA">
        <w:rPr>
          <w:rFonts w:ascii="Times New Roman" w:eastAsia="Times New Roman" w:hAnsi="Times New Roman" w:cs="Times New Roman"/>
          <w:noProof/>
          <w:szCs w:val="24"/>
          <w:lang w:val="lt-LT"/>
        </w:rPr>
        <w:t>imo</w:t>
      </w:r>
      <w:r w:rsidRPr="00FA5535">
        <w:rPr>
          <w:rFonts w:ascii="Times New Roman" w:eastAsia="Times New Roman" w:hAnsi="Times New Roman" w:cs="Times New Roman"/>
          <w:noProof/>
          <w:szCs w:val="24"/>
          <w:lang w:val="lt-LT"/>
        </w:rPr>
        <w:t xml:space="preserve"> trakto hemoragijų ir prakiurimo, kuris galimai gali baigtis mirtimi vartojant nesteroidinius priešuždegiminius vaist</w:t>
      </w:r>
      <w:r w:rsidR="003B5430">
        <w:rPr>
          <w:rFonts w:ascii="Times New Roman" w:eastAsia="Times New Roman" w:hAnsi="Times New Roman" w:cs="Times New Roman"/>
          <w:noProof/>
          <w:szCs w:val="24"/>
          <w:lang w:val="lt-LT"/>
        </w:rPr>
        <w:t>inius preparat</w:t>
      </w:r>
      <w:r w:rsidRPr="00FA5535">
        <w:rPr>
          <w:rFonts w:ascii="Times New Roman" w:eastAsia="Times New Roman" w:hAnsi="Times New Roman" w:cs="Times New Roman"/>
          <w:noProof/>
          <w:szCs w:val="24"/>
          <w:lang w:val="lt-LT"/>
        </w:rPr>
        <w:t>us (NV</w:t>
      </w:r>
      <w:r w:rsidR="003B5430">
        <w:rPr>
          <w:rFonts w:ascii="Times New Roman" w:eastAsia="Times New Roman" w:hAnsi="Times New Roman" w:cs="Times New Roman"/>
          <w:noProof/>
          <w:szCs w:val="24"/>
          <w:lang w:val="lt-LT"/>
        </w:rPr>
        <w:t>P</w:t>
      </w:r>
      <w:r w:rsidRPr="00FA5535">
        <w:rPr>
          <w:rFonts w:ascii="Times New Roman" w:eastAsia="Times New Roman" w:hAnsi="Times New Roman" w:cs="Times New Roman"/>
          <w:noProof/>
          <w:szCs w:val="24"/>
          <w:lang w:val="lt-LT"/>
        </w:rPr>
        <w:t>NU), dažnis yra didesnis senyviems pacientams. Šių pacientų gydymą patartina pradėti  nuo 500 mg per parą dozės, kuri daugeliui atvejų yra pakankama simptomams palengvinti. Vengti viršyti 1 g par</w:t>
      </w:r>
      <w:r w:rsidR="00CF56B0">
        <w:rPr>
          <w:rFonts w:ascii="Times New Roman" w:eastAsia="Times New Roman" w:hAnsi="Times New Roman" w:cs="Times New Roman"/>
          <w:noProof/>
          <w:szCs w:val="24"/>
          <w:lang w:val="lt-LT"/>
        </w:rPr>
        <w:t>os dozę</w:t>
      </w:r>
      <w:r w:rsidRPr="00FA5535">
        <w:rPr>
          <w:rFonts w:ascii="Times New Roman" w:eastAsia="Times New Roman" w:hAnsi="Times New Roman" w:cs="Times New Roman"/>
          <w:noProof/>
          <w:szCs w:val="24"/>
          <w:lang w:val="lt-LT"/>
        </w:rPr>
        <w:t xml:space="preserve"> (žr. 4.4 skyrių). </w:t>
      </w:r>
    </w:p>
    <w:p w14:paraId="7E4B4F12" w14:textId="77777777" w:rsidR="00B62509" w:rsidRDefault="00B62509" w:rsidP="00FA5535">
      <w:pPr>
        <w:spacing w:after="0" w:line="240" w:lineRule="auto"/>
        <w:rPr>
          <w:rFonts w:ascii="Times New Roman" w:eastAsia="Times New Roman" w:hAnsi="Times New Roman" w:cs="Times New Roman"/>
          <w:i/>
          <w:szCs w:val="24"/>
          <w:lang w:val="fi-FI"/>
        </w:rPr>
      </w:pPr>
    </w:p>
    <w:p w14:paraId="084BDD8B" w14:textId="18DD567A" w:rsidR="00FA5535" w:rsidRPr="00FA5535" w:rsidRDefault="00FA5535" w:rsidP="00FA5535">
      <w:pPr>
        <w:spacing w:after="0" w:line="240" w:lineRule="auto"/>
        <w:rPr>
          <w:rFonts w:ascii="Times New Roman" w:eastAsia="Times New Roman" w:hAnsi="Times New Roman" w:cs="Times New Roman"/>
          <w:i/>
          <w:szCs w:val="24"/>
          <w:lang w:val="fi-FI"/>
        </w:rPr>
      </w:pPr>
      <w:r w:rsidRPr="00FA5535">
        <w:rPr>
          <w:rFonts w:ascii="Times New Roman" w:eastAsia="Times New Roman" w:hAnsi="Times New Roman" w:cs="Times New Roman"/>
          <w:i/>
          <w:szCs w:val="24"/>
          <w:lang w:val="fi-FI"/>
        </w:rPr>
        <w:t>Pacientams, kurių inkstų funkcija sutrikusi</w:t>
      </w:r>
    </w:p>
    <w:p w14:paraId="617ECCD9" w14:textId="3BA7D323" w:rsidR="00FA5535" w:rsidRPr="00FA5535" w:rsidRDefault="00FA5535" w:rsidP="00FA5535">
      <w:pPr>
        <w:spacing w:after="0" w:line="240" w:lineRule="auto"/>
        <w:rPr>
          <w:rFonts w:ascii="Times New Roman" w:eastAsia="Times New Roman" w:hAnsi="Times New Roman" w:cs="Times New Roman"/>
          <w:noProof/>
          <w:szCs w:val="24"/>
          <w:lang w:val="lt-LT"/>
        </w:rPr>
      </w:pPr>
      <w:r w:rsidRPr="00FA5535">
        <w:rPr>
          <w:rFonts w:ascii="Times New Roman" w:eastAsia="Times New Roman" w:hAnsi="Times New Roman" w:cs="Times New Roman"/>
          <w:noProof/>
          <w:szCs w:val="24"/>
          <w:lang w:val="lt-LT"/>
        </w:rPr>
        <w:t>Pacientams, sergantiems lengvo laipsnio inkstų funkcijos sutrikimu, paprastai mažinti dozės nereikia.</w:t>
      </w:r>
    </w:p>
    <w:p w14:paraId="5885993E" w14:textId="305BC447" w:rsidR="00FA5535" w:rsidRPr="00FA5535" w:rsidRDefault="00FA5535" w:rsidP="00FA5535">
      <w:pPr>
        <w:spacing w:after="0" w:line="240" w:lineRule="auto"/>
        <w:rPr>
          <w:rFonts w:ascii="Times New Roman" w:eastAsia="Times New Roman" w:hAnsi="Times New Roman" w:cs="Times New Roman"/>
          <w:noProof/>
          <w:szCs w:val="24"/>
          <w:lang w:val="lt-LT"/>
        </w:rPr>
      </w:pPr>
      <w:r w:rsidRPr="00FA5535">
        <w:rPr>
          <w:rFonts w:ascii="Times New Roman" w:eastAsia="Times New Roman" w:hAnsi="Times New Roman" w:cs="Times New Roman"/>
          <w:noProof/>
          <w:szCs w:val="24"/>
          <w:lang w:val="lt-LT"/>
        </w:rPr>
        <w:t>Esant vidutinio laipsnio inkstų funkcijos sutrikimui (kreatinino klirensas – 30–49 ml/min.), plazmoje 50 % padaugėja nesujungto veikliojo metabolito 6-metoksi-2-naftilacto rūgšties (6-MNA), todėl gali prireikti sumažinti vaistinio preparato dozę (žr. 4.5 skyrių).</w:t>
      </w:r>
    </w:p>
    <w:p w14:paraId="1854B565" w14:textId="77777777" w:rsidR="00FA5535" w:rsidRPr="00FA5535" w:rsidRDefault="00FA5535" w:rsidP="00FA5535">
      <w:pPr>
        <w:spacing w:after="0" w:line="240" w:lineRule="auto"/>
        <w:rPr>
          <w:rFonts w:ascii="Times New Roman" w:eastAsia="Times New Roman" w:hAnsi="Times New Roman" w:cs="Times New Roman"/>
          <w:noProof/>
          <w:szCs w:val="24"/>
          <w:lang w:val="lt-LT"/>
        </w:rPr>
      </w:pPr>
      <w:r w:rsidRPr="00FA5535">
        <w:rPr>
          <w:rFonts w:ascii="Times New Roman" w:eastAsia="Times New Roman" w:hAnsi="Times New Roman" w:cs="Times New Roman"/>
          <w:noProof/>
          <w:szCs w:val="24"/>
          <w:lang w:val="lt-LT"/>
        </w:rPr>
        <w:t>Esant sunkaus laipsnio inkstų funkcijos sutrikimui pacientą būtina reguliariai stebėti.</w:t>
      </w:r>
    </w:p>
    <w:p w14:paraId="04BF9D51" w14:textId="77777777" w:rsidR="00FA5535" w:rsidRPr="00FA5535" w:rsidRDefault="00FA5535" w:rsidP="00FA5535">
      <w:pPr>
        <w:spacing w:after="0" w:line="240" w:lineRule="auto"/>
        <w:rPr>
          <w:rFonts w:ascii="Times New Roman" w:eastAsia="Times New Roman" w:hAnsi="Times New Roman" w:cs="Times New Roman"/>
          <w:noProof/>
          <w:szCs w:val="24"/>
          <w:lang w:val="lt-LT"/>
        </w:rPr>
      </w:pPr>
    </w:p>
    <w:p w14:paraId="4602D3B0"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i/>
          <w:szCs w:val="24"/>
          <w:lang w:val="fi-FI"/>
        </w:rPr>
        <w:t>Pacientams, kurių kepenų funkcija sutrikusi</w:t>
      </w:r>
    </w:p>
    <w:p w14:paraId="757FE7AB" w14:textId="77301639" w:rsidR="00FA5535" w:rsidRPr="00FA5535" w:rsidRDefault="00FA5535" w:rsidP="00FA5535">
      <w:pPr>
        <w:spacing w:after="0" w:line="240" w:lineRule="auto"/>
        <w:rPr>
          <w:rFonts w:ascii="Times New Roman" w:eastAsia="Times New Roman" w:hAnsi="Times New Roman" w:cs="Times New Roman"/>
          <w:noProof/>
          <w:szCs w:val="24"/>
          <w:lang w:val="lt-LT"/>
        </w:rPr>
      </w:pPr>
      <w:r w:rsidRPr="00FA5535">
        <w:rPr>
          <w:rFonts w:ascii="Times New Roman" w:eastAsia="Times New Roman" w:hAnsi="Times New Roman" w:cs="Times New Roman"/>
          <w:noProof/>
          <w:szCs w:val="24"/>
          <w:lang w:val="lt-LT"/>
        </w:rPr>
        <w:t>Pacientai su kepenų funkcijos sutrikimo požymiais/simptomais, rodančiais kepenų funkcijos nepakankamumą ar kuriems buvo kepenų funkcijos rodiklių nukrypimų nuo normos nabumetono vartojimo metu, turi būti įvertinti dėl sunkesnių kepenų reakcijų išsivystymo. Jeigu tokios reakcijos atsiranda, gydymą Relifex reikia nutraukti.</w:t>
      </w:r>
      <w:r w:rsidR="00CF56B0">
        <w:rPr>
          <w:rFonts w:ascii="Times New Roman" w:eastAsia="Times New Roman" w:hAnsi="Times New Roman" w:cs="Times New Roman"/>
          <w:noProof/>
          <w:szCs w:val="24"/>
          <w:lang w:val="lt-LT"/>
        </w:rPr>
        <w:t xml:space="preserve"> </w:t>
      </w:r>
      <w:r w:rsidR="00CF56B0" w:rsidRPr="00AA76CF">
        <w:rPr>
          <w:rFonts w:ascii="Times New Roman" w:eastAsia="Times New Roman" w:hAnsi="Times New Roman" w:cs="Times New Roman"/>
          <w:noProof/>
          <w:lang w:val="lt-LT"/>
        </w:rPr>
        <w:t>Esant sunkiam kepenų funkcijos nepakankamumui vartoti negalima (žr. 4.3 skyrių).</w:t>
      </w:r>
    </w:p>
    <w:p w14:paraId="46E77811"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38F60236" w14:textId="75E751D6" w:rsidR="00FA5535" w:rsidRPr="00300AED"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u w:val="single"/>
          <w:lang w:val="lt-LT"/>
        </w:rPr>
        <w:t>Vartojimo metodas</w:t>
      </w:r>
      <w:r w:rsidR="003B5430">
        <w:rPr>
          <w:rFonts w:ascii="Times New Roman" w:eastAsia="Times New Roman" w:hAnsi="Times New Roman" w:cs="Times New Roman"/>
          <w:szCs w:val="24"/>
          <w:u w:val="single"/>
          <w:lang w:val="lt-LT"/>
        </w:rPr>
        <w:br/>
      </w:r>
      <w:r w:rsidR="00763FDD" w:rsidRPr="00300AED">
        <w:rPr>
          <w:rFonts w:ascii="Times New Roman" w:eastAsia="Times New Roman" w:hAnsi="Times New Roman" w:cs="Times New Roman"/>
          <w:szCs w:val="24"/>
          <w:lang w:val="lt-LT"/>
        </w:rPr>
        <w:t>Vartoti per burną.</w:t>
      </w:r>
    </w:p>
    <w:p w14:paraId="63E51BE4"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Disperguojamoji tabletė prieš vartojimą ištirpinama stiklinėje vandens.</w:t>
      </w:r>
    </w:p>
    <w:p w14:paraId="676BDD08" w14:textId="77777777" w:rsidR="00FA5535" w:rsidRDefault="00FA5535" w:rsidP="00FA5535">
      <w:pPr>
        <w:spacing w:after="0" w:line="240" w:lineRule="auto"/>
        <w:rPr>
          <w:rFonts w:ascii="Times New Roman" w:eastAsia="Times New Roman" w:hAnsi="Times New Roman" w:cs="Times New Roman"/>
          <w:szCs w:val="24"/>
          <w:lang w:val="lt-LT"/>
        </w:rPr>
      </w:pPr>
    </w:p>
    <w:p w14:paraId="44DD4FB7" w14:textId="72423D97" w:rsidR="00CF56B0" w:rsidRPr="00AA76CF" w:rsidRDefault="00CF56B0" w:rsidP="00CF56B0">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Plėvele dengta t</w:t>
      </w:r>
      <w:r w:rsidRPr="00AA76CF">
        <w:rPr>
          <w:rFonts w:ascii="Times New Roman" w:eastAsia="Times New Roman" w:hAnsi="Times New Roman" w:cs="Times New Roman"/>
          <w:noProof/>
          <w:lang w:val="lt-LT"/>
        </w:rPr>
        <w:t>abletė išgeriama, nevalgius arba su maistu.</w:t>
      </w:r>
    </w:p>
    <w:p w14:paraId="6DD107A2" w14:textId="77777777" w:rsidR="00CF56B0" w:rsidRPr="00FA5535" w:rsidRDefault="00CF56B0" w:rsidP="00FA5535">
      <w:pPr>
        <w:spacing w:after="0" w:line="240" w:lineRule="auto"/>
        <w:rPr>
          <w:rFonts w:ascii="Times New Roman" w:eastAsia="Times New Roman" w:hAnsi="Times New Roman" w:cs="Times New Roman"/>
          <w:szCs w:val="24"/>
          <w:lang w:val="lt-LT"/>
        </w:rPr>
      </w:pPr>
    </w:p>
    <w:p w14:paraId="300B68A1"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Kontraindikacijos</w:t>
      </w:r>
    </w:p>
    <w:p w14:paraId="40B9B178"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2EDA1F4A" w14:textId="77777777" w:rsidR="00FA5535" w:rsidRPr="00FA5535" w:rsidRDefault="00FA5535" w:rsidP="00FA5535">
      <w:pPr>
        <w:widowControl w:val="0"/>
        <w:spacing w:after="0" w:line="240" w:lineRule="auto"/>
        <w:rPr>
          <w:rFonts w:ascii="Times New Roman" w:eastAsia="Times New Roman" w:hAnsi="Times New Roman" w:cs="Times New Roman"/>
          <w:snapToGrid w:val="0"/>
          <w:szCs w:val="20"/>
          <w:lang w:val="lt-LT"/>
        </w:rPr>
      </w:pPr>
      <w:r w:rsidRPr="00FA5535">
        <w:rPr>
          <w:rFonts w:ascii="Times New Roman" w:eastAsia="Times New Roman" w:hAnsi="Times New Roman" w:cs="Times New Roman"/>
          <w:snapToGrid w:val="0"/>
          <w:szCs w:val="20"/>
          <w:lang w:val="lt-LT"/>
        </w:rPr>
        <w:t>Padidėjęs jautrumas veikliajai arba bet kuriai 6.1 skyriuje nurodytai pagalbinei medžiagai.</w:t>
      </w:r>
    </w:p>
    <w:p w14:paraId="00EF136F" w14:textId="1E31F7BF" w:rsidR="00FA5535" w:rsidRPr="00FA5535" w:rsidRDefault="00FA5535" w:rsidP="00FA5535">
      <w:pPr>
        <w:widowControl w:val="0"/>
        <w:spacing w:after="0" w:line="240" w:lineRule="auto"/>
        <w:rPr>
          <w:rFonts w:ascii="Times New Roman" w:eastAsia="Times New Roman" w:hAnsi="Times New Roman" w:cs="Times New Roman"/>
          <w:snapToGrid w:val="0"/>
          <w:szCs w:val="20"/>
          <w:lang w:val="lt-LT"/>
        </w:rPr>
      </w:pPr>
      <w:r w:rsidRPr="00FA5535">
        <w:rPr>
          <w:rFonts w:ascii="Times New Roman" w:eastAsia="Times New Roman" w:hAnsi="Times New Roman" w:cs="Times New Roman"/>
          <w:snapToGrid w:val="0"/>
          <w:szCs w:val="20"/>
          <w:lang w:val="lt-LT"/>
        </w:rPr>
        <w:t>Astma, ūminis rinitas, dilgėlinė arba kitokia alerginė reakcija, kurios buvo pavartojus acetilsalicilo rūgšties ar kitų nesteroidinių vaist</w:t>
      </w:r>
      <w:r w:rsidR="00763FDD">
        <w:rPr>
          <w:rFonts w:ascii="Times New Roman" w:eastAsia="Times New Roman" w:hAnsi="Times New Roman" w:cs="Times New Roman"/>
          <w:snapToGrid w:val="0"/>
          <w:szCs w:val="20"/>
          <w:lang w:val="lt-LT"/>
        </w:rPr>
        <w:t>ini</w:t>
      </w:r>
      <w:r w:rsidRPr="00FA5535">
        <w:rPr>
          <w:rFonts w:ascii="Times New Roman" w:eastAsia="Times New Roman" w:hAnsi="Times New Roman" w:cs="Times New Roman"/>
          <w:snapToGrid w:val="0"/>
          <w:szCs w:val="20"/>
          <w:lang w:val="lt-LT"/>
        </w:rPr>
        <w:t xml:space="preserve">ų </w:t>
      </w:r>
      <w:r w:rsidR="00763FDD">
        <w:rPr>
          <w:rFonts w:ascii="Times New Roman" w:eastAsia="Times New Roman" w:hAnsi="Times New Roman" w:cs="Times New Roman"/>
          <w:snapToGrid w:val="0"/>
          <w:szCs w:val="20"/>
          <w:lang w:val="lt-LT"/>
        </w:rPr>
        <w:t xml:space="preserve">preparatų </w:t>
      </w:r>
      <w:r w:rsidRPr="00FA5535">
        <w:rPr>
          <w:rFonts w:ascii="Times New Roman" w:eastAsia="Times New Roman" w:hAnsi="Times New Roman" w:cs="Times New Roman"/>
          <w:snapToGrid w:val="0"/>
          <w:szCs w:val="20"/>
          <w:lang w:val="lt-LT"/>
        </w:rPr>
        <w:t>nuo uždegimo, įskaitant COX-2 (ciklooksigenazės 2) inhibitorių; buvo pranešimų apie panašias į anafilaksines, retais atvejais mirtinas, šių pacientų, vartojusių NV</w:t>
      </w:r>
      <w:r w:rsidR="00763FDD">
        <w:rPr>
          <w:rFonts w:ascii="Times New Roman" w:eastAsia="Times New Roman" w:hAnsi="Times New Roman" w:cs="Times New Roman"/>
          <w:snapToGrid w:val="0"/>
          <w:szCs w:val="20"/>
          <w:lang w:val="lt-LT"/>
        </w:rPr>
        <w:t>P</w:t>
      </w:r>
      <w:r w:rsidRPr="00FA5535">
        <w:rPr>
          <w:rFonts w:ascii="Times New Roman" w:eastAsia="Times New Roman" w:hAnsi="Times New Roman" w:cs="Times New Roman"/>
          <w:snapToGrid w:val="0"/>
          <w:szCs w:val="20"/>
          <w:lang w:val="lt-LT"/>
        </w:rPr>
        <w:t xml:space="preserve">NU, reakcijas. </w:t>
      </w:r>
    </w:p>
    <w:p w14:paraId="6EC9299E" w14:textId="4B85941C" w:rsidR="00FA5535" w:rsidRPr="00FA5535" w:rsidRDefault="00FA5535" w:rsidP="00FA5535">
      <w:pPr>
        <w:widowControl w:val="0"/>
        <w:spacing w:after="0" w:line="240" w:lineRule="auto"/>
        <w:rPr>
          <w:rFonts w:ascii="Times New Roman" w:eastAsia="Times New Roman" w:hAnsi="Times New Roman" w:cs="Times New Roman"/>
          <w:snapToGrid w:val="0"/>
          <w:szCs w:val="20"/>
          <w:lang w:val="lt-LT"/>
        </w:rPr>
      </w:pPr>
      <w:r w:rsidRPr="00FA5535">
        <w:rPr>
          <w:rFonts w:ascii="Times New Roman" w:eastAsia="Times New Roman" w:hAnsi="Times New Roman" w:cs="Times New Roman"/>
          <w:snapToGrid w:val="0"/>
          <w:szCs w:val="20"/>
          <w:lang w:val="lt-LT"/>
        </w:rPr>
        <w:t>Kraujavimas iš virškin</w:t>
      </w:r>
      <w:r w:rsidR="006043FA">
        <w:rPr>
          <w:rFonts w:ascii="Times New Roman" w:eastAsia="Times New Roman" w:hAnsi="Times New Roman" w:cs="Times New Roman"/>
          <w:snapToGrid w:val="0"/>
          <w:szCs w:val="20"/>
          <w:lang w:val="lt-LT"/>
        </w:rPr>
        <w:t>imo</w:t>
      </w:r>
      <w:r w:rsidRPr="00FA5535">
        <w:rPr>
          <w:rFonts w:ascii="Times New Roman" w:eastAsia="Times New Roman" w:hAnsi="Times New Roman" w:cs="Times New Roman"/>
          <w:snapToGrid w:val="0"/>
          <w:szCs w:val="20"/>
          <w:lang w:val="lt-LT"/>
        </w:rPr>
        <w:t xml:space="preserve"> trakto arba jo perforacija dėl ankstesnio gydymo nesteroidiniais vaistiniais preparatais nuo uždegimo.</w:t>
      </w:r>
    </w:p>
    <w:p w14:paraId="364E7741" w14:textId="7241C52F" w:rsidR="00FA5535" w:rsidRPr="00FA5535" w:rsidRDefault="00FA5535" w:rsidP="00FA5535">
      <w:pPr>
        <w:widowControl w:val="0"/>
        <w:spacing w:after="0" w:line="240" w:lineRule="auto"/>
        <w:rPr>
          <w:rFonts w:ascii="Times New Roman" w:eastAsia="Times New Roman" w:hAnsi="Times New Roman" w:cs="Times New Roman"/>
          <w:snapToGrid w:val="0"/>
          <w:szCs w:val="20"/>
          <w:lang w:val="lt-LT"/>
        </w:rPr>
      </w:pPr>
      <w:r w:rsidRPr="00FA5535">
        <w:rPr>
          <w:rFonts w:ascii="Times New Roman" w:eastAsia="Times New Roman" w:hAnsi="Times New Roman" w:cs="Times New Roman"/>
          <w:snapToGrid w:val="0"/>
          <w:szCs w:val="20"/>
          <w:lang w:val="lt-LT"/>
        </w:rPr>
        <w:t xml:space="preserve">Aktyvus ar buvęs pasikartojantis </w:t>
      </w:r>
      <w:r w:rsidR="00CF56B0">
        <w:rPr>
          <w:rFonts w:ascii="Times New Roman" w:eastAsia="Times New Roman" w:hAnsi="Times New Roman" w:cs="Times New Roman"/>
          <w:snapToGrid w:val="0"/>
          <w:szCs w:val="20"/>
          <w:lang w:val="lt-LT"/>
        </w:rPr>
        <w:t xml:space="preserve">virškinimo trakto </w:t>
      </w:r>
      <w:r w:rsidRPr="00FA5535">
        <w:rPr>
          <w:rFonts w:ascii="Times New Roman" w:eastAsia="Times New Roman" w:hAnsi="Times New Roman" w:cs="Times New Roman"/>
          <w:snapToGrid w:val="0"/>
          <w:szCs w:val="20"/>
          <w:lang w:val="lt-LT"/>
        </w:rPr>
        <w:t>išopėjimas ar hemoragija (du ar daugiau ryškių, patvirtintų išopėjimų ar kraujavimo epizodų).</w:t>
      </w:r>
    </w:p>
    <w:p w14:paraId="7B41CA5B" w14:textId="77777777" w:rsidR="00FA5535" w:rsidRPr="00FA5535" w:rsidRDefault="00FA5535" w:rsidP="00FA5535">
      <w:pPr>
        <w:widowControl w:val="0"/>
        <w:spacing w:after="0" w:line="240" w:lineRule="auto"/>
        <w:rPr>
          <w:rFonts w:ascii="Times New Roman" w:eastAsia="Times New Roman" w:hAnsi="Times New Roman" w:cs="Times New Roman"/>
          <w:snapToGrid w:val="0"/>
          <w:szCs w:val="20"/>
          <w:lang w:val="lt-LT"/>
        </w:rPr>
      </w:pPr>
      <w:r w:rsidRPr="00FA5535">
        <w:rPr>
          <w:rFonts w:ascii="Times New Roman" w:eastAsia="Times New Roman" w:hAnsi="Times New Roman" w:cs="Times New Roman"/>
          <w:snapToGrid w:val="0"/>
          <w:szCs w:val="20"/>
          <w:lang w:val="lt-LT"/>
        </w:rPr>
        <w:t>Sunkus širdies nepakankamumas, smegenų kraujagyslių ar kitos hemoragijos.</w:t>
      </w:r>
    </w:p>
    <w:p w14:paraId="25FD0BC8" w14:textId="77777777" w:rsidR="00FA5535" w:rsidRPr="00FA5535" w:rsidRDefault="00FA5535" w:rsidP="00FA5535">
      <w:pPr>
        <w:widowControl w:val="0"/>
        <w:spacing w:after="0" w:line="240" w:lineRule="auto"/>
        <w:rPr>
          <w:rFonts w:ascii="Times New Roman" w:eastAsia="Times New Roman" w:hAnsi="Times New Roman" w:cs="Times New Roman"/>
          <w:snapToGrid w:val="0"/>
          <w:szCs w:val="20"/>
          <w:lang w:val="lt-LT"/>
        </w:rPr>
      </w:pPr>
      <w:r w:rsidRPr="00FA5535">
        <w:rPr>
          <w:rFonts w:ascii="Times New Roman" w:eastAsia="Times New Roman" w:hAnsi="Times New Roman" w:cs="Times New Roman"/>
          <w:snapToGrid w:val="0"/>
          <w:szCs w:val="20"/>
          <w:lang w:val="lt-LT"/>
        </w:rPr>
        <w:t>Trečiasis nėštumo trimestras ir žindančios moterys.</w:t>
      </w:r>
    </w:p>
    <w:p w14:paraId="77B9C1E8" w14:textId="77777777" w:rsidR="00FA5535" w:rsidRPr="00FA5535" w:rsidRDefault="00FA5535" w:rsidP="00FA5535">
      <w:pPr>
        <w:widowControl w:val="0"/>
        <w:spacing w:after="0" w:line="240" w:lineRule="auto"/>
        <w:rPr>
          <w:rFonts w:ascii="Times New Roman" w:eastAsia="Times New Roman" w:hAnsi="Times New Roman" w:cs="Times New Roman"/>
          <w:snapToGrid w:val="0"/>
          <w:szCs w:val="20"/>
          <w:lang w:val="lt-LT"/>
        </w:rPr>
      </w:pPr>
      <w:r w:rsidRPr="00FA5535">
        <w:rPr>
          <w:rFonts w:ascii="Times New Roman" w:eastAsia="Times New Roman" w:hAnsi="Times New Roman" w:cs="Times New Roman"/>
          <w:snapToGrid w:val="0"/>
          <w:szCs w:val="20"/>
          <w:lang w:val="lt-LT"/>
        </w:rPr>
        <w:t>Sunkus kepenų funkcijos nepakankamumas.</w:t>
      </w:r>
    </w:p>
    <w:p w14:paraId="2C50E1B6" w14:textId="77777777" w:rsidR="00FA5535" w:rsidRPr="00FA5535" w:rsidRDefault="00FA5535" w:rsidP="00300AED">
      <w:pPr>
        <w:widowControl w:val="0"/>
        <w:spacing w:after="0" w:line="240" w:lineRule="auto"/>
        <w:ind w:left="540" w:hanging="540"/>
        <w:rPr>
          <w:rFonts w:ascii="Times New Roman" w:eastAsia="Times New Roman" w:hAnsi="Times New Roman" w:cs="Times New Roman"/>
          <w:snapToGrid w:val="0"/>
          <w:szCs w:val="20"/>
          <w:lang w:val="lt-LT"/>
        </w:rPr>
      </w:pPr>
    </w:p>
    <w:p w14:paraId="35EFC37B"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Specialūs įspėjimai ir atsargumo priemonės</w:t>
      </w:r>
    </w:p>
    <w:p w14:paraId="4A2B20A5"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73904769" w14:textId="6529A3AF"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Reikia vengti vartoti nabumetono kartu su kitais NV</w:t>
      </w:r>
      <w:r w:rsidR="00A302DD">
        <w:rPr>
          <w:rFonts w:ascii="Times New Roman" w:eastAsia="Times New Roman" w:hAnsi="Times New Roman" w:cs="Times New Roman"/>
          <w:szCs w:val="24"/>
          <w:lang w:val="lt-LT"/>
        </w:rPr>
        <w:t>P</w:t>
      </w:r>
      <w:r w:rsidRPr="00FA5535">
        <w:rPr>
          <w:rFonts w:ascii="Times New Roman" w:eastAsia="Times New Roman" w:hAnsi="Times New Roman" w:cs="Times New Roman"/>
          <w:szCs w:val="24"/>
          <w:lang w:val="lt-LT"/>
        </w:rPr>
        <w:t>NU, įskaitant selektyvius ciklooksigenazės-2 inhibitorius.</w:t>
      </w:r>
    </w:p>
    <w:p w14:paraId="01106F73"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6E903C42"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 xml:space="preserve">Nepageidaujamą poveikį galima susilpninti vartojant mažiausią veiksmingą dozę trumpiausią gydymo laiką, reikalingą simptomų kontrolei. </w:t>
      </w:r>
    </w:p>
    <w:p w14:paraId="2E6493A2"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63808331"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i/>
          <w:szCs w:val="24"/>
          <w:lang w:val="lt-LT"/>
        </w:rPr>
        <w:t>Senyvi pacientai</w:t>
      </w:r>
    </w:p>
    <w:p w14:paraId="5435EABB"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 xml:space="preserve">Šios amžiaus grupės pacientams nepageidaujamų reiškinių, ypatingai kraujavimo iš virškinimo trakto ir prakiurimo, kuris kartais gali būti mirtinas, dažnis yra didesnis (žr. 4.2 skyrių). </w:t>
      </w:r>
    </w:p>
    <w:p w14:paraId="337AF268"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0EB25DE5"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i/>
          <w:szCs w:val="24"/>
          <w:lang w:val="lt-LT"/>
        </w:rPr>
        <w:t>Kraujavimas iš virškinimo trakto, išopėjimas ir perforacija</w:t>
      </w:r>
    </w:p>
    <w:p w14:paraId="6BC8D30F" w14:textId="2FA2D3E0" w:rsidR="00FA5535" w:rsidRPr="00FA5535" w:rsidRDefault="002D7C92" w:rsidP="00FA5535">
      <w:pPr>
        <w:spacing w:after="0" w:line="240" w:lineRule="auto"/>
        <w:rPr>
          <w:rFonts w:ascii="Times New Roman" w:eastAsia="Times New Roman" w:hAnsi="Times New Roman" w:cs="Times New Roman"/>
          <w:szCs w:val="24"/>
          <w:lang w:val="lt-LT"/>
        </w:rPr>
      </w:pPr>
      <w:r w:rsidRPr="002D7C92">
        <w:rPr>
          <w:rFonts w:ascii="Times New Roman" w:eastAsia="Times New Roman" w:hAnsi="Times New Roman" w:cs="Times New Roman"/>
          <w:szCs w:val="24"/>
          <w:lang w:val="lt-LT"/>
        </w:rPr>
        <w:t>Kraujavimų iš virškinimo trakto, išopėjimų arba perforacijų, kurie gali būti mirtini, pasitaikė gydant visais</w:t>
      </w:r>
      <w:r>
        <w:rPr>
          <w:rFonts w:ascii="Times New Roman" w:eastAsia="Times New Roman" w:hAnsi="Times New Roman" w:cs="Times New Roman"/>
          <w:szCs w:val="24"/>
          <w:lang w:val="lt-LT"/>
        </w:rPr>
        <w:t xml:space="preserve"> NV</w:t>
      </w:r>
      <w:r w:rsidR="00A302DD">
        <w:rPr>
          <w:rFonts w:ascii="Times New Roman" w:eastAsia="Times New Roman" w:hAnsi="Times New Roman" w:cs="Times New Roman"/>
          <w:szCs w:val="24"/>
          <w:lang w:val="lt-LT"/>
        </w:rPr>
        <w:t>P</w:t>
      </w:r>
      <w:r>
        <w:rPr>
          <w:rFonts w:ascii="Times New Roman" w:eastAsia="Times New Roman" w:hAnsi="Times New Roman" w:cs="Times New Roman"/>
          <w:szCs w:val="24"/>
          <w:lang w:val="lt-LT"/>
        </w:rPr>
        <w:t xml:space="preserve">NU. </w:t>
      </w:r>
      <w:r w:rsidR="00FA5535" w:rsidRPr="00FA5535">
        <w:rPr>
          <w:rFonts w:ascii="Times New Roman" w:eastAsia="Times New Roman" w:hAnsi="Times New Roman" w:cs="Times New Roman"/>
          <w:szCs w:val="24"/>
          <w:lang w:val="lt-LT"/>
        </w:rPr>
        <w:t>Vartojant NV</w:t>
      </w:r>
      <w:r w:rsidR="00A302DD">
        <w:rPr>
          <w:rFonts w:ascii="Times New Roman" w:eastAsia="Times New Roman" w:hAnsi="Times New Roman" w:cs="Times New Roman"/>
          <w:szCs w:val="24"/>
          <w:lang w:val="lt-LT"/>
        </w:rPr>
        <w:t>P</w:t>
      </w:r>
      <w:r w:rsidR="00FA5535" w:rsidRPr="00FA5535">
        <w:rPr>
          <w:rFonts w:ascii="Times New Roman" w:eastAsia="Times New Roman" w:hAnsi="Times New Roman" w:cs="Times New Roman"/>
          <w:szCs w:val="24"/>
          <w:lang w:val="lt-LT"/>
        </w:rPr>
        <w:t xml:space="preserve">NU bet kuriuo gydymo metu gali atsirasti kraujavimas iš virškinimo trakto, opos ar </w:t>
      </w:r>
      <w:r>
        <w:rPr>
          <w:rFonts w:ascii="Times New Roman" w:eastAsia="Times New Roman" w:hAnsi="Times New Roman" w:cs="Times New Roman"/>
          <w:szCs w:val="24"/>
          <w:lang w:val="lt-LT"/>
        </w:rPr>
        <w:t xml:space="preserve">virškinimo </w:t>
      </w:r>
      <w:r w:rsidR="00FA5535" w:rsidRPr="00FA5535">
        <w:rPr>
          <w:rFonts w:ascii="Times New Roman" w:eastAsia="Times New Roman" w:hAnsi="Times New Roman" w:cs="Times New Roman"/>
          <w:szCs w:val="24"/>
          <w:lang w:val="lt-LT"/>
        </w:rPr>
        <w:t>trakto prakiurimas,</w:t>
      </w:r>
      <w:r>
        <w:rPr>
          <w:rFonts w:ascii="Times New Roman" w:eastAsia="Times New Roman" w:hAnsi="Times New Roman" w:cs="Times New Roman"/>
          <w:szCs w:val="24"/>
          <w:lang w:val="lt-LT"/>
        </w:rPr>
        <w:t xml:space="preserve"> </w:t>
      </w:r>
      <w:r w:rsidRPr="00AA76CF">
        <w:rPr>
          <w:rFonts w:ascii="Times New Roman" w:eastAsia="Times New Roman" w:hAnsi="Times New Roman" w:cs="Times New Roman"/>
          <w:noProof/>
          <w:lang w:val="lt-LT"/>
        </w:rPr>
        <w:t>esant arba nesant įspėjamųjų simptomų ar anksčiau buvusių sunkių virškinimo trakto pažeidimų</w:t>
      </w:r>
      <w:r>
        <w:rPr>
          <w:rFonts w:ascii="Times New Roman" w:eastAsia="Times New Roman" w:hAnsi="Times New Roman" w:cs="Times New Roman"/>
          <w:noProof/>
          <w:lang w:val="lt-LT"/>
        </w:rPr>
        <w:t>,</w:t>
      </w:r>
      <w:r w:rsidR="00FA5535" w:rsidRPr="00FA5535">
        <w:rPr>
          <w:rFonts w:ascii="Times New Roman" w:eastAsia="Times New Roman" w:hAnsi="Times New Roman" w:cs="Times New Roman"/>
          <w:szCs w:val="24"/>
          <w:lang w:val="lt-LT"/>
        </w:rPr>
        <w:t xml:space="preserve"> kuris kartais gali būti mirtinas. Šis poveikis gali pasireikšti esant ar nesant įspėjamiems simptomams ar pacientams, kurie ankščiau sirgo sunkiomis virškinimo trakto ligomis. Kraujavimo iš virškinimo trakto, opų ir prakiurimo rizika yra didesnė didinant NV</w:t>
      </w:r>
      <w:r w:rsidR="00A302DD">
        <w:rPr>
          <w:rFonts w:ascii="Times New Roman" w:eastAsia="Times New Roman" w:hAnsi="Times New Roman" w:cs="Times New Roman"/>
          <w:szCs w:val="24"/>
          <w:lang w:val="lt-LT"/>
        </w:rPr>
        <w:t>P</w:t>
      </w:r>
      <w:r w:rsidR="00FA5535" w:rsidRPr="00FA5535">
        <w:rPr>
          <w:rFonts w:ascii="Times New Roman" w:eastAsia="Times New Roman" w:hAnsi="Times New Roman" w:cs="Times New Roman"/>
          <w:szCs w:val="24"/>
          <w:lang w:val="lt-LT"/>
        </w:rPr>
        <w:t>NU dozę, ypač tuo atveju, jeigu pacientas jau sirgo opa, kuri iš dalies pasireiškė su hemoragijos ar prakiurimo komplikacijomis (žr. skyrių 4.3) ar buvo senyvo amžiaus. Tokius pacientus reikia gydyti mažiausiomis vaistinio preparato dozėmis. Jeigu šiems pacientams ar pacientams, kurie yra gydomi mažomis aspirino ar kitų vaistinių preparatų, turinčių poveikį virškinimo traktui dozėmis, taip pat yra reikalingas gydymas NV</w:t>
      </w:r>
      <w:r w:rsidR="00A302DD">
        <w:rPr>
          <w:rFonts w:ascii="Times New Roman" w:eastAsia="Times New Roman" w:hAnsi="Times New Roman" w:cs="Times New Roman"/>
          <w:szCs w:val="24"/>
          <w:lang w:val="lt-LT"/>
        </w:rPr>
        <w:t>P</w:t>
      </w:r>
      <w:r w:rsidR="00FA5535" w:rsidRPr="00FA5535">
        <w:rPr>
          <w:rFonts w:ascii="Times New Roman" w:eastAsia="Times New Roman" w:hAnsi="Times New Roman" w:cs="Times New Roman"/>
          <w:szCs w:val="24"/>
          <w:lang w:val="lt-LT"/>
        </w:rPr>
        <w:t>NU, reikia apsvarstyti ar nereikėtų kartu skirti vartoti apsauginių vaistinių preparatų (pv</w:t>
      </w:r>
      <w:r>
        <w:rPr>
          <w:rFonts w:ascii="Times New Roman" w:eastAsia="Times New Roman" w:hAnsi="Times New Roman" w:cs="Times New Roman"/>
          <w:szCs w:val="24"/>
          <w:lang w:val="lt-LT"/>
        </w:rPr>
        <w:t>z</w:t>
      </w:r>
      <w:r w:rsidR="00FA5535" w:rsidRPr="00FA5535">
        <w:rPr>
          <w:rFonts w:ascii="Times New Roman" w:eastAsia="Times New Roman" w:hAnsi="Times New Roman" w:cs="Times New Roman"/>
          <w:szCs w:val="24"/>
          <w:lang w:val="lt-LT"/>
        </w:rPr>
        <w:t>.</w:t>
      </w:r>
      <w:r>
        <w:rPr>
          <w:rFonts w:ascii="Times New Roman" w:eastAsia="Times New Roman" w:hAnsi="Times New Roman" w:cs="Times New Roman"/>
          <w:szCs w:val="24"/>
          <w:lang w:val="lt-LT"/>
        </w:rPr>
        <w:t>,</w:t>
      </w:r>
      <w:r w:rsidR="00FA5535" w:rsidRPr="00FA5535">
        <w:rPr>
          <w:rFonts w:ascii="Times New Roman" w:eastAsia="Times New Roman" w:hAnsi="Times New Roman" w:cs="Times New Roman"/>
          <w:szCs w:val="24"/>
          <w:lang w:val="lt-LT"/>
        </w:rPr>
        <w:t xml:space="preserve"> mizoprostolio ar protonų siurblio inhibitorių) (žr. žemiau ir 4.5 skyrių). </w:t>
      </w:r>
    </w:p>
    <w:p w14:paraId="1255E17C" w14:textId="14A70A93" w:rsidR="00FA5535" w:rsidRPr="00FA5535" w:rsidRDefault="00FA5535" w:rsidP="00FA5535">
      <w:pPr>
        <w:tabs>
          <w:tab w:val="left" w:pos="567"/>
        </w:tabs>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Pacientai, ypatingai vyresnio amžiaus, turėję virškinimo trakto sutrikimo atvejų, turi pranešti apie bet kokius neįprastus pilvo simptomus (ypač apie kraujavimą iš virškinimo trakto) ir ypatingai pačioje gydymo pradžioje. Reikia įspėti pacientus, kartu vartojančius vaistinių preparatų, galinčių padidinti virškin</w:t>
      </w:r>
      <w:r w:rsidR="006043FA">
        <w:rPr>
          <w:rFonts w:ascii="Times New Roman" w:eastAsia="Times New Roman" w:hAnsi="Times New Roman" w:cs="Times New Roman"/>
          <w:szCs w:val="24"/>
          <w:lang w:val="lt-LT"/>
        </w:rPr>
        <w:t>imo</w:t>
      </w:r>
      <w:r w:rsidRPr="00FA5535">
        <w:rPr>
          <w:rFonts w:ascii="Times New Roman" w:eastAsia="Times New Roman" w:hAnsi="Times New Roman" w:cs="Times New Roman"/>
          <w:szCs w:val="24"/>
          <w:lang w:val="lt-LT"/>
        </w:rPr>
        <w:t xml:space="preserve"> trakto opaligės ar kraujavimo tikimybę, pvz., geriamųjų kortikosteroidų, antikoaguliantų, kaip varfarinas, selektyvių serotonino reabsorbcijos inhibitorių</w:t>
      </w:r>
      <w:r w:rsidR="002D7C92">
        <w:rPr>
          <w:rFonts w:ascii="Times New Roman" w:eastAsia="Times New Roman" w:hAnsi="Times New Roman" w:cs="Times New Roman"/>
          <w:szCs w:val="24"/>
          <w:lang w:val="lt-LT"/>
        </w:rPr>
        <w:t xml:space="preserve"> (SSRI)</w:t>
      </w:r>
      <w:r w:rsidRPr="00FA5535">
        <w:rPr>
          <w:rFonts w:ascii="Times New Roman" w:eastAsia="Times New Roman" w:hAnsi="Times New Roman" w:cs="Times New Roman"/>
          <w:szCs w:val="24"/>
          <w:lang w:val="lt-LT"/>
        </w:rPr>
        <w:t xml:space="preserve"> arba trombocitų agregaciją slopinančių vaist</w:t>
      </w:r>
      <w:r w:rsidR="00763FDD">
        <w:rPr>
          <w:rFonts w:ascii="Times New Roman" w:eastAsia="Times New Roman" w:hAnsi="Times New Roman" w:cs="Times New Roman"/>
          <w:szCs w:val="24"/>
          <w:lang w:val="lt-LT"/>
        </w:rPr>
        <w:t>inių preparat</w:t>
      </w:r>
      <w:r w:rsidRPr="00FA5535">
        <w:rPr>
          <w:rFonts w:ascii="Times New Roman" w:eastAsia="Times New Roman" w:hAnsi="Times New Roman" w:cs="Times New Roman"/>
          <w:szCs w:val="24"/>
          <w:lang w:val="lt-LT"/>
        </w:rPr>
        <w:t xml:space="preserve">ų, kaip aspirinas </w:t>
      </w:r>
      <w:r w:rsidR="002D7C92">
        <w:rPr>
          <w:rFonts w:ascii="Times New Roman" w:eastAsia="Times New Roman" w:hAnsi="Times New Roman" w:cs="Times New Roman"/>
          <w:szCs w:val="24"/>
          <w:lang w:val="lt-LT"/>
        </w:rPr>
        <w:t xml:space="preserve">ir klopidogrelis </w:t>
      </w:r>
      <w:r w:rsidRPr="00FA5535">
        <w:rPr>
          <w:rFonts w:ascii="Times New Roman" w:eastAsia="Times New Roman" w:hAnsi="Times New Roman" w:cs="Times New Roman"/>
          <w:szCs w:val="24"/>
          <w:lang w:val="lt-LT"/>
        </w:rPr>
        <w:t>(žr. 4.5 skyrių).</w:t>
      </w:r>
    </w:p>
    <w:p w14:paraId="03B80F6B"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47342648" w14:textId="08DB15A9"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Jeigu NV</w:t>
      </w:r>
      <w:r w:rsidR="00A302DD">
        <w:rPr>
          <w:rFonts w:ascii="Times New Roman" w:eastAsia="Times New Roman" w:hAnsi="Times New Roman" w:cs="Times New Roman"/>
          <w:szCs w:val="24"/>
          <w:lang w:val="lt-LT"/>
        </w:rPr>
        <w:t>P</w:t>
      </w:r>
      <w:r w:rsidRPr="00FA5535">
        <w:rPr>
          <w:rFonts w:ascii="Times New Roman" w:eastAsia="Times New Roman" w:hAnsi="Times New Roman" w:cs="Times New Roman"/>
          <w:szCs w:val="24"/>
          <w:lang w:val="lt-LT"/>
        </w:rPr>
        <w:t>NU vartojantiems pacientams prasideda kraujavimas iš virškinimo trakto arba atsiranda išopėjimų, gydymą reikia nutraukti.</w:t>
      </w:r>
    </w:p>
    <w:p w14:paraId="36AD6AA7"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35E161FC" w14:textId="674D66D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NV</w:t>
      </w:r>
      <w:r w:rsidR="00A302DD">
        <w:rPr>
          <w:rFonts w:ascii="Times New Roman" w:eastAsia="Times New Roman" w:hAnsi="Times New Roman" w:cs="Times New Roman"/>
          <w:szCs w:val="24"/>
          <w:lang w:val="lt-LT"/>
        </w:rPr>
        <w:t>P</w:t>
      </w:r>
      <w:r w:rsidRPr="00FA5535">
        <w:rPr>
          <w:rFonts w:ascii="Times New Roman" w:eastAsia="Times New Roman" w:hAnsi="Times New Roman" w:cs="Times New Roman"/>
          <w:szCs w:val="24"/>
          <w:lang w:val="lt-LT"/>
        </w:rPr>
        <w:t>NU reikia atsargiai skirti pacientams, kurie ank</w:t>
      </w:r>
      <w:r w:rsidR="00301140">
        <w:rPr>
          <w:rFonts w:ascii="Times New Roman" w:eastAsia="Times New Roman" w:hAnsi="Times New Roman" w:cs="Times New Roman"/>
          <w:szCs w:val="24"/>
          <w:lang w:val="lt-LT"/>
        </w:rPr>
        <w:t>s</w:t>
      </w:r>
      <w:r w:rsidRPr="00FA5535">
        <w:rPr>
          <w:rFonts w:ascii="Times New Roman" w:eastAsia="Times New Roman" w:hAnsi="Times New Roman" w:cs="Times New Roman"/>
          <w:szCs w:val="24"/>
          <w:lang w:val="lt-LT"/>
        </w:rPr>
        <w:t>čiau sirgo virškinimo trakto ligomis (opiniu kolitu, Krono liga), kadangi tokių pacientų būklė gali pablogėti (žr. 4.8 skyrių).</w:t>
      </w:r>
    </w:p>
    <w:p w14:paraId="2278C7CE" w14:textId="77777777" w:rsidR="00FA5535" w:rsidRPr="00FA5535" w:rsidRDefault="00FA5535" w:rsidP="00FA5535">
      <w:pPr>
        <w:spacing w:after="0" w:line="240" w:lineRule="auto"/>
        <w:rPr>
          <w:rFonts w:ascii="Times New Roman" w:eastAsia="Times New Roman" w:hAnsi="Times New Roman" w:cs="Times New Roman"/>
          <w:noProof/>
          <w:szCs w:val="24"/>
          <w:lang w:val="lt-LT"/>
        </w:rPr>
      </w:pPr>
    </w:p>
    <w:p w14:paraId="0E95F9B6" w14:textId="1F6F4436" w:rsidR="00FA5535" w:rsidRPr="00FA5535" w:rsidRDefault="00FA5535" w:rsidP="00FA5535">
      <w:pPr>
        <w:spacing w:after="0" w:line="240" w:lineRule="auto"/>
        <w:rPr>
          <w:rFonts w:ascii="Times New Roman" w:eastAsia="Times New Roman" w:hAnsi="Times New Roman" w:cs="Times New Roman"/>
          <w:noProof/>
          <w:szCs w:val="24"/>
          <w:lang w:val="lt-LT"/>
        </w:rPr>
      </w:pPr>
      <w:r w:rsidRPr="00FA5535">
        <w:rPr>
          <w:rFonts w:ascii="Times New Roman" w:eastAsia="Times New Roman" w:hAnsi="Times New Roman" w:cs="Times New Roman"/>
          <w:noProof/>
          <w:szCs w:val="24"/>
          <w:lang w:val="lt-LT"/>
        </w:rPr>
        <w:t>Iki ir po nabumetono registracijos</w:t>
      </w:r>
      <w:r w:rsidR="00301140">
        <w:rPr>
          <w:rFonts w:ascii="Times New Roman" w:eastAsia="Times New Roman" w:hAnsi="Times New Roman" w:cs="Times New Roman"/>
          <w:noProof/>
          <w:szCs w:val="24"/>
          <w:lang w:val="lt-LT"/>
        </w:rPr>
        <w:t xml:space="preserve"> atliktų</w:t>
      </w:r>
      <w:r w:rsidRPr="00FA5535">
        <w:rPr>
          <w:rFonts w:ascii="Times New Roman" w:eastAsia="Times New Roman" w:hAnsi="Times New Roman" w:cs="Times New Roman"/>
          <w:noProof/>
          <w:szCs w:val="24"/>
          <w:lang w:val="lt-LT"/>
        </w:rPr>
        <w:t xml:space="preserve"> klinikinių tyrimų duomenimis, pacientų gydytų nuo 3 iki 6 mėnesių, 1 metų ir 2 metų vidutinis suminis virškinam</w:t>
      </w:r>
      <w:r w:rsidR="00301140">
        <w:rPr>
          <w:rFonts w:ascii="Times New Roman" w:eastAsia="Times New Roman" w:hAnsi="Times New Roman" w:cs="Times New Roman"/>
          <w:noProof/>
          <w:szCs w:val="24"/>
          <w:lang w:val="lt-LT"/>
        </w:rPr>
        <w:t>imo</w:t>
      </w:r>
      <w:r w:rsidRPr="00FA5535">
        <w:rPr>
          <w:rFonts w:ascii="Times New Roman" w:eastAsia="Times New Roman" w:hAnsi="Times New Roman" w:cs="Times New Roman"/>
          <w:noProof/>
          <w:szCs w:val="24"/>
          <w:lang w:val="lt-LT"/>
        </w:rPr>
        <w:t xml:space="preserve"> trakto perforacijų, opų ar kraujavimų  (PUB,s) dažnis atitinkamai yra 0,3 %, 0,5 % ir 0,8 %. Nors šie skaičiai atrodo nedideli, gydantis gydytojas turi žinoti, kad šie nepageidaujami poveikiai gali pasireikšti net nesant anksčiau buvusių virškinimo trakto pažeidimų.</w:t>
      </w:r>
    </w:p>
    <w:p w14:paraId="2A9986B9"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3EEBCB03" w14:textId="302CD641" w:rsidR="00FA5535" w:rsidRPr="00FA5535" w:rsidRDefault="00FA5535" w:rsidP="00FA5535">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i/>
          <w:lang w:val="lt-LT"/>
        </w:rPr>
        <w:t>Poveikis širdies kraujagyslėms bei galvos smegenų kraujagyslėms</w:t>
      </w:r>
    </w:p>
    <w:p w14:paraId="76D805DB" w14:textId="3EC328F5" w:rsidR="00FA5535" w:rsidRPr="00FA5535" w:rsidRDefault="00FA5535" w:rsidP="00FA5535">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Pacientus, kuriems jau buvo padidėjęs kraujospūdis ir (arba) pasireiškę lengvi ar vidutinio sunkumo širdies nepakankamumo reiškiniai, gydymosi NV</w:t>
      </w:r>
      <w:r w:rsidR="00A302DD">
        <w:rPr>
          <w:rFonts w:ascii="Times New Roman" w:eastAsia="Times New Roman" w:hAnsi="Times New Roman" w:cs="Times New Roman"/>
          <w:lang w:val="lt-LT"/>
        </w:rPr>
        <w:t>P</w:t>
      </w:r>
      <w:r w:rsidRPr="00FA5535">
        <w:rPr>
          <w:rFonts w:ascii="Times New Roman" w:eastAsia="Times New Roman" w:hAnsi="Times New Roman" w:cs="Times New Roman"/>
          <w:lang w:val="lt-LT"/>
        </w:rPr>
        <w:t>NU metu, reikia konsultuoti ir tinkamai stebėti dėl galimo skysčių susilaikymo ir edemos, susijusios su NV</w:t>
      </w:r>
      <w:r w:rsidR="00A302DD">
        <w:rPr>
          <w:rFonts w:ascii="Times New Roman" w:eastAsia="Times New Roman" w:hAnsi="Times New Roman" w:cs="Times New Roman"/>
          <w:lang w:val="lt-LT"/>
        </w:rPr>
        <w:t>P</w:t>
      </w:r>
      <w:r w:rsidRPr="00FA5535">
        <w:rPr>
          <w:rFonts w:ascii="Times New Roman" w:eastAsia="Times New Roman" w:hAnsi="Times New Roman" w:cs="Times New Roman"/>
          <w:lang w:val="lt-LT"/>
        </w:rPr>
        <w:t>NU vartojimu.</w:t>
      </w:r>
    </w:p>
    <w:p w14:paraId="5865A59B"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4E8F1FAC" w14:textId="60071D0A" w:rsidR="00FA5535" w:rsidRPr="00FA5535" w:rsidRDefault="00FA5535" w:rsidP="00FA5535">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Klinikiniai tyrimai ir epidemiologiniai duomenys patvirtina, kad kai kurių NV</w:t>
      </w:r>
      <w:r w:rsidR="00A302DD">
        <w:rPr>
          <w:rFonts w:ascii="Times New Roman" w:eastAsia="Times New Roman" w:hAnsi="Times New Roman" w:cs="Times New Roman"/>
          <w:lang w:val="lt-LT"/>
        </w:rPr>
        <w:t>P</w:t>
      </w:r>
      <w:r w:rsidRPr="00FA5535">
        <w:rPr>
          <w:rFonts w:ascii="Times New Roman" w:eastAsia="Times New Roman" w:hAnsi="Times New Roman" w:cs="Times New Roman"/>
          <w:lang w:val="lt-LT"/>
        </w:rPr>
        <w:t>NU vartojimas (ypač didelėmis dozėmis ilgą laiką) gali būti susijęs su nedideliu arterijų trombozės reiškinių (pvz., miokardo infarkto arba insulto) rizikos padidėjimu. Duomenų, paneigiančių tokį nabumetono keliamą pavojų, nepakanka.</w:t>
      </w:r>
    </w:p>
    <w:p w14:paraId="63BEE6B1" w14:textId="77777777" w:rsidR="00FA5535" w:rsidRPr="00FA5535" w:rsidRDefault="00FA5535" w:rsidP="00FA5535">
      <w:pPr>
        <w:spacing w:after="0" w:line="240" w:lineRule="auto"/>
        <w:rPr>
          <w:rFonts w:ascii="Times New Roman" w:eastAsia="Times New Roman" w:hAnsi="Times New Roman" w:cs="Times New Roman"/>
          <w:lang w:val="lt-LT"/>
        </w:rPr>
      </w:pPr>
    </w:p>
    <w:p w14:paraId="2DA51302" w14:textId="4F4E6237" w:rsidR="00FA5535" w:rsidRPr="00FA5535" w:rsidRDefault="00FA5535" w:rsidP="00FA5535">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Pacientus, kuriems yra </w:t>
      </w:r>
      <w:r w:rsidR="00301140">
        <w:rPr>
          <w:rFonts w:ascii="Times New Roman" w:eastAsia="Times New Roman" w:hAnsi="Times New Roman" w:cs="Times New Roman"/>
          <w:lang w:val="lt-LT"/>
        </w:rPr>
        <w:t>nekontroliuojama hipertenzija</w:t>
      </w:r>
      <w:r w:rsidRPr="00FA5535">
        <w:rPr>
          <w:rFonts w:ascii="Times New Roman" w:eastAsia="Times New Roman" w:hAnsi="Times New Roman" w:cs="Times New Roman"/>
          <w:lang w:val="lt-LT"/>
        </w:rPr>
        <w:t>, stazinis širdies nepakankamumas, nustatyta išeminė širdies liga, periferinių arterijų liga ir (arba) galvos smegenų kraujagyslių liga, nabumetonu galima gydyti tik kruopščiai apsvarsčius. Panašiai apsvarstyti reikia prieš pradedant taikyti ilgalaikį gydymą pacientams, kurie</w:t>
      </w:r>
      <w:r w:rsidR="00301140">
        <w:rPr>
          <w:rFonts w:ascii="Times New Roman" w:eastAsia="Times New Roman" w:hAnsi="Times New Roman" w:cs="Times New Roman"/>
          <w:lang w:val="lt-LT"/>
        </w:rPr>
        <w:t>ms yra</w:t>
      </w:r>
      <w:r w:rsidRPr="00FA5535">
        <w:rPr>
          <w:rFonts w:ascii="Times New Roman" w:eastAsia="Times New Roman" w:hAnsi="Times New Roman" w:cs="Times New Roman"/>
          <w:lang w:val="lt-LT"/>
        </w:rPr>
        <w:t xml:space="preserve"> širdies ir kraujagyslių sistemos ligų rizikos veiksnių, pavyzdžiui, padidėj</w:t>
      </w:r>
      <w:r w:rsidR="00301140">
        <w:rPr>
          <w:rFonts w:ascii="Times New Roman" w:eastAsia="Times New Roman" w:hAnsi="Times New Roman" w:cs="Times New Roman"/>
          <w:lang w:val="lt-LT"/>
        </w:rPr>
        <w:t>ęs</w:t>
      </w:r>
      <w:r w:rsidRPr="00FA5535">
        <w:rPr>
          <w:rFonts w:ascii="Times New Roman" w:eastAsia="Times New Roman" w:hAnsi="Times New Roman" w:cs="Times New Roman"/>
          <w:lang w:val="lt-LT"/>
        </w:rPr>
        <w:t xml:space="preserve"> kraujospūd</w:t>
      </w:r>
      <w:r w:rsidR="00301140">
        <w:rPr>
          <w:rFonts w:ascii="Times New Roman" w:eastAsia="Times New Roman" w:hAnsi="Times New Roman" w:cs="Times New Roman"/>
          <w:lang w:val="lt-LT"/>
        </w:rPr>
        <w:t>is</w:t>
      </w:r>
      <w:r w:rsidRPr="00FA5535">
        <w:rPr>
          <w:rFonts w:ascii="Times New Roman" w:eastAsia="Times New Roman" w:hAnsi="Times New Roman" w:cs="Times New Roman"/>
          <w:lang w:val="lt-LT"/>
        </w:rPr>
        <w:t>, hiperlipidemij</w:t>
      </w:r>
      <w:r w:rsidR="00301140">
        <w:rPr>
          <w:rFonts w:ascii="Times New Roman" w:eastAsia="Times New Roman" w:hAnsi="Times New Roman" w:cs="Times New Roman"/>
          <w:lang w:val="lt-LT"/>
        </w:rPr>
        <w:t>a</w:t>
      </w:r>
      <w:r w:rsidRPr="00FA5535">
        <w:rPr>
          <w:rFonts w:ascii="Times New Roman" w:eastAsia="Times New Roman" w:hAnsi="Times New Roman" w:cs="Times New Roman"/>
          <w:lang w:val="lt-LT"/>
        </w:rPr>
        <w:t>, cukrini</w:t>
      </w:r>
      <w:r w:rsidR="00301140">
        <w:rPr>
          <w:rFonts w:ascii="Times New Roman" w:eastAsia="Times New Roman" w:hAnsi="Times New Roman" w:cs="Times New Roman"/>
          <w:lang w:val="lt-LT"/>
        </w:rPr>
        <w:t>s</w:t>
      </w:r>
      <w:r w:rsidRPr="00FA5535">
        <w:rPr>
          <w:rFonts w:ascii="Times New Roman" w:eastAsia="Times New Roman" w:hAnsi="Times New Roman" w:cs="Times New Roman"/>
          <w:lang w:val="lt-LT"/>
        </w:rPr>
        <w:t xml:space="preserve"> diabet</w:t>
      </w:r>
      <w:r w:rsidR="00301140">
        <w:rPr>
          <w:rFonts w:ascii="Times New Roman" w:eastAsia="Times New Roman" w:hAnsi="Times New Roman" w:cs="Times New Roman"/>
          <w:lang w:val="lt-LT"/>
        </w:rPr>
        <w:t>as</w:t>
      </w:r>
      <w:r w:rsidRPr="00FA5535">
        <w:rPr>
          <w:rFonts w:ascii="Times New Roman" w:eastAsia="Times New Roman" w:hAnsi="Times New Roman" w:cs="Times New Roman"/>
          <w:lang w:val="lt-LT"/>
        </w:rPr>
        <w:t>, rūk</w:t>
      </w:r>
      <w:r w:rsidR="00301140">
        <w:rPr>
          <w:rFonts w:ascii="Times New Roman" w:eastAsia="Times New Roman" w:hAnsi="Times New Roman" w:cs="Times New Roman"/>
          <w:lang w:val="lt-LT"/>
        </w:rPr>
        <w:t>ymas</w:t>
      </w:r>
      <w:r w:rsidRPr="00FA5535">
        <w:rPr>
          <w:rFonts w:ascii="Times New Roman" w:eastAsia="Times New Roman" w:hAnsi="Times New Roman" w:cs="Times New Roman"/>
          <w:lang w:val="lt-LT"/>
        </w:rPr>
        <w:t>.</w:t>
      </w:r>
    </w:p>
    <w:p w14:paraId="30D6ED1F"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40539D59" w14:textId="77777777" w:rsidR="00FA5535" w:rsidRPr="00FA5535" w:rsidRDefault="00FA5535" w:rsidP="00FA5535">
      <w:pPr>
        <w:spacing w:after="0" w:line="240" w:lineRule="auto"/>
        <w:rPr>
          <w:rFonts w:ascii="Times New Roman" w:eastAsia="Times New Roman" w:hAnsi="Times New Roman" w:cs="Times New Roman"/>
          <w:i/>
          <w:szCs w:val="24"/>
          <w:lang w:val="lt-LT"/>
        </w:rPr>
      </w:pPr>
      <w:r w:rsidRPr="00FA5535">
        <w:rPr>
          <w:rFonts w:ascii="Times New Roman" w:eastAsia="Times New Roman" w:hAnsi="Times New Roman" w:cs="Times New Roman"/>
          <w:i/>
          <w:szCs w:val="24"/>
          <w:lang w:val="lt-LT"/>
        </w:rPr>
        <w:t>Odos reakcijos</w:t>
      </w:r>
    </w:p>
    <w:p w14:paraId="62C82610" w14:textId="59C3538B"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 xml:space="preserve">Retai </w:t>
      </w:r>
      <w:bookmarkStart w:id="1" w:name="_Hlk522635883"/>
      <w:r w:rsidRPr="00FA5535">
        <w:rPr>
          <w:rFonts w:ascii="Times New Roman" w:eastAsia="Times New Roman" w:hAnsi="Times New Roman" w:cs="Times New Roman"/>
          <w:szCs w:val="24"/>
          <w:lang w:val="lt-LT"/>
        </w:rPr>
        <w:t>taikant gydymą nesteroidiniais vaistiniais preparatais nuo uždegimo, tarp jų nabumetonu, pranešta</w:t>
      </w:r>
      <w:bookmarkEnd w:id="1"/>
      <w:r w:rsidRPr="00FA5535">
        <w:rPr>
          <w:rFonts w:ascii="Times New Roman" w:eastAsia="Times New Roman" w:hAnsi="Times New Roman" w:cs="Times New Roman"/>
          <w:szCs w:val="24"/>
          <w:lang w:val="lt-LT"/>
        </w:rPr>
        <w:t xml:space="preserve"> apie sunkias odos reakcijas, įskaitant eksfoliacinį dermatitą, Stivenso-Džonsono (</w:t>
      </w:r>
      <w:r w:rsidRPr="00300AED">
        <w:rPr>
          <w:rFonts w:ascii="Times New Roman" w:eastAsia="Times New Roman" w:hAnsi="Times New Roman" w:cs="Times New Roman"/>
          <w:i/>
          <w:szCs w:val="24"/>
          <w:lang w:val="lt-LT"/>
        </w:rPr>
        <w:t>S</w:t>
      </w:r>
      <w:r w:rsidR="004009DB" w:rsidRPr="00300AED">
        <w:rPr>
          <w:rFonts w:ascii="Times New Roman" w:eastAsia="Times New Roman" w:hAnsi="Times New Roman" w:cs="Times New Roman"/>
          <w:i/>
          <w:szCs w:val="24"/>
          <w:lang w:val="lt-LT"/>
        </w:rPr>
        <w:t>tevens-Johnson</w:t>
      </w:r>
      <w:r w:rsidRPr="00FA5535">
        <w:rPr>
          <w:rFonts w:ascii="Times New Roman" w:eastAsia="Times New Roman" w:hAnsi="Times New Roman" w:cs="Times New Roman"/>
          <w:szCs w:val="24"/>
          <w:lang w:val="lt-LT"/>
        </w:rPr>
        <w:t xml:space="preserve">) sindromą, toksinę epidermio nekrolizę </w:t>
      </w:r>
      <w:bookmarkStart w:id="2" w:name="_Hlk522635976"/>
      <w:r w:rsidRPr="00FA5535">
        <w:rPr>
          <w:rFonts w:ascii="Times New Roman" w:eastAsia="Times New Roman" w:hAnsi="Times New Roman" w:cs="Times New Roman"/>
          <w:szCs w:val="24"/>
          <w:lang w:val="lt-LT"/>
        </w:rPr>
        <w:t>(TEN) ir reakciją į vaist</w:t>
      </w:r>
      <w:r w:rsidR="004009DB">
        <w:rPr>
          <w:rFonts w:ascii="Times New Roman" w:eastAsia="Times New Roman" w:hAnsi="Times New Roman" w:cs="Times New Roman"/>
          <w:szCs w:val="24"/>
          <w:lang w:val="lt-LT"/>
        </w:rPr>
        <w:t>inį preparat</w:t>
      </w:r>
      <w:r w:rsidRPr="00FA5535">
        <w:rPr>
          <w:rFonts w:ascii="Times New Roman" w:eastAsia="Times New Roman" w:hAnsi="Times New Roman" w:cs="Times New Roman"/>
          <w:szCs w:val="24"/>
          <w:lang w:val="lt-LT"/>
        </w:rPr>
        <w:t xml:space="preserve">ą su eozinofilija ir sisteminiais simptomais (angl. </w:t>
      </w:r>
      <w:r w:rsidRPr="00FA5535">
        <w:rPr>
          <w:rFonts w:ascii="Times New Roman" w:eastAsia="Times New Roman" w:hAnsi="Times New Roman" w:cs="Times New Roman"/>
          <w:i/>
          <w:szCs w:val="24"/>
          <w:lang w:val="lt-LT"/>
        </w:rPr>
        <w:t>DRESS</w:t>
      </w:r>
      <w:r w:rsidRPr="00FA5535">
        <w:rPr>
          <w:rFonts w:ascii="Times New Roman" w:eastAsia="Times New Roman" w:hAnsi="Times New Roman" w:cs="Times New Roman"/>
          <w:szCs w:val="24"/>
          <w:lang w:val="lt-LT"/>
        </w:rPr>
        <w:t xml:space="preserve">), kurios gali kelti grėsmę gyvybei arba būti mirtinos </w:t>
      </w:r>
      <w:bookmarkEnd w:id="2"/>
      <w:r w:rsidRPr="00FA5535">
        <w:rPr>
          <w:rFonts w:ascii="Times New Roman" w:eastAsia="Times New Roman" w:hAnsi="Times New Roman" w:cs="Times New Roman"/>
          <w:szCs w:val="24"/>
          <w:lang w:val="lt-LT"/>
        </w:rPr>
        <w:t xml:space="preserve">(žr. </w:t>
      </w:r>
      <w:r w:rsidR="004009DB" w:rsidRPr="00FA5535">
        <w:rPr>
          <w:rFonts w:ascii="Times New Roman" w:eastAsia="Times New Roman" w:hAnsi="Times New Roman" w:cs="Times New Roman"/>
          <w:szCs w:val="24"/>
          <w:lang w:val="lt-LT"/>
        </w:rPr>
        <w:t>4.8</w:t>
      </w:r>
      <w:r w:rsidR="004009D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 xml:space="preserve">skyrių). </w:t>
      </w:r>
    </w:p>
    <w:p w14:paraId="33691FA3" w14:textId="77777777" w:rsidR="00FA5535" w:rsidRPr="00FA5535" w:rsidRDefault="00FA5535" w:rsidP="00FA5535">
      <w:pPr>
        <w:spacing w:after="0" w:line="240" w:lineRule="auto"/>
        <w:rPr>
          <w:rFonts w:ascii="Times New Roman" w:eastAsia="Times New Roman" w:hAnsi="Times New Roman" w:cs="Times New Roman"/>
          <w:szCs w:val="24"/>
          <w:lang w:val="lt-LT"/>
        </w:rPr>
      </w:pPr>
      <w:bookmarkStart w:id="3" w:name="_Hlk522636000"/>
      <w:r w:rsidRPr="00761D84">
        <w:rPr>
          <w:rFonts w:ascii="Times New Roman" w:eastAsia="Times New Roman" w:hAnsi="Times New Roman" w:cs="Times New Roman"/>
          <w:szCs w:val="24"/>
          <w:lang w:val="lt-LT"/>
        </w:rPr>
        <w:t>Išrašant receptą, pacientus reikėtų informuoti apie odos reakcijų požymius ir simptomus, taip pat reikėtų atidžiai stebėti juos dėl odos reakcijų. Jeigu pasireiškia šias reakcijas leidžiantys įtarti požymiai ir simptomai, reikėtų nedelsiant nutraukti gydymą nabumetonu ir apsvarstyti galimybę skirti kitokį gydymą (pagal poreikį).</w:t>
      </w:r>
    </w:p>
    <w:bookmarkEnd w:id="3"/>
    <w:p w14:paraId="62EF724D"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Didžiausia šių reakcijų rizika pacientams yra ankstyvuoju gydymo laikotarpiu: daugiausiai atvejų per pirmuosius du gydymo mėnesius. Reikia nutraukti vartoti nabumetoną, jeigu atsiranda odos bėrimo, gleivinės pažeidimų ar kitų padidėjusio jautrumo požymių.</w:t>
      </w:r>
    </w:p>
    <w:p w14:paraId="1700D5C2"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16152887" w14:textId="11AD7757" w:rsidR="00FA5535" w:rsidRPr="00FA5535" w:rsidRDefault="00FA5535" w:rsidP="00FA5535">
      <w:pPr>
        <w:spacing w:after="0" w:line="240" w:lineRule="auto"/>
        <w:rPr>
          <w:rFonts w:ascii="Times New Roman" w:eastAsia="Times New Roman" w:hAnsi="Times New Roman" w:cs="Times New Roman"/>
          <w:szCs w:val="24"/>
          <w:lang w:val="lt-LT"/>
        </w:rPr>
      </w:pPr>
      <w:bookmarkStart w:id="4" w:name="_Hlk522636067"/>
      <w:r w:rsidRPr="00761D84">
        <w:rPr>
          <w:rFonts w:ascii="Times New Roman" w:eastAsia="Times New Roman" w:hAnsi="Times New Roman" w:cs="Times New Roman"/>
          <w:szCs w:val="24"/>
          <w:lang w:val="lt-LT"/>
        </w:rPr>
        <w:t>Jei vartojant nabumetoną pacientui pasireiškia sunki nepageidaujama reakcija, kaip S</w:t>
      </w:r>
      <w:r w:rsidR="004009DB">
        <w:rPr>
          <w:rFonts w:ascii="Times New Roman" w:eastAsia="Times New Roman" w:hAnsi="Times New Roman" w:cs="Times New Roman"/>
          <w:szCs w:val="24"/>
          <w:lang w:val="lt-LT"/>
        </w:rPr>
        <w:t>tivenso-Džonsono (</w:t>
      </w:r>
      <w:r w:rsidR="004009DB" w:rsidRPr="00300AED">
        <w:rPr>
          <w:rFonts w:ascii="Times New Roman" w:eastAsia="Times New Roman" w:hAnsi="Times New Roman" w:cs="Times New Roman"/>
          <w:i/>
          <w:szCs w:val="24"/>
          <w:lang w:val="lt-LT"/>
        </w:rPr>
        <w:t>Stevens-Johnson</w:t>
      </w:r>
      <w:r w:rsidR="004009DB">
        <w:rPr>
          <w:rFonts w:ascii="Times New Roman" w:eastAsia="Times New Roman" w:hAnsi="Times New Roman" w:cs="Times New Roman"/>
          <w:szCs w:val="24"/>
          <w:lang w:val="lt-LT"/>
        </w:rPr>
        <w:t>) sindromas</w:t>
      </w:r>
      <w:r w:rsidRPr="00761D84">
        <w:rPr>
          <w:rFonts w:ascii="Times New Roman" w:eastAsia="Times New Roman" w:hAnsi="Times New Roman" w:cs="Times New Roman"/>
          <w:szCs w:val="24"/>
          <w:lang w:val="lt-LT"/>
        </w:rPr>
        <w:t xml:space="preserve">, TEN ar </w:t>
      </w:r>
      <w:r w:rsidRPr="00761D84">
        <w:rPr>
          <w:rFonts w:ascii="Times New Roman" w:eastAsia="Times New Roman" w:hAnsi="Times New Roman" w:cs="Times New Roman"/>
          <w:i/>
          <w:iCs/>
          <w:szCs w:val="24"/>
          <w:lang w:val="lt-LT"/>
        </w:rPr>
        <w:t>DRESS</w:t>
      </w:r>
      <w:r w:rsidRPr="00761D84">
        <w:rPr>
          <w:rFonts w:ascii="Times New Roman" w:eastAsia="Times New Roman" w:hAnsi="Times New Roman" w:cs="Times New Roman"/>
          <w:szCs w:val="24"/>
          <w:lang w:val="lt-LT"/>
        </w:rPr>
        <w:t>, šiam pacientui niekada nebegalima atnaujinti gydymo nabumetonu.</w:t>
      </w:r>
    </w:p>
    <w:bookmarkEnd w:id="4"/>
    <w:p w14:paraId="44C08D99" w14:textId="77777777" w:rsidR="00FA5535" w:rsidRPr="00FA5535" w:rsidRDefault="00FA5535" w:rsidP="00FA5535">
      <w:pPr>
        <w:spacing w:after="0" w:line="240" w:lineRule="auto"/>
        <w:rPr>
          <w:rFonts w:ascii="Times New Roman" w:eastAsia="Times New Roman" w:hAnsi="Times New Roman" w:cs="Times New Roman"/>
          <w:lang w:val="lt-LT"/>
        </w:rPr>
      </w:pPr>
    </w:p>
    <w:p w14:paraId="56C62D9F" w14:textId="77777777" w:rsidR="00950D63" w:rsidRDefault="00FA5535" w:rsidP="00FA5535">
      <w:pPr>
        <w:spacing w:after="0" w:line="240" w:lineRule="auto"/>
        <w:rPr>
          <w:rFonts w:ascii="Times New Roman" w:eastAsia="Times New Roman" w:hAnsi="Times New Roman" w:cs="Times New Roman"/>
          <w:i/>
          <w:szCs w:val="24"/>
          <w:lang w:val="lt-LT"/>
        </w:rPr>
      </w:pPr>
      <w:r w:rsidRPr="00FA5535">
        <w:rPr>
          <w:rFonts w:ascii="Times New Roman" w:eastAsia="Times New Roman" w:hAnsi="Times New Roman" w:cs="Times New Roman"/>
          <w:i/>
          <w:szCs w:val="24"/>
          <w:lang w:val="lt-LT"/>
        </w:rPr>
        <w:t xml:space="preserve">Poveikis vaisingumui </w:t>
      </w:r>
    </w:p>
    <w:p w14:paraId="2A04F628" w14:textId="0623BDA8"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Nabumetonas gali sutrikdyti moterų vaisingumą, todėl norinčioms pastoti moterims jo vartoti nerekomenduojama. Patariama apsvarstyti, ar moterims, kurios sunkiai pastoja arba kurioms atliekami nevaisingumo priežasčių tyrimai, nereikia nutraukti nabumetono vartojimo.</w:t>
      </w:r>
    </w:p>
    <w:p w14:paraId="1B6432A0"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6DF6F2A6"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i/>
          <w:szCs w:val="24"/>
          <w:lang w:val="lt-LT"/>
        </w:rPr>
        <w:t>Kitos sąlygos</w:t>
      </w:r>
    </w:p>
    <w:p w14:paraId="35C7B1EE" w14:textId="242F8772"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NV</w:t>
      </w:r>
      <w:r w:rsidR="00A302DD">
        <w:rPr>
          <w:rFonts w:ascii="Times New Roman" w:eastAsia="Times New Roman" w:hAnsi="Times New Roman" w:cs="Times New Roman"/>
          <w:szCs w:val="24"/>
          <w:lang w:val="lt-LT"/>
        </w:rPr>
        <w:t>P</w:t>
      </w:r>
      <w:r w:rsidRPr="00FA5535">
        <w:rPr>
          <w:rFonts w:ascii="Times New Roman" w:eastAsia="Times New Roman" w:hAnsi="Times New Roman" w:cs="Times New Roman"/>
          <w:szCs w:val="24"/>
          <w:lang w:val="lt-LT"/>
        </w:rPr>
        <w:t>NU dėl savo farmakolo</w:t>
      </w:r>
      <w:r w:rsidR="004009DB">
        <w:rPr>
          <w:rFonts w:ascii="Times New Roman" w:eastAsia="Times New Roman" w:hAnsi="Times New Roman" w:cs="Times New Roman"/>
          <w:szCs w:val="24"/>
          <w:lang w:val="lt-LT"/>
        </w:rPr>
        <w:t>dinaminių</w:t>
      </w:r>
      <w:r w:rsidRPr="00FA5535">
        <w:rPr>
          <w:rFonts w:ascii="Times New Roman" w:eastAsia="Times New Roman" w:hAnsi="Times New Roman" w:cs="Times New Roman"/>
          <w:szCs w:val="24"/>
          <w:lang w:val="lt-LT"/>
        </w:rPr>
        <w:t xml:space="preserve"> savybių gali slėpti infekcijos simptomus (padidėjusią kūno temperatūrą, skausmą ir patinimą).</w:t>
      </w:r>
    </w:p>
    <w:p w14:paraId="4901D964"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2EEF6786" w14:textId="1A35B75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Vartojant NV</w:t>
      </w:r>
      <w:r w:rsidR="00A302DD">
        <w:rPr>
          <w:rFonts w:ascii="Times New Roman" w:eastAsia="Times New Roman" w:hAnsi="Times New Roman" w:cs="Times New Roman"/>
          <w:szCs w:val="24"/>
          <w:lang w:val="lt-LT"/>
        </w:rPr>
        <w:t>P</w:t>
      </w:r>
      <w:r w:rsidRPr="00FA5535">
        <w:rPr>
          <w:rFonts w:ascii="Times New Roman" w:eastAsia="Times New Roman" w:hAnsi="Times New Roman" w:cs="Times New Roman"/>
          <w:szCs w:val="24"/>
          <w:lang w:val="lt-LT"/>
        </w:rPr>
        <w:t xml:space="preserve">NU, įskaitant nabumetoną, buvo gauta pranešimų </w:t>
      </w:r>
      <w:r w:rsidR="004009DB">
        <w:rPr>
          <w:rFonts w:ascii="Times New Roman" w:eastAsia="Times New Roman" w:hAnsi="Times New Roman" w:cs="Times New Roman"/>
          <w:szCs w:val="24"/>
          <w:lang w:val="lt-LT"/>
        </w:rPr>
        <w:t>a</w:t>
      </w:r>
      <w:r w:rsidRPr="00FA5535">
        <w:rPr>
          <w:rFonts w:ascii="Times New Roman" w:eastAsia="Times New Roman" w:hAnsi="Times New Roman" w:cs="Times New Roman"/>
          <w:szCs w:val="24"/>
          <w:lang w:val="lt-LT"/>
        </w:rPr>
        <w:t>pie neryškų matymą ar sutrikusį regėjimą. Pacientai</w:t>
      </w:r>
      <w:r w:rsidR="00763FDD">
        <w:rPr>
          <w:rFonts w:ascii="Times New Roman" w:eastAsia="Times New Roman" w:hAnsi="Times New Roman" w:cs="Times New Roman"/>
          <w:szCs w:val="24"/>
          <w:lang w:val="lt-LT"/>
        </w:rPr>
        <w:t>, besiskundžiantys</w:t>
      </w:r>
      <w:r w:rsidRPr="00FA5535">
        <w:rPr>
          <w:rFonts w:ascii="Times New Roman" w:eastAsia="Times New Roman" w:hAnsi="Times New Roman" w:cs="Times New Roman"/>
          <w:szCs w:val="24"/>
          <w:lang w:val="lt-LT"/>
        </w:rPr>
        <w:t xml:space="preserve"> šiais nusiskundimais turi būti nusiųsti oftalmologiniam tyrimui.</w:t>
      </w:r>
    </w:p>
    <w:p w14:paraId="31635001" w14:textId="77777777" w:rsidR="00FA5535" w:rsidRPr="00FA5535" w:rsidRDefault="00FA5535" w:rsidP="00FA5535">
      <w:pPr>
        <w:spacing w:after="0" w:line="240" w:lineRule="auto"/>
        <w:rPr>
          <w:rFonts w:ascii="Times New Roman" w:eastAsia="Times New Roman" w:hAnsi="Times New Roman" w:cs="Times New Roman"/>
          <w:b/>
          <w:szCs w:val="24"/>
          <w:lang w:val="lt-LT"/>
        </w:rPr>
      </w:pPr>
    </w:p>
    <w:p w14:paraId="4A01056A"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Reikia imtis atsargumo priemonių skiriant nabumetoną pacientams, sergantiems:</w:t>
      </w:r>
    </w:p>
    <w:p w14:paraId="24397F30" w14:textId="0CEA1658" w:rsidR="00FA5535" w:rsidRPr="00FA5535" w:rsidRDefault="00FA5535" w:rsidP="005D6505">
      <w:pPr>
        <w:numPr>
          <w:ilvl w:val="0"/>
          <w:numId w:val="14"/>
        </w:num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anksčiau acet</w:t>
      </w:r>
      <w:r w:rsidR="004009DB">
        <w:rPr>
          <w:rFonts w:ascii="Times New Roman" w:eastAsia="Times New Roman" w:hAnsi="Times New Roman" w:cs="Times New Roman"/>
          <w:szCs w:val="24"/>
          <w:lang w:val="lt-LT"/>
        </w:rPr>
        <w:t>i</w:t>
      </w:r>
      <w:r w:rsidRPr="00FA5535">
        <w:rPr>
          <w:rFonts w:ascii="Times New Roman" w:eastAsia="Times New Roman" w:hAnsi="Times New Roman" w:cs="Times New Roman"/>
          <w:szCs w:val="24"/>
          <w:lang w:val="lt-LT"/>
        </w:rPr>
        <w:t>lsalicilo rūgšties ar kitų NV</w:t>
      </w:r>
      <w:r w:rsidR="00A302DD">
        <w:rPr>
          <w:rFonts w:ascii="Times New Roman" w:eastAsia="Times New Roman" w:hAnsi="Times New Roman" w:cs="Times New Roman"/>
          <w:szCs w:val="24"/>
          <w:lang w:val="lt-LT"/>
        </w:rPr>
        <w:t>P</w:t>
      </w:r>
      <w:r w:rsidRPr="00FA5535">
        <w:rPr>
          <w:rFonts w:ascii="Times New Roman" w:eastAsia="Times New Roman" w:hAnsi="Times New Roman" w:cs="Times New Roman"/>
          <w:szCs w:val="24"/>
          <w:lang w:val="lt-LT"/>
        </w:rPr>
        <w:t>NU sukelta astma, dilgėlinė ar kitokia alerginė reakcija. Kadangi buvo gauta pranešimų apie mirtinus astmos priepuolius tokiems pacientams, vartoj</w:t>
      </w:r>
      <w:r w:rsidR="004009DB">
        <w:rPr>
          <w:rFonts w:ascii="Times New Roman" w:eastAsia="Times New Roman" w:hAnsi="Times New Roman" w:cs="Times New Roman"/>
          <w:szCs w:val="24"/>
          <w:lang w:val="lt-LT"/>
        </w:rPr>
        <w:t>usiems</w:t>
      </w:r>
      <w:r w:rsidRPr="00FA5535">
        <w:rPr>
          <w:rFonts w:ascii="Times New Roman" w:eastAsia="Times New Roman" w:hAnsi="Times New Roman" w:cs="Times New Roman"/>
          <w:szCs w:val="24"/>
          <w:lang w:val="lt-LT"/>
        </w:rPr>
        <w:t xml:space="preserve"> kitus NV</w:t>
      </w:r>
      <w:r w:rsidR="00A302DD">
        <w:rPr>
          <w:rFonts w:ascii="Times New Roman" w:eastAsia="Times New Roman" w:hAnsi="Times New Roman" w:cs="Times New Roman"/>
          <w:szCs w:val="24"/>
          <w:lang w:val="lt-LT"/>
        </w:rPr>
        <w:t>P</w:t>
      </w:r>
      <w:r w:rsidRPr="00FA5535">
        <w:rPr>
          <w:rFonts w:ascii="Times New Roman" w:eastAsia="Times New Roman" w:hAnsi="Times New Roman" w:cs="Times New Roman"/>
          <w:szCs w:val="24"/>
          <w:lang w:val="lt-LT"/>
        </w:rPr>
        <w:t>NU, pirmą kartą skiriant nabumetoną, būtinas medicininis stebėjimas;</w:t>
      </w:r>
    </w:p>
    <w:p w14:paraId="4CD11972" w14:textId="0B67EB43" w:rsidR="00FA5535" w:rsidRPr="00FA5535" w:rsidRDefault="00FA5535" w:rsidP="005D6505">
      <w:pPr>
        <w:numPr>
          <w:ilvl w:val="0"/>
          <w:numId w:val="14"/>
        </w:num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SRV ir mišrūs jungiamojo audinio sutrikimai: pacientams, sergantiems sistemine raudonąja vilklige ir kitomis jungiamojo audinio ligomis yra padidinta rizika susirgti aseptiniu meningitu (žr. 4.8</w:t>
      </w:r>
      <w:r w:rsidR="004009D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skyrių);</w:t>
      </w:r>
    </w:p>
    <w:p w14:paraId="0CCA0F6C" w14:textId="3766701B" w:rsidR="00FA5535" w:rsidRPr="00FA5535" w:rsidRDefault="00FA5535" w:rsidP="005D6505">
      <w:pPr>
        <w:numPr>
          <w:ilvl w:val="0"/>
          <w:numId w:val="14"/>
        </w:num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sunkus kepenų nepakankamumas. Buvo gauta pranešimų, kad nabumetonas, kaip ir kiti NV</w:t>
      </w:r>
      <w:r w:rsidR="00A302DD">
        <w:rPr>
          <w:rFonts w:ascii="Times New Roman" w:eastAsia="Times New Roman" w:hAnsi="Times New Roman" w:cs="Times New Roman"/>
          <w:szCs w:val="24"/>
          <w:lang w:val="lt-LT"/>
        </w:rPr>
        <w:t>P</w:t>
      </w:r>
      <w:r w:rsidRPr="00FA5535">
        <w:rPr>
          <w:rFonts w:ascii="Times New Roman" w:eastAsia="Times New Roman" w:hAnsi="Times New Roman" w:cs="Times New Roman"/>
          <w:szCs w:val="24"/>
          <w:lang w:val="lt-LT"/>
        </w:rPr>
        <w:t>NU, sukelia kepenų fermentų aktyvumo padidėjimą, retais atvejais geltą ir kepenų nepakankamumą (kai kuriems pacientams mirtiną). Pacientai</w:t>
      </w:r>
      <w:r w:rsidR="004009DB">
        <w:rPr>
          <w:rFonts w:ascii="Times New Roman" w:eastAsia="Times New Roman" w:hAnsi="Times New Roman" w:cs="Times New Roman"/>
          <w:szCs w:val="24"/>
          <w:lang w:val="lt-LT"/>
        </w:rPr>
        <w:t>, kuriems yra</w:t>
      </w:r>
      <w:r w:rsidRPr="00FA5535">
        <w:rPr>
          <w:rFonts w:ascii="Times New Roman" w:eastAsia="Times New Roman" w:hAnsi="Times New Roman" w:cs="Times New Roman"/>
          <w:szCs w:val="24"/>
          <w:lang w:val="lt-LT"/>
        </w:rPr>
        <w:t xml:space="preserve"> kepenų funkcijos sutrikimo požymi</w:t>
      </w:r>
      <w:r w:rsidR="004009DB">
        <w:rPr>
          <w:rFonts w:ascii="Times New Roman" w:eastAsia="Times New Roman" w:hAnsi="Times New Roman" w:cs="Times New Roman"/>
          <w:szCs w:val="24"/>
          <w:lang w:val="lt-LT"/>
        </w:rPr>
        <w:t xml:space="preserve">ų ir (arba) </w:t>
      </w:r>
      <w:r w:rsidRPr="00FA5535">
        <w:rPr>
          <w:rFonts w:ascii="Times New Roman" w:eastAsia="Times New Roman" w:hAnsi="Times New Roman" w:cs="Times New Roman"/>
          <w:szCs w:val="24"/>
          <w:lang w:val="lt-LT"/>
        </w:rPr>
        <w:t>simptom</w:t>
      </w:r>
      <w:r w:rsidR="004009DB">
        <w:rPr>
          <w:rFonts w:ascii="Times New Roman" w:eastAsia="Times New Roman" w:hAnsi="Times New Roman" w:cs="Times New Roman"/>
          <w:szCs w:val="24"/>
          <w:lang w:val="lt-LT"/>
        </w:rPr>
        <w:t>ų</w:t>
      </w:r>
      <w:r w:rsidR="00BD2BF3">
        <w:rPr>
          <w:rFonts w:ascii="Times New Roman" w:eastAsia="Times New Roman" w:hAnsi="Times New Roman" w:cs="Times New Roman"/>
          <w:szCs w:val="24"/>
          <w:lang w:val="lt-LT"/>
        </w:rPr>
        <w:t>,</w:t>
      </w:r>
      <w:r w:rsidRPr="00FA5535">
        <w:rPr>
          <w:rFonts w:ascii="Times New Roman" w:eastAsia="Times New Roman" w:hAnsi="Times New Roman" w:cs="Times New Roman"/>
          <w:szCs w:val="24"/>
          <w:lang w:val="lt-LT"/>
        </w:rPr>
        <w:t xml:space="preserve"> ar kuriems buvo kepenų funkcijos rodiklių nukrypimų nuo normos nabumetono vartojimo metu, turi būti įvertinti dėl sunkesnių kepenų reakcijų išsivystymo. Jeigu tokios reakcijos atsiranda, gydymą nabumetonu reikia nutraukti;</w:t>
      </w:r>
    </w:p>
    <w:p w14:paraId="3EBE5004" w14:textId="66C354A2" w:rsidR="00FA5535" w:rsidRPr="00FA5535" w:rsidRDefault="00FA5535" w:rsidP="005D6505">
      <w:pPr>
        <w:numPr>
          <w:ilvl w:val="0"/>
          <w:numId w:val="14"/>
        </w:num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 xml:space="preserve">sunkus inkstų nepakankamumas (kreatinino klirensas mažesnis už 30 ml/min.): prieš pradedant gydymą ir </w:t>
      </w:r>
      <w:r w:rsidR="004009DB">
        <w:rPr>
          <w:rFonts w:ascii="Times New Roman" w:eastAsia="Times New Roman" w:hAnsi="Times New Roman" w:cs="Times New Roman"/>
          <w:szCs w:val="24"/>
          <w:lang w:val="lt-LT"/>
        </w:rPr>
        <w:t>praėjus kelioms gydymo savaitėms</w:t>
      </w:r>
      <w:r w:rsidRPr="00FA5535">
        <w:rPr>
          <w:rFonts w:ascii="Times New Roman" w:eastAsia="Times New Roman" w:hAnsi="Times New Roman" w:cs="Times New Roman"/>
          <w:szCs w:val="24"/>
          <w:lang w:val="lt-LT"/>
        </w:rPr>
        <w:t>, reikia atlikti laboratorinius tyrimus. Prireikus, vėliau tyrimus reiktų kartoti. Jei nepakankamumas sunkėja, gali reikėti nutraukti gydymą. Esant vidutinio sunkumo inkstų funkcijos nepakankamumui (kreatinino klirensas 30</w:t>
      </w:r>
      <w:r w:rsidR="004009DB" w:rsidRPr="00FA5535">
        <w:rPr>
          <w:rFonts w:ascii="Times New Roman" w:eastAsia="Times New Roman" w:hAnsi="Times New Roman" w:cs="Times New Roman"/>
          <w:szCs w:val="24"/>
          <w:lang w:val="lt-LT"/>
        </w:rPr>
        <w:t>–</w:t>
      </w:r>
      <w:r w:rsidRPr="00FA5535">
        <w:rPr>
          <w:rFonts w:ascii="Times New Roman" w:eastAsia="Times New Roman" w:hAnsi="Times New Roman" w:cs="Times New Roman"/>
          <w:szCs w:val="24"/>
          <w:lang w:val="lt-LT"/>
        </w:rPr>
        <w:t>49</w:t>
      </w:r>
      <w:r w:rsidR="004009D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ml/min.), plazmoje 50</w:t>
      </w:r>
      <w:r w:rsidR="004009D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 padidėja nesujungto 6-MNR, todėl gali prireikti sumažinti vaistinio preparato doze (žr. 4.5</w:t>
      </w:r>
      <w:r w:rsidR="004009D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skyrių).</w:t>
      </w:r>
    </w:p>
    <w:p w14:paraId="2610829F" w14:textId="77777777" w:rsidR="00FA5535" w:rsidRDefault="00FA5535" w:rsidP="00FA5535">
      <w:pPr>
        <w:spacing w:after="0" w:line="240" w:lineRule="auto"/>
        <w:rPr>
          <w:rFonts w:ascii="Times New Roman" w:eastAsia="Times New Roman" w:hAnsi="Times New Roman" w:cs="Times New Roman"/>
          <w:szCs w:val="24"/>
          <w:lang w:val="lt-LT"/>
        </w:rPr>
      </w:pPr>
    </w:p>
    <w:p w14:paraId="6EF60DF8" w14:textId="47ECF94E" w:rsidR="004009DB" w:rsidRDefault="004009DB" w:rsidP="00FA5535">
      <w:pPr>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lang w:val="lt-LT"/>
        </w:rPr>
        <w:t>V</w:t>
      </w:r>
      <w:r w:rsidRPr="000A0316">
        <w:rPr>
          <w:rFonts w:ascii="Times New Roman" w:eastAsia="Times New Roman" w:hAnsi="Times New Roman" w:cs="Times New Roman"/>
          <w:lang w:val="lt-LT"/>
        </w:rPr>
        <w:t>ienoje</w:t>
      </w:r>
      <w:r>
        <w:rPr>
          <w:rFonts w:ascii="Times New Roman" w:eastAsia="Times New Roman" w:hAnsi="Times New Roman" w:cs="Times New Roman"/>
          <w:lang w:val="lt-LT"/>
        </w:rPr>
        <w:t xml:space="preserve"> plėvele dengtoje</w:t>
      </w:r>
      <w:r w:rsidRPr="000A0316">
        <w:rPr>
          <w:rFonts w:ascii="Times New Roman" w:eastAsia="Times New Roman" w:hAnsi="Times New Roman" w:cs="Times New Roman"/>
          <w:lang w:val="lt-LT"/>
        </w:rPr>
        <w:t xml:space="preserve"> tabletėje </w:t>
      </w:r>
      <w:r w:rsidR="001136C0">
        <w:rPr>
          <w:rFonts w:ascii="Times New Roman" w:eastAsia="Times New Roman" w:hAnsi="Times New Roman" w:cs="Times New Roman"/>
          <w:lang w:val="lt-LT"/>
        </w:rPr>
        <w:t xml:space="preserve">arba disperguojamoje tabletėje </w:t>
      </w:r>
      <w:r w:rsidRPr="000A0316">
        <w:rPr>
          <w:rFonts w:ascii="Times New Roman" w:eastAsia="Times New Roman" w:hAnsi="Times New Roman" w:cs="Times New Roman"/>
          <w:lang w:val="lt-LT"/>
        </w:rPr>
        <w:t>yra mažiau kaip 1</w:t>
      </w:r>
      <w:r>
        <w:rPr>
          <w:rFonts w:ascii="Times New Roman" w:eastAsia="Times New Roman" w:hAnsi="Times New Roman" w:cs="Times New Roman"/>
          <w:lang w:val="lt-LT"/>
        </w:rPr>
        <w:t> </w:t>
      </w:r>
      <w:r w:rsidRPr="000A0316">
        <w:rPr>
          <w:rFonts w:ascii="Times New Roman" w:eastAsia="Times New Roman" w:hAnsi="Times New Roman" w:cs="Times New Roman"/>
          <w:lang w:val="lt-LT"/>
        </w:rPr>
        <w:t>mmol (23</w:t>
      </w:r>
      <w:r>
        <w:rPr>
          <w:rFonts w:ascii="Times New Roman" w:eastAsia="Times New Roman" w:hAnsi="Times New Roman" w:cs="Times New Roman"/>
          <w:lang w:val="lt-LT"/>
        </w:rPr>
        <w:t> </w:t>
      </w:r>
      <w:r w:rsidRPr="000A0316">
        <w:rPr>
          <w:rFonts w:ascii="Times New Roman" w:eastAsia="Times New Roman" w:hAnsi="Times New Roman" w:cs="Times New Roman"/>
          <w:lang w:val="lt-LT"/>
        </w:rPr>
        <w:t>mg) natrio, t.y. jis beveik neturi reikšmės</w:t>
      </w:r>
      <w:r>
        <w:rPr>
          <w:rFonts w:ascii="Times New Roman" w:eastAsia="Times New Roman" w:hAnsi="Times New Roman" w:cs="Times New Roman"/>
          <w:lang w:val="lt-LT"/>
        </w:rPr>
        <w:t>.</w:t>
      </w:r>
    </w:p>
    <w:p w14:paraId="7082E624" w14:textId="77777777" w:rsidR="004009DB" w:rsidRPr="00FA5535" w:rsidRDefault="004009DB" w:rsidP="00FA5535">
      <w:pPr>
        <w:spacing w:after="0" w:line="240" w:lineRule="auto"/>
        <w:rPr>
          <w:rFonts w:ascii="Times New Roman" w:eastAsia="Times New Roman" w:hAnsi="Times New Roman" w:cs="Times New Roman"/>
          <w:szCs w:val="24"/>
          <w:lang w:val="lt-LT"/>
        </w:rPr>
      </w:pPr>
    </w:p>
    <w:p w14:paraId="626FC715"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Sąveika su kitais vaistiniais preparatais ir kitokia sąveika</w:t>
      </w:r>
    </w:p>
    <w:p w14:paraId="753548BE" w14:textId="77777777" w:rsidR="00FA5535" w:rsidRPr="00FA5535" w:rsidRDefault="00FA5535" w:rsidP="00FA5535">
      <w:pPr>
        <w:spacing w:after="0" w:line="240" w:lineRule="auto"/>
        <w:rPr>
          <w:rFonts w:ascii="Times New Roman" w:eastAsia="Times New Roman" w:hAnsi="Times New Roman" w:cs="Times New Roman"/>
          <w:b/>
          <w:szCs w:val="24"/>
          <w:lang w:val="lt-LT"/>
        </w:rPr>
      </w:pPr>
    </w:p>
    <w:p w14:paraId="1834923E" w14:textId="0FC81B65"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Specifinių sąveikos tyrimų  su nabumetonu ir žemiau išvardytais vaistiniais preparatais neatlikta, todėl rekomenduojama gydymui kartu su nabumetonu atsargiai skirti žemiau išvard</w:t>
      </w:r>
      <w:r w:rsidR="00DA2246">
        <w:rPr>
          <w:rFonts w:ascii="Times New Roman" w:eastAsia="Times New Roman" w:hAnsi="Times New Roman" w:cs="Times New Roman"/>
          <w:szCs w:val="24"/>
          <w:lang w:val="lt-LT"/>
        </w:rPr>
        <w:t>intų</w:t>
      </w:r>
      <w:r w:rsidRPr="00FA5535">
        <w:rPr>
          <w:rFonts w:ascii="Times New Roman" w:eastAsia="Times New Roman" w:hAnsi="Times New Roman" w:cs="Times New Roman"/>
          <w:szCs w:val="24"/>
          <w:lang w:val="lt-LT"/>
        </w:rPr>
        <w:t xml:space="preserve"> vaistini</w:t>
      </w:r>
      <w:r w:rsidR="00DA2246">
        <w:rPr>
          <w:rFonts w:ascii="Times New Roman" w:eastAsia="Times New Roman" w:hAnsi="Times New Roman" w:cs="Times New Roman"/>
          <w:szCs w:val="24"/>
          <w:lang w:val="lt-LT"/>
        </w:rPr>
        <w:t>ų</w:t>
      </w:r>
      <w:r w:rsidRPr="00FA5535">
        <w:rPr>
          <w:rFonts w:ascii="Times New Roman" w:eastAsia="Times New Roman" w:hAnsi="Times New Roman" w:cs="Times New Roman"/>
          <w:szCs w:val="24"/>
          <w:lang w:val="lt-LT"/>
        </w:rPr>
        <w:t xml:space="preserve"> preparat</w:t>
      </w:r>
      <w:r w:rsidR="00DA2246">
        <w:rPr>
          <w:rFonts w:ascii="Times New Roman" w:eastAsia="Times New Roman" w:hAnsi="Times New Roman" w:cs="Times New Roman"/>
          <w:szCs w:val="24"/>
          <w:lang w:val="lt-LT"/>
        </w:rPr>
        <w:t>ų</w:t>
      </w:r>
      <w:r w:rsidRPr="00FA5535">
        <w:rPr>
          <w:rFonts w:ascii="Times New Roman" w:eastAsia="Times New Roman" w:hAnsi="Times New Roman" w:cs="Times New Roman"/>
          <w:szCs w:val="24"/>
          <w:lang w:val="lt-LT"/>
        </w:rPr>
        <w:t>:</w:t>
      </w:r>
    </w:p>
    <w:p w14:paraId="33DB19AF"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77751B26" w14:textId="58B79CCB"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Kortikosteroid</w:t>
      </w:r>
      <w:r w:rsidR="00DA2246">
        <w:rPr>
          <w:rFonts w:ascii="Times New Roman" w:eastAsia="Times New Roman" w:hAnsi="Times New Roman" w:cs="Times New Roman"/>
          <w:szCs w:val="24"/>
          <w:lang w:val="lt-LT"/>
        </w:rPr>
        <w:t>ų</w:t>
      </w:r>
      <w:r w:rsidRPr="00FA5535">
        <w:rPr>
          <w:rFonts w:ascii="Times New Roman" w:eastAsia="Times New Roman" w:hAnsi="Times New Roman" w:cs="Times New Roman"/>
          <w:szCs w:val="24"/>
          <w:lang w:val="lt-LT"/>
        </w:rPr>
        <w:t>: padid</w:t>
      </w:r>
      <w:r w:rsidR="00DA2246">
        <w:rPr>
          <w:rFonts w:ascii="Times New Roman" w:eastAsia="Times New Roman" w:hAnsi="Times New Roman" w:cs="Times New Roman"/>
          <w:szCs w:val="24"/>
          <w:lang w:val="lt-LT"/>
        </w:rPr>
        <w:t>ėja</w:t>
      </w:r>
      <w:r w:rsidRPr="00FA5535">
        <w:rPr>
          <w:rFonts w:ascii="Times New Roman" w:eastAsia="Times New Roman" w:hAnsi="Times New Roman" w:cs="Times New Roman"/>
          <w:szCs w:val="24"/>
          <w:lang w:val="lt-LT"/>
        </w:rPr>
        <w:t xml:space="preserve"> virškin</w:t>
      </w:r>
      <w:r w:rsidR="004009DB">
        <w:rPr>
          <w:rFonts w:ascii="Times New Roman" w:eastAsia="Times New Roman" w:hAnsi="Times New Roman" w:cs="Times New Roman"/>
          <w:szCs w:val="24"/>
          <w:lang w:val="lt-LT"/>
        </w:rPr>
        <w:t>imo</w:t>
      </w:r>
      <w:r w:rsidRPr="00FA5535">
        <w:rPr>
          <w:rFonts w:ascii="Times New Roman" w:eastAsia="Times New Roman" w:hAnsi="Times New Roman" w:cs="Times New Roman"/>
          <w:szCs w:val="24"/>
          <w:lang w:val="lt-LT"/>
        </w:rPr>
        <w:t xml:space="preserve"> trakto išopėjimo ar kraujavimo rizika (žr.</w:t>
      </w:r>
      <w:r w:rsidR="004009DB">
        <w:rPr>
          <w:rFonts w:ascii="Times New Roman" w:eastAsia="Times New Roman" w:hAnsi="Times New Roman" w:cs="Times New Roman"/>
          <w:szCs w:val="24"/>
          <w:lang w:val="lt-LT"/>
        </w:rPr>
        <w:t xml:space="preserve"> </w:t>
      </w:r>
      <w:r w:rsidR="004009DB" w:rsidRPr="00FA5535">
        <w:rPr>
          <w:rFonts w:ascii="Times New Roman" w:eastAsia="Times New Roman" w:hAnsi="Times New Roman" w:cs="Times New Roman"/>
          <w:szCs w:val="24"/>
          <w:lang w:val="lt-LT"/>
        </w:rPr>
        <w:t>4.4</w:t>
      </w:r>
      <w:r w:rsidR="004009D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skyrių).</w:t>
      </w:r>
    </w:p>
    <w:p w14:paraId="629F7312"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1A0E5388" w14:textId="41E3626E"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Antikoaguliant</w:t>
      </w:r>
      <w:r w:rsidR="00DA2246">
        <w:rPr>
          <w:rFonts w:ascii="Times New Roman" w:eastAsia="Times New Roman" w:hAnsi="Times New Roman" w:cs="Times New Roman"/>
          <w:szCs w:val="24"/>
          <w:lang w:val="lt-LT"/>
        </w:rPr>
        <w:t>ų</w:t>
      </w:r>
      <w:r w:rsidRPr="00FA5535">
        <w:rPr>
          <w:rFonts w:ascii="Times New Roman" w:eastAsia="Times New Roman" w:hAnsi="Times New Roman" w:cs="Times New Roman"/>
          <w:szCs w:val="24"/>
          <w:lang w:val="lt-LT"/>
        </w:rPr>
        <w:t>: NV</w:t>
      </w:r>
      <w:r w:rsidR="00A302DD">
        <w:rPr>
          <w:rFonts w:ascii="Times New Roman" w:eastAsia="Times New Roman" w:hAnsi="Times New Roman" w:cs="Times New Roman"/>
          <w:szCs w:val="24"/>
          <w:lang w:val="lt-LT"/>
        </w:rPr>
        <w:t>P</w:t>
      </w:r>
      <w:r w:rsidRPr="00FA5535">
        <w:rPr>
          <w:rFonts w:ascii="Times New Roman" w:eastAsia="Times New Roman" w:hAnsi="Times New Roman" w:cs="Times New Roman"/>
          <w:szCs w:val="24"/>
          <w:lang w:val="lt-LT"/>
        </w:rPr>
        <w:t xml:space="preserve">NU gali sustiprinti antikoaguliantų, tokių kaip varfarinas ir kitų, poveikį (žr. </w:t>
      </w:r>
      <w:r w:rsidR="004009DB">
        <w:rPr>
          <w:rFonts w:ascii="Times New Roman" w:eastAsia="Times New Roman" w:hAnsi="Times New Roman" w:cs="Times New Roman"/>
          <w:szCs w:val="24"/>
          <w:lang w:val="lt-LT"/>
        </w:rPr>
        <w:t>4.4 </w:t>
      </w:r>
      <w:r w:rsidRPr="00FA5535">
        <w:rPr>
          <w:rFonts w:ascii="Times New Roman" w:eastAsia="Times New Roman" w:hAnsi="Times New Roman" w:cs="Times New Roman"/>
          <w:szCs w:val="24"/>
          <w:lang w:val="lt-LT"/>
        </w:rPr>
        <w:t>skyrių). Todėl skirti ši</w:t>
      </w:r>
      <w:r w:rsidR="00DA2246">
        <w:rPr>
          <w:rFonts w:ascii="Times New Roman" w:eastAsia="Times New Roman" w:hAnsi="Times New Roman" w:cs="Times New Roman"/>
          <w:szCs w:val="24"/>
          <w:lang w:val="lt-LT"/>
        </w:rPr>
        <w:t>ų</w:t>
      </w:r>
      <w:r w:rsidRPr="00FA5535">
        <w:rPr>
          <w:rFonts w:ascii="Times New Roman" w:eastAsia="Times New Roman" w:hAnsi="Times New Roman" w:cs="Times New Roman"/>
          <w:szCs w:val="24"/>
          <w:lang w:val="lt-LT"/>
        </w:rPr>
        <w:t xml:space="preserve"> vaistini</w:t>
      </w:r>
      <w:r w:rsidR="00DA2246">
        <w:rPr>
          <w:rFonts w:ascii="Times New Roman" w:eastAsia="Times New Roman" w:hAnsi="Times New Roman" w:cs="Times New Roman"/>
          <w:szCs w:val="24"/>
          <w:lang w:val="lt-LT"/>
        </w:rPr>
        <w:t>ų</w:t>
      </w:r>
      <w:r w:rsidRPr="00FA5535">
        <w:rPr>
          <w:rFonts w:ascii="Times New Roman" w:eastAsia="Times New Roman" w:hAnsi="Times New Roman" w:cs="Times New Roman"/>
          <w:szCs w:val="24"/>
          <w:lang w:val="lt-LT"/>
        </w:rPr>
        <w:t xml:space="preserve"> preparat</w:t>
      </w:r>
      <w:r w:rsidR="00DA2246">
        <w:rPr>
          <w:rFonts w:ascii="Times New Roman" w:eastAsia="Times New Roman" w:hAnsi="Times New Roman" w:cs="Times New Roman"/>
          <w:szCs w:val="24"/>
          <w:lang w:val="lt-LT"/>
        </w:rPr>
        <w:t>ų</w:t>
      </w:r>
      <w:r w:rsidRPr="00FA5535">
        <w:rPr>
          <w:rFonts w:ascii="Times New Roman" w:eastAsia="Times New Roman" w:hAnsi="Times New Roman" w:cs="Times New Roman"/>
          <w:szCs w:val="24"/>
          <w:lang w:val="lt-LT"/>
        </w:rPr>
        <w:t xml:space="preserve"> kartu su nabumetonu reikia atsargiai ir patariama periodiškai tirti pacientų būklę. Antitromboziniai vaistiniai preparatai ir selektyvūs serotonino reabsorbcijos inhibitoriai (SSRIs) padidina kraujavimo iš virškinimo trakto riziką (žr. </w:t>
      </w:r>
      <w:r w:rsidR="004009DB">
        <w:rPr>
          <w:rFonts w:ascii="Times New Roman" w:eastAsia="Times New Roman" w:hAnsi="Times New Roman" w:cs="Times New Roman"/>
          <w:szCs w:val="24"/>
          <w:lang w:val="lt-LT"/>
        </w:rPr>
        <w:t>4.4 </w:t>
      </w:r>
      <w:r w:rsidRPr="00FA5535">
        <w:rPr>
          <w:rFonts w:ascii="Times New Roman" w:eastAsia="Times New Roman" w:hAnsi="Times New Roman" w:cs="Times New Roman"/>
          <w:szCs w:val="24"/>
          <w:lang w:val="lt-LT"/>
        </w:rPr>
        <w:t>skyrių).</w:t>
      </w:r>
    </w:p>
    <w:p w14:paraId="32A741A7"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558E74D0" w14:textId="5A9DB2D1"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Reikia vengti kartu vartoti daugiau nei vieną NV</w:t>
      </w:r>
      <w:r w:rsidR="00A302DD">
        <w:rPr>
          <w:rFonts w:ascii="Times New Roman" w:eastAsia="Times New Roman" w:hAnsi="Times New Roman" w:cs="Times New Roman"/>
          <w:szCs w:val="24"/>
          <w:lang w:val="lt-LT"/>
        </w:rPr>
        <w:t>P</w:t>
      </w:r>
      <w:r w:rsidRPr="00FA5535">
        <w:rPr>
          <w:rFonts w:ascii="Times New Roman" w:eastAsia="Times New Roman" w:hAnsi="Times New Roman" w:cs="Times New Roman"/>
          <w:szCs w:val="24"/>
          <w:lang w:val="lt-LT"/>
        </w:rPr>
        <w:t>NU.</w:t>
      </w:r>
    </w:p>
    <w:p w14:paraId="552444E6"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6B7416A0" w14:textId="61964FD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Nesteroidiniai vaistiniai preparatai nuo uždegimo sąveikauja su šiais vaistiniais preparatais didindami jų koncentraciją:</w:t>
      </w:r>
    </w:p>
    <w:p w14:paraId="5F94E79E" w14:textId="77777777" w:rsidR="00FA5535" w:rsidRPr="00FA5535" w:rsidRDefault="00FA5535" w:rsidP="00FA5535">
      <w:pPr>
        <w:numPr>
          <w:ilvl w:val="0"/>
          <w:numId w:val="6"/>
        </w:num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širdį veikiančiais glikozidais;</w:t>
      </w:r>
    </w:p>
    <w:p w14:paraId="6E867D06" w14:textId="77777777" w:rsidR="00FA5535" w:rsidRPr="00FA5535" w:rsidRDefault="00FA5535" w:rsidP="00FA5535">
      <w:pPr>
        <w:numPr>
          <w:ilvl w:val="0"/>
          <w:numId w:val="6"/>
        </w:num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metotreksatu;</w:t>
      </w:r>
    </w:p>
    <w:p w14:paraId="38774D36" w14:textId="77777777" w:rsidR="00FA5535" w:rsidRPr="00FA5535" w:rsidRDefault="00FA5535" w:rsidP="00FA5535">
      <w:pPr>
        <w:numPr>
          <w:ilvl w:val="0"/>
          <w:numId w:val="6"/>
        </w:num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ličiu.</w:t>
      </w:r>
    </w:p>
    <w:p w14:paraId="53D9D82C"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6746FBBB" w14:textId="6EE1E8F2"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NV</w:t>
      </w:r>
      <w:r w:rsidR="00A302DD">
        <w:rPr>
          <w:rFonts w:ascii="Times New Roman" w:eastAsia="Times New Roman" w:hAnsi="Times New Roman" w:cs="Times New Roman"/>
          <w:szCs w:val="24"/>
          <w:lang w:val="lt-LT"/>
        </w:rPr>
        <w:t>P</w:t>
      </w:r>
      <w:r w:rsidRPr="00FA5535">
        <w:rPr>
          <w:rFonts w:ascii="Times New Roman" w:eastAsia="Times New Roman" w:hAnsi="Times New Roman" w:cs="Times New Roman"/>
          <w:szCs w:val="24"/>
          <w:lang w:val="lt-LT"/>
        </w:rPr>
        <w:t>NU vartojimas su kalį tausojančiais diuretikais gali sukelti hiperkalemiją.</w:t>
      </w:r>
    </w:p>
    <w:p w14:paraId="2934166B"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7264852E" w14:textId="6BB270C4"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NV</w:t>
      </w:r>
      <w:r w:rsidR="00A302DD">
        <w:rPr>
          <w:rFonts w:ascii="Times New Roman" w:eastAsia="Times New Roman" w:hAnsi="Times New Roman" w:cs="Times New Roman"/>
          <w:szCs w:val="24"/>
          <w:lang w:val="lt-LT"/>
        </w:rPr>
        <w:t>P</w:t>
      </w:r>
      <w:r w:rsidRPr="00FA5535">
        <w:rPr>
          <w:rFonts w:ascii="Times New Roman" w:eastAsia="Times New Roman" w:hAnsi="Times New Roman" w:cs="Times New Roman"/>
          <w:szCs w:val="24"/>
          <w:lang w:val="lt-LT"/>
        </w:rPr>
        <w:t>NU gali susilpninti diuretikų ir kitų kraujospūdį mažinančių vaistinių preparatų, tokių kaip angiotenziną konvertuojančio fermento inhibitorių (AKF inhibitoriai) ir angiotenzino receptorių antagonistų (ARA), veiksmingumą. Kai kuriems pacientams (senyviems ar skysčių netekusiems) tai gali dar labiau pabloginti inkstų funkciją, įskaitant galimą ūminį inkstų funkcijos nepakankamumą. Todėl tokiems pacientams reikia vartoti pakankamai skysčių ir dažnai stebėti inkstų veiklą.</w:t>
      </w:r>
    </w:p>
    <w:p w14:paraId="15562A27" w14:textId="77777777" w:rsidR="00FA5535" w:rsidRPr="00FA5535" w:rsidRDefault="00FA5535" w:rsidP="00FA5535">
      <w:pPr>
        <w:spacing w:after="0" w:line="240" w:lineRule="auto"/>
        <w:rPr>
          <w:rFonts w:ascii="Times New Roman" w:eastAsia="Times New Roman" w:hAnsi="Times New Roman" w:cs="Times New Roman"/>
          <w:b/>
          <w:color w:val="000000"/>
          <w:szCs w:val="24"/>
          <w:lang w:val="fi-FI"/>
        </w:rPr>
      </w:pPr>
    </w:p>
    <w:p w14:paraId="259BD823" w14:textId="35F40C7D" w:rsidR="00FA5535" w:rsidRPr="00FA5535" w:rsidRDefault="00FA5535" w:rsidP="00FA5535">
      <w:pPr>
        <w:spacing w:after="0" w:line="240" w:lineRule="auto"/>
        <w:rPr>
          <w:rFonts w:ascii="Times New Roman" w:eastAsia="Times New Roman" w:hAnsi="Times New Roman" w:cs="Times New Roman"/>
          <w:color w:val="000000"/>
          <w:lang w:val="fi-FI"/>
        </w:rPr>
      </w:pPr>
      <w:r w:rsidRPr="00FA5535">
        <w:rPr>
          <w:rFonts w:ascii="Times New Roman" w:eastAsia="Times New Roman" w:hAnsi="Times New Roman" w:cs="Times New Roman"/>
          <w:color w:val="000000"/>
          <w:lang w:val="lt-LT"/>
        </w:rPr>
        <w:t>Kartu skiriant nabumetoną su kitais kraujo plazmos baltymus gerai sujungiančiais vaistiniais preparatais, pvz., sulfonamidais, sulfonilkarbamidu ar hydantoinu, pacientus būtina atidžiai stebėti dėl šių vaistinių preparatų perdozavimo požymių</w:t>
      </w:r>
      <w:r w:rsidR="00950D63">
        <w:rPr>
          <w:rFonts w:ascii="Times New Roman" w:eastAsia="Times New Roman" w:hAnsi="Times New Roman" w:cs="Times New Roman"/>
          <w:color w:val="000000"/>
          <w:lang w:val="lt-LT"/>
        </w:rPr>
        <w:t>.</w:t>
      </w:r>
    </w:p>
    <w:p w14:paraId="66BF7281" w14:textId="77777777" w:rsidR="00FA5535" w:rsidRPr="00FA5535" w:rsidRDefault="00FA5535" w:rsidP="00FA5535">
      <w:pPr>
        <w:spacing w:after="0" w:line="240" w:lineRule="auto"/>
        <w:rPr>
          <w:rFonts w:ascii="Times New Roman" w:eastAsia="Times New Roman" w:hAnsi="Times New Roman" w:cs="Times New Roman"/>
          <w:color w:val="000000"/>
          <w:lang w:val="lt-LT"/>
        </w:rPr>
      </w:pPr>
    </w:p>
    <w:p w14:paraId="5998BD1E" w14:textId="379CFBED" w:rsidR="00FA5535" w:rsidRPr="00FA5535" w:rsidRDefault="00FA5535" w:rsidP="00FA5535">
      <w:pPr>
        <w:spacing w:after="0" w:line="240" w:lineRule="auto"/>
        <w:rPr>
          <w:rFonts w:ascii="Times New Roman" w:eastAsia="Times New Roman" w:hAnsi="Times New Roman" w:cs="Times New Roman"/>
          <w:color w:val="000000"/>
          <w:lang w:val="lt-LT"/>
        </w:rPr>
      </w:pPr>
      <w:r w:rsidRPr="00FA5535">
        <w:rPr>
          <w:rFonts w:ascii="Times New Roman" w:eastAsia="Times New Roman" w:hAnsi="Times New Roman" w:cs="Times New Roman"/>
          <w:color w:val="000000"/>
          <w:lang w:val="lt-LT"/>
        </w:rPr>
        <w:t>Ciklosporinas, vartojamas kartu su NV</w:t>
      </w:r>
      <w:r w:rsidR="00A302DD">
        <w:rPr>
          <w:rFonts w:ascii="Times New Roman" w:eastAsia="Times New Roman" w:hAnsi="Times New Roman" w:cs="Times New Roman"/>
          <w:color w:val="000000"/>
          <w:lang w:val="lt-LT"/>
        </w:rPr>
        <w:t>P</w:t>
      </w:r>
      <w:r w:rsidRPr="00FA5535">
        <w:rPr>
          <w:rFonts w:ascii="Times New Roman" w:eastAsia="Times New Roman" w:hAnsi="Times New Roman" w:cs="Times New Roman"/>
          <w:color w:val="000000"/>
          <w:lang w:val="lt-LT"/>
        </w:rPr>
        <w:t>NU, padidina nefrotoksinio poveikio inkstų funkcijai riziką.</w:t>
      </w:r>
    </w:p>
    <w:p w14:paraId="539C0436" w14:textId="77777777" w:rsidR="00FA5535" w:rsidRPr="00FA5535" w:rsidRDefault="00FA5535" w:rsidP="00FA5535">
      <w:pPr>
        <w:spacing w:after="0" w:line="240" w:lineRule="auto"/>
        <w:rPr>
          <w:rFonts w:ascii="Times New Roman" w:eastAsia="Times New Roman" w:hAnsi="Times New Roman" w:cs="Times New Roman"/>
          <w:color w:val="000000"/>
          <w:lang w:val="lt-LT"/>
        </w:rPr>
      </w:pPr>
    </w:p>
    <w:p w14:paraId="235A5D11" w14:textId="4B43DCEB" w:rsidR="00FA5535" w:rsidRPr="00FA5535" w:rsidRDefault="00FA5535" w:rsidP="00FA5535">
      <w:pPr>
        <w:spacing w:after="0" w:line="240" w:lineRule="auto"/>
        <w:rPr>
          <w:rFonts w:ascii="Times New Roman" w:eastAsia="Times New Roman" w:hAnsi="Times New Roman" w:cs="Times New Roman"/>
          <w:color w:val="000000"/>
          <w:lang w:val="lt-LT"/>
        </w:rPr>
      </w:pPr>
      <w:r w:rsidRPr="00FA5535">
        <w:rPr>
          <w:rFonts w:ascii="Times New Roman" w:eastAsia="Times New Roman" w:hAnsi="Times New Roman" w:cs="Times New Roman"/>
          <w:color w:val="000000"/>
          <w:lang w:val="lt-LT"/>
        </w:rPr>
        <w:t>Mifepristonas: NV</w:t>
      </w:r>
      <w:r w:rsidR="00A302DD">
        <w:rPr>
          <w:rFonts w:ascii="Times New Roman" w:eastAsia="Times New Roman" w:hAnsi="Times New Roman" w:cs="Times New Roman"/>
          <w:color w:val="000000"/>
          <w:lang w:val="lt-LT"/>
        </w:rPr>
        <w:t>P</w:t>
      </w:r>
      <w:r w:rsidRPr="00FA5535">
        <w:rPr>
          <w:rFonts w:ascii="Times New Roman" w:eastAsia="Times New Roman" w:hAnsi="Times New Roman" w:cs="Times New Roman"/>
          <w:color w:val="000000"/>
          <w:lang w:val="lt-LT"/>
        </w:rPr>
        <w:t xml:space="preserve">NU negalima vartoti 8-12 dienų po mifepristono pavartojimo, kadangi jie gali pakeisti mifepristono poveikį. </w:t>
      </w:r>
    </w:p>
    <w:p w14:paraId="5CB119A9" w14:textId="77777777" w:rsidR="00FA5535" w:rsidRPr="00FA5535" w:rsidRDefault="00FA5535" w:rsidP="00FA5535">
      <w:pPr>
        <w:spacing w:after="0" w:line="240" w:lineRule="auto"/>
        <w:rPr>
          <w:rFonts w:ascii="Times New Roman" w:eastAsia="Times New Roman" w:hAnsi="Times New Roman" w:cs="Times New Roman"/>
          <w:color w:val="000000"/>
          <w:lang w:val="lt-LT"/>
        </w:rPr>
      </w:pPr>
    </w:p>
    <w:p w14:paraId="113242FC" w14:textId="77777777" w:rsidR="00FA5535" w:rsidRPr="00FA5535" w:rsidRDefault="00FA5535" w:rsidP="00FA5535">
      <w:pPr>
        <w:spacing w:after="0" w:line="240" w:lineRule="auto"/>
        <w:rPr>
          <w:rFonts w:ascii="Times New Roman" w:eastAsia="Times New Roman" w:hAnsi="Times New Roman" w:cs="Times New Roman"/>
          <w:color w:val="000000"/>
          <w:lang w:val="lt-LT"/>
        </w:rPr>
      </w:pPr>
      <w:r w:rsidRPr="00FA5535">
        <w:rPr>
          <w:rFonts w:ascii="Times New Roman" w:eastAsia="Times New Roman" w:hAnsi="Times New Roman" w:cs="Times New Roman"/>
          <w:color w:val="000000"/>
          <w:lang w:val="lt-LT"/>
        </w:rPr>
        <w:t>Probenecidas sumažina nabumetono metabolizmą ir jo metabolitų eliminaciją.</w:t>
      </w:r>
    </w:p>
    <w:p w14:paraId="5040882D" w14:textId="77777777" w:rsidR="00FA5535" w:rsidRPr="00FA5535" w:rsidRDefault="00FA5535" w:rsidP="00FA5535">
      <w:pPr>
        <w:spacing w:after="0" w:line="240" w:lineRule="auto"/>
        <w:rPr>
          <w:rFonts w:ascii="Times New Roman" w:eastAsia="Times New Roman" w:hAnsi="Times New Roman" w:cs="Times New Roman"/>
          <w:color w:val="000000"/>
          <w:lang w:val="lt-LT"/>
        </w:rPr>
      </w:pPr>
    </w:p>
    <w:p w14:paraId="56B4FCE4" w14:textId="7B9CC1D3" w:rsidR="00FA5535" w:rsidRPr="00FA5535" w:rsidRDefault="00FA5535" w:rsidP="00FA5535">
      <w:pPr>
        <w:spacing w:after="0" w:line="240" w:lineRule="auto"/>
        <w:rPr>
          <w:rFonts w:ascii="Times New Roman" w:eastAsia="Times New Roman" w:hAnsi="Times New Roman" w:cs="Times New Roman"/>
          <w:color w:val="000000"/>
          <w:lang w:val="lt-LT"/>
        </w:rPr>
      </w:pPr>
      <w:r w:rsidRPr="00FA5535">
        <w:rPr>
          <w:rFonts w:ascii="Times New Roman" w:eastAsia="Times New Roman" w:hAnsi="Times New Roman" w:cs="Times New Roman"/>
          <w:color w:val="000000"/>
          <w:lang w:val="lt-LT"/>
        </w:rPr>
        <w:t>Kvinolono turintys antibiotikai: tyrimų su gyvūnais duomenys parodė, kad NV</w:t>
      </w:r>
      <w:r w:rsidR="00A302DD">
        <w:rPr>
          <w:rFonts w:ascii="Times New Roman" w:eastAsia="Times New Roman" w:hAnsi="Times New Roman" w:cs="Times New Roman"/>
          <w:color w:val="000000"/>
          <w:lang w:val="lt-LT"/>
        </w:rPr>
        <w:t>P</w:t>
      </w:r>
      <w:r w:rsidRPr="00FA5535">
        <w:rPr>
          <w:rFonts w:ascii="Times New Roman" w:eastAsia="Times New Roman" w:hAnsi="Times New Roman" w:cs="Times New Roman"/>
          <w:color w:val="000000"/>
          <w:lang w:val="lt-LT"/>
        </w:rPr>
        <w:t>NU vartojimas kartu su kvinolono turinčiais antibiotikais gali padidinti traukulių riziką. Todėl pacientams, vartojantiems nabumetoną ir kvinoloną, gali būti padidėjusi traukulių rizika.</w:t>
      </w:r>
    </w:p>
    <w:p w14:paraId="785688CC" w14:textId="77777777" w:rsidR="00FA5535" w:rsidRPr="00FA5535" w:rsidRDefault="00FA5535" w:rsidP="00FA5535">
      <w:pPr>
        <w:spacing w:after="0" w:line="240" w:lineRule="auto"/>
        <w:rPr>
          <w:rFonts w:ascii="Times New Roman" w:eastAsia="Times New Roman" w:hAnsi="Times New Roman" w:cs="Times New Roman"/>
          <w:color w:val="000000"/>
          <w:lang w:val="lt-LT"/>
        </w:rPr>
      </w:pPr>
    </w:p>
    <w:p w14:paraId="2ACAEF60" w14:textId="057EFDBD" w:rsidR="00FA5535" w:rsidRPr="00FA5535" w:rsidRDefault="00FA5535" w:rsidP="00FA5535">
      <w:pPr>
        <w:spacing w:after="0" w:line="240" w:lineRule="auto"/>
        <w:rPr>
          <w:rFonts w:ascii="Times New Roman" w:eastAsia="Times New Roman" w:hAnsi="Times New Roman" w:cs="Times New Roman"/>
          <w:color w:val="000000"/>
          <w:lang w:val="lt-LT"/>
        </w:rPr>
      </w:pPr>
      <w:r w:rsidRPr="00FA5535">
        <w:rPr>
          <w:rFonts w:ascii="Times New Roman" w:eastAsia="Times New Roman" w:hAnsi="Times New Roman" w:cs="Times New Roman"/>
          <w:color w:val="000000"/>
          <w:lang w:val="lt-LT"/>
        </w:rPr>
        <w:t>Alkoholis, bifosfonatai, okspentifilinas (pentoksifilinas) ir sulfinpirazonas: gali sustiprinti nepageidaujamą poveikį virškin</w:t>
      </w:r>
      <w:r w:rsidR="00507DA4">
        <w:rPr>
          <w:rFonts w:ascii="Times New Roman" w:eastAsia="Times New Roman" w:hAnsi="Times New Roman" w:cs="Times New Roman"/>
          <w:color w:val="000000"/>
          <w:lang w:val="lt-LT"/>
        </w:rPr>
        <w:t>imo</w:t>
      </w:r>
      <w:r w:rsidRPr="00FA5535">
        <w:rPr>
          <w:rFonts w:ascii="Times New Roman" w:eastAsia="Times New Roman" w:hAnsi="Times New Roman" w:cs="Times New Roman"/>
          <w:color w:val="000000"/>
          <w:lang w:val="lt-LT"/>
        </w:rPr>
        <w:t xml:space="preserve"> traktui ir padidinti kraujavimo ir opų riziką.</w:t>
      </w:r>
    </w:p>
    <w:p w14:paraId="464DF3B1" w14:textId="77777777" w:rsidR="00FA5535" w:rsidRPr="00FA5535" w:rsidRDefault="00FA5535" w:rsidP="00FA5535">
      <w:pPr>
        <w:spacing w:after="0" w:line="240" w:lineRule="auto"/>
        <w:rPr>
          <w:rFonts w:ascii="Times New Roman" w:eastAsia="Times New Roman" w:hAnsi="Times New Roman" w:cs="Times New Roman"/>
          <w:color w:val="000000"/>
          <w:lang w:val="lt-LT"/>
        </w:rPr>
      </w:pPr>
    </w:p>
    <w:p w14:paraId="378AA185" w14:textId="77777777" w:rsidR="00FA5535" w:rsidRPr="00FA5535" w:rsidRDefault="00FA5535" w:rsidP="00FA5535">
      <w:pPr>
        <w:spacing w:after="0" w:line="240" w:lineRule="auto"/>
        <w:rPr>
          <w:rFonts w:ascii="Times New Roman" w:eastAsia="Times New Roman" w:hAnsi="Times New Roman" w:cs="Times New Roman"/>
          <w:color w:val="000000"/>
          <w:lang w:val="lt-LT"/>
        </w:rPr>
      </w:pPr>
      <w:r w:rsidRPr="00FA5535">
        <w:rPr>
          <w:rFonts w:ascii="Times New Roman" w:eastAsia="Times New Roman" w:hAnsi="Times New Roman" w:cs="Times New Roman"/>
          <w:color w:val="000000"/>
          <w:lang w:val="lt-LT"/>
        </w:rPr>
        <w:t>Dažniausiai vartojami vaistiniai preparatai: paracetomolis, cimetidinas, aliuminio hidroksido antacidai neveikia nabumetono metabolizmo ir biologinio įsisavinimo.</w:t>
      </w:r>
    </w:p>
    <w:p w14:paraId="5C634B73" w14:textId="77777777" w:rsidR="00FA5535" w:rsidRDefault="00FA5535" w:rsidP="00FA5535">
      <w:pPr>
        <w:spacing w:after="0" w:line="240" w:lineRule="auto"/>
        <w:rPr>
          <w:rFonts w:ascii="Times New Roman" w:eastAsia="Times New Roman" w:hAnsi="Times New Roman" w:cs="Times New Roman"/>
          <w:szCs w:val="24"/>
          <w:lang w:val="lt-LT"/>
        </w:rPr>
      </w:pPr>
    </w:p>
    <w:p w14:paraId="5A0CDE25" w14:textId="47C4BDCD" w:rsidR="00507DA4" w:rsidRDefault="00507DA4" w:rsidP="00FA5535">
      <w:pPr>
        <w:spacing w:after="0" w:line="240" w:lineRule="auto"/>
        <w:rPr>
          <w:rFonts w:ascii="Times New Roman" w:eastAsia="Times New Roman" w:hAnsi="Times New Roman" w:cs="Times New Roman"/>
          <w:szCs w:val="24"/>
          <w:lang w:val="lt-LT"/>
        </w:rPr>
      </w:pPr>
      <w:r w:rsidRPr="00AA76CF">
        <w:rPr>
          <w:rFonts w:ascii="Times New Roman" w:eastAsia="Times New Roman" w:hAnsi="Times New Roman" w:cs="Times New Roman"/>
          <w:lang w:val="lt-LT"/>
        </w:rPr>
        <w:t>Zidovudinas kartu vartojamas su NV</w:t>
      </w:r>
      <w:r w:rsidR="00A302DD">
        <w:rPr>
          <w:rFonts w:ascii="Times New Roman" w:eastAsia="Times New Roman" w:hAnsi="Times New Roman" w:cs="Times New Roman"/>
          <w:lang w:val="lt-LT"/>
        </w:rPr>
        <w:t>P</w:t>
      </w:r>
      <w:r w:rsidRPr="00AA76CF">
        <w:rPr>
          <w:rFonts w:ascii="Times New Roman" w:eastAsia="Times New Roman" w:hAnsi="Times New Roman" w:cs="Times New Roman"/>
          <w:lang w:val="lt-LT"/>
        </w:rPr>
        <w:t>NU gali padidinti hematologinio toksiškumo riziką. Yra duomenų apie padidintą hemartrozių ir hematomų riziką hemofilija sergantiems pacientams, kurie yra užsikrėtę ŽIV (+) ir tuo pačiu metu gydytų zidovudinu ir ibuprofenu.</w:t>
      </w:r>
    </w:p>
    <w:p w14:paraId="3AB32774" w14:textId="77777777" w:rsidR="00507DA4" w:rsidRPr="00FA5535" w:rsidRDefault="00507DA4" w:rsidP="00FA5535">
      <w:pPr>
        <w:spacing w:after="0" w:line="240" w:lineRule="auto"/>
        <w:rPr>
          <w:rFonts w:ascii="Times New Roman" w:eastAsia="Times New Roman" w:hAnsi="Times New Roman" w:cs="Times New Roman"/>
          <w:szCs w:val="24"/>
          <w:lang w:val="lt-LT"/>
        </w:rPr>
      </w:pPr>
    </w:p>
    <w:p w14:paraId="68525656"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Vaisingumas, nėštumo ir žindymo laikotarpis</w:t>
      </w:r>
    </w:p>
    <w:p w14:paraId="39C72019" w14:textId="77777777" w:rsidR="00FA5535" w:rsidRPr="00FA5535" w:rsidRDefault="00FA5535" w:rsidP="00FA5535">
      <w:pPr>
        <w:spacing w:after="0" w:line="240" w:lineRule="auto"/>
        <w:rPr>
          <w:rFonts w:ascii="Times New Roman" w:eastAsia="Times New Roman" w:hAnsi="Times New Roman" w:cs="Times New Roman"/>
          <w:b/>
          <w:szCs w:val="24"/>
          <w:lang w:val="lt-LT"/>
        </w:rPr>
      </w:pPr>
    </w:p>
    <w:p w14:paraId="2727266A" w14:textId="77777777" w:rsidR="00FA5535" w:rsidRPr="005D6505" w:rsidRDefault="00FA5535" w:rsidP="00FA5535">
      <w:pPr>
        <w:spacing w:after="0" w:line="240" w:lineRule="auto"/>
        <w:rPr>
          <w:rFonts w:ascii="Times New Roman" w:eastAsia="Times New Roman" w:hAnsi="Times New Roman" w:cs="Times New Roman"/>
          <w:szCs w:val="24"/>
          <w:u w:val="single"/>
          <w:lang w:val="lt-LT"/>
        </w:rPr>
      </w:pPr>
      <w:r w:rsidRPr="005D6505">
        <w:rPr>
          <w:rFonts w:ascii="Times New Roman" w:eastAsia="Times New Roman" w:hAnsi="Times New Roman" w:cs="Times New Roman"/>
          <w:szCs w:val="24"/>
          <w:u w:val="single"/>
          <w:lang w:val="lt-LT"/>
        </w:rPr>
        <w:t>Nėštumas</w:t>
      </w:r>
    </w:p>
    <w:p w14:paraId="23F9875A" w14:textId="64B11F81" w:rsidR="00FA5535" w:rsidRPr="00FA5535" w:rsidRDefault="00507DA4" w:rsidP="00FA5535">
      <w:pPr>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N</w:t>
      </w:r>
      <w:r w:rsidR="00FA5535" w:rsidRPr="00FA5535">
        <w:rPr>
          <w:rFonts w:ascii="Times New Roman" w:eastAsia="Times New Roman" w:hAnsi="Times New Roman" w:cs="Times New Roman"/>
          <w:szCs w:val="24"/>
          <w:lang w:val="lt-LT"/>
        </w:rPr>
        <w:t>abumetono klinikinių tyrimų su nėščiosiomis</w:t>
      </w:r>
      <w:r w:rsidRPr="00507DA4">
        <w:rPr>
          <w:rFonts w:ascii="Times New Roman" w:eastAsia="Times New Roman" w:hAnsi="Times New Roman" w:cs="Times New Roman"/>
          <w:szCs w:val="24"/>
          <w:lang w:val="lt-LT"/>
        </w:rPr>
        <w:t xml:space="preserve"> </w:t>
      </w:r>
      <w:r>
        <w:rPr>
          <w:rFonts w:ascii="Times New Roman" w:eastAsia="Times New Roman" w:hAnsi="Times New Roman" w:cs="Times New Roman"/>
          <w:szCs w:val="24"/>
          <w:lang w:val="lt-LT"/>
        </w:rPr>
        <w:t>n</w:t>
      </w:r>
      <w:r w:rsidRPr="00FA5535">
        <w:rPr>
          <w:rFonts w:ascii="Times New Roman" w:eastAsia="Times New Roman" w:hAnsi="Times New Roman" w:cs="Times New Roman"/>
          <w:szCs w:val="24"/>
          <w:lang w:val="lt-LT"/>
        </w:rPr>
        <w:t>eatlikta</w:t>
      </w:r>
      <w:r w:rsidR="00FA5535" w:rsidRPr="00FA5535">
        <w:rPr>
          <w:rFonts w:ascii="Times New Roman" w:eastAsia="Times New Roman" w:hAnsi="Times New Roman" w:cs="Times New Roman"/>
          <w:szCs w:val="24"/>
          <w:lang w:val="lt-LT"/>
        </w:rPr>
        <w:t>.</w:t>
      </w:r>
    </w:p>
    <w:p w14:paraId="6D081E80" w14:textId="77777777" w:rsidR="00556DE5" w:rsidRDefault="00FA5535" w:rsidP="00FA5535">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pavojus. </w:t>
      </w:r>
      <w:r w:rsidR="009E2B5A">
        <w:rPr>
          <w:rFonts w:ascii="Times New Roman" w:eastAsia="Times New Roman" w:hAnsi="Times New Roman" w:cs="Times New Roman"/>
          <w:lang w:val="lt-LT"/>
        </w:rPr>
        <w:t>Absoliuti š</w:t>
      </w:r>
      <w:r w:rsidRPr="00FA5535">
        <w:rPr>
          <w:rFonts w:ascii="Times New Roman" w:eastAsia="Times New Roman" w:hAnsi="Times New Roman" w:cs="Times New Roman"/>
          <w:lang w:val="lt-LT"/>
        </w:rPr>
        <w:t>irdies vystymosi sutrikimų rizika padidėjo nuo mažiau kaip 1</w:t>
      </w:r>
      <w:r w:rsidR="009E2B5A">
        <w:rPr>
          <w:rFonts w:ascii="Times New Roman" w:eastAsia="Times New Roman" w:hAnsi="Times New Roman" w:cs="Times New Roman"/>
          <w:lang w:val="lt-LT"/>
        </w:rPr>
        <w:t> </w:t>
      </w:r>
      <w:r w:rsidRPr="00FA5535">
        <w:rPr>
          <w:rFonts w:ascii="Times New Roman" w:eastAsia="Times New Roman" w:hAnsi="Times New Roman" w:cs="Times New Roman"/>
          <w:lang w:val="lt-LT"/>
        </w:rPr>
        <w:t>% iki apytikriai 1,5</w:t>
      </w:r>
      <w:r w:rsidR="009E2B5A">
        <w:rPr>
          <w:rFonts w:ascii="Times New Roman" w:eastAsia="Times New Roman" w:hAnsi="Times New Roman" w:cs="Times New Roman"/>
          <w:lang w:val="lt-LT"/>
        </w:rPr>
        <w:t> </w:t>
      </w:r>
      <w:r w:rsidRPr="00FA5535">
        <w:rPr>
          <w:rFonts w:ascii="Times New Roman" w:eastAsia="Times New Roman" w:hAnsi="Times New Roman" w:cs="Times New Roman"/>
          <w:lang w:val="lt-LT"/>
        </w:rPr>
        <w:t xml:space="preserve">%. Manoma, kad rizika didėja priklausomai nuo dozės ir vartojimo trukmės. Gyvūnams duodant prostaglandinų sintezės inhibitorių aptikta, kad padidėjo embriono žūtis iki implantacijos ir po jos, embriono ir vaisiaus letališkumas. Be to, duodant gyvūnams prostaglandinų sintezės inhibitorių organogenezės laikotarpiu, padidėja įvairių vystymosi sutrikimų, įskaitant širdies ir kraujagyslių defektus, dažnis. </w:t>
      </w:r>
    </w:p>
    <w:p w14:paraId="3626E6AD" w14:textId="77777777" w:rsidR="00556DE5" w:rsidRDefault="00556DE5" w:rsidP="00FA5535">
      <w:pPr>
        <w:spacing w:after="0" w:line="240" w:lineRule="auto"/>
        <w:rPr>
          <w:rFonts w:ascii="Times New Roman" w:eastAsia="Times New Roman" w:hAnsi="Times New Roman" w:cs="Times New Roman"/>
          <w:lang w:val="lt-LT"/>
        </w:rPr>
      </w:pPr>
    </w:p>
    <w:p w14:paraId="0A4C5621" w14:textId="69308999" w:rsidR="00FA5535" w:rsidRPr="00FA5535" w:rsidRDefault="003C6B5D" w:rsidP="00FA5535">
      <w:pPr>
        <w:spacing w:after="0" w:line="240" w:lineRule="auto"/>
        <w:rPr>
          <w:rFonts w:ascii="Times New Roman" w:eastAsia="Times New Roman" w:hAnsi="Times New Roman" w:cs="Times New Roman"/>
          <w:lang w:val="lt-LT"/>
        </w:rPr>
      </w:pPr>
      <w:r w:rsidRPr="003C6B5D">
        <w:rPr>
          <w:rFonts w:ascii="Times New Roman" w:eastAsia="Times New Roman" w:hAnsi="Times New Roman" w:cs="Times New Roman"/>
          <w:lang w:val="lt-LT"/>
        </w:rPr>
        <w:t>Nuo 20</w:t>
      </w:r>
      <w:r>
        <w:rPr>
          <w:rFonts w:ascii="Times New Roman" w:eastAsia="Times New Roman" w:hAnsi="Times New Roman" w:cs="Times New Roman"/>
          <w:lang w:val="lt-LT"/>
        </w:rPr>
        <w:noBreakHyphen/>
      </w:r>
      <w:r w:rsidRPr="003C6B5D">
        <w:rPr>
          <w:rFonts w:ascii="Times New Roman" w:eastAsia="Times New Roman" w:hAnsi="Times New Roman" w:cs="Times New Roman"/>
          <w:lang w:val="lt-LT"/>
        </w:rPr>
        <w:t xml:space="preserve">os nėštumo savaitės </w:t>
      </w:r>
      <w:r>
        <w:rPr>
          <w:rFonts w:ascii="Times New Roman" w:eastAsia="Times New Roman" w:hAnsi="Times New Roman" w:cs="Times New Roman"/>
          <w:lang w:val="lt-LT"/>
        </w:rPr>
        <w:t>Relifex</w:t>
      </w:r>
      <w:r w:rsidRPr="003C6B5D">
        <w:rPr>
          <w:rFonts w:ascii="Times New Roman" w:eastAsia="Times New Roman" w:hAnsi="Times New Roman" w:cs="Times New Roman"/>
          <w:lang w:val="lt-LT"/>
        </w:rPr>
        <w:t xml:space="preserve"> vartojimas gali sukelti oligohidramnioną, kurį lemia vaisiaus inkstų funkcijos sutrikimas. Šis reiškinys gali pasireikšti iškart pradėjus gydymą ir paprastai yra grįžtamas nutraukus gydymą. Be to, buvo gauta pranešimų apie arterinio latako susiaurėjimą po antrąjį trimestrą taikyto gydymo, o nutraukus gydymą dauguma šių reiškinių išnyko. Todėl</w:t>
      </w:r>
      <w:r>
        <w:rPr>
          <w:rFonts w:ascii="Times New Roman" w:eastAsia="Times New Roman" w:hAnsi="Times New Roman" w:cs="Times New Roman"/>
          <w:lang w:val="lt-LT"/>
        </w:rPr>
        <w:t xml:space="preserve"> n</w:t>
      </w:r>
      <w:r w:rsidR="00FA5535" w:rsidRPr="00FA5535">
        <w:rPr>
          <w:rFonts w:ascii="Times New Roman" w:eastAsia="Times New Roman" w:hAnsi="Times New Roman" w:cs="Times New Roman"/>
          <w:lang w:val="lt-LT"/>
        </w:rPr>
        <w:t>abumetonas neturėtų būti skiriamas pirmo ir antro nėštumo trimestro metu, nebent tai būtina. Jei nabumetono skiriama vartoti planuojančioms pastoti moterims, arba per pirmą ir antrą nėštumo trimestrą, reikia vartoti galimai mažiausią dozę ir trumpiausią laiką.</w:t>
      </w:r>
      <w:r>
        <w:rPr>
          <w:rFonts w:ascii="Times New Roman" w:eastAsia="Times New Roman" w:hAnsi="Times New Roman" w:cs="Times New Roman"/>
          <w:lang w:val="lt-LT"/>
        </w:rPr>
        <w:t xml:space="preserve"> </w:t>
      </w:r>
      <w:r w:rsidRPr="003C6B5D">
        <w:rPr>
          <w:rFonts w:ascii="Times New Roman" w:eastAsia="Times New Roman" w:hAnsi="Times New Roman" w:cs="Times New Roman"/>
          <w:lang w:val="lt-LT"/>
        </w:rPr>
        <w:t>Po 20</w:t>
      </w:r>
      <w:r>
        <w:rPr>
          <w:rFonts w:ascii="Times New Roman" w:eastAsia="Times New Roman" w:hAnsi="Times New Roman" w:cs="Times New Roman"/>
          <w:lang w:val="lt-LT"/>
        </w:rPr>
        <w:noBreakHyphen/>
      </w:r>
      <w:r w:rsidRPr="003C6B5D">
        <w:rPr>
          <w:rFonts w:ascii="Times New Roman" w:eastAsia="Times New Roman" w:hAnsi="Times New Roman" w:cs="Times New Roman"/>
          <w:lang w:val="lt-LT"/>
        </w:rPr>
        <w:t xml:space="preserve">os nėštumo savaitės kelias dienas pavartojus </w:t>
      </w:r>
      <w:r w:rsidR="00556DE5">
        <w:rPr>
          <w:rFonts w:ascii="Times New Roman" w:eastAsia="Times New Roman" w:hAnsi="Times New Roman" w:cs="Times New Roman"/>
          <w:lang w:val="lt-LT"/>
        </w:rPr>
        <w:t>Relifex</w:t>
      </w:r>
      <w:r w:rsidRPr="003C6B5D">
        <w:rPr>
          <w:rFonts w:ascii="Times New Roman" w:eastAsia="Times New Roman" w:hAnsi="Times New Roman" w:cs="Times New Roman"/>
          <w:lang w:val="lt-LT"/>
        </w:rPr>
        <w:t xml:space="preserve">, reikia apsvarstyti, ar nevertėtų taikyti antenatalinio stebėjimo, vertinant, ar nėra oligohidramniono ir arterinio latako susiaurėjimo. Nustačius oligohidramnioną arba arterinio latako susiaurėjimą, </w:t>
      </w:r>
      <w:r>
        <w:rPr>
          <w:rFonts w:ascii="Times New Roman" w:eastAsia="Times New Roman" w:hAnsi="Times New Roman" w:cs="Times New Roman"/>
          <w:lang w:val="lt-LT"/>
        </w:rPr>
        <w:t>Relifex</w:t>
      </w:r>
      <w:r w:rsidRPr="003C6B5D">
        <w:rPr>
          <w:rFonts w:ascii="Times New Roman" w:eastAsia="Times New Roman" w:hAnsi="Times New Roman" w:cs="Times New Roman"/>
          <w:lang w:val="lt-LT"/>
        </w:rPr>
        <w:t xml:space="preserve"> vartojimą reikia nutraukti.</w:t>
      </w:r>
    </w:p>
    <w:p w14:paraId="2D90EF3B" w14:textId="77777777" w:rsidR="00FA5535" w:rsidRPr="00FA5535" w:rsidRDefault="00FA5535" w:rsidP="00FA5535">
      <w:pPr>
        <w:spacing w:after="0" w:line="240" w:lineRule="auto"/>
        <w:rPr>
          <w:rFonts w:ascii="Times New Roman" w:eastAsia="Times New Roman" w:hAnsi="Times New Roman" w:cs="Times New Roman"/>
          <w:lang w:val="lt-LT"/>
        </w:rPr>
      </w:pPr>
    </w:p>
    <w:p w14:paraId="2C36699A" w14:textId="77777777" w:rsidR="00FA5535" w:rsidRPr="00FA5535" w:rsidRDefault="00FA5535" w:rsidP="00FA5535">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Prostaglandinų sintezės inhibitoriai, vartojami paskutinius tris nėštumo mėnesius, gali vaisiui sukelti:</w:t>
      </w:r>
    </w:p>
    <w:p w14:paraId="3E7DF124" w14:textId="3091416D" w:rsidR="00FA5535" w:rsidRPr="00FA5535" w:rsidRDefault="00FA5535" w:rsidP="005D6505">
      <w:pPr>
        <w:spacing w:after="0" w:line="240" w:lineRule="auto"/>
        <w:ind w:left="567" w:hanging="567"/>
        <w:rPr>
          <w:rFonts w:ascii="Times New Roman" w:eastAsia="Times New Roman" w:hAnsi="Times New Roman" w:cs="Times New Roman"/>
          <w:lang w:val="lt-LT"/>
        </w:rPr>
      </w:pPr>
      <w:r w:rsidRPr="00FA5535">
        <w:rPr>
          <w:rFonts w:ascii="Times New Roman" w:eastAsia="Times New Roman" w:hAnsi="Times New Roman" w:cs="Times New Roman"/>
          <w:lang w:val="lt-LT"/>
        </w:rPr>
        <w:t>-</w:t>
      </w:r>
      <w:r w:rsidRPr="00FA5535">
        <w:rPr>
          <w:rFonts w:ascii="Times New Roman" w:eastAsia="Times New Roman" w:hAnsi="Times New Roman" w:cs="Times New Roman"/>
          <w:lang w:val="lt-LT"/>
        </w:rPr>
        <w:tab/>
        <w:t xml:space="preserve">toksinį poveikį širdžiai ir plaučiams (priešlaikinį arterinio latako </w:t>
      </w:r>
      <w:r w:rsidR="003C6B5D" w:rsidRPr="003C6B5D">
        <w:rPr>
          <w:rFonts w:ascii="Times New Roman" w:eastAsia="Times New Roman" w:hAnsi="Times New Roman" w:cs="Times New Roman"/>
          <w:lang w:val="lt-LT"/>
        </w:rPr>
        <w:t>susiaurėjimą ir (arba)</w:t>
      </w:r>
      <w:r w:rsidR="003C6B5D">
        <w:rPr>
          <w:rFonts w:ascii="Times New Roman" w:eastAsia="Times New Roman" w:hAnsi="Times New Roman" w:cs="Times New Roman"/>
          <w:lang w:val="lt-LT"/>
        </w:rPr>
        <w:t xml:space="preserve"> </w:t>
      </w:r>
      <w:r w:rsidRPr="00FA5535">
        <w:rPr>
          <w:rFonts w:ascii="Times New Roman" w:eastAsia="Times New Roman" w:hAnsi="Times New Roman" w:cs="Times New Roman"/>
          <w:lang w:val="lt-LT"/>
        </w:rPr>
        <w:t>užsidarymą, plaučių hipertenziją);</w:t>
      </w:r>
    </w:p>
    <w:p w14:paraId="0098D4C3" w14:textId="302C5B80" w:rsidR="00FA5535" w:rsidRPr="00FA5535" w:rsidRDefault="00FA5535" w:rsidP="005D6505">
      <w:pPr>
        <w:spacing w:after="0" w:line="240" w:lineRule="auto"/>
        <w:ind w:left="567" w:hanging="567"/>
        <w:rPr>
          <w:rFonts w:ascii="Times New Roman" w:eastAsia="Times New Roman" w:hAnsi="Times New Roman" w:cs="Times New Roman"/>
          <w:lang w:val="lt-LT"/>
        </w:rPr>
      </w:pPr>
      <w:r w:rsidRPr="00FA5535">
        <w:rPr>
          <w:rFonts w:ascii="Times New Roman" w:eastAsia="Times New Roman" w:hAnsi="Times New Roman" w:cs="Times New Roman"/>
          <w:lang w:val="lt-LT"/>
        </w:rPr>
        <w:t>-</w:t>
      </w:r>
      <w:r w:rsidRPr="00FA5535">
        <w:rPr>
          <w:rFonts w:ascii="Times New Roman" w:eastAsia="Times New Roman" w:hAnsi="Times New Roman" w:cs="Times New Roman"/>
          <w:lang w:val="lt-LT"/>
        </w:rPr>
        <w:tab/>
        <w:t xml:space="preserve">inkstų funkcijos sutrikimą, kuris gali progresuoti iki inkstų </w:t>
      </w:r>
      <w:r w:rsidR="009E2B5A">
        <w:rPr>
          <w:rFonts w:ascii="Times New Roman" w:eastAsia="Times New Roman" w:hAnsi="Times New Roman" w:cs="Times New Roman"/>
          <w:lang w:val="lt-LT"/>
        </w:rPr>
        <w:t xml:space="preserve">funkcijos </w:t>
      </w:r>
      <w:r w:rsidRPr="00FA5535">
        <w:rPr>
          <w:rFonts w:ascii="Times New Roman" w:eastAsia="Times New Roman" w:hAnsi="Times New Roman" w:cs="Times New Roman"/>
          <w:lang w:val="lt-LT"/>
        </w:rPr>
        <w:t>nepakankamumo ir oligohidramniono</w:t>
      </w:r>
      <w:r w:rsidR="003C6B5D">
        <w:rPr>
          <w:rFonts w:ascii="Times New Roman" w:eastAsia="Times New Roman" w:hAnsi="Times New Roman" w:cs="Times New Roman"/>
          <w:lang w:val="lt-LT"/>
        </w:rPr>
        <w:t xml:space="preserve"> </w:t>
      </w:r>
      <w:r w:rsidR="003C6B5D" w:rsidRPr="003C6B5D">
        <w:rPr>
          <w:rFonts w:ascii="Times New Roman" w:eastAsia="Times New Roman" w:hAnsi="Times New Roman" w:cs="Times New Roman"/>
          <w:lang w:val="lt-LT"/>
        </w:rPr>
        <w:t>(žr. aukščiau)</w:t>
      </w:r>
      <w:r w:rsidRPr="00FA5535">
        <w:rPr>
          <w:rFonts w:ascii="Times New Roman" w:eastAsia="Times New Roman" w:hAnsi="Times New Roman" w:cs="Times New Roman"/>
          <w:lang w:val="lt-LT"/>
        </w:rPr>
        <w:t>.</w:t>
      </w:r>
    </w:p>
    <w:p w14:paraId="0226F8C9" w14:textId="77777777" w:rsidR="00FA5535" w:rsidRPr="00FA5535" w:rsidRDefault="00FA5535" w:rsidP="00FA5535">
      <w:pPr>
        <w:spacing w:after="0" w:line="240" w:lineRule="auto"/>
        <w:rPr>
          <w:rFonts w:ascii="Times New Roman" w:eastAsia="Times New Roman" w:hAnsi="Times New Roman" w:cs="Times New Roman"/>
          <w:lang w:val="lt-LT"/>
        </w:rPr>
      </w:pPr>
    </w:p>
    <w:p w14:paraId="2C22F67D" w14:textId="559AA357" w:rsidR="00FA5535" w:rsidRPr="00FA5535" w:rsidRDefault="009E2B5A" w:rsidP="00FA553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NV</w:t>
      </w:r>
      <w:r w:rsidR="00A302DD">
        <w:rPr>
          <w:rFonts w:ascii="Times New Roman" w:eastAsia="Times New Roman" w:hAnsi="Times New Roman" w:cs="Times New Roman"/>
          <w:lang w:val="lt-LT"/>
        </w:rPr>
        <w:t>P</w:t>
      </w:r>
      <w:r>
        <w:rPr>
          <w:rFonts w:ascii="Times New Roman" w:eastAsia="Times New Roman" w:hAnsi="Times New Roman" w:cs="Times New Roman"/>
          <w:lang w:val="lt-LT"/>
        </w:rPr>
        <w:t>NU v</w:t>
      </w:r>
      <w:r w:rsidR="00FA5535" w:rsidRPr="00FA5535">
        <w:rPr>
          <w:rFonts w:ascii="Times New Roman" w:eastAsia="Times New Roman" w:hAnsi="Times New Roman" w:cs="Times New Roman"/>
          <w:lang w:val="lt-LT"/>
        </w:rPr>
        <w:t>artojant nėštumo pabaigoje motinai ir naujagimiui gali sukelti:</w:t>
      </w:r>
    </w:p>
    <w:p w14:paraId="5456D29D" w14:textId="4B7687D7" w:rsidR="00FA5535" w:rsidRPr="00FA5535" w:rsidRDefault="00FA5535" w:rsidP="005D6505">
      <w:pPr>
        <w:spacing w:after="0" w:line="240" w:lineRule="auto"/>
        <w:ind w:left="567" w:hanging="567"/>
        <w:rPr>
          <w:rFonts w:ascii="Times New Roman" w:eastAsia="Times New Roman" w:hAnsi="Times New Roman" w:cs="Times New Roman"/>
          <w:lang w:val="lt-LT"/>
        </w:rPr>
      </w:pPr>
      <w:r w:rsidRPr="00FA5535">
        <w:rPr>
          <w:rFonts w:ascii="Times New Roman" w:eastAsia="Times New Roman" w:hAnsi="Times New Roman" w:cs="Times New Roman"/>
          <w:lang w:val="lt-LT"/>
        </w:rPr>
        <w:t>-</w:t>
      </w:r>
      <w:r w:rsidRPr="00FA5535">
        <w:rPr>
          <w:rFonts w:ascii="Times New Roman" w:eastAsia="Times New Roman" w:hAnsi="Times New Roman" w:cs="Times New Roman"/>
          <w:lang w:val="lt-LT"/>
        </w:rPr>
        <w:tab/>
        <w:t xml:space="preserve">vartojant netgi mažiausiomis dozėmis </w:t>
      </w:r>
      <w:r w:rsidR="009E2B5A">
        <w:rPr>
          <w:rFonts w:ascii="Times New Roman" w:eastAsia="Times New Roman" w:hAnsi="Times New Roman" w:cs="Times New Roman"/>
          <w:lang w:val="lt-LT"/>
        </w:rPr>
        <w:t>–</w:t>
      </w:r>
      <w:r w:rsidRPr="00FA5535">
        <w:rPr>
          <w:rFonts w:ascii="Times New Roman" w:eastAsia="Times New Roman" w:hAnsi="Times New Roman" w:cs="Times New Roman"/>
          <w:lang w:val="lt-LT"/>
        </w:rPr>
        <w:t xml:space="preserve"> kraujavimo laiko pailgėjimą, trombocitų agregacijos sutrikimą;</w:t>
      </w:r>
    </w:p>
    <w:p w14:paraId="21DAC13E" w14:textId="77777777" w:rsidR="00FA5535" w:rsidRPr="00FA5535" w:rsidRDefault="00FA5535" w:rsidP="005D6505">
      <w:pPr>
        <w:spacing w:after="0" w:line="240" w:lineRule="auto"/>
        <w:ind w:left="567" w:hanging="567"/>
        <w:rPr>
          <w:rFonts w:ascii="Times New Roman" w:eastAsia="Times New Roman" w:hAnsi="Times New Roman" w:cs="Times New Roman"/>
          <w:lang w:val="lt-LT"/>
        </w:rPr>
      </w:pPr>
      <w:r w:rsidRPr="00FA5535">
        <w:rPr>
          <w:rFonts w:ascii="Times New Roman" w:eastAsia="Times New Roman" w:hAnsi="Times New Roman" w:cs="Times New Roman"/>
          <w:lang w:val="lt-LT"/>
        </w:rPr>
        <w:t>-</w:t>
      </w:r>
      <w:r w:rsidRPr="00FA5535">
        <w:rPr>
          <w:rFonts w:ascii="Times New Roman" w:eastAsia="Times New Roman" w:hAnsi="Times New Roman" w:cs="Times New Roman"/>
          <w:lang w:val="lt-LT"/>
        </w:rPr>
        <w:tab/>
        <w:t>gimdos susitraukimų slopinimą ir dėl to vėluojantį arba užsitęsusį gimdymą.</w:t>
      </w:r>
    </w:p>
    <w:p w14:paraId="60342E67"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4CE51F2D" w14:textId="77777777" w:rsidR="00FA5535" w:rsidRPr="00FA5535" w:rsidRDefault="00FA5535" w:rsidP="00FA5535">
      <w:pPr>
        <w:spacing w:after="0" w:line="240" w:lineRule="auto"/>
        <w:rPr>
          <w:rFonts w:ascii="Times New Roman" w:eastAsia="Times New Roman" w:hAnsi="Times New Roman" w:cs="Times New Roman"/>
          <w:noProof/>
          <w:lang w:val="lt-LT"/>
        </w:rPr>
      </w:pPr>
      <w:r w:rsidRPr="00FA5535">
        <w:rPr>
          <w:rFonts w:ascii="Times New Roman" w:eastAsia="Times New Roman" w:hAnsi="Times New Roman" w:cs="Times New Roman"/>
          <w:noProof/>
          <w:lang w:val="lt-LT"/>
        </w:rPr>
        <w:t>Taigi, trečiąjį nėštumo trimestrą nabumetonas yra kontraindikuotinas.</w:t>
      </w:r>
    </w:p>
    <w:p w14:paraId="0CE9E18F" w14:textId="77777777" w:rsidR="00FA5535" w:rsidRPr="00FA5535" w:rsidRDefault="00FA5535" w:rsidP="00FA5535">
      <w:pPr>
        <w:spacing w:after="0" w:line="240" w:lineRule="auto"/>
        <w:rPr>
          <w:rFonts w:ascii="Times New Roman" w:eastAsia="Times New Roman" w:hAnsi="Times New Roman" w:cs="Times New Roman"/>
          <w:noProof/>
          <w:lang w:val="lt-LT"/>
        </w:rPr>
      </w:pPr>
    </w:p>
    <w:p w14:paraId="037EE71F" w14:textId="77777777" w:rsidR="00FA5535" w:rsidRPr="005D6505" w:rsidRDefault="00FA5535" w:rsidP="00FA5535">
      <w:pPr>
        <w:spacing w:after="0" w:line="240" w:lineRule="auto"/>
        <w:rPr>
          <w:rFonts w:ascii="Times New Roman" w:eastAsia="Times New Roman" w:hAnsi="Times New Roman" w:cs="Times New Roman"/>
          <w:noProof/>
          <w:u w:val="single"/>
          <w:lang w:val="lt-LT"/>
        </w:rPr>
      </w:pPr>
      <w:r w:rsidRPr="005D6505">
        <w:rPr>
          <w:rFonts w:ascii="Times New Roman" w:eastAsia="Times New Roman" w:hAnsi="Times New Roman" w:cs="Times New Roman"/>
          <w:noProof/>
          <w:u w:val="single"/>
          <w:lang w:val="lt-LT"/>
        </w:rPr>
        <w:t>Žindymas</w:t>
      </w:r>
    </w:p>
    <w:p w14:paraId="36753E45" w14:textId="1D461A53" w:rsidR="00FA5535" w:rsidRPr="00FA5535" w:rsidRDefault="00FA5535" w:rsidP="00FA5535">
      <w:pPr>
        <w:spacing w:after="0" w:line="240" w:lineRule="auto"/>
        <w:rPr>
          <w:rFonts w:ascii="Times New Roman" w:eastAsia="Times New Roman" w:hAnsi="Times New Roman" w:cs="Times New Roman"/>
          <w:noProof/>
          <w:lang w:val="lt-LT"/>
        </w:rPr>
      </w:pPr>
      <w:r w:rsidRPr="00FA5535">
        <w:rPr>
          <w:rFonts w:ascii="Times New Roman" w:eastAsia="Times New Roman" w:hAnsi="Times New Roman" w:cs="Times New Roman"/>
          <w:noProof/>
          <w:lang w:val="lt-LT"/>
        </w:rPr>
        <w:t xml:space="preserve">Nėra klinikinių tyrimų patirties dėl nabumetono vartojimo žindymo laikotarpiu. Nėra žinoma, ar nabumetonas išskiriamas į moters pieną, tačiau 6-MNR </w:t>
      </w:r>
      <w:r w:rsidR="009E2B5A">
        <w:rPr>
          <w:rFonts w:ascii="Times New Roman" w:eastAsia="Times New Roman" w:hAnsi="Times New Roman" w:cs="Times New Roman"/>
          <w:noProof/>
          <w:lang w:val="lt-LT"/>
        </w:rPr>
        <w:t xml:space="preserve">metabolitas </w:t>
      </w:r>
      <w:r w:rsidRPr="00FA5535">
        <w:rPr>
          <w:rFonts w:ascii="Times New Roman" w:eastAsia="Times New Roman" w:hAnsi="Times New Roman" w:cs="Times New Roman"/>
          <w:noProof/>
          <w:lang w:val="lt-LT"/>
        </w:rPr>
        <w:t>išskiriamas į žiurkių žindyvių pieną. Esant tikimybei, kad nabumetonas gali sukelti sunkių nepageidaujamų reakcijų krūtimi žindomiems kūdikiams, reikėtų nuspręsti, nutraukti žindymą ar nutraukti vaist</w:t>
      </w:r>
      <w:r w:rsidR="009E2B5A">
        <w:rPr>
          <w:rFonts w:ascii="Times New Roman" w:eastAsia="Times New Roman" w:hAnsi="Times New Roman" w:cs="Times New Roman"/>
          <w:noProof/>
          <w:lang w:val="lt-LT"/>
        </w:rPr>
        <w:t>ini</w:t>
      </w:r>
      <w:r w:rsidRPr="00FA5535">
        <w:rPr>
          <w:rFonts w:ascii="Times New Roman" w:eastAsia="Times New Roman" w:hAnsi="Times New Roman" w:cs="Times New Roman"/>
          <w:noProof/>
          <w:lang w:val="lt-LT"/>
        </w:rPr>
        <w:t>o</w:t>
      </w:r>
      <w:r w:rsidR="009E2B5A">
        <w:rPr>
          <w:rFonts w:ascii="Times New Roman" w:eastAsia="Times New Roman" w:hAnsi="Times New Roman" w:cs="Times New Roman"/>
          <w:noProof/>
          <w:lang w:val="lt-LT"/>
        </w:rPr>
        <w:t xml:space="preserve"> preparato</w:t>
      </w:r>
      <w:r w:rsidRPr="00FA5535">
        <w:rPr>
          <w:rFonts w:ascii="Times New Roman" w:eastAsia="Times New Roman" w:hAnsi="Times New Roman" w:cs="Times New Roman"/>
          <w:noProof/>
          <w:lang w:val="lt-LT"/>
        </w:rPr>
        <w:t xml:space="preserve"> vartojimą, atsižvelgiant į </w:t>
      </w:r>
      <w:r w:rsidR="009E2B5A">
        <w:rPr>
          <w:rFonts w:ascii="Times New Roman" w:eastAsia="Times New Roman" w:hAnsi="Times New Roman" w:cs="Times New Roman"/>
          <w:noProof/>
          <w:lang w:val="lt-LT"/>
        </w:rPr>
        <w:t>gydymo naudą</w:t>
      </w:r>
      <w:r w:rsidRPr="00FA5535">
        <w:rPr>
          <w:rFonts w:ascii="Times New Roman" w:eastAsia="Times New Roman" w:hAnsi="Times New Roman" w:cs="Times New Roman"/>
          <w:noProof/>
          <w:lang w:val="lt-LT"/>
        </w:rPr>
        <w:t xml:space="preserve"> motinai.</w:t>
      </w:r>
    </w:p>
    <w:p w14:paraId="4AE2A4C6"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73D8133F" w14:textId="77777777" w:rsidR="00FA5535" w:rsidRPr="005D6505" w:rsidRDefault="00FA5535" w:rsidP="00FA5535">
      <w:pPr>
        <w:spacing w:after="0" w:line="240" w:lineRule="auto"/>
        <w:rPr>
          <w:rFonts w:ascii="Times New Roman" w:eastAsia="Times New Roman" w:hAnsi="Times New Roman" w:cs="Times New Roman"/>
          <w:szCs w:val="24"/>
          <w:u w:val="single"/>
          <w:lang w:val="lt-LT"/>
        </w:rPr>
      </w:pPr>
      <w:r w:rsidRPr="005D6505">
        <w:rPr>
          <w:rFonts w:ascii="Times New Roman" w:eastAsia="Times New Roman" w:hAnsi="Times New Roman" w:cs="Times New Roman"/>
          <w:szCs w:val="24"/>
          <w:u w:val="single"/>
          <w:lang w:val="lt-LT"/>
        </w:rPr>
        <w:t>Vaisingumas</w:t>
      </w:r>
    </w:p>
    <w:p w14:paraId="4367577D" w14:textId="256CA61D"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noProof/>
          <w:szCs w:val="24"/>
          <w:lang w:val="lt-LT"/>
        </w:rPr>
        <w:t>Nabumetono vartojimas gali sutrikdyti moters vaisingumą, todėl jo vartoti nerekomenduojama moterims, norinčioms pastoti. Moterims, kurioms sunku pastoti arba kurios tiriamos dėl nevaisingumo, reikėtų apsvarstyti nabumetono vartojimo nutraukimą (</w:t>
      </w:r>
      <w:r w:rsidRPr="00FA5535">
        <w:rPr>
          <w:rFonts w:ascii="Times New Roman" w:eastAsia="Times New Roman" w:hAnsi="Times New Roman" w:cs="Times New Roman"/>
          <w:szCs w:val="24"/>
          <w:lang w:val="lt-LT"/>
        </w:rPr>
        <w:t>žr. 4.4</w:t>
      </w:r>
      <w:r w:rsidR="009E2B5A">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skyrių).</w:t>
      </w:r>
    </w:p>
    <w:p w14:paraId="6E943D22"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47FA42AD"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Poveikis gebėjimui vairuoti ir valdyti mechanizmus</w:t>
      </w:r>
    </w:p>
    <w:p w14:paraId="66DCD477" w14:textId="77777777" w:rsidR="00FA5535" w:rsidRPr="00FA5535" w:rsidRDefault="00FA5535" w:rsidP="00FA5535">
      <w:pPr>
        <w:spacing w:after="0" w:line="240" w:lineRule="auto"/>
        <w:rPr>
          <w:rFonts w:ascii="Times New Roman" w:eastAsia="Times New Roman" w:hAnsi="Times New Roman" w:cs="Times New Roman"/>
          <w:b/>
          <w:szCs w:val="24"/>
          <w:lang w:val="lt-LT"/>
        </w:rPr>
      </w:pPr>
    </w:p>
    <w:p w14:paraId="40CFCF78" w14:textId="221BA1F4"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Relifex gebėjim</w:t>
      </w:r>
      <w:r w:rsidR="00031C19">
        <w:rPr>
          <w:rFonts w:ascii="Times New Roman" w:eastAsia="Times New Roman" w:hAnsi="Times New Roman" w:cs="Times New Roman"/>
          <w:szCs w:val="24"/>
          <w:lang w:val="lt-LT"/>
        </w:rPr>
        <w:t>o</w:t>
      </w:r>
      <w:r w:rsidRPr="00FA5535">
        <w:rPr>
          <w:rFonts w:ascii="Times New Roman" w:eastAsia="Times New Roman" w:hAnsi="Times New Roman" w:cs="Times New Roman"/>
          <w:szCs w:val="24"/>
          <w:lang w:val="lt-LT"/>
        </w:rPr>
        <w:t xml:space="preserve"> vairuoti ir valdyti mechanizmus</w:t>
      </w:r>
      <w:r w:rsidR="00031C19">
        <w:rPr>
          <w:rFonts w:ascii="Times New Roman" w:eastAsia="Times New Roman" w:hAnsi="Times New Roman" w:cs="Times New Roman"/>
          <w:szCs w:val="24"/>
          <w:lang w:val="lt-LT"/>
        </w:rPr>
        <w:t xml:space="preserve"> neveikia arba</w:t>
      </w:r>
      <w:r w:rsidRPr="00FA5535">
        <w:rPr>
          <w:rFonts w:ascii="Times New Roman" w:eastAsia="Times New Roman" w:hAnsi="Times New Roman" w:cs="Times New Roman"/>
          <w:szCs w:val="24"/>
          <w:lang w:val="lt-LT"/>
        </w:rPr>
        <w:t xml:space="preserve"> veikia </w:t>
      </w:r>
      <w:r w:rsidR="00031C19">
        <w:rPr>
          <w:rFonts w:ascii="Times New Roman" w:eastAsia="Times New Roman" w:hAnsi="Times New Roman" w:cs="Times New Roman"/>
          <w:szCs w:val="24"/>
          <w:lang w:val="lt-LT"/>
        </w:rPr>
        <w:t>nereikšmingai</w:t>
      </w:r>
      <w:r w:rsidRPr="00FA5535">
        <w:rPr>
          <w:rFonts w:ascii="Times New Roman" w:eastAsia="Times New Roman" w:hAnsi="Times New Roman" w:cs="Times New Roman"/>
          <w:szCs w:val="24"/>
          <w:lang w:val="lt-LT"/>
        </w:rPr>
        <w:t>.</w:t>
      </w:r>
    </w:p>
    <w:p w14:paraId="7F56FA31"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Išgėrus nabumetono, stebėtas svaigulys ir sumišimas. Pasireiškus šiems požymiams, nevairuoti ir nevaldyti įrenginių.</w:t>
      </w:r>
    </w:p>
    <w:p w14:paraId="46C93491"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2FF287CD"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 xml:space="preserve">Nepageidaujamas poveikis </w:t>
      </w:r>
    </w:p>
    <w:p w14:paraId="0650973F" w14:textId="77777777" w:rsidR="00FA5535" w:rsidRPr="00FA5535" w:rsidRDefault="00FA5535" w:rsidP="00FA5535">
      <w:pPr>
        <w:spacing w:after="0" w:line="240" w:lineRule="auto"/>
        <w:rPr>
          <w:rFonts w:ascii="Times New Roman" w:eastAsia="Times New Roman" w:hAnsi="Times New Roman" w:cs="Times New Roman"/>
          <w:i/>
          <w:szCs w:val="24"/>
          <w:lang w:val="lt-LT"/>
        </w:rPr>
      </w:pPr>
    </w:p>
    <w:p w14:paraId="5CC70235" w14:textId="38D2707F"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eastAsia="sv-SE"/>
        </w:rPr>
        <w:t>Nepageidaujamas poveikis yra išvardytas toliau pagal organų sistemų klases ir dažnį. Dažnis yra apibūdinamas taip: labai dažnas ( ≥ 1/10); dažnas (nuo ≥ 1/100 iki &lt; 1/10); nedažnas (nuo ≥ 1/1 000 iki &lt; 1/100); retas (nuo ≥ 1/10 000 iki &lt; 1/1 000); labai retas (&lt; 1/10</w:t>
      </w:r>
      <w:r w:rsidR="005A219A">
        <w:rPr>
          <w:rFonts w:ascii="Times New Roman" w:eastAsia="Times New Roman" w:hAnsi="Times New Roman" w:cs="Times New Roman"/>
          <w:szCs w:val="24"/>
          <w:lang w:val="lt-LT" w:eastAsia="sv-SE"/>
        </w:rPr>
        <w:t> </w:t>
      </w:r>
      <w:r w:rsidRPr="00FA5535">
        <w:rPr>
          <w:rFonts w:ascii="Times New Roman" w:eastAsia="Times New Roman" w:hAnsi="Times New Roman" w:cs="Times New Roman"/>
          <w:szCs w:val="24"/>
          <w:lang w:val="lt-LT" w:eastAsia="sv-SE"/>
        </w:rPr>
        <w:t xml:space="preserve">000), įskaitant </w:t>
      </w:r>
      <w:r w:rsidR="005A219A">
        <w:rPr>
          <w:rFonts w:ascii="Times New Roman" w:eastAsia="Times New Roman" w:hAnsi="Times New Roman" w:cs="Times New Roman"/>
          <w:szCs w:val="24"/>
          <w:lang w:val="lt-LT" w:eastAsia="sv-SE"/>
        </w:rPr>
        <w:t>pavienius</w:t>
      </w:r>
      <w:r w:rsidR="005A219A" w:rsidRPr="00FA5535">
        <w:rPr>
          <w:rFonts w:ascii="Times New Roman" w:eastAsia="Times New Roman" w:hAnsi="Times New Roman" w:cs="Times New Roman"/>
          <w:szCs w:val="24"/>
          <w:lang w:val="lt-LT" w:eastAsia="sv-SE"/>
        </w:rPr>
        <w:t xml:space="preserve"> </w:t>
      </w:r>
      <w:r w:rsidRPr="00FA5535">
        <w:rPr>
          <w:rFonts w:ascii="Times New Roman" w:eastAsia="Times New Roman" w:hAnsi="Times New Roman" w:cs="Times New Roman"/>
          <w:szCs w:val="24"/>
          <w:lang w:val="lt-LT" w:eastAsia="sv-SE"/>
        </w:rPr>
        <w:t>pranešimus</w:t>
      </w:r>
      <w:r w:rsidR="005A219A">
        <w:rPr>
          <w:rFonts w:ascii="Times New Roman" w:eastAsia="Times New Roman" w:hAnsi="Times New Roman" w:cs="Times New Roman"/>
          <w:szCs w:val="24"/>
          <w:lang w:val="lt-LT" w:eastAsia="sv-SE"/>
        </w:rPr>
        <w:t>,</w:t>
      </w:r>
      <w:r w:rsidRPr="00FA5535">
        <w:rPr>
          <w:rFonts w:ascii="Times New Roman" w:eastAsia="Times New Roman" w:hAnsi="Times New Roman" w:cs="Times New Roman"/>
          <w:szCs w:val="24"/>
          <w:lang w:val="lt-LT" w:eastAsia="sv-SE"/>
        </w:rPr>
        <w:t xml:space="preserve"> </w:t>
      </w:r>
      <w:r w:rsidRPr="00FA5535">
        <w:rPr>
          <w:rFonts w:ascii="Times New Roman" w:eastAsia="Times New Roman" w:hAnsi="Times New Roman" w:cs="Times New Roman"/>
          <w:szCs w:val="24"/>
          <w:lang w:val="lt-LT"/>
        </w:rPr>
        <w:t xml:space="preserve">ir nežinomas (negali būti </w:t>
      </w:r>
      <w:r w:rsidR="005A219A">
        <w:rPr>
          <w:rFonts w:ascii="Times New Roman" w:eastAsia="Times New Roman" w:hAnsi="Times New Roman" w:cs="Times New Roman"/>
          <w:szCs w:val="24"/>
          <w:lang w:val="lt-LT"/>
        </w:rPr>
        <w:t>apskaičiuotas</w:t>
      </w:r>
      <w:r w:rsidR="005A219A" w:rsidRPr="00FA5535">
        <w:rPr>
          <w:rFonts w:ascii="Times New Roman" w:eastAsia="Times New Roman" w:hAnsi="Times New Roman" w:cs="Times New Roman"/>
          <w:szCs w:val="24"/>
          <w:lang w:val="lt-LT"/>
        </w:rPr>
        <w:t xml:space="preserve"> </w:t>
      </w:r>
      <w:r w:rsidRPr="00FA5535">
        <w:rPr>
          <w:rFonts w:ascii="Times New Roman" w:eastAsia="Times New Roman" w:hAnsi="Times New Roman" w:cs="Times New Roman"/>
          <w:szCs w:val="24"/>
          <w:lang w:val="lt-LT"/>
        </w:rPr>
        <w:t xml:space="preserve">pagal turimus duomenis). </w:t>
      </w:r>
    </w:p>
    <w:p w14:paraId="59AC9F8B" w14:textId="77777777" w:rsidR="00FA5535" w:rsidRPr="00FA5535" w:rsidRDefault="00FA5535" w:rsidP="00FA5535">
      <w:pPr>
        <w:spacing w:after="0" w:line="240" w:lineRule="auto"/>
        <w:rPr>
          <w:rFonts w:ascii="Times New Roman" w:eastAsia="Calibri" w:hAnsi="Times New Roman" w:cs="Times New Roman"/>
          <w:szCs w:val="24"/>
          <w:lang w:val="lt-LT" w:eastAsia="sv-SE"/>
        </w:rPr>
      </w:pPr>
      <w:r w:rsidRPr="00FA5535">
        <w:rPr>
          <w:rFonts w:ascii="Times New Roman" w:eastAsia="Times New Roman" w:hAnsi="Times New Roman" w:cs="Times New Roman"/>
          <w:szCs w:val="24"/>
          <w:lang w:val="lt-LT" w:eastAsia="sv-SE"/>
        </w:rPr>
        <w:t xml:space="preserve">Labai dažnas, dažnas ir nedažnas nepageidaujami poveikiai pagrindinai nustatyti klinikinių tyrimų metu. Šių dažnių įvertinimui atvejai placebo ir palyginimo grupėse nebuvo vertinami. Reti ir labai reti atvejai pagrindinai buvo nustatyti iš spontaninių pranešimų. </w:t>
      </w:r>
    </w:p>
    <w:p w14:paraId="70FDA731" w14:textId="77777777" w:rsidR="00950D63" w:rsidRDefault="00950D63" w:rsidP="00FA5535">
      <w:pPr>
        <w:spacing w:after="0" w:line="240" w:lineRule="auto"/>
        <w:rPr>
          <w:rFonts w:ascii="Times New Roman" w:eastAsia="Times New Roman" w:hAnsi="Times New Roman" w:cs="Times New Roman"/>
          <w:bCs/>
          <w:szCs w:val="24"/>
          <w:lang w:val="lt-LT" w:eastAsia="de-DE"/>
        </w:rPr>
      </w:pPr>
    </w:p>
    <w:p w14:paraId="4E716DBD" w14:textId="057EEAAD"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Kraujo ir limfinės sistemos sutrikimai</w:t>
      </w:r>
    </w:p>
    <w:p w14:paraId="708BC81E"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bCs/>
          <w:szCs w:val="24"/>
          <w:lang w:val="lt-LT" w:eastAsia="de-DE"/>
        </w:rPr>
        <w:t>Labai retas:</w:t>
      </w:r>
      <w:r w:rsidRPr="00FA5535">
        <w:rPr>
          <w:rFonts w:ascii="Times New Roman" w:eastAsia="Times New Roman" w:hAnsi="Times New Roman" w:cs="Times New Roman"/>
          <w:b/>
          <w:bCs/>
          <w:i/>
          <w:szCs w:val="24"/>
          <w:lang w:val="lt-LT" w:eastAsia="de-DE"/>
        </w:rPr>
        <w:tab/>
      </w:r>
      <w:r w:rsidRPr="00FA5535">
        <w:rPr>
          <w:rFonts w:ascii="Times New Roman" w:eastAsia="Times New Roman" w:hAnsi="Times New Roman" w:cs="Times New Roman"/>
          <w:szCs w:val="24"/>
          <w:lang w:val="lt-LT"/>
        </w:rPr>
        <w:t>Trombocitopenija.</w:t>
      </w:r>
    </w:p>
    <w:p w14:paraId="3D892CA5"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Nežinomas:</w:t>
      </w:r>
      <w:r w:rsidRPr="00FA5535">
        <w:rPr>
          <w:rFonts w:ascii="Times New Roman" w:eastAsia="Times New Roman" w:hAnsi="Times New Roman" w:cs="Times New Roman"/>
          <w:szCs w:val="24"/>
          <w:lang w:val="lt-LT"/>
        </w:rPr>
        <w:tab/>
        <w:t xml:space="preserve">Anemija (įskaitant aplastinę ir hemolizinę anemiją). </w:t>
      </w:r>
    </w:p>
    <w:p w14:paraId="5282989F" w14:textId="77777777" w:rsidR="00FA5535" w:rsidRPr="00FA5535" w:rsidRDefault="00FA5535" w:rsidP="00FA5535">
      <w:pPr>
        <w:spacing w:after="0" w:line="240" w:lineRule="auto"/>
        <w:rPr>
          <w:rFonts w:ascii="Times New Roman" w:eastAsia="Times New Roman" w:hAnsi="Times New Roman" w:cs="Times New Roman"/>
          <w:b/>
          <w:bCs/>
          <w:i/>
          <w:szCs w:val="24"/>
          <w:lang w:val="lt-LT" w:eastAsia="de-DE"/>
        </w:rPr>
      </w:pPr>
    </w:p>
    <w:p w14:paraId="7725EE11"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Imuninės sistemos sutrikimai</w:t>
      </w:r>
    </w:p>
    <w:p w14:paraId="052AE802"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Labai retas:</w:t>
      </w:r>
      <w:r w:rsidRPr="00FA5535">
        <w:rPr>
          <w:rFonts w:ascii="Times New Roman" w:eastAsia="Times New Roman" w:hAnsi="Times New Roman" w:cs="Times New Roman"/>
          <w:bCs/>
          <w:szCs w:val="24"/>
          <w:lang w:val="lt-LT" w:eastAsia="de-DE"/>
        </w:rPr>
        <w:tab/>
        <w:t>Anafilaksija, anafilaktoidinė reakcija.</w:t>
      </w:r>
    </w:p>
    <w:p w14:paraId="5A134282"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ab/>
      </w:r>
    </w:p>
    <w:p w14:paraId="2FEB4E64"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Psichikos sutrikimai</w:t>
      </w:r>
    </w:p>
    <w:p w14:paraId="712B3202" w14:textId="6F2FE53A"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Nedažnas:</w:t>
      </w:r>
      <w:r w:rsidRPr="00FA5535">
        <w:rPr>
          <w:rFonts w:ascii="Times New Roman" w:eastAsia="Times New Roman" w:hAnsi="Times New Roman" w:cs="Times New Roman"/>
          <w:bCs/>
          <w:szCs w:val="24"/>
          <w:lang w:val="lt-LT" w:eastAsia="de-DE"/>
        </w:rPr>
        <w:tab/>
        <w:t>Sumišimas, nervingumas, nemiga.</w:t>
      </w:r>
    </w:p>
    <w:p w14:paraId="212A7535"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Nežinomas:</w:t>
      </w:r>
      <w:r w:rsidRPr="00FA5535">
        <w:rPr>
          <w:rFonts w:ascii="Times New Roman" w:eastAsia="Times New Roman" w:hAnsi="Times New Roman" w:cs="Times New Roman"/>
          <w:bCs/>
          <w:szCs w:val="24"/>
          <w:lang w:val="lt-LT" w:eastAsia="de-DE"/>
        </w:rPr>
        <w:tab/>
        <w:t>Haliucinacijos.</w:t>
      </w:r>
    </w:p>
    <w:p w14:paraId="74DF3D1B"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 xml:space="preserve"> </w:t>
      </w:r>
    </w:p>
    <w:p w14:paraId="33382042"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Nervų sistemos sutrikimai</w:t>
      </w:r>
    </w:p>
    <w:p w14:paraId="0B3A49BD"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bCs/>
          <w:szCs w:val="24"/>
          <w:lang w:val="lt-LT" w:eastAsia="de-DE"/>
        </w:rPr>
        <w:t>Nedažnas:</w:t>
      </w:r>
      <w:r w:rsidRPr="00FA5535">
        <w:rPr>
          <w:rFonts w:ascii="Times New Roman" w:eastAsia="Times New Roman" w:hAnsi="Times New Roman" w:cs="Times New Roman"/>
          <w:b/>
          <w:bCs/>
          <w:szCs w:val="24"/>
          <w:lang w:val="lt-LT" w:eastAsia="de-DE"/>
        </w:rPr>
        <w:tab/>
      </w:r>
      <w:r w:rsidRPr="00FA5535">
        <w:rPr>
          <w:rFonts w:ascii="Times New Roman" w:eastAsia="Times New Roman" w:hAnsi="Times New Roman" w:cs="Times New Roman"/>
          <w:szCs w:val="24"/>
          <w:lang w:val="lt-LT"/>
        </w:rPr>
        <w:t>Galvos svaigimas, mieguistumas, galvos skausmas, parestezijos.</w:t>
      </w:r>
    </w:p>
    <w:p w14:paraId="562B8F42" w14:textId="5B7A96F3" w:rsidR="00FA5535" w:rsidRPr="00FA5535" w:rsidRDefault="00FA5535" w:rsidP="00201880">
      <w:pPr>
        <w:spacing w:after="0" w:line="240" w:lineRule="auto"/>
        <w:ind w:left="1440" w:hanging="1440"/>
        <w:rPr>
          <w:rFonts w:ascii="Times New Roman" w:eastAsia="Times New Roman" w:hAnsi="Times New Roman" w:cs="Times New Roman"/>
          <w:b/>
          <w:bCs/>
          <w:szCs w:val="24"/>
          <w:lang w:val="lt-LT" w:eastAsia="de-DE"/>
        </w:rPr>
      </w:pPr>
      <w:r w:rsidRPr="00FA5535">
        <w:rPr>
          <w:rFonts w:ascii="Times New Roman" w:eastAsia="Times New Roman" w:hAnsi="Times New Roman" w:cs="Times New Roman"/>
          <w:szCs w:val="24"/>
          <w:lang w:val="lt-LT"/>
        </w:rPr>
        <w:t>Nežinomas:</w:t>
      </w:r>
      <w:r w:rsidRPr="00FA5535">
        <w:rPr>
          <w:rFonts w:ascii="Times New Roman" w:eastAsia="Times New Roman" w:hAnsi="Times New Roman" w:cs="Times New Roman"/>
          <w:szCs w:val="24"/>
          <w:lang w:val="lt-LT"/>
        </w:rPr>
        <w:tab/>
        <w:t>Aseptinis meningitas (ypač pacientams, sergantiems autoimuniniais sutrikimais, tokiais kaip sisteminė raudonoji vilkligė ir mišrios jungiamojo audinio ligos, kurių simptomai yra sustingęs sprandas , galvos skausmas, pykinimas, vėmimas, karščiavimas ar dezorientacija (žr. 4.4</w:t>
      </w:r>
      <w:r w:rsidR="00AD4BDC">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skyrių).</w:t>
      </w:r>
    </w:p>
    <w:p w14:paraId="6023A846" w14:textId="77777777" w:rsidR="00FA5535" w:rsidRPr="00FA5535" w:rsidRDefault="00FA5535" w:rsidP="00FA5535">
      <w:pPr>
        <w:spacing w:after="0" w:line="240" w:lineRule="auto"/>
        <w:rPr>
          <w:rFonts w:ascii="Times New Roman" w:eastAsia="Times New Roman" w:hAnsi="Times New Roman" w:cs="Times New Roman"/>
          <w:b/>
          <w:bCs/>
          <w:szCs w:val="24"/>
          <w:lang w:val="lt-LT" w:eastAsia="de-DE"/>
        </w:rPr>
      </w:pPr>
    </w:p>
    <w:p w14:paraId="52FB6257"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Akių sutrikimai</w:t>
      </w:r>
    </w:p>
    <w:p w14:paraId="10F88670"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Nedažnas:</w:t>
      </w:r>
      <w:r w:rsidRPr="00FA5535">
        <w:rPr>
          <w:rFonts w:ascii="Times New Roman" w:eastAsia="Times New Roman" w:hAnsi="Times New Roman" w:cs="Times New Roman"/>
          <w:bCs/>
          <w:szCs w:val="24"/>
          <w:lang w:val="lt-LT" w:eastAsia="de-DE"/>
        </w:rPr>
        <w:tab/>
        <w:t>Neryškus matymas, sutrikęs regėjimas.</w:t>
      </w:r>
    </w:p>
    <w:p w14:paraId="294A4092" w14:textId="77777777" w:rsidR="00FA5535" w:rsidRPr="00FA5535" w:rsidRDefault="00FA5535" w:rsidP="00FA5535">
      <w:pPr>
        <w:spacing w:after="0" w:line="240" w:lineRule="auto"/>
        <w:rPr>
          <w:rFonts w:ascii="Times New Roman" w:eastAsia="Times New Roman" w:hAnsi="Times New Roman" w:cs="Times New Roman"/>
          <w:b/>
          <w:bCs/>
          <w:szCs w:val="24"/>
          <w:lang w:val="lt-LT" w:eastAsia="de-DE"/>
        </w:rPr>
      </w:pPr>
    </w:p>
    <w:p w14:paraId="209BD843"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Ausų ir labirintų sutrikimai</w:t>
      </w:r>
    </w:p>
    <w:p w14:paraId="15C45729" w14:textId="0B077708" w:rsidR="00FA5535" w:rsidRPr="00FA5535" w:rsidRDefault="00FA5535" w:rsidP="00FA5535">
      <w:pPr>
        <w:spacing w:after="0" w:line="240" w:lineRule="auto"/>
        <w:rPr>
          <w:rFonts w:ascii="Times New Roman" w:eastAsia="Times New Roman" w:hAnsi="Times New Roman" w:cs="Times New Roman"/>
          <w:szCs w:val="24"/>
          <w:lang w:val="lt-LT" w:eastAsia="de-DE"/>
        </w:rPr>
      </w:pPr>
      <w:r w:rsidRPr="00FA5535">
        <w:rPr>
          <w:rFonts w:ascii="Times New Roman" w:eastAsia="Times New Roman" w:hAnsi="Times New Roman" w:cs="Times New Roman"/>
          <w:bCs/>
          <w:szCs w:val="24"/>
          <w:lang w:val="lt-LT" w:eastAsia="de-DE"/>
        </w:rPr>
        <w:t>Dažnas:</w:t>
      </w:r>
      <w:r w:rsidRPr="00FA5535">
        <w:rPr>
          <w:rFonts w:ascii="Times New Roman" w:eastAsia="Times New Roman" w:hAnsi="Times New Roman" w:cs="Times New Roman"/>
          <w:szCs w:val="24"/>
          <w:lang w:val="lt-LT" w:eastAsia="de-DE"/>
        </w:rPr>
        <w:t xml:space="preserve"> </w:t>
      </w:r>
      <w:r w:rsidR="00B62509">
        <w:rPr>
          <w:rFonts w:ascii="Times New Roman" w:eastAsia="Times New Roman" w:hAnsi="Times New Roman" w:cs="Times New Roman"/>
          <w:szCs w:val="24"/>
          <w:lang w:val="lt-LT" w:eastAsia="de-DE"/>
        </w:rPr>
        <w:tab/>
      </w:r>
      <w:r w:rsidRPr="00FA5535">
        <w:rPr>
          <w:rFonts w:ascii="Times New Roman" w:eastAsia="Times New Roman" w:hAnsi="Times New Roman" w:cs="Times New Roman"/>
          <w:szCs w:val="24"/>
          <w:lang w:val="lt-LT" w:eastAsia="de-DE"/>
        </w:rPr>
        <w:t>Spengimas ausyse, ausies sutrikimas.</w:t>
      </w:r>
    </w:p>
    <w:p w14:paraId="28508B0D" w14:textId="77777777" w:rsidR="00FA5535" w:rsidRPr="00FA5535" w:rsidRDefault="00FA5535" w:rsidP="00FA5535">
      <w:pPr>
        <w:spacing w:after="0" w:line="240" w:lineRule="auto"/>
        <w:rPr>
          <w:rFonts w:ascii="Times New Roman" w:eastAsia="Times New Roman" w:hAnsi="Times New Roman" w:cs="Times New Roman"/>
          <w:szCs w:val="24"/>
          <w:lang w:val="lt-LT" w:eastAsia="de-DE"/>
        </w:rPr>
      </w:pPr>
    </w:p>
    <w:p w14:paraId="34F32C51" w14:textId="77777777" w:rsidR="00FA5535" w:rsidRPr="00FA5535" w:rsidRDefault="00FA5535" w:rsidP="00FA5535">
      <w:pPr>
        <w:spacing w:after="0" w:line="240" w:lineRule="auto"/>
        <w:rPr>
          <w:rFonts w:ascii="Times New Roman" w:eastAsia="Times New Roman" w:hAnsi="Times New Roman" w:cs="Times New Roman"/>
          <w:szCs w:val="24"/>
          <w:lang w:val="lt-LT" w:eastAsia="de-DE"/>
        </w:rPr>
      </w:pPr>
      <w:r w:rsidRPr="00FA5535">
        <w:rPr>
          <w:rFonts w:ascii="Times New Roman" w:eastAsia="Times New Roman" w:hAnsi="Times New Roman" w:cs="Times New Roman"/>
          <w:szCs w:val="24"/>
          <w:lang w:val="lt-LT" w:eastAsia="de-DE"/>
        </w:rPr>
        <w:t>Kraujagyslių sutrikimai</w:t>
      </w:r>
    </w:p>
    <w:p w14:paraId="6FF7FAE9" w14:textId="386E2714"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szCs w:val="24"/>
          <w:lang w:val="lt-LT" w:eastAsia="de-DE"/>
        </w:rPr>
        <w:t>Dažnas:</w:t>
      </w:r>
      <w:r w:rsidRPr="00FA5535">
        <w:rPr>
          <w:rFonts w:ascii="Times New Roman" w:eastAsia="Times New Roman" w:hAnsi="Times New Roman" w:cs="Times New Roman"/>
          <w:szCs w:val="24"/>
          <w:lang w:val="lt-LT" w:eastAsia="de-DE"/>
        </w:rPr>
        <w:tab/>
        <w:t xml:space="preserve"> </w:t>
      </w:r>
      <w:r w:rsidR="00B62509">
        <w:rPr>
          <w:rFonts w:ascii="Times New Roman" w:eastAsia="Times New Roman" w:hAnsi="Times New Roman" w:cs="Times New Roman"/>
          <w:szCs w:val="24"/>
          <w:lang w:val="lt-LT" w:eastAsia="de-DE"/>
        </w:rPr>
        <w:tab/>
      </w:r>
      <w:r w:rsidRPr="00FA5535">
        <w:rPr>
          <w:rFonts w:ascii="Times New Roman" w:eastAsia="Times New Roman" w:hAnsi="Times New Roman" w:cs="Times New Roman"/>
          <w:szCs w:val="24"/>
          <w:lang w:val="lt-LT" w:eastAsia="de-DE"/>
        </w:rPr>
        <w:t>Kraujospūdžio padidėjimas.</w:t>
      </w:r>
    </w:p>
    <w:p w14:paraId="1761B488"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p>
    <w:p w14:paraId="1A5790DD"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Kvėpavimo sistemos, krūtinės ląstos ir tarpuplaučio sutrikimai</w:t>
      </w:r>
    </w:p>
    <w:p w14:paraId="2C5D1E64" w14:textId="77777777" w:rsidR="00FA5535" w:rsidRPr="00FA5535" w:rsidRDefault="00FA5535" w:rsidP="00FA5535">
      <w:pPr>
        <w:spacing w:after="0" w:line="240" w:lineRule="auto"/>
        <w:rPr>
          <w:rFonts w:ascii="Times New Roman" w:eastAsia="Times New Roman" w:hAnsi="Times New Roman" w:cs="Times New Roman"/>
          <w:szCs w:val="24"/>
          <w:lang w:val="lt-LT" w:eastAsia="de-DE"/>
        </w:rPr>
      </w:pPr>
      <w:r w:rsidRPr="00FA5535">
        <w:rPr>
          <w:rFonts w:ascii="Times New Roman" w:eastAsia="Times New Roman" w:hAnsi="Times New Roman" w:cs="Times New Roman"/>
          <w:bCs/>
          <w:szCs w:val="24"/>
          <w:lang w:val="lt-LT" w:eastAsia="de-DE"/>
        </w:rPr>
        <w:t>Nedažnas:</w:t>
      </w:r>
      <w:r w:rsidRPr="00FA5535">
        <w:rPr>
          <w:rFonts w:ascii="Times New Roman" w:eastAsia="Times New Roman" w:hAnsi="Times New Roman" w:cs="Times New Roman"/>
          <w:bCs/>
          <w:szCs w:val="24"/>
          <w:lang w:val="lt-LT" w:eastAsia="de-DE"/>
        </w:rPr>
        <w:tab/>
      </w:r>
      <w:r w:rsidRPr="00FA5535">
        <w:rPr>
          <w:rFonts w:ascii="Times New Roman" w:eastAsia="Times New Roman" w:hAnsi="Times New Roman" w:cs="Times New Roman"/>
          <w:szCs w:val="24"/>
          <w:lang w:val="lt-LT" w:eastAsia="de-DE"/>
        </w:rPr>
        <w:t>Dusulys, kvėpavimo sutrikimas, kraujavimas iš nosies.</w:t>
      </w:r>
    </w:p>
    <w:p w14:paraId="0B63AD56" w14:textId="08FDBDB3"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szCs w:val="24"/>
          <w:lang w:val="lt-LT" w:eastAsia="de-DE"/>
        </w:rPr>
        <w:t>Labai retas:</w:t>
      </w:r>
      <w:r w:rsidRPr="00FA5535">
        <w:rPr>
          <w:rFonts w:ascii="Times New Roman" w:eastAsia="Times New Roman" w:hAnsi="Times New Roman" w:cs="Times New Roman"/>
          <w:szCs w:val="24"/>
          <w:lang w:val="lt-LT" w:eastAsia="de-DE"/>
        </w:rPr>
        <w:tab/>
      </w:r>
      <w:r w:rsidRPr="00FA5535">
        <w:rPr>
          <w:rFonts w:ascii="Times New Roman" w:eastAsia="Times New Roman" w:hAnsi="Times New Roman" w:cs="Times New Roman"/>
          <w:szCs w:val="24"/>
          <w:lang w:val="lt-LT"/>
        </w:rPr>
        <w:t>Intersticinis pneumonitas.</w:t>
      </w:r>
    </w:p>
    <w:p w14:paraId="09FD68E7" w14:textId="77777777" w:rsidR="00FA5535" w:rsidRPr="00FA5535" w:rsidRDefault="00FA5535" w:rsidP="00FA5535">
      <w:pPr>
        <w:spacing w:after="0" w:line="240" w:lineRule="auto"/>
        <w:rPr>
          <w:rFonts w:ascii="Times New Roman" w:eastAsia="Times New Roman" w:hAnsi="Times New Roman" w:cs="Times New Roman"/>
          <w:b/>
          <w:bCs/>
          <w:szCs w:val="24"/>
          <w:lang w:val="lt-LT" w:eastAsia="de-DE"/>
        </w:rPr>
      </w:pPr>
    </w:p>
    <w:p w14:paraId="59AE2348"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Virškinimo trakto sutrikimai</w:t>
      </w:r>
    </w:p>
    <w:p w14:paraId="088C784C"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Dažnas:</w:t>
      </w:r>
      <w:r w:rsidRPr="00FA5535">
        <w:rPr>
          <w:rFonts w:ascii="Times New Roman" w:eastAsia="Times New Roman" w:hAnsi="Times New Roman" w:cs="Times New Roman"/>
          <w:bCs/>
          <w:szCs w:val="24"/>
          <w:lang w:val="lt-LT" w:eastAsia="de-DE"/>
        </w:rPr>
        <w:tab/>
      </w:r>
      <w:r w:rsidRPr="00FA5535">
        <w:rPr>
          <w:rFonts w:ascii="Times New Roman" w:eastAsia="Times New Roman" w:hAnsi="Times New Roman" w:cs="Times New Roman"/>
          <w:bCs/>
          <w:szCs w:val="24"/>
          <w:lang w:val="lt-LT" w:eastAsia="de-DE"/>
        </w:rPr>
        <w:tab/>
        <w:t xml:space="preserve">Viduriavimas, vidurių užkietėjimas, dispepsija, gastritas, pykinimas, pilvo skausmas, </w:t>
      </w:r>
    </w:p>
    <w:p w14:paraId="0FEFA7BF" w14:textId="77777777" w:rsidR="00FA5535" w:rsidRPr="00FA5535" w:rsidRDefault="00FA5535" w:rsidP="00201880">
      <w:pPr>
        <w:spacing w:after="0" w:line="240" w:lineRule="auto"/>
        <w:ind w:left="720" w:firstLine="720"/>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vidurių pūtimas.</w:t>
      </w:r>
    </w:p>
    <w:p w14:paraId="7802FD56" w14:textId="3D89B4E1" w:rsidR="00FA5535" w:rsidRPr="00FA5535" w:rsidRDefault="00FA5535" w:rsidP="00201880">
      <w:pPr>
        <w:spacing w:after="0" w:line="240" w:lineRule="auto"/>
        <w:ind w:left="1440" w:hanging="1440"/>
        <w:rPr>
          <w:rFonts w:ascii="Times New Roman" w:eastAsia="Times New Roman" w:hAnsi="Times New Roman" w:cs="Times New Roman"/>
          <w:szCs w:val="24"/>
          <w:lang w:val="lt-LT" w:eastAsia="de-DE"/>
        </w:rPr>
      </w:pPr>
      <w:r w:rsidRPr="00FA5535">
        <w:rPr>
          <w:rFonts w:ascii="Times New Roman" w:eastAsia="Times New Roman" w:hAnsi="Times New Roman" w:cs="Times New Roman"/>
          <w:bCs/>
          <w:szCs w:val="24"/>
          <w:lang w:val="lt-LT" w:eastAsia="de-DE"/>
        </w:rPr>
        <w:t>Nedažnas:</w:t>
      </w:r>
      <w:r w:rsidRPr="00FA5535">
        <w:rPr>
          <w:rFonts w:ascii="Times New Roman" w:eastAsia="Times New Roman" w:hAnsi="Times New Roman" w:cs="Times New Roman"/>
          <w:bCs/>
          <w:szCs w:val="24"/>
          <w:lang w:val="lt-LT" w:eastAsia="de-DE"/>
        </w:rPr>
        <w:tab/>
        <w:t>Dvylikapirštės žarnos opa, kraujavimas iš virškin</w:t>
      </w:r>
      <w:r w:rsidR="006043FA">
        <w:rPr>
          <w:rFonts w:ascii="Times New Roman" w:eastAsia="Times New Roman" w:hAnsi="Times New Roman" w:cs="Times New Roman"/>
          <w:bCs/>
          <w:szCs w:val="24"/>
          <w:lang w:val="lt-LT" w:eastAsia="de-DE"/>
        </w:rPr>
        <w:t>imo</w:t>
      </w:r>
      <w:r w:rsidRPr="00FA5535">
        <w:rPr>
          <w:rFonts w:ascii="Times New Roman" w:eastAsia="Times New Roman" w:hAnsi="Times New Roman" w:cs="Times New Roman"/>
          <w:bCs/>
          <w:szCs w:val="24"/>
          <w:lang w:val="lt-LT" w:eastAsia="de-DE"/>
        </w:rPr>
        <w:t xml:space="preserve"> trakto, skrandžio opa, virškin</w:t>
      </w:r>
      <w:r w:rsidR="006043FA">
        <w:rPr>
          <w:rFonts w:ascii="Times New Roman" w:eastAsia="Times New Roman" w:hAnsi="Times New Roman" w:cs="Times New Roman"/>
          <w:bCs/>
          <w:szCs w:val="24"/>
          <w:lang w:val="lt-LT" w:eastAsia="de-DE"/>
        </w:rPr>
        <w:t>imo</w:t>
      </w:r>
      <w:r w:rsidRPr="00FA5535">
        <w:rPr>
          <w:rFonts w:ascii="Times New Roman" w:eastAsia="Times New Roman" w:hAnsi="Times New Roman" w:cs="Times New Roman"/>
          <w:bCs/>
          <w:szCs w:val="24"/>
          <w:lang w:val="lt-LT" w:eastAsia="de-DE"/>
        </w:rPr>
        <w:t xml:space="preserve"> trakto sutrikimas, </w:t>
      </w:r>
      <w:r w:rsidRPr="00FA5535">
        <w:rPr>
          <w:rFonts w:ascii="Times New Roman" w:eastAsia="Times New Roman" w:hAnsi="Times New Roman" w:cs="Times New Roman"/>
          <w:szCs w:val="24"/>
          <w:lang w:val="lt-LT" w:eastAsia="de-DE"/>
        </w:rPr>
        <w:t>melena, vėmimas, stomatitas, burnos džiūvimas.</w:t>
      </w:r>
    </w:p>
    <w:p w14:paraId="25BDB9DD"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 xml:space="preserve"> </w:t>
      </w:r>
    </w:p>
    <w:p w14:paraId="7A90233B" w14:textId="2C48386C" w:rsidR="00FA5535" w:rsidRPr="00FA5535" w:rsidRDefault="00FA5535" w:rsidP="00FA5535">
      <w:pPr>
        <w:spacing w:after="0" w:line="240" w:lineRule="auto"/>
        <w:rPr>
          <w:rFonts w:ascii="Times New Roman" w:eastAsia="Times New Roman" w:hAnsi="Times New Roman" w:cs="Times New Roman"/>
          <w:noProof/>
          <w:szCs w:val="24"/>
          <w:lang w:val="lt-LT"/>
        </w:rPr>
      </w:pPr>
      <w:r w:rsidRPr="00FA5535">
        <w:rPr>
          <w:rFonts w:ascii="Times New Roman" w:eastAsia="Times New Roman" w:hAnsi="Times New Roman" w:cs="Times New Roman"/>
          <w:noProof/>
          <w:szCs w:val="24"/>
          <w:lang w:val="lt-LT"/>
        </w:rPr>
        <w:t>Nepageidaujamo poveikio reiškinių dažniausiai atsiranda virškinimo trakte. Gali pasireikšti pepsinės opos, perforacija ar kraujavimas iš virškinimo trakto, kartais mirtinas, ypač senyviems pacientams (žr. 4.4</w:t>
      </w:r>
      <w:r w:rsidR="00AD4BDC">
        <w:rPr>
          <w:rFonts w:ascii="Times New Roman" w:eastAsia="Times New Roman" w:hAnsi="Times New Roman" w:cs="Times New Roman"/>
          <w:noProof/>
          <w:szCs w:val="24"/>
          <w:lang w:val="lt-LT"/>
        </w:rPr>
        <w:t> </w:t>
      </w:r>
      <w:r w:rsidRPr="00FA5535">
        <w:rPr>
          <w:rFonts w:ascii="Times New Roman" w:eastAsia="Times New Roman" w:hAnsi="Times New Roman" w:cs="Times New Roman"/>
          <w:noProof/>
          <w:szCs w:val="24"/>
          <w:lang w:val="lt-LT"/>
        </w:rPr>
        <w:t>skyrių). Yra duomenų, kad vartojant vaistinį preparatą pasitaikė vėmimo krauju, kolito ir Krono ligos paūmėjimo atvejų (žr. 4.4</w:t>
      </w:r>
      <w:r w:rsidR="00AD4BDC">
        <w:rPr>
          <w:rFonts w:ascii="Times New Roman" w:eastAsia="Times New Roman" w:hAnsi="Times New Roman" w:cs="Times New Roman"/>
          <w:noProof/>
          <w:szCs w:val="24"/>
          <w:lang w:val="lt-LT"/>
        </w:rPr>
        <w:t> </w:t>
      </w:r>
      <w:r w:rsidRPr="00FA5535">
        <w:rPr>
          <w:rFonts w:ascii="Times New Roman" w:eastAsia="Times New Roman" w:hAnsi="Times New Roman" w:cs="Times New Roman"/>
          <w:noProof/>
          <w:szCs w:val="24"/>
          <w:lang w:val="lt-LT"/>
        </w:rPr>
        <w:t>skyrių). Rečiau pastebėtas gastritas.</w:t>
      </w:r>
    </w:p>
    <w:p w14:paraId="06A4875F"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p>
    <w:p w14:paraId="70EA0194"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Kepenų ir tulžies pūslės ir latakų sutrikimai</w:t>
      </w:r>
    </w:p>
    <w:p w14:paraId="5C4B8233"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bCs/>
          <w:szCs w:val="24"/>
          <w:lang w:val="lt-LT" w:eastAsia="de-DE"/>
        </w:rPr>
        <w:t>Labai retas:</w:t>
      </w:r>
      <w:r w:rsidRPr="00FA5535">
        <w:rPr>
          <w:rFonts w:ascii="Times New Roman" w:eastAsia="Times New Roman" w:hAnsi="Times New Roman" w:cs="Times New Roman"/>
          <w:bCs/>
          <w:szCs w:val="24"/>
          <w:lang w:val="lt-LT" w:eastAsia="de-DE"/>
        </w:rPr>
        <w:tab/>
      </w:r>
      <w:r w:rsidRPr="00FA5535">
        <w:rPr>
          <w:rFonts w:ascii="Times New Roman" w:eastAsia="Times New Roman" w:hAnsi="Times New Roman" w:cs="Times New Roman"/>
          <w:szCs w:val="24"/>
          <w:lang w:val="lt-LT"/>
        </w:rPr>
        <w:t>Kepenų funkcijos nepakankamumas, gelta.</w:t>
      </w:r>
    </w:p>
    <w:p w14:paraId="57CECD0C"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p>
    <w:p w14:paraId="339D1C21"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Odos ir poodinio audinio sutrikimai</w:t>
      </w:r>
    </w:p>
    <w:p w14:paraId="2D4CDE81"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Dažnas:</w:t>
      </w:r>
      <w:r w:rsidRPr="00FA5535">
        <w:rPr>
          <w:rFonts w:ascii="Times New Roman" w:eastAsia="Times New Roman" w:hAnsi="Times New Roman" w:cs="Times New Roman"/>
          <w:bCs/>
          <w:szCs w:val="24"/>
          <w:lang w:val="lt-LT" w:eastAsia="de-DE"/>
        </w:rPr>
        <w:tab/>
      </w:r>
      <w:r w:rsidRPr="00FA5535">
        <w:rPr>
          <w:rFonts w:ascii="Times New Roman" w:eastAsia="Times New Roman" w:hAnsi="Times New Roman" w:cs="Times New Roman"/>
          <w:bCs/>
          <w:szCs w:val="24"/>
          <w:lang w:val="lt-LT" w:eastAsia="de-DE"/>
        </w:rPr>
        <w:tab/>
      </w:r>
      <w:r w:rsidRPr="00FA5535">
        <w:rPr>
          <w:rFonts w:ascii="Times New Roman" w:eastAsia="Times New Roman" w:hAnsi="Times New Roman" w:cs="Times New Roman"/>
          <w:szCs w:val="24"/>
          <w:lang w:val="lt-LT" w:eastAsia="de-DE"/>
        </w:rPr>
        <w:t>Išbėrimas, niežulys.</w:t>
      </w:r>
    </w:p>
    <w:p w14:paraId="7900BD65"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Nedažnas:</w:t>
      </w:r>
      <w:r w:rsidRPr="00FA5535">
        <w:rPr>
          <w:rFonts w:ascii="Times New Roman" w:eastAsia="Times New Roman" w:hAnsi="Times New Roman" w:cs="Times New Roman"/>
          <w:bCs/>
          <w:szCs w:val="24"/>
          <w:lang w:val="lt-LT" w:eastAsia="de-DE"/>
        </w:rPr>
        <w:tab/>
      </w:r>
      <w:r w:rsidRPr="00FA5535">
        <w:rPr>
          <w:rFonts w:ascii="Times New Roman" w:eastAsia="Times New Roman" w:hAnsi="Times New Roman" w:cs="Times New Roman"/>
          <w:szCs w:val="24"/>
          <w:lang w:val="lt-LT"/>
        </w:rPr>
        <w:t>Fotosensibilizacija, dilgėlinė, prakaitavimas.</w:t>
      </w:r>
    </w:p>
    <w:p w14:paraId="2C6ED749" w14:textId="69A9474C" w:rsidR="00FA5535" w:rsidRPr="00FA5535" w:rsidRDefault="00FA5535" w:rsidP="00201880">
      <w:pPr>
        <w:spacing w:after="0" w:line="240" w:lineRule="auto"/>
        <w:ind w:left="1440" w:hanging="1440"/>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Labai retas:</w:t>
      </w:r>
      <w:r w:rsidRPr="00FA5535">
        <w:rPr>
          <w:rFonts w:ascii="Times New Roman" w:eastAsia="Times New Roman" w:hAnsi="Times New Roman" w:cs="Times New Roman"/>
          <w:bCs/>
          <w:szCs w:val="24"/>
          <w:lang w:val="lt-LT" w:eastAsia="de-DE"/>
        </w:rPr>
        <w:tab/>
      </w:r>
      <w:bookmarkStart w:id="5" w:name="_Hlk522636306"/>
      <w:r w:rsidR="00B62509">
        <w:rPr>
          <w:rFonts w:ascii="Times New Roman" w:eastAsia="Times New Roman" w:hAnsi="Times New Roman" w:cs="Times New Roman"/>
          <w:bCs/>
          <w:szCs w:val="24"/>
          <w:lang w:val="lt-LT" w:eastAsia="de-DE"/>
        </w:rPr>
        <w:t>B</w:t>
      </w:r>
      <w:r w:rsidRPr="00FA5535">
        <w:rPr>
          <w:rFonts w:ascii="Times New Roman" w:eastAsia="Times New Roman" w:hAnsi="Times New Roman" w:cs="Times New Roman"/>
          <w:bCs/>
          <w:szCs w:val="24"/>
          <w:lang w:val="lt-LT" w:eastAsia="de-DE"/>
        </w:rPr>
        <w:t xml:space="preserve">uliozinės reakcijos, įskaitant </w:t>
      </w:r>
      <w:bookmarkEnd w:id="5"/>
      <w:r w:rsidRPr="00FA5535">
        <w:rPr>
          <w:rFonts w:ascii="Times New Roman" w:eastAsia="Times New Roman" w:hAnsi="Times New Roman" w:cs="Times New Roman"/>
          <w:szCs w:val="24"/>
          <w:lang w:val="lt-LT"/>
        </w:rPr>
        <w:t xml:space="preserve">toksinę epidermio nekrolizę, Stivenso-Džonsono </w:t>
      </w:r>
      <w:r w:rsidR="00AD4BDC">
        <w:rPr>
          <w:rFonts w:ascii="Times New Roman" w:eastAsia="Times New Roman" w:hAnsi="Times New Roman" w:cs="Times New Roman"/>
          <w:szCs w:val="24"/>
          <w:lang w:val="lt-LT"/>
        </w:rPr>
        <w:t>(</w:t>
      </w:r>
      <w:r w:rsidR="00AD4BDC" w:rsidRPr="00300AED">
        <w:rPr>
          <w:rFonts w:ascii="Times New Roman" w:eastAsia="Times New Roman" w:hAnsi="Times New Roman" w:cs="Times New Roman"/>
          <w:i/>
          <w:szCs w:val="24"/>
          <w:lang w:val="lt-LT"/>
        </w:rPr>
        <w:t>Stevens-Johnson</w:t>
      </w:r>
      <w:r w:rsidR="00AD4BDC">
        <w:rPr>
          <w:rFonts w:ascii="Times New Roman" w:eastAsia="Times New Roman" w:hAnsi="Times New Roman" w:cs="Times New Roman"/>
          <w:szCs w:val="24"/>
          <w:lang w:val="lt-LT"/>
        </w:rPr>
        <w:t xml:space="preserve">) </w:t>
      </w:r>
      <w:r w:rsidRPr="00FA5535">
        <w:rPr>
          <w:rFonts w:ascii="Times New Roman" w:eastAsia="Times New Roman" w:hAnsi="Times New Roman" w:cs="Times New Roman"/>
          <w:szCs w:val="24"/>
          <w:lang w:val="lt-LT"/>
        </w:rPr>
        <w:t xml:space="preserve">sindromą, </w:t>
      </w:r>
      <w:bookmarkStart w:id="6" w:name="_Hlk522636364"/>
      <w:r w:rsidRPr="00761D84">
        <w:rPr>
          <w:rFonts w:ascii="Times New Roman" w:eastAsia="Times New Roman" w:hAnsi="Times New Roman" w:cs="Times New Roman"/>
          <w:szCs w:val="24"/>
          <w:lang w:val="lt-LT"/>
        </w:rPr>
        <w:t>reakciją į vaistą su eozinofilija ir sisteminiais simptomais</w:t>
      </w:r>
      <w:bookmarkEnd w:id="6"/>
      <w:r w:rsidRPr="00761D84">
        <w:rPr>
          <w:rFonts w:ascii="Times New Roman" w:eastAsia="Times New Roman" w:hAnsi="Times New Roman" w:cs="Times New Roman"/>
          <w:szCs w:val="24"/>
          <w:lang w:val="lt-LT"/>
        </w:rPr>
        <w:t>, daugiaformė raudonė</w:t>
      </w:r>
      <w:r w:rsidRPr="00FA5535">
        <w:rPr>
          <w:rFonts w:ascii="Times New Roman" w:eastAsia="Times New Roman" w:hAnsi="Times New Roman" w:cs="Times New Roman"/>
          <w:szCs w:val="24"/>
          <w:lang w:val="lt-LT"/>
        </w:rPr>
        <w:t xml:space="preserve">, angioneurozinė edema, pseudoporfirija, alopecija. </w:t>
      </w:r>
    </w:p>
    <w:p w14:paraId="3345CE48" w14:textId="77777777" w:rsidR="00FA5535" w:rsidRPr="00FA5535" w:rsidRDefault="00FA5535" w:rsidP="00FA5535">
      <w:pPr>
        <w:spacing w:after="0" w:line="240" w:lineRule="auto"/>
        <w:rPr>
          <w:rFonts w:ascii="Times New Roman" w:eastAsia="Times New Roman" w:hAnsi="Times New Roman" w:cs="Times New Roman"/>
          <w:b/>
          <w:bCs/>
          <w:szCs w:val="24"/>
          <w:lang w:val="lt-LT" w:eastAsia="de-DE"/>
        </w:rPr>
      </w:pPr>
    </w:p>
    <w:p w14:paraId="180773EE"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Skeleto, raumenų ir jungiamojo audinio sutrikimai</w:t>
      </w:r>
    </w:p>
    <w:p w14:paraId="70F727C8"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Nedažnas:</w:t>
      </w:r>
      <w:r w:rsidRPr="00FA5535">
        <w:rPr>
          <w:rFonts w:ascii="Times New Roman" w:eastAsia="Times New Roman" w:hAnsi="Times New Roman" w:cs="Times New Roman"/>
          <w:bCs/>
          <w:szCs w:val="24"/>
          <w:lang w:val="lt-LT" w:eastAsia="de-DE"/>
        </w:rPr>
        <w:tab/>
        <w:t>Miopatija.</w:t>
      </w:r>
    </w:p>
    <w:p w14:paraId="54BE17F2"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p>
    <w:p w14:paraId="1BA97529"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Inkstų ir šlapimo takų sutrikimai</w:t>
      </w:r>
    </w:p>
    <w:p w14:paraId="4F005BFE"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Nedažnas:</w:t>
      </w:r>
      <w:r w:rsidRPr="00FA5535">
        <w:rPr>
          <w:rFonts w:ascii="Times New Roman" w:eastAsia="Times New Roman" w:hAnsi="Times New Roman" w:cs="Times New Roman"/>
          <w:bCs/>
          <w:szCs w:val="24"/>
          <w:lang w:val="lt-LT" w:eastAsia="de-DE"/>
        </w:rPr>
        <w:tab/>
      </w:r>
      <w:r w:rsidRPr="00FA5535">
        <w:rPr>
          <w:rFonts w:ascii="Times New Roman" w:eastAsia="Times New Roman" w:hAnsi="Times New Roman" w:cs="Times New Roman"/>
          <w:szCs w:val="24"/>
          <w:lang w:val="lt-LT"/>
        </w:rPr>
        <w:t>Šlapimo takų sutrikimas.</w:t>
      </w:r>
    </w:p>
    <w:p w14:paraId="5BD5FEA8"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bCs/>
          <w:szCs w:val="24"/>
          <w:lang w:val="lt-LT" w:eastAsia="de-DE"/>
        </w:rPr>
        <w:t>Labai retas:</w:t>
      </w:r>
      <w:r w:rsidRPr="00FA5535">
        <w:rPr>
          <w:rFonts w:ascii="Times New Roman" w:eastAsia="Times New Roman" w:hAnsi="Times New Roman" w:cs="Times New Roman"/>
          <w:b/>
          <w:bCs/>
          <w:szCs w:val="24"/>
          <w:lang w:val="lt-LT" w:eastAsia="de-DE"/>
        </w:rPr>
        <w:tab/>
      </w:r>
      <w:r w:rsidRPr="00FA5535">
        <w:rPr>
          <w:rFonts w:ascii="Times New Roman" w:eastAsia="Times New Roman" w:hAnsi="Times New Roman" w:cs="Times New Roman"/>
          <w:bCs/>
          <w:szCs w:val="24"/>
          <w:lang w:val="lt-LT" w:eastAsia="de-DE"/>
        </w:rPr>
        <w:t>I</w:t>
      </w:r>
      <w:r w:rsidRPr="00FA5535">
        <w:rPr>
          <w:rFonts w:ascii="Times New Roman" w:eastAsia="Times New Roman" w:hAnsi="Times New Roman" w:cs="Times New Roman"/>
          <w:szCs w:val="24"/>
          <w:lang w:val="lt-LT"/>
        </w:rPr>
        <w:t>nkstų funkcijos nepakankamumas, nefrozinis sindromas.</w:t>
      </w:r>
    </w:p>
    <w:p w14:paraId="3B9755A3" w14:textId="77777777" w:rsidR="00FA5535" w:rsidRPr="00FA5535" w:rsidRDefault="00FA5535" w:rsidP="00FA5535">
      <w:pPr>
        <w:spacing w:after="0" w:line="240" w:lineRule="auto"/>
        <w:rPr>
          <w:rFonts w:ascii="Times New Roman" w:eastAsia="Times New Roman" w:hAnsi="Times New Roman" w:cs="Times New Roman"/>
          <w:b/>
          <w:bCs/>
          <w:szCs w:val="24"/>
          <w:lang w:val="lt-LT" w:eastAsia="de-DE"/>
        </w:rPr>
      </w:pPr>
    </w:p>
    <w:p w14:paraId="37BD298E"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Lytinės sistemos ir krūties sutrikimai</w:t>
      </w:r>
    </w:p>
    <w:p w14:paraId="6EEFF02B"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Labai retas:</w:t>
      </w:r>
      <w:r w:rsidRPr="00FA5535">
        <w:rPr>
          <w:rFonts w:ascii="Times New Roman" w:eastAsia="Times New Roman" w:hAnsi="Times New Roman" w:cs="Times New Roman"/>
          <w:bCs/>
          <w:szCs w:val="24"/>
          <w:lang w:val="lt-LT" w:eastAsia="de-DE"/>
        </w:rPr>
        <w:tab/>
        <w:t>Menoragija.</w:t>
      </w:r>
    </w:p>
    <w:p w14:paraId="05DD9BAF"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p>
    <w:p w14:paraId="21AA3802" w14:textId="77777777" w:rsidR="00FA5535" w:rsidRPr="00FA5535" w:rsidRDefault="00FA5535" w:rsidP="00FA5535">
      <w:pPr>
        <w:spacing w:after="0" w:line="240" w:lineRule="auto"/>
        <w:rPr>
          <w:rFonts w:ascii="Times New Roman" w:eastAsia="Times New Roman" w:hAnsi="Times New Roman" w:cs="Times New Roman"/>
          <w:szCs w:val="24"/>
          <w:lang w:val="lt-LT" w:eastAsia="de-DE"/>
        </w:rPr>
      </w:pPr>
      <w:r w:rsidRPr="00FA5535">
        <w:rPr>
          <w:rFonts w:ascii="Times New Roman" w:eastAsia="Times New Roman" w:hAnsi="Times New Roman" w:cs="Times New Roman"/>
          <w:szCs w:val="24"/>
          <w:lang w:val="lt-LT" w:eastAsia="de-DE"/>
        </w:rPr>
        <w:t>Bendrieji sutrikimai ir vartojimo vietos pažeidimai</w:t>
      </w:r>
    </w:p>
    <w:p w14:paraId="1A335761" w14:textId="3A83DF7F" w:rsidR="00FA5535" w:rsidRPr="00FA5535" w:rsidRDefault="00FA5535" w:rsidP="00FA5535">
      <w:pPr>
        <w:spacing w:after="0" w:line="240" w:lineRule="auto"/>
        <w:rPr>
          <w:rFonts w:ascii="Times New Roman" w:eastAsia="Times New Roman" w:hAnsi="Times New Roman" w:cs="Times New Roman"/>
          <w:szCs w:val="24"/>
          <w:lang w:val="lt-LT" w:eastAsia="de-DE"/>
        </w:rPr>
      </w:pPr>
      <w:r w:rsidRPr="00FA5535">
        <w:rPr>
          <w:rFonts w:ascii="Times New Roman" w:eastAsia="Times New Roman" w:hAnsi="Times New Roman" w:cs="Times New Roman"/>
          <w:szCs w:val="24"/>
          <w:lang w:val="lt-LT" w:eastAsia="de-DE"/>
        </w:rPr>
        <w:t>Dažnas:</w:t>
      </w:r>
      <w:r w:rsidRPr="00FA5535">
        <w:rPr>
          <w:rFonts w:ascii="Times New Roman" w:eastAsia="Times New Roman" w:hAnsi="Times New Roman" w:cs="Times New Roman"/>
          <w:szCs w:val="24"/>
          <w:lang w:val="lt-LT" w:eastAsia="de-DE"/>
        </w:rPr>
        <w:tab/>
      </w:r>
      <w:r w:rsidRPr="00FA5535">
        <w:rPr>
          <w:rFonts w:ascii="Times New Roman" w:eastAsia="Times New Roman" w:hAnsi="Times New Roman" w:cs="Times New Roman"/>
          <w:szCs w:val="24"/>
          <w:lang w:val="lt-LT" w:eastAsia="de-DE"/>
        </w:rPr>
        <w:tab/>
        <w:t>Edema.</w:t>
      </w:r>
    </w:p>
    <w:p w14:paraId="3EABF5FC" w14:textId="7021F070" w:rsidR="00FA5535" w:rsidRPr="00FA5535" w:rsidRDefault="00FA5535" w:rsidP="00FA5535">
      <w:pPr>
        <w:spacing w:after="0" w:line="240" w:lineRule="auto"/>
        <w:rPr>
          <w:rFonts w:ascii="Times New Roman" w:eastAsia="Times New Roman" w:hAnsi="Times New Roman" w:cs="Times New Roman"/>
          <w:szCs w:val="24"/>
          <w:lang w:val="lt-LT" w:eastAsia="de-DE"/>
        </w:rPr>
      </w:pPr>
      <w:r w:rsidRPr="00FA5535">
        <w:rPr>
          <w:rFonts w:ascii="Times New Roman" w:eastAsia="Times New Roman" w:hAnsi="Times New Roman" w:cs="Times New Roman"/>
          <w:szCs w:val="24"/>
          <w:lang w:val="lt-LT" w:eastAsia="de-DE"/>
        </w:rPr>
        <w:t>Nedažnas:</w:t>
      </w:r>
      <w:r w:rsidRPr="00FA5535">
        <w:rPr>
          <w:rFonts w:ascii="Times New Roman" w:eastAsia="Times New Roman" w:hAnsi="Times New Roman" w:cs="Times New Roman"/>
          <w:szCs w:val="24"/>
          <w:lang w:val="lt-LT" w:eastAsia="de-DE"/>
        </w:rPr>
        <w:tab/>
        <w:t>Astenija, nuovargis.</w:t>
      </w:r>
    </w:p>
    <w:p w14:paraId="6608A4E7" w14:textId="77777777" w:rsidR="00FA5535" w:rsidRPr="00FA5535" w:rsidRDefault="00FA5535" w:rsidP="00FA5535">
      <w:pPr>
        <w:spacing w:after="0" w:line="240" w:lineRule="auto"/>
        <w:rPr>
          <w:rFonts w:ascii="Times New Roman" w:eastAsia="Times New Roman" w:hAnsi="Times New Roman" w:cs="Times New Roman"/>
          <w:szCs w:val="24"/>
          <w:lang w:val="lt-LT" w:eastAsia="de-DE"/>
        </w:rPr>
      </w:pPr>
    </w:p>
    <w:p w14:paraId="74AB2262" w14:textId="77777777"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Tyrimai</w:t>
      </w:r>
    </w:p>
    <w:p w14:paraId="6452FC17" w14:textId="6111E8B4" w:rsidR="00FA5535" w:rsidRPr="00FA5535" w:rsidRDefault="00FA5535" w:rsidP="00FA5535">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Nedažnas:</w:t>
      </w:r>
      <w:r w:rsidRPr="00FA5535">
        <w:rPr>
          <w:rFonts w:ascii="Times New Roman" w:eastAsia="Times New Roman" w:hAnsi="Times New Roman" w:cs="Times New Roman"/>
          <w:bCs/>
          <w:szCs w:val="24"/>
          <w:lang w:val="lt-LT" w:eastAsia="de-DE"/>
        </w:rPr>
        <w:tab/>
      </w:r>
      <w:r w:rsidRPr="00FA5535">
        <w:rPr>
          <w:rFonts w:ascii="Times New Roman" w:eastAsia="Times New Roman" w:hAnsi="Times New Roman" w:cs="Times New Roman"/>
          <w:szCs w:val="24"/>
          <w:lang w:val="lt-LT"/>
        </w:rPr>
        <w:t>Padidėjęs kepenų fermentų aktyvumas.</w:t>
      </w:r>
    </w:p>
    <w:p w14:paraId="5E9DED2C" w14:textId="77777777" w:rsidR="00FA5535" w:rsidRPr="00FA5535" w:rsidRDefault="00FA5535" w:rsidP="00FA5535">
      <w:pPr>
        <w:tabs>
          <w:tab w:val="left" w:pos="567"/>
        </w:tabs>
        <w:spacing w:after="0" w:line="240" w:lineRule="auto"/>
        <w:rPr>
          <w:rFonts w:ascii="Times New Roman" w:eastAsia="Times New Roman" w:hAnsi="Times New Roman" w:cs="Times New Roman"/>
          <w:lang w:val="lt-LT"/>
        </w:rPr>
      </w:pPr>
    </w:p>
    <w:p w14:paraId="6BA0A39F" w14:textId="1E211411" w:rsidR="00FA5535" w:rsidRPr="00FA5535" w:rsidRDefault="00B86AAC" w:rsidP="00FA5535">
      <w:pPr>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lang w:val="lt-LT"/>
        </w:rPr>
        <w:t>Aprašyta</w:t>
      </w:r>
      <w:r w:rsidR="00FA5535" w:rsidRPr="00FA5535">
        <w:rPr>
          <w:rFonts w:ascii="Times New Roman" w:eastAsia="Times New Roman" w:hAnsi="Times New Roman" w:cs="Times New Roman"/>
          <w:lang w:val="lt-LT"/>
        </w:rPr>
        <w:t>, kad vartojant NV</w:t>
      </w:r>
      <w:r w:rsidR="00A302DD">
        <w:rPr>
          <w:rFonts w:ascii="Times New Roman" w:eastAsia="Times New Roman" w:hAnsi="Times New Roman" w:cs="Times New Roman"/>
          <w:lang w:val="lt-LT"/>
        </w:rPr>
        <w:t>P</w:t>
      </w:r>
      <w:r w:rsidR="00FA5535" w:rsidRPr="00FA5535">
        <w:rPr>
          <w:rFonts w:ascii="Times New Roman" w:eastAsia="Times New Roman" w:hAnsi="Times New Roman" w:cs="Times New Roman"/>
          <w:lang w:val="lt-LT"/>
        </w:rPr>
        <w:t xml:space="preserve">NU gali pasireikšti edema, padidėjęs kraujospūdis ir širdies </w:t>
      </w:r>
      <w:r>
        <w:rPr>
          <w:rFonts w:ascii="Times New Roman" w:eastAsia="Times New Roman" w:hAnsi="Times New Roman" w:cs="Times New Roman"/>
          <w:lang w:val="lt-LT"/>
        </w:rPr>
        <w:t xml:space="preserve">funkcijos </w:t>
      </w:r>
      <w:r w:rsidR="00FA5535" w:rsidRPr="00FA5535">
        <w:rPr>
          <w:rFonts w:ascii="Times New Roman" w:eastAsia="Times New Roman" w:hAnsi="Times New Roman" w:cs="Times New Roman"/>
          <w:lang w:val="lt-LT"/>
        </w:rPr>
        <w:t>nepakankamumas.</w:t>
      </w:r>
    </w:p>
    <w:p w14:paraId="0CB20785"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24D73D6E" w14:textId="32703339" w:rsidR="00FA5535" w:rsidRPr="00FA5535" w:rsidRDefault="00FA5535" w:rsidP="00FA5535">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Klinikiniai tyrimai ir epidemiologiniai duomenys patvirtina, kad kai kurių NV</w:t>
      </w:r>
      <w:r w:rsidR="00A302DD">
        <w:rPr>
          <w:rFonts w:ascii="Times New Roman" w:eastAsia="Times New Roman" w:hAnsi="Times New Roman" w:cs="Times New Roman"/>
          <w:lang w:val="lt-LT"/>
        </w:rPr>
        <w:t>P</w:t>
      </w:r>
      <w:r w:rsidRPr="00FA5535">
        <w:rPr>
          <w:rFonts w:ascii="Times New Roman" w:eastAsia="Times New Roman" w:hAnsi="Times New Roman" w:cs="Times New Roman"/>
          <w:lang w:val="lt-LT"/>
        </w:rPr>
        <w:t xml:space="preserve">NU vartojimas (ypač didelėmis dozėmis ilgą laiką) gali būti susijęs su </w:t>
      </w:r>
      <w:r w:rsidR="00B86AAC" w:rsidRPr="00FA5535">
        <w:rPr>
          <w:rFonts w:ascii="Times New Roman" w:eastAsia="Times New Roman" w:hAnsi="Times New Roman" w:cs="Times New Roman"/>
          <w:lang w:val="lt-LT"/>
        </w:rPr>
        <w:t xml:space="preserve">nedideliu </w:t>
      </w:r>
      <w:r w:rsidRPr="00FA5535">
        <w:rPr>
          <w:rFonts w:ascii="Times New Roman" w:eastAsia="Times New Roman" w:hAnsi="Times New Roman" w:cs="Times New Roman"/>
          <w:lang w:val="lt-LT"/>
        </w:rPr>
        <w:t>arterijų trombozės reiškinių (pvz., miokardo infarkto arba insulto) rizikos padidėjimu (žr. 4.4</w:t>
      </w:r>
      <w:r w:rsidR="00B86AAC">
        <w:rPr>
          <w:rFonts w:ascii="Times New Roman" w:eastAsia="Times New Roman" w:hAnsi="Times New Roman" w:cs="Times New Roman"/>
          <w:lang w:val="lt-LT"/>
        </w:rPr>
        <w:t> </w:t>
      </w:r>
      <w:r w:rsidRPr="00FA5535">
        <w:rPr>
          <w:rFonts w:ascii="Times New Roman" w:eastAsia="Times New Roman" w:hAnsi="Times New Roman" w:cs="Times New Roman"/>
          <w:lang w:val="lt-LT"/>
        </w:rPr>
        <w:t>skyrių).</w:t>
      </w:r>
    </w:p>
    <w:p w14:paraId="705C5CB4" w14:textId="77777777" w:rsidR="00FA5535" w:rsidRPr="00FA5535" w:rsidRDefault="00FA5535" w:rsidP="00FA5535">
      <w:pPr>
        <w:spacing w:after="0" w:line="240" w:lineRule="auto"/>
        <w:rPr>
          <w:rFonts w:ascii="Times New Roman" w:eastAsia="Times New Roman" w:hAnsi="Times New Roman" w:cs="Times New Roman"/>
          <w:lang w:val="lt-LT"/>
        </w:rPr>
      </w:pPr>
    </w:p>
    <w:p w14:paraId="225D6AFD" w14:textId="07193083" w:rsidR="00FA5535" w:rsidRPr="00761D84" w:rsidRDefault="00FA5535" w:rsidP="00FA5535">
      <w:pPr>
        <w:spacing w:after="0" w:line="240" w:lineRule="auto"/>
        <w:rPr>
          <w:rFonts w:ascii="Times New Roman" w:eastAsia="Times New Roman" w:hAnsi="Times New Roman" w:cs="Times New Roman"/>
          <w:lang w:val="lt-LT"/>
        </w:rPr>
      </w:pPr>
      <w:r w:rsidRPr="00761D84">
        <w:rPr>
          <w:rFonts w:ascii="Times New Roman" w:eastAsia="Times New Roman" w:hAnsi="Times New Roman" w:cs="Times New Roman"/>
          <w:lang w:val="lt-LT"/>
        </w:rPr>
        <w:t xml:space="preserve">Saugumo </w:t>
      </w:r>
      <w:r w:rsidR="00031C19" w:rsidRPr="00761D84">
        <w:rPr>
          <w:rFonts w:ascii="Times New Roman" w:eastAsia="Times New Roman" w:hAnsi="Times New Roman" w:cs="Times New Roman"/>
          <w:lang w:val="lt-LT"/>
        </w:rPr>
        <w:t>duomenų</w:t>
      </w:r>
      <w:r w:rsidRPr="00761D84">
        <w:rPr>
          <w:rFonts w:ascii="Times New Roman" w:eastAsia="Times New Roman" w:hAnsi="Times New Roman" w:cs="Times New Roman"/>
          <w:lang w:val="lt-LT"/>
        </w:rPr>
        <w:t xml:space="preserve"> santrauka </w:t>
      </w:r>
    </w:p>
    <w:p w14:paraId="74DE40A7" w14:textId="16F4DFC8" w:rsidR="00FA5535" w:rsidRPr="00FA5535" w:rsidRDefault="00FA5535" w:rsidP="00FA5535">
      <w:pPr>
        <w:spacing w:after="0" w:line="240" w:lineRule="auto"/>
        <w:rPr>
          <w:rFonts w:ascii="Times New Roman" w:eastAsia="Times New Roman" w:hAnsi="Times New Roman" w:cs="Times New Roman"/>
          <w:lang w:val="lt-LT"/>
        </w:rPr>
      </w:pPr>
      <w:r w:rsidRPr="00761D84">
        <w:rPr>
          <w:rFonts w:ascii="Times New Roman" w:eastAsia="Times New Roman" w:hAnsi="Times New Roman" w:cs="Times New Roman"/>
          <w:lang w:val="lt-LT"/>
        </w:rPr>
        <w:t>Taikant gydymą nabumetonu, gauta pranešimų apie sunkias nepageidaujamas odos reakcijas, įskaitant eksfoliacinį dermatitą, Stivenso–Džonsono</w:t>
      </w:r>
      <w:r w:rsidR="002B7716">
        <w:rPr>
          <w:rFonts w:ascii="Times New Roman" w:eastAsia="Times New Roman" w:hAnsi="Times New Roman" w:cs="Times New Roman"/>
          <w:lang w:val="lt-LT"/>
        </w:rPr>
        <w:t xml:space="preserve"> (</w:t>
      </w:r>
      <w:r w:rsidR="002B7716" w:rsidRPr="00300AED">
        <w:rPr>
          <w:rFonts w:ascii="Times New Roman" w:eastAsia="Times New Roman" w:hAnsi="Times New Roman" w:cs="Times New Roman"/>
          <w:i/>
          <w:lang w:val="lt-LT"/>
        </w:rPr>
        <w:t>Stevens-Johnson</w:t>
      </w:r>
      <w:r w:rsidR="002B7716">
        <w:rPr>
          <w:rFonts w:ascii="Times New Roman" w:eastAsia="Times New Roman" w:hAnsi="Times New Roman" w:cs="Times New Roman"/>
          <w:lang w:val="lt-LT"/>
        </w:rPr>
        <w:t>)</w:t>
      </w:r>
      <w:r w:rsidRPr="00761D84">
        <w:rPr>
          <w:rFonts w:ascii="Times New Roman" w:eastAsia="Times New Roman" w:hAnsi="Times New Roman" w:cs="Times New Roman"/>
          <w:lang w:val="lt-LT"/>
        </w:rPr>
        <w:t xml:space="preserve"> sindromą, toksinę epidermio nekrolizę (TEN) ir reakciją į vaistą su eozinofilija ir sisteminiais simptomais (</w:t>
      </w:r>
      <w:r w:rsidRPr="00761D84">
        <w:rPr>
          <w:rFonts w:ascii="Times New Roman" w:eastAsia="Times New Roman" w:hAnsi="Times New Roman" w:cs="Times New Roman"/>
          <w:i/>
          <w:iCs/>
          <w:lang w:val="lt-LT"/>
        </w:rPr>
        <w:t>DRESS</w:t>
      </w:r>
      <w:r w:rsidRPr="00761D84">
        <w:rPr>
          <w:rFonts w:ascii="Times New Roman" w:eastAsia="Times New Roman" w:hAnsi="Times New Roman" w:cs="Times New Roman"/>
          <w:lang w:val="lt-LT"/>
        </w:rPr>
        <w:t>) (žr. 4.4</w:t>
      </w:r>
      <w:r w:rsidR="002B7716">
        <w:rPr>
          <w:rFonts w:ascii="Times New Roman" w:eastAsia="Times New Roman" w:hAnsi="Times New Roman" w:cs="Times New Roman"/>
          <w:lang w:val="lt-LT"/>
        </w:rPr>
        <w:t> </w:t>
      </w:r>
      <w:r w:rsidRPr="00761D84">
        <w:rPr>
          <w:rFonts w:ascii="Times New Roman" w:eastAsia="Times New Roman" w:hAnsi="Times New Roman" w:cs="Times New Roman"/>
          <w:lang w:val="lt-LT"/>
        </w:rPr>
        <w:t>skyrių).</w:t>
      </w:r>
    </w:p>
    <w:p w14:paraId="0D633138" w14:textId="77777777" w:rsidR="00FA5535" w:rsidRPr="00FA5535" w:rsidRDefault="00FA5535" w:rsidP="00FA5535">
      <w:pPr>
        <w:spacing w:after="0" w:line="240" w:lineRule="auto"/>
        <w:rPr>
          <w:rFonts w:ascii="Times New Roman" w:eastAsia="Times New Roman" w:hAnsi="Times New Roman" w:cs="Times New Roman"/>
          <w:lang w:val="lt-LT"/>
        </w:rPr>
      </w:pPr>
    </w:p>
    <w:p w14:paraId="3163F036" w14:textId="77777777" w:rsidR="00FA5535" w:rsidRPr="00FA5535" w:rsidRDefault="00FA5535" w:rsidP="00FA5535">
      <w:pPr>
        <w:spacing w:after="0" w:line="240" w:lineRule="auto"/>
        <w:rPr>
          <w:rFonts w:ascii="Times New Roman" w:eastAsia="Times New Roman" w:hAnsi="Times New Roman" w:cs="Times New Roman"/>
          <w:szCs w:val="24"/>
          <w:u w:val="single"/>
          <w:lang w:val="lt-LT"/>
        </w:rPr>
      </w:pPr>
      <w:r w:rsidRPr="00FA5535">
        <w:rPr>
          <w:rFonts w:ascii="Times New Roman" w:eastAsia="Times New Roman" w:hAnsi="Times New Roman" w:cs="Times New Roman"/>
          <w:szCs w:val="24"/>
          <w:u w:val="single"/>
          <w:lang w:val="lt-LT"/>
        </w:rPr>
        <w:t>Pranešimas apie įtariamas nepageidaujamas reakcijas</w:t>
      </w:r>
    </w:p>
    <w:p w14:paraId="62030A4D" w14:textId="59CFBFB3" w:rsidR="00FA5535" w:rsidRPr="00FA5535" w:rsidRDefault="00FA5535" w:rsidP="00FA5535">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szCs w:val="24"/>
          <w:lang w:val="lt-LT"/>
        </w:rPr>
        <w:t xml:space="preserve">Svarbu pranešti apie įtariamas nepageidaujamas reakcijas, pastebėtas po vaistinio preparato registracijos, nes tai leidžia nuolat stebėti vaistinio preparato naudos ir rizikos santykį. Sveikatos priežiūros </w:t>
      </w:r>
      <w:r w:rsidR="005A219A" w:rsidRPr="005A219A">
        <w:rPr>
          <w:rFonts w:ascii="Times New Roman" w:eastAsia="Times New Roman" w:hAnsi="Times New Roman" w:cs="Times New Roman"/>
          <w:szCs w:val="24"/>
          <w:lang w:val="lt-LT"/>
        </w:rPr>
        <w:t xml:space="preserve">ar farmacijos </w:t>
      </w:r>
      <w:r w:rsidRPr="00FA5535">
        <w:rPr>
          <w:rFonts w:ascii="Times New Roman" w:eastAsia="Times New Roman" w:hAnsi="Times New Roman" w:cs="Times New Roman"/>
          <w:szCs w:val="24"/>
          <w:lang w:val="lt-LT"/>
        </w:rPr>
        <w:t xml:space="preserve">specialistai turi pranešti apie bet kokias įtariamas nepageidaujamas reakcijas, </w:t>
      </w:r>
      <w:r w:rsidR="005A219A" w:rsidRPr="005A219A">
        <w:rPr>
          <w:rFonts w:ascii="Times New Roman" w:eastAsia="Times New Roman" w:hAnsi="Times New Roman" w:cs="Times New Roman"/>
          <w:szCs w:val="24"/>
          <w:lang w:val="lt-LT"/>
        </w:rPr>
        <w:t xml:space="preserve">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7" w:history="1">
        <w:r w:rsidR="005A219A" w:rsidRPr="0067007F">
          <w:rPr>
            <w:rStyle w:val="Hipersaitas"/>
            <w:rFonts w:ascii="Times New Roman" w:eastAsia="Times New Roman" w:hAnsi="Times New Roman" w:cs="Times New Roman"/>
            <w:szCs w:val="24"/>
            <w:lang w:val="lt-LT"/>
          </w:rPr>
          <w:t>NepageidaujamaR@vvkt.lt</w:t>
        </w:r>
      </w:hyperlink>
      <w:r w:rsidR="005A219A" w:rsidRPr="005A219A">
        <w:rPr>
          <w:rFonts w:ascii="Times New Roman" w:eastAsia="Times New Roman" w:hAnsi="Times New Roman" w:cs="Times New Roman"/>
          <w:szCs w:val="24"/>
          <w:lang w:val="lt-LT"/>
        </w:rPr>
        <w:t>).</w:t>
      </w:r>
    </w:p>
    <w:p w14:paraId="29AF1F24"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3E4A6286"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Perdozavimas</w:t>
      </w:r>
    </w:p>
    <w:p w14:paraId="46B27C3B" w14:textId="77777777" w:rsidR="00FA5535" w:rsidRPr="00FA5535" w:rsidRDefault="00FA5535" w:rsidP="00FA5535">
      <w:pPr>
        <w:spacing w:after="0" w:line="240" w:lineRule="auto"/>
        <w:rPr>
          <w:rFonts w:ascii="Times New Roman" w:eastAsia="Times New Roman" w:hAnsi="Times New Roman" w:cs="Times New Roman"/>
          <w:b/>
          <w:szCs w:val="24"/>
          <w:lang w:val="lt-LT"/>
        </w:rPr>
      </w:pPr>
    </w:p>
    <w:p w14:paraId="4854BD33"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Simptomai ir požymiai</w:t>
      </w:r>
    </w:p>
    <w:p w14:paraId="75EB183A" w14:textId="77777777" w:rsidR="00FA5535" w:rsidRPr="00FA5535" w:rsidRDefault="00FA5535" w:rsidP="00FA5535">
      <w:pPr>
        <w:spacing w:after="0" w:line="240" w:lineRule="auto"/>
        <w:rPr>
          <w:rFonts w:ascii="Times New Roman" w:eastAsia="Times New Roman" w:hAnsi="Times New Roman" w:cs="Times New Roman"/>
          <w:noProof/>
          <w:lang w:val="lt-LT"/>
        </w:rPr>
      </w:pPr>
      <w:r w:rsidRPr="00FA5535">
        <w:rPr>
          <w:rFonts w:ascii="Times New Roman" w:eastAsia="Times New Roman" w:hAnsi="Times New Roman" w:cs="Times New Roman"/>
          <w:noProof/>
          <w:lang w:val="lt-LT"/>
        </w:rPr>
        <w:t>Duomenų apie perdozavimą nėra.</w:t>
      </w:r>
    </w:p>
    <w:p w14:paraId="570D6CF1" w14:textId="77777777" w:rsidR="00FA5535" w:rsidRPr="00FA5535" w:rsidRDefault="00FA5535" w:rsidP="00FA5535">
      <w:pPr>
        <w:spacing w:after="0" w:line="240" w:lineRule="auto"/>
        <w:rPr>
          <w:rFonts w:ascii="Times New Roman" w:eastAsia="Times New Roman" w:hAnsi="Times New Roman" w:cs="Times New Roman"/>
          <w:noProof/>
          <w:lang w:val="lt-LT"/>
        </w:rPr>
      </w:pPr>
    </w:p>
    <w:p w14:paraId="39194DC4" w14:textId="1989CAD2" w:rsidR="00FA5535" w:rsidRPr="00FA5535" w:rsidRDefault="00FA5535" w:rsidP="00FA5535">
      <w:pPr>
        <w:spacing w:after="0" w:line="240" w:lineRule="auto"/>
        <w:rPr>
          <w:rFonts w:ascii="Times New Roman" w:eastAsia="Times New Roman" w:hAnsi="Times New Roman" w:cs="Times New Roman"/>
          <w:noProof/>
          <w:lang w:val="lt-LT"/>
        </w:rPr>
      </w:pPr>
      <w:r w:rsidRPr="00FA5535">
        <w:rPr>
          <w:rFonts w:ascii="Times New Roman" w:eastAsia="Times New Roman" w:hAnsi="Times New Roman" w:cs="Times New Roman"/>
          <w:noProof/>
          <w:lang w:val="lt-LT"/>
        </w:rPr>
        <w:t>Simptomai: pykinimas, vėmimas, pilvo skausmas, skausmas epigastriumo srityje, kraujavimas iš virškinimo trakto, retai viduriavimas, dezorientacija, sujaudinimas, koma</w:t>
      </w:r>
      <w:r w:rsidR="00A15C8B">
        <w:rPr>
          <w:rFonts w:ascii="Times New Roman" w:eastAsia="Times New Roman" w:hAnsi="Times New Roman" w:cs="Times New Roman"/>
          <w:noProof/>
          <w:lang w:val="lt-LT"/>
        </w:rPr>
        <w:t>,</w:t>
      </w:r>
      <w:r w:rsidRPr="00FA5535">
        <w:rPr>
          <w:rFonts w:ascii="Times New Roman" w:eastAsia="Times New Roman" w:hAnsi="Times New Roman" w:cs="Times New Roman"/>
          <w:noProof/>
          <w:lang w:val="lt-LT"/>
        </w:rPr>
        <w:t xml:space="preserve"> svaigulys, mieguistumas </w:t>
      </w:r>
      <w:r w:rsidR="00B62509">
        <w:rPr>
          <w:rFonts w:ascii="Times New Roman" w:eastAsia="Times New Roman" w:hAnsi="Times New Roman" w:cs="Times New Roman"/>
          <w:noProof/>
          <w:lang w:val="lt-LT"/>
        </w:rPr>
        <w:t>i</w:t>
      </w:r>
      <w:r w:rsidRPr="00FA5535">
        <w:rPr>
          <w:rFonts w:ascii="Times New Roman" w:eastAsia="Times New Roman" w:hAnsi="Times New Roman" w:cs="Times New Roman"/>
          <w:noProof/>
          <w:lang w:val="lt-LT"/>
        </w:rPr>
        <w:t>r kartais konvulsijos.</w:t>
      </w:r>
    </w:p>
    <w:p w14:paraId="1AC9277B" w14:textId="77777777" w:rsidR="00FA5535" w:rsidRPr="00FA5535" w:rsidRDefault="00FA5535" w:rsidP="00FA5535">
      <w:pPr>
        <w:spacing w:after="0" w:line="240" w:lineRule="auto"/>
        <w:rPr>
          <w:rFonts w:ascii="Times New Roman" w:eastAsia="Times New Roman" w:hAnsi="Times New Roman" w:cs="Times New Roman"/>
          <w:noProof/>
          <w:lang w:val="lt-LT"/>
        </w:rPr>
      </w:pPr>
      <w:r w:rsidRPr="00FA5535">
        <w:rPr>
          <w:rFonts w:ascii="Times New Roman" w:eastAsia="Times New Roman" w:hAnsi="Times New Roman" w:cs="Times New Roman"/>
          <w:noProof/>
          <w:lang w:val="lt-LT"/>
        </w:rPr>
        <w:t>Esant sunkiam apsinuodijimui, galimas inkstų nepakankamumas ir kepenų pažeidimas.</w:t>
      </w:r>
    </w:p>
    <w:p w14:paraId="31FC53E7" w14:textId="77777777" w:rsidR="00FA5535" w:rsidRPr="00FA5535" w:rsidRDefault="00FA5535" w:rsidP="00FA5535">
      <w:pPr>
        <w:spacing w:after="0" w:line="240" w:lineRule="auto"/>
        <w:rPr>
          <w:rFonts w:ascii="Times New Roman" w:eastAsia="Times New Roman" w:hAnsi="Times New Roman" w:cs="Times New Roman"/>
          <w:noProof/>
          <w:lang w:val="lt-LT"/>
        </w:rPr>
      </w:pPr>
    </w:p>
    <w:p w14:paraId="382BA3EE" w14:textId="77777777" w:rsidR="00FA5535" w:rsidRPr="00FA5535" w:rsidRDefault="00FA5535" w:rsidP="00FA5535">
      <w:pPr>
        <w:spacing w:after="0" w:line="240" w:lineRule="auto"/>
        <w:rPr>
          <w:rFonts w:ascii="Times New Roman" w:eastAsia="Times New Roman" w:hAnsi="Times New Roman" w:cs="Times New Roman"/>
          <w:noProof/>
          <w:lang w:val="lt-LT"/>
        </w:rPr>
      </w:pPr>
      <w:r w:rsidRPr="00FA5535">
        <w:rPr>
          <w:rFonts w:ascii="Times New Roman" w:eastAsia="Times New Roman" w:hAnsi="Times New Roman" w:cs="Times New Roman"/>
          <w:i/>
          <w:noProof/>
          <w:lang w:val="lt-LT"/>
        </w:rPr>
        <w:t>Gydymas</w:t>
      </w:r>
    </w:p>
    <w:p w14:paraId="7D3CA139"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Specifinio antidoto nėra, veiklusis metabolitas 6-MNR dializuojant nepasišalina. Atsitiktinai perdozavus, būtina plauti skrandį, skirti aktyvintos anglies ir taikyti tinkamą palaikomąjį gydymą.</w:t>
      </w:r>
    </w:p>
    <w:p w14:paraId="1A01F7A7"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58868387"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3B70C549" w14:textId="77777777" w:rsidR="00FA5535" w:rsidRPr="00FA5535" w:rsidRDefault="00FA5535" w:rsidP="00FA5535">
      <w:pPr>
        <w:numPr>
          <w:ilvl w:val="0"/>
          <w:numId w:val="3"/>
        </w:numPr>
        <w:spacing w:after="0" w:line="240" w:lineRule="auto"/>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Farmakologinės savybės</w:t>
      </w:r>
    </w:p>
    <w:p w14:paraId="704D42EE" w14:textId="77777777" w:rsidR="00FA5535" w:rsidRPr="00FA5535" w:rsidRDefault="00FA5535" w:rsidP="00FA5535">
      <w:pPr>
        <w:spacing w:after="0" w:line="240" w:lineRule="auto"/>
        <w:rPr>
          <w:rFonts w:ascii="Times New Roman" w:eastAsia="Times New Roman" w:hAnsi="Times New Roman" w:cs="Times New Roman"/>
          <w:b/>
          <w:szCs w:val="24"/>
          <w:lang w:val="lt-LT"/>
        </w:rPr>
      </w:pPr>
    </w:p>
    <w:p w14:paraId="5F0D9441"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Farmakodinaminės savybės</w:t>
      </w:r>
    </w:p>
    <w:p w14:paraId="26FD5BC1"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60B5C24B" w14:textId="77777777" w:rsidR="00FA5535" w:rsidRPr="00FA5535" w:rsidRDefault="00FA5535" w:rsidP="00FA5535">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Farmakoterapinė grupė – kiti </w:t>
      </w:r>
      <w:r w:rsidRPr="00FA5535">
        <w:rPr>
          <w:rFonts w:ascii="Times New Roman" w:eastAsia="Times New Roman" w:hAnsi="Times New Roman" w:cs="Times New Roman"/>
          <w:snapToGrid w:val="0"/>
          <w:lang w:val="lt-LT" w:eastAsia="pl-PL"/>
        </w:rPr>
        <w:t>nesteroidiniai priešuždegiminiai ir priešreumatiniai vaistiniai preparatai</w:t>
      </w:r>
      <w:r w:rsidRPr="00FA5535">
        <w:rPr>
          <w:rFonts w:ascii="Times New Roman" w:eastAsia="Times New Roman" w:hAnsi="Times New Roman" w:cs="Times New Roman"/>
          <w:lang w:val="lt-LT"/>
        </w:rPr>
        <w:t>, nesteroidiniai. ATC kodas – M01AX01.</w:t>
      </w:r>
    </w:p>
    <w:p w14:paraId="37EBA684"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665FE5AD"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Relifex veiklioji medžiaga yra  4-(6'-metoksi-2'-naftil)-2-butanonas, bendrinis pavadinimas - nabumetonas.</w:t>
      </w:r>
    </w:p>
    <w:p w14:paraId="07FB01E1" w14:textId="24D1ED9D"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Nabumetonas yra vaist</w:t>
      </w:r>
      <w:r w:rsidR="00060691">
        <w:rPr>
          <w:rFonts w:ascii="Times New Roman" w:eastAsia="Times New Roman" w:hAnsi="Times New Roman" w:cs="Times New Roman"/>
          <w:szCs w:val="24"/>
          <w:lang w:val="lt-LT"/>
        </w:rPr>
        <w:t>inis preparat</w:t>
      </w:r>
      <w:r w:rsidRPr="00FA5535">
        <w:rPr>
          <w:rFonts w:ascii="Times New Roman" w:eastAsia="Times New Roman" w:hAnsi="Times New Roman" w:cs="Times New Roman"/>
          <w:szCs w:val="24"/>
          <w:lang w:val="lt-LT"/>
        </w:rPr>
        <w:t>as pirmtakas.</w:t>
      </w:r>
      <w:r w:rsidR="00FA7222">
        <w:rPr>
          <w:rFonts w:ascii="Times New Roman" w:eastAsia="Times New Roman" w:hAnsi="Times New Roman" w:cs="Times New Roman"/>
          <w:szCs w:val="24"/>
          <w:lang w:val="lt-LT"/>
        </w:rPr>
        <w:t xml:space="preserve"> </w:t>
      </w:r>
      <w:r w:rsidRPr="00FA5535">
        <w:rPr>
          <w:rFonts w:ascii="Times New Roman" w:eastAsia="Times New Roman" w:hAnsi="Times New Roman" w:cs="Times New Roman"/>
          <w:szCs w:val="24"/>
          <w:lang w:val="lt-LT"/>
        </w:rPr>
        <w:t xml:space="preserve">Tai </w:t>
      </w:r>
      <w:r w:rsidR="00A15C8B">
        <w:rPr>
          <w:rFonts w:ascii="Times New Roman" w:eastAsia="Times New Roman" w:hAnsi="Times New Roman" w:cs="Times New Roman"/>
          <w:szCs w:val="24"/>
          <w:lang w:val="lt-LT"/>
        </w:rPr>
        <w:t xml:space="preserve">– </w:t>
      </w:r>
      <w:r w:rsidRPr="00FA5535">
        <w:rPr>
          <w:rFonts w:ascii="Times New Roman" w:eastAsia="Times New Roman" w:hAnsi="Times New Roman" w:cs="Times New Roman"/>
          <w:szCs w:val="24"/>
          <w:lang w:val="lt-LT"/>
        </w:rPr>
        <w:t xml:space="preserve">nerūgštinis, nesteroidinis vaistinis preparatas nuo uždegimo. Jo aktyvusis metabolitas 6-metoksi-2-naftilaceto rūgštis (6-MNR) slopina uždegimą, malšina skausmą ir mažina temperatūrą. Jo, kaip ir kitų nesteroidinių vaistinių preparatų nuo uždegimo, veikimo būdas nėra visiškai aiškus. Manoma, kad nabumetono priešuždegiminis poveikis pasireiškia dėl jo gebėjimo slopinti prostaglandinų sintezę. Nabumetonas nepatikimai slopina kolageno sukeltą trombocitų agregaciją ir neveikia kraujavimo laiko. </w:t>
      </w:r>
    </w:p>
    <w:p w14:paraId="4383DB05"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34763731"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Farmakokinetinės savybės</w:t>
      </w:r>
    </w:p>
    <w:p w14:paraId="36302D9D"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7152BF91" w14:textId="77777777" w:rsidR="00FA5535" w:rsidRPr="00201880" w:rsidRDefault="00FA5535" w:rsidP="00FA5535">
      <w:pPr>
        <w:spacing w:after="0" w:line="240" w:lineRule="auto"/>
        <w:rPr>
          <w:rFonts w:ascii="Times New Roman" w:eastAsia="Times New Roman" w:hAnsi="Times New Roman" w:cs="Times New Roman"/>
          <w:szCs w:val="24"/>
          <w:u w:val="single"/>
          <w:lang w:val="lt-LT"/>
        </w:rPr>
      </w:pPr>
      <w:r w:rsidRPr="00201880">
        <w:rPr>
          <w:rFonts w:ascii="Times New Roman" w:eastAsia="Times New Roman" w:hAnsi="Times New Roman" w:cs="Times New Roman"/>
          <w:szCs w:val="24"/>
          <w:u w:val="single"/>
          <w:lang w:val="lt-LT"/>
        </w:rPr>
        <w:t>Absorbcija</w:t>
      </w:r>
    </w:p>
    <w:p w14:paraId="0E8C0E39" w14:textId="4156280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Nabumetonas beveik visas (80</w:t>
      </w:r>
      <w:r w:rsidR="00A15C8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 absorbuoja</w:t>
      </w:r>
      <w:r w:rsidR="00A15C8B">
        <w:rPr>
          <w:rFonts w:ascii="Times New Roman" w:eastAsia="Times New Roman" w:hAnsi="Times New Roman" w:cs="Times New Roman"/>
          <w:szCs w:val="24"/>
          <w:lang w:val="lt-LT"/>
        </w:rPr>
        <w:t>ma</w:t>
      </w:r>
      <w:r w:rsidRPr="00FA5535">
        <w:rPr>
          <w:rFonts w:ascii="Times New Roman" w:eastAsia="Times New Roman" w:hAnsi="Times New Roman" w:cs="Times New Roman"/>
          <w:szCs w:val="24"/>
          <w:lang w:val="lt-LT"/>
        </w:rPr>
        <w:t>s virškinimo trakt</w:t>
      </w:r>
      <w:r w:rsidR="00A15C8B">
        <w:rPr>
          <w:rFonts w:ascii="Times New Roman" w:eastAsia="Times New Roman" w:hAnsi="Times New Roman" w:cs="Times New Roman"/>
          <w:szCs w:val="24"/>
          <w:lang w:val="lt-LT"/>
        </w:rPr>
        <w:t>e</w:t>
      </w:r>
      <w:r w:rsidRPr="00FA5535">
        <w:rPr>
          <w:rFonts w:ascii="Times New Roman" w:eastAsia="Times New Roman" w:hAnsi="Times New Roman" w:cs="Times New Roman"/>
          <w:szCs w:val="24"/>
          <w:lang w:val="lt-LT"/>
        </w:rPr>
        <w:t xml:space="preserve">, tačiau ekstensyviai metabolizuojamas pirmojo perėjimo per kepenis metu, todėl plazmoje nepakitusio nabumetono nenustatoma. Absorbcijos greitis padidėja tuo metu valgant ar geriant pieno, tačiau bendras aktyvaus metabolito (6-MNR) kiekis kraujo plazmoje išlieka nepakitęs. </w:t>
      </w:r>
      <w:r w:rsidRPr="00FA5535">
        <w:rPr>
          <w:rFonts w:ascii="Times New Roman" w:eastAsia="Times New Roman" w:hAnsi="Times New Roman" w:cs="Times New Roman"/>
          <w:i/>
          <w:szCs w:val="24"/>
          <w:lang w:val="lt-LT"/>
        </w:rPr>
        <w:t>In-vivo</w:t>
      </w:r>
      <w:r w:rsidRPr="00FA5535">
        <w:rPr>
          <w:rFonts w:ascii="Times New Roman" w:eastAsia="Times New Roman" w:hAnsi="Times New Roman" w:cs="Times New Roman"/>
          <w:szCs w:val="24"/>
          <w:lang w:val="lt-LT"/>
        </w:rPr>
        <w:t xml:space="preserve"> tyrimų duomenimis 6-MNR enterohepatinėje cirkuliacijoje nedalyvauja. Vartojant Relifex, 6-MNR biologinis įsisavinimas yra maždaug 35</w:t>
      </w:r>
      <w:r w:rsidR="00A15C8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fi-FI"/>
        </w:rPr>
        <w:t>% (23-52</w:t>
      </w:r>
      <w:r w:rsidR="00A15C8B">
        <w:rPr>
          <w:rFonts w:ascii="Times New Roman" w:eastAsia="Times New Roman" w:hAnsi="Times New Roman" w:cs="Times New Roman"/>
          <w:szCs w:val="24"/>
          <w:lang w:val="fi-FI"/>
        </w:rPr>
        <w:t> </w:t>
      </w:r>
      <w:r w:rsidRPr="00FA5535">
        <w:rPr>
          <w:rFonts w:ascii="Times New Roman" w:eastAsia="Times New Roman" w:hAnsi="Times New Roman" w:cs="Times New Roman"/>
          <w:szCs w:val="24"/>
          <w:lang w:val="lt-LT"/>
        </w:rPr>
        <w:t>%). Laikas, per kurį pasiekiama didžiausia 6-MNR koncentracija kraujo plazmoje, yra po 3 (1-12) valandų po vaistinio preparato pavartojimo. 6-MNR stipriai susijungia su plazmos baltymais (˃99</w:t>
      </w:r>
      <w:r w:rsidR="00A15C8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w:t>
      </w:r>
      <w:r w:rsidR="00A15C8B">
        <w:rPr>
          <w:rFonts w:ascii="Times New Roman" w:eastAsia="Times New Roman" w:hAnsi="Times New Roman" w:cs="Times New Roman"/>
          <w:szCs w:val="24"/>
          <w:lang w:val="lt-LT"/>
        </w:rPr>
        <w:t xml:space="preserve"> </w:t>
      </w:r>
      <w:r w:rsidRPr="00FA5535">
        <w:rPr>
          <w:rFonts w:ascii="Times New Roman" w:eastAsia="Times New Roman" w:hAnsi="Times New Roman" w:cs="Times New Roman"/>
          <w:szCs w:val="24"/>
          <w:lang w:val="lt-LT"/>
        </w:rPr>
        <w:t>Laisvoji frakcija priklauso nuo bendros 6-MNR koncentracijos ir yra proporcinga dozei, kai ši yra 1</w:t>
      </w:r>
      <w:r w:rsidR="00A15C8B">
        <w:rPr>
          <w:rFonts w:ascii="Times New Roman" w:eastAsia="Times New Roman" w:hAnsi="Times New Roman" w:cs="Times New Roman"/>
          <w:szCs w:val="24"/>
          <w:lang w:val="lt-LT"/>
        </w:rPr>
        <w:t>–</w:t>
      </w:r>
      <w:r w:rsidRPr="00FA5535">
        <w:rPr>
          <w:rFonts w:ascii="Times New Roman" w:eastAsia="Times New Roman" w:hAnsi="Times New Roman" w:cs="Times New Roman"/>
          <w:szCs w:val="24"/>
          <w:lang w:val="lt-LT"/>
        </w:rPr>
        <w:t>2</w:t>
      </w:r>
      <w:r w:rsidR="00A15C8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g. Laisvoji frakcija sudaro 0,2</w:t>
      </w:r>
      <w:r w:rsidR="00A15C8B">
        <w:rPr>
          <w:rFonts w:ascii="Times New Roman" w:eastAsia="Times New Roman" w:hAnsi="Times New Roman" w:cs="Times New Roman"/>
          <w:szCs w:val="24"/>
          <w:lang w:val="lt-LT"/>
        </w:rPr>
        <w:t>–</w:t>
      </w:r>
      <w:r w:rsidRPr="00FA5535">
        <w:rPr>
          <w:rFonts w:ascii="Times New Roman" w:eastAsia="Times New Roman" w:hAnsi="Times New Roman" w:cs="Times New Roman"/>
          <w:szCs w:val="24"/>
          <w:lang w:val="lt-LT"/>
        </w:rPr>
        <w:t>0,3</w:t>
      </w:r>
      <w:r w:rsidR="00A15C8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 nuo 1</w:t>
      </w:r>
      <w:r w:rsidR="00A15C8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g kasdien vartojamos vaistinio preparato dozės ir maždaug 0,6</w:t>
      </w:r>
      <w:r w:rsidR="00A15C8B">
        <w:rPr>
          <w:rFonts w:ascii="Times New Roman" w:eastAsia="Times New Roman" w:hAnsi="Times New Roman" w:cs="Times New Roman"/>
          <w:szCs w:val="24"/>
          <w:lang w:val="lt-LT"/>
        </w:rPr>
        <w:t>–</w:t>
      </w:r>
      <w:r w:rsidRPr="00FA5535">
        <w:rPr>
          <w:rFonts w:ascii="Times New Roman" w:eastAsia="Times New Roman" w:hAnsi="Times New Roman" w:cs="Times New Roman"/>
          <w:szCs w:val="24"/>
          <w:lang w:val="lt-LT"/>
        </w:rPr>
        <w:t>0,8</w:t>
      </w:r>
      <w:r w:rsidR="00A15C8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 kai kasdien vartojama 2</w:t>
      </w:r>
      <w:r w:rsidR="00A15C8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g vaistinio preparato.</w:t>
      </w:r>
    </w:p>
    <w:p w14:paraId="2E0A4D97"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5C4F6C20"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Dėl stipraus susijungimo su  plazmos baltymais, 6-MNR dializuojant nepasišalina.</w:t>
      </w:r>
    </w:p>
    <w:p w14:paraId="6DF3F265"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42A706AD" w14:textId="77777777" w:rsidR="00FA5535" w:rsidRPr="00201880" w:rsidRDefault="00FA5535" w:rsidP="00FA5535">
      <w:pPr>
        <w:spacing w:after="0" w:line="240" w:lineRule="auto"/>
        <w:rPr>
          <w:rFonts w:ascii="Times New Roman" w:eastAsia="Times New Roman" w:hAnsi="Times New Roman" w:cs="Times New Roman"/>
          <w:szCs w:val="24"/>
          <w:u w:val="single"/>
          <w:lang w:val="lt-LT"/>
        </w:rPr>
      </w:pPr>
      <w:r w:rsidRPr="00201880">
        <w:rPr>
          <w:rFonts w:ascii="Times New Roman" w:eastAsia="Times New Roman" w:hAnsi="Times New Roman" w:cs="Times New Roman"/>
          <w:szCs w:val="24"/>
          <w:u w:val="single"/>
          <w:lang w:val="lt-LT"/>
        </w:rPr>
        <w:t>Pasiskirstymas</w:t>
      </w:r>
    </w:p>
    <w:p w14:paraId="1CB7E99A" w14:textId="41A43E50"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Nustatyta, kad suleidus vaistinio preparato į veną, jo pasiskirstymo tūris yra 7,5 (6,8</w:t>
      </w:r>
      <w:r w:rsidR="00A15C8B">
        <w:rPr>
          <w:rFonts w:ascii="Times New Roman" w:eastAsia="Times New Roman" w:hAnsi="Times New Roman" w:cs="Times New Roman"/>
          <w:szCs w:val="24"/>
          <w:lang w:val="lt-LT"/>
        </w:rPr>
        <w:t>–</w:t>
      </w:r>
      <w:r w:rsidRPr="00FA5535">
        <w:rPr>
          <w:rFonts w:ascii="Times New Roman" w:eastAsia="Times New Roman" w:hAnsi="Times New Roman" w:cs="Times New Roman"/>
          <w:szCs w:val="24"/>
          <w:lang w:val="lt-LT"/>
        </w:rPr>
        <w:t>8,4) l, klirensas yra 4,4 (1,0</w:t>
      </w:r>
      <w:r w:rsidR="00A15C8B">
        <w:rPr>
          <w:rFonts w:ascii="Times New Roman" w:eastAsia="Times New Roman" w:hAnsi="Times New Roman" w:cs="Times New Roman"/>
          <w:szCs w:val="24"/>
          <w:lang w:val="lt-LT"/>
        </w:rPr>
        <w:t>–</w:t>
      </w:r>
      <w:r w:rsidRPr="00FA5535">
        <w:rPr>
          <w:rFonts w:ascii="Times New Roman" w:eastAsia="Times New Roman" w:hAnsi="Times New Roman" w:cs="Times New Roman"/>
          <w:szCs w:val="24"/>
          <w:lang w:val="lt-LT"/>
        </w:rPr>
        <w:t>6,9) ml/min.</w:t>
      </w:r>
    </w:p>
    <w:p w14:paraId="568968C0" w14:textId="54F766B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Išgėrus 1</w:t>
      </w:r>
      <w:r w:rsidR="00A15C8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 xml:space="preserve">g vaistinio preparato, pusinis pastovios susidariusios koncentracijos eliminacijos laikotarpis yra 22,5 ±3,7 valandos. </w:t>
      </w:r>
    </w:p>
    <w:p w14:paraId="7084633E"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21E02508" w14:textId="77777777" w:rsidR="00FA5535" w:rsidRPr="00201880" w:rsidRDefault="00FA5535" w:rsidP="00FA5535">
      <w:pPr>
        <w:keepNext/>
        <w:keepLines/>
        <w:tabs>
          <w:tab w:val="left" w:pos="567"/>
        </w:tabs>
        <w:spacing w:after="0" w:line="240" w:lineRule="auto"/>
        <w:outlineLvl w:val="2"/>
        <w:rPr>
          <w:rFonts w:ascii="Times New Roman" w:eastAsia="Times New Roman" w:hAnsi="Times New Roman" w:cs="Times New Roman"/>
          <w:b/>
          <w:kern w:val="28"/>
          <w:szCs w:val="20"/>
          <w:u w:val="single"/>
          <w:lang w:val="fi-FI"/>
        </w:rPr>
      </w:pPr>
      <w:r w:rsidRPr="00201880">
        <w:rPr>
          <w:rFonts w:ascii="Times New Roman" w:eastAsia="Times New Roman" w:hAnsi="Times New Roman" w:cs="Times New Roman"/>
          <w:kern w:val="28"/>
          <w:szCs w:val="20"/>
          <w:u w:val="single"/>
          <w:lang w:val="fi-FI"/>
        </w:rPr>
        <w:t>Eliminacija</w:t>
      </w:r>
    </w:p>
    <w:p w14:paraId="2EF95FC6" w14:textId="1C6C21F3" w:rsidR="00FA5535" w:rsidRPr="00FA5535" w:rsidRDefault="00FA5535" w:rsidP="00FA5535">
      <w:pPr>
        <w:spacing w:after="0" w:line="240" w:lineRule="auto"/>
        <w:rPr>
          <w:rFonts w:ascii="Times New Roman" w:eastAsia="Times New Roman" w:hAnsi="Times New Roman" w:cs="Times New Roman"/>
          <w:kern w:val="28"/>
          <w:szCs w:val="24"/>
          <w:lang w:val="lt-LT"/>
        </w:rPr>
      </w:pPr>
      <w:r w:rsidRPr="00FA5535">
        <w:rPr>
          <w:rFonts w:ascii="Times New Roman" w:eastAsia="Times New Roman" w:hAnsi="Times New Roman" w:cs="Times New Roman"/>
          <w:kern w:val="28"/>
          <w:szCs w:val="24"/>
          <w:lang w:val="lt-LT"/>
        </w:rPr>
        <w:t>Nabumetonas metabolizuojamasį 6-MNR. 6-MNR pasiskirsto uždegimo apimtame audinyje ir pereina per placentą į vaisiaus audinį. Jos randama žindančių motinų piene. 6-MNR eliminuojama metabolizmo būdu, daugiausia susijungia su gliukurono rūgštimi, po to įvyksta o-demetelizacija. Pagrindinis metabolitų šalinimo būdas – šalinimas su šlapimu. Šlapime nerandama nei nabumetono, nei 6-MNR.</w:t>
      </w:r>
    </w:p>
    <w:p w14:paraId="2FDC0DCA"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2809D693" w14:textId="77777777" w:rsidR="00FA5535" w:rsidRPr="00201880" w:rsidRDefault="00FA5535" w:rsidP="00FA5535">
      <w:pPr>
        <w:spacing w:after="0" w:line="240" w:lineRule="auto"/>
        <w:rPr>
          <w:rFonts w:ascii="Times New Roman" w:eastAsia="Times New Roman" w:hAnsi="Times New Roman" w:cs="Times New Roman"/>
          <w:szCs w:val="24"/>
          <w:u w:val="single"/>
          <w:lang w:val="lt-LT"/>
        </w:rPr>
      </w:pPr>
      <w:r w:rsidRPr="00201880">
        <w:rPr>
          <w:rFonts w:ascii="Times New Roman" w:eastAsia="Times New Roman" w:hAnsi="Times New Roman" w:cs="Times New Roman"/>
          <w:szCs w:val="24"/>
          <w:u w:val="single"/>
          <w:lang w:val="lt-LT"/>
        </w:rPr>
        <w:t>Ypatingos populiacijos</w:t>
      </w:r>
    </w:p>
    <w:p w14:paraId="519DCFAE" w14:textId="77777777" w:rsidR="00031C19" w:rsidRDefault="00031C19" w:rsidP="00FA5535">
      <w:pPr>
        <w:widowControl w:val="0"/>
        <w:tabs>
          <w:tab w:val="left" w:pos="567"/>
        </w:tabs>
        <w:spacing w:after="0" w:line="240" w:lineRule="auto"/>
        <w:outlineLvl w:val="2"/>
        <w:rPr>
          <w:rFonts w:ascii="Times New Roman" w:eastAsia="Times New Roman" w:hAnsi="Times New Roman" w:cs="Times New Roman"/>
          <w:i/>
          <w:kern w:val="28"/>
          <w:szCs w:val="24"/>
          <w:lang w:val="lt-LT"/>
        </w:rPr>
      </w:pPr>
    </w:p>
    <w:p w14:paraId="1C79973A" w14:textId="5789841A" w:rsidR="00FA5535" w:rsidRPr="00FA5535" w:rsidRDefault="00FA5535" w:rsidP="00FA5535">
      <w:pPr>
        <w:widowControl w:val="0"/>
        <w:tabs>
          <w:tab w:val="left" w:pos="567"/>
        </w:tabs>
        <w:spacing w:after="0" w:line="240" w:lineRule="auto"/>
        <w:outlineLvl w:val="2"/>
        <w:rPr>
          <w:rFonts w:ascii="Times New Roman" w:eastAsia="Times New Roman" w:hAnsi="Times New Roman" w:cs="Times New Roman"/>
          <w:i/>
          <w:kern w:val="28"/>
          <w:szCs w:val="24"/>
          <w:lang w:val="lt-LT"/>
        </w:rPr>
      </w:pPr>
      <w:r w:rsidRPr="00FA5535">
        <w:rPr>
          <w:rFonts w:ascii="Times New Roman" w:eastAsia="Times New Roman" w:hAnsi="Times New Roman" w:cs="Times New Roman"/>
          <w:i/>
          <w:kern w:val="28"/>
          <w:szCs w:val="24"/>
          <w:lang w:val="lt-LT"/>
        </w:rPr>
        <w:t>Senyvi pacientai</w:t>
      </w:r>
    </w:p>
    <w:p w14:paraId="7FAB4D08" w14:textId="6D0438EB" w:rsidR="00FA5535" w:rsidRPr="00FA5535" w:rsidRDefault="00FA5535" w:rsidP="00FA5535">
      <w:pPr>
        <w:widowControl w:val="0"/>
        <w:tabs>
          <w:tab w:val="left" w:pos="567"/>
        </w:tabs>
        <w:spacing w:after="0" w:line="240" w:lineRule="auto"/>
        <w:outlineLvl w:val="2"/>
        <w:rPr>
          <w:rFonts w:ascii="Times New Roman" w:eastAsia="Times New Roman" w:hAnsi="Times New Roman" w:cs="Times New Roman"/>
          <w:kern w:val="28"/>
          <w:szCs w:val="24"/>
          <w:lang w:val="lt-LT"/>
        </w:rPr>
      </w:pPr>
      <w:r w:rsidRPr="00FA5535">
        <w:rPr>
          <w:rFonts w:ascii="Times New Roman" w:eastAsia="Times New Roman" w:hAnsi="Times New Roman" w:cs="Times New Roman"/>
          <w:kern w:val="28"/>
          <w:szCs w:val="24"/>
          <w:lang w:val="lt-LT"/>
        </w:rPr>
        <w:t xml:space="preserve">Pastovi kraujo plazmoje susidaranti koncentracija senyvų pacientų organizme paprastai </w:t>
      </w:r>
      <w:r w:rsidR="00060691">
        <w:rPr>
          <w:rFonts w:ascii="Times New Roman" w:eastAsia="Times New Roman" w:hAnsi="Times New Roman" w:cs="Times New Roman"/>
          <w:kern w:val="28"/>
          <w:szCs w:val="24"/>
          <w:lang w:val="lt-LT"/>
        </w:rPr>
        <w:t>yra</w:t>
      </w:r>
      <w:r w:rsidRPr="00FA5535">
        <w:rPr>
          <w:rFonts w:ascii="Times New Roman" w:eastAsia="Times New Roman" w:hAnsi="Times New Roman" w:cs="Times New Roman"/>
          <w:kern w:val="28"/>
          <w:szCs w:val="24"/>
          <w:lang w:val="lt-LT"/>
        </w:rPr>
        <w:t xml:space="preserve"> didesnė, o pusinis eliminacijos laikotarpis ilgesnis (29,8 ± 8,1</w:t>
      </w:r>
      <w:r w:rsidR="00A15C8B">
        <w:rPr>
          <w:rFonts w:ascii="Times New Roman" w:eastAsia="Times New Roman" w:hAnsi="Times New Roman" w:cs="Times New Roman"/>
          <w:kern w:val="28"/>
          <w:szCs w:val="24"/>
          <w:lang w:val="lt-LT"/>
        </w:rPr>
        <w:t> </w:t>
      </w:r>
      <w:r w:rsidRPr="00FA5535">
        <w:rPr>
          <w:rFonts w:ascii="Times New Roman" w:eastAsia="Times New Roman" w:hAnsi="Times New Roman" w:cs="Times New Roman"/>
          <w:kern w:val="28"/>
          <w:szCs w:val="24"/>
          <w:lang w:val="lt-LT"/>
        </w:rPr>
        <w:t>l valandos), palyginti su jaunais ir sveikais asmenimis, tačiau skirtingi intervalai daugiausia persidengia.</w:t>
      </w:r>
    </w:p>
    <w:p w14:paraId="69B71840"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302A4244" w14:textId="77777777" w:rsidR="00FA5535" w:rsidRPr="00201880" w:rsidRDefault="00FA5535" w:rsidP="00FA5535">
      <w:pPr>
        <w:spacing w:after="0" w:line="240" w:lineRule="auto"/>
        <w:rPr>
          <w:rFonts w:ascii="Times New Roman" w:eastAsia="Times New Roman" w:hAnsi="Times New Roman" w:cs="Times New Roman"/>
          <w:i/>
          <w:szCs w:val="24"/>
          <w:lang w:val="lt-LT"/>
        </w:rPr>
      </w:pPr>
      <w:r w:rsidRPr="00201880">
        <w:rPr>
          <w:rFonts w:ascii="Times New Roman" w:eastAsia="Times New Roman" w:hAnsi="Times New Roman" w:cs="Times New Roman"/>
          <w:i/>
          <w:szCs w:val="24"/>
          <w:lang w:val="lt-LT"/>
        </w:rPr>
        <w:t>Sutrikusi inkstų funkcija</w:t>
      </w:r>
    </w:p>
    <w:p w14:paraId="603CFD92" w14:textId="06EFB77A"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Pacientų su sunkiu inkstų funkcijos nepakankamumu (kreatinino klirensas ˂30</w:t>
      </w:r>
      <w:r w:rsidR="00A15C8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ml/min.) 6-MNR pusinės eliminacijos laikotarpio vidurkis padidėja iki maždaug 40</w:t>
      </w:r>
      <w:r w:rsidR="00A15C8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valandų, o koncentracija plazmoje yra 30</w:t>
      </w:r>
      <w:r w:rsidR="00A15C8B">
        <w:rPr>
          <w:rFonts w:ascii="Times New Roman" w:eastAsia="Times New Roman" w:hAnsi="Times New Roman" w:cs="Times New Roman"/>
          <w:szCs w:val="24"/>
          <w:lang w:val="lt-LT"/>
        </w:rPr>
        <w:t> </w:t>
      </w:r>
      <w:r w:rsidRPr="00FA5535">
        <w:rPr>
          <w:rFonts w:ascii="Times New Roman" w:eastAsia="Times New Roman" w:hAnsi="Times New Roman" w:cs="Times New Roman"/>
          <w:szCs w:val="24"/>
          <w:lang w:val="lt-LT"/>
        </w:rPr>
        <w:t>% didesnė nei kitų pacientų organizme. Pacientų, kuriems buvo atlikta dializė,</w:t>
      </w:r>
      <w:r w:rsidR="00A15C8B">
        <w:rPr>
          <w:rFonts w:ascii="Times New Roman" w:eastAsia="Times New Roman" w:hAnsi="Times New Roman" w:cs="Times New Roman"/>
          <w:szCs w:val="24"/>
          <w:lang w:val="lt-LT"/>
        </w:rPr>
        <w:t xml:space="preserve"> vaistinio</w:t>
      </w:r>
      <w:r w:rsidRPr="00FA5535">
        <w:rPr>
          <w:rFonts w:ascii="Times New Roman" w:eastAsia="Times New Roman" w:hAnsi="Times New Roman" w:cs="Times New Roman"/>
          <w:szCs w:val="24"/>
          <w:lang w:val="lt-LT"/>
        </w:rPr>
        <w:t xml:space="preserve"> preparato aktyvaus metabolito koncentracija kraujo plazmoje, jai pasiekus stabilų dydį, buvo lygi koncentracijai, nustatytai sveikų asmenų organizme. </w:t>
      </w:r>
    </w:p>
    <w:p w14:paraId="1ED8C633"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7D38452D"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Ikiklinikinių saugumo tyrimų duomenys</w:t>
      </w:r>
    </w:p>
    <w:p w14:paraId="72C2C774" w14:textId="77777777" w:rsidR="00FA5535" w:rsidRPr="00FA5535" w:rsidRDefault="00FA5535" w:rsidP="00FA5535">
      <w:pPr>
        <w:spacing w:after="0" w:line="240" w:lineRule="auto"/>
        <w:rPr>
          <w:rFonts w:ascii="Times New Roman" w:eastAsia="Times New Roman" w:hAnsi="Times New Roman" w:cs="Times New Roman"/>
          <w:b/>
          <w:szCs w:val="24"/>
          <w:lang w:val="lt-LT"/>
        </w:rPr>
      </w:pPr>
    </w:p>
    <w:p w14:paraId="5985CF55" w14:textId="7B5F1D26"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Reikšmingų ikiklinikinių saugumo tyrimų duomenų nėra, išskyrus paminėtus kituose skyriuose.</w:t>
      </w:r>
    </w:p>
    <w:p w14:paraId="7D6FE537"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48B95A0E"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09C0944B" w14:textId="77777777" w:rsidR="00FA5535" w:rsidRPr="00FA5535" w:rsidRDefault="00FA5535" w:rsidP="00FA5535">
      <w:pPr>
        <w:numPr>
          <w:ilvl w:val="0"/>
          <w:numId w:val="3"/>
        </w:numPr>
        <w:spacing w:after="0" w:line="240" w:lineRule="auto"/>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Farmacinė INFORMACIJA</w:t>
      </w:r>
    </w:p>
    <w:p w14:paraId="3C05C67B" w14:textId="77777777" w:rsidR="00FA5535" w:rsidRPr="00FA5535" w:rsidRDefault="00FA5535" w:rsidP="00FA5535">
      <w:pPr>
        <w:spacing w:after="0" w:line="240" w:lineRule="auto"/>
        <w:rPr>
          <w:rFonts w:ascii="Times New Roman" w:eastAsia="Times New Roman" w:hAnsi="Times New Roman" w:cs="Times New Roman"/>
          <w:b/>
          <w:szCs w:val="24"/>
          <w:lang w:val="lt-LT"/>
        </w:rPr>
      </w:pPr>
    </w:p>
    <w:p w14:paraId="449C303B"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Pagalbinių medžiagų sąrašas</w:t>
      </w:r>
    </w:p>
    <w:p w14:paraId="36F30F37" w14:textId="77777777" w:rsidR="00FA5535" w:rsidRDefault="00FA5535" w:rsidP="00FA5535">
      <w:pPr>
        <w:spacing w:after="0" w:line="240" w:lineRule="auto"/>
        <w:rPr>
          <w:rFonts w:ascii="Times New Roman" w:eastAsia="Times New Roman" w:hAnsi="Times New Roman" w:cs="Times New Roman"/>
          <w:b/>
          <w:szCs w:val="24"/>
          <w:lang w:val="lt-LT"/>
        </w:rPr>
      </w:pPr>
    </w:p>
    <w:p w14:paraId="747A6D5A" w14:textId="355E88EE" w:rsidR="000216C5" w:rsidRPr="00300AED" w:rsidRDefault="000216C5" w:rsidP="00300AED">
      <w:pPr>
        <w:keepNext/>
        <w:tabs>
          <w:tab w:val="left" w:pos="567"/>
        </w:tabs>
        <w:spacing w:after="0" w:line="240" w:lineRule="auto"/>
        <w:jc w:val="both"/>
        <w:outlineLvl w:val="3"/>
        <w:rPr>
          <w:rFonts w:ascii="Times New Roman" w:eastAsia="Times New Roman" w:hAnsi="Times New Roman" w:cs="Times New Roman"/>
          <w:b/>
          <w:szCs w:val="24"/>
          <w:u w:val="single"/>
          <w:lang w:val="cs-CZ"/>
        </w:rPr>
      </w:pPr>
      <w:r w:rsidRPr="00300AED">
        <w:rPr>
          <w:rFonts w:ascii="Times New Roman" w:eastAsia="Times New Roman" w:hAnsi="Times New Roman" w:cs="Times New Roman"/>
          <w:noProof/>
          <w:szCs w:val="20"/>
          <w:u w:val="single"/>
          <w:lang w:val="cs-CZ"/>
        </w:rPr>
        <w:t>Relifex 1 g disperguojamosios tabletės</w:t>
      </w:r>
    </w:p>
    <w:p w14:paraId="6B3D1EE2"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Kroskarmeliozės natrio druska</w:t>
      </w:r>
    </w:p>
    <w:p w14:paraId="22D6B40C"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Povidonas K25</w:t>
      </w:r>
    </w:p>
    <w:p w14:paraId="21C5F239"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Natrio laurilsulfatas</w:t>
      </w:r>
    </w:p>
    <w:p w14:paraId="41EA4195"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Sacharino natrio druska</w:t>
      </w:r>
    </w:p>
    <w:p w14:paraId="52E2D8E7"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Pipirmėčių kvapioji medžiaga</w:t>
      </w:r>
    </w:p>
    <w:p w14:paraId="63A805B6"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Vanilės kvapioji medžiaga</w:t>
      </w:r>
    </w:p>
    <w:p w14:paraId="3FEFF142"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Magnio stearatas</w:t>
      </w:r>
    </w:p>
    <w:p w14:paraId="73073828"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Mikrokristalinė celiuliozė</w:t>
      </w:r>
    </w:p>
    <w:p w14:paraId="770245CC" w14:textId="77777777" w:rsidR="00FA5535" w:rsidRDefault="00FA5535" w:rsidP="00FA5535">
      <w:pPr>
        <w:spacing w:after="0" w:line="240" w:lineRule="auto"/>
        <w:rPr>
          <w:rFonts w:ascii="Times New Roman" w:eastAsia="Times New Roman" w:hAnsi="Times New Roman" w:cs="Times New Roman"/>
          <w:szCs w:val="24"/>
          <w:lang w:val="lt-LT"/>
        </w:rPr>
      </w:pPr>
    </w:p>
    <w:p w14:paraId="084C5025" w14:textId="77777777" w:rsidR="000216C5" w:rsidRPr="00300AED" w:rsidRDefault="000216C5" w:rsidP="000216C5">
      <w:pPr>
        <w:spacing w:after="0" w:line="240" w:lineRule="auto"/>
        <w:rPr>
          <w:rFonts w:ascii="Times New Roman" w:eastAsia="Times New Roman" w:hAnsi="Times New Roman" w:cs="Times New Roman"/>
          <w:u w:val="single"/>
          <w:lang w:val="lt-LT"/>
        </w:rPr>
      </w:pPr>
      <w:r w:rsidRPr="00300AED">
        <w:rPr>
          <w:rFonts w:ascii="Times New Roman" w:eastAsia="Times New Roman" w:hAnsi="Times New Roman" w:cs="Times New Roman"/>
          <w:u w:val="single"/>
          <w:lang w:val="lt-LT"/>
        </w:rPr>
        <w:t>Relifex 1 g plėvele dengtos tabletės</w:t>
      </w:r>
    </w:p>
    <w:p w14:paraId="6D0C3111" w14:textId="77777777" w:rsidR="000216C5" w:rsidRPr="00AA76CF" w:rsidRDefault="000216C5" w:rsidP="000216C5">
      <w:pPr>
        <w:spacing w:after="0" w:line="240" w:lineRule="auto"/>
        <w:rPr>
          <w:rFonts w:ascii="Times New Roman" w:eastAsia="Times New Roman" w:hAnsi="Times New Roman" w:cs="Times New Roman"/>
          <w:i/>
          <w:lang w:val="lt-LT"/>
        </w:rPr>
      </w:pPr>
      <w:r w:rsidRPr="00AA76CF">
        <w:rPr>
          <w:rFonts w:ascii="Times New Roman" w:eastAsia="Times New Roman" w:hAnsi="Times New Roman" w:cs="Times New Roman"/>
          <w:i/>
          <w:lang w:val="lt-LT"/>
        </w:rPr>
        <w:t>Tabletės šerdis:</w:t>
      </w:r>
    </w:p>
    <w:p w14:paraId="07C35C87" w14:textId="77777777" w:rsidR="000216C5" w:rsidRPr="00AA76CF" w:rsidRDefault="000216C5" w:rsidP="000216C5">
      <w:pPr>
        <w:spacing w:after="0" w:line="240" w:lineRule="auto"/>
        <w:rPr>
          <w:rFonts w:ascii="Times New Roman" w:eastAsia="Times New Roman" w:hAnsi="Times New Roman" w:cs="Times New Roman"/>
          <w:lang w:val="lt-LT"/>
        </w:rPr>
      </w:pPr>
      <w:r w:rsidRPr="00AA76CF">
        <w:rPr>
          <w:rFonts w:ascii="Times New Roman" w:eastAsia="Times New Roman" w:hAnsi="Times New Roman" w:cs="Times New Roman"/>
          <w:lang w:val="lt-LT"/>
        </w:rPr>
        <w:t>Karboksimetilkrakmolo A natrio druska</w:t>
      </w:r>
    </w:p>
    <w:p w14:paraId="6CC16A8D" w14:textId="77777777" w:rsidR="000216C5" w:rsidRPr="00AA76CF" w:rsidRDefault="000216C5" w:rsidP="000216C5">
      <w:pPr>
        <w:spacing w:after="0" w:line="240" w:lineRule="auto"/>
        <w:rPr>
          <w:rFonts w:ascii="Times New Roman" w:eastAsia="Times New Roman" w:hAnsi="Times New Roman" w:cs="Times New Roman"/>
          <w:lang w:val="lt-LT"/>
        </w:rPr>
      </w:pPr>
      <w:r w:rsidRPr="00AA76CF">
        <w:rPr>
          <w:rFonts w:ascii="Times New Roman" w:eastAsia="Times New Roman" w:hAnsi="Times New Roman" w:cs="Times New Roman"/>
          <w:lang w:val="lt-LT"/>
        </w:rPr>
        <w:t>Natrio laurilsulfatas</w:t>
      </w:r>
    </w:p>
    <w:p w14:paraId="53219650" w14:textId="77777777" w:rsidR="000216C5" w:rsidRPr="00AA76CF" w:rsidRDefault="000216C5" w:rsidP="000216C5">
      <w:pPr>
        <w:spacing w:after="0" w:line="240" w:lineRule="auto"/>
        <w:rPr>
          <w:rFonts w:ascii="Times New Roman" w:eastAsia="Times New Roman" w:hAnsi="Times New Roman" w:cs="Times New Roman"/>
          <w:lang w:val="lt-LT"/>
        </w:rPr>
      </w:pPr>
      <w:r w:rsidRPr="00AA76CF">
        <w:rPr>
          <w:rFonts w:ascii="Times New Roman" w:eastAsia="Times New Roman" w:hAnsi="Times New Roman" w:cs="Times New Roman"/>
          <w:lang w:val="lt-LT"/>
        </w:rPr>
        <w:t>Hipromeliozė</w:t>
      </w:r>
    </w:p>
    <w:p w14:paraId="4A9054E7" w14:textId="77777777" w:rsidR="000216C5" w:rsidRPr="00AA76CF" w:rsidRDefault="000216C5" w:rsidP="000216C5">
      <w:pPr>
        <w:spacing w:after="0" w:line="240" w:lineRule="auto"/>
        <w:rPr>
          <w:rFonts w:ascii="Times New Roman" w:eastAsia="Times New Roman" w:hAnsi="Times New Roman" w:cs="Times New Roman"/>
          <w:lang w:val="lt-LT"/>
        </w:rPr>
      </w:pPr>
      <w:r w:rsidRPr="00AA76CF">
        <w:rPr>
          <w:rFonts w:ascii="Times New Roman" w:eastAsia="Times New Roman" w:hAnsi="Times New Roman" w:cs="Times New Roman"/>
          <w:lang w:val="lt-LT"/>
        </w:rPr>
        <w:t>Mikrokristalinė celiuliozė</w:t>
      </w:r>
    </w:p>
    <w:p w14:paraId="1E15F398" w14:textId="77777777" w:rsidR="000216C5" w:rsidRPr="00AA76CF" w:rsidRDefault="000216C5" w:rsidP="000216C5">
      <w:pPr>
        <w:spacing w:after="0" w:line="240" w:lineRule="auto"/>
        <w:rPr>
          <w:rFonts w:ascii="Times New Roman" w:eastAsia="Times New Roman" w:hAnsi="Times New Roman" w:cs="Times New Roman"/>
          <w:lang w:val="lt-LT"/>
        </w:rPr>
      </w:pPr>
    </w:p>
    <w:p w14:paraId="4B2EC13F" w14:textId="77777777" w:rsidR="000216C5" w:rsidRPr="00AA76CF" w:rsidRDefault="000216C5" w:rsidP="000216C5">
      <w:pPr>
        <w:spacing w:after="0" w:line="240" w:lineRule="auto"/>
        <w:rPr>
          <w:rFonts w:ascii="Times New Roman" w:eastAsia="Times New Roman" w:hAnsi="Times New Roman" w:cs="Times New Roman"/>
          <w:i/>
          <w:lang w:val="lt-LT"/>
        </w:rPr>
      </w:pPr>
      <w:r w:rsidRPr="00AA76CF">
        <w:rPr>
          <w:rFonts w:ascii="Times New Roman" w:eastAsia="Times New Roman" w:hAnsi="Times New Roman" w:cs="Times New Roman"/>
          <w:i/>
          <w:lang w:val="lt-LT"/>
        </w:rPr>
        <w:t>Plėvelė:</w:t>
      </w:r>
    </w:p>
    <w:p w14:paraId="5BB85C1C" w14:textId="77777777" w:rsidR="000216C5" w:rsidRPr="00AA76CF" w:rsidRDefault="000216C5" w:rsidP="000216C5">
      <w:pPr>
        <w:spacing w:after="0" w:line="240" w:lineRule="auto"/>
        <w:rPr>
          <w:rFonts w:ascii="Times New Roman" w:eastAsia="Times New Roman" w:hAnsi="Times New Roman" w:cs="Times New Roman"/>
          <w:lang w:val="lt-LT"/>
        </w:rPr>
      </w:pPr>
      <w:r w:rsidRPr="00AA76CF">
        <w:rPr>
          <w:rFonts w:ascii="Times New Roman" w:eastAsia="Times New Roman" w:hAnsi="Times New Roman" w:cs="Times New Roman"/>
          <w:lang w:val="lt-LT"/>
        </w:rPr>
        <w:t>Hipromeliozė</w:t>
      </w:r>
    </w:p>
    <w:p w14:paraId="4AB2904A" w14:textId="77777777" w:rsidR="000216C5" w:rsidRPr="00AA76CF" w:rsidRDefault="000216C5" w:rsidP="000216C5">
      <w:pPr>
        <w:spacing w:after="0" w:line="240" w:lineRule="auto"/>
        <w:rPr>
          <w:rFonts w:ascii="Times New Roman" w:eastAsia="Times New Roman" w:hAnsi="Times New Roman" w:cs="Times New Roman"/>
          <w:lang w:val="lt-LT"/>
        </w:rPr>
      </w:pPr>
      <w:r w:rsidRPr="00AA76CF">
        <w:rPr>
          <w:rFonts w:ascii="Times New Roman" w:eastAsia="Times New Roman" w:hAnsi="Times New Roman" w:cs="Times New Roman"/>
          <w:lang w:val="lt-LT"/>
        </w:rPr>
        <w:t>Makrogolis 6000</w:t>
      </w:r>
    </w:p>
    <w:p w14:paraId="3F5632DC" w14:textId="77777777" w:rsidR="000216C5" w:rsidRPr="00AA76CF" w:rsidRDefault="000216C5" w:rsidP="000216C5">
      <w:pPr>
        <w:spacing w:after="0" w:line="240" w:lineRule="auto"/>
        <w:rPr>
          <w:rFonts w:ascii="Times New Roman" w:eastAsia="Times New Roman" w:hAnsi="Times New Roman" w:cs="Times New Roman"/>
          <w:lang w:val="lt-LT"/>
        </w:rPr>
      </w:pPr>
      <w:r w:rsidRPr="00AA76CF">
        <w:rPr>
          <w:rFonts w:ascii="Times New Roman" w:eastAsia="Times New Roman" w:hAnsi="Times New Roman" w:cs="Times New Roman"/>
          <w:lang w:val="lt-LT"/>
        </w:rPr>
        <w:t>Titano dioksidas (E171)</w:t>
      </w:r>
    </w:p>
    <w:p w14:paraId="6518ED16" w14:textId="77777777" w:rsidR="000216C5" w:rsidRPr="00FA5535" w:rsidRDefault="000216C5" w:rsidP="00FA5535">
      <w:pPr>
        <w:spacing w:after="0" w:line="240" w:lineRule="auto"/>
        <w:rPr>
          <w:rFonts w:ascii="Times New Roman" w:eastAsia="Times New Roman" w:hAnsi="Times New Roman" w:cs="Times New Roman"/>
          <w:szCs w:val="24"/>
          <w:lang w:val="lt-LT"/>
        </w:rPr>
      </w:pPr>
    </w:p>
    <w:p w14:paraId="2D3C9946"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Nesuderinamumas</w:t>
      </w:r>
    </w:p>
    <w:p w14:paraId="08D0D725"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4EDA4935"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Duomenys nebūtini.</w:t>
      </w:r>
    </w:p>
    <w:p w14:paraId="27375AE2"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11A667C5"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Tinkamumo laikas</w:t>
      </w:r>
    </w:p>
    <w:p w14:paraId="37E7B7F9" w14:textId="77777777" w:rsidR="00FA5535" w:rsidRPr="00FA5535" w:rsidRDefault="00FA5535" w:rsidP="00FA5535">
      <w:pPr>
        <w:spacing w:after="0" w:line="240" w:lineRule="auto"/>
        <w:rPr>
          <w:rFonts w:ascii="Times New Roman" w:eastAsia="Times New Roman" w:hAnsi="Times New Roman" w:cs="Times New Roman"/>
          <w:b/>
          <w:szCs w:val="24"/>
          <w:lang w:val="lt-LT"/>
        </w:rPr>
      </w:pPr>
    </w:p>
    <w:p w14:paraId="4F89A944" w14:textId="77777777" w:rsidR="00FA5535" w:rsidRPr="00FA5535" w:rsidRDefault="00FA5535" w:rsidP="00FA553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3 metai.</w:t>
      </w:r>
    </w:p>
    <w:p w14:paraId="6F2F7F6D"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0C385DC1"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 xml:space="preserve">Specialios laikymo sąlygos </w:t>
      </w:r>
    </w:p>
    <w:p w14:paraId="697170FB" w14:textId="77777777" w:rsidR="00FA5535" w:rsidRPr="00FA5535" w:rsidRDefault="00FA5535" w:rsidP="00FA5535">
      <w:pPr>
        <w:spacing w:after="0" w:line="240" w:lineRule="auto"/>
        <w:rPr>
          <w:rFonts w:ascii="Times New Roman" w:eastAsia="Times New Roman" w:hAnsi="Times New Roman" w:cs="Times New Roman"/>
          <w:b/>
          <w:szCs w:val="24"/>
          <w:lang w:val="lt-LT"/>
        </w:rPr>
      </w:pPr>
    </w:p>
    <w:p w14:paraId="38F25543" w14:textId="769D4EF6" w:rsidR="00FA5535" w:rsidRPr="00FA5535" w:rsidRDefault="0036222D" w:rsidP="00FA5535">
      <w:pPr>
        <w:spacing w:after="0" w:line="240" w:lineRule="auto"/>
        <w:rPr>
          <w:rFonts w:ascii="Times New Roman" w:eastAsia="Times New Roman" w:hAnsi="Times New Roman" w:cs="Times New Roman"/>
          <w:szCs w:val="24"/>
          <w:lang w:val="lt-LT"/>
        </w:rPr>
      </w:pPr>
      <w:r w:rsidRPr="0036222D">
        <w:rPr>
          <w:rFonts w:ascii="Times New Roman" w:eastAsia="Times New Roman" w:hAnsi="Times New Roman" w:cs="Times New Roman"/>
          <w:szCs w:val="24"/>
          <w:lang w:val="lt-LT"/>
        </w:rPr>
        <w:t>Šiam vaistiniam preparatui specialių laikymo sąlygų nereikia.</w:t>
      </w:r>
    </w:p>
    <w:p w14:paraId="43BDAC4E"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5E87F251"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Talpyklės pobūdis ir jos turinys</w:t>
      </w:r>
    </w:p>
    <w:p w14:paraId="2068004B"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3CC07CBF" w14:textId="5AE20F2E" w:rsidR="00FA5535" w:rsidRPr="000216C5" w:rsidRDefault="000216C5" w:rsidP="00FA5535">
      <w:pPr>
        <w:spacing w:after="0" w:line="240" w:lineRule="auto"/>
        <w:rPr>
          <w:rFonts w:ascii="Times New Roman" w:eastAsia="Times New Roman" w:hAnsi="Times New Roman" w:cs="Times New Roman"/>
          <w:szCs w:val="24"/>
          <w:lang w:val="lt-LT"/>
        </w:rPr>
      </w:pPr>
      <w:r w:rsidRPr="000216C5">
        <w:rPr>
          <w:rFonts w:ascii="Times New Roman" w:eastAsia="Times New Roman" w:hAnsi="Times New Roman" w:cs="Times New Roman"/>
          <w:szCs w:val="24"/>
          <w:lang w:val="lt-LT"/>
        </w:rPr>
        <w:t xml:space="preserve">Relifex 1 g disperguojamosios tabletės: </w:t>
      </w:r>
      <w:r w:rsidR="00FA5535" w:rsidRPr="000216C5">
        <w:rPr>
          <w:rFonts w:ascii="Times New Roman" w:eastAsia="Times New Roman" w:hAnsi="Times New Roman" w:cs="Times New Roman"/>
          <w:szCs w:val="24"/>
          <w:lang w:val="lt-LT"/>
        </w:rPr>
        <w:t>Kartono dėžutėje yra 20 arba 100 disperguojamųjų tablečių PVC/Al folijos lizdinėse plokštelėse.</w:t>
      </w:r>
    </w:p>
    <w:p w14:paraId="59986960" w14:textId="77777777" w:rsidR="000216C5" w:rsidRDefault="000216C5" w:rsidP="00FA5535">
      <w:pPr>
        <w:spacing w:after="0" w:line="240" w:lineRule="auto"/>
        <w:rPr>
          <w:rFonts w:ascii="Times New Roman" w:eastAsia="Times New Roman" w:hAnsi="Times New Roman" w:cs="Times New Roman"/>
          <w:lang w:val="lt-LT"/>
        </w:rPr>
      </w:pPr>
    </w:p>
    <w:p w14:paraId="3F7E83A7" w14:textId="3E9447EF" w:rsidR="00FA5535" w:rsidRPr="000216C5" w:rsidRDefault="000216C5" w:rsidP="00FA5535">
      <w:pPr>
        <w:spacing w:after="0" w:line="240" w:lineRule="auto"/>
        <w:rPr>
          <w:rFonts w:ascii="Times New Roman" w:eastAsia="Times New Roman" w:hAnsi="Times New Roman" w:cs="Times New Roman"/>
          <w:lang w:val="lt-LT"/>
        </w:rPr>
      </w:pPr>
      <w:r w:rsidRPr="000216C5">
        <w:rPr>
          <w:rFonts w:ascii="Times New Roman" w:eastAsia="Times New Roman" w:hAnsi="Times New Roman" w:cs="Times New Roman"/>
          <w:lang w:val="lt-LT"/>
        </w:rPr>
        <w:t>Relifex 1 g plėvele dengtos tabletės: Kartono dėžutėje yra 20 arba 100 plėvele dengtų tablečių PVC/Al folijos lizdinėse plokštelėse.</w:t>
      </w:r>
    </w:p>
    <w:p w14:paraId="2D6D3DFE" w14:textId="77777777" w:rsidR="000216C5" w:rsidRPr="00FA5535" w:rsidRDefault="000216C5" w:rsidP="00FA5535">
      <w:pPr>
        <w:spacing w:after="0" w:line="240" w:lineRule="auto"/>
        <w:rPr>
          <w:rFonts w:ascii="Times New Roman" w:eastAsia="Times New Roman" w:hAnsi="Times New Roman" w:cs="Times New Roman"/>
          <w:lang w:val="lt-LT"/>
        </w:rPr>
      </w:pPr>
    </w:p>
    <w:p w14:paraId="738D7675" w14:textId="77777777" w:rsidR="00FA5535" w:rsidRPr="00FA5535" w:rsidRDefault="00FA5535" w:rsidP="00FA5535">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Gali būti tiekiamos ne visų dydžių pakuotės.</w:t>
      </w:r>
    </w:p>
    <w:p w14:paraId="150649B6" w14:textId="77777777" w:rsidR="00FA5535" w:rsidRPr="00FA5535" w:rsidRDefault="00FA5535" w:rsidP="00FA5535">
      <w:pPr>
        <w:spacing w:after="0" w:line="240" w:lineRule="auto"/>
        <w:rPr>
          <w:rFonts w:ascii="Times New Roman" w:eastAsia="Times New Roman" w:hAnsi="Times New Roman" w:cs="Times New Roman"/>
          <w:lang w:val="lt-LT"/>
        </w:rPr>
      </w:pPr>
    </w:p>
    <w:p w14:paraId="2D46917A" w14:textId="77777777" w:rsidR="00FA5535" w:rsidRPr="00FA5535" w:rsidRDefault="00FA5535" w:rsidP="00FA5535">
      <w:pPr>
        <w:numPr>
          <w:ilvl w:val="1"/>
          <w:numId w:val="3"/>
        </w:numPr>
        <w:spacing w:after="0" w:line="240" w:lineRule="auto"/>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Specialūs reikalavimai atliekoms tvarkyti</w:t>
      </w:r>
    </w:p>
    <w:p w14:paraId="0747BE4E" w14:textId="77777777" w:rsidR="00FA5535" w:rsidRPr="00FA5535" w:rsidRDefault="00FA5535" w:rsidP="00FA5535">
      <w:pPr>
        <w:widowControl w:val="0"/>
        <w:spacing w:after="0" w:line="240" w:lineRule="auto"/>
        <w:rPr>
          <w:rFonts w:ascii="Times New Roman" w:eastAsia="Times New Roman" w:hAnsi="Times New Roman" w:cs="Times New Roman"/>
          <w:snapToGrid w:val="0"/>
          <w:szCs w:val="20"/>
          <w:lang w:val="lt-LT"/>
        </w:rPr>
      </w:pPr>
    </w:p>
    <w:p w14:paraId="665C66AA" w14:textId="77777777" w:rsidR="00FA5535" w:rsidRPr="00FA5535" w:rsidRDefault="00FA5535" w:rsidP="00FA5535">
      <w:pPr>
        <w:widowControl w:val="0"/>
        <w:spacing w:after="0" w:line="240" w:lineRule="auto"/>
        <w:rPr>
          <w:rFonts w:ascii="Times New Roman" w:eastAsia="Times New Roman" w:hAnsi="Times New Roman" w:cs="Times New Roman"/>
          <w:snapToGrid w:val="0"/>
          <w:szCs w:val="20"/>
          <w:lang w:val="lt-LT"/>
        </w:rPr>
      </w:pPr>
      <w:r w:rsidRPr="00FA5535">
        <w:rPr>
          <w:rFonts w:ascii="Times New Roman" w:eastAsia="Times New Roman" w:hAnsi="Times New Roman" w:cs="Times New Roman"/>
          <w:snapToGrid w:val="0"/>
          <w:szCs w:val="20"/>
          <w:lang w:val="lt-LT"/>
        </w:rPr>
        <w:t>Specialių reikalavimų nėra.</w:t>
      </w:r>
    </w:p>
    <w:p w14:paraId="01DB67AC" w14:textId="77777777" w:rsidR="00FA5535" w:rsidRPr="00FA5535" w:rsidRDefault="00FA5535" w:rsidP="00FA5535">
      <w:pPr>
        <w:spacing w:after="0" w:line="240" w:lineRule="auto"/>
        <w:rPr>
          <w:rFonts w:ascii="Times New Roman" w:eastAsia="Times New Roman" w:hAnsi="Times New Roman" w:cs="Times New Roman"/>
          <w:b/>
          <w:szCs w:val="24"/>
          <w:lang w:val="lt-LT"/>
        </w:rPr>
      </w:pPr>
    </w:p>
    <w:p w14:paraId="5924D1C7" w14:textId="77777777" w:rsidR="00FA5535" w:rsidRPr="00FA5535" w:rsidRDefault="00FA5535" w:rsidP="00FA5535">
      <w:pPr>
        <w:spacing w:after="0" w:line="240" w:lineRule="auto"/>
        <w:rPr>
          <w:rFonts w:ascii="Times New Roman" w:eastAsia="Times New Roman" w:hAnsi="Times New Roman" w:cs="Times New Roman"/>
          <w:b/>
          <w:szCs w:val="24"/>
          <w:lang w:val="lt-LT"/>
        </w:rPr>
      </w:pPr>
    </w:p>
    <w:p w14:paraId="7490A425" w14:textId="77777777" w:rsidR="00FA5535" w:rsidRPr="00FA5535" w:rsidRDefault="00FA5535" w:rsidP="00FA5535">
      <w:pP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7.</w:t>
      </w:r>
      <w:r w:rsidRPr="00FA5535">
        <w:rPr>
          <w:rFonts w:ascii="Times New Roman" w:eastAsia="Times New Roman" w:hAnsi="Times New Roman" w:cs="Times New Roman"/>
          <w:b/>
          <w:caps/>
          <w:szCs w:val="24"/>
          <w:lang w:val="lt-LT"/>
        </w:rPr>
        <w:tab/>
        <w:t>REGISTRUOTOJAS</w:t>
      </w:r>
    </w:p>
    <w:p w14:paraId="6BF62303" w14:textId="77777777" w:rsidR="00FA5535" w:rsidRPr="00FA5535" w:rsidRDefault="00FA5535" w:rsidP="00FA5535">
      <w:pPr>
        <w:spacing w:after="0" w:line="240" w:lineRule="auto"/>
        <w:ind w:left="567" w:hanging="567"/>
        <w:rPr>
          <w:rFonts w:ascii="Times New Roman" w:eastAsia="Times New Roman" w:hAnsi="Times New Roman" w:cs="Times New Roman"/>
          <w:szCs w:val="24"/>
          <w:lang w:val="lt-LT"/>
        </w:rPr>
      </w:pPr>
    </w:p>
    <w:p w14:paraId="1003B08F" w14:textId="77777777" w:rsidR="00592323" w:rsidRPr="00592323" w:rsidRDefault="00592323" w:rsidP="00592323">
      <w:pPr>
        <w:spacing w:after="0" w:line="240" w:lineRule="auto"/>
        <w:ind w:left="567" w:hanging="567"/>
        <w:rPr>
          <w:rFonts w:ascii="Times New Roman" w:eastAsia="Times New Roman" w:hAnsi="Times New Roman" w:cs="Times New Roman"/>
          <w:szCs w:val="24"/>
          <w:lang w:val="lt-LT"/>
        </w:rPr>
      </w:pPr>
      <w:r w:rsidRPr="00592323">
        <w:rPr>
          <w:rFonts w:ascii="Times New Roman" w:eastAsia="Times New Roman" w:hAnsi="Times New Roman" w:cs="Times New Roman"/>
          <w:szCs w:val="24"/>
          <w:lang w:val="lt-LT"/>
        </w:rPr>
        <w:t>Viatris SIA</w:t>
      </w:r>
    </w:p>
    <w:p w14:paraId="78990FB3" w14:textId="77777777" w:rsidR="00592323" w:rsidRPr="00592323" w:rsidRDefault="00592323" w:rsidP="00592323">
      <w:pPr>
        <w:spacing w:after="0" w:line="240" w:lineRule="auto"/>
        <w:ind w:left="567" w:hanging="567"/>
        <w:rPr>
          <w:rFonts w:ascii="Times New Roman" w:eastAsia="Times New Roman" w:hAnsi="Times New Roman" w:cs="Times New Roman"/>
          <w:szCs w:val="24"/>
          <w:lang w:val="lt-LT"/>
        </w:rPr>
      </w:pPr>
      <w:r w:rsidRPr="00592323">
        <w:rPr>
          <w:rFonts w:ascii="Times New Roman" w:eastAsia="Times New Roman" w:hAnsi="Times New Roman" w:cs="Times New Roman"/>
          <w:szCs w:val="24"/>
          <w:lang w:val="lt-LT"/>
        </w:rPr>
        <w:t>Mūkusalas iela 101</w:t>
      </w:r>
    </w:p>
    <w:p w14:paraId="22FC373F" w14:textId="77777777" w:rsidR="00592323" w:rsidRPr="00592323" w:rsidRDefault="00592323" w:rsidP="00592323">
      <w:pPr>
        <w:spacing w:after="0" w:line="240" w:lineRule="auto"/>
        <w:ind w:left="567" w:hanging="567"/>
        <w:rPr>
          <w:rFonts w:ascii="Times New Roman" w:eastAsia="Times New Roman" w:hAnsi="Times New Roman" w:cs="Times New Roman"/>
          <w:szCs w:val="24"/>
          <w:lang w:val="lt-LT"/>
        </w:rPr>
      </w:pPr>
      <w:r w:rsidRPr="00592323">
        <w:rPr>
          <w:rFonts w:ascii="Times New Roman" w:eastAsia="Times New Roman" w:hAnsi="Times New Roman" w:cs="Times New Roman"/>
          <w:szCs w:val="24"/>
          <w:lang w:val="lt-LT"/>
        </w:rPr>
        <w:t>Rīga, LV-1004</w:t>
      </w:r>
    </w:p>
    <w:p w14:paraId="2020BAD2" w14:textId="31BA7705" w:rsidR="00FA5535" w:rsidRPr="00FA5535" w:rsidRDefault="00592323" w:rsidP="00FA5535">
      <w:pPr>
        <w:spacing w:after="0" w:line="240" w:lineRule="auto"/>
        <w:rPr>
          <w:rFonts w:ascii="Times New Roman" w:eastAsia="Times New Roman" w:hAnsi="Times New Roman" w:cs="Times New Roman"/>
          <w:szCs w:val="24"/>
          <w:lang w:val="cs-CZ"/>
        </w:rPr>
      </w:pPr>
      <w:r w:rsidRPr="00592323">
        <w:rPr>
          <w:rFonts w:ascii="Times New Roman" w:eastAsia="Times New Roman" w:hAnsi="Times New Roman" w:cs="Times New Roman"/>
          <w:szCs w:val="24"/>
          <w:lang w:val="lt-LT"/>
        </w:rPr>
        <w:t>Latvija</w:t>
      </w:r>
    </w:p>
    <w:p w14:paraId="22ABCCE7" w14:textId="77777777" w:rsidR="00FA5535" w:rsidRPr="003C6B5D" w:rsidRDefault="00FA5535" w:rsidP="00FA5535">
      <w:pPr>
        <w:spacing w:after="0" w:line="240" w:lineRule="auto"/>
        <w:ind w:left="567" w:hanging="567"/>
        <w:rPr>
          <w:rFonts w:ascii="Times New Roman" w:eastAsia="Times New Roman" w:hAnsi="Times New Roman" w:cs="Times New Roman"/>
          <w:szCs w:val="24"/>
          <w:lang w:val="lt-LT"/>
        </w:rPr>
      </w:pPr>
    </w:p>
    <w:p w14:paraId="33E07FC1" w14:textId="77777777" w:rsidR="00FA5535" w:rsidRPr="00FA5535" w:rsidRDefault="00FA5535" w:rsidP="00FA5535">
      <w:pPr>
        <w:spacing w:after="0" w:line="240" w:lineRule="auto"/>
        <w:ind w:left="567" w:hanging="567"/>
        <w:rPr>
          <w:rFonts w:ascii="Times New Roman" w:eastAsia="Times New Roman" w:hAnsi="Times New Roman" w:cs="Times New Roman"/>
          <w:szCs w:val="24"/>
          <w:lang w:val="lt-LT"/>
        </w:rPr>
      </w:pPr>
    </w:p>
    <w:p w14:paraId="4691CDAE" w14:textId="222AA2D9" w:rsidR="00FA5535" w:rsidRPr="00FA5535" w:rsidRDefault="00FA5535" w:rsidP="00FA5535">
      <w:pP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8.</w:t>
      </w:r>
      <w:r w:rsidRPr="00FA5535">
        <w:rPr>
          <w:rFonts w:ascii="Times New Roman" w:eastAsia="Times New Roman" w:hAnsi="Times New Roman" w:cs="Times New Roman"/>
          <w:b/>
          <w:caps/>
          <w:szCs w:val="24"/>
          <w:lang w:val="lt-LT"/>
        </w:rPr>
        <w:tab/>
        <w:t xml:space="preserve">REGISTRACIJOS PAŽYMĖJIMO numeriAI </w:t>
      </w:r>
    </w:p>
    <w:p w14:paraId="628C5963" w14:textId="77777777" w:rsidR="00FA5535" w:rsidRPr="00FA5535" w:rsidRDefault="00FA5535" w:rsidP="00FA5535">
      <w:pPr>
        <w:spacing w:after="0" w:line="240" w:lineRule="auto"/>
        <w:ind w:left="567" w:hanging="567"/>
        <w:rPr>
          <w:rFonts w:ascii="Times New Roman" w:eastAsia="Times New Roman" w:hAnsi="Times New Roman" w:cs="Times New Roman"/>
          <w:szCs w:val="24"/>
          <w:lang w:val="lt-LT"/>
        </w:rPr>
      </w:pPr>
    </w:p>
    <w:p w14:paraId="084EF6AC" w14:textId="5859CBF8" w:rsidR="000216C5" w:rsidRDefault="000216C5" w:rsidP="00FA5535">
      <w:pPr>
        <w:spacing w:after="0" w:line="240" w:lineRule="auto"/>
        <w:rPr>
          <w:rFonts w:ascii="Times New Roman" w:eastAsia="Times New Roman" w:hAnsi="Times New Roman" w:cs="Times New Roman"/>
          <w:szCs w:val="24"/>
          <w:lang w:val="lt-LT"/>
        </w:rPr>
      </w:pPr>
      <w:r w:rsidRPr="000216C5">
        <w:rPr>
          <w:rFonts w:ascii="Times New Roman" w:eastAsia="Times New Roman" w:hAnsi="Times New Roman" w:cs="Times New Roman"/>
          <w:szCs w:val="24"/>
          <w:lang w:val="lt-LT"/>
        </w:rPr>
        <w:t>Relifex 1 g disperguojamosios tabletės:</w:t>
      </w:r>
    </w:p>
    <w:p w14:paraId="6CCAFF2C" w14:textId="77777777" w:rsidR="00FA5535" w:rsidRPr="00FA5535" w:rsidRDefault="00FA5535" w:rsidP="00FA5535">
      <w:pPr>
        <w:spacing w:after="0" w:line="240" w:lineRule="auto"/>
        <w:rPr>
          <w:rFonts w:ascii="Times New Roman" w:eastAsia="Times New Roman" w:hAnsi="Times New Roman" w:cs="Times New Roman"/>
          <w:bCs/>
          <w:szCs w:val="24"/>
          <w:lang w:val="lt-LT"/>
        </w:rPr>
      </w:pPr>
      <w:r w:rsidRPr="00FA5535">
        <w:rPr>
          <w:rFonts w:ascii="Times New Roman" w:eastAsia="Times New Roman" w:hAnsi="Times New Roman" w:cs="Times New Roman"/>
          <w:bCs/>
          <w:szCs w:val="24"/>
          <w:lang w:val="lt-LT"/>
        </w:rPr>
        <w:t>N20 – LT/1/96/2083/005</w:t>
      </w:r>
    </w:p>
    <w:p w14:paraId="42AC2190" w14:textId="77777777" w:rsidR="00FA5535" w:rsidRPr="00FA5535" w:rsidRDefault="00FA5535" w:rsidP="00FA5535">
      <w:pPr>
        <w:spacing w:after="0" w:line="240" w:lineRule="auto"/>
        <w:rPr>
          <w:rFonts w:ascii="Times New Roman" w:eastAsia="Times New Roman" w:hAnsi="Times New Roman" w:cs="Times New Roman"/>
          <w:bCs/>
          <w:szCs w:val="24"/>
          <w:lang w:val="lt-LT"/>
        </w:rPr>
      </w:pPr>
      <w:r w:rsidRPr="00FA5535">
        <w:rPr>
          <w:rFonts w:ascii="Times New Roman" w:eastAsia="Times New Roman" w:hAnsi="Times New Roman" w:cs="Times New Roman"/>
          <w:bCs/>
          <w:szCs w:val="24"/>
          <w:lang w:val="lt-LT"/>
        </w:rPr>
        <w:t>N100 – LT/1/96/2083/006</w:t>
      </w:r>
    </w:p>
    <w:p w14:paraId="60905E69" w14:textId="77777777" w:rsidR="00FA5535" w:rsidRDefault="00FA5535" w:rsidP="00FA5535">
      <w:pPr>
        <w:spacing w:after="0" w:line="240" w:lineRule="auto"/>
        <w:rPr>
          <w:rFonts w:ascii="Times New Roman" w:eastAsia="Times New Roman" w:hAnsi="Times New Roman" w:cs="Times New Roman"/>
          <w:szCs w:val="24"/>
          <w:lang w:val="lt-LT"/>
        </w:rPr>
      </w:pPr>
    </w:p>
    <w:p w14:paraId="0B578C85" w14:textId="226BBAB8" w:rsidR="000216C5" w:rsidRDefault="000216C5" w:rsidP="00FA5535">
      <w:pPr>
        <w:spacing w:after="0" w:line="240" w:lineRule="auto"/>
        <w:rPr>
          <w:rFonts w:ascii="Times New Roman" w:eastAsia="Times New Roman" w:hAnsi="Times New Roman" w:cs="Times New Roman"/>
          <w:lang w:val="lt-LT"/>
        </w:rPr>
      </w:pPr>
      <w:r w:rsidRPr="000216C5">
        <w:rPr>
          <w:rFonts w:ascii="Times New Roman" w:eastAsia="Times New Roman" w:hAnsi="Times New Roman" w:cs="Times New Roman"/>
          <w:lang w:val="lt-LT"/>
        </w:rPr>
        <w:t>Relifex 1 g plėvele dengtos tabletės:</w:t>
      </w:r>
    </w:p>
    <w:p w14:paraId="7573BFC0" w14:textId="77777777" w:rsidR="000216C5" w:rsidRPr="00AA76CF" w:rsidRDefault="000216C5" w:rsidP="000216C5">
      <w:pPr>
        <w:widowControl w:val="0"/>
        <w:tabs>
          <w:tab w:val="left" w:pos="567"/>
        </w:tabs>
        <w:spacing w:after="0" w:line="260" w:lineRule="exact"/>
        <w:jc w:val="both"/>
        <w:outlineLvl w:val="3"/>
        <w:rPr>
          <w:rFonts w:ascii="Times New Roman" w:eastAsia="Times New Roman" w:hAnsi="Times New Roman" w:cs="Times New Roman"/>
          <w:noProof/>
          <w:lang w:val="lt-LT"/>
        </w:rPr>
      </w:pPr>
      <w:r w:rsidRPr="00AA76CF">
        <w:rPr>
          <w:rFonts w:ascii="Times New Roman" w:eastAsia="Times New Roman" w:hAnsi="Times New Roman" w:cs="Times New Roman"/>
          <w:noProof/>
          <w:lang w:val="lt-LT"/>
        </w:rPr>
        <w:t>N20 - LT/1/96/2083/001</w:t>
      </w:r>
    </w:p>
    <w:p w14:paraId="19E6E68F" w14:textId="74901924" w:rsidR="000216C5" w:rsidRPr="00FA5535" w:rsidRDefault="000216C5" w:rsidP="000216C5">
      <w:pPr>
        <w:spacing w:after="0" w:line="240" w:lineRule="auto"/>
        <w:rPr>
          <w:rFonts w:ascii="Times New Roman" w:eastAsia="Times New Roman" w:hAnsi="Times New Roman" w:cs="Times New Roman"/>
          <w:szCs w:val="24"/>
          <w:lang w:val="lt-LT"/>
        </w:rPr>
      </w:pPr>
      <w:r w:rsidRPr="00AA76CF">
        <w:rPr>
          <w:rFonts w:ascii="Times New Roman" w:eastAsia="Times New Roman" w:hAnsi="Times New Roman" w:cs="Times New Roman"/>
          <w:noProof/>
          <w:lang w:val="lt-LT"/>
        </w:rPr>
        <w:t>N100 - LT/1/96/2083/002</w:t>
      </w:r>
    </w:p>
    <w:p w14:paraId="1D82DED4" w14:textId="1674DC5A" w:rsidR="00FA5535" w:rsidRDefault="00FA5535" w:rsidP="00FA5535">
      <w:pPr>
        <w:spacing w:after="0" w:line="240" w:lineRule="auto"/>
        <w:ind w:left="567" w:hanging="567"/>
        <w:rPr>
          <w:rFonts w:ascii="Times New Roman" w:eastAsia="Times New Roman" w:hAnsi="Times New Roman" w:cs="Times New Roman"/>
          <w:szCs w:val="24"/>
          <w:lang w:val="lt-LT"/>
        </w:rPr>
      </w:pPr>
    </w:p>
    <w:p w14:paraId="1C361A9A" w14:textId="77777777" w:rsidR="00743A7C" w:rsidRPr="00FA5535" w:rsidRDefault="00743A7C" w:rsidP="00FA5535">
      <w:pPr>
        <w:spacing w:after="0" w:line="240" w:lineRule="auto"/>
        <w:ind w:left="567" w:hanging="567"/>
        <w:rPr>
          <w:rFonts w:ascii="Times New Roman" w:eastAsia="Times New Roman" w:hAnsi="Times New Roman" w:cs="Times New Roman"/>
          <w:szCs w:val="24"/>
          <w:lang w:val="lt-LT"/>
        </w:rPr>
      </w:pPr>
    </w:p>
    <w:p w14:paraId="40AB2815" w14:textId="77777777" w:rsidR="00FA5535" w:rsidRPr="00FA5535" w:rsidRDefault="00FA5535" w:rsidP="00FA5535">
      <w:pP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9.</w:t>
      </w:r>
      <w:r w:rsidRPr="00FA5535">
        <w:rPr>
          <w:rFonts w:ascii="Times New Roman" w:eastAsia="Times New Roman" w:hAnsi="Times New Roman" w:cs="Times New Roman"/>
          <w:b/>
          <w:caps/>
          <w:szCs w:val="24"/>
          <w:lang w:val="lt-LT"/>
        </w:rPr>
        <w:tab/>
        <w:t>REGISTRAVIMO /PERREGISTRAVIMO DATA</w:t>
      </w:r>
    </w:p>
    <w:p w14:paraId="012D88E5" w14:textId="77777777" w:rsidR="00FA5535" w:rsidRDefault="00FA5535" w:rsidP="00FA5535">
      <w:pPr>
        <w:spacing w:after="0" w:line="240" w:lineRule="auto"/>
        <w:ind w:left="567" w:hanging="567"/>
        <w:rPr>
          <w:rFonts w:ascii="Times New Roman" w:eastAsia="Times New Roman" w:hAnsi="Times New Roman" w:cs="Times New Roman"/>
          <w:szCs w:val="24"/>
          <w:lang w:val="lt-LT"/>
        </w:rPr>
      </w:pPr>
    </w:p>
    <w:p w14:paraId="57216599" w14:textId="0E99BEB2" w:rsidR="000216C5" w:rsidRPr="00FA5535" w:rsidRDefault="000216C5" w:rsidP="00300AED">
      <w:pPr>
        <w:spacing w:after="0" w:line="240" w:lineRule="auto"/>
        <w:rPr>
          <w:rFonts w:ascii="Times New Roman" w:eastAsia="Times New Roman" w:hAnsi="Times New Roman" w:cs="Times New Roman"/>
          <w:szCs w:val="24"/>
          <w:lang w:val="lt-LT"/>
        </w:rPr>
      </w:pPr>
      <w:r w:rsidRPr="000216C5">
        <w:rPr>
          <w:rFonts w:ascii="Times New Roman" w:eastAsia="Times New Roman" w:hAnsi="Times New Roman" w:cs="Times New Roman"/>
          <w:szCs w:val="24"/>
          <w:lang w:val="lt-LT"/>
        </w:rPr>
        <w:t>Relifex 1 g disperguojamosios tabletės:</w:t>
      </w:r>
    </w:p>
    <w:p w14:paraId="4AE975CF" w14:textId="77777777" w:rsidR="00FA5535" w:rsidRPr="00FA5535" w:rsidRDefault="00FA5535" w:rsidP="00FA5535">
      <w:pPr>
        <w:spacing w:after="0" w:line="240" w:lineRule="auto"/>
        <w:rPr>
          <w:rFonts w:ascii="Times New Roman" w:eastAsia="Times New Roman" w:hAnsi="Times New Roman" w:cs="Times New Roman"/>
          <w:bCs/>
          <w:szCs w:val="24"/>
          <w:lang w:val="lt-LT"/>
        </w:rPr>
      </w:pPr>
      <w:r w:rsidRPr="00FA5535">
        <w:rPr>
          <w:rFonts w:ascii="Times New Roman" w:eastAsia="Times New Roman" w:hAnsi="Times New Roman" w:cs="Times New Roman"/>
          <w:bCs/>
          <w:szCs w:val="24"/>
          <w:lang w:val="lt-LT"/>
        </w:rPr>
        <w:t>Registravimo data 1996 m. liepos 11 d.</w:t>
      </w:r>
    </w:p>
    <w:p w14:paraId="79595E03" w14:textId="5EF14F74" w:rsidR="00FA5535" w:rsidRPr="00FA5535" w:rsidRDefault="00FA5535" w:rsidP="00FA5535">
      <w:pPr>
        <w:spacing w:after="0" w:line="240" w:lineRule="auto"/>
        <w:rPr>
          <w:rFonts w:ascii="Times New Roman" w:eastAsia="Times New Roman" w:hAnsi="Times New Roman" w:cs="Times New Roman"/>
          <w:bCs/>
          <w:szCs w:val="24"/>
          <w:lang w:val="lt-LT"/>
        </w:rPr>
      </w:pPr>
      <w:r w:rsidRPr="00FA5535">
        <w:rPr>
          <w:rFonts w:ascii="Times New Roman" w:eastAsia="Times New Roman" w:hAnsi="Times New Roman" w:cs="Times New Roman"/>
          <w:bCs/>
          <w:szCs w:val="24"/>
          <w:lang w:val="lt-LT"/>
        </w:rPr>
        <w:t xml:space="preserve">Paskutinio perregistravimo data 2010 m. rugpjūčio 4 d. </w:t>
      </w:r>
    </w:p>
    <w:p w14:paraId="37CA92D9" w14:textId="77777777" w:rsidR="000216C5" w:rsidRDefault="000216C5" w:rsidP="00FA5535">
      <w:pPr>
        <w:spacing w:after="0" w:line="240" w:lineRule="auto"/>
        <w:rPr>
          <w:rFonts w:ascii="Times New Roman" w:eastAsia="Times New Roman" w:hAnsi="Times New Roman" w:cs="Times New Roman"/>
          <w:lang w:val="lt-LT"/>
        </w:rPr>
      </w:pPr>
    </w:p>
    <w:p w14:paraId="7478A042" w14:textId="2F8FB975" w:rsidR="00FA5535" w:rsidRPr="000216C5" w:rsidRDefault="000216C5" w:rsidP="00FA5535">
      <w:pPr>
        <w:spacing w:after="0" w:line="240" w:lineRule="auto"/>
        <w:rPr>
          <w:rFonts w:ascii="Times New Roman" w:eastAsia="Times New Roman" w:hAnsi="Times New Roman" w:cs="Times New Roman"/>
          <w:lang w:val="lt-LT"/>
        </w:rPr>
      </w:pPr>
      <w:r w:rsidRPr="000216C5">
        <w:rPr>
          <w:rFonts w:ascii="Times New Roman" w:eastAsia="Times New Roman" w:hAnsi="Times New Roman" w:cs="Times New Roman"/>
          <w:lang w:val="lt-LT"/>
        </w:rPr>
        <w:t>Relifex 1 g plėvele dengtos tabletės:</w:t>
      </w:r>
    </w:p>
    <w:p w14:paraId="3A230533" w14:textId="342C2075" w:rsidR="000216C5" w:rsidRPr="00AA76CF" w:rsidRDefault="000216C5" w:rsidP="000216C5">
      <w:pPr>
        <w:spacing w:after="0" w:line="240" w:lineRule="auto"/>
        <w:ind w:left="567" w:hanging="567"/>
        <w:rPr>
          <w:rFonts w:ascii="Times New Roman" w:eastAsia="Times New Roman" w:hAnsi="Times New Roman" w:cs="Times New Roman"/>
          <w:lang w:val="lt-LT"/>
        </w:rPr>
      </w:pPr>
      <w:r w:rsidRPr="00AA76CF">
        <w:rPr>
          <w:rFonts w:ascii="Times New Roman" w:eastAsia="Times New Roman" w:hAnsi="Times New Roman" w:cs="Times New Roman"/>
          <w:lang w:val="lt-LT"/>
        </w:rPr>
        <w:t>Registravimo data 2010 m. liepos 2 d.</w:t>
      </w:r>
    </w:p>
    <w:p w14:paraId="53B0A126" w14:textId="5E6DDA75" w:rsidR="000216C5" w:rsidRPr="00FA5535" w:rsidRDefault="000216C5" w:rsidP="000216C5">
      <w:pPr>
        <w:spacing w:after="0" w:line="240" w:lineRule="auto"/>
        <w:rPr>
          <w:rFonts w:ascii="Times New Roman" w:eastAsia="Times New Roman" w:hAnsi="Times New Roman" w:cs="Times New Roman"/>
          <w:szCs w:val="24"/>
          <w:lang w:val="lt-LT"/>
        </w:rPr>
      </w:pPr>
      <w:r w:rsidRPr="00AA76CF">
        <w:rPr>
          <w:rFonts w:ascii="Times New Roman" w:eastAsia="Times New Roman" w:hAnsi="Times New Roman" w:cs="Times New Roman"/>
          <w:lang w:val="lt-LT"/>
        </w:rPr>
        <w:t xml:space="preserve">Paskutinio perregistravimo data </w:t>
      </w:r>
      <w:r w:rsidRPr="00AA76CF">
        <w:rPr>
          <w:rFonts w:ascii="Times New Roman" w:eastAsia="Calibri" w:hAnsi="Times New Roman" w:cs="Times New Roman"/>
          <w:noProof/>
          <w:lang w:val="lt-LT"/>
        </w:rPr>
        <w:t>2015 m. balandžio 30 d.</w:t>
      </w:r>
    </w:p>
    <w:p w14:paraId="52A8F7E4" w14:textId="77777777" w:rsidR="00FA5535" w:rsidRDefault="00FA5535" w:rsidP="00FA5535">
      <w:pPr>
        <w:spacing w:after="0" w:line="240" w:lineRule="auto"/>
        <w:ind w:left="567" w:hanging="567"/>
        <w:rPr>
          <w:rFonts w:ascii="Times New Roman" w:eastAsia="Times New Roman" w:hAnsi="Times New Roman" w:cs="Times New Roman"/>
          <w:szCs w:val="24"/>
          <w:lang w:val="lt-LT"/>
        </w:rPr>
      </w:pPr>
    </w:p>
    <w:p w14:paraId="71706466" w14:textId="77777777" w:rsidR="000216C5" w:rsidRPr="00FA5535" w:rsidRDefault="000216C5" w:rsidP="00FA5535">
      <w:pPr>
        <w:spacing w:after="0" w:line="240" w:lineRule="auto"/>
        <w:ind w:left="567" w:hanging="567"/>
        <w:rPr>
          <w:rFonts w:ascii="Times New Roman" w:eastAsia="Times New Roman" w:hAnsi="Times New Roman" w:cs="Times New Roman"/>
          <w:szCs w:val="24"/>
          <w:lang w:val="lt-LT"/>
        </w:rPr>
      </w:pPr>
    </w:p>
    <w:p w14:paraId="373ABFAB" w14:textId="77777777" w:rsidR="00FA5535" w:rsidRPr="00FA5535" w:rsidRDefault="00FA5535" w:rsidP="00FA5535">
      <w:pP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10.</w:t>
      </w:r>
      <w:r w:rsidRPr="00FA5535">
        <w:rPr>
          <w:rFonts w:ascii="Times New Roman" w:eastAsia="Times New Roman" w:hAnsi="Times New Roman" w:cs="Times New Roman"/>
          <w:b/>
          <w:caps/>
          <w:szCs w:val="24"/>
          <w:lang w:val="lt-LT"/>
        </w:rPr>
        <w:tab/>
        <w:t>teksto peržiūros data</w:t>
      </w:r>
    </w:p>
    <w:p w14:paraId="63D7D4CB" w14:textId="77777777" w:rsidR="00FA5535" w:rsidRDefault="00FA5535" w:rsidP="00FA5535">
      <w:pPr>
        <w:spacing w:after="0" w:line="240" w:lineRule="auto"/>
        <w:ind w:left="567" w:hanging="567"/>
        <w:rPr>
          <w:rFonts w:ascii="Times New Roman" w:eastAsia="Times New Roman" w:hAnsi="Times New Roman" w:cs="Times New Roman"/>
          <w:szCs w:val="24"/>
          <w:lang w:val="lt-LT"/>
        </w:rPr>
      </w:pPr>
    </w:p>
    <w:p w14:paraId="1A4A5E56" w14:textId="72B5BB33" w:rsidR="00427E37" w:rsidRPr="00FA5535" w:rsidRDefault="00EA4D8E" w:rsidP="00FA5535">
      <w:pPr>
        <w:spacing w:after="0" w:line="240" w:lineRule="auto"/>
        <w:ind w:left="567" w:hanging="567"/>
        <w:rPr>
          <w:rFonts w:ascii="Times New Roman" w:eastAsia="Times New Roman" w:hAnsi="Times New Roman" w:cs="Times New Roman"/>
          <w:szCs w:val="24"/>
          <w:lang w:val="lt-LT"/>
        </w:rPr>
      </w:pPr>
      <w:r>
        <w:rPr>
          <w:rFonts w:ascii="Times New Roman" w:eastAsia="Times New Roman" w:hAnsi="Times New Roman" w:cs="Times New Roman"/>
          <w:szCs w:val="24"/>
          <w:lang w:val="lt-LT"/>
        </w:rPr>
        <w:t>202</w:t>
      </w:r>
      <w:r w:rsidR="00592323">
        <w:rPr>
          <w:rFonts w:ascii="Times New Roman" w:eastAsia="Times New Roman" w:hAnsi="Times New Roman" w:cs="Times New Roman"/>
          <w:szCs w:val="24"/>
          <w:lang w:val="lt-LT"/>
        </w:rPr>
        <w:t>4</w:t>
      </w:r>
      <w:r>
        <w:rPr>
          <w:rFonts w:ascii="Times New Roman" w:eastAsia="Times New Roman" w:hAnsi="Times New Roman" w:cs="Times New Roman"/>
          <w:szCs w:val="24"/>
          <w:lang w:val="lt-LT"/>
        </w:rPr>
        <w:t xml:space="preserve"> m</w:t>
      </w:r>
      <w:r w:rsidR="00592323">
        <w:rPr>
          <w:rFonts w:ascii="Times New Roman" w:eastAsia="Times New Roman" w:hAnsi="Times New Roman" w:cs="Times New Roman"/>
          <w:szCs w:val="24"/>
          <w:lang w:val="lt-LT"/>
        </w:rPr>
        <w:t>. liepos 1</w:t>
      </w:r>
      <w:r>
        <w:rPr>
          <w:rFonts w:ascii="Times New Roman" w:eastAsia="Times New Roman" w:hAnsi="Times New Roman" w:cs="Times New Roman"/>
          <w:szCs w:val="24"/>
          <w:lang w:val="lt-LT"/>
        </w:rPr>
        <w:t xml:space="preserve"> d.</w:t>
      </w:r>
    </w:p>
    <w:p w14:paraId="4E0191F0" w14:textId="77777777" w:rsidR="00FA5535" w:rsidRPr="00FA5535" w:rsidRDefault="00FA5535" w:rsidP="00FA5535">
      <w:pPr>
        <w:spacing w:after="0" w:line="240" w:lineRule="auto"/>
        <w:rPr>
          <w:rFonts w:ascii="Times New Roman" w:eastAsia="Times New Roman" w:hAnsi="Times New Roman" w:cs="Times New Roman"/>
          <w:szCs w:val="24"/>
          <w:lang w:val="lt-LT"/>
        </w:rPr>
      </w:pPr>
    </w:p>
    <w:p w14:paraId="2D48964E" w14:textId="437E6F75" w:rsidR="00FA5535" w:rsidRPr="00FA5535" w:rsidRDefault="00FA5535" w:rsidP="00FA5535">
      <w:pPr>
        <w:spacing w:after="0" w:line="240" w:lineRule="auto"/>
        <w:rPr>
          <w:rFonts w:ascii="Times New Roman" w:eastAsia="Times New Roman" w:hAnsi="Times New Roman" w:cs="Times New Roman"/>
          <w:color w:val="0000FF"/>
          <w:lang w:val="lt-LT"/>
        </w:rPr>
      </w:pPr>
      <w:r w:rsidRPr="00FA5535">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8" w:history="1">
        <w:r w:rsidRPr="00FA5535">
          <w:rPr>
            <w:rFonts w:ascii="Times New Roman" w:eastAsia="Times New Roman" w:hAnsi="Times New Roman" w:cs="Times New Roman"/>
            <w:color w:val="0000FF"/>
            <w:u w:val="single"/>
            <w:lang w:val="lt-LT"/>
          </w:rPr>
          <w:t>http://www.vvkt.lt/</w:t>
        </w:r>
      </w:hyperlink>
    </w:p>
    <w:p w14:paraId="54BAFA50" w14:textId="62D51C38" w:rsidR="000216C5" w:rsidRDefault="000216C5">
      <w:pPr>
        <w:rPr>
          <w:rFonts w:ascii="Times New Roman" w:eastAsia="Times New Roman" w:hAnsi="Times New Roman" w:cs="Times New Roman"/>
          <w:szCs w:val="24"/>
          <w:lang w:val="lt-LT"/>
        </w:rPr>
      </w:pPr>
      <w:r>
        <w:rPr>
          <w:rFonts w:ascii="Times New Roman" w:eastAsia="Times New Roman" w:hAnsi="Times New Roman" w:cs="Times New Roman"/>
          <w:szCs w:val="24"/>
          <w:lang w:val="lt-LT"/>
        </w:rPr>
        <w:br w:type="page"/>
      </w:r>
    </w:p>
    <w:p w14:paraId="6BDEC02B" w14:textId="77777777" w:rsidR="000216C5" w:rsidRPr="00FA5535" w:rsidRDefault="000216C5" w:rsidP="000216C5">
      <w:pPr>
        <w:spacing w:after="0" w:line="240" w:lineRule="auto"/>
        <w:rPr>
          <w:rFonts w:ascii="Times New Roman" w:eastAsia="Times New Roman" w:hAnsi="Times New Roman" w:cs="Times New Roman"/>
          <w:szCs w:val="24"/>
          <w:lang w:val="lt-LT"/>
        </w:rPr>
      </w:pPr>
    </w:p>
    <w:p w14:paraId="5B7F11FA" w14:textId="77777777" w:rsidR="000216C5" w:rsidRPr="00FA5535" w:rsidRDefault="000216C5" w:rsidP="000216C5">
      <w:pPr>
        <w:spacing w:after="0" w:line="240" w:lineRule="auto"/>
        <w:jc w:val="center"/>
        <w:rPr>
          <w:rFonts w:ascii="Times New Roman" w:eastAsia="Times New Roman" w:hAnsi="Times New Roman" w:cs="Times New Roman"/>
          <w:b/>
          <w:szCs w:val="24"/>
          <w:lang w:val="lt-LT"/>
        </w:rPr>
      </w:pPr>
    </w:p>
    <w:p w14:paraId="34E1944A" w14:textId="77777777" w:rsidR="000216C5" w:rsidRPr="00FA5535" w:rsidRDefault="000216C5" w:rsidP="000216C5">
      <w:pPr>
        <w:spacing w:after="0" w:line="240" w:lineRule="auto"/>
        <w:jc w:val="center"/>
        <w:rPr>
          <w:rFonts w:ascii="Times New Roman" w:eastAsia="Times New Roman" w:hAnsi="Times New Roman" w:cs="Times New Roman"/>
          <w:b/>
          <w:szCs w:val="24"/>
          <w:lang w:val="lt-LT"/>
        </w:rPr>
      </w:pPr>
    </w:p>
    <w:p w14:paraId="4D02A702" w14:textId="77777777" w:rsidR="000216C5" w:rsidRPr="00FA5535" w:rsidRDefault="000216C5" w:rsidP="000216C5">
      <w:pPr>
        <w:spacing w:after="0" w:line="240" w:lineRule="auto"/>
        <w:jc w:val="center"/>
        <w:rPr>
          <w:rFonts w:ascii="Times New Roman" w:eastAsia="Times New Roman" w:hAnsi="Times New Roman" w:cs="Times New Roman"/>
          <w:b/>
          <w:szCs w:val="24"/>
          <w:lang w:val="lt-LT"/>
        </w:rPr>
      </w:pPr>
    </w:p>
    <w:p w14:paraId="79CDE68B" w14:textId="77777777" w:rsidR="000216C5" w:rsidRPr="00FA5535" w:rsidRDefault="000216C5" w:rsidP="000216C5">
      <w:pPr>
        <w:spacing w:after="0" w:line="240" w:lineRule="auto"/>
        <w:jc w:val="center"/>
        <w:rPr>
          <w:rFonts w:ascii="Times New Roman" w:eastAsia="Times New Roman" w:hAnsi="Times New Roman" w:cs="Times New Roman"/>
          <w:b/>
          <w:szCs w:val="24"/>
          <w:lang w:val="lt-LT"/>
        </w:rPr>
      </w:pPr>
    </w:p>
    <w:p w14:paraId="6B125522" w14:textId="77777777" w:rsidR="000216C5" w:rsidRPr="00FA5535" w:rsidRDefault="000216C5" w:rsidP="000216C5">
      <w:pPr>
        <w:spacing w:after="0" w:line="240" w:lineRule="auto"/>
        <w:jc w:val="center"/>
        <w:rPr>
          <w:rFonts w:ascii="Times New Roman" w:eastAsia="Times New Roman" w:hAnsi="Times New Roman" w:cs="Times New Roman"/>
          <w:b/>
          <w:szCs w:val="24"/>
          <w:lang w:val="lt-LT"/>
        </w:rPr>
      </w:pPr>
    </w:p>
    <w:p w14:paraId="3958F61C" w14:textId="77777777" w:rsidR="000216C5" w:rsidRPr="00FA5535" w:rsidRDefault="000216C5" w:rsidP="000216C5">
      <w:pPr>
        <w:spacing w:after="0" w:line="240" w:lineRule="auto"/>
        <w:jc w:val="center"/>
        <w:rPr>
          <w:rFonts w:ascii="Times New Roman" w:eastAsia="Times New Roman" w:hAnsi="Times New Roman" w:cs="Times New Roman"/>
          <w:b/>
          <w:szCs w:val="24"/>
          <w:lang w:val="lt-LT"/>
        </w:rPr>
      </w:pPr>
    </w:p>
    <w:p w14:paraId="24E65449" w14:textId="77777777" w:rsidR="000216C5" w:rsidRPr="00FA5535" w:rsidRDefault="000216C5" w:rsidP="000216C5">
      <w:pPr>
        <w:spacing w:after="0" w:line="240" w:lineRule="auto"/>
        <w:jc w:val="center"/>
        <w:rPr>
          <w:rFonts w:ascii="Times New Roman" w:eastAsia="Times New Roman" w:hAnsi="Times New Roman" w:cs="Times New Roman"/>
          <w:b/>
          <w:szCs w:val="24"/>
          <w:lang w:val="lt-LT"/>
        </w:rPr>
      </w:pPr>
    </w:p>
    <w:p w14:paraId="333C2C44" w14:textId="77777777" w:rsidR="000216C5" w:rsidRPr="00FA5535" w:rsidRDefault="000216C5" w:rsidP="000216C5">
      <w:pPr>
        <w:spacing w:after="0" w:line="240" w:lineRule="auto"/>
        <w:jc w:val="center"/>
        <w:rPr>
          <w:rFonts w:ascii="Times New Roman" w:eastAsia="Times New Roman" w:hAnsi="Times New Roman" w:cs="Times New Roman"/>
          <w:b/>
          <w:szCs w:val="24"/>
          <w:lang w:val="lt-LT"/>
        </w:rPr>
      </w:pPr>
    </w:p>
    <w:p w14:paraId="267B0BF0" w14:textId="77777777" w:rsidR="000216C5" w:rsidRPr="00FA5535" w:rsidRDefault="000216C5" w:rsidP="000216C5">
      <w:pPr>
        <w:spacing w:after="0" w:line="240" w:lineRule="auto"/>
        <w:jc w:val="center"/>
        <w:rPr>
          <w:rFonts w:ascii="Times New Roman" w:eastAsia="Times New Roman" w:hAnsi="Times New Roman" w:cs="Times New Roman"/>
          <w:b/>
          <w:szCs w:val="24"/>
          <w:lang w:val="lt-LT"/>
        </w:rPr>
      </w:pPr>
    </w:p>
    <w:p w14:paraId="5985CADB" w14:textId="77777777" w:rsidR="000216C5" w:rsidRPr="00FA5535" w:rsidRDefault="000216C5" w:rsidP="000216C5">
      <w:pPr>
        <w:spacing w:after="0" w:line="240" w:lineRule="auto"/>
        <w:jc w:val="center"/>
        <w:rPr>
          <w:rFonts w:ascii="Times New Roman" w:eastAsia="Times New Roman" w:hAnsi="Times New Roman" w:cs="Times New Roman"/>
          <w:b/>
          <w:szCs w:val="24"/>
          <w:lang w:val="lt-LT"/>
        </w:rPr>
      </w:pPr>
    </w:p>
    <w:p w14:paraId="7CC41723" w14:textId="77777777" w:rsidR="000216C5" w:rsidRPr="00FA5535" w:rsidRDefault="000216C5" w:rsidP="000216C5">
      <w:pPr>
        <w:spacing w:after="0" w:line="240" w:lineRule="auto"/>
        <w:jc w:val="center"/>
        <w:rPr>
          <w:rFonts w:ascii="Times New Roman" w:eastAsia="Times New Roman" w:hAnsi="Times New Roman" w:cs="Times New Roman"/>
          <w:b/>
          <w:szCs w:val="24"/>
          <w:lang w:val="lt-LT"/>
        </w:rPr>
      </w:pPr>
    </w:p>
    <w:p w14:paraId="09B882EB" w14:textId="77777777" w:rsidR="000216C5" w:rsidRPr="00FA5535" w:rsidRDefault="000216C5" w:rsidP="000216C5">
      <w:pPr>
        <w:spacing w:after="0" w:line="240" w:lineRule="auto"/>
        <w:jc w:val="center"/>
        <w:rPr>
          <w:rFonts w:ascii="Times New Roman" w:eastAsia="Times New Roman" w:hAnsi="Times New Roman" w:cs="Times New Roman"/>
          <w:b/>
          <w:szCs w:val="24"/>
          <w:lang w:val="lt-LT"/>
        </w:rPr>
      </w:pPr>
    </w:p>
    <w:p w14:paraId="068325C0" w14:textId="77777777" w:rsidR="000216C5" w:rsidRPr="00FA5535" w:rsidRDefault="000216C5" w:rsidP="000216C5">
      <w:pPr>
        <w:spacing w:after="0" w:line="240" w:lineRule="auto"/>
        <w:jc w:val="center"/>
        <w:rPr>
          <w:rFonts w:ascii="Times New Roman" w:eastAsia="Times New Roman" w:hAnsi="Times New Roman" w:cs="Times New Roman"/>
          <w:b/>
          <w:szCs w:val="24"/>
          <w:lang w:val="lt-LT"/>
        </w:rPr>
      </w:pPr>
    </w:p>
    <w:p w14:paraId="704BE8F3" w14:textId="77777777" w:rsidR="000216C5" w:rsidRPr="00FA5535" w:rsidRDefault="000216C5" w:rsidP="000216C5">
      <w:pPr>
        <w:spacing w:after="0" w:line="240" w:lineRule="auto"/>
        <w:jc w:val="center"/>
        <w:rPr>
          <w:rFonts w:ascii="Times New Roman" w:eastAsia="Times New Roman" w:hAnsi="Times New Roman" w:cs="Times New Roman"/>
          <w:b/>
          <w:szCs w:val="24"/>
          <w:lang w:val="lt-LT"/>
        </w:rPr>
      </w:pPr>
    </w:p>
    <w:p w14:paraId="2B34A6F1" w14:textId="77777777" w:rsidR="000216C5" w:rsidRPr="00FA5535" w:rsidRDefault="000216C5" w:rsidP="000216C5">
      <w:pPr>
        <w:spacing w:after="0" w:line="240" w:lineRule="auto"/>
        <w:jc w:val="center"/>
        <w:rPr>
          <w:rFonts w:ascii="Times New Roman" w:eastAsia="Times New Roman" w:hAnsi="Times New Roman" w:cs="Times New Roman"/>
          <w:b/>
          <w:szCs w:val="24"/>
          <w:lang w:val="lt-LT"/>
        </w:rPr>
      </w:pPr>
    </w:p>
    <w:p w14:paraId="442A77B8" w14:textId="77777777" w:rsidR="00743A7C" w:rsidRDefault="00743A7C" w:rsidP="000216C5">
      <w:pPr>
        <w:spacing w:after="0" w:line="240" w:lineRule="auto"/>
        <w:jc w:val="center"/>
        <w:rPr>
          <w:rFonts w:ascii="Times New Roman" w:eastAsia="Times New Roman" w:hAnsi="Times New Roman" w:cs="Times New Roman"/>
          <w:b/>
          <w:szCs w:val="24"/>
          <w:lang w:val="lt-LT"/>
        </w:rPr>
      </w:pPr>
    </w:p>
    <w:p w14:paraId="1E2557E0" w14:textId="77777777" w:rsidR="00743A7C" w:rsidRDefault="00743A7C" w:rsidP="000216C5">
      <w:pPr>
        <w:spacing w:after="0" w:line="240" w:lineRule="auto"/>
        <w:jc w:val="center"/>
        <w:rPr>
          <w:rFonts w:ascii="Times New Roman" w:eastAsia="Times New Roman" w:hAnsi="Times New Roman" w:cs="Times New Roman"/>
          <w:b/>
          <w:szCs w:val="24"/>
          <w:lang w:val="lt-LT"/>
        </w:rPr>
      </w:pPr>
    </w:p>
    <w:p w14:paraId="7E27C54C" w14:textId="77777777" w:rsidR="00743A7C" w:rsidRDefault="00743A7C" w:rsidP="000216C5">
      <w:pPr>
        <w:spacing w:after="0" w:line="240" w:lineRule="auto"/>
        <w:jc w:val="center"/>
        <w:rPr>
          <w:rFonts w:ascii="Times New Roman" w:eastAsia="Times New Roman" w:hAnsi="Times New Roman" w:cs="Times New Roman"/>
          <w:b/>
          <w:szCs w:val="24"/>
          <w:lang w:val="lt-LT"/>
        </w:rPr>
      </w:pPr>
    </w:p>
    <w:p w14:paraId="7384C26A" w14:textId="77777777" w:rsidR="00743A7C" w:rsidRDefault="00743A7C" w:rsidP="000216C5">
      <w:pPr>
        <w:spacing w:after="0" w:line="240" w:lineRule="auto"/>
        <w:jc w:val="center"/>
        <w:rPr>
          <w:rFonts w:ascii="Times New Roman" w:eastAsia="Times New Roman" w:hAnsi="Times New Roman" w:cs="Times New Roman"/>
          <w:b/>
          <w:szCs w:val="24"/>
          <w:lang w:val="lt-LT"/>
        </w:rPr>
      </w:pPr>
    </w:p>
    <w:p w14:paraId="30C2B9CC" w14:textId="77777777" w:rsidR="00743A7C" w:rsidRDefault="00743A7C" w:rsidP="000216C5">
      <w:pPr>
        <w:spacing w:after="0" w:line="240" w:lineRule="auto"/>
        <w:jc w:val="center"/>
        <w:rPr>
          <w:rFonts w:ascii="Times New Roman" w:eastAsia="Times New Roman" w:hAnsi="Times New Roman" w:cs="Times New Roman"/>
          <w:b/>
          <w:szCs w:val="24"/>
          <w:lang w:val="lt-LT"/>
        </w:rPr>
      </w:pPr>
    </w:p>
    <w:p w14:paraId="7B7A1CAA" w14:textId="77777777" w:rsidR="00743A7C" w:rsidRDefault="00743A7C" w:rsidP="000216C5">
      <w:pPr>
        <w:spacing w:after="0" w:line="240" w:lineRule="auto"/>
        <w:jc w:val="center"/>
        <w:rPr>
          <w:rFonts w:ascii="Times New Roman" w:eastAsia="Times New Roman" w:hAnsi="Times New Roman" w:cs="Times New Roman"/>
          <w:b/>
          <w:szCs w:val="24"/>
          <w:lang w:val="lt-LT"/>
        </w:rPr>
      </w:pPr>
    </w:p>
    <w:p w14:paraId="2CA1F50C" w14:textId="77777777" w:rsidR="00743A7C" w:rsidRDefault="00743A7C" w:rsidP="000216C5">
      <w:pPr>
        <w:spacing w:after="0" w:line="240" w:lineRule="auto"/>
        <w:jc w:val="center"/>
        <w:rPr>
          <w:rFonts w:ascii="Times New Roman" w:eastAsia="Times New Roman" w:hAnsi="Times New Roman" w:cs="Times New Roman"/>
          <w:b/>
          <w:szCs w:val="24"/>
          <w:lang w:val="lt-LT"/>
        </w:rPr>
      </w:pPr>
    </w:p>
    <w:p w14:paraId="1DF53E59" w14:textId="16AAAC55" w:rsidR="000216C5" w:rsidRPr="00FA5535" w:rsidRDefault="000216C5" w:rsidP="000216C5">
      <w:pPr>
        <w:spacing w:after="0" w:line="240" w:lineRule="auto"/>
        <w:jc w:val="center"/>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II PRIEDAS</w:t>
      </w:r>
    </w:p>
    <w:p w14:paraId="6465AB28" w14:textId="77777777" w:rsidR="000216C5" w:rsidRPr="00FA5535" w:rsidRDefault="000216C5" w:rsidP="000216C5">
      <w:pPr>
        <w:spacing w:after="0" w:line="240" w:lineRule="auto"/>
        <w:jc w:val="center"/>
        <w:rPr>
          <w:rFonts w:ascii="Times New Roman" w:eastAsia="Times New Roman" w:hAnsi="Times New Roman" w:cs="Times New Roman"/>
          <w:b/>
          <w:szCs w:val="24"/>
          <w:lang w:val="lt-LT"/>
        </w:rPr>
      </w:pPr>
    </w:p>
    <w:p w14:paraId="2B63FAAB" w14:textId="77777777" w:rsidR="000216C5" w:rsidRPr="00FA5535" w:rsidRDefault="000216C5" w:rsidP="000216C5">
      <w:pPr>
        <w:spacing w:after="0" w:line="240" w:lineRule="auto"/>
        <w:jc w:val="center"/>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REGISTRACIJOS SĄLYGOS</w:t>
      </w:r>
    </w:p>
    <w:p w14:paraId="3594437F" w14:textId="77777777" w:rsidR="000216C5" w:rsidRPr="00FA5535" w:rsidRDefault="000216C5" w:rsidP="000216C5">
      <w:pPr>
        <w:spacing w:after="0" w:line="240" w:lineRule="auto"/>
        <w:rPr>
          <w:rFonts w:ascii="Times New Roman" w:eastAsia="Times New Roman" w:hAnsi="Times New Roman" w:cs="Times New Roman"/>
          <w:b/>
          <w:szCs w:val="24"/>
          <w:lang w:val="lt-LT"/>
        </w:rPr>
      </w:pPr>
    </w:p>
    <w:p w14:paraId="13EE1CA8" w14:textId="77777777" w:rsidR="000216C5" w:rsidRPr="00FA5535" w:rsidRDefault="000216C5" w:rsidP="000216C5">
      <w:pPr>
        <w:spacing w:after="0" w:line="240" w:lineRule="auto"/>
        <w:ind w:firstLine="720"/>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A. GAMINTOJAS, ATSAKINGAS UŽ SERIJŲ IŠLEIDIMĄ</w:t>
      </w:r>
    </w:p>
    <w:p w14:paraId="30CE1161" w14:textId="77777777" w:rsidR="000216C5" w:rsidRPr="00FA5535" w:rsidRDefault="000216C5" w:rsidP="000216C5">
      <w:pPr>
        <w:spacing w:after="0" w:line="240" w:lineRule="auto"/>
        <w:rPr>
          <w:rFonts w:ascii="Times New Roman" w:eastAsia="Times New Roman" w:hAnsi="Times New Roman" w:cs="Times New Roman"/>
          <w:b/>
          <w:szCs w:val="24"/>
          <w:lang w:val="lt-LT"/>
        </w:rPr>
      </w:pPr>
    </w:p>
    <w:p w14:paraId="6C7D807D" w14:textId="77777777" w:rsidR="000216C5" w:rsidRPr="00FA5535" w:rsidRDefault="000216C5" w:rsidP="000216C5">
      <w:pPr>
        <w:spacing w:after="0" w:line="240" w:lineRule="auto"/>
        <w:ind w:firstLine="720"/>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B. TIEKIMO IR VARTOJIMO SĄLYGOS AR APRIBOJIMAI</w:t>
      </w:r>
    </w:p>
    <w:p w14:paraId="25B73BD7" w14:textId="77777777" w:rsidR="000216C5" w:rsidRPr="00FA5535" w:rsidRDefault="000216C5" w:rsidP="000216C5">
      <w:pPr>
        <w:widowControl w:val="0"/>
        <w:spacing w:after="0" w:line="240" w:lineRule="auto"/>
        <w:rPr>
          <w:rFonts w:ascii="Times New Roman" w:eastAsia="Times New Roman" w:hAnsi="Times New Roman" w:cs="Times New Roman"/>
          <w:snapToGrid w:val="0"/>
          <w:sz w:val="24"/>
          <w:szCs w:val="20"/>
          <w:lang w:val="lt-LT"/>
        </w:rPr>
      </w:pPr>
    </w:p>
    <w:p w14:paraId="017F6753" w14:textId="77777777" w:rsidR="000216C5" w:rsidRPr="00FA5535" w:rsidRDefault="000216C5" w:rsidP="000216C5">
      <w:pPr>
        <w:numPr>
          <w:ilvl w:val="0"/>
          <w:numId w:val="17"/>
        </w:numPr>
        <w:spacing w:after="0" w:line="240" w:lineRule="auto"/>
        <w:ind w:hanging="720"/>
        <w:rPr>
          <w:rFonts w:ascii="Times New Roman" w:eastAsia="Times New Roman" w:hAnsi="Times New Roman" w:cs="Times New Roman"/>
          <w:b/>
          <w:lang w:val="lt-LT"/>
        </w:rPr>
      </w:pPr>
      <w:r w:rsidRPr="00FA5535">
        <w:rPr>
          <w:rFonts w:ascii="Times New Roman" w:eastAsia="Times New Roman" w:hAnsi="Times New Roman" w:cs="Times New Roman"/>
          <w:szCs w:val="24"/>
          <w:lang w:val="lt-LT"/>
        </w:rPr>
        <w:br w:type="page"/>
      </w:r>
      <w:r w:rsidRPr="00FA5535">
        <w:rPr>
          <w:rFonts w:ascii="Times New Roman" w:eastAsia="Times New Roman" w:hAnsi="Times New Roman" w:cs="Times New Roman"/>
          <w:b/>
          <w:lang w:val="lt-LT"/>
        </w:rPr>
        <w:t>GAMINTOJAS, ATSAKINGAS UŽ SERIJŲ IŠLEIDIMĄ</w:t>
      </w:r>
    </w:p>
    <w:p w14:paraId="0FAB81D2" w14:textId="77777777" w:rsidR="000216C5" w:rsidRPr="00FA5535" w:rsidRDefault="000216C5" w:rsidP="000216C5">
      <w:pPr>
        <w:spacing w:after="0" w:line="240" w:lineRule="auto"/>
        <w:rPr>
          <w:rFonts w:ascii="Times New Roman" w:eastAsia="Times New Roman" w:hAnsi="Times New Roman" w:cs="Times New Roman"/>
          <w:lang w:val="lt-LT"/>
        </w:rPr>
      </w:pPr>
    </w:p>
    <w:p w14:paraId="419FFE47" w14:textId="77777777" w:rsidR="000216C5" w:rsidRPr="00FA5535" w:rsidRDefault="000216C5" w:rsidP="000216C5">
      <w:pPr>
        <w:spacing w:after="0" w:line="240" w:lineRule="auto"/>
        <w:rPr>
          <w:rFonts w:ascii="Times New Roman" w:eastAsia="Times New Roman" w:hAnsi="Times New Roman" w:cs="Times New Roman"/>
          <w:u w:val="single"/>
          <w:lang w:val="lt-LT"/>
        </w:rPr>
      </w:pPr>
      <w:r w:rsidRPr="00FA5535">
        <w:rPr>
          <w:rFonts w:ascii="Times New Roman" w:eastAsia="Times New Roman" w:hAnsi="Times New Roman" w:cs="Times New Roman"/>
          <w:u w:val="single"/>
          <w:lang w:val="lt-LT"/>
        </w:rPr>
        <w:t>Gamintojo, atsakingo už serijų išleidimą, pavadinimas ir adresas</w:t>
      </w:r>
    </w:p>
    <w:p w14:paraId="31EAB67C" w14:textId="77777777" w:rsidR="000216C5" w:rsidRPr="00FA5535" w:rsidRDefault="000216C5" w:rsidP="000216C5">
      <w:pPr>
        <w:spacing w:after="0" w:line="240" w:lineRule="auto"/>
        <w:rPr>
          <w:rFonts w:ascii="Times New Roman" w:eastAsia="Times New Roman" w:hAnsi="Times New Roman" w:cs="Times New Roman"/>
          <w:lang w:val="lt-LT"/>
        </w:rPr>
      </w:pPr>
    </w:p>
    <w:p w14:paraId="14677643" w14:textId="77777777" w:rsidR="000216C5" w:rsidRPr="00FA5535" w:rsidRDefault="000216C5" w:rsidP="000216C5">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Haupt Pharma Wülfing GmbH, Bethelner Landstrasse 18, D-31028, Gronau, Vokietija</w:t>
      </w:r>
    </w:p>
    <w:p w14:paraId="60309931" w14:textId="77777777" w:rsidR="000216C5" w:rsidRPr="00FA5535" w:rsidRDefault="000216C5" w:rsidP="000216C5">
      <w:pPr>
        <w:spacing w:after="0" w:line="240" w:lineRule="auto"/>
        <w:rPr>
          <w:rFonts w:ascii="Times New Roman" w:eastAsia="Times New Roman" w:hAnsi="Times New Roman" w:cs="Times New Roman"/>
          <w:lang w:val="lt-LT"/>
        </w:rPr>
      </w:pPr>
    </w:p>
    <w:p w14:paraId="4371D720" w14:textId="77777777" w:rsidR="000216C5" w:rsidRPr="00FA5535" w:rsidRDefault="000216C5" w:rsidP="000216C5">
      <w:pPr>
        <w:spacing w:after="0" w:line="240" w:lineRule="auto"/>
        <w:rPr>
          <w:rFonts w:ascii="Times New Roman" w:eastAsia="Times New Roman" w:hAnsi="Times New Roman" w:cs="Times New Roman"/>
          <w:lang w:val="lt-LT"/>
        </w:rPr>
      </w:pPr>
    </w:p>
    <w:p w14:paraId="0156B6CD" w14:textId="77777777" w:rsidR="000216C5" w:rsidRPr="00FA5535" w:rsidRDefault="000216C5" w:rsidP="000216C5">
      <w:pPr>
        <w:numPr>
          <w:ilvl w:val="0"/>
          <w:numId w:val="17"/>
        </w:numPr>
        <w:spacing w:after="0" w:line="240" w:lineRule="auto"/>
        <w:ind w:hanging="720"/>
        <w:rPr>
          <w:rFonts w:ascii="Times New Roman" w:eastAsia="Times New Roman" w:hAnsi="Times New Roman" w:cs="Times New Roman"/>
          <w:b/>
          <w:lang w:val="lt-LT"/>
        </w:rPr>
      </w:pPr>
      <w:r w:rsidRPr="00FA5535">
        <w:rPr>
          <w:rFonts w:ascii="Times New Roman" w:eastAsia="Times New Roman" w:hAnsi="Times New Roman" w:cs="Times New Roman"/>
          <w:b/>
          <w:lang w:val="lt-LT"/>
        </w:rPr>
        <w:t>TIEKIMO IR VARTOJIMO SĄLYGOS AR APRIBOJIMAI</w:t>
      </w:r>
    </w:p>
    <w:p w14:paraId="76AF9795" w14:textId="77777777" w:rsidR="000216C5" w:rsidRPr="00FA5535" w:rsidRDefault="000216C5" w:rsidP="000216C5">
      <w:pPr>
        <w:spacing w:after="0" w:line="240" w:lineRule="auto"/>
        <w:rPr>
          <w:rFonts w:ascii="Times New Roman" w:eastAsia="Times New Roman" w:hAnsi="Times New Roman" w:cs="Times New Roman"/>
          <w:lang w:val="lt-LT"/>
        </w:rPr>
      </w:pPr>
    </w:p>
    <w:p w14:paraId="4957296A" w14:textId="77777777" w:rsidR="000216C5" w:rsidRPr="00FA5535" w:rsidRDefault="000216C5" w:rsidP="000216C5">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Receptinis vaistinis preparatas.</w:t>
      </w:r>
    </w:p>
    <w:p w14:paraId="2CD1561D" w14:textId="7DA08404" w:rsidR="00355940" w:rsidRDefault="00355940">
      <w:pPr>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11F57E26"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75E16D73"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6430C997"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3EB28697"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61E21570"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395D4793"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4A8F9CBB"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027C92F8"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001EF031"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3DF12ED7"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689ED0EE"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2FC21A72"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447D550A"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1734415E"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4ABC79BB"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3B96D8D2"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2508BA9F"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5AEC206E"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2FA4FE6B"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67C11C45"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76667541"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53AD37EC"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37473592"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III PRIEDAS</w:t>
      </w:r>
    </w:p>
    <w:p w14:paraId="41DEFDE7"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22BF54EC"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ŽENKLINIMAS IR PAKUOTĖS LAPELIS</w:t>
      </w:r>
    </w:p>
    <w:p w14:paraId="21299896" w14:textId="77777777" w:rsidR="000216C5" w:rsidRPr="00FA5535" w:rsidRDefault="000216C5" w:rsidP="000216C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br w:type="page"/>
      </w:r>
    </w:p>
    <w:p w14:paraId="53CF6478"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564E2F5A"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107B6EC8"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6A55B563"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751C82C9"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61D24178"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5A267A60"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1131904A"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35793170"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056A6544"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5DBB916E"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7FC71DD8"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14D0F576"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2F656B70"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60D76AAC"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43243129"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5E7EC237"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3FEDAD65"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1C21C75F"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56EA4C85"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75866F51"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416970EF"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051E5A11"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p>
    <w:p w14:paraId="7871FE76" w14:textId="77777777" w:rsidR="000216C5" w:rsidRPr="00FA5535" w:rsidRDefault="000216C5" w:rsidP="000216C5">
      <w:pPr>
        <w:spacing w:after="0" w:line="240" w:lineRule="auto"/>
        <w:ind w:left="567" w:hanging="567"/>
        <w:jc w:val="center"/>
        <w:rPr>
          <w:rFonts w:ascii="Times New Roman" w:eastAsia="Times New Roman" w:hAnsi="Times New Roman" w:cs="Times New Roman"/>
          <w:b/>
          <w:szCs w:val="24"/>
          <w:lang w:val="lt-LT"/>
        </w:rPr>
      </w:pPr>
      <w:r w:rsidRPr="00FA5535">
        <w:rPr>
          <w:rFonts w:ascii="Times New Roman" w:eastAsia="Times New Roman" w:hAnsi="Times New Roman" w:cs="Times New Roman"/>
          <w:b/>
          <w:szCs w:val="24"/>
          <w:lang w:val="lt-LT"/>
        </w:rPr>
        <w:t>A. ŽENKLINIMAS</w:t>
      </w:r>
    </w:p>
    <w:p w14:paraId="5E8CDEC5" w14:textId="3FC73079" w:rsidR="00355940" w:rsidRDefault="00355940">
      <w:pPr>
        <w:rPr>
          <w:rFonts w:ascii="Times New Roman" w:eastAsia="Times New Roman" w:hAnsi="Times New Roman" w:cs="Times New Roman"/>
          <w:szCs w:val="24"/>
          <w:lang w:val="lt-LT"/>
        </w:rPr>
      </w:pPr>
      <w:r>
        <w:rPr>
          <w:rFonts w:ascii="Times New Roman" w:eastAsia="Times New Roman" w:hAnsi="Times New Roman" w:cs="Times New Roman"/>
          <w:szCs w:val="24"/>
          <w:lang w:val="lt-LT"/>
        </w:rPr>
        <w:br w:type="page"/>
      </w:r>
    </w:p>
    <w:p w14:paraId="579B588A"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5D4B0E8C"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 xml:space="preserve">Informacija ant </w:t>
      </w:r>
      <w:r w:rsidRPr="00FA5535">
        <w:rPr>
          <w:rFonts w:ascii="Times New Roman" w:eastAsia="Times New Roman" w:hAnsi="Times New Roman" w:cs="Times New Roman"/>
          <w:b/>
          <w:bCs/>
          <w:szCs w:val="24"/>
          <w:lang w:val="lt-LT"/>
        </w:rPr>
        <w:t>IŠORINĖS</w:t>
      </w:r>
      <w:r w:rsidRPr="00FA5535">
        <w:rPr>
          <w:rFonts w:ascii="Times New Roman" w:eastAsia="Times New Roman" w:hAnsi="Times New Roman" w:cs="Times New Roman"/>
          <w:b/>
          <w:caps/>
          <w:szCs w:val="24"/>
          <w:lang w:val="lt-LT"/>
        </w:rPr>
        <w:t xml:space="preserve"> pakuotės </w:t>
      </w:r>
    </w:p>
    <w:p w14:paraId="2379E8AD"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4"/>
          <w:lang w:val="lt-LT"/>
        </w:rPr>
      </w:pPr>
    </w:p>
    <w:p w14:paraId="16E00A32"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zCs w:val="24"/>
          <w:lang w:val="lt-LT"/>
        </w:rPr>
      </w:pPr>
      <w:r w:rsidRPr="00FA5535">
        <w:rPr>
          <w:rFonts w:ascii="Times New Roman" w:eastAsia="Times New Roman" w:hAnsi="Times New Roman" w:cs="Times New Roman"/>
          <w:b/>
          <w:caps/>
          <w:szCs w:val="24"/>
          <w:lang w:val="lt-LT"/>
        </w:rPr>
        <w:t xml:space="preserve">KARTONO DĖŽUTĖ (20 </w:t>
      </w:r>
      <w:r w:rsidRPr="00FA5535">
        <w:rPr>
          <w:rFonts w:ascii="Times New Roman" w:eastAsia="Times New Roman" w:hAnsi="Times New Roman" w:cs="Times New Roman"/>
          <w:b/>
          <w:szCs w:val="24"/>
          <w:lang w:val="lt-LT"/>
        </w:rPr>
        <w:t xml:space="preserve">arba </w:t>
      </w:r>
      <w:r w:rsidRPr="00FA5535">
        <w:rPr>
          <w:rFonts w:ascii="Times New Roman" w:eastAsia="Times New Roman" w:hAnsi="Times New Roman" w:cs="Times New Roman"/>
          <w:b/>
          <w:caps/>
          <w:szCs w:val="24"/>
          <w:lang w:val="lt-LT"/>
        </w:rPr>
        <w:t xml:space="preserve">100 </w:t>
      </w:r>
      <w:r w:rsidRPr="00FA5535">
        <w:rPr>
          <w:rFonts w:ascii="Times New Roman" w:eastAsia="Times New Roman" w:hAnsi="Times New Roman" w:cs="Times New Roman"/>
          <w:b/>
          <w:szCs w:val="24"/>
          <w:lang w:val="lt-LT"/>
        </w:rPr>
        <w:t>disperguojamųjų</w:t>
      </w:r>
      <w:r w:rsidRPr="00FA5535">
        <w:rPr>
          <w:rFonts w:ascii="Times New Roman" w:eastAsia="Times New Roman" w:hAnsi="Times New Roman" w:cs="Times New Roman"/>
          <w:b/>
          <w:caps/>
          <w:szCs w:val="24"/>
          <w:lang w:val="lt-LT"/>
        </w:rPr>
        <w:t xml:space="preserve"> </w:t>
      </w:r>
      <w:r w:rsidRPr="00FA5535">
        <w:rPr>
          <w:rFonts w:ascii="Times New Roman" w:eastAsia="Times New Roman" w:hAnsi="Times New Roman" w:cs="Times New Roman"/>
          <w:b/>
          <w:szCs w:val="24"/>
          <w:lang w:val="lt-LT"/>
        </w:rPr>
        <w:t>tablečių)</w:t>
      </w:r>
    </w:p>
    <w:p w14:paraId="2BF3CF5F"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4367339F"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693438DF"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1.</w:t>
      </w:r>
      <w:r w:rsidRPr="00FA5535">
        <w:rPr>
          <w:rFonts w:ascii="Times New Roman" w:eastAsia="Times New Roman" w:hAnsi="Times New Roman" w:cs="Times New Roman"/>
          <w:b/>
          <w:caps/>
          <w:szCs w:val="24"/>
          <w:lang w:val="lt-LT"/>
        </w:rPr>
        <w:tab/>
        <w:t>vaistinio preparato pavadinimas</w:t>
      </w:r>
    </w:p>
    <w:p w14:paraId="1376A240" w14:textId="77777777" w:rsidR="000216C5" w:rsidRPr="00FA5535" w:rsidRDefault="000216C5" w:rsidP="000216C5">
      <w:pPr>
        <w:tabs>
          <w:tab w:val="left" w:pos="567"/>
        </w:tabs>
        <w:spacing w:after="0" w:line="260" w:lineRule="exact"/>
        <w:ind w:left="357" w:hanging="357"/>
        <w:outlineLvl w:val="0"/>
        <w:rPr>
          <w:rFonts w:ascii="Times New Roman" w:eastAsia="Times New Roman" w:hAnsi="Times New Roman" w:cs="Times New Roman"/>
          <w:bCs/>
          <w:szCs w:val="20"/>
          <w:lang w:val="lt-LT"/>
        </w:rPr>
      </w:pPr>
    </w:p>
    <w:p w14:paraId="493B1F8E" w14:textId="77777777" w:rsidR="000216C5" w:rsidRPr="00FA5535" w:rsidRDefault="000216C5" w:rsidP="000216C5">
      <w:pPr>
        <w:tabs>
          <w:tab w:val="left" w:pos="567"/>
        </w:tabs>
        <w:spacing w:after="0" w:line="260" w:lineRule="exact"/>
        <w:ind w:left="357" w:hanging="357"/>
        <w:outlineLvl w:val="0"/>
        <w:rPr>
          <w:rFonts w:ascii="Times New Roman" w:eastAsia="Times New Roman" w:hAnsi="Times New Roman" w:cs="Times New Roman"/>
          <w:bCs/>
          <w:szCs w:val="20"/>
          <w:lang w:val="lt-LT"/>
        </w:rPr>
      </w:pPr>
      <w:r w:rsidRPr="00FA5535">
        <w:rPr>
          <w:rFonts w:ascii="Times New Roman" w:eastAsia="Times New Roman" w:hAnsi="Times New Roman" w:cs="Times New Roman"/>
          <w:bCs/>
          <w:szCs w:val="20"/>
          <w:lang w:val="lt-LT"/>
        </w:rPr>
        <w:t xml:space="preserve">Relifex 1g </w:t>
      </w:r>
      <w:r w:rsidRPr="00FA5535">
        <w:rPr>
          <w:rFonts w:ascii="Times New Roman" w:eastAsia="Times New Roman" w:hAnsi="Times New Roman" w:cs="Times New Roman"/>
          <w:szCs w:val="20"/>
          <w:lang w:val="lt-LT"/>
        </w:rPr>
        <w:t xml:space="preserve">disperguojamosios </w:t>
      </w:r>
      <w:r w:rsidRPr="00FA5535">
        <w:rPr>
          <w:rFonts w:ascii="Times New Roman" w:eastAsia="Times New Roman" w:hAnsi="Times New Roman" w:cs="Times New Roman"/>
          <w:bCs/>
          <w:szCs w:val="20"/>
          <w:lang w:val="lt-LT"/>
        </w:rPr>
        <w:t>tabletės</w:t>
      </w:r>
    </w:p>
    <w:p w14:paraId="7C366E2A" w14:textId="40DB8A70" w:rsidR="000216C5" w:rsidRPr="00FA5535" w:rsidRDefault="00FF175B" w:rsidP="000216C5">
      <w:pPr>
        <w:tabs>
          <w:tab w:val="left" w:pos="567"/>
        </w:tabs>
        <w:spacing w:after="0" w:line="260" w:lineRule="exact"/>
        <w:ind w:left="357" w:hanging="357"/>
        <w:outlineLvl w:val="0"/>
        <w:rPr>
          <w:rFonts w:ascii="Times New Roman" w:eastAsia="Times New Roman" w:hAnsi="Times New Roman" w:cs="Times New Roman"/>
          <w:bCs/>
          <w:szCs w:val="20"/>
          <w:lang w:val="lt-LT"/>
        </w:rPr>
      </w:pPr>
      <w:proofErr w:type="spellStart"/>
      <w:r>
        <w:rPr>
          <w:rFonts w:ascii="Times New Roman" w:eastAsia="Times New Roman" w:hAnsi="Times New Roman" w:cs="Times New Roman"/>
          <w:bCs/>
          <w:szCs w:val="20"/>
          <w:lang w:val="lt-LT"/>
        </w:rPr>
        <w:t>n</w:t>
      </w:r>
      <w:r w:rsidR="000216C5" w:rsidRPr="00FA5535">
        <w:rPr>
          <w:rFonts w:ascii="Times New Roman" w:eastAsia="Times New Roman" w:hAnsi="Times New Roman" w:cs="Times New Roman"/>
          <w:bCs/>
          <w:szCs w:val="20"/>
          <w:lang w:val="lt-LT"/>
        </w:rPr>
        <w:t>abumetonum</w:t>
      </w:r>
      <w:proofErr w:type="spellEnd"/>
      <w:r w:rsidR="000216C5" w:rsidRPr="00FA5535">
        <w:rPr>
          <w:rFonts w:ascii="Times New Roman" w:eastAsia="Times New Roman" w:hAnsi="Times New Roman" w:cs="Times New Roman"/>
          <w:bCs/>
          <w:szCs w:val="20"/>
          <w:lang w:val="lt-LT"/>
        </w:rPr>
        <w:t xml:space="preserve">  </w:t>
      </w:r>
    </w:p>
    <w:p w14:paraId="4F2D2A75" w14:textId="77777777" w:rsidR="000216C5" w:rsidRPr="00FA5535" w:rsidRDefault="000216C5" w:rsidP="000216C5">
      <w:pPr>
        <w:spacing w:after="0" w:line="240" w:lineRule="auto"/>
        <w:rPr>
          <w:rFonts w:ascii="Times New Roman" w:eastAsia="Times New Roman" w:hAnsi="Times New Roman" w:cs="Times New Roman"/>
          <w:szCs w:val="24"/>
          <w:lang w:val="lt-LT"/>
        </w:rPr>
      </w:pPr>
    </w:p>
    <w:p w14:paraId="12C2A53F"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504A1417"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2.</w:t>
      </w:r>
      <w:r w:rsidRPr="00FA5535">
        <w:rPr>
          <w:rFonts w:ascii="Times New Roman" w:eastAsia="Times New Roman" w:hAnsi="Times New Roman" w:cs="Times New Roman"/>
          <w:b/>
          <w:caps/>
          <w:szCs w:val="24"/>
          <w:lang w:val="lt-LT"/>
        </w:rPr>
        <w:tab/>
        <w:t>veikliOJI</w:t>
      </w:r>
      <w:r>
        <w:rPr>
          <w:rFonts w:ascii="Times New Roman" w:eastAsia="Times New Roman" w:hAnsi="Times New Roman" w:cs="Times New Roman"/>
          <w:b/>
          <w:caps/>
          <w:szCs w:val="24"/>
          <w:lang w:val="lt-LT"/>
        </w:rPr>
        <w:t xml:space="preserve"> </w:t>
      </w:r>
      <w:r w:rsidRPr="00031C19">
        <w:rPr>
          <w:rFonts w:ascii="Times New Roman" w:eastAsia="Times New Roman" w:hAnsi="Times New Roman" w:cs="Times New Roman"/>
          <w:b/>
          <w:caps/>
          <w:szCs w:val="24"/>
          <w:lang w:val="lt-LT"/>
        </w:rPr>
        <w:t>(-IOS)</w:t>
      </w:r>
      <w:r w:rsidRPr="00FA5535">
        <w:rPr>
          <w:rFonts w:ascii="Times New Roman" w:eastAsia="Times New Roman" w:hAnsi="Times New Roman" w:cs="Times New Roman"/>
          <w:b/>
          <w:caps/>
          <w:szCs w:val="24"/>
          <w:lang w:val="lt-LT"/>
        </w:rPr>
        <w:t xml:space="preserve"> medžiagA </w:t>
      </w:r>
      <w:r w:rsidRPr="00031C19">
        <w:rPr>
          <w:rFonts w:ascii="Times New Roman" w:eastAsia="Times New Roman" w:hAnsi="Times New Roman" w:cs="Times New Roman"/>
          <w:b/>
          <w:caps/>
          <w:szCs w:val="24"/>
          <w:lang w:val="lt-LT"/>
        </w:rPr>
        <w:t>(-OS)</w:t>
      </w:r>
      <w:r>
        <w:rPr>
          <w:rFonts w:ascii="Times New Roman" w:eastAsia="Times New Roman" w:hAnsi="Times New Roman" w:cs="Times New Roman"/>
          <w:b/>
          <w:caps/>
          <w:szCs w:val="24"/>
          <w:lang w:val="lt-LT"/>
        </w:rPr>
        <w:t xml:space="preserve"> </w:t>
      </w:r>
      <w:r w:rsidRPr="00FA5535">
        <w:rPr>
          <w:rFonts w:ascii="Times New Roman" w:eastAsia="Times New Roman" w:hAnsi="Times New Roman" w:cs="Times New Roman"/>
          <w:b/>
          <w:caps/>
          <w:szCs w:val="24"/>
          <w:lang w:val="lt-LT"/>
        </w:rPr>
        <w:t xml:space="preserve">ir JOS </w:t>
      </w:r>
      <w:r w:rsidRPr="00031C19">
        <w:rPr>
          <w:rFonts w:ascii="Times New Roman" w:eastAsia="Times New Roman" w:hAnsi="Times New Roman" w:cs="Times New Roman"/>
          <w:b/>
          <w:caps/>
          <w:szCs w:val="24"/>
          <w:lang w:val="lt-LT"/>
        </w:rPr>
        <w:t>(-Ų)</w:t>
      </w:r>
      <w:r>
        <w:rPr>
          <w:rFonts w:ascii="Times New Roman" w:eastAsia="Times New Roman" w:hAnsi="Times New Roman" w:cs="Times New Roman"/>
          <w:b/>
          <w:caps/>
          <w:szCs w:val="24"/>
          <w:lang w:val="lt-LT"/>
        </w:rPr>
        <w:t xml:space="preserve"> </w:t>
      </w:r>
      <w:r w:rsidRPr="00FA5535">
        <w:rPr>
          <w:rFonts w:ascii="Times New Roman" w:eastAsia="Times New Roman" w:hAnsi="Times New Roman" w:cs="Times New Roman"/>
          <w:b/>
          <w:caps/>
          <w:szCs w:val="24"/>
          <w:lang w:val="lt-LT"/>
        </w:rPr>
        <w:t>kiekis</w:t>
      </w:r>
      <w:r>
        <w:rPr>
          <w:rFonts w:ascii="Times New Roman" w:eastAsia="Times New Roman" w:hAnsi="Times New Roman" w:cs="Times New Roman"/>
          <w:b/>
          <w:caps/>
          <w:szCs w:val="24"/>
          <w:lang w:val="lt-LT"/>
        </w:rPr>
        <w:t xml:space="preserve"> </w:t>
      </w:r>
      <w:r w:rsidRPr="00031C19">
        <w:rPr>
          <w:rFonts w:ascii="Times New Roman" w:eastAsia="Times New Roman" w:hAnsi="Times New Roman" w:cs="Times New Roman"/>
          <w:b/>
          <w:caps/>
          <w:szCs w:val="24"/>
          <w:lang w:val="lt-LT"/>
        </w:rPr>
        <w:t>(-IAI)</w:t>
      </w:r>
      <w:r>
        <w:rPr>
          <w:rFonts w:ascii="Times New Roman" w:eastAsia="Times New Roman" w:hAnsi="Times New Roman" w:cs="Times New Roman"/>
          <w:b/>
          <w:caps/>
          <w:szCs w:val="24"/>
          <w:lang w:val="lt-LT"/>
        </w:rPr>
        <w:t xml:space="preserve"> </w:t>
      </w:r>
      <w:r w:rsidRPr="00FA5535">
        <w:rPr>
          <w:rFonts w:ascii="Times New Roman" w:eastAsia="Times New Roman" w:hAnsi="Times New Roman" w:cs="Times New Roman"/>
          <w:b/>
          <w:caps/>
          <w:szCs w:val="24"/>
          <w:lang w:val="lt-LT"/>
        </w:rPr>
        <w:t xml:space="preserve"> </w:t>
      </w:r>
    </w:p>
    <w:p w14:paraId="44F184A8" w14:textId="77777777" w:rsidR="000216C5" w:rsidRPr="00FA5535" w:rsidRDefault="000216C5" w:rsidP="000216C5">
      <w:pPr>
        <w:spacing w:after="0" w:line="240" w:lineRule="auto"/>
        <w:ind w:left="567" w:hanging="567"/>
        <w:rPr>
          <w:rFonts w:ascii="Times New Roman" w:eastAsia="Times New Roman" w:hAnsi="Times New Roman" w:cs="Times New Roman"/>
          <w:lang w:val="lt-LT"/>
        </w:rPr>
      </w:pPr>
    </w:p>
    <w:p w14:paraId="007AF3C2"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bCs/>
          <w:szCs w:val="24"/>
          <w:lang w:val="lt-LT"/>
        </w:rPr>
        <w:t>Vienoje disperguojamoje tabletėje yra 1 g nabumetono</w:t>
      </w:r>
      <w:r w:rsidRPr="00FA5535">
        <w:rPr>
          <w:rFonts w:ascii="Times New Roman" w:eastAsia="Times New Roman" w:hAnsi="Times New Roman" w:cs="Times New Roman"/>
          <w:szCs w:val="24"/>
          <w:lang w:val="lt-LT"/>
        </w:rPr>
        <w:t>.</w:t>
      </w:r>
    </w:p>
    <w:p w14:paraId="07E5FAF9"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1CD9DD5B" w14:textId="77777777" w:rsidR="000216C5" w:rsidRPr="00FA5535" w:rsidRDefault="000216C5" w:rsidP="000216C5">
      <w:pPr>
        <w:spacing w:after="0" w:line="240" w:lineRule="auto"/>
        <w:ind w:left="567" w:hanging="567"/>
        <w:rPr>
          <w:rFonts w:ascii="Times New Roman" w:eastAsia="Times New Roman" w:hAnsi="Times New Roman" w:cs="Times New Roman"/>
          <w:caps/>
          <w:szCs w:val="24"/>
          <w:lang w:val="lt-LT"/>
        </w:rPr>
      </w:pPr>
    </w:p>
    <w:p w14:paraId="6D0DA231"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3.</w:t>
      </w:r>
      <w:r w:rsidRPr="00FA5535">
        <w:rPr>
          <w:rFonts w:ascii="Times New Roman" w:eastAsia="Times New Roman" w:hAnsi="Times New Roman" w:cs="Times New Roman"/>
          <w:b/>
          <w:caps/>
          <w:szCs w:val="24"/>
          <w:lang w:val="lt-LT"/>
        </w:rPr>
        <w:tab/>
        <w:t>pagalbinių medžiagų sąrašas</w:t>
      </w:r>
    </w:p>
    <w:p w14:paraId="3F1427DA" w14:textId="77777777" w:rsidR="000216C5" w:rsidRPr="00FA5535" w:rsidRDefault="000216C5" w:rsidP="000216C5">
      <w:pPr>
        <w:spacing w:after="0" w:line="240" w:lineRule="auto"/>
        <w:jc w:val="both"/>
        <w:rPr>
          <w:rFonts w:ascii="Times New Roman" w:eastAsia="Times New Roman" w:hAnsi="Times New Roman" w:cs="Times New Roman"/>
          <w:lang w:val="lt-LT"/>
        </w:rPr>
      </w:pPr>
    </w:p>
    <w:p w14:paraId="0349A39A" w14:textId="77777777" w:rsidR="000216C5" w:rsidRPr="00FA5535" w:rsidRDefault="000216C5" w:rsidP="000216C5">
      <w:pPr>
        <w:spacing w:after="0" w:line="240" w:lineRule="auto"/>
        <w:ind w:left="567" w:hanging="567"/>
        <w:rPr>
          <w:rFonts w:ascii="Times New Roman" w:eastAsia="Times New Roman" w:hAnsi="Times New Roman" w:cs="Times New Roman"/>
          <w:caps/>
          <w:szCs w:val="24"/>
          <w:lang w:val="lt-LT"/>
        </w:rPr>
      </w:pPr>
    </w:p>
    <w:p w14:paraId="3B15F069"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4.</w:t>
      </w:r>
      <w:r w:rsidRPr="00FA5535">
        <w:rPr>
          <w:rFonts w:ascii="Times New Roman" w:eastAsia="Times New Roman" w:hAnsi="Times New Roman" w:cs="Times New Roman"/>
          <w:b/>
          <w:caps/>
          <w:szCs w:val="24"/>
          <w:lang w:val="lt-LT"/>
        </w:rPr>
        <w:tab/>
        <w:t>FARMACINĖ forma ir KIEKIS PAKUOTĖJE</w:t>
      </w:r>
    </w:p>
    <w:p w14:paraId="53B4BF17"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5813C91E"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 xml:space="preserve">20 disperguojamųjų tablečių </w:t>
      </w:r>
    </w:p>
    <w:p w14:paraId="0A177618" w14:textId="77777777" w:rsidR="000216C5" w:rsidRPr="00FA5535" w:rsidRDefault="000216C5" w:rsidP="000216C5">
      <w:pPr>
        <w:spacing w:after="0" w:line="240" w:lineRule="auto"/>
        <w:ind w:left="567" w:hanging="567"/>
        <w:rPr>
          <w:rFonts w:ascii="Times New Roman" w:eastAsia="Times New Roman" w:hAnsi="Times New Roman" w:cs="Times New Roman"/>
          <w:caps/>
          <w:szCs w:val="24"/>
          <w:lang w:val="lt-LT"/>
        </w:rPr>
      </w:pPr>
      <w:r w:rsidRPr="00FA5535">
        <w:rPr>
          <w:rFonts w:ascii="Times New Roman" w:eastAsia="Times New Roman" w:hAnsi="Times New Roman" w:cs="Times New Roman"/>
          <w:szCs w:val="24"/>
          <w:highlight w:val="lightGray"/>
          <w:lang w:val="lt-LT"/>
        </w:rPr>
        <w:t>100 disperguojamųjų tablečių</w:t>
      </w:r>
      <w:r w:rsidRPr="00FA5535">
        <w:rPr>
          <w:rFonts w:ascii="Times New Roman" w:eastAsia="Times New Roman" w:hAnsi="Times New Roman" w:cs="Times New Roman"/>
          <w:szCs w:val="24"/>
          <w:lang w:val="lt-LT"/>
        </w:rPr>
        <w:t xml:space="preserve"> </w:t>
      </w:r>
    </w:p>
    <w:p w14:paraId="411A234D" w14:textId="77777777" w:rsidR="000216C5" w:rsidRPr="00FA5535" w:rsidRDefault="000216C5" w:rsidP="000216C5">
      <w:pPr>
        <w:spacing w:after="0" w:line="240" w:lineRule="auto"/>
        <w:ind w:left="567" w:hanging="567"/>
        <w:rPr>
          <w:rFonts w:ascii="Times New Roman" w:eastAsia="Times New Roman" w:hAnsi="Times New Roman" w:cs="Times New Roman"/>
          <w:caps/>
          <w:szCs w:val="24"/>
          <w:lang w:val="lt-LT"/>
        </w:rPr>
      </w:pPr>
    </w:p>
    <w:p w14:paraId="22C91DBC" w14:textId="77777777" w:rsidR="000216C5" w:rsidRPr="00FA5535" w:rsidRDefault="000216C5" w:rsidP="000216C5">
      <w:pPr>
        <w:spacing w:after="0" w:line="240" w:lineRule="auto"/>
        <w:ind w:left="567" w:hanging="567"/>
        <w:rPr>
          <w:rFonts w:ascii="Times New Roman" w:eastAsia="Times New Roman" w:hAnsi="Times New Roman" w:cs="Times New Roman"/>
          <w:caps/>
          <w:szCs w:val="24"/>
          <w:lang w:val="lt-LT"/>
        </w:rPr>
      </w:pPr>
    </w:p>
    <w:p w14:paraId="18868A32"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5.</w:t>
      </w:r>
      <w:r w:rsidRPr="00FA5535">
        <w:rPr>
          <w:rFonts w:ascii="Times New Roman" w:eastAsia="Times New Roman" w:hAnsi="Times New Roman" w:cs="Times New Roman"/>
          <w:b/>
          <w:caps/>
          <w:szCs w:val="24"/>
          <w:lang w:val="lt-LT"/>
        </w:rPr>
        <w:tab/>
        <w:t>vartojimo METODAS IR būdas</w:t>
      </w:r>
      <w:r>
        <w:rPr>
          <w:rFonts w:ascii="Times New Roman" w:eastAsia="Times New Roman" w:hAnsi="Times New Roman" w:cs="Times New Roman"/>
          <w:b/>
          <w:caps/>
          <w:szCs w:val="24"/>
          <w:lang w:val="lt-LT"/>
        </w:rPr>
        <w:t xml:space="preserve"> </w:t>
      </w:r>
      <w:r w:rsidRPr="000D6AFE">
        <w:rPr>
          <w:rFonts w:ascii="Times New Roman" w:eastAsia="Times New Roman" w:hAnsi="Times New Roman" w:cs="Times New Roman"/>
          <w:b/>
          <w:caps/>
          <w:szCs w:val="24"/>
          <w:lang w:val="lt-LT"/>
        </w:rPr>
        <w:t>(-AI)</w:t>
      </w:r>
    </w:p>
    <w:p w14:paraId="7C704BEB" w14:textId="77777777" w:rsidR="000216C5" w:rsidRPr="00FA5535" w:rsidRDefault="000216C5" w:rsidP="000216C5">
      <w:pPr>
        <w:spacing w:after="0" w:line="240" w:lineRule="auto"/>
        <w:ind w:left="567" w:hanging="567"/>
        <w:rPr>
          <w:rFonts w:ascii="Times New Roman" w:eastAsia="Times New Roman" w:hAnsi="Times New Roman" w:cs="Times New Roman"/>
          <w:caps/>
          <w:szCs w:val="24"/>
          <w:lang w:val="lt-LT"/>
        </w:rPr>
      </w:pPr>
    </w:p>
    <w:p w14:paraId="7B1D7991"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Vartoti per burną. Prieš vartojimą perskaitykite pakuotės lapelį.</w:t>
      </w:r>
    </w:p>
    <w:p w14:paraId="34CDB1FA" w14:textId="77777777" w:rsidR="000216C5" w:rsidRPr="00FA5535" w:rsidRDefault="000216C5" w:rsidP="000216C5">
      <w:pPr>
        <w:spacing w:after="0" w:line="240" w:lineRule="auto"/>
        <w:rPr>
          <w:rFonts w:ascii="Times New Roman" w:eastAsia="Times New Roman" w:hAnsi="Times New Roman" w:cs="Times New Roman"/>
          <w:szCs w:val="24"/>
          <w:lang w:val="lt-LT"/>
        </w:rPr>
      </w:pPr>
    </w:p>
    <w:p w14:paraId="523198DD" w14:textId="77777777" w:rsidR="000216C5" w:rsidRPr="00FA5535" w:rsidRDefault="000216C5" w:rsidP="000216C5">
      <w:pPr>
        <w:spacing w:after="0" w:line="240" w:lineRule="auto"/>
        <w:ind w:left="567" w:hanging="567"/>
        <w:rPr>
          <w:rFonts w:ascii="Times New Roman" w:eastAsia="Times New Roman" w:hAnsi="Times New Roman" w:cs="Arial"/>
          <w:iCs/>
          <w:snapToGrid w:val="0"/>
          <w:szCs w:val="24"/>
          <w:lang w:val="lv-LV"/>
        </w:rPr>
      </w:pPr>
      <w:r w:rsidRPr="00FA5535">
        <w:rPr>
          <w:rFonts w:ascii="Times New Roman" w:eastAsia="Times New Roman" w:hAnsi="Times New Roman" w:cs="Arial"/>
          <w:iCs/>
          <w:snapToGrid w:val="0"/>
          <w:szCs w:val="24"/>
          <w:lang w:val="lv-LV"/>
        </w:rPr>
        <w:t>Prieš vartojimą tabletę ištirpinkite stiklinėje vandens.</w:t>
      </w:r>
    </w:p>
    <w:p w14:paraId="53C23658" w14:textId="77777777" w:rsidR="000216C5" w:rsidRPr="00FA5535" w:rsidRDefault="000216C5" w:rsidP="000216C5">
      <w:pPr>
        <w:spacing w:after="0" w:line="240" w:lineRule="auto"/>
        <w:ind w:left="567" w:hanging="567"/>
        <w:rPr>
          <w:rFonts w:ascii="Times New Roman" w:eastAsia="Times New Roman" w:hAnsi="Times New Roman" w:cs="Times New Roman"/>
          <w:caps/>
          <w:szCs w:val="24"/>
          <w:lang w:val="lt-LT"/>
        </w:rPr>
      </w:pPr>
    </w:p>
    <w:p w14:paraId="5CABA290" w14:textId="77777777" w:rsidR="000216C5" w:rsidRPr="00FA5535" w:rsidRDefault="000216C5" w:rsidP="000216C5">
      <w:pPr>
        <w:spacing w:after="0" w:line="240" w:lineRule="auto"/>
        <w:ind w:left="567" w:hanging="567"/>
        <w:rPr>
          <w:rFonts w:ascii="Times New Roman" w:eastAsia="Times New Roman" w:hAnsi="Times New Roman" w:cs="Times New Roman"/>
          <w:caps/>
          <w:szCs w:val="24"/>
          <w:lang w:val="lt-LT"/>
        </w:rPr>
      </w:pPr>
    </w:p>
    <w:p w14:paraId="3F884AED"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6.</w:t>
      </w:r>
      <w:r w:rsidRPr="00FA5535">
        <w:rPr>
          <w:rFonts w:ascii="Times New Roman" w:eastAsia="Times New Roman" w:hAnsi="Times New Roman" w:cs="Times New Roman"/>
          <w:b/>
          <w:caps/>
          <w:szCs w:val="24"/>
          <w:lang w:val="lt-LT"/>
        </w:rPr>
        <w:tab/>
        <w:t>SPECIALUS Įspėjimas</w:t>
      </w:r>
      <w:r w:rsidRPr="00FA5535">
        <w:rPr>
          <w:rFonts w:ascii="Times New Roman" w:eastAsia="Times New Roman" w:hAnsi="Times New Roman" w:cs="Times New Roman"/>
          <w:szCs w:val="24"/>
          <w:lang w:val="lt-LT"/>
        </w:rPr>
        <w:t xml:space="preserve">, </w:t>
      </w:r>
      <w:r w:rsidRPr="00FA5535">
        <w:rPr>
          <w:rFonts w:ascii="Times New Roman" w:eastAsia="Times New Roman" w:hAnsi="Times New Roman" w:cs="Times New Roman"/>
          <w:b/>
          <w:bCs/>
          <w:szCs w:val="24"/>
          <w:lang w:val="lt-LT"/>
        </w:rPr>
        <w:t xml:space="preserve">KAD VAISTINĮ PREPARATĄ BŪTINA LAIKYTI </w:t>
      </w:r>
      <w:r w:rsidRPr="00FA5535">
        <w:rPr>
          <w:rFonts w:ascii="Times New Roman" w:eastAsia="Times New Roman" w:hAnsi="Times New Roman" w:cs="Times New Roman"/>
          <w:b/>
          <w:caps/>
          <w:szCs w:val="24"/>
          <w:lang w:val="lt-LT"/>
        </w:rPr>
        <w:t>vaikams NEPASTEBIMOJE IR nepasiekiamoje vietoje</w:t>
      </w:r>
    </w:p>
    <w:p w14:paraId="6AAF2D0D"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5D604C73"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Laikyti vaikams nepastebimoje ir nepasiekiamoje vietoje.</w:t>
      </w:r>
    </w:p>
    <w:p w14:paraId="5261B3DD"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093E0832"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2BCD10A6"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7.</w:t>
      </w:r>
      <w:r w:rsidRPr="00FA5535">
        <w:rPr>
          <w:rFonts w:ascii="Times New Roman" w:eastAsia="Times New Roman" w:hAnsi="Times New Roman" w:cs="Times New Roman"/>
          <w:b/>
          <w:caps/>
          <w:szCs w:val="24"/>
          <w:lang w:val="lt-LT"/>
        </w:rPr>
        <w:tab/>
        <w:t xml:space="preserve">kitas </w:t>
      </w:r>
      <w:r w:rsidRPr="000D6AFE">
        <w:rPr>
          <w:rFonts w:ascii="Times New Roman" w:eastAsia="Times New Roman" w:hAnsi="Times New Roman" w:cs="Times New Roman"/>
          <w:b/>
          <w:caps/>
          <w:szCs w:val="24"/>
          <w:lang w:val="lt-LT"/>
        </w:rPr>
        <w:t xml:space="preserve">(-I) </w:t>
      </w:r>
      <w:r w:rsidRPr="00FA5535">
        <w:rPr>
          <w:rFonts w:ascii="Times New Roman" w:eastAsia="Times New Roman" w:hAnsi="Times New Roman" w:cs="Times New Roman"/>
          <w:b/>
          <w:caps/>
          <w:szCs w:val="24"/>
          <w:lang w:val="lt-LT"/>
        </w:rPr>
        <w:t xml:space="preserve">specialus </w:t>
      </w:r>
      <w:r w:rsidRPr="000D6AFE">
        <w:rPr>
          <w:rFonts w:ascii="Times New Roman" w:eastAsia="Times New Roman" w:hAnsi="Times New Roman" w:cs="Times New Roman"/>
          <w:b/>
          <w:caps/>
          <w:szCs w:val="24"/>
          <w:lang w:val="lt-LT"/>
        </w:rPr>
        <w:t>(-ŪS)</w:t>
      </w:r>
      <w:r>
        <w:rPr>
          <w:rFonts w:ascii="Times New Roman" w:eastAsia="Times New Roman" w:hAnsi="Times New Roman" w:cs="Times New Roman"/>
          <w:b/>
          <w:caps/>
          <w:szCs w:val="24"/>
          <w:lang w:val="lt-LT"/>
        </w:rPr>
        <w:t xml:space="preserve"> </w:t>
      </w:r>
      <w:r w:rsidRPr="00FA5535">
        <w:rPr>
          <w:rFonts w:ascii="Times New Roman" w:eastAsia="Times New Roman" w:hAnsi="Times New Roman" w:cs="Times New Roman"/>
          <w:b/>
          <w:caps/>
          <w:szCs w:val="24"/>
          <w:lang w:val="lt-LT"/>
        </w:rPr>
        <w:t>Įspėjimas</w:t>
      </w:r>
      <w:r>
        <w:rPr>
          <w:rFonts w:ascii="Times New Roman" w:eastAsia="Times New Roman" w:hAnsi="Times New Roman" w:cs="Times New Roman"/>
          <w:b/>
          <w:caps/>
          <w:szCs w:val="24"/>
          <w:lang w:val="lt-LT"/>
        </w:rPr>
        <w:t xml:space="preserve"> </w:t>
      </w:r>
      <w:r w:rsidRPr="000D6AFE">
        <w:rPr>
          <w:rFonts w:ascii="Times New Roman" w:eastAsia="Times New Roman" w:hAnsi="Times New Roman" w:cs="Times New Roman"/>
          <w:b/>
          <w:caps/>
          <w:szCs w:val="24"/>
          <w:lang w:val="lt-LT"/>
        </w:rPr>
        <w:t>(-AI)</w:t>
      </w:r>
      <w:r w:rsidRPr="00FA5535">
        <w:rPr>
          <w:rFonts w:ascii="Times New Roman" w:eastAsia="Times New Roman" w:hAnsi="Times New Roman" w:cs="Times New Roman"/>
          <w:b/>
          <w:caps/>
          <w:szCs w:val="24"/>
          <w:lang w:val="lt-LT"/>
        </w:rPr>
        <w:t xml:space="preserve"> (jei reikia)</w:t>
      </w:r>
    </w:p>
    <w:p w14:paraId="750489C4"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4A261FC2" w14:textId="77777777" w:rsidR="000216C5" w:rsidRPr="00FA5535" w:rsidRDefault="000216C5" w:rsidP="000216C5">
      <w:pPr>
        <w:spacing w:after="0" w:line="240" w:lineRule="auto"/>
        <w:rPr>
          <w:rFonts w:ascii="Times New Roman" w:eastAsia="Times New Roman" w:hAnsi="Times New Roman" w:cs="Times New Roman"/>
          <w:caps/>
          <w:szCs w:val="24"/>
          <w:lang w:val="lt-LT"/>
        </w:rPr>
      </w:pPr>
    </w:p>
    <w:p w14:paraId="339D438C"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8.</w:t>
      </w:r>
      <w:r w:rsidRPr="00FA5535">
        <w:rPr>
          <w:rFonts w:ascii="Times New Roman" w:eastAsia="Times New Roman" w:hAnsi="Times New Roman" w:cs="Times New Roman"/>
          <w:b/>
          <w:caps/>
          <w:szCs w:val="24"/>
          <w:lang w:val="lt-LT"/>
        </w:rPr>
        <w:tab/>
        <w:t>tinkamumo laikas</w:t>
      </w:r>
    </w:p>
    <w:p w14:paraId="3335252E"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18E02EF4"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EXP {mm-MMMM}</w:t>
      </w:r>
    </w:p>
    <w:p w14:paraId="6B7606ED"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29F4AC75"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2A88CFCF"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9.</w:t>
      </w:r>
      <w:r w:rsidRPr="00FA5535">
        <w:rPr>
          <w:rFonts w:ascii="Times New Roman" w:eastAsia="Times New Roman" w:hAnsi="Times New Roman" w:cs="Times New Roman"/>
          <w:b/>
          <w:caps/>
          <w:szCs w:val="24"/>
          <w:lang w:val="lt-LT"/>
        </w:rPr>
        <w:tab/>
        <w:t>SPECIALIOS laikymo sąlygos</w:t>
      </w:r>
    </w:p>
    <w:p w14:paraId="5D9900BA" w14:textId="77777777" w:rsidR="000216C5" w:rsidRPr="00FA5535" w:rsidRDefault="000216C5" w:rsidP="000216C5">
      <w:pPr>
        <w:spacing w:after="0" w:line="240" w:lineRule="auto"/>
        <w:rPr>
          <w:rFonts w:ascii="Times New Roman" w:eastAsia="Times New Roman" w:hAnsi="Times New Roman" w:cs="Times New Roman"/>
          <w:szCs w:val="24"/>
          <w:highlight w:val="yellow"/>
          <w:lang w:val="lt-LT"/>
        </w:rPr>
      </w:pPr>
    </w:p>
    <w:p w14:paraId="51BDD92E" w14:textId="77777777" w:rsidR="000216C5" w:rsidRPr="00FA5535" w:rsidRDefault="000216C5" w:rsidP="000216C5">
      <w:pPr>
        <w:spacing w:after="0" w:line="240" w:lineRule="auto"/>
        <w:rPr>
          <w:rFonts w:ascii="Times New Roman" w:eastAsia="Times New Roman" w:hAnsi="Times New Roman" w:cs="Times New Roman"/>
          <w:szCs w:val="24"/>
          <w:lang w:val="lt-LT"/>
        </w:rPr>
      </w:pPr>
    </w:p>
    <w:p w14:paraId="7B418BFB"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1CA406F5"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10.</w:t>
      </w:r>
      <w:r w:rsidRPr="00FA5535">
        <w:rPr>
          <w:rFonts w:ascii="Times New Roman" w:eastAsia="Times New Roman" w:hAnsi="Times New Roman" w:cs="Times New Roman"/>
          <w:b/>
          <w:caps/>
          <w:szCs w:val="24"/>
          <w:lang w:val="lt-LT"/>
        </w:rPr>
        <w:tab/>
        <w:t>specialios atsargumo priemonės DĖL NESUVARTOTO VAISTINO PREPARATO AR JO ATLIEKŲ TVARKYMO</w:t>
      </w:r>
      <w:r w:rsidRPr="00FA5535">
        <w:rPr>
          <w:rFonts w:ascii="Times New Roman" w:eastAsia="Times New Roman" w:hAnsi="Times New Roman" w:cs="Times New Roman"/>
          <w:caps/>
          <w:szCs w:val="24"/>
          <w:lang w:val="lt-LT"/>
        </w:rPr>
        <w:t xml:space="preserve"> </w:t>
      </w:r>
      <w:r w:rsidRPr="00FA5535">
        <w:rPr>
          <w:rFonts w:ascii="Times New Roman" w:eastAsia="Times New Roman" w:hAnsi="Times New Roman" w:cs="Times New Roman"/>
          <w:b/>
          <w:caps/>
          <w:szCs w:val="24"/>
          <w:lang w:val="lt-LT"/>
        </w:rPr>
        <w:t>(jei reikia)</w:t>
      </w:r>
    </w:p>
    <w:p w14:paraId="5BABB8B3" w14:textId="77777777" w:rsidR="000216C5" w:rsidRPr="00FA5535" w:rsidRDefault="000216C5" w:rsidP="000216C5">
      <w:pPr>
        <w:widowControl w:val="0"/>
        <w:tabs>
          <w:tab w:val="left" w:pos="567"/>
        </w:tabs>
        <w:spacing w:after="0" w:line="240" w:lineRule="auto"/>
        <w:jc w:val="both"/>
        <w:rPr>
          <w:rFonts w:ascii="Times New Roman" w:eastAsia="Times New Roman" w:hAnsi="Times New Roman" w:cs="Times New Roman"/>
          <w:caps/>
          <w:szCs w:val="24"/>
          <w:lang w:val="lt-LT"/>
        </w:rPr>
      </w:pPr>
    </w:p>
    <w:p w14:paraId="65D980BE" w14:textId="77777777" w:rsidR="000216C5" w:rsidRPr="00FA5535" w:rsidRDefault="000216C5" w:rsidP="000216C5">
      <w:pPr>
        <w:spacing w:after="0" w:line="240" w:lineRule="auto"/>
        <w:ind w:left="567" w:hanging="567"/>
        <w:rPr>
          <w:rFonts w:ascii="Times New Roman" w:eastAsia="Times New Roman" w:hAnsi="Times New Roman" w:cs="Times New Roman"/>
          <w:caps/>
          <w:szCs w:val="24"/>
          <w:lang w:val="lt-LT"/>
        </w:rPr>
      </w:pPr>
    </w:p>
    <w:p w14:paraId="642CF16E"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11.</w:t>
      </w:r>
      <w:r w:rsidRPr="00FA5535">
        <w:rPr>
          <w:rFonts w:ascii="Times New Roman" w:eastAsia="Times New Roman" w:hAnsi="Times New Roman" w:cs="Times New Roman"/>
          <w:b/>
          <w:caps/>
          <w:szCs w:val="24"/>
          <w:lang w:val="lt-LT"/>
        </w:rPr>
        <w:tab/>
        <w:t>REGISTRUOTOJO pavadinimas ir adresas</w:t>
      </w:r>
    </w:p>
    <w:p w14:paraId="2B370532" w14:textId="77777777" w:rsidR="000216C5" w:rsidRPr="00FA5535" w:rsidRDefault="000216C5" w:rsidP="000216C5">
      <w:pPr>
        <w:keepNext/>
        <w:tabs>
          <w:tab w:val="left" w:pos="567"/>
        </w:tabs>
        <w:spacing w:after="0" w:line="240" w:lineRule="auto"/>
        <w:outlineLvl w:val="1"/>
        <w:rPr>
          <w:rFonts w:ascii="Times New Roman" w:eastAsia="Times New Roman" w:hAnsi="Times New Roman" w:cs="Times New Roman"/>
          <w:bCs/>
          <w:iCs/>
          <w:szCs w:val="24"/>
          <w:lang w:val="lt-LT"/>
        </w:rPr>
      </w:pPr>
    </w:p>
    <w:p w14:paraId="66647ADF" w14:textId="77777777" w:rsidR="00FF175B" w:rsidRPr="00FF175B" w:rsidRDefault="00FF175B" w:rsidP="00FF175B">
      <w:pPr>
        <w:keepNext/>
        <w:tabs>
          <w:tab w:val="left" w:pos="567"/>
        </w:tabs>
        <w:spacing w:after="0" w:line="240" w:lineRule="auto"/>
        <w:outlineLvl w:val="1"/>
        <w:rPr>
          <w:rFonts w:ascii="Times New Roman" w:eastAsia="Times New Roman" w:hAnsi="Times New Roman" w:cs="Times New Roman"/>
          <w:bCs/>
          <w:iCs/>
          <w:szCs w:val="24"/>
          <w:lang w:val="lt-LT"/>
        </w:rPr>
      </w:pPr>
      <w:r w:rsidRPr="00FF175B">
        <w:rPr>
          <w:rFonts w:ascii="Times New Roman" w:eastAsia="Times New Roman" w:hAnsi="Times New Roman" w:cs="Times New Roman"/>
          <w:bCs/>
          <w:iCs/>
          <w:szCs w:val="24"/>
          <w:lang w:val="lt-LT"/>
        </w:rPr>
        <w:t>Viatris SIA</w:t>
      </w:r>
    </w:p>
    <w:p w14:paraId="37CA9BDF" w14:textId="77777777" w:rsidR="00FF175B" w:rsidRPr="00FF175B" w:rsidRDefault="00FF175B" w:rsidP="00FF175B">
      <w:pPr>
        <w:keepNext/>
        <w:tabs>
          <w:tab w:val="left" w:pos="567"/>
        </w:tabs>
        <w:spacing w:after="0" w:line="240" w:lineRule="auto"/>
        <w:outlineLvl w:val="1"/>
        <w:rPr>
          <w:rFonts w:ascii="Times New Roman" w:eastAsia="Times New Roman" w:hAnsi="Times New Roman" w:cs="Times New Roman"/>
          <w:bCs/>
          <w:iCs/>
          <w:szCs w:val="24"/>
          <w:lang w:val="lt-LT"/>
        </w:rPr>
      </w:pPr>
      <w:r w:rsidRPr="00FF175B">
        <w:rPr>
          <w:rFonts w:ascii="Times New Roman" w:eastAsia="Times New Roman" w:hAnsi="Times New Roman" w:cs="Times New Roman"/>
          <w:bCs/>
          <w:iCs/>
          <w:szCs w:val="24"/>
          <w:lang w:val="lt-LT"/>
        </w:rPr>
        <w:t>Mūkusalas iela 101</w:t>
      </w:r>
    </w:p>
    <w:p w14:paraId="72CA9233" w14:textId="77777777" w:rsidR="00FF175B" w:rsidRPr="00FF175B" w:rsidRDefault="00FF175B" w:rsidP="00FF175B">
      <w:pPr>
        <w:keepNext/>
        <w:tabs>
          <w:tab w:val="left" w:pos="567"/>
        </w:tabs>
        <w:spacing w:after="0" w:line="240" w:lineRule="auto"/>
        <w:outlineLvl w:val="1"/>
        <w:rPr>
          <w:rFonts w:ascii="Times New Roman" w:eastAsia="Times New Roman" w:hAnsi="Times New Roman" w:cs="Times New Roman"/>
          <w:bCs/>
          <w:iCs/>
          <w:szCs w:val="24"/>
          <w:lang w:val="lt-LT"/>
        </w:rPr>
      </w:pPr>
      <w:r w:rsidRPr="00FF175B">
        <w:rPr>
          <w:rFonts w:ascii="Times New Roman" w:eastAsia="Times New Roman" w:hAnsi="Times New Roman" w:cs="Times New Roman"/>
          <w:bCs/>
          <w:iCs/>
          <w:szCs w:val="24"/>
          <w:lang w:val="lt-LT"/>
        </w:rPr>
        <w:t>Rīga, LV-1004</w:t>
      </w:r>
    </w:p>
    <w:p w14:paraId="043A9EAE" w14:textId="02537C1A" w:rsidR="000216C5" w:rsidRPr="00FA5535" w:rsidRDefault="00FF175B" w:rsidP="000216C5">
      <w:pPr>
        <w:keepNext/>
        <w:tabs>
          <w:tab w:val="left" w:pos="567"/>
        </w:tabs>
        <w:spacing w:after="0" w:line="240" w:lineRule="auto"/>
        <w:outlineLvl w:val="1"/>
        <w:rPr>
          <w:rFonts w:ascii="Times New Roman" w:eastAsia="Times New Roman" w:hAnsi="Times New Roman" w:cs="Times New Roman"/>
          <w:bCs/>
          <w:iCs/>
          <w:szCs w:val="24"/>
          <w:lang w:val="lt-LT"/>
        </w:rPr>
      </w:pPr>
      <w:r w:rsidRPr="00FF175B">
        <w:rPr>
          <w:rFonts w:ascii="Times New Roman" w:eastAsia="Times New Roman" w:hAnsi="Times New Roman" w:cs="Times New Roman"/>
          <w:bCs/>
          <w:iCs/>
          <w:szCs w:val="24"/>
          <w:lang w:val="lt-LT"/>
        </w:rPr>
        <w:t>Latvija</w:t>
      </w:r>
    </w:p>
    <w:p w14:paraId="57E6196E" w14:textId="77777777" w:rsidR="000216C5" w:rsidRPr="00FA5535" w:rsidRDefault="000216C5" w:rsidP="000216C5">
      <w:pPr>
        <w:tabs>
          <w:tab w:val="left" w:pos="567"/>
        </w:tabs>
        <w:spacing w:after="0" w:line="240" w:lineRule="auto"/>
        <w:jc w:val="both"/>
        <w:rPr>
          <w:rFonts w:ascii="Times New Roman" w:eastAsia="Times New Roman" w:hAnsi="Times New Roman" w:cs="Times New Roman"/>
          <w:bCs/>
          <w:iCs/>
          <w:lang w:val="lt-LT"/>
        </w:rPr>
      </w:pPr>
    </w:p>
    <w:p w14:paraId="316A6ED9" w14:textId="77777777" w:rsidR="000216C5" w:rsidRPr="00FA5535" w:rsidRDefault="000216C5" w:rsidP="000216C5">
      <w:pPr>
        <w:tabs>
          <w:tab w:val="left" w:pos="567"/>
        </w:tabs>
        <w:spacing w:after="0" w:line="240" w:lineRule="auto"/>
        <w:jc w:val="both"/>
        <w:rPr>
          <w:rFonts w:ascii="Times New Roman" w:eastAsia="Times New Roman" w:hAnsi="Times New Roman" w:cs="Times New Roman"/>
          <w:bCs/>
          <w:iCs/>
          <w:lang w:val="lt-LT"/>
        </w:rPr>
      </w:pPr>
    </w:p>
    <w:p w14:paraId="5B2B4529"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12.</w:t>
      </w:r>
      <w:r w:rsidRPr="00FA5535">
        <w:rPr>
          <w:rFonts w:ascii="Times New Roman" w:eastAsia="Times New Roman" w:hAnsi="Times New Roman" w:cs="Times New Roman"/>
          <w:b/>
          <w:caps/>
          <w:szCs w:val="24"/>
          <w:lang w:val="lt-LT"/>
        </w:rPr>
        <w:tab/>
        <w:t>REGISTRACIJOS PAŽYMĖJIMO numeris (-IAI)</w:t>
      </w:r>
    </w:p>
    <w:p w14:paraId="260916EE"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45C1648E" w14:textId="77777777" w:rsidR="000216C5" w:rsidRPr="00FA5535" w:rsidRDefault="000216C5" w:rsidP="000216C5">
      <w:pPr>
        <w:spacing w:after="0" w:line="240" w:lineRule="auto"/>
        <w:rPr>
          <w:rFonts w:ascii="Times New Roman" w:eastAsia="Times New Roman" w:hAnsi="Times New Roman" w:cs="Times New Roman"/>
          <w:bCs/>
          <w:szCs w:val="24"/>
          <w:lang w:val="lt-LT"/>
        </w:rPr>
      </w:pPr>
      <w:r w:rsidRPr="00FA5535">
        <w:rPr>
          <w:rFonts w:ascii="Times New Roman" w:eastAsia="Times New Roman" w:hAnsi="Times New Roman" w:cs="Times New Roman"/>
          <w:bCs/>
          <w:szCs w:val="24"/>
          <w:lang w:val="lt-LT"/>
        </w:rPr>
        <w:t>N20 – LT/1/96/2083/005</w:t>
      </w:r>
    </w:p>
    <w:p w14:paraId="273B68FD" w14:textId="77777777" w:rsidR="000216C5" w:rsidRPr="00FA5535" w:rsidRDefault="000216C5" w:rsidP="000216C5">
      <w:pPr>
        <w:spacing w:after="0" w:line="240" w:lineRule="auto"/>
        <w:rPr>
          <w:rFonts w:ascii="Times New Roman" w:eastAsia="Times New Roman" w:hAnsi="Times New Roman" w:cs="Times New Roman"/>
          <w:bCs/>
          <w:szCs w:val="24"/>
          <w:lang w:val="lt-LT"/>
        </w:rPr>
      </w:pPr>
      <w:r w:rsidRPr="00FA5535">
        <w:rPr>
          <w:rFonts w:ascii="Times New Roman" w:eastAsia="Times New Roman" w:hAnsi="Times New Roman" w:cs="Times New Roman"/>
          <w:bCs/>
          <w:szCs w:val="24"/>
          <w:lang w:val="lt-LT"/>
        </w:rPr>
        <w:t>N100 – LT/1/96/2083/006</w:t>
      </w:r>
    </w:p>
    <w:p w14:paraId="2D377DBD"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44DF8E9B"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4F6EAD12"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13.</w:t>
      </w:r>
      <w:r w:rsidRPr="00FA5535">
        <w:rPr>
          <w:rFonts w:ascii="Times New Roman" w:eastAsia="Times New Roman" w:hAnsi="Times New Roman" w:cs="Times New Roman"/>
          <w:b/>
          <w:caps/>
          <w:szCs w:val="24"/>
          <w:lang w:val="lt-LT"/>
        </w:rPr>
        <w:tab/>
        <w:t>serijos numeris</w:t>
      </w:r>
    </w:p>
    <w:p w14:paraId="63F2606E"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646A5472"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Lot</w:t>
      </w:r>
    </w:p>
    <w:p w14:paraId="5E367640"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6A63511C"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7F2B9388"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14.</w:t>
      </w:r>
      <w:r w:rsidRPr="00FA5535">
        <w:rPr>
          <w:rFonts w:ascii="Times New Roman" w:eastAsia="Times New Roman" w:hAnsi="Times New Roman" w:cs="Times New Roman"/>
          <w:b/>
          <w:caps/>
          <w:szCs w:val="24"/>
          <w:lang w:val="lt-LT"/>
        </w:rPr>
        <w:tab/>
        <w:t>PARDAVIMO (IŠDAVIMO) tvarka</w:t>
      </w:r>
    </w:p>
    <w:p w14:paraId="45C7CBFB"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1CE93487"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Receptinis vaistas.</w:t>
      </w:r>
    </w:p>
    <w:p w14:paraId="3990D870"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04CC1FC7"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25EBB5AA"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15.</w:t>
      </w:r>
      <w:r w:rsidRPr="00FA5535">
        <w:rPr>
          <w:rFonts w:ascii="Times New Roman" w:eastAsia="Times New Roman" w:hAnsi="Times New Roman" w:cs="Times New Roman"/>
          <w:b/>
          <w:caps/>
          <w:szCs w:val="24"/>
          <w:lang w:val="lt-LT"/>
        </w:rPr>
        <w:tab/>
        <w:t>vartojimo instrukcijA</w:t>
      </w:r>
    </w:p>
    <w:p w14:paraId="5EA50037"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7B06266D"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35FD2BBE" w14:textId="77777777" w:rsidR="000216C5" w:rsidRPr="00FA5535" w:rsidRDefault="000216C5" w:rsidP="000216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FA5535">
        <w:rPr>
          <w:rFonts w:ascii="Times New Roman" w:eastAsia="Times New Roman" w:hAnsi="Times New Roman" w:cs="Times New Roman"/>
          <w:b/>
          <w:noProof/>
          <w:lang w:val="lt-LT"/>
        </w:rPr>
        <w:t>16.</w:t>
      </w:r>
      <w:r w:rsidRPr="00FA5535">
        <w:rPr>
          <w:rFonts w:ascii="Times New Roman" w:eastAsia="Times New Roman" w:hAnsi="Times New Roman" w:cs="Times New Roman"/>
          <w:b/>
          <w:noProof/>
          <w:lang w:val="lt-LT"/>
        </w:rPr>
        <w:tab/>
        <w:t>INFORMACIJA BRAILIO RAŠTU</w:t>
      </w:r>
    </w:p>
    <w:p w14:paraId="4C83F383" w14:textId="77777777" w:rsidR="000216C5" w:rsidRPr="00FA5535" w:rsidRDefault="000216C5" w:rsidP="000216C5">
      <w:pPr>
        <w:spacing w:after="0" w:line="240" w:lineRule="auto"/>
        <w:rPr>
          <w:rFonts w:ascii="Times New Roman" w:eastAsia="Times New Roman" w:hAnsi="Times New Roman" w:cs="Times New Roman"/>
          <w:szCs w:val="24"/>
          <w:lang w:val="lt-LT"/>
        </w:rPr>
      </w:pPr>
    </w:p>
    <w:p w14:paraId="7D21BA1C"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Relifex 1 g disp</w:t>
      </w:r>
    </w:p>
    <w:p w14:paraId="11EDB5FE" w14:textId="77777777" w:rsidR="000216C5" w:rsidRPr="00FA5535" w:rsidRDefault="000216C5" w:rsidP="000216C5">
      <w:pPr>
        <w:spacing w:after="0" w:line="240" w:lineRule="auto"/>
        <w:ind w:left="567" w:hanging="567"/>
        <w:rPr>
          <w:rFonts w:ascii="Times New Roman" w:eastAsia="Times New Roman" w:hAnsi="Times New Roman" w:cs="Times New Roman"/>
          <w:caps/>
          <w:szCs w:val="24"/>
          <w:lang w:val="lt-LT"/>
        </w:rPr>
      </w:pPr>
    </w:p>
    <w:p w14:paraId="676B8173" w14:textId="77777777" w:rsidR="000216C5" w:rsidRPr="00FA5535" w:rsidRDefault="000216C5" w:rsidP="000216C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FA5535">
        <w:rPr>
          <w:rFonts w:ascii="Times New Roman" w:eastAsia="Times New Roman" w:hAnsi="Times New Roman" w:cs="Times New Roman"/>
          <w:b/>
          <w:noProof/>
          <w:snapToGrid w:val="0"/>
          <w:szCs w:val="20"/>
          <w:lang w:val="en-GB"/>
        </w:rPr>
        <w:t>17.</w:t>
      </w:r>
      <w:r w:rsidRPr="00FA5535">
        <w:rPr>
          <w:rFonts w:ascii="Times New Roman" w:eastAsia="Times New Roman" w:hAnsi="Times New Roman" w:cs="Times New Roman"/>
          <w:b/>
          <w:noProof/>
          <w:snapToGrid w:val="0"/>
          <w:szCs w:val="20"/>
          <w:lang w:val="en-GB"/>
        </w:rPr>
        <w:tab/>
        <w:t>UNIKALUS IDENTIFIKATORIUS – 2D BRŪKŠNINIS KODAS</w:t>
      </w:r>
    </w:p>
    <w:p w14:paraId="2252111D" w14:textId="77777777" w:rsidR="000216C5" w:rsidRPr="00FA5535" w:rsidRDefault="000216C5" w:rsidP="000216C5">
      <w:pPr>
        <w:tabs>
          <w:tab w:val="left" w:pos="567"/>
        </w:tabs>
        <w:spacing w:after="0" w:line="260" w:lineRule="exact"/>
        <w:rPr>
          <w:rFonts w:ascii="Times New Roman" w:eastAsia="Times New Roman" w:hAnsi="Times New Roman" w:cs="Times New Roman"/>
          <w:noProof/>
          <w:snapToGrid w:val="0"/>
          <w:szCs w:val="20"/>
          <w:lang w:val="en-GB"/>
        </w:rPr>
      </w:pPr>
    </w:p>
    <w:p w14:paraId="4167546F" w14:textId="77777777" w:rsidR="000216C5" w:rsidRPr="00FA5535" w:rsidRDefault="000216C5" w:rsidP="000216C5">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FA5535">
        <w:rPr>
          <w:rFonts w:ascii="Times New Roman" w:eastAsia="Times New Roman" w:hAnsi="Times New Roman" w:cs="Times New Roman"/>
          <w:noProof/>
          <w:snapToGrid w:val="0"/>
          <w:szCs w:val="20"/>
          <w:highlight w:val="lightGray"/>
          <w:lang w:val="en-GB"/>
        </w:rPr>
        <w:t>2D brūkšninis kodas su nurodytu unikaliu identifikatoriumi.</w:t>
      </w:r>
    </w:p>
    <w:p w14:paraId="341F0A6E" w14:textId="77777777" w:rsidR="000216C5" w:rsidRPr="00FA5535" w:rsidRDefault="000216C5" w:rsidP="000216C5">
      <w:pPr>
        <w:tabs>
          <w:tab w:val="left" w:pos="567"/>
        </w:tabs>
        <w:spacing w:after="0" w:line="260" w:lineRule="exact"/>
        <w:rPr>
          <w:rFonts w:ascii="Times New Roman" w:eastAsia="Times New Roman" w:hAnsi="Times New Roman" w:cs="Times New Roman"/>
          <w:noProof/>
          <w:snapToGrid w:val="0"/>
          <w:szCs w:val="20"/>
          <w:lang w:val="en-GB"/>
        </w:rPr>
      </w:pPr>
    </w:p>
    <w:p w14:paraId="25DFEB37" w14:textId="77777777" w:rsidR="000216C5" w:rsidRPr="00FA5535" w:rsidRDefault="000216C5" w:rsidP="000216C5">
      <w:pPr>
        <w:tabs>
          <w:tab w:val="left" w:pos="567"/>
        </w:tabs>
        <w:spacing w:after="0" w:line="260" w:lineRule="exact"/>
        <w:rPr>
          <w:rFonts w:ascii="Times New Roman" w:eastAsia="Times New Roman" w:hAnsi="Times New Roman" w:cs="Times New Roman"/>
          <w:noProof/>
          <w:snapToGrid w:val="0"/>
          <w:szCs w:val="20"/>
          <w:lang w:val="en-GB"/>
        </w:rPr>
      </w:pPr>
    </w:p>
    <w:p w14:paraId="1A4F5AE0" w14:textId="77777777" w:rsidR="000216C5" w:rsidRPr="00FA5535" w:rsidRDefault="000216C5" w:rsidP="000216C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FA5535">
        <w:rPr>
          <w:rFonts w:ascii="Times New Roman" w:eastAsia="Times New Roman" w:hAnsi="Times New Roman" w:cs="Times New Roman"/>
          <w:b/>
          <w:noProof/>
          <w:snapToGrid w:val="0"/>
          <w:szCs w:val="20"/>
          <w:lang w:val="en-GB"/>
        </w:rPr>
        <w:t>18.</w:t>
      </w:r>
      <w:r w:rsidRPr="00FA5535">
        <w:rPr>
          <w:rFonts w:ascii="Times New Roman" w:eastAsia="Times New Roman" w:hAnsi="Times New Roman" w:cs="Times New Roman"/>
          <w:b/>
          <w:noProof/>
          <w:snapToGrid w:val="0"/>
          <w:szCs w:val="20"/>
          <w:lang w:val="en-GB"/>
        </w:rPr>
        <w:tab/>
        <w:t>UNIKALUS IDENTIFIKATORIUS – ŽMONĖMS SUPRANTAMI DUOMENYS</w:t>
      </w:r>
    </w:p>
    <w:p w14:paraId="715DF832" w14:textId="77777777" w:rsidR="000216C5" w:rsidRPr="00FA5535" w:rsidRDefault="000216C5" w:rsidP="000216C5">
      <w:pPr>
        <w:tabs>
          <w:tab w:val="left" w:pos="567"/>
        </w:tabs>
        <w:spacing w:after="0" w:line="260" w:lineRule="exact"/>
        <w:rPr>
          <w:rFonts w:ascii="Times New Roman" w:eastAsia="Times New Roman" w:hAnsi="Times New Roman" w:cs="Times New Roman"/>
          <w:noProof/>
          <w:snapToGrid w:val="0"/>
          <w:szCs w:val="20"/>
          <w:lang w:val="en-GB"/>
        </w:rPr>
      </w:pPr>
    </w:p>
    <w:p w14:paraId="3D07988A" w14:textId="77777777" w:rsidR="000216C5" w:rsidRPr="00FA5535" w:rsidRDefault="000216C5" w:rsidP="000216C5">
      <w:pPr>
        <w:tabs>
          <w:tab w:val="left" w:pos="567"/>
        </w:tabs>
        <w:spacing w:after="0" w:line="260" w:lineRule="exact"/>
        <w:rPr>
          <w:rFonts w:ascii="Times New Roman" w:eastAsia="Times New Roman" w:hAnsi="Times New Roman" w:cs="Times New Roman"/>
          <w:snapToGrid w:val="0"/>
          <w:color w:val="008000"/>
          <w:lang w:val="en-GB"/>
        </w:rPr>
      </w:pPr>
      <w:r w:rsidRPr="00FA5535">
        <w:rPr>
          <w:rFonts w:ascii="Times New Roman" w:eastAsia="Times New Roman" w:hAnsi="Times New Roman" w:cs="Times New Roman"/>
          <w:snapToGrid w:val="0"/>
          <w:szCs w:val="20"/>
          <w:lang w:val="en-GB"/>
        </w:rPr>
        <w:t>PC: {</w:t>
      </w:r>
      <w:proofErr w:type="spellStart"/>
      <w:r w:rsidRPr="00FA5535">
        <w:rPr>
          <w:rFonts w:ascii="Times New Roman" w:eastAsia="Times New Roman" w:hAnsi="Times New Roman" w:cs="Times New Roman"/>
          <w:snapToGrid w:val="0"/>
          <w:szCs w:val="20"/>
          <w:lang w:val="en-GB"/>
        </w:rPr>
        <w:t>numeris</w:t>
      </w:r>
      <w:proofErr w:type="spellEnd"/>
      <w:r w:rsidRPr="00FA5535">
        <w:rPr>
          <w:rFonts w:ascii="Times New Roman" w:eastAsia="Times New Roman" w:hAnsi="Times New Roman" w:cs="Times New Roman"/>
          <w:snapToGrid w:val="0"/>
          <w:szCs w:val="20"/>
          <w:lang w:val="en-GB"/>
        </w:rPr>
        <w:t>}</w:t>
      </w:r>
    </w:p>
    <w:p w14:paraId="6773C211" w14:textId="77777777" w:rsidR="000216C5" w:rsidRPr="00FA5535" w:rsidRDefault="000216C5" w:rsidP="000216C5">
      <w:pPr>
        <w:tabs>
          <w:tab w:val="left" w:pos="567"/>
        </w:tabs>
        <w:spacing w:after="0" w:line="260" w:lineRule="exact"/>
        <w:rPr>
          <w:rFonts w:ascii="Times New Roman" w:eastAsia="Times New Roman" w:hAnsi="Times New Roman" w:cs="Times New Roman"/>
          <w:snapToGrid w:val="0"/>
          <w:lang w:val="en-GB"/>
        </w:rPr>
      </w:pPr>
      <w:r w:rsidRPr="00FA5535">
        <w:rPr>
          <w:rFonts w:ascii="Times New Roman" w:eastAsia="Times New Roman" w:hAnsi="Times New Roman" w:cs="Times New Roman"/>
          <w:snapToGrid w:val="0"/>
          <w:szCs w:val="20"/>
          <w:lang w:val="en-GB"/>
        </w:rPr>
        <w:t>SN: {</w:t>
      </w:r>
      <w:proofErr w:type="spellStart"/>
      <w:r w:rsidRPr="00FA5535">
        <w:rPr>
          <w:rFonts w:ascii="Times New Roman" w:eastAsia="Times New Roman" w:hAnsi="Times New Roman" w:cs="Times New Roman"/>
          <w:snapToGrid w:val="0"/>
          <w:szCs w:val="20"/>
          <w:lang w:val="en-GB"/>
        </w:rPr>
        <w:t>numeris</w:t>
      </w:r>
      <w:proofErr w:type="spellEnd"/>
      <w:r w:rsidRPr="00FA5535">
        <w:rPr>
          <w:rFonts w:ascii="Times New Roman" w:eastAsia="Times New Roman" w:hAnsi="Times New Roman" w:cs="Times New Roman"/>
          <w:snapToGrid w:val="0"/>
          <w:szCs w:val="20"/>
          <w:lang w:val="en-GB"/>
        </w:rPr>
        <w:t>}</w:t>
      </w:r>
    </w:p>
    <w:p w14:paraId="5EE90182" w14:textId="77777777" w:rsidR="000216C5" w:rsidRPr="00FA5535" w:rsidRDefault="000216C5" w:rsidP="000216C5">
      <w:pPr>
        <w:tabs>
          <w:tab w:val="left" w:pos="567"/>
        </w:tabs>
        <w:spacing w:after="0" w:line="260" w:lineRule="exact"/>
        <w:rPr>
          <w:rFonts w:ascii="Times New Roman" w:eastAsia="Times New Roman" w:hAnsi="Times New Roman" w:cs="Times New Roman"/>
          <w:snapToGrid w:val="0"/>
          <w:lang w:val="en-GB"/>
        </w:rPr>
      </w:pPr>
      <w:r w:rsidRPr="00FA5535">
        <w:rPr>
          <w:rFonts w:ascii="Times New Roman" w:eastAsia="Times New Roman" w:hAnsi="Times New Roman" w:cs="Times New Roman"/>
          <w:snapToGrid w:val="0"/>
          <w:szCs w:val="20"/>
          <w:lang w:val="en-GB"/>
        </w:rPr>
        <w:t>NN: {</w:t>
      </w:r>
      <w:proofErr w:type="spellStart"/>
      <w:r w:rsidRPr="00FA5535">
        <w:rPr>
          <w:rFonts w:ascii="Times New Roman" w:eastAsia="Times New Roman" w:hAnsi="Times New Roman" w:cs="Times New Roman"/>
          <w:snapToGrid w:val="0"/>
          <w:szCs w:val="20"/>
          <w:lang w:val="en-GB"/>
        </w:rPr>
        <w:t>numeris</w:t>
      </w:r>
      <w:proofErr w:type="spellEnd"/>
      <w:r w:rsidRPr="00FA5535">
        <w:rPr>
          <w:rFonts w:ascii="Times New Roman" w:eastAsia="Times New Roman" w:hAnsi="Times New Roman" w:cs="Times New Roman"/>
          <w:snapToGrid w:val="0"/>
          <w:szCs w:val="20"/>
          <w:lang w:val="en-GB"/>
        </w:rPr>
        <w:t>}</w:t>
      </w:r>
    </w:p>
    <w:p w14:paraId="5713204E" w14:textId="7B5A6754" w:rsidR="0026604D" w:rsidRDefault="0026604D">
      <w:pPr>
        <w:rPr>
          <w:rFonts w:ascii="Times New Roman" w:eastAsia="Times New Roman" w:hAnsi="Times New Roman" w:cs="Times New Roman"/>
          <w:caps/>
          <w:szCs w:val="24"/>
          <w:lang w:val="lt-LT"/>
        </w:rPr>
      </w:pPr>
      <w:r>
        <w:rPr>
          <w:rFonts w:ascii="Times New Roman" w:eastAsia="Times New Roman" w:hAnsi="Times New Roman" w:cs="Times New Roman"/>
          <w:caps/>
          <w:szCs w:val="24"/>
          <w:lang w:val="lt-LT"/>
        </w:rPr>
        <w:br w:type="page"/>
      </w:r>
    </w:p>
    <w:p w14:paraId="563B00BF" w14:textId="77777777" w:rsidR="000216C5" w:rsidRPr="00FA5535" w:rsidRDefault="000216C5" w:rsidP="000216C5">
      <w:pPr>
        <w:spacing w:after="0" w:line="240" w:lineRule="auto"/>
        <w:rPr>
          <w:rFonts w:ascii="Times New Roman" w:eastAsia="Times New Roman" w:hAnsi="Times New Roman" w:cs="Times New Roman"/>
          <w:iCs/>
          <w:szCs w:val="24"/>
          <w:lang w:val="lt-LT"/>
        </w:rPr>
      </w:pPr>
    </w:p>
    <w:p w14:paraId="13CB2F59" w14:textId="77777777" w:rsidR="000216C5" w:rsidRPr="00FA5535" w:rsidRDefault="000216C5" w:rsidP="000216C5">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MINIMALI INFORMACIJA ant MAŽŲ VIDINIŲ PAKUOČIŲ</w:t>
      </w:r>
    </w:p>
    <w:p w14:paraId="74E42918" w14:textId="77777777" w:rsidR="000216C5" w:rsidRPr="00FA5535" w:rsidRDefault="000216C5" w:rsidP="000216C5">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p>
    <w:p w14:paraId="70096DA9" w14:textId="77777777" w:rsidR="000216C5" w:rsidRPr="00FA5535" w:rsidRDefault="000216C5" w:rsidP="000216C5">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 xml:space="preserve">LizdinĖ PLOKŠtelĖ </w:t>
      </w:r>
    </w:p>
    <w:p w14:paraId="34C0D479" w14:textId="77777777" w:rsidR="000216C5" w:rsidRPr="00FA5535" w:rsidRDefault="000216C5" w:rsidP="000216C5">
      <w:pPr>
        <w:spacing w:after="0" w:line="240" w:lineRule="auto"/>
        <w:ind w:left="567" w:hanging="567"/>
        <w:rPr>
          <w:rFonts w:ascii="Times New Roman" w:eastAsia="Times New Roman" w:hAnsi="Times New Roman" w:cs="Times New Roman"/>
          <w:caps/>
          <w:szCs w:val="24"/>
          <w:lang w:val="lt-LT"/>
        </w:rPr>
      </w:pPr>
    </w:p>
    <w:p w14:paraId="64A3E4F8" w14:textId="77777777" w:rsidR="000216C5" w:rsidRPr="00FA5535" w:rsidRDefault="000216C5" w:rsidP="000216C5">
      <w:pPr>
        <w:spacing w:after="0" w:line="240" w:lineRule="auto"/>
        <w:ind w:left="567" w:hanging="567"/>
        <w:rPr>
          <w:rFonts w:ascii="Times New Roman" w:eastAsia="Times New Roman" w:hAnsi="Times New Roman" w:cs="Times New Roman"/>
          <w:caps/>
          <w:szCs w:val="24"/>
          <w:lang w:val="lt-LT"/>
        </w:rPr>
      </w:pPr>
    </w:p>
    <w:p w14:paraId="7E93F514"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1.</w:t>
      </w:r>
      <w:r w:rsidRPr="00FA5535">
        <w:rPr>
          <w:rFonts w:ascii="Times New Roman" w:eastAsia="Times New Roman" w:hAnsi="Times New Roman" w:cs="Times New Roman"/>
          <w:b/>
          <w:caps/>
          <w:szCs w:val="24"/>
          <w:lang w:val="lt-LT"/>
        </w:rPr>
        <w:tab/>
        <w:t xml:space="preserve">Vaistinio preparato pavadinimas </w:t>
      </w:r>
    </w:p>
    <w:p w14:paraId="0D2DEB31"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35A47212"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Relifex 1 g disperguojamosios tabletės</w:t>
      </w:r>
    </w:p>
    <w:p w14:paraId="00B8EA05" w14:textId="57CCAC43" w:rsidR="000216C5" w:rsidRPr="00FA5535" w:rsidRDefault="00FF175B" w:rsidP="000216C5">
      <w:pPr>
        <w:spacing w:after="0" w:line="240" w:lineRule="auto"/>
        <w:ind w:left="567" w:hanging="567"/>
        <w:rPr>
          <w:rFonts w:ascii="Times New Roman" w:eastAsia="Times New Roman" w:hAnsi="Times New Roman" w:cs="Times New Roman"/>
          <w:szCs w:val="24"/>
          <w:lang w:val="lt-LT"/>
        </w:rPr>
      </w:pPr>
      <w:proofErr w:type="spellStart"/>
      <w:r>
        <w:rPr>
          <w:rFonts w:ascii="Times New Roman" w:eastAsia="Times New Roman" w:hAnsi="Times New Roman" w:cs="Times New Roman"/>
          <w:szCs w:val="24"/>
          <w:lang w:val="lt-LT"/>
        </w:rPr>
        <w:t>n</w:t>
      </w:r>
      <w:r w:rsidR="000216C5" w:rsidRPr="00FA5535">
        <w:rPr>
          <w:rFonts w:ascii="Times New Roman" w:eastAsia="Times New Roman" w:hAnsi="Times New Roman" w:cs="Times New Roman"/>
          <w:szCs w:val="24"/>
          <w:lang w:val="lt-LT"/>
        </w:rPr>
        <w:t>abumetonum</w:t>
      </w:r>
      <w:proofErr w:type="spellEnd"/>
      <w:r w:rsidR="000216C5" w:rsidRPr="00FA5535">
        <w:rPr>
          <w:rFonts w:ascii="Times New Roman" w:eastAsia="Times New Roman" w:hAnsi="Times New Roman" w:cs="Times New Roman"/>
          <w:szCs w:val="24"/>
          <w:lang w:val="lt-LT"/>
        </w:rPr>
        <w:t xml:space="preserve"> </w:t>
      </w:r>
    </w:p>
    <w:p w14:paraId="50F66E40"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18F05C14"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58092D80"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szCs w:val="24"/>
          <w:lang w:val="lt-LT"/>
        </w:rPr>
        <w:t>2.</w:t>
      </w:r>
      <w:r w:rsidRPr="00FA5535">
        <w:rPr>
          <w:rFonts w:ascii="Times New Roman" w:eastAsia="Times New Roman" w:hAnsi="Times New Roman" w:cs="Times New Roman"/>
          <w:b/>
          <w:szCs w:val="24"/>
          <w:lang w:val="lt-LT"/>
        </w:rPr>
        <w:tab/>
      </w:r>
      <w:r w:rsidRPr="00FA5535">
        <w:rPr>
          <w:rFonts w:ascii="Times New Roman" w:eastAsia="Times New Roman" w:hAnsi="Times New Roman" w:cs="Times New Roman"/>
          <w:b/>
          <w:caps/>
          <w:szCs w:val="24"/>
          <w:lang w:val="lt-LT"/>
        </w:rPr>
        <w:t>REGISTRUOTOJO pavadinimas</w:t>
      </w:r>
    </w:p>
    <w:p w14:paraId="73237737"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0A75C325" w14:textId="77777777" w:rsidR="00FF175B" w:rsidRPr="00FF175B" w:rsidRDefault="00FF175B" w:rsidP="00FF175B">
      <w:pPr>
        <w:spacing w:after="0" w:line="240" w:lineRule="auto"/>
        <w:ind w:left="567" w:hanging="567"/>
        <w:rPr>
          <w:rFonts w:ascii="Times New Roman" w:eastAsia="Times New Roman" w:hAnsi="Times New Roman" w:cs="Times New Roman"/>
          <w:szCs w:val="24"/>
          <w:lang w:val="fi-FI"/>
        </w:rPr>
      </w:pPr>
      <w:r w:rsidRPr="00FF175B">
        <w:rPr>
          <w:rFonts w:ascii="Times New Roman" w:eastAsia="Times New Roman" w:hAnsi="Times New Roman" w:cs="Times New Roman"/>
          <w:szCs w:val="24"/>
          <w:lang w:val="fi-FI"/>
        </w:rPr>
        <w:t>Viatris SIA</w:t>
      </w:r>
    </w:p>
    <w:p w14:paraId="76B2FD41"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fi-FI"/>
        </w:rPr>
      </w:pPr>
    </w:p>
    <w:p w14:paraId="4BAA9582"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fi-FI"/>
        </w:rPr>
      </w:pPr>
    </w:p>
    <w:p w14:paraId="6A366F78"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szCs w:val="24"/>
          <w:lang w:val="lt-LT"/>
        </w:rPr>
        <w:t>3.</w:t>
      </w:r>
      <w:r w:rsidRPr="00FA5535">
        <w:rPr>
          <w:rFonts w:ascii="Times New Roman" w:eastAsia="Times New Roman" w:hAnsi="Times New Roman" w:cs="Times New Roman"/>
          <w:b/>
          <w:szCs w:val="24"/>
          <w:lang w:val="lt-LT"/>
        </w:rPr>
        <w:tab/>
      </w:r>
      <w:r w:rsidRPr="00FA5535">
        <w:rPr>
          <w:rFonts w:ascii="Times New Roman" w:eastAsia="Times New Roman" w:hAnsi="Times New Roman" w:cs="Times New Roman"/>
          <w:b/>
          <w:caps/>
          <w:szCs w:val="24"/>
          <w:lang w:val="lt-LT"/>
        </w:rPr>
        <w:t>tinkamumo laikas</w:t>
      </w:r>
    </w:p>
    <w:p w14:paraId="455F473A" w14:textId="77777777" w:rsidR="000216C5" w:rsidRPr="00FA5535" w:rsidRDefault="000216C5" w:rsidP="000216C5">
      <w:pPr>
        <w:spacing w:after="0" w:line="240" w:lineRule="auto"/>
        <w:rPr>
          <w:rFonts w:ascii="Times New Roman" w:eastAsia="Times New Roman" w:hAnsi="Times New Roman" w:cs="Times New Roman"/>
          <w:szCs w:val="24"/>
          <w:lang w:val="lt-LT"/>
        </w:rPr>
      </w:pPr>
    </w:p>
    <w:p w14:paraId="733C66D7" w14:textId="77777777" w:rsidR="000216C5" w:rsidRPr="00FA5535" w:rsidRDefault="000216C5" w:rsidP="000216C5">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EXP {mm-MMMM}</w:t>
      </w:r>
    </w:p>
    <w:p w14:paraId="6F424016"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5BA1811B" w14:textId="77777777" w:rsidR="000216C5" w:rsidRPr="00FA5535" w:rsidRDefault="000216C5" w:rsidP="000216C5">
      <w:pPr>
        <w:spacing w:after="0" w:line="240" w:lineRule="auto"/>
        <w:ind w:left="567" w:hanging="567"/>
        <w:rPr>
          <w:rFonts w:ascii="Times New Roman" w:eastAsia="Times New Roman" w:hAnsi="Times New Roman" w:cs="Times New Roman"/>
          <w:szCs w:val="24"/>
          <w:lang w:val="lt-LT"/>
        </w:rPr>
      </w:pPr>
    </w:p>
    <w:p w14:paraId="5DE2BF0D"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4.</w:t>
      </w:r>
      <w:r w:rsidRPr="00FA5535">
        <w:rPr>
          <w:rFonts w:ascii="Times New Roman" w:eastAsia="Times New Roman" w:hAnsi="Times New Roman" w:cs="Times New Roman"/>
          <w:b/>
          <w:caps/>
          <w:szCs w:val="24"/>
          <w:lang w:val="lt-LT"/>
        </w:rPr>
        <w:tab/>
        <w:t>serijos numeris</w:t>
      </w:r>
    </w:p>
    <w:p w14:paraId="5EC8322F" w14:textId="77777777" w:rsidR="000216C5" w:rsidRPr="00FA5535" w:rsidRDefault="000216C5" w:rsidP="000216C5">
      <w:pPr>
        <w:spacing w:after="0" w:line="240" w:lineRule="auto"/>
        <w:ind w:left="567" w:hanging="567"/>
        <w:rPr>
          <w:rFonts w:ascii="Times New Roman" w:eastAsia="Times New Roman" w:hAnsi="Times New Roman" w:cs="Times New Roman"/>
          <w:i/>
          <w:color w:val="008000"/>
          <w:szCs w:val="24"/>
          <w:lang w:val="lt-LT"/>
        </w:rPr>
      </w:pPr>
    </w:p>
    <w:p w14:paraId="413A1475" w14:textId="77777777" w:rsidR="000216C5" w:rsidRPr="00FA5535" w:rsidRDefault="000216C5" w:rsidP="000216C5">
      <w:pPr>
        <w:spacing w:after="0" w:line="240" w:lineRule="auto"/>
        <w:ind w:left="567" w:hanging="567"/>
        <w:rPr>
          <w:rFonts w:ascii="Times New Roman" w:eastAsia="Times New Roman" w:hAnsi="Times New Roman" w:cs="Times New Roman"/>
          <w:iCs/>
          <w:szCs w:val="24"/>
          <w:lang w:val="lt-LT"/>
        </w:rPr>
      </w:pPr>
      <w:r w:rsidRPr="00FA5535">
        <w:rPr>
          <w:rFonts w:ascii="Times New Roman" w:eastAsia="Times New Roman" w:hAnsi="Times New Roman" w:cs="Times New Roman"/>
          <w:iCs/>
          <w:szCs w:val="24"/>
          <w:lang w:val="lt-LT"/>
        </w:rPr>
        <w:t>Lot {Serija}</w:t>
      </w:r>
    </w:p>
    <w:p w14:paraId="6C2FAF1B" w14:textId="77777777" w:rsidR="000216C5" w:rsidRPr="00FA5535" w:rsidRDefault="000216C5" w:rsidP="000216C5">
      <w:pPr>
        <w:spacing w:after="0" w:line="240" w:lineRule="auto"/>
        <w:rPr>
          <w:rFonts w:ascii="Times New Roman" w:eastAsia="Times New Roman" w:hAnsi="Times New Roman" w:cs="Times New Roman"/>
          <w:szCs w:val="24"/>
          <w:lang w:val="lt-LT"/>
        </w:rPr>
      </w:pPr>
    </w:p>
    <w:p w14:paraId="7C5DA082" w14:textId="77777777" w:rsidR="000216C5" w:rsidRPr="00FA5535" w:rsidRDefault="000216C5" w:rsidP="000216C5">
      <w:pPr>
        <w:spacing w:after="0" w:line="240" w:lineRule="auto"/>
        <w:ind w:left="567" w:hanging="567"/>
        <w:rPr>
          <w:rFonts w:ascii="Times New Roman" w:eastAsia="Times New Roman" w:hAnsi="Times New Roman" w:cs="Times New Roman"/>
          <w:iCs/>
          <w:szCs w:val="24"/>
          <w:lang w:val="lt-LT"/>
        </w:rPr>
      </w:pPr>
    </w:p>
    <w:p w14:paraId="2EE38540" w14:textId="77777777" w:rsidR="000216C5" w:rsidRPr="00FA5535"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5.</w:t>
      </w:r>
      <w:r w:rsidRPr="00FA5535">
        <w:rPr>
          <w:rFonts w:ascii="Times New Roman" w:eastAsia="Times New Roman" w:hAnsi="Times New Roman" w:cs="Times New Roman"/>
          <w:b/>
          <w:caps/>
          <w:szCs w:val="24"/>
          <w:lang w:val="lt-LT"/>
        </w:rPr>
        <w:tab/>
        <w:t>KITA</w:t>
      </w:r>
    </w:p>
    <w:p w14:paraId="697BC2FC" w14:textId="77777777" w:rsidR="000216C5" w:rsidRPr="00FA5535" w:rsidRDefault="000216C5" w:rsidP="000216C5">
      <w:pPr>
        <w:spacing w:after="0" w:line="240" w:lineRule="auto"/>
        <w:ind w:left="567" w:hanging="567"/>
        <w:rPr>
          <w:rFonts w:ascii="Times New Roman" w:eastAsia="Times New Roman" w:hAnsi="Times New Roman" w:cs="Times New Roman"/>
          <w:iCs/>
          <w:szCs w:val="24"/>
          <w:lang w:val="lt-LT"/>
        </w:rPr>
      </w:pPr>
    </w:p>
    <w:p w14:paraId="4BF43C7A" w14:textId="77777777" w:rsidR="000216C5" w:rsidRPr="00FA5535" w:rsidRDefault="000216C5" w:rsidP="000216C5">
      <w:pPr>
        <w:spacing w:after="0" w:line="240" w:lineRule="auto"/>
        <w:ind w:left="567" w:hanging="567"/>
        <w:rPr>
          <w:rFonts w:ascii="Times New Roman" w:eastAsia="Times New Roman" w:hAnsi="Times New Roman" w:cs="Times New Roman"/>
          <w:iCs/>
          <w:szCs w:val="24"/>
          <w:lang w:val="lt-LT"/>
        </w:rPr>
      </w:pPr>
    </w:p>
    <w:p w14:paraId="73C0E29E" w14:textId="77777777" w:rsidR="000216C5" w:rsidRPr="00FA5535" w:rsidRDefault="000216C5" w:rsidP="000216C5">
      <w:pPr>
        <w:spacing w:after="0" w:line="240" w:lineRule="auto"/>
        <w:rPr>
          <w:rFonts w:ascii="Times New Roman" w:eastAsia="Times New Roman" w:hAnsi="Times New Roman" w:cs="Times New Roman"/>
          <w:szCs w:val="24"/>
          <w:lang w:val="lt-LT"/>
        </w:rPr>
      </w:pPr>
    </w:p>
    <w:p w14:paraId="24A8695C" w14:textId="02D68935" w:rsidR="000216C5" w:rsidRDefault="000216C5">
      <w:pPr>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br w:type="page"/>
      </w:r>
    </w:p>
    <w:p w14:paraId="2FF413BC"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 xml:space="preserve">Informacija ant </w:t>
      </w:r>
      <w:r w:rsidRPr="00AA76CF">
        <w:rPr>
          <w:rFonts w:ascii="Times New Roman" w:eastAsia="Times New Roman" w:hAnsi="Times New Roman" w:cs="Times New Roman"/>
          <w:b/>
          <w:bCs/>
          <w:lang w:val="lt-LT"/>
        </w:rPr>
        <w:t>IŠORINĖS</w:t>
      </w:r>
      <w:r w:rsidRPr="00AA76CF">
        <w:rPr>
          <w:rFonts w:ascii="Times New Roman" w:eastAsia="Times New Roman" w:hAnsi="Times New Roman" w:cs="Times New Roman"/>
          <w:lang w:val="lt-LT"/>
        </w:rPr>
        <w:t xml:space="preserve"> </w:t>
      </w:r>
      <w:r w:rsidRPr="00AA76CF">
        <w:rPr>
          <w:rFonts w:ascii="Times New Roman" w:eastAsia="Times New Roman" w:hAnsi="Times New Roman" w:cs="Times New Roman"/>
          <w:b/>
          <w:caps/>
          <w:lang w:val="lt-LT"/>
        </w:rPr>
        <w:t xml:space="preserve">(JEI JOS NĖRA – </w:t>
      </w:r>
      <w:r w:rsidRPr="00AA76CF">
        <w:rPr>
          <w:rFonts w:ascii="Times New Roman" w:eastAsia="Times New Roman" w:hAnsi="Times New Roman" w:cs="Times New Roman"/>
          <w:b/>
          <w:bCs/>
          <w:lang w:val="lt-LT"/>
        </w:rPr>
        <w:t>VIDINĖS</w:t>
      </w:r>
      <w:r w:rsidRPr="00AA76CF">
        <w:rPr>
          <w:rFonts w:ascii="Times New Roman" w:eastAsia="Times New Roman" w:hAnsi="Times New Roman" w:cs="Times New Roman"/>
          <w:b/>
          <w:caps/>
          <w:lang w:val="lt-LT"/>
        </w:rPr>
        <w:t xml:space="preserve">) pakuotės </w:t>
      </w:r>
    </w:p>
    <w:p w14:paraId="41A5D742"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123FCF27"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AA76CF">
        <w:rPr>
          <w:rFonts w:ascii="Times New Roman" w:eastAsia="Times New Roman" w:hAnsi="Times New Roman" w:cs="Times New Roman"/>
          <w:b/>
          <w:lang w:val="lt-LT"/>
        </w:rPr>
        <w:t>DĖŽUTĖ</w:t>
      </w:r>
    </w:p>
    <w:p w14:paraId="34FACC48"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147BBA14"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699E5586"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1.</w:t>
      </w:r>
      <w:r w:rsidRPr="00AA76CF">
        <w:rPr>
          <w:rFonts w:ascii="Times New Roman" w:eastAsia="Times New Roman" w:hAnsi="Times New Roman" w:cs="Times New Roman"/>
          <w:b/>
          <w:caps/>
          <w:lang w:val="lt-LT"/>
        </w:rPr>
        <w:tab/>
        <w:t>vaistinio preparato pavadinimas</w:t>
      </w:r>
    </w:p>
    <w:p w14:paraId="7A43E1B9" w14:textId="77777777" w:rsidR="000216C5" w:rsidRPr="00AA76CF" w:rsidRDefault="000216C5" w:rsidP="000216C5">
      <w:pPr>
        <w:tabs>
          <w:tab w:val="left" w:pos="567"/>
        </w:tabs>
        <w:spacing w:after="0" w:line="240" w:lineRule="auto"/>
        <w:ind w:left="357" w:hanging="357"/>
        <w:outlineLvl w:val="0"/>
        <w:rPr>
          <w:rFonts w:ascii="Times New Roman" w:eastAsia="Times New Roman" w:hAnsi="Times New Roman" w:cs="Times New Roman"/>
          <w:bCs/>
          <w:lang w:val="lt-LT"/>
        </w:rPr>
      </w:pPr>
    </w:p>
    <w:p w14:paraId="19377391" w14:textId="77777777" w:rsidR="000216C5" w:rsidRPr="00AA76CF" w:rsidRDefault="000216C5" w:rsidP="000216C5">
      <w:pPr>
        <w:tabs>
          <w:tab w:val="left" w:pos="567"/>
        </w:tabs>
        <w:spacing w:after="0" w:line="240" w:lineRule="auto"/>
        <w:ind w:left="357" w:hanging="357"/>
        <w:outlineLvl w:val="0"/>
        <w:rPr>
          <w:rFonts w:ascii="Times New Roman" w:eastAsia="Times New Roman" w:hAnsi="Times New Roman" w:cs="Times New Roman"/>
          <w:bCs/>
          <w:lang w:val="lt-LT"/>
        </w:rPr>
      </w:pPr>
      <w:r w:rsidRPr="00AA76CF">
        <w:rPr>
          <w:rFonts w:ascii="Times New Roman" w:eastAsia="Times New Roman" w:hAnsi="Times New Roman" w:cs="Times New Roman"/>
          <w:bCs/>
          <w:lang w:val="lt-LT"/>
        </w:rPr>
        <w:t xml:space="preserve">Relifex 1 g plėvele dengtos tabletės </w:t>
      </w:r>
    </w:p>
    <w:p w14:paraId="7F5930CD" w14:textId="3A4CE676" w:rsidR="000216C5" w:rsidRPr="00AA76CF" w:rsidRDefault="00FF175B" w:rsidP="000216C5">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n</w:t>
      </w:r>
      <w:r w:rsidR="000216C5" w:rsidRPr="00AA76CF">
        <w:rPr>
          <w:rFonts w:ascii="Times New Roman" w:eastAsia="Times New Roman" w:hAnsi="Times New Roman" w:cs="Times New Roman"/>
          <w:lang w:val="lt-LT"/>
        </w:rPr>
        <w:t>abumetonum</w:t>
      </w:r>
      <w:proofErr w:type="spellEnd"/>
    </w:p>
    <w:p w14:paraId="1BB23258"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1E4215D7"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684C9199" w14:textId="77777777" w:rsidR="000216C5" w:rsidRPr="00AA76CF" w:rsidRDefault="000216C5" w:rsidP="000216C5">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2.</w:t>
      </w:r>
      <w:r w:rsidRPr="00AA76CF">
        <w:rPr>
          <w:rFonts w:ascii="Times New Roman" w:eastAsia="Times New Roman" w:hAnsi="Times New Roman" w:cs="Times New Roman"/>
          <w:b/>
          <w:caps/>
          <w:lang w:val="lt-LT"/>
        </w:rPr>
        <w:tab/>
        <w:t xml:space="preserve">veikliOJI medžiagA ir JOS kiekis </w:t>
      </w:r>
    </w:p>
    <w:p w14:paraId="5C7A9922"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6651A589" w14:textId="77777777" w:rsidR="000216C5" w:rsidRPr="00AA76CF" w:rsidRDefault="000216C5" w:rsidP="000216C5">
      <w:pPr>
        <w:spacing w:after="0" w:line="240" w:lineRule="auto"/>
        <w:ind w:left="567" w:hanging="567"/>
        <w:rPr>
          <w:rFonts w:ascii="Times New Roman" w:eastAsia="Times New Roman" w:hAnsi="Times New Roman" w:cs="Times New Roman"/>
          <w:caps/>
          <w:lang w:val="lt-LT"/>
        </w:rPr>
      </w:pPr>
      <w:r w:rsidRPr="00AA76CF">
        <w:rPr>
          <w:rFonts w:ascii="Times New Roman" w:eastAsia="Times New Roman" w:hAnsi="Times New Roman" w:cs="Times New Roman"/>
          <w:lang w:val="lt-LT"/>
        </w:rPr>
        <w:t>Vienoje plėvele dengtoje tabletėje yra 1 g nabumetono.</w:t>
      </w:r>
    </w:p>
    <w:p w14:paraId="65486018" w14:textId="77777777" w:rsidR="000216C5" w:rsidRPr="00AA76CF" w:rsidRDefault="000216C5" w:rsidP="000216C5">
      <w:pPr>
        <w:spacing w:after="0" w:line="240" w:lineRule="auto"/>
        <w:ind w:left="567" w:hanging="567"/>
        <w:rPr>
          <w:rFonts w:ascii="Times New Roman" w:eastAsia="Times New Roman" w:hAnsi="Times New Roman" w:cs="Times New Roman"/>
          <w:caps/>
          <w:lang w:val="lt-LT"/>
        </w:rPr>
      </w:pPr>
    </w:p>
    <w:p w14:paraId="249B6511" w14:textId="77777777" w:rsidR="000216C5" w:rsidRPr="00AA76CF" w:rsidRDefault="000216C5" w:rsidP="000216C5">
      <w:pPr>
        <w:spacing w:after="0" w:line="240" w:lineRule="auto"/>
        <w:ind w:left="567" w:hanging="567"/>
        <w:rPr>
          <w:rFonts w:ascii="Times New Roman" w:eastAsia="Times New Roman" w:hAnsi="Times New Roman" w:cs="Times New Roman"/>
          <w:caps/>
          <w:lang w:val="lt-LT"/>
        </w:rPr>
      </w:pPr>
    </w:p>
    <w:p w14:paraId="788109AD"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3.</w:t>
      </w:r>
      <w:r w:rsidRPr="00AA76CF">
        <w:rPr>
          <w:rFonts w:ascii="Times New Roman" w:eastAsia="Times New Roman" w:hAnsi="Times New Roman" w:cs="Times New Roman"/>
          <w:b/>
          <w:caps/>
          <w:lang w:val="lt-LT"/>
        </w:rPr>
        <w:tab/>
        <w:t>pagalbinių medžiagų sąrašas</w:t>
      </w:r>
    </w:p>
    <w:p w14:paraId="095D1D26" w14:textId="77777777" w:rsidR="000216C5" w:rsidRPr="00AA76CF" w:rsidRDefault="000216C5" w:rsidP="000216C5">
      <w:pPr>
        <w:spacing w:after="0" w:line="240" w:lineRule="auto"/>
        <w:jc w:val="both"/>
        <w:rPr>
          <w:rFonts w:ascii="Times New Roman" w:eastAsia="Times New Roman" w:hAnsi="Times New Roman" w:cs="Times New Roman"/>
          <w:lang w:val="lt-LT"/>
        </w:rPr>
      </w:pPr>
    </w:p>
    <w:p w14:paraId="5433F27A" w14:textId="77777777" w:rsidR="000216C5" w:rsidRPr="00AA76CF" w:rsidRDefault="000216C5" w:rsidP="000216C5">
      <w:pPr>
        <w:spacing w:after="0" w:line="240" w:lineRule="auto"/>
        <w:ind w:left="567" w:hanging="567"/>
        <w:rPr>
          <w:rFonts w:ascii="Times New Roman" w:eastAsia="Times New Roman" w:hAnsi="Times New Roman" w:cs="Times New Roman"/>
          <w:caps/>
          <w:lang w:val="lt-LT"/>
        </w:rPr>
      </w:pPr>
    </w:p>
    <w:p w14:paraId="67EA0A95"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4.</w:t>
      </w:r>
      <w:r w:rsidRPr="00AA76CF">
        <w:rPr>
          <w:rFonts w:ascii="Times New Roman" w:eastAsia="Times New Roman" w:hAnsi="Times New Roman" w:cs="Times New Roman"/>
          <w:b/>
          <w:caps/>
          <w:lang w:val="lt-LT"/>
        </w:rPr>
        <w:tab/>
        <w:t>FARMACINĖ FORMA ir KIEKIS PAKUOTĖJE</w:t>
      </w:r>
    </w:p>
    <w:p w14:paraId="18A4F549"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0B62AE5D"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r w:rsidRPr="00AA76CF">
        <w:rPr>
          <w:rFonts w:ascii="Times New Roman" w:eastAsia="Times New Roman" w:hAnsi="Times New Roman" w:cs="Times New Roman"/>
          <w:highlight w:val="lightGray"/>
          <w:lang w:val="lt-LT"/>
        </w:rPr>
        <w:t>Plėvele dengtos tabletės</w:t>
      </w:r>
      <w:r w:rsidRPr="00AA76CF">
        <w:rPr>
          <w:rFonts w:ascii="Times New Roman" w:eastAsia="Times New Roman" w:hAnsi="Times New Roman" w:cs="Times New Roman"/>
          <w:lang w:val="lt-LT"/>
        </w:rPr>
        <w:t xml:space="preserve"> </w:t>
      </w:r>
    </w:p>
    <w:p w14:paraId="63C7EC24"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r w:rsidRPr="00AA76CF">
        <w:rPr>
          <w:rFonts w:ascii="Times New Roman" w:eastAsia="Times New Roman" w:hAnsi="Times New Roman" w:cs="Times New Roman"/>
          <w:lang w:val="lt-LT"/>
        </w:rPr>
        <w:t>20 plėvele dengtų tablečių</w:t>
      </w:r>
    </w:p>
    <w:p w14:paraId="07BB106D" w14:textId="77777777" w:rsidR="000216C5" w:rsidRPr="00AA76CF" w:rsidRDefault="000216C5" w:rsidP="000216C5">
      <w:pPr>
        <w:spacing w:after="0" w:line="240" w:lineRule="auto"/>
        <w:ind w:left="567" w:hanging="567"/>
        <w:rPr>
          <w:rFonts w:ascii="Times New Roman" w:eastAsia="Times New Roman" w:hAnsi="Times New Roman" w:cs="Times New Roman"/>
          <w:caps/>
          <w:lang w:val="lt-LT"/>
        </w:rPr>
      </w:pPr>
      <w:r w:rsidRPr="00AA76CF">
        <w:rPr>
          <w:rFonts w:ascii="Times New Roman" w:eastAsia="Times New Roman" w:hAnsi="Times New Roman" w:cs="Times New Roman"/>
          <w:highlight w:val="lightGray"/>
          <w:lang w:val="lt-LT"/>
        </w:rPr>
        <w:t>100 plėvele dengtų tablečių</w:t>
      </w:r>
      <w:r w:rsidRPr="00AA76CF" w:rsidDel="000D7528">
        <w:rPr>
          <w:rFonts w:ascii="Times New Roman" w:eastAsia="Times New Roman" w:hAnsi="Times New Roman" w:cs="Times New Roman"/>
          <w:highlight w:val="lightGray"/>
          <w:lang w:val="lt-LT"/>
        </w:rPr>
        <w:t xml:space="preserve"> </w:t>
      </w:r>
      <w:r w:rsidRPr="00AA76CF">
        <w:rPr>
          <w:rFonts w:ascii="Times New Roman" w:eastAsia="Times New Roman" w:hAnsi="Times New Roman" w:cs="Times New Roman"/>
          <w:lang w:val="lt-LT"/>
        </w:rPr>
        <w:t xml:space="preserve"> </w:t>
      </w:r>
    </w:p>
    <w:p w14:paraId="2E71D5EE" w14:textId="77777777" w:rsidR="000216C5" w:rsidRPr="00AA76CF" w:rsidRDefault="000216C5" w:rsidP="000216C5">
      <w:pPr>
        <w:spacing w:after="0" w:line="240" w:lineRule="auto"/>
        <w:ind w:left="567" w:hanging="567"/>
        <w:rPr>
          <w:rFonts w:ascii="Times New Roman" w:eastAsia="Times New Roman" w:hAnsi="Times New Roman" w:cs="Times New Roman"/>
          <w:caps/>
          <w:lang w:val="lt-LT"/>
        </w:rPr>
      </w:pPr>
    </w:p>
    <w:p w14:paraId="6028C501" w14:textId="77777777" w:rsidR="000216C5" w:rsidRPr="00AA76CF" w:rsidRDefault="000216C5" w:rsidP="000216C5">
      <w:pPr>
        <w:spacing w:after="0" w:line="240" w:lineRule="auto"/>
        <w:ind w:left="567" w:hanging="567"/>
        <w:rPr>
          <w:rFonts w:ascii="Times New Roman" w:eastAsia="Times New Roman" w:hAnsi="Times New Roman" w:cs="Times New Roman"/>
          <w:caps/>
          <w:lang w:val="lt-LT"/>
        </w:rPr>
      </w:pPr>
    </w:p>
    <w:p w14:paraId="171AA463"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5.</w:t>
      </w:r>
      <w:r w:rsidRPr="00AA76CF">
        <w:rPr>
          <w:rFonts w:ascii="Times New Roman" w:eastAsia="Times New Roman" w:hAnsi="Times New Roman" w:cs="Times New Roman"/>
          <w:b/>
          <w:caps/>
          <w:lang w:val="lt-LT"/>
        </w:rPr>
        <w:tab/>
        <w:t>vartojimo METODAS IR būdas</w:t>
      </w:r>
    </w:p>
    <w:p w14:paraId="74212874" w14:textId="77777777" w:rsidR="000216C5" w:rsidRPr="00AA76CF" w:rsidRDefault="000216C5" w:rsidP="000216C5">
      <w:pPr>
        <w:spacing w:after="0" w:line="240" w:lineRule="auto"/>
        <w:ind w:left="567" w:hanging="567"/>
        <w:rPr>
          <w:rFonts w:ascii="Times New Roman" w:eastAsia="Times New Roman" w:hAnsi="Times New Roman" w:cs="Times New Roman"/>
          <w:caps/>
          <w:lang w:val="lt-LT"/>
        </w:rPr>
      </w:pPr>
    </w:p>
    <w:p w14:paraId="3719D6B6"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r w:rsidRPr="00AA76CF">
        <w:rPr>
          <w:rFonts w:ascii="Times New Roman" w:eastAsia="Times New Roman" w:hAnsi="Times New Roman" w:cs="Times New Roman"/>
          <w:lang w:val="lt-LT"/>
        </w:rPr>
        <w:t>Vartoti per burną.</w:t>
      </w:r>
      <w:r w:rsidRPr="00AA76CF" w:rsidDel="002B474C">
        <w:rPr>
          <w:rFonts w:ascii="Times New Roman" w:eastAsia="Times New Roman" w:hAnsi="Times New Roman" w:cs="Times New Roman"/>
          <w:lang w:val="lt-LT"/>
        </w:rPr>
        <w:t xml:space="preserve"> </w:t>
      </w:r>
    </w:p>
    <w:p w14:paraId="754EE599" w14:textId="77777777" w:rsidR="000216C5" w:rsidRPr="00AA76CF" w:rsidRDefault="000216C5" w:rsidP="000216C5">
      <w:pPr>
        <w:spacing w:after="0" w:line="240" w:lineRule="auto"/>
        <w:ind w:left="567" w:hanging="567"/>
        <w:rPr>
          <w:rFonts w:ascii="Times New Roman" w:eastAsia="Times New Roman" w:hAnsi="Times New Roman" w:cs="Times New Roman"/>
          <w:caps/>
          <w:lang w:val="lt-LT"/>
        </w:rPr>
      </w:pPr>
      <w:r w:rsidRPr="00AA76CF">
        <w:rPr>
          <w:rFonts w:ascii="Times New Roman" w:eastAsia="Times New Roman" w:hAnsi="Times New Roman" w:cs="Times New Roman"/>
          <w:lang w:val="lt-LT"/>
        </w:rPr>
        <w:t>Prieš vartojimą perskaitykite pakuotės lapelį.</w:t>
      </w:r>
    </w:p>
    <w:p w14:paraId="6ECB047B" w14:textId="77777777" w:rsidR="000216C5" w:rsidRPr="00AA76CF" w:rsidRDefault="000216C5" w:rsidP="000216C5">
      <w:pPr>
        <w:spacing w:after="0" w:line="240" w:lineRule="auto"/>
        <w:ind w:left="567" w:hanging="567"/>
        <w:rPr>
          <w:rFonts w:ascii="Times New Roman" w:eastAsia="Times New Roman" w:hAnsi="Times New Roman" w:cs="Times New Roman"/>
          <w:caps/>
          <w:lang w:val="lt-LT"/>
        </w:rPr>
      </w:pPr>
    </w:p>
    <w:p w14:paraId="7D77E415" w14:textId="77777777" w:rsidR="000216C5" w:rsidRPr="00AA76CF" w:rsidRDefault="000216C5" w:rsidP="000216C5">
      <w:pPr>
        <w:spacing w:after="0" w:line="240" w:lineRule="auto"/>
        <w:ind w:left="567" w:hanging="567"/>
        <w:rPr>
          <w:rFonts w:ascii="Times New Roman" w:eastAsia="Times New Roman" w:hAnsi="Times New Roman" w:cs="Times New Roman"/>
          <w:caps/>
          <w:lang w:val="lt-LT"/>
        </w:rPr>
      </w:pPr>
    </w:p>
    <w:p w14:paraId="7B75EE24" w14:textId="5E0F6C8D"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6.</w:t>
      </w:r>
      <w:r w:rsidRPr="00AA76CF">
        <w:rPr>
          <w:rFonts w:ascii="Times New Roman" w:eastAsia="Times New Roman" w:hAnsi="Times New Roman" w:cs="Times New Roman"/>
          <w:b/>
          <w:caps/>
          <w:lang w:val="lt-LT"/>
        </w:rPr>
        <w:tab/>
        <w:t>SPECIALUS Įspėjimas</w:t>
      </w:r>
      <w:r w:rsidRPr="00AA76CF">
        <w:rPr>
          <w:rFonts w:ascii="Times New Roman" w:eastAsia="Times New Roman" w:hAnsi="Times New Roman" w:cs="Times New Roman"/>
          <w:lang w:val="lt-LT"/>
        </w:rPr>
        <w:t xml:space="preserve">, </w:t>
      </w:r>
      <w:r w:rsidRPr="00AA76CF">
        <w:rPr>
          <w:rFonts w:ascii="Times New Roman" w:eastAsia="Times New Roman" w:hAnsi="Times New Roman" w:cs="Times New Roman"/>
          <w:b/>
          <w:bCs/>
          <w:lang w:val="lt-LT"/>
        </w:rPr>
        <w:t xml:space="preserve">KAD VAISTINĮ PREPARATĄ BŪTINA LAIKYTI </w:t>
      </w:r>
      <w:r w:rsidRPr="00AA76CF">
        <w:rPr>
          <w:rFonts w:ascii="Times New Roman" w:eastAsia="Times New Roman" w:hAnsi="Times New Roman" w:cs="Times New Roman"/>
          <w:b/>
          <w:caps/>
          <w:lang w:val="lt-LT"/>
        </w:rPr>
        <w:t xml:space="preserve">vaikams NEPASTEBIMOJE IR </w:t>
      </w:r>
      <w:r w:rsidR="007079B5">
        <w:rPr>
          <w:rFonts w:ascii="Times New Roman" w:eastAsia="Times New Roman" w:hAnsi="Times New Roman" w:cs="Times New Roman"/>
          <w:b/>
          <w:caps/>
          <w:lang w:val="lt-LT"/>
        </w:rPr>
        <w:t xml:space="preserve">nepasiekiamoje </w:t>
      </w:r>
      <w:r w:rsidRPr="00AA76CF">
        <w:rPr>
          <w:rFonts w:ascii="Times New Roman" w:eastAsia="Times New Roman" w:hAnsi="Times New Roman" w:cs="Times New Roman"/>
          <w:b/>
          <w:caps/>
          <w:lang w:val="lt-LT"/>
        </w:rPr>
        <w:t>vietoje</w:t>
      </w:r>
    </w:p>
    <w:p w14:paraId="763DC64C"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3AED4F1D"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r w:rsidRPr="00AA76CF">
        <w:rPr>
          <w:rFonts w:ascii="Times New Roman" w:eastAsia="Times New Roman" w:hAnsi="Times New Roman" w:cs="Times New Roman"/>
          <w:lang w:val="lt-LT"/>
        </w:rPr>
        <w:t>Laikyti vaikams nepastebimoje ir nepasiekiamoje vietoje.</w:t>
      </w:r>
    </w:p>
    <w:p w14:paraId="3D00EEF7"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67DC54FE"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0AB57742"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7.</w:t>
      </w:r>
      <w:r w:rsidRPr="00AA76CF">
        <w:rPr>
          <w:rFonts w:ascii="Times New Roman" w:eastAsia="Times New Roman" w:hAnsi="Times New Roman" w:cs="Times New Roman"/>
          <w:b/>
          <w:caps/>
          <w:lang w:val="lt-LT"/>
        </w:rPr>
        <w:tab/>
        <w:t>kitas specialus Įspėjimas (jei reikia)</w:t>
      </w:r>
    </w:p>
    <w:p w14:paraId="6EACD06D"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76C4E14D" w14:textId="77777777" w:rsidR="000216C5" w:rsidRPr="00AA76CF" w:rsidRDefault="000216C5" w:rsidP="000216C5">
      <w:pPr>
        <w:spacing w:after="0" w:line="240" w:lineRule="auto"/>
        <w:ind w:left="567" w:hanging="567"/>
        <w:rPr>
          <w:rFonts w:ascii="Times New Roman" w:eastAsia="Times New Roman" w:hAnsi="Times New Roman" w:cs="Times New Roman"/>
          <w:caps/>
          <w:lang w:val="lt-LT"/>
        </w:rPr>
      </w:pPr>
    </w:p>
    <w:p w14:paraId="7A0442FA"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8.</w:t>
      </w:r>
      <w:r w:rsidRPr="00AA76CF">
        <w:rPr>
          <w:rFonts w:ascii="Times New Roman" w:eastAsia="Times New Roman" w:hAnsi="Times New Roman" w:cs="Times New Roman"/>
          <w:b/>
          <w:caps/>
          <w:lang w:val="lt-LT"/>
        </w:rPr>
        <w:tab/>
        <w:t>tinkamumo laikas</w:t>
      </w:r>
    </w:p>
    <w:p w14:paraId="108A6257"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27EB5E47"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EXP</w:t>
      </w:r>
      <w:r w:rsidRPr="00AA76CF">
        <w:rPr>
          <w:rFonts w:ascii="Times New Roman" w:eastAsia="Times New Roman" w:hAnsi="Times New Roman" w:cs="Times New Roman"/>
          <w:lang w:val="lt-LT"/>
        </w:rPr>
        <w:t xml:space="preserve"> MM-YYYY</w:t>
      </w:r>
    </w:p>
    <w:p w14:paraId="0B8C85E4"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28F922DE"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78BB6A79"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9.</w:t>
      </w:r>
      <w:r w:rsidRPr="00AA76CF">
        <w:rPr>
          <w:rFonts w:ascii="Times New Roman" w:eastAsia="Times New Roman" w:hAnsi="Times New Roman" w:cs="Times New Roman"/>
          <w:b/>
          <w:caps/>
          <w:lang w:val="lt-LT"/>
        </w:rPr>
        <w:tab/>
        <w:t>SPECIALIOS laikymo sąlygos</w:t>
      </w:r>
    </w:p>
    <w:p w14:paraId="48F09D44" w14:textId="77777777" w:rsidR="000216C5" w:rsidRPr="00AA76CF" w:rsidRDefault="000216C5" w:rsidP="000216C5">
      <w:pPr>
        <w:spacing w:after="0" w:line="240" w:lineRule="auto"/>
        <w:rPr>
          <w:rFonts w:ascii="Times New Roman" w:eastAsia="Times New Roman" w:hAnsi="Times New Roman" w:cs="Times New Roman"/>
          <w:lang w:val="lt-LT"/>
        </w:rPr>
      </w:pPr>
    </w:p>
    <w:p w14:paraId="51CE168A" w14:textId="77777777" w:rsidR="000216C5" w:rsidRPr="00AA76CF" w:rsidRDefault="000216C5" w:rsidP="000216C5">
      <w:pPr>
        <w:spacing w:after="0" w:line="240" w:lineRule="auto"/>
        <w:rPr>
          <w:rFonts w:ascii="Times New Roman" w:eastAsia="Times New Roman" w:hAnsi="Times New Roman" w:cs="Times New Roman"/>
          <w:lang w:val="lt-LT"/>
        </w:rPr>
      </w:pPr>
    </w:p>
    <w:p w14:paraId="6A4387FE"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10.</w:t>
      </w:r>
      <w:r w:rsidRPr="00AA76CF">
        <w:rPr>
          <w:rFonts w:ascii="Times New Roman" w:eastAsia="Times New Roman" w:hAnsi="Times New Roman" w:cs="Times New Roman"/>
          <w:b/>
          <w:caps/>
          <w:lang w:val="lt-LT"/>
        </w:rPr>
        <w:tab/>
      </w:r>
      <w:r w:rsidRPr="00AA76CF">
        <w:rPr>
          <w:rFonts w:ascii="Times New Roman" w:eastAsia="Times New Roman" w:hAnsi="Times New Roman" w:cs="Times New Roman"/>
          <w:b/>
          <w:lang w:val="lt-LT"/>
        </w:rPr>
        <w:t xml:space="preserve">SPECIALIOS ATSARGUMO PRIEMONĖS DĖL NESUVARTOTO </w:t>
      </w:r>
      <w:r w:rsidRPr="00AA76CF">
        <w:rPr>
          <w:rFonts w:ascii="Times New Roman" w:eastAsia="Times New Roman" w:hAnsi="Times New Roman" w:cs="Times New Roman"/>
          <w:b/>
          <w:bCs/>
          <w:lang w:val="lt-LT"/>
        </w:rPr>
        <w:t xml:space="preserve">VAISTINIO PREPARATO AR JO ATLIEKŲ </w:t>
      </w:r>
      <w:r w:rsidRPr="00AA76CF">
        <w:rPr>
          <w:rFonts w:ascii="Times New Roman" w:eastAsia="Times New Roman" w:hAnsi="Times New Roman" w:cs="Times New Roman"/>
          <w:b/>
          <w:lang w:val="lt-LT"/>
        </w:rPr>
        <w:t>TVARKYMO (JEI REIKIA)</w:t>
      </w:r>
    </w:p>
    <w:p w14:paraId="3BC50FA3" w14:textId="77777777" w:rsidR="000216C5" w:rsidRPr="00AA76CF" w:rsidRDefault="000216C5" w:rsidP="000216C5">
      <w:pPr>
        <w:widowControl w:val="0"/>
        <w:tabs>
          <w:tab w:val="left" w:pos="567"/>
        </w:tabs>
        <w:spacing w:after="0" w:line="240" w:lineRule="auto"/>
        <w:jc w:val="both"/>
        <w:rPr>
          <w:rFonts w:ascii="Times New Roman" w:eastAsia="Times New Roman" w:hAnsi="Times New Roman" w:cs="Times New Roman"/>
          <w:caps/>
          <w:lang w:val="lt-LT"/>
        </w:rPr>
      </w:pPr>
    </w:p>
    <w:p w14:paraId="11F5BD6E" w14:textId="77777777" w:rsidR="000216C5" w:rsidRPr="00AA76CF" w:rsidRDefault="000216C5" w:rsidP="000216C5">
      <w:pPr>
        <w:spacing w:after="0" w:line="240" w:lineRule="auto"/>
        <w:ind w:left="567" w:hanging="567"/>
        <w:rPr>
          <w:rFonts w:ascii="Times New Roman" w:eastAsia="Times New Roman" w:hAnsi="Times New Roman" w:cs="Times New Roman"/>
          <w:caps/>
          <w:lang w:val="lt-LT"/>
        </w:rPr>
      </w:pPr>
    </w:p>
    <w:p w14:paraId="1B70D6F1" w14:textId="77777777" w:rsidR="000216C5" w:rsidRPr="00AA76CF" w:rsidRDefault="000216C5" w:rsidP="000216C5">
      <w:pPr>
        <w:spacing w:after="0" w:line="240" w:lineRule="auto"/>
        <w:ind w:left="567" w:hanging="567"/>
        <w:rPr>
          <w:rFonts w:ascii="Times New Roman" w:eastAsia="Times New Roman" w:hAnsi="Times New Roman" w:cs="Times New Roman"/>
          <w:caps/>
          <w:lang w:val="lt-LT"/>
        </w:rPr>
      </w:pPr>
    </w:p>
    <w:p w14:paraId="52F294F2"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11.</w:t>
      </w:r>
      <w:r w:rsidRPr="00AA76CF">
        <w:rPr>
          <w:rFonts w:ascii="Times New Roman" w:eastAsia="Times New Roman" w:hAnsi="Times New Roman" w:cs="Times New Roman"/>
          <w:b/>
          <w:caps/>
          <w:lang w:val="lt-LT"/>
        </w:rPr>
        <w:tab/>
        <w:t>REGISTRUOTOJO pavadinimas ir adresas</w:t>
      </w:r>
    </w:p>
    <w:p w14:paraId="3F48E700" w14:textId="77777777" w:rsidR="000216C5" w:rsidRPr="00AA76CF" w:rsidRDefault="000216C5" w:rsidP="000216C5">
      <w:pPr>
        <w:widowControl w:val="0"/>
        <w:tabs>
          <w:tab w:val="left" w:pos="567"/>
        </w:tabs>
        <w:spacing w:after="0" w:line="240" w:lineRule="auto"/>
        <w:outlineLvl w:val="1"/>
        <w:rPr>
          <w:rFonts w:ascii="Times New Roman" w:eastAsia="Times New Roman" w:hAnsi="Times New Roman" w:cs="Times New Roman"/>
          <w:bCs/>
          <w:iCs/>
          <w:lang w:val="lt-LT"/>
        </w:rPr>
      </w:pPr>
    </w:p>
    <w:p w14:paraId="24AC310D" w14:textId="77777777" w:rsidR="00FF175B" w:rsidRPr="00FF175B" w:rsidRDefault="00FF175B" w:rsidP="00FF175B">
      <w:pPr>
        <w:widowControl w:val="0"/>
        <w:tabs>
          <w:tab w:val="left" w:pos="567"/>
        </w:tabs>
        <w:spacing w:after="0" w:line="240" w:lineRule="auto"/>
        <w:outlineLvl w:val="1"/>
        <w:rPr>
          <w:rFonts w:ascii="Times New Roman" w:eastAsia="Times New Roman" w:hAnsi="Times New Roman" w:cs="Times New Roman"/>
          <w:bCs/>
          <w:iCs/>
          <w:lang w:val="lt-LT"/>
        </w:rPr>
      </w:pPr>
      <w:r w:rsidRPr="00FF175B">
        <w:rPr>
          <w:rFonts w:ascii="Times New Roman" w:eastAsia="Times New Roman" w:hAnsi="Times New Roman" w:cs="Times New Roman"/>
          <w:bCs/>
          <w:iCs/>
          <w:lang w:val="lt-LT"/>
        </w:rPr>
        <w:t>Viatris SIA</w:t>
      </w:r>
    </w:p>
    <w:p w14:paraId="7CE27332" w14:textId="77777777" w:rsidR="00FF175B" w:rsidRPr="00FF175B" w:rsidRDefault="00FF175B" w:rsidP="00FF175B">
      <w:pPr>
        <w:widowControl w:val="0"/>
        <w:tabs>
          <w:tab w:val="left" w:pos="567"/>
        </w:tabs>
        <w:spacing w:after="0" w:line="240" w:lineRule="auto"/>
        <w:outlineLvl w:val="1"/>
        <w:rPr>
          <w:rFonts w:ascii="Times New Roman" w:eastAsia="Times New Roman" w:hAnsi="Times New Roman" w:cs="Times New Roman"/>
          <w:bCs/>
          <w:iCs/>
          <w:lang w:val="lt-LT"/>
        </w:rPr>
      </w:pPr>
      <w:r w:rsidRPr="00FF175B">
        <w:rPr>
          <w:rFonts w:ascii="Times New Roman" w:eastAsia="Times New Roman" w:hAnsi="Times New Roman" w:cs="Times New Roman"/>
          <w:bCs/>
          <w:iCs/>
          <w:lang w:val="lt-LT"/>
        </w:rPr>
        <w:t>Mūkusalas iela 101</w:t>
      </w:r>
    </w:p>
    <w:p w14:paraId="166A3D34" w14:textId="77777777" w:rsidR="00FF175B" w:rsidRPr="00FF175B" w:rsidRDefault="00FF175B" w:rsidP="00FF175B">
      <w:pPr>
        <w:widowControl w:val="0"/>
        <w:tabs>
          <w:tab w:val="left" w:pos="567"/>
        </w:tabs>
        <w:spacing w:after="0" w:line="240" w:lineRule="auto"/>
        <w:outlineLvl w:val="1"/>
        <w:rPr>
          <w:rFonts w:ascii="Times New Roman" w:eastAsia="Times New Roman" w:hAnsi="Times New Roman" w:cs="Times New Roman"/>
          <w:bCs/>
          <w:iCs/>
          <w:lang w:val="lt-LT"/>
        </w:rPr>
      </w:pPr>
      <w:r w:rsidRPr="00FF175B">
        <w:rPr>
          <w:rFonts w:ascii="Times New Roman" w:eastAsia="Times New Roman" w:hAnsi="Times New Roman" w:cs="Times New Roman"/>
          <w:bCs/>
          <w:iCs/>
          <w:lang w:val="lt-LT"/>
        </w:rPr>
        <w:t>Rīga, LV-1004</w:t>
      </w:r>
    </w:p>
    <w:p w14:paraId="07E95AA4" w14:textId="0540F783" w:rsidR="000216C5" w:rsidRPr="00AA76CF" w:rsidRDefault="00FF175B" w:rsidP="000216C5">
      <w:pPr>
        <w:widowControl w:val="0"/>
        <w:tabs>
          <w:tab w:val="left" w:pos="567"/>
        </w:tabs>
        <w:spacing w:after="0" w:line="240" w:lineRule="auto"/>
        <w:outlineLvl w:val="1"/>
        <w:rPr>
          <w:rFonts w:ascii="Times New Roman" w:eastAsia="Times New Roman" w:hAnsi="Times New Roman" w:cs="Times New Roman"/>
          <w:bCs/>
          <w:iCs/>
          <w:lang w:val="lt-LT"/>
        </w:rPr>
      </w:pPr>
      <w:r w:rsidRPr="00FF175B">
        <w:rPr>
          <w:rFonts w:ascii="Times New Roman" w:eastAsia="Times New Roman" w:hAnsi="Times New Roman" w:cs="Times New Roman"/>
          <w:bCs/>
          <w:iCs/>
          <w:lang w:val="lt-LT"/>
        </w:rPr>
        <w:t>Latvija</w:t>
      </w:r>
    </w:p>
    <w:p w14:paraId="1E4707F8" w14:textId="77777777" w:rsidR="000216C5" w:rsidRPr="00AA76CF" w:rsidRDefault="000216C5" w:rsidP="000216C5">
      <w:pPr>
        <w:tabs>
          <w:tab w:val="left" w:pos="567"/>
        </w:tabs>
        <w:spacing w:after="0" w:line="240" w:lineRule="auto"/>
        <w:jc w:val="both"/>
        <w:rPr>
          <w:rFonts w:ascii="Times New Roman" w:eastAsia="Times New Roman" w:hAnsi="Times New Roman" w:cs="Times New Roman"/>
          <w:bCs/>
          <w:iCs/>
          <w:lang w:val="lt-LT"/>
        </w:rPr>
      </w:pPr>
    </w:p>
    <w:p w14:paraId="26096606" w14:textId="77777777" w:rsidR="000216C5" w:rsidRPr="00AA76CF" w:rsidRDefault="000216C5" w:rsidP="000216C5">
      <w:pPr>
        <w:tabs>
          <w:tab w:val="left" w:pos="567"/>
        </w:tabs>
        <w:spacing w:after="0" w:line="240" w:lineRule="auto"/>
        <w:jc w:val="both"/>
        <w:rPr>
          <w:rFonts w:ascii="Times New Roman" w:eastAsia="Times New Roman" w:hAnsi="Times New Roman" w:cs="Times New Roman"/>
          <w:bCs/>
          <w:iCs/>
          <w:lang w:val="lt-LT"/>
        </w:rPr>
      </w:pPr>
    </w:p>
    <w:p w14:paraId="519BBF1B"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12.</w:t>
      </w:r>
      <w:r w:rsidRPr="00AA76CF">
        <w:rPr>
          <w:rFonts w:ascii="Times New Roman" w:eastAsia="Times New Roman" w:hAnsi="Times New Roman" w:cs="Times New Roman"/>
          <w:b/>
          <w:caps/>
          <w:lang w:val="lt-LT"/>
        </w:rPr>
        <w:tab/>
        <w:t>REGISTRACIJOS PAŽYMĖJIMO numeris</w:t>
      </w:r>
    </w:p>
    <w:p w14:paraId="5EFF6139"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0641AF90" w14:textId="77777777" w:rsidR="000216C5" w:rsidRPr="00AA76CF" w:rsidRDefault="000216C5" w:rsidP="000216C5">
      <w:pPr>
        <w:widowControl w:val="0"/>
        <w:tabs>
          <w:tab w:val="left" w:pos="567"/>
        </w:tabs>
        <w:spacing w:after="0" w:line="260" w:lineRule="exact"/>
        <w:jc w:val="both"/>
        <w:outlineLvl w:val="3"/>
        <w:rPr>
          <w:rFonts w:ascii="Times New Roman" w:eastAsia="Times New Roman" w:hAnsi="Times New Roman" w:cs="Times New Roman"/>
          <w:noProof/>
          <w:lang w:val="lt-LT"/>
        </w:rPr>
      </w:pPr>
      <w:r w:rsidRPr="00AA76CF">
        <w:rPr>
          <w:rFonts w:ascii="Times New Roman" w:eastAsia="Times New Roman" w:hAnsi="Times New Roman" w:cs="Times New Roman"/>
          <w:noProof/>
          <w:lang w:val="lt-LT"/>
        </w:rPr>
        <w:t>N20 - LT/1/96/2083/001</w:t>
      </w:r>
    </w:p>
    <w:p w14:paraId="20F8D159" w14:textId="77777777" w:rsidR="000216C5" w:rsidRPr="00AA76CF" w:rsidRDefault="000216C5" w:rsidP="000216C5">
      <w:pPr>
        <w:widowControl w:val="0"/>
        <w:tabs>
          <w:tab w:val="left" w:pos="567"/>
        </w:tabs>
        <w:spacing w:after="0" w:line="260" w:lineRule="exact"/>
        <w:jc w:val="both"/>
        <w:outlineLvl w:val="3"/>
        <w:rPr>
          <w:rFonts w:ascii="Times New Roman" w:eastAsia="Times New Roman" w:hAnsi="Times New Roman" w:cs="Times New Roman"/>
          <w:noProof/>
          <w:lang w:val="lt-LT"/>
        </w:rPr>
      </w:pPr>
      <w:r w:rsidRPr="00AA76CF">
        <w:rPr>
          <w:rFonts w:ascii="Times New Roman" w:eastAsia="Times New Roman" w:hAnsi="Times New Roman" w:cs="Times New Roman"/>
          <w:noProof/>
          <w:lang w:val="lt-LT"/>
        </w:rPr>
        <w:t>N100 - LT/1/96/2083/002</w:t>
      </w:r>
    </w:p>
    <w:p w14:paraId="0484195B"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5ACD5940"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12E5D800"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13.</w:t>
      </w:r>
      <w:r w:rsidRPr="00AA76CF">
        <w:rPr>
          <w:rFonts w:ascii="Times New Roman" w:eastAsia="Times New Roman" w:hAnsi="Times New Roman" w:cs="Times New Roman"/>
          <w:b/>
          <w:caps/>
          <w:lang w:val="lt-LT"/>
        </w:rPr>
        <w:tab/>
        <w:t>serijos numeris</w:t>
      </w:r>
    </w:p>
    <w:p w14:paraId="169C331F"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0161EBCE"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Lot</w:t>
      </w:r>
      <w:r w:rsidRPr="00AA76CF">
        <w:rPr>
          <w:rFonts w:ascii="Times New Roman" w:eastAsia="Times New Roman" w:hAnsi="Times New Roman" w:cs="Times New Roman"/>
          <w:lang w:val="lt-LT"/>
        </w:rPr>
        <w:t>:</w:t>
      </w:r>
    </w:p>
    <w:p w14:paraId="249FF283"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272759AB"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2BA7BE71"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14.</w:t>
      </w:r>
      <w:r w:rsidRPr="00AA76CF">
        <w:rPr>
          <w:rFonts w:ascii="Times New Roman" w:eastAsia="Times New Roman" w:hAnsi="Times New Roman" w:cs="Times New Roman"/>
          <w:b/>
          <w:caps/>
          <w:lang w:val="lt-LT"/>
        </w:rPr>
        <w:tab/>
        <w:t>pardavimo (išdavimo) tvarka</w:t>
      </w:r>
    </w:p>
    <w:p w14:paraId="5D41B18E"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3C457522"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r w:rsidRPr="00AA76CF">
        <w:rPr>
          <w:rFonts w:ascii="Times New Roman" w:eastAsia="Times New Roman" w:hAnsi="Times New Roman" w:cs="Times New Roman"/>
          <w:lang w:val="lt-LT"/>
        </w:rPr>
        <w:t>Receptinis vaist</w:t>
      </w:r>
      <w:r>
        <w:rPr>
          <w:rFonts w:ascii="Times New Roman" w:eastAsia="Times New Roman" w:hAnsi="Times New Roman" w:cs="Times New Roman"/>
          <w:lang w:val="lt-LT"/>
        </w:rPr>
        <w:t>as</w:t>
      </w:r>
      <w:r w:rsidRPr="00AA76CF">
        <w:rPr>
          <w:rFonts w:ascii="Times New Roman" w:eastAsia="Times New Roman" w:hAnsi="Times New Roman" w:cs="Times New Roman"/>
          <w:lang w:val="lt-LT"/>
        </w:rPr>
        <w:t>.</w:t>
      </w:r>
    </w:p>
    <w:p w14:paraId="4FAB61BB"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7CD12E9A"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7FF5CAD2"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15.</w:t>
      </w:r>
      <w:r w:rsidRPr="00AA76CF">
        <w:rPr>
          <w:rFonts w:ascii="Times New Roman" w:eastAsia="Times New Roman" w:hAnsi="Times New Roman" w:cs="Times New Roman"/>
          <w:b/>
          <w:caps/>
          <w:lang w:val="lt-LT"/>
        </w:rPr>
        <w:tab/>
        <w:t>vartojimo instrukcijA</w:t>
      </w:r>
    </w:p>
    <w:p w14:paraId="1372C451"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34E20BCD"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5EEB9009" w14:textId="77777777" w:rsidR="000216C5" w:rsidRPr="00AA76CF" w:rsidRDefault="000216C5" w:rsidP="000216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A76CF">
        <w:rPr>
          <w:rFonts w:ascii="Times New Roman" w:eastAsia="Times New Roman" w:hAnsi="Times New Roman" w:cs="Times New Roman"/>
          <w:b/>
          <w:noProof/>
          <w:lang w:val="lt-LT"/>
        </w:rPr>
        <w:t>16.</w:t>
      </w:r>
      <w:r w:rsidRPr="00AA76CF">
        <w:rPr>
          <w:rFonts w:ascii="Times New Roman" w:eastAsia="Times New Roman" w:hAnsi="Times New Roman" w:cs="Times New Roman"/>
          <w:b/>
          <w:noProof/>
          <w:lang w:val="lt-LT"/>
        </w:rPr>
        <w:tab/>
        <w:t>INFORMACIJA BRAILIO RAŠTU</w:t>
      </w:r>
    </w:p>
    <w:p w14:paraId="0E019DF0" w14:textId="77777777" w:rsidR="000216C5" w:rsidRPr="00AA76CF" w:rsidRDefault="000216C5" w:rsidP="000216C5">
      <w:pPr>
        <w:spacing w:after="0" w:line="240" w:lineRule="auto"/>
        <w:rPr>
          <w:rFonts w:ascii="Times New Roman" w:eastAsia="Times New Roman" w:hAnsi="Times New Roman" w:cs="Times New Roman"/>
          <w:lang w:val="lt-LT"/>
        </w:rPr>
      </w:pPr>
    </w:p>
    <w:p w14:paraId="6F14AC8B"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r w:rsidRPr="00AA76CF">
        <w:rPr>
          <w:rFonts w:ascii="Times New Roman" w:eastAsia="Times New Roman" w:hAnsi="Times New Roman" w:cs="Times New Roman"/>
          <w:lang w:val="lt-LT"/>
        </w:rPr>
        <w:t>relifex</w:t>
      </w:r>
    </w:p>
    <w:p w14:paraId="072C3EB8"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r w:rsidRPr="00AA76CF">
        <w:rPr>
          <w:rFonts w:ascii="Times New Roman" w:eastAsia="Times New Roman" w:hAnsi="Times New Roman" w:cs="Times New Roman"/>
          <w:lang w:val="lt-LT"/>
        </w:rPr>
        <w:t xml:space="preserve">1 g </w:t>
      </w:r>
    </w:p>
    <w:p w14:paraId="476ED3D0" w14:textId="77777777" w:rsidR="000216C5" w:rsidRDefault="000216C5" w:rsidP="000216C5">
      <w:pPr>
        <w:spacing w:after="0" w:line="240" w:lineRule="auto"/>
        <w:ind w:left="567" w:hanging="567"/>
        <w:rPr>
          <w:rFonts w:ascii="Times New Roman" w:eastAsia="Times New Roman" w:hAnsi="Times New Roman" w:cs="Times New Roman"/>
          <w:lang w:val="lt-LT"/>
        </w:rPr>
      </w:pPr>
    </w:p>
    <w:p w14:paraId="01C0AA88" w14:textId="77777777" w:rsidR="000216C5" w:rsidRDefault="000216C5" w:rsidP="000216C5">
      <w:pPr>
        <w:spacing w:after="0" w:line="240" w:lineRule="auto"/>
        <w:ind w:left="567" w:hanging="567"/>
        <w:rPr>
          <w:rFonts w:ascii="Times New Roman" w:eastAsia="Times New Roman" w:hAnsi="Times New Roman" w:cs="Times New Roman"/>
          <w:lang w:val="lt-LT"/>
        </w:rPr>
      </w:pPr>
    </w:p>
    <w:p w14:paraId="575AE052" w14:textId="77777777" w:rsidR="000216C5" w:rsidRPr="00D24E48" w:rsidRDefault="000216C5" w:rsidP="000216C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D24E48">
        <w:rPr>
          <w:rFonts w:ascii="Times New Roman" w:eastAsia="Times New Roman" w:hAnsi="Times New Roman" w:cs="Times New Roman"/>
          <w:b/>
          <w:noProof/>
          <w:snapToGrid w:val="0"/>
          <w:szCs w:val="20"/>
          <w:lang w:val="en-GB"/>
        </w:rPr>
        <w:t>17.</w:t>
      </w:r>
      <w:r w:rsidRPr="00D24E48">
        <w:rPr>
          <w:rFonts w:ascii="Times New Roman" w:eastAsia="Times New Roman" w:hAnsi="Times New Roman" w:cs="Times New Roman"/>
          <w:b/>
          <w:noProof/>
          <w:snapToGrid w:val="0"/>
          <w:szCs w:val="20"/>
          <w:lang w:val="en-GB"/>
        </w:rPr>
        <w:tab/>
        <w:t>UNIKALUS IDENTIFIKATORIUS – 2D BRŪKŠNINIS KODAS</w:t>
      </w:r>
    </w:p>
    <w:p w14:paraId="545C9D7B" w14:textId="77777777" w:rsidR="000216C5" w:rsidRPr="00D24E48" w:rsidRDefault="000216C5" w:rsidP="000216C5">
      <w:pPr>
        <w:tabs>
          <w:tab w:val="left" w:pos="567"/>
        </w:tabs>
        <w:spacing w:after="0" w:line="260" w:lineRule="exact"/>
        <w:rPr>
          <w:rFonts w:ascii="Times New Roman" w:eastAsia="Times New Roman" w:hAnsi="Times New Roman" w:cs="Times New Roman"/>
          <w:noProof/>
          <w:snapToGrid w:val="0"/>
          <w:szCs w:val="20"/>
          <w:lang w:val="en-GB"/>
        </w:rPr>
      </w:pPr>
    </w:p>
    <w:p w14:paraId="0012538D" w14:textId="77777777" w:rsidR="000216C5" w:rsidRPr="00D24E48" w:rsidRDefault="000216C5" w:rsidP="000216C5">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D24E48">
        <w:rPr>
          <w:rFonts w:ascii="Times New Roman" w:eastAsia="Times New Roman" w:hAnsi="Times New Roman" w:cs="Times New Roman"/>
          <w:noProof/>
          <w:snapToGrid w:val="0"/>
          <w:szCs w:val="20"/>
          <w:highlight w:val="lightGray"/>
          <w:lang w:val="en-GB"/>
        </w:rPr>
        <w:t>2D brūkšninis kodas su nurodytu unikaliu identifikatoriumi.</w:t>
      </w:r>
    </w:p>
    <w:p w14:paraId="5A1BEFDC" w14:textId="77777777" w:rsidR="000216C5" w:rsidRPr="00D24E48" w:rsidRDefault="000216C5" w:rsidP="000216C5">
      <w:pPr>
        <w:tabs>
          <w:tab w:val="left" w:pos="567"/>
        </w:tabs>
        <w:spacing w:after="0" w:line="260" w:lineRule="exact"/>
        <w:rPr>
          <w:rFonts w:ascii="Times New Roman" w:eastAsia="Times New Roman" w:hAnsi="Times New Roman" w:cs="Times New Roman"/>
          <w:noProof/>
          <w:snapToGrid w:val="0"/>
          <w:szCs w:val="20"/>
          <w:lang w:val="en-GB"/>
        </w:rPr>
      </w:pPr>
    </w:p>
    <w:p w14:paraId="7CCDA821" w14:textId="77777777" w:rsidR="000216C5" w:rsidRPr="00D24E48" w:rsidRDefault="000216C5" w:rsidP="000216C5">
      <w:pPr>
        <w:tabs>
          <w:tab w:val="left" w:pos="567"/>
        </w:tabs>
        <w:spacing w:after="0" w:line="260" w:lineRule="exact"/>
        <w:rPr>
          <w:rFonts w:ascii="Times New Roman" w:eastAsia="Times New Roman" w:hAnsi="Times New Roman" w:cs="Times New Roman"/>
          <w:noProof/>
          <w:snapToGrid w:val="0"/>
          <w:szCs w:val="20"/>
          <w:lang w:val="en-GB"/>
        </w:rPr>
      </w:pPr>
    </w:p>
    <w:p w14:paraId="78B80653" w14:textId="77777777" w:rsidR="000216C5" w:rsidRPr="00D24E48" w:rsidRDefault="000216C5" w:rsidP="000216C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D24E48">
        <w:rPr>
          <w:rFonts w:ascii="Times New Roman" w:eastAsia="Times New Roman" w:hAnsi="Times New Roman" w:cs="Times New Roman"/>
          <w:b/>
          <w:noProof/>
          <w:snapToGrid w:val="0"/>
          <w:szCs w:val="20"/>
          <w:lang w:val="en-GB"/>
        </w:rPr>
        <w:t>18.</w:t>
      </w:r>
      <w:r w:rsidRPr="00D24E48">
        <w:rPr>
          <w:rFonts w:ascii="Times New Roman" w:eastAsia="Times New Roman" w:hAnsi="Times New Roman" w:cs="Times New Roman"/>
          <w:b/>
          <w:noProof/>
          <w:snapToGrid w:val="0"/>
          <w:szCs w:val="20"/>
          <w:lang w:val="en-GB"/>
        </w:rPr>
        <w:tab/>
        <w:t>UNIKALUS IDENTIFIKATORIUS – ŽMONĖMS SUPRANTAMI DUOMENYS</w:t>
      </w:r>
    </w:p>
    <w:p w14:paraId="46D7A699" w14:textId="77777777" w:rsidR="000216C5" w:rsidRPr="00D24E48" w:rsidRDefault="000216C5" w:rsidP="000216C5">
      <w:pPr>
        <w:tabs>
          <w:tab w:val="left" w:pos="567"/>
        </w:tabs>
        <w:spacing w:after="0" w:line="260" w:lineRule="exact"/>
        <w:rPr>
          <w:rFonts w:ascii="Times New Roman" w:eastAsia="Times New Roman" w:hAnsi="Times New Roman" w:cs="Times New Roman"/>
          <w:noProof/>
          <w:snapToGrid w:val="0"/>
          <w:szCs w:val="20"/>
          <w:lang w:val="en-GB"/>
        </w:rPr>
      </w:pPr>
    </w:p>
    <w:p w14:paraId="5A1F0C94" w14:textId="77777777" w:rsidR="000216C5" w:rsidRPr="00D24E48" w:rsidRDefault="000216C5" w:rsidP="000216C5">
      <w:pPr>
        <w:tabs>
          <w:tab w:val="left" w:pos="567"/>
        </w:tabs>
        <w:spacing w:after="0" w:line="260" w:lineRule="exact"/>
        <w:rPr>
          <w:rFonts w:ascii="Times New Roman" w:eastAsia="Times New Roman" w:hAnsi="Times New Roman" w:cs="Times New Roman"/>
          <w:snapToGrid w:val="0"/>
          <w:color w:val="008000"/>
          <w:lang w:val="en-GB"/>
        </w:rPr>
      </w:pPr>
      <w:r w:rsidRPr="00D24E48">
        <w:rPr>
          <w:rFonts w:ascii="Times New Roman" w:eastAsia="Times New Roman" w:hAnsi="Times New Roman" w:cs="Times New Roman"/>
          <w:snapToGrid w:val="0"/>
          <w:szCs w:val="20"/>
          <w:lang w:val="en-GB"/>
        </w:rPr>
        <w:t>PC: {</w:t>
      </w:r>
      <w:proofErr w:type="spellStart"/>
      <w:r w:rsidRPr="00D24E48">
        <w:rPr>
          <w:rFonts w:ascii="Times New Roman" w:eastAsia="Times New Roman" w:hAnsi="Times New Roman" w:cs="Times New Roman"/>
          <w:snapToGrid w:val="0"/>
          <w:szCs w:val="20"/>
          <w:lang w:val="en-GB"/>
        </w:rPr>
        <w:t>numeris</w:t>
      </w:r>
      <w:proofErr w:type="spellEnd"/>
      <w:r w:rsidRPr="00D24E48">
        <w:rPr>
          <w:rFonts w:ascii="Times New Roman" w:eastAsia="Times New Roman" w:hAnsi="Times New Roman" w:cs="Times New Roman"/>
          <w:snapToGrid w:val="0"/>
          <w:szCs w:val="20"/>
          <w:lang w:val="en-GB"/>
        </w:rPr>
        <w:t>}</w:t>
      </w:r>
    </w:p>
    <w:p w14:paraId="7432712A" w14:textId="77777777" w:rsidR="000216C5" w:rsidRPr="00D24E48" w:rsidRDefault="000216C5" w:rsidP="000216C5">
      <w:pPr>
        <w:tabs>
          <w:tab w:val="left" w:pos="567"/>
        </w:tabs>
        <w:spacing w:after="0" w:line="260" w:lineRule="exact"/>
        <w:rPr>
          <w:rFonts w:ascii="Times New Roman" w:eastAsia="Times New Roman" w:hAnsi="Times New Roman" w:cs="Times New Roman"/>
          <w:snapToGrid w:val="0"/>
          <w:lang w:val="en-GB"/>
        </w:rPr>
      </w:pPr>
      <w:r w:rsidRPr="00D24E48">
        <w:rPr>
          <w:rFonts w:ascii="Times New Roman" w:eastAsia="Times New Roman" w:hAnsi="Times New Roman" w:cs="Times New Roman"/>
          <w:snapToGrid w:val="0"/>
          <w:szCs w:val="20"/>
          <w:lang w:val="en-GB"/>
        </w:rPr>
        <w:t>SN: {</w:t>
      </w:r>
      <w:proofErr w:type="spellStart"/>
      <w:r w:rsidRPr="00D24E48">
        <w:rPr>
          <w:rFonts w:ascii="Times New Roman" w:eastAsia="Times New Roman" w:hAnsi="Times New Roman" w:cs="Times New Roman"/>
          <w:snapToGrid w:val="0"/>
          <w:szCs w:val="20"/>
          <w:lang w:val="en-GB"/>
        </w:rPr>
        <w:t>numeris</w:t>
      </w:r>
      <w:proofErr w:type="spellEnd"/>
      <w:r w:rsidRPr="00D24E48">
        <w:rPr>
          <w:rFonts w:ascii="Times New Roman" w:eastAsia="Times New Roman" w:hAnsi="Times New Roman" w:cs="Times New Roman"/>
          <w:snapToGrid w:val="0"/>
          <w:szCs w:val="20"/>
          <w:lang w:val="en-GB"/>
        </w:rPr>
        <w:t>}</w:t>
      </w:r>
    </w:p>
    <w:p w14:paraId="4E2C4B92" w14:textId="77777777" w:rsidR="000216C5" w:rsidRPr="00D24E48" w:rsidRDefault="000216C5" w:rsidP="000216C5">
      <w:pPr>
        <w:tabs>
          <w:tab w:val="left" w:pos="567"/>
        </w:tabs>
        <w:spacing w:after="0" w:line="260" w:lineRule="exact"/>
        <w:rPr>
          <w:rFonts w:ascii="Times New Roman" w:eastAsia="Times New Roman" w:hAnsi="Times New Roman" w:cs="Times New Roman"/>
          <w:snapToGrid w:val="0"/>
          <w:lang w:val="en-GB"/>
        </w:rPr>
      </w:pPr>
      <w:r w:rsidRPr="00D24E48">
        <w:rPr>
          <w:rFonts w:ascii="Times New Roman" w:eastAsia="Times New Roman" w:hAnsi="Times New Roman" w:cs="Times New Roman"/>
          <w:snapToGrid w:val="0"/>
          <w:szCs w:val="20"/>
          <w:lang w:val="en-GB"/>
        </w:rPr>
        <w:t>NN: {</w:t>
      </w:r>
      <w:proofErr w:type="spellStart"/>
      <w:r w:rsidRPr="00D24E48">
        <w:rPr>
          <w:rFonts w:ascii="Times New Roman" w:eastAsia="Times New Roman" w:hAnsi="Times New Roman" w:cs="Times New Roman"/>
          <w:snapToGrid w:val="0"/>
          <w:szCs w:val="20"/>
          <w:lang w:val="en-GB"/>
        </w:rPr>
        <w:t>numeris</w:t>
      </w:r>
      <w:proofErr w:type="spellEnd"/>
      <w:r w:rsidRPr="00D24E48">
        <w:rPr>
          <w:rFonts w:ascii="Times New Roman" w:eastAsia="Times New Roman" w:hAnsi="Times New Roman" w:cs="Times New Roman"/>
          <w:snapToGrid w:val="0"/>
          <w:szCs w:val="20"/>
          <w:lang w:val="en-GB"/>
        </w:rPr>
        <w:t>}</w:t>
      </w:r>
    </w:p>
    <w:p w14:paraId="145C0EDC"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4BC294E2" w14:textId="77777777" w:rsidR="0026604D" w:rsidRDefault="0026604D">
      <w:pPr>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49FF25B6" w14:textId="3EEAAB83" w:rsidR="000216C5" w:rsidRPr="00AA76CF" w:rsidRDefault="000216C5" w:rsidP="000216C5">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MINIMALI INFORMACIJA ant LIZDINIų ARBA dvisluoksnių juostelių</w:t>
      </w:r>
    </w:p>
    <w:p w14:paraId="5C569440" w14:textId="77777777" w:rsidR="000216C5" w:rsidRPr="00AA76CF" w:rsidRDefault="000216C5" w:rsidP="000216C5">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p>
    <w:p w14:paraId="008252FD" w14:textId="77777777" w:rsidR="000216C5" w:rsidRPr="00AA76CF" w:rsidRDefault="000216C5" w:rsidP="000216C5">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caps/>
          <w:lang w:val="lt-LT"/>
        </w:rPr>
      </w:pPr>
      <w:r w:rsidRPr="00AA76CF">
        <w:rPr>
          <w:rFonts w:ascii="Times New Roman" w:eastAsia="Times New Roman" w:hAnsi="Times New Roman" w:cs="Times New Roman"/>
          <w:b/>
          <w:caps/>
          <w:lang w:val="lt-LT"/>
        </w:rPr>
        <w:t>LIzDINĖ plokštelė</w:t>
      </w:r>
    </w:p>
    <w:p w14:paraId="22B6716E" w14:textId="77777777" w:rsidR="000216C5" w:rsidRPr="00AA76CF" w:rsidRDefault="000216C5" w:rsidP="000216C5">
      <w:pPr>
        <w:spacing w:after="0" w:line="240" w:lineRule="auto"/>
        <w:rPr>
          <w:rFonts w:ascii="Times New Roman" w:eastAsia="Times New Roman" w:hAnsi="Times New Roman" w:cs="Times New Roman"/>
          <w:b/>
          <w:caps/>
          <w:lang w:val="lt-LT"/>
        </w:rPr>
      </w:pPr>
    </w:p>
    <w:p w14:paraId="4C2A414F" w14:textId="77777777" w:rsidR="000216C5" w:rsidRPr="00AA76CF" w:rsidRDefault="000216C5" w:rsidP="000216C5">
      <w:pPr>
        <w:spacing w:after="0" w:line="240" w:lineRule="auto"/>
        <w:rPr>
          <w:rFonts w:ascii="Times New Roman" w:eastAsia="Times New Roman" w:hAnsi="Times New Roman" w:cs="Times New Roman"/>
          <w:lang w:val="lt-LT"/>
        </w:rPr>
      </w:pPr>
    </w:p>
    <w:p w14:paraId="0C184975"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1.</w:t>
      </w:r>
      <w:r w:rsidRPr="00AA76CF">
        <w:rPr>
          <w:rFonts w:ascii="Times New Roman" w:eastAsia="Times New Roman" w:hAnsi="Times New Roman" w:cs="Times New Roman"/>
          <w:b/>
          <w:caps/>
          <w:lang w:val="lt-LT"/>
        </w:rPr>
        <w:tab/>
        <w:t xml:space="preserve">Vaistinio preparato pavadinimas </w:t>
      </w:r>
    </w:p>
    <w:p w14:paraId="1AC6CFE5"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5822351E"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r w:rsidRPr="00AA76CF">
        <w:rPr>
          <w:rFonts w:ascii="Times New Roman" w:eastAsia="Times New Roman" w:hAnsi="Times New Roman" w:cs="Times New Roman"/>
          <w:lang w:val="lt-LT"/>
        </w:rPr>
        <w:t>Relifex 1 g plėvele dengtos tabletės</w:t>
      </w:r>
    </w:p>
    <w:p w14:paraId="335CB131"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r w:rsidRPr="00AA76CF">
        <w:rPr>
          <w:rFonts w:ascii="Times New Roman" w:eastAsia="Times New Roman" w:hAnsi="Times New Roman" w:cs="Times New Roman"/>
          <w:lang w:val="lt-LT"/>
        </w:rPr>
        <w:t>Nabumetonum</w:t>
      </w:r>
    </w:p>
    <w:p w14:paraId="060670DB"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4024430C"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4A2CF3C2"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lang w:val="lt-LT"/>
        </w:rPr>
        <w:t>2.</w:t>
      </w:r>
      <w:r w:rsidRPr="00AA76CF">
        <w:rPr>
          <w:rFonts w:ascii="Times New Roman" w:eastAsia="Times New Roman" w:hAnsi="Times New Roman" w:cs="Times New Roman"/>
          <w:b/>
          <w:lang w:val="lt-LT"/>
        </w:rPr>
        <w:tab/>
      </w:r>
      <w:r w:rsidRPr="00AA76CF">
        <w:rPr>
          <w:rFonts w:ascii="Times New Roman" w:eastAsia="Times New Roman" w:hAnsi="Times New Roman" w:cs="Times New Roman"/>
          <w:b/>
          <w:caps/>
          <w:lang w:val="lt-LT"/>
        </w:rPr>
        <w:t>REGISTRUOTOJO pavadinimas</w:t>
      </w:r>
    </w:p>
    <w:p w14:paraId="39902F7F"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11EFA083" w14:textId="77777777" w:rsidR="00FF175B" w:rsidRPr="00FF175B" w:rsidRDefault="00FF175B" w:rsidP="00FF175B">
      <w:pPr>
        <w:spacing w:after="0" w:line="240" w:lineRule="auto"/>
        <w:ind w:left="567" w:hanging="567"/>
        <w:rPr>
          <w:rFonts w:ascii="Times New Roman" w:eastAsia="Times New Roman" w:hAnsi="Times New Roman" w:cs="Times New Roman"/>
          <w:lang w:val="lt-LT"/>
        </w:rPr>
      </w:pPr>
      <w:r w:rsidRPr="00FF175B">
        <w:rPr>
          <w:rFonts w:ascii="Times New Roman" w:eastAsia="Times New Roman" w:hAnsi="Times New Roman" w:cs="Times New Roman"/>
          <w:lang w:val="lt-LT"/>
        </w:rPr>
        <w:t>Viatris SIA</w:t>
      </w:r>
    </w:p>
    <w:p w14:paraId="64578C0C"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0DA489D8"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7C48E301"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lang w:val="lt-LT"/>
        </w:rPr>
        <w:t>3.</w:t>
      </w:r>
      <w:r w:rsidRPr="00AA76CF">
        <w:rPr>
          <w:rFonts w:ascii="Times New Roman" w:eastAsia="Times New Roman" w:hAnsi="Times New Roman" w:cs="Times New Roman"/>
          <w:b/>
          <w:lang w:val="lt-LT"/>
        </w:rPr>
        <w:tab/>
      </w:r>
      <w:r w:rsidRPr="00AA76CF">
        <w:rPr>
          <w:rFonts w:ascii="Times New Roman" w:eastAsia="Times New Roman" w:hAnsi="Times New Roman" w:cs="Times New Roman"/>
          <w:b/>
          <w:caps/>
          <w:lang w:val="lt-LT"/>
        </w:rPr>
        <w:t>tinkamumo laikas</w:t>
      </w:r>
    </w:p>
    <w:p w14:paraId="13399EC4" w14:textId="77777777" w:rsidR="000216C5" w:rsidRPr="00AA76CF" w:rsidRDefault="000216C5" w:rsidP="000216C5">
      <w:pPr>
        <w:spacing w:after="0" w:line="240" w:lineRule="auto"/>
        <w:rPr>
          <w:rFonts w:ascii="Times New Roman" w:eastAsia="Times New Roman" w:hAnsi="Times New Roman" w:cs="Times New Roman"/>
          <w:lang w:val="lt-LT"/>
        </w:rPr>
      </w:pPr>
    </w:p>
    <w:p w14:paraId="248C935B"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r w:rsidRPr="00AA76CF">
        <w:rPr>
          <w:rFonts w:ascii="Times New Roman" w:eastAsia="Times New Roman" w:hAnsi="Times New Roman" w:cs="Times New Roman"/>
          <w:lang w:val="lt-LT"/>
        </w:rPr>
        <w:t>EXP: MM-YYYY</w:t>
      </w:r>
    </w:p>
    <w:p w14:paraId="3FFDCED8"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06F50492" w14:textId="77777777" w:rsidR="000216C5" w:rsidRPr="00AA76CF" w:rsidRDefault="000216C5" w:rsidP="000216C5">
      <w:pPr>
        <w:spacing w:after="0" w:line="240" w:lineRule="auto"/>
        <w:ind w:left="567" w:hanging="567"/>
        <w:rPr>
          <w:rFonts w:ascii="Times New Roman" w:eastAsia="Times New Roman" w:hAnsi="Times New Roman" w:cs="Times New Roman"/>
          <w:lang w:val="lt-LT"/>
        </w:rPr>
      </w:pPr>
    </w:p>
    <w:p w14:paraId="00BD0F30" w14:textId="77777777" w:rsidR="000216C5" w:rsidRPr="00AA76CF" w:rsidRDefault="000216C5" w:rsidP="000216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AA76CF">
        <w:rPr>
          <w:rFonts w:ascii="Times New Roman" w:eastAsia="Times New Roman" w:hAnsi="Times New Roman" w:cs="Times New Roman"/>
          <w:b/>
          <w:caps/>
          <w:lang w:val="lt-LT"/>
        </w:rPr>
        <w:t>4.</w:t>
      </w:r>
      <w:r w:rsidRPr="00AA76CF">
        <w:rPr>
          <w:rFonts w:ascii="Times New Roman" w:eastAsia="Times New Roman" w:hAnsi="Times New Roman" w:cs="Times New Roman"/>
          <w:b/>
          <w:caps/>
          <w:lang w:val="lt-LT"/>
        </w:rPr>
        <w:tab/>
        <w:t>serijos numeris</w:t>
      </w:r>
    </w:p>
    <w:p w14:paraId="6FFC561D" w14:textId="77777777" w:rsidR="000216C5" w:rsidRPr="00AA76CF" w:rsidRDefault="000216C5" w:rsidP="000216C5">
      <w:pPr>
        <w:spacing w:after="0" w:line="240" w:lineRule="auto"/>
        <w:ind w:left="567" w:hanging="567"/>
        <w:rPr>
          <w:rFonts w:ascii="Times New Roman" w:eastAsia="Times New Roman" w:hAnsi="Times New Roman" w:cs="Times New Roman"/>
          <w:i/>
          <w:color w:val="008000"/>
          <w:lang w:val="lt-LT"/>
        </w:rPr>
      </w:pPr>
    </w:p>
    <w:p w14:paraId="3E8080C9" w14:textId="77777777" w:rsidR="000216C5" w:rsidRPr="00AA76CF" w:rsidRDefault="000216C5" w:rsidP="000216C5">
      <w:pPr>
        <w:spacing w:after="0" w:line="240" w:lineRule="auto"/>
        <w:ind w:left="567" w:hanging="567"/>
        <w:rPr>
          <w:rFonts w:ascii="Times New Roman" w:eastAsia="Times New Roman" w:hAnsi="Times New Roman" w:cs="Times New Roman"/>
          <w:iCs/>
          <w:lang w:val="lt-LT"/>
        </w:rPr>
      </w:pPr>
      <w:r w:rsidRPr="00AA76CF">
        <w:rPr>
          <w:rFonts w:ascii="Times New Roman" w:eastAsia="Times New Roman" w:hAnsi="Times New Roman" w:cs="Times New Roman"/>
          <w:iCs/>
          <w:lang w:val="lt-LT"/>
        </w:rPr>
        <w:t>Lot:</w:t>
      </w:r>
    </w:p>
    <w:p w14:paraId="62D973C3" w14:textId="77777777" w:rsidR="000216C5" w:rsidRPr="00AA76CF" w:rsidRDefault="000216C5" w:rsidP="000216C5">
      <w:pPr>
        <w:spacing w:after="0" w:line="240" w:lineRule="auto"/>
        <w:rPr>
          <w:rFonts w:ascii="Times New Roman" w:eastAsia="Times New Roman" w:hAnsi="Times New Roman" w:cs="Times New Roman"/>
          <w:lang w:val="lt-LT"/>
        </w:rPr>
      </w:pPr>
    </w:p>
    <w:p w14:paraId="4B3AEA63" w14:textId="77777777" w:rsidR="000216C5" w:rsidRPr="00AA76CF" w:rsidRDefault="000216C5" w:rsidP="000216C5">
      <w:pPr>
        <w:spacing w:after="0" w:line="240" w:lineRule="auto"/>
        <w:rPr>
          <w:rFonts w:ascii="Times New Roman" w:eastAsia="Times New Roman" w:hAnsi="Times New Roman" w:cs="Times New Roman"/>
          <w:lang w:val="lt-LT"/>
        </w:rPr>
      </w:pPr>
    </w:p>
    <w:p w14:paraId="2E3EBD0B" w14:textId="77777777" w:rsidR="000216C5" w:rsidRPr="00AA76CF" w:rsidRDefault="000216C5" w:rsidP="000216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A76CF">
        <w:rPr>
          <w:rFonts w:ascii="Times New Roman" w:eastAsia="Times New Roman" w:hAnsi="Times New Roman" w:cs="Times New Roman"/>
          <w:b/>
          <w:noProof/>
          <w:lang w:val="lt-LT"/>
        </w:rPr>
        <w:t>5.</w:t>
      </w:r>
      <w:r w:rsidRPr="00AA76CF">
        <w:rPr>
          <w:rFonts w:ascii="Times New Roman" w:eastAsia="Times New Roman" w:hAnsi="Times New Roman" w:cs="Times New Roman"/>
          <w:b/>
          <w:noProof/>
          <w:lang w:val="lt-LT"/>
        </w:rPr>
        <w:tab/>
        <w:t>KITA</w:t>
      </w:r>
    </w:p>
    <w:p w14:paraId="7964ED64" w14:textId="77777777" w:rsidR="00FA5535" w:rsidRPr="00FA5535" w:rsidRDefault="00FA5535" w:rsidP="000216C5">
      <w:pPr>
        <w:spacing w:after="0" w:line="240" w:lineRule="auto"/>
        <w:rPr>
          <w:rFonts w:ascii="Times New Roman" w:eastAsia="Times New Roman" w:hAnsi="Times New Roman" w:cs="Times New Roman"/>
          <w:szCs w:val="24"/>
          <w:lang w:val="lt-LT"/>
        </w:rPr>
      </w:pPr>
    </w:p>
    <w:p w14:paraId="79FF8376" w14:textId="6E0B8B39" w:rsidR="000216C5" w:rsidRDefault="000216C5">
      <w:pPr>
        <w:rPr>
          <w:lang w:val="lt-LT"/>
        </w:rPr>
      </w:pPr>
      <w:r>
        <w:rPr>
          <w:lang w:val="lt-LT"/>
        </w:rPr>
        <w:br w:type="page"/>
      </w:r>
    </w:p>
    <w:p w14:paraId="7DF698CE" w14:textId="77777777" w:rsidR="008609AF" w:rsidRPr="00FA5535" w:rsidRDefault="008609AF" w:rsidP="008609AF">
      <w:pPr>
        <w:spacing w:after="0" w:line="240" w:lineRule="auto"/>
        <w:ind w:left="567" w:hanging="567"/>
        <w:rPr>
          <w:rFonts w:ascii="Times New Roman" w:eastAsia="Times New Roman" w:hAnsi="Times New Roman" w:cs="Times New Roman"/>
          <w:szCs w:val="24"/>
          <w:lang w:val="lt-LT"/>
        </w:rPr>
      </w:pPr>
    </w:p>
    <w:p w14:paraId="785107D3"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57A6268F"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1C220E00"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617FC581"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7DC8C5D8"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1A5AE376"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2BD4E03D"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20AB4ABF"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665F38E8"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6E170CF9"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05598D7E"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5795D6F1"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2A63AFEC"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4D60B871"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12909A60"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507F07C0"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34593767"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5DAF3E69"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26FA33BD"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679F9B38"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7112B112"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751FF7CC"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p>
    <w:p w14:paraId="66723B7A" w14:textId="77777777" w:rsidR="008609AF" w:rsidRPr="00FA5535" w:rsidRDefault="008609AF" w:rsidP="008609AF">
      <w:pPr>
        <w:spacing w:after="0" w:line="240" w:lineRule="auto"/>
        <w:ind w:left="567" w:hanging="567"/>
        <w:jc w:val="center"/>
        <w:rPr>
          <w:rFonts w:ascii="Times New Roman" w:eastAsia="Times New Roman" w:hAnsi="Times New Roman" w:cs="Times New Roman"/>
          <w:b/>
          <w:caps/>
          <w:szCs w:val="24"/>
          <w:lang w:val="lt-LT"/>
        </w:rPr>
      </w:pPr>
      <w:r w:rsidRPr="00FA5535">
        <w:rPr>
          <w:rFonts w:ascii="Times New Roman" w:eastAsia="Times New Roman" w:hAnsi="Times New Roman" w:cs="Times New Roman"/>
          <w:b/>
          <w:caps/>
          <w:szCs w:val="24"/>
          <w:lang w:val="lt-LT"/>
        </w:rPr>
        <w:t>B. PAKUOTĖS lapelis</w:t>
      </w:r>
    </w:p>
    <w:p w14:paraId="17BCB2DB" w14:textId="3D264BF5" w:rsidR="008609AF" w:rsidRPr="00FA5535" w:rsidRDefault="008609AF" w:rsidP="008609AF">
      <w:pPr>
        <w:rPr>
          <w:rFonts w:ascii="Times New Roman" w:eastAsia="Times New Roman" w:hAnsi="Times New Roman" w:cs="Times New Roman"/>
          <w:b/>
          <w:caps/>
          <w:szCs w:val="24"/>
          <w:lang w:val="lt-LT"/>
        </w:rPr>
      </w:pPr>
      <w:r>
        <w:rPr>
          <w:rFonts w:ascii="Times New Roman" w:eastAsia="Times New Roman" w:hAnsi="Times New Roman" w:cs="Times New Roman"/>
          <w:b/>
          <w:caps/>
          <w:szCs w:val="24"/>
          <w:lang w:val="lt-LT"/>
        </w:rPr>
        <w:br w:type="page"/>
      </w:r>
    </w:p>
    <w:p w14:paraId="515AE8FF" w14:textId="77777777" w:rsidR="008609AF" w:rsidRPr="00FA5535" w:rsidRDefault="008609AF" w:rsidP="008609AF">
      <w:pPr>
        <w:spacing w:after="0" w:line="240" w:lineRule="auto"/>
        <w:jc w:val="center"/>
        <w:rPr>
          <w:rFonts w:ascii="Times New Roman" w:eastAsia="Times New Roman" w:hAnsi="Times New Roman" w:cs="Times New Roman"/>
          <w:b/>
          <w:lang w:val="lt-LT"/>
        </w:rPr>
      </w:pPr>
      <w:r w:rsidRPr="00FA5535">
        <w:rPr>
          <w:rFonts w:ascii="Times New Roman" w:eastAsia="Times New Roman" w:hAnsi="Times New Roman" w:cs="Times New Roman"/>
          <w:b/>
          <w:lang w:val="lt-LT"/>
        </w:rPr>
        <w:t>Pakuotės lapelis: informacija pacientui</w:t>
      </w:r>
    </w:p>
    <w:p w14:paraId="27A958B4" w14:textId="77777777" w:rsidR="008609AF" w:rsidRPr="00FA5535" w:rsidRDefault="008609AF" w:rsidP="008609AF">
      <w:pPr>
        <w:spacing w:after="0" w:line="240" w:lineRule="auto"/>
        <w:jc w:val="center"/>
        <w:rPr>
          <w:rFonts w:ascii="Times New Roman" w:eastAsia="Times New Roman" w:hAnsi="Times New Roman" w:cs="Times New Roman"/>
          <w:b/>
          <w:lang w:val="lt-LT"/>
        </w:rPr>
      </w:pPr>
    </w:p>
    <w:p w14:paraId="26BCB19B" w14:textId="77777777" w:rsidR="008609AF" w:rsidRDefault="008609AF" w:rsidP="008609AF">
      <w:pPr>
        <w:widowControl w:val="0"/>
        <w:tabs>
          <w:tab w:val="left" w:pos="567"/>
        </w:tabs>
        <w:spacing w:after="0" w:line="240" w:lineRule="auto"/>
        <w:jc w:val="center"/>
        <w:outlineLvl w:val="3"/>
        <w:rPr>
          <w:rFonts w:ascii="Times New Roman" w:eastAsia="Times New Roman" w:hAnsi="Times New Roman" w:cs="Times New Roman"/>
          <w:b/>
          <w:noProof/>
          <w:lang w:val="cs-CZ"/>
        </w:rPr>
      </w:pPr>
      <w:r w:rsidRPr="00FA5535">
        <w:rPr>
          <w:rFonts w:ascii="Times New Roman" w:eastAsia="Times New Roman" w:hAnsi="Times New Roman" w:cs="Times New Roman"/>
          <w:b/>
          <w:iCs/>
          <w:noProof/>
          <w:lang w:val="cs-CZ"/>
        </w:rPr>
        <w:t>Relifex</w:t>
      </w:r>
      <w:r w:rsidRPr="00FA5535">
        <w:rPr>
          <w:rFonts w:ascii="Times New Roman" w:eastAsia="Times New Roman" w:hAnsi="Times New Roman" w:cs="Times New Roman"/>
          <w:b/>
          <w:i/>
          <w:iCs/>
          <w:noProof/>
          <w:lang w:val="cs-CZ"/>
        </w:rPr>
        <w:t xml:space="preserve"> </w:t>
      </w:r>
      <w:r w:rsidRPr="00FA5535">
        <w:rPr>
          <w:rFonts w:ascii="Times New Roman" w:eastAsia="Times New Roman" w:hAnsi="Times New Roman" w:cs="Times New Roman"/>
          <w:b/>
          <w:noProof/>
          <w:lang w:val="cs-CZ"/>
        </w:rPr>
        <w:t>1 g disperguojamosios tabletės</w:t>
      </w:r>
    </w:p>
    <w:p w14:paraId="37EE213E" w14:textId="457E2C14" w:rsidR="00477AF3" w:rsidRPr="00477AF3" w:rsidRDefault="00477AF3" w:rsidP="008609AF">
      <w:pPr>
        <w:widowControl w:val="0"/>
        <w:tabs>
          <w:tab w:val="left" w:pos="567"/>
        </w:tabs>
        <w:spacing w:after="0" w:line="240" w:lineRule="auto"/>
        <w:jc w:val="center"/>
        <w:outlineLvl w:val="3"/>
        <w:rPr>
          <w:rFonts w:ascii="Times New Roman" w:eastAsia="Times New Roman" w:hAnsi="Times New Roman" w:cs="Times New Roman"/>
          <w:b/>
          <w:noProof/>
          <w:lang w:val="cs-CZ"/>
        </w:rPr>
      </w:pPr>
      <w:r w:rsidRPr="00AA76CF">
        <w:rPr>
          <w:rFonts w:ascii="Times New Roman" w:eastAsia="Times New Roman" w:hAnsi="Times New Roman" w:cs="Times New Roman"/>
          <w:b/>
          <w:bCs/>
          <w:lang w:val="lt-LT"/>
        </w:rPr>
        <w:t>Relifex 1g plėvele dengtos tabletės</w:t>
      </w:r>
    </w:p>
    <w:p w14:paraId="2FF65456" w14:textId="60E61F32" w:rsidR="008609AF" w:rsidRPr="00FA5535" w:rsidRDefault="00573984" w:rsidP="008609AF">
      <w:pPr>
        <w:spacing w:after="0" w:line="240" w:lineRule="auto"/>
        <w:jc w:val="center"/>
        <w:rPr>
          <w:rFonts w:ascii="Times New Roman" w:eastAsia="Times New Roman" w:hAnsi="Times New Roman" w:cs="Times New Roman"/>
          <w:lang w:val="cs-CZ"/>
        </w:rPr>
      </w:pPr>
      <w:r>
        <w:rPr>
          <w:rFonts w:ascii="Times New Roman" w:eastAsia="Times New Roman" w:hAnsi="Times New Roman" w:cs="Times New Roman"/>
          <w:lang w:val="cs-CZ"/>
        </w:rPr>
        <w:t>n</w:t>
      </w:r>
      <w:r w:rsidR="008609AF" w:rsidRPr="00FA5535">
        <w:rPr>
          <w:rFonts w:ascii="Times New Roman" w:eastAsia="Times New Roman" w:hAnsi="Times New Roman" w:cs="Times New Roman"/>
          <w:lang w:val="cs-CZ"/>
        </w:rPr>
        <w:t>abumetonas</w:t>
      </w:r>
    </w:p>
    <w:p w14:paraId="180E3698" w14:textId="77777777" w:rsidR="008609AF" w:rsidRPr="00FA5535" w:rsidRDefault="008609AF" w:rsidP="008609AF">
      <w:pPr>
        <w:spacing w:after="0" w:line="240" w:lineRule="auto"/>
        <w:jc w:val="center"/>
        <w:rPr>
          <w:rFonts w:ascii="Times New Roman" w:eastAsia="Times New Roman" w:hAnsi="Times New Roman" w:cs="Times New Roman"/>
          <w:lang w:val="lt-LT"/>
        </w:rPr>
      </w:pPr>
    </w:p>
    <w:p w14:paraId="74512667" w14:textId="77777777" w:rsidR="008609AF" w:rsidRPr="00FA5535" w:rsidRDefault="008609AF" w:rsidP="008609AF">
      <w:pPr>
        <w:spacing w:after="0" w:line="240" w:lineRule="auto"/>
        <w:rPr>
          <w:rFonts w:ascii="Times New Roman" w:eastAsia="Times New Roman" w:hAnsi="Times New Roman" w:cs="Times New Roman"/>
          <w:b/>
          <w:bCs/>
          <w:lang w:val="lt-LT"/>
        </w:rPr>
      </w:pPr>
      <w:r w:rsidRPr="00FA5535">
        <w:rPr>
          <w:rFonts w:ascii="Times New Roman" w:eastAsia="Times New Roman" w:hAnsi="Times New Roman" w:cs="Times New Roman"/>
          <w:b/>
          <w:bCs/>
          <w:lang w:val="lt-LT"/>
        </w:rPr>
        <w:t>Atidžiai perskaitykite visą šį lapelį, prieš pradėdami vartoti vaistą, nes jame pateikiama jums svarbi informacija.</w:t>
      </w:r>
    </w:p>
    <w:p w14:paraId="683B3EAB" w14:textId="77777777" w:rsidR="008609AF" w:rsidRPr="00201880" w:rsidRDefault="008609AF" w:rsidP="008609AF">
      <w:pPr>
        <w:pStyle w:val="Sraopastraipa"/>
        <w:numPr>
          <w:ilvl w:val="0"/>
          <w:numId w:val="18"/>
        </w:numPr>
        <w:spacing w:after="0" w:line="240" w:lineRule="auto"/>
        <w:ind w:left="567" w:hanging="567"/>
        <w:rPr>
          <w:rFonts w:ascii="Times New Roman" w:eastAsia="Times New Roman" w:hAnsi="Times New Roman" w:cs="Times New Roman"/>
          <w:noProof/>
          <w:lang w:val="lt-LT"/>
        </w:rPr>
      </w:pPr>
      <w:r w:rsidRPr="00201880">
        <w:rPr>
          <w:rFonts w:ascii="Times New Roman" w:eastAsia="Times New Roman" w:hAnsi="Times New Roman" w:cs="Times New Roman"/>
          <w:noProof/>
          <w:lang w:val="lt-LT"/>
        </w:rPr>
        <w:t>Neišmeskite šio lapelio, nes vėl gali prireikti jį perskaityti.</w:t>
      </w:r>
    </w:p>
    <w:p w14:paraId="43E00CB3" w14:textId="77777777" w:rsidR="008609AF" w:rsidRPr="00201880" w:rsidRDefault="008609AF" w:rsidP="008609AF">
      <w:pPr>
        <w:pStyle w:val="Sraopastraipa"/>
        <w:numPr>
          <w:ilvl w:val="0"/>
          <w:numId w:val="18"/>
        </w:numPr>
        <w:spacing w:after="0" w:line="240" w:lineRule="auto"/>
        <w:ind w:left="567" w:hanging="567"/>
        <w:rPr>
          <w:rFonts w:ascii="Times New Roman" w:eastAsia="Times New Roman" w:hAnsi="Times New Roman" w:cs="Times New Roman"/>
          <w:noProof/>
          <w:lang w:val="lt-LT"/>
        </w:rPr>
      </w:pPr>
      <w:r w:rsidRPr="00201880">
        <w:rPr>
          <w:rFonts w:ascii="Times New Roman" w:eastAsia="Times New Roman" w:hAnsi="Times New Roman" w:cs="Times New Roman"/>
          <w:noProof/>
          <w:lang w:val="lt-LT"/>
        </w:rPr>
        <w:t>Jeigu kiltų daugiau klausimų, kreipkitės į gydytoją arba vaistininką.</w:t>
      </w:r>
    </w:p>
    <w:p w14:paraId="0553FC0F" w14:textId="77777777" w:rsidR="008609AF" w:rsidRPr="00201880" w:rsidRDefault="008609AF" w:rsidP="008609AF">
      <w:pPr>
        <w:pStyle w:val="Sraopastraipa"/>
        <w:numPr>
          <w:ilvl w:val="0"/>
          <w:numId w:val="18"/>
        </w:numPr>
        <w:spacing w:after="0" w:line="240" w:lineRule="auto"/>
        <w:ind w:left="567" w:hanging="567"/>
        <w:rPr>
          <w:rFonts w:ascii="Times New Roman" w:eastAsia="Times New Roman" w:hAnsi="Times New Roman" w:cs="Times New Roman"/>
          <w:noProof/>
          <w:lang w:val="lt-LT"/>
        </w:rPr>
      </w:pPr>
      <w:r w:rsidRPr="00201880">
        <w:rPr>
          <w:rFonts w:ascii="Times New Roman" w:eastAsia="Times New Roman" w:hAnsi="Times New Roman" w:cs="Times New Roman"/>
          <w:noProof/>
          <w:lang w:val="lt-LT"/>
        </w:rPr>
        <w:t>Šis vaistas skirtas tik Jums, todėl kitiems žmonėms jo duoti negalima. Vaistas gali jiems pakenkti (net tiems, kurių ligos požymiai yra tokie patys kaip Jūsų).</w:t>
      </w:r>
    </w:p>
    <w:p w14:paraId="01F97470" w14:textId="7747B91F" w:rsidR="008609AF" w:rsidRPr="00201880" w:rsidRDefault="008609AF" w:rsidP="008609AF">
      <w:pPr>
        <w:pStyle w:val="Sraopastraipa"/>
        <w:numPr>
          <w:ilvl w:val="0"/>
          <w:numId w:val="18"/>
        </w:numPr>
        <w:spacing w:after="0" w:line="240" w:lineRule="auto"/>
        <w:ind w:left="567" w:hanging="567"/>
        <w:rPr>
          <w:rFonts w:ascii="Times New Roman" w:eastAsia="Times New Roman" w:hAnsi="Times New Roman" w:cs="Times New Roman"/>
          <w:noProof/>
          <w:lang w:val="lt-LT"/>
        </w:rPr>
      </w:pPr>
      <w:r w:rsidRPr="00201880">
        <w:rPr>
          <w:rFonts w:ascii="Times New Roman" w:eastAsia="Times New Roman" w:hAnsi="Times New Roman" w:cs="Times New Roman"/>
          <w:noProof/>
          <w:lang w:val="lt-LT"/>
        </w:rPr>
        <w:t>Jeigu pasireiškė šalutinis poveikis (net jeigu jis šiame lapelyje nenurodytas), kreipkitės į gydytoją arba vaistininką. Žr. 4</w:t>
      </w:r>
      <w:r w:rsidR="005A219A">
        <w:rPr>
          <w:rFonts w:ascii="Times New Roman" w:eastAsia="Times New Roman" w:hAnsi="Times New Roman" w:cs="Times New Roman"/>
          <w:noProof/>
          <w:lang w:val="lt-LT"/>
        </w:rPr>
        <w:t> </w:t>
      </w:r>
      <w:r w:rsidRPr="00201880">
        <w:rPr>
          <w:rFonts w:ascii="Times New Roman" w:eastAsia="Times New Roman" w:hAnsi="Times New Roman" w:cs="Times New Roman"/>
          <w:noProof/>
          <w:lang w:val="lt-LT"/>
        </w:rPr>
        <w:t>skyrių.</w:t>
      </w:r>
    </w:p>
    <w:p w14:paraId="59F4ADE0" w14:textId="77777777" w:rsidR="008609AF" w:rsidRPr="00FA5535" w:rsidRDefault="008609AF" w:rsidP="008609AF">
      <w:pPr>
        <w:spacing w:after="0" w:line="240" w:lineRule="auto"/>
        <w:rPr>
          <w:rFonts w:ascii="Times New Roman" w:eastAsia="Times New Roman" w:hAnsi="Times New Roman" w:cs="Times New Roman"/>
          <w:noProof/>
          <w:lang w:val="lt-LT"/>
        </w:rPr>
      </w:pPr>
    </w:p>
    <w:p w14:paraId="1ABF4545" w14:textId="77777777" w:rsidR="008609AF" w:rsidRPr="00FA5535" w:rsidRDefault="008609AF" w:rsidP="008609AF">
      <w:pPr>
        <w:spacing w:after="0" w:line="240" w:lineRule="auto"/>
        <w:rPr>
          <w:rFonts w:ascii="Times New Roman" w:eastAsia="Times New Roman" w:hAnsi="Times New Roman" w:cs="Times New Roman"/>
          <w:b/>
          <w:bCs/>
          <w:noProof/>
          <w:lang w:val="fi-FI"/>
        </w:rPr>
      </w:pPr>
      <w:r w:rsidRPr="00FA5535">
        <w:rPr>
          <w:rFonts w:ascii="Times New Roman" w:eastAsia="Times New Roman" w:hAnsi="Times New Roman" w:cs="Times New Roman"/>
          <w:b/>
          <w:bCs/>
          <w:noProof/>
          <w:lang w:val="fi-FI"/>
        </w:rPr>
        <w:t>Apie ką rašoma šiame lapelyje?</w:t>
      </w:r>
    </w:p>
    <w:p w14:paraId="0EB2F9D4" w14:textId="57788896" w:rsidR="008609AF" w:rsidRPr="00FA5535" w:rsidRDefault="008609AF" w:rsidP="00300AED">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Kas yra </w:t>
      </w:r>
      <w:r w:rsidRPr="00FA5535">
        <w:rPr>
          <w:rFonts w:ascii="Times New Roman" w:eastAsia="Times New Roman" w:hAnsi="Times New Roman" w:cs="Times New Roman"/>
          <w:bCs/>
          <w:iCs/>
          <w:lang w:val="lt-LT"/>
        </w:rPr>
        <w:t>Relifex</w:t>
      </w:r>
      <w:r w:rsidRPr="00FA5535">
        <w:rPr>
          <w:rFonts w:ascii="Times New Roman" w:eastAsia="Times New Roman" w:hAnsi="Times New Roman" w:cs="Times New Roman"/>
          <w:lang w:val="lt-LT"/>
        </w:rPr>
        <w:t xml:space="preserve"> ir kam jis vartojamas</w:t>
      </w:r>
    </w:p>
    <w:p w14:paraId="0326E7F3" w14:textId="77777777" w:rsidR="008609AF" w:rsidRPr="00FA5535" w:rsidRDefault="008609AF" w:rsidP="00300AED">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Kas žinotina prieš vartojant </w:t>
      </w:r>
      <w:r w:rsidRPr="00FA5535">
        <w:rPr>
          <w:rFonts w:ascii="Times New Roman" w:eastAsia="Times New Roman" w:hAnsi="Times New Roman" w:cs="Times New Roman"/>
          <w:bCs/>
          <w:iCs/>
          <w:lang w:val="lt-LT"/>
        </w:rPr>
        <w:t>Relifex</w:t>
      </w:r>
      <w:r w:rsidRPr="00FA5535">
        <w:rPr>
          <w:rFonts w:ascii="Times New Roman" w:eastAsia="Times New Roman" w:hAnsi="Times New Roman" w:cs="Times New Roman"/>
          <w:lang w:val="lt-LT"/>
        </w:rPr>
        <w:t xml:space="preserve"> </w:t>
      </w:r>
    </w:p>
    <w:p w14:paraId="069D1605" w14:textId="77777777" w:rsidR="008609AF" w:rsidRPr="00FA5535" w:rsidRDefault="008609AF" w:rsidP="00300AED">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Kaip vartoti </w:t>
      </w:r>
      <w:r w:rsidRPr="00FA5535">
        <w:rPr>
          <w:rFonts w:ascii="Times New Roman" w:eastAsia="Times New Roman" w:hAnsi="Times New Roman" w:cs="Times New Roman"/>
          <w:bCs/>
          <w:iCs/>
          <w:lang w:val="lt-LT"/>
        </w:rPr>
        <w:t>Relifex</w:t>
      </w:r>
      <w:r w:rsidRPr="00FA5535">
        <w:rPr>
          <w:rFonts w:ascii="Times New Roman" w:eastAsia="Times New Roman" w:hAnsi="Times New Roman" w:cs="Times New Roman"/>
          <w:lang w:val="lt-LT"/>
        </w:rPr>
        <w:t xml:space="preserve"> </w:t>
      </w:r>
    </w:p>
    <w:p w14:paraId="53626EE5" w14:textId="77777777" w:rsidR="008609AF" w:rsidRPr="00FA5535" w:rsidRDefault="008609AF" w:rsidP="00300AED">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FA5535">
        <w:rPr>
          <w:rFonts w:ascii="Times New Roman" w:eastAsia="Times New Roman" w:hAnsi="Times New Roman" w:cs="Times New Roman"/>
          <w:lang w:val="lt-LT"/>
        </w:rPr>
        <w:t>Galimas šalutinis poveikis</w:t>
      </w:r>
    </w:p>
    <w:p w14:paraId="0245370F" w14:textId="77777777" w:rsidR="008609AF" w:rsidRPr="00FA5535" w:rsidRDefault="008609AF" w:rsidP="00300AED">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FA5535">
        <w:rPr>
          <w:rFonts w:ascii="Times New Roman" w:eastAsia="Times New Roman" w:hAnsi="Times New Roman" w:cs="Times New Roman"/>
          <w:bCs/>
          <w:iCs/>
          <w:lang w:val="lt-LT"/>
        </w:rPr>
        <w:t>Kaip laikyti Relifex</w:t>
      </w:r>
    </w:p>
    <w:p w14:paraId="345DED8D" w14:textId="77777777" w:rsidR="008609AF" w:rsidRPr="00FA5535" w:rsidRDefault="008609AF" w:rsidP="00300AED">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FA5535">
        <w:rPr>
          <w:rFonts w:ascii="Times New Roman" w:eastAsia="Times New Roman" w:hAnsi="Times New Roman" w:cs="Times New Roman"/>
          <w:lang w:val="lt-LT"/>
        </w:rPr>
        <w:t>Pakuotės turinys ir kita informacija</w:t>
      </w:r>
    </w:p>
    <w:p w14:paraId="126F0F6C" w14:textId="77777777" w:rsidR="008609AF" w:rsidRPr="00FA5535" w:rsidRDefault="008609AF" w:rsidP="008609AF">
      <w:pPr>
        <w:spacing w:after="0" w:line="240" w:lineRule="auto"/>
        <w:rPr>
          <w:rFonts w:ascii="Times New Roman" w:eastAsia="Times New Roman" w:hAnsi="Times New Roman" w:cs="Times New Roman"/>
          <w:lang w:val="lt-LT"/>
        </w:rPr>
      </w:pPr>
    </w:p>
    <w:p w14:paraId="49AF5A81" w14:textId="77777777" w:rsidR="008609AF" w:rsidRPr="00FA5535" w:rsidRDefault="008609AF" w:rsidP="008609AF">
      <w:pPr>
        <w:spacing w:after="0" w:line="240" w:lineRule="auto"/>
        <w:rPr>
          <w:rFonts w:ascii="Times New Roman" w:eastAsia="Times New Roman" w:hAnsi="Times New Roman" w:cs="Times New Roman"/>
          <w:b/>
          <w:bCs/>
          <w:lang w:val="lt-LT"/>
        </w:rPr>
      </w:pPr>
    </w:p>
    <w:p w14:paraId="672FF083" w14:textId="77777777" w:rsidR="008609AF" w:rsidRPr="00FA5535" w:rsidRDefault="008609AF" w:rsidP="00300AED">
      <w:pPr>
        <w:numPr>
          <w:ilvl w:val="0"/>
          <w:numId w:val="2"/>
        </w:numPr>
        <w:tabs>
          <w:tab w:val="clear" w:pos="360"/>
        </w:tabs>
        <w:spacing w:after="0" w:line="240" w:lineRule="auto"/>
        <w:ind w:left="540" w:hanging="540"/>
        <w:rPr>
          <w:rFonts w:ascii="Times New Roman" w:eastAsia="Times New Roman" w:hAnsi="Times New Roman" w:cs="Times New Roman"/>
          <w:b/>
          <w:bCs/>
          <w:caps/>
          <w:lang w:val="lt-LT"/>
        </w:rPr>
      </w:pPr>
      <w:r w:rsidRPr="00FA5535">
        <w:rPr>
          <w:rFonts w:ascii="Times New Roman" w:eastAsia="Times New Roman" w:hAnsi="Times New Roman" w:cs="Times New Roman"/>
          <w:b/>
          <w:bCs/>
          <w:caps/>
          <w:lang w:val="lt-LT"/>
        </w:rPr>
        <w:t>K</w:t>
      </w:r>
      <w:r w:rsidRPr="00FA5535">
        <w:rPr>
          <w:rFonts w:ascii="Times New Roman" w:eastAsia="Times New Roman" w:hAnsi="Times New Roman" w:cs="Times New Roman"/>
          <w:b/>
          <w:lang w:val="lt-LT"/>
        </w:rPr>
        <w:t>as yra Relifex ir kam jis vartojamas</w:t>
      </w:r>
    </w:p>
    <w:p w14:paraId="352AAFC7" w14:textId="77777777" w:rsidR="008609AF" w:rsidRPr="00FA5535" w:rsidRDefault="008609AF" w:rsidP="008609AF">
      <w:pPr>
        <w:spacing w:after="0" w:line="240" w:lineRule="auto"/>
        <w:rPr>
          <w:rFonts w:ascii="Times New Roman" w:eastAsia="Times New Roman" w:hAnsi="Times New Roman" w:cs="Times New Roman"/>
          <w:lang w:val="lt-LT"/>
        </w:rPr>
      </w:pPr>
    </w:p>
    <w:p w14:paraId="7A03F424" w14:textId="52241DD2" w:rsidR="006C76AD" w:rsidRPr="00FA5535" w:rsidRDefault="008609AF" w:rsidP="006C76AD">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lang w:val="lt-LT"/>
        </w:rPr>
        <w:t>Relifex vartojamas</w:t>
      </w:r>
      <w:r w:rsidR="006C76AD" w:rsidRPr="00FA5535">
        <w:rPr>
          <w:rFonts w:ascii="Times New Roman" w:eastAsia="Times New Roman" w:hAnsi="Times New Roman" w:cs="Times New Roman"/>
          <w:szCs w:val="24"/>
          <w:lang w:val="lt-LT"/>
        </w:rPr>
        <w:t xml:space="preserve"> įvair</w:t>
      </w:r>
      <w:r w:rsidR="006C76AD">
        <w:rPr>
          <w:rFonts w:ascii="Times New Roman" w:eastAsia="Times New Roman" w:hAnsi="Times New Roman" w:cs="Times New Roman"/>
          <w:szCs w:val="24"/>
          <w:lang w:val="lt-LT"/>
        </w:rPr>
        <w:t>ių</w:t>
      </w:r>
      <w:r w:rsidR="006C76AD" w:rsidRPr="00FA5535">
        <w:rPr>
          <w:rFonts w:ascii="Times New Roman" w:eastAsia="Times New Roman" w:hAnsi="Times New Roman" w:cs="Times New Roman"/>
          <w:szCs w:val="24"/>
          <w:lang w:val="lt-LT"/>
        </w:rPr>
        <w:t xml:space="preserve"> </w:t>
      </w:r>
      <w:r w:rsidR="006C76AD">
        <w:rPr>
          <w:rFonts w:ascii="Times New Roman" w:eastAsia="Times New Roman" w:hAnsi="Times New Roman" w:cs="Times New Roman"/>
          <w:szCs w:val="24"/>
          <w:lang w:val="lt-LT"/>
        </w:rPr>
        <w:t>skeleto</w:t>
      </w:r>
      <w:r w:rsidR="006C76AD" w:rsidRPr="00FA5535">
        <w:rPr>
          <w:rFonts w:ascii="Times New Roman" w:eastAsia="Times New Roman" w:hAnsi="Times New Roman" w:cs="Times New Roman"/>
          <w:szCs w:val="24"/>
          <w:lang w:val="lt-LT"/>
        </w:rPr>
        <w:t xml:space="preserve"> ir raumenų pažeidim</w:t>
      </w:r>
      <w:r w:rsidR="006C76AD">
        <w:rPr>
          <w:rFonts w:ascii="Times New Roman" w:eastAsia="Times New Roman" w:hAnsi="Times New Roman" w:cs="Times New Roman"/>
          <w:szCs w:val="24"/>
          <w:lang w:val="lt-LT"/>
        </w:rPr>
        <w:t>ų</w:t>
      </w:r>
      <w:r w:rsidR="006C76AD" w:rsidRPr="00FA5535">
        <w:rPr>
          <w:rFonts w:ascii="Times New Roman" w:eastAsia="Times New Roman" w:hAnsi="Times New Roman" w:cs="Times New Roman"/>
          <w:szCs w:val="24"/>
          <w:lang w:val="lt-LT"/>
        </w:rPr>
        <w:t xml:space="preserve">, kuriuos reikia gydyti uždegimą slopinančiais ir skausmą malšinančiais </w:t>
      </w:r>
      <w:r w:rsidR="00060691">
        <w:rPr>
          <w:rFonts w:ascii="Times New Roman" w:eastAsia="Times New Roman" w:hAnsi="Times New Roman" w:cs="Times New Roman"/>
          <w:szCs w:val="24"/>
          <w:lang w:val="lt-LT"/>
        </w:rPr>
        <w:t>vaistais</w:t>
      </w:r>
      <w:r w:rsidR="00A70E2E">
        <w:rPr>
          <w:rFonts w:ascii="Times New Roman" w:eastAsia="Times New Roman" w:hAnsi="Times New Roman" w:cs="Times New Roman"/>
          <w:szCs w:val="24"/>
          <w:lang w:val="lt-LT"/>
        </w:rPr>
        <w:t>,</w:t>
      </w:r>
      <w:r w:rsidR="006C76AD">
        <w:rPr>
          <w:rFonts w:ascii="Times New Roman" w:eastAsia="Times New Roman" w:hAnsi="Times New Roman" w:cs="Times New Roman"/>
          <w:szCs w:val="24"/>
          <w:lang w:val="lt-LT"/>
        </w:rPr>
        <w:t xml:space="preserve"> simptomams mažinti esant</w:t>
      </w:r>
    </w:p>
    <w:p w14:paraId="04BA09A9" w14:textId="10871522" w:rsidR="006C76AD" w:rsidRPr="00FA5535" w:rsidRDefault="006C76AD" w:rsidP="006C76AD">
      <w:pPr>
        <w:numPr>
          <w:ilvl w:val="0"/>
          <w:numId w:val="14"/>
        </w:num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ūmini</w:t>
      </w:r>
      <w:r>
        <w:rPr>
          <w:rFonts w:ascii="Times New Roman" w:eastAsia="Times New Roman" w:hAnsi="Times New Roman" w:cs="Times New Roman"/>
          <w:szCs w:val="24"/>
          <w:lang w:val="lt-LT"/>
        </w:rPr>
        <w:t>am</w:t>
      </w:r>
      <w:r w:rsidRPr="00FA5535">
        <w:rPr>
          <w:rFonts w:ascii="Times New Roman" w:eastAsia="Times New Roman" w:hAnsi="Times New Roman" w:cs="Times New Roman"/>
          <w:szCs w:val="24"/>
          <w:lang w:val="lt-LT"/>
        </w:rPr>
        <w:t xml:space="preserve"> ir lėtini</w:t>
      </w:r>
      <w:r>
        <w:rPr>
          <w:rFonts w:ascii="Times New Roman" w:eastAsia="Times New Roman" w:hAnsi="Times New Roman" w:cs="Times New Roman"/>
          <w:szCs w:val="24"/>
          <w:lang w:val="lt-LT"/>
        </w:rPr>
        <w:t>am</w:t>
      </w:r>
      <w:r w:rsidRPr="00FA5535">
        <w:rPr>
          <w:rFonts w:ascii="Times New Roman" w:eastAsia="Times New Roman" w:hAnsi="Times New Roman" w:cs="Times New Roman"/>
          <w:szCs w:val="24"/>
          <w:lang w:val="lt-LT"/>
        </w:rPr>
        <w:t xml:space="preserve"> osteoartrit</w:t>
      </w:r>
      <w:r>
        <w:rPr>
          <w:rFonts w:ascii="Times New Roman" w:eastAsia="Times New Roman" w:hAnsi="Times New Roman" w:cs="Times New Roman"/>
          <w:szCs w:val="24"/>
          <w:lang w:val="lt-LT"/>
        </w:rPr>
        <w:t xml:space="preserve">ui </w:t>
      </w:r>
      <w:r w:rsidRPr="00AA76CF">
        <w:rPr>
          <w:rFonts w:ascii="Times New Roman" w:eastAsia="Times New Roman" w:hAnsi="Times New Roman" w:cs="Times New Roman"/>
          <w:lang w:val="lt-LT"/>
        </w:rPr>
        <w:t>(kaulo ir sąnario uždegim</w:t>
      </w:r>
      <w:r>
        <w:rPr>
          <w:rFonts w:ascii="Times New Roman" w:eastAsia="Times New Roman" w:hAnsi="Times New Roman" w:cs="Times New Roman"/>
          <w:lang w:val="lt-LT"/>
        </w:rPr>
        <w:t>ui</w:t>
      </w:r>
      <w:r w:rsidRPr="00AA76CF">
        <w:rPr>
          <w:rFonts w:ascii="Times New Roman" w:eastAsia="Times New Roman" w:hAnsi="Times New Roman" w:cs="Times New Roman"/>
          <w:lang w:val="lt-LT"/>
        </w:rPr>
        <w:t>)</w:t>
      </w:r>
      <w:r w:rsidRPr="00FA5535">
        <w:rPr>
          <w:rFonts w:ascii="Times New Roman" w:eastAsia="Times New Roman" w:hAnsi="Times New Roman" w:cs="Times New Roman"/>
          <w:szCs w:val="24"/>
          <w:lang w:val="lt-LT"/>
        </w:rPr>
        <w:t>,</w:t>
      </w:r>
    </w:p>
    <w:p w14:paraId="7011402E" w14:textId="644DC168" w:rsidR="006C76AD" w:rsidRPr="00FA5535" w:rsidRDefault="006C76AD" w:rsidP="006C76AD">
      <w:pPr>
        <w:numPr>
          <w:ilvl w:val="0"/>
          <w:numId w:val="14"/>
        </w:num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ūmini</w:t>
      </w:r>
      <w:r>
        <w:rPr>
          <w:rFonts w:ascii="Times New Roman" w:eastAsia="Times New Roman" w:hAnsi="Times New Roman" w:cs="Times New Roman"/>
          <w:szCs w:val="24"/>
          <w:lang w:val="lt-LT"/>
        </w:rPr>
        <w:t>am</w:t>
      </w:r>
      <w:r w:rsidRPr="00FA5535">
        <w:rPr>
          <w:rFonts w:ascii="Times New Roman" w:eastAsia="Times New Roman" w:hAnsi="Times New Roman" w:cs="Times New Roman"/>
          <w:szCs w:val="24"/>
          <w:lang w:val="lt-LT"/>
        </w:rPr>
        <w:t xml:space="preserve"> ir lėtini</w:t>
      </w:r>
      <w:r>
        <w:rPr>
          <w:rFonts w:ascii="Times New Roman" w:eastAsia="Times New Roman" w:hAnsi="Times New Roman" w:cs="Times New Roman"/>
          <w:szCs w:val="24"/>
          <w:lang w:val="lt-LT"/>
        </w:rPr>
        <w:t>am</w:t>
      </w:r>
      <w:r w:rsidRPr="00FA5535">
        <w:rPr>
          <w:rFonts w:ascii="Times New Roman" w:eastAsia="Times New Roman" w:hAnsi="Times New Roman" w:cs="Times New Roman"/>
          <w:szCs w:val="24"/>
          <w:lang w:val="lt-LT"/>
        </w:rPr>
        <w:t xml:space="preserve"> reumatoidini</w:t>
      </w:r>
      <w:r>
        <w:rPr>
          <w:rFonts w:ascii="Times New Roman" w:eastAsia="Times New Roman" w:hAnsi="Times New Roman" w:cs="Times New Roman"/>
          <w:szCs w:val="24"/>
          <w:lang w:val="lt-LT"/>
        </w:rPr>
        <w:t>am</w:t>
      </w:r>
      <w:r w:rsidRPr="00FA5535">
        <w:rPr>
          <w:rFonts w:ascii="Times New Roman" w:eastAsia="Times New Roman" w:hAnsi="Times New Roman" w:cs="Times New Roman"/>
          <w:szCs w:val="24"/>
          <w:lang w:val="lt-LT"/>
        </w:rPr>
        <w:t xml:space="preserve"> artrit</w:t>
      </w:r>
      <w:r>
        <w:rPr>
          <w:rFonts w:ascii="Times New Roman" w:eastAsia="Times New Roman" w:hAnsi="Times New Roman" w:cs="Times New Roman"/>
          <w:szCs w:val="24"/>
          <w:lang w:val="lt-LT"/>
        </w:rPr>
        <w:t xml:space="preserve">ui </w:t>
      </w:r>
      <w:r w:rsidRPr="00AA76CF">
        <w:rPr>
          <w:rFonts w:ascii="Times New Roman" w:eastAsia="Times New Roman" w:hAnsi="Times New Roman" w:cs="Times New Roman"/>
          <w:lang w:val="lt-LT"/>
        </w:rPr>
        <w:t>(reumatinio sąnario uždegim</w:t>
      </w:r>
      <w:r>
        <w:rPr>
          <w:rFonts w:ascii="Times New Roman" w:eastAsia="Times New Roman" w:hAnsi="Times New Roman" w:cs="Times New Roman"/>
          <w:lang w:val="lt-LT"/>
        </w:rPr>
        <w:t>ui</w:t>
      </w:r>
      <w:r w:rsidRPr="00AA76CF">
        <w:rPr>
          <w:rFonts w:ascii="Times New Roman" w:eastAsia="Times New Roman" w:hAnsi="Times New Roman" w:cs="Times New Roman"/>
          <w:lang w:val="lt-LT"/>
        </w:rPr>
        <w:t>)</w:t>
      </w:r>
      <w:r w:rsidRPr="00FA5535">
        <w:rPr>
          <w:rFonts w:ascii="Times New Roman" w:eastAsia="Times New Roman" w:hAnsi="Times New Roman" w:cs="Times New Roman"/>
          <w:szCs w:val="24"/>
          <w:lang w:val="lt-LT"/>
        </w:rPr>
        <w:t>,</w:t>
      </w:r>
    </w:p>
    <w:p w14:paraId="60D80FDB" w14:textId="5591FBBC" w:rsidR="006C76AD" w:rsidRPr="00FA5535" w:rsidRDefault="006C76AD" w:rsidP="006C76AD">
      <w:pPr>
        <w:numPr>
          <w:ilvl w:val="0"/>
          <w:numId w:val="14"/>
        </w:num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ūmini</w:t>
      </w:r>
      <w:r>
        <w:rPr>
          <w:rFonts w:ascii="Times New Roman" w:eastAsia="Times New Roman" w:hAnsi="Times New Roman" w:cs="Times New Roman"/>
          <w:szCs w:val="24"/>
          <w:lang w:val="lt-LT"/>
        </w:rPr>
        <w:t>am</w:t>
      </w:r>
      <w:r w:rsidRPr="00FA5535">
        <w:rPr>
          <w:rFonts w:ascii="Times New Roman" w:eastAsia="Times New Roman" w:hAnsi="Times New Roman" w:cs="Times New Roman"/>
          <w:szCs w:val="24"/>
          <w:lang w:val="lt-LT"/>
        </w:rPr>
        <w:t xml:space="preserve"> periartikulini</w:t>
      </w:r>
      <w:r>
        <w:rPr>
          <w:rFonts w:ascii="Times New Roman" w:eastAsia="Times New Roman" w:hAnsi="Times New Roman" w:cs="Times New Roman"/>
          <w:szCs w:val="24"/>
          <w:lang w:val="lt-LT"/>
        </w:rPr>
        <w:t>am</w:t>
      </w:r>
      <w:r w:rsidRPr="00FA5535">
        <w:rPr>
          <w:rFonts w:ascii="Times New Roman" w:eastAsia="Times New Roman" w:hAnsi="Times New Roman" w:cs="Times New Roman"/>
          <w:szCs w:val="24"/>
          <w:lang w:val="lt-LT"/>
        </w:rPr>
        <w:t xml:space="preserve"> sutrikim</w:t>
      </w:r>
      <w:r>
        <w:rPr>
          <w:rFonts w:ascii="Times New Roman" w:eastAsia="Times New Roman" w:hAnsi="Times New Roman" w:cs="Times New Roman"/>
          <w:szCs w:val="24"/>
          <w:lang w:val="lt-LT"/>
        </w:rPr>
        <w:t>ui</w:t>
      </w:r>
      <w:r w:rsidRPr="00AA76CF">
        <w:rPr>
          <w:rFonts w:ascii="Times New Roman" w:eastAsia="Calibri" w:hAnsi="Times New Roman" w:cs="Times New Roman"/>
          <w:lang w:val="lt-LT"/>
        </w:rPr>
        <w:t xml:space="preserve"> (sąnario aplinkos uždegim</w:t>
      </w:r>
      <w:r>
        <w:rPr>
          <w:rFonts w:ascii="Times New Roman" w:eastAsia="Calibri" w:hAnsi="Times New Roman" w:cs="Times New Roman"/>
          <w:lang w:val="lt-LT"/>
        </w:rPr>
        <w:t>ui</w:t>
      </w:r>
      <w:r w:rsidRPr="00AA76CF">
        <w:rPr>
          <w:rFonts w:ascii="Times New Roman" w:eastAsia="Calibri" w:hAnsi="Times New Roman" w:cs="Times New Roman"/>
          <w:lang w:val="lt-LT"/>
        </w:rPr>
        <w:t>)</w:t>
      </w:r>
      <w:r w:rsidRPr="00FA5535">
        <w:rPr>
          <w:rFonts w:ascii="Times New Roman" w:eastAsia="Times New Roman" w:hAnsi="Times New Roman" w:cs="Times New Roman"/>
          <w:szCs w:val="24"/>
          <w:lang w:val="lt-LT"/>
        </w:rPr>
        <w:t>.</w:t>
      </w:r>
    </w:p>
    <w:p w14:paraId="68E4B082" w14:textId="77777777" w:rsidR="008609AF" w:rsidRPr="00FA5535" w:rsidRDefault="008609AF" w:rsidP="008609AF">
      <w:pPr>
        <w:spacing w:after="0" w:line="240" w:lineRule="auto"/>
        <w:rPr>
          <w:rFonts w:ascii="Times New Roman" w:eastAsia="Times New Roman" w:hAnsi="Times New Roman" w:cs="Times New Roman"/>
          <w:b/>
          <w:bCs/>
          <w:lang w:val="lt-LT"/>
        </w:rPr>
      </w:pPr>
    </w:p>
    <w:p w14:paraId="285450E8" w14:textId="5952C155" w:rsidR="008609AF" w:rsidRPr="00FA5535" w:rsidRDefault="008609AF" w:rsidP="00300AED">
      <w:pPr>
        <w:numPr>
          <w:ilvl w:val="0"/>
          <w:numId w:val="2"/>
        </w:numPr>
        <w:tabs>
          <w:tab w:val="clear" w:pos="360"/>
        </w:tabs>
        <w:spacing w:after="0" w:line="240" w:lineRule="auto"/>
        <w:ind w:left="540" w:hanging="540"/>
        <w:rPr>
          <w:rFonts w:ascii="Times New Roman" w:eastAsia="Times New Roman" w:hAnsi="Times New Roman" w:cs="Times New Roman"/>
          <w:b/>
          <w:bCs/>
          <w:caps/>
          <w:lang w:val="lt-LT"/>
        </w:rPr>
      </w:pPr>
      <w:r w:rsidRPr="00FA5535">
        <w:rPr>
          <w:rFonts w:ascii="Times New Roman" w:eastAsia="Times New Roman" w:hAnsi="Times New Roman" w:cs="Times New Roman"/>
          <w:b/>
          <w:bCs/>
          <w:iCs/>
          <w:caps/>
          <w:lang w:val="lt-LT"/>
        </w:rPr>
        <w:t>K</w:t>
      </w:r>
      <w:r w:rsidRPr="00FA5535">
        <w:rPr>
          <w:rFonts w:ascii="Times New Roman" w:eastAsia="Times New Roman" w:hAnsi="Times New Roman" w:cs="Times New Roman"/>
          <w:b/>
          <w:lang w:val="lt-LT"/>
        </w:rPr>
        <w:t>as žinotina prieš vartojant Relifex</w:t>
      </w:r>
    </w:p>
    <w:p w14:paraId="45B09A6A" w14:textId="77777777" w:rsidR="008609AF" w:rsidRPr="00FA5535" w:rsidRDefault="008609AF" w:rsidP="008609AF">
      <w:pPr>
        <w:spacing w:after="0" w:line="240" w:lineRule="auto"/>
        <w:rPr>
          <w:rFonts w:ascii="Times New Roman" w:eastAsia="Times New Roman" w:hAnsi="Times New Roman" w:cs="Times New Roman"/>
          <w:b/>
          <w:bCs/>
          <w:lang w:val="lt-LT"/>
        </w:rPr>
      </w:pPr>
    </w:p>
    <w:p w14:paraId="2320AEF3" w14:textId="1595D30D" w:rsidR="008609AF" w:rsidRPr="00FA5535" w:rsidRDefault="008609AF" w:rsidP="008609AF">
      <w:pPr>
        <w:spacing w:after="0" w:line="240" w:lineRule="auto"/>
        <w:rPr>
          <w:rFonts w:ascii="Times New Roman" w:eastAsia="Times New Roman" w:hAnsi="Times New Roman" w:cs="Times New Roman"/>
          <w:b/>
          <w:bCs/>
          <w:lang w:val="lt-LT"/>
        </w:rPr>
      </w:pPr>
      <w:r w:rsidRPr="00FA5535">
        <w:rPr>
          <w:rFonts w:ascii="Times New Roman" w:eastAsia="Times New Roman" w:hAnsi="Times New Roman" w:cs="Times New Roman"/>
          <w:b/>
          <w:bCs/>
          <w:lang w:val="lt-LT"/>
        </w:rPr>
        <w:t xml:space="preserve">Relifex vartoti </w:t>
      </w:r>
      <w:r w:rsidR="005A219A">
        <w:rPr>
          <w:rFonts w:ascii="Times New Roman" w:eastAsia="Times New Roman" w:hAnsi="Times New Roman" w:cs="Times New Roman"/>
          <w:b/>
          <w:bCs/>
          <w:lang w:val="lt-LT"/>
        </w:rPr>
        <w:t>draudžiama</w:t>
      </w:r>
      <w:r w:rsidRPr="00FA5535">
        <w:rPr>
          <w:rFonts w:ascii="Times New Roman" w:eastAsia="Times New Roman" w:hAnsi="Times New Roman" w:cs="Times New Roman"/>
          <w:b/>
          <w:bCs/>
          <w:lang w:val="lt-LT"/>
        </w:rPr>
        <w:t xml:space="preserve">: </w:t>
      </w:r>
    </w:p>
    <w:p w14:paraId="37E45CF8" w14:textId="7CD1C19C" w:rsidR="008609AF" w:rsidRPr="00201880" w:rsidRDefault="008609AF" w:rsidP="008609AF">
      <w:pPr>
        <w:pStyle w:val="Sraopastraipa"/>
        <w:numPr>
          <w:ilvl w:val="0"/>
          <w:numId w:val="4"/>
        </w:numPr>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j</w:t>
      </w:r>
      <w:r w:rsidRPr="00201880">
        <w:rPr>
          <w:rFonts w:ascii="Times New Roman" w:eastAsia="Times New Roman" w:hAnsi="Times New Roman" w:cs="Times New Roman"/>
          <w:szCs w:val="24"/>
          <w:lang w:val="lt-LT"/>
        </w:rPr>
        <w:t>eigu yra alergija veikliajai arba bet kuriai pagalbinei šio vaisto medžiagai (jos išvardytos 6</w:t>
      </w:r>
      <w:r w:rsidR="00356EFB">
        <w:rPr>
          <w:rFonts w:ascii="Times New Roman" w:eastAsia="Times New Roman" w:hAnsi="Times New Roman" w:cs="Times New Roman"/>
          <w:szCs w:val="24"/>
          <w:lang w:val="lt-LT"/>
        </w:rPr>
        <w:t> </w:t>
      </w:r>
      <w:r w:rsidRPr="00201880">
        <w:rPr>
          <w:rFonts w:ascii="Times New Roman" w:eastAsia="Times New Roman" w:hAnsi="Times New Roman" w:cs="Times New Roman"/>
          <w:szCs w:val="24"/>
          <w:lang w:val="lt-LT"/>
        </w:rPr>
        <w:t>skyriuje)</w:t>
      </w:r>
      <w:r w:rsidR="00356EFB">
        <w:rPr>
          <w:rFonts w:ascii="Times New Roman" w:eastAsia="Times New Roman" w:hAnsi="Times New Roman" w:cs="Times New Roman"/>
          <w:szCs w:val="24"/>
          <w:lang w:val="lt-LT"/>
        </w:rPr>
        <w:t>;</w:t>
      </w:r>
    </w:p>
    <w:p w14:paraId="4ECF74E1" w14:textId="77777777" w:rsidR="008609AF" w:rsidRPr="00FA5535" w:rsidRDefault="008609AF" w:rsidP="008609AF">
      <w:pPr>
        <w:widowControl w:val="0"/>
        <w:numPr>
          <w:ilvl w:val="0"/>
          <w:numId w:val="4"/>
        </w:numPr>
        <w:spacing w:after="0" w:line="240" w:lineRule="auto"/>
        <w:rPr>
          <w:rFonts w:ascii="Times New Roman" w:eastAsia="Times New Roman" w:hAnsi="Times New Roman" w:cs="Times New Roman"/>
          <w:snapToGrid w:val="0"/>
          <w:szCs w:val="24"/>
          <w:lang w:val="lt-LT"/>
        </w:rPr>
      </w:pPr>
      <w:r w:rsidRPr="00FA5535">
        <w:rPr>
          <w:rFonts w:ascii="Times New Roman" w:eastAsia="Times New Roman" w:hAnsi="Times New Roman" w:cs="Times New Roman"/>
          <w:noProof/>
          <w:snapToGrid w:val="0"/>
          <w:szCs w:val="24"/>
          <w:lang w:val="lt-LT"/>
        </w:rPr>
        <w:t xml:space="preserve">yra ar yra buvę kraujavimų iš virškinimo trakto, išopėjimų ar perforacijų, nesusijusių ar susijusių su ankstesniu </w:t>
      </w:r>
      <w:r w:rsidRPr="00FA5535">
        <w:rPr>
          <w:rFonts w:ascii="Times New Roman" w:eastAsia="Times New Roman" w:hAnsi="Times New Roman" w:cs="Times New Roman"/>
          <w:snapToGrid w:val="0"/>
          <w:szCs w:val="24"/>
          <w:lang w:val="lt-LT"/>
        </w:rPr>
        <w:t>gydymu nesteroidiniais vaistais nuo uždegimo;</w:t>
      </w:r>
    </w:p>
    <w:p w14:paraId="07C3ACF7" w14:textId="77777777" w:rsidR="008609AF" w:rsidRPr="00FA5535" w:rsidRDefault="008609AF" w:rsidP="008609AF">
      <w:pPr>
        <w:widowControl w:val="0"/>
        <w:numPr>
          <w:ilvl w:val="0"/>
          <w:numId w:val="4"/>
        </w:numPr>
        <w:spacing w:after="0" w:line="240" w:lineRule="auto"/>
        <w:rPr>
          <w:rFonts w:ascii="Times New Roman" w:eastAsia="Times New Roman" w:hAnsi="Times New Roman" w:cs="Times New Roman"/>
          <w:snapToGrid w:val="0"/>
          <w:szCs w:val="24"/>
          <w:lang w:val="lt-LT"/>
        </w:rPr>
      </w:pPr>
      <w:r w:rsidRPr="00FA5535">
        <w:rPr>
          <w:rFonts w:ascii="Times New Roman" w:eastAsia="Times New Roman" w:hAnsi="Times New Roman" w:cs="Times New Roman"/>
          <w:snapToGrid w:val="0"/>
          <w:szCs w:val="24"/>
          <w:lang w:val="lt-LT"/>
        </w:rPr>
        <w:t>jei yra aktyvus ar buvęs pasikartojantis virškinimo trakto išopėjimas ar hemoragija (du ar daugiau ryškių, patvirtintų išopėjimų ar kraujavimo epizodų);</w:t>
      </w:r>
    </w:p>
    <w:p w14:paraId="78CF2F4F" w14:textId="77777777" w:rsidR="008609AF" w:rsidRPr="00FA5535" w:rsidRDefault="008609AF" w:rsidP="008609AF">
      <w:pPr>
        <w:numPr>
          <w:ilvl w:val="0"/>
          <w:numId w:val="4"/>
        </w:num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vartojant aspiriną ar panašius vaistus, buvo bėrimas, astma, ūminė sloga ar kitokia alerginė reakcija;</w:t>
      </w:r>
    </w:p>
    <w:p w14:paraId="3F56D0A7" w14:textId="77777777" w:rsidR="008609AF" w:rsidRPr="00FA5535" w:rsidRDefault="008609AF" w:rsidP="008609AF">
      <w:pPr>
        <w:numPr>
          <w:ilvl w:val="0"/>
          <w:numId w:val="4"/>
        </w:num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yra sunkus širdies nepakankamumas;</w:t>
      </w:r>
    </w:p>
    <w:p w14:paraId="008F602D" w14:textId="2FCE45B5" w:rsidR="008609AF" w:rsidRPr="00FA5535" w:rsidRDefault="008609AF" w:rsidP="008609AF">
      <w:pPr>
        <w:numPr>
          <w:ilvl w:val="0"/>
          <w:numId w:val="4"/>
        </w:num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noProof/>
          <w:szCs w:val="24"/>
          <w:lang w:val="lt-LT"/>
        </w:rPr>
        <w:t>smegenų kraujagyslių ar kitos kraujosr</w:t>
      </w:r>
      <w:r w:rsidR="003C47FA">
        <w:rPr>
          <w:rFonts w:ascii="Times New Roman" w:eastAsia="Times New Roman" w:hAnsi="Times New Roman" w:cs="Times New Roman"/>
          <w:noProof/>
          <w:szCs w:val="24"/>
          <w:lang w:val="lt-LT"/>
        </w:rPr>
        <w:t>u</w:t>
      </w:r>
      <w:r w:rsidRPr="00FA5535">
        <w:rPr>
          <w:rFonts w:ascii="Times New Roman" w:eastAsia="Times New Roman" w:hAnsi="Times New Roman" w:cs="Times New Roman"/>
          <w:noProof/>
          <w:szCs w:val="24"/>
          <w:lang w:val="lt-LT"/>
        </w:rPr>
        <w:t xml:space="preserve">vos; </w:t>
      </w:r>
    </w:p>
    <w:p w14:paraId="17695918" w14:textId="77777777" w:rsidR="008609AF" w:rsidRPr="00FA5535" w:rsidRDefault="008609AF" w:rsidP="008609AF">
      <w:pPr>
        <w:numPr>
          <w:ilvl w:val="0"/>
          <w:numId w:val="4"/>
        </w:num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yra sunkus kepenų funkcijos nepakankamumas;</w:t>
      </w:r>
    </w:p>
    <w:p w14:paraId="3F8BB0C8" w14:textId="77777777" w:rsidR="008609AF" w:rsidRPr="00FA5535" w:rsidRDefault="008609AF" w:rsidP="008609AF">
      <w:pPr>
        <w:numPr>
          <w:ilvl w:val="0"/>
          <w:numId w:val="4"/>
        </w:numPr>
        <w:tabs>
          <w:tab w:val="left" w:pos="2694"/>
        </w:tabs>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Jūs esate paskutinį trimestrą nėščia;</w:t>
      </w:r>
    </w:p>
    <w:p w14:paraId="6D09BD6F" w14:textId="77777777"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szCs w:val="24"/>
          <w:lang w:val="lt-LT"/>
        </w:rPr>
        <w:t>jeigu žindote kūdikį.</w:t>
      </w:r>
    </w:p>
    <w:p w14:paraId="29B54C94" w14:textId="77777777" w:rsidR="008609AF" w:rsidRPr="00FA5535" w:rsidRDefault="008609AF" w:rsidP="008609AF">
      <w:pPr>
        <w:spacing w:after="0" w:line="240" w:lineRule="auto"/>
        <w:rPr>
          <w:rFonts w:ascii="Times New Roman" w:eastAsia="Times New Roman" w:hAnsi="Times New Roman" w:cs="Times New Roman"/>
          <w:bCs/>
          <w:lang w:val="lt-LT"/>
        </w:rPr>
      </w:pPr>
    </w:p>
    <w:p w14:paraId="2B4789FB" w14:textId="77777777" w:rsidR="008609AF" w:rsidRPr="00FA5535" w:rsidRDefault="008609AF" w:rsidP="008609AF">
      <w:pPr>
        <w:widowControl w:val="0"/>
        <w:tabs>
          <w:tab w:val="left" w:pos="567"/>
        </w:tabs>
        <w:spacing w:after="0" w:line="240" w:lineRule="auto"/>
        <w:outlineLvl w:val="1"/>
        <w:rPr>
          <w:rFonts w:ascii="Times New Roman" w:eastAsia="Times New Roman" w:hAnsi="Times New Roman" w:cs="Times New Roman"/>
          <w:b/>
          <w:bCs/>
          <w:lang w:val="cs-CZ"/>
        </w:rPr>
      </w:pPr>
      <w:r w:rsidRPr="00FA5535">
        <w:rPr>
          <w:rFonts w:ascii="Times New Roman" w:eastAsia="Times New Roman" w:hAnsi="Times New Roman" w:cs="Times New Roman"/>
          <w:b/>
          <w:bCs/>
          <w:lang w:val="cs-CZ"/>
        </w:rPr>
        <w:t>Įspėjimai ir atsargumo priemonės</w:t>
      </w:r>
    </w:p>
    <w:p w14:paraId="72852F35"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Pasitarkite su gydytoju arba vaistininku, prieš pradėdami vartoti Relifex.</w:t>
      </w:r>
    </w:p>
    <w:p w14:paraId="5B32605B" w14:textId="77777777" w:rsidR="008609AF" w:rsidRDefault="008609AF" w:rsidP="008609AF">
      <w:pPr>
        <w:spacing w:after="0" w:line="240" w:lineRule="auto"/>
        <w:rPr>
          <w:rFonts w:ascii="Times New Roman" w:eastAsia="Times New Roman" w:hAnsi="Times New Roman" w:cs="Times New Roman"/>
          <w:lang w:val="lt-LT"/>
        </w:rPr>
      </w:pPr>
    </w:p>
    <w:p w14:paraId="36A764FE" w14:textId="30489776"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Specialių atsargumo priemonių reikia:</w:t>
      </w:r>
    </w:p>
    <w:p w14:paraId="709B2D65" w14:textId="55CF1F7A" w:rsidR="00356EFB" w:rsidRDefault="00356EFB" w:rsidP="008609AF">
      <w:pPr>
        <w:numPr>
          <w:ilvl w:val="0"/>
          <w:numId w:val="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nes </w:t>
      </w:r>
      <w:r w:rsidRPr="00AA76CF">
        <w:rPr>
          <w:rFonts w:ascii="Times New Roman" w:eastAsia="Times New Roman" w:hAnsi="Times New Roman" w:cs="Times New Roman"/>
          <w:lang w:val="lt-LT"/>
        </w:rPr>
        <w:t xml:space="preserve">tokie vaistai, kaip Relifex, gali būti susiję su nedideliu </w:t>
      </w:r>
      <w:r>
        <w:rPr>
          <w:rFonts w:ascii="Times New Roman" w:eastAsia="Times New Roman" w:hAnsi="Times New Roman" w:cs="Times New Roman"/>
          <w:lang w:val="lt-LT"/>
        </w:rPr>
        <w:t>širdies priepuolio (miokardo infarkto</w:t>
      </w:r>
      <w:r w:rsidRPr="00AA76CF">
        <w:rPr>
          <w:rFonts w:ascii="Times New Roman" w:eastAsia="Times New Roman" w:hAnsi="Times New Roman" w:cs="Times New Roman"/>
          <w:lang w:val="lt-LT"/>
        </w:rPr>
        <w:t>) ar insulto pavojaus padidėjimu. Bet koks pavojus yra labiau tikėtinas ilgą laiką vartojant vaistą didelėmis dozėmis. Neviršykite rekomenduotos dozės ar gydymo laiko</w:t>
      </w:r>
      <w:r>
        <w:rPr>
          <w:rFonts w:ascii="Times New Roman" w:eastAsia="Times New Roman" w:hAnsi="Times New Roman" w:cs="Times New Roman"/>
          <w:lang w:val="lt-LT"/>
        </w:rPr>
        <w:t>;</w:t>
      </w:r>
    </w:p>
    <w:p w14:paraId="4EDA2742" w14:textId="2BE6598E" w:rsidR="008609AF" w:rsidRPr="00FA5535" w:rsidRDefault="00356EFB" w:rsidP="008609AF">
      <w:pPr>
        <w:numPr>
          <w:ilvl w:val="0"/>
          <w:numId w:val="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w:t>
      </w:r>
      <w:r w:rsidR="008609AF" w:rsidRPr="00FA5535">
        <w:rPr>
          <w:rFonts w:ascii="Times New Roman" w:eastAsia="Times New Roman" w:hAnsi="Times New Roman" w:cs="Times New Roman"/>
          <w:lang w:val="lt-LT"/>
        </w:rPr>
        <w:t>yra sutrikusi širdies veikla, patyrėte insultą arba galvojate, kad Jums galėtų grėsti šios būklės (pavyzdžiui, Jūsų kraujospūdis yra padidėj</w:t>
      </w:r>
      <w:r>
        <w:rPr>
          <w:rFonts w:ascii="Times New Roman" w:eastAsia="Times New Roman" w:hAnsi="Times New Roman" w:cs="Times New Roman"/>
          <w:lang w:val="lt-LT"/>
        </w:rPr>
        <w:t>ę</w:t>
      </w:r>
      <w:r w:rsidR="008609AF" w:rsidRPr="00FA5535">
        <w:rPr>
          <w:rFonts w:ascii="Times New Roman" w:eastAsia="Times New Roman" w:hAnsi="Times New Roman" w:cs="Times New Roman"/>
          <w:lang w:val="lt-LT"/>
        </w:rPr>
        <w:t xml:space="preserve">s, sergate diabetu, </w:t>
      </w:r>
      <w:r w:rsidR="00DE4238">
        <w:rPr>
          <w:rFonts w:ascii="Times New Roman" w:eastAsia="Times New Roman" w:hAnsi="Times New Roman" w:cs="Times New Roman"/>
          <w:lang w:val="lt-LT"/>
        </w:rPr>
        <w:t>Jūsų</w:t>
      </w:r>
      <w:r w:rsidR="008609AF" w:rsidRPr="00FA5535">
        <w:rPr>
          <w:rFonts w:ascii="Times New Roman" w:eastAsia="Times New Roman" w:hAnsi="Times New Roman" w:cs="Times New Roman"/>
          <w:lang w:val="lt-LT"/>
        </w:rPr>
        <w:t xml:space="preserve"> cholesterolio </w:t>
      </w:r>
      <w:r w:rsidR="00DE4238">
        <w:rPr>
          <w:rFonts w:ascii="Times New Roman" w:eastAsia="Times New Roman" w:hAnsi="Times New Roman" w:cs="Times New Roman"/>
          <w:lang w:val="lt-LT"/>
        </w:rPr>
        <w:t>kiekis kraujyje</w:t>
      </w:r>
      <w:r w:rsidR="003D1792">
        <w:rPr>
          <w:rFonts w:ascii="Times New Roman" w:eastAsia="Times New Roman" w:hAnsi="Times New Roman" w:cs="Times New Roman"/>
          <w:lang w:val="lt-LT"/>
        </w:rPr>
        <w:t xml:space="preserve"> </w:t>
      </w:r>
      <w:r w:rsidR="00DE4238">
        <w:rPr>
          <w:rFonts w:ascii="Times New Roman" w:eastAsia="Times New Roman" w:hAnsi="Times New Roman" w:cs="Times New Roman"/>
          <w:lang w:val="lt-LT"/>
        </w:rPr>
        <w:t xml:space="preserve">yra padidėjęs </w:t>
      </w:r>
      <w:r w:rsidR="008609AF" w:rsidRPr="00FA5535">
        <w:rPr>
          <w:rFonts w:ascii="Times New Roman" w:eastAsia="Times New Roman" w:hAnsi="Times New Roman" w:cs="Times New Roman"/>
          <w:lang w:val="lt-LT"/>
        </w:rPr>
        <w:t>arba rūkote), turite aptarti gydymą su savo gydytoju arba vaistininku;</w:t>
      </w:r>
    </w:p>
    <w:p w14:paraId="2220F7A7" w14:textId="76811F30" w:rsidR="008609AF" w:rsidRPr="00FA5535" w:rsidRDefault="00356EFB" w:rsidP="008609AF">
      <w:pPr>
        <w:numPr>
          <w:ilvl w:val="0"/>
          <w:numId w:val="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Jums </w:t>
      </w:r>
      <w:r w:rsidR="008609AF" w:rsidRPr="00FA5535">
        <w:rPr>
          <w:rFonts w:ascii="Times New Roman" w:eastAsia="Times New Roman" w:hAnsi="Times New Roman" w:cs="Times New Roman"/>
          <w:lang w:val="lt-LT"/>
        </w:rPr>
        <w:t>yra buvę odos reakcijų vartojant nespecifini</w:t>
      </w:r>
      <w:r w:rsidR="00DE4238">
        <w:rPr>
          <w:rFonts w:ascii="Times New Roman" w:eastAsia="Times New Roman" w:hAnsi="Times New Roman" w:cs="Times New Roman"/>
          <w:lang w:val="lt-LT"/>
        </w:rPr>
        <w:t>ų</w:t>
      </w:r>
      <w:r w:rsidR="008609AF" w:rsidRPr="00FA5535">
        <w:rPr>
          <w:rFonts w:ascii="Times New Roman" w:eastAsia="Times New Roman" w:hAnsi="Times New Roman" w:cs="Times New Roman"/>
          <w:lang w:val="lt-LT"/>
        </w:rPr>
        <w:t xml:space="preserve"> vaist</w:t>
      </w:r>
      <w:r w:rsidR="00DE4238">
        <w:rPr>
          <w:rFonts w:ascii="Times New Roman" w:eastAsia="Times New Roman" w:hAnsi="Times New Roman" w:cs="Times New Roman"/>
          <w:lang w:val="lt-LT"/>
        </w:rPr>
        <w:t>ų</w:t>
      </w:r>
      <w:r w:rsidR="008609AF" w:rsidRPr="00FA5535">
        <w:rPr>
          <w:rFonts w:ascii="Times New Roman" w:eastAsia="Times New Roman" w:hAnsi="Times New Roman" w:cs="Times New Roman"/>
          <w:lang w:val="lt-LT"/>
        </w:rPr>
        <w:t xml:space="preserve"> nuo uždegimo;</w:t>
      </w:r>
    </w:p>
    <w:p w14:paraId="65C991FD" w14:textId="79CEC0F8" w:rsidR="008609AF" w:rsidRPr="00FA5535" w:rsidRDefault="00356EFB" w:rsidP="008609AF">
      <w:pPr>
        <w:numPr>
          <w:ilvl w:val="0"/>
          <w:numId w:val="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w:t>
      </w:r>
      <w:r w:rsidR="008609AF" w:rsidRPr="00FA5535">
        <w:rPr>
          <w:rFonts w:ascii="Times New Roman" w:eastAsia="Times New Roman" w:hAnsi="Times New Roman" w:cs="Times New Roman"/>
          <w:lang w:val="lt-LT"/>
        </w:rPr>
        <w:t>yra širdies ir kraujagyslių bei smegenų kraujotakos sutrikimų</w:t>
      </w:r>
      <w:r w:rsidR="008609AF">
        <w:rPr>
          <w:rFonts w:ascii="Times New Roman" w:eastAsia="Times New Roman" w:hAnsi="Times New Roman" w:cs="Times New Roman"/>
          <w:lang w:val="lt-LT"/>
        </w:rPr>
        <w:t>;</w:t>
      </w:r>
    </w:p>
    <w:p w14:paraId="00F28C54" w14:textId="0F232FE5"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vartojate nesteroidini</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vaist</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nuo uždegimo (NVNU), įskaitant selektyvius ciklooksigenazės-2 inhibitorius ar bet koki</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kit</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vaist</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kurie gali padidinti virškinimo trakto opaligės ar kraujavimo galimybę;</w:t>
      </w:r>
    </w:p>
    <w:p w14:paraId="73FE17D4" w14:textId="77777777"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esate senyvo amžiaus ir jaučiate bet kokį pilvo srities negalavimą;</w:t>
      </w:r>
    </w:p>
    <w:p w14:paraId="75E50B63" w14:textId="77777777"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sirgote opa ar buvo pasireiškęs bet koks kraujavimas iš virškinimo trakto;</w:t>
      </w:r>
    </w:p>
    <w:p w14:paraId="6EF2C56E" w14:textId="77777777"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sirgote virškinimo trakto ligomis (pvz., opiniu kolitu, Krono liga);</w:t>
      </w:r>
    </w:p>
    <w:p w14:paraId="728CFF86" w14:textId="1754FC22"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ank</w:t>
      </w:r>
      <w:r w:rsidR="00A70E2E">
        <w:rPr>
          <w:rFonts w:ascii="Times New Roman" w:eastAsia="Times New Roman" w:hAnsi="Times New Roman" w:cs="Times New Roman"/>
          <w:lang w:val="lt-LT"/>
        </w:rPr>
        <w:t>s</w:t>
      </w:r>
      <w:r w:rsidRPr="00FA5535">
        <w:rPr>
          <w:rFonts w:ascii="Times New Roman" w:eastAsia="Times New Roman" w:hAnsi="Times New Roman" w:cs="Times New Roman"/>
          <w:lang w:val="lt-LT"/>
        </w:rPr>
        <w:t>čiau sirgote hipertenzija ir</w:t>
      </w:r>
      <w:r w:rsidR="00356EFB">
        <w:rPr>
          <w:rFonts w:ascii="Times New Roman" w:eastAsia="Times New Roman" w:hAnsi="Times New Roman" w:cs="Times New Roman"/>
          <w:lang w:val="lt-LT"/>
        </w:rPr>
        <w:t xml:space="preserve"> (</w:t>
      </w:r>
      <w:r w:rsidRPr="00FA5535">
        <w:rPr>
          <w:rFonts w:ascii="Times New Roman" w:eastAsia="Times New Roman" w:hAnsi="Times New Roman" w:cs="Times New Roman"/>
          <w:lang w:val="lt-LT"/>
        </w:rPr>
        <w:t>ar</w:t>
      </w:r>
      <w:r w:rsidR="00356EFB">
        <w:rPr>
          <w:rFonts w:ascii="Times New Roman" w:eastAsia="Times New Roman" w:hAnsi="Times New Roman" w:cs="Times New Roman"/>
          <w:lang w:val="lt-LT"/>
        </w:rPr>
        <w:t>ba)</w:t>
      </w:r>
      <w:r w:rsidRPr="00FA5535">
        <w:rPr>
          <w:rFonts w:ascii="Times New Roman" w:eastAsia="Times New Roman" w:hAnsi="Times New Roman" w:cs="Times New Roman"/>
          <w:lang w:val="lt-LT"/>
        </w:rPr>
        <w:t xml:space="preserve"> širdies nepakankamumu dėl sutrikusios skysčių apykaitos ar edema (skysčių </w:t>
      </w:r>
      <w:r w:rsidR="00356EFB">
        <w:rPr>
          <w:rFonts w:ascii="Times New Roman" w:eastAsia="Times New Roman" w:hAnsi="Times New Roman" w:cs="Times New Roman"/>
          <w:lang w:val="lt-LT"/>
        </w:rPr>
        <w:t>susilaikymas</w:t>
      </w:r>
      <w:r w:rsidRPr="00FA5535">
        <w:rPr>
          <w:rFonts w:ascii="Times New Roman" w:eastAsia="Times New Roman" w:hAnsi="Times New Roman" w:cs="Times New Roman"/>
          <w:lang w:val="lt-LT"/>
        </w:rPr>
        <w:t>), kurią sukėlė NVNU;</w:t>
      </w:r>
    </w:p>
    <w:p w14:paraId="2633AD8B" w14:textId="77777777"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sergate kepenų ar inkstų liga;</w:t>
      </w:r>
    </w:p>
    <w:p w14:paraId="27957CB2" w14:textId="77777777"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sergate sistemine raudonąja vilklige.</w:t>
      </w:r>
    </w:p>
    <w:p w14:paraId="2CDD9248" w14:textId="77777777" w:rsidR="008609AF" w:rsidRDefault="008609AF" w:rsidP="008609AF">
      <w:pPr>
        <w:spacing w:after="0" w:line="240" w:lineRule="auto"/>
        <w:rPr>
          <w:rFonts w:ascii="Times New Roman" w:eastAsia="Times New Roman" w:hAnsi="Times New Roman" w:cs="Times New Roman"/>
          <w:lang w:val="lt-LT"/>
        </w:rPr>
      </w:pPr>
    </w:p>
    <w:p w14:paraId="2B3A9B9F" w14:textId="5E3DD20D" w:rsidR="00356EFB" w:rsidRDefault="00356EFB" w:rsidP="008609AF">
      <w:pPr>
        <w:spacing w:after="0" w:line="240" w:lineRule="auto"/>
        <w:rPr>
          <w:rFonts w:ascii="Times New Roman" w:eastAsia="Times New Roman" w:hAnsi="Times New Roman" w:cs="Times New Roman"/>
          <w:lang w:val="lt-LT"/>
        </w:rPr>
      </w:pPr>
      <w:r w:rsidRPr="00356EFB">
        <w:rPr>
          <w:rFonts w:ascii="Times New Roman" w:eastAsia="Times New Roman" w:hAnsi="Times New Roman" w:cs="Times New Roman"/>
          <w:lang w:val="lt-LT"/>
        </w:rPr>
        <w:t>Jei nesteroidini</w:t>
      </w:r>
      <w:r w:rsidR="00DE4238">
        <w:rPr>
          <w:rFonts w:ascii="Times New Roman" w:eastAsia="Times New Roman" w:hAnsi="Times New Roman" w:cs="Times New Roman"/>
          <w:lang w:val="lt-LT"/>
        </w:rPr>
        <w:t>ų</w:t>
      </w:r>
      <w:r w:rsidRPr="00356EFB">
        <w:rPr>
          <w:rFonts w:ascii="Times New Roman" w:eastAsia="Times New Roman" w:hAnsi="Times New Roman" w:cs="Times New Roman"/>
          <w:lang w:val="lt-LT"/>
        </w:rPr>
        <w:t xml:space="preserve"> vaist</w:t>
      </w:r>
      <w:r w:rsidR="00DE4238">
        <w:rPr>
          <w:rFonts w:ascii="Times New Roman" w:eastAsia="Times New Roman" w:hAnsi="Times New Roman" w:cs="Times New Roman"/>
          <w:lang w:val="lt-LT"/>
        </w:rPr>
        <w:t>ų</w:t>
      </w:r>
      <w:r w:rsidRPr="00356EFB">
        <w:rPr>
          <w:rFonts w:ascii="Times New Roman" w:eastAsia="Times New Roman" w:hAnsi="Times New Roman" w:cs="Times New Roman"/>
          <w:lang w:val="lt-LT"/>
        </w:rPr>
        <w:t xml:space="preserve"> nuo uždegimo vartojantiems pacientams prasideda kraujavimas iš virškinimo trakto arba atsiranda išopėjimų, gydymą reikia nutraukti.</w:t>
      </w:r>
    </w:p>
    <w:p w14:paraId="0270DAAA" w14:textId="77777777" w:rsidR="00356EFB" w:rsidRPr="00FA5535" w:rsidRDefault="00356EFB" w:rsidP="008609AF">
      <w:pPr>
        <w:spacing w:after="0" w:line="240" w:lineRule="auto"/>
        <w:rPr>
          <w:rFonts w:ascii="Times New Roman" w:eastAsia="Times New Roman" w:hAnsi="Times New Roman" w:cs="Times New Roman"/>
          <w:lang w:val="lt-LT"/>
        </w:rPr>
      </w:pPr>
    </w:p>
    <w:p w14:paraId="4B4190EC" w14:textId="7224E691"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Jei vartojant Relifex išbėrė ar prasidėjo astma, daugiau </w:t>
      </w:r>
      <w:r w:rsidR="00356EFB">
        <w:rPr>
          <w:rFonts w:ascii="Times New Roman" w:eastAsia="Times New Roman" w:hAnsi="Times New Roman" w:cs="Times New Roman"/>
          <w:lang w:val="lt-LT"/>
        </w:rPr>
        <w:t>vaisto</w:t>
      </w:r>
      <w:r w:rsidR="00356EFB" w:rsidRPr="00FA5535">
        <w:rPr>
          <w:rFonts w:ascii="Times New Roman" w:eastAsia="Times New Roman" w:hAnsi="Times New Roman" w:cs="Times New Roman"/>
          <w:lang w:val="lt-LT"/>
        </w:rPr>
        <w:t xml:space="preserve"> </w:t>
      </w:r>
      <w:r w:rsidRPr="00FA5535">
        <w:rPr>
          <w:rFonts w:ascii="Times New Roman" w:eastAsia="Times New Roman" w:hAnsi="Times New Roman" w:cs="Times New Roman"/>
          <w:lang w:val="lt-LT"/>
        </w:rPr>
        <w:t>nevartokite ir nedelsiant kreipkitės į gydytoją.</w:t>
      </w:r>
    </w:p>
    <w:p w14:paraId="2D61937D" w14:textId="77777777" w:rsidR="008609AF" w:rsidRPr="00FA5535" w:rsidRDefault="008609AF" w:rsidP="008609AF">
      <w:pPr>
        <w:spacing w:after="0" w:line="240" w:lineRule="auto"/>
        <w:rPr>
          <w:rFonts w:ascii="Times New Roman" w:eastAsia="Times New Roman" w:hAnsi="Times New Roman" w:cs="Times New Roman"/>
          <w:lang w:val="lt-LT"/>
        </w:rPr>
      </w:pPr>
    </w:p>
    <w:p w14:paraId="1363EF84" w14:textId="629CB6C0"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Vartojant nesteroidini</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vaist</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nuo uždegimo, įskaitant nabumetoną, buvo gauta pranešimų apie neryškų matymą ar sutrikusį regėjimą, todėl esant tokiems nusiskundimams, reikia kreiptis į gydytoją.</w:t>
      </w:r>
    </w:p>
    <w:p w14:paraId="0C45E675" w14:textId="14BFCC21" w:rsidR="008609AF" w:rsidRPr="00FA5535" w:rsidRDefault="008609AF" w:rsidP="008609AF">
      <w:pPr>
        <w:spacing w:after="0" w:line="240" w:lineRule="auto"/>
        <w:rPr>
          <w:rFonts w:ascii="Times New Roman" w:eastAsia="Times New Roman" w:hAnsi="Times New Roman" w:cs="Times New Roman"/>
          <w:lang w:val="lt-LT"/>
        </w:rPr>
      </w:pPr>
    </w:p>
    <w:p w14:paraId="70A6DA16" w14:textId="77777777" w:rsidR="008609AF"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Panašiai kaip ir kiti NVNU, nabumetonas dėl savo farmakodinaminių savybių gali slėpti infekcijos simptomus.</w:t>
      </w:r>
    </w:p>
    <w:p w14:paraId="3206F028" w14:textId="77777777" w:rsidR="00356EFB" w:rsidRPr="00FA5535" w:rsidRDefault="00356EFB" w:rsidP="008609AF">
      <w:pPr>
        <w:spacing w:after="0" w:line="240" w:lineRule="auto"/>
        <w:rPr>
          <w:rFonts w:ascii="Times New Roman" w:eastAsia="Times New Roman" w:hAnsi="Times New Roman" w:cs="Times New Roman"/>
          <w:lang w:val="lt-LT"/>
        </w:rPr>
      </w:pPr>
    </w:p>
    <w:p w14:paraId="4C09780D"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Reikėtų nevartoti Relifex kartu su kitais NVNU, įskaitant selektyviuosius ciklooksigenazės-2 inhibitorius.</w:t>
      </w:r>
    </w:p>
    <w:p w14:paraId="224F6085" w14:textId="77777777" w:rsidR="008609AF" w:rsidRPr="00FA5535" w:rsidRDefault="008609AF" w:rsidP="008609AF">
      <w:pPr>
        <w:spacing w:after="0" w:line="240" w:lineRule="auto"/>
        <w:rPr>
          <w:rFonts w:ascii="Times New Roman" w:eastAsia="Times New Roman" w:hAnsi="Times New Roman" w:cs="Times New Roman"/>
          <w:lang w:val="lt-LT"/>
        </w:rPr>
      </w:pPr>
    </w:p>
    <w:p w14:paraId="5A3680F7"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Vartojant Relifex, gali tapti sunkiau pastoti. Informuokite gydytoją, jeigu planuojate tapti nėščia arba jeigu yra problemų pastoti.</w:t>
      </w:r>
    </w:p>
    <w:p w14:paraId="77FE7BD6"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 </w:t>
      </w:r>
    </w:p>
    <w:p w14:paraId="78E1C776" w14:textId="77777777" w:rsidR="008609AF" w:rsidRPr="00FA5535" w:rsidRDefault="008609AF" w:rsidP="008609AF">
      <w:pPr>
        <w:widowControl w:val="0"/>
        <w:tabs>
          <w:tab w:val="left" w:pos="567"/>
        </w:tabs>
        <w:spacing w:after="0" w:line="240" w:lineRule="auto"/>
        <w:outlineLvl w:val="2"/>
        <w:rPr>
          <w:rFonts w:ascii="Times New Roman" w:eastAsia="Times New Roman" w:hAnsi="Times New Roman" w:cs="Times New Roman"/>
          <w:b/>
          <w:kern w:val="28"/>
          <w:lang w:val="lt-LT"/>
        </w:rPr>
      </w:pPr>
      <w:r w:rsidRPr="00FA5535">
        <w:rPr>
          <w:rFonts w:ascii="Times New Roman" w:eastAsia="Times New Roman" w:hAnsi="Times New Roman" w:cs="Times New Roman"/>
          <w:b/>
          <w:kern w:val="28"/>
          <w:lang w:val="lt-LT"/>
        </w:rPr>
        <w:t xml:space="preserve">Kiti vaistai ir Relifex </w:t>
      </w:r>
    </w:p>
    <w:p w14:paraId="08ADEA57" w14:textId="77777777" w:rsidR="008609AF" w:rsidRPr="00FA5535" w:rsidRDefault="008609AF" w:rsidP="008609AF">
      <w:pPr>
        <w:widowControl w:val="0"/>
        <w:spacing w:after="0" w:line="240" w:lineRule="auto"/>
        <w:rPr>
          <w:rFonts w:ascii="Times New Roman" w:eastAsia="Times New Roman" w:hAnsi="Times New Roman" w:cs="Times New Roman"/>
          <w:snapToGrid w:val="0"/>
          <w:lang w:val="lt-LT"/>
        </w:rPr>
      </w:pPr>
      <w:r w:rsidRPr="00FA5535">
        <w:rPr>
          <w:rFonts w:ascii="Times New Roman" w:eastAsia="Times New Roman" w:hAnsi="Times New Roman" w:cs="Times New Roman"/>
          <w:snapToGrid w:val="0"/>
          <w:lang w:val="lt-LT"/>
        </w:rPr>
        <w:t>Jeigu vartojate arba neseniai vartojote kitų vaistų arba dėl to nesate tikri,</w:t>
      </w:r>
      <w:r>
        <w:rPr>
          <w:rFonts w:ascii="Times New Roman" w:eastAsia="Times New Roman" w:hAnsi="Times New Roman" w:cs="Times New Roman"/>
          <w:snapToGrid w:val="0"/>
          <w:lang w:val="lt-LT"/>
        </w:rPr>
        <w:t xml:space="preserve"> </w:t>
      </w:r>
      <w:r w:rsidRPr="00FA5535">
        <w:rPr>
          <w:rFonts w:ascii="Times New Roman" w:eastAsia="Times New Roman" w:hAnsi="Times New Roman" w:cs="Times New Roman"/>
          <w:snapToGrid w:val="0"/>
          <w:lang w:val="lt-LT"/>
        </w:rPr>
        <w:t>apie tai pasakykite gydytojui arba vaistininkui.</w:t>
      </w:r>
    </w:p>
    <w:p w14:paraId="1303B173" w14:textId="77777777" w:rsidR="008609AF" w:rsidRPr="00FA5535" w:rsidRDefault="008609AF" w:rsidP="008609AF">
      <w:pPr>
        <w:spacing w:after="0" w:line="240" w:lineRule="auto"/>
        <w:rPr>
          <w:rFonts w:ascii="Times New Roman" w:eastAsia="Times New Roman" w:hAnsi="Times New Roman" w:cs="Times New Roman"/>
          <w:lang w:val="lt-LT"/>
        </w:rPr>
      </w:pPr>
    </w:p>
    <w:p w14:paraId="0FBB31D7" w14:textId="27979FA3"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Kai kurie vaistai, vartojami kartu su Relifex, gali sukelti nepageidaujamą poveikį. Pasitarkite su gydytoju, jei vartojate ši</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vaist</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w:t>
      </w:r>
    </w:p>
    <w:p w14:paraId="1B73CD44" w14:textId="3DC3F3F5"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kit</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analgetik</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(nesteroidini</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vaist</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nuo uždegimo, įskaitant </w:t>
      </w:r>
      <w:r w:rsidR="00DB1655">
        <w:rPr>
          <w:rFonts w:ascii="Times New Roman" w:eastAsia="Times New Roman" w:hAnsi="Times New Roman" w:cs="Times New Roman"/>
          <w:lang w:val="lt-LT"/>
        </w:rPr>
        <w:t xml:space="preserve">ir </w:t>
      </w:r>
      <w:r w:rsidRPr="00FA5535">
        <w:rPr>
          <w:rFonts w:ascii="Times New Roman" w:eastAsia="Times New Roman" w:hAnsi="Times New Roman" w:cs="Times New Roman"/>
          <w:lang w:val="lt-LT"/>
        </w:rPr>
        <w:t>aspiriną);</w:t>
      </w:r>
    </w:p>
    <w:p w14:paraId="44965A1B" w14:textId="2D621261"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szCs w:val="24"/>
          <w:lang w:val="lt-LT"/>
        </w:rPr>
        <w:t>steroidini</w:t>
      </w:r>
      <w:r w:rsidR="00DE4238">
        <w:rPr>
          <w:rFonts w:ascii="Times New Roman" w:eastAsia="Times New Roman" w:hAnsi="Times New Roman" w:cs="Times New Roman"/>
          <w:szCs w:val="24"/>
          <w:lang w:val="lt-LT"/>
        </w:rPr>
        <w:t>ų</w:t>
      </w:r>
      <w:r w:rsidRPr="00FA5535">
        <w:rPr>
          <w:rFonts w:ascii="Times New Roman" w:eastAsia="Times New Roman" w:hAnsi="Times New Roman" w:cs="Times New Roman"/>
          <w:szCs w:val="24"/>
          <w:lang w:val="lt-LT"/>
        </w:rPr>
        <w:t xml:space="preserve"> hormon</w:t>
      </w:r>
      <w:r w:rsidR="00DE4238">
        <w:rPr>
          <w:rFonts w:ascii="Times New Roman" w:eastAsia="Times New Roman" w:hAnsi="Times New Roman" w:cs="Times New Roman"/>
          <w:szCs w:val="24"/>
          <w:lang w:val="lt-LT"/>
        </w:rPr>
        <w:t>ų</w:t>
      </w:r>
      <w:r w:rsidRPr="00FA5535">
        <w:rPr>
          <w:rFonts w:ascii="Times New Roman" w:eastAsia="Times New Roman" w:hAnsi="Times New Roman" w:cs="Times New Roman"/>
          <w:szCs w:val="24"/>
          <w:lang w:val="lt-LT"/>
        </w:rPr>
        <w:t>, slopinanči</w:t>
      </w:r>
      <w:r w:rsidR="00DE4238">
        <w:rPr>
          <w:rFonts w:ascii="Times New Roman" w:eastAsia="Times New Roman" w:hAnsi="Times New Roman" w:cs="Times New Roman"/>
          <w:szCs w:val="24"/>
          <w:lang w:val="lt-LT"/>
        </w:rPr>
        <w:t>ų</w:t>
      </w:r>
      <w:r w:rsidRPr="00FA5535">
        <w:rPr>
          <w:rFonts w:ascii="Times New Roman" w:eastAsia="Times New Roman" w:hAnsi="Times New Roman" w:cs="Times New Roman"/>
          <w:szCs w:val="24"/>
          <w:lang w:val="lt-LT"/>
        </w:rPr>
        <w:t xml:space="preserve"> uždegimą – </w:t>
      </w:r>
      <w:r w:rsidRPr="00FA5535">
        <w:rPr>
          <w:rFonts w:ascii="Times New Roman" w:eastAsia="Times New Roman" w:hAnsi="Times New Roman" w:cs="Times New Roman"/>
          <w:lang w:val="lt-LT"/>
        </w:rPr>
        <w:t>kortikosteroid</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w:t>
      </w:r>
    </w:p>
    <w:p w14:paraId="570BA4AF" w14:textId="781696F1"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antitrombozini</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vaist</w:t>
      </w:r>
      <w:r w:rsidR="00DE4238">
        <w:rPr>
          <w:rFonts w:ascii="Times New Roman" w:eastAsia="Times New Roman" w:hAnsi="Times New Roman" w:cs="Times New Roman"/>
          <w:lang w:val="lt-LT"/>
        </w:rPr>
        <w:t>ų</w:t>
      </w:r>
      <w:r>
        <w:rPr>
          <w:rFonts w:ascii="Times New Roman" w:eastAsia="Times New Roman" w:hAnsi="Times New Roman" w:cs="Times New Roman"/>
          <w:lang w:val="lt-LT"/>
        </w:rPr>
        <w:t>;</w:t>
      </w:r>
    </w:p>
    <w:p w14:paraId="74B9B679" w14:textId="232B7681"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selektyvi</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serotonino reabsorbcijos inhibitori</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w:t>
      </w:r>
    </w:p>
    <w:p w14:paraId="139A2530" w14:textId="1D2DD362" w:rsidR="008609AF" w:rsidRPr="00FA5535" w:rsidRDefault="00DE4238" w:rsidP="008609AF">
      <w:pPr>
        <w:numPr>
          <w:ilvl w:val="0"/>
          <w:numId w:val="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vaistų </w:t>
      </w:r>
      <w:r w:rsidR="008609AF" w:rsidRPr="00FA5535">
        <w:rPr>
          <w:rFonts w:ascii="Times New Roman" w:eastAsia="Times New Roman" w:hAnsi="Times New Roman" w:cs="Times New Roman"/>
          <w:lang w:val="lt-LT"/>
        </w:rPr>
        <w:t>gliukozės koncentracijai kraujyje kontroliuoti (nuo diabeto)</w:t>
      </w:r>
      <w:r w:rsidR="008609AF">
        <w:rPr>
          <w:rFonts w:ascii="Times New Roman" w:eastAsia="Times New Roman" w:hAnsi="Times New Roman" w:cs="Times New Roman"/>
          <w:lang w:val="lt-LT"/>
        </w:rPr>
        <w:t>;</w:t>
      </w:r>
    </w:p>
    <w:p w14:paraId="1B916533" w14:textId="2B1489A7"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skystinanči</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kraują</w:t>
      </w:r>
      <w:r w:rsidR="00DE4238">
        <w:rPr>
          <w:rFonts w:ascii="Times New Roman" w:eastAsia="Times New Roman" w:hAnsi="Times New Roman" w:cs="Times New Roman"/>
          <w:lang w:val="lt-LT"/>
        </w:rPr>
        <w:t xml:space="preserve"> vaistų</w:t>
      </w:r>
      <w:r w:rsidRPr="00FA5535">
        <w:rPr>
          <w:rFonts w:ascii="Times New Roman" w:eastAsia="Times New Roman" w:hAnsi="Times New Roman" w:cs="Times New Roman"/>
          <w:lang w:val="lt-LT"/>
        </w:rPr>
        <w:t xml:space="preserve"> (antikoaguliant</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pvz.,</w:t>
      </w:r>
      <w:r w:rsidR="00DB1655">
        <w:rPr>
          <w:rFonts w:ascii="Times New Roman" w:eastAsia="Times New Roman" w:hAnsi="Times New Roman" w:cs="Times New Roman"/>
          <w:lang w:val="lt-LT"/>
        </w:rPr>
        <w:t xml:space="preserve"> </w:t>
      </w:r>
      <w:r w:rsidRPr="00FA5535">
        <w:rPr>
          <w:rFonts w:ascii="Times New Roman" w:eastAsia="Times New Roman" w:hAnsi="Times New Roman" w:cs="Times New Roman"/>
          <w:lang w:val="lt-LT"/>
        </w:rPr>
        <w:t>varfarin</w:t>
      </w:r>
      <w:r w:rsidR="00DE4238">
        <w:rPr>
          <w:rFonts w:ascii="Times New Roman" w:eastAsia="Times New Roman" w:hAnsi="Times New Roman" w:cs="Times New Roman"/>
          <w:lang w:val="lt-LT"/>
        </w:rPr>
        <w:t>o</w:t>
      </w:r>
      <w:r w:rsidRPr="00FA5535">
        <w:rPr>
          <w:rFonts w:ascii="Times New Roman" w:eastAsia="Times New Roman" w:hAnsi="Times New Roman" w:cs="Times New Roman"/>
          <w:lang w:val="lt-LT"/>
        </w:rPr>
        <w:t>)</w:t>
      </w:r>
      <w:r>
        <w:rPr>
          <w:rFonts w:ascii="Times New Roman" w:eastAsia="Times New Roman" w:hAnsi="Times New Roman" w:cs="Times New Roman"/>
          <w:lang w:val="lt-LT"/>
        </w:rPr>
        <w:t>;</w:t>
      </w:r>
    </w:p>
    <w:p w14:paraId="33E4294C" w14:textId="4DF19253"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trombocitų agregaciją slopinančių vaistų, tokių kaip aspirinas ar klopidogrelis</w:t>
      </w:r>
      <w:r>
        <w:rPr>
          <w:rFonts w:ascii="Times New Roman" w:eastAsia="Times New Roman" w:hAnsi="Times New Roman" w:cs="Times New Roman"/>
          <w:lang w:val="lt-LT"/>
        </w:rPr>
        <w:t>;</w:t>
      </w:r>
    </w:p>
    <w:p w14:paraId="5311254B" w14:textId="1A9CD7D8"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slopinančius traukulius </w:t>
      </w:r>
      <w:r w:rsidR="00DE4238">
        <w:rPr>
          <w:rFonts w:ascii="Times New Roman" w:eastAsia="Times New Roman" w:hAnsi="Times New Roman" w:cs="Times New Roman"/>
          <w:lang w:val="lt-LT"/>
        </w:rPr>
        <w:t xml:space="preserve">vaistų </w:t>
      </w:r>
      <w:r w:rsidRPr="00FA5535">
        <w:rPr>
          <w:rFonts w:ascii="Times New Roman" w:eastAsia="Times New Roman" w:hAnsi="Times New Roman" w:cs="Times New Roman"/>
          <w:lang w:val="lt-LT"/>
        </w:rPr>
        <w:t>(prieštraukulinius)</w:t>
      </w:r>
      <w:r>
        <w:rPr>
          <w:rFonts w:ascii="Times New Roman" w:eastAsia="Times New Roman" w:hAnsi="Times New Roman" w:cs="Times New Roman"/>
          <w:lang w:val="lt-LT"/>
        </w:rPr>
        <w:t>;</w:t>
      </w:r>
    </w:p>
    <w:p w14:paraId="53D0A289" w14:textId="1EAFAA8D"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mažinanči</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kraujospūdį ar gydanči</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širdies sutrikimus </w:t>
      </w:r>
      <w:r w:rsidR="00DE4238">
        <w:rPr>
          <w:rFonts w:ascii="Times New Roman" w:eastAsia="Times New Roman" w:hAnsi="Times New Roman" w:cs="Times New Roman"/>
          <w:lang w:val="lt-LT"/>
        </w:rPr>
        <w:t xml:space="preserve">vaistų </w:t>
      </w:r>
      <w:r w:rsidRPr="00FA5535">
        <w:rPr>
          <w:rFonts w:ascii="Times New Roman" w:eastAsia="Times New Roman" w:hAnsi="Times New Roman" w:cs="Times New Roman"/>
          <w:lang w:val="lt-LT"/>
        </w:rPr>
        <w:t>(nuo padidėjusio kraujospūdžio, širdį veikian</w:t>
      </w:r>
      <w:r>
        <w:rPr>
          <w:rFonts w:ascii="Times New Roman" w:eastAsia="Times New Roman" w:hAnsi="Times New Roman" w:cs="Times New Roman"/>
          <w:lang w:val="lt-LT"/>
        </w:rPr>
        <w:t>či</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glikozid</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ar diuretik</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(šlapimą skatinanči</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w:t>
      </w:r>
      <w:r>
        <w:rPr>
          <w:rFonts w:ascii="Times New Roman" w:eastAsia="Times New Roman" w:hAnsi="Times New Roman" w:cs="Times New Roman"/>
          <w:lang w:val="lt-LT"/>
        </w:rPr>
        <w:t>;</w:t>
      </w:r>
    </w:p>
    <w:p w14:paraId="05F83804" w14:textId="542EB27F"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turinči</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metotreksato, ličio;</w:t>
      </w:r>
    </w:p>
    <w:p w14:paraId="1E89A78E" w14:textId="41F34053"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jeigu vartojote mifepriston</w:t>
      </w:r>
      <w:r w:rsidR="00DE4238">
        <w:rPr>
          <w:rFonts w:ascii="Times New Roman" w:eastAsia="Times New Roman" w:hAnsi="Times New Roman" w:cs="Times New Roman"/>
          <w:lang w:val="lt-LT"/>
        </w:rPr>
        <w:t>o</w:t>
      </w:r>
      <w:r w:rsidRPr="00FA5535">
        <w:rPr>
          <w:rFonts w:ascii="Times New Roman" w:eastAsia="Times New Roman" w:hAnsi="Times New Roman" w:cs="Times New Roman"/>
          <w:lang w:val="lt-LT"/>
        </w:rPr>
        <w:t>, nabumeton</w:t>
      </w:r>
      <w:r w:rsidR="00DE4238">
        <w:rPr>
          <w:rFonts w:ascii="Times New Roman" w:eastAsia="Times New Roman" w:hAnsi="Times New Roman" w:cs="Times New Roman"/>
          <w:lang w:val="lt-LT"/>
        </w:rPr>
        <w:t>o</w:t>
      </w:r>
      <w:r w:rsidRPr="00FA5535">
        <w:rPr>
          <w:rFonts w:ascii="Times New Roman" w:eastAsia="Times New Roman" w:hAnsi="Times New Roman" w:cs="Times New Roman"/>
          <w:lang w:val="lt-LT"/>
        </w:rPr>
        <w:t xml:space="preserve"> galima pradėti vartoti tik po 8-12 dienų;</w:t>
      </w:r>
    </w:p>
    <w:p w14:paraId="35DD3BEA" w14:textId="0F5D95B8"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kvinolono turinči</w:t>
      </w:r>
      <w:r w:rsidR="00A70E2E">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antibiotik</w:t>
      </w:r>
      <w:r w:rsidR="00DE4238">
        <w:rPr>
          <w:rFonts w:ascii="Times New Roman" w:eastAsia="Times New Roman" w:hAnsi="Times New Roman" w:cs="Times New Roman"/>
          <w:lang w:val="lt-LT"/>
        </w:rPr>
        <w:t>ų</w:t>
      </w:r>
      <w:r w:rsidRPr="00FA5535">
        <w:rPr>
          <w:rFonts w:ascii="Times New Roman" w:eastAsia="Times New Roman" w:hAnsi="Times New Roman" w:cs="Times New Roman"/>
          <w:lang w:val="lt-LT"/>
        </w:rPr>
        <w:t>;</w:t>
      </w:r>
    </w:p>
    <w:p w14:paraId="03505B59" w14:textId="6E7B618F"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ciklosporin</w:t>
      </w:r>
      <w:r w:rsidR="00DE4238">
        <w:rPr>
          <w:rFonts w:ascii="Times New Roman" w:eastAsia="Times New Roman" w:hAnsi="Times New Roman" w:cs="Times New Roman"/>
          <w:lang w:val="lt-LT"/>
        </w:rPr>
        <w:t>o</w:t>
      </w:r>
      <w:r w:rsidRPr="00FA5535">
        <w:rPr>
          <w:rFonts w:ascii="Times New Roman" w:eastAsia="Times New Roman" w:hAnsi="Times New Roman" w:cs="Times New Roman"/>
          <w:lang w:val="lt-LT"/>
        </w:rPr>
        <w:t>;</w:t>
      </w:r>
    </w:p>
    <w:p w14:paraId="3CCD28EB" w14:textId="0E5A99FF"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takrolimuz</w:t>
      </w:r>
      <w:r w:rsidR="00DE4238">
        <w:rPr>
          <w:rFonts w:ascii="Times New Roman" w:eastAsia="Times New Roman" w:hAnsi="Times New Roman" w:cs="Times New Roman"/>
          <w:lang w:val="lt-LT"/>
        </w:rPr>
        <w:t>o</w:t>
      </w:r>
      <w:r w:rsidRPr="00FA5535">
        <w:rPr>
          <w:rFonts w:ascii="Times New Roman" w:eastAsia="Times New Roman" w:hAnsi="Times New Roman" w:cs="Times New Roman"/>
          <w:lang w:val="lt-LT"/>
        </w:rPr>
        <w:t>;</w:t>
      </w:r>
    </w:p>
    <w:p w14:paraId="25A79312" w14:textId="44D2869B"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zidovudin</w:t>
      </w:r>
      <w:r w:rsidR="00DE4238">
        <w:rPr>
          <w:rFonts w:ascii="Times New Roman" w:eastAsia="Times New Roman" w:hAnsi="Times New Roman" w:cs="Times New Roman"/>
          <w:lang w:val="lt-LT"/>
        </w:rPr>
        <w:t>o;</w:t>
      </w:r>
    </w:p>
    <w:p w14:paraId="28C1DFE6" w14:textId="5B82C046" w:rsidR="008609AF" w:rsidRPr="00FA5535" w:rsidRDefault="008609AF" w:rsidP="008609AF">
      <w:pPr>
        <w:numPr>
          <w:ilvl w:val="0"/>
          <w:numId w:val="4"/>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probenecid</w:t>
      </w:r>
      <w:r w:rsidR="00DE4238">
        <w:rPr>
          <w:rFonts w:ascii="Times New Roman" w:eastAsia="Times New Roman" w:hAnsi="Times New Roman" w:cs="Times New Roman"/>
          <w:lang w:val="lt-LT"/>
        </w:rPr>
        <w:t>o</w:t>
      </w:r>
      <w:r w:rsidRPr="00FA5535">
        <w:rPr>
          <w:rFonts w:ascii="Times New Roman" w:eastAsia="Times New Roman" w:hAnsi="Times New Roman" w:cs="Times New Roman"/>
          <w:lang w:val="lt-LT"/>
        </w:rPr>
        <w:t>.</w:t>
      </w:r>
    </w:p>
    <w:p w14:paraId="30B74389" w14:textId="77777777" w:rsidR="008609AF" w:rsidRDefault="008609AF" w:rsidP="008609AF">
      <w:pPr>
        <w:spacing w:after="0" w:line="240" w:lineRule="auto"/>
        <w:rPr>
          <w:rFonts w:ascii="Times New Roman" w:eastAsia="Times New Roman" w:hAnsi="Times New Roman" w:cs="Times New Roman"/>
          <w:lang w:val="lt-LT"/>
        </w:rPr>
      </w:pPr>
    </w:p>
    <w:p w14:paraId="01A6B577" w14:textId="421720B6"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Alkoholis, bifosfonatai, oksipentifilinas (pentoksifilinas) ir sulfinpirazonas gali sustiprinti nepageidaujamą poveikį virškinimo traktui ir padidinti kraujavimo </w:t>
      </w:r>
      <w:r w:rsidR="00DB1655">
        <w:rPr>
          <w:rFonts w:ascii="Times New Roman" w:eastAsia="Times New Roman" w:hAnsi="Times New Roman" w:cs="Times New Roman"/>
          <w:lang w:val="lt-LT"/>
        </w:rPr>
        <w:t>a</w:t>
      </w:r>
      <w:r w:rsidRPr="00FA5535">
        <w:rPr>
          <w:rFonts w:ascii="Times New Roman" w:eastAsia="Times New Roman" w:hAnsi="Times New Roman" w:cs="Times New Roman"/>
          <w:lang w:val="lt-LT"/>
        </w:rPr>
        <w:t>r opų riziką.</w:t>
      </w:r>
    </w:p>
    <w:p w14:paraId="738C4FC6" w14:textId="77777777" w:rsidR="008609AF" w:rsidRPr="00FA5535" w:rsidRDefault="008609AF" w:rsidP="008609AF">
      <w:pPr>
        <w:spacing w:after="0" w:line="240" w:lineRule="auto"/>
        <w:rPr>
          <w:rFonts w:ascii="Times New Roman" w:eastAsia="Times New Roman" w:hAnsi="Times New Roman" w:cs="Times New Roman"/>
          <w:lang w:val="lt-LT"/>
        </w:rPr>
      </w:pPr>
    </w:p>
    <w:p w14:paraId="68DD4BF3" w14:textId="77777777" w:rsidR="008609AF" w:rsidRPr="00FA5535" w:rsidRDefault="008609AF" w:rsidP="008609AF">
      <w:pPr>
        <w:spacing w:after="0" w:line="240" w:lineRule="auto"/>
        <w:rPr>
          <w:rFonts w:ascii="Times New Roman" w:eastAsia="Times New Roman" w:hAnsi="Times New Roman" w:cs="Times New Roman"/>
          <w:b/>
          <w:lang w:val="lt-LT"/>
        </w:rPr>
      </w:pPr>
      <w:r w:rsidRPr="00FA5535">
        <w:rPr>
          <w:rFonts w:ascii="Times New Roman" w:eastAsia="Times New Roman" w:hAnsi="Times New Roman" w:cs="Times New Roman"/>
          <w:b/>
          <w:lang w:val="lt-LT"/>
        </w:rPr>
        <w:t>Nėštumas, žindymo laikotarpis ir vaisingumas</w:t>
      </w:r>
    </w:p>
    <w:p w14:paraId="0CB79999" w14:textId="77777777" w:rsidR="008609AF" w:rsidRPr="00FA5535" w:rsidRDefault="008609AF" w:rsidP="008609AF">
      <w:pPr>
        <w:widowControl w:val="0"/>
        <w:spacing w:after="0" w:line="240" w:lineRule="auto"/>
        <w:rPr>
          <w:rFonts w:ascii="Times New Roman" w:eastAsia="Times New Roman" w:hAnsi="Times New Roman" w:cs="Times New Roman"/>
          <w:snapToGrid w:val="0"/>
          <w:lang w:val="lt-LT"/>
        </w:rPr>
      </w:pPr>
      <w:r w:rsidRPr="00FA5535">
        <w:rPr>
          <w:rFonts w:ascii="Times New Roman" w:eastAsia="Times New Roman" w:hAnsi="Times New Roman" w:cs="Times New Roman"/>
          <w:snapToGrid w:val="0"/>
          <w:lang w:val="lt-LT"/>
        </w:rPr>
        <w:t xml:space="preserve">Jeigu esate nėščia, žindote kūdikį, manote, kad galbūt esate nėščia, arba planuojate pastoti, tai prieš vartodama šį vaistą, pasitarkite su gydytoju ar vaistininku. </w:t>
      </w:r>
    </w:p>
    <w:p w14:paraId="36487946" w14:textId="77777777" w:rsidR="00DB1655" w:rsidRDefault="00DB1655" w:rsidP="008609AF">
      <w:pPr>
        <w:widowControl w:val="0"/>
        <w:spacing w:after="0" w:line="240" w:lineRule="auto"/>
        <w:rPr>
          <w:rFonts w:ascii="Times New Roman" w:eastAsia="Times New Roman" w:hAnsi="Times New Roman" w:cs="Times New Roman"/>
          <w:snapToGrid w:val="0"/>
          <w:lang w:val="fi-FI"/>
        </w:rPr>
      </w:pPr>
    </w:p>
    <w:p w14:paraId="51859FF6" w14:textId="71C60C0B" w:rsidR="0041363D" w:rsidRDefault="008609AF" w:rsidP="00B31355">
      <w:pPr>
        <w:widowControl w:val="0"/>
        <w:spacing w:after="0" w:line="240" w:lineRule="auto"/>
        <w:rPr>
          <w:rFonts w:ascii="Times New Roman" w:eastAsia="Times New Roman" w:hAnsi="Times New Roman" w:cs="Times New Roman"/>
          <w:snapToGrid w:val="0"/>
          <w:lang w:val="fi-FI"/>
        </w:rPr>
      </w:pPr>
      <w:r w:rsidRPr="00FA5535">
        <w:rPr>
          <w:rFonts w:ascii="Times New Roman" w:eastAsia="Times New Roman" w:hAnsi="Times New Roman" w:cs="Times New Roman"/>
          <w:snapToGrid w:val="0"/>
          <w:lang w:val="fi-FI"/>
        </w:rPr>
        <w:t>Pirmąjį ir antrąjį nėštumo trimestrą Relifex vartoti negalima,</w:t>
      </w:r>
      <w:r>
        <w:rPr>
          <w:rFonts w:ascii="Times New Roman" w:eastAsia="Times New Roman" w:hAnsi="Times New Roman" w:cs="Times New Roman"/>
          <w:snapToGrid w:val="0"/>
          <w:lang w:val="fi-FI"/>
        </w:rPr>
        <w:t xml:space="preserve"> </w:t>
      </w:r>
      <w:r w:rsidRPr="00FA5535">
        <w:rPr>
          <w:rFonts w:ascii="Times New Roman" w:eastAsia="Times New Roman" w:hAnsi="Times New Roman" w:cs="Times New Roman"/>
          <w:snapToGrid w:val="0"/>
          <w:lang w:val="fi-FI"/>
        </w:rPr>
        <w:t>išskyrus neabejotinai būtinus atvejus</w:t>
      </w:r>
      <w:r w:rsidR="00BF3289" w:rsidRPr="00BF3289">
        <w:rPr>
          <w:rFonts w:ascii="Times New Roman" w:eastAsia="Times New Roman" w:hAnsi="Times New Roman" w:cs="Times New Roman"/>
          <w:snapToGrid w:val="0"/>
          <w:lang w:val="fi-FI"/>
        </w:rPr>
        <w:t xml:space="preserve"> </w:t>
      </w:r>
      <w:r w:rsidR="00BF3289" w:rsidRPr="00573984">
        <w:rPr>
          <w:rFonts w:ascii="Times New Roman" w:eastAsia="Times New Roman" w:hAnsi="Times New Roman" w:cs="Times New Roman"/>
          <w:snapToGrid w:val="0"/>
          <w:lang w:val="fi-FI"/>
        </w:rPr>
        <w:t>ir patar</w:t>
      </w:r>
      <w:r w:rsidR="00BF3289">
        <w:rPr>
          <w:rFonts w:ascii="Times New Roman" w:eastAsia="Times New Roman" w:hAnsi="Times New Roman" w:cs="Times New Roman"/>
          <w:snapToGrid w:val="0"/>
          <w:lang w:val="fi-FI"/>
        </w:rPr>
        <w:t>us</w:t>
      </w:r>
      <w:r w:rsidR="00BF3289" w:rsidRPr="00573984">
        <w:rPr>
          <w:rFonts w:ascii="Times New Roman" w:eastAsia="Times New Roman" w:hAnsi="Times New Roman" w:cs="Times New Roman"/>
          <w:snapToGrid w:val="0"/>
          <w:lang w:val="fi-FI"/>
        </w:rPr>
        <w:t xml:space="preserve"> gydytoj</w:t>
      </w:r>
      <w:r w:rsidR="00BF3289">
        <w:rPr>
          <w:rFonts w:ascii="Times New Roman" w:eastAsia="Times New Roman" w:hAnsi="Times New Roman" w:cs="Times New Roman"/>
          <w:snapToGrid w:val="0"/>
          <w:lang w:val="fi-FI"/>
        </w:rPr>
        <w:t>ui</w:t>
      </w:r>
      <w:r w:rsidRPr="00FA5535">
        <w:rPr>
          <w:rFonts w:ascii="Times New Roman" w:eastAsia="Times New Roman" w:hAnsi="Times New Roman" w:cs="Times New Roman"/>
          <w:snapToGrid w:val="0"/>
          <w:lang w:val="fi-FI"/>
        </w:rPr>
        <w:t>.</w:t>
      </w:r>
      <w:r w:rsidR="00BF3289">
        <w:rPr>
          <w:rFonts w:ascii="Times New Roman" w:eastAsia="Times New Roman" w:hAnsi="Times New Roman" w:cs="Times New Roman"/>
          <w:snapToGrid w:val="0"/>
          <w:lang w:val="fi-FI"/>
        </w:rPr>
        <w:t xml:space="preserve"> </w:t>
      </w:r>
    </w:p>
    <w:p w14:paraId="55C8FE60" w14:textId="77777777" w:rsidR="00115968" w:rsidRDefault="00115968" w:rsidP="00B31355">
      <w:pPr>
        <w:widowControl w:val="0"/>
        <w:spacing w:after="0" w:line="240" w:lineRule="auto"/>
        <w:rPr>
          <w:rFonts w:ascii="Times New Roman" w:eastAsia="Times New Roman" w:hAnsi="Times New Roman" w:cs="Times New Roman"/>
          <w:snapToGrid w:val="0"/>
          <w:lang w:val="fi-FI"/>
        </w:rPr>
      </w:pPr>
    </w:p>
    <w:p w14:paraId="7A8C40C5" w14:textId="5D4B23D4" w:rsidR="008609AF" w:rsidRDefault="00115968" w:rsidP="00B31355">
      <w:pPr>
        <w:widowControl w:val="0"/>
        <w:spacing w:after="0" w:line="240" w:lineRule="auto"/>
        <w:rPr>
          <w:rFonts w:ascii="Times New Roman" w:eastAsia="Times New Roman" w:hAnsi="Times New Roman" w:cs="Times New Roman"/>
          <w:snapToGrid w:val="0"/>
          <w:lang w:val="fi-FI"/>
        </w:rPr>
      </w:pPr>
      <w:r w:rsidRPr="00573984">
        <w:rPr>
          <w:rFonts w:ascii="Times New Roman" w:eastAsia="Times New Roman" w:hAnsi="Times New Roman" w:cs="Times New Roman"/>
          <w:snapToGrid w:val="0"/>
          <w:lang w:val="fi-FI"/>
        </w:rPr>
        <w:t>Jei po 20</w:t>
      </w:r>
      <w:r>
        <w:rPr>
          <w:rFonts w:ascii="Times New Roman" w:eastAsia="Times New Roman" w:hAnsi="Times New Roman" w:cs="Times New Roman"/>
          <w:snapToGrid w:val="0"/>
          <w:lang w:val="fi-FI"/>
        </w:rPr>
        <w:noBreakHyphen/>
      </w:r>
      <w:r w:rsidRPr="00573984">
        <w:rPr>
          <w:rFonts w:ascii="Times New Roman" w:eastAsia="Times New Roman" w:hAnsi="Times New Roman" w:cs="Times New Roman"/>
          <w:snapToGrid w:val="0"/>
          <w:lang w:val="fi-FI"/>
        </w:rPr>
        <w:t xml:space="preserve">os nėštumo savaitės </w:t>
      </w:r>
      <w:r>
        <w:rPr>
          <w:rFonts w:ascii="Times New Roman" w:eastAsia="Times New Roman" w:hAnsi="Times New Roman" w:cs="Times New Roman"/>
          <w:snapToGrid w:val="0"/>
          <w:lang w:val="fi-FI"/>
        </w:rPr>
        <w:t>Relifex</w:t>
      </w:r>
      <w:r w:rsidRPr="00573984">
        <w:rPr>
          <w:rFonts w:ascii="Times New Roman" w:eastAsia="Times New Roman" w:hAnsi="Times New Roman" w:cs="Times New Roman"/>
          <w:snapToGrid w:val="0"/>
          <w:lang w:val="fi-FI"/>
        </w:rPr>
        <w:t xml:space="preserve"> vartojama ilgiau nei kelias dienas, Jūsų negimusiam kūdikiui tai gali sukelti inkstų sutrikimą, dėl kurio gali sumažėti kūdikį gaubiančio amniono skysčio kiekis (oligohidramnionas) arba kūdikio širdyje gali susiaurėti kraujagyslė (arterinis latakas). Jeigu Jums reikia gydytis ilgiau kaip kelias dienas, gydytojas gali rekomenduoti papildomai Jus stebėti</w:t>
      </w:r>
      <w:r>
        <w:rPr>
          <w:rFonts w:ascii="Times New Roman" w:eastAsia="Times New Roman" w:hAnsi="Times New Roman" w:cs="Times New Roman"/>
          <w:snapToGrid w:val="0"/>
          <w:lang w:val="fi-FI"/>
        </w:rPr>
        <w:t>.</w:t>
      </w:r>
    </w:p>
    <w:p w14:paraId="26AA63DE" w14:textId="77777777" w:rsidR="00115968" w:rsidRPr="00FA5535" w:rsidRDefault="00115968" w:rsidP="00B31355">
      <w:pPr>
        <w:widowControl w:val="0"/>
        <w:spacing w:after="0" w:line="240" w:lineRule="auto"/>
        <w:rPr>
          <w:rFonts w:ascii="Times New Roman" w:eastAsia="Times New Roman" w:hAnsi="Times New Roman" w:cs="Times New Roman"/>
          <w:snapToGrid w:val="0"/>
          <w:lang w:val="fi-FI"/>
        </w:rPr>
      </w:pPr>
    </w:p>
    <w:p w14:paraId="719DBCA0" w14:textId="6257CC72" w:rsidR="008609AF" w:rsidRPr="00FA5535" w:rsidRDefault="008609AF" w:rsidP="0041363D">
      <w:pPr>
        <w:widowControl w:val="0"/>
        <w:spacing w:after="0" w:line="240" w:lineRule="auto"/>
        <w:rPr>
          <w:rFonts w:ascii="Times New Roman" w:eastAsia="Times New Roman" w:hAnsi="Times New Roman" w:cs="Times New Roman"/>
          <w:snapToGrid w:val="0"/>
          <w:lang w:val="fi-FI"/>
        </w:rPr>
      </w:pPr>
      <w:r w:rsidRPr="00FA5535">
        <w:rPr>
          <w:rFonts w:ascii="Times New Roman" w:eastAsia="Times New Roman" w:hAnsi="Times New Roman" w:cs="Times New Roman"/>
          <w:snapToGrid w:val="0"/>
          <w:lang w:val="fi-FI"/>
        </w:rPr>
        <w:t>Trečiąjį nėštumo trimestrą nabumetono vartoti negalima.</w:t>
      </w:r>
      <w:r w:rsidR="00BF3289" w:rsidRPr="00BF3289">
        <w:rPr>
          <w:rFonts w:ascii="Times New Roman" w:eastAsia="Times New Roman" w:hAnsi="Times New Roman" w:cs="Times New Roman"/>
          <w:snapToGrid w:val="0"/>
          <w:lang w:val="fi-FI"/>
        </w:rPr>
        <w:t xml:space="preserve"> </w:t>
      </w:r>
      <w:r w:rsidR="0041363D">
        <w:rPr>
          <w:rFonts w:ascii="Times New Roman" w:eastAsia="Times New Roman" w:hAnsi="Times New Roman" w:cs="Times New Roman"/>
          <w:snapToGrid w:val="0"/>
          <w:lang w:val="fi-FI"/>
        </w:rPr>
        <w:t>Jūsų n</w:t>
      </w:r>
      <w:r w:rsidR="0041363D" w:rsidRPr="00573984">
        <w:rPr>
          <w:rFonts w:ascii="Times New Roman" w:eastAsia="Times New Roman" w:hAnsi="Times New Roman" w:cs="Times New Roman"/>
          <w:snapToGrid w:val="0"/>
          <w:lang w:val="fi-FI"/>
        </w:rPr>
        <w:t xml:space="preserve">egimusiam kūdikiui </w:t>
      </w:r>
      <w:r w:rsidR="0041363D">
        <w:rPr>
          <w:rFonts w:ascii="Times New Roman" w:eastAsia="Times New Roman" w:hAnsi="Times New Roman" w:cs="Times New Roman"/>
          <w:snapToGrid w:val="0"/>
          <w:lang w:val="fi-FI"/>
        </w:rPr>
        <w:t>jis</w:t>
      </w:r>
      <w:r w:rsidR="0041363D" w:rsidRPr="00573984">
        <w:rPr>
          <w:rFonts w:ascii="Times New Roman" w:eastAsia="Times New Roman" w:hAnsi="Times New Roman" w:cs="Times New Roman"/>
          <w:snapToGrid w:val="0"/>
          <w:lang w:val="fi-FI"/>
        </w:rPr>
        <w:t xml:space="preserve"> gali sukelti inkstų arba širdies sutrikimų</w:t>
      </w:r>
      <w:r w:rsidR="0041363D">
        <w:rPr>
          <w:rFonts w:ascii="Times New Roman" w:eastAsia="Times New Roman" w:hAnsi="Times New Roman" w:cs="Times New Roman"/>
          <w:snapToGrid w:val="0"/>
          <w:lang w:val="fi-FI"/>
        </w:rPr>
        <w:t xml:space="preserve">. </w:t>
      </w:r>
      <w:r w:rsidR="0041363D" w:rsidRPr="00573984">
        <w:rPr>
          <w:rFonts w:ascii="Times New Roman" w:eastAsia="Times New Roman" w:hAnsi="Times New Roman" w:cs="Times New Roman"/>
          <w:snapToGrid w:val="0"/>
          <w:lang w:val="fi-FI"/>
        </w:rPr>
        <w:t xml:space="preserve">Šis vaistas gali paveikti Jūsų ir Jūsų kūdikio polinkį kraujuoti ir pavėlinti gimdymą arba gimdymas gali trukti ilgiau nei tikėtasi. </w:t>
      </w:r>
    </w:p>
    <w:p w14:paraId="4B5A3817" w14:textId="77777777" w:rsidR="008609AF" w:rsidRPr="00FA5535" w:rsidRDefault="008609AF" w:rsidP="008609AF">
      <w:pPr>
        <w:widowControl w:val="0"/>
        <w:spacing w:after="0" w:line="240" w:lineRule="auto"/>
        <w:rPr>
          <w:rFonts w:ascii="Times New Roman" w:eastAsia="Times New Roman" w:hAnsi="Times New Roman" w:cs="Times New Roman"/>
          <w:snapToGrid w:val="0"/>
          <w:lang w:val="fi-FI"/>
        </w:rPr>
      </w:pPr>
    </w:p>
    <w:p w14:paraId="5F26AED5"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Dėl Relifex vartojimo gali būti sunkiau pastoti. Nevartokite Relifex, jei planuojate pastoti ar jei Jums sunku pastoti, išskyrus būtinus atvejus.</w:t>
      </w:r>
    </w:p>
    <w:p w14:paraId="6A0E1178" w14:textId="77777777" w:rsidR="008609AF" w:rsidRPr="00FA5535" w:rsidRDefault="008609AF" w:rsidP="008609AF">
      <w:pPr>
        <w:widowControl w:val="0"/>
        <w:spacing w:after="0" w:line="240" w:lineRule="auto"/>
        <w:rPr>
          <w:rFonts w:ascii="Times New Roman" w:eastAsia="Times New Roman" w:hAnsi="Times New Roman" w:cs="Times New Roman"/>
          <w:snapToGrid w:val="0"/>
          <w:lang w:val="fi-FI"/>
        </w:rPr>
      </w:pPr>
    </w:p>
    <w:p w14:paraId="38C11E9B"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Nėra žinoma, ar nabumetonas išskiriamas į moters pieną, todėl Relifex vartoti žindymo laikotarpiu negalima.</w:t>
      </w:r>
    </w:p>
    <w:p w14:paraId="63BFFD5E" w14:textId="77777777" w:rsidR="008609AF" w:rsidRPr="00FA5535" w:rsidRDefault="008609AF" w:rsidP="008609AF">
      <w:pPr>
        <w:spacing w:after="0" w:line="240" w:lineRule="auto"/>
        <w:rPr>
          <w:rFonts w:ascii="Times New Roman" w:eastAsia="Times New Roman" w:hAnsi="Times New Roman" w:cs="Times New Roman"/>
          <w:lang w:val="lt-LT"/>
        </w:rPr>
      </w:pPr>
    </w:p>
    <w:p w14:paraId="5767EFEA" w14:textId="77777777" w:rsidR="008609AF" w:rsidRPr="00FA5535" w:rsidRDefault="008609AF" w:rsidP="008609AF">
      <w:pPr>
        <w:widowControl w:val="0"/>
        <w:tabs>
          <w:tab w:val="left" w:pos="567"/>
        </w:tabs>
        <w:spacing w:after="0" w:line="240" w:lineRule="auto"/>
        <w:outlineLvl w:val="1"/>
        <w:rPr>
          <w:rFonts w:ascii="Times New Roman" w:eastAsia="Times New Roman" w:hAnsi="Times New Roman" w:cs="Times New Roman"/>
          <w:b/>
          <w:bCs/>
          <w:lang w:val="cs-CZ"/>
        </w:rPr>
      </w:pPr>
      <w:r w:rsidRPr="00FA5535">
        <w:rPr>
          <w:rFonts w:ascii="Times New Roman" w:eastAsia="Times New Roman" w:hAnsi="Times New Roman" w:cs="Times New Roman"/>
          <w:b/>
          <w:bCs/>
          <w:lang w:val="cs-CZ"/>
        </w:rPr>
        <w:t>Vairavimas ir mechanizmų valdymas</w:t>
      </w:r>
    </w:p>
    <w:p w14:paraId="496BCC02" w14:textId="36A0B432" w:rsidR="008609AF" w:rsidRPr="00FA5535" w:rsidRDefault="00731818" w:rsidP="008609AF">
      <w:pPr>
        <w:spacing w:after="0" w:line="240" w:lineRule="auto"/>
        <w:rPr>
          <w:rFonts w:ascii="Times New Roman" w:eastAsia="Times New Roman" w:hAnsi="Times New Roman" w:cs="Times New Roman"/>
          <w:lang w:val="lt-LT"/>
        </w:rPr>
      </w:pPr>
      <w:r w:rsidRPr="00300AED">
        <w:rPr>
          <w:rFonts w:ascii="Times New Roman" w:hAnsi="Times New Roman" w:cs="Times New Roman"/>
          <w:noProof/>
          <w:szCs w:val="24"/>
          <w:lang w:val="lt-LT"/>
        </w:rPr>
        <w:t>Relifex gebėjimo vairuoti ir valdyti mechanizmus neveikia arba veikia nereikšmingai</w:t>
      </w:r>
      <w:r>
        <w:rPr>
          <w:rFonts w:ascii="Times New Roman" w:eastAsia="Times New Roman" w:hAnsi="Times New Roman" w:cs="Times New Roman"/>
          <w:lang w:val="lt-LT"/>
        </w:rPr>
        <w:t>, tačiau i</w:t>
      </w:r>
      <w:r w:rsidR="008609AF" w:rsidRPr="00FA5535">
        <w:rPr>
          <w:rFonts w:ascii="Times New Roman" w:eastAsia="Times New Roman" w:hAnsi="Times New Roman" w:cs="Times New Roman"/>
          <w:lang w:val="lt-LT"/>
        </w:rPr>
        <w:t>šgėrus Relifex, gali svaigti galva. Jei taip atsitinka, nevairuokite ir nedirbkite su įrengimais</w:t>
      </w:r>
      <w:r w:rsidR="00427E37">
        <w:rPr>
          <w:rFonts w:ascii="Times New Roman" w:eastAsia="Times New Roman" w:hAnsi="Times New Roman" w:cs="Times New Roman"/>
          <w:lang w:val="lt-LT"/>
        </w:rPr>
        <w:t>.</w:t>
      </w:r>
    </w:p>
    <w:p w14:paraId="477E4710" w14:textId="77777777" w:rsidR="008609AF" w:rsidRPr="00FA5535" w:rsidRDefault="008609AF" w:rsidP="008609AF">
      <w:pPr>
        <w:spacing w:after="0" w:line="240" w:lineRule="auto"/>
        <w:rPr>
          <w:rFonts w:ascii="Times New Roman" w:eastAsia="Times New Roman" w:hAnsi="Times New Roman" w:cs="Times New Roman"/>
          <w:lang w:val="lt-LT"/>
        </w:rPr>
      </w:pPr>
    </w:p>
    <w:p w14:paraId="5278FE96" w14:textId="4BF6DA1B" w:rsidR="008609AF" w:rsidRPr="00FA5535" w:rsidRDefault="008609AF" w:rsidP="008609AF">
      <w:pPr>
        <w:spacing w:after="0" w:line="240" w:lineRule="auto"/>
        <w:rPr>
          <w:rFonts w:ascii="Times New Roman" w:eastAsia="Times New Roman" w:hAnsi="Times New Roman" w:cs="Times New Roman"/>
          <w:b/>
          <w:lang w:val="lt-LT"/>
        </w:rPr>
      </w:pPr>
      <w:r w:rsidRPr="00FA5535">
        <w:rPr>
          <w:rFonts w:ascii="Times New Roman" w:eastAsia="Times New Roman" w:hAnsi="Times New Roman" w:cs="Times New Roman"/>
          <w:b/>
          <w:lang w:val="lt-LT"/>
        </w:rPr>
        <w:t xml:space="preserve">Relifex </w:t>
      </w:r>
      <w:r w:rsidR="00DB1655">
        <w:rPr>
          <w:rFonts w:ascii="Times New Roman" w:eastAsia="Times New Roman" w:hAnsi="Times New Roman" w:cs="Times New Roman"/>
          <w:b/>
          <w:lang w:val="lt-LT"/>
        </w:rPr>
        <w:t xml:space="preserve">plėvele dengtų tablečių </w:t>
      </w:r>
      <w:r w:rsidRPr="00FA5535">
        <w:rPr>
          <w:rFonts w:ascii="Times New Roman" w:eastAsia="Times New Roman" w:hAnsi="Times New Roman" w:cs="Times New Roman"/>
          <w:b/>
          <w:lang w:val="lt-LT"/>
        </w:rPr>
        <w:t>sudėtyje yra natrio</w:t>
      </w:r>
    </w:p>
    <w:p w14:paraId="06CBAF2A" w14:textId="46C19924" w:rsidR="008609AF" w:rsidRPr="000F5178" w:rsidRDefault="00DB1655" w:rsidP="008609A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w:t>
      </w:r>
      <w:r w:rsidR="008609AF" w:rsidRPr="000F5178">
        <w:rPr>
          <w:rFonts w:ascii="Times New Roman" w:eastAsia="Times New Roman" w:hAnsi="Times New Roman" w:cs="Times New Roman"/>
          <w:lang w:val="lt-LT"/>
        </w:rPr>
        <w:t xml:space="preserve">ienoje </w:t>
      </w:r>
      <w:r>
        <w:rPr>
          <w:rFonts w:ascii="Times New Roman" w:eastAsia="Times New Roman" w:hAnsi="Times New Roman" w:cs="Times New Roman"/>
          <w:lang w:val="lt-LT"/>
        </w:rPr>
        <w:t xml:space="preserve">plėvele dengtoje </w:t>
      </w:r>
      <w:r w:rsidR="008609AF" w:rsidRPr="000F5178">
        <w:rPr>
          <w:rFonts w:ascii="Times New Roman" w:eastAsia="Times New Roman" w:hAnsi="Times New Roman" w:cs="Times New Roman"/>
          <w:lang w:val="lt-LT"/>
        </w:rPr>
        <w:t>tabletėje yra mažiau kaip 1</w:t>
      </w:r>
      <w:r w:rsidR="005A219A">
        <w:rPr>
          <w:rFonts w:ascii="Times New Roman" w:eastAsia="Times New Roman" w:hAnsi="Times New Roman" w:cs="Times New Roman"/>
          <w:lang w:val="lt-LT"/>
        </w:rPr>
        <w:t> </w:t>
      </w:r>
      <w:r w:rsidR="008609AF" w:rsidRPr="000F5178">
        <w:rPr>
          <w:rFonts w:ascii="Times New Roman" w:eastAsia="Times New Roman" w:hAnsi="Times New Roman" w:cs="Times New Roman"/>
          <w:lang w:val="lt-LT"/>
        </w:rPr>
        <w:t>mmol (23</w:t>
      </w:r>
      <w:r w:rsidR="005A219A">
        <w:rPr>
          <w:rFonts w:ascii="Times New Roman" w:eastAsia="Times New Roman" w:hAnsi="Times New Roman" w:cs="Times New Roman"/>
          <w:lang w:val="lt-LT"/>
        </w:rPr>
        <w:t> </w:t>
      </w:r>
      <w:r w:rsidR="008609AF" w:rsidRPr="000F5178">
        <w:rPr>
          <w:rFonts w:ascii="Times New Roman" w:eastAsia="Times New Roman" w:hAnsi="Times New Roman" w:cs="Times New Roman"/>
          <w:lang w:val="lt-LT"/>
        </w:rPr>
        <w:t>mg) natrio, t.y. jis beveik neturi reikšmės.</w:t>
      </w:r>
    </w:p>
    <w:p w14:paraId="4F0B9C99" w14:textId="77777777" w:rsidR="008609AF" w:rsidRPr="00FA5535" w:rsidRDefault="008609AF" w:rsidP="008609AF">
      <w:pPr>
        <w:spacing w:after="0" w:line="240" w:lineRule="auto"/>
        <w:rPr>
          <w:rFonts w:ascii="Times New Roman" w:eastAsia="Times New Roman" w:hAnsi="Times New Roman" w:cs="Times New Roman"/>
          <w:lang w:val="lt-LT"/>
        </w:rPr>
      </w:pPr>
    </w:p>
    <w:p w14:paraId="0B837838" w14:textId="77777777" w:rsidR="008609AF" w:rsidRPr="00FA5535" w:rsidRDefault="008609AF" w:rsidP="008609AF">
      <w:pPr>
        <w:spacing w:after="0" w:line="240" w:lineRule="auto"/>
        <w:rPr>
          <w:rFonts w:ascii="Times New Roman" w:eastAsia="Times New Roman" w:hAnsi="Times New Roman" w:cs="Times New Roman"/>
          <w:lang w:val="lt-LT"/>
        </w:rPr>
      </w:pPr>
    </w:p>
    <w:p w14:paraId="4DA7BFA1" w14:textId="77777777" w:rsidR="008609AF" w:rsidRPr="00FA5535" w:rsidRDefault="008609AF" w:rsidP="00300AED">
      <w:pPr>
        <w:numPr>
          <w:ilvl w:val="0"/>
          <w:numId w:val="2"/>
        </w:numPr>
        <w:tabs>
          <w:tab w:val="clear" w:pos="360"/>
        </w:tabs>
        <w:spacing w:after="0" w:line="240" w:lineRule="auto"/>
        <w:ind w:left="540" w:hanging="540"/>
        <w:rPr>
          <w:rFonts w:ascii="Times New Roman" w:eastAsia="Times New Roman" w:hAnsi="Times New Roman" w:cs="Times New Roman"/>
          <w:b/>
          <w:lang w:val="lt-LT"/>
        </w:rPr>
      </w:pPr>
      <w:r w:rsidRPr="00FA5535">
        <w:rPr>
          <w:rFonts w:ascii="Times New Roman" w:eastAsia="Times New Roman" w:hAnsi="Times New Roman" w:cs="Times New Roman"/>
          <w:b/>
          <w:bCs/>
          <w:iCs/>
          <w:caps/>
          <w:lang w:val="lt-LT"/>
        </w:rPr>
        <w:t>K</w:t>
      </w:r>
      <w:r w:rsidRPr="00FA5535">
        <w:rPr>
          <w:rFonts w:ascii="Times New Roman" w:eastAsia="Times New Roman" w:hAnsi="Times New Roman" w:cs="Times New Roman"/>
          <w:b/>
          <w:lang w:val="lt-LT"/>
        </w:rPr>
        <w:t>aip vartoti Relifex</w:t>
      </w:r>
      <w:r w:rsidRPr="00FA5535">
        <w:rPr>
          <w:rFonts w:ascii="Times New Roman" w:eastAsia="Times New Roman" w:hAnsi="Times New Roman" w:cs="Times New Roman"/>
          <w:b/>
          <w:bCs/>
          <w:caps/>
          <w:lang w:val="lt-LT"/>
        </w:rPr>
        <w:t xml:space="preserve"> </w:t>
      </w:r>
    </w:p>
    <w:p w14:paraId="376F61AD" w14:textId="77777777" w:rsidR="008609AF" w:rsidRPr="00FA5535" w:rsidRDefault="008609AF" w:rsidP="008609AF">
      <w:pPr>
        <w:spacing w:after="0" w:line="240" w:lineRule="auto"/>
        <w:rPr>
          <w:rFonts w:ascii="Times New Roman" w:eastAsia="Times New Roman" w:hAnsi="Times New Roman" w:cs="Times New Roman"/>
          <w:lang w:val="lt-LT"/>
        </w:rPr>
      </w:pPr>
    </w:p>
    <w:p w14:paraId="69137D6F" w14:textId="77777777" w:rsidR="00C421E8"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Visada vartokite šį vaistą tiksliai kaip nurodė gydytojas. Jeigu abejojate, kreipkitės į gydytoją arba vaistininką. </w:t>
      </w:r>
    </w:p>
    <w:p w14:paraId="01648D45" w14:textId="77777777" w:rsidR="00C421E8" w:rsidRDefault="00C421E8" w:rsidP="008609AF">
      <w:pPr>
        <w:spacing w:after="0" w:line="240" w:lineRule="auto"/>
        <w:rPr>
          <w:rFonts w:ascii="Times New Roman" w:eastAsia="Times New Roman" w:hAnsi="Times New Roman" w:cs="Times New Roman"/>
          <w:lang w:val="lt-LT"/>
        </w:rPr>
      </w:pPr>
    </w:p>
    <w:p w14:paraId="4702E9B0" w14:textId="488A9516"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Rekomenduojama dozė yra 1000</w:t>
      </w:r>
      <w:r w:rsidR="005A219A">
        <w:rPr>
          <w:rFonts w:ascii="Times New Roman" w:eastAsia="Times New Roman" w:hAnsi="Times New Roman" w:cs="Times New Roman"/>
          <w:lang w:val="lt-LT"/>
        </w:rPr>
        <w:t> </w:t>
      </w:r>
      <w:r w:rsidRPr="00FA5535">
        <w:rPr>
          <w:rFonts w:ascii="Times New Roman" w:eastAsia="Times New Roman" w:hAnsi="Times New Roman" w:cs="Times New Roman"/>
          <w:lang w:val="lt-LT"/>
        </w:rPr>
        <w:t>mg per parą. Tačiau gydytojas gali padidinti dozę iki 2000</w:t>
      </w:r>
      <w:r w:rsidR="005A219A">
        <w:rPr>
          <w:rFonts w:ascii="Times New Roman" w:eastAsia="Times New Roman" w:hAnsi="Times New Roman" w:cs="Times New Roman"/>
          <w:lang w:val="lt-LT"/>
        </w:rPr>
        <w:t> </w:t>
      </w:r>
      <w:r w:rsidRPr="00FA5535">
        <w:rPr>
          <w:rFonts w:ascii="Times New Roman" w:eastAsia="Times New Roman" w:hAnsi="Times New Roman" w:cs="Times New Roman"/>
          <w:lang w:val="lt-LT"/>
        </w:rPr>
        <w:t>mg per parą. Tokiu atveju paskirtą dienos dozę reikia suvartoti per du kartus.</w:t>
      </w:r>
    </w:p>
    <w:p w14:paraId="55CBD57C" w14:textId="66A02ACE"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Prieš vartodami disperguojamąsias tabletes, ištirpinkite jas vandenyje. </w:t>
      </w:r>
      <w:r w:rsidR="00C421E8">
        <w:rPr>
          <w:rFonts w:ascii="Times New Roman" w:eastAsia="Times New Roman" w:hAnsi="Times New Roman" w:cs="Times New Roman"/>
          <w:lang w:val="lt-LT"/>
        </w:rPr>
        <w:t>Plėvele dengtas tabletes nurykite nesmulkintas, užgerdami vandeniu.</w:t>
      </w:r>
    </w:p>
    <w:p w14:paraId="07C9DA01"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Stenkitės tabletes vartoti kasdien tuo pačiu metu.</w:t>
      </w:r>
    </w:p>
    <w:p w14:paraId="65BD17AD"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Tabletes vartokite tiek, kiek nurodė gydytojas. Nenustokite jų vartoti, pasijutę geriau.</w:t>
      </w:r>
    </w:p>
    <w:p w14:paraId="22423459" w14:textId="77777777" w:rsidR="008609AF" w:rsidRPr="00FA5535" w:rsidRDefault="008609AF" w:rsidP="008609AF">
      <w:pPr>
        <w:spacing w:after="0" w:line="240" w:lineRule="auto"/>
        <w:rPr>
          <w:rFonts w:ascii="Times New Roman" w:eastAsia="Times New Roman" w:hAnsi="Times New Roman" w:cs="Times New Roman"/>
          <w:lang w:val="lt-LT"/>
        </w:rPr>
      </w:pPr>
    </w:p>
    <w:p w14:paraId="60DEEE68" w14:textId="77777777" w:rsidR="008609AF" w:rsidRPr="00FA5535" w:rsidRDefault="008609AF" w:rsidP="008609AF">
      <w:pPr>
        <w:spacing w:after="0" w:line="240" w:lineRule="auto"/>
        <w:rPr>
          <w:rFonts w:ascii="Times New Roman" w:eastAsia="Times New Roman" w:hAnsi="Times New Roman" w:cs="Times New Roman"/>
          <w:i/>
          <w:lang w:val="lt-LT"/>
        </w:rPr>
      </w:pPr>
      <w:r w:rsidRPr="00FA5535">
        <w:rPr>
          <w:rFonts w:ascii="Times New Roman" w:eastAsia="Times New Roman" w:hAnsi="Times New Roman" w:cs="Times New Roman"/>
          <w:i/>
          <w:lang w:val="lt-LT"/>
        </w:rPr>
        <w:t>Vartojimas vaikams ir paaugliams</w:t>
      </w:r>
    </w:p>
    <w:p w14:paraId="636CEED6"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Nėra duomenų apie Relifex vartojimą vaikams. </w:t>
      </w:r>
    </w:p>
    <w:p w14:paraId="65136686" w14:textId="33068A72"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Relifex </w:t>
      </w:r>
      <w:r w:rsidR="00AC0E1E">
        <w:rPr>
          <w:rFonts w:ascii="Times New Roman" w:eastAsia="Times New Roman" w:hAnsi="Times New Roman" w:cs="Times New Roman"/>
          <w:lang w:val="lt-LT"/>
        </w:rPr>
        <w:t xml:space="preserve">nėra skirtas </w:t>
      </w:r>
      <w:r w:rsidRPr="00FA5535">
        <w:rPr>
          <w:rFonts w:ascii="Times New Roman" w:eastAsia="Times New Roman" w:hAnsi="Times New Roman" w:cs="Times New Roman"/>
          <w:lang w:val="lt-LT"/>
        </w:rPr>
        <w:t>vartoti vaikams</w:t>
      </w:r>
      <w:r w:rsidR="00AC0E1E">
        <w:rPr>
          <w:rFonts w:ascii="Times New Roman" w:eastAsia="Times New Roman" w:hAnsi="Times New Roman" w:cs="Times New Roman"/>
          <w:lang w:val="lt-LT"/>
        </w:rPr>
        <w:t>.</w:t>
      </w:r>
      <w:r w:rsidRPr="00FA5535">
        <w:rPr>
          <w:rFonts w:ascii="Times New Roman" w:eastAsia="Times New Roman" w:hAnsi="Times New Roman" w:cs="Times New Roman"/>
          <w:lang w:val="lt-LT"/>
        </w:rPr>
        <w:t xml:space="preserve"> </w:t>
      </w:r>
    </w:p>
    <w:p w14:paraId="34511A44" w14:textId="77777777" w:rsidR="008609AF" w:rsidRPr="00FA5535" w:rsidRDefault="008609AF" w:rsidP="008609AF">
      <w:pPr>
        <w:spacing w:after="0" w:line="240" w:lineRule="auto"/>
        <w:rPr>
          <w:rFonts w:ascii="Times New Roman" w:eastAsia="Times New Roman" w:hAnsi="Times New Roman" w:cs="Times New Roman"/>
          <w:i/>
          <w:lang w:val="lt-LT"/>
        </w:rPr>
      </w:pPr>
    </w:p>
    <w:p w14:paraId="266978A6"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i/>
          <w:lang w:val="lt-LT"/>
        </w:rPr>
        <w:t>Senyviems pacientams</w:t>
      </w:r>
    </w:p>
    <w:p w14:paraId="374638E5" w14:textId="073A7D75"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Gydymą reikia pradėti nuo 500</w:t>
      </w:r>
      <w:r w:rsidR="00C421E8">
        <w:rPr>
          <w:rFonts w:ascii="Times New Roman" w:eastAsia="Times New Roman" w:hAnsi="Times New Roman" w:cs="Times New Roman"/>
          <w:lang w:val="lt-LT"/>
        </w:rPr>
        <w:t> </w:t>
      </w:r>
      <w:r w:rsidRPr="00FA5535">
        <w:rPr>
          <w:rFonts w:ascii="Times New Roman" w:eastAsia="Times New Roman" w:hAnsi="Times New Roman" w:cs="Times New Roman"/>
          <w:lang w:val="lt-LT"/>
        </w:rPr>
        <w:t xml:space="preserve">mg dozės per parą. </w:t>
      </w:r>
      <w:r w:rsidRPr="00FA5535">
        <w:rPr>
          <w:rFonts w:ascii="Times New Roman" w:eastAsia="Times New Roman" w:hAnsi="Times New Roman" w:cs="Times New Roman"/>
          <w:noProof/>
          <w:szCs w:val="24"/>
          <w:lang w:val="lt-LT"/>
        </w:rPr>
        <w:t>Vengti viršyti 1</w:t>
      </w:r>
      <w:r w:rsidR="00C421E8">
        <w:rPr>
          <w:rFonts w:ascii="Times New Roman" w:eastAsia="Times New Roman" w:hAnsi="Times New Roman" w:cs="Times New Roman"/>
          <w:noProof/>
          <w:szCs w:val="24"/>
          <w:lang w:val="lt-LT"/>
        </w:rPr>
        <w:t> </w:t>
      </w:r>
      <w:r w:rsidRPr="00FA5535">
        <w:rPr>
          <w:rFonts w:ascii="Times New Roman" w:eastAsia="Times New Roman" w:hAnsi="Times New Roman" w:cs="Times New Roman"/>
          <w:noProof/>
          <w:szCs w:val="24"/>
          <w:lang w:val="lt-LT"/>
        </w:rPr>
        <w:t>g paros dozę.</w:t>
      </w:r>
    </w:p>
    <w:p w14:paraId="1C0172B3" w14:textId="77777777" w:rsidR="008609AF" w:rsidRPr="00FA5535" w:rsidRDefault="008609AF" w:rsidP="008609AF">
      <w:pPr>
        <w:spacing w:after="0" w:line="240" w:lineRule="auto"/>
        <w:rPr>
          <w:rFonts w:ascii="Times New Roman" w:eastAsia="Times New Roman" w:hAnsi="Times New Roman" w:cs="Times New Roman"/>
          <w:lang w:val="lt-LT"/>
        </w:rPr>
      </w:pPr>
    </w:p>
    <w:p w14:paraId="7E99F7C5" w14:textId="77777777" w:rsidR="008609AF" w:rsidRPr="00FA5535" w:rsidRDefault="008609AF" w:rsidP="008609AF">
      <w:pPr>
        <w:spacing w:after="0" w:line="240" w:lineRule="auto"/>
        <w:rPr>
          <w:rFonts w:ascii="Times New Roman" w:eastAsia="Times New Roman" w:hAnsi="Times New Roman" w:cs="Times New Roman"/>
          <w:i/>
          <w:szCs w:val="24"/>
          <w:lang w:val="lt-LT"/>
        </w:rPr>
      </w:pPr>
      <w:r w:rsidRPr="00FA5535">
        <w:rPr>
          <w:rFonts w:ascii="Times New Roman" w:eastAsia="Times New Roman" w:hAnsi="Times New Roman" w:cs="Times New Roman"/>
          <w:i/>
          <w:szCs w:val="24"/>
          <w:lang w:val="lt-LT"/>
        </w:rPr>
        <w:t>Pacientams, kurių inkstų funkcija sutrikusi</w:t>
      </w:r>
    </w:p>
    <w:p w14:paraId="73C329FD" w14:textId="77777777" w:rsidR="008609AF" w:rsidRPr="00FA5535" w:rsidRDefault="008609AF" w:rsidP="008609AF">
      <w:pPr>
        <w:numPr>
          <w:ilvl w:val="0"/>
          <w:numId w:val="4"/>
        </w:num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Sergantiems lengvu inkstų funkcijos sutrikimu mažinti dozės nereikia.</w:t>
      </w:r>
    </w:p>
    <w:p w14:paraId="212EBEA1" w14:textId="77777777" w:rsidR="008609AF" w:rsidRPr="00FA5535" w:rsidRDefault="008609AF" w:rsidP="008609AF">
      <w:pPr>
        <w:numPr>
          <w:ilvl w:val="0"/>
          <w:numId w:val="4"/>
        </w:numPr>
        <w:spacing w:after="0" w:line="240" w:lineRule="auto"/>
        <w:rPr>
          <w:rFonts w:ascii="Times New Roman" w:eastAsia="Times New Roman" w:hAnsi="Times New Roman" w:cs="Times New Roman"/>
          <w:noProof/>
          <w:szCs w:val="24"/>
          <w:lang w:val="lt-LT"/>
        </w:rPr>
      </w:pPr>
      <w:r w:rsidRPr="00FA5535">
        <w:rPr>
          <w:rFonts w:ascii="Times New Roman" w:eastAsia="Times New Roman" w:hAnsi="Times New Roman" w:cs="Times New Roman"/>
          <w:szCs w:val="24"/>
          <w:lang w:val="lt-LT"/>
        </w:rPr>
        <w:t>Sergantiems vidutiniu inkstų funkcijos sutrikimu, vaisto dozę gali prireikti sumažinti.</w:t>
      </w:r>
      <w:r w:rsidRPr="00FA5535">
        <w:rPr>
          <w:rFonts w:ascii="Times New Roman" w:eastAsia="Times New Roman" w:hAnsi="Times New Roman" w:cs="Times New Roman"/>
          <w:noProof/>
          <w:szCs w:val="24"/>
          <w:lang w:val="lt-LT"/>
        </w:rPr>
        <w:t xml:space="preserve"> </w:t>
      </w:r>
    </w:p>
    <w:p w14:paraId="1953F9BC" w14:textId="7948F855" w:rsidR="008609AF" w:rsidRPr="00FA5535" w:rsidRDefault="008609AF" w:rsidP="008609AF">
      <w:pPr>
        <w:numPr>
          <w:ilvl w:val="0"/>
          <w:numId w:val="4"/>
        </w:numPr>
        <w:spacing w:after="0" w:line="240" w:lineRule="auto"/>
        <w:rPr>
          <w:rFonts w:ascii="Times New Roman" w:eastAsia="Times New Roman" w:hAnsi="Times New Roman" w:cs="Times New Roman"/>
          <w:noProof/>
          <w:szCs w:val="24"/>
          <w:lang w:val="lt-LT"/>
        </w:rPr>
      </w:pPr>
      <w:r w:rsidRPr="00FA5535">
        <w:rPr>
          <w:rFonts w:ascii="Times New Roman" w:eastAsia="Times New Roman" w:hAnsi="Times New Roman" w:cs="Times New Roman"/>
          <w:noProof/>
          <w:szCs w:val="24"/>
          <w:lang w:val="lt-LT"/>
        </w:rPr>
        <w:t xml:space="preserve">Esant sunkiam inkstų funkcijos sutrikimui, vaistą vartoti reguliariai </w:t>
      </w:r>
      <w:r w:rsidR="00AC0E1E">
        <w:rPr>
          <w:rFonts w:ascii="Times New Roman" w:eastAsia="Times New Roman" w:hAnsi="Times New Roman" w:cs="Times New Roman"/>
          <w:noProof/>
          <w:szCs w:val="24"/>
          <w:lang w:val="lt-LT"/>
        </w:rPr>
        <w:t>prižiūrint</w:t>
      </w:r>
      <w:r w:rsidRPr="00FA5535">
        <w:rPr>
          <w:rFonts w:ascii="Times New Roman" w:eastAsia="Times New Roman" w:hAnsi="Times New Roman" w:cs="Times New Roman"/>
          <w:noProof/>
          <w:szCs w:val="24"/>
          <w:lang w:val="lt-LT"/>
        </w:rPr>
        <w:t xml:space="preserve"> gydytojui.</w:t>
      </w:r>
    </w:p>
    <w:p w14:paraId="45A07391" w14:textId="77777777" w:rsidR="008609AF" w:rsidRPr="00FA5535" w:rsidRDefault="008609AF" w:rsidP="008609AF">
      <w:pPr>
        <w:spacing w:after="0" w:line="240" w:lineRule="auto"/>
        <w:rPr>
          <w:rFonts w:ascii="Times New Roman" w:eastAsia="Times New Roman" w:hAnsi="Times New Roman" w:cs="Times New Roman"/>
          <w:szCs w:val="24"/>
          <w:lang w:val="lt-LT"/>
        </w:rPr>
      </w:pPr>
    </w:p>
    <w:p w14:paraId="377E6C73" w14:textId="77777777" w:rsidR="008609AF" w:rsidRPr="00FA5535" w:rsidRDefault="008609AF" w:rsidP="008609AF">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i/>
          <w:szCs w:val="24"/>
          <w:lang w:val="lt-LT"/>
        </w:rPr>
        <w:t>Pacientams, kurių kepenų funkcija sutrikusi</w:t>
      </w:r>
    </w:p>
    <w:p w14:paraId="08134B67" w14:textId="61493E06" w:rsidR="008609AF" w:rsidRPr="00FA5535" w:rsidRDefault="008609AF" w:rsidP="008609AF">
      <w:pPr>
        <w:numPr>
          <w:ilvl w:val="0"/>
          <w:numId w:val="4"/>
        </w:num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Pacientams</w:t>
      </w:r>
      <w:r w:rsidR="003C47FA">
        <w:rPr>
          <w:rFonts w:ascii="Times New Roman" w:eastAsia="Times New Roman" w:hAnsi="Times New Roman" w:cs="Times New Roman"/>
          <w:szCs w:val="24"/>
          <w:lang w:val="lt-LT"/>
        </w:rPr>
        <w:t>,</w:t>
      </w:r>
      <w:r w:rsidRPr="00FA5535">
        <w:rPr>
          <w:rFonts w:ascii="Times New Roman" w:eastAsia="Times New Roman" w:hAnsi="Times New Roman" w:cs="Times New Roman"/>
          <w:szCs w:val="24"/>
          <w:lang w:val="lt-LT"/>
        </w:rPr>
        <w:t xml:space="preserve"> sergantiems lengvu ar vidutiniu kepenų funkcijos sutrikimu</w:t>
      </w:r>
      <w:r w:rsidR="003C47FA">
        <w:rPr>
          <w:rFonts w:ascii="Times New Roman" w:eastAsia="Times New Roman" w:hAnsi="Times New Roman" w:cs="Times New Roman"/>
          <w:szCs w:val="24"/>
          <w:lang w:val="lt-LT"/>
        </w:rPr>
        <w:t>,</w:t>
      </w:r>
      <w:r w:rsidRPr="00FA5535">
        <w:rPr>
          <w:rFonts w:ascii="Times New Roman" w:eastAsia="Times New Roman" w:hAnsi="Times New Roman" w:cs="Times New Roman"/>
          <w:szCs w:val="24"/>
          <w:lang w:val="lt-LT"/>
        </w:rPr>
        <w:t xml:space="preserve"> dozės koreguoti nereikia.</w:t>
      </w:r>
    </w:p>
    <w:p w14:paraId="674056CD" w14:textId="77777777" w:rsidR="008609AF" w:rsidRPr="00FA5535" w:rsidRDefault="008609AF" w:rsidP="008609AF">
      <w:pPr>
        <w:numPr>
          <w:ilvl w:val="0"/>
          <w:numId w:val="4"/>
        </w:num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Sergantiems sunkiu kepenų funkcijos sutrikimu vartoti negalima.</w:t>
      </w:r>
    </w:p>
    <w:p w14:paraId="2A4EF301" w14:textId="77777777" w:rsidR="008609AF" w:rsidRPr="00FA5535" w:rsidRDefault="008609AF" w:rsidP="008609AF">
      <w:pPr>
        <w:spacing w:after="0" w:line="240" w:lineRule="auto"/>
        <w:rPr>
          <w:rFonts w:ascii="Times New Roman" w:eastAsia="Times New Roman" w:hAnsi="Times New Roman" w:cs="Times New Roman"/>
          <w:szCs w:val="24"/>
          <w:lang w:val="lt-LT"/>
        </w:rPr>
      </w:pPr>
    </w:p>
    <w:p w14:paraId="31CD42DC" w14:textId="07864DA7" w:rsidR="008609AF" w:rsidRPr="00FA5535" w:rsidRDefault="008609AF" w:rsidP="008609AF">
      <w:pPr>
        <w:spacing w:after="0" w:line="240" w:lineRule="auto"/>
        <w:rPr>
          <w:rFonts w:ascii="Times New Roman" w:eastAsia="Times New Roman" w:hAnsi="Times New Roman" w:cs="Times New Roman"/>
          <w:b/>
          <w:lang w:val="lt-LT"/>
        </w:rPr>
      </w:pPr>
      <w:r w:rsidRPr="00FA5535">
        <w:rPr>
          <w:rFonts w:ascii="Times New Roman" w:eastAsia="Times New Roman" w:hAnsi="Times New Roman" w:cs="Times New Roman"/>
          <w:b/>
          <w:lang w:val="lt-LT"/>
        </w:rPr>
        <w:t xml:space="preserve">Ką daryti pavartojus per didelę </w:t>
      </w:r>
      <w:r w:rsidRPr="00FA5535">
        <w:rPr>
          <w:rFonts w:ascii="Times New Roman" w:eastAsia="Times New Roman" w:hAnsi="Times New Roman" w:cs="Times New Roman"/>
          <w:b/>
          <w:iCs/>
          <w:lang w:val="lt-LT"/>
        </w:rPr>
        <w:t>Relifex</w:t>
      </w:r>
      <w:r w:rsidRPr="00FA5535">
        <w:rPr>
          <w:rFonts w:ascii="Times New Roman" w:eastAsia="Times New Roman" w:hAnsi="Times New Roman" w:cs="Times New Roman"/>
          <w:b/>
          <w:lang w:val="lt-LT"/>
        </w:rPr>
        <w:t xml:space="preserve"> dozę</w:t>
      </w:r>
    </w:p>
    <w:p w14:paraId="2A8AAF11"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Jei iš karto išgėrėte daug tablečių, nedelsdami kreipkitės į gydytoją. Parodykite gydytojui vaistų pakuotę.</w:t>
      </w:r>
    </w:p>
    <w:p w14:paraId="256ADB0C"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Pavartojus per didelę Relifex dozę, gali atsirasti šie simptomai: pykinimas, vėmimas, pilvo skausmas. Kiti galimi simptomai yra galvos skausmas, nuovargis, svaigulys, mieguistumas, edemų ir poveikio inkstams bei kepenims rizika.</w:t>
      </w:r>
    </w:p>
    <w:p w14:paraId="0F6213DC" w14:textId="77777777" w:rsidR="008609AF" w:rsidRPr="00FA5535" w:rsidRDefault="008609AF" w:rsidP="008609AF">
      <w:pPr>
        <w:spacing w:after="0" w:line="240" w:lineRule="auto"/>
        <w:rPr>
          <w:rFonts w:ascii="Times New Roman" w:eastAsia="Times New Roman" w:hAnsi="Times New Roman" w:cs="Times New Roman"/>
          <w:b/>
          <w:lang w:val="lt-LT"/>
        </w:rPr>
      </w:pPr>
    </w:p>
    <w:p w14:paraId="40A090C0" w14:textId="77777777" w:rsidR="008609AF" w:rsidRPr="00FA5535" w:rsidRDefault="008609AF" w:rsidP="008609AF">
      <w:pPr>
        <w:spacing w:after="0" w:line="240" w:lineRule="auto"/>
        <w:rPr>
          <w:rFonts w:ascii="Times New Roman" w:eastAsia="Times New Roman" w:hAnsi="Times New Roman" w:cs="Times New Roman"/>
          <w:b/>
          <w:lang w:val="lt-LT"/>
        </w:rPr>
      </w:pPr>
      <w:r w:rsidRPr="00FA5535">
        <w:rPr>
          <w:rFonts w:ascii="Times New Roman" w:eastAsia="Times New Roman" w:hAnsi="Times New Roman" w:cs="Times New Roman"/>
          <w:b/>
          <w:lang w:val="lt-LT"/>
        </w:rPr>
        <w:t xml:space="preserve">Pamiršus pavartoti </w:t>
      </w:r>
      <w:r w:rsidRPr="00FA5535">
        <w:rPr>
          <w:rFonts w:ascii="Times New Roman" w:eastAsia="Times New Roman" w:hAnsi="Times New Roman" w:cs="Times New Roman"/>
          <w:b/>
          <w:iCs/>
          <w:lang w:val="lt-LT"/>
        </w:rPr>
        <w:t>Relifex</w:t>
      </w:r>
      <w:r w:rsidRPr="00FA5535">
        <w:rPr>
          <w:rFonts w:ascii="Times New Roman" w:eastAsia="Times New Roman" w:hAnsi="Times New Roman" w:cs="Times New Roman"/>
          <w:b/>
          <w:lang w:val="lt-LT"/>
        </w:rPr>
        <w:t xml:space="preserve"> </w:t>
      </w:r>
    </w:p>
    <w:p w14:paraId="6ADDE792"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Negalima vartoti dvigubos dozės norint kompensuoti praleistą dozę.</w:t>
      </w:r>
    </w:p>
    <w:p w14:paraId="5E09B35D" w14:textId="77777777" w:rsidR="008609AF" w:rsidRPr="00FA5535" w:rsidRDefault="008609AF" w:rsidP="008609AF">
      <w:pPr>
        <w:spacing w:after="0" w:line="240" w:lineRule="auto"/>
        <w:rPr>
          <w:rFonts w:ascii="Times New Roman" w:eastAsia="Times New Roman" w:hAnsi="Times New Roman" w:cs="Times New Roman"/>
          <w:b/>
          <w:bCs/>
          <w:i/>
          <w:iCs/>
          <w:lang w:val="lt-LT"/>
        </w:rPr>
      </w:pPr>
    </w:p>
    <w:p w14:paraId="3532E335" w14:textId="77777777" w:rsidR="008609AF" w:rsidRPr="00FA5535" w:rsidRDefault="008609AF" w:rsidP="008609AF">
      <w:pPr>
        <w:spacing w:after="0" w:line="240" w:lineRule="auto"/>
        <w:rPr>
          <w:rFonts w:ascii="Times New Roman" w:eastAsia="Times New Roman" w:hAnsi="Times New Roman" w:cs="Times New Roman"/>
          <w:b/>
          <w:bCs/>
          <w:i/>
          <w:iCs/>
          <w:lang w:val="lt-LT"/>
        </w:rPr>
      </w:pPr>
    </w:p>
    <w:p w14:paraId="7C433BB8" w14:textId="0E61B72A" w:rsidR="008609AF" w:rsidRPr="00FA5535" w:rsidRDefault="008609AF" w:rsidP="00300AED">
      <w:pPr>
        <w:numPr>
          <w:ilvl w:val="0"/>
          <w:numId w:val="2"/>
        </w:numPr>
        <w:tabs>
          <w:tab w:val="clear" w:pos="360"/>
        </w:tabs>
        <w:spacing w:after="0" w:line="240" w:lineRule="auto"/>
        <w:ind w:left="540" w:hanging="540"/>
        <w:rPr>
          <w:rFonts w:ascii="Times New Roman" w:eastAsia="Times New Roman" w:hAnsi="Times New Roman" w:cs="Times New Roman"/>
          <w:b/>
          <w:bCs/>
          <w:caps/>
          <w:lang w:val="lt-LT"/>
        </w:rPr>
      </w:pPr>
      <w:r w:rsidRPr="00FA5535">
        <w:rPr>
          <w:rFonts w:ascii="Times New Roman" w:eastAsia="Times New Roman" w:hAnsi="Times New Roman" w:cs="Times New Roman"/>
          <w:b/>
          <w:lang w:val="lt-LT"/>
        </w:rPr>
        <w:t>Galimas šalutinis poveikis</w:t>
      </w:r>
    </w:p>
    <w:p w14:paraId="3A570F62" w14:textId="77777777" w:rsidR="008609AF" w:rsidRPr="00FA5535" w:rsidRDefault="008609AF" w:rsidP="008609AF">
      <w:pPr>
        <w:spacing w:after="0" w:line="240" w:lineRule="auto"/>
        <w:rPr>
          <w:rFonts w:ascii="Times New Roman" w:eastAsia="Times New Roman" w:hAnsi="Times New Roman" w:cs="Times New Roman"/>
          <w:b/>
          <w:bCs/>
          <w:lang w:val="lt-LT"/>
        </w:rPr>
      </w:pPr>
    </w:p>
    <w:p w14:paraId="38F60116"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bCs/>
          <w:iCs/>
          <w:lang w:val="lt-LT"/>
        </w:rPr>
        <w:t>Šis vaistas,</w:t>
      </w:r>
      <w:r w:rsidRPr="00FA5535">
        <w:rPr>
          <w:rFonts w:ascii="Times New Roman" w:eastAsia="Times New Roman" w:hAnsi="Times New Roman" w:cs="Times New Roman"/>
          <w:lang w:val="lt-LT"/>
        </w:rPr>
        <w:t xml:space="preserve"> kaip ir visi kiti, gali sukelti šalutinį poveikį, nors jis pasireiškia ne visiems žmonėms.</w:t>
      </w:r>
    </w:p>
    <w:p w14:paraId="509484B4" w14:textId="77777777" w:rsidR="008609AF" w:rsidRPr="00FA5535" w:rsidRDefault="008609AF" w:rsidP="008609AF">
      <w:pPr>
        <w:spacing w:after="0" w:line="240" w:lineRule="auto"/>
        <w:rPr>
          <w:rFonts w:ascii="Times New Roman" w:eastAsia="Times New Roman" w:hAnsi="Times New Roman" w:cs="Times New Roman"/>
          <w:lang w:val="lt-LT"/>
        </w:rPr>
      </w:pPr>
    </w:p>
    <w:p w14:paraId="6CB3D3D1" w14:textId="77777777" w:rsidR="008609AF"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Vartojant Relifex, gali būti tokių šalutinio poveikio požymių:</w:t>
      </w:r>
    </w:p>
    <w:p w14:paraId="1B55B54E" w14:textId="77777777" w:rsidR="00FB33F1" w:rsidRDefault="00FB33F1" w:rsidP="008609AF">
      <w:pPr>
        <w:spacing w:after="0" w:line="240" w:lineRule="auto"/>
        <w:rPr>
          <w:rFonts w:ascii="Times New Roman" w:eastAsia="Times New Roman" w:hAnsi="Times New Roman" w:cs="Times New Roman"/>
          <w:lang w:val="lt-LT"/>
        </w:rPr>
      </w:pPr>
    </w:p>
    <w:p w14:paraId="70AF54C2" w14:textId="6CD28836" w:rsidR="00AC0E1E" w:rsidRPr="00FB33F1" w:rsidRDefault="003C47FA" w:rsidP="008609AF">
      <w:pPr>
        <w:spacing w:after="0" w:line="240" w:lineRule="auto"/>
        <w:rPr>
          <w:rFonts w:ascii="Times New Roman" w:eastAsia="Times New Roman" w:hAnsi="Times New Roman" w:cs="Times New Roman"/>
          <w:i/>
          <w:lang w:val="lt-LT"/>
        </w:rPr>
      </w:pPr>
      <w:r w:rsidRPr="003C47FA">
        <w:rPr>
          <w:rFonts w:ascii="Times New Roman" w:eastAsia="Times New Roman" w:hAnsi="Times New Roman" w:cs="Times New Roman"/>
          <w:bCs/>
          <w:i/>
          <w:szCs w:val="24"/>
          <w:lang w:val="lt-LT" w:eastAsia="de-DE"/>
        </w:rPr>
        <w:t>Dažni šalutinio poveikio reiškiniai (gali pasireikšti rečiau kaip 1 iš 10</w:t>
      </w:r>
      <w:r>
        <w:rPr>
          <w:rFonts w:ascii="Times New Roman" w:eastAsia="Times New Roman" w:hAnsi="Times New Roman" w:cs="Times New Roman"/>
          <w:bCs/>
          <w:i/>
          <w:szCs w:val="24"/>
          <w:lang w:val="lt-LT" w:eastAsia="de-DE"/>
        </w:rPr>
        <w:t> </w:t>
      </w:r>
      <w:r w:rsidRPr="003C47FA">
        <w:rPr>
          <w:rFonts w:ascii="Times New Roman" w:eastAsia="Times New Roman" w:hAnsi="Times New Roman" w:cs="Times New Roman"/>
          <w:bCs/>
          <w:i/>
          <w:szCs w:val="24"/>
          <w:lang w:val="lt-LT" w:eastAsia="de-DE"/>
        </w:rPr>
        <w:t>asmenų)</w:t>
      </w:r>
      <w:r w:rsidR="00AC0E1E" w:rsidRPr="00FB33F1">
        <w:rPr>
          <w:rFonts w:ascii="Times New Roman" w:eastAsia="Times New Roman" w:hAnsi="Times New Roman" w:cs="Times New Roman"/>
          <w:i/>
          <w:noProof/>
          <w:szCs w:val="24"/>
          <w:lang w:val="lt-LT"/>
        </w:rPr>
        <w:t>:</w:t>
      </w:r>
    </w:p>
    <w:p w14:paraId="2FDB6C37" w14:textId="79F23EAF" w:rsidR="003D1792" w:rsidRPr="00FA5535" w:rsidRDefault="003D1792" w:rsidP="003D1792">
      <w:pPr>
        <w:spacing w:after="0" w:line="240" w:lineRule="auto"/>
        <w:rPr>
          <w:rFonts w:ascii="Times New Roman" w:eastAsia="Times New Roman" w:hAnsi="Times New Roman" w:cs="Times New Roman"/>
          <w:szCs w:val="24"/>
          <w:lang w:val="lt-LT" w:eastAsia="de-DE"/>
        </w:rPr>
      </w:pPr>
      <w:r w:rsidRPr="00FA5535">
        <w:rPr>
          <w:rFonts w:ascii="Times New Roman" w:eastAsia="Times New Roman" w:hAnsi="Times New Roman" w:cs="Times New Roman"/>
          <w:szCs w:val="24"/>
          <w:lang w:val="lt-LT" w:eastAsia="de-DE"/>
        </w:rPr>
        <w:t>spengimas ausyse, ausies sutrikimas</w:t>
      </w:r>
      <w:r>
        <w:rPr>
          <w:rFonts w:ascii="Times New Roman" w:eastAsia="Times New Roman" w:hAnsi="Times New Roman" w:cs="Times New Roman"/>
          <w:szCs w:val="24"/>
          <w:lang w:val="lt-LT" w:eastAsia="de-DE"/>
        </w:rPr>
        <w:t>,</w:t>
      </w:r>
      <w:r w:rsidRPr="003D1792">
        <w:rPr>
          <w:rFonts w:ascii="Times New Roman" w:eastAsia="Times New Roman" w:hAnsi="Times New Roman" w:cs="Times New Roman"/>
          <w:szCs w:val="24"/>
          <w:lang w:val="lt-LT" w:eastAsia="de-DE"/>
        </w:rPr>
        <w:t xml:space="preserve"> </w:t>
      </w:r>
      <w:r w:rsidRPr="00FA5535">
        <w:rPr>
          <w:rFonts w:ascii="Times New Roman" w:eastAsia="Times New Roman" w:hAnsi="Times New Roman" w:cs="Times New Roman"/>
          <w:szCs w:val="24"/>
          <w:lang w:val="lt-LT" w:eastAsia="de-DE"/>
        </w:rPr>
        <w:t>kraujospūdžio padidėjimas</w:t>
      </w:r>
      <w:r>
        <w:rPr>
          <w:rFonts w:ascii="Times New Roman" w:eastAsia="Times New Roman" w:hAnsi="Times New Roman" w:cs="Times New Roman"/>
          <w:szCs w:val="24"/>
          <w:lang w:val="lt-LT" w:eastAsia="de-DE"/>
        </w:rPr>
        <w:t>,</w:t>
      </w:r>
      <w:r w:rsidRPr="003D1792">
        <w:rPr>
          <w:rFonts w:ascii="Times New Roman" w:eastAsia="Times New Roman" w:hAnsi="Times New Roman" w:cs="Times New Roman"/>
          <w:bCs/>
          <w:szCs w:val="24"/>
          <w:lang w:val="lt-LT" w:eastAsia="de-DE"/>
        </w:rPr>
        <w:t xml:space="preserve"> </w:t>
      </w:r>
      <w:r w:rsidRPr="00FA5535">
        <w:rPr>
          <w:rFonts w:ascii="Times New Roman" w:eastAsia="Times New Roman" w:hAnsi="Times New Roman" w:cs="Times New Roman"/>
          <w:bCs/>
          <w:szCs w:val="24"/>
          <w:lang w:val="lt-LT" w:eastAsia="de-DE"/>
        </w:rPr>
        <w:t>viduriavimas, vidurių užkietėjimas, dispepsija, gastritas, pykinimas, pilvo skausmas, vidurių pūtimas</w:t>
      </w:r>
      <w:r>
        <w:rPr>
          <w:rFonts w:ascii="Times New Roman" w:eastAsia="Times New Roman" w:hAnsi="Times New Roman" w:cs="Times New Roman"/>
          <w:bCs/>
          <w:szCs w:val="24"/>
          <w:lang w:val="lt-LT" w:eastAsia="de-DE"/>
        </w:rPr>
        <w:t xml:space="preserve">, </w:t>
      </w:r>
      <w:r w:rsidRPr="00FA5535">
        <w:rPr>
          <w:rFonts w:ascii="Times New Roman" w:eastAsia="Times New Roman" w:hAnsi="Times New Roman" w:cs="Times New Roman"/>
          <w:bCs/>
          <w:szCs w:val="24"/>
          <w:lang w:val="lt-LT" w:eastAsia="de-DE"/>
        </w:rPr>
        <w:t>i</w:t>
      </w:r>
      <w:r w:rsidRPr="00FA5535">
        <w:rPr>
          <w:rFonts w:ascii="Times New Roman" w:eastAsia="Times New Roman" w:hAnsi="Times New Roman" w:cs="Times New Roman"/>
          <w:szCs w:val="24"/>
          <w:lang w:val="lt-LT" w:eastAsia="de-DE"/>
        </w:rPr>
        <w:t>šbėrimas, niežulys</w:t>
      </w:r>
      <w:r>
        <w:rPr>
          <w:rFonts w:ascii="Times New Roman" w:eastAsia="Times New Roman" w:hAnsi="Times New Roman" w:cs="Times New Roman"/>
          <w:szCs w:val="24"/>
          <w:lang w:val="lt-LT" w:eastAsia="de-DE"/>
        </w:rPr>
        <w:t xml:space="preserve">, </w:t>
      </w:r>
      <w:r w:rsidRPr="00FA5535">
        <w:rPr>
          <w:rFonts w:ascii="Times New Roman" w:eastAsia="Times New Roman" w:hAnsi="Times New Roman" w:cs="Times New Roman"/>
          <w:szCs w:val="24"/>
          <w:lang w:val="lt-LT" w:eastAsia="de-DE"/>
        </w:rPr>
        <w:t>edema (pabrinkimas).</w:t>
      </w:r>
    </w:p>
    <w:p w14:paraId="2F834ABA" w14:textId="77777777" w:rsidR="003D1792" w:rsidRDefault="003D1792" w:rsidP="008609AF">
      <w:pPr>
        <w:spacing w:after="0" w:line="240" w:lineRule="auto"/>
        <w:rPr>
          <w:rFonts w:ascii="Times New Roman" w:eastAsia="Times New Roman" w:hAnsi="Times New Roman" w:cs="Times New Roman"/>
          <w:i/>
          <w:lang w:val="lt-LT"/>
        </w:rPr>
      </w:pPr>
    </w:p>
    <w:p w14:paraId="2FDA544A" w14:textId="66CFBCD4" w:rsidR="003D1792" w:rsidRDefault="003C47FA" w:rsidP="003D1792">
      <w:pPr>
        <w:spacing w:after="0" w:line="240" w:lineRule="auto"/>
        <w:rPr>
          <w:rFonts w:ascii="Times New Roman" w:eastAsia="Times New Roman" w:hAnsi="Times New Roman" w:cs="Times New Roman"/>
          <w:bCs/>
          <w:szCs w:val="24"/>
          <w:lang w:val="lt-LT" w:eastAsia="de-DE"/>
        </w:rPr>
      </w:pPr>
      <w:r w:rsidRPr="003C47FA">
        <w:rPr>
          <w:rFonts w:ascii="Times New Roman" w:eastAsia="Times New Roman" w:hAnsi="Times New Roman" w:cs="Times New Roman"/>
          <w:i/>
          <w:lang w:val="lt-LT"/>
        </w:rPr>
        <w:t>Nedažni šalutinio poveikio reiškiniai (gali pasireikšti rečiau kaip 1 iš 100 asmenų)</w:t>
      </w:r>
      <w:r w:rsidR="00AC0E1E" w:rsidRPr="00FB33F1">
        <w:rPr>
          <w:rFonts w:ascii="Times New Roman" w:eastAsia="Times New Roman" w:hAnsi="Times New Roman" w:cs="Times New Roman"/>
          <w:bCs/>
          <w:i/>
          <w:szCs w:val="24"/>
          <w:lang w:val="lt-LT" w:eastAsia="de-DE"/>
        </w:rPr>
        <w:t>:</w:t>
      </w:r>
      <w:r w:rsidR="003D1792" w:rsidRPr="003D1792">
        <w:rPr>
          <w:rFonts w:ascii="Times New Roman" w:eastAsia="Times New Roman" w:hAnsi="Times New Roman" w:cs="Times New Roman"/>
          <w:bCs/>
          <w:szCs w:val="24"/>
          <w:lang w:val="lt-LT" w:eastAsia="de-DE"/>
        </w:rPr>
        <w:t xml:space="preserve"> </w:t>
      </w:r>
    </w:p>
    <w:p w14:paraId="793A6C49" w14:textId="61945C49" w:rsidR="003D1792" w:rsidRPr="00FA5535" w:rsidRDefault="003D1792" w:rsidP="003D1792">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sumišimas, nervingumas, nemiga</w:t>
      </w:r>
      <w:r>
        <w:rPr>
          <w:rFonts w:ascii="Times New Roman" w:eastAsia="Times New Roman" w:hAnsi="Times New Roman" w:cs="Times New Roman"/>
          <w:bCs/>
          <w:szCs w:val="24"/>
          <w:lang w:val="lt-LT" w:eastAsia="de-DE"/>
        </w:rPr>
        <w:t xml:space="preserve">, </w:t>
      </w:r>
      <w:r w:rsidRPr="00A33509">
        <w:rPr>
          <w:rFonts w:ascii="Times New Roman" w:eastAsia="Times New Roman" w:hAnsi="Times New Roman" w:cs="Times New Roman"/>
          <w:bCs/>
          <w:szCs w:val="24"/>
          <w:lang w:val="lt-LT" w:eastAsia="de-DE"/>
        </w:rPr>
        <w:t>g</w:t>
      </w:r>
      <w:r w:rsidRPr="00FA5535">
        <w:rPr>
          <w:rFonts w:ascii="Times New Roman" w:eastAsia="Times New Roman" w:hAnsi="Times New Roman" w:cs="Times New Roman"/>
          <w:szCs w:val="24"/>
          <w:lang w:val="lt-LT"/>
        </w:rPr>
        <w:t>alvos svaigimas, mieguistumas, galvos skausmas, parestezijos (tirpimas ar adatėlių badymas galūnėse)</w:t>
      </w:r>
      <w:r>
        <w:rPr>
          <w:rFonts w:ascii="Times New Roman" w:eastAsia="Times New Roman" w:hAnsi="Times New Roman" w:cs="Times New Roman"/>
          <w:szCs w:val="24"/>
          <w:lang w:val="lt-LT"/>
        </w:rPr>
        <w:t xml:space="preserve">, </w:t>
      </w:r>
      <w:r w:rsidRPr="00FA5535">
        <w:rPr>
          <w:rFonts w:ascii="Times New Roman" w:eastAsia="Times New Roman" w:hAnsi="Times New Roman" w:cs="Times New Roman"/>
          <w:bCs/>
          <w:szCs w:val="24"/>
          <w:lang w:val="lt-LT" w:eastAsia="de-DE"/>
        </w:rPr>
        <w:t>neryškus matyma</w:t>
      </w:r>
      <w:r>
        <w:rPr>
          <w:rFonts w:ascii="Times New Roman" w:eastAsia="Times New Roman" w:hAnsi="Times New Roman" w:cs="Times New Roman"/>
          <w:bCs/>
          <w:szCs w:val="24"/>
          <w:lang w:val="lt-LT" w:eastAsia="de-DE"/>
        </w:rPr>
        <w:t xml:space="preserve">s, sutrikęs regėjimas, </w:t>
      </w:r>
      <w:r w:rsidRPr="00FA5535">
        <w:rPr>
          <w:rFonts w:ascii="Times New Roman" w:eastAsia="Times New Roman" w:hAnsi="Times New Roman" w:cs="Times New Roman"/>
          <w:bCs/>
          <w:szCs w:val="24"/>
          <w:lang w:val="lt-LT" w:eastAsia="de-DE"/>
        </w:rPr>
        <w:t>d</w:t>
      </w:r>
      <w:r w:rsidRPr="00FA5535">
        <w:rPr>
          <w:rFonts w:ascii="Times New Roman" w:eastAsia="Times New Roman" w:hAnsi="Times New Roman" w:cs="Times New Roman"/>
          <w:szCs w:val="24"/>
          <w:lang w:val="lt-LT" w:eastAsia="de-DE"/>
        </w:rPr>
        <w:t>usulys, kvėpavimo su</w:t>
      </w:r>
      <w:r>
        <w:rPr>
          <w:rFonts w:ascii="Times New Roman" w:eastAsia="Times New Roman" w:hAnsi="Times New Roman" w:cs="Times New Roman"/>
          <w:szCs w:val="24"/>
          <w:lang w:val="lt-LT" w:eastAsia="de-DE"/>
        </w:rPr>
        <w:t>trikimas, kraujavimas iš nosies,</w:t>
      </w:r>
      <w:r w:rsidRPr="003D1792">
        <w:rPr>
          <w:rFonts w:ascii="Times New Roman" w:eastAsia="Times New Roman" w:hAnsi="Times New Roman" w:cs="Times New Roman"/>
          <w:bCs/>
          <w:szCs w:val="24"/>
          <w:lang w:val="lt-LT" w:eastAsia="de-DE"/>
        </w:rPr>
        <w:t xml:space="preserve"> </w:t>
      </w:r>
      <w:r w:rsidRPr="00FA5535">
        <w:rPr>
          <w:rFonts w:ascii="Times New Roman" w:eastAsia="Times New Roman" w:hAnsi="Times New Roman" w:cs="Times New Roman"/>
          <w:bCs/>
          <w:szCs w:val="24"/>
          <w:lang w:val="lt-LT" w:eastAsia="de-DE"/>
        </w:rPr>
        <w:t>dvylikapirštės žarnos opa, kraujavimas iš virškin</w:t>
      </w:r>
      <w:r>
        <w:rPr>
          <w:rFonts w:ascii="Times New Roman" w:eastAsia="Times New Roman" w:hAnsi="Times New Roman" w:cs="Times New Roman"/>
          <w:bCs/>
          <w:szCs w:val="24"/>
          <w:lang w:val="lt-LT" w:eastAsia="de-DE"/>
        </w:rPr>
        <w:t>imo</w:t>
      </w:r>
      <w:r w:rsidRPr="00FA5535">
        <w:rPr>
          <w:rFonts w:ascii="Times New Roman" w:eastAsia="Times New Roman" w:hAnsi="Times New Roman" w:cs="Times New Roman"/>
          <w:bCs/>
          <w:szCs w:val="24"/>
          <w:lang w:val="lt-LT" w:eastAsia="de-DE"/>
        </w:rPr>
        <w:t xml:space="preserve"> trakto, skrandžio opa, virškin</w:t>
      </w:r>
      <w:r>
        <w:rPr>
          <w:rFonts w:ascii="Times New Roman" w:eastAsia="Times New Roman" w:hAnsi="Times New Roman" w:cs="Times New Roman"/>
          <w:bCs/>
          <w:szCs w:val="24"/>
          <w:lang w:val="lt-LT" w:eastAsia="de-DE"/>
        </w:rPr>
        <w:t>imo</w:t>
      </w:r>
      <w:r w:rsidRPr="00FA5535">
        <w:rPr>
          <w:rFonts w:ascii="Times New Roman" w:eastAsia="Times New Roman" w:hAnsi="Times New Roman" w:cs="Times New Roman"/>
          <w:bCs/>
          <w:szCs w:val="24"/>
          <w:lang w:val="lt-LT" w:eastAsia="de-DE"/>
        </w:rPr>
        <w:t xml:space="preserve"> trakto sutrikimas, </w:t>
      </w:r>
      <w:r w:rsidRPr="00FA5535">
        <w:rPr>
          <w:rFonts w:ascii="Times New Roman" w:eastAsia="Times New Roman" w:hAnsi="Times New Roman" w:cs="Times New Roman"/>
          <w:szCs w:val="24"/>
          <w:lang w:val="lt-LT" w:eastAsia="de-DE"/>
        </w:rPr>
        <w:t>melena (</w:t>
      </w:r>
      <w:r w:rsidRPr="00FA5535">
        <w:rPr>
          <w:rFonts w:ascii="Times New Roman" w:eastAsia="Times New Roman" w:hAnsi="Times New Roman" w:cs="Times New Roman"/>
          <w:szCs w:val="24"/>
          <w:lang w:val="lt-LT"/>
        </w:rPr>
        <w:t>juodos išmatos dėl kraujo priemaišų),</w:t>
      </w:r>
      <w:r w:rsidRPr="00FA5535">
        <w:rPr>
          <w:rFonts w:ascii="Times New Roman" w:eastAsia="Times New Roman" w:hAnsi="Times New Roman" w:cs="Times New Roman"/>
          <w:szCs w:val="24"/>
          <w:lang w:val="lt-LT" w:eastAsia="de-DE"/>
        </w:rPr>
        <w:t xml:space="preserve"> vėmimas, stomatitas, burnos džiūvimas</w:t>
      </w:r>
      <w:r>
        <w:rPr>
          <w:rFonts w:ascii="Times New Roman" w:eastAsia="Times New Roman" w:hAnsi="Times New Roman" w:cs="Times New Roman"/>
          <w:szCs w:val="24"/>
          <w:lang w:val="lt-LT" w:eastAsia="de-DE"/>
        </w:rPr>
        <w:t>,</w:t>
      </w:r>
      <w:r w:rsidRPr="003D1792">
        <w:rPr>
          <w:rFonts w:ascii="Times New Roman" w:eastAsia="Times New Roman" w:hAnsi="Times New Roman" w:cs="Times New Roman"/>
          <w:bCs/>
          <w:szCs w:val="24"/>
          <w:lang w:val="lt-LT" w:eastAsia="de-DE"/>
        </w:rPr>
        <w:t xml:space="preserve"> </w:t>
      </w:r>
      <w:r w:rsidRPr="00FA5535">
        <w:rPr>
          <w:rFonts w:ascii="Times New Roman" w:eastAsia="Times New Roman" w:hAnsi="Times New Roman" w:cs="Times New Roman"/>
          <w:bCs/>
          <w:szCs w:val="24"/>
          <w:lang w:val="lt-LT" w:eastAsia="de-DE"/>
        </w:rPr>
        <w:t>f</w:t>
      </w:r>
      <w:r w:rsidRPr="00FA5535">
        <w:rPr>
          <w:rFonts w:ascii="Times New Roman" w:eastAsia="Times New Roman" w:hAnsi="Times New Roman" w:cs="Times New Roman"/>
          <w:szCs w:val="24"/>
          <w:lang w:val="lt-LT"/>
        </w:rPr>
        <w:t>otosensibilizacija (padidėjęs jautrumas šviesai), dilgėlinė, p</w:t>
      </w:r>
      <w:r>
        <w:rPr>
          <w:rFonts w:ascii="Times New Roman" w:eastAsia="Times New Roman" w:hAnsi="Times New Roman" w:cs="Times New Roman"/>
          <w:szCs w:val="24"/>
          <w:lang w:val="lt-LT"/>
        </w:rPr>
        <w:t xml:space="preserve">rakaitavimas, </w:t>
      </w:r>
      <w:r>
        <w:rPr>
          <w:rFonts w:ascii="Times New Roman" w:eastAsia="Times New Roman" w:hAnsi="Times New Roman" w:cs="Times New Roman"/>
          <w:bCs/>
          <w:szCs w:val="24"/>
          <w:lang w:val="lt-LT" w:eastAsia="de-DE"/>
        </w:rPr>
        <w:t xml:space="preserve">miopatija (raumenų silpnumas), </w:t>
      </w:r>
      <w:r w:rsidRPr="00FA5535">
        <w:rPr>
          <w:rFonts w:ascii="Times New Roman" w:eastAsia="Times New Roman" w:hAnsi="Times New Roman" w:cs="Times New Roman"/>
          <w:bCs/>
          <w:szCs w:val="24"/>
          <w:lang w:val="lt-LT" w:eastAsia="de-DE"/>
        </w:rPr>
        <w:t>š</w:t>
      </w:r>
      <w:r>
        <w:rPr>
          <w:rFonts w:ascii="Times New Roman" w:eastAsia="Times New Roman" w:hAnsi="Times New Roman" w:cs="Times New Roman"/>
          <w:szCs w:val="24"/>
          <w:lang w:val="lt-LT"/>
        </w:rPr>
        <w:t xml:space="preserve">lapimo takų sutrikimas, </w:t>
      </w:r>
      <w:r>
        <w:rPr>
          <w:rFonts w:ascii="Times New Roman" w:eastAsia="Times New Roman" w:hAnsi="Times New Roman" w:cs="Times New Roman"/>
          <w:szCs w:val="24"/>
          <w:lang w:val="lt-LT" w:eastAsia="de-DE"/>
        </w:rPr>
        <w:t>astenija (išsekimas), nuovargis,</w:t>
      </w:r>
      <w:r>
        <w:rPr>
          <w:rFonts w:ascii="Times New Roman" w:eastAsia="Times New Roman" w:hAnsi="Times New Roman" w:cs="Times New Roman"/>
          <w:bCs/>
          <w:szCs w:val="24"/>
          <w:lang w:val="lt-LT" w:eastAsia="de-DE"/>
        </w:rPr>
        <w:t xml:space="preserve"> </w:t>
      </w:r>
      <w:r w:rsidRPr="00FA5535">
        <w:rPr>
          <w:rFonts w:ascii="Times New Roman" w:eastAsia="Times New Roman" w:hAnsi="Times New Roman" w:cs="Times New Roman"/>
          <w:bCs/>
          <w:szCs w:val="24"/>
          <w:lang w:val="lt-LT" w:eastAsia="de-DE"/>
        </w:rPr>
        <w:t>p</w:t>
      </w:r>
      <w:r w:rsidRPr="00FA5535">
        <w:rPr>
          <w:rFonts w:ascii="Times New Roman" w:eastAsia="Times New Roman" w:hAnsi="Times New Roman" w:cs="Times New Roman"/>
          <w:szCs w:val="24"/>
          <w:lang w:val="lt-LT"/>
        </w:rPr>
        <w:t>adidėjęs kepenų fermentų aktyvumas.</w:t>
      </w:r>
    </w:p>
    <w:p w14:paraId="11538274" w14:textId="699B7F53" w:rsidR="00AC0E1E" w:rsidRPr="00FB33F1" w:rsidRDefault="00AC0E1E" w:rsidP="008609AF">
      <w:pPr>
        <w:spacing w:after="0" w:line="240" w:lineRule="auto"/>
        <w:rPr>
          <w:rFonts w:ascii="Times New Roman" w:eastAsia="Times New Roman" w:hAnsi="Times New Roman" w:cs="Times New Roman"/>
          <w:bCs/>
          <w:i/>
          <w:szCs w:val="24"/>
          <w:lang w:val="lt-LT" w:eastAsia="de-DE"/>
        </w:rPr>
      </w:pPr>
    </w:p>
    <w:p w14:paraId="0D7082B9" w14:textId="4A8C10D8" w:rsidR="00AC0E1E" w:rsidRDefault="003C47FA" w:rsidP="008609AF">
      <w:pPr>
        <w:spacing w:after="0" w:line="240" w:lineRule="auto"/>
        <w:rPr>
          <w:rFonts w:ascii="Times New Roman" w:eastAsia="Times New Roman" w:hAnsi="Times New Roman" w:cs="Times New Roman"/>
          <w:bCs/>
          <w:i/>
          <w:szCs w:val="24"/>
          <w:lang w:val="lt-LT" w:eastAsia="de-DE"/>
        </w:rPr>
      </w:pPr>
      <w:r w:rsidRPr="003C47FA">
        <w:rPr>
          <w:rFonts w:ascii="Times New Roman" w:eastAsia="Times New Roman" w:hAnsi="Times New Roman" w:cs="Times New Roman"/>
          <w:bCs/>
          <w:i/>
          <w:szCs w:val="24"/>
          <w:lang w:val="lt-LT" w:eastAsia="de-DE"/>
        </w:rPr>
        <w:t>Labai reti šalutinio poveikio reiškiniai (gali pasireikšti rečiau kaip 1 iš 10</w:t>
      </w:r>
      <w:r>
        <w:rPr>
          <w:rFonts w:ascii="Times New Roman" w:eastAsia="Times New Roman" w:hAnsi="Times New Roman" w:cs="Times New Roman"/>
          <w:bCs/>
          <w:i/>
          <w:szCs w:val="24"/>
          <w:lang w:val="lt-LT" w:eastAsia="de-DE"/>
        </w:rPr>
        <w:t> </w:t>
      </w:r>
      <w:r w:rsidRPr="003C47FA">
        <w:rPr>
          <w:rFonts w:ascii="Times New Roman" w:eastAsia="Times New Roman" w:hAnsi="Times New Roman" w:cs="Times New Roman"/>
          <w:bCs/>
          <w:i/>
          <w:szCs w:val="24"/>
          <w:lang w:val="lt-LT" w:eastAsia="de-DE"/>
        </w:rPr>
        <w:t>000</w:t>
      </w:r>
      <w:r>
        <w:rPr>
          <w:rFonts w:ascii="Times New Roman" w:eastAsia="Times New Roman" w:hAnsi="Times New Roman" w:cs="Times New Roman"/>
          <w:bCs/>
          <w:i/>
          <w:szCs w:val="24"/>
          <w:lang w:val="lt-LT" w:eastAsia="de-DE"/>
        </w:rPr>
        <w:t> </w:t>
      </w:r>
      <w:r w:rsidRPr="003C47FA">
        <w:rPr>
          <w:rFonts w:ascii="Times New Roman" w:eastAsia="Times New Roman" w:hAnsi="Times New Roman" w:cs="Times New Roman"/>
          <w:bCs/>
          <w:i/>
          <w:szCs w:val="24"/>
          <w:lang w:val="lt-LT" w:eastAsia="de-DE"/>
        </w:rPr>
        <w:t>asmenų</w:t>
      </w:r>
      <w:r>
        <w:rPr>
          <w:rFonts w:ascii="Times New Roman" w:eastAsia="Times New Roman" w:hAnsi="Times New Roman" w:cs="Times New Roman"/>
          <w:bCs/>
          <w:i/>
          <w:szCs w:val="24"/>
          <w:lang w:val="lt-LT" w:eastAsia="de-DE"/>
        </w:rPr>
        <w:t>)</w:t>
      </w:r>
      <w:r w:rsidR="00AC0E1E" w:rsidRPr="00FB33F1">
        <w:rPr>
          <w:rFonts w:ascii="Times New Roman" w:eastAsia="Times New Roman" w:hAnsi="Times New Roman" w:cs="Times New Roman"/>
          <w:bCs/>
          <w:i/>
          <w:szCs w:val="24"/>
          <w:lang w:val="lt-LT" w:eastAsia="de-DE"/>
        </w:rPr>
        <w:t>:</w:t>
      </w:r>
    </w:p>
    <w:p w14:paraId="5D115619" w14:textId="1F966137" w:rsidR="003D1792" w:rsidRPr="00FA5535" w:rsidRDefault="003D1792" w:rsidP="003D1792">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t</w:t>
      </w:r>
      <w:r w:rsidRPr="00FA5535">
        <w:rPr>
          <w:rFonts w:ascii="Times New Roman" w:eastAsia="Times New Roman" w:hAnsi="Times New Roman" w:cs="Times New Roman"/>
          <w:szCs w:val="24"/>
          <w:lang w:val="lt-LT"/>
        </w:rPr>
        <w:t>rombocitopenija (trombocitų kiekio sumažėjimas kraujyje)</w:t>
      </w:r>
      <w:r>
        <w:rPr>
          <w:rFonts w:ascii="Times New Roman" w:eastAsia="Times New Roman" w:hAnsi="Times New Roman" w:cs="Times New Roman"/>
          <w:szCs w:val="24"/>
          <w:lang w:val="lt-LT"/>
        </w:rPr>
        <w:t>,</w:t>
      </w:r>
      <w:r w:rsidRPr="003D1792">
        <w:rPr>
          <w:rFonts w:ascii="Times New Roman" w:eastAsia="Times New Roman" w:hAnsi="Times New Roman" w:cs="Times New Roman"/>
          <w:bCs/>
          <w:szCs w:val="24"/>
          <w:lang w:val="lt-LT" w:eastAsia="de-DE"/>
        </w:rPr>
        <w:t xml:space="preserve"> </w:t>
      </w:r>
      <w:r w:rsidRPr="00FA5535">
        <w:rPr>
          <w:rFonts w:ascii="Times New Roman" w:eastAsia="Times New Roman" w:hAnsi="Times New Roman" w:cs="Times New Roman"/>
          <w:bCs/>
          <w:szCs w:val="24"/>
          <w:lang w:val="lt-LT" w:eastAsia="de-DE"/>
        </w:rPr>
        <w:t>anafilaksija (gyvybei grėsminga, greitai besivystanti alerginė reakcija), anafilaktoidinė reakcija (padidėjusio jautrumo reakcija)</w:t>
      </w:r>
      <w:r>
        <w:rPr>
          <w:rFonts w:ascii="Times New Roman" w:eastAsia="Times New Roman" w:hAnsi="Times New Roman" w:cs="Times New Roman"/>
          <w:bCs/>
          <w:szCs w:val="24"/>
          <w:lang w:val="lt-LT" w:eastAsia="de-DE"/>
        </w:rPr>
        <w:t>,</w:t>
      </w:r>
      <w:r w:rsidRPr="003D1792">
        <w:rPr>
          <w:rFonts w:ascii="Times New Roman" w:eastAsia="Times New Roman" w:hAnsi="Times New Roman" w:cs="Times New Roman"/>
          <w:szCs w:val="24"/>
          <w:lang w:val="lt-LT" w:eastAsia="de-DE"/>
        </w:rPr>
        <w:t xml:space="preserve"> </w:t>
      </w:r>
      <w:r w:rsidRPr="00FA5535">
        <w:rPr>
          <w:rFonts w:ascii="Times New Roman" w:eastAsia="Times New Roman" w:hAnsi="Times New Roman" w:cs="Times New Roman"/>
          <w:szCs w:val="24"/>
          <w:lang w:val="lt-LT" w:eastAsia="de-DE"/>
        </w:rPr>
        <w:t>i</w:t>
      </w:r>
      <w:r>
        <w:rPr>
          <w:rFonts w:ascii="Times New Roman" w:eastAsia="Times New Roman" w:hAnsi="Times New Roman" w:cs="Times New Roman"/>
          <w:szCs w:val="24"/>
          <w:lang w:val="lt-LT"/>
        </w:rPr>
        <w:t xml:space="preserve">ntersticinis pneumonitas, </w:t>
      </w:r>
      <w:r w:rsidRPr="00FA5535">
        <w:rPr>
          <w:rFonts w:ascii="Times New Roman" w:eastAsia="Times New Roman" w:hAnsi="Times New Roman" w:cs="Times New Roman"/>
          <w:bCs/>
          <w:szCs w:val="24"/>
          <w:lang w:val="lt-LT" w:eastAsia="de-DE"/>
        </w:rPr>
        <w:t>k</w:t>
      </w:r>
      <w:r w:rsidRPr="00FA5535">
        <w:rPr>
          <w:rFonts w:ascii="Times New Roman" w:eastAsia="Times New Roman" w:hAnsi="Times New Roman" w:cs="Times New Roman"/>
          <w:szCs w:val="24"/>
          <w:lang w:val="lt-LT"/>
        </w:rPr>
        <w:t xml:space="preserve">epenų </w:t>
      </w:r>
      <w:r>
        <w:rPr>
          <w:rFonts w:ascii="Times New Roman" w:eastAsia="Times New Roman" w:hAnsi="Times New Roman" w:cs="Times New Roman"/>
          <w:szCs w:val="24"/>
          <w:lang w:val="lt-LT"/>
        </w:rPr>
        <w:t>funkcijos nepakankamumas, gelta, t</w:t>
      </w:r>
      <w:r w:rsidRPr="00FA5535">
        <w:rPr>
          <w:rFonts w:ascii="Times New Roman" w:eastAsia="Times New Roman" w:hAnsi="Times New Roman" w:cs="Times New Roman"/>
          <w:szCs w:val="24"/>
          <w:lang w:val="lt-LT"/>
        </w:rPr>
        <w:t xml:space="preserve">oksinė epidermio nekrolizė (odos paviršiaus arba jo dalies žuvimas), Stivenso ir Džonsono </w:t>
      </w:r>
      <w:r w:rsidRPr="00FA5535">
        <w:rPr>
          <w:rFonts w:ascii="Times New Roman" w:eastAsia="Times New Roman" w:hAnsi="Times New Roman" w:cs="Times New Roman"/>
          <w:i/>
          <w:szCs w:val="24"/>
          <w:lang w:val="lt-LT"/>
        </w:rPr>
        <w:t>(Stevens-Johnson)</w:t>
      </w:r>
      <w:r w:rsidRPr="00FA5535">
        <w:rPr>
          <w:rFonts w:ascii="Times New Roman" w:eastAsia="Times New Roman" w:hAnsi="Times New Roman" w:cs="Times New Roman"/>
          <w:szCs w:val="24"/>
          <w:lang w:val="lt-LT"/>
        </w:rPr>
        <w:t xml:space="preserve"> sindromas, </w:t>
      </w:r>
      <w:r>
        <w:rPr>
          <w:rFonts w:ascii="Times New Roman" w:eastAsia="Times New Roman" w:hAnsi="Times New Roman" w:cs="Times New Roman"/>
          <w:szCs w:val="24"/>
          <w:lang w:val="lt-LT"/>
        </w:rPr>
        <w:t>daugiaformė</w:t>
      </w:r>
      <w:r w:rsidRPr="00FA5535">
        <w:rPr>
          <w:rFonts w:ascii="Times New Roman" w:eastAsia="Times New Roman" w:hAnsi="Times New Roman" w:cs="Times New Roman"/>
          <w:szCs w:val="24"/>
          <w:lang w:val="lt-LT"/>
        </w:rPr>
        <w:t xml:space="preserve"> eritema, angio</w:t>
      </w:r>
      <w:r>
        <w:rPr>
          <w:rFonts w:ascii="Times New Roman" w:eastAsia="Times New Roman" w:hAnsi="Times New Roman" w:cs="Times New Roman"/>
          <w:szCs w:val="24"/>
          <w:lang w:val="lt-LT"/>
        </w:rPr>
        <w:t xml:space="preserve">neurozinė </w:t>
      </w:r>
      <w:r w:rsidRPr="00FA5535">
        <w:rPr>
          <w:rFonts w:ascii="Times New Roman" w:eastAsia="Times New Roman" w:hAnsi="Times New Roman" w:cs="Times New Roman"/>
          <w:szCs w:val="24"/>
          <w:lang w:val="lt-LT"/>
        </w:rPr>
        <w:t>edema, pseudoporfirija, alopecija (plaukų nuslinkimas)</w:t>
      </w:r>
      <w:r>
        <w:rPr>
          <w:rFonts w:ascii="Times New Roman" w:eastAsia="Times New Roman" w:hAnsi="Times New Roman" w:cs="Times New Roman"/>
          <w:szCs w:val="24"/>
          <w:lang w:val="lt-LT"/>
        </w:rPr>
        <w:t xml:space="preserve">, </w:t>
      </w:r>
      <w:r w:rsidRPr="00A33509">
        <w:rPr>
          <w:rFonts w:ascii="Times New Roman" w:eastAsia="Times New Roman" w:hAnsi="Times New Roman" w:cs="Times New Roman"/>
          <w:bCs/>
          <w:szCs w:val="24"/>
          <w:lang w:val="lt-LT" w:eastAsia="de-DE"/>
        </w:rPr>
        <w:t>i</w:t>
      </w:r>
      <w:r w:rsidRPr="00FA5535">
        <w:rPr>
          <w:rFonts w:ascii="Times New Roman" w:eastAsia="Times New Roman" w:hAnsi="Times New Roman" w:cs="Times New Roman"/>
          <w:szCs w:val="24"/>
          <w:lang w:val="lt-LT"/>
        </w:rPr>
        <w:t>nkstų funkcijos nepak</w:t>
      </w:r>
      <w:r>
        <w:rPr>
          <w:rFonts w:ascii="Times New Roman" w:eastAsia="Times New Roman" w:hAnsi="Times New Roman" w:cs="Times New Roman"/>
          <w:szCs w:val="24"/>
          <w:lang w:val="lt-LT"/>
        </w:rPr>
        <w:t xml:space="preserve">ankamumas, nefrozinis sindromas, </w:t>
      </w:r>
      <w:r w:rsidRPr="00FA5535">
        <w:rPr>
          <w:rFonts w:ascii="Times New Roman" w:eastAsia="Times New Roman" w:hAnsi="Times New Roman" w:cs="Times New Roman"/>
          <w:bCs/>
          <w:szCs w:val="24"/>
          <w:lang w:val="lt-LT" w:eastAsia="de-DE"/>
        </w:rPr>
        <w:t>menoragija (gausus mėnesinių kraujavimas).</w:t>
      </w:r>
    </w:p>
    <w:p w14:paraId="7E31712F" w14:textId="77777777" w:rsidR="003D1792" w:rsidRPr="00FB33F1" w:rsidRDefault="003D1792" w:rsidP="008609AF">
      <w:pPr>
        <w:spacing w:after="0" w:line="240" w:lineRule="auto"/>
        <w:rPr>
          <w:rFonts w:ascii="Times New Roman" w:eastAsia="Times New Roman" w:hAnsi="Times New Roman" w:cs="Times New Roman"/>
          <w:i/>
          <w:lang w:val="lt-LT"/>
        </w:rPr>
      </w:pPr>
    </w:p>
    <w:p w14:paraId="49D1DE61" w14:textId="7A6F03A9" w:rsidR="008609AF" w:rsidRDefault="003C47FA" w:rsidP="008609AF">
      <w:pPr>
        <w:spacing w:after="0" w:line="240" w:lineRule="auto"/>
        <w:rPr>
          <w:rFonts w:ascii="Times New Roman" w:eastAsia="Times New Roman" w:hAnsi="Times New Roman" w:cs="Times New Roman"/>
          <w:i/>
          <w:szCs w:val="24"/>
          <w:lang w:val="lt-LT"/>
        </w:rPr>
      </w:pPr>
      <w:r w:rsidRPr="003C47FA">
        <w:rPr>
          <w:rFonts w:ascii="Times New Roman" w:eastAsia="Times New Roman" w:hAnsi="Times New Roman" w:cs="Times New Roman"/>
          <w:i/>
          <w:szCs w:val="24"/>
          <w:lang w:val="lt-LT"/>
        </w:rPr>
        <w:t xml:space="preserve">Šalutinio poveikio reiškiniai, kurių </w:t>
      </w:r>
      <w:r>
        <w:rPr>
          <w:rFonts w:ascii="Times New Roman" w:eastAsia="Times New Roman" w:hAnsi="Times New Roman" w:cs="Times New Roman"/>
          <w:i/>
          <w:szCs w:val="24"/>
          <w:lang w:val="lt-LT"/>
        </w:rPr>
        <w:t>dažnis n</w:t>
      </w:r>
      <w:r w:rsidR="00AC0E1E" w:rsidRPr="00FB33F1">
        <w:rPr>
          <w:rFonts w:ascii="Times New Roman" w:eastAsia="Times New Roman" w:hAnsi="Times New Roman" w:cs="Times New Roman"/>
          <w:i/>
          <w:szCs w:val="24"/>
          <w:lang w:val="lt-LT"/>
        </w:rPr>
        <w:t>ežinomas (negali būti apskaičiuotas pagal turimus duomenis):</w:t>
      </w:r>
    </w:p>
    <w:p w14:paraId="7F15E1C3" w14:textId="413F6D1D" w:rsidR="00FB33F1" w:rsidRPr="00FA5535" w:rsidRDefault="00FB33F1" w:rsidP="00FB33F1">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bCs/>
          <w:szCs w:val="24"/>
          <w:lang w:val="lt-LT" w:eastAsia="de-DE"/>
        </w:rPr>
        <w:t>haliucinacijos</w:t>
      </w:r>
      <w:r>
        <w:rPr>
          <w:rFonts w:ascii="Times New Roman" w:eastAsia="Times New Roman" w:hAnsi="Times New Roman" w:cs="Times New Roman"/>
          <w:bCs/>
          <w:szCs w:val="24"/>
          <w:lang w:val="lt-LT" w:eastAsia="de-DE"/>
        </w:rPr>
        <w:t>, a</w:t>
      </w:r>
      <w:r w:rsidRPr="00FA5535">
        <w:rPr>
          <w:rFonts w:ascii="Times New Roman" w:eastAsia="Times New Roman" w:hAnsi="Times New Roman" w:cs="Times New Roman"/>
          <w:szCs w:val="24"/>
          <w:lang w:val="lt-LT"/>
        </w:rPr>
        <w:t>nemija (įskaitant apla</w:t>
      </w:r>
      <w:r>
        <w:rPr>
          <w:rFonts w:ascii="Times New Roman" w:eastAsia="Times New Roman" w:hAnsi="Times New Roman" w:cs="Times New Roman"/>
          <w:szCs w:val="24"/>
          <w:lang w:val="lt-LT"/>
        </w:rPr>
        <w:t>z</w:t>
      </w:r>
      <w:r w:rsidRPr="00FA5535">
        <w:rPr>
          <w:rFonts w:ascii="Times New Roman" w:eastAsia="Times New Roman" w:hAnsi="Times New Roman" w:cs="Times New Roman"/>
          <w:szCs w:val="24"/>
          <w:lang w:val="lt-LT"/>
        </w:rPr>
        <w:t>inę ir hemol</w:t>
      </w:r>
      <w:r>
        <w:rPr>
          <w:rFonts w:ascii="Times New Roman" w:eastAsia="Times New Roman" w:hAnsi="Times New Roman" w:cs="Times New Roman"/>
          <w:szCs w:val="24"/>
          <w:lang w:val="lt-LT"/>
        </w:rPr>
        <w:t xml:space="preserve">izinę anemiją) (mažakraujystė), </w:t>
      </w:r>
      <w:r w:rsidRPr="00FA5535">
        <w:rPr>
          <w:rFonts w:ascii="Times New Roman" w:eastAsia="Times New Roman" w:hAnsi="Times New Roman" w:cs="Times New Roman"/>
          <w:szCs w:val="24"/>
          <w:lang w:val="lt-LT"/>
        </w:rPr>
        <w:t>aseptinis meningitas (ypač pacientams, sergantiems autoimuniniais sutrikimais, tokiais kaip sisteminė raudonoji vilkligė ir mišrios jungiamojo audinio ligos, kurių simptomai yra sustingęs sprandas, galvos skausmas, pykinimas, vėmimas, karščiavimas ar dezorientacija</w:t>
      </w:r>
      <w:r>
        <w:rPr>
          <w:rFonts w:ascii="Times New Roman" w:eastAsia="Times New Roman" w:hAnsi="Times New Roman" w:cs="Times New Roman"/>
          <w:szCs w:val="24"/>
          <w:lang w:val="lt-LT"/>
        </w:rPr>
        <w:t>.</w:t>
      </w:r>
    </w:p>
    <w:p w14:paraId="736A0A65" w14:textId="77777777" w:rsidR="008609AF" w:rsidRPr="00FA5535" w:rsidRDefault="008609AF" w:rsidP="008609AF">
      <w:pPr>
        <w:spacing w:after="0" w:line="240" w:lineRule="auto"/>
        <w:rPr>
          <w:rFonts w:ascii="Times New Roman" w:eastAsia="Times New Roman" w:hAnsi="Times New Roman" w:cs="Times New Roman"/>
          <w:noProof/>
          <w:szCs w:val="24"/>
          <w:lang w:val="lt-LT"/>
        </w:rPr>
      </w:pPr>
    </w:p>
    <w:p w14:paraId="461DC891" w14:textId="0FEC5864" w:rsidR="008609AF" w:rsidRPr="008609AF" w:rsidRDefault="008609AF" w:rsidP="008609AF">
      <w:pPr>
        <w:spacing w:after="0" w:line="240" w:lineRule="auto"/>
        <w:rPr>
          <w:rFonts w:ascii="Times New Roman" w:eastAsia="Times New Roman" w:hAnsi="Times New Roman" w:cs="Times New Roman"/>
          <w:noProof/>
          <w:szCs w:val="24"/>
          <w:lang w:val="lt-LT"/>
        </w:rPr>
      </w:pPr>
      <w:r w:rsidRPr="008609AF">
        <w:rPr>
          <w:rFonts w:ascii="Times New Roman" w:eastAsia="Times New Roman" w:hAnsi="Times New Roman" w:cs="Times New Roman"/>
          <w:noProof/>
          <w:szCs w:val="24"/>
          <w:lang w:val="lt-LT"/>
        </w:rPr>
        <w:t xml:space="preserve">Po visą kūną išplitęs išbėrimas, padidėjusi kūno temperatūra, padidėjęs kepenų fermentų kiekis, kraujo pokyčiai (eozinofilija), padidėję limfmazgiai ir kitų kūno organų pažeidimai (reakcija į vaistą su eozinofilija ir sisteminiais simptomais, dar vadinama padidėjusio jautrumo vaistui sindromu (angl. </w:t>
      </w:r>
      <w:r w:rsidRPr="008609AF">
        <w:rPr>
          <w:rFonts w:ascii="Times New Roman" w:eastAsia="Times New Roman" w:hAnsi="Times New Roman" w:cs="Times New Roman"/>
          <w:i/>
          <w:iCs/>
          <w:noProof/>
          <w:szCs w:val="24"/>
          <w:lang w:val="lt-LT"/>
        </w:rPr>
        <w:t>DRESS</w:t>
      </w:r>
      <w:r w:rsidRPr="008609AF">
        <w:rPr>
          <w:rFonts w:ascii="Times New Roman" w:eastAsia="Times New Roman" w:hAnsi="Times New Roman" w:cs="Times New Roman"/>
          <w:noProof/>
          <w:szCs w:val="24"/>
          <w:lang w:val="lt-LT"/>
        </w:rPr>
        <w:t>). Jei jums pasireikštų šie simptomai, nebevartokite  ir nedelsdami susisiekite su savo gydytoju arba kreipkitės į gydymo įstaigą. Taip pat žr. 2</w:t>
      </w:r>
      <w:r w:rsidR="00791133">
        <w:rPr>
          <w:rFonts w:ascii="Times New Roman" w:eastAsia="Times New Roman" w:hAnsi="Times New Roman" w:cs="Times New Roman"/>
          <w:noProof/>
          <w:szCs w:val="24"/>
          <w:lang w:val="lt-LT"/>
        </w:rPr>
        <w:t> </w:t>
      </w:r>
      <w:r w:rsidRPr="008609AF">
        <w:rPr>
          <w:rFonts w:ascii="Times New Roman" w:eastAsia="Times New Roman" w:hAnsi="Times New Roman" w:cs="Times New Roman"/>
          <w:noProof/>
          <w:szCs w:val="24"/>
          <w:lang w:val="lt-LT"/>
        </w:rPr>
        <w:t>skyrių.</w:t>
      </w:r>
    </w:p>
    <w:p w14:paraId="7FA43086" w14:textId="77777777" w:rsidR="008609AF" w:rsidRPr="00FA5535" w:rsidRDefault="008609AF" w:rsidP="008609AF">
      <w:pPr>
        <w:spacing w:after="0" w:line="240" w:lineRule="auto"/>
        <w:rPr>
          <w:rFonts w:ascii="Times New Roman" w:eastAsia="Times New Roman" w:hAnsi="Times New Roman" w:cs="Times New Roman"/>
          <w:noProof/>
          <w:szCs w:val="24"/>
          <w:lang w:val="lt-LT"/>
        </w:rPr>
      </w:pPr>
    </w:p>
    <w:p w14:paraId="58E67A51" w14:textId="77777777" w:rsidR="008609AF" w:rsidRPr="00FA5535" w:rsidRDefault="008609AF" w:rsidP="008609AF">
      <w:pPr>
        <w:numPr>
          <w:ilvl w:val="12"/>
          <w:numId w:val="0"/>
        </w:numPr>
        <w:spacing w:after="0" w:line="240" w:lineRule="auto"/>
        <w:ind w:right="-2"/>
        <w:rPr>
          <w:rFonts w:ascii="Times New Roman" w:eastAsia="Times New Roman" w:hAnsi="Times New Roman" w:cs="Times New Roman"/>
          <w:b/>
          <w:szCs w:val="24"/>
          <w:lang w:val="lt-LT" w:eastAsia="lv-LV"/>
        </w:rPr>
      </w:pPr>
      <w:r w:rsidRPr="00FA5535">
        <w:rPr>
          <w:rFonts w:ascii="Times New Roman" w:eastAsia="Times New Roman" w:hAnsi="Times New Roman" w:cs="Times New Roman"/>
          <w:b/>
          <w:szCs w:val="24"/>
          <w:lang w:val="lt-LT" w:eastAsia="lv-LV"/>
        </w:rPr>
        <w:t>Pranešimas apie šalutinį poveikį</w:t>
      </w:r>
    </w:p>
    <w:p w14:paraId="1CEF5603" w14:textId="5EA4F350" w:rsidR="008609AF" w:rsidRPr="00FA5535" w:rsidRDefault="008609AF" w:rsidP="008609AF">
      <w:pPr>
        <w:widowControl w:val="0"/>
        <w:autoSpaceDE w:val="0"/>
        <w:autoSpaceDN w:val="0"/>
        <w:adjustRightInd w:val="0"/>
        <w:spacing w:before="15" w:after="0" w:line="240" w:lineRule="exact"/>
        <w:rPr>
          <w:rFonts w:ascii="Times New Roman" w:eastAsia="Times New Roman" w:hAnsi="Times New Roman" w:cs="Times New Roman"/>
          <w:szCs w:val="24"/>
          <w:lang w:val="lt-LT" w:eastAsia="lv-LV"/>
        </w:rPr>
      </w:pPr>
      <w:r w:rsidRPr="00FA5535">
        <w:rPr>
          <w:rFonts w:ascii="Times New Roman" w:eastAsia="Times New Roman" w:hAnsi="Times New Roman" w:cs="Times New Roman"/>
          <w:szCs w:val="24"/>
          <w:lang w:val="lt-LT" w:eastAsia="lv-LV"/>
        </w:rPr>
        <w:t xml:space="preserve">Jeigu pasireiškė šalutinis poveikis, įskaitant šiame lapelyje nenurodytą, pasakykite gydytojui, vaistininkui arba slaugytojui. </w:t>
      </w:r>
      <w:r w:rsidR="003C47FA" w:rsidRPr="003C47FA">
        <w:rPr>
          <w:rFonts w:ascii="Times New Roman" w:eastAsia="Times New Roman" w:hAnsi="Times New Roman" w:cs="Times New Roman"/>
          <w:szCs w:val="24"/>
          <w:lang w:val="lt-LT" w:eastAsia="lv-LV"/>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w:t>
      </w:r>
      <w:r w:rsidR="003C47FA">
        <w:rPr>
          <w:rFonts w:ascii="Times New Roman" w:eastAsia="Times New Roman" w:hAnsi="Times New Roman" w:cs="Times New Roman"/>
          <w:szCs w:val="24"/>
          <w:lang w:val="lt-LT" w:eastAsia="lv-LV"/>
        </w:rPr>
        <w:t> </w:t>
      </w:r>
      <w:r w:rsidR="003C47FA" w:rsidRPr="003C47FA">
        <w:rPr>
          <w:rFonts w:ascii="Times New Roman" w:eastAsia="Times New Roman" w:hAnsi="Times New Roman" w:cs="Times New Roman"/>
          <w:szCs w:val="24"/>
          <w:lang w:val="lt-LT" w:eastAsia="lv-LV"/>
        </w:rPr>
        <w:t>800</w:t>
      </w:r>
      <w:r w:rsidR="003C47FA">
        <w:rPr>
          <w:rFonts w:ascii="Times New Roman" w:eastAsia="Times New Roman" w:hAnsi="Times New Roman" w:cs="Times New Roman"/>
          <w:szCs w:val="24"/>
          <w:lang w:val="lt-LT" w:eastAsia="lv-LV"/>
        </w:rPr>
        <w:t> </w:t>
      </w:r>
      <w:r w:rsidR="003C47FA" w:rsidRPr="003C47FA">
        <w:rPr>
          <w:rFonts w:ascii="Times New Roman" w:eastAsia="Times New Roman" w:hAnsi="Times New Roman" w:cs="Times New Roman"/>
          <w:szCs w:val="24"/>
          <w:lang w:val="lt-LT" w:eastAsia="lv-LV"/>
        </w:rPr>
        <w:t>73</w:t>
      </w:r>
      <w:r w:rsidR="003C47FA">
        <w:rPr>
          <w:rFonts w:ascii="Times New Roman" w:eastAsia="Times New Roman" w:hAnsi="Times New Roman" w:cs="Times New Roman"/>
          <w:szCs w:val="24"/>
          <w:lang w:val="lt-LT" w:eastAsia="lv-LV"/>
        </w:rPr>
        <w:t> </w:t>
      </w:r>
      <w:r w:rsidR="003C47FA" w:rsidRPr="003C47FA">
        <w:rPr>
          <w:rFonts w:ascii="Times New Roman" w:eastAsia="Times New Roman" w:hAnsi="Times New Roman" w:cs="Times New Roman"/>
          <w:szCs w:val="24"/>
          <w:lang w:val="lt-LT" w:eastAsia="lv-LV"/>
        </w:rPr>
        <w:t>568.</w:t>
      </w:r>
      <w:r w:rsidRPr="00FA5535">
        <w:rPr>
          <w:rFonts w:ascii="Times New Roman" w:eastAsia="Times New Roman" w:hAnsi="Times New Roman" w:cs="Times New Roman"/>
          <w:szCs w:val="24"/>
          <w:lang w:val="lt-LT" w:eastAsia="lv-LV"/>
        </w:rPr>
        <w:t xml:space="preserve"> Pranešdami apie šalutinį poveikį galite mums padėti gauti daugiau informacijos apie šio vaisto saugumą.</w:t>
      </w:r>
    </w:p>
    <w:p w14:paraId="24C369BD" w14:textId="77777777" w:rsidR="008609AF" w:rsidRPr="00FA5535" w:rsidRDefault="008609AF" w:rsidP="008609AF">
      <w:pPr>
        <w:spacing w:after="0" w:line="240" w:lineRule="auto"/>
        <w:rPr>
          <w:rFonts w:ascii="Times New Roman" w:eastAsia="Times New Roman" w:hAnsi="Times New Roman" w:cs="Times New Roman"/>
          <w:b/>
          <w:bCs/>
          <w:lang w:val="lt-LT"/>
        </w:rPr>
      </w:pPr>
    </w:p>
    <w:p w14:paraId="77BC376C" w14:textId="77777777" w:rsidR="008609AF" w:rsidRPr="00FA5535" w:rsidRDefault="008609AF" w:rsidP="008609AF">
      <w:pPr>
        <w:spacing w:after="0" w:line="240" w:lineRule="auto"/>
        <w:rPr>
          <w:rFonts w:ascii="Times New Roman" w:eastAsia="Times New Roman" w:hAnsi="Times New Roman" w:cs="Times New Roman"/>
          <w:b/>
          <w:bCs/>
          <w:lang w:val="lt-LT"/>
        </w:rPr>
      </w:pPr>
    </w:p>
    <w:p w14:paraId="0AA71A2E" w14:textId="77777777" w:rsidR="008609AF" w:rsidRPr="00FA5535" w:rsidRDefault="008609AF" w:rsidP="00300AED">
      <w:pPr>
        <w:numPr>
          <w:ilvl w:val="0"/>
          <w:numId w:val="2"/>
        </w:numPr>
        <w:tabs>
          <w:tab w:val="clear" w:pos="360"/>
        </w:tabs>
        <w:spacing w:after="0" w:line="240" w:lineRule="auto"/>
        <w:ind w:left="540" w:hanging="540"/>
        <w:rPr>
          <w:rFonts w:ascii="Times New Roman" w:eastAsia="Times New Roman" w:hAnsi="Times New Roman" w:cs="Times New Roman"/>
          <w:b/>
          <w:bCs/>
          <w:caps/>
          <w:lang w:val="lt-LT"/>
        </w:rPr>
      </w:pPr>
      <w:r w:rsidRPr="00FA5535">
        <w:rPr>
          <w:rFonts w:ascii="Times New Roman" w:eastAsia="Times New Roman" w:hAnsi="Times New Roman" w:cs="Times New Roman"/>
          <w:b/>
          <w:bCs/>
          <w:iCs/>
          <w:caps/>
          <w:lang w:val="lt-LT"/>
        </w:rPr>
        <w:t>K</w:t>
      </w:r>
      <w:r w:rsidRPr="00FA5535">
        <w:rPr>
          <w:rFonts w:ascii="Times New Roman" w:eastAsia="Times New Roman" w:hAnsi="Times New Roman" w:cs="Times New Roman"/>
          <w:b/>
          <w:lang w:val="fi-FI"/>
        </w:rPr>
        <w:t>aip laikyti Relifex</w:t>
      </w:r>
    </w:p>
    <w:p w14:paraId="47A4186C" w14:textId="77777777" w:rsidR="008609AF" w:rsidRPr="00FA5535" w:rsidRDefault="008609AF" w:rsidP="008609AF">
      <w:pPr>
        <w:spacing w:after="0" w:line="240" w:lineRule="auto"/>
        <w:rPr>
          <w:rFonts w:ascii="Times New Roman" w:eastAsia="Times New Roman" w:hAnsi="Times New Roman" w:cs="Times New Roman"/>
          <w:b/>
          <w:bCs/>
          <w:i/>
          <w:iCs/>
          <w:lang w:val="lt-LT"/>
        </w:rPr>
      </w:pPr>
    </w:p>
    <w:p w14:paraId="7D49CC89" w14:textId="77777777" w:rsidR="008609AF" w:rsidRPr="00FA5535" w:rsidRDefault="008609AF" w:rsidP="008609AF">
      <w:pPr>
        <w:widowControl w:val="0"/>
        <w:spacing w:after="0" w:line="240" w:lineRule="auto"/>
        <w:rPr>
          <w:rFonts w:ascii="Times New Roman" w:eastAsia="Times New Roman" w:hAnsi="Times New Roman" w:cs="Times New Roman"/>
          <w:snapToGrid w:val="0"/>
          <w:lang w:val="fi-FI"/>
        </w:rPr>
      </w:pPr>
      <w:r w:rsidRPr="00FA5535">
        <w:rPr>
          <w:rFonts w:ascii="Times New Roman" w:eastAsia="Times New Roman" w:hAnsi="Times New Roman" w:cs="Times New Roman"/>
          <w:snapToGrid w:val="0"/>
          <w:lang w:val="fi-FI"/>
        </w:rPr>
        <w:t>Šį vaistą laikykite vaikams nepastebimoje ir nepasiekiamoje vietoje.</w:t>
      </w:r>
    </w:p>
    <w:p w14:paraId="133893CA" w14:textId="77777777" w:rsidR="008609AF" w:rsidRPr="00FA5535" w:rsidRDefault="008609AF" w:rsidP="008609AF">
      <w:pPr>
        <w:spacing w:after="0" w:line="240" w:lineRule="auto"/>
        <w:rPr>
          <w:rFonts w:ascii="Times New Roman" w:eastAsia="Times New Roman" w:hAnsi="Times New Roman" w:cs="Times New Roman"/>
          <w:iCs/>
          <w:lang w:val="lt-LT"/>
        </w:rPr>
      </w:pPr>
    </w:p>
    <w:p w14:paraId="7C8A7523" w14:textId="77777777" w:rsidR="008609AF" w:rsidRPr="00FA5535" w:rsidRDefault="008609AF" w:rsidP="008609AF">
      <w:pPr>
        <w:spacing w:after="0" w:line="240" w:lineRule="auto"/>
        <w:rPr>
          <w:rFonts w:ascii="Times New Roman" w:eastAsia="Times New Roman" w:hAnsi="Times New Roman" w:cs="Times New Roman"/>
          <w:lang w:val="lt-LT"/>
        </w:rPr>
      </w:pPr>
      <w:r w:rsidRPr="0036222D">
        <w:rPr>
          <w:rFonts w:ascii="Times New Roman" w:eastAsia="Times New Roman" w:hAnsi="Times New Roman" w:cs="Times New Roman"/>
          <w:szCs w:val="24"/>
          <w:lang w:val="lt-LT"/>
        </w:rPr>
        <w:t>Šiam vaistui specialių laikymo sąlygų nereikia.</w:t>
      </w:r>
    </w:p>
    <w:p w14:paraId="66BCA7DD" w14:textId="77777777" w:rsidR="008609AF" w:rsidRDefault="008609AF" w:rsidP="008609AF">
      <w:pPr>
        <w:spacing w:after="0" w:line="240" w:lineRule="auto"/>
        <w:rPr>
          <w:rFonts w:ascii="Times New Roman" w:eastAsia="Times New Roman" w:hAnsi="Times New Roman" w:cs="Times New Roman"/>
          <w:lang w:val="lt-LT"/>
        </w:rPr>
      </w:pPr>
    </w:p>
    <w:p w14:paraId="6E80B58E" w14:textId="08E9C5FB"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Ant dėžutės ir ant lizdinės plokštelės po „EXP“ nurodytam tinkamumo laikui pasibaigus, šio vaisto vartoti negalima. Vaistas tinkamas vartoti iki paskutinės nurodyto mėnesio dienos.</w:t>
      </w:r>
    </w:p>
    <w:p w14:paraId="5AC1F47B" w14:textId="77777777" w:rsidR="008609AF" w:rsidRPr="00FA5535" w:rsidRDefault="008609AF" w:rsidP="008609AF">
      <w:pPr>
        <w:spacing w:after="0" w:line="240" w:lineRule="auto"/>
        <w:rPr>
          <w:rFonts w:ascii="Times New Roman" w:eastAsia="Times New Roman" w:hAnsi="Times New Roman" w:cs="Times New Roman"/>
          <w:lang w:val="lt-LT"/>
        </w:rPr>
      </w:pPr>
    </w:p>
    <w:p w14:paraId="5DCD021A"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1CD67D1C" w14:textId="77777777" w:rsidR="008609AF" w:rsidRPr="00FA5535" w:rsidRDefault="008609AF" w:rsidP="008609AF">
      <w:pPr>
        <w:spacing w:after="0" w:line="240" w:lineRule="auto"/>
        <w:rPr>
          <w:rFonts w:ascii="Times New Roman" w:eastAsia="Times New Roman" w:hAnsi="Times New Roman" w:cs="Times New Roman"/>
          <w:b/>
          <w:lang w:val="lt-LT"/>
        </w:rPr>
      </w:pPr>
    </w:p>
    <w:p w14:paraId="6B8A5098" w14:textId="77777777" w:rsidR="008609AF" w:rsidRPr="00FA5535" w:rsidRDefault="008609AF" w:rsidP="008609AF">
      <w:pPr>
        <w:spacing w:after="0" w:line="240" w:lineRule="auto"/>
        <w:rPr>
          <w:rFonts w:ascii="Times New Roman" w:eastAsia="Times New Roman" w:hAnsi="Times New Roman" w:cs="Times New Roman"/>
          <w:b/>
          <w:lang w:val="lt-LT"/>
        </w:rPr>
      </w:pPr>
    </w:p>
    <w:p w14:paraId="3442C49D" w14:textId="77777777" w:rsidR="008609AF" w:rsidRPr="00FA5535" w:rsidRDefault="008609AF" w:rsidP="008609AF">
      <w:pPr>
        <w:spacing w:after="0" w:line="240" w:lineRule="auto"/>
        <w:rPr>
          <w:rFonts w:ascii="Times New Roman" w:eastAsia="Times New Roman" w:hAnsi="Times New Roman" w:cs="Times New Roman"/>
          <w:b/>
          <w:lang w:val="lt-LT"/>
        </w:rPr>
      </w:pPr>
      <w:r w:rsidRPr="00FA5535">
        <w:rPr>
          <w:rFonts w:ascii="Times New Roman" w:eastAsia="Times New Roman" w:hAnsi="Times New Roman" w:cs="Times New Roman"/>
          <w:b/>
          <w:lang w:val="lt-LT"/>
        </w:rPr>
        <w:t>6.</w:t>
      </w:r>
      <w:r w:rsidRPr="00FA5535">
        <w:rPr>
          <w:rFonts w:ascii="Times New Roman" w:eastAsia="Times New Roman" w:hAnsi="Times New Roman" w:cs="Times New Roman"/>
          <w:b/>
          <w:lang w:val="lt-LT"/>
        </w:rPr>
        <w:tab/>
        <w:t>Pakuotės turinys ir kita informacija</w:t>
      </w:r>
    </w:p>
    <w:p w14:paraId="007D9C5F" w14:textId="77777777" w:rsidR="008609AF" w:rsidRPr="00FA5535" w:rsidRDefault="008609AF" w:rsidP="008609AF">
      <w:pPr>
        <w:spacing w:after="0" w:line="240" w:lineRule="auto"/>
        <w:rPr>
          <w:rFonts w:ascii="Times New Roman" w:eastAsia="Times New Roman" w:hAnsi="Times New Roman" w:cs="Times New Roman"/>
          <w:b/>
          <w:lang w:val="lt-LT"/>
        </w:rPr>
      </w:pPr>
    </w:p>
    <w:p w14:paraId="6DE49A1D" w14:textId="77777777" w:rsidR="008609AF" w:rsidRDefault="008609AF" w:rsidP="00C421E8">
      <w:pPr>
        <w:spacing w:after="0" w:line="240" w:lineRule="auto"/>
        <w:rPr>
          <w:rFonts w:ascii="Times New Roman" w:eastAsia="Times New Roman" w:hAnsi="Times New Roman" w:cs="Times New Roman"/>
          <w:b/>
          <w:lang w:val="lt-LT"/>
        </w:rPr>
      </w:pPr>
      <w:r w:rsidRPr="00FA5535">
        <w:rPr>
          <w:rFonts w:ascii="Times New Roman" w:eastAsia="Times New Roman" w:hAnsi="Times New Roman" w:cs="Times New Roman"/>
          <w:b/>
          <w:lang w:val="lt-LT"/>
        </w:rPr>
        <w:t>Relifex sudėtis</w:t>
      </w:r>
    </w:p>
    <w:p w14:paraId="7E61B2CF" w14:textId="791724DE" w:rsidR="003C47FA" w:rsidRDefault="00C421E8" w:rsidP="008609AF">
      <w:pPr>
        <w:widowControl w:val="0"/>
        <w:spacing w:after="0" w:line="240" w:lineRule="auto"/>
        <w:ind w:left="567" w:hanging="567"/>
        <w:outlineLvl w:val="2"/>
        <w:rPr>
          <w:rFonts w:ascii="Times New Roman" w:eastAsia="Times New Roman" w:hAnsi="Times New Roman" w:cs="Times New Roman"/>
          <w:noProof/>
          <w:u w:val="single"/>
          <w:lang w:val="cs-CZ"/>
        </w:rPr>
      </w:pPr>
      <w:r w:rsidRPr="00300AED">
        <w:rPr>
          <w:rFonts w:ascii="Times New Roman" w:eastAsia="Times New Roman" w:hAnsi="Times New Roman" w:cs="Times New Roman"/>
          <w:iCs/>
          <w:noProof/>
          <w:u w:val="single"/>
          <w:lang w:val="cs-CZ"/>
        </w:rPr>
        <w:t>Relifex</w:t>
      </w:r>
      <w:r w:rsidRPr="00300AED">
        <w:rPr>
          <w:rFonts w:ascii="Times New Roman" w:eastAsia="Times New Roman" w:hAnsi="Times New Roman" w:cs="Times New Roman"/>
          <w:i/>
          <w:iCs/>
          <w:noProof/>
          <w:u w:val="single"/>
          <w:lang w:val="cs-CZ"/>
        </w:rPr>
        <w:t xml:space="preserve"> </w:t>
      </w:r>
      <w:r w:rsidRPr="00300AED">
        <w:rPr>
          <w:rFonts w:ascii="Times New Roman" w:eastAsia="Times New Roman" w:hAnsi="Times New Roman" w:cs="Times New Roman"/>
          <w:noProof/>
          <w:u w:val="single"/>
          <w:lang w:val="cs-CZ"/>
        </w:rPr>
        <w:t>1</w:t>
      </w:r>
      <w:r w:rsidR="00A70E2E">
        <w:rPr>
          <w:rFonts w:ascii="Times New Roman" w:eastAsia="Times New Roman" w:hAnsi="Times New Roman" w:cs="Times New Roman"/>
          <w:noProof/>
          <w:u w:val="single"/>
          <w:lang w:val="cs-CZ"/>
        </w:rPr>
        <w:t> </w:t>
      </w:r>
      <w:r w:rsidRPr="00300AED">
        <w:rPr>
          <w:rFonts w:ascii="Times New Roman" w:eastAsia="Times New Roman" w:hAnsi="Times New Roman" w:cs="Times New Roman"/>
          <w:noProof/>
          <w:u w:val="single"/>
          <w:lang w:val="cs-CZ"/>
        </w:rPr>
        <w:t>g disperguojamosios tabletės</w:t>
      </w:r>
    </w:p>
    <w:p w14:paraId="75F92DD0" w14:textId="07EE4C91" w:rsidR="008609AF" w:rsidRPr="00FA5535" w:rsidRDefault="008609AF" w:rsidP="008609AF">
      <w:pPr>
        <w:widowControl w:val="0"/>
        <w:spacing w:after="0" w:line="240" w:lineRule="auto"/>
        <w:ind w:left="567" w:hanging="567"/>
        <w:outlineLvl w:val="2"/>
        <w:rPr>
          <w:rFonts w:ascii="Times New Roman" w:eastAsia="Times New Roman" w:hAnsi="Times New Roman" w:cs="Times New Roman"/>
          <w:bCs/>
          <w:kern w:val="28"/>
          <w:lang w:val="lt-LT"/>
        </w:rPr>
      </w:pPr>
      <w:r w:rsidRPr="00FA5535">
        <w:rPr>
          <w:rFonts w:ascii="Times New Roman" w:eastAsia="Times New Roman" w:hAnsi="Times New Roman" w:cs="Times New Roman"/>
          <w:bCs/>
          <w:kern w:val="28"/>
          <w:lang w:val="lt-LT"/>
        </w:rPr>
        <w:t>-</w:t>
      </w:r>
      <w:r w:rsidRPr="00FA5535">
        <w:rPr>
          <w:rFonts w:ascii="Times New Roman" w:eastAsia="Times New Roman" w:hAnsi="Times New Roman" w:cs="Times New Roman"/>
          <w:bCs/>
          <w:kern w:val="28"/>
          <w:lang w:val="lt-LT"/>
        </w:rPr>
        <w:tab/>
        <w:t>Veiklioji medžiaga yra nabumetonas. Vienoje disperguojamoje tabletėje yra 1</w:t>
      </w:r>
      <w:r w:rsidR="003C47FA">
        <w:rPr>
          <w:rFonts w:ascii="Times New Roman" w:eastAsia="Times New Roman" w:hAnsi="Times New Roman" w:cs="Times New Roman"/>
          <w:bCs/>
          <w:kern w:val="28"/>
          <w:lang w:val="lt-LT"/>
        </w:rPr>
        <w:t> </w:t>
      </w:r>
      <w:r w:rsidRPr="00FA5535">
        <w:rPr>
          <w:rFonts w:ascii="Times New Roman" w:eastAsia="Times New Roman" w:hAnsi="Times New Roman" w:cs="Times New Roman"/>
          <w:bCs/>
          <w:kern w:val="28"/>
          <w:lang w:val="lt-LT"/>
        </w:rPr>
        <w:t>g nabumetono.</w:t>
      </w:r>
    </w:p>
    <w:p w14:paraId="735F83B7" w14:textId="77777777" w:rsidR="008609AF" w:rsidRPr="00FA5535" w:rsidRDefault="008609AF" w:rsidP="008609AF">
      <w:pPr>
        <w:widowControl w:val="0"/>
        <w:spacing w:after="0" w:line="240" w:lineRule="auto"/>
        <w:ind w:left="567" w:hanging="567"/>
        <w:rPr>
          <w:rFonts w:ascii="Times New Roman" w:eastAsia="Times New Roman" w:hAnsi="Times New Roman" w:cs="Times New Roman"/>
          <w:bCs/>
          <w:snapToGrid w:val="0"/>
          <w:lang w:val="lt-LT"/>
        </w:rPr>
      </w:pPr>
      <w:r w:rsidRPr="00FA5535">
        <w:rPr>
          <w:rFonts w:ascii="Times New Roman" w:eastAsia="Times New Roman" w:hAnsi="Times New Roman" w:cs="Times New Roman"/>
          <w:snapToGrid w:val="0"/>
          <w:lang w:val="lt-LT"/>
        </w:rPr>
        <w:t>-</w:t>
      </w:r>
      <w:r w:rsidRPr="00FA5535">
        <w:rPr>
          <w:rFonts w:ascii="Times New Roman" w:eastAsia="Times New Roman" w:hAnsi="Times New Roman" w:cs="Times New Roman"/>
          <w:snapToGrid w:val="0"/>
          <w:lang w:val="lt-LT"/>
        </w:rPr>
        <w:tab/>
        <w:t>Pagalbinės medžiagos yra:</w:t>
      </w:r>
      <w:r>
        <w:rPr>
          <w:rFonts w:ascii="Times New Roman" w:eastAsia="Times New Roman" w:hAnsi="Times New Roman" w:cs="Times New Roman"/>
          <w:snapToGrid w:val="0"/>
          <w:lang w:val="lt-LT"/>
        </w:rPr>
        <w:t xml:space="preserve"> </w:t>
      </w:r>
      <w:r w:rsidRPr="00FA5535">
        <w:rPr>
          <w:rFonts w:ascii="Times New Roman" w:eastAsia="Times New Roman" w:hAnsi="Times New Roman" w:cs="Times New Roman"/>
          <w:snapToGrid w:val="0"/>
          <w:lang w:val="lt-LT"/>
        </w:rPr>
        <w:t>kroskarmeliozės natrio druska, povidonas K25, natrio laurilsulfatas, sacharino natrio druska, pipirmėčių kvapioji medžiaga, vanilės kvapioji medžiaga, magnio stearatas, mikrokristalinė celiuliozė.</w:t>
      </w:r>
    </w:p>
    <w:p w14:paraId="3BE2A381" w14:textId="372709D0" w:rsidR="00C421E8" w:rsidRPr="00300AED" w:rsidRDefault="00C421E8" w:rsidP="00C421E8">
      <w:pPr>
        <w:widowControl w:val="0"/>
        <w:tabs>
          <w:tab w:val="left" w:pos="567"/>
        </w:tabs>
        <w:spacing w:after="0" w:line="240" w:lineRule="auto"/>
        <w:outlineLvl w:val="3"/>
        <w:rPr>
          <w:rFonts w:ascii="Times New Roman" w:eastAsia="Times New Roman" w:hAnsi="Times New Roman" w:cs="Times New Roman"/>
          <w:noProof/>
          <w:u w:val="single"/>
          <w:lang w:val="cs-CZ"/>
        </w:rPr>
      </w:pPr>
      <w:r w:rsidRPr="00300AED">
        <w:rPr>
          <w:rFonts w:ascii="Times New Roman" w:eastAsia="Times New Roman" w:hAnsi="Times New Roman" w:cs="Times New Roman"/>
          <w:bCs/>
          <w:u w:val="single"/>
          <w:lang w:val="lt-LT"/>
        </w:rPr>
        <w:t>Relifex 1</w:t>
      </w:r>
      <w:r w:rsidR="00A70E2E">
        <w:rPr>
          <w:rFonts w:ascii="Times New Roman" w:eastAsia="Times New Roman" w:hAnsi="Times New Roman" w:cs="Times New Roman"/>
          <w:bCs/>
          <w:u w:val="single"/>
          <w:lang w:val="lt-LT"/>
        </w:rPr>
        <w:t> </w:t>
      </w:r>
      <w:r w:rsidRPr="00300AED">
        <w:rPr>
          <w:rFonts w:ascii="Times New Roman" w:eastAsia="Times New Roman" w:hAnsi="Times New Roman" w:cs="Times New Roman"/>
          <w:bCs/>
          <w:u w:val="single"/>
          <w:lang w:val="lt-LT"/>
        </w:rPr>
        <w:t>g plėvele dengtos tabletės</w:t>
      </w:r>
    </w:p>
    <w:p w14:paraId="546710FD" w14:textId="5BFC0A26" w:rsidR="00C421E8" w:rsidRPr="00AA76CF" w:rsidRDefault="00C421E8" w:rsidP="00300AED">
      <w:pPr>
        <w:widowControl w:val="0"/>
        <w:spacing w:after="0" w:line="240" w:lineRule="auto"/>
        <w:ind w:left="540" w:hanging="540"/>
        <w:outlineLvl w:val="2"/>
        <w:rPr>
          <w:rFonts w:ascii="Times New Roman" w:eastAsia="Times New Roman" w:hAnsi="Times New Roman" w:cs="Times New Roman"/>
          <w:bCs/>
          <w:kern w:val="28"/>
          <w:lang w:val="lt-LT"/>
        </w:rPr>
      </w:pPr>
      <w:r w:rsidRPr="00AA76CF">
        <w:rPr>
          <w:rFonts w:ascii="Times New Roman" w:eastAsia="Times New Roman" w:hAnsi="Times New Roman" w:cs="Times New Roman"/>
          <w:bCs/>
          <w:kern w:val="28"/>
          <w:lang w:val="lt-LT"/>
        </w:rPr>
        <w:t>-</w:t>
      </w:r>
      <w:r w:rsidRPr="00AA76CF">
        <w:rPr>
          <w:rFonts w:ascii="Times New Roman" w:eastAsia="Times New Roman" w:hAnsi="Times New Roman" w:cs="Times New Roman"/>
          <w:bCs/>
          <w:kern w:val="28"/>
          <w:lang w:val="lt-LT"/>
        </w:rPr>
        <w:tab/>
        <w:t>Veiklioji medžiaga yra nabumetonas. Vienoje plėvele dengtoje tabletėje yra 1</w:t>
      </w:r>
      <w:r w:rsidR="003C47FA">
        <w:rPr>
          <w:rFonts w:ascii="Times New Roman" w:eastAsia="Times New Roman" w:hAnsi="Times New Roman" w:cs="Times New Roman"/>
          <w:bCs/>
          <w:kern w:val="28"/>
          <w:lang w:val="lt-LT"/>
        </w:rPr>
        <w:t> </w:t>
      </w:r>
      <w:r w:rsidRPr="00AA76CF">
        <w:rPr>
          <w:rFonts w:ascii="Times New Roman" w:eastAsia="Times New Roman" w:hAnsi="Times New Roman" w:cs="Times New Roman"/>
          <w:bCs/>
          <w:kern w:val="28"/>
          <w:lang w:val="lt-LT"/>
        </w:rPr>
        <w:t>g nabumetono.</w:t>
      </w:r>
      <w:r w:rsidRPr="00AA76CF">
        <w:rPr>
          <w:rFonts w:ascii="Times New Roman" w:eastAsia="Times New Roman" w:hAnsi="Times New Roman" w:cs="Times New Roman"/>
          <w:bCs/>
          <w:lang w:val="lt-LT"/>
        </w:rPr>
        <w:t xml:space="preserve"> </w:t>
      </w:r>
    </w:p>
    <w:p w14:paraId="11039DFB" w14:textId="77777777" w:rsidR="00C421E8" w:rsidRPr="00AA76CF" w:rsidRDefault="00C421E8" w:rsidP="00300AED">
      <w:pPr>
        <w:widowControl w:val="0"/>
        <w:spacing w:after="0" w:line="240" w:lineRule="auto"/>
        <w:ind w:left="540" w:hanging="540"/>
        <w:rPr>
          <w:rFonts w:ascii="Times New Roman" w:eastAsia="Times New Roman" w:hAnsi="Times New Roman" w:cs="Times New Roman"/>
          <w:bCs/>
          <w:snapToGrid w:val="0"/>
          <w:lang w:val="lt-LT"/>
        </w:rPr>
      </w:pPr>
      <w:r w:rsidRPr="00AA76CF">
        <w:rPr>
          <w:rFonts w:ascii="Times New Roman" w:eastAsia="Times New Roman" w:hAnsi="Times New Roman" w:cs="Times New Roman"/>
          <w:bCs/>
          <w:snapToGrid w:val="0"/>
          <w:lang w:val="lt-LT"/>
        </w:rPr>
        <w:t>-</w:t>
      </w:r>
      <w:r w:rsidRPr="00AA76CF">
        <w:rPr>
          <w:rFonts w:ascii="Times New Roman" w:eastAsia="Times New Roman" w:hAnsi="Times New Roman" w:cs="Times New Roman"/>
          <w:bCs/>
          <w:snapToGrid w:val="0"/>
          <w:lang w:val="lt-LT"/>
        </w:rPr>
        <w:tab/>
        <w:t>Pagalbinės medžiagos. Tabletės šerdyje yra karboksimetilkrakmolo A natrio druskos, natrio laurilsulfato, hipromeliozės, m</w:t>
      </w:r>
      <w:r w:rsidRPr="00AA76CF">
        <w:rPr>
          <w:rFonts w:ascii="Times New Roman" w:eastAsia="Times New Roman" w:hAnsi="Times New Roman" w:cs="Times New Roman"/>
          <w:snapToGrid w:val="0"/>
          <w:lang w:val="lt-LT"/>
        </w:rPr>
        <w:t>ikrokristalinės celiuliozės. Tabletės plėvelėje yra</w:t>
      </w:r>
      <w:r w:rsidRPr="00AA76CF">
        <w:rPr>
          <w:rFonts w:ascii="Times New Roman" w:eastAsia="Times New Roman" w:hAnsi="Times New Roman" w:cs="Times New Roman"/>
          <w:bCs/>
          <w:snapToGrid w:val="0"/>
          <w:lang w:val="lt-LT"/>
        </w:rPr>
        <w:t xml:space="preserve"> makrogolio </w:t>
      </w:r>
      <w:r w:rsidRPr="00AA76CF">
        <w:rPr>
          <w:rFonts w:ascii="Times New Roman" w:eastAsia="Times New Roman" w:hAnsi="Times New Roman" w:cs="Times New Roman"/>
          <w:snapToGrid w:val="0"/>
          <w:lang w:val="lt-LT"/>
        </w:rPr>
        <w:t>6000, hipromeliozės, titano dioksido (E171).</w:t>
      </w:r>
    </w:p>
    <w:p w14:paraId="324CE6C3" w14:textId="77777777" w:rsidR="008609AF" w:rsidRPr="00FA5535" w:rsidRDefault="008609AF" w:rsidP="00300AED">
      <w:pPr>
        <w:spacing w:after="0" w:line="240" w:lineRule="auto"/>
        <w:ind w:left="630" w:hanging="630"/>
        <w:rPr>
          <w:rFonts w:ascii="Times New Roman" w:eastAsia="Times New Roman" w:hAnsi="Times New Roman" w:cs="Times New Roman"/>
          <w:lang w:val="lt-LT"/>
        </w:rPr>
      </w:pPr>
    </w:p>
    <w:p w14:paraId="4B3D943E"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b/>
          <w:lang w:val="lt-LT"/>
        </w:rPr>
        <w:t>Relifex išvaizda ir kiekis pakuotėje</w:t>
      </w:r>
    </w:p>
    <w:p w14:paraId="59C67404" w14:textId="7FF585F9" w:rsidR="008344C1" w:rsidRDefault="008344C1" w:rsidP="008609AF">
      <w:pPr>
        <w:spacing w:after="0" w:line="240" w:lineRule="auto"/>
        <w:rPr>
          <w:rFonts w:ascii="Times New Roman" w:eastAsia="Times New Roman" w:hAnsi="Times New Roman" w:cs="Times New Roman"/>
          <w:lang w:val="lt-LT"/>
        </w:rPr>
      </w:pPr>
      <w:r w:rsidRPr="000A0316">
        <w:rPr>
          <w:rFonts w:ascii="Times New Roman" w:eastAsia="Times New Roman" w:hAnsi="Times New Roman" w:cs="Times New Roman"/>
          <w:iCs/>
          <w:noProof/>
          <w:u w:val="single"/>
          <w:lang w:val="cs-CZ"/>
        </w:rPr>
        <w:t>Relifex</w:t>
      </w:r>
      <w:r w:rsidRPr="000A0316">
        <w:rPr>
          <w:rFonts w:ascii="Times New Roman" w:eastAsia="Times New Roman" w:hAnsi="Times New Roman" w:cs="Times New Roman"/>
          <w:i/>
          <w:iCs/>
          <w:noProof/>
          <w:u w:val="single"/>
          <w:lang w:val="cs-CZ"/>
        </w:rPr>
        <w:t xml:space="preserve"> </w:t>
      </w:r>
      <w:r w:rsidRPr="000A0316">
        <w:rPr>
          <w:rFonts w:ascii="Times New Roman" w:eastAsia="Times New Roman" w:hAnsi="Times New Roman" w:cs="Times New Roman"/>
          <w:noProof/>
          <w:u w:val="single"/>
          <w:lang w:val="cs-CZ"/>
        </w:rPr>
        <w:t>1 g disperguojamosios tabletės</w:t>
      </w:r>
    </w:p>
    <w:p w14:paraId="2F0181A4" w14:textId="77777777" w:rsidR="008609AF" w:rsidRPr="00FA5535" w:rsidRDefault="008609AF" w:rsidP="008609AF">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Baltos, apskritos tabletės su vagele. Tabletę galima padalyti į lygias dozes.</w:t>
      </w:r>
    </w:p>
    <w:p w14:paraId="69B2A125" w14:textId="6F1E4BD6" w:rsidR="008344C1" w:rsidRDefault="008344C1" w:rsidP="008344C1">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20 arba 100</w:t>
      </w:r>
      <w:r w:rsidR="003C47FA">
        <w:rPr>
          <w:rFonts w:ascii="Times New Roman" w:eastAsia="Times New Roman" w:hAnsi="Times New Roman" w:cs="Times New Roman"/>
          <w:lang w:val="lt-LT"/>
        </w:rPr>
        <w:t> </w:t>
      </w:r>
      <w:r w:rsidRPr="00FA5535">
        <w:rPr>
          <w:rFonts w:ascii="Times New Roman" w:eastAsia="Times New Roman" w:hAnsi="Times New Roman" w:cs="Times New Roman"/>
          <w:lang w:val="lt-LT"/>
        </w:rPr>
        <w:t>disperguojamųjų tablečių lizdinėse plokštelėse.</w:t>
      </w:r>
    </w:p>
    <w:p w14:paraId="04DCF910" w14:textId="77777777" w:rsidR="008344C1" w:rsidRDefault="008344C1" w:rsidP="008344C1">
      <w:pPr>
        <w:spacing w:after="0" w:line="240" w:lineRule="auto"/>
        <w:rPr>
          <w:rFonts w:ascii="Times New Roman" w:eastAsia="Times New Roman" w:hAnsi="Times New Roman" w:cs="Times New Roman"/>
          <w:lang w:val="lt-LT"/>
        </w:rPr>
      </w:pPr>
    </w:p>
    <w:p w14:paraId="65C0243C" w14:textId="77777777" w:rsidR="008344C1" w:rsidRPr="00AA76CF" w:rsidRDefault="008344C1" w:rsidP="008344C1">
      <w:pPr>
        <w:spacing w:after="0" w:line="240" w:lineRule="auto"/>
        <w:rPr>
          <w:rFonts w:ascii="Times New Roman" w:eastAsia="Times New Roman" w:hAnsi="Times New Roman" w:cs="Times New Roman"/>
          <w:b/>
          <w:lang w:val="lt-LT"/>
        </w:rPr>
      </w:pPr>
      <w:r w:rsidRPr="00AA76CF">
        <w:rPr>
          <w:rFonts w:ascii="Times New Roman" w:eastAsia="Times New Roman" w:hAnsi="Times New Roman" w:cs="Times New Roman"/>
          <w:b/>
          <w:lang w:val="lt-LT"/>
        </w:rPr>
        <w:t>Relifex išvaizda ir kiekis pakuotėje</w:t>
      </w:r>
    </w:p>
    <w:p w14:paraId="4B1DF5FF" w14:textId="73A944A8" w:rsidR="008344C1" w:rsidRPr="00AA76CF" w:rsidRDefault="008344C1" w:rsidP="008344C1">
      <w:pPr>
        <w:spacing w:after="0" w:line="240" w:lineRule="auto"/>
        <w:rPr>
          <w:rFonts w:ascii="Times New Roman" w:eastAsia="Times New Roman" w:hAnsi="Times New Roman" w:cs="Times New Roman"/>
          <w:lang w:val="lt-LT"/>
        </w:rPr>
      </w:pPr>
      <w:r w:rsidRPr="00AA76CF">
        <w:rPr>
          <w:rFonts w:ascii="Times New Roman" w:eastAsia="Times New Roman" w:hAnsi="Times New Roman" w:cs="Times New Roman"/>
          <w:lang w:val="lt-LT"/>
        </w:rPr>
        <w:t>Relifex yra baltos, pailgos plėvele dengtos tabletės su vagele.</w:t>
      </w:r>
      <w:r>
        <w:rPr>
          <w:rFonts w:ascii="Times New Roman" w:eastAsia="Times New Roman" w:hAnsi="Times New Roman" w:cs="Times New Roman"/>
          <w:lang w:val="lt-LT"/>
        </w:rPr>
        <w:t xml:space="preserve"> </w:t>
      </w:r>
      <w:r w:rsidRPr="00AA76CF">
        <w:rPr>
          <w:rFonts w:ascii="Times New Roman" w:eastAsia="Times New Roman" w:hAnsi="Times New Roman" w:cs="Times New Roman"/>
          <w:lang w:val="lt-LT"/>
        </w:rPr>
        <w:t xml:space="preserve">Vagelė </w:t>
      </w:r>
      <w:r>
        <w:rPr>
          <w:rFonts w:ascii="Times New Roman" w:eastAsia="Times New Roman" w:hAnsi="Times New Roman" w:cs="Times New Roman"/>
          <w:lang w:val="lt-LT"/>
        </w:rPr>
        <w:t xml:space="preserve">skirta tabletę padalinti į dvi </w:t>
      </w:r>
      <w:r w:rsidRPr="00AA76CF">
        <w:rPr>
          <w:rFonts w:ascii="Times New Roman" w:eastAsia="Times New Roman" w:hAnsi="Times New Roman" w:cs="Times New Roman"/>
          <w:lang w:val="lt-LT"/>
        </w:rPr>
        <w:t>dozes.</w:t>
      </w:r>
    </w:p>
    <w:p w14:paraId="67D74D56" w14:textId="7850507E" w:rsidR="008609AF" w:rsidRPr="00FA5535" w:rsidRDefault="008344C1"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20 arba 100</w:t>
      </w:r>
      <w:r w:rsidR="003C47FA">
        <w:rPr>
          <w:rFonts w:ascii="Times New Roman" w:eastAsia="Times New Roman" w:hAnsi="Times New Roman" w:cs="Times New Roman"/>
          <w:lang w:val="lt-LT"/>
        </w:rPr>
        <w:t> </w:t>
      </w:r>
      <w:r>
        <w:rPr>
          <w:rFonts w:ascii="Times New Roman" w:eastAsia="Times New Roman" w:hAnsi="Times New Roman" w:cs="Times New Roman"/>
          <w:lang w:val="lt-LT"/>
        </w:rPr>
        <w:t>plėvele dengtų</w:t>
      </w:r>
      <w:r w:rsidRPr="00FA5535">
        <w:rPr>
          <w:rFonts w:ascii="Times New Roman" w:eastAsia="Times New Roman" w:hAnsi="Times New Roman" w:cs="Times New Roman"/>
          <w:lang w:val="lt-LT"/>
        </w:rPr>
        <w:t xml:space="preserve"> tablečių lizdinėse plokštelėse.</w:t>
      </w:r>
    </w:p>
    <w:p w14:paraId="49BED780"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Gali būti tiekiamos ne visų dydžių pakuotės.</w:t>
      </w:r>
    </w:p>
    <w:p w14:paraId="395E1B9F" w14:textId="77777777" w:rsidR="008609AF" w:rsidRPr="00FA5535" w:rsidRDefault="008609AF" w:rsidP="008609AF">
      <w:pPr>
        <w:spacing w:after="0" w:line="240" w:lineRule="auto"/>
        <w:rPr>
          <w:rFonts w:ascii="Times New Roman" w:eastAsia="Times New Roman" w:hAnsi="Times New Roman" w:cs="Times New Roman"/>
          <w:lang w:val="lt-LT"/>
        </w:rPr>
      </w:pPr>
    </w:p>
    <w:p w14:paraId="6A567F98" w14:textId="77777777" w:rsidR="008609AF" w:rsidRPr="00FA5535" w:rsidRDefault="008609AF" w:rsidP="008609AF">
      <w:pPr>
        <w:spacing w:after="0" w:line="240" w:lineRule="auto"/>
        <w:rPr>
          <w:rFonts w:ascii="Times New Roman" w:eastAsia="Times New Roman" w:hAnsi="Times New Roman" w:cs="Times New Roman"/>
          <w:bCs/>
          <w:snapToGrid w:val="0"/>
          <w:lang w:val="cs-CZ"/>
        </w:rPr>
      </w:pPr>
      <w:r w:rsidRPr="00FA5535">
        <w:rPr>
          <w:rFonts w:ascii="Times New Roman" w:eastAsia="Times New Roman" w:hAnsi="Times New Roman" w:cs="Times New Roman"/>
          <w:b/>
          <w:lang w:val="lt-LT"/>
        </w:rPr>
        <w:t>Registruotojas ir gamintojas</w:t>
      </w:r>
    </w:p>
    <w:p w14:paraId="1369EC72" w14:textId="77777777" w:rsidR="008609AF" w:rsidRDefault="008609AF" w:rsidP="008609AF">
      <w:pPr>
        <w:widowControl w:val="0"/>
        <w:spacing w:after="0" w:line="240" w:lineRule="auto"/>
        <w:rPr>
          <w:rFonts w:ascii="Times New Roman" w:eastAsia="Times New Roman" w:hAnsi="Times New Roman" w:cs="Times New Roman"/>
          <w:bCs/>
          <w:i/>
          <w:snapToGrid w:val="0"/>
          <w:lang w:val="cs-CZ"/>
        </w:rPr>
      </w:pPr>
    </w:p>
    <w:p w14:paraId="61A09F6A" w14:textId="77777777" w:rsidR="008609AF" w:rsidRPr="00A33509" w:rsidRDefault="008609AF" w:rsidP="008609AF">
      <w:pPr>
        <w:widowControl w:val="0"/>
        <w:spacing w:after="0" w:line="240" w:lineRule="auto"/>
        <w:rPr>
          <w:rFonts w:ascii="Times New Roman" w:eastAsia="Times New Roman" w:hAnsi="Times New Roman" w:cs="Times New Roman"/>
          <w:bCs/>
          <w:i/>
          <w:snapToGrid w:val="0"/>
          <w:lang w:val="cs-CZ"/>
        </w:rPr>
      </w:pPr>
      <w:r w:rsidRPr="00A33509">
        <w:rPr>
          <w:rFonts w:ascii="Times New Roman" w:eastAsia="Times New Roman" w:hAnsi="Times New Roman" w:cs="Times New Roman"/>
          <w:bCs/>
          <w:i/>
          <w:snapToGrid w:val="0"/>
          <w:lang w:val="cs-CZ"/>
        </w:rPr>
        <w:t>Registruotojas</w:t>
      </w:r>
    </w:p>
    <w:p w14:paraId="3C9A4659" w14:textId="77777777" w:rsidR="00FF175B" w:rsidRPr="00FF175B" w:rsidRDefault="00FF175B" w:rsidP="00FF175B">
      <w:pPr>
        <w:widowControl w:val="0"/>
        <w:spacing w:after="0" w:line="240" w:lineRule="auto"/>
        <w:rPr>
          <w:rFonts w:ascii="Times New Roman" w:eastAsia="Times New Roman" w:hAnsi="Times New Roman" w:cs="Times New Roman"/>
          <w:lang w:val="lt-LT"/>
        </w:rPr>
      </w:pPr>
      <w:r w:rsidRPr="00FF175B">
        <w:rPr>
          <w:rFonts w:ascii="Times New Roman" w:eastAsia="Times New Roman" w:hAnsi="Times New Roman" w:cs="Times New Roman"/>
          <w:lang w:val="lt-LT"/>
        </w:rPr>
        <w:t>Viatris SIA</w:t>
      </w:r>
    </w:p>
    <w:p w14:paraId="05899C9A" w14:textId="77777777" w:rsidR="00FF175B" w:rsidRPr="00FF175B" w:rsidRDefault="00FF175B" w:rsidP="00FF175B">
      <w:pPr>
        <w:widowControl w:val="0"/>
        <w:spacing w:after="0" w:line="240" w:lineRule="auto"/>
        <w:rPr>
          <w:rFonts w:ascii="Times New Roman" w:eastAsia="Times New Roman" w:hAnsi="Times New Roman" w:cs="Times New Roman"/>
          <w:lang w:val="lt-LT"/>
        </w:rPr>
      </w:pPr>
      <w:r w:rsidRPr="00FF175B">
        <w:rPr>
          <w:rFonts w:ascii="Times New Roman" w:eastAsia="Times New Roman" w:hAnsi="Times New Roman" w:cs="Times New Roman"/>
          <w:lang w:val="lt-LT"/>
        </w:rPr>
        <w:t>Mūkusalas iela 101</w:t>
      </w:r>
    </w:p>
    <w:p w14:paraId="0B497260" w14:textId="77777777" w:rsidR="00FF175B" w:rsidRPr="00FF175B" w:rsidRDefault="00FF175B" w:rsidP="00FF175B">
      <w:pPr>
        <w:widowControl w:val="0"/>
        <w:spacing w:after="0" w:line="240" w:lineRule="auto"/>
        <w:rPr>
          <w:rFonts w:ascii="Times New Roman" w:eastAsia="Times New Roman" w:hAnsi="Times New Roman" w:cs="Times New Roman"/>
          <w:lang w:val="lt-LT"/>
        </w:rPr>
      </w:pPr>
      <w:r w:rsidRPr="00FF175B">
        <w:rPr>
          <w:rFonts w:ascii="Times New Roman" w:eastAsia="Times New Roman" w:hAnsi="Times New Roman" w:cs="Times New Roman"/>
          <w:lang w:val="lt-LT"/>
        </w:rPr>
        <w:t>Rīga, LV-1004</w:t>
      </w:r>
    </w:p>
    <w:p w14:paraId="1673A530" w14:textId="577D4481" w:rsidR="008609AF" w:rsidRPr="00FA5535" w:rsidRDefault="00FF175B" w:rsidP="008609AF">
      <w:pPr>
        <w:spacing w:after="0" w:line="240" w:lineRule="auto"/>
        <w:rPr>
          <w:rFonts w:ascii="Times New Roman" w:eastAsia="Times New Roman" w:hAnsi="Times New Roman" w:cs="Times New Roman"/>
          <w:lang w:val="cs-CZ"/>
        </w:rPr>
      </w:pPr>
      <w:r w:rsidRPr="00FF175B">
        <w:rPr>
          <w:rFonts w:ascii="Times New Roman" w:eastAsia="Times New Roman" w:hAnsi="Times New Roman" w:cs="Times New Roman"/>
          <w:lang w:val="lt-LT"/>
        </w:rPr>
        <w:t>Latvija</w:t>
      </w:r>
      <w:r w:rsidR="008609AF" w:rsidRPr="00FA5535">
        <w:rPr>
          <w:rFonts w:ascii="Times New Roman" w:eastAsia="Times New Roman" w:hAnsi="Times New Roman" w:cs="Times New Roman"/>
          <w:lang w:val="cs-CZ"/>
        </w:rPr>
        <w:t xml:space="preserve"> </w:t>
      </w:r>
    </w:p>
    <w:p w14:paraId="6D94DBD5" w14:textId="77777777" w:rsidR="008609AF" w:rsidRPr="00FA5535" w:rsidRDefault="008609AF" w:rsidP="008609AF">
      <w:pPr>
        <w:spacing w:after="0" w:line="240" w:lineRule="auto"/>
        <w:jc w:val="both"/>
        <w:rPr>
          <w:rFonts w:ascii="Times New Roman" w:eastAsia="Times New Roman" w:hAnsi="Times New Roman" w:cs="Times New Roman"/>
          <w:b/>
          <w:bCs/>
          <w:lang w:val="lt-LT"/>
        </w:rPr>
      </w:pPr>
    </w:p>
    <w:p w14:paraId="02C25978" w14:textId="77777777" w:rsidR="008609AF" w:rsidRPr="00A33509" w:rsidRDefault="008609AF" w:rsidP="008609AF">
      <w:pPr>
        <w:spacing w:after="0" w:line="240" w:lineRule="auto"/>
        <w:jc w:val="both"/>
        <w:rPr>
          <w:rFonts w:ascii="Times New Roman" w:eastAsia="Times New Roman" w:hAnsi="Times New Roman" w:cs="Times New Roman"/>
          <w:bCs/>
          <w:i/>
          <w:lang w:val="lt-LT"/>
        </w:rPr>
      </w:pPr>
      <w:r w:rsidRPr="00A33509">
        <w:rPr>
          <w:rFonts w:ascii="Times New Roman" w:eastAsia="Times New Roman" w:hAnsi="Times New Roman" w:cs="Times New Roman"/>
          <w:bCs/>
          <w:i/>
          <w:lang w:val="lt-LT"/>
        </w:rPr>
        <w:t>Gamintojas</w:t>
      </w:r>
    </w:p>
    <w:p w14:paraId="74EEF109" w14:textId="77777777" w:rsidR="008609AF"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Haupt Pharma Wülfing GmbH, Bethelner Landstrasse 18, D-31028, Gronau, </w:t>
      </w:r>
    </w:p>
    <w:p w14:paraId="0DA1D911" w14:textId="77777777" w:rsidR="008609AF" w:rsidRPr="00FA5535" w:rsidRDefault="008609AF" w:rsidP="008609AF">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Vokietija</w:t>
      </w:r>
    </w:p>
    <w:p w14:paraId="15110FB6" w14:textId="77777777" w:rsidR="008609AF" w:rsidRPr="00FA5535" w:rsidRDefault="008609AF" w:rsidP="008609AF">
      <w:pPr>
        <w:spacing w:after="0" w:line="240" w:lineRule="auto"/>
        <w:rPr>
          <w:rFonts w:ascii="Times New Roman" w:eastAsia="Times New Roman" w:hAnsi="Times New Roman" w:cs="Times New Roman"/>
          <w:b/>
          <w:lang w:val="lt-LT"/>
        </w:rPr>
      </w:pPr>
    </w:p>
    <w:p w14:paraId="793FE018" w14:textId="77777777" w:rsidR="00905342" w:rsidRPr="00FA5535" w:rsidRDefault="00905342" w:rsidP="0090534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Jeigu apie šį vaistą norite sužinoti daugiau, kreipkitės į vietinį registruotojo atstovą.</w:t>
      </w:r>
    </w:p>
    <w:p w14:paraId="2284E105" w14:textId="77777777" w:rsidR="00905342" w:rsidRPr="00FA5535" w:rsidRDefault="00905342" w:rsidP="00905342">
      <w:pPr>
        <w:spacing w:after="0" w:line="240" w:lineRule="auto"/>
        <w:rPr>
          <w:rFonts w:ascii="Times New Roman" w:eastAsia="Times New Roman" w:hAnsi="Times New Roman" w:cs="Times New Roman"/>
          <w:lang w:val="lt-LT"/>
        </w:rPr>
      </w:pPr>
    </w:p>
    <w:p w14:paraId="5EB950A9" w14:textId="7BB9DD74" w:rsidR="00905342" w:rsidRPr="00FA5535" w:rsidRDefault="00FF175B" w:rsidP="00905342">
      <w:pPr>
        <w:spacing w:after="0" w:line="240" w:lineRule="auto"/>
        <w:rPr>
          <w:rFonts w:ascii="Times New Roman" w:eastAsia="Times New Roman" w:hAnsi="Times New Roman" w:cs="Times New Roman"/>
          <w:szCs w:val="24"/>
          <w:lang w:val="lt-LT"/>
        </w:rPr>
      </w:pPr>
      <w:proofErr w:type="spellStart"/>
      <w:r>
        <w:rPr>
          <w:rFonts w:ascii="Times New Roman" w:eastAsia="Times New Roman" w:hAnsi="Times New Roman" w:cs="Times New Roman"/>
          <w:szCs w:val="24"/>
          <w:lang w:val="lt-LT"/>
        </w:rPr>
        <w:t>Viatris</w:t>
      </w:r>
      <w:proofErr w:type="spellEnd"/>
      <w:r w:rsidR="00905342">
        <w:rPr>
          <w:rFonts w:ascii="Times New Roman" w:eastAsia="Times New Roman" w:hAnsi="Times New Roman" w:cs="Times New Roman"/>
          <w:szCs w:val="24"/>
          <w:lang w:val="lt-LT"/>
        </w:rPr>
        <w:t xml:space="preserve"> UAB</w:t>
      </w:r>
    </w:p>
    <w:p w14:paraId="0658470E" w14:textId="77777777" w:rsidR="00905342" w:rsidRPr="00FA5535" w:rsidRDefault="00905342" w:rsidP="00905342">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Tel.: +370</w:t>
      </w:r>
      <w:r>
        <w:rPr>
          <w:rFonts w:ascii="Times New Roman" w:eastAsia="Times New Roman" w:hAnsi="Times New Roman" w:cs="Times New Roman"/>
          <w:szCs w:val="24"/>
          <w:lang w:val="lt-LT"/>
        </w:rPr>
        <w:t> </w:t>
      </w:r>
      <w:r w:rsidRPr="008241AE">
        <w:rPr>
          <w:rFonts w:ascii="Times New Roman" w:eastAsia="Times New Roman" w:hAnsi="Times New Roman" w:cs="Times New Roman"/>
          <w:szCs w:val="24"/>
          <w:lang w:val="lt-LT"/>
        </w:rPr>
        <w:t>5 205 12 88</w:t>
      </w:r>
    </w:p>
    <w:p w14:paraId="03AA8788" w14:textId="1C0DA37E" w:rsidR="00905342" w:rsidRDefault="00905342" w:rsidP="00905342">
      <w:pPr>
        <w:spacing w:after="0" w:line="240" w:lineRule="auto"/>
      </w:pPr>
      <w:r w:rsidRPr="00FA5535">
        <w:rPr>
          <w:rFonts w:ascii="Times New Roman" w:eastAsia="Times New Roman" w:hAnsi="Times New Roman" w:cs="Times New Roman"/>
          <w:szCs w:val="24"/>
          <w:lang w:val="lt-LT"/>
        </w:rPr>
        <w:t xml:space="preserve">El. paštas: </w:t>
      </w:r>
      <w:hyperlink r:id="rId9" w:history="1">
        <w:r w:rsidRPr="0081723D">
          <w:rPr>
            <w:rStyle w:val="Hipersaitas"/>
            <w:szCs w:val="24"/>
            <w:lang w:val="lt-LT"/>
          </w:rPr>
          <w:t>info.lt@viatris.com</w:t>
        </w:r>
      </w:hyperlink>
    </w:p>
    <w:p w14:paraId="401E1CA9" w14:textId="77777777" w:rsidR="00905342" w:rsidRPr="00FA5535" w:rsidRDefault="00905342" w:rsidP="00905342">
      <w:pPr>
        <w:spacing w:after="0" w:line="240" w:lineRule="auto"/>
        <w:rPr>
          <w:rFonts w:ascii="Times New Roman" w:eastAsia="Times New Roman" w:hAnsi="Times New Roman" w:cs="Times New Roman"/>
          <w:lang w:val="lt-LT"/>
        </w:rPr>
      </w:pPr>
    </w:p>
    <w:p w14:paraId="5E3E5855" w14:textId="2471AE1E" w:rsidR="00905342" w:rsidRPr="00FA5535" w:rsidRDefault="00905342" w:rsidP="00905342">
      <w:pPr>
        <w:spacing w:after="0" w:line="240" w:lineRule="auto"/>
        <w:rPr>
          <w:rFonts w:ascii="Times New Roman" w:eastAsia="Times New Roman" w:hAnsi="Times New Roman" w:cs="Times New Roman"/>
          <w:b/>
          <w:lang w:val="lt-LT"/>
        </w:rPr>
      </w:pPr>
      <w:r w:rsidRPr="00FA5535">
        <w:rPr>
          <w:rFonts w:ascii="Times New Roman" w:eastAsia="Times New Roman" w:hAnsi="Times New Roman" w:cs="Times New Roman"/>
          <w:b/>
          <w:lang w:val="lt-LT"/>
        </w:rPr>
        <w:t>Šis pakuotės lapelis paskutinį kartą peržiūrėtas</w:t>
      </w:r>
      <w:r>
        <w:rPr>
          <w:rFonts w:ascii="Times New Roman" w:eastAsia="Times New Roman" w:hAnsi="Times New Roman" w:cs="Times New Roman"/>
          <w:b/>
          <w:lang w:val="lt-LT"/>
        </w:rPr>
        <w:t xml:space="preserve"> 202</w:t>
      </w:r>
      <w:r w:rsidR="00FF175B">
        <w:rPr>
          <w:rFonts w:ascii="Times New Roman" w:eastAsia="Times New Roman" w:hAnsi="Times New Roman" w:cs="Times New Roman"/>
          <w:b/>
          <w:lang w:val="lt-LT"/>
        </w:rPr>
        <w:t>4-07-01.</w:t>
      </w:r>
      <w:r w:rsidRPr="00FA5535">
        <w:rPr>
          <w:rFonts w:ascii="Times New Roman" w:eastAsia="Times New Roman" w:hAnsi="Times New Roman" w:cs="Times New Roman"/>
          <w:b/>
          <w:lang w:val="lt-LT"/>
        </w:rPr>
        <w:t xml:space="preserve"> </w:t>
      </w:r>
    </w:p>
    <w:p w14:paraId="18CFA606" w14:textId="77777777" w:rsidR="00905342" w:rsidRPr="00FA5535" w:rsidRDefault="00905342" w:rsidP="00905342">
      <w:pPr>
        <w:spacing w:after="0" w:line="240" w:lineRule="auto"/>
        <w:rPr>
          <w:rFonts w:ascii="Times New Roman" w:eastAsia="Times New Roman" w:hAnsi="Times New Roman" w:cs="Times New Roman"/>
          <w:lang w:val="lt-LT"/>
        </w:rPr>
      </w:pPr>
    </w:p>
    <w:p w14:paraId="7120F24B" w14:textId="5C4BF2D1" w:rsidR="00905342" w:rsidRDefault="00905342" w:rsidP="00905342">
      <w:pPr>
        <w:spacing w:after="0" w:line="240" w:lineRule="auto"/>
        <w:rPr>
          <w:rFonts w:ascii="Times New Roman" w:eastAsia="Times New Roman" w:hAnsi="Times New Roman" w:cs="Times New Roman"/>
          <w:color w:val="0000FF"/>
          <w:lang w:val="lt-LT"/>
        </w:rPr>
      </w:pPr>
      <w:r w:rsidRPr="00FA5535">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0" w:history="1">
        <w:r w:rsidRPr="00546BF9">
          <w:rPr>
            <w:rStyle w:val="Hipersaitas"/>
            <w:lang w:val="lt-LT"/>
          </w:rPr>
          <w:t>http://www.vvkt.lt/</w:t>
        </w:r>
      </w:hyperlink>
    </w:p>
    <w:p w14:paraId="52C7CF95" w14:textId="275E54F5" w:rsidR="00B97E03" w:rsidRDefault="00B97E03" w:rsidP="008609AF">
      <w:pPr>
        <w:spacing w:after="0" w:line="240" w:lineRule="auto"/>
        <w:rPr>
          <w:rFonts w:ascii="Times New Roman" w:eastAsia="Times New Roman" w:hAnsi="Times New Roman" w:cs="Times New Roman"/>
          <w:color w:val="0000FF"/>
          <w:lang w:val="lt-LT"/>
        </w:rPr>
      </w:pPr>
    </w:p>
    <w:p w14:paraId="68EE1118" w14:textId="77777777" w:rsidR="00B97E03" w:rsidRPr="00FA5535" w:rsidRDefault="00B97E03" w:rsidP="008609AF">
      <w:pPr>
        <w:spacing w:after="0" w:line="240" w:lineRule="auto"/>
        <w:rPr>
          <w:rFonts w:ascii="Times New Roman" w:eastAsia="Times New Roman" w:hAnsi="Times New Roman" w:cs="Times New Roman"/>
          <w:lang w:val="lt-LT"/>
        </w:rPr>
      </w:pPr>
    </w:p>
    <w:sectPr w:rsidR="00B97E03" w:rsidRPr="00FA5535" w:rsidSect="00950D6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20286" w14:textId="77777777" w:rsidR="00062FCD" w:rsidRDefault="00062FCD" w:rsidP="00592323">
      <w:pPr>
        <w:spacing w:after="0" w:line="240" w:lineRule="auto"/>
      </w:pPr>
      <w:r>
        <w:separator/>
      </w:r>
    </w:p>
  </w:endnote>
  <w:endnote w:type="continuationSeparator" w:id="0">
    <w:p w14:paraId="6B10BFB6" w14:textId="77777777" w:rsidR="00062FCD" w:rsidRDefault="00062FCD" w:rsidP="0059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AAB35" w14:textId="77777777" w:rsidR="00592323" w:rsidRDefault="0059232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B72A8" w14:textId="77777777" w:rsidR="00592323" w:rsidRDefault="0059232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A4FC1" w14:textId="77777777" w:rsidR="00592323" w:rsidRDefault="0059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6DD40" w14:textId="77777777" w:rsidR="00062FCD" w:rsidRDefault="00062FCD" w:rsidP="00592323">
      <w:pPr>
        <w:spacing w:after="0" w:line="240" w:lineRule="auto"/>
      </w:pPr>
      <w:r>
        <w:separator/>
      </w:r>
    </w:p>
  </w:footnote>
  <w:footnote w:type="continuationSeparator" w:id="0">
    <w:p w14:paraId="027502D2" w14:textId="77777777" w:rsidR="00062FCD" w:rsidRDefault="00062FCD" w:rsidP="0059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B62D7" w14:textId="77777777" w:rsidR="00592323" w:rsidRDefault="005923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64FAC" w14:textId="77777777" w:rsidR="00592323" w:rsidRDefault="0059232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CE66B" w14:textId="77777777" w:rsidR="00592323" w:rsidRDefault="0059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9FC2C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95B18"/>
    <w:multiLevelType w:val="hybridMultilevel"/>
    <w:tmpl w:val="C3E6DC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26365"/>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13931C93"/>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19E22F76"/>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D3D6F95"/>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28475CE3"/>
    <w:multiLevelType w:val="hybridMultilevel"/>
    <w:tmpl w:val="5D10C47C"/>
    <w:lvl w:ilvl="0" w:tplc="B824F1F8">
      <w:start w:val="2"/>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0D08B7"/>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380E2EC1"/>
    <w:multiLevelType w:val="singleLevel"/>
    <w:tmpl w:val="B5DAEED6"/>
    <w:lvl w:ilvl="0">
      <w:numFmt w:val="bullet"/>
      <w:lvlText w:val="-"/>
      <w:lvlJc w:val="left"/>
      <w:pPr>
        <w:tabs>
          <w:tab w:val="num" w:pos="360"/>
        </w:tabs>
        <w:ind w:left="360" w:hanging="360"/>
      </w:pPr>
      <w:rPr>
        <w:rFonts w:hint="default"/>
      </w:rPr>
    </w:lvl>
  </w:abstractNum>
  <w:abstractNum w:abstractNumId="10" w15:restartNumberingAfterBreak="0">
    <w:nsid w:val="5013244A"/>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509F2CA0"/>
    <w:multiLevelType w:val="multilevel"/>
    <w:tmpl w:val="433E27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A222109"/>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E453F97"/>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621E61A8"/>
    <w:multiLevelType w:val="hybridMultilevel"/>
    <w:tmpl w:val="A35455BC"/>
    <w:lvl w:ilvl="0" w:tplc="B972F2D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CF134D"/>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708142D8"/>
    <w:multiLevelType w:val="hybridMultilevel"/>
    <w:tmpl w:val="45EC0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4E435C"/>
    <w:multiLevelType w:val="multilevel"/>
    <w:tmpl w:val="C5644A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79D53D58"/>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num w:numId="1">
    <w:abstractNumId w:val="12"/>
  </w:num>
  <w:num w:numId="2">
    <w:abstractNumId w:val="4"/>
  </w:num>
  <w:num w:numId="3">
    <w:abstractNumId w:val="11"/>
  </w:num>
  <w:num w:numId="4">
    <w:abstractNumId w:val="9"/>
  </w:num>
  <w:num w:numId="5">
    <w:abstractNumId w:val="17"/>
  </w:num>
  <w:num w:numId="6">
    <w:abstractNumId w:val="2"/>
  </w:num>
  <w:num w:numId="7">
    <w:abstractNumId w:val="8"/>
  </w:num>
  <w:num w:numId="8">
    <w:abstractNumId w:val="18"/>
  </w:num>
  <w:num w:numId="9">
    <w:abstractNumId w:val="3"/>
  </w:num>
  <w:num w:numId="10">
    <w:abstractNumId w:val="13"/>
  </w:num>
  <w:num w:numId="11">
    <w:abstractNumId w:val="10"/>
  </w:num>
  <w:num w:numId="12">
    <w:abstractNumId w:val="15"/>
  </w:num>
  <w:num w:numId="13">
    <w:abstractNumId w:val="5"/>
  </w:num>
  <w:num w:numId="14">
    <w:abstractNumId w:val="14"/>
  </w:num>
  <w:num w:numId="15">
    <w:abstractNumId w:val="7"/>
  </w:num>
  <w:num w:numId="16">
    <w:abstractNumId w:val="0"/>
  </w:num>
  <w:num w:numId="17">
    <w:abstractNumId w:val="16"/>
  </w:num>
  <w:num w:numId="18">
    <w:abstractNumId w:val="1"/>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B8"/>
    <w:rsid w:val="000216C5"/>
    <w:rsid w:val="000220F5"/>
    <w:rsid w:val="00031C19"/>
    <w:rsid w:val="00060691"/>
    <w:rsid w:val="00062FCD"/>
    <w:rsid w:val="000D6AFE"/>
    <w:rsid w:val="000E7657"/>
    <w:rsid w:val="001136C0"/>
    <w:rsid w:val="00115968"/>
    <w:rsid w:val="00151A2E"/>
    <w:rsid w:val="00201880"/>
    <w:rsid w:val="0026604D"/>
    <w:rsid w:val="002B7716"/>
    <w:rsid w:val="002D7C92"/>
    <w:rsid w:val="00300AED"/>
    <w:rsid w:val="00301140"/>
    <w:rsid w:val="00332440"/>
    <w:rsid w:val="00355940"/>
    <w:rsid w:val="00356EFB"/>
    <w:rsid w:val="0036222D"/>
    <w:rsid w:val="00381ADA"/>
    <w:rsid w:val="003B5430"/>
    <w:rsid w:val="003C47FA"/>
    <w:rsid w:val="003C6B5D"/>
    <w:rsid w:val="003D1792"/>
    <w:rsid w:val="003E5EA3"/>
    <w:rsid w:val="003F42F7"/>
    <w:rsid w:val="004009DB"/>
    <w:rsid w:val="0041363D"/>
    <w:rsid w:val="00427E37"/>
    <w:rsid w:val="00477AF3"/>
    <w:rsid w:val="00507DA4"/>
    <w:rsid w:val="00525DC6"/>
    <w:rsid w:val="00556DE5"/>
    <w:rsid w:val="00571892"/>
    <w:rsid w:val="00573984"/>
    <w:rsid w:val="00592323"/>
    <w:rsid w:val="005A219A"/>
    <w:rsid w:val="005A5203"/>
    <w:rsid w:val="005D6505"/>
    <w:rsid w:val="0060111B"/>
    <w:rsid w:val="006043FA"/>
    <w:rsid w:val="006229B8"/>
    <w:rsid w:val="00670814"/>
    <w:rsid w:val="00694381"/>
    <w:rsid w:val="006C76AD"/>
    <w:rsid w:val="00704EBA"/>
    <w:rsid w:val="007079B5"/>
    <w:rsid w:val="007154E7"/>
    <w:rsid w:val="00731818"/>
    <w:rsid w:val="00743A7C"/>
    <w:rsid w:val="00761D84"/>
    <w:rsid w:val="00763FDD"/>
    <w:rsid w:val="00791133"/>
    <w:rsid w:val="007D062B"/>
    <w:rsid w:val="008344C1"/>
    <w:rsid w:val="008609AF"/>
    <w:rsid w:val="0086665B"/>
    <w:rsid w:val="00905342"/>
    <w:rsid w:val="00950D63"/>
    <w:rsid w:val="009E2B5A"/>
    <w:rsid w:val="00A15C8B"/>
    <w:rsid w:val="00A302DD"/>
    <w:rsid w:val="00A33509"/>
    <w:rsid w:val="00A675FD"/>
    <w:rsid w:val="00A70E2E"/>
    <w:rsid w:val="00AC0E1E"/>
    <w:rsid w:val="00AD4BDC"/>
    <w:rsid w:val="00B31355"/>
    <w:rsid w:val="00B62509"/>
    <w:rsid w:val="00B86AAC"/>
    <w:rsid w:val="00B97E03"/>
    <w:rsid w:val="00BA3B0E"/>
    <w:rsid w:val="00BD2BF3"/>
    <w:rsid w:val="00BF3289"/>
    <w:rsid w:val="00C421E8"/>
    <w:rsid w:val="00CF56B0"/>
    <w:rsid w:val="00D348FD"/>
    <w:rsid w:val="00D73936"/>
    <w:rsid w:val="00DA2246"/>
    <w:rsid w:val="00DB1655"/>
    <w:rsid w:val="00DE4238"/>
    <w:rsid w:val="00EA4D8E"/>
    <w:rsid w:val="00F25631"/>
    <w:rsid w:val="00F34F44"/>
    <w:rsid w:val="00F55823"/>
    <w:rsid w:val="00FA5535"/>
    <w:rsid w:val="00FA7222"/>
    <w:rsid w:val="00FB33F1"/>
    <w:rsid w:val="00FD7CD1"/>
    <w:rsid w:val="00FF1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F651"/>
  <w15:docId w15:val="{B3E35AD5-40FD-4836-B0BE-DEEA0C90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FA5535"/>
    <w:pPr>
      <w:tabs>
        <w:tab w:val="left" w:pos="567"/>
      </w:tabs>
      <w:spacing w:before="240" w:after="120" w:line="260" w:lineRule="exact"/>
      <w:ind w:left="357" w:hanging="357"/>
      <w:outlineLvl w:val="0"/>
    </w:pPr>
    <w:rPr>
      <w:rFonts w:ascii="Times New Roman" w:eastAsia="Times New Roman" w:hAnsi="Times New Roman" w:cs="Times New Roman"/>
      <w:b/>
      <w:caps/>
      <w:sz w:val="26"/>
      <w:szCs w:val="20"/>
    </w:rPr>
  </w:style>
  <w:style w:type="paragraph" w:styleId="Antrat2">
    <w:name w:val="heading 2"/>
    <w:basedOn w:val="prastasis"/>
    <w:next w:val="prastasis"/>
    <w:link w:val="Antrat2Diagrama"/>
    <w:qFormat/>
    <w:rsid w:val="00FA5535"/>
    <w:pPr>
      <w:keepNext/>
      <w:tabs>
        <w:tab w:val="left" w:pos="567"/>
      </w:tabs>
      <w:spacing w:before="240" w:after="60" w:line="260" w:lineRule="exact"/>
      <w:outlineLvl w:val="1"/>
    </w:pPr>
    <w:rPr>
      <w:rFonts w:ascii="Helvetica" w:eastAsia="Times New Roman" w:hAnsi="Helvetica" w:cs="Times New Roman"/>
      <w:b/>
      <w:i/>
      <w:szCs w:val="20"/>
      <w:lang w:val="cs-CZ"/>
    </w:rPr>
  </w:style>
  <w:style w:type="paragraph" w:styleId="Antrat3">
    <w:name w:val="heading 3"/>
    <w:basedOn w:val="prastasis"/>
    <w:next w:val="prastasis"/>
    <w:link w:val="Antrat3Diagrama"/>
    <w:qFormat/>
    <w:rsid w:val="00FA5535"/>
    <w:pPr>
      <w:keepNext/>
      <w:keepLines/>
      <w:tabs>
        <w:tab w:val="left" w:pos="567"/>
      </w:tabs>
      <w:spacing w:before="120" w:after="80" w:line="260" w:lineRule="exact"/>
      <w:outlineLvl w:val="2"/>
    </w:pPr>
    <w:rPr>
      <w:rFonts w:ascii="Times New Roman" w:eastAsia="Times New Roman" w:hAnsi="Times New Roman" w:cs="Times New Roman"/>
      <w:b/>
      <w:kern w:val="28"/>
      <w:szCs w:val="20"/>
    </w:rPr>
  </w:style>
  <w:style w:type="paragraph" w:styleId="Antrat4">
    <w:name w:val="heading 4"/>
    <w:basedOn w:val="prastasis"/>
    <w:next w:val="prastasis"/>
    <w:link w:val="Antrat4Diagrama"/>
    <w:qFormat/>
    <w:rsid w:val="00FA5535"/>
    <w:pPr>
      <w:keepNext/>
      <w:tabs>
        <w:tab w:val="left" w:pos="567"/>
      </w:tabs>
      <w:spacing w:after="0" w:line="260" w:lineRule="exact"/>
      <w:jc w:val="both"/>
      <w:outlineLvl w:val="3"/>
    </w:pPr>
    <w:rPr>
      <w:rFonts w:ascii="Times New Roman" w:eastAsia="Times New Roman" w:hAnsi="Times New Roman" w:cs="Times New Roman"/>
      <w:b/>
      <w:noProof/>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A5535"/>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FA5535"/>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FA5535"/>
    <w:rPr>
      <w:rFonts w:ascii="Times New Roman" w:eastAsia="Times New Roman" w:hAnsi="Times New Roman" w:cs="Times New Roman"/>
      <w:b/>
      <w:kern w:val="28"/>
      <w:szCs w:val="20"/>
    </w:rPr>
  </w:style>
  <w:style w:type="character" w:customStyle="1" w:styleId="Antrat4Diagrama">
    <w:name w:val="Antraštė 4 Diagrama"/>
    <w:basedOn w:val="Numatytasispastraiposriftas"/>
    <w:link w:val="Antrat4"/>
    <w:rsid w:val="00FA5535"/>
    <w:rPr>
      <w:rFonts w:ascii="Times New Roman" w:eastAsia="Times New Roman" w:hAnsi="Times New Roman" w:cs="Times New Roman"/>
      <w:b/>
      <w:noProof/>
      <w:szCs w:val="20"/>
      <w:lang w:val="cs-CZ"/>
    </w:rPr>
  </w:style>
  <w:style w:type="numbering" w:customStyle="1" w:styleId="NoList1">
    <w:name w:val="No List1"/>
    <w:next w:val="Sraonra"/>
    <w:uiPriority w:val="99"/>
    <w:semiHidden/>
    <w:unhideWhenUsed/>
    <w:rsid w:val="00FA5535"/>
  </w:style>
  <w:style w:type="paragraph" w:styleId="Porat">
    <w:name w:val="footer"/>
    <w:basedOn w:val="prastasis"/>
    <w:link w:val="PoratDiagrama"/>
    <w:rsid w:val="00FA5535"/>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sid w:val="00FA5535"/>
    <w:rPr>
      <w:rFonts w:ascii="Helvetica" w:eastAsia="Times New Roman" w:hAnsi="Helvetica" w:cs="Times New Roman"/>
      <w:sz w:val="16"/>
      <w:szCs w:val="20"/>
      <w:lang w:val="cs-CZ"/>
    </w:rPr>
  </w:style>
  <w:style w:type="character" w:styleId="Puslapionumeris">
    <w:name w:val="page number"/>
    <w:rsid w:val="00FA5535"/>
  </w:style>
  <w:style w:type="paragraph" w:styleId="Pagrindinistekstas2">
    <w:name w:val="Body Text 2"/>
    <w:basedOn w:val="prastasis"/>
    <w:link w:val="Pagrindinistekstas2Diagrama"/>
    <w:rsid w:val="00FA5535"/>
    <w:pPr>
      <w:widowControl w:val="0"/>
      <w:spacing w:after="0" w:line="240" w:lineRule="auto"/>
    </w:pPr>
    <w:rPr>
      <w:rFonts w:ascii="Times New Roman" w:eastAsia="Times New Roman" w:hAnsi="Times New Roman" w:cs="Times New Roman"/>
      <w:snapToGrid w:val="0"/>
      <w:color w:val="FF0000"/>
      <w:sz w:val="24"/>
      <w:szCs w:val="20"/>
      <w:lang w:val="en-GB"/>
    </w:rPr>
  </w:style>
  <w:style w:type="character" w:customStyle="1" w:styleId="Pagrindinistekstas2Diagrama">
    <w:name w:val="Pagrindinis tekstas 2 Diagrama"/>
    <w:basedOn w:val="Numatytasispastraiposriftas"/>
    <w:link w:val="Pagrindinistekstas2"/>
    <w:rsid w:val="00FA5535"/>
    <w:rPr>
      <w:rFonts w:ascii="Times New Roman" w:eastAsia="Times New Roman" w:hAnsi="Times New Roman" w:cs="Times New Roman"/>
      <w:snapToGrid w:val="0"/>
      <w:color w:val="FF0000"/>
      <w:sz w:val="24"/>
      <w:szCs w:val="20"/>
      <w:lang w:val="en-GB"/>
    </w:rPr>
  </w:style>
  <w:style w:type="paragraph" w:styleId="Pagrindinistekstas3">
    <w:name w:val="Body Text 3"/>
    <w:basedOn w:val="prastasis"/>
    <w:link w:val="Pagrindinistekstas3Diagrama"/>
    <w:rsid w:val="00FA5535"/>
    <w:pPr>
      <w:widowControl w:val="0"/>
      <w:spacing w:after="0" w:line="240" w:lineRule="auto"/>
    </w:pPr>
    <w:rPr>
      <w:rFonts w:ascii="Times New Roman" w:eastAsia="Times New Roman" w:hAnsi="Times New Roman" w:cs="Times New Roman"/>
      <w:b/>
      <w:snapToGrid w:val="0"/>
      <w:sz w:val="20"/>
      <w:szCs w:val="20"/>
      <w:lang w:val="en-GB"/>
    </w:rPr>
  </w:style>
  <w:style w:type="character" w:customStyle="1" w:styleId="Pagrindinistekstas3Diagrama">
    <w:name w:val="Pagrindinis tekstas 3 Diagrama"/>
    <w:basedOn w:val="Numatytasispastraiposriftas"/>
    <w:link w:val="Pagrindinistekstas3"/>
    <w:rsid w:val="00FA5535"/>
    <w:rPr>
      <w:rFonts w:ascii="Times New Roman" w:eastAsia="Times New Roman" w:hAnsi="Times New Roman" w:cs="Times New Roman"/>
      <w:b/>
      <w:snapToGrid w:val="0"/>
      <w:sz w:val="20"/>
      <w:szCs w:val="20"/>
      <w:lang w:val="en-GB"/>
    </w:rPr>
  </w:style>
  <w:style w:type="paragraph" w:styleId="Pagrindinistekstas">
    <w:name w:val="Body Text"/>
    <w:basedOn w:val="prastasis"/>
    <w:link w:val="PagrindinistekstasDiagrama"/>
    <w:rsid w:val="00FA5535"/>
    <w:pPr>
      <w:widowControl w:val="0"/>
      <w:spacing w:after="0" w:line="240" w:lineRule="auto"/>
    </w:pPr>
    <w:rPr>
      <w:rFonts w:ascii="Times New Roman" w:eastAsia="Times New Roman" w:hAnsi="Times New Roman" w:cs="Times New Roman"/>
      <w:snapToGrid w:val="0"/>
      <w:sz w:val="24"/>
      <w:szCs w:val="20"/>
      <w:lang w:val="en-GB"/>
    </w:rPr>
  </w:style>
  <w:style w:type="character" w:customStyle="1" w:styleId="PagrindinistekstasDiagrama">
    <w:name w:val="Pagrindinis tekstas Diagrama"/>
    <w:basedOn w:val="Numatytasispastraiposriftas"/>
    <w:link w:val="Pagrindinistekstas"/>
    <w:rsid w:val="00FA5535"/>
    <w:rPr>
      <w:rFonts w:ascii="Times New Roman" w:eastAsia="Times New Roman" w:hAnsi="Times New Roman" w:cs="Times New Roman"/>
      <w:snapToGrid w:val="0"/>
      <w:sz w:val="24"/>
      <w:szCs w:val="20"/>
      <w:lang w:val="en-GB"/>
    </w:rPr>
  </w:style>
  <w:style w:type="character" w:styleId="Hipersaitas">
    <w:name w:val="Hyperlink"/>
    <w:uiPriority w:val="99"/>
    <w:rsid w:val="00FA5535"/>
    <w:rPr>
      <w:color w:val="0000FF"/>
      <w:u w:val="single"/>
    </w:rPr>
  </w:style>
  <w:style w:type="paragraph" w:styleId="Paantrat">
    <w:name w:val="Subtitle"/>
    <w:basedOn w:val="prastasis"/>
    <w:link w:val="PaantratDiagrama"/>
    <w:qFormat/>
    <w:rsid w:val="00FA5535"/>
    <w:pPr>
      <w:spacing w:after="0" w:line="240" w:lineRule="auto"/>
      <w:jc w:val="center"/>
    </w:pPr>
    <w:rPr>
      <w:rFonts w:ascii="Times New Roman" w:eastAsia="Times New Roman" w:hAnsi="Times New Roman" w:cs="Times New Roman"/>
      <w:b/>
      <w:sz w:val="24"/>
      <w:szCs w:val="20"/>
      <w:lang w:val="lt-LT"/>
    </w:rPr>
  </w:style>
  <w:style w:type="character" w:customStyle="1" w:styleId="PaantratDiagrama">
    <w:name w:val="Paantraštė Diagrama"/>
    <w:basedOn w:val="Numatytasispastraiposriftas"/>
    <w:link w:val="Paantrat"/>
    <w:rsid w:val="00FA5535"/>
    <w:rPr>
      <w:rFonts w:ascii="Times New Roman" w:eastAsia="Times New Roman" w:hAnsi="Times New Roman" w:cs="Times New Roman"/>
      <w:b/>
      <w:sz w:val="24"/>
      <w:szCs w:val="20"/>
      <w:lang w:val="lt-LT"/>
    </w:rPr>
  </w:style>
  <w:style w:type="paragraph" w:styleId="Pavadinimas">
    <w:name w:val="Title"/>
    <w:basedOn w:val="prastasis"/>
    <w:link w:val="PavadinimasDiagrama"/>
    <w:qFormat/>
    <w:rsid w:val="00FA5535"/>
    <w:pPr>
      <w:spacing w:after="0" w:line="240" w:lineRule="auto"/>
      <w:jc w:val="center"/>
    </w:pPr>
    <w:rPr>
      <w:rFonts w:ascii="Times New Roman" w:eastAsia="Times New Roman" w:hAnsi="Times New Roman" w:cs="Times New Roman"/>
      <w:b/>
      <w:caps/>
      <w:sz w:val="24"/>
      <w:szCs w:val="20"/>
      <w:lang w:val="lt-LT"/>
    </w:rPr>
  </w:style>
  <w:style w:type="character" w:customStyle="1" w:styleId="PavadinimasDiagrama">
    <w:name w:val="Pavadinimas Diagrama"/>
    <w:basedOn w:val="Numatytasispastraiposriftas"/>
    <w:link w:val="Pavadinimas"/>
    <w:rsid w:val="00FA5535"/>
    <w:rPr>
      <w:rFonts w:ascii="Times New Roman" w:eastAsia="Times New Roman" w:hAnsi="Times New Roman" w:cs="Times New Roman"/>
      <w:b/>
      <w:caps/>
      <w:sz w:val="24"/>
      <w:szCs w:val="20"/>
      <w:lang w:val="lt-LT"/>
    </w:rPr>
  </w:style>
  <w:style w:type="paragraph" w:customStyle="1" w:styleId="BTEMEASMCA">
    <w:name w:val="BT EMEA_SMCA"/>
    <w:basedOn w:val="prastasis"/>
    <w:link w:val="BTEMEASMCAChar"/>
    <w:autoRedefine/>
    <w:rsid w:val="00FA5535"/>
    <w:pPr>
      <w:spacing w:after="0" w:line="240" w:lineRule="auto"/>
    </w:pPr>
    <w:rPr>
      <w:rFonts w:ascii="Times New Roman" w:eastAsia="Times New Roman" w:hAnsi="Times New Roman" w:cs="Times New Roman"/>
      <w:lang w:val="lt-LT"/>
    </w:rPr>
  </w:style>
  <w:style w:type="character" w:customStyle="1" w:styleId="BTEMEASMCAChar">
    <w:name w:val="BT EMEA_SMCA Char"/>
    <w:link w:val="BTEMEASMCA"/>
    <w:rsid w:val="00FA5535"/>
    <w:rPr>
      <w:rFonts w:ascii="Times New Roman" w:eastAsia="Times New Roman" w:hAnsi="Times New Roman" w:cs="Times New Roman"/>
      <w:lang w:val="lt-LT"/>
    </w:rPr>
  </w:style>
  <w:style w:type="paragraph" w:customStyle="1" w:styleId="2vidutinistinklelis1parykinimas1">
    <w:name w:val="2 vidutinis tinklelis – 1 paryškinimas1"/>
    <w:qFormat/>
    <w:rsid w:val="00FA5535"/>
    <w:pPr>
      <w:spacing w:after="0" w:line="240" w:lineRule="auto"/>
    </w:pPr>
    <w:rPr>
      <w:rFonts w:ascii="Times New Roman" w:eastAsia="Times New Roman" w:hAnsi="Times New Roman" w:cs="Times New Roman"/>
      <w:szCs w:val="24"/>
      <w:lang w:val="lt-LT"/>
    </w:rPr>
  </w:style>
  <w:style w:type="paragraph" w:styleId="Dokumentoinaostekstas">
    <w:name w:val="endnote text"/>
    <w:basedOn w:val="prastasis"/>
    <w:link w:val="DokumentoinaostekstasDiagrama"/>
    <w:rsid w:val="00FA5535"/>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FA5535"/>
    <w:rPr>
      <w:rFonts w:ascii="Times New Roman" w:eastAsia="Times New Roman" w:hAnsi="Times New Roman" w:cs="Times New Roman"/>
      <w:szCs w:val="20"/>
      <w:lang w:val="en-GB"/>
    </w:rPr>
  </w:style>
  <w:style w:type="paragraph" w:customStyle="1" w:styleId="BT-EMEASMCA">
    <w:name w:val="BT- EMEA_SMCA"/>
    <w:basedOn w:val="BTEMEASMCA"/>
    <w:autoRedefine/>
    <w:rsid w:val="00FA5535"/>
    <w:pPr>
      <w:numPr>
        <w:numId w:val="15"/>
      </w:numPr>
      <w:tabs>
        <w:tab w:val="clear" w:pos="720"/>
        <w:tab w:val="num" w:pos="360"/>
      </w:tabs>
      <w:ind w:left="0" w:firstLine="0"/>
    </w:pPr>
    <w:rPr>
      <w:noProof/>
    </w:rPr>
  </w:style>
  <w:style w:type="paragraph" w:styleId="Debesliotekstas">
    <w:name w:val="Balloon Text"/>
    <w:basedOn w:val="prastasis"/>
    <w:link w:val="DebesliotekstasDiagrama"/>
    <w:semiHidden/>
    <w:rsid w:val="00FA5535"/>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FA5535"/>
    <w:rPr>
      <w:rFonts w:ascii="Tahoma" w:eastAsia="Times New Roman" w:hAnsi="Tahoma" w:cs="Tahoma"/>
      <w:sz w:val="16"/>
      <w:szCs w:val="16"/>
      <w:lang w:val="lt-LT"/>
    </w:rPr>
  </w:style>
  <w:style w:type="character" w:styleId="Komentaronuoroda">
    <w:name w:val="annotation reference"/>
    <w:uiPriority w:val="99"/>
    <w:rsid w:val="00FA5535"/>
    <w:rPr>
      <w:sz w:val="16"/>
      <w:szCs w:val="16"/>
    </w:rPr>
  </w:style>
  <w:style w:type="paragraph" w:styleId="Komentarotekstas">
    <w:name w:val="annotation text"/>
    <w:basedOn w:val="prastasis"/>
    <w:link w:val="KomentarotekstasDiagrama"/>
    <w:rsid w:val="00FA5535"/>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FA553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FA5535"/>
    <w:rPr>
      <w:b/>
      <w:bCs/>
    </w:rPr>
  </w:style>
  <w:style w:type="character" w:customStyle="1" w:styleId="KomentarotemaDiagrama">
    <w:name w:val="Komentaro tema Diagrama"/>
    <w:basedOn w:val="KomentarotekstasDiagrama"/>
    <w:link w:val="Komentarotema"/>
    <w:semiHidden/>
    <w:rsid w:val="00FA5535"/>
    <w:rPr>
      <w:rFonts w:ascii="Times New Roman" w:eastAsia="Times New Roman" w:hAnsi="Times New Roman" w:cs="Times New Roman"/>
      <w:b/>
      <w:bCs/>
      <w:sz w:val="20"/>
      <w:szCs w:val="20"/>
      <w:lang w:val="lt-LT"/>
    </w:rPr>
  </w:style>
  <w:style w:type="paragraph" w:customStyle="1" w:styleId="PI-1labEMEASMCA">
    <w:name w:val="PI-1_lab EMEA_SMCA"/>
    <w:basedOn w:val="prastasis"/>
    <w:autoRedefine/>
    <w:rsid w:val="00FA553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styleId="prastojitrauka">
    <w:name w:val="Normal Indent"/>
    <w:basedOn w:val="prastasis"/>
    <w:semiHidden/>
    <w:unhideWhenUsed/>
    <w:rsid w:val="00FA5535"/>
    <w:pPr>
      <w:spacing w:after="120" w:line="240" w:lineRule="auto"/>
      <w:ind w:left="720"/>
    </w:pPr>
    <w:rPr>
      <w:rFonts w:ascii="Times New Roman" w:eastAsia="Times New Roman" w:hAnsi="Times New Roman" w:cs="Times New Roman"/>
    </w:rPr>
  </w:style>
  <w:style w:type="paragraph" w:customStyle="1" w:styleId="viesussraas3parykinimas1">
    <w:name w:val="Šviesus sąrašas – 3 paryškinimas1"/>
    <w:hidden/>
    <w:uiPriority w:val="71"/>
    <w:rsid w:val="00FA5535"/>
    <w:pPr>
      <w:spacing w:after="0" w:line="240" w:lineRule="auto"/>
    </w:pPr>
    <w:rPr>
      <w:rFonts w:ascii="Times New Roman" w:eastAsia="Times New Roman" w:hAnsi="Times New Roman" w:cs="Times New Roman"/>
      <w:szCs w:val="24"/>
      <w:lang w:val="lt-LT"/>
    </w:rPr>
  </w:style>
  <w:style w:type="paragraph" w:styleId="Pagrindiniotekstotrauka">
    <w:name w:val="Body Text Indent"/>
    <w:basedOn w:val="prastasis"/>
    <w:link w:val="PagrindiniotekstotraukaDiagrama"/>
    <w:uiPriority w:val="99"/>
    <w:semiHidden/>
    <w:unhideWhenUsed/>
    <w:rsid w:val="00FA5535"/>
    <w:pPr>
      <w:spacing w:after="120" w:line="240" w:lineRule="auto"/>
      <w:ind w:left="283"/>
    </w:pPr>
    <w:rPr>
      <w:rFonts w:ascii="Times New Roman" w:eastAsia="Times New Roman" w:hAnsi="Times New Roman" w:cs="Times New Roman"/>
      <w:szCs w:val="24"/>
      <w:lang w:val="lt-LT"/>
    </w:rPr>
  </w:style>
  <w:style w:type="character" w:customStyle="1" w:styleId="PagrindiniotekstotraukaDiagrama">
    <w:name w:val="Pagrindinio teksto įtrauka Diagrama"/>
    <w:basedOn w:val="Numatytasispastraiposriftas"/>
    <w:link w:val="Pagrindiniotekstotrauka"/>
    <w:uiPriority w:val="99"/>
    <w:semiHidden/>
    <w:rsid w:val="00FA5535"/>
    <w:rPr>
      <w:rFonts w:ascii="Times New Roman" w:eastAsia="Times New Roman" w:hAnsi="Times New Roman" w:cs="Times New Roman"/>
      <w:szCs w:val="24"/>
      <w:lang w:val="lt-LT"/>
    </w:rPr>
  </w:style>
  <w:style w:type="paragraph" w:customStyle="1" w:styleId="Spalvotasspalvinimas1parykinimas1">
    <w:name w:val="Spalvotas spalvinimas – 1 paryškinimas1"/>
    <w:hidden/>
    <w:uiPriority w:val="71"/>
    <w:rsid w:val="00FA5535"/>
    <w:pPr>
      <w:spacing w:after="0" w:line="240" w:lineRule="auto"/>
    </w:pPr>
    <w:rPr>
      <w:rFonts w:ascii="Times New Roman" w:eastAsia="Times New Roman" w:hAnsi="Times New Roman" w:cs="Times New Roman"/>
      <w:szCs w:val="24"/>
      <w:lang w:val="lt-LT"/>
    </w:rPr>
  </w:style>
  <w:style w:type="character" w:customStyle="1" w:styleId="UnresolvedMention1">
    <w:name w:val="Unresolved Mention1"/>
    <w:basedOn w:val="Numatytasispastraiposriftas"/>
    <w:uiPriority w:val="99"/>
    <w:semiHidden/>
    <w:unhideWhenUsed/>
    <w:rsid w:val="00FA5535"/>
    <w:rPr>
      <w:color w:val="808080"/>
      <w:shd w:val="clear" w:color="auto" w:fill="E6E6E6"/>
    </w:rPr>
  </w:style>
  <w:style w:type="paragraph" w:styleId="Sraopastraipa">
    <w:name w:val="List Paragraph"/>
    <w:basedOn w:val="prastasis"/>
    <w:uiPriority w:val="34"/>
    <w:qFormat/>
    <w:rsid w:val="000D6AFE"/>
    <w:pPr>
      <w:ind w:left="720"/>
      <w:contextualSpacing/>
    </w:pPr>
  </w:style>
  <w:style w:type="character" w:customStyle="1" w:styleId="UnresolvedMention2">
    <w:name w:val="Unresolved Mention2"/>
    <w:basedOn w:val="Numatytasispastraiposriftas"/>
    <w:uiPriority w:val="99"/>
    <w:semiHidden/>
    <w:unhideWhenUsed/>
    <w:rsid w:val="005A219A"/>
    <w:rPr>
      <w:color w:val="605E5C"/>
      <w:shd w:val="clear" w:color="auto" w:fill="E1DFDD"/>
    </w:rPr>
  </w:style>
  <w:style w:type="paragraph" w:styleId="Antrats">
    <w:name w:val="header"/>
    <w:basedOn w:val="prastasis"/>
    <w:link w:val="AntratsDiagrama"/>
    <w:uiPriority w:val="99"/>
    <w:unhideWhenUsed/>
    <w:rsid w:val="0059232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92323"/>
  </w:style>
  <w:style w:type="paragraph" w:styleId="Pataisymai">
    <w:name w:val="Revision"/>
    <w:hidden/>
    <w:uiPriority w:val="99"/>
    <w:semiHidden/>
    <w:rsid w:val="005923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info.lt@viatri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30854</Words>
  <Characters>17587</Characters>
  <Application>Microsoft Office Word</Application>
  <DocSecurity>0</DocSecurity>
  <Lines>146</Lines>
  <Paragraphs>96</Paragraphs>
  <ScaleCrop>false</ScaleCrop>
  <HeadingPairs>
    <vt:vector size="6" baseType="variant">
      <vt:variant>
        <vt:lpstr>Pavadinimas</vt:lpstr>
      </vt:variant>
      <vt:variant>
        <vt:i4>1</vt:i4>
      </vt:variant>
      <vt:variant>
        <vt:lpstr>Antraštės</vt:lpstr>
      </vt:variant>
      <vt:variant>
        <vt:i4>32</vt:i4>
      </vt:variant>
      <vt:variant>
        <vt:lpstr>Title</vt:lpstr>
      </vt:variant>
      <vt:variant>
        <vt:i4>1</vt:i4>
      </vt:variant>
    </vt:vector>
  </HeadingPairs>
  <TitlesOfParts>
    <vt:vector size="34" baseType="lpstr">
      <vt:lpstr/>
      <vt:lpstr/>
      <vt:lpstr/>
      <vt:lpstr>        Kiekvienoje disperguojamoje tabletėje yra 1 g nabumetono.</vt:lpstr>
      <vt:lpstr>        Eliminacija</vt:lpstr>
      <vt:lpstr>        </vt:lpstr>
      <vt:lpstr>        Senyvi pacientai</vt:lpstr>
      <vt:lpstr>        Pastovi kraujo plazmoje susidaranti koncentracija senyvų pacientų organizme papr</vt:lpstr>
      <vt:lpstr/>
      <vt:lpstr>Relifex 1g disperguojamosios tabletės</vt:lpstr>
      <vt:lpstr>nabumetonum  </vt:lpstr>
      <vt:lpstr>    </vt:lpstr>
      <vt:lpstr>    Viatris SIA</vt:lpstr>
      <vt:lpstr>    Mūkusalas iela 101</vt:lpstr>
      <vt:lpstr>    Rīga, LV-1004</vt:lpstr>
      <vt:lpstr>    Latvija</vt:lpstr>
      <vt:lpstr>17.	UNIKALUS IDENTIFIKATORIUS – 2D BRŪKŠNINIS KODAS</vt:lpstr>
      <vt:lpstr>18.	UNIKALUS IDENTIFIKATORIUS – ŽMONĖMS SUPRANTAMI DUOMENYS</vt:lpstr>
      <vt:lpstr/>
      <vt:lpstr>Relifex 1 g plėvele dengtos tabletės </vt:lpstr>
      <vt:lpstr>    </vt:lpstr>
      <vt:lpstr>    Viatris SIA</vt:lpstr>
      <vt:lpstr>    Mūkusalas iela 101</vt:lpstr>
      <vt:lpstr>    Rīga, LV-1004</vt:lpstr>
      <vt:lpstr>    Latvija</vt:lpstr>
      <vt:lpstr>17.	UNIKALUS IDENTIFIKATORIUS – 2D BRŪKŠNINIS KODAS</vt:lpstr>
      <vt:lpstr>18.	UNIKALUS IDENTIFIKATORIUS – ŽMONĖMS SUPRANTAMI DUOMENYS</vt:lpstr>
      <vt:lpstr>    Įspėjimai ir atsargumo priemonės</vt:lpstr>
      <vt:lpstr>        Kiti vaistai ir Relifex </vt:lpstr>
      <vt:lpstr>    Vairavimas ir mechanizmų valdymas</vt:lpstr>
      <vt:lpstr>        Relifex 1 g disperguojamosios tabletės</vt:lpstr>
      <vt:lpstr>        -	Veiklioji medžiaga yra nabumetonas. Vienoje disperguojamoje tabletėje yra 1 g </vt:lpstr>
      <vt:lpstr>        -	Veiklioji medžiaga yra nabumetonas. Vienoje plėvele dengtoje tabletėje yra 1 g</vt:lpstr>
      <vt:lpstr/>
    </vt:vector>
  </TitlesOfParts>
  <Company>RA Consulting</Company>
  <LinksUpToDate>false</LinksUpToDate>
  <CharactersWithSpaces>48345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2024-06-28T05:27:00Z</dcterms:created>
  <dcterms:modified xsi:type="dcterms:W3CDTF">2024-06-28T05:27:00Z</dcterms:modified>
</cp:coreProperties>
</file>