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174" w:rsidRPr="00BF769C" w:rsidRDefault="00172174" w:rsidP="00172174">
      <w:pPr>
        <w:spacing w:after="0" w:line="240" w:lineRule="auto"/>
        <w:jc w:val="center"/>
        <w:rPr>
          <w:rFonts w:ascii="Times New Roman" w:eastAsia="Times New Roman" w:hAnsi="Times New Roman"/>
          <w:b/>
          <w:lang w:eastAsia="lt-LT"/>
        </w:rPr>
      </w:pPr>
      <w:bookmarkStart w:id="0" w:name="_Hlk158813867"/>
      <w:r w:rsidRPr="00BF769C">
        <w:rPr>
          <w:rFonts w:ascii="Times New Roman" w:eastAsia="Times New Roman" w:hAnsi="Times New Roman"/>
          <w:b/>
          <w:bCs/>
          <w:lang w:eastAsia="lt-LT"/>
        </w:rPr>
        <w:t>Pakuotės lapelis:</w:t>
      </w:r>
      <w:r w:rsidRPr="00BF769C">
        <w:rPr>
          <w:rFonts w:ascii="Times New Roman" w:eastAsia="Times New Roman" w:hAnsi="Times New Roman"/>
          <w:b/>
          <w:bCs/>
          <w:iCs/>
          <w:lang w:eastAsia="lt-LT"/>
        </w:rPr>
        <w:t xml:space="preserve"> </w:t>
      </w:r>
      <w:r w:rsidRPr="00BF769C">
        <w:rPr>
          <w:rFonts w:ascii="Times New Roman" w:eastAsia="Times New Roman" w:hAnsi="Times New Roman"/>
          <w:b/>
          <w:bCs/>
          <w:lang w:eastAsia="lt-LT"/>
        </w:rPr>
        <w:t>informacija vartotojui</w:t>
      </w:r>
    </w:p>
    <w:p w:rsidR="00172174" w:rsidRPr="00BF769C" w:rsidRDefault="00172174" w:rsidP="00172174">
      <w:pPr>
        <w:spacing w:after="0" w:line="240" w:lineRule="auto"/>
        <w:jc w:val="center"/>
        <w:rPr>
          <w:rFonts w:ascii="Times New Roman" w:eastAsia="Times New Roman" w:hAnsi="Times New Roman"/>
          <w:b/>
          <w:lang w:eastAsia="lt-LT"/>
        </w:rPr>
      </w:pPr>
    </w:p>
    <w:p w:rsidR="00172174" w:rsidRPr="00BF769C" w:rsidRDefault="00172174" w:rsidP="00172174">
      <w:pPr>
        <w:spacing w:after="0" w:line="240" w:lineRule="auto"/>
        <w:jc w:val="center"/>
        <w:rPr>
          <w:rFonts w:ascii="Times New Roman" w:eastAsia="Times New Roman" w:hAnsi="Times New Roman"/>
          <w:b/>
          <w:lang w:eastAsia="lt-LT"/>
        </w:rPr>
      </w:pPr>
      <w:proofErr w:type="spellStart"/>
      <w:r w:rsidRPr="00BF769C">
        <w:rPr>
          <w:rFonts w:ascii="Times New Roman" w:eastAsia="Times New Roman" w:hAnsi="Times New Roman"/>
          <w:b/>
          <w:lang w:eastAsia="lt-LT"/>
        </w:rPr>
        <w:t>Fludara</w:t>
      </w:r>
      <w:proofErr w:type="spellEnd"/>
      <w:r w:rsidRPr="00BF769C">
        <w:rPr>
          <w:rFonts w:ascii="Times New Roman" w:eastAsia="Times New Roman" w:hAnsi="Times New Roman"/>
          <w:b/>
          <w:lang w:eastAsia="lt-LT"/>
        </w:rPr>
        <w:t> 10 mg plėvele dengtos tabletės</w:t>
      </w:r>
    </w:p>
    <w:p w:rsidR="00172174" w:rsidRPr="00BF769C" w:rsidRDefault="00172174" w:rsidP="00172174">
      <w:pPr>
        <w:spacing w:after="0" w:line="240" w:lineRule="auto"/>
        <w:jc w:val="center"/>
        <w:rPr>
          <w:rFonts w:ascii="Times New Roman" w:eastAsia="Times New Roman" w:hAnsi="Times New Roman"/>
          <w:lang w:eastAsia="lt-LT"/>
        </w:rPr>
      </w:pPr>
      <w:proofErr w:type="spellStart"/>
      <w:r w:rsidRPr="00BF769C">
        <w:rPr>
          <w:rFonts w:ascii="Times New Roman" w:eastAsia="Times New Roman" w:hAnsi="Times New Roman"/>
          <w:lang w:eastAsia="lt-LT"/>
        </w:rPr>
        <w:t>fludarabino</w:t>
      </w:r>
      <w:proofErr w:type="spellEnd"/>
      <w:r w:rsidRPr="00BF769C">
        <w:rPr>
          <w:rFonts w:ascii="Times New Roman" w:eastAsia="Times New Roman" w:hAnsi="Times New Roman"/>
          <w:lang w:eastAsia="lt-LT"/>
        </w:rPr>
        <w:t xml:space="preserve"> fosfatas</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Atidžiai perskaitykite visą šį lapelį, prieš pradėdami vartoti vaistą, nes jame pateikiama Jums svarbi informacija.</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Neišmeskite šio lapelio, nes vėl gali prireikti jį perskaityti.</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Jeigu kiltų daugiau klausimų, kreipkitės į gydytoją arba vaistininką.</w:t>
      </w:r>
    </w:p>
    <w:p w:rsidR="00172174" w:rsidRPr="00BF769C" w:rsidRDefault="00172174" w:rsidP="00172174">
      <w:pPr>
        <w:numPr>
          <w:ilvl w:val="0"/>
          <w:numId w:val="2"/>
        </w:numPr>
        <w:tabs>
          <w:tab w:val="num" w:pos="567"/>
        </w:tabs>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rsidR="00172174" w:rsidRPr="00BF769C" w:rsidRDefault="00172174" w:rsidP="00172174">
      <w:pPr>
        <w:numPr>
          <w:ilvl w:val="0"/>
          <w:numId w:val="2"/>
        </w:numPr>
        <w:tabs>
          <w:tab w:val="num" w:pos="567"/>
        </w:tabs>
        <w:spacing w:after="0" w:line="240" w:lineRule="auto"/>
        <w:ind w:left="567" w:hanging="567"/>
        <w:rPr>
          <w:rFonts w:ascii="Times New Roman" w:eastAsia="Times New Roman" w:hAnsi="Times New Roman"/>
          <w:iCs/>
        </w:rPr>
      </w:pPr>
      <w:bookmarkStart w:id="1" w:name="OLE_LINK8"/>
      <w:r w:rsidRPr="00BF769C">
        <w:rPr>
          <w:rFonts w:ascii="Times New Roman" w:eastAsia="Times New Roman" w:hAnsi="Times New Roman"/>
          <w:iCs/>
        </w:rPr>
        <w:t>Jeigu pasireiškė šalutinis poveikis (net jeigu jis šiame lapelyje nenurodytas), kreipkitės į gydytoją arba vaistininką. Žr. 4 skyrių.</w:t>
      </w:r>
    </w:p>
    <w:bookmarkEnd w:id="1"/>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Apie ką rašoma šiame lapelyje?</w:t>
      </w:r>
    </w:p>
    <w:p w:rsidR="00172174" w:rsidRPr="00BF769C" w:rsidRDefault="00172174" w:rsidP="00172174">
      <w:pPr>
        <w:spacing w:after="0" w:line="240" w:lineRule="auto"/>
        <w:rPr>
          <w:rFonts w:ascii="Times New Roman" w:eastAsia="Times New Roman" w:hAnsi="Times New Roman"/>
          <w:b/>
          <w:lang w:eastAsia="lt-LT"/>
        </w:rPr>
      </w:pP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1.</w:t>
      </w:r>
      <w:r w:rsidRPr="00BF769C">
        <w:rPr>
          <w:rFonts w:ascii="Times New Roman" w:eastAsia="Times New Roman" w:hAnsi="Times New Roman"/>
          <w:lang w:eastAsia="lt-LT"/>
        </w:rPr>
        <w:tab/>
        <w:t xml:space="preserve">Kas yra </w:t>
      </w: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ir kam jis vartojamas</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2.</w:t>
      </w:r>
      <w:r w:rsidRPr="00BF769C">
        <w:rPr>
          <w:rFonts w:ascii="Times New Roman" w:eastAsia="Times New Roman" w:hAnsi="Times New Roman"/>
          <w:lang w:eastAsia="lt-LT"/>
        </w:rPr>
        <w:tab/>
        <w:t xml:space="preserve">Kas žinotina prieš vartojant </w:t>
      </w:r>
      <w:proofErr w:type="spellStart"/>
      <w:r w:rsidRPr="00BF769C">
        <w:rPr>
          <w:rFonts w:ascii="Times New Roman" w:eastAsia="Times New Roman" w:hAnsi="Times New Roman"/>
          <w:lang w:eastAsia="lt-LT"/>
        </w:rPr>
        <w:t>Fludara</w:t>
      </w:r>
      <w:proofErr w:type="spellEnd"/>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3.</w:t>
      </w:r>
      <w:r w:rsidRPr="00BF769C">
        <w:rPr>
          <w:rFonts w:ascii="Times New Roman" w:eastAsia="Times New Roman" w:hAnsi="Times New Roman"/>
          <w:lang w:eastAsia="lt-LT"/>
        </w:rPr>
        <w:tab/>
        <w:t xml:space="preserve">Kaip vartoti </w:t>
      </w:r>
      <w:proofErr w:type="spellStart"/>
      <w:r w:rsidRPr="00BF769C">
        <w:rPr>
          <w:rFonts w:ascii="Times New Roman" w:eastAsia="Times New Roman" w:hAnsi="Times New Roman"/>
          <w:lang w:eastAsia="lt-LT"/>
        </w:rPr>
        <w:t>Fludara</w:t>
      </w:r>
      <w:proofErr w:type="spellEnd"/>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4.</w:t>
      </w:r>
      <w:r w:rsidRPr="00BF769C">
        <w:rPr>
          <w:rFonts w:ascii="Times New Roman" w:eastAsia="Times New Roman" w:hAnsi="Times New Roman"/>
          <w:lang w:eastAsia="lt-LT"/>
        </w:rPr>
        <w:tab/>
        <w:t>Galimas šalutinis poveikis</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5.</w:t>
      </w:r>
      <w:r w:rsidRPr="00BF769C">
        <w:rPr>
          <w:rFonts w:ascii="Times New Roman" w:eastAsia="Times New Roman" w:hAnsi="Times New Roman"/>
          <w:lang w:eastAsia="lt-LT"/>
        </w:rPr>
        <w:tab/>
        <w:t xml:space="preserve">Kaip laikyti </w:t>
      </w: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6.</w:t>
      </w:r>
      <w:r w:rsidRPr="00BF769C">
        <w:rPr>
          <w:rFonts w:ascii="Times New Roman" w:eastAsia="Times New Roman" w:hAnsi="Times New Roman"/>
          <w:lang w:eastAsia="lt-LT"/>
        </w:rPr>
        <w:tab/>
        <w:t>Pakuotės turinys ir kita</w:t>
      </w:r>
      <w:r w:rsidRPr="00BF769C" w:rsidDel="00C6109E">
        <w:rPr>
          <w:rFonts w:ascii="Times New Roman" w:eastAsia="Times New Roman" w:hAnsi="Times New Roman"/>
          <w:lang w:eastAsia="lt-LT"/>
        </w:rPr>
        <w:t xml:space="preserve"> </w:t>
      </w:r>
      <w:r w:rsidRPr="00BF769C">
        <w:rPr>
          <w:rFonts w:ascii="Times New Roman" w:eastAsia="Times New Roman" w:hAnsi="Times New Roman"/>
          <w:lang w:eastAsia="lt-LT"/>
        </w:rPr>
        <w:t>informacija</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1.</w:t>
      </w:r>
      <w:r w:rsidRPr="00BF769C">
        <w:rPr>
          <w:rFonts w:ascii="Times New Roman" w:eastAsia="Times New Roman" w:hAnsi="Times New Roman"/>
          <w:b/>
          <w:lang w:eastAsia="lt-LT"/>
        </w:rPr>
        <w:tab/>
        <w:t xml:space="preserve">Kas yra </w:t>
      </w:r>
      <w:proofErr w:type="spellStart"/>
      <w:r w:rsidRPr="00BF769C">
        <w:rPr>
          <w:rFonts w:ascii="Times New Roman" w:eastAsia="Times New Roman" w:hAnsi="Times New Roman"/>
          <w:b/>
          <w:lang w:eastAsia="lt-LT"/>
        </w:rPr>
        <w:t>Fludara</w:t>
      </w:r>
      <w:proofErr w:type="spellEnd"/>
      <w:r w:rsidRPr="00BF769C">
        <w:rPr>
          <w:rFonts w:ascii="Times New Roman" w:eastAsia="Times New Roman" w:hAnsi="Times New Roman"/>
          <w:b/>
          <w:lang w:eastAsia="lt-LT"/>
        </w:rPr>
        <w:t xml:space="preserve"> ir kam jis vartojamas</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tablečių sudėtyje yra </w:t>
      </w:r>
      <w:proofErr w:type="spellStart"/>
      <w:r w:rsidRPr="00BF769C">
        <w:rPr>
          <w:rFonts w:ascii="Times New Roman" w:eastAsia="Times New Roman" w:hAnsi="Times New Roman"/>
          <w:lang w:eastAsia="lt-LT"/>
        </w:rPr>
        <w:t>fludarabino</w:t>
      </w:r>
      <w:proofErr w:type="spellEnd"/>
      <w:r w:rsidRPr="00BF769C">
        <w:rPr>
          <w:rFonts w:ascii="Times New Roman" w:eastAsia="Times New Roman" w:hAnsi="Times New Roman"/>
          <w:lang w:eastAsia="lt-LT"/>
        </w:rPr>
        <w:t xml:space="preserve"> fosfato, kuris stabdo naujų vėžio ląstelių augimą. Visos organizmo ląstelės dauginasi dalijimosi būdu. Patekęs į vėžio ląsteles, </w:t>
      </w: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neleidžia joms dalintis. </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hAnsi="Times New Roman"/>
          <w:b/>
        </w:rPr>
      </w:pPr>
      <w:r w:rsidRPr="00BF769C">
        <w:rPr>
          <w:rFonts w:ascii="Times New Roman" w:hAnsi="Times New Roman"/>
        </w:rPr>
        <w:t xml:space="preserve">Esant baltųjų kraujo ląstelių vėžiui (pvz., lėtinei </w:t>
      </w:r>
      <w:proofErr w:type="spellStart"/>
      <w:r w:rsidRPr="00BF769C">
        <w:rPr>
          <w:rFonts w:ascii="Times New Roman" w:hAnsi="Times New Roman"/>
        </w:rPr>
        <w:t>limfocitinei</w:t>
      </w:r>
      <w:proofErr w:type="spellEnd"/>
      <w:r w:rsidRPr="00BF769C">
        <w:rPr>
          <w:rFonts w:ascii="Times New Roman" w:hAnsi="Times New Roman"/>
        </w:rPr>
        <w:t xml:space="preserve"> leukemijai), organizme gaminama daug pakitusių baltųjų kraujo ląstelių (limfocitų) ir įvairiose kūno vietose pradeda didėti limfmazgiai. Pakitusios kraujo ląstelės negali atlikti savo įprastos kovos su ligomis funkcijų ir nuslopina sveikas kraujo ląsteles. Tada gali prasidėti infekcinės ligos, sumažėti raudonųjų kraujo ląstelių (mažakraujystė), atsirasti kraujosruvų, prasidėti gausus kraujavimas ar net sutrikti organų veikla.</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hAnsi="Times New Roman"/>
          <w:b/>
          <w:bCs/>
        </w:rPr>
      </w:pPr>
      <w:proofErr w:type="spellStart"/>
      <w:r w:rsidRPr="00BF769C">
        <w:rPr>
          <w:rFonts w:ascii="Times New Roman" w:hAnsi="Times New Roman"/>
          <w:bCs/>
        </w:rPr>
        <w:t>Fludara</w:t>
      </w:r>
      <w:proofErr w:type="spellEnd"/>
      <w:r w:rsidRPr="00BF769C">
        <w:rPr>
          <w:rFonts w:ascii="Times New Roman" w:hAnsi="Times New Roman"/>
          <w:bCs/>
        </w:rPr>
        <w:t xml:space="preserve"> vartojamas pacientų, segančių lėtine B ląstelių </w:t>
      </w:r>
      <w:proofErr w:type="spellStart"/>
      <w:r w:rsidRPr="00BF769C">
        <w:rPr>
          <w:rFonts w:ascii="Times New Roman" w:hAnsi="Times New Roman"/>
          <w:bCs/>
        </w:rPr>
        <w:t>limfocitine</w:t>
      </w:r>
      <w:proofErr w:type="spellEnd"/>
      <w:r w:rsidRPr="00BF769C">
        <w:rPr>
          <w:rFonts w:ascii="Times New Roman" w:hAnsi="Times New Roman"/>
          <w:bCs/>
        </w:rPr>
        <w:t xml:space="preserve"> leukemija (LLL) gydymui, kai kraujo ląstelių gamyba yra pakankama.</w:t>
      </w:r>
      <w:r w:rsidRPr="00BF769C">
        <w:rPr>
          <w:rFonts w:ascii="Times New Roman" w:hAnsi="Times New Roman"/>
          <w:b/>
          <w:bCs/>
        </w:rPr>
        <w:t xml:space="preserve"> </w:t>
      </w:r>
    </w:p>
    <w:p w:rsidR="00172174" w:rsidRPr="00BF769C" w:rsidRDefault="00172174" w:rsidP="00172174">
      <w:pPr>
        <w:spacing w:after="0" w:line="240" w:lineRule="auto"/>
        <w:rPr>
          <w:rFonts w:ascii="Times New Roman" w:hAnsi="Times New Roman"/>
          <w:b/>
          <w:bCs/>
        </w:rPr>
      </w:pP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Pirmaeiliam gydymui </w:t>
      </w:r>
      <w:proofErr w:type="spellStart"/>
      <w:r w:rsidRPr="00BF769C">
        <w:rPr>
          <w:rFonts w:ascii="Times New Roman" w:hAnsi="Times New Roman"/>
        </w:rPr>
        <w:t>Fludara</w:t>
      </w:r>
      <w:proofErr w:type="spellEnd"/>
      <w:r w:rsidRPr="00BF769C">
        <w:rPr>
          <w:rFonts w:ascii="Times New Roman" w:hAnsi="Times New Roman"/>
        </w:rPr>
        <w:t xml:space="preserve"> tabletės turi būti skiriamos pacientams, jeigu liga pažengusi, kai yra ligai būdingi simptomai arba liga progresuoja.</w:t>
      </w:r>
    </w:p>
    <w:p w:rsidR="00172174" w:rsidRPr="00BF769C" w:rsidRDefault="00172174" w:rsidP="00172174">
      <w:pPr>
        <w:spacing w:after="0" w:line="240" w:lineRule="auto"/>
        <w:outlineLvl w:val="0"/>
        <w:rPr>
          <w:rFonts w:ascii="Times New Roman" w:eastAsia="Times New Roman" w:hAnsi="Times New Roman"/>
          <w:bCs/>
          <w:kern w:val="28"/>
          <w:lang w:eastAsia="lt-LT"/>
        </w:rPr>
      </w:pPr>
    </w:p>
    <w:p w:rsidR="00172174" w:rsidRPr="00BF769C" w:rsidRDefault="00172174" w:rsidP="00172174">
      <w:pPr>
        <w:spacing w:after="0" w:line="240" w:lineRule="auto"/>
        <w:outlineLvl w:val="0"/>
        <w:rPr>
          <w:rFonts w:ascii="Times New Roman" w:eastAsia="Times New Roman" w:hAnsi="Times New Roman"/>
          <w:bCs/>
          <w:kern w:val="28"/>
          <w:lang w:eastAsia="lt-LT"/>
        </w:rPr>
      </w:pPr>
    </w:p>
    <w:p w:rsidR="00172174" w:rsidRPr="00BF769C" w:rsidRDefault="00172174" w:rsidP="00172174">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2.</w:t>
      </w:r>
      <w:r w:rsidRPr="00BF769C">
        <w:rPr>
          <w:rFonts w:ascii="Times New Roman" w:eastAsia="Times New Roman" w:hAnsi="Times New Roman"/>
          <w:b/>
          <w:lang w:eastAsia="lt-LT"/>
        </w:rPr>
        <w:tab/>
        <w:t xml:space="preserve">Kas žinotina prieš vartojant </w:t>
      </w:r>
      <w:proofErr w:type="spellStart"/>
      <w:r w:rsidRPr="00BF769C">
        <w:rPr>
          <w:rFonts w:ascii="Times New Roman" w:eastAsia="Times New Roman" w:hAnsi="Times New Roman"/>
          <w:b/>
          <w:lang w:eastAsia="lt-LT"/>
        </w:rPr>
        <w:t>Fludara</w:t>
      </w:r>
      <w:proofErr w:type="spellEnd"/>
    </w:p>
    <w:p w:rsidR="00172174" w:rsidRPr="00BF769C" w:rsidRDefault="00172174" w:rsidP="00172174">
      <w:pPr>
        <w:spacing w:after="0" w:line="240" w:lineRule="auto"/>
        <w:rPr>
          <w:rFonts w:ascii="Times New Roman" w:hAnsi="Times New Roman"/>
        </w:rPr>
      </w:pPr>
    </w:p>
    <w:p w:rsidR="00172174" w:rsidRPr="00BF769C" w:rsidRDefault="00172174" w:rsidP="00172174">
      <w:pPr>
        <w:numPr>
          <w:ilvl w:val="12"/>
          <w:numId w:val="0"/>
        </w:numPr>
        <w:spacing w:after="0" w:line="240" w:lineRule="auto"/>
        <w:outlineLvl w:val="0"/>
        <w:rPr>
          <w:rFonts w:ascii="Times New Roman" w:hAnsi="Times New Roman"/>
        </w:rPr>
      </w:pPr>
      <w:proofErr w:type="spellStart"/>
      <w:r w:rsidRPr="00BF769C">
        <w:rPr>
          <w:rFonts w:ascii="Times New Roman" w:hAnsi="Times New Roman"/>
          <w:b/>
        </w:rPr>
        <w:t>Fludara</w:t>
      </w:r>
      <w:proofErr w:type="spellEnd"/>
      <w:r w:rsidRPr="00BF769C">
        <w:rPr>
          <w:rFonts w:ascii="Times New Roman" w:hAnsi="Times New Roman"/>
          <w:b/>
        </w:rPr>
        <w:t xml:space="preserve"> vartoti draudžiama:</w:t>
      </w:r>
    </w:p>
    <w:p w:rsidR="00172174" w:rsidRPr="00BF769C" w:rsidRDefault="00172174" w:rsidP="00172174">
      <w:pPr>
        <w:numPr>
          <w:ilvl w:val="0"/>
          <w:numId w:val="3"/>
        </w:numPr>
        <w:tabs>
          <w:tab w:val="left" w:pos="0"/>
        </w:tabs>
        <w:spacing w:after="0" w:line="240" w:lineRule="auto"/>
        <w:ind w:left="567" w:hanging="567"/>
        <w:rPr>
          <w:rFonts w:ascii="Times New Roman" w:hAnsi="Times New Roman"/>
        </w:rPr>
      </w:pPr>
      <w:r w:rsidRPr="00BF769C">
        <w:rPr>
          <w:rFonts w:ascii="Times New Roman" w:hAnsi="Times New Roman"/>
        </w:rPr>
        <w:t xml:space="preserve">jeigu yra alergija </w:t>
      </w:r>
      <w:proofErr w:type="spellStart"/>
      <w:r w:rsidRPr="00BF769C">
        <w:rPr>
          <w:rFonts w:ascii="Times New Roman" w:hAnsi="Times New Roman"/>
        </w:rPr>
        <w:t>fludarabino</w:t>
      </w:r>
      <w:proofErr w:type="spellEnd"/>
      <w:r w:rsidRPr="00BF769C">
        <w:rPr>
          <w:rFonts w:ascii="Times New Roman" w:hAnsi="Times New Roman"/>
        </w:rPr>
        <w:t xml:space="preserve"> fosfatui arba bet kuriai pagalbinei šio vaisto medžiagai (jos išvardytos 6 skyriuje);</w:t>
      </w:r>
    </w:p>
    <w:p w:rsidR="00172174" w:rsidRPr="00BF769C" w:rsidRDefault="00172174" w:rsidP="00172174">
      <w:pPr>
        <w:numPr>
          <w:ilvl w:val="12"/>
          <w:numId w:val="0"/>
        </w:numPr>
        <w:tabs>
          <w:tab w:val="left" w:pos="0"/>
        </w:tabs>
        <w:spacing w:after="0" w:line="240" w:lineRule="auto"/>
        <w:ind w:left="567" w:hanging="567"/>
        <w:rPr>
          <w:rFonts w:ascii="Times New Roman" w:hAnsi="Times New Roman"/>
          <w:bCs/>
        </w:rPr>
      </w:pPr>
      <w:r w:rsidRPr="00BF769C">
        <w:rPr>
          <w:rFonts w:ascii="Times New Roman" w:hAnsi="Times New Roman"/>
        </w:rPr>
        <w:t>-</w:t>
      </w:r>
      <w:r w:rsidRPr="00BF769C">
        <w:rPr>
          <w:rFonts w:ascii="Times New Roman" w:hAnsi="Times New Roman"/>
        </w:rPr>
        <w:tab/>
        <w:t>jeigu Jūsų inkstų funkcija labai sutrikusi;</w:t>
      </w:r>
      <w:r w:rsidRPr="00BF769C">
        <w:rPr>
          <w:rFonts w:ascii="Times New Roman" w:hAnsi="Times New Roman"/>
          <w:bCs/>
        </w:rPr>
        <w:t xml:space="preserve"> </w:t>
      </w:r>
    </w:p>
    <w:p w:rsidR="00172174" w:rsidRPr="00BF769C" w:rsidRDefault="00172174" w:rsidP="00172174">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jeigu žindote kūdikį;</w:t>
      </w:r>
    </w:p>
    <w:p w:rsidR="00172174" w:rsidRPr="00BF769C" w:rsidRDefault="00172174" w:rsidP="00172174">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w:t>
      </w:r>
      <w:r w:rsidRPr="00BF769C">
        <w:rPr>
          <w:rFonts w:ascii="Times New Roman" w:hAnsi="Times New Roman"/>
        </w:rPr>
        <w:tab/>
        <w:t>jeigu dėl tam tikros rūšies mažakraujystės (</w:t>
      </w:r>
      <w:proofErr w:type="spellStart"/>
      <w:r w:rsidRPr="00BF769C">
        <w:rPr>
          <w:rFonts w:ascii="Times New Roman" w:hAnsi="Times New Roman"/>
        </w:rPr>
        <w:t>dekompensuota</w:t>
      </w:r>
      <w:proofErr w:type="spellEnd"/>
      <w:r w:rsidRPr="00BF769C">
        <w:rPr>
          <w:rFonts w:ascii="Times New Roman" w:hAnsi="Times New Roman"/>
        </w:rPr>
        <w:t xml:space="preserve"> hemolizinė anemija)</w:t>
      </w:r>
      <w:r w:rsidRPr="00BF769C">
        <w:rPr>
          <w:rFonts w:ascii="Times New Roman" w:hAnsi="Times New Roman"/>
          <w:i/>
        </w:rPr>
        <w:t xml:space="preserve"> </w:t>
      </w:r>
      <w:r w:rsidRPr="00BF769C">
        <w:rPr>
          <w:rFonts w:ascii="Times New Roman" w:hAnsi="Times New Roman"/>
        </w:rPr>
        <w:t>sumažėjo Jūsų raudonųjų kraujo ląstelių kiekis. Jei sergate šia liga, apie tai Jus turėjo informuoti Jūsų gydytojas.</w:t>
      </w:r>
    </w:p>
    <w:p w:rsidR="00172174" w:rsidRPr="00BF769C" w:rsidRDefault="00172174" w:rsidP="00172174">
      <w:pPr>
        <w:keepNext/>
        <w:numPr>
          <w:ilvl w:val="12"/>
          <w:numId w:val="0"/>
        </w:numPr>
        <w:spacing w:after="0" w:line="240" w:lineRule="auto"/>
        <w:ind w:right="70"/>
        <w:rPr>
          <w:rFonts w:ascii="Times New Roman" w:hAnsi="Times New Roman"/>
        </w:rPr>
      </w:pPr>
    </w:p>
    <w:p w:rsidR="00172174" w:rsidRPr="00BF769C" w:rsidRDefault="00172174" w:rsidP="00172174">
      <w:pPr>
        <w:tabs>
          <w:tab w:val="left" w:pos="0"/>
        </w:tabs>
        <w:autoSpaceDE w:val="0"/>
        <w:autoSpaceDN w:val="0"/>
        <w:adjustRightInd w:val="0"/>
        <w:spacing w:after="0" w:line="240" w:lineRule="auto"/>
        <w:rPr>
          <w:rFonts w:ascii="Times New Roman" w:hAnsi="Times New Roman"/>
          <w:i/>
          <w:iCs/>
        </w:rPr>
      </w:pPr>
      <w:r w:rsidRPr="00BF769C">
        <w:rPr>
          <w:rFonts w:ascii="Times New Roman" w:hAnsi="Times New Roman"/>
        </w:rPr>
        <w:t xml:space="preserve">Jei manote, kad kuri nors iš šių sąlygų Jums tinka, prieš vartodami </w:t>
      </w:r>
      <w:proofErr w:type="spellStart"/>
      <w:r w:rsidRPr="00BF769C">
        <w:rPr>
          <w:rFonts w:ascii="Times New Roman" w:hAnsi="Times New Roman"/>
        </w:rPr>
        <w:t>Fludara</w:t>
      </w:r>
      <w:proofErr w:type="spellEnd"/>
      <w:r w:rsidRPr="00BF769C">
        <w:rPr>
          <w:rFonts w:ascii="Times New Roman" w:hAnsi="Times New Roman"/>
        </w:rPr>
        <w:t>, pasakykite savo gydytojui.</w:t>
      </w:r>
    </w:p>
    <w:p w:rsidR="00172174" w:rsidRPr="00BF769C" w:rsidRDefault="00172174" w:rsidP="00172174">
      <w:pPr>
        <w:numPr>
          <w:ilvl w:val="12"/>
          <w:numId w:val="0"/>
        </w:numPr>
        <w:spacing w:after="0" w:line="240" w:lineRule="auto"/>
        <w:ind w:right="-2"/>
        <w:rPr>
          <w:rFonts w:ascii="Times New Roman" w:hAnsi="Times New Roman"/>
        </w:rPr>
      </w:pPr>
    </w:p>
    <w:p w:rsidR="00172174" w:rsidRPr="00BF769C" w:rsidRDefault="00172174" w:rsidP="00172174">
      <w:pPr>
        <w:keepNext/>
        <w:tabs>
          <w:tab w:val="left" w:pos="567"/>
        </w:tabs>
        <w:spacing w:after="0" w:line="260" w:lineRule="exact"/>
        <w:jc w:val="both"/>
        <w:outlineLvl w:val="3"/>
        <w:rPr>
          <w:rFonts w:ascii="Times New Roman" w:eastAsia="Times New Roman" w:hAnsi="Times New Roman"/>
          <w:b/>
          <w:bCs/>
          <w:snapToGrid w:val="0"/>
          <w:lang w:eastAsia="x-none"/>
        </w:rPr>
      </w:pPr>
      <w:r w:rsidRPr="00BF769C">
        <w:rPr>
          <w:rFonts w:ascii="Times New Roman" w:eastAsia="Times New Roman" w:hAnsi="Times New Roman"/>
          <w:b/>
          <w:bCs/>
          <w:snapToGrid w:val="0"/>
          <w:lang w:eastAsia="x-none"/>
        </w:rPr>
        <w:t xml:space="preserve">Įspėjimai ir atsargumo priemonės </w:t>
      </w:r>
    </w:p>
    <w:p w:rsidR="00172174" w:rsidRPr="00BF769C" w:rsidRDefault="00172174" w:rsidP="00172174">
      <w:pPr>
        <w:numPr>
          <w:ilvl w:val="12"/>
          <w:numId w:val="0"/>
        </w:numPr>
        <w:spacing w:after="0" w:line="240" w:lineRule="auto"/>
        <w:ind w:right="-2"/>
        <w:rPr>
          <w:rFonts w:ascii="Times New Roman" w:eastAsia="Times New Roman" w:hAnsi="Times New Roman"/>
          <w:snapToGrid w:val="0"/>
        </w:rPr>
      </w:pPr>
      <w:r w:rsidRPr="00BF769C">
        <w:rPr>
          <w:rFonts w:ascii="Times New Roman" w:eastAsia="Times New Roman" w:hAnsi="Times New Roman"/>
          <w:snapToGrid w:val="0"/>
        </w:rPr>
        <w:t xml:space="preserve">Pasitarkite su gydytoju arba vaistininku, prieš pradėdami vartoti </w:t>
      </w:r>
      <w:proofErr w:type="spellStart"/>
      <w:r w:rsidRPr="00BF769C">
        <w:rPr>
          <w:rFonts w:ascii="Times New Roman" w:eastAsia="Times New Roman" w:hAnsi="Times New Roman"/>
          <w:snapToGrid w:val="0"/>
        </w:rPr>
        <w:t>Fludara</w:t>
      </w:r>
      <w:proofErr w:type="spellEnd"/>
      <w:r w:rsidRPr="00BF769C">
        <w:rPr>
          <w:rFonts w:ascii="Times New Roman" w:eastAsia="Times New Roman" w:hAnsi="Times New Roman"/>
          <w:snapToGrid w:val="0"/>
        </w:rPr>
        <w:t>.</w:t>
      </w:r>
    </w:p>
    <w:p w:rsidR="00172174" w:rsidRPr="00BF769C" w:rsidRDefault="00172174" w:rsidP="00172174">
      <w:pPr>
        <w:numPr>
          <w:ilvl w:val="12"/>
          <w:numId w:val="0"/>
        </w:numPr>
        <w:spacing w:after="0" w:line="240" w:lineRule="auto"/>
        <w:ind w:right="-2"/>
        <w:rPr>
          <w:rFonts w:ascii="Times New Roman" w:hAnsi="Times New Roman"/>
          <w:b/>
          <w:bCs/>
        </w:rPr>
      </w:pP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bCs/>
        </w:rPr>
        <w:t>Specialių atsargumo priemonių reikia</w:t>
      </w:r>
    </w:p>
    <w:p w:rsidR="00172174" w:rsidRPr="00BF769C" w:rsidRDefault="00172174" w:rsidP="00172174">
      <w:pPr>
        <w:numPr>
          <w:ilvl w:val="0"/>
          <w:numId w:val="3"/>
        </w:numPr>
        <w:spacing w:after="0" w:line="240" w:lineRule="auto"/>
        <w:ind w:left="567" w:hanging="567"/>
        <w:rPr>
          <w:rFonts w:ascii="Times New Roman" w:hAnsi="Times New Roman"/>
        </w:rPr>
      </w:pPr>
      <w:r w:rsidRPr="00BF769C">
        <w:rPr>
          <w:rFonts w:ascii="Times New Roman" w:hAnsi="Times New Roman"/>
        </w:rPr>
        <w:t xml:space="preserve">Jei sutrikusi </w:t>
      </w:r>
      <w:r w:rsidRPr="00BF769C">
        <w:rPr>
          <w:rFonts w:ascii="Times New Roman" w:hAnsi="Times New Roman"/>
          <w:b/>
        </w:rPr>
        <w:t>Jūsų kaulų čiulpų funkcija</w:t>
      </w:r>
      <w:r w:rsidRPr="00BF769C">
        <w:rPr>
          <w:rFonts w:ascii="Times New Roman" w:hAnsi="Times New Roman"/>
        </w:rPr>
        <w:t xml:space="preserve"> arba jeigu nuslopinta arba sutrikusi </w:t>
      </w:r>
      <w:r w:rsidRPr="00BF769C">
        <w:rPr>
          <w:rFonts w:ascii="Times New Roman" w:hAnsi="Times New Roman"/>
          <w:b/>
        </w:rPr>
        <w:t>Jūsų imuninės sistemos funkcija</w:t>
      </w:r>
      <w:r w:rsidRPr="00BF769C">
        <w:rPr>
          <w:rFonts w:ascii="Times New Roman" w:hAnsi="Times New Roman"/>
        </w:rPr>
        <w:t xml:space="preserve">, arba jei esate </w:t>
      </w:r>
      <w:r w:rsidRPr="00BF769C">
        <w:rPr>
          <w:rFonts w:ascii="Times New Roman" w:hAnsi="Times New Roman"/>
          <w:b/>
        </w:rPr>
        <w:t xml:space="preserve">sirgę sunkia infekcine </w:t>
      </w:r>
      <w:r w:rsidRPr="00BF769C">
        <w:rPr>
          <w:rFonts w:ascii="Times New Roman" w:hAnsi="Times New Roman"/>
        </w:rPr>
        <w:t xml:space="preserve">liga. </w:t>
      </w:r>
    </w:p>
    <w:p w:rsidR="00172174" w:rsidRPr="00BF769C" w:rsidRDefault="00172174" w:rsidP="00172174">
      <w:pPr>
        <w:autoSpaceDE w:val="0"/>
        <w:autoSpaceDN w:val="0"/>
        <w:adjustRightInd w:val="0"/>
        <w:spacing w:after="0" w:line="240" w:lineRule="auto"/>
        <w:ind w:left="567"/>
        <w:rPr>
          <w:rFonts w:ascii="Times New Roman" w:hAnsi="Times New Roman"/>
          <w:bCs/>
        </w:rPr>
      </w:pPr>
      <w:r w:rsidRPr="00BF769C">
        <w:rPr>
          <w:rFonts w:ascii="Times New Roman" w:hAnsi="Times New Roman"/>
        </w:rPr>
        <w:t>Jūsų gydytojas gali nuspręsti Jums neskirti šių vaistų arba imtis atsargumo priemonių.</w:t>
      </w:r>
    </w:p>
    <w:p w:rsidR="00172174" w:rsidRPr="00BF769C" w:rsidRDefault="00172174" w:rsidP="00172174">
      <w:pPr>
        <w:autoSpaceDE w:val="0"/>
        <w:autoSpaceDN w:val="0"/>
        <w:adjustRightInd w:val="0"/>
        <w:spacing w:after="0" w:line="240" w:lineRule="auto"/>
        <w:rPr>
          <w:rFonts w:ascii="Times New Roman" w:hAnsi="Times New Roman"/>
          <w:bCs/>
        </w:rPr>
      </w:pPr>
    </w:p>
    <w:p w:rsidR="00172174" w:rsidRPr="00BF769C" w:rsidRDefault="00172174" w:rsidP="00172174">
      <w:pPr>
        <w:autoSpaceDE w:val="0"/>
        <w:autoSpaceDN w:val="0"/>
        <w:adjustRightInd w:val="0"/>
        <w:spacing w:after="0" w:line="240" w:lineRule="auto"/>
        <w:ind w:left="567" w:hanging="567"/>
        <w:rPr>
          <w:rFonts w:ascii="Times New Roman" w:hAnsi="Times New Roman"/>
        </w:rPr>
      </w:pPr>
      <w:r w:rsidRPr="00BF769C">
        <w:rPr>
          <w:rFonts w:ascii="Times New Roman" w:hAnsi="Times New Roman"/>
          <w:bCs/>
        </w:rPr>
        <w:t>-</w:t>
      </w:r>
      <w:r w:rsidRPr="00BF769C">
        <w:rPr>
          <w:rFonts w:ascii="Times New Roman" w:hAnsi="Times New Roman"/>
          <w:bCs/>
        </w:rPr>
        <w:tab/>
      </w:r>
      <w:r w:rsidRPr="00BF769C">
        <w:rPr>
          <w:rFonts w:ascii="Times New Roman" w:hAnsi="Times New Roman"/>
        </w:rPr>
        <w:t xml:space="preserve">Jei </w:t>
      </w:r>
      <w:r w:rsidRPr="00BF769C">
        <w:rPr>
          <w:rFonts w:ascii="Times New Roman" w:hAnsi="Times New Roman"/>
          <w:b/>
        </w:rPr>
        <w:t>blogai jaučiatės</w:t>
      </w:r>
      <w:r w:rsidRPr="00BF769C">
        <w:rPr>
          <w:rFonts w:ascii="Times New Roman" w:hAnsi="Times New Roman"/>
        </w:rPr>
        <w:t xml:space="preserve">, pastebėjote neįprastų </w:t>
      </w:r>
      <w:r w:rsidRPr="00BF769C">
        <w:rPr>
          <w:rFonts w:ascii="Times New Roman" w:hAnsi="Times New Roman"/>
          <w:b/>
        </w:rPr>
        <w:t>kraujosruvų</w:t>
      </w:r>
      <w:r w:rsidRPr="00BF769C">
        <w:rPr>
          <w:rFonts w:ascii="Times New Roman" w:hAnsi="Times New Roman"/>
        </w:rPr>
        <w:t xml:space="preserve">, susižeidę </w:t>
      </w:r>
      <w:r w:rsidRPr="00BF769C">
        <w:rPr>
          <w:rFonts w:ascii="Times New Roman" w:hAnsi="Times New Roman"/>
          <w:b/>
        </w:rPr>
        <w:t>stipriau nei įprasta kraujuojate</w:t>
      </w:r>
      <w:r w:rsidRPr="00BF769C">
        <w:rPr>
          <w:rFonts w:ascii="Times New Roman" w:hAnsi="Times New Roman"/>
        </w:rPr>
        <w:t xml:space="preserve"> arba, jei atrodo, kad </w:t>
      </w:r>
      <w:r w:rsidRPr="00BF769C">
        <w:rPr>
          <w:rFonts w:ascii="Times New Roman" w:hAnsi="Times New Roman"/>
          <w:b/>
        </w:rPr>
        <w:t>labai dažnai susergate infekcinėmis ligomis</w:t>
      </w:r>
      <w:r w:rsidRPr="00BF769C">
        <w:rPr>
          <w:rFonts w:ascii="Times New Roman" w:hAnsi="Times New Roman"/>
        </w:rPr>
        <w:t xml:space="preserve">. </w:t>
      </w:r>
    </w:p>
    <w:p w:rsidR="00172174" w:rsidRPr="00BF769C" w:rsidRDefault="00172174" w:rsidP="00172174">
      <w:pPr>
        <w:tabs>
          <w:tab w:val="left" w:pos="600"/>
        </w:tabs>
        <w:spacing w:after="0" w:line="240" w:lineRule="auto"/>
        <w:rPr>
          <w:rFonts w:ascii="Times New Roman" w:hAnsi="Times New Roman"/>
          <w:b/>
          <w:bCs/>
        </w:rPr>
      </w:pPr>
    </w:p>
    <w:p w:rsidR="00172174" w:rsidRPr="00BF769C" w:rsidRDefault="00172174" w:rsidP="00172174">
      <w:pPr>
        <w:numPr>
          <w:ilvl w:val="0"/>
          <w:numId w:val="5"/>
        </w:numPr>
        <w:tabs>
          <w:tab w:val="left" w:pos="0"/>
        </w:tabs>
        <w:spacing w:after="0" w:line="240" w:lineRule="auto"/>
        <w:ind w:left="567" w:hanging="567"/>
        <w:rPr>
          <w:rFonts w:ascii="Times New Roman" w:hAnsi="Times New Roman"/>
          <w:b/>
        </w:rPr>
      </w:pPr>
      <w:r w:rsidRPr="00BF769C">
        <w:rPr>
          <w:rFonts w:ascii="Times New Roman" w:hAnsi="Times New Roman"/>
          <w:b/>
          <w:bCs/>
        </w:rPr>
        <w:t>J</w:t>
      </w:r>
      <w:r w:rsidRPr="00BF769C">
        <w:rPr>
          <w:rFonts w:ascii="Times New Roman" w:hAnsi="Times New Roman"/>
          <w:b/>
        </w:rPr>
        <w:t>ei gydymo metu Jūsų šlapimas tampa raudonas ar rusvas arba jei ant Jūsų odos atsiranda išbėrimų ar pūslelių.</w:t>
      </w:r>
    </w:p>
    <w:p w:rsidR="00172174" w:rsidRPr="00BF769C" w:rsidRDefault="00172174" w:rsidP="00172174">
      <w:pPr>
        <w:autoSpaceDE w:val="0"/>
        <w:autoSpaceDN w:val="0"/>
        <w:adjustRightInd w:val="0"/>
        <w:spacing w:after="0" w:line="240" w:lineRule="auto"/>
        <w:ind w:firstLine="567"/>
        <w:rPr>
          <w:rFonts w:ascii="Times New Roman" w:hAnsi="Times New Roman"/>
          <w:b/>
          <w:bCs/>
        </w:rPr>
      </w:pPr>
      <w:r w:rsidRPr="00BF769C">
        <w:rPr>
          <w:rFonts w:ascii="Times New Roman" w:hAnsi="Times New Roman"/>
        </w:rPr>
        <w:t>Tuojau pat praneškite savo gydytojui.</w:t>
      </w:r>
    </w:p>
    <w:p w:rsidR="00172174" w:rsidRPr="00BF769C" w:rsidRDefault="00172174" w:rsidP="00172174">
      <w:pPr>
        <w:tabs>
          <w:tab w:val="left" w:pos="600"/>
        </w:tabs>
        <w:spacing w:after="0" w:line="240" w:lineRule="auto"/>
        <w:ind w:left="567" w:hanging="567"/>
        <w:rPr>
          <w:rFonts w:ascii="Times New Roman" w:hAnsi="Times New Roman"/>
          <w:b/>
          <w:bCs/>
        </w:rPr>
      </w:pPr>
    </w:p>
    <w:p w:rsidR="00172174" w:rsidRPr="00BF769C" w:rsidRDefault="00172174" w:rsidP="00172174">
      <w:pPr>
        <w:tabs>
          <w:tab w:val="left" w:pos="600"/>
        </w:tabs>
        <w:spacing w:after="0" w:line="240" w:lineRule="auto"/>
        <w:ind w:left="600"/>
        <w:rPr>
          <w:rFonts w:ascii="Times New Roman" w:hAnsi="Times New Roman"/>
        </w:rPr>
      </w:pPr>
      <w:r w:rsidRPr="00BF769C">
        <w:rPr>
          <w:rFonts w:ascii="Times New Roman" w:hAnsi="Times New Roman"/>
        </w:rPr>
        <w:t xml:space="preserve">Tai gali būti sumažėjusio Jūsų kraujo ląstelių skaičiaus požymiai, kuriuos sukelia arba pati liga, arba gydymas. Tai gali tęstis iki metų, neatsižvelgiant į tai, ar anksčiau gydėtės </w:t>
      </w:r>
      <w:proofErr w:type="spellStart"/>
      <w:r w:rsidRPr="00BF769C">
        <w:rPr>
          <w:rFonts w:ascii="Times New Roman" w:hAnsi="Times New Roman"/>
        </w:rPr>
        <w:t>Fludara</w:t>
      </w:r>
      <w:proofErr w:type="spellEnd"/>
      <w:r w:rsidRPr="00BF769C">
        <w:rPr>
          <w:rFonts w:ascii="Times New Roman" w:hAnsi="Times New Roman"/>
        </w:rPr>
        <w:t xml:space="preserve">, ar ne. Be to, gydymo </w:t>
      </w:r>
      <w:proofErr w:type="spellStart"/>
      <w:r w:rsidRPr="00BF769C">
        <w:rPr>
          <w:rFonts w:ascii="Times New Roman" w:hAnsi="Times New Roman"/>
        </w:rPr>
        <w:t>Fludara</w:t>
      </w:r>
      <w:proofErr w:type="spellEnd"/>
      <w:r w:rsidRPr="00BF769C">
        <w:rPr>
          <w:rFonts w:ascii="Times New Roman" w:hAnsi="Times New Roman"/>
        </w:rPr>
        <w:t xml:space="preserve"> metu Jūsų imuninė sistema gali veikti prieš įvairias Jūsų kūno dalis arba Jūsų raudonąsias kraujo ląsteles (tai vadinama „autoimuninėmis ligomis“). Šie sutrikimai pavojingi gyvybei.</w:t>
      </w:r>
    </w:p>
    <w:p w:rsidR="00172174" w:rsidRPr="00BF769C" w:rsidRDefault="00172174" w:rsidP="00172174">
      <w:pPr>
        <w:tabs>
          <w:tab w:val="left" w:pos="0"/>
          <w:tab w:val="left" w:pos="600"/>
        </w:tabs>
        <w:spacing w:after="0" w:line="240" w:lineRule="auto"/>
        <w:ind w:left="600"/>
        <w:rPr>
          <w:rFonts w:ascii="Times New Roman" w:hAnsi="Times New Roman"/>
        </w:rPr>
      </w:pPr>
      <w:r w:rsidRPr="00BF769C">
        <w:rPr>
          <w:rFonts w:ascii="Times New Roman" w:hAnsi="Times New Roman"/>
        </w:rPr>
        <w:t xml:space="preserve">Jei taip nutinka, Jūsų gydytojas nutrauks gydymą ir skirs kitus gydymo būdus, tokius kaip apšvitinto kraujo perpylimas (žr. toliau) ir </w:t>
      </w:r>
      <w:proofErr w:type="spellStart"/>
      <w:r w:rsidRPr="00BF769C">
        <w:rPr>
          <w:rFonts w:ascii="Times New Roman" w:hAnsi="Times New Roman"/>
        </w:rPr>
        <w:t>adrenokortikoidai</w:t>
      </w:r>
      <w:proofErr w:type="spellEnd"/>
      <w:r w:rsidRPr="00BF769C">
        <w:rPr>
          <w:rFonts w:ascii="Times New Roman" w:hAnsi="Times New Roman"/>
        </w:rPr>
        <w:t>.</w:t>
      </w:r>
    </w:p>
    <w:p w:rsidR="00172174" w:rsidRPr="00BF769C" w:rsidRDefault="00172174" w:rsidP="00172174">
      <w:pPr>
        <w:tabs>
          <w:tab w:val="left" w:pos="600"/>
        </w:tabs>
        <w:spacing w:after="0" w:line="240" w:lineRule="auto"/>
        <w:ind w:left="600"/>
        <w:rPr>
          <w:rFonts w:ascii="Times New Roman" w:hAnsi="Times New Roman"/>
        </w:rPr>
      </w:pPr>
    </w:p>
    <w:p w:rsidR="00172174" w:rsidRPr="00BF769C" w:rsidRDefault="00172174" w:rsidP="00172174">
      <w:pPr>
        <w:spacing w:after="0" w:line="240" w:lineRule="auto"/>
        <w:ind w:left="600"/>
        <w:rPr>
          <w:rFonts w:ascii="Times New Roman" w:hAnsi="Times New Roman"/>
        </w:rPr>
      </w:pPr>
      <w:r w:rsidRPr="00BF769C">
        <w:rPr>
          <w:rFonts w:ascii="Times New Roman" w:hAnsi="Times New Roman"/>
        </w:rPr>
        <w:t xml:space="preserve">Gydymo </w:t>
      </w:r>
      <w:proofErr w:type="spellStart"/>
      <w:r w:rsidRPr="00BF769C">
        <w:rPr>
          <w:rFonts w:ascii="Times New Roman" w:hAnsi="Times New Roman"/>
        </w:rPr>
        <w:t>Fludara</w:t>
      </w:r>
      <w:proofErr w:type="spellEnd"/>
      <w:r w:rsidRPr="00BF769C">
        <w:rPr>
          <w:rFonts w:ascii="Times New Roman" w:hAnsi="Times New Roman"/>
        </w:rPr>
        <w:t xml:space="preserve"> metu Jums bus reguliariai atliekami kraujo tyrimai ir būsite atidžiai stebimas.</w:t>
      </w:r>
    </w:p>
    <w:p w:rsidR="00172174" w:rsidRPr="00BF769C" w:rsidRDefault="00172174" w:rsidP="00172174">
      <w:pPr>
        <w:tabs>
          <w:tab w:val="left" w:pos="600"/>
        </w:tabs>
        <w:spacing w:after="0" w:line="240" w:lineRule="auto"/>
        <w:rPr>
          <w:rFonts w:ascii="Times New Roman" w:hAnsi="Times New Roman"/>
          <w:b/>
          <w:bCs/>
        </w:rPr>
      </w:pPr>
    </w:p>
    <w:p w:rsidR="00172174" w:rsidRPr="00BF769C" w:rsidRDefault="00172174" w:rsidP="00172174">
      <w:pPr>
        <w:numPr>
          <w:ilvl w:val="0"/>
          <w:numId w:val="6"/>
        </w:numPr>
        <w:tabs>
          <w:tab w:val="left" w:pos="0"/>
        </w:tabs>
        <w:autoSpaceDE w:val="0"/>
        <w:autoSpaceDN w:val="0"/>
        <w:adjustRightInd w:val="0"/>
        <w:spacing w:after="0" w:line="240" w:lineRule="auto"/>
        <w:ind w:left="567" w:hanging="567"/>
        <w:rPr>
          <w:rFonts w:ascii="Times New Roman" w:hAnsi="Times New Roman"/>
          <w:bCs/>
        </w:rPr>
      </w:pPr>
      <w:r w:rsidRPr="00BF769C">
        <w:rPr>
          <w:rFonts w:ascii="Times New Roman" w:hAnsi="Times New Roman"/>
          <w:b/>
        </w:rPr>
        <w:t>Jei pastebite neįprastų simptomų, susijusių su Jūsų nervų sistema, tokių kaip sutrikusi rega, galvos skausmas, sutrikimas ar traukuliai</w:t>
      </w:r>
      <w:r w:rsidRPr="00BF769C">
        <w:rPr>
          <w:rFonts w:ascii="Times New Roman" w:hAnsi="Times New Roman"/>
          <w:bCs/>
        </w:rPr>
        <w:t>.</w:t>
      </w: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hAnsi="Times New Roman"/>
        </w:rPr>
      </w:pP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hAnsi="Times New Roman"/>
        </w:rPr>
      </w:pPr>
      <w:proofErr w:type="spellStart"/>
      <w:r w:rsidRPr="00BF769C">
        <w:rPr>
          <w:rFonts w:ascii="Times New Roman" w:hAnsi="Times New Roman"/>
        </w:rPr>
        <w:t>Fludara</w:t>
      </w:r>
      <w:proofErr w:type="spellEnd"/>
      <w:r w:rsidRPr="00BF769C">
        <w:rPr>
          <w:rFonts w:ascii="Times New Roman" w:hAnsi="Times New Roman"/>
        </w:rPr>
        <w:t xml:space="preserve"> ilgo vartojimo poveikis centrinei nervų sistemai nėra ištirtas. Bet pacientai, gydyti rekomenduojama doze iki 26 </w:t>
      </w:r>
      <w:r w:rsidRPr="00BF769C">
        <w:rPr>
          <w:rFonts w:ascii="Times New Roman" w:eastAsia="Times New Roman" w:hAnsi="Times New Roman"/>
        </w:rPr>
        <w:t>kursų</w:t>
      </w:r>
      <w:r w:rsidRPr="00BF769C">
        <w:rPr>
          <w:rFonts w:ascii="Times New Roman" w:hAnsi="Times New Roman"/>
        </w:rPr>
        <w:t xml:space="preserve">, vaistą toleravo. </w:t>
      </w: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hAnsi="Times New Roman"/>
        </w:rPr>
      </w:pPr>
    </w:p>
    <w:p w:rsidR="00172174" w:rsidRPr="00BF769C" w:rsidRDefault="00172174" w:rsidP="00172174">
      <w:pPr>
        <w:tabs>
          <w:tab w:val="left" w:pos="567"/>
          <w:tab w:val="left" w:pos="600"/>
        </w:tabs>
        <w:autoSpaceDE w:val="0"/>
        <w:autoSpaceDN w:val="0"/>
        <w:adjustRightInd w:val="0"/>
        <w:spacing w:after="0" w:line="240" w:lineRule="auto"/>
        <w:ind w:left="567"/>
        <w:rPr>
          <w:rFonts w:ascii="Times New Roman" w:eastAsia="Times New Roman" w:hAnsi="Times New Roman"/>
          <w:lang w:eastAsia="en-GB"/>
        </w:rPr>
      </w:pPr>
      <w:r w:rsidRPr="00BF769C">
        <w:rPr>
          <w:rFonts w:ascii="Times New Roman" w:eastAsia="Times New Roman" w:hAnsi="Times New Roman"/>
          <w:lang w:eastAsia="en-GB"/>
        </w:rPr>
        <w:t xml:space="preserve">Kai </w:t>
      </w: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buvo vartojama rekomenduojamomis dozėmis, po gydymo tam tikrais kitais vaistais arba gydymo su tam tikrais kitais vaistais metu pasireiškė toliau išvardytų nepageidaujamų reiškinių:</w:t>
      </w:r>
    </w:p>
    <w:p w:rsidR="00172174" w:rsidRPr="00BF769C" w:rsidRDefault="00172174" w:rsidP="00172174">
      <w:pPr>
        <w:tabs>
          <w:tab w:val="left" w:pos="0"/>
          <w:tab w:val="left" w:pos="600"/>
        </w:tabs>
        <w:autoSpaceDE w:val="0"/>
        <w:autoSpaceDN w:val="0"/>
        <w:adjustRightInd w:val="0"/>
        <w:spacing w:after="0" w:line="240" w:lineRule="auto"/>
        <w:ind w:left="567" w:hanging="567"/>
        <w:rPr>
          <w:rFonts w:ascii="Times New Roman" w:eastAsia="Times New Roman" w:hAnsi="Times New Roman"/>
          <w:lang w:eastAsia="en-GB"/>
        </w:rPr>
      </w:pPr>
      <w:r w:rsidRPr="00BF769C">
        <w:rPr>
          <w:rFonts w:ascii="Times New Roman" w:eastAsia="Times New Roman" w:hAnsi="Times New Roman"/>
          <w:lang w:eastAsia="en-GB"/>
        </w:rPr>
        <w:tab/>
        <w:t>nervų sistemos sutrikimai, pasireiškiantys galvos skausmu, šleikštuliu (pykinimu) ir vėmimu, traukuliai, regos sutrikimai, įskaitant apakimą, psichinės būklės pokyčiai (nenormalus mąstymas, minčių susipainiojimas, sąmonės sutrikimas) ir (kartais) nervų ir raumenų sutrikimai, pasireiškiantys galūnių raumenų silpnumu (įskaitant neišnykstantį dalinį ar visišką paralyžių) (</w:t>
      </w:r>
      <w:proofErr w:type="spellStart"/>
      <w:r w:rsidRPr="00BF769C">
        <w:rPr>
          <w:rFonts w:ascii="Times New Roman" w:eastAsia="Times New Roman" w:hAnsi="Times New Roman"/>
          <w:lang w:eastAsia="en-GB"/>
        </w:rPr>
        <w:t>leukoencefalopatijos</w:t>
      </w:r>
      <w:proofErr w:type="spellEnd"/>
      <w:r w:rsidRPr="00BF769C">
        <w:rPr>
          <w:rFonts w:ascii="Times New Roman" w:eastAsia="Times New Roman" w:hAnsi="Times New Roman"/>
          <w:lang w:eastAsia="en-GB"/>
        </w:rPr>
        <w:t xml:space="preserve">, ūminės toksinės </w:t>
      </w:r>
      <w:proofErr w:type="spellStart"/>
      <w:r w:rsidRPr="00BF769C">
        <w:rPr>
          <w:rFonts w:ascii="Times New Roman" w:eastAsia="Times New Roman" w:hAnsi="Times New Roman"/>
          <w:lang w:eastAsia="en-GB"/>
        </w:rPr>
        <w:t>leukoencefalopatijos</w:t>
      </w:r>
      <w:proofErr w:type="spellEnd"/>
      <w:r w:rsidRPr="00BF769C">
        <w:rPr>
          <w:rFonts w:ascii="Times New Roman" w:eastAsia="Times New Roman" w:hAnsi="Times New Roman"/>
          <w:lang w:eastAsia="en-GB"/>
        </w:rPr>
        <w:t xml:space="preserve"> ar laikino užpakalinės </w:t>
      </w:r>
      <w:proofErr w:type="spellStart"/>
      <w:r w:rsidRPr="00BF769C">
        <w:rPr>
          <w:rFonts w:ascii="Times New Roman" w:eastAsia="Times New Roman" w:hAnsi="Times New Roman"/>
          <w:lang w:eastAsia="en-GB"/>
        </w:rPr>
        <w:t>leukoencefalopatijos</w:t>
      </w:r>
      <w:proofErr w:type="spellEnd"/>
      <w:r w:rsidRPr="00BF769C">
        <w:rPr>
          <w:rFonts w:ascii="Times New Roman" w:eastAsia="Times New Roman" w:hAnsi="Times New Roman"/>
          <w:lang w:eastAsia="en-GB"/>
        </w:rPr>
        <w:t xml:space="preserve"> sindromo (LUES) simptomai).</w:t>
      </w: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hAnsi="Times New Roman"/>
        </w:rPr>
      </w:pP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eastAsia="Times New Roman" w:hAnsi="Times New Roman"/>
        </w:rPr>
      </w:pPr>
      <w:r w:rsidRPr="00BF769C">
        <w:rPr>
          <w:rFonts w:ascii="Times New Roman" w:hAnsi="Times New Roman"/>
        </w:rPr>
        <w:t>Kai pacientai buvo gydomi doze, keturis kartus didesne negu rekomenduojama, buvo nustatyta apakimo, komos ir mirties atvejų. Kai kurie iš šių simptomų atsirado vėliau, praėjus maždaug 60 dienų po to, kai gydymas buvo nutrauktas.</w:t>
      </w:r>
      <w:r w:rsidRPr="00BF769C">
        <w:rPr>
          <w:rFonts w:ascii="Times New Roman" w:eastAsia="Times New Roman" w:hAnsi="Times New Roman"/>
        </w:rPr>
        <w:t xml:space="preserve"> Kai kuriems pacientams, </w:t>
      </w:r>
      <w:proofErr w:type="spellStart"/>
      <w:r w:rsidRPr="00BF769C">
        <w:rPr>
          <w:rFonts w:ascii="Times New Roman" w:eastAsia="Times New Roman" w:hAnsi="Times New Roman"/>
        </w:rPr>
        <w:t>Fludara</w:t>
      </w:r>
      <w:proofErr w:type="spellEnd"/>
      <w:r w:rsidRPr="00BF769C">
        <w:rPr>
          <w:rFonts w:ascii="Times New Roman" w:eastAsia="Times New Roman" w:hAnsi="Times New Roman"/>
        </w:rPr>
        <w:t xml:space="preserve"> vartojusiems didesnėmis dozėmis nei rekomenduojama, buvo </w:t>
      </w:r>
      <w:proofErr w:type="spellStart"/>
      <w:r w:rsidRPr="00BF769C">
        <w:rPr>
          <w:rFonts w:ascii="Times New Roman" w:eastAsia="Times New Roman" w:hAnsi="Times New Roman"/>
        </w:rPr>
        <w:t>leukoencefalopatijos</w:t>
      </w:r>
      <w:proofErr w:type="spellEnd"/>
      <w:r w:rsidRPr="00BF769C">
        <w:rPr>
          <w:rFonts w:ascii="Times New Roman" w:eastAsia="Times New Roman" w:hAnsi="Times New Roman"/>
        </w:rPr>
        <w:t xml:space="preserve"> (LE), ūminės toksinės </w:t>
      </w:r>
      <w:proofErr w:type="spellStart"/>
      <w:r w:rsidRPr="00BF769C">
        <w:rPr>
          <w:rFonts w:ascii="Times New Roman" w:eastAsia="Times New Roman" w:hAnsi="Times New Roman"/>
        </w:rPr>
        <w:t>leukoencefalopatijos</w:t>
      </w:r>
      <w:proofErr w:type="spellEnd"/>
      <w:r w:rsidRPr="00BF769C">
        <w:rPr>
          <w:rFonts w:ascii="Times New Roman" w:eastAsia="Times New Roman" w:hAnsi="Times New Roman"/>
        </w:rPr>
        <w:t xml:space="preserve"> (ŪTL) ar laikino užpakalinės </w:t>
      </w:r>
      <w:proofErr w:type="spellStart"/>
      <w:r w:rsidRPr="00BF769C">
        <w:rPr>
          <w:rFonts w:ascii="Times New Roman" w:eastAsia="Times New Roman" w:hAnsi="Times New Roman"/>
        </w:rPr>
        <w:t>leukoencefalopatijos</w:t>
      </w:r>
      <w:proofErr w:type="spellEnd"/>
      <w:r w:rsidRPr="00BF769C">
        <w:rPr>
          <w:rFonts w:ascii="Times New Roman" w:eastAsia="Times New Roman" w:hAnsi="Times New Roman"/>
        </w:rPr>
        <w:t xml:space="preserve"> sindromo (LUES) atvejų. Gali atsirasti tokių pačių LE, ŪTL ir LUES simptomų, kokie aprašyti anksčiau.</w:t>
      </w: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hAnsi="Times New Roman"/>
          <w:b/>
          <w:bCs/>
        </w:rPr>
      </w:pP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eastAsia="Times New Roman" w:hAnsi="Times New Roman"/>
          <w:bCs/>
          <w:lang w:eastAsia="en-GB"/>
        </w:rPr>
      </w:pPr>
      <w:r w:rsidRPr="00BF769C">
        <w:rPr>
          <w:rFonts w:ascii="Times New Roman" w:eastAsia="Times New Roman" w:hAnsi="Times New Roman"/>
          <w:bCs/>
          <w:lang w:eastAsia="en-GB"/>
        </w:rPr>
        <w:t>LE, ir</w:t>
      </w:r>
      <w:r w:rsidRPr="00BF769C">
        <w:rPr>
          <w:rFonts w:ascii="Times New Roman" w:eastAsia="Times New Roman" w:hAnsi="Times New Roman"/>
        </w:rPr>
        <w:t xml:space="preserve"> ŪTL ir LUES</w:t>
      </w:r>
      <w:r w:rsidRPr="00BF769C">
        <w:rPr>
          <w:rFonts w:ascii="Times New Roman" w:eastAsia="Times New Roman" w:hAnsi="Times New Roman"/>
          <w:bCs/>
          <w:lang w:eastAsia="en-GB"/>
        </w:rPr>
        <w:t xml:space="preserve"> gali būti neišnykstantys, pavojingi gyvybei ar sukelti mirtį.</w:t>
      </w:r>
    </w:p>
    <w:p w:rsidR="00172174" w:rsidRPr="00BF769C" w:rsidRDefault="00172174" w:rsidP="00172174">
      <w:pPr>
        <w:tabs>
          <w:tab w:val="left" w:pos="0"/>
          <w:tab w:val="left" w:pos="600"/>
        </w:tabs>
        <w:autoSpaceDE w:val="0"/>
        <w:autoSpaceDN w:val="0"/>
        <w:adjustRightInd w:val="0"/>
        <w:spacing w:after="0" w:line="240" w:lineRule="auto"/>
        <w:ind w:left="567"/>
        <w:rPr>
          <w:rFonts w:ascii="Times New Roman" w:eastAsia="Times New Roman" w:hAnsi="Times New Roman"/>
          <w:bCs/>
          <w:lang w:eastAsia="en-GB"/>
        </w:rPr>
      </w:pPr>
    </w:p>
    <w:p w:rsidR="00172174" w:rsidRPr="00BF769C" w:rsidRDefault="00172174" w:rsidP="00172174">
      <w:pPr>
        <w:spacing w:after="0" w:line="240" w:lineRule="auto"/>
        <w:ind w:left="567"/>
        <w:rPr>
          <w:rFonts w:ascii="Times New Roman" w:eastAsia="Times New Roman" w:hAnsi="Times New Roman"/>
        </w:rPr>
      </w:pPr>
      <w:r w:rsidRPr="00BF769C">
        <w:rPr>
          <w:rFonts w:ascii="Times New Roman" w:eastAsia="Times New Roman" w:hAnsi="Times New Roman"/>
          <w:bCs/>
          <w:lang w:eastAsia="en-GB"/>
        </w:rPr>
        <w:t>Jei įtariama, kad pasireiškė</w:t>
      </w:r>
      <w:r w:rsidRPr="00BF769C">
        <w:rPr>
          <w:rFonts w:ascii="Times New Roman" w:eastAsia="Times New Roman" w:hAnsi="Times New Roman"/>
        </w:rPr>
        <w:t xml:space="preserve"> LE, ŪTL ir LUES, reikia sustabdyti</w:t>
      </w:r>
      <w:r w:rsidRPr="00BF769C">
        <w:rPr>
          <w:rFonts w:ascii="Times New Roman" w:eastAsia="Times New Roman" w:hAnsi="Times New Roman"/>
          <w:bCs/>
          <w:lang w:eastAsia="en-GB"/>
        </w:rPr>
        <w:t xml:space="preserve"> </w:t>
      </w:r>
      <w:r w:rsidRPr="00BF769C">
        <w:rPr>
          <w:rFonts w:ascii="Times New Roman" w:eastAsia="Times New Roman" w:hAnsi="Times New Roman"/>
        </w:rPr>
        <w:t xml:space="preserve">gydymą </w:t>
      </w:r>
      <w:proofErr w:type="spellStart"/>
      <w:r w:rsidRPr="00BF769C">
        <w:rPr>
          <w:rFonts w:ascii="Times New Roman" w:eastAsia="Times New Roman" w:hAnsi="Times New Roman"/>
        </w:rPr>
        <w:t>Fludara</w:t>
      </w:r>
      <w:proofErr w:type="spellEnd"/>
      <w:r w:rsidRPr="00BF769C">
        <w:rPr>
          <w:rFonts w:ascii="Times New Roman" w:eastAsia="Times New Roman" w:hAnsi="Times New Roman"/>
        </w:rPr>
        <w:t xml:space="preserve"> ir atlikti tolesnius tyrimus. Jei LE, ŪTL ar LUES diagnozė patvirtinama, Jūsų gydytojas gydymą </w:t>
      </w:r>
      <w:proofErr w:type="spellStart"/>
      <w:r w:rsidRPr="00BF769C">
        <w:rPr>
          <w:rFonts w:ascii="Times New Roman" w:eastAsia="Times New Roman" w:hAnsi="Times New Roman"/>
        </w:rPr>
        <w:t>Fludara</w:t>
      </w:r>
      <w:proofErr w:type="spellEnd"/>
      <w:r w:rsidRPr="00BF769C">
        <w:rPr>
          <w:rFonts w:ascii="Times New Roman" w:eastAsia="Times New Roman" w:hAnsi="Times New Roman"/>
        </w:rPr>
        <w:t xml:space="preserve"> nutrauks visam laikui.</w:t>
      </w:r>
    </w:p>
    <w:p w:rsidR="00172174" w:rsidRPr="00BF769C" w:rsidRDefault="00172174" w:rsidP="00172174">
      <w:pPr>
        <w:spacing w:after="0" w:line="240" w:lineRule="auto"/>
        <w:rPr>
          <w:rFonts w:ascii="Times New Roman" w:hAnsi="Times New Roman"/>
          <w:b/>
          <w:bCs/>
        </w:rPr>
      </w:pPr>
    </w:p>
    <w:p w:rsidR="00172174" w:rsidRPr="00BF769C" w:rsidRDefault="00172174" w:rsidP="00172174">
      <w:pPr>
        <w:numPr>
          <w:ilvl w:val="0"/>
          <w:numId w:val="7"/>
        </w:numPr>
        <w:tabs>
          <w:tab w:val="left" w:pos="0"/>
        </w:tabs>
        <w:spacing w:after="0" w:line="240" w:lineRule="auto"/>
        <w:ind w:left="567" w:hanging="567"/>
        <w:rPr>
          <w:rFonts w:ascii="Times New Roman" w:hAnsi="Times New Roman"/>
          <w:b/>
        </w:rPr>
      </w:pPr>
      <w:r w:rsidRPr="00BF769C">
        <w:rPr>
          <w:rFonts w:ascii="Times New Roman" w:hAnsi="Times New Roman"/>
          <w:b/>
        </w:rPr>
        <w:t xml:space="preserve">Jei pastebite, kad Jums skauda šoną, šlapime yra kraujo arba šlapimo kiekis sumažėjo. </w:t>
      </w:r>
    </w:p>
    <w:p w:rsidR="00172174" w:rsidRPr="00BF769C" w:rsidRDefault="00172174" w:rsidP="00172174">
      <w:pPr>
        <w:numPr>
          <w:ilvl w:val="12"/>
          <w:numId w:val="0"/>
        </w:numPr>
        <w:tabs>
          <w:tab w:val="left" w:pos="0"/>
        </w:tabs>
        <w:spacing w:after="0" w:line="240" w:lineRule="auto"/>
        <w:rPr>
          <w:rFonts w:ascii="Times New Roman" w:hAnsi="Times New Roman"/>
        </w:rPr>
      </w:pPr>
    </w:p>
    <w:p w:rsidR="00172174" w:rsidRPr="00BF769C" w:rsidRDefault="00172174" w:rsidP="00172174">
      <w:pPr>
        <w:numPr>
          <w:ilvl w:val="12"/>
          <w:numId w:val="0"/>
        </w:numPr>
        <w:tabs>
          <w:tab w:val="left" w:pos="0"/>
        </w:tabs>
        <w:spacing w:after="0" w:line="240" w:lineRule="auto"/>
        <w:ind w:left="567" w:hanging="567"/>
        <w:rPr>
          <w:rFonts w:ascii="Times New Roman" w:hAnsi="Times New Roman"/>
        </w:rPr>
      </w:pPr>
      <w:r w:rsidRPr="00BF769C">
        <w:rPr>
          <w:rFonts w:ascii="Times New Roman" w:hAnsi="Times New Roman"/>
        </w:rPr>
        <w:tab/>
        <w:t xml:space="preserve">Jei Jūsų liga labai sunki, Jūsų organizmas gali nepajėgti pašalinti visų </w:t>
      </w:r>
      <w:proofErr w:type="spellStart"/>
      <w:r w:rsidRPr="00BF769C">
        <w:rPr>
          <w:rFonts w:ascii="Times New Roman" w:hAnsi="Times New Roman"/>
        </w:rPr>
        <w:t>Fludara</w:t>
      </w:r>
      <w:proofErr w:type="spellEnd"/>
      <w:r w:rsidRPr="00BF769C">
        <w:rPr>
          <w:rFonts w:ascii="Times New Roman" w:hAnsi="Times New Roman"/>
        </w:rPr>
        <w:t xml:space="preserve"> sunaikintų ląstelių liekanų. Tai vadinama „naviko irimo sindromu“ ir dėl to pirmosiomis gydymo savaitėmis gali sutrikti inkstų veikla ir atsirasti širdies sutrikimų. Jūsų gydytojas apie tai žino ir gali skirti kitų vaistų, padedančių nuo to apsisaugoti. Jis/ji gali nuspręsti, kad Jums reikia gydytis ligoninėje.</w:t>
      </w:r>
    </w:p>
    <w:p w:rsidR="00172174" w:rsidRPr="00BF769C" w:rsidRDefault="00172174" w:rsidP="00172174">
      <w:pPr>
        <w:numPr>
          <w:ilvl w:val="12"/>
          <w:numId w:val="0"/>
        </w:numPr>
        <w:tabs>
          <w:tab w:val="left" w:pos="0"/>
        </w:tabs>
        <w:spacing w:after="0" w:line="240" w:lineRule="auto"/>
        <w:ind w:left="567" w:hanging="567"/>
        <w:rPr>
          <w:rFonts w:ascii="Times New Roman" w:hAnsi="Times New Roman"/>
          <w:b/>
          <w:bCs/>
        </w:rPr>
      </w:pPr>
    </w:p>
    <w:p w:rsidR="00172174" w:rsidRPr="00BF769C" w:rsidRDefault="00172174" w:rsidP="00172174">
      <w:pPr>
        <w:numPr>
          <w:ilvl w:val="0"/>
          <w:numId w:val="8"/>
        </w:numPr>
        <w:tabs>
          <w:tab w:val="left" w:pos="0"/>
        </w:tabs>
        <w:spacing w:after="0" w:line="240" w:lineRule="auto"/>
        <w:ind w:left="567" w:hanging="567"/>
        <w:rPr>
          <w:rFonts w:ascii="Times New Roman" w:hAnsi="Times New Roman"/>
          <w:b/>
        </w:rPr>
      </w:pPr>
      <w:r w:rsidRPr="00BF769C">
        <w:rPr>
          <w:rFonts w:ascii="Times New Roman" w:hAnsi="Times New Roman"/>
          <w:b/>
        </w:rPr>
        <w:t xml:space="preserve">Jei iš Jūsų reikia paimti kamieninių ląstelių ir Jūs gydomas (arba buvote gydomas) </w:t>
      </w:r>
      <w:proofErr w:type="spellStart"/>
      <w:r w:rsidRPr="00BF769C">
        <w:rPr>
          <w:rFonts w:ascii="Times New Roman" w:hAnsi="Times New Roman"/>
          <w:b/>
        </w:rPr>
        <w:t>Fludara</w:t>
      </w:r>
      <w:proofErr w:type="spellEnd"/>
      <w:r w:rsidRPr="00BF769C">
        <w:rPr>
          <w:rFonts w:ascii="Times New Roman" w:hAnsi="Times New Roman"/>
          <w:b/>
        </w:rPr>
        <w:t>.</w:t>
      </w:r>
    </w:p>
    <w:p w:rsidR="00172174" w:rsidRPr="00BF769C" w:rsidRDefault="00172174" w:rsidP="00172174">
      <w:pPr>
        <w:numPr>
          <w:ilvl w:val="12"/>
          <w:numId w:val="0"/>
        </w:numPr>
        <w:tabs>
          <w:tab w:val="left" w:pos="0"/>
        </w:tabs>
        <w:spacing w:after="0" w:line="240" w:lineRule="auto"/>
        <w:ind w:left="567" w:hanging="567"/>
        <w:rPr>
          <w:rFonts w:ascii="Times New Roman" w:hAnsi="Times New Roman"/>
          <w:b/>
        </w:rPr>
      </w:pPr>
    </w:p>
    <w:p w:rsidR="00172174" w:rsidRPr="00BF769C" w:rsidRDefault="00172174" w:rsidP="00172174">
      <w:pPr>
        <w:numPr>
          <w:ilvl w:val="0"/>
          <w:numId w:val="8"/>
        </w:numPr>
        <w:tabs>
          <w:tab w:val="left" w:pos="0"/>
        </w:tabs>
        <w:spacing w:after="0" w:line="240" w:lineRule="auto"/>
        <w:ind w:left="567" w:hanging="567"/>
        <w:rPr>
          <w:rFonts w:ascii="Times New Roman" w:hAnsi="Times New Roman"/>
          <w:b/>
          <w:bCs/>
        </w:rPr>
      </w:pPr>
      <w:r w:rsidRPr="00BF769C">
        <w:rPr>
          <w:rFonts w:ascii="Times New Roman" w:hAnsi="Times New Roman"/>
          <w:b/>
        </w:rPr>
        <w:t xml:space="preserve">Jei Jums reikalingas kraujo perpylimas ir Jūs gydomas (arba buvote gydomas) </w:t>
      </w:r>
      <w:proofErr w:type="spellStart"/>
      <w:r w:rsidRPr="00BF769C">
        <w:rPr>
          <w:rFonts w:ascii="Times New Roman" w:hAnsi="Times New Roman"/>
          <w:b/>
        </w:rPr>
        <w:t>Fludara</w:t>
      </w:r>
      <w:proofErr w:type="spellEnd"/>
      <w:r w:rsidRPr="00BF769C">
        <w:rPr>
          <w:rFonts w:ascii="Times New Roman" w:hAnsi="Times New Roman"/>
          <w:b/>
        </w:rPr>
        <w:t>.</w:t>
      </w:r>
    </w:p>
    <w:p w:rsidR="00172174" w:rsidRPr="00BF769C" w:rsidRDefault="00172174" w:rsidP="00172174">
      <w:pPr>
        <w:autoSpaceDE w:val="0"/>
        <w:autoSpaceDN w:val="0"/>
        <w:adjustRightInd w:val="0"/>
        <w:spacing w:after="0" w:line="240" w:lineRule="auto"/>
        <w:rPr>
          <w:rFonts w:ascii="Times New Roman" w:hAnsi="Times New Roman"/>
        </w:rPr>
      </w:pPr>
    </w:p>
    <w:p w:rsidR="00172174" w:rsidRPr="00BF769C" w:rsidRDefault="00172174" w:rsidP="00172174">
      <w:pPr>
        <w:numPr>
          <w:ilvl w:val="12"/>
          <w:numId w:val="0"/>
        </w:numPr>
        <w:tabs>
          <w:tab w:val="left" w:pos="708"/>
        </w:tabs>
        <w:spacing w:after="0" w:line="240" w:lineRule="auto"/>
        <w:ind w:left="600"/>
        <w:rPr>
          <w:rFonts w:ascii="Times New Roman" w:hAnsi="Times New Roman"/>
        </w:rPr>
      </w:pPr>
      <w:r w:rsidRPr="00BF769C">
        <w:rPr>
          <w:rFonts w:ascii="Times New Roman" w:hAnsi="Times New Roman"/>
        </w:rPr>
        <w:t>Jei Jums reikalingas kraujo perpylimas, Jūsų gydytojas užtikrins, kad Jums būtų perpiltas tik apšvitintas kraujas. Perpylus neapšvitinto kraujo yra buvę sunkių komplikacijų ir netgi mirties atvejų.</w:t>
      </w:r>
    </w:p>
    <w:p w:rsidR="00172174" w:rsidRPr="00BF769C" w:rsidRDefault="00172174" w:rsidP="00172174">
      <w:pPr>
        <w:numPr>
          <w:ilvl w:val="12"/>
          <w:numId w:val="0"/>
        </w:numPr>
        <w:tabs>
          <w:tab w:val="left" w:pos="708"/>
        </w:tabs>
        <w:spacing w:after="0" w:line="240" w:lineRule="auto"/>
        <w:ind w:left="567" w:hanging="567"/>
        <w:rPr>
          <w:rFonts w:ascii="Times New Roman" w:hAnsi="Times New Roman"/>
        </w:rPr>
      </w:pPr>
    </w:p>
    <w:p w:rsidR="00172174" w:rsidRPr="00BF769C" w:rsidRDefault="00172174" w:rsidP="00172174">
      <w:pPr>
        <w:numPr>
          <w:ilvl w:val="0"/>
          <w:numId w:val="9"/>
        </w:numPr>
        <w:spacing w:after="0" w:line="240" w:lineRule="auto"/>
        <w:ind w:left="567" w:hanging="567"/>
        <w:rPr>
          <w:rFonts w:ascii="Times New Roman" w:hAnsi="Times New Roman"/>
          <w:b/>
          <w:bCs/>
        </w:rPr>
      </w:pPr>
      <w:r w:rsidRPr="00BF769C">
        <w:rPr>
          <w:rFonts w:ascii="Times New Roman" w:hAnsi="Times New Roman"/>
          <w:b/>
        </w:rPr>
        <w:t>Jei vartodami šį vaistą arba baigę gydymą pastebite kokių nors savo odos pokyčių.</w:t>
      </w:r>
      <w:r w:rsidRPr="00BF769C">
        <w:rPr>
          <w:rFonts w:ascii="Times New Roman" w:hAnsi="Times New Roman"/>
          <w:b/>
          <w:bCs/>
        </w:rPr>
        <w:t xml:space="preserve"> </w:t>
      </w:r>
    </w:p>
    <w:p w:rsidR="00172174" w:rsidRPr="00BF769C" w:rsidRDefault="00172174" w:rsidP="00172174">
      <w:pPr>
        <w:tabs>
          <w:tab w:val="left" w:pos="0"/>
        </w:tabs>
        <w:autoSpaceDE w:val="0"/>
        <w:autoSpaceDN w:val="0"/>
        <w:adjustRightInd w:val="0"/>
        <w:spacing w:after="0" w:line="240" w:lineRule="auto"/>
        <w:rPr>
          <w:rFonts w:ascii="Times New Roman" w:hAnsi="Times New Roman"/>
          <w:bCs/>
        </w:rPr>
      </w:pPr>
    </w:p>
    <w:p w:rsidR="00172174" w:rsidRPr="00BF769C" w:rsidRDefault="00172174" w:rsidP="00172174">
      <w:pPr>
        <w:numPr>
          <w:ilvl w:val="0"/>
          <w:numId w:val="10"/>
        </w:numPr>
        <w:tabs>
          <w:tab w:val="left" w:pos="0"/>
        </w:tabs>
        <w:spacing w:after="0" w:line="240" w:lineRule="auto"/>
        <w:ind w:left="567" w:hanging="567"/>
        <w:rPr>
          <w:rFonts w:ascii="Times New Roman" w:hAnsi="Times New Roman"/>
        </w:rPr>
      </w:pPr>
      <w:r w:rsidRPr="00BF769C">
        <w:rPr>
          <w:rFonts w:ascii="Times New Roman" w:hAnsi="Times New Roman"/>
          <w:b/>
        </w:rPr>
        <w:t>Jei Jums nustatytas odos vėžys</w:t>
      </w:r>
      <w:r w:rsidRPr="00BF769C">
        <w:rPr>
          <w:rFonts w:ascii="Times New Roman" w:hAnsi="Times New Roman"/>
        </w:rPr>
        <w:t xml:space="preserve"> arba esate juo sirgę, vartojant arba baigus vartoti </w:t>
      </w:r>
      <w:proofErr w:type="spellStart"/>
      <w:r w:rsidRPr="00BF769C">
        <w:rPr>
          <w:rFonts w:ascii="Times New Roman" w:hAnsi="Times New Roman"/>
        </w:rPr>
        <w:t>Fludara</w:t>
      </w:r>
      <w:proofErr w:type="spellEnd"/>
      <w:r w:rsidRPr="00BF769C">
        <w:rPr>
          <w:rFonts w:ascii="Times New Roman" w:hAnsi="Times New Roman"/>
        </w:rPr>
        <w:t xml:space="preserve">, ši liga gali pasunkėti arba vėl atsinaujinti. Be to, odos vėžys Jums gali išsivystyti gydymo </w:t>
      </w:r>
      <w:proofErr w:type="spellStart"/>
      <w:r w:rsidRPr="00BF769C">
        <w:rPr>
          <w:rFonts w:ascii="Times New Roman" w:hAnsi="Times New Roman"/>
        </w:rPr>
        <w:t>Fludara</w:t>
      </w:r>
      <w:proofErr w:type="spellEnd"/>
      <w:r w:rsidRPr="00BF769C">
        <w:rPr>
          <w:rFonts w:ascii="Times New Roman" w:hAnsi="Times New Roman"/>
        </w:rPr>
        <w:t xml:space="preserve"> metu arba po jo.</w:t>
      </w:r>
    </w:p>
    <w:p w:rsidR="00172174" w:rsidRPr="00BF769C" w:rsidRDefault="00172174" w:rsidP="00172174">
      <w:pPr>
        <w:numPr>
          <w:ilvl w:val="12"/>
          <w:numId w:val="0"/>
        </w:numPr>
        <w:tabs>
          <w:tab w:val="left" w:pos="0"/>
        </w:tabs>
        <w:spacing w:after="0" w:line="240" w:lineRule="auto"/>
        <w:rPr>
          <w:rFonts w:ascii="Times New Roman" w:hAnsi="Times New Roman"/>
          <w:b/>
          <w:bCs/>
        </w:rPr>
      </w:pPr>
    </w:p>
    <w:p w:rsidR="00172174" w:rsidRPr="00BF769C" w:rsidRDefault="00172174" w:rsidP="00172174">
      <w:pPr>
        <w:numPr>
          <w:ilvl w:val="12"/>
          <w:numId w:val="0"/>
        </w:numPr>
        <w:tabs>
          <w:tab w:val="left" w:pos="708"/>
        </w:tabs>
        <w:spacing w:after="0" w:line="240" w:lineRule="auto"/>
        <w:ind w:left="567" w:hanging="567"/>
        <w:rPr>
          <w:rFonts w:ascii="Times New Roman" w:hAnsi="Times New Roman"/>
          <w:b/>
          <w:u w:val="single"/>
        </w:rPr>
      </w:pPr>
      <w:r w:rsidRPr="00BF769C">
        <w:rPr>
          <w:rFonts w:ascii="Times New Roman" w:hAnsi="Times New Roman"/>
          <w:b/>
        </w:rPr>
        <w:t xml:space="preserve">Kiti dalykai, į kuriuos reikia atsižvelgti vartojant </w:t>
      </w:r>
      <w:proofErr w:type="spellStart"/>
      <w:r w:rsidRPr="00BF769C">
        <w:rPr>
          <w:rFonts w:ascii="Times New Roman" w:hAnsi="Times New Roman"/>
          <w:b/>
        </w:rPr>
        <w:t>Fludara</w:t>
      </w:r>
      <w:proofErr w:type="spellEnd"/>
    </w:p>
    <w:p w:rsidR="00172174" w:rsidRPr="00BF769C" w:rsidRDefault="00172174" w:rsidP="00172174">
      <w:pPr>
        <w:numPr>
          <w:ilvl w:val="12"/>
          <w:numId w:val="0"/>
        </w:numPr>
        <w:tabs>
          <w:tab w:val="left" w:pos="708"/>
        </w:tabs>
        <w:spacing w:after="0" w:line="240" w:lineRule="auto"/>
        <w:ind w:left="567" w:hanging="567"/>
        <w:rPr>
          <w:rFonts w:ascii="Times New Roman" w:hAnsi="Times New Roman"/>
        </w:rPr>
      </w:pPr>
    </w:p>
    <w:p w:rsidR="00172174" w:rsidRPr="00BF769C" w:rsidRDefault="00172174" w:rsidP="00172174">
      <w:pPr>
        <w:numPr>
          <w:ilvl w:val="0"/>
          <w:numId w:val="18"/>
        </w:numPr>
        <w:tabs>
          <w:tab w:val="left" w:pos="0"/>
        </w:tabs>
        <w:spacing w:after="0" w:line="240" w:lineRule="auto"/>
        <w:ind w:left="567" w:hanging="567"/>
        <w:rPr>
          <w:rFonts w:ascii="Times New Roman" w:hAnsi="Times New Roman"/>
        </w:rPr>
      </w:pPr>
      <w:proofErr w:type="spellStart"/>
      <w:r w:rsidRPr="00BF769C">
        <w:rPr>
          <w:rFonts w:ascii="Times New Roman" w:hAnsi="Times New Roman"/>
          <w:b/>
          <w:bCs/>
        </w:rPr>
        <w:t>Fludara</w:t>
      </w:r>
      <w:proofErr w:type="spellEnd"/>
      <w:r w:rsidRPr="00BF769C">
        <w:rPr>
          <w:rFonts w:ascii="Times New Roman" w:hAnsi="Times New Roman"/>
          <w:b/>
          <w:bCs/>
        </w:rPr>
        <w:t xml:space="preserve"> negalima vartoti nėštumo laikotarpiu,</w:t>
      </w:r>
      <w:r w:rsidRPr="00BF769C">
        <w:rPr>
          <w:rFonts w:ascii="Times New Roman" w:hAnsi="Times New Roman"/>
        </w:rPr>
        <w:t xml:space="preserve"> nebent tai aiškiai nurodė gydytojas.</w:t>
      </w:r>
    </w:p>
    <w:p w:rsidR="00172174" w:rsidRPr="00BF769C" w:rsidRDefault="00172174" w:rsidP="00172174">
      <w:pPr>
        <w:tabs>
          <w:tab w:val="left" w:pos="0"/>
        </w:tabs>
        <w:spacing w:after="0" w:line="240" w:lineRule="auto"/>
        <w:rPr>
          <w:rFonts w:ascii="Times New Roman" w:hAnsi="Times New Roman"/>
        </w:rPr>
      </w:pPr>
    </w:p>
    <w:p w:rsidR="00172174" w:rsidRPr="00BF769C" w:rsidRDefault="00172174" w:rsidP="00172174">
      <w:pPr>
        <w:numPr>
          <w:ilvl w:val="0"/>
          <w:numId w:val="18"/>
        </w:numPr>
        <w:tabs>
          <w:tab w:val="left" w:pos="0"/>
        </w:tabs>
        <w:spacing w:after="0" w:line="240" w:lineRule="auto"/>
        <w:ind w:left="567" w:hanging="567"/>
        <w:rPr>
          <w:rFonts w:ascii="Times New Roman" w:hAnsi="Times New Roman"/>
        </w:rPr>
      </w:pPr>
      <w:r w:rsidRPr="00BF769C">
        <w:rPr>
          <w:rFonts w:ascii="Times New Roman" w:hAnsi="Times New Roman"/>
          <w:b/>
          <w:bCs/>
        </w:rPr>
        <w:t xml:space="preserve">Moterys: gydymo </w:t>
      </w:r>
      <w:proofErr w:type="spellStart"/>
      <w:r w:rsidRPr="00BF769C">
        <w:rPr>
          <w:rFonts w:ascii="Times New Roman" w:hAnsi="Times New Roman"/>
          <w:b/>
          <w:bCs/>
        </w:rPr>
        <w:t>Fludara</w:t>
      </w:r>
      <w:proofErr w:type="spellEnd"/>
      <w:r w:rsidRPr="00BF769C">
        <w:rPr>
          <w:rFonts w:ascii="Times New Roman" w:hAnsi="Times New Roman"/>
          <w:b/>
          <w:bCs/>
        </w:rPr>
        <w:t xml:space="preserve"> metu negalima pastoti, be to, būtina naudoti veiksmingą kontracepcijos metodą </w:t>
      </w:r>
      <w:r w:rsidRPr="00BF769C">
        <w:rPr>
          <w:rFonts w:ascii="Times New Roman" w:hAnsi="Times New Roman"/>
        </w:rPr>
        <w:t xml:space="preserve">gydymo metu bei 6 mėnesius po jo pabaigos, nes </w:t>
      </w:r>
      <w:proofErr w:type="spellStart"/>
      <w:r w:rsidRPr="00BF769C">
        <w:rPr>
          <w:rFonts w:ascii="Times New Roman" w:hAnsi="Times New Roman"/>
        </w:rPr>
        <w:t>Fludara</w:t>
      </w:r>
      <w:proofErr w:type="spellEnd"/>
      <w:r w:rsidRPr="00BF769C">
        <w:rPr>
          <w:rFonts w:ascii="Times New Roman" w:hAnsi="Times New Roman"/>
        </w:rPr>
        <w:t xml:space="preserve"> gali pakenkti dar negimusiam vaikui. Jeigu pastojote gydymo metu,</w:t>
      </w:r>
      <w:r>
        <w:rPr>
          <w:rFonts w:ascii="Times New Roman" w:hAnsi="Times New Roman"/>
        </w:rPr>
        <w:t xml:space="preserve"> </w:t>
      </w:r>
      <w:r w:rsidRPr="00BF769C">
        <w:rPr>
          <w:rFonts w:ascii="Times New Roman" w:hAnsi="Times New Roman"/>
        </w:rPr>
        <w:t xml:space="preserve">būtina nedelsiant apie tai informuoti gydytoją. Gydytojas kartu su Jumis nuspręs, ar galite tęsti </w:t>
      </w:r>
      <w:proofErr w:type="spellStart"/>
      <w:r w:rsidRPr="00BF769C">
        <w:rPr>
          <w:rFonts w:ascii="Times New Roman" w:hAnsi="Times New Roman"/>
        </w:rPr>
        <w:t>Fludara</w:t>
      </w:r>
      <w:proofErr w:type="spellEnd"/>
      <w:r w:rsidRPr="00BF769C">
        <w:rPr>
          <w:rFonts w:ascii="Times New Roman" w:hAnsi="Times New Roman"/>
        </w:rPr>
        <w:t xml:space="preserve"> vartojimą.</w:t>
      </w:r>
    </w:p>
    <w:p w:rsidR="00172174" w:rsidRPr="00BF769C" w:rsidRDefault="00172174" w:rsidP="00172174">
      <w:pPr>
        <w:tabs>
          <w:tab w:val="left" w:pos="0"/>
        </w:tabs>
        <w:spacing w:after="0" w:line="240" w:lineRule="auto"/>
        <w:rPr>
          <w:rFonts w:ascii="Times New Roman" w:hAnsi="Times New Roman"/>
        </w:rPr>
      </w:pPr>
    </w:p>
    <w:p w:rsidR="00172174" w:rsidRPr="00BF769C" w:rsidRDefault="00172174" w:rsidP="00172174">
      <w:pPr>
        <w:numPr>
          <w:ilvl w:val="0"/>
          <w:numId w:val="18"/>
        </w:numPr>
        <w:tabs>
          <w:tab w:val="left" w:pos="0"/>
        </w:tabs>
        <w:spacing w:after="0" w:line="240" w:lineRule="auto"/>
        <w:ind w:left="567" w:hanging="567"/>
        <w:rPr>
          <w:rFonts w:ascii="Times New Roman" w:hAnsi="Times New Roman"/>
          <w:b/>
          <w:bCs/>
        </w:rPr>
      </w:pPr>
      <w:r w:rsidRPr="00BF769C">
        <w:rPr>
          <w:rFonts w:ascii="Times New Roman" w:hAnsi="Times New Roman"/>
          <w:b/>
          <w:bCs/>
        </w:rPr>
        <w:t>Vyrai: rekomenduojama neapvaisinti partnerės</w:t>
      </w:r>
      <w:r>
        <w:rPr>
          <w:rFonts w:ascii="Times New Roman" w:hAnsi="Times New Roman"/>
          <w:b/>
          <w:bCs/>
        </w:rPr>
        <w:t xml:space="preserve"> ir būtina n</w:t>
      </w:r>
      <w:r w:rsidRPr="00BF769C">
        <w:rPr>
          <w:rFonts w:ascii="Times New Roman" w:hAnsi="Times New Roman"/>
          <w:b/>
          <w:bCs/>
        </w:rPr>
        <w:t xml:space="preserve">audoti veiksmingą kontracepcijos metodą </w:t>
      </w:r>
      <w:r w:rsidRPr="00BF769C">
        <w:rPr>
          <w:rFonts w:ascii="Times New Roman" w:hAnsi="Times New Roman"/>
        </w:rPr>
        <w:t>gydymo metu bei mažiausiai 3 mėnesius po jo pabaigos</w:t>
      </w:r>
      <w:r>
        <w:rPr>
          <w:rFonts w:ascii="Times New Roman" w:hAnsi="Times New Roman"/>
        </w:rPr>
        <w:t>. P</w:t>
      </w:r>
      <w:r w:rsidRPr="00BF769C">
        <w:rPr>
          <w:rFonts w:ascii="Times New Roman" w:hAnsi="Times New Roman"/>
        </w:rPr>
        <w:t xml:space="preserve">rieš gydymą rekomenduojama pasitarti dėl spermos konservavimo, nes </w:t>
      </w:r>
      <w:proofErr w:type="spellStart"/>
      <w:r w:rsidRPr="00BF769C">
        <w:rPr>
          <w:rFonts w:ascii="Times New Roman" w:hAnsi="Times New Roman"/>
        </w:rPr>
        <w:t>Fludara</w:t>
      </w:r>
      <w:proofErr w:type="spellEnd"/>
      <w:r w:rsidRPr="00BF769C">
        <w:rPr>
          <w:rFonts w:ascii="Times New Roman" w:hAnsi="Times New Roman"/>
        </w:rPr>
        <w:t xml:space="preserve"> gali sumažinti vyrų vaisingumą</w:t>
      </w:r>
      <w:r w:rsidRPr="00BF769C">
        <w:rPr>
          <w:rFonts w:ascii="Times New Roman" w:hAnsi="Times New Roman"/>
          <w:b/>
          <w:bCs/>
        </w:rPr>
        <w:t>.</w:t>
      </w:r>
    </w:p>
    <w:p w:rsidR="00172174" w:rsidRPr="00BF769C" w:rsidRDefault="00172174" w:rsidP="00172174">
      <w:pPr>
        <w:tabs>
          <w:tab w:val="left" w:pos="0"/>
        </w:tabs>
        <w:spacing w:after="0" w:line="240" w:lineRule="auto"/>
        <w:rPr>
          <w:rFonts w:ascii="Times New Roman" w:hAnsi="Times New Roman"/>
          <w:b/>
          <w:bCs/>
        </w:rPr>
      </w:pPr>
    </w:p>
    <w:p w:rsidR="00172174" w:rsidRPr="00BF769C" w:rsidRDefault="00172174" w:rsidP="00172174">
      <w:pPr>
        <w:numPr>
          <w:ilvl w:val="0"/>
          <w:numId w:val="18"/>
        </w:numPr>
        <w:tabs>
          <w:tab w:val="left" w:pos="0"/>
        </w:tabs>
        <w:spacing w:after="0" w:line="240" w:lineRule="auto"/>
        <w:ind w:left="567" w:hanging="567"/>
        <w:rPr>
          <w:rFonts w:ascii="Times New Roman" w:hAnsi="Times New Roman"/>
          <w:b/>
          <w:bCs/>
        </w:rPr>
      </w:pPr>
      <w:r w:rsidRPr="00BF769C">
        <w:rPr>
          <w:rFonts w:ascii="Times New Roman" w:hAnsi="Times New Roman"/>
          <w:b/>
          <w:bCs/>
        </w:rPr>
        <w:t xml:space="preserve">Draudžiama žindyti </w:t>
      </w:r>
      <w:r w:rsidRPr="00BF769C">
        <w:rPr>
          <w:rFonts w:ascii="Times New Roman" w:hAnsi="Times New Roman"/>
        </w:rPr>
        <w:t xml:space="preserve">gydymo </w:t>
      </w:r>
      <w:proofErr w:type="spellStart"/>
      <w:r w:rsidRPr="00BF769C">
        <w:rPr>
          <w:rFonts w:ascii="Times New Roman" w:hAnsi="Times New Roman"/>
        </w:rPr>
        <w:t>Fludara</w:t>
      </w:r>
      <w:proofErr w:type="spellEnd"/>
      <w:r w:rsidRPr="00BF769C">
        <w:rPr>
          <w:rFonts w:ascii="Times New Roman" w:hAnsi="Times New Roman"/>
        </w:rPr>
        <w:t xml:space="preserve"> metu.</w:t>
      </w:r>
    </w:p>
    <w:p w:rsidR="00172174" w:rsidRPr="00BF769C" w:rsidRDefault="00172174" w:rsidP="00172174">
      <w:pPr>
        <w:numPr>
          <w:ilvl w:val="12"/>
          <w:numId w:val="0"/>
        </w:numPr>
        <w:tabs>
          <w:tab w:val="left" w:pos="0"/>
          <w:tab w:val="left" w:pos="708"/>
        </w:tabs>
        <w:spacing w:after="0" w:line="240" w:lineRule="auto"/>
        <w:ind w:left="567" w:hanging="567"/>
        <w:rPr>
          <w:rFonts w:ascii="Times New Roman" w:hAnsi="Times New Roman"/>
        </w:rPr>
      </w:pPr>
    </w:p>
    <w:p w:rsidR="00172174" w:rsidRPr="00BF769C" w:rsidRDefault="00172174" w:rsidP="00172174">
      <w:pPr>
        <w:pStyle w:val="Sraopastraipa"/>
        <w:numPr>
          <w:ilvl w:val="0"/>
          <w:numId w:val="19"/>
        </w:numPr>
        <w:tabs>
          <w:tab w:val="left" w:pos="0"/>
          <w:tab w:val="left" w:pos="708"/>
        </w:tabs>
        <w:spacing w:after="0" w:line="240" w:lineRule="auto"/>
        <w:ind w:left="567" w:hanging="567"/>
        <w:rPr>
          <w:rFonts w:ascii="Times New Roman" w:hAnsi="Times New Roman"/>
        </w:rPr>
      </w:pPr>
      <w:r w:rsidRPr="00BF769C">
        <w:rPr>
          <w:rFonts w:ascii="Times New Roman" w:hAnsi="Times New Roman"/>
          <w:b/>
        </w:rPr>
        <w:t>Jei Jums reikalingas skiepijimas, pasikonsultuokite su gydytoju</w:t>
      </w:r>
      <w:r w:rsidRPr="00BF769C">
        <w:rPr>
          <w:rFonts w:ascii="Times New Roman" w:hAnsi="Times New Roman"/>
        </w:rPr>
        <w:t xml:space="preserve">, nes gydymo metu arba po gydymo </w:t>
      </w:r>
      <w:proofErr w:type="spellStart"/>
      <w:r w:rsidRPr="00BF769C">
        <w:rPr>
          <w:rFonts w:ascii="Times New Roman" w:hAnsi="Times New Roman"/>
        </w:rPr>
        <w:t>Fludara</w:t>
      </w:r>
      <w:proofErr w:type="spellEnd"/>
      <w:r w:rsidRPr="00BF769C">
        <w:rPr>
          <w:rFonts w:ascii="Times New Roman" w:hAnsi="Times New Roman"/>
        </w:rPr>
        <w:t xml:space="preserve"> </w:t>
      </w:r>
      <w:proofErr w:type="spellStart"/>
      <w:r w:rsidRPr="00BF769C">
        <w:rPr>
          <w:rFonts w:ascii="Times New Roman" w:hAnsi="Times New Roman"/>
        </w:rPr>
        <w:t>skiepijimosi</w:t>
      </w:r>
      <w:proofErr w:type="spellEnd"/>
      <w:r w:rsidRPr="00BF769C">
        <w:rPr>
          <w:rFonts w:ascii="Times New Roman" w:hAnsi="Times New Roman"/>
        </w:rPr>
        <w:t xml:space="preserve"> gyvomis vakcinomis reikėtų vengti.</w:t>
      </w:r>
    </w:p>
    <w:p w:rsidR="00172174" w:rsidRPr="00BF769C" w:rsidRDefault="00172174" w:rsidP="00172174">
      <w:pPr>
        <w:numPr>
          <w:ilvl w:val="12"/>
          <w:numId w:val="0"/>
        </w:numPr>
        <w:tabs>
          <w:tab w:val="left" w:pos="0"/>
          <w:tab w:val="left" w:pos="708"/>
        </w:tabs>
        <w:spacing w:after="0" w:line="240" w:lineRule="auto"/>
        <w:ind w:left="567" w:hanging="567"/>
        <w:rPr>
          <w:rFonts w:ascii="Times New Roman" w:hAnsi="Times New Roman"/>
        </w:rPr>
      </w:pPr>
    </w:p>
    <w:p w:rsidR="00172174" w:rsidRPr="00BF769C" w:rsidRDefault="00172174" w:rsidP="00172174">
      <w:pPr>
        <w:numPr>
          <w:ilvl w:val="0"/>
          <w:numId w:val="19"/>
        </w:numPr>
        <w:tabs>
          <w:tab w:val="left" w:pos="0"/>
        </w:tabs>
        <w:spacing w:after="0" w:line="240" w:lineRule="auto"/>
        <w:ind w:left="567" w:hanging="567"/>
        <w:rPr>
          <w:rFonts w:ascii="Times New Roman" w:hAnsi="Times New Roman"/>
          <w:iCs/>
          <w:u w:val="single"/>
        </w:rPr>
      </w:pPr>
      <w:r w:rsidRPr="00BF769C">
        <w:rPr>
          <w:rFonts w:ascii="Times New Roman" w:hAnsi="Times New Roman"/>
          <w:b/>
        </w:rPr>
        <w:t>Jei turite inkstų sutrikimų arba esate vyresnis nei 65 metų</w:t>
      </w:r>
      <w:r w:rsidRPr="00BF769C">
        <w:rPr>
          <w:rFonts w:ascii="Times New Roman" w:hAnsi="Times New Roman"/>
        </w:rPr>
        <w:t>, Jums bus atliekami reguliarūs kraujo ir (arba) laboratoriniai tyrimai, skirti tikrinti jūsų inkstų funkcionavimą. Jei Jūsų inkstų funkcijos sutrikimai sunkūs, Jums šis vaistas iš viso nebus skiriamas (žr. 2 ir 3 skyrius).</w:t>
      </w:r>
    </w:p>
    <w:p w:rsidR="00172174" w:rsidRPr="00BF769C" w:rsidRDefault="00172174" w:rsidP="00172174">
      <w:pPr>
        <w:numPr>
          <w:ilvl w:val="12"/>
          <w:numId w:val="0"/>
        </w:numPr>
        <w:tabs>
          <w:tab w:val="left" w:pos="0"/>
          <w:tab w:val="left" w:pos="708"/>
        </w:tabs>
        <w:spacing w:after="0" w:line="240" w:lineRule="auto"/>
        <w:ind w:left="567" w:hanging="567"/>
        <w:rPr>
          <w:rFonts w:ascii="Times New Roman" w:hAnsi="Times New Roman"/>
        </w:rPr>
      </w:pPr>
    </w:p>
    <w:p w:rsidR="00172174" w:rsidRPr="00BF769C" w:rsidRDefault="00172174" w:rsidP="00172174">
      <w:pPr>
        <w:pStyle w:val="Sraopastraipa"/>
        <w:numPr>
          <w:ilvl w:val="0"/>
          <w:numId w:val="19"/>
        </w:numPr>
        <w:tabs>
          <w:tab w:val="left" w:pos="0"/>
          <w:tab w:val="left" w:pos="708"/>
        </w:tabs>
        <w:spacing w:after="0" w:line="240" w:lineRule="auto"/>
        <w:ind w:left="567" w:hanging="567"/>
        <w:rPr>
          <w:rFonts w:ascii="Times New Roman" w:hAnsi="Times New Roman"/>
        </w:rPr>
      </w:pPr>
      <w:r w:rsidRPr="00BF769C">
        <w:rPr>
          <w:rFonts w:ascii="Times New Roman" w:hAnsi="Times New Roman"/>
          <w:b/>
        </w:rPr>
        <w:t xml:space="preserve">Vartojant </w:t>
      </w:r>
      <w:proofErr w:type="spellStart"/>
      <w:r w:rsidRPr="00BF769C">
        <w:rPr>
          <w:rFonts w:ascii="Times New Roman" w:hAnsi="Times New Roman"/>
          <w:b/>
        </w:rPr>
        <w:t>Fludara</w:t>
      </w:r>
      <w:proofErr w:type="spellEnd"/>
      <w:r w:rsidRPr="00BF769C">
        <w:rPr>
          <w:rFonts w:ascii="Times New Roman" w:hAnsi="Times New Roman"/>
          <w:b/>
        </w:rPr>
        <w:t xml:space="preserve"> tabletes, Jus gali labiau pykinti (galite blogai jaustis) ir galite dažniau vemti</w:t>
      </w:r>
      <w:r w:rsidRPr="00BF769C">
        <w:rPr>
          <w:rFonts w:ascii="Times New Roman" w:hAnsi="Times New Roman"/>
        </w:rPr>
        <w:t xml:space="preserve"> negu tuo atveju, kai </w:t>
      </w:r>
      <w:proofErr w:type="spellStart"/>
      <w:r w:rsidRPr="00BF769C">
        <w:rPr>
          <w:rFonts w:ascii="Times New Roman" w:hAnsi="Times New Roman"/>
        </w:rPr>
        <w:t>Fludara</w:t>
      </w:r>
      <w:proofErr w:type="spellEnd"/>
      <w:r w:rsidRPr="00BF769C">
        <w:rPr>
          <w:rFonts w:ascii="Times New Roman" w:hAnsi="Times New Roman"/>
        </w:rPr>
        <w:t xml:space="preserve"> leidžiamas į veną. Jei tai sukelia problemų, Jūsų gydytojas apsvarstys galimybę pakeisti Jūsų gydymą </w:t>
      </w:r>
      <w:proofErr w:type="spellStart"/>
      <w:r w:rsidRPr="00BF769C">
        <w:rPr>
          <w:rFonts w:ascii="Times New Roman" w:hAnsi="Times New Roman"/>
        </w:rPr>
        <w:t>Fludara</w:t>
      </w:r>
      <w:proofErr w:type="spellEnd"/>
      <w:r w:rsidRPr="00BF769C">
        <w:rPr>
          <w:rFonts w:ascii="Times New Roman" w:hAnsi="Times New Roman"/>
        </w:rPr>
        <w:t xml:space="preserve"> vartojama į veną.</w:t>
      </w:r>
    </w:p>
    <w:p w:rsidR="00172174" w:rsidRPr="00BF769C" w:rsidRDefault="00172174" w:rsidP="00172174">
      <w:pPr>
        <w:numPr>
          <w:ilvl w:val="12"/>
          <w:numId w:val="0"/>
        </w:numPr>
        <w:tabs>
          <w:tab w:val="left" w:pos="0"/>
          <w:tab w:val="left" w:pos="708"/>
        </w:tabs>
        <w:spacing w:after="0" w:line="240" w:lineRule="auto"/>
        <w:ind w:left="567" w:hanging="567"/>
        <w:rPr>
          <w:rFonts w:ascii="Times New Roman" w:eastAsia="Times New Roman" w:hAnsi="Times New Roman"/>
          <w:b/>
          <w:highlight w:val="yellow"/>
          <w:lang w:eastAsia="en-GB"/>
        </w:rPr>
      </w:pPr>
    </w:p>
    <w:p w:rsidR="00172174" w:rsidRPr="00BF769C" w:rsidRDefault="00172174" w:rsidP="00172174">
      <w:pPr>
        <w:numPr>
          <w:ilvl w:val="12"/>
          <w:numId w:val="0"/>
        </w:numPr>
        <w:tabs>
          <w:tab w:val="left" w:pos="0"/>
          <w:tab w:val="left" w:pos="708"/>
        </w:tabs>
        <w:spacing w:after="0" w:line="240" w:lineRule="auto"/>
        <w:ind w:left="567" w:hanging="567"/>
        <w:rPr>
          <w:rFonts w:ascii="Times New Roman" w:eastAsia="Times New Roman" w:hAnsi="Times New Roman"/>
          <w:b/>
          <w:lang w:eastAsia="en-GB"/>
        </w:rPr>
      </w:pPr>
      <w:r w:rsidRPr="00BF769C">
        <w:rPr>
          <w:rFonts w:ascii="Times New Roman" w:eastAsia="Times New Roman" w:hAnsi="Times New Roman"/>
          <w:b/>
          <w:lang w:eastAsia="en-GB"/>
        </w:rPr>
        <w:t>Vaikams ir paaugliams</w:t>
      </w:r>
    </w:p>
    <w:p w:rsidR="00172174" w:rsidRPr="00BF769C" w:rsidRDefault="00172174" w:rsidP="00172174">
      <w:pPr>
        <w:numPr>
          <w:ilvl w:val="12"/>
          <w:numId w:val="0"/>
        </w:numPr>
        <w:tabs>
          <w:tab w:val="left" w:pos="0"/>
        </w:tabs>
        <w:spacing w:after="0" w:line="240" w:lineRule="auto"/>
        <w:rPr>
          <w:rFonts w:ascii="Times New Roman" w:eastAsia="Times New Roman" w:hAnsi="Times New Roman"/>
          <w:lang w:eastAsia="en-GB"/>
        </w:rPr>
      </w:pP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saugumas ir veiksmingumas vaikams iki 18 metų neištirti, todėl vaikams </w:t>
      </w: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vartoti nerekomenduojama.</w:t>
      </w:r>
    </w:p>
    <w:p w:rsidR="00172174" w:rsidRPr="00BF769C" w:rsidRDefault="00172174" w:rsidP="00172174">
      <w:pPr>
        <w:numPr>
          <w:ilvl w:val="12"/>
          <w:numId w:val="0"/>
        </w:numPr>
        <w:tabs>
          <w:tab w:val="left" w:pos="0"/>
        </w:tabs>
        <w:spacing w:after="0" w:line="240" w:lineRule="auto"/>
        <w:rPr>
          <w:rFonts w:ascii="Times New Roman" w:eastAsia="Times New Roman" w:hAnsi="Times New Roman"/>
          <w:highlight w:val="yellow"/>
          <w:lang w:eastAsia="en-GB"/>
        </w:rPr>
      </w:pPr>
    </w:p>
    <w:p w:rsidR="00172174" w:rsidRPr="00BF769C" w:rsidRDefault="00172174" w:rsidP="00172174">
      <w:pPr>
        <w:numPr>
          <w:ilvl w:val="12"/>
          <w:numId w:val="0"/>
        </w:numPr>
        <w:tabs>
          <w:tab w:val="left" w:pos="0"/>
        </w:tabs>
        <w:spacing w:after="0" w:line="240" w:lineRule="auto"/>
        <w:rPr>
          <w:rFonts w:ascii="Times New Roman" w:eastAsia="Times New Roman" w:hAnsi="Times New Roman"/>
          <w:b/>
          <w:lang w:eastAsia="en-GB"/>
        </w:rPr>
      </w:pPr>
      <w:r w:rsidRPr="00BF769C">
        <w:rPr>
          <w:rFonts w:ascii="Times New Roman" w:eastAsia="Times New Roman" w:hAnsi="Times New Roman"/>
          <w:b/>
          <w:lang w:eastAsia="en-GB"/>
        </w:rPr>
        <w:t xml:space="preserve">Senyvi pacientai ir </w:t>
      </w:r>
      <w:proofErr w:type="spellStart"/>
      <w:r w:rsidRPr="00BF769C">
        <w:rPr>
          <w:rFonts w:ascii="Times New Roman" w:eastAsia="Times New Roman" w:hAnsi="Times New Roman"/>
          <w:b/>
          <w:lang w:eastAsia="en-GB"/>
        </w:rPr>
        <w:t>Fludara</w:t>
      </w:r>
      <w:proofErr w:type="spellEnd"/>
    </w:p>
    <w:p w:rsidR="00172174" w:rsidRPr="00BF769C" w:rsidRDefault="00172174" w:rsidP="00172174">
      <w:pPr>
        <w:numPr>
          <w:ilvl w:val="12"/>
          <w:numId w:val="0"/>
        </w:numPr>
        <w:tabs>
          <w:tab w:val="left" w:pos="0"/>
        </w:tabs>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 xml:space="preserve">Būtina reguliariai tirti </w:t>
      </w:r>
      <w:r w:rsidRPr="00BF769C">
        <w:rPr>
          <w:rFonts w:ascii="Times New Roman" w:eastAsia="Times New Roman" w:hAnsi="Times New Roman"/>
          <w:b/>
          <w:lang w:eastAsia="en-GB"/>
        </w:rPr>
        <w:t>vyresnių kaip 65 metų pacientų</w:t>
      </w:r>
      <w:r w:rsidRPr="00BF769C">
        <w:rPr>
          <w:rFonts w:ascii="Times New Roman" w:eastAsia="Times New Roman" w:hAnsi="Times New Roman"/>
          <w:lang w:eastAsia="en-GB"/>
        </w:rPr>
        <w:t xml:space="preserve"> inkstų funkciją (žr. 3 skyrių „Kaip vartoti </w:t>
      </w: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w:t>
      </w:r>
    </w:p>
    <w:p w:rsidR="00172174" w:rsidRPr="00BF769C" w:rsidRDefault="00172174" w:rsidP="00172174">
      <w:pPr>
        <w:numPr>
          <w:ilvl w:val="12"/>
          <w:numId w:val="0"/>
        </w:numPr>
        <w:tabs>
          <w:tab w:val="left" w:pos="0"/>
        </w:tabs>
        <w:spacing w:after="0" w:line="240" w:lineRule="auto"/>
        <w:rPr>
          <w:rFonts w:ascii="Times New Roman" w:eastAsia="Times New Roman" w:hAnsi="Times New Roman"/>
          <w:lang w:eastAsia="en-GB"/>
        </w:rPr>
      </w:pPr>
    </w:p>
    <w:p w:rsidR="00172174" w:rsidRPr="00BF769C" w:rsidRDefault="00172174" w:rsidP="00172174">
      <w:pPr>
        <w:numPr>
          <w:ilvl w:val="12"/>
          <w:numId w:val="0"/>
        </w:numPr>
        <w:tabs>
          <w:tab w:val="left" w:pos="0"/>
        </w:tabs>
        <w:spacing w:after="0" w:line="240" w:lineRule="auto"/>
        <w:rPr>
          <w:rFonts w:ascii="Times New Roman" w:eastAsia="Times New Roman" w:hAnsi="Times New Roman"/>
          <w:lang w:eastAsia="en-GB"/>
        </w:rPr>
      </w:pPr>
      <w:r w:rsidRPr="00BF769C">
        <w:rPr>
          <w:rFonts w:ascii="Times New Roman" w:eastAsia="Times New Roman" w:hAnsi="Times New Roman"/>
          <w:b/>
          <w:lang w:eastAsia="en-GB"/>
        </w:rPr>
        <w:t>Vyresnių kaip 75 metų pacientų</w:t>
      </w:r>
      <w:r w:rsidRPr="00BF769C">
        <w:rPr>
          <w:rFonts w:ascii="Times New Roman" w:eastAsia="Times New Roman" w:hAnsi="Times New Roman"/>
          <w:lang w:eastAsia="en-GB"/>
        </w:rPr>
        <w:t xml:space="preserve"> būklė turi būti stebima ypač atidžiai.</w:t>
      </w:r>
    </w:p>
    <w:p w:rsidR="00172174" w:rsidRPr="00BF769C" w:rsidRDefault="00172174" w:rsidP="00172174">
      <w:pPr>
        <w:numPr>
          <w:ilvl w:val="12"/>
          <w:numId w:val="0"/>
        </w:numPr>
        <w:tabs>
          <w:tab w:val="left" w:pos="708"/>
        </w:tabs>
        <w:spacing w:after="0" w:line="240" w:lineRule="auto"/>
        <w:ind w:left="567" w:hanging="567"/>
        <w:rPr>
          <w:rFonts w:ascii="Times New Roman" w:hAnsi="Times New Roman"/>
        </w:rPr>
      </w:pPr>
    </w:p>
    <w:p w:rsidR="00172174" w:rsidRPr="00BF769C" w:rsidRDefault="00172174" w:rsidP="00172174">
      <w:pPr>
        <w:keepNext/>
        <w:keepLines/>
        <w:numPr>
          <w:ilvl w:val="12"/>
          <w:numId w:val="0"/>
        </w:numPr>
        <w:tabs>
          <w:tab w:val="left" w:pos="708"/>
        </w:tabs>
        <w:spacing w:after="0" w:line="240" w:lineRule="auto"/>
        <w:rPr>
          <w:rFonts w:ascii="Times New Roman" w:hAnsi="Times New Roman"/>
          <w:b/>
          <w:bCs/>
        </w:rPr>
      </w:pPr>
      <w:r w:rsidRPr="00BF769C">
        <w:rPr>
          <w:rFonts w:ascii="Times New Roman" w:hAnsi="Times New Roman"/>
          <w:b/>
        </w:rPr>
        <w:t xml:space="preserve">Kiti vaistai ir </w:t>
      </w:r>
      <w:proofErr w:type="spellStart"/>
      <w:r w:rsidRPr="00BF769C">
        <w:rPr>
          <w:rFonts w:ascii="Times New Roman" w:hAnsi="Times New Roman"/>
          <w:b/>
        </w:rPr>
        <w:t>Fludara</w:t>
      </w:r>
      <w:proofErr w:type="spellEnd"/>
    </w:p>
    <w:p w:rsidR="00172174" w:rsidRPr="00BF769C" w:rsidRDefault="00172174" w:rsidP="00172174">
      <w:pPr>
        <w:keepNext/>
        <w:keepLines/>
        <w:tabs>
          <w:tab w:val="left" w:pos="360"/>
        </w:tabs>
        <w:spacing w:after="0" w:line="240" w:lineRule="auto"/>
        <w:rPr>
          <w:rFonts w:ascii="Times New Roman" w:hAnsi="Times New Roman"/>
        </w:rPr>
      </w:pPr>
      <w:r w:rsidRPr="00BF769C">
        <w:rPr>
          <w:rFonts w:ascii="Times New Roman" w:hAnsi="Times New Roman"/>
        </w:rPr>
        <w:t>Jeigu vartojate ar neseniai vartojote kitų vaistų</w:t>
      </w:r>
      <w:r w:rsidRPr="00BF769C">
        <w:rPr>
          <w:rFonts w:ascii="Times New Roman" w:eastAsia="Times New Roman" w:hAnsi="Times New Roman"/>
        </w:rPr>
        <w:t xml:space="preserve"> </w:t>
      </w:r>
      <w:r w:rsidRPr="00BF769C">
        <w:rPr>
          <w:rFonts w:ascii="Times New Roman" w:hAnsi="Times New Roman"/>
        </w:rPr>
        <w:t>arba dėl to nesate tikri, apie tai pasakykite savo gydytojui. Prieš vartodami bet kokį vaistą, būtinai pasitarkite su savo gydytoju ar vaistininku.</w:t>
      </w:r>
    </w:p>
    <w:p w:rsidR="00172174" w:rsidRPr="00BF769C" w:rsidRDefault="00172174" w:rsidP="00172174">
      <w:pPr>
        <w:tabs>
          <w:tab w:val="left" w:pos="708"/>
        </w:tabs>
        <w:spacing w:after="0" w:line="240" w:lineRule="auto"/>
        <w:rPr>
          <w:rFonts w:ascii="Times New Roman" w:hAnsi="Times New Roman"/>
        </w:rPr>
      </w:pPr>
    </w:p>
    <w:p w:rsidR="00172174" w:rsidRPr="00BF769C" w:rsidRDefault="00172174" w:rsidP="00172174">
      <w:pPr>
        <w:tabs>
          <w:tab w:val="left" w:pos="708"/>
        </w:tabs>
        <w:spacing w:after="0" w:line="240" w:lineRule="auto"/>
        <w:rPr>
          <w:rFonts w:ascii="Times New Roman" w:hAnsi="Times New Roman"/>
        </w:rPr>
      </w:pPr>
      <w:r w:rsidRPr="00BF769C">
        <w:rPr>
          <w:rFonts w:ascii="Times New Roman" w:hAnsi="Times New Roman"/>
        </w:rPr>
        <w:t>Ypač svarbu pranešti savo gydytojui apie:</w:t>
      </w:r>
    </w:p>
    <w:p w:rsidR="00172174" w:rsidRPr="00BF769C" w:rsidRDefault="00172174" w:rsidP="00172174">
      <w:pPr>
        <w:numPr>
          <w:ilvl w:val="0"/>
          <w:numId w:val="4"/>
        </w:numPr>
        <w:tabs>
          <w:tab w:val="clear" w:pos="360"/>
          <w:tab w:val="left" w:pos="0"/>
        </w:tabs>
        <w:spacing w:after="0" w:line="240" w:lineRule="auto"/>
        <w:ind w:left="567" w:hanging="567"/>
        <w:rPr>
          <w:rFonts w:ascii="Times New Roman" w:hAnsi="Times New Roman"/>
        </w:rPr>
      </w:pPr>
      <w:proofErr w:type="spellStart"/>
      <w:r w:rsidRPr="00BF769C">
        <w:rPr>
          <w:rFonts w:ascii="Times New Roman" w:hAnsi="Times New Roman"/>
          <w:b/>
        </w:rPr>
        <w:t>pentostatiną</w:t>
      </w:r>
      <w:proofErr w:type="spellEnd"/>
      <w:r w:rsidRPr="00BF769C">
        <w:rPr>
          <w:rFonts w:ascii="Times New Roman" w:hAnsi="Times New Roman"/>
          <w:i/>
        </w:rPr>
        <w:t xml:space="preserve"> </w:t>
      </w:r>
      <w:r w:rsidRPr="00BF769C">
        <w:rPr>
          <w:rFonts w:ascii="Times New Roman" w:hAnsi="Times New Roman"/>
        </w:rPr>
        <w:t>(</w:t>
      </w:r>
      <w:proofErr w:type="spellStart"/>
      <w:r w:rsidRPr="00BF769C">
        <w:rPr>
          <w:rFonts w:ascii="Times New Roman" w:hAnsi="Times New Roman"/>
        </w:rPr>
        <w:t>deoksikoformiciną</w:t>
      </w:r>
      <w:proofErr w:type="spellEnd"/>
      <w:r w:rsidRPr="00BF769C">
        <w:rPr>
          <w:rFonts w:ascii="Times New Roman" w:hAnsi="Times New Roman"/>
        </w:rPr>
        <w:t>), taip pat naudojamą B-CLL gydyti. Vartojant šiuos vaistus kartu, gali stipriai sutrikti plaučių funkcija;</w:t>
      </w:r>
    </w:p>
    <w:p w:rsidR="00172174" w:rsidRPr="00BF769C" w:rsidRDefault="00172174" w:rsidP="00172174">
      <w:pPr>
        <w:numPr>
          <w:ilvl w:val="0"/>
          <w:numId w:val="4"/>
        </w:numPr>
        <w:tabs>
          <w:tab w:val="clear" w:pos="360"/>
          <w:tab w:val="left" w:pos="0"/>
        </w:tabs>
        <w:spacing w:after="0" w:line="240" w:lineRule="auto"/>
        <w:ind w:left="567" w:hanging="567"/>
        <w:rPr>
          <w:rFonts w:ascii="Times New Roman" w:hAnsi="Times New Roman"/>
        </w:rPr>
      </w:pPr>
      <w:proofErr w:type="spellStart"/>
      <w:r w:rsidRPr="00BF769C">
        <w:rPr>
          <w:rFonts w:ascii="Times New Roman" w:hAnsi="Times New Roman"/>
          <w:b/>
        </w:rPr>
        <w:t>dipiridamolį</w:t>
      </w:r>
      <w:proofErr w:type="spellEnd"/>
      <w:r w:rsidRPr="00BF769C">
        <w:rPr>
          <w:rFonts w:ascii="Times New Roman" w:hAnsi="Times New Roman"/>
        </w:rPr>
        <w:t xml:space="preserve">, naudojamą stabdyti pernelyg stiprų kraujo krešėjimą, arba kitus panašius vaistus. Jie gali sumažinti </w:t>
      </w:r>
      <w:proofErr w:type="spellStart"/>
      <w:r w:rsidRPr="00BF769C">
        <w:rPr>
          <w:rFonts w:ascii="Times New Roman" w:hAnsi="Times New Roman"/>
        </w:rPr>
        <w:t>Fludara</w:t>
      </w:r>
      <w:proofErr w:type="spellEnd"/>
      <w:r w:rsidRPr="00BF769C">
        <w:rPr>
          <w:rFonts w:ascii="Times New Roman" w:hAnsi="Times New Roman"/>
        </w:rPr>
        <w:t xml:space="preserve"> efektyvumą;</w:t>
      </w:r>
    </w:p>
    <w:p w:rsidR="00172174" w:rsidRPr="00BF769C" w:rsidRDefault="00172174" w:rsidP="00172174">
      <w:pPr>
        <w:numPr>
          <w:ilvl w:val="0"/>
          <w:numId w:val="4"/>
        </w:numPr>
        <w:tabs>
          <w:tab w:val="clear" w:pos="360"/>
          <w:tab w:val="left" w:pos="0"/>
        </w:tabs>
        <w:spacing w:after="0" w:line="240" w:lineRule="auto"/>
        <w:ind w:left="567" w:hanging="567"/>
        <w:rPr>
          <w:rFonts w:ascii="Times New Roman" w:hAnsi="Times New Roman"/>
        </w:rPr>
      </w:pPr>
      <w:proofErr w:type="spellStart"/>
      <w:r w:rsidRPr="00BF769C">
        <w:rPr>
          <w:rFonts w:ascii="Times New Roman" w:hAnsi="Times New Roman"/>
          <w:b/>
        </w:rPr>
        <w:t>citarabiną</w:t>
      </w:r>
      <w:proofErr w:type="spellEnd"/>
      <w:r w:rsidRPr="00BF769C">
        <w:rPr>
          <w:rFonts w:ascii="Times New Roman" w:hAnsi="Times New Roman"/>
        </w:rPr>
        <w:t xml:space="preserve"> (</w:t>
      </w:r>
      <w:proofErr w:type="spellStart"/>
      <w:r w:rsidRPr="00BF769C">
        <w:rPr>
          <w:rFonts w:ascii="Times New Roman" w:hAnsi="Times New Roman"/>
        </w:rPr>
        <w:t>Ara</w:t>
      </w:r>
      <w:proofErr w:type="spellEnd"/>
      <w:r w:rsidRPr="00BF769C">
        <w:rPr>
          <w:rFonts w:ascii="Times New Roman" w:hAnsi="Times New Roman"/>
        </w:rPr>
        <w:t xml:space="preserve">-C), naudojamą lėtinei </w:t>
      </w:r>
      <w:proofErr w:type="spellStart"/>
      <w:r w:rsidRPr="00BF769C">
        <w:rPr>
          <w:rFonts w:ascii="Times New Roman" w:hAnsi="Times New Roman"/>
        </w:rPr>
        <w:t>limfocitinei</w:t>
      </w:r>
      <w:proofErr w:type="spellEnd"/>
      <w:r w:rsidRPr="00BF769C">
        <w:rPr>
          <w:rFonts w:ascii="Times New Roman" w:hAnsi="Times New Roman"/>
        </w:rPr>
        <w:t xml:space="preserve"> leukemijai gydyti. Jei </w:t>
      </w:r>
      <w:proofErr w:type="spellStart"/>
      <w:r w:rsidRPr="00BF769C">
        <w:rPr>
          <w:rFonts w:ascii="Times New Roman" w:hAnsi="Times New Roman"/>
        </w:rPr>
        <w:t>Fludara</w:t>
      </w:r>
      <w:proofErr w:type="spellEnd"/>
      <w:r w:rsidRPr="00BF769C">
        <w:rPr>
          <w:rFonts w:ascii="Times New Roman" w:hAnsi="Times New Roman"/>
        </w:rPr>
        <w:t xml:space="preserve"> vartojamas su </w:t>
      </w:r>
      <w:proofErr w:type="spellStart"/>
      <w:r w:rsidRPr="00BF769C">
        <w:rPr>
          <w:rFonts w:ascii="Times New Roman" w:hAnsi="Times New Roman"/>
        </w:rPr>
        <w:t>citarabinu</w:t>
      </w:r>
      <w:proofErr w:type="spellEnd"/>
      <w:r w:rsidRPr="00BF769C">
        <w:rPr>
          <w:rFonts w:ascii="Times New Roman" w:hAnsi="Times New Roman"/>
        </w:rPr>
        <w:t xml:space="preserve">, gali padidėti aktyvios </w:t>
      </w:r>
      <w:proofErr w:type="spellStart"/>
      <w:r w:rsidRPr="00BF769C">
        <w:rPr>
          <w:rFonts w:ascii="Times New Roman" w:hAnsi="Times New Roman"/>
        </w:rPr>
        <w:t>Fludara</w:t>
      </w:r>
      <w:proofErr w:type="spellEnd"/>
      <w:r w:rsidRPr="00BF769C">
        <w:rPr>
          <w:rFonts w:ascii="Times New Roman" w:hAnsi="Times New Roman"/>
        </w:rPr>
        <w:t xml:space="preserve"> formos leukeminėse ląstelėse kiekis. Bet nebuvo pastebėta, kad pasikeistų bendras vaisto kiekis kraujyje ar jo šalinimas iš kraujo.</w:t>
      </w:r>
    </w:p>
    <w:p w:rsidR="00172174" w:rsidRPr="00BF769C" w:rsidRDefault="00172174" w:rsidP="00172174">
      <w:pPr>
        <w:tabs>
          <w:tab w:val="left" w:pos="360"/>
        </w:tabs>
        <w:spacing w:after="0" w:line="240" w:lineRule="auto"/>
        <w:ind w:right="-2"/>
        <w:rPr>
          <w:rFonts w:ascii="Times New Roman" w:hAnsi="Times New Roman"/>
        </w:rPr>
      </w:pPr>
    </w:p>
    <w:p w:rsidR="00172174" w:rsidRPr="00BF769C" w:rsidRDefault="00172174" w:rsidP="00172174">
      <w:pPr>
        <w:tabs>
          <w:tab w:val="left" w:pos="708"/>
        </w:tabs>
        <w:spacing w:after="0" w:line="240" w:lineRule="auto"/>
        <w:rPr>
          <w:rFonts w:ascii="Times New Roman" w:hAnsi="Times New Roman"/>
          <w:bCs/>
          <w:i/>
        </w:rPr>
      </w:pPr>
      <w:proofErr w:type="spellStart"/>
      <w:r w:rsidRPr="00BF769C">
        <w:rPr>
          <w:rFonts w:ascii="Times New Roman" w:hAnsi="Times New Roman"/>
          <w:i/>
        </w:rPr>
        <w:t>Fludara</w:t>
      </w:r>
      <w:proofErr w:type="spellEnd"/>
      <w:r w:rsidRPr="00BF769C">
        <w:rPr>
          <w:rFonts w:ascii="Times New Roman" w:hAnsi="Times New Roman"/>
          <w:i/>
        </w:rPr>
        <w:t xml:space="preserve"> senyviems pacientams</w:t>
      </w: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Vyresnių nei 65 metų asmenų inkstų funkcija bus reguliariai tiriama (taip pat žr. 3 skyrių „Kaip vartoti </w:t>
      </w:r>
      <w:proofErr w:type="spellStart"/>
      <w:r w:rsidRPr="00BF769C">
        <w:rPr>
          <w:rFonts w:ascii="Times New Roman" w:hAnsi="Times New Roman"/>
        </w:rPr>
        <w:t>Fludara</w:t>
      </w:r>
      <w:proofErr w:type="spellEnd"/>
      <w:r w:rsidRPr="00BF769C">
        <w:rPr>
          <w:rFonts w:ascii="Times New Roman" w:hAnsi="Times New Roman"/>
        </w:rPr>
        <w:t xml:space="preserve">“). </w:t>
      </w: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Vyresni nei 75 metų asmenys bus stebimi itin atidžiai. </w:t>
      </w:r>
    </w:p>
    <w:p w:rsidR="00172174" w:rsidRPr="00BF769C" w:rsidRDefault="00172174" w:rsidP="00172174">
      <w:pPr>
        <w:numPr>
          <w:ilvl w:val="12"/>
          <w:numId w:val="0"/>
        </w:numPr>
        <w:tabs>
          <w:tab w:val="left" w:pos="708"/>
        </w:tabs>
        <w:spacing w:after="0" w:line="240" w:lineRule="auto"/>
        <w:rPr>
          <w:rFonts w:ascii="Times New Roman" w:hAnsi="Times New Roman"/>
        </w:rPr>
      </w:pPr>
    </w:p>
    <w:p w:rsidR="00172174" w:rsidRPr="00BF769C" w:rsidRDefault="00172174" w:rsidP="00172174">
      <w:pPr>
        <w:tabs>
          <w:tab w:val="left" w:pos="708"/>
        </w:tabs>
        <w:spacing w:after="0" w:line="240" w:lineRule="auto"/>
        <w:rPr>
          <w:rFonts w:ascii="Times New Roman" w:hAnsi="Times New Roman"/>
          <w:bCs/>
          <w:i/>
        </w:rPr>
      </w:pPr>
      <w:r w:rsidRPr="00BF769C">
        <w:rPr>
          <w:rFonts w:ascii="Times New Roman" w:hAnsi="Times New Roman"/>
          <w:i/>
        </w:rPr>
        <w:t>Vaikams</w:t>
      </w:r>
    </w:p>
    <w:p w:rsidR="00172174" w:rsidRPr="00BF769C" w:rsidRDefault="00172174" w:rsidP="00172174">
      <w:pPr>
        <w:spacing w:after="0" w:line="240" w:lineRule="auto"/>
        <w:rPr>
          <w:rFonts w:ascii="Times New Roman" w:eastAsia="Times New Roman" w:hAnsi="Times New Roman"/>
          <w:lang w:eastAsia="de-DE"/>
        </w:rPr>
      </w:pPr>
      <w:proofErr w:type="spellStart"/>
      <w:r w:rsidRPr="00BF769C">
        <w:rPr>
          <w:rFonts w:ascii="Times New Roman" w:eastAsia="Times New Roman" w:hAnsi="Times New Roman"/>
          <w:lang w:eastAsia="de-DE"/>
        </w:rPr>
        <w:t>Fludara</w:t>
      </w:r>
      <w:proofErr w:type="spellEnd"/>
      <w:r w:rsidRPr="00BF769C">
        <w:rPr>
          <w:rFonts w:ascii="Times New Roman" w:eastAsia="Times New Roman" w:hAnsi="Times New Roman"/>
          <w:lang w:eastAsia="de-DE"/>
        </w:rPr>
        <w:t xml:space="preserve"> saugumas ir veiksmingumas vaikams nėra ištirtas. Todėl </w:t>
      </w:r>
      <w:proofErr w:type="spellStart"/>
      <w:r w:rsidRPr="00BF769C">
        <w:rPr>
          <w:rFonts w:ascii="Times New Roman" w:eastAsia="Times New Roman" w:hAnsi="Times New Roman"/>
          <w:lang w:eastAsia="de-DE"/>
        </w:rPr>
        <w:t>Fludara</w:t>
      </w:r>
      <w:proofErr w:type="spellEnd"/>
      <w:r w:rsidRPr="00BF769C">
        <w:rPr>
          <w:rFonts w:ascii="Times New Roman" w:eastAsia="Times New Roman" w:hAnsi="Times New Roman"/>
          <w:lang w:eastAsia="de-DE"/>
        </w:rPr>
        <w:t xml:space="preserve"> vaikams vartoti nerekomenduojama.</w:t>
      </w:r>
    </w:p>
    <w:p w:rsidR="00172174" w:rsidRPr="00BF769C" w:rsidRDefault="00172174" w:rsidP="00172174">
      <w:pPr>
        <w:numPr>
          <w:ilvl w:val="12"/>
          <w:numId w:val="0"/>
        </w:numPr>
        <w:tabs>
          <w:tab w:val="left" w:pos="708"/>
        </w:tabs>
        <w:spacing w:after="0" w:line="240" w:lineRule="auto"/>
        <w:rPr>
          <w:rFonts w:ascii="Times New Roman" w:hAnsi="Times New Roman"/>
        </w:rPr>
      </w:pPr>
    </w:p>
    <w:p w:rsidR="00172174" w:rsidRPr="00BF769C" w:rsidRDefault="00172174" w:rsidP="00172174">
      <w:pPr>
        <w:tabs>
          <w:tab w:val="left" w:pos="708"/>
        </w:tabs>
        <w:spacing w:after="0" w:line="240" w:lineRule="auto"/>
        <w:rPr>
          <w:rFonts w:ascii="Times New Roman" w:hAnsi="Times New Roman"/>
          <w:b/>
        </w:rPr>
      </w:pPr>
      <w:r w:rsidRPr="00BF769C">
        <w:rPr>
          <w:rFonts w:ascii="Times New Roman" w:hAnsi="Times New Roman"/>
          <w:b/>
        </w:rPr>
        <w:t>Nėštumas, žindymo laikotarpis ir vaisingumas</w:t>
      </w:r>
    </w:p>
    <w:p w:rsidR="00172174" w:rsidRPr="00BF769C" w:rsidRDefault="00172174" w:rsidP="00172174">
      <w:pPr>
        <w:tabs>
          <w:tab w:val="left" w:pos="708"/>
        </w:tabs>
        <w:spacing w:after="0" w:line="240" w:lineRule="auto"/>
        <w:rPr>
          <w:rFonts w:ascii="Times New Roman" w:hAnsi="Times New Roman"/>
        </w:rPr>
      </w:pPr>
    </w:p>
    <w:p w:rsidR="00172174" w:rsidRPr="00BF769C" w:rsidRDefault="00172174" w:rsidP="00172174">
      <w:pPr>
        <w:tabs>
          <w:tab w:val="left" w:pos="708"/>
        </w:tabs>
        <w:spacing w:after="0" w:line="240" w:lineRule="auto"/>
        <w:rPr>
          <w:rFonts w:ascii="Times New Roman" w:hAnsi="Times New Roman"/>
          <w:u w:val="single"/>
        </w:rPr>
      </w:pPr>
      <w:r w:rsidRPr="00BF769C">
        <w:rPr>
          <w:rFonts w:ascii="Times New Roman" w:hAnsi="Times New Roman"/>
          <w:u w:val="single"/>
        </w:rPr>
        <w:t>Nėštumas</w:t>
      </w:r>
    </w:p>
    <w:p w:rsidR="00172174" w:rsidRPr="00BF769C" w:rsidRDefault="00172174" w:rsidP="00172174">
      <w:pPr>
        <w:tabs>
          <w:tab w:val="left" w:pos="0"/>
        </w:tabs>
        <w:spacing w:after="0" w:line="240" w:lineRule="auto"/>
        <w:rPr>
          <w:rFonts w:ascii="Times New Roman" w:eastAsia="Times New Roman" w:hAnsi="Times New Roman"/>
          <w:iCs/>
        </w:rPr>
      </w:pPr>
      <w:r w:rsidRPr="00BF769C">
        <w:rPr>
          <w:rFonts w:ascii="Times New Roman" w:eastAsia="Times New Roman" w:hAnsi="Times New Roman"/>
        </w:rPr>
        <w:t xml:space="preserve">Moterys: gydymo </w:t>
      </w:r>
      <w:proofErr w:type="spellStart"/>
      <w:r w:rsidRPr="00BF769C">
        <w:rPr>
          <w:rFonts w:ascii="Times New Roman" w:eastAsia="Times New Roman" w:hAnsi="Times New Roman"/>
        </w:rPr>
        <w:t>Fludara</w:t>
      </w:r>
      <w:proofErr w:type="spellEnd"/>
      <w:r w:rsidRPr="00BF769C">
        <w:rPr>
          <w:rFonts w:ascii="Times New Roman" w:eastAsia="Times New Roman" w:hAnsi="Times New Roman"/>
        </w:rPr>
        <w:t xml:space="preserve"> met</w:t>
      </w:r>
      <w:r>
        <w:rPr>
          <w:rFonts w:ascii="Times New Roman" w:eastAsia="Times New Roman" w:hAnsi="Times New Roman"/>
        </w:rPr>
        <w:t>u</w:t>
      </w:r>
      <w:r w:rsidRPr="00BF769C">
        <w:rPr>
          <w:rFonts w:ascii="Times New Roman" w:eastAsia="Times New Roman" w:hAnsi="Times New Roman"/>
        </w:rPr>
        <w:t xml:space="preserve"> pastoti negalima, nes tyrimai su gyvūnais ir labai ribota patirtis su žmonėmis rodo galimą dar negimusio vaiko</w:t>
      </w:r>
      <w:r>
        <w:rPr>
          <w:rFonts w:ascii="Times New Roman" w:eastAsia="Times New Roman" w:hAnsi="Times New Roman"/>
        </w:rPr>
        <w:t xml:space="preserve"> s</w:t>
      </w:r>
      <w:r w:rsidRPr="00BF769C">
        <w:rPr>
          <w:rFonts w:ascii="Times New Roman" w:eastAsia="Times New Roman" w:hAnsi="Times New Roman"/>
        </w:rPr>
        <w:t xml:space="preserve">utrikimų, ankstyvo nėštumo nutrūkimo arba priešlaikinio gimdymo riziką. </w:t>
      </w:r>
      <w:r w:rsidRPr="00BF769C">
        <w:rPr>
          <w:rFonts w:ascii="Times New Roman" w:hAnsi="Times New Roman"/>
        </w:rPr>
        <w:t>Jeigu pastojote gydymo metu,</w:t>
      </w:r>
      <w:r>
        <w:rPr>
          <w:rFonts w:ascii="Times New Roman" w:hAnsi="Times New Roman"/>
        </w:rPr>
        <w:t xml:space="preserve"> </w:t>
      </w:r>
      <w:r w:rsidRPr="00BF769C">
        <w:rPr>
          <w:rFonts w:ascii="Times New Roman" w:hAnsi="Times New Roman"/>
        </w:rPr>
        <w:t xml:space="preserve">būtina nedelsiant apie tai informuoti gydytoją. Gydytojas kartu su Jumis nuspręs, ar galite tęsti </w:t>
      </w:r>
      <w:proofErr w:type="spellStart"/>
      <w:r w:rsidRPr="00BF769C">
        <w:rPr>
          <w:rFonts w:ascii="Times New Roman" w:hAnsi="Times New Roman"/>
        </w:rPr>
        <w:t>Fludara</w:t>
      </w:r>
      <w:proofErr w:type="spellEnd"/>
      <w:r w:rsidRPr="00BF769C">
        <w:rPr>
          <w:rFonts w:ascii="Times New Roman" w:hAnsi="Times New Roman"/>
        </w:rPr>
        <w:t xml:space="preserve"> vartojimą.</w:t>
      </w:r>
    </w:p>
    <w:p w:rsidR="00172174" w:rsidRPr="00BF769C" w:rsidRDefault="00172174" w:rsidP="00172174">
      <w:pPr>
        <w:tabs>
          <w:tab w:val="left" w:pos="0"/>
        </w:tabs>
        <w:spacing w:after="0" w:line="240" w:lineRule="auto"/>
        <w:rPr>
          <w:rFonts w:ascii="Times New Roman" w:hAnsi="Times New Roman"/>
        </w:rPr>
      </w:pPr>
    </w:p>
    <w:p w:rsidR="00172174" w:rsidRPr="00BF769C" w:rsidRDefault="00172174" w:rsidP="00172174">
      <w:pPr>
        <w:keepNext/>
        <w:keepLines/>
        <w:numPr>
          <w:ilvl w:val="12"/>
          <w:numId w:val="0"/>
        </w:numPr>
        <w:spacing w:after="0" w:line="240" w:lineRule="auto"/>
        <w:rPr>
          <w:rFonts w:ascii="Times New Roman" w:hAnsi="Times New Roman"/>
          <w:u w:val="single"/>
        </w:rPr>
      </w:pPr>
      <w:r w:rsidRPr="00BF769C">
        <w:rPr>
          <w:rFonts w:ascii="Times New Roman" w:hAnsi="Times New Roman"/>
          <w:u w:val="single"/>
        </w:rPr>
        <w:t>Žindymas</w:t>
      </w:r>
    </w:p>
    <w:p w:rsidR="00172174" w:rsidRPr="00BF769C" w:rsidRDefault="00172174" w:rsidP="00172174">
      <w:pPr>
        <w:keepNext/>
        <w:keepLines/>
        <w:numPr>
          <w:ilvl w:val="12"/>
          <w:numId w:val="0"/>
        </w:numPr>
        <w:spacing w:after="0" w:line="240" w:lineRule="auto"/>
        <w:rPr>
          <w:rFonts w:ascii="Times New Roman" w:hAnsi="Times New Roman"/>
        </w:rPr>
      </w:pPr>
      <w:r w:rsidRPr="00BF769C">
        <w:rPr>
          <w:rFonts w:ascii="Times New Roman" w:hAnsi="Times New Roman"/>
        </w:rPr>
        <w:t xml:space="preserve">Gydymo </w:t>
      </w:r>
      <w:proofErr w:type="spellStart"/>
      <w:r w:rsidRPr="00BF769C">
        <w:rPr>
          <w:rFonts w:ascii="Times New Roman" w:hAnsi="Times New Roman"/>
        </w:rPr>
        <w:t>Fludara</w:t>
      </w:r>
      <w:proofErr w:type="spellEnd"/>
      <w:r w:rsidRPr="00BF769C">
        <w:rPr>
          <w:rFonts w:ascii="Times New Roman" w:hAnsi="Times New Roman"/>
        </w:rPr>
        <w:t xml:space="preserve"> metu žindyti draudžiama.</w:t>
      </w:r>
    </w:p>
    <w:p w:rsidR="00172174" w:rsidRPr="00BF769C" w:rsidRDefault="00172174" w:rsidP="00172174">
      <w:pPr>
        <w:keepNext/>
        <w:keepLines/>
        <w:numPr>
          <w:ilvl w:val="12"/>
          <w:numId w:val="0"/>
        </w:numPr>
        <w:spacing w:after="0" w:line="240" w:lineRule="auto"/>
        <w:rPr>
          <w:rFonts w:ascii="Times New Roman" w:hAnsi="Times New Roman"/>
        </w:rPr>
      </w:pPr>
    </w:p>
    <w:p w:rsidR="00172174" w:rsidRPr="00BF769C" w:rsidRDefault="00172174" w:rsidP="00172174">
      <w:pPr>
        <w:spacing w:after="0" w:line="240" w:lineRule="auto"/>
        <w:rPr>
          <w:rFonts w:ascii="Times New Roman" w:eastAsia="Times New Roman" w:hAnsi="Times New Roman"/>
          <w:u w:val="single"/>
          <w:lang w:eastAsia="en-GB"/>
        </w:rPr>
      </w:pPr>
      <w:r w:rsidRPr="00BF769C">
        <w:rPr>
          <w:rFonts w:ascii="Times New Roman" w:eastAsia="Times New Roman" w:hAnsi="Times New Roman"/>
          <w:u w:val="single"/>
          <w:lang w:eastAsia="en-GB"/>
        </w:rPr>
        <w:t>Vyrų ir moterų vaisingumas</w:t>
      </w:r>
    </w:p>
    <w:p w:rsidR="00172174" w:rsidRPr="00BF769C" w:rsidRDefault="00172174" w:rsidP="00172174">
      <w:pPr>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 xml:space="preserve">Moterys: būtina naudoti veiksmingą kontracepcijos metodą gydymo metu bei 6 mėnesius po jo pabaigos, nes </w:t>
      </w: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gali pakenkti dar negimusiam vaikui.</w:t>
      </w:r>
    </w:p>
    <w:p w:rsidR="00172174" w:rsidRPr="00BF769C" w:rsidRDefault="00172174" w:rsidP="00172174">
      <w:pPr>
        <w:spacing w:after="0" w:line="240" w:lineRule="auto"/>
        <w:rPr>
          <w:rFonts w:ascii="Times New Roman" w:eastAsia="Times New Roman" w:hAnsi="Times New Roman"/>
          <w:lang w:eastAsia="en-GB"/>
        </w:rPr>
      </w:pPr>
    </w:p>
    <w:p w:rsidR="00172174" w:rsidRPr="00BF769C" w:rsidRDefault="00172174" w:rsidP="00172174">
      <w:pPr>
        <w:spacing w:after="0" w:line="240" w:lineRule="auto"/>
        <w:rPr>
          <w:rFonts w:ascii="Times New Roman" w:eastAsia="Times New Roman" w:hAnsi="Times New Roman"/>
          <w:lang w:eastAsia="en-GB"/>
        </w:rPr>
      </w:pPr>
      <w:r w:rsidRPr="00BF769C">
        <w:rPr>
          <w:rFonts w:ascii="Times New Roman" w:eastAsia="Times New Roman" w:hAnsi="Times New Roman"/>
          <w:lang w:eastAsia="en-GB"/>
        </w:rPr>
        <w:t xml:space="preserve">Vyrai: rekomenduojama neapvaisinti partnerės </w:t>
      </w:r>
      <w:r>
        <w:rPr>
          <w:rFonts w:ascii="Times New Roman" w:eastAsia="Times New Roman" w:hAnsi="Times New Roman"/>
          <w:lang w:eastAsia="en-GB"/>
        </w:rPr>
        <w:t xml:space="preserve">bei </w:t>
      </w:r>
      <w:r w:rsidRPr="002A73D8">
        <w:rPr>
          <w:rFonts w:ascii="Times New Roman" w:eastAsia="Times New Roman" w:hAnsi="Times New Roman"/>
          <w:lang w:eastAsia="en-GB"/>
        </w:rPr>
        <w:t xml:space="preserve">būtina naudoti veiksmingą kontracepcijos metodą </w:t>
      </w:r>
      <w:r w:rsidRPr="00BF769C">
        <w:rPr>
          <w:rFonts w:ascii="Times New Roman" w:eastAsia="Times New Roman" w:hAnsi="Times New Roman"/>
          <w:lang w:eastAsia="en-GB"/>
        </w:rPr>
        <w:t>gydymo metu bei mažiausiai 3 mėnesius po jo pabaigos</w:t>
      </w:r>
      <w:r>
        <w:rPr>
          <w:rFonts w:ascii="Times New Roman" w:eastAsia="Times New Roman" w:hAnsi="Times New Roman"/>
          <w:lang w:eastAsia="en-GB"/>
        </w:rPr>
        <w:t>. P</w:t>
      </w:r>
      <w:r w:rsidRPr="00BF769C">
        <w:rPr>
          <w:rFonts w:ascii="Times New Roman" w:eastAsia="Times New Roman" w:hAnsi="Times New Roman"/>
          <w:lang w:eastAsia="en-GB"/>
        </w:rPr>
        <w:t xml:space="preserve">rieš gydymą rekomenduojama pasitarti dėl spermos konservavimo, nes </w:t>
      </w:r>
      <w:proofErr w:type="spellStart"/>
      <w:r w:rsidRPr="00BF769C">
        <w:rPr>
          <w:rFonts w:ascii="Times New Roman" w:eastAsia="Times New Roman" w:hAnsi="Times New Roman"/>
          <w:lang w:eastAsia="en-GB"/>
        </w:rPr>
        <w:t>Fludara</w:t>
      </w:r>
      <w:proofErr w:type="spellEnd"/>
      <w:r w:rsidRPr="00BF769C">
        <w:rPr>
          <w:rFonts w:ascii="Times New Roman" w:eastAsia="Times New Roman" w:hAnsi="Times New Roman"/>
          <w:lang w:eastAsia="en-GB"/>
        </w:rPr>
        <w:t xml:space="preserve"> gali sumažinti vyrų vaisingumą.</w:t>
      </w:r>
    </w:p>
    <w:p w:rsidR="00172174" w:rsidRDefault="00172174" w:rsidP="00172174">
      <w:pPr>
        <w:spacing w:after="0" w:line="240" w:lineRule="auto"/>
        <w:rPr>
          <w:rFonts w:ascii="Times New Roman" w:eastAsia="Times New Roman" w:hAnsi="Times New Roman"/>
          <w:lang w:eastAsia="en-GB"/>
        </w:rPr>
      </w:pPr>
    </w:p>
    <w:p w:rsidR="00172174" w:rsidRDefault="00172174" w:rsidP="00172174">
      <w:pPr>
        <w:spacing w:after="0" w:line="240" w:lineRule="auto"/>
        <w:rPr>
          <w:rFonts w:ascii="Times New Roman" w:eastAsia="Times New Roman" w:hAnsi="Times New Roman"/>
          <w:lang w:eastAsia="en-GB"/>
        </w:rPr>
      </w:pPr>
      <w:r>
        <w:rPr>
          <w:rFonts w:ascii="Times New Roman" w:eastAsia="Times New Roman" w:hAnsi="Times New Roman"/>
          <w:lang w:eastAsia="en-GB"/>
        </w:rPr>
        <w:t xml:space="preserve">Tiek </w:t>
      </w:r>
      <w:r w:rsidRPr="0023270E">
        <w:rPr>
          <w:rFonts w:ascii="Times New Roman" w:eastAsia="Times New Roman" w:hAnsi="Times New Roman"/>
          <w:lang w:eastAsia="en-GB"/>
        </w:rPr>
        <w:t xml:space="preserve">vyrams, </w:t>
      </w:r>
      <w:r>
        <w:rPr>
          <w:rFonts w:ascii="Times New Roman" w:eastAsia="Times New Roman" w:hAnsi="Times New Roman"/>
          <w:lang w:eastAsia="en-GB"/>
        </w:rPr>
        <w:t xml:space="preserve">tiek </w:t>
      </w:r>
      <w:r w:rsidRPr="0023270E">
        <w:rPr>
          <w:rFonts w:ascii="Times New Roman" w:eastAsia="Times New Roman" w:hAnsi="Times New Roman"/>
          <w:lang w:eastAsia="en-GB"/>
        </w:rPr>
        <w:t xml:space="preserve">moterims, </w:t>
      </w:r>
      <w:r>
        <w:rPr>
          <w:rFonts w:ascii="Times New Roman" w:eastAsia="Times New Roman" w:hAnsi="Times New Roman"/>
          <w:lang w:eastAsia="en-GB"/>
        </w:rPr>
        <w:t>planuojantiems</w:t>
      </w:r>
      <w:r w:rsidRPr="0023270E">
        <w:rPr>
          <w:rFonts w:ascii="Times New Roman" w:eastAsia="Times New Roman" w:hAnsi="Times New Roman"/>
          <w:lang w:eastAsia="en-GB"/>
        </w:rPr>
        <w:t xml:space="preserve"> susilaukti vaiko po gydymo, prieš pradedant gydymą </w:t>
      </w:r>
      <w:proofErr w:type="spellStart"/>
      <w:r w:rsidRPr="0023270E">
        <w:rPr>
          <w:rFonts w:ascii="Times New Roman" w:eastAsia="Times New Roman" w:hAnsi="Times New Roman"/>
          <w:lang w:eastAsia="en-GB"/>
        </w:rPr>
        <w:t>Fludara</w:t>
      </w:r>
      <w:proofErr w:type="spellEnd"/>
      <w:r w:rsidRPr="0023270E">
        <w:rPr>
          <w:rFonts w:ascii="Times New Roman" w:eastAsia="Times New Roman" w:hAnsi="Times New Roman"/>
          <w:lang w:eastAsia="en-GB"/>
        </w:rPr>
        <w:t xml:space="preserve"> patariama pasitarti su gydytoju.</w:t>
      </w:r>
    </w:p>
    <w:p w:rsidR="00172174" w:rsidRPr="00BF769C" w:rsidRDefault="00172174" w:rsidP="00172174">
      <w:pPr>
        <w:spacing w:after="0" w:line="240" w:lineRule="auto"/>
        <w:rPr>
          <w:rFonts w:ascii="Times New Roman" w:eastAsia="Times New Roman" w:hAnsi="Times New Roman"/>
          <w:lang w:eastAsia="en-GB"/>
        </w:rPr>
      </w:pPr>
    </w:p>
    <w:p w:rsidR="00172174" w:rsidRPr="00BF769C" w:rsidRDefault="00172174" w:rsidP="00172174">
      <w:pPr>
        <w:numPr>
          <w:ilvl w:val="12"/>
          <w:numId w:val="0"/>
        </w:numPr>
        <w:tabs>
          <w:tab w:val="left" w:pos="708"/>
        </w:tabs>
        <w:spacing w:after="0" w:line="240" w:lineRule="auto"/>
        <w:ind w:right="-2"/>
        <w:outlineLvl w:val="0"/>
        <w:rPr>
          <w:rFonts w:ascii="Times New Roman" w:hAnsi="Times New Roman"/>
          <w:b/>
          <w:bCs/>
        </w:rPr>
      </w:pPr>
      <w:r w:rsidRPr="00BF769C">
        <w:rPr>
          <w:rFonts w:ascii="Times New Roman" w:hAnsi="Times New Roman"/>
          <w:b/>
        </w:rPr>
        <w:t>Vairavimas ir mechanizmų valdymas</w:t>
      </w: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Kai kurie asmenys gydymo </w:t>
      </w:r>
      <w:proofErr w:type="spellStart"/>
      <w:r w:rsidRPr="00BF769C">
        <w:rPr>
          <w:rFonts w:ascii="Times New Roman" w:hAnsi="Times New Roman"/>
        </w:rPr>
        <w:t>Fludara</w:t>
      </w:r>
      <w:proofErr w:type="spellEnd"/>
      <w:r w:rsidRPr="00BF769C">
        <w:rPr>
          <w:rFonts w:ascii="Times New Roman" w:hAnsi="Times New Roman"/>
        </w:rPr>
        <w:t xml:space="preserve"> metu jaučiasi pavargę, nusilpę, susilpnėja regėjimas, jie jaučiasi sumišę arba sunerimę, jiems atsiranda traukuliai. Nevairuokite ir nevaldykite mechanizmų, kol neįsitikinote, kad Jums šis poveikis nepasireiškė.</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b/>
        </w:rPr>
      </w:pPr>
      <w:proofErr w:type="spellStart"/>
      <w:r w:rsidRPr="00BF769C">
        <w:rPr>
          <w:rFonts w:ascii="Times New Roman" w:hAnsi="Times New Roman"/>
          <w:b/>
        </w:rPr>
        <w:t>Fludara</w:t>
      </w:r>
      <w:proofErr w:type="spellEnd"/>
      <w:r w:rsidRPr="00BF769C">
        <w:rPr>
          <w:rFonts w:ascii="Times New Roman" w:hAnsi="Times New Roman"/>
          <w:b/>
        </w:rPr>
        <w:t xml:space="preserve"> sudėtyje yra laktozės </w:t>
      </w:r>
    </w:p>
    <w:p w:rsidR="00172174" w:rsidRPr="00BF769C" w:rsidRDefault="00172174" w:rsidP="00172174">
      <w:pPr>
        <w:spacing w:after="0" w:line="240" w:lineRule="auto"/>
        <w:rPr>
          <w:rFonts w:ascii="Times New Roman" w:hAnsi="Times New Roman"/>
        </w:rPr>
      </w:pPr>
      <w:r w:rsidRPr="00BF769C">
        <w:rPr>
          <w:rFonts w:ascii="Times New Roman" w:hAnsi="Times New Roman"/>
        </w:rPr>
        <w:t>Šio vaisto sudėtyje yra laktozės (tam tikro tipo cukraus). Jeigu gydytojas Jums yra sakęs, kad netoleruojate kokių nors angliavandenių, kreipkitės į jį prieš pradėdami vartoti šį vaistą.</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numPr>
          <w:ilvl w:val="12"/>
          <w:numId w:val="0"/>
        </w:numPr>
        <w:tabs>
          <w:tab w:val="left" w:pos="567"/>
        </w:tabs>
        <w:spacing w:after="0" w:line="240" w:lineRule="auto"/>
        <w:ind w:right="-2"/>
        <w:outlineLvl w:val="0"/>
        <w:rPr>
          <w:rFonts w:ascii="Times New Roman" w:hAnsi="Times New Roman"/>
          <w:b/>
        </w:rPr>
      </w:pPr>
      <w:proofErr w:type="spellStart"/>
      <w:r w:rsidRPr="00BF769C">
        <w:rPr>
          <w:rFonts w:ascii="Times New Roman" w:hAnsi="Times New Roman"/>
          <w:b/>
        </w:rPr>
        <w:t>Fludara</w:t>
      </w:r>
      <w:proofErr w:type="spellEnd"/>
      <w:r w:rsidRPr="00BF769C">
        <w:rPr>
          <w:rFonts w:ascii="Times New Roman" w:hAnsi="Times New Roman"/>
          <w:b/>
        </w:rPr>
        <w:t xml:space="preserve"> </w:t>
      </w:r>
      <w:r w:rsidRPr="00BF769C">
        <w:rPr>
          <w:rFonts w:ascii="Times New Roman" w:eastAsia="Times New Roman" w:hAnsi="Times New Roman"/>
          <w:b/>
          <w:bCs/>
          <w:lang w:eastAsia="lt-LT"/>
        </w:rPr>
        <w:t>geriamosios formos</w:t>
      </w:r>
      <w:r w:rsidRPr="00BF769C">
        <w:rPr>
          <w:rFonts w:ascii="Times New Roman" w:hAnsi="Times New Roman"/>
          <w:b/>
          <w:bCs/>
        </w:rPr>
        <w:t xml:space="preserve"> </w:t>
      </w:r>
      <w:r w:rsidRPr="00BF769C">
        <w:rPr>
          <w:rFonts w:ascii="Times New Roman" w:hAnsi="Times New Roman"/>
          <w:b/>
        </w:rPr>
        <w:t>sudėtyje yra natrio</w:t>
      </w:r>
    </w:p>
    <w:p w:rsidR="00172174" w:rsidRPr="00BF769C" w:rsidRDefault="00172174" w:rsidP="00172174">
      <w:pPr>
        <w:widowControl w:val="0"/>
        <w:tabs>
          <w:tab w:val="left" w:pos="567"/>
        </w:tabs>
        <w:spacing w:after="0" w:line="240" w:lineRule="auto"/>
        <w:rPr>
          <w:rFonts w:ascii="Times New Roman" w:eastAsia="Times New Roman" w:hAnsi="Times New Roman"/>
          <w:lang w:eastAsia="lt-LT"/>
        </w:rPr>
      </w:pPr>
      <w:r w:rsidRPr="00BF769C">
        <w:rPr>
          <w:rFonts w:ascii="Times New Roman" w:hAnsi="Times New Roman"/>
        </w:rPr>
        <w:t>Šio vaisto vienoje tabletėje yra mažiau kaip 1 </w:t>
      </w:r>
      <w:proofErr w:type="spellStart"/>
      <w:r w:rsidRPr="00BF769C">
        <w:rPr>
          <w:rFonts w:ascii="Times New Roman" w:hAnsi="Times New Roman"/>
        </w:rPr>
        <w:t>mmol</w:t>
      </w:r>
      <w:proofErr w:type="spellEnd"/>
      <w:r w:rsidRPr="00BF769C">
        <w:rPr>
          <w:rFonts w:ascii="Times New Roman" w:hAnsi="Times New Roman"/>
        </w:rPr>
        <w:t xml:space="preserve"> (23 mg) natrio, t. y. jis beveik neturi reikšmės.</w:t>
      </w:r>
    </w:p>
    <w:p w:rsidR="00172174"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keepNext/>
        <w:keepLines/>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3.</w:t>
      </w:r>
      <w:r w:rsidRPr="00BF769C">
        <w:rPr>
          <w:rFonts w:ascii="Times New Roman" w:eastAsia="Times New Roman" w:hAnsi="Times New Roman"/>
          <w:b/>
          <w:lang w:eastAsia="lt-LT"/>
        </w:rPr>
        <w:tab/>
        <w:t xml:space="preserve">Kaip vartoti </w:t>
      </w:r>
      <w:proofErr w:type="spellStart"/>
      <w:r w:rsidRPr="00BF769C">
        <w:rPr>
          <w:rFonts w:ascii="Times New Roman" w:eastAsia="Times New Roman" w:hAnsi="Times New Roman"/>
          <w:b/>
          <w:lang w:eastAsia="lt-LT"/>
        </w:rPr>
        <w:t>Fludara</w:t>
      </w:r>
      <w:proofErr w:type="spellEnd"/>
    </w:p>
    <w:p w:rsidR="00172174" w:rsidRPr="00BF769C" w:rsidRDefault="00172174" w:rsidP="00172174">
      <w:pPr>
        <w:keepNext/>
        <w:keepLines/>
        <w:spacing w:after="0" w:line="240" w:lineRule="auto"/>
        <w:rPr>
          <w:rFonts w:ascii="Times New Roman" w:eastAsia="Times New Roman" w:hAnsi="Times New Roman"/>
          <w:lang w:eastAsia="lt-LT"/>
        </w:rPr>
      </w:pPr>
    </w:p>
    <w:p w:rsidR="00172174" w:rsidRPr="00BF769C" w:rsidRDefault="00172174" w:rsidP="00172174">
      <w:pPr>
        <w:keepNext/>
        <w:keepLines/>
        <w:numPr>
          <w:ilvl w:val="12"/>
          <w:numId w:val="0"/>
        </w:numPr>
        <w:spacing w:after="0" w:line="240" w:lineRule="auto"/>
        <w:rPr>
          <w:rFonts w:ascii="Times New Roman" w:hAnsi="Times New Roman"/>
        </w:rPr>
      </w:pPr>
      <w:r w:rsidRPr="00BF769C">
        <w:rPr>
          <w:rFonts w:ascii="Times New Roman" w:hAnsi="Times New Roman"/>
        </w:rPr>
        <w:t xml:space="preserve">Visada vartokite šį vaistą tiksliai, kaip nurodė gydytojas. Jeigu abejojate, kreipkitės į gydytoją arba vaistininką. </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keepNext/>
        <w:keepLines/>
        <w:numPr>
          <w:ilvl w:val="12"/>
          <w:numId w:val="0"/>
        </w:numPr>
        <w:spacing w:after="0" w:line="240" w:lineRule="auto"/>
        <w:rPr>
          <w:rFonts w:ascii="Times New Roman" w:hAnsi="Times New Roman"/>
          <w:b/>
          <w:bCs/>
        </w:rPr>
      </w:pPr>
      <w:r w:rsidRPr="00BF769C">
        <w:rPr>
          <w:rFonts w:ascii="Times New Roman" w:hAnsi="Times New Roman"/>
          <w:b/>
        </w:rPr>
        <w:t>Kiek tablečių gerti</w:t>
      </w:r>
    </w:p>
    <w:p w:rsidR="00172174" w:rsidRPr="00BF769C" w:rsidRDefault="00172174" w:rsidP="00172174">
      <w:pPr>
        <w:keepNext/>
        <w:keepLines/>
        <w:numPr>
          <w:ilvl w:val="12"/>
          <w:numId w:val="0"/>
        </w:numPr>
        <w:spacing w:after="0" w:line="240" w:lineRule="auto"/>
        <w:rPr>
          <w:rFonts w:ascii="Times New Roman" w:hAnsi="Times New Roman"/>
        </w:rPr>
      </w:pPr>
      <w:r w:rsidRPr="00BF769C">
        <w:rPr>
          <w:rFonts w:ascii="Times New Roman" w:hAnsi="Times New Roman"/>
        </w:rPr>
        <w:t>Dozė, kurią turėtumėte gerti, priklauso nuo Jūsų kūno paviršiaus ploto. Jis matuojamas kvadratiniais metrais (m</w:t>
      </w:r>
      <w:r w:rsidRPr="00BF769C">
        <w:rPr>
          <w:rFonts w:ascii="Times New Roman" w:hAnsi="Times New Roman"/>
          <w:vertAlign w:val="superscript"/>
        </w:rPr>
        <w:t>2</w:t>
      </w:r>
      <w:r w:rsidRPr="00BF769C">
        <w:rPr>
          <w:rFonts w:ascii="Times New Roman" w:hAnsi="Times New Roman"/>
        </w:rPr>
        <w:t>) ir jį apskaičiuoja gydytojas pagal Jūsų ūgį ir svorį.</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 xml:space="preserve">Rekomenduojama dozė yra 40 mg </w:t>
      </w:r>
      <w:proofErr w:type="spellStart"/>
      <w:r w:rsidRPr="00BF769C">
        <w:rPr>
          <w:rFonts w:ascii="Times New Roman" w:hAnsi="Times New Roman"/>
        </w:rPr>
        <w:t>fludarabino</w:t>
      </w:r>
      <w:proofErr w:type="spellEnd"/>
      <w:r w:rsidRPr="00BF769C">
        <w:rPr>
          <w:rFonts w:ascii="Times New Roman" w:hAnsi="Times New Roman"/>
        </w:rPr>
        <w:t xml:space="preserve"> fosfato kiekvienam Jūsų kūno paviršiaus kvadratiniam metrui, kartą per parą. Įprasta dozė yra nuo 3 iki 10</w:t>
      </w:r>
      <w:r>
        <w:rPr>
          <w:rFonts w:ascii="Times New Roman" w:hAnsi="Times New Roman"/>
        </w:rPr>
        <w:t> </w:t>
      </w:r>
      <w:r w:rsidRPr="00BF769C">
        <w:rPr>
          <w:rFonts w:ascii="Times New Roman" w:hAnsi="Times New Roman"/>
        </w:rPr>
        <w:t>tablečių vieną kartą per parą. Tikslų tablečių skaičių turėtų apskaičiuoti Jūsų gydytojas.</w:t>
      </w:r>
    </w:p>
    <w:p w:rsidR="00172174" w:rsidRPr="00BF769C" w:rsidRDefault="00172174" w:rsidP="00172174">
      <w:pPr>
        <w:numPr>
          <w:ilvl w:val="12"/>
          <w:numId w:val="0"/>
        </w:numPr>
        <w:spacing w:after="0" w:line="240" w:lineRule="auto"/>
        <w:rPr>
          <w:rFonts w:ascii="Times New Roman" w:hAnsi="Times New Roman"/>
          <w:i/>
        </w:rPr>
      </w:pPr>
    </w:p>
    <w:p w:rsidR="00172174" w:rsidRPr="00BF769C" w:rsidRDefault="00172174" w:rsidP="00172174">
      <w:pPr>
        <w:numPr>
          <w:ilvl w:val="12"/>
          <w:numId w:val="0"/>
        </w:numPr>
        <w:spacing w:after="0" w:line="240" w:lineRule="auto"/>
        <w:rPr>
          <w:rFonts w:ascii="Times New Roman" w:hAnsi="Times New Roman"/>
          <w:b/>
          <w:bCs/>
        </w:rPr>
      </w:pPr>
      <w:r w:rsidRPr="00BF769C">
        <w:rPr>
          <w:rFonts w:ascii="Times New Roman" w:hAnsi="Times New Roman"/>
          <w:b/>
        </w:rPr>
        <w:t xml:space="preserve">Kaip vartoti </w:t>
      </w:r>
      <w:proofErr w:type="spellStart"/>
      <w:r w:rsidRPr="00BF769C">
        <w:rPr>
          <w:rFonts w:ascii="Times New Roman" w:hAnsi="Times New Roman"/>
          <w:b/>
        </w:rPr>
        <w:t>Fludara</w:t>
      </w:r>
      <w:proofErr w:type="spellEnd"/>
      <w:r w:rsidRPr="00BF769C">
        <w:rPr>
          <w:rFonts w:ascii="Times New Roman" w:hAnsi="Times New Roman"/>
          <w:b/>
        </w:rPr>
        <w:t xml:space="preserve"> tabletes</w:t>
      </w: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 xml:space="preserve">Prarykite visą tabletę užsigerdami vandeniu. Nelaužykite ir nekramtykite tabletės. </w:t>
      </w:r>
      <w:proofErr w:type="spellStart"/>
      <w:r w:rsidRPr="00BF769C">
        <w:rPr>
          <w:rFonts w:ascii="Times New Roman" w:hAnsi="Times New Roman"/>
        </w:rPr>
        <w:t>Fludara</w:t>
      </w:r>
      <w:proofErr w:type="spellEnd"/>
      <w:r w:rsidRPr="00BF769C">
        <w:rPr>
          <w:rFonts w:ascii="Times New Roman" w:hAnsi="Times New Roman"/>
        </w:rPr>
        <w:t xml:space="preserve"> galima vartoti nevalgius arba kartu su maistu. </w:t>
      </w:r>
    </w:p>
    <w:p w:rsidR="00172174" w:rsidRPr="00BF769C" w:rsidRDefault="00172174" w:rsidP="00172174">
      <w:pPr>
        <w:spacing w:after="0" w:line="240" w:lineRule="auto"/>
        <w:rPr>
          <w:rFonts w:ascii="Times New Roman" w:hAnsi="Times New Roman"/>
          <w:b/>
          <w:bCs/>
        </w:rPr>
      </w:pPr>
    </w:p>
    <w:p w:rsidR="00172174" w:rsidRPr="00BF769C" w:rsidRDefault="00172174" w:rsidP="00172174">
      <w:pPr>
        <w:spacing w:after="0" w:line="240" w:lineRule="auto"/>
        <w:rPr>
          <w:rFonts w:ascii="Times New Roman" w:hAnsi="Times New Roman"/>
          <w:b/>
          <w:bCs/>
        </w:rPr>
      </w:pPr>
      <w:r w:rsidRPr="00BF769C">
        <w:rPr>
          <w:rFonts w:ascii="Times New Roman" w:hAnsi="Times New Roman"/>
          <w:b/>
        </w:rPr>
        <w:t xml:space="preserve">Kiek laiko reikėtų gerti </w:t>
      </w:r>
      <w:proofErr w:type="spellStart"/>
      <w:r w:rsidRPr="00BF769C">
        <w:rPr>
          <w:rFonts w:ascii="Times New Roman" w:hAnsi="Times New Roman"/>
          <w:b/>
        </w:rPr>
        <w:t>Fludara</w:t>
      </w:r>
      <w:proofErr w:type="spellEnd"/>
      <w:r w:rsidRPr="00BF769C">
        <w:rPr>
          <w:rFonts w:ascii="Times New Roman" w:hAnsi="Times New Roman"/>
          <w:b/>
        </w:rPr>
        <w:t xml:space="preserve"> tabletes</w:t>
      </w:r>
    </w:p>
    <w:p w:rsidR="00172174" w:rsidRPr="00BF769C" w:rsidRDefault="00172174" w:rsidP="00172174">
      <w:pPr>
        <w:spacing w:after="0" w:line="240" w:lineRule="auto"/>
        <w:rPr>
          <w:rFonts w:ascii="Times New Roman" w:hAnsi="Times New Roman"/>
        </w:rPr>
      </w:pPr>
      <w:r w:rsidRPr="00BF769C">
        <w:rPr>
          <w:rFonts w:ascii="Times New Roman" w:hAnsi="Times New Roman"/>
        </w:rPr>
        <w:t>Gerkite Jūsų gydytojo apskaičiuotą dozę kartą per parą 5 dienas iš eilės.</w:t>
      </w: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Šis 5 dienų gydymo </w:t>
      </w:r>
      <w:r w:rsidRPr="00BF769C">
        <w:rPr>
          <w:rFonts w:ascii="Times New Roman" w:hAnsi="Times New Roman"/>
          <w:bCs/>
        </w:rPr>
        <w:t xml:space="preserve">kursas </w:t>
      </w:r>
      <w:r w:rsidRPr="00BF769C">
        <w:rPr>
          <w:rFonts w:ascii="Times New Roman" w:hAnsi="Times New Roman"/>
        </w:rPr>
        <w:t xml:space="preserve">bus kartojamas kas 28 dienas tol, kol gydytojas nuspręs, kad pasiektas geriausias įmanomas poveikis (paprastai tai įvyksta po 6 </w:t>
      </w:r>
      <w:r w:rsidRPr="00BF769C">
        <w:rPr>
          <w:rFonts w:ascii="Times New Roman" w:hAnsi="Times New Roman"/>
          <w:bCs/>
        </w:rPr>
        <w:t>kurso</w:t>
      </w:r>
      <w:r w:rsidRPr="00BF769C">
        <w:rPr>
          <w:rFonts w:ascii="Times New Roman" w:hAnsi="Times New Roman"/>
        </w:rPr>
        <w:t>).</w:t>
      </w: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 xml:space="preserve">Gydymo trukmė priklauso nuo to, kiek gydymas sėkmingas ir kaip gerai Jūs toleruojate </w:t>
      </w:r>
      <w:proofErr w:type="spellStart"/>
      <w:r w:rsidRPr="00BF769C">
        <w:rPr>
          <w:rFonts w:ascii="Times New Roman" w:hAnsi="Times New Roman"/>
        </w:rPr>
        <w:t>Fludara</w:t>
      </w:r>
      <w:proofErr w:type="spellEnd"/>
      <w:r w:rsidRPr="00BF769C">
        <w:rPr>
          <w:rFonts w:ascii="Times New Roman" w:hAnsi="Times New Roman"/>
        </w:rPr>
        <w:t>. Jei šalutinis poveikis kelia problemų, sekantį ciklą galima atidėti.</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r w:rsidRPr="00BF769C">
        <w:rPr>
          <w:rFonts w:ascii="Times New Roman" w:hAnsi="Times New Roman"/>
        </w:rPr>
        <w:t>Po kiekvieno gydymo Jums bus atliekami kraujo tyrimai. Jūsų individuali dozė bus rūpestingai koreguojama, atsižvelgiant į Jūsų kraujo ląstelių skaičių ir atsaką į gydymą. Jei kraujo ląstelių skaičius per mažas, kitas Jūsų gydymo ciklas gali būti atidėtas iki dviejų savaičių arba Jūsų dozė gali būti sumažinta. Dozė taip pat gali būti mažinama, jei šalutinis poveikis kelia problemų.</w:t>
      </w:r>
    </w:p>
    <w:p w:rsidR="00172174" w:rsidRPr="00BF769C" w:rsidRDefault="00172174" w:rsidP="00172174">
      <w:pPr>
        <w:spacing w:after="0" w:line="240" w:lineRule="auto"/>
        <w:rPr>
          <w:rFonts w:ascii="Times New Roman" w:hAnsi="Times New Roman"/>
          <w:b/>
          <w:bCs/>
        </w:rPr>
      </w:pPr>
    </w:p>
    <w:p w:rsidR="00172174" w:rsidRPr="00BF769C" w:rsidRDefault="00172174" w:rsidP="00172174">
      <w:pPr>
        <w:spacing w:after="0" w:line="240" w:lineRule="auto"/>
        <w:rPr>
          <w:rFonts w:ascii="Times New Roman" w:hAnsi="Times New Roman"/>
        </w:rPr>
      </w:pPr>
      <w:r w:rsidRPr="00BF769C">
        <w:rPr>
          <w:rFonts w:ascii="Times New Roman" w:hAnsi="Times New Roman"/>
          <w:b/>
        </w:rPr>
        <w:t xml:space="preserve">Jei po dviejų gydymo </w:t>
      </w:r>
      <w:r w:rsidRPr="00BF769C">
        <w:rPr>
          <w:rFonts w:ascii="Times New Roman" w:hAnsi="Times New Roman"/>
          <w:b/>
          <w:bCs/>
        </w:rPr>
        <w:t xml:space="preserve">kursų </w:t>
      </w:r>
      <w:r w:rsidRPr="00BF769C">
        <w:rPr>
          <w:rFonts w:ascii="Times New Roman" w:hAnsi="Times New Roman"/>
          <w:b/>
        </w:rPr>
        <w:t>nėra atsako į gydymą</w:t>
      </w:r>
      <w:r w:rsidRPr="00BF769C">
        <w:rPr>
          <w:rFonts w:ascii="Times New Roman" w:hAnsi="Times New Roman"/>
        </w:rPr>
        <w:t>, bet pastebimi keli sumažėjusio kraujo ląstelių skaičiaus simptomai, Jūsų gydytojas gali nuspręsti padidinti Jūsų dozę.</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r w:rsidRPr="00BF769C">
        <w:rPr>
          <w:rFonts w:ascii="Times New Roman" w:hAnsi="Times New Roman"/>
          <w:b/>
        </w:rPr>
        <w:t>Jei turite inkstų sutrikimų arba esate vyresnis nei 65 metų</w:t>
      </w:r>
      <w:r w:rsidRPr="00BF769C">
        <w:rPr>
          <w:rFonts w:ascii="Times New Roman" w:hAnsi="Times New Roman"/>
          <w:i/>
        </w:rPr>
        <w:t>,</w:t>
      </w:r>
      <w:r w:rsidRPr="00BF769C">
        <w:rPr>
          <w:rFonts w:ascii="Times New Roman" w:hAnsi="Times New Roman"/>
        </w:rPr>
        <w:t xml:space="preserve"> Jums bus atliekami reguliarūs inkstų funkcijos tyrimai. Jei sutriko Jūsų inkstų funkcija, Jūsų gydytojas gali nuspręsti paskirti mažesnę dozę. Jei Jūsų inkstų funkcijos sutrikimai labai sunkūs, Jums šis vaistas iš viso nebus skiriamas (žr. 2 skyrių).</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numPr>
          <w:ilvl w:val="12"/>
          <w:numId w:val="0"/>
        </w:numPr>
        <w:spacing w:after="0" w:line="240" w:lineRule="auto"/>
        <w:outlineLvl w:val="0"/>
        <w:rPr>
          <w:rFonts w:ascii="Times New Roman" w:hAnsi="Times New Roman"/>
          <w:b/>
          <w:bCs/>
        </w:rPr>
      </w:pPr>
      <w:r w:rsidRPr="00BF769C">
        <w:rPr>
          <w:rFonts w:ascii="Times New Roman" w:hAnsi="Times New Roman"/>
          <w:b/>
        </w:rPr>
        <w:t xml:space="preserve">Ką daryti pavartojus per didelę </w:t>
      </w:r>
      <w:proofErr w:type="spellStart"/>
      <w:r w:rsidRPr="00BF769C">
        <w:rPr>
          <w:rFonts w:ascii="Times New Roman" w:hAnsi="Times New Roman"/>
          <w:b/>
        </w:rPr>
        <w:t>Fludara</w:t>
      </w:r>
      <w:proofErr w:type="spellEnd"/>
      <w:r w:rsidRPr="00BF769C">
        <w:rPr>
          <w:rFonts w:ascii="Times New Roman" w:hAnsi="Times New Roman"/>
          <w:b/>
        </w:rPr>
        <w:t xml:space="preserve"> dozę</w:t>
      </w:r>
    </w:p>
    <w:p w:rsidR="00172174" w:rsidRPr="00BF769C" w:rsidRDefault="00172174" w:rsidP="00172174">
      <w:pPr>
        <w:spacing w:after="0" w:line="240" w:lineRule="auto"/>
        <w:rPr>
          <w:rFonts w:ascii="Times New Roman" w:hAnsi="Times New Roman"/>
          <w:bCs/>
        </w:rPr>
      </w:pPr>
      <w:r w:rsidRPr="00BF769C">
        <w:rPr>
          <w:rFonts w:ascii="Times New Roman" w:hAnsi="Times New Roman"/>
        </w:rPr>
        <w:t xml:space="preserve">Tuojau pat praneškite savo gydytojui, jei išgėrėte per daug </w:t>
      </w:r>
      <w:proofErr w:type="spellStart"/>
      <w:r w:rsidRPr="00BF769C">
        <w:rPr>
          <w:rFonts w:ascii="Times New Roman" w:hAnsi="Times New Roman"/>
        </w:rPr>
        <w:t>Fludara</w:t>
      </w:r>
      <w:proofErr w:type="spellEnd"/>
      <w:r w:rsidRPr="00BF769C">
        <w:rPr>
          <w:rFonts w:ascii="Times New Roman" w:hAnsi="Times New Roman"/>
        </w:rPr>
        <w:t xml:space="preserve"> tablečių</w:t>
      </w: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Per didelės dozės gali stipriai sumažinti kraujo ląstelių skaičių.</w:t>
      </w:r>
    </w:p>
    <w:p w:rsidR="00172174" w:rsidRPr="00BF769C" w:rsidRDefault="00172174" w:rsidP="00172174">
      <w:pPr>
        <w:numPr>
          <w:ilvl w:val="12"/>
          <w:numId w:val="0"/>
        </w:numPr>
        <w:spacing w:after="0" w:line="240" w:lineRule="auto"/>
        <w:rPr>
          <w:rFonts w:ascii="Times New Roman" w:eastAsia="Times New Roman" w:hAnsi="Times New Roman"/>
          <w:lang w:eastAsia="de-DE"/>
        </w:rPr>
      </w:pPr>
      <w:r w:rsidRPr="00BF769C">
        <w:rPr>
          <w:rFonts w:ascii="Times New Roman" w:hAnsi="Times New Roman"/>
        </w:rPr>
        <w:t xml:space="preserve">Gauta pranešimų, kad per didelės į veną vartojamos </w:t>
      </w:r>
      <w:proofErr w:type="spellStart"/>
      <w:r w:rsidRPr="00BF769C">
        <w:rPr>
          <w:rFonts w:ascii="Times New Roman" w:hAnsi="Times New Roman"/>
        </w:rPr>
        <w:t>Fludara</w:t>
      </w:r>
      <w:proofErr w:type="spellEnd"/>
      <w:r w:rsidRPr="00BF769C">
        <w:rPr>
          <w:rFonts w:ascii="Times New Roman" w:hAnsi="Times New Roman"/>
        </w:rPr>
        <w:t xml:space="preserve"> dozės po kiek laiko gali sukelti apakimą, komą ir netgi mirtį.</w:t>
      </w:r>
      <w:r w:rsidRPr="00BF769C">
        <w:rPr>
          <w:rFonts w:ascii="Times New Roman" w:eastAsia="Times New Roman" w:hAnsi="Times New Roman"/>
          <w:lang w:eastAsia="de-DE"/>
        </w:rPr>
        <w:t xml:space="preserve"> </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numPr>
          <w:ilvl w:val="12"/>
          <w:numId w:val="0"/>
        </w:numPr>
        <w:spacing w:after="0" w:line="240" w:lineRule="auto"/>
        <w:outlineLvl w:val="0"/>
        <w:rPr>
          <w:rFonts w:ascii="Times New Roman" w:hAnsi="Times New Roman"/>
        </w:rPr>
      </w:pPr>
      <w:r w:rsidRPr="00BF769C">
        <w:rPr>
          <w:rFonts w:ascii="Times New Roman" w:hAnsi="Times New Roman"/>
          <w:b/>
        </w:rPr>
        <w:t xml:space="preserve">Pamiršus pavartoti </w:t>
      </w:r>
      <w:proofErr w:type="spellStart"/>
      <w:r w:rsidRPr="00BF769C">
        <w:rPr>
          <w:rFonts w:ascii="Times New Roman" w:hAnsi="Times New Roman"/>
          <w:b/>
        </w:rPr>
        <w:t>Fludara</w:t>
      </w:r>
      <w:proofErr w:type="spellEnd"/>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Nedelsiant pasitarkite su savo gydytoju, jei manote, kad pamiršote išgerti savo dozę, arba išgėrę tabletę vėmėte.</w:t>
      </w: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Negalima vartoti dvigubos dozės norint kompensuoti praleistą dozę.</w:t>
      </w:r>
    </w:p>
    <w:p w:rsidR="00172174" w:rsidRPr="00BF769C" w:rsidRDefault="00172174" w:rsidP="00172174">
      <w:pPr>
        <w:numPr>
          <w:ilvl w:val="12"/>
          <w:numId w:val="0"/>
        </w:numPr>
        <w:spacing w:after="0" w:line="240" w:lineRule="auto"/>
        <w:rPr>
          <w:rFonts w:ascii="Times New Roman" w:hAnsi="Times New Roman"/>
        </w:rPr>
      </w:pPr>
    </w:p>
    <w:p w:rsidR="00172174" w:rsidRPr="00BF769C" w:rsidRDefault="00172174" w:rsidP="00172174">
      <w:pPr>
        <w:numPr>
          <w:ilvl w:val="12"/>
          <w:numId w:val="0"/>
        </w:numPr>
        <w:spacing w:after="0" w:line="240" w:lineRule="auto"/>
        <w:outlineLvl w:val="0"/>
        <w:rPr>
          <w:rFonts w:ascii="Times New Roman" w:hAnsi="Times New Roman"/>
          <w:b/>
          <w:bCs/>
        </w:rPr>
      </w:pPr>
      <w:r w:rsidRPr="00BF769C">
        <w:rPr>
          <w:rFonts w:ascii="Times New Roman" w:hAnsi="Times New Roman"/>
          <w:b/>
        </w:rPr>
        <w:t xml:space="preserve">Nustojus vartoti </w:t>
      </w:r>
      <w:proofErr w:type="spellStart"/>
      <w:r w:rsidRPr="00BF769C">
        <w:rPr>
          <w:rFonts w:ascii="Times New Roman" w:hAnsi="Times New Roman"/>
          <w:b/>
        </w:rPr>
        <w:t>Fludara</w:t>
      </w:r>
      <w:proofErr w:type="spellEnd"/>
    </w:p>
    <w:p w:rsidR="00172174" w:rsidRPr="00BF769C" w:rsidRDefault="00172174" w:rsidP="00172174">
      <w:pPr>
        <w:numPr>
          <w:ilvl w:val="12"/>
          <w:numId w:val="0"/>
        </w:numPr>
        <w:spacing w:after="0" w:line="240" w:lineRule="auto"/>
        <w:outlineLvl w:val="0"/>
        <w:rPr>
          <w:rFonts w:ascii="Times New Roman" w:hAnsi="Times New Roman"/>
        </w:rPr>
      </w:pPr>
      <w:r w:rsidRPr="00BF769C">
        <w:rPr>
          <w:rFonts w:ascii="Times New Roman" w:hAnsi="Times New Roman"/>
        </w:rPr>
        <w:t xml:space="preserve">Nenutraukite gydymo </w:t>
      </w:r>
      <w:proofErr w:type="spellStart"/>
      <w:r w:rsidRPr="00BF769C">
        <w:rPr>
          <w:rFonts w:ascii="Times New Roman" w:hAnsi="Times New Roman"/>
        </w:rPr>
        <w:t>Fludara</w:t>
      </w:r>
      <w:proofErr w:type="spellEnd"/>
      <w:r w:rsidRPr="00BF769C">
        <w:rPr>
          <w:rFonts w:ascii="Times New Roman" w:hAnsi="Times New Roman"/>
        </w:rPr>
        <w:t xml:space="preserve"> nepasitarę su gydytoju.</w:t>
      </w:r>
    </w:p>
    <w:p w:rsidR="00172174" w:rsidRPr="00BF769C" w:rsidRDefault="00172174" w:rsidP="00172174">
      <w:pPr>
        <w:numPr>
          <w:ilvl w:val="12"/>
          <w:numId w:val="0"/>
        </w:numPr>
        <w:spacing w:after="0" w:line="240" w:lineRule="auto"/>
        <w:outlineLvl w:val="0"/>
        <w:rPr>
          <w:rFonts w:ascii="Times New Roman" w:hAnsi="Times New Roman"/>
        </w:rPr>
      </w:pPr>
      <w:r w:rsidRPr="00BF769C">
        <w:rPr>
          <w:rFonts w:ascii="Times New Roman" w:hAnsi="Times New Roman"/>
        </w:rPr>
        <w:t xml:space="preserve">Jūs ir Jūsų gydytojas galite nuspręsti nutraukti gydymą </w:t>
      </w:r>
      <w:proofErr w:type="spellStart"/>
      <w:r w:rsidRPr="00BF769C">
        <w:rPr>
          <w:rFonts w:ascii="Times New Roman" w:hAnsi="Times New Roman"/>
        </w:rPr>
        <w:t>Fludara</w:t>
      </w:r>
      <w:proofErr w:type="spellEnd"/>
      <w:r w:rsidRPr="00BF769C">
        <w:rPr>
          <w:rFonts w:ascii="Times New Roman" w:hAnsi="Times New Roman"/>
        </w:rPr>
        <w:t>, jei pasireiškia ypač sunkus šalutinis poveikis.</w:t>
      </w:r>
    </w:p>
    <w:p w:rsidR="00172174" w:rsidRPr="00BF769C" w:rsidRDefault="00172174" w:rsidP="00172174">
      <w:pPr>
        <w:numPr>
          <w:ilvl w:val="12"/>
          <w:numId w:val="0"/>
        </w:numPr>
        <w:spacing w:after="0" w:line="240" w:lineRule="auto"/>
        <w:rPr>
          <w:rFonts w:ascii="Times New Roman" w:hAnsi="Times New Roman"/>
          <w:b/>
          <w:bCs/>
        </w:rPr>
      </w:pPr>
    </w:p>
    <w:p w:rsidR="00172174" w:rsidRPr="00BF769C" w:rsidRDefault="00172174" w:rsidP="00172174">
      <w:pPr>
        <w:numPr>
          <w:ilvl w:val="12"/>
          <w:numId w:val="0"/>
        </w:numPr>
        <w:spacing w:after="0" w:line="240" w:lineRule="auto"/>
        <w:rPr>
          <w:rFonts w:ascii="Times New Roman" w:hAnsi="Times New Roman"/>
        </w:rPr>
      </w:pPr>
      <w:r w:rsidRPr="00BF769C">
        <w:rPr>
          <w:rFonts w:ascii="Times New Roman" w:hAnsi="Times New Roman"/>
        </w:rPr>
        <w:t>Jeigu kiltų daugiau klausimų dėl šio vaisto vartojimo, kreipkitės į gydytoją arba vaistininką.</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keepNext/>
        <w:keepLines/>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4.</w:t>
      </w:r>
      <w:r w:rsidRPr="00BF769C">
        <w:rPr>
          <w:rFonts w:ascii="Times New Roman" w:eastAsia="Times New Roman" w:hAnsi="Times New Roman"/>
          <w:b/>
          <w:lang w:eastAsia="lt-LT"/>
        </w:rPr>
        <w:tab/>
        <w:t>Galimas šalutinis poveikis</w:t>
      </w:r>
    </w:p>
    <w:p w:rsidR="00172174" w:rsidRPr="00BF769C" w:rsidRDefault="00172174" w:rsidP="00172174">
      <w:pPr>
        <w:keepNext/>
        <w:keepLines/>
        <w:spacing w:after="0" w:line="240" w:lineRule="auto"/>
        <w:rPr>
          <w:rFonts w:ascii="Times New Roman" w:eastAsia="Times New Roman" w:hAnsi="Times New Roman"/>
          <w:lang w:eastAsia="lt-LT"/>
        </w:rPr>
      </w:pPr>
    </w:p>
    <w:p w:rsidR="00172174" w:rsidRPr="00BF769C" w:rsidRDefault="00172174" w:rsidP="00172174">
      <w:pPr>
        <w:keepNext/>
        <w:keepLines/>
        <w:numPr>
          <w:ilvl w:val="12"/>
          <w:numId w:val="0"/>
        </w:numPr>
        <w:tabs>
          <w:tab w:val="left" w:pos="708"/>
        </w:tabs>
        <w:spacing w:after="0" w:line="240" w:lineRule="auto"/>
        <w:ind w:right="-2"/>
        <w:rPr>
          <w:rFonts w:ascii="Times New Roman" w:hAnsi="Times New Roman"/>
        </w:rPr>
      </w:pPr>
      <w:r w:rsidRPr="00BF769C">
        <w:rPr>
          <w:rFonts w:ascii="Times New Roman" w:hAnsi="Times New Roman"/>
        </w:rPr>
        <w:t>Šis vaistas, kaip ir kiti, gali sukelti šalutinį poveikį, nors jis pasireiškia ne visiems žmonėms. Jei tiksliai nežinote, ką reiškia toliau paminėtas šalutinis poveikis, paprašykite savo gydytojo, kad Jums paaiškintų.</w:t>
      </w:r>
    </w:p>
    <w:p w:rsidR="00172174" w:rsidRPr="00BF769C" w:rsidRDefault="00172174" w:rsidP="00172174">
      <w:pPr>
        <w:spacing w:after="0" w:line="240" w:lineRule="auto"/>
        <w:rPr>
          <w:rFonts w:ascii="Times New Roman" w:eastAsia="Times New Roman" w:hAnsi="Times New Roman"/>
          <w:lang w:eastAsia="de-DE"/>
        </w:rPr>
      </w:pPr>
      <w:r w:rsidRPr="00BF769C">
        <w:rPr>
          <w:rFonts w:ascii="Times New Roman" w:eastAsia="Times New Roman" w:hAnsi="Times New Roman"/>
          <w:lang w:eastAsia="de-DE"/>
        </w:rPr>
        <w:t xml:space="preserve">Kai kuris šalutinis poveikis gali būti pavojingas gyvybei. </w:t>
      </w:r>
      <w:r w:rsidRPr="00BF769C">
        <w:rPr>
          <w:rFonts w:ascii="Times New Roman" w:eastAsia="Times New Roman" w:hAnsi="Times New Roman"/>
          <w:b/>
          <w:lang w:eastAsia="de-DE"/>
        </w:rPr>
        <w:t>Nedelsiant praneškite savo gydytojui:</w:t>
      </w:r>
    </w:p>
    <w:p w:rsidR="00172174" w:rsidRPr="00BF769C" w:rsidRDefault="00172174" w:rsidP="00172174">
      <w:pPr>
        <w:spacing w:after="0" w:line="240" w:lineRule="auto"/>
        <w:rPr>
          <w:rFonts w:ascii="Times New Roman" w:hAnsi="Times New Roman"/>
        </w:rPr>
      </w:pPr>
    </w:p>
    <w:p w:rsidR="00172174" w:rsidRPr="00BF769C" w:rsidRDefault="00172174" w:rsidP="00172174">
      <w:pPr>
        <w:numPr>
          <w:ilvl w:val="0"/>
          <w:numId w:val="11"/>
        </w:numPr>
        <w:spacing w:after="0" w:line="240" w:lineRule="auto"/>
        <w:ind w:left="567" w:hanging="567"/>
        <w:rPr>
          <w:rFonts w:ascii="Times New Roman" w:hAnsi="Times New Roman"/>
        </w:rPr>
      </w:pPr>
      <w:r w:rsidRPr="00BF769C">
        <w:rPr>
          <w:rFonts w:ascii="Times New Roman" w:hAnsi="Times New Roman"/>
        </w:rPr>
        <w:t>jei Jums sunku kvėpuoti, kosėjate arba Jums skauda krūtinę, nesvarbu, karščiuojate ar ne. Tai gali būti infekcinės plaučių ligos požymiai;</w:t>
      </w:r>
    </w:p>
    <w:p w:rsidR="00172174" w:rsidRPr="00BF769C" w:rsidRDefault="00172174" w:rsidP="00172174">
      <w:pPr>
        <w:spacing w:after="0" w:line="240" w:lineRule="auto"/>
        <w:ind w:left="567" w:hanging="567"/>
        <w:rPr>
          <w:rFonts w:ascii="Times New Roman" w:hAnsi="Times New Roman"/>
          <w:bCs/>
        </w:rPr>
      </w:pPr>
    </w:p>
    <w:p w:rsidR="00172174" w:rsidRPr="00BF769C" w:rsidRDefault="00172174" w:rsidP="00172174">
      <w:pPr>
        <w:numPr>
          <w:ilvl w:val="0"/>
          <w:numId w:val="11"/>
        </w:numPr>
        <w:spacing w:after="0" w:line="240" w:lineRule="auto"/>
        <w:ind w:left="567" w:hanging="567"/>
        <w:rPr>
          <w:rFonts w:ascii="Times New Roman" w:hAnsi="Times New Roman"/>
        </w:rPr>
      </w:pPr>
      <w:r w:rsidRPr="00BF769C">
        <w:rPr>
          <w:rFonts w:ascii="Times New Roman" w:hAnsi="Times New Roman"/>
        </w:rPr>
        <w:t>jei pastebite neįprastų kraujosruvų, susižeidę stipriau nei įprasta kraujuojate arba jei atrodo, kad labai dažnai susergate infekcinėmis ligomis. Taip gali atsitikti dėl sumažėjusio kraujo ląstelių skaičiaus. Be to, gali padidėti (sunkių) infekcinių ligų, kurias sukelia organizmai, paprastai nesusargdinantys sveikų žmonių (oportunistinės infekcijos), rizika: pvz., gali po kiek laiko iš naujo suaktyvėti virusai, tokie kaip juostinė pūslelinė;</w:t>
      </w:r>
    </w:p>
    <w:p w:rsidR="00172174" w:rsidRPr="00BF769C" w:rsidRDefault="00172174" w:rsidP="00172174">
      <w:pPr>
        <w:spacing w:after="0" w:line="240" w:lineRule="auto"/>
        <w:ind w:left="567" w:hanging="567"/>
        <w:rPr>
          <w:rFonts w:ascii="Times New Roman" w:hAnsi="Times New Roman"/>
          <w:lang w:eastAsia="de-DE"/>
        </w:rPr>
      </w:pPr>
    </w:p>
    <w:p w:rsidR="00172174" w:rsidRPr="00BF769C" w:rsidRDefault="00172174" w:rsidP="00172174">
      <w:pPr>
        <w:numPr>
          <w:ilvl w:val="0"/>
          <w:numId w:val="11"/>
        </w:numPr>
        <w:spacing w:after="0" w:line="240" w:lineRule="auto"/>
        <w:ind w:left="567" w:hanging="567"/>
        <w:rPr>
          <w:rFonts w:ascii="Times New Roman" w:hAnsi="Times New Roman"/>
        </w:rPr>
      </w:pPr>
      <w:r w:rsidRPr="00BF769C">
        <w:rPr>
          <w:rFonts w:ascii="Times New Roman" w:hAnsi="Times New Roman"/>
        </w:rPr>
        <w:t>jei pastebite, kad Jums skauda šoną, šlapime yra kraujo arba šlapimo kiekis sumažėjo. Tai gali būti naviko irimo sindromo požymiai (žr. 2 skyrių);</w:t>
      </w:r>
    </w:p>
    <w:p w:rsidR="00172174" w:rsidRPr="00BF769C" w:rsidRDefault="00172174" w:rsidP="00172174">
      <w:pPr>
        <w:spacing w:after="0" w:line="240" w:lineRule="auto"/>
        <w:ind w:left="567" w:hanging="567"/>
        <w:rPr>
          <w:rFonts w:ascii="Times New Roman" w:hAnsi="Times New Roman"/>
        </w:rPr>
      </w:pPr>
    </w:p>
    <w:p w:rsidR="00172174" w:rsidRPr="00BF769C" w:rsidRDefault="00172174" w:rsidP="00172174">
      <w:pPr>
        <w:numPr>
          <w:ilvl w:val="0"/>
          <w:numId w:val="11"/>
        </w:numPr>
        <w:spacing w:after="0" w:line="240" w:lineRule="auto"/>
        <w:ind w:left="567" w:hanging="567"/>
        <w:rPr>
          <w:rFonts w:ascii="Times New Roman" w:hAnsi="Times New Roman"/>
        </w:rPr>
      </w:pPr>
      <w:r w:rsidRPr="00BF769C">
        <w:rPr>
          <w:rFonts w:ascii="Times New Roman" w:hAnsi="Times New Roman"/>
        </w:rPr>
        <w:t>jei pastebite, kad atsiranda odos ir/arba gleivinės reakcija: paraudimas, uždegimas, kraujosruvos ir audinio irimas. Tai gali būti stiprios alerginės reakcijos požymiai (</w:t>
      </w:r>
      <w:proofErr w:type="spellStart"/>
      <w:r w:rsidRPr="00BF769C">
        <w:rPr>
          <w:rFonts w:ascii="Times New Roman" w:hAnsi="Times New Roman"/>
          <w:i/>
        </w:rPr>
        <w:t>Lyell</w:t>
      </w:r>
      <w:proofErr w:type="spellEnd"/>
      <w:r w:rsidRPr="00BF769C">
        <w:rPr>
          <w:rFonts w:ascii="Times New Roman" w:hAnsi="Times New Roman"/>
        </w:rPr>
        <w:t xml:space="preserve"> sindromas, </w:t>
      </w:r>
      <w:proofErr w:type="spellStart"/>
      <w:r w:rsidRPr="00BF769C">
        <w:rPr>
          <w:rFonts w:ascii="Times New Roman" w:hAnsi="Times New Roman"/>
          <w:i/>
        </w:rPr>
        <w:t>Stevens-Johnson</w:t>
      </w:r>
      <w:proofErr w:type="spellEnd"/>
      <w:r w:rsidRPr="00BF769C">
        <w:rPr>
          <w:rFonts w:ascii="Times New Roman" w:hAnsi="Times New Roman"/>
        </w:rPr>
        <w:t xml:space="preserve"> sindromas);</w:t>
      </w:r>
    </w:p>
    <w:p w:rsidR="00172174" w:rsidRPr="00BF769C" w:rsidRDefault="00172174" w:rsidP="00172174">
      <w:pPr>
        <w:spacing w:after="0" w:line="240" w:lineRule="auto"/>
        <w:ind w:left="567" w:hanging="567"/>
        <w:rPr>
          <w:rFonts w:ascii="Times New Roman" w:hAnsi="Times New Roman"/>
        </w:rPr>
      </w:pPr>
    </w:p>
    <w:p w:rsidR="00172174" w:rsidRPr="00BF769C" w:rsidRDefault="00172174" w:rsidP="00172174">
      <w:pPr>
        <w:numPr>
          <w:ilvl w:val="0"/>
          <w:numId w:val="11"/>
        </w:numPr>
        <w:spacing w:after="0" w:line="240" w:lineRule="auto"/>
        <w:ind w:left="567" w:hanging="567"/>
        <w:rPr>
          <w:rFonts w:ascii="Times New Roman" w:hAnsi="Times New Roman"/>
        </w:rPr>
      </w:pPr>
      <w:r w:rsidRPr="00BF769C">
        <w:rPr>
          <w:rFonts w:ascii="Times New Roman" w:hAnsi="Times New Roman"/>
        </w:rPr>
        <w:t>jei Jums atsiranda greitas širdies plakimas (jei staiga pradedate jausti savo širdies plakimą) arba ima skaudėti krūtinę. Tai gali būti širdies funkcijos sutrikimo požymiai.</w:t>
      </w:r>
    </w:p>
    <w:p w:rsidR="00172174" w:rsidRPr="00BF769C" w:rsidRDefault="00172174" w:rsidP="00172174">
      <w:pPr>
        <w:spacing w:after="0" w:line="240" w:lineRule="auto"/>
        <w:rPr>
          <w:rFonts w:ascii="Times New Roman" w:hAnsi="Times New Roman"/>
        </w:rPr>
      </w:pPr>
    </w:p>
    <w:p w:rsidR="00172174" w:rsidRDefault="00172174" w:rsidP="00172174">
      <w:pPr>
        <w:spacing w:after="0" w:line="240" w:lineRule="auto"/>
        <w:rPr>
          <w:rFonts w:ascii="Times New Roman" w:hAnsi="Times New Roman"/>
        </w:rPr>
      </w:pPr>
      <w:r w:rsidRPr="00BF769C">
        <w:rPr>
          <w:rFonts w:ascii="Times New Roman" w:hAnsi="Times New Roman"/>
          <w:b/>
        </w:rPr>
        <w:t>Toliau mes pateikiame galimą šalutinį poveikį pagal dažnį</w:t>
      </w:r>
      <w:r w:rsidRPr="00BF769C">
        <w:rPr>
          <w:rFonts w:ascii="Times New Roman" w:hAnsi="Times New Roman"/>
        </w:rPr>
        <w:t xml:space="preserve">, nustatyta pagal duomenis, gautus vartojant </w:t>
      </w:r>
      <w:proofErr w:type="spellStart"/>
      <w:r w:rsidRPr="00BF769C">
        <w:rPr>
          <w:rFonts w:ascii="Times New Roman" w:hAnsi="Times New Roman"/>
        </w:rPr>
        <w:t>Fludara</w:t>
      </w:r>
      <w:proofErr w:type="spellEnd"/>
      <w:r w:rsidRPr="00BF769C">
        <w:rPr>
          <w:rFonts w:ascii="Times New Roman" w:hAnsi="Times New Roman"/>
        </w:rPr>
        <w:t xml:space="preserve"> į veną.</w:t>
      </w:r>
    </w:p>
    <w:p w:rsidR="00172174" w:rsidRPr="00BF769C" w:rsidRDefault="00172174" w:rsidP="00172174">
      <w:pPr>
        <w:spacing w:after="0" w:line="240" w:lineRule="auto"/>
        <w:rPr>
          <w:rFonts w:ascii="Times New Roman" w:hAnsi="Times New Roman"/>
        </w:rPr>
      </w:pPr>
    </w:p>
    <w:p w:rsidR="00172174" w:rsidRPr="001007B7" w:rsidRDefault="00172174" w:rsidP="00172174">
      <w:pPr>
        <w:spacing w:after="0" w:line="240" w:lineRule="auto"/>
        <w:rPr>
          <w:rFonts w:ascii="Times New Roman" w:hAnsi="Times New Roman"/>
          <w:i/>
          <w:iCs/>
        </w:rPr>
      </w:pPr>
      <w:r w:rsidRPr="001007B7">
        <w:rPr>
          <w:rFonts w:ascii="Times New Roman" w:hAnsi="Times New Roman"/>
          <w:b/>
          <w:lang w:eastAsia="de-DE"/>
        </w:rPr>
        <w:t xml:space="preserve">Labai dažni šalutinio poveikio reiškiniai </w:t>
      </w:r>
      <w:r w:rsidRPr="001007B7">
        <w:rPr>
          <w:rFonts w:ascii="Times New Roman" w:hAnsi="Times New Roman"/>
          <w:lang w:eastAsia="de-DE"/>
        </w:rPr>
        <w:t>(gali pasireikšti ne rečiau kaip 1 iš 10 asmenų):</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infekcinės ligos (kai kurios sunkios);</w:t>
      </w:r>
    </w:p>
    <w:p w:rsidR="00172174" w:rsidRPr="00BF769C" w:rsidRDefault="00172174" w:rsidP="00172174">
      <w:pPr>
        <w:numPr>
          <w:ilvl w:val="0"/>
          <w:numId w:val="12"/>
        </w:numPr>
        <w:spacing w:after="0" w:line="240" w:lineRule="auto"/>
        <w:ind w:left="567" w:hanging="567"/>
        <w:rPr>
          <w:rFonts w:ascii="Times New Roman" w:hAnsi="Times New Roman"/>
          <w:iCs/>
        </w:rPr>
      </w:pPr>
      <w:r w:rsidRPr="00BF769C">
        <w:rPr>
          <w:rFonts w:ascii="Times New Roman" w:hAnsi="Times New Roman"/>
        </w:rPr>
        <w:t>infekcinės ligos dėl nuslopintos imuninės sistemos (oportunistinės infekcijos);</w:t>
      </w:r>
    </w:p>
    <w:p w:rsidR="00172174" w:rsidRPr="00BF769C" w:rsidRDefault="00172174" w:rsidP="00172174">
      <w:pPr>
        <w:numPr>
          <w:ilvl w:val="0"/>
          <w:numId w:val="12"/>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 xml:space="preserve">plaučių infekcinė liga (plaučių uždegimas) ir galimi simptomai, tokie kaip apsunkęs kvėpavimas ir (arba) kosulys su karščiavimu arba be jo; </w:t>
      </w:r>
    </w:p>
    <w:p w:rsidR="00172174" w:rsidRPr="00BF769C" w:rsidRDefault="00172174" w:rsidP="00172174">
      <w:pPr>
        <w:numPr>
          <w:ilvl w:val="0"/>
          <w:numId w:val="12"/>
        </w:numPr>
        <w:spacing w:after="0" w:line="240" w:lineRule="auto"/>
        <w:ind w:left="567" w:hanging="567"/>
        <w:rPr>
          <w:rFonts w:ascii="Times New Roman" w:hAnsi="Times New Roman"/>
          <w:iCs/>
        </w:rPr>
      </w:pPr>
      <w:r w:rsidRPr="00BF769C">
        <w:rPr>
          <w:rFonts w:ascii="Times New Roman" w:hAnsi="Times New Roman"/>
        </w:rPr>
        <w:t>sumažėjęs kraujo plokštelių skaičius (</w:t>
      </w:r>
      <w:proofErr w:type="spellStart"/>
      <w:r w:rsidRPr="00BF769C">
        <w:rPr>
          <w:rFonts w:ascii="Times New Roman" w:hAnsi="Times New Roman"/>
        </w:rPr>
        <w:t>trombocitopenija</w:t>
      </w:r>
      <w:proofErr w:type="spellEnd"/>
      <w:r w:rsidRPr="00BF769C">
        <w:rPr>
          <w:rFonts w:ascii="Times New Roman" w:hAnsi="Times New Roman"/>
        </w:rPr>
        <w:t xml:space="preserve">) kartu su galimomis </w:t>
      </w:r>
      <w:proofErr w:type="spellStart"/>
      <w:r w:rsidRPr="00BF769C">
        <w:rPr>
          <w:rFonts w:ascii="Times New Roman" w:hAnsi="Times New Roman"/>
        </w:rPr>
        <w:t>kraujosrūvomis</w:t>
      </w:r>
      <w:proofErr w:type="spellEnd"/>
      <w:r w:rsidRPr="00BF769C">
        <w:rPr>
          <w:rFonts w:ascii="Times New Roman" w:hAnsi="Times New Roman"/>
        </w:rPr>
        <w:t xml:space="preserve"> ir kraujavimu;</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sumažėjęs baltųjų kraujo ląstelių skaičius (</w:t>
      </w:r>
      <w:proofErr w:type="spellStart"/>
      <w:r w:rsidRPr="00BF769C">
        <w:rPr>
          <w:rFonts w:ascii="Times New Roman" w:hAnsi="Times New Roman"/>
        </w:rPr>
        <w:t>neutropenija</w:t>
      </w:r>
      <w:proofErr w:type="spellEnd"/>
      <w:r w:rsidRPr="00BF769C">
        <w:rPr>
          <w:rFonts w:ascii="Times New Roman" w:hAnsi="Times New Roman"/>
        </w:rPr>
        <w:t>);</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sumažėjęs raudonųjų kraujo ląstelių skaičius (anemija);</w:t>
      </w:r>
    </w:p>
    <w:p w:rsidR="00172174" w:rsidRPr="00BF769C" w:rsidRDefault="00172174" w:rsidP="00172174">
      <w:pPr>
        <w:numPr>
          <w:ilvl w:val="0"/>
          <w:numId w:val="12"/>
        </w:numPr>
        <w:spacing w:after="0" w:line="240" w:lineRule="auto"/>
        <w:ind w:left="567" w:hanging="567"/>
        <w:rPr>
          <w:rFonts w:ascii="Times New Roman" w:hAnsi="Times New Roman"/>
          <w:lang w:eastAsia="de-DE"/>
        </w:rPr>
      </w:pPr>
      <w:r w:rsidRPr="00BF769C">
        <w:rPr>
          <w:rFonts w:ascii="Times New Roman" w:hAnsi="Times New Roman"/>
        </w:rPr>
        <w:t>kosulys;</w:t>
      </w:r>
    </w:p>
    <w:p w:rsidR="00172174" w:rsidRPr="00BF769C" w:rsidRDefault="00172174" w:rsidP="00172174">
      <w:pPr>
        <w:numPr>
          <w:ilvl w:val="0"/>
          <w:numId w:val="12"/>
        </w:numPr>
        <w:spacing w:after="0" w:line="240" w:lineRule="auto"/>
        <w:ind w:left="567" w:hanging="567"/>
        <w:rPr>
          <w:rFonts w:ascii="Times New Roman" w:hAnsi="Times New Roman"/>
          <w:lang w:eastAsia="de-DE"/>
        </w:rPr>
      </w:pPr>
      <w:r w:rsidRPr="00BF769C">
        <w:rPr>
          <w:rFonts w:ascii="Times New Roman" w:hAnsi="Times New Roman"/>
        </w:rPr>
        <w:t>vėmimas, viduriavimas, bloga savijauta (pykinimas);</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karščiavimas;</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nuovargis;</w:t>
      </w:r>
    </w:p>
    <w:p w:rsidR="00172174" w:rsidRPr="00BF769C" w:rsidRDefault="00172174" w:rsidP="00172174">
      <w:pPr>
        <w:numPr>
          <w:ilvl w:val="0"/>
          <w:numId w:val="12"/>
        </w:numPr>
        <w:spacing w:after="0" w:line="240" w:lineRule="auto"/>
        <w:ind w:left="567" w:hanging="567"/>
        <w:rPr>
          <w:rFonts w:ascii="Times New Roman" w:hAnsi="Times New Roman"/>
        </w:rPr>
      </w:pPr>
      <w:r w:rsidRPr="00BF769C">
        <w:rPr>
          <w:rFonts w:ascii="Times New Roman" w:hAnsi="Times New Roman"/>
        </w:rPr>
        <w:t>silpnumas.</w:t>
      </w:r>
    </w:p>
    <w:p w:rsidR="00172174" w:rsidRPr="00BF769C" w:rsidRDefault="00172174" w:rsidP="00172174">
      <w:pPr>
        <w:spacing w:after="0" w:line="240" w:lineRule="auto"/>
        <w:ind w:left="567" w:hanging="567"/>
        <w:rPr>
          <w:rFonts w:ascii="Times New Roman" w:hAnsi="Times New Roman"/>
        </w:rPr>
      </w:pPr>
    </w:p>
    <w:p w:rsidR="00172174" w:rsidRPr="00BF769C" w:rsidRDefault="00172174" w:rsidP="00172174">
      <w:pPr>
        <w:spacing w:after="0" w:line="240" w:lineRule="auto"/>
        <w:ind w:left="567" w:hanging="567"/>
        <w:rPr>
          <w:rFonts w:ascii="Times New Roman" w:hAnsi="Times New Roman"/>
        </w:rPr>
      </w:pPr>
      <w:r w:rsidRPr="001007B7">
        <w:rPr>
          <w:rFonts w:ascii="Times New Roman" w:hAnsi="Times New Roman"/>
          <w:b/>
          <w:bCs/>
        </w:rPr>
        <w:t>Dažni šalutinio poveikio reiškiniai</w:t>
      </w:r>
      <w:r w:rsidRPr="00BF769C">
        <w:rPr>
          <w:rFonts w:ascii="Times New Roman" w:hAnsi="Times New Roman"/>
        </w:rPr>
        <w:t xml:space="preserve"> (gali pasireikšti rečiau kaip 1 iš 10</w:t>
      </w:r>
      <w:r>
        <w:rPr>
          <w:rFonts w:ascii="Times New Roman" w:hAnsi="Times New Roman"/>
        </w:rPr>
        <w:t> </w:t>
      </w:r>
      <w:r w:rsidRPr="00BF769C">
        <w:rPr>
          <w:rFonts w:ascii="Times New Roman" w:hAnsi="Times New Roman"/>
        </w:rPr>
        <w:t>asmenų):</w:t>
      </w:r>
    </w:p>
    <w:p w:rsidR="00172174" w:rsidRPr="00BF769C" w:rsidRDefault="00172174" w:rsidP="00172174">
      <w:pPr>
        <w:numPr>
          <w:ilvl w:val="0"/>
          <w:numId w:val="13"/>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kiti kraujo vėžiniai susirgimai (</w:t>
      </w:r>
      <w:proofErr w:type="spellStart"/>
      <w:r w:rsidRPr="00BF769C">
        <w:rPr>
          <w:rFonts w:ascii="Times New Roman" w:eastAsia="Times New Roman" w:hAnsi="Times New Roman"/>
          <w:lang w:eastAsia="de-DE"/>
        </w:rPr>
        <w:t>mielodisplazinis</w:t>
      </w:r>
      <w:proofErr w:type="spellEnd"/>
      <w:r w:rsidRPr="00BF769C">
        <w:rPr>
          <w:rFonts w:ascii="Times New Roman" w:eastAsia="Times New Roman" w:hAnsi="Times New Roman"/>
          <w:lang w:eastAsia="de-DE"/>
        </w:rPr>
        <w:t xml:space="preserve"> sindromas, ūmi </w:t>
      </w:r>
      <w:proofErr w:type="spellStart"/>
      <w:r w:rsidRPr="00BF769C">
        <w:rPr>
          <w:rFonts w:ascii="Times New Roman" w:eastAsia="Times New Roman" w:hAnsi="Times New Roman"/>
          <w:lang w:eastAsia="de-DE"/>
        </w:rPr>
        <w:t>mieloidinė</w:t>
      </w:r>
      <w:proofErr w:type="spellEnd"/>
      <w:r w:rsidRPr="00BF769C">
        <w:rPr>
          <w:rFonts w:ascii="Times New Roman" w:eastAsia="Times New Roman" w:hAnsi="Times New Roman"/>
          <w:lang w:eastAsia="de-DE"/>
        </w:rPr>
        <w:t xml:space="preserve"> leukemija).</w:t>
      </w:r>
      <w:r w:rsidRPr="00BF769C">
        <w:rPr>
          <w:rFonts w:ascii="Times New Roman" w:eastAsia="Times New Roman" w:hAnsi="Times New Roman"/>
          <w:iCs/>
          <w:lang w:eastAsia="de-DE"/>
        </w:rPr>
        <w:t xml:space="preserve"> </w:t>
      </w:r>
      <w:r w:rsidRPr="00BF769C">
        <w:rPr>
          <w:rFonts w:ascii="Times New Roman" w:eastAsia="Times New Roman" w:hAnsi="Times New Roman"/>
          <w:lang w:eastAsia="de-DE"/>
        </w:rPr>
        <w:t>Daugelis šiomis ligomis sergančių pacientų anksčiau, tuo pačiu metu arba vėliau buvo gydomi kitais vaistais nuo vėžio (</w:t>
      </w:r>
      <w:proofErr w:type="spellStart"/>
      <w:r w:rsidRPr="00BF769C">
        <w:rPr>
          <w:rFonts w:ascii="Times New Roman" w:eastAsia="Times New Roman" w:hAnsi="Times New Roman"/>
          <w:lang w:eastAsia="de-DE"/>
        </w:rPr>
        <w:t>alkilinančiais</w:t>
      </w:r>
      <w:proofErr w:type="spellEnd"/>
      <w:r w:rsidRPr="00BF769C">
        <w:rPr>
          <w:rFonts w:ascii="Times New Roman" w:eastAsia="Times New Roman" w:hAnsi="Times New Roman"/>
          <w:lang w:eastAsia="de-DE"/>
        </w:rPr>
        <w:t xml:space="preserve"> vaistais, </w:t>
      </w:r>
      <w:proofErr w:type="spellStart"/>
      <w:r w:rsidRPr="00BF769C">
        <w:rPr>
          <w:rFonts w:ascii="Times New Roman" w:eastAsia="Times New Roman" w:hAnsi="Times New Roman"/>
          <w:lang w:eastAsia="de-DE"/>
        </w:rPr>
        <w:t>topoizomerazės</w:t>
      </w:r>
      <w:proofErr w:type="spellEnd"/>
      <w:r w:rsidRPr="00BF769C">
        <w:rPr>
          <w:rFonts w:ascii="Times New Roman" w:eastAsia="Times New Roman" w:hAnsi="Times New Roman"/>
          <w:lang w:eastAsia="de-DE"/>
        </w:rPr>
        <w:t xml:space="preserve"> inhibitoriais) arba taikoma švitinimo terapija;</w:t>
      </w:r>
    </w:p>
    <w:p w:rsidR="00172174" w:rsidRPr="00BF769C" w:rsidRDefault="00172174" w:rsidP="00172174">
      <w:pPr>
        <w:numPr>
          <w:ilvl w:val="0"/>
          <w:numId w:val="13"/>
        </w:numPr>
        <w:tabs>
          <w:tab w:val="left" w:pos="567"/>
        </w:tabs>
        <w:spacing w:after="0" w:line="240" w:lineRule="auto"/>
        <w:ind w:left="567" w:hanging="567"/>
        <w:rPr>
          <w:rFonts w:ascii="Times New Roman" w:hAnsi="Times New Roman"/>
        </w:rPr>
      </w:pPr>
      <w:r w:rsidRPr="00BF769C">
        <w:rPr>
          <w:rFonts w:ascii="Times New Roman" w:hAnsi="Times New Roman"/>
        </w:rPr>
        <w:t>kaulų čiulpų slopinimas (</w:t>
      </w:r>
      <w:proofErr w:type="spellStart"/>
      <w:r w:rsidRPr="00BF769C">
        <w:rPr>
          <w:rFonts w:ascii="Times New Roman" w:hAnsi="Times New Roman"/>
        </w:rPr>
        <w:t>mielosupresija</w:t>
      </w:r>
      <w:proofErr w:type="spellEnd"/>
      <w:r w:rsidRPr="00BF769C">
        <w:rPr>
          <w:rFonts w:ascii="Times New Roman" w:hAnsi="Times New Roman"/>
        </w:rPr>
        <w:t>);</w:t>
      </w:r>
    </w:p>
    <w:p w:rsidR="00172174" w:rsidRPr="00BF769C" w:rsidRDefault="00172174" w:rsidP="00172174">
      <w:pPr>
        <w:keepNext/>
        <w:numPr>
          <w:ilvl w:val="0"/>
          <w:numId w:val="13"/>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stiprus apetito sumažėjimas, sukeliantis svorio kritimą (anoreksija);</w:t>
      </w:r>
    </w:p>
    <w:p w:rsidR="00172174" w:rsidRPr="00BF769C" w:rsidRDefault="00172174" w:rsidP="00172174">
      <w:pPr>
        <w:numPr>
          <w:ilvl w:val="0"/>
          <w:numId w:val="13"/>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galūnių sąstingis arba nusilpimas (periferinė neuropatija);</w:t>
      </w:r>
    </w:p>
    <w:p w:rsidR="00172174" w:rsidRPr="00BF769C" w:rsidRDefault="00172174" w:rsidP="00172174">
      <w:pPr>
        <w:numPr>
          <w:ilvl w:val="0"/>
          <w:numId w:val="13"/>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sutrikusi rega;</w:t>
      </w:r>
    </w:p>
    <w:p w:rsidR="00172174" w:rsidRPr="00BF769C" w:rsidRDefault="00172174" w:rsidP="00172174">
      <w:pPr>
        <w:numPr>
          <w:ilvl w:val="0"/>
          <w:numId w:val="13"/>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burnos ertmės uždegimas (stomatitas);</w:t>
      </w:r>
    </w:p>
    <w:p w:rsidR="00172174" w:rsidRPr="00BF769C" w:rsidRDefault="00172174" w:rsidP="00172174">
      <w:pPr>
        <w:numPr>
          <w:ilvl w:val="0"/>
          <w:numId w:val="13"/>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odos bėrimas;</w:t>
      </w:r>
    </w:p>
    <w:p w:rsidR="00172174" w:rsidRPr="00BF769C" w:rsidRDefault="00172174" w:rsidP="00172174">
      <w:pPr>
        <w:numPr>
          <w:ilvl w:val="0"/>
          <w:numId w:val="13"/>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ištinimas dėl per didelio skysčio kaupimosi (edema);</w:t>
      </w:r>
    </w:p>
    <w:p w:rsidR="00172174" w:rsidRPr="00BF769C" w:rsidRDefault="00172174" w:rsidP="00172174">
      <w:pPr>
        <w:numPr>
          <w:ilvl w:val="0"/>
          <w:numId w:val="13"/>
        </w:numPr>
        <w:tabs>
          <w:tab w:val="left" w:pos="567"/>
        </w:tabs>
        <w:spacing w:after="0" w:line="240" w:lineRule="auto"/>
        <w:ind w:left="567" w:hanging="567"/>
        <w:rPr>
          <w:rFonts w:ascii="Times New Roman" w:hAnsi="Times New Roman"/>
        </w:rPr>
      </w:pPr>
      <w:r w:rsidRPr="00BF769C">
        <w:rPr>
          <w:rFonts w:ascii="Times New Roman" w:hAnsi="Times New Roman"/>
        </w:rPr>
        <w:t>virškinamojo trakto gleivinės uždegimas nuo burnos iki išeinamosios angos (</w:t>
      </w:r>
      <w:proofErr w:type="spellStart"/>
      <w:r w:rsidRPr="00BF769C">
        <w:rPr>
          <w:rFonts w:ascii="Times New Roman" w:hAnsi="Times New Roman"/>
        </w:rPr>
        <w:t>mukozitas</w:t>
      </w:r>
      <w:proofErr w:type="spellEnd"/>
      <w:r w:rsidRPr="00BF769C">
        <w:rPr>
          <w:rFonts w:ascii="Times New Roman" w:hAnsi="Times New Roman"/>
        </w:rPr>
        <w:t>);</w:t>
      </w:r>
    </w:p>
    <w:p w:rsidR="00172174" w:rsidRPr="00BF769C" w:rsidRDefault="00172174" w:rsidP="00172174">
      <w:pPr>
        <w:numPr>
          <w:ilvl w:val="0"/>
          <w:numId w:val="13"/>
        </w:numPr>
        <w:tabs>
          <w:tab w:val="left" w:pos="567"/>
          <w:tab w:val="left" w:pos="708"/>
        </w:tabs>
        <w:spacing w:after="0" w:line="240" w:lineRule="auto"/>
        <w:ind w:left="567" w:hanging="567"/>
        <w:rPr>
          <w:rFonts w:ascii="Times New Roman" w:hAnsi="Times New Roman"/>
          <w:lang w:eastAsia="de-DE"/>
        </w:rPr>
      </w:pPr>
      <w:proofErr w:type="spellStart"/>
      <w:r w:rsidRPr="00BF769C">
        <w:rPr>
          <w:rFonts w:ascii="Times New Roman" w:hAnsi="Times New Roman"/>
        </w:rPr>
        <w:t>šaltkrėtis</w:t>
      </w:r>
      <w:proofErr w:type="spellEnd"/>
      <w:r w:rsidRPr="00BF769C">
        <w:rPr>
          <w:rFonts w:ascii="Times New Roman" w:hAnsi="Times New Roman"/>
        </w:rPr>
        <w:t>;</w:t>
      </w:r>
    </w:p>
    <w:p w:rsidR="00172174" w:rsidRPr="00BF769C" w:rsidRDefault="00172174" w:rsidP="00172174">
      <w:pPr>
        <w:numPr>
          <w:ilvl w:val="0"/>
          <w:numId w:val="13"/>
        </w:numPr>
        <w:tabs>
          <w:tab w:val="left" w:pos="567"/>
        </w:tabs>
        <w:spacing w:after="0" w:line="240" w:lineRule="auto"/>
        <w:ind w:left="567" w:hanging="567"/>
        <w:rPr>
          <w:rFonts w:ascii="Times New Roman" w:hAnsi="Times New Roman"/>
        </w:rPr>
      </w:pPr>
      <w:r w:rsidRPr="00BF769C">
        <w:rPr>
          <w:rFonts w:ascii="Times New Roman" w:hAnsi="Times New Roman"/>
        </w:rPr>
        <w:t>bendra bloga savijauta.</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r w:rsidRPr="001007B7">
        <w:rPr>
          <w:rFonts w:ascii="Times New Roman" w:hAnsi="Times New Roman"/>
          <w:b/>
          <w:bCs/>
        </w:rPr>
        <w:t>Nedažni šalutinio poveikio reiškiniai</w:t>
      </w:r>
      <w:r w:rsidRPr="00BF769C">
        <w:rPr>
          <w:rFonts w:ascii="Times New Roman" w:hAnsi="Times New Roman"/>
        </w:rPr>
        <w:t xml:space="preserve"> (gali pasireikšti rečiau kaip 1 iš 100</w:t>
      </w:r>
      <w:r>
        <w:rPr>
          <w:rFonts w:ascii="Times New Roman" w:hAnsi="Times New Roman"/>
        </w:rPr>
        <w:t> </w:t>
      </w:r>
      <w:r w:rsidRPr="00BF769C">
        <w:rPr>
          <w:rFonts w:ascii="Times New Roman" w:hAnsi="Times New Roman"/>
        </w:rPr>
        <w:t xml:space="preserve">asmenų): </w:t>
      </w:r>
    </w:p>
    <w:p w:rsidR="00172174" w:rsidRPr="00BF769C" w:rsidRDefault="00172174" w:rsidP="00172174">
      <w:pPr>
        <w:numPr>
          <w:ilvl w:val="0"/>
          <w:numId w:val="14"/>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autoimuninė liga (žr. 2 skyrių);</w:t>
      </w:r>
    </w:p>
    <w:p w:rsidR="00172174" w:rsidRPr="00BF769C" w:rsidRDefault="00172174" w:rsidP="00172174">
      <w:pPr>
        <w:numPr>
          <w:ilvl w:val="0"/>
          <w:numId w:val="14"/>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naviko irimo sindromas (žr. 2 skyrių);</w:t>
      </w:r>
    </w:p>
    <w:p w:rsidR="00172174" w:rsidRPr="00BF769C" w:rsidRDefault="00172174" w:rsidP="00172174">
      <w:pPr>
        <w:numPr>
          <w:ilvl w:val="0"/>
          <w:numId w:val="14"/>
        </w:numPr>
        <w:tabs>
          <w:tab w:val="left" w:pos="600"/>
        </w:tabs>
        <w:spacing w:after="0" w:line="240" w:lineRule="auto"/>
        <w:ind w:left="567" w:hanging="567"/>
        <w:rPr>
          <w:rFonts w:ascii="Times New Roman" w:hAnsi="Times New Roman"/>
        </w:rPr>
      </w:pPr>
      <w:r w:rsidRPr="00BF769C">
        <w:rPr>
          <w:rFonts w:ascii="Times New Roman" w:hAnsi="Times New Roman"/>
        </w:rPr>
        <w:t>sumišimas;</w:t>
      </w:r>
    </w:p>
    <w:p w:rsidR="00172174" w:rsidRPr="00BF769C" w:rsidRDefault="00172174" w:rsidP="00172174">
      <w:pPr>
        <w:numPr>
          <w:ilvl w:val="0"/>
          <w:numId w:val="14"/>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toksinis poveikis plaučiams, plaučių randėjimas (plaučių fibrozė), plaučių uždegimas (</w:t>
      </w:r>
      <w:proofErr w:type="spellStart"/>
      <w:r w:rsidRPr="00BF769C">
        <w:rPr>
          <w:rFonts w:ascii="Times New Roman" w:eastAsia="Times New Roman" w:hAnsi="Times New Roman"/>
          <w:lang w:eastAsia="de-DE"/>
        </w:rPr>
        <w:t>pneumonitas</w:t>
      </w:r>
      <w:proofErr w:type="spellEnd"/>
      <w:r w:rsidRPr="00BF769C">
        <w:rPr>
          <w:rFonts w:ascii="Times New Roman" w:eastAsia="Times New Roman" w:hAnsi="Times New Roman"/>
          <w:lang w:eastAsia="de-DE"/>
        </w:rPr>
        <w:t>), dusulys (</w:t>
      </w:r>
      <w:proofErr w:type="spellStart"/>
      <w:r w:rsidRPr="00BF769C">
        <w:rPr>
          <w:rFonts w:ascii="Times New Roman" w:eastAsia="Times New Roman" w:hAnsi="Times New Roman"/>
          <w:lang w:eastAsia="de-DE"/>
        </w:rPr>
        <w:t>dispnėja</w:t>
      </w:r>
      <w:proofErr w:type="spellEnd"/>
      <w:r w:rsidRPr="00BF769C">
        <w:rPr>
          <w:rFonts w:ascii="Times New Roman" w:eastAsia="Times New Roman" w:hAnsi="Times New Roman"/>
          <w:lang w:eastAsia="de-DE"/>
        </w:rPr>
        <w:t>);</w:t>
      </w:r>
    </w:p>
    <w:p w:rsidR="00172174" w:rsidRPr="00BF769C" w:rsidRDefault="00172174" w:rsidP="00172174">
      <w:pPr>
        <w:numPr>
          <w:ilvl w:val="0"/>
          <w:numId w:val="14"/>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kraujavimas iš skrandžio arba žarnyno;</w:t>
      </w:r>
    </w:p>
    <w:p w:rsidR="00172174" w:rsidRPr="00BF769C" w:rsidRDefault="00172174" w:rsidP="00172174">
      <w:pPr>
        <w:numPr>
          <w:ilvl w:val="0"/>
          <w:numId w:val="14"/>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pakitęs kepenų arba kasos fermentų kiekis.</w:t>
      </w:r>
    </w:p>
    <w:p w:rsidR="00172174" w:rsidRPr="00BF769C" w:rsidRDefault="00172174" w:rsidP="00172174">
      <w:pPr>
        <w:spacing w:after="0" w:line="240" w:lineRule="auto"/>
        <w:ind w:left="567" w:hanging="567"/>
        <w:rPr>
          <w:rFonts w:ascii="Times New Roman" w:eastAsia="Times New Roman" w:hAnsi="Times New Roman"/>
          <w:lang w:eastAsia="de-DE"/>
        </w:rPr>
      </w:pPr>
    </w:p>
    <w:p w:rsidR="00172174" w:rsidRPr="00BF769C" w:rsidRDefault="00172174" w:rsidP="00172174">
      <w:pPr>
        <w:spacing w:after="0" w:line="240" w:lineRule="auto"/>
        <w:ind w:left="567" w:hanging="567"/>
        <w:rPr>
          <w:rFonts w:ascii="Times New Roman" w:eastAsia="Times New Roman" w:hAnsi="Times New Roman"/>
          <w:lang w:eastAsia="de-DE"/>
        </w:rPr>
      </w:pPr>
      <w:r w:rsidRPr="001007B7">
        <w:rPr>
          <w:rFonts w:ascii="Times New Roman" w:eastAsia="Times New Roman" w:hAnsi="Times New Roman"/>
          <w:b/>
          <w:bCs/>
          <w:lang w:eastAsia="de-DE"/>
        </w:rPr>
        <w:t>Reti šalutinio poveikio reiškiniai</w:t>
      </w:r>
      <w:r w:rsidRPr="00BF769C">
        <w:rPr>
          <w:rFonts w:ascii="Times New Roman" w:eastAsia="Times New Roman" w:hAnsi="Times New Roman"/>
          <w:lang w:eastAsia="de-DE"/>
        </w:rPr>
        <w:t xml:space="preserve"> (gali pasireikšti rečiau kaip 1 iš 1</w:t>
      </w:r>
      <w:r>
        <w:rPr>
          <w:rFonts w:ascii="Times New Roman" w:eastAsia="Times New Roman" w:hAnsi="Times New Roman"/>
          <w:lang w:eastAsia="de-DE"/>
        </w:rPr>
        <w:t> </w:t>
      </w:r>
      <w:r w:rsidRPr="00BF769C">
        <w:rPr>
          <w:rFonts w:ascii="Times New Roman" w:eastAsia="Times New Roman" w:hAnsi="Times New Roman"/>
          <w:lang w:eastAsia="de-DE"/>
        </w:rPr>
        <w:t>000</w:t>
      </w:r>
      <w:r>
        <w:rPr>
          <w:rFonts w:ascii="Times New Roman" w:eastAsia="Times New Roman" w:hAnsi="Times New Roman"/>
          <w:lang w:eastAsia="de-DE"/>
        </w:rPr>
        <w:t> </w:t>
      </w:r>
      <w:r w:rsidRPr="00BF769C">
        <w:rPr>
          <w:rFonts w:ascii="Times New Roman" w:eastAsia="Times New Roman" w:hAnsi="Times New Roman"/>
          <w:lang w:eastAsia="de-DE"/>
        </w:rPr>
        <w:t>asmenų):</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iCs/>
        </w:rPr>
      </w:pPr>
      <w:r w:rsidRPr="00BF769C">
        <w:rPr>
          <w:rFonts w:ascii="Times New Roman" w:hAnsi="Times New Roman"/>
        </w:rPr>
        <w:t xml:space="preserve">limfinės sistemos sutrikimai dėl virusinės infekcijos (su </w:t>
      </w:r>
      <w:proofErr w:type="spellStart"/>
      <w:r w:rsidRPr="00BF769C">
        <w:rPr>
          <w:rFonts w:ascii="Times New Roman" w:hAnsi="Times New Roman"/>
        </w:rPr>
        <w:t>Ebšteino</w:t>
      </w:r>
      <w:proofErr w:type="spellEnd"/>
      <w:r w:rsidRPr="00BF769C">
        <w:rPr>
          <w:rFonts w:ascii="Times New Roman" w:hAnsi="Times New Roman"/>
        </w:rPr>
        <w:t xml:space="preserve"> Baro virusu susijusi </w:t>
      </w:r>
      <w:proofErr w:type="spellStart"/>
      <w:r w:rsidRPr="00BF769C">
        <w:rPr>
          <w:rFonts w:ascii="Times New Roman" w:hAnsi="Times New Roman"/>
        </w:rPr>
        <w:t>limfoproliferacinė</w:t>
      </w:r>
      <w:proofErr w:type="spellEnd"/>
      <w:r w:rsidRPr="00BF769C">
        <w:rPr>
          <w:rFonts w:ascii="Times New Roman" w:hAnsi="Times New Roman"/>
        </w:rPr>
        <w:t xml:space="preserve"> liga);</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lang w:eastAsia="de-DE"/>
        </w:rPr>
      </w:pPr>
      <w:r w:rsidRPr="00BF769C">
        <w:rPr>
          <w:rFonts w:ascii="Times New Roman" w:hAnsi="Times New Roman"/>
        </w:rPr>
        <w:t>koma;</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lang w:eastAsia="de-DE"/>
        </w:rPr>
      </w:pPr>
      <w:r w:rsidRPr="00BF769C">
        <w:rPr>
          <w:rFonts w:ascii="Times New Roman" w:hAnsi="Times New Roman"/>
        </w:rPr>
        <w:t>traukuliai;</w:t>
      </w:r>
      <w:r w:rsidRPr="00BF769C">
        <w:rPr>
          <w:rFonts w:ascii="Times New Roman" w:hAnsi="Times New Roman"/>
          <w:lang w:eastAsia="de-DE"/>
        </w:rPr>
        <w:t xml:space="preserve"> </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rPr>
      </w:pPr>
      <w:r w:rsidRPr="00BF769C">
        <w:rPr>
          <w:rFonts w:ascii="Times New Roman" w:hAnsi="Times New Roman"/>
        </w:rPr>
        <w:t>susijaudinimas;</w:t>
      </w:r>
    </w:p>
    <w:p w:rsidR="00172174" w:rsidRPr="00BF769C" w:rsidRDefault="00172174" w:rsidP="00172174">
      <w:pPr>
        <w:numPr>
          <w:ilvl w:val="0"/>
          <w:numId w:val="15"/>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apakimas;</w:t>
      </w:r>
    </w:p>
    <w:p w:rsidR="00172174" w:rsidRPr="00BF769C" w:rsidRDefault="00172174" w:rsidP="00172174">
      <w:pPr>
        <w:numPr>
          <w:ilvl w:val="0"/>
          <w:numId w:val="15"/>
        </w:numPr>
        <w:tabs>
          <w:tab w:val="left" w:pos="567"/>
        </w:tabs>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akies nervo uždegimas arba pažeidimas (optinis neuritas; optinė neuropatija);</w:t>
      </w:r>
    </w:p>
    <w:p w:rsidR="00172174" w:rsidRPr="00BF769C" w:rsidRDefault="00172174" w:rsidP="00172174">
      <w:pPr>
        <w:numPr>
          <w:ilvl w:val="0"/>
          <w:numId w:val="15"/>
        </w:numPr>
        <w:tabs>
          <w:tab w:val="left" w:pos="567"/>
          <w:tab w:val="left" w:pos="708"/>
        </w:tabs>
        <w:spacing w:after="0" w:line="240" w:lineRule="auto"/>
        <w:ind w:left="567" w:hanging="567"/>
        <w:rPr>
          <w:rFonts w:ascii="Times New Roman" w:hAnsi="Times New Roman"/>
          <w:lang w:eastAsia="de-DE"/>
        </w:rPr>
      </w:pPr>
      <w:r w:rsidRPr="00BF769C">
        <w:rPr>
          <w:rFonts w:ascii="Times New Roman" w:hAnsi="Times New Roman"/>
        </w:rPr>
        <w:t>širdies nepakankamumas;</w:t>
      </w:r>
      <w:r w:rsidRPr="00BF769C">
        <w:rPr>
          <w:rFonts w:ascii="Times New Roman" w:hAnsi="Times New Roman"/>
          <w:lang w:eastAsia="de-DE"/>
        </w:rPr>
        <w:t xml:space="preserve"> </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lang w:eastAsia="de-DE"/>
        </w:rPr>
      </w:pPr>
      <w:r w:rsidRPr="00BF769C">
        <w:rPr>
          <w:rFonts w:ascii="Times New Roman" w:hAnsi="Times New Roman"/>
        </w:rPr>
        <w:t>nereguliarus širdies plakimas (aritmija);</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rPr>
      </w:pPr>
      <w:r w:rsidRPr="00BF769C">
        <w:rPr>
          <w:rFonts w:ascii="Times New Roman" w:hAnsi="Times New Roman"/>
        </w:rPr>
        <w:t>odos vėžys;</w:t>
      </w:r>
    </w:p>
    <w:p w:rsidR="00172174" w:rsidRPr="00BF769C" w:rsidRDefault="00172174" w:rsidP="00172174">
      <w:pPr>
        <w:numPr>
          <w:ilvl w:val="0"/>
          <w:numId w:val="15"/>
        </w:numPr>
        <w:tabs>
          <w:tab w:val="left" w:pos="567"/>
        </w:tabs>
        <w:spacing w:after="0" w:line="240" w:lineRule="auto"/>
        <w:ind w:left="567" w:hanging="567"/>
        <w:rPr>
          <w:rFonts w:ascii="Times New Roman" w:hAnsi="Times New Roman"/>
        </w:rPr>
      </w:pPr>
      <w:r w:rsidRPr="00BF769C">
        <w:rPr>
          <w:rFonts w:ascii="Times New Roman" w:hAnsi="Times New Roman"/>
        </w:rPr>
        <w:t>odos ir/arba gleivinės reakcija: paraudimas, uždegimas, pūslelės ir audinio irimas (</w:t>
      </w:r>
      <w:proofErr w:type="spellStart"/>
      <w:r w:rsidRPr="00BF769C">
        <w:rPr>
          <w:rFonts w:ascii="Times New Roman" w:hAnsi="Times New Roman"/>
          <w:i/>
        </w:rPr>
        <w:t>Lyell</w:t>
      </w:r>
      <w:proofErr w:type="spellEnd"/>
      <w:r w:rsidRPr="00BF769C">
        <w:rPr>
          <w:rFonts w:ascii="Times New Roman" w:hAnsi="Times New Roman"/>
          <w:i/>
        </w:rPr>
        <w:t xml:space="preserve"> </w:t>
      </w:r>
      <w:r w:rsidRPr="00BF769C">
        <w:rPr>
          <w:rFonts w:ascii="Times New Roman" w:hAnsi="Times New Roman"/>
        </w:rPr>
        <w:t>sindromas</w:t>
      </w:r>
      <w:r w:rsidRPr="00BF769C">
        <w:rPr>
          <w:rFonts w:ascii="Times New Roman" w:hAnsi="Times New Roman"/>
          <w:i/>
        </w:rPr>
        <w:t xml:space="preserve">, </w:t>
      </w:r>
      <w:proofErr w:type="spellStart"/>
      <w:r w:rsidRPr="00BF769C">
        <w:rPr>
          <w:rFonts w:ascii="Times New Roman" w:hAnsi="Times New Roman"/>
          <w:i/>
        </w:rPr>
        <w:t>Stevens-Johnson</w:t>
      </w:r>
      <w:proofErr w:type="spellEnd"/>
      <w:r w:rsidRPr="00BF769C">
        <w:rPr>
          <w:rFonts w:ascii="Times New Roman" w:hAnsi="Times New Roman"/>
          <w:i/>
        </w:rPr>
        <w:t xml:space="preserve"> </w:t>
      </w:r>
      <w:r w:rsidRPr="00BF769C">
        <w:rPr>
          <w:rFonts w:ascii="Times New Roman" w:hAnsi="Times New Roman"/>
        </w:rPr>
        <w:t xml:space="preserve">sindromas). </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r w:rsidRPr="001007B7">
        <w:rPr>
          <w:rFonts w:ascii="Times New Roman" w:hAnsi="Times New Roman"/>
          <w:b/>
          <w:bCs/>
        </w:rPr>
        <w:t>Šalutinio poveikio reiškiniai, kurių dažnis nežinomas</w:t>
      </w:r>
      <w:r w:rsidRPr="00BF769C">
        <w:rPr>
          <w:rFonts w:ascii="Times New Roman" w:hAnsi="Times New Roman"/>
        </w:rPr>
        <w:t xml:space="preserve"> </w:t>
      </w:r>
      <w:r w:rsidRPr="003420D5">
        <w:rPr>
          <w:rFonts w:ascii="Times New Roman" w:hAnsi="Times New Roman"/>
        </w:rPr>
        <w:t>(negali būti apskaičiuotas pagal turimus duomenis)</w:t>
      </w:r>
      <w:r w:rsidRPr="00BF769C">
        <w:rPr>
          <w:rFonts w:ascii="Times New Roman" w:hAnsi="Times New Roman"/>
        </w:rPr>
        <w:t>:</w:t>
      </w:r>
    </w:p>
    <w:p w:rsidR="00172174" w:rsidRPr="00BF769C" w:rsidRDefault="00172174" w:rsidP="00172174">
      <w:pPr>
        <w:numPr>
          <w:ilvl w:val="0"/>
          <w:numId w:val="16"/>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kraujo išsiliejimas į smegenis;</w:t>
      </w:r>
    </w:p>
    <w:p w:rsidR="00172174" w:rsidRPr="00BF769C" w:rsidRDefault="00172174" w:rsidP="00172174">
      <w:pPr>
        <w:numPr>
          <w:ilvl w:val="0"/>
          <w:numId w:val="16"/>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nervų sistemos sutrikimai, pasireiškiantys galvos skausmu, šleikštuliu (pykinimu) ir vėmimu, traukuliai, regos sutrikimai, įskaitant apakimą, psichinės būklės pokyčiai (nenormalus mąstymas, minčių susipainiojimas, sąmonės sutrikimas) ir (kartais) nervų ir raumenų sutrikimai, pasireiškiantys galūnių raumenų silpnumu (įskaitant neišnykstantį dalinį ar visišką paralyžių) (</w:t>
      </w:r>
      <w:proofErr w:type="spellStart"/>
      <w:r w:rsidRPr="00BF769C">
        <w:rPr>
          <w:rFonts w:ascii="Times New Roman" w:eastAsia="Times New Roman" w:hAnsi="Times New Roman"/>
          <w:lang w:eastAsia="de-DE"/>
        </w:rPr>
        <w:t>leukoencefalopatijos</w:t>
      </w:r>
      <w:proofErr w:type="spellEnd"/>
      <w:r w:rsidRPr="00BF769C">
        <w:rPr>
          <w:rFonts w:ascii="Times New Roman" w:eastAsia="Times New Roman" w:hAnsi="Times New Roman"/>
          <w:lang w:eastAsia="de-DE"/>
        </w:rPr>
        <w:t xml:space="preserve">, ūminės toksinės </w:t>
      </w:r>
      <w:proofErr w:type="spellStart"/>
      <w:r w:rsidRPr="00BF769C">
        <w:rPr>
          <w:rFonts w:ascii="Times New Roman" w:eastAsia="Times New Roman" w:hAnsi="Times New Roman"/>
          <w:lang w:eastAsia="de-DE"/>
        </w:rPr>
        <w:t>leukoencefalopatijos</w:t>
      </w:r>
      <w:proofErr w:type="spellEnd"/>
      <w:r w:rsidRPr="00BF769C">
        <w:rPr>
          <w:rFonts w:ascii="Times New Roman" w:eastAsia="Times New Roman" w:hAnsi="Times New Roman"/>
          <w:lang w:eastAsia="de-DE"/>
        </w:rPr>
        <w:t xml:space="preserve"> ar laikino užpakalinės </w:t>
      </w:r>
      <w:proofErr w:type="spellStart"/>
      <w:r w:rsidRPr="00BF769C">
        <w:rPr>
          <w:rFonts w:ascii="Times New Roman" w:eastAsia="Times New Roman" w:hAnsi="Times New Roman"/>
          <w:lang w:eastAsia="de-DE"/>
        </w:rPr>
        <w:t>leukoencefalopatijos</w:t>
      </w:r>
      <w:proofErr w:type="spellEnd"/>
      <w:r w:rsidRPr="00BF769C">
        <w:rPr>
          <w:rFonts w:ascii="Times New Roman" w:eastAsia="Times New Roman" w:hAnsi="Times New Roman"/>
          <w:lang w:eastAsia="de-DE"/>
        </w:rPr>
        <w:t xml:space="preserve"> sindromo (LUES) simptomai);</w:t>
      </w:r>
    </w:p>
    <w:p w:rsidR="00172174" w:rsidRPr="00BF769C" w:rsidRDefault="00172174" w:rsidP="00172174">
      <w:pPr>
        <w:numPr>
          <w:ilvl w:val="0"/>
          <w:numId w:val="16"/>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 xml:space="preserve">kraujo išsiliejimas į plaučius; </w:t>
      </w:r>
    </w:p>
    <w:p w:rsidR="00172174" w:rsidRPr="00BF769C" w:rsidRDefault="00172174" w:rsidP="00172174">
      <w:pPr>
        <w:numPr>
          <w:ilvl w:val="0"/>
          <w:numId w:val="16"/>
        </w:numPr>
        <w:spacing w:after="0" w:line="240" w:lineRule="auto"/>
        <w:ind w:left="567" w:hanging="567"/>
        <w:rPr>
          <w:rFonts w:ascii="Times New Roman" w:eastAsia="Times New Roman" w:hAnsi="Times New Roman"/>
          <w:lang w:eastAsia="de-DE"/>
        </w:rPr>
      </w:pPr>
      <w:r w:rsidRPr="00BF769C">
        <w:rPr>
          <w:rFonts w:ascii="Times New Roman" w:eastAsia="Times New Roman" w:hAnsi="Times New Roman"/>
          <w:lang w:eastAsia="de-DE"/>
        </w:rPr>
        <w:t>šlapimo pūslės uždegimas, kuris gali sukelti skausmą šlapinantis ir dėl kurio šlapime gali atsirasti kraujo (hemoraginis cistitas).</w:t>
      </w:r>
    </w:p>
    <w:p w:rsidR="00172174" w:rsidRPr="00BF769C" w:rsidRDefault="00172174" w:rsidP="00172174">
      <w:pPr>
        <w:spacing w:after="0" w:line="240" w:lineRule="auto"/>
        <w:rPr>
          <w:rFonts w:ascii="Times New Roman" w:hAnsi="Times New Roman"/>
        </w:rPr>
      </w:pPr>
    </w:p>
    <w:p w:rsidR="00172174" w:rsidRPr="00BF769C" w:rsidRDefault="00172174" w:rsidP="00172174">
      <w:pPr>
        <w:tabs>
          <w:tab w:val="left" w:pos="567"/>
        </w:tabs>
        <w:snapToGrid w:val="0"/>
        <w:spacing w:after="0" w:line="240" w:lineRule="auto"/>
        <w:rPr>
          <w:rFonts w:ascii="Times New Roman" w:eastAsia="Times New Roman" w:hAnsi="Times New Roman"/>
          <w:b/>
        </w:rPr>
      </w:pPr>
      <w:r w:rsidRPr="00BF769C">
        <w:rPr>
          <w:rFonts w:ascii="Times New Roman" w:eastAsia="Times New Roman" w:hAnsi="Times New Roman"/>
          <w:b/>
        </w:rPr>
        <w:t>Pranešimas apie šalutinį poveikį</w:t>
      </w:r>
    </w:p>
    <w:p w:rsidR="00172174" w:rsidRPr="00BF769C" w:rsidRDefault="00172174" w:rsidP="00172174">
      <w:pPr>
        <w:tabs>
          <w:tab w:val="left" w:pos="567"/>
        </w:tabs>
        <w:snapToGrid w:val="0"/>
        <w:spacing w:after="0" w:line="260" w:lineRule="exact"/>
        <w:ind w:right="-449"/>
        <w:rPr>
          <w:rFonts w:ascii="Times New Roman" w:eastAsia="Times New Roman" w:hAnsi="Times New Roman"/>
        </w:rPr>
      </w:pPr>
      <w:r w:rsidRPr="00BF769C">
        <w:rPr>
          <w:rFonts w:ascii="Times New Roman" w:eastAsia="Times New Roman" w:hAnsi="Times New Roman"/>
        </w:rPr>
        <w:t>Jeigu pasireiškė šalutinis poveikis</w:t>
      </w:r>
      <w:r w:rsidRPr="00BF769C">
        <w:rPr>
          <w:rFonts w:ascii="Times New Roman" w:eastAsia="Times New Roman" w:hAnsi="Times New Roman"/>
          <w:noProof/>
          <w:snapToGrid w:val="0"/>
        </w:rPr>
        <w:t>, įskaitant</w:t>
      </w:r>
      <w:r w:rsidRPr="00BF769C">
        <w:rPr>
          <w:rFonts w:ascii="Times New Roman" w:eastAsia="Times New Roman" w:hAnsi="Times New Roman"/>
        </w:rPr>
        <w:t xml:space="preserve"> šiame lapelyje nenurodytą, pasakykite gydytojui arba vaistininkui.</w:t>
      </w:r>
      <w:r w:rsidRPr="00BF769C">
        <w:rPr>
          <w:rFonts w:ascii="Times New Roman" w:eastAsia="Times New Roman" w:hAnsi="Times New Roman"/>
          <w:noProof/>
          <w:snapToGrid w:val="0"/>
        </w:rPr>
        <w:t xml:space="preserve"> </w:t>
      </w:r>
      <w:r w:rsidRPr="00BF769C">
        <w:rPr>
          <w:rFonts w:ascii="Times New Roman" w:eastAsia="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BF769C">
        <w:rPr>
          <w:rFonts w:ascii="Times New Roman" w:eastAsia="Times New Roman" w:hAnsi="Times New Roman"/>
          <w:snapToGrid w:val="0"/>
        </w:rPr>
        <w:t>NepageidaujamaR@vvkt.lt</w:t>
      </w:r>
      <w:proofErr w:type="spellEnd"/>
      <w:r w:rsidRPr="00BF769C">
        <w:rPr>
          <w:rFonts w:ascii="Times New Roman" w:eastAsia="Times New Roman" w:hAnsi="Times New Roman"/>
          <w:snapToGrid w:val="0"/>
        </w:rPr>
        <w:t>) arba nemokamu telefonu 8 800 73 568. Pranešdami apie šalutinį poveikį galite mums padėti gauti daugiau informacijos apie šio vaisto saugumą.</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5.</w:t>
      </w:r>
      <w:r w:rsidRPr="00BF769C">
        <w:rPr>
          <w:rFonts w:ascii="Times New Roman" w:eastAsia="Times New Roman" w:hAnsi="Times New Roman"/>
          <w:b/>
          <w:lang w:eastAsia="lt-LT"/>
        </w:rPr>
        <w:tab/>
        <w:t xml:space="preserve">Kaip laikyti </w:t>
      </w:r>
      <w:proofErr w:type="spellStart"/>
      <w:r w:rsidRPr="00BF769C">
        <w:rPr>
          <w:rFonts w:ascii="Times New Roman" w:eastAsia="Times New Roman" w:hAnsi="Times New Roman"/>
          <w:b/>
          <w:lang w:eastAsia="lt-LT"/>
        </w:rPr>
        <w:t>Fludara</w:t>
      </w:r>
      <w:proofErr w:type="spellEnd"/>
      <w:r w:rsidRPr="00BF769C">
        <w:rPr>
          <w:rFonts w:ascii="Times New Roman" w:eastAsia="Times New Roman" w:hAnsi="Times New Roman"/>
          <w:b/>
          <w:lang w:eastAsia="lt-LT"/>
        </w:rPr>
        <w:t xml:space="preserve"> </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Šį vaistą laikykite vaikams nepastebimoje ir nepasiekiamoje vietoje.</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Ant kartono dėžutės, tablečių </w:t>
      </w:r>
      <w:proofErr w:type="spellStart"/>
      <w:r w:rsidRPr="00BF769C">
        <w:rPr>
          <w:rFonts w:ascii="Times New Roman" w:eastAsia="Times New Roman" w:hAnsi="Times New Roman"/>
          <w:lang w:eastAsia="lt-LT"/>
        </w:rPr>
        <w:t>talpyklės</w:t>
      </w:r>
      <w:proofErr w:type="spellEnd"/>
      <w:r w:rsidRPr="00BF769C">
        <w:rPr>
          <w:rFonts w:ascii="Times New Roman" w:eastAsia="Times New Roman" w:hAnsi="Times New Roman"/>
          <w:lang w:eastAsia="lt-LT"/>
        </w:rPr>
        <w:t xml:space="preserve"> ir lizdinės plokštelės po „EXP“ nurodytam tinkamumo laikui pasibaigus, šio vaisto vartoti negalima. Vaistas tinkamas vartoti iki paskutinės nurodyto mėnesio dienos.</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yra geriamasis </w:t>
      </w:r>
      <w:proofErr w:type="spellStart"/>
      <w:r w:rsidRPr="00BF769C">
        <w:rPr>
          <w:rFonts w:ascii="Times New Roman" w:eastAsia="Times New Roman" w:hAnsi="Times New Roman"/>
          <w:lang w:eastAsia="lt-LT"/>
        </w:rPr>
        <w:t>citotoksinis</w:t>
      </w:r>
      <w:proofErr w:type="spellEnd"/>
      <w:r w:rsidRPr="00BF769C">
        <w:rPr>
          <w:rFonts w:ascii="Times New Roman" w:eastAsia="Times New Roman" w:hAnsi="Times New Roman"/>
          <w:lang w:eastAsia="lt-LT"/>
        </w:rPr>
        <w:t xml:space="preserve"> vaistas. Jį visada reikia laikyti gamintojo pakuotėje, vaikų neatidaromoje </w:t>
      </w:r>
      <w:proofErr w:type="spellStart"/>
      <w:r w:rsidRPr="00BF769C">
        <w:rPr>
          <w:rFonts w:ascii="Times New Roman" w:eastAsia="Times New Roman" w:hAnsi="Times New Roman"/>
          <w:lang w:eastAsia="lt-LT"/>
        </w:rPr>
        <w:t>talpyklėje</w:t>
      </w:r>
      <w:proofErr w:type="spellEnd"/>
      <w:r w:rsidRPr="00BF769C">
        <w:rPr>
          <w:rFonts w:ascii="Times New Roman" w:eastAsia="Times New Roman" w:hAnsi="Times New Roman"/>
          <w:lang w:eastAsia="lt-LT"/>
        </w:rPr>
        <w:t>.</w:t>
      </w: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Laikyti ne aukštesnėje kaip </w:t>
      </w:r>
      <w:r w:rsidRPr="001007B7">
        <w:rPr>
          <w:rFonts w:ascii="Times New Roman" w:eastAsia="Times New Roman" w:hAnsi="Times New Roman"/>
          <w:lang w:eastAsia="lt-LT"/>
        </w:rPr>
        <w:t>25</w:t>
      </w:r>
      <w:r w:rsidRPr="00BF769C">
        <w:rPr>
          <w:rFonts w:ascii="Times New Roman" w:eastAsia="Times New Roman" w:hAnsi="Times New Roman"/>
          <w:lang w:eastAsia="lt-LT"/>
        </w:rPr>
        <w:t> </w:t>
      </w:r>
      <w:r w:rsidRPr="00BF769C">
        <w:rPr>
          <w:rFonts w:ascii="Times New Roman" w:eastAsia="Times New Roman" w:hAnsi="Times New Roman"/>
          <w:lang w:eastAsia="lt-LT"/>
        </w:rPr>
        <w:sym w:font="Symbol" w:char="F0B0"/>
      </w:r>
      <w:r w:rsidRPr="00BF769C">
        <w:rPr>
          <w:rFonts w:ascii="Times New Roman" w:eastAsia="Times New Roman" w:hAnsi="Times New Roman"/>
          <w:lang w:eastAsia="lt-LT"/>
        </w:rPr>
        <w:t>C temperatūroje. Negalima šaldyti.</w:t>
      </w: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Laikyti gamintojo pakuotėje, kad vaistas būtų apsaugotas nuo drėgmės.</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Vaistų negalima išmesti į kanalizaciją arba kartu su buitinėmis atliekomis. Šios priemonės padės apsaugoti aplinką.</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Nepanaudotus vaistus ar atliekas grąžinkite gydytojui arba vaistininkui. Jie pasirūpins, kad </w:t>
      </w: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būtų sunaikintas laikantis vietinių </w:t>
      </w:r>
      <w:proofErr w:type="spellStart"/>
      <w:r w:rsidRPr="00BF769C">
        <w:rPr>
          <w:rFonts w:ascii="Times New Roman" w:eastAsia="Times New Roman" w:hAnsi="Times New Roman"/>
          <w:lang w:eastAsia="lt-LT"/>
        </w:rPr>
        <w:t>citotoksiniams</w:t>
      </w:r>
      <w:proofErr w:type="spellEnd"/>
      <w:r w:rsidRPr="00BF769C">
        <w:rPr>
          <w:rFonts w:ascii="Times New Roman" w:eastAsia="Times New Roman" w:hAnsi="Times New Roman"/>
          <w:lang w:eastAsia="lt-LT"/>
        </w:rPr>
        <w:t xml:space="preserve"> vaistams keliamų reikalavimų.</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keepNext/>
        <w:spacing w:after="0" w:line="240" w:lineRule="auto"/>
        <w:ind w:left="567" w:hanging="567"/>
        <w:outlineLvl w:val="1"/>
        <w:rPr>
          <w:rFonts w:ascii="Times New Roman" w:eastAsia="Times New Roman" w:hAnsi="Times New Roman"/>
          <w:b/>
          <w:lang w:eastAsia="lt-LT"/>
        </w:rPr>
      </w:pPr>
      <w:r w:rsidRPr="00BF769C">
        <w:rPr>
          <w:rFonts w:ascii="Times New Roman" w:eastAsia="Times New Roman" w:hAnsi="Times New Roman"/>
          <w:b/>
          <w:lang w:eastAsia="lt-LT"/>
        </w:rPr>
        <w:t>6.</w:t>
      </w:r>
      <w:r w:rsidRPr="00BF769C">
        <w:rPr>
          <w:rFonts w:ascii="Times New Roman" w:eastAsia="Times New Roman" w:hAnsi="Times New Roman"/>
          <w:b/>
          <w:lang w:eastAsia="lt-LT"/>
        </w:rPr>
        <w:tab/>
        <w:t>Pakuotės turinys ir kita informacija</w:t>
      </w:r>
    </w:p>
    <w:p w:rsidR="00172174" w:rsidRPr="00BF769C" w:rsidRDefault="00172174" w:rsidP="00172174">
      <w:pPr>
        <w:spacing w:after="0" w:line="240" w:lineRule="auto"/>
        <w:rPr>
          <w:rFonts w:ascii="Times New Roman" w:eastAsia="Times New Roman" w:hAnsi="Times New Roman"/>
          <w:b/>
          <w:bCs/>
          <w:lang w:eastAsia="lt-LT"/>
        </w:rPr>
      </w:pPr>
    </w:p>
    <w:p w:rsidR="00172174" w:rsidRPr="00BF769C" w:rsidRDefault="00172174" w:rsidP="00172174">
      <w:pPr>
        <w:spacing w:after="0" w:line="240" w:lineRule="auto"/>
        <w:rPr>
          <w:rFonts w:ascii="Times New Roman" w:eastAsia="Times New Roman" w:hAnsi="Times New Roman"/>
          <w:b/>
          <w:bCs/>
          <w:lang w:eastAsia="lt-LT"/>
        </w:rPr>
      </w:pPr>
      <w:proofErr w:type="spellStart"/>
      <w:r w:rsidRPr="00BF769C">
        <w:rPr>
          <w:rFonts w:ascii="Times New Roman" w:eastAsia="Times New Roman" w:hAnsi="Times New Roman"/>
          <w:b/>
          <w:bCs/>
          <w:lang w:eastAsia="lt-LT"/>
        </w:rPr>
        <w:t>Fludara</w:t>
      </w:r>
      <w:proofErr w:type="spellEnd"/>
      <w:r w:rsidRPr="00BF769C">
        <w:rPr>
          <w:rFonts w:ascii="Times New Roman" w:eastAsia="Times New Roman" w:hAnsi="Times New Roman"/>
          <w:b/>
          <w:bCs/>
          <w:lang w:eastAsia="lt-LT"/>
        </w:rPr>
        <w:t xml:space="preserve"> sudėtis</w:t>
      </w:r>
    </w:p>
    <w:p w:rsidR="00172174" w:rsidRPr="00BF769C" w:rsidRDefault="00172174" w:rsidP="00172174">
      <w:pPr>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w:t>
      </w:r>
      <w:r w:rsidRPr="00BF769C">
        <w:rPr>
          <w:rFonts w:ascii="Times New Roman" w:eastAsia="Times New Roman" w:hAnsi="Times New Roman"/>
          <w:lang w:eastAsia="lt-LT"/>
        </w:rPr>
        <w:tab/>
        <w:t xml:space="preserve">Veiklioji medžiaga yra </w:t>
      </w:r>
      <w:proofErr w:type="spellStart"/>
      <w:r w:rsidRPr="00BF769C">
        <w:rPr>
          <w:rFonts w:ascii="Times New Roman" w:eastAsia="Times New Roman" w:hAnsi="Times New Roman"/>
          <w:lang w:eastAsia="lt-LT"/>
        </w:rPr>
        <w:t>fludarabino</w:t>
      </w:r>
      <w:proofErr w:type="spellEnd"/>
      <w:r w:rsidRPr="00BF769C">
        <w:rPr>
          <w:rFonts w:ascii="Times New Roman" w:eastAsia="Times New Roman" w:hAnsi="Times New Roman"/>
          <w:lang w:eastAsia="lt-LT"/>
        </w:rPr>
        <w:t xml:space="preserve"> fosfatas. Kiekvienoje plėvele dengtoje </w:t>
      </w:r>
      <w:proofErr w:type="spellStart"/>
      <w:r w:rsidRPr="00BF769C">
        <w:rPr>
          <w:rFonts w:ascii="Times New Roman" w:eastAsia="Times New Roman" w:hAnsi="Times New Roman"/>
          <w:lang w:eastAsia="lt-LT"/>
        </w:rPr>
        <w:t>Fludara</w:t>
      </w:r>
      <w:proofErr w:type="spellEnd"/>
      <w:r w:rsidRPr="00BF769C">
        <w:rPr>
          <w:rFonts w:ascii="Times New Roman" w:eastAsia="Times New Roman" w:hAnsi="Times New Roman"/>
          <w:lang w:eastAsia="lt-LT"/>
        </w:rPr>
        <w:t xml:space="preserve"> tabletėje yra 10 mg </w:t>
      </w:r>
      <w:proofErr w:type="spellStart"/>
      <w:r w:rsidRPr="00BF769C">
        <w:rPr>
          <w:rFonts w:ascii="Times New Roman" w:eastAsia="Times New Roman" w:hAnsi="Times New Roman"/>
          <w:lang w:eastAsia="lt-LT"/>
        </w:rPr>
        <w:t>fludarababino</w:t>
      </w:r>
      <w:proofErr w:type="spellEnd"/>
      <w:r w:rsidRPr="00BF769C">
        <w:rPr>
          <w:rFonts w:ascii="Times New Roman" w:eastAsia="Times New Roman" w:hAnsi="Times New Roman"/>
          <w:lang w:eastAsia="lt-LT"/>
        </w:rPr>
        <w:t xml:space="preserve"> fosfato.</w:t>
      </w:r>
    </w:p>
    <w:p w:rsidR="00172174" w:rsidRPr="00BF769C" w:rsidRDefault="00172174" w:rsidP="00172174">
      <w:pPr>
        <w:numPr>
          <w:ilvl w:val="0"/>
          <w:numId w:val="1"/>
        </w:numPr>
        <w:tabs>
          <w:tab w:val="num" w:pos="0"/>
        </w:tabs>
        <w:spacing w:after="0" w:line="240" w:lineRule="auto"/>
        <w:ind w:left="567" w:hanging="567"/>
        <w:rPr>
          <w:rFonts w:ascii="Times New Roman" w:eastAsia="Times New Roman" w:hAnsi="Times New Roman"/>
          <w:lang w:eastAsia="lt-LT"/>
        </w:rPr>
      </w:pPr>
      <w:r w:rsidRPr="00BF769C">
        <w:rPr>
          <w:rFonts w:ascii="Times New Roman" w:eastAsia="Times New Roman" w:hAnsi="Times New Roman"/>
          <w:lang w:eastAsia="lt-LT"/>
        </w:rPr>
        <w:t xml:space="preserve">Pagalbinės medžiagos: </w:t>
      </w:r>
    </w:p>
    <w:p w:rsidR="00172174" w:rsidRPr="00BF769C" w:rsidRDefault="00172174" w:rsidP="00172174">
      <w:pPr>
        <w:numPr>
          <w:ilvl w:val="0"/>
          <w:numId w:val="1"/>
        </w:numPr>
        <w:spacing w:after="0" w:line="240" w:lineRule="auto"/>
        <w:ind w:left="1134" w:hanging="425"/>
        <w:rPr>
          <w:rFonts w:ascii="Times New Roman" w:eastAsia="Times New Roman" w:hAnsi="Times New Roman"/>
          <w:lang w:eastAsia="lt-LT"/>
        </w:rPr>
      </w:pPr>
      <w:r w:rsidRPr="00BF769C">
        <w:rPr>
          <w:rFonts w:ascii="Times New Roman" w:eastAsia="Times New Roman" w:hAnsi="Times New Roman"/>
          <w:lang w:eastAsia="lt-LT"/>
        </w:rPr>
        <w:t xml:space="preserve">tabletės branduolyje: </w:t>
      </w:r>
      <w:proofErr w:type="spellStart"/>
      <w:r w:rsidRPr="00BF769C">
        <w:rPr>
          <w:rFonts w:ascii="Times New Roman" w:eastAsia="Times New Roman" w:hAnsi="Times New Roman"/>
          <w:lang w:eastAsia="lt-LT"/>
        </w:rPr>
        <w:t>mikrokristalinė</w:t>
      </w:r>
      <w:proofErr w:type="spellEnd"/>
      <w:r w:rsidRPr="00BF769C">
        <w:rPr>
          <w:rFonts w:ascii="Times New Roman" w:eastAsia="Times New Roman" w:hAnsi="Times New Roman"/>
          <w:lang w:eastAsia="lt-LT"/>
        </w:rPr>
        <w:t xml:space="preserve"> celiuliozė, laktozės </w:t>
      </w:r>
      <w:proofErr w:type="spellStart"/>
      <w:r w:rsidRPr="00BF769C">
        <w:rPr>
          <w:rFonts w:ascii="Times New Roman" w:eastAsia="Times New Roman" w:hAnsi="Times New Roman"/>
          <w:lang w:eastAsia="lt-LT"/>
        </w:rPr>
        <w:t>monohidratas</w:t>
      </w:r>
      <w:proofErr w:type="spellEnd"/>
      <w:r w:rsidRPr="00BF769C">
        <w:rPr>
          <w:rFonts w:ascii="Times New Roman" w:eastAsia="Times New Roman" w:hAnsi="Times New Roman"/>
          <w:lang w:eastAsia="lt-LT"/>
        </w:rPr>
        <w:t xml:space="preserve">, koloidinis bevandenis silicio dioksidas, </w:t>
      </w:r>
      <w:proofErr w:type="spellStart"/>
      <w:r w:rsidRPr="00BF769C">
        <w:rPr>
          <w:rFonts w:ascii="Times New Roman" w:eastAsia="Times New Roman" w:hAnsi="Times New Roman"/>
          <w:lang w:eastAsia="lt-LT"/>
        </w:rPr>
        <w:t>kroskarmeliozės</w:t>
      </w:r>
      <w:proofErr w:type="spellEnd"/>
      <w:r w:rsidRPr="00BF769C">
        <w:rPr>
          <w:rFonts w:ascii="Times New Roman" w:eastAsia="Times New Roman" w:hAnsi="Times New Roman"/>
          <w:lang w:eastAsia="lt-LT"/>
        </w:rPr>
        <w:t xml:space="preserve"> natrio druska, magnio </w:t>
      </w:r>
      <w:proofErr w:type="spellStart"/>
      <w:r w:rsidRPr="00BF769C">
        <w:rPr>
          <w:rFonts w:ascii="Times New Roman" w:eastAsia="Times New Roman" w:hAnsi="Times New Roman"/>
          <w:lang w:eastAsia="lt-LT"/>
        </w:rPr>
        <w:t>stearatas</w:t>
      </w:r>
      <w:proofErr w:type="spellEnd"/>
      <w:r w:rsidRPr="00BF769C">
        <w:rPr>
          <w:rFonts w:ascii="Times New Roman" w:eastAsia="Times New Roman" w:hAnsi="Times New Roman"/>
          <w:lang w:eastAsia="lt-LT"/>
        </w:rPr>
        <w:t xml:space="preserve">; </w:t>
      </w:r>
    </w:p>
    <w:p w:rsidR="00172174" w:rsidRPr="00BF769C" w:rsidRDefault="00172174" w:rsidP="00172174">
      <w:pPr>
        <w:numPr>
          <w:ilvl w:val="0"/>
          <w:numId w:val="1"/>
        </w:numPr>
        <w:spacing w:after="0" w:line="240" w:lineRule="auto"/>
        <w:ind w:left="1134" w:hanging="425"/>
        <w:rPr>
          <w:rFonts w:ascii="Times New Roman" w:eastAsia="Times New Roman" w:hAnsi="Times New Roman"/>
          <w:lang w:eastAsia="lt-LT"/>
        </w:rPr>
      </w:pPr>
      <w:r w:rsidRPr="00BF769C">
        <w:rPr>
          <w:rFonts w:ascii="Times New Roman" w:eastAsia="Times New Roman" w:hAnsi="Times New Roman"/>
          <w:lang w:eastAsia="lt-LT"/>
        </w:rPr>
        <w:t xml:space="preserve">tabletės plėvelėje: </w:t>
      </w:r>
      <w:proofErr w:type="spellStart"/>
      <w:r w:rsidRPr="00BF769C">
        <w:rPr>
          <w:rFonts w:ascii="Times New Roman" w:eastAsia="Times New Roman" w:hAnsi="Times New Roman"/>
          <w:lang w:eastAsia="lt-LT"/>
        </w:rPr>
        <w:t>hipromeliozė</w:t>
      </w:r>
      <w:proofErr w:type="spellEnd"/>
      <w:r w:rsidRPr="00BF769C">
        <w:rPr>
          <w:rFonts w:ascii="Times New Roman" w:eastAsia="Times New Roman" w:hAnsi="Times New Roman"/>
          <w:lang w:eastAsia="lt-LT"/>
        </w:rPr>
        <w:t>, talkas, titano dioksidas (E171) ir geltonasis geležies oksidas (E172), raudonasis geležies oksidas (E172).</w:t>
      </w:r>
    </w:p>
    <w:p w:rsidR="00172174" w:rsidRPr="00BF769C" w:rsidRDefault="00172174" w:rsidP="00172174">
      <w:pPr>
        <w:spacing w:after="0" w:line="240" w:lineRule="auto"/>
        <w:rPr>
          <w:rFonts w:ascii="Times New Roman" w:eastAsia="Times New Roman" w:hAnsi="Times New Roman"/>
          <w:b/>
          <w:bCs/>
          <w:lang w:eastAsia="lt-LT"/>
        </w:rPr>
      </w:pPr>
    </w:p>
    <w:p w:rsidR="00172174" w:rsidRPr="00BF769C" w:rsidRDefault="00172174" w:rsidP="00172174">
      <w:pPr>
        <w:spacing w:after="0" w:line="240" w:lineRule="auto"/>
        <w:rPr>
          <w:rFonts w:ascii="Times New Roman" w:eastAsia="Times New Roman" w:hAnsi="Times New Roman"/>
          <w:lang w:eastAsia="lt-LT"/>
        </w:rPr>
      </w:pPr>
      <w:proofErr w:type="spellStart"/>
      <w:r w:rsidRPr="00BF769C">
        <w:rPr>
          <w:rFonts w:ascii="Times New Roman" w:eastAsia="Times New Roman" w:hAnsi="Times New Roman"/>
          <w:b/>
          <w:bCs/>
          <w:lang w:eastAsia="lt-LT"/>
        </w:rPr>
        <w:t>Fludara</w:t>
      </w:r>
      <w:proofErr w:type="spellEnd"/>
      <w:r w:rsidRPr="00BF769C">
        <w:rPr>
          <w:rFonts w:ascii="Times New Roman" w:eastAsia="Times New Roman" w:hAnsi="Times New Roman"/>
          <w:b/>
          <w:bCs/>
          <w:lang w:eastAsia="lt-LT"/>
        </w:rPr>
        <w:t xml:space="preserve"> išvaizda ir kiekis pakuotėje</w:t>
      </w:r>
    </w:p>
    <w:p w:rsidR="00172174" w:rsidRPr="00BF769C" w:rsidRDefault="00172174" w:rsidP="00172174">
      <w:pPr>
        <w:spacing w:after="0" w:line="240" w:lineRule="auto"/>
        <w:rPr>
          <w:rFonts w:ascii="Times New Roman" w:eastAsia="Times New Roman" w:hAnsi="Times New Roman"/>
          <w:lang w:eastAsia="de-DE"/>
        </w:rPr>
      </w:pPr>
      <w:proofErr w:type="spellStart"/>
      <w:r w:rsidRPr="00BF769C">
        <w:rPr>
          <w:rFonts w:ascii="Times New Roman" w:eastAsia="Times New Roman" w:hAnsi="Times New Roman"/>
          <w:lang w:eastAsia="de-DE"/>
        </w:rPr>
        <w:t>Fludara</w:t>
      </w:r>
      <w:proofErr w:type="spellEnd"/>
      <w:r w:rsidRPr="00BF769C">
        <w:rPr>
          <w:rFonts w:ascii="Times New Roman" w:eastAsia="Times New Roman" w:hAnsi="Times New Roman"/>
          <w:lang w:eastAsia="de-DE"/>
        </w:rPr>
        <w:t xml:space="preserve"> yra rausvos, kapsulės formos plėvele dengtos tabletės, kurios vienoje pusėje taisyklingame šešiakampyje yra užrašas „LN“.</w:t>
      </w:r>
    </w:p>
    <w:p w:rsidR="00172174" w:rsidRPr="00BF769C" w:rsidRDefault="00172174" w:rsidP="00172174">
      <w:pPr>
        <w:spacing w:after="0" w:line="240" w:lineRule="auto"/>
        <w:rPr>
          <w:rFonts w:ascii="Times New Roman" w:eastAsia="Times New Roman" w:hAnsi="Times New Roman"/>
          <w:lang w:eastAsia="de-DE"/>
        </w:rPr>
      </w:pP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Lizdinėse plokštelėse supakuota po 5 plėvele dengtas tabletes. </w:t>
      </w: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Lizdinės plokštelės pagamintos iš poliamido/aliuminio/polipropileno folijos, uždengtos aliuminio folija. Lizdinės plokštelės supakuotos į polietileno tablečių </w:t>
      </w:r>
      <w:proofErr w:type="spellStart"/>
      <w:r w:rsidRPr="00BF769C">
        <w:rPr>
          <w:rFonts w:ascii="Times New Roman" w:eastAsia="Times New Roman" w:hAnsi="Times New Roman"/>
          <w:lang w:eastAsia="lt-LT"/>
        </w:rPr>
        <w:t>talpyklę</w:t>
      </w:r>
      <w:proofErr w:type="spellEnd"/>
      <w:r w:rsidRPr="00BF769C">
        <w:rPr>
          <w:rFonts w:ascii="Times New Roman" w:eastAsia="Times New Roman" w:hAnsi="Times New Roman"/>
          <w:lang w:eastAsia="lt-LT"/>
        </w:rPr>
        <w:t xml:space="preserve"> su vaikų neatidaromu polipropileno užsukamu dangteliu.</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proofErr w:type="spellStart"/>
      <w:r w:rsidRPr="00BF769C">
        <w:rPr>
          <w:rFonts w:ascii="Times New Roman" w:hAnsi="Times New Roman"/>
        </w:rPr>
        <w:t>Fludara</w:t>
      </w:r>
      <w:proofErr w:type="spellEnd"/>
      <w:r w:rsidRPr="00BF769C">
        <w:rPr>
          <w:rFonts w:ascii="Times New Roman" w:hAnsi="Times New Roman"/>
        </w:rPr>
        <w:t xml:space="preserve"> tiekiamos pakuotėse, kuriose yra: </w:t>
      </w:r>
    </w:p>
    <w:p w:rsidR="00172174" w:rsidRPr="00BF769C" w:rsidRDefault="00172174" w:rsidP="00172174">
      <w:pPr>
        <w:numPr>
          <w:ilvl w:val="0"/>
          <w:numId w:val="17"/>
        </w:numPr>
        <w:spacing w:after="0" w:line="240" w:lineRule="auto"/>
        <w:ind w:left="567" w:hanging="567"/>
        <w:rPr>
          <w:rFonts w:ascii="Times New Roman" w:hAnsi="Times New Roman"/>
        </w:rPr>
      </w:pPr>
      <w:r w:rsidRPr="00BF769C">
        <w:rPr>
          <w:rFonts w:ascii="Times New Roman" w:hAnsi="Times New Roman"/>
        </w:rPr>
        <w:t>15</w:t>
      </w:r>
      <w:r>
        <w:rPr>
          <w:rFonts w:ascii="Times New Roman" w:hAnsi="Times New Roman"/>
        </w:rPr>
        <w:t> </w:t>
      </w:r>
      <w:r w:rsidRPr="00BF769C">
        <w:rPr>
          <w:rFonts w:ascii="Times New Roman" w:hAnsi="Times New Roman"/>
        </w:rPr>
        <w:t xml:space="preserve">tablečių 3 lizdinėse plokštelėse, vaikų neatidaromoje </w:t>
      </w:r>
      <w:proofErr w:type="spellStart"/>
      <w:r w:rsidRPr="00BF769C">
        <w:rPr>
          <w:rFonts w:ascii="Times New Roman" w:hAnsi="Times New Roman"/>
        </w:rPr>
        <w:t>talpyklėje</w:t>
      </w:r>
      <w:proofErr w:type="spellEnd"/>
      <w:r w:rsidRPr="00BF769C">
        <w:rPr>
          <w:rFonts w:ascii="Times New Roman" w:hAnsi="Times New Roman"/>
        </w:rPr>
        <w:t>.</w:t>
      </w:r>
    </w:p>
    <w:p w:rsidR="00172174" w:rsidRPr="00BF769C" w:rsidRDefault="00172174" w:rsidP="00172174">
      <w:pPr>
        <w:numPr>
          <w:ilvl w:val="0"/>
          <w:numId w:val="17"/>
        </w:numPr>
        <w:spacing w:after="0" w:line="240" w:lineRule="auto"/>
        <w:ind w:left="567" w:hanging="567"/>
        <w:rPr>
          <w:rFonts w:ascii="Times New Roman" w:hAnsi="Times New Roman"/>
        </w:rPr>
      </w:pPr>
      <w:r w:rsidRPr="00BF769C">
        <w:rPr>
          <w:rFonts w:ascii="Times New Roman" w:hAnsi="Times New Roman"/>
        </w:rPr>
        <w:t>20</w:t>
      </w:r>
      <w:r>
        <w:rPr>
          <w:rFonts w:ascii="Times New Roman" w:hAnsi="Times New Roman"/>
        </w:rPr>
        <w:t> </w:t>
      </w:r>
      <w:r w:rsidRPr="00BF769C">
        <w:rPr>
          <w:rFonts w:ascii="Times New Roman" w:hAnsi="Times New Roman"/>
        </w:rPr>
        <w:t xml:space="preserve">tablečių 4 lizdinėse plokštelėse, vaikų neatidaromoje </w:t>
      </w:r>
      <w:proofErr w:type="spellStart"/>
      <w:r w:rsidRPr="00BF769C">
        <w:rPr>
          <w:rFonts w:ascii="Times New Roman" w:hAnsi="Times New Roman"/>
        </w:rPr>
        <w:t>talpyklėje</w:t>
      </w:r>
      <w:proofErr w:type="spellEnd"/>
      <w:r w:rsidRPr="00BF769C">
        <w:rPr>
          <w:rFonts w:ascii="Times New Roman" w:hAnsi="Times New Roman"/>
        </w:rPr>
        <w:t>.</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Gali būti tiekiamos ne visų dydžių pakuotės.</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eastAsia="Times New Roman" w:hAnsi="Times New Roman"/>
          <w:b/>
          <w:lang w:eastAsia="lt-LT"/>
        </w:rPr>
      </w:pPr>
      <w:r w:rsidRPr="00BF769C">
        <w:rPr>
          <w:rFonts w:ascii="Times New Roman" w:eastAsia="Times New Roman" w:hAnsi="Times New Roman"/>
          <w:b/>
          <w:lang w:eastAsia="lt-LT"/>
        </w:rPr>
        <w:t>Registruotojas</w:t>
      </w:r>
    </w:p>
    <w:p w:rsidR="00172174" w:rsidRPr="00BF769C" w:rsidRDefault="00172174" w:rsidP="00172174">
      <w:pPr>
        <w:spacing w:after="0" w:line="240" w:lineRule="auto"/>
        <w:rPr>
          <w:rFonts w:ascii="Times New Roman" w:hAnsi="Times New Roman"/>
          <w:iCs/>
        </w:rPr>
      </w:pPr>
      <w:proofErr w:type="spellStart"/>
      <w:r>
        <w:rPr>
          <w:rFonts w:ascii="Times New Roman" w:hAnsi="Times New Roman"/>
          <w:iCs/>
        </w:rPr>
        <w:t>Sanofi</w:t>
      </w:r>
      <w:proofErr w:type="spellEnd"/>
      <w:r w:rsidRPr="00BF769C">
        <w:rPr>
          <w:rFonts w:ascii="Times New Roman" w:hAnsi="Times New Roman"/>
          <w:iCs/>
        </w:rPr>
        <w:t xml:space="preserve"> B.V., </w:t>
      </w:r>
      <w:proofErr w:type="spellStart"/>
      <w:r w:rsidRPr="00BF769C">
        <w:rPr>
          <w:rFonts w:ascii="Times New Roman" w:hAnsi="Times New Roman"/>
          <w:iCs/>
        </w:rPr>
        <w:t>Paasheuvelweg</w:t>
      </w:r>
      <w:proofErr w:type="spellEnd"/>
      <w:r w:rsidRPr="00BF769C">
        <w:rPr>
          <w:rFonts w:ascii="Times New Roman" w:hAnsi="Times New Roman"/>
          <w:iCs/>
        </w:rPr>
        <w:t xml:space="preserve"> 25, 1105 BP </w:t>
      </w:r>
      <w:proofErr w:type="spellStart"/>
      <w:r w:rsidRPr="00BF769C">
        <w:rPr>
          <w:rFonts w:ascii="Times New Roman" w:hAnsi="Times New Roman"/>
          <w:iCs/>
        </w:rPr>
        <w:t>Amsterdam</w:t>
      </w:r>
      <w:proofErr w:type="spellEnd"/>
      <w:r w:rsidRPr="00BF769C">
        <w:rPr>
          <w:rFonts w:ascii="Times New Roman" w:hAnsi="Times New Roman"/>
          <w:iCs/>
        </w:rPr>
        <w:t>, Nyderlandai</w:t>
      </w:r>
    </w:p>
    <w:p w:rsidR="00172174" w:rsidRPr="00BF769C" w:rsidRDefault="00172174" w:rsidP="00172174">
      <w:pPr>
        <w:spacing w:after="0" w:line="240" w:lineRule="auto"/>
        <w:rPr>
          <w:rFonts w:ascii="Times New Roman" w:eastAsia="Times New Roman" w:hAnsi="Times New Roman"/>
          <w:lang w:eastAsia="lt-LT"/>
        </w:rPr>
      </w:pPr>
    </w:p>
    <w:p w:rsidR="00172174" w:rsidRPr="00BF769C" w:rsidRDefault="00172174" w:rsidP="00172174">
      <w:pPr>
        <w:spacing w:after="0" w:line="240" w:lineRule="auto"/>
        <w:rPr>
          <w:rFonts w:ascii="Times New Roman" w:hAnsi="Times New Roman"/>
          <w:b/>
        </w:rPr>
      </w:pPr>
      <w:r w:rsidRPr="00BF769C">
        <w:rPr>
          <w:rFonts w:ascii="Times New Roman" w:hAnsi="Times New Roman"/>
          <w:b/>
        </w:rPr>
        <w:t>Gamintojas</w:t>
      </w:r>
    </w:p>
    <w:p w:rsidR="00172174" w:rsidRPr="00BF769C" w:rsidRDefault="00172174" w:rsidP="00172174">
      <w:pPr>
        <w:spacing w:after="0" w:line="240" w:lineRule="auto"/>
        <w:rPr>
          <w:rFonts w:ascii="Times New Roman" w:eastAsia="Times New Roman" w:hAnsi="Times New Roman"/>
          <w:lang w:eastAsia="lt-LT"/>
        </w:rPr>
      </w:pPr>
      <w:r w:rsidRPr="00BF769C">
        <w:rPr>
          <w:rFonts w:ascii="Times New Roman" w:eastAsia="Times New Roman" w:hAnsi="Times New Roman"/>
          <w:lang w:eastAsia="lt-LT"/>
        </w:rPr>
        <w:t xml:space="preserve">SANOFI WINTHROP INDUSTRIE, 30-36, </w:t>
      </w:r>
      <w:proofErr w:type="spellStart"/>
      <w:r w:rsidRPr="00BF769C">
        <w:rPr>
          <w:rFonts w:ascii="Times New Roman" w:eastAsia="Times New Roman" w:hAnsi="Times New Roman"/>
          <w:lang w:eastAsia="lt-LT"/>
        </w:rPr>
        <w:t>avenue</w:t>
      </w:r>
      <w:proofErr w:type="spellEnd"/>
      <w:r w:rsidRPr="00BF769C">
        <w:rPr>
          <w:rFonts w:ascii="Times New Roman" w:eastAsia="Times New Roman" w:hAnsi="Times New Roman"/>
          <w:lang w:eastAsia="lt-LT"/>
        </w:rPr>
        <w:t xml:space="preserve"> Gustave </w:t>
      </w:r>
      <w:proofErr w:type="spellStart"/>
      <w:r w:rsidRPr="00BF769C">
        <w:rPr>
          <w:rFonts w:ascii="Times New Roman" w:eastAsia="Times New Roman" w:hAnsi="Times New Roman"/>
          <w:lang w:eastAsia="lt-LT"/>
        </w:rPr>
        <w:t>Eiffel</w:t>
      </w:r>
      <w:proofErr w:type="spellEnd"/>
      <w:r w:rsidRPr="00BF769C">
        <w:rPr>
          <w:rFonts w:ascii="Times New Roman" w:eastAsia="Times New Roman" w:hAnsi="Times New Roman"/>
          <w:lang w:eastAsia="lt-LT"/>
        </w:rPr>
        <w:t xml:space="preserve">, 37100 </w:t>
      </w:r>
      <w:proofErr w:type="spellStart"/>
      <w:r w:rsidRPr="00BF769C">
        <w:rPr>
          <w:rFonts w:ascii="Times New Roman" w:eastAsia="Times New Roman" w:hAnsi="Times New Roman"/>
          <w:lang w:eastAsia="lt-LT"/>
        </w:rPr>
        <w:t>Tours</w:t>
      </w:r>
      <w:proofErr w:type="spellEnd"/>
      <w:r w:rsidRPr="00BF769C">
        <w:rPr>
          <w:rFonts w:ascii="Times New Roman" w:eastAsia="Times New Roman" w:hAnsi="Times New Roman"/>
          <w:lang w:eastAsia="lt-LT"/>
        </w:rPr>
        <w:t>, Prancūzija</w:t>
      </w:r>
    </w:p>
    <w:p w:rsidR="00172174" w:rsidRPr="00BF769C" w:rsidRDefault="00172174" w:rsidP="00172174">
      <w:pPr>
        <w:spacing w:after="0" w:line="240" w:lineRule="auto"/>
        <w:rPr>
          <w:rFonts w:ascii="Times New Roman" w:eastAsia="Times New Roman" w:hAnsi="Times New Roman"/>
          <w:b/>
          <w:lang w:eastAsia="lt-LT"/>
        </w:rPr>
      </w:pPr>
    </w:p>
    <w:p w:rsidR="00172174" w:rsidRPr="00BF769C" w:rsidRDefault="00172174" w:rsidP="00172174">
      <w:pPr>
        <w:spacing w:after="0" w:line="240" w:lineRule="auto"/>
        <w:rPr>
          <w:rFonts w:ascii="Times New Roman" w:hAnsi="Times New Roman"/>
        </w:rPr>
      </w:pPr>
      <w:r w:rsidRPr="00BF769C">
        <w:rPr>
          <w:rFonts w:ascii="Times New Roman" w:hAnsi="Times New Roman"/>
        </w:rPr>
        <w:t xml:space="preserve">Jeigu apie šį vaistą norite sužinoti daugiau, kreipkitės į </w:t>
      </w:r>
      <w:r>
        <w:rPr>
          <w:rFonts w:ascii="Times New Roman" w:hAnsi="Times New Roman"/>
        </w:rPr>
        <w:t xml:space="preserve">vietinį </w:t>
      </w:r>
      <w:r w:rsidRPr="00BF769C">
        <w:rPr>
          <w:rFonts w:ascii="Times New Roman" w:hAnsi="Times New Roman"/>
        </w:rPr>
        <w:t>registruotojo atstovą</w:t>
      </w:r>
      <w:r>
        <w:rPr>
          <w:rFonts w:ascii="Times New Roman" w:hAnsi="Times New Roman"/>
        </w:rPr>
        <w:t>:</w:t>
      </w:r>
    </w:p>
    <w:p w:rsidR="00172174" w:rsidRPr="00BF769C" w:rsidRDefault="00172174" w:rsidP="00172174">
      <w:pPr>
        <w:spacing w:after="0" w:line="240" w:lineRule="auto"/>
        <w:rPr>
          <w:rFonts w:ascii="Times New Roman" w:hAnsi="Times New Roman"/>
        </w:rPr>
      </w:pPr>
    </w:p>
    <w:p w:rsidR="00172174" w:rsidRPr="00BF769C" w:rsidRDefault="00172174" w:rsidP="00172174">
      <w:pPr>
        <w:spacing w:after="0" w:line="240" w:lineRule="auto"/>
        <w:rPr>
          <w:rFonts w:ascii="Times New Roman" w:hAnsi="Times New Roman"/>
        </w:rPr>
      </w:pPr>
      <w:r w:rsidRPr="00BF769C">
        <w:rPr>
          <w:rFonts w:ascii="Times New Roman" w:hAnsi="Times New Roman"/>
        </w:rPr>
        <w:t>UAB „</w:t>
      </w:r>
      <w:proofErr w:type="spellStart"/>
      <w:r w:rsidRPr="00BF769C">
        <w:rPr>
          <w:rFonts w:ascii="Times New Roman" w:hAnsi="Times New Roman"/>
        </w:rPr>
        <w:t>Swixx</w:t>
      </w:r>
      <w:proofErr w:type="spellEnd"/>
      <w:r w:rsidRPr="00BF769C">
        <w:rPr>
          <w:rFonts w:ascii="Times New Roman" w:hAnsi="Times New Roman"/>
        </w:rPr>
        <w:t xml:space="preserve"> </w:t>
      </w:r>
      <w:proofErr w:type="spellStart"/>
      <w:r w:rsidRPr="00BF769C">
        <w:rPr>
          <w:rFonts w:ascii="Times New Roman" w:hAnsi="Times New Roman"/>
        </w:rPr>
        <w:t>Biopharma</w:t>
      </w:r>
      <w:proofErr w:type="spellEnd"/>
      <w:r w:rsidRPr="00BF769C">
        <w:rPr>
          <w:rFonts w:ascii="Times New Roman" w:hAnsi="Times New Roman"/>
        </w:rPr>
        <w:t>“</w:t>
      </w:r>
    </w:p>
    <w:p w:rsidR="00172174" w:rsidRPr="00BF769C" w:rsidRDefault="00172174" w:rsidP="00172174">
      <w:pPr>
        <w:spacing w:after="0" w:line="240" w:lineRule="auto"/>
        <w:rPr>
          <w:rFonts w:ascii="Times New Roman" w:hAnsi="Times New Roman"/>
        </w:rPr>
      </w:pPr>
      <w:r w:rsidRPr="00BF769C">
        <w:rPr>
          <w:rFonts w:ascii="Times New Roman" w:hAnsi="Times New Roman"/>
        </w:rPr>
        <w:t>Bokšto g. 1-3</w:t>
      </w:r>
    </w:p>
    <w:p w:rsidR="00172174" w:rsidRPr="00BF769C" w:rsidRDefault="00172174" w:rsidP="00172174">
      <w:pPr>
        <w:spacing w:after="0" w:line="240" w:lineRule="auto"/>
        <w:rPr>
          <w:rFonts w:ascii="Times New Roman" w:hAnsi="Times New Roman"/>
        </w:rPr>
      </w:pPr>
      <w:r w:rsidRPr="00BF769C">
        <w:rPr>
          <w:rFonts w:ascii="Times New Roman" w:hAnsi="Times New Roman"/>
        </w:rPr>
        <w:t>LT-01126 Vilnius</w:t>
      </w:r>
    </w:p>
    <w:p w:rsidR="00172174" w:rsidRPr="00BF769C" w:rsidRDefault="00172174" w:rsidP="00172174">
      <w:pPr>
        <w:spacing w:after="0" w:line="240" w:lineRule="auto"/>
        <w:rPr>
          <w:rFonts w:ascii="Times New Roman" w:hAnsi="Times New Roman"/>
        </w:rPr>
      </w:pPr>
      <w:r w:rsidRPr="00BF769C">
        <w:rPr>
          <w:rFonts w:ascii="Times New Roman" w:hAnsi="Times New Roman"/>
        </w:rPr>
        <w:t>Lietuva</w:t>
      </w:r>
    </w:p>
    <w:p w:rsidR="00172174" w:rsidRPr="00BF769C" w:rsidRDefault="00172174" w:rsidP="00172174">
      <w:pPr>
        <w:spacing w:after="0" w:line="240" w:lineRule="auto"/>
        <w:rPr>
          <w:rFonts w:ascii="Times New Roman" w:hAnsi="Times New Roman"/>
        </w:rPr>
      </w:pPr>
      <w:r w:rsidRPr="00BF769C">
        <w:rPr>
          <w:rFonts w:ascii="Times New Roman" w:hAnsi="Times New Roman"/>
        </w:rPr>
        <w:t>Tel.: +370 5 236 9140</w:t>
      </w:r>
    </w:p>
    <w:p w:rsidR="00172174" w:rsidRPr="00BF769C" w:rsidRDefault="00172174" w:rsidP="00172174">
      <w:pPr>
        <w:spacing w:after="0" w:line="240" w:lineRule="auto"/>
        <w:rPr>
          <w:rFonts w:ascii="Times New Roman" w:eastAsia="Times New Roman" w:hAnsi="Times New Roman"/>
          <w:b/>
          <w:lang w:eastAsia="lt-LT"/>
        </w:rPr>
      </w:pPr>
    </w:p>
    <w:p w:rsidR="00172174" w:rsidRPr="00BF769C" w:rsidRDefault="00172174" w:rsidP="00172174">
      <w:pPr>
        <w:spacing w:after="0" w:line="240" w:lineRule="auto"/>
        <w:rPr>
          <w:rFonts w:ascii="Times New Roman" w:eastAsia="Times New Roman" w:hAnsi="Times New Roman"/>
          <w:b/>
          <w:iCs/>
          <w:lang w:eastAsia="lt-LT"/>
        </w:rPr>
      </w:pPr>
      <w:r w:rsidRPr="00BF769C">
        <w:rPr>
          <w:rFonts w:ascii="Times New Roman" w:eastAsia="Times New Roman" w:hAnsi="Times New Roman"/>
          <w:b/>
          <w:iCs/>
          <w:lang w:eastAsia="lt-LT"/>
        </w:rPr>
        <w:t xml:space="preserve">Šis pakuotės lapelis paskutinį kartą peržiūrėtas </w:t>
      </w:r>
      <w:r>
        <w:rPr>
          <w:rFonts w:ascii="Times New Roman" w:eastAsia="Times New Roman" w:hAnsi="Times New Roman"/>
          <w:b/>
          <w:iCs/>
          <w:lang w:eastAsia="lt-LT"/>
        </w:rPr>
        <w:t>2024-04-02.</w:t>
      </w:r>
    </w:p>
    <w:p w:rsidR="00172174" w:rsidRPr="00BF769C" w:rsidRDefault="00172174" w:rsidP="00172174">
      <w:pPr>
        <w:spacing w:after="0" w:line="240" w:lineRule="auto"/>
        <w:rPr>
          <w:rFonts w:ascii="Times New Roman" w:eastAsia="Times New Roman" w:hAnsi="Times New Roman"/>
        </w:rPr>
      </w:pPr>
    </w:p>
    <w:p w:rsidR="00172174" w:rsidRPr="00BF769C" w:rsidRDefault="00172174" w:rsidP="00172174">
      <w:pPr>
        <w:spacing w:after="0" w:line="240" w:lineRule="auto"/>
        <w:rPr>
          <w:rFonts w:ascii="Times New Roman" w:eastAsia="Times New Roman" w:hAnsi="Times New Roman"/>
        </w:rPr>
      </w:pPr>
      <w:r w:rsidRPr="00BF769C">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BF769C">
          <w:rPr>
            <w:rFonts w:ascii="Times New Roman" w:eastAsia="Times New Roman" w:hAnsi="Times New Roman"/>
          </w:rPr>
          <w:t>http://www.vvkt.lt/</w:t>
        </w:r>
      </w:hyperlink>
    </w:p>
    <w:p w:rsidR="00BA6577" w:rsidRDefault="00BA6577">
      <w:bookmarkStart w:id="2" w:name="_GoBack"/>
      <w:bookmarkEnd w:id="0"/>
      <w:bookmarkEnd w:id="2"/>
    </w:p>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F96A66"/>
    <w:multiLevelType w:val="hybridMultilevel"/>
    <w:tmpl w:val="2EFAB3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A6DF1"/>
    <w:multiLevelType w:val="hybridMultilevel"/>
    <w:tmpl w:val="24D8BC7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B650A"/>
    <w:multiLevelType w:val="hybridMultilevel"/>
    <w:tmpl w:val="EA2658D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A4C8F"/>
    <w:multiLevelType w:val="hybridMultilevel"/>
    <w:tmpl w:val="A8CC05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75590"/>
    <w:multiLevelType w:val="hybridMultilevel"/>
    <w:tmpl w:val="5E20877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E7BF1"/>
    <w:multiLevelType w:val="hybridMultilevel"/>
    <w:tmpl w:val="3020956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33714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705EDE"/>
    <w:multiLevelType w:val="hybridMultilevel"/>
    <w:tmpl w:val="465221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27E2B"/>
    <w:multiLevelType w:val="hybridMultilevel"/>
    <w:tmpl w:val="36D871B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D7710"/>
    <w:multiLevelType w:val="hybridMultilevel"/>
    <w:tmpl w:val="EB42E18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C0A29"/>
    <w:multiLevelType w:val="hybridMultilevel"/>
    <w:tmpl w:val="867C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564AF8"/>
    <w:multiLevelType w:val="hybridMultilevel"/>
    <w:tmpl w:val="62609106"/>
    <w:lvl w:ilvl="0" w:tplc="8344716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57166"/>
    <w:multiLevelType w:val="hybridMultilevel"/>
    <w:tmpl w:val="72D4A7F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464FB"/>
    <w:multiLevelType w:val="hybridMultilevel"/>
    <w:tmpl w:val="A078885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861D3A"/>
    <w:multiLevelType w:val="hybridMultilevel"/>
    <w:tmpl w:val="D6CE17E2"/>
    <w:lvl w:ilvl="0" w:tplc="7DDCF12C">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5923A20"/>
    <w:multiLevelType w:val="hybridMultilevel"/>
    <w:tmpl w:val="36244D6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03543"/>
    <w:multiLevelType w:val="hybridMultilevel"/>
    <w:tmpl w:val="0420BF1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2B37F8"/>
    <w:multiLevelType w:val="hybridMultilevel"/>
    <w:tmpl w:val="A364DB0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2"/>
  </w:num>
  <w:num w:numId="2">
    <w:abstractNumId w:val="15"/>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18"/>
  </w:num>
  <w:num w:numId="6">
    <w:abstractNumId w:val="5"/>
  </w:num>
  <w:num w:numId="7">
    <w:abstractNumId w:val="6"/>
  </w:num>
  <w:num w:numId="8">
    <w:abstractNumId w:val="13"/>
  </w:num>
  <w:num w:numId="9">
    <w:abstractNumId w:val="9"/>
  </w:num>
  <w:num w:numId="10">
    <w:abstractNumId w:val="16"/>
  </w:num>
  <w:num w:numId="11">
    <w:abstractNumId w:val="4"/>
  </w:num>
  <w:num w:numId="12">
    <w:abstractNumId w:val="3"/>
  </w:num>
  <w:num w:numId="13">
    <w:abstractNumId w:val="2"/>
  </w:num>
  <w:num w:numId="14">
    <w:abstractNumId w:val="1"/>
  </w:num>
  <w:num w:numId="15">
    <w:abstractNumId w:val="10"/>
  </w:num>
  <w:num w:numId="16">
    <w:abstractNumId w:val="14"/>
  </w:num>
  <w:num w:numId="17">
    <w:abstractNumId w:val="8"/>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174"/>
    <w:rsid w:val="00072F85"/>
    <w:rsid w:val="00172174"/>
    <w:rsid w:val="00181364"/>
    <w:rsid w:val="00305C48"/>
    <w:rsid w:val="003362C6"/>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FEBCA-B086-4E8C-A7F2-0F4F7EF6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217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14356</Words>
  <Characters>8184</Characters>
  <Application>Microsoft Office Word</Application>
  <DocSecurity>0</DocSecurity>
  <Lines>68</Lines>
  <Paragraphs>44</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1.	Kas yra Fludara ir kam jis vartojamas</vt:lpstr>
      <vt:lpstr/>
      <vt:lpstr/>
      <vt:lpstr>    2.	Kas žinotina prieš vartojant Fludara</vt:lpstr>
      <vt:lpstr>Fludara vartoti draudžiama:</vt:lpstr>
      <vt:lpstr>Vairavimas ir mechanizmų valdymas</vt:lpstr>
      <vt:lpstr>Fludara geriamosios formos sudėtyje yra natrio</vt:lpstr>
      <vt:lpstr>    3.	Kaip vartoti Fludara</vt:lpstr>
      <vt:lpstr>Ką daryti pavartojus per didelę Fludara dozę</vt:lpstr>
      <vt:lpstr>Pamiršus pavartoti Fludara</vt:lpstr>
      <vt:lpstr>Nustojus vartoti Fludara</vt:lpstr>
      <vt:lpstr>Nenutraukite gydymo Fludara nepasitarę su gydytoju.</vt:lpstr>
      <vt:lpstr>Jūs ir Jūsų gydytojas galite nuspręsti nutraukti gydymą Fludara, jei pasireiškia</vt:lpstr>
      <vt:lpstr>    4.	Galimas šalutinis poveikis</vt:lpstr>
      <vt:lpstr>    5.	Kaip laikyti Fludara </vt:lpstr>
      <vt:lpstr>    6.	Pakuotės turinys ir kita informacija</vt:lpstr>
    </vt:vector>
  </TitlesOfParts>
  <Company/>
  <LinksUpToDate>false</LinksUpToDate>
  <CharactersWithSpaces>22496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2024-05-08T13:16:00Z</dcterms:created>
  <dcterms:modified xsi:type="dcterms:W3CDTF">2024-05-08T13:17:00Z</dcterms:modified>
</cp:coreProperties>
</file>