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EB83" w14:textId="77777777" w:rsidR="00687427" w:rsidRPr="002C33F4" w:rsidRDefault="00687427" w:rsidP="00687427">
      <w:pPr>
        <w:pStyle w:val="Pagrindinistekstas"/>
        <w:spacing w:after="0"/>
        <w:jc w:val="both"/>
        <w:rPr>
          <w:szCs w:val="22"/>
        </w:rPr>
      </w:pPr>
    </w:p>
    <w:p w14:paraId="5490F7BA" w14:textId="77777777" w:rsidR="00687427" w:rsidRPr="002C33F4" w:rsidRDefault="00687427" w:rsidP="00687427">
      <w:pPr>
        <w:pStyle w:val="Pagrindinistekstas"/>
        <w:spacing w:after="0"/>
        <w:jc w:val="both"/>
        <w:rPr>
          <w:szCs w:val="22"/>
        </w:rPr>
      </w:pPr>
    </w:p>
    <w:p w14:paraId="587C6D37" w14:textId="77777777" w:rsidR="00687427" w:rsidRPr="002C33F4" w:rsidRDefault="00687427" w:rsidP="00687427">
      <w:pPr>
        <w:pStyle w:val="Pagrindinistekstas"/>
        <w:spacing w:after="0"/>
        <w:jc w:val="both"/>
        <w:rPr>
          <w:szCs w:val="22"/>
        </w:rPr>
      </w:pPr>
    </w:p>
    <w:p w14:paraId="3876BE3C" w14:textId="77777777" w:rsidR="00687427" w:rsidRPr="002C33F4" w:rsidRDefault="00687427" w:rsidP="00687427">
      <w:pPr>
        <w:pStyle w:val="Pagrindinistekstas"/>
        <w:spacing w:after="0"/>
        <w:jc w:val="both"/>
        <w:rPr>
          <w:szCs w:val="22"/>
        </w:rPr>
      </w:pPr>
    </w:p>
    <w:p w14:paraId="3E6CC2D0" w14:textId="77777777" w:rsidR="00687427" w:rsidRPr="002C33F4" w:rsidRDefault="00687427" w:rsidP="00687427">
      <w:pPr>
        <w:pStyle w:val="Pagrindinistekstas"/>
        <w:spacing w:after="0"/>
        <w:jc w:val="both"/>
        <w:rPr>
          <w:szCs w:val="22"/>
        </w:rPr>
      </w:pPr>
    </w:p>
    <w:p w14:paraId="6D7A762F" w14:textId="77777777" w:rsidR="00687427" w:rsidRPr="002C33F4" w:rsidRDefault="00687427" w:rsidP="00687427">
      <w:pPr>
        <w:pStyle w:val="Pagrindinistekstas"/>
        <w:spacing w:after="0"/>
        <w:jc w:val="both"/>
        <w:rPr>
          <w:szCs w:val="22"/>
        </w:rPr>
      </w:pPr>
    </w:p>
    <w:p w14:paraId="0E14D400" w14:textId="77777777" w:rsidR="00687427" w:rsidRPr="002C33F4" w:rsidRDefault="00687427" w:rsidP="00687427">
      <w:pPr>
        <w:pStyle w:val="Pagrindinistekstas"/>
        <w:spacing w:after="0"/>
        <w:jc w:val="both"/>
        <w:rPr>
          <w:szCs w:val="22"/>
        </w:rPr>
      </w:pPr>
    </w:p>
    <w:p w14:paraId="5015BF45" w14:textId="77777777" w:rsidR="00687427" w:rsidRPr="002C33F4" w:rsidRDefault="00687427" w:rsidP="00687427">
      <w:pPr>
        <w:pStyle w:val="Pagrindinistekstas"/>
        <w:spacing w:after="0"/>
        <w:jc w:val="both"/>
        <w:rPr>
          <w:szCs w:val="22"/>
        </w:rPr>
      </w:pPr>
    </w:p>
    <w:p w14:paraId="6D57878A" w14:textId="77777777" w:rsidR="00687427" w:rsidRPr="002C33F4" w:rsidRDefault="00687427" w:rsidP="00687427">
      <w:pPr>
        <w:pStyle w:val="Pagrindinistekstas"/>
        <w:spacing w:after="0"/>
        <w:jc w:val="both"/>
        <w:rPr>
          <w:szCs w:val="22"/>
        </w:rPr>
      </w:pPr>
    </w:p>
    <w:p w14:paraId="51F7B24B" w14:textId="77777777" w:rsidR="00687427" w:rsidRPr="002C33F4" w:rsidRDefault="00687427" w:rsidP="00687427">
      <w:pPr>
        <w:pStyle w:val="Pagrindinistekstas"/>
        <w:spacing w:after="0"/>
        <w:jc w:val="both"/>
        <w:rPr>
          <w:szCs w:val="22"/>
        </w:rPr>
      </w:pPr>
    </w:p>
    <w:p w14:paraId="267FB626" w14:textId="77777777" w:rsidR="00687427" w:rsidRPr="002C33F4" w:rsidRDefault="00687427" w:rsidP="00687427">
      <w:pPr>
        <w:pStyle w:val="Pagrindinistekstas"/>
        <w:spacing w:after="0"/>
        <w:jc w:val="both"/>
        <w:rPr>
          <w:szCs w:val="22"/>
        </w:rPr>
      </w:pPr>
    </w:p>
    <w:p w14:paraId="0C7B8D8D" w14:textId="77777777" w:rsidR="00687427" w:rsidRPr="002C33F4" w:rsidRDefault="00687427" w:rsidP="00687427">
      <w:pPr>
        <w:pStyle w:val="Pagrindinistekstas"/>
        <w:spacing w:after="0"/>
        <w:jc w:val="both"/>
        <w:rPr>
          <w:szCs w:val="22"/>
        </w:rPr>
      </w:pPr>
    </w:p>
    <w:p w14:paraId="7AF2011B" w14:textId="77777777" w:rsidR="00687427" w:rsidRPr="002C33F4" w:rsidRDefault="00687427" w:rsidP="00687427">
      <w:pPr>
        <w:pStyle w:val="Pagrindinistekstas"/>
        <w:spacing w:after="0"/>
        <w:jc w:val="both"/>
        <w:rPr>
          <w:szCs w:val="22"/>
        </w:rPr>
      </w:pPr>
    </w:p>
    <w:p w14:paraId="3121736D" w14:textId="77777777" w:rsidR="00687427" w:rsidRPr="002C33F4" w:rsidRDefault="00687427" w:rsidP="00687427">
      <w:pPr>
        <w:pStyle w:val="Pagrindinistekstas"/>
        <w:spacing w:after="0"/>
        <w:jc w:val="both"/>
        <w:rPr>
          <w:szCs w:val="22"/>
        </w:rPr>
      </w:pPr>
    </w:p>
    <w:p w14:paraId="6B55F7EF" w14:textId="77777777" w:rsidR="00687427" w:rsidRPr="002C33F4" w:rsidRDefault="00687427" w:rsidP="00687427">
      <w:pPr>
        <w:pStyle w:val="Pagrindinistekstas"/>
        <w:spacing w:after="0"/>
        <w:jc w:val="both"/>
        <w:rPr>
          <w:szCs w:val="22"/>
        </w:rPr>
      </w:pPr>
    </w:p>
    <w:p w14:paraId="5C1575C5" w14:textId="77777777" w:rsidR="00687427" w:rsidRPr="002C33F4" w:rsidRDefault="00687427" w:rsidP="00687427">
      <w:pPr>
        <w:pStyle w:val="Pagrindinistekstas"/>
        <w:spacing w:after="0"/>
        <w:jc w:val="both"/>
        <w:rPr>
          <w:szCs w:val="22"/>
        </w:rPr>
      </w:pPr>
    </w:p>
    <w:p w14:paraId="3E5400C6" w14:textId="77777777" w:rsidR="00687427" w:rsidRPr="002C33F4" w:rsidRDefault="00687427" w:rsidP="00687427">
      <w:pPr>
        <w:pStyle w:val="Pagrindinistekstas"/>
        <w:spacing w:after="0"/>
        <w:jc w:val="both"/>
        <w:rPr>
          <w:szCs w:val="22"/>
        </w:rPr>
      </w:pPr>
    </w:p>
    <w:p w14:paraId="37AE8F96" w14:textId="77777777" w:rsidR="00687427" w:rsidRPr="002C33F4" w:rsidRDefault="00687427" w:rsidP="00687427">
      <w:pPr>
        <w:pStyle w:val="Pagrindinistekstas"/>
        <w:spacing w:after="0"/>
        <w:jc w:val="both"/>
        <w:rPr>
          <w:szCs w:val="22"/>
        </w:rPr>
      </w:pPr>
    </w:p>
    <w:p w14:paraId="3EC7374C" w14:textId="77777777" w:rsidR="00687427" w:rsidRPr="002C33F4" w:rsidRDefault="00687427" w:rsidP="00687427">
      <w:pPr>
        <w:pStyle w:val="Pagrindinistekstas"/>
        <w:spacing w:after="0"/>
        <w:jc w:val="both"/>
        <w:rPr>
          <w:szCs w:val="22"/>
        </w:rPr>
      </w:pPr>
    </w:p>
    <w:p w14:paraId="7BA13539" w14:textId="77777777" w:rsidR="00687427" w:rsidRPr="002C33F4" w:rsidRDefault="00687427" w:rsidP="00687427">
      <w:pPr>
        <w:pStyle w:val="Pagrindinistekstas"/>
        <w:spacing w:after="0"/>
        <w:jc w:val="both"/>
        <w:rPr>
          <w:szCs w:val="22"/>
        </w:rPr>
      </w:pPr>
    </w:p>
    <w:p w14:paraId="7283CB02" w14:textId="77777777" w:rsidR="00687427" w:rsidRPr="002C33F4" w:rsidRDefault="00687427" w:rsidP="00687427">
      <w:pPr>
        <w:pStyle w:val="Pagrindinistekstas"/>
        <w:spacing w:after="0"/>
        <w:jc w:val="both"/>
        <w:rPr>
          <w:szCs w:val="22"/>
        </w:rPr>
      </w:pPr>
    </w:p>
    <w:p w14:paraId="450FFCF1" w14:textId="77777777" w:rsidR="00687427" w:rsidRPr="002C33F4" w:rsidRDefault="00687427" w:rsidP="00687427">
      <w:pPr>
        <w:pStyle w:val="Pagrindinistekstas"/>
        <w:spacing w:after="0"/>
        <w:jc w:val="both"/>
        <w:rPr>
          <w:szCs w:val="22"/>
        </w:rPr>
      </w:pPr>
    </w:p>
    <w:p w14:paraId="11679513" w14:textId="77777777" w:rsidR="00687427" w:rsidRPr="002C33F4" w:rsidRDefault="00687427" w:rsidP="00687427">
      <w:pPr>
        <w:pStyle w:val="Pagrindinistekstas"/>
        <w:spacing w:after="0"/>
        <w:jc w:val="center"/>
        <w:rPr>
          <w:szCs w:val="22"/>
        </w:rPr>
      </w:pPr>
    </w:p>
    <w:p w14:paraId="4DCEC67B" w14:textId="77777777" w:rsidR="00687427" w:rsidRPr="002C33F4" w:rsidRDefault="00687427" w:rsidP="00687427">
      <w:pPr>
        <w:pStyle w:val="Pavadinimas"/>
        <w:rPr>
          <w:szCs w:val="22"/>
        </w:rPr>
      </w:pPr>
      <w:r w:rsidRPr="002C33F4">
        <w:rPr>
          <w:szCs w:val="22"/>
        </w:rPr>
        <w:t>I PRIEDAS</w:t>
      </w:r>
    </w:p>
    <w:p w14:paraId="10A12897" w14:textId="77777777" w:rsidR="00687427" w:rsidRPr="002C33F4" w:rsidRDefault="00687427" w:rsidP="00687427">
      <w:pPr>
        <w:pStyle w:val="Pagrindinistekstas"/>
        <w:spacing w:after="0"/>
        <w:jc w:val="center"/>
        <w:rPr>
          <w:szCs w:val="22"/>
        </w:rPr>
      </w:pPr>
    </w:p>
    <w:p w14:paraId="119EDC69" w14:textId="77777777" w:rsidR="00687427" w:rsidRPr="002C33F4" w:rsidRDefault="00687427" w:rsidP="00687427">
      <w:pPr>
        <w:pStyle w:val="Pavadinimas"/>
        <w:rPr>
          <w:szCs w:val="22"/>
        </w:rPr>
      </w:pPr>
      <w:r w:rsidRPr="002C33F4">
        <w:rPr>
          <w:szCs w:val="22"/>
        </w:rPr>
        <w:t>PREPARATO CHARAKTERISTIKŲ SANTRAUKA</w:t>
      </w:r>
    </w:p>
    <w:p w14:paraId="167A5A6D" w14:textId="77777777" w:rsidR="00687427" w:rsidRPr="002C33F4" w:rsidRDefault="00687427" w:rsidP="00687427">
      <w:pPr>
        <w:pStyle w:val="Pagrindinistekstas"/>
        <w:spacing w:after="0"/>
        <w:jc w:val="both"/>
        <w:rPr>
          <w:szCs w:val="22"/>
        </w:rPr>
      </w:pPr>
    </w:p>
    <w:p w14:paraId="6EEBB680" w14:textId="77777777" w:rsidR="00687427" w:rsidRPr="002C33F4" w:rsidRDefault="00687427" w:rsidP="00687427">
      <w:pPr>
        <w:ind w:left="540" w:hanging="540"/>
        <w:jc w:val="both"/>
        <w:rPr>
          <w:b/>
          <w:sz w:val="22"/>
          <w:szCs w:val="22"/>
          <w:lang w:val="lt-LT"/>
        </w:rPr>
      </w:pPr>
      <w:r w:rsidRPr="002C33F4">
        <w:rPr>
          <w:sz w:val="22"/>
          <w:szCs w:val="22"/>
          <w:lang w:val="lt-LT"/>
        </w:rPr>
        <w:br w:type="page"/>
      </w:r>
      <w:r w:rsidRPr="002C33F4">
        <w:rPr>
          <w:b/>
          <w:sz w:val="22"/>
          <w:szCs w:val="22"/>
          <w:lang w:val="lt-LT"/>
        </w:rPr>
        <w:lastRenderedPageBreak/>
        <w:t>1.</w:t>
      </w:r>
      <w:r w:rsidRPr="002C33F4">
        <w:rPr>
          <w:b/>
          <w:sz w:val="22"/>
          <w:szCs w:val="22"/>
          <w:lang w:val="lt-LT"/>
        </w:rPr>
        <w:tab/>
        <w:t>VAISTINIO PREPARATO PAVADINIMAS</w:t>
      </w:r>
    </w:p>
    <w:p w14:paraId="63C54176" w14:textId="77777777" w:rsidR="00687427" w:rsidRPr="002C33F4" w:rsidRDefault="00687427" w:rsidP="00687427">
      <w:pPr>
        <w:tabs>
          <w:tab w:val="left" w:pos="360"/>
          <w:tab w:val="left" w:pos="2835"/>
        </w:tabs>
        <w:ind w:left="360" w:hanging="360"/>
        <w:jc w:val="both"/>
        <w:rPr>
          <w:b/>
          <w:sz w:val="22"/>
          <w:szCs w:val="22"/>
          <w:lang w:val="lt-LT"/>
        </w:rPr>
      </w:pPr>
    </w:p>
    <w:p w14:paraId="216D3A8A" w14:textId="77777777" w:rsidR="00687427" w:rsidRPr="002C33F4" w:rsidRDefault="00687427" w:rsidP="006874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lang w:val="lt-LT"/>
        </w:rPr>
      </w:pPr>
      <w:proofErr w:type="spellStart"/>
      <w:r w:rsidRPr="002C33F4">
        <w:rPr>
          <w:sz w:val="22"/>
          <w:szCs w:val="22"/>
          <w:lang w:val="lt-LT"/>
        </w:rPr>
        <w:t>Zanocin</w:t>
      </w:r>
      <w:proofErr w:type="spellEnd"/>
      <w:r w:rsidRPr="002C33F4">
        <w:rPr>
          <w:sz w:val="22"/>
          <w:szCs w:val="22"/>
          <w:lang w:val="lt-LT"/>
        </w:rPr>
        <w:t xml:space="preserve"> 200 mg plėvele dengtos tabletės</w:t>
      </w:r>
    </w:p>
    <w:p w14:paraId="766B7E78" w14:textId="77777777" w:rsidR="00687427" w:rsidRPr="002C33F4" w:rsidRDefault="00687427" w:rsidP="00687427">
      <w:pPr>
        <w:tabs>
          <w:tab w:val="left" w:pos="360"/>
          <w:tab w:val="left" w:pos="2835"/>
        </w:tabs>
        <w:rPr>
          <w:sz w:val="22"/>
          <w:szCs w:val="22"/>
          <w:lang w:val="lt-LT"/>
        </w:rPr>
      </w:pPr>
    </w:p>
    <w:p w14:paraId="14DFC698" w14:textId="77777777" w:rsidR="00687427" w:rsidRPr="002C33F4" w:rsidRDefault="00687427" w:rsidP="00687427">
      <w:pPr>
        <w:tabs>
          <w:tab w:val="left" w:pos="360"/>
          <w:tab w:val="left" w:pos="2835"/>
        </w:tabs>
        <w:rPr>
          <w:sz w:val="22"/>
          <w:szCs w:val="22"/>
          <w:lang w:val="lt-LT"/>
        </w:rPr>
      </w:pPr>
    </w:p>
    <w:p w14:paraId="67D27894" w14:textId="77777777" w:rsidR="00687427" w:rsidRPr="002C33F4" w:rsidRDefault="00687427" w:rsidP="00687427">
      <w:pPr>
        <w:pStyle w:val="Antrat3"/>
        <w:rPr>
          <w:szCs w:val="22"/>
        </w:rPr>
      </w:pPr>
      <w:r w:rsidRPr="002C33F4">
        <w:rPr>
          <w:szCs w:val="22"/>
        </w:rPr>
        <w:t>2.</w:t>
      </w:r>
      <w:r w:rsidRPr="002C33F4">
        <w:rPr>
          <w:szCs w:val="22"/>
        </w:rPr>
        <w:tab/>
        <w:t>KOKYBINĖ IR KIEKYBINĖ SUDĖTIS</w:t>
      </w:r>
    </w:p>
    <w:p w14:paraId="1068AAEC" w14:textId="77777777" w:rsidR="00687427" w:rsidRPr="002C33F4" w:rsidRDefault="00687427" w:rsidP="00687427">
      <w:pPr>
        <w:tabs>
          <w:tab w:val="left" w:pos="360"/>
          <w:tab w:val="left" w:pos="2835"/>
        </w:tabs>
        <w:ind w:left="360" w:hanging="360"/>
        <w:rPr>
          <w:b/>
          <w:sz w:val="22"/>
          <w:szCs w:val="22"/>
          <w:lang w:val="lt-LT"/>
        </w:rPr>
      </w:pPr>
    </w:p>
    <w:p w14:paraId="1A71DB74" w14:textId="77777777" w:rsidR="00687427" w:rsidRPr="002C33F4" w:rsidRDefault="00687427" w:rsidP="00687427">
      <w:pPr>
        <w:tabs>
          <w:tab w:val="left" w:pos="2835"/>
        </w:tabs>
        <w:rPr>
          <w:sz w:val="22"/>
          <w:szCs w:val="22"/>
          <w:lang w:val="lt-LT"/>
        </w:rPr>
      </w:pPr>
      <w:r w:rsidRPr="002C33F4">
        <w:rPr>
          <w:sz w:val="22"/>
          <w:szCs w:val="22"/>
          <w:lang w:val="lt-LT"/>
        </w:rPr>
        <w:t xml:space="preserve">Vienoje tabletėje yra 200 mg </w:t>
      </w:r>
      <w:proofErr w:type="spellStart"/>
      <w:r w:rsidRPr="002C33F4">
        <w:rPr>
          <w:sz w:val="22"/>
          <w:szCs w:val="22"/>
          <w:lang w:val="lt-LT"/>
        </w:rPr>
        <w:t>ofloksacino</w:t>
      </w:r>
      <w:proofErr w:type="spellEnd"/>
      <w:r w:rsidRPr="002C33F4">
        <w:rPr>
          <w:sz w:val="22"/>
          <w:szCs w:val="22"/>
          <w:lang w:val="lt-LT"/>
        </w:rPr>
        <w:t>.</w:t>
      </w:r>
    </w:p>
    <w:p w14:paraId="1CFCC211" w14:textId="1C39764C" w:rsidR="00687427" w:rsidRPr="002C33F4" w:rsidRDefault="00687427" w:rsidP="00687427">
      <w:pPr>
        <w:tabs>
          <w:tab w:val="left" w:pos="2835"/>
        </w:tabs>
        <w:rPr>
          <w:sz w:val="22"/>
          <w:szCs w:val="22"/>
          <w:lang w:val="lt-LT"/>
        </w:rPr>
      </w:pPr>
      <w:r w:rsidRPr="002C33F4">
        <w:rPr>
          <w:sz w:val="22"/>
          <w:szCs w:val="22"/>
          <w:u w:val="single"/>
          <w:lang w:val="lt-LT"/>
        </w:rPr>
        <w:t xml:space="preserve">Pagalbinė medžiaga, kurios poveikis žinomas: </w:t>
      </w:r>
      <w:r w:rsidRPr="002C33F4">
        <w:rPr>
          <w:sz w:val="22"/>
          <w:szCs w:val="22"/>
          <w:lang w:val="lt-LT"/>
        </w:rPr>
        <w:t>vienoje tabletėje yra 100 mg bevandenės laktozės</w:t>
      </w:r>
      <w:r w:rsidR="00A15F42" w:rsidRPr="002C33F4">
        <w:rPr>
          <w:sz w:val="22"/>
          <w:szCs w:val="22"/>
          <w:lang w:val="lt-LT"/>
        </w:rPr>
        <w:t>.</w:t>
      </w:r>
    </w:p>
    <w:p w14:paraId="27ADC03F" w14:textId="77777777" w:rsidR="00687427" w:rsidRPr="002C33F4" w:rsidRDefault="00687427" w:rsidP="00687427">
      <w:pPr>
        <w:tabs>
          <w:tab w:val="left" w:pos="2835"/>
        </w:tabs>
        <w:rPr>
          <w:sz w:val="22"/>
          <w:szCs w:val="22"/>
          <w:lang w:val="lt-LT"/>
        </w:rPr>
      </w:pPr>
    </w:p>
    <w:p w14:paraId="4FB501F5" w14:textId="77777777" w:rsidR="00687427" w:rsidRPr="002C33F4" w:rsidRDefault="00687427" w:rsidP="00100673">
      <w:pPr>
        <w:pStyle w:val="BTEMEASMCA"/>
      </w:pPr>
      <w:r w:rsidRPr="002C33F4">
        <w:t>Visos pagalbinės medžiagos išvardytos 6.1 skyriuje.</w:t>
      </w:r>
    </w:p>
    <w:p w14:paraId="6E19025F" w14:textId="77777777" w:rsidR="00687427" w:rsidRPr="002C33F4" w:rsidRDefault="00687427" w:rsidP="00687427">
      <w:pPr>
        <w:tabs>
          <w:tab w:val="left" w:pos="360"/>
          <w:tab w:val="left" w:pos="2835"/>
        </w:tabs>
        <w:ind w:left="360" w:hanging="360"/>
        <w:rPr>
          <w:b/>
          <w:sz w:val="22"/>
          <w:szCs w:val="22"/>
          <w:lang w:val="lt-LT"/>
        </w:rPr>
      </w:pPr>
    </w:p>
    <w:p w14:paraId="507CE5B4" w14:textId="77777777" w:rsidR="00687427" w:rsidRPr="002C33F4" w:rsidRDefault="00687427" w:rsidP="00687427">
      <w:pPr>
        <w:tabs>
          <w:tab w:val="left" w:pos="360"/>
          <w:tab w:val="left" w:pos="2835"/>
        </w:tabs>
        <w:ind w:left="360" w:hanging="360"/>
        <w:rPr>
          <w:b/>
          <w:sz w:val="22"/>
          <w:szCs w:val="22"/>
          <w:lang w:val="lt-LT"/>
        </w:rPr>
      </w:pPr>
    </w:p>
    <w:p w14:paraId="62851982" w14:textId="77777777" w:rsidR="00687427" w:rsidRPr="002C33F4" w:rsidRDefault="00687427" w:rsidP="00687427">
      <w:pPr>
        <w:pStyle w:val="Antrat3"/>
        <w:rPr>
          <w:szCs w:val="22"/>
        </w:rPr>
      </w:pPr>
      <w:r w:rsidRPr="002C33F4">
        <w:rPr>
          <w:szCs w:val="22"/>
        </w:rPr>
        <w:t>3.</w:t>
      </w:r>
      <w:r w:rsidRPr="002C33F4">
        <w:rPr>
          <w:szCs w:val="22"/>
        </w:rPr>
        <w:tab/>
        <w:t>FARMACINĖ FORMA</w:t>
      </w:r>
    </w:p>
    <w:p w14:paraId="27307861" w14:textId="77777777" w:rsidR="00687427" w:rsidRPr="002C33F4" w:rsidRDefault="00687427" w:rsidP="00687427">
      <w:pPr>
        <w:tabs>
          <w:tab w:val="left" w:pos="360"/>
          <w:tab w:val="left" w:pos="2835"/>
        </w:tabs>
        <w:ind w:left="360" w:hanging="360"/>
        <w:rPr>
          <w:b/>
          <w:sz w:val="22"/>
          <w:szCs w:val="22"/>
          <w:lang w:val="lt-LT"/>
        </w:rPr>
      </w:pPr>
    </w:p>
    <w:p w14:paraId="0986E726" w14:textId="77777777" w:rsidR="00687427" w:rsidRPr="002C33F4" w:rsidRDefault="00687427" w:rsidP="00687427">
      <w:pPr>
        <w:tabs>
          <w:tab w:val="left" w:pos="2835"/>
        </w:tabs>
        <w:rPr>
          <w:sz w:val="22"/>
          <w:szCs w:val="22"/>
          <w:lang w:val="lt-LT"/>
        </w:rPr>
      </w:pPr>
      <w:r w:rsidRPr="002C33F4">
        <w:rPr>
          <w:sz w:val="22"/>
          <w:szCs w:val="22"/>
          <w:lang w:val="lt-LT"/>
        </w:rPr>
        <w:t>Plėvele dengta tabletė.</w:t>
      </w:r>
    </w:p>
    <w:p w14:paraId="175E6257" w14:textId="77777777" w:rsidR="00687427" w:rsidRPr="002C33F4" w:rsidRDefault="00687427" w:rsidP="00687427">
      <w:pPr>
        <w:tabs>
          <w:tab w:val="left" w:pos="360"/>
          <w:tab w:val="left" w:pos="2835"/>
        </w:tabs>
        <w:ind w:left="360" w:hanging="360"/>
        <w:rPr>
          <w:b/>
          <w:sz w:val="22"/>
          <w:szCs w:val="22"/>
          <w:lang w:val="lt-LT"/>
        </w:rPr>
      </w:pPr>
    </w:p>
    <w:p w14:paraId="1AEF6CAA" w14:textId="77777777" w:rsidR="00687427" w:rsidRPr="002C33F4" w:rsidRDefault="00687427" w:rsidP="00687427">
      <w:pPr>
        <w:rPr>
          <w:sz w:val="22"/>
          <w:szCs w:val="22"/>
          <w:lang w:val="lt-LT"/>
        </w:rPr>
      </w:pPr>
      <w:r w:rsidRPr="002C33F4">
        <w:rPr>
          <w:sz w:val="22"/>
          <w:szCs w:val="22"/>
          <w:lang w:val="lt-LT"/>
        </w:rPr>
        <w:t>Baltos arba beveik baltos spalvos, apvali, abipus išgaubta, lygiu paviršiumi plėvele dengta tabletė, kurios vienoje pusėje yra užrašas 200, o kitoje – gili skiriamoji vagelė.</w:t>
      </w:r>
    </w:p>
    <w:p w14:paraId="6E286D0D" w14:textId="77777777" w:rsidR="00687427" w:rsidRPr="002C33F4" w:rsidRDefault="00687427" w:rsidP="00687427">
      <w:pPr>
        <w:rPr>
          <w:sz w:val="22"/>
          <w:szCs w:val="22"/>
          <w:lang w:val="lt-LT"/>
        </w:rPr>
      </w:pPr>
      <w:r w:rsidRPr="002C33F4">
        <w:rPr>
          <w:noProof/>
          <w:snapToGrid w:val="0"/>
          <w:sz w:val="22"/>
          <w:szCs w:val="22"/>
          <w:lang w:val="lt-LT"/>
        </w:rPr>
        <w:t>Tabletę galima padalyti į lygias dozes.</w:t>
      </w:r>
    </w:p>
    <w:p w14:paraId="1FEC8DE0" w14:textId="77777777" w:rsidR="00687427" w:rsidRPr="002C33F4" w:rsidRDefault="00687427" w:rsidP="00687427">
      <w:pPr>
        <w:tabs>
          <w:tab w:val="left" w:pos="360"/>
          <w:tab w:val="left" w:pos="2835"/>
        </w:tabs>
        <w:ind w:left="360" w:hanging="360"/>
        <w:rPr>
          <w:b/>
          <w:sz w:val="22"/>
          <w:szCs w:val="22"/>
          <w:lang w:val="lt-LT"/>
        </w:rPr>
      </w:pPr>
    </w:p>
    <w:p w14:paraId="510B917B" w14:textId="77777777" w:rsidR="00687427" w:rsidRPr="002C33F4" w:rsidRDefault="00687427" w:rsidP="00687427">
      <w:pPr>
        <w:tabs>
          <w:tab w:val="left" w:pos="360"/>
          <w:tab w:val="left" w:pos="2835"/>
        </w:tabs>
        <w:ind w:left="360" w:hanging="360"/>
        <w:rPr>
          <w:b/>
          <w:sz w:val="22"/>
          <w:szCs w:val="22"/>
          <w:lang w:val="lt-LT"/>
        </w:rPr>
      </w:pPr>
    </w:p>
    <w:p w14:paraId="43D903FC" w14:textId="77777777" w:rsidR="00687427" w:rsidRPr="002C33F4" w:rsidRDefault="00687427" w:rsidP="00687427">
      <w:pPr>
        <w:pStyle w:val="Antrat3"/>
        <w:rPr>
          <w:szCs w:val="22"/>
        </w:rPr>
      </w:pPr>
      <w:r w:rsidRPr="002C33F4">
        <w:rPr>
          <w:szCs w:val="22"/>
        </w:rPr>
        <w:t>4.</w:t>
      </w:r>
      <w:r w:rsidRPr="002C33F4">
        <w:rPr>
          <w:szCs w:val="22"/>
        </w:rPr>
        <w:tab/>
        <w:t>KLINIKINĖ INFORMACIJA</w:t>
      </w:r>
    </w:p>
    <w:p w14:paraId="777AAE63" w14:textId="77777777" w:rsidR="00687427" w:rsidRPr="002C33F4" w:rsidRDefault="00687427" w:rsidP="00687427">
      <w:pPr>
        <w:rPr>
          <w:sz w:val="22"/>
          <w:szCs w:val="22"/>
          <w:lang w:val="lt-LT"/>
        </w:rPr>
      </w:pPr>
    </w:p>
    <w:p w14:paraId="388115FC" w14:textId="77777777" w:rsidR="00687427" w:rsidRPr="002C33F4" w:rsidRDefault="00687427" w:rsidP="00687427">
      <w:pPr>
        <w:pStyle w:val="Antrat4"/>
        <w:rPr>
          <w:b/>
          <w:i w:val="0"/>
          <w:szCs w:val="22"/>
          <w:lang w:val="lt-LT"/>
        </w:rPr>
      </w:pPr>
      <w:r w:rsidRPr="002C33F4">
        <w:rPr>
          <w:b/>
          <w:i w:val="0"/>
          <w:szCs w:val="22"/>
          <w:lang w:val="lt-LT"/>
        </w:rPr>
        <w:t>4.1</w:t>
      </w:r>
      <w:r w:rsidRPr="002C33F4">
        <w:rPr>
          <w:b/>
          <w:i w:val="0"/>
          <w:szCs w:val="22"/>
          <w:lang w:val="lt-LT"/>
        </w:rPr>
        <w:tab/>
        <w:t>Terapinės indikacijos</w:t>
      </w:r>
    </w:p>
    <w:p w14:paraId="4B352E80" w14:textId="77777777" w:rsidR="00687427" w:rsidRPr="002C33F4" w:rsidRDefault="00687427" w:rsidP="00687427">
      <w:pPr>
        <w:tabs>
          <w:tab w:val="left" w:pos="360"/>
          <w:tab w:val="left" w:pos="2835"/>
        </w:tabs>
        <w:rPr>
          <w:b/>
          <w:sz w:val="22"/>
          <w:szCs w:val="22"/>
          <w:lang w:val="lt-LT"/>
        </w:rPr>
      </w:pPr>
    </w:p>
    <w:p w14:paraId="7CD9B820" w14:textId="60C8C210" w:rsidR="0061049D" w:rsidRPr="002C33F4" w:rsidRDefault="0061049D" w:rsidP="00320BEF">
      <w:pPr>
        <w:tabs>
          <w:tab w:val="left" w:pos="360"/>
          <w:tab w:val="left" w:pos="2835"/>
        </w:tabs>
        <w:suppressAutoHyphens w:val="0"/>
        <w:jc w:val="both"/>
        <w:rPr>
          <w:sz w:val="22"/>
          <w:szCs w:val="22"/>
          <w:lang w:val="lt-LT"/>
        </w:rPr>
      </w:pPr>
      <w:proofErr w:type="spellStart"/>
      <w:r w:rsidRPr="002C33F4">
        <w:rPr>
          <w:sz w:val="22"/>
          <w:szCs w:val="22"/>
          <w:lang w:val="lt-LT"/>
        </w:rPr>
        <w:t>Ofloksacinas</w:t>
      </w:r>
      <w:proofErr w:type="spellEnd"/>
      <w:r w:rsidRPr="002C33F4">
        <w:rPr>
          <w:sz w:val="22"/>
          <w:szCs w:val="22"/>
          <w:lang w:val="lt-LT"/>
        </w:rPr>
        <w:t xml:space="preserve"> yra sintetinis 4-fluorchinolonų grupės antibiotikas. Jis veiksmingas </w:t>
      </w:r>
      <w:proofErr w:type="spellStart"/>
      <w:r w:rsidRPr="00320BEF">
        <w:rPr>
          <w:i/>
          <w:iCs/>
          <w:sz w:val="22"/>
          <w:szCs w:val="22"/>
          <w:lang w:val="lt-LT"/>
        </w:rPr>
        <w:t>in</w:t>
      </w:r>
      <w:proofErr w:type="spellEnd"/>
      <w:r w:rsidRPr="00320BEF">
        <w:rPr>
          <w:i/>
          <w:iCs/>
          <w:sz w:val="22"/>
          <w:szCs w:val="22"/>
          <w:lang w:val="lt-LT"/>
        </w:rPr>
        <w:t xml:space="preserve"> </w:t>
      </w:r>
      <w:proofErr w:type="spellStart"/>
      <w:r w:rsidRPr="00320BEF">
        <w:rPr>
          <w:i/>
          <w:iCs/>
          <w:sz w:val="22"/>
          <w:szCs w:val="22"/>
          <w:lang w:val="lt-LT"/>
        </w:rPr>
        <w:t>vitro</w:t>
      </w:r>
      <w:proofErr w:type="spellEnd"/>
      <w:r w:rsidRPr="002C33F4">
        <w:rPr>
          <w:sz w:val="22"/>
          <w:szCs w:val="22"/>
          <w:lang w:val="lt-LT"/>
        </w:rPr>
        <w:t xml:space="preserve"> prieš daugybę </w:t>
      </w:r>
      <w:proofErr w:type="spellStart"/>
      <w:r w:rsidRPr="002C33F4">
        <w:rPr>
          <w:sz w:val="22"/>
          <w:szCs w:val="22"/>
          <w:lang w:val="lt-LT"/>
        </w:rPr>
        <w:t>gramneigiamų</w:t>
      </w:r>
      <w:proofErr w:type="spellEnd"/>
      <w:r w:rsidRPr="002C33F4">
        <w:rPr>
          <w:sz w:val="22"/>
          <w:szCs w:val="22"/>
          <w:lang w:val="lt-LT"/>
        </w:rPr>
        <w:t xml:space="preserve"> ir </w:t>
      </w:r>
      <w:proofErr w:type="spellStart"/>
      <w:r w:rsidRPr="002C33F4">
        <w:rPr>
          <w:sz w:val="22"/>
          <w:szCs w:val="22"/>
          <w:lang w:val="lt-LT"/>
        </w:rPr>
        <w:t>gramteigiamų</w:t>
      </w:r>
      <w:proofErr w:type="spellEnd"/>
      <w:r w:rsidRPr="002C33F4">
        <w:rPr>
          <w:sz w:val="22"/>
          <w:szCs w:val="22"/>
          <w:lang w:val="lt-LT"/>
        </w:rPr>
        <w:t xml:space="preserve"> organizmų. </w:t>
      </w:r>
      <w:proofErr w:type="spellStart"/>
      <w:r w:rsidR="003A445F" w:rsidRPr="002C33F4">
        <w:rPr>
          <w:sz w:val="22"/>
          <w:szCs w:val="22"/>
          <w:lang w:val="lt-LT"/>
        </w:rPr>
        <w:t>Ofloksacinas</w:t>
      </w:r>
      <w:proofErr w:type="spellEnd"/>
      <w:r w:rsidR="003A445F" w:rsidRPr="002C33F4">
        <w:rPr>
          <w:sz w:val="22"/>
          <w:szCs w:val="22"/>
          <w:lang w:val="lt-LT"/>
        </w:rPr>
        <w:t xml:space="preserve"> skirtas šioms infekcijoms, kurias sukelia jautrūs organizmai, gydyti:</w:t>
      </w:r>
    </w:p>
    <w:p w14:paraId="58CB5C52" w14:textId="0CA1A091" w:rsidR="003F07C5" w:rsidRPr="002C33F4" w:rsidRDefault="003F07C5" w:rsidP="00320BEF">
      <w:pPr>
        <w:tabs>
          <w:tab w:val="left" w:pos="360"/>
          <w:tab w:val="left" w:pos="2835"/>
        </w:tabs>
        <w:suppressAutoHyphens w:val="0"/>
        <w:jc w:val="both"/>
        <w:rPr>
          <w:sz w:val="22"/>
          <w:szCs w:val="22"/>
          <w:lang w:val="lt-LT"/>
        </w:rPr>
      </w:pPr>
    </w:p>
    <w:p w14:paraId="2F9987EF" w14:textId="3B1A43F9" w:rsidR="003F07C5" w:rsidRPr="002C33F4" w:rsidRDefault="003F07C5" w:rsidP="00320BEF">
      <w:pPr>
        <w:tabs>
          <w:tab w:val="left" w:pos="360"/>
          <w:tab w:val="left" w:pos="2835"/>
        </w:tabs>
        <w:suppressAutoHyphens w:val="0"/>
        <w:jc w:val="both"/>
        <w:rPr>
          <w:sz w:val="22"/>
          <w:szCs w:val="22"/>
          <w:lang w:val="lt-LT"/>
        </w:rPr>
      </w:pPr>
      <w:r w:rsidRPr="002C33F4">
        <w:rPr>
          <w:sz w:val="22"/>
          <w:szCs w:val="22"/>
          <w:lang w:val="lt-LT"/>
        </w:rPr>
        <w:t>Toliau išvardintos indikacijos yra skirtos tik suaugusiems:</w:t>
      </w:r>
    </w:p>
    <w:p w14:paraId="79AE82B7" w14:textId="3C9562D8" w:rsidR="003F07C5" w:rsidRPr="002C33F4" w:rsidRDefault="003F07C5" w:rsidP="00320BEF">
      <w:pPr>
        <w:tabs>
          <w:tab w:val="left" w:pos="360"/>
          <w:tab w:val="left" w:pos="2835"/>
        </w:tabs>
        <w:suppressAutoHyphens w:val="0"/>
        <w:jc w:val="both"/>
        <w:rPr>
          <w:sz w:val="22"/>
          <w:szCs w:val="22"/>
          <w:lang w:val="lt-LT"/>
        </w:rPr>
      </w:pPr>
    </w:p>
    <w:p w14:paraId="49FDBEFA" w14:textId="6FDAEC16" w:rsidR="00873B68" w:rsidRPr="002C33F4" w:rsidRDefault="00714D6B" w:rsidP="00320BEF">
      <w:pPr>
        <w:tabs>
          <w:tab w:val="left" w:pos="360"/>
          <w:tab w:val="left" w:pos="2835"/>
        </w:tabs>
        <w:suppressAutoHyphens w:val="0"/>
        <w:jc w:val="both"/>
        <w:rPr>
          <w:i/>
          <w:iCs/>
          <w:sz w:val="22"/>
          <w:szCs w:val="22"/>
          <w:lang w:val="lt-LT"/>
        </w:rPr>
      </w:pPr>
      <w:r w:rsidRPr="002C33F4">
        <w:rPr>
          <w:i/>
          <w:iCs/>
          <w:sz w:val="22"/>
          <w:szCs w:val="22"/>
          <w:lang w:val="lt-LT"/>
        </w:rPr>
        <w:t xml:space="preserve">Kvėpavimo </w:t>
      </w:r>
      <w:r w:rsidR="00457DEA" w:rsidRPr="002C33F4">
        <w:rPr>
          <w:i/>
          <w:iCs/>
          <w:sz w:val="22"/>
          <w:szCs w:val="22"/>
          <w:lang w:val="lt-LT"/>
        </w:rPr>
        <w:t>takai:</w:t>
      </w:r>
    </w:p>
    <w:p w14:paraId="50E4D3B3" w14:textId="7EF794BC" w:rsidR="00C3451A" w:rsidRPr="002C33F4" w:rsidRDefault="00C3451A" w:rsidP="00320BEF">
      <w:pPr>
        <w:tabs>
          <w:tab w:val="left" w:pos="360"/>
          <w:tab w:val="left" w:pos="2835"/>
        </w:tabs>
        <w:suppressAutoHyphens w:val="0"/>
        <w:jc w:val="both"/>
        <w:rPr>
          <w:sz w:val="22"/>
          <w:szCs w:val="22"/>
          <w:lang w:val="lt-LT"/>
        </w:rPr>
      </w:pPr>
      <w:r w:rsidRPr="002C33F4">
        <w:rPr>
          <w:sz w:val="22"/>
          <w:szCs w:val="22"/>
          <w:lang w:val="lt-LT"/>
        </w:rPr>
        <w:t>Esant ūmi</w:t>
      </w:r>
      <w:r w:rsidR="00994701" w:rsidRPr="002C33F4">
        <w:rPr>
          <w:sz w:val="22"/>
          <w:szCs w:val="22"/>
          <w:lang w:val="lt-LT"/>
        </w:rPr>
        <w:t>nės</w:t>
      </w:r>
      <w:r w:rsidRPr="002C33F4">
        <w:rPr>
          <w:sz w:val="22"/>
          <w:szCs w:val="22"/>
          <w:lang w:val="lt-LT"/>
        </w:rPr>
        <w:t xml:space="preserve"> lėtin</w:t>
      </w:r>
      <w:r w:rsidR="00994701" w:rsidRPr="002C33F4">
        <w:rPr>
          <w:sz w:val="22"/>
          <w:szCs w:val="22"/>
          <w:lang w:val="lt-LT"/>
        </w:rPr>
        <w:t>ės</w:t>
      </w:r>
      <w:r w:rsidRPr="002C33F4">
        <w:rPr>
          <w:sz w:val="22"/>
          <w:szCs w:val="22"/>
          <w:lang w:val="lt-LT"/>
        </w:rPr>
        <w:t xml:space="preserve"> obstrukcin</w:t>
      </w:r>
      <w:r w:rsidR="00994701" w:rsidRPr="002C33F4">
        <w:rPr>
          <w:sz w:val="22"/>
          <w:szCs w:val="22"/>
          <w:lang w:val="lt-LT"/>
        </w:rPr>
        <w:t xml:space="preserve">ės </w:t>
      </w:r>
      <w:r w:rsidRPr="002C33F4">
        <w:rPr>
          <w:sz w:val="22"/>
          <w:szCs w:val="22"/>
          <w:lang w:val="lt-LT"/>
        </w:rPr>
        <w:t>plaučių lig</w:t>
      </w:r>
      <w:r w:rsidR="00994701" w:rsidRPr="002C33F4">
        <w:rPr>
          <w:sz w:val="22"/>
          <w:szCs w:val="22"/>
          <w:lang w:val="lt-LT"/>
        </w:rPr>
        <w:t>os</w:t>
      </w:r>
      <w:r w:rsidRPr="002C33F4">
        <w:rPr>
          <w:sz w:val="22"/>
          <w:szCs w:val="22"/>
          <w:lang w:val="lt-LT"/>
        </w:rPr>
        <w:t xml:space="preserve">, įskaitant lėtinį bronchitą, paūmėjimams, </w:t>
      </w:r>
      <w:proofErr w:type="spellStart"/>
      <w:r w:rsidR="00F54014" w:rsidRPr="00320BEF">
        <w:rPr>
          <w:sz w:val="22"/>
          <w:szCs w:val="22"/>
          <w:lang w:val="lt-LT"/>
        </w:rPr>
        <w:t>Zanocin</w:t>
      </w:r>
      <w:proofErr w:type="spellEnd"/>
      <w:r w:rsidR="00F54014" w:rsidRPr="00320BEF">
        <w:rPr>
          <w:sz w:val="22"/>
          <w:szCs w:val="22"/>
          <w:lang w:val="lt-LT"/>
        </w:rPr>
        <w:t xml:space="preserve"> reikia vartoti tik tuo atveju, kai netinka kiti antibakteriniai vaistiniai preparatai, kurie dažniausiai rekomenduojami šioms infekcijoms gydyti.</w:t>
      </w:r>
    </w:p>
    <w:p w14:paraId="3E236439" w14:textId="77777777" w:rsidR="00C3451A" w:rsidRPr="002C33F4" w:rsidRDefault="00C3451A" w:rsidP="00320BEF">
      <w:pPr>
        <w:tabs>
          <w:tab w:val="left" w:pos="360"/>
          <w:tab w:val="left" w:pos="2835"/>
        </w:tabs>
        <w:suppressAutoHyphens w:val="0"/>
        <w:jc w:val="both"/>
        <w:rPr>
          <w:sz w:val="22"/>
          <w:szCs w:val="22"/>
          <w:lang w:val="lt-LT"/>
        </w:rPr>
      </w:pPr>
    </w:p>
    <w:p w14:paraId="2778B093" w14:textId="799CDECB" w:rsidR="00C3451A" w:rsidRPr="002C33F4" w:rsidRDefault="00E321A3" w:rsidP="00320BEF">
      <w:pPr>
        <w:tabs>
          <w:tab w:val="left" w:pos="360"/>
          <w:tab w:val="left" w:pos="2835"/>
        </w:tabs>
        <w:suppressAutoHyphens w:val="0"/>
        <w:jc w:val="both"/>
        <w:rPr>
          <w:sz w:val="22"/>
          <w:szCs w:val="22"/>
          <w:lang w:val="lt-LT"/>
        </w:rPr>
      </w:pPr>
      <w:r w:rsidRPr="002C33F4">
        <w:rPr>
          <w:sz w:val="22"/>
          <w:szCs w:val="22"/>
          <w:lang w:val="lt-LT"/>
        </w:rPr>
        <w:t xml:space="preserve">Sergant bendruomenėje įgyta pneumonija, </w:t>
      </w:r>
      <w:proofErr w:type="spellStart"/>
      <w:r w:rsidR="00F54014" w:rsidRPr="00320BEF">
        <w:rPr>
          <w:sz w:val="22"/>
          <w:szCs w:val="22"/>
          <w:lang w:val="lt-LT"/>
        </w:rPr>
        <w:t>Zanocin</w:t>
      </w:r>
      <w:proofErr w:type="spellEnd"/>
      <w:r w:rsidR="00F54014" w:rsidRPr="00320BEF">
        <w:rPr>
          <w:sz w:val="22"/>
          <w:szCs w:val="22"/>
          <w:lang w:val="lt-LT"/>
        </w:rPr>
        <w:t xml:space="preserve"> reikia vartoti tik tuo atveju, kai netinka kiti antibakteriniai vaistiniai preparatai, kurie dažniausiai rekomenduojami šioms infekcijoms gydyti</w:t>
      </w:r>
    </w:p>
    <w:p w14:paraId="365DCB10" w14:textId="24613FD8" w:rsidR="00E321A3" w:rsidRPr="002C33F4" w:rsidRDefault="00E321A3" w:rsidP="00E321A3">
      <w:pPr>
        <w:tabs>
          <w:tab w:val="left" w:pos="360"/>
          <w:tab w:val="left" w:pos="2835"/>
        </w:tabs>
        <w:suppressAutoHyphens w:val="0"/>
        <w:rPr>
          <w:sz w:val="22"/>
          <w:szCs w:val="22"/>
          <w:lang w:val="lt-LT"/>
        </w:rPr>
      </w:pPr>
    </w:p>
    <w:p w14:paraId="41DB04FB" w14:textId="17CC67B4" w:rsidR="00104DBE" w:rsidRPr="002C33F4" w:rsidRDefault="00104DBE" w:rsidP="00E321A3">
      <w:pPr>
        <w:tabs>
          <w:tab w:val="left" w:pos="360"/>
          <w:tab w:val="left" w:pos="2835"/>
        </w:tabs>
        <w:suppressAutoHyphens w:val="0"/>
        <w:rPr>
          <w:i/>
          <w:iCs/>
          <w:sz w:val="22"/>
          <w:szCs w:val="22"/>
          <w:lang w:val="lt-LT"/>
        </w:rPr>
      </w:pPr>
      <w:r w:rsidRPr="002C33F4">
        <w:rPr>
          <w:i/>
          <w:iCs/>
          <w:sz w:val="22"/>
          <w:szCs w:val="22"/>
          <w:lang w:val="lt-LT"/>
        </w:rPr>
        <w:t>Šlapimo takai:</w:t>
      </w:r>
    </w:p>
    <w:p w14:paraId="05AF9F3D" w14:textId="1FE36D64" w:rsidR="007A3290" w:rsidRPr="00320BEF" w:rsidRDefault="007A3290" w:rsidP="0027748B">
      <w:pPr>
        <w:tabs>
          <w:tab w:val="left" w:pos="360"/>
          <w:tab w:val="left" w:pos="2835"/>
        </w:tabs>
        <w:suppressAutoHyphens w:val="0"/>
        <w:rPr>
          <w:sz w:val="22"/>
          <w:szCs w:val="22"/>
          <w:lang w:val="lt-LT"/>
        </w:rPr>
      </w:pPr>
      <w:proofErr w:type="spellStart"/>
      <w:r w:rsidRPr="00320BEF">
        <w:rPr>
          <w:sz w:val="22"/>
          <w:szCs w:val="22"/>
          <w:lang w:val="lt-LT"/>
        </w:rPr>
        <w:t>Zanocin</w:t>
      </w:r>
      <w:proofErr w:type="spellEnd"/>
      <w:r w:rsidRPr="00320BEF">
        <w:rPr>
          <w:sz w:val="22"/>
          <w:szCs w:val="22"/>
          <w:lang w:val="lt-LT"/>
        </w:rPr>
        <w:t xml:space="preserve"> skirtas suaugusiems gydyti šias bakterines infekcijas (žr. 4.4 ir 5.1 sk</w:t>
      </w:r>
      <w:r w:rsidR="006E3B69" w:rsidRPr="00320BEF">
        <w:rPr>
          <w:sz w:val="22"/>
          <w:szCs w:val="22"/>
          <w:lang w:val="lt-LT"/>
        </w:rPr>
        <w:t>.</w:t>
      </w:r>
      <w:r w:rsidRPr="00320BEF">
        <w:rPr>
          <w:sz w:val="22"/>
          <w:szCs w:val="22"/>
          <w:lang w:val="lt-LT"/>
        </w:rPr>
        <w:t>):</w:t>
      </w:r>
    </w:p>
    <w:p w14:paraId="3D7CA580" w14:textId="224719EB" w:rsidR="007A3290" w:rsidRPr="002C33F4" w:rsidRDefault="007A3290" w:rsidP="00320BEF">
      <w:pPr>
        <w:pStyle w:val="BTEMEASMCA"/>
        <w:numPr>
          <w:ilvl w:val="0"/>
          <w:numId w:val="29"/>
        </w:numPr>
      </w:pPr>
      <w:r w:rsidRPr="002C33F4">
        <w:t>Ūminis pielonefritas ir komplikuotos šlapimo takų infekcijos</w:t>
      </w:r>
      <w:r w:rsidR="00F86A27" w:rsidRPr="002C33F4">
        <w:t>;</w:t>
      </w:r>
    </w:p>
    <w:p w14:paraId="71E5FE22" w14:textId="78FCB25D" w:rsidR="007A3290" w:rsidRPr="002C33F4" w:rsidRDefault="007A3290" w:rsidP="00320BEF">
      <w:pPr>
        <w:pStyle w:val="BTEMEASMCA"/>
        <w:numPr>
          <w:ilvl w:val="0"/>
          <w:numId w:val="29"/>
        </w:numPr>
      </w:pPr>
      <w:r w:rsidRPr="002C33F4">
        <w:t>Bakterinis prostatitas, epididimoorchitas</w:t>
      </w:r>
      <w:r w:rsidR="00F86A27" w:rsidRPr="002C33F4">
        <w:t>;</w:t>
      </w:r>
    </w:p>
    <w:p w14:paraId="17B318B2" w14:textId="3440F63D" w:rsidR="00104DBE" w:rsidRPr="002C33F4" w:rsidRDefault="007A3290" w:rsidP="00320BEF">
      <w:pPr>
        <w:pStyle w:val="BTEMEASMCA"/>
        <w:numPr>
          <w:ilvl w:val="0"/>
          <w:numId w:val="29"/>
        </w:numPr>
      </w:pPr>
      <w:r w:rsidRPr="002C33F4">
        <w:t xml:space="preserve">Dubens organų uždegiminė liga, vartojant kartu su kitais </w:t>
      </w:r>
      <w:r w:rsidR="00F54014" w:rsidRPr="002C33F4">
        <w:t>antibakteriniais vaistiniais preparatais.</w:t>
      </w:r>
    </w:p>
    <w:p w14:paraId="609FCDF1" w14:textId="6DAC89B7" w:rsidR="00183FF9" w:rsidRPr="002C33F4" w:rsidRDefault="00183FF9" w:rsidP="00100673">
      <w:pPr>
        <w:pStyle w:val="BTEMEASMCA"/>
      </w:pPr>
    </w:p>
    <w:p w14:paraId="09D6064F" w14:textId="7A969BC5" w:rsidR="00E561AF" w:rsidRPr="002C33F4" w:rsidRDefault="00E561AF" w:rsidP="00100673">
      <w:pPr>
        <w:pStyle w:val="BTEMEASMCA"/>
      </w:pPr>
      <w:r w:rsidRPr="002C33F4">
        <w:t xml:space="preserve">Esant nekomplikuotam cistitui, </w:t>
      </w:r>
      <w:r w:rsidR="00F54014" w:rsidRPr="002C33F4">
        <w:t>Zanocin reikia vartoti tik tuo atveju, kai netinka kiti antibakteriniai vaistiniai preparatai, kurie dažniausiai rekomenduojami šioms infekcijoms gydyti</w:t>
      </w:r>
      <w:r w:rsidR="00825D8F" w:rsidRPr="002C33F4">
        <w:t>.</w:t>
      </w:r>
    </w:p>
    <w:p w14:paraId="4AE45FB0" w14:textId="77777777" w:rsidR="00E561AF" w:rsidRPr="002C33F4" w:rsidRDefault="00E561AF" w:rsidP="00100673">
      <w:pPr>
        <w:pStyle w:val="BTEMEASMCA"/>
      </w:pPr>
    </w:p>
    <w:p w14:paraId="46CA4E70" w14:textId="699F92DD" w:rsidR="00E561AF" w:rsidRPr="002C33F4" w:rsidRDefault="00E561AF" w:rsidP="00100673">
      <w:pPr>
        <w:pStyle w:val="BTEMEASMCA"/>
      </w:pPr>
      <w:r w:rsidRPr="002C33F4">
        <w:t xml:space="preserve">Sergant uretritu, </w:t>
      </w:r>
      <w:r w:rsidR="00503C87" w:rsidRPr="002C33F4">
        <w:t>Zanocin</w:t>
      </w:r>
      <w:r w:rsidRPr="002C33F4">
        <w:t xml:space="preserve"> reikia vartoti tik</w:t>
      </w:r>
      <w:r w:rsidR="005D49D4" w:rsidRPr="002C33F4">
        <w:t xml:space="preserve"> tuo atveju, kai netinka kiti antibakteriniai vaistiniai preparatai, kurie d</w:t>
      </w:r>
      <w:r w:rsidR="003D2D59" w:rsidRPr="002C33F4">
        <w:t>ažniausiai rekomenduojami šioms infekcijoms gydyti.</w:t>
      </w:r>
      <w:r w:rsidRPr="002C33F4">
        <w:t xml:space="preserve"> </w:t>
      </w:r>
    </w:p>
    <w:p w14:paraId="29D21143" w14:textId="77777777" w:rsidR="0000245E" w:rsidRPr="002C33F4" w:rsidRDefault="0000245E" w:rsidP="00100673">
      <w:pPr>
        <w:pStyle w:val="BTEMEASMCA"/>
      </w:pPr>
    </w:p>
    <w:p w14:paraId="7DF39DFD" w14:textId="1CCC3674" w:rsidR="00E561AF" w:rsidRPr="002C33F4" w:rsidRDefault="00E561AF" w:rsidP="00100673">
      <w:pPr>
        <w:pStyle w:val="BTEMEASMCA"/>
      </w:pPr>
      <w:r w:rsidRPr="002C33F4">
        <w:t xml:space="preserve">Sergant komplikuotomis odos ir minkštųjų audinių infekcijomis, </w:t>
      </w:r>
      <w:r w:rsidR="00FB18EB" w:rsidRPr="002C33F4">
        <w:t>Zanocin reikia vartoti tik tuo atveju, kai netinka kiti antibakteriniai vaistiniai preparatai, kurie dažniausiai rekomenduojami šioms infekcijoms gydyti.</w:t>
      </w:r>
    </w:p>
    <w:p w14:paraId="0642A73D" w14:textId="77777777" w:rsidR="00503C87" w:rsidRPr="002C33F4" w:rsidRDefault="00503C87" w:rsidP="00100673">
      <w:pPr>
        <w:pStyle w:val="BTEMEASMCA"/>
      </w:pPr>
    </w:p>
    <w:p w14:paraId="0600DC30" w14:textId="05DC84B3" w:rsidR="00E561AF" w:rsidRPr="002C33F4" w:rsidRDefault="00503C87" w:rsidP="00100673">
      <w:pPr>
        <w:pStyle w:val="BTEMEASMCA"/>
      </w:pPr>
      <w:r w:rsidRPr="002C33F4">
        <w:t>Zanocin</w:t>
      </w:r>
      <w:r w:rsidR="00E561AF" w:rsidRPr="002C33F4">
        <w:t xml:space="preserve"> tabletės taip pat skirtos neutropenij</w:t>
      </w:r>
      <w:r w:rsidR="00FB44CD" w:rsidRPr="002C33F4">
        <w:t>ą turinčių</w:t>
      </w:r>
      <w:r w:rsidR="00E561AF" w:rsidRPr="002C33F4">
        <w:t xml:space="preserve"> pacientų bakterinės infekcijos profilaktikai.</w:t>
      </w:r>
    </w:p>
    <w:p w14:paraId="4B53288C" w14:textId="77777777" w:rsidR="00595BC0" w:rsidRPr="002C33F4" w:rsidRDefault="00595BC0" w:rsidP="00687427">
      <w:pPr>
        <w:tabs>
          <w:tab w:val="left" w:pos="360"/>
          <w:tab w:val="left" w:pos="2835"/>
        </w:tabs>
        <w:suppressAutoHyphens w:val="0"/>
        <w:rPr>
          <w:sz w:val="22"/>
          <w:szCs w:val="22"/>
          <w:lang w:val="lt-LT"/>
        </w:rPr>
      </w:pPr>
    </w:p>
    <w:p w14:paraId="454597C5" w14:textId="77777777" w:rsidR="0028227B" w:rsidRPr="00320BEF" w:rsidRDefault="0028227B" w:rsidP="0028227B">
      <w:pPr>
        <w:autoSpaceDE w:val="0"/>
        <w:autoSpaceDN w:val="0"/>
        <w:adjustRightInd w:val="0"/>
        <w:rPr>
          <w:color w:val="000000"/>
          <w:sz w:val="22"/>
          <w:szCs w:val="22"/>
          <w:lang w:val="lt-LT"/>
        </w:rPr>
      </w:pPr>
      <w:r w:rsidRPr="002C33F4">
        <w:rPr>
          <w:sz w:val="22"/>
          <w:szCs w:val="22"/>
          <w:lang w:val="lt-LT"/>
        </w:rPr>
        <w:t>Reikia atsižvelgti į oficialias tinkamo antibakterinių vaistinių preparatų vartojimo rekomendacijas.</w:t>
      </w:r>
    </w:p>
    <w:p w14:paraId="55A43E3A" w14:textId="785EA67E" w:rsidR="00687427" w:rsidRPr="002C33F4" w:rsidRDefault="00687427" w:rsidP="00A15F42">
      <w:pPr>
        <w:autoSpaceDE w:val="0"/>
        <w:autoSpaceDN w:val="0"/>
        <w:adjustRightInd w:val="0"/>
        <w:rPr>
          <w:sz w:val="22"/>
          <w:szCs w:val="22"/>
          <w:lang w:val="lt-LT"/>
        </w:rPr>
      </w:pPr>
      <w:r w:rsidRPr="002C33F4">
        <w:rPr>
          <w:color w:val="000000"/>
          <w:sz w:val="22"/>
          <w:szCs w:val="22"/>
          <w:lang w:val="lt-LT"/>
        </w:rPr>
        <w:t xml:space="preserve"> </w:t>
      </w:r>
    </w:p>
    <w:p w14:paraId="18F42525" w14:textId="77777777" w:rsidR="00687427" w:rsidRPr="002C33F4" w:rsidRDefault="00687427" w:rsidP="00687427">
      <w:pPr>
        <w:pStyle w:val="Antrat4"/>
        <w:rPr>
          <w:b/>
          <w:i w:val="0"/>
          <w:szCs w:val="22"/>
          <w:lang w:val="lt-LT"/>
        </w:rPr>
      </w:pPr>
      <w:r w:rsidRPr="002C33F4">
        <w:rPr>
          <w:b/>
          <w:i w:val="0"/>
          <w:szCs w:val="22"/>
          <w:lang w:val="lt-LT"/>
        </w:rPr>
        <w:t>4.2</w:t>
      </w:r>
      <w:r w:rsidRPr="002C33F4">
        <w:rPr>
          <w:b/>
          <w:i w:val="0"/>
          <w:szCs w:val="22"/>
          <w:lang w:val="lt-LT"/>
        </w:rPr>
        <w:tab/>
        <w:t>Dozavimas ir vartojimo metodas</w:t>
      </w:r>
    </w:p>
    <w:p w14:paraId="6941A965" w14:textId="77777777" w:rsidR="00687427" w:rsidRPr="002C33F4" w:rsidRDefault="00687427" w:rsidP="00687427">
      <w:pPr>
        <w:tabs>
          <w:tab w:val="left" w:pos="2835"/>
        </w:tabs>
        <w:rPr>
          <w:b/>
          <w:sz w:val="22"/>
          <w:szCs w:val="22"/>
          <w:lang w:val="lt-LT"/>
        </w:rPr>
      </w:pPr>
    </w:p>
    <w:p w14:paraId="170C874C" w14:textId="77777777" w:rsidR="00687427" w:rsidRPr="002C33F4" w:rsidRDefault="00687427" w:rsidP="00687427">
      <w:pPr>
        <w:rPr>
          <w:sz w:val="22"/>
          <w:szCs w:val="22"/>
          <w:u w:val="single"/>
          <w:lang w:val="lt-LT"/>
        </w:rPr>
      </w:pPr>
      <w:r w:rsidRPr="002C33F4">
        <w:rPr>
          <w:noProof/>
          <w:sz w:val="22"/>
          <w:szCs w:val="22"/>
          <w:u w:val="single"/>
          <w:lang w:val="lt-LT"/>
        </w:rPr>
        <w:t>Dozavimas</w:t>
      </w:r>
    </w:p>
    <w:p w14:paraId="56AF2EE6" w14:textId="77777777" w:rsidR="00687427" w:rsidRPr="002C33F4" w:rsidRDefault="00687427" w:rsidP="00687427">
      <w:pPr>
        <w:tabs>
          <w:tab w:val="left" w:pos="2835"/>
        </w:tabs>
        <w:rPr>
          <w:b/>
          <w:sz w:val="22"/>
          <w:szCs w:val="22"/>
          <w:lang w:val="lt-LT"/>
        </w:rPr>
      </w:pPr>
    </w:p>
    <w:p w14:paraId="2E55A8B4" w14:textId="55B787A4" w:rsidR="00687427" w:rsidRPr="002C33F4" w:rsidRDefault="00687427" w:rsidP="00320BEF">
      <w:pPr>
        <w:tabs>
          <w:tab w:val="left" w:pos="2835"/>
        </w:tabs>
        <w:jc w:val="both"/>
        <w:rPr>
          <w:sz w:val="22"/>
          <w:szCs w:val="22"/>
          <w:lang w:val="lt-LT"/>
        </w:rPr>
      </w:pPr>
      <w:r w:rsidRPr="002C33F4">
        <w:rPr>
          <w:i/>
          <w:sz w:val="22"/>
          <w:szCs w:val="22"/>
          <w:lang w:val="lt-LT"/>
        </w:rPr>
        <w:t>Bendrosios dozavimo rekomendacijos</w:t>
      </w:r>
      <w:r w:rsidRPr="002C33F4">
        <w:rPr>
          <w:sz w:val="22"/>
          <w:szCs w:val="22"/>
          <w:lang w:val="lt-LT"/>
        </w:rPr>
        <w:t xml:space="preserve">: </w:t>
      </w:r>
      <w:proofErr w:type="spellStart"/>
      <w:r w:rsidR="009B7EA7" w:rsidRPr="002C33F4">
        <w:rPr>
          <w:sz w:val="22"/>
          <w:szCs w:val="22"/>
          <w:lang w:val="lt-LT"/>
        </w:rPr>
        <w:t>Zanocin</w:t>
      </w:r>
      <w:proofErr w:type="spellEnd"/>
      <w:r w:rsidR="009B7EA7" w:rsidRPr="002C33F4">
        <w:rPr>
          <w:sz w:val="22"/>
          <w:szCs w:val="22"/>
          <w:lang w:val="lt-LT"/>
        </w:rPr>
        <w:t xml:space="preserve"> tabletes reikia nuryti užgeriant pakankamu kiekiu skysčio. Jas galima išgerti su maistu arba nevalgius. Būtina vengti kartu vartoti </w:t>
      </w:r>
      <w:proofErr w:type="spellStart"/>
      <w:r w:rsidR="009B7EA7" w:rsidRPr="002C33F4">
        <w:rPr>
          <w:sz w:val="22"/>
          <w:szCs w:val="22"/>
          <w:lang w:val="lt-LT"/>
        </w:rPr>
        <w:t>antacidinių</w:t>
      </w:r>
      <w:proofErr w:type="spellEnd"/>
      <w:r w:rsidR="009B7EA7" w:rsidRPr="002C33F4">
        <w:rPr>
          <w:sz w:val="22"/>
          <w:szCs w:val="22"/>
          <w:lang w:val="lt-LT"/>
        </w:rPr>
        <w:t xml:space="preserve"> vaistinių preparatų. Reikia maždaug 2 valandų pertraukos nuo </w:t>
      </w:r>
      <w:proofErr w:type="spellStart"/>
      <w:r w:rsidR="009B7EA7" w:rsidRPr="002C33F4">
        <w:rPr>
          <w:sz w:val="22"/>
          <w:szCs w:val="22"/>
          <w:lang w:val="lt-LT"/>
        </w:rPr>
        <w:t>antacidinių</w:t>
      </w:r>
      <w:proofErr w:type="spellEnd"/>
      <w:r w:rsidR="009B7EA7" w:rsidRPr="002C33F4">
        <w:rPr>
          <w:sz w:val="22"/>
          <w:szCs w:val="22"/>
          <w:lang w:val="lt-LT"/>
        </w:rPr>
        <w:t xml:space="preserve"> vaistų suvartojimo. </w:t>
      </w:r>
      <w:proofErr w:type="spellStart"/>
      <w:r w:rsidR="009B7EA7" w:rsidRPr="002C33F4">
        <w:rPr>
          <w:sz w:val="22"/>
          <w:szCs w:val="22"/>
          <w:lang w:val="lt-LT"/>
        </w:rPr>
        <w:t>O</w:t>
      </w:r>
      <w:r w:rsidRPr="002C33F4">
        <w:rPr>
          <w:sz w:val="22"/>
          <w:szCs w:val="22"/>
          <w:lang w:val="lt-LT"/>
        </w:rPr>
        <w:t>floksacino</w:t>
      </w:r>
      <w:proofErr w:type="spellEnd"/>
      <w:r w:rsidRPr="002C33F4">
        <w:rPr>
          <w:sz w:val="22"/>
          <w:szCs w:val="22"/>
          <w:lang w:val="lt-LT"/>
        </w:rPr>
        <w:t xml:space="preserve"> paros dozę reikia nustatyti, atsižvelgiant į infekcinės ligos pobūdį ir sunkumą. Suaugusiems žmonėms paros dozė yra 200 – 800 mg.</w:t>
      </w:r>
      <w:r w:rsidR="009B7EA7" w:rsidRPr="002C33F4">
        <w:rPr>
          <w:sz w:val="22"/>
          <w:szCs w:val="22"/>
          <w:lang w:val="lt-LT"/>
        </w:rPr>
        <w:t xml:space="preserve"> </w:t>
      </w:r>
      <w:r w:rsidRPr="002C33F4">
        <w:rPr>
          <w:sz w:val="22"/>
          <w:szCs w:val="22"/>
          <w:lang w:val="lt-LT"/>
        </w:rPr>
        <w:t>Ne didesnę kaip 400 mg paros dozę galima išgerti iš karto</w:t>
      </w:r>
      <w:r w:rsidR="00825D8F" w:rsidRPr="002C33F4">
        <w:rPr>
          <w:sz w:val="22"/>
          <w:szCs w:val="22"/>
          <w:lang w:val="lt-LT"/>
        </w:rPr>
        <w:t>,</w:t>
      </w:r>
      <w:r w:rsidRPr="002C33F4">
        <w:rPr>
          <w:sz w:val="22"/>
          <w:szCs w:val="22"/>
          <w:lang w:val="lt-LT"/>
        </w:rPr>
        <w:t xml:space="preserve"> geriausia vartoti ryte.</w:t>
      </w:r>
      <w:r w:rsidR="006240D7" w:rsidRPr="002C33F4">
        <w:rPr>
          <w:sz w:val="22"/>
          <w:szCs w:val="22"/>
          <w:lang w:val="lt-LT"/>
        </w:rPr>
        <w:t xml:space="preserve"> </w:t>
      </w:r>
      <w:r w:rsidRPr="002C33F4">
        <w:rPr>
          <w:sz w:val="22"/>
          <w:szCs w:val="22"/>
          <w:lang w:val="lt-LT"/>
        </w:rPr>
        <w:t xml:space="preserve">Didesnę dozę </w:t>
      </w:r>
      <w:r w:rsidR="009B7EA7" w:rsidRPr="002C33F4">
        <w:rPr>
          <w:sz w:val="22"/>
          <w:szCs w:val="22"/>
          <w:lang w:val="lt-LT"/>
        </w:rPr>
        <w:t xml:space="preserve">nei 400 mg </w:t>
      </w:r>
      <w:r w:rsidRPr="002C33F4">
        <w:rPr>
          <w:sz w:val="22"/>
          <w:szCs w:val="22"/>
          <w:lang w:val="lt-LT"/>
        </w:rPr>
        <w:t xml:space="preserve">reikia išgerti padalintą į dvi dozes. Paprastai vienkartines dozes reikia gerti maždaug vienodais laiko intervalais. </w:t>
      </w:r>
    </w:p>
    <w:p w14:paraId="2735D8C2" w14:textId="77777777" w:rsidR="00687427" w:rsidRPr="002C33F4" w:rsidRDefault="00687427" w:rsidP="00320BEF">
      <w:pPr>
        <w:tabs>
          <w:tab w:val="left" w:pos="2835"/>
        </w:tabs>
        <w:jc w:val="both"/>
        <w:rPr>
          <w:sz w:val="22"/>
          <w:szCs w:val="22"/>
          <w:lang w:val="lt-LT"/>
        </w:rPr>
      </w:pPr>
    </w:p>
    <w:p w14:paraId="63DEF492" w14:textId="772EC81A" w:rsidR="002E7F94" w:rsidRPr="00320BEF" w:rsidRDefault="002E7F94" w:rsidP="00320BEF">
      <w:pPr>
        <w:tabs>
          <w:tab w:val="left" w:pos="2835"/>
        </w:tabs>
        <w:jc w:val="both"/>
        <w:rPr>
          <w:iCs/>
          <w:sz w:val="22"/>
          <w:szCs w:val="22"/>
          <w:lang w:val="lt-LT"/>
        </w:rPr>
      </w:pPr>
      <w:r w:rsidRPr="002C33F4">
        <w:rPr>
          <w:i/>
          <w:sz w:val="22"/>
          <w:szCs w:val="22"/>
          <w:lang w:val="lt-LT"/>
        </w:rPr>
        <w:t>Kvėpavimo takų infekcija:</w:t>
      </w:r>
      <w:r w:rsidRPr="002C33F4">
        <w:rPr>
          <w:iCs/>
          <w:sz w:val="22"/>
          <w:szCs w:val="22"/>
          <w:lang w:val="lt-LT"/>
        </w:rPr>
        <w:t xml:space="preserve"> </w:t>
      </w:r>
      <w:r w:rsidR="00A11BAF" w:rsidRPr="002C33F4">
        <w:rPr>
          <w:iCs/>
          <w:sz w:val="22"/>
          <w:szCs w:val="22"/>
          <w:lang w:val="lt-LT"/>
        </w:rPr>
        <w:t>400 mg per parą yra rekomenduojama dozė infekcijoms, kurias sukelia jautr</w:t>
      </w:r>
      <w:r w:rsidR="006240D7" w:rsidRPr="002C33F4">
        <w:rPr>
          <w:iCs/>
          <w:sz w:val="22"/>
          <w:szCs w:val="22"/>
          <w:lang w:val="lt-LT"/>
        </w:rPr>
        <w:t>ūs</w:t>
      </w:r>
      <w:r w:rsidR="00C560A2" w:rsidRPr="002C33F4">
        <w:rPr>
          <w:iCs/>
          <w:sz w:val="22"/>
          <w:szCs w:val="22"/>
          <w:lang w:val="lt-LT"/>
        </w:rPr>
        <w:t xml:space="preserve"> organizmai, </w:t>
      </w:r>
      <w:r w:rsidR="00AF506D" w:rsidRPr="002C33F4">
        <w:rPr>
          <w:iCs/>
          <w:sz w:val="22"/>
          <w:szCs w:val="22"/>
          <w:lang w:val="lt-LT"/>
        </w:rPr>
        <w:t>gydyti</w:t>
      </w:r>
      <w:r w:rsidR="00A11BAF" w:rsidRPr="002C33F4">
        <w:rPr>
          <w:iCs/>
          <w:sz w:val="22"/>
          <w:szCs w:val="22"/>
          <w:lang w:val="lt-LT"/>
        </w:rPr>
        <w:t xml:space="preserve">. </w:t>
      </w:r>
      <w:proofErr w:type="spellStart"/>
      <w:r w:rsidR="00A11BAF" w:rsidRPr="002C33F4">
        <w:rPr>
          <w:iCs/>
          <w:sz w:val="22"/>
          <w:szCs w:val="22"/>
          <w:lang w:val="lt-LT"/>
        </w:rPr>
        <w:t>Ofloksacinas</w:t>
      </w:r>
      <w:proofErr w:type="spellEnd"/>
      <w:r w:rsidR="00A11BAF" w:rsidRPr="002C33F4">
        <w:rPr>
          <w:iCs/>
          <w:sz w:val="22"/>
          <w:szCs w:val="22"/>
          <w:lang w:val="lt-LT"/>
        </w:rPr>
        <w:t xml:space="preserve"> nerekomenduojamas kaip pirmos eilės pneumokokinės pneumonijos gydymas, tačiau tais atvejais, kai gydyt</w:t>
      </w:r>
      <w:r w:rsidR="00953EBE" w:rsidRPr="002C33F4">
        <w:rPr>
          <w:iCs/>
          <w:sz w:val="22"/>
          <w:szCs w:val="22"/>
          <w:lang w:val="lt-LT"/>
        </w:rPr>
        <w:t>o</w:t>
      </w:r>
      <w:r w:rsidR="00A11BAF" w:rsidRPr="002C33F4">
        <w:rPr>
          <w:iCs/>
          <w:sz w:val="22"/>
          <w:szCs w:val="22"/>
          <w:lang w:val="lt-LT"/>
        </w:rPr>
        <w:t>jas mano, ka</w:t>
      </w:r>
      <w:r w:rsidR="00953EBE" w:rsidRPr="002C33F4">
        <w:rPr>
          <w:iCs/>
          <w:sz w:val="22"/>
          <w:szCs w:val="22"/>
          <w:lang w:val="lt-LT"/>
        </w:rPr>
        <w:t>d</w:t>
      </w:r>
      <w:r w:rsidR="00A11BAF" w:rsidRPr="002C33F4">
        <w:rPr>
          <w:iCs/>
          <w:sz w:val="22"/>
          <w:szCs w:val="22"/>
          <w:lang w:val="lt-LT"/>
        </w:rPr>
        <w:t xml:space="preserve"> pacient</w:t>
      </w:r>
      <w:r w:rsidR="00953EBE" w:rsidRPr="002C33F4">
        <w:rPr>
          <w:iCs/>
          <w:sz w:val="22"/>
          <w:szCs w:val="22"/>
          <w:lang w:val="lt-LT"/>
        </w:rPr>
        <w:t xml:space="preserve">as </w:t>
      </w:r>
      <w:r w:rsidR="00A11BAF" w:rsidRPr="002C33F4">
        <w:rPr>
          <w:iCs/>
          <w:sz w:val="22"/>
          <w:szCs w:val="22"/>
          <w:lang w:val="lt-LT"/>
        </w:rPr>
        <w:t>s</w:t>
      </w:r>
      <w:r w:rsidR="00953EBE" w:rsidRPr="002C33F4">
        <w:rPr>
          <w:iCs/>
          <w:sz w:val="22"/>
          <w:szCs w:val="22"/>
          <w:lang w:val="lt-LT"/>
        </w:rPr>
        <w:t>erga</w:t>
      </w:r>
      <w:r w:rsidR="00A11BAF" w:rsidRPr="002C33F4">
        <w:rPr>
          <w:iCs/>
          <w:sz w:val="22"/>
          <w:szCs w:val="22"/>
          <w:lang w:val="lt-LT"/>
        </w:rPr>
        <w:t xml:space="preserve"> pneumokokine pneumonija, </w:t>
      </w:r>
      <w:proofErr w:type="spellStart"/>
      <w:r w:rsidR="00A11BAF" w:rsidRPr="002C33F4">
        <w:rPr>
          <w:iCs/>
          <w:sz w:val="22"/>
          <w:szCs w:val="22"/>
          <w:lang w:val="lt-LT"/>
        </w:rPr>
        <w:t>ofloksaciną</w:t>
      </w:r>
      <w:proofErr w:type="spellEnd"/>
      <w:r w:rsidR="00A11BAF" w:rsidRPr="002C33F4">
        <w:rPr>
          <w:iCs/>
          <w:sz w:val="22"/>
          <w:szCs w:val="22"/>
          <w:lang w:val="lt-LT"/>
        </w:rPr>
        <w:t xml:space="preserve"> tikslinga skirti 800 mg per parą. Tokiais atvejais vaistą reikia pada</w:t>
      </w:r>
      <w:r w:rsidR="00BC7893" w:rsidRPr="002C33F4">
        <w:rPr>
          <w:iCs/>
          <w:sz w:val="22"/>
          <w:szCs w:val="22"/>
          <w:lang w:val="lt-LT"/>
        </w:rPr>
        <w:t>lint</w:t>
      </w:r>
      <w:r w:rsidR="00A11BAF" w:rsidRPr="002C33F4">
        <w:rPr>
          <w:iCs/>
          <w:sz w:val="22"/>
          <w:szCs w:val="22"/>
          <w:lang w:val="lt-LT"/>
        </w:rPr>
        <w:t>i į dvi dozes per dieną.</w:t>
      </w:r>
    </w:p>
    <w:p w14:paraId="31E9A943" w14:textId="36440110" w:rsidR="002E7F94" w:rsidRPr="002C33F4" w:rsidRDefault="002E7F94" w:rsidP="00687427">
      <w:pPr>
        <w:tabs>
          <w:tab w:val="left" w:pos="2835"/>
        </w:tabs>
        <w:rPr>
          <w:i/>
          <w:sz w:val="22"/>
          <w:szCs w:val="22"/>
          <w:lang w:val="lt-LT"/>
        </w:rPr>
      </w:pPr>
    </w:p>
    <w:p w14:paraId="69E9959B" w14:textId="7CDB88F9" w:rsidR="00BC7893" w:rsidRPr="00320BEF" w:rsidRDefault="00BC7893" w:rsidP="00687427">
      <w:pPr>
        <w:tabs>
          <w:tab w:val="left" w:pos="2835"/>
        </w:tabs>
        <w:rPr>
          <w:iCs/>
          <w:sz w:val="22"/>
          <w:szCs w:val="22"/>
          <w:lang w:val="lt-LT"/>
        </w:rPr>
      </w:pPr>
      <w:r w:rsidRPr="002C33F4">
        <w:rPr>
          <w:i/>
          <w:sz w:val="22"/>
          <w:szCs w:val="22"/>
          <w:lang w:val="lt-LT"/>
        </w:rPr>
        <w:t xml:space="preserve">Apatinių kvėpavimų takų infekcija: </w:t>
      </w:r>
      <w:r w:rsidRPr="00320BEF">
        <w:rPr>
          <w:iCs/>
          <w:sz w:val="22"/>
          <w:szCs w:val="22"/>
          <w:lang w:val="lt-LT"/>
        </w:rPr>
        <w:t>400</w:t>
      </w:r>
      <w:r w:rsidR="00473837" w:rsidRPr="00320BEF">
        <w:rPr>
          <w:iCs/>
          <w:sz w:val="22"/>
          <w:szCs w:val="22"/>
          <w:lang w:val="lt-LT"/>
        </w:rPr>
        <w:t xml:space="preserve"> mg per par</w:t>
      </w:r>
      <w:r w:rsidR="00473837" w:rsidRPr="002C33F4">
        <w:rPr>
          <w:iCs/>
          <w:sz w:val="22"/>
          <w:szCs w:val="22"/>
          <w:lang w:val="lt-LT"/>
        </w:rPr>
        <w:t xml:space="preserve">ą, jei reikia </w:t>
      </w:r>
      <w:r w:rsidR="00473837" w:rsidRPr="00320BEF">
        <w:rPr>
          <w:iCs/>
          <w:sz w:val="22"/>
          <w:szCs w:val="22"/>
          <w:lang w:val="lt-LT"/>
        </w:rPr>
        <w:t xml:space="preserve">didinant iki  400 </w:t>
      </w:r>
      <w:r w:rsidRPr="00320BEF">
        <w:rPr>
          <w:iCs/>
          <w:sz w:val="22"/>
          <w:szCs w:val="22"/>
          <w:lang w:val="lt-LT"/>
        </w:rPr>
        <w:t>mg</w:t>
      </w:r>
      <w:r w:rsidR="00473837" w:rsidRPr="00320BEF">
        <w:rPr>
          <w:iCs/>
          <w:sz w:val="22"/>
          <w:szCs w:val="22"/>
          <w:lang w:val="lt-LT"/>
        </w:rPr>
        <w:t xml:space="preserve"> du kartus</w:t>
      </w:r>
      <w:r w:rsidRPr="00320BEF">
        <w:rPr>
          <w:iCs/>
          <w:sz w:val="22"/>
          <w:szCs w:val="22"/>
          <w:lang w:val="lt-LT"/>
        </w:rPr>
        <w:t xml:space="preserve"> per parą</w:t>
      </w:r>
      <w:r w:rsidR="00DC13A0" w:rsidRPr="00320BEF">
        <w:rPr>
          <w:iCs/>
          <w:sz w:val="22"/>
          <w:szCs w:val="22"/>
          <w:lang w:val="lt-LT"/>
        </w:rPr>
        <w:t>.</w:t>
      </w:r>
    </w:p>
    <w:p w14:paraId="5CABCC81" w14:textId="45D15BC9" w:rsidR="000A13E8" w:rsidRPr="00320BEF" w:rsidRDefault="000A13E8" w:rsidP="00687427">
      <w:pPr>
        <w:tabs>
          <w:tab w:val="left" w:pos="2835"/>
        </w:tabs>
        <w:rPr>
          <w:iCs/>
          <w:sz w:val="22"/>
          <w:szCs w:val="22"/>
          <w:lang w:val="lt-LT"/>
        </w:rPr>
      </w:pPr>
    </w:p>
    <w:tbl>
      <w:tblPr>
        <w:tblStyle w:val="Lentelstinklelis"/>
        <w:tblW w:w="0" w:type="auto"/>
        <w:tblInd w:w="0" w:type="dxa"/>
        <w:tblLook w:val="04A0" w:firstRow="1" w:lastRow="0" w:firstColumn="1" w:lastColumn="0" w:noHBand="0" w:noVBand="1"/>
      </w:tblPr>
      <w:tblGrid>
        <w:gridCol w:w="3116"/>
        <w:gridCol w:w="3117"/>
        <w:gridCol w:w="3117"/>
      </w:tblGrid>
      <w:tr w:rsidR="000A13E8" w:rsidRPr="002C33F4" w14:paraId="72F37DD0" w14:textId="77777777" w:rsidTr="000A13E8">
        <w:tc>
          <w:tcPr>
            <w:tcW w:w="3116" w:type="dxa"/>
          </w:tcPr>
          <w:p w14:paraId="67AE4C18" w14:textId="7433F819" w:rsidR="000A13E8" w:rsidRPr="00320BEF" w:rsidRDefault="000A13E8" w:rsidP="00687427">
            <w:pPr>
              <w:tabs>
                <w:tab w:val="left" w:pos="2835"/>
              </w:tabs>
              <w:rPr>
                <w:b/>
                <w:bCs/>
                <w:i/>
                <w:sz w:val="22"/>
                <w:szCs w:val="22"/>
                <w:lang w:val="lt-LT"/>
              </w:rPr>
            </w:pPr>
            <w:r w:rsidRPr="00320BEF">
              <w:rPr>
                <w:b/>
                <w:bCs/>
                <w:i/>
                <w:sz w:val="22"/>
                <w:szCs w:val="22"/>
                <w:lang w:val="lt-LT"/>
              </w:rPr>
              <w:t>Indikacija</w:t>
            </w:r>
          </w:p>
        </w:tc>
        <w:tc>
          <w:tcPr>
            <w:tcW w:w="3117" w:type="dxa"/>
          </w:tcPr>
          <w:p w14:paraId="68AF2BF6" w14:textId="77777777" w:rsidR="00B1109D" w:rsidRDefault="00473837" w:rsidP="00687427">
            <w:pPr>
              <w:tabs>
                <w:tab w:val="left" w:pos="2835"/>
              </w:tabs>
              <w:rPr>
                <w:b/>
                <w:bCs/>
                <w:i/>
                <w:sz w:val="22"/>
                <w:szCs w:val="22"/>
                <w:lang w:val="lt-LT"/>
              </w:rPr>
            </w:pPr>
            <w:r w:rsidRPr="00320BEF">
              <w:rPr>
                <w:b/>
                <w:bCs/>
                <w:i/>
                <w:sz w:val="22"/>
                <w:szCs w:val="22"/>
                <w:lang w:val="lt-LT"/>
              </w:rPr>
              <w:t>Paros</w:t>
            </w:r>
            <w:r w:rsidR="009E6FD7" w:rsidRPr="00320BEF">
              <w:rPr>
                <w:b/>
                <w:bCs/>
                <w:i/>
                <w:sz w:val="22"/>
                <w:szCs w:val="22"/>
                <w:lang w:val="lt-LT"/>
              </w:rPr>
              <w:t xml:space="preserve"> doz</w:t>
            </w:r>
            <w:r w:rsidRPr="00320BEF">
              <w:rPr>
                <w:b/>
                <w:bCs/>
                <w:i/>
                <w:sz w:val="22"/>
                <w:szCs w:val="22"/>
                <w:lang w:val="lt-LT"/>
              </w:rPr>
              <w:t>ė</w:t>
            </w:r>
            <w:r w:rsidR="009E6FD7" w:rsidRPr="00320BEF">
              <w:rPr>
                <w:b/>
                <w:bCs/>
                <w:i/>
                <w:sz w:val="22"/>
                <w:szCs w:val="22"/>
                <w:lang w:val="lt-LT"/>
              </w:rPr>
              <w:t xml:space="preserve"> </w:t>
            </w:r>
          </w:p>
          <w:p w14:paraId="24AA1C7F" w14:textId="7F9DED8D" w:rsidR="000A13E8" w:rsidRPr="00320BEF" w:rsidRDefault="009E6FD7" w:rsidP="00687427">
            <w:pPr>
              <w:tabs>
                <w:tab w:val="left" w:pos="2835"/>
              </w:tabs>
              <w:rPr>
                <w:i/>
                <w:sz w:val="22"/>
                <w:szCs w:val="22"/>
                <w:lang w:val="lt-LT"/>
              </w:rPr>
            </w:pPr>
            <w:r w:rsidRPr="00320BEF">
              <w:rPr>
                <w:i/>
                <w:sz w:val="22"/>
                <w:szCs w:val="22"/>
                <w:lang w:val="lt-LT"/>
              </w:rPr>
              <w:t>(priklausomai nuo ligos sunkumo)</w:t>
            </w:r>
          </w:p>
        </w:tc>
        <w:tc>
          <w:tcPr>
            <w:tcW w:w="3117" w:type="dxa"/>
          </w:tcPr>
          <w:p w14:paraId="41E8772A" w14:textId="77777777" w:rsidR="00EB2677" w:rsidRPr="002C33F4" w:rsidRDefault="00B305E5" w:rsidP="00687427">
            <w:pPr>
              <w:tabs>
                <w:tab w:val="left" w:pos="2835"/>
              </w:tabs>
              <w:rPr>
                <w:b/>
                <w:bCs/>
                <w:i/>
                <w:sz w:val="22"/>
                <w:szCs w:val="22"/>
                <w:lang w:val="lt-LT"/>
              </w:rPr>
            </w:pPr>
            <w:r w:rsidRPr="00320BEF">
              <w:rPr>
                <w:b/>
                <w:bCs/>
                <w:i/>
                <w:sz w:val="22"/>
                <w:szCs w:val="22"/>
                <w:lang w:val="lt-LT"/>
              </w:rPr>
              <w:t>Gydymo trukmė</w:t>
            </w:r>
            <w:r w:rsidR="00EB60D5" w:rsidRPr="00320BEF">
              <w:rPr>
                <w:b/>
                <w:bCs/>
                <w:i/>
                <w:sz w:val="22"/>
                <w:szCs w:val="22"/>
                <w:lang w:val="lt-LT"/>
              </w:rPr>
              <w:t xml:space="preserve"> </w:t>
            </w:r>
          </w:p>
          <w:p w14:paraId="2D13FD91" w14:textId="4E58DB78" w:rsidR="000A13E8" w:rsidRPr="00320BEF" w:rsidRDefault="00EB60D5" w:rsidP="00687427">
            <w:pPr>
              <w:tabs>
                <w:tab w:val="left" w:pos="2835"/>
              </w:tabs>
              <w:rPr>
                <w:i/>
                <w:sz w:val="22"/>
                <w:szCs w:val="22"/>
                <w:lang w:val="lt-LT"/>
              </w:rPr>
            </w:pPr>
            <w:r w:rsidRPr="00320BEF">
              <w:rPr>
                <w:i/>
                <w:sz w:val="22"/>
                <w:szCs w:val="22"/>
                <w:lang w:val="lt-LT"/>
              </w:rPr>
              <w:t>(priklausomai nuo ligos sunkumo)</w:t>
            </w:r>
          </w:p>
        </w:tc>
      </w:tr>
      <w:tr w:rsidR="000A13E8" w:rsidRPr="002C33F4" w14:paraId="3A2E2BB9" w14:textId="77777777" w:rsidTr="000A13E8">
        <w:tc>
          <w:tcPr>
            <w:tcW w:w="3116" w:type="dxa"/>
          </w:tcPr>
          <w:p w14:paraId="022E821D" w14:textId="6FC67591" w:rsidR="000A13E8" w:rsidRPr="00320BEF" w:rsidRDefault="00961449" w:rsidP="00687427">
            <w:pPr>
              <w:tabs>
                <w:tab w:val="left" w:pos="2835"/>
              </w:tabs>
              <w:rPr>
                <w:i/>
                <w:sz w:val="22"/>
                <w:szCs w:val="22"/>
                <w:lang w:val="lt-LT"/>
              </w:rPr>
            </w:pPr>
            <w:r w:rsidRPr="00320BEF">
              <w:rPr>
                <w:i/>
                <w:sz w:val="22"/>
                <w:szCs w:val="22"/>
                <w:lang w:val="lt-LT"/>
              </w:rPr>
              <w:t>Komplikuota viršutinių šlapimo takų infekcija</w:t>
            </w:r>
          </w:p>
        </w:tc>
        <w:tc>
          <w:tcPr>
            <w:tcW w:w="3117" w:type="dxa"/>
          </w:tcPr>
          <w:p w14:paraId="4D42353A" w14:textId="3C8EAE01" w:rsidR="000A13E8" w:rsidRPr="00320BEF" w:rsidRDefault="0022400A" w:rsidP="00687427">
            <w:pPr>
              <w:tabs>
                <w:tab w:val="left" w:pos="2835"/>
              </w:tabs>
              <w:rPr>
                <w:iCs/>
                <w:sz w:val="22"/>
                <w:szCs w:val="22"/>
                <w:lang w:val="lt-LT"/>
              </w:rPr>
            </w:pPr>
            <w:r w:rsidRPr="00320BEF">
              <w:rPr>
                <w:iCs/>
                <w:sz w:val="22"/>
                <w:szCs w:val="22"/>
                <w:lang w:val="lt-LT"/>
              </w:rPr>
              <w:t xml:space="preserve">200 </w:t>
            </w:r>
            <w:r w:rsidR="001E06C5" w:rsidRPr="00320BEF">
              <w:rPr>
                <w:iCs/>
                <w:sz w:val="22"/>
                <w:szCs w:val="22"/>
                <w:lang w:val="lt-LT"/>
              </w:rPr>
              <w:t xml:space="preserve">– 400 </w:t>
            </w:r>
            <w:r w:rsidRPr="00320BEF">
              <w:rPr>
                <w:iCs/>
                <w:sz w:val="22"/>
                <w:szCs w:val="22"/>
                <w:lang w:val="lt-LT"/>
              </w:rPr>
              <w:t xml:space="preserve">mg du kartus per parą </w:t>
            </w:r>
          </w:p>
        </w:tc>
        <w:tc>
          <w:tcPr>
            <w:tcW w:w="3117" w:type="dxa"/>
          </w:tcPr>
          <w:p w14:paraId="0000CFBD" w14:textId="599F4A5F" w:rsidR="000A13E8" w:rsidRPr="00320BEF" w:rsidRDefault="001F766D" w:rsidP="00687427">
            <w:pPr>
              <w:tabs>
                <w:tab w:val="left" w:pos="2835"/>
              </w:tabs>
              <w:rPr>
                <w:iCs/>
                <w:sz w:val="22"/>
                <w:szCs w:val="22"/>
                <w:lang w:val="lt-LT"/>
              </w:rPr>
            </w:pPr>
            <w:r w:rsidRPr="00320BEF">
              <w:rPr>
                <w:iCs/>
                <w:sz w:val="22"/>
                <w:szCs w:val="22"/>
                <w:lang w:val="lt-LT"/>
              </w:rPr>
              <w:t xml:space="preserve">7 - 21 </w:t>
            </w:r>
            <w:r w:rsidR="00473837" w:rsidRPr="00320BEF">
              <w:rPr>
                <w:iCs/>
                <w:sz w:val="22"/>
                <w:szCs w:val="22"/>
                <w:lang w:val="lt-LT"/>
              </w:rPr>
              <w:t>paros</w:t>
            </w:r>
          </w:p>
        </w:tc>
      </w:tr>
      <w:tr w:rsidR="000A13E8" w:rsidRPr="002C33F4" w14:paraId="57138E1A" w14:textId="77777777" w:rsidTr="000A13E8">
        <w:tc>
          <w:tcPr>
            <w:tcW w:w="3116" w:type="dxa"/>
          </w:tcPr>
          <w:p w14:paraId="18503C8A" w14:textId="1C497B4A" w:rsidR="000A13E8" w:rsidRPr="00320BEF" w:rsidRDefault="00961449" w:rsidP="00687427">
            <w:pPr>
              <w:tabs>
                <w:tab w:val="left" w:pos="2835"/>
              </w:tabs>
              <w:rPr>
                <w:i/>
                <w:sz w:val="22"/>
                <w:szCs w:val="22"/>
                <w:lang w:val="lt-LT"/>
              </w:rPr>
            </w:pPr>
            <w:proofErr w:type="spellStart"/>
            <w:r w:rsidRPr="00320BEF">
              <w:rPr>
                <w:i/>
                <w:sz w:val="22"/>
                <w:szCs w:val="22"/>
                <w:lang w:val="lt-LT"/>
              </w:rPr>
              <w:t>Pielonefritas</w:t>
            </w:r>
            <w:proofErr w:type="spellEnd"/>
          </w:p>
        </w:tc>
        <w:tc>
          <w:tcPr>
            <w:tcW w:w="3117" w:type="dxa"/>
          </w:tcPr>
          <w:p w14:paraId="592F43B6" w14:textId="0CD155C6" w:rsidR="000A13E8" w:rsidRPr="00320BEF" w:rsidRDefault="001E06C5" w:rsidP="00687427">
            <w:pPr>
              <w:tabs>
                <w:tab w:val="left" w:pos="2835"/>
              </w:tabs>
              <w:rPr>
                <w:iCs/>
                <w:sz w:val="22"/>
                <w:szCs w:val="22"/>
                <w:lang w:val="lt-LT"/>
              </w:rPr>
            </w:pPr>
            <w:r w:rsidRPr="00320BEF">
              <w:rPr>
                <w:iCs/>
                <w:sz w:val="22"/>
                <w:szCs w:val="22"/>
                <w:lang w:val="lt-LT"/>
              </w:rPr>
              <w:t>200 – 400 mg du kartus per parą</w:t>
            </w:r>
          </w:p>
        </w:tc>
        <w:tc>
          <w:tcPr>
            <w:tcW w:w="3117" w:type="dxa"/>
          </w:tcPr>
          <w:p w14:paraId="05458532" w14:textId="28471697" w:rsidR="000A13E8" w:rsidRPr="00320BEF" w:rsidRDefault="001F766D" w:rsidP="00687427">
            <w:pPr>
              <w:tabs>
                <w:tab w:val="left" w:pos="2835"/>
              </w:tabs>
              <w:rPr>
                <w:iCs/>
                <w:sz w:val="22"/>
                <w:szCs w:val="22"/>
                <w:lang w:val="lt-LT"/>
              </w:rPr>
            </w:pPr>
            <w:r w:rsidRPr="00320BEF">
              <w:rPr>
                <w:iCs/>
                <w:sz w:val="22"/>
                <w:szCs w:val="22"/>
                <w:lang w:val="lt-LT"/>
              </w:rPr>
              <w:t xml:space="preserve">7 – 10 </w:t>
            </w:r>
            <w:r w:rsidR="00473837" w:rsidRPr="00320BEF">
              <w:rPr>
                <w:iCs/>
                <w:sz w:val="22"/>
                <w:szCs w:val="22"/>
                <w:lang w:val="lt-LT"/>
              </w:rPr>
              <w:t>parų</w:t>
            </w:r>
            <w:r w:rsidRPr="00320BEF">
              <w:rPr>
                <w:iCs/>
                <w:sz w:val="22"/>
                <w:szCs w:val="22"/>
                <w:lang w:val="lt-LT"/>
              </w:rPr>
              <w:t xml:space="preserve"> (gali būti pratęsta iki 14 </w:t>
            </w:r>
            <w:r w:rsidR="00473837" w:rsidRPr="00320BEF">
              <w:rPr>
                <w:iCs/>
                <w:sz w:val="22"/>
                <w:szCs w:val="22"/>
                <w:lang w:val="lt-LT"/>
              </w:rPr>
              <w:t>parų</w:t>
            </w:r>
            <w:r w:rsidRPr="00320BEF">
              <w:rPr>
                <w:iCs/>
                <w:sz w:val="22"/>
                <w:szCs w:val="22"/>
                <w:lang w:val="lt-LT"/>
              </w:rPr>
              <w:t>)</w:t>
            </w:r>
          </w:p>
        </w:tc>
      </w:tr>
      <w:tr w:rsidR="000A13E8" w:rsidRPr="002C33F4" w14:paraId="0D72AA0C" w14:textId="77777777" w:rsidTr="000A13E8">
        <w:tc>
          <w:tcPr>
            <w:tcW w:w="3116" w:type="dxa"/>
          </w:tcPr>
          <w:p w14:paraId="326561AB" w14:textId="448DDAD3" w:rsidR="000A13E8" w:rsidRPr="00320BEF" w:rsidRDefault="00961449" w:rsidP="00687427">
            <w:pPr>
              <w:tabs>
                <w:tab w:val="left" w:pos="2835"/>
              </w:tabs>
              <w:rPr>
                <w:i/>
                <w:sz w:val="22"/>
                <w:szCs w:val="22"/>
                <w:lang w:val="lt-LT"/>
              </w:rPr>
            </w:pPr>
            <w:proofErr w:type="spellStart"/>
            <w:r w:rsidRPr="00320BEF">
              <w:rPr>
                <w:i/>
                <w:sz w:val="22"/>
                <w:szCs w:val="22"/>
                <w:lang w:val="lt-LT"/>
              </w:rPr>
              <w:t>Ūmimis</w:t>
            </w:r>
            <w:proofErr w:type="spellEnd"/>
            <w:r w:rsidRPr="00320BEF">
              <w:rPr>
                <w:i/>
                <w:sz w:val="22"/>
                <w:szCs w:val="22"/>
                <w:lang w:val="lt-LT"/>
              </w:rPr>
              <w:t xml:space="preserve"> prostatitas</w:t>
            </w:r>
          </w:p>
          <w:p w14:paraId="243F6B77" w14:textId="5A139E58" w:rsidR="00961449" w:rsidRPr="00320BEF" w:rsidRDefault="00961449" w:rsidP="00687427">
            <w:pPr>
              <w:tabs>
                <w:tab w:val="left" w:pos="2835"/>
              </w:tabs>
              <w:rPr>
                <w:i/>
                <w:sz w:val="22"/>
                <w:szCs w:val="22"/>
                <w:lang w:val="lt-LT"/>
              </w:rPr>
            </w:pPr>
            <w:r w:rsidRPr="00320BEF">
              <w:rPr>
                <w:i/>
                <w:sz w:val="22"/>
                <w:szCs w:val="22"/>
                <w:lang w:val="lt-LT"/>
              </w:rPr>
              <w:t>Lėtinis prostatitas</w:t>
            </w:r>
          </w:p>
        </w:tc>
        <w:tc>
          <w:tcPr>
            <w:tcW w:w="3117" w:type="dxa"/>
          </w:tcPr>
          <w:p w14:paraId="300A7CEA" w14:textId="55D44BDE" w:rsidR="000A13E8" w:rsidRPr="00320BEF" w:rsidRDefault="001E06C5" w:rsidP="00687427">
            <w:pPr>
              <w:tabs>
                <w:tab w:val="left" w:pos="2835"/>
              </w:tabs>
              <w:rPr>
                <w:iCs/>
                <w:sz w:val="22"/>
                <w:szCs w:val="22"/>
                <w:lang w:val="lt-LT"/>
              </w:rPr>
            </w:pPr>
            <w:r w:rsidRPr="00320BEF">
              <w:rPr>
                <w:iCs/>
                <w:sz w:val="22"/>
                <w:szCs w:val="22"/>
                <w:lang w:val="lt-LT"/>
              </w:rPr>
              <w:t>200 – 400 mg du kartus per parą</w:t>
            </w:r>
          </w:p>
        </w:tc>
        <w:tc>
          <w:tcPr>
            <w:tcW w:w="3117" w:type="dxa"/>
          </w:tcPr>
          <w:p w14:paraId="098B45C2" w14:textId="77777777" w:rsidR="000A13E8" w:rsidRPr="00320BEF" w:rsidRDefault="001F766D" w:rsidP="00687427">
            <w:pPr>
              <w:tabs>
                <w:tab w:val="left" w:pos="2835"/>
              </w:tabs>
              <w:rPr>
                <w:iCs/>
                <w:sz w:val="22"/>
                <w:szCs w:val="22"/>
                <w:lang w:val="lt-LT"/>
              </w:rPr>
            </w:pPr>
            <w:r w:rsidRPr="00320BEF">
              <w:rPr>
                <w:iCs/>
                <w:sz w:val="22"/>
                <w:szCs w:val="22"/>
                <w:lang w:val="lt-LT"/>
              </w:rPr>
              <w:t>2 – 4 savaitės*</w:t>
            </w:r>
          </w:p>
          <w:p w14:paraId="1D66D7D4" w14:textId="3EFFC857" w:rsidR="001B3CFA" w:rsidRPr="00320BEF" w:rsidRDefault="001B3CFA" w:rsidP="00687427">
            <w:pPr>
              <w:tabs>
                <w:tab w:val="left" w:pos="2835"/>
              </w:tabs>
              <w:rPr>
                <w:iCs/>
                <w:sz w:val="22"/>
                <w:szCs w:val="22"/>
                <w:lang w:val="lt-LT"/>
              </w:rPr>
            </w:pPr>
            <w:r w:rsidRPr="00320BEF">
              <w:rPr>
                <w:iCs/>
                <w:sz w:val="22"/>
                <w:szCs w:val="22"/>
                <w:lang w:val="lt-LT"/>
              </w:rPr>
              <w:t>4 – 8 savait</w:t>
            </w:r>
            <w:r w:rsidRPr="002C33F4">
              <w:rPr>
                <w:iCs/>
                <w:sz w:val="22"/>
                <w:szCs w:val="22"/>
                <w:lang w:val="lt-LT"/>
              </w:rPr>
              <w:t>ės*</w:t>
            </w:r>
          </w:p>
        </w:tc>
      </w:tr>
      <w:tr w:rsidR="000A13E8" w:rsidRPr="002C33F4" w14:paraId="7E13BBA2" w14:textId="77777777" w:rsidTr="000A13E8">
        <w:tc>
          <w:tcPr>
            <w:tcW w:w="3116" w:type="dxa"/>
          </w:tcPr>
          <w:p w14:paraId="02F25386" w14:textId="15FC3086" w:rsidR="000A13E8" w:rsidRPr="00320BEF" w:rsidRDefault="00B87DA0" w:rsidP="00687427">
            <w:pPr>
              <w:tabs>
                <w:tab w:val="left" w:pos="2835"/>
              </w:tabs>
              <w:rPr>
                <w:i/>
                <w:sz w:val="22"/>
                <w:szCs w:val="22"/>
                <w:lang w:val="lt-LT"/>
              </w:rPr>
            </w:pPr>
            <w:proofErr w:type="spellStart"/>
            <w:r w:rsidRPr="00320BEF">
              <w:rPr>
                <w:i/>
                <w:sz w:val="22"/>
                <w:szCs w:val="22"/>
                <w:lang w:val="lt-LT"/>
              </w:rPr>
              <w:t>Epididimoorchitas</w:t>
            </w:r>
            <w:proofErr w:type="spellEnd"/>
          </w:p>
        </w:tc>
        <w:tc>
          <w:tcPr>
            <w:tcW w:w="3117" w:type="dxa"/>
          </w:tcPr>
          <w:p w14:paraId="257AE1E5" w14:textId="4C6F73AA" w:rsidR="000A13E8" w:rsidRPr="00320BEF" w:rsidRDefault="001E06C5" w:rsidP="00687427">
            <w:pPr>
              <w:tabs>
                <w:tab w:val="left" w:pos="2835"/>
              </w:tabs>
              <w:rPr>
                <w:iCs/>
                <w:sz w:val="22"/>
                <w:szCs w:val="22"/>
                <w:lang w:val="lt-LT"/>
              </w:rPr>
            </w:pPr>
            <w:r w:rsidRPr="00320BEF">
              <w:rPr>
                <w:iCs/>
                <w:sz w:val="22"/>
                <w:szCs w:val="22"/>
                <w:lang w:val="lt-LT"/>
              </w:rPr>
              <w:t>200 – 400 mg du kartus per parą</w:t>
            </w:r>
          </w:p>
        </w:tc>
        <w:tc>
          <w:tcPr>
            <w:tcW w:w="3117" w:type="dxa"/>
          </w:tcPr>
          <w:p w14:paraId="7638DA18" w14:textId="4A3A7433" w:rsidR="000A13E8" w:rsidRPr="00320BEF" w:rsidRDefault="001B3CFA" w:rsidP="00687427">
            <w:pPr>
              <w:tabs>
                <w:tab w:val="left" w:pos="2835"/>
              </w:tabs>
              <w:rPr>
                <w:iCs/>
                <w:sz w:val="22"/>
                <w:szCs w:val="22"/>
                <w:lang w:val="lt-LT"/>
              </w:rPr>
            </w:pPr>
            <w:r w:rsidRPr="002C33F4">
              <w:rPr>
                <w:iCs/>
                <w:sz w:val="22"/>
                <w:szCs w:val="22"/>
                <w:lang w:val="lt-LT"/>
              </w:rPr>
              <w:t xml:space="preserve">14 </w:t>
            </w:r>
            <w:r w:rsidR="00473837" w:rsidRPr="002C33F4">
              <w:rPr>
                <w:iCs/>
                <w:sz w:val="22"/>
                <w:szCs w:val="22"/>
                <w:lang w:val="lt-LT"/>
              </w:rPr>
              <w:t>parų</w:t>
            </w:r>
          </w:p>
        </w:tc>
      </w:tr>
      <w:tr w:rsidR="000A13E8" w:rsidRPr="002C33F4" w14:paraId="22090831" w14:textId="77777777" w:rsidTr="000A13E8">
        <w:tc>
          <w:tcPr>
            <w:tcW w:w="3116" w:type="dxa"/>
          </w:tcPr>
          <w:p w14:paraId="56122BDD" w14:textId="686E1C25" w:rsidR="000A13E8" w:rsidRPr="00320BEF" w:rsidRDefault="007E4163" w:rsidP="00687427">
            <w:pPr>
              <w:tabs>
                <w:tab w:val="left" w:pos="2835"/>
              </w:tabs>
              <w:rPr>
                <w:i/>
                <w:sz w:val="22"/>
                <w:szCs w:val="22"/>
                <w:lang w:val="lt-LT"/>
              </w:rPr>
            </w:pPr>
            <w:r w:rsidRPr="00320BEF">
              <w:rPr>
                <w:i/>
                <w:sz w:val="22"/>
                <w:szCs w:val="22"/>
                <w:lang w:val="lt-LT"/>
              </w:rPr>
              <w:t>Dubens</w:t>
            </w:r>
            <w:r w:rsidR="008706C0" w:rsidRPr="00320BEF">
              <w:rPr>
                <w:i/>
                <w:sz w:val="22"/>
                <w:szCs w:val="22"/>
                <w:lang w:val="lt-LT"/>
              </w:rPr>
              <w:t xml:space="preserve"> organų</w:t>
            </w:r>
            <w:r w:rsidRPr="00320BEF">
              <w:rPr>
                <w:i/>
                <w:sz w:val="22"/>
                <w:szCs w:val="22"/>
                <w:lang w:val="lt-LT"/>
              </w:rPr>
              <w:t xml:space="preserve"> uždegiminė liga</w:t>
            </w:r>
          </w:p>
        </w:tc>
        <w:tc>
          <w:tcPr>
            <w:tcW w:w="3117" w:type="dxa"/>
          </w:tcPr>
          <w:p w14:paraId="12299A6D" w14:textId="3CCD3609" w:rsidR="000A13E8" w:rsidRPr="00320BEF" w:rsidRDefault="001E06C5" w:rsidP="00687427">
            <w:pPr>
              <w:tabs>
                <w:tab w:val="left" w:pos="2835"/>
              </w:tabs>
              <w:rPr>
                <w:iCs/>
                <w:sz w:val="22"/>
                <w:szCs w:val="22"/>
                <w:lang w:val="lt-LT"/>
              </w:rPr>
            </w:pPr>
            <w:r w:rsidRPr="00320BEF">
              <w:rPr>
                <w:iCs/>
                <w:sz w:val="22"/>
                <w:szCs w:val="22"/>
                <w:lang w:val="lt-LT"/>
              </w:rPr>
              <w:t xml:space="preserve">400 mg </w:t>
            </w:r>
            <w:r w:rsidR="005A65F0" w:rsidRPr="00320BEF">
              <w:rPr>
                <w:iCs/>
                <w:sz w:val="22"/>
                <w:szCs w:val="22"/>
                <w:lang w:val="lt-LT"/>
              </w:rPr>
              <w:t xml:space="preserve"> du kartus per parą</w:t>
            </w:r>
          </w:p>
        </w:tc>
        <w:tc>
          <w:tcPr>
            <w:tcW w:w="3117" w:type="dxa"/>
          </w:tcPr>
          <w:p w14:paraId="6115F29B" w14:textId="3F889E19" w:rsidR="000A13E8" w:rsidRPr="00320BEF" w:rsidRDefault="001B3CFA" w:rsidP="00687427">
            <w:pPr>
              <w:tabs>
                <w:tab w:val="left" w:pos="2835"/>
              </w:tabs>
              <w:rPr>
                <w:iCs/>
                <w:sz w:val="22"/>
                <w:szCs w:val="22"/>
                <w:lang w:val="lt-LT"/>
              </w:rPr>
            </w:pPr>
            <w:r w:rsidRPr="00320BEF">
              <w:rPr>
                <w:iCs/>
                <w:sz w:val="22"/>
                <w:szCs w:val="22"/>
                <w:lang w:val="lt-LT"/>
              </w:rPr>
              <w:t xml:space="preserve">14 </w:t>
            </w:r>
            <w:r w:rsidR="00473837" w:rsidRPr="00320BEF">
              <w:rPr>
                <w:iCs/>
                <w:sz w:val="22"/>
                <w:szCs w:val="22"/>
                <w:lang w:val="lt-LT"/>
              </w:rPr>
              <w:t>parų</w:t>
            </w:r>
          </w:p>
        </w:tc>
      </w:tr>
      <w:tr w:rsidR="000A13E8" w:rsidRPr="002C33F4" w14:paraId="67DDD12A" w14:textId="77777777" w:rsidTr="000A13E8">
        <w:tc>
          <w:tcPr>
            <w:tcW w:w="3116" w:type="dxa"/>
          </w:tcPr>
          <w:p w14:paraId="4F8BF825" w14:textId="0D726E37" w:rsidR="000A13E8" w:rsidRPr="00320BEF" w:rsidRDefault="007E4163" w:rsidP="00687427">
            <w:pPr>
              <w:tabs>
                <w:tab w:val="left" w:pos="2835"/>
              </w:tabs>
              <w:rPr>
                <w:i/>
                <w:sz w:val="22"/>
                <w:szCs w:val="22"/>
                <w:lang w:val="lt-LT"/>
              </w:rPr>
            </w:pPr>
            <w:r w:rsidRPr="00320BEF">
              <w:rPr>
                <w:i/>
                <w:sz w:val="22"/>
                <w:szCs w:val="22"/>
                <w:lang w:val="lt-LT"/>
              </w:rPr>
              <w:t>Nekomplikuotas cistitas</w:t>
            </w:r>
          </w:p>
        </w:tc>
        <w:tc>
          <w:tcPr>
            <w:tcW w:w="3117" w:type="dxa"/>
          </w:tcPr>
          <w:p w14:paraId="47BB940F" w14:textId="5B32C486" w:rsidR="000A13E8" w:rsidRPr="00320BEF" w:rsidRDefault="008C4B17" w:rsidP="00687427">
            <w:pPr>
              <w:tabs>
                <w:tab w:val="left" w:pos="2835"/>
              </w:tabs>
              <w:rPr>
                <w:iCs/>
                <w:sz w:val="22"/>
                <w:szCs w:val="22"/>
                <w:lang w:val="lt-LT"/>
              </w:rPr>
            </w:pPr>
            <w:r w:rsidRPr="00320BEF">
              <w:rPr>
                <w:iCs/>
                <w:sz w:val="22"/>
                <w:szCs w:val="22"/>
                <w:lang w:val="lt-LT"/>
              </w:rPr>
              <w:t>200 mg du kartus per parą arba 400 mg vieną kartą per parą</w:t>
            </w:r>
          </w:p>
        </w:tc>
        <w:tc>
          <w:tcPr>
            <w:tcW w:w="3117" w:type="dxa"/>
          </w:tcPr>
          <w:p w14:paraId="6908B4B4" w14:textId="7725E930" w:rsidR="000A13E8" w:rsidRPr="00320BEF" w:rsidRDefault="001B3CFA" w:rsidP="00687427">
            <w:pPr>
              <w:tabs>
                <w:tab w:val="left" w:pos="2835"/>
              </w:tabs>
              <w:rPr>
                <w:iCs/>
                <w:sz w:val="22"/>
                <w:szCs w:val="22"/>
                <w:lang w:val="lt-LT"/>
              </w:rPr>
            </w:pPr>
            <w:r w:rsidRPr="00320BEF">
              <w:rPr>
                <w:iCs/>
                <w:sz w:val="22"/>
                <w:szCs w:val="22"/>
                <w:lang w:val="lt-LT"/>
              </w:rPr>
              <w:t xml:space="preserve">3 </w:t>
            </w:r>
            <w:r w:rsidR="006A3E3C" w:rsidRPr="00320BEF">
              <w:rPr>
                <w:iCs/>
                <w:sz w:val="22"/>
                <w:szCs w:val="22"/>
                <w:lang w:val="lt-LT"/>
              </w:rPr>
              <w:t>paros</w:t>
            </w:r>
          </w:p>
          <w:p w14:paraId="022BDD84" w14:textId="046FDAEA" w:rsidR="001B3CFA" w:rsidRPr="00320BEF" w:rsidRDefault="001B3CFA" w:rsidP="00687427">
            <w:pPr>
              <w:tabs>
                <w:tab w:val="left" w:pos="2835"/>
              </w:tabs>
              <w:rPr>
                <w:iCs/>
                <w:sz w:val="22"/>
                <w:szCs w:val="22"/>
                <w:lang w:val="lt-LT"/>
              </w:rPr>
            </w:pPr>
            <w:r w:rsidRPr="00320BEF">
              <w:rPr>
                <w:iCs/>
                <w:sz w:val="22"/>
                <w:szCs w:val="22"/>
                <w:lang w:val="lt-LT"/>
              </w:rPr>
              <w:t xml:space="preserve">1 </w:t>
            </w:r>
            <w:r w:rsidR="006A3E3C" w:rsidRPr="00320BEF">
              <w:rPr>
                <w:iCs/>
                <w:sz w:val="22"/>
                <w:szCs w:val="22"/>
                <w:lang w:val="lt-LT"/>
              </w:rPr>
              <w:t>para</w:t>
            </w:r>
          </w:p>
        </w:tc>
      </w:tr>
      <w:tr w:rsidR="000A13E8" w:rsidRPr="002C33F4" w14:paraId="6069EFAA" w14:textId="77777777" w:rsidTr="000A13E8">
        <w:tc>
          <w:tcPr>
            <w:tcW w:w="3116" w:type="dxa"/>
          </w:tcPr>
          <w:p w14:paraId="43AE2BA6" w14:textId="0FBF8B07" w:rsidR="000A13E8" w:rsidRPr="00320BEF" w:rsidRDefault="00011D33" w:rsidP="00687427">
            <w:pPr>
              <w:tabs>
                <w:tab w:val="left" w:pos="2835"/>
              </w:tabs>
              <w:rPr>
                <w:i/>
                <w:sz w:val="22"/>
                <w:szCs w:val="22"/>
                <w:lang w:val="lt-LT"/>
              </w:rPr>
            </w:pPr>
            <w:proofErr w:type="spellStart"/>
            <w:r w:rsidRPr="00320BEF">
              <w:rPr>
                <w:i/>
                <w:sz w:val="22"/>
                <w:szCs w:val="22"/>
                <w:lang w:val="lt-LT"/>
              </w:rPr>
              <w:t>Negonokokinis</w:t>
            </w:r>
            <w:proofErr w:type="spellEnd"/>
            <w:r w:rsidRPr="00320BEF">
              <w:rPr>
                <w:i/>
                <w:sz w:val="22"/>
                <w:szCs w:val="22"/>
                <w:lang w:val="lt-LT"/>
              </w:rPr>
              <w:t xml:space="preserve"> </w:t>
            </w:r>
            <w:proofErr w:type="spellStart"/>
            <w:r w:rsidRPr="00320BEF">
              <w:rPr>
                <w:i/>
                <w:sz w:val="22"/>
                <w:szCs w:val="22"/>
                <w:lang w:val="lt-LT"/>
              </w:rPr>
              <w:t>uretritas</w:t>
            </w:r>
            <w:proofErr w:type="spellEnd"/>
          </w:p>
        </w:tc>
        <w:tc>
          <w:tcPr>
            <w:tcW w:w="3117" w:type="dxa"/>
          </w:tcPr>
          <w:p w14:paraId="0BCD65A9" w14:textId="64D356E6" w:rsidR="000A13E8" w:rsidRPr="00320BEF" w:rsidRDefault="008C4B17" w:rsidP="00687427">
            <w:pPr>
              <w:tabs>
                <w:tab w:val="left" w:pos="2835"/>
              </w:tabs>
              <w:rPr>
                <w:iCs/>
                <w:sz w:val="22"/>
                <w:szCs w:val="22"/>
                <w:lang w:val="lt-LT"/>
              </w:rPr>
            </w:pPr>
            <w:r w:rsidRPr="00320BEF">
              <w:rPr>
                <w:iCs/>
                <w:sz w:val="22"/>
                <w:szCs w:val="22"/>
                <w:lang w:val="lt-LT"/>
              </w:rPr>
              <w:t>300 mg du kartus per parą</w:t>
            </w:r>
          </w:p>
        </w:tc>
        <w:tc>
          <w:tcPr>
            <w:tcW w:w="3117" w:type="dxa"/>
          </w:tcPr>
          <w:p w14:paraId="61C1BC84" w14:textId="522DFBE1" w:rsidR="000A13E8" w:rsidRPr="00320BEF" w:rsidRDefault="001B3CFA" w:rsidP="00687427">
            <w:pPr>
              <w:tabs>
                <w:tab w:val="left" w:pos="2835"/>
              </w:tabs>
              <w:rPr>
                <w:iCs/>
                <w:sz w:val="22"/>
                <w:szCs w:val="22"/>
                <w:lang w:val="lt-LT"/>
              </w:rPr>
            </w:pPr>
            <w:r w:rsidRPr="00320BEF">
              <w:rPr>
                <w:iCs/>
                <w:sz w:val="22"/>
                <w:szCs w:val="22"/>
                <w:lang w:val="lt-LT"/>
              </w:rPr>
              <w:t xml:space="preserve">7 </w:t>
            </w:r>
            <w:r w:rsidR="006A3E3C" w:rsidRPr="00320BEF">
              <w:rPr>
                <w:iCs/>
                <w:sz w:val="22"/>
                <w:szCs w:val="22"/>
                <w:lang w:val="lt-LT"/>
              </w:rPr>
              <w:t>paros</w:t>
            </w:r>
          </w:p>
        </w:tc>
      </w:tr>
      <w:tr w:rsidR="00011D33" w:rsidRPr="002C33F4" w14:paraId="4C098EB3" w14:textId="77777777" w:rsidTr="000A13E8">
        <w:tc>
          <w:tcPr>
            <w:tcW w:w="3116" w:type="dxa"/>
          </w:tcPr>
          <w:p w14:paraId="4D7FDD26" w14:textId="0BAAA145" w:rsidR="00011D33" w:rsidRPr="00320BEF" w:rsidRDefault="00486423" w:rsidP="00687427">
            <w:pPr>
              <w:tabs>
                <w:tab w:val="left" w:pos="2835"/>
              </w:tabs>
              <w:rPr>
                <w:i/>
                <w:sz w:val="22"/>
                <w:szCs w:val="22"/>
                <w:lang w:val="lt-LT"/>
              </w:rPr>
            </w:pPr>
            <w:proofErr w:type="spellStart"/>
            <w:r w:rsidRPr="00320BEF">
              <w:rPr>
                <w:i/>
                <w:sz w:val="22"/>
                <w:szCs w:val="22"/>
                <w:lang w:val="lt-LT"/>
              </w:rPr>
              <w:t>Neisseria</w:t>
            </w:r>
            <w:proofErr w:type="spellEnd"/>
            <w:r w:rsidRPr="00320BEF">
              <w:rPr>
                <w:i/>
                <w:sz w:val="22"/>
                <w:szCs w:val="22"/>
                <w:lang w:val="lt-LT"/>
              </w:rPr>
              <w:t xml:space="preserve"> </w:t>
            </w:r>
            <w:proofErr w:type="spellStart"/>
            <w:r w:rsidRPr="00320BEF">
              <w:rPr>
                <w:i/>
                <w:sz w:val="22"/>
                <w:szCs w:val="22"/>
                <w:lang w:val="lt-LT"/>
              </w:rPr>
              <w:t>gonorrhoeae</w:t>
            </w:r>
            <w:proofErr w:type="spellEnd"/>
            <w:r w:rsidRPr="00320BEF">
              <w:rPr>
                <w:i/>
                <w:sz w:val="22"/>
                <w:szCs w:val="22"/>
                <w:lang w:val="lt-LT"/>
              </w:rPr>
              <w:t xml:space="preserve"> </w:t>
            </w:r>
            <w:proofErr w:type="spellStart"/>
            <w:r w:rsidRPr="00320BEF">
              <w:rPr>
                <w:i/>
                <w:sz w:val="22"/>
                <w:szCs w:val="22"/>
                <w:lang w:val="lt-LT"/>
              </w:rPr>
              <w:t>uretritas</w:t>
            </w:r>
            <w:proofErr w:type="spellEnd"/>
            <w:r w:rsidRPr="00320BEF">
              <w:rPr>
                <w:i/>
                <w:sz w:val="22"/>
                <w:szCs w:val="22"/>
                <w:lang w:val="lt-LT"/>
              </w:rPr>
              <w:t xml:space="preserve"> (žr. 4.4 </w:t>
            </w:r>
            <w:proofErr w:type="spellStart"/>
            <w:r w:rsidRPr="00320BEF">
              <w:rPr>
                <w:i/>
                <w:sz w:val="22"/>
                <w:szCs w:val="22"/>
                <w:lang w:val="lt-LT"/>
              </w:rPr>
              <w:t>sk</w:t>
            </w:r>
            <w:proofErr w:type="spellEnd"/>
            <w:r w:rsidRPr="00320BEF">
              <w:rPr>
                <w:i/>
                <w:sz w:val="22"/>
                <w:szCs w:val="22"/>
                <w:lang w:val="lt-LT"/>
              </w:rPr>
              <w:t>)</w:t>
            </w:r>
          </w:p>
        </w:tc>
        <w:tc>
          <w:tcPr>
            <w:tcW w:w="3117" w:type="dxa"/>
          </w:tcPr>
          <w:p w14:paraId="3D53E9B3" w14:textId="4924BB68" w:rsidR="00011D33" w:rsidRPr="00320BEF" w:rsidRDefault="008C4B17" w:rsidP="00687427">
            <w:pPr>
              <w:tabs>
                <w:tab w:val="left" w:pos="2835"/>
              </w:tabs>
              <w:rPr>
                <w:iCs/>
                <w:sz w:val="22"/>
                <w:szCs w:val="22"/>
                <w:lang w:val="lt-LT"/>
              </w:rPr>
            </w:pPr>
            <w:r w:rsidRPr="00320BEF">
              <w:rPr>
                <w:iCs/>
                <w:sz w:val="22"/>
                <w:szCs w:val="22"/>
                <w:lang w:val="lt-LT"/>
              </w:rPr>
              <w:t>Vien</w:t>
            </w:r>
            <w:r w:rsidR="00EB2677" w:rsidRPr="002C33F4">
              <w:rPr>
                <w:iCs/>
                <w:sz w:val="22"/>
                <w:szCs w:val="22"/>
                <w:lang w:val="lt-LT"/>
              </w:rPr>
              <w:t>kartinė</w:t>
            </w:r>
            <w:r w:rsidRPr="00320BEF">
              <w:rPr>
                <w:iCs/>
                <w:sz w:val="22"/>
                <w:szCs w:val="22"/>
                <w:lang w:val="lt-LT"/>
              </w:rPr>
              <w:t xml:space="preserve"> 400 mg dozė</w:t>
            </w:r>
          </w:p>
        </w:tc>
        <w:tc>
          <w:tcPr>
            <w:tcW w:w="3117" w:type="dxa"/>
          </w:tcPr>
          <w:p w14:paraId="57394B46" w14:textId="2136685D" w:rsidR="00011D33" w:rsidRPr="00320BEF" w:rsidRDefault="001B3CFA" w:rsidP="00687427">
            <w:pPr>
              <w:tabs>
                <w:tab w:val="left" w:pos="2835"/>
              </w:tabs>
              <w:rPr>
                <w:iCs/>
                <w:sz w:val="22"/>
                <w:szCs w:val="22"/>
                <w:lang w:val="lt-LT"/>
              </w:rPr>
            </w:pPr>
            <w:r w:rsidRPr="00320BEF">
              <w:rPr>
                <w:iCs/>
                <w:sz w:val="22"/>
                <w:szCs w:val="22"/>
                <w:lang w:val="lt-LT"/>
              </w:rPr>
              <w:t xml:space="preserve">1 </w:t>
            </w:r>
            <w:r w:rsidR="006A3E3C" w:rsidRPr="00320BEF">
              <w:rPr>
                <w:iCs/>
                <w:sz w:val="22"/>
                <w:szCs w:val="22"/>
                <w:lang w:val="lt-LT"/>
              </w:rPr>
              <w:t>para</w:t>
            </w:r>
          </w:p>
        </w:tc>
      </w:tr>
    </w:tbl>
    <w:p w14:paraId="59F219EB" w14:textId="6E0F64B4" w:rsidR="00B442CF" w:rsidRPr="00320BEF" w:rsidRDefault="00B442CF" w:rsidP="005A65F0">
      <w:pPr>
        <w:tabs>
          <w:tab w:val="left" w:pos="2835"/>
        </w:tabs>
        <w:rPr>
          <w:iCs/>
          <w:sz w:val="22"/>
          <w:szCs w:val="22"/>
          <w:lang w:val="lt-LT"/>
        </w:rPr>
      </w:pPr>
    </w:p>
    <w:p w14:paraId="5F974905" w14:textId="042E3681" w:rsidR="005A65F0" w:rsidRPr="00320BEF" w:rsidRDefault="005A65F0" w:rsidP="005A65F0">
      <w:pPr>
        <w:tabs>
          <w:tab w:val="left" w:pos="2835"/>
        </w:tabs>
        <w:rPr>
          <w:iCs/>
          <w:sz w:val="22"/>
          <w:szCs w:val="22"/>
          <w:lang w:val="lt-LT"/>
        </w:rPr>
      </w:pPr>
      <w:r w:rsidRPr="00320BEF">
        <w:rPr>
          <w:iCs/>
          <w:sz w:val="22"/>
          <w:szCs w:val="22"/>
          <w:lang w:val="lt-LT"/>
        </w:rPr>
        <w:t>*</w:t>
      </w:r>
      <w:r w:rsidR="00B85F7E" w:rsidRPr="00320BEF">
        <w:rPr>
          <w:iCs/>
          <w:sz w:val="22"/>
          <w:szCs w:val="22"/>
          <w:lang w:val="lt-LT"/>
        </w:rPr>
        <w:t xml:space="preserve">Prostatito atveju galima apsvarstyti ilgesnę gydymo trukmę po nuodugnaus pakartotinio paciento </w:t>
      </w:r>
      <w:r w:rsidR="00D120B8" w:rsidRPr="00320BEF">
        <w:rPr>
          <w:iCs/>
          <w:sz w:val="22"/>
          <w:szCs w:val="22"/>
          <w:lang w:val="lt-LT"/>
        </w:rPr>
        <w:t>iš</w:t>
      </w:r>
      <w:r w:rsidR="00B85F7E" w:rsidRPr="00320BEF">
        <w:rPr>
          <w:iCs/>
          <w:sz w:val="22"/>
          <w:szCs w:val="22"/>
          <w:lang w:val="lt-LT"/>
        </w:rPr>
        <w:t>tyrimo.</w:t>
      </w:r>
    </w:p>
    <w:p w14:paraId="6FB08791" w14:textId="77777777" w:rsidR="00B85F7E" w:rsidRPr="00320BEF" w:rsidRDefault="00B85F7E" w:rsidP="005A65F0">
      <w:pPr>
        <w:tabs>
          <w:tab w:val="left" w:pos="2835"/>
        </w:tabs>
        <w:rPr>
          <w:iCs/>
          <w:sz w:val="22"/>
          <w:szCs w:val="22"/>
          <w:lang w:val="lt-LT"/>
        </w:rPr>
      </w:pPr>
    </w:p>
    <w:p w14:paraId="1EA93466" w14:textId="3F4E7A9F" w:rsidR="005D4FC6" w:rsidRPr="002C33F4" w:rsidRDefault="005D4FC6" w:rsidP="005D4FC6">
      <w:pPr>
        <w:tabs>
          <w:tab w:val="left" w:pos="2835"/>
        </w:tabs>
        <w:rPr>
          <w:iCs/>
          <w:sz w:val="22"/>
          <w:szCs w:val="22"/>
          <w:lang w:val="lt-LT"/>
        </w:rPr>
      </w:pPr>
      <w:proofErr w:type="spellStart"/>
      <w:r w:rsidRPr="00320BEF">
        <w:rPr>
          <w:iCs/>
          <w:sz w:val="22"/>
          <w:szCs w:val="22"/>
          <w:lang w:val="lt-LT"/>
        </w:rPr>
        <w:t>Zanocin</w:t>
      </w:r>
      <w:proofErr w:type="spellEnd"/>
      <w:r w:rsidRPr="00320BEF">
        <w:rPr>
          <w:iCs/>
          <w:sz w:val="22"/>
          <w:szCs w:val="22"/>
          <w:lang w:val="lt-LT"/>
        </w:rPr>
        <w:t xml:space="preserve"> taip pat gali būti </w:t>
      </w:r>
      <w:r w:rsidR="006A3E3C" w:rsidRPr="002C33F4">
        <w:rPr>
          <w:iCs/>
          <w:sz w:val="22"/>
          <w:szCs w:val="22"/>
          <w:lang w:val="lt-LT"/>
        </w:rPr>
        <w:t>vartojamas</w:t>
      </w:r>
      <w:r w:rsidRPr="00320BEF">
        <w:rPr>
          <w:iCs/>
          <w:sz w:val="22"/>
          <w:szCs w:val="22"/>
          <w:lang w:val="lt-LT"/>
        </w:rPr>
        <w:t xml:space="preserve"> baigiant gydymo kursą pacientams, kuriems pradinio gydymo metu pagerėjo</w:t>
      </w:r>
      <w:r w:rsidR="002040E0" w:rsidRPr="002C33F4">
        <w:rPr>
          <w:iCs/>
          <w:sz w:val="22"/>
          <w:szCs w:val="22"/>
          <w:lang w:val="lt-LT"/>
        </w:rPr>
        <w:t xml:space="preserve"> naudojant </w:t>
      </w:r>
      <w:r w:rsidRPr="00320BEF">
        <w:rPr>
          <w:iCs/>
          <w:sz w:val="22"/>
          <w:szCs w:val="22"/>
          <w:lang w:val="lt-LT"/>
        </w:rPr>
        <w:t>intravenin</w:t>
      </w:r>
      <w:r w:rsidR="002040E0" w:rsidRPr="002C33F4">
        <w:rPr>
          <w:iCs/>
          <w:sz w:val="22"/>
          <w:szCs w:val="22"/>
          <w:lang w:val="lt-LT"/>
        </w:rPr>
        <w:t>į</w:t>
      </w:r>
      <w:r w:rsidR="001A70A2" w:rsidRPr="002C33F4">
        <w:rPr>
          <w:iCs/>
          <w:sz w:val="22"/>
          <w:szCs w:val="22"/>
          <w:lang w:val="lt-LT"/>
        </w:rPr>
        <w:t xml:space="preserve"> </w:t>
      </w:r>
      <w:proofErr w:type="spellStart"/>
      <w:r w:rsidRPr="00320BEF">
        <w:rPr>
          <w:iCs/>
          <w:sz w:val="22"/>
          <w:szCs w:val="22"/>
          <w:lang w:val="lt-LT"/>
        </w:rPr>
        <w:t>ofloksaci</w:t>
      </w:r>
      <w:r w:rsidR="001A70A2" w:rsidRPr="002C33F4">
        <w:rPr>
          <w:iCs/>
          <w:sz w:val="22"/>
          <w:szCs w:val="22"/>
          <w:lang w:val="lt-LT"/>
        </w:rPr>
        <w:t>ną</w:t>
      </w:r>
      <w:proofErr w:type="spellEnd"/>
      <w:r w:rsidR="001A70A2" w:rsidRPr="002C33F4">
        <w:rPr>
          <w:iCs/>
          <w:sz w:val="22"/>
          <w:szCs w:val="22"/>
          <w:lang w:val="lt-LT"/>
        </w:rPr>
        <w:t>.</w:t>
      </w:r>
    </w:p>
    <w:p w14:paraId="08515D64" w14:textId="77777777" w:rsidR="006A3E3C" w:rsidRPr="00320BEF" w:rsidRDefault="006A3E3C" w:rsidP="005D4FC6">
      <w:pPr>
        <w:tabs>
          <w:tab w:val="left" w:pos="2835"/>
        </w:tabs>
        <w:rPr>
          <w:iCs/>
          <w:sz w:val="22"/>
          <w:szCs w:val="22"/>
          <w:lang w:val="lt-LT"/>
        </w:rPr>
      </w:pPr>
    </w:p>
    <w:p w14:paraId="35D80B98" w14:textId="7D2E4C0A" w:rsidR="006A3E3C" w:rsidRPr="002C33F4" w:rsidRDefault="005D4FC6" w:rsidP="005D4FC6">
      <w:pPr>
        <w:tabs>
          <w:tab w:val="left" w:pos="2835"/>
        </w:tabs>
        <w:rPr>
          <w:iCs/>
          <w:sz w:val="22"/>
          <w:szCs w:val="22"/>
          <w:lang w:val="lt-LT"/>
        </w:rPr>
      </w:pPr>
      <w:r w:rsidRPr="002C33F4">
        <w:rPr>
          <w:i/>
          <w:sz w:val="22"/>
          <w:szCs w:val="22"/>
          <w:lang w:val="lt-LT"/>
        </w:rPr>
        <w:t xml:space="preserve">Infekcijos profilaktika sergant </w:t>
      </w:r>
      <w:proofErr w:type="spellStart"/>
      <w:r w:rsidRPr="002C33F4">
        <w:rPr>
          <w:i/>
          <w:sz w:val="22"/>
          <w:szCs w:val="22"/>
          <w:lang w:val="lt-LT"/>
        </w:rPr>
        <w:t>neutropenija</w:t>
      </w:r>
      <w:proofErr w:type="spellEnd"/>
      <w:r w:rsidRPr="002C33F4">
        <w:rPr>
          <w:i/>
          <w:sz w:val="22"/>
          <w:szCs w:val="22"/>
          <w:lang w:val="lt-LT"/>
        </w:rPr>
        <w:t>:</w:t>
      </w:r>
      <w:r w:rsidRPr="00320BEF">
        <w:rPr>
          <w:iCs/>
          <w:sz w:val="22"/>
          <w:szCs w:val="22"/>
          <w:lang w:val="lt-LT"/>
        </w:rPr>
        <w:t xml:space="preserve"> 400-800 mg per parą iki 2 mėnesių</w:t>
      </w:r>
      <w:r w:rsidR="001A70A2" w:rsidRPr="002C33F4">
        <w:rPr>
          <w:iCs/>
          <w:sz w:val="22"/>
          <w:szCs w:val="22"/>
          <w:lang w:val="lt-LT"/>
        </w:rPr>
        <w:t>.</w:t>
      </w:r>
    </w:p>
    <w:p w14:paraId="53D8ACDB" w14:textId="77777777" w:rsidR="00687427" w:rsidRPr="002C33F4" w:rsidRDefault="00687427" w:rsidP="00687427">
      <w:pPr>
        <w:tabs>
          <w:tab w:val="left" w:pos="2835"/>
        </w:tabs>
        <w:rPr>
          <w:sz w:val="22"/>
          <w:szCs w:val="22"/>
          <w:lang w:val="lt-LT"/>
        </w:rPr>
      </w:pPr>
    </w:p>
    <w:p w14:paraId="3A6C2FDD" w14:textId="05224DB8" w:rsidR="00687427" w:rsidRPr="002C33F4" w:rsidRDefault="00FD37D1" w:rsidP="00687427">
      <w:pPr>
        <w:tabs>
          <w:tab w:val="left" w:pos="2835"/>
        </w:tabs>
        <w:rPr>
          <w:sz w:val="22"/>
          <w:szCs w:val="22"/>
          <w:lang w:val="lt-LT"/>
        </w:rPr>
      </w:pPr>
      <w:r w:rsidRPr="002C33F4">
        <w:rPr>
          <w:i/>
          <w:sz w:val="22"/>
          <w:szCs w:val="22"/>
          <w:lang w:val="lt-LT"/>
        </w:rPr>
        <w:t>Komplikuotos odos ir minkštųjų audinių infekcijos</w:t>
      </w:r>
      <w:r w:rsidR="00687427" w:rsidRPr="002C33F4">
        <w:rPr>
          <w:sz w:val="22"/>
          <w:szCs w:val="22"/>
          <w:lang w:val="lt-LT"/>
        </w:rPr>
        <w:t>: 400 mg du kartus per parą.</w:t>
      </w:r>
    </w:p>
    <w:p w14:paraId="100C3150" w14:textId="77777777" w:rsidR="006A3E3C" w:rsidRPr="002C33F4" w:rsidRDefault="006A3E3C" w:rsidP="00687427">
      <w:pPr>
        <w:tabs>
          <w:tab w:val="left" w:pos="2835"/>
        </w:tabs>
        <w:rPr>
          <w:sz w:val="22"/>
          <w:szCs w:val="22"/>
          <w:lang w:val="lt-LT"/>
        </w:rPr>
      </w:pPr>
    </w:p>
    <w:p w14:paraId="6D0CF998" w14:textId="4509E618" w:rsidR="006539BD" w:rsidRPr="002C33F4" w:rsidRDefault="00806726" w:rsidP="00687427">
      <w:pPr>
        <w:tabs>
          <w:tab w:val="left" w:pos="2835"/>
        </w:tabs>
        <w:rPr>
          <w:sz w:val="22"/>
          <w:szCs w:val="22"/>
          <w:lang w:val="lt-LT"/>
        </w:rPr>
      </w:pPr>
      <w:r w:rsidRPr="002C33F4">
        <w:rPr>
          <w:i/>
          <w:iCs/>
          <w:sz w:val="22"/>
          <w:szCs w:val="22"/>
          <w:lang w:val="lt-LT"/>
        </w:rPr>
        <w:t>Pacientams, kurių inkstų funkcija sutrikusi:</w:t>
      </w:r>
      <w:r w:rsidRPr="002C33F4">
        <w:rPr>
          <w:sz w:val="22"/>
          <w:szCs w:val="22"/>
          <w:lang w:val="lt-LT"/>
        </w:rPr>
        <w:t xml:space="preserve"> </w:t>
      </w:r>
      <w:proofErr w:type="spellStart"/>
      <w:r w:rsidRPr="002C33F4">
        <w:rPr>
          <w:sz w:val="22"/>
          <w:szCs w:val="22"/>
          <w:lang w:val="lt-LT"/>
        </w:rPr>
        <w:t>Zanocin</w:t>
      </w:r>
      <w:proofErr w:type="spellEnd"/>
      <w:r w:rsidRPr="002C33F4">
        <w:rPr>
          <w:sz w:val="22"/>
          <w:szCs w:val="22"/>
          <w:lang w:val="lt-LT"/>
        </w:rPr>
        <w:t xml:space="preserve"> dozę reikia koreguoti atsižvelgiant į inkstų funkcijos </w:t>
      </w:r>
      <w:r w:rsidR="005C7A46" w:rsidRPr="002C33F4">
        <w:rPr>
          <w:sz w:val="22"/>
          <w:szCs w:val="22"/>
          <w:lang w:val="lt-LT"/>
        </w:rPr>
        <w:t xml:space="preserve">nepakankamumo </w:t>
      </w:r>
      <w:r w:rsidRPr="002C33F4">
        <w:rPr>
          <w:sz w:val="22"/>
          <w:szCs w:val="22"/>
          <w:lang w:val="lt-LT"/>
        </w:rPr>
        <w:t>laipsnį.</w:t>
      </w:r>
    </w:p>
    <w:p w14:paraId="6375171C" w14:textId="77777777" w:rsidR="00687427" w:rsidRPr="002C33F4" w:rsidRDefault="00687427" w:rsidP="00687427">
      <w:pPr>
        <w:tabs>
          <w:tab w:val="left" w:pos="2835"/>
        </w:tabs>
        <w:rPr>
          <w:sz w:val="22"/>
          <w:szCs w:val="22"/>
          <w:lang w:val="lt-LT"/>
        </w:rPr>
      </w:pPr>
    </w:p>
    <w:p w14:paraId="1E04879B" w14:textId="10A8186A" w:rsidR="00687427" w:rsidRPr="002C33F4" w:rsidRDefault="00910C95" w:rsidP="00687427">
      <w:pPr>
        <w:tabs>
          <w:tab w:val="left" w:pos="2835"/>
        </w:tabs>
        <w:rPr>
          <w:i/>
          <w:sz w:val="22"/>
          <w:szCs w:val="22"/>
          <w:lang w:val="lt-LT"/>
        </w:rPr>
      </w:pPr>
      <w:r w:rsidRPr="002C33F4">
        <w:rPr>
          <w:i/>
          <w:sz w:val="22"/>
          <w:szCs w:val="22"/>
          <w:lang w:val="lt-LT"/>
        </w:rPr>
        <w:t>Dozė p</w:t>
      </w:r>
      <w:r w:rsidR="00687427" w:rsidRPr="002C33F4">
        <w:rPr>
          <w:i/>
          <w:sz w:val="22"/>
          <w:szCs w:val="22"/>
          <w:lang w:val="lt-LT"/>
        </w:rPr>
        <w:t>acientams, kurių inkstų funkcija sutrikusi</w:t>
      </w:r>
    </w:p>
    <w:p w14:paraId="2ED31782" w14:textId="1BBD449F" w:rsidR="00687427" w:rsidRPr="002C33F4" w:rsidRDefault="00687427" w:rsidP="00687427">
      <w:pPr>
        <w:tabs>
          <w:tab w:val="left" w:pos="2835"/>
        </w:tabs>
        <w:rPr>
          <w:sz w:val="22"/>
          <w:szCs w:val="22"/>
          <w:lang w:val="lt-LT"/>
        </w:rPr>
      </w:pPr>
      <w:r w:rsidRPr="002C33F4">
        <w:rPr>
          <w:sz w:val="22"/>
          <w:szCs w:val="22"/>
          <w:lang w:val="lt-LT"/>
        </w:rPr>
        <w:t xml:space="preserve">Pacientams, kurių inkstų funkcija sutrikusi, rekomenduojamos tokios geriamosios arba injekcinės </w:t>
      </w:r>
      <w:proofErr w:type="spellStart"/>
      <w:r w:rsidRPr="002C33F4">
        <w:rPr>
          <w:sz w:val="22"/>
          <w:szCs w:val="22"/>
          <w:lang w:val="lt-LT"/>
        </w:rPr>
        <w:t>ofloksacino</w:t>
      </w:r>
      <w:proofErr w:type="spellEnd"/>
      <w:r w:rsidRPr="002C33F4">
        <w:rPr>
          <w:sz w:val="22"/>
          <w:szCs w:val="22"/>
          <w:lang w:val="lt-LT"/>
        </w:rPr>
        <w:t xml:space="preserve"> dozės</w:t>
      </w:r>
      <w:r w:rsidR="00FD1524" w:rsidRPr="002C33F4">
        <w:rPr>
          <w:sz w:val="22"/>
          <w:szCs w:val="22"/>
          <w:lang w:val="lt-LT"/>
        </w:rPr>
        <w:t>:</w:t>
      </w:r>
    </w:p>
    <w:p w14:paraId="733993AA" w14:textId="77777777" w:rsidR="00687427" w:rsidRPr="002C33F4" w:rsidRDefault="00687427" w:rsidP="00687427">
      <w:pPr>
        <w:tabs>
          <w:tab w:val="left" w:pos="2835"/>
        </w:tabs>
        <w:rPr>
          <w:sz w:val="22"/>
          <w:szCs w:val="22"/>
          <w:lang w:val="lt-LT"/>
        </w:rPr>
      </w:pPr>
    </w:p>
    <w:tbl>
      <w:tblPr>
        <w:tblW w:w="0" w:type="auto"/>
        <w:tblLayout w:type="fixed"/>
        <w:tblLook w:val="04A0" w:firstRow="1" w:lastRow="0" w:firstColumn="1" w:lastColumn="0" w:noHBand="0" w:noVBand="1"/>
      </w:tblPr>
      <w:tblGrid>
        <w:gridCol w:w="2597"/>
        <w:gridCol w:w="2002"/>
        <w:gridCol w:w="1807"/>
        <w:gridCol w:w="1692"/>
      </w:tblGrid>
      <w:tr w:rsidR="00687427" w:rsidRPr="002C33F4" w14:paraId="3AF82BB4" w14:textId="77777777" w:rsidTr="00DF5949">
        <w:trPr>
          <w:trHeight w:val="572"/>
        </w:trPr>
        <w:tc>
          <w:tcPr>
            <w:tcW w:w="2597" w:type="dxa"/>
            <w:tcBorders>
              <w:top w:val="single" w:sz="8" w:space="0" w:color="000000"/>
              <w:left w:val="single" w:sz="6" w:space="0" w:color="000000"/>
              <w:bottom w:val="nil"/>
              <w:right w:val="single" w:sz="8" w:space="0" w:color="000000"/>
            </w:tcBorders>
            <w:hideMark/>
          </w:tcPr>
          <w:p w14:paraId="02E2DEDE"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Kreatinino klirensas </w:t>
            </w:r>
          </w:p>
        </w:tc>
        <w:tc>
          <w:tcPr>
            <w:tcW w:w="2002" w:type="dxa"/>
            <w:tcBorders>
              <w:top w:val="single" w:sz="8" w:space="0" w:color="000000"/>
              <w:left w:val="single" w:sz="8" w:space="0" w:color="000000"/>
              <w:bottom w:val="nil"/>
              <w:right w:val="single" w:sz="8" w:space="0" w:color="000000"/>
            </w:tcBorders>
            <w:hideMark/>
          </w:tcPr>
          <w:p w14:paraId="548C92BC"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Dozė, mg* </w:t>
            </w:r>
          </w:p>
        </w:tc>
        <w:tc>
          <w:tcPr>
            <w:tcW w:w="1807" w:type="dxa"/>
            <w:tcBorders>
              <w:top w:val="single" w:sz="8" w:space="0" w:color="000000"/>
              <w:left w:val="single" w:sz="8" w:space="0" w:color="000000"/>
              <w:bottom w:val="nil"/>
              <w:right w:val="single" w:sz="6" w:space="0" w:color="000000"/>
            </w:tcBorders>
            <w:hideMark/>
          </w:tcPr>
          <w:p w14:paraId="2FE616F5"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Dozių skaičius per 24 h </w:t>
            </w:r>
          </w:p>
        </w:tc>
        <w:tc>
          <w:tcPr>
            <w:tcW w:w="1692" w:type="dxa"/>
            <w:tcBorders>
              <w:top w:val="single" w:sz="8" w:space="0" w:color="000000"/>
              <w:left w:val="single" w:sz="6" w:space="0" w:color="000000"/>
              <w:bottom w:val="nil"/>
              <w:right w:val="single" w:sz="8" w:space="0" w:color="000000"/>
            </w:tcBorders>
            <w:hideMark/>
          </w:tcPr>
          <w:p w14:paraId="290B8B9F"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Intervalas, h </w:t>
            </w:r>
          </w:p>
        </w:tc>
      </w:tr>
      <w:tr w:rsidR="00687427" w:rsidRPr="002C33F4" w14:paraId="3BBF34B3" w14:textId="77777777" w:rsidTr="00DF5949">
        <w:trPr>
          <w:trHeight w:val="127"/>
        </w:trPr>
        <w:tc>
          <w:tcPr>
            <w:tcW w:w="2597" w:type="dxa"/>
            <w:tcBorders>
              <w:top w:val="single" w:sz="8" w:space="0" w:color="000000"/>
              <w:left w:val="single" w:sz="6" w:space="0" w:color="000000"/>
              <w:bottom w:val="single" w:sz="8" w:space="0" w:color="000000"/>
              <w:right w:val="single" w:sz="8" w:space="0" w:color="000000"/>
            </w:tcBorders>
            <w:vAlign w:val="center"/>
            <w:hideMark/>
          </w:tcPr>
          <w:p w14:paraId="5DB1632B"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50 – 20 ml/min. </w:t>
            </w:r>
          </w:p>
        </w:tc>
        <w:tc>
          <w:tcPr>
            <w:tcW w:w="2002" w:type="dxa"/>
            <w:tcBorders>
              <w:top w:val="single" w:sz="8" w:space="0" w:color="000000"/>
              <w:left w:val="single" w:sz="8" w:space="0" w:color="000000"/>
              <w:bottom w:val="single" w:sz="8" w:space="0" w:color="000000"/>
              <w:right w:val="single" w:sz="8" w:space="0" w:color="000000"/>
            </w:tcBorders>
            <w:vAlign w:val="center"/>
            <w:hideMark/>
          </w:tcPr>
          <w:p w14:paraId="79364D19"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100 – 200 </w:t>
            </w:r>
          </w:p>
        </w:tc>
        <w:tc>
          <w:tcPr>
            <w:tcW w:w="1807" w:type="dxa"/>
            <w:tcBorders>
              <w:top w:val="single" w:sz="8" w:space="0" w:color="000000"/>
              <w:left w:val="single" w:sz="8" w:space="0" w:color="000000"/>
              <w:bottom w:val="single" w:sz="8" w:space="0" w:color="000000"/>
              <w:right w:val="single" w:sz="6" w:space="0" w:color="000000"/>
            </w:tcBorders>
            <w:vAlign w:val="center"/>
            <w:hideMark/>
          </w:tcPr>
          <w:p w14:paraId="3338A82D"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1 </w:t>
            </w:r>
          </w:p>
        </w:tc>
        <w:tc>
          <w:tcPr>
            <w:tcW w:w="1692" w:type="dxa"/>
            <w:tcBorders>
              <w:top w:val="single" w:sz="8" w:space="0" w:color="000000"/>
              <w:left w:val="single" w:sz="6" w:space="0" w:color="000000"/>
              <w:bottom w:val="single" w:sz="8" w:space="0" w:color="000000"/>
              <w:right w:val="single" w:sz="8" w:space="0" w:color="000000"/>
            </w:tcBorders>
            <w:vAlign w:val="center"/>
            <w:hideMark/>
          </w:tcPr>
          <w:p w14:paraId="1F989600"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24 </w:t>
            </w:r>
          </w:p>
        </w:tc>
      </w:tr>
      <w:tr w:rsidR="00687427" w:rsidRPr="002C33F4" w14:paraId="59CB9813" w14:textId="77777777" w:rsidTr="00DF5949">
        <w:trPr>
          <w:trHeight w:val="141"/>
        </w:trPr>
        <w:tc>
          <w:tcPr>
            <w:tcW w:w="2597" w:type="dxa"/>
            <w:tcBorders>
              <w:top w:val="single" w:sz="8" w:space="0" w:color="000000"/>
              <w:left w:val="single" w:sz="6" w:space="0" w:color="000000"/>
              <w:bottom w:val="nil"/>
              <w:right w:val="single" w:sz="8" w:space="0" w:color="000000"/>
            </w:tcBorders>
            <w:hideMark/>
          </w:tcPr>
          <w:p w14:paraId="3155816F"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&lt; 20 ml/min.** </w:t>
            </w:r>
          </w:p>
        </w:tc>
        <w:tc>
          <w:tcPr>
            <w:tcW w:w="2002" w:type="dxa"/>
            <w:tcBorders>
              <w:top w:val="single" w:sz="8" w:space="0" w:color="000000"/>
              <w:left w:val="single" w:sz="8" w:space="0" w:color="000000"/>
              <w:bottom w:val="nil"/>
              <w:right w:val="single" w:sz="8" w:space="0" w:color="000000"/>
            </w:tcBorders>
            <w:hideMark/>
          </w:tcPr>
          <w:p w14:paraId="385340F6"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100 </w:t>
            </w:r>
          </w:p>
        </w:tc>
        <w:tc>
          <w:tcPr>
            <w:tcW w:w="1807" w:type="dxa"/>
            <w:tcBorders>
              <w:top w:val="single" w:sz="8" w:space="0" w:color="000000"/>
              <w:left w:val="single" w:sz="8" w:space="0" w:color="000000"/>
              <w:bottom w:val="nil"/>
              <w:right w:val="single" w:sz="6" w:space="0" w:color="000000"/>
            </w:tcBorders>
            <w:hideMark/>
          </w:tcPr>
          <w:p w14:paraId="6CEFFBB3"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1 </w:t>
            </w:r>
          </w:p>
        </w:tc>
        <w:tc>
          <w:tcPr>
            <w:tcW w:w="1692" w:type="dxa"/>
            <w:tcBorders>
              <w:top w:val="single" w:sz="8" w:space="0" w:color="000000"/>
              <w:left w:val="single" w:sz="6" w:space="0" w:color="000000"/>
              <w:bottom w:val="nil"/>
              <w:right w:val="single" w:sz="8" w:space="0" w:color="000000"/>
            </w:tcBorders>
            <w:hideMark/>
          </w:tcPr>
          <w:p w14:paraId="4D97F62A"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24 </w:t>
            </w:r>
          </w:p>
        </w:tc>
      </w:tr>
      <w:tr w:rsidR="00687427" w:rsidRPr="002C33F4" w14:paraId="0528547C" w14:textId="77777777" w:rsidTr="00DF5949">
        <w:trPr>
          <w:trHeight w:val="130"/>
        </w:trPr>
        <w:tc>
          <w:tcPr>
            <w:tcW w:w="2597" w:type="dxa"/>
            <w:tcBorders>
              <w:top w:val="nil"/>
              <w:left w:val="single" w:sz="6" w:space="0" w:color="000000"/>
              <w:bottom w:val="nil"/>
              <w:right w:val="single" w:sz="8" w:space="0" w:color="000000"/>
            </w:tcBorders>
            <w:hideMark/>
          </w:tcPr>
          <w:p w14:paraId="7296038A"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hemodializė </w:t>
            </w:r>
          </w:p>
        </w:tc>
        <w:tc>
          <w:tcPr>
            <w:tcW w:w="2002" w:type="dxa"/>
            <w:tcBorders>
              <w:top w:val="nil"/>
              <w:left w:val="single" w:sz="8" w:space="0" w:color="000000"/>
              <w:bottom w:val="nil"/>
              <w:right w:val="single" w:sz="8" w:space="0" w:color="000000"/>
            </w:tcBorders>
            <w:vAlign w:val="center"/>
            <w:hideMark/>
          </w:tcPr>
          <w:p w14:paraId="0012C1E5"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arba </w:t>
            </w:r>
          </w:p>
        </w:tc>
        <w:tc>
          <w:tcPr>
            <w:tcW w:w="1807" w:type="dxa"/>
            <w:tcBorders>
              <w:top w:val="nil"/>
              <w:left w:val="single" w:sz="8" w:space="0" w:color="000000"/>
              <w:bottom w:val="nil"/>
              <w:right w:val="single" w:sz="6" w:space="0" w:color="000000"/>
            </w:tcBorders>
          </w:tcPr>
          <w:p w14:paraId="6AA50BF0" w14:textId="77777777" w:rsidR="00687427" w:rsidRPr="002C33F4" w:rsidRDefault="00687427" w:rsidP="00DF5949">
            <w:pPr>
              <w:pStyle w:val="Default"/>
              <w:spacing w:line="276" w:lineRule="auto"/>
              <w:rPr>
                <w:sz w:val="22"/>
                <w:szCs w:val="22"/>
                <w:lang w:val="lt-LT"/>
              </w:rPr>
            </w:pPr>
          </w:p>
        </w:tc>
        <w:tc>
          <w:tcPr>
            <w:tcW w:w="1692" w:type="dxa"/>
            <w:tcBorders>
              <w:top w:val="nil"/>
              <w:left w:val="single" w:sz="6" w:space="0" w:color="000000"/>
              <w:bottom w:val="nil"/>
              <w:right w:val="single" w:sz="8" w:space="0" w:color="000000"/>
            </w:tcBorders>
          </w:tcPr>
          <w:p w14:paraId="58C7D44C" w14:textId="77777777" w:rsidR="00687427" w:rsidRPr="002C33F4" w:rsidRDefault="00687427" w:rsidP="00DF5949">
            <w:pPr>
              <w:pStyle w:val="Default"/>
              <w:spacing w:line="276" w:lineRule="auto"/>
              <w:rPr>
                <w:sz w:val="22"/>
                <w:szCs w:val="22"/>
                <w:lang w:val="lt-LT"/>
              </w:rPr>
            </w:pPr>
          </w:p>
        </w:tc>
      </w:tr>
      <w:tr w:rsidR="00687427" w:rsidRPr="002C33F4" w14:paraId="2697CCBF" w14:textId="77777777" w:rsidTr="00DF5949">
        <w:trPr>
          <w:trHeight w:val="115"/>
        </w:trPr>
        <w:tc>
          <w:tcPr>
            <w:tcW w:w="2597" w:type="dxa"/>
            <w:tcBorders>
              <w:top w:val="nil"/>
              <w:left w:val="single" w:sz="6" w:space="0" w:color="000000"/>
              <w:bottom w:val="single" w:sz="8" w:space="0" w:color="000000"/>
              <w:right w:val="single" w:sz="8" w:space="0" w:color="000000"/>
            </w:tcBorders>
            <w:hideMark/>
          </w:tcPr>
          <w:p w14:paraId="773DC999"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arba </w:t>
            </w:r>
            <w:proofErr w:type="spellStart"/>
            <w:r w:rsidRPr="002C33F4">
              <w:rPr>
                <w:sz w:val="22"/>
                <w:szCs w:val="22"/>
                <w:lang w:val="lt-LT"/>
              </w:rPr>
              <w:t>peritoninė</w:t>
            </w:r>
            <w:proofErr w:type="spellEnd"/>
            <w:r w:rsidRPr="002C33F4">
              <w:rPr>
                <w:sz w:val="22"/>
                <w:szCs w:val="22"/>
                <w:lang w:val="lt-LT"/>
              </w:rPr>
              <w:t xml:space="preserve"> dializė</w:t>
            </w:r>
          </w:p>
        </w:tc>
        <w:tc>
          <w:tcPr>
            <w:tcW w:w="2002" w:type="dxa"/>
            <w:tcBorders>
              <w:top w:val="nil"/>
              <w:left w:val="single" w:sz="8" w:space="0" w:color="000000"/>
              <w:bottom w:val="single" w:sz="8" w:space="0" w:color="000000"/>
              <w:right w:val="single" w:sz="8" w:space="0" w:color="000000"/>
            </w:tcBorders>
            <w:hideMark/>
          </w:tcPr>
          <w:p w14:paraId="186BE766"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200 </w:t>
            </w:r>
          </w:p>
        </w:tc>
        <w:tc>
          <w:tcPr>
            <w:tcW w:w="1807" w:type="dxa"/>
            <w:tcBorders>
              <w:top w:val="nil"/>
              <w:left w:val="single" w:sz="8" w:space="0" w:color="000000"/>
              <w:bottom w:val="single" w:sz="8" w:space="0" w:color="000000"/>
              <w:right w:val="single" w:sz="6" w:space="0" w:color="000000"/>
            </w:tcBorders>
            <w:hideMark/>
          </w:tcPr>
          <w:p w14:paraId="7E98EE6C"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1 </w:t>
            </w:r>
          </w:p>
        </w:tc>
        <w:tc>
          <w:tcPr>
            <w:tcW w:w="1692" w:type="dxa"/>
            <w:tcBorders>
              <w:top w:val="nil"/>
              <w:left w:val="single" w:sz="6" w:space="0" w:color="000000"/>
              <w:bottom w:val="single" w:sz="8" w:space="0" w:color="000000"/>
              <w:right w:val="single" w:sz="8" w:space="0" w:color="000000"/>
            </w:tcBorders>
            <w:hideMark/>
          </w:tcPr>
          <w:p w14:paraId="4BFF922E" w14:textId="77777777" w:rsidR="00687427" w:rsidRPr="002C33F4" w:rsidRDefault="00687427" w:rsidP="00DF5949">
            <w:pPr>
              <w:pStyle w:val="Default"/>
              <w:spacing w:line="276" w:lineRule="auto"/>
              <w:rPr>
                <w:sz w:val="22"/>
                <w:szCs w:val="22"/>
                <w:lang w:val="lt-LT"/>
              </w:rPr>
            </w:pPr>
            <w:r w:rsidRPr="002C33F4">
              <w:rPr>
                <w:sz w:val="22"/>
                <w:szCs w:val="22"/>
                <w:lang w:val="lt-LT"/>
              </w:rPr>
              <w:t xml:space="preserve">48 </w:t>
            </w:r>
          </w:p>
        </w:tc>
      </w:tr>
    </w:tbl>
    <w:p w14:paraId="289693A7" w14:textId="77777777" w:rsidR="00687427" w:rsidRPr="002C33F4" w:rsidRDefault="00687427" w:rsidP="00687427">
      <w:pPr>
        <w:tabs>
          <w:tab w:val="left" w:pos="2835"/>
        </w:tabs>
        <w:rPr>
          <w:sz w:val="22"/>
          <w:szCs w:val="22"/>
          <w:lang w:val="lt-LT"/>
        </w:rPr>
      </w:pPr>
      <w:r w:rsidRPr="002C33F4">
        <w:rPr>
          <w:sz w:val="22"/>
          <w:szCs w:val="22"/>
          <w:lang w:val="lt-LT"/>
        </w:rPr>
        <w:t xml:space="preserve">* Pagal indikaciją arba laiko, tarp dozių vartojimo, intervalą. </w:t>
      </w:r>
    </w:p>
    <w:p w14:paraId="33AB4676" w14:textId="77777777" w:rsidR="00687427" w:rsidRPr="002C33F4" w:rsidRDefault="00687427" w:rsidP="00687427">
      <w:pPr>
        <w:tabs>
          <w:tab w:val="left" w:pos="2835"/>
        </w:tabs>
        <w:rPr>
          <w:sz w:val="22"/>
          <w:szCs w:val="22"/>
          <w:lang w:val="lt-LT"/>
        </w:rPr>
      </w:pPr>
      <w:r w:rsidRPr="002C33F4">
        <w:rPr>
          <w:sz w:val="22"/>
          <w:szCs w:val="22"/>
          <w:lang w:val="lt-LT"/>
        </w:rPr>
        <w:t xml:space="preserve">** Reikia stebėti </w:t>
      </w:r>
      <w:proofErr w:type="spellStart"/>
      <w:r w:rsidRPr="002C33F4">
        <w:rPr>
          <w:sz w:val="22"/>
          <w:szCs w:val="22"/>
          <w:lang w:val="lt-LT"/>
        </w:rPr>
        <w:t>ofloksacino</w:t>
      </w:r>
      <w:proofErr w:type="spellEnd"/>
      <w:r w:rsidRPr="002C33F4">
        <w:rPr>
          <w:sz w:val="22"/>
          <w:szCs w:val="22"/>
          <w:lang w:val="lt-LT"/>
        </w:rPr>
        <w:t xml:space="preserve"> koncentracija serume pacientams, sergantiems sunkiu inkstų nepakankamumu ir </w:t>
      </w:r>
      <w:proofErr w:type="spellStart"/>
      <w:r w:rsidRPr="002C33F4">
        <w:rPr>
          <w:sz w:val="22"/>
          <w:szCs w:val="22"/>
          <w:lang w:val="lt-LT"/>
        </w:rPr>
        <w:t>dializuojamiems</w:t>
      </w:r>
      <w:proofErr w:type="spellEnd"/>
      <w:r w:rsidRPr="002C33F4">
        <w:rPr>
          <w:sz w:val="22"/>
          <w:szCs w:val="22"/>
          <w:lang w:val="lt-LT"/>
        </w:rPr>
        <w:t xml:space="preserve"> pacientams.</w:t>
      </w:r>
    </w:p>
    <w:p w14:paraId="4CBAD9B5" w14:textId="77777777" w:rsidR="00687427" w:rsidRPr="002C33F4" w:rsidRDefault="00687427" w:rsidP="00687427">
      <w:pPr>
        <w:tabs>
          <w:tab w:val="left" w:pos="2835"/>
        </w:tabs>
        <w:rPr>
          <w:sz w:val="22"/>
          <w:szCs w:val="22"/>
          <w:lang w:val="lt-LT"/>
        </w:rPr>
      </w:pPr>
    </w:p>
    <w:p w14:paraId="3AF91B91" w14:textId="77777777" w:rsidR="00687427" w:rsidRPr="002C33F4" w:rsidRDefault="00687427" w:rsidP="00687427">
      <w:pPr>
        <w:tabs>
          <w:tab w:val="left" w:pos="2835"/>
        </w:tabs>
        <w:rPr>
          <w:i/>
          <w:sz w:val="22"/>
          <w:szCs w:val="22"/>
          <w:lang w:val="lt-LT"/>
        </w:rPr>
      </w:pPr>
      <w:r w:rsidRPr="002C33F4">
        <w:rPr>
          <w:i/>
          <w:sz w:val="22"/>
          <w:szCs w:val="22"/>
          <w:lang w:val="lt-LT"/>
        </w:rPr>
        <w:t xml:space="preserve">Pacientams, kurių kepenų funkcija sutrikusi (pvz., cirozė su </w:t>
      </w:r>
      <w:proofErr w:type="spellStart"/>
      <w:r w:rsidRPr="002C33F4">
        <w:rPr>
          <w:i/>
          <w:sz w:val="22"/>
          <w:szCs w:val="22"/>
          <w:lang w:val="lt-LT"/>
        </w:rPr>
        <w:t>ascitu</w:t>
      </w:r>
      <w:proofErr w:type="spellEnd"/>
      <w:r w:rsidRPr="002C33F4">
        <w:rPr>
          <w:i/>
          <w:sz w:val="22"/>
          <w:szCs w:val="22"/>
          <w:lang w:val="lt-LT"/>
        </w:rPr>
        <w:t>)</w:t>
      </w:r>
    </w:p>
    <w:p w14:paraId="01A3676A" w14:textId="77777777" w:rsidR="00687427" w:rsidRPr="002C33F4" w:rsidRDefault="00687427" w:rsidP="00687427">
      <w:pPr>
        <w:tabs>
          <w:tab w:val="left" w:pos="2835"/>
        </w:tabs>
        <w:rPr>
          <w:i/>
          <w:sz w:val="22"/>
          <w:szCs w:val="22"/>
          <w:lang w:val="lt-LT"/>
        </w:rPr>
      </w:pPr>
      <w:r w:rsidRPr="002C33F4">
        <w:rPr>
          <w:sz w:val="22"/>
          <w:szCs w:val="22"/>
          <w:lang w:val="lt-LT"/>
        </w:rPr>
        <w:t xml:space="preserve">Rekomenduojama neviršyti maksimalios 400 mg </w:t>
      </w:r>
      <w:proofErr w:type="spellStart"/>
      <w:r w:rsidRPr="002C33F4">
        <w:rPr>
          <w:sz w:val="22"/>
          <w:szCs w:val="22"/>
          <w:lang w:val="lt-LT"/>
        </w:rPr>
        <w:t>ofloksacino</w:t>
      </w:r>
      <w:proofErr w:type="spellEnd"/>
      <w:r w:rsidRPr="002C33F4">
        <w:rPr>
          <w:sz w:val="22"/>
          <w:szCs w:val="22"/>
          <w:lang w:val="lt-LT"/>
        </w:rPr>
        <w:t xml:space="preserve"> dozės, dėl galimo </w:t>
      </w:r>
      <w:proofErr w:type="spellStart"/>
      <w:r w:rsidRPr="002C33F4">
        <w:rPr>
          <w:sz w:val="22"/>
          <w:szCs w:val="22"/>
          <w:lang w:val="lt-LT"/>
        </w:rPr>
        <w:t>ofloksacino</w:t>
      </w:r>
      <w:proofErr w:type="spellEnd"/>
      <w:r w:rsidRPr="002C33F4">
        <w:rPr>
          <w:sz w:val="22"/>
          <w:szCs w:val="22"/>
          <w:lang w:val="lt-LT"/>
        </w:rPr>
        <w:t xml:space="preserve"> išsiskyrimo iš organizmo sumažėjimo.</w:t>
      </w:r>
    </w:p>
    <w:p w14:paraId="74C309E6" w14:textId="595823D6" w:rsidR="00687427" w:rsidRPr="002C33F4" w:rsidRDefault="00687427" w:rsidP="00687427">
      <w:pPr>
        <w:tabs>
          <w:tab w:val="left" w:pos="2835"/>
        </w:tabs>
        <w:rPr>
          <w:i/>
          <w:sz w:val="22"/>
          <w:szCs w:val="22"/>
          <w:lang w:val="lt-LT"/>
        </w:rPr>
      </w:pPr>
    </w:p>
    <w:p w14:paraId="79F0080D" w14:textId="77777777" w:rsidR="00AB7746" w:rsidRPr="002C33F4" w:rsidRDefault="00AB7746" w:rsidP="00AB7746">
      <w:pPr>
        <w:rPr>
          <w:i/>
          <w:sz w:val="22"/>
          <w:szCs w:val="22"/>
          <w:lang w:val="lt-LT"/>
        </w:rPr>
      </w:pPr>
      <w:r w:rsidRPr="002C33F4">
        <w:rPr>
          <w:i/>
          <w:noProof/>
          <w:sz w:val="22"/>
          <w:szCs w:val="22"/>
          <w:lang w:val="lt-LT"/>
        </w:rPr>
        <w:t>Vaikų populiacija</w:t>
      </w:r>
    </w:p>
    <w:p w14:paraId="0871C9D8" w14:textId="4E48C817" w:rsidR="00AB7746" w:rsidRPr="002C33F4" w:rsidRDefault="00AB7746" w:rsidP="00AB7746">
      <w:pPr>
        <w:tabs>
          <w:tab w:val="left" w:pos="2835"/>
        </w:tabs>
        <w:rPr>
          <w:sz w:val="22"/>
          <w:szCs w:val="22"/>
          <w:lang w:val="lt-LT"/>
        </w:rPr>
      </w:pPr>
      <w:proofErr w:type="spellStart"/>
      <w:r w:rsidRPr="002C33F4">
        <w:rPr>
          <w:sz w:val="22"/>
          <w:szCs w:val="22"/>
          <w:lang w:val="lt-LT"/>
        </w:rPr>
        <w:t>Ofloksacin</w:t>
      </w:r>
      <w:r w:rsidR="00622E56">
        <w:rPr>
          <w:sz w:val="22"/>
          <w:szCs w:val="22"/>
          <w:lang w:val="lt-LT"/>
        </w:rPr>
        <w:t>o</w:t>
      </w:r>
      <w:proofErr w:type="spellEnd"/>
      <w:r w:rsidRPr="002C33F4">
        <w:rPr>
          <w:sz w:val="22"/>
          <w:szCs w:val="22"/>
          <w:lang w:val="lt-LT"/>
        </w:rPr>
        <w:t xml:space="preserve"> </w:t>
      </w:r>
      <w:r w:rsidR="005927BA" w:rsidRPr="0072721F">
        <w:rPr>
          <w:sz w:val="22"/>
          <w:szCs w:val="22"/>
          <w:lang w:val="lt-LT"/>
        </w:rPr>
        <w:t>draudžiama vartoti</w:t>
      </w:r>
      <w:r w:rsidRPr="00737100">
        <w:rPr>
          <w:sz w:val="22"/>
          <w:szCs w:val="22"/>
          <w:lang w:val="lt-LT"/>
        </w:rPr>
        <w:t xml:space="preserve"> vaikams</w:t>
      </w:r>
      <w:r w:rsidRPr="002C33F4">
        <w:rPr>
          <w:sz w:val="22"/>
          <w:szCs w:val="22"/>
          <w:lang w:val="lt-LT"/>
        </w:rPr>
        <w:t xml:space="preserve"> ir augantiems paaugliams.</w:t>
      </w:r>
    </w:p>
    <w:p w14:paraId="008BEDA3" w14:textId="77777777" w:rsidR="00AB7746" w:rsidRPr="002C33F4" w:rsidRDefault="00AB7746" w:rsidP="00687427">
      <w:pPr>
        <w:tabs>
          <w:tab w:val="left" w:pos="2835"/>
        </w:tabs>
        <w:rPr>
          <w:i/>
          <w:sz w:val="22"/>
          <w:szCs w:val="22"/>
          <w:lang w:val="lt-LT"/>
        </w:rPr>
      </w:pPr>
    </w:p>
    <w:p w14:paraId="795FA5D4" w14:textId="77777777" w:rsidR="00687427" w:rsidRPr="002C33F4" w:rsidRDefault="00687427" w:rsidP="00687427">
      <w:pPr>
        <w:tabs>
          <w:tab w:val="left" w:pos="2835"/>
        </w:tabs>
        <w:rPr>
          <w:sz w:val="22"/>
          <w:szCs w:val="22"/>
          <w:lang w:val="lt-LT"/>
        </w:rPr>
      </w:pPr>
      <w:r w:rsidRPr="002C33F4">
        <w:rPr>
          <w:i/>
          <w:sz w:val="22"/>
          <w:szCs w:val="22"/>
          <w:lang w:val="lt-LT"/>
        </w:rPr>
        <w:t>Senyviems pacienta</w:t>
      </w:r>
      <w:r w:rsidRPr="002C33F4">
        <w:rPr>
          <w:sz w:val="22"/>
          <w:szCs w:val="22"/>
          <w:lang w:val="lt-LT"/>
        </w:rPr>
        <w:t>ms</w:t>
      </w:r>
    </w:p>
    <w:p w14:paraId="6569A356" w14:textId="55D98D2B" w:rsidR="00687427" w:rsidRPr="002C33F4" w:rsidRDefault="00B54967" w:rsidP="00687427">
      <w:pPr>
        <w:tabs>
          <w:tab w:val="left" w:pos="2835"/>
        </w:tabs>
        <w:rPr>
          <w:i/>
          <w:sz w:val="22"/>
          <w:szCs w:val="22"/>
          <w:lang w:val="lt-LT"/>
        </w:rPr>
      </w:pPr>
      <w:r w:rsidRPr="002C33F4">
        <w:rPr>
          <w:sz w:val="22"/>
          <w:szCs w:val="22"/>
          <w:lang w:val="lt-LT"/>
        </w:rPr>
        <w:t>S</w:t>
      </w:r>
      <w:r w:rsidR="00687427" w:rsidRPr="002C33F4">
        <w:rPr>
          <w:sz w:val="22"/>
          <w:szCs w:val="22"/>
          <w:lang w:val="lt-LT"/>
        </w:rPr>
        <w:t xml:space="preserve">enyviems žmonėms reikia atidžiai stebėti inkstų </w:t>
      </w:r>
      <w:r w:rsidR="006F71E0" w:rsidRPr="002C33F4">
        <w:rPr>
          <w:sz w:val="22"/>
          <w:szCs w:val="22"/>
          <w:lang w:val="lt-LT"/>
        </w:rPr>
        <w:t xml:space="preserve">ir kepenų </w:t>
      </w:r>
      <w:r w:rsidR="00687427" w:rsidRPr="002C33F4">
        <w:rPr>
          <w:sz w:val="22"/>
          <w:szCs w:val="22"/>
          <w:lang w:val="lt-LT"/>
        </w:rPr>
        <w:t xml:space="preserve">funkciją ir, jei reikia, atitinkamai </w:t>
      </w:r>
      <w:r w:rsidRPr="002C33F4">
        <w:rPr>
          <w:sz w:val="22"/>
          <w:szCs w:val="22"/>
          <w:lang w:val="lt-LT"/>
        </w:rPr>
        <w:t xml:space="preserve">sumažinti </w:t>
      </w:r>
      <w:proofErr w:type="spellStart"/>
      <w:r w:rsidR="00687427" w:rsidRPr="002C33F4">
        <w:rPr>
          <w:sz w:val="22"/>
          <w:szCs w:val="22"/>
          <w:lang w:val="lt-LT"/>
        </w:rPr>
        <w:t>ofloksacino</w:t>
      </w:r>
      <w:proofErr w:type="spellEnd"/>
      <w:r w:rsidR="00687427" w:rsidRPr="002C33F4">
        <w:rPr>
          <w:sz w:val="22"/>
          <w:szCs w:val="22"/>
          <w:lang w:val="lt-LT"/>
        </w:rPr>
        <w:t xml:space="preserve"> dozę (žr. 4.4 sk. „QT intervalo pailgėjimas“).</w:t>
      </w:r>
    </w:p>
    <w:p w14:paraId="13EAE9B6" w14:textId="77777777" w:rsidR="00687427" w:rsidRPr="002C33F4" w:rsidRDefault="00687427" w:rsidP="00687427">
      <w:pPr>
        <w:tabs>
          <w:tab w:val="left" w:pos="2835"/>
        </w:tabs>
        <w:rPr>
          <w:sz w:val="22"/>
          <w:szCs w:val="22"/>
          <w:lang w:val="lt-LT"/>
        </w:rPr>
      </w:pPr>
    </w:p>
    <w:p w14:paraId="5EFBECE1" w14:textId="7761831F" w:rsidR="00687427" w:rsidRPr="002C33F4" w:rsidRDefault="00687427">
      <w:pPr>
        <w:tabs>
          <w:tab w:val="left" w:pos="2835"/>
        </w:tabs>
        <w:rPr>
          <w:sz w:val="22"/>
          <w:szCs w:val="22"/>
          <w:lang w:val="lt-LT"/>
        </w:rPr>
      </w:pPr>
      <w:r w:rsidRPr="002C33F4">
        <w:rPr>
          <w:sz w:val="22"/>
          <w:szCs w:val="22"/>
          <w:lang w:val="lt-LT"/>
        </w:rPr>
        <w:t>Vartojimo trukmė priklauso nuo infekcinės ligos</w:t>
      </w:r>
      <w:r w:rsidR="008B282B" w:rsidRPr="002C33F4">
        <w:rPr>
          <w:sz w:val="22"/>
          <w:szCs w:val="22"/>
          <w:lang w:val="lt-LT"/>
        </w:rPr>
        <w:t xml:space="preserve"> sunkumo</w:t>
      </w:r>
      <w:r w:rsidRPr="002C33F4">
        <w:rPr>
          <w:sz w:val="22"/>
          <w:szCs w:val="22"/>
          <w:lang w:val="lt-LT"/>
        </w:rPr>
        <w:t xml:space="preserve">. </w:t>
      </w:r>
      <w:proofErr w:type="spellStart"/>
      <w:r w:rsidR="005447F1" w:rsidRPr="002C33F4">
        <w:rPr>
          <w:sz w:val="22"/>
          <w:szCs w:val="22"/>
          <w:lang w:val="lt-LT"/>
        </w:rPr>
        <w:t>Ofloksacinas</w:t>
      </w:r>
      <w:proofErr w:type="spellEnd"/>
      <w:r w:rsidR="005447F1" w:rsidRPr="002C33F4">
        <w:rPr>
          <w:sz w:val="22"/>
          <w:szCs w:val="22"/>
          <w:lang w:val="lt-LT"/>
        </w:rPr>
        <w:t xml:space="preserve"> turi būti </w:t>
      </w:r>
      <w:r w:rsidR="00117B6E" w:rsidRPr="002C33F4">
        <w:rPr>
          <w:sz w:val="22"/>
          <w:szCs w:val="22"/>
          <w:lang w:val="lt-LT"/>
        </w:rPr>
        <w:t>vartojamas ne mažiau 48-72 val.</w:t>
      </w:r>
      <w:r w:rsidR="00320AD0" w:rsidRPr="002C33F4">
        <w:rPr>
          <w:sz w:val="22"/>
          <w:szCs w:val="22"/>
          <w:lang w:val="lt-LT"/>
        </w:rPr>
        <w:t xml:space="preserve"> po to kai pacientas </w:t>
      </w:r>
      <w:r w:rsidR="008B282B" w:rsidRPr="002C33F4">
        <w:rPr>
          <w:sz w:val="22"/>
          <w:szCs w:val="22"/>
          <w:lang w:val="lt-LT"/>
        </w:rPr>
        <w:t>nebekar</w:t>
      </w:r>
      <w:r w:rsidR="001E7A7E" w:rsidRPr="002C33F4">
        <w:rPr>
          <w:sz w:val="22"/>
          <w:szCs w:val="22"/>
          <w:lang w:val="lt-LT"/>
        </w:rPr>
        <w:t>š</w:t>
      </w:r>
      <w:r w:rsidR="008B282B" w:rsidRPr="002C33F4">
        <w:rPr>
          <w:sz w:val="22"/>
          <w:szCs w:val="22"/>
          <w:lang w:val="lt-LT"/>
        </w:rPr>
        <w:t xml:space="preserve">čiuoja ar </w:t>
      </w:r>
      <w:r w:rsidR="00890077" w:rsidRPr="002C33F4">
        <w:rPr>
          <w:sz w:val="22"/>
          <w:szCs w:val="22"/>
          <w:lang w:val="lt-LT"/>
        </w:rPr>
        <w:t xml:space="preserve">buvo gautas </w:t>
      </w:r>
      <w:r w:rsidR="00AD5780" w:rsidRPr="002C33F4">
        <w:rPr>
          <w:sz w:val="22"/>
          <w:szCs w:val="22"/>
          <w:lang w:val="lt-LT"/>
        </w:rPr>
        <w:t>atsakymas dėl bakterijos išnaikinimo.</w:t>
      </w:r>
    </w:p>
    <w:p w14:paraId="01BB6F00" w14:textId="77777777" w:rsidR="00687427" w:rsidRPr="002C33F4" w:rsidRDefault="00687427" w:rsidP="00687427">
      <w:pPr>
        <w:tabs>
          <w:tab w:val="left" w:pos="2835"/>
        </w:tabs>
        <w:rPr>
          <w:sz w:val="22"/>
          <w:szCs w:val="22"/>
          <w:lang w:val="lt-LT"/>
        </w:rPr>
      </w:pPr>
    </w:p>
    <w:p w14:paraId="33ED03BA" w14:textId="77777777" w:rsidR="00687427" w:rsidRPr="002C33F4" w:rsidRDefault="00687427" w:rsidP="00687427">
      <w:pPr>
        <w:pStyle w:val="Antrat4"/>
        <w:rPr>
          <w:b/>
          <w:i w:val="0"/>
          <w:szCs w:val="22"/>
          <w:lang w:val="lt-LT"/>
        </w:rPr>
      </w:pPr>
      <w:r w:rsidRPr="002C33F4">
        <w:rPr>
          <w:b/>
          <w:i w:val="0"/>
          <w:szCs w:val="22"/>
          <w:lang w:val="lt-LT"/>
        </w:rPr>
        <w:t>4.3</w:t>
      </w:r>
      <w:r w:rsidRPr="002C33F4">
        <w:rPr>
          <w:b/>
          <w:i w:val="0"/>
          <w:szCs w:val="22"/>
          <w:lang w:val="lt-LT"/>
        </w:rPr>
        <w:tab/>
        <w:t>Kontraindikacijos</w:t>
      </w:r>
    </w:p>
    <w:p w14:paraId="26B4CED6" w14:textId="77777777" w:rsidR="00687427" w:rsidRPr="002C33F4" w:rsidRDefault="00687427" w:rsidP="00687427">
      <w:pPr>
        <w:pStyle w:val="Pagrindinistekstas"/>
        <w:tabs>
          <w:tab w:val="left" w:pos="2835"/>
        </w:tabs>
        <w:spacing w:after="0"/>
        <w:rPr>
          <w:szCs w:val="22"/>
        </w:rPr>
      </w:pPr>
    </w:p>
    <w:p w14:paraId="016FC089" w14:textId="5930FDC9" w:rsidR="00687427" w:rsidRPr="002C33F4" w:rsidRDefault="00687427" w:rsidP="00687427">
      <w:pPr>
        <w:suppressAutoHyphens w:val="0"/>
        <w:textAlignment w:val="top"/>
        <w:rPr>
          <w:noProof/>
          <w:sz w:val="22"/>
          <w:szCs w:val="22"/>
          <w:lang w:val="lt-LT"/>
        </w:rPr>
      </w:pPr>
      <w:r w:rsidRPr="002C33F4">
        <w:rPr>
          <w:noProof/>
          <w:sz w:val="22"/>
          <w:szCs w:val="22"/>
          <w:lang w:val="lt-LT"/>
        </w:rPr>
        <w:t xml:space="preserve">Ofloksacino </w:t>
      </w:r>
      <w:r w:rsidR="005927BA" w:rsidRPr="0072721F">
        <w:rPr>
          <w:noProof/>
          <w:sz w:val="22"/>
          <w:szCs w:val="22"/>
          <w:lang w:val="lt-LT"/>
        </w:rPr>
        <w:t>draudžiama</w:t>
      </w:r>
      <w:r w:rsidRPr="00737100">
        <w:rPr>
          <w:noProof/>
          <w:sz w:val="22"/>
          <w:szCs w:val="22"/>
          <w:lang w:val="lt-LT"/>
        </w:rPr>
        <w:t xml:space="preserve"> vartoti</w:t>
      </w:r>
      <w:r w:rsidRPr="002C33F4">
        <w:rPr>
          <w:noProof/>
          <w:sz w:val="22"/>
          <w:szCs w:val="22"/>
          <w:lang w:val="lt-LT"/>
        </w:rPr>
        <w:t>:</w:t>
      </w:r>
    </w:p>
    <w:p w14:paraId="373A049D" w14:textId="77777777" w:rsidR="00687427" w:rsidRPr="002C33F4" w:rsidRDefault="00687427" w:rsidP="00687427">
      <w:pPr>
        <w:pStyle w:val="Sraopastraipa"/>
        <w:numPr>
          <w:ilvl w:val="0"/>
          <w:numId w:val="4"/>
        </w:numPr>
        <w:rPr>
          <w:sz w:val="22"/>
          <w:szCs w:val="22"/>
          <w:lang w:val="lt-LT" w:eastAsia="lt-LT"/>
        </w:rPr>
      </w:pPr>
      <w:r w:rsidRPr="002C33F4">
        <w:rPr>
          <w:noProof/>
          <w:sz w:val="22"/>
          <w:szCs w:val="22"/>
          <w:lang w:val="lt-LT"/>
        </w:rPr>
        <w:t xml:space="preserve">pacientams, kuriems padidėjęs jautrumas </w:t>
      </w:r>
      <w:proofErr w:type="spellStart"/>
      <w:r w:rsidRPr="002C33F4">
        <w:rPr>
          <w:sz w:val="22"/>
          <w:szCs w:val="22"/>
          <w:lang w:val="lt-LT" w:eastAsia="lt-LT"/>
        </w:rPr>
        <w:t>ofloksacinui</w:t>
      </w:r>
      <w:proofErr w:type="spellEnd"/>
      <w:r w:rsidRPr="002C33F4">
        <w:rPr>
          <w:sz w:val="22"/>
          <w:szCs w:val="22"/>
          <w:lang w:val="lt-LT" w:eastAsia="lt-LT"/>
        </w:rPr>
        <w:t xml:space="preserve">, kitiems </w:t>
      </w:r>
      <w:proofErr w:type="spellStart"/>
      <w:r w:rsidRPr="002C33F4">
        <w:rPr>
          <w:sz w:val="22"/>
          <w:szCs w:val="22"/>
          <w:lang w:val="lt-LT" w:eastAsia="lt-LT"/>
        </w:rPr>
        <w:t>fluorochinolonams</w:t>
      </w:r>
      <w:proofErr w:type="spellEnd"/>
      <w:r w:rsidRPr="002C33F4">
        <w:rPr>
          <w:sz w:val="22"/>
          <w:szCs w:val="22"/>
          <w:lang w:val="lt-LT" w:eastAsia="lt-LT"/>
        </w:rPr>
        <w:t xml:space="preserve"> arba bet kuriai </w:t>
      </w:r>
      <w:r w:rsidRPr="002C33F4">
        <w:rPr>
          <w:noProof/>
          <w:sz w:val="22"/>
          <w:szCs w:val="22"/>
          <w:lang w:val="lt-LT"/>
        </w:rPr>
        <w:t xml:space="preserve">6.1 skyriuje nurodytai </w:t>
      </w:r>
      <w:r w:rsidRPr="002C33F4">
        <w:rPr>
          <w:sz w:val="22"/>
          <w:szCs w:val="22"/>
          <w:lang w:val="lt-LT" w:eastAsia="lt-LT"/>
        </w:rPr>
        <w:t>pagalbinei medžiagai;</w:t>
      </w:r>
    </w:p>
    <w:p w14:paraId="47CFC165" w14:textId="595537E9" w:rsidR="00687427" w:rsidRPr="002C33F4" w:rsidRDefault="00687427" w:rsidP="00687427">
      <w:pPr>
        <w:pStyle w:val="Sraopastraipa"/>
        <w:numPr>
          <w:ilvl w:val="0"/>
          <w:numId w:val="4"/>
        </w:numPr>
        <w:rPr>
          <w:sz w:val="22"/>
          <w:szCs w:val="22"/>
          <w:lang w:val="lt-LT" w:eastAsia="lt-LT"/>
        </w:rPr>
      </w:pPr>
      <w:r w:rsidRPr="002C33F4">
        <w:rPr>
          <w:sz w:val="22"/>
          <w:szCs w:val="22"/>
          <w:lang w:val="lt-LT" w:eastAsia="lt-LT"/>
        </w:rPr>
        <w:t>pacientams sergantiems epilepsija;</w:t>
      </w:r>
    </w:p>
    <w:p w14:paraId="673EC6E6" w14:textId="02699B8A" w:rsidR="00DA7958" w:rsidRPr="002C33F4" w:rsidRDefault="00DA7958" w:rsidP="00DA7958">
      <w:pPr>
        <w:pStyle w:val="Sraopastraipa"/>
        <w:numPr>
          <w:ilvl w:val="0"/>
          <w:numId w:val="4"/>
        </w:numPr>
        <w:rPr>
          <w:sz w:val="22"/>
          <w:szCs w:val="22"/>
          <w:lang w:val="lt-LT" w:eastAsia="lt-LT"/>
        </w:rPr>
      </w:pPr>
      <w:r w:rsidRPr="002C33F4">
        <w:rPr>
          <w:sz w:val="22"/>
          <w:szCs w:val="22"/>
          <w:lang w:val="lt-LT" w:eastAsia="lt-LT"/>
        </w:rPr>
        <w:t xml:space="preserve">pacientams, kuriems pavartojus </w:t>
      </w:r>
      <w:proofErr w:type="spellStart"/>
      <w:r w:rsidRPr="002C33F4">
        <w:rPr>
          <w:sz w:val="22"/>
          <w:szCs w:val="22"/>
          <w:lang w:val="lt-LT" w:eastAsia="lt-LT"/>
        </w:rPr>
        <w:t>fluorochinolinų</w:t>
      </w:r>
      <w:proofErr w:type="spellEnd"/>
      <w:r w:rsidRPr="002C33F4">
        <w:rPr>
          <w:sz w:val="22"/>
          <w:szCs w:val="22"/>
          <w:lang w:val="lt-LT" w:eastAsia="lt-LT"/>
        </w:rPr>
        <w:t xml:space="preserve"> buvo pasireiškę sausgyslės sutrikimų;</w:t>
      </w:r>
    </w:p>
    <w:p w14:paraId="0BDA058B" w14:textId="0AB66BFF" w:rsidR="000A085D" w:rsidRPr="002C33F4" w:rsidRDefault="00E55CC4" w:rsidP="00E55CC4">
      <w:pPr>
        <w:pStyle w:val="Sraopastraipa"/>
        <w:numPr>
          <w:ilvl w:val="0"/>
          <w:numId w:val="4"/>
        </w:numPr>
        <w:rPr>
          <w:sz w:val="22"/>
          <w:szCs w:val="22"/>
          <w:lang w:val="lt-LT" w:eastAsia="lt-LT"/>
        </w:rPr>
      </w:pPr>
      <w:r w:rsidRPr="002C33F4">
        <w:rPr>
          <w:sz w:val="22"/>
          <w:szCs w:val="22"/>
          <w:lang w:val="lt-LT" w:eastAsia="lt-LT"/>
        </w:rPr>
        <w:t>vaikams ar augantiems paaugliams</w:t>
      </w:r>
      <w:r w:rsidR="00AB7746" w:rsidRPr="002C33F4">
        <w:rPr>
          <w:sz w:val="22"/>
          <w:szCs w:val="22"/>
          <w:lang w:val="lt-LT" w:eastAsia="lt-LT"/>
        </w:rPr>
        <w:t>*</w:t>
      </w:r>
      <w:r w:rsidR="000A085D" w:rsidRPr="002C33F4">
        <w:rPr>
          <w:sz w:val="22"/>
          <w:szCs w:val="22"/>
          <w:lang w:val="lt-LT" w:eastAsia="lt-LT"/>
        </w:rPr>
        <w:t>;</w:t>
      </w:r>
    </w:p>
    <w:p w14:paraId="2A6903BB" w14:textId="1359D0C2" w:rsidR="00394B5B" w:rsidRPr="002C33F4" w:rsidRDefault="00E55CC4" w:rsidP="00E55CC4">
      <w:pPr>
        <w:pStyle w:val="Sraopastraipa"/>
        <w:numPr>
          <w:ilvl w:val="0"/>
          <w:numId w:val="4"/>
        </w:numPr>
        <w:rPr>
          <w:sz w:val="22"/>
          <w:szCs w:val="22"/>
          <w:lang w:val="lt-LT" w:eastAsia="lt-LT"/>
        </w:rPr>
      </w:pPr>
      <w:r w:rsidRPr="002C33F4">
        <w:rPr>
          <w:sz w:val="22"/>
          <w:szCs w:val="22"/>
          <w:lang w:val="lt-LT" w:eastAsia="lt-LT"/>
        </w:rPr>
        <w:t>nėščioms</w:t>
      </w:r>
      <w:r w:rsidR="00394B5B" w:rsidRPr="002C33F4">
        <w:rPr>
          <w:sz w:val="22"/>
          <w:szCs w:val="22"/>
          <w:lang w:val="lt-LT" w:eastAsia="lt-LT"/>
        </w:rPr>
        <w:t xml:space="preserve"> moterims;</w:t>
      </w:r>
    </w:p>
    <w:p w14:paraId="7106A6E2" w14:textId="5E7F0E7D" w:rsidR="00394B5B" w:rsidRPr="002C33F4" w:rsidRDefault="00E55CC4" w:rsidP="00E55CC4">
      <w:pPr>
        <w:pStyle w:val="Sraopastraipa"/>
        <w:numPr>
          <w:ilvl w:val="0"/>
          <w:numId w:val="4"/>
        </w:numPr>
        <w:rPr>
          <w:sz w:val="22"/>
          <w:szCs w:val="22"/>
          <w:lang w:val="lt-LT" w:eastAsia="lt-LT"/>
        </w:rPr>
      </w:pPr>
      <w:r w:rsidRPr="002C33F4">
        <w:rPr>
          <w:sz w:val="22"/>
          <w:szCs w:val="22"/>
          <w:lang w:val="lt-LT" w:eastAsia="lt-LT"/>
        </w:rPr>
        <w:t>žindančioms moterims</w:t>
      </w:r>
      <w:r w:rsidR="00394B5B" w:rsidRPr="002C33F4">
        <w:rPr>
          <w:sz w:val="22"/>
          <w:szCs w:val="22"/>
          <w:lang w:val="lt-LT" w:eastAsia="lt-LT"/>
        </w:rPr>
        <w:t>*</w:t>
      </w:r>
    </w:p>
    <w:p w14:paraId="3E65BFAB" w14:textId="16A7790B" w:rsidR="003C3803" w:rsidRPr="002C33F4" w:rsidRDefault="003C3803" w:rsidP="00E55CC4">
      <w:pPr>
        <w:pStyle w:val="Sraopastraipa"/>
        <w:numPr>
          <w:ilvl w:val="0"/>
          <w:numId w:val="4"/>
        </w:numPr>
        <w:rPr>
          <w:sz w:val="22"/>
          <w:szCs w:val="22"/>
          <w:lang w:val="lt-LT" w:eastAsia="lt-LT"/>
        </w:rPr>
      </w:pPr>
      <w:r w:rsidRPr="002C33F4">
        <w:rPr>
          <w:sz w:val="22"/>
          <w:szCs w:val="22"/>
          <w:lang w:val="lt-LT" w:eastAsia="lt-LT"/>
        </w:rPr>
        <w:t>pacientams</w:t>
      </w:r>
      <w:r w:rsidR="008B0F13" w:rsidRPr="002C33F4">
        <w:rPr>
          <w:sz w:val="22"/>
          <w:szCs w:val="22"/>
          <w:lang w:val="lt-LT" w:eastAsia="lt-LT"/>
        </w:rPr>
        <w:t>, kuriems jau yra buvę CNS pažeidimų, susijusių su sumažėjusiu traukulių slenksčiu.</w:t>
      </w:r>
    </w:p>
    <w:p w14:paraId="2A4789A8" w14:textId="77777777" w:rsidR="00AB7746" w:rsidRPr="002C33F4" w:rsidRDefault="00AB7746">
      <w:pPr>
        <w:ind w:left="360"/>
        <w:rPr>
          <w:sz w:val="22"/>
          <w:szCs w:val="22"/>
          <w:lang w:val="lt-LT" w:eastAsia="lt-LT"/>
        </w:rPr>
      </w:pPr>
    </w:p>
    <w:p w14:paraId="1995D9FB" w14:textId="4B5BC5EC" w:rsidR="00E55CC4" w:rsidRPr="00320BEF" w:rsidRDefault="00394B5B" w:rsidP="00320BEF">
      <w:pPr>
        <w:ind w:left="360"/>
        <w:rPr>
          <w:sz w:val="22"/>
          <w:szCs w:val="22"/>
          <w:lang w:val="lt-LT" w:eastAsia="lt-LT"/>
        </w:rPr>
      </w:pPr>
      <w:r w:rsidRPr="002C33F4">
        <w:rPr>
          <w:sz w:val="22"/>
          <w:szCs w:val="22"/>
          <w:lang w:val="lt-LT" w:eastAsia="lt-LT"/>
        </w:rPr>
        <w:t>*</w:t>
      </w:r>
      <w:r w:rsidR="00AB7746" w:rsidRPr="002C33F4">
        <w:rPr>
          <w:sz w:val="22"/>
          <w:szCs w:val="22"/>
          <w:lang w:val="lt-LT" w:eastAsia="lt-LT"/>
        </w:rPr>
        <w:t xml:space="preserve"> </w:t>
      </w:r>
      <w:r w:rsidR="00E55CC4" w:rsidRPr="00320BEF">
        <w:rPr>
          <w:sz w:val="22"/>
          <w:szCs w:val="22"/>
          <w:lang w:val="lt-LT" w:eastAsia="lt-LT"/>
        </w:rPr>
        <w:t>kadangi, remiantis tyrimais su gyvūnais, negali būti visiškai atmesta žalingo poveikio augančio organizmo sąnarių kremzlei rizika.</w:t>
      </w:r>
    </w:p>
    <w:p w14:paraId="0428FB8F" w14:textId="77777777" w:rsidR="00687427" w:rsidRPr="002C33F4" w:rsidRDefault="00687427" w:rsidP="00687427">
      <w:pPr>
        <w:suppressAutoHyphens w:val="0"/>
        <w:textAlignment w:val="top"/>
        <w:rPr>
          <w:sz w:val="22"/>
          <w:szCs w:val="22"/>
          <w:lang w:val="lt-LT"/>
        </w:rPr>
      </w:pPr>
    </w:p>
    <w:p w14:paraId="33475AD7" w14:textId="77777777" w:rsidR="00687427" w:rsidRPr="002C33F4" w:rsidRDefault="00687427" w:rsidP="00687427">
      <w:pPr>
        <w:pStyle w:val="Antrat4"/>
        <w:rPr>
          <w:b/>
          <w:i w:val="0"/>
          <w:szCs w:val="22"/>
          <w:lang w:val="lt-LT"/>
        </w:rPr>
      </w:pPr>
      <w:r w:rsidRPr="002C33F4">
        <w:rPr>
          <w:b/>
          <w:i w:val="0"/>
          <w:szCs w:val="22"/>
          <w:lang w:val="lt-LT"/>
        </w:rPr>
        <w:t>4.4</w:t>
      </w:r>
      <w:r w:rsidRPr="002C33F4">
        <w:rPr>
          <w:b/>
          <w:i w:val="0"/>
          <w:szCs w:val="22"/>
          <w:lang w:val="lt-LT"/>
        </w:rPr>
        <w:tab/>
        <w:t>Specialūs įspėjimai ir atsargumo priemonės</w:t>
      </w:r>
    </w:p>
    <w:p w14:paraId="5374C54B" w14:textId="0EFE489A" w:rsidR="00687427" w:rsidRPr="002C33F4" w:rsidRDefault="00687427" w:rsidP="0072721F">
      <w:pPr>
        <w:pStyle w:val="PI-2EMEASMCA"/>
        <w:numPr>
          <w:ilvl w:val="0"/>
          <w:numId w:val="0"/>
        </w:numPr>
        <w:ind w:left="720"/>
      </w:pPr>
    </w:p>
    <w:p w14:paraId="7E5E0073" w14:textId="77777777" w:rsidR="0028227B" w:rsidRPr="00320BEF" w:rsidRDefault="0028227B" w:rsidP="00CE7B0A">
      <w:pPr>
        <w:rPr>
          <w:sz w:val="22"/>
          <w:szCs w:val="22"/>
          <w:lang w:val="lt-LT"/>
        </w:rPr>
      </w:pPr>
      <w:r w:rsidRPr="00320BEF">
        <w:rPr>
          <w:sz w:val="22"/>
          <w:szCs w:val="22"/>
          <w:lang w:val="lt-LT"/>
        </w:rPr>
        <w:t xml:space="preserve">Pacientams, kuriems anksčiau pasireiškė sunkių nepageidaujamų reakcijų, vartojant vaistinių preparatų, kurių sudėtyje yra </w:t>
      </w:r>
      <w:proofErr w:type="spellStart"/>
      <w:r w:rsidRPr="00320BEF">
        <w:rPr>
          <w:sz w:val="22"/>
          <w:szCs w:val="22"/>
          <w:lang w:val="lt-LT"/>
        </w:rPr>
        <w:t>chinolonų</w:t>
      </w:r>
      <w:proofErr w:type="spellEnd"/>
      <w:r w:rsidRPr="00320BEF">
        <w:rPr>
          <w:sz w:val="22"/>
          <w:szCs w:val="22"/>
          <w:lang w:val="lt-LT"/>
        </w:rPr>
        <w:t xml:space="preserve"> ir </w:t>
      </w:r>
      <w:proofErr w:type="spellStart"/>
      <w:r w:rsidRPr="00320BEF">
        <w:rPr>
          <w:sz w:val="22"/>
          <w:szCs w:val="22"/>
          <w:lang w:val="lt-LT"/>
        </w:rPr>
        <w:t>fluorochinolonų</w:t>
      </w:r>
      <w:proofErr w:type="spellEnd"/>
      <w:r w:rsidRPr="00320BEF">
        <w:rPr>
          <w:sz w:val="22"/>
          <w:szCs w:val="22"/>
          <w:lang w:val="lt-LT"/>
        </w:rPr>
        <w:t xml:space="preserve">, reikia vengti vartoti </w:t>
      </w:r>
      <w:proofErr w:type="spellStart"/>
      <w:r w:rsidRPr="00320BEF">
        <w:rPr>
          <w:sz w:val="22"/>
          <w:szCs w:val="22"/>
          <w:lang w:val="lt-LT"/>
        </w:rPr>
        <w:t>ofloksacino</w:t>
      </w:r>
      <w:proofErr w:type="spellEnd"/>
      <w:r w:rsidRPr="00320BEF">
        <w:rPr>
          <w:sz w:val="22"/>
          <w:szCs w:val="22"/>
          <w:lang w:val="lt-LT"/>
        </w:rPr>
        <w:t xml:space="preserve"> (žr. 4.8 skyrių). Gydymą </w:t>
      </w:r>
      <w:proofErr w:type="spellStart"/>
      <w:r w:rsidRPr="00320BEF">
        <w:rPr>
          <w:sz w:val="22"/>
          <w:szCs w:val="22"/>
          <w:lang w:val="lt-LT"/>
        </w:rPr>
        <w:t>ofloksacinu</w:t>
      </w:r>
      <w:proofErr w:type="spellEnd"/>
      <w:r w:rsidRPr="00320BEF">
        <w:rPr>
          <w:sz w:val="22"/>
          <w:szCs w:val="22"/>
          <w:lang w:val="lt-LT"/>
        </w:rPr>
        <w:t xml:space="preserve"> šiems pacientams galima skirti tik tuo atveju, kai nėra kitų gydymo variantų ir atidžiai įvertinus naudos ir rizikos santykį (taip pat žr. 4.3 skyrių).</w:t>
      </w:r>
    </w:p>
    <w:p w14:paraId="4C33E827" w14:textId="70514585" w:rsidR="0028227B" w:rsidRPr="002C33F4" w:rsidRDefault="0028227B" w:rsidP="0072721F">
      <w:pPr>
        <w:pStyle w:val="PI-2EMEASMCA"/>
        <w:numPr>
          <w:ilvl w:val="0"/>
          <w:numId w:val="0"/>
        </w:numPr>
        <w:ind w:left="720"/>
      </w:pPr>
    </w:p>
    <w:p w14:paraId="78E4F88C" w14:textId="1AC4D9E2" w:rsidR="00243FDE" w:rsidRPr="002C33F4" w:rsidRDefault="007F70C0" w:rsidP="00320BEF">
      <w:pPr>
        <w:pStyle w:val="PI-2EMEASMCA"/>
        <w:numPr>
          <w:ilvl w:val="0"/>
          <w:numId w:val="0"/>
        </w:numPr>
      </w:pPr>
      <w:r w:rsidRPr="002C33F4">
        <w:t>Ilgalaikės negalią sukeliančios ir galimai negrįžtančio</w:t>
      </w:r>
      <w:r w:rsidR="001E7A7E" w:rsidRPr="002C33F4">
        <w:t>s</w:t>
      </w:r>
      <w:r w:rsidRPr="002C33F4">
        <w:t xml:space="preserve"> sunkios nepageidaujamos reakcijos</w:t>
      </w:r>
    </w:p>
    <w:p w14:paraId="12438088" w14:textId="77777777" w:rsidR="0061610D" w:rsidRPr="00B26226" w:rsidRDefault="0061610D" w:rsidP="00320BEF">
      <w:pPr>
        <w:pStyle w:val="Sraopastraipa"/>
      </w:pPr>
    </w:p>
    <w:p w14:paraId="7D24F981" w14:textId="41EBCEF2" w:rsidR="0061610D" w:rsidRPr="002C33F4" w:rsidRDefault="006944B1" w:rsidP="00E260BB">
      <w:pPr>
        <w:pStyle w:val="PI-2EMEASMCA"/>
      </w:pPr>
      <w:r w:rsidRPr="002C33F4">
        <w:t>Buvo gauta pranešimų apie l</w:t>
      </w:r>
      <w:r w:rsidR="007074D8" w:rsidRPr="002C33F4">
        <w:t>abai re</w:t>
      </w:r>
      <w:r w:rsidRPr="002C33F4">
        <w:t>tas</w:t>
      </w:r>
      <w:r w:rsidR="00C5003C" w:rsidRPr="002C33F4">
        <w:t xml:space="preserve">, </w:t>
      </w:r>
      <w:r w:rsidR="007074D8" w:rsidRPr="002C33F4">
        <w:t>užsitęsusi</w:t>
      </w:r>
      <w:r w:rsidRPr="002C33F4">
        <w:t>a</w:t>
      </w:r>
      <w:r w:rsidR="007A24BC" w:rsidRPr="002C33F4">
        <w:t>s</w:t>
      </w:r>
      <w:r w:rsidR="007074D8" w:rsidRPr="002C33F4">
        <w:t xml:space="preserve"> (t</w:t>
      </w:r>
      <w:r w:rsidR="00C31BA4" w:rsidRPr="002C33F4">
        <w:t>runkan</w:t>
      </w:r>
      <w:r w:rsidR="00C5003C" w:rsidRPr="002C33F4">
        <w:t>či</w:t>
      </w:r>
      <w:r w:rsidRPr="002C33F4">
        <w:t>a</w:t>
      </w:r>
      <w:r w:rsidR="00C5003C" w:rsidRPr="002C33F4">
        <w:t>s</w:t>
      </w:r>
      <w:r w:rsidR="007074D8" w:rsidRPr="002C33F4">
        <w:t xml:space="preserve"> mėnesius ar metus), negalią sukelianči</w:t>
      </w:r>
      <w:r w:rsidRPr="002C33F4">
        <w:t>a</w:t>
      </w:r>
      <w:r w:rsidR="007A24BC" w:rsidRPr="002C33F4">
        <w:t>s</w:t>
      </w:r>
      <w:r w:rsidR="007074D8" w:rsidRPr="002C33F4">
        <w:t xml:space="preserve"> ir galimai negrįžtam</w:t>
      </w:r>
      <w:r w:rsidRPr="002C33F4">
        <w:t>a</w:t>
      </w:r>
      <w:r w:rsidR="007A24BC" w:rsidRPr="002C33F4">
        <w:t>s</w:t>
      </w:r>
      <w:r w:rsidR="007074D8" w:rsidRPr="002C33F4">
        <w:t xml:space="preserve"> sunk</w:t>
      </w:r>
      <w:r w:rsidR="007A24BC" w:rsidRPr="002C33F4">
        <w:t>i</w:t>
      </w:r>
      <w:r w:rsidRPr="002C33F4">
        <w:t>a</w:t>
      </w:r>
      <w:r w:rsidR="007A24BC" w:rsidRPr="002C33F4">
        <w:t>s</w:t>
      </w:r>
      <w:r w:rsidR="007074D8" w:rsidRPr="002C33F4">
        <w:t xml:space="preserve"> nepageidaujam</w:t>
      </w:r>
      <w:r w:rsidRPr="002C33F4">
        <w:t>as</w:t>
      </w:r>
      <w:r w:rsidR="007074D8" w:rsidRPr="002C33F4">
        <w:t xml:space="preserve"> reakcij</w:t>
      </w:r>
      <w:r w:rsidRPr="002C33F4">
        <w:t>a</w:t>
      </w:r>
      <w:r w:rsidR="007074D8" w:rsidRPr="002C33F4">
        <w:t xml:space="preserve">s, </w:t>
      </w:r>
      <w:r w:rsidR="0060722D" w:rsidRPr="002C33F4">
        <w:t>paveikianči</w:t>
      </w:r>
      <w:r w:rsidRPr="002C33F4">
        <w:t>a</w:t>
      </w:r>
      <w:r w:rsidR="0060722D" w:rsidRPr="002C33F4">
        <w:t>s</w:t>
      </w:r>
      <w:r w:rsidR="007074D8" w:rsidRPr="002C33F4">
        <w:t xml:space="preserve"> įvairi</w:t>
      </w:r>
      <w:r w:rsidR="0060722D" w:rsidRPr="002C33F4">
        <w:t>as</w:t>
      </w:r>
      <w:r w:rsidR="007074D8" w:rsidRPr="002C33F4">
        <w:t>, kartais daugyb</w:t>
      </w:r>
      <w:r w:rsidR="0060722D" w:rsidRPr="002C33F4">
        <w:t>ę</w:t>
      </w:r>
      <w:r w:rsidR="007074D8" w:rsidRPr="002C33F4">
        <w:t>, kūno sistem</w:t>
      </w:r>
      <w:r w:rsidR="0060722D" w:rsidRPr="002C33F4">
        <w:t>ų</w:t>
      </w:r>
      <w:r w:rsidR="007074D8" w:rsidRPr="002C33F4">
        <w:t xml:space="preserve"> (raumenų ir kaulų, nervų, psichikos ir jutimų), vartojantiems </w:t>
      </w:r>
      <w:proofErr w:type="spellStart"/>
      <w:r w:rsidR="007074D8" w:rsidRPr="002C33F4">
        <w:t>chinolonus</w:t>
      </w:r>
      <w:proofErr w:type="spellEnd"/>
      <w:r w:rsidR="007074D8" w:rsidRPr="002C33F4">
        <w:t xml:space="preserve"> ir </w:t>
      </w:r>
      <w:proofErr w:type="spellStart"/>
      <w:r w:rsidR="007074D8" w:rsidRPr="002C33F4">
        <w:t>fluoro</w:t>
      </w:r>
      <w:r w:rsidR="00133061" w:rsidRPr="002C33F4">
        <w:t>chi</w:t>
      </w:r>
      <w:r w:rsidR="007074D8" w:rsidRPr="002C33F4">
        <w:t>nolonus</w:t>
      </w:r>
      <w:proofErr w:type="spellEnd"/>
      <w:r w:rsidR="007074D8" w:rsidRPr="002C33F4">
        <w:t xml:space="preserve">, neatsižvelgiant į </w:t>
      </w:r>
      <w:r w:rsidR="00133061" w:rsidRPr="002C33F4">
        <w:t>pacientų</w:t>
      </w:r>
      <w:r w:rsidR="007074D8" w:rsidRPr="002C33F4">
        <w:t xml:space="preserve"> amžių ir esam</w:t>
      </w:r>
      <w:r w:rsidR="00F17936" w:rsidRPr="002C33F4">
        <w:t>os</w:t>
      </w:r>
      <w:r w:rsidR="007074D8" w:rsidRPr="002C33F4">
        <w:t xml:space="preserve"> rizik</w:t>
      </w:r>
      <w:r w:rsidR="00F17936" w:rsidRPr="002C33F4">
        <w:t>os</w:t>
      </w:r>
      <w:r w:rsidR="007074D8" w:rsidRPr="002C33F4">
        <w:t xml:space="preserve"> faktori</w:t>
      </w:r>
      <w:r w:rsidR="00F17936" w:rsidRPr="002C33F4">
        <w:t>us</w:t>
      </w:r>
      <w:r w:rsidR="007074D8" w:rsidRPr="002C33F4">
        <w:t xml:space="preserve">. Atsiradus pirmiesiems bet kokios sunkios nepageidaujamos reakcijos požymiams ar simptomams, </w:t>
      </w:r>
      <w:proofErr w:type="spellStart"/>
      <w:r w:rsidR="00294018" w:rsidRPr="002C33F4">
        <w:t>o</w:t>
      </w:r>
      <w:r w:rsidR="007074D8" w:rsidRPr="002C33F4">
        <w:t>floksacino</w:t>
      </w:r>
      <w:proofErr w:type="spellEnd"/>
      <w:r w:rsidR="007074D8" w:rsidRPr="002C33F4">
        <w:t xml:space="preserve"> vartojimą reikia nedelsiant nutraukti, o pacientams kreiptis į savo gydytoją.</w:t>
      </w:r>
    </w:p>
    <w:p w14:paraId="7FF2A548" w14:textId="77777777" w:rsidR="00243FDE" w:rsidRPr="002C33F4" w:rsidRDefault="00243FDE" w:rsidP="0072721F">
      <w:pPr>
        <w:pStyle w:val="PI-2EMEASMCA"/>
        <w:numPr>
          <w:ilvl w:val="0"/>
          <w:numId w:val="0"/>
        </w:numPr>
        <w:ind w:left="720"/>
      </w:pPr>
    </w:p>
    <w:p w14:paraId="41C1AA42" w14:textId="0CE78334" w:rsidR="00687427" w:rsidRPr="00320BEF" w:rsidRDefault="00687427" w:rsidP="00F17936">
      <w:pPr>
        <w:rPr>
          <w:sz w:val="22"/>
          <w:szCs w:val="22"/>
          <w:lang w:val="lt-LT"/>
        </w:rPr>
      </w:pPr>
      <w:r w:rsidRPr="00320BEF">
        <w:rPr>
          <w:sz w:val="22"/>
          <w:szCs w:val="22"/>
          <w:lang w:val="lt-LT"/>
        </w:rPr>
        <w:t xml:space="preserve">Labai tikėtina, kad </w:t>
      </w:r>
      <w:proofErr w:type="spellStart"/>
      <w:r w:rsidRPr="00320BEF">
        <w:rPr>
          <w:sz w:val="22"/>
          <w:szCs w:val="22"/>
          <w:lang w:val="lt-LT"/>
        </w:rPr>
        <w:t>meticilinui</w:t>
      </w:r>
      <w:proofErr w:type="spellEnd"/>
      <w:r w:rsidRPr="00320BEF">
        <w:rPr>
          <w:sz w:val="22"/>
          <w:szCs w:val="22"/>
          <w:lang w:val="lt-LT"/>
        </w:rPr>
        <w:t xml:space="preserve"> atsparus </w:t>
      </w:r>
      <w:proofErr w:type="spellStart"/>
      <w:r w:rsidRPr="00320BEF">
        <w:rPr>
          <w:i/>
          <w:sz w:val="22"/>
          <w:szCs w:val="22"/>
          <w:lang w:val="lt-LT"/>
        </w:rPr>
        <w:t>S.aureus</w:t>
      </w:r>
      <w:proofErr w:type="spellEnd"/>
      <w:r w:rsidRPr="00320BEF">
        <w:rPr>
          <w:sz w:val="22"/>
          <w:szCs w:val="22"/>
          <w:lang w:val="lt-LT"/>
        </w:rPr>
        <w:t xml:space="preserve"> (MASA) taip pat gali būti atsparus </w:t>
      </w:r>
      <w:proofErr w:type="spellStart"/>
      <w:r w:rsidRPr="00320BEF">
        <w:rPr>
          <w:sz w:val="22"/>
          <w:szCs w:val="22"/>
          <w:lang w:val="lt-LT"/>
        </w:rPr>
        <w:t>fluorochinolonams</w:t>
      </w:r>
      <w:proofErr w:type="spellEnd"/>
      <w:r w:rsidRPr="00320BEF">
        <w:rPr>
          <w:sz w:val="22"/>
          <w:szCs w:val="22"/>
          <w:lang w:val="lt-LT"/>
        </w:rPr>
        <w:t xml:space="preserve">, įskaitant </w:t>
      </w:r>
      <w:proofErr w:type="spellStart"/>
      <w:r w:rsidRPr="00320BEF">
        <w:rPr>
          <w:sz w:val="22"/>
          <w:szCs w:val="22"/>
          <w:lang w:val="lt-LT"/>
        </w:rPr>
        <w:t>ofloksacin</w:t>
      </w:r>
      <w:r w:rsidR="009A67C1" w:rsidRPr="00320BEF">
        <w:rPr>
          <w:sz w:val="22"/>
          <w:szCs w:val="22"/>
          <w:lang w:val="lt-LT"/>
        </w:rPr>
        <w:t>ą</w:t>
      </w:r>
      <w:proofErr w:type="spellEnd"/>
      <w:r w:rsidRPr="00320BEF">
        <w:rPr>
          <w:sz w:val="22"/>
          <w:szCs w:val="22"/>
          <w:lang w:val="lt-LT"/>
        </w:rPr>
        <w:t xml:space="preserve">. Todėl </w:t>
      </w:r>
      <w:proofErr w:type="spellStart"/>
      <w:r w:rsidRPr="00320BEF">
        <w:rPr>
          <w:sz w:val="22"/>
          <w:szCs w:val="22"/>
          <w:lang w:val="lt-LT"/>
        </w:rPr>
        <w:t>ofloksacinas</w:t>
      </w:r>
      <w:proofErr w:type="spellEnd"/>
      <w:r w:rsidRPr="00320BEF">
        <w:rPr>
          <w:sz w:val="22"/>
          <w:szCs w:val="22"/>
          <w:lang w:val="lt-LT"/>
        </w:rPr>
        <w:t xml:space="preserve"> nerekomenduojamas žinomų ar įtariamų MASA infekcijų gydymui, nebent laboratorinių tyrimų rezultatai patvirtino organizmų jautrumą </w:t>
      </w:r>
      <w:proofErr w:type="spellStart"/>
      <w:r w:rsidRPr="00320BEF">
        <w:rPr>
          <w:sz w:val="22"/>
          <w:szCs w:val="22"/>
          <w:lang w:val="lt-LT"/>
        </w:rPr>
        <w:t>ofloksacinui</w:t>
      </w:r>
      <w:proofErr w:type="spellEnd"/>
      <w:r w:rsidRPr="00320BEF">
        <w:rPr>
          <w:sz w:val="22"/>
          <w:szCs w:val="22"/>
          <w:lang w:val="lt-LT"/>
        </w:rPr>
        <w:t xml:space="preserve"> (ir dažniausiai MASA sukeltų infekcijų gydymui rekomenduojami antibiotikai yra laikomi netinkamais).</w:t>
      </w:r>
    </w:p>
    <w:p w14:paraId="3DAD81EA" w14:textId="4809482E" w:rsidR="00687427" w:rsidRPr="002C33F4" w:rsidRDefault="00687427" w:rsidP="00687427">
      <w:pPr>
        <w:rPr>
          <w:sz w:val="22"/>
          <w:szCs w:val="22"/>
          <w:lang w:val="lt-LT"/>
        </w:rPr>
      </w:pPr>
    </w:p>
    <w:p w14:paraId="73ECF6AD" w14:textId="6DB0FBA5" w:rsidR="005C41F8" w:rsidRPr="00320BEF" w:rsidRDefault="005C41F8" w:rsidP="00320BEF">
      <w:pPr>
        <w:rPr>
          <w:i/>
          <w:iCs/>
          <w:sz w:val="22"/>
          <w:szCs w:val="22"/>
          <w:lang w:val="lt-LT"/>
        </w:rPr>
      </w:pPr>
      <w:proofErr w:type="spellStart"/>
      <w:r w:rsidRPr="00320BEF">
        <w:rPr>
          <w:i/>
          <w:iCs/>
          <w:sz w:val="22"/>
          <w:szCs w:val="22"/>
          <w:lang w:val="lt-LT"/>
        </w:rPr>
        <w:t>Neisseria</w:t>
      </w:r>
      <w:proofErr w:type="spellEnd"/>
      <w:r w:rsidRPr="00320BEF">
        <w:rPr>
          <w:i/>
          <w:iCs/>
          <w:sz w:val="22"/>
          <w:szCs w:val="22"/>
          <w:lang w:val="lt-LT"/>
        </w:rPr>
        <w:t xml:space="preserve"> </w:t>
      </w:r>
      <w:proofErr w:type="spellStart"/>
      <w:r w:rsidRPr="00320BEF">
        <w:rPr>
          <w:i/>
          <w:iCs/>
          <w:sz w:val="22"/>
          <w:szCs w:val="22"/>
          <w:lang w:val="lt-LT"/>
        </w:rPr>
        <w:t>gonorrhoeae</w:t>
      </w:r>
      <w:proofErr w:type="spellEnd"/>
      <w:r w:rsidRPr="00320BEF">
        <w:rPr>
          <w:i/>
          <w:iCs/>
          <w:sz w:val="22"/>
          <w:szCs w:val="22"/>
          <w:lang w:val="lt-LT"/>
        </w:rPr>
        <w:t xml:space="preserve"> infekcijos</w:t>
      </w:r>
    </w:p>
    <w:p w14:paraId="39B2D60A" w14:textId="77777777" w:rsidR="00870E47" w:rsidRPr="00320BEF" w:rsidRDefault="00870E47" w:rsidP="00320BEF">
      <w:pPr>
        <w:rPr>
          <w:sz w:val="22"/>
          <w:szCs w:val="22"/>
          <w:lang w:val="lt-LT"/>
        </w:rPr>
      </w:pPr>
    </w:p>
    <w:p w14:paraId="69977EEB" w14:textId="1F8402CA" w:rsidR="005C41F8" w:rsidRPr="002C33F4" w:rsidRDefault="00907114" w:rsidP="00907114">
      <w:pPr>
        <w:rPr>
          <w:sz w:val="22"/>
          <w:szCs w:val="22"/>
          <w:lang w:val="lt-LT"/>
        </w:rPr>
      </w:pPr>
      <w:r w:rsidRPr="002C33F4">
        <w:rPr>
          <w:sz w:val="22"/>
          <w:szCs w:val="22"/>
          <w:lang w:val="lt-LT"/>
        </w:rPr>
        <w:t xml:space="preserve">Dėl padidėjusio atsparumo N. </w:t>
      </w:r>
      <w:proofErr w:type="spellStart"/>
      <w:r w:rsidRPr="002C33F4">
        <w:rPr>
          <w:sz w:val="22"/>
          <w:szCs w:val="22"/>
          <w:lang w:val="lt-LT"/>
        </w:rPr>
        <w:t>gonorrhoeae</w:t>
      </w:r>
      <w:proofErr w:type="spellEnd"/>
      <w:r w:rsidRPr="002C33F4">
        <w:rPr>
          <w:sz w:val="22"/>
          <w:szCs w:val="22"/>
          <w:lang w:val="lt-LT"/>
        </w:rPr>
        <w:t xml:space="preserve">, </w:t>
      </w:r>
      <w:proofErr w:type="spellStart"/>
      <w:r w:rsidRPr="002C33F4">
        <w:rPr>
          <w:sz w:val="22"/>
          <w:szCs w:val="22"/>
          <w:lang w:val="lt-LT"/>
        </w:rPr>
        <w:t>ofloksacinas</w:t>
      </w:r>
      <w:proofErr w:type="spellEnd"/>
      <w:r w:rsidRPr="002C33F4">
        <w:rPr>
          <w:sz w:val="22"/>
          <w:szCs w:val="22"/>
          <w:lang w:val="lt-LT"/>
        </w:rPr>
        <w:t xml:space="preserve"> neturėtų būti naudojamas kaip empirinis gydymo būdas</w:t>
      </w:r>
      <w:r w:rsidR="00463CBF" w:rsidRPr="002C33F4">
        <w:rPr>
          <w:sz w:val="22"/>
          <w:szCs w:val="22"/>
          <w:lang w:val="lt-LT"/>
        </w:rPr>
        <w:t xml:space="preserve"> </w:t>
      </w:r>
      <w:r w:rsidRPr="002C33F4">
        <w:rPr>
          <w:sz w:val="22"/>
          <w:szCs w:val="22"/>
          <w:lang w:val="lt-LT"/>
        </w:rPr>
        <w:t>įtariama</w:t>
      </w:r>
      <w:r w:rsidR="00463CBF" w:rsidRPr="002C33F4">
        <w:rPr>
          <w:sz w:val="22"/>
          <w:szCs w:val="22"/>
          <w:lang w:val="lt-LT"/>
        </w:rPr>
        <w:t>i</w:t>
      </w:r>
      <w:r w:rsidRPr="002C33F4">
        <w:rPr>
          <w:sz w:val="22"/>
          <w:szCs w:val="22"/>
          <w:lang w:val="lt-LT"/>
        </w:rPr>
        <w:t xml:space="preserve"> </w:t>
      </w:r>
      <w:proofErr w:type="spellStart"/>
      <w:r w:rsidRPr="002C33F4">
        <w:rPr>
          <w:sz w:val="22"/>
          <w:szCs w:val="22"/>
          <w:lang w:val="lt-LT"/>
        </w:rPr>
        <w:t>gonokokin</w:t>
      </w:r>
      <w:r w:rsidR="00463CBF" w:rsidRPr="002C33F4">
        <w:rPr>
          <w:sz w:val="22"/>
          <w:szCs w:val="22"/>
          <w:lang w:val="lt-LT"/>
        </w:rPr>
        <w:t>ei</w:t>
      </w:r>
      <w:proofErr w:type="spellEnd"/>
      <w:r w:rsidRPr="002C33F4">
        <w:rPr>
          <w:sz w:val="22"/>
          <w:szCs w:val="22"/>
          <w:lang w:val="lt-LT"/>
        </w:rPr>
        <w:t xml:space="preserve"> infekcija</w:t>
      </w:r>
      <w:r w:rsidR="00463CBF" w:rsidRPr="002C33F4">
        <w:rPr>
          <w:sz w:val="22"/>
          <w:szCs w:val="22"/>
          <w:lang w:val="lt-LT"/>
        </w:rPr>
        <w:t>i</w:t>
      </w:r>
      <w:r w:rsidR="00F42578" w:rsidRPr="002C33F4">
        <w:rPr>
          <w:sz w:val="22"/>
          <w:szCs w:val="22"/>
          <w:lang w:val="lt-LT"/>
        </w:rPr>
        <w:t xml:space="preserve"> gydyt</w:t>
      </w:r>
      <w:r w:rsidR="00912754" w:rsidRPr="002C33F4">
        <w:rPr>
          <w:sz w:val="22"/>
          <w:szCs w:val="22"/>
          <w:lang w:val="lt-LT"/>
        </w:rPr>
        <w:t>i</w:t>
      </w:r>
      <w:r w:rsidRPr="002C33F4">
        <w:rPr>
          <w:sz w:val="22"/>
          <w:szCs w:val="22"/>
          <w:lang w:val="lt-LT"/>
        </w:rPr>
        <w:t xml:space="preserve"> (šlaplės </w:t>
      </w:r>
      <w:proofErr w:type="spellStart"/>
      <w:r w:rsidRPr="002C33F4">
        <w:rPr>
          <w:sz w:val="22"/>
          <w:szCs w:val="22"/>
          <w:lang w:val="lt-LT"/>
        </w:rPr>
        <w:t>gonokokinė</w:t>
      </w:r>
      <w:proofErr w:type="spellEnd"/>
      <w:r w:rsidRPr="002C33F4">
        <w:rPr>
          <w:sz w:val="22"/>
          <w:szCs w:val="22"/>
          <w:lang w:val="lt-LT"/>
        </w:rPr>
        <w:t xml:space="preserve"> infekcija, dubens</w:t>
      </w:r>
      <w:r w:rsidR="00912754" w:rsidRPr="002C33F4">
        <w:rPr>
          <w:sz w:val="22"/>
          <w:szCs w:val="22"/>
          <w:lang w:val="lt-LT"/>
        </w:rPr>
        <w:t xml:space="preserve"> organų</w:t>
      </w:r>
      <w:r w:rsidRPr="002C33F4">
        <w:rPr>
          <w:sz w:val="22"/>
          <w:szCs w:val="22"/>
          <w:lang w:val="lt-LT"/>
        </w:rPr>
        <w:t xml:space="preserve"> uždegiminė liga ir </w:t>
      </w:r>
      <w:proofErr w:type="spellStart"/>
      <w:r w:rsidRPr="002C33F4">
        <w:rPr>
          <w:sz w:val="22"/>
          <w:szCs w:val="22"/>
          <w:lang w:val="lt-LT"/>
        </w:rPr>
        <w:t>epididimoorchitas</w:t>
      </w:r>
      <w:proofErr w:type="spellEnd"/>
      <w:r w:rsidRPr="002C33F4">
        <w:rPr>
          <w:sz w:val="22"/>
          <w:szCs w:val="22"/>
          <w:lang w:val="lt-LT"/>
        </w:rPr>
        <w:t>),</w:t>
      </w:r>
      <w:r w:rsidR="00463CBF" w:rsidRPr="002C33F4">
        <w:rPr>
          <w:sz w:val="22"/>
          <w:szCs w:val="22"/>
          <w:lang w:val="lt-LT"/>
        </w:rPr>
        <w:t xml:space="preserve"> </w:t>
      </w:r>
      <w:r w:rsidRPr="002C33F4">
        <w:rPr>
          <w:sz w:val="22"/>
          <w:szCs w:val="22"/>
          <w:lang w:val="lt-LT"/>
        </w:rPr>
        <w:t xml:space="preserve">nebent patogenas buvo nustatytas ir patvirtintas kaip jautrus </w:t>
      </w:r>
      <w:proofErr w:type="spellStart"/>
      <w:r w:rsidRPr="002C33F4">
        <w:rPr>
          <w:sz w:val="22"/>
          <w:szCs w:val="22"/>
          <w:lang w:val="lt-LT"/>
        </w:rPr>
        <w:t>ofloksacinui</w:t>
      </w:r>
      <w:proofErr w:type="spellEnd"/>
      <w:r w:rsidRPr="002C33F4">
        <w:rPr>
          <w:sz w:val="22"/>
          <w:szCs w:val="22"/>
          <w:lang w:val="lt-LT"/>
        </w:rPr>
        <w:t xml:space="preserve">. Jei </w:t>
      </w:r>
      <w:r w:rsidR="00463CBF" w:rsidRPr="002C33F4">
        <w:rPr>
          <w:sz w:val="22"/>
          <w:szCs w:val="22"/>
          <w:lang w:val="lt-LT"/>
        </w:rPr>
        <w:t xml:space="preserve">nėra </w:t>
      </w:r>
      <w:r w:rsidRPr="002C33F4">
        <w:rPr>
          <w:sz w:val="22"/>
          <w:szCs w:val="22"/>
          <w:lang w:val="lt-LT"/>
        </w:rPr>
        <w:t>klinikin</w:t>
      </w:r>
      <w:r w:rsidR="00463CBF" w:rsidRPr="002C33F4">
        <w:rPr>
          <w:sz w:val="22"/>
          <w:szCs w:val="22"/>
          <w:lang w:val="lt-LT"/>
        </w:rPr>
        <w:t xml:space="preserve">io </w:t>
      </w:r>
      <w:r w:rsidRPr="002C33F4">
        <w:rPr>
          <w:sz w:val="22"/>
          <w:szCs w:val="22"/>
          <w:lang w:val="lt-LT"/>
        </w:rPr>
        <w:t>pagerėji</w:t>
      </w:r>
      <w:r w:rsidR="00463CBF" w:rsidRPr="002C33F4">
        <w:rPr>
          <w:sz w:val="22"/>
          <w:szCs w:val="22"/>
          <w:lang w:val="lt-LT"/>
        </w:rPr>
        <w:t xml:space="preserve">mo </w:t>
      </w:r>
      <w:r w:rsidRPr="002C33F4">
        <w:rPr>
          <w:sz w:val="22"/>
          <w:szCs w:val="22"/>
          <w:lang w:val="lt-LT"/>
        </w:rPr>
        <w:t>po 3 gydymo dienų, gydymą reikia persvarstyti.</w:t>
      </w:r>
    </w:p>
    <w:p w14:paraId="067C7833" w14:textId="701BF266" w:rsidR="00134159" w:rsidRPr="002C33F4" w:rsidRDefault="00134159" w:rsidP="00907114">
      <w:pPr>
        <w:rPr>
          <w:sz w:val="22"/>
          <w:szCs w:val="22"/>
          <w:lang w:val="lt-LT"/>
        </w:rPr>
      </w:pPr>
    </w:p>
    <w:p w14:paraId="3EB3D203" w14:textId="3218C266" w:rsidR="00BE2E6B" w:rsidRPr="00320BEF" w:rsidRDefault="00134159" w:rsidP="00320BEF">
      <w:pPr>
        <w:rPr>
          <w:i/>
          <w:iCs/>
          <w:sz w:val="22"/>
          <w:szCs w:val="22"/>
          <w:lang w:val="lt-LT"/>
        </w:rPr>
      </w:pPr>
      <w:r w:rsidRPr="00320BEF">
        <w:rPr>
          <w:i/>
          <w:iCs/>
          <w:sz w:val="22"/>
          <w:szCs w:val="22"/>
          <w:lang w:val="lt-LT"/>
        </w:rPr>
        <w:t>Dubens</w:t>
      </w:r>
      <w:r w:rsidR="00912754" w:rsidRPr="00320BEF">
        <w:rPr>
          <w:i/>
          <w:iCs/>
          <w:sz w:val="22"/>
          <w:szCs w:val="22"/>
          <w:lang w:val="lt-LT"/>
        </w:rPr>
        <w:t xml:space="preserve"> organų </w:t>
      </w:r>
      <w:r w:rsidRPr="00320BEF">
        <w:rPr>
          <w:i/>
          <w:iCs/>
          <w:sz w:val="22"/>
          <w:szCs w:val="22"/>
          <w:lang w:val="lt-LT"/>
        </w:rPr>
        <w:t>uždegiminė lig</w:t>
      </w:r>
      <w:r w:rsidR="002978FD" w:rsidRPr="00320BEF">
        <w:rPr>
          <w:i/>
          <w:iCs/>
          <w:sz w:val="22"/>
          <w:szCs w:val="22"/>
          <w:lang w:val="lt-LT"/>
        </w:rPr>
        <w:t>a</w:t>
      </w:r>
    </w:p>
    <w:p w14:paraId="3925991B" w14:textId="77777777" w:rsidR="00870E47" w:rsidRPr="00320BEF" w:rsidRDefault="00870E47" w:rsidP="00870E47">
      <w:pPr>
        <w:rPr>
          <w:sz w:val="22"/>
          <w:szCs w:val="22"/>
          <w:lang w:val="lt-LT"/>
        </w:rPr>
      </w:pPr>
    </w:p>
    <w:p w14:paraId="1ED7190C" w14:textId="71F76555" w:rsidR="00134159" w:rsidRPr="00320BEF" w:rsidRDefault="00BE2E6B" w:rsidP="00134159">
      <w:pPr>
        <w:rPr>
          <w:sz w:val="22"/>
          <w:szCs w:val="22"/>
          <w:lang w:val="lt-LT"/>
        </w:rPr>
      </w:pPr>
      <w:r w:rsidRPr="002C33F4">
        <w:rPr>
          <w:sz w:val="22"/>
          <w:szCs w:val="22"/>
          <w:lang w:val="lt-LT"/>
        </w:rPr>
        <w:t xml:space="preserve">Gydant dubens </w:t>
      </w:r>
      <w:r w:rsidR="00890B97" w:rsidRPr="002C33F4">
        <w:rPr>
          <w:sz w:val="22"/>
          <w:szCs w:val="22"/>
          <w:lang w:val="lt-LT"/>
        </w:rPr>
        <w:t xml:space="preserve">organų </w:t>
      </w:r>
      <w:r w:rsidRPr="002C33F4">
        <w:rPr>
          <w:sz w:val="22"/>
          <w:szCs w:val="22"/>
          <w:lang w:val="lt-LT"/>
        </w:rPr>
        <w:t xml:space="preserve">uždegimines ligas, </w:t>
      </w:r>
      <w:proofErr w:type="spellStart"/>
      <w:r w:rsidRPr="002C33F4">
        <w:rPr>
          <w:sz w:val="22"/>
          <w:szCs w:val="22"/>
          <w:lang w:val="lt-LT"/>
        </w:rPr>
        <w:t>ofloksacinas</w:t>
      </w:r>
      <w:proofErr w:type="spellEnd"/>
      <w:r w:rsidRPr="002C33F4">
        <w:rPr>
          <w:sz w:val="22"/>
          <w:szCs w:val="22"/>
          <w:lang w:val="lt-LT"/>
        </w:rPr>
        <w:t xml:space="preserve"> turėtų būti vartojamas tik kartu su anaerobiniu gydymu.</w:t>
      </w:r>
    </w:p>
    <w:p w14:paraId="5A89698F" w14:textId="77777777" w:rsidR="00463CBF" w:rsidRPr="00320BEF" w:rsidRDefault="00463CBF" w:rsidP="00907114">
      <w:pPr>
        <w:rPr>
          <w:sz w:val="22"/>
          <w:szCs w:val="22"/>
          <w:lang w:val="lt-LT"/>
        </w:rPr>
      </w:pPr>
    </w:p>
    <w:p w14:paraId="48ECC426" w14:textId="1A6201BA" w:rsidR="00494C05" w:rsidRPr="00320BEF" w:rsidRDefault="00494C05" w:rsidP="00320BEF">
      <w:pPr>
        <w:rPr>
          <w:i/>
          <w:sz w:val="22"/>
          <w:szCs w:val="22"/>
          <w:lang w:val="lt-LT"/>
        </w:rPr>
      </w:pPr>
      <w:proofErr w:type="spellStart"/>
      <w:r w:rsidRPr="00320BEF">
        <w:rPr>
          <w:i/>
          <w:sz w:val="22"/>
          <w:szCs w:val="22"/>
          <w:lang w:val="lt-LT"/>
        </w:rPr>
        <w:t>E.coli</w:t>
      </w:r>
      <w:proofErr w:type="spellEnd"/>
      <w:r w:rsidRPr="00320BEF">
        <w:rPr>
          <w:i/>
          <w:sz w:val="22"/>
          <w:szCs w:val="22"/>
          <w:lang w:val="lt-LT"/>
        </w:rPr>
        <w:t xml:space="preserve"> infekcija</w:t>
      </w:r>
    </w:p>
    <w:p w14:paraId="3CE90A92" w14:textId="77777777" w:rsidR="00870E47" w:rsidRPr="00320BEF" w:rsidRDefault="00870E47" w:rsidP="00320BEF">
      <w:pPr>
        <w:ind w:left="360"/>
        <w:rPr>
          <w:i/>
          <w:sz w:val="22"/>
          <w:szCs w:val="22"/>
          <w:lang w:val="lt-LT"/>
        </w:rPr>
      </w:pPr>
    </w:p>
    <w:p w14:paraId="445DC2FA" w14:textId="28A11C09" w:rsidR="00687427" w:rsidRPr="002C33F4" w:rsidRDefault="00687427" w:rsidP="00687427">
      <w:pPr>
        <w:rPr>
          <w:sz w:val="22"/>
          <w:szCs w:val="22"/>
          <w:lang w:val="lt-LT"/>
        </w:rPr>
      </w:pPr>
      <w:proofErr w:type="spellStart"/>
      <w:r w:rsidRPr="002C33F4">
        <w:rPr>
          <w:i/>
          <w:sz w:val="22"/>
          <w:szCs w:val="22"/>
          <w:lang w:val="lt-LT"/>
        </w:rPr>
        <w:t>E.coli</w:t>
      </w:r>
      <w:proofErr w:type="spellEnd"/>
      <w:r w:rsidRPr="002C33F4">
        <w:rPr>
          <w:sz w:val="22"/>
          <w:szCs w:val="22"/>
          <w:lang w:val="lt-LT"/>
        </w:rPr>
        <w:t xml:space="preserve"> (dažniausiai šlapimo takų infekcines ligas sukeliančio sukėlėjo) atsparumas </w:t>
      </w:r>
      <w:proofErr w:type="spellStart"/>
      <w:r w:rsidRPr="002C33F4">
        <w:rPr>
          <w:sz w:val="22"/>
          <w:szCs w:val="22"/>
          <w:lang w:val="lt-LT"/>
        </w:rPr>
        <w:t>fluorochinolonams</w:t>
      </w:r>
      <w:proofErr w:type="spellEnd"/>
      <w:r w:rsidRPr="002C33F4">
        <w:rPr>
          <w:sz w:val="22"/>
          <w:szCs w:val="22"/>
          <w:lang w:val="lt-LT"/>
        </w:rPr>
        <w:t xml:space="preserve"> visoje Europos Sąjungoje kinta. Vaist</w:t>
      </w:r>
      <w:r w:rsidR="00450532" w:rsidRPr="002C33F4">
        <w:rPr>
          <w:sz w:val="22"/>
          <w:szCs w:val="22"/>
          <w:lang w:val="lt-LT"/>
        </w:rPr>
        <w:t>inius preparatus</w:t>
      </w:r>
      <w:r w:rsidRPr="002C33F4">
        <w:rPr>
          <w:sz w:val="22"/>
          <w:szCs w:val="22"/>
          <w:lang w:val="lt-LT"/>
        </w:rPr>
        <w:t xml:space="preserve"> skiriantiems gydytojams yra rekomenduojama atsižvelgti į vietinį </w:t>
      </w:r>
      <w:proofErr w:type="spellStart"/>
      <w:r w:rsidRPr="002C33F4">
        <w:rPr>
          <w:i/>
          <w:sz w:val="22"/>
          <w:szCs w:val="22"/>
          <w:lang w:val="lt-LT"/>
        </w:rPr>
        <w:t>E.coli</w:t>
      </w:r>
      <w:proofErr w:type="spellEnd"/>
      <w:r w:rsidRPr="002C33F4">
        <w:rPr>
          <w:sz w:val="22"/>
          <w:szCs w:val="22"/>
          <w:lang w:val="lt-LT"/>
        </w:rPr>
        <w:t xml:space="preserve"> atsparumo </w:t>
      </w:r>
      <w:proofErr w:type="spellStart"/>
      <w:r w:rsidRPr="002C33F4">
        <w:rPr>
          <w:sz w:val="22"/>
          <w:szCs w:val="22"/>
          <w:lang w:val="lt-LT"/>
        </w:rPr>
        <w:t>fluorochinolinams</w:t>
      </w:r>
      <w:proofErr w:type="spellEnd"/>
      <w:r w:rsidRPr="002C33F4">
        <w:rPr>
          <w:sz w:val="22"/>
          <w:szCs w:val="22"/>
          <w:lang w:val="lt-LT"/>
        </w:rPr>
        <w:t xml:space="preserve"> paplitimą. </w:t>
      </w:r>
    </w:p>
    <w:p w14:paraId="5C0DC9E9" w14:textId="3878E434" w:rsidR="00687427" w:rsidRPr="002C33F4" w:rsidRDefault="00687427" w:rsidP="00687427">
      <w:pPr>
        <w:rPr>
          <w:sz w:val="22"/>
          <w:szCs w:val="22"/>
          <w:lang w:val="lt-LT"/>
        </w:rPr>
      </w:pPr>
    </w:p>
    <w:p w14:paraId="10D767CD" w14:textId="3719A3C0" w:rsidR="001A1DE9" w:rsidRPr="00320BEF" w:rsidRDefault="001A1DE9" w:rsidP="00320BEF">
      <w:pPr>
        <w:rPr>
          <w:i/>
          <w:iCs/>
          <w:sz w:val="22"/>
          <w:szCs w:val="22"/>
          <w:lang w:val="lt-LT"/>
        </w:rPr>
      </w:pPr>
      <w:r w:rsidRPr="00320BEF">
        <w:rPr>
          <w:i/>
          <w:iCs/>
          <w:sz w:val="22"/>
          <w:szCs w:val="22"/>
          <w:lang w:val="lt-LT"/>
        </w:rPr>
        <w:t>Sunkios odos reakcijos</w:t>
      </w:r>
    </w:p>
    <w:p w14:paraId="6DABBB76" w14:textId="77777777" w:rsidR="00870E47" w:rsidRPr="00320BEF" w:rsidRDefault="00870E47" w:rsidP="00320BEF">
      <w:pPr>
        <w:ind w:left="360"/>
        <w:rPr>
          <w:sz w:val="22"/>
          <w:szCs w:val="22"/>
          <w:lang w:val="lt-LT"/>
        </w:rPr>
      </w:pPr>
    </w:p>
    <w:p w14:paraId="1807C85D" w14:textId="77777777" w:rsidR="00687427" w:rsidRPr="002C33F4" w:rsidRDefault="00687427" w:rsidP="00687427">
      <w:pPr>
        <w:rPr>
          <w:sz w:val="22"/>
          <w:szCs w:val="22"/>
          <w:lang w:val="lt-LT"/>
        </w:rPr>
      </w:pPr>
      <w:r w:rsidRPr="002C33F4">
        <w:rPr>
          <w:sz w:val="22"/>
          <w:szCs w:val="22"/>
          <w:lang w:val="lt-LT"/>
        </w:rPr>
        <w:t xml:space="preserve">Buvo pranešta apie sunkias </w:t>
      </w:r>
      <w:proofErr w:type="spellStart"/>
      <w:r w:rsidRPr="002C33F4">
        <w:rPr>
          <w:sz w:val="22"/>
          <w:szCs w:val="22"/>
          <w:lang w:val="lt-LT"/>
        </w:rPr>
        <w:t>pūslines</w:t>
      </w:r>
      <w:proofErr w:type="spellEnd"/>
      <w:r w:rsidRPr="002C33F4">
        <w:rPr>
          <w:sz w:val="22"/>
          <w:szCs w:val="22"/>
          <w:lang w:val="lt-LT"/>
        </w:rPr>
        <w:t xml:space="preserve"> odos reakcijas, pavyzdžiui, </w:t>
      </w:r>
      <w:proofErr w:type="spellStart"/>
      <w:r w:rsidRPr="002C33F4">
        <w:rPr>
          <w:i/>
          <w:sz w:val="22"/>
          <w:szCs w:val="22"/>
          <w:lang w:val="lt-LT"/>
        </w:rPr>
        <w:t>Stevens-Johnson</w:t>
      </w:r>
      <w:proofErr w:type="spellEnd"/>
      <w:r w:rsidRPr="002C33F4">
        <w:rPr>
          <w:sz w:val="22"/>
          <w:szCs w:val="22"/>
          <w:lang w:val="lt-LT"/>
        </w:rPr>
        <w:t xml:space="preserve"> sindromą ar toksinę epidermio </w:t>
      </w:r>
      <w:proofErr w:type="spellStart"/>
      <w:r w:rsidRPr="002C33F4">
        <w:rPr>
          <w:sz w:val="22"/>
          <w:szCs w:val="22"/>
          <w:lang w:val="lt-LT"/>
        </w:rPr>
        <w:t>nekrolizę</w:t>
      </w:r>
      <w:proofErr w:type="spellEnd"/>
      <w:r w:rsidRPr="002C33F4">
        <w:rPr>
          <w:sz w:val="22"/>
          <w:szCs w:val="22"/>
          <w:lang w:val="lt-LT"/>
        </w:rPr>
        <w:t xml:space="preserve"> (žr. 4.8 skyrių), pasireiškusias vartojant </w:t>
      </w:r>
      <w:proofErr w:type="spellStart"/>
      <w:r w:rsidRPr="002C33F4">
        <w:rPr>
          <w:sz w:val="22"/>
          <w:szCs w:val="22"/>
          <w:lang w:val="lt-LT"/>
        </w:rPr>
        <w:t>ofloksacino</w:t>
      </w:r>
      <w:proofErr w:type="spellEnd"/>
      <w:r w:rsidRPr="002C33F4">
        <w:rPr>
          <w:sz w:val="22"/>
          <w:szCs w:val="22"/>
          <w:lang w:val="lt-LT"/>
        </w:rPr>
        <w:t>, Jeigu pasireiškė odos ir (arba) gleivinės reakcijų, pacientams reikėtų patarti prieš tęsiant gydymą nedelsiant kreiptis į savo gydytoją.</w:t>
      </w:r>
    </w:p>
    <w:p w14:paraId="7D9E4DA8" w14:textId="77777777" w:rsidR="00687427" w:rsidRPr="002C33F4" w:rsidRDefault="00687427" w:rsidP="00687427">
      <w:pPr>
        <w:rPr>
          <w:sz w:val="22"/>
          <w:szCs w:val="22"/>
          <w:lang w:val="lt-LT"/>
        </w:rPr>
      </w:pPr>
    </w:p>
    <w:p w14:paraId="3D1616E0" w14:textId="4784E348" w:rsidR="00687427" w:rsidRPr="00320BEF" w:rsidRDefault="00687427" w:rsidP="00890B97">
      <w:pPr>
        <w:rPr>
          <w:sz w:val="22"/>
          <w:szCs w:val="22"/>
          <w:lang w:val="lt-LT"/>
        </w:rPr>
      </w:pPr>
      <w:r w:rsidRPr="00320BEF">
        <w:rPr>
          <w:sz w:val="22"/>
          <w:szCs w:val="22"/>
          <w:lang w:val="lt-LT"/>
        </w:rPr>
        <w:t xml:space="preserve">Buvo pranešta apie padidėjusio jautrumo ir alergines reakcijas po pirmos </w:t>
      </w:r>
      <w:proofErr w:type="spellStart"/>
      <w:r w:rsidRPr="00320BEF">
        <w:rPr>
          <w:sz w:val="22"/>
          <w:szCs w:val="22"/>
          <w:lang w:val="lt-LT"/>
        </w:rPr>
        <w:t>fluor</w:t>
      </w:r>
      <w:r w:rsidR="009748F0">
        <w:rPr>
          <w:sz w:val="22"/>
          <w:szCs w:val="22"/>
          <w:lang w:val="lt-LT"/>
        </w:rPr>
        <w:t>o</w:t>
      </w:r>
      <w:r w:rsidRPr="00320BEF">
        <w:rPr>
          <w:sz w:val="22"/>
          <w:szCs w:val="22"/>
          <w:lang w:val="lt-LT"/>
        </w:rPr>
        <w:t>chinolinų</w:t>
      </w:r>
      <w:proofErr w:type="spellEnd"/>
      <w:r w:rsidRPr="00320BEF">
        <w:rPr>
          <w:sz w:val="22"/>
          <w:szCs w:val="22"/>
          <w:lang w:val="lt-LT"/>
        </w:rPr>
        <w:t xml:space="preserve"> dozės pavartojimo. Net po pirmos dozės pavartojimo, anafilaksinės ir </w:t>
      </w:r>
      <w:proofErr w:type="spellStart"/>
      <w:r w:rsidRPr="00320BEF">
        <w:rPr>
          <w:sz w:val="22"/>
          <w:szCs w:val="22"/>
          <w:lang w:val="lt-LT"/>
        </w:rPr>
        <w:t>anafilaktoidinės</w:t>
      </w:r>
      <w:proofErr w:type="spellEnd"/>
      <w:r w:rsidRPr="00320BEF">
        <w:rPr>
          <w:sz w:val="22"/>
          <w:szCs w:val="22"/>
          <w:lang w:val="lt-LT"/>
        </w:rPr>
        <w:t xml:space="preserve"> reakcijos gali progresuoti iki gyvybei pavojingo šoko. Tokiais atvejais </w:t>
      </w:r>
      <w:proofErr w:type="spellStart"/>
      <w:r w:rsidRPr="00320BEF">
        <w:rPr>
          <w:sz w:val="22"/>
          <w:szCs w:val="22"/>
          <w:lang w:val="lt-LT"/>
        </w:rPr>
        <w:t>ofloksacino</w:t>
      </w:r>
      <w:proofErr w:type="spellEnd"/>
      <w:r w:rsidRPr="00320BEF">
        <w:rPr>
          <w:sz w:val="22"/>
          <w:szCs w:val="22"/>
          <w:lang w:val="lt-LT"/>
        </w:rPr>
        <w:t xml:space="preserve"> vartojimą reikia nutraukti ir pradėti taikyti tinka</w:t>
      </w:r>
      <w:r w:rsidR="0002023F" w:rsidRPr="002C33F4">
        <w:rPr>
          <w:sz w:val="22"/>
          <w:szCs w:val="22"/>
          <w:lang w:val="lt-LT"/>
        </w:rPr>
        <w:t>mą</w:t>
      </w:r>
      <w:r w:rsidRPr="00320BEF">
        <w:rPr>
          <w:sz w:val="22"/>
          <w:szCs w:val="22"/>
          <w:lang w:val="lt-LT"/>
        </w:rPr>
        <w:t xml:space="preserve"> gydymą (pvz., šoko gydymą).</w:t>
      </w:r>
    </w:p>
    <w:p w14:paraId="13785822" w14:textId="77777777" w:rsidR="00687427" w:rsidRPr="002C33F4" w:rsidRDefault="00687427" w:rsidP="00687427">
      <w:pPr>
        <w:rPr>
          <w:iCs/>
          <w:sz w:val="22"/>
          <w:szCs w:val="22"/>
          <w:lang w:val="lt-LT"/>
        </w:rPr>
      </w:pPr>
    </w:p>
    <w:p w14:paraId="0AD9D224" w14:textId="36A3C62D" w:rsidR="00687427" w:rsidRPr="00320BEF" w:rsidRDefault="00687427" w:rsidP="00320BEF">
      <w:pPr>
        <w:rPr>
          <w:i/>
          <w:sz w:val="22"/>
          <w:szCs w:val="22"/>
          <w:lang w:val="lt-LT"/>
        </w:rPr>
      </w:pPr>
      <w:r w:rsidRPr="00320BEF">
        <w:rPr>
          <w:i/>
          <w:iCs/>
          <w:sz w:val="22"/>
          <w:szCs w:val="22"/>
          <w:lang w:val="lt-LT"/>
        </w:rPr>
        <w:lastRenderedPageBreak/>
        <w:t xml:space="preserve">Su </w:t>
      </w:r>
      <w:proofErr w:type="spellStart"/>
      <w:r w:rsidRPr="00320BEF">
        <w:rPr>
          <w:i/>
          <w:iCs/>
          <w:sz w:val="22"/>
          <w:szCs w:val="22"/>
          <w:lang w:val="lt-LT"/>
        </w:rPr>
        <w:t>Clostridium</w:t>
      </w:r>
      <w:proofErr w:type="spellEnd"/>
      <w:r w:rsidRPr="00320BEF">
        <w:rPr>
          <w:i/>
          <w:iCs/>
          <w:sz w:val="22"/>
          <w:szCs w:val="22"/>
          <w:lang w:val="lt-LT"/>
        </w:rPr>
        <w:t xml:space="preserve"> </w:t>
      </w:r>
      <w:proofErr w:type="spellStart"/>
      <w:r w:rsidRPr="00320BEF">
        <w:rPr>
          <w:i/>
          <w:iCs/>
          <w:sz w:val="22"/>
          <w:szCs w:val="22"/>
          <w:lang w:val="lt-LT"/>
        </w:rPr>
        <w:t>difficile</w:t>
      </w:r>
      <w:proofErr w:type="spellEnd"/>
      <w:r w:rsidRPr="00320BEF">
        <w:rPr>
          <w:i/>
          <w:sz w:val="22"/>
          <w:szCs w:val="22"/>
          <w:lang w:val="lt-LT"/>
        </w:rPr>
        <w:t xml:space="preserve"> susijusi liga</w:t>
      </w:r>
    </w:p>
    <w:p w14:paraId="43F67A7F" w14:textId="77777777" w:rsidR="00870E47" w:rsidRPr="00320BEF" w:rsidRDefault="00870E47" w:rsidP="00870E47">
      <w:pPr>
        <w:rPr>
          <w:i/>
          <w:sz w:val="22"/>
          <w:szCs w:val="22"/>
          <w:lang w:val="lt-LT"/>
        </w:rPr>
      </w:pPr>
    </w:p>
    <w:p w14:paraId="615F74FC" w14:textId="2405F87C" w:rsidR="00687427" w:rsidRPr="002C33F4" w:rsidRDefault="00687427" w:rsidP="002319A1">
      <w:pPr>
        <w:rPr>
          <w:sz w:val="22"/>
          <w:szCs w:val="22"/>
          <w:lang w:val="lt-LT"/>
        </w:rPr>
      </w:pPr>
      <w:r w:rsidRPr="002C33F4">
        <w:rPr>
          <w:sz w:val="22"/>
          <w:szCs w:val="22"/>
          <w:lang w:val="lt-LT"/>
        </w:rPr>
        <w:t xml:space="preserve">Gydymo </w:t>
      </w:r>
      <w:proofErr w:type="spellStart"/>
      <w:r w:rsidRPr="002C33F4">
        <w:rPr>
          <w:sz w:val="22"/>
          <w:szCs w:val="22"/>
          <w:lang w:val="lt-LT"/>
        </w:rPr>
        <w:t>ofloksacinu</w:t>
      </w:r>
      <w:proofErr w:type="spellEnd"/>
      <w:r w:rsidRPr="002C33F4">
        <w:rPr>
          <w:sz w:val="22"/>
          <w:szCs w:val="22"/>
          <w:lang w:val="lt-LT"/>
        </w:rPr>
        <w:t xml:space="preserve"> metu arba pabaigus gydymą </w:t>
      </w:r>
      <w:r w:rsidR="00483F35" w:rsidRPr="002C33F4">
        <w:rPr>
          <w:sz w:val="22"/>
          <w:szCs w:val="22"/>
          <w:lang w:val="lt-LT"/>
        </w:rPr>
        <w:t>(įskait</w:t>
      </w:r>
      <w:r w:rsidR="00324915" w:rsidRPr="002C33F4">
        <w:rPr>
          <w:sz w:val="22"/>
          <w:szCs w:val="22"/>
          <w:lang w:val="lt-LT"/>
        </w:rPr>
        <w:t xml:space="preserve">ant </w:t>
      </w:r>
      <w:proofErr w:type="spellStart"/>
      <w:r w:rsidR="00324915" w:rsidRPr="002C33F4">
        <w:rPr>
          <w:sz w:val="22"/>
          <w:szCs w:val="22"/>
          <w:lang w:val="lt-LT"/>
        </w:rPr>
        <w:t>keleta</w:t>
      </w:r>
      <w:proofErr w:type="spellEnd"/>
      <w:r w:rsidR="00324915" w:rsidRPr="002C33F4">
        <w:rPr>
          <w:sz w:val="22"/>
          <w:szCs w:val="22"/>
          <w:lang w:val="lt-LT"/>
        </w:rPr>
        <w:t xml:space="preserve"> savaičių po gydymo) </w:t>
      </w:r>
      <w:r w:rsidRPr="002C33F4">
        <w:rPr>
          <w:sz w:val="22"/>
          <w:szCs w:val="22"/>
          <w:lang w:val="lt-LT"/>
        </w:rPr>
        <w:t xml:space="preserve">atsiradęs viduriavimas, ypač jei sunkus, </w:t>
      </w:r>
      <w:proofErr w:type="spellStart"/>
      <w:r w:rsidRPr="002C33F4">
        <w:rPr>
          <w:sz w:val="22"/>
          <w:szCs w:val="22"/>
          <w:lang w:val="lt-LT"/>
        </w:rPr>
        <w:t>užsitesęs</w:t>
      </w:r>
      <w:proofErr w:type="spellEnd"/>
      <w:r w:rsidRPr="002C33F4">
        <w:rPr>
          <w:sz w:val="22"/>
          <w:szCs w:val="22"/>
          <w:lang w:val="lt-LT"/>
        </w:rPr>
        <w:t xml:space="preserve"> su arba be kraujo priemaiš</w:t>
      </w:r>
      <w:r w:rsidR="0002023F" w:rsidRPr="002C33F4">
        <w:rPr>
          <w:sz w:val="22"/>
          <w:szCs w:val="22"/>
          <w:lang w:val="lt-LT"/>
        </w:rPr>
        <w:t>ų</w:t>
      </w:r>
      <w:r w:rsidRPr="002C33F4">
        <w:rPr>
          <w:sz w:val="22"/>
          <w:szCs w:val="22"/>
          <w:lang w:val="lt-LT"/>
        </w:rPr>
        <w:t>,</w:t>
      </w:r>
      <w:r w:rsidR="0002023F" w:rsidRPr="002C33F4">
        <w:rPr>
          <w:sz w:val="22"/>
          <w:szCs w:val="22"/>
          <w:lang w:val="lt-LT"/>
        </w:rPr>
        <w:t xml:space="preserve"> </w:t>
      </w:r>
      <w:r w:rsidRPr="002C33F4">
        <w:rPr>
          <w:sz w:val="22"/>
          <w:szCs w:val="22"/>
          <w:lang w:val="lt-LT"/>
        </w:rPr>
        <w:t xml:space="preserve">gali būti </w:t>
      </w:r>
      <w:proofErr w:type="spellStart"/>
      <w:r w:rsidRPr="002C33F4">
        <w:rPr>
          <w:sz w:val="22"/>
          <w:szCs w:val="22"/>
          <w:lang w:val="lt-LT"/>
        </w:rPr>
        <w:t>pseudomembraninio</w:t>
      </w:r>
      <w:proofErr w:type="spellEnd"/>
      <w:r w:rsidRPr="002C33F4">
        <w:rPr>
          <w:sz w:val="22"/>
          <w:szCs w:val="22"/>
          <w:lang w:val="lt-LT"/>
        </w:rPr>
        <w:t xml:space="preserve"> </w:t>
      </w:r>
      <w:proofErr w:type="spellStart"/>
      <w:r w:rsidRPr="002C33F4">
        <w:rPr>
          <w:sz w:val="22"/>
          <w:szCs w:val="22"/>
          <w:lang w:val="lt-LT"/>
        </w:rPr>
        <w:t>enterokolito</w:t>
      </w:r>
      <w:proofErr w:type="spellEnd"/>
      <w:r w:rsidRPr="002C33F4">
        <w:rPr>
          <w:sz w:val="22"/>
          <w:szCs w:val="22"/>
          <w:lang w:val="lt-LT"/>
        </w:rPr>
        <w:t xml:space="preserve"> (PMEK) simptomas.</w:t>
      </w:r>
      <w:r w:rsidR="002319A1" w:rsidRPr="00320BEF">
        <w:rPr>
          <w:sz w:val="22"/>
          <w:szCs w:val="22"/>
          <w:lang w:val="lt-LT"/>
        </w:rPr>
        <w:t xml:space="preserve"> PMEK</w:t>
      </w:r>
      <w:r w:rsidR="002319A1" w:rsidRPr="002C33F4">
        <w:rPr>
          <w:sz w:val="22"/>
          <w:szCs w:val="22"/>
          <w:lang w:val="lt-LT"/>
        </w:rPr>
        <w:t xml:space="preserve"> sunkumas gali būti nuo lengvo iki gyvybei</w:t>
      </w:r>
      <w:r w:rsidR="00AA3B3D" w:rsidRPr="002C33F4">
        <w:rPr>
          <w:sz w:val="22"/>
          <w:szCs w:val="22"/>
          <w:lang w:val="lt-LT"/>
        </w:rPr>
        <w:t xml:space="preserve"> </w:t>
      </w:r>
      <w:r w:rsidR="002319A1" w:rsidRPr="002C33F4">
        <w:rPr>
          <w:sz w:val="22"/>
          <w:szCs w:val="22"/>
          <w:lang w:val="lt-LT"/>
        </w:rPr>
        <w:t xml:space="preserve">pavojingo, kurio sunkiausia forma yra </w:t>
      </w:r>
      <w:proofErr w:type="spellStart"/>
      <w:r w:rsidR="002319A1" w:rsidRPr="002C33F4">
        <w:rPr>
          <w:sz w:val="22"/>
          <w:szCs w:val="22"/>
          <w:lang w:val="lt-LT"/>
        </w:rPr>
        <w:t>pseudomembraninis</w:t>
      </w:r>
      <w:proofErr w:type="spellEnd"/>
      <w:r w:rsidR="002319A1" w:rsidRPr="002C33F4">
        <w:rPr>
          <w:sz w:val="22"/>
          <w:szCs w:val="22"/>
          <w:lang w:val="lt-LT"/>
        </w:rPr>
        <w:t xml:space="preserve"> kolitas (žr. 4.8 skyrių). Todėl svarbu apsvarstyti šią diagnozę pacientams, kuriems gydymo </w:t>
      </w:r>
      <w:proofErr w:type="spellStart"/>
      <w:r w:rsidR="002319A1" w:rsidRPr="002C33F4">
        <w:rPr>
          <w:sz w:val="22"/>
          <w:szCs w:val="22"/>
          <w:lang w:val="lt-LT"/>
        </w:rPr>
        <w:t>ofloksacinu</w:t>
      </w:r>
      <w:proofErr w:type="spellEnd"/>
      <w:r w:rsidR="002319A1" w:rsidRPr="002C33F4">
        <w:rPr>
          <w:sz w:val="22"/>
          <w:szCs w:val="22"/>
          <w:lang w:val="lt-LT"/>
        </w:rPr>
        <w:t xml:space="preserve"> metu arba po jo pasireiškia sunkus viduriavimas</w:t>
      </w:r>
      <w:r w:rsidR="003317A7" w:rsidRPr="002C33F4">
        <w:rPr>
          <w:sz w:val="22"/>
          <w:szCs w:val="22"/>
          <w:lang w:val="lt-LT"/>
        </w:rPr>
        <w:t xml:space="preserve">. </w:t>
      </w:r>
      <w:r w:rsidRPr="002C33F4">
        <w:rPr>
          <w:sz w:val="22"/>
          <w:szCs w:val="22"/>
          <w:lang w:val="lt-LT"/>
        </w:rPr>
        <w:t xml:space="preserve">Jei yra įtariamas PMEK, gydymą </w:t>
      </w:r>
      <w:proofErr w:type="spellStart"/>
      <w:r w:rsidRPr="002C33F4">
        <w:rPr>
          <w:sz w:val="22"/>
          <w:szCs w:val="22"/>
          <w:lang w:val="lt-LT"/>
        </w:rPr>
        <w:t>ofloksacinu</w:t>
      </w:r>
      <w:proofErr w:type="spellEnd"/>
      <w:r w:rsidRPr="002C33F4">
        <w:rPr>
          <w:sz w:val="22"/>
          <w:szCs w:val="22"/>
          <w:lang w:val="lt-LT"/>
        </w:rPr>
        <w:t xml:space="preserve"> reikia nedelsiant nutraukti.</w:t>
      </w:r>
    </w:p>
    <w:p w14:paraId="6584F8E2" w14:textId="77777777" w:rsidR="003317A7" w:rsidRPr="002C33F4" w:rsidRDefault="003317A7" w:rsidP="002319A1">
      <w:pPr>
        <w:rPr>
          <w:sz w:val="22"/>
          <w:szCs w:val="22"/>
          <w:lang w:val="lt-LT"/>
        </w:rPr>
      </w:pPr>
    </w:p>
    <w:p w14:paraId="2617D372" w14:textId="77777777" w:rsidR="00687427" w:rsidRPr="002C33F4" w:rsidRDefault="00687427" w:rsidP="00687427">
      <w:pPr>
        <w:rPr>
          <w:sz w:val="22"/>
          <w:szCs w:val="22"/>
          <w:lang w:val="lt-LT"/>
        </w:rPr>
      </w:pPr>
      <w:r w:rsidRPr="002C33F4">
        <w:rPr>
          <w:sz w:val="22"/>
          <w:szCs w:val="22"/>
          <w:lang w:val="lt-LT"/>
        </w:rPr>
        <w:t xml:space="preserve">Nedelsiant reikia pradėti gydyti tinkamais specifiniais antibiotikais (pvz., geriamuoju </w:t>
      </w:r>
      <w:proofErr w:type="spellStart"/>
      <w:r w:rsidRPr="002C33F4">
        <w:rPr>
          <w:sz w:val="22"/>
          <w:szCs w:val="22"/>
          <w:lang w:val="lt-LT"/>
        </w:rPr>
        <w:t>vankomicinu</w:t>
      </w:r>
      <w:proofErr w:type="spellEnd"/>
      <w:r w:rsidRPr="002C33F4">
        <w:rPr>
          <w:sz w:val="22"/>
          <w:szCs w:val="22"/>
          <w:lang w:val="lt-LT"/>
        </w:rPr>
        <w:t xml:space="preserve">, geriamu </w:t>
      </w:r>
      <w:proofErr w:type="spellStart"/>
      <w:r w:rsidRPr="002C33F4">
        <w:rPr>
          <w:sz w:val="22"/>
          <w:szCs w:val="22"/>
          <w:lang w:val="lt-LT"/>
        </w:rPr>
        <w:t>teikoplaninu</w:t>
      </w:r>
      <w:proofErr w:type="spellEnd"/>
      <w:r w:rsidRPr="002C33F4">
        <w:rPr>
          <w:sz w:val="22"/>
          <w:szCs w:val="22"/>
          <w:lang w:val="lt-LT"/>
        </w:rPr>
        <w:t xml:space="preserve"> arba </w:t>
      </w:r>
      <w:proofErr w:type="spellStart"/>
      <w:r w:rsidRPr="002C33F4">
        <w:rPr>
          <w:sz w:val="22"/>
          <w:szCs w:val="22"/>
          <w:lang w:val="lt-LT"/>
        </w:rPr>
        <w:t>metronidazolu</w:t>
      </w:r>
      <w:proofErr w:type="spellEnd"/>
      <w:r w:rsidRPr="002C33F4">
        <w:rPr>
          <w:sz w:val="22"/>
          <w:szCs w:val="22"/>
          <w:lang w:val="lt-LT"/>
        </w:rPr>
        <w:t xml:space="preserve">). Esant tokiai klinikinei būklei, draudžiama vartoti vaistų, slopinančių žarnyno </w:t>
      </w:r>
      <w:proofErr w:type="spellStart"/>
      <w:r w:rsidRPr="002C33F4">
        <w:rPr>
          <w:sz w:val="22"/>
          <w:szCs w:val="22"/>
          <w:lang w:val="lt-LT"/>
        </w:rPr>
        <w:t>persitaltiką</w:t>
      </w:r>
      <w:proofErr w:type="spellEnd"/>
      <w:r w:rsidRPr="002C33F4">
        <w:rPr>
          <w:sz w:val="22"/>
          <w:szCs w:val="22"/>
          <w:lang w:val="lt-LT"/>
        </w:rPr>
        <w:t xml:space="preserve">. </w:t>
      </w:r>
    </w:p>
    <w:p w14:paraId="7B178577" w14:textId="77777777" w:rsidR="00687427" w:rsidRPr="002C33F4" w:rsidRDefault="00687427" w:rsidP="00687427">
      <w:pPr>
        <w:rPr>
          <w:sz w:val="22"/>
          <w:szCs w:val="22"/>
          <w:lang w:val="lt-LT"/>
        </w:rPr>
      </w:pPr>
    </w:p>
    <w:p w14:paraId="50682A41" w14:textId="3D8E80C9" w:rsidR="00687427" w:rsidRPr="00320BEF" w:rsidRDefault="00687427" w:rsidP="00320BEF">
      <w:pPr>
        <w:rPr>
          <w:i/>
          <w:sz w:val="22"/>
          <w:szCs w:val="22"/>
          <w:lang w:val="lt-LT"/>
        </w:rPr>
      </w:pPr>
      <w:r w:rsidRPr="00320BEF">
        <w:rPr>
          <w:i/>
          <w:sz w:val="22"/>
          <w:szCs w:val="22"/>
          <w:lang w:val="lt-LT"/>
        </w:rPr>
        <w:t>Pacientams, turintiems polinkį į traukulius</w:t>
      </w:r>
    </w:p>
    <w:p w14:paraId="1EEF6B39" w14:textId="77777777" w:rsidR="003942AA" w:rsidRPr="00320BEF" w:rsidRDefault="003942AA" w:rsidP="00320BEF">
      <w:pPr>
        <w:pStyle w:val="Sraopastraipa"/>
        <w:rPr>
          <w:i/>
          <w:sz w:val="22"/>
          <w:szCs w:val="22"/>
          <w:lang w:val="lt-LT"/>
        </w:rPr>
      </w:pPr>
    </w:p>
    <w:p w14:paraId="4729DB8D" w14:textId="141A7249" w:rsidR="00687427" w:rsidRPr="002C33F4" w:rsidRDefault="00687427" w:rsidP="00687427">
      <w:pPr>
        <w:rPr>
          <w:sz w:val="22"/>
          <w:szCs w:val="22"/>
          <w:lang w:val="lt-LT"/>
        </w:rPr>
      </w:pPr>
      <w:proofErr w:type="spellStart"/>
      <w:r w:rsidRPr="002C33F4">
        <w:rPr>
          <w:sz w:val="22"/>
          <w:szCs w:val="22"/>
          <w:lang w:val="lt-LT"/>
        </w:rPr>
        <w:t>Chinolonai</w:t>
      </w:r>
      <w:proofErr w:type="spellEnd"/>
      <w:r w:rsidRPr="002C33F4">
        <w:rPr>
          <w:sz w:val="22"/>
          <w:szCs w:val="22"/>
          <w:lang w:val="lt-LT"/>
        </w:rPr>
        <w:t xml:space="preserve"> gali mažinti traukulių slenkstį ir sukelti traukulius. </w:t>
      </w:r>
      <w:proofErr w:type="spellStart"/>
      <w:r w:rsidRPr="002C33F4">
        <w:rPr>
          <w:sz w:val="22"/>
          <w:szCs w:val="22"/>
          <w:lang w:val="lt-LT"/>
        </w:rPr>
        <w:t>Ofloksacino</w:t>
      </w:r>
      <w:proofErr w:type="spellEnd"/>
      <w:r w:rsidRPr="002C33F4">
        <w:rPr>
          <w:sz w:val="22"/>
          <w:szCs w:val="22"/>
          <w:lang w:val="lt-LT"/>
        </w:rPr>
        <w:t xml:space="preserve"> negalima vartoti pacientams sirgusiems epilepsija (</w:t>
      </w:r>
      <w:proofErr w:type="spellStart"/>
      <w:r w:rsidRPr="002C33F4">
        <w:rPr>
          <w:sz w:val="22"/>
          <w:szCs w:val="22"/>
          <w:lang w:val="lt-LT"/>
        </w:rPr>
        <w:t>žr</w:t>
      </w:r>
      <w:proofErr w:type="spellEnd"/>
      <w:r w:rsidRPr="002C33F4">
        <w:rPr>
          <w:sz w:val="22"/>
          <w:szCs w:val="22"/>
          <w:lang w:val="lt-LT"/>
        </w:rPr>
        <w:t xml:space="preserve"> 4.3 skyrių) </w:t>
      </w:r>
      <w:r w:rsidR="00AA3B3D" w:rsidRPr="002C33F4">
        <w:rPr>
          <w:sz w:val="22"/>
          <w:szCs w:val="22"/>
          <w:lang w:val="lt-LT"/>
        </w:rPr>
        <w:t>taip pat</w:t>
      </w:r>
      <w:r w:rsidRPr="002C33F4">
        <w:rPr>
          <w:sz w:val="22"/>
          <w:szCs w:val="22"/>
          <w:lang w:val="lt-LT"/>
        </w:rPr>
        <w:t xml:space="preserve">, kaip ir kitų </w:t>
      </w:r>
      <w:proofErr w:type="spellStart"/>
      <w:r w:rsidRPr="002C33F4">
        <w:rPr>
          <w:sz w:val="22"/>
          <w:szCs w:val="22"/>
          <w:lang w:val="lt-LT"/>
        </w:rPr>
        <w:t>chinolonų</w:t>
      </w:r>
      <w:proofErr w:type="spellEnd"/>
      <w:r w:rsidRPr="002C33F4">
        <w:rPr>
          <w:sz w:val="22"/>
          <w:szCs w:val="22"/>
          <w:lang w:val="lt-LT"/>
        </w:rPr>
        <w:t xml:space="preserve">, </w:t>
      </w:r>
      <w:proofErr w:type="spellStart"/>
      <w:r w:rsidRPr="002C33F4">
        <w:rPr>
          <w:sz w:val="22"/>
          <w:szCs w:val="22"/>
          <w:lang w:val="lt-LT"/>
        </w:rPr>
        <w:t>ofloksacino</w:t>
      </w:r>
      <w:proofErr w:type="spellEnd"/>
      <w:r w:rsidRPr="002C33F4">
        <w:rPr>
          <w:sz w:val="22"/>
          <w:szCs w:val="22"/>
          <w:lang w:val="lt-LT"/>
        </w:rPr>
        <w:t xml:space="preserve"> reikia vartoti labai atsargiai pacientams, linkusiems į traukulius.</w:t>
      </w:r>
    </w:p>
    <w:p w14:paraId="1D54ABDB" w14:textId="77777777" w:rsidR="009D66A9" w:rsidRPr="002C33F4" w:rsidRDefault="009D66A9" w:rsidP="00687427">
      <w:pPr>
        <w:rPr>
          <w:sz w:val="22"/>
          <w:szCs w:val="22"/>
          <w:lang w:val="lt-LT"/>
        </w:rPr>
      </w:pPr>
    </w:p>
    <w:p w14:paraId="2BD88531" w14:textId="50F74C2C" w:rsidR="00687427" w:rsidRPr="002C33F4" w:rsidRDefault="00687427" w:rsidP="00687427">
      <w:pPr>
        <w:rPr>
          <w:sz w:val="22"/>
          <w:szCs w:val="22"/>
          <w:lang w:val="lt-LT"/>
        </w:rPr>
      </w:pPr>
      <w:r w:rsidRPr="002C33F4">
        <w:rPr>
          <w:sz w:val="22"/>
          <w:szCs w:val="22"/>
          <w:lang w:val="lt-LT"/>
        </w:rPr>
        <w:t xml:space="preserve">Tai pacientai, kurie yra turėję centrinės nervų sistemos pažeidimų arba kartu vartoja </w:t>
      </w:r>
      <w:proofErr w:type="spellStart"/>
      <w:r w:rsidRPr="002C33F4">
        <w:rPr>
          <w:sz w:val="22"/>
          <w:szCs w:val="22"/>
          <w:lang w:val="lt-LT"/>
        </w:rPr>
        <w:t>fenbufeno</w:t>
      </w:r>
      <w:proofErr w:type="spellEnd"/>
      <w:r w:rsidRPr="002C33F4">
        <w:rPr>
          <w:sz w:val="22"/>
          <w:szCs w:val="22"/>
          <w:lang w:val="lt-LT"/>
        </w:rPr>
        <w:t>, panašių nesteroidinių vaist</w:t>
      </w:r>
      <w:r w:rsidR="00AA33B6" w:rsidRPr="002C33F4">
        <w:rPr>
          <w:sz w:val="22"/>
          <w:szCs w:val="22"/>
          <w:lang w:val="lt-LT"/>
        </w:rPr>
        <w:t>inių preparatų</w:t>
      </w:r>
      <w:r w:rsidRPr="002C33F4">
        <w:rPr>
          <w:sz w:val="22"/>
          <w:szCs w:val="22"/>
          <w:lang w:val="lt-LT"/>
        </w:rPr>
        <w:t xml:space="preserve"> nuo uždegimo ar vaist</w:t>
      </w:r>
      <w:r w:rsidR="00AA33B6" w:rsidRPr="002C33F4">
        <w:rPr>
          <w:sz w:val="22"/>
          <w:szCs w:val="22"/>
          <w:lang w:val="lt-LT"/>
        </w:rPr>
        <w:t>inių preparatų</w:t>
      </w:r>
      <w:r w:rsidRPr="002C33F4">
        <w:rPr>
          <w:sz w:val="22"/>
          <w:szCs w:val="22"/>
          <w:lang w:val="lt-LT"/>
        </w:rPr>
        <w:t xml:space="preserve">, mažinančių traukulių slenkstį , tokių kaip </w:t>
      </w:r>
      <w:proofErr w:type="spellStart"/>
      <w:r w:rsidRPr="002C33F4">
        <w:rPr>
          <w:sz w:val="22"/>
          <w:szCs w:val="22"/>
          <w:lang w:val="lt-LT"/>
        </w:rPr>
        <w:t>teofilinas</w:t>
      </w:r>
      <w:proofErr w:type="spellEnd"/>
      <w:r w:rsidRPr="002C33F4">
        <w:rPr>
          <w:sz w:val="22"/>
          <w:szCs w:val="22"/>
          <w:lang w:val="lt-LT"/>
        </w:rPr>
        <w:t xml:space="preserve"> (</w:t>
      </w:r>
      <w:proofErr w:type="spellStart"/>
      <w:r w:rsidRPr="002C33F4">
        <w:rPr>
          <w:sz w:val="22"/>
          <w:szCs w:val="22"/>
          <w:lang w:val="lt-LT"/>
        </w:rPr>
        <w:t>žr</w:t>
      </w:r>
      <w:proofErr w:type="spellEnd"/>
      <w:r w:rsidRPr="002C33F4">
        <w:rPr>
          <w:sz w:val="22"/>
          <w:szCs w:val="22"/>
          <w:lang w:val="lt-LT"/>
        </w:rPr>
        <w:t xml:space="preserve"> 4.5 skyrių „Sąveika su kitais vaistiniais preparatais ir kitokia sąveika“).</w:t>
      </w:r>
    </w:p>
    <w:p w14:paraId="718782F6" w14:textId="77777777" w:rsidR="00137EE7" w:rsidRPr="002C33F4" w:rsidRDefault="00137EE7" w:rsidP="00687427">
      <w:pPr>
        <w:rPr>
          <w:sz w:val="22"/>
          <w:szCs w:val="22"/>
          <w:lang w:val="lt-LT"/>
        </w:rPr>
      </w:pPr>
    </w:p>
    <w:p w14:paraId="2C7A81E4" w14:textId="0DF2C4DB" w:rsidR="00687427" w:rsidRPr="002C33F4" w:rsidRDefault="00687427" w:rsidP="00687427">
      <w:pPr>
        <w:rPr>
          <w:sz w:val="22"/>
          <w:szCs w:val="22"/>
          <w:lang w:val="lt-LT"/>
        </w:rPr>
      </w:pPr>
      <w:r w:rsidRPr="002C33F4">
        <w:rPr>
          <w:sz w:val="22"/>
          <w:szCs w:val="22"/>
          <w:lang w:val="lt-LT"/>
        </w:rPr>
        <w:t xml:space="preserve">Pasireiškus konvulsiniams traukuliams, gydymas </w:t>
      </w:r>
      <w:proofErr w:type="spellStart"/>
      <w:r w:rsidRPr="002C33F4">
        <w:rPr>
          <w:sz w:val="22"/>
          <w:szCs w:val="22"/>
          <w:lang w:val="lt-LT"/>
        </w:rPr>
        <w:t>ofloksacinu</w:t>
      </w:r>
      <w:proofErr w:type="spellEnd"/>
      <w:r w:rsidRPr="002C33F4">
        <w:rPr>
          <w:sz w:val="22"/>
          <w:szCs w:val="22"/>
          <w:lang w:val="lt-LT"/>
        </w:rPr>
        <w:t xml:space="preserve"> turėtų būti nutrauktas. </w:t>
      </w:r>
    </w:p>
    <w:p w14:paraId="3576AFAB" w14:textId="77777777" w:rsidR="0028227B" w:rsidRPr="002C33F4" w:rsidRDefault="0028227B" w:rsidP="00687427">
      <w:pPr>
        <w:rPr>
          <w:sz w:val="22"/>
          <w:szCs w:val="22"/>
          <w:lang w:val="lt-LT"/>
        </w:rPr>
      </w:pPr>
    </w:p>
    <w:p w14:paraId="121410BC" w14:textId="7CFBDA66" w:rsidR="00687427" w:rsidRPr="00320BEF" w:rsidRDefault="00687427" w:rsidP="00895275">
      <w:pPr>
        <w:suppressAutoHyphens w:val="0"/>
        <w:autoSpaceDE w:val="0"/>
        <w:autoSpaceDN w:val="0"/>
        <w:adjustRightInd w:val="0"/>
        <w:rPr>
          <w:rFonts w:eastAsiaTheme="minorHAnsi"/>
          <w:i/>
          <w:color w:val="000000"/>
          <w:sz w:val="22"/>
          <w:szCs w:val="22"/>
          <w:lang w:val="lt-LT" w:eastAsia="en-US"/>
        </w:rPr>
      </w:pPr>
      <w:proofErr w:type="spellStart"/>
      <w:r w:rsidRPr="00320BEF">
        <w:rPr>
          <w:rFonts w:eastAsiaTheme="minorHAnsi"/>
          <w:i/>
          <w:color w:val="000000"/>
          <w:sz w:val="22"/>
          <w:szCs w:val="22"/>
          <w:lang w:val="lt-LT" w:eastAsia="en-US"/>
        </w:rPr>
        <w:t>Tendinitas</w:t>
      </w:r>
      <w:proofErr w:type="spellEnd"/>
      <w:r w:rsidR="0028227B" w:rsidRPr="00320BEF">
        <w:rPr>
          <w:rFonts w:eastAsiaTheme="minorHAnsi"/>
          <w:i/>
          <w:color w:val="000000"/>
          <w:sz w:val="22"/>
          <w:szCs w:val="22"/>
          <w:lang w:val="lt-LT" w:eastAsia="en-US"/>
        </w:rPr>
        <w:t xml:space="preserve"> ir sausgyslės plyšimas</w:t>
      </w:r>
    </w:p>
    <w:p w14:paraId="54E8AB2E" w14:textId="77CF48C1" w:rsidR="0028227B" w:rsidRPr="00320BEF" w:rsidRDefault="0028227B" w:rsidP="0028227B">
      <w:pPr>
        <w:autoSpaceDE w:val="0"/>
        <w:autoSpaceDN w:val="0"/>
        <w:adjustRightInd w:val="0"/>
        <w:rPr>
          <w:color w:val="000000"/>
          <w:sz w:val="22"/>
          <w:szCs w:val="22"/>
          <w:lang w:val="lt-LT"/>
        </w:rPr>
      </w:pPr>
      <w:proofErr w:type="spellStart"/>
      <w:r w:rsidRPr="00320BEF">
        <w:rPr>
          <w:color w:val="000000"/>
          <w:sz w:val="22"/>
          <w:szCs w:val="22"/>
          <w:lang w:val="lt-LT"/>
        </w:rPr>
        <w:t>Tendinitas</w:t>
      </w:r>
      <w:proofErr w:type="spellEnd"/>
      <w:r w:rsidRPr="00320BEF">
        <w:rPr>
          <w:color w:val="000000"/>
          <w:sz w:val="22"/>
          <w:szCs w:val="22"/>
          <w:lang w:val="lt-LT"/>
        </w:rPr>
        <w:t xml:space="preserve"> ir sausgyslės (ypač Achilo sausgyslės, bet ne vien tik jos) plyšimas,</w:t>
      </w:r>
      <w:r w:rsidR="00FD37D1" w:rsidRPr="00320BEF">
        <w:rPr>
          <w:color w:val="000000"/>
          <w:sz w:val="22"/>
          <w:szCs w:val="22"/>
          <w:lang w:val="lt-LT"/>
        </w:rPr>
        <w:t xml:space="preserve"> </w:t>
      </w:r>
      <w:r w:rsidRPr="00320BEF">
        <w:rPr>
          <w:color w:val="000000"/>
          <w:sz w:val="22"/>
          <w:szCs w:val="22"/>
          <w:lang w:val="lt-LT"/>
        </w:rPr>
        <w:t>kartais abipusis, gali pasireikšti jau per 48 valandas nuo gydymo</w:t>
      </w:r>
      <w:r w:rsidRPr="00320BEF">
        <w:rPr>
          <w:sz w:val="22"/>
          <w:szCs w:val="22"/>
          <w:lang w:val="lt-LT"/>
        </w:rPr>
        <w:t xml:space="preserve"> </w:t>
      </w:r>
      <w:proofErr w:type="spellStart"/>
      <w:r w:rsidRPr="00320BEF">
        <w:rPr>
          <w:color w:val="000000"/>
          <w:sz w:val="22"/>
          <w:szCs w:val="22"/>
          <w:lang w:val="lt-LT"/>
        </w:rPr>
        <w:t>chinolonais</w:t>
      </w:r>
      <w:proofErr w:type="spellEnd"/>
      <w:r w:rsidRPr="00320BEF">
        <w:rPr>
          <w:color w:val="000000"/>
          <w:sz w:val="22"/>
          <w:szCs w:val="22"/>
          <w:lang w:val="lt-LT"/>
        </w:rPr>
        <w:t xml:space="preserve"> ir </w:t>
      </w:r>
      <w:proofErr w:type="spellStart"/>
      <w:r w:rsidRPr="00320BEF">
        <w:rPr>
          <w:color w:val="000000"/>
          <w:sz w:val="22"/>
          <w:szCs w:val="22"/>
          <w:lang w:val="lt-LT"/>
        </w:rPr>
        <w:t>fluorochinolonais</w:t>
      </w:r>
      <w:proofErr w:type="spellEnd"/>
      <w:r w:rsidRPr="00320BEF">
        <w:rPr>
          <w:color w:val="000000"/>
          <w:sz w:val="22"/>
          <w:szCs w:val="22"/>
          <w:lang w:val="lt-LT"/>
        </w:rPr>
        <w:t xml:space="preserve"> pradžios ir buvo gauta pranešimų, kad toks sutrikimas nustatytas praėjus net iki kelių mėnesių nuo gydymo nutraukimo. </w:t>
      </w:r>
      <w:proofErr w:type="spellStart"/>
      <w:r w:rsidRPr="00320BEF">
        <w:rPr>
          <w:color w:val="000000"/>
          <w:sz w:val="22"/>
          <w:szCs w:val="22"/>
          <w:lang w:val="lt-LT"/>
        </w:rPr>
        <w:t>Tendinito</w:t>
      </w:r>
      <w:proofErr w:type="spellEnd"/>
      <w:r w:rsidRPr="00320BEF">
        <w:rPr>
          <w:color w:val="000000"/>
          <w:sz w:val="22"/>
          <w:szCs w:val="22"/>
          <w:lang w:val="lt-LT"/>
        </w:rPr>
        <w:t xml:space="preserve"> ir sausgyslių plyšimo rizika yra didesnė senyviems pacientams, pacientams, kurių inkstų funkcija sutrikusi, pacientams, kuriems persodinti </w:t>
      </w:r>
      <w:proofErr w:type="spellStart"/>
      <w:r w:rsidRPr="00320BEF">
        <w:rPr>
          <w:color w:val="000000"/>
          <w:sz w:val="22"/>
          <w:szCs w:val="22"/>
          <w:lang w:val="lt-LT"/>
        </w:rPr>
        <w:t>solidiniai</w:t>
      </w:r>
      <w:proofErr w:type="spellEnd"/>
      <w:r w:rsidRPr="00320BEF">
        <w:rPr>
          <w:color w:val="000000"/>
          <w:sz w:val="22"/>
          <w:szCs w:val="22"/>
          <w:lang w:val="lt-LT"/>
        </w:rPr>
        <w:t xml:space="preserve"> organai ir tiems, kurie kartu gydomi kortikosteroidais. Todėl reikia vengti kartu vartoti kortikosteroidų.</w:t>
      </w:r>
    </w:p>
    <w:p w14:paraId="4947B487" w14:textId="3A320E46" w:rsidR="0028227B" w:rsidRPr="00320BEF" w:rsidRDefault="0028227B" w:rsidP="00687427">
      <w:pPr>
        <w:tabs>
          <w:tab w:val="left" w:pos="3957"/>
        </w:tabs>
        <w:suppressAutoHyphens w:val="0"/>
        <w:autoSpaceDE w:val="0"/>
        <w:autoSpaceDN w:val="0"/>
        <w:adjustRightInd w:val="0"/>
        <w:rPr>
          <w:color w:val="000000"/>
          <w:sz w:val="22"/>
          <w:szCs w:val="22"/>
          <w:lang w:val="lt-LT"/>
        </w:rPr>
      </w:pPr>
      <w:r w:rsidRPr="00320BEF">
        <w:rPr>
          <w:color w:val="000000"/>
          <w:sz w:val="22"/>
          <w:szCs w:val="22"/>
          <w:lang w:val="lt-LT"/>
        </w:rPr>
        <w:t xml:space="preserve">Pasireiškus pirmajam </w:t>
      </w:r>
      <w:proofErr w:type="spellStart"/>
      <w:r w:rsidRPr="00320BEF">
        <w:rPr>
          <w:color w:val="000000"/>
          <w:sz w:val="22"/>
          <w:szCs w:val="22"/>
          <w:lang w:val="lt-LT"/>
        </w:rPr>
        <w:t>tendinito</w:t>
      </w:r>
      <w:proofErr w:type="spellEnd"/>
      <w:r w:rsidRPr="00320BEF">
        <w:rPr>
          <w:color w:val="000000"/>
          <w:sz w:val="22"/>
          <w:szCs w:val="22"/>
          <w:lang w:val="lt-LT"/>
        </w:rPr>
        <w:t xml:space="preserve"> požymiui (pvz., skausmingam patinimui, uždegimui), reikia nutraukti gydymą </w:t>
      </w:r>
      <w:proofErr w:type="spellStart"/>
      <w:r w:rsidRPr="00320BEF">
        <w:rPr>
          <w:color w:val="000000"/>
          <w:sz w:val="22"/>
          <w:szCs w:val="22"/>
          <w:lang w:val="lt-LT"/>
        </w:rPr>
        <w:t>ofloksacinu</w:t>
      </w:r>
      <w:proofErr w:type="spellEnd"/>
      <w:r w:rsidRPr="00320BEF">
        <w:rPr>
          <w:color w:val="000000"/>
          <w:sz w:val="22"/>
          <w:szCs w:val="22"/>
          <w:lang w:val="lt-LT"/>
        </w:rPr>
        <w:t xml:space="preserve"> ir apsvarstyti kitokio gydymo galimybę. Pažeistą (-</w:t>
      </w:r>
      <w:proofErr w:type="spellStart"/>
      <w:r w:rsidRPr="00320BEF">
        <w:rPr>
          <w:color w:val="000000"/>
          <w:sz w:val="22"/>
          <w:szCs w:val="22"/>
          <w:lang w:val="lt-LT"/>
        </w:rPr>
        <w:t>as</w:t>
      </w:r>
      <w:proofErr w:type="spellEnd"/>
      <w:r w:rsidRPr="00320BEF">
        <w:rPr>
          <w:color w:val="000000"/>
          <w:sz w:val="22"/>
          <w:szCs w:val="22"/>
          <w:lang w:val="lt-LT"/>
        </w:rPr>
        <w:t>) galūnę (-</w:t>
      </w:r>
      <w:proofErr w:type="spellStart"/>
      <w:r w:rsidRPr="00320BEF">
        <w:rPr>
          <w:color w:val="000000"/>
          <w:sz w:val="22"/>
          <w:szCs w:val="22"/>
          <w:lang w:val="lt-LT"/>
        </w:rPr>
        <w:t>es</w:t>
      </w:r>
      <w:proofErr w:type="spellEnd"/>
      <w:r w:rsidRPr="00320BEF">
        <w:rPr>
          <w:color w:val="000000"/>
          <w:sz w:val="22"/>
          <w:szCs w:val="22"/>
          <w:lang w:val="lt-LT"/>
        </w:rPr>
        <w:t xml:space="preserve">) reikia tinkamai gydyti (pvz., </w:t>
      </w:r>
      <w:proofErr w:type="spellStart"/>
      <w:r w:rsidRPr="00320BEF">
        <w:rPr>
          <w:color w:val="000000"/>
          <w:sz w:val="22"/>
          <w:szCs w:val="22"/>
          <w:lang w:val="lt-LT"/>
        </w:rPr>
        <w:t>imobilizuoti</w:t>
      </w:r>
      <w:proofErr w:type="spellEnd"/>
      <w:r w:rsidRPr="00320BEF">
        <w:rPr>
          <w:color w:val="000000"/>
          <w:sz w:val="22"/>
          <w:szCs w:val="22"/>
          <w:lang w:val="lt-LT"/>
        </w:rPr>
        <w:t xml:space="preserve">). Jeigu atsirado </w:t>
      </w:r>
      <w:proofErr w:type="spellStart"/>
      <w:r w:rsidRPr="00320BEF">
        <w:rPr>
          <w:color w:val="000000"/>
          <w:sz w:val="22"/>
          <w:szCs w:val="22"/>
          <w:lang w:val="lt-LT"/>
        </w:rPr>
        <w:t>tendinopatijos</w:t>
      </w:r>
      <w:proofErr w:type="spellEnd"/>
      <w:r w:rsidRPr="00320BEF">
        <w:rPr>
          <w:color w:val="000000"/>
          <w:sz w:val="22"/>
          <w:szCs w:val="22"/>
          <w:lang w:val="lt-LT"/>
        </w:rPr>
        <w:t xml:space="preserve"> požymių,</w:t>
      </w:r>
      <w:r w:rsidR="009F744B" w:rsidRPr="00320BEF">
        <w:rPr>
          <w:color w:val="000000"/>
          <w:sz w:val="22"/>
          <w:szCs w:val="22"/>
          <w:lang w:val="lt-LT"/>
        </w:rPr>
        <w:t xml:space="preserve"> </w:t>
      </w:r>
      <w:r w:rsidRPr="00320BEF">
        <w:rPr>
          <w:color w:val="000000"/>
          <w:sz w:val="22"/>
          <w:szCs w:val="22"/>
          <w:lang w:val="lt-LT"/>
        </w:rPr>
        <w:t>kortikosteroidų vartoti negalima.</w:t>
      </w:r>
    </w:p>
    <w:p w14:paraId="257F02C1" w14:textId="149962BC" w:rsidR="00F648B3" w:rsidRPr="00320BEF" w:rsidRDefault="00F648B3" w:rsidP="00687427">
      <w:pPr>
        <w:tabs>
          <w:tab w:val="left" w:pos="3957"/>
        </w:tabs>
        <w:suppressAutoHyphens w:val="0"/>
        <w:autoSpaceDE w:val="0"/>
        <w:autoSpaceDN w:val="0"/>
        <w:adjustRightInd w:val="0"/>
        <w:rPr>
          <w:color w:val="000000"/>
          <w:sz w:val="22"/>
          <w:szCs w:val="22"/>
          <w:lang w:val="lt-LT"/>
        </w:rPr>
      </w:pPr>
    </w:p>
    <w:p w14:paraId="5B6D77C0" w14:textId="277BEE1E" w:rsidR="00F648B3" w:rsidRPr="00320BEF" w:rsidRDefault="00F648B3" w:rsidP="00320BEF">
      <w:pPr>
        <w:tabs>
          <w:tab w:val="left" w:pos="3957"/>
        </w:tabs>
        <w:suppressAutoHyphens w:val="0"/>
        <w:autoSpaceDE w:val="0"/>
        <w:autoSpaceDN w:val="0"/>
        <w:adjustRightInd w:val="0"/>
        <w:rPr>
          <w:i/>
          <w:iCs/>
          <w:color w:val="000000"/>
          <w:sz w:val="22"/>
          <w:szCs w:val="22"/>
          <w:lang w:val="lt-LT"/>
        </w:rPr>
      </w:pPr>
      <w:r w:rsidRPr="00320BEF">
        <w:rPr>
          <w:i/>
          <w:iCs/>
          <w:color w:val="000000"/>
          <w:sz w:val="22"/>
          <w:szCs w:val="22"/>
          <w:lang w:val="lt-LT"/>
        </w:rPr>
        <w:t>Pacientams, kurių inkstų funkcija sutrikusi</w:t>
      </w:r>
    </w:p>
    <w:p w14:paraId="586AB5A3" w14:textId="0A4454F7" w:rsidR="00F648B3" w:rsidRPr="00320BEF" w:rsidRDefault="00F648B3" w:rsidP="00F648B3">
      <w:pPr>
        <w:tabs>
          <w:tab w:val="left" w:pos="3957"/>
        </w:tabs>
        <w:suppressAutoHyphens w:val="0"/>
        <w:autoSpaceDE w:val="0"/>
        <w:autoSpaceDN w:val="0"/>
        <w:adjustRightInd w:val="0"/>
        <w:rPr>
          <w:i/>
          <w:iCs/>
          <w:color w:val="000000"/>
          <w:sz w:val="22"/>
          <w:szCs w:val="22"/>
          <w:lang w:val="lt-LT"/>
        </w:rPr>
      </w:pPr>
    </w:p>
    <w:p w14:paraId="7A7C2CD1" w14:textId="75233033" w:rsidR="00F648B3" w:rsidRPr="00320BEF" w:rsidRDefault="005103E2" w:rsidP="00F1790C">
      <w:pPr>
        <w:tabs>
          <w:tab w:val="left" w:pos="3957"/>
        </w:tabs>
        <w:suppressAutoHyphens w:val="0"/>
        <w:autoSpaceDE w:val="0"/>
        <w:autoSpaceDN w:val="0"/>
        <w:adjustRightInd w:val="0"/>
        <w:rPr>
          <w:color w:val="000000"/>
          <w:sz w:val="22"/>
          <w:szCs w:val="22"/>
          <w:lang w:val="lt-LT"/>
        </w:rPr>
      </w:pPr>
      <w:proofErr w:type="spellStart"/>
      <w:r w:rsidRPr="00320BEF">
        <w:rPr>
          <w:color w:val="000000"/>
          <w:sz w:val="22"/>
          <w:szCs w:val="22"/>
          <w:lang w:val="lt-LT"/>
        </w:rPr>
        <w:t>O</w:t>
      </w:r>
      <w:r w:rsidR="00F1790C" w:rsidRPr="00320BEF">
        <w:rPr>
          <w:color w:val="000000"/>
          <w:sz w:val="22"/>
          <w:szCs w:val="22"/>
          <w:lang w:val="lt-LT"/>
        </w:rPr>
        <w:t>floksacinas</w:t>
      </w:r>
      <w:proofErr w:type="spellEnd"/>
      <w:r w:rsidR="00F1790C" w:rsidRPr="00320BEF">
        <w:rPr>
          <w:color w:val="000000"/>
          <w:sz w:val="22"/>
          <w:szCs w:val="22"/>
          <w:lang w:val="lt-LT"/>
        </w:rPr>
        <w:t xml:space="preserve"> daugiausia pasišalina per inkstus</w:t>
      </w:r>
      <w:r w:rsidRPr="00320BEF">
        <w:rPr>
          <w:color w:val="000000"/>
          <w:sz w:val="22"/>
          <w:szCs w:val="22"/>
          <w:lang w:val="lt-LT"/>
        </w:rPr>
        <w:t>. P</w:t>
      </w:r>
      <w:r w:rsidR="00F1790C" w:rsidRPr="00320BEF">
        <w:rPr>
          <w:color w:val="000000"/>
          <w:sz w:val="22"/>
          <w:szCs w:val="22"/>
          <w:lang w:val="lt-LT"/>
        </w:rPr>
        <w:t xml:space="preserve">acientams, kurių inkstų funkcija sutrikusi, </w:t>
      </w:r>
      <w:proofErr w:type="spellStart"/>
      <w:r w:rsidR="00F1790C" w:rsidRPr="00320BEF">
        <w:rPr>
          <w:color w:val="000000"/>
          <w:sz w:val="22"/>
          <w:szCs w:val="22"/>
          <w:lang w:val="lt-LT"/>
        </w:rPr>
        <w:t>ofloksacino</w:t>
      </w:r>
      <w:proofErr w:type="spellEnd"/>
      <w:r w:rsidR="00F1790C" w:rsidRPr="00320BEF">
        <w:rPr>
          <w:color w:val="000000"/>
          <w:sz w:val="22"/>
          <w:szCs w:val="22"/>
          <w:lang w:val="lt-LT"/>
        </w:rPr>
        <w:t xml:space="preserve"> dozę reikia koreguoti. (Žr. 4.2 skyrių Dozavimas ir vartojimo metodas).</w:t>
      </w:r>
    </w:p>
    <w:p w14:paraId="7264AE8E" w14:textId="61FD1B8C" w:rsidR="0028227B" w:rsidRPr="002C33F4" w:rsidRDefault="0028227B" w:rsidP="00687427">
      <w:pPr>
        <w:tabs>
          <w:tab w:val="left" w:pos="3957"/>
        </w:tabs>
        <w:suppressAutoHyphens w:val="0"/>
        <w:autoSpaceDE w:val="0"/>
        <w:autoSpaceDN w:val="0"/>
        <w:adjustRightInd w:val="0"/>
        <w:rPr>
          <w:rFonts w:eastAsiaTheme="minorHAnsi"/>
          <w:color w:val="000000"/>
          <w:sz w:val="22"/>
          <w:szCs w:val="22"/>
          <w:lang w:val="lt-LT" w:eastAsia="en-US"/>
        </w:rPr>
      </w:pPr>
    </w:p>
    <w:p w14:paraId="5B1F117C" w14:textId="77777777" w:rsidR="005103E2" w:rsidRPr="002C33F4" w:rsidRDefault="005103E2" w:rsidP="00687427">
      <w:pPr>
        <w:tabs>
          <w:tab w:val="left" w:pos="3957"/>
        </w:tabs>
        <w:suppressAutoHyphens w:val="0"/>
        <w:autoSpaceDE w:val="0"/>
        <w:autoSpaceDN w:val="0"/>
        <w:adjustRightInd w:val="0"/>
        <w:rPr>
          <w:rFonts w:eastAsiaTheme="minorHAnsi"/>
          <w:color w:val="000000"/>
          <w:sz w:val="22"/>
          <w:szCs w:val="22"/>
          <w:lang w:val="lt-LT" w:eastAsia="en-US"/>
        </w:rPr>
      </w:pPr>
    </w:p>
    <w:p w14:paraId="4B69C665" w14:textId="360411CA" w:rsidR="00F1790C" w:rsidRPr="002C33F4" w:rsidRDefault="00F1790C" w:rsidP="00320BEF">
      <w:pPr>
        <w:pStyle w:val="Pagrindinistekstas"/>
        <w:spacing w:after="0"/>
        <w:rPr>
          <w:i/>
          <w:szCs w:val="22"/>
        </w:rPr>
      </w:pPr>
      <w:r w:rsidRPr="002C33F4">
        <w:rPr>
          <w:i/>
          <w:szCs w:val="22"/>
        </w:rPr>
        <w:t>Pacientams, kurių kepenų funkcija sutrikusi</w:t>
      </w:r>
    </w:p>
    <w:p w14:paraId="552B55BD" w14:textId="77777777" w:rsidR="00F1790C" w:rsidRPr="002C33F4" w:rsidRDefault="00F1790C" w:rsidP="00F1790C">
      <w:pPr>
        <w:pStyle w:val="Pagrindinistekstas"/>
        <w:spacing w:after="0"/>
        <w:rPr>
          <w:i/>
          <w:szCs w:val="22"/>
        </w:rPr>
      </w:pPr>
    </w:p>
    <w:p w14:paraId="3664C5AF" w14:textId="2D5A688D" w:rsidR="00F1790C" w:rsidRPr="002C33F4" w:rsidRDefault="00F1790C" w:rsidP="00F1790C">
      <w:pPr>
        <w:pStyle w:val="Pagrindinistekstas"/>
        <w:spacing w:after="0"/>
        <w:rPr>
          <w:szCs w:val="22"/>
        </w:rPr>
      </w:pPr>
      <w:r w:rsidRPr="002C33F4">
        <w:rPr>
          <w:szCs w:val="22"/>
        </w:rPr>
        <w:t xml:space="preserve">Pacientams, kurių kepenų veikla sutrikusi, </w:t>
      </w:r>
      <w:proofErr w:type="spellStart"/>
      <w:r w:rsidRPr="002C33F4">
        <w:rPr>
          <w:szCs w:val="22"/>
        </w:rPr>
        <w:t>ofloksacino</w:t>
      </w:r>
      <w:proofErr w:type="spellEnd"/>
      <w:r w:rsidRPr="002C33F4">
        <w:rPr>
          <w:szCs w:val="22"/>
        </w:rPr>
        <w:t xml:space="preserve"> reikia vartoti atsargiai, kadangi gali pasireikšti kepenų pažeidimas. </w:t>
      </w:r>
      <w:r w:rsidR="009F744B" w:rsidRPr="002C33F4">
        <w:rPr>
          <w:szCs w:val="22"/>
        </w:rPr>
        <w:t xml:space="preserve">Buvo gauta </w:t>
      </w:r>
      <w:r w:rsidRPr="002C33F4">
        <w:rPr>
          <w:szCs w:val="22"/>
        </w:rPr>
        <w:t xml:space="preserve">pranešimų, kad vartojant </w:t>
      </w:r>
      <w:proofErr w:type="spellStart"/>
      <w:r w:rsidRPr="002C33F4">
        <w:rPr>
          <w:szCs w:val="22"/>
        </w:rPr>
        <w:t>fluorochinolonų</w:t>
      </w:r>
      <w:proofErr w:type="spellEnd"/>
      <w:r w:rsidRPr="002C33F4">
        <w:rPr>
          <w:szCs w:val="22"/>
        </w:rPr>
        <w:t xml:space="preserve">, pasireiškė žaibinio hepatito atvejų (įskaitant mirtinus atvejus). Pacientus reikia įspėti, kad atsiradus kepenų ligos požymių ir simptomų, įskaitant anoreksiją, geltą, tamsų šlapimą, niežulį ar pilvo skausmą, reikia nutraukti </w:t>
      </w:r>
      <w:proofErr w:type="spellStart"/>
      <w:r w:rsidRPr="002C33F4">
        <w:rPr>
          <w:szCs w:val="22"/>
        </w:rPr>
        <w:t>ofloksacino</w:t>
      </w:r>
      <w:proofErr w:type="spellEnd"/>
      <w:r w:rsidRPr="002C33F4">
        <w:rPr>
          <w:szCs w:val="22"/>
        </w:rPr>
        <w:t xml:space="preserve"> vartojimą ir kreiptis į gydytoją (žr. 4.8 skyrių).</w:t>
      </w:r>
    </w:p>
    <w:p w14:paraId="7194C094" w14:textId="72ACD218" w:rsidR="00C234E4" w:rsidRPr="002C33F4" w:rsidRDefault="00C234E4" w:rsidP="00F1790C">
      <w:pPr>
        <w:pStyle w:val="Pagrindinistekstas"/>
        <w:spacing w:after="0"/>
        <w:rPr>
          <w:szCs w:val="22"/>
        </w:rPr>
      </w:pPr>
    </w:p>
    <w:p w14:paraId="31047D36" w14:textId="605A7EF3" w:rsidR="00C234E4" w:rsidRPr="002C33F4" w:rsidRDefault="00C234E4" w:rsidP="00320BEF">
      <w:pPr>
        <w:pStyle w:val="Pagrindinistekstas"/>
        <w:spacing w:after="0"/>
        <w:rPr>
          <w:i/>
          <w:szCs w:val="22"/>
        </w:rPr>
      </w:pPr>
      <w:r w:rsidRPr="002C33F4">
        <w:rPr>
          <w:i/>
          <w:szCs w:val="22"/>
        </w:rPr>
        <w:t>Pacientams, gydomiems vitamino K antagonistais</w:t>
      </w:r>
    </w:p>
    <w:p w14:paraId="0AC527FF" w14:textId="77777777" w:rsidR="00C234E4" w:rsidRPr="002C33F4" w:rsidRDefault="00C234E4" w:rsidP="00C234E4">
      <w:pPr>
        <w:pStyle w:val="Pagrindinistekstas"/>
        <w:spacing w:after="0"/>
        <w:rPr>
          <w:i/>
          <w:szCs w:val="22"/>
        </w:rPr>
      </w:pPr>
    </w:p>
    <w:p w14:paraId="14445FDB" w14:textId="77777777" w:rsidR="00C234E4" w:rsidRPr="002C33F4" w:rsidRDefault="00C234E4" w:rsidP="00C234E4">
      <w:pPr>
        <w:pStyle w:val="Pagrindinistekstas"/>
        <w:spacing w:after="0"/>
        <w:rPr>
          <w:szCs w:val="22"/>
        </w:rPr>
      </w:pPr>
      <w:r w:rsidRPr="002C33F4">
        <w:rPr>
          <w:szCs w:val="22"/>
        </w:rPr>
        <w:t xml:space="preserve">Kai </w:t>
      </w:r>
      <w:proofErr w:type="spellStart"/>
      <w:r w:rsidRPr="002C33F4">
        <w:rPr>
          <w:szCs w:val="22"/>
        </w:rPr>
        <w:t>fluorochinolonų</w:t>
      </w:r>
      <w:proofErr w:type="spellEnd"/>
      <w:r w:rsidRPr="002C33F4">
        <w:rPr>
          <w:szCs w:val="22"/>
        </w:rPr>
        <w:t xml:space="preserve">, įskaitant </w:t>
      </w:r>
      <w:proofErr w:type="spellStart"/>
      <w:r w:rsidRPr="002C33F4">
        <w:rPr>
          <w:szCs w:val="22"/>
        </w:rPr>
        <w:t>ofloksaciną</w:t>
      </w:r>
      <w:proofErr w:type="spellEnd"/>
      <w:r w:rsidRPr="002C33F4">
        <w:rPr>
          <w:szCs w:val="22"/>
        </w:rPr>
        <w:t xml:space="preserve">, yra vartojama kartu su vitamino K antagonistais (pvz., varfarinu), reikia stebėti krešėjimo rodmenis, kadangi gali padidėti </w:t>
      </w:r>
      <w:proofErr w:type="spellStart"/>
      <w:r w:rsidRPr="002C33F4">
        <w:rPr>
          <w:szCs w:val="22"/>
        </w:rPr>
        <w:t>protrombino</w:t>
      </w:r>
      <w:proofErr w:type="spellEnd"/>
      <w:r w:rsidRPr="002C33F4">
        <w:rPr>
          <w:szCs w:val="22"/>
        </w:rPr>
        <w:t xml:space="preserve"> laiko ir tarptautinio normalizuoto santykio (PL ir TNS)) reikšmės ir/arba padidėti kraujavimo rizika (žr. 4.5 skyrių).</w:t>
      </w:r>
    </w:p>
    <w:p w14:paraId="0E0EB871" w14:textId="77777777" w:rsidR="00DE4E88" w:rsidRPr="002C33F4" w:rsidRDefault="00DE4E88" w:rsidP="00DE4E88">
      <w:pPr>
        <w:pStyle w:val="Pagrindinistekstas"/>
        <w:spacing w:after="0"/>
        <w:rPr>
          <w:i/>
          <w:szCs w:val="22"/>
        </w:rPr>
      </w:pPr>
    </w:p>
    <w:p w14:paraId="5E6EBCA1" w14:textId="54591D13" w:rsidR="00DE4E88" w:rsidRPr="002C33F4" w:rsidRDefault="00DE4E88" w:rsidP="00320BEF">
      <w:pPr>
        <w:pStyle w:val="Pagrindinistekstas"/>
        <w:spacing w:after="0"/>
        <w:rPr>
          <w:i/>
          <w:szCs w:val="22"/>
        </w:rPr>
      </w:pPr>
      <w:proofErr w:type="spellStart"/>
      <w:r w:rsidRPr="002C33F4">
        <w:rPr>
          <w:i/>
          <w:szCs w:val="22"/>
        </w:rPr>
        <w:t>Generalizuota</w:t>
      </w:r>
      <w:proofErr w:type="spellEnd"/>
      <w:r w:rsidRPr="002C33F4">
        <w:rPr>
          <w:i/>
          <w:szCs w:val="22"/>
        </w:rPr>
        <w:t xml:space="preserve"> </w:t>
      </w:r>
      <w:proofErr w:type="spellStart"/>
      <w:r w:rsidRPr="002C33F4">
        <w:rPr>
          <w:i/>
          <w:szCs w:val="22"/>
        </w:rPr>
        <w:t>miastenija</w:t>
      </w:r>
      <w:proofErr w:type="spellEnd"/>
    </w:p>
    <w:p w14:paraId="79BD5151" w14:textId="77777777" w:rsidR="00DE4E88" w:rsidRPr="002C33F4" w:rsidRDefault="00DE4E88" w:rsidP="00320BEF">
      <w:pPr>
        <w:pStyle w:val="Pagrindinistekstas"/>
        <w:spacing w:after="0"/>
        <w:ind w:left="360"/>
        <w:rPr>
          <w:i/>
          <w:szCs w:val="22"/>
        </w:rPr>
      </w:pPr>
    </w:p>
    <w:p w14:paraId="594764BF" w14:textId="77777777" w:rsidR="00DE4E88" w:rsidRPr="002C33F4" w:rsidRDefault="00DE4E88" w:rsidP="00DE4E88">
      <w:pPr>
        <w:autoSpaceDE w:val="0"/>
        <w:autoSpaceDN w:val="0"/>
        <w:adjustRightInd w:val="0"/>
        <w:rPr>
          <w:sz w:val="22"/>
          <w:szCs w:val="22"/>
          <w:lang w:val="lt-LT"/>
        </w:rPr>
      </w:pPr>
      <w:proofErr w:type="spellStart"/>
      <w:r w:rsidRPr="002C33F4">
        <w:rPr>
          <w:sz w:val="22"/>
          <w:szCs w:val="22"/>
          <w:lang w:val="lt-LT"/>
        </w:rPr>
        <w:t>Fluorochinolinai</w:t>
      </w:r>
      <w:proofErr w:type="spellEnd"/>
      <w:r w:rsidRPr="002C33F4">
        <w:rPr>
          <w:sz w:val="22"/>
          <w:szCs w:val="22"/>
          <w:lang w:val="lt-LT"/>
        </w:rPr>
        <w:t xml:space="preserve">, o taip pat ir </w:t>
      </w:r>
      <w:proofErr w:type="spellStart"/>
      <w:r w:rsidRPr="002C33F4">
        <w:rPr>
          <w:sz w:val="22"/>
          <w:szCs w:val="22"/>
          <w:lang w:val="lt-LT"/>
        </w:rPr>
        <w:t>ofloksacinas</w:t>
      </w:r>
      <w:proofErr w:type="spellEnd"/>
      <w:r w:rsidRPr="002C33F4">
        <w:rPr>
          <w:sz w:val="22"/>
          <w:szCs w:val="22"/>
          <w:lang w:val="lt-LT"/>
        </w:rPr>
        <w:t xml:space="preserve">, pasižymi nervus ir raumenis blokuojančiu poveikiu ir gali pasunkinti pacientų, sergančių </w:t>
      </w:r>
      <w:proofErr w:type="spellStart"/>
      <w:r w:rsidRPr="002C33F4">
        <w:rPr>
          <w:sz w:val="22"/>
          <w:szCs w:val="22"/>
          <w:lang w:val="lt-LT"/>
        </w:rPr>
        <w:t>generalizuota</w:t>
      </w:r>
      <w:proofErr w:type="spellEnd"/>
      <w:r w:rsidRPr="002C33F4">
        <w:rPr>
          <w:sz w:val="22"/>
          <w:szCs w:val="22"/>
          <w:lang w:val="lt-LT"/>
        </w:rPr>
        <w:t xml:space="preserve"> </w:t>
      </w:r>
      <w:proofErr w:type="spellStart"/>
      <w:r w:rsidRPr="002C33F4">
        <w:rPr>
          <w:sz w:val="22"/>
          <w:szCs w:val="22"/>
          <w:lang w:val="lt-LT"/>
        </w:rPr>
        <w:t>miastenija</w:t>
      </w:r>
      <w:proofErr w:type="spellEnd"/>
      <w:r w:rsidRPr="002C33F4">
        <w:rPr>
          <w:sz w:val="22"/>
          <w:szCs w:val="22"/>
          <w:lang w:val="lt-LT"/>
        </w:rPr>
        <w:t xml:space="preserve"> būklę. Po vaisto patekimo į rinką buvo gauta pranešimų apie sunkias nepageidaujamas reakcijas, tokias kaip mirtis ir poreikis palaikyti kvėpavimo funkciją pacientams, sergantiems </w:t>
      </w:r>
      <w:proofErr w:type="spellStart"/>
      <w:r w:rsidRPr="002C33F4">
        <w:rPr>
          <w:sz w:val="22"/>
          <w:szCs w:val="22"/>
          <w:lang w:val="lt-LT"/>
        </w:rPr>
        <w:t>generalizuota</w:t>
      </w:r>
      <w:proofErr w:type="spellEnd"/>
      <w:r w:rsidRPr="002C33F4">
        <w:rPr>
          <w:sz w:val="22"/>
          <w:szCs w:val="22"/>
          <w:lang w:val="lt-LT"/>
        </w:rPr>
        <w:t xml:space="preserve"> </w:t>
      </w:r>
      <w:proofErr w:type="spellStart"/>
      <w:r w:rsidRPr="002C33F4">
        <w:rPr>
          <w:sz w:val="22"/>
          <w:szCs w:val="22"/>
          <w:lang w:val="lt-LT"/>
        </w:rPr>
        <w:t>miastenija</w:t>
      </w:r>
      <w:proofErr w:type="spellEnd"/>
      <w:r w:rsidRPr="002C33F4">
        <w:rPr>
          <w:sz w:val="22"/>
          <w:szCs w:val="22"/>
          <w:lang w:val="lt-LT"/>
        </w:rPr>
        <w:t xml:space="preserve">. </w:t>
      </w:r>
      <w:proofErr w:type="spellStart"/>
      <w:r w:rsidRPr="002C33F4">
        <w:rPr>
          <w:sz w:val="22"/>
          <w:szCs w:val="22"/>
          <w:lang w:val="lt-LT"/>
        </w:rPr>
        <w:t>Ofloksacino</w:t>
      </w:r>
      <w:proofErr w:type="spellEnd"/>
      <w:r w:rsidRPr="002C33F4">
        <w:rPr>
          <w:sz w:val="22"/>
          <w:szCs w:val="22"/>
          <w:lang w:val="lt-LT"/>
        </w:rPr>
        <w:t xml:space="preserve"> nerekomenduojama vartoti pacientams, sirgusiems </w:t>
      </w:r>
      <w:proofErr w:type="spellStart"/>
      <w:r w:rsidRPr="002C33F4">
        <w:rPr>
          <w:sz w:val="22"/>
          <w:szCs w:val="22"/>
          <w:lang w:val="lt-LT"/>
        </w:rPr>
        <w:t>generalizuota</w:t>
      </w:r>
      <w:proofErr w:type="spellEnd"/>
      <w:r w:rsidRPr="002C33F4">
        <w:rPr>
          <w:sz w:val="22"/>
          <w:szCs w:val="22"/>
          <w:lang w:val="lt-LT"/>
        </w:rPr>
        <w:t xml:space="preserve"> </w:t>
      </w:r>
      <w:proofErr w:type="spellStart"/>
      <w:r w:rsidRPr="002C33F4">
        <w:rPr>
          <w:sz w:val="22"/>
          <w:szCs w:val="22"/>
          <w:lang w:val="lt-LT"/>
        </w:rPr>
        <w:t>miastenija</w:t>
      </w:r>
      <w:proofErr w:type="spellEnd"/>
      <w:r w:rsidRPr="002C33F4">
        <w:rPr>
          <w:sz w:val="22"/>
          <w:szCs w:val="22"/>
          <w:lang w:val="lt-LT"/>
        </w:rPr>
        <w:t xml:space="preserve">. </w:t>
      </w:r>
    </w:p>
    <w:p w14:paraId="6B04C4F3" w14:textId="77777777" w:rsidR="00C234E4" w:rsidRPr="002C33F4" w:rsidRDefault="00C234E4" w:rsidP="00F1790C">
      <w:pPr>
        <w:pStyle w:val="Pagrindinistekstas"/>
        <w:spacing w:after="0"/>
        <w:rPr>
          <w:szCs w:val="22"/>
        </w:rPr>
      </w:pPr>
    </w:p>
    <w:p w14:paraId="173A2B8E" w14:textId="4B091E98" w:rsidR="001D4A7C" w:rsidRPr="002C33F4" w:rsidRDefault="001D4A7C" w:rsidP="008B7635">
      <w:pPr>
        <w:pStyle w:val="Pagrindinistekstas"/>
        <w:spacing w:after="0"/>
        <w:rPr>
          <w:i/>
          <w:szCs w:val="22"/>
        </w:rPr>
      </w:pPr>
      <w:r w:rsidRPr="002C33F4">
        <w:rPr>
          <w:i/>
          <w:szCs w:val="22"/>
        </w:rPr>
        <w:t>Padidėjusio jautrumo šviesai prevencija</w:t>
      </w:r>
    </w:p>
    <w:p w14:paraId="37E78B41" w14:textId="77777777" w:rsidR="009E3359" w:rsidRPr="002C33F4" w:rsidRDefault="009E3359" w:rsidP="008B7635">
      <w:pPr>
        <w:pStyle w:val="Pagrindinistekstas"/>
        <w:spacing w:after="0"/>
        <w:rPr>
          <w:i/>
          <w:szCs w:val="22"/>
        </w:rPr>
      </w:pPr>
    </w:p>
    <w:p w14:paraId="2DA5A30E" w14:textId="77777777" w:rsidR="001D4A7C" w:rsidRPr="002C33F4" w:rsidRDefault="001D4A7C" w:rsidP="001D4A7C">
      <w:pPr>
        <w:pStyle w:val="Pagrindinistekstas"/>
        <w:spacing w:after="0"/>
        <w:rPr>
          <w:szCs w:val="22"/>
        </w:rPr>
      </w:pPr>
      <w:r w:rsidRPr="002C33F4">
        <w:rPr>
          <w:szCs w:val="22"/>
        </w:rPr>
        <w:t xml:space="preserve">Buvo pranešta apie jautrumo šviesai atvejus (žr. 4.8 skyrių). Siekiant apsisaugoti nuo jautrumo šviesai reakcijos, pacientai, gydymo </w:t>
      </w:r>
      <w:proofErr w:type="spellStart"/>
      <w:r w:rsidRPr="002C33F4">
        <w:rPr>
          <w:szCs w:val="22"/>
        </w:rPr>
        <w:t>ofloksacinu</w:t>
      </w:r>
      <w:proofErr w:type="spellEnd"/>
      <w:r w:rsidRPr="002C33F4">
        <w:rPr>
          <w:szCs w:val="22"/>
        </w:rPr>
        <w:t xml:space="preserve"> metu ir praėjus 48 valandoms po gydymo turėtų vengti stiprios saulės šviesos ir UV spindulių (saulės šviesos lempų, soliariumų).</w:t>
      </w:r>
    </w:p>
    <w:p w14:paraId="6CBAFFFD" w14:textId="20F222D2" w:rsidR="00F1790C" w:rsidRPr="002C33F4" w:rsidRDefault="00F1790C" w:rsidP="00687427">
      <w:pPr>
        <w:autoSpaceDE w:val="0"/>
        <w:autoSpaceDN w:val="0"/>
        <w:adjustRightInd w:val="0"/>
        <w:rPr>
          <w:i/>
          <w:sz w:val="22"/>
          <w:szCs w:val="22"/>
          <w:lang w:val="lt-LT"/>
        </w:rPr>
      </w:pPr>
    </w:p>
    <w:p w14:paraId="042E96B4" w14:textId="0069A9E4" w:rsidR="00D94A0A" w:rsidRPr="00320BEF" w:rsidRDefault="00D94A0A" w:rsidP="00320BEF">
      <w:pPr>
        <w:autoSpaceDE w:val="0"/>
        <w:autoSpaceDN w:val="0"/>
        <w:adjustRightInd w:val="0"/>
        <w:rPr>
          <w:i/>
          <w:sz w:val="22"/>
          <w:szCs w:val="22"/>
          <w:lang w:val="lt-LT"/>
        </w:rPr>
      </w:pPr>
      <w:proofErr w:type="spellStart"/>
      <w:r w:rsidRPr="00320BEF">
        <w:rPr>
          <w:i/>
          <w:sz w:val="22"/>
          <w:szCs w:val="22"/>
          <w:lang w:val="lt-LT"/>
        </w:rPr>
        <w:t>Superinfekcija</w:t>
      </w:r>
      <w:proofErr w:type="spellEnd"/>
    </w:p>
    <w:p w14:paraId="4EAFA1C4" w14:textId="200FD77D" w:rsidR="00D94A0A" w:rsidRPr="002C33F4" w:rsidRDefault="00D94A0A" w:rsidP="00D94A0A">
      <w:pPr>
        <w:autoSpaceDE w:val="0"/>
        <w:autoSpaceDN w:val="0"/>
        <w:adjustRightInd w:val="0"/>
        <w:rPr>
          <w:iCs/>
          <w:sz w:val="22"/>
          <w:szCs w:val="22"/>
          <w:lang w:val="lt-LT"/>
        </w:rPr>
      </w:pPr>
    </w:p>
    <w:p w14:paraId="1ACA87B7" w14:textId="5280731E" w:rsidR="00D94A0A" w:rsidRPr="002C33F4" w:rsidRDefault="00451498" w:rsidP="00451498">
      <w:pPr>
        <w:autoSpaceDE w:val="0"/>
        <w:autoSpaceDN w:val="0"/>
        <w:adjustRightInd w:val="0"/>
        <w:rPr>
          <w:iCs/>
          <w:sz w:val="22"/>
          <w:szCs w:val="22"/>
          <w:lang w:val="lt-LT"/>
        </w:rPr>
      </w:pPr>
      <w:proofErr w:type="spellStart"/>
      <w:r w:rsidRPr="002C33F4">
        <w:rPr>
          <w:iCs/>
          <w:sz w:val="22"/>
          <w:szCs w:val="22"/>
          <w:lang w:val="lt-LT"/>
        </w:rPr>
        <w:t>Ofloksacino</w:t>
      </w:r>
      <w:proofErr w:type="spellEnd"/>
      <w:r w:rsidRPr="002C33F4">
        <w:rPr>
          <w:iCs/>
          <w:sz w:val="22"/>
          <w:szCs w:val="22"/>
          <w:lang w:val="lt-LT"/>
        </w:rPr>
        <w:t xml:space="preserve">, kaip ir kitų antibiotikų, vartojimas, ypač ilgai, gali sukelti </w:t>
      </w:r>
      <w:r w:rsidR="00C101B3" w:rsidRPr="002C33F4">
        <w:rPr>
          <w:iCs/>
          <w:sz w:val="22"/>
          <w:szCs w:val="22"/>
          <w:lang w:val="lt-LT"/>
        </w:rPr>
        <w:t>didelį organi</w:t>
      </w:r>
      <w:r w:rsidR="00EC0594" w:rsidRPr="002C33F4">
        <w:rPr>
          <w:iCs/>
          <w:sz w:val="22"/>
          <w:szCs w:val="22"/>
          <w:lang w:val="lt-LT"/>
        </w:rPr>
        <w:t xml:space="preserve">zmų atsparumą. </w:t>
      </w:r>
      <w:r w:rsidRPr="002C33F4">
        <w:rPr>
          <w:iCs/>
          <w:sz w:val="22"/>
          <w:szCs w:val="22"/>
          <w:lang w:val="lt-LT"/>
        </w:rPr>
        <w:t>Būtinas pakartotinis paciento būklės įvertinimas. Jei gydymo metu atsiranda antrinė infekcija,</w:t>
      </w:r>
      <w:r w:rsidR="00C101B3" w:rsidRPr="002C33F4">
        <w:rPr>
          <w:iCs/>
          <w:sz w:val="22"/>
          <w:szCs w:val="22"/>
          <w:lang w:val="lt-LT"/>
        </w:rPr>
        <w:t xml:space="preserve"> </w:t>
      </w:r>
      <w:r w:rsidRPr="002C33F4">
        <w:rPr>
          <w:iCs/>
          <w:sz w:val="22"/>
          <w:szCs w:val="22"/>
          <w:lang w:val="lt-LT"/>
        </w:rPr>
        <w:t xml:space="preserve">reikėtų imtis </w:t>
      </w:r>
      <w:r w:rsidR="00C101B3" w:rsidRPr="002C33F4">
        <w:rPr>
          <w:iCs/>
          <w:sz w:val="22"/>
          <w:szCs w:val="22"/>
          <w:lang w:val="lt-LT"/>
        </w:rPr>
        <w:t xml:space="preserve">papildomų </w:t>
      </w:r>
      <w:r w:rsidR="00E666BE" w:rsidRPr="002C33F4">
        <w:rPr>
          <w:iCs/>
          <w:sz w:val="22"/>
          <w:szCs w:val="22"/>
          <w:lang w:val="lt-LT"/>
        </w:rPr>
        <w:t>priemonių.</w:t>
      </w:r>
    </w:p>
    <w:p w14:paraId="1F383088" w14:textId="646D8080" w:rsidR="00451498" w:rsidRPr="002C33F4" w:rsidRDefault="00451498" w:rsidP="00451498">
      <w:pPr>
        <w:autoSpaceDE w:val="0"/>
        <w:autoSpaceDN w:val="0"/>
        <w:adjustRightInd w:val="0"/>
        <w:rPr>
          <w:iCs/>
          <w:sz w:val="22"/>
          <w:szCs w:val="22"/>
          <w:lang w:val="lt-LT"/>
        </w:rPr>
      </w:pPr>
    </w:p>
    <w:p w14:paraId="57E7A7E2" w14:textId="61E1C63A" w:rsidR="00B026F1" w:rsidRPr="00320BEF" w:rsidRDefault="00B026F1" w:rsidP="00320BEF">
      <w:pPr>
        <w:autoSpaceDE w:val="0"/>
        <w:autoSpaceDN w:val="0"/>
        <w:adjustRightInd w:val="0"/>
        <w:rPr>
          <w:iCs/>
          <w:sz w:val="22"/>
          <w:szCs w:val="22"/>
          <w:lang w:val="lt-LT"/>
        </w:rPr>
      </w:pPr>
      <w:r w:rsidRPr="00320BEF">
        <w:rPr>
          <w:i/>
          <w:sz w:val="22"/>
          <w:szCs w:val="22"/>
          <w:lang w:val="lt-LT"/>
        </w:rPr>
        <w:t>Atsparumo rizika</w:t>
      </w:r>
    </w:p>
    <w:p w14:paraId="2D7E86C6" w14:textId="4E760393" w:rsidR="00B026F1" w:rsidRPr="002C33F4" w:rsidRDefault="00B026F1" w:rsidP="00B026F1">
      <w:pPr>
        <w:autoSpaceDE w:val="0"/>
        <w:autoSpaceDN w:val="0"/>
        <w:adjustRightInd w:val="0"/>
        <w:rPr>
          <w:iCs/>
          <w:sz w:val="22"/>
          <w:szCs w:val="22"/>
          <w:lang w:val="lt-LT"/>
        </w:rPr>
      </w:pPr>
    </w:p>
    <w:p w14:paraId="2073F64C" w14:textId="57FC451B" w:rsidR="00B026F1" w:rsidRPr="00320BEF" w:rsidRDefault="00FF58FC" w:rsidP="00FF58FC">
      <w:pPr>
        <w:autoSpaceDE w:val="0"/>
        <w:autoSpaceDN w:val="0"/>
        <w:adjustRightInd w:val="0"/>
        <w:rPr>
          <w:iCs/>
          <w:sz w:val="22"/>
          <w:szCs w:val="22"/>
          <w:lang w:val="lt-LT"/>
        </w:rPr>
      </w:pPr>
      <w:r w:rsidRPr="002C33F4">
        <w:rPr>
          <w:iCs/>
          <w:sz w:val="22"/>
          <w:szCs w:val="22"/>
          <w:lang w:val="lt-LT"/>
        </w:rPr>
        <w:t xml:space="preserve">Įgyto atsparumo paplitimas tam tikroms rūšims gali skirtis geografiškai ir laikui bėgant. Todėl </w:t>
      </w:r>
      <w:r w:rsidR="00EB53FD" w:rsidRPr="002C33F4">
        <w:rPr>
          <w:iCs/>
          <w:sz w:val="22"/>
          <w:szCs w:val="22"/>
          <w:lang w:val="lt-LT"/>
        </w:rPr>
        <w:t xml:space="preserve"> reikalinga </w:t>
      </w:r>
      <w:r w:rsidRPr="002C33F4">
        <w:rPr>
          <w:iCs/>
          <w:sz w:val="22"/>
          <w:szCs w:val="22"/>
          <w:lang w:val="lt-LT"/>
        </w:rPr>
        <w:t xml:space="preserve">vietinė informacija </w:t>
      </w:r>
      <w:r w:rsidR="00EB53FD" w:rsidRPr="002C33F4">
        <w:rPr>
          <w:iCs/>
          <w:sz w:val="22"/>
          <w:szCs w:val="22"/>
          <w:lang w:val="lt-LT"/>
        </w:rPr>
        <w:t xml:space="preserve">apie </w:t>
      </w:r>
      <w:r w:rsidR="00BF5DD3" w:rsidRPr="002C33F4">
        <w:rPr>
          <w:iCs/>
          <w:sz w:val="22"/>
          <w:szCs w:val="22"/>
          <w:lang w:val="lt-LT"/>
        </w:rPr>
        <w:t xml:space="preserve">organizmų </w:t>
      </w:r>
      <w:r w:rsidR="00EB53FD" w:rsidRPr="002C33F4">
        <w:rPr>
          <w:iCs/>
          <w:sz w:val="22"/>
          <w:szCs w:val="22"/>
          <w:lang w:val="lt-LT"/>
        </w:rPr>
        <w:t>atsparumą</w:t>
      </w:r>
      <w:r w:rsidRPr="002C33F4">
        <w:rPr>
          <w:iCs/>
          <w:sz w:val="22"/>
          <w:szCs w:val="22"/>
          <w:lang w:val="lt-LT"/>
        </w:rPr>
        <w:t xml:space="preserve">; </w:t>
      </w:r>
      <w:r w:rsidR="00B4601F" w:rsidRPr="002C33F4">
        <w:rPr>
          <w:iCs/>
          <w:sz w:val="22"/>
          <w:szCs w:val="22"/>
          <w:lang w:val="lt-LT"/>
        </w:rPr>
        <w:t xml:space="preserve">būtina </w:t>
      </w:r>
      <w:r w:rsidRPr="002C33F4">
        <w:rPr>
          <w:iCs/>
          <w:sz w:val="22"/>
          <w:szCs w:val="22"/>
          <w:lang w:val="lt-LT"/>
        </w:rPr>
        <w:t>mikrobiologinė diagnostika su patogeno išskyrimu ir jo jautrumo įrodymu</w:t>
      </w:r>
      <w:r w:rsidR="00B4601F" w:rsidRPr="002C33F4">
        <w:rPr>
          <w:iCs/>
          <w:sz w:val="22"/>
          <w:szCs w:val="22"/>
          <w:lang w:val="lt-LT"/>
        </w:rPr>
        <w:t xml:space="preserve">, </w:t>
      </w:r>
      <w:r w:rsidRPr="002C33F4">
        <w:rPr>
          <w:iCs/>
          <w:sz w:val="22"/>
          <w:szCs w:val="22"/>
          <w:lang w:val="lt-LT"/>
        </w:rPr>
        <w:t xml:space="preserve">ypač esant sunkioms infekcijoms arba </w:t>
      </w:r>
      <w:r w:rsidR="00441AEA" w:rsidRPr="002C33F4">
        <w:rPr>
          <w:iCs/>
          <w:sz w:val="22"/>
          <w:szCs w:val="22"/>
          <w:lang w:val="lt-LT"/>
        </w:rPr>
        <w:t>nesant atsako į gydymą.</w:t>
      </w:r>
    </w:p>
    <w:p w14:paraId="2B3E5CEA" w14:textId="77777777" w:rsidR="00EC0594" w:rsidRPr="00320BEF" w:rsidRDefault="00EC0594" w:rsidP="00451498">
      <w:pPr>
        <w:autoSpaceDE w:val="0"/>
        <w:autoSpaceDN w:val="0"/>
        <w:adjustRightInd w:val="0"/>
        <w:rPr>
          <w:iCs/>
          <w:sz w:val="22"/>
          <w:szCs w:val="22"/>
          <w:lang w:val="lt-LT"/>
        </w:rPr>
      </w:pPr>
    </w:p>
    <w:p w14:paraId="519FD8FE" w14:textId="45A3996F" w:rsidR="00687427" w:rsidRPr="002C33F4" w:rsidRDefault="00687427" w:rsidP="00320BEF">
      <w:pPr>
        <w:autoSpaceDE w:val="0"/>
        <w:autoSpaceDN w:val="0"/>
        <w:adjustRightInd w:val="0"/>
        <w:rPr>
          <w:i/>
          <w:sz w:val="22"/>
          <w:szCs w:val="22"/>
          <w:lang w:val="lt-LT"/>
        </w:rPr>
      </w:pPr>
      <w:r w:rsidRPr="00320BEF">
        <w:rPr>
          <w:i/>
          <w:sz w:val="22"/>
          <w:szCs w:val="22"/>
          <w:lang w:val="lt-LT"/>
        </w:rPr>
        <w:t>QT intervalo pailgėjimas</w:t>
      </w:r>
    </w:p>
    <w:p w14:paraId="304217C2" w14:textId="77777777" w:rsidR="00441AEA" w:rsidRPr="002C33F4" w:rsidRDefault="00441AEA" w:rsidP="00320BEF">
      <w:pPr>
        <w:pStyle w:val="Sraopastraipa"/>
        <w:autoSpaceDE w:val="0"/>
        <w:autoSpaceDN w:val="0"/>
        <w:adjustRightInd w:val="0"/>
        <w:rPr>
          <w:i/>
          <w:sz w:val="22"/>
          <w:szCs w:val="22"/>
          <w:lang w:val="lt-LT"/>
        </w:rPr>
      </w:pPr>
    </w:p>
    <w:p w14:paraId="7C5476DD" w14:textId="5A66892C" w:rsidR="00687427" w:rsidRPr="002C33F4" w:rsidRDefault="00687427" w:rsidP="00687427">
      <w:pPr>
        <w:autoSpaceDE w:val="0"/>
        <w:autoSpaceDN w:val="0"/>
        <w:adjustRightInd w:val="0"/>
        <w:rPr>
          <w:sz w:val="22"/>
          <w:szCs w:val="22"/>
          <w:lang w:val="lt-LT"/>
        </w:rPr>
      </w:pPr>
      <w:r w:rsidRPr="002C33F4">
        <w:rPr>
          <w:sz w:val="22"/>
          <w:szCs w:val="22"/>
          <w:lang w:val="lt-LT"/>
        </w:rPr>
        <w:t>Retais atvejais buvo pranešta api</w:t>
      </w:r>
      <w:r w:rsidR="008675A6" w:rsidRPr="002C33F4">
        <w:rPr>
          <w:sz w:val="22"/>
          <w:szCs w:val="22"/>
          <w:lang w:val="lt-LT"/>
        </w:rPr>
        <w:t>e</w:t>
      </w:r>
      <w:r w:rsidRPr="002C33F4">
        <w:rPr>
          <w:sz w:val="22"/>
          <w:szCs w:val="22"/>
          <w:lang w:val="lt-LT"/>
        </w:rPr>
        <w:t xml:space="preserve"> QT intervalo pailgėjimą pacientams vartojusiems </w:t>
      </w:r>
      <w:proofErr w:type="spellStart"/>
      <w:r w:rsidRPr="002C33F4">
        <w:rPr>
          <w:sz w:val="22"/>
          <w:szCs w:val="22"/>
          <w:lang w:val="lt-LT"/>
        </w:rPr>
        <w:t>fluor</w:t>
      </w:r>
      <w:r w:rsidR="001A5769" w:rsidRPr="002C33F4">
        <w:rPr>
          <w:sz w:val="22"/>
          <w:szCs w:val="22"/>
          <w:lang w:val="lt-LT"/>
        </w:rPr>
        <w:t>o</w:t>
      </w:r>
      <w:r w:rsidRPr="002C33F4">
        <w:rPr>
          <w:sz w:val="22"/>
          <w:szCs w:val="22"/>
          <w:lang w:val="lt-LT"/>
        </w:rPr>
        <w:t>chinolinus</w:t>
      </w:r>
      <w:proofErr w:type="spellEnd"/>
      <w:r w:rsidRPr="002C33F4">
        <w:rPr>
          <w:sz w:val="22"/>
          <w:szCs w:val="22"/>
          <w:lang w:val="lt-LT"/>
        </w:rPr>
        <w:t xml:space="preserve">. </w:t>
      </w:r>
    </w:p>
    <w:p w14:paraId="4F610062" w14:textId="77777777" w:rsidR="00687427" w:rsidRPr="002C33F4" w:rsidRDefault="00687427" w:rsidP="00687427">
      <w:pPr>
        <w:autoSpaceDE w:val="0"/>
        <w:autoSpaceDN w:val="0"/>
        <w:adjustRightInd w:val="0"/>
        <w:ind w:left="360"/>
        <w:rPr>
          <w:sz w:val="22"/>
          <w:szCs w:val="22"/>
          <w:lang w:val="lt-LT"/>
        </w:rPr>
      </w:pPr>
    </w:p>
    <w:p w14:paraId="55ABD474" w14:textId="4A4A6F5B" w:rsidR="00B93519" w:rsidRPr="002C33F4" w:rsidRDefault="00687427" w:rsidP="00687427">
      <w:pPr>
        <w:autoSpaceDE w:val="0"/>
        <w:autoSpaceDN w:val="0"/>
        <w:adjustRightInd w:val="0"/>
        <w:rPr>
          <w:sz w:val="22"/>
          <w:szCs w:val="22"/>
          <w:lang w:val="lt-LT"/>
        </w:rPr>
      </w:pPr>
      <w:proofErr w:type="spellStart"/>
      <w:r w:rsidRPr="002C33F4">
        <w:rPr>
          <w:sz w:val="22"/>
          <w:szCs w:val="22"/>
          <w:lang w:val="lt-LT"/>
        </w:rPr>
        <w:t>Fluorochinolonų</w:t>
      </w:r>
      <w:proofErr w:type="spellEnd"/>
      <w:r w:rsidRPr="002C33F4">
        <w:rPr>
          <w:sz w:val="22"/>
          <w:szCs w:val="22"/>
          <w:lang w:val="lt-LT"/>
        </w:rPr>
        <w:t xml:space="preserve">, įskaitant </w:t>
      </w:r>
      <w:proofErr w:type="spellStart"/>
      <w:r w:rsidRPr="002C33F4">
        <w:rPr>
          <w:sz w:val="22"/>
          <w:szCs w:val="22"/>
          <w:lang w:val="lt-LT"/>
        </w:rPr>
        <w:t>ofloksaciną</w:t>
      </w:r>
      <w:proofErr w:type="spellEnd"/>
      <w:r w:rsidRPr="002C33F4">
        <w:rPr>
          <w:sz w:val="22"/>
          <w:szCs w:val="22"/>
          <w:lang w:val="lt-LT"/>
        </w:rPr>
        <w:t>, reikia atsargiai vartoti pacientams, kuriems yra QT intervalo prailgėjimo rizikos veiksnių, tokių kaip:</w:t>
      </w:r>
    </w:p>
    <w:p w14:paraId="249EC3C3" w14:textId="4DC19E2D" w:rsidR="00D00B0D" w:rsidRPr="002C33F4" w:rsidRDefault="00D00B0D" w:rsidP="00D00B0D">
      <w:pPr>
        <w:pStyle w:val="Sraopastraipa"/>
        <w:numPr>
          <w:ilvl w:val="0"/>
          <w:numId w:val="36"/>
        </w:numPr>
        <w:autoSpaceDE w:val="0"/>
        <w:autoSpaceDN w:val="0"/>
        <w:adjustRightInd w:val="0"/>
        <w:rPr>
          <w:sz w:val="22"/>
          <w:szCs w:val="22"/>
          <w:lang w:val="lt-LT"/>
        </w:rPr>
      </w:pPr>
      <w:r w:rsidRPr="00320BEF">
        <w:rPr>
          <w:sz w:val="22"/>
          <w:szCs w:val="22"/>
          <w:lang w:val="lt-LT"/>
        </w:rPr>
        <w:t>įgimtas ilgo QT sindromas;</w:t>
      </w:r>
    </w:p>
    <w:p w14:paraId="17DDF92B" w14:textId="2AA9553F" w:rsidR="00D00B0D" w:rsidRPr="00320BEF" w:rsidRDefault="00D00B0D" w:rsidP="00320BEF">
      <w:pPr>
        <w:pStyle w:val="Sraopastraipa"/>
        <w:numPr>
          <w:ilvl w:val="0"/>
          <w:numId w:val="36"/>
        </w:numPr>
        <w:autoSpaceDE w:val="0"/>
        <w:autoSpaceDN w:val="0"/>
        <w:adjustRightInd w:val="0"/>
        <w:rPr>
          <w:sz w:val="22"/>
          <w:szCs w:val="22"/>
          <w:lang w:val="lt-LT"/>
        </w:rPr>
      </w:pPr>
      <w:r w:rsidRPr="002C33F4">
        <w:rPr>
          <w:sz w:val="22"/>
          <w:szCs w:val="22"/>
          <w:lang w:val="lt-LT"/>
        </w:rPr>
        <w:t>kartu vartojami vaist</w:t>
      </w:r>
      <w:r w:rsidR="001A5769" w:rsidRPr="002C33F4">
        <w:rPr>
          <w:sz w:val="22"/>
          <w:szCs w:val="22"/>
          <w:lang w:val="lt-LT"/>
        </w:rPr>
        <w:t>iniai preparatai</w:t>
      </w:r>
      <w:r w:rsidRPr="002C33F4">
        <w:rPr>
          <w:sz w:val="22"/>
          <w:szCs w:val="22"/>
          <w:lang w:val="lt-LT"/>
        </w:rPr>
        <w:t xml:space="preserve">, kurie ilgina QT intervalą (pvz., IA ir III klasės </w:t>
      </w:r>
      <w:proofErr w:type="spellStart"/>
      <w:r w:rsidRPr="002C33F4">
        <w:rPr>
          <w:sz w:val="22"/>
          <w:szCs w:val="22"/>
          <w:lang w:val="lt-LT"/>
        </w:rPr>
        <w:t>antiaritminiai</w:t>
      </w:r>
      <w:proofErr w:type="spellEnd"/>
      <w:r w:rsidRPr="002C33F4">
        <w:rPr>
          <w:sz w:val="22"/>
          <w:szCs w:val="22"/>
          <w:lang w:val="lt-LT"/>
        </w:rPr>
        <w:t xml:space="preserve"> vaistai, </w:t>
      </w:r>
      <w:proofErr w:type="spellStart"/>
      <w:r w:rsidRPr="002C33F4">
        <w:rPr>
          <w:sz w:val="22"/>
          <w:szCs w:val="22"/>
          <w:lang w:val="lt-LT"/>
        </w:rPr>
        <w:t>tricikliai</w:t>
      </w:r>
      <w:proofErr w:type="spellEnd"/>
      <w:r w:rsidRPr="002C33F4">
        <w:rPr>
          <w:sz w:val="22"/>
          <w:szCs w:val="22"/>
          <w:lang w:val="lt-LT"/>
        </w:rPr>
        <w:t xml:space="preserve"> </w:t>
      </w:r>
      <w:r w:rsidRPr="00320BEF">
        <w:rPr>
          <w:sz w:val="22"/>
          <w:szCs w:val="22"/>
          <w:lang w:val="lt-LT"/>
        </w:rPr>
        <w:t xml:space="preserve">antidepresantai, </w:t>
      </w:r>
      <w:proofErr w:type="spellStart"/>
      <w:r w:rsidRPr="00320BEF">
        <w:rPr>
          <w:sz w:val="22"/>
          <w:szCs w:val="22"/>
          <w:lang w:val="lt-LT"/>
        </w:rPr>
        <w:t>makrolidai</w:t>
      </w:r>
      <w:proofErr w:type="spellEnd"/>
      <w:r w:rsidRPr="00320BEF">
        <w:rPr>
          <w:sz w:val="22"/>
          <w:szCs w:val="22"/>
          <w:lang w:val="lt-LT"/>
        </w:rPr>
        <w:t xml:space="preserve">, </w:t>
      </w:r>
      <w:proofErr w:type="spellStart"/>
      <w:r w:rsidRPr="00320BEF">
        <w:rPr>
          <w:sz w:val="22"/>
          <w:szCs w:val="22"/>
          <w:lang w:val="lt-LT"/>
        </w:rPr>
        <w:t>antipsichoziniai</w:t>
      </w:r>
      <w:proofErr w:type="spellEnd"/>
      <w:r w:rsidRPr="00320BEF">
        <w:rPr>
          <w:sz w:val="22"/>
          <w:szCs w:val="22"/>
          <w:lang w:val="lt-LT"/>
        </w:rPr>
        <w:t xml:space="preserve"> vaistai)</w:t>
      </w:r>
      <w:r w:rsidRPr="002C33F4">
        <w:rPr>
          <w:sz w:val="22"/>
          <w:szCs w:val="22"/>
          <w:lang w:val="lt-LT"/>
        </w:rPr>
        <w:t>;</w:t>
      </w:r>
    </w:p>
    <w:p w14:paraId="3921867A" w14:textId="187E85C6" w:rsidR="00687427" w:rsidRPr="002C33F4" w:rsidRDefault="00687427" w:rsidP="00320BEF">
      <w:pPr>
        <w:numPr>
          <w:ilvl w:val="0"/>
          <w:numId w:val="36"/>
        </w:numPr>
        <w:autoSpaceDE w:val="0"/>
        <w:autoSpaceDN w:val="0"/>
        <w:adjustRightInd w:val="0"/>
        <w:rPr>
          <w:sz w:val="22"/>
          <w:szCs w:val="22"/>
          <w:lang w:val="lt-LT"/>
        </w:rPr>
      </w:pPr>
      <w:r w:rsidRPr="002C33F4">
        <w:rPr>
          <w:sz w:val="22"/>
          <w:szCs w:val="22"/>
          <w:lang w:val="lt-LT"/>
        </w:rPr>
        <w:t xml:space="preserve">nekoreguotas elektrolitų pusiausvyros sutrikimas (pvz., </w:t>
      </w:r>
      <w:proofErr w:type="spellStart"/>
      <w:r w:rsidRPr="002C33F4">
        <w:rPr>
          <w:sz w:val="22"/>
          <w:szCs w:val="22"/>
          <w:lang w:val="lt-LT"/>
        </w:rPr>
        <w:t>hipokalemija</w:t>
      </w:r>
      <w:proofErr w:type="spellEnd"/>
      <w:r w:rsidRPr="002C33F4">
        <w:rPr>
          <w:sz w:val="22"/>
          <w:szCs w:val="22"/>
          <w:lang w:val="lt-LT"/>
        </w:rPr>
        <w:t xml:space="preserve">, </w:t>
      </w:r>
      <w:proofErr w:type="spellStart"/>
      <w:r w:rsidRPr="002C33F4">
        <w:rPr>
          <w:sz w:val="22"/>
          <w:szCs w:val="22"/>
          <w:lang w:val="lt-LT"/>
        </w:rPr>
        <w:t>hipomagnezemija</w:t>
      </w:r>
      <w:proofErr w:type="spellEnd"/>
      <w:r w:rsidRPr="002C33F4">
        <w:rPr>
          <w:sz w:val="22"/>
          <w:szCs w:val="22"/>
          <w:lang w:val="lt-LT"/>
        </w:rPr>
        <w:t>);</w:t>
      </w:r>
    </w:p>
    <w:p w14:paraId="28F0CF1B" w14:textId="256C9190" w:rsidR="00687427" w:rsidRPr="002C33F4" w:rsidRDefault="00687427" w:rsidP="00D00B0D">
      <w:pPr>
        <w:numPr>
          <w:ilvl w:val="0"/>
          <w:numId w:val="36"/>
        </w:numPr>
        <w:autoSpaceDE w:val="0"/>
        <w:autoSpaceDN w:val="0"/>
        <w:adjustRightInd w:val="0"/>
        <w:rPr>
          <w:sz w:val="22"/>
          <w:szCs w:val="22"/>
          <w:lang w:val="lt-LT"/>
        </w:rPr>
      </w:pPr>
      <w:r w:rsidRPr="002C33F4">
        <w:rPr>
          <w:sz w:val="22"/>
          <w:szCs w:val="22"/>
          <w:lang w:val="lt-LT"/>
        </w:rPr>
        <w:t>širdies liga (pvz., širdies nepakankamumas, miokardo infarktas, bradikardija)</w:t>
      </w:r>
      <w:r w:rsidR="00D00B0D" w:rsidRPr="002C33F4">
        <w:rPr>
          <w:sz w:val="22"/>
          <w:szCs w:val="22"/>
          <w:lang w:val="lt-LT"/>
        </w:rPr>
        <w:t>.</w:t>
      </w:r>
    </w:p>
    <w:p w14:paraId="166B01A3" w14:textId="4E32AAB8" w:rsidR="00D00B0D" w:rsidRPr="00320BEF" w:rsidRDefault="00D00B0D" w:rsidP="00320BEF">
      <w:pPr>
        <w:pStyle w:val="Sraopastraipa"/>
        <w:numPr>
          <w:ilvl w:val="0"/>
          <w:numId w:val="36"/>
        </w:numPr>
        <w:rPr>
          <w:sz w:val="22"/>
          <w:szCs w:val="22"/>
          <w:lang w:val="lt-LT"/>
        </w:rPr>
      </w:pPr>
      <w:r w:rsidRPr="002C33F4">
        <w:rPr>
          <w:sz w:val="22"/>
          <w:szCs w:val="22"/>
          <w:lang w:val="lt-LT"/>
        </w:rPr>
        <w:t xml:space="preserve">Senyvi pacientai ir moterys gali būti jautresni vaistiniams preparatams, kurie ilgina QT intervalą. Todėl šių grupių pacientams </w:t>
      </w:r>
      <w:proofErr w:type="spellStart"/>
      <w:r w:rsidRPr="002C33F4">
        <w:rPr>
          <w:sz w:val="22"/>
          <w:szCs w:val="22"/>
          <w:lang w:val="lt-LT"/>
        </w:rPr>
        <w:t>fluorochinolonus</w:t>
      </w:r>
      <w:proofErr w:type="spellEnd"/>
      <w:r w:rsidRPr="002C33F4">
        <w:rPr>
          <w:sz w:val="22"/>
          <w:szCs w:val="22"/>
          <w:lang w:val="lt-LT"/>
        </w:rPr>
        <w:t xml:space="preserve">, įskaitant </w:t>
      </w:r>
      <w:proofErr w:type="spellStart"/>
      <w:r w:rsidRPr="002C33F4">
        <w:rPr>
          <w:sz w:val="22"/>
          <w:szCs w:val="22"/>
          <w:lang w:val="lt-LT"/>
        </w:rPr>
        <w:t>ofloksaciną</w:t>
      </w:r>
      <w:proofErr w:type="spellEnd"/>
      <w:r w:rsidRPr="002C33F4">
        <w:rPr>
          <w:sz w:val="22"/>
          <w:szCs w:val="22"/>
          <w:lang w:val="lt-LT"/>
        </w:rPr>
        <w:t>, reikia vartoti atsargiai.</w:t>
      </w:r>
    </w:p>
    <w:p w14:paraId="340F3BC2" w14:textId="47745313" w:rsidR="005B32CE" w:rsidRPr="002C33F4" w:rsidRDefault="005B32CE" w:rsidP="005B32CE">
      <w:pPr>
        <w:autoSpaceDE w:val="0"/>
        <w:autoSpaceDN w:val="0"/>
        <w:adjustRightInd w:val="0"/>
        <w:rPr>
          <w:sz w:val="22"/>
          <w:szCs w:val="22"/>
          <w:lang w:val="lt-LT"/>
        </w:rPr>
      </w:pPr>
    </w:p>
    <w:p w14:paraId="125F6BEC" w14:textId="05A5BC37" w:rsidR="00FD37D1" w:rsidRPr="002C33F4" w:rsidRDefault="00FD37D1" w:rsidP="00687427">
      <w:pPr>
        <w:pStyle w:val="Pagrindinistekstas"/>
        <w:spacing w:after="0"/>
        <w:rPr>
          <w:szCs w:val="22"/>
        </w:rPr>
      </w:pPr>
      <w:r w:rsidRPr="002C33F4">
        <w:rPr>
          <w:szCs w:val="22"/>
        </w:rPr>
        <w:t xml:space="preserve"> (</w:t>
      </w:r>
      <w:r w:rsidR="00687427" w:rsidRPr="002C33F4">
        <w:rPr>
          <w:szCs w:val="22"/>
        </w:rPr>
        <w:t>Žr. 4.2, 4.5, 4.8 ir 4.9</w:t>
      </w:r>
      <w:r w:rsidR="00D00B0D" w:rsidRPr="002C33F4">
        <w:rPr>
          <w:szCs w:val="22"/>
        </w:rPr>
        <w:t xml:space="preserve"> skyrius</w:t>
      </w:r>
      <w:r w:rsidRPr="002C33F4">
        <w:rPr>
          <w:szCs w:val="22"/>
        </w:rPr>
        <w:t>)</w:t>
      </w:r>
      <w:r w:rsidR="00687427" w:rsidRPr="002C33F4">
        <w:rPr>
          <w:szCs w:val="22"/>
        </w:rPr>
        <w:t xml:space="preserve">. </w:t>
      </w:r>
    </w:p>
    <w:p w14:paraId="55AC220E" w14:textId="77777777" w:rsidR="00687427" w:rsidRPr="002C33F4" w:rsidRDefault="00687427" w:rsidP="00687427">
      <w:pPr>
        <w:pStyle w:val="Pagrindinistekstas"/>
        <w:spacing w:after="0"/>
        <w:rPr>
          <w:i/>
          <w:szCs w:val="22"/>
        </w:rPr>
      </w:pPr>
    </w:p>
    <w:p w14:paraId="5B6AB0D4" w14:textId="7551904E" w:rsidR="00155ED3" w:rsidRPr="00320BEF" w:rsidRDefault="00155ED3" w:rsidP="00AE6567">
      <w:pPr>
        <w:autoSpaceDE w:val="0"/>
        <w:autoSpaceDN w:val="0"/>
        <w:adjustRightInd w:val="0"/>
        <w:rPr>
          <w:i/>
          <w:sz w:val="22"/>
          <w:szCs w:val="22"/>
          <w:lang w:val="lt-LT"/>
        </w:rPr>
      </w:pPr>
      <w:proofErr w:type="spellStart"/>
      <w:r w:rsidRPr="00320BEF">
        <w:rPr>
          <w:i/>
          <w:sz w:val="22"/>
          <w:szCs w:val="22"/>
          <w:lang w:val="lt-LT"/>
        </w:rPr>
        <w:t>Glikemijos</w:t>
      </w:r>
      <w:proofErr w:type="spellEnd"/>
      <w:r w:rsidRPr="00320BEF">
        <w:rPr>
          <w:i/>
          <w:sz w:val="22"/>
          <w:szCs w:val="22"/>
          <w:lang w:val="lt-LT"/>
        </w:rPr>
        <w:t xml:space="preserve"> sutrikimas </w:t>
      </w:r>
    </w:p>
    <w:p w14:paraId="5519F047" w14:textId="77777777" w:rsidR="00155ED3" w:rsidRPr="002C33F4" w:rsidRDefault="00155ED3" w:rsidP="00155ED3">
      <w:pPr>
        <w:autoSpaceDE w:val="0"/>
        <w:autoSpaceDN w:val="0"/>
        <w:adjustRightInd w:val="0"/>
        <w:rPr>
          <w:i/>
          <w:sz w:val="22"/>
          <w:szCs w:val="22"/>
          <w:lang w:val="lt-LT"/>
        </w:rPr>
      </w:pPr>
    </w:p>
    <w:p w14:paraId="270E9407" w14:textId="6DE0979F" w:rsidR="00155ED3" w:rsidRPr="002C33F4" w:rsidRDefault="00155ED3" w:rsidP="00155ED3">
      <w:pPr>
        <w:autoSpaceDE w:val="0"/>
        <w:autoSpaceDN w:val="0"/>
        <w:adjustRightInd w:val="0"/>
        <w:rPr>
          <w:sz w:val="22"/>
          <w:szCs w:val="22"/>
          <w:lang w:val="lt-LT"/>
        </w:rPr>
      </w:pPr>
      <w:r w:rsidRPr="002C33F4">
        <w:rPr>
          <w:sz w:val="22"/>
          <w:szCs w:val="22"/>
          <w:lang w:val="lt-LT"/>
        </w:rPr>
        <w:lastRenderedPageBreak/>
        <w:t xml:space="preserve">Kaip ir vartojant visų </w:t>
      </w:r>
      <w:proofErr w:type="spellStart"/>
      <w:r w:rsidR="00DC1654" w:rsidRPr="002C33F4">
        <w:rPr>
          <w:sz w:val="22"/>
          <w:szCs w:val="22"/>
          <w:lang w:val="lt-LT"/>
        </w:rPr>
        <w:t>fluoro</w:t>
      </w:r>
      <w:r w:rsidRPr="002C33F4">
        <w:rPr>
          <w:sz w:val="22"/>
          <w:szCs w:val="22"/>
          <w:lang w:val="lt-LT"/>
        </w:rPr>
        <w:t>chinolonų</w:t>
      </w:r>
      <w:proofErr w:type="spellEnd"/>
      <w:r w:rsidRPr="002C33F4">
        <w:rPr>
          <w:sz w:val="22"/>
          <w:szCs w:val="22"/>
          <w:lang w:val="lt-LT"/>
        </w:rPr>
        <w:t xml:space="preserve">, </w:t>
      </w:r>
      <w:r w:rsidR="00DC1654" w:rsidRPr="002C33F4">
        <w:rPr>
          <w:sz w:val="22"/>
          <w:szCs w:val="22"/>
          <w:lang w:val="lt-LT"/>
        </w:rPr>
        <w:t xml:space="preserve">vartojant </w:t>
      </w:r>
      <w:proofErr w:type="spellStart"/>
      <w:r w:rsidR="00DC1654" w:rsidRPr="002C33F4">
        <w:rPr>
          <w:sz w:val="22"/>
          <w:szCs w:val="22"/>
          <w:lang w:val="lt-LT"/>
        </w:rPr>
        <w:t>ofloksaciną</w:t>
      </w:r>
      <w:proofErr w:type="spellEnd"/>
      <w:r w:rsidR="00DC1654" w:rsidRPr="002C33F4">
        <w:rPr>
          <w:sz w:val="22"/>
          <w:szCs w:val="22"/>
          <w:lang w:val="lt-LT"/>
        </w:rPr>
        <w:t xml:space="preserve"> buvo gauta </w:t>
      </w:r>
      <w:r w:rsidRPr="002C33F4">
        <w:rPr>
          <w:sz w:val="22"/>
          <w:szCs w:val="22"/>
          <w:lang w:val="lt-LT"/>
        </w:rPr>
        <w:t xml:space="preserve">pranešimų apie pakitusią gliukozės koncentraciją kraujyje, įskaitant hipoglikemijos ir hiperglikemijos atvejus, dažniausiai pasireiškusius </w:t>
      </w:r>
      <w:r w:rsidR="00F20B0F" w:rsidRPr="002C33F4">
        <w:rPr>
          <w:sz w:val="22"/>
          <w:szCs w:val="22"/>
          <w:lang w:val="lt-LT"/>
        </w:rPr>
        <w:t xml:space="preserve">senyviems </w:t>
      </w:r>
      <w:r w:rsidRPr="002C33F4">
        <w:rPr>
          <w:sz w:val="22"/>
          <w:szCs w:val="22"/>
          <w:lang w:val="lt-LT"/>
        </w:rPr>
        <w:t>pacientams</w:t>
      </w:r>
      <w:r w:rsidR="00DC1654" w:rsidRPr="002C33F4">
        <w:rPr>
          <w:sz w:val="22"/>
          <w:szCs w:val="22"/>
          <w:lang w:val="lt-LT"/>
        </w:rPr>
        <w:t>. Buvo pranešta apie hipoglikeminės komos atvejus diabetu sergantiems pacientams,</w:t>
      </w:r>
      <w:r w:rsidRPr="002C33F4">
        <w:rPr>
          <w:sz w:val="22"/>
          <w:szCs w:val="22"/>
          <w:lang w:val="lt-LT"/>
        </w:rPr>
        <w:t xml:space="preserve"> kurie kartu buvo gydomi geriamaisiais gliukozės kiekį kraujyje mažinančiais vaistiniais preparatais (pvz., </w:t>
      </w:r>
      <w:proofErr w:type="spellStart"/>
      <w:r w:rsidRPr="002C33F4">
        <w:rPr>
          <w:sz w:val="22"/>
          <w:szCs w:val="22"/>
          <w:lang w:val="lt-LT"/>
        </w:rPr>
        <w:t>glibenklamidu</w:t>
      </w:r>
      <w:proofErr w:type="spellEnd"/>
      <w:r w:rsidRPr="002C33F4">
        <w:rPr>
          <w:sz w:val="22"/>
          <w:szCs w:val="22"/>
          <w:lang w:val="lt-LT"/>
        </w:rPr>
        <w:t>) arba insulinu. Tokiems pacientams rekomenduojama</w:t>
      </w:r>
      <w:r w:rsidR="00DC1654" w:rsidRPr="002C33F4">
        <w:rPr>
          <w:sz w:val="22"/>
          <w:szCs w:val="22"/>
          <w:lang w:val="lt-LT"/>
        </w:rPr>
        <w:t xml:space="preserve"> stebėti</w:t>
      </w:r>
      <w:r w:rsidRPr="002C33F4">
        <w:rPr>
          <w:sz w:val="22"/>
          <w:szCs w:val="22"/>
          <w:lang w:val="lt-LT"/>
        </w:rPr>
        <w:t xml:space="preserve"> gliukozės kiekį kraujyje (žr. 4.8 skyrių).</w:t>
      </w:r>
    </w:p>
    <w:p w14:paraId="47C04ABB" w14:textId="77777777" w:rsidR="00155ED3" w:rsidRPr="002C33F4" w:rsidRDefault="00155ED3" w:rsidP="00687427">
      <w:pPr>
        <w:pStyle w:val="Pagrindinistekstas"/>
        <w:spacing w:after="0"/>
        <w:rPr>
          <w:i/>
          <w:szCs w:val="22"/>
        </w:rPr>
      </w:pPr>
    </w:p>
    <w:p w14:paraId="0AEDAF4C" w14:textId="3E846B30" w:rsidR="00155ED3" w:rsidRPr="002C33F4" w:rsidRDefault="00FD45DF" w:rsidP="00320BEF">
      <w:pPr>
        <w:pStyle w:val="Pagrindinistekstas"/>
        <w:rPr>
          <w:i/>
          <w:szCs w:val="22"/>
        </w:rPr>
      </w:pPr>
      <w:r w:rsidRPr="00320BEF">
        <w:rPr>
          <w:iCs/>
          <w:szCs w:val="22"/>
        </w:rPr>
        <w:t xml:space="preserve">Gydymą </w:t>
      </w:r>
      <w:proofErr w:type="spellStart"/>
      <w:r w:rsidRPr="002C33F4">
        <w:rPr>
          <w:iCs/>
          <w:szCs w:val="22"/>
        </w:rPr>
        <w:t>Zanocin</w:t>
      </w:r>
      <w:proofErr w:type="spellEnd"/>
      <w:r w:rsidRPr="00320BEF">
        <w:rPr>
          <w:iCs/>
          <w:szCs w:val="22"/>
        </w:rPr>
        <w:t xml:space="preserve"> reikia nedelsiant nutraukti, jei pacientas praneša apie gliukozės kiekio kraujyje sutrikimą</w:t>
      </w:r>
      <w:r w:rsidR="002559F8" w:rsidRPr="002C33F4">
        <w:rPr>
          <w:iCs/>
          <w:szCs w:val="22"/>
        </w:rPr>
        <w:t>,</w:t>
      </w:r>
      <w:r w:rsidRPr="00320BEF">
        <w:rPr>
          <w:iCs/>
          <w:szCs w:val="22"/>
        </w:rPr>
        <w:t xml:space="preserve"> ir apsvarstyti </w:t>
      </w:r>
      <w:r w:rsidR="008F7D44" w:rsidRPr="002C33F4">
        <w:rPr>
          <w:iCs/>
          <w:szCs w:val="22"/>
        </w:rPr>
        <w:t xml:space="preserve">kitą gydymą nevartojant </w:t>
      </w:r>
      <w:proofErr w:type="spellStart"/>
      <w:r w:rsidR="00EB5E39" w:rsidRPr="002C33F4">
        <w:rPr>
          <w:iCs/>
          <w:szCs w:val="22"/>
        </w:rPr>
        <w:t>fluor</w:t>
      </w:r>
      <w:r w:rsidR="002559F8" w:rsidRPr="002C33F4">
        <w:rPr>
          <w:iCs/>
          <w:szCs w:val="22"/>
        </w:rPr>
        <w:t>o</w:t>
      </w:r>
      <w:r w:rsidR="00EB5E39" w:rsidRPr="002C33F4">
        <w:rPr>
          <w:iCs/>
          <w:szCs w:val="22"/>
        </w:rPr>
        <w:t>chinolonų</w:t>
      </w:r>
      <w:proofErr w:type="spellEnd"/>
      <w:r w:rsidR="00EB5E39" w:rsidRPr="002C33F4">
        <w:rPr>
          <w:iCs/>
          <w:szCs w:val="22"/>
        </w:rPr>
        <w:t xml:space="preserve"> antibakterinių vaistinių preparatų.</w:t>
      </w:r>
    </w:p>
    <w:p w14:paraId="7946DE1C" w14:textId="77777777" w:rsidR="00EB5E39" w:rsidRPr="002C33F4" w:rsidRDefault="00EB5E39" w:rsidP="00EB5E39">
      <w:pPr>
        <w:autoSpaceDE w:val="0"/>
        <w:autoSpaceDN w:val="0"/>
        <w:adjustRightInd w:val="0"/>
        <w:rPr>
          <w:i/>
          <w:sz w:val="22"/>
          <w:szCs w:val="22"/>
          <w:lang w:val="lt-LT"/>
        </w:rPr>
      </w:pPr>
    </w:p>
    <w:p w14:paraId="54222DED" w14:textId="44BF3EA9" w:rsidR="00EB5E39" w:rsidRPr="00320BEF" w:rsidRDefault="00EB5E39" w:rsidP="00320BEF">
      <w:pPr>
        <w:autoSpaceDE w:val="0"/>
        <w:autoSpaceDN w:val="0"/>
        <w:adjustRightInd w:val="0"/>
        <w:rPr>
          <w:i/>
          <w:sz w:val="22"/>
          <w:szCs w:val="22"/>
          <w:lang w:val="lt-LT"/>
        </w:rPr>
      </w:pPr>
      <w:r w:rsidRPr="00320BEF">
        <w:rPr>
          <w:i/>
          <w:sz w:val="22"/>
          <w:szCs w:val="22"/>
          <w:lang w:val="lt-LT"/>
        </w:rPr>
        <w:t>Periferinė neuropatija</w:t>
      </w:r>
    </w:p>
    <w:p w14:paraId="77D3B2DB" w14:textId="77777777" w:rsidR="00EB5E39" w:rsidRPr="00320BEF" w:rsidRDefault="00EB5E39" w:rsidP="00320BEF">
      <w:pPr>
        <w:pStyle w:val="Sraopastraipa"/>
        <w:autoSpaceDE w:val="0"/>
        <w:autoSpaceDN w:val="0"/>
        <w:adjustRightInd w:val="0"/>
        <w:rPr>
          <w:i/>
          <w:sz w:val="22"/>
          <w:szCs w:val="22"/>
          <w:lang w:val="lt-LT"/>
        </w:rPr>
      </w:pPr>
    </w:p>
    <w:p w14:paraId="3E48C15A" w14:textId="77777777" w:rsidR="00EB5E39" w:rsidRPr="002C33F4" w:rsidRDefault="00EB5E39" w:rsidP="00EB5E39">
      <w:pPr>
        <w:autoSpaceDE w:val="0"/>
        <w:autoSpaceDN w:val="0"/>
        <w:adjustRightInd w:val="0"/>
        <w:rPr>
          <w:sz w:val="22"/>
          <w:szCs w:val="22"/>
          <w:lang w:val="lt-LT"/>
        </w:rPr>
      </w:pPr>
      <w:r w:rsidRPr="002C33F4">
        <w:rPr>
          <w:sz w:val="22"/>
          <w:szCs w:val="22"/>
          <w:lang w:val="lt-LT"/>
        </w:rPr>
        <w:t xml:space="preserve">Gauta pranešimų, kad pacientams, vartojusiems </w:t>
      </w:r>
      <w:proofErr w:type="spellStart"/>
      <w:r w:rsidRPr="002C33F4">
        <w:rPr>
          <w:sz w:val="22"/>
          <w:szCs w:val="22"/>
          <w:lang w:val="lt-LT"/>
        </w:rPr>
        <w:t>chinolonų</w:t>
      </w:r>
      <w:proofErr w:type="spellEnd"/>
      <w:r w:rsidRPr="002C33F4">
        <w:rPr>
          <w:sz w:val="22"/>
          <w:szCs w:val="22"/>
          <w:lang w:val="lt-LT"/>
        </w:rPr>
        <w:t xml:space="preserve"> ir </w:t>
      </w:r>
      <w:proofErr w:type="spellStart"/>
      <w:r w:rsidRPr="002C33F4">
        <w:rPr>
          <w:sz w:val="22"/>
          <w:szCs w:val="22"/>
          <w:lang w:val="lt-LT"/>
        </w:rPr>
        <w:t>fluorochinolonų</w:t>
      </w:r>
      <w:proofErr w:type="spellEnd"/>
      <w:r w:rsidRPr="002C33F4">
        <w:rPr>
          <w:sz w:val="22"/>
          <w:szCs w:val="22"/>
          <w:lang w:val="lt-LT"/>
        </w:rPr>
        <w:t xml:space="preserve">, buvo sensorinės arba </w:t>
      </w:r>
      <w:proofErr w:type="spellStart"/>
      <w:r w:rsidRPr="002C33F4">
        <w:rPr>
          <w:sz w:val="22"/>
          <w:szCs w:val="22"/>
          <w:lang w:val="lt-LT"/>
        </w:rPr>
        <w:t>sensomotorinės</w:t>
      </w:r>
      <w:proofErr w:type="spellEnd"/>
      <w:r w:rsidRPr="002C33F4">
        <w:rPr>
          <w:sz w:val="22"/>
          <w:szCs w:val="22"/>
          <w:lang w:val="lt-LT"/>
        </w:rPr>
        <w:t xml:space="preserve"> polineuropatijos, sukeliančios </w:t>
      </w:r>
      <w:proofErr w:type="spellStart"/>
      <w:r w:rsidRPr="002C33F4">
        <w:rPr>
          <w:sz w:val="22"/>
          <w:szCs w:val="22"/>
          <w:lang w:val="lt-LT"/>
        </w:rPr>
        <w:t>paresteziją</w:t>
      </w:r>
      <w:proofErr w:type="spellEnd"/>
      <w:r w:rsidRPr="002C33F4">
        <w:rPr>
          <w:sz w:val="22"/>
          <w:szCs w:val="22"/>
          <w:lang w:val="lt-LT"/>
        </w:rPr>
        <w:t xml:space="preserve">, </w:t>
      </w:r>
      <w:proofErr w:type="spellStart"/>
      <w:r w:rsidRPr="002C33F4">
        <w:rPr>
          <w:sz w:val="22"/>
          <w:szCs w:val="22"/>
          <w:lang w:val="lt-LT"/>
        </w:rPr>
        <w:t>hipesteziją</w:t>
      </w:r>
      <w:proofErr w:type="spellEnd"/>
      <w:r w:rsidRPr="002C33F4">
        <w:rPr>
          <w:sz w:val="22"/>
          <w:szCs w:val="22"/>
          <w:lang w:val="lt-LT"/>
        </w:rPr>
        <w:t xml:space="preserve">, </w:t>
      </w:r>
      <w:proofErr w:type="spellStart"/>
      <w:r w:rsidRPr="002C33F4">
        <w:rPr>
          <w:sz w:val="22"/>
          <w:szCs w:val="22"/>
          <w:lang w:val="lt-LT"/>
        </w:rPr>
        <w:t>dizesteziją</w:t>
      </w:r>
      <w:proofErr w:type="spellEnd"/>
      <w:r w:rsidRPr="002C33F4">
        <w:rPr>
          <w:sz w:val="22"/>
          <w:szCs w:val="22"/>
          <w:lang w:val="lt-LT"/>
        </w:rPr>
        <w:t xml:space="preserve"> ar silpnumą, atvejų. </w:t>
      </w:r>
      <w:proofErr w:type="spellStart"/>
      <w:r w:rsidRPr="002C33F4">
        <w:rPr>
          <w:sz w:val="22"/>
          <w:szCs w:val="22"/>
          <w:lang w:val="lt-LT"/>
        </w:rPr>
        <w:t>Ofloksacinu</w:t>
      </w:r>
      <w:proofErr w:type="spellEnd"/>
      <w:r w:rsidRPr="002C33F4">
        <w:rPr>
          <w:sz w:val="22"/>
          <w:szCs w:val="22"/>
          <w:lang w:val="lt-LT"/>
        </w:rPr>
        <w:t xml:space="preserve"> gydomiems pacientams reikia patarti, kad, pasireiškus neuropatijos simptomams, tokiems kaip skausmas, deginimas, dilgčiojimas, nutirpimas ar silpnumas, prieš tęsiant gydymą, reikia pranešti gydytojui, kad neišsivystytų galimai negrįžtamas sutrikimas (žr. 4.8 skyrių).</w:t>
      </w:r>
    </w:p>
    <w:p w14:paraId="130CB9CF" w14:textId="3BCF90EE" w:rsidR="00FD45DF" w:rsidRPr="002C33F4" w:rsidRDefault="00FD45DF" w:rsidP="00FD45DF">
      <w:pPr>
        <w:pStyle w:val="Pagrindinistekstas"/>
        <w:spacing w:after="0"/>
        <w:rPr>
          <w:i/>
          <w:szCs w:val="22"/>
        </w:rPr>
      </w:pPr>
    </w:p>
    <w:p w14:paraId="7A71690D" w14:textId="53E6315C" w:rsidR="00E86C0D" w:rsidRPr="00320BEF" w:rsidRDefault="00E86C0D" w:rsidP="00320BEF">
      <w:pPr>
        <w:autoSpaceDE w:val="0"/>
        <w:autoSpaceDN w:val="0"/>
        <w:adjustRightInd w:val="0"/>
        <w:rPr>
          <w:bCs/>
          <w:i/>
          <w:sz w:val="22"/>
          <w:szCs w:val="22"/>
          <w:lang w:val="lt-LT"/>
        </w:rPr>
      </w:pPr>
      <w:r w:rsidRPr="00320BEF">
        <w:rPr>
          <w:bCs/>
          <w:i/>
          <w:sz w:val="22"/>
          <w:szCs w:val="22"/>
          <w:lang w:val="lt-LT"/>
        </w:rPr>
        <w:t xml:space="preserve">Pacientams, kuriems yra gliukozės – 6 – </w:t>
      </w:r>
      <w:proofErr w:type="spellStart"/>
      <w:r w:rsidRPr="00320BEF">
        <w:rPr>
          <w:bCs/>
          <w:i/>
          <w:sz w:val="22"/>
          <w:szCs w:val="22"/>
          <w:lang w:val="lt-LT"/>
        </w:rPr>
        <w:t>fosfatodehidrogenazės</w:t>
      </w:r>
      <w:proofErr w:type="spellEnd"/>
      <w:r w:rsidRPr="00320BEF">
        <w:rPr>
          <w:bCs/>
          <w:i/>
          <w:sz w:val="22"/>
          <w:szCs w:val="22"/>
          <w:lang w:val="lt-LT"/>
        </w:rPr>
        <w:t xml:space="preserve"> trūkumas</w:t>
      </w:r>
    </w:p>
    <w:p w14:paraId="41007834" w14:textId="77777777" w:rsidR="00E86C0D" w:rsidRPr="00320BEF" w:rsidRDefault="00E86C0D" w:rsidP="00320BEF">
      <w:pPr>
        <w:autoSpaceDE w:val="0"/>
        <w:autoSpaceDN w:val="0"/>
        <w:adjustRightInd w:val="0"/>
        <w:ind w:left="360"/>
        <w:rPr>
          <w:bCs/>
          <w:i/>
          <w:sz w:val="22"/>
          <w:szCs w:val="22"/>
          <w:lang w:val="lt-LT"/>
        </w:rPr>
      </w:pPr>
    </w:p>
    <w:p w14:paraId="6BD80352" w14:textId="7EAFB2B6" w:rsidR="00E86C0D" w:rsidRPr="002C33F4" w:rsidRDefault="00E86C0D" w:rsidP="00E86C0D">
      <w:pPr>
        <w:pStyle w:val="Pagrindinistekstas"/>
        <w:spacing w:after="0"/>
        <w:rPr>
          <w:bCs/>
          <w:szCs w:val="22"/>
        </w:rPr>
      </w:pPr>
      <w:r w:rsidRPr="002C33F4">
        <w:rPr>
          <w:szCs w:val="22"/>
        </w:rPr>
        <w:t xml:space="preserve">Pacientai, kuriems yra latentinis arba diagnozuotas </w:t>
      </w:r>
      <w:r w:rsidRPr="002C33F4">
        <w:rPr>
          <w:bCs/>
          <w:szCs w:val="22"/>
        </w:rPr>
        <w:t xml:space="preserve">gliukozės – 6 – </w:t>
      </w:r>
      <w:proofErr w:type="spellStart"/>
      <w:r w:rsidRPr="002C33F4">
        <w:rPr>
          <w:bCs/>
          <w:szCs w:val="22"/>
        </w:rPr>
        <w:t>fosfatodehidrogenazės</w:t>
      </w:r>
      <w:proofErr w:type="spellEnd"/>
      <w:r w:rsidRPr="002C33F4">
        <w:rPr>
          <w:bCs/>
          <w:szCs w:val="22"/>
        </w:rPr>
        <w:t xml:space="preserve"> trūkumas ir kurie yra gydomi </w:t>
      </w:r>
      <w:proofErr w:type="spellStart"/>
      <w:r w:rsidRPr="002C33F4">
        <w:rPr>
          <w:bCs/>
          <w:szCs w:val="22"/>
        </w:rPr>
        <w:t>fluorochinolonais</w:t>
      </w:r>
      <w:proofErr w:type="spellEnd"/>
      <w:r w:rsidRPr="002C33F4">
        <w:rPr>
          <w:bCs/>
          <w:szCs w:val="22"/>
        </w:rPr>
        <w:t xml:space="preserve">, gali būti linkę į hemolizines reakcijas. Tokiems pacientams </w:t>
      </w:r>
      <w:proofErr w:type="spellStart"/>
      <w:r w:rsidRPr="002C33F4">
        <w:rPr>
          <w:bCs/>
          <w:szCs w:val="22"/>
        </w:rPr>
        <w:t>ofloksacino</w:t>
      </w:r>
      <w:proofErr w:type="spellEnd"/>
      <w:r w:rsidRPr="002C33F4">
        <w:rPr>
          <w:bCs/>
          <w:szCs w:val="22"/>
        </w:rPr>
        <w:t xml:space="preserve"> vartoti reikia atsargiai</w:t>
      </w:r>
      <w:r w:rsidR="008D76FA" w:rsidRPr="002C33F4">
        <w:rPr>
          <w:bCs/>
          <w:szCs w:val="22"/>
        </w:rPr>
        <w:t xml:space="preserve">, </w:t>
      </w:r>
      <w:proofErr w:type="spellStart"/>
      <w:r w:rsidR="008D76FA" w:rsidRPr="002C33F4">
        <w:rPr>
          <w:bCs/>
          <w:szCs w:val="22"/>
        </w:rPr>
        <w:t>hemolizė</w:t>
      </w:r>
      <w:proofErr w:type="spellEnd"/>
      <w:r w:rsidR="008D76FA" w:rsidRPr="002C33F4">
        <w:rPr>
          <w:bCs/>
          <w:szCs w:val="22"/>
        </w:rPr>
        <w:t xml:space="preserve"> turi būti stebima.</w:t>
      </w:r>
    </w:p>
    <w:p w14:paraId="24F7DE91" w14:textId="19202A52" w:rsidR="00EB5E39" w:rsidRPr="002C33F4" w:rsidRDefault="00EB5E39" w:rsidP="00FD45DF">
      <w:pPr>
        <w:pStyle w:val="Pagrindinistekstas"/>
        <w:spacing w:after="0"/>
        <w:rPr>
          <w:i/>
          <w:szCs w:val="22"/>
        </w:rPr>
      </w:pPr>
    </w:p>
    <w:p w14:paraId="02044FAE" w14:textId="77777777" w:rsidR="00E86C0D" w:rsidRPr="002C33F4" w:rsidRDefault="00E86C0D" w:rsidP="00FD45DF">
      <w:pPr>
        <w:pStyle w:val="Pagrindinistekstas"/>
        <w:spacing w:after="0"/>
        <w:rPr>
          <w:i/>
          <w:szCs w:val="22"/>
        </w:rPr>
      </w:pPr>
    </w:p>
    <w:p w14:paraId="47A352D8" w14:textId="31CC35DA" w:rsidR="00687427" w:rsidRPr="002C33F4" w:rsidRDefault="00687427" w:rsidP="00320BEF">
      <w:pPr>
        <w:pStyle w:val="Pagrindinistekstas"/>
        <w:spacing w:after="0"/>
        <w:rPr>
          <w:i/>
          <w:szCs w:val="22"/>
        </w:rPr>
      </w:pPr>
      <w:r w:rsidRPr="002C33F4">
        <w:rPr>
          <w:i/>
          <w:szCs w:val="22"/>
        </w:rPr>
        <w:t>Pacientai, kuriems anksčiau buvo psichikos sutrikimų</w:t>
      </w:r>
    </w:p>
    <w:p w14:paraId="023AC5D0" w14:textId="77777777" w:rsidR="008D76FA" w:rsidRPr="002C33F4" w:rsidRDefault="008D76FA" w:rsidP="00320BEF">
      <w:pPr>
        <w:pStyle w:val="Pagrindinistekstas"/>
        <w:spacing w:after="0"/>
        <w:ind w:left="360"/>
        <w:rPr>
          <w:i/>
          <w:szCs w:val="22"/>
        </w:rPr>
      </w:pPr>
    </w:p>
    <w:p w14:paraId="5FAE078D" w14:textId="4770A276" w:rsidR="00687427" w:rsidRPr="002C33F4" w:rsidRDefault="00687427" w:rsidP="00687427">
      <w:pPr>
        <w:pStyle w:val="Pagrindinistekstas"/>
        <w:spacing w:after="0"/>
        <w:rPr>
          <w:szCs w:val="22"/>
        </w:rPr>
      </w:pPr>
      <w:r w:rsidRPr="002C33F4">
        <w:rPr>
          <w:szCs w:val="22"/>
        </w:rPr>
        <w:t xml:space="preserve">Pacientams, vartojusiems </w:t>
      </w:r>
      <w:proofErr w:type="spellStart"/>
      <w:r w:rsidRPr="002C33F4">
        <w:rPr>
          <w:szCs w:val="22"/>
        </w:rPr>
        <w:t>fluorochinolonų</w:t>
      </w:r>
      <w:proofErr w:type="spellEnd"/>
      <w:r w:rsidRPr="002C33F4">
        <w:rPr>
          <w:szCs w:val="22"/>
        </w:rPr>
        <w:t xml:space="preserve">, buvo </w:t>
      </w:r>
      <w:proofErr w:type="spellStart"/>
      <w:r w:rsidRPr="002C33F4">
        <w:rPr>
          <w:szCs w:val="22"/>
        </w:rPr>
        <w:t>psichozinių</w:t>
      </w:r>
      <w:proofErr w:type="spellEnd"/>
      <w:r w:rsidRPr="002C33F4">
        <w:rPr>
          <w:szCs w:val="22"/>
        </w:rPr>
        <w:t xml:space="preserve"> reakcijų atvejų</w:t>
      </w:r>
      <w:r w:rsidR="006A3312" w:rsidRPr="002C33F4">
        <w:rPr>
          <w:szCs w:val="22"/>
        </w:rPr>
        <w:t xml:space="preserve"> pavartojus vie</w:t>
      </w:r>
      <w:r w:rsidR="00150EBD" w:rsidRPr="002C33F4">
        <w:rPr>
          <w:szCs w:val="22"/>
        </w:rPr>
        <w:t>n</w:t>
      </w:r>
      <w:r w:rsidR="002559F8" w:rsidRPr="002C33F4">
        <w:rPr>
          <w:szCs w:val="22"/>
        </w:rPr>
        <w:t>kartinę</w:t>
      </w:r>
      <w:r w:rsidR="006A3312" w:rsidRPr="002C33F4">
        <w:rPr>
          <w:szCs w:val="22"/>
        </w:rPr>
        <w:t xml:space="preserve"> dozę</w:t>
      </w:r>
      <w:r w:rsidRPr="002C33F4">
        <w:rPr>
          <w:szCs w:val="22"/>
        </w:rPr>
        <w:t xml:space="preserve">. Kai kuriais atvejais jos progresavo iki </w:t>
      </w:r>
      <w:proofErr w:type="spellStart"/>
      <w:r w:rsidRPr="002C33F4">
        <w:rPr>
          <w:szCs w:val="22"/>
        </w:rPr>
        <w:t>suicidinių</w:t>
      </w:r>
      <w:proofErr w:type="spellEnd"/>
      <w:r w:rsidRPr="002C33F4">
        <w:rPr>
          <w:szCs w:val="22"/>
        </w:rPr>
        <w:t xml:space="preserve"> minčių arba į pavojų sau keliančio elgesio, įskaitant bandymą nusižudyti, kartais net po vien</w:t>
      </w:r>
      <w:r w:rsidR="00E401CE" w:rsidRPr="002C33F4">
        <w:rPr>
          <w:szCs w:val="22"/>
        </w:rPr>
        <w:t>kartinės</w:t>
      </w:r>
      <w:r w:rsidRPr="002C33F4">
        <w:rPr>
          <w:szCs w:val="22"/>
        </w:rPr>
        <w:t xml:space="preserve"> dozės pavartojimo (žr. 4.8 sk</w:t>
      </w:r>
      <w:r w:rsidR="00BA6F32" w:rsidRPr="002C33F4">
        <w:rPr>
          <w:szCs w:val="22"/>
        </w:rPr>
        <w:t>yrių</w:t>
      </w:r>
      <w:r w:rsidRPr="002C33F4">
        <w:rPr>
          <w:szCs w:val="22"/>
        </w:rPr>
        <w:t xml:space="preserve">). Pasireiškus tokioms reakcijoms, reikia nutraukti </w:t>
      </w:r>
      <w:proofErr w:type="spellStart"/>
      <w:r w:rsidRPr="002C33F4">
        <w:rPr>
          <w:szCs w:val="22"/>
        </w:rPr>
        <w:t>ofloksacino</w:t>
      </w:r>
      <w:proofErr w:type="spellEnd"/>
      <w:r w:rsidRPr="002C33F4">
        <w:rPr>
          <w:szCs w:val="22"/>
        </w:rPr>
        <w:t xml:space="preserve"> vartojimą ir </w:t>
      </w:r>
      <w:r w:rsidR="00BA6F32" w:rsidRPr="002C33F4">
        <w:rPr>
          <w:szCs w:val="22"/>
        </w:rPr>
        <w:t>kreiptis į vaistą paskyrusį gydytoją</w:t>
      </w:r>
      <w:r w:rsidR="008C5F07" w:rsidRPr="002C33F4">
        <w:rPr>
          <w:szCs w:val="22"/>
        </w:rPr>
        <w:t>.</w:t>
      </w:r>
      <w:r w:rsidR="00A9060A" w:rsidRPr="002C33F4">
        <w:rPr>
          <w:szCs w:val="22"/>
        </w:rPr>
        <w:t xml:space="preserve"> Reikia apsvarstyti alternatyvų </w:t>
      </w:r>
      <w:proofErr w:type="spellStart"/>
      <w:r w:rsidR="00A9060A" w:rsidRPr="002C33F4">
        <w:rPr>
          <w:szCs w:val="22"/>
        </w:rPr>
        <w:t>nefluoro</w:t>
      </w:r>
      <w:r w:rsidR="00BD7A92" w:rsidRPr="002C33F4">
        <w:rPr>
          <w:szCs w:val="22"/>
        </w:rPr>
        <w:t>ch</w:t>
      </w:r>
      <w:r w:rsidR="00A9060A" w:rsidRPr="002C33F4">
        <w:rPr>
          <w:szCs w:val="22"/>
        </w:rPr>
        <w:t>inolonų</w:t>
      </w:r>
      <w:proofErr w:type="spellEnd"/>
      <w:r w:rsidR="00A9060A" w:rsidRPr="002C33F4">
        <w:rPr>
          <w:szCs w:val="22"/>
        </w:rPr>
        <w:t xml:space="preserve"> antibakterinį gydymą ir imtis atitinkamų priemonių.</w:t>
      </w:r>
    </w:p>
    <w:p w14:paraId="564BCA43" w14:textId="77777777" w:rsidR="00A9060A" w:rsidRPr="002C33F4" w:rsidRDefault="00A9060A" w:rsidP="00687427">
      <w:pPr>
        <w:pStyle w:val="Pagrindinistekstas"/>
        <w:spacing w:after="0"/>
        <w:rPr>
          <w:szCs w:val="22"/>
        </w:rPr>
      </w:pPr>
    </w:p>
    <w:p w14:paraId="32649952" w14:textId="74A76E9F" w:rsidR="00687427" w:rsidRPr="002C33F4" w:rsidRDefault="00687427" w:rsidP="00687427">
      <w:pPr>
        <w:pStyle w:val="Pagrindinistekstas"/>
        <w:spacing w:after="0"/>
        <w:rPr>
          <w:szCs w:val="22"/>
        </w:rPr>
      </w:pPr>
      <w:proofErr w:type="spellStart"/>
      <w:r w:rsidRPr="002C33F4">
        <w:rPr>
          <w:szCs w:val="22"/>
        </w:rPr>
        <w:t>Ofloksacino</w:t>
      </w:r>
      <w:proofErr w:type="spellEnd"/>
      <w:r w:rsidRPr="002C33F4">
        <w:rPr>
          <w:szCs w:val="22"/>
        </w:rPr>
        <w:t xml:space="preserve"> reikia atsargiai vartoti pacientams, kuriems anksčiau buvo psichikos sutrikimų arba psichikos liga sergantiems pacientams. </w:t>
      </w:r>
    </w:p>
    <w:p w14:paraId="24C0B21A" w14:textId="77777777" w:rsidR="00687427" w:rsidRPr="002C33F4" w:rsidRDefault="00687427" w:rsidP="00687427">
      <w:pPr>
        <w:autoSpaceDE w:val="0"/>
        <w:autoSpaceDN w:val="0"/>
        <w:adjustRightInd w:val="0"/>
        <w:rPr>
          <w:sz w:val="22"/>
          <w:szCs w:val="22"/>
          <w:lang w:val="lt-LT"/>
        </w:rPr>
      </w:pPr>
    </w:p>
    <w:p w14:paraId="4CADB6C7" w14:textId="77777777" w:rsidR="00BD7A92" w:rsidRPr="002C33F4" w:rsidRDefault="00B36EBF" w:rsidP="00BD7A92">
      <w:pPr>
        <w:rPr>
          <w:i/>
          <w:color w:val="000000"/>
          <w:spacing w:val="-4"/>
          <w:sz w:val="22"/>
          <w:szCs w:val="22"/>
          <w:lang w:val="lt-LT"/>
        </w:rPr>
      </w:pPr>
      <w:r w:rsidRPr="00320BEF">
        <w:rPr>
          <w:i/>
          <w:color w:val="000000"/>
          <w:spacing w:val="-4"/>
          <w:sz w:val="22"/>
          <w:szCs w:val="22"/>
          <w:lang w:val="lt-LT"/>
        </w:rPr>
        <w:t xml:space="preserve">Regos sutrikimas. </w:t>
      </w:r>
    </w:p>
    <w:p w14:paraId="0DFD2EFE" w14:textId="77777777" w:rsidR="00BD7A92" w:rsidRPr="002C33F4" w:rsidRDefault="00BD7A92" w:rsidP="00BD7A92">
      <w:pPr>
        <w:rPr>
          <w:i/>
          <w:color w:val="000000"/>
          <w:spacing w:val="-4"/>
          <w:sz w:val="22"/>
          <w:szCs w:val="22"/>
          <w:lang w:val="lt-LT"/>
        </w:rPr>
      </w:pPr>
    </w:p>
    <w:p w14:paraId="6FC1F038" w14:textId="3F49D1AA" w:rsidR="00B36EBF" w:rsidRPr="00320BEF" w:rsidRDefault="00B36EBF" w:rsidP="00320BEF">
      <w:pPr>
        <w:rPr>
          <w:i/>
          <w:color w:val="000000"/>
          <w:spacing w:val="-4"/>
          <w:sz w:val="22"/>
          <w:szCs w:val="22"/>
          <w:lang w:val="lt-LT"/>
        </w:rPr>
      </w:pPr>
      <w:r w:rsidRPr="00320BEF">
        <w:rPr>
          <w:sz w:val="22"/>
          <w:szCs w:val="22"/>
          <w:lang w:val="lt-LT"/>
        </w:rPr>
        <w:t>Susilpnėjus regai ar pasireiškus kitokiam poveikiui akims, būtina nedelsiant pasikonsultuoti su akių gydytoju</w:t>
      </w:r>
      <w:r w:rsidR="00F97A50" w:rsidRPr="00320BEF">
        <w:rPr>
          <w:sz w:val="22"/>
          <w:szCs w:val="22"/>
          <w:lang w:val="lt-LT"/>
        </w:rPr>
        <w:t xml:space="preserve"> (Žr. skyrius 4.7 ir 4.8).</w:t>
      </w:r>
    </w:p>
    <w:p w14:paraId="40154F6F" w14:textId="77777777" w:rsidR="00687427" w:rsidRPr="002C33F4" w:rsidRDefault="00687427" w:rsidP="00687427">
      <w:pPr>
        <w:pStyle w:val="Pagrindinistekstas"/>
        <w:spacing w:after="0"/>
        <w:rPr>
          <w:bCs/>
          <w:szCs w:val="22"/>
        </w:rPr>
      </w:pPr>
    </w:p>
    <w:p w14:paraId="438F6AC0" w14:textId="26DE3179" w:rsidR="00F97A50" w:rsidRPr="002C33F4" w:rsidRDefault="00687427" w:rsidP="00BD7A92">
      <w:pPr>
        <w:pStyle w:val="Pagrindinistekstas"/>
        <w:rPr>
          <w:i/>
          <w:szCs w:val="22"/>
        </w:rPr>
      </w:pPr>
      <w:r w:rsidRPr="002C33F4">
        <w:rPr>
          <w:i/>
          <w:szCs w:val="22"/>
        </w:rPr>
        <w:t>Įtaka laboratorinių tyrimų rezultatams</w:t>
      </w:r>
    </w:p>
    <w:p w14:paraId="67DFAFB6" w14:textId="21899F15" w:rsidR="00365D02" w:rsidRPr="002C33F4" w:rsidRDefault="00687427" w:rsidP="00A15F42">
      <w:pPr>
        <w:pStyle w:val="Pagrindinistekstas"/>
        <w:rPr>
          <w:szCs w:val="22"/>
        </w:rPr>
      </w:pPr>
      <w:r w:rsidRPr="002C33F4">
        <w:rPr>
          <w:szCs w:val="22"/>
        </w:rPr>
        <w:t xml:space="preserve">Gydymo </w:t>
      </w:r>
      <w:proofErr w:type="spellStart"/>
      <w:r w:rsidRPr="002C33F4">
        <w:rPr>
          <w:szCs w:val="22"/>
        </w:rPr>
        <w:t>ofloksacinu</w:t>
      </w:r>
      <w:proofErr w:type="spellEnd"/>
      <w:r w:rsidRPr="002C33F4">
        <w:rPr>
          <w:szCs w:val="22"/>
        </w:rPr>
        <w:t xml:space="preserve"> metu gali būti gauti tariamai teigiami </w:t>
      </w:r>
      <w:proofErr w:type="spellStart"/>
      <w:r w:rsidRPr="002C33F4">
        <w:rPr>
          <w:szCs w:val="22"/>
        </w:rPr>
        <w:t>opiatų</w:t>
      </w:r>
      <w:proofErr w:type="spellEnd"/>
      <w:r w:rsidRPr="002C33F4">
        <w:rPr>
          <w:szCs w:val="22"/>
        </w:rPr>
        <w:t xml:space="preserve"> ar </w:t>
      </w:r>
      <w:proofErr w:type="spellStart"/>
      <w:r w:rsidRPr="002C33F4">
        <w:rPr>
          <w:szCs w:val="22"/>
        </w:rPr>
        <w:t>porfirinų</w:t>
      </w:r>
      <w:proofErr w:type="spellEnd"/>
      <w:r w:rsidRPr="002C33F4">
        <w:rPr>
          <w:szCs w:val="22"/>
        </w:rPr>
        <w:t xml:space="preserve"> kiekio šlapime tyrimo rezultatai. Gali prireikti patvirtinti teigiamus </w:t>
      </w:r>
      <w:proofErr w:type="spellStart"/>
      <w:r w:rsidRPr="002C33F4">
        <w:rPr>
          <w:szCs w:val="22"/>
        </w:rPr>
        <w:t>opiatų</w:t>
      </w:r>
      <w:proofErr w:type="spellEnd"/>
      <w:r w:rsidRPr="002C33F4">
        <w:rPr>
          <w:szCs w:val="22"/>
        </w:rPr>
        <w:t xml:space="preserve"> ar </w:t>
      </w:r>
      <w:proofErr w:type="spellStart"/>
      <w:r w:rsidRPr="002C33F4">
        <w:rPr>
          <w:szCs w:val="22"/>
        </w:rPr>
        <w:t>porfirino</w:t>
      </w:r>
      <w:proofErr w:type="spellEnd"/>
      <w:r w:rsidRPr="002C33F4">
        <w:rPr>
          <w:szCs w:val="22"/>
        </w:rPr>
        <w:t xml:space="preserve"> kiekio šlapime tyrimo rezultatus kitais, labiau specifiniais metodais.</w:t>
      </w:r>
    </w:p>
    <w:p w14:paraId="33A1F69D" w14:textId="37A8831D" w:rsidR="00365D02" w:rsidRPr="002C33F4" w:rsidRDefault="00365D02" w:rsidP="00A15F42">
      <w:pPr>
        <w:pStyle w:val="Pagrindinistekstas"/>
        <w:rPr>
          <w:szCs w:val="22"/>
        </w:rPr>
      </w:pPr>
    </w:p>
    <w:p w14:paraId="56BACF11" w14:textId="178A0C03" w:rsidR="003623EF" w:rsidRPr="002C33F4" w:rsidRDefault="003623EF" w:rsidP="00320BEF">
      <w:pPr>
        <w:pStyle w:val="Pagrindinistekstas"/>
        <w:rPr>
          <w:i/>
          <w:iCs/>
          <w:szCs w:val="22"/>
        </w:rPr>
      </w:pPr>
      <w:r w:rsidRPr="002C33F4">
        <w:rPr>
          <w:i/>
          <w:iCs/>
          <w:szCs w:val="22"/>
        </w:rPr>
        <w:t>Pacientai, sergantys retais paveldimais sutrikimais</w:t>
      </w:r>
    </w:p>
    <w:p w14:paraId="2744FE10" w14:textId="50102423" w:rsidR="00687427" w:rsidRPr="002C33F4" w:rsidRDefault="005C33BA" w:rsidP="00320BEF">
      <w:pPr>
        <w:pStyle w:val="Pagrindinistekstas"/>
        <w:rPr>
          <w:szCs w:val="22"/>
        </w:rPr>
      </w:pPr>
      <w:r w:rsidRPr="00320BEF">
        <w:rPr>
          <w:szCs w:val="22"/>
        </w:rPr>
        <w:lastRenderedPageBreak/>
        <w:t xml:space="preserve">Pacientai, kuriems nustatytas retas paveldimas sutrikimas – </w:t>
      </w:r>
      <w:proofErr w:type="spellStart"/>
      <w:r w:rsidRPr="00320BEF">
        <w:rPr>
          <w:szCs w:val="22"/>
        </w:rPr>
        <w:t>galaktozės</w:t>
      </w:r>
      <w:proofErr w:type="spellEnd"/>
      <w:r w:rsidRPr="00320BEF">
        <w:rPr>
          <w:szCs w:val="22"/>
        </w:rPr>
        <w:t xml:space="preserve"> netoleravimas, </w:t>
      </w:r>
      <w:proofErr w:type="spellStart"/>
      <w:r w:rsidRPr="00320BEF">
        <w:rPr>
          <w:szCs w:val="22"/>
        </w:rPr>
        <w:t>Lapp</w:t>
      </w:r>
      <w:proofErr w:type="spellEnd"/>
      <w:r w:rsidRPr="00320BEF">
        <w:rPr>
          <w:szCs w:val="22"/>
        </w:rPr>
        <w:t xml:space="preserve"> laktazės trūkumas arba gliukozės ir </w:t>
      </w:r>
      <w:proofErr w:type="spellStart"/>
      <w:r w:rsidRPr="00320BEF">
        <w:rPr>
          <w:szCs w:val="22"/>
        </w:rPr>
        <w:t>galaktozės</w:t>
      </w:r>
      <w:proofErr w:type="spellEnd"/>
      <w:r w:rsidRPr="00320BEF">
        <w:rPr>
          <w:szCs w:val="22"/>
        </w:rPr>
        <w:t xml:space="preserve"> </w:t>
      </w:r>
      <w:proofErr w:type="spellStart"/>
      <w:r w:rsidRPr="00320BEF">
        <w:rPr>
          <w:szCs w:val="22"/>
        </w:rPr>
        <w:t>malabsorbcija</w:t>
      </w:r>
      <w:proofErr w:type="spellEnd"/>
      <w:r w:rsidRPr="00320BEF">
        <w:rPr>
          <w:szCs w:val="22"/>
        </w:rPr>
        <w:t xml:space="preserve"> - šio vaisto vartoti negalima.</w:t>
      </w:r>
    </w:p>
    <w:p w14:paraId="20C2826A" w14:textId="0105D879" w:rsidR="009F018D" w:rsidRPr="00320BEF" w:rsidRDefault="00C63B23" w:rsidP="00320BEF">
      <w:pPr>
        <w:rPr>
          <w:i/>
          <w:sz w:val="22"/>
          <w:szCs w:val="22"/>
          <w:lang w:val="lt-LT" w:eastAsia="en-US"/>
        </w:rPr>
      </w:pPr>
      <w:r w:rsidRPr="00320BEF">
        <w:rPr>
          <w:i/>
          <w:sz w:val="22"/>
          <w:szCs w:val="22"/>
          <w:lang w:val="lt-LT"/>
        </w:rPr>
        <w:t>Aortos aneurizma ir atsisluoksniavimas</w:t>
      </w:r>
      <w:r w:rsidR="009F018D" w:rsidRPr="00320BEF">
        <w:rPr>
          <w:i/>
          <w:sz w:val="22"/>
          <w:szCs w:val="22"/>
          <w:lang w:val="lt-LT"/>
        </w:rPr>
        <w:t xml:space="preserve"> </w:t>
      </w:r>
      <w:r w:rsidR="009F018D" w:rsidRPr="00320BEF">
        <w:rPr>
          <w:i/>
          <w:sz w:val="22"/>
          <w:szCs w:val="22"/>
          <w:lang w:val="lt-LT" w:eastAsia="en-US"/>
        </w:rPr>
        <w:t>ir širdies vožtuvo nesandarumas (nepakankamumas)</w:t>
      </w:r>
    </w:p>
    <w:p w14:paraId="584E4843" w14:textId="77777777" w:rsidR="005C33BA" w:rsidRPr="00320BEF" w:rsidRDefault="005C33BA" w:rsidP="00320BEF">
      <w:pPr>
        <w:pStyle w:val="Sraopastraipa"/>
        <w:rPr>
          <w:i/>
          <w:sz w:val="22"/>
          <w:szCs w:val="22"/>
          <w:lang w:val="lt-LT" w:eastAsia="en-US"/>
        </w:rPr>
      </w:pPr>
    </w:p>
    <w:p w14:paraId="1A79484F" w14:textId="1C66342B" w:rsidR="00846434" w:rsidRDefault="009F018D" w:rsidP="009F018D">
      <w:pPr>
        <w:numPr>
          <w:ilvl w:val="12"/>
          <w:numId w:val="0"/>
        </w:numPr>
        <w:suppressAutoHyphens w:val="0"/>
        <w:rPr>
          <w:sz w:val="22"/>
          <w:szCs w:val="22"/>
          <w:lang w:val="lt-LT" w:eastAsia="en-US"/>
        </w:rPr>
      </w:pPr>
      <w:r w:rsidRPr="002C33F4">
        <w:rPr>
          <w:sz w:val="22"/>
          <w:szCs w:val="22"/>
          <w:lang w:val="lt-LT" w:eastAsia="en-US"/>
        </w:rPr>
        <w:t xml:space="preserve">Atlikus epidemiologinius tyrimus, </w:t>
      </w:r>
      <w:proofErr w:type="spellStart"/>
      <w:r w:rsidRPr="002C33F4">
        <w:rPr>
          <w:sz w:val="22"/>
          <w:szCs w:val="22"/>
          <w:lang w:val="lt-LT" w:eastAsia="en-US"/>
        </w:rPr>
        <w:t>fluorochinolonų</w:t>
      </w:r>
      <w:proofErr w:type="spellEnd"/>
      <w:r w:rsidRPr="002C33F4">
        <w:rPr>
          <w:sz w:val="22"/>
          <w:szCs w:val="22"/>
          <w:lang w:val="lt-LT" w:eastAsia="en-US"/>
        </w:rPr>
        <w:t xml:space="preserve"> vartojusiems pacientams nustatyta padidėjusi aortos aneurizmos ir atsisluoksniavimo (ypač senyviems pacientams) ir aortos bei </w:t>
      </w:r>
      <w:proofErr w:type="spellStart"/>
      <w:r w:rsidRPr="002C33F4">
        <w:rPr>
          <w:sz w:val="22"/>
          <w:szCs w:val="22"/>
          <w:lang w:val="lt-LT" w:eastAsia="en-US"/>
        </w:rPr>
        <w:t>dviburio</w:t>
      </w:r>
      <w:proofErr w:type="spellEnd"/>
      <w:r w:rsidRPr="002C33F4">
        <w:rPr>
          <w:sz w:val="22"/>
          <w:szCs w:val="22"/>
          <w:lang w:val="lt-LT" w:eastAsia="en-US"/>
        </w:rPr>
        <w:t xml:space="preserve"> vožtuvo nesandarumo rizika. </w:t>
      </w:r>
    </w:p>
    <w:p w14:paraId="100ED50F" w14:textId="77777777" w:rsidR="001E7D5F" w:rsidRPr="002C33F4" w:rsidRDefault="001E7D5F" w:rsidP="009F018D">
      <w:pPr>
        <w:numPr>
          <w:ilvl w:val="12"/>
          <w:numId w:val="0"/>
        </w:numPr>
        <w:suppressAutoHyphens w:val="0"/>
        <w:rPr>
          <w:sz w:val="22"/>
          <w:szCs w:val="22"/>
          <w:lang w:val="lt-LT" w:eastAsia="en-US"/>
        </w:rPr>
      </w:pPr>
    </w:p>
    <w:p w14:paraId="6111DA19" w14:textId="639306D0" w:rsidR="009F018D" w:rsidRPr="002C33F4" w:rsidRDefault="009F018D" w:rsidP="009F018D">
      <w:pPr>
        <w:numPr>
          <w:ilvl w:val="12"/>
          <w:numId w:val="0"/>
        </w:numPr>
        <w:suppressAutoHyphens w:val="0"/>
        <w:rPr>
          <w:sz w:val="22"/>
          <w:szCs w:val="22"/>
          <w:lang w:val="lt-LT" w:eastAsia="en-US"/>
        </w:rPr>
      </w:pPr>
      <w:r w:rsidRPr="002C33F4">
        <w:rPr>
          <w:sz w:val="22"/>
          <w:szCs w:val="22"/>
          <w:lang w:val="lt-LT" w:eastAsia="en-US"/>
        </w:rPr>
        <w:t xml:space="preserve">Gauta pranešimų apie </w:t>
      </w:r>
      <w:proofErr w:type="spellStart"/>
      <w:r w:rsidRPr="002C33F4">
        <w:rPr>
          <w:sz w:val="22"/>
          <w:szCs w:val="22"/>
          <w:lang w:val="lt-LT" w:eastAsia="en-US"/>
        </w:rPr>
        <w:t>fluorochinolonų</w:t>
      </w:r>
      <w:proofErr w:type="spellEnd"/>
      <w:r w:rsidRPr="002C33F4">
        <w:rPr>
          <w:sz w:val="22"/>
          <w:szCs w:val="22"/>
          <w:lang w:val="lt-LT" w:eastAsia="en-US"/>
        </w:rPr>
        <w:t xml:space="preserve">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04E8D6C3" w14:textId="77777777" w:rsidR="009F018D" w:rsidRPr="002C33F4" w:rsidRDefault="009F018D" w:rsidP="009F018D">
      <w:pPr>
        <w:numPr>
          <w:ilvl w:val="12"/>
          <w:numId w:val="0"/>
        </w:numPr>
        <w:suppressAutoHyphens w:val="0"/>
        <w:rPr>
          <w:sz w:val="22"/>
          <w:szCs w:val="22"/>
          <w:lang w:val="lt-LT" w:eastAsia="en-US"/>
        </w:rPr>
      </w:pPr>
    </w:p>
    <w:p w14:paraId="7383BCF8" w14:textId="3575C75D" w:rsidR="009F018D" w:rsidRPr="002C33F4" w:rsidRDefault="009F018D" w:rsidP="009F018D">
      <w:pPr>
        <w:numPr>
          <w:ilvl w:val="12"/>
          <w:numId w:val="0"/>
        </w:numPr>
        <w:suppressAutoHyphens w:val="0"/>
        <w:rPr>
          <w:sz w:val="22"/>
          <w:szCs w:val="22"/>
          <w:lang w:val="lt-LT" w:eastAsia="en-US"/>
        </w:rPr>
      </w:pPr>
      <w:r w:rsidRPr="002C33F4">
        <w:rPr>
          <w:sz w:val="22"/>
          <w:szCs w:val="22"/>
          <w:lang w:val="lt-LT" w:eastAsia="en-US"/>
        </w:rPr>
        <w:t xml:space="preserve">Todėl </w:t>
      </w:r>
      <w:proofErr w:type="spellStart"/>
      <w:r w:rsidRPr="002C33F4">
        <w:rPr>
          <w:sz w:val="22"/>
          <w:szCs w:val="22"/>
          <w:lang w:val="lt-LT" w:eastAsia="en-US"/>
        </w:rPr>
        <w:t>fluorochinolonų</w:t>
      </w:r>
      <w:proofErr w:type="spellEnd"/>
      <w:r w:rsidRPr="002C33F4">
        <w:rPr>
          <w:sz w:val="22"/>
          <w:szCs w:val="22"/>
          <w:lang w:val="lt-LT" w:eastAsia="en-US"/>
        </w:rPr>
        <w:t xml:space="preserve"> galima vartoti tik atidžiai įvertinus naudos ir rizikos santykį ir apsvarsčius kitokio gydymo galimybes pacientams, kurių giminės ligos istorijoje yra su aneurizma susijusi liga arba įgimta širdies vožtuvo yda, arba pacientus, kuriems diagnozuota anksčiau susiformavusi aneurizma ir (arba) aortos atsisluoksniavimas arba širdies vožtuvo yda, taip pat esant kitų rizikos veiksnių arba būklių dėl kurių gali pasireikšti:</w:t>
      </w:r>
    </w:p>
    <w:p w14:paraId="1FF576E6" w14:textId="59678326" w:rsidR="009F018D" w:rsidRPr="002C33F4" w:rsidRDefault="009F018D" w:rsidP="009F018D">
      <w:pPr>
        <w:numPr>
          <w:ilvl w:val="12"/>
          <w:numId w:val="0"/>
        </w:numPr>
        <w:suppressAutoHyphens w:val="0"/>
        <w:rPr>
          <w:sz w:val="22"/>
          <w:szCs w:val="22"/>
          <w:lang w:val="lt-LT" w:eastAsia="en-US"/>
        </w:rPr>
      </w:pPr>
      <w:r w:rsidRPr="002C33F4">
        <w:rPr>
          <w:sz w:val="22"/>
          <w:szCs w:val="22"/>
          <w:lang w:val="lt-LT" w:eastAsia="en-US"/>
        </w:rPr>
        <w:t xml:space="preserve">- ir aortos aneurizma arba atsisluoksniavimas, ir širdies vožtuvo nesandarumas (nepakankamumas) (pvz., jungiamojo audinio sutrikimui, pvz., </w:t>
      </w:r>
      <w:proofErr w:type="spellStart"/>
      <w:r w:rsidRPr="002C33F4">
        <w:rPr>
          <w:sz w:val="22"/>
          <w:szCs w:val="22"/>
          <w:lang w:val="lt-LT" w:eastAsia="en-US"/>
        </w:rPr>
        <w:t>Marfano</w:t>
      </w:r>
      <w:proofErr w:type="spellEnd"/>
      <w:r w:rsidRPr="002C33F4">
        <w:rPr>
          <w:sz w:val="22"/>
          <w:szCs w:val="22"/>
          <w:lang w:val="lt-LT" w:eastAsia="en-US"/>
        </w:rPr>
        <w:t xml:space="preserve"> sindromui, arba </w:t>
      </w:r>
      <w:proofErr w:type="spellStart"/>
      <w:r w:rsidRPr="002C33F4">
        <w:rPr>
          <w:sz w:val="22"/>
          <w:szCs w:val="22"/>
          <w:lang w:val="lt-LT" w:eastAsia="en-US"/>
        </w:rPr>
        <w:t>Elerso-Danloso</w:t>
      </w:r>
      <w:proofErr w:type="spellEnd"/>
      <w:r w:rsidRPr="002C33F4">
        <w:rPr>
          <w:sz w:val="22"/>
          <w:szCs w:val="22"/>
          <w:lang w:val="lt-LT" w:eastAsia="en-US"/>
        </w:rPr>
        <w:t xml:space="preserve"> </w:t>
      </w:r>
      <w:r w:rsidRPr="002C33F4">
        <w:rPr>
          <w:i/>
          <w:sz w:val="22"/>
          <w:szCs w:val="22"/>
          <w:lang w:val="lt-LT"/>
        </w:rPr>
        <w:t>(</w:t>
      </w:r>
      <w:proofErr w:type="spellStart"/>
      <w:r w:rsidRPr="002C33F4">
        <w:rPr>
          <w:i/>
          <w:iCs/>
          <w:sz w:val="22"/>
          <w:szCs w:val="22"/>
          <w:lang w:val="lt-LT" w:eastAsia="en-US"/>
        </w:rPr>
        <w:t>Ehlers-Danlos</w:t>
      </w:r>
      <w:proofErr w:type="spellEnd"/>
      <w:r w:rsidRPr="002C33F4">
        <w:rPr>
          <w:sz w:val="22"/>
          <w:szCs w:val="22"/>
          <w:lang w:val="lt-LT" w:eastAsia="en-US"/>
        </w:rPr>
        <w:t xml:space="preserve">) sindromui, </w:t>
      </w:r>
      <w:proofErr w:type="spellStart"/>
      <w:r w:rsidRPr="002C33F4">
        <w:rPr>
          <w:sz w:val="22"/>
          <w:szCs w:val="22"/>
          <w:lang w:val="lt-LT" w:eastAsia="en-US"/>
        </w:rPr>
        <w:t>Ternerio</w:t>
      </w:r>
      <w:proofErr w:type="spellEnd"/>
      <w:r w:rsidRPr="002C33F4">
        <w:rPr>
          <w:sz w:val="22"/>
          <w:szCs w:val="22"/>
          <w:lang w:val="lt-LT" w:eastAsia="en-US"/>
        </w:rPr>
        <w:t xml:space="preserve"> (</w:t>
      </w:r>
      <w:proofErr w:type="spellStart"/>
      <w:r w:rsidRPr="002C33F4">
        <w:rPr>
          <w:i/>
          <w:iCs/>
          <w:sz w:val="22"/>
          <w:szCs w:val="22"/>
          <w:lang w:val="lt-LT" w:eastAsia="en-US"/>
        </w:rPr>
        <w:t>Turner</w:t>
      </w:r>
      <w:proofErr w:type="spellEnd"/>
      <w:r w:rsidRPr="002C33F4">
        <w:rPr>
          <w:sz w:val="22"/>
          <w:szCs w:val="22"/>
          <w:lang w:val="lt-LT" w:eastAsia="en-US"/>
        </w:rPr>
        <w:t xml:space="preserve">) sindromui, </w:t>
      </w:r>
      <w:proofErr w:type="spellStart"/>
      <w:r w:rsidRPr="002C33F4">
        <w:rPr>
          <w:sz w:val="22"/>
          <w:szCs w:val="22"/>
          <w:lang w:val="lt-LT" w:eastAsia="en-US"/>
        </w:rPr>
        <w:t>Bechčeto</w:t>
      </w:r>
      <w:proofErr w:type="spellEnd"/>
      <w:r w:rsidRPr="002C33F4">
        <w:rPr>
          <w:sz w:val="22"/>
          <w:szCs w:val="22"/>
          <w:lang w:val="lt-LT" w:eastAsia="en-US"/>
        </w:rPr>
        <w:t xml:space="preserve"> (</w:t>
      </w:r>
      <w:proofErr w:type="spellStart"/>
      <w:r w:rsidRPr="002C33F4">
        <w:rPr>
          <w:i/>
          <w:iCs/>
          <w:sz w:val="22"/>
          <w:szCs w:val="22"/>
          <w:lang w:val="lt-LT" w:eastAsia="en-US"/>
        </w:rPr>
        <w:t>Behcet</w:t>
      </w:r>
      <w:proofErr w:type="spellEnd"/>
      <w:r w:rsidRPr="002C33F4">
        <w:rPr>
          <w:sz w:val="22"/>
          <w:szCs w:val="22"/>
          <w:lang w:val="lt-LT" w:eastAsia="en-US"/>
        </w:rPr>
        <w:t>) ligai, hipertenzijai, reumatoidiniam artritui, arba,</w:t>
      </w:r>
    </w:p>
    <w:p w14:paraId="26DF1253" w14:textId="32B29017" w:rsidR="009F018D" w:rsidRPr="002C33F4" w:rsidRDefault="009F018D" w:rsidP="009F018D">
      <w:pPr>
        <w:numPr>
          <w:ilvl w:val="12"/>
          <w:numId w:val="0"/>
        </w:numPr>
        <w:suppressAutoHyphens w:val="0"/>
        <w:rPr>
          <w:sz w:val="22"/>
          <w:szCs w:val="22"/>
          <w:lang w:val="lt-LT" w:eastAsia="en-US"/>
        </w:rPr>
      </w:pPr>
      <w:r w:rsidRPr="002C33F4">
        <w:rPr>
          <w:sz w:val="22"/>
          <w:szCs w:val="22"/>
          <w:lang w:val="lt-LT" w:eastAsia="en-US"/>
        </w:rPr>
        <w:t xml:space="preserve">- aortos aneurizma ir atsisluoksniavimas (pvz., esant kraujagyslių sutrikimams, pvz., </w:t>
      </w:r>
      <w:proofErr w:type="spellStart"/>
      <w:r w:rsidRPr="002C33F4">
        <w:rPr>
          <w:sz w:val="22"/>
          <w:szCs w:val="22"/>
          <w:lang w:val="lt-LT" w:eastAsia="en-US"/>
        </w:rPr>
        <w:t>Takajasu</w:t>
      </w:r>
      <w:proofErr w:type="spellEnd"/>
      <w:r w:rsidRPr="002C33F4">
        <w:rPr>
          <w:sz w:val="22"/>
          <w:szCs w:val="22"/>
          <w:lang w:val="lt-LT" w:eastAsia="en-US"/>
        </w:rPr>
        <w:t xml:space="preserve"> (</w:t>
      </w:r>
      <w:proofErr w:type="spellStart"/>
      <w:r w:rsidRPr="002C33F4">
        <w:rPr>
          <w:i/>
          <w:iCs/>
          <w:sz w:val="22"/>
          <w:szCs w:val="22"/>
          <w:lang w:val="lt-LT" w:eastAsia="en-US"/>
        </w:rPr>
        <w:t>Takayasu</w:t>
      </w:r>
      <w:proofErr w:type="spellEnd"/>
      <w:r w:rsidRPr="002C33F4">
        <w:rPr>
          <w:sz w:val="22"/>
          <w:szCs w:val="22"/>
          <w:lang w:val="lt-LT" w:eastAsia="en-US"/>
        </w:rPr>
        <w:t xml:space="preserve">) </w:t>
      </w:r>
      <w:proofErr w:type="spellStart"/>
      <w:r w:rsidRPr="002C33F4">
        <w:rPr>
          <w:sz w:val="22"/>
          <w:szCs w:val="22"/>
          <w:lang w:val="lt-LT" w:eastAsia="en-US"/>
        </w:rPr>
        <w:t>arteritui</w:t>
      </w:r>
      <w:proofErr w:type="spellEnd"/>
      <w:r w:rsidRPr="002C33F4">
        <w:rPr>
          <w:sz w:val="22"/>
          <w:szCs w:val="22"/>
          <w:lang w:val="lt-LT" w:eastAsia="en-US"/>
        </w:rPr>
        <w:t xml:space="preserve"> arba </w:t>
      </w:r>
      <w:proofErr w:type="spellStart"/>
      <w:r w:rsidRPr="002C33F4">
        <w:rPr>
          <w:sz w:val="22"/>
          <w:szCs w:val="22"/>
          <w:lang w:val="lt-LT" w:eastAsia="en-US"/>
        </w:rPr>
        <w:t>gigantinių</w:t>
      </w:r>
      <w:proofErr w:type="spellEnd"/>
      <w:r w:rsidRPr="002C33F4">
        <w:rPr>
          <w:sz w:val="22"/>
          <w:szCs w:val="22"/>
          <w:lang w:val="lt-LT" w:eastAsia="en-US"/>
        </w:rPr>
        <w:t xml:space="preserve"> ląstelių </w:t>
      </w:r>
      <w:proofErr w:type="spellStart"/>
      <w:r w:rsidRPr="002C33F4">
        <w:rPr>
          <w:sz w:val="22"/>
          <w:szCs w:val="22"/>
          <w:lang w:val="lt-LT" w:eastAsia="en-US"/>
        </w:rPr>
        <w:t>arteritui</w:t>
      </w:r>
      <w:proofErr w:type="spellEnd"/>
      <w:r w:rsidRPr="002C33F4">
        <w:rPr>
          <w:sz w:val="22"/>
          <w:szCs w:val="22"/>
          <w:lang w:val="lt-LT" w:eastAsia="en-US"/>
        </w:rPr>
        <w:t xml:space="preserve">, arba nustačius aterosklerozę arba </w:t>
      </w:r>
      <w:proofErr w:type="spellStart"/>
      <w:r w:rsidRPr="002C33F4">
        <w:rPr>
          <w:sz w:val="22"/>
          <w:szCs w:val="22"/>
          <w:lang w:val="lt-LT" w:eastAsia="en-US"/>
        </w:rPr>
        <w:t>Sjogreno</w:t>
      </w:r>
      <w:proofErr w:type="spellEnd"/>
      <w:r w:rsidRPr="002C33F4">
        <w:rPr>
          <w:sz w:val="22"/>
          <w:szCs w:val="22"/>
          <w:lang w:val="lt-LT" w:eastAsia="en-US"/>
        </w:rPr>
        <w:t xml:space="preserve"> (</w:t>
      </w:r>
      <w:proofErr w:type="spellStart"/>
      <w:r w:rsidRPr="002C33F4">
        <w:rPr>
          <w:i/>
          <w:iCs/>
          <w:sz w:val="22"/>
          <w:szCs w:val="22"/>
          <w:lang w:val="lt-LT" w:eastAsia="en-US"/>
        </w:rPr>
        <w:t>Sjögren</w:t>
      </w:r>
      <w:proofErr w:type="spellEnd"/>
      <w:r w:rsidRPr="002C33F4">
        <w:rPr>
          <w:sz w:val="22"/>
          <w:szCs w:val="22"/>
          <w:lang w:val="lt-LT" w:eastAsia="en-US"/>
        </w:rPr>
        <w:t>) sindromą), arba</w:t>
      </w:r>
    </w:p>
    <w:p w14:paraId="56CEB98A" w14:textId="77777777" w:rsidR="009F018D" w:rsidRPr="002C33F4" w:rsidRDefault="009F018D" w:rsidP="009F018D">
      <w:pPr>
        <w:numPr>
          <w:ilvl w:val="12"/>
          <w:numId w:val="0"/>
        </w:numPr>
        <w:suppressAutoHyphens w:val="0"/>
        <w:rPr>
          <w:sz w:val="22"/>
          <w:szCs w:val="22"/>
          <w:lang w:val="lt-LT" w:eastAsia="en-US"/>
        </w:rPr>
      </w:pPr>
      <w:r w:rsidRPr="002C33F4">
        <w:rPr>
          <w:sz w:val="22"/>
          <w:szCs w:val="22"/>
          <w:lang w:val="lt-LT" w:eastAsia="en-US"/>
        </w:rPr>
        <w:t xml:space="preserve">- širdies vožtuvo nesandarumas (nepakankamumas) (pvz., sergant infekciniu </w:t>
      </w:r>
      <w:proofErr w:type="spellStart"/>
      <w:r w:rsidRPr="002C33F4">
        <w:rPr>
          <w:sz w:val="22"/>
          <w:szCs w:val="22"/>
          <w:lang w:val="lt-LT" w:eastAsia="en-US"/>
        </w:rPr>
        <w:t>endokarditu</w:t>
      </w:r>
      <w:proofErr w:type="spellEnd"/>
      <w:r w:rsidRPr="002C33F4">
        <w:rPr>
          <w:sz w:val="22"/>
          <w:szCs w:val="22"/>
          <w:lang w:val="lt-LT" w:eastAsia="en-US"/>
        </w:rPr>
        <w:t>).</w:t>
      </w:r>
    </w:p>
    <w:p w14:paraId="53B0D699" w14:textId="77777777" w:rsidR="009F018D" w:rsidRPr="002C33F4" w:rsidRDefault="009F018D" w:rsidP="009F018D">
      <w:pPr>
        <w:numPr>
          <w:ilvl w:val="12"/>
          <w:numId w:val="0"/>
        </w:numPr>
        <w:suppressAutoHyphens w:val="0"/>
        <w:rPr>
          <w:sz w:val="22"/>
          <w:szCs w:val="22"/>
          <w:lang w:val="lt-LT" w:eastAsia="en-US"/>
        </w:rPr>
      </w:pPr>
    </w:p>
    <w:p w14:paraId="422581E6" w14:textId="77777777" w:rsidR="009F018D" w:rsidRPr="002C33F4" w:rsidRDefault="009F018D" w:rsidP="009F018D">
      <w:pPr>
        <w:numPr>
          <w:ilvl w:val="12"/>
          <w:numId w:val="0"/>
        </w:numPr>
        <w:suppressAutoHyphens w:val="0"/>
        <w:rPr>
          <w:sz w:val="22"/>
          <w:szCs w:val="22"/>
          <w:lang w:val="lt-LT" w:eastAsia="en-US"/>
        </w:rPr>
      </w:pPr>
      <w:r w:rsidRPr="002C33F4">
        <w:rPr>
          <w:sz w:val="22"/>
          <w:szCs w:val="22"/>
          <w:lang w:val="lt-LT" w:eastAsia="en-US"/>
        </w:rPr>
        <w:t>Aortos aneurizmos ir atsisluoksniavimo bei jų plyšimo rizika taip pat gali būti padidėjusi pacientams, kurie tuo pat metu gydomi sisteminio poveikio kortikosteroidais.</w:t>
      </w:r>
    </w:p>
    <w:p w14:paraId="33F537FC" w14:textId="77777777" w:rsidR="009F018D" w:rsidRPr="002C33F4" w:rsidRDefault="009F018D" w:rsidP="009F018D">
      <w:pPr>
        <w:numPr>
          <w:ilvl w:val="12"/>
          <w:numId w:val="0"/>
        </w:numPr>
        <w:suppressAutoHyphens w:val="0"/>
        <w:rPr>
          <w:sz w:val="22"/>
          <w:szCs w:val="22"/>
          <w:lang w:val="lt-LT" w:eastAsia="en-US"/>
        </w:rPr>
      </w:pPr>
    </w:p>
    <w:p w14:paraId="617199CF" w14:textId="00B731BA" w:rsidR="009F018D" w:rsidRPr="002C33F4" w:rsidRDefault="009F018D" w:rsidP="009F018D">
      <w:pPr>
        <w:numPr>
          <w:ilvl w:val="12"/>
          <w:numId w:val="0"/>
        </w:numPr>
        <w:suppressAutoHyphens w:val="0"/>
        <w:rPr>
          <w:sz w:val="22"/>
          <w:szCs w:val="22"/>
          <w:lang w:val="lt-LT" w:eastAsia="en-US"/>
        </w:rPr>
      </w:pPr>
      <w:r w:rsidRPr="002C33F4">
        <w:rPr>
          <w:sz w:val="22"/>
          <w:szCs w:val="22"/>
          <w:lang w:val="lt-LT" w:eastAsia="en-US"/>
        </w:rPr>
        <w:t>Pacientams reikia patarti, kad pasireiškus ūminiam pilvo, krūtinės arba nugaros skausmui, nedelsiant kreiptųsi skubios pagalbos skyriaus gydytojo konsultacijos.</w:t>
      </w:r>
    </w:p>
    <w:p w14:paraId="5E267D2E" w14:textId="77777777" w:rsidR="009F018D" w:rsidRPr="002C33F4" w:rsidRDefault="009F018D" w:rsidP="009F018D">
      <w:pPr>
        <w:numPr>
          <w:ilvl w:val="12"/>
          <w:numId w:val="0"/>
        </w:numPr>
        <w:suppressAutoHyphens w:val="0"/>
        <w:rPr>
          <w:sz w:val="22"/>
          <w:szCs w:val="22"/>
          <w:lang w:val="lt-LT" w:eastAsia="en-US"/>
        </w:rPr>
      </w:pPr>
    </w:p>
    <w:p w14:paraId="1CD382F5" w14:textId="059D2588" w:rsidR="00C63B23" w:rsidRPr="002C33F4" w:rsidRDefault="009F018D" w:rsidP="009F018D">
      <w:pPr>
        <w:suppressAutoHyphens w:val="0"/>
        <w:autoSpaceDE w:val="0"/>
        <w:autoSpaceDN w:val="0"/>
        <w:adjustRightInd w:val="0"/>
        <w:rPr>
          <w:i/>
          <w:sz w:val="22"/>
          <w:szCs w:val="22"/>
          <w:lang w:val="lt-LT"/>
        </w:rPr>
      </w:pPr>
      <w:r w:rsidRPr="002C33F4">
        <w:rPr>
          <w:sz w:val="22"/>
          <w:szCs w:val="22"/>
          <w:lang w:val="lt-LT" w:eastAsia="en-US"/>
        </w:rPr>
        <w:t xml:space="preserve">Pacientams reikia patarti, kad pasireiškus ūminei </w:t>
      </w:r>
      <w:proofErr w:type="spellStart"/>
      <w:r w:rsidRPr="002C33F4">
        <w:rPr>
          <w:sz w:val="22"/>
          <w:szCs w:val="22"/>
          <w:lang w:val="lt-LT" w:eastAsia="en-US"/>
        </w:rPr>
        <w:t>dispnėjai</w:t>
      </w:r>
      <w:proofErr w:type="spellEnd"/>
      <w:r w:rsidRPr="002C33F4">
        <w:rPr>
          <w:sz w:val="22"/>
          <w:szCs w:val="22"/>
          <w:lang w:val="lt-LT" w:eastAsia="en-US"/>
        </w:rPr>
        <w:t xml:space="preserve">, prasidėjus širdies </w:t>
      </w:r>
      <w:proofErr w:type="spellStart"/>
      <w:r w:rsidRPr="002C33F4">
        <w:rPr>
          <w:sz w:val="22"/>
          <w:szCs w:val="22"/>
          <w:lang w:val="lt-LT" w:eastAsia="en-US"/>
        </w:rPr>
        <w:t>palpitacijoms</w:t>
      </w:r>
      <w:proofErr w:type="spellEnd"/>
      <w:r w:rsidRPr="002C33F4">
        <w:rPr>
          <w:sz w:val="22"/>
          <w:szCs w:val="22"/>
          <w:lang w:val="lt-LT" w:eastAsia="en-US"/>
        </w:rPr>
        <w:t xml:space="preserve"> arba pilvo arba apatinių galūnių srityje išsivysčius edemai, jie turi nedelsdami kreiptis medicinos pagalbos.</w:t>
      </w:r>
    </w:p>
    <w:p w14:paraId="3C3D0655" w14:textId="77777777" w:rsidR="00FD37D1" w:rsidRPr="002C33F4" w:rsidRDefault="00FD37D1" w:rsidP="00687427">
      <w:pPr>
        <w:suppressAutoHyphens w:val="0"/>
        <w:autoSpaceDE w:val="0"/>
        <w:autoSpaceDN w:val="0"/>
        <w:adjustRightInd w:val="0"/>
        <w:rPr>
          <w:sz w:val="22"/>
          <w:szCs w:val="22"/>
          <w:lang w:val="lt-LT"/>
        </w:rPr>
      </w:pPr>
    </w:p>
    <w:p w14:paraId="4BDB86E4" w14:textId="637BFF20" w:rsidR="00687427" w:rsidRPr="002C33F4" w:rsidRDefault="00687427" w:rsidP="00687427">
      <w:pPr>
        <w:pStyle w:val="Antrat4"/>
        <w:rPr>
          <w:b/>
          <w:i w:val="0"/>
          <w:szCs w:val="22"/>
          <w:lang w:val="lt-LT"/>
        </w:rPr>
      </w:pPr>
      <w:r w:rsidRPr="002C33F4">
        <w:rPr>
          <w:b/>
          <w:i w:val="0"/>
          <w:szCs w:val="22"/>
          <w:lang w:val="lt-LT"/>
        </w:rPr>
        <w:t>4.5</w:t>
      </w:r>
      <w:r w:rsidRPr="002C33F4">
        <w:rPr>
          <w:b/>
          <w:i w:val="0"/>
          <w:szCs w:val="22"/>
          <w:lang w:val="lt-LT"/>
        </w:rPr>
        <w:tab/>
        <w:t>Sąveika su kitais vaistiniais preparatais ir kitokia sąveika</w:t>
      </w:r>
    </w:p>
    <w:p w14:paraId="26F74D56" w14:textId="77777777" w:rsidR="00A15F42" w:rsidRPr="00320BEF" w:rsidRDefault="00A15F42" w:rsidP="00A15F42">
      <w:pPr>
        <w:rPr>
          <w:sz w:val="22"/>
          <w:szCs w:val="22"/>
          <w:lang w:val="lt-LT"/>
        </w:rPr>
      </w:pPr>
    </w:p>
    <w:p w14:paraId="3FD2BAAF" w14:textId="6D93DF04" w:rsidR="00687427" w:rsidRPr="00320BEF" w:rsidRDefault="00687427" w:rsidP="00320BEF">
      <w:pPr>
        <w:suppressAutoHyphens w:val="0"/>
        <w:textAlignment w:val="top"/>
        <w:rPr>
          <w:color w:val="000000"/>
          <w:sz w:val="22"/>
          <w:szCs w:val="22"/>
          <w:u w:val="single"/>
          <w:lang w:val="lt-LT" w:eastAsia="lt-LT"/>
        </w:rPr>
      </w:pPr>
      <w:proofErr w:type="spellStart"/>
      <w:r w:rsidRPr="00320BEF">
        <w:rPr>
          <w:color w:val="000000"/>
          <w:sz w:val="22"/>
          <w:szCs w:val="22"/>
          <w:u w:val="single"/>
          <w:lang w:val="lt-LT" w:eastAsia="lt-LT"/>
        </w:rPr>
        <w:t>Antacidiniai</w:t>
      </w:r>
      <w:proofErr w:type="spellEnd"/>
      <w:r w:rsidRPr="00320BEF">
        <w:rPr>
          <w:color w:val="000000"/>
          <w:sz w:val="22"/>
          <w:szCs w:val="22"/>
          <w:u w:val="single"/>
          <w:lang w:val="lt-LT" w:eastAsia="lt-LT"/>
        </w:rPr>
        <w:t xml:space="preserve"> vaistiniai preparatai, </w:t>
      </w:r>
      <w:proofErr w:type="spellStart"/>
      <w:r w:rsidRPr="00320BEF">
        <w:rPr>
          <w:color w:val="000000"/>
          <w:sz w:val="22"/>
          <w:szCs w:val="22"/>
          <w:u w:val="single"/>
          <w:lang w:val="lt-LT" w:eastAsia="lt-LT"/>
        </w:rPr>
        <w:t>sukralfatas</w:t>
      </w:r>
      <w:proofErr w:type="spellEnd"/>
      <w:r w:rsidRPr="00320BEF">
        <w:rPr>
          <w:color w:val="000000"/>
          <w:sz w:val="22"/>
          <w:szCs w:val="22"/>
          <w:u w:val="single"/>
          <w:lang w:val="lt-LT" w:eastAsia="lt-LT"/>
        </w:rPr>
        <w:t>, metalų katijonai</w:t>
      </w:r>
    </w:p>
    <w:p w14:paraId="5CDF9FBA" w14:textId="77777777" w:rsidR="008F22A8" w:rsidRPr="00320BEF" w:rsidRDefault="008F22A8" w:rsidP="00320BEF">
      <w:pPr>
        <w:suppressAutoHyphens w:val="0"/>
        <w:ind w:left="360"/>
        <w:textAlignment w:val="top"/>
        <w:rPr>
          <w:color w:val="000000"/>
          <w:sz w:val="22"/>
          <w:szCs w:val="22"/>
          <w:u w:val="single"/>
          <w:lang w:val="lt-LT" w:eastAsia="lt-LT"/>
        </w:rPr>
      </w:pPr>
    </w:p>
    <w:p w14:paraId="1250ADF5" w14:textId="2CB09AEB" w:rsidR="00687427" w:rsidRPr="002C33F4" w:rsidRDefault="00687427" w:rsidP="00687427">
      <w:pPr>
        <w:suppressAutoHyphens w:val="0"/>
        <w:textAlignment w:val="top"/>
        <w:rPr>
          <w:sz w:val="22"/>
          <w:szCs w:val="22"/>
          <w:lang w:val="lt-LT" w:eastAsia="lt-LT"/>
        </w:rPr>
      </w:pPr>
      <w:proofErr w:type="spellStart"/>
      <w:r w:rsidRPr="002C33F4">
        <w:rPr>
          <w:sz w:val="22"/>
          <w:szCs w:val="22"/>
          <w:lang w:val="lt-LT" w:eastAsia="lt-LT"/>
        </w:rPr>
        <w:t>Antacidiniai</w:t>
      </w:r>
      <w:proofErr w:type="spellEnd"/>
      <w:r w:rsidRPr="002C33F4">
        <w:rPr>
          <w:sz w:val="22"/>
          <w:szCs w:val="22"/>
          <w:lang w:val="lt-LT" w:eastAsia="lt-LT"/>
        </w:rPr>
        <w:t xml:space="preserve"> vaistiniai preparatai sudėtyje turintys aliuminio (įskaitant </w:t>
      </w:r>
      <w:proofErr w:type="spellStart"/>
      <w:r w:rsidRPr="002C33F4">
        <w:rPr>
          <w:sz w:val="22"/>
          <w:szCs w:val="22"/>
          <w:lang w:val="lt-LT" w:eastAsia="lt-LT"/>
        </w:rPr>
        <w:t>sukralfatus</w:t>
      </w:r>
      <w:proofErr w:type="spellEnd"/>
      <w:r w:rsidRPr="002C33F4">
        <w:rPr>
          <w:sz w:val="22"/>
          <w:szCs w:val="22"/>
          <w:lang w:val="lt-LT" w:eastAsia="lt-LT"/>
        </w:rPr>
        <w:t xml:space="preserve">) ir magnio hidroksidų, aliuminio fosfato, </w:t>
      </w:r>
      <w:r w:rsidR="00005660" w:rsidRPr="002C33F4">
        <w:rPr>
          <w:sz w:val="22"/>
          <w:szCs w:val="22"/>
          <w:lang w:val="lt-LT" w:eastAsia="lt-LT"/>
        </w:rPr>
        <w:t>c</w:t>
      </w:r>
      <w:r w:rsidRPr="002C33F4">
        <w:rPr>
          <w:sz w:val="22"/>
          <w:szCs w:val="22"/>
          <w:lang w:val="lt-LT" w:eastAsia="lt-LT"/>
        </w:rPr>
        <w:t xml:space="preserve">inko ir (ar) geležies gali sumažinti </w:t>
      </w:r>
      <w:proofErr w:type="spellStart"/>
      <w:r w:rsidRPr="002C33F4">
        <w:rPr>
          <w:sz w:val="22"/>
          <w:szCs w:val="22"/>
          <w:lang w:val="lt-LT" w:eastAsia="lt-LT"/>
        </w:rPr>
        <w:t>ofloksacino</w:t>
      </w:r>
      <w:proofErr w:type="spellEnd"/>
      <w:r w:rsidRPr="002C33F4">
        <w:rPr>
          <w:sz w:val="22"/>
          <w:szCs w:val="22"/>
          <w:lang w:val="lt-LT" w:eastAsia="lt-LT"/>
        </w:rPr>
        <w:t xml:space="preserve"> </w:t>
      </w:r>
      <w:proofErr w:type="spellStart"/>
      <w:r w:rsidRPr="002C33F4">
        <w:rPr>
          <w:sz w:val="22"/>
          <w:szCs w:val="22"/>
          <w:lang w:val="lt-LT" w:eastAsia="lt-LT"/>
        </w:rPr>
        <w:t>absorbiją</w:t>
      </w:r>
      <w:proofErr w:type="spellEnd"/>
      <w:r w:rsidRPr="002C33F4">
        <w:rPr>
          <w:sz w:val="22"/>
          <w:szCs w:val="22"/>
          <w:lang w:val="lt-LT" w:eastAsia="lt-LT"/>
        </w:rPr>
        <w:t xml:space="preserve">. Tarp </w:t>
      </w:r>
      <w:proofErr w:type="spellStart"/>
      <w:r w:rsidRPr="002C33F4">
        <w:rPr>
          <w:sz w:val="22"/>
          <w:szCs w:val="22"/>
          <w:lang w:val="lt-LT" w:eastAsia="lt-LT"/>
        </w:rPr>
        <w:t>ofloksacino</w:t>
      </w:r>
      <w:proofErr w:type="spellEnd"/>
      <w:r w:rsidRPr="002C33F4">
        <w:rPr>
          <w:sz w:val="22"/>
          <w:szCs w:val="22"/>
          <w:lang w:val="lt-LT" w:eastAsia="lt-LT"/>
        </w:rPr>
        <w:t xml:space="preserve"> ir </w:t>
      </w:r>
      <w:proofErr w:type="spellStart"/>
      <w:r w:rsidRPr="002C33F4">
        <w:rPr>
          <w:sz w:val="22"/>
          <w:szCs w:val="22"/>
          <w:lang w:val="lt-LT" w:eastAsia="lt-LT"/>
        </w:rPr>
        <w:t>antacidinių</w:t>
      </w:r>
      <w:proofErr w:type="spellEnd"/>
      <w:r w:rsidRPr="002C33F4">
        <w:rPr>
          <w:sz w:val="22"/>
          <w:szCs w:val="22"/>
          <w:lang w:val="lt-LT" w:eastAsia="lt-LT"/>
        </w:rPr>
        <w:t xml:space="preserve"> preparatų vartojimo turėtų būti maždaug 2 valandų pertrauka.</w:t>
      </w:r>
    </w:p>
    <w:p w14:paraId="3C2E5670" w14:textId="77777777" w:rsidR="00687427" w:rsidRPr="002C33F4" w:rsidRDefault="00687427" w:rsidP="00687427">
      <w:pPr>
        <w:suppressAutoHyphens w:val="0"/>
        <w:textAlignment w:val="top"/>
        <w:rPr>
          <w:sz w:val="22"/>
          <w:szCs w:val="22"/>
          <w:lang w:val="lt-LT" w:eastAsia="lt-LT"/>
        </w:rPr>
      </w:pPr>
    </w:p>
    <w:p w14:paraId="58B6D6A3" w14:textId="07DF9C04" w:rsidR="00687427" w:rsidRPr="00320BEF" w:rsidRDefault="00687427" w:rsidP="00320BEF">
      <w:pPr>
        <w:suppressAutoHyphens w:val="0"/>
        <w:textAlignment w:val="top"/>
        <w:rPr>
          <w:sz w:val="22"/>
          <w:szCs w:val="22"/>
          <w:u w:val="single"/>
          <w:lang w:val="lt-LT" w:eastAsia="lt-LT"/>
        </w:rPr>
      </w:pPr>
      <w:proofErr w:type="spellStart"/>
      <w:r w:rsidRPr="00320BEF">
        <w:rPr>
          <w:sz w:val="22"/>
          <w:szCs w:val="22"/>
          <w:u w:val="single"/>
          <w:lang w:val="lt-LT" w:eastAsia="lt-LT"/>
        </w:rPr>
        <w:t>Teofilinas</w:t>
      </w:r>
      <w:proofErr w:type="spellEnd"/>
      <w:r w:rsidRPr="00320BEF">
        <w:rPr>
          <w:sz w:val="22"/>
          <w:szCs w:val="22"/>
          <w:u w:val="single"/>
          <w:lang w:val="lt-LT" w:eastAsia="lt-LT"/>
        </w:rPr>
        <w:t xml:space="preserve">, </w:t>
      </w:r>
      <w:proofErr w:type="spellStart"/>
      <w:r w:rsidRPr="00320BEF">
        <w:rPr>
          <w:sz w:val="22"/>
          <w:szCs w:val="22"/>
          <w:u w:val="single"/>
          <w:lang w:val="lt-LT" w:eastAsia="lt-LT"/>
        </w:rPr>
        <w:t>fenbufenas</w:t>
      </w:r>
      <w:proofErr w:type="spellEnd"/>
      <w:r w:rsidRPr="00320BEF">
        <w:rPr>
          <w:sz w:val="22"/>
          <w:szCs w:val="22"/>
          <w:u w:val="single"/>
          <w:lang w:val="lt-LT" w:eastAsia="lt-LT"/>
        </w:rPr>
        <w:t xml:space="preserve"> ar panašūs nesteroidiniai vaistai nuo uždegimo</w:t>
      </w:r>
    </w:p>
    <w:p w14:paraId="2870ED8B" w14:textId="77777777" w:rsidR="00BC1907" w:rsidRPr="00320BEF" w:rsidRDefault="00BC1907" w:rsidP="00320BEF">
      <w:pPr>
        <w:suppressAutoHyphens w:val="0"/>
        <w:ind w:left="360"/>
        <w:textAlignment w:val="top"/>
        <w:rPr>
          <w:sz w:val="22"/>
          <w:szCs w:val="22"/>
          <w:u w:val="single"/>
          <w:lang w:val="lt-LT" w:eastAsia="lt-LT"/>
        </w:rPr>
      </w:pPr>
    </w:p>
    <w:p w14:paraId="7954FDC8" w14:textId="0E33FA26" w:rsidR="00687427" w:rsidRPr="002C33F4" w:rsidRDefault="00687427" w:rsidP="00687427">
      <w:pPr>
        <w:suppressAutoHyphens w:val="0"/>
        <w:textAlignment w:val="top"/>
        <w:rPr>
          <w:sz w:val="22"/>
          <w:szCs w:val="22"/>
          <w:lang w:val="lt-LT" w:eastAsia="lt-LT"/>
        </w:rPr>
      </w:pPr>
      <w:r w:rsidRPr="002C33F4">
        <w:rPr>
          <w:color w:val="000000"/>
          <w:sz w:val="22"/>
          <w:szCs w:val="22"/>
          <w:lang w:val="lt-LT" w:eastAsia="lt-LT"/>
        </w:rPr>
        <w:t xml:space="preserve">Klinikinių tyrimų metu </w:t>
      </w:r>
      <w:proofErr w:type="spellStart"/>
      <w:r w:rsidRPr="002C33F4">
        <w:rPr>
          <w:color w:val="000000"/>
          <w:sz w:val="22"/>
          <w:szCs w:val="22"/>
          <w:lang w:val="lt-LT" w:eastAsia="lt-LT"/>
        </w:rPr>
        <w:t>farmakokinetinė</w:t>
      </w:r>
      <w:proofErr w:type="spellEnd"/>
      <w:r w:rsidRPr="002C33F4">
        <w:rPr>
          <w:color w:val="000000"/>
          <w:sz w:val="22"/>
          <w:szCs w:val="22"/>
          <w:lang w:val="lt-LT" w:eastAsia="lt-LT"/>
        </w:rPr>
        <w:t xml:space="preserve"> sąveika su </w:t>
      </w:r>
      <w:proofErr w:type="spellStart"/>
      <w:r w:rsidRPr="002C33F4">
        <w:rPr>
          <w:color w:val="000000"/>
          <w:sz w:val="22"/>
          <w:szCs w:val="22"/>
          <w:lang w:val="lt-LT" w:eastAsia="lt-LT"/>
        </w:rPr>
        <w:t>teofilinu</w:t>
      </w:r>
      <w:proofErr w:type="spellEnd"/>
      <w:r w:rsidRPr="002C33F4">
        <w:rPr>
          <w:color w:val="000000"/>
          <w:sz w:val="22"/>
          <w:szCs w:val="22"/>
          <w:lang w:val="lt-LT" w:eastAsia="lt-LT"/>
        </w:rPr>
        <w:t xml:space="preserve"> nebuvo pastebėta. Tačiau ženklus cerebrinių traukulių slenksčio mažėjimas gali pasireikšti skiriant </w:t>
      </w:r>
      <w:proofErr w:type="spellStart"/>
      <w:r w:rsidRPr="002C33F4">
        <w:rPr>
          <w:color w:val="000000"/>
          <w:sz w:val="22"/>
          <w:szCs w:val="22"/>
          <w:lang w:val="lt-LT" w:eastAsia="lt-LT"/>
        </w:rPr>
        <w:t>chinolonus</w:t>
      </w:r>
      <w:proofErr w:type="spellEnd"/>
      <w:r w:rsidRPr="002C33F4">
        <w:rPr>
          <w:color w:val="000000"/>
          <w:sz w:val="22"/>
          <w:szCs w:val="22"/>
          <w:lang w:val="lt-LT" w:eastAsia="lt-LT"/>
        </w:rPr>
        <w:t xml:space="preserve"> kartu su </w:t>
      </w:r>
      <w:proofErr w:type="spellStart"/>
      <w:r w:rsidRPr="002C33F4">
        <w:rPr>
          <w:color w:val="000000"/>
          <w:sz w:val="22"/>
          <w:szCs w:val="22"/>
          <w:lang w:val="lt-LT" w:eastAsia="lt-LT"/>
        </w:rPr>
        <w:t>teofilinu</w:t>
      </w:r>
      <w:proofErr w:type="spellEnd"/>
      <w:r w:rsidRPr="002C33F4">
        <w:rPr>
          <w:color w:val="000000"/>
          <w:sz w:val="22"/>
          <w:szCs w:val="22"/>
          <w:lang w:val="lt-LT" w:eastAsia="lt-LT"/>
        </w:rPr>
        <w:t>, nesteroidiniais vaist</w:t>
      </w:r>
      <w:r w:rsidR="00647D01" w:rsidRPr="002C33F4">
        <w:rPr>
          <w:color w:val="000000"/>
          <w:sz w:val="22"/>
          <w:szCs w:val="22"/>
          <w:lang w:val="lt-LT" w:eastAsia="lt-LT"/>
        </w:rPr>
        <w:t>iniais preparatais</w:t>
      </w:r>
      <w:r w:rsidRPr="002C33F4">
        <w:rPr>
          <w:color w:val="000000"/>
          <w:sz w:val="22"/>
          <w:szCs w:val="22"/>
          <w:lang w:val="lt-LT" w:eastAsia="lt-LT"/>
        </w:rPr>
        <w:t xml:space="preserve"> nuo uždegimo ar kitais preparatais mažinančiais traukulių slenkstį. </w:t>
      </w:r>
    </w:p>
    <w:p w14:paraId="4C98E84D" w14:textId="77777777" w:rsidR="00687427" w:rsidRPr="002C33F4" w:rsidRDefault="00687427" w:rsidP="00687427">
      <w:pPr>
        <w:suppressAutoHyphens w:val="0"/>
        <w:textAlignment w:val="top"/>
        <w:rPr>
          <w:color w:val="000000"/>
          <w:sz w:val="22"/>
          <w:szCs w:val="22"/>
          <w:lang w:val="lt-LT" w:eastAsia="lt-LT"/>
        </w:rPr>
      </w:pPr>
    </w:p>
    <w:p w14:paraId="5E0C187D" w14:textId="6412D3A0" w:rsidR="004D5815" w:rsidRPr="00320BEF" w:rsidRDefault="004D5815" w:rsidP="00320BEF">
      <w:pPr>
        <w:suppressAutoHyphens w:val="0"/>
        <w:textAlignment w:val="top"/>
        <w:rPr>
          <w:color w:val="000000"/>
          <w:sz w:val="22"/>
          <w:szCs w:val="22"/>
          <w:lang w:val="lt-LT" w:eastAsia="lt-LT"/>
        </w:rPr>
      </w:pPr>
      <w:r w:rsidRPr="00320BEF">
        <w:rPr>
          <w:color w:val="000000"/>
          <w:sz w:val="22"/>
          <w:szCs w:val="22"/>
          <w:u w:val="single"/>
          <w:lang w:val="lt-LT" w:eastAsia="lt-LT"/>
        </w:rPr>
        <w:t>Vitamino K antagonistai</w:t>
      </w:r>
    </w:p>
    <w:p w14:paraId="414D823B" w14:textId="77777777" w:rsidR="004D5815" w:rsidRPr="00320BEF" w:rsidRDefault="004D5815" w:rsidP="00320BEF">
      <w:pPr>
        <w:pStyle w:val="Sraopastraipa"/>
        <w:suppressAutoHyphens w:val="0"/>
        <w:textAlignment w:val="top"/>
        <w:rPr>
          <w:color w:val="000000"/>
          <w:sz w:val="22"/>
          <w:szCs w:val="22"/>
          <w:lang w:val="lt-LT" w:eastAsia="lt-LT"/>
        </w:rPr>
      </w:pPr>
    </w:p>
    <w:p w14:paraId="111458F1" w14:textId="03FA0DAF" w:rsidR="004D5815" w:rsidRPr="002C33F4" w:rsidRDefault="004D5815" w:rsidP="004D5815">
      <w:pPr>
        <w:suppressAutoHyphens w:val="0"/>
        <w:textAlignment w:val="top"/>
        <w:rPr>
          <w:color w:val="000000"/>
          <w:sz w:val="22"/>
          <w:szCs w:val="22"/>
          <w:lang w:val="lt-LT" w:eastAsia="lt-LT"/>
        </w:rPr>
      </w:pPr>
      <w:r w:rsidRPr="002C33F4">
        <w:rPr>
          <w:color w:val="000000"/>
          <w:sz w:val="22"/>
          <w:szCs w:val="22"/>
          <w:lang w:val="lt-LT" w:eastAsia="lt-LT"/>
        </w:rPr>
        <w:t>Buvo pranešta apie padidėjusius kraujo krešėjimo tyrimo rodiklius (PL/TNS) ir (ar) kraujavimą</w:t>
      </w:r>
      <w:r w:rsidR="00607204" w:rsidRPr="002C33F4">
        <w:rPr>
          <w:color w:val="000000"/>
          <w:sz w:val="22"/>
          <w:szCs w:val="22"/>
          <w:lang w:val="lt-LT" w:eastAsia="lt-LT"/>
        </w:rPr>
        <w:t>, kuris gali būti stiprus,</w:t>
      </w:r>
      <w:r w:rsidRPr="002C33F4">
        <w:rPr>
          <w:color w:val="000000"/>
          <w:sz w:val="22"/>
          <w:szCs w:val="22"/>
          <w:lang w:val="lt-LT" w:eastAsia="lt-LT"/>
        </w:rPr>
        <w:t xml:space="preserve"> pacientams, gydytiems </w:t>
      </w:r>
      <w:proofErr w:type="spellStart"/>
      <w:r w:rsidRPr="002C33F4">
        <w:rPr>
          <w:color w:val="000000"/>
          <w:sz w:val="22"/>
          <w:szCs w:val="22"/>
          <w:lang w:val="lt-LT" w:eastAsia="lt-LT"/>
        </w:rPr>
        <w:t>ofloksacinu</w:t>
      </w:r>
      <w:proofErr w:type="spellEnd"/>
      <w:r w:rsidRPr="002C33F4">
        <w:rPr>
          <w:color w:val="000000"/>
          <w:sz w:val="22"/>
          <w:szCs w:val="22"/>
          <w:lang w:val="lt-LT" w:eastAsia="lt-LT"/>
        </w:rPr>
        <w:t xml:space="preserve"> kartu su vitamino K antagonistu (pvz., varfarinu). Pacientams, kurie gydomi vitamino K antagonistais, reikia stebėti kraujo krešėjimo rodiklius</w:t>
      </w:r>
      <w:r w:rsidR="00BA1395" w:rsidRPr="002C33F4">
        <w:rPr>
          <w:color w:val="000000"/>
          <w:sz w:val="22"/>
          <w:szCs w:val="22"/>
          <w:lang w:val="lt-LT" w:eastAsia="lt-LT"/>
        </w:rPr>
        <w:t>, nes gali sustiprėti kumarino darinių poveikis</w:t>
      </w:r>
      <w:r w:rsidRPr="002C33F4">
        <w:rPr>
          <w:color w:val="000000"/>
          <w:sz w:val="22"/>
          <w:szCs w:val="22"/>
          <w:lang w:val="lt-LT" w:eastAsia="lt-LT"/>
        </w:rPr>
        <w:t xml:space="preserve"> (žr. 4.4 skyrių). </w:t>
      </w:r>
    </w:p>
    <w:p w14:paraId="7958C861" w14:textId="77777777" w:rsidR="004D5815" w:rsidRPr="002C33F4" w:rsidRDefault="004D5815" w:rsidP="00687427">
      <w:pPr>
        <w:suppressAutoHyphens w:val="0"/>
        <w:textAlignment w:val="top"/>
        <w:rPr>
          <w:color w:val="000000"/>
          <w:sz w:val="22"/>
          <w:szCs w:val="22"/>
          <w:u w:val="single"/>
          <w:lang w:val="lt-LT" w:eastAsia="lt-LT"/>
        </w:rPr>
      </w:pPr>
    </w:p>
    <w:p w14:paraId="2114BB8D" w14:textId="3C17A549" w:rsidR="00687427" w:rsidRPr="00320BEF" w:rsidRDefault="00687427" w:rsidP="00320BEF">
      <w:pPr>
        <w:suppressAutoHyphens w:val="0"/>
        <w:textAlignment w:val="top"/>
        <w:rPr>
          <w:color w:val="000000"/>
          <w:sz w:val="22"/>
          <w:szCs w:val="22"/>
          <w:u w:val="single"/>
          <w:lang w:val="lt-LT" w:eastAsia="lt-LT"/>
        </w:rPr>
      </w:pPr>
      <w:proofErr w:type="spellStart"/>
      <w:r w:rsidRPr="00320BEF">
        <w:rPr>
          <w:color w:val="000000"/>
          <w:sz w:val="22"/>
          <w:szCs w:val="22"/>
          <w:u w:val="single"/>
          <w:lang w:val="lt-LT" w:eastAsia="lt-LT"/>
        </w:rPr>
        <w:t>Probenecidas</w:t>
      </w:r>
      <w:proofErr w:type="spellEnd"/>
      <w:r w:rsidRPr="00320BEF">
        <w:rPr>
          <w:color w:val="000000"/>
          <w:sz w:val="22"/>
          <w:szCs w:val="22"/>
          <w:u w:val="single"/>
          <w:lang w:val="lt-LT" w:eastAsia="lt-LT"/>
        </w:rPr>
        <w:t xml:space="preserve">, </w:t>
      </w:r>
      <w:proofErr w:type="spellStart"/>
      <w:r w:rsidRPr="00320BEF">
        <w:rPr>
          <w:color w:val="000000"/>
          <w:sz w:val="22"/>
          <w:szCs w:val="22"/>
          <w:u w:val="single"/>
          <w:lang w:val="lt-LT" w:eastAsia="lt-LT"/>
        </w:rPr>
        <w:t>cimetidinas</w:t>
      </w:r>
      <w:proofErr w:type="spellEnd"/>
      <w:r w:rsidRPr="00320BEF">
        <w:rPr>
          <w:color w:val="000000"/>
          <w:sz w:val="22"/>
          <w:szCs w:val="22"/>
          <w:u w:val="single"/>
          <w:lang w:val="lt-LT" w:eastAsia="lt-LT"/>
        </w:rPr>
        <w:t xml:space="preserve">, </w:t>
      </w:r>
      <w:proofErr w:type="spellStart"/>
      <w:r w:rsidRPr="00320BEF">
        <w:rPr>
          <w:color w:val="000000"/>
          <w:sz w:val="22"/>
          <w:szCs w:val="22"/>
          <w:u w:val="single"/>
          <w:lang w:val="lt-LT" w:eastAsia="lt-LT"/>
        </w:rPr>
        <w:t>furozemidas</w:t>
      </w:r>
      <w:proofErr w:type="spellEnd"/>
      <w:r w:rsidRPr="00320BEF">
        <w:rPr>
          <w:color w:val="000000"/>
          <w:sz w:val="22"/>
          <w:szCs w:val="22"/>
          <w:u w:val="single"/>
          <w:lang w:val="lt-LT" w:eastAsia="lt-LT"/>
        </w:rPr>
        <w:t xml:space="preserve"> ir </w:t>
      </w:r>
      <w:proofErr w:type="spellStart"/>
      <w:r w:rsidRPr="00320BEF">
        <w:rPr>
          <w:color w:val="000000"/>
          <w:sz w:val="22"/>
          <w:szCs w:val="22"/>
          <w:u w:val="single"/>
          <w:lang w:val="lt-LT" w:eastAsia="lt-LT"/>
        </w:rPr>
        <w:t>metotreksatas</w:t>
      </w:r>
      <w:proofErr w:type="spellEnd"/>
    </w:p>
    <w:p w14:paraId="722CC09A" w14:textId="77777777" w:rsidR="00BA1395" w:rsidRPr="00320BEF" w:rsidRDefault="00BA1395" w:rsidP="00BA1395">
      <w:pPr>
        <w:suppressAutoHyphens w:val="0"/>
        <w:textAlignment w:val="top"/>
        <w:rPr>
          <w:color w:val="000000"/>
          <w:sz w:val="22"/>
          <w:szCs w:val="22"/>
          <w:u w:val="single"/>
          <w:lang w:val="lt-LT" w:eastAsia="lt-LT"/>
        </w:rPr>
      </w:pPr>
    </w:p>
    <w:p w14:paraId="336BC114" w14:textId="370BE381" w:rsidR="00687427" w:rsidRPr="002C33F4" w:rsidRDefault="00687427" w:rsidP="00687427">
      <w:pPr>
        <w:suppressAutoHyphens w:val="0"/>
        <w:textAlignment w:val="top"/>
        <w:rPr>
          <w:color w:val="000000"/>
          <w:sz w:val="22"/>
          <w:szCs w:val="22"/>
          <w:lang w:val="lt-LT" w:eastAsia="lt-LT"/>
        </w:rPr>
      </w:pPr>
      <w:proofErr w:type="spellStart"/>
      <w:r w:rsidRPr="002C33F4">
        <w:rPr>
          <w:color w:val="000000"/>
          <w:sz w:val="22"/>
          <w:szCs w:val="22"/>
          <w:lang w:val="lt-LT" w:eastAsia="lt-LT"/>
        </w:rPr>
        <w:t>Probenecidas</w:t>
      </w:r>
      <w:proofErr w:type="spellEnd"/>
      <w:r w:rsidRPr="002C33F4">
        <w:rPr>
          <w:color w:val="000000"/>
          <w:sz w:val="22"/>
          <w:szCs w:val="22"/>
          <w:lang w:val="lt-LT" w:eastAsia="lt-LT"/>
        </w:rPr>
        <w:t xml:space="preserve"> sumažino bendrąjį </w:t>
      </w:r>
      <w:proofErr w:type="spellStart"/>
      <w:r w:rsidRPr="002C33F4">
        <w:rPr>
          <w:color w:val="000000"/>
          <w:sz w:val="22"/>
          <w:szCs w:val="22"/>
          <w:lang w:val="lt-LT" w:eastAsia="lt-LT"/>
        </w:rPr>
        <w:t>ofloksacino</w:t>
      </w:r>
      <w:proofErr w:type="spellEnd"/>
      <w:r w:rsidRPr="002C33F4">
        <w:rPr>
          <w:color w:val="000000"/>
          <w:sz w:val="22"/>
          <w:szCs w:val="22"/>
          <w:lang w:val="lt-LT" w:eastAsia="lt-LT"/>
        </w:rPr>
        <w:t xml:space="preserve"> klirensą 24 %, o AUC padidino 16 %. Siūlomas mechanizmas yra paremtas aktyvios inkstų kanalėlių </w:t>
      </w:r>
      <w:proofErr w:type="spellStart"/>
      <w:r w:rsidRPr="002C33F4">
        <w:rPr>
          <w:color w:val="000000"/>
          <w:sz w:val="22"/>
          <w:szCs w:val="22"/>
          <w:lang w:val="lt-LT" w:eastAsia="lt-LT"/>
        </w:rPr>
        <w:t>ekskrecijos</w:t>
      </w:r>
      <w:proofErr w:type="spellEnd"/>
      <w:r w:rsidRPr="002C33F4">
        <w:rPr>
          <w:color w:val="000000"/>
          <w:sz w:val="22"/>
          <w:szCs w:val="22"/>
          <w:lang w:val="lt-LT" w:eastAsia="lt-LT"/>
        </w:rPr>
        <w:t xml:space="preserve"> konkurencija arba slopinimu. Reikia atsargiai vartoti </w:t>
      </w:r>
      <w:proofErr w:type="spellStart"/>
      <w:r w:rsidRPr="002C33F4">
        <w:rPr>
          <w:color w:val="000000"/>
          <w:sz w:val="22"/>
          <w:szCs w:val="22"/>
          <w:lang w:val="lt-LT" w:eastAsia="lt-LT"/>
        </w:rPr>
        <w:t>ofloksaciną</w:t>
      </w:r>
      <w:proofErr w:type="spellEnd"/>
      <w:r w:rsidRPr="002C33F4">
        <w:rPr>
          <w:color w:val="000000"/>
          <w:sz w:val="22"/>
          <w:szCs w:val="22"/>
          <w:lang w:val="lt-LT" w:eastAsia="lt-LT"/>
        </w:rPr>
        <w:t xml:space="preserve"> kartu su vaist</w:t>
      </w:r>
      <w:r w:rsidR="00CC46DD" w:rsidRPr="002C33F4">
        <w:rPr>
          <w:color w:val="000000"/>
          <w:sz w:val="22"/>
          <w:szCs w:val="22"/>
          <w:lang w:val="lt-LT" w:eastAsia="lt-LT"/>
        </w:rPr>
        <w:t>ini</w:t>
      </w:r>
      <w:r w:rsidRPr="002C33F4">
        <w:rPr>
          <w:color w:val="000000"/>
          <w:sz w:val="22"/>
          <w:szCs w:val="22"/>
          <w:lang w:val="lt-LT" w:eastAsia="lt-LT"/>
        </w:rPr>
        <w:t>ais</w:t>
      </w:r>
      <w:r w:rsidR="00CC46DD" w:rsidRPr="002C33F4">
        <w:rPr>
          <w:color w:val="000000"/>
          <w:sz w:val="22"/>
          <w:szCs w:val="22"/>
          <w:lang w:val="lt-LT" w:eastAsia="lt-LT"/>
        </w:rPr>
        <w:t xml:space="preserve"> preparatais</w:t>
      </w:r>
      <w:r w:rsidRPr="002C33F4">
        <w:rPr>
          <w:color w:val="000000"/>
          <w:sz w:val="22"/>
          <w:szCs w:val="22"/>
          <w:lang w:val="lt-LT" w:eastAsia="lt-LT"/>
        </w:rPr>
        <w:t xml:space="preserve">, galinčiais paveikti inkstų kanalėlių sekreciją, tokiais kaip </w:t>
      </w:r>
      <w:proofErr w:type="spellStart"/>
      <w:r w:rsidRPr="002C33F4">
        <w:rPr>
          <w:color w:val="000000"/>
          <w:sz w:val="22"/>
          <w:szCs w:val="22"/>
          <w:lang w:val="lt-LT" w:eastAsia="lt-LT"/>
        </w:rPr>
        <w:t>probenecidas</w:t>
      </w:r>
      <w:proofErr w:type="spellEnd"/>
      <w:r w:rsidRPr="002C33F4">
        <w:rPr>
          <w:color w:val="000000"/>
          <w:sz w:val="22"/>
          <w:szCs w:val="22"/>
          <w:lang w:val="lt-LT" w:eastAsia="lt-LT"/>
        </w:rPr>
        <w:t xml:space="preserve">, </w:t>
      </w:r>
      <w:proofErr w:type="spellStart"/>
      <w:r w:rsidRPr="002C33F4">
        <w:rPr>
          <w:color w:val="000000"/>
          <w:sz w:val="22"/>
          <w:szCs w:val="22"/>
          <w:lang w:val="lt-LT" w:eastAsia="lt-LT"/>
        </w:rPr>
        <w:t>cimetidinas</w:t>
      </w:r>
      <w:proofErr w:type="spellEnd"/>
      <w:r w:rsidRPr="002C33F4">
        <w:rPr>
          <w:color w:val="000000"/>
          <w:sz w:val="22"/>
          <w:szCs w:val="22"/>
          <w:lang w:val="lt-LT" w:eastAsia="lt-LT"/>
        </w:rPr>
        <w:t xml:space="preserve">, </w:t>
      </w:r>
      <w:proofErr w:type="spellStart"/>
      <w:r w:rsidRPr="002C33F4">
        <w:rPr>
          <w:color w:val="000000"/>
          <w:sz w:val="22"/>
          <w:szCs w:val="22"/>
          <w:lang w:val="lt-LT" w:eastAsia="lt-LT"/>
        </w:rPr>
        <w:t>furosemidas</w:t>
      </w:r>
      <w:proofErr w:type="spellEnd"/>
      <w:r w:rsidRPr="002C33F4">
        <w:rPr>
          <w:color w:val="000000"/>
          <w:sz w:val="22"/>
          <w:szCs w:val="22"/>
          <w:lang w:val="lt-LT" w:eastAsia="lt-LT"/>
        </w:rPr>
        <w:t xml:space="preserve"> ir </w:t>
      </w:r>
      <w:proofErr w:type="spellStart"/>
      <w:r w:rsidRPr="002C33F4">
        <w:rPr>
          <w:color w:val="000000"/>
          <w:sz w:val="22"/>
          <w:szCs w:val="22"/>
          <w:lang w:val="lt-LT" w:eastAsia="lt-LT"/>
        </w:rPr>
        <w:t>metotreksatu</w:t>
      </w:r>
      <w:proofErr w:type="spellEnd"/>
      <w:r w:rsidRPr="002C33F4">
        <w:rPr>
          <w:color w:val="000000"/>
          <w:sz w:val="22"/>
          <w:szCs w:val="22"/>
          <w:lang w:val="lt-LT" w:eastAsia="lt-LT"/>
        </w:rPr>
        <w:t>.</w:t>
      </w:r>
    </w:p>
    <w:p w14:paraId="46BC5B3C" w14:textId="2070BF0D" w:rsidR="002A7ADF" w:rsidRPr="002C33F4" w:rsidRDefault="002A7ADF" w:rsidP="00687427">
      <w:pPr>
        <w:suppressAutoHyphens w:val="0"/>
        <w:textAlignment w:val="top"/>
        <w:rPr>
          <w:color w:val="000000"/>
          <w:sz w:val="22"/>
          <w:szCs w:val="22"/>
          <w:lang w:val="lt-LT" w:eastAsia="lt-LT"/>
        </w:rPr>
      </w:pPr>
    </w:p>
    <w:p w14:paraId="205E1A22" w14:textId="15CFDC23" w:rsidR="002A7ADF" w:rsidRPr="002C33F4" w:rsidRDefault="002A7ADF" w:rsidP="002A7ADF">
      <w:pPr>
        <w:suppressAutoHyphens w:val="0"/>
        <w:textAlignment w:val="top"/>
        <w:rPr>
          <w:color w:val="000000"/>
          <w:sz w:val="22"/>
          <w:szCs w:val="22"/>
          <w:lang w:val="lt-LT" w:eastAsia="lt-LT"/>
        </w:rPr>
      </w:pPr>
      <w:proofErr w:type="spellStart"/>
      <w:r w:rsidRPr="002C33F4">
        <w:rPr>
          <w:color w:val="000000"/>
          <w:sz w:val="22"/>
          <w:szCs w:val="22"/>
          <w:lang w:val="lt-LT" w:eastAsia="lt-LT"/>
        </w:rPr>
        <w:t>Zanocin</w:t>
      </w:r>
      <w:proofErr w:type="spellEnd"/>
      <w:r w:rsidRPr="002C33F4">
        <w:rPr>
          <w:color w:val="000000"/>
          <w:sz w:val="22"/>
          <w:szCs w:val="22"/>
          <w:lang w:val="lt-LT" w:eastAsia="lt-LT"/>
        </w:rPr>
        <w:t xml:space="preserve"> vartojant kartu su kraujospūdį mažinančiais vaist</w:t>
      </w:r>
      <w:r w:rsidR="000615AB" w:rsidRPr="002C33F4">
        <w:rPr>
          <w:color w:val="000000"/>
          <w:sz w:val="22"/>
          <w:szCs w:val="22"/>
          <w:lang w:val="lt-LT" w:eastAsia="lt-LT"/>
        </w:rPr>
        <w:t>iniais preparatais</w:t>
      </w:r>
      <w:r w:rsidRPr="002C33F4">
        <w:rPr>
          <w:color w:val="000000"/>
          <w:sz w:val="22"/>
          <w:szCs w:val="22"/>
          <w:lang w:val="lt-LT" w:eastAsia="lt-LT"/>
        </w:rPr>
        <w:t>, gali staiga sumažėti kraujospūdis. Tokiais atvejais arba jei vaist</w:t>
      </w:r>
      <w:r w:rsidR="000615AB" w:rsidRPr="002C33F4">
        <w:rPr>
          <w:color w:val="000000"/>
          <w:sz w:val="22"/>
          <w:szCs w:val="22"/>
          <w:lang w:val="lt-LT" w:eastAsia="lt-LT"/>
        </w:rPr>
        <w:t>inis preparatas</w:t>
      </w:r>
      <w:r w:rsidRPr="002C33F4">
        <w:rPr>
          <w:color w:val="000000"/>
          <w:sz w:val="22"/>
          <w:szCs w:val="22"/>
          <w:lang w:val="lt-LT" w:eastAsia="lt-LT"/>
        </w:rPr>
        <w:t xml:space="preserve"> skiriamas kartu su barbitūratais anestetikais, reikia stebėti širdies ir kraujagyslių funkciją.</w:t>
      </w:r>
    </w:p>
    <w:p w14:paraId="47DAE03A" w14:textId="77777777" w:rsidR="00687427" w:rsidRPr="002C33F4" w:rsidRDefault="00687427" w:rsidP="00687427">
      <w:pPr>
        <w:suppressAutoHyphens w:val="0"/>
        <w:textAlignment w:val="top"/>
        <w:rPr>
          <w:sz w:val="22"/>
          <w:szCs w:val="22"/>
          <w:lang w:val="lt-LT" w:eastAsia="lt-LT"/>
        </w:rPr>
      </w:pPr>
    </w:p>
    <w:p w14:paraId="32D8E13F" w14:textId="5651F688" w:rsidR="00687427" w:rsidRPr="00320BEF" w:rsidRDefault="00687427" w:rsidP="00320BEF">
      <w:pPr>
        <w:suppressAutoHyphens w:val="0"/>
        <w:textAlignment w:val="top"/>
        <w:rPr>
          <w:color w:val="000000"/>
          <w:sz w:val="22"/>
          <w:szCs w:val="22"/>
          <w:lang w:val="lt-LT" w:eastAsia="lt-LT"/>
        </w:rPr>
      </w:pPr>
      <w:r w:rsidRPr="00320BEF">
        <w:rPr>
          <w:color w:val="000000"/>
          <w:sz w:val="22"/>
          <w:szCs w:val="22"/>
          <w:u w:val="single"/>
          <w:lang w:val="lt-LT" w:eastAsia="lt-LT"/>
        </w:rPr>
        <w:t>Vaistiniai preparatai, ilginantys QT intervalą</w:t>
      </w:r>
    </w:p>
    <w:p w14:paraId="216B9F18" w14:textId="77777777" w:rsidR="008B5313" w:rsidRPr="00320BEF" w:rsidRDefault="008B5313" w:rsidP="00320BEF">
      <w:pPr>
        <w:pStyle w:val="Sraopastraipa"/>
        <w:suppressAutoHyphens w:val="0"/>
        <w:textAlignment w:val="top"/>
        <w:rPr>
          <w:color w:val="000000"/>
          <w:sz w:val="22"/>
          <w:szCs w:val="22"/>
          <w:lang w:val="lt-LT" w:eastAsia="lt-LT"/>
        </w:rPr>
      </w:pPr>
    </w:p>
    <w:p w14:paraId="54579C3B" w14:textId="623CF651" w:rsidR="004D5815" w:rsidRPr="002C33F4" w:rsidRDefault="00687427" w:rsidP="00687427">
      <w:pPr>
        <w:suppressAutoHyphens w:val="0"/>
        <w:textAlignment w:val="top"/>
        <w:rPr>
          <w:color w:val="000000"/>
          <w:sz w:val="22"/>
          <w:szCs w:val="22"/>
          <w:lang w:val="lt-LT" w:eastAsia="lt-LT"/>
        </w:rPr>
      </w:pPr>
      <w:proofErr w:type="spellStart"/>
      <w:r w:rsidRPr="002C33F4">
        <w:rPr>
          <w:color w:val="000000"/>
          <w:sz w:val="22"/>
          <w:szCs w:val="22"/>
          <w:lang w:val="lt-LT" w:eastAsia="lt-LT"/>
        </w:rPr>
        <w:t>Ofloksacinas</w:t>
      </w:r>
      <w:proofErr w:type="spellEnd"/>
      <w:r w:rsidRPr="002C33F4">
        <w:rPr>
          <w:color w:val="000000"/>
          <w:sz w:val="22"/>
          <w:szCs w:val="22"/>
          <w:lang w:val="lt-LT" w:eastAsia="lt-LT"/>
        </w:rPr>
        <w:t xml:space="preserve">, kaip ir kiti </w:t>
      </w:r>
      <w:proofErr w:type="spellStart"/>
      <w:r w:rsidRPr="002C33F4">
        <w:rPr>
          <w:color w:val="000000"/>
          <w:sz w:val="22"/>
          <w:szCs w:val="22"/>
          <w:lang w:val="lt-LT" w:eastAsia="lt-LT"/>
        </w:rPr>
        <w:t>fluorochinolonai</w:t>
      </w:r>
      <w:proofErr w:type="spellEnd"/>
      <w:r w:rsidRPr="002C33F4">
        <w:rPr>
          <w:color w:val="000000"/>
          <w:sz w:val="22"/>
          <w:szCs w:val="22"/>
          <w:lang w:val="lt-LT" w:eastAsia="lt-LT"/>
        </w:rPr>
        <w:t xml:space="preserve">, turėtų būti atsargiai skiriamas pacientams, vartojantiems vaistinius preparatus, kurie ilgina QT intervalą (pvz., IA ir III klasės </w:t>
      </w:r>
      <w:proofErr w:type="spellStart"/>
      <w:r w:rsidRPr="002C33F4">
        <w:rPr>
          <w:color w:val="000000"/>
          <w:sz w:val="22"/>
          <w:szCs w:val="22"/>
          <w:lang w:val="lt-LT" w:eastAsia="lt-LT"/>
        </w:rPr>
        <w:t>antiaritminius</w:t>
      </w:r>
      <w:proofErr w:type="spellEnd"/>
      <w:r w:rsidRPr="002C33F4">
        <w:rPr>
          <w:color w:val="000000"/>
          <w:sz w:val="22"/>
          <w:szCs w:val="22"/>
          <w:lang w:val="lt-LT" w:eastAsia="lt-LT"/>
        </w:rPr>
        <w:t xml:space="preserve"> vaistinius preparatus, </w:t>
      </w:r>
      <w:proofErr w:type="spellStart"/>
      <w:r w:rsidRPr="002C33F4">
        <w:rPr>
          <w:color w:val="000000"/>
          <w:sz w:val="22"/>
          <w:szCs w:val="22"/>
          <w:lang w:val="lt-LT" w:eastAsia="lt-LT"/>
        </w:rPr>
        <w:t>triciklius</w:t>
      </w:r>
      <w:proofErr w:type="spellEnd"/>
      <w:r w:rsidRPr="002C33F4">
        <w:rPr>
          <w:color w:val="000000"/>
          <w:sz w:val="22"/>
          <w:szCs w:val="22"/>
          <w:lang w:val="lt-LT" w:eastAsia="lt-LT"/>
        </w:rPr>
        <w:t xml:space="preserve"> antidepresantus, </w:t>
      </w:r>
      <w:proofErr w:type="spellStart"/>
      <w:r w:rsidRPr="002C33F4">
        <w:rPr>
          <w:color w:val="000000"/>
          <w:sz w:val="22"/>
          <w:szCs w:val="22"/>
          <w:lang w:val="lt-LT" w:eastAsia="lt-LT"/>
        </w:rPr>
        <w:t>makrolidus</w:t>
      </w:r>
      <w:proofErr w:type="spellEnd"/>
      <w:r w:rsidRPr="002C33F4">
        <w:rPr>
          <w:color w:val="000000"/>
          <w:sz w:val="22"/>
          <w:szCs w:val="22"/>
          <w:lang w:val="lt-LT" w:eastAsia="lt-LT"/>
        </w:rPr>
        <w:t xml:space="preserve">, </w:t>
      </w:r>
      <w:proofErr w:type="spellStart"/>
      <w:r w:rsidRPr="002C33F4">
        <w:rPr>
          <w:color w:val="000000"/>
          <w:sz w:val="22"/>
          <w:szCs w:val="22"/>
          <w:lang w:val="lt-LT" w:eastAsia="lt-LT"/>
        </w:rPr>
        <w:t>antipsichotikus</w:t>
      </w:r>
      <w:proofErr w:type="spellEnd"/>
      <w:r w:rsidRPr="002C33F4">
        <w:rPr>
          <w:color w:val="000000"/>
          <w:sz w:val="22"/>
          <w:szCs w:val="22"/>
          <w:lang w:val="lt-LT" w:eastAsia="lt-LT"/>
        </w:rPr>
        <w:t xml:space="preserve">) (žr. 4.4 skyrių). </w:t>
      </w:r>
    </w:p>
    <w:p w14:paraId="1486D3C9" w14:textId="77777777" w:rsidR="00687427" w:rsidRPr="002C33F4" w:rsidRDefault="00687427" w:rsidP="00687427">
      <w:pPr>
        <w:suppressAutoHyphens w:val="0"/>
        <w:textAlignment w:val="top"/>
        <w:rPr>
          <w:color w:val="000000"/>
          <w:sz w:val="22"/>
          <w:szCs w:val="22"/>
          <w:lang w:val="lt-LT" w:eastAsia="lt-LT"/>
        </w:rPr>
      </w:pPr>
    </w:p>
    <w:p w14:paraId="6154E093" w14:textId="27F4F26A" w:rsidR="0035097D" w:rsidRPr="00320BEF" w:rsidRDefault="00756035" w:rsidP="00320BEF">
      <w:pPr>
        <w:suppressAutoHyphens w:val="0"/>
        <w:textAlignment w:val="top"/>
        <w:rPr>
          <w:color w:val="000000"/>
          <w:sz w:val="22"/>
          <w:szCs w:val="22"/>
          <w:u w:val="single"/>
          <w:lang w:val="lt-LT" w:eastAsia="lt-LT"/>
        </w:rPr>
      </w:pPr>
      <w:r w:rsidRPr="00320BEF">
        <w:rPr>
          <w:color w:val="000000"/>
          <w:sz w:val="22"/>
          <w:szCs w:val="22"/>
          <w:u w:val="single"/>
          <w:lang w:val="lt-LT" w:eastAsia="lt-LT"/>
        </w:rPr>
        <w:t>Antikoaguliantų terapija</w:t>
      </w:r>
    </w:p>
    <w:p w14:paraId="7B049EC7" w14:textId="4969EEE9" w:rsidR="00756035" w:rsidRPr="002C33F4" w:rsidRDefault="00756035" w:rsidP="00756035">
      <w:pPr>
        <w:suppressAutoHyphens w:val="0"/>
        <w:textAlignment w:val="top"/>
        <w:rPr>
          <w:color w:val="000000"/>
          <w:sz w:val="22"/>
          <w:szCs w:val="22"/>
          <w:u w:val="single"/>
          <w:lang w:val="lt-LT" w:eastAsia="lt-LT"/>
        </w:rPr>
      </w:pPr>
    </w:p>
    <w:p w14:paraId="7FFF2ABF" w14:textId="64ADE424" w:rsidR="00756035" w:rsidRPr="00320BEF" w:rsidRDefault="006A220F" w:rsidP="006A220F">
      <w:pPr>
        <w:suppressAutoHyphens w:val="0"/>
        <w:textAlignment w:val="top"/>
        <w:rPr>
          <w:color w:val="000000"/>
          <w:sz w:val="22"/>
          <w:szCs w:val="22"/>
          <w:lang w:val="lt-LT" w:eastAsia="lt-LT"/>
        </w:rPr>
      </w:pPr>
      <w:proofErr w:type="spellStart"/>
      <w:r w:rsidRPr="00320BEF">
        <w:rPr>
          <w:color w:val="000000"/>
          <w:sz w:val="22"/>
          <w:szCs w:val="22"/>
          <w:lang w:val="lt-LT" w:eastAsia="lt-LT"/>
        </w:rPr>
        <w:t>Zanocin</w:t>
      </w:r>
      <w:proofErr w:type="spellEnd"/>
      <w:r w:rsidRPr="00320BEF">
        <w:rPr>
          <w:color w:val="000000"/>
          <w:sz w:val="22"/>
          <w:szCs w:val="22"/>
          <w:lang w:val="lt-LT" w:eastAsia="lt-LT"/>
        </w:rPr>
        <w:t xml:space="preserve"> v</w:t>
      </w:r>
      <w:r w:rsidR="00F62AB0" w:rsidRPr="00320BEF">
        <w:rPr>
          <w:color w:val="000000"/>
          <w:sz w:val="22"/>
          <w:szCs w:val="22"/>
          <w:lang w:val="lt-LT" w:eastAsia="lt-LT"/>
        </w:rPr>
        <w:t>artojant kartu su antikoaguliantais, gali prireikti koreguoti antikoaguliantų dozę</w:t>
      </w:r>
      <w:r w:rsidR="002A7ADF" w:rsidRPr="002C33F4">
        <w:rPr>
          <w:color w:val="000000"/>
          <w:sz w:val="22"/>
          <w:szCs w:val="22"/>
          <w:lang w:val="lt-LT" w:eastAsia="lt-LT"/>
        </w:rPr>
        <w:t>, nes buvo pranešta apie kraujavimo laiko pailgėjimą.</w:t>
      </w:r>
      <w:r w:rsidRPr="00320BEF">
        <w:rPr>
          <w:color w:val="000000"/>
          <w:sz w:val="22"/>
          <w:szCs w:val="22"/>
          <w:lang w:val="lt-LT" w:eastAsia="lt-LT"/>
        </w:rPr>
        <w:t xml:space="preserve"> </w:t>
      </w:r>
      <w:r w:rsidR="00F62AB0" w:rsidRPr="00320BEF">
        <w:rPr>
          <w:color w:val="000000"/>
          <w:sz w:val="22"/>
          <w:szCs w:val="22"/>
          <w:lang w:val="lt-LT" w:eastAsia="lt-LT"/>
        </w:rPr>
        <w:t xml:space="preserve">Tyrimo su </w:t>
      </w:r>
      <w:proofErr w:type="spellStart"/>
      <w:r w:rsidR="00F62AB0" w:rsidRPr="00320BEF">
        <w:rPr>
          <w:color w:val="000000"/>
          <w:sz w:val="22"/>
          <w:szCs w:val="22"/>
          <w:lang w:val="lt-LT" w:eastAsia="lt-LT"/>
        </w:rPr>
        <w:t>fen</w:t>
      </w:r>
      <w:r w:rsidR="00A74DAE" w:rsidRPr="002C33F4">
        <w:rPr>
          <w:color w:val="000000"/>
          <w:sz w:val="22"/>
          <w:szCs w:val="22"/>
          <w:lang w:val="lt-LT" w:eastAsia="lt-LT"/>
        </w:rPr>
        <w:t>o</w:t>
      </w:r>
      <w:r w:rsidR="00F62AB0" w:rsidRPr="00320BEF">
        <w:rPr>
          <w:color w:val="000000"/>
          <w:sz w:val="22"/>
          <w:szCs w:val="22"/>
          <w:lang w:val="lt-LT" w:eastAsia="lt-LT"/>
        </w:rPr>
        <w:t>kurmarinu</w:t>
      </w:r>
      <w:proofErr w:type="spellEnd"/>
      <w:r w:rsidR="00F62AB0" w:rsidRPr="00320BEF">
        <w:rPr>
          <w:color w:val="000000"/>
          <w:sz w:val="22"/>
          <w:szCs w:val="22"/>
          <w:lang w:val="lt-LT" w:eastAsia="lt-LT"/>
        </w:rPr>
        <w:t xml:space="preserve"> metu sąveikos nepastebėta.</w:t>
      </w:r>
    </w:p>
    <w:p w14:paraId="5B92DD85" w14:textId="77777777" w:rsidR="0035097D" w:rsidRPr="002C33F4" w:rsidRDefault="0035097D" w:rsidP="00687427">
      <w:pPr>
        <w:suppressAutoHyphens w:val="0"/>
        <w:textAlignment w:val="top"/>
        <w:rPr>
          <w:color w:val="000000"/>
          <w:sz w:val="22"/>
          <w:szCs w:val="22"/>
          <w:u w:val="single"/>
          <w:lang w:val="lt-LT" w:eastAsia="lt-LT"/>
        </w:rPr>
      </w:pPr>
    </w:p>
    <w:p w14:paraId="13777514" w14:textId="683C7A68" w:rsidR="00687427" w:rsidRPr="00320BEF" w:rsidRDefault="00687427" w:rsidP="00320BEF">
      <w:pPr>
        <w:suppressAutoHyphens w:val="0"/>
        <w:textAlignment w:val="top"/>
        <w:rPr>
          <w:color w:val="000000"/>
          <w:sz w:val="22"/>
          <w:szCs w:val="22"/>
          <w:u w:val="single"/>
          <w:lang w:val="lt-LT" w:eastAsia="lt-LT"/>
        </w:rPr>
      </w:pPr>
      <w:proofErr w:type="spellStart"/>
      <w:r w:rsidRPr="00320BEF">
        <w:rPr>
          <w:color w:val="000000"/>
          <w:sz w:val="22"/>
          <w:szCs w:val="22"/>
          <w:u w:val="single"/>
          <w:lang w:val="lt-LT" w:eastAsia="lt-LT"/>
        </w:rPr>
        <w:t>Glibenklamidas</w:t>
      </w:r>
      <w:proofErr w:type="spellEnd"/>
    </w:p>
    <w:p w14:paraId="7330CFA1" w14:textId="77777777" w:rsidR="00F60D9F" w:rsidRPr="00320BEF" w:rsidRDefault="00F60D9F" w:rsidP="00320BEF">
      <w:pPr>
        <w:suppressAutoHyphens w:val="0"/>
        <w:ind w:left="360"/>
        <w:textAlignment w:val="top"/>
        <w:rPr>
          <w:color w:val="000000"/>
          <w:sz w:val="22"/>
          <w:szCs w:val="22"/>
          <w:u w:val="single"/>
          <w:lang w:val="lt-LT" w:eastAsia="lt-LT"/>
        </w:rPr>
      </w:pPr>
    </w:p>
    <w:p w14:paraId="68D33670" w14:textId="7E161BAE" w:rsidR="00687427" w:rsidRPr="002C33F4" w:rsidRDefault="00687427" w:rsidP="00687427">
      <w:pPr>
        <w:suppressAutoHyphens w:val="0"/>
        <w:textAlignment w:val="top"/>
        <w:rPr>
          <w:color w:val="000000"/>
          <w:sz w:val="22"/>
          <w:szCs w:val="22"/>
          <w:lang w:val="lt-LT" w:eastAsia="lt-LT"/>
        </w:rPr>
      </w:pPr>
      <w:proofErr w:type="spellStart"/>
      <w:r w:rsidRPr="002C33F4">
        <w:rPr>
          <w:color w:val="000000"/>
          <w:sz w:val="22"/>
          <w:szCs w:val="22"/>
          <w:lang w:val="lt-LT" w:eastAsia="lt-LT"/>
        </w:rPr>
        <w:t>Ofloksacino</w:t>
      </w:r>
      <w:proofErr w:type="spellEnd"/>
      <w:r w:rsidRPr="002C33F4">
        <w:rPr>
          <w:color w:val="000000"/>
          <w:sz w:val="22"/>
          <w:szCs w:val="22"/>
          <w:lang w:val="lt-LT" w:eastAsia="lt-LT"/>
        </w:rPr>
        <w:t xml:space="preserve"> koncentracija kraujo serume gali neženkliai padidėti kartu vartojant </w:t>
      </w:r>
      <w:proofErr w:type="spellStart"/>
      <w:r w:rsidRPr="002C33F4">
        <w:rPr>
          <w:color w:val="000000"/>
          <w:sz w:val="22"/>
          <w:szCs w:val="22"/>
          <w:lang w:val="lt-LT" w:eastAsia="lt-LT"/>
        </w:rPr>
        <w:t>glibenklamido</w:t>
      </w:r>
      <w:proofErr w:type="spellEnd"/>
      <w:r w:rsidRPr="002C33F4">
        <w:rPr>
          <w:color w:val="000000"/>
          <w:sz w:val="22"/>
          <w:szCs w:val="22"/>
          <w:lang w:val="lt-LT" w:eastAsia="lt-LT"/>
        </w:rPr>
        <w:t>. Rekomenduojama atidžiai stebėti pacientu</w:t>
      </w:r>
      <w:r w:rsidR="00A74DAE" w:rsidRPr="002C33F4">
        <w:rPr>
          <w:color w:val="000000"/>
          <w:sz w:val="22"/>
          <w:szCs w:val="22"/>
          <w:lang w:val="lt-LT" w:eastAsia="lt-LT"/>
        </w:rPr>
        <w:t>s</w:t>
      </w:r>
      <w:r w:rsidRPr="002C33F4">
        <w:rPr>
          <w:color w:val="000000"/>
          <w:sz w:val="22"/>
          <w:szCs w:val="22"/>
          <w:lang w:val="lt-LT" w:eastAsia="lt-LT"/>
        </w:rPr>
        <w:t xml:space="preserve"> vartojan</w:t>
      </w:r>
      <w:r w:rsidR="00A74DAE" w:rsidRPr="002C33F4">
        <w:rPr>
          <w:color w:val="000000"/>
          <w:sz w:val="22"/>
          <w:szCs w:val="22"/>
          <w:lang w:val="lt-LT" w:eastAsia="lt-LT"/>
        </w:rPr>
        <w:t>čius</w:t>
      </w:r>
      <w:r w:rsidRPr="002C33F4">
        <w:rPr>
          <w:color w:val="000000"/>
          <w:sz w:val="22"/>
          <w:szCs w:val="22"/>
          <w:lang w:val="lt-LT" w:eastAsia="lt-LT"/>
        </w:rPr>
        <w:t xml:space="preserve"> </w:t>
      </w:r>
      <w:proofErr w:type="spellStart"/>
      <w:r w:rsidRPr="002C33F4">
        <w:rPr>
          <w:color w:val="000000"/>
          <w:sz w:val="22"/>
          <w:szCs w:val="22"/>
          <w:lang w:val="lt-LT" w:eastAsia="lt-LT"/>
        </w:rPr>
        <w:t>ofloksaciną</w:t>
      </w:r>
      <w:proofErr w:type="spellEnd"/>
      <w:r w:rsidRPr="002C33F4">
        <w:rPr>
          <w:color w:val="000000"/>
          <w:sz w:val="22"/>
          <w:szCs w:val="22"/>
          <w:lang w:val="lt-LT" w:eastAsia="lt-LT"/>
        </w:rPr>
        <w:t xml:space="preserve"> kartu su </w:t>
      </w:r>
      <w:proofErr w:type="spellStart"/>
      <w:r w:rsidRPr="002C33F4">
        <w:rPr>
          <w:color w:val="000000"/>
          <w:sz w:val="22"/>
          <w:szCs w:val="22"/>
          <w:lang w:val="lt-LT" w:eastAsia="lt-LT"/>
        </w:rPr>
        <w:t>glibenklamidu</w:t>
      </w:r>
      <w:proofErr w:type="spellEnd"/>
      <w:r w:rsidRPr="002C33F4">
        <w:rPr>
          <w:color w:val="000000"/>
          <w:sz w:val="22"/>
          <w:szCs w:val="22"/>
          <w:lang w:val="lt-LT" w:eastAsia="lt-LT"/>
        </w:rPr>
        <w:t xml:space="preserve">. </w:t>
      </w:r>
    </w:p>
    <w:p w14:paraId="3E255246" w14:textId="38D212A9" w:rsidR="002E4AF4" w:rsidRPr="002C33F4" w:rsidRDefault="002E4AF4" w:rsidP="00687427">
      <w:pPr>
        <w:suppressAutoHyphens w:val="0"/>
        <w:textAlignment w:val="top"/>
        <w:rPr>
          <w:color w:val="000000"/>
          <w:sz w:val="22"/>
          <w:szCs w:val="22"/>
          <w:lang w:val="lt-LT" w:eastAsia="lt-LT"/>
        </w:rPr>
      </w:pPr>
    </w:p>
    <w:p w14:paraId="5219FF50" w14:textId="77777777" w:rsidR="00642879" w:rsidRPr="002C33F4" w:rsidRDefault="002E4AF4" w:rsidP="002E4AF4">
      <w:pPr>
        <w:suppressAutoHyphens w:val="0"/>
        <w:textAlignment w:val="top"/>
        <w:rPr>
          <w:color w:val="000000"/>
          <w:sz w:val="22"/>
          <w:szCs w:val="22"/>
          <w:lang w:val="lt-LT" w:eastAsia="lt-LT"/>
        </w:rPr>
      </w:pPr>
      <w:r w:rsidRPr="002C33F4">
        <w:rPr>
          <w:color w:val="000000"/>
          <w:sz w:val="22"/>
          <w:szCs w:val="22"/>
          <w:lang w:val="lt-LT" w:eastAsia="lt-LT"/>
        </w:rPr>
        <w:t xml:space="preserve">Vartojimas kartu su kai kuriais </w:t>
      </w:r>
      <w:proofErr w:type="spellStart"/>
      <w:r w:rsidRPr="002C33F4">
        <w:rPr>
          <w:color w:val="000000"/>
          <w:sz w:val="22"/>
          <w:szCs w:val="22"/>
          <w:lang w:val="lt-LT" w:eastAsia="lt-LT"/>
        </w:rPr>
        <w:t>fenilpropiono</w:t>
      </w:r>
      <w:proofErr w:type="spellEnd"/>
      <w:r w:rsidRPr="002C33F4">
        <w:rPr>
          <w:color w:val="000000"/>
          <w:sz w:val="22"/>
          <w:szCs w:val="22"/>
          <w:lang w:val="lt-LT" w:eastAsia="lt-LT"/>
        </w:rPr>
        <w:t xml:space="preserve"> rūgšties kilmės nesteroidiniais vaistais nuo uždegimo gali sukelti toksinį poveikį dėl poveikio inkstams.</w:t>
      </w:r>
      <w:r w:rsidR="00642879" w:rsidRPr="002C33F4">
        <w:rPr>
          <w:color w:val="000000"/>
          <w:sz w:val="22"/>
          <w:szCs w:val="22"/>
          <w:lang w:val="lt-LT" w:eastAsia="lt-LT"/>
        </w:rPr>
        <w:t xml:space="preserve"> </w:t>
      </w:r>
    </w:p>
    <w:p w14:paraId="0F121D26" w14:textId="77777777" w:rsidR="00642879" w:rsidRPr="002C33F4" w:rsidRDefault="00642879" w:rsidP="002E4AF4">
      <w:pPr>
        <w:suppressAutoHyphens w:val="0"/>
        <w:textAlignment w:val="top"/>
        <w:rPr>
          <w:color w:val="000000"/>
          <w:sz w:val="22"/>
          <w:szCs w:val="22"/>
          <w:lang w:val="lt-LT" w:eastAsia="lt-LT"/>
        </w:rPr>
      </w:pPr>
    </w:p>
    <w:p w14:paraId="6E229EF4" w14:textId="55F97BE7" w:rsidR="002E4AF4" w:rsidRPr="002C33F4" w:rsidRDefault="002E4AF4" w:rsidP="002E4AF4">
      <w:pPr>
        <w:suppressAutoHyphens w:val="0"/>
        <w:textAlignment w:val="top"/>
        <w:rPr>
          <w:color w:val="000000"/>
          <w:sz w:val="22"/>
          <w:szCs w:val="22"/>
          <w:lang w:val="lt-LT" w:eastAsia="lt-LT"/>
        </w:rPr>
      </w:pPr>
      <w:proofErr w:type="spellStart"/>
      <w:r w:rsidRPr="002C33F4">
        <w:rPr>
          <w:color w:val="000000"/>
          <w:sz w:val="22"/>
          <w:szCs w:val="22"/>
          <w:lang w:val="lt-LT" w:eastAsia="lt-LT"/>
        </w:rPr>
        <w:t>Ofloksacinas</w:t>
      </w:r>
      <w:proofErr w:type="spellEnd"/>
      <w:r w:rsidRPr="002C33F4">
        <w:rPr>
          <w:color w:val="000000"/>
          <w:sz w:val="22"/>
          <w:szCs w:val="22"/>
          <w:lang w:val="lt-LT" w:eastAsia="lt-LT"/>
        </w:rPr>
        <w:t xml:space="preserve"> gali slopinti </w:t>
      </w:r>
      <w:proofErr w:type="spellStart"/>
      <w:r w:rsidRPr="00320BEF">
        <w:rPr>
          <w:i/>
          <w:iCs/>
          <w:color w:val="000000"/>
          <w:sz w:val="22"/>
          <w:szCs w:val="22"/>
          <w:lang w:val="lt-LT" w:eastAsia="lt-LT"/>
        </w:rPr>
        <w:t>Mycobacterium</w:t>
      </w:r>
      <w:proofErr w:type="spellEnd"/>
      <w:r w:rsidRPr="00320BEF">
        <w:rPr>
          <w:i/>
          <w:iCs/>
          <w:color w:val="000000"/>
          <w:sz w:val="22"/>
          <w:szCs w:val="22"/>
          <w:lang w:val="lt-LT" w:eastAsia="lt-LT"/>
        </w:rPr>
        <w:t xml:space="preserve"> </w:t>
      </w:r>
      <w:proofErr w:type="spellStart"/>
      <w:r w:rsidRPr="00320BEF">
        <w:rPr>
          <w:i/>
          <w:iCs/>
          <w:color w:val="000000"/>
          <w:sz w:val="22"/>
          <w:szCs w:val="22"/>
          <w:lang w:val="lt-LT" w:eastAsia="lt-LT"/>
        </w:rPr>
        <w:t>tuberculosis</w:t>
      </w:r>
      <w:proofErr w:type="spellEnd"/>
      <w:r w:rsidRPr="002C33F4">
        <w:rPr>
          <w:color w:val="000000"/>
          <w:sz w:val="22"/>
          <w:szCs w:val="22"/>
          <w:lang w:val="lt-LT" w:eastAsia="lt-LT"/>
        </w:rPr>
        <w:t xml:space="preserve"> augimą, todėl gali duoti klaidingai neigiam</w:t>
      </w:r>
      <w:r w:rsidR="00642879" w:rsidRPr="002C33F4">
        <w:rPr>
          <w:color w:val="000000"/>
          <w:sz w:val="22"/>
          <w:szCs w:val="22"/>
          <w:lang w:val="lt-LT" w:eastAsia="lt-LT"/>
        </w:rPr>
        <w:t>ą</w:t>
      </w:r>
      <w:r w:rsidRPr="002C33F4">
        <w:rPr>
          <w:color w:val="000000"/>
          <w:sz w:val="22"/>
          <w:szCs w:val="22"/>
          <w:lang w:val="lt-LT" w:eastAsia="lt-LT"/>
        </w:rPr>
        <w:t xml:space="preserve"> rezultat</w:t>
      </w:r>
      <w:r w:rsidR="00642879" w:rsidRPr="002C33F4">
        <w:rPr>
          <w:color w:val="000000"/>
          <w:sz w:val="22"/>
          <w:szCs w:val="22"/>
          <w:lang w:val="lt-LT" w:eastAsia="lt-LT"/>
        </w:rPr>
        <w:t xml:space="preserve">ą </w:t>
      </w:r>
      <w:r w:rsidRPr="002C33F4">
        <w:rPr>
          <w:color w:val="000000"/>
          <w:sz w:val="22"/>
          <w:szCs w:val="22"/>
          <w:lang w:val="lt-LT" w:eastAsia="lt-LT"/>
        </w:rPr>
        <w:t>tuberkuliozės bakteriologinė</w:t>
      </w:r>
      <w:r w:rsidR="00642879" w:rsidRPr="002C33F4">
        <w:rPr>
          <w:color w:val="000000"/>
          <w:sz w:val="22"/>
          <w:szCs w:val="22"/>
          <w:lang w:val="lt-LT" w:eastAsia="lt-LT"/>
        </w:rPr>
        <w:t>je</w:t>
      </w:r>
      <w:r w:rsidRPr="002C33F4">
        <w:rPr>
          <w:color w:val="000000"/>
          <w:sz w:val="22"/>
          <w:szCs w:val="22"/>
          <w:lang w:val="lt-LT" w:eastAsia="lt-LT"/>
        </w:rPr>
        <w:t xml:space="preserve"> diagnostik</w:t>
      </w:r>
      <w:r w:rsidR="00642879" w:rsidRPr="002C33F4">
        <w:rPr>
          <w:color w:val="000000"/>
          <w:sz w:val="22"/>
          <w:szCs w:val="22"/>
          <w:lang w:val="lt-LT" w:eastAsia="lt-LT"/>
        </w:rPr>
        <w:t>oje.</w:t>
      </w:r>
    </w:p>
    <w:p w14:paraId="5F131F0A" w14:textId="7B9A9F77" w:rsidR="00BD1F6A" w:rsidRPr="002C33F4" w:rsidRDefault="00BD1F6A" w:rsidP="002E4AF4">
      <w:pPr>
        <w:suppressAutoHyphens w:val="0"/>
        <w:textAlignment w:val="top"/>
        <w:rPr>
          <w:color w:val="000000"/>
          <w:sz w:val="22"/>
          <w:szCs w:val="22"/>
          <w:lang w:val="lt-LT" w:eastAsia="lt-LT"/>
        </w:rPr>
      </w:pPr>
    </w:p>
    <w:p w14:paraId="75E49A74" w14:textId="7A521795" w:rsidR="00BD1F6A" w:rsidRPr="0072721F" w:rsidRDefault="00BD1F6A" w:rsidP="00345DAD">
      <w:pPr>
        <w:suppressAutoHyphens w:val="0"/>
        <w:textAlignment w:val="top"/>
        <w:rPr>
          <w:color w:val="000000"/>
          <w:sz w:val="22"/>
          <w:szCs w:val="22"/>
          <w:u w:val="single"/>
          <w:lang w:val="lt-LT" w:eastAsia="lt-LT"/>
        </w:rPr>
      </w:pPr>
      <w:proofErr w:type="spellStart"/>
      <w:r w:rsidRPr="0072721F">
        <w:rPr>
          <w:color w:val="000000"/>
          <w:sz w:val="22"/>
          <w:szCs w:val="22"/>
          <w:u w:val="single"/>
          <w:lang w:val="lt-LT" w:eastAsia="lt-LT"/>
        </w:rPr>
        <w:t>Opiodai</w:t>
      </w:r>
      <w:proofErr w:type="spellEnd"/>
    </w:p>
    <w:p w14:paraId="09DC4D0B" w14:textId="74C8BFFC" w:rsidR="00687427" w:rsidRPr="002C33F4" w:rsidRDefault="00687427" w:rsidP="00687427">
      <w:pPr>
        <w:rPr>
          <w:sz w:val="22"/>
          <w:szCs w:val="22"/>
          <w:lang w:val="lt-LT" w:eastAsia="lt-LT"/>
        </w:rPr>
      </w:pPr>
    </w:p>
    <w:p w14:paraId="547A233A" w14:textId="0414EF3E" w:rsidR="00BD1F6A" w:rsidRPr="002C33F4" w:rsidRDefault="004A700C" w:rsidP="004A700C">
      <w:pPr>
        <w:rPr>
          <w:sz w:val="22"/>
          <w:szCs w:val="22"/>
          <w:lang w:val="lt-LT" w:eastAsia="lt-LT"/>
        </w:rPr>
      </w:pPr>
      <w:proofErr w:type="spellStart"/>
      <w:r w:rsidRPr="002C33F4">
        <w:rPr>
          <w:sz w:val="22"/>
          <w:szCs w:val="22"/>
          <w:lang w:val="lt-LT" w:eastAsia="lt-LT"/>
        </w:rPr>
        <w:t>Ofloksacinu</w:t>
      </w:r>
      <w:proofErr w:type="spellEnd"/>
      <w:r w:rsidRPr="002C33F4">
        <w:rPr>
          <w:sz w:val="22"/>
          <w:szCs w:val="22"/>
          <w:lang w:val="lt-LT" w:eastAsia="lt-LT"/>
        </w:rPr>
        <w:t xml:space="preserve"> gydomiems pacientams </w:t>
      </w:r>
      <w:proofErr w:type="spellStart"/>
      <w:r w:rsidRPr="002C33F4">
        <w:rPr>
          <w:sz w:val="22"/>
          <w:szCs w:val="22"/>
          <w:lang w:val="lt-LT" w:eastAsia="lt-LT"/>
        </w:rPr>
        <w:t>opiatų</w:t>
      </w:r>
      <w:proofErr w:type="spellEnd"/>
      <w:r w:rsidRPr="002C33F4">
        <w:rPr>
          <w:sz w:val="22"/>
          <w:szCs w:val="22"/>
          <w:lang w:val="lt-LT" w:eastAsia="lt-LT"/>
        </w:rPr>
        <w:t xml:space="preserve"> ar </w:t>
      </w:r>
      <w:proofErr w:type="spellStart"/>
      <w:r w:rsidRPr="002C33F4">
        <w:rPr>
          <w:sz w:val="22"/>
          <w:szCs w:val="22"/>
          <w:lang w:val="lt-LT" w:eastAsia="lt-LT"/>
        </w:rPr>
        <w:t>porfirinų</w:t>
      </w:r>
      <w:proofErr w:type="spellEnd"/>
      <w:r w:rsidRPr="002C33F4">
        <w:rPr>
          <w:sz w:val="22"/>
          <w:szCs w:val="22"/>
          <w:lang w:val="lt-LT" w:eastAsia="lt-LT"/>
        </w:rPr>
        <w:t xml:space="preserve"> nustatymas šlapime gali duoti klaidingai teigiam</w:t>
      </w:r>
      <w:r w:rsidR="002C07F8" w:rsidRPr="002C33F4">
        <w:rPr>
          <w:sz w:val="22"/>
          <w:szCs w:val="22"/>
          <w:lang w:val="lt-LT" w:eastAsia="lt-LT"/>
        </w:rPr>
        <w:t>ą</w:t>
      </w:r>
      <w:r w:rsidRPr="002C33F4">
        <w:rPr>
          <w:sz w:val="22"/>
          <w:szCs w:val="22"/>
          <w:lang w:val="lt-LT" w:eastAsia="lt-LT"/>
        </w:rPr>
        <w:t xml:space="preserve"> rezultat</w:t>
      </w:r>
      <w:r w:rsidR="002C07F8" w:rsidRPr="002C33F4">
        <w:rPr>
          <w:sz w:val="22"/>
          <w:szCs w:val="22"/>
          <w:lang w:val="lt-LT" w:eastAsia="lt-LT"/>
        </w:rPr>
        <w:t>ą</w:t>
      </w:r>
      <w:r w:rsidRPr="002C33F4">
        <w:rPr>
          <w:sz w:val="22"/>
          <w:szCs w:val="22"/>
          <w:lang w:val="lt-LT" w:eastAsia="lt-LT"/>
        </w:rPr>
        <w:t xml:space="preserve">. </w:t>
      </w:r>
      <w:r w:rsidR="000F3D5E" w:rsidRPr="002C33F4">
        <w:rPr>
          <w:sz w:val="22"/>
          <w:szCs w:val="22"/>
          <w:lang w:val="lt-LT" w:eastAsia="lt-LT"/>
        </w:rPr>
        <w:t>Būtina</w:t>
      </w:r>
      <w:r w:rsidRPr="002C33F4">
        <w:rPr>
          <w:sz w:val="22"/>
          <w:szCs w:val="22"/>
          <w:lang w:val="lt-LT" w:eastAsia="lt-LT"/>
        </w:rPr>
        <w:t xml:space="preserve"> patvirtinti teigiamus </w:t>
      </w:r>
      <w:proofErr w:type="spellStart"/>
      <w:r w:rsidRPr="002C33F4">
        <w:rPr>
          <w:sz w:val="22"/>
          <w:szCs w:val="22"/>
          <w:lang w:val="lt-LT" w:eastAsia="lt-LT"/>
        </w:rPr>
        <w:t>opiatų</w:t>
      </w:r>
      <w:proofErr w:type="spellEnd"/>
      <w:r w:rsidRPr="002C33F4">
        <w:rPr>
          <w:sz w:val="22"/>
          <w:szCs w:val="22"/>
          <w:lang w:val="lt-LT" w:eastAsia="lt-LT"/>
        </w:rPr>
        <w:t xml:space="preserve"> tyrimus </w:t>
      </w:r>
      <w:r w:rsidR="000F3D5E" w:rsidRPr="002C33F4">
        <w:rPr>
          <w:sz w:val="22"/>
          <w:szCs w:val="22"/>
          <w:lang w:val="lt-LT" w:eastAsia="lt-LT"/>
        </w:rPr>
        <w:t xml:space="preserve">labiau </w:t>
      </w:r>
      <w:r w:rsidRPr="002C33F4">
        <w:rPr>
          <w:sz w:val="22"/>
          <w:szCs w:val="22"/>
          <w:lang w:val="lt-LT" w:eastAsia="lt-LT"/>
        </w:rPr>
        <w:t>specif</w:t>
      </w:r>
      <w:r w:rsidR="00350930" w:rsidRPr="002C33F4">
        <w:rPr>
          <w:sz w:val="22"/>
          <w:szCs w:val="22"/>
          <w:lang w:val="lt-LT" w:eastAsia="lt-LT"/>
        </w:rPr>
        <w:t>iniu</w:t>
      </w:r>
      <w:r w:rsidRPr="002C33F4">
        <w:rPr>
          <w:sz w:val="22"/>
          <w:szCs w:val="22"/>
          <w:lang w:val="lt-LT" w:eastAsia="lt-LT"/>
        </w:rPr>
        <w:t xml:space="preserve"> metodu.</w:t>
      </w:r>
    </w:p>
    <w:p w14:paraId="5D68A035" w14:textId="77777777" w:rsidR="004A700C" w:rsidRPr="002C33F4" w:rsidRDefault="004A700C" w:rsidP="004A700C">
      <w:pPr>
        <w:rPr>
          <w:sz w:val="22"/>
          <w:szCs w:val="22"/>
          <w:lang w:val="lt-LT" w:eastAsia="lt-LT"/>
        </w:rPr>
      </w:pPr>
    </w:p>
    <w:p w14:paraId="6384571E" w14:textId="77777777" w:rsidR="00687427" w:rsidRPr="002C33F4" w:rsidRDefault="00687427" w:rsidP="00687427">
      <w:pPr>
        <w:pStyle w:val="Antrat4"/>
        <w:rPr>
          <w:b/>
          <w:i w:val="0"/>
          <w:szCs w:val="22"/>
          <w:lang w:val="lt-LT"/>
        </w:rPr>
      </w:pPr>
      <w:r w:rsidRPr="002C33F4">
        <w:rPr>
          <w:b/>
          <w:i w:val="0"/>
          <w:szCs w:val="22"/>
          <w:lang w:val="lt-LT"/>
        </w:rPr>
        <w:t>4.6</w:t>
      </w:r>
      <w:r w:rsidRPr="002C33F4">
        <w:rPr>
          <w:b/>
          <w:i w:val="0"/>
          <w:szCs w:val="22"/>
          <w:lang w:val="lt-LT"/>
        </w:rPr>
        <w:tab/>
        <w:t>Vaisingumas, nėštumo ir žindymo laikotarpis</w:t>
      </w:r>
    </w:p>
    <w:p w14:paraId="670EF59C" w14:textId="77777777" w:rsidR="00687427" w:rsidRPr="002C33F4" w:rsidRDefault="00687427" w:rsidP="00687427">
      <w:pPr>
        <w:tabs>
          <w:tab w:val="left" w:pos="2835"/>
        </w:tabs>
        <w:rPr>
          <w:sz w:val="22"/>
          <w:szCs w:val="22"/>
          <w:lang w:val="lt-LT"/>
        </w:rPr>
      </w:pPr>
    </w:p>
    <w:p w14:paraId="43F14819" w14:textId="77777777" w:rsidR="00687427" w:rsidRPr="002C33F4" w:rsidRDefault="00687427" w:rsidP="00687427">
      <w:pPr>
        <w:suppressAutoHyphens w:val="0"/>
        <w:textAlignment w:val="top"/>
        <w:rPr>
          <w:color w:val="000000"/>
          <w:sz w:val="22"/>
          <w:szCs w:val="22"/>
          <w:u w:val="single"/>
          <w:lang w:val="lt-LT" w:eastAsia="lt-LT"/>
        </w:rPr>
      </w:pPr>
      <w:r w:rsidRPr="002C33F4">
        <w:rPr>
          <w:color w:val="000000"/>
          <w:sz w:val="22"/>
          <w:szCs w:val="22"/>
          <w:u w:val="single"/>
          <w:lang w:val="lt-LT" w:eastAsia="lt-LT"/>
        </w:rPr>
        <w:t>Nėštumas</w:t>
      </w:r>
    </w:p>
    <w:p w14:paraId="1A67CC8A" w14:textId="381A2364" w:rsidR="00687427" w:rsidRPr="002C33F4" w:rsidRDefault="00687427" w:rsidP="00687427">
      <w:pPr>
        <w:suppressAutoHyphens w:val="0"/>
        <w:textAlignment w:val="top"/>
        <w:rPr>
          <w:color w:val="000000"/>
          <w:sz w:val="22"/>
          <w:szCs w:val="22"/>
          <w:lang w:val="lt-LT" w:eastAsia="lt-LT"/>
        </w:rPr>
      </w:pPr>
      <w:r w:rsidRPr="002C33F4">
        <w:rPr>
          <w:color w:val="000000"/>
          <w:sz w:val="22"/>
          <w:szCs w:val="22"/>
          <w:lang w:val="lt-LT" w:eastAsia="lt-LT"/>
        </w:rPr>
        <w:t xml:space="preserve">Remiantis ribotais nėščių moterų stebėjimo duomenimis, </w:t>
      </w:r>
      <w:proofErr w:type="spellStart"/>
      <w:r w:rsidRPr="002C33F4">
        <w:rPr>
          <w:color w:val="000000"/>
          <w:sz w:val="22"/>
          <w:szCs w:val="22"/>
          <w:lang w:val="lt-LT" w:eastAsia="lt-LT"/>
        </w:rPr>
        <w:t>fluorochinolonų</w:t>
      </w:r>
      <w:proofErr w:type="spellEnd"/>
      <w:r w:rsidRPr="002C33F4">
        <w:rPr>
          <w:color w:val="000000"/>
          <w:sz w:val="22"/>
          <w:szCs w:val="22"/>
          <w:lang w:val="lt-LT" w:eastAsia="lt-LT"/>
        </w:rPr>
        <w:t xml:space="preserve"> vartojant pirmojo nėštumo trimestro metu, didelių apsigimimų ar kitokių nepageidaujamų poveikių nėštumo baigčiai rizika nebuvo didesnė. Tyrimai su gyvūnais parodė žalą nesubrendusių gyvūnų sąnarių kremzlei, tačiau </w:t>
      </w:r>
      <w:proofErr w:type="spellStart"/>
      <w:r w:rsidRPr="002C33F4">
        <w:rPr>
          <w:color w:val="000000"/>
          <w:sz w:val="22"/>
          <w:szCs w:val="22"/>
          <w:lang w:val="lt-LT" w:eastAsia="lt-LT"/>
        </w:rPr>
        <w:t>teratogeninio</w:t>
      </w:r>
      <w:proofErr w:type="spellEnd"/>
      <w:r w:rsidRPr="002C33F4">
        <w:rPr>
          <w:color w:val="000000"/>
          <w:sz w:val="22"/>
          <w:szCs w:val="22"/>
          <w:lang w:val="lt-LT" w:eastAsia="lt-LT"/>
        </w:rPr>
        <w:t xml:space="preserve"> poveikio nepastebėta. Todėl </w:t>
      </w:r>
      <w:proofErr w:type="spellStart"/>
      <w:r w:rsidRPr="002C33F4">
        <w:rPr>
          <w:color w:val="000000"/>
          <w:sz w:val="22"/>
          <w:szCs w:val="22"/>
          <w:lang w:val="lt-LT" w:eastAsia="lt-LT"/>
        </w:rPr>
        <w:t>ofloksacino</w:t>
      </w:r>
      <w:proofErr w:type="spellEnd"/>
      <w:r w:rsidRPr="002C33F4">
        <w:rPr>
          <w:color w:val="000000"/>
          <w:sz w:val="22"/>
          <w:szCs w:val="22"/>
          <w:lang w:val="lt-LT" w:eastAsia="lt-LT"/>
        </w:rPr>
        <w:t xml:space="preserve"> neturėtų būti vartojama nėštumo metu</w:t>
      </w:r>
      <w:r w:rsidR="00C97332" w:rsidRPr="002C33F4">
        <w:rPr>
          <w:color w:val="000000"/>
          <w:sz w:val="22"/>
          <w:szCs w:val="22"/>
          <w:lang w:val="lt-LT" w:eastAsia="lt-LT"/>
        </w:rPr>
        <w:t xml:space="preserve"> arba moterims, kurio</w:t>
      </w:r>
      <w:r w:rsidR="00843024" w:rsidRPr="002C33F4">
        <w:rPr>
          <w:color w:val="000000"/>
          <w:sz w:val="22"/>
          <w:szCs w:val="22"/>
          <w:lang w:val="lt-LT" w:eastAsia="lt-LT"/>
        </w:rPr>
        <w:t xml:space="preserve">ms </w:t>
      </w:r>
      <w:r w:rsidR="00843024" w:rsidRPr="002C33F4">
        <w:rPr>
          <w:color w:val="000000"/>
          <w:sz w:val="22"/>
          <w:szCs w:val="22"/>
          <w:lang w:val="lt-LT" w:eastAsia="lt-LT"/>
        </w:rPr>
        <w:lastRenderedPageBreak/>
        <w:t>gresia pastoti</w:t>
      </w:r>
      <w:r w:rsidRPr="002C33F4">
        <w:rPr>
          <w:color w:val="000000"/>
          <w:sz w:val="22"/>
          <w:szCs w:val="22"/>
          <w:lang w:val="lt-LT" w:eastAsia="lt-LT"/>
        </w:rPr>
        <w:t>. (žr. 4.3 skyrių).</w:t>
      </w:r>
      <w:r w:rsidRPr="002C33F4">
        <w:rPr>
          <w:color w:val="000000"/>
          <w:sz w:val="22"/>
          <w:szCs w:val="22"/>
          <w:lang w:val="lt-LT" w:eastAsia="lt-LT"/>
        </w:rPr>
        <w:br/>
      </w:r>
    </w:p>
    <w:p w14:paraId="1B1E7B5D" w14:textId="3130E3EA" w:rsidR="00687427" w:rsidRPr="002C33F4" w:rsidRDefault="00687427" w:rsidP="00687427">
      <w:pPr>
        <w:suppressAutoHyphens w:val="0"/>
        <w:textAlignment w:val="top"/>
        <w:rPr>
          <w:color w:val="888888"/>
          <w:sz w:val="22"/>
          <w:szCs w:val="22"/>
          <w:lang w:val="lt-LT" w:eastAsia="lt-LT"/>
        </w:rPr>
      </w:pPr>
      <w:r w:rsidRPr="002C33F4">
        <w:rPr>
          <w:color w:val="000000"/>
          <w:sz w:val="22"/>
          <w:szCs w:val="22"/>
          <w:u w:val="single"/>
          <w:lang w:val="lt-LT" w:eastAsia="lt-LT"/>
        </w:rPr>
        <w:t>Žindym</w:t>
      </w:r>
      <w:r w:rsidR="00A30862" w:rsidRPr="002C33F4">
        <w:rPr>
          <w:color w:val="000000"/>
          <w:sz w:val="22"/>
          <w:szCs w:val="22"/>
          <w:u w:val="single"/>
          <w:lang w:val="lt-LT" w:eastAsia="lt-LT"/>
        </w:rPr>
        <w:t>as</w:t>
      </w:r>
      <w:r w:rsidRPr="002C33F4">
        <w:rPr>
          <w:color w:val="000000"/>
          <w:sz w:val="22"/>
          <w:szCs w:val="22"/>
          <w:lang w:val="lt-LT" w:eastAsia="lt-LT"/>
        </w:rPr>
        <w:br/>
        <w:t xml:space="preserve">Nedideli </w:t>
      </w:r>
      <w:proofErr w:type="spellStart"/>
      <w:r w:rsidRPr="002C33F4">
        <w:rPr>
          <w:color w:val="000000"/>
          <w:sz w:val="22"/>
          <w:szCs w:val="22"/>
          <w:lang w:val="lt-LT" w:eastAsia="lt-LT"/>
        </w:rPr>
        <w:t>ofloksacino</w:t>
      </w:r>
      <w:proofErr w:type="spellEnd"/>
      <w:r w:rsidRPr="002C33F4">
        <w:rPr>
          <w:color w:val="000000"/>
          <w:sz w:val="22"/>
          <w:szCs w:val="22"/>
          <w:lang w:val="lt-LT" w:eastAsia="lt-LT"/>
        </w:rPr>
        <w:t xml:space="preserve"> kiekiai išsiskiria su motinos pienu. Kadangi žindomam kūdikiui gali pasireikšti </w:t>
      </w:r>
      <w:proofErr w:type="spellStart"/>
      <w:r w:rsidRPr="002C33F4">
        <w:rPr>
          <w:color w:val="000000"/>
          <w:sz w:val="22"/>
          <w:szCs w:val="22"/>
          <w:lang w:val="lt-LT" w:eastAsia="lt-LT"/>
        </w:rPr>
        <w:t>artropatija</w:t>
      </w:r>
      <w:proofErr w:type="spellEnd"/>
      <w:r w:rsidRPr="002C33F4">
        <w:rPr>
          <w:color w:val="000000"/>
          <w:sz w:val="22"/>
          <w:szCs w:val="22"/>
          <w:lang w:val="lt-LT" w:eastAsia="lt-LT"/>
        </w:rPr>
        <w:t xml:space="preserve"> ir kitoks sunkus toksinis poveikis, gydymo </w:t>
      </w:r>
      <w:proofErr w:type="spellStart"/>
      <w:r w:rsidRPr="002C33F4">
        <w:rPr>
          <w:color w:val="000000"/>
          <w:sz w:val="22"/>
          <w:szCs w:val="22"/>
          <w:lang w:val="lt-LT" w:eastAsia="lt-LT"/>
        </w:rPr>
        <w:t>ofloksacinu</w:t>
      </w:r>
      <w:proofErr w:type="spellEnd"/>
      <w:r w:rsidRPr="002C33F4">
        <w:rPr>
          <w:color w:val="000000"/>
          <w:sz w:val="22"/>
          <w:szCs w:val="22"/>
          <w:lang w:val="lt-LT" w:eastAsia="lt-LT"/>
        </w:rPr>
        <w:t xml:space="preserve"> metu kūdikio žindymą reikia nutraukti. (Žr. 4.3 skyrių).</w:t>
      </w:r>
    </w:p>
    <w:p w14:paraId="7B6F5F38" w14:textId="77777777" w:rsidR="00687427" w:rsidRPr="002C33F4" w:rsidRDefault="00687427" w:rsidP="00687427">
      <w:pPr>
        <w:tabs>
          <w:tab w:val="left" w:pos="2835"/>
        </w:tabs>
        <w:jc w:val="both"/>
        <w:rPr>
          <w:sz w:val="22"/>
          <w:szCs w:val="22"/>
          <w:lang w:val="lt-LT"/>
        </w:rPr>
      </w:pPr>
    </w:p>
    <w:p w14:paraId="7AA4EFA3" w14:textId="77777777" w:rsidR="00687427" w:rsidRPr="002C33F4" w:rsidRDefault="00687427" w:rsidP="00687427">
      <w:pPr>
        <w:pStyle w:val="Antrat4"/>
        <w:rPr>
          <w:b/>
          <w:i w:val="0"/>
          <w:szCs w:val="22"/>
          <w:lang w:val="lt-LT"/>
        </w:rPr>
      </w:pPr>
      <w:r w:rsidRPr="002C33F4">
        <w:rPr>
          <w:b/>
          <w:i w:val="0"/>
          <w:szCs w:val="22"/>
          <w:lang w:val="lt-LT"/>
        </w:rPr>
        <w:t>4.7</w:t>
      </w:r>
      <w:r w:rsidRPr="002C33F4">
        <w:rPr>
          <w:b/>
          <w:i w:val="0"/>
          <w:szCs w:val="22"/>
          <w:lang w:val="lt-LT"/>
        </w:rPr>
        <w:tab/>
        <w:t>Poveikis gebėjimui vairuoti ir valdyti mechanizmus</w:t>
      </w:r>
    </w:p>
    <w:p w14:paraId="248A29A4" w14:textId="77777777" w:rsidR="00687427" w:rsidRPr="002C33F4" w:rsidRDefault="00687427" w:rsidP="00687427">
      <w:pPr>
        <w:tabs>
          <w:tab w:val="left" w:pos="2835"/>
        </w:tabs>
        <w:jc w:val="both"/>
        <w:rPr>
          <w:b/>
          <w:sz w:val="22"/>
          <w:szCs w:val="22"/>
          <w:lang w:val="lt-LT"/>
        </w:rPr>
      </w:pPr>
    </w:p>
    <w:p w14:paraId="3BE5B1F5" w14:textId="429F259E" w:rsidR="001960EA" w:rsidRPr="002C33F4" w:rsidRDefault="001960EA" w:rsidP="00687427">
      <w:pPr>
        <w:pStyle w:val="Pagrindinistekstas"/>
        <w:tabs>
          <w:tab w:val="left" w:pos="2835"/>
        </w:tabs>
        <w:spacing w:after="0"/>
        <w:rPr>
          <w:szCs w:val="22"/>
        </w:rPr>
      </w:pPr>
      <w:r w:rsidRPr="002C33F4">
        <w:rPr>
          <w:noProof/>
          <w:szCs w:val="22"/>
        </w:rPr>
        <w:t>Tam tikras nepageidaujamas poveikis (pvz., svaigimas, svaigulys, mieguistumas, regos sutrikimai) gali pakenkti paciento gebėjimui susikaupti ir reaguoti, todėl gali kilti pavojus situacijose, kai šie įgūdžiai yra ypač svarbūs (pvz., vairuojant transporto priemonę, valdant mechanizmus).</w:t>
      </w:r>
    </w:p>
    <w:p w14:paraId="4B2A40FF" w14:textId="77777777" w:rsidR="00687427" w:rsidRPr="002C33F4" w:rsidRDefault="00687427" w:rsidP="00687427">
      <w:pPr>
        <w:tabs>
          <w:tab w:val="left" w:pos="2835"/>
        </w:tabs>
        <w:jc w:val="both"/>
        <w:rPr>
          <w:sz w:val="22"/>
          <w:szCs w:val="22"/>
          <w:lang w:val="lt-LT"/>
        </w:rPr>
      </w:pPr>
    </w:p>
    <w:p w14:paraId="2F0C41F1" w14:textId="77777777" w:rsidR="00687427" w:rsidRPr="002C33F4" w:rsidRDefault="00687427" w:rsidP="00687427">
      <w:pPr>
        <w:outlineLvl w:val="0"/>
        <w:rPr>
          <w:sz w:val="22"/>
          <w:szCs w:val="22"/>
          <w:lang w:val="lt-LT"/>
        </w:rPr>
      </w:pPr>
      <w:r w:rsidRPr="002C33F4">
        <w:rPr>
          <w:b/>
          <w:sz w:val="22"/>
          <w:szCs w:val="22"/>
          <w:lang w:val="lt-LT"/>
        </w:rPr>
        <w:t>4.8</w:t>
      </w:r>
      <w:r w:rsidRPr="002C33F4">
        <w:rPr>
          <w:b/>
          <w:sz w:val="22"/>
          <w:szCs w:val="22"/>
          <w:lang w:val="lt-LT"/>
        </w:rPr>
        <w:tab/>
        <w:t>Nepageidaujamas poveikis</w:t>
      </w:r>
    </w:p>
    <w:p w14:paraId="044A8316" w14:textId="77777777" w:rsidR="00687427" w:rsidRPr="002C33F4" w:rsidRDefault="00687427" w:rsidP="00687427">
      <w:pPr>
        <w:rPr>
          <w:sz w:val="22"/>
          <w:szCs w:val="22"/>
          <w:lang w:val="lt-LT"/>
        </w:rPr>
      </w:pPr>
    </w:p>
    <w:p w14:paraId="39938FE0" w14:textId="6E72F0D1" w:rsidR="00687427" w:rsidRPr="002C33F4" w:rsidRDefault="00687427" w:rsidP="00687427">
      <w:pPr>
        <w:rPr>
          <w:sz w:val="22"/>
          <w:szCs w:val="22"/>
          <w:lang w:val="lt-LT"/>
        </w:rPr>
      </w:pPr>
      <w:r w:rsidRPr="002C33F4">
        <w:rPr>
          <w:sz w:val="22"/>
          <w:szCs w:val="22"/>
          <w:lang w:val="lt-LT"/>
        </w:rPr>
        <w:t>Toliau pateikiama informacija yra paremta klinikinių tyrimų duomen</w:t>
      </w:r>
      <w:r w:rsidR="00A51E25" w:rsidRPr="002C33F4">
        <w:rPr>
          <w:sz w:val="22"/>
          <w:szCs w:val="22"/>
          <w:lang w:val="lt-LT"/>
        </w:rPr>
        <w:t>imi</w:t>
      </w:r>
      <w:r w:rsidR="00C57123" w:rsidRPr="002C33F4">
        <w:rPr>
          <w:sz w:val="22"/>
          <w:szCs w:val="22"/>
          <w:lang w:val="lt-LT"/>
        </w:rPr>
        <w:t>s</w:t>
      </w:r>
      <w:r w:rsidRPr="002C33F4">
        <w:rPr>
          <w:sz w:val="22"/>
          <w:szCs w:val="22"/>
          <w:lang w:val="lt-LT"/>
        </w:rPr>
        <w:t xml:space="preserve"> ir duomenimis, gautais vaistiniam preparatui patekus į rinką. </w:t>
      </w:r>
    </w:p>
    <w:p w14:paraId="6D0356A5" w14:textId="77777777" w:rsidR="00687427" w:rsidRPr="002C33F4" w:rsidRDefault="00687427" w:rsidP="00687427">
      <w:pPr>
        <w:rPr>
          <w:b/>
          <w:i/>
          <w:sz w:val="22"/>
          <w:szCs w:val="22"/>
          <w:lang w:val="lt-LT"/>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4"/>
        <w:gridCol w:w="1149"/>
        <w:gridCol w:w="1687"/>
        <w:gridCol w:w="1558"/>
        <w:gridCol w:w="1925"/>
        <w:gridCol w:w="1717"/>
      </w:tblGrid>
      <w:tr w:rsidR="00E260BB" w:rsidRPr="002C33F4" w14:paraId="02A8FE84" w14:textId="77777777" w:rsidTr="00DF5949">
        <w:trPr>
          <w:cantSplit/>
          <w:tblHeader/>
        </w:trPr>
        <w:tc>
          <w:tcPr>
            <w:tcW w:w="833"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341FE2B7" w14:textId="77777777" w:rsidR="00687427" w:rsidRPr="002C33F4" w:rsidRDefault="00687427" w:rsidP="00DF5949">
            <w:pPr>
              <w:spacing w:line="276" w:lineRule="auto"/>
              <w:rPr>
                <w:b/>
                <w:sz w:val="22"/>
                <w:szCs w:val="22"/>
                <w:lang w:val="lt-LT"/>
              </w:rPr>
            </w:pPr>
            <w:r w:rsidRPr="002C33F4">
              <w:rPr>
                <w:b/>
                <w:sz w:val="22"/>
                <w:szCs w:val="22"/>
                <w:lang w:val="lt-LT"/>
              </w:rPr>
              <w:t>Organų sistema</w:t>
            </w:r>
          </w:p>
        </w:tc>
        <w:tc>
          <w:tcPr>
            <w:tcW w:w="833"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46495A2D" w14:textId="77777777" w:rsidR="00687427" w:rsidRPr="002C33F4" w:rsidRDefault="00687427" w:rsidP="00DF5949">
            <w:pPr>
              <w:spacing w:line="276" w:lineRule="auto"/>
              <w:rPr>
                <w:b/>
                <w:sz w:val="22"/>
                <w:szCs w:val="22"/>
                <w:lang w:val="lt-LT"/>
              </w:rPr>
            </w:pPr>
            <w:r w:rsidRPr="002C33F4">
              <w:rPr>
                <w:b/>
                <w:sz w:val="22"/>
                <w:szCs w:val="22"/>
                <w:lang w:val="lt-LT"/>
              </w:rPr>
              <w:t>Dažni</w:t>
            </w:r>
          </w:p>
          <w:p w14:paraId="07154612" w14:textId="77777777" w:rsidR="00687427" w:rsidRPr="002C33F4" w:rsidRDefault="00687427" w:rsidP="00DF5949">
            <w:pPr>
              <w:spacing w:line="276" w:lineRule="auto"/>
              <w:rPr>
                <w:b/>
                <w:sz w:val="22"/>
                <w:szCs w:val="22"/>
                <w:lang w:val="lt-LT"/>
              </w:rPr>
            </w:pPr>
            <w:r w:rsidRPr="002C33F4">
              <w:rPr>
                <w:b/>
                <w:sz w:val="22"/>
                <w:szCs w:val="22"/>
                <w:lang w:val="lt-LT"/>
              </w:rPr>
              <w:t>(nuo ≥1/100  iki &lt;1/10 )</w:t>
            </w:r>
          </w:p>
        </w:tc>
        <w:tc>
          <w:tcPr>
            <w:tcW w:w="833"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562DCC39" w14:textId="77777777" w:rsidR="00687427" w:rsidRPr="002C33F4" w:rsidRDefault="00687427" w:rsidP="00DF5949">
            <w:pPr>
              <w:spacing w:line="276" w:lineRule="auto"/>
              <w:rPr>
                <w:b/>
                <w:sz w:val="22"/>
                <w:szCs w:val="22"/>
                <w:lang w:val="lt-LT"/>
              </w:rPr>
            </w:pPr>
            <w:r w:rsidRPr="002C33F4">
              <w:rPr>
                <w:b/>
                <w:sz w:val="22"/>
                <w:szCs w:val="22"/>
                <w:lang w:val="lt-LT"/>
              </w:rPr>
              <w:t>Nedažni</w:t>
            </w:r>
          </w:p>
          <w:p w14:paraId="36007C93" w14:textId="4A8D7AA3" w:rsidR="00687427" w:rsidRPr="002C33F4" w:rsidRDefault="00687427" w:rsidP="00DF5949">
            <w:pPr>
              <w:spacing w:line="276" w:lineRule="auto"/>
              <w:rPr>
                <w:b/>
                <w:sz w:val="22"/>
                <w:szCs w:val="22"/>
                <w:lang w:val="lt-LT"/>
              </w:rPr>
            </w:pPr>
            <w:r w:rsidRPr="002C33F4">
              <w:rPr>
                <w:b/>
                <w:sz w:val="22"/>
                <w:szCs w:val="22"/>
                <w:lang w:val="lt-LT"/>
              </w:rPr>
              <w:t>(nuo ≥1/1</w:t>
            </w:r>
            <w:r w:rsidR="00A51E25" w:rsidRPr="002C33F4">
              <w:rPr>
                <w:b/>
                <w:sz w:val="22"/>
                <w:szCs w:val="22"/>
                <w:lang w:val="lt-LT"/>
              </w:rPr>
              <w:t xml:space="preserve"> </w:t>
            </w:r>
            <w:r w:rsidRPr="002C33F4">
              <w:rPr>
                <w:b/>
                <w:sz w:val="22"/>
                <w:szCs w:val="22"/>
                <w:lang w:val="lt-LT"/>
              </w:rPr>
              <w:t>000  iki &lt;1/100)</w:t>
            </w:r>
          </w:p>
        </w:tc>
        <w:tc>
          <w:tcPr>
            <w:tcW w:w="833"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4BB7F363" w14:textId="00229898" w:rsidR="00687427" w:rsidRPr="002C33F4" w:rsidRDefault="00687427" w:rsidP="00DF5949">
            <w:pPr>
              <w:spacing w:line="276" w:lineRule="auto"/>
              <w:rPr>
                <w:b/>
                <w:sz w:val="22"/>
                <w:szCs w:val="22"/>
                <w:lang w:val="lt-LT"/>
              </w:rPr>
            </w:pPr>
            <w:r w:rsidRPr="002C33F4">
              <w:rPr>
                <w:b/>
                <w:sz w:val="22"/>
                <w:szCs w:val="22"/>
                <w:lang w:val="lt-LT"/>
              </w:rPr>
              <w:t xml:space="preserve">Reti </w:t>
            </w:r>
            <w:r w:rsidRPr="002C33F4">
              <w:rPr>
                <w:b/>
                <w:sz w:val="22"/>
                <w:szCs w:val="22"/>
                <w:lang w:val="lt-LT"/>
              </w:rPr>
              <w:br/>
              <w:t>(nuo ≥1/10</w:t>
            </w:r>
            <w:r w:rsidR="00A51E25" w:rsidRPr="002C33F4">
              <w:rPr>
                <w:b/>
                <w:sz w:val="22"/>
                <w:szCs w:val="22"/>
                <w:lang w:val="lt-LT"/>
              </w:rPr>
              <w:t xml:space="preserve"> </w:t>
            </w:r>
            <w:r w:rsidRPr="002C33F4">
              <w:rPr>
                <w:b/>
                <w:sz w:val="22"/>
                <w:szCs w:val="22"/>
                <w:lang w:val="lt-LT"/>
              </w:rPr>
              <w:t>000  iki &lt;1/1</w:t>
            </w:r>
            <w:r w:rsidR="00A51E25" w:rsidRPr="002C33F4">
              <w:rPr>
                <w:b/>
                <w:sz w:val="22"/>
                <w:szCs w:val="22"/>
                <w:lang w:val="lt-LT"/>
              </w:rPr>
              <w:t xml:space="preserve"> </w:t>
            </w:r>
            <w:r w:rsidRPr="002C33F4">
              <w:rPr>
                <w:b/>
                <w:sz w:val="22"/>
                <w:szCs w:val="22"/>
                <w:lang w:val="lt-LT"/>
              </w:rPr>
              <w:t>000)</w:t>
            </w:r>
          </w:p>
        </w:tc>
        <w:tc>
          <w:tcPr>
            <w:tcW w:w="833"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6B00EA97" w14:textId="4A44A3DC" w:rsidR="00687427" w:rsidRPr="002C33F4" w:rsidRDefault="00687427" w:rsidP="00DF5949">
            <w:pPr>
              <w:spacing w:line="276" w:lineRule="auto"/>
              <w:rPr>
                <w:b/>
                <w:sz w:val="22"/>
                <w:szCs w:val="22"/>
                <w:lang w:val="lt-LT"/>
              </w:rPr>
            </w:pPr>
            <w:r w:rsidRPr="002C33F4">
              <w:rPr>
                <w:b/>
                <w:sz w:val="22"/>
                <w:szCs w:val="22"/>
                <w:lang w:val="lt-LT"/>
              </w:rPr>
              <w:t xml:space="preserve">Labai reti </w:t>
            </w:r>
            <w:r w:rsidRPr="002C33F4">
              <w:rPr>
                <w:b/>
                <w:sz w:val="22"/>
                <w:szCs w:val="22"/>
                <w:lang w:val="lt-LT"/>
              </w:rPr>
              <w:br/>
              <w:t>(&lt; 1/10</w:t>
            </w:r>
            <w:r w:rsidR="00A51E25" w:rsidRPr="002C33F4">
              <w:rPr>
                <w:b/>
                <w:sz w:val="22"/>
                <w:szCs w:val="22"/>
                <w:lang w:val="lt-LT"/>
              </w:rPr>
              <w:t xml:space="preserve"> </w:t>
            </w:r>
            <w:r w:rsidRPr="002C33F4">
              <w:rPr>
                <w:b/>
                <w:sz w:val="22"/>
                <w:szCs w:val="22"/>
                <w:lang w:val="lt-LT"/>
              </w:rPr>
              <w:t xml:space="preserve">000) </w:t>
            </w:r>
          </w:p>
        </w:tc>
        <w:tc>
          <w:tcPr>
            <w:tcW w:w="833"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1D348397" w14:textId="77777777" w:rsidR="00687427" w:rsidRPr="002C33F4" w:rsidRDefault="00687427" w:rsidP="00DF5949">
            <w:pPr>
              <w:spacing w:line="276" w:lineRule="auto"/>
              <w:rPr>
                <w:b/>
                <w:sz w:val="22"/>
                <w:szCs w:val="22"/>
                <w:lang w:val="lt-LT"/>
              </w:rPr>
            </w:pPr>
            <w:r w:rsidRPr="002C33F4">
              <w:rPr>
                <w:b/>
                <w:sz w:val="22"/>
                <w:szCs w:val="22"/>
                <w:lang w:val="lt-LT"/>
              </w:rPr>
              <w:t>Dažnis nežinomas (negali būti įvertintas pagal turimus duomenis)*</w:t>
            </w:r>
          </w:p>
        </w:tc>
      </w:tr>
      <w:tr w:rsidR="00E260BB" w:rsidRPr="002C33F4" w14:paraId="48B5EE95"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tcPr>
          <w:p w14:paraId="2838CC72" w14:textId="77777777" w:rsidR="00687427" w:rsidRPr="002C33F4" w:rsidRDefault="00687427" w:rsidP="00DF5949">
            <w:pPr>
              <w:autoSpaceDE w:val="0"/>
              <w:autoSpaceDN w:val="0"/>
              <w:adjustRightInd w:val="0"/>
              <w:spacing w:line="276" w:lineRule="auto"/>
              <w:rPr>
                <w:bCs/>
                <w:sz w:val="22"/>
                <w:szCs w:val="22"/>
                <w:lang w:val="lt-LT"/>
              </w:rPr>
            </w:pPr>
            <w:r w:rsidRPr="002C33F4">
              <w:rPr>
                <w:bCs/>
                <w:sz w:val="22"/>
                <w:szCs w:val="22"/>
                <w:lang w:val="lt-LT"/>
              </w:rPr>
              <w:t xml:space="preserve">Infekcijos ir </w:t>
            </w:r>
            <w:proofErr w:type="spellStart"/>
            <w:r w:rsidRPr="002C33F4">
              <w:rPr>
                <w:bCs/>
                <w:sz w:val="22"/>
                <w:szCs w:val="22"/>
                <w:lang w:val="lt-LT"/>
              </w:rPr>
              <w:t>infestacijos</w:t>
            </w:r>
            <w:proofErr w:type="spellEnd"/>
          </w:p>
          <w:p w14:paraId="2607F7A0"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1AB3872D"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745578D9" w14:textId="77777777" w:rsidR="00687427" w:rsidRPr="002C33F4" w:rsidRDefault="00687427" w:rsidP="00DF5949">
            <w:pPr>
              <w:spacing w:line="276" w:lineRule="auto"/>
              <w:rPr>
                <w:sz w:val="22"/>
                <w:szCs w:val="22"/>
                <w:lang w:val="lt-LT"/>
              </w:rPr>
            </w:pPr>
            <w:r w:rsidRPr="002C33F4">
              <w:rPr>
                <w:sz w:val="22"/>
                <w:szCs w:val="22"/>
                <w:lang w:val="lt-LT"/>
              </w:rPr>
              <w:t>Grybelių sukelta infekcija,</w:t>
            </w:r>
          </w:p>
          <w:p w14:paraId="0E0A232F" w14:textId="3459528A" w:rsidR="00687427" w:rsidRPr="002C33F4" w:rsidRDefault="00CC46DD" w:rsidP="00DF5949">
            <w:pPr>
              <w:spacing w:line="276" w:lineRule="auto"/>
              <w:rPr>
                <w:sz w:val="22"/>
                <w:szCs w:val="22"/>
                <w:lang w:val="lt-LT"/>
              </w:rPr>
            </w:pPr>
            <w:r w:rsidRPr="002C33F4">
              <w:rPr>
                <w:sz w:val="22"/>
                <w:szCs w:val="22"/>
                <w:lang w:val="lt-LT"/>
              </w:rPr>
              <w:t>s</w:t>
            </w:r>
            <w:r w:rsidR="00687427" w:rsidRPr="002C33F4">
              <w:rPr>
                <w:sz w:val="22"/>
                <w:szCs w:val="22"/>
                <w:lang w:val="lt-LT"/>
              </w:rPr>
              <w:t>ukėlėjų rezistentiškumas</w:t>
            </w:r>
          </w:p>
        </w:tc>
        <w:tc>
          <w:tcPr>
            <w:tcW w:w="833" w:type="pct"/>
            <w:tcBorders>
              <w:top w:val="single" w:sz="4" w:space="0" w:color="auto"/>
              <w:left w:val="single" w:sz="4" w:space="0" w:color="auto"/>
              <w:bottom w:val="single" w:sz="4" w:space="0" w:color="auto"/>
              <w:right w:val="single" w:sz="4" w:space="0" w:color="auto"/>
            </w:tcBorders>
            <w:vAlign w:val="center"/>
          </w:tcPr>
          <w:p w14:paraId="35F4696A"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7C7CC8D8"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5A31EF4B" w14:textId="77777777" w:rsidR="00687427" w:rsidRPr="002C33F4" w:rsidRDefault="00687427" w:rsidP="00DF5949">
            <w:pPr>
              <w:spacing w:line="276" w:lineRule="auto"/>
              <w:rPr>
                <w:sz w:val="22"/>
                <w:szCs w:val="22"/>
                <w:lang w:val="lt-LT"/>
              </w:rPr>
            </w:pPr>
          </w:p>
        </w:tc>
      </w:tr>
      <w:tr w:rsidR="00E260BB" w:rsidRPr="002C33F4" w14:paraId="1CC5B2AD"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068E97E9" w14:textId="77777777" w:rsidR="00687427" w:rsidRPr="002C33F4" w:rsidRDefault="00687427" w:rsidP="00DF5949">
            <w:pPr>
              <w:spacing w:line="276" w:lineRule="auto"/>
              <w:rPr>
                <w:sz w:val="22"/>
                <w:szCs w:val="22"/>
                <w:lang w:val="lt-LT"/>
              </w:rPr>
            </w:pPr>
            <w:r w:rsidRPr="002C33F4">
              <w:rPr>
                <w:sz w:val="22"/>
                <w:szCs w:val="22"/>
                <w:lang w:val="lt-LT"/>
              </w:rPr>
              <w:t>Kraujo ir limfinės sistemos sutrikimai</w:t>
            </w:r>
          </w:p>
        </w:tc>
        <w:tc>
          <w:tcPr>
            <w:tcW w:w="833" w:type="pct"/>
            <w:tcBorders>
              <w:top w:val="single" w:sz="4" w:space="0" w:color="auto"/>
              <w:left w:val="single" w:sz="4" w:space="0" w:color="auto"/>
              <w:bottom w:val="single" w:sz="4" w:space="0" w:color="auto"/>
              <w:right w:val="single" w:sz="4" w:space="0" w:color="auto"/>
            </w:tcBorders>
            <w:vAlign w:val="center"/>
          </w:tcPr>
          <w:p w14:paraId="27666797"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1EA0CA33"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1979BECD"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6E9981C1" w14:textId="77777777" w:rsidR="00687427" w:rsidRPr="002C33F4" w:rsidRDefault="00687427" w:rsidP="00DF5949">
            <w:pPr>
              <w:spacing w:line="276" w:lineRule="auto"/>
              <w:rPr>
                <w:sz w:val="22"/>
                <w:szCs w:val="22"/>
                <w:lang w:val="lt-LT"/>
              </w:rPr>
            </w:pPr>
            <w:r w:rsidRPr="002C33F4">
              <w:rPr>
                <w:sz w:val="22"/>
                <w:szCs w:val="22"/>
                <w:lang w:val="lt-LT"/>
              </w:rPr>
              <w:t xml:space="preserve">Anemija, hemolizinė anemija, </w:t>
            </w:r>
            <w:proofErr w:type="spellStart"/>
            <w:r w:rsidRPr="002C33F4">
              <w:rPr>
                <w:sz w:val="22"/>
                <w:szCs w:val="22"/>
                <w:lang w:val="lt-LT"/>
              </w:rPr>
              <w:t>leukopenija</w:t>
            </w:r>
            <w:proofErr w:type="spellEnd"/>
            <w:r w:rsidRPr="002C33F4">
              <w:rPr>
                <w:sz w:val="22"/>
                <w:szCs w:val="22"/>
                <w:lang w:val="lt-LT"/>
              </w:rPr>
              <w:t xml:space="preserve">, </w:t>
            </w:r>
            <w:proofErr w:type="spellStart"/>
            <w:r w:rsidRPr="002C33F4">
              <w:rPr>
                <w:sz w:val="22"/>
                <w:szCs w:val="22"/>
                <w:lang w:val="lt-LT"/>
              </w:rPr>
              <w:t>eozinofilija</w:t>
            </w:r>
            <w:proofErr w:type="spellEnd"/>
            <w:r w:rsidRPr="002C33F4">
              <w:rPr>
                <w:sz w:val="22"/>
                <w:szCs w:val="22"/>
                <w:lang w:val="lt-LT"/>
              </w:rPr>
              <w:t xml:space="preserve">, </w:t>
            </w:r>
            <w:proofErr w:type="spellStart"/>
            <w:r w:rsidRPr="002C33F4">
              <w:rPr>
                <w:sz w:val="22"/>
                <w:szCs w:val="22"/>
                <w:lang w:val="lt-LT"/>
              </w:rPr>
              <w:t>trombocitopenija</w:t>
            </w:r>
            <w:proofErr w:type="spellEnd"/>
          </w:p>
        </w:tc>
        <w:tc>
          <w:tcPr>
            <w:tcW w:w="833" w:type="pct"/>
            <w:tcBorders>
              <w:top w:val="single" w:sz="4" w:space="0" w:color="auto"/>
              <w:left w:val="single" w:sz="4" w:space="0" w:color="auto"/>
              <w:bottom w:val="single" w:sz="4" w:space="0" w:color="auto"/>
              <w:right w:val="single" w:sz="4" w:space="0" w:color="auto"/>
            </w:tcBorders>
            <w:vAlign w:val="center"/>
            <w:hideMark/>
          </w:tcPr>
          <w:p w14:paraId="1213CDAA" w14:textId="77777777" w:rsidR="00687427" w:rsidRPr="002C33F4" w:rsidRDefault="00687427" w:rsidP="00DF5949">
            <w:pPr>
              <w:tabs>
                <w:tab w:val="left" w:pos="851"/>
                <w:tab w:val="left" w:pos="8222"/>
              </w:tabs>
              <w:spacing w:line="276" w:lineRule="auto"/>
              <w:rPr>
                <w:sz w:val="22"/>
                <w:szCs w:val="22"/>
                <w:lang w:val="lt-LT"/>
              </w:rPr>
            </w:pPr>
            <w:proofErr w:type="spellStart"/>
            <w:r w:rsidRPr="002C33F4">
              <w:rPr>
                <w:sz w:val="22"/>
                <w:szCs w:val="22"/>
                <w:lang w:val="lt-LT"/>
              </w:rPr>
              <w:t>Agranuliocitozė</w:t>
            </w:r>
            <w:proofErr w:type="spellEnd"/>
            <w:r w:rsidRPr="002C33F4">
              <w:rPr>
                <w:sz w:val="22"/>
                <w:szCs w:val="22"/>
                <w:lang w:val="lt-LT"/>
              </w:rPr>
              <w:t>, kaulų čiulpų nepakankamumas</w:t>
            </w:r>
          </w:p>
        </w:tc>
      </w:tr>
      <w:tr w:rsidR="00E260BB" w:rsidRPr="002C33F4" w14:paraId="2E62C8B1"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tcPr>
          <w:p w14:paraId="67644800" w14:textId="77777777" w:rsidR="00687427" w:rsidRPr="002C33F4" w:rsidRDefault="00687427" w:rsidP="00DF5949">
            <w:pPr>
              <w:autoSpaceDE w:val="0"/>
              <w:autoSpaceDN w:val="0"/>
              <w:adjustRightInd w:val="0"/>
              <w:spacing w:line="276" w:lineRule="auto"/>
              <w:rPr>
                <w:bCs/>
                <w:sz w:val="22"/>
                <w:szCs w:val="22"/>
                <w:lang w:val="lt-LT"/>
              </w:rPr>
            </w:pPr>
            <w:r w:rsidRPr="002C33F4">
              <w:rPr>
                <w:bCs/>
                <w:sz w:val="22"/>
                <w:szCs w:val="22"/>
                <w:lang w:val="lt-LT"/>
              </w:rPr>
              <w:t xml:space="preserve">Imuninės </w:t>
            </w:r>
            <w:proofErr w:type="spellStart"/>
            <w:r w:rsidRPr="002C33F4">
              <w:rPr>
                <w:bCs/>
                <w:sz w:val="22"/>
                <w:szCs w:val="22"/>
                <w:lang w:val="lt-LT"/>
              </w:rPr>
              <w:t>sitemos</w:t>
            </w:r>
            <w:proofErr w:type="spellEnd"/>
            <w:r w:rsidRPr="002C33F4">
              <w:rPr>
                <w:bCs/>
                <w:sz w:val="22"/>
                <w:szCs w:val="22"/>
                <w:lang w:val="lt-LT"/>
              </w:rPr>
              <w:t xml:space="preserve"> sutrikimai</w:t>
            </w:r>
          </w:p>
          <w:p w14:paraId="0D2B07D6"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46D85C6E"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755ED0EF"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51824D05" w14:textId="0D2ECDC1" w:rsidR="00687427" w:rsidRPr="002C33F4" w:rsidRDefault="00687427" w:rsidP="00DF5949">
            <w:pPr>
              <w:spacing w:line="276" w:lineRule="auto"/>
              <w:rPr>
                <w:sz w:val="22"/>
                <w:szCs w:val="22"/>
                <w:lang w:val="lt-LT"/>
              </w:rPr>
            </w:pPr>
            <w:proofErr w:type="spellStart"/>
            <w:r w:rsidRPr="002C33F4">
              <w:rPr>
                <w:sz w:val="22"/>
                <w:szCs w:val="22"/>
                <w:lang w:val="lt-LT"/>
              </w:rPr>
              <w:t>Anafilaktinė</w:t>
            </w:r>
            <w:proofErr w:type="spellEnd"/>
            <w:r w:rsidRPr="002C33F4">
              <w:rPr>
                <w:sz w:val="22"/>
                <w:szCs w:val="22"/>
                <w:lang w:val="lt-LT"/>
              </w:rPr>
              <w:t xml:space="preserve"> reakcija</w:t>
            </w:r>
            <w:r w:rsidRPr="002C33F4">
              <w:rPr>
                <w:b/>
                <w:sz w:val="22"/>
                <w:szCs w:val="22"/>
                <w:vertAlign w:val="superscript"/>
                <w:lang w:val="lt-LT"/>
              </w:rPr>
              <w:t>*</w:t>
            </w:r>
            <w:r w:rsidR="00401FFE" w:rsidRPr="002C33F4">
              <w:rPr>
                <w:b/>
                <w:sz w:val="22"/>
                <w:szCs w:val="22"/>
                <w:vertAlign w:val="superscript"/>
                <w:lang w:val="lt-LT"/>
              </w:rPr>
              <w:t>**</w:t>
            </w:r>
            <w:r w:rsidRPr="002C33F4">
              <w:rPr>
                <w:sz w:val="22"/>
                <w:szCs w:val="22"/>
                <w:lang w:val="lt-LT"/>
              </w:rPr>
              <w:t xml:space="preserve">, </w:t>
            </w:r>
          </w:p>
          <w:p w14:paraId="0ED19DC0" w14:textId="033E9026" w:rsidR="00687427" w:rsidRPr="002C33F4" w:rsidRDefault="00687427" w:rsidP="00DF5949">
            <w:pPr>
              <w:spacing w:line="276" w:lineRule="auto"/>
              <w:rPr>
                <w:sz w:val="22"/>
                <w:szCs w:val="22"/>
                <w:lang w:val="lt-LT"/>
              </w:rPr>
            </w:pPr>
            <w:proofErr w:type="spellStart"/>
            <w:r w:rsidRPr="002C33F4">
              <w:rPr>
                <w:sz w:val="22"/>
                <w:szCs w:val="22"/>
                <w:lang w:val="lt-LT"/>
              </w:rPr>
              <w:t>anafilaktoidinė</w:t>
            </w:r>
            <w:proofErr w:type="spellEnd"/>
            <w:r w:rsidRPr="002C33F4">
              <w:rPr>
                <w:sz w:val="22"/>
                <w:szCs w:val="22"/>
                <w:lang w:val="lt-LT"/>
              </w:rPr>
              <w:t xml:space="preserve"> reakcija</w:t>
            </w:r>
            <w:r w:rsidRPr="002C33F4">
              <w:rPr>
                <w:b/>
                <w:sz w:val="22"/>
                <w:szCs w:val="22"/>
                <w:vertAlign w:val="superscript"/>
                <w:lang w:val="lt-LT"/>
              </w:rPr>
              <w:t>*</w:t>
            </w:r>
            <w:r w:rsidR="00401FFE" w:rsidRPr="002C33F4">
              <w:rPr>
                <w:b/>
                <w:sz w:val="22"/>
                <w:szCs w:val="22"/>
                <w:vertAlign w:val="superscript"/>
                <w:lang w:val="lt-LT"/>
              </w:rPr>
              <w:t>**</w:t>
            </w:r>
            <w:r w:rsidRPr="002C33F4">
              <w:rPr>
                <w:sz w:val="22"/>
                <w:szCs w:val="22"/>
                <w:lang w:val="lt-LT"/>
              </w:rPr>
              <w:t xml:space="preserve">, </w:t>
            </w:r>
          </w:p>
          <w:p w14:paraId="1A9D7591" w14:textId="0BDA086E" w:rsidR="00687427" w:rsidRPr="002C33F4" w:rsidRDefault="00687427" w:rsidP="00DF5949">
            <w:pPr>
              <w:spacing w:line="276" w:lineRule="auto"/>
              <w:rPr>
                <w:b/>
                <w:sz w:val="22"/>
                <w:szCs w:val="22"/>
                <w:vertAlign w:val="superscript"/>
                <w:lang w:val="lt-LT"/>
              </w:rPr>
            </w:pPr>
            <w:proofErr w:type="spellStart"/>
            <w:r w:rsidRPr="002C33F4">
              <w:rPr>
                <w:sz w:val="22"/>
                <w:szCs w:val="22"/>
                <w:lang w:val="lt-LT"/>
              </w:rPr>
              <w:t>Angioneurozinė</w:t>
            </w:r>
            <w:proofErr w:type="spellEnd"/>
            <w:r w:rsidRPr="002C33F4">
              <w:rPr>
                <w:sz w:val="22"/>
                <w:szCs w:val="22"/>
                <w:lang w:val="lt-LT"/>
              </w:rPr>
              <w:t xml:space="preserve"> edema</w:t>
            </w:r>
            <w:r w:rsidRPr="002C33F4">
              <w:rPr>
                <w:b/>
                <w:sz w:val="22"/>
                <w:szCs w:val="22"/>
                <w:vertAlign w:val="superscript"/>
                <w:lang w:val="lt-LT"/>
              </w:rPr>
              <w:t>*</w:t>
            </w:r>
            <w:r w:rsidR="00401FFE" w:rsidRPr="002C33F4">
              <w:rPr>
                <w:b/>
                <w:sz w:val="22"/>
                <w:szCs w:val="22"/>
                <w:vertAlign w:val="superscript"/>
                <w:lang w:val="lt-LT"/>
              </w:rPr>
              <w:t>**</w:t>
            </w:r>
          </w:p>
        </w:tc>
        <w:tc>
          <w:tcPr>
            <w:tcW w:w="833" w:type="pct"/>
            <w:tcBorders>
              <w:top w:val="single" w:sz="4" w:space="0" w:color="auto"/>
              <w:left w:val="single" w:sz="4" w:space="0" w:color="auto"/>
              <w:bottom w:val="single" w:sz="4" w:space="0" w:color="auto"/>
              <w:right w:val="single" w:sz="4" w:space="0" w:color="auto"/>
            </w:tcBorders>
            <w:vAlign w:val="center"/>
            <w:hideMark/>
          </w:tcPr>
          <w:p w14:paraId="25B3F29A" w14:textId="3882C55B" w:rsidR="00687427" w:rsidRPr="002C33F4" w:rsidRDefault="00687427" w:rsidP="00DF5949">
            <w:pPr>
              <w:spacing w:line="276" w:lineRule="auto"/>
              <w:rPr>
                <w:sz w:val="22"/>
                <w:szCs w:val="22"/>
                <w:lang w:val="lt-LT"/>
              </w:rPr>
            </w:pPr>
            <w:r w:rsidRPr="002C33F4">
              <w:rPr>
                <w:sz w:val="22"/>
                <w:szCs w:val="22"/>
                <w:lang w:val="lt-LT"/>
              </w:rPr>
              <w:t>Anafilaksinis šokas</w:t>
            </w:r>
            <w:r w:rsidRPr="002C33F4">
              <w:rPr>
                <w:b/>
                <w:sz w:val="22"/>
                <w:szCs w:val="22"/>
                <w:vertAlign w:val="superscript"/>
                <w:lang w:val="lt-LT"/>
              </w:rPr>
              <w:t>*</w:t>
            </w:r>
            <w:r w:rsidR="00401FFE" w:rsidRPr="002C33F4">
              <w:rPr>
                <w:b/>
                <w:sz w:val="22"/>
                <w:szCs w:val="22"/>
                <w:vertAlign w:val="superscript"/>
                <w:lang w:val="lt-LT"/>
              </w:rPr>
              <w:t>**</w:t>
            </w:r>
            <w:r w:rsidRPr="002C33F4">
              <w:rPr>
                <w:sz w:val="22"/>
                <w:szCs w:val="22"/>
                <w:lang w:val="lt-LT"/>
              </w:rPr>
              <w:t xml:space="preserve">, </w:t>
            </w:r>
          </w:p>
          <w:p w14:paraId="036EB6E5" w14:textId="46822BAB" w:rsidR="00687427" w:rsidRPr="002C33F4" w:rsidRDefault="00687427" w:rsidP="00DF5949">
            <w:pPr>
              <w:spacing w:line="276" w:lineRule="auto"/>
              <w:rPr>
                <w:b/>
                <w:sz w:val="22"/>
                <w:szCs w:val="22"/>
                <w:vertAlign w:val="superscript"/>
                <w:lang w:val="lt-LT"/>
              </w:rPr>
            </w:pPr>
            <w:proofErr w:type="spellStart"/>
            <w:r w:rsidRPr="002C33F4">
              <w:rPr>
                <w:sz w:val="22"/>
                <w:szCs w:val="22"/>
                <w:lang w:val="lt-LT"/>
              </w:rPr>
              <w:t>anafilaktoidinis</w:t>
            </w:r>
            <w:proofErr w:type="spellEnd"/>
            <w:r w:rsidRPr="002C33F4">
              <w:rPr>
                <w:sz w:val="22"/>
                <w:szCs w:val="22"/>
                <w:lang w:val="lt-LT"/>
              </w:rPr>
              <w:t xml:space="preserve"> šokas</w:t>
            </w:r>
            <w:r w:rsidRPr="002C33F4">
              <w:rPr>
                <w:b/>
                <w:sz w:val="22"/>
                <w:szCs w:val="22"/>
                <w:vertAlign w:val="superscript"/>
                <w:lang w:val="lt-LT"/>
              </w:rPr>
              <w:t>*</w:t>
            </w:r>
            <w:r w:rsidR="00401FFE" w:rsidRPr="002C33F4">
              <w:rPr>
                <w:b/>
                <w:sz w:val="22"/>
                <w:szCs w:val="22"/>
                <w:vertAlign w:val="superscript"/>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496B2477" w14:textId="77777777" w:rsidR="00687427" w:rsidRPr="002C33F4" w:rsidRDefault="00687427" w:rsidP="00DF5949">
            <w:pPr>
              <w:tabs>
                <w:tab w:val="left" w:pos="851"/>
                <w:tab w:val="left" w:pos="8222"/>
              </w:tabs>
              <w:spacing w:line="276" w:lineRule="auto"/>
              <w:rPr>
                <w:sz w:val="22"/>
                <w:szCs w:val="22"/>
                <w:lang w:val="lt-LT"/>
              </w:rPr>
            </w:pPr>
          </w:p>
        </w:tc>
      </w:tr>
      <w:tr w:rsidR="00E260BB" w:rsidRPr="002C33F4" w14:paraId="17D095FD"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tcPr>
          <w:p w14:paraId="1EB9F184" w14:textId="77777777" w:rsidR="00687427" w:rsidRPr="002C33F4" w:rsidRDefault="00687427" w:rsidP="00DF5949">
            <w:pPr>
              <w:autoSpaceDE w:val="0"/>
              <w:autoSpaceDN w:val="0"/>
              <w:adjustRightInd w:val="0"/>
              <w:spacing w:line="276" w:lineRule="auto"/>
              <w:rPr>
                <w:bCs/>
                <w:sz w:val="22"/>
                <w:szCs w:val="22"/>
                <w:lang w:val="lt-LT"/>
              </w:rPr>
            </w:pPr>
            <w:r w:rsidRPr="002C33F4">
              <w:rPr>
                <w:bCs/>
                <w:sz w:val="22"/>
                <w:szCs w:val="22"/>
                <w:lang w:val="lt-LT"/>
              </w:rPr>
              <w:lastRenderedPageBreak/>
              <w:t>Metabolizmo ir mitybos sutrikimai</w:t>
            </w:r>
          </w:p>
          <w:p w14:paraId="5E7305CE" w14:textId="77777777" w:rsidR="00687427" w:rsidRPr="002C33F4" w:rsidRDefault="00687427" w:rsidP="00DF5949">
            <w:pPr>
              <w:autoSpaceDE w:val="0"/>
              <w:autoSpaceDN w:val="0"/>
              <w:adjustRightInd w:val="0"/>
              <w:spacing w:line="276" w:lineRule="auto"/>
              <w:rPr>
                <w:bCs/>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7DB29A28"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47D0E711"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343D5ECD" w14:textId="4326F032" w:rsidR="00687427" w:rsidRPr="002C33F4" w:rsidRDefault="00687427" w:rsidP="00DF5949">
            <w:pPr>
              <w:spacing w:line="276" w:lineRule="auto"/>
              <w:rPr>
                <w:sz w:val="22"/>
                <w:szCs w:val="22"/>
                <w:lang w:val="lt-LT"/>
              </w:rPr>
            </w:pPr>
            <w:r w:rsidRPr="002C33F4">
              <w:rPr>
                <w:sz w:val="22"/>
                <w:szCs w:val="22"/>
                <w:lang w:val="lt-LT"/>
              </w:rPr>
              <w:t>Anoreksija</w:t>
            </w:r>
            <w:r w:rsidR="0057528A" w:rsidRPr="002C33F4">
              <w:rPr>
                <w:sz w:val="22"/>
                <w:szCs w:val="22"/>
                <w:lang w:val="lt-LT"/>
              </w:rPr>
              <w:t>, hipoglikeminė koma (</w:t>
            </w:r>
            <w:r w:rsidR="009649CB" w:rsidRPr="002C33F4">
              <w:rPr>
                <w:sz w:val="22"/>
                <w:szCs w:val="22"/>
                <w:lang w:val="lt-LT"/>
              </w:rPr>
              <w:t>ž</w:t>
            </w:r>
            <w:r w:rsidR="0057528A" w:rsidRPr="002C33F4">
              <w:rPr>
                <w:sz w:val="22"/>
                <w:szCs w:val="22"/>
                <w:lang w:val="lt-LT"/>
              </w:rPr>
              <w:t>r. 4.4 sk</w:t>
            </w:r>
            <w:r w:rsidR="009649CB" w:rsidRPr="002C33F4">
              <w:rPr>
                <w:sz w:val="22"/>
                <w:szCs w:val="22"/>
                <w:lang w:val="lt-LT"/>
              </w:rPr>
              <w:t>yrių</w:t>
            </w:r>
            <w:r w:rsidR="0057528A" w:rsidRPr="002C33F4">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316AC055"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24E99EB5" w14:textId="77777777" w:rsidR="00687427" w:rsidRPr="002C33F4" w:rsidRDefault="00687427" w:rsidP="00DF5949">
            <w:pPr>
              <w:tabs>
                <w:tab w:val="left" w:pos="851"/>
                <w:tab w:val="left" w:pos="8222"/>
              </w:tabs>
              <w:spacing w:line="276" w:lineRule="auto"/>
              <w:rPr>
                <w:sz w:val="22"/>
                <w:szCs w:val="22"/>
                <w:lang w:val="lt-LT"/>
              </w:rPr>
            </w:pPr>
            <w:r w:rsidRPr="002C33F4">
              <w:rPr>
                <w:sz w:val="22"/>
                <w:szCs w:val="22"/>
                <w:lang w:val="lt-LT"/>
              </w:rPr>
              <w:t>Hipoglikemija cukriniu diabetu sergantiems pacientams, kurie gydomi gliukozės kiekį kraujyje mažinančiais vaist</w:t>
            </w:r>
            <w:r w:rsidR="00CC46DD" w:rsidRPr="002C33F4">
              <w:rPr>
                <w:sz w:val="22"/>
                <w:szCs w:val="22"/>
                <w:lang w:val="lt-LT"/>
              </w:rPr>
              <w:t>ini</w:t>
            </w:r>
            <w:r w:rsidRPr="002C33F4">
              <w:rPr>
                <w:sz w:val="22"/>
                <w:szCs w:val="22"/>
                <w:lang w:val="lt-LT"/>
              </w:rPr>
              <w:t>ais</w:t>
            </w:r>
            <w:r w:rsidR="00CC46DD" w:rsidRPr="002C33F4">
              <w:rPr>
                <w:sz w:val="22"/>
                <w:szCs w:val="22"/>
                <w:lang w:val="lt-LT"/>
              </w:rPr>
              <w:t xml:space="preserve"> preparatais</w:t>
            </w:r>
            <w:r w:rsidRPr="002C33F4">
              <w:rPr>
                <w:sz w:val="22"/>
                <w:szCs w:val="22"/>
                <w:lang w:val="lt-LT"/>
              </w:rPr>
              <w:t xml:space="preserve"> (žr. 4.4 skyrių)</w:t>
            </w:r>
          </w:p>
          <w:p w14:paraId="676138E5" w14:textId="31179B75" w:rsidR="009F4C4F" w:rsidRPr="002C33F4" w:rsidRDefault="009F4C4F" w:rsidP="00DF5949">
            <w:pPr>
              <w:tabs>
                <w:tab w:val="left" w:pos="851"/>
                <w:tab w:val="left" w:pos="8222"/>
              </w:tabs>
              <w:spacing w:line="276" w:lineRule="auto"/>
              <w:rPr>
                <w:sz w:val="22"/>
                <w:szCs w:val="22"/>
                <w:lang w:val="lt-LT"/>
              </w:rPr>
            </w:pPr>
            <w:r w:rsidRPr="002C33F4">
              <w:rPr>
                <w:sz w:val="22"/>
                <w:szCs w:val="22"/>
                <w:lang w:val="lt-LT"/>
              </w:rPr>
              <w:t>Hiperglikemija</w:t>
            </w:r>
          </w:p>
        </w:tc>
      </w:tr>
      <w:tr w:rsidR="00E260BB" w:rsidRPr="002C33F4" w14:paraId="7A296ECE"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tcPr>
          <w:p w14:paraId="3816DADC" w14:textId="756B71B2" w:rsidR="00687427" w:rsidRPr="002C33F4" w:rsidRDefault="00687427" w:rsidP="00DF5949">
            <w:pPr>
              <w:autoSpaceDE w:val="0"/>
              <w:autoSpaceDN w:val="0"/>
              <w:adjustRightInd w:val="0"/>
              <w:spacing w:line="276" w:lineRule="auto"/>
              <w:rPr>
                <w:bCs/>
                <w:sz w:val="22"/>
                <w:szCs w:val="22"/>
                <w:lang w:val="lt-LT"/>
              </w:rPr>
            </w:pPr>
            <w:r w:rsidRPr="002C33F4">
              <w:rPr>
                <w:bCs/>
                <w:sz w:val="22"/>
                <w:szCs w:val="22"/>
                <w:lang w:val="lt-LT"/>
              </w:rPr>
              <w:t>Psichikos sutrikimai</w:t>
            </w:r>
            <w:r w:rsidR="008D58E4" w:rsidRPr="002C33F4">
              <w:rPr>
                <w:bCs/>
                <w:sz w:val="22"/>
                <w:szCs w:val="22"/>
                <w:lang w:val="lt-LT"/>
              </w:rPr>
              <w:t>*</w:t>
            </w:r>
            <w:r w:rsidR="009F4C4F" w:rsidRPr="002C33F4">
              <w:rPr>
                <w:bCs/>
                <w:sz w:val="22"/>
                <w:szCs w:val="22"/>
                <w:lang w:val="lt-LT"/>
              </w:rPr>
              <w:t>*</w:t>
            </w:r>
          </w:p>
          <w:p w14:paraId="5FD6FC7E" w14:textId="77777777" w:rsidR="00687427" w:rsidRPr="002C33F4" w:rsidRDefault="00687427" w:rsidP="00DF5949">
            <w:pPr>
              <w:autoSpaceDE w:val="0"/>
              <w:autoSpaceDN w:val="0"/>
              <w:adjustRightInd w:val="0"/>
              <w:spacing w:line="276" w:lineRule="auto"/>
              <w:rPr>
                <w:bCs/>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55A14E0E"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283C5896" w14:textId="464F01F2" w:rsidR="00687427" w:rsidRPr="002C33F4" w:rsidRDefault="00091E5F" w:rsidP="00DF5949">
            <w:pPr>
              <w:spacing w:line="276" w:lineRule="auto"/>
              <w:rPr>
                <w:sz w:val="22"/>
                <w:szCs w:val="22"/>
                <w:lang w:val="lt-LT"/>
              </w:rPr>
            </w:pPr>
            <w:r w:rsidRPr="002C33F4">
              <w:rPr>
                <w:sz w:val="22"/>
                <w:szCs w:val="22"/>
                <w:lang w:val="lt-LT"/>
              </w:rPr>
              <w:t>(Su)</w:t>
            </w:r>
            <w:proofErr w:type="spellStart"/>
            <w:r w:rsidR="00C57123" w:rsidRPr="002C33F4">
              <w:rPr>
                <w:sz w:val="22"/>
                <w:szCs w:val="22"/>
                <w:lang w:val="lt-LT"/>
              </w:rPr>
              <w:t>si</w:t>
            </w:r>
            <w:r w:rsidRPr="002C33F4">
              <w:rPr>
                <w:sz w:val="22"/>
                <w:szCs w:val="22"/>
                <w:lang w:val="lt-LT"/>
              </w:rPr>
              <w:t>jaudinimas</w:t>
            </w:r>
            <w:proofErr w:type="spellEnd"/>
            <w:r w:rsidR="00687427" w:rsidRPr="002C33F4">
              <w:rPr>
                <w:sz w:val="22"/>
                <w:szCs w:val="22"/>
                <w:lang w:val="lt-LT"/>
              </w:rPr>
              <w:t>, miego sutrikimai, nemiga</w:t>
            </w:r>
          </w:p>
          <w:p w14:paraId="2E1F42BE"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00503B1C" w14:textId="61C035CC" w:rsidR="00687427" w:rsidRPr="002C33F4" w:rsidRDefault="00687427" w:rsidP="00DF5949">
            <w:pPr>
              <w:spacing w:line="276" w:lineRule="auto"/>
              <w:rPr>
                <w:bCs/>
                <w:sz w:val="22"/>
                <w:szCs w:val="22"/>
                <w:lang w:val="lt-LT"/>
              </w:rPr>
            </w:pPr>
            <w:r w:rsidRPr="002C33F4">
              <w:rPr>
                <w:bCs/>
                <w:sz w:val="22"/>
                <w:szCs w:val="22"/>
                <w:lang w:val="lt-LT"/>
              </w:rPr>
              <w:t xml:space="preserve">Psichikos sutrikimai (pvz., haliucinacijos), </w:t>
            </w:r>
          </w:p>
          <w:p w14:paraId="20F84A9C" w14:textId="77777777" w:rsidR="00687427" w:rsidRPr="002C33F4" w:rsidRDefault="00687427" w:rsidP="00DF5949">
            <w:pPr>
              <w:spacing w:line="276" w:lineRule="auto"/>
              <w:rPr>
                <w:bCs/>
                <w:sz w:val="22"/>
                <w:szCs w:val="22"/>
                <w:lang w:val="lt-LT"/>
              </w:rPr>
            </w:pPr>
            <w:r w:rsidRPr="002C33F4">
              <w:rPr>
                <w:bCs/>
                <w:sz w:val="22"/>
                <w:szCs w:val="22"/>
                <w:lang w:val="lt-LT"/>
              </w:rPr>
              <w:t xml:space="preserve">nerimas, </w:t>
            </w:r>
          </w:p>
          <w:p w14:paraId="7053074E" w14:textId="77777777" w:rsidR="00687427" w:rsidRPr="002C33F4" w:rsidRDefault="00687427" w:rsidP="00DF5949">
            <w:pPr>
              <w:spacing w:line="276" w:lineRule="auto"/>
              <w:rPr>
                <w:bCs/>
                <w:sz w:val="22"/>
                <w:szCs w:val="22"/>
                <w:lang w:val="lt-LT"/>
              </w:rPr>
            </w:pPr>
            <w:r w:rsidRPr="002C33F4">
              <w:rPr>
                <w:bCs/>
                <w:sz w:val="22"/>
                <w:szCs w:val="22"/>
                <w:lang w:val="lt-LT"/>
              </w:rPr>
              <w:t xml:space="preserve">minčių susipainiojimo būsena, </w:t>
            </w:r>
          </w:p>
          <w:p w14:paraId="3C4C323F" w14:textId="77777777" w:rsidR="00687427" w:rsidRPr="002C33F4" w:rsidRDefault="00687427" w:rsidP="00DF5949">
            <w:pPr>
              <w:spacing w:line="276" w:lineRule="auto"/>
              <w:rPr>
                <w:bCs/>
                <w:sz w:val="22"/>
                <w:szCs w:val="22"/>
                <w:lang w:val="lt-LT"/>
              </w:rPr>
            </w:pPr>
            <w:r w:rsidRPr="002C33F4">
              <w:rPr>
                <w:bCs/>
                <w:sz w:val="22"/>
                <w:szCs w:val="22"/>
                <w:lang w:val="lt-LT"/>
              </w:rPr>
              <w:t xml:space="preserve">košmarai, </w:t>
            </w:r>
          </w:p>
          <w:p w14:paraId="52307EEA" w14:textId="6917124A" w:rsidR="00687427" w:rsidRPr="002C33F4" w:rsidRDefault="00687427" w:rsidP="00DF5949">
            <w:pPr>
              <w:spacing w:line="276" w:lineRule="auto"/>
              <w:rPr>
                <w:sz w:val="22"/>
                <w:szCs w:val="22"/>
                <w:lang w:val="lt-LT"/>
              </w:rPr>
            </w:pPr>
            <w:r w:rsidRPr="002C33F4">
              <w:rPr>
                <w:bCs/>
                <w:sz w:val="22"/>
                <w:szCs w:val="22"/>
                <w:lang w:val="lt-LT"/>
              </w:rPr>
              <w:t>depresija</w:t>
            </w:r>
            <w:r w:rsidR="005A3DC4" w:rsidRPr="002C33F4">
              <w:rPr>
                <w:bCs/>
                <w:sz w:val="22"/>
                <w:szCs w:val="22"/>
                <w:lang w:val="lt-LT"/>
              </w:rPr>
              <w:t xml:space="preserve">, </w:t>
            </w:r>
            <w:proofErr w:type="spellStart"/>
            <w:r w:rsidR="005A3DC4" w:rsidRPr="002C33F4">
              <w:rPr>
                <w:bCs/>
                <w:sz w:val="22"/>
                <w:szCs w:val="22"/>
                <w:lang w:val="lt-LT"/>
              </w:rPr>
              <w:t>delyras</w:t>
            </w:r>
            <w:proofErr w:type="spellEnd"/>
            <w:r w:rsidR="005A3DC4" w:rsidRPr="002C33F4">
              <w:rPr>
                <w:bCs/>
                <w:sz w:val="22"/>
                <w:szCs w:val="22"/>
                <w:lang w:val="lt-LT"/>
              </w:rPr>
              <w:t>, atminties sutrikimai</w:t>
            </w:r>
          </w:p>
        </w:tc>
        <w:tc>
          <w:tcPr>
            <w:tcW w:w="833" w:type="pct"/>
            <w:tcBorders>
              <w:top w:val="single" w:sz="4" w:space="0" w:color="auto"/>
              <w:left w:val="single" w:sz="4" w:space="0" w:color="auto"/>
              <w:bottom w:val="single" w:sz="4" w:space="0" w:color="auto"/>
              <w:right w:val="single" w:sz="4" w:space="0" w:color="auto"/>
            </w:tcBorders>
            <w:vAlign w:val="center"/>
          </w:tcPr>
          <w:p w14:paraId="2981C3A8"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723BC60A" w14:textId="0AF7A81A" w:rsidR="00687427" w:rsidRPr="002C33F4" w:rsidRDefault="00687427" w:rsidP="00DF5949">
            <w:pPr>
              <w:tabs>
                <w:tab w:val="left" w:pos="851"/>
                <w:tab w:val="left" w:pos="8222"/>
              </w:tabs>
              <w:spacing w:line="276" w:lineRule="auto"/>
              <w:rPr>
                <w:sz w:val="22"/>
                <w:szCs w:val="22"/>
                <w:lang w:val="lt-LT"/>
              </w:rPr>
            </w:pPr>
            <w:r w:rsidRPr="002C33F4">
              <w:rPr>
                <w:sz w:val="22"/>
                <w:szCs w:val="22"/>
                <w:lang w:val="lt-LT"/>
              </w:rPr>
              <w:t xml:space="preserve">Psichikos sutrikimai ir depresija kartu su pavojų sau keliančiu elgesiu, įskaitant </w:t>
            </w:r>
            <w:proofErr w:type="spellStart"/>
            <w:r w:rsidRPr="002C33F4">
              <w:rPr>
                <w:sz w:val="22"/>
                <w:szCs w:val="22"/>
                <w:lang w:val="lt-LT"/>
              </w:rPr>
              <w:t>suicidines</w:t>
            </w:r>
            <w:proofErr w:type="spellEnd"/>
            <w:r w:rsidRPr="002C33F4">
              <w:rPr>
                <w:sz w:val="22"/>
                <w:szCs w:val="22"/>
                <w:lang w:val="lt-LT"/>
              </w:rPr>
              <w:t xml:space="preserve"> mintis ir bandymą nusižudyti (žr. 4.4 skyrių)</w:t>
            </w:r>
            <w:r w:rsidR="009649CB" w:rsidRPr="002C33F4">
              <w:rPr>
                <w:sz w:val="22"/>
                <w:szCs w:val="22"/>
                <w:lang w:val="lt-LT"/>
              </w:rPr>
              <w:t>,</w:t>
            </w:r>
            <w:r w:rsidR="00F64876" w:rsidRPr="002C33F4">
              <w:rPr>
                <w:sz w:val="22"/>
                <w:szCs w:val="22"/>
                <w:lang w:val="lt-LT"/>
              </w:rPr>
              <w:t xml:space="preserve"> </w:t>
            </w:r>
            <w:r w:rsidR="008B0782" w:rsidRPr="002C33F4">
              <w:rPr>
                <w:sz w:val="22"/>
                <w:szCs w:val="22"/>
                <w:lang w:val="lt-LT"/>
              </w:rPr>
              <w:t>n</w:t>
            </w:r>
            <w:r w:rsidR="00F64876" w:rsidRPr="002C33F4">
              <w:rPr>
                <w:sz w:val="22"/>
                <w:szCs w:val="22"/>
                <w:lang w:val="lt-LT"/>
              </w:rPr>
              <w:t>ervingumas</w:t>
            </w:r>
          </w:p>
        </w:tc>
      </w:tr>
      <w:tr w:rsidR="00E260BB" w:rsidRPr="002C33F4" w14:paraId="2E9F3CAC"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228CDABC" w14:textId="381A524B" w:rsidR="00687427" w:rsidRPr="002C33F4" w:rsidRDefault="00687427" w:rsidP="00DF5949">
            <w:pPr>
              <w:spacing w:line="276" w:lineRule="auto"/>
              <w:rPr>
                <w:sz w:val="22"/>
                <w:szCs w:val="22"/>
                <w:lang w:val="lt-LT"/>
              </w:rPr>
            </w:pPr>
            <w:r w:rsidRPr="002C33F4">
              <w:rPr>
                <w:sz w:val="22"/>
                <w:szCs w:val="22"/>
                <w:lang w:val="lt-LT"/>
              </w:rPr>
              <w:t>Nervų sistemos sutrikimai</w:t>
            </w:r>
            <w:r w:rsidR="008D58E4" w:rsidRPr="002C33F4">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10B0288E"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51108349" w14:textId="33508340" w:rsidR="00687427" w:rsidRPr="002C33F4" w:rsidRDefault="00091E5F" w:rsidP="00DF5949">
            <w:pPr>
              <w:autoSpaceDE w:val="0"/>
              <w:autoSpaceDN w:val="0"/>
              <w:adjustRightInd w:val="0"/>
              <w:spacing w:line="276" w:lineRule="auto"/>
              <w:rPr>
                <w:sz w:val="22"/>
                <w:szCs w:val="22"/>
                <w:lang w:val="lt-LT"/>
              </w:rPr>
            </w:pPr>
            <w:r w:rsidRPr="002C33F4">
              <w:rPr>
                <w:sz w:val="22"/>
                <w:szCs w:val="22"/>
                <w:lang w:val="lt-LT"/>
              </w:rPr>
              <w:t>S</w:t>
            </w:r>
            <w:r w:rsidR="00687427" w:rsidRPr="002C33F4">
              <w:rPr>
                <w:sz w:val="22"/>
                <w:szCs w:val="22"/>
                <w:lang w:val="lt-LT"/>
              </w:rPr>
              <w:t>vaig</w:t>
            </w:r>
            <w:r w:rsidRPr="002C33F4">
              <w:rPr>
                <w:sz w:val="22"/>
                <w:szCs w:val="22"/>
                <w:lang w:val="lt-LT"/>
              </w:rPr>
              <w:t>ulys</w:t>
            </w:r>
            <w:r w:rsidR="00917FD8" w:rsidRPr="002C33F4">
              <w:rPr>
                <w:sz w:val="22"/>
                <w:szCs w:val="22"/>
                <w:lang w:val="lt-LT"/>
              </w:rPr>
              <w:t xml:space="preserve"> (</w:t>
            </w:r>
            <w:proofErr w:type="spellStart"/>
            <w:r w:rsidR="00917FD8" w:rsidRPr="00320BEF">
              <w:rPr>
                <w:i/>
                <w:iCs/>
                <w:sz w:val="22"/>
                <w:szCs w:val="22"/>
                <w:lang w:val="lt-LT"/>
              </w:rPr>
              <w:t>dizziness</w:t>
            </w:r>
            <w:proofErr w:type="spellEnd"/>
            <w:r w:rsidR="00917FD8" w:rsidRPr="002C33F4">
              <w:rPr>
                <w:sz w:val="22"/>
                <w:szCs w:val="22"/>
                <w:lang w:val="lt-LT"/>
              </w:rPr>
              <w:t>)</w:t>
            </w:r>
            <w:r w:rsidR="00687427" w:rsidRPr="002C33F4">
              <w:rPr>
                <w:sz w:val="22"/>
                <w:szCs w:val="22"/>
                <w:lang w:val="lt-LT"/>
              </w:rPr>
              <w:t xml:space="preserve">, </w:t>
            </w:r>
          </w:p>
          <w:p w14:paraId="01896E1A" w14:textId="77777777" w:rsidR="00687427" w:rsidRPr="002C33F4" w:rsidRDefault="00687427" w:rsidP="00DF5949">
            <w:pPr>
              <w:spacing w:line="276" w:lineRule="auto"/>
              <w:rPr>
                <w:sz w:val="22"/>
                <w:szCs w:val="22"/>
                <w:lang w:val="lt-LT"/>
              </w:rPr>
            </w:pPr>
            <w:r w:rsidRPr="002C33F4">
              <w:rPr>
                <w:sz w:val="22"/>
                <w:szCs w:val="22"/>
                <w:lang w:val="lt-LT"/>
              </w:rPr>
              <w:t>galvos skausmas</w:t>
            </w:r>
          </w:p>
        </w:tc>
        <w:tc>
          <w:tcPr>
            <w:tcW w:w="833" w:type="pct"/>
            <w:tcBorders>
              <w:top w:val="single" w:sz="4" w:space="0" w:color="auto"/>
              <w:left w:val="single" w:sz="4" w:space="0" w:color="auto"/>
              <w:bottom w:val="single" w:sz="4" w:space="0" w:color="auto"/>
              <w:right w:val="single" w:sz="4" w:space="0" w:color="auto"/>
            </w:tcBorders>
            <w:vAlign w:val="center"/>
            <w:hideMark/>
          </w:tcPr>
          <w:p w14:paraId="1051821D" w14:textId="77777777" w:rsidR="00687427" w:rsidRPr="002C33F4" w:rsidRDefault="00687427" w:rsidP="00DF5949">
            <w:pPr>
              <w:spacing w:line="276" w:lineRule="auto"/>
              <w:rPr>
                <w:bCs/>
                <w:sz w:val="22"/>
                <w:szCs w:val="22"/>
                <w:lang w:val="lt-LT"/>
              </w:rPr>
            </w:pPr>
            <w:r w:rsidRPr="002C33F4">
              <w:rPr>
                <w:bCs/>
                <w:sz w:val="22"/>
                <w:szCs w:val="22"/>
                <w:lang w:val="lt-LT"/>
              </w:rPr>
              <w:t xml:space="preserve">Mieguistumas, </w:t>
            </w:r>
          </w:p>
          <w:p w14:paraId="21F93B86" w14:textId="77777777" w:rsidR="00687427" w:rsidRPr="002C33F4" w:rsidRDefault="00687427" w:rsidP="00DF5949">
            <w:pPr>
              <w:spacing w:line="276" w:lineRule="auto"/>
              <w:rPr>
                <w:bCs/>
                <w:sz w:val="22"/>
                <w:szCs w:val="22"/>
                <w:lang w:val="lt-LT"/>
              </w:rPr>
            </w:pPr>
            <w:proofErr w:type="spellStart"/>
            <w:r w:rsidRPr="002C33F4">
              <w:rPr>
                <w:bCs/>
                <w:sz w:val="22"/>
                <w:szCs w:val="22"/>
                <w:lang w:val="lt-LT"/>
              </w:rPr>
              <w:t>parastezija</w:t>
            </w:r>
            <w:proofErr w:type="spellEnd"/>
            <w:r w:rsidRPr="002C33F4">
              <w:rPr>
                <w:bCs/>
                <w:sz w:val="22"/>
                <w:szCs w:val="22"/>
                <w:lang w:val="lt-LT"/>
              </w:rPr>
              <w:t xml:space="preserve">, </w:t>
            </w:r>
          </w:p>
          <w:p w14:paraId="716D505E" w14:textId="77777777" w:rsidR="00687427" w:rsidRPr="002C33F4" w:rsidRDefault="00687427" w:rsidP="00DF5949">
            <w:pPr>
              <w:spacing w:line="276" w:lineRule="auto"/>
              <w:rPr>
                <w:bCs/>
                <w:sz w:val="22"/>
                <w:szCs w:val="22"/>
                <w:lang w:val="lt-LT"/>
              </w:rPr>
            </w:pPr>
            <w:r w:rsidRPr="002C33F4">
              <w:rPr>
                <w:bCs/>
                <w:sz w:val="22"/>
                <w:szCs w:val="22"/>
                <w:lang w:val="lt-LT"/>
              </w:rPr>
              <w:t xml:space="preserve">skonio pokyčiai, </w:t>
            </w:r>
          </w:p>
          <w:p w14:paraId="09B10FB0" w14:textId="77777777" w:rsidR="00687427" w:rsidRPr="002C33F4" w:rsidRDefault="00687427" w:rsidP="00DF5949">
            <w:pPr>
              <w:spacing w:line="276" w:lineRule="auto"/>
              <w:rPr>
                <w:bCs/>
                <w:sz w:val="22"/>
                <w:szCs w:val="22"/>
                <w:lang w:val="lt-LT"/>
              </w:rPr>
            </w:pPr>
            <w:r w:rsidRPr="002C33F4">
              <w:rPr>
                <w:bCs/>
                <w:sz w:val="22"/>
                <w:szCs w:val="22"/>
                <w:lang w:val="lt-LT"/>
              </w:rPr>
              <w:t>uoslės pokyčiai</w:t>
            </w:r>
          </w:p>
        </w:tc>
        <w:tc>
          <w:tcPr>
            <w:tcW w:w="833" w:type="pct"/>
            <w:tcBorders>
              <w:top w:val="single" w:sz="4" w:space="0" w:color="auto"/>
              <w:left w:val="single" w:sz="4" w:space="0" w:color="auto"/>
              <w:bottom w:val="single" w:sz="4" w:space="0" w:color="auto"/>
              <w:right w:val="single" w:sz="4" w:space="0" w:color="auto"/>
            </w:tcBorders>
            <w:vAlign w:val="center"/>
            <w:hideMark/>
          </w:tcPr>
          <w:p w14:paraId="68B39399" w14:textId="32C803E5" w:rsidR="00687427" w:rsidRPr="002C33F4" w:rsidRDefault="00687427" w:rsidP="00DF5949">
            <w:pPr>
              <w:spacing w:line="276" w:lineRule="auto"/>
              <w:rPr>
                <w:sz w:val="22"/>
                <w:szCs w:val="22"/>
                <w:lang w:val="lt-LT"/>
              </w:rPr>
            </w:pPr>
            <w:r w:rsidRPr="002C33F4">
              <w:rPr>
                <w:sz w:val="22"/>
                <w:szCs w:val="22"/>
                <w:lang w:val="lt-LT"/>
              </w:rPr>
              <w:t>Periferinė sensorinė neuropatija</w:t>
            </w:r>
            <w:r w:rsidRPr="002C33F4">
              <w:rPr>
                <w:b/>
                <w:sz w:val="22"/>
                <w:szCs w:val="22"/>
                <w:vertAlign w:val="superscript"/>
                <w:lang w:val="lt-LT"/>
              </w:rPr>
              <w:t>*</w:t>
            </w:r>
            <w:r w:rsidRPr="002C33F4">
              <w:rPr>
                <w:sz w:val="22"/>
                <w:szCs w:val="22"/>
                <w:lang w:val="lt-LT"/>
              </w:rPr>
              <w:t>,</w:t>
            </w:r>
          </w:p>
          <w:p w14:paraId="4C324B6B" w14:textId="3E4A3345" w:rsidR="00687427" w:rsidRPr="002C33F4" w:rsidRDefault="00687427" w:rsidP="00DF5949">
            <w:pPr>
              <w:spacing w:line="276" w:lineRule="auto"/>
              <w:rPr>
                <w:sz w:val="22"/>
                <w:szCs w:val="22"/>
                <w:lang w:val="lt-LT"/>
              </w:rPr>
            </w:pPr>
            <w:r w:rsidRPr="002C33F4">
              <w:rPr>
                <w:sz w:val="22"/>
                <w:szCs w:val="22"/>
                <w:lang w:val="lt-LT"/>
              </w:rPr>
              <w:t>periferinė sensorinė motorinė neuropatija</w:t>
            </w:r>
            <w:r w:rsidRPr="002C33F4">
              <w:rPr>
                <w:b/>
                <w:sz w:val="22"/>
                <w:szCs w:val="22"/>
                <w:vertAlign w:val="superscript"/>
                <w:lang w:val="lt-LT"/>
              </w:rPr>
              <w:t>*</w:t>
            </w:r>
            <w:r w:rsidRPr="002C33F4">
              <w:rPr>
                <w:sz w:val="22"/>
                <w:szCs w:val="22"/>
                <w:lang w:val="lt-LT"/>
              </w:rPr>
              <w:t>,</w:t>
            </w:r>
          </w:p>
          <w:p w14:paraId="408424DB" w14:textId="3F9DB80E" w:rsidR="00687427" w:rsidRPr="002C33F4" w:rsidRDefault="00687427" w:rsidP="00DF5949">
            <w:pPr>
              <w:spacing w:line="276" w:lineRule="auto"/>
              <w:rPr>
                <w:sz w:val="22"/>
                <w:szCs w:val="22"/>
                <w:lang w:val="lt-LT"/>
              </w:rPr>
            </w:pPr>
            <w:r w:rsidRPr="002C33F4">
              <w:rPr>
                <w:sz w:val="22"/>
                <w:szCs w:val="22"/>
                <w:lang w:val="lt-LT"/>
              </w:rPr>
              <w:t>konvulsijos</w:t>
            </w:r>
            <w:r w:rsidRPr="002C33F4">
              <w:rPr>
                <w:b/>
                <w:sz w:val="22"/>
                <w:szCs w:val="22"/>
                <w:vertAlign w:val="superscript"/>
                <w:lang w:val="lt-LT"/>
              </w:rPr>
              <w:t>*</w:t>
            </w:r>
            <w:r w:rsidRPr="002C33F4">
              <w:rPr>
                <w:sz w:val="22"/>
                <w:szCs w:val="22"/>
                <w:lang w:val="lt-LT"/>
              </w:rPr>
              <w:t>,</w:t>
            </w:r>
          </w:p>
          <w:p w14:paraId="2886CF5C" w14:textId="77777777" w:rsidR="00687427" w:rsidRPr="002C33F4" w:rsidRDefault="00687427" w:rsidP="00DF5949">
            <w:pPr>
              <w:spacing w:line="276" w:lineRule="auto"/>
              <w:rPr>
                <w:sz w:val="22"/>
                <w:szCs w:val="22"/>
                <w:lang w:val="lt-LT"/>
              </w:rPr>
            </w:pPr>
            <w:proofErr w:type="spellStart"/>
            <w:r w:rsidRPr="002C33F4">
              <w:rPr>
                <w:sz w:val="22"/>
                <w:szCs w:val="22"/>
                <w:lang w:val="lt-LT"/>
              </w:rPr>
              <w:t>ekstrapiramidiniai</w:t>
            </w:r>
            <w:proofErr w:type="spellEnd"/>
            <w:r w:rsidRPr="002C33F4">
              <w:rPr>
                <w:sz w:val="22"/>
                <w:szCs w:val="22"/>
                <w:lang w:val="lt-LT"/>
              </w:rPr>
              <w:t xml:space="preserve"> simptomai arba kiti raumenų koordinacijos sutrikimai</w:t>
            </w:r>
          </w:p>
        </w:tc>
        <w:tc>
          <w:tcPr>
            <w:tcW w:w="833" w:type="pct"/>
            <w:tcBorders>
              <w:top w:val="single" w:sz="4" w:space="0" w:color="auto"/>
              <w:left w:val="single" w:sz="4" w:space="0" w:color="auto"/>
              <w:bottom w:val="single" w:sz="4" w:space="0" w:color="auto"/>
              <w:right w:val="single" w:sz="4" w:space="0" w:color="auto"/>
            </w:tcBorders>
            <w:vAlign w:val="center"/>
          </w:tcPr>
          <w:p w14:paraId="56CDC22E" w14:textId="12A7E7F9" w:rsidR="00687427" w:rsidRPr="002C33F4" w:rsidRDefault="00B32AB2" w:rsidP="00DF5949">
            <w:pPr>
              <w:spacing w:line="276" w:lineRule="auto"/>
              <w:rPr>
                <w:sz w:val="22"/>
                <w:szCs w:val="22"/>
                <w:lang w:val="lt-LT"/>
              </w:rPr>
            </w:pPr>
            <w:r w:rsidRPr="002C33F4">
              <w:rPr>
                <w:sz w:val="22"/>
                <w:szCs w:val="22"/>
                <w:lang w:val="lt-LT"/>
              </w:rPr>
              <w:t xml:space="preserve">Tremoras, </w:t>
            </w:r>
            <w:proofErr w:type="spellStart"/>
            <w:r w:rsidRPr="002C33F4">
              <w:rPr>
                <w:sz w:val="22"/>
                <w:szCs w:val="22"/>
                <w:lang w:val="lt-LT"/>
              </w:rPr>
              <w:t>diskinezija</w:t>
            </w:r>
            <w:proofErr w:type="spellEnd"/>
            <w:r w:rsidRPr="002C33F4">
              <w:rPr>
                <w:sz w:val="22"/>
                <w:szCs w:val="22"/>
                <w:lang w:val="lt-LT"/>
              </w:rPr>
              <w:t xml:space="preserve">, </w:t>
            </w:r>
            <w:r w:rsidR="00C74E46" w:rsidRPr="002C33F4">
              <w:rPr>
                <w:sz w:val="22"/>
                <w:szCs w:val="22"/>
                <w:lang w:val="lt-LT"/>
              </w:rPr>
              <w:t>skonio praradimas,</w:t>
            </w:r>
            <w:r w:rsidRPr="002C33F4">
              <w:rPr>
                <w:sz w:val="22"/>
                <w:szCs w:val="22"/>
                <w:lang w:val="lt-LT"/>
              </w:rPr>
              <w:t xml:space="preserve"> sinkopė, gerybinė </w:t>
            </w:r>
            <w:proofErr w:type="spellStart"/>
            <w:r w:rsidRPr="002C33F4">
              <w:rPr>
                <w:sz w:val="22"/>
                <w:szCs w:val="22"/>
                <w:lang w:val="lt-LT"/>
              </w:rPr>
              <w:t>intrakranijinė</w:t>
            </w:r>
            <w:proofErr w:type="spellEnd"/>
            <w:r w:rsidRPr="002C33F4">
              <w:rPr>
                <w:sz w:val="22"/>
                <w:szCs w:val="22"/>
                <w:lang w:val="lt-LT"/>
              </w:rPr>
              <w:t xml:space="preserve"> hipertenzija</w:t>
            </w:r>
          </w:p>
        </w:tc>
      </w:tr>
      <w:tr w:rsidR="00E260BB" w:rsidRPr="002C33F4" w14:paraId="4B517ABE"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2DE763C8" w14:textId="195730D0" w:rsidR="00687427" w:rsidRPr="002C33F4" w:rsidRDefault="00687427" w:rsidP="00DF5949">
            <w:pPr>
              <w:spacing w:line="276" w:lineRule="auto"/>
              <w:rPr>
                <w:sz w:val="22"/>
                <w:szCs w:val="22"/>
                <w:lang w:val="lt-LT"/>
              </w:rPr>
            </w:pPr>
            <w:r w:rsidRPr="002C33F4">
              <w:rPr>
                <w:sz w:val="22"/>
                <w:szCs w:val="22"/>
                <w:lang w:val="lt-LT"/>
              </w:rPr>
              <w:t>Akių sutrikimai</w:t>
            </w:r>
            <w:r w:rsidR="008D58E4" w:rsidRPr="002C33F4">
              <w:rPr>
                <w:sz w:val="22"/>
                <w:szCs w:val="22"/>
                <w:lang w:val="lt-LT"/>
              </w:rPr>
              <w:t>*</w:t>
            </w:r>
            <w:r w:rsidR="009F4C4F" w:rsidRPr="002C33F4">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20EBCC92"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1113B982" w14:textId="77777777" w:rsidR="00687427" w:rsidRPr="002C33F4" w:rsidRDefault="00687427" w:rsidP="00DF5949">
            <w:pPr>
              <w:spacing w:line="276" w:lineRule="auto"/>
              <w:rPr>
                <w:sz w:val="22"/>
                <w:szCs w:val="22"/>
                <w:lang w:val="lt-LT"/>
              </w:rPr>
            </w:pPr>
            <w:r w:rsidRPr="002C33F4">
              <w:rPr>
                <w:sz w:val="22"/>
                <w:szCs w:val="22"/>
                <w:lang w:val="lt-LT"/>
              </w:rPr>
              <w:t>Akių dirginimas</w:t>
            </w:r>
          </w:p>
        </w:tc>
        <w:tc>
          <w:tcPr>
            <w:tcW w:w="833" w:type="pct"/>
            <w:tcBorders>
              <w:top w:val="single" w:sz="4" w:space="0" w:color="auto"/>
              <w:left w:val="single" w:sz="4" w:space="0" w:color="auto"/>
              <w:bottom w:val="single" w:sz="4" w:space="0" w:color="auto"/>
              <w:right w:val="single" w:sz="4" w:space="0" w:color="auto"/>
            </w:tcBorders>
            <w:vAlign w:val="center"/>
            <w:hideMark/>
          </w:tcPr>
          <w:p w14:paraId="3CC07A1B" w14:textId="77777777" w:rsidR="00687427" w:rsidRPr="002C33F4" w:rsidRDefault="00687427" w:rsidP="00DF5949">
            <w:pPr>
              <w:spacing w:line="276" w:lineRule="auto"/>
              <w:rPr>
                <w:sz w:val="22"/>
                <w:szCs w:val="22"/>
                <w:lang w:val="lt-LT"/>
              </w:rPr>
            </w:pPr>
            <w:r w:rsidRPr="002C33F4">
              <w:rPr>
                <w:bCs/>
                <w:sz w:val="22"/>
                <w:szCs w:val="22"/>
                <w:lang w:val="lt-LT"/>
              </w:rPr>
              <w:t>Regos sutrikimai</w:t>
            </w:r>
          </w:p>
        </w:tc>
        <w:tc>
          <w:tcPr>
            <w:tcW w:w="833" w:type="pct"/>
            <w:tcBorders>
              <w:top w:val="single" w:sz="4" w:space="0" w:color="auto"/>
              <w:left w:val="single" w:sz="4" w:space="0" w:color="auto"/>
              <w:bottom w:val="single" w:sz="4" w:space="0" w:color="auto"/>
              <w:right w:val="single" w:sz="4" w:space="0" w:color="auto"/>
            </w:tcBorders>
            <w:vAlign w:val="center"/>
          </w:tcPr>
          <w:p w14:paraId="3F193B65"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46086683" w14:textId="77777777" w:rsidR="00687427" w:rsidRPr="002C33F4" w:rsidRDefault="00687427" w:rsidP="00DF5949">
            <w:pPr>
              <w:spacing w:line="276" w:lineRule="auto"/>
              <w:rPr>
                <w:sz w:val="22"/>
                <w:szCs w:val="22"/>
                <w:lang w:val="lt-LT"/>
              </w:rPr>
            </w:pPr>
            <w:proofErr w:type="spellStart"/>
            <w:r w:rsidRPr="002C33F4">
              <w:rPr>
                <w:sz w:val="22"/>
                <w:szCs w:val="22"/>
                <w:lang w:val="lt-LT"/>
              </w:rPr>
              <w:t>Uveitas</w:t>
            </w:r>
            <w:proofErr w:type="spellEnd"/>
          </w:p>
        </w:tc>
      </w:tr>
      <w:tr w:rsidR="00E260BB" w:rsidRPr="002C33F4" w14:paraId="0E090081"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0FDEABFC" w14:textId="7372EB5C" w:rsidR="00687427" w:rsidRPr="002C33F4" w:rsidRDefault="00687427" w:rsidP="00DF5949">
            <w:pPr>
              <w:spacing w:line="276" w:lineRule="auto"/>
              <w:rPr>
                <w:sz w:val="22"/>
                <w:szCs w:val="22"/>
                <w:lang w:val="lt-LT"/>
              </w:rPr>
            </w:pPr>
            <w:r w:rsidRPr="002C33F4">
              <w:rPr>
                <w:sz w:val="22"/>
                <w:szCs w:val="22"/>
                <w:lang w:val="lt-LT"/>
              </w:rPr>
              <w:lastRenderedPageBreak/>
              <w:t>Ausų ir labirintų sutrikimai</w:t>
            </w:r>
            <w:r w:rsidR="008D58E4" w:rsidRPr="002C33F4">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6C7897AB"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695F7301" w14:textId="20AAD0B2" w:rsidR="00687427" w:rsidRPr="002C33F4" w:rsidRDefault="002C0A54" w:rsidP="00DF5949">
            <w:pPr>
              <w:spacing w:line="276" w:lineRule="auto"/>
              <w:rPr>
                <w:sz w:val="22"/>
                <w:szCs w:val="22"/>
                <w:lang w:val="lt-LT"/>
              </w:rPr>
            </w:pPr>
            <w:r w:rsidRPr="002C33F4">
              <w:rPr>
                <w:sz w:val="22"/>
                <w:szCs w:val="22"/>
                <w:lang w:val="lt-LT"/>
              </w:rPr>
              <w:t>Svaig</w:t>
            </w:r>
            <w:r w:rsidR="00917FD8" w:rsidRPr="002C33F4">
              <w:rPr>
                <w:sz w:val="22"/>
                <w:szCs w:val="22"/>
                <w:lang w:val="lt-LT"/>
              </w:rPr>
              <w:t>imas</w:t>
            </w:r>
            <w:r w:rsidR="00687427" w:rsidRPr="002C33F4">
              <w:rPr>
                <w:sz w:val="22"/>
                <w:szCs w:val="22"/>
                <w:lang w:val="lt-LT"/>
              </w:rPr>
              <w:t xml:space="preserve"> (</w:t>
            </w:r>
            <w:proofErr w:type="spellStart"/>
            <w:r w:rsidR="00687427" w:rsidRPr="002C33F4">
              <w:rPr>
                <w:i/>
                <w:sz w:val="22"/>
                <w:szCs w:val="22"/>
                <w:lang w:val="lt-LT"/>
              </w:rPr>
              <w:t>vertigo</w:t>
            </w:r>
            <w:proofErr w:type="spellEnd"/>
            <w:r w:rsidR="00687427" w:rsidRPr="002C33F4">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0DCBDF2F" w14:textId="77777777" w:rsidR="00687427" w:rsidRPr="002C33F4" w:rsidRDefault="00687427" w:rsidP="00DF5949">
            <w:pPr>
              <w:spacing w:line="276" w:lineRule="auto"/>
              <w:rPr>
                <w:bCs/>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613DBE2D" w14:textId="20B5377E" w:rsidR="00687427" w:rsidRPr="002C33F4" w:rsidRDefault="002C0A54" w:rsidP="00DF5949">
            <w:pPr>
              <w:spacing w:line="276" w:lineRule="auto"/>
              <w:rPr>
                <w:sz w:val="22"/>
                <w:szCs w:val="22"/>
                <w:lang w:val="lt-LT"/>
              </w:rPr>
            </w:pPr>
            <w:r w:rsidRPr="002C33F4">
              <w:rPr>
                <w:sz w:val="22"/>
                <w:szCs w:val="22"/>
                <w:lang w:val="lt-LT"/>
              </w:rPr>
              <w:t>Ūžesys (</w:t>
            </w:r>
            <w:proofErr w:type="spellStart"/>
            <w:r w:rsidRPr="002C33F4">
              <w:rPr>
                <w:i/>
                <w:sz w:val="22"/>
                <w:szCs w:val="22"/>
                <w:lang w:val="lt-LT"/>
              </w:rPr>
              <w:t>tinnitus</w:t>
            </w:r>
            <w:proofErr w:type="spellEnd"/>
            <w:r w:rsidRPr="002C33F4">
              <w:rPr>
                <w:sz w:val="22"/>
                <w:szCs w:val="22"/>
                <w:lang w:val="lt-LT"/>
              </w:rPr>
              <w:t>)</w:t>
            </w:r>
            <w:r w:rsidR="00687427" w:rsidRPr="002C33F4">
              <w:rPr>
                <w:sz w:val="22"/>
                <w:szCs w:val="22"/>
                <w:lang w:val="lt-LT"/>
              </w:rPr>
              <w:t>, klausos išnykimas</w:t>
            </w:r>
          </w:p>
        </w:tc>
        <w:tc>
          <w:tcPr>
            <w:tcW w:w="833" w:type="pct"/>
            <w:tcBorders>
              <w:top w:val="single" w:sz="4" w:space="0" w:color="auto"/>
              <w:left w:val="single" w:sz="4" w:space="0" w:color="auto"/>
              <w:bottom w:val="single" w:sz="4" w:space="0" w:color="auto"/>
              <w:right w:val="single" w:sz="4" w:space="0" w:color="auto"/>
            </w:tcBorders>
            <w:vAlign w:val="center"/>
          </w:tcPr>
          <w:p w14:paraId="18B5B5B8" w14:textId="40456B0C" w:rsidR="00687427" w:rsidRPr="002C33F4" w:rsidRDefault="00D84E7E" w:rsidP="00DF5949">
            <w:pPr>
              <w:spacing w:line="276" w:lineRule="auto"/>
              <w:rPr>
                <w:sz w:val="22"/>
                <w:szCs w:val="22"/>
                <w:lang w:val="lt-LT"/>
              </w:rPr>
            </w:pPr>
            <w:r w:rsidRPr="002C33F4">
              <w:rPr>
                <w:sz w:val="22"/>
                <w:szCs w:val="22"/>
                <w:lang w:val="lt-LT"/>
              </w:rPr>
              <w:t>Klausos sutrikimas</w:t>
            </w:r>
          </w:p>
        </w:tc>
      </w:tr>
      <w:tr w:rsidR="00E260BB" w:rsidRPr="002C33F4" w14:paraId="665D9D21"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0A65123C" w14:textId="169A57F1" w:rsidR="00687427" w:rsidRPr="002C33F4" w:rsidRDefault="00687427" w:rsidP="00DF5949">
            <w:pPr>
              <w:autoSpaceDE w:val="0"/>
              <w:autoSpaceDN w:val="0"/>
              <w:adjustRightInd w:val="0"/>
              <w:spacing w:line="276" w:lineRule="auto"/>
              <w:rPr>
                <w:bCs/>
                <w:sz w:val="22"/>
                <w:szCs w:val="22"/>
                <w:lang w:val="lt-LT"/>
              </w:rPr>
            </w:pPr>
            <w:r w:rsidRPr="002C33F4">
              <w:rPr>
                <w:bCs/>
                <w:sz w:val="22"/>
                <w:szCs w:val="22"/>
                <w:lang w:val="lt-LT"/>
              </w:rPr>
              <w:t>Širdies sutrikimai</w:t>
            </w:r>
            <w:r w:rsidR="00A21216" w:rsidRPr="002C33F4">
              <w:rPr>
                <w:bCs/>
                <w:sz w:val="22"/>
                <w:szCs w:val="22"/>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62793234"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5E87EDC0"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1FB8B811" w14:textId="77777777" w:rsidR="00687427" w:rsidRPr="002C33F4" w:rsidRDefault="00687427" w:rsidP="00DF5949">
            <w:pPr>
              <w:spacing w:line="276" w:lineRule="auto"/>
              <w:rPr>
                <w:bCs/>
                <w:sz w:val="22"/>
                <w:szCs w:val="22"/>
                <w:lang w:val="lt-LT"/>
              </w:rPr>
            </w:pPr>
            <w:r w:rsidRPr="002C33F4">
              <w:rPr>
                <w:sz w:val="22"/>
                <w:szCs w:val="22"/>
                <w:lang w:val="lt-LT"/>
              </w:rPr>
              <w:t>Tachikardija</w:t>
            </w:r>
          </w:p>
        </w:tc>
        <w:tc>
          <w:tcPr>
            <w:tcW w:w="833" w:type="pct"/>
            <w:tcBorders>
              <w:top w:val="single" w:sz="4" w:space="0" w:color="auto"/>
              <w:left w:val="single" w:sz="4" w:space="0" w:color="auto"/>
              <w:bottom w:val="single" w:sz="4" w:space="0" w:color="auto"/>
              <w:right w:val="single" w:sz="4" w:space="0" w:color="auto"/>
            </w:tcBorders>
            <w:vAlign w:val="center"/>
          </w:tcPr>
          <w:p w14:paraId="0C7A2B70"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73A4F145" w14:textId="05305A82" w:rsidR="00917FD8" w:rsidRPr="002C33F4" w:rsidRDefault="00917FD8" w:rsidP="00DF5949">
            <w:pPr>
              <w:spacing w:line="276" w:lineRule="auto"/>
              <w:rPr>
                <w:sz w:val="22"/>
                <w:szCs w:val="22"/>
                <w:lang w:val="lt-LT"/>
              </w:rPr>
            </w:pPr>
            <w:r w:rsidRPr="002C33F4">
              <w:rPr>
                <w:sz w:val="22"/>
                <w:szCs w:val="22"/>
                <w:lang w:val="lt-LT"/>
              </w:rPr>
              <w:t>Pailgėjęs QT intervalas</w:t>
            </w:r>
            <w:r w:rsidR="00C603DF">
              <w:rPr>
                <w:sz w:val="22"/>
                <w:szCs w:val="22"/>
                <w:lang w:val="lt-LT"/>
              </w:rPr>
              <w:t>,</w:t>
            </w:r>
          </w:p>
          <w:p w14:paraId="45E11133" w14:textId="46BFB389" w:rsidR="00687427" w:rsidRPr="002C33F4" w:rsidRDefault="00C603DF" w:rsidP="00DF5949">
            <w:pPr>
              <w:spacing w:line="276" w:lineRule="auto"/>
              <w:rPr>
                <w:sz w:val="22"/>
                <w:szCs w:val="22"/>
                <w:lang w:val="lt-LT"/>
              </w:rPr>
            </w:pPr>
            <w:proofErr w:type="spellStart"/>
            <w:r>
              <w:rPr>
                <w:sz w:val="22"/>
                <w:szCs w:val="22"/>
                <w:lang w:val="lt-LT"/>
              </w:rPr>
              <w:t>s</w:t>
            </w:r>
            <w:r w:rsidR="00687427" w:rsidRPr="002C33F4">
              <w:rPr>
                <w:sz w:val="22"/>
                <w:szCs w:val="22"/>
                <w:lang w:val="lt-LT"/>
              </w:rPr>
              <w:t>kilvelinės</w:t>
            </w:r>
            <w:proofErr w:type="spellEnd"/>
            <w:r w:rsidR="00687427" w:rsidRPr="002C33F4">
              <w:rPr>
                <w:sz w:val="22"/>
                <w:szCs w:val="22"/>
                <w:lang w:val="lt-LT"/>
              </w:rPr>
              <w:t xml:space="preserve"> aritmijos, </w:t>
            </w:r>
            <w:proofErr w:type="spellStart"/>
            <w:r w:rsidR="00687427" w:rsidRPr="002C33F4">
              <w:rPr>
                <w:i/>
                <w:sz w:val="22"/>
                <w:szCs w:val="22"/>
                <w:lang w:val="lt-LT"/>
              </w:rPr>
              <w:t>torsades</w:t>
            </w:r>
            <w:proofErr w:type="spellEnd"/>
            <w:r w:rsidR="00687427" w:rsidRPr="002C33F4">
              <w:rPr>
                <w:i/>
                <w:sz w:val="22"/>
                <w:szCs w:val="22"/>
                <w:lang w:val="lt-LT"/>
              </w:rPr>
              <w:t xml:space="preserve"> de </w:t>
            </w:r>
            <w:proofErr w:type="spellStart"/>
            <w:r w:rsidR="00687427" w:rsidRPr="002C33F4">
              <w:rPr>
                <w:i/>
                <w:sz w:val="22"/>
                <w:szCs w:val="22"/>
                <w:lang w:val="lt-LT"/>
              </w:rPr>
              <w:t>pointes</w:t>
            </w:r>
            <w:proofErr w:type="spellEnd"/>
            <w:r w:rsidR="00687427" w:rsidRPr="002C33F4">
              <w:rPr>
                <w:sz w:val="22"/>
                <w:szCs w:val="22"/>
                <w:lang w:val="lt-LT"/>
              </w:rPr>
              <w:t xml:space="preserve"> (daugiausia apie jas duomenų gauta iš pacientų, turinčių QT intervalo pailgėjimo rizikos veiksnių), (žr. 4.4 ir 4.9 skyrius)</w:t>
            </w:r>
            <w:r>
              <w:rPr>
                <w:sz w:val="22"/>
                <w:szCs w:val="22"/>
                <w:lang w:val="lt-LT"/>
              </w:rPr>
              <w:t>.</w:t>
            </w:r>
          </w:p>
        </w:tc>
      </w:tr>
      <w:tr w:rsidR="00E260BB" w:rsidRPr="002C33F4" w14:paraId="2EDEE6BA"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3061DF65" w14:textId="0DF3212F" w:rsidR="00687427" w:rsidRPr="002C33F4" w:rsidRDefault="00687427" w:rsidP="00DF5949">
            <w:pPr>
              <w:autoSpaceDE w:val="0"/>
              <w:autoSpaceDN w:val="0"/>
              <w:adjustRightInd w:val="0"/>
              <w:spacing w:line="276" w:lineRule="auto"/>
              <w:rPr>
                <w:bCs/>
                <w:sz w:val="22"/>
                <w:szCs w:val="22"/>
                <w:lang w:val="lt-LT"/>
              </w:rPr>
            </w:pPr>
            <w:r w:rsidRPr="002C33F4">
              <w:rPr>
                <w:bCs/>
                <w:sz w:val="22"/>
                <w:szCs w:val="22"/>
                <w:lang w:val="lt-LT"/>
              </w:rPr>
              <w:t>Kraujagyslių sutrikimai</w:t>
            </w:r>
            <w:r w:rsidR="005522EB" w:rsidRPr="002C33F4">
              <w:rPr>
                <w:bCs/>
                <w:sz w:val="22"/>
                <w:szCs w:val="22"/>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35C3E874"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37B97DE9"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62203054" w14:textId="77777777" w:rsidR="00687427" w:rsidRPr="002C33F4" w:rsidRDefault="00687427" w:rsidP="00DF5949">
            <w:pPr>
              <w:spacing w:line="276" w:lineRule="auto"/>
              <w:rPr>
                <w:sz w:val="22"/>
                <w:szCs w:val="22"/>
                <w:lang w:val="lt-LT"/>
              </w:rPr>
            </w:pPr>
            <w:proofErr w:type="spellStart"/>
            <w:r w:rsidRPr="002C33F4">
              <w:rPr>
                <w:sz w:val="22"/>
                <w:szCs w:val="22"/>
                <w:lang w:val="lt-LT"/>
              </w:rPr>
              <w:t>Hipotenzija</w:t>
            </w:r>
            <w:proofErr w:type="spellEnd"/>
          </w:p>
        </w:tc>
        <w:tc>
          <w:tcPr>
            <w:tcW w:w="833" w:type="pct"/>
            <w:tcBorders>
              <w:top w:val="single" w:sz="4" w:space="0" w:color="auto"/>
              <w:left w:val="single" w:sz="4" w:space="0" w:color="auto"/>
              <w:bottom w:val="single" w:sz="4" w:space="0" w:color="auto"/>
              <w:right w:val="single" w:sz="4" w:space="0" w:color="auto"/>
            </w:tcBorders>
            <w:vAlign w:val="center"/>
          </w:tcPr>
          <w:p w14:paraId="07EAFACF"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5CA48714" w14:textId="77777777" w:rsidR="00687427" w:rsidRPr="002C33F4" w:rsidRDefault="00687427" w:rsidP="00DF5949">
            <w:pPr>
              <w:spacing w:line="276" w:lineRule="auto"/>
              <w:rPr>
                <w:sz w:val="22"/>
                <w:szCs w:val="22"/>
                <w:lang w:val="lt-LT"/>
              </w:rPr>
            </w:pPr>
          </w:p>
        </w:tc>
      </w:tr>
      <w:tr w:rsidR="00E260BB" w:rsidRPr="002C33F4" w14:paraId="3CB66648"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38464CF4" w14:textId="77777777" w:rsidR="00687427" w:rsidRPr="002C33F4" w:rsidRDefault="00687427" w:rsidP="00DF5949">
            <w:pPr>
              <w:autoSpaceDE w:val="0"/>
              <w:autoSpaceDN w:val="0"/>
              <w:adjustRightInd w:val="0"/>
              <w:spacing w:line="276" w:lineRule="auto"/>
              <w:rPr>
                <w:bCs/>
                <w:sz w:val="22"/>
                <w:szCs w:val="22"/>
                <w:lang w:val="lt-LT"/>
              </w:rPr>
            </w:pPr>
            <w:r w:rsidRPr="002C33F4">
              <w:rPr>
                <w:sz w:val="22"/>
                <w:szCs w:val="22"/>
                <w:lang w:val="lt-LT"/>
              </w:rPr>
              <w:t>Kvėpavimo sistemos, krūtinės ląstos ir tarpuplaučio sutrikimai</w:t>
            </w:r>
          </w:p>
        </w:tc>
        <w:tc>
          <w:tcPr>
            <w:tcW w:w="833" w:type="pct"/>
            <w:tcBorders>
              <w:top w:val="single" w:sz="4" w:space="0" w:color="auto"/>
              <w:left w:val="single" w:sz="4" w:space="0" w:color="auto"/>
              <w:bottom w:val="single" w:sz="4" w:space="0" w:color="auto"/>
              <w:right w:val="single" w:sz="4" w:space="0" w:color="auto"/>
            </w:tcBorders>
            <w:vAlign w:val="center"/>
          </w:tcPr>
          <w:p w14:paraId="7C030F3E" w14:textId="77777777" w:rsidR="00687427" w:rsidRPr="002C33F4" w:rsidRDefault="00687427" w:rsidP="00DF5949">
            <w:pPr>
              <w:spacing w:line="276" w:lineRule="auto"/>
              <w:rPr>
                <w:bCs/>
                <w:i/>
                <w:sz w:val="22"/>
                <w:szCs w:val="22"/>
                <w:u w:val="single"/>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1C6CBF3A" w14:textId="77777777" w:rsidR="00687427" w:rsidRPr="002C33F4" w:rsidRDefault="00687427" w:rsidP="00DF5949">
            <w:pPr>
              <w:spacing w:line="276" w:lineRule="auto"/>
              <w:rPr>
                <w:sz w:val="22"/>
                <w:szCs w:val="22"/>
                <w:lang w:val="lt-LT"/>
              </w:rPr>
            </w:pPr>
            <w:r w:rsidRPr="002C33F4">
              <w:rPr>
                <w:sz w:val="22"/>
                <w:szCs w:val="22"/>
                <w:lang w:val="lt-LT"/>
              </w:rPr>
              <w:t xml:space="preserve">Kosulys, </w:t>
            </w:r>
          </w:p>
          <w:p w14:paraId="12F0D7BC" w14:textId="77777777" w:rsidR="00687427" w:rsidRPr="002C33F4" w:rsidRDefault="00687427" w:rsidP="00DF5949">
            <w:pPr>
              <w:spacing w:line="276" w:lineRule="auto"/>
              <w:rPr>
                <w:sz w:val="22"/>
                <w:szCs w:val="22"/>
                <w:lang w:val="lt-LT"/>
              </w:rPr>
            </w:pPr>
            <w:proofErr w:type="spellStart"/>
            <w:r w:rsidRPr="002C33F4">
              <w:rPr>
                <w:sz w:val="22"/>
                <w:szCs w:val="22"/>
                <w:lang w:val="lt-LT"/>
              </w:rPr>
              <w:t>nazofaringitas</w:t>
            </w:r>
            <w:proofErr w:type="spellEnd"/>
          </w:p>
        </w:tc>
        <w:tc>
          <w:tcPr>
            <w:tcW w:w="833" w:type="pct"/>
            <w:tcBorders>
              <w:top w:val="single" w:sz="4" w:space="0" w:color="auto"/>
              <w:left w:val="single" w:sz="4" w:space="0" w:color="auto"/>
              <w:bottom w:val="single" w:sz="4" w:space="0" w:color="auto"/>
              <w:right w:val="single" w:sz="4" w:space="0" w:color="auto"/>
            </w:tcBorders>
            <w:vAlign w:val="center"/>
            <w:hideMark/>
          </w:tcPr>
          <w:p w14:paraId="3C90FB99" w14:textId="77777777" w:rsidR="00687427" w:rsidRPr="002C33F4" w:rsidRDefault="00687427" w:rsidP="00DF5949">
            <w:pPr>
              <w:spacing w:line="276" w:lineRule="auto"/>
              <w:rPr>
                <w:sz w:val="22"/>
                <w:szCs w:val="22"/>
                <w:lang w:val="lt-LT"/>
              </w:rPr>
            </w:pPr>
            <w:r w:rsidRPr="002C33F4">
              <w:rPr>
                <w:sz w:val="22"/>
                <w:szCs w:val="22"/>
                <w:lang w:val="lt-LT"/>
              </w:rPr>
              <w:t xml:space="preserve">Dusulys, </w:t>
            </w:r>
          </w:p>
          <w:p w14:paraId="2110EE2E" w14:textId="631E9139" w:rsidR="00687427" w:rsidRPr="002C33F4" w:rsidRDefault="002C0A54" w:rsidP="00DF5949">
            <w:pPr>
              <w:spacing w:line="276" w:lineRule="auto"/>
              <w:rPr>
                <w:sz w:val="22"/>
                <w:szCs w:val="22"/>
                <w:lang w:val="lt-LT"/>
              </w:rPr>
            </w:pPr>
            <w:r w:rsidRPr="002C33F4">
              <w:rPr>
                <w:sz w:val="22"/>
                <w:szCs w:val="22"/>
                <w:lang w:val="lt-LT"/>
              </w:rPr>
              <w:t>b</w:t>
            </w:r>
            <w:r w:rsidR="00687427" w:rsidRPr="002C33F4">
              <w:rPr>
                <w:sz w:val="22"/>
                <w:szCs w:val="22"/>
                <w:lang w:val="lt-LT"/>
              </w:rPr>
              <w:t>ronchų spazmas</w:t>
            </w:r>
          </w:p>
        </w:tc>
        <w:tc>
          <w:tcPr>
            <w:tcW w:w="833" w:type="pct"/>
            <w:tcBorders>
              <w:top w:val="single" w:sz="4" w:space="0" w:color="auto"/>
              <w:left w:val="single" w:sz="4" w:space="0" w:color="auto"/>
              <w:bottom w:val="single" w:sz="4" w:space="0" w:color="auto"/>
              <w:right w:val="single" w:sz="4" w:space="0" w:color="auto"/>
            </w:tcBorders>
            <w:vAlign w:val="center"/>
          </w:tcPr>
          <w:p w14:paraId="218E2D22"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666643B2" w14:textId="77777777" w:rsidR="00687427" w:rsidRPr="002C33F4" w:rsidRDefault="00687427" w:rsidP="00DF5949">
            <w:pPr>
              <w:tabs>
                <w:tab w:val="left" w:pos="851"/>
                <w:tab w:val="left" w:pos="8222"/>
              </w:tabs>
              <w:spacing w:line="276" w:lineRule="auto"/>
              <w:rPr>
                <w:sz w:val="22"/>
                <w:szCs w:val="22"/>
                <w:lang w:val="lt-LT"/>
              </w:rPr>
            </w:pPr>
            <w:r w:rsidRPr="002C33F4">
              <w:rPr>
                <w:sz w:val="22"/>
                <w:szCs w:val="22"/>
                <w:lang w:val="lt-LT"/>
              </w:rPr>
              <w:t xml:space="preserve">Alerginis </w:t>
            </w:r>
            <w:proofErr w:type="spellStart"/>
            <w:r w:rsidRPr="002C33F4">
              <w:rPr>
                <w:sz w:val="22"/>
                <w:szCs w:val="22"/>
                <w:lang w:val="lt-LT"/>
              </w:rPr>
              <w:t>pneumonitas</w:t>
            </w:r>
            <w:proofErr w:type="spellEnd"/>
            <w:r w:rsidRPr="002C33F4">
              <w:rPr>
                <w:sz w:val="22"/>
                <w:szCs w:val="22"/>
                <w:lang w:val="lt-LT"/>
              </w:rPr>
              <w:t xml:space="preserve">, </w:t>
            </w:r>
          </w:p>
          <w:p w14:paraId="7C3FF567" w14:textId="77777777" w:rsidR="00687427" w:rsidRPr="002C33F4" w:rsidRDefault="00687427" w:rsidP="00DF5949">
            <w:pPr>
              <w:tabs>
                <w:tab w:val="left" w:pos="851"/>
                <w:tab w:val="left" w:pos="8222"/>
              </w:tabs>
              <w:spacing w:line="276" w:lineRule="auto"/>
              <w:rPr>
                <w:bCs/>
                <w:sz w:val="22"/>
                <w:szCs w:val="22"/>
                <w:lang w:val="lt-LT"/>
              </w:rPr>
            </w:pPr>
            <w:r w:rsidRPr="002C33F4">
              <w:rPr>
                <w:sz w:val="22"/>
                <w:szCs w:val="22"/>
                <w:lang w:val="lt-LT"/>
              </w:rPr>
              <w:t>sunkus dusulys</w:t>
            </w:r>
          </w:p>
        </w:tc>
      </w:tr>
      <w:tr w:rsidR="00E260BB" w:rsidRPr="002C33F4" w14:paraId="4956D825"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3C7EA75B" w14:textId="77777777" w:rsidR="00687427" w:rsidRPr="002C33F4" w:rsidRDefault="00687427" w:rsidP="00DF5949">
            <w:pPr>
              <w:spacing w:line="276" w:lineRule="auto"/>
              <w:rPr>
                <w:sz w:val="22"/>
                <w:szCs w:val="22"/>
                <w:lang w:val="lt-LT"/>
              </w:rPr>
            </w:pPr>
            <w:r w:rsidRPr="002C33F4">
              <w:rPr>
                <w:sz w:val="22"/>
                <w:szCs w:val="22"/>
                <w:lang w:val="lt-LT"/>
              </w:rPr>
              <w:t>Virškinimo trakto sutrikimai</w:t>
            </w:r>
          </w:p>
        </w:tc>
        <w:tc>
          <w:tcPr>
            <w:tcW w:w="833" w:type="pct"/>
            <w:tcBorders>
              <w:top w:val="single" w:sz="4" w:space="0" w:color="auto"/>
              <w:left w:val="single" w:sz="4" w:space="0" w:color="auto"/>
              <w:bottom w:val="single" w:sz="4" w:space="0" w:color="auto"/>
              <w:right w:val="single" w:sz="4" w:space="0" w:color="auto"/>
            </w:tcBorders>
            <w:vAlign w:val="center"/>
          </w:tcPr>
          <w:p w14:paraId="61E727AC"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7BE9D49C" w14:textId="77777777" w:rsidR="00687427" w:rsidRPr="002C33F4" w:rsidRDefault="00687427" w:rsidP="00DF5949">
            <w:pPr>
              <w:spacing w:line="276" w:lineRule="auto"/>
              <w:rPr>
                <w:sz w:val="22"/>
                <w:szCs w:val="22"/>
                <w:lang w:val="lt-LT"/>
              </w:rPr>
            </w:pPr>
            <w:r w:rsidRPr="002C33F4">
              <w:rPr>
                <w:sz w:val="22"/>
                <w:szCs w:val="22"/>
                <w:lang w:val="lt-LT"/>
              </w:rPr>
              <w:t>Pilvo skausmas, viduriavimas, pykinimas, vėmimas</w:t>
            </w:r>
          </w:p>
        </w:tc>
        <w:tc>
          <w:tcPr>
            <w:tcW w:w="833" w:type="pct"/>
            <w:tcBorders>
              <w:top w:val="single" w:sz="4" w:space="0" w:color="auto"/>
              <w:left w:val="single" w:sz="4" w:space="0" w:color="auto"/>
              <w:bottom w:val="single" w:sz="4" w:space="0" w:color="auto"/>
              <w:right w:val="single" w:sz="4" w:space="0" w:color="auto"/>
            </w:tcBorders>
            <w:vAlign w:val="center"/>
            <w:hideMark/>
          </w:tcPr>
          <w:p w14:paraId="548E70C9" w14:textId="77777777" w:rsidR="00687427" w:rsidRPr="002C33F4" w:rsidRDefault="00687427" w:rsidP="00DF5949">
            <w:pPr>
              <w:spacing w:line="276" w:lineRule="auto"/>
              <w:rPr>
                <w:sz w:val="22"/>
                <w:szCs w:val="22"/>
                <w:lang w:val="lt-LT"/>
              </w:rPr>
            </w:pPr>
            <w:proofErr w:type="spellStart"/>
            <w:r w:rsidRPr="002C33F4">
              <w:rPr>
                <w:sz w:val="22"/>
                <w:szCs w:val="22"/>
                <w:lang w:val="lt-LT"/>
              </w:rPr>
              <w:t>Enterokolitas</w:t>
            </w:r>
            <w:proofErr w:type="spellEnd"/>
            <w:r w:rsidRPr="002C33F4">
              <w:rPr>
                <w:sz w:val="22"/>
                <w:szCs w:val="22"/>
                <w:lang w:val="lt-LT"/>
              </w:rPr>
              <w:t>, kartais hemoraginis</w:t>
            </w:r>
          </w:p>
        </w:tc>
        <w:tc>
          <w:tcPr>
            <w:tcW w:w="833" w:type="pct"/>
            <w:tcBorders>
              <w:top w:val="single" w:sz="4" w:space="0" w:color="auto"/>
              <w:left w:val="single" w:sz="4" w:space="0" w:color="auto"/>
              <w:bottom w:val="single" w:sz="4" w:space="0" w:color="auto"/>
              <w:right w:val="single" w:sz="4" w:space="0" w:color="auto"/>
            </w:tcBorders>
            <w:vAlign w:val="center"/>
            <w:hideMark/>
          </w:tcPr>
          <w:p w14:paraId="7789C2A1" w14:textId="435779D8" w:rsidR="00687427" w:rsidRPr="002C33F4" w:rsidRDefault="00687427" w:rsidP="00DF5949">
            <w:pPr>
              <w:spacing w:line="276" w:lineRule="auto"/>
              <w:rPr>
                <w:b/>
                <w:iCs/>
                <w:sz w:val="22"/>
                <w:szCs w:val="22"/>
                <w:vertAlign w:val="superscript"/>
                <w:lang w:val="lt-LT"/>
              </w:rPr>
            </w:pPr>
            <w:proofErr w:type="spellStart"/>
            <w:r w:rsidRPr="002C33F4">
              <w:rPr>
                <w:iCs/>
                <w:sz w:val="22"/>
                <w:szCs w:val="22"/>
                <w:lang w:val="lt-LT"/>
              </w:rPr>
              <w:t>Pseudomembraninis</w:t>
            </w:r>
            <w:proofErr w:type="spellEnd"/>
            <w:r w:rsidRPr="002C33F4">
              <w:rPr>
                <w:iCs/>
                <w:sz w:val="22"/>
                <w:szCs w:val="22"/>
                <w:lang w:val="lt-LT"/>
              </w:rPr>
              <w:t xml:space="preserve"> kolitas</w:t>
            </w:r>
            <w:r w:rsidRPr="002C33F4">
              <w:rPr>
                <w:b/>
                <w:iCs/>
                <w:sz w:val="22"/>
                <w:szCs w:val="22"/>
                <w:vertAlign w:val="superscript"/>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7AFCA51A" w14:textId="0DEA1C9A" w:rsidR="00687427" w:rsidRPr="002C33F4" w:rsidRDefault="00EA5FFB" w:rsidP="00DF5949">
            <w:pPr>
              <w:spacing w:line="276" w:lineRule="auto"/>
              <w:rPr>
                <w:iCs/>
                <w:sz w:val="22"/>
                <w:szCs w:val="22"/>
                <w:lang w:val="lt-LT"/>
              </w:rPr>
            </w:pPr>
            <w:r w:rsidRPr="002C33F4">
              <w:rPr>
                <w:iCs/>
                <w:sz w:val="22"/>
                <w:szCs w:val="22"/>
                <w:lang w:val="lt-LT"/>
              </w:rPr>
              <w:t>Disp</w:t>
            </w:r>
            <w:r w:rsidR="009F4C4F" w:rsidRPr="002C33F4">
              <w:rPr>
                <w:iCs/>
                <w:sz w:val="22"/>
                <w:szCs w:val="22"/>
                <w:lang w:val="lt-LT"/>
              </w:rPr>
              <w:t>epsija</w:t>
            </w:r>
            <w:r w:rsidRPr="002C33F4">
              <w:rPr>
                <w:iCs/>
                <w:sz w:val="22"/>
                <w:szCs w:val="22"/>
                <w:lang w:val="lt-LT"/>
              </w:rPr>
              <w:t xml:space="preserve">, </w:t>
            </w:r>
            <w:r w:rsidR="001B1243" w:rsidRPr="002C33F4">
              <w:rPr>
                <w:iCs/>
                <w:sz w:val="22"/>
                <w:szCs w:val="22"/>
                <w:lang w:val="lt-LT"/>
              </w:rPr>
              <w:t>vidurių pūtimas, vidurių užkietėjimas, pankreatitas, stomatitas</w:t>
            </w:r>
          </w:p>
        </w:tc>
      </w:tr>
      <w:tr w:rsidR="00E260BB" w:rsidRPr="002C33F4" w14:paraId="1E22930A"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tcPr>
          <w:p w14:paraId="23AEED78" w14:textId="77777777" w:rsidR="00687427" w:rsidRPr="002C33F4" w:rsidRDefault="00687427" w:rsidP="00DF5949">
            <w:pPr>
              <w:autoSpaceDE w:val="0"/>
              <w:autoSpaceDN w:val="0"/>
              <w:adjustRightInd w:val="0"/>
              <w:spacing w:line="276" w:lineRule="auto"/>
              <w:rPr>
                <w:bCs/>
                <w:sz w:val="22"/>
                <w:szCs w:val="22"/>
                <w:lang w:val="lt-LT"/>
              </w:rPr>
            </w:pPr>
            <w:r w:rsidRPr="002C33F4">
              <w:rPr>
                <w:bCs/>
                <w:sz w:val="22"/>
                <w:szCs w:val="22"/>
                <w:lang w:val="lt-LT"/>
              </w:rPr>
              <w:lastRenderedPageBreak/>
              <w:t>Kepenų ir tulžies takų sutrikimai</w:t>
            </w:r>
          </w:p>
          <w:p w14:paraId="08D8C8E6"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7F9FCAC9"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303379CE"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41D4A62F" w14:textId="26B6173E" w:rsidR="00687427" w:rsidRPr="002C33F4" w:rsidRDefault="00687427" w:rsidP="002C0A54">
            <w:pPr>
              <w:spacing w:line="276" w:lineRule="auto"/>
              <w:rPr>
                <w:sz w:val="22"/>
                <w:szCs w:val="22"/>
                <w:lang w:val="lt-LT"/>
              </w:rPr>
            </w:pPr>
            <w:r w:rsidRPr="002C33F4">
              <w:rPr>
                <w:sz w:val="22"/>
                <w:szCs w:val="22"/>
                <w:lang w:val="lt-LT"/>
              </w:rPr>
              <w:t xml:space="preserve">Kepenų fermentų (ALAT, ASAT, LDH, gama-GT ir (arba) šarminės </w:t>
            </w:r>
            <w:proofErr w:type="spellStart"/>
            <w:r w:rsidRPr="002C33F4">
              <w:rPr>
                <w:sz w:val="22"/>
                <w:szCs w:val="22"/>
                <w:lang w:val="lt-LT"/>
              </w:rPr>
              <w:t>forfatazės</w:t>
            </w:r>
            <w:proofErr w:type="spellEnd"/>
            <w:r w:rsidRPr="002C33F4">
              <w:rPr>
                <w:sz w:val="22"/>
                <w:szCs w:val="22"/>
                <w:lang w:val="lt-LT"/>
              </w:rPr>
              <w:t xml:space="preserve">) </w:t>
            </w:r>
            <w:r w:rsidR="002C0A54" w:rsidRPr="002C33F4">
              <w:rPr>
                <w:sz w:val="22"/>
                <w:szCs w:val="22"/>
                <w:lang w:val="lt-LT"/>
              </w:rPr>
              <w:t xml:space="preserve">aktyvumo </w:t>
            </w:r>
            <w:r w:rsidRPr="002C33F4">
              <w:rPr>
                <w:sz w:val="22"/>
                <w:szCs w:val="22"/>
                <w:lang w:val="lt-LT"/>
              </w:rPr>
              <w:t xml:space="preserve">padidėjimas, </w:t>
            </w:r>
            <w:proofErr w:type="spellStart"/>
            <w:r w:rsidRPr="002C33F4">
              <w:rPr>
                <w:sz w:val="22"/>
                <w:szCs w:val="22"/>
                <w:lang w:val="lt-LT"/>
              </w:rPr>
              <w:t>bilirubino</w:t>
            </w:r>
            <w:proofErr w:type="spellEnd"/>
            <w:r w:rsidRPr="002C33F4">
              <w:rPr>
                <w:sz w:val="22"/>
                <w:szCs w:val="22"/>
                <w:lang w:val="lt-LT"/>
              </w:rPr>
              <w:t xml:space="preserve"> koncentracijos kraujyje padidėjimas</w:t>
            </w:r>
          </w:p>
        </w:tc>
        <w:tc>
          <w:tcPr>
            <w:tcW w:w="833" w:type="pct"/>
            <w:tcBorders>
              <w:top w:val="single" w:sz="4" w:space="0" w:color="auto"/>
              <w:left w:val="single" w:sz="4" w:space="0" w:color="auto"/>
              <w:bottom w:val="single" w:sz="4" w:space="0" w:color="auto"/>
              <w:right w:val="single" w:sz="4" w:space="0" w:color="auto"/>
            </w:tcBorders>
            <w:vAlign w:val="center"/>
            <w:hideMark/>
          </w:tcPr>
          <w:p w14:paraId="15F82474" w14:textId="77777777" w:rsidR="00687427" w:rsidRPr="002C33F4" w:rsidRDefault="00687427" w:rsidP="00DF5949">
            <w:pPr>
              <w:spacing w:line="276" w:lineRule="auto"/>
              <w:rPr>
                <w:iCs/>
                <w:sz w:val="22"/>
                <w:szCs w:val="22"/>
                <w:lang w:val="lt-LT"/>
              </w:rPr>
            </w:pPr>
            <w:proofErr w:type="spellStart"/>
            <w:r w:rsidRPr="002C33F4">
              <w:rPr>
                <w:sz w:val="22"/>
                <w:szCs w:val="22"/>
                <w:lang w:val="lt-LT"/>
              </w:rPr>
              <w:t>Cholestazinė</w:t>
            </w:r>
            <w:proofErr w:type="spellEnd"/>
            <w:r w:rsidRPr="002C33F4">
              <w:rPr>
                <w:sz w:val="22"/>
                <w:szCs w:val="22"/>
                <w:lang w:val="lt-LT"/>
              </w:rPr>
              <w:t xml:space="preserve"> gelta</w:t>
            </w:r>
          </w:p>
        </w:tc>
        <w:tc>
          <w:tcPr>
            <w:tcW w:w="833" w:type="pct"/>
            <w:tcBorders>
              <w:top w:val="single" w:sz="4" w:space="0" w:color="auto"/>
              <w:left w:val="single" w:sz="4" w:space="0" w:color="auto"/>
              <w:bottom w:val="single" w:sz="4" w:space="0" w:color="auto"/>
              <w:right w:val="single" w:sz="4" w:space="0" w:color="auto"/>
            </w:tcBorders>
            <w:vAlign w:val="center"/>
            <w:hideMark/>
          </w:tcPr>
          <w:p w14:paraId="6B9B45A3" w14:textId="6957FE35" w:rsidR="00687427" w:rsidRPr="002C33F4" w:rsidRDefault="00687427" w:rsidP="00DF5949">
            <w:pPr>
              <w:spacing w:line="276" w:lineRule="auto"/>
              <w:rPr>
                <w:b/>
                <w:sz w:val="22"/>
                <w:szCs w:val="22"/>
                <w:vertAlign w:val="superscript"/>
                <w:lang w:val="lt-LT"/>
              </w:rPr>
            </w:pPr>
            <w:r w:rsidRPr="002C33F4">
              <w:rPr>
                <w:sz w:val="22"/>
                <w:szCs w:val="22"/>
                <w:lang w:val="lt-LT"/>
              </w:rPr>
              <w:t>Hepatitas, kuris gali būti sunkus</w:t>
            </w:r>
            <w:r w:rsidRPr="002C33F4">
              <w:rPr>
                <w:b/>
                <w:sz w:val="22"/>
                <w:szCs w:val="22"/>
                <w:vertAlign w:val="superscript"/>
                <w:lang w:val="lt-LT"/>
              </w:rPr>
              <w:t>*</w:t>
            </w:r>
          </w:p>
          <w:p w14:paraId="3ECB73B4" w14:textId="6FC03548" w:rsidR="00687427" w:rsidRPr="002C33F4" w:rsidRDefault="00687427" w:rsidP="00DF5949">
            <w:pPr>
              <w:spacing w:line="276" w:lineRule="auto"/>
              <w:rPr>
                <w:iCs/>
                <w:sz w:val="22"/>
                <w:szCs w:val="22"/>
                <w:lang w:val="lt-LT"/>
              </w:rPr>
            </w:pPr>
            <w:r w:rsidRPr="002C33F4">
              <w:rPr>
                <w:sz w:val="22"/>
                <w:szCs w:val="22"/>
                <w:lang w:val="lt-LT"/>
              </w:rPr>
              <w:t xml:space="preserve">Gauta pranešimų apie sunkius kepenų pažeidimus, įskaitant ūminio kepenų nepakankamumo atvejus, kartais mirtinus, pasireiškusius vartojant </w:t>
            </w:r>
            <w:proofErr w:type="spellStart"/>
            <w:r w:rsidRPr="002C33F4">
              <w:rPr>
                <w:sz w:val="22"/>
                <w:szCs w:val="22"/>
                <w:lang w:val="lt-LT"/>
              </w:rPr>
              <w:t>ofloksaciną</w:t>
            </w:r>
            <w:proofErr w:type="spellEnd"/>
            <w:r w:rsidRPr="002C33F4">
              <w:rPr>
                <w:sz w:val="22"/>
                <w:szCs w:val="22"/>
                <w:lang w:val="lt-LT"/>
              </w:rPr>
              <w:t>, daugiausia pacientams, kurie jau sirgo kepenų ligomis (žr. 4.4 skyrių).</w:t>
            </w:r>
          </w:p>
        </w:tc>
      </w:tr>
      <w:tr w:rsidR="00E260BB" w:rsidRPr="002C33F4" w14:paraId="4DCE765C"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2F6FA786" w14:textId="77777777" w:rsidR="00687427" w:rsidRPr="002C33F4" w:rsidRDefault="00687427" w:rsidP="00DF5949">
            <w:pPr>
              <w:spacing w:line="276" w:lineRule="auto"/>
              <w:rPr>
                <w:sz w:val="22"/>
                <w:szCs w:val="22"/>
                <w:lang w:val="lt-LT"/>
              </w:rPr>
            </w:pPr>
            <w:r w:rsidRPr="002C33F4">
              <w:rPr>
                <w:sz w:val="22"/>
                <w:szCs w:val="22"/>
                <w:lang w:val="lt-LT"/>
              </w:rPr>
              <w:t>Odos ir poodinio audinio sutrikimai</w:t>
            </w:r>
          </w:p>
        </w:tc>
        <w:tc>
          <w:tcPr>
            <w:tcW w:w="833" w:type="pct"/>
            <w:tcBorders>
              <w:top w:val="single" w:sz="4" w:space="0" w:color="auto"/>
              <w:left w:val="single" w:sz="4" w:space="0" w:color="auto"/>
              <w:bottom w:val="single" w:sz="4" w:space="0" w:color="auto"/>
              <w:right w:val="single" w:sz="4" w:space="0" w:color="auto"/>
            </w:tcBorders>
            <w:vAlign w:val="center"/>
          </w:tcPr>
          <w:p w14:paraId="697A7EB1"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1B5B434A" w14:textId="3BC8F8ED" w:rsidR="00687427" w:rsidRPr="002C33F4" w:rsidRDefault="00687427" w:rsidP="00DF5949">
            <w:pPr>
              <w:spacing w:line="276" w:lineRule="auto"/>
              <w:rPr>
                <w:sz w:val="22"/>
                <w:szCs w:val="22"/>
                <w:lang w:val="lt-LT"/>
              </w:rPr>
            </w:pPr>
            <w:r w:rsidRPr="002C33F4">
              <w:rPr>
                <w:sz w:val="22"/>
                <w:szCs w:val="22"/>
                <w:lang w:val="lt-LT"/>
              </w:rPr>
              <w:t>Niež</w:t>
            </w:r>
            <w:r w:rsidR="00CC34F2" w:rsidRPr="002C33F4">
              <w:rPr>
                <w:sz w:val="22"/>
                <w:szCs w:val="22"/>
                <w:lang w:val="lt-LT"/>
              </w:rPr>
              <w:t>ėjimas</w:t>
            </w:r>
            <w:r w:rsidRPr="002C33F4">
              <w:rPr>
                <w:sz w:val="22"/>
                <w:szCs w:val="22"/>
                <w:lang w:val="lt-LT"/>
              </w:rPr>
              <w:t>, išbėrimas</w:t>
            </w:r>
          </w:p>
        </w:tc>
        <w:tc>
          <w:tcPr>
            <w:tcW w:w="833" w:type="pct"/>
            <w:tcBorders>
              <w:top w:val="single" w:sz="4" w:space="0" w:color="auto"/>
              <w:left w:val="single" w:sz="4" w:space="0" w:color="auto"/>
              <w:bottom w:val="single" w:sz="4" w:space="0" w:color="auto"/>
              <w:right w:val="single" w:sz="4" w:space="0" w:color="auto"/>
            </w:tcBorders>
            <w:vAlign w:val="center"/>
            <w:hideMark/>
          </w:tcPr>
          <w:p w14:paraId="17313272" w14:textId="77777777" w:rsidR="00687427" w:rsidRPr="002C33F4" w:rsidRDefault="00687427" w:rsidP="00DF5949">
            <w:pPr>
              <w:spacing w:line="276" w:lineRule="auto"/>
              <w:rPr>
                <w:sz w:val="22"/>
                <w:szCs w:val="22"/>
                <w:lang w:val="lt-LT"/>
              </w:rPr>
            </w:pPr>
            <w:r w:rsidRPr="002C33F4">
              <w:rPr>
                <w:sz w:val="22"/>
                <w:szCs w:val="22"/>
                <w:lang w:val="lt-LT"/>
              </w:rPr>
              <w:t>Dilgėlinė,</w:t>
            </w:r>
          </w:p>
          <w:p w14:paraId="5568FA9B" w14:textId="77777777" w:rsidR="00687427" w:rsidRPr="002C33F4" w:rsidRDefault="00687427" w:rsidP="00DF5949">
            <w:pPr>
              <w:spacing w:line="276" w:lineRule="auto"/>
              <w:rPr>
                <w:sz w:val="22"/>
                <w:szCs w:val="22"/>
                <w:u w:val="single"/>
                <w:lang w:val="lt-LT"/>
              </w:rPr>
            </w:pPr>
            <w:r w:rsidRPr="002C33F4">
              <w:rPr>
                <w:sz w:val="22"/>
                <w:szCs w:val="22"/>
                <w:lang w:val="lt-LT"/>
              </w:rPr>
              <w:t>karščio pylimas,</w:t>
            </w:r>
          </w:p>
          <w:p w14:paraId="3762F92E" w14:textId="77777777" w:rsidR="00687427" w:rsidRPr="002C33F4" w:rsidRDefault="00687427" w:rsidP="00DF5949">
            <w:pPr>
              <w:spacing w:line="276" w:lineRule="auto"/>
              <w:rPr>
                <w:sz w:val="22"/>
                <w:szCs w:val="22"/>
                <w:lang w:val="lt-LT"/>
              </w:rPr>
            </w:pPr>
            <w:r w:rsidRPr="002C33F4">
              <w:rPr>
                <w:sz w:val="22"/>
                <w:szCs w:val="22"/>
                <w:lang w:val="lt-LT"/>
              </w:rPr>
              <w:t>padidėjęs prakaitavimas, bėrimas pūslėmis</w:t>
            </w:r>
          </w:p>
        </w:tc>
        <w:tc>
          <w:tcPr>
            <w:tcW w:w="833" w:type="pct"/>
            <w:tcBorders>
              <w:top w:val="single" w:sz="4" w:space="0" w:color="auto"/>
              <w:left w:val="single" w:sz="4" w:space="0" w:color="auto"/>
              <w:bottom w:val="single" w:sz="4" w:space="0" w:color="auto"/>
              <w:right w:val="single" w:sz="4" w:space="0" w:color="auto"/>
            </w:tcBorders>
            <w:vAlign w:val="center"/>
            <w:hideMark/>
          </w:tcPr>
          <w:p w14:paraId="6AFE30A0" w14:textId="280279FC" w:rsidR="00687427" w:rsidRPr="002C33F4" w:rsidRDefault="00687427" w:rsidP="00DF5949">
            <w:pPr>
              <w:spacing w:line="276" w:lineRule="auto"/>
              <w:rPr>
                <w:sz w:val="22"/>
                <w:szCs w:val="22"/>
                <w:lang w:val="lt-LT"/>
              </w:rPr>
            </w:pPr>
            <w:r w:rsidRPr="002C33F4">
              <w:rPr>
                <w:sz w:val="22"/>
                <w:szCs w:val="22"/>
                <w:lang w:val="lt-LT"/>
              </w:rPr>
              <w:t xml:space="preserve">Daugiaformė </w:t>
            </w:r>
            <w:proofErr w:type="spellStart"/>
            <w:r w:rsidR="00E24810" w:rsidRPr="002C33F4">
              <w:rPr>
                <w:sz w:val="22"/>
                <w:szCs w:val="22"/>
                <w:lang w:val="lt-LT"/>
              </w:rPr>
              <w:t>eritema</w:t>
            </w:r>
            <w:proofErr w:type="spellEnd"/>
            <w:r w:rsidRPr="002C33F4">
              <w:rPr>
                <w:sz w:val="22"/>
                <w:szCs w:val="22"/>
                <w:lang w:val="lt-LT"/>
              </w:rPr>
              <w:t>,</w:t>
            </w:r>
          </w:p>
          <w:p w14:paraId="349C5EF0" w14:textId="77777777" w:rsidR="00687427" w:rsidRPr="002C33F4" w:rsidRDefault="00687427" w:rsidP="00DF5949">
            <w:pPr>
              <w:tabs>
                <w:tab w:val="left" w:pos="851"/>
                <w:tab w:val="left" w:pos="8222"/>
              </w:tabs>
              <w:spacing w:line="276" w:lineRule="auto"/>
              <w:rPr>
                <w:sz w:val="22"/>
                <w:szCs w:val="22"/>
                <w:lang w:val="lt-LT"/>
              </w:rPr>
            </w:pPr>
            <w:r w:rsidRPr="002C33F4">
              <w:rPr>
                <w:sz w:val="22"/>
                <w:szCs w:val="22"/>
                <w:lang w:val="lt-LT"/>
              </w:rPr>
              <w:t xml:space="preserve">toksinė epidermio </w:t>
            </w:r>
            <w:proofErr w:type="spellStart"/>
            <w:r w:rsidRPr="002C33F4">
              <w:rPr>
                <w:sz w:val="22"/>
                <w:szCs w:val="22"/>
                <w:lang w:val="lt-LT"/>
              </w:rPr>
              <w:t>nekrolizė</w:t>
            </w:r>
            <w:proofErr w:type="spellEnd"/>
            <w:r w:rsidRPr="002C33F4">
              <w:rPr>
                <w:sz w:val="22"/>
                <w:szCs w:val="22"/>
                <w:lang w:val="lt-LT"/>
              </w:rPr>
              <w:t xml:space="preserve">, </w:t>
            </w:r>
          </w:p>
          <w:p w14:paraId="6DF2FDEB" w14:textId="020E82E1" w:rsidR="00687427" w:rsidRPr="002C33F4" w:rsidRDefault="00687427" w:rsidP="00DF5949">
            <w:pPr>
              <w:tabs>
                <w:tab w:val="left" w:pos="851"/>
                <w:tab w:val="left" w:pos="8222"/>
              </w:tabs>
              <w:spacing w:line="276" w:lineRule="auto"/>
              <w:rPr>
                <w:sz w:val="22"/>
                <w:szCs w:val="22"/>
                <w:lang w:val="lt-LT"/>
              </w:rPr>
            </w:pPr>
            <w:r w:rsidRPr="002C33F4">
              <w:rPr>
                <w:sz w:val="22"/>
                <w:szCs w:val="22"/>
                <w:lang w:val="lt-LT"/>
              </w:rPr>
              <w:t>padidėjusio jautrumo šviesai reakcija</w:t>
            </w:r>
            <w:r w:rsidRPr="002C33F4">
              <w:rPr>
                <w:b/>
                <w:sz w:val="22"/>
                <w:szCs w:val="22"/>
                <w:vertAlign w:val="superscript"/>
                <w:lang w:val="lt-LT"/>
              </w:rPr>
              <w:t>*</w:t>
            </w:r>
            <w:r w:rsidRPr="002C33F4">
              <w:rPr>
                <w:sz w:val="22"/>
                <w:szCs w:val="22"/>
                <w:lang w:val="lt-LT"/>
              </w:rPr>
              <w:t>,</w:t>
            </w:r>
          </w:p>
          <w:p w14:paraId="1E040D52" w14:textId="77777777" w:rsidR="00687427" w:rsidRPr="002C33F4" w:rsidRDefault="00687427" w:rsidP="00DF5949">
            <w:pPr>
              <w:tabs>
                <w:tab w:val="left" w:pos="851"/>
                <w:tab w:val="left" w:pos="8222"/>
              </w:tabs>
              <w:spacing w:line="276" w:lineRule="auto"/>
              <w:rPr>
                <w:sz w:val="22"/>
                <w:szCs w:val="22"/>
                <w:lang w:val="lt-LT"/>
              </w:rPr>
            </w:pPr>
            <w:r w:rsidRPr="002C33F4">
              <w:rPr>
                <w:sz w:val="22"/>
                <w:szCs w:val="22"/>
                <w:lang w:val="lt-LT"/>
              </w:rPr>
              <w:t xml:space="preserve">vaistų sukeliama odos reakcija, </w:t>
            </w:r>
            <w:proofErr w:type="spellStart"/>
            <w:r w:rsidRPr="002C33F4">
              <w:rPr>
                <w:sz w:val="22"/>
                <w:szCs w:val="22"/>
                <w:lang w:val="lt-LT"/>
              </w:rPr>
              <w:t>vaskulinė</w:t>
            </w:r>
            <w:proofErr w:type="spellEnd"/>
            <w:r w:rsidRPr="002C33F4">
              <w:rPr>
                <w:sz w:val="22"/>
                <w:szCs w:val="22"/>
                <w:lang w:val="lt-LT"/>
              </w:rPr>
              <w:t xml:space="preserve"> purpura, </w:t>
            </w:r>
            <w:proofErr w:type="spellStart"/>
            <w:r w:rsidRPr="002C33F4">
              <w:rPr>
                <w:sz w:val="22"/>
                <w:szCs w:val="22"/>
                <w:lang w:val="lt-LT"/>
              </w:rPr>
              <w:t>vaskulitas</w:t>
            </w:r>
            <w:proofErr w:type="spellEnd"/>
            <w:r w:rsidRPr="002C33F4">
              <w:rPr>
                <w:sz w:val="22"/>
                <w:szCs w:val="22"/>
                <w:lang w:val="lt-LT"/>
              </w:rPr>
              <w:t xml:space="preserve">, kuris išimtinai atvejais gali transformuotis į odos nekrozę </w:t>
            </w:r>
          </w:p>
        </w:tc>
        <w:tc>
          <w:tcPr>
            <w:tcW w:w="833" w:type="pct"/>
            <w:tcBorders>
              <w:top w:val="single" w:sz="4" w:space="0" w:color="auto"/>
              <w:left w:val="single" w:sz="4" w:space="0" w:color="auto"/>
              <w:bottom w:val="single" w:sz="4" w:space="0" w:color="auto"/>
              <w:right w:val="single" w:sz="4" w:space="0" w:color="auto"/>
            </w:tcBorders>
            <w:vAlign w:val="center"/>
            <w:hideMark/>
          </w:tcPr>
          <w:p w14:paraId="1C7FBA77" w14:textId="77777777" w:rsidR="00687427" w:rsidRPr="002C33F4" w:rsidRDefault="00687427" w:rsidP="00DF5949">
            <w:pPr>
              <w:spacing w:line="276" w:lineRule="auto"/>
              <w:rPr>
                <w:sz w:val="22"/>
                <w:szCs w:val="22"/>
                <w:lang w:val="lt-LT"/>
              </w:rPr>
            </w:pPr>
            <w:proofErr w:type="spellStart"/>
            <w:r w:rsidRPr="002C33F4">
              <w:rPr>
                <w:i/>
                <w:sz w:val="22"/>
                <w:szCs w:val="22"/>
                <w:lang w:val="lt-LT"/>
              </w:rPr>
              <w:t>Stevens-Johnson</w:t>
            </w:r>
            <w:proofErr w:type="spellEnd"/>
            <w:r w:rsidRPr="002C33F4">
              <w:rPr>
                <w:sz w:val="22"/>
                <w:szCs w:val="22"/>
                <w:lang w:val="lt-LT"/>
              </w:rPr>
              <w:t xml:space="preserve"> sindromas;</w:t>
            </w:r>
          </w:p>
          <w:p w14:paraId="6B211921" w14:textId="77777777" w:rsidR="00687427" w:rsidRPr="002C33F4" w:rsidRDefault="00687427" w:rsidP="00DF5949">
            <w:pPr>
              <w:spacing w:line="276" w:lineRule="auto"/>
              <w:rPr>
                <w:sz w:val="22"/>
                <w:szCs w:val="22"/>
                <w:lang w:val="lt-LT"/>
              </w:rPr>
            </w:pPr>
            <w:r w:rsidRPr="002C33F4">
              <w:rPr>
                <w:sz w:val="22"/>
                <w:szCs w:val="22"/>
                <w:lang w:val="lt-LT"/>
              </w:rPr>
              <w:t xml:space="preserve">ūminė išplitusi </w:t>
            </w:r>
            <w:proofErr w:type="spellStart"/>
            <w:r w:rsidRPr="002C33F4">
              <w:rPr>
                <w:sz w:val="22"/>
                <w:szCs w:val="22"/>
                <w:lang w:val="lt-LT"/>
              </w:rPr>
              <w:t>egzanteminė</w:t>
            </w:r>
            <w:proofErr w:type="spellEnd"/>
            <w:r w:rsidRPr="002C33F4">
              <w:rPr>
                <w:sz w:val="22"/>
                <w:szCs w:val="22"/>
                <w:lang w:val="lt-LT"/>
              </w:rPr>
              <w:t xml:space="preserve"> </w:t>
            </w:r>
            <w:proofErr w:type="spellStart"/>
            <w:r w:rsidRPr="002C33F4">
              <w:rPr>
                <w:sz w:val="22"/>
                <w:szCs w:val="22"/>
                <w:lang w:val="lt-LT"/>
              </w:rPr>
              <w:t>pustuliozė</w:t>
            </w:r>
            <w:proofErr w:type="spellEnd"/>
            <w:r w:rsidRPr="002C33F4">
              <w:rPr>
                <w:sz w:val="22"/>
                <w:szCs w:val="22"/>
                <w:lang w:val="lt-LT"/>
              </w:rPr>
              <w:t>, medikamentinis bėrimas;</w:t>
            </w:r>
          </w:p>
          <w:p w14:paraId="6FCE0624" w14:textId="77777777" w:rsidR="00687427" w:rsidRPr="002C33F4" w:rsidRDefault="00687427" w:rsidP="00DF5949">
            <w:pPr>
              <w:spacing w:line="276" w:lineRule="auto"/>
              <w:rPr>
                <w:sz w:val="22"/>
                <w:szCs w:val="22"/>
                <w:lang w:val="lt-LT"/>
              </w:rPr>
            </w:pPr>
            <w:proofErr w:type="spellStart"/>
            <w:r w:rsidRPr="002C33F4">
              <w:rPr>
                <w:sz w:val="22"/>
                <w:szCs w:val="22"/>
                <w:lang w:val="lt-LT"/>
              </w:rPr>
              <w:t>eksfoliacinis</w:t>
            </w:r>
            <w:proofErr w:type="spellEnd"/>
            <w:r w:rsidRPr="002C33F4">
              <w:rPr>
                <w:sz w:val="22"/>
                <w:szCs w:val="22"/>
                <w:lang w:val="lt-LT"/>
              </w:rPr>
              <w:t xml:space="preserve"> dermatitas </w:t>
            </w:r>
          </w:p>
        </w:tc>
      </w:tr>
      <w:tr w:rsidR="00E260BB" w:rsidRPr="002C33F4" w14:paraId="7B80AF65"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049F74D4" w14:textId="573383E2" w:rsidR="00687427" w:rsidRPr="002C33F4" w:rsidRDefault="00687427" w:rsidP="00DF5949">
            <w:pPr>
              <w:spacing w:line="276" w:lineRule="auto"/>
              <w:rPr>
                <w:sz w:val="22"/>
                <w:szCs w:val="22"/>
                <w:lang w:val="lt-LT"/>
              </w:rPr>
            </w:pPr>
            <w:bookmarkStart w:id="0" w:name="_Hlk54280315"/>
            <w:r w:rsidRPr="002C33F4">
              <w:rPr>
                <w:sz w:val="22"/>
                <w:szCs w:val="22"/>
                <w:lang w:val="lt-LT"/>
              </w:rPr>
              <w:lastRenderedPageBreak/>
              <w:t>Skeleto, raumenų ir jungiamojo audinio sutrikimai</w:t>
            </w:r>
            <w:bookmarkEnd w:id="0"/>
            <w:r w:rsidR="008D58E4" w:rsidRPr="002C33F4">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74518E7A"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77D3D7A0"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15041854" w14:textId="77777777" w:rsidR="00687427" w:rsidRPr="002C33F4" w:rsidRDefault="00687427" w:rsidP="00DF5949">
            <w:pPr>
              <w:spacing w:line="276" w:lineRule="auto"/>
              <w:rPr>
                <w:sz w:val="22"/>
                <w:szCs w:val="22"/>
                <w:lang w:val="lt-LT"/>
              </w:rPr>
            </w:pPr>
            <w:r w:rsidRPr="002C33F4">
              <w:rPr>
                <w:sz w:val="22"/>
                <w:szCs w:val="22"/>
                <w:lang w:val="lt-LT"/>
              </w:rPr>
              <w:t>Sausgyslės uždegimas</w:t>
            </w:r>
          </w:p>
        </w:tc>
        <w:tc>
          <w:tcPr>
            <w:tcW w:w="833" w:type="pct"/>
            <w:tcBorders>
              <w:top w:val="single" w:sz="4" w:space="0" w:color="auto"/>
              <w:left w:val="single" w:sz="4" w:space="0" w:color="auto"/>
              <w:bottom w:val="single" w:sz="4" w:space="0" w:color="auto"/>
              <w:right w:val="single" w:sz="4" w:space="0" w:color="auto"/>
            </w:tcBorders>
            <w:vAlign w:val="center"/>
            <w:hideMark/>
          </w:tcPr>
          <w:p w14:paraId="59260417" w14:textId="77777777" w:rsidR="00687427" w:rsidRPr="002C33F4" w:rsidRDefault="00687427" w:rsidP="00DF5949">
            <w:pPr>
              <w:spacing w:line="276" w:lineRule="auto"/>
              <w:rPr>
                <w:sz w:val="22"/>
                <w:szCs w:val="22"/>
                <w:lang w:val="lt-LT"/>
              </w:rPr>
            </w:pPr>
            <w:proofErr w:type="spellStart"/>
            <w:r w:rsidRPr="002C33F4">
              <w:rPr>
                <w:sz w:val="22"/>
                <w:szCs w:val="22"/>
                <w:lang w:val="lt-LT"/>
              </w:rPr>
              <w:t>Artralgija</w:t>
            </w:r>
            <w:proofErr w:type="spellEnd"/>
            <w:r w:rsidRPr="002C33F4">
              <w:rPr>
                <w:sz w:val="22"/>
                <w:szCs w:val="22"/>
                <w:lang w:val="lt-LT"/>
              </w:rPr>
              <w:t xml:space="preserve">, </w:t>
            </w:r>
            <w:proofErr w:type="spellStart"/>
            <w:r w:rsidRPr="002C33F4">
              <w:rPr>
                <w:sz w:val="22"/>
                <w:szCs w:val="22"/>
                <w:lang w:val="lt-LT"/>
              </w:rPr>
              <w:t>mialgija</w:t>
            </w:r>
            <w:proofErr w:type="spellEnd"/>
            <w:r w:rsidRPr="002C33F4">
              <w:rPr>
                <w:sz w:val="22"/>
                <w:szCs w:val="22"/>
                <w:lang w:val="lt-LT"/>
              </w:rPr>
              <w:t xml:space="preserve">, </w:t>
            </w:r>
          </w:p>
          <w:p w14:paraId="2277BB54" w14:textId="77777777" w:rsidR="00687427" w:rsidRPr="002C33F4" w:rsidRDefault="00687427" w:rsidP="00DF5949">
            <w:pPr>
              <w:spacing w:line="276" w:lineRule="auto"/>
              <w:rPr>
                <w:sz w:val="22"/>
                <w:szCs w:val="22"/>
                <w:lang w:val="lt-LT"/>
              </w:rPr>
            </w:pPr>
            <w:r w:rsidRPr="002C33F4">
              <w:rPr>
                <w:sz w:val="22"/>
                <w:szCs w:val="22"/>
                <w:lang w:val="lt-LT"/>
              </w:rPr>
              <w:t xml:space="preserve">Sausgyslės plyšimas (pvz., Achilo sausgyslės), kuris gali pasireikšti per 48 valandas nuo gydymo pradžios ir gali būti abipusis. </w:t>
            </w:r>
          </w:p>
        </w:tc>
        <w:tc>
          <w:tcPr>
            <w:tcW w:w="833" w:type="pct"/>
            <w:tcBorders>
              <w:top w:val="single" w:sz="4" w:space="0" w:color="auto"/>
              <w:left w:val="single" w:sz="4" w:space="0" w:color="auto"/>
              <w:bottom w:val="single" w:sz="4" w:space="0" w:color="auto"/>
              <w:right w:val="single" w:sz="4" w:space="0" w:color="auto"/>
            </w:tcBorders>
            <w:vAlign w:val="center"/>
          </w:tcPr>
          <w:p w14:paraId="665A383D" w14:textId="478020DD" w:rsidR="00687427" w:rsidRPr="002C33F4" w:rsidRDefault="00687427" w:rsidP="00DF5949">
            <w:pPr>
              <w:spacing w:line="276" w:lineRule="auto"/>
              <w:rPr>
                <w:sz w:val="22"/>
                <w:szCs w:val="22"/>
                <w:lang w:val="lt-LT"/>
              </w:rPr>
            </w:pPr>
            <w:proofErr w:type="spellStart"/>
            <w:r w:rsidRPr="002C33F4">
              <w:rPr>
                <w:sz w:val="22"/>
                <w:szCs w:val="22"/>
                <w:lang w:val="lt-LT"/>
              </w:rPr>
              <w:t>Rabdomiolizė</w:t>
            </w:r>
            <w:proofErr w:type="spellEnd"/>
            <w:r w:rsidRPr="002C33F4">
              <w:rPr>
                <w:sz w:val="22"/>
                <w:szCs w:val="22"/>
                <w:lang w:val="lt-LT"/>
              </w:rPr>
              <w:t xml:space="preserve"> ir (arba) </w:t>
            </w:r>
            <w:proofErr w:type="spellStart"/>
            <w:r w:rsidRPr="002C33F4">
              <w:rPr>
                <w:sz w:val="22"/>
                <w:szCs w:val="22"/>
                <w:lang w:val="lt-LT"/>
              </w:rPr>
              <w:t>miopatija</w:t>
            </w:r>
            <w:proofErr w:type="spellEnd"/>
            <w:r w:rsidRPr="002C33F4">
              <w:rPr>
                <w:sz w:val="22"/>
                <w:szCs w:val="22"/>
                <w:lang w:val="lt-LT"/>
              </w:rPr>
              <w:t>, raumenų silpnumas,</w:t>
            </w:r>
            <w:r w:rsidR="00B6397A" w:rsidRPr="002C33F4">
              <w:rPr>
                <w:sz w:val="22"/>
                <w:szCs w:val="22"/>
                <w:lang w:val="lt-LT"/>
              </w:rPr>
              <w:t xml:space="preserve"> kuris svarbus </w:t>
            </w:r>
            <w:proofErr w:type="spellStart"/>
            <w:r w:rsidR="00B6397A" w:rsidRPr="002C33F4">
              <w:rPr>
                <w:sz w:val="22"/>
                <w:szCs w:val="22"/>
                <w:lang w:val="lt-LT"/>
              </w:rPr>
              <w:t>pacientiams</w:t>
            </w:r>
            <w:proofErr w:type="spellEnd"/>
            <w:r w:rsidR="00B6397A" w:rsidRPr="002C33F4">
              <w:rPr>
                <w:sz w:val="22"/>
                <w:szCs w:val="22"/>
                <w:lang w:val="lt-LT"/>
              </w:rPr>
              <w:t xml:space="preserve"> </w:t>
            </w:r>
            <w:r w:rsidR="00E24810" w:rsidRPr="002C33F4">
              <w:rPr>
                <w:sz w:val="22"/>
                <w:szCs w:val="22"/>
                <w:lang w:val="lt-LT"/>
              </w:rPr>
              <w:t>sergantiems</w:t>
            </w:r>
            <w:r w:rsidR="003A6AF2" w:rsidRPr="002C33F4">
              <w:rPr>
                <w:sz w:val="22"/>
                <w:szCs w:val="22"/>
                <w:lang w:val="lt-LT"/>
              </w:rPr>
              <w:t xml:space="preserve"> </w:t>
            </w:r>
            <w:proofErr w:type="spellStart"/>
            <w:r w:rsidR="003A6AF2" w:rsidRPr="002C33F4">
              <w:rPr>
                <w:sz w:val="22"/>
                <w:szCs w:val="22"/>
                <w:lang w:val="lt-LT"/>
              </w:rPr>
              <w:t>generalizuot</w:t>
            </w:r>
            <w:r w:rsidR="00E24810" w:rsidRPr="002C33F4">
              <w:rPr>
                <w:sz w:val="22"/>
                <w:szCs w:val="22"/>
                <w:lang w:val="lt-LT"/>
              </w:rPr>
              <w:t>a</w:t>
            </w:r>
            <w:proofErr w:type="spellEnd"/>
            <w:r w:rsidR="003A6AF2" w:rsidRPr="002C33F4">
              <w:rPr>
                <w:sz w:val="22"/>
                <w:szCs w:val="22"/>
                <w:lang w:val="lt-LT"/>
              </w:rPr>
              <w:t xml:space="preserve"> </w:t>
            </w:r>
            <w:proofErr w:type="spellStart"/>
            <w:r w:rsidR="003A6AF2" w:rsidRPr="002C33F4">
              <w:rPr>
                <w:sz w:val="22"/>
                <w:szCs w:val="22"/>
                <w:lang w:val="lt-LT"/>
              </w:rPr>
              <w:t>miastenij</w:t>
            </w:r>
            <w:r w:rsidR="00E24810" w:rsidRPr="002C33F4">
              <w:rPr>
                <w:sz w:val="22"/>
                <w:szCs w:val="22"/>
                <w:lang w:val="lt-LT"/>
              </w:rPr>
              <w:t>a</w:t>
            </w:r>
            <w:proofErr w:type="spellEnd"/>
            <w:r w:rsidR="003A6AF2" w:rsidRPr="002C33F4">
              <w:rPr>
                <w:sz w:val="22"/>
                <w:szCs w:val="22"/>
                <w:lang w:val="lt-LT"/>
              </w:rPr>
              <w:t>,</w:t>
            </w:r>
            <w:r w:rsidRPr="002C33F4">
              <w:rPr>
                <w:sz w:val="22"/>
                <w:szCs w:val="22"/>
                <w:lang w:val="lt-LT"/>
              </w:rPr>
              <w:t xml:space="preserve"> raumenų įplyšimas, raumenų plyšimas</w:t>
            </w:r>
            <w:r w:rsidR="003A6AF2" w:rsidRPr="002C33F4">
              <w:rPr>
                <w:sz w:val="22"/>
                <w:szCs w:val="22"/>
                <w:lang w:val="lt-LT"/>
              </w:rPr>
              <w:t xml:space="preserve">, </w:t>
            </w:r>
            <w:r w:rsidR="00CC34F2" w:rsidRPr="002C33F4">
              <w:rPr>
                <w:sz w:val="22"/>
                <w:szCs w:val="22"/>
                <w:lang w:val="lt-LT"/>
              </w:rPr>
              <w:t xml:space="preserve">raiščių plyšimas, </w:t>
            </w:r>
            <w:r w:rsidR="003A6AF2" w:rsidRPr="002C33F4">
              <w:rPr>
                <w:sz w:val="22"/>
                <w:szCs w:val="22"/>
                <w:lang w:val="lt-LT"/>
              </w:rPr>
              <w:t>artritas</w:t>
            </w:r>
          </w:p>
          <w:p w14:paraId="2E2C7B3D" w14:textId="77777777" w:rsidR="00687427" w:rsidRPr="002C33F4" w:rsidRDefault="00687427" w:rsidP="00DF5949">
            <w:pPr>
              <w:spacing w:line="276" w:lineRule="auto"/>
              <w:rPr>
                <w:sz w:val="22"/>
                <w:szCs w:val="22"/>
                <w:lang w:val="lt-LT"/>
              </w:rPr>
            </w:pPr>
          </w:p>
        </w:tc>
      </w:tr>
      <w:tr w:rsidR="00E260BB" w:rsidRPr="002C33F4" w14:paraId="23A381C3"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12D5A689" w14:textId="77777777" w:rsidR="00687427" w:rsidRPr="002C33F4" w:rsidRDefault="00687427" w:rsidP="00DF5949">
            <w:pPr>
              <w:spacing w:line="276" w:lineRule="auto"/>
              <w:rPr>
                <w:sz w:val="22"/>
                <w:szCs w:val="22"/>
                <w:lang w:val="lt-LT"/>
              </w:rPr>
            </w:pPr>
            <w:r w:rsidRPr="002C33F4">
              <w:rPr>
                <w:sz w:val="22"/>
                <w:szCs w:val="22"/>
                <w:lang w:val="lt-LT"/>
              </w:rPr>
              <w:t>Inkstų ir šlapimo takų sutrikimai</w:t>
            </w:r>
          </w:p>
        </w:tc>
        <w:tc>
          <w:tcPr>
            <w:tcW w:w="833" w:type="pct"/>
            <w:tcBorders>
              <w:top w:val="single" w:sz="4" w:space="0" w:color="auto"/>
              <w:left w:val="single" w:sz="4" w:space="0" w:color="auto"/>
              <w:bottom w:val="single" w:sz="4" w:space="0" w:color="auto"/>
              <w:right w:val="single" w:sz="4" w:space="0" w:color="auto"/>
            </w:tcBorders>
            <w:vAlign w:val="center"/>
          </w:tcPr>
          <w:p w14:paraId="29629E87"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476862D4"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0AA44B4A" w14:textId="77777777" w:rsidR="00687427" w:rsidRPr="002C33F4" w:rsidRDefault="00687427" w:rsidP="00DF5949">
            <w:pPr>
              <w:spacing w:line="276" w:lineRule="auto"/>
              <w:rPr>
                <w:sz w:val="22"/>
                <w:szCs w:val="22"/>
                <w:lang w:val="lt-LT"/>
              </w:rPr>
            </w:pPr>
            <w:r w:rsidRPr="002C33F4">
              <w:rPr>
                <w:sz w:val="22"/>
                <w:szCs w:val="22"/>
                <w:lang w:val="lt-LT"/>
              </w:rPr>
              <w:t>Kreatinino koncentracijos serume padidėjimas</w:t>
            </w:r>
          </w:p>
        </w:tc>
        <w:tc>
          <w:tcPr>
            <w:tcW w:w="833" w:type="pct"/>
            <w:tcBorders>
              <w:top w:val="single" w:sz="4" w:space="0" w:color="auto"/>
              <w:left w:val="single" w:sz="4" w:space="0" w:color="auto"/>
              <w:bottom w:val="single" w:sz="4" w:space="0" w:color="auto"/>
              <w:right w:val="single" w:sz="4" w:space="0" w:color="auto"/>
            </w:tcBorders>
            <w:vAlign w:val="center"/>
            <w:hideMark/>
          </w:tcPr>
          <w:p w14:paraId="5BE91B6A" w14:textId="77777777" w:rsidR="00687427" w:rsidRPr="002C33F4" w:rsidRDefault="00687427" w:rsidP="00DF5949">
            <w:pPr>
              <w:spacing w:line="276" w:lineRule="auto"/>
              <w:rPr>
                <w:sz w:val="22"/>
                <w:szCs w:val="22"/>
                <w:lang w:val="lt-LT"/>
              </w:rPr>
            </w:pPr>
            <w:r w:rsidRPr="002C33F4">
              <w:rPr>
                <w:sz w:val="22"/>
                <w:szCs w:val="22"/>
                <w:lang w:val="lt-LT"/>
              </w:rPr>
              <w:t>Ūminis inkstų nepakankamumas</w:t>
            </w:r>
          </w:p>
        </w:tc>
        <w:tc>
          <w:tcPr>
            <w:tcW w:w="833" w:type="pct"/>
            <w:tcBorders>
              <w:top w:val="single" w:sz="4" w:space="0" w:color="auto"/>
              <w:left w:val="single" w:sz="4" w:space="0" w:color="auto"/>
              <w:bottom w:val="single" w:sz="4" w:space="0" w:color="auto"/>
              <w:right w:val="single" w:sz="4" w:space="0" w:color="auto"/>
            </w:tcBorders>
            <w:vAlign w:val="center"/>
            <w:hideMark/>
          </w:tcPr>
          <w:p w14:paraId="18CDA0EE" w14:textId="77777777" w:rsidR="00687427" w:rsidRPr="002C33F4" w:rsidRDefault="00687427" w:rsidP="00DF5949">
            <w:pPr>
              <w:spacing w:line="276" w:lineRule="auto"/>
              <w:rPr>
                <w:sz w:val="22"/>
                <w:szCs w:val="22"/>
                <w:lang w:val="lt-LT"/>
              </w:rPr>
            </w:pPr>
            <w:r w:rsidRPr="002C33F4">
              <w:rPr>
                <w:sz w:val="22"/>
                <w:szCs w:val="22"/>
                <w:lang w:val="lt-LT"/>
              </w:rPr>
              <w:t xml:space="preserve">Ūminis </w:t>
            </w:r>
            <w:proofErr w:type="spellStart"/>
            <w:r w:rsidRPr="002C33F4">
              <w:rPr>
                <w:sz w:val="22"/>
                <w:szCs w:val="22"/>
                <w:lang w:val="lt-LT"/>
              </w:rPr>
              <w:t>intersticinis</w:t>
            </w:r>
            <w:proofErr w:type="spellEnd"/>
            <w:r w:rsidRPr="002C33F4">
              <w:rPr>
                <w:sz w:val="22"/>
                <w:szCs w:val="22"/>
                <w:lang w:val="lt-LT"/>
              </w:rPr>
              <w:t xml:space="preserve"> nefritas</w:t>
            </w:r>
          </w:p>
        </w:tc>
      </w:tr>
      <w:tr w:rsidR="00E260BB" w:rsidRPr="002C33F4" w14:paraId="72E2D8F3"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hideMark/>
          </w:tcPr>
          <w:p w14:paraId="52B5CB43" w14:textId="19799953" w:rsidR="00687427" w:rsidRPr="002C33F4" w:rsidRDefault="00687427" w:rsidP="00DF5949">
            <w:pPr>
              <w:spacing w:line="276" w:lineRule="auto"/>
              <w:rPr>
                <w:sz w:val="22"/>
                <w:szCs w:val="22"/>
                <w:lang w:val="lt-LT"/>
              </w:rPr>
            </w:pPr>
            <w:r w:rsidRPr="002C33F4">
              <w:rPr>
                <w:sz w:val="22"/>
                <w:szCs w:val="22"/>
                <w:lang w:val="lt-LT"/>
              </w:rPr>
              <w:t>Įgimt</w:t>
            </w:r>
            <w:r w:rsidR="00426A1D" w:rsidRPr="002C33F4">
              <w:rPr>
                <w:sz w:val="22"/>
                <w:szCs w:val="22"/>
                <w:lang w:val="lt-LT"/>
              </w:rPr>
              <w:t>os</w:t>
            </w:r>
            <w:r w:rsidRPr="002C33F4">
              <w:rPr>
                <w:sz w:val="22"/>
                <w:szCs w:val="22"/>
                <w:lang w:val="lt-LT"/>
              </w:rPr>
              <w:t xml:space="preserve"> ir šeimyninės ir genetinės ligos </w:t>
            </w:r>
          </w:p>
        </w:tc>
        <w:tc>
          <w:tcPr>
            <w:tcW w:w="833" w:type="pct"/>
            <w:tcBorders>
              <w:top w:val="single" w:sz="4" w:space="0" w:color="auto"/>
              <w:left w:val="single" w:sz="4" w:space="0" w:color="auto"/>
              <w:bottom w:val="single" w:sz="4" w:space="0" w:color="auto"/>
              <w:right w:val="single" w:sz="4" w:space="0" w:color="auto"/>
            </w:tcBorders>
            <w:vAlign w:val="center"/>
          </w:tcPr>
          <w:p w14:paraId="2343B6BD"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77C62BA0"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08849775"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61B32092" w14:textId="77777777" w:rsidR="00687427" w:rsidRPr="002C33F4" w:rsidRDefault="00687427"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2FF55C4E" w14:textId="77777777" w:rsidR="00687427" w:rsidRPr="002C33F4" w:rsidRDefault="00687427" w:rsidP="00DF5949">
            <w:pPr>
              <w:spacing w:line="276" w:lineRule="auto"/>
              <w:rPr>
                <w:sz w:val="22"/>
                <w:szCs w:val="22"/>
                <w:lang w:val="lt-LT"/>
              </w:rPr>
            </w:pPr>
            <w:proofErr w:type="spellStart"/>
            <w:r w:rsidRPr="002C33F4">
              <w:rPr>
                <w:sz w:val="22"/>
                <w:szCs w:val="22"/>
                <w:lang w:val="lt-LT"/>
              </w:rPr>
              <w:t>Porfirijos</w:t>
            </w:r>
            <w:proofErr w:type="spellEnd"/>
            <w:r w:rsidRPr="002C33F4">
              <w:rPr>
                <w:sz w:val="22"/>
                <w:szCs w:val="22"/>
                <w:lang w:val="lt-LT"/>
              </w:rPr>
              <w:t xml:space="preserve"> priepuoliai pacientams, sergantiems </w:t>
            </w:r>
            <w:proofErr w:type="spellStart"/>
            <w:r w:rsidRPr="002C33F4">
              <w:rPr>
                <w:sz w:val="22"/>
                <w:szCs w:val="22"/>
                <w:lang w:val="lt-LT"/>
              </w:rPr>
              <w:t>porfirija</w:t>
            </w:r>
            <w:proofErr w:type="spellEnd"/>
          </w:p>
        </w:tc>
      </w:tr>
      <w:tr w:rsidR="00E260BB" w:rsidRPr="002C33F4" w14:paraId="5D36EC08" w14:textId="77777777" w:rsidTr="00DF5949">
        <w:trPr>
          <w:cantSplit/>
        </w:trPr>
        <w:tc>
          <w:tcPr>
            <w:tcW w:w="833" w:type="pct"/>
            <w:tcBorders>
              <w:top w:val="single" w:sz="4" w:space="0" w:color="auto"/>
              <w:left w:val="single" w:sz="4" w:space="0" w:color="auto"/>
              <w:bottom w:val="single" w:sz="4" w:space="0" w:color="auto"/>
              <w:right w:val="single" w:sz="4" w:space="0" w:color="auto"/>
            </w:tcBorders>
            <w:vAlign w:val="center"/>
          </w:tcPr>
          <w:p w14:paraId="58A970F7" w14:textId="3C5F3354" w:rsidR="00486749" w:rsidRPr="002C33F4" w:rsidRDefault="00A67E05" w:rsidP="00DF5949">
            <w:pPr>
              <w:spacing w:line="276" w:lineRule="auto"/>
              <w:rPr>
                <w:sz w:val="22"/>
                <w:szCs w:val="22"/>
                <w:lang w:val="lt-LT"/>
              </w:rPr>
            </w:pPr>
            <w:r w:rsidRPr="002C33F4">
              <w:rPr>
                <w:sz w:val="22"/>
                <w:szCs w:val="22"/>
                <w:lang w:val="lt-LT"/>
              </w:rPr>
              <w:t>Bendri</w:t>
            </w:r>
            <w:r w:rsidR="003B0997" w:rsidRPr="002C33F4">
              <w:rPr>
                <w:sz w:val="22"/>
                <w:szCs w:val="22"/>
                <w:lang w:val="lt-LT"/>
              </w:rPr>
              <w:t>eji sutrikimai</w:t>
            </w:r>
            <w:r w:rsidRPr="002C33F4">
              <w:rPr>
                <w:sz w:val="22"/>
                <w:szCs w:val="22"/>
                <w:lang w:val="lt-LT"/>
              </w:rPr>
              <w:t xml:space="preserve"> </w:t>
            </w:r>
            <w:r w:rsidR="007F2F0D" w:rsidRPr="002C33F4">
              <w:rPr>
                <w:sz w:val="22"/>
                <w:szCs w:val="22"/>
                <w:lang w:val="lt-LT"/>
              </w:rPr>
              <w:t>ir</w:t>
            </w:r>
            <w:r w:rsidR="003B0997" w:rsidRPr="002C33F4">
              <w:rPr>
                <w:sz w:val="22"/>
                <w:szCs w:val="22"/>
                <w:lang w:val="lt-LT"/>
              </w:rPr>
              <w:t xml:space="preserve"> vartojimo vietos pažeidimai</w:t>
            </w:r>
            <w:r w:rsidR="00584FBD" w:rsidRPr="002C33F4">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vAlign w:val="center"/>
          </w:tcPr>
          <w:p w14:paraId="775FABD6" w14:textId="77777777" w:rsidR="00486749" w:rsidRPr="002C33F4" w:rsidRDefault="00486749"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2C503777" w14:textId="77777777" w:rsidR="00486749" w:rsidRPr="002C33F4" w:rsidRDefault="00486749"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1C6C9A7D" w14:textId="77777777" w:rsidR="00486749" w:rsidRPr="002C33F4" w:rsidRDefault="00486749"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0D6F611D" w14:textId="77777777" w:rsidR="00486749" w:rsidRPr="002C33F4" w:rsidRDefault="00486749" w:rsidP="00DF5949">
            <w:pPr>
              <w:spacing w:line="276" w:lineRule="auto"/>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04ED55C1" w14:textId="0588FD82" w:rsidR="00486749" w:rsidRPr="002C33F4" w:rsidRDefault="00CA4809" w:rsidP="00DF5949">
            <w:pPr>
              <w:spacing w:line="276" w:lineRule="auto"/>
              <w:rPr>
                <w:sz w:val="22"/>
                <w:szCs w:val="22"/>
                <w:lang w:val="lt-LT"/>
              </w:rPr>
            </w:pPr>
            <w:r w:rsidRPr="002C33F4">
              <w:rPr>
                <w:sz w:val="22"/>
                <w:szCs w:val="22"/>
                <w:lang w:val="lt-LT"/>
              </w:rPr>
              <w:t>Silpnumas, karščiavimas, skausmas (įskaitant nugaros, krūtinės</w:t>
            </w:r>
            <w:r w:rsidR="002D323B" w:rsidRPr="002C33F4">
              <w:rPr>
                <w:sz w:val="22"/>
                <w:szCs w:val="22"/>
                <w:lang w:val="lt-LT"/>
              </w:rPr>
              <w:t xml:space="preserve"> ir galūnių</w:t>
            </w:r>
            <w:r w:rsidRPr="002C33F4">
              <w:rPr>
                <w:sz w:val="22"/>
                <w:szCs w:val="22"/>
                <w:lang w:val="lt-LT"/>
              </w:rPr>
              <w:t xml:space="preserve"> skausmą</w:t>
            </w:r>
            <w:r w:rsidR="004C71F5" w:rsidRPr="002C33F4">
              <w:rPr>
                <w:sz w:val="22"/>
                <w:szCs w:val="22"/>
                <w:lang w:val="lt-LT"/>
              </w:rPr>
              <w:t>)</w:t>
            </w:r>
          </w:p>
        </w:tc>
      </w:tr>
    </w:tbl>
    <w:p w14:paraId="74524D01" w14:textId="1B6717B9" w:rsidR="00426A1D" w:rsidRPr="002C33F4" w:rsidRDefault="00426A1D" w:rsidP="00687427">
      <w:pPr>
        <w:jc w:val="both"/>
        <w:rPr>
          <w:sz w:val="22"/>
          <w:szCs w:val="22"/>
          <w:lang w:val="lt-LT"/>
        </w:rPr>
      </w:pPr>
    </w:p>
    <w:p w14:paraId="5D05CAC1" w14:textId="17013A50" w:rsidR="00426A1D" w:rsidRPr="002C33F4" w:rsidRDefault="00426A1D" w:rsidP="00687427">
      <w:pPr>
        <w:jc w:val="both"/>
        <w:rPr>
          <w:sz w:val="22"/>
          <w:szCs w:val="22"/>
          <w:lang w:val="lt-LT"/>
        </w:rPr>
      </w:pPr>
      <w:r w:rsidRPr="002C33F4">
        <w:rPr>
          <w:sz w:val="22"/>
          <w:szCs w:val="22"/>
          <w:lang w:val="lt-LT"/>
        </w:rPr>
        <w:t>* duomenys gauti po vaisto patekimo į rinką</w:t>
      </w:r>
    </w:p>
    <w:p w14:paraId="6C0E112B" w14:textId="77777777" w:rsidR="00426A1D" w:rsidRPr="002C33F4" w:rsidRDefault="00426A1D" w:rsidP="00687427">
      <w:pPr>
        <w:jc w:val="both"/>
        <w:rPr>
          <w:sz w:val="22"/>
          <w:szCs w:val="22"/>
          <w:lang w:val="lt-LT"/>
        </w:rPr>
      </w:pPr>
    </w:p>
    <w:p w14:paraId="71C26078" w14:textId="685D94E6" w:rsidR="008D58E4" w:rsidRPr="00320BEF" w:rsidRDefault="00426A1D" w:rsidP="00687427">
      <w:pPr>
        <w:jc w:val="both"/>
        <w:rPr>
          <w:sz w:val="22"/>
          <w:szCs w:val="22"/>
          <w:lang w:val="lt-LT"/>
        </w:rPr>
      </w:pPr>
      <w:r w:rsidRPr="002C33F4">
        <w:rPr>
          <w:sz w:val="22"/>
          <w:szCs w:val="22"/>
          <w:lang w:val="lt-LT"/>
        </w:rPr>
        <w:t>*</w:t>
      </w:r>
      <w:r w:rsidR="008D58E4" w:rsidRPr="002C33F4">
        <w:rPr>
          <w:sz w:val="22"/>
          <w:szCs w:val="22"/>
          <w:lang w:val="lt-LT"/>
        </w:rPr>
        <w:t xml:space="preserve">* </w:t>
      </w:r>
      <w:r w:rsidR="008D58E4" w:rsidRPr="00320BEF">
        <w:rPr>
          <w:sz w:val="22"/>
          <w:szCs w:val="22"/>
          <w:lang w:val="lt-LT"/>
        </w:rPr>
        <w:t xml:space="preserve">labai retais atvejais, kai kada nepriklausomai nuo jau esamų rizikos veiksnių, buvo nustatyta su </w:t>
      </w:r>
      <w:proofErr w:type="spellStart"/>
      <w:r w:rsidR="008D58E4" w:rsidRPr="00320BEF">
        <w:rPr>
          <w:sz w:val="22"/>
          <w:szCs w:val="22"/>
          <w:lang w:val="lt-LT"/>
        </w:rPr>
        <w:t>chinolonų</w:t>
      </w:r>
      <w:proofErr w:type="spellEnd"/>
      <w:r w:rsidR="008D58E4" w:rsidRPr="00320BEF">
        <w:rPr>
          <w:sz w:val="22"/>
          <w:szCs w:val="22"/>
          <w:lang w:val="lt-LT"/>
        </w:rPr>
        <w:t xml:space="preserve"> ir </w:t>
      </w:r>
      <w:proofErr w:type="spellStart"/>
      <w:r w:rsidR="008D58E4" w:rsidRPr="00320BEF">
        <w:rPr>
          <w:sz w:val="22"/>
          <w:szCs w:val="22"/>
          <w:lang w:val="lt-LT"/>
        </w:rPr>
        <w:t>fluorochinolonų</w:t>
      </w:r>
      <w:proofErr w:type="spellEnd"/>
      <w:r w:rsidR="008D58E4" w:rsidRPr="00320BEF">
        <w:rPr>
          <w:sz w:val="22"/>
          <w:szCs w:val="22"/>
          <w:lang w:val="lt-LT"/>
        </w:rPr>
        <w:t xml:space="preserve"> vartojimu susijusių ilgalaikių (trunkančių iki kelių mėnesių arba metų), negalią sukeliančių ir galimai negrįžtamų sunkių nepageidaujamų reakcijų į vaistą, pažeidžiančių skirtingas, kartais kelias organų sistemų klases ir jutimus (įskaitant tokias reakcijas kaip </w:t>
      </w:r>
      <w:proofErr w:type="spellStart"/>
      <w:r w:rsidR="008D58E4" w:rsidRPr="00320BEF">
        <w:rPr>
          <w:sz w:val="22"/>
          <w:szCs w:val="22"/>
          <w:lang w:val="lt-LT"/>
        </w:rPr>
        <w:t>tendinitas</w:t>
      </w:r>
      <w:proofErr w:type="spellEnd"/>
      <w:r w:rsidR="008D58E4" w:rsidRPr="00320BEF">
        <w:rPr>
          <w:sz w:val="22"/>
          <w:szCs w:val="22"/>
          <w:lang w:val="lt-LT"/>
        </w:rPr>
        <w:t xml:space="preserve">, sausgyslės plyšimas, </w:t>
      </w:r>
      <w:proofErr w:type="spellStart"/>
      <w:r w:rsidR="008D58E4" w:rsidRPr="00320BEF">
        <w:rPr>
          <w:sz w:val="22"/>
          <w:szCs w:val="22"/>
          <w:lang w:val="lt-LT"/>
        </w:rPr>
        <w:t>artralgija</w:t>
      </w:r>
      <w:proofErr w:type="spellEnd"/>
      <w:r w:rsidR="008D58E4" w:rsidRPr="00320BEF">
        <w:rPr>
          <w:sz w:val="22"/>
          <w:szCs w:val="22"/>
          <w:lang w:val="lt-LT"/>
        </w:rPr>
        <w:t xml:space="preserve">, galūnių skausmas, eisenos sutrikimas, </w:t>
      </w:r>
      <w:r w:rsidR="008D58E4" w:rsidRPr="0072721F">
        <w:rPr>
          <w:sz w:val="22"/>
          <w:szCs w:val="22"/>
          <w:lang w:val="lt-LT"/>
        </w:rPr>
        <w:t xml:space="preserve">su </w:t>
      </w:r>
      <w:proofErr w:type="spellStart"/>
      <w:r w:rsidR="008D58E4" w:rsidRPr="0072721F">
        <w:rPr>
          <w:sz w:val="22"/>
          <w:szCs w:val="22"/>
          <w:lang w:val="lt-LT"/>
        </w:rPr>
        <w:t>parestezija</w:t>
      </w:r>
      <w:proofErr w:type="spellEnd"/>
      <w:r w:rsidR="008D58E4" w:rsidRPr="00320BEF">
        <w:rPr>
          <w:sz w:val="22"/>
          <w:szCs w:val="22"/>
          <w:lang w:val="lt-LT"/>
        </w:rPr>
        <w:t xml:space="preserve"> </w:t>
      </w:r>
      <w:r w:rsidR="00646770" w:rsidRPr="00646770">
        <w:rPr>
          <w:sz w:val="22"/>
          <w:szCs w:val="22"/>
          <w:lang w:val="lt-LT"/>
        </w:rPr>
        <w:t>ir neuralgija,</w:t>
      </w:r>
      <w:r w:rsidR="00646770">
        <w:rPr>
          <w:sz w:val="22"/>
          <w:szCs w:val="22"/>
          <w:lang w:val="lt-LT"/>
        </w:rPr>
        <w:t xml:space="preserve"> </w:t>
      </w:r>
      <w:r w:rsidR="008D58E4" w:rsidRPr="0072721F">
        <w:rPr>
          <w:sz w:val="22"/>
          <w:szCs w:val="22"/>
          <w:lang w:val="lt-LT"/>
        </w:rPr>
        <w:t>susijusios</w:t>
      </w:r>
      <w:r w:rsidR="008D58E4" w:rsidRPr="00646770">
        <w:rPr>
          <w:sz w:val="22"/>
          <w:szCs w:val="22"/>
          <w:highlight w:val="yellow"/>
          <w:lang w:val="lt-LT"/>
        </w:rPr>
        <w:t xml:space="preserve"> </w:t>
      </w:r>
      <w:r w:rsidR="008D58E4" w:rsidRPr="0072721F">
        <w:rPr>
          <w:sz w:val="22"/>
          <w:szCs w:val="22"/>
          <w:lang w:val="lt-LT"/>
        </w:rPr>
        <w:lastRenderedPageBreak/>
        <w:t>neuropatijos,</w:t>
      </w:r>
      <w:r w:rsidR="008D58E4" w:rsidRPr="00320BEF">
        <w:rPr>
          <w:sz w:val="22"/>
          <w:szCs w:val="22"/>
          <w:lang w:val="lt-LT"/>
        </w:rPr>
        <w:t xml:space="preserve">  nuovargis,</w:t>
      </w:r>
      <w:r w:rsidR="00646770">
        <w:rPr>
          <w:sz w:val="22"/>
          <w:szCs w:val="22"/>
          <w:lang w:val="lt-LT"/>
        </w:rPr>
        <w:t xml:space="preserve"> </w:t>
      </w:r>
      <w:r w:rsidR="00646770" w:rsidRPr="00646770">
        <w:rPr>
          <w:sz w:val="22"/>
          <w:szCs w:val="22"/>
          <w:lang w:val="lt-LT"/>
        </w:rPr>
        <w:t>psichikos simptomai (įskaitant miego sutrikimus, nerimą, panikos priepuolius, depresiją ir mintis apie savižudybę),</w:t>
      </w:r>
      <w:r w:rsidR="008D58E4" w:rsidRPr="00320BEF">
        <w:rPr>
          <w:sz w:val="22"/>
          <w:szCs w:val="22"/>
          <w:lang w:val="lt-LT"/>
        </w:rPr>
        <w:t xml:space="preserve"> atminties </w:t>
      </w:r>
      <w:r w:rsidR="00646770" w:rsidRPr="00646770">
        <w:rPr>
          <w:sz w:val="22"/>
          <w:szCs w:val="22"/>
          <w:lang w:val="lt-LT"/>
        </w:rPr>
        <w:t>ir koncentracij</w:t>
      </w:r>
      <w:r w:rsidR="004B21F1">
        <w:rPr>
          <w:sz w:val="22"/>
          <w:szCs w:val="22"/>
          <w:lang w:val="lt-LT"/>
        </w:rPr>
        <w:t>os</w:t>
      </w:r>
      <w:r w:rsidR="00646770">
        <w:rPr>
          <w:sz w:val="22"/>
          <w:szCs w:val="22"/>
          <w:lang w:val="lt-LT"/>
        </w:rPr>
        <w:t xml:space="preserve"> </w:t>
      </w:r>
      <w:r w:rsidR="008D58E4" w:rsidRPr="00320BEF">
        <w:rPr>
          <w:sz w:val="22"/>
          <w:szCs w:val="22"/>
          <w:lang w:val="lt-LT"/>
        </w:rPr>
        <w:t>sutrikimas, klausos, regos, skonio bei uoslės sutrikimai) (žr. 4.4 skyrių).</w:t>
      </w:r>
    </w:p>
    <w:p w14:paraId="5B680B08" w14:textId="417C1676" w:rsidR="007626F9" w:rsidRPr="00320BEF" w:rsidRDefault="007626F9" w:rsidP="00687427">
      <w:pPr>
        <w:jc w:val="both"/>
        <w:rPr>
          <w:sz w:val="22"/>
          <w:szCs w:val="22"/>
          <w:lang w:val="lt-LT"/>
        </w:rPr>
      </w:pPr>
    </w:p>
    <w:p w14:paraId="50767D90" w14:textId="026311E3" w:rsidR="007626F9" w:rsidRPr="00320BEF" w:rsidRDefault="008B01C7" w:rsidP="00687427">
      <w:pPr>
        <w:jc w:val="both"/>
        <w:rPr>
          <w:sz w:val="22"/>
          <w:szCs w:val="22"/>
          <w:lang w:val="lt-LT"/>
        </w:rPr>
      </w:pPr>
      <w:r w:rsidRPr="00320BEF">
        <w:rPr>
          <w:sz w:val="22"/>
          <w:szCs w:val="22"/>
          <w:lang w:val="lt-LT"/>
        </w:rPr>
        <w:t>**</w:t>
      </w:r>
      <w:r w:rsidR="00426A1D" w:rsidRPr="00320BEF">
        <w:rPr>
          <w:sz w:val="22"/>
          <w:szCs w:val="22"/>
          <w:lang w:val="lt-LT"/>
        </w:rPr>
        <w:t>*</w:t>
      </w:r>
      <w:r w:rsidRPr="00320BEF">
        <w:rPr>
          <w:sz w:val="22"/>
          <w:szCs w:val="22"/>
          <w:lang w:val="lt-LT"/>
        </w:rPr>
        <w:t xml:space="preserve"> Gauta pranešimų apie </w:t>
      </w:r>
      <w:proofErr w:type="spellStart"/>
      <w:r w:rsidRPr="00320BEF">
        <w:rPr>
          <w:sz w:val="22"/>
          <w:szCs w:val="22"/>
          <w:lang w:val="lt-LT"/>
        </w:rPr>
        <w:t>fluorochinolonus</w:t>
      </w:r>
      <w:proofErr w:type="spellEnd"/>
      <w:r w:rsidRPr="00320BEF">
        <w:rPr>
          <w:sz w:val="22"/>
          <w:szCs w:val="22"/>
          <w:lang w:val="lt-LT"/>
        </w:rPr>
        <w:t xml:space="preserve"> vartojantiems pacientams nustatytus aortos aneurizmos ir atsisluoksniavimo atvejus, kurie kai kuriais atvejais komplikavosi aortos plyšimu (įskaitant mirtinus atvejus), ir kurio nors širdies vožtuvo nesandarumu (nepakankamumu) (žr. 4.4 skyrių).</w:t>
      </w:r>
    </w:p>
    <w:p w14:paraId="2714BDD9" w14:textId="77777777" w:rsidR="00687427" w:rsidRPr="002C33F4" w:rsidRDefault="00687427" w:rsidP="00687427">
      <w:pPr>
        <w:jc w:val="both"/>
        <w:rPr>
          <w:sz w:val="22"/>
          <w:szCs w:val="22"/>
          <w:lang w:val="lt-LT"/>
        </w:rPr>
      </w:pPr>
    </w:p>
    <w:p w14:paraId="61C40366" w14:textId="77777777" w:rsidR="00687427" w:rsidRPr="002C33F4" w:rsidRDefault="00687427" w:rsidP="00687427">
      <w:pPr>
        <w:tabs>
          <w:tab w:val="left" w:pos="567"/>
        </w:tabs>
        <w:suppressAutoHyphens w:val="0"/>
        <w:autoSpaceDE w:val="0"/>
        <w:autoSpaceDN w:val="0"/>
        <w:adjustRightInd w:val="0"/>
        <w:spacing w:line="260" w:lineRule="exact"/>
        <w:rPr>
          <w:rFonts w:eastAsia="Times New Roman"/>
          <w:snapToGrid w:val="0"/>
          <w:sz w:val="22"/>
          <w:szCs w:val="22"/>
          <w:u w:val="single"/>
          <w:lang w:val="lt-LT" w:eastAsia="en-US"/>
        </w:rPr>
      </w:pPr>
      <w:r w:rsidRPr="002C33F4">
        <w:rPr>
          <w:rFonts w:eastAsia="Times New Roman"/>
          <w:noProof/>
          <w:snapToGrid w:val="0"/>
          <w:sz w:val="22"/>
          <w:szCs w:val="22"/>
          <w:u w:val="single"/>
          <w:lang w:val="lt-LT" w:eastAsia="en-US"/>
        </w:rPr>
        <w:t>Pranešimas apie įtariamas nepageidaujamas reakcijas</w:t>
      </w:r>
    </w:p>
    <w:p w14:paraId="37C34A87" w14:textId="6044F89A" w:rsidR="00687427" w:rsidRPr="0091616E" w:rsidRDefault="00BD184F" w:rsidP="00687427">
      <w:pPr>
        <w:tabs>
          <w:tab w:val="left" w:pos="567"/>
        </w:tabs>
        <w:suppressAutoHyphens w:val="0"/>
        <w:autoSpaceDE w:val="0"/>
        <w:autoSpaceDN w:val="0"/>
        <w:adjustRightInd w:val="0"/>
        <w:spacing w:line="260" w:lineRule="exact"/>
        <w:rPr>
          <w:rFonts w:eastAsia="Times New Roman"/>
          <w:noProof/>
          <w:snapToGrid w:val="0"/>
          <w:sz w:val="22"/>
          <w:szCs w:val="22"/>
          <w:lang w:val="lt-LT" w:eastAsia="en-US"/>
        </w:rPr>
      </w:pPr>
      <w:proofErr w:type="spellStart"/>
      <w:r w:rsidRPr="0091616E">
        <w:rPr>
          <w:sz w:val="22"/>
          <w:szCs w:val="22"/>
          <w:lang w:eastAsia="lt-LT"/>
        </w:rPr>
        <w:t>Svarbu</w:t>
      </w:r>
      <w:proofErr w:type="spellEnd"/>
      <w:r w:rsidRPr="0091616E">
        <w:rPr>
          <w:sz w:val="22"/>
          <w:szCs w:val="22"/>
          <w:lang w:eastAsia="lt-LT"/>
        </w:rPr>
        <w:t xml:space="preserve"> </w:t>
      </w:r>
      <w:proofErr w:type="spellStart"/>
      <w:r w:rsidRPr="0091616E">
        <w:rPr>
          <w:sz w:val="22"/>
          <w:szCs w:val="22"/>
          <w:lang w:eastAsia="lt-LT"/>
        </w:rPr>
        <w:t>pranešti</w:t>
      </w:r>
      <w:proofErr w:type="spellEnd"/>
      <w:r w:rsidRPr="0091616E">
        <w:rPr>
          <w:sz w:val="22"/>
          <w:szCs w:val="22"/>
          <w:lang w:eastAsia="lt-LT"/>
        </w:rPr>
        <w:t xml:space="preserve"> </w:t>
      </w:r>
      <w:proofErr w:type="spellStart"/>
      <w:r w:rsidRPr="0091616E">
        <w:rPr>
          <w:sz w:val="22"/>
          <w:szCs w:val="22"/>
          <w:lang w:eastAsia="lt-LT"/>
        </w:rPr>
        <w:t>apie</w:t>
      </w:r>
      <w:proofErr w:type="spellEnd"/>
      <w:r w:rsidRPr="0091616E">
        <w:rPr>
          <w:sz w:val="22"/>
          <w:szCs w:val="22"/>
          <w:lang w:eastAsia="lt-LT"/>
        </w:rPr>
        <w:t xml:space="preserve"> </w:t>
      </w:r>
      <w:proofErr w:type="spellStart"/>
      <w:r w:rsidRPr="0091616E">
        <w:rPr>
          <w:sz w:val="22"/>
          <w:szCs w:val="22"/>
          <w:lang w:eastAsia="lt-LT"/>
        </w:rPr>
        <w:t>įtariamas</w:t>
      </w:r>
      <w:proofErr w:type="spellEnd"/>
      <w:r w:rsidRPr="0091616E">
        <w:rPr>
          <w:sz w:val="22"/>
          <w:szCs w:val="22"/>
          <w:lang w:eastAsia="lt-LT"/>
        </w:rPr>
        <w:t xml:space="preserve"> </w:t>
      </w:r>
      <w:proofErr w:type="spellStart"/>
      <w:r w:rsidRPr="0091616E">
        <w:rPr>
          <w:sz w:val="22"/>
          <w:szCs w:val="22"/>
          <w:lang w:eastAsia="lt-LT"/>
        </w:rPr>
        <w:t>nepageidaujamas</w:t>
      </w:r>
      <w:proofErr w:type="spellEnd"/>
      <w:r w:rsidRPr="0091616E">
        <w:rPr>
          <w:sz w:val="22"/>
          <w:szCs w:val="22"/>
          <w:lang w:eastAsia="lt-LT"/>
        </w:rPr>
        <w:t xml:space="preserve"> </w:t>
      </w:r>
      <w:proofErr w:type="spellStart"/>
      <w:r w:rsidRPr="0091616E">
        <w:rPr>
          <w:sz w:val="22"/>
          <w:szCs w:val="22"/>
          <w:lang w:eastAsia="lt-LT"/>
        </w:rPr>
        <w:t>reakcijas</w:t>
      </w:r>
      <w:proofErr w:type="spellEnd"/>
      <w:r w:rsidRPr="0091616E">
        <w:rPr>
          <w:sz w:val="22"/>
          <w:szCs w:val="22"/>
          <w:lang w:eastAsia="lt-LT"/>
        </w:rPr>
        <w:t xml:space="preserve">, </w:t>
      </w:r>
      <w:proofErr w:type="spellStart"/>
      <w:r w:rsidRPr="0091616E">
        <w:rPr>
          <w:sz w:val="22"/>
          <w:szCs w:val="22"/>
          <w:lang w:eastAsia="lt-LT"/>
        </w:rPr>
        <w:t>pastebėtas</w:t>
      </w:r>
      <w:proofErr w:type="spellEnd"/>
      <w:r w:rsidRPr="0091616E">
        <w:rPr>
          <w:sz w:val="22"/>
          <w:szCs w:val="22"/>
          <w:lang w:eastAsia="lt-LT"/>
        </w:rPr>
        <w:t xml:space="preserve"> po </w:t>
      </w:r>
      <w:proofErr w:type="spellStart"/>
      <w:r w:rsidRPr="0091616E">
        <w:rPr>
          <w:sz w:val="22"/>
          <w:szCs w:val="22"/>
          <w:lang w:eastAsia="lt-LT"/>
        </w:rPr>
        <w:t>vaistinio</w:t>
      </w:r>
      <w:proofErr w:type="spellEnd"/>
      <w:r w:rsidRPr="0091616E">
        <w:rPr>
          <w:sz w:val="22"/>
          <w:szCs w:val="22"/>
          <w:lang w:eastAsia="lt-LT"/>
        </w:rPr>
        <w:t xml:space="preserve"> </w:t>
      </w:r>
      <w:proofErr w:type="spellStart"/>
      <w:r w:rsidRPr="0091616E">
        <w:rPr>
          <w:sz w:val="22"/>
          <w:szCs w:val="22"/>
          <w:lang w:eastAsia="lt-LT"/>
        </w:rPr>
        <w:t>preparato</w:t>
      </w:r>
      <w:proofErr w:type="spellEnd"/>
      <w:r w:rsidRPr="0091616E">
        <w:rPr>
          <w:sz w:val="22"/>
          <w:szCs w:val="22"/>
          <w:lang w:eastAsia="lt-LT"/>
        </w:rPr>
        <w:t xml:space="preserve"> </w:t>
      </w:r>
      <w:proofErr w:type="spellStart"/>
      <w:r w:rsidRPr="0091616E">
        <w:rPr>
          <w:sz w:val="22"/>
          <w:szCs w:val="22"/>
          <w:lang w:eastAsia="lt-LT"/>
        </w:rPr>
        <w:t>registracijos</w:t>
      </w:r>
      <w:proofErr w:type="spellEnd"/>
      <w:r w:rsidRPr="0091616E">
        <w:rPr>
          <w:sz w:val="22"/>
          <w:szCs w:val="22"/>
          <w:lang w:eastAsia="lt-LT"/>
        </w:rPr>
        <w:t xml:space="preserve">, </w:t>
      </w:r>
      <w:proofErr w:type="spellStart"/>
      <w:r w:rsidRPr="0091616E">
        <w:rPr>
          <w:sz w:val="22"/>
          <w:szCs w:val="22"/>
          <w:lang w:eastAsia="lt-LT"/>
        </w:rPr>
        <w:t>nes</w:t>
      </w:r>
      <w:proofErr w:type="spellEnd"/>
      <w:r w:rsidRPr="0091616E">
        <w:rPr>
          <w:sz w:val="22"/>
          <w:szCs w:val="22"/>
          <w:lang w:eastAsia="lt-LT"/>
        </w:rPr>
        <w:t xml:space="preserve"> tai </w:t>
      </w:r>
      <w:proofErr w:type="spellStart"/>
      <w:r w:rsidRPr="0091616E">
        <w:rPr>
          <w:sz w:val="22"/>
          <w:szCs w:val="22"/>
          <w:lang w:eastAsia="lt-LT"/>
        </w:rPr>
        <w:t>leidžia</w:t>
      </w:r>
      <w:proofErr w:type="spellEnd"/>
      <w:r w:rsidRPr="0091616E">
        <w:rPr>
          <w:sz w:val="22"/>
          <w:szCs w:val="22"/>
          <w:lang w:eastAsia="lt-LT"/>
        </w:rPr>
        <w:t xml:space="preserve"> </w:t>
      </w:r>
      <w:proofErr w:type="spellStart"/>
      <w:r w:rsidRPr="0091616E">
        <w:rPr>
          <w:sz w:val="22"/>
          <w:szCs w:val="22"/>
          <w:lang w:eastAsia="lt-LT"/>
        </w:rPr>
        <w:t>nuolat</w:t>
      </w:r>
      <w:proofErr w:type="spellEnd"/>
      <w:r w:rsidRPr="0091616E">
        <w:rPr>
          <w:sz w:val="22"/>
          <w:szCs w:val="22"/>
          <w:lang w:eastAsia="lt-LT"/>
        </w:rPr>
        <w:t xml:space="preserve"> </w:t>
      </w:r>
      <w:proofErr w:type="spellStart"/>
      <w:r w:rsidRPr="0091616E">
        <w:rPr>
          <w:sz w:val="22"/>
          <w:szCs w:val="22"/>
          <w:lang w:eastAsia="lt-LT"/>
        </w:rPr>
        <w:t>stebėti</w:t>
      </w:r>
      <w:proofErr w:type="spellEnd"/>
      <w:r w:rsidRPr="0091616E">
        <w:rPr>
          <w:sz w:val="22"/>
          <w:szCs w:val="22"/>
          <w:lang w:eastAsia="lt-LT"/>
        </w:rPr>
        <w:t xml:space="preserve"> </w:t>
      </w:r>
      <w:proofErr w:type="spellStart"/>
      <w:r w:rsidRPr="0091616E">
        <w:rPr>
          <w:sz w:val="22"/>
          <w:szCs w:val="22"/>
          <w:lang w:eastAsia="lt-LT"/>
        </w:rPr>
        <w:t>vaistinio</w:t>
      </w:r>
      <w:proofErr w:type="spellEnd"/>
      <w:r w:rsidRPr="0091616E">
        <w:rPr>
          <w:sz w:val="22"/>
          <w:szCs w:val="22"/>
          <w:lang w:eastAsia="lt-LT"/>
        </w:rPr>
        <w:t xml:space="preserve"> </w:t>
      </w:r>
      <w:proofErr w:type="spellStart"/>
      <w:r w:rsidRPr="0091616E">
        <w:rPr>
          <w:sz w:val="22"/>
          <w:szCs w:val="22"/>
          <w:lang w:eastAsia="lt-LT"/>
        </w:rPr>
        <w:t>preparato</w:t>
      </w:r>
      <w:proofErr w:type="spellEnd"/>
      <w:r w:rsidRPr="0091616E">
        <w:rPr>
          <w:sz w:val="22"/>
          <w:szCs w:val="22"/>
          <w:lang w:eastAsia="lt-LT"/>
        </w:rPr>
        <w:t xml:space="preserve"> </w:t>
      </w:r>
      <w:proofErr w:type="spellStart"/>
      <w:r w:rsidRPr="0091616E">
        <w:rPr>
          <w:sz w:val="22"/>
          <w:szCs w:val="22"/>
          <w:lang w:eastAsia="lt-LT"/>
        </w:rPr>
        <w:t>naudos</w:t>
      </w:r>
      <w:proofErr w:type="spellEnd"/>
      <w:r w:rsidRPr="0091616E">
        <w:rPr>
          <w:sz w:val="22"/>
          <w:szCs w:val="22"/>
          <w:lang w:eastAsia="lt-LT"/>
        </w:rPr>
        <w:t xml:space="preserve"> </w:t>
      </w:r>
      <w:proofErr w:type="spellStart"/>
      <w:r w:rsidRPr="0091616E">
        <w:rPr>
          <w:sz w:val="22"/>
          <w:szCs w:val="22"/>
          <w:lang w:eastAsia="lt-LT"/>
        </w:rPr>
        <w:t>ir</w:t>
      </w:r>
      <w:proofErr w:type="spellEnd"/>
      <w:r w:rsidRPr="0091616E">
        <w:rPr>
          <w:sz w:val="22"/>
          <w:szCs w:val="22"/>
          <w:lang w:eastAsia="lt-LT"/>
        </w:rPr>
        <w:t xml:space="preserve"> </w:t>
      </w:r>
      <w:proofErr w:type="spellStart"/>
      <w:r w:rsidRPr="0091616E">
        <w:rPr>
          <w:sz w:val="22"/>
          <w:szCs w:val="22"/>
          <w:lang w:eastAsia="lt-LT"/>
        </w:rPr>
        <w:t>rizikos</w:t>
      </w:r>
      <w:proofErr w:type="spellEnd"/>
      <w:r w:rsidRPr="0091616E">
        <w:rPr>
          <w:sz w:val="22"/>
          <w:szCs w:val="22"/>
          <w:lang w:eastAsia="lt-LT"/>
        </w:rPr>
        <w:t xml:space="preserve"> </w:t>
      </w:r>
      <w:proofErr w:type="spellStart"/>
      <w:r w:rsidRPr="0091616E">
        <w:rPr>
          <w:sz w:val="22"/>
          <w:szCs w:val="22"/>
          <w:lang w:eastAsia="lt-LT"/>
        </w:rPr>
        <w:t>santykį</w:t>
      </w:r>
      <w:proofErr w:type="spellEnd"/>
      <w:r w:rsidRPr="0091616E">
        <w:rPr>
          <w:sz w:val="22"/>
          <w:szCs w:val="22"/>
          <w:lang w:eastAsia="lt-LT"/>
        </w:rPr>
        <w:t xml:space="preserve">. </w:t>
      </w:r>
      <w:proofErr w:type="spellStart"/>
      <w:r w:rsidRPr="0091616E">
        <w:rPr>
          <w:sz w:val="22"/>
          <w:szCs w:val="22"/>
          <w:lang w:eastAsia="lt-LT"/>
        </w:rPr>
        <w:t>Sveikatos</w:t>
      </w:r>
      <w:proofErr w:type="spellEnd"/>
      <w:r w:rsidRPr="0091616E">
        <w:rPr>
          <w:sz w:val="22"/>
          <w:szCs w:val="22"/>
          <w:lang w:eastAsia="lt-LT"/>
        </w:rPr>
        <w:t xml:space="preserve"> </w:t>
      </w:r>
      <w:proofErr w:type="spellStart"/>
      <w:r w:rsidRPr="0091616E">
        <w:rPr>
          <w:sz w:val="22"/>
          <w:szCs w:val="22"/>
          <w:lang w:eastAsia="lt-LT"/>
        </w:rPr>
        <w:t>priežiūros</w:t>
      </w:r>
      <w:proofErr w:type="spellEnd"/>
      <w:r w:rsidRPr="0091616E">
        <w:rPr>
          <w:sz w:val="22"/>
          <w:szCs w:val="22"/>
          <w:lang w:eastAsia="lt-LT"/>
        </w:rPr>
        <w:t xml:space="preserve"> </w:t>
      </w:r>
      <w:proofErr w:type="spellStart"/>
      <w:r w:rsidRPr="0091616E">
        <w:rPr>
          <w:sz w:val="22"/>
          <w:szCs w:val="22"/>
          <w:lang w:eastAsia="lt-LT"/>
        </w:rPr>
        <w:t>ar</w:t>
      </w:r>
      <w:proofErr w:type="spellEnd"/>
      <w:r w:rsidRPr="0091616E">
        <w:rPr>
          <w:sz w:val="22"/>
          <w:szCs w:val="22"/>
          <w:lang w:eastAsia="lt-LT"/>
        </w:rPr>
        <w:t xml:space="preserve"> </w:t>
      </w:r>
      <w:proofErr w:type="spellStart"/>
      <w:r w:rsidRPr="0091616E">
        <w:rPr>
          <w:sz w:val="22"/>
          <w:szCs w:val="22"/>
          <w:lang w:eastAsia="lt-LT"/>
        </w:rPr>
        <w:t>farmacijos</w:t>
      </w:r>
      <w:proofErr w:type="spellEnd"/>
      <w:r w:rsidRPr="0091616E">
        <w:rPr>
          <w:sz w:val="22"/>
          <w:szCs w:val="22"/>
          <w:lang w:eastAsia="lt-LT"/>
        </w:rPr>
        <w:t xml:space="preserve"> </w:t>
      </w:r>
      <w:proofErr w:type="spellStart"/>
      <w:r w:rsidRPr="0091616E">
        <w:rPr>
          <w:sz w:val="22"/>
          <w:szCs w:val="22"/>
          <w:lang w:eastAsia="lt-LT"/>
        </w:rPr>
        <w:t>specialistai</w:t>
      </w:r>
      <w:proofErr w:type="spellEnd"/>
      <w:r w:rsidRPr="0091616E">
        <w:rPr>
          <w:sz w:val="22"/>
          <w:szCs w:val="22"/>
          <w:lang w:eastAsia="lt-LT"/>
        </w:rPr>
        <w:t xml:space="preserve"> </w:t>
      </w:r>
      <w:proofErr w:type="spellStart"/>
      <w:r w:rsidRPr="0091616E">
        <w:rPr>
          <w:sz w:val="22"/>
          <w:szCs w:val="22"/>
          <w:lang w:eastAsia="lt-LT"/>
        </w:rPr>
        <w:t>turi</w:t>
      </w:r>
      <w:proofErr w:type="spellEnd"/>
      <w:r w:rsidRPr="0091616E">
        <w:rPr>
          <w:sz w:val="22"/>
          <w:szCs w:val="22"/>
          <w:lang w:eastAsia="lt-LT"/>
        </w:rPr>
        <w:t xml:space="preserve"> </w:t>
      </w:r>
      <w:proofErr w:type="spellStart"/>
      <w:r w:rsidRPr="0091616E">
        <w:rPr>
          <w:sz w:val="22"/>
          <w:szCs w:val="22"/>
          <w:lang w:eastAsia="lt-LT"/>
        </w:rPr>
        <w:t>pranešti</w:t>
      </w:r>
      <w:proofErr w:type="spellEnd"/>
      <w:r w:rsidRPr="0091616E">
        <w:rPr>
          <w:sz w:val="22"/>
          <w:szCs w:val="22"/>
          <w:lang w:eastAsia="lt-LT"/>
        </w:rPr>
        <w:t xml:space="preserve"> </w:t>
      </w:r>
      <w:proofErr w:type="spellStart"/>
      <w:r w:rsidRPr="0091616E">
        <w:rPr>
          <w:sz w:val="22"/>
          <w:szCs w:val="22"/>
          <w:lang w:eastAsia="lt-LT"/>
        </w:rPr>
        <w:t>apie</w:t>
      </w:r>
      <w:proofErr w:type="spellEnd"/>
      <w:r w:rsidRPr="0091616E">
        <w:rPr>
          <w:sz w:val="22"/>
          <w:szCs w:val="22"/>
          <w:lang w:eastAsia="lt-LT"/>
        </w:rPr>
        <w:t xml:space="preserve"> bet </w:t>
      </w:r>
      <w:proofErr w:type="spellStart"/>
      <w:r w:rsidRPr="0091616E">
        <w:rPr>
          <w:sz w:val="22"/>
          <w:szCs w:val="22"/>
          <w:lang w:eastAsia="lt-LT"/>
        </w:rPr>
        <w:t>kokias</w:t>
      </w:r>
      <w:proofErr w:type="spellEnd"/>
      <w:r w:rsidRPr="0091616E">
        <w:rPr>
          <w:sz w:val="22"/>
          <w:szCs w:val="22"/>
          <w:lang w:eastAsia="lt-LT"/>
        </w:rPr>
        <w:t xml:space="preserve"> </w:t>
      </w:r>
      <w:proofErr w:type="spellStart"/>
      <w:r w:rsidRPr="0091616E">
        <w:rPr>
          <w:sz w:val="22"/>
          <w:szCs w:val="22"/>
          <w:lang w:eastAsia="lt-LT"/>
        </w:rPr>
        <w:t>įtariamas</w:t>
      </w:r>
      <w:proofErr w:type="spellEnd"/>
      <w:r w:rsidRPr="0091616E">
        <w:rPr>
          <w:sz w:val="22"/>
          <w:szCs w:val="22"/>
          <w:lang w:eastAsia="lt-LT"/>
        </w:rPr>
        <w:t xml:space="preserve"> </w:t>
      </w:r>
      <w:proofErr w:type="spellStart"/>
      <w:r w:rsidRPr="0091616E">
        <w:rPr>
          <w:sz w:val="22"/>
          <w:szCs w:val="22"/>
          <w:lang w:eastAsia="lt-LT"/>
        </w:rPr>
        <w:t>nepageidaujamas</w:t>
      </w:r>
      <w:proofErr w:type="spellEnd"/>
      <w:r w:rsidRPr="0091616E">
        <w:rPr>
          <w:sz w:val="22"/>
          <w:szCs w:val="22"/>
          <w:lang w:eastAsia="lt-LT"/>
        </w:rPr>
        <w:t xml:space="preserve"> </w:t>
      </w:r>
      <w:proofErr w:type="spellStart"/>
      <w:r w:rsidRPr="0091616E">
        <w:rPr>
          <w:sz w:val="22"/>
          <w:szCs w:val="22"/>
          <w:lang w:eastAsia="lt-LT"/>
        </w:rPr>
        <w:t>reakcijas</w:t>
      </w:r>
      <w:proofErr w:type="spellEnd"/>
      <w:r w:rsidRPr="0091616E">
        <w:rPr>
          <w:sz w:val="22"/>
          <w:szCs w:val="22"/>
          <w:lang w:eastAsia="lt-LT"/>
        </w:rPr>
        <w:t xml:space="preserve">, </w:t>
      </w:r>
      <w:proofErr w:type="spellStart"/>
      <w:r w:rsidRPr="0091616E">
        <w:rPr>
          <w:sz w:val="22"/>
          <w:szCs w:val="22"/>
          <w:lang w:eastAsia="lt-LT"/>
        </w:rPr>
        <w:t>užpildę</w:t>
      </w:r>
      <w:proofErr w:type="spellEnd"/>
      <w:r w:rsidRPr="0091616E">
        <w:rPr>
          <w:sz w:val="22"/>
          <w:szCs w:val="22"/>
          <w:lang w:eastAsia="lt-LT"/>
        </w:rPr>
        <w:t xml:space="preserve"> </w:t>
      </w:r>
      <w:proofErr w:type="spellStart"/>
      <w:r w:rsidRPr="0091616E">
        <w:rPr>
          <w:sz w:val="22"/>
          <w:szCs w:val="22"/>
          <w:lang w:eastAsia="lt-LT"/>
        </w:rPr>
        <w:t>ir</w:t>
      </w:r>
      <w:proofErr w:type="spellEnd"/>
      <w:r w:rsidRPr="0091616E">
        <w:rPr>
          <w:sz w:val="22"/>
          <w:szCs w:val="22"/>
          <w:lang w:eastAsia="lt-LT"/>
        </w:rPr>
        <w:t xml:space="preserve"> </w:t>
      </w:r>
      <w:proofErr w:type="spellStart"/>
      <w:r w:rsidRPr="0091616E">
        <w:rPr>
          <w:sz w:val="22"/>
          <w:szCs w:val="22"/>
          <w:lang w:eastAsia="lt-LT"/>
        </w:rPr>
        <w:t>pateikę</w:t>
      </w:r>
      <w:proofErr w:type="spellEnd"/>
      <w:r w:rsidRPr="0091616E">
        <w:rPr>
          <w:sz w:val="22"/>
          <w:szCs w:val="22"/>
          <w:lang w:eastAsia="lt-LT"/>
        </w:rPr>
        <w:t xml:space="preserve"> </w:t>
      </w:r>
      <w:proofErr w:type="spellStart"/>
      <w:r w:rsidRPr="0091616E">
        <w:rPr>
          <w:sz w:val="22"/>
          <w:szCs w:val="22"/>
          <w:lang w:eastAsia="lt-LT"/>
        </w:rPr>
        <w:t>pranešimo</w:t>
      </w:r>
      <w:proofErr w:type="spellEnd"/>
      <w:r w:rsidRPr="0091616E">
        <w:rPr>
          <w:sz w:val="22"/>
          <w:szCs w:val="22"/>
          <w:lang w:eastAsia="lt-LT"/>
        </w:rPr>
        <w:t xml:space="preserve"> </w:t>
      </w:r>
      <w:proofErr w:type="spellStart"/>
      <w:r w:rsidRPr="0091616E">
        <w:rPr>
          <w:sz w:val="22"/>
          <w:szCs w:val="22"/>
          <w:lang w:eastAsia="lt-LT"/>
        </w:rPr>
        <w:t>formą</w:t>
      </w:r>
      <w:proofErr w:type="spellEnd"/>
      <w:r w:rsidRPr="0091616E">
        <w:rPr>
          <w:sz w:val="22"/>
          <w:szCs w:val="22"/>
          <w:lang w:eastAsia="lt-LT"/>
        </w:rPr>
        <w:t xml:space="preserve"> </w:t>
      </w:r>
      <w:proofErr w:type="spellStart"/>
      <w:r w:rsidRPr="0091616E">
        <w:rPr>
          <w:sz w:val="22"/>
          <w:szCs w:val="22"/>
          <w:lang w:eastAsia="lt-LT"/>
        </w:rPr>
        <w:t>Valstybinės</w:t>
      </w:r>
      <w:proofErr w:type="spellEnd"/>
      <w:r w:rsidRPr="0091616E">
        <w:rPr>
          <w:sz w:val="22"/>
          <w:szCs w:val="22"/>
          <w:lang w:eastAsia="lt-LT"/>
        </w:rPr>
        <w:t xml:space="preserve"> </w:t>
      </w:r>
      <w:proofErr w:type="spellStart"/>
      <w:r w:rsidRPr="0091616E">
        <w:rPr>
          <w:sz w:val="22"/>
          <w:szCs w:val="22"/>
          <w:lang w:eastAsia="lt-LT"/>
        </w:rPr>
        <w:t>vaistų</w:t>
      </w:r>
      <w:proofErr w:type="spellEnd"/>
      <w:r w:rsidRPr="0091616E">
        <w:rPr>
          <w:sz w:val="22"/>
          <w:szCs w:val="22"/>
          <w:lang w:eastAsia="lt-LT"/>
        </w:rPr>
        <w:t xml:space="preserve"> </w:t>
      </w:r>
      <w:proofErr w:type="spellStart"/>
      <w:r w:rsidRPr="0091616E">
        <w:rPr>
          <w:sz w:val="22"/>
          <w:szCs w:val="22"/>
          <w:lang w:eastAsia="lt-LT"/>
        </w:rPr>
        <w:t>kontrolės</w:t>
      </w:r>
      <w:proofErr w:type="spellEnd"/>
      <w:r w:rsidRPr="0091616E">
        <w:rPr>
          <w:sz w:val="22"/>
          <w:szCs w:val="22"/>
          <w:lang w:eastAsia="lt-LT"/>
        </w:rPr>
        <w:t xml:space="preserve"> </w:t>
      </w:r>
      <w:proofErr w:type="spellStart"/>
      <w:r w:rsidRPr="0091616E">
        <w:rPr>
          <w:sz w:val="22"/>
          <w:szCs w:val="22"/>
          <w:lang w:eastAsia="lt-LT"/>
        </w:rPr>
        <w:t>tarnybos</w:t>
      </w:r>
      <w:proofErr w:type="spellEnd"/>
      <w:r w:rsidRPr="0091616E">
        <w:rPr>
          <w:sz w:val="22"/>
          <w:szCs w:val="22"/>
          <w:lang w:eastAsia="lt-LT"/>
        </w:rPr>
        <w:t xml:space="preserve"> </w:t>
      </w:r>
      <w:proofErr w:type="spellStart"/>
      <w:r w:rsidRPr="0091616E">
        <w:rPr>
          <w:sz w:val="22"/>
          <w:szCs w:val="22"/>
          <w:lang w:eastAsia="lt-LT"/>
        </w:rPr>
        <w:t>prie</w:t>
      </w:r>
      <w:proofErr w:type="spellEnd"/>
      <w:r w:rsidRPr="0091616E">
        <w:rPr>
          <w:sz w:val="22"/>
          <w:szCs w:val="22"/>
          <w:lang w:eastAsia="lt-LT"/>
        </w:rPr>
        <w:t xml:space="preserve"> Lietuvos </w:t>
      </w:r>
      <w:proofErr w:type="spellStart"/>
      <w:r w:rsidRPr="0091616E">
        <w:rPr>
          <w:sz w:val="22"/>
          <w:szCs w:val="22"/>
          <w:lang w:eastAsia="lt-LT"/>
        </w:rPr>
        <w:t>Respublikos</w:t>
      </w:r>
      <w:proofErr w:type="spellEnd"/>
      <w:r w:rsidRPr="0091616E">
        <w:rPr>
          <w:sz w:val="22"/>
          <w:szCs w:val="22"/>
          <w:lang w:eastAsia="lt-LT"/>
        </w:rPr>
        <w:t xml:space="preserve"> </w:t>
      </w:r>
      <w:proofErr w:type="spellStart"/>
      <w:r w:rsidRPr="0091616E">
        <w:rPr>
          <w:sz w:val="22"/>
          <w:szCs w:val="22"/>
          <w:lang w:eastAsia="lt-LT"/>
        </w:rPr>
        <w:t>sveikatos</w:t>
      </w:r>
      <w:proofErr w:type="spellEnd"/>
      <w:r w:rsidRPr="0091616E">
        <w:rPr>
          <w:sz w:val="22"/>
          <w:szCs w:val="22"/>
          <w:lang w:eastAsia="lt-LT"/>
        </w:rPr>
        <w:t xml:space="preserve"> </w:t>
      </w:r>
      <w:proofErr w:type="spellStart"/>
      <w:r w:rsidRPr="0091616E">
        <w:rPr>
          <w:sz w:val="22"/>
          <w:szCs w:val="22"/>
          <w:lang w:eastAsia="lt-LT"/>
        </w:rPr>
        <w:t>apsaugos</w:t>
      </w:r>
      <w:proofErr w:type="spellEnd"/>
      <w:r w:rsidRPr="0091616E">
        <w:rPr>
          <w:sz w:val="22"/>
          <w:szCs w:val="22"/>
          <w:lang w:eastAsia="lt-LT"/>
        </w:rPr>
        <w:t xml:space="preserve"> </w:t>
      </w:r>
      <w:proofErr w:type="spellStart"/>
      <w:r w:rsidRPr="0091616E">
        <w:rPr>
          <w:sz w:val="22"/>
          <w:szCs w:val="22"/>
          <w:lang w:eastAsia="lt-LT"/>
        </w:rPr>
        <w:t>ministerijos</w:t>
      </w:r>
      <w:proofErr w:type="spellEnd"/>
      <w:r w:rsidRPr="0091616E">
        <w:rPr>
          <w:sz w:val="22"/>
          <w:szCs w:val="22"/>
          <w:lang w:eastAsia="lt-LT"/>
        </w:rPr>
        <w:t xml:space="preserve"> </w:t>
      </w:r>
      <w:proofErr w:type="spellStart"/>
      <w:r w:rsidRPr="0091616E">
        <w:rPr>
          <w:sz w:val="22"/>
          <w:szCs w:val="22"/>
          <w:lang w:eastAsia="lt-LT"/>
        </w:rPr>
        <w:t>tinklalapyje</w:t>
      </w:r>
      <w:proofErr w:type="spellEnd"/>
      <w:r w:rsidRPr="0091616E">
        <w:rPr>
          <w:sz w:val="22"/>
          <w:szCs w:val="22"/>
          <w:lang w:eastAsia="lt-LT"/>
        </w:rPr>
        <w:t xml:space="preserve"> </w:t>
      </w:r>
      <w:r w:rsidRPr="0091616E">
        <w:rPr>
          <w:color w:val="0000EE"/>
          <w:sz w:val="22"/>
          <w:szCs w:val="22"/>
          <w:u w:val="single"/>
          <w:lang w:eastAsia="lt-LT"/>
        </w:rPr>
        <w:t>https://vvkt.lrv.lt/lt/</w:t>
      </w:r>
      <w:r w:rsidRPr="0091616E">
        <w:rPr>
          <w:sz w:val="22"/>
          <w:szCs w:val="22"/>
          <w:lang w:eastAsia="lt-LT"/>
        </w:rPr>
        <w:t xml:space="preserve"> </w:t>
      </w:r>
      <w:proofErr w:type="spellStart"/>
      <w:r w:rsidRPr="0091616E">
        <w:rPr>
          <w:sz w:val="22"/>
          <w:szCs w:val="22"/>
          <w:lang w:eastAsia="lt-LT"/>
        </w:rPr>
        <w:t>nurodytais</w:t>
      </w:r>
      <w:proofErr w:type="spellEnd"/>
      <w:r w:rsidRPr="0091616E">
        <w:rPr>
          <w:sz w:val="22"/>
          <w:szCs w:val="22"/>
          <w:lang w:eastAsia="lt-LT"/>
        </w:rPr>
        <w:t xml:space="preserve"> </w:t>
      </w:r>
      <w:proofErr w:type="spellStart"/>
      <w:r w:rsidRPr="0091616E">
        <w:rPr>
          <w:sz w:val="22"/>
          <w:szCs w:val="22"/>
          <w:lang w:eastAsia="lt-LT"/>
        </w:rPr>
        <w:t>būdais</w:t>
      </w:r>
      <w:proofErr w:type="spellEnd"/>
      <w:r w:rsidRPr="0091616E">
        <w:rPr>
          <w:sz w:val="22"/>
          <w:szCs w:val="22"/>
          <w:lang w:eastAsia="lt-LT"/>
        </w:rPr>
        <w:t xml:space="preserve">. </w:t>
      </w:r>
    </w:p>
    <w:p w14:paraId="5A0EFB27" w14:textId="77777777" w:rsidR="00687427" w:rsidRPr="002C33F4" w:rsidRDefault="00687427" w:rsidP="00687427">
      <w:pPr>
        <w:pStyle w:val="Pagrindinistekstas"/>
        <w:tabs>
          <w:tab w:val="left" w:pos="2835"/>
        </w:tabs>
        <w:spacing w:after="0"/>
        <w:rPr>
          <w:szCs w:val="22"/>
        </w:rPr>
      </w:pPr>
    </w:p>
    <w:p w14:paraId="0BC5E668" w14:textId="77777777" w:rsidR="00687427" w:rsidRPr="002C33F4" w:rsidRDefault="00687427" w:rsidP="00687427">
      <w:pPr>
        <w:pStyle w:val="Antrat4"/>
        <w:rPr>
          <w:b/>
          <w:i w:val="0"/>
          <w:szCs w:val="22"/>
          <w:lang w:val="lt-LT"/>
        </w:rPr>
      </w:pPr>
      <w:r w:rsidRPr="002C33F4">
        <w:rPr>
          <w:b/>
          <w:i w:val="0"/>
          <w:szCs w:val="22"/>
          <w:lang w:val="lt-LT"/>
        </w:rPr>
        <w:t>4.9</w:t>
      </w:r>
      <w:r w:rsidRPr="002C33F4">
        <w:rPr>
          <w:b/>
          <w:i w:val="0"/>
          <w:szCs w:val="22"/>
          <w:lang w:val="lt-LT"/>
        </w:rPr>
        <w:tab/>
        <w:t>Perdozavimas</w:t>
      </w:r>
    </w:p>
    <w:p w14:paraId="4224D216" w14:textId="77777777" w:rsidR="00687427" w:rsidRPr="002C33F4" w:rsidRDefault="00687427" w:rsidP="00687427">
      <w:pPr>
        <w:tabs>
          <w:tab w:val="left" w:pos="2835"/>
        </w:tabs>
        <w:rPr>
          <w:b/>
          <w:sz w:val="22"/>
          <w:szCs w:val="22"/>
          <w:lang w:val="lt-LT"/>
        </w:rPr>
      </w:pPr>
    </w:p>
    <w:p w14:paraId="199C7993" w14:textId="6A040534" w:rsidR="00687427" w:rsidRPr="002C33F4" w:rsidRDefault="00687427" w:rsidP="00687427">
      <w:pPr>
        <w:pStyle w:val="manual4"/>
        <w:tabs>
          <w:tab w:val="clear" w:pos="709"/>
          <w:tab w:val="left" w:pos="1296"/>
        </w:tabs>
        <w:autoSpaceDE w:val="0"/>
        <w:autoSpaceDN w:val="0"/>
        <w:adjustRightInd w:val="0"/>
        <w:rPr>
          <w:b w:val="0"/>
          <w:szCs w:val="22"/>
          <w:lang w:val="lt-LT"/>
        </w:rPr>
      </w:pPr>
      <w:r w:rsidRPr="002C33F4">
        <w:rPr>
          <w:b w:val="0"/>
          <w:szCs w:val="22"/>
          <w:lang w:val="lt-LT"/>
        </w:rPr>
        <w:t xml:space="preserve">Svarbiausi tikėtini ūminio apsinuodijimo požymiai yra CNS simptomai: sumišimas, </w:t>
      </w:r>
      <w:r w:rsidR="001610D4" w:rsidRPr="002C33F4">
        <w:rPr>
          <w:b w:val="0"/>
          <w:szCs w:val="22"/>
          <w:lang w:val="lt-LT"/>
        </w:rPr>
        <w:t>s</w:t>
      </w:r>
      <w:r w:rsidRPr="002C33F4">
        <w:rPr>
          <w:b w:val="0"/>
          <w:szCs w:val="22"/>
          <w:lang w:val="lt-LT"/>
        </w:rPr>
        <w:t>vaig</w:t>
      </w:r>
      <w:r w:rsidR="001610D4" w:rsidRPr="002C33F4">
        <w:rPr>
          <w:b w:val="0"/>
          <w:szCs w:val="22"/>
          <w:lang w:val="lt-LT"/>
        </w:rPr>
        <w:t>ulys</w:t>
      </w:r>
      <w:r w:rsidRPr="002C33F4">
        <w:rPr>
          <w:b w:val="0"/>
          <w:szCs w:val="22"/>
          <w:lang w:val="lt-LT"/>
        </w:rPr>
        <w:t xml:space="preserve">, sąmonės sutrikimas, traukuliai, QT intervalo pailgėjimas, taip pat virškinimo sistemos sutrikimai, tokie kaip pykinimas ir gleivinės erozijos. </w:t>
      </w:r>
    </w:p>
    <w:p w14:paraId="244A0335" w14:textId="77777777" w:rsidR="0006063E" w:rsidRPr="002C33F4" w:rsidRDefault="0006063E" w:rsidP="00687427">
      <w:pPr>
        <w:pStyle w:val="manual4"/>
        <w:tabs>
          <w:tab w:val="clear" w:pos="709"/>
          <w:tab w:val="left" w:pos="1296"/>
        </w:tabs>
        <w:autoSpaceDE w:val="0"/>
        <w:autoSpaceDN w:val="0"/>
        <w:adjustRightInd w:val="0"/>
        <w:rPr>
          <w:b w:val="0"/>
          <w:szCs w:val="22"/>
          <w:lang w:val="lt-LT"/>
        </w:rPr>
      </w:pPr>
    </w:p>
    <w:p w14:paraId="22F0BF3E" w14:textId="4AC61DAB" w:rsidR="00687427" w:rsidRPr="002C33F4" w:rsidRDefault="00687427" w:rsidP="00687427">
      <w:pPr>
        <w:pStyle w:val="manual4"/>
        <w:tabs>
          <w:tab w:val="clear" w:pos="709"/>
          <w:tab w:val="left" w:pos="1296"/>
        </w:tabs>
        <w:autoSpaceDE w:val="0"/>
        <w:autoSpaceDN w:val="0"/>
        <w:adjustRightInd w:val="0"/>
        <w:rPr>
          <w:b w:val="0"/>
          <w:szCs w:val="22"/>
          <w:lang w:val="lt-LT"/>
        </w:rPr>
      </w:pPr>
      <w:r w:rsidRPr="002C33F4">
        <w:rPr>
          <w:b w:val="0"/>
          <w:szCs w:val="22"/>
          <w:lang w:val="lt-LT"/>
        </w:rPr>
        <w:t>Api</w:t>
      </w:r>
      <w:r w:rsidR="002C0A54" w:rsidRPr="002C33F4">
        <w:rPr>
          <w:b w:val="0"/>
          <w:szCs w:val="22"/>
          <w:lang w:val="lt-LT"/>
        </w:rPr>
        <w:t>e</w:t>
      </w:r>
      <w:r w:rsidRPr="002C33F4">
        <w:rPr>
          <w:b w:val="0"/>
          <w:szCs w:val="22"/>
          <w:lang w:val="lt-LT"/>
        </w:rPr>
        <w:t xml:space="preserve"> CNS simptomus, tokius kaip sumišimas, traukuliai, haliucinacijos ir drebulys buvo pranešta po vaist</w:t>
      </w:r>
      <w:r w:rsidR="002C0A54" w:rsidRPr="002C33F4">
        <w:rPr>
          <w:b w:val="0"/>
          <w:szCs w:val="22"/>
          <w:lang w:val="lt-LT"/>
        </w:rPr>
        <w:t>ini</w:t>
      </w:r>
      <w:r w:rsidRPr="002C33F4">
        <w:rPr>
          <w:b w:val="0"/>
          <w:szCs w:val="22"/>
          <w:lang w:val="lt-LT"/>
        </w:rPr>
        <w:t>o</w:t>
      </w:r>
      <w:r w:rsidR="002C0A54" w:rsidRPr="002C33F4">
        <w:rPr>
          <w:b w:val="0"/>
          <w:szCs w:val="22"/>
          <w:lang w:val="lt-LT"/>
        </w:rPr>
        <w:t xml:space="preserve"> preparato</w:t>
      </w:r>
      <w:r w:rsidRPr="002C33F4">
        <w:rPr>
          <w:b w:val="0"/>
          <w:szCs w:val="22"/>
          <w:lang w:val="lt-LT"/>
        </w:rPr>
        <w:t xml:space="preserve"> patekimo į rinką.  </w:t>
      </w:r>
    </w:p>
    <w:p w14:paraId="2D6D182B" w14:textId="77777777" w:rsidR="009A4D68" w:rsidRPr="002C33F4" w:rsidRDefault="009A4D68" w:rsidP="00687427">
      <w:pPr>
        <w:pStyle w:val="manual4"/>
        <w:tabs>
          <w:tab w:val="clear" w:pos="709"/>
          <w:tab w:val="left" w:pos="1296"/>
        </w:tabs>
        <w:autoSpaceDE w:val="0"/>
        <w:autoSpaceDN w:val="0"/>
        <w:adjustRightInd w:val="0"/>
        <w:rPr>
          <w:b w:val="0"/>
          <w:szCs w:val="22"/>
          <w:lang w:val="lt-LT"/>
        </w:rPr>
      </w:pPr>
    </w:p>
    <w:p w14:paraId="08E561E7" w14:textId="3748962D" w:rsidR="00687427" w:rsidRPr="002C33F4" w:rsidRDefault="00687427" w:rsidP="00687427">
      <w:pPr>
        <w:pStyle w:val="manual4"/>
        <w:tabs>
          <w:tab w:val="clear" w:pos="709"/>
          <w:tab w:val="left" w:pos="1296"/>
        </w:tabs>
        <w:autoSpaceDE w:val="0"/>
        <w:autoSpaceDN w:val="0"/>
        <w:adjustRightInd w:val="0"/>
        <w:rPr>
          <w:b w:val="0"/>
          <w:szCs w:val="22"/>
          <w:lang w:val="lt-LT"/>
        </w:rPr>
      </w:pPr>
      <w:r w:rsidRPr="002C33F4">
        <w:rPr>
          <w:b w:val="0"/>
          <w:szCs w:val="22"/>
          <w:lang w:val="lt-LT"/>
        </w:rPr>
        <w:t xml:space="preserve">Apsinuodijus reikia taikyti simptominį gydymą ir stebėti EKG, kadangi gali pasireikšti QT intervalo prailgėjimas. Siekiant apsaugoti skrandžio gleivinę, gali būti vartojami </w:t>
      </w:r>
      <w:proofErr w:type="spellStart"/>
      <w:r w:rsidRPr="002C33F4">
        <w:rPr>
          <w:b w:val="0"/>
          <w:szCs w:val="22"/>
          <w:lang w:val="lt-LT"/>
        </w:rPr>
        <w:t>antacid</w:t>
      </w:r>
      <w:r w:rsidR="002C0A54" w:rsidRPr="002C33F4">
        <w:rPr>
          <w:b w:val="0"/>
          <w:szCs w:val="22"/>
          <w:lang w:val="lt-LT"/>
        </w:rPr>
        <w:t>ini</w:t>
      </w:r>
      <w:r w:rsidRPr="002C33F4">
        <w:rPr>
          <w:b w:val="0"/>
          <w:szCs w:val="22"/>
          <w:lang w:val="lt-LT"/>
        </w:rPr>
        <w:t>ai</w:t>
      </w:r>
      <w:proofErr w:type="spellEnd"/>
      <w:r w:rsidR="002C0A54" w:rsidRPr="002C33F4">
        <w:rPr>
          <w:b w:val="0"/>
          <w:szCs w:val="22"/>
          <w:lang w:val="lt-LT"/>
        </w:rPr>
        <w:t xml:space="preserve"> vaistiniai preparatai</w:t>
      </w:r>
      <w:r w:rsidRPr="002C33F4">
        <w:rPr>
          <w:b w:val="0"/>
          <w:szCs w:val="22"/>
          <w:lang w:val="lt-LT"/>
        </w:rPr>
        <w:t xml:space="preserve">. </w:t>
      </w:r>
      <w:proofErr w:type="spellStart"/>
      <w:r w:rsidRPr="002C33F4">
        <w:rPr>
          <w:b w:val="0"/>
          <w:szCs w:val="22"/>
          <w:lang w:val="lt-LT"/>
        </w:rPr>
        <w:t>Ofloksacino</w:t>
      </w:r>
      <w:proofErr w:type="spellEnd"/>
      <w:r w:rsidRPr="002C33F4">
        <w:rPr>
          <w:b w:val="0"/>
          <w:szCs w:val="22"/>
          <w:lang w:val="lt-LT"/>
        </w:rPr>
        <w:t xml:space="preserve"> frakcija iš organizmo gali būti pašalinama iš organizmo hemod</w:t>
      </w:r>
      <w:r w:rsidR="00426A1D" w:rsidRPr="002C33F4">
        <w:rPr>
          <w:b w:val="0"/>
          <w:szCs w:val="22"/>
          <w:lang w:val="lt-LT"/>
        </w:rPr>
        <w:t>i</w:t>
      </w:r>
      <w:r w:rsidRPr="002C33F4">
        <w:rPr>
          <w:b w:val="0"/>
          <w:szCs w:val="22"/>
          <w:lang w:val="lt-LT"/>
        </w:rPr>
        <w:t xml:space="preserve">alizės būdu. </w:t>
      </w:r>
      <w:proofErr w:type="spellStart"/>
      <w:r w:rsidRPr="002C33F4">
        <w:rPr>
          <w:b w:val="0"/>
          <w:szCs w:val="22"/>
          <w:lang w:val="lt-LT"/>
        </w:rPr>
        <w:t>Peritoninės</w:t>
      </w:r>
      <w:proofErr w:type="spellEnd"/>
      <w:r w:rsidRPr="002C33F4">
        <w:rPr>
          <w:b w:val="0"/>
          <w:szCs w:val="22"/>
          <w:lang w:val="lt-LT"/>
        </w:rPr>
        <w:t xml:space="preserve"> dializės ir CAPD metodai siekiant pašalinti </w:t>
      </w:r>
      <w:proofErr w:type="spellStart"/>
      <w:r w:rsidRPr="002C33F4">
        <w:rPr>
          <w:b w:val="0"/>
          <w:szCs w:val="22"/>
          <w:lang w:val="lt-LT"/>
        </w:rPr>
        <w:t>ofloksaciną</w:t>
      </w:r>
      <w:proofErr w:type="spellEnd"/>
      <w:r w:rsidRPr="002C33F4">
        <w:rPr>
          <w:b w:val="0"/>
          <w:szCs w:val="22"/>
          <w:lang w:val="lt-LT"/>
        </w:rPr>
        <w:t xml:space="preserve"> yra neveiksmingi. Specifinio priešnuodžio nėra. </w:t>
      </w:r>
    </w:p>
    <w:p w14:paraId="62E98D1E" w14:textId="77777777" w:rsidR="00687427" w:rsidRPr="002C33F4" w:rsidRDefault="00687427" w:rsidP="00687427">
      <w:pPr>
        <w:tabs>
          <w:tab w:val="left" w:pos="2835"/>
        </w:tabs>
        <w:rPr>
          <w:b/>
          <w:sz w:val="22"/>
          <w:szCs w:val="22"/>
          <w:lang w:val="lt-LT"/>
        </w:rPr>
      </w:pPr>
    </w:p>
    <w:p w14:paraId="34D7AC90" w14:textId="77777777" w:rsidR="00687427" w:rsidRPr="002C33F4" w:rsidRDefault="00687427" w:rsidP="00687427">
      <w:pPr>
        <w:tabs>
          <w:tab w:val="left" w:pos="2835"/>
        </w:tabs>
        <w:rPr>
          <w:b/>
          <w:sz w:val="22"/>
          <w:szCs w:val="22"/>
          <w:lang w:val="lt-LT"/>
        </w:rPr>
      </w:pPr>
    </w:p>
    <w:p w14:paraId="5103E308" w14:textId="77777777" w:rsidR="00687427" w:rsidRPr="002C33F4" w:rsidRDefault="00687427" w:rsidP="00687427">
      <w:pPr>
        <w:pStyle w:val="Antrat3"/>
        <w:rPr>
          <w:szCs w:val="22"/>
        </w:rPr>
      </w:pPr>
      <w:r w:rsidRPr="002C33F4">
        <w:rPr>
          <w:szCs w:val="22"/>
        </w:rPr>
        <w:t>5.</w:t>
      </w:r>
      <w:r w:rsidRPr="002C33F4">
        <w:rPr>
          <w:szCs w:val="22"/>
        </w:rPr>
        <w:tab/>
        <w:t>FARMAKOLOGINĖS SAVYBĖS</w:t>
      </w:r>
    </w:p>
    <w:p w14:paraId="1D299821" w14:textId="77777777" w:rsidR="00687427" w:rsidRPr="002C33F4" w:rsidRDefault="00687427" w:rsidP="00687427">
      <w:pPr>
        <w:rPr>
          <w:sz w:val="22"/>
          <w:szCs w:val="22"/>
          <w:lang w:val="lt-LT"/>
        </w:rPr>
      </w:pPr>
    </w:p>
    <w:p w14:paraId="5FBDE4E1" w14:textId="77777777" w:rsidR="00687427" w:rsidRPr="002C33F4" w:rsidRDefault="00687427" w:rsidP="00687427">
      <w:pPr>
        <w:pStyle w:val="Antrat4"/>
        <w:rPr>
          <w:b/>
          <w:i w:val="0"/>
          <w:szCs w:val="22"/>
          <w:lang w:val="lt-LT"/>
        </w:rPr>
      </w:pPr>
      <w:r w:rsidRPr="002C33F4">
        <w:rPr>
          <w:b/>
          <w:i w:val="0"/>
          <w:szCs w:val="22"/>
          <w:lang w:val="lt-LT"/>
        </w:rPr>
        <w:t>5.1</w:t>
      </w:r>
      <w:r w:rsidRPr="002C33F4">
        <w:rPr>
          <w:b/>
          <w:bCs/>
          <w:i w:val="0"/>
          <w:szCs w:val="22"/>
          <w:lang w:val="lt-LT"/>
        </w:rPr>
        <w:t xml:space="preserve"> </w:t>
      </w:r>
      <w:r w:rsidRPr="002C33F4">
        <w:rPr>
          <w:b/>
          <w:i w:val="0"/>
          <w:szCs w:val="22"/>
          <w:lang w:val="lt-LT"/>
        </w:rPr>
        <w:tab/>
      </w:r>
      <w:proofErr w:type="spellStart"/>
      <w:r w:rsidRPr="002C33F4">
        <w:rPr>
          <w:b/>
          <w:i w:val="0"/>
          <w:szCs w:val="22"/>
          <w:lang w:val="lt-LT"/>
        </w:rPr>
        <w:t>Farmakodinaminės</w:t>
      </w:r>
      <w:proofErr w:type="spellEnd"/>
      <w:r w:rsidRPr="002C33F4">
        <w:rPr>
          <w:b/>
          <w:i w:val="0"/>
          <w:szCs w:val="22"/>
          <w:lang w:val="lt-LT"/>
        </w:rPr>
        <w:t xml:space="preserve"> savybės</w:t>
      </w:r>
    </w:p>
    <w:p w14:paraId="1302831A" w14:textId="77777777" w:rsidR="00687427" w:rsidRPr="002C33F4" w:rsidRDefault="00687427" w:rsidP="00687427">
      <w:pPr>
        <w:tabs>
          <w:tab w:val="left" w:pos="2835"/>
        </w:tabs>
        <w:rPr>
          <w:noProof/>
          <w:sz w:val="22"/>
          <w:szCs w:val="22"/>
          <w:lang w:val="lt-LT"/>
        </w:rPr>
      </w:pPr>
    </w:p>
    <w:p w14:paraId="626C3D7B" w14:textId="36181F7D" w:rsidR="00687427" w:rsidRPr="002C33F4" w:rsidRDefault="00687427" w:rsidP="00687427">
      <w:pPr>
        <w:tabs>
          <w:tab w:val="left" w:pos="2835"/>
        </w:tabs>
        <w:rPr>
          <w:sz w:val="22"/>
          <w:szCs w:val="22"/>
          <w:lang w:val="lt-LT"/>
        </w:rPr>
      </w:pPr>
      <w:r w:rsidRPr="002C33F4">
        <w:rPr>
          <w:noProof/>
          <w:sz w:val="22"/>
          <w:szCs w:val="22"/>
          <w:lang w:val="lt-LT"/>
        </w:rPr>
        <w:t>Farmakoterapinė grupė – sisteminio poveikio priešinfek</w:t>
      </w:r>
      <w:r w:rsidR="002C0A54" w:rsidRPr="002C33F4">
        <w:rPr>
          <w:noProof/>
          <w:sz w:val="22"/>
          <w:szCs w:val="22"/>
          <w:lang w:val="lt-LT"/>
        </w:rPr>
        <w:t>c</w:t>
      </w:r>
      <w:r w:rsidRPr="002C33F4">
        <w:rPr>
          <w:noProof/>
          <w:sz w:val="22"/>
          <w:szCs w:val="22"/>
          <w:lang w:val="lt-LT"/>
        </w:rPr>
        <w:t xml:space="preserve">iniai vaistai, fluorochinolonai, </w:t>
      </w:r>
      <w:r w:rsidRPr="002C33F4">
        <w:rPr>
          <w:sz w:val="22"/>
          <w:szCs w:val="22"/>
          <w:lang w:val="lt-LT"/>
        </w:rPr>
        <w:t>ATC kodas-J01MA01.</w:t>
      </w:r>
    </w:p>
    <w:p w14:paraId="6D7F8AFF" w14:textId="77777777" w:rsidR="00687427" w:rsidRPr="002C33F4" w:rsidRDefault="00687427" w:rsidP="00687427">
      <w:pPr>
        <w:tabs>
          <w:tab w:val="left" w:pos="2835"/>
        </w:tabs>
        <w:rPr>
          <w:sz w:val="22"/>
          <w:szCs w:val="22"/>
          <w:lang w:val="lt-LT"/>
        </w:rPr>
      </w:pPr>
    </w:p>
    <w:p w14:paraId="51044761" w14:textId="3F42265B" w:rsidR="00687427" w:rsidRPr="002C33F4" w:rsidRDefault="00687427" w:rsidP="00687427">
      <w:pPr>
        <w:tabs>
          <w:tab w:val="left" w:pos="2835"/>
        </w:tabs>
        <w:rPr>
          <w:sz w:val="22"/>
          <w:szCs w:val="22"/>
          <w:lang w:val="lt-LT"/>
        </w:rPr>
      </w:pPr>
      <w:proofErr w:type="spellStart"/>
      <w:r w:rsidRPr="002C33F4">
        <w:rPr>
          <w:sz w:val="22"/>
          <w:szCs w:val="22"/>
          <w:lang w:val="lt-LT"/>
        </w:rPr>
        <w:t>Ofloksacinas</w:t>
      </w:r>
      <w:proofErr w:type="spellEnd"/>
      <w:r w:rsidRPr="002C33F4">
        <w:rPr>
          <w:sz w:val="22"/>
          <w:szCs w:val="22"/>
          <w:lang w:val="lt-LT"/>
        </w:rPr>
        <w:t xml:space="preserve"> yra </w:t>
      </w:r>
      <w:proofErr w:type="spellStart"/>
      <w:r w:rsidRPr="002C33F4">
        <w:rPr>
          <w:sz w:val="22"/>
          <w:szCs w:val="22"/>
          <w:lang w:val="lt-LT"/>
        </w:rPr>
        <w:t>chinolo</w:t>
      </w:r>
      <w:r w:rsidR="00426A1D" w:rsidRPr="002C33F4">
        <w:rPr>
          <w:sz w:val="22"/>
          <w:szCs w:val="22"/>
          <w:lang w:val="lt-LT"/>
        </w:rPr>
        <w:t>n</w:t>
      </w:r>
      <w:r w:rsidRPr="002C33F4">
        <w:rPr>
          <w:sz w:val="22"/>
          <w:szCs w:val="22"/>
          <w:lang w:val="lt-LT"/>
        </w:rPr>
        <w:t>o</w:t>
      </w:r>
      <w:proofErr w:type="spellEnd"/>
      <w:r w:rsidRPr="002C33F4">
        <w:rPr>
          <w:sz w:val="22"/>
          <w:szCs w:val="22"/>
          <w:lang w:val="lt-LT"/>
        </w:rPr>
        <w:t xml:space="preserve">-karboksilinės rūgšties darinys, pasižymintis baktericidiniu aktyvumu prieš platų </w:t>
      </w:r>
      <w:proofErr w:type="spellStart"/>
      <w:r w:rsidRPr="002C33F4">
        <w:rPr>
          <w:sz w:val="22"/>
          <w:szCs w:val="22"/>
          <w:lang w:val="lt-LT"/>
        </w:rPr>
        <w:t>gramneigiamų</w:t>
      </w:r>
      <w:proofErr w:type="spellEnd"/>
      <w:r w:rsidRPr="002C33F4">
        <w:rPr>
          <w:sz w:val="22"/>
          <w:szCs w:val="22"/>
          <w:lang w:val="lt-LT"/>
        </w:rPr>
        <w:t xml:space="preserve"> ir </w:t>
      </w:r>
      <w:proofErr w:type="spellStart"/>
      <w:r w:rsidRPr="002C33F4">
        <w:rPr>
          <w:sz w:val="22"/>
          <w:szCs w:val="22"/>
          <w:lang w:val="lt-LT"/>
        </w:rPr>
        <w:t>gramteigiamų</w:t>
      </w:r>
      <w:proofErr w:type="spellEnd"/>
      <w:r w:rsidRPr="002C33F4">
        <w:rPr>
          <w:sz w:val="22"/>
          <w:szCs w:val="22"/>
          <w:lang w:val="lt-LT"/>
        </w:rPr>
        <w:t xml:space="preserve"> mikroorganizmų spektrą. Jis slopina bakterijų DNR replikaciją blokuodamas DNR </w:t>
      </w:r>
      <w:proofErr w:type="spellStart"/>
      <w:r w:rsidRPr="002C33F4">
        <w:rPr>
          <w:sz w:val="22"/>
          <w:szCs w:val="22"/>
          <w:lang w:val="lt-LT"/>
        </w:rPr>
        <w:t>topoizomerazes</w:t>
      </w:r>
      <w:proofErr w:type="spellEnd"/>
      <w:r w:rsidRPr="002C33F4">
        <w:rPr>
          <w:sz w:val="22"/>
          <w:szCs w:val="22"/>
          <w:lang w:val="lt-LT"/>
        </w:rPr>
        <w:t xml:space="preserve">, ypač DNR </w:t>
      </w:r>
      <w:proofErr w:type="spellStart"/>
      <w:r w:rsidRPr="002C33F4">
        <w:rPr>
          <w:sz w:val="22"/>
          <w:szCs w:val="22"/>
          <w:lang w:val="lt-LT"/>
        </w:rPr>
        <w:t>girazę</w:t>
      </w:r>
      <w:proofErr w:type="spellEnd"/>
      <w:r w:rsidRPr="002C33F4">
        <w:rPr>
          <w:sz w:val="22"/>
          <w:szCs w:val="22"/>
          <w:lang w:val="lt-LT"/>
        </w:rPr>
        <w:t>.</w:t>
      </w:r>
    </w:p>
    <w:p w14:paraId="2C334010" w14:textId="77777777" w:rsidR="00687427" w:rsidRPr="002C33F4" w:rsidRDefault="00687427" w:rsidP="00687427">
      <w:pPr>
        <w:tabs>
          <w:tab w:val="left" w:pos="2835"/>
        </w:tabs>
        <w:rPr>
          <w:sz w:val="22"/>
          <w:szCs w:val="22"/>
          <w:lang w:val="lt-LT"/>
        </w:rPr>
      </w:pPr>
    </w:p>
    <w:p w14:paraId="452D67E6" w14:textId="77777777" w:rsidR="00687427" w:rsidRPr="002C33F4" w:rsidRDefault="00687427" w:rsidP="00687427">
      <w:pPr>
        <w:suppressAutoHyphens w:val="0"/>
        <w:rPr>
          <w:rFonts w:eastAsia="Times New Roman"/>
          <w:i/>
          <w:sz w:val="22"/>
          <w:szCs w:val="22"/>
          <w:lang w:val="lt-LT" w:eastAsia="lt-LT"/>
        </w:rPr>
      </w:pPr>
      <w:r w:rsidRPr="002C33F4">
        <w:rPr>
          <w:rFonts w:eastAsia="Times New Roman"/>
          <w:sz w:val="22"/>
          <w:szCs w:val="22"/>
          <w:lang w:val="lt-LT" w:eastAsia="lt-LT"/>
        </w:rPr>
        <w:t xml:space="preserve">Terapinės </w:t>
      </w:r>
      <w:proofErr w:type="spellStart"/>
      <w:r w:rsidRPr="002C33F4">
        <w:rPr>
          <w:rFonts w:eastAsia="Times New Roman"/>
          <w:sz w:val="22"/>
          <w:szCs w:val="22"/>
          <w:lang w:val="lt-LT" w:eastAsia="lt-LT"/>
        </w:rPr>
        <w:t>ofloksacino</w:t>
      </w:r>
      <w:proofErr w:type="spellEnd"/>
      <w:r w:rsidRPr="002C33F4">
        <w:rPr>
          <w:rFonts w:eastAsia="Times New Roman"/>
          <w:sz w:val="22"/>
          <w:szCs w:val="22"/>
          <w:lang w:val="lt-LT" w:eastAsia="lt-LT"/>
        </w:rPr>
        <w:t xml:space="preserve"> dozės valingai ar autonominei nervų sistemai farmakologinio poveikio nedaro.</w:t>
      </w:r>
    </w:p>
    <w:p w14:paraId="79F7C455" w14:textId="77777777" w:rsidR="00687427" w:rsidRPr="002C33F4" w:rsidRDefault="00687427" w:rsidP="00687427">
      <w:pPr>
        <w:suppressAutoHyphens w:val="0"/>
        <w:rPr>
          <w:rFonts w:eastAsia="Times New Roman"/>
          <w:i/>
          <w:sz w:val="22"/>
          <w:szCs w:val="22"/>
          <w:lang w:val="lt-LT" w:eastAsia="lt-LT"/>
        </w:rPr>
      </w:pPr>
    </w:p>
    <w:p w14:paraId="62464FAE" w14:textId="18EEA442" w:rsidR="005547BD" w:rsidRDefault="005547BD" w:rsidP="005547BD">
      <w:pPr>
        <w:suppressAutoHyphens w:val="0"/>
        <w:rPr>
          <w:sz w:val="22"/>
          <w:szCs w:val="22"/>
          <w:lang w:val="lt-LT" w:eastAsia="en-GB"/>
        </w:rPr>
      </w:pPr>
      <w:proofErr w:type="spellStart"/>
      <w:r w:rsidRPr="002C33F4">
        <w:rPr>
          <w:rFonts w:eastAsia="Times New Roman"/>
          <w:sz w:val="22"/>
          <w:szCs w:val="22"/>
          <w:lang w:val="lt-LT" w:eastAsia="lt-LT"/>
        </w:rPr>
        <w:t>Fluorochinolonai</w:t>
      </w:r>
      <w:proofErr w:type="spellEnd"/>
      <w:r w:rsidRPr="002C33F4">
        <w:rPr>
          <w:rFonts w:eastAsia="Times New Roman"/>
          <w:sz w:val="22"/>
          <w:szCs w:val="22"/>
          <w:lang w:val="lt-LT" w:eastAsia="lt-LT"/>
        </w:rPr>
        <w:t xml:space="preserve"> turi nuo koncentracijos priklausomą baktericidinį poveikį, o po antibiotikų </w:t>
      </w:r>
      <w:r w:rsidR="002A0314" w:rsidRPr="002C33F4">
        <w:rPr>
          <w:rFonts w:eastAsia="Times New Roman"/>
          <w:sz w:val="22"/>
          <w:szCs w:val="22"/>
          <w:lang w:val="lt-LT" w:eastAsia="lt-LT"/>
        </w:rPr>
        <w:t xml:space="preserve"> suvartojimo </w:t>
      </w:r>
      <w:r w:rsidRPr="002C33F4">
        <w:rPr>
          <w:rFonts w:eastAsia="Times New Roman"/>
          <w:sz w:val="22"/>
          <w:szCs w:val="22"/>
          <w:lang w:val="lt-LT" w:eastAsia="lt-LT"/>
        </w:rPr>
        <w:t>- vidutinio stiprumo</w:t>
      </w:r>
      <w:r w:rsidR="00412018" w:rsidRPr="002C33F4">
        <w:rPr>
          <w:rFonts w:eastAsia="Times New Roman"/>
          <w:sz w:val="22"/>
          <w:szCs w:val="22"/>
          <w:lang w:val="lt-LT" w:eastAsia="lt-LT"/>
        </w:rPr>
        <w:t xml:space="preserve"> poveikį</w:t>
      </w:r>
      <w:r w:rsidRPr="002C33F4">
        <w:rPr>
          <w:rFonts w:eastAsia="Times New Roman"/>
          <w:sz w:val="22"/>
          <w:szCs w:val="22"/>
          <w:lang w:val="lt-LT" w:eastAsia="lt-LT"/>
        </w:rPr>
        <w:t xml:space="preserve">. </w:t>
      </w:r>
      <w:r w:rsidR="009512CE" w:rsidRPr="00320BEF">
        <w:rPr>
          <w:sz w:val="22"/>
          <w:szCs w:val="22"/>
          <w:lang w:val="lt-LT" w:eastAsia="en-GB"/>
        </w:rPr>
        <w:t>Veiksmingumas labiausiai priklauso nuo santykio tarp didžiausios koncentracijos kraujo serume (</w:t>
      </w:r>
      <w:proofErr w:type="spellStart"/>
      <w:r w:rsidR="009512CE" w:rsidRPr="00320BEF">
        <w:rPr>
          <w:sz w:val="22"/>
          <w:szCs w:val="22"/>
          <w:lang w:val="lt-LT" w:eastAsia="en-GB"/>
        </w:rPr>
        <w:t>C</w:t>
      </w:r>
      <w:r w:rsidR="009512CE" w:rsidRPr="00320BEF">
        <w:rPr>
          <w:sz w:val="22"/>
          <w:szCs w:val="22"/>
          <w:vertAlign w:val="subscript"/>
          <w:lang w:val="lt-LT" w:eastAsia="en-GB"/>
        </w:rPr>
        <w:t>max</w:t>
      </w:r>
      <w:proofErr w:type="spellEnd"/>
      <w:r w:rsidR="009512CE" w:rsidRPr="00320BEF">
        <w:rPr>
          <w:sz w:val="22"/>
          <w:szCs w:val="22"/>
          <w:lang w:val="lt-LT" w:eastAsia="en-GB"/>
        </w:rPr>
        <w:t>) ir veikiamo sukėlėjo minimalios slopinamosios koncentracijos (MSK) arba nuo santykio tarp AUC (ploto po koncentracijos kreive) ir veikiamo sukėlėjo MSK.</w:t>
      </w:r>
    </w:p>
    <w:p w14:paraId="16203040" w14:textId="6BE7CA89" w:rsidR="00187489" w:rsidRDefault="00187489" w:rsidP="005547BD">
      <w:pPr>
        <w:suppressAutoHyphens w:val="0"/>
        <w:rPr>
          <w:sz w:val="22"/>
          <w:szCs w:val="22"/>
          <w:lang w:val="lt-LT" w:eastAsia="en-GB"/>
        </w:rPr>
      </w:pPr>
    </w:p>
    <w:p w14:paraId="7A70C1EA" w14:textId="77777777" w:rsidR="00187489" w:rsidRPr="00FD15C5" w:rsidRDefault="00187489" w:rsidP="00FD15C5">
      <w:pPr>
        <w:widowControl w:val="0"/>
        <w:autoSpaceDE w:val="0"/>
        <w:autoSpaceDN w:val="0"/>
        <w:adjustRightInd w:val="0"/>
        <w:spacing w:line="360" w:lineRule="auto"/>
        <w:ind w:right="108"/>
        <w:rPr>
          <w:rFonts w:cs="Verdana"/>
          <w:color w:val="000000"/>
          <w:sz w:val="22"/>
          <w:szCs w:val="22"/>
          <w:u w:val="single"/>
        </w:rPr>
      </w:pPr>
      <w:proofErr w:type="spellStart"/>
      <w:r w:rsidRPr="00FD15C5">
        <w:rPr>
          <w:sz w:val="22"/>
          <w:szCs w:val="22"/>
          <w:u w:val="single"/>
        </w:rPr>
        <w:t>Mikroorganizmų</w:t>
      </w:r>
      <w:proofErr w:type="spellEnd"/>
      <w:r w:rsidRPr="00FD15C5">
        <w:rPr>
          <w:sz w:val="22"/>
          <w:szCs w:val="22"/>
          <w:u w:val="single"/>
        </w:rPr>
        <w:t xml:space="preserve"> </w:t>
      </w:r>
      <w:proofErr w:type="spellStart"/>
      <w:r w:rsidRPr="00FD15C5">
        <w:rPr>
          <w:sz w:val="22"/>
          <w:szCs w:val="22"/>
          <w:u w:val="single"/>
        </w:rPr>
        <w:t>jautrumo</w:t>
      </w:r>
      <w:proofErr w:type="spellEnd"/>
      <w:r w:rsidRPr="00FD15C5">
        <w:rPr>
          <w:sz w:val="22"/>
          <w:szCs w:val="22"/>
          <w:u w:val="single"/>
        </w:rPr>
        <w:t xml:space="preserve"> </w:t>
      </w:r>
      <w:proofErr w:type="spellStart"/>
      <w:r w:rsidRPr="00FD15C5">
        <w:rPr>
          <w:sz w:val="22"/>
          <w:szCs w:val="22"/>
          <w:u w:val="single"/>
        </w:rPr>
        <w:t>tyrimų</w:t>
      </w:r>
      <w:proofErr w:type="spellEnd"/>
      <w:r w:rsidRPr="00FD15C5">
        <w:rPr>
          <w:sz w:val="22"/>
          <w:szCs w:val="22"/>
          <w:u w:val="single"/>
        </w:rPr>
        <w:t xml:space="preserve"> </w:t>
      </w:r>
      <w:proofErr w:type="spellStart"/>
      <w:r w:rsidRPr="00FD15C5">
        <w:rPr>
          <w:sz w:val="22"/>
          <w:szCs w:val="22"/>
          <w:u w:val="single"/>
        </w:rPr>
        <w:t>ribos</w:t>
      </w:r>
      <w:proofErr w:type="spellEnd"/>
    </w:p>
    <w:p w14:paraId="52CC2BE3" w14:textId="3FDCB101" w:rsidR="00187489" w:rsidRPr="00FD15C5" w:rsidRDefault="00187489" w:rsidP="00FD15C5">
      <w:pPr>
        <w:widowControl w:val="0"/>
        <w:autoSpaceDE w:val="0"/>
        <w:autoSpaceDN w:val="0"/>
        <w:adjustRightInd w:val="0"/>
        <w:spacing w:line="360" w:lineRule="auto"/>
        <w:ind w:right="108"/>
        <w:rPr>
          <w:color w:val="000000"/>
          <w:sz w:val="22"/>
          <w:szCs w:val="22"/>
        </w:rPr>
      </w:pPr>
      <w:r w:rsidRPr="00FD15C5">
        <w:rPr>
          <w:i/>
          <w:sz w:val="22"/>
          <w:szCs w:val="22"/>
        </w:rPr>
        <w:t>European Committee on Antimicrobial Susceptibility Testing (</w:t>
      </w:r>
      <w:r w:rsidRPr="00FD15C5">
        <w:rPr>
          <w:i/>
          <w:iCs/>
          <w:sz w:val="22"/>
          <w:szCs w:val="22"/>
        </w:rPr>
        <w:t>EUCAST</w:t>
      </w:r>
      <w:r w:rsidRPr="00FD15C5">
        <w:rPr>
          <w:sz w:val="22"/>
          <w:szCs w:val="22"/>
        </w:rPr>
        <w:t xml:space="preserve">) </w:t>
      </w:r>
      <w:proofErr w:type="spellStart"/>
      <w:r w:rsidRPr="00FD15C5">
        <w:rPr>
          <w:color w:val="000000"/>
          <w:sz w:val="22"/>
          <w:szCs w:val="22"/>
        </w:rPr>
        <w:t>nustatyti</w:t>
      </w:r>
      <w:proofErr w:type="spellEnd"/>
      <w:r w:rsidRPr="00FD15C5">
        <w:rPr>
          <w:color w:val="000000"/>
          <w:sz w:val="22"/>
          <w:szCs w:val="22"/>
        </w:rPr>
        <w:t xml:space="preserve"> </w:t>
      </w:r>
      <w:proofErr w:type="spellStart"/>
      <w:r w:rsidRPr="00187489">
        <w:rPr>
          <w:color w:val="000000"/>
          <w:sz w:val="22"/>
          <w:szCs w:val="22"/>
        </w:rPr>
        <w:t>Ofloksacinas</w:t>
      </w:r>
      <w:proofErr w:type="spellEnd"/>
      <w:r w:rsidRPr="00FD15C5">
        <w:rPr>
          <w:color w:val="000000"/>
          <w:sz w:val="22"/>
          <w:szCs w:val="22"/>
        </w:rPr>
        <w:t xml:space="preserve"> </w:t>
      </w:r>
      <w:proofErr w:type="spellStart"/>
      <w:r w:rsidRPr="00FD15C5">
        <w:rPr>
          <w:color w:val="000000"/>
          <w:sz w:val="22"/>
          <w:szCs w:val="22"/>
        </w:rPr>
        <w:lastRenderedPageBreak/>
        <w:t>mažiausių</w:t>
      </w:r>
      <w:proofErr w:type="spellEnd"/>
      <w:r w:rsidRPr="00FD15C5">
        <w:rPr>
          <w:color w:val="000000"/>
          <w:sz w:val="22"/>
          <w:szCs w:val="22"/>
        </w:rPr>
        <w:t xml:space="preserve"> </w:t>
      </w:r>
      <w:proofErr w:type="spellStart"/>
      <w:r w:rsidRPr="00FD15C5">
        <w:rPr>
          <w:color w:val="000000"/>
          <w:sz w:val="22"/>
          <w:szCs w:val="22"/>
        </w:rPr>
        <w:t>slopinamųjų</w:t>
      </w:r>
      <w:proofErr w:type="spellEnd"/>
      <w:r w:rsidRPr="00FD15C5">
        <w:rPr>
          <w:color w:val="000000"/>
          <w:sz w:val="22"/>
          <w:szCs w:val="22"/>
        </w:rPr>
        <w:t xml:space="preserve"> </w:t>
      </w:r>
      <w:proofErr w:type="spellStart"/>
      <w:r w:rsidRPr="00FD15C5">
        <w:rPr>
          <w:color w:val="000000"/>
          <w:sz w:val="22"/>
          <w:szCs w:val="22"/>
        </w:rPr>
        <w:t>koncentracijų</w:t>
      </w:r>
      <w:proofErr w:type="spellEnd"/>
      <w:r w:rsidRPr="00FD15C5">
        <w:rPr>
          <w:color w:val="000000"/>
          <w:sz w:val="22"/>
          <w:szCs w:val="22"/>
        </w:rPr>
        <w:t xml:space="preserve"> (MSK) </w:t>
      </w:r>
      <w:proofErr w:type="spellStart"/>
      <w:r w:rsidRPr="00FD15C5">
        <w:rPr>
          <w:color w:val="000000"/>
          <w:sz w:val="22"/>
          <w:szCs w:val="22"/>
        </w:rPr>
        <w:t>tyrimų</w:t>
      </w:r>
      <w:proofErr w:type="spellEnd"/>
      <w:r w:rsidRPr="00FD15C5">
        <w:rPr>
          <w:color w:val="000000"/>
          <w:sz w:val="22"/>
          <w:szCs w:val="22"/>
        </w:rPr>
        <w:t xml:space="preserve"> </w:t>
      </w:r>
      <w:proofErr w:type="spellStart"/>
      <w:r w:rsidRPr="00FD15C5">
        <w:rPr>
          <w:color w:val="000000"/>
          <w:sz w:val="22"/>
          <w:szCs w:val="22"/>
        </w:rPr>
        <w:t>interpretavimo</w:t>
      </w:r>
      <w:proofErr w:type="spellEnd"/>
      <w:r w:rsidRPr="00FD15C5">
        <w:rPr>
          <w:color w:val="000000"/>
          <w:sz w:val="22"/>
          <w:szCs w:val="22"/>
        </w:rPr>
        <w:t xml:space="preserve"> </w:t>
      </w:r>
      <w:proofErr w:type="spellStart"/>
      <w:r w:rsidRPr="00FD15C5">
        <w:rPr>
          <w:color w:val="000000"/>
          <w:sz w:val="22"/>
          <w:szCs w:val="22"/>
        </w:rPr>
        <w:t>kriterijai</w:t>
      </w:r>
      <w:proofErr w:type="spellEnd"/>
      <w:r w:rsidRPr="00FD15C5">
        <w:rPr>
          <w:color w:val="000000"/>
          <w:sz w:val="22"/>
          <w:szCs w:val="22"/>
        </w:rPr>
        <w:t xml:space="preserve"> </w:t>
      </w:r>
      <w:proofErr w:type="spellStart"/>
      <w:r w:rsidRPr="00FD15C5">
        <w:rPr>
          <w:color w:val="000000"/>
          <w:sz w:val="22"/>
          <w:szCs w:val="22"/>
        </w:rPr>
        <w:t>nurodyti</w:t>
      </w:r>
      <w:proofErr w:type="spellEnd"/>
      <w:r w:rsidRPr="00FD15C5">
        <w:rPr>
          <w:color w:val="000000"/>
          <w:sz w:val="22"/>
          <w:szCs w:val="22"/>
        </w:rPr>
        <w:t xml:space="preserve"> </w:t>
      </w:r>
      <w:proofErr w:type="spellStart"/>
      <w:r w:rsidRPr="00FD15C5">
        <w:rPr>
          <w:color w:val="000000"/>
          <w:sz w:val="22"/>
          <w:szCs w:val="22"/>
        </w:rPr>
        <w:t>šiame</w:t>
      </w:r>
      <w:proofErr w:type="spellEnd"/>
      <w:r w:rsidRPr="00FD15C5">
        <w:rPr>
          <w:color w:val="000000"/>
          <w:sz w:val="22"/>
          <w:szCs w:val="22"/>
        </w:rPr>
        <w:t xml:space="preserve"> </w:t>
      </w:r>
      <w:proofErr w:type="spellStart"/>
      <w:r w:rsidRPr="00FD15C5">
        <w:rPr>
          <w:color w:val="000000"/>
          <w:sz w:val="22"/>
          <w:szCs w:val="22"/>
        </w:rPr>
        <w:t>tinklalapyje</w:t>
      </w:r>
      <w:proofErr w:type="spellEnd"/>
      <w:r w:rsidRPr="00FD15C5">
        <w:rPr>
          <w:color w:val="000000"/>
          <w:sz w:val="22"/>
          <w:szCs w:val="22"/>
        </w:rPr>
        <w:t>:</w:t>
      </w:r>
    </w:p>
    <w:p w14:paraId="3651C7F5" w14:textId="7DBC834B" w:rsidR="00187489" w:rsidRPr="00A76CFC" w:rsidRDefault="00187489" w:rsidP="00A76CFC">
      <w:pPr>
        <w:suppressAutoHyphens w:val="0"/>
        <w:rPr>
          <w:rFonts w:eastAsia="Times New Roman"/>
          <w:sz w:val="22"/>
          <w:szCs w:val="22"/>
          <w:lang w:val="lt-LT" w:eastAsia="lt-LT"/>
        </w:rPr>
      </w:pPr>
      <w:hyperlink r:id="rId9" w:history="1">
        <w:r w:rsidRPr="00FD15C5">
          <w:rPr>
            <w:rStyle w:val="Hipersaitas"/>
            <w:sz w:val="22"/>
            <w:szCs w:val="22"/>
          </w:rPr>
          <w:t>https://www.ema.europa.eu/documents/other/minimum-inhibitory-concentration-mic-breakpoints_en.xlsx</w:t>
        </w:r>
      </w:hyperlink>
    </w:p>
    <w:p w14:paraId="25E56696" w14:textId="77777777" w:rsidR="005547BD" w:rsidRPr="002C33F4" w:rsidRDefault="005547BD" w:rsidP="005547BD">
      <w:pPr>
        <w:suppressAutoHyphens w:val="0"/>
        <w:rPr>
          <w:rFonts w:eastAsia="Times New Roman"/>
          <w:sz w:val="22"/>
          <w:szCs w:val="22"/>
          <w:lang w:val="lt-LT" w:eastAsia="lt-LT"/>
        </w:rPr>
      </w:pPr>
    </w:p>
    <w:p w14:paraId="7130093A" w14:textId="0600F464" w:rsidR="005547BD" w:rsidRPr="00320BEF" w:rsidRDefault="00F1434E" w:rsidP="005547BD">
      <w:pPr>
        <w:suppressAutoHyphens w:val="0"/>
        <w:rPr>
          <w:sz w:val="22"/>
          <w:szCs w:val="22"/>
          <w:lang w:val="lt-LT" w:eastAsia="en-GB"/>
        </w:rPr>
      </w:pPr>
      <w:r w:rsidRPr="00320BEF">
        <w:rPr>
          <w:sz w:val="22"/>
          <w:szCs w:val="22"/>
          <w:lang w:val="lt-LT" w:eastAsia="en-GB"/>
        </w:rPr>
        <w:t xml:space="preserve">Tam tikrų rūšių atsparumo paplitimas atskiroms rūšims gali priklausyti nuo geografinės vietovės ir laiko, todėl būtina turėti informacijos apie atsparius tos vietovės mikroorganizmus, ypač siekiant tinkamo sunkios infekcinės ligos gydymo. Jeigu vietinis atsparumas yra toks, kad </w:t>
      </w:r>
      <w:proofErr w:type="spellStart"/>
      <w:r w:rsidRPr="00320BEF">
        <w:rPr>
          <w:sz w:val="22"/>
          <w:szCs w:val="22"/>
          <w:lang w:val="lt-LT" w:eastAsia="en-GB"/>
        </w:rPr>
        <w:t>ofloksacino</w:t>
      </w:r>
      <w:proofErr w:type="spellEnd"/>
      <w:r w:rsidRPr="00320BEF">
        <w:rPr>
          <w:sz w:val="22"/>
          <w:szCs w:val="22"/>
          <w:lang w:val="lt-LT" w:eastAsia="en-GB"/>
        </w:rPr>
        <w:t xml:space="preserve"> veiksmingumas yra abejotinas, reikia kreiptis patarimo į ekspertą.</w:t>
      </w:r>
    </w:p>
    <w:p w14:paraId="6DAC55E6" w14:textId="77777777" w:rsidR="00F1434E" w:rsidRPr="002C33F4" w:rsidRDefault="00F1434E" w:rsidP="005547BD">
      <w:pPr>
        <w:suppressAutoHyphens w:val="0"/>
        <w:rPr>
          <w:rFonts w:eastAsia="Times New Roman"/>
          <w:sz w:val="22"/>
          <w:szCs w:val="22"/>
          <w:lang w:val="lt-LT" w:eastAsia="lt-LT"/>
        </w:rPr>
      </w:pPr>
    </w:p>
    <w:p w14:paraId="10B442C6" w14:textId="51247380" w:rsidR="00017E24" w:rsidRPr="002C33F4" w:rsidRDefault="005547BD" w:rsidP="00020E3B">
      <w:pPr>
        <w:suppressAutoHyphens w:val="0"/>
        <w:rPr>
          <w:rFonts w:eastAsia="Times New Roman"/>
          <w:sz w:val="22"/>
          <w:szCs w:val="22"/>
          <w:lang w:val="lt-LT" w:eastAsia="lt-LT"/>
        </w:rPr>
      </w:pPr>
      <w:r w:rsidRPr="002C33F4">
        <w:rPr>
          <w:rFonts w:eastAsia="Times New Roman"/>
          <w:sz w:val="22"/>
          <w:szCs w:val="22"/>
          <w:lang w:val="lt-LT" w:eastAsia="lt-LT"/>
        </w:rPr>
        <w:t xml:space="preserve">Atsparumas </w:t>
      </w:r>
      <w:proofErr w:type="spellStart"/>
      <w:r w:rsidRPr="002C33F4">
        <w:rPr>
          <w:rFonts w:eastAsia="Times New Roman"/>
          <w:sz w:val="22"/>
          <w:szCs w:val="22"/>
          <w:lang w:val="lt-LT" w:eastAsia="lt-LT"/>
        </w:rPr>
        <w:t>ofloksacinui</w:t>
      </w:r>
      <w:proofErr w:type="spellEnd"/>
      <w:r w:rsidRPr="002C33F4">
        <w:rPr>
          <w:rFonts w:eastAsia="Times New Roman"/>
          <w:sz w:val="22"/>
          <w:szCs w:val="22"/>
          <w:lang w:val="lt-LT" w:eastAsia="lt-LT"/>
        </w:rPr>
        <w:t xml:space="preserve"> įgyjamas laipsniškai dėl tikslinės vietos mutacijų abiejose II tipo </w:t>
      </w:r>
      <w:proofErr w:type="spellStart"/>
      <w:r w:rsidRPr="002C33F4">
        <w:rPr>
          <w:rFonts w:eastAsia="Times New Roman"/>
          <w:sz w:val="22"/>
          <w:szCs w:val="22"/>
          <w:lang w:val="lt-LT" w:eastAsia="lt-LT"/>
        </w:rPr>
        <w:t>topoizomerazėse</w:t>
      </w:r>
      <w:proofErr w:type="spellEnd"/>
      <w:r w:rsidRPr="002C33F4">
        <w:rPr>
          <w:rFonts w:eastAsia="Times New Roman"/>
          <w:sz w:val="22"/>
          <w:szCs w:val="22"/>
          <w:lang w:val="lt-LT" w:eastAsia="lt-LT"/>
        </w:rPr>
        <w:t xml:space="preserve">, DNR </w:t>
      </w:r>
      <w:proofErr w:type="spellStart"/>
      <w:r w:rsidRPr="002C33F4">
        <w:rPr>
          <w:rFonts w:eastAsia="Times New Roman"/>
          <w:sz w:val="22"/>
          <w:szCs w:val="22"/>
          <w:lang w:val="lt-LT" w:eastAsia="lt-LT"/>
        </w:rPr>
        <w:t>girazė</w:t>
      </w:r>
      <w:r w:rsidR="00F67520" w:rsidRPr="002C33F4">
        <w:rPr>
          <w:rFonts w:eastAsia="Times New Roman"/>
          <w:sz w:val="22"/>
          <w:szCs w:val="22"/>
          <w:lang w:val="lt-LT" w:eastAsia="lt-LT"/>
        </w:rPr>
        <w:t>je</w:t>
      </w:r>
      <w:proofErr w:type="spellEnd"/>
      <w:r w:rsidRPr="002C33F4">
        <w:rPr>
          <w:rFonts w:eastAsia="Times New Roman"/>
          <w:sz w:val="22"/>
          <w:szCs w:val="22"/>
          <w:lang w:val="lt-LT" w:eastAsia="lt-LT"/>
        </w:rPr>
        <w:t xml:space="preserve"> ir </w:t>
      </w:r>
      <w:proofErr w:type="spellStart"/>
      <w:r w:rsidRPr="002C33F4">
        <w:rPr>
          <w:rFonts w:eastAsia="Times New Roman"/>
          <w:sz w:val="22"/>
          <w:szCs w:val="22"/>
          <w:lang w:val="lt-LT" w:eastAsia="lt-LT"/>
        </w:rPr>
        <w:t>topoizomerazė</w:t>
      </w:r>
      <w:r w:rsidR="00F67520" w:rsidRPr="002C33F4">
        <w:rPr>
          <w:rFonts w:eastAsia="Times New Roman"/>
          <w:sz w:val="22"/>
          <w:szCs w:val="22"/>
          <w:lang w:val="lt-LT" w:eastAsia="lt-LT"/>
        </w:rPr>
        <w:t>je</w:t>
      </w:r>
      <w:proofErr w:type="spellEnd"/>
      <w:r w:rsidRPr="002C33F4">
        <w:rPr>
          <w:rFonts w:eastAsia="Times New Roman"/>
          <w:sz w:val="22"/>
          <w:szCs w:val="22"/>
          <w:lang w:val="lt-LT" w:eastAsia="lt-LT"/>
        </w:rPr>
        <w:t xml:space="preserve"> IV. Kiti atsparumo mechanizmai, pvz.,</w:t>
      </w:r>
      <w:r w:rsidR="00526677" w:rsidRPr="002C33F4">
        <w:rPr>
          <w:rFonts w:eastAsia="Times New Roman"/>
          <w:sz w:val="22"/>
          <w:szCs w:val="22"/>
          <w:lang w:val="lt-LT" w:eastAsia="lt-LT"/>
        </w:rPr>
        <w:t xml:space="preserve"> </w:t>
      </w:r>
      <w:r w:rsidRPr="002C33F4">
        <w:rPr>
          <w:rFonts w:eastAsia="Times New Roman"/>
          <w:sz w:val="22"/>
          <w:szCs w:val="22"/>
          <w:lang w:val="lt-LT" w:eastAsia="lt-LT"/>
        </w:rPr>
        <w:t xml:space="preserve">prasiskverbimo barjerai (dažni </w:t>
      </w:r>
      <w:proofErr w:type="spellStart"/>
      <w:r w:rsidRPr="00320BEF">
        <w:rPr>
          <w:rFonts w:eastAsia="Times New Roman"/>
          <w:i/>
          <w:iCs/>
          <w:sz w:val="22"/>
          <w:szCs w:val="22"/>
          <w:lang w:val="lt-LT" w:eastAsia="lt-LT"/>
        </w:rPr>
        <w:t>Pseudomonas</w:t>
      </w:r>
      <w:proofErr w:type="spellEnd"/>
      <w:r w:rsidRPr="00320BEF">
        <w:rPr>
          <w:rFonts w:eastAsia="Times New Roman"/>
          <w:i/>
          <w:iCs/>
          <w:sz w:val="22"/>
          <w:szCs w:val="22"/>
          <w:lang w:val="lt-LT" w:eastAsia="lt-LT"/>
        </w:rPr>
        <w:t xml:space="preserve"> </w:t>
      </w:r>
      <w:proofErr w:type="spellStart"/>
      <w:r w:rsidRPr="00320BEF">
        <w:rPr>
          <w:rFonts w:eastAsia="Times New Roman"/>
          <w:i/>
          <w:iCs/>
          <w:sz w:val="22"/>
          <w:szCs w:val="22"/>
          <w:lang w:val="lt-LT" w:eastAsia="lt-LT"/>
        </w:rPr>
        <w:t>aeruginosa</w:t>
      </w:r>
      <w:proofErr w:type="spellEnd"/>
      <w:r w:rsidRPr="002C33F4">
        <w:rPr>
          <w:rFonts w:eastAsia="Times New Roman"/>
          <w:sz w:val="22"/>
          <w:szCs w:val="22"/>
          <w:lang w:val="lt-LT" w:eastAsia="lt-LT"/>
        </w:rPr>
        <w:t xml:space="preserve">) ir ištekėjimo mechanizmai taip pat gali turėti įtakos jautrumui </w:t>
      </w:r>
      <w:proofErr w:type="spellStart"/>
      <w:r w:rsidRPr="002C33F4">
        <w:rPr>
          <w:rFonts w:eastAsia="Times New Roman"/>
          <w:sz w:val="22"/>
          <w:szCs w:val="22"/>
          <w:lang w:val="lt-LT" w:eastAsia="lt-LT"/>
        </w:rPr>
        <w:t>ofloksacinui</w:t>
      </w:r>
      <w:proofErr w:type="spellEnd"/>
      <w:r w:rsidRPr="002C33F4">
        <w:rPr>
          <w:rFonts w:eastAsia="Times New Roman"/>
          <w:sz w:val="22"/>
          <w:szCs w:val="22"/>
          <w:lang w:val="lt-LT" w:eastAsia="lt-LT"/>
        </w:rPr>
        <w:t>.</w:t>
      </w:r>
    </w:p>
    <w:p w14:paraId="4263668A" w14:textId="77777777" w:rsidR="00687427" w:rsidRPr="002C33F4" w:rsidRDefault="00687427" w:rsidP="00687427">
      <w:pPr>
        <w:tabs>
          <w:tab w:val="left" w:pos="2835"/>
        </w:tabs>
        <w:rPr>
          <w:i/>
          <w:sz w:val="22"/>
          <w:szCs w:val="22"/>
          <w:lang w:val="lt-LT"/>
        </w:rPr>
      </w:pPr>
    </w:p>
    <w:p w14:paraId="7A619E83" w14:textId="77777777" w:rsidR="00687427" w:rsidRPr="002C33F4" w:rsidRDefault="00687427" w:rsidP="00687427">
      <w:pPr>
        <w:pStyle w:val="Antrat4"/>
        <w:rPr>
          <w:b/>
          <w:i w:val="0"/>
          <w:szCs w:val="22"/>
          <w:lang w:val="lt-LT"/>
        </w:rPr>
      </w:pPr>
      <w:r w:rsidRPr="002C33F4">
        <w:rPr>
          <w:b/>
          <w:i w:val="0"/>
          <w:szCs w:val="22"/>
          <w:lang w:val="lt-LT"/>
        </w:rPr>
        <w:t>5.2</w:t>
      </w:r>
      <w:r w:rsidRPr="002C33F4">
        <w:rPr>
          <w:b/>
          <w:i w:val="0"/>
          <w:szCs w:val="22"/>
          <w:lang w:val="lt-LT"/>
        </w:rPr>
        <w:tab/>
      </w:r>
      <w:proofErr w:type="spellStart"/>
      <w:r w:rsidRPr="002C33F4">
        <w:rPr>
          <w:b/>
          <w:i w:val="0"/>
          <w:szCs w:val="22"/>
          <w:lang w:val="lt-LT"/>
        </w:rPr>
        <w:t>Farmakokinetinės</w:t>
      </w:r>
      <w:proofErr w:type="spellEnd"/>
      <w:r w:rsidRPr="002C33F4">
        <w:rPr>
          <w:b/>
          <w:i w:val="0"/>
          <w:szCs w:val="22"/>
          <w:lang w:val="lt-LT"/>
        </w:rPr>
        <w:t xml:space="preserve"> savybės</w:t>
      </w:r>
    </w:p>
    <w:p w14:paraId="0E0AF464" w14:textId="77777777" w:rsidR="00687427" w:rsidRPr="002C33F4" w:rsidRDefault="00687427" w:rsidP="00687427">
      <w:pPr>
        <w:tabs>
          <w:tab w:val="left" w:pos="2835"/>
        </w:tabs>
        <w:rPr>
          <w:sz w:val="22"/>
          <w:szCs w:val="22"/>
          <w:lang w:val="lt-LT"/>
        </w:rPr>
      </w:pPr>
    </w:p>
    <w:p w14:paraId="329DAACF" w14:textId="22FECF29" w:rsidR="00017E24" w:rsidRPr="002C33F4" w:rsidRDefault="00017E24" w:rsidP="00017E24">
      <w:pPr>
        <w:tabs>
          <w:tab w:val="left" w:pos="2835"/>
        </w:tabs>
        <w:rPr>
          <w:sz w:val="22"/>
          <w:szCs w:val="22"/>
          <w:lang w:val="lt-LT"/>
        </w:rPr>
      </w:pPr>
      <w:proofErr w:type="spellStart"/>
      <w:r w:rsidRPr="002C33F4">
        <w:rPr>
          <w:sz w:val="22"/>
          <w:szCs w:val="22"/>
          <w:lang w:val="lt-LT"/>
        </w:rPr>
        <w:t>Ofloksacinas</w:t>
      </w:r>
      <w:proofErr w:type="spellEnd"/>
      <w:r w:rsidRPr="002C33F4">
        <w:rPr>
          <w:sz w:val="22"/>
          <w:szCs w:val="22"/>
          <w:lang w:val="lt-LT"/>
        </w:rPr>
        <w:t xml:space="preserve"> yra </w:t>
      </w:r>
      <w:proofErr w:type="spellStart"/>
      <w:r w:rsidRPr="002C33F4">
        <w:rPr>
          <w:sz w:val="22"/>
          <w:szCs w:val="22"/>
          <w:lang w:val="lt-LT"/>
        </w:rPr>
        <w:t>oksichinolonų</w:t>
      </w:r>
      <w:proofErr w:type="spellEnd"/>
      <w:r w:rsidRPr="002C33F4">
        <w:rPr>
          <w:sz w:val="22"/>
          <w:szCs w:val="22"/>
          <w:lang w:val="lt-LT"/>
        </w:rPr>
        <w:t xml:space="preserve"> preparatas nuo infekcijų, gerai absorbuojamas, plačiai pasiskirstęs, šiek tiek </w:t>
      </w:r>
      <w:proofErr w:type="spellStart"/>
      <w:r w:rsidRPr="002C33F4">
        <w:rPr>
          <w:sz w:val="22"/>
          <w:szCs w:val="22"/>
          <w:lang w:val="lt-LT"/>
        </w:rPr>
        <w:t>metabolizuojamas</w:t>
      </w:r>
      <w:proofErr w:type="spellEnd"/>
      <w:r w:rsidRPr="002C33F4">
        <w:rPr>
          <w:sz w:val="22"/>
          <w:szCs w:val="22"/>
          <w:lang w:val="lt-LT"/>
        </w:rPr>
        <w:t xml:space="preserve"> kepenyse į neaktyvų</w:t>
      </w:r>
      <w:r w:rsidR="00FE1728" w:rsidRPr="002C33F4">
        <w:rPr>
          <w:sz w:val="22"/>
          <w:szCs w:val="22"/>
          <w:lang w:val="lt-LT"/>
        </w:rPr>
        <w:t xml:space="preserve"> </w:t>
      </w:r>
      <w:r w:rsidRPr="002C33F4">
        <w:rPr>
          <w:sz w:val="22"/>
          <w:szCs w:val="22"/>
          <w:lang w:val="lt-LT"/>
        </w:rPr>
        <w:t>metabolit</w:t>
      </w:r>
      <w:r w:rsidR="00FE1728" w:rsidRPr="002C33F4">
        <w:rPr>
          <w:sz w:val="22"/>
          <w:szCs w:val="22"/>
          <w:lang w:val="lt-LT"/>
        </w:rPr>
        <w:t>ą</w:t>
      </w:r>
      <w:r w:rsidRPr="002C33F4">
        <w:rPr>
          <w:sz w:val="22"/>
          <w:szCs w:val="22"/>
          <w:lang w:val="lt-LT"/>
        </w:rPr>
        <w:t xml:space="preserve"> ir išsiskiria </w:t>
      </w:r>
      <w:r w:rsidR="00FE1728" w:rsidRPr="002C33F4">
        <w:rPr>
          <w:sz w:val="22"/>
          <w:szCs w:val="22"/>
          <w:lang w:val="lt-LT"/>
        </w:rPr>
        <w:t xml:space="preserve">per </w:t>
      </w:r>
      <w:r w:rsidRPr="002C33F4">
        <w:rPr>
          <w:sz w:val="22"/>
          <w:szCs w:val="22"/>
          <w:lang w:val="lt-LT"/>
        </w:rPr>
        <w:t>šlapimo tak</w:t>
      </w:r>
      <w:r w:rsidR="00FE1728" w:rsidRPr="002C33F4">
        <w:rPr>
          <w:sz w:val="22"/>
          <w:szCs w:val="22"/>
          <w:lang w:val="lt-LT"/>
        </w:rPr>
        <w:t>us</w:t>
      </w:r>
      <w:r w:rsidRPr="002C33F4">
        <w:rPr>
          <w:sz w:val="22"/>
          <w:szCs w:val="22"/>
          <w:lang w:val="lt-LT"/>
        </w:rPr>
        <w:t xml:space="preserve"> per 6–8 valandas. </w:t>
      </w:r>
      <w:proofErr w:type="spellStart"/>
      <w:r w:rsidRPr="002C33F4">
        <w:rPr>
          <w:sz w:val="22"/>
          <w:szCs w:val="22"/>
          <w:lang w:val="lt-LT"/>
        </w:rPr>
        <w:t>Ofloksacino</w:t>
      </w:r>
      <w:proofErr w:type="spellEnd"/>
      <w:r w:rsidRPr="002C33F4">
        <w:rPr>
          <w:sz w:val="22"/>
          <w:szCs w:val="22"/>
          <w:lang w:val="lt-LT"/>
        </w:rPr>
        <w:t xml:space="preserve"> koncentracija šlapime ir šlapimo vietoje</w:t>
      </w:r>
      <w:r w:rsidR="00FE1728" w:rsidRPr="002C33F4">
        <w:rPr>
          <w:sz w:val="22"/>
          <w:szCs w:val="22"/>
          <w:lang w:val="lt-LT"/>
        </w:rPr>
        <w:t xml:space="preserve"> </w:t>
      </w:r>
      <w:r w:rsidRPr="002C33F4">
        <w:rPr>
          <w:sz w:val="22"/>
          <w:szCs w:val="22"/>
          <w:lang w:val="lt-LT"/>
        </w:rPr>
        <w:t>takų infekcijos 5–100 kartų viršija nustatytas serume.</w:t>
      </w:r>
    </w:p>
    <w:p w14:paraId="36247575" w14:textId="77777777" w:rsidR="00687427" w:rsidRPr="002C33F4" w:rsidRDefault="00687427" w:rsidP="00687427">
      <w:pPr>
        <w:pStyle w:val="Pagrindinistekstas"/>
        <w:tabs>
          <w:tab w:val="left" w:pos="2835"/>
        </w:tabs>
        <w:spacing w:after="0"/>
        <w:rPr>
          <w:szCs w:val="22"/>
        </w:rPr>
      </w:pPr>
    </w:p>
    <w:p w14:paraId="2FBACBAB" w14:textId="77777777" w:rsidR="00687427" w:rsidRPr="002C33F4" w:rsidRDefault="00687427" w:rsidP="00687427">
      <w:pPr>
        <w:pStyle w:val="Antrat4"/>
        <w:rPr>
          <w:b/>
          <w:i w:val="0"/>
          <w:szCs w:val="22"/>
          <w:lang w:val="lt-LT"/>
        </w:rPr>
      </w:pPr>
      <w:r w:rsidRPr="002C33F4">
        <w:rPr>
          <w:b/>
          <w:i w:val="0"/>
          <w:szCs w:val="22"/>
          <w:lang w:val="lt-LT"/>
        </w:rPr>
        <w:t>5.3</w:t>
      </w:r>
      <w:r w:rsidRPr="002C33F4">
        <w:rPr>
          <w:b/>
          <w:i w:val="0"/>
          <w:szCs w:val="22"/>
          <w:lang w:val="lt-LT"/>
        </w:rPr>
        <w:tab/>
      </w:r>
      <w:proofErr w:type="spellStart"/>
      <w:r w:rsidRPr="002C33F4">
        <w:rPr>
          <w:b/>
          <w:i w:val="0"/>
          <w:szCs w:val="22"/>
          <w:lang w:val="lt-LT"/>
        </w:rPr>
        <w:t>Ikiklinikinių</w:t>
      </w:r>
      <w:proofErr w:type="spellEnd"/>
      <w:r w:rsidRPr="002C33F4">
        <w:rPr>
          <w:b/>
          <w:i w:val="0"/>
          <w:szCs w:val="22"/>
          <w:lang w:val="lt-LT"/>
        </w:rPr>
        <w:t xml:space="preserve"> saugumo tyrimų duomenys</w:t>
      </w:r>
    </w:p>
    <w:p w14:paraId="2C242182" w14:textId="77777777" w:rsidR="00687427" w:rsidRPr="002C33F4" w:rsidRDefault="00687427" w:rsidP="00687427">
      <w:pPr>
        <w:tabs>
          <w:tab w:val="left" w:pos="2835"/>
        </w:tabs>
        <w:rPr>
          <w:b/>
          <w:sz w:val="22"/>
          <w:szCs w:val="22"/>
          <w:lang w:val="lt-LT"/>
        </w:rPr>
      </w:pPr>
    </w:p>
    <w:p w14:paraId="35C56C3F" w14:textId="3344DEBA" w:rsidR="00687427" w:rsidRPr="002C33F4" w:rsidRDefault="000D49CC" w:rsidP="00687427">
      <w:pPr>
        <w:tabs>
          <w:tab w:val="left" w:pos="2835"/>
        </w:tabs>
        <w:rPr>
          <w:b/>
          <w:sz w:val="22"/>
          <w:szCs w:val="22"/>
          <w:lang w:val="lt-LT"/>
        </w:rPr>
      </w:pPr>
      <w:proofErr w:type="spellStart"/>
      <w:r w:rsidRPr="002C33F4">
        <w:rPr>
          <w:sz w:val="22"/>
          <w:szCs w:val="22"/>
          <w:lang w:val="lt-LT"/>
        </w:rPr>
        <w:t>Toksikologiniai</w:t>
      </w:r>
      <w:proofErr w:type="spellEnd"/>
      <w:r w:rsidRPr="002C33F4">
        <w:rPr>
          <w:sz w:val="22"/>
          <w:szCs w:val="22"/>
          <w:lang w:val="lt-LT"/>
        </w:rPr>
        <w:t xml:space="preserve"> tyrimai parodė, kad </w:t>
      </w:r>
      <w:proofErr w:type="spellStart"/>
      <w:r w:rsidR="00A0293C" w:rsidRPr="002C33F4">
        <w:rPr>
          <w:sz w:val="22"/>
          <w:szCs w:val="22"/>
          <w:lang w:val="lt-LT"/>
        </w:rPr>
        <w:t>ofl</w:t>
      </w:r>
      <w:r w:rsidR="00243388" w:rsidRPr="002C33F4">
        <w:rPr>
          <w:sz w:val="22"/>
          <w:szCs w:val="22"/>
          <w:lang w:val="lt-LT"/>
        </w:rPr>
        <w:t>oksacino</w:t>
      </w:r>
      <w:proofErr w:type="spellEnd"/>
      <w:r w:rsidRPr="002C33F4">
        <w:rPr>
          <w:sz w:val="22"/>
          <w:szCs w:val="22"/>
          <w:lang w:val="lt-LT"/>
        </w:rPr>
        <w:t xml:space="preserve"> vartojimas didesnėmis nei gydomosiomis dozėmis</w:t>
      </w:r>
      <w:r w:rsidR="00243388" w:rsidRPr="002C33F4">
        <w:rPr>
          <w:sz w:val="22"/>
          <w:szCs w:val="22"/>
          <w:lang w:val="lt-LT"/>
        </w:rPr>
        <w:t xml:space="preserve"> </w:t>
      </w:r>
      <w:r w:rsidR="00A0293C" w:rsidRPr="00320BEF">
        <w:rPr>
          <w:sz w:val="22"/>
          <w:szCs w:val="22"/>
          <w:lang w:val="lt-LT"/>
        </w:rPr>
        <w:t>augimo fazėje gali pažeisti didelius, kūno svorį laikančius jaunų gyvūnų sąnarius</w:t>
      </w:r>
      <w:r w:rsidR="00616674" w:rsidRPr="00320BEF">
        <w:rPr>
          <w:sz w:val="22"/>
          <w:szCs w:val="22"/>
          <w:lang w:val="lt-LT"/>
        </w:rPr>
        <w:t xml:space="preserve"> ir sukelti eroziją</w:t>
      </w:r>
      <w:r w:rsidRPr="002C33F4">
        <w:rPr>
          <w:sz w:val="22"/>
          <w:szCs w:val="22"/>
          <w:lang w:val="lt-LT"/>
        </w:rPr>
        <w:t>.</w:t>
      </w:r>
      <w:r w:rsidR="00616674" w:rsidRPr="002C33F4">
        <w:rPr>
          <w:sz w:val="22"/>
          <w:szCs w:val="22"/>
          <w:lang w:val="lt-LT"/>
        </w:rPr>
        <w:t xml:space="preserve"> Tyrimų, kad tokie pažeidimai pasitaiko žmogui nėra.</w:t>
      </w:r>
      <w:r w:rsidRPr="002C33F4">
        <w:rPr>
          <w:sz w:val="22"/>
          <w:szCs w:val="22"/>
          <w:lang w:val="lt-LT"/>
        </w:rPr>
        <w:t xml:space="preserve"> Šis produktas neturėtų būti skiriamas vaikams.</w:t>
      </w:r>
    </w:p>
    <w:p w14:paraId="71D678F0" w14:textId="77777777" w:rsidR="00687427" w:rsidRPr="002C33F4" w:rsidRDefault="00687427" w:rsidP="00687427">
      <w:pPr>
        <w:tabs>
          <w:tab w:val="left" w:pos="2835"/>
        </w:tabs>
        <w:rPr>
          <w:b/>
          <w:sz w:val="22"/>
          <w:szCs w:val="22"/>
          <w:lang w:val="lt-LT"/>
        </w:rPr>
      </w:pPr>
    </w:p>
    <w:p w14:paraId="4BEA8280" w14:textId="77777777" w:rsidR="00687427" w:rsidRPr="002C33F4" w:rsidRDefault="00687427" w:rsidP="00687427">
      <w:pPr>
        <w:pStyle w:val="Antrat3"/>
        <w:rPr>
          <w:szCs w:val="22"/>
        </w:rPr>
      </w:pPr>
      <w:r w:rsidRPr="002C33F4">
        <w:rPr>
          <w:szCs w:val="22"/>
        </w:rPr>
        <w:t>6.</w:t>
      </w:r>
      <w:r w:rsidRPr="002C33F4">
        <w:rPr>
          <w:szCs w:val="22"/>
        </w:rPr>
        <w:tab/>
        <w:t>FARMACINĖ INFORMACIJA</w:t>
      </w:r>
    </w:p>
    <w:p w14:paraId="7E9D5751" w14:textId="77777777" w:rsidR="00687427" w:rsidRPr="002C33F4" w:rsidRDefault="00687427" w:rsidP="00687427">
      <w:pPr>
        <w:tabs>
          <w:tab w:val="left" w:pos="2835"/>
        </w:tabs>
        <w:rPr>
          <w:b/>
          <w:sz w:val="22"/>
          <w:szCs w:val="22"/>
          <w:lang w:val="lt-LT"/>
        </w:rPr>
      </w:pPr>
    </w:p>
    <w:p w14:paraId="752BB110" w14:textId="77777777" w:rsidR="00687427" w:rsidRPr="002C33F4" w:rsidRDefault="00687427" w:rsidP="00687427">
      <w:pPr>
        <w:pStyle w:val="Antrat4"/>
        <w:rPr>
          <w:b/>
          <w:i w:val="0"/>
          <w:szCs w:val="22"/>
          <w:lang w:val="lt-LT"/>
        </w:rPr>
      </w:pPr>
      <w:r w:rsidRPr="002C33F4">
        <w:rPr>
          <w:b/>
          <w:i w:val="0"/>
          <w:szCs w:val="22"/>
          <w:lang w:val="lt-LT"/>
        </w:rPr>
        <w:t>6.1</w:t>
      </w:r>
      <w:r w:rsidRPr="002C33F4">
        <w:rPr>
          <w:b/>
          <w:i w:val="0"/>
          <w:szCs w:val="22"/>
          <w:lang w:val="lt-LT"/>
        </w:rPr>
        <w:tab/>
        <w:t>Pagalbinių medžiagų sąrašas</w:t>
      </w:r>
    </w:p>
    <w:p w14:paraId="2834AFB8" w14:textId="77777777" w:rsidR="00687427" w:rsidRPr="002C33F4" w:rsidRDefault="00687427" w:rsidP="00687427">
      <w:pPr>
        <w:tabs>
          <w:tab w:val="left" w:pos="2835"/>
        </w:tabs>
        <w:rPr>
          <w:b/>
          <w:sz w:val="22"/>
          <w:szCs w:val="22"/>
          <w:lang w:val="lt-LT"/>
        </w:rPr>
      </w:pPr>
    </w:p>
    <w:p w14:paraId="0845F7E5" w14:textId="7FCBBAE2" w:rsidR="00687427" w:rsidRPr="002C33F4" w:rsidRDefault="00687427" w:rsidP="00687427">
      <w:pPr>
        <w:tabs>
          <w:tab w:val="left" w:pos="2835"/>
        </w:tabs>
        <w:rPr>
          <w:b/>
          <w:sz w:val="22"/>
          <w:szCs w:val="22"/>
          <w:lang w:val="lt-LT"/>
        </w:rPr>
      </w:pPr>
      <w:r w:rsidRPr="002C33F4">
        <w:rPr>
          <w:b/>
          <w:sz w:val="22"/>
          <w:szCs w:val="22"/>
          <w:lang w:val="lt-LT"/>
        </w:rPr>
        <w:t>Tabletės branduolys</w:t>
      </w:r>
    </w:p>
    <w:p w14:paraId="7F43BBB1" w14:textId="77777777" w:rsidR="00687427" w:rsidRPr="002C33F4" w:rsidRDefault="00687427" w:rsidP="00687427">
      <w:pPr>
        <w:pStyle w:val="Pagrindinistekstas"/>
        <w:tabs>
          <w:tab w:val="left" w:pos="2835"/>
        </w:tabs>
        <w:spacing w:after="0"/>
        <w:rPr>
          <w:szCs w:val="22"/>
        </w:rPr>
      </w:pPr>
      <w:r w:rsidRPr="002C33F4">
        <w:rPr>
          <w:szCs w:val="22"/>
        </w:rPr>
        <w:t>Bevandenė laktozė</w:t>
      </w:r>
    </w:p>
    <w:p w14:paraId="64847BA5" w14:textId="77777777" w:rsidR="00687427" w:rsidRPr="002C33F4" w:rsidRDefault="00687427" w:rsidP="00687427">
      <w:pPr>
        <w:pStyle w:val="Pagrindinistekstas"/>
        <w:tabs>
          <w:tab w:val="left" w:pos="2835"/>
        </w:tabs>
        <w:spacing w:after="0"/>
        <w:rPr>
          <w:szCs w:val="22"/>
        </w:rPr>
      </w:pPr>
      <w:proofErr w:type="spellStart"/>
      <w:r w:rsidRPr="002C33F4">
        <w:rPr>
          <w:szCs w:val="22"/>
        </w:rPr>
        <w:t>Mikrokristalinė</w:t>
      </w:r>
      <w:proofErr w:type="spellEnd"/>
      <w:r w:rsidRPr="002C33F4">
        <w:rPr>
          <w:szCs w:val="22"/>
        </w:rPr>
        <w:t xml:space="preserve"> celiuliozė</w:t>
      </w:r>
    </w:p>
    <w:p w14:paraId="49885D01" w14:textId="77777777" w:rsidR="00687427" w:rsidRPr="002C33F4" w:rsidRDefault="00687427" w:rsidP="00687427">
      <w:pPr>
        <w:pStyle w:val="Pagrindinistekstas"/>
        <w:tabs>
          <w:tab w:val="left" w:pos="2835"/>
        </w:tabs>
        <w:spacing w:after="0"/>
        <w:rPr>
          <w:szCs w:val="22"/>
        </w:rPr>
      </w:pPr>
      <w:r w:rsidRPr="002C33F4">
        <w:rPr>
          <w:szCs w:val="22"/>
        </w:rPr>
        <w:t>Kukurūzų krakmolas</w:t>
      </w:r>
    </w:p>
    <w:p w14:paraId="0F64D711" w14:textId="77777777" w:rsidR="00687427" w:rsidRPr="002C33F4" w:rsidRDefault="00687427" w:rsidP="00687427">
      <w:pPr>
        <w:pStyle w:val="Pagrindinistekstas"/>
        <w:tabs>
          <w:tab w:val="left" w:pos="2835"/>
        </w:tabs>
        <w:spacing w:after="0"/>
        <w:rPr>
          <w:szCs w:val="22"/>
        </w:rPr>
      </w:pPr>
      <w:proofErr w:type="spellStart"/>
      <w:r w:rsidRPr="002C33F4">
        <w:rPr>
          <w:szCs w:val="22"/>
        </w:rPr>
        <w:t>Hidroksipropilceliuliozė</w:t>
      </w:r>
      <w:proofErr w:type="spellEnd"/>
    </w:p>
    <w:p w14:paraId="2A9B69A4" w14:textId="77777777" w:rsidR="00687427" w:rsidRPr="002C33F4" w:rsidRDefault="00687427" w:rsidP="00687427">
      <w:pPr>
        <w:pStyle w:val="Pagrindinistekstas"/>
        <w:tabs>
          <w:tab w:val="left" w:pos="2835"/>
        </w:tabs>
        <w:spacing w:after="0"/>
        <w:rPr>
          <w:szCs w:val="22"/>
        </w:rPr>
      </w:pPr>
      <w:proofErr w:type="spellStart"/>
      <w:r w:rsidRPr="002C33F4">
        <w:rPr>
          <w:szCs w:val="22"/>
        </w:rPr>
        <w:t>Polisorbatas</w:t>
      </w:r>
      <w:proofErr w:type="spellEnd"/>
      <w:r w:rsidRPr="002C33F4">
        <w:rPr>
          <w:szCs w:val="22"/>
        </w:rPr>
        <w:t xml:space="preserve"> 80</w:t>
      </w:r>
    </w:p>
    <w:p w14:paraId="2730707A" w14:textId="77777777" w:rsidR="00687427" w:rsidRPr="002C33F4" w:rsidRDefault="00687427" w:rsidP="00687427">
      <w:pPr>
        <w:pStyle w:val="Pagrindinistekstas"/>
        <w:tabs>
          <w:tab w:val="left" w:pos="2835"/>
        </w:tabs>
        <w:spacing w:after="0"/>
        <w:rPr>
          <w:szCs w:val="22"/>
        </w:rPr>
      </w:pPr>
      <w:r w:rsidRPr="002C33F4">
        <w:rPr>
          <w:szCs w:val="22"/>
        </w:rPr>
        <w:t>Išvalytas talkas</w:t>
      </w:r>
    </w:p>
    <w:p w14:paraId="0857BF22" w14:textId="77777777" w:rsidR="00687427" w:rsidRPr="002C33F4" w:rsidRDefault="00687427" w:rsidP="00687427">
      <w:pPr>
        <w:pStyle w:val="Pagrindinistekstas"/>
        <w:tabs>
          <w:tab w:val="left" w:pos="2835"/>
        </w:tabs>
        <w:spacing w:after="0"/>
        <w:rPr>
          <w:szCs w:val="22"/>
        </w:rPr>
      </w:pPr>
      <w:r w:rsidRPr="002C33F4">
        <w:rPr>
          <w:szCs w:val="22"/>
        </w:rPr>
        <w:t xml:space="preserve">Magnio </w:t>
      </w:r>
      <w:proofErr w:type="spellStart"/>
      <w:r w:rsidRPr="002C33F4">
        <w:rPr>
          <w:szCs w:val="22"/>
        </w:rPr>
        <w:t>stearatas</w:t>
      </w:r>
      <w:proofErr w:type="spellEnd"/>
    </w:p>
    <w:p w14:paraId="294C216B" w14:textId="77777777" w:rsidR="00687427" w:rsidRPr="002C33F4" w:rsidRDefault="00687427" w:rsidP="00687427">
      <w:pPr>
        <w:pStyle w:val="Pagrindinistekstas"/>
        <w:tabs>
          <w:tab w:val="left" w:pos="2835"/>
        </w:tabs>
        <w:spacing w:after="0"/>
        <w:rPr>
          <w:szCs w:val="22"/>
        </w:rPr>
      </w:pPr>
      <w:r w:rsidRPr="002C33F4">
        <w:rPr>
          <w:szCs w:val="22"/>
        </w:rPr>
        <w:t>Koloidinis bevandenis silicio dioksidas</w:t>
      </w:r>
    </w:p>
    <w:p w14:paraId="68AAC3D6" w14:textId="77777777" w:rsidR="00687427" w:rsidRPr="002C33F4" w:rsidRDefault="00687427" w:rsidP="00687427">
      <w:pPr>
        <w:pStyle w:val="Pagrindinistekstas"/>
        <w:tabs>
          <w:tab w:val="left" w:pos="2835"/>
        </w:tabs>
        <w:spacing w:after="0"/>
        <w:rPr>
          <w:szCs w:val="22"/>
        </w:rPr>
      </w:pPr>
      <w:proofErr w:type="spellStart"/>
      <w:r w:rsidRPr="002C33F4">
        <w:rPr>
          <w:szCs w:val="22"/>
        </w:rPr>
        <w:t>Karboksimetilkrakmolo</w:t>
      </w:r>
      <w:proofErr w:type="spellEnd"/>
      <w:r w:rsidRPr="002C33F4">
        <w:rPr>
          <w:szCs w:val="22"/>
        </w:rPr>
        <w:t xml:space="preserve"> A natrio druska</w:t>
      </w:r>
    </w:p>
    <w:p w14:paraId="7A27CAE5" w14:textId="77777777" w:rsidR="00687427" w:rsidRPr="002C33F4" w:rsidRDefault="00687427" w:rsidP="00687427">
      <w:pPr>
        <w:pStyle w:val="Pagrindinistekstas"/>
        <w:tabs>
          <w:tab w:val="left" w:pos="2835"/>
        </w:tabs>
        <w:spacing w:after="0"/>
        <w:rPr>
          <w:szCs w:val="22"/>
        </w:rPr>
      </w:pPr>
      <w:r w:rsidRPr="002C33F4">
        <w:rPr>
          <w:szCs w:val="22"/>
        </w:rPr>
        <w:t>Išgrynintas vanduo</w:t>
      </w:r>
    </w:p>
    <w:p w14:paraId="639FB172" w14:textId="77777777" w:rsidR="00687427" w:rsidRPr="002C33F4" w:rsidRDefault="00687427" w:rsidP="00687427">
      <w:pPr>
        <w:pStyle w:val="Pagrindinistekstas"/>
        <w:tabs>
          <w:tab w:val="left" w:pos="2835"/>
        </w:tabs>
        <w:spacing w:after="0"/>
        <w:rPr>
          <w:szCs w:val="22"/>
        </w:rPr>
      </w:pPr>
    </w:p>
    <w:p w14:paraId="00673ECE" w14:textId="45CD7493" w:rsidR="00687427" w:rsidRPr="002C33F4" w:rsidRDefault="00687427" w:rsidP="00687427">
      <w:pPr>
        <w:pStyle w:val="Pagrindinistekstas"/>
        <w:tabs>
          <w:tab w:val="left" w:pos="2835"/>
        </w:tabs>
        <w:spacing w:after="0"/>
        <w:rPr>
          <w:b/>
          <w:szCs w:val="22"/>
        </w:rPr>
      </w:pPr>
      <w:r w:rsidRPr="002C33F4">
        <w:rPr>
          <w:b/>
          <w:szCs w:val="22"/>
        </w:rPr>
        <w:t>Tabletės plėvelė</w:t>
      </w:r>
    </w:p>
    <w:p w14:paraId="13E116E4" w14:textId="77777777" w:rsidR="00687427" w:rsidRPr="002C33F4" w:rsidRDefault="00687427" w:rsidP="00687427">
      <w:pPr>
        <w:pStyle w:val="Pagrindinistekstas"/>
        <w:tabs>
          <w:tab w:val="left" w:pos="2835"/>
        </w:tabs>
        <w:spacing w:after="0"/>
        <w:rPr>
          <w:szCs w:val="22"/>
        </w:rPr>
      </w:pPr>
      <w:proofErr w:type="spellStart"/>
      <w:r w:rsidRPr="002C33F4">
        <w:rPr>
          <w:szCs w:val="22"/>
        </w:rPr>
        <w:t>Opadry</w:t>
      </w:r>
      <w:proofErr w:type="spellEnd"/>
      <w:r w:rsidRPr="002C33F4">
        <w:rPr>
          <w:szCs w:val="22"/>
        </w:rPr>
        <w:t xml:space="preserve"> OY-S58910 (</w:t>
      </w:r>
      <w:proofErr w:type="spellStart"/>
      <w:r w:rsidRPr="002C33F4">
        <w:rPr>
          <w:szCs w:val="22"/>
        </w:rPr>
        <w:t>hidroksipropilmetilceliuliozė</w:t>
      </w:r>
      <w:proofErr w:type="spellEnd"/>
      <w:r w:rsidRPr="002C33F4">
        <w:rPr>
          <w:szCs w:val="22"/>
        </w:rPr>
        <w:t xml:space="preserve">, titano dioksidas (E171), </w:t>
      </w:r>
      <w:proofErr w:type="spellStart"/>
      <w:r w:rsidRPr="002C33F4">
        <w:rPr>
          <w:szCs w:val="22"/>
        </w:rPr>
        <w:t>makrogolis</w:t>
      </w:r>
      <w:proofErr w:type="spellEnd"/>
      <w:r w:rsidRPr="002C33F4">
        <w:rPr>
          <w:szCs w:val="22"/>
        </w:rPr>
        <w:t xml:space="preserve"> 400 ir talkas).</w:t>
      </w:r>
    </w:p>
    <w:p w14:paraId="3D37E932" w14:textId="77777777" w:rsidR="00687427" w:rsidRPr="002C33F4" w:rsidRDefault="00687427" w:rsidP="00687427">
      <w:pPr>
        <w:pStyle w:val="Pagrindinistekstas"/>
        <w:tabs>
          <w:tab w:val="left" w:pos="2835"/>
        </w:tabs>
        <w:spacing w:after="0"/>
        <w:rPr>
          <w:szCs w:val="22"/>
        </w:rPr>
      </w:pPr>
    </w:p>
    <w:p w14:paraId="24F9E622" w14:textId="77777777" w:rsidR="00687427" w:rsidRPr="002C33F4" w:rsidRDefault="00687427" w:rsidP="00687427">
      <w:pPr>
        <w:pStyle w:val="Antrat4"/>
        <w:rPr>
          <w:b/>
          <w:i w:val="0"/>
          <w:szCs w:val="22"/>
          <w:lang w:val="lt-LT"/>
        </w:rPr>
      </w:pPr>
      <w:r w:rsidRPr="002C33F4">
        <w:rPr>
          <w:b/>
          <w:i w:val="0"/>
          <w:szCs w:val="22"/>
          <w:lang w:val="lt-LT"/>
        </w:rPr>
        <w:t>6.2</w:t>
      </w:r>
      <w:r w:rsidRPr="002C33F4">
        <w:rPr>
          <w:b/>
          <w:i w:val="0"/>
          <w:szCs w:val="22"/>
          <w:lang w:val="lt-LT"/>
        </w:rPr>
        <w:tab/>
        <w:t>Nesuderinamumas</w:t>
      </w:r>
    </w:p>
    <w:p w14:paraId="21FE7088" w14:textId="77777777" w:rsidR="00687427" w:rsidRPr="002C33F4" w:rsidRDefault="00687427" w:rsidP="00687427">
      <w:pPr>
        <w:pStyle w:val="Pagrindinistekstas"/>
        <w:tabs>
          <w:tab w:val="left" w:pos="2835"/>
        </w:tabs>
        <w:spacing w:after="0"/>
        <w:rPr>
          <w:b/>
          <w:szCs w:val="22"/>
        </w:rPr>
      </w:pPr>
    </w:p>
    <w:p w14:paraId="392FE481" w14:textId="77777777" w:rsidR="00687427" w:rsidRPr="002C33F4" w:rsidRDefault="00687427" w:rsidP="00687427">
      <w:pPr>
        <w:pStyle w:val="Pagrindinistekstas"/>
        <w:tabs>
          <w:tab w:val="left" w:pos="2835"/>
        </w:tabs>
        <w:spacing w:after="0"/>
        <w:rPr>
          <w:szCs w:val="22"/>
        </w:rPr>
      </w:pPr>
      <w:r w:rsidRPr="002C33F4">
        <w:rPr>
          <w:szCs w:val="22"/>
        </w:rPr>
        <w:t>Duomenys nebūtini.</w:t>
      </w:r>
    </w:p>
    <w:p w14:paraId="7D5DED32" w14:textId="77777777" w:rsidR="00687427" w:rsidRPr="002C33F4" w:rsidRDefault="00687427" w:rsidP="00687427">
      <w:pPr>
        <w:pStyle w:val="Pagrindinistekstas"/>
        <w:tabs>
          <w:tab w:val="left" w:pos="2835"/>
        </w:tabs>
        <w:spacing w:after="0"/>
        <w:rPr>
          <w:szCs w:val="22"/>
        </w:rPr>
      </w:pPr>
    </w:p>
    <w:p w14:paraId="17618A2F" w14:textId="77777777" w:rsidR="00687427" w:rsidRPr="002C33F4" w:rsidRDefault="00687427" w:rsidP="00687427">
      <w:pPr>
        <w:pStyle w:val="Antrat4"/>
        <w:rPr>
          <w:b/>
          <w:i w:val="0"/>
          <w:szCs w:val="22"/>
          <w:lang w:val="lt-LT"/>
        </w:rPr>
      </w:pPr>
      <w:r w:rsidRPr="002C33F4">
        <w:rPr>
          <w:b/>
          <w:i w:val="0"/>
          <w:szCs w:val="22"/>
          <w:lang w:val="lt-LT"/>
        </w:rPr>
        <w:lastRenderedPageBreak/>
        <w:t>6.3</w:t>
      </w:r>
      <w:r w:rsidRPr="002C33F4">
        <w:rPr>
          <w:b/>
          <w:i w:val="0"/>
          <w:szCs w:val="22"/>
          <w:lang w:val="lt-LT"/>
        </w:rPr>
        <w:tab/>
        <w:t>Tinkamumo laikas</w:t>
      </w:r>
    </w:p>
    <w:p w14:paraId="13FED9A9" w14:textId="77777777" w:rsidR="00687427" w:rsidRPr="002C33F4" w:rsidRDefault="00687427" w:rsidP="00687427">
      <w:pPr>
        <w:tabs>
          <w:tab w:val="left" w:pos="2835"/>
        </w:tabs>
        <w:rPr>
          <w:b/>
          <w:sz w:val="22"/>
          <w:szCs w:val="22"/>
          <w:lang w:val="lt-LT"/>
        </w:rPr>
      </w:pPr>
    </w:p>
    <w:p w14:paraId="32F0DECB" w14:textId="77777777" w:rsidR="00687427" w:rsidRPr="002C33F4" w:rsidRDefault="00687427" w:rsidP="00687427">
      <w:pPr>
        <w:pStyle w:val="Pagrindinistekstas"/>
        <w:tabs>
          <w:tab w:val="left" w:pos="2835"/>
        </w:tabs>
        <w:spacing w:after="0"/>
        <w:rPr>
          <w:szCs w:val="22"/>
        </w:rPr>
      </w:pPr>
      <w:r w:rsidRPr="002C33F4">
        <w:rPr>
          <w:szCs w:val="22"/>
        </w:rPr>
        <w:t>3 metai.</w:t>
      </w:r>
    </w:p>
    <w:p w14:paraId="5D9FE6A3" w14:textId="77777777" w:rsidR="00687427" w:rsidRPr="002C33F4" w:rsidRDefault="00687427" w:rsidP="00687427">
      <w:pPr>
        <w:pStyle w:val="Pagrindinistekstas"/>
        <w:tabs>
          <w:tab w:val="left" w:pos="2835"/>
        </w:tabs>
        <w:spacing w:after="0"/>
        <w:rPr>
          <w:szCs w:val="22"/>
        </w:rPr>
      </w:pPr>
    </w:p>
    <w:p w14:paraId="5A5FF3B3" w14:textId="77777777" w:rsidR="00687427" w:rsidRPr="002C33F4" w:rsidRDefault="00687427" w:rsidP="00687427">
      <w:pPr>
        <w:pStyle w:val="Antrat4"/>
        <w:rPr>
          <w:b/>
          <w:i w:val="0"/>
          <w:szCs w:val="22"/>
          <w:lang w:val="lt-LT"/>
        </w:rPr>
      </w:pPr>
      <w:r w:rsidRPr="002C33F4">
        <w:rPr>
          <w:b/>
          <w:i w:val="0"/>
          <w:szCs w:val="22"/>
          <w:lang w:val="lt-LT"/>
        </w:rPr>
        <w:t>6.4</w:t>
      </w:r>
      <w:r w:rsidRPr="002C33F4">
        <w:rPr>
          <w:b/>
          <w:i w:val="0"/>
          <w:szCs w:val="22"/>
          <w:lang w:val="lt-LT"/>
        </w:rPr>
        <w:tab/>
        <w:t>Specialios laikymo sąlygos</w:t>
      </w:r>
    </w:p>
    <w:p w14:paraId="2E14F6DD" w14:textId="77777777" w:rsidR="00687427" w:rsidRPr="002C33F4" w:rsidRDefault="00687427" w:rsidP="00687427">
      <w:pPr>
        <w:tabs>
          <w:tab w:val="left" w:pos="2835"/>
        </w:tabs>
        <w:rPr>
          <w:b/>
          <w:sz w:val="22"/>
          <w:szCs w:val="22"/>
          <w:lang w:val="lt-LT"/>
        </w:rPr>
      </w:pPr>
    </w:p>
    <w:p w14:paraId="754F5825" w14:textId="77777777" w:rsidR="00687427" w:rsidRPr="002C33F4" w:rsidRDefault="00687427" w:rsidP="00687427">
      <w:pPr>
        <w:rPr>
          <w:sz w:val="22"/>
          <w:szCs w:val="22"/>
          <w:lang w:val="lt-LT"/>
        </w:rPr>
      </w:pPr>
      <w:r w:rsidRPr="002C33F4">
        <w:rPr>
          <w:sz w:val="22"/>
          <w:szCs w:val="22"/>
          <w:lang w:val="lt-LT"/>
        </w:rPr>
        <w:t>Laikyti ne aukštesnėje kaip 25</w:t>
      </w:r>
      <w:r w:rsidRPr="002C33F4">
        <w:rPr>
          <w:sz w:val="22"/>
          <w:szCs w:val="22"/>
          <w:vertAlign w:val="superscript"/>
          <w:lang w:val="lt-LT"/>
        </w:rPr>
        <w:t xml:space="preserve">0 </w:t>
      </w:r>
      <w:r w:rsidRPr="002C33F4">
        <w:rPr>
          <w:sz w:val="22"/>
          <w:szCs w:val="22"/>
          <w:lang w:val="lt-LT"/>
        </w:rPr>
        <w:t xml:space="preserve">C temperatūroje. </w:t>
      </w:r>
    </w:p>
    <w:p w14:paraId="7FF577CD" w14:textId="77777777" w:rsidR="00687427" w:rsidRPr="002C33F4" w:rsidRDefault="00687427" w:rsidP="00687427">
      <w:pPr>
        <w:rPr>
          <w:sz w:val="22"/>
          <w:szCs w:val="22"/>
          <w:lang w:val="lt-LT"/>
        </w:rPr>
      </w:pPr>
      <w:r w:rsidRPr="002C33F4">
        <w:rPr>
          <w:sz w:val="22"/>
          <w:szCs w:val="22"/>
          <w:lang w:val="lt-LT"/>
        </w:rPr>
        <w:t>Laikyti gamintojo pakuotėje, kad preparatas būtų apsaugotas nuo drėgmės.</w:t>
      </w:r>
    </w:p>
    <w:p w14:paraId="0701F720" w14:textId="77777777" w:rsidR="00687427" w:rsidRPr="002C33F4" w:rsidRDefault="00687427" w:rsidP="00687427">
      <w:pPr>
        <w:pStyle w:val="Pagrindinistekstas"/>
        <w:tabs>
          <w:tab w:val="left" w:pos="2835"/>
        </w:tabs>
        <w:spacing w:after="0"/>
        <w:rPr>
          <w:szCs w:val="22"/>
        </w:rPr>
      </w:pPr>
    </w:p>
    <w:p w14:paraId="71723FA5" w14:textId="77777777" w:rsidR="00687427" w:rsidRPr="002C33F4" w:rsidRDefault="00687427" w:rsidP="00687427">
      <w:pPr>
        <w:pStyle w:val="Antrat4"/>
        <w:rPr>
          <w:b/>
          <w:i w:val="0"/>
          <w:szCs w:val="22"/>
          <w:lang w:val="lt-LT"/>
        </w:rPr>
      </w:pPr>
      <w:r w:rsidRPr="002C33F4">
        <w:rPr>
          <w:b/>
          <w:i w:val="0"/>
          <w:szCs w:val="22"/>
          <w:lang w:val="lt-LT"/>
        </w:rPr>
        <w:t>6.5</w:t>
      </w:r>
      <w:r w:rsidRPr="002C33F4">
        <w:rPr>
          <w:b/>
          <w:i w:val="0"/>
          <w:szCs w:val="22"/>
          <w:lang w:val="lt-LT"/>
        </w:rPr>
        <w:tab/>
      </w:r>
      <w:proofErr w:type="spellStart"/>
      <w:r w:rsidRPr="002C33F4">
        <w:rPr>
          <w:b/>
          <w:i w:val="0"/>
          <w:szCs w:val="22"/>
          <w:lang w:val="lt-LT"/>
        </w:rPr>
        <w:t>Talpyklės</w:t>
      </w:r>
      <w:proofErr w:type="spellEnd"/>
      <w:r w:rsidRPr="002C33F4">
        <w:rPr>
          <w:b/>
          <w:i w:val="0"/>
          <w:szCs w:val="22"/>
          <w:lang w:val="lt-LT"/>
        </w:rPr>
        <w:t xml:space="preserve"> pobūdis ir jos turinys</w:t>
      </w:r>
      <w:r w:rsidRPr="002C33F4">
        <w:rPr>
          <w:b/>
          <w:bCs/>
          <w:i w:val="0"/>
          <w:noProof/>
          <w:szCs w:val="22"/>
          <w:lang w:val="lt-LT"/>
        </w:rPr>
        <w:t xml:space="preserve"> </w:t>
      </w:r>
    </w:p>
    <w:p w14:paraId="47007F8C" w14:textId="77777777" w:rsidR="00687427" w:rsidRPr="002C33F4" w:rsidRDefault="00687427" w:rsidP="00687427">
      <w:pPr>
        <w:tabs>
          <w:tab w:val="left" w:pos="2835"/>
        </w:tabs>
        <w:rPr>
          <w:b/>
          <w:sz w:val="22"/>
          <w:szCs w:val="22"/>
          <w:lang w:val="lt-LT"/>
        </w:rPr>
      </w:pPr>
    </w:p>
    <w:p w14:paraId="7929F932" w14:textId="77777777" w:rsidR="00687427" w:rsidRPr="002C33F4" w:rsidRDefault="00687427" w:rsidP="00687427">
      <w:pPr>
        <w:pStyle w:val="Pagrindinistekstas"/>
        <w:spacing w:after="0"/>
        <w:rPr>
          <w:szCs w:val="22"/>
        </w:rPr>
      </w:pPr>
      <w:r w:rsidRPr="002C33F4">
        <w:rPr>
          <w:szCs w:val="22"/>
        </w:rPr>
        <w:t>Kartoninė dėžutė, kurioje yra lizdinė plokštelė iš skaidrios, permatomos PVC plėvelės ir aliuminio folijos. Joje supakuota 10 tablečių.</w:t>
      </w:r>
    </w:p>
    <w:p w14:paraId="5A49DD1D" w14:textId="77777777" w:rsidR="00687427" w:rsidRPr="002C33F4" w:rsidRDefault="00687427" w:rsidP="00687427">
      <w:pPr>
        <w:pStyle w:val="Pagrindinistekstas"/>
        <w:tabs>
          <w:tab w:val="left" w:pos="2835"/>
        </w:tabs>
        <w:spacing w:after="0"/>
        <w:rPr>
          <w:szCs w:val="22"/>
        </w:rPr>
      </w:pPr>
    </w:p>
    <w:p w14:paraId="5EB47561" w14:textId="77777777" w:rsidR="00687427" w:rsidRPr="002C33F4" w:rsidRDefault="00687427" w:rsidP="00687427">
      <w:pPr>
        <w:pStyle w:val="Antrat4"/>
        <w:rPr>
          <w:b/>
          <w:i w:val="0"/>
          <w:szCs w:val="22"/>
          <w:lang w:val="lt-LT"/>
        </w:rPr>
      </w:pPr>
      <w:bookmarkStart w:id="1" w:name="OLE_LINK1"/>
      <w:r w:rsidRPr="002C33F4">
        <w:rPr>
          <w:b/>
          <w:i w:val="0"/>
          <w:szCs w:val="22"/>
          <w:lang w:val="lt-LT"/>
        </w:rPr>
        <w:t>6.6</w:t>
      </w:r>
      <w:r w:rsidRPr="002C33F4">
        <w:rPr>
          <w:b/>
          <w:i w:val="0"/>
          <w:szCs w:val="22"/>
          <w:lang w:val="lt-LT"/>
        </w:rPr>
        <w:tab/>
        <w:t xml:space="preserve">Specialūs reikalavimai atliekoms tvarkyti </w:t>
      </w:r>
    </w:p>
    <w:bookmarkEnd w:id="1"/>
    <w:p w14:paraId="4C07EDE4" w14:textId="77777777" w:rsidR="00687427" w:rsidRPr="002C33F4" w:rsidRDefault="00687427" w:rsidP="00687427">
      <w:pPr>
        <w:rPr>
          <w:b/>
          <w:sz w:val="22"/>
          <w:szCs w:val="22"/>
          <w:lang w:val="lt-LT"/>
        </w:rPr>
      </w:pPr>
    </w:p>
    <w:p w14:paraId="673E33FE" w14:textId="77777777" w:rsidR="00687427" w:rsidRPr="002C33F4" w:rsidRDefault="00687427" w:rsidP="00687427">
      <w:pPr>
        <w:rPr>
          <w:sz w:val="22"/>
          <w:szCs w:val="22"/>
          <w:lang w:val="lt-LT"/>
        </w:rPr>
      </w:pPr>
      <w:r w:rsidRPr="002C33F4">
        <w:rPr>
          <w:sz w:val="22"/>
          <w:szCs w:val="22"/>
          <w:lang w:val="lt-LT"/>
        </w:rPr>
        <w:t>Specialių reikalavimų nėra.</w:t>
      </w:r>
    </w:p>
    <w:p w14:paraId="585D9441" w14:textId="77777777" w:rsidR="00687427" w:rsidRPr="002C33F4" w:rsidRDefault="00687427" w:rsidP="00687427">
      <w:pPr>
        <w:pStyle w:val="Pagrindinistekstas"/>
        <w:spacing w:after="0"/>
        <w:jc w:val="both"/>
        <w:rPr>
          <w:bCs/>
          <w:szCs w:val="22"/>
        </w:rPr>
      </w:pPr>
    </w:p>
    <w:p w14:paraId="190D5A8E" w14:textId="77777777" w:rsidR="00687427" w:rsidRPr="002C33F4" w:rsidRDefault="00687427" w:rsidP="00687427">
      <w:pPr>
        <w:pStyle w:val="Pagrindinistekstas"/>
        <w:spacing w:after="0"/>
        <w:jc w:val="both"/>
        <w:rPr>
          <w:bCs/>
          <w:szCs w:val="22"/>
        </w:rPr>
      </w:pPr>
    </w:p>
    <w:p w14:paraId="3057C45E" w14:textId="77777777" w:rsidR="00687427" w:rsidRPr="002C33F4" w:rsidRDefault="00687427" w:rsidP="00687427">
      <w:pPr>
        <w:pStyle w:val="Antrat3"/>
        <w:rPr>
          <w:szCs w:val="22"/>
        </w:rPr>
      </w:pPr>
      <w:r w:rsidRPr="002C33F4">
        <w:rPr>
          <w:szCs w:val="22"/>
        </w:rPr>
        <w:t>7.</w:t>
      </w:r>
      <w:r w:rsidRPr="002C33F4">
        <w:rPr>
          <w:szCs w:val="22"/>
        </w:rPr>
        <w:tab/>
        <w:t>REGISTRUOTOJAS</w:t>
      </w:r>
    </w:p>
    <w:p w14:paraId="32150844" w14:textId="77777777" w:rsidR="00687427" w:rsidRPr="002C33F4" w:rsidRDefault="00687427" w:rsidP="00687427">
      <w:pPr>
        <w:rPr>
          <w:sz w:val="22"/>
          <w:szCs w:val="22"/>
          <w:lang w:val="lt-LT"/>
        </w:rPr>
      </w:pPr>
    </w:p>
    <w:p w14:paraId="6BEAE26E" w14:textId="77777777" w:rsidR="00687427" w:rsidRPr="002C33F4" w:rsidRDefault="00687427" w:rsidP="00687427">
      <w:pPr>
        <w:rPr>
          <w:noProof/>
          <w:sz w:val="22"/>
          <w:szCs w:val="22"/>
          <w:lang w:val="lt-LT"/>
        </w:rPr>
      </w:pPr>
      <w:r w:rsidRPr="002C33F4">
        <w:rPr>
          <w:noProof/>
          <w:sz w:val="22"/>
          <w:szCs w:val="22"/>
          <w:lang w:val="lt-LT"/>
        </w:rPr>
        <w:t>Sun Pharmaceutical Industries Europe B.V.</w:t>
      </w:r>
    </w:p>
    <w:p w14:paraId="2CFD8BF9" w14:textId="77777777" w:rsidR="00687427" w:rsidRPr="002C33F4" w:rsidRDefault="00687427" w:rsidP="00687427">
      <w:pPr>
        <w:rPr>
          <w:noProof/>
          <w:sz w:val="22"/>
          <w:szCs w:val="22"/>
          <w:lang w:val="lt-LT"/>
        </w:rPr>
      </w:pPr>
      <w:r w:rsidRPr="002C33F4">
        <w:rPr>
          <w:noProof/>
          <w:sz w:val="22"/>
          <w:szCs w:val="22"/>
          <w:lang w:val="lt-LT"/>
        </w:rPr>
        <w:t>Polarisavenue 87</w:t>
      </w:r>
    </w:p>
    <w:p w14:paraId="15EFAC99" w14:textId="77777777" w:rsidR="00687427" w:rsidRPr="002C33F4" w:rsidRDefault="00687427" w:rsidP="00687427">
      <w:pPr>
        <w:rPr>
          <w:noProof/>
          <w:sz w:val="22"/>
          <w:szCs w:val="22"/>
          <w:lang w:val="lt-LT"/>
        </w:rPr>
      </w:pPr>
      <w:r w:rsidRPr="002C33F4">
        <w:rPr>
          <w:noProof/>
          <w:sz w:val="22"/>
          <w:szCs w:val="22"/>
          <w:lang w:val="lt-LT"/>
        </w:rPr>
        <w:t>2132JH Hoofddorp</w:t>
      </w:r>
    </w:p>
    <w:p w14:paraId="26BD1498" w14:textId="77777777" w:rsidR="00687427" w:rsidRPr="002C33F4" w:rsidRDefault="00687427" w:rsidP="00687427">
      <w:pPr>
        <w:rPr>
          <w:sz w:val="22"/>
          <w:szCs w:val="22"/>
          <w:lang w:val="lt-LT"/>
        </w:rPr>
      </w:pPr>
      <w:r w:rsidRPr="002C33F4">
        <w:rPr>
          <w:noProof/>
          <w:sz w:val="22"/>
          <w:szCs w:val="22"/>
          <w:lang w:val="lt-LT"/>
        </w:rPr>
        <w:t>Nyderlandai</w:t>
      </w:r>
    </w:p>
    <w:p w14:paraId="3ECBC8BC" w14:textId="77777777" w:rsidR="00687427" w:rsidRPr="002C33F4" w:rsidRDefault="00687427" w:rsidP="00687427">
      <w:pPr>
        <w:rPr>
          <w:sz w:val="22"/>
          <w:szCs w:val="22"/>
          <w:lang w:val="lt-LT"/>
        </w:rPr>
      </w:pPr>
    </w:p>
    <w:p w14:paraId="2AE0B302" w14:textId="77777777" w:rsidR="00687427" w:rsidRPr="002C33F4" w:rsidRDefault="00687427" w:rsidP="00687427">
      <w:pPr>
        <w:rPr>
          <w:b/>
          <w:sz w:val="22"/>
          <w:szCs w:val="22"/>
          <w:lang w:val="lt-LT"/>
        </w:rPr>
      </w:pPr>
      <w:r w:rsidRPr="002C33F4">
        <w:rPr>
          <w:b/>
          <w:sz w:val="22"/>
          <w:szCs w:val="22"/>
          <w:lang w:val="lt-LT"/>
        </w:rPr>
        <w:t>8.</w:t>
      </w:r>
      <w:r w:rsidRPr="002C33F4">
        <w:rPr>
          <w:sz w:val="22"/>
          <w:szCs w:val="22"/>
          <w:lang w:val="lt-LT"/>
        </w:rPr>
        <w:tab/>
      </w:r>
      <w:r w:rsidRPr="002C33F4">
        <w:rPr>
          <w:b/>
          <w:sz w:val="22"/>
          <w:szCs w:val="22"/>
          <w:lang w:val="lt-LT"/>
        </w:rPr>
        <w:t>REGISTRACIJOS PAŽYMĖJIMO NUMERIS</w:t>
      </w:r>
    </w:p>
    <w:p w14:paraId="09401DFC" w14:textId="77777777" w:rsidR="00687427" w:rsidRPr="002C33F4" w:rsidRDefault="00687427" w:rsidP="00687427">
      <w:pPr>
        <w:rPr>
          <w:b/>
          <w:sz w:val="22"/>
          <w:szCs w:val="22"/>
          <w:lang w:val="lt-LT"/>
        </w:rPr>
      </w:pPr>
    </w:p>
    <w:p w14:paraId="7BCB003E" w14:textId="77777777" w:rsidR="00687427" w:rsidRPr="002C33F4" w:rsidRDefault="00687427" w:rsidP="00687427">
      <w:pPr>
        <w:tabs>
          <w:tab w:val="left" w:pos="2835"/>
        </w:tabs>
        <w:rPr>
          <w:sz w:val="22"/>
          <w:szCs w:val="22"/>
          <w:lang w:val="lt-LT"/>
        </w:rPr>
      </w:pPr>
      <w:r w:rsidRPr="002C33F4">
        <w:rPr>
          <w:sz w:val="22"/>
          <w:szCs w:val="22"/>
          <w:lang w:val="lt-LT"/>
        </w:rPr>
        <w:t>LT/1/96/2828/001</w:t>
      </w:r>
    </w:p>
    <w:p w14:paraId="35D55777" w14:textId="77777777" w:rsidR="00687427" w:rsidRPr="002C33F4" w:rsidRDefault="00687427" w:rsidP="00687427">
      <w:pPr>
        <w:tabs>
          <w:tab w:val="left" w:pos="2835"/>
        </w:tabs>
        <w:rPr>
          <w:sz w:val="22"/>
          <w:szCs w:val="22"/>
          <w:lang w:val="lt-LT"/>
        </w:rPr>
      </w:pPr>
    </w:p>
    <w:p w14:paraId="54893D55" w14:textId="77777777" w:rsidR="00687427" w:rsidRPr="002C33F4" w:rsidRDefault="00687427" w:rsidP="00687427">
      <w:pPr>
        <w:tabs>
          <w:tab w:val="left" w:pos="2835"/>
        </w:tabs>
        <w:rPr>
          <w:sz w:val="22"/>
          <w:szCs w:val="22"/>
          <w:lang w:val="lt-LT"/>
        </w:rPr>
      </w:pPr>
    </w:p>
    <w:p w14:paraId="3002BC33" w14:textId="77777777" w:rsidR="00687427" w:rsidRPr="002C33F4" w:rsidRDefault="00687427" w:rsidP="00687427">
      <w:pPr>
        <w:rPr>
          <w:b/>
          <w:sz w:val="22"/>
          <w:szCs w:val="22"/>
          <w:lang w:val="lt-LT"/>
        </w:rPr>
      </w:pPr>
      <w:r w:rsidRPr="002C33F4">
        <w:rPr>
          <w:b/>
          <w:sz w:val="22"/>
          <w:szCs w:val="22"/>
          <w:lang w:val="lt-LT"/>
        </w:rPr>
        <w:t>9.</w:t>
      </w:r>
      <w:r w:rsidRPr="002C33F4">
        <w:rPr>
          <w:sz w:val="22"/>
          <w:szCs w:val="22"/>
          <w:lang w:val="lt-LT"/>
        </w:rPr>
        <w:tab/>
      </w:r>
      <w:r w:rsidRPr="002C33F4">
        <w:rPr>
          <w:b/>
          <w:sz w:val="22"/>
          <w:szCs w:val="22"/>
          <w:lang w:val="lt-LT"/>
        </w:rPr>
        <w:t>REGISTRAVIMO / PERREGISTRAVIMO DATA</w:t>
      </w:r>
    </w:p>
    <w:p w14:paraId="73FAAD97" w14:textId="77777777" w:rsidR="00687427" w:rsidRPr="002C33F4" w:rsidRDefault="00687427" w:rsidP="00687427">
      <w:pPr>
        <w:rPr>
          <w:b/>
          <w:sz w:val="22"/>
          <w:szCs w:val="22"/>
          <w:lang w:val="lt-LT"/>
        </w:rPr>
      </w:pPr>
    </w:p>
    <w:p w14:paraId="72E27B7B" w14:textId="77777777" w:rsidR="00687427" w:rsidRPr="002C33F4" w:rsidRDefault="00687427" w:rsidP="00687427">
      <w:pPr>
        <w:rPr>
          <w:sz w:val="22"/>
          <w:szCs w:val="22"/>
          <w:lang w:val="lt-LT"/>
        </w:rPr>
      </w:pPr>
      <w:r w:rsidRPr="00320BEF">
        <w:rPr>
          <w:sz w:val="22"/>
          <w:szCs w:val="22"/>
          <w:lang w:val="lt-LT"/>
        </w:rPr>
        <w:t>Registravimo data 1996 m. gruodžio 6 d.</w:t>
      </w:r>
    </w:p>
    <w:p w14:paraId="75A800D0" w14:textId="6C8054D3" w:rsidR="00687427" w:rsidRPr="00320BEF" w:rsidRDefault="00687427" w:rsidP="00687427">
      <w:pPr>
        <w:rPr>
          <w:sz w:val="22"/>
          <w:szCs w:val="22"/>
          <w:lang w:val="lt-LT"/>
        </w:rPr>
      </w:pPr>
      <w:r w:rsidRPr="00320BEF">
        <w:rPr>
          <w:sz w:val="22"/>
          <w:szCs w:val="22"/>
          <w:lang w:val="lt-LT"/>
        </w:rPr>
        <w:t>Paskutinio perregistravimo data 2012 m. vasario 28 d.</w:t>
      </w:r>
    </w:p>
    <w:p w14:paraId="49341164" w14:textId="77777777" w:rsidR="00687427" w:rsidRPr="00320BEF" w:rsidRDefault="00687427" w:rsidP="00687427">
      <w:pPr>
        <w:rPr>
          <w:sz w:val="22"/>
          <w:szCs w:val="22"/>
          <w:lang w:val="lt-LT"/>
        </w:rPr>
      </w:pPr>
    </w:p>
    <w:p w14:paraId="6D8BFD78" w14:textId="77777777" w:rsidR="00687427" w:rsidRPr="00320BEF" w:rsidRDefault="00687427" w:rsidP="00687427">
      <w:pPr>
        <w:rPr>
          <w:sz w:val="22"/>
          <w:szCs w:val="22"/>
          <w:lang w:val="lt-LT"/>
        </w:rPr>
      </w:pPr>
    </w:p>
    <w:p w14:paraId="2E87E420" w14:textId="77777777" w:rsidR="00687427" w:rsidRPr="002C33F4" w:rsidRDefault="00687427" w:rsidP="00687427">
      <w:pPr>
        <w:pStyle w:val="Antrat1"/>
        <w:tabs>
          <w:tab w:val="left" w:pos="0"/>
        </w:tabs>
        <w:rPr>
          <w:i w:val="0"/>
          <w:szCs w:val="22"/>
          <w:lang w:val="lt-LT"/>
        </w:rPr>
      </w:pPr>
      <w:r w:rsidRPr="002C33F4">
        <w:rPr>
          <w:i w:val="0"/>
          <w:szCs w:val="22"/>
          <w:lang w:val="lt-LT"/>
        </w:rPr>
        <w:t>10.</w:t>
      </w:r>
      <w:r w:rsidRPr="002C33F4">
        <w:rPr>
          <w:szCs w:val="22"/>
          <w:lang w:val="lt-LT"/>
        </w:rPr>
        <w:tab/>
      </w:r>
      <w:r w:rsidRPr="002C33F4">
        <w:rPr>
          <w:i w:val="0"/>
          <w:szCs w:val="22"/>
          <w:lang w:val="lt-LT"/>
        </w:rPr>
        <w:t>TEKSTO PERŽIŪROS DATA</w:t>
      </w:r>
    </w:p>
    <w:p w14:paraId="2E475919" w14:textId="75CDBD34" w:rsidR="00687427" w:rsidRPr="002C33F4" w:rsidRDefault="00687427" w:rsidP="00687427">
      <w:pPr>
        <w:rPr>
          <w:sz w:val="22"/>
          <w:szCs w:val="22"/>
          <w:lang w:val="lt-LT"/>
        </w:rPr>
      </w:pPr>
    </w:p>
    <w:p w14:paraId="0167F16D" w14:textId="584A7C64" w:rsidR="00D2511A" w:rsidRPr="002C33F4" w:rsidRDefault="00A76CFC" w:rsidP="00687427">
      <w:pPr>
        <w:rPr>
          <w:sz w:val="22"/>
          <w:szCs w:val="22"/>
          <w:lang w:val="lt-LT"/>
        </w:rPr>
      </w:pPr>
      <w:r w:rsidRPr="00A76CFC">
        <w:rPr>
          <w:sz w:val="22"/>
          <w:szCs w:val="22"/>
          <w:lang w:val="lt-LT"/>
        </w:rPr>
        <w:t>2026 m. vasario 2</w:t>
      </w:r>
      <w:r w:rsidR="00063949">
        <w:rPr>
          <w:sz w:val="22"/>
          <w:szCs w:val="22"/>
          <w:lang w:val="lt-LT"/>
        </w:rPr>
        <w:t>8</w:t>
      </w:r>
      <w:r w:rsidRPr="00A76CFC">
        <w:rPr>
          <w:sz w:val="22"/>
          <w:szCs w:val="22"/>
          <w:lang w:val="lt-LT"/>
        </w:rPr>
        <w:t xml:space="preserve"> d.</w:t>
      </w:r>
    </w:p>
    <w:p w14:paraId="323F056F" w14:textId="77777777" w:rsidR="00483417" w:rsidRDefault="00483417" w:rsidP="00687427">
      <w:pPr>
        <w:tabs>
          <w:tab w:val="left" w:pos="5954"/>
          <w:tab w:val="left" w:pos="6237"/>
          <w:tab w:val="left" w:pos="6663"/>
          <w:tab w:val="left" w:pos="6946"/>
        </w:tabs>
        <w:suppressAutoHyphens w:val="0"/>
        <w:rPr>
          <w:rFonts w:eastAsia="SimSun"/>
          <w:noProof/>
          <w:sz w:val="22"/>
          <w:szCs w:val="22"/>
          <w:lang w:val="lt-LT" w:eastAsia="en-US"/>
        </w:rPr>
      </w:pPr>
    </w:p>
    <w:p w14:paraId="34C53B55" w14:textId="3423266A" w:rsidR="00687427" w:rsidRPr="002C33F4" w:rsidRDefault="00687427" w:rsidP="00687427">
      <w:pPr>
        <w:tabs>
          <w:tab w:val="left" w:pos="5954"/>
          <w:tab w:val="left" w:pos="6237"/>
          <w:tab w:val="left" w:pos="6663"/>
          <w:tab w:val="left" w:pos="6946"/>
        </w:tabs>
        <w:suppressAutoHyphens w:val="0"/>
        <w:rPr>
          <w:b/>
          <w:sz w:val="22"/>
          <w:szCs w:val="22"/>
          <w:lang w:val="lt-LT"/>
        </w:rPr>
      </w:pPr>
      <w:r w:rsidRPr="002C33F4">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00B960FB">
        <w:rPr>
          <w:rFonts w:eastAsia="SimSun"/>
          <w:noProof/>
          <w:sz w:val="22"/>
          <w:szCs w:val="22"/>
          <w:lang w:val="lt-LT" w:eastAsia="en-US"/>
        </w:rPr>
        <w:t xml:space="preserve"> </w:t>
      </w:r>
      <w:hyperlink r:id="rId10" w:history="1">
        <w:r w:rsidR="00B960FB" w:rsidRPr="00530AE2">
          <w:rPr>
            <w:rStyle w:val="Hipersaitas"/>
            <w:sz w:val="22"/>
            <w:szCs w:val="22"/>
            <w:lang w:eastAsia="lt-LT"/>
          </w:rPr>
          <w:t>https://vvkt.lrv.lt/lt/</w:t>
        </w:r>
      </w:hyperlink>
      <w:r w:rsidRPr="002C33F4">
        <w:rPr>
          <w:sz w:val="22"/>
          <w:szCs w:val="22"/>
          <w:lang w:val="lt-LT"/>
        </w:rPr>
        <w:t>.</w:t>
      </w:r>
    </w:p>
    <w:p w14:paraId="0D820173" w14:textId="77777777" w:rsidR="00687427" w:rsidRPr="002C33F4" w:rsidRDefault="00687427" w:rsidP="00687427">
      <w:pPr>
        <w:jc w:val="both"/>
        <w:rPr>
          <w:b/>
          <w:sz w:val="22"/>
          <w:szCs w:val="22"/>
          <w:lang w:val="lt-LT"/>
        </w:rPr>
      </w:pPr>
    </w:p>
    <w:p w14:paraId="4F7E5CE3" w14:textId="77777777" w:rsidR="00687427" w:rsidRPr="002C33F4" w:rsidRDefault="00687427" w:rsidP="00687427">
      <w:pPr>
        <w:jc w:val="both"/>
        <w:rPr>
          <w:sz w:val="22"/>
          <w:szCs w:val="22"/>
          <w:lang w:val="lt-LT"/>
        </w:rPr>
      </w:pPr>
    </w:p>
    <w:p w14:paraId="3DBE4E93" w14:textId="77777777" w:rsidR="00687427" w:rsidRPr="002C33F4" w:rsidRDefault="00687427" w:rsidP="00687427">
      <w:pPr>
        <w:jc w:val="both"/>
        <w:rPr>
          <w:sz w:val="22"/>
          <w:szCs w:val="22"/>
          <w:lang w:val="lt-LT"/>
        </w:rPr>
      </w:pPr>
    </w:p>
    <w:p w14:paraId="48D93CA3" w14:textId="77777777" w:rsidR="00687427" w:rsidRPr="002C33F4" w:rsidRDefault="00687427" w:rsidP="00687427">
      <w:pPr>
        <w:jc w:val="both"/>
        <w:rPr>
          <w:sz w:val="22"/>
          <w:szCs w:val="22"/>
          <w:lang w:val="lt-LT"/>
        </w:rPr>
      </w:pPr>
    </w:p>
    <w:p w14:paraId="50F80DE2" w14:textId="77777777" w:rsidR="00687427" w:rsidRPr="002C33F4" w:rsidRDefault="00687427" w:rsidP="00687427">
      <w:pPr>
        <w:jc w:val="both"/>
        <w:rPr>
          <w:sz w:val="22"/>
          <w:szCs w:val="22"/>
          <w:lang w:val="lt-LT"/>
        </w:rPr>
      </w:pPr>
    </w:p>
    <w:p w14:paraId="57397AAE" w14:textId="77777777" w:rsidR="00687427" w:rsidRPr="002C33F4" w:rsidRDefault="00687427" w:rsidP="00687427">
      <w:pPr>
        <w:jc w:val="both"/>
        <w:rPr>
          <w:sz w:val="22"/>
          <w:szCs w:val="22"/>
          <w:lang w:val="lt-LT"/>
        </w:rPr>
      </w:pPr>
    </w:p>
    <w:p w14:paraId="53244E69" w14:textId="77777777" w:rsidR="00687427" w:rsidRPr="002C33F4" w:rsidRDefault="00687427" w:rsidP="00687427">
      <w:pPr>
        <w:jc w:val="both"/>
        <w:rPr>
          <w:sz w:val="22"/>
          <w:szCs w:val="22"/>
          <w:lang w:val="lt-LT"/>
        </w:rPr>
      </w:pPr>
    </w:p>
    <w:p w14:paraId="32E0ECE2" w14:textId="77777777" w:rsidR="00687427" w:rsidRPr="002C33F4" w:rsidRDefault="00687427" w:rsidP="00687427">
      <w:pPr>
        <w:jc w:val="both"/>
        <w:rPr>
          <w:sz w:val="22"/>
          <w:szCs w:val="22"/>
          <w:lang w:val="lt-LT"/>
        </w:rPr>
      </w:pPr>
    </w:p>
    <w:p w14:paraId="79EC72AA" w14:textId="77777777" w:rsidR="00687427" w:rsidRPr="002C33F4" w:rsidRDefault="00687427" w:rsidP="00687427">
      <w:pPr>
        <w:jc w:val="both"/>
        <w:rPr>
          <w:sz w:val="22"/>
          <w:szCs w:val="22"/>
          <w:lang w:val="lt-LT"/>
        </w:rPr>
      </w:pPr>
    </w:p>
    <w:p w14:paraId="7EF7D86B" w14:textId="77777777" w:rsidR="00687427" w:rsidRPr="002C33F4" w:rsidRDefault="00687427" w:rsidP="00687427">
      <w:pPr>
        <w:jc w:val="both"/>
        <w:rPr>
          <w:sz w:val="22"/>
          <w:szCs w:val="22"/>
          <w:lang w:val="lt-LT"/>
        </w:rPr>
      </w:pPr>
    </w:p>
    <w:p w14:paraId="05367A09" w14:textId="77777777" w:rsidR="00687427" w:rsidRPr="002C33F4" w:rsidRDefault="00687427" w:rsidP="00687427">
      <w:pPr>
        <w:jc w:val="both"/>
        <w:rPr>
          <w:sz w:val="22"/>
          <w:szCs w:val="22"/>
          <w:lang w:val="lt-LT"/>
        </w:rPr>
      </w:pPr>
    </w:p>
    <w:p w14:paraId="15F453CF" w14:textId="77777777" w:rsidR="00687427" w:rsidRPr="002C33F4" w:rsidRDefault="00687427" w:rsidP="00687427">
      <w:pPr>
        <w:jc w:val="both"/>
        <w:rPr>
          <w:sz w:val="22"/>
          <w:szCs w:val="22"/>
          <w:lang w:val="lt-LT"/>
        </w:rPr>
      </w:pPr>
    </w:p>
    <w:p w14:paraId="593FE9F0" w14:textId="77777777" w:rsidR="00687427" w:rsidRPr="002C33F4" w:rsidRDefault="00687427" w:rsidP="00687427">
      <w:pPr>
        <w:jc w:val="both"/>
        <w:rPr>
          <w:sz w:val="22"/>
          <w:szCs w:val="22"/>
          <w:lang w:val="lt-LT"/>
        </w:rPr>
      </w:pPr>
    </w:p>
    <w:p w14:paraId="03FE8FCE" w14:textId="77777777" w:rsidR="00687427" w:rsidRPr="002C33F4" w:rsidRDefault="00687427" w:rsidP="00687427">
      <w:pPr>
        <w:jc w:val="both"/>
        <w:rPr>
          <w:sz w:val="22"/>
          <w:szCs w:val="22"/>
          <w:lang w:val="lt-LT"/>
        </w:rPr>
      </w:pPr>
    </w:p>
    <w:p w14:paraId="57DF8FBA" w14:textId="77777777" w:rsidR="00687427" w:rsidRPr="002C33F4" w:rsidRDefault="00687427" w:rsidP="00687427">
      <w:pPr>
        <w:jc w:val="both"/>
        <w:rPr>
          <w:sz w:val="22"/>
          <w:szCs w:val="22"/>
          <w:lang w:val="lt-LT"/>
        </w:rPr>
      </w:pPr>
    </w:p>
    <w:p w14:paraId="3699ADC2" w14:textId="77777777" w:rsidR="00687427" w:rsidRPr="002C33F4" w:rsidRDefault="00687427" w:rsidP="00687427">
      <w:pPr>
        <w:jc w:val="both"/>
        <w:rPr>
          <w:sz w:val="22"/>
          <w:szCs w:val="22"/>
          <w:lang w:val="lt-LT"/>
        </w:rPr>
      </w:pPr>
    </w:p>
    <w:p w14:paraId="40ABC77D" w14:textId="77777777" w:rsidR="00687427" w:rsidRPr="002C33F4" w:rsidRDefault="00687427" w:rsidP="00687427">
      <w:pPr>
        <w:jc w:val="both"/>
        <w:rPr>
          <w:sz w:val="22"/>
          <w:szCs w:val="22"/>
          <w:lang w:val="lt-LT"/>
        </w:rPr>
      </w:pPr>
    </w:p>
    <w:p w14:paraId="1910E25A" w14:textId="77777777" w:rsidR="00687427" w:rsidRPr="002C33F4" w:rsidRDefault="00687427" w:rsidP="00687427">
      <w:pPr>
        <w:jc w:val="both"/>
        <w:rPr>
          <w:sz w:val="22"/>
          <w:szCs w:val="22"/>
          <w:lang w:val="lt-LT"/>
        </w:rPr>
      </w:pPr>
    </w:p>
    <w:p w14:paraId="4C7BE221" w14:textId="77777777" w:rsidR="00687427" w:rsidRPr="002C33F4" w:rsidRDefault="00687427" w:rsidP="00687427">
      <w:pPr>
        <w:jc w:val="center"/>
        <w:rPr>
          <w:b/>
          <w:sz w:val="22"/>
          <w:szCs w:val="22"/>
          <w:lang w:val="lt-LT"/>
        </w:rPr>
      </w:pPr>
    </w:p>
    <w:p w14:paraId="479EFC02" w14:textId="77777777" w:rsidR="00687427" w:rsidRPr="002C33F4" w:rsidRDefault="00687427" w:rsidP="00687427">
      <w:pPr>
        <w:jc w:val="center"/>
        <w:rPr>
          <w:b/>
          <w:sz w:val="22"/>
          <w:szCs w:val="22"/>
          <w:lang w:val="lt-LT"/>
        </w:rPr>
      </w:pPr>
    </w:p>
    <w:p w14:paraId="3936A168" w14:textId="43EE32B3" w:rsidR="00687427" w:rsidRPr="002C33F4" w:rsidRDefault="00687427" w:rsidP="00687427">
      <w:pPr>
        <w:jc w:val="center"/>
        <w:rPr>
          <w:b/>
          <w:sz w:val="22"/>
          <w:szCs w:val="22"/>
          <w:lang w:val="lt-LT"/>
        </w:rPr>
      </w:pPr>
    </w:p>
    <w:p w14:paraId="241BC496" w14:textId="585173E0" w:rsidR="00CF0B9D" w:rsidRPr="002C33F4" w:rsidRDefault="00CF0B9D" w:rsidP="00687427">
      <w:pPr>
        <w:jc w:val="center"/>
        <w:rPr>
          <w:b/>
          <w:sz w:val="22"/>
          <w:szCs w:val="22"/>
          <w:lang w:val="lt-LT"/>
        </w:rPr>
      </w:pPr>
    </w:p>
    <w:p w14:paraId="47D739DB" w14:textId="26D36C77" w:rsidR="00CF0B9D" w:rsidRPr="002C33F4" w:rsidRDefault="00CF0B9D" w:rsidP="00687427">
      <w:pPr>
        <w:jc w:val="center"/>
        <w:rPr>
          <w:b/>
          <w:sz w:val="22"/>
          <w:szCs w:val="22"/>
          <w:lang w:val="lt-LT"/>
        </w:rPr>
      </w:pPr>
    </w:p>
    <w:p w14:paraId="17F4C5E8" w14:textId="2459235C" w:rsidR="00CF0B9D" w:rsidRPr="002C33F4" w:rsidRDefault="00CF0B9D" w:rsidP="00687427">
      <w:pPr>
        <w:jc w:val="center"/>
        <w:rPr>
          <w:b/>
          <w:sz w:val="22"/>
          <w:szCs w:val="22"/>
          <w:lang w:val="lt-LT"/>
        </w:rPr>
      </w:pPr>
    </w:p>
    <w:p w14:paraId="0AAE3E3E" w14:textId="59967E61" w:rsidR="00CF0B9D" w:rsidRPr="002C33F4" w:rsidRDefault="00CF0B9D" w:rsidP="00687427">
      <w:pPr>
        <w:jc w:val="center"/>
        <w:rPr>
          <w:b/>
          <w:sz w:val="22"/>
          <w:szCs w:val="22"/>
          <w:lang w:val="lt-LT"/>
        </w:rPr>
      </w:pPr>
    </w:p>
    <w:p w14:paraId="7D7B2F5E" w14:textId="79D52B12" w:rsidR="00CF0B9D" w:rsidRPr="002C33F4" w:rsidRDefault="00CF0B9D" w:rsidP="00687427">
      <w:pPr>
        <w:jc w:val="center"/>
        <w:rPr>
          <w:b/>
          <w:sz w:val="22"/>
          <w:szCs w:val="22"/>
          <w:lang w:val="lt-LT"/>
        </w:rPr>
      </w:pPr>
    </w:p>
    <w:p w14:paraId="01E2508C" w14:textId="6238B9D6" w:rsidR="00CF0B9D" w:rsidRPr="002C33F4" w:rsidRDefault="00CF0B9D" w:rsidP="00687427">
      <w:pPr>
        <w:jc w:val="center"/>
        <w:rPr>
          <w:b/>
          <w:sz w:val="22"/>
          <w:szCs w:val="22"/>
          <w:lang w:val="lt-LT"/>
        </w:rPr>
      </w:pPr>
    </w:p>
    <w:p w14:paraId="353E42AD" w14:textId="3090C1F6" w:rsidR="00CF0B9D" w:rsidRPr="002C33F4" w:rsidRDefault="00CF0B9D" w:rsidP="00687427">
      <w:pPr>
        <w:jc w:val="center"/>
        <w:rPr>
          <w:b/>
          <w:sz w:val="22"/>
          <w:szCs w:val="22"/>
          <w:lang w:val="lt-LT"/>
        </w:rPr>
      </w:pPr>
    </w:p>
    <w:p w14:paraId="3C6DCF69" w14:textId="5BBACF34" w:rsidR="00CF0B9D" w:rsidRPr="002C33F4" w:rsidRDefault="00CF0B9D" w:rsidP="00687427">
      <w:pPr>
        <w:jc w:val="center"/>
        <w:rPr>
          <w:b/>
          <w:sz w:val="22"/>
          <w:szCs w:val="22"/>
          <w:lang w:val="lt-LT"/>
        </w:rPr>
      </w:pPr>
    </w:p>
    <w:p w14:paraId="28ABD27D" w14:textId="62B6BBA8" w:rsidR="00CF0B9D" w:rsidRPr="002C33F4" w:rsidRDefault="00CF0B9D" w:rsidP="00687427">
      <w:pPr>
        <w:jc w:val="center"/>
        <w:rPr>
          <w:b/>
          <w:sz w:val="22"/>
          <w:szCs w:val="22"/>
          <w:lang w:val="lt-LT"/>
        </w:rPr>
      </w:pPr>
    </w:p>
    <w:p w14:paraId="174A095B" w14:textId="0E559C10" w:rsidR="00CF0B9D" w:rsidRPr="002C33F4" w:rsidRDefault="00CF0B9D" w:rsidP="00687427">
      <w:pPr>
        <w:jc w:val="center"/>
        <w:rPr>
          <w:b/>
          <w:sz w:val="22"/>
          <w:szCs w:val="22"/>
          <w:lang w:val="lt-LT"/>
        </w:rPr>
      </w:pPr>
    </w:p>
    <w:p w14:paraId="0550C78A" w14:textId="0703B5AE" w:rsidR="00CF0B9D" w:rsidRPr="002C33F4" w:rsidRDefault="00CF0B9D" w:rsidP="00687427">
      <w:pPr>
        <w:jc w:val="center"/>
        <w:rPr>
          <w:b/>
          <w:sz w:val="22"/>
          <w:szCs w:val="22"/>
          <w:lang w:val="lt-LT"/>
        </w:rPr>
      </w:pPr>
    </w:p>
    <w:p w14:paraId="345D7EB2" w14:textId="01D24C22" w:rsidR="00CF0B9D" w:rsidRPr="002C33F4" w:rsidRDefault="00CF0B9D" w:rsidP="00687427">
      <w:pPr>
        <w:jc w:val="center"/>
        <w:rPr>
          <w:b/>
          <w:sz w:val="22"/>
          <w:szCs w:val="22"/>
          <w:lang w:val="lt-LT"/>
        </w:rPr>
      </w:pPr>
    </w:p>
    <w:p w14:paraId="7BBF632E" w14:textId="784CC9B4" w:rsidR="00CF0B9D" w:rsidRPr="002C33F4" w:rsidRDefault="00CF0B9D" w:rsidP="00687427">
      <w:pPr>
        <w:jc w:val="center"/>
        <w:rPr>
          <w:b/>
          <w:sz w:val="22"/>
          <w:szCs w:val="22"/>
          <w:lang w:val="lt-LT"/>
        </w:rPr>
      </w:pPr>
    </w:p>
    <w:p w14:paraId="34E3082F" w14:textId="04BDCE6A" w:rsidR="00CF0B9D" w:rsidRPr="002C33F4" w:rsidRDefault="00CF0B9D" w:rsidP="00687427">
      <w:pPr>
        <w:jc w:val="center"/>
        <w:rPr>
          <w:b/>
          <w:sz w:val="22"/>
          <w:szCs w:val="22"/>
          <w:lang w:val="lt-LT"/>
        </w:rPr>
      </w:pPr>
    </w:p>
    <w:p w14:paraId="00A47C19" w14:textId="77777777" w:rsidR="00CF0B9D" w:rsidRPr="002C33F4" w:rsidRDefault="00CF0B9D" w:rsidP="00687427">
      <w:pPr>
        <w:jc w:val="center"/>
        <w:rPr>
          <w:b/>
          <w:sz w:val="22"/>
          <w:szCs w:val="22"/>
          <w:lang w:val="lt-LT"/>
        </w:rPr>
      </w:pPr>
    </w:p>
    <w:p w14:paraId="7FDAF3F6" w14:textId="77777777" w:rsidR="00687427" w:rsidRPr="002C33F4" w:rsidRDefault="00687427" w:rsidP="00687427">
      <w:pPr>
        <w:jc w:val="center"/>
        <w:rPr>
          <w:b/>
          <w:sz w:val="22"/>
          <w:szCs w:val="22"/>
          <w:lang w:val="lt-LT"/>
        </w:rPr>
      </w:pPr>
    </w:p>
    <w:p w14:paraId="0DCE14C3" w14:textId="77777777" w:rsidR="00687427" w:rsidRPr="002C33F4" w:rsidRDefault="00687427" w:rsidP="00687427">
      <w:pPr>
        <w:jc w:val="center"/>
        <w:rPr>
          <w:b/>
          <w:sz w:val="22"/>
          <w:szCs w:val="22"/>
          <w:lang w:val="lt-LT"/>
        </w:rPr>
      </w:pPr>
    </w:p>
    <w:p w14:paraId="35FF4200" w14:textId="77777777" w:rsidR="00687427" w:rsidRPr="002C33F4" w:rsidRDefault="00687427" w:rsidP="00687427">
      <w:pPr>
        <w:jc w:val="center"/>
        <w:rPr>
          <w:b/>
          <w:sz w:val="22"/>
          <w:szCs w:val="22"/>
          <w:lang w:val="lt-LT"/>
        </w:rPr>
      </w:pPr>
    </w:p>
    <w:p w14:paraId="1C93C694" w14:textId="77777777" w:rsidR="00687427" w:rsidRPr="002C33F4" w:rsidRDefault="00687427" w:rsidP="00687427">
      <w:pPr>
        <w:jc w:val="center"/>
        <w:rPr>
          <w:b/>
          <w:sz w:val="22"/>
          <w:szCs w:val="22"/>
          <w:lang w:val="lt-LT"/>
        </w:rPr>
      </w:pPr>
    </w:p>
    <w:p w14:paraId="6C35E7AA" w14:textId="77777777" w:rsidR="00687427" w:rsidRPr="002C33F4" w:rsidRDefault="00687427" w:rsidP="00687427">
      <w:pPr>
        <w:jc w:val="center"/>
        <w:rPr>
          <w:b/>
          <w:sz w:val="22"/>
          <w:szCs w:val="22"/>
          <w:lang w:val="lt-LT"/>
        </w:rPr>
      </w:pPr>
    </w:p>
    <w:p w14:paraId="6B056508" w14:textId="77777777" w:rsidR="00687427" w:rsidRPr="002C33F4" w:rsidRDefault="00687427" w:rsidP="00687427">
      <w:pPr>
        <w:jc w:val="center"/>
        <w:rPr>
          <w:b/>
          <w:sz w:val="22"/>
          <w:szCs w:val="22"/>
          <w:lang w:val="lt-LT"/>
        </w:rPr>
      </w:pPr>
    </w:p>
    <w:p w14:paraId="70EC4C53" w14:textId="77777777" w:rsidR="00687427" w:rsidRPr="002C33F4" w:rsidRDefault="00687427" w:rsidP="00687427">
      <w:pPr>
        <w:jc w:val="center"/>
        <w:rPr>
          <w:b/>
          <w:sz w:val="22"/>
          <w:szCs w:val="22"/>
          <w:lang w:val="lt-LT"/>
        </w:rPr>
      </w:pPr>
      <w:r w:rsidRPr="002C33F4">
        <w:rPr>
          <w:b/>
          <w:sz w:val="22"/>
          <w:szCs w:val="22"/>
          <w:lang w:val="lt-LT"/>
        </w:rPr>
        <w:t>II PRIEDAS</w:t>
      </w:r>
    </w:p>
    <w:p w14:paraId="3438F08F" w14:textId="77777777" w:rsidR="00687427" w:rsidRPr="002C33F4" w:rsidRDefault="00687427" w:rsidP="00687427">
      <w:pPr>
        <w:ind w:left="1701" w:right="1416" w:hanging="567"/>
        <w:rPr>
          <w:sz w:val="22"/>
          <w:szCs w:val="22"/>
          <w:lang w:val="lt-LT"/>
        </w:rPr>
      </w:pPr>
    </w:p>
    <w:p w14:paraId="077160B7" w14:textId="77777777" w:rsidR="00687427" w:rsidRPr="002C33F4" w:rsidRDefault="00687427" w:rsidP="00687427">
      <w:pPr>
        <w:jc w:val="center"/>
        <w:rPr>
          <w:i/>
          <w:sz w:val="22"/>
          <w:szCs w:val="22"/>
          <w:lang w:val="lt-LT"/>
        </w:rPr>
      </w:pPr>
      <w:r w:rsidRPr="002C33F4">
        <w:rPr>
          <w:b/>
          <w:sz w:val="22"/>
          <w:szCs w:val="22"/>
          <w:lang w:val="lt-LT"/>
        </w:rPr>
        <w:t>REGISTRACIJOS SĄLYGOS</w:t>
      </w:r>
    </w:p>
    <w:p w14:paraId="2397F9E4" w14:textId="77777777" w:rsidR="00687427" w:rsidRPr="002C33F4" w:rsidRDefault="00687427" w:rsidP="00687427">
      <w:pPr>
        <w:rPr>
          <w:sz w:val="22"/>
          <w:szCs w:val="22"/>
          <w:lang w:val="lt-LT"/>
        </w:rPr>
      </w:pPr>
    </w:p>
    <w:p w14:paraId="185A5627" w14:textId="77777777" w:rsidR="00687427" w:rsidRPr="002C33F4" w:rsidRDefault="00687427" w:rsidP="00687427">
      <w:pPr>
        <w:tabs>
          <w:tab w:val="left" w:pos="1701"/>
        </w:tabs>
        <w:ind w:left="1701" w:right="567" w:hanging="567"/>
        <w:rPr>
          <w:b/>
          <w:noProof/>
          <w:sz w:val="22"/>
          <w:szCs w:val="22"/>
          <w:lang w:val="lt-LT"/>
        </w:rPr>
      </w:pPr>
      <w:r w:rsidRPr="002C33F4">
        <w:rPr>
          <w:b/>
          <w:noProof/>
          <w:sz w:val="22"/>
          <w:szCs w:val="22"/>
          <w:lang w:val="lt-LT"/>
        </w:rPr>
        <w:t>A.</w:t>
      </w:r>
      <w:r w:rsidRPr="002C33F4">
        <w:rPr>
          <w:b/>
          <w:noProof/>
          <w:sz w:val="22"/>
          <w:szCs w:val="22"/>
          <w:lang w:val="lt-LT"/>
        </w:rPr>
        <w:tab/>
        <w:t>GAMINTOJAS (-AI), ATSAKINGAS (-I) UŽ SERIJŲ IŠLEIDIMĄ</w:t>
      </w:r>
    </w:p>
    <w:p w14:paraId="5CA7E418" w14:textId="77777777" w:rsidR="00687427" w:rsidRPr="002C33F4" w:rsidRDefault="00687427" w:rsidP="00687427">
      <w:pPr>
        <w:tabs>
          <w:tab w:val="left" w:pos="1701"/>
        </w:tabs>
        <w:ind w:left="567" w:right="567" w:hanging="567"/>
        <w:rPr>
          <w:noProof/>
          <w:sz w:val="22"/>
          <w:szCs w:val="22"/>
          <w:lang w:val="lt-LT"/>
        </w:rPr>
      </w:pPr>
    </w:p>
    <w:p w14:paraId="2FE642F6" w14:textId="77777777" w:rsidR="00687427" w:rsidRPr="002C33F4" w:rsidRDefault="00687427" w:rsidP="00687427">
      <w:pPr>
        <w:tabs>
          <w:tab w:val="left" w:pos="1701"/>
        </w:tabs>
        <w:ind w:left="1701" w:right="567" w:hanging="567"/>
        <w:rPr>
          <w:b/>
          <w:sz w:val="22"/>
          <w:szCs w:val="22"/>
          <w:lang w:val="lt-LT"/>
        </w:rPr>
      </w:pPr>
      <w:r w:rsidRPr="002C33F4">
        <w:rPr>
          <w:b/>
          <w:sz w:val="22"/>
          <w:szCs w:val="22"/>
          <w:lang w:val="lt-LT"/>
        </w:rPr>
        <w:t>B.</w:t>
      </w:r>
      <w:r w:rsidRPr="002C33F4">
        <w:rPr>
          <w:b/>
          <w:sz w:val="22"/>
          <w:szCs w:val="22"/>
          <w:lang w:val="lt-LT"/>
        </w:rPr>
        <w:tab/>
        <w:t>TIEKIMO IR VARTOJIMO SĄLYGOS AR APRIBOJIMAI</w:t>
      </w:r>
    </w:p>
    <w:p w14:paraId="2FA3B3D4" w14:textId="77777777" w:rsidR="00687427" w:rsidRPr="002C33F4" w:rsidRDefault="00687427" w:rsidP="00687427">
      <w:pPr>
        <w:jc w:val="both"/>
        <w:rPr>
          <w:b/>
          <w:sz w:val="22"/>
          <w:szCs w:val="22"/>
          <w:lang w:val="lt-LT"/>
        </w:rPr>
      </w:pPr>
      <w:r w:rsidRPr="002C33F4">
        <w:rPr>
          <w:sz w:val="22"/>
          <w:szCs w:val="22"/>
          <w:lang w:val="lt-LT"/>
        </w:rPr>
        <w:br w:type="page"/>
      </w:r>
    </w:p>
    <w:p w14:paraId="3636AB66" w14:textId="77777777" w:rsidR="00687427" w:rsidRPr="002C33F4" w:rsidRDefault="00687427" w:rsidP="00687427">
      <w:pPr>
        <w:jc w:val="both"/>
        <w:rPr>
          <w:b/>
          <w:sz w:val="22"/>
          <w:szCs w:val="22"/>
          <w:lang w:val="lt-LT"/>
        </w:rPr>
      </w:pPr>
      <w:r w:rsidRPr="002C33F4">
        <w:rPr>
          <w:b/>
          <w:sz w:val="22"/>
          <w:szCs w:val="22"/>
          <w:lang w:val="lt-LT"/>
        </w:rPr>
        <w:lastRenderedPageBreak/>
        <w:t>A.</w:t>
      </w:r>
      <w:r w:rsidRPr="002C33F4">
        <w:rPr>
          <w:sz w:val="22"/>
          <w:szCs w:val="22"/>
          <w:lang w:val="lt-LT"/>
        </w:rPr>
        <w:tab/>
      </w:r>
      <w:r w:rsidRPr="002C33F4">
        <w:rPr>
          <w:b/>
          <w:sz w:val="22"/>
          <w:szCs w:val="22"/>
          <w:lang w:val="lt-LT"/>
        </w:rPr>
        <w:t>GAMINTOJAS (-AI), ATSAKINGAS (-I) UŽ SERIJŲ IŠLEIDIMĄ</w:t>
      </w:r>
    </w:p>
    <w:p w14:paraId="6A5A4AA8" w14:textId="77777777" w:rsidR="00687427" w:rsidRPr="002C33F4" w:rsidRDefault="00687427" w:rsidP="00687427">
      <w:pPr>
        <w:rPr>
          <w:sz w:val="22"/>
          <w:szCs w:val="22"/>
          <w:lang w:val="lt-LT"/>
        </w:rPr>
      </w:pPr>
    </w:p>
    <w:p w14:paraId="24EF10BC" w14:textId="77777777" w:rsidR="00687427" w:rsidRPr="002C33F4" w:rsidRDefault="00687427" w:rsidP="00687427">
      <w:pPr>
        <w:rPr>
          <w:sz w:val="22"/>
          <w:szCs w:val="22"/>
          <w:lang w:val="lt-LT"/>
        </w:rPr>
      </w:pPr>
      <w:r w:rsidRPr="002C33F4">
        <w:rPr>
          <w:noProof/>
          <w:sz w:val="22"/>
          <w:szCs w:val="22"/>
          <w:u w:val="single"/>
          <w:lang w:val="lt-LT"/>
        </w:rPr>
        <w:t>Gamintojo (-ų), atsakingo (-ų) už serijų išleidimą, pavadinimas (-ai) ir adresas (-ai)</w:t>
      </w:r>
    </w:p>
    <w:p w14:paraId="0261BFE3" w14:textId="77777777" w:rsidR="00687427" w:rsidRPr="002C33F4" w:rsidRDefault="00687427" w:rsidP="00687427">
      <w:pPr>
        <w:rPr>
          <w:sz w:val="22"/>
          <w:szCs w:val="22"/>
          <w:lang w:val="lt-LT"/>
        </w:rPr>
      </w:pPr>
    </w:p>
    <w:p w14:paraId="7B0B14CB" w14:textId="77777777" w:rsidR="00687427" w:rsidRPr="002C33F4" w:rsidRDefault="00687427" w:rsidP="00687427">
      <w:pPr>
        <w:rPr>
          <w:iCs/>
          <w:sz w:val="22"/>
          <w:szCs w:val="22"/>
          <w:lang w:val="lt-LT"/>
        </w:rPr>
      </w:pPr>
      <w:proofErr w:type="spellStart"/>
      <w:r w:rsidRPr="002C33F4">
        <w:rPr>
          <w:iCs/>
          <w:sz w:val="22"/>
          <w:szCs w:val="22"/>
          <w:lang w:val="lt-LT"/>
        </w:rPr>
        <w:t>Sun</w:t>
      </w:r>
      <w:proofErr w:type="spellEnd"/>
      <w:r w:rsidRPr="002C33F4">
        <w:rPr>
          <w:iCs/>
          <w:sz w:val="22"/>
          <w:szCs w:val="22"/>
          <w:lang w:val="lt-LT"/>
        </w:rPr>
        <w:t xml:space="preserve"> </w:t>
      </w:r>
      <w:proofErr w:type="spellStart"/>
      <w:r w:rsidRPr="002C33F4">
        <w:rPr>
          <w:iCs/>
          <w:sz w:val="22"/>
          <w:szCs w:val="22"/>
          <w:lang w:val="lt-LT"/>
        </w:rPr>
        <w:t>Pharmaceutical</w:t>
      </w:r>
      <w:proofErr w:type="spellEnd"/>
      <w:r w:rsidRPr="002C33F4">
        <w:rPr>
          <w:iCs/>
          <w:sz w:val="22"/>
          <w:szCs w:val="22"/>
          <w:lang w:val="lt-LT"/>
        </w:rPr>
        <w:t xml:space="preserve"> </w:t>
      </w:r>
      <w:proofErr w:type="spellStart"/>
      <w:r w:rsidRPr="002C33F4">
        <w:rPr>
          <w:iCs/>
          <w:sz w:val="22"/>
          <w:szCs w:val="22"/>
          <w:lang w:val="lt-LT"/>
        </w:rPr>
        <w:t>Industries</w:t>
      </w:r>
      <w:proofErr w:type="spellEnd"/>
      <w:r w:rsidRPr="002C33F4">
        <w:rPr>
          <w:iCs/>
          <w:sz w:val="22"/>
          <w:szCs w:val="22"/>
          <w:lang w:val="lt-LT"/>
        </w:rPr>
        <w:t xml:space="preserve"> </w:t>
      </w:r>
      <w:proofErr w:type="spellStart"/>
      <w:r w:rsidRPr="002C33F4">
        <w:rPr>
          <w:iCs/>
          <w:sz w:val="22"/>
          <w:szCs w:val="22"/>
          <w:lang w:val="lt-LT"/>
        </w:rPr>
        <w:t>Europe</w:t>
      </w:r>
      <w:proofErr w:type="spellEnd"/>
      <w:r w:rsidRPr="002C33F4">
        <w:rPr>
          <w:iCs/>
          <w:sz w:val="22"/>
          <w:szCs w:val="22"/>
          <w:lang w:val="lt-LT"/>
        </w:rPr>
        <w:t xml:space="preserve"> B.V. </w:t>
      </w:r>
    </w:p>
    <w:p w14:paraId="7329ABD4" w14:textId="77777777" w:rsidR="00687427" w:rsidRPr="002C33F4" w:rsidRDefault="00687427" w:rsidP="00687427">
      <w:pPr>
        <w:rPr>
          <w:iCs/>
          <w:sz w:val="22"/>
          <w:szCs w:val="22"/>
          <w:lang w:val="lt-LT"/>
        </w:rPr>
      </w:pPr>
      <w:proofErr w:type="spellStart"/>
      <w:r w:rsidRPr="002C33F4">
        <w:rPr>
          <w:iCs/>
          <w:sz w:val="22"/>
          <w:szCs w:val="22"/>
          <w:lang w:val="lt-LT"/>
        </w:rPr>
        <w:t>Polarisavenue</w:t>
      </w:r>
      <w:proofErr w:type="spellEnd"/>
      <w:r w:rsidRPr="002C33F4">
        <w:rPr>
          <w:iCs/>
          <w:sz w:val="22"/>
          <w:szCs w:val="22"/>
          <w:lang w:val="lt-LT"/>
        </w:rPr>
        <w:t xml:space="preserve"> 87</w:t>
      </w:r>
    </w:p>
    <w:p w14:paraId="20B1CD24" w14:textId="77777777" w:rsidR="00687427" w:rsidRPr="002C33F4" w:rsidRDefault="00687427" w:rsidP="00687427">
      <w:pPr>
        <w:rPr>
          <w:iCs/>
          <w:sz w:val="22"/>
          <w:szCs w:val="22"/>
          <w:lang w:val="lt-LT"/>
        </w:rPr>
      </w:pPr>
      <w:r w:rsidRPr="002C33F4">
        <w:rPr>
          <w:iCs/>
          <w:sz w:val="22"/>
          <w:szCs w:val="22"/>
          <w:lang w:val="lt-LT"/>
        </w:rPr>
        <w:t xml:space="preserve">2132 JH </w:t>
      </w:r>
      <w:proofErr w:type="spellStart"/>
      <w:r w:rsidRPr="002C33F4">
        <w:rPr>
          <w:iCs/>
          <w:sz w:val="22"/>
          <w:szCs w:val="22"/>
          <w:lang w:val="lt-LT"/>
        </w:rPr>
        <w:t>Hoofddorp</w:t>
      </w:r>
      <w:proofErr w:type="spellEnd"/>
    </w:p>
    <w:p w14:paraId="6017B1EC" w14:textId="77777777" w:rsidR="00687427" w:rsidRPr="002C33F4" w:rsidRDefault="00687427" w:rsidP="00687427">
      <w:pPr>
        <w:rPr>
          <w:iCs/>
          <w:sz w:val="22"/>
          <w:szCs w:val="22"/>
          <w:lang w:val="lt-LT"/>
        </w:rPr>
      </w:pPr>
      <w:r w:rsidRPr="002C33F4">
        <w:rPr>
          <w:iCs/>
          <w:sz w:val="22"/>
          <w:szCs w:val="22"/>
          <w:lang w:val="lt-LT"/>
        </w:rPr>
        <w:t xml:space="preserve">Nyderlandai </w:t>
      </w:r>
    </w:p>
    <w:p w14:paraId="08118E65" w14:textId="77777777" w:rsidR="00687427" w:rsidRPr="002C33F4" w:rsidRDefault="00687427" w:rsidP="00687427">
      <w:pPr>
        <w:rPr>
          <w:sz w:val="22"/>
          <w:szCs w:val="22"/>
          <w:lang w:val="lt-LT"/>
        </w:rPr>
      </w:pPr>
    </w:p>
    <w:p w14:paraId="24905C22" w14:textId="77777777" w:rsidR="00687427" w:rsidRPr="002C33F4" w:rsidRDefault="00687427" w:rsidP="00687427">
      <w:pPr>
        <w:rPr>
          <w:sz w:val="22"/>
          <w:szCs w:val="22"/>
          <w:lang w:val="lt-LT"/>
        </w:rPr>
      </w:pPr>
      <w:r w:rsidRPr="002C33F4">
        <w:rPr>
          <w:sz w:val="22"/>
          <w:szCs w:val="22"/>
          <w:lang w:val="lt-LT"/>
        </w:rPr>
        <w:t>TERAPIA S.A</w:t>
      </w:r>
    </w:p>
    <w:p w14:paraId="512B5AF8" w14:textId="77777777" w:rsidR="00687427" w:rsidRPr="002C33F4" w:rsidRDefault="00687427" w:rsidP="00687427">
      <w:pPr>
        <w:rPr>
          <w:sz w:val="22"/>
          <w:szCs w:val="22"/>
          <w:lang w:val="lt-LT"/>
        </w:rPr>
      </w:pPr>
      <w:r w:rsidRPr="002C33F4">
        <w:rPr>
          <w:sz w:val="22"/>
          <w:szCs w:val="22"/>
          <w:lang w:val="lt-LT"/>
        </w:rPr>
        <w:t xml:space="preserve">Str. </w:t>
      </w:r>
      <w:proofErr w:type="spellStart"/>
      <w:r w:rsidRPr="002C33F4">
        <w:rPr>
          <w:sz w:val="22"/>
          <w:szCs w:val="22"/>
          <w:lang w:val="lt-LT"/>
        </w:rPr>
        <w:t>Fabricii</w:t>
      </w:r>
      <w:proofErr w:type="spellEnd"/>
      <w:r w:rsidRPr="002C33F4">
        <w:rPr>
          <w:sz w:val="22"/>
          <w:szCs w:val="22"/>
          <w:lang w:val="lt-LT"/>
        </w:rPr>
        <w:t xml:space="preserve"> </w:t>
      </w:r>
      <w:proofErr w:type="spellStart"/>
      <w:r w:rsidRPr="002C33F4">
        <w:rPr>
          <w:sz w:val="22"/>
          <w:szCs w:val="22"/>
          <w:lang w:val="lt-LT"/>
        </w:rPr>
        <w:t>nr.</w:t>
      </w:r>
      <w:proofErr w:type="spellEnd"/>
      <w:r w:rsidRPr="002C33F4">
        <w:rPr>
          <w:sz w:val="22"/>
          <w:szCs w:val="22"/>
          <w:lang w:val="lt-LT"/>
        </w:rPr>
        <w:t xml:space="preserve"> 124, 400632 </w:t>
      </w:r>
      <w:proofErr w:type="spellStart"/>
      <w:r w:rsidRPr="002C33F4">
        <w:rPr>
          <w:sz w:val="22"/>
          <w:szCs w:val="22"/>
          <w:lang w:val="lt-LT"/>
        </w:rPr>
        <w:t>Cluj-Napoca</w:t>
      </w:r>
      <w:proofErr w:type="spellEnd"/>
      <w:r w:rsidRPr="002C33F4">
        <w:rPr>
          <w:sz w:val="22"/>
          <w:szCs w:val="22"/>
          <w:lang w:val="lt-LT"/>
        </w:rPr>
        <w:t xml:space="preserve">, </w:t>
      </w:r>
      <w:proofErr w:type="spellStart"/>
      <w:r w:rsidRPr="002C33F4">
        <w:rPr>
          <w:sz w:val="22"/>
          <w:szCs w:val="22"/>
          <w:lang w:val="lt-LT"/>
        </w:rPr>
        <w:t>Jud</w:t>
      </w:r>
      <w:proofErr w:type="spellEnd"/>
      <w:r w:rsidRPr="002C33F4">
        <w:rPr>
          <w:sz w:val="22"/>
          <w:szCs w:val="22"/>
          <w:lang w:val="lt-LT"/>
        </w:rPr>
        <w:t xml:space="preserve">. </w:t>
      </w:r>
      <w:proofErr w:type="spellStart"/>
      <w:r w:rsidRPr="002C33F4">
        <w:rPr>
          <w:sz w:val="22"/>
          <w:szCs w:val="22"/>
          <w:lang w:val="lt-LT"/>
        </w:rPr>
        <w:t>Cluj</w:t>
      </w:r>
      <w:proofErr w:type="spellEnd"/>
      <w:r w:rsidRPr="002C33F4">
        <w:rPr>
          <w:sz w:val="22"/>
          <w:szCs w:val="22"/>
          <w:lang w:val="lt-LT"/>
        </w:rPr>
        <w:t xml:space="preserve">, Rumunija </w:t>
      </w:r>
    </w:p>
    <w:p w14:paraId="074DB50A" w14:textId="77777777" w:rsidR="00687427" w:rsidRPr="002C33F4" w:rsidRDefault="00687427" w:rsidP="00687427">
      <w:pPr>
        <w:rPr>
          <w:sz w:val="22"/>
          <w:szCs w:val="22"/>
          <w:lang w:val="lt-LT"/>
        </w:rPr>
      </w:pPr>
    </w:p>
    <w:p w14:paraId="4B26E50C" w14:textId="77777777" w:rsidR="00687427" w:rsidRPr="002C33F4" w:rsidRDefault="00687427" w:rsidP="00186181">
      <w:pPr>
        <w:pStyle w:val="PI-3EMEASMCA"/>
      </w:pPr>
      <w:r w:rsidRPr="002C33F4">
        <w:t>Su pakuote pateikiamame lapelyje nurodomas gamintojo, atsakingo už konkrečios serijos išleidimą, pavadinimas ir adresas.</w:t>
      </w:r>
    </w:p>
    <w:p w14:paraId="2E2DE1D7" w14:textId="77777777" w:rsidR="00687427" w:rsidRPr="002C33F4" w:rsidRDefault="00687427" w:rsidP="00186181">
      <w:pPr>
        <w:pStyle w:val="PI-3EMEASMCA"/>
      </w:pPr>
    </w:p>
    <w:p w14:paraId="313DBED6" w14:textId="77777777" w:rsidR="00687427" w:rsidRPr="002C33F4" w:rsidRDefault="00687427" w:rsidP="00687427">
      <w:pPr>
        <w:jc w:val="both"/>
        <w:rPr>
          <w:sz w:val="22"/>
          <w:szCs w:val="22"/>
          <w:lang w:val="lt-LT"/>
        </w:rPr>
      </w:pPr>
    </w:p>
    <w:p w14:paraId="28CEE765" w14:textId="77777777" w:rsidR="00687427" w:rsidRPr="002C33F4" w:rsidRDefault="00687427" w:rsidP="00687427">
      <w:pPr>
        <w:jc w:val="both"/>
        <w:rPr>
          <w:sz w:val="22"/>
          <w:szCs w:val="22"/>
          <w:lang w:val="lt-LT"/>
        </w:rPr>
      </w:pPr>
      <w:r w:rsidRPr="002C33F4">
        <w:rPr>
          <w:b/>
          <w:sz w:val="22"/>
          <w:szCs w:val="22"/>
          <w:lang w:val="lt-LT"/>
        </w:rPr>
        <w:t>B.</w:t>
      </w:r>
      <w:r w:rsidRPr="002C33F4">
        <w:rPr>
          <w:sz w:val="22"/>
          <w:szCs w:val="22"/>
          <w:lang w:val="lt-LT"/>
        </w:rPr>
        <w:tab/>
      </w:r>
      <w:r w:rsidRPr="002C33F4">
        <w:rPr>
          <w:b/>
          <w:sz w:val="22"/>
          <w:szCs w:val="22"/>
          <w:lang w:val="lt-LT"/>
        </w:rPr>
        <w:t>TIEKIMO IR VARTOJIMO SĄLYGOS AR APRIBOJIMAI</w:t>
      </w:r>
    </w:p>
    <w:p w14:paraId="248FC464" w14:textId="77777777" w:rsidR="00687427" w:rsidRPr="002C33F4" w:rsidRDefault="00687427" w:rsidP="00687427">
      <w:pPr>
        <w:rPr>
          <w:sz w:val="22"/>
          <w:szCs w:val="22"/>
          <w:lang w:val="lt-LT"/>
        </w:rPr>
      </w:pPr>
    </w:p>
    <w:p w14:paraId="3A6DFABC" w14:textId="77777777" w:rsidR="00687427" w:rsidRPr="002C33F4" w:rsidRDefault="00687427" w:rsidP="00687427">
      <w:pPr>
        <w:rPr>
          <w:sz w:val="22"/>
          <w:szCs w:val="22"/>
          <w:lang w:val="lt-LT"/>
        </w:rPr>
      </w:pPr>
      <w:r w:rsidRPr="002C33F4">
        <w:rPr>
          <w:sz w:val="22"/>
          <w:szCs w:val="22"/>
          <w:lang w:val="lt-LT"/>
        </w:rPr>
        <w:t>Receptinis vaistinis preparatas.</w:t>
      </w:r>
    </w:p>
    <w:p w14:paraId="2838BFF0" w14:textId="77777777" w:rsidR="00687427" w:rsidRPr="002C33F4" w:rsidRDefault="00687427" w:rsidP="00687427">
      <w:pPr>
        <w:jc w:val="both"/>
        <w:rPr>
          <w:sz w:val="22"/>
          <w:szCs w:val="22"/>
          <w:lang w:val="lt-LT"/>
        </w:rPr>
      </w:pPr>
    </w:p>
    <w:p w14:paraId="24281229" w14:textId="77777777" w:rsidR="00687427" w:rsidRPr="002C33F4" w:rsidRDefault="00687427" w:rsidP="00687427">
      <w:pPr>
        <w:jc w:val="both"/>
        <w:rPr>
          <w:i/>
          <w:sz w:val="22"/>
          <w:szCs w:val="22"/>
          <w:lang w:val="lt-LT"/>
        </w:rPr>
      </w:pPr>
    </w:p>
    <w:p w14:paraId="304D7CAC" w14:textId="77777777" w:rsidR="00687427" w:rsidRPr="002C33F4" w:rsidRDefault="00687427" w:rsidP="00687427">
      <w:pPr>
        <w:jc w:val="both"/>
        <w:rPr>
          <w:i/>
          <w:sz w:val="22"/>
          <w:szCs w:val="22"/>
          <w:lang w:val="lt-LT"/>
        </w:rPr>
      </w:pPr>
    </w:p>
    <w:p w14:paraId="27B49ACB" w14:textId="77777777" w:rsidR="00687427" w:rsidRPr="002C33F4" w:rsidRDefault="00687427" w:rsidP="00687427">
      <w:pPr>
        <w:jc w:val="both"/>
        <w:rPr>
          <w:i/>
          <w:sz w:val="22"/>
          <w:szCs w:val="22"/>
          <w:lang w:val="lt-LT"/>
        </w:rPr>
      </w:pPr>
    </w:p>
    <w:p w14:paraId="56A31C16" w14:textId="77777777" w:rsidR="00687427" w:rsidRPr="002C33F4" w:rsidRDefault="00687427" w:rsidP="00687427">
      <w:pPr>
        <w:jc w:val="both"/>
        <w:rPr>
          <w:sz w:val="22"/>
          <w:szCs w:val="22"/>
          <w:lang w:val="lt-LT"/>
        </w:rPr>
      </w:pPr>
      <w:r w:rsidRPr="002C33F4">
        <w:rPr>
          <w:sz w:val="22"/>
          <w:szCs w:val="22"/>
          <w:lang w:val="lt-LT"/>
        </w:rPr>
        <w:br w:type="page"/>
      </w:r>
    </w:p>
    <w:p w14:paraId="4A7956A0" w14:textId="77777777" w:rsidR="00687427" w:rsidRPr="002C33F4" w:rsidRDefault="00687427" w:rsidP="00687427">
      <w:pPr>
        <w:jc w:val="both"/>
        <w:rPr>
          <w:sz w:val="22"/>
          <w:szCs w:val="22"/>
          <w:lang w:val="lt-LT"/>
        </w:rPr>
      </w:pPr>
    </w:p>
    <w:p w14:paraId="2BFD21C7" w14:textId="77777777" w:rsidR="00687427" w:rsidRPr="002C33F4" w:rsidRDefault="00687427" w:rsidP="00687427">
      <w:pPr>
        <w:jc w:val="both"/>
        <w:rPr>
          <w:sz w:val="22"/>
          <w:szCs w:val="22"/>
          <w:lang w:val="lt-LT"/>
        </w:rPr>
      </w:pPr>
    </w:p>
    <w:p w14:paraId="2905871E" w14:textId="77777777" w:rsidR="00687427" w:rsidRPr="002C33F4" w:rsidRDefault="00687427" w:rsidP="00687427">
      <w:pPr>
        <w:jc w:val="both"/>
        <w:rPr>
          <w:sz w:val="22"/>
          <w:szCs w:val="22"/>
          <w:lang w:val="lt-LT"/>
        </w:rPr>
      </w:pPr>
    </w:p>
    <w:p w14:paraId="541D49BD" w14:textId="77777777" w:rsidR="00687427" w:rsidRPr="002C33F4" w:rsidRDefault="00687427" w:rsidP="00687427">
      <w:pPr>
        <w:jc w:val="both"/>
        <w:rPr>
          <w:sz w:val="22"/>
          <w:szCs w:val="22"/>
          <w:lang w:val="lt-LT"/>
        </w:rPr>
      </w:pPr>
    </w:p>
    <w:p w14:paraId="02A2A836" w14:textId="77777777" w:rsidR="00687427" w:rsidRPr="002C33F4" w:rsidRDefault="00687427" w:rsidP="00687427">
      <w:pPr>
        <w:jc w:val="both"/>
        <w:rPr>
          <w:sz w:val="22"/>
          <w:szCs w:val="22"/>
          <w:lang w:val="lt-LT"/>
        </w:rPr>
      </w:pPr>
    </w:p>
    <w:p w14:paraId="351BDD36" w14:textId="77777777" w:rsidR="00687427" w:rsidRPr="002C33F4" w:rsidRDefault="00687427" w:rsidP="00687427">
      <w:pPr>
        <w:jc w:val="both"/>
        <w:rPr>
          <w:sz w:val="22"/>
          <w:szCs w:val="22"/>
          <w:lang w:val="lt-LT"/>
        </w:rPr>
      </w:pPr>
    </w:p>
    <w:p w14:paraId="09021FF0" w14:textId="77777777" w:rsidR="00687427" w:rsidRPr="002C33F4" w:rsidRDefault="00687427" w:rsidP="00687427">
      <w:pPr>
        <w:jc w:val="both"/>
        <w:rPr>
          <w:sz w:val="22"/>
          <w:szCs w:val="22"/>
          <w:lang w:val="lt-LT"/>
        </w:rPr>
      </w:pPr>
    </w:p>
    <w:p w14:paraId="318FF0F6" w14:textId="77777777" w:rsidR="00687427" w:rsidRPr="002C33F4" w:rsidRDefault="00687427" w:rsidP="00687427">
      <w:pPr>
        <w:jc w:val="both"/>
        <w:rPr>
          <w:sz w:val="22"/>
          <w:szCs w:val="22"/>
          <w:lang w:val="lt-LT"/>
        </w:rPr>
      </w:pPr>
    </w:p>
    <w:p w14:paraId="7A1BDEBC" w14:textId="77777777" w:rsidR="00687427" w:rsidRPr="002C33F4" w:rsidRDefault="00687427" w:rsidP="00687427">
      <w:pPr>
        <w:jc w:val="both"/>
        <w:rPr>
          <w:sz w:val="22"/>
          <w:szCs w:val="22"/>
          <w:lang w:val="lt-LT"/>
        </w:rPr>
      </w:pPr>
    </w:p>
    <w:p w14:paraId="1A3CDC8B" w14:textId="77777777" w:rsidR="00687427" w:rsidRPr="002C33F4" w:rsidRDefault="00687427" w:rsidP="00687427">
      <w:pPr>
        <w:jc w:val="both"/>
        <w:rPr>
          <w:sz w:val="22"/>
          <w:szCs w:val="22"/>
          <w:lang w:val="lt-LT"/>
        </w:rPr>
      </w:pPr>
    </w:p>
    <w:p w14:paraId="2BE578EB" w14:textId="77777777" w:rsidR="00687427" w:rsidRPr="002C33F4" w:rsidRDefault="00687427" w:rsidP="00687427">
      <w:pPr>
        <w:jc w:val="both"/>
        <w:rPr>
          <w:sz w:val="22"/>
          <w:szCs w:val="22"/>
          <w:lang w:val="lt-LT"/>
        </w:rPr>
      </w:pPr>
    </w:p>
    <w:p w14:paraId="1D5CA099" w14:textId="77777777" w:rsidR="00687427" w:rsidRPr="002C33F4" w:rsidRDefault="00687427" w:rsidP="00687427">
      <w:pPr>
        <w:jc w:val="both"/>
        <w:rPr>
          <w:sz w:val="22"/>
          <w:szCs w:val="22"/>
          <w:lang w:val="lt-LT"/>
        </w:rPr>
      </w:pPr>
    </w:p>
    <w:p w14:paraId="0589BD2A" w14:textId="77777777" w:rsidR="00687427" w:rsidRPr="002C33F4" w:rsidRDefault="00687427" w:rsidP="00687427">
      <w:pPr>
        <w:jc w:val="both"/>
        <w:rPr>
          <w:sz w:val="22"/>
          <w:szCs w:val="22"/>
          <w:lang w:val="lt-LT"/>
        </w:rPr>
      </w:pPr>
    </w:p>
    <w:p w14:paraId="102AB4D9" w14:textId="77777777" w:rsidR="00687427" w:rsidRPr="002C33F4" w:rsidRDefault="00687427" w:rsidP="00687427">
      <w:pPr>
        <w:jc w:val="both"/>
        <w:rPr>
          <w:sz w:val="22"/>
          <w:szCs w:val="22"/>
          <w:lang w:val="lt-LT"/>
        </w:rPr>
      </w:pPr>
    </w:p>
    <w:p w14:paraId="5168B256" w14:textId="77777777" w:rsidR="00687427" w:rsidRPr="002C33F4" w:rsidRDefault="00687427" w:rsidP="00687427">
      <w:pPr>
        <w:jc w:val="both"/>
        <w:rPr>
          <w:sz w:val="22"/>
          <w:szCs w:val="22"/>
          <w:lang w:val="lt-LT"/>
        </w:rPr>
      </w:pPr>
    </w:p>
    <w:p w14:paraId="388E6E5A" w14:textId="77777777" w:rsidR="00687427" w:rsidRPr="002C33F4" w:rsidRDefault="00687427" w:rsidP="00687427">
      <w:pPr>
        <w:jc w:val="both"/>
        <w:rPr>
          <w:sz w:val="22"/>
          <w:szCs w:val="22"/>
          <w:lang w:val="lt-LT"/>
        </w:rPr>
      </w:pPr>
    </w:p>
    <w:p w14:paraId="4B2C35C1" w14:textId="77777777" w:rsidR="00687427" w:rsidRPr="002C33F4" w:rsidRDefault="00687427" w:rsidP="00687427">
      <w:pPr>
        <w:jc w:val="both"/>
        <w:rPr>
          <w:sz w:val="22"/>
          <w:szCs w:val="22"/>
          <w:lang w:val="lt-LT"/>
        </w:rPr>
      </w:pPr>
    </w:p>
    <w:p w14:paraId="7A171CC1" w14:textId="77777777" w:rsidR="00687427" w:rsidRPr="002C33F4" w:rsidRDefault="00687427" w:rsidP="00687427">
      <w:pPr>
        <w:jc w:val="both"/>
        <w:rPr>
          <w:sz w:val="22"/>
          <w:szCs w:val="22"/>
          <w:lang w:val="lt-LT"/>
        </w:rPr>
      </w:pPr>
    </w:p>
    <w:p w14:paraId="63B70AAD" w14:textId="77777777" w:rsidR="00687427" w:rsidRPr="002C33F4" w:rsidRDefault="00687427" w:rsidP="00687427">
      <w:pPr>
        <w:jc w:val="both"/>
        <w:rPr>
          <w:sz w:val="22"/>
          <w:szCs w:val="22"/>
          <w:lang w:val="lt-LT"/>
        </w:rPr>
      </w:pPr>
    </w:p>
    <w:p w14:paraId="002184B7" w14:textId="77777777" w:rsidR="00687427" w:rsidRPr="002C33F4" w:rsidRDefault="00687427" w:rsidP="00687427">
      <w:pPr>
        <w:jc w:val="both"/>
        <w:rPr>
          <w:sz w:val="22"/>
          <w:szCs w:val="22"/>
          <w:lang w:val="lt-LT"/>
        </w:rPr>
      </w:pPr>
    </w:p>
    <w:p w14:paraId="20ED093E" w14:textId="77777777" w:rsidR="00687427" w:rsidRPr="002C33F4" w:rsidRDefault="00687427" w:rsidP="00687427">
      <w:pPr>
        <w:jc w:val="both"/>
        <w:rPr>
          <w:sz w:val="22"/>
          <w:szCs w:val="22"/>
          <w:lang w:val="lt-LT"/>
        </w:rPr>
      </w:pPr>
    </w:p>
    <w:p w14:paraId="4088622C" w14:textId="77777777" w:rsidR="00687427" w:rsidRPr="002C33F4" w:rsidRDefault="00687427" w:rsidP="00687427">
      <w:pPr>
        <w:jc w:val="center"/>
        <w:rPr>
          <w:sz w:val="22"/>
          <w:szCs w:val="22"/>
          <w:lang w:val="lt-LT"/>
        </w:rPr>
      </w:pPr>
    </w:p>
    <w:p w14:paraId="4B2B0142" w14:textId="77777777" w:rsidR="00687427" w:rsidRPr="002C33F4" w:rsidRDefault="00687427" w:rsidP="00687427">
      <w:pPr>
        <w:jc w:val="center"/>
        <w:rPr>
          <w:sz w:val="22"/>
          <w:szCs w:val="22"/>
          <w:lang w:val="lt-LT"/>
        </w:rPr>
      </w:pPr>
    </w:p>
    <w:p w14:paraId="4BDC218F" w14:textId="77777777" w:rsidR="00687427" w:rsidRPr="002C33F4" w:rsidRDefault="00687427" w:rsidP="00687427">
      <w:pPr>
        <w:jc w:val="center"/>
        <w:rPr>
          <w:b/>
          <w:sz w:val="22"/>
          <w:szCs w:val="22"/>
          <w:lang w:val="lt-LT"/>
        </w:rPr>
      </w:pPr>
      <w:r w:rsidRPr="002C33F4">
        <w:rPr>
          <w:b/>
          <w:sz w:val="22"/>
          <w:szCs w:val="22"/>
          <w:lang w:val="lt-LT"/>
        </w:rPr>
        <w:t>III PRIEDAS</w:t>
      </w:r>
    </w:p>
    <w:p w14:paraId="570049F5" w14:textId="77777777" w:rsidR="00687427" w:rsidRPr="002C33F4" w:rsidRDefault="00687427" w:rsidP="00687427">
      <w:pPr>
        <w:jc w:val="center"/>
        <w:rPr>
          <w:b/>
          <w:sz w:val="22"/>
          <w:szCs w:val="22"/>
          <w:lang w:val="lt-LT"/>
        </w:rPr>
      </w:pPr>
    </w:p>
    <w:p w14:paraId="41222222" w14:textId="77777777" w:rsidR="00687427" w:rsidRPr="002C33F4" w:rsidRDefault="00687427" w:rsidP="00687427">
      <w:pPr>
        <w:jc w:val="center"/>
        <w:rPr>
          <w:b/>
          <w:sz w:val="22"/>
          <w:szCs w:val="22"/>
          <w:lang w:val="lt-LT"/>
        </w:rPr>
      </w:pPr>
      <w:r w:rsidRPr="002C33F4">
        <w:rPr>
          <w:b/>
          <w:sz w:val="22"/>
          <w:szCs w:val="22"/>
          <w:lang w:val="lt-LT"/>
        </w:rPr>
        <w:t>ŽENKLINIMAS IR PAKUOTĖS LAPELIS</w:t>
      </w:r>
      <w:r w:rsidRPr="002C33F4">
        <w:rPr>
          <w:sz w:val="22"/>
          <w:szCs w:val="22"/>
          <w:lang w:val="lt-LT"/>
        </w:rPr>
        <w:br w:type="page"/>
      </w:r>
    </w:p>
    <w:p w14:paraId="55843BEE" w14:textId="77777777" w:rsidR="00687427" w:rsidRPr="002C33F4" w:rsidRDefault="00687427" w:rsidP="00687427">
      <w:pPr>
        <w:jc w:val="both"/>
        <w:rPr>
          <w:sz w:val="22"/>
          <w:szCs w:val="22"/>
          <w:lang w:val="lt-LT"/>
        </w:rPr>
      </w:pPr>
    </w:p>
    <w:p w14:paraId="4CFC0189" w14:textId="77777777" w:rsidR="00687427" w:rsidRPr="002C33F4" w:rsidRDefault="00687427" w:rsidP="00687427">
      <w:pPr>
        <w:jc w:val="both"/>
        <w:rPr>
          <w:sz w:val="22"/>
          <w:szCs w:val="22"/>
          <w:lang w:val="lt-LT"/>
        </w:rPr>
      </w:pPr>
    </w:p>
    <w:p w14:paraId="7AD3CA12" w14:textId="77777777" w:rsidR="00687427" w:rsidRPr="002C33F4" w:rsidRDefault="00687427" w:rsidP="00687427">
      <w:pPr>
        <w:jc w:val="both"/>
        <w:rPr>
          <w:sz w:val="22"/>
          <w:szCs w:val="22"/>
          <w:lang w:val="lt-LT"/>
        </w:rPr>
      </w:pPr>
    </w:p>
    <w:p w14:paraId="29FC048F" w14:textId="77777777" w:rsidR="00687427" w:rsidRPr="002C33F4" w:rsidRDefault="00687427" w:rsidP="00687427">
      <w:pPr>
        <w:jc w:val="both"/>
        <w:rPr>
          <w:sz w:val="22"/>
          <w:szCs w:val="22"/>
          <w:lang w:val="lt-LT"/>
        </w:rPr>
      </w:pPr>
    </w:p>
    <w:p w14:paraId="4447AAB4" w14:textId="77777777" w:rsidR="00687427" w:rsidRPr="002C33F4" w:rsidRDefault="00687427" w:rsidP="00687427">
      <w:pPr>
        <w:jc w:val="both"/>
        <w:rPr>
          <w:sz w:val="22"/>
          <w:szCs w:val="22"/>
          <w:lang w:val="lt-LT"/>
        </w:rPr>
      </w:pPr>
    </w:p>
    <w:p w14:paraId="0C6CA38B" w14:textId="77777777" w:rsidR="00687427" w:rsidRPr="002C33F4" w:rsidRDefault="00687427" w:rsidP="00687427">
      <w:pPr>
        <w:jc w:val="both"/>
        <w:rPr>
          <w:sz w:val="22"/>
          <w:szCs w:val="22"/>
          <w:lang w:val="lt-LT"/>
        </w:rPr>
      </w:pPr>
    </w:p>
    <w:p w14:paraId="3ECAD168" w14:textId="77777777" w:rsidR="00687427" w:rsidRPr="002C33F4" w:rsidRDefault="00687427" w:rsidP="00687427">
      <w:pPr>
        <w:jc w:val="both"/>
        <w:rPr>
          <w:sz w:val="22"/>
          <w:szCs w:val="22"/>
          <w:lang w:val="lt-LT"/>
        </w:rPr>
      </w:pPr>
    </w:p>
    <w:p w14:paraId="05D04852" w14:textId="77777777" w:rsidR="00687427" w:rsidRPr="002C33F4" w:rsidRDefault="00687427" w:rsidP="00687427">
      <w:pPr>
        <w:jc w:val="both"/>
        <w:rPr>
          <w:sz w:val="22"/>
          <w:szCs w:val="22"/>
          <w:lang w:val="lt-LT"/>
        </w:rPr>
      </w:pPr>
    </w:p>
    <w:p w14:paraId="2273147C" w14:textId="77777777" w:rsidR="00687427" w:rsidRPr="002C33F4" w:rsidRDefault="00687427" w:rsidP="00687427">
      <w:pPr>
        <w:jc w:val="both"/>
        <w:rPr>
          <w:sz w:val="22"/>
          <w:szCs w:val="22"/>
          <w:lang w:val="lt-LT"/>
        </w:rPr>
      </w:pPr>
    </w:p>
    <w:p w14:paraId="33E59058" w14:textId="77777777" w:rsidR="00687427" w:rsidRPr="002C33F4" w:rsidRDefault="00687427" w:rsidP="00687427">
      <w:pPr>
        <w:jc w:val="both"/>
        <w:rPr>
          <w:sz w:val="22"/>
          <w:szCs w:val="22"/>
          <w:lang w:val="lt-LT"/>
        </w:rPr>
      </w:pPr>
    </w:p>
    <w:p w14:paraId="08DF5BC2" w14:textId="77777777" w:rsidR="00687427" w:rsidRPr="002C33F4" w:rsidRDefault="00687427" w:rsidP="00687427">
      <w:pPr>
        <w:jc w:val="both"/>
        <w:rPr>
          <w:sz w:val="22"/>
          <w:szCs w:val="22"/>
          <w:lang w:val="lt-LT"/>
        </w:rPr>
      </w:pPr>
    </w:p>
    <w:p w14:paraId="7BCFE881" w14:textId="77777777" w:rsidR="00687427" w:rsidRPr="002C33F4" w:rsidRDefault="00687427" w:rsidP="00687427">
      <w:pPr>
        <w:jc w:val="both"/>
        <w:rPr>
          <w:sz w:val="22"/>
          <w:szCs w:val="22"/>
          <w:lang w:val="lt-LT"/>
        </w:rPr>
      </w:pPr>
    </w:p>
    <w:p w14:paraId="7217A48E" w14:textId="77777777" w:rsidR="00687427" w:rsidRPr="002C33F4" w:rsidRDefault="00687427" w:rsidP="00687427">
      <w:pPr>
        <w:jc w:val="both"/>
        <w:rPr>
          <w:sz w:val="22"/>
          <w:szCs w:val="22"/>
          <w:lang w:val="lt-LT"/>
        </w:rPr>
      </w:pPr>
    </w:p>
    <w:p w14:paraId="1010D9FE" w14:textId="77777777" w:rsidR="00687427" w:rsidRPr="002C33F4" w:rsidRDefault="00687427" w:rsidP="00687427">
      <w:pPr>
        <w:jc w:val="both"/>
        <w:rPr>
          <w:sz w:val="22"/>
          <w:szCs w:val="22"/>
          <w:lang w:val="lt-LT"/>
        </w:rPr>
      </w:pPr>
    </w:p>
    <w:p w14:paraId="7187A93B" w14:textId="77777777" w:rsidR="00687427" w:rsidRPr="002C33F4" w:rsidRDefault="00687427" w:rsidP="00687427">
      <w:pPr>
        <w:jc w:val="both"/>
        <w:rPr>
          <w:sz w:val="22"/>
          <w:szCs w:val="22"/>
          <w:lang w:val="lt-LT"/>
        </w:rPr>
      </w:pPr>
    </w:p>
    <w:p w14:paraId="7C7432F8" w14:textId="77777777" w:rsidR="00687427" w:rsidRPr="002C33F4" w:rsidRDefault="00687427" w:rsidP="00687427">
      <w:pPr>
        <w:jc w:val="both"/>
        <w:rPr>
          <w:sz w:val="22"/>
          <w:szCs w:val="22"/>
          <w:lang w:val="lt-LT"/>
        </w:rPr>
      </w:pPr>
    </w:p>
    <w:p w14:paraId="10D43BB9" w14:textId="77777777" w:rsidR="00687427" w:rsidRPr="002C33F4" w:rsidRDefault="00687427" w:rsidP="00687427">
      <w:pPr>
        <w:jc w:val="both"/>
        <w:rPr>
          <w:sz w:val="22"/>
          <w:szCs w:val="22"/>
          <w:lang w:val="lt-LT"/>
        </w:rPr>
      </w:pPr>
    </w:p>
    <w:p w14:paraId="3903E3C7" w14:textId="77777777" w:rsidR="00687427" w:rsidRPr="002C33F4" w:rsidRDefault="00687427" w:rsidP="00687427">
      <w:pPr>
        <w:jc w:val="center"/>
        <w:rPr>
          <w:sz w:val="22"/>
          <w:szCs w:val="22"/>
          <w:lang w:val="lt-LT"/>
        </w:rPr>
      </w:pPr>
    </w:p>
    <w:p w14:paraId="65460C47" w14:textId="77777777" w:rsidR="00687427" w:rsidRPr="002C33F4" w:rsidRDefault="00687427" w:rsidP="00687427">
      <w:pPr>
        <w:jc w:val="center"/>
        <w:rPr>
          <w:sz w:val="22"/>
          <w:szCs w:val="22"/>
          <w:lang w:val="lt-LT"/>
        </w:rPr>
      </w:pPr>
    </w:p>
    <w:p w14:paraId="4B51E878" w14:textId="77777777" w:rsidR="00687427" w:rsidRPr="002C33F4" w:rsidRDefault="00687427" w:rsidP="00687427">
      <w:pPr>
        <w:jc w:val="center"/>
        <w:rPr>
          <w:sz w:val="22"/>
          <w:szCs w:val="22"/>
          <w:lang w:val="lt-LT"/>
        </w:rPr>
      </w:pPr>
    </w:p>
    <w:p w14:paraId="205013EB" w14:textId="77777777" w:rsidR="00687427" w:rsidRPr="002C33F4" w:rsidRDefault="00687427" w:rsidP="00687427">
      <w:pPr>
        <w:jc w:val="center"/>
        <w:rPr>
          <w:sz w:val="22"/>
          <w:szCs w:val="22"/>
          <w:lang w:val="lt-LT"/>
        </w:rPr>
      </w:pPr>
    </w:p>
    <w:p w14:paraId="3B18ED6C" w14:textId="77777777" w:rsidR="00687427" w:rsidRPr="002C33F4" w:rsidRDefault="00687427" w:rsidP="00687427">
      <w:pPr>
        <w:jc w:val="center"/>
        <w:rPr>
          <w:sz w:val="22"/>
          <w:szCs w:val="22"/>
          <w:lang w:val="lt-LT"/>
        </w:rPr>
      </w:pPr>
    </w:p>
    <w:p w14:paraId="465913E9" w14:textId="77777777" w:rsidR="00687427" w:rsidRPr="002C33F4" w:rsidRDefault="00687427" w:rsidP="00687427">
      <w:pPr>
        <w:jc w:val="center"/>
        <w:rPr>
          <w:sz w:val="22"/>
          <w:szCs w:val="22"/>
          <w:lang w:val="lt-LT"/>
        </w:rPr>
      </w:pPr>
    </w:p>
    <w:p w14:paraId="625DBD04" w14:textId="77777777" w:rsidR="00687427" w:rsidRPr="002C33F4" w:rsidRDefault="00687427" w:rsidP="00687427">
      <w:pPr>
        <w:jc w:val="center"/>
        <w:rPr>
          <w:b/>
          <w:caps/>
          <w:sz w:val="22"/>
          <w:szCs w:val="22"/>
          <w:lang w:val="lt-LT"/>
        </w:rPr>
      </w:pPr>
      <w:r w:rsidRPr="002C33F4">
        <w:rPr>
          <w:b/>
          <w:sz w:val="22"/>
          <w:szCs w:val="22"/>
          <w:lang w:val="lt-LT"/>
        </w:rPr>
        <w:t>A. ŽENKLINIMAS</w:t>
      </w:r>
      <w:r w:rsidRPr="002C33F4">
        <w:rPr>
          <w:b/>
          <w:sz w:val="22"/>
          <w:szCs w:val="22"/>
          <w:lang w:val="lt-LT"/>
        </w:rPr>
        <w:br w:type="page"/>
      </w:r>
    </w:p>
    <w:p w14:paraId="41292775" w14:textId="77777777" w:rsidR="00687427" w:rsidRPr="002C33F4" w:rsidRDefault="00687427" w:rsidP="00687427">
      <w:pPr>
        <w:jc w:val="both"/>
        <w:rPr>
          <w:sz w:val="22"/>
          <w:szCs w:val="22"/>
          <w:lang w:val="lt-LT"/>
        </w:rPr>
      </w:pPr>
    </w:p>
    <w:p w14:paraId="62DB87A6"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rPr>
          <w:b/>
          <w:caps/>
          <w:sz w:val="22"/>
          <w:szCs w:val="22"/>
          <w:lang w:val="lt-LT"/>
        </w:rPr>
      </w:pPr>
      <w:r w:rsidRPr="002C33F4">
        <w:rPr>
          <w:b/>
          <w:sz w:val="22"/>
          <w:szCs w:val="22"/>
          <w:lang w:val="lt-LT"/>
        </w:rPr>
        <w:t>INFORMACIJA</w:t>
      </w:r>
      <w:r w:rsidRPr="002C33F4">
        <w:rPr>
          <w:b/>
          <w:caps/>
          <w:sz w:val="22"/>
          <w:szCs w:val="22"/>
          <w:lang w:val="lt-LT"/>
        </w:rPr>
        <w:t xml:space="preserve"> ant </w:t>
      </w:r>
      <w:r w:rsidRPr="002C33F4">
        <w:rPr>
          <w:b/>
          <w:sz w:val="22"/>
          <w:szCs w:val="22"/>
          <w:lang w:val="lt-LT"/>
        </w:rPr>
        <w:t xml:space="preserve">IŠORINĖS </w:t>
      </w:r>
      <w:r w:rsidRPr="002C33F4">
        <w:rPr>
          <w:b/>
          <w:caps/>
          <w:sz w:val="22"/>
          <w:szCs w:val="22"/>
          <w:lang w:val="lt-LT"/>
        </w:rPr>
        <w:t>pakuotės</w:t>
      </w:r>
    </w:p>
    <w:p w14:paraId="1AEFC479"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rPr>
          <w:b/>
          <w:sz w:val="22"/>
          <w:szCs w:val="22"/>
          <w:lang w:val="lt-LT"/>
        </w:rPr>
      </w:pPr>
    </w:p>
    <w:p w14:paraId="7B510F46"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rPr>
          <w:sz w:val="22"/>
          <w:szCs w:val="22"/>
          <w:lang w:val="lt-LT"/>
        </w:rPr>
      </w:pPr>
      <w:r w:rsidRPr="002C33F4">
        <w:rPr>
          <w:b/>
          <w:caps/>
          <w:sz w:val="22"/>
          <w:szCs w:val="22"/>
          <w:lang w:val="lt-LT"/>
        </w:rPr>
        <w:t>kartono dėžutė</w:t>
      </w:r>
    </w:p>
    <w:p w14:paraId="6FC3EEE8" w14:textId="77777777" w:rsidR="00687427" w:rsidRPr="002C33F4" w:rsidRDefault="00687427" w:rsidP="00687427">
      <w:pPr>
        <w:rPr>
          <w:sz w:val="22"/>
          <w:szCs w:val="22"/>
          <w:lang w:val="lt-LT"/>
        </w:rPr>
      </w:pPr>
    </w:p>
    <w:p w14:paraId="4AB12B7F" w14:textId="77777777" w:rsidR="00687427" w:rsidRPr="002C33F4" w:rsidRDefault="00687427" w:rsidP="00687427">
      <w:pPr>
        <w:rPr>
          <w:sz w:val="22"/>
          <w:szCs w:val="22"/>
          <w:lang w:val="lt-LT"/>
        </w:rPr>
      </w:pPr>
    </w:p>
    <w:p w14:paraId="09DE92AA"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1.</w:t>
      </w:r>
      <w:r w:rsidRPr="002C33F4">
        <w:rPr>
          <w:b/>
          <w:caps/>
          <w:sz w:val="22"/>
          <w:szCs w:val="22"/>
          <w:lang w:val="lt-LT"/>
        </w:rPr>
        <w:tab/>
        <w:t>vaistinio preparato pavadinimas</w:t>
      </w:r>
    </w:p>
    <w:p w14:paraId="3AAD29F9" w14:textId="77777777" w:rsidR="00687427" w:rsidRPr="002C33F4" w:rsidRDefault="00687427" w:rsidP="00687427">
      <w:pPr>
        <w:rPr>
          <w:sz w:val="22"/>
          <w:szCs w:val="22"/>
          <w:lang w:val="lt-LT"/>
        </w:rPr>
      </w:pPr>
    </w:p>
    <w:p w14:paraId="2030015D" w14:textId="77777777" w:rsidR="00687427" w:rsidRPr="002C33F4" w:rsidRDefault="00687427" w:rsidP="00687427">
      <w:pPr>
        <w:rPr>
          <w:sz w:val="22"/>
          <w:szCs w:val="22"/>
          <w:lang w:val="lt-LT"/>
        </w:rPr>
      </w:pPr>
      <w:proofErr w:type="spellStart"/>
      <w:r w:rsidRPr="002C33F4">
        <w:rPr>
          <w:sz w:val="22"/>
          <w:szCs w:val="22"/>
          <w:lang w:val="lt-LT"/>
        </w:rPr>
        <w:t>Zanocin</w:t>
      </w:r>
      <w:proofErr w:type="spellEnd"/>
      <w:r w:rsidRPr="002C33F4">
        <w:rPr>
          <w:sz w:val="22"/>
          <w:szCs w:val="22"/>
          <w:lang w:val="lt-LT"/>
        </w:rPr>
        <w:t xml:space="preserve"> 200 mg plėvele dengtos tabletės</w:t>
      </w:r>
    </w:p>
    <w:p w14:paraId="6CB10055" w14:textId="0D16F0E9" w:rsidR="00687427" w:rsidRPr="002C33F4" w:rsidRDefault="00CF0B9D" w:rsidP="00687427">
      <w:pPr>
        <w:rPr>
          <w:i/>
          <w:sz w:val="22"/>
          <w:szCs w:val="22"/>
          <w:lang w:val="lt-LT"/>
        </w:rPr>
      </w:pPr>
      <w:proofErr w:type="spellStart"/>
      <w:r w:rsidRPr="002C33F4">
        <w:rPr>
          <w:i/>
          <w:sz w:val="22"/>
          <w:szCs w:val="22"/>
          <w:lang w:val="lt-LT"/>
        </w:rPr>
        <w:t>o</w:t>
      </w:r>
      <w:r w:rsidR="00687427" w:rsidRPr="002C33F4">
        <w:rPr>
          <w:i/>
          <w:sz w:val="22"/>
          <w:szCs w:val="22"/>
          <w:lang w:val="lt-LT"/>
        </w:rPr>
        <w:t>floxacinum</w:t>
      </w:r>
      <w:proofErr w:type="spellEnd"/>
    </w:p>
    <w:p w14:paraId="5D66BBE2" w14:textId="77777777" w:rsidR="00687427" w:rsidRPr="002C33F4" w:rsidRDefault="00687427" w:rsidP="00687427">
      <w:pPr>
        <w:rPr>
          <w:sz w:val="22"/>
          <w:szCs w:val="22"/>
          <w:lang w:val="lt-LT"/>
        </w:rPr>
      </w:pPr>
    </w:p>
    <w:p w14:paraId="4942A272" w14:textId="77777777" w:rsidR="00687427" w:rsidRPr="002C33F4" w:rsidRDefault="00687427" w:rsidP="00687427">
      <w:pPr>
        <w:rPr>
          <w:sz w:val="22"/>
          <w:szCs w:val="22"/>
          <w:lang w:val="lt-LT"/>
        </w:rPr>
      </w:pPr>
    </w:p>
    <w:p w14:paraId="1C5EC4FC"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2.</w:t>
      </w:r>
      <w:r w:rsidRPr="002C33F4">
        <w:rPr>
          <w:b/>
          <w:caps/>
          <w:sz w:val="22"/>
          <w:szCs w:val="22"/>
          <w:lang w:val="lt-LT"/>
        </w:rPr>
        <w:tab/>
        <w:t>VEIKLIOJI (-IOS) MEDŽIAGA (-OS) IR JOS (-Ų) KIEKIS (-IAI)</w:t>
      </w:r>
    </w:p>
    <w:p w14:paraId="7AB7BBA7" w14:textId="77777777" w:rsidR="00687427" w:rsidRPr="002C33F4" w:rsidRDefault="00687427" w:rsidP="00687427">
      <w:pPr>
        <w:rPr>
          <w:sz w:val="22"/>
          <w:szCs w:val="22"/>
          <w:lang w:val="lt-LT"/>
        </w:rPr>
      </w:pPr>
    </w:p>
    <w:p w14:paraId="75A6FA23" w14:textId="77777777" w:rsidR="00687427" w:rsidRPr="002C33F4" w:rsidRDefault="00687427" w:rsidP="00687427">
      <w:pPr>
        <w:widowControl w:val="0"/>
        <w:suppressAutoHyphens w:val="0"/>
        <w:autoSpaceDE w:val="0"/>
        <w:autoSpaceDN w:val="0"/>
        <w:adjustRightInd w:val="0"/>
        <w:rPr>
          <w:sz w:val="22"/>
          <w:szCs w:val="22"/>
          <w:lang w:val="lt-LT"/>
        </w:rPr>
      </w:pPr>
      <w:r w:rsidRPr="002C33F4">
        <w:rPr>
          <w:sz w:val="22"/>
          <w:szCs w:val="22"/>
          <w:lang w:val="lt-LT"/>
        </w:rPr>
        <w:t xml:space="preserve">Vienoje plėvele dengtoje tabletėje yra 200 mg </w:t>
      </w:r>
      <w:proofErr w:type="spellStart"/>
      <w:r w:rsidRPr="002C33F4">
        <w:rPr>
          <w:sz w:val="22"/>
          <w:szCs w:val="22"/>
          <w:lang w:val="lt-LT"/>
        </w:rPr>
        <w:t>ofloksacino</w:t>
      </w:r>
      <w:proofErr w:type="spellEnd"/>
      <w:r w:rsidRPr="002C33F4">
        <w:rPr>
          <w:sz w:val="22"/>
          <w:szCs w:val="22"/>
          <w:lang w:val="lt-LT"/>
        </w:rPr>
        <w:t>.</w:t>
      </w:r>
    </w:p>
    <w:p w14:paraId="21D71650" w14:textId="77777777" w:rsidR="00687427" w:rsidRPr="002C33F4" w:rsidRDefault="00687427" w:rsidP="00687427">
      <w:pPr>
        <w:rPr>
          <w:caps/>
          <w:sz w:val="22"/>
          <w:szCs w:val="22"/>
          <w:lang w:val="lt-LT"/>
        </w:rPr>
      </w:pPr>
    </w:p>
    <w:p w14:paraId="537FCFCE" w14:textId="77777777" w:rsidR="00687427" w:rsidRPr="002C33F4" w:rsidRDefault="00687427" w:rsidP="00687427">
      <w:pPr>
        <w:rPr>
          <w:caps/>
          <w:sz w:val="22"/>
          <w:szCs w:val="22"/>
          <w:lang w:val="lt-LT"/>
        </w:rPr>
      </w:pPr>
    </w:p>
    <w:p w14:paraId="6953FC62"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3.</w:t>
      </w:r>
      <w:r w:rsidRPr="002C33F4">
        <w:rPr>
          <w:b/>
          <w:caps/>
          <w:sz w:val="22"/>
          <w:szCs w:val="22"/>
          <w:lang w:val="lt-LT"/>
        </w:rPr>
        <w:tab/>
        <w:t>pagalbinių medžiagų sąrašas</w:t>
      </w:r>
    </w:p>
    <w:p w14:paraId="560620AE" w14:textId="77777777" w:rsidR="00687427" w:rsidRPr="002C33F4" w:rsidRDefault="00687427" w:rsidP="00687427">
      <w:pPr>
        <w:rPr>
          <w:caps/>
          <w:sz w:val="22"/>
          <w:szCs w:val="22"/>
          <w:lang w:val="lt-LT"/>
        </w:rPr>
      </w:pPr>
    </w:p>
    <w:p w14:paraId="44208E53" w14:textId="77777777" w:rsidR="00687427" w:rsidRPr="002C33F4" w:rsidRDefault="00687427" w:rsidP="00687427">
      <w:pPr>
        <w:rPr>
          <w:sz w:val="22"/>
          <w:szCs w:val="22"/>
          <w:lang w:val="lt-LT"/>
        </w:rPr>
      </w:pPr>
      <w:r w:rsidRPr="002C33F4">
        <w:rPr>
          <w:sz w:val="22"/>
          <w:szCs w:val="22"/>
          <w:lang w:val="lt-LT"/>
        </w:rPr>
        <w:t>Sudėtyje yra laktozės.</w:t>
      </w:r>
    </w:p>
    <w:p w14:paraId="3000DB32" w14:textId="77777777" w:rsidR="00687427" w:rsidRPr="002C33F4" w:rsidRDefault="00687427" w:rsidP="00687427">
      <w:pPr>
        <w:rPr>
          <w:caps/>
          <w:sz w:val="22"/>
          <w:szCs w:val="22"/>
          <w:lang w:val="lt-LT"/>
        </w:rPr>
      </w:pPr>
    </w:p>
    <w:p w14:paraId="2BE5ED39" w14:textId="77777777" w:rsidR="00687427" w:rsidRPr="002C33F4" w:rsidRDefault="00687427" w:rsidP="00687427">
      <w:pPr>
        <w:rPr>
          <w:caps/>
          <w:sz w:val="22"/>
          <w:szCs w:val="22"/>
          <w:lang w:val="lt-LT"/>
        </w:rPr>
      </w:pPr>
    </w:p>
    <w:p w14:paraId="2ECA784D"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4.</w:t>
      </w:r>
      <w:r w:rsidRPr="002C33F4">
        <w:rPr>
          <w:b/>
          <w:caps/>
          <w:sz w:val="22"/>
          <w:szCs w:val="22"/>
          <w:lang w:val="lt-LT"/>
        </w:rPr>
        <w:tab/>
        <w:t>farmacinė forma ir KIEKIS PAKUOTĖJE</w:t>
      </w:r>
    </w:p>
    <w:p w14:paraId="2875FE96" w14:textId="77777777" w:rsidR="00687427" w:rsidRPr="002C33F4" w:rsidRDefault="00687427" w:rsidP="00687427">
      <w:pPr>
        <w:rPr>
          <w:sz w:val="22"/>
          <w:szCs w:val="22"/>
          <w:lang w:val="lt-LT"/>
        </w:rPr>
      </w:pPr>
    </w:p>
    <w:p w14:paraId="51B48773" w14:textId="77777777" w:rsidR="00687427" w:rsidRPr="002C33F4" w:rsidRDefault="00687427" w:rsidP="00687427">
      <w:pPr>
        <w:rPr>
          <w:sz w:val="22"/>
          <w:szCs w:val="22"/>
          <w:lang w:val="lt-LT"/>
        </w:rPr>
      </w:pPr>
      <w:r w:rsidRPr="002C33F4">
        <w:rPr>
          <w:sz w:val="22"/>
          <w:szCs w:val="22"/>
          <w:lang w:val="lt-LT"/>
        </w:rPr>
        <w:t>10 plėvele dengtų tablečių.</w:t>
      </w:r>
    </w:p>
    <w:p w14:paraId="15BD2125" w14:textId="77777777" w:rsidR="00687427" w:rsidRPr="002C33F4" w:rsidRDefault="00687427" w:rsidP="00687427">
      <w:pPr>
        <w:rPr>
          <w:caps/>
          <w:sz w:val="22"/>
          <w:szCs w:val="22"/>
          <w:lang w:val="lt-LT"/>
        </w:rPr>
      </w:pPr>
    </w:p>
    <w:p w14:paraId="13AD3E2B" w14:textId="77777777" w:rsidR="00687427" w:rsidRPr="002C33F4" w:rsidRDefault="00687427" w:rsidP="00687427">
      <w:pPr>
        <w:rPr>
          <w:caps/>
          <w:sz w:val="22"/>
          <w:szCs w:val="22"/>
          <w:lang w:val="lt-LT"/>
        </w:rPr>
      </w:pPr>
    </w:p>
    <w:p w14:paraId="7836B429"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5.</w:t>
      </w:r>
      <w:r w:rsidRPr="002C33F4">
        <w:rPr>
          <w:b/>
          <w:caps/>
          <w:sz w:val="22"/>
          <w:szCs w:val="22"/>
          <w:lang w:val="lt-LT"/>
        </w:rPr>
        <w:tab/>
        <w:t>vartojimo METODAS IR būdas (-ai)</w:t>
      </w:r>
    </w:p>
    <w:p w14:paraId="65AA801A" w14:textId="77777777" w:rsidR="00687427" w:rsidRPr="002C33F4" w:rsidRDefault="00687427" w:rsidP="00687427">
      <w:pPr>
        <w:rPr>
          <w:caps/>
          <w:sz w:val="22"/>
          <w:szCs w:val="22"/>
          <w:lang w:val="lt-LT"/>
        </w:rPr>
      </w:pPr>
    </w:p>
    <w:p w14:paraId="59016559" w14:textId="77777777" w:rsidR="00687427" w:rsidRPr="002C33F4" w:rsidRDefault="00687427" w:rsidP="00687427">
      <w:pPr>
        <w:rPr>
          <w:sz w:val="22"/>
          <w:szCs w:val="22"/>
          <w:lang w:val="lt-LT"/>
        </w:rPr>
      </w:pPr>
      <w:r w:rsidRPr="002C33F4">
        <w:rPr>
          <w:sz w:val="22"/>
          <w:szCs w:val="22"/>
          <w:lang w:val="lt-LT"/>
        </w:rPr>
        <w:t>Vartoti per burną.</w:t>
      </w:r>
    </w:p>
    <w:p w14:paraId="2599E37F" w14:textId="77777777" w:rsidR="00687427" w:rsidRPr="002C33F4" w:rsidRDefault="00687427" w:rsidP="00186181">
      <w:pPr>
        <w:pStyle w:val="PI-3EMEASMCA"/>
      </w:pPr>
      <w:r w:rsidRPr="002C33F4">
        <w:t>Prieš vartojimą perskaitykite pakuotės lapelį.</w:t>
      </w:r>
    </w:p>
    <w:p w14:paraId="1BB942A6" w14:textId="77777777" w:rsidR="00687427" w:rsidRPr="002C33F4" w:rsidRDefault="00687427" w:rsidP="00687427">
      <w:pPr>
        <w:rPr>
          <w:caps/>
          <w:sz w:val="22"/>
          <w:szCs w:val="22"/>
          <w:lang w:val="lt-LT"/>
        </w:rPr>
      </w:pPr>
    </w:p>
    <w:p w14:paraId="2D3EA708" w14:textId="77777777" w:rsidR="00687427" w:rsidRPr="002C33F4" w:rsidRDefault="00687427" w:rsidP="00687427">
      <w:pPr>
        <w:rPr>
          <w:caps/>
          <w:sz w:val="22"/>
          <w:szCs w:val="22"/>
          <w:lang w:val="lt-LT"/>
        </w:rPr>
      </w:pPr>
    </w:p>
    <w:p w14:paraId="579AB7BF"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6.</w:t>
      </w:r>
      <w:r w:rsidRPr="002C33F4">
        <w:rPr>
          <w:b/>
          <w:caps/>
          <w:sz w:val="22"/>
          <w:szCs w:val="22"/>
          <w:lang w:val="lt-LT"/>
        </w:rPr>
        <w:tab/>
        <w:t>SPECIALUS Įspėjimas</w:t>
      </w:r>
      <w:r w:rsidRPr="002C33F4">
        <w:rPr>
          <w:sz w:val="22"/>
          <w:szCs w:val="22"/>
          <w:lang w:val="lt-LT"/>
        </w:rPr>
        <w:t xml:space="preserve">, </w:t>
      </w:r>
      <w:r w:rsidRPr="002C33F4">
        <w:rPr>
          <w:b/>
          <w:bCs/>
          <w:sz w:val="22"/>
          <w:szCs w:val="22"/>
          <w:lang w:val="lt-LT"/>
        </w:rPr>
        <w:t>KAD</w:t>
      </w:r>
      <w:r w:rsidRPr="002C33F4">
        <w:rPr>
          <w:b/>
          <w:sz w:val="22"/>
          <w:szCs w:val="22"/>
          <w:lang w:val="lt-LT"/>
        </w:rPr>
        <w:t xml:space="preserve"> VAISTINĮ PREPARATĄ BŪTINA LAIKYTI </w:t>
      </w:r>
      <w:r w:rsidRPr="002C33F4">
        <w:rPr>
          <w:b/>
          <w:caps/>
          <w:sz w:val="22"/>
          <w:szCs w:val="22"/>
          <w:lang w:val="lt-LT"/>
        </w:rPr>
        <w:t>vaikams nepastebimoje ir nepasiekiamojevietoje</w:t>
      </w:r>
    </w:p>
    <w:p w14:paraId="6587EC0E" w14:textId="77777777" w:rsidR="00687427" w:rsidRPr="002C33F4" w:rsidRDefault="00687427" w:rsidP="00687427">
      <w:pPr>
        <w:rPr>
          <w:sz w:val="22"/>
          <w:szCs w:val="22"/>
          <w:lang w:val="lt-LT"/>
        </w:rPr>
      </w:pPr>
    </w:p>
    <w:p w14:paraId="2A77D4D7" w14:textId="77777777" w:rsidR="00687427" w:rsidRPr="002C33F4" w:rsidRDefault="00687427" w:rsidP="00687427">
      <w:pPr>
        <w:rPr>
          <w:sz w:val="22"/>
          <w:szCs w:val="22"/>
          <w:lang w:val="lt-LT"/>
        </w:rPr>
      </w:pPr>
      <w:r w:rsidRPr="002C33F4">
        <w:rPr>
          <w:sz w:val="22"/>
          <w:szCs w:val="22"/>
          <w:lang w:val="lt-LT"/>
        </w:rPr>
        <w:t>Laikyti vaikams nepastebimoje ir nepasiekiamoje vietoje.</w:t>
      </w:r>
    </w:p>
    <w:p w14:paraId="522D0A54" w14:textId="77777777" w:rsidR="00687427" w:rsidRPr="002C33F4" w:rsidRDefault="00687427" w:rsidP="00687427">
      <w:pPr>
        <w:rPr>
          <w:sz w:val="22"/>
          <w:szCs w:val="22"/>
          <w:lang w:val="lt-LT"/>
        </w:rPr>
      </w:pPr>
    </w:p>
    <w:p w14:paraId="24F22AA2" w14:textId="77777777" w:rsidR="00687427" w:rsidRPr="002C33F4" w:rsidRDefault="00687427" w:rsidP="00687427">
      <w:pPr>
        <w:rPr>
          <w:sz w:val="22"/>
          <w:szCs w:val="22"/>
          <w:lang w:val="lt-LT"/>
        </w:rPr>
      </w:pPr>
    </w:p>
    <w:p w14:paraId="795A54D3"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7.</w:t>
      </w:r>
      <w:r w:rsidRPr="002C33F4">
        <w:rPr>
          <w:b/>
          <w:caps/>
          <w:sz w:val="22"/>
          <w:szCs w:val="22"/>
          <w:lang w:val="lt-LT"/>
        </w:rPr>
        <w:tab/>
        <w:t>KITAS (-I) SPECIALUS (-ŪS) ĮSPĖJIMAS (-AI) (JEI REIKIA)</w:t>
      </w:r>
    </w:p>
    <w:p w14:paraId="197529E7" w14:textId="77777777" w:rsidR="00687427" w:rsidRPr="002C33F4" w:rsidRDefault="00687427" w:rsidP="00687427">
      <w:pPr>
        <w:jc w:val="both"/>
        <w:rPr>
          <w:caps/>
          <w:sz w:val="22"/>
          <w:szCs w:val="22"/>
          <w:lang w:val="lt-LT"/>
        </w:rPr>
      </w:pPr>
    </w:p>
    <w:p w14:paraId="3ED53126" w14:textId="77777777" w:rsidR="00687427" w:rsidRPr="002C33F4" w:rsidRDefault="00687427" w:rsidP="00687427">
      <w:pPr>
        <w:jc w:val="both"/>
        <w:rPr>
          <w:caps/>
          <w:sz w:val="22"/>
          <w:szCs w:val="22"/>
          <w:lang w:val="lt-LT"/>
        </w:rPr>
      </w:pPr>
    </w:p>
    <w:p w14:paraId="13CB5B6B"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8.</w:t>
      </w:r>
      <w:r w:rsidRPr="002C33F4">
        <w:rPr>
          <w:b/>
          <w:caps/>
          <w:sz w:val="22"/>
          <w:szCs w:val="22"/>
          <w:lang w:val="lt-LT"/>
        </w:rPr>
        <w:tab/>
        <w:t>tinkamumo laikas</w:t>
      </w:r>
    </w:p>
    <w:p w14:paraId="7B7EDED3" w14:textId="77777777" w:rsidR="00687427" w:rsidRPr="002C33F4" w:rsidRDefault="00687427" w:rsidP="00687427">
      <w:pPr>
        <w:rPr>
          <w:sz w:val="22"/>
          <w:szCs w:val="22"/>
          <w:lang w:val="lt-LT"/>
        </w:rPr>
      </w:pPr>
    </w:p>
    <w:p w14:paraId="4D374561" w14:textId="77777777" w:rsidR="00687427" w:rsidRPr="002C33F4" w:rsidRDefault="00687427" w:rsidP="00687427">
      <w:pPr>
        <w:rPr>
          <w:sz w:val="22"/>
          <w:szCs w:val="22"/>
          <w:lang w:val="lt-LT"/>
        </w:rPr>
      </w:pPr>
      <w:r w:rsidRPr="002C33F4">
        <w:rPr>
          <w:sz w:val="22"/>
          <w:szCs w:val="22"/>
          <w:lang w:val="lt-LT"/>
        </w:rPr>
        <w:t>EXP {mm/MMMM}</w:t>
      </w:r>
    </w:p>
    <w:p w14:paraId="5C6D7679" w14:textId="77777777" w:rsidR="00687427" w:rsidRPr="002C33F4" w:rsidRDefault="00687427" w:rsidP="00687427">
      <w:pPr>
        <w:rPr>
          <w:sz w:val="22"/>
          <w:szCs w:val="22"/>
          <w:lang w:val="lt-LT"/>
        </w:rPr>
      </w:pPr>
    </w:p>
    <w:p w14:paraId="6E66F0CC" w14:textId="77777777" w:rsidR="00687427" w:rsidRPr="002C33F4" w:rsidRDefault="00687427" w:rsidP="00687427">
      <w:pPr>
        <w:rPr>
          <w:sz w:val="22"/>
          <w:szCs w:val="22"/>
          <w:lang w:val="lt-LT"/>
        </w:rPr>
      </w:pPr>
    </w:p>
    <w:p w14:paraId="7E30B113"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9.</w:t>
      </w:r>
      <w:r w:rsidRPr="002C33F4">
        <w:rPr>
          <w:b/>
          <w:caps/>
          <w:sz w:val="22"/>
          <w:szCs w:val="22"/>
          <w:lang w:val="lt-LT"/>
        </w:rPr>
        <w:tab/>
        <w:t>SPECIALIOS laikymo sąlygos</w:t>
      </w:r>
    </w:p>
    <w:p w14:paraId="2D06268E" w14:textId="77777777" w:rsidR="00687427" w:rsidRPr="002C33F4" w:rsidRDefault="00687427" w:rsidP="00687427">
      <w:pPr>
        <w:rPr>
          <w:sz w:val="22"/>
          <w:szCs w:val="22"/>
          <w:lang w:val="lt-LT"/>
        </w:rPr>
      </w:pPr>
    </w:p>
    <w:p w14:paraId="6001EAC7" w14:textId="77777777" w:rsidR="00687427" w:rsidRPr="002C33F4" w:rsidRDefault="00687427" w:rsidP="00687427">
      <w:pPr>
        <w:rPr>
          <w:sz w:val="22"/>
          <w:szCs w:val="22"/>
          <w:lang w:val="lt-LT"/>
        </w:rPr>
      </w:pPr>
      <w:r w:rsidRPr="002C33F4">
        <w:rPr>
          <w:sz w:val="22"/>
          <w:szCs w:val="22"/>
          <w:lang w:val="lt-LT"/>
        </w:rPr>
        <w:t xml:space="preserve">Laikyti ne aukštesnėje kaip 25ºC temperatūroje. </w:t>
      </w:r>
    </w:p>
    <w:p w14:paraId="4498C24A" w14:textId="77777777" w:rsidR="00687427" w:rsidRPr="002C33F4" w:rsidRDefault="00687427" w:rsidP="00687427">
      <w:pPr>
        <w:rPr>
          <w:sz w:val="22"/>
          <w:szCs w:val="22"/>
          <w:lang w:val="lt-LT"/>
        </w:rPr>
      </w:pPr>
      <w:r w:rsidRPr="002C33F4">
        <w:rPr>
          <w:sz w:val="22"/>
          <w:szCs w:val="22"/>
          <w:lang w:val="lt-LT"/>
        </w:rPr>
        <w:t>Laikyti gamintojo pakuotėje, kad vaistas būtų apsaugotas nuo drėgmės.</w:t>
      </w:r>
    </w:p>
    <w:p w14:paraId="33625D3C" w14:textId="77777777" w:rsidR="00687427" w:rsidRPr="002C33F4" w:rsidRDefault="00687427" w:rsidP="00687427">
      <w:pPr>
        <w:rPr>
          <w:sz w:val="22"/>
          <w:szCs w:val="22"/>
          <w:lang w:val="lt-LT"/>
        </w:rPr>
      </w:pPr>
    </w:p>
    <w:p w14:paraId="5F9FA428" w14:textId="77777777" w:rsidR="00687427" w:rsidRPr="002C33F4" w:rsidRDefault="00687427" w:rsidP="00687427">
      <w:pPr>
        <w:rPr>
          <w:sz w:val="22"/>
          <w:szCs w:val="22"/>
          <w:lang w:val="lt-LT"/>
        </w:rPr>
      </w:pPr>
    </w:p>
    <w:p w14:paraId="0A6978D0" w14:textId="77777777" w:rsidR="00687427" w:rsidRPr="002C33F4" w:rsidRDefault="00687427" w:rsidP="00687427">
      <w:pPr>
        <w:pBdr>
          <w:top w:val="single" w:sz="4" w:space="0"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10.</w:t>
      </w:r>
      <w:r w:rsidRPr="002C33F4">
        <w:rPr>
          <w:b/>
          <w:caps/>
          <w:sz w:val="22"/>
          <w:szCs w:val="22"/>
          <w:lang w:val="lt-LT"/>
        </w:rPr>
        <w:tab/>
        <w:t>specialios atsargumo priemonės dėl nasuvartoto vaistinio preparato ar jo atliekų tvarkymo(jei reikia)</w:t>
      </w:r>
    </w:p>
    <w:p w14:paraId="0B4C74B8" w14:textId="77777777" w:rsidR="00687427" w:rsidRPr="002C33F4" w:rsidRDefault="00687427" w:rsidP="00687427">
      <w:pPr>
        <w:rPr>
          <w:caps/>
          <w:sz w:val="22"/>
          <w:szCs w:val="22"/>
          <w:lang w:val="lt-LT"/>
        </w:rPr>
      </w:pPr>
    </w:p>
    <w:p w14:paraId="0F267051" w14:textId="77777777" w:rsidR="00687427" w:rsidRPr="002C33F4" w:rsidRDefault="00687427" w:rsidP="00687427">
      <w:pPr>
        <w:rPr>
          <w:caps/>
          <w:sz w:val="22"/>
          <w:szCs w:val="22"/>
          <w:lang w:val="lt-LT"/>
        </w:rPr>
      </w:pPr>
    </w:p>
    <w:p w14:paraId="50AF931D" w14:textId="77777777" w:rsidR="00687427" w:rsidRPr="002C33F4" w:rsidRDefault="00687427" w:rsidP="00687427">
      <w:pPr>
        <w:pBdr>
          <w:top w:val="single" w:sz="4" w:space="1" w:color="000000"/>
          <w:left w:val="single" w:sz="4" w:space="2" w:color="000000"/>
          <w:bottom w:val="single" w:sz="4" w:space="1" w:color="000000"/>
          <w:right w:val="single" w:sz="4" w:space="4" w:color="000000"/>
        </w:pBdr>
        <w:ind w:left="540" w:hanging="540"/>
        <w:rPr>
          <w:b/>
          <w:caps/>
          <w:sz w:val="22"/>
          <w:szCs w:val="22"/>
          <w:lang w:val="lt-LT"/>
        </w:rPr>
      </w:pPr>
      <w:r w:rsidRPr="002C33F4">
        <w:rPr>
          <w:b/>
          <w:caps/>
          <w:sz w:val="22"/>
          <w:szCs w:val="22"/>
          <w:lang w:val="lt-LT"/>
        </w:rPr>
        <w:t>11.</w:t>
      </w:r>
      <w:r w:rsidRPr="002C33F4">
        <w:rPr>
          <w:b/>
          <w:caps/>
          <w:sz w:val="22"/>
          <w:szCs w:val="22"/>
          <w:lang w:val="lt-LT"/>
        </w:rPr>
        <w:tab/>
        <w:t>Registruotojo pavadinimas ir adresas</w:t>
      </w:r>
    </w:p>
    <w:p w14:paraId="7AABA882" w14:textId="77777777" w:rsidR="00687427" w:rsidRPr="002C33F4" w:rsidRDefault="00687427" w:rsidP="00687427">
      <w:pPr>
        <w:rPr>
          <w:sz w:val="22"/>
          <w:szCs w:val="22"/>
          <w:lang w:val="lt-LT"/>
        </w:rPr>
      </w:pPr>
    </w:p>
    <w:p w14:paraId="266C6F6D" w14:textId="77777777" w:rsidR="00687427" w:rsidRPr="002C33F4" w:rsidRDefault="00687427" w:rsidP="00687427">
      <w:pPr>
        <w:tabs>
          <w:tab w:val="left" w:pos="1296"/>
        </w:tabs>
        <w:rPr>
          <w:b/>
          <w:sz w:val="22"/>
          <w:szCs w:val="22"/>
          <w:lang w:val="lt-LT"/>
        </w:rPr>
      </w:pPr>
      <w:r w:rsidRPr="00320BEF">
        <w:rPr>
          <w:b/>
          <w:sz w:val="22"/>
          <w:szCs w:val="22"/>
          <w:lang w:val="lt-LT"/>
        </w:rPr>
        <w:t>Registruotojas:</w:t>
      </w:r>
    </w:p>
    <w:p w14:paraId="28FB672A" w14:textId="77777777" w:rsidR="00687427" w:rsidRPr="002C33F4" w:rsidRDefault="00687427" w:rsidP="00687427">
      <w:pPr>
        <w:rPr>
          <w:sz w:val="22"/>
          <w:szCs w:val="22"/>
          <w:lang w:val="lt-LT"/>
        </w:rPr>
      </w:pPr>
      <w:proofErr w:type="spellStart"/>
      <w:r w:rsidRPr="002C33F4">
        <w:rPr>
          <w:sz w:val="22"/>
          <w:szCs w:val="22"/>
          <w:lang w:val="lt-LT"/>
        </w:rPr>
        <w:t>Sun</w:t>
      </w:r>
      <w:proofErr w:type="spellEnd"/>
      <w:r w:rsidRPr="002C33F4">
        <w:rPr>
          <w:sz w:val="22"/>
          <w:szCs w:val="22"/>
          <w:lang w:val="lt-LT"/>
        </w:rPr>
        <w:t xml:space="preserve"> </w:t>
      </w:r>
      <w:proofErr w:type="spellStart"/>
      <w:r w:rsidRPr="002C33F4">
        <w:rPr>
          <w:sz w:val="22"/>
          <w:szCs w:val="22"/>
          <w:lang w:val="lt-LT"/>
        </w:rPr>
        <w:t>Pharmaceutical</w:t>
      </w:r>
      <w:proofErr w:type="spellEnd"/>
      <w:r w:rsidRPr="002C33F4">
        <w:rPr>
          <w:sz w:val="22"/>
          <w:szCs w:val="22"/>
          <w:lang w:val="lt-LT"/>
        </w:rPr>
        <w:t xml:space="preserve"> </w:t>
      </w:r>
      <w:proofErr w:type="spellStart"/>
      <w:r w:rsidRPr="002C33F4">
        <w:rPr>
          <w:sz w:val="22"/>
          <w:szCs w:val="22"/>
          <w:lang w:val="lt-LT"/>
        </w:rPr>
        <w:t>Industries</w:t>
      </w:r>
      <w:proofErr w:type="spellEnd"/>
      <w:r w:rsidRPr="002C33F4">
        <w:rPr>
          <w:sz w:val="22"/>
          <w:szCs w:val="22"/>
          <w:lang w:val="lt-LT"/>
        </w:rPr>
        <w:t xml:space="preserve"> </w:t>
      </w:r>
      <w:proofErr w:type="spellStart"/>
      <w:r w:rsidRPr="002C33F4">
        <w:rPr>
          <w:sz w:val="22"/>
          <w:szCs w:val="22"/>
          <w:lang w:val="lt-LT"/>
        </w:rPr>
        <w:t>Europe</w:t>
      </w:r>
      <w:proofErr w:type="spellEnd"/>
      <w:r w:rsidRPr="002C33F4">
        <w:rPr>
          <w:sz w:val="22"/>
          <w:szCs w:val="22"/>
          <w:lang w:val="lt-LT"/>
        </w:rPr>
        <w:t xml:space="preserve"> B.V.</w:t>
      </w:r>
    </w:p>
    <w:p w14:paraId="4FB1836F" w14:textId="77777777" w:rsidR="00687427" w:rsidRPr="002C33F4" w:rsidRDefault="00687427" w:rsidP="00687427">
      <w:pPr>
        <w:rPr>
          <w:sz w:val="22"/>
          <w:szCs w:val="22"/>
          <w:lang w:val="lt-LT"/>
        </w:rPr>
      </w:pPr>
      <w:proofErr w:type="spellStart"/>
      <w:r w:rsidRPr="002C33F4">
        <w:rPr>
          <w:sz w:val="22"/>
          <w:szCs w:val="22"/>
          <w:lang w:val="lt-LT"/>
        </w:rPr>
        <w:t>Polarisavenue</w:t>
      </w:r>
      <w:proofErr w:type="spellEnd"/>
      <w:r w:rsidRPr="002C33F4">
        <w:rPr>
          <w:sz w:val="22"/>
          <w:szCs w:val="22"/>
          <w:lang w:val="lt-LT"/>
        </w:rPr>
        <w:t xml:space="preserve"> 87</w:t>
      </w:r>
    </w:p>
    <w:p w14:paraId="680C169C" w14:textId="77777777" w:rsidR="00687427" w:rsidRPr="002C33F4" w:rsidRDefault="00687427" w:rsidP="00687427">
      <w:pPr>
        <w:rPr>
          <w:sz w:val="22"/>
          <w:szCs w:val="22"/>
          <w:lang w:val="lt-LT"/>
        </w:rPr>
      </w:pPr>
      <w:r w:rsidRPr="002C33F4">
        <w:rPr>
          <w:sz w:val="22"/>
          <w:szCs w:val="22"/>
          <w:lang w:val="lt-LT"/>
        </w:rPr>
        <w:t xml:space="preserve">2132JH </w:t>
      </w:r>
      <w:proofErr w:type="spellStart"/>
      <w:r w:rsidRPr="002C33F4">
        <w:rPr>
          <w:sz w:val="22"/>
          <w:szCs w:val="22"/>
          <w:lang w:val="lt-LT"/>
        </w:rPr>
        <w:t>Hoofddorp</w:t>
      </w:r>
      <w:proofErr w:type="spellEnd"/>
    </w:p>
    <w:p w14:paraId="32CC3DFB" w14:textId="77777777" w:rsidR="00687427" w:rsidRPr="002C33F4" w:rsidRDefault="00687427" w:rsidP="00687427">
      <w:pPr>
        <w:rPr>
          <w:sz w:val="22"/>
          <w:szCs w:val="22"/>
          <w:lang w:val="lt-LT"/>
        </w:rPr>
      </w:pPr>
      <w:r w:rsidRPr="002C33F4">
        <w:rPr>
          <w:sz w:val="22"/>
          <w:szCs w:val="22"/>
          <w:lang w:val="lt-LT"/>
        </w:rPr>
        <w:t>Nyderlandai</w:t>
      </w:r>
    </w:p>
    <w:p w14:paraId="28B6D4C0" w14:textId="77777777" w:rsidR="00687427" w:rsidRPr="002C33F4" w:rsidRDefault="00687427" w:rsidP="00687427">
      <w:pPr>
        <w:rPr>
          <w:caps/>
          <w:sz w:val="22"/>
          <w:szCs w:val="22"/>
          <w:lang w:val="lt-LT"/>
        </w:rPr>
      </w:pPr>
    </w:p>
    <w:p w14:paraId="090C8CF7" w14:textId="77777777" w:rsidR="00687427" w:rsidRPr="002C33F4" w:rsidRDefault="00687427" w:rsidP="00687427">
      <w:pPr>
        <w:rPr>
          <w:caps/>
          <w:sz w:val="22"/>
          <w:szCs w:val="22"/>
          <w:lang w:val="lt-LT"/>
        </w:rPr>
      </w:pPr>
    </w:p>
    <w:p w14:paraId="41889095"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12.</w:t>
      </w:r>
      <w:r w:rsidRPr="002C33F4">
        <w:rPr>
          <w:b/>
          <w:caps/>
          <w:sz w:val="22"/>
          <w:szCs w:val="22"/>
          <w:lang w:val="lt-LT"/>
        </w:rPr>
        <w:tab/>
        <w:t>REGISTRACIJOS PAŽYMĖJIMO NUMERIS (-IAI)</w:t>
      </w:r>
    </w:p>
    <w:p w14:paraId="2F1F8E74" w14:textId="77777777" w:rsidR="00687427" w:rsidRPr="002C33F4" w:rsidRDefault="00687427" w:rsidP="00687427">
      <w:pPr>
        <w:rPr>
          <w:sz w:val="22"/>
          <w:szCs w:val="22"/>
          <w:lang w:val="lt-LT"/>
        </w:rPr>
      </w:pPr>
    </w:p>
    <w:p w14:paraId="68A8C850" w14:textId="77777777" w:rsidR="00687427" w:rsidRPr="002C33F4" w:rsidRDefault="00687427" w:rsidP="00687427">
      <w:pPr>
        <w:tabs>
          <w:tab w:val="left" w:pos="2835"/>
        </w:tabs>
        <w:rPr>
          <w:sz w:val="22"/>
          <w:szCs w:val="22"/>
          <w:lang w:val="lt-LT"/>
        </w:rPr>
      </w:pPr>
      <w:r w:rsidRPr="002C33F4">
        <w:rPr>
          <w:sz w:val="22"/>
          <w:szCs w:val="22"/>
          <w:lang w:val="lt-LT"/>
        </w:rPr>
        <w:t>LT/1/96/2828/001</w:t>
      </w:r>
    </w:p>
    <w:p w14:paraId="2E198C8A" w14:textId="77777777" w:rsidR="00687427" w:rsidRPr="002C33F4" w:rsidRDefault="00687427" w:rsidP="00687427">
      <w:pPr>
        <w:rPr>
          <w:sz w:val="22"/>
          <w:szCs w:val="22"/>
          <w:lang w:val="lt-LT"/>
        </w:rPr>
      </w:pPr>
    </w:p>
    <w:p w14:paraId="25315E0E" w14:textId="77777777" w:rsidR="00687427" w:rsidRPr="002C33F4" w:rsidRDefault="00687427" w:rsidP="00687427">
      <w:pPr>
        <w:rPr>
          <w:sz w:val="22"/>
          <w:szCs w:val="22"/>
          <w:lang w:val="lt-LT"/>
        </w:rPr>
      </w:pPr>
    </w:p>
    <w:p w14:paraId="71F20358"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13.</w:t>
      </w:r>
      <w:r w:rsidRPr="002C33F4">
        <w:rPr>
          <w:sz w:val="22"/>
          <w:szCs w:val="22"/>
          <w:lang w:val="lt-LT"/>
        </w:rPr>
        <w:tab/>
      </w:r>
      <w:r w:rsidRPr="002C33F4">
        <w:rPr>
          <w:b/>
          <w:caps/>
          <w:sz w:val="22"/>
          <w:szCs w:val="22"/>
          <w:lang w:val="lt-LT"/>
        </w:rPr>
        <w:t>serijos numeris</w:t>
      </w:r>
    </w:p>
    <w:p w14:paraId="6C773303" w14:textId="77777777" w:rsidR="00687427" w:rsidRPr="002C33F4" w:rsidRDefault="00687427" w:rsidP="00687427">
      <w:pPr>
        <w:rPr>
          <w:sz w:val="22"/>
          <w:szCs w:val="22"/>
          <w:lang w:val="lt-LT"/>
        </w:rPr>
      </w:pPr>
    </w:p>
    <w:p w14:paraId="33ECF799" w14:textId="77777777" w:rsidR="00687427" w:rsidRPr="002C33F4" w:rsidRDefault="00687427" w:rsidP="00687427">
      <w:pPr>
        <w:rPr>
          <w:sz w:val="22"/>
          <w:szCs w:val="22"/>
          <w:lang w:val="lt-LT"/>
        </w:rPr>
      </w:pPr>
      <w:r w:rsidRPr="002C33F4">
        <w:rPr>
          <w:sz w:val="22"/>
          <w:szCs w:val="22"/>
          <w:lang w:val="lt-LT"/>
        </w:rPr>
        <w:t>Lot {numeris}</w:t>
      </w:r>
    </w:p>
    <w:p w14:paraId="24E365A7" w14:textId="77777777" w:rsidR="00687427" w:rsidRPr="002C33F4" w:rsidRDefault="00687427" w:rsidP="00687427">
      <w:pPr>
        <w:rPr>
          <w:sz w:val="22"/>
          <w:szCs w:val="22"/>
          <w:lang w:val="lt-LT"/>
        </w:rPr>
      </w:pPr>
    </w:p>
    <w:p w14:paraId="42BF6C91" w14:textId="77777777" w:rsidR="00687427" w:rsidRPr="002C33F4" w:rsidRDefault="00687427" w:rsidP="00687427">
      <w:pPr>
        <w:rPr>
          <w:sz w:val="22"/>
          <w:szCs w:val="22"/>
          <w:lang w:val="lt-LT"/>
        </w:rPr>
      </w:pPr>
    </w:p>
    <w:p w14:paraId="44B4D9A8"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14.</w:t>
      </w:r>
      <w:r w:rsidRPr="002C33F4">
        <w:rPr>
          <w:b/>
          <w:caps/>
          <w:sz w:val="22"/>
          <w:szCs w:val="22"/>
          <w:lang w:val="lt-LT"/>
        </w:rPr>
        <w:tab/>
        <w:t>Pardavimo (išdavimo) tvarka</w:t>
      </w:r>
    </w:p>
    <w:p w14:paraId="690ED9D8" w14:textId="77777777" w:rsidR="00687427" w:rsidRPr="002C33F4" w:rsidRDefault="00687427" w:rsidP="00687427">
      <w:pPr>
        <w:rPr>
          <w:sz w:val="22"/>
          <w:szCs w:val="22"/>
          <w:lang w:val="lt-LT"/>
        </w:rPr>
      </w:pPr>
    </w:p>
    <w:p w14:paraId="79C82F2C" w14:textId="77777777" w:rsidR="00687427" w:rsidRPr="002C33F4" w:rsidRDefault="00687427" w:rsidP="00687427">
      <w:pPr>
        <w:rPr>
          <w:sz w:val="22"/>
          <w:szCs w:val="22"/>
          <w:lang w:val="lt-LT"/>
        </w:rPr>
      </w:pPr>
      <w:r w:rsidRPr="002C33F4">
        <w:rPr>
          <w:sz w:val="22"/>
          <w:szCs w:val="22"/>
          <w:lang w:val="lt-LT"/>
        </w:rPr>
        <w:t>Receptinis vaistas.</w:t>
      </w:r>
    </w:p>
    <w:p w14:paraId="0FC6A6EB" w14:textId="77777777" w:rsidR="00687427" w:rsidRPr="002C33F4" w:rsidRDefault="00687427" w:rsidP="00687427">
      <w:pPr>
        <w:rPr>
          <w:sz w:val="22"/>
          <w:szCs w:val="22"/>
          <w:lang w:val="lt-LT"/>
        </w:rPr>
      </w:pPr>
    </w:p>
    <w:p w14:paraId="52FE49A1" w14:textId="77777777" w:rsidR="00687427" w:rsidRPr="002C33F4" w:rsidRDefault="00687427" w:rsidP="00687427">
      <w:pPr>
        <w:rPr>
          <w:sz w:val="22"/>
          <w:szCs w:val="22"/>
          <w:lang w:val="lt-LT"/>
        </w:rPr>
      </w:pPr>
    </w:p>
    <w:p w14:paraId="005B918A"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15.</w:t>
      </w:r>
      <w:r w:rsidRPr="002C33F4">
        <w:rPr>
          <w:b/>
          <w:caps/>
          <w:sz w:val="22"/>
          <w:szCs w:val="22"/>
          <w:lang w:val="lt-LT"/>
        </w:rPr>
        <w:tab/>
        <w:t>vartojimo instrukcijA</w:t>
      </w:r>
    </w:p>
    <w:p w14:paraId="53EB0BC3" w14:textId="77777777" w:rsidR="00687427" w:rsidRPr="002C33F4" w:rsidRDefault="00687427" w:rsidP="00687427">
      <w:pPr>
        <w:rPr>
          <w:sz w:val="22"/>
          <w:szCs w:val="22"/>
          <w:lang w:val="lt-LT"/>
        </w:rPr>
      </w:pPr>
    </w:p>
    <w:p w14:paraId="7B2F0D42" w14:textId="77777777" w:rsidR="00687427" w:rsidRPr="002C33F4" w:rsidRDefault="00687427" w:rsidP="00687427">
      <w:pPr>
        <w:rPr>
          <w:sz w:val="22"/>
          <w:szCs w:val="22"/>
          <w:lang w:val="lt-LT"/>
        </w:rPr>
      </w:pPr>
    </w:p>
    <w:p w14:paraId="571C87E6"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16.</w:t>
      </w:r>
      <w:r w:rsidRPr="002C33F4">
        <w:rPr>
          <w:b/>
          <w:caps/>
          <w:sz w:val="22"/>
          <w:szCs w:val="22"/>
          <w:lang w:val="lt-LT"/>
        </w:rPr>
        <w:tab/>
        <w:t>informacija brailio raštu</w:t>
      </w:r>
    </w:p>
    <w:p w14:paraId="7C96642F" w14:textId="77777777" w:rsidR="00687427" w:rsidRPr="002C33F4" w:rsidRDefault="00687427" w:rsidP="00687427">
      <w:pPr>
        <w:rPr>
          <w:sz w:val="22"/>
          <w:szCs w:val="22"/>
          <w:lang w:val="lt-LT"/>
        </w:rPr>
      </w:pPr>
    </w:p>
    <w:p w14:paraId="308E52EA" w14:textId="77777777" w:rsidR="00687427" w:rsidRPr="002C33F4" w:rsidRDefault="00687427" w:rsidP="00687427">
      <w:pPr>
        <w:jc w:val="both"/>
        <w:rPr>
          <w:sz w:val="22"/>
          <w:szCs w:val="22"/>
          <w:lang w:val="lt-LT"/>
        </w:rPr>
      </w:pPr>
      <w:proofErr w:type="spellStart"/>
      <w:r w:rsidRPr="002C33F4">
        <w:rPr>
          <w:sz w:val="22"/>
          <w:szCs w:val="22"/>
          <w:lang w:val="lt-LT"/>
        </w:rPr>
        <w:t>Zanocin</w:t>
      </w:r>
      <w:proofErr w:type="spellEnd"/>
      <w:r w:rsidRPr="002C33F4">
        <w:rPr>
          <w:sz w:val="22"/>
          <w:szCs w:val="22"/>
          <w:lang w:val="lt-LT"/>
        </w:rPr>
        <w:t xml:space="preserve"> 200 mg</w:t>
      </w:r>
    </w:p>
    <w:p w14:paraId="5F0FADF4" w14:textId="77777777" w:rsidR="00687427" w:rsidRPr="002C33F4" w:rsidRDefault="00687427" w:rsidP="00687427">
      <w:pPr>
        <w:jc w:val="both"/>
        <w:rPr>
          <w:sz w:val="22"/>
          <w:szCs w:val="22"/>
          <w:lang w:val="lt-LT"/>
        </w:rPr>
      </w:pPr>
    </w:p>
    <w:p w14:paraId="77914666" w14:textId="77777777" w:rsidR="00687427" w:rsidRPr="002C33F4" w:rsidRDefault="00687427" w:rsidP="00687427">
      <w:pPr>
        <w:jc w:val="both"/>
        <w:rPr>
          <w:sz w:val="22"/>
          <w:szCs w:val="22"/>
          <w:lang w:val="lt-LT"/>
        </w:rPr>
      </w:pPr>
    </w:p>
    <w:p w14:paraId="1B46B250" w14:textId="77777777" w:rsidR="00687427" w:rsidRPr="002C33F4" w:rsidRDefault="00687427" w:rsidP="00687427">
      <w:pPr>
        <w:keepNext/>
        <w:pBdr>
          <w:top w:val="single" w:sz="4" w:space="1" w:color="auto"/>
          <w:left w:val="single" w:sz="4" w:space="4" w:color="auto"/>
          <w:bottom w:val="single" w:sz="4" w:space="1" w:color="auto"/>
          <w:right w:val="single" w:sz="4" w:space="4" w:color="auto"/>
        </w:pBdr>
        <w:tabs>
          <w:tab w:val="left" w:pos="0"/>
          <w:tab w:val="left" w:pos="567"/>
        </w:tabs>
        <w:suppressAutoHyphens w:val="0"/>
        <w:snapToGrid w:val="0"/>
        <w:spacing w:line="260" w:lineRule="exact"/>
        <w:outlineLvl w:val="0"/>
        <w:rPr>
          <w:i/>
          <w:sz w:val="22"/>
          <w:szCs w:val="22"/>
          <w:lang w:val="lt-LT"/>
        </w:rPr>
      </w:pPr>
      <w:r w:rsidRPr="002C33F4">
        <w:rPr>
          <w:b/>
          <w:sz w:val="22"/>
          <w:szCs w:val="22"/>
          <w:lang w:val="lt-LT"/>
        </w:rPr>
        <w:t>17.</w:t>
      </w:r>
      <w:r w:rsidRPr="002C33F4">
        <w:rPr>
          <w:b/>
          <w:sz w:val="22"/>
          <w:szCs w:val="22"/>
          <w:lang w:val="lt-LT"/>
        </w:rPr>
        <w:tab/>
        <w:t>UNIKALUS IDENTIFIKATORIUS – 2D BRŪKŠNINIS KODAS</w:t>
      </w:r>
    </w:p>
    <w:p w14:paraId="02337943" w14:textId="77777777" w:rsidR="00687427" w:rsidRPr="002C33F4" w:rsidRDefault="00687427" w:rsidP="00687427">
      <w:pPr>
        <w:tabs>
          <w:tab w:val="left" w:pos="567"/>
        </w:tabs>
        <w:suppressAutoHyphens w:val="0"/>
        <w:snapToGrid w:val="0"/>
        <w:spacing w:line="260" w:lineRule="exact"/>
        <w:rPr>
          <w:sz w:val="22"/>
          <w:szCs w:val="22"/>
          <w:lang w:val="lt-LT"/>
        </w:rPr>
      </w:pPr>
    </w:p>
    <w:p w14:paraId="0BBFBCC9" w14:textId="77777777" w:rsidR="00687427" w:rsidRPr="002C33F4" w:rsidRDefault="00687427" w:rsidP="00687427">
      <w:pPr>
        <w:tabs>
          <w:tab w:val="left" w:pos="567"/>
        </w:tabs>
        <w:suppressAutoHyphens w:val="0"/>
        <w:snapToGrid w:val="0"/>
        <w:spacing w:line="260" w:lineRule="exact"/>
        <w:rPr>
          <w:sz w:val="22"/>
          <w:szCs w:val="22"/>
          <w:shd w:val="clear" w:color="auto" w:fill="CCCCCC"/>
          <w:lang w:val="lt-LT"/>
        </w:rPr>
      </w:pPr>
      <w:r w:rsidRPr="002C33F4">
        <w:rPr>
          <w:sz w:val="22"/>
          <w:szCs w:val="22"/>
          <w:highlight w:val="lightGray"/>
          <w:lang w:val="lt-LT"/>
        </w:rPr>
        <w:t>2D brūkšninis kodas su nurodytu unikaliu identifikatoriumi.</w:t>
      </w:r>
    </w:p>
    <w:p w14:paraId="55BA1C66" w14:textId="77777777" w:rsidR="00687427" w:rsidRPr="002C33F4" w:rsidRDefault="00687427" w:rsidP="00687427">
      <w:pPr>
        <w:tabs>
          <w:tab w:val="left" w:pos="567"/>
        </w:tabs>
        <w:suppressAutoHyphens w:val="0"/>
        <w:snapToGrid w:val="0"/>
        <w:spacing w:line="260" w:lineRule="exact"/>
        <w:rPr>
          <w:sz w:val="22"/>
          <w:szCs w:val="22"/>
          <w:shd w:val="clear" w:color="auto" w:fill="CCCCCC"/>
          <w:lang w:val="lt-LT"/>
        </w:rPr>
      </w:pPr>
    </w:p>
    <w:p w14:paraId="5FE05A6C" w14:textId="77777777" w:rsidR="00687427" w:rsidRPr="002C33F4" w:rsidRDefault="00687427" w:rsidP="00687427">
      <w:pPr>
        <w:tabs>
          <w:tab w:val="left" w:pos="567"/>
        </w:tabs>
        <w:suppressAutoHyphens w:val="0"/>
        <w:snapToGrid w:val="0"/>
        <w:spacing w:line="260" w:lineRule="exact"/>
        <w:rPr>
          <w:sz w:val="22"/>
          <w:szCs w:val="22"/>
          <w:lang w:val="lt-LT"/>
        </w:rPr>
      </w:pPr>
    </w:p>
    <w:p w14:paraId="3CF9C8F0" w14:textId="77777777" w:rsidR="00687427" w:rsidRPr="002C33F4" w:rsidRDefault="00687427" w:rsidP="00687427">
      <w:pPr>
        <w:keepNext/>
        <w:pBdr>
          <w:top w:val="single" w:sz="4" w:space="1" w:color="auto"/>
          <w:left w:val="single" w:sz="4" w:space="4" w:color="auto"/>
          <w:bottom w:val="single" w:sz="4" w:space="1" w:color="auto"/>
          <w:right w:val="single" w:sz="4" w:space="4" w:color="auto"/>
        </w:pBdr>
        <w:tabs>
          <w:tab w:val="left" w:pos="0"/>
          <w:tab w:val="left" w:pos="567"/>
        </w:tabs>
        <w:suppressAutoHyphens w:val="0"/>
        <w:snapToGrid w:val="0"/>
        <w:spacing w:line="260" w:lineRule="exact"/>
        <w:outlineLvl w:val="0"/>
        <w:rPr>
          <w:i/>
          <w:sz w:val="22"/>
          <w:szCs w:val="22"/>
          <w:lang w:val="lt-LT"/>
        </w:rPr>
      </w:pPr>
      <w:r w:rsidRPr="002C33F4">
        <w:rPr>
          <w:b/>
          <w:sz w:val="22"/>
          <w:szCs w:val="22"/>
          <w:lang w:val="lt-LT"/>
        </w:rPr>
        <w:t>18.</w:t>
      </w:r>
      <w:r w:rsidRPr="002C33F4">
        <w:rPr>
          <w:b/>
          <w:sz w:val="22"/>
          <w:szCs w:val="22"/>
          <w:lang w:val="lt-LT"/>
        </w:rPr>
        <w:tab/>
        <w:t>UNIKALUS IDENTIFIKATORIUS – ŽMONĖMS SUPRANTAMI DUOMENYS</w:t>
      </w:r>
    </w:p>
    <w:p w14:paraId="559E61A6" w14:textId="77777777" w:rsidR="00687427" w:rsidRPr="002C33F4" w:rsidRDefault="00687427" w:rsidP="00687427">
      <w:pPr>
        <w:tabs>
          <w:tab w:val="left" w:pos="567"/>
        </w:tabs>
        <w:suppressAutoHyphens w:val="0"/>
        <w:snapToGrid w:val="0"/>
        <w:spacing w:line="260" w:lineRule="exact"/>
        <w:rPr>
          <w:sz w:val="22"/>
          <w:szCs w:val="22"/>
          <w:lang w:val="lt-LT"/>
        </w:rPr>
      </w:pPr>
    </w:p>
    <w:p w14:paraId="3814FB91" w14:textId="77777777" w:rsidR="00687427" w:rsidRPr="002C33F4" w:rsidRDefault="00687427" w:rsidP="00687427">
      <w:pPr>
        <w:tabs>
          <w:tab w:val="left" w:pos="567"/>
        </w:tabs>
        <w:suppressAutoHyphens w:val="0"/>
        <w:snapToGrid w:val="0"/>
        <w:spacing w:line="260" w:lineRule="exact"/>
        <w:rPr>
          <w:color w:val="008000"/>
          <w:sz w:val="22"/>
          <w:szCs w:val="22"/>
          <w:lang w:val="lt-LT"/>
        </w:rPr>
      </w:pPr>
      <w:r w:rsidRPr="002C33F4">
        <w:rPr>
          <w:sz w:val="22"/>
          <w:szCs w:val="22"/>
          <w:lang w:val="lt-LT"/>
        </w:rPr>
        <w:lastRenderedPageBreak/>
        <w:t xml:space="preserve">PC: {numeris} </w:t>
      </w:r>
    </w:p>
    <w:p w14:paraId="1803B07C" w14:textId="77777777" w:rsidR="00687427" w:rsidRPr="002C33F4" w:rsidRDefault="00687427" w:rsidP="00687427">
      <w:pPr>
        <w:tabs>
          <w:tab w:val="left" w:pos="567"/>
        </w:tabs>
        <w:suppressAutoHyphens w:val="0"/>
        <w:snapToGrid w:val="0"/>
        <w:spacing w:line="260" w:lineRule="exact"/>
        <w:rPr>
          <w:color w:val="008000"/>
          <w:sz w:val="22"/>
          <w:szCs w:val="22"/>
          <w:lang w:val="lt-LT"/>
        </w:rPr>
      </w:pPr>
      <w:r w:rsidRPr="002C33F4">
        <w:rPr>
          <w:sz w:val="22"/>
          <w:szCs w:val="22"/>
          <w:lang w:val="lt-LT"/>
        </w:rPr>
        <w:t xml:space="preserve">SN: {numeris} </w:t>
      </w:r>
    </w:p>
    <w:p w14:paraId="60965179" w14:textId="77777777" w:rsidR="00687427" w:rsidRPr="002C33F4" w:rsidRDefault="00687427" w:rsidP="00687427">
      <w:pPr>
        <w:tabs>
          <w:tab w:val="left" w:pos="567"/>
        </w:tabs>
        <w:suppressAutoHyphens w:val="0"/>
        <w:snapToGrid w:val="0"/>
        <w:spacing w:line="260" w:lineRule="exact"/>
        <w:rPr>
          <w:vanish/>
          <w:sz w:val="22"/>
          <w:szCs w:val="22"/>
          <w:lang w:val="lt-LT"/>
        </w:rPr>
      </w:pPr>
      <w:r w:rsidRPr="002C33F4">
        <w:rPr>
          <w:sz w:val="22"/>
          <w:szCs w:val="22"/>
          <w:highlight w:val="lightGray"/>
          <w:lang w:val="lt-LT"/>
        </w:rPr>
        <w:t xml:space="preserve">NN: {numeris} </w:t>
      </w:r>
    </w:p>
    <w:p w14:paraId="01C0734A" w14:textId="77777777" w:rsidR="00687427" w:rsidRPr="002C33F4" w:rsidRDefault="00687427" w:rsidP="00687427">
      <w:pPr>
        <w:suppressAutoHyphens w:val="0"/>
        <w:spacing w:after="200" w:line="276" w:lineRule="auto"/>
        <w:rPr>
          <w:sz w:val="22"/>
          <w:szCs w:val="22"/>
          <w:lang w:val="lt-LT"/>
        </w:rPr>
      </w:pPr>
      <w:r w:rsidRPr="002C33F4">
        <w:rPr>
          <w:sz w:val="22"/>
          <w:szCs w:val="22"/>
          <w:lang w:val="lt-LT"/>
        </w:rPr>
        <w:br w:type="page"/>
      </w:r>
    </w:p>
    <w:p w14:paraId="4F1399AD" w14:textId="77777777" w:rsidR="00687427" w:rsidRPr="002C33F4" w:rsidRDefault="00687427" w:rsidP="00687427">
      <w:pPr>
        <w:jc w:val="both"/>
        <w:rPr>
          <w:sz w:val="22"/>
          <w:szCs w:val="22"/>
          <w:lang w:val="lt-LT"/>
        </w:rPr>
      </w:pPr>
    </w:p>
    <w:p w14:paraId="3DFB59BE"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rPr>
          <w:b/>
          <w:caps/>
          <w:sz w:val="22"/>
          <w:szCs w:val="22"/>
          <w:lang w:val="lt-LT"/>
        </w:rPr>
      </w:pPr>
      <w:r w:rsidRPr="002C33F4">
        <w:rPr>
          <w:b/>
          <w:sz w:val="22"/>
          <w:szCs w:val="22"/>
          <w:lang w:val="lt-LT"/>
        </w:rPr>
        <w:t xml:space="preserve">MINIMALI </w:t>
      </w:r>
      <w:r w:rsidRPr="002C33F4">
        <w:rPr>
          <w:b/>
          <w:caps/>
          <w:sz w:val="22"/>
          <w:szCs w:val="22"/>
          <w:lang w:val="lt-LT"/>
        </w:rPr>
        <w:t xml:space="preserve">informacija ant </w:t>
      </w:r>
      <w:r w:rsidRPr="002C33F4">
        <w:rPr>
          <w:b/>
          <w:sz w:val="22"/>
          <w:szCs w:val="22"/>
          <w:lang w:val="lt-LT"/>
        </w:rPr>
        <w:t xml:space="preserve">LIZDINIŲ </w:t>
      </w:r>
      <w:r w:rsidRPr="002C33F4">
        <w:rPr>
          <w:b/>
          <w:caps/>
          <w:sz w:val="22"/>
          <w:szCs w:val="22"/>
          <w:lang w:val="lt-LT"/>
        </w:rPr>
        <w:t>plokštelių arba dvisluoksnių juostelių</w:t>
      </w:r>
    </w:p>
    <w:p w14:paraId="6EAE9AF9"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rPr>
          <w:b/>
          <w:caps/>
          <w:sz w:val="22"/>
          <w:szCs w:val="22"/>
          <w:lang w:val="lt-LT"/>
        </w:rPr>
      </w:pPr>
    </w:p>
    <w:p w14:paraId="3B7C3134"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rPr>
          <w:b/>
          <w:sz w:val="22"/>
          <w:szCs w:val="22"/>
          <w:lang w:val="lt-LT"/>
        </w:rPr>
      </w:pPr>
      <w:r w:rsidRPr="002C33F4">
        <w:rPr>
          <w:b/>
          <w:caps/>
          <w:sz w:val="22"/>
          <w:szCs w:val="22"/>
          <w:lang w:val="lt-LT"/>
        </w:rPr>
        <w:t>lizdinė plokštelė</w:t>
      </w:r>
    </w:p>
    <w:p w14:paraId="26785D5A" w14:textId="77777777" w:rsidR="00687427" w:rsidRPr="002C33F4" w:rsidRDefault="00687427" w:rsidP="00687427">
      <w:pPr>
        <w:rPr>
          <w:caps/>
          <w:sz w:val="22"/>
          <w:szCs w:val="22"/>
          <w:lang w:val="lt-LT"/>
        </w:rPr>
      </w:pPr>
    </w:p>
    <w:p w14:paraId="72A207C8" w14:textId="77777777" w:rsidR="00687427" w:rsidRPr="002C33F4" w:rsidRDefault="00687427" w:rsidP="00687427">
      <w:pPr>
        <w:rPr>
          <w:caps/>
          <w:sz w:val="22"/>
          <w:szCs w:val="22"/>
          <w:lang w:val="lt-LT"/>
        </w:rPr>
      </w:pPr>
    </w:p>
    <w:p w14:paraId="4D116570"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1.</w:t>
      </w:r>
      <w:r w:rsidRPr="002C33F4">
        <w:rPr>
          <w:b/>
          <w:caps/>
          <w:sz w:val="22"/>
          <w:szCs w:val="22"/>
          <w:lang w:val="lt-LT"/>
        </w:rPr>
        <w:tab/>
        <w:t>Vaistinio preparato pavadinimas</w:t>
      </w:r>
    </w:p>
    <w:p w14:paraId="2F6D552D" w14:textId="77777777" w:rsidR="00687427" w:rsidRPr="002C33F4" w:rsidRDefault="00687427" w:rsidP="00687427">
      <w:pPr>
        <w:rPr>
          <w:sz w:val="22"/>
          <w:szCs w:val="22"/>
          <w:lang w:val="lt-LT"/>
        </w:rPr>
      </w:pPr>
    </w:p>
    <w:p w14:paraId="106970DF" w14:textId="77777777" w:rsidR="00687427" w:rsidRPr="002C33F4" w:rsidRDefault="00687427" w:rsidP="00687427">
      <w:pPr>
        <w:rPr>
          <w:sz w:val="22"/>
          <w:szCs w:val="22"/>
          <w:lang w:val="lt-LT"/>
        </w:rPr>
      </w:pPr>
      <w:proofErr w:type="spellStart"/>
      <w:r w:rsidRPr="002C33F4">
        <w:rPr>
          <w:sz w:val="22"/>
          <w:szCs w:val="22"/>
          <w:lang w:val="lt-LT"/>
        </w:rPr>
        <w:t>Zanocin</w:t>
      </w:r>
      <w:proofErr w:type="spellEnd"/>
      <w:r w:rsidRPr="002C33F4">
        <w:rPr>
          <w:sz w:val="22"/>
          <w:szCs w:val="22"/>
          <w:lang w:val="lt-LT"/>
        </w:rPr>
        <w:t xml:space="preserve"> 200 mg plėvele dengtos tabletės</w:t>
      </w:r>
    </w:p>
    <w:p w14:paraId="381BE677" w14:textId="4424D8D6" w:rsidR="00687427" w:rsidRPr="002C33F4" w:rsidRDefault="00CF0B9D" w:rsidP="00687427">
      <w:pPr>
        <w:rPr>
          <w:sz w:val="22"/>
          <w:szCs w:val="22"/>
          <w:lang w:val="lt-LT"/>
        </w:rPr>
      </w:pPr>
      <w:proofErr w:type="spellStart"/>
      <w:r w:rsidRPr="002C33F4">
        <w:rPr>
          <w:sz w:val="22"/>
          <w:szCs w:val="22"/>
          <w:lang w:val="lt-LT"/>
        </w:rPr>
        <w:t>o</w:t>
      </w:r>
      <w:r w:rsidR="00687427" w:rsidRPr="002C33F4">
        <w:rPr>
          <w:sz w:val="22"/>
          <w:szCs w:val="22"/>
          <w:lang w:val="lt-LT"/>
        </w:rPr>
        <w:t>floxacinum</w:t>
      </w:r>
      <w:proofErr w:type="spellEnd"/>
    </w:p>
    <w:p w14:paraId="216539B3" w14:textId="77777777" w:rsidR="00687427" w:rsidRPr="002C33F4" w:rsidRDefault="00687427" w:rsidP="00687427">
      <w:pPr>
        <w:rPr>
          <w:sz w:val="22"/>
          <w:szCs w:val="22"/>
          <w:lang w:val="lt-LT"/>
        </w:rPr>
      </w:pPr>
    </w:p>
    <w:p w14:paraId="43635308" w14:textId="77777777" w:rsidR="00687427" w:rsidRPr="002C33F4" w:rsidRDefault="00687427" w:rsidP="00687427">
      <w:pPr>
        <w:rPr>
          <w:sz w:val="22"/>
          <w:szCs w:val="22"/>
          <w:lang w:val="lt-LT"/>
        </w:rPr>
      </w:pPr>
    </w:p>
    <w:p w14:paraId="54752CED"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sz w:val="22"/>
          <w:szCs w:val="22"/>
          <w:lang w:val="lt-LT"/>
        </w:rPr>
        <w:t>2.</w:t>
      </w:r>
      <w:r w:rsidRPr="002C33F4">
        <w:rPr>
          <w:b/>
          <w:sz w:val="22"/>
          <w:szCs w:val="22"/>
          <w:lang w:val="lt-LT"/>
        </w:rPr>
        <w:tab/>
      </w:r>
      <w:r w:rsidRPr="002C33F4">
        <w:rPr>
          <w:b/>
          <w:caps/>
          <w:sz w:val="22"/>
          <w:szCs w:val="22"/>
          <w:lang w:val="lt-LT"/>
        </w:rPr>
        <w:t xml:space="preserve">Registruotojo pavadinimas </w:t>
      </w:r>
    </w:p>
    <w:p w14:paraId="2E4963D4" w14:textId="77777777" w:rsidR="00687427" w:rsidRPr="002C33F4" w:rsidRDefault="00687427" w:rsidP="00687427">
      <w:pPr>
        <w:rPr>
          <w:sz w:val="22"/>
          <w:szCs w:val="22"/>
          <w:lang w:val="lt-LT"/>
        </w:rPr>
      </w:pPr>
    </w:p>
    <w:p w14:paraId="50878CCA" w14:textId="77777777" w:rsidR="00687427" w:rsidRPr="00320BEF" w:rsidRDefault="00687427" w:rsidP="00687427">
      <w:pPr>
        <w:rPr>
          <w:sz w:val="22"/>
          <w:szCs w:val="22"/>
          <w:lang w:val="lt-LT"/>
        </w:rPr>
      </w:pPr>
      <w:proofErr w:type="spellStart"/>
      <w:r w:rsidRPr="00320BEF">
        <w:rPr>
          <w:sz w:val="22"/>
          <w:szCs w:val="22"/>
          <w:lang w:val="lt-LT"/>
        </w:rPr>
        <w:t>Sun</w:t>
      </w:r>
      <w:proofErr w:type="spellEnd"/>
      <w:r w:rsidRPr="00320BEF">
        <w:rPr>
          <w:sz w:val="22"/>
          <w:szCs w:val="22"/>
          <w:lang w:val="lt-LT"/>
        </w:rPr>
        <w:t xml:space="preserve"> </w:t>
      </w:r>
      <w:proofErr w:type="spellStart"/>
      <w:r w:rsidRPr="00320BEF">
        <w:rPr>
          <w:sz w:val="22"/>
          <w:szCs w:val="22"/>
          <w:lang w:val="lt-LT"/>
        </w:rPr>
        <w:t>Pharmaceutical</w:t>
      </w:r>
      <w:proofErr w:type="spellEnd"/>
      <w:r w:rsidRPr="00320BEF">
        <w:rPr>
          <w:sz w:val="22"/>
          <w:szCs w:val="22"/>
          <w:lang w:val="lt-LT"/>
        </w:rPr>
        <w:t xml:space="preserve"> </w:t>
      </w:r>
      <w:proofErr w:type="spellStart"/>
      <w:r w:rsidRPr="00320BEF">
        <w:rPr>
          <w:sz w:val="22"/>
          <w:szCs w:val="22"/>
          <w:lang w:val="lt-LT"/>
        </w:rPr>
        <w:t>Industries</w:t>
      </w:r>
      <w:proofErr w:type="spellEnd"/>
      <w:r w:rsidRPr="00320BEF">
        <w:rPr>
          <w:sz w:val="22"/>
          <w:szCs w:val="22"/>
          <w:lang w:val="lt-LT"/>
        </w:rPr>
        <w:t xml:space="preserve"> </w:t>
      </w:r>
      <w:proofErr w:type="spellStart"/>
      <w:r w:rsidRPr="00320BEF">
        <w:rPr>
          <w:sz w:val="22"/>
          <w:szCs w:val="22"/>
          <w:lang w:val="lt-LT"/>
        </w:rPr>
        <w:t>Europe</w:t>
      </w:r>
      <w:proofErr w:type="spellEnd"/>
      <w:r w:rsidRPr="00320BEF">
        <w:rPr>
          <w:sz w:val="22"/>
          <w:szCs w:val="22"/>
          <w:lang w:val="lt-LT"/>
        </w:rPr>
        <w:t xml:space="preserve"> B.V.</w:t>
      </w:r>
    </w:p>
    <w:p w14:paraId="7B30F3E0" w14:textId="77777777" w:rsidR="00687427" w:rsidRPr="002C33F4" w:rsidRDefault="00687427" w:rsidP="00687427">
      <w:pPr>
        <w:rPr>
          <w:sz w:val="22"/>
          <w:szCs w:val="22"/>
          <w:lang w:val="lt-LT"/>
        </w:rPr>
      </w:pPr>
    </w:p>
    <w:p w14:paraId="2008D80E" w14:textId="77777777" w:rsidR="00687427" w:rsidRPr="002C33F4" w:rsidRDefault="00687427" w:rsidP="00687427">
      <w:pPr>
        <w:rPr>
          <w:sz w:val="22"/>
          <w:szCs w:val="22"/>
          <w:lang w:val="lt-LT"/>
        </w:rPr>
      </w:pPr>
    </w:p>
    <w:p w14:paraId="0E555859"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sz w:val="22"/>
          <w:szCs w:val="22"/>
          <w:lang w:val="lt-LT"/>
        </w:rPr>
        <w:t>3.</w:t>
      </w:r>
      <w:r w:rsidRPr="002C33F4">
        <w:rPr>
          <w:b/>
          <w:sz w:val="22"/>
          <w:szCs w:val="22"/>
          <w:lang w:val="lt-LT"/>
        </w:rPr>
        <w:tab/>
      </w:r>
      <w:r w:rsidRPr="002C33F4">
        <w:rPr>
          <w:b/>
          <w:caps/>
          <w:sz w:val="22"/>
          <w:szCs w:val="22"/>
          <w:lang w:val="lt-LT"/>
        </w:rPr>
        <w:t>tinkamumo laikas</w:t>
      </w:r>
    </w:p>
    <w:p w14:paraId="7B2AF7D7" w14:textId="77777777" w:rsidR="00687427" w:rsidRPr="002C33F4" w:rsidRDefault="00687427" w:rsidP="00687427">
      <w:pPr>
        <w:rPr>
          <w:sz w:val="22"/>
          <w:szCs w:val="22"/>
          <w:lang w:val="lt-LT"/>
        </w:rPr>
      </w:pPr>
    </w:p>
    <w:p w14:paraId="3A72E512" w14:textId="77777777" w:rsidR="00687427" w:rsidRPr="002C33F4" w:rsidRDefault="00687427" w:rsidP="00687427">
      <w:pPr>
        <w:rPr>
          <w:sz w:val="22"/>
          <w:szCs w:val="22"/>
          <w:lang w:val="lt-LT"/>
        </w:rPr>
      </w:pPr>
      <w:r w:rsidRPr="002C33F4">
        <w:rPr>
          <w:sz w:val="22"/>
          <w:szCs w:val="22"/>
          <w:lang w:val="lt-LT"/>
        </w:rPr>
        <w:t>EXP {mm/MMMM}</w:t>
      </w:r>
    </w:p>
    <w:p w14:paraId="64CAC804" w14:textId="77777777" w:rsidR="00687427" w:rsidRPr="002C33F4" w:rsidRDefault="00687427" w:rsidP="00687427">
      <w:pPr>
        <w:rPr>
          <w:sz w:val="22"/>
          <w:szCs w:val="22"/>
          <w:lang w:val="lt-LT"/>
        </w:rPr>
      </w:pPr>
    </w:p>
    <w:p w14:paraId="5268318C" w14:textId="77777777" w:rsidR="00687427" w:rsidRPr="002C33F4" w:rsidRDefault="00687427" w:rsidP="00687427">
      <w:pPr>
        <w:rPr>
          <w:sz w:val="22"/>
          <w:szCs w:val="22"/>
          <w:lang w:val="lt-LT"/>
        </w:rPr>
      </w:pPr>
    </w:p>
    <w:p w14:paraId="02419783"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caps/>
          <w:sz w:val="22"/>
          <w:szCs w:val="22"/>
          <w:lang w:val="lt-LT"/>
        </w:rPr>
      </w:pPr>
      <w:r w:rsidRPr="002C33F4">
        <w:rPr>
          <w:b/>
          <w:caps/>
          <w:sz w:val="22"/>
          <w:szCs w:val="22"/>
          <w:lang w:val="lt-LT"/>
        </w:rPr>
        <w:t>4.</w:t>
      </w:r>
      <w:r w:rsidRPr="002C33F4">
        <w:rPr>
          <w:b/>
          <w:caps/>
          <w:sz w:val="22"/>
          <w:szCs w:val="22"/>
          <w:lang w:val="lt-LT"/>
        </w:rPr>
        <w:tab/>
        <w:t xml:space="preserve">serijos numeris </w:t>
      </w:r>
    </w:p>
    <w:p w14:paraId="295E334A" w14:textId="77777777" w:rsidR="00687427" w:rsidRPr="002C33F4" w:rsidRDefault="00687427" w:rsidP="00687427">
      <w:pPr>
        <w:rPr>
          <w:sz w:val="22"/>
          <w:szCs w:val="22"/>
          <w:lang w:val="lt-LT"/>
        </w:rPr>
      </w:pPr>
    </w:p>
    <w:p w14:paraId="1DE2684B" w14:textId="77777777" w:rsidR="00687427" w:rsidRPr="002C33F4" w:rsidRDefault="00687427" w:rsidP="00687427">
      <w:pPr>
        <w:rPr>
          <w:sz w:val="22"/>
          <w:szCs w:val="22"/>
          <w:lang w:val="lt-LT"/>
        </w:rPr>
      </w:pPr>
      <w:r w:rsidRPr="002C33F4">
        <w:rPr>
          <w:sz w:val="22"/>
          <w:szCs w:val="22"/>
          <w:lang w:val="lt-LT"/>
        </w:rPr>
        <w:t>Lot {numeris}</w:t>
      </w:r>
    </w:p>
    <w:p w14:paraId="11C7B787" w14:textId="77777777" w:rsidR="00687427" w:rsidRPr="002C33F4" w:rsidRDefault="00687427" w:rsidP="00687427">
      <w:pPr>
        <w:rPr>
          <w:sz w:val="22"/>
          <w:szCs w:val="22"/>
          <w:lang w:val="lt-LT"/>
        </w:rPr>
      </w:pPr>
    </w:p>
    <w:p w14:paraId="35D864F3" w14:textId="77777777" w:rsidR="00687427" w:rsidRPr="002C33F4" w:rsidRDefault="00687427" w:rsidP="00687427">
      <w:pPr>
        <w:rPr>
          <w:sz w:val="22"/>
          <w:szCs w:val="22"/>
          <w:lang w:val="lt-LT"/>
        </w:rPr>
      </w:pPr>
    </w:p>
    <w:p w14:paraId="49A58CE0" w14:textId="77777777" w:rsidR="00687427" w:rsidRPr="002C33F4" w:rsidRDefault="00687427" w:rsidP="00687427">
      <w:pPr>
        <w:pBdr>
          <w:top w:val="single" w:sz="4" w:space="1" w:color="000000"/>
          <w:left w:val="single" w:sz="4" w:space="4" w:color="000000"/>
          <w:bottom w:val="single" w:sz="4" w:space="1" w:color="000000"/>
          <w:right w:val="single" w:sz="4" w:space="4" w:color="000000"/>
        </w:pBdr>
        <w:ind w:left="540" w:hanging="540"/>
        <w:rPr>
          <w:b/>
          <w:bCs/>
          <w:sz w:val="22"/>
          <w:szCs w:val="22"/>
          <w:lang w:val="lt-LT"/>
        </w:rPr>
      </w:pPr>
      <w:r w:rsidRPr="002C33F4">
        <w:rPr>
          <w:b/>
          <w:bCs/>
          <w:sz w:val="22"/>
          <w:szCs w:val="22"/>
          <w:lang w:val="lt-LT"/>
        </w:rPr>
        <w:t>5.</w:t>
      </w:r>
      <w:r w:rsidRPr="002C33F4">
        <w:rPr>
          <w:b/>
          <w:bCs/>
          <w:sz w:val="22"/>
          <w:szCs w:val="22"/>
          <w:lang w:val="lt-LT"/>
        </w:rPr>
        <w:tab/>
        <w:t>KITA</w:t>
      </w:r>
    </w:p>
    <w:p w14:paraId="6F1A5BF7" w14:textId="77777777" w:rsidR="00687427" w:rsidRPr="002C33F4" w:rsidRDefault="00687427" w:rsidP="00687427">
      <w:pPr>
        <w:rPr>
          <w:sz w:val="22"/>
          <w:szCs w:val="22"/>
          <w:lang w:val="lt-LT"/>
        </w:rPr>
      </w:pPr>
    </w:p>
    <w:p w14:paraId="614716D4" w14:textId="77777777" w:rsidR="00687427" w:rsidRPr="002C33F4" w:rsidRDefault="00687427" w:rsidP="00687427">
      <w:pPr>
        <w:rPr>
          <w:sz w:val="22"/>
          <w:szCs w:val="22"/>
          <w:lang w:val="lt-LT"/>
        </w:rPr>
      </w:pPr>
    </w:p>
    <w:p w14:paraId="7F43A5D8" w14:textId="77777777" w:rsidR="00687427" w:rsidRPr="002C33F4" w:rsidRDefault="00687427" w:rsidP="00687427">
      <w:pPr>
        <w:jc w:val="both"/>
        <w:rPr>
          <w:sz w:val="22"/>
          <w:szCs w:val="22"/>
          <w:lang w:val="lt-LT"/>
        </w:rPr>
      </w:pPr>
    </w:p>
    <w:p w14:paraId="613E3FB6" w14:textId="77777777" w:rsidR="00687427" w:rsidRPr="002C33F4" w:rsidRDefault="00687427" w:rsidP="00687427">
      <w:pPr>
        <w:jc w:val="both"/>
        <w:rPr>
          <w:sz w:val="22"/>
          <w:szCs w:val="22"/>
          <w:lang w:val="lt-LT"/>
        </w:rPr>
      </w:pPr>
    </w:p>
    <w:p w14:paraId="2C1F06DB" w14:textId="77777777" w:rsidR="00687427" w:rsidRPr="002C33F4" w:rsidRDefault="00687427" w:rsidP="00687427">
      <w:pPr>
        <w:jc w:val="both"/>
        <w:rPr>
          <w:sz w:val="22"/>
          <w:szCs w:val="22"/>
          <w:lang w:val="lt-LT"/>
        </w:rPr>
      </w:pPr>
    </w:p>
    <w:p w14:paraId="3D56BBF4" w14:textId="77777777" w:rsidR="00687427" w:rsidRPr="002C33F4" w:rsidRDefault="00687427" w:rsidP="00687427">
      <w:pPr>
        <w:jc w:val="both"/>
        <w:rPr>
          <w:sz w:val="22"/>
          <w:szCs w:val="22"/>
          <w:lang w:val="lt-LT"/>
        </w:rPr>
      </w:pPr>
    </w:p>
    <w:p w14:paraId="4375428D" w14:textId="77777777" w:rsidR="00687427" w:rsidRPr="002C33F4" w:rsidRDefault="00687427" w:rsidP="00687427">
      <w:pPr>
        <w:jc w:val="both"/>
        <w:rPr>
          <w:sz w:val="22"/>
          <w:szCs w:val="22"/>
          <w:lang w:val="lt-LT"/>
        </w:rPr>
      </w:pPr>
    </w:p>
    <w:p w14:paraId="0486FCEF" w14:textId="77777777" w:rsidR="00687427" w:rsidRPr="002C33F4" w:rsidRDefault="00687427" w:rsidP="00687427">
      <w:pPr>
        <w:jc w:val="both"/>
        <w:rPr>
          <w:b/>
          <w:kern w:val="2"/>
          <w:sz w:val="22"/>
          <w:szCs w:val="22"/>
          <w:lang w:val="lt-LT"/>
        </w:rPr>
      </w:pPr>
    </w:p>
    <w:p w14:paraId="49A20AE8" w14:textId="77777777" w:rsidR="00687427" w:rsidRPr="002C33F4" w:rsidRDefault="00687427" w:rsidP="00687427">
      <w:pPr>
        <w:jc w:val="both"/>
        <w:rPr>
          <w:b/>
          <w:kern w:val="2"/>
          <w:sz w:val="22"/>
          <w:szCs w:val="22"/>
          <w:lang w:val="lt-LT"/>
        </w:rPr>
      </w:pPr>
    </w:p>
    <w:p w14:paraId="688934F4" w14:textId="77777777" w:rsidR="00687427" w:rsidRPr="002C33F4" w:rsidRDefault="00687427" w:rsidP="00687427">
      <w:pPr>
        <w:jc w:val="both"/>
        <w:rPr>
          <w:b/>
          <w:kern w:val="2"/>
          <w:sz w:val="22"/>
          <w:szCs w:val="22"/>
          <w:lang w:val="lt-LT"/>
        </w:rPr>
      </w:pPr>
    </w:p>
    <w:p w14:paraId="72C16A33" w14:textId="77777777" w:rsidR="00687427" w:rsidRPr="002C33F4" w:rsidRDefault="00687427" w:rsidP="00687427">
      <w:pPr>
        <w:jc w:val="both"/>
        <w:rPr>
          <w:b/>
          <w:kern w:val="2"/>
          <w:sz w:val="22"/>
          <w:szCs w:val="22"/>
          <w:lang w:val="lt-LT"/>
        </w:rPr>
      </w:pPr>
    </w:p>
    <w:p w14:paraId="01142682" w14:textId="77777777" w:rsidR="00687427" w:rsidRPr="002C33F4" w:rsidRDefault="00687427" w:rsidP="00687427">
      <w:pPr>
        <w:jc w:val="both"/>
        <w:rPr>
          <w:b/>
          <w:kern w:val="2"/>
          <w:sz w:val="22"/>
          <w:szCs w:val="22"/>
          <w:lang w:val="lt-LT"/>
        </w:rPr>
      </w:pPr>
    </w:p>
    <w:p w14:paraId="7D1605FD" w14:textId="77777777" w:rsidR="00687427" w:rsidRPr="002C33F4" w:rsidRDefault="00687427" w:rsidP="00687427">
      <w:pPr>
        <w:jc w:val="both"/>
        <w:rPr>
          <w:b/>
          <w:kern w:val="2"/>
          <w:sz w:val="22"/>
          <w:szCs w:val="22"/>
          <w:lang w:val="lt-LT"/>
        </w:rPr>
      </w:pPr>
    </w:p>
    <w:p w14:paraId="50F0C707" w14:textId="77777777" w:rsidR="00687427" w:rsidRPr="002C33F4" w:rsidRDefault="00687427" w:rsidP="00687427">
      <w:pPr>
        <w:jc w:val="both"/>
        <w:rPr>
          <w:b/>
          <w:kern w:val="2"/>
          <w:sz w:val="22"/>
          <w:szCs w:val="22"/>
          <w:lang w:val="lt-LT"/>
        </w:rPr>
      </w:pPr>
    </w:p>
    <w:p w14:paraId="4010302F" w14:textId="77777777" w:rsidR="00687427" w:rsidRPr="002C33F4" w:rsidRDefault="00687427" w:rsidP="00687427">
      <w:pPr>
        <w:jc w:val="both"/>
        <w:rPr>
          <w:b/>
          <w:kern w:val="2"/>
          <w:sz w:val="22"/>
          <w:szCs w:val="22"/>
          <w:lang w:val="lt-LT"/>
        </w:rPr>
      </w:pPr>
    </w:p>
    <w:p w14:paraId="48155058" w14:textId="77777777" w:rsidR="00687427" w:rsidRPr="002C33F4" w:rsidRDefault="00687427" w:rsidP="00687427">
      <w:pPr>
        <w:jc w:val="both"/>
        <w:rPr>
          <w:b/>
          <w:kern w:val="2"/>
          <w:sz w:val="22"/>
          <w:szCs w:val="22"/>
          <w:lang w:val="lt-LT"/>
        </w:rPr>
      </w:pPr>
    </w:p>
    <w:p w14:paraId="74B80E91" w14:textId="77777777" w:rsidR="00687427" w:rsidRPr="002C33F4" w:rsidRDefault="00687427" w:rsidP="00687427">
      <w:pPr>
        <w:jc w:val="both"/>
        <w:rPr>
          <w:b/>
          <w:kern w:val="2"/>
          <w:sz w:val="22"/>
          <w:szCs w:val="22"/>
          <w:lang w:val="lt-LT"/>
        </w:rPr>
      </w:pPr>
    </w:p>
    <w:p w14:paraId="5413BF45" w14:textId="77777777" w:rsidR="00687427" w:rsidRPr="002C33F4" w:rsidRDefault="00687427" w:rsidP="00687427">
      <w:pPr>
        <w:jc w:val="both"/>
        <w:rPr>
          <w:b/>
          <w:kern w:val="2"/>
          <w:sz w:val="22"/>
          <w:szCs w:val="22"/>
          <w:lang w:val="lt-LT"/>
        </w:rPr>
      </w:pPr>
    </w:p>
    <w:p w14:paraId="149D97CE" w14:textId="77777777" w:rsidR="00687427" w:rsidRPr="002C33F4" w:rsidRDefault="00687427" w:rsidP="00687427">
      <w:pPr>
        <w:jc w:val="both"/>
        <w:rPr>
          <w:b/>
          <w:kern w:val="2"/>
          <w:sz w:val="22"/>
          <w:szCs w:val="22"/>
          <w:lang w:val="lt-LT"/>
        </w:rPr>
      </w:pPr>
    </w:p>
    <w:p w14:paraId="7CD5763A" w14:textId="77777777" w:rsidR="00687427" w:rsidRPr="002C33F4" w:rsidRDefault="00687427" w:rsidP="00687427">
      <w:pPr>
        <w:jc w:val="both"/>
        <w:rPr>
          <w:b/>
          <w:kern w:val="2"/>
          <w:sz w:val="22"/>
          <w:szCs w:val="22"/>
          <w:lang w:val="lt-LT"/>
        </w:rPr>
      </w:pPr>
    </w:p>
    <w:p w14:paraId="24257859" w14:textId="77777777" w:rsidR="00687427" w:rsidRPr="002C33F4" w:rsidRDefault="00687427" w:rsidP="00687427">
      <w:pPr>
        <w:jc w:val="both"/>
        <w:rPr>
          <w:b/>
          <w:kern w:val="2"/>
          <w:sz w:val="22"/>
          <w:szCs w:val="22"/>
          <w:lang w:val="lt-LT"/>
        </w:rPr>
      </w:pPr>
    </w:p>
    <w:p w14:paraId="4C86A9C0" w14:textId="77777777" w:rsidR="00687427" w:rsidRPr="002C33F4" w:rsidRDefault="00687427" w:rsidP="00687427">
      <w:pPr>
        <w:jc w:val="both"/>
        <w:rPr>
          <w:b/>
          <w:kern w:val="2"/>
          <w:sz w:val="22"/>
          <w:szCs w:val="22"/>
          <w:lang w:val="lt-LT"/>
        </w:rPr>
      </w:pPr>
    </w:p>
    <w:p w14:paraId="652B0629" w14:textId="77777777" w:rsidR="00687427" w:rsidRPr="002C33F4" w:rsidRDefault="00687427" w:rsidP="00687427">
      <w:pPr>
        <w:jc w:val="both"/>
        <w:rPr>
          <w:b/>
          <w:kern w:val="2"/>
          <w:sz w:val="22"/>
          <w:szCs w:val="22"/>
          <w:lang w:val="lt-LT"/>
        </w:rPr>
      </w:pPr>
    </w:p>
    <w:p w14:paraId="3E9843D0" w14:textId="77777777" w:rsidR="00687427" w:rsidRPr="002C33F4" w:rsidRDefault="00687427" w:rsidP="00687427">
      <w:pPr>
        <w:jc w:val="both"/>
        <w:rPr>
          <w:b/>
          <w:kern w:val="2"/>
          <w:sz w:val="22"/>
          <w:szCs w:val="22"/>
          <w:lang w:val="lt-LT"/>
        </w:rPr>
      </w:pPr>
    </w:p>
    <w:p w14:paraId="726E5222" w14:textId="77777777" w:rsidR="00687427" w:rsidRPr="002C33F4" w:rsidRDefault="00687427" w:rsidP="00687427">
      <w:pPr>
        <w:jc w:val="both"/>
        <w:rPr>
          <w:b/>
          <w:kern w:val="2"/>
          <w:sz w:val="22"/>
          <w:szCs w:val="22"/>
          <w:lang w:val="lt-LT"/>
        </w:rPr>
      </w:pPr>
    </w:p>
    <w:p w14:paraId="0D51DED0" w14:textId="77777777" w:rsidR="00687427" w:rsidRPr="002C33F4" w:rsidRDefault="00687427" w:rsidP="00687427">
      <w:pPr>
        <w:jc w:val="both"/>
        <w:rPr>
          <w:b/>
          <w:kern w:val="2"/>
          <w:sz w:val="22"/>
          <w:szCs w:val="22"/>
          <w:lang w:val="lt-LT"/>
        </w:rPr>
      </w:pPr>
    </w:p>
    <w:p w14:paraId="18DD79CD" w14:textId="77777777" w:rsidR="00687427" w:rsidRPr="002C33F4" w:rsidRDefault="00687427" w:rsidP="00687427">
      <w:pPr>
        <w:jc w:val="both"/>
        <w:rPr>
          <w:b/>
          <w:kern w:val="2"/>
          <w:sz w:val="22"/>
          <w:szCs w:val="22"/>
          <w:lang w:val="lt-LT"/>
        </w:rPr>
      </w:pPr>
    </w:p>
    <w:p w14:paraId="039675B5" w14:textId="77777777" w:rsidR="00687427" w:rsidRPr="002C33F4" w:rsidRDefault="00687427" w:rsidP="00687427">
      <w:pPr>
        <w:jc w:val="both"/>
        <w:rPr>
          <w:sz w:val="22"/>
          <w:szCs w:val="22"/>
          <w:lang w:val="lt-LT"/>
        </w:rPr>
      </w:pPr>
    </w:p>
    <w:p w14:paraId="3E2E5820" w14:textId="77777777" w:rsidR="00687427" w:rsidRPr="002C33F4" w:rsidRDefault="00687427" w:rsidP="00687427">
      <w:pPr>
        <w:jc w:val="both"/>
        <w:rPr>
          <w:sz w:val="22"/>
          <w:szCs w:val="22"/>
          <w:lang w:val="lt-LT"/>
        </w:rPr>
      </w:pPr>
    </w:p>
    <w:p w14:paraId="12F7A662" w14:textId="77777777" w:rsidR="00687427" w:rsidRPr="002C33F4" w:rsidRDefault="00687427" w:rsidP="00687427">
      <w:pPr>
        <w:jc w:val="both"/>
        <w:rPr>
          <w:sz w:val="22"/>
          <w:szCs w:val="22"/>
          <w:lang w:val="lt-LT"/>
        </w:rPr>
      </w:pPr>
    </w:p>
    <w:p w14:paraId="41B6C083" w14:textId="77777777" w:rsidR="00687427" w:rsidRPr="002C33F4" w:rsidRDefault="00687427" w:rsidP="00687427">
      <w:pPr>
        <w:jc w:val="both"/>
        <w:rPr>
          <w:sz w:val="22"/>
          <w:szCs w:val="22"/>
          <w:lang w:val="lt-LT"/>
        </w:rPr>
      </w:pPr>
    </w:p>
    <w:p w14:paraId="1B04434D" w14:textId="77777777" w:rsidR="00687427" w:rsidRPr="002C33F4" w:rsidRDefault="00687427" w:rsidP="00687427">
      <w:pPr>
        <w:jc w:val="both"/>
        <w:rPr>
          <w:sz w:val="22"/>
          <w:szCs w:val="22"/>
          <w:lang w:val="lt-LT"/>
        </w:rPr>
      </w:pPr>
    </w:p>
    <w:p w14:paraId="0D968F0F" w14:textId="77777777" w:rsidR="00687427" w:rsidRPr="002C33F4" w:rsidRDefault="00687427" w:rsidP="00687427">
      <w:pPr>
        <w:jc w:val="both"/>
        <w:rPr>
          <w:sz w:val="22"/>
          <w:szCs w:val="22"/>
          <w:lang w:val="lt-LT"/>
        </w:rPr>
      </w:pPr>
    </w:p>
    <w:p w14:paraId="63FADAC2" w14:textId="77777777" w:rsidR="00687427" w:rsidRPr="002C33F4" w:rsidRDefault="00687427" w:rsidP="00687427">
      <w:pPr>
        <w:jc w:val="both"/>
        <w:rPr>
          <w:sz w:val="22"/>
          <w:szCs w:val="22"/>
          <w:lang w:val="lt-LT"/>
        </w:rPr>
      </w:pPr>
    </w:p>
    <w:p w14:paraId="29A73A0A" w14:textId="77777777" w:rsidR="00687427" w:rsidRPr="002C33F4" w:rsidRDefault="00687427" w:rsidP="00687427">
      <w:pPr>
        <w:jc w:val="both"/>
        <w:rPr>
          <w:sz w:val="22"/>
          <w:szCs w:val="22"/>
          <w:lang w:val="lt-LT"/>
        </w:rPr>
      </w:pPr>
    </w:p>
    <w:p w14:paraId="0F6A6B40" w14:textId="77777777" w:rsidR="00687427" w:rsidRPr="002C33F4" w:rsidRDefault="00687427" w:rsidP="00687427">
      <w:pPr>
        <w:jc w:val="both"/>
        <w:rPr>
          <w:sz w:val="22"/>
          <w:szCs w:val="22"/>
          <w:lang w:val="lt-LT"/>
        </w:rPr>
      </w:pPr>
    </w:p>
    <w:p w14:paraId="00A13305" w14:textId="77777777" w:rsidR="00687427" w:rsidRPr="002C33F4" w:rsidRDefault="00687427" w:rsidP="00687427">
      <w:pPr>
        <w:jc w:val="both"/>
        <w:rPr>
          <w:sz w:val="22"/>
          <w:szCs w:val="22"/>
          <w:lang w:val="lt-LT"/>
        </w:rPr>
      </w:pPr>
    </w:p>
    <w:p w14:paraId="432F0635" w14:textId="77777777" w:rsidR="00687427" w:rsidRPr="002C33F4" w:rsidRDefault="00687427" w:rsidP="00687427">
      <w:pPr>
        <w:jc w:val="both"/>
        <w:rPr>
          <w:sz w:val="22"/>
          <w:szCs w:val="22"/>
          <w:lang w:val="lt-LT"/>
        </w:rPr>
      </w:pPr>
    </w:p>
    <w:p w14:paraId="7E0DEC5A" w14:textId="77777777" w:rsidR="00687427" w:rsidRPr="002C33F4" w:rsidRDefault="00687427" w:rsidP="00687427">
      <w:pPr>
        <w:jc w:val="both"/>
        <w:rPr>
          <w:sz w:val="22"/>
          <w:szCs w:val="22"/>
          <w:lang w:val="lt-LT"/>
        </w:rPr>
      </w:pPr>
    </w:p>
    <w:p w14:paraId="773140D6" w14:textId="77777777" w:rsidR="00687427" w:rsidRPr="002C33F4" w:rsidRDefault="00687427" w:rsidP="00687427">
      <w:pPr>
        <w:jc w:val="both"/>
        <w:rPr>
          <w:sz w:val="22"/>
          <w:szCs w:val="22"/>
          <w:lang w:val="lt-LT"/>
        </w:rPr>
      </w:pPr>
    </w:p>
    <w:p w14:paraId="37915398" w14:textId="77777777" w:rsidR="00687427" w:rsidRPr="002C33F4" w:rsidRDefault="00687427" w:rsidP="00687427">
      <w:pPr>
        <w:jc w:val="both"/>
        <w:rPr>
          <w:sz w:val="22"/>
          <w:szCs w:val="22"/>
          <w:lang w:val="lt-LT"/>
        </w:rPr>
      </w:pPr>
    </w:p>
    <w:p w14:paraId="5D40BFD0" w14:textId="77777777" w:rsidR="00687427" w:rsidRPr="002C33F4" w:rsidRDefault="00687427" w:rsidP="00687427">
      <w:pPr>
        <w:jc w:val="both"/>
        <w:rPr>
          <w:sz w:val="22"/>
          <w:szCs w:val="22"/>
          <w:lang w:val="lt-LT"/>
        </w:rPr>
      </w:pPr>
    </w:p>
    <w:p w14:paraId="180B875A" w14:textId="77777777" w:rsidR="00687427" w:rsidRPr="002C33F4" w:rsidRDefault="00687427" w:rsidP="00687427">
      <w:pPr>
        <w:jc w:val="both"/>
        <w:rPr>
          <w:sz w:val="22"/>
          <w:szCs w:val="22"/>
          <w:lang w:val="lt-LT"/>
        </w:rPr>
      </w:pPr>
    </w:p>
    <w:p w14:paraId="0D5433AF" w14:textId="77777777" w:rsidR="00687427" w:rsidRPr="002C33F4" w:rsidRDefault="00687427" w:rsidP="00687427">
      <w:pPr>
        <w:jc w:val="both"/>
        <w:rPr>
          <w:sz w:val="22"/>
          <w:szCs w:val="22"/>
          <w:lang w:val="lt-LT"/>
        </w:rPr>
      </w:pPr>
    </w:p>
    <w:p w14:paraId="724F6596" w14:textId="77777777" w:rsidR="00687427" w:rsidRPr="002C33F4" w:rsidRDefault="00687427" w:rsidP="00687427">
      <w:pPr>
        <w:jc w:val="both"/>
        <w:rPr>
          <w:sz w:val="22"/>
          <w:szCs w:val="22"/>
          <w:lang w:val="lt-LT"/>
        </w:rPr>
      </w:pPr>
    </w:p>
    <w:p w14:paraId="6AF9215A" w14:textId="77777777" w:rsidR="00687427" w:rsidRPr="002C33F4" w:rsidRDefault="00687427" w:rsidP="00687427">
      <w:pPr>
        <w:jc w:val="center"/>
        <w:rPr>
          <w:b/>
          <w:sz w:val="22"/>
          <w:szCs w:val="22"/>
          <w:lang w:val="lt-LT"/>
        </w:rPr>
      </w:pPr>
    </w:p>
    <w:p w14:paraId="72816F41" w14:textId="6AA31BB0" w:rsidR="00687427" w:rsidRPr="002C33F4" w:rsidRDefault="00687427" w:rsidP="00687427">
      <w:pPr>
        <w:jc w:val="center"/>
        <w:rPr>
          <w:b/>
          <w:sz w:val="22"/>
          <w:szCs w:val="22"/>
          <w:lang w:val="lt-LT"/>
        </w:rPr>
      </w:pPr>
      <w:r w:rsidRPr="002C33F4">
        <w:rPr>
          <w:b/>
          <w:sz w:val="22"/>
          <w:szCs w:val="22"/>
          <w:lang w:val="lt-LT"/>
        </w:rPr>
        <w:t>B. PAKUOTĖS LAPELIS</w:t>
      </w:r>
      <w:r w:rsidRPr="002C33F4">
        <w:rPr>
          <w:b/>
          <w:sz w:val="22"/>
          <w:szCs w:val="22"/>
          <w:lang w:val="lt-LT"/>
        </w:rPr>
        <w:br w:type="page"/>
      </w:r>
      <w:r w:rsidRPr="002C33F4">
        <w:rPr>
          <w:b/>
          <w:sz w:val="22"/>
          <w:szCs w:val="22"/>
          <w:lang w:val="lt-LT"/>
        </w:rPr>
        <w:lastRenderedPageBreak/>
        <w:t xml:space="preserve">Pakuotės lapelis: informacija </w:t>
      </w:r>
      <w:r w:rsidR="00186181" w:rsidRPr="002C33F4">
        <w:rPr>
          <w:b/>
          <w:sz w:val="22"/>
          <w:szCs w:val="22"/>
          <w:lang w:val="lt-LT"/>
        </w:rPr>
        <w:t>pacientui</w:t>
      </w:r>
    </w:p>
    <w:p w14:paraId="0E6A2660" w14:textId="77777777" w:rsidR="000C5708" w:rsidRPr="002C33F4" w:rsidRDefault="000C5708" w:rsidP="00687427">
      <w:pPr>
        <w:jc w:val="center"/>
        <w:rPr>
          <w:b/>
          <w:sz w:val="22"/>
          <w:szCs w:val="22"/>
          <w:lang w:val="lt-LT"/>
        </w:rPr>
      </w:pPr>
    </w:p>
    <w:p w14:paraId="6A9610AA" w14:textId="77777777" w:rsidR="00687427" w:rsidRPr="002C33F4" w:rsidRDefault="00687427" w:rsidP="00687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lang w:val="lt-LT"/>
        </w:rPr>
      </w:pPr>
      <w:proofErr w:type="spellStart"/>
      <w:r w:rsidRPr="002C33F4">
        <w:rPr>
          <w:b/>
          <w:color w:val="000000"/>
          <w:sz w:val="22"/>
          <w:szCs w:val="22"/>
          <w:lang w:val="lt-LT"/>
        </w:rPr>
        <w:t>Zanocin</w:t>
      </w:r>
      <w:proofErr w:type="spellEnd"/>
      <w:r w:rsidRPr="002C33F4">
        <w:rPr>
          <w:b/>
          <w:color w:val="000000"/>
          <w:sz w:val="22"/>
          <w:szCs w:val="22"/>
          <w:lang w:val="lt-LT"/>
        </w:rPr>
        <w:t xml:space="preserve"> 20</w:t>
      </w:r>
      <w:r w:rsidRPr="002C33F4">
        <w:rPr>
          <w:b/>
          <w:sz w:val="22"/>
          <w:szCs w:val="22"/>
          <w:lang w:val="lt-LT"/>
        </w:rPr>
        <w:t>0 mg plėvele dengtos tabletės</w:t>
      </w:r>
    </w:p>
    <w:p w14:paraId="1A0A33EF" w14:textId="549F5A70" w:rsidR="00687427" w:rsidRPr="002C33F4" w:rsidRDefault="000C5708" w:rsidP="00687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lang w:val="lt-LT"/>
        </w:rPr>
      </w:pPr>
      <w:proofErr w:type="spellStart"/>
      <w:r w:rsidRPr="002C33F4">
        <w:rPr>
          <w:sz w:val="22"/>
          <w:szCs w:val="22"/>
          <w:lang w:val="lt-LT"/>
        </w:rPr>
        <w:t>o</w:t>
      </w:r>
      <w:r w:rsidR="00687427" w:rsidRPr="002C33F4">
        <w:rPr>
          <w:sz w:val="22"/>
          <w:szCs w:val="22"/>
          <w:lang w:val="lt-LT"/>
        </w:rPr>
        <w:t>floksacinas</w:t>
      </w:r>
      <w:proofErr w:type="spellEnd"/>
    </w:p>
    <w:p w14:paraId="14771A10" w14:textId="77777777" w:rsidR="00687427" w:rsidRPr="002C33F4" w:rsidRDefault="00687427" w:rsidP="00687427">
      <w:pPr>
        <w:jc w:val="both"/>
        <w:rPr>
          <w:sz w:val="22"/>
          <w:szCs w:val="22"/>
          <w:lang w:val="lt-LT"/>
        </w:rPr>
      </w:pPr>
    </w:p>
    <w:p w14:paraId="382FA12B" w14:textId="77777777" w:rsidR="00687427" w:rsidRPr="00B26226" w:rsidRDefault="00687427" w:rsidP="00726C75">
      <w:pPr>
        <w:rPr>
          <w:rFonts w:eastAsia="Times New Roman"/>
          <w:snapToGrid w:val="0"/>
          <w:sz w:val="22"/>
          <w:szCs w:val="22"/>
          <w:lang w:val="lt-LT" w:eastAsia="en-US"/>
        </w:rPr>
      </w:pPr>
      <w:r w:rsidRPr="00B26226">
        <w:rPr>
          <w:b/>
          <w:sz w:val="22"/>
          <w:szCs w:val="22"/>
          <w:lang w:val="lt-LT"/>
        </w:rPr>
        <w:t>Atidžiai perskaitykite visą šį lapelį, prieš pradėdami vartoti vaistą</w:t>
      </w:r>
      <w:r w:rsidRPr="00B26226">
        <w:rPr>
          <w:rFonts w:eastAsia="Times New Roman"/>
          <w:b/>
          <w:noProof/>
          <w:snapToGrid w:val="0"/>
          <w:sz w:val="22"/>
          <w:szCs w:val="22"/>
          <w:lang w:val="lt-LT" w:eastAsia="en-US"/>
        </w:rPr>
        <w:t>, nes jame pateikiama Jums svarbi informacija.</w:t>
      </w:r>
    </w:p>
    <w:p w14:paraId="1646C1CB" w14:textId="77777777" w:rsidR="00687427" w:rsidRPr="00C603DF" w:rsidRDefault="00687427" w:rsidP="00320BEF">
      <w:pPr>
        <w:pStyle w:val="Sraopastraipa"/>
        <w:numPr>
          <w:ilvl w:val="0"/>
          <w:numId w:val="46"/>
        </w:numPr>
        <w:ind w:left="567" w:hanging="567"/>
      </w:pPr>
      <w:proofErr w:type="spellStart"/>
      <w:r w:rsidRPr="00320BEF">
        <w:rPr>
          <w:sz w:val="22"/>
          <w:szCs w:val="22"/>
        </w:rPr>
        <w:t>Neišmeskite</w:t>
      </w:r>
      <w:proofErr w:type="spellEnd"/>
      <w:r w:rsidRPr="00320BEF">
        <w:rPr>
          <w:sz w:val="22"/>
          <w:szCs w:val="22"/>
        </w:rPr>
        <w:t xml:space="preserve"> </w:t>
      </w:r>
      <w:proofErr w:type="spellStart"/>
      <w:r w:rsidRPr="00320BEF">
        <w:rPr>
          <w:sz w:val="22"/>
          <w:szCs w:val="22"/>
        </w:rPr>
        <w:t>šio</w:t>
      </w:r>
      <w:proofErr w:type="spellEnd"/>
      <w:r w:rsidRPr="00320BEF">
        <w:rPr>
          <w:sz w:val="22"/>
          <w:szCs w:val="22"/>
        </w:rPr>
        <w:t xml:space="preserve"> </w:t>
      </w:r>
      <w:proofErr w:type="spellStart"/>
      <w:r w:rsidRPr="00320BEF">
        <w:rPr>
          <w:sz w:val="22"/>
          <w:szCs w:val="22"/>
        </w:rPr>
        <w:t>lapelio</w:t>
      </w:r>
      <w:proofErr w:type="spellEnd"/>
      <w:r w:rsidRPr="00320BEF">
        <w:rPr>
          <w:sz w:val="22"/>
          <w:szCs w:val="22"/>
        </w:rPr>
        <w:t xml:space="preserve">, </w:t>
      </w:r>
      <w:proofErr w:type="spellStart"/>
      <w:r w:rsidRPr="00320BEF">
        <w:rPr>
          <w:sz w:val="22"/>
          <w:szCs w:val="22"/>
        </w:rPr>
        <w:t>nes</w:t>
      </w:r>
      <w:proofErr w:type="spellEnd"/>
      <w:r w:rsidRPr="00320BEF">
        <w:rPr>
          <w:sz w:val="22"/>
          <w:szCs w:val="22"/>
        </w:rPr>
        <w:t xml:space="preserve"> </w:t>
      </w:r>
      <w:proofErr w:type="spellStart"/>
      <w:r w:rsidRPr="00320BEF">
        <w:rPr>
          <w:sz w:val="22"/>
          <w:szCs w:val="22"/>
        </w:rPr>
        <w:t>vėl</w:t>
      </w:r>
      <w:proofErr w:type="spellEnd"/>
      <w:r w:rsidRPr="00320BEF">
        <w:rPr>
          <w:sz w:val="22"/>
          <w:szCs w:val="22"/>
        </w:rPr>
        <w:t xml:space="preserve"> </w:t>
      </w:r>
      <w:proofErr w:type="spellStart"/>
      <w:r w:rsidRPr="00320BEF">
        <w:rPr>
          <w:sz w:val="22"/>
          <w:szCs w:val="22"/>
        </w:rPr>
        <w:t>gali</w:t>
      </w:r>
      <w:proofErr w:type="spellEnd"/>
      <w:r w:rsidRPr="00320BEF">
        <w:rPr>
          <w:sz w:val="22"/>
          <w:szCs w:val="22"/>
        </w:rPr>
        <w:t xml:space="preserve"> </w:t>
      </w:r>
      <w:proofErr w:type="spellStart"/>
      <w:r w:rsidRPr="00320BEF">
        <w:rPr>
          <w:sz w:val="22"/>
          <w:szCs w:val="22"/>
        </w:rPr>
        <w:t>prireikti</w:t>
      </w:r>
      <w:proofErr w:type="spellEnd"/>
      <w:r w:rsidRPr="00320BEF">
        <w:rPr>
          <w:sz w:val="22"/>
          <w:szCs w:val="22"/>
        </w:rPr>
        <w:t xml:space="preserve"> </w:t>
      </w:r>
      <w:proofErr w:type="spellStart"/>
      <w:r w:rsidRPr="00320BEF">
        <w:rPr>
          <w:sz w:val="22"/>
          <w:szCs w:val="22"/>
        </w:rPr>
        <w:t>jį</w:t>
      </w:r>
      <w:proofErr w:type="spellEnd"/>
      <w:r w:rsidRPr="00320BEF">
        <w:rPr>
          <w:sz w:val="22"/>
          <w:szCs w:val="22"/>
        </w:rPr>
        <w:t xml:space="preserve"> </w:t>
      </w:r>
      <w:proofErr w:type="spellStart"/>
      <w:r w:rsidRPr="00320BEF">
        <w:rPr>
          <w:sz w:val="22"/>
          <w:szCs w:val="22"/>
        </w:rPr>
        <w:t>perskaityti</w:t>
      </w:r>
      <w:proofErr w:type="spellEnd"/>
      <w:r w:rsidRPr="00320BEF">
        <w:rPr>
          <w:sz w:val="22"/>
          <w:szCs w:val="22"/>
        </w:rPr>
        <w:t>.</w:t>
      </w:r>
    </w:p>
    <w:p w14:paraId="3385540D" w14:textId="77777777" w:rsidR="00687427" w:rsidRPr="00C603DF" w:rsidRDefault="00687427" w:rsidP="00320BEF">
      <w:pPr>
        <w:pStyle w:val="Sraopastraipa"/>
        <w:numPr>
          <w:ilvl w:val="0"/>
          <w:numId w:val="46"/>
        </w:numPr>
        <w:ind w:left="567" w:hanging="567"/>
      </w:pPr>
      <w:proofErr w:type="spellStart"/>
      <w:r w:rsidRPr="00320BEF">
        <w:rPr>
          <w:sz w:val="22"/>
          <w:szCs w:val="22"/>
        </w:rPr>
        <w:t>Jeigu</w:t>
      </w:r>
      <w:proofErr w:type="spellEnd"/>
      <w:r w:rsidRPr="00320BEF">
        <w:rPr>
          <w:sz w:val="22"/>
          <w:szCs w:val="22"/>
        </w:rPr>
        <w:t xml:space="preserve"> </w:t>
      </w:r>
      <w:proofErr w:type="spellStart"/>
      <w:r w:rsidRPr="00320BEF">
        <w:rPr>
          <w:sz w:val="22"/>
          <w:szCs w:val="22"/>
        </w:rPr>
        <w:t>kiltų</w:t>
      </w:r>
      <w:proofErr w:type="spellEnd"/>
      <w:r w:rsidRPr="00320BEF">
        <w:rPr>
          <w:sz w:val="22"/>
          <w:szCs w:val="22"/>
        </w:rPr>
        <w:t xml:space="preserve"> </w:t>
      </w:r>
      <w:proofErr w:type="spellStart"/>
      <w:r w:rsidRPr="00320BEF">
        <w:rPr>
          <w:sz w:val="22"/>
          <w:szCs w:val="22"/>
        </w:rPr>
        <w:t>daugiau</w:t>
      </w:r>
      <w:proofErr w:type="spellEnd"/>
      <w:r w:rsidRPr="00320BEF">
        <w:rPr>
          <w:sz w:val="22"/>
          <w:szCs w:val="22"/>
        </w:rPr>
        <w:t xml:space="preserve"> </w:t>
      </w:r>
      <w:proofErr w:type="spellStart"/>
      <w:r w:rsidRPr="00320BEF">
        <w:rPr>
          <w:sz w:val="22"/>
          <w:szCs w:val="22"/>
        </w:rPr>
        <w:t>klausimų</w:t>
      </w:r>
      <w:proofErr w:type="spellEnd"/>
      <w:r w:rsidRPr="00320BEF">
        <w:rPr>
          <w:sz w:val="22"/>
          <w:szCs w:val="22"/>
        </w:rPr>
        <w:t xml:space="preserve">, </w:t>
      </w:r>
      <w:proofErr w:type="spellStart"/>
      <w:r w:rsidRPr="00320BEF">
        <w:rPr>
          <w:sz w:val="22"/>
          <w:szCs w:val="22"/>
        </w:rPr>
        <w:t>kreipkitės</w:t>
      </w:r>
      <w:proofErr w:type="spellEnd"/>
      <w:r w:rsidRPr="00320BEF">
        <w:rPr>
          <w:sz w:val="22"/>
          <w:szCs w:val="22"/>
        </w:rPr>
        <w:t xml:space="preserve"> į </w:t>
      </w:r>
      <w:proofErr w:type="spellStart"/>
      <w:r w:rsidRPr="00320BEF">
        <w:rPr>
          <w:sz w:val="22"/>
          <w:szCs w:val="22"/>
        </w:rPr>
        <w:t>gydytoją</w:t>
      </w:r>
      <w:proofErr w:type="spellEnd"/>
      <w:r w:rsidRPr="00320BEF">
        <w:rPr>
          <w:sz w:val="22"/>
          <w:szCs w:val="22"/>
        </w:rPr>
        <w:t xml:space="preserve"> </w:t>
      </w:r>
      <w:proofErr w:type="spellStart"/>
      <w:r w:rsidRPr="00320BEF">
        <w:rPr>
          <w:sz w:val="22"/>
          <w:szCs w:val="22"/>
        </w:rPr>
        <w:t>arba</w:t>
      </w:r>
      <w:proofErr w:type="spellEnd"/>
      <w:r w:rsidRPr="00320BEF">
        <w:rPr>
          <w:sz w:val="22"/>
          <w:szCs w:val="22"/>
        </w:rPr>
        <w:t xml:space="preserve"> </w:t>
      </w:r>
      <w:proofErr w:type="spellStart"/>
      <w:r w:rsidRPr="00320BEF">
        <w:rPr>
          <w:sz w:val="22"/>
          <w:szCs w:val="22"/>
        </w:rPr>
        <w:t>vaistininką</w:t>
      </w:r>
      <w:proofErr w:type="spellEnd"/>
      <w:r w:rsidRPr="00320BEF">
        <w:rPr>
          <w:sz w:val="22"/>
          <w:szCs w:val="22"/>
        </w:rPr>
        <w:t>.</w:t>
      </w:r>
    </w:p>
    <w:p w14:paraId="07E2571B" w14:textId="005D6C95" w:rsidR="00A66CD0" w:rsidRPr="00C603DF" w:rsidRDefault="00687427" w:rsidP="00320BEF">
      <w:pPr>
        <w:pStyle w:val="Sraopastraipa"/>
        <w:numPr>
          <w:ilvl w:val="0"/>
          <w:numId w:val="46"/>
        </w:numPr>
        <w:ind w:left="567" w:hanging="567"/>
      </w:pPr>
      <w:proofErr w:type="spellStart"/>
      <w:r w:rsidRPr="00320BEF">
        <w:rPr>
          <w:sz w:val="22"/>
          <w:szCs w:val="22"/>
        </w:rPr>
        <w:t>Šis</w:t>
      </w:r>
      <w:proofErr w:type="spellEnd"/>
      <w:r w:rsidRPr="00320BEF">
        <w:rPr>
          <w:sz w:val="22"/>
          <w:szCs w:val="22"/>
        </w:rPr>
        <w:t xml:space="preserve"> </w:t>
      </w:r>
      <w:proofErr w:type="spellStart"/>
      <w:r w:rsidRPr="00320BEF">
        <w:rPr>
          <w:sz w:val="22"/>
          <w:szCs w:val="22"/>
        </w:rPr>
        <w:t>vaistas</w:t>
      </w:r>
      <w:proofErr w:type="spellEnd"/>
      <w:r w:rsidRPr="00320BEF">
        <w:rPr>
          <w:sz w:val="22"/>
          <w:szCs w:val="22"/>
        </w:rPr>
        <w:t xml:space="preserve"> </w:t>
      </w:r>
      <w:proofErr w:type="spellStart"/>
      <w:r w:rsidRPr="00320BEF">
        <w:rPr>
          <w:sz w:val="22"/>
          <w:szCs w:val="22"/>
        </w:rPr>
        <w:t>skirtas</w:t>
      </w:r>
      <w:proofErr w:type="spellEnd"/>
      <w:r w:rsidRPr="00320BEF">
        <w:rPr>
          <w:sz w:val="22"/>
          <w:szCs w:val="22"/>
        </w:rPr>
        <w:t xml:space="preserve"> </w:t>
      </w:r>
      <w:r w:rsidR="000C5708" w:rsidRPr="00320BEF">
        <w:rPr>
          <w:sz w:val="22"/>
          <w:szCs w:val="22"/>
        </w:rPr>
        <w:t xml:space="preserve">tik </w:t>
      </w:r>
      <w:r w:rsidRPr="00320BEF">
        <w:rPr>
          <w:sz w:val="22"/>
          <w:szCs w:val="22"/>
        </w:rPr>
        <w:t xml:space="preserve">Jums, </w:t>
      </w:r>
      <w:proofErr w:type="spellStart"/>
      <w:r w:rsidRPr="00320BEF">
        <w:rPr>
          <w:sz w:val="22"/>
          <w:szCs w:val="22"/>
        </w:rPr>
        <w:t>todėl</w:t>
      </w:r>
      <w:proofErr w:type="spellEnd"/>
      <w:r w:rsidRPr="00320BEF">
        <w:rPr>
          <w:sz w:val="22"/>
          <w:szCs w:val="22"/>
        </w:rPr>
        <w:t xml:space="preserve"> </w:t>
      </w:r>
      <w:proofErr w:type="spellStart"/>
      <w:r w:rsidRPr="00320BEF">
        <w:rPr>
          <w:sz w:val="22"/>
          <w:szCs w:val="22"/>
        </w:rPr>
        <w:t>kitiems</w:t>
      </w:r>
      <w:proofErr w:type="spellEnd"/>
      <w:r w:rsidRPr="00320BEF">
        <w:rPr>
          <w:sz w:val="22"/>
          <w:szCs w:val="22"/>
        </w:rPr>
        <w:t xml:space="preserve"> </w:t>
      </w:r>
      <w:proofErr w:type="spellStart"/>
      <w:r w:rsidRPr="00320BEF">
        <w:rPr>
          <w:sz w:val="22"/>
          <w:szCs w:val="22"/>
        </w:rPr>
        <w:t>žmonėms</w:t>
      </w:r>
      <w:proofErr w:type="spellEnd"/>
      <w:r w:rsidRPr="00320BEF">
        <w:rPr>
          <w:sz w:val="22"/>
          <w:szCs w:val="22"/>
        </w:rPr>
        <w:t xml:space="preserve"> jo </w:t>
      </w:r>
      <w:proofErr w:type="spellStart"/>
      <w:r w:rsidRPr="00320BEF">
        <w:rPr>
          <w:sz w:val="22"/>
          <w:szCs w:val="22"/>
        </w:rPr>
        <w:t>duoti</w:t>
      </w:r>
      <w:proofErr w:type="spellEnd"/>
      <w:r w:rsidRPr="00320BEF">
        <w:rPr>
          <w:sz w:val="22"/>
          <w:szCs w:val="22"/>
        </w:rPr>
        <w:t xml:space="preserve"> </w:t>
      </w:r>
      <w:proofErr w:type="spellStart"/>
      <w:r w:rsidRPr="00320BEF">
        <w:rPr>
          <w:sz w:val="22"/>
          <w:szCs w:val="22"/>
        </w:rPr>
        <w:t>negalima</w:t>
      </w:r>
      <w:proofErr w:type="spellEnd"/>
      <w:r w:rsidRPr="00320BEF">
        <w:rPr>
          <w:sz w:val="22"/>
          <w:szCs w:val="22"/>
        </w:rPr>
        <w:t xml:space="preserve">. </w:t>
      </w:r>
      <w:proofErr w:type="spellStart"/>
      <w:r w:rsidRPr="00320BEF">
        <w:rPr>
          <w:sz w:val="22"/>
          <w:szCs w:val="22"/>
        </w:rPr>
        <w:t>Vaistas</w:t>
      </w:r>
      <w:proofErr w:type="spellEnd"/>
      <w:r w:rsidRPr="00320BEF">
        <w:rPr>
          <w:sz w:val="22"/>
          <w:szCs w:val="22"/>
        </w:rPr>
        <w:t xml:space="preserve"> </w:t>
      </w:r>
      <w:proofErr w:type="spellStart"/>
      <w:r w:rsidRPr="00320BEF">
        <w:rPr>
          <w:sz w:val="22"/>
          <w:szCs w:val="22"/>
        </w:rPr>
        <w:t>gali</w:t>
      </w:r>
      <w:proofErr w:type="spellEnd"/>
      <w:r w:rsidRPr="00320BEF">
        <w:rPr>
          <w:sz w:val="22"/>
          <w:szCs w:val="22"/>
        </w:rPr>
        <w:t xml:space="preserve"> </w:t>
      </w:r>
      <w:proofErr w:type="spellStart"/>
      <w:r w:rsidRPr="00320BEF">
        <w:rPr>
          <w:sz w:val="22"/>
          <w:szCs w:val="22"/>
        </w:rPr>
        <w:t>jiems</w:t>
      </w:r>
      <w:proofErr w:type="spellEnd"/>
      <w:r w:rsidRPr="00320BEF">
        <w:rPr>
          <w:sz w:val="22"/>
          <w:szCs w:val="22"/>
        </w:rPr>
        <w:t xml:space="preserve"> </w:t>
      </w:r>
      <w:proofErr w:type="spellStart"/>
      <w:r w:rsidRPr="00320BEF">
        <w:rPr>
          <w:sz w:val="22"/>
          <w:szCs w:val="22"/>
        </w:rPr>
        <w:t>pakenkti</w:t>
      </w:r>
      <w:proofErr w:type="spellEnd"/>
      <w:r w:rsidRPr="00320BEF">
        <w:rPr>
          <w:sz w:val="22"/>
          <w:szCs w:val="22"/>
        </w:rPr>
        <w:t xml:space="preserve"> (net </w:t>
      </w:r>
      <w:proofErr w:type="spellStart"/>
      <w:r w:rsidRPr="00320BEF">
        <w:rPr>
          <w:sz w:val="22"/>
          <w:szCs w:val="22"/>
        </w:rPr>
        <w:t>tiems</w:t>
      </w:r>
      <w:proofErr w:type="spellEnd"/>
      <w:r w:rsidRPr="00320BEF">
        <w:rPr>
          <w:sz w:val="22"/>
          <w:szCs w:val="22"/>
        </w:rPr>
        <w:t xml:space="preserve">, </w:t>
      </w:r>
      <w:proofErr w:type="spellStart"/>
      <w:r w:rsidRPr="00320BEF">
        <w:rPr>
          <w:sz w:val="22"/>
          <w:szCs w:val="22"/>
        </w:rPr>
        <w:t>kurių</w:t>
      </w:r>
      <w:proofErr w:type="spellEnd"/>
      <w:r w:rsidRPr="00320BEF">
        <w:rPr>
          <w:sz w:val="22"/>
          <w:szCs w:val="22"/>
        </w:rPr>
        <w:t xml:space="preserve"> </w:t>
      </w:r>
      <w:proofErr w:type="spellStart"/>
      <w:r w:rsidRPr="00320BEF">
        <w:rPr>
          <w:sz w:val="22"/>
          <w:szCs w:val="22"/>
        </w:rPr>
        <w:t>ligos</w:t>
      </w:r>
      <w:proofErr w:type="spellEnd"/>
      <w:r w:rsidRPr="00320BEF">
        <w:rPr>
          <w:sz w:val="22"/>
          <w:szCs w:val="22"/>
        </w:rPr>
        <w:t xml:space="preserve"> </w:t>
      </w:r>
      <w:proofErr w:type="spellStart"/>
      <w:r w:rsidRPr="00320BEF">
        <w:rPr>
          <w:sz w:val="22"/>
          <w:szCs w:val="22"/>
        </w:rPr>
        <w:t>požymiai</w:t>
      </w:r>
      <w:proofErr w:type="spellEnd"/>
      <w:r w:rsidRPr="00320BEF">
        <w:rPr>
          <w:sz w:val="22"/>
          <w:szCs w:val="22"/>
        </w:rPr>
        <w:t xml:space="preserve"> </w:t>
      </w:r>
      <w:proofErr w:type="spellStart"/>
      <w:r w:rsidRPr="00320BEF">
        <w:rPr>
          <w:sz w:val="22"/>
          <w:szCs w:val="22"/>
        </w:rPr>
        <w:t>yra</w:t>
      </w:r>
      <w:proofErr w:type="spellEnd"/>
      <w:r w:rsidRPr="00320BEF">
        <w:rPr>
          <w:sz w:val="22"/>
          <w:szCs w:val="22"/>
        </w:rPr>
        <w:t xml:space="preserve"> </w:t>
      </w:r>
      <w:proofErr w:type="spellStart"/>
      <w:r w:rsidRPr="00320BEF">
        <w:rPr>
          <w:sz w:val="22"/>
          <w:szCs w:val="22"/>
        </w:rPr>
        <w:t>tokie</w:t>
      </w:r>
      <w:proofErr w:type="spellEnd"/>
      <w:r w:rsidRPr="00320BEF">
        <w:rPr>
          <w:sz w:val="22"/>
          <w:szCs w:val="22"/>
        </w:rPr>
        <w:t xml:space="preserve"> </w:t>
      </w:r>
      <w:proofErr w:type="spellStart"/>
      <w:r w:rsidRPr="00320BEF">
        <w:rPr>
          <w:sz w:val="22"/>
          <w:szCs w:val="22"/>
        </w:rPr>
        <w:t>patys</w:t>
      </w:r>
      <w:proofErr w:type="spellEnd"/>
      <w:r w:rsidRPr="00320BEF">
        <w:rPr>
          <w:sz w:val="22"/>
          <w:szCs w:val="22"/>
        </w:rPr>
        <w:t xml:space="preserve"> </w:t>
      </w:r>
      <w:proofErr w:type="spellStart"/>
      <w:r w:rsidRPr="00320BEF">
        <w:rPr>
          <w:sz w:val="22"/>
          <w:szCs w:val="22"/>
        </w:rPr>
        <w:t>kaip</w:t>
      </w:r>
      <w:proofErr w:type="spellEnd"/>
      <w:r w:rsidRPr="00320BEF">
        <w:rPr>
          <w:sz w:val="22"/>
          <w:szCs w:val="22"/>
        </w:rPr>
        <w:t xml:space="preserve"> </w:t>
      </w:r>
      <w:proofErr w:type="spellStart"/>
      <w:r w:rsidRPr="00320BEF">
        <w:rPr>
          <w:sz w:val="22"/>
          <w:szCs w:val="22"/>
        </w:rPr>
        <w:t>Jūsų</w:t>
      </w:r>
      <w:proofErr w:type="spellEnd"/>
      <w:r w:rsidRPr="00320BEF">
        <w:rPr>
          <w:sz w:val="22"/>
          <w:szCs w:val="22"/>
        </w:rPr>
        <w:t>).</w:t>
      </w:r>
    </w:p>
    <w:p w14:paraId="2DE573DC" w14:textId="77777777" w:rsidR="00687427" w:rsidRPr="00320BEF" w:rsidRDefault="00687427" w:rsidP="00320BEF">
      <w:pPr>
        <w:pStyle w:val="Sraopastraipa"/>
        <w:numPr>
          <w:ilvl w:val="0"/>
          <w:numId w:val="46"/>
        </w:numPr>
        <w:ind w:left="567" w:hanging="567"/>
      </w:pPr>
      <w:proofErr w:type="spellStart"/>
      <w:r w:rsidRPr="00320BEF">
        <w:rPr>
          <w:sz w:val="22"/>
          <w:szCs w:val="22"/>
        </w:rPr>
        <w:t>Jeigu</w:t>
      </w:r>
      <w:proofErr w:type="spellEnd"/>
      <w:r w:rsidRPr="00320BEF">
        <w:rPr>
          <w:sz w:val="22"/>
          <w:szCs w:val="22"/>
        </w:rPr>
        <w:t xml:space="preserve"> </w:t>
      </w:r>
      <w:proofErr w:type="spellStart"/>
      <w:r w:rsidRPr="00320BEF">
        <w:rPr>
          <w:sz w:val="22"/>
          <w:szCs w:val="22"/>
        </w:rPr>
        <w:t>pasireiškė</w:t>
      </w:r>
      <w:proofErr w:type="spellEnd"/>
      <w:r w:rsidRPr="00320BEF">
        <w:rPr>
          <w:sz w:val="22"/>
          <w:szCs w:val="22"/>
        </w:rPr>
        <w:t xml:space="preserve"> </w:t>
      </w:r>
      <w:proofErr w:type="spellStart"/>
      <w:r w:rsidRPr="00320BEF">
        <w:rPr>
          <w:sz w:val="22"/>
          <w:szCs w:val="22"/>
        </w:rPr>
        <w:t>šalutinis</w:t>
      </w:r>
      <w:proofErr w:type="spellEnd"/>
      <w:r w:rsidRPr="00320BEF">
        <w:rPr>
          <w:sz w:val="22"/>
          <w:szCs w:val="22"/>
        </w:rPr>
        <w:t xml:space="preserve"> </w:t>
      </w:r>
      <w:proofErr w:type="spellStart"/>
      <w:r w:rsidRPr="00320BEF">
        <w:rPr>
          <w:sz w:val="22"/>
          <w:szCs w:val="22"/>
        </w:rPr>
        <w:t>poveikis</w:t>
      </w:r>
      <w:proofErr w:type="spellEnd"/>
      <w:r w:rsidRPr="00320BEF">
        <w:rPr>
          <w:sz w:val="22"/>
          <w:szCs w:val="22"/>
        </w:rPr>
        <w:t xml:space="preserve"> (net </w:t>
      </w:r>
      <w:proofErr w:type="spellStart"/>
      <w:r w:rsidRPr="00320BEF">
        <w:rPr>
          <w:sz w:val="22"/>
          <w:szCs w:val="22"/>
        </w:rPr>
        <w:t>jeigu</w:t>
      </w:r>
      <w:proofErr w:type="spellEnd"/>
      <w:r w:rsidRPr="00320BEF">
        <w:rPr>
          <w:sz w:val="22"/>
          <w:szCs w:val="22"/>
        </w:rPr>
        <w:t xml:space="preserve"> </w:t>
      </w:r>
      <w:proofErr w:type="spellStart"/>
      <w:r w:rsidRPr="00320BEF">
        <w:rPr>
          <w:sz w:val="22"/>
          <w:szCs w:val="22"/>
        </w:rPr>
        <w:t>jis</w:t>
      </w:r>
      <w:proofErr w:type="spellEnd"/>
      <w:r w:rsidRPr="00320BEF">
        <w:rPr>
          <w:sz w:val="22"/>
          <w:szCs w:val="22"/>
        </w:rPr>
        <w:t xml:space="preserve"> </w:t>
      </w:r>
      <w:proofErr w:type="spellStart"/>
      <w:r w:rsidRPr="00320BEF">
        <w:rPr>
          <w:sz w:val="22"/>
          <w:szCs w:val="22"/>
        </w:rPr>
        <w:t>šiame</w:t>
      </w:r>
      <w:proofErr w:type="spellEnd"/>
      <w:r w:rsidRPr="00320BEF">
        <w:rPr>
          <w:sz w:val="22"/>
          <w:szCs w:val="22"/>
        </w:rPr>
        <w:t xml:space="preserve"> </w:t>
      </w:r>
      <w:proofErr w:type="spellStart"/>
      <w:r w:rsidRPr="00320BEF">
        <w:rPr>
          <w:sz w:val="22"/>
          <w:szCs w:val="22"/>
        </w:rPr>
        <w:t>lapelyje</w:t>
      </w:r>
      <w:proofErr w:type="spellEnd"/>
      <w:r w:rsidRPr="00320BEF">
        <w:rPr>
          <w:sz w:val="22"/>
          <w:szCs w:val="22"/>
        </w:rPr>
        <w:t xml:space="preserve"> </w:t>
      </w:r>
      <w:proofErr w:type="spellStart"/>
      <w:r w:rsidRPr="00320BEF">
        <w:rPr>
          <w:sz w:val="22"/>
          <w:szCs w:val="22"/>
        </w:rPr>
        <w:t>nenurodytas</w:t>
      </w:r>
      <w:proofErr w:type="spellEnd"/>
      <w:r w:rsidRPr="00320BEF">
        <w:rPr>
          <w:sz w:val="22"/>
          <w:szCs w:val="22"/>
        </w:rPr>
        <w:t xml:space="preserve">), </w:t>
      </w:r>
      <w:proofErr w:type="spellStart"/>
      <w:r w:rsidRPr="00320BEF">
        <w:rPr>
          <w:sz w:val="22"/>
          <w:szCs w:val="22"/>
        </w:rPr>
        <w:t>kreipkitės</w:t>
      </w:r>
      <w:proofErr w:type="spellEnd"/>
      <w:r w:rsidRPr="00320BEF">
        <w:rPr>
          <w:sz w:val="22"/>
          <w:szCs w:val="22"/>
        </w:rPr>
        <w:t xml:space="preserve"> į </w:t>
      </w:r>
      <w:proofErr w:type="spellStart"/>
      <w:r w:rsidRPr="00320BEF">
        <w:rPr>
          <w:sz w:val="22"/>
          <w:szCs w:val="22"/>
        </w:rPr>
        <w:t>gydytoją</w:t>
      </w:r>
      <w:proofErr w:type="spellEnd"/>
      <w:r w:rsidRPr="00320BEF">
        <w:rPr>
          <w:sz w:val="22"/>
          <w:szCs w:val="22"/>
        </w:rPr>
        <w:t xml:space="preserve"> </w:t>
      </w:r>
      <w:proofErr w:type="spellStart"/>
      <w:r w:rsidRPr="00320BEF">
        <w:rPr>
          <w:sz w:val="22"/>
          <w:szCs w:val="22"/>
        </w:rPr>
        <w:t>arba</w:t>
      </w:r>
      <w:proofErr w:type="spellEnd"/>
      <w:r w:rsidRPr="00320BEF">
        <w:rPr>
          <w:sz w:val="22"/>
          <w:szCs w:val="22"/>
        </w:rPr>
        <w:t xml:space="preserve"> </w:t>
      </w:r>
      <w:proofErr w:type="spellStart"/>
      <w:r w:rsidRPr="00320BEF">
        <w:rPr>
          <w:sz w:val="22"/>
          <w:szCs w:val="22"/>
        </w:rPr>
        <w:t>vaistininką</w:t>
      </w:r>
      <w:proofErr w:type="spellEnd"/>
      <w:r w:rsidRPr="00320BEF">
        <w:rPr>
          <w:sz w:val="22"/>
          <w:szCs w:val="22"/>
        </w:rPr>
        <w:t xml:space="preserve">. </w:t>
      </w:r>
      <w:proofErr w:type="spellStart"/>
      <w:r w:rsidRPr="00320BEF">
        <w:rPr>
          <w:sz w:val="22"/>
          <w:szCs w:val="22"/>
        </w:rPr>
        <w:t>Žr</w:t>
      </w:r>
      <w:proofErr w:type="spellEnd"/>
      <w:r w:rsidRPr="00320BEF">
        <w:rPr>
          <w:sz w:val="22"/>
          <w:szCs w:val="22"/>
        </w:rPr>
        <w:t xml:space="preserve">. 4 </w:t>
      </w:r>
      <w:proofErr w:type="spellStart"/>
      <w:r w:rsidRPr="00320BEF">
        <w:rPr>
          <w:sz w:val="22"/>
          <w:szCs w:val="22"/>
        </w:rPr>
        <w:t>skyrių</w:t>
      </w:r>
      <w:proofErr w:type="spellEnd"/>
      <w:r w:rsidRPr="00320BEF">
        <w:rPr>
          <w:sz w:val="22"/>
          <w:szCs w:val="22"/>
        </w:rPr>
        <w:t>.</w:t>
      </w:r>
    </w:p>
    <w:p w14:paraId="569A9131" w14:textId="77777777" w:rsidR="00687427" w:rsidRPr="00B26226" w:rsidRDefault="00687427" w:rsidP="00687427">
      <w:pPr>
        <w:jc w:val="both"/>
        <w:rPr>
          <w:sz w:val="22"/>
          <w:szCs w:val="22"/>
          <w:lang w:val="lt-LT"/>
        </w:rPr>
      </w:pPr>
    </w:p>
    <w:p w14:paraId="02C0EF94" w14:textId="47B710C4" w:rsidR="00687427" w:rsidRPr="00B26226" w:rsidRDefault="00687427" w:rsidP="00687427">
      <w:pPr>
        <w:ind w:left="567" w:hanging="567"/>
        <w:rPr>
          <w:b/>
          <w:sz w:val="22"/>
          <w:szCs w:val="22"/>
          <w:lang w:val="lt-LT"/>
        </w:rPr>
      </w:pPr>
      <w:r w:rsidRPr="00B26226">
        <w:rPr>
          <w:b/>
          <w:sz w:val="22"/>
          <w:szCs w:val="22"/>
          <w:lang w:val="lt-LT"/>
        </w:rPr>
        <w:t>Apie ką rašoma šiame lapelyje?</w:t>
      </w:r>
    </w:p>
    <w:p w14:paraId="550AFF3A" w14:textId="77777777" w:rsidR="000C5708" w:rsidRPr="002C33F4" w:rsidRDefault="000C5708" w:rsidP="00687427">
      <w:pPr>
        <w:ind w:left="567" w:hanging="567"/>
        <w:rPr>
          <w:b/>
          <w:sz w:val="22"/>
          <w:szCs w:val="22"/>
          <w:lang w:val="lt-LT"/>
        </w:rPr>
      </w:pPr>
    </w:p>
    <w:p w14:paraId="3EB3AE06" w14:textId="77777777" w:rsidR="00687427" w:rsidRPr="002C33F4" w:rsidRDefault="00687427" w:rsidP="00687427">
      <w:pPr>
        <w:ind w:left="567" w:hanging="567"/>
        <w:rPr>
          <w:sz w:val="22"/>
          <w:szCs w:val="22"/>
          <w:lang w:val="lt-LT"/>
        </w:rPr>
      </w:pPr>
      <w:r w:rsidRPr="002C33F4">
        <w:rPr>
          <w:sz w:val="22"/>
          <w:szCs w:val="22"/>
          <w:lang w:val="lt-LT"/>
        </w:rPr>
        <w:t>1.</w:t>
      </w:r>
      <w:r w:rsidRPr="002C33F4">
        <w:rPr>
          <w:sz w:val="22"/>
          <w:szCs w:val="22"/>
          <w:lang w:val="lt-LT"/>
        </w:rPr>
        <w:tab/>
        <w:t xml:space="preserve">Kas yra </w:t>
      </w:r>
      <w:proofErr w:type="spellStart"/>
      <w:r w:rsidRPr="002C33F4">
        <w:rPr>
          <w:bCs/>
          <w:sz w:val="22"/>
          <w:szCs w:val="22"/>
          <w:lang w:val="lt-LT"/>
        </w:rPr>
        <w:t>Zanocin</w:t>
      </w:r>
      <w:proofErr w:type="spellEnd"/>
      <w:r w:rsidRPr="002C33F4">
        <w:rPr>
          <w:bCs/>
          <w:sz w:val="22"/>
          <w:szCs w:val="22"/>
          <w:lang w:val="lt-LT"/>
        </w:rPr>
        <w:t xml:space="preserve"> </w:t>
      </w:r>
      <w:r w:rsidRPr="002C33F4">
        <w:rPr>
          <w:sz w:val="22"/>
          <w:szCs w:val="22"/>
          <w:lang w:val="lt-LT"/>
        </w:rPr>
        <w:t>ir kam jis vartojamas</w:t>
      </w:r>
    </w:p>
    <w:p w14:paraId="0E27EAEF" w14:textId="77777777" w:rsidR="00687427" w:rsidRPr="002C33F4" w:rsidRDefault="00687427" w:rsidP="00687427">
      <w:pPr>
        <w:ind w:left="567" w:hanging="567"/>
        <w:rPr>
          <w:sz w:val="22"/>
          <w:szCs w:val="22"/>
          <w:lang w:val="lt-LT"/>
        </w:rPr>
      </w:pPr>
      <w:r w:rsidRPr="002C33F4">
        <w:rPr>
          <w:sz w:val="22"/>
          <w:szCs w:val="22"/>
          <w:lang w:val="lt-LT"/>
        </w:rPr>
        <w:t>2.</w:t>
      </w:r>
      <w:r w:rsidRPr="002C33F4">
        <w:rPr>
          <w:sz w:val="22"/>
          <w:szCs w:val="22"/>
          <w:lang w:val="lt-LT"/>
        </w:rPr>
        <w:tab/>
        <w:t xml:space="preserve">Kas žinotina prieš vartojant </w:t>
      </w:r>
      <w:proofErr w:type="spellStart"/>
      <w:r w:rsidRPr="002C33F4">
        <w:rPr>
          <w:bCs/>
          <w:sz w:val="22"/>
          <w:szCs w:val="22"/>
          <w:lang w:val="lt-LT"/>
        </w:rPr>
        <w:t>Zanocin</w:t>
      </w:r>
      <w:proofErr w:type="spellEnd"/>
    </w:p>
    <w:p w14:paraId="2C6C99A2" w14:textId="77777777" w:rsidR="00687427" w:rsidRPr="002C33F4" w:rsidRDefault="00687427" w:rsidP="00687427">
      <w:pPr>
        <w:ind w:left="567" w:hanging="567"/>
        <w:rPr>
          <w:sz w:val="22"/>
          <w:szCs w:val="22"/>
          <w:lang w:val="lt-LT"/>
        </w:rPr>
      </w:pPr>
      <w:r w:rsidRPr="002C33F4">
        <w:rPr>
          <w:sz w:val="22"/>
          <w:szCs w:val="22"/>
          <w:lang w:val="lt-LT"/>
        </w:rPr>
        <w:t>3.</w:t>
      </w:r>
      <w:r w:rsidRPr="002C33F4">
        <w:rPr>
          <w:sz w:val="22"/>
          <w:szCs w:val="22"/>
          <w:lang w:val="lt-LT"/>
        </w:rPr>
        <w:tab/>
        <w:t xml:space="preserve">Kaip vartoti </w:t>
      </w:r>
      <w:proofErr w:type="spellStart"/>
      <w:r w:rsidRPr="002C33F4">
        <w:rPr>
          <w:bCs/>
          <w:sz w:val="22"/>
          <w:szCs w:val="22"/>
          <w:lang w:val="lt-LT"/>
        </w:rPr>
        <w:t>Zanocin</w:t>
      </w:r>
      <w:proofErr w:type="spellEnd"/>
    </w:p>
    <w:p w14:paraId="5D4EA847" w14:textId="77777777" w:rsidR="00687427" w:rsidRPr="002C33F4" w:rsidRDefault="00687427" w:rsidP="00687427">
      <w:pPr>
        <w:ind w:left="567" w:hanging="567"/>
        <w:rPr>
          <w:sz w:val="22"/>
          <w:szCs w:val="22"/>
          <w:lang w:val="lt-LT"/>
        </w:rPr>
      </w:pPr>
      <w:r w:rsidRPr="002C33F4">
        <w:rPr>
          <w:sz w:val="22"/>
          <w:szCs w:val="22"/>
          <w:lang w:val="lt-LT"/>
        </w:rPr>
        <w:t>4.</w:t>
      </w:r>
      <w:r w:rsidRPr="002C33F4">
        <w:rPr>
          <w:sz w:val="22"/>
          <w:szCs w:val="22"/>
          <w:lang w:val="lt-LT"/>
        </w:rPr>
        <w:tab/>
        <w:t>Galimas šalutinis poveikis</w:t>
      </w:r>
    </w:p>
    <w:p w14:paraId="2D9A9020" w14:textId="77777777" w:rsidR="00687427" w:rsidRPr="002C33F4" w:rsidRDefault="00687427" w:rsidP="00687427">
      <w:pPr>
        <w:ind w:left="567" w:hanging="567"/>
        <w:rPr>
          <w:sz w:val="22"/>
          <w:szCs w:val="22"/>
          <w:lang w:val="lt-LT"/>
        </w:rPr>
      </w:pPr>
      <w:r w:rsidRPr="002C33F4">
        <w:rPr>
          <w:sz w:val="22"/>
          <w:szCs w:val="22"/>
          <w:lang w:val="lt-LT"/>
        </w:rPr>
        <w:t>5.</w:t>
      </w:r>
      <w:r w:rsidRPr="002C33F4">
        <w:rPr>
          <w:sz w:val="22"/>
          <w:szCs w:val="22"/>
          <w:lang w:val="lt-LT"/>
        </w:rPr>
        <w:tab/>
        <w:t xml:space="preserve">Kaip laikyti </w:t>
      </w:r>
      <w:proofErr w:type="spellStart"/>
      <w:r w:rsidRPr="002C33F4">
        <w:rPr>
          <w:bCs/>
          <w:sz w:val="22"/>
          <w:szCs w:val="22"/>
          <w:lang w:val="lt-LT"/>
        </w:rPr>
        <w:t>Zanocin</w:t>
      </w:r>
      <w:proofErr w:type="spellEnd"/>
    </w:p>
    <w:p w14:paraId="1D97D76C" w14:textId="77777777" w:rsidR="00687427" w:rsidRPr="002C33F4" w:rsidRDefault="00687427" w:rsidP="00687427">
      <w:pPr>
        <w:ind w:left="567" w:hanging="567"/>
        <w:rPr>
          <w:sz w:val="22"/>
          <w:szCs w:val="22"/>
          <w:lang w:val="lt-LT"/>
        </w:rPr>
      </w:pPr>
      <w:r w:rsidRPr="002C33F4">
        <w:rPr>
          <w:sz w:val="22"/>
          <w:szCs w:val="22"/>
          <w:lang w:val="lt-LT"/>
        </w:rPr>
        <w:t>6.</w:t>
      </w:r>
      <w:r w:rsidRPr="002C33F4">
        <w:rPr>
          <w:sz w:val="22"/>
          <w:szCs w:val="22"/>
          <w:lang w:val="lt-LT"/>
        </w:rPr>
        <w:tab/>
        <w:t>Pakuotės turinys ir kita informacija</w:t>
      </w:r>
    </w:p>
    <w:p w14:paraId="652FFBC3" w14:textId="77777777" w:rsidR="00687427" w:rsidRPr="002C33F4" w:rsidRDefault="00687427" w:rsidP="00687427">
      <w:pPr>
        <w:ind w:left="567" w:hanging="567"/>
        <w:jc w:val="both"/>
        <w:rPr>
          <w:sz w:val="22"/>
          <w:szCs w:val="22"/>
          <w:lang w:val="lt-LT"/>
        </w:rPr>
      </w:pPr>
    </w:p>
    <w:p w14:paraId="7CDA4426" w14:textId="77777777" w:rsidR="00687427" w:rsidRPr="002C33F4" w:rsidRDefault="00687427" w:rsidP="00687427">
      <w:pPr>
        <w:jc w:val="both"/>
        <w:rPr>
          <w:sz w:val="22"/>
          <w:szCs w:val="22"/>
          <w:lang w:val="lt-LT"/>
        </w:rPr>
      </w:pPr>
    </w:p>
    <w:p w14:paraId="5C755D9D" w14:textId="77777777" w:rsidR="00687427" w:rsidRPr="002C33F4" w:rsidRDefault="00687427" w:rsidP="00687427">
      <w:pPr>
        <w:jc w:val="both"/>
        <w:rPr>
          <w:b/>
          <w:sz w:val="22"/>
          <w:szCs w:val="22"/>
          <w:lang w:val="lt-LT"/>
        </w:rPr>
      </w:pPr>
      <w:r w:rsidRPr="002C33F4">
        <w:rPr>
          <w:b/>
          <w:sz w:val="22"/>
          <w:szCs w:val="22"/>
          <w:lang w:val="lt-LT"/>
        </w:rPr>
        <w:t>1.</w:t>
      </w:r>
      <w:r w:rsidRPr="002C33F4">
        <w:rPr>
          <w:b/>
          <w:sz w:val="22"/>
          <w:szCs w:val="22"/>
          <w:lang w:val="lt-LT"/>
        </w:rPr>
        <w:tab/>
        <w:t xml:space="preserve">Kas yra </w:t>
      </w:r>
      <w:proofErr w:type="spellStart"/>
      <w:r w:rsidRPr="002C33F4">
        <w:rPr>
          <w:b/>
          <w:sz w:val="22"/>
          <w:szCs w:val="22"/>
          <w:lang w:val="lt-LT"/>
        </w:rPr>
        <w:t>Zanocin</w:t>
      </w:r>
      <w:proofErr w:type="spellEnd"/>
      <w:r w:rsidRPr="002C33F4">
        <w:rPr>
          <w:b/>
          <w:sz w:val="22"/>
          <w:szCs w:val="22"/>
          <w:lang w:val="lt-LT"/>
        </w:rPr>
        <w:t xml:space="preserve"> ir kam jis vartojamas</w:t>
      </w:r>
    </w:p>
    <w:p w14:paraId="1D953AF6" w14:textId="77777777" w:rsidR="00687427" w:rsidRPr="002C33F4" w:rsidRDefault="00687427" w:rsidP="00687427">
      <w:pPr>
        <w:jc w:val="both"/>
        <w:rPr>
          <w:sz w:val="22"/>
          <w:szCs w:val="22"/>
          <w:lang w:val="lt-LT"/>
        </w:rPr>
      </w:pPr>
    </w:p>
    <w:p w14:paraId="0103AA91" w14:textId="77777777" w:rsidR="00687427" w:rsidRPr="002C33F4" w:rsidRDefault="00687427" w:rsidP="00687427">
      <w:pPr>
        <w:rPr>
          <w:sz w:val="22"/>
          <w:szCs w:val="22"/>
          <w:lang w:val="lt-LT"/>
        </w:rPr>
      </w:pPr>
      <w:proofErr w:type="spellStart"/>
      <w:r w:rsidRPr="002C33F4">
        <w:rPr>
          <w:sz w:val="22"/>
          <w:szCs w:val="22"/>
          <w:lang w:val="lt-LT"/>
        </w:rPr>
        <w:t>Zanocin</w:t>
      </w:r>
      <w:proofErr w:type="spellEnd"/>
      <w:r w:rsidRPr="002C33F4">
        <w:rPr>
          <w:sz w:val="22"/>
          <w:szCs w:val="22"/>
          <w:lang w:val="lt-LT"/>
        </w:rPr>
        <w:t xml:space="preserve"> veiklioji medžiaga yra </w:t>
      </w:r>
      <w:proofErr w:type="spellStart"/>
      <w:r w:rsidRPr="002C33F4">
        <w:rPr>
          <w:sz w:val="22"/>
          <w:szCs w:val="22"/>
          <w:lang w:val="lt-LT"/>
        </w:rPr>
        <w:t>ofloksacinas</w:t>
      </w:r>
      <w:proofErr w:type="spellEnd"/>
      <w:r w:rsidRPr="002C33F4">
        <w:rPr>
          <w:sz w:val="22"/>
          <w:szCs w:val="22"/>
          <w:lang w:val="lt-LT"/>
        </w:rPr>
        <w:t xml:space="preserve">. Jis priklauso vaistų, vadinamų antibiotikais grupei. </w:t>
      </w:r>
      <w:proofErr w:type="spellStart"/>
      <w:r w:rsidRPr="002C33F4">
        <w:rPr>
          <w:sz w:val="22"/>
          <w:szCs w:val="22"/>
          <w:lang w:val="lt-LT"/>
        </w:rPr>
        <w:t>Ofloksacinas</w:t>
      </w:r>
      <w:proofErr w:type="spellEnd"/>
      <w:r w:rsidRPr="002C33F4">
        <w:rPr>
          <w:sz w:val="22"/>
          <w:szCs w:val="22"/>
          <w:lang w:val="lt-LT"/>
        </w:rPr>
        <w:t xml:space="preserve"> veikia naikindamas bakterijas, sukeliančias infekcines ligas. </w:t>
      </w:r>
    </w:p>
    <w:p w14:paraId="04B31CD3" w14:textId="77777777" w:rsidR="00687427" w:rsidRPr="002C33F4" w:rsidRDefault="00687427" w:rsidP="00687427">
      <w:pPr>
        <w:rPr>
          <w:sz w:val="22"/>
          <w:szCs w:val="22"/>
          <w:lang w:val="lt-LT"/>
        </w:rPr>
      </w:pPr>
    </w:p>
    <w:p w14:paraId="66657B34" w14:textId="77777777" w:rsidR="00687427" w:rsidRPr="002C33F4" w:rsidRDefault="00687427" w:rsidP="00687427">
      <w:pPr>
        <w:tabs>
          <w:tab w:val="left" w:pos="360"/>
          <w:tab w:val="left" w:pos="2835"/>
        </w:tabs>
        <w:suppressAutoHyphens w:val="0"/>
        <w:rPr>
          <w:sz w:val="22"/>
          <w:szCs w:val="22"/>
          <w:lang w:val="lt-LT"/>
        </w:rPr>
      </w:pPr>
      <w:proofErr w:type="spellStart"/>
      <w:r w:rsidRPr="002C33F4">
        <w:rPr>
          <w:sz w:val="22"/>
          <w:szCs w:val="22"/>
          <w:lang w:val="lt-LT"/>
        </w:rPr>
        <w:t>Zanocin</w:t>
      </w:r>
      <w:proofErr w:type="spellEnd"/>
      <w:r w:rsidRPr="002C33F4">
        <w:rPr>
          <w:sz w:val="22"/>
          <w:szCs w:val="22"/>
          <w:lang w:val="lt-LT"/>
        </w:rPr>
        <w:t xml:space="preserve"> gydomos šios bakterijų sukeltos infekcinės ligos:</w:t>
      </w:r>
    </w:p>
    <w:p w14:paraId="5E347A33" w14:textId="77777777" w:rsidR="00687427" w:rsidRPr="002C33F4" w:rsidRDefault="00687427" w:rsidP="00726C75">
      <w:pPr>
        <w:numPr>
          <w:ilvl w:val="0"/>
          <w:numId w:val="23"/>
        </w:numPr>
        <w:tabs>
          <w:tab w:val="left" w:pos="2835"/>
        </w:tabs>
        <w:suppressAutoHyphens w:val="0"/>
        <w:ind w:left="567" w:hanging="567"/>
        <w:rPr>
          <w:b/>
          <w:sz w:val="22"/>
          <w:szCs w:val="22"/>
          <w:lang w:val="lt-LT"/>
        </w:rPr>
      </w:pPr>
      <w:r w:rsidRPr="002C33F4">
        <w:rPr>
          <w:sz w:val="22"/>
          <w:szCs w:val="22"/>
          <w:lang w:val="lt-LT"/>
        </w:rPr>
        <w:t>inkstų ar šlapimo pūslės (šlapimo takų);</w:t>
      </w:r>
    </w:p>
    <w:p w14:paraId="1E40DE3B" w14:textId="77777777" w:rsidR="00687427" w:rsidRPr="002C33F4" w:rsidRDefault="00687427" w:rsidP="00726C75">
      <w:pPr>
        <w:numPr>
          <w:ilvl w:val="0"/>
          <w:numId w:val="23"/>
        </w:numPr>
        <w:tabs>
          <w:tab w:val="left" w:pos="2835"/>
        </w:tabs>
        <w:suppressAutoHyphens w:val="0"/>
        <w:ind w:left="567" w:hanging="567"/>
        <w:rPr>
          <w:b/>
          <w:sz w:val="22"/>
          <w:szCs w:val="22"/>
          <w:lang w:val="lt-LT"/>
        </w:rPr>
      </w:pPr>
      <w:r w:rsidRPr="002C33F4">
        <w:rPr>
          <w:sz w:val="22"/>
          <w:szCs w:val="22"/>
          <w:lang w:val="lt-LT"/>
        </w:rPr>
        <w:t>krūtinės arba plaučių;</w:t>
      </w:r>
    </w:p>
    <w:p w14:paraId="399A3FE5" w14:textId="77777777" w:rsidR="00687427" w:rsidRPr="002C33F4" w:rsidRDefault="00687427" w:rsidP="00726C75">
      <w:pPr>
        <w:numPr>
          <w:ilvl w:val="0"/>
          <w:numId w:val="23"/>
        </w:numPr>
        <w:tabs>
          <w:tab w:val="left" w:pos="2835"/>
        </w:tabs>
        <w:suppressAutoHyphens w:val="0"/>
        <w:ind w:left="567" w:hanging="567"/>
        <w:rPr>
          <w:sz w:val="22"/>
          <w:szCs w:val="22"/>
          <w:lang w:val="lt-LT"/>
        </w:rPr>
      </w:pPr>
      <w:r w:rsidRPr="002C33F4">
        <w:rPr>
          <w:sz w:val="22"/>
          <w:szCs w:val="22"/>
          <w:lang w:val="lt-LT"/>
        </w:rPr>
        <w:t>vyrų ar moterų lyties organų (lytinių takų). Įskaitant ir gonorėją, lytiškai plintančią infekciją, kuri gali paveikti ir vyrus, ir moteris;</w:t>
      </w:r>
    </w:p>
    <w:p w14:paraId="6D921273" w14:textId="1B1B4734" w:rsidR="00687427" w:rsidRPr="002C33F4" w:rsidRDefault="00687427" w:rsidP="00726C75">
      <w:pPr>
        <w:numPr>
          <w:ilvl w:val="0"/>
          <w:numId w:val="23"/>
        </w:numPr>
        <w:tabs>
          <w:tab w:val="left" w:pos="2835"/>
        </w:tabs>
        <w:suppressAutoHyphens w:val="0"/>
        <w:ind w:left="567" w:hanging="567"/>
        <w:rPr>
          <w:sz w:val="22"/>
          <w:szCs w:val="22"/>
          <w:lang w:val="lt-LT"/>
        </w:rPr>
      </w:pPr>
      <w:r w:rsidRPr="002C33F4">
        <w:rPr>
          <w:sz w:val="22"/>
          <w:szCs w:val="22"/>
          <w:lang w:val="lt-LT"/>
        </w:rPr>
        <w:t>odos ir poodinių audinių. Poodinis audinys yra po oda ir taip pat apima raumenis</w:t>
      </w:r>
      <w:r w:rsidR="00832FF4" w:rsidRPr="002C33F4">
        <w:rPr>
          <w:sz w:val="22"/>
          <w:szCs w:val="22"/>
          <w:lang w:val="lt-LT"/>
        </w:rPr>
        <w:t>;</w:t>
      </w:r>
      <w:r w:rsidRPr="002C33F4">
        <w:rPr>
          <w:sz w:val="22"/>
          <w:szCs w:val="22"/>
          <w:lang w:val="lt-LT"/>
        </w:rPr>
        <w:t xml:space="preserve"> </w:t>
      </w:r>
    </w:p>
    <w:p w14:paraId="27FD77A4" w14:textId="63FEF9B6" w:rsidR="00EA0E65" w:rsidRPr="002C33F4" w:rsidRDefault="0005614E" w:rsidP="00726C75">
      <w:pPr>
        <w:numPr>
          <w:ilvl w:val="0"/>
          <w:numId w:val="23"/>
        </w:numPr>
        <w:tabs>
          <w:tab w:val="left" w:pos="2835"/>
        </w:tabs>
        <w:suppressAutoHyphens w:val="0"/>
        <w:ind w:left="567" w:hanging="567"/>
        <w:rPr>
          <w:sz w:val="22"/>
          <w:szCs w:val="22"/>
          <w:lang w:val="lt-LT"/>
        </w:rPr>
      </w:pPr>
      <w:r w:rsidRPr="002C33F4">
        <w:rPr>
          <w:sz w:val="22"/>
          <w:szCs w:val="22"/>
          <w:lang w:val="lt-LT"/>
        </w:rPr>
        <w:t xml:space="preserve">tam tikrų grupių pacientams </w:t>
      </w:r>
      <w:r w:rsidR="00EA0E65" w:rsidRPr="002C33F4">
        <w:rPr>
          <w:sz w:val="22"/>
          <w:szCs w:val="22"/>
          <w:lang w:val="lt-LT"/>
        </w:rPr>
        <w:t>gali būt</w:t>
      </w:r>
      <w:r w:rsidR="009C4219" w:rsidRPr="002C33F4">
        <w:rPr>
          <w:sz w:val="22"/>
          <w:szCs w:val="22"/>
          <w:lang w:val="lt-LT"/>
        </w:rPr>
        <w:t>i</w:t>
      </w:r>
      <w:r w:rsidR="00EA0E65" w:rsidRPr="002C33F4">
        <w:rPr>
          <w:sz w:val="22"/>
          <w:szCs w:val="22"/>
          <w:lang w:val="lt-LT"/>
        </w:rPr>
        <w:t xml:space="preserve"> naudojamas </w:t>
      </w:r>
      <w:r w:rsidR="00832FF4" w:rsidRPr="002C33F4">
        <w:rPr>
          <w:sz w:val="22"/>
          <w:szCs w:val="22"/>
          <w:lang w:val="lt-LT"/>
        </w:rPr>
        <w:t xml:space="preserve">infekcijų </w:t>
      </w:r>
      <w:r w:rsidRPr="002C33F4">
        <w:rPr>
          <w:sz w:val="22"/>
          <w:szCs w:val="22"/>
          <w:lang w:val="lt-LT"/>
        </w:rPr>
        <w:t>prevencijai.</w:t>
      </w:r>
    </w:p>
    <w:p w14:paraId="17DAB2F3" w14:textId="77777777" w:rsidR="00687427" w:rsidRPr="002C33F4" w:rsidRDefault="00687427" w:rsidP="00687427">
      <w:pPr>
        <w:rPr>
          <w:sz w:val="22"/>
          <w:szCs w:val="22"/>
          <w:lang w:val="lt-LT"/>
        </w:rPr>
      </w:pPr>
    </w:p>
    <w:p w14:paraId="3C0FE0C8" w14:textId="77777777" w:rsidR="00687427" w:rsidRPr="002C33F4" w:rsidRDefault="00687427" w:rsidP="00687427">
      <w:pPr>
        <w:rPr>
          <w:sz w:val="22"/>
          <w:szCs w:val="22"/>
          <w:lang w:val="lt-LT"/>
        </w:rPr>
      </w:pPr>
    </w:p>
    <w:p w14:paraId="482F1D97" w14:textId="77777777" w:rsidR="00687427" w:rsidRPr="002C33F4" w:rsidRDefault="00687427" w:rsidP="00687427">
      <w:pPr>
        <w:rPr>
          <w:b/>
          <w:sz w:val="22"/>
          <w:szCs w:val="22"/>
          <w:lang w:val="lt-LT"/>
        </w:rPr>
      </w:pPr>
      <w:r w:rsidRPr="002C33F4">
        <w:rPr>
          <w:b/>
          <w:sz w:val="22"/>
          <w:szCs w:val="22"/>
          <w:lang w:val="lt-LT"/>
        </w:rPr>
        <w:t>2.</w:t>
      </w:r>
      <w:r w:rsidRPr="002C33F4">
        <w:rPr>
          <w:b/>
          <w:sz w:val="22"/>
          <w:szCs w:val="22"/>
          <w:lang w:val="lt-LT"/>
        </w:rPr>
        <w:tab/>
        <w:t xml:space="preserve">Kas žinotina prieš vartojant </w:t>
      </w:r>
      <w:proofErr w:type="spellStart"/>
      <w:r w:rsidRPr="002C33F4">
        <w:rPr>
          <w:b/>
          <w:sz w:val="22"/>
          <w:szCs w:val="22"/>
          <w:lang w:val="lt-LT"/>
        </w:rPr>
        <w:t>Zanocin</w:t>
      </w:r>
      <w:proofErr w:type="spellEnd"/>
    </w:p>
    <w:p w14:paraId="528F07E4" w14:textId="77777777" w:rsidR="00687427" w:rsidRPr="002C33F4" w:rsidRDefault="00687427" w:rsidP="00687427">
      <w:pPr>
        <w:ind w:left="567" w:hanging="567"/>
        <w:rPr>
          <w:b/>
          <w:sz w:val="22"/>
          <w:szCs w:val="22"/>
          <w:lang w:val="lt-LT"/>
        </w:rPr>
      </w:pPr>
    </w:p>
    <w:p w14:paraId="542E8E18" w14:textId="47BE9688" w:rsidR="00687427" w:rsidRPr="002C33F4" w:rsidRDefault="00687427" w:rsidP="00687427">
      <w:pPr>
        <w:pStyle w:val="manual4"/>
        <w:rPr>
          <w:szCs w:val="22"/>
          <w:lang w:val="lt-LT"/>
        </w:rPr>
      </w:pPr>
      <w:proofErr w:type="spellStart"/>
      <w:r w:rsidRPr="00320BEF">
        <w:rPr>
          <w:szCs w:val="22"/>
          <w:lang w:val="lt-LT"/>
        </w:rPr>
        <w:t>Zanocin</w:t>
      </w:r>
      <w:proofErr w:type="spellEnd"/>
      <w:r w:rsidRPr="00320BEF">
        <w:rPr>
          <w:szCs w:val="22"/>
          <w:lang w:val="lt-LT"/>
        </w:rPr>
        <w:t xml:space="preserve"> vartoti </w:t>
      </w:r>
      <w:r w:rsidR="005C6C57" w:rsidRPr="002C33F4">
        <w:rPr>
          <w:szCs w:val="22"/>
          <w:lang w:val="lt-LT"/>
        </w:rPr>
        <w:t>draudžiama</w:t>
      </w:r>
      <w:r w:rsidRPr="00320BEF">
        <w:rPr>
          <w:szCs w:val="22"/>
          <w:lang w:val="lt-LT"/>
        </w:rPr>
        <w:t>:</w:t>
      </w:r>
    </w:p>
    <w:p w14:paraId="190E0783" w14:textId="77777777" w:rsidR="00687427" w:rsidRPr="002C33F4" w:rsidRDefault="00687427" w:rsidP="0091616E">
      <w:pPr>
        <w:pStyle w:val="PI-2EMEASMCA"/>
        <w:keepNext w:val="0"/>
        <w:keepLines w:val="0"/>
        <w:tabs>
          <w:tab w:val="clear" w:pos="0"/>
        </w:tabs>
        <w:ind w:left="567" w:hanging="567"/>
      </w:pPr>
      <w:r w:rsidRPr="002C33F4">
        <w:t xml:space="preserve">jeigu yra alergija (padidėjęs jautrumas) </w:t>
      </w:r>
      <w:proofErr w:type="spellStart"/>
      <w:r w:rsidRPr="002C33F4">
        <w:t>ofloksacinui</w:t>
      </w:r>
      <w:proofErr w:type="spellEnd"/>
      <w:r w:rsidRPr="002C33F4">
        <w:t xml:space="preserve">, arba bet kuriai pagalbinei </w:t>
      </w:r>
      <w:proofErr w:type="spellStart"/>
      <w:r w:rsidRPr="002C33F4">
        <w:t>Zanocin</w:t>
      </w:r>
      <w:proofErr w:type="spellEnd"/>
      <w:r w:rsidRPr="002C33F4">
        <w:t xml:space="preserve">  medžiagai (jos išvardytos 6 skyriuje). Alerginės reakcijos požymiai yra išbėrimas, rijimo ar kvėpavimo sutrikimai, lūpų, veido, gerklės ar liežuvio tinimas;</w:t>
      </w:r>
    </w:p>
    <w:p w14:paraId="04020DB0" w14:textId="40146066" w:rsidR="00687427" w:rsidRPr="002C33F4" w:rsidRDefault="00687427" w:rsidP="0091616E">
      <w:pPr>
        <w:pStyle w:val="PI-2EMEASMCA"/>
        <w:keepNext w:val="0"/>
        <w:keepLines w:val="0"/>
        <w:tabs>
          <w:tab w:val="clear" w:pos="0"/>
        </w:tabs>
        <w:ind w:left="567" w:hanging="567"/>
      </w:pPr>
      <w:r w:rsidRPr="002C33F4">
        <w:t xml:space="preserve">jeigu Jums kada nors buvo sausgyslių patinimas (vadinamas </w:t>
      </w:r>
      <w:proofErr w:type="spellStart"/>
      <w:r w:rsidRPr="002C33F4">
        <w:t>tendinitu</w:t>
      </w:r>
      <w:proofErr w:type="spellEnd"/>
      <w:r w:rsidRPr="002C33F4">
        <w:t>), paveikęs tokias sritis kaip riešo arba Achilo sausgyslės;</w:t>
      </w:r>
    </w:p>
    <w:p w14:paraId="68C2F33B" w14:textId="59305EBA" w:rsidR="00E260BB" w:rsidRPr="002C33F4" w:rsidRDefault="00E260BB" w:rsidP="0091616E">
      <w:pPr>
        <w:pStyle w:val="PI-2EMEASMCA"/>
        <w:keepNext w:val="0"/>
        <w:keepLines w:val="0"/>
        <w:tabs>
          <w:tab w:val="clear" w:pos="0"/>
        </w:tabs>
        <w:ind w:left="567" w:hanging="567"/>
      </w:pPr>
      <w:r w:rsidRPr="002C33F4">
        <w:t>jeigu sergate epilepsija arba Jums yra priepuolių rizika;</w:t>
      </w:r>
    </w:p>
    <w:p w14:paraId="0CF78873" w14:textId="6601AC5B" w:rsidR="005A79E3" w:rsidRPr="002C33F4" w:rsidRDefault="005A79E3" w:rsidP="0091616E">
      <w:pPr>
        <w:pStyle w:val="PI-2EMEASMCA"/>
        <w:keepNext w:val="0"/>
        <w:keepLines w:val="0"/>
        <w:tabs>
          <w:tab w:val="clear" w:pos="0"/>
        </w:tabs>
        <w:ind w:left="567" w:hanging="567"/>
      </w:pPr>
      <w:r w:rsidRPr="002C33F4">
        <w:t>jeigu turite</w:t>
      </w:r>
      <w:r w:rsidR="003113DF" w:rsidRPr="002C33F4">
        <w:t xml:space="preserve"> </w:t>
      </w:r>
      <w:r w:rsidR="00FA7903" w:rsidRPr="002C33F4">
        <w:t>gliukozės-6-dehidrogenazės trūkum</w:t>
      </w:r>
      <w:r w:rsidR="00E55B0F" w:rsidRPr="002C33F4">
        <w:t>ą</w:t>
      </w:r>
      <w:r w:rsidR="00FA7903" w:rsidRPr="002C33F4">
        <w:t>;</w:t>
      </w:r>
    </w:p>
    <w:p w14:paraId="5DD3BB8E" w14:textId="2A11EC57" w:rsidR="00687427" w:rsidRPr="002C33F4" w:rsidRDefault="00687427" w:rsidP="0091616E">
      <w:pPr>
        <w:pStyle w:val="PI-2EMEASMCA"/>
        <w:keepNext w:val="0"/>
        <w:keepLines w:val="0"/>
        <w:tabs>
          <w:tab w:val="clear" w:pos="0"/>
        </w:tabs>
        <w:ind w:left="567" w:hanging="567"/>
      </w:pPr>
      <w:r w:rsidRPr="002C33F4">
        <w:t>jei esate nėščia ar žindote kūdikį (žr. skyrių „Nėštumo ir žindymo laikotarpis“)</w:t>
      </w:r>
      <w:r w:rsidR="004A1DA3" w:rsidRPr="002C33F4">
        <w:t>;</w:t>
      </w:r>
    </w:p>
    <w:p w14:paraId="68C8AD58" w14:textId="0954D617" w:rsidR="00E260BB" w:rsidRPr="002C33F4" w:rsidRDefault="00E260BB" w:rsidP="0091616E">
      <w:pPr>
        <w:pStyle w:val="PI-2EMEASMCA"/>
        <w:keepNext w:val="0"/>
        <w:keepLines w:val="0"/>
        <w:tabs>
          <w:tab w:val="clear" w:pos="0"/>
        </w:tabs>
        <w:ind w:left="567" w:hanging="567"/>
      </w:pPr>
      <w:r w:rsidRPr="002C33F4">
        <w:t>jei Jums mažiau nei 18 metų ir Jūs vis dar augate;</w:t>
      </w:r>
    </w:p>
    <w:p w14:paraId="685EA758" w14:textId="5AB11B5A" w:rsidR="004A1DA3" w:rsidRPr="002C33F4" w:rsidRDefault="000156B9" w:rsidP="0091616E">
      <w:pPr>
        <w:pStyle w:val="PI-2EMEASMCA"/>
        <w:keepNext w:val="0"/>
        <w:keepLines w:val="0"/>
        <w:tabs>
          <w:tab w:val="clear" w:pos="0"/>
        </w:tabs>
        <w:ind w:left="567" w:hanging="567"/>
      </w:pPr>
      <w:r w:rsidRPr="002C33F4">
        <w:lastRenderedPageBreak/>
        <w:t xml:space="preserve">jei </w:t>
      </w:r>
      <w:r w:rsidR="00A31BB4" w:rsidRPr="002C33F4">
        <w:t>J</w:t>
      </w:r>
      <w:r w:rsidR="009A764F" w:rsidRPr="002C33F4">
        <w:t>ums buvo atlikta transplantacija;</w:t>
      </w:r>
    </w:p>
    <w:p w14:paraId="76E67071" w14:textId="76421053" w:rsidR="009A764F" w:rsidRPr="002C33F4" w:rsidRDefault="000156B9" w:rsidP="0091616E">
      <w:pPr>
        <w:pStyle w:val="PI-2EMEASMCA"/>
        <w:keepNext w:val="0"/>
        <w:keepLines w:val="0"/>
        <w:tabs>
          <w:tab w:val="clear" w:pos="0"/>
        </w:tabs>
        <w:ind w:left="567" w:hanging="567"/>
      </w:pPr>
      <w:r w:rsidRPr="002C33F4">
        <w:t xml:space="preserve">jei </w:t>
      </w:r>
      <w:r w:rsidR="00A31BB4" w:rsidRPr="002C33F4">
        <w:t>J</w:t>
      </w:r>
      <w:r w:rsidR="009A764F" w:rsidRPr="002C33F4">
        <w:t>ūs turite retą paveldimą ligą, dėl kurios netoleruojate laktozės (laktozės netoleravimas)</w:t>
      </w:r>
      <w:r w:rsidR="00AD3ACC" w:rsidRPr="002C33F4">
        <w:t xml:space="preserve"> ar gliukozės (gliukozės netoleravimas).</w:t>
      </w:r>
    </w:p>
    <w:p w14:paraId="1ECF0D48" w14:textId="77777777" w:rsidR="00687427" w:rsidRPr="002C33F4" w:rsidRDefault="00687427" w:rsidP="00687427">
      <w:pPr>
        <w:rPr>
          <w:sz w:val="22"/>
          <w:szCs w:val="22"/>
          <w:lang w:val="lt-LT"/>
        </w:rPr>
      </w:pPr>
    </w:p>
    <w:p w14:paraId="083D3CB4" w14:textId="649EF33A" w:rsidR="00687427" w:rsidRPr="002C33F4" w:rsidRDefault="00687427" w:rsidP="00320BEF">
      <w:pPr>
        <w:numPr>
          <w:ilvl w:val="12"/>
          <w:numId w:val="0"/>
        </w:numPr>
        <w:ind w:right="-2"/>
        <w:rPr>
          <w:noProof/>
          <w:sz w:val="22"/>
          <w:szCs w:val="22"/>
          <w:lang w:val="lt-LT"/>
        </w:rPr>
      </w:pPr>
      <w:r w:rsidRPr="002C33F4">
        <w:rPr>
          <w:sz w:val="22"/>
          <w:szCs w:val="22"/>
          <w:lang w:val="lt-LT"/>
        </w:rPr>
        <w:t xml:space="preserve">Nevartokite šio vaisto, jei kuri nors iš aukščiau paminėtų būklių Jums tinka. Jei nesate įsitikinęs, pasitarkite su savo gydytoju ar vaistininku prieš pradėdami vartoti </w:t>
      </w:r>
      <w:proofErr w:type="spellStart"/>
      <w:r w:rsidRPr="002C33F4">
        <w:rPr>
          <w:sz w:val="22"/>
          <w:szCs w:val="22"/>
          <w:lang w:val="lt-LT"/>
        </w:rPr>
        <w:t>Zanocin</w:t>
      </w:r>
      <w:proofErr w:type="spellEnd"/>
      <w:r w:rsidRPr="002C33F4">
        <w:rPr>
          <w:sz w:val="22"/>
          <w:szCs w:val="22"/>
          <w:lang w:val="lt-LT"/>
        </w:rPr>
        <w:t xml:space="preserve">. </w:t>
      </w:r>
      <w:r w:rsidR="00A74AA2" w:rsidRPr="002C33F4">
        <w:rPr>
          <w:noProof/>
          <w:sz w:val="22"/>
          <w:szCs w:val="22"/>
          <w:lang w:val="lt-LT"/>
        </w:rPr>
        <w:t>Jeigu anksčiau vartodami chinolonų arba fluorochinolonų patyrėte bet kokią sunkią nepageidaujamą reakciją, fluorochinolonų / chinolonų grupės antibakterinių vaistų, įskaitant Zanocin, vartoti negalima. Tokiu atveju kuo skubiau pasakykite gydytojui.</w:t>
      </w:r>
    </w:p>
    <w:p w14:paraId="304E8C0D" w14:textId="77777777" w:rsidR="00687427" w:rsidRPr="002C33F4" w:rsidRDefault="00687427" w:rsidP="00687427">
      <w:pPr>
        <w:rPr>
          <w:sz w:val="22"/>
          <w:szCs w:val="22"/>
          <w:lang w:val="lt-LT"/>
        </w:rPr>
      </w:pPr>
    </w:p>
    <w:p w14:paraId="505F8D36" w14:textId="6F75AC9C" w:rsidR="00687427" w:rsidRPr="002C33F4" w:rsidRDefault="00687427" w:rsidP="00687427">
      <w:pPr>
        <w:rPr>
          <w:b/>
          <w:sz w:val="22"/>
          <w:szCs w:val="22"/>
          <w:lang w:val="lt-LT"/>
        </w:rPr>
      </w:pPr>
      <w:r w:rsidRPr="002C33F4">
        <w:rPr>
          <w:b/>
          <w:sz w:val="22"/>
          <w:szCs w:val="22"/>
          <w:lang w:val="lt-LT"/>
        </w:rPr>
        <w:t xml:space="preserve">Įspėjimai ir atsargumo priemonės </w:t>
      </w:r>
    </w:p>
    <w:p w14:paraId="6C1FD6DE" w14:textId="77777777" w:rsidR="008D58E4" w:rsidRPr="002C33F4" w:rsidRDefault="008D58E4" w:rsidP="00687427">
      <w:pPr>
        <w:rPr>
          <w:b/>
          <w:sz w:val="22"/>
          <w:szCs w:val="22"/>
          <w:lang w:val="lt-LT"/>
        </w:rPr>
      </w:pPr>
    </w:p>
    <w:p w14:paraId="7CB93D2F" w14:textId="2F7F77BE" w:rsidR="00687427" w:rsidRPr="002C33F4" w:rsidRDefault="00687427" w:rsidP="00687427">
      <w:pPr>
        <w:numPr>
          <w:ilvl w:val="12"/>
          <w:numId w:val="0"/>
        </w:numPr>
        <w:ind w:right="-2"/>
        <w:rPr>
          <w:noProof/>
          <w:sz w:val="22"/>
          <w:szCs w:val="22"/>
          <w:lang w:val="lt-LT"/>
        </w:rPr>
      </w:pPr>
      <w:r w:rsidRPr="002C33F4">
        <w:rPr>
          <w:noProof/>
          <w:sz w:val="22"/>
          <w:szCs w:val="22"/>
          <w:lang w:val="lt-LT"/>
        </w:rPr>
        <w:t>Pasitarkite su gydytoju arba vaistininku, prieš pradėdami vartoti Zanocin, jeigu:</w:t>
      </w:r>
    </w:p>
    <w:p w14:paraId="4821931B" w14:textId="77777777" w:rsidR="00A74AA2" w:rsidRPr="002C33F4" w:rsidRDefault="00A74AA2" w:rsidP="00687427">
      <w:pPr>
        <w:numPr>
          <w:ilvl w:val="12"/>
          <w:numId w:val="0"/>
        </w:numPr>
        <w:ind w:right="-2"/>
        <w:rPr>
          <w:sz w:val="22"/>
          <w:szCs w:val="22"/>
          <w:lang w:val="lt-LT"/>
        </w:rPr>
      </w:pPr>
    </w:p>
    <w:p w14:paraId="696D3BD8" w14:textId="7B4D38B1" w:rsidR="00687427" w:rsidRPr="002C33F4" w:rsidRDefault="00687427" w:rsidP="00320BEF">
      <w:pPr>
        <w:pStyle w:val="PI-2EMEASMCA"/>
        <w:tabs>
          <w:tab w:val="clear" w:pos="0"/>
        </w:tabs>
        <w:ind w:left="567" w:hanging="567"/>
      </w:pPr>
      <w:r w:rsidRPr="002C33F4">
        <w:t>Jums sutrikusi kepenų ar inkstų veikla;</w:t>
      </w:r>
    </w:p>
    <w:p w14:paraId="4CFD276C" w14:textId="6A799F36" w:rsidR="001B45DC" w:rsidRPr="002C33F4" w:rsidRDefault="001B45DC" w:rsidP="00320BEF">
      <w:pPr>
        <w:pStyle w:val="PI-2EMEASMCA"/>
        <w:tabs>
          <w:tab w:val="clear" w:pos="0"/>
        </w:tabs>
        <w:ind w:left="567" w:hanging="567"/>
      </w:pPr>
      <w:r w:rsidRPr="002C33F4">
        <w:t>esate vyresnio amžiaus;</w:t>
      </w:r>
    </w:p>
    <w:p w14:paraId="6567AA34" w14:textId="3E652A10" w:rsidR="00A31BB4" w:rsidRPr="002C33F4" w:rsidRDefault="00687427" w:rsidP="00320BEF">
      <w:pPr>
        <w:pStyle w:val="PI-2EMEASMCA"/>
        <w:tabs>
          <w:tab w:val="clear" w:pos="0"/>
        </w:tabs>
        <w:ind w:left="567" w:hanging="567"/>
      </w:pPr>
      <w:r w:rsidRPr="002C33F4">
        <w:t>sergate širdies liga arba sutrikęs širdies ritmas</w:t>
      </w:r>
      <w:r w:rsidR="00441125" w:rsidRPr="002C33F4">
        <w:t xml:space="preserve">. Vartojant </w:t>
      </w:r>
      <w:r w:rsidR="0057056F" w:rsidRPr="002C33F4">
        <w:t>šiuos vaistus reikia būti atsargiems jei turite įgimtą prailgėjusį QT intervalą arba Jūsų šeimoje yra arba buvo pailgėjusio QT intervalo atvejų (matomi EKG, elektrinės širdies veiklos registravimo metu)</w:t>
      </w:r>
      <w:r w:rsidR="009B3C1C" w:rsidRPr="002C33F4">
        <w:t>,</w:t>
      </w:r>
      <w:r w:rsidR="00FA058E" w:rsidRPr="002C33F4">
        <w:t xml:space="preserve"> </w:t>
      </w:r>
      <w:r w:rsidR="00AF5889" w:rsidRPr="002C33F4">
        <w:t xml:space="preserve">Jūsų </w:t>
      </w:r>
      <w:r w:rsidR="00FA058E" w:rsidRPr="002C33F4">
        <w:t>drusk</w:t>
      </w:r>
      <w:r w:rsidR="00AF5889" w:rsidRPr="002C33F4">
        <w:t>ų</w:t>
      </w:r>
      <w:r w:rsidR="00FA058E" w:rsidRPr="002C33F4">
        <w:t xml:space="preserve"> pusiausvyr</w:t>
      </w:r>
      <w:r w:rsidR="00967A38" w:rsidRPr="002C33F4">
        <w:t xml:space="preserve">a </w:t>
      </w:r>
      <w:r w:rsidR="00FA058E" w:rsidRPr="002C33F4">
        <w:t>kraujyje</w:t>
      </w:r>
      <w:r w:rsidR="00967A38" w:rsidRPr="002C33F4">
        <w:t xml:space="preserve"> sutrikusi</w:t>
      </w:r>
      <w:r w:rsidR="00FA058E" w:rsidRPr="002C33F4">
        <w:t xml:space="preserve"> (ypač mažas kalio ar magnio kiekis kraujyje),</w:t>
      </w:r>
      <w:r w:rsidR="0057056F" w:rsidRPr="002C33F4">
        <w:t xml:space="preserve"> </w:t>
      </w:r>
      <w:r w:rsidR="00E260BB" w:rsidRPr="002C33F4">
        <w:t xml:space="preserve">Jūsų širdies ritmas labai lėtas (bradikardija), </w:t>
      </w:r>
      <w:r w:rsidR="00710A6B" w:rsidRPr="002C33F4">
        <w:t>Jūsų širdies veikla silpna (širdies nepakankamumas),</w:t>
      </w:r>
      <w:r w:rsidR="00E260BB" w:rsidRPr="002C33F4">
        <w:t xml:space="preserve"> </w:t>
      </w:r>
      <w:r w:rsidR="00710A6B" w:rsidRPr="002C33F4">
        <w:t>praeityje turėjote širdies priepuolį (miokardo infarktą)</w:t>
      </w:r>
      <w:r w:rsidR="00615791" w:rsidRPr="002C33F4">
        <w:t xml:space="preserve">, </w:t>
      </w:r>
      <w:r w:rsidR="00E260BB" w:rsidRPr="002C33F4">
        <w:t xml:space="preserve">esate moteris ar vyresnio amžiaus pacientas ir </w:t>
      </w:r>
      <w:r w:rsidR="00615791" w:rsidRPr="002C33F4">
        <w:t xml:space="preserve">vartojate </w:t>
      </w:r>
      <w:r w:rsidR="00E260BB" w:rsidRPr="002C33F4">
        <w:t xml:space="preserve">kitų </w:t>
      </w:r>
      <w:r w:rsidR="00615791" w:rsidRPr="002C33F4">
        <w:t xml:space="preserve">vaistų, sukeliančių nenormalius pokyčius EKG (žr. skyrių „Kiti vaistai ir </w:t>
      </w:r>
      <w:proofErr w:type="spellStart"/>
      <w:r w:rsidR="00615791" w:rsidRPr="002C33F4">
        <w:t>Zanocin</w:t>
      </w:r>
      <w:proofErr w:type="spellEnd"/>
      <w:r w:rsidR="00615791" w:rsidRPr="002C33F4">
        <w:t>);</w:t>
      </w:r>
    </w:p>
    <w:p w14:paraId="21EBCA94" w14:textId="782149D8" w:rsidR="00687427" w:rsidRPr="00B26226" w:rsidRDefault="00CE308A" w:rsidP="00320BEF">
      <w:pPr>
        <w:ind w:left="567" w:hanging="567"/>
      </w:pPr>
      <w:r w:rsidRPr="00320BEF">
        <w:rPr>
          <w:sz w:val="22"/>
          <w:szCs w:val="22"/>
          <w:lang w:val="lt-LT"/>
        </w:rPr>
        <w:t>-</w:t>
      </w:r>
      <w:r w:rsidRPr="00320BEF">
        <w:rPr>
          <w:sz w:val="22"/>
          <w:szCs w:val="22"/>
          <w:lang w:val="lt-LT"/>
        </w:rPr>
        <w:tab/>
      </w:r>
      <w:r w:rsidR="00687427" w:rsidRPr="00320BEF">
        <w:rPr>
          <w:sz w:val="22"/>
          <w:szCs w:val="22"/>
          <w:lang w:val="lt-LT"/>
        </w:rPr>
        <w:t xml:space="preserve">vartojate vaistus, kurie daro poveikį Jūsų širdžiai (žr. skyrių „Kiti vaistai ir </w:t>
      </w:r>
      <w:proofErr w:type="spellStart"/>
      <w:r w:rsidR="00687427" w:rsidRPr="00320BEF">
        <w:rPr>
          <w:sz w:val="22"/>
          <w:szCs w:val="22"/>
          <w:lang w:val="lt-LT"/>
        </w:rPr>
        <w:t>Zanocin</w:t>
      </w:r>
      <w:proofErr w:type="spellEnd"/>
      <w:r w:rsidR="00687427" w:rsidRPr="00320BEF">
        <w:rPr>
          <w:sz w:val="22"/>
          <w:szCs w:val="22"/>
          <w:lang w:val="lt-LT"/>
        </w:rPr>
        <w:t>“);</w:t>
      </w:r>
    </w:p>
    <w:p w14:paraId="49227D72" w14:textId="6A026053" w:rsidR="00E260BB" w:rsidRPr="00B26226" w:rsidRDefault="001B45DC" w:rsidP="00320BEF">
      <w:pPr>
        <w:ind w:left="567" w:hanging="567"/>
      </w:pPr>
      <w:r w:rsidRPr="00320BEF">
        <w:rPr>
          <w:sz w:val="22"/>
          <w:szCs w:val="22"/>
          <w:lang w:val="lt-LT"/>
        </w:rPr>
        <w:t>-</w:t>
      </w:r>
      <w:r w:rsidRPr="00320BEF">
        <w:rPr>
          <w:sz w:val="22"/>
          <w:szCs w:val="22"/>
          <w:lang w:val="lt-LT"/>
        </w:rPr>
        <w:tab/>
      </w:r>
      <w:r w:rsidR="00E260BB" w:rsidRPr="00320BEF">
        <w:rPr>
          <w:sz w:val="22"/>
          <w:szCs w:val="22"/>
          <w:lang w:val="lt-LT"/>
        </w:rPr>
        <w:t>Jūsų kalio ir magnio kiekis kraujyje yra žemas;</w:t>
      </w:r>
    </w:p>
    <w:p w14:paraId="0045B233" w14:textId="347FCC1A" w:rsidR="00F50B06" w:rsidRDefault="001B45DC">
      <w:pPr>
        <w:ind w:left="567" w:hanging="567"/>
        <w:rPr>
          <w:sz w:val="22"/>
          <w:szCs w:val="22"/>
          <w:lang w:val="lt-LT"/>
        </w:rPr>
      </w:pPr>
      <w:r w:rsidRPr="00320BEF">
        <w:rPr>
          <w:sz w:val="22"/>
          <w:szCs w:val="22"/>
          <w:lang w:val="lt-LT"/>
        </w:rPr>
        <w:t>-</w:t>
      </w:r>
      <w:r w:rsidRPr="00320BEF">
        <w:rPr>
          <w:sz w:val="22"/>
          <w:szCs w:val="22"/>
          <w:lang w:val="lt-LT"/>
        </w:rPr>
        <w:tab/>
      </w:r>
      <w:r w:rsidR="004274ED" w:rsidRPr="00320BEF">
        <w:rPr>
          <w:sz w:val="22"/>
          <w:szCs w:val="22"/>
          <w:lang w:val="lt-LT"/>
        </w:rPr>
        <w:t>vartojate vaistus, mažinančius krau</w:t>
      </w:r>
      <w:r w:rsidR="00853BB2" w:rsidRPr="00320BEF">
        <w:rPr>
          <w:sz w:val="22"/>
          <w:szCs w:val="22"/>
          <w:lang w:val="lt-LT"/>
        </w:rPr>
        <w:t>jo krešėjimą (Vitamino K antagonist</w:t>
      </w:r>
      <w:r w:rsidRPr="00320BEF">
        <w:rPr>
          <w:sz w:val="22"/>
          <w:szCs w:val="22"/>
          <w:lang w:val="lt-LT"/>
        </w:rPr>
        <w:t>ų</w:t>
      </w:r>
      <w:r w:rsidR="00853BB2" w:rsidRPr="00320BEF">
        <w:rPr>
          <w:sz w:val="22"/>
          <w:szCs w:val="22"/>
          <w:lang w:val="lt-LT"/>
        </w:rPr>
        <w:t>, pvz., varfarin</w:t>
      </w:r>
      <w:r w:rsidRPr="00320BEF">
        <w:rPr>
          <w:sz w:val="22"/>
          <w:szCs w:val="22"/>
          <w:lang w:val="lt-LT"/>
        </w:rPr>
        <w:t>o</w:t>
      </w:r>
      <w:r w:rsidR="00853BB2" w:rsidRPr="00320BEF">
        <w:rPr>
          <w:sz w:val="22"/>
          <w:szCs w:val="22"/>
          <w:lang w:val="lt-LT"/>
        </w:rPr>
        <w:t>)</w:t>
      </w:r>
      <w:r w:rsidR="00D315F5" w:rsidRPr="00320BEF">
        <w:rPr>
          <w:sz w:val="22"/>
          <w:szCs w:val="22"/>
          <w:lang w:val="lt-LT"/>
        </w:rPr>
        <w:t xml:space="preserve">. Jūsų gydytojas turi atidžiai stebėti </w:t>
      </w:r>
      <w:r w:rsidR="00C0599D" w:rsidRPr="00320BEF">
        <w:rPr>
          <w:sz w:val="22"/>
          <w:szCs w:val="22"/>
          <w:lang w:val="lt-LT"/>
        </w:rPr>
        <w:t xml:space="preserve">vartojant Vitamino K antagonistus ir </w:t>
      </w:r>
      <w:proofErr w:type="spellStart"/>
      <w:r w:rsidR="00C0599D" w:rsidRPr="00320BEF">
        <w:rPr>
          <w:sz w:val="22"/>
          <w:szCs w:val="22"/>
          <w:lang w:val="lt-LT"/>
        </w:rPr>
        <w:t>Zanocin</w:t>
      </w:r>
      <w:proofErr w:type="spellEnd"/>
      <w:r w:rsidR="00C0599D" w:rsidRPr="00320BEF">
        <w:rPr>
          <w:sz w:val="22"/>
          <w:szCs w:val="22"/>
          <w:lang w:val="lt-LT"/>
        </w:rPr>
        <w:t xml:space="preserve"> (Žr. skyrių „Kiti vaistai ir </w:t>
      </w:r>
      <w:proofErr w:type="spellStart"/>
      <w:r w:rsidR="00C0599D" w:rsidRPr="00320BEF">
        <w:rPr>
          <w:sz w:val="22"/>
          <w:szCs w:val="22"/>
          <w:lang w:val="lt-LT"/>
        </w:rPr>
        <w:t>Zanocin</w:t>
      </w:r>
      <w:proofErr w:type="spellEnd"/>
      <w:r w:rsidR="00C0599D" w:rsidRPr="00320BEF">
        <w:rPr>
          <w:sz w:val="22"/>
          <w:szCs w:val="22"/>
          <w:lang w:val="lt-LT"/>
        </w:rPr>
        <w:t>“);</w:t>
      </w:r>
    </w:p>
    <w:p w14:paraId="791DC883" w14:textId="77777777" w:rsidR="00C603DF" w:rsidRPr="00B26226" w:rsidRDefault="00C603DF" w:rsidP="00C603DF">
      <w:pPr>
        <w:ind w:left="567" w:hanging="567"/>
      </w:pPr>
      <w:r w:rsidRPr="00882FE2">
        <w:rPr>
          <w:sz w:val="22"/>
          <w:szCs w:val="22"/>
          <w:lang w:val="lt-LT"/>
        </w:rPr>
        <w:t>-</w:t>
      </w:r>
      <w:r w:rsidRPr="00882FE2">
        <w:rPr>
          <w:sz w:val="22"/>
          <w:szCs w:val="22"/>
          <w:lang w:val="lt-LT"/>
        </w:rPr>
        <w:tab/>
        <w:t>Jūs turite ar kada nors turėjote psichikos sveikatos problemų;</w:t>
      </w:r>
    </w:p>
    <w:p w14:paraId="784C6D9D" w14:textId="25C5D73D" w:rsidR="00F50B06" w:rsidRPr="00B26226" w:rsidRDefault="00943B79" w:rsidP="00320BEF">
      <w:pPr>
        <w:ind w:left="567" w:hanging="567"/>
      </w:pPr>
      <w:r w:rsidRPr="00320BEF">
        <w:rPr>
          <w:sz w:val="22"/>
          <w:szCs w:val="22"/>
          <w:lang w:val="lt-LT"/>
        </w:rPr>
        <w:t>-</w:t>
      </w:r>
      <w:r w:rsidRPr="00320BEF">
        <w:rPr>
          <w:sz w:val="22"/>
          <w:szCs w:val="22"/>
          <w:lang w:val="lt-LT"/>
        </w:rPr>
        <w:tab/>
      </w:r>
      <w:r w:rsidR="00267056" w:rsidRPr="00320BEF">
        <w:rPr>
          <w:sz w:val="22"/>
          <w:szCs w:val="22"/>
          <w:lang w:val="lt-LT"/>
        </w:rPr>
        <w:t>sergate diabetu;</w:t>
      </w:r>
    </w:p>
    <w:p w14:paraId="6DC75D77" w14:textId="719D76A3" w:rsidR="00687427" w:rsidRPr="00B26226" w:rsidRDefault="001B45DC" w:rsidP="00320BEF">
      <w:pPr>
        <w:ind w:left="567" w:hanging="567"/>
      </w:pPr>
      <w:r w:rsidRPr="00320BEF">
        <w:rPr>
          <w:sz w:val="22"/>
          <w:szCs w:val="22"/>
          <w:lang w:val="lt-LT"/>
        </w:rPr>
        <w:t>-</w:t>
      </w:r>
      <w:r w:rsidRPr="00320BEF">
        <w:rPr>
          <w:sz w:val="22"/>
          <w:szCs w:val="22"/>
          <w:lang w:val="lt-LT"/>
        </w:rPr>
        <w:tab/>
        <w:t xml:space="preserve">sergate liga, vadinama </w:t>
      </w:r>
      <w:proofErr w:type="spellStart"/>
      <w:r w:rsidRPr="00320BEF">
        <w:rPr>
          <w:sz w:val="22"/>
          <w:szCs w:val="22"/>
          <w:lang w:val="lt-LT"/>
        </w:rPr>
        <w:t>generalizuota</w:t>
      </w:r>
      <w:proofErr w:type="spellEnd"/>
      <w:r w:rsidRPr="00320BEF">
        <w:rPr>
          <w:sz w:val="22"/>
          <w:szCs w:val="22"/>
          <w:lang w:val="lt-LT"/>
        </w:rPr>
        <w:t xml:space="preserve"> </w:t>
      </w:r>
      <w:proofErr w:type="spellStart"/>
      <w:r w:rsidRPr="00320BEF">
        <w:rPr>
          <w:sz w:val="22"/>
          <w:szCs w:val="22"/>
          <w:lang w:val="lt-LT"/>
        </w:rPr>
        <w:t>miastenija</w:t>
      </w:r>
      <w:proofErr w:type="spellEnd"/>
      <w:r w:rsidRPr="00320BEF">
        <w:rPr>
          <w:sz w:val="22"/>
          <w:szCs w:val="22"/>
          <w:lang w:val="lt-LT"/>
        </w:rPr>
        <w:t>, kuri sukelia raumenų silpnumą ir didelį raumenų nuovargį;</w:t>
      </w:r>
    </w:p>
    <w:p w14:paraId="71D0A02A" w14:textId="0232969B" w:rsidR="001B45DC" w:rsidRPr="00B26226" w:rsidRDefault="001B45DC" w:rsidP="00320BEF">
      <w:pPr>
        <w:ind w:left="567" w:hanging="567"/>
      </w:pPr>
      <w:r w:rsidRPr="00320BEF">
        <w:rPr>
          <w:sz w:val="22"/>
          <w:szCs w:val="22"/>
          <w:lang w:val="lt-LT"/>
        </w:rPr>
        <w:t>-</w:t>
      </w:r>
      <w:r w:rsidRPr="00320BEF">
        <w:rPr>
          <w:sz w:val="22"/>
          <w:szCs w:val="22"/>
          <w:lang w:val="lt-LT"/>
        </w:rPr>
        <w:tab/>
        <w:t>turite nervų sistemos sutrikimo požymi</w:t>
      </w:r>
      <w:r w:rsidR="00EC7D07" w:rsidRPr="00320BEF">
        <w:rPr>
          <w:sz w:val="22"/>
          <w:szCs w:val="22"/>
          <w:lang w:val="lt-LT"/>
        </w:rPr>
        <w:t>ų</w:t>
      </w:r>
      <w:r w:rsidRPr="00320BEF">
        <w:rPr>
          <w:sz w:val="22"/>
          <w:szCs w:val="22"/>
          <w:lang w:val="lt-LT"/>
        </w:rPr>
        <w:t xml:space="preserve"> (periferinė neuropatija);</w:t>
      </w:r>
    </w:p>
    <w:p w14:paraId="131BB4FB" w14:textId="5B0073C8" w:rsidR="00843449" w:rsidRPr="00B26226" w:rsidRDefault="001B45DC" w:rsidP="00320BEF">
      <w:pPr>
        <w:ind w:left="567" w:hanging="567"/>
      </w:pPr>
      <w:r w:rsidRPr="00320BEF">
        <w:rPr>
          <w:sz w:val="22"/>
          <w:szCs w:val="22"/>
          <w:lang w:val="lt-LT"/>
        </w:rPr>
        <w:t>-</w:t>
      </w:r>
      <w:r w:rsidRPr="00320BEF">
        <w:rPr>
          <w:sz w:val="22"/>
          <w:szCs w:val="22"/>
          <w:lang w:val="lt-LT"/>
        </w:rPr>
        <w:tab/>
      </w:r>
      <w:r w:rsidR="00843449" w:rsidRPr="00320BEF">
        <w:rPr>
          <w:sz w:val="22"/>
          <w:szCs w:val="22"/>
          <w:lang w:val="lt-LT"/>
        </w:rPr>
        <w:t xml:space="preserve">Jums diagnozuotas stambios kraujagyslės padidėjimas arba „išsipūtimas“ (aortos aneurizma arba stambios kraujagyslės periferinė aneurizma); </w:t>
      </w:r>
    </w:p>
    <w:p w14:paraId="28FAAA79" w14:textId="611F9BE2" w:rsidR="00843449" w:rsidRPr="00B26226" w:rsidRDefault="00EC7D07" w:rsidP="00320BEF">
      <w:pPr>
        <w:ind w:left="567" w:hanging="567"/>
      </w:pPr>
      <w:r w:rsidRPr="00320BEF">
        <w:rPr>
          <w:sz w:val="22"/>
          <w:szCs w:val="22"/>
          <w:lang w:val="lt-LT"/>
        </w:rPr>
        <w:t>-</w:t>
      </w:r>
      <w:r w:rsidRPr="00320BEF">
        <w:rPr>
          <w:sz w:val="22"/>
          <w:szCs w:val="22"/>
          <w:lang w:val="lt-LT"/>
        </w:rPr>
        <w:tab/>
      </w:r>
      <w:r w:rsidR="00843449" w:rsidRPr="00320BEF">
        <w:rPr>
          <w:sz w:val="22"/>
          <w:szCs w:val="22"/>
          <w:lang w:val="lt-LT"/>
        </w:rPr>
        <w:t xml:space="preserve">Jūs praeityje patyrėte aortos atsisluoksniavimo epizodą (aortos sienelės plyšimą); </w:t>
      </w:r>
    </w:p>
    <w:p w14:paraId="06D9614A" w14:textId="287047C2" w:rsidR="00A74AB5" w:rsidRPr="00B26226" w:rsidRDefault="00EC7D07" w:rsidP="00320BEF">
      <w:pPr>
        <w:ind w:left="567" w:hanging="567"/>
      </w:pPr>
      <w:r w:rsidRPr="00320BEF">
        <w:rPr>
          <w:sz w:val="22"/>
          <w:szCs w:val="22"/>
          <w:lang w:val="lt-LT"/>
        </w:rPr>
        <w:t>-</w:t>
      </w:r>
      <w:r w:rsidRPr="00320BEF">
        <w:rPr>
          <w:sz w:val="22"/>
          <w:szCs w:val="22"/>
          <w:lang w:val="lt-LT"/>
        </w:rPr>
        <w:tab/>
      </w:r>
      <w:r w:rsidR="00A74AB5" w:rsidRPr="00320BEF">
        <w:rPr>
          <w:sz w:val="22"/>
          <w:szCs w:val="22"/>
          <w:lang w:val="lt-LT"/>
        </w:rPr>
        <w:t>Jums nustatytas nesandarus širdies vožtuvas (širdies vožtuvo nesandarumas);</w:t>
      </w:r>
    </w:p>
    <w:p w14:paraId="1BBBE970" w14:textId="6378F95B" w:rsidR="00687427" w:rsidRPr="00320BEF" w:rsidRDefault="00943B79" w:rsidP="00320BEF">
      <w:pPr>
        <w:ind w:left="567" w:hanging="567"/>
        <w:rPr>
          <w:color w:val="000000"/>
          <w:sz w:val="22"/>
          <w:szCs w:val="22"/>
          <w:lang w:val="lt-LT"/>
        </w:rPr>
      </w:pPr>
      <w:r w:rsidRPr="00320BEF">
        <w:rPr>
          <w:sz w:val="22"/>
          <w:szCs w:val="22"/>
          <w:lang w:val="lt-LT"/>
        </w:rPr>
        <w:t>-</w:t>
      </w:r>
      <w:r w:rsidRPr="00320BEF">
        <w:rPr>
          <w:sz w:val="22"/>
          <w:szCs w:val="22"/>
          <w:lang w:val="lt-LT"/>
        </w:rPr>
        <w:tab/>
      </w:r>
      <w:r w:rsidR="00A74AB5" w:rsidRPr="00320BEF">
        <w:rPr>
          <w:sz w:val="22"/>
          <w:szCs w:val="22"/>
          <w:lang w:val="lt-LT"/>
        </w:rPr>
        <w:t xml:space="preserve">kuriam nors iš Jūsų giminaičių diagnozuota aortos aneurizma arba aortos atsisluoksniavimas ar įgimta širdies vožtuvo yda arba Jums nustatyta kitų rizikos veiksnių arba tokių sutrikimų pavojų didinančių sutrikimų (pvz., jungiamojo audinio sutrikimų, pvz., </w:t>
      </w:r>
      <w:proofErr w:type="spellStart"/>
      <w:r w:rsidR="00A74AB5" w:rsidRPr="00320BEF">
        <w:rPr>
          <w:sz w:val="22"/>
          <w:szCs w:val="22"/>
          <w:lang w:val="lt-LT"/>
        </w:rPr>
        <w:t>Marfano</w:t>
      </w:r>
      <w:proofErr w:type="spellEnd"/>
      <w:r w:rsidR="00A74AB5" w:rsidRPr="00320BEF">
        <w:rPr>
          <w:sz w:val="22"/>
          <w:szCs w:val="22"/>
          <w:lang w:val="lt-LT"/>
        </w:rPr>
        <w:t xml:space="preserve"> sindromas arba kraujagyslių </w:t>
      </w:r>
      <w:proofErr w:type="spellStart"/>
      <w:r w:rsidR="00A74AB5" w:rsidRPr="00320BEF">
        <w:rPr>
          <w:sz w:val="22"/>
          <w:szCs w:val="22"/>
          <w:lang w:val="lt-LT"/>
        </w:rPr>
        <w:t>Elerso-Danloso</w:t>
      </w:r>
      <w:proofErr w:type="spellEnd"/>
      <w:r w:rsidR="00A74AB5" w:rsidRPr="00320BEF">
        <w:rPr>
          <w:sz w:val="22"/>
          <w:szCs w:val="22"/>
          <w:lang w:val="lt-LT"/>
        </w:rPr>
        <w:t xml:space="preserve"> [</w:t>
      </w:r>
      <w:proofErr w:type="spellStart"/>
      <w:r w:rsidR="00A74AB5" w:rsidRPr="00320BEF">
        <w:rPr>
          <w:i/>
          <w:sz w:val="22"/>
          <w:szCs w:val="22"/>
          <w:lang w:val="lt-LT"/>
        </w:rPr>
        <w:t>Ehlers-Danlos</w:t>
      </w:r>
      <w:proofErr w:type="spellEnd"/>
      <w:r w:rsidR="00A74AB5" w:rsidRPr="00320BEF">
        <w:rPr>
          <w:sz w:val="22"/>
          <w:szCs w:val="22"/>
          <w:lang w:val="lt-LT"/>
        </w:rPr>
        <w:t xml:space="preserve">] sindromas, </w:t>
      </w:r>
      <w:proofErr w:type="spellStart"/>
      <w:r w:rsidR="00A74AB5" w:rsidRPr="00320BEF">
        <w:rPr>
          <w:sz w:val="22"/>
          <w:szCs w:val="22"/>
          <w:lang w:val="lt-LT"/>
        </w:rPr>
        <w:t>Ternerio</w:t>
      </w:r>
      <w:proofErr w:type="spellEnd"/>
      <w:r w:rsidR="00A74AB5" w:rsidRPr="00320BEF">
        <w:rPr>
          <w:sz w:val="22"/>
          <w:szCs w:val="22"/>
          <w:lang w:val="lt-LT"/>
        </w:rPr>
        <w:t xml:space="preserve"> [</w:t>
      </w:r>
      <w:proofErr w:type="spellStart"/>
      <w:r w:rsidR="00A74AB5" w:rsidRPr="00320BEF">
        <w:rPr>
          <w:i/>
          <w:iCs/>
          <w:noProof/>
          <w:sz w:val="22"/>
          <w:szCs w:val="22"/>
          <w:lang w:val="lt-LT" w:eastAsia="en-US"/>
        </w:rPr>
        <w:t>Turner</w:t>
      </w:r>
      <w:proofErr w:type="spellEnd"/>
      <w:r w:rsidR="00A74AB5" w:rsidRPr="00320BEF">
        <w:rPr>
          <w:sz w:val="22"/>
          <w:szCs w:val="22"/>
          <w:lang w:val="lt-LT"/>
        </w:rPr>
        <w:t xml:space="preserve">] sindromas, </w:t>
      </w:r>
      <w:proofErr w:type="spellStart"/>
      <w:r w:rsidR="00A74AB5" w:rsidRPr="00320BEF">
        <w:rPr>
          <w:sz w:val="22"/>
          <w:szCs w:val="22"/>
          <w:lang w:val="lt-LT"/>
        </w:rPr>
        <w:t>Sjogreno</w:t>
      </w:r>
      <w:proofErr w:type="spellEnd"/>
      <w:r w:rsidR="00A74AB5" w:rsidRPr="00320BEF">
        <w:rPr>
          <w:sz w:val="22"/>
          <w:szCs w:val="22"/>
          <w:lang w:val="lt-LT"/>
        </w:rPr>
        <w:t xml:space="preserve"> [</w:t>
      </w:r>
      <w:proofErr w:type="spellStart"/>
      <w:r w:rsidR="00A74AB5" w:rsidRPr="00320BEF">
        <w:rPr>
          <w:i/>
          <w:iCs/>
          <w:noProof/>
          <w:sz w:val="22"/>
          <w:szCs w:val="22"/>
          <w:lang w:val="lt-LT" w:eastAsia="en-US"/>
        </w:rPr>
        <w:t>Sjögren</w:t>
      </w:r>
      <w:proofErr w:type="spellEnd"/>
      <w:r w:rsidR="00A74AB5" w:rsidRPr="00320BEF">
        <w:rPr>
          <w:sz w:val="22"/>
          <w:szCs w:val="22"/>
          <w:lang w:val="lt-LT"/>
        </w:rPr>
        <w:t xml:space="preserve">] sindromas [uždegiminė autoimuninė liga], arba kraujagyslių sutrikimų, pvz., </w:t>
      </w:r>
      <w:proofErr w:type="spellStart"/>
      <w:r w:rsidR="00A74AB5" w:rsidRPr="00320BEF">
        <w:rPr>
          <w:sz w:val="22"/>
          <w:szCs w:val="22"/>
          <w:lang w:val="lt-LT"/>
        </w:rPr>
        <w:t>Takajasu</w:t>
      </w:r>
      <w:proofErr w:type="spellEnd"/>
      <w:r w:rsidR="00A74AB5" w:rsidRPr="00320BEF">
        <w:rPr>
          <w:sz w:val="22"/>
          <w:szCs w:val="22"/>
          <w:lang w:val="lt-LT"/>
        </w:rPr>
        <w:t xml:space="preserve"> [</w:t>
      </w:r>
      <w:proofErr w:type="spellStart"/>
      <w:r w:rsidR="00A74AB5" w:rsidRPr="00320BEF">
        <w:rPr>
          <w:i/>
          <w:sz w:val="22"/>
          <w:szCs w:val="22"/>
          <w:lang w:val="lt-LT"/>
        </w:rPr>
        <w:t>Takayasu</w:t>
      </w:r>
      <w:proofErr w:type="spellEnd"/>
      <w:r w:rsidR="00A74AB5" w:rsidRPr="00320BEF">
        <w:rPr>
          <w:sz w:val="22"/>
          <w:szCs w:val="22"/>
          <w:lang w:val="lt-LT"/>
        </w:rPr>
        <w:t xml:space="preserve">] </w:t>
      </w:r>
      <w:proofErr w:type="spellStart"/>
      <w:r w:rsidR="00A74AB5" w:rsidRPr="00320BEF">
        <w:rPr>
          <w:sz w:val="22"/>
          <w:szCs w:val="22"/>
          <w:lang w:val="lt-LT"/>
        </w:rPr>
        <w:t>arteritas</w:t>
      </w:r>
      <w:proofErr w:type="spellEnd"/>
      <w:r w:rsidR="00A74AB5" w:rsidRPr="00320BEF">
        <w:rPr>
          <w:sz w:val="22"/>
          <w:szCs w:val="22"/>
          <w:lang w:val="lt-LT"/>
        </w:rPr>
        <w:t xml:space="preserve">, </w:t>
      </w:r>
      <w:proofErr w:type="spellStart"/>
      <w:r w:rsidR="00A74AB5" w:rsidRPr="00320BEF">
        <w:rPr>
          <w:sz w:val="22"/>
          <w:szCs w:val="22"/>
          <w:lang w:val="lt-LT"/>
        </w:rPr>
        <w:t>gigantinių</w:t>
      </w:r>
      <w:proofErr w:type="spellEnd"/>
      <w:r w:rsidR="00A74AB5" w:rsidRPr="00320BEF">
        <w:rPr>
          <w:sz w:val="22"/>
          <w:szCs w:val="22"/>
          <w:lang w:val="lt-LT"/>
        </w:rPr>
        <w:t xml:space="preserve"> ląstelių </w:t>
      </w:r>
      <w:proofErr w:type="spellStart"/>
      <w:r w:rsidR="00A74AB5" w:rsidRPr="00320BEF">
        <w:rPr>
          <w:sz w:val="22"/>
          <w:szCs w:val="22"/>
          <w:lang w:val="lt-LT"/>
        </w:rPr>
        <w:t>arteritas</w:t>
      </w:r>
      <w:proofErr w:type="spellEnd"/>
      <w:r w:rsidR="00A74AB5" w:rsidRPr="00320BEF">
        <w:rPr>
          <w:sz w:val="22"/>
          <w:szCs w:val="22"/>
          <w:lang w:val="lt-LT"/>
        </w:rPr>
        <w:t xml:space="preserve">, </w:t>
      </w:r>
      <w:proofErr w:type="spellStart"/>
      <w:r w:rsidR="00A74AB5" w:rsidRPr="00320BEF">
        <w:rPr>
          <w:sz w:val="22"/>
          <w:szCs w:val="22"/>
          <w:lang w:val="lt-LT"/>
        </w:rPr>
        <w:t>Bechčeto</w:t>
      </w:r>
      <w:proofErr w:type="spellEnd"/>
      <w:r w:rsidR="00A74AB5" w:rsidRPr="00320BEF">
        <w:rPr>
          <w:sz w:val="22"/>
          <w:szCs w:val="22"/>
          <w:lang w:val="lt-LT"/>
        </w:rPr>
        <w:t xml:space="preserve"> [</w:t>
      </w:r>
      <w:proofErr w:type="spellStart"/>
      <w:r w:rsidR="00A74AB5" w:rsidRPr="00320BEF">
        <w:rPr>
          <w:i/>
          <w:sz w:val="22"/>
          <w:szCs w:val="22"/>
          <w:lang w:val="lt-LT"/>
        </w:rPr>
        <w:t>Behcet</w:t>
      </w:r>
      <w:proofErr w:type="spellEnd"/>
      <w:r w:rsidR="00A74AB5" w:rsidRPr="00320BEF">
        <w:rPr>
          <w:sz w:val="22"/>
          <w:szCs w:val="22"/>
          <w:lang w:val="lt-LT"/>
        </w:rPr>
        <w:t xml:space="preserve">] liga, padidėjęs kraujospūdis arba nustatyta aterosklerozė, reumatoidinis artritas [sąnarių liga] arba </w:t>
      </w:r>
      <w:proofErr w:type="spellStart"/>
      <w:r w:rsidR="00A74AB5" w:rsidRPr="00320BEF">
        <w:rPr>
          <w:sz w:val="22"/>
          <w:szCs w:val="22"/>
          <w:lang w:val="lt-LT"/>
        </w:rPr>
        <w:t>endokarditas</w:t>
      </w:r>
      <w:proofErr w:type="spellEnd"/>
      <w:r w:rsidR="00A74AB5" w:rsidRPr="00320BEF">
        <w:rPr>
          <w:sz w:val="22"/>
          <w:szCs w:val="22"/>
          <w:lang w:val="lt-LT"/>
        </w:rPr>
        <w:t xml:space="preserve"> [širdies infekcija]);</w:t>
      </w:r>
    </w:p>
    <w:p w14:paraId="52330FBF" w14:textId="2F4DABB9" w:rsidR="003475C8" w:rsidRPr="002C33F4" w:rsidRDefault="003475C8" w:rsidP="00687427">
      <w:pPr>
        <w:rPr>
          <w:sz w:val="22"/>
          <w:szCs w:val="22"/>
          <w:lang w:val="lt-LT"/>
        </w:rPr>
      </w:pPr>
    </w:p>
    <w:p w14:paraId="05FD22C6" w14:textId="77777777" w:rsidR="001573FF" w:rsidRPr="002C33F4" w:rsidRDefault="001573FF" w:rsidP="001573FF">
      <w:pPr>
        <w:widowControl w:val="0"/>
        <w:suppressAutoHyphens w:val="0"/>
        <w:autoSpaceDE w:val="0"/>
        <w:autoSpaceDN w:val="0"/>
        <w:adjustRightInd w:val="0"/>
        <w:contextualSpacing/>
        <w:jc w:val="both"/>
        <w:rPr>
          <w:spacing w:val="-2"/>
          <w:sz w:val="22"/>
          <w:szCs w:val="22"/>
          <w:lang w:val="lt-LT" w:eastAsia="en-US"/>
        </w:rPr>
      </w:pPr>
      <w:r w:rsidRPr="002C33F4">
        <w:rPr>
          <w:spacing w:val="-2"/>
          <w:sz w:val="22"/>
          <w:szCs w:val="22"/>
          <w:lang w:val="lt-LT"/>
        </w:rPr>
        <w:t xml:space="preserve">Jeigu Jums pasireikštų ūminis stiprus skausmas pilvo, krūtinės arba nugaros srityje, </w:t>
      </w:r>
      <w:r w:rsidRPr="002C33F4">
        <w:rPr>
          <w:spacing w:val="-2"/>
          <w:sz w:val="22"/>
          <w:szCs w:val="22"/>
          <w:lang w:val="lt-LT" w:eastAsia="en-US"/>
        </w:rPr>
        <w:t xml:space="preserve">kuris gali būti aortos aneurizmos ir atsisluoksniavimo simptomas, </w:t>
      </w:r>
      <w:r w:rsidRPr="002C33F4">
        <w:rPr>
          <w:spacing w:val="-2"/>
          <w:sz w:val="22"/>
          <w:szCs w:val="22"/>
          <w:lang w:val="lt-LT"/>
        </w:rPr>
        <w:t xml:space="preserve">nedelsdami kreipkitės </w:t>
      </w:r>
      <w:r w:rsidRPr="002C33F4">
        <w:rPr>
          <w:spacing w:val="-2"/>
          <w:sz w:val="22"/>
          <w:szCs w:val="22"/>
          <w:lang w:val="lt-LT" w:eastAsia="en-US"/>
        </w:rPr>
        <w:t xml:space="preserve">į </w:t>
      </w:r>
      <w:r w:rsidRPr="002C33F4">
        <w:rPr>
          <w:spacing w:val="-2"/>
          <w:sz w:val="22"/>
          <w:szCs w:val="22"/>
          <w:lang w:val="lt-LT"/>
        </w:rPr>
        <w:t>skubios pagalbos</w:t>
      </w:r>
      <w:r w:rsidRPr="002C33F4">
        <w:rPr>
          <w:spacing w:val="-2"/>
          <w:sz w:val="22"/>
          <w:szCs w:val="22"/>
          <w:lang w:val="lt-LT" w:eastAsia="en-US"/>
        </w:rPr>
        <w:t xml:space="preserve"> skyrių. Jeigu Jums taikomas gydymas sisteminio poveikio kortikosteroidais, Jums gali kilti didesnė šių reiškinių rizika.</w:t>
      </w:r>
    </w:p>
    <w:p w14:paraId="011ED1A7" w14:textId="77777777" w:rsidR="00E752A8" w:rsidRPr="002C33F4" w:rsidRDefault="00E752A8" w:rsidP="00E752A8">
      <w:pPr>
        <w:widowControl w:val="0"/>
        <w:suppressAutoHyphens w:val="0"/>
        <w:autoSpaceDE w:val="0"/>
        <w:autoSpaceDN w:val="0"/>
        <w:adjustRightInd w:val="0"/>
        <w:contextualSpacing/>
        <w:jc w:val="both"/>
        <w:rPr>
          <w:spacing w:val="-2"/>
          <w:sz w:val="22"/>
          <w:szCs w:val="22"/>
          <w:lang w:val="lt-LT" w:eastAsia="en-US"/>
        </w:rPr>
      </w:pPr>
    </w:p>
    <w:p w14:paraId="3146DDD5" w14:textId="06B8F86B" w:rsidR="00E752A8" w:rsidRPr="002C33F4" w:rsidRDefault="00E752A8" w:rsidP="00E752A8">
      <w:pPr>
        <w:widowControl w:val="0"/>
        <w:suppressAutoHyphens w:val="0"/>
        <w:autoSpaceDE w:val="0"/>
        <w:autoSpaceDN w:val="0"/>
        <w:adjustRightInd w:val="0"/>
        <w:contextualSpacing/>
        <w:jc w:val="both"/>
        <w:rPr>
          <w:spacing w:val="-2"/>
          <w:sz w:val="22"/>
          <w:szCs w:val="22"/>
          <w:lang w:val="lt-LT" w:eastAsia="en-US"/>
        </w:rPr>
      </w:pPr>
      <w:r w:rsidRPr="002C33F4">
        <w:rPr>
          <w:spacing w:val="-2"/>
          <w:sz w:val="22"/>
          <w:szCs w:val="22"/>
          <w:lang w:val="lt-LT" w:eastAsia="en-US"/>
        </w:rPr>
        <w:t xml:space="preserve">Jeigu Jūs staiga pradėtumėte dusti, ypač jei dusulys prasidėtų išsitiesus gulint lovoje, arba pastebėtumėte, kad </w:t>
      </w:r>
      <w:r w:rsidRPr="002C33F4">
        <w:rPr>
          <w:spacing w:val="-2"/>
          <w:sz w:val="22"/>
          <w:szCs w:val="22"/>
          <w:lang w:val="lt-LT" w:eastAsia="en-US"/>
        </w:rPr>
        <w:lastRenderedPageBreak/>
        <w:t xml:space="preserve">patinusios Jūsų kulkšnys, pėdos arba pilvas, arba Jums prasidėtų </w:t>
      </w:r>
      <w:proofErr w:type="spellStart"/>
      <w:r w:rsidRPr="002C33F4">
        <w:rPr>
          <w:spacing w:val="-2"/>
          <w:sz w:val="22"/>
          <w:szCs w:val="22"/>
          <w:lang w:val="lt-LT" w:eastAsia="en-US"/>
        </w:rPr>
        <w:t>palpitacijos</w:t>
      </w:r>
      <w:proofErr w:type="spellEnd"/>
      <w:r w:rsidRPr="002C33F4">
        <w:rPr>
          <w:spacing w:val="-2"/>
          <w:sz w:val="22"/>
          <w:szCs w:val="22"/>
          <w:lang w:val="lt-LT" w:eastAsia="en-US"/>
        </w:rPr>
        <w:t xml:space="preserve"> (pajustumėte pagreitėjusį arba nereguliarų širdies plakimą), nedelsdami praneškite apie tai gydytojui.</w:t>
      </w:r>
    </w:p>
    <w:p w14:paraId="5E7418D8" w14:textId="5B2BAB51" w:rsidR="007717A0" w:rsidRPr="002C33F4" w:rsidRDefault="007717A0" w:rsidP="00687427">
      <w:pPr>
        <w:rPr>
          <w:sz w:val="22"/>
          <w:szCs w:val="22"/>
          <w:lang w:val="lt-LT"/>
        </w:rPr>
      </w:pPr>
    </w:p>
    <w:p w14:paraId="4DA08A89" w14:textId="77777777" w:rsidR="001573FF" w:rsidRPr="002C33F4" w:rsidRDefault="001573FF" w:rsidP="001573FF">
      <w:pPr>
        <w:autoSpaceDE w:val="0"/>
        <w:autoSpaceDN w:val="0"/>
        <w:adjustRightInd w:val="0"/>
        <w:rPr>
          <w:sz w:val="22"/>
          <w:szCs w:val="22"/>
          <w:lang w:val="lt-LT" w:eastAsia="lt-LT"/>
        </w:rPr>
      </w:pPr>
      <w:r w:rsidRPr="002C33F4">
        <w:rPr>
          <w:i/>
          <w:sz w:val="22"/>
          <w:szCs w:val="22"/>
          <w:lang w:val="lt-LT" w:eastAsia="lt-LT"/>
        </w:rPr>
        <w:t>Ilgalaikis, negalią sukeliantis ir galimai negrįžtamas sunkus šalutinis poveikis</w:t>
      </w:r>
      <w:r w:rsidRPr="002C33F4">
        <w:rPr>
          <w:sz w:val="22"/>
          <w:szCs w:val="22"/>
          <w:lang w:val="lt-LT" w:eastAsia="lt-LT"/>
        </w:rPr>
        <w:t>:</w:t>
      </w:r>
    </w:p>
    <w:p w14:paraId="22EF9871" w14:textId="77777777" w:rsidR="001573FF" w:rsidRPr="002C33F4" w:rsidRDefault="001573FF" w:rsidP="001573FF">
      <w:pPr>
        <w:autoSpaceDE w:val="0"/>
        <w:autoSpaceDN w:val="0"/>
        <w:adjustRightInd w:val="0"/>
        <w:rPr>
          <w:sz w:val="22"/>
          <w:szCs w:val="22"/>
          <w:lang w:val="lt-LT" w:eastAsia="lt-LT"/>
        </w:rPr>
      </w:pPr>
      <w:proofErr w:type="spellStart"/>
      <w:r w:rsidRPr="002C33F4">
        <w:rPr>
          <w:sz w:val="22"/>
          <w:szCs w:val="22"/>
          <w:lang w:val="lt-LT" w:eastAsia="lt-LT"/>
        </w:rPr>
        <w:t>Fluorochinolonų</w:t>
      </w:r>
      <w:proofErr w:type="spellEnd"/>
      <w:r w:rsidRPr="002C33F4">
        <w:rPr>
          <w:sz w:val="22"/>
          <w:szCs w:val="22"/>
          <w:lang w:val="lt-LT" w:eastAsia="lt-LT"/>
        </w:rPr>
        <w:t xml:space="preserve"> / </w:t>
      </w:r>
      <w:proofErr w:type="spellStart"/>
      <w:r w:rsidRPr="002C33F4">
        <w:rPr>
          <w:sz w:val="22"/>
          <w:szCs w:val="22"/>
          <w:lang w:val="lt-LT" w:eastAsia="lt-LT"/>
        </w:rPr>
        <w:t>chinolonų</w:t>
      </w:r>
      <w:proofErr w:type="spellEnd"/>
      <w:r w:rsidRPr="002C33F4">
        <w:rPr>
          <w:sz w:val="22"/>
          <w:szCs w:val="22"/>
          <w:lang w:val="lt-LT" w:eastAsia="lt-LT"/>
        </w:rPr>
        <w:t xml:space="preserve"> grupės antibakteriniai vaistai, įskaitant </w:t>
      </w:r>
      <w:proofErr w:type="spellStart"/>
      <w:r w:rsidRPr="002C33F4">
        <w:rPr>
          <w:sz w:val="22"/>
          <w:szCs w:val="22"/>
          <w:lang w:val="lt-LT" w:eastAsia="lt-LT"/>
        </w:rPr>
        <w:t>Zanocin</w:t>
      </w:r>
      <w:proofErr w:type="spellEnd"/>
      <w:r w:rsidRPr="002C33F4">
        <w:rPr>
          <w:sz w:val="22"/>
          <w:szCs w:val="22"/>
          <w:lang w:val="lt-LT" w:eastAsia="lt-LT"/>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2C33F4">
        <w:rPr>
          <w:sz w:val="22"/>
          <w:szCs w:val="22"/>
          <w:lang w:val="lt-LT" w:eastAsia="lt-LT"/>
        </w:rPr>
        <w:t>parestezija</w:t>
      </w:r>
      <w:proofErr w:type="spellEnd"/>
      <w:r w:rsidRPr="002C33F4">
        <w:rPr>
          <w:sz w:val="22"/>
          <w:szCs w:val="22"/>
          <w:lang w:val="lt-LT" w:eastAsia="lt-LT"/>
        </w:rPr>
        <w:t>), jutimų sutrikimai, įskaitant regos, skonio, uoslės ir klausos sutrikimus, depresija, atminties sutrikimas, sunkus nuovargis ir sunkūs miego sutrikimai.</w:t>
      </w:r>
    </w:p>
    <w:p w14:paraId="5CB7E564" w14:textId="77777777" w:rsidR="001573FF" w:rsidRPr="002C33F4" w:rsidRDefault="001573FF" w:rsidP="001573FF">
      <w:pPr>
        <w:autoSpaceDE w:val="0"/>
        <w:autoSpaceDN w:val="0"/>
        <w:adjustRightInd w:val="0"/>
        <w:rPr>
          <w:sz w:val="22"/>
          <w:szCs w:val="22"/>
          <w:lang w:val="lt-LT" w:eastAsia="lt-LT"/>
        </w:rPr>
      </w:pPr>
    </w:p>
    <w:p w14:paraId="15E80BF7" w14:textId="77777777" w:rsidR="001573FF" w:rsidRPr="002C33F4" w:rsidRDefault="001573FF" w:rsidP="001573FF">
      <w:pPr>
        <w:autoSpaceDE w:val="0"/>
        <w:autoSpaceDN w:val="0"/>
        <w:adjustRightInd w:val="0"/>
        <w:rPr>
          <w:sz w:val="22"/>
          <w:szCs w:val="22"/>
          <w:lang w:val="lt-LT" w:eastAsia="lt-LT"/>
        </w:rPr>
      </w:pPr>
      <w:r w:rsidRPr="002C33F4">
        <w:rPr>
          <w:sz w:val="22"/>
          <w:szCs w:val="22"/>
          <w:lang w:val="lt-LT" w:eastAsia="lt-LT"/>
        </w:rPr>
        <w:t xml:space="preserve">Jeigu pavartojus </w:t>
      </w:r>
      <w:proofErr w:type="spellStart"/>
      <w:r w:rsidRPr="002C33F4">
        <w:rPr>
          <w:sz w:val="22"/>
          <w:szCs w:val="22"/>
          <w:lang w:val="lt-LT" w:eastAsia="lt-LT"/>
        </w:rPr>
        <w:t>Zanocin</w:t>
      </w:r>
      <w:proofErr w:type="spellEnd"/>
      <w:r w:rsidRPr="002C33F4">
        <w:rPr>
          <w:sz w:val="22"/>
          <w:szCs w:val="22"/>
          <w:lang w:val="lt-LT" w:eastAsia="lt-LT"/>
        </w:rPr>
        <w:t xml:space="preserve"> pasireiškė bet kuris nurodytas šalutinis poveikis, prieš tęsdami gydymą nedelsdami kreipkitės į gydytoją. Jūs ir Jūsų gydytojas nuspręsite, ar gydymą reikia tęsti, ir apsvarstysite gydymą kitos klasės antibiotiku.</w:t>
      </w:r>
    </w:p>
    <w:p w14:paraId="355834C4" w14:textId="5646B1C3" w:rsidR="001573FF" w:rsidRPr="002C33F4" w:rsidRDefault="001573FF" w:rsidP="00687427">
      <w:pPr>
        <w:rPr>
          <w:sz w:val="22"/>
          <w:szCs w:val="22"/>
          <w:lang w:val="lt-LT"/>
        </w:rPr>
      </w:pPr>
    </w:p>
    <w:p w14:paraId="711E7242" w14:textId="582D9B59" w:rsidR="00BA71AA" w:rsidRPr="002C33F4" w:rsidRDefault="00BC44AB" w:rsidP="00687427">
      <w:pPr>
        <w:rPr>
          <w:sz w:val="22"/>
          <w:szCs w:val="22"/>
          <w:lang w:val="lt-LT"/>
        </w:rPr>
      </w:pPr>
      <w:r w:rsidRPr="002C33F4">
        <w:rPr>
          <w:sz w:val="22"/>
          <w:szCs w:val="22"/>
          <w:lang w:val="lt-LT"/>
        </w:rPr>
        <w:t xml:space="preserve">Gauta </w:t>
      </w:r>
      <w:r w:rsidR="00042691" w:rsidRPr="002C33F4">
        <w:rPr>
          <w:sz w:val="22"/>
          <w:szCs w:val="22"/>
          <w:lang w:val="lt-LT"/>
        </w:rPr>
        <w:t xml:space="preserve">retų </w:t>
      </w:r>
      <w:r w:rsidRPr="002C33F4">
        <w:rPr>
          <w:sz w:val="22"/>
          <w:szCs w:val="22"/>
          <w:lang w:val="lt-LT"/>
        </w:rPr>
        <w:t xml:space="preserve">pranešimų apie galimą </w:t>
      </w:r>
      <w:r w:rsidR="003D30F2" w:rsidRPr="002C33F4">
        <w:rPr>
          <w:sz w:val="22"/>
          <w:szCs w:val="22"/>
          <w:lang w:val="lt-LT"/>
        </w:rPr>
        <w:t>gyvybei pavojingą odos bėrimą (</w:t>
      </w:r>
      <w:proofErr w:type="spellStart"/>
      <w:r w:rsidR="003D30F2" w:rsidRPr="00320BEF">
        <w:rPr>
          <w:i/>
          <w:iCs/>
          <w:sz w:val="22"/>
          <w:szCs w:val="22"/>
          <w:lang w:val="lt-LT"/>
        </w:rPr>
        <w:t>Stevens-Johnson</w:t>
      </w:r>
      <w:proofErr w:type="spellEnd"/>
      <w:r w:rsidR="003D30F2" w:rsidRPr="002C33F4">
        <w:rPr>
          <w:sz w:val="22"/>
          <w:szCs w:val="22"/>
          <w:lang w:val="lt-LT"/>
        </w:rPr>
        <w:t xml:space="preserve"> sindromas, toksinė epidermio </w:t>
      </w:r>
      <w:proofErr w:type="spellStart"/>
      <w:r w:rsidR="003D30F2" w:rsidRPr="002C33F4">
        <w:rPr>
          <w:sz w:val="22"/>
          <w:szCs w:val="22"/>
          <w:lang w:val="lt-LT"/>
        </w:rPr>
        <w:t>nekrolizė</w:t>
      </w:r>
      <w:proofErr w:type="spellEnd"/>
      <w:r w:rsidR="003D30F2" w:rsidRPr="002C33F4">
        <w:rPr>
          <w:sz w:val="22"/>
          <w:szCs w:val="22"/>
          <w:lang w:val="lt-LT"/>
        </w:rPr>
        <w:t>) su</w:t>
      </w:r>
      <w:r w:rsidR="00570488" w:rsidRPr="002C33F4">
        <w:rPr>
          <w:sz w:val="22"/>
          <w:szCs w:val="22"/>
          <w:lang w:val="lt-LT"/>
        </w:rPr>
        <w:t>sijus</w:t>
      </w:r>
      <w:r w:rsidR="0035272D" w:rsidRPr="002C33F4">
        <w:rPr>
          <w:sz w:val="22"/>
          <w:szCs w:val="22"/>
          <w:lang w:val="lt-LT"/>
        </w:rPr>
        <w:t>ių</w:t>
      </w:r>
      <w:r w:rsidR="00570488" w:rsidRPr="002C33F4">
        <w:rPr>
          <w:sz w:val="22"/>
          <w:szCs w:val="22"/>
          <w:lang w:val="lt-LT"/>
        </w:rPr>
        <w:t xml:space="preserve"> su </w:t>
      </w:r>
      <w:proofErr w:type="spellStart"/>
      <w:r w:rsidR="00570488" w:rsidRPr="002C33F4">
        <w:rPr>
          <w:sz w:val="22"/>
          <w:szCs w:val="22"/>
          <w:lang w:val="lt-LT"/>
        </w:rPr>
        <w:t>Zanocin</w:t>
      </w:r>
      <w:proofErr w:type="spellEnd"/>
      <w:r w:rsidR="00570488" w:rsidRPr="002C33F4">
        <w:rPr>
          <w:sz w:val="22"/>
          <w:szCs w:val="22"/>
          <w:lang w:val="lt-LT"/>
        </w:rPr>
        <w:t xml:space="preserve"> tablečių vartojimu. Simptomai, kurie gali būti:</w:t>
      </w:r>
      <w:r w:rsidR="00CB3295" w:rsidRPr="002C33F4">
        <w:rPr>
          <w:sz w:val="22"/>
          <w:szCs w:val="22"/>
          <w:lang w:val="lt-LT"/>
        </w:rPr>
        <w:t xml:space="preserve"> į gripą panašūs simptomai, po kurių atsiranda skausmingas raudonas arba purpurinis bėrimas, kuris plinta ir susidaro pūslelės.</w:t>
      </w:r>
      <w:r w:rsidR="0094344A" w:rsidRPr="002C33F4">
        <w:rPr>
          <w:sz w:val="22"/>
          <w:szCs w:val="22"/>
          <w:lang w:val="lt-LT"/>
        </w:rPr>
        <w:t xml:space="preserve"> Jeigu Jums išsivysto bet kuris iš </w:t>
      </w:r>
      <w:r w:rsidR="00F50208" w:rsidRPr="002C33F4">
        <w:rPr>
          <w:sz w:val="22"/>
          <w:szCs w:val="22"/>
          <w:lang w:val="lt-LT"/>
        </w:rPr>
        <w:t>viršuje</w:t>
      </w:r>
      <w:r w:rsidR="0094344A" w:rsidRPr="002C33F4">
        <w:rPr>
          <w:sz w:val="22"/>
          <w:szCs w:val="22"/>
          <w:lang w:val="lt-LT"/>
        </w:rPr>
        <w:t xml:space="preserve"> minėtų dalykų, turite nutra</w:t>
      </w:r>
      <w:r w:rsidR="00F50208" w:rsidRPr="002C33F4">
        <w:rPr>
          <w:sz w:val="22"/>
          <w:szCs w:val="22"/>
          <w:lang w:val="lt-LT"/>
        </w:rPr>
        <w:t>u</w:t>
      </w:r>
      <w:r w:rsidR="0094344A" w:rsidRPr="002C33F4">
        <w:rPr>
          <w:sz w:val="22"/>
          <w:szCs w:val="22"/>
          <w:lang w:val="lt-LT"/>
        </w:rPr>
        <w:t>kti vaisto vartojimą ir inf</w:t>
      </w:r>
      <w:r w:rsidR="00D43558" w:rsidRPr="002C33F4">
        <w:rPr>
          <w:sz w:val="22"/>
          <w:szCs w:val="22"/>
          <w:lang w:val="lt-LT"/>
        </w:rPr>
        <w:t>ormuoti gydytoją (Žr. 4 skyrių).</w:t>
      </w:r>
    </w:p>
    <w:p w14:paraId="0C523549" w14:textId="5DF0F14F" w:rsidR="00570488" w:rsidRPr="002C33F4" w:rsidRDefault="00570488" w:rsidP="00687427">
      <w:pPr>
        <w:rPr>
          <w:sz w:val="22"/>
          <w:szCs w:val="22"/>
          <w:lang w:val="lt-LT"/>
        </w:rPr>
      </w:pPr>
    </w:p>
    <w:p w14:paraId="7F66416E" w14:textId="3B66ADE0" w:rsidR="00386F3A" w:rsidRPr="002C33F4" w:rsidRDefault="00386F3A" w:rsidP="00687427">
      <w:pPr>
        <w:rPr>
          <w:sz w:val="22"/>
          <w:szCs w:val="22"/>
          <w:lang w:val="lt-LT"/>
        </w:rPr>
      </w:pPr>
      <w:r w:rsidRPr="002C33F4">
        <w:rPr>
          <w:sz w:val="22"/>
          <w:szCs w:val="22"/>
          <w:lang w:val="lt-LT"/>
        </w:rPr>
        <w:t xml:space="preserve">Gauta </w:t>
      </w:r>
      <w:r w:rsidR="00600D48" w:rsidRPr="002C33F4">
        <w:rPr>
          <w:sz w:val="22"/>
          <w:szCs w:val="22"/>
          <w:lang w:val="lt-LT"/>
        </w:rPr>
        <w:t>pranešimų apie alergines (anafilaksines) reakcijas</w:t>
      </w:r>
      <w:r w:rsidR="00D42A21" w:rsidRPr="002C33F4">
        <w:rPr>
          <w:sz w:val="22"/>
          <w:szCs w:val="22"/>
          <w:lang w:val="lt-LT"/>
        </w:rPr>
        <w:t>. Požymiai: bėrimas, apsunkintas rijimas ir kvėpavimo sutrikimas, lūpų</w:t>
      </w:r>
      <w:r w:rsidR="008378AF" w:rsidRPr="002C33F4">
        <w:rPr>
          <w:sz w:val="22"/>
          <w:szCs w:val="22"/>
          <w:lang w:val="lt-LT"/>
        </w:rPr>
        <w:t>, veido, gerklės ir liežuvio</w:t>
      </w:r>
      <w:r w:rsidR="00D42A21" w:rsidRPr="002C33F4">
        <w:rPr>
          <w:sz w:val="22"/>
          <w:szCs w:val="22"/>
          <w:lang w:val="lt-LT"/>
        </w:rPr>
        <w:t xml:space="preserve"> patinimas</w:t>
      </w:r>
      <w:r w:rsidR="008378AF" w:rsidRPr="002C33F4">
        <w:rPr>
          <w:sz w:val="22"/>
          <w:szCs w:val="22"/>
          <w:lang w:val="lt-LT"/>
        </w:rPr>
        <w:t>. Jei pat</w:t>
      </w:r>
      <w:r w:rsidR="00585B40" w:rsidRPr="002C33F4">
        <w:rPr>
          <w:sz w:val="22"/>
          <w:szCs w:val="22"/>
          <w:lang w:val="lt-LT"/>
        </w:rPr>
        <w:t>i</w:t>
      </w:r>
      <w:r w:rsidR="008378AF" w:rsidRPr="002C33F4">
        <w:rPr>
          <w:sz w:val="22"/>
          <w:szCs w:val="22"/>
          <w:lang w:val="lt-LT"/>
        </w:rPr>
        <w:t>riate anafilaksinę reakciją, nustokite vartoti šį vaistą ir nedelsdami kreipkitės į gydytoj</w:t>
      </w:r>
      <w:r w:rsidR="006B74AD" w:rsidRPr="002C33F4">
        <w:rPr>
          <w:sz w:val="22"/>
          <w:szCs w:val="22"/>
          <w:lang w:val="lt-LT"/>
        </w:rPr>
        <w:t>ą</w:t>
      </w:r>
      <w:r w:rsidR="008378AF" w:rsidRPr="002C33F4">
        <w:rPr>
          <w:sz w:val="22"/>
          <w:szCs w:val="22"/>
          <w:lang w:val="lt-LT"/>
        </w:rPr>
        <w:t xml:space="preserve"> (Žr. 4 skyrių).</w:t>
      </w:r>
    </w:p>
    <w:p w14:paraId="69D1DE1F" w14:textId="33434A57" w:rsidR="008378AF" w:rsidRPr="002C33F4" w:rsidRDefault="008378AF" w:rsidP="00687427">
      <w:pPr>
        <w:rPr>
          <w:sz w:val="22"/>
          <w:szCs w:val="22"/>
          <w:lang w:val="lt-LT"/>
        </w:rPr>
      </w:pPr>
    </w:p>
    <w:p w14:paraId="3787C7D8" w14:textId="6D294BA1" w:rsidR="008378AF" w:rsidRPr="002C33F4" w:rsidRDefault="008378AF" w:rsidP="00687427">
      <w:pPr>
        <w:rPr>
          <w:sz w:val="22"/>
          <w:szCs w:val="22"/>
          <w:lang w:val="lt-LT"/>
        </w:rPr>
      </w:pPr>
      <w:r w:rsidRPr="002C33F4">
        <w:rPr>
          <w:sz w:val="22"/>
          <w:szCs w:val="22"/>
          <w:lang w:val="lt-LT"/>
        </w:rPr>
        <w:t xml:space="preserve">Jeigu pasireiškia stiprus, nuolatinis viduriavimas </w:t>
      </w:r>
      <w:r w:rsidR="00C85926" w:rsidRPr="002C33F4">
        <w:rPr>
          <w:sz w:val="22"/>
          <w:szCs w:val="22"/>
          <w:lang w:val="lt-LT"/>
        </w:rPr>
        <w:t xml:space="preserve">su krauju, galite turėti </w:t>
      </w:r>
      <w:proofErr w:type="spellStart"/>
      <w:r w:rsidR="00C85926" w:rsidRPr="002C33F4">
        <w:rPr>
          <w:sz w:val="22"/>
          <w:szCs w:val="22"/>
          <w:lang w:val="lt-LT"/>
        </w:rPr>
        <w:t>pseudomembraninį</w:t>
      </w:r>
      <w:proofErr w:type="spellEnd"/>
      <w:r w:rsidR="00C85926" w:rsidRPr="002C33F4">
        <w:rPr>
          <w:sz w:val="22"/>
          <w:szCs w:val="22"/>
          <w:lang w:val="lt-LT"/>
        </w:rPr>
        <w:t xml:space="preserve"> kolitą (PMEK). </w:t>
      </w:r>
      <w:r w:rsidR="002B2ECD" w:rsidRPr="002C33F4">
        <w:rPr>
          <w:sz w:val="22"/>
          <w:szCs w:val="22"/>
          <w:lang w:val="lt-LT"/>
        </w:rPr>
        <w:t>PMEK gali būti įvairus nuo lengvo iki pavojing</w:t>
      </w:r>
      <w:r w:rsidR="009D78D0" w:rsidRPr="002C33F4">
        <w:rPr>
          <w:sz w:val="22"/>
          <w:szCs w:val="22"/>
          <w:lang w:val="lt-LT"/>
        </w:rPr>
        <w:t>o</w:t>
      </w:r>
      <w:r w:rsidR="002B2ECD" w:rsidRPr="002C33F4">
        <w:rPr>
          <w:sz w:val="22"/>
          <w:szCs w:val="22"/>
          <w:lang w:val="lt-LT"/>
        </w:rPr>
        <w:t xml:space="preserve"> gyvybei sunkumo. Jeigu įtariate, jog turite PMEK simptomų, nusto</w:t>
      </w:r>
      <w:r w:rsidR="006B74AD" w:rsidRPr="002C33F4">
        <w:rPr>
          <w:sz w:val="22"/>
          <w:szCs w:val="22"/>
          <w:lang w:val="lt-LT"/>
        </w:rPr>
        <w:t>kite vartoti šį vaistą ir kreipkitės į gydytoją (Žr. 4 skyrių).</w:t>
      </w:r>
    </w:p>
    <w:p w14:paraId="0AFFCD5B" w14:textId="1275D768" w:rsidR="000D3A6D" w:rsidRPr="002C33F4" w:rsidRDefault="000D3A6D" w:rsidP="00687427">
      <w:pPr>
        <w:rPr>
          <w:sz w:val="22"/>
          <w:szCs w:val="22"/>
          <w:lang w:val="lt-LT"/>
        </w:rPr>
      </w:pPr>
    </w:p>
    <w:p w14:paraId="4DD55EDD" w14:textId="1FDBAA4F" w:rsidR="000D3A6D" w:rsidRPr="002C33F4" w:rsidRDefault="000D3A6D" w:rsidP="00687427">
      <w:pPr>
        <w:rPr>
          <w:sz w:val="22"/>
          <w:szCs w:val="22"/>
          <w:lang w:val="lt-LT"/>
        </w:rPr>
      </w:pPr>
      <w:r w:rsidRPr="002C33F4">
        <w:rPr>
          <w:sz w:val="22"/>
          <w:szCs w:val="22"/>
          <w:lang w:val="lt-LT"/>
        </w:rPr>
        <w:t>Šis vaistas gali sukelti traukulius</w:t>
      </w:r>
      <w:r w:rsidR="00D13551" w:rsidRPr="002C33F4">
        <w:rPr>
          <w:sz w:val="22"/>
          <w:szCs w:val="22"/>
          <w:lang w:val="lt-LT"/>
        </w:rPr>
        <w:t>. Jei Jus ištiko priepuolis, nustokite vartoti šį vaistą ir nedelsdami susisiekite su gydytoju (Žr. 4 skyrių). Pacientai, kuriems ank</w:t>
      </w:r>
      <w:r w:rsidR="00585B40" w:rsidRPr="002C33F4">
        <w:rPr>
          <w:sz w:val="22"/>
          <w:szCs w:val="22"/>
          <w:lang w:val="lt-LT"/>
        </w:rPr>
        <w:t>s</w:t>
      </w:r>
      <w:r w:rsidR="00D13551" w:rsidRPr="002C33F4">
        <w:rPr>
          <w:sz w:val="22"/>
          <w:szCs w:val="22"/>
          <w:lang w:val="lt-LT"/>
        </w:rPr>
        <w:t xml:space="preserve">čiau buvo pasireiškusi epilepsija </w:t>
      </w:r>
      <w:proofErr w:type="spellStart"/>
      <w:r w:rsidR="00D13551" w:rsidRPr="002C33F4">
        <w:rPr>
          <w:sz w:val="22"/>
          <w:szCs w:val="22"/>
          <w:lang w:val="lt-LT"/>
        </w:rPr>
        <w:t>Zanocin</w:t>
      </w:r>
      <w:proofErr w:type="spellEnd"/>
      <w:r w:rsidR="00D13551" w:rsidRPr="002C33F4">
        <w:rPr>
          <w:sz w:val="22"/>
          <w:szCs w:val="22"/>
          <w:lang w:val="lt-LT"/>
        </w:rPr>
        <w:t xml:space="preserve"> tablečių vartoti negalima.</w:t>
      </w:r>
    </w:p>
    <w:p w14:paraId="2FDF617D" w14:textId="059C8E5C" w:rsidR="00687427" w:rsidRPr="002C33F4" w:rsidRDefault="00687427" w:rsidP="00687427">
      <w:pPr>
        <w:rPr>
          <w:sz w:val="22"/>
          <w:szCs w:val="22"/>
          <w:lang w:val="lt-LT"/>
        </w:rPr>
      </w:pPr>
    </w:p>
    <w:p w14:paraId="24CAE4A0" w14:textId="6A645E2F" w:rsidR="008D58E4" w:rsidRPr="002C33F4" w:rsidRDefault="008D58E4" w:rsidP="008D58E4">
      <w:pPr>
        <w:tabs>
          <w:tab w:val="left" w:pos="567"/>
        </w:tabs>
        <w:rPr>
          <w:noProof/>
          <w:color w:val="000000"/>
          <w:sz w:val="22"/>
          <w:szCs w:val="22"/>
          <w:lang w:val="lt-LT"/>
        </w:rPr>
      </w:pPr>
      <w:r w:rsidRPr="002C33F4">
        <w:rPr>
          <w:noProof/>
          <w:color w:val="000000"/>
          <w:sz w:val="22"/>
          <w:szCs w:val="22"/>
          <w:lang w:val="lt-LT"/>
        </w:rPr>
        <w:t>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Zanocin nutraukimo. Pasireiškus pirmajam sausgyslių skausmo arba uždegimo požymiui (pvz., kulkšnies, riešo, alkūnės, peties arba kelio), nustokite vartoti Zanocin, kreipkitės į gydytoją ir stenkitės nejudinti skausmingos vietos. Venkite bereikalingos fizinės veiklos, nes tai gali padidinti sausgyslių plyšimo riziką.</w:t>
      </w:r>
    </w:p>
    <w:p w14:paraId="277E194D" w14:textId="43A2CD69" w:rsidR="00C82A32" w:rsidRPr="002C33F4" w:rsidRDefault="00C82A32" w:rsidP="008D58E4">
      <w:pPr>
        <w:tabs>
          <w:tab w:val="left" w:pos="567"/>
        </w:tabs>
        <w:rPr>
          <w:noProof/>
          <w:color w:val="000000"/>
          <w:sz w:val="22"/>
          <w:szCs w:val="22"/>
          <w:lang w:val="lt-LT"/>
        </w:rPr>
      </w:pPr>
      <w:r w:rsidRPr="002C33F4">
        <w:rPr>
          <w:noProof/>
          <w:color w:val="000000"/>
          <w:sz w:val="22"/>
          <w:szCs w:val="22"/>
          <w:lang w:val="lt-LT"/>
        </w:rPr>
        <w:t xml:space="preserve">Jeigu atsiranda minčių apie </w:t>
      </w:r>
      <w:r w:rsidR="00FB68C2" w:rsidRPr="002C33F4">
        <w:rPr>
          <w:noProof/>
          <w:color w:val="000000"/>
          <w:sz w:val="22"/>
          <w:szCs w:val="22"/>
          <w:lang w:val="lt-LT"/>
        </w:rPr>
        <w:t>savęs žalojimą ar savižudybę, nustokite vartoti šį vaistą ir nedelsdami susisiekite su gydytoju (Žr. 4 skyrių).</w:t>
      </w:r>
    </w:p>
    <w:p w14:paraId="43D92621" w14:textId="77777777" w:rsidR="000744F2" w:rsidRPr="002C33F4" w:rsidRDefault="000744F2" w:rsidP="008D58E4">
      <w:pPr>
        <w:tabs>
          <w:tab w:val="left" w:pos="567"/>
        </w:tabs>
        <w:rPr>
          <w:noProof/>
          <w:color w:val="000000"/>
          <w:sz w:val="22"/>
          <w:szCs w:val="22"/>
          <w:lang w:val="lt-LT"/>
        </w:rPr>
      </w:pPr>
    </w:p>
    <w:p w14:paraId="108BE635" w14:textId="77777777" w:rsidR="00687427" w:rsidRPr="002C33F4" w:rsidRDefault="00687427" w:rsidP="00687427">
      <w:pPr>
        <w:autoSpaceDE w:val="0"/>
        <w:autoSpaceDN w:val="0"/>
        <w:adjustRightInd w:val="0"/>
        <w:rPr>
          <w:sz w:val="22"/>
          <w:szCs w:val="22"/>
          <w:lang w:val="lt-LT" w:eastAsia="lt-LT"/>
        </w:rPr>
      </w:pPr>
      <w:r w:rsidRPr="002C33F4">
        <w:rPr>
          <w:sz w:val="22"/>
          <w:szCs w:val="22"/>
          <w:lang w:val="lt-LT" w:eastAsia="lt-LT"/>
        </w:rPr>
        <w:t>Jei sutrinka Jūsų matymas arba atsiranda kitoks poveikis akims, nedelsiant pasikonsultuokite su akių gydytoju (žr. 4 skyrių „Galimas šalutinis poveikis“).</w:t>
      </w:r>
    </w:p>
    <w:p w14:paraId="620B428A" w14:textId="77777777" w:rsidR="00687427" w:rsidRPr="002C33F4" w:rsidRDefault="00687427" w:rsidP="00687427">
      <w:pPr>
        <w:autoSpaceDE w:val="0"/>
        <w:autoSpaceDN w:val="0"/>
        <w:adjustRightInd w:val="0"/>
        <w:rPr>
          <w:sz w:val="22"/>
          <w:szCs w:val="22"/>
          <w:lang w:val="lt-LT" w:eastAsia="lt-LT"/>
        </w:rPr>
      </w:pPr>
    </w:p>
    <w:p w14:paraId="2FC51CE4" w14:textId="69829FD4" w:rsidR="00455D6B" w:rsidRPr="002C33F4" w:rsidRDefault="00E81D5C" w:rsidP="00687427">
      <w:pPr>
        <w:rPr>
          <w:i/>
          <w:sz w:val="22"/>
          <w:szCs w:val="22"/>
          <w:lang w:val="lt-LT"/>
        </w:rPr>
      </w:pPr>
      <w:proofErr w:type="spellStart"/>
      <w:r w:rsidRPr="002C33F4">
        <w:rPr>
          <w:iCs/>
          <w:sz w:val="22"/>
          <w:szCs w:val="22"/>
          <w:lang w:val="lt-LT"/>
        </w:rPr>
        <w:t>Zanocin</w:t>
      </w:r>
      <w:proofErr w:type="spellEnd"/>
      <w:r w:rsidRPr="002C33F4">
        <w:rPr>
          <w:iCs/>
          <w:sz w:val="22"/>
          <w:szCs w:val="22"/>
          <w:lang w:val="lt-LT"/>
        </w:rPr>
        <w:t xml:space="preserve"> tablečių nerekomenduojama var</w:t>
      </w:r>
      <w:r w:rsidR="00900353" w:rsidRPr="002C33F4">
        <w:rPr>
          <w:iCs/>
          <w:sz w:val="22"/>
          <w:szCs w:val="22"/>
          <w:lang w:val="lt-LT"/>
        </w:rPr>
        <w:t>t</w:t>
      </w:r>
      <w:r w:rsidRPr="002C33F4">
        <w:rPr>
          <w:iCs/>
          <w:sz w:val="22"/>
          <w:szCs w:val="22"/>
          <w:lang w:val="lt-LT"/>
        </w:rPr>
        <w:t xml:space="preserve">oti, jei įtariama MRSA infekcija. </w:t>
      </w:r>
      <w:r w:rsidR="004A56A8" w:rsidRPr="002C33F4">
        <w:rPr>
          <w:iCs/>
          <w:sz w:val="22"/>
          <w:szCs w:val="22"/>
          <w:lang w:val="lt-LT"/>
        </w:rPr>
        <w:t>Vartojant</w:t>
      </w:r>
      <w:r w:rsidRPr="002C33F4">
        <w:rPr>
          <w:iCs/>
          <w:sz w:val="22"/>
          <w:szCs w:val="22"/>
          <w:lang w:val="lt-LT"/>
        </w:rPr>
        <w:t xml:space="preserve"> </w:t>
      </w:r>
      <w:proofErr w:type="spellStart"/>
      <w:r w:rsidRPr="002C33F4">
        <w:rPr>
          <w:iCs/>
          <w:sz w:val="22"/>
          <w:szCs w:val="22"/>
          <w:lang w:val="lt-LT"/>
        </w:rPr>
        <w:t>Zanocin</w:t>
      </w:r>
      <w:proofErr w:type="spellEnd"/>
      <w:r w:rsidRPr="002C33F4">
        <w:rPr>
          <w:iCs/>
          <w:sz w:val="22"/>
          <w:szCs w:val="22"/>
          <w:lang w:val="lt-LT"/>
        </w:rPr>
        <w:t xml:space="preserve"> </w:t>
      </w:r>
      <w:r w:rsidR="004A56A8" w:rsidRPr="002C33F4">
        <w:rPr>
          <w:iCs/>
          <w:sz w:val="22"/>
          <w:szCs w:val="22"/>
          <w:lang w:val="lt-LT"/>
        </w:rPr>
        <w:t xml:space="preserve">tabletes, </w:t>
      </w:r>
      <w:r w:rsidRPr="002C33F4">
        <w:rPr>
          <w:iCs/>
          <w:sz w:val="22"/>
          <w:szCs w:val="22"/>
          <w:lang w:val="lt-LT"/>
        </w:rPr>
        <w:t>venkite stiprios saulės ir nenau</w:t>
      </w:r>
      <w:r w:rsidR="00455D6B" w:rsidRPr="002C33F4">
        <w:rPr>
          <w:iCs/>
          <w:sz w:val="22"/>
          <w:szCs w:val="22"/>
          <w:lang w:val="lt-LT"/>
        </w:rPr>
        <w:t xml:space="preserve">dokite saulės </w:t>
      </w:r>
      <w:r w:rsidR="003703D7" w:rsidRPr="002C33F4">
        <w:rPr>
          <w:iCs/>
          <w:sz w:val="22"/>
          <w:szCs w:val="22"/>
          <w:lang w:val="lt-LT"/>
        </w:rPr>
        <w:t xml:space="preserve">šviesos </w:t>
      </w:r>
      <w:r w:rsidR="00455D6B" w:rsidRPr="002C33F4">
        <w:rPr>
          <w:iCs/>
          <w:sz w:val="22"/>
          <w:szCs w:val="22"/>
          <w:lang w:val="lt-LT"/>
        </w:rPr>
        <w:t>lempų arba nesilankykite soliari</w:t>
      </w:r>
      <w:r w:rsidR="00585B40" w:rsidRPr="002C33F4">
        <w:rPr>
          <w:iCs/>
          <w:sz w:val="22"/>
          <w:szCs w:val="22"/>
          <w:lang w:val="lt-LT"/>
        </w:rPr>
        <w:t>u</w:t>
      </w:r>
      <w:r w:rsidR="00455D6B" w:rsidRPr="002C33F4">
        <w:rPr>
          <w:iCs/>
          <w:sz w:val="22"/>
          <w:szCs w:val="22"/>
          <w:lang w:val="lt-LT"/>
        </w:rPr>
        <w:t>muose, nes Jūsų oda gali būti jautresnė šviesai.</w:t>
      </w:r>
    </w:p>
    <w:p w14:paraId="35AC2405" w14:textId="05C83232" w:rsidR="00C82A32" w:rsidRPr="002C33F4" w:rsidRDefault="00C82A32" w:rsidP="00687427">
      <w:pPr>
        <w:rPr>
          <w:sz w:val="22"/>
          <w:szCs w:val="22"/>
          <w:lang w:val="lt-LT"/>
        </w:rPr>
      </w:pPr>
    </w:p>
    <w:p w14:paraId="42496DA9" w14:textId="70DADE17" w:rsidR="009421CC" w:rsidRPr="002C33F4" w:rsidRDefault="009421CC" w:rsidP="009421CC">
      <w:pPr>
        <w:rPr>
          <w:sz w:val="22"/>
          <w:szCs w:val="22"/>
          <w:lang w:val="lt-LT"/>
        </w:rPr>
      </w:pPr>
      <w:r w:rsidRPr="002C33F4">
        <w:rPr>
          <w:sz w:val="22"/>
          <w:szCs w:val="22"/>
          <w:lang w:val="lt-LT"/>
        </w:rPr>
        <w:lastRenderedPageBreak/>
        <w:t>Retai Jums gali pasireikšti nervo pažeidimo (neuropatijos) simptomų, tokių kaip skausmas, deginimas, dilgčiojimas, tirpimas ir (arba) silpnumas, ypač pėd</w:t>
      </w:r>
      <w:r w:rsidR="0067102E" w:rsidRPr="002C33F4">
        <w:rPr>
          <w:sz w:val="22"/>
          <w:szCs w:val="22"/>
          <w:lang w:val="lt-LT"/>
        </w:rPr>
        <w:t>ose</w:t>
      </w:r>
      <w:r w:rsidRPr="002C33F4">
        <w:rPr>
          <w:sz w:val="22"/>
          <w:szCs w:val="22"/>
          <w:lang w:val="lt-LT"/>
        </w:rPr>
        <w:t xml:space="preserve"> ir koj</w:t>
      </w:r>
      <w:r w:rsidR="0067102E" w:rsidRPr="002C33F4">
        <w:rPr>
          <w:sz w:val="22"/>
          <w:szCs w:val="22"/>
          <w:lang w:val="lt-LT"/>
        </w:rPr>
        <w:t>ose</w:t>
      </w:r>
      <w:r w:rsidRPr="002C33F4">
        <w:rPr>
          <w:sz w:val="22"/>
          <w:szCs w:val="22"/>
          <w:lang w:val="lt-LT"/>
        </w:rPr>
        <w:t xml:space="preserve"> arba plaštak</w:t>
      </w:r>
      <w:r w:rsidR="0067102E" w:rsidRPr="002C33F4">
        <w:rPr>
          <w:sz w:val="22"/>
          <w:szCs w:val="22"/>
          <w:lang w:val="lt-LT"/>
        </w:rPr>
        <w:t>ose</w:t>
      </w:r>
      <w:r w:rsidRPr="002C33F4">
        <w:rPr>
          <w:sz w:val="22"/>
          <w:szCs w:val="22"/>
          <w:lang w:val="lt-LT"/>
        </w:rPr>
        <w:t xml:space="preserve"> ir rank</w:t>
      </w:r>
      <w:r w:rsidR="0067102E" w:rsidRPr="002C33F4">
        <w:rPr>
          <w:sz w:val="22"/>
          <w:szCs w:val="22"/>
          <w:lang w:val="lt-LT"/>
        </w:rPr>
        <w:t>ose</w:t>
      </w:r>
      <w:r w:rsidRPr="002C33F4">
        <w:rPr>
          <w:sz w:val="22"/>
          <w:szCs w:val="22"/>
          <w:lang w:val="lt-LT"/>
        </w:rPr>
        <w:t xml:space="preserve">. Jeigu taip atsitiktų, nustokite vartoti </w:t>
      </w:r>
      <w:proofErr w:type="spellStart"/>
      <w:r w:rsidRPr="002C33F4">
        <w:rPr>
          <w:sz w:val="22"/>
          <w:szCs w:val="22"/>
          <w:lang w:val="lt-LT"/>
        </w:rPr>
        <w:t>Zanocin</w:t>
      </w:r>
      <w:proofErr w:type="spellEnd"/>
      <w:r w:rsidRPr="002C33F4">
        <w:rPr>
          <w:sz w:val="22"/>
          <w:szCs w:val="22"/>
          <w:lang w:val="lt-LT"/>
        </w:rPr>
        <w:t xml:space="preserve"> ir nedelsdami pasakykite gydytojui, kad būklė netaptų galimai negrįžtama.</w:t>
      </w:r>
    </w:p>
    <w:p w14:paraId="0F462970" w14:textId="77777777" w:rsidR="00C82A32" w:rsidRPr="00320BEF" w:rsidRDefault="00C82A32" w:rsidP="009421CC">
      <w:pPr>
        <w:rPr>
          <w:spacing w:val="-2"/>
          <w:sz w:val="22"/>
          <w:szCs w:val="22"/>
          <w:lang w:val="lt-LT" w:eastAsia="en-US"/>
        </w:rPr>
      </w:pPr>
    </w:p>
    <w:p w14:paraId="404685F3" w14:textId="6C8D811C" w:rsidR="00D13551" w:rsidRPr="002C33F4" w:rsidRDefault="00D13551" w:rsidP="00D13551">
      <w:pPr>
        <w:rPr>
          <w:sz w:val="22"/>
          <w:szCs w:val="22"/>
          <w:lang w:val="lt-LT"/>
        </w:rPr>
      </w:pPr>
      <w:r w:rsidRPr="002C33F4">
        <w:rPr>
          <w:sz w:val="22"/>
          <w:szCs w:val="22"/>
          <w:lang w:val="lt-LT"/>
        </w:rPr>
        <w:t xml:space="preserve">Jei nesate įsitikinęs, ar kuri nors iš aukščiau paminėtų būklių Jums tinka, pasitarkite su savo gydytoju ar vaistininku prieš pradėdami vartoti </w:t>
      </w:r>
      <w:proofErr w:type="spellStart"/>
      <w:r w:rsidRPr="002C33F4">
        <w:rPr>
          <w:sz w:val="22"/>
          <w:szCs w:val="22"/>
          <w:lang w:val="lt-LT"/>
        </w:rPr>
        <w:t>Zanocin</w:t>
      </w:r>
      <w:proofErr w:type="spellEnd"/>
      <w:r w:rsidRPr="002C33F4">
        <w:rPr>
          <w:sz w:val="22"/>
          <w:szCs w:val="22"/>
          <w:lang w:val="lt-LT"/>
        </w:rPr>
        <w:t>.</w:t>
      </w:r>
    </w:p>
    <w:p w14:paraId="4C0E6C09" w14:textId="77777777" w:rsidR="00687427" w:rsidRPr="002C33F4" w:rsidRDefault="00687427" w:rsidP="00687427">
      <w:pPr>
        <w:autoSpaceDE w:val="0"/>
        <w:autoSpaceDN w:val="0"/>
        <w:adjustRightInd w:val="0"/>
        <w:rPr>
          <w:sz w:val="22"/>
          <w:szCs w:val="22"/>
          <w:lang w:val="lt-LT" w:eastAsia="lt-LT"/>
        </w:rPr>
      </w:pPr>
    </w:p>
    <w:p w14:paraId="6053794C" w14:textId="77777777" w:rsidR="00687427" w:rsidRPr="002C33F4" w:rsidRDefault="00687427" w:rsidP="00687427">
      <w:pPr>
        <w:rPr>
          <w:b/>
          <w:sz w:val="22"/>
          <w:szCs w:val="22"/>
          <w:lang w:val="lt-LT"/>
        </w:rPr>
      </w:pPr>
      <w:r w:rsidRPr="002C33F4">
        <w:rPr>
          <w:b/>
          <w:sz w:val="22"/>
          <w:szCs w:val="22"/>
          <w:lang w:val="lt-LT"/>
        </w:rPr>
        <w:t xml:space="preserve">Kiti vaistai ir </w:t>
      </w:r>
      <w:proofErr w:type="spellStart"/>
      <w:r w:rsidRPr="002C33F4">
        <w:rPr>
          <w:b/>
          <w:sz w:val="22"/>
          <w:szCs w:val="22"/>
          <w:lang w:val="lt-LT"/>
        </w:rPr>
        <w:t>Zanocin</w:t>
      </w:r>
      <w:proofErr w:type="spellEnd"/>
    </w:p>
    <w:p w14:paraId="03285D21" w14:textId="1464C511" w:rsidR="00812065" w:rsidRPr="00320BEF" w:rsidRDefault="00687427" w:rsidP="002D0476">
      <w:pPr>
        <w:autoSpaceDE w:val="0"/>
        <w:autoSpaceDN w:val="0"/>
        <w:adjustRightInd w:val="0"/>
        <w:rPr>
          <w:sz w:val="22"/>
          <w:szCs w:val="22"/>
          <w:lang w:val="lt-LT"/>
        </w:rPr>
      </w:pPr>
      <w:r w:rsidRPr="002C33F4">
        <w:rPr>
          <w:noProof/>
          <w:sz w:val="22"/>
          <w:szCs w:val="22"/>
          <w:lang w:val="lt-LT"/>
        </w:rPr>
        <w:t xml:space="preserve">Jeigu vartojate ar neseniai vartojote kitų vaistų arba dėl to nesate tikri, apie tai </w:t>
      </w:r>
      <w:r w:rsidRPr="002C33F4">
        <w:rPr>
          <w:sz w:val="22"/>
          <w:szCs w:val="22"/>
          <w:lang w:val="lt-LT" w:eastAsia="lt-LT"/>
        </w:rPr>
        <w:t xml:space="preserve">pasakykite gydytojui arba vaistininkui. Taip pat svarbu pranešti, jeigu vartojate vaistų, įsigytų be recepto, įskaitant augalinius vaistus. </w:t>
      </w:r>
      <w:proofErr w:type="spellStart"/>
      <w:r w:rsidRPr="00320BEF">
        <w:rPr>
          <w:sz w:val="22"/>
          <w:szCs w:val="22"/>
          <w:lang w:val="lt-LT"/>
        </w:rPr>
        <w:t>Zanocin</w:t>
      </w:r>
      <w:proofErr w:type="spellEnd"/>
      <w:r w:rsidRPr="00320BEF">
        <w:rPr>
          <w:sz w:val="22"/>
          <w:szCs w:val="22"/>
          <w:lang w:val="lt-LT"/>
        </w:rPr>
        <w:t xml:space="preserve"> ir kiti vaistai gali turėti įtakos vieni kitų veikimui.</w:t>
      </w:r>
    </w:p>
    <w:p w14:paraId="3AA74E2A" w14:textId="77777777" w:rsidR="00812065" w:rsidRPr="00320BEF" w:rsidRDefault="00812065" w:rsidP="00320BEF">
      <w:pPr>
        <w:autoSpaceDE w:val="0"/>
        <w:autoSpaceDN w:val="0"/>
        <w:adjustRightInd w:val="0"/>
        <w:rPr>
          <w:b/>
          <w:bCs/>
          <w:iCs/>
          <w:lang w:eastAsia="lt-LT"/>
        </w:rPr>
      </w:pPr>
    </w:p>
    <w:p w14:paraId="554D3C11" w14:textId="3FAABDC5" w:rsidR="002D0476" w:rsidRPr="00B26226" w:rsidRDefault="00687427" w:rsidP="00320BEF">
      <w:pPr>
        <w:autoSpaceDE w:val="0"/>
        <w:autoSpaceDN w:val="0"/>
        <w:adjustRightInd w:val="0"/>
      </w:pPr>
      <w:r w:rsidRPr="00320BEF">
        <w:rPr>
          <w:b/>
          <w:bCs/>
          <w:iCs/>
          <w:color w:val="000000"/>
          <w:sz w:val="22"/>
          <w:szCs w:val="22"/>
          <w:lang w:val="lt-LT"/>
        </w:rPr>
        <w:t>Ypač svarbu pasakyti gydytojui, jei vartojate š</w:t>
      </w:r>
      <w:r w:rsidR="00220384" w:rsidRPr="002C33F4">
        <w:rPr>
          <w:b/>
          <w:bCs/>
          <w:iCs/>
          <w:color w:val="000000"/>
          <w:sz w:val="22"/>
          <w:szCs w:val="22"/>
          <w:lang w:val="lt-LT"/>
        </w:rPr>
        <w:t>ių</w:t>
      </w:r>
      <w:r w:rsidRPr="00320BEF">
        <w:rPr>
          <w:b/>
          <w:bCs/>
          <w:iCs/>
          <w:color w:val="000000"/>
          <w:sz w:val="22"/>
          <w:szCs w:val="22"/>
          <w:lang w:val="lt-LT"/>
        </w:rPr>
        <w:t xml:space="preserve"> vaist</w:t>
      </w:r>
      <w:r w:rsidR="00220384" w:rsidRPr="002C33F4">
        <w:rPr>
          <w:b/>
          <w:bCs/>
          <w:iCs/>
          <w:color w:val="000000"/>
          <w:sz w:val="22"/>
          <w:szCs w:val="22"/>
          <w:lang w:val="lt-LT"/>
        </w:rPr>
        <w:t>ų</w:t>
      </w:r>
      <w:r w:rsidRPr="00320BEF">
        <w:rPr>
          <w:b/>
          <w:bCs/>
          <w:iCs/>
          <w:color w:val="000000"/>
          <w:sz w:val="22"/>
          <w:szCs w:val="22"/>
          <w:lang w:val="lt-LT"/>
        </w:rPr>
        <w:t>:</w:t>
      </w:r>
    </w:p>
    <w:p w14:paraId="309A678F" w14:textId="50327AF6" w:rsidR="00891408" w:rsidRPr="00B26226" w:rsidRDefault="00220384" w:rsidP="00320BEF">
      <w:pPr>
        <w:ind w:left="567" w:hanging="567"/>
      </w:pPr>
      <w:r w:rsidRPr="00320BEF">
        <w:rPr>
          <w:sz w:val="22"/>
          <w:szCs w:val="22"/>
          <w:lang w:val="lt-LT"/>
        </w:rPr>
        <w:t>-</w:t>
      </w:r>
      <w:r w:rsidRPr="00320BEF">
        <w:rPr>
          <w:sz w:val="22"/>
          <w:szCs w:val="22"/>
          <w:lang w:val="lt-LT"/>
        </w:rPr>
        <w:tab/>
      </w:r>
      <w:proofErr w:type="spellStart"/>
      <w:r w:rsidR="00687427" w:rsidRPr="00320BEF">
        <w:rPr>
          <w:sz w:val="22"/>
          <w:szCs w:val="22"/>
          <w:lang w:val="lt-LT"/>
        </w:rPr>
        <w:t>metotreksatą</w:t>
      </w:r>
      <w:proofErr w:type="spellEnd"/>
      <w:r w:rsidR="00687427" w:rsidRPr="00320BEF">
        <w:rPr>
          <w:sz w:val="22"/>
          <w:szCs w:val="22"/>
          <w:lang w:val="lt-LT"/>
        </w:rPr>
        <w:t xml:space="preserve">, kuris vartojamas </w:t>
      </w:r>
      <w:r w:rsidR="00970718" w:rsidRPr="00320BEF">
        <w:rPr>
          <w:sz w:val="22"/>
          <w:szCs w:val="22"/>
          <w:lang w:val="lt-LT"/>
        </w:rPr>
        <w:t xml:space="preserve">reumatinių ligų </w:t>
      </w:r>
      <w:r w:rsidR="00687427" w:rsidRPr="00320BEF">
        <w:rPr>
          <w:sz w:val="22"/>
          <w:szCs w:val="22"/>
          <w:lang w:val="lt-LT"/>
        </w:rPr>
        <w:t>ir vėžio gydymui</w:t>
      </w:r>
      <w:r w:rsidR="00891408" w:rsidRPr="00320BEF">
        <w:rPr>
          <w:sz w:val="22"/>
          <w:szCs w:val="22"/>
          <w:lang w:val="lt-LT"/>
        </w:rPr>
        <w:t>;</w:t>
      </w:r>
    </w:p>
    <w:p w14:paraId="740DFC23" w14:textId="2A4816B3" w:rsidR="00687427" w:rsidRPr="00B26226" w:rsidRDefault="00220384" w:rsidP="00320BEF">
      <w:pPr>
        <w:ind w:left="567" w:hanging="567"/>
      </w:pPr>
      <w:r w:rsidRPr="00320BEF">
        <w:rPr>
          <w:sz w:val="22"/>
          <w:szCs w:val="22"/>
          <w:lang w:val="lt-LT"/>
        </w:rPr>
        <w:t>-</w:t>
      </w:r>
      <w:r w:rsidRPr="00320BEF">
        <w:rPr>
          <w:sz w:val="22"/>
          <w:szCs w:val="22"/>
          <w:lang w:val="lt-LT"/>
        </w:rPr>
        <w:tab/>
      </w:r>
      <w:r w:rsidR="00891408" w:rsidRPr="00320BEF">
        <w:rPr>
          <w:sz w:val="22"/>
          <w:szCs w:val="22"/>
          <w:lang w:val="lt-LT"/>
        </w:rPr>
        <w:t>k</w:t>
      </w:r>
      <w:r w:rsidR="00687427" w:rsidRPr="00320BEF">
        <w:rPr>
          <w:sz w:val="22"/>
          <w:szCs w:val="22"/>
          <w:lang w:val="lt-LT"/>
        </w:rPr>
        <w:t>it</w:t>
      </w:r>
      <w:r w:rsidRPr="00320BEF">
        <w:rPr>
          <w:sz w:val="22"/>
          <w:szCs w:val="22"/>
          <w:lang w:val="lt-LT"/>
        </w:rPr>
        <w:t>ų</w:t>
      </w:r>
      <w:r w:rsidR="00687427" w:rsidRPr="00320BEF">
        <w:rPr>
          <w:sz w:val="22"/>
          <w:szCs w:val="22"/>
          <w:lang w:val="lt-LT"/>
        </w:rPr>
        <w:t xml:space="preserve"> vaist</w:t>
      </w:r>
      <w:r w:rsidRPr="00320BEF">
        <w:rPr>
          <w:sz w:val="22"/>
          <w:szCs w:val="22"/>
          <w:lang w:val="lt-LT"/>
        </w:rPr>
        <w:t>ų</w:t>
      </w:r>
      <w:r w:rsidR="00687427" w:rsidRPr="00320BEF">
        <w:rPr>
          <w:sz w:val="22"/>
          <w:szCs w:val="22"/>
          <w:lang w:val="lt-LT"/>
        </w:rPr>
        <w:t>, kurie gali keisti Jūsų širdies ritmą:</w:t>
      </w:r>
      <w:r w:rsidR="00891408" w:rsidRPr="00320BEF">
        <w:rPr>
          <w:sz w:val="22"/>
          <w:szCs w:val="22"/>
          <w:lang w:val="lt-LT"/>
        </w:rPr>
        <w:t xml:space="preserve"> </w:t>
      </w:r>
      <w:r w:rsidR="00687427" w:rsidRPr="00320BEF">
        <w:rPr>
          <w:sz w:val="22"/>
          <w:szCs w:val="22"/>
          <w:lang w:val="lt-LT"/>
        </w:rPr>
        <w:t>vaist</w:t>
      </w:r>
      <w:r w:rsidRPr="00320BEF">
        <w:rPr>
          <w:sz w:val="22"/>
          <w:szCs w:val="22"/>
          <w:lang w:val="lt-LT"/>
        </w:rPr>
        <w:t>ų</w:t>
      </w:r>
      <w:r w:rsidR="00687427" w:rsidRPr="00320BEF">
        <w:rPr>
          <w:sz w:val="22"/>
          <w:szCs w:val="22"/>
          <w:lang w:val="lt-LT"/>
        </w:rPr>
        <w:t>, priklausan</w:t>
      </w:r>
      <w:r w:rsidRPr="00320BEF">
        <w:rPr>
          <w:sz w:val="22"/>
          <w:szCs w:val="22"/>
          <w:lang w:val="lt-LT"/>
        </w:rPr>
        <w:t>čių</w:t>
      </w:r>
      <w:r w:rsidR="00687427" w:rsidRPr="00320BEF">
        <w:rPr>
          <w:sz w:val="22"/>
          <w:szCs w:val="22"/>
          <w:lang w:val="lt-LT"/>
        </w:rPr>
        <w:t xml:space="preserve"> </w:t>
      </w:r>
      <w:proofErr w:type="spellStart"/>
      <w:r w:rsidR="00687427" w:rsidRPr="00320BEF">
        <w:rPr>
          <w:sz w:val="22"/>
          <w:szCs w:val="22"/>
          <w:lang w:val="lt-LT"/>
        </w:rPr>
        <w:t>antiaritmikų</w:t>
      </w:r>
      <w:proofErr w:type="spellEnd"/>
      <w:r w:rsidR="00687427" w:rsidRPr="00320BEF">
        <w:rPr>
          <w:sz w:val="22"/>
          <w:szCs w:val="22"/>
          <w:lang w:val="lt-LT"/>
        </w:rPr>
        <w:t xml:space="preserve"> grupei (pvz., </w:t>
      </w:r>
      <w:proofErr w:type="spellStart"/>
      <w:r w:rsidR="00687427" w:rsidRPr="00320BEF">
        <w:rPr>
          <w:sz w:val="22"/>
          <w:szCs w:val="22"/>
          <w:lang w:val="lt-LT"/>
        </w:rPr>
        <w:t>chinidin</w:t>
      </w:r>
      <w:r w:rsidRPr="00320BEF">
        <w:rPr>
          <w:sz w:val="22"/>
          <w:szCs w:val="22"/>
          <w:lang w:val="lt-LT"/>
        </w:rPr>
        <w:t>o</w:t>
      </w:r>
      <w:proofErr w:type="spellEnd"/>
      <w:r w:rsidR="00687427" w:rsidRPr="00320BEF">
        <w:rPr>
          <w:sz w:val="22"/>
          <w:szCs w:val="22"/>
          <w:lang w:val="lt-LT"/>
        </w:rPr>
        <w:t xml:space="preserve">, </w:t>
      </w:r>
      <w:proofErr w:type="spellStart"/>
      <w:r w:rsidR="00687427" w:rsidRPr="00320BEF">
        <w:rPr>
          <w:sz w:val="22"/>
          <w:szCs w:val="22"/>
          <w:lang w:val="lt-LT"/>
        </w:rPr>
        <w:t>hidrochinidin</w:t>
      </w:r>
      <w:r w:rsidRPr="00320BEF">
        <w:rPr>
          <w:sz w:val="22"/>
          <w:szCs w:val="22"/>
          <w:lang w:val="lt-LT"/>
        </w:rPr>
        <w:t>o</w:t>
      </w:r>
      <w:proofErr w:type="spellEnd"/>
      <w:r w:rsidR="00687427" w:rsidRPr="00320BEF">
        <w:rPr>
          <w:sz w:val="22"/>
          <w:szCs w:val="22"/>
          <w:lang w:val="lt-LT"/>
        </w:rPr>
        <w:t xml:space="preserve">, </w:t>
      </w:r>
      <w:proofErr w:type="spellStart"/>
      <w:r w:rsidR="00687427" w:rsidRPr="00320BEF">
        <w:rPr>
          <w:sz w:val="22"/>
          <w:szCs w:val="22"/>
          <w:lang w:val="lt-LT"/>
        </w:rPr>
        <w:t>dizopiramid</w:t>
      </w:r>
      <w:r w:rsidRPr="00320BEF">
        <w:rPr>
          <w:sz w:val="22"/>
          <w:szCs w:val="22"/>
          <w:lang w:val="lt-LT"/>
        </w:rPr>
        <w:t>o</w:t>
      </w:r>
      <w:proofErr w:type="spellEnd"/>
      <w:r w:rsidR="00687427" w:rsidRPr="00320BEF">
        <w:rPr>
          <w:sz w:val="22"/>
          <w:szCs w:val="22"/>
          <w:lang w:val="lt-LT"/>
        </w:rPr>
        <w:t xml:space="preserve">, </w:t>
      </w:r>
      <w:proofErr w:type="spellStart"/>
      <w:r w:rsidR="00687427" w:rsidRPr="00320BEF">
        <w:rPr>
          <w:sz w:val="22"/>
          <w:szCs w:val="22"/>
          <w:lang w:val="lt-LT"/>
        </w:rPr>
        <w:t>amjodaron</w:t>
      </w:r>
      <w:r w:rsidRPr="00320BEF">
        <w:rPr>
          <w:sz w:val="22"/>
          <w:szCs w:val="22"/>
          <w:lang w:val="lt-LT"/>
        </w:rPr>
        <w:t>o</w:t>
      </w:r>
      <w:proofErr w:type="spellEnd"/>
      <w:r w:rsidR="00687427" w:rsidRPr="00320BEF">
        <w:rPr>
          <w:sz w:val="22"/>
          <w:szCs w:val="22"/>
          <w:lang w:val="lt-LT"/>
        </w:rPr>
        <w:t xml:space="preserve">, </w:t>
      </w:r>
      <w:proofErr w:type="spellStart"/>
      <w:r w:rsidR="00687427" w:rsidRPr="00320BEF">
        <w:rPr>
          <w:sz w:val="22"/>
          <w:szCs w:val="22"/>
          <w:lang w:val="lt-LT"/>
        </w:rPr>
        <w:t>sotaloli</w:t>
      </w:r>
      <w:r w:rsidRPr="00320BEF">
        <w:rPr>
          <w:sz w:val="22"/>
          <w:szCs w:val="22"/>
          <w:lang w:val="lt-LT"/>
        </w:rPr>
        <w:t>o</w:t>
      </w:r>
      <w:proofErr w:type="spellEnd"/>
      <w:r w:rsidR="00687427" w:rsidRPr="00320BEF">
        <w:rPr>
          <w:sz w:val="22"/>
          <w:szCs w:val="22"/>
          <w:lang w:val="lt-LT"/>
        </w:rPr>
        <w:t xml:space="preserve">, </w:t>
      </w:r>
      <w:proofErr w:type="spellStart"/>
      <w:r w:rsidR="00687427" w:rsidRPr="00320BEF">
        <w:rPr>
          <w:sz w:val="22"/>
          <w:szCs w:val="22"/>
          <w:lang w:val="lt-LT"/>
        </w:rPr>
        <w:t>dofetilid</w:t>
      </w:r>
      <w:r w:rsidRPr="00320BEF">
        <w:rPr>
          <w:sz w:val="22"/>
          <w:szCs w:val="22"/>
          <w:lang w:val="lt-LT"/>
        </w:rPr>
        <w:t>o</w:t>
      </w:r>
      <w:proofErr w:type="spellEnd"/>
      <w:r w:rsidR="00687427" w:rsidRPr="00320BEF">
        <w:rPr>
          <w:sz w:val="22"/>
          <w:szCs w:val="22"/>
          <w:lang w:val="lt-LT"/>
        </w:rPr>
        <w:t xml:space="preserve">, </w:t>
      </w:r>
      <w:proofErr w:type="spellStart"/>
      <w:r w:rsidR="00687427" w:rsidRPr="00320BEF">
        <w:rPr>
          <w:sz w:val="22"/>
          <w:szCs w:val="22"/>
          <w:lang w:val="lt-LT"/>
        </w:rPr>
        <w:t>ibutilid</w:t>
      </w:r>
      <w:r w:rsidRPr="00320BEF">
        <w:rPr>
          <w:sz w:val="22"/>
          <w:szCs w:val="22"/>
          <w:lang w:val="lt-LT"/>
        </w:rPr>
        <w:t>o</w:t>
      </w:r>
      <w:proofErr w:type="spellEnd"/>
      <w:r w:rsidR="00687427" w:rsidRPr="00320BEF">
        <w:rPr>
          <w:sz w:val="22"/>
          <w:szCs w:val="22"/>
          <w:lang w:val="lt-LT"/>
        </w:rPr>
        <w:t>)</w:t>
      </w:r>
      <w:r w:rsidR="00891408" w:rsidRPr="00320BEF">
        <w:rPr>
          <w:sz w:val="22"/>
          <w:szCs w:val="22"/>
          <w:lang w:val="lt-LT"/>
        </w:rPr>
        <w:t xml:space="preserve">, </w:t>
      </w:r>
      <w:proofErr w:type="spellStart"/>
      <w:r w:rsidR="00687427" w:rsidRPr="00320BEF">
        <w:rPr>
          <w:sz w:val="22"/>
          <w:szCs w:val="22"/>
          <w:lang w:val="lt-LT"/>
        </w:rPr>
        <w:t>tricikli</w:t>
      </w:r>
      <w:r w:rsidRPr="00320BEF">
        <w:rPr>
          <w:sz w:val="22"/>
          <w:szCs w:val="22"/>
          <w:lang w:val="lt-LT"/>
        </w:rPr>
        <w:t>ų</w:t>
      </w:r>
      <w:proofErr w:type="spellEnd"/>
      <w:r w:rsidRPr="00320BEF">
        <w:rPr>
          <w:sz w:val="22"/>
          <w:szCs w:val="22"/>
          <w:lang w:val="lt-LT"/>
        </w:rPr>
        <w:t xml:space="preserve"> </w:t>
      </w:r>
      <w:r w:rsidR="00687427" w:rsidRPr="00320BEF">
        <w:rPr>
          <w:sz w:val="22"/>
          <w:szCs w:val="22"/>
          <w:lang w:val="lt-LT"/>
        </w:rPr>
        <w:t>antidepresant</w:t>
      </w:r>
      <w:r w:rsidRPr="00320BEF">
        <w:rPr>
          <w:sz w:val="22"/>
          <w:szCs w:val="22"/>
          <w:lang w:val="lt-LT"/>
        </w:rPr>
        <w:t>ų</w:t>
      </w:r>
      <w:r w:rsidR="00891408" w:rsidRPr="00320BEF">
        <w:rPr>
          <w:sz w:val="22"/>
          <w:szCs w:val="22"/>
          <w:lang w:val="lt-LT"/>
        </w:rPr>
        <w:t xml:space="preserve">, </w:t>
      </w:r>
      <w:r w:rsidR="00687427" w:rsidRPr="00320BEF">
        <w:rPr>
          <w:sz w:val="22"/>
          <w:szCs w:val="22"/>
          <w:lang w:val="lt-LT"/>
        </w:rPr>
        <w:t>kai kuri</w:t>
      </w:r>
      <w:r w:rsidR="00C947EC" w:rsidRPr="00320BEF">
        <w:rPr>
          <w:sz w:val="22"/>
          <w:szCs w:val="22"/>
          <w:lang w:val="lt-LT"/>
        </w:rPr>
        <w:t>ų</w:t>
      </w:r>
      <w:r w:rsidR="00687427" w:rsidRPr="00320BEF">
        <w:rPr>
          <w:sz w:val="22"/>
          <w:szCs w:val="22"/>
          <w:lang w:val="lt-LT"/>
        </w:rPr>
        <w:t xml:space="preserve"> antimikrobini</w:t>
      </w:r>
      <w:r w:rsidRPr="00320BEF">
        <w:rPr>
          <w:sz w:val="22"/>
          <w:szCs w:val="22"/>
          <w:lang w:val="lt-LT"/>
        </w:rPr>
        <w:t>ų</w:t>
      </w:r>
      <w:r w:rsidR="00687427" w:rsidRPr="00320BEF">
        <w:rPr>
          <w:sz w:val="22"/>
          <w:szCs w:val="22"/>
          <w:lang w:val="lt-LT"/>
        </w:rPr>
        <w:t xml:space="preserve"> vaist</w:t>
      </w:r>
      <w:r w:rsidRPr="00320BEF">
        <w:rPr>
          <w:sz w:val="22"/>
          <w:szCs w:val="22"/>
          <w:lang w:val="lt-LT"/>
        </w:rPr>
        <w:t>ų</w:t>
      </w:r>
      <w:r w:rsidR="00687427" w:rsidRPr="00320BEF">
        <w:rPr>
          <w:sz w:val="22"/>
          <w:szCs w:val="22"/>
          <w:lang w:val="lt-LT"/>
        </w:rPr>
        <w:t xml:space="preserve"> (priklausan</w:t>
      </w:r>
      <w:r w:rsidRPr="00320BEF">
        <w:rPr>
          <w:sz w:val="22"/>
          <w:szCs w:val="22"/>
          <w:lang w:val="lt-LT"/>
        </w:rPr>
        <w:t>čių</w:t>
      </w:r>
      <w:r w:rsidR="00687427" w:rsidRPr="00320BEF">
        <w:rPr>
          <w:sz w:val="22"/>
          <w:szCs w:val="22"/>
          <w:lang w:val="lt-LT"/>
        </w:rPr>
        <w:t xml:space="preserve"> </w:t>
      </w:r>
      <w:proofErr w:type="spellStart"/>
      <w:r w:rsidR="00687427" w:rsidRPr="00320BEF">
        <w:rPr>
          <w:sz w:val="22"/>
          <w:szCs w:val="22"/>
          <w:lang w:val="lt-LT"/>
        </w:rPr>
        <w:t>makrolidų</w:t>
      </w:r>
      <w:proofErr w:type="spellEnd"/>
      <w:r w:rsidR="00687427" w:rsidRPr="00320BEF">
        <w:rPr>
          <w:sz w:val="22"/>
          <w:szCs w:val="22"/>
          <w:lang w:val="lt-LT"/>
        </w:rPr>
        <w:t xml:space="preserve"> grupei)</w:t>
      </w:r>
      <w:r w:rsidR="00891408" w:rsidRPr="00320BEF">
        <w:rPr>
          <w:sz w:val="22"/>
          <w:szCs w:val="22"/>
          <w:lang w:val="lt-LT"/>
        </w:rPr>
        <w:t xml:space="preserve">, </w:t>
      </w:r>
      <w:r w:rsidR="00687427" w:rsidRPr="00320BEF">
        <w:rPr>
          <w:sz w:val="22"/>
          <w:szCs w:val="22"/>
          <w:lang w:val="lt-LT"/>
        </w:rPr>
        <w:t>kai kuri</w:t>
      </w:r>
      <w:r w:rsidRPr="00320BEF">
        <w:rPr>
          <w:sz w:val="22"/>
          <w:szCs w:val="22"/>
          <w:lang w:val="lt-LT"/>
        </w:rPr>
        <w:t>ų</w:t>
      </w:r>
      <w:r w:rsidR="00687427" w:rsidRPr="00320BEF">
        <w:rPr>
          <w:sz w:val="22"/>
          <w:szCs w:val="22"/>
          <w:lang w:val="lt-LT"/>
        </w:rPr>
        <w:t xml:space="preserve"> vaist</w:t>
      </w:r>
      <w:r w:rsidRPr="00320BEF">
        <w:rPr>
          <w:sz w:val="22"/>
          <w:szCs w:val="22"/>
          <w:lang w:val="lt-LT"/>
        </w:rPr>
        <w:t>ų</w:t>
      </w:r>
      <w:r w:rsidR="00687427" w:rsidRPr="00320BEF">
        <w:rPr>
          <w:sz w:val="22"/>
          <w:szCs w:val="22"/>
          <w:lang w:val="lt-LT"/>
        </w:rPr>
        <w:t xml:space="preserve"> nuo psichozės.</w:t>
      </w:r>
    </w:p>
    <w:p w14:paraId="578ECE70" w14:textId="77777777" w:rsidR="00687427" w:rsidRPr="002C33F4" w:rsidRDefault="00687427" w:rsidP="00687427">
      <w:pPr>
        <w:autoSpaceDE w:val="0"/>
        <w:autoSpaceDN w:val="0"/>
        <w:adjustRightInd w:val="0"/>
        <w:rPr>
          <w:i/>
          <w:iCs/>
          <w:color w:val="000000"/>
          <w:sz w:val="22"/>
          <w:szCs w:val="22"/>
          <w:lang w:val="lt-LT"/>
        </w:rPr>
      </w:pPr>
    </w:p>
    <w:p w14:paraId="1C92851E" w14:textId="77777777" w:rsidR="00687427" w:rsidRPr="00320BEF" w:rsidRDefault="00687427" w:rsidP="00687427">
      <w:pPr>
        <w:autoSpaceDE w:val="0"/>
        <w:autoSpaceDN w:val="0"/>
        <w:adjustRightInd w:val="0"/>
        <w:rPr>
          <w:b/>
          <w:bCs/>
          <w:iCs/>
          <w:color w:val="000000"/>
          <w:sz w:val="22"/>
          <w:szCs w:val="22"/>
          <w:lang w:val="lt-LT"/>
        </w:rPr>
      </w:pPr>
      <w:r w:rsidRPr="00320BEF">
        <w:rPr>
          <w:b/>
          <w:bCs/>
          <w:iCs/>
          <w:color w:val="000000"/>
          <w:sz w:val="22"/>
          <w:szCs w:val="22"/>
          <w:lang w:val="lt-LT"/>
        </w:rPr>
        <w:t xml:space="preserve">Toliau išvardyti vaistai gali keisti </w:t>
      </w:r>
      <w:proofErr w:type="spellStart"/>
      <w:r w:rsidRPr="00320BEF">
        <w:rPr>
          <w:b/>
          <w:bCs/>
          <w:iCs/>
          <w:color w:val="000000"/>
          <w:sz w:val="22"/>
          <w:szCs w:val="22"/>
          <w:lang w:val="lt-LT"/>
        </w:rPr>
        <w:t>Zanocin</w:t>
      </w:r>
      <w:proofErr w:type="spellEnd"/>
      <w:r w:rsidRPr="00320BEF">
        <w:rPr>
          <w:b/>
          <w:bCs/>
          <w:iCs/>
          <w:color w:val="000000"/>
          <w:sz w:val="22"/>
          <w:szCs w:val="22"/>
          <w:lang w:val="lt-LT"/>
        </w:rPr>
        <w:t xml:space="preserve"> veikimą, arba </w:t>
      </w:r>
      <w:proofErr w:type="spellStart"/>
      <w:r w:rsidRPr="00320BEF">
        <w:rPr>
          <w:b/>
          <w:bCs/>
          <w:iCs/>
          <w:color w:val="000000"/>
          <w:sz w:val="22"/>
          <w:szCs w:val="22"/>
          <w:lang w:val="lt-LT"/>
        </w:rPr>
        <w:t>Zanocin</w:t>
      </w:r>
      <w:proofErr w:type="spellEnd"/>
      <w:r w:rsidRPr="00320BEF">
        <w:rPr>
          <w:b/>
          <w:bCs/>
          <w:iCs/>
          <w:color w:val="000000"/>
          <w:sz w:val="22"/>
          <w:szCs w:val="22"/>
          <w:lang w:val="lt-LT"/>
        </w:rPr>
        <w:t xml:space="preserve"> gali pakeisti jų veikimą:</w:t>
      </w:r>
    </w:p>
    <w:p w14:paraId="3C098EFD" w14:textId="060D3E8C" w:rsidR="00687427" w:rsidRPr="00B26226" w:rsidRDefault="00220384" w:rsidP="00320BEF">
      <w:pPr>
        <w:ind w:left="567" w:hanging="567"/>
      </w:pPr>
      <w:r w:rsidRPr="00320BEF">
        <w:rPr>
          <w:sz w:val="22"/>
          <w:szCs w:val="22"/>
          <w:lang w:val="lt-LT"/>
        </w:rPr>
        <w:t>-</w:t>
      </w:r>
      <w:r w:rsidRPr="00320BEF">
        <w:rPr>
          <w:sz w:val="22"/>
          <w:szCs w:val="22"/>
          <w:lang w:val="lt-LT"/>
        </w:rPr>
        <w:tab/>
      </w:r>
      <w:r w:rsidR="00687427" w:rsidRPr="00320BEF">
        <w:rPr>
          <w:sz w:val="22"/>
          <w:szCs w:val="22"/>
          <w:lang w:val="lt-LT"/>
        </w:rPr>
        <w:t>vaistai, stabdantys kraujo krešėjimą</w:t>
      </w:r>
      <w:r w:rsidR="00C03FB2" w:rsidRPr="00320BEF">
        <w:rPr>
          <w:sz w:val="22"/>
          <w:szCs w:val="22"/>
          <w:lang w:val="lt-LT"/>
        </w:rPr>
        <w:t xml:space="preserve"> (Vitamino K antagonistai, pavyzdžiui, varfarinas</w:t>
      </w:r>
      <w:r w:rsidR="0067102E" w:rsidRPr="00320BEF">
        <w:rPr>
          <w:sz w:val="22"/>
          <w:szCs w:val="22"/>
          <w:lang w:val="lt-LT"/>
        </w:rPr>
        <w:t>)</w:t>
      </w:r>
      <w:r w:rsidR="00687427" w:rsidRPr="00320BEF">
        <w:rPr>
          <w:sz w:val="22"/>
          <w:szCs w:val="22"/>
          <w:lang w:val="lt-LT"/>
        </w:rPr>
        <w:t>;</w:t>
      </w:r>
    </w:p>
    <w:p w14:paraId="55BF5780" w14:textId="3D9DCCB4" w:rsidR="00687427" w:rsidRPr="00B26226" w:rsidRDefault="00220384" w:rsidP="00320BEF">
      <w:pPr>
        <w:ind w:left="567" w:hanging="567"/>
      </w:pPr>
      <w:r w:rsidRPr="00320BEF">
        <w:rPr>
          <w:sz w:val="22"/>
          <w:szCs w:val="22"/>
          <w:lang w:val="lt-LT"/>
        </w:rPr>
        <w:t>-</w:t>
      </w:r>
      <w:r w:rsidRPr="00320BEF">
        <w:rPr>
          <w:sz w:val="22"/>
          <w:szCs w:val="22"/>
          <w:lang w:val="lt-LT"/>
        </w:rPr>
        <w:tab/>
      </w:r>
      <w:r w:rsidR="00687427" w:rsidRPr="00320BEF">
        <w:rPr>
          <w:sz w:val="22"/>
          <w:szCs w:val="22"/>
          <w:lang w:val="lt-LT"/>
        </w:rPr>
        <w:t>vaistai aukšto kraujospūdžio gydymui;</w:t>
      </w:r>
    </w:p>
    <w:p w14:paraId="288CB04E" w14:textId="73108241" w:rsidR="00687427" w:rsidRPr="00B26226" w:rsidRDefault="00220384" w:rsidP="00320BEF">
      <w:pPr>
        <w:ind w:left="567" w:hanging="567"/>
      </w:pPr>
      <w:r w:rsidRPr="00320BEF">
        <w:rPr>
          <w:sz w:val="22"/>
          <w:szCs w:val="22"/>
          <w:lang w:val="lt-LT"/>
        </w:rPr>
        <w:t>-</w:t>
      </w:r>
      <w:r w:rsidRPr="00320BEF">
        <w:rPr>
          <w:sz w:val="22"/>
          <w:szCs w:val="22"/>
          <w:lang w:val="lt-LT"/>
        </w:rPr>
        <w:tab/>
      </w:r>
      <w:r w:rsidR="00687427" w:rsidRPr="00320BEF">
        <w:rPr>
          <w:sz w:val="22"/>
          <w:szCs w:val="22"/>
          <w:lang w:val="lt-LT"/>
        </w:rPr>
        <w:t>vaistai, kurių sudėtyje yra geležies (anemijai gydyti) ar cinko;</w:t>
      </w:r>
    </w:p>
    <w:p w14:paraId="38545BE8" w14:textId="56929416" w:rsidR="00687427" w:rsidRPr="00B26226" w:rsidRDefault="00220384" w:rsidP="00320BEF">
      <w:pPr>
        <w:ind w:left="567" w:hanging="567"/>
      </w:pPr>
      <w:r w:rsidRPr="00320BEF">
        <w:rPr>
          <w:sz w:val="22"/>
          <w:szCs w:val="22"/>
          <w:lang w:val="lt-LT"/>
        </w:rPr>
        <w:t>-</w:t>
      </w:r>
      <w:r w:rsidRPr="00320BEF">
        <w:rPr>
          <w:sz w:val="22"/>
          <w:szCs w:val="22"/>
          <w:lang w:val="lt-LT"/>
        </w:rPr>
        <w:tab/>
      </w:r>
      <w:r w:rsidR="00687427" w:rsidRPr="00320BEF">
        <w:rPr>
          <w:sz w:val="22"/>
          <w:szCs w:val="22"/>
          <w:lang w:val="lt-LT"/>
        </w:rPr>
        <w:t>vaistai, padedantys užmigti (anestetikai);</w:t>
      </w:r>
    </w:p>
    <w:p w14:paraId="17569645" w14:textId="72527D01" w:rsidR="00687427" w:rsidRPr="00B26226" w:rsidRDefault="00220384" w:rsidP="00320BEF">
      <w:pPr>
        <w:ind w:left="567" w:hanging="567"/>
      </w:pPr>
      <w:r w:rsidRPr="00320BEF">
        <w:rPr>
          <w:sz w:val="22"/>
          <w:szCs w:val="22"/>
          <w:lang w:val="lt-LT"/>
        </w:rPr>
        <w:t>-</w:t>
      </w:r>
      <w:r w:rsidRPr="00320BEF">
        <w:rPr>
          <w:sz w:val="22"/>
          <w:szCs w:val="22"/>
          <w:lang w:val="lt-LT"/>
        </w:rPr>
        <w:tab/>
      </w:r>
      <w:r w:rsidR="00687427" w:rsidRPr="00320BEF">
        <w:rPr>
          <w:sz w:val="22"/>
          <w:szCs w:val="22"/>
          <w:lang w:val="lt-LT"/>
        </w:rPr>
        <w:t xml:space="preserve">šlapimą varantys vaistai (diuretikai), tokie kaip </w:t>
      </w:r>
      <w:proofErr w:type="spellStart"/>
      <w:r w:rsidR="00687427" w:rsidRPr="00320BEF">
        <w:rPr>
          <w:sz w:val="22"/>
          <w:szCs w:val="22"/>
          <w:lang w:val="lt-LT"/>
        </w:rPr>
        <w:t>furozemidas</w:t>
      </w:r>
      <w:proofErr w:type="spellEnd"/>
      <w:r w:rsidR="00687427" w:rsidRPr="00320BEF">
        <w:rPr>
          <w:sz w:val="22"/>
          <w:szCs w:val="22"/>
          <w:lang w:val="lt-LT"/>
        </w:rPr>
        <w:t>;</w:t>
      </w:r>
    </w:p>
    <w:p w14:paraId="6FCF9760" w14:textId="4D726CAB" w:rsidR="00687427" w:rsidRPr="00B26226" w:rsidRDefault="00220384" w:rsidP="00320BEF">
      <w:pPr>
        <w:ind w:left="567" w:hanging="567"/>
      </w:pPr>
      <w:r w:rsidRPr="00320BEF">
        <w:rPr>
          <w:sz w:val="22"/>
          <w:szCs w:val="22"/>
          <w:lang w:val="lt-LT"/>
        </w:rPr>
        <w:t>-</w:t>
      </w:r>
      <w:r w:rsidRPr="00320BEF">
        <w:rPr>
          <w:sz w:val="22"/>
          <w:szCs w:val="22"/>
          <w:lang w:val="lt-LT"/>
        </w:rPr>
        <w:tab/>
      </w:r>
      <w:proofErr w:type="spellStart"/>
      <w:r w:rsidR="00687427" w:rsidRPr="00320BEF">
        <w:rPr>
          <w:sz w:val="22"/>
          <w:szCs w:val="22"/>
          <w:lang w:val="lt-LT"/>
        </w:rPr>
        <w:t>antacidiniai</w:t>
      </w:r>
      <w:proofErr w:type="spellEnd"/>
      <w:r w:rsidR="00687427" w:rsidRPr="00320BEF">
        <w:rPr>
          <w:sz w:val="22"/>
          <w:szCs w:val="22"/>
          <w:lang w:val="lt-LT"/>
        </w:rPr>
        <w:t xml:space="preserve"> vaistai, kurių sudėtyje yra magnio arba aliuminio – vartojami virškinimo sutrikimams gydyti;</w:t>
      </w:r>
    </w:p>
    <w:p w14:paraId="09EF3491" w14:textId="0B020C8D" w:rsidR="00687427" w:rsidRPr="00B26226" w:rsidRDefault="00220384" w:rsidP="00320BEF">
      <w:pPr>
        <w:ind w:left="567" w:hanging="567"/>
      </w:pPr>
      <w:r w:rsidRPr="00320BEF">
        <w:rPr>
          <w:sz w:val="22"/>
          <w:szCs w:val="22"/>
          <w:lang w:val="lt-LT"/>
        </w:rPr>
        <w:t>-</w:t>
      </w:r>
      <w:r w:rsidRPr="00320BEF">
        <w:rPr>
          <w:sz w:val="22"/>
          <w:szCs w:val="22"/>
          <w:lang w:val="lt-LT"/>
        </w:rPr>
        <w:tab/>
      </w:r>
      <w:proofErr w:type="spellStart"/>
      <w:r w:rsidR="00687427" w:rsidRPr="00320BEF">
        <w:rPr>
          <w:sz w:val="22"/>
          <w:szCs w:val="22"/>
          <w:lang w:val="lt-LT"/>
        </w:rPr>
        <w:t>glibenklamidas</w:t>
      </w:r>
      <w:proofErr w:type="spellEnd"/>
      <w:r w:rsidR="00687427" w:rsidRPr="00320BEF">
        <w:rPr>
          <w:sz w:val="22"/>
          <w:szCs w:val="22"/>
          <w:lang w:val="lt-LT"/>
        </w:rPr>
        <w:t xml:space="preserve"> - vartojamas diabeto gydymui;</w:t>
      </w:r>
    </w:p>
    <w:p w14:paraId="38C0475D" w14:textId="2A9B94EA" w:rsidR="00687427" w:rsidRPr="00B26226" w:rsidRDefault="00610B78" w:rsidP="00320BEF">
      <w:pPr>
        <w:ind w:left="567" w:hanging="567"/>
      </w:pPr>
      <w:r w:rsidRPr="00320BEF">
        <w:rPr>
          <w:sz w:val="22"/>
          <w:szCs w:val="22"/>
          <w:lang w:val="lt-LT"/>
        </w:rPr>
        <w:t>-</w:t>
      </w:r>
      <w:r w:rsidRPr="00320BEF">
        <w:rPr>
          <w:sz w:val="22"/>
          <w:szCs w:val="22"/>
          <w:lang w:val="lt-LT"/>
        </w:rPr>
        <w:tab/>
      </w:r>
      <w:proofErr w:type="spellStart"/>
      <w:r w:rsidR="00687427" w:rsidRPr="00320BEF">
        <w:rPr>
          <w:sz w:val="22"/>
          <w:szCs w:val="22"/>
          <w:lang w:val="lt-LT"/>
        </w:rPr>
        <w:t>probenecidas</w:t>
      </w:r>
      <w:proofErr w:type="spellEnd"/>
      <w:r w:rsidRPr="00320BEF">
        <w:rPr>
          <w:sz w:val="22"/>
          <w:szCs w:val="22"/>
          <w:lang w:val="lt-LT"/>
        </w:rPr>
        <w:t xml:space="preserve"> -</w:t>
      </w:r>
      <w:r w:rsidR="00687427" w:rsidRPr="00320BEF">
        <w:rPr>
          <w:sz w:val="22"/>
          <w:szCs w:val="22"/>
          <w:lang w:val="lt-LT"/>
        </w:rPr>
        <w:t xml:space="preserve"> podagros gydymui;</w:t>
      </w:r>
    </w:p>
    <w:p w14:paraId="437E8676" w14:textId="3327D288" w:rsidR="00687427" w:rsidRPr="00B26226" w:rsidRDefault="00610B78" w:rsidP="00320BEF">
      <w:pPr>
        <w:ind w:left="567" w:hanging="567"/>
      </w:pPr>
      <w:r w:rsidRPr="00320BEF">
        <w:rPr>
          <w:sz w:val="22"/>
          <w:szCs w:val="22"/>
          <w:lang w:val="lt-LT"/>
        </w:rPr>
        <w:t>-</w:t>
      </w:r>
      <w:r w:rsidRPr="00320BEF">
        <w:rPr>
          <w:sz w:val="22"/>
          <w:szCs w:val="22"/>
          <w:lang w:val="lt-LT"/>
        </w:rPr>
        <w:tab/>
      </w:r>
      <w:proofErr w:type="spellStart"/>
      <w:r w:rsidR="00687427" w:rsidRPr="00320BEF">
        <w:rPr>
          <w:sz w:val="22"/>
          <w:szCs w:val="22"/>
          <w:lang w:val="lt-LT"/>
        </w:rPr>
        <w:t>cimetidinas</w:t>
      </w:r>
      <w:proofErr w:type="spellEnd"/>
      <w:r w:rsidR="00687427" w:rsidRPr="00320BEF">
        <w:rPr>
          <w:sz w:val="22"/>
          <w:szCs w:val="22"/>
          <w:lang w:val="lt-LT"/>
        </w:rPr>
        <w:t xml:space="preserve"> - vartojamas skrandžio opos arba virškinimo sutrikimams gydyti;</w:t>
      </w:r>
    </w:p>
    <w:p w14:paraId="2D48AD0D" w14:textId="2DAC9E37" w:rsidR="00557CDD" w:rsidRPr="00B26226" w:rsidRDefault="00610B78" w:rsidP="00320BEF">
      <w:pPr>
        <w:ind w:left="567" w:hanging="567"/>
      </w:pPr>
      <w:r w:rsidRPr="00320BEF">
        <w:rPr>
          <w:sz w:val="22"/>
          <w:szCs w:val="22"/>
          <w:lang w:val="lt-LT"/>
        </w:rPr>
        <w:t>-</w:t>
      </w:r>
      <w:r w:rsidRPr="00320BEF">
        <w:rPr>
          <w:sz w:val="22"/>
          <w:szCs w:val="22"/>
          <w:lang w:val="lt-LT"/>
        </w:rPr>
        <w:tab/>
      </w:r>
      <w:proofErr w:type="spellStart"/>
      <w:r w:rsidR="00687427" w:rsidRPr="00320BEF">
        <w:rPr>
          <w:sz w:val="22"/>
          <w:szCs w:val="22"/>
          <w:lang w:val="lt-LT"/>
        </w:rPr>
        <w:t>sukralfatas</w:t>
      </w:r>
      <w:proofErr w:type="spellEnd"/>
      <w:r w:rsidR="00687427" w:rsidRPr="00320BEF">
        <w:rPr>
          <w:sz w:val="22"/>
          <w:szCs w:val="22"/>
          <w:lang w:val="lt-LT"/>
        </w:rPr>
        <w:t xml:space="preserve"> - vartojamas skrandžio opoms gydyti.</w:t>
      </w:r>
    </w:p>
    <w:p w14:paraId="61553129" w14:textId="77777777" w:rsidR="00687427" w:rsidRPr="002C33F4" w:rsidRDefault="00687427" w:rsidP="00320BEF">
      <w:pPr>
        <w:pStyle w:val="BTEMEASMCA"/>
      </w:pPr>
    </w:p>
    <w:p w14:paraId="283FF41C" w14:textId="5F1405F9" w:rsidR="00970718" w:rsidRPr="00320BEF" w:rsidRDefault="00687427">
      <w:pPr>
        <w:pStyle w:val="PI-1EMEASMCA"/>
        <w:numPr>
          <w:ilvl w:val="0"/>
          <w:numId w:val="0"/>
        </w:numPr>
        <w:rPr>
          <w:b/>
          <w:bCs/>
        </w:rPr>
      </w:pPr>
      <w:r w:rsidRPr="00320BEF">
        <w:rPr>
          <w:b/>
          <w:bCs/>
        </w:rPr>
        <w:t xml:space="preserve">Šie vaistai, vartojami kartu su </w:t>
      </w:r>
      <w:proofErr w:type="spellStart"/>
      <w:r w:rsidRPr="00320BEF">
        <w:rPr>
          <w:b/>
          <w:bCs/>
        </w:rPr>
        <w:t>Zanocin</w:t>
      </w:r>
      <w:proofErr w:type="spellEnd"/>
      <w:r w:rsidRPr="00320BEF">
        <w:rPr>
          <w:b/>
          <w:bCs/>
        </w:rPr>
        <w:t xml:space="preserve"> , gali padidinti šalutinių poveikių atsiradimo riziką:</w:t>
      </w:r>
    </w:p>
    <w:p w14:paraId="27B90496" w14:textId="77777777" w:rsidR="00687427" w:rsidRPr="00B26226" w:rsidRDefault="00687427" w:rsidP="00320BEF">
      <w:pPr>
        <w:pStyle w:val="Sraopastraipa"/>
        <w:numPr>
          <w:ilvl w:val="0"/>
          <w:numId w:val="40"/>
        </w:numPr>
        <w:ind w:left="567" w:hanging="567"/>
      </w:pPr>
      <w:r w:rsidRPr="00320BEF">
        <w:rPr>
          <w:sz w:val="22"/>
          <w:szCs w:val="22"/>
          <w:lang w:val="lt-LT"/>
        </w:rPr>
        <w:t xml:space="preserve">kiti antibiotikai (tokie kaip </w:t>
      </w:r>
      <w:proofErr w:type="spellStart"/>
      <w:r w:rsidRPr="00320BEF">
        <w:rPr>
          <w:sz w:val="22"/>
          <w:szCs w:val="22"/>
          <w:lang w:val="lt-LT"/>
        </w:rPr>
        <w:t>eritromicinas</w:t>
      </w:r>
      <w:proofErr w:type="spellEnd"/>
      <w:r w:rsidRPr="00320BEF">
        <w:rPr>
          <w:sz w:val="22"/>
          <w:szCs w:val="22"/>
          <w:lang w:val="lt-LT"/>
        </w:rPr>
        <w:t xml:space="preserve">, </w:t>
      </w:r>
      <w:proofErr w:type="spellStart"/>
      <w:r w:rsidRPr="00320BEF">
        <w:rPr>
          <w:sz w:val="22"/>
          <w:szCs w:val="22"/>
          <w:lang w:val="lt-LT"/>
        </w:rPr>
        <w:t>azitromicinas</w:t>
      </w:r>
      <w:proofErr w:type="spellEnd"/>
      <w:r w:rsidRPr="00320BEF">
        <w:rPr>
          <w:sz w:val="22"/>
          <w:szCs w:val="22"/>
          <w:lang w:val="lt-LT"/>
        </w:rPr>
        <w:t xml:space="preserve"> ar </w:t>
      </w:r>
      <w:proofErr w:type="spellStart"/>
      <w:r w:rsidRPr="00320BEF">
        <w:rPr>
          <w:sz w:val="22"/>
          <w:szCs w:val="22"/>
          <w:lang w:val="lt-LT"/>
        </w:rPr>
        <w:t>klaritromicinas</w:t>
      </w:r>
      <w:proofErr w:type="spellEnd"/>
      <w:r w:rsidRPr="00320BEF">
        <w:rPr>
          <w:sz w:val="22"/>
          <w:szCs w:val="22"/>
          <w:lang w:val="lt-LT"/>
        </w:rPr>
        <w:t>);</w:t>
      </w:r>
    </w:p>
    <w:p w14:paraId="7FF1A7CF" w14:textId="77777777" w:rsidR="00687427" w:rsidRPr="00B26226" w:rsidRDefault="00687427" w:rsidP="00320BEF">
      <w:pPr>
        <w:pStyle w:val="Sraopastraipa"/>
        <w:numPr>
          <w:ilvl w:val="0"/>
          <w:numId w:val="40"/>
        </w:numPr>
        <w:ind w:left="567" w:hanging="567"/>
      </w:pPr>
      <w:r w:rsidRPr="00320BEF">
        <w:rPr>
          <w:sz w:val="22"/>
          <w:szCs w:val="22"/>
          <w:lang w:val="lt-LT"/>
        </w:rPr>
        <w:t xml:space="preserve">vaistai nuo depresijos (pvz., </w:t>
      </w:r>
      <w:proofErr w:type="spellStart"/>
      <w:r w:rsidRPr="00320BEF">
        <w:rPr>
          <w:sz w:val="22"/>
          <w:szCs w:val="22"/>
          <w:lang w:val="lt-LT"/>
        </w:rPr>
        <w:t>amitriptilinas</w:t>
      </w:r>
      <w:proofErr w:type="spellEnd"/>
      <w:r w:rsidRPr="00320BEF">
        <w:rPr>
          <w:sz w:val="22"/>
          <w:szCs w:val="22"/>
          <w:lang w:val="lt-LT"/>
        </w:rPr>
        <w:t xml:space="preserve">, </w:t>
      </w:r>
      <w:proofErr w:type="spellStart"/>
      <w:r w:rsidRPr="00320BEF">
        <w:rPr>
          <w:sz w:val="22"/>
          <w:szCs w:val="22"/>
          <w:lang w:val="lt-LT"/>
        </w:rPr>
        <w:t>klomipraminas</w:t>
      </w:r>
      <w:proofErr w:type="spellEnd"/>
      <w:r w:rsidRPr="00320BEF">
        <w:rPr>
          <w:sz w:val="22"/>
          <w:szCs w:val="22"/>
          <w:lang w:val="lt-LT"/>
        </w:rPr>
        <w:t xml:space="preserve"> ar </w:t>
      </w:r>
      <w:proofErr w:type="spellStart"/>
      <w:r w:rsidRPr="00320BEF">
        <w:rPr>
          <w:sz w:val="22"/>
          <w:szCs w:val="22"/>
          <w:lang w:val="lt-LT"/>
        </w:rPr>
        <w:t>imipraminas</w:t>
      </w:r>
      <w:proofErr w:type="spellEnd"/>
      <w:r w:rsidRPr="00320BEF">
        <w:rPr>
          <w:sz w:val="22"/>
          <w:szCs w:val="22"/>
          <w:lang w:val="lt-LT"/>
        </w:rPr>
        <w:t>);</w:t>
      </w:r>
    </w:p>
    <w:p w14:paraId="74BFAEAD" w14:textId="77777777" w:rsidR="00687427" w:rsidRPr="00B26226" w:rsidRDefault="00687427" w:rsidP="00320BEF">
      <w:pPr>
        <w:pStyle w:val="Sraopastraipa"/>
        <w:numPr>
          <w:ilvl w:val="0"/>
          <w:numId w:val="40"/>
        </w:numPr>
        <w:ind w:left="567" w:hanging="567"/>
      </w:pPr>
      <w:proofErr w:type="spellStart"/>
      <w:r w:rsidRPr="00320BEF">
        <w:rPr>
          <w:sz w:val="22"/>
          <w:szCs w:val="22"/>
          <w:lang w:val="lt-LT"/>
        </w:rPr>
        <w:t>teofilinas</w:t>
      </w:r>
      <w:proofErr w:type="spellEnd"/>
      <w:r w:rsidRPr="00320BEF">
        <w:rPr>
          <w:sz w:val="22"/>
          <w:szCs w:val="22"/>
          <w:lang w:val="lt-LT"/>
        </w:rPr>
        <w:t xml:space="preserve"> - vartojamas kvėpavimo sistemos ligoms gydyti;</w:t>
      </w:r>
    </w:p>
    <w:p w14:paraId="789D1410" w14:textId="3BC66D6A" w:rsidR="00687427" w:rsidRPr="00B26226" w:rsidRDefault="00687427" w:rsidP="00320BEF">
      <w:pPr>
        <w:pStyle w:val="Sraopastraipa"/>
        <w:numPr>
          <w:ilvl w:val="0"/>
          <w:numId w:val="40"/>
        </w:numPr>
        <w:ind w:left="567" w:hanging="567"/>
      </w:pPr>
      <w:r w:rsidRPr="00320BEF">
        <w:rPr>
          <w:sz w:val="22"/>
          <w:szCs w:val="22"/>
          <w:lang w:val="lt-LT"/>
        </w:rPr>
        <w:t>vaistai</w:t>
      </w:r>
      <w:r w:rsidR="005E6CC6" w:rsidRPr="00320BEF">
        <w:rPr>
          <w:sz w:val="22"/>
          <w:szCs w:val="22"/>
          <w:lang w:val="lt-LT"/>
        </w:rPr>
        <w:t>,</w:t>
      </w:r>
      <w:r w:rsidRPr="00320BEF">
        <w:rPr>
          <w:sz w:val="22"/>
          <w:szCs w:val="22"/>
          <w:lang w:val="lt-LT"/>
        </w:rPr>
        <w:t xml:space="preserve"> vartojami širdies ritmo kontroliavimui (tokie kaip </w:t>
      </w:r>
      <w:proofErr w:type="spellStart"/>
      <w:r w:rsidRPr="00320BEF">
        <w:rPr>
          <w:sz w:val="22"/>
          <w:szCs w:val="22"/>
          <w:lang w:val="lt-LT"/>
        </w:rPr>
        <w:t>amjodaronas</w:t>
      </w:r>
      <w:proofErr w:type="spellEnd"/>
      <w:r w:rsidRPr="00320BEF">
        <w:rPr>
          <w:sz w:val="22"/>
          <w:szCs w:val="22"/>
          <w:lang w:val="lt-LT"/>
        </w:rPr>
        <w:t xml:space="preserve">, </w:t>
      </w:r>
      <w:proofErr w:type="spellStart"/>
      <w:r w:rsidRPr="00320BEF">
        <w:rPr>
          <w:sz w:val="22"/>
          <w:szCs w:val="22"/>
          <w:lang w:val="lt-LT"/>
        </w:rPr>
        <w:t>chinidinas</w:t>
      </w:r>
      <w:proofErr w:type="spellEnd"/>
      <w:r w:rsidRPr="00320BEF">
        <w:rPr>
          <w:sz w:val="22"/>
          <w:szCs w:val="22"/>
          <w:lang w:val="lt-LT"/>
        </w:rPr>
        <w:t xml:space="preserve">, </w:t>
      </w:r>
      <w:proofErr w:type="spellStart"/>
      <w:r w:rsidRPr="00320BEF">
        <w:rPr>
          <w:sz w:val="22"/>
          <w:szCs w:val="22"/>
          <w:lang w:val="lt-LT"/>
        </w:rPr>
        <w:t>prokainamidas</w:t>
      </w:r>
      <w:proofErr w:type="spellEnd"/>
      <w:r w:rsidRPr="00320BEF">
        <w:rPr>
          <w:sz w:val="22"/>
          <w:szCs w:val="22"/>
          <w:lang w:val="lt-LT"/>
        </w:rPr>
        <w:t xml:space="preserve"> arba </w:t>
      </w:r>
      <w:proofErr w:type="spellStart"/>
      <w:r w:rsidRPr="00320BEF">
        <w:rPr>
          <w:sz w:val="22"/>
          <w:szCs w:val="22"/>
          <w:lang w:val="lt-LT"/>
        </w:rPr>
        <w:t>dizopiramidas</w:t>
      </w:r>
      <w:proofErr w:type="spellEnd"/>
      <w:r w:rsidRPr="00320BEF">
        <w:rPr>
          <w:sz w:val="22"/>
          <w:szCs w:val="22"/>
          <w:lang w:val="lt-LT"/>
        </w:rPr>
        <w:t>);</w:t>
      </w:r>
    </w:p>
    <w:p w14:paraId="3D179556" w14:textId="77777777" w:rsidR="00687427" w:rsidRPr="00320BEF" w:rsidRDefault="00687427" w:rsidP="00320BEF">
      <w:pPr>
        <w:pStyle w:val="Sraopastraipa"/>
        <w:numPr>
          <w:ilvl w:val="0"/>
          <w:numId w:val="40"/>
        </w:numPr>
        <w:ind w:left="567" w:hanging="567"/>
      </w:pPr>
      <w:r w:rsidRPr="00320BEF">
        <w:rPr>
          <w:sz w:val="22"/>
          <w:szCs w:val="22"/>
          <w:lang w:val="lt-LT"/>
        </w:rPr>
        <w:t xml:space="preserve">nesteroidiniai vaistai nuo uždegimo (NVNU) - vartojami skausmo ir uždegimo malšinimui (pvz., </w:t>
      </w:r>
      <w:proofErr w:type="spellStart"/>
      <w:r w:rsidRPr="00320BEF">
        <w:rPr>
          <w:sz w:val="22"/>
          <w:szCs w:val="22"/>
          <w:lang w:val="lt-LT"/>
        </w:rPr>
        <w:t>ibuprofenas</w:t>
      </w:r>
      <w:proofErr w:type="spellEnd"/>
      <w:r w:rsidRPr="00320BEF">
        <w:rPr>
          <w:sz w:val="22"/>
          <w:szCs w:val="22"/>
          <w:lang w:val="lt-LT"/>
        </w:rPr>
        <w:t xml:space="preserve">, </w:t>
      </w:r>
      <w:proofErr w:type="spellStart"/>
      <w:r w:rsidRPr="00320BEF">
        <w:rPr>
          <w:sz w:val="22"/>
          <w:szCs w:val="22"/>
          <w:lang w:val="lt-LT"/>
        </w:rPr>
        <w:t>diklofenakas</w:t>
      </w:r>
      <w:proofErr w:type="spellEnd"/>
      <w:r w:rsidRPr="00320BEF">
        <w:rPr>
          <w:sz w:val="22"/>
          <w:szCs w:val="22"/>
          <w:lang w:val="lt-LT"/>
        </w:rPr>
        <w:t xml:space="preserve"> ar </w:t>
      </w:r>
      <w:proofErr w:type="spellStart"/>
      <w:r w:rsidRPr="00320BEF">
        <w:rPr>
          <w:sz w:val="22"/>
          <w:szCs w:val="22"/>
          <w:lang w:val="lt-LT"/>
        </w:rPr>
        <w:t>indometacinas</w:t>
      </w:r>
      <w:proofErr w:type="spellEnd"/>
      <w:r w:rsidRPr="00320BEF">
        <w:rPr>
          <w:sz w:val="22"/>
          <w:szCs w:val="22"/>
          <w:lang w:val="lt-LT"/>
        </w:rPr>
        <w:t>);</w:t>
      </w:r>
    </w:p>
    <w:p w14:paraId="4CC8D0E5" w14:textId="523E6937" w:rsidR="00687427" w:rsidRPr="00320BEF" w:rsidRDefault="00687427" w:rsidP="00320BEF">
      <w:pPr>
        <w:pStyle w:val="Sraopastraipa"/>
        <w:numPr>
          <w:ilvl w:val="0"/>
          <w:numId w:val="40"/>
        </w:numPr>
        <w:ind w:left="567" w:hanging="567"/>
      </w:pPr>
      <w:r w:rsidRPr="00320BEF">
        <w:rPr>
          <w:sz w:val="22"/>
          <w:szCs w:val="22"/>
          <w:lang w:val="lt-LT"/>
        </w:rPr>
        <w:t>kortikosteroidai – vartojam</w:t>
      </w:r>
      <w:r w:rsidR="005E6CC6" w:rsidRPr="00320BEF">
        <w:rPr>
          <w:sz w:val="22"/>
          <w:szCs w:val="22"/>
          <w:lang w:val="lt-LT"/>
        </w:rPr>
        <w:t>i</w:t>
      </w:r>
      <w:r w:rsidRPr="00320BEF">
        <w:rPr>
          <w:sz w:val="22"/>
          <w:szCs w:val="22"/>
          <w:lang w:val="lt-LT"/>
        </w:rPr>
        <w:t xml:space="preserve"> uždegimui slopinti;</w:t>
      </w:r>
    </w:p>
    <w:p w14:paraId="0671D654" w14:textId="77777777" w:rsidR="00687427" w:rsidRPr="002C33F4" w:rsidRDefault="00687427" w:rsidP="00687427">
      <w:pPr>
        <w:autoSpaceDE w:val="0"/>
        <w:autoSpaceDN w:val="0"/>
        <w:adjustRightInd w:val="0"/>
        <w:rPr>
          <w:i/>
          <w:iCs/>
          <w:color w:val="000000"/>
          <w:sz w:val="22"/>
          <w:szCs w:val="22"/>
          <w:lang w:val="lt-LT"/>
        </w:rPr>
      </w:pPr>
    </w:p>
    <w:p w14:paraId="5837FFE6" w14:textId="77777777" w:rsidR="00687427" w:rsidRPr="002C33F4" w:rsidRDefault="00687427" w:rsidP="00687427">
      <w:pPr>
        <w:autoSpaceDE w:val="0"/>
        <w:autoSpaceDN w:val="0"/>
        <w:adjustRightInd w:val="0"/>
        <w:rPr>
          <w:b/>
          <w:color w:val="000000"/>
          <w:sz w:val="22"/>
          <w:szCs w:val="22"/>
          <w:lang w:val="lt-LT"/>
        </w:rPr>
      </w:pPr>
      <w:proofErr w:type="spellStart"/>
      <w:r w:rsidRPr="002C33F4">
        <w:rPr>
          <w:b/>
          <w:color w:val="000000"/>
          <w:sz w:val="22"/>
          <w:szCs w:val="22"/>
          <w:lang w:val="lt-LT"/>
        </w:rPr>
        <w:t>Zanocin</w:t>
      </w:r>
      <w:proofErr w:type="spellEnd"/>
      <w:r w:rsidRPr="002C33F4">
        <w:rPr>
          <w:b/>
          <w:color w:val="000000"/>
          <w:sz w:val="22"/>
          <w:szCs w:val="22"/>
          <w:lang w:val="lt-LT"/>
        </w:rPr>
        <w:t xml:space="preserve"> vartojimas su maistu ir gėrimais</w:t>
      </w:r>
    </w:p>
    <w:p w14:paraId="7760FAE9" w14:textId="78F78746" w:rsidR="00687427" w:rsidRPr="002C33F4" w:rsidRDefault="00687427" w:rsidP="00687427">
      <w:pPr>
        <w:autoSpaceDE w:val="0"/>
        <w:autoSpaceDN w:val="0"/>
        <w:adjustRightInd w:val="0"/>
        <w:rPr>
          <w:color w:val="000000"/>
          <w:sz w:val="22"/>
          <w:szCs w:val="22"/>
          <w:lang w:val="lt-LT"/>
        </w:rPr>
      </w:pPr>
      <w:r w:rsidRPr="002C33F4">
        <w:rPr>
          <w:color w:val="000000"/>
          <w:sz w:val="22"/>
          <w:szCs w:val="22"/>
          <w:lang w:val="lt-LT"/>
        </w:rPr>
        <w:t xml:space="preserve">Kol vartojate </w:t>
      </w:r>
      <w:proofErr w:type="spellStart"/>
      <w:r w:rsidRPr="002C33F4">
        <w:rPr>
          <w:color w:val="000000"/>
          <w:sz w:val="22"/>
          <w:szCs w:val="22"/>
          <w:lang w:val="lt-LT"/>
        </w:rPr>
        <w:t>Zanocin</w:t>
      </w:r>
      <w:proofErr w:type="spellEnd"/>
      <w:r w:rsidRPr="002C33F4">
        <w:rPr>
          <w:color w:val="000000"/>
          <w:sz w:val="22"/>
          <w:szCs w:val="22"/>
          <w:lang w:val="lt-LT"/>
        </w:rPr>
        <w:t>, negerkite alkoholio</w:t>
      </w:r>
      <w:r w:rsidR="00564014" w:rsidRPr="002C33F4">
        <w:rPr>
          <w:color w:val="000000"/>
          <w:sz w:val="22"/>
          <w:szCs w:val="22"/>
          <w:lang w:val="lt-LT"/>
        </w:rPr>
        <w:t>, nes tai</w:t>
      </w:r>
      <w:r w:rsidRPr="002C33F4">
        <w:rPr>
          <w:color w:val="000000"/>
          <w:sz w:val="22"/>
          <w:szCs w:val="22"/>
          <w:lang w:val="lt-LT"/>
        </w:rPr>
        <w:t xml:space="preserve"> gali sukelti svaig</w:t>
      </w:r>
      <w:r w:rsidR="00C947EC" w:rsidRPr="002C33F4">
        <w:rPr>
          <w:color w:val="000000"/>
          <w:sz w:val="22"/>
          <w:szCs w:val="22"/>
          <w:lang w:val="lt-LT"/>
        </w:rPr>
        <w:t>ulį</w:t>
      </w:r>
      <w:r w:rsidRPr="002C33F4">
        <w:rPr>
          <w:color w:val="000000"/>
          <w:sz w:val="22"/>
          <w:szCs w:val="22"/>
          <w:lang w:val="lt-LT"/>
        </w:rPr>
        <w:t xml:space="preserve"> ir mieguistumą.</w:t>
      </w:r>
    </w:p>
    <w:p w14:paraId="5E86AD1C" w14:textId="77777777" w:rsidR="00687427" w:rsidRPr="00320BEF" w:rsidRDefault="00687427" w:rsidP="00687427">
      <w:pPr>
        <w:tabs>
          <w:tab w:val="left" w:pos="2835"/>
        </w:tabs>
        <w:rPr>
          <w:b/>
          <w:sz w:val="22"/>
          <w:szCs w:val="22"/>
          <w:lang w:val="lt-LT"/>
        </w:rPr>
      </w:pPr>
    </w:p>
    <w:p w14:paraId="6FABFDBC" w14:textId="0F7BC75D" w:rsidR="00687427" w:rsidRPr="002C33F4" w:rsidRDefault="00687427" w:rsidP="00687427">
      <w:pPr>
        <w:tabs>
          <w:tab w:val="left" w:pos="2835"/>
        </w:tabs>
        <w:rPr>
          <w:b/>
          <w:sz w:val="22"/>
          <w:szCs w:val="22"/>
          <w:lang w:val="lt-LT"/>
        </w:rPr>
      </w:pPr>
      <w:r w:rsidRPr="002C33F4">
        <w:rPr>
          <w:b/>
          <w:sz w:val="22"/>
          <w:szCs w:val="22"/>
          <w:lang w:val="lt-LT"/>
        </w:rPr>
        <w:t>Nėštumas ir žindymo laikotarpis</w:t>
      </w:r>
    </w:p>
    <w:p w14:paraId="1A9BEAD1" w14:textId="4FAA2EEB" w:rsidR="00EF396B" w:rsidRPr="00320BEF" w:rsidRDefault="007774D9" w:rsidP="00687427">
      <w:pPr>
        <w:tabs>
          <w:tab w:val="left" w:pos="2835"/>
        </w:tabs>
        <w:rPr>
          <w:bCs/>
          <w:sz w:val="22"/>
          <w:szCs w:val="22"/>
          <w:lang w:val="lt-LT"/>
        </w:rPr>
      </w:pPr>
      <w:r w:rsidRPr="002C33F4">
        <w:rPr>
          <w:bCs/>
          <w:sz w:val="22"/>
          <w:szCs w:val="22"/>
          <w:lang w:val="lt-LT"/>
        </w:rPr>
        <w:t>Nevartokite šio vaisto jei:</w:t>
      </w:r>
    </w:p>
    <w:p w14:paraId="08B56CEF" w14:textId="4B0D8BEE" w:rsidR="007774D9" w:rsidRPr="002C33F4" w:rsidRDefault="001F3B9D" w:rsidP="00100673">
      <w:pPr>
        <w:pStyle w:val="PI-1EMEASMCA"/>
      </w:pPr>
      <w:r w:rsidRPr="002C33F4">
        <w:rPr>
          <w:noProof/>
        </w:rPr>
        <w:lastRenderedPageBreak/>
        <w:t>j</w:t>
      </w:r>
      <w:r w:rsidR="00687427" w:rsidRPr="002C33F4">
        <w:rPr>
          <w:noProof/>
        </w:rPr>
        <w:t>eigu esate nėščia,</w:t>
      </w:r>
      <w:r w:rsidR="007774D9" w:rsidRPr="002C33F4">
        <w:rPr>
          <w:noProof/>
        </w:rPr>
        <w:t xml:space="preserve"> manote, kad galbūt esate nėščia, arba planuojate pastoti;</w:t>
      </w:r>
    </w:p>
    <w:p w14:paraId="01FD455E" w14:textId="1519A994" w:rsidR="003337C4" w:rsidRPr="002C33F4" w:rsidRDefault="00687427" w:rsidP="00100673">
      <w:pPr>
        <w:pStyle w:val="PI-1EMEASMCA"/>
      </w:pPr>
      <w:r w:rsidRPr="002C33F4">
        <w:rPr>
          <w:noProof/>
        </w:rPr>
        <w:t>žindote kūdikį</w:t>
      </w:r>
      <w:r w:rsidR="003337C4" w:rsidRPr="002C33F4">
        <w:rPr>
          <w:noProof/>
        </w:rPr>
        <w:t xml:space="preserve"> </w:t>
      </w:r>
      <w:r w:rsidRPr="002C33F4">
        <w:rPr>
          <w:noProof/>
        </w:rPr>
        <w:t xml:space="preserve">arba planuojate </w:t>
      </w:r>
      <w:r w:rsidR="003337C4" w:rsidRPr="002C33F4">
        <w:rPr>
          <w:noProof/>
        </w:rPr>
        <w:t>žindyt</w:t>
      </w:r>
      <w:r w:rsidR="00B956D6" w:rsidRPr="002C33F4">
        <w:rPr>
          <w:noProof/>
        </w:rPr>
        <w:t>i</w:t>
      </w:r>
      <w:r w:rsidR="003337C4" w:rsidRPr="002C33F4">
        <w:rPr>
          <w:noProof/>
        </w:rPr>
        <w:t>.</w:t>
      </w:r>
    </w:p>
    <w:p w14:paraId="7667C7F1" w14:textId="77777777" w:rsidR="003337C4" w:rsidRPr="002C33F4" w:rsidRDefault="003337C4" w:rsidP="003337C4">
      <w:pPr>
        <w:pStyle w:val="PI-1EMEASMCA"/>
        <w:numPr>
          <w:ilvl w:val="0"/>
          <w:numId w:val="0"/>
        </w:numPr>
        <w:rPr>
          <w:noProof/>
        </w:rPr>
      </w:pPr>
    </w:p>
    <w:p w14:paraId="754B6F92" w14:textId="77777777" w:rsidR="00687427" w:rsidRPr="002C33F4" w:rsidRDefault="00687427" w:rsidP="00687427">
      <w:pPr>
        <w:rPr>
          <w:noProof/>
          <w:sz w:val="22"/>
          <w:szCs w:val="22"/>
          <w:lang w:val="lt-LT"/>
        </w:rPr>
      </w:pPr>
      <w:r w:rsidRPr="002C33F4">
        <w:rPr>
          <w:noProof/>
          <w:sz w:val="22"/>
          <w:szCs w:val="22"/>
          <w:lang w:val="lt-LT"/>
        </w:rPr>
        <w:t>Jei esate nėščia arba maitinate krūtimi, pasitarti su gydytoju arba vaistininku, prieš vartojant bet kokį vaistą.</w:t>
      </w:r>
    </w:p>
    <w:p w14:paraId="6A041B10" w14:textId="77777777" w:rsidR="00687427" w:rsidRPr="002C33F4" w:rsidRDefault="00687427" w:rsidP="00687427">
      <w:pPr>
        <w:rPr>
          <w:sz w:val="22"/>
          <w:szCs w:val="22"/>
          <w:lang w:val="lt-LT"/>
        </w:rPr>
      </w:pPr>
    </w:p>
    <w:p w14:paraId="3A8F2BB9" w14:textId="77777777" w:rsidR="00687427" w:rsidRPr="002C33F4" w:rsidRDefault="00687427" w:rsidP="00687427">
      <w:pPr>
        <w:rPr>
          <w:b/>
          <w:sz w:val="22"/>
          <w:szCs w:val="22"/>
          <w:lang w:val="lt-LT"/>
        </w:rPr>
      </w:pPr>
      <w:r w:rsidRPr="002C33F4">
        <w:rPr>
          <w:b/>
          <w:sz w:val="22"/>
          <w:szCs w:val="22"/>
          <w:lang w:val="lt-LT"/>
        </w:rPr>
        <w:t>Vairavimas ir mechanizmų valdymas</w:t>
      </w:r>
    </w:p>
    <w:p w14:paraId="218D3C2A" w14:textId="034A49C6" w:rsidR="00687427" w:rsidRPr="002C33F4" w:rsidRDefault="00687427" w:rsidP="00687427">
      <w:pPr>
        <w:rPr>
          <w:sz w:val="22"/>
          <w:szCs w:val="22"/>
          <w:lang w:val="lt-LT"/>
        </w:rPr>
      </w:pPr>
      <w:r w:rsidRPr="002C33F4">
        <w:rPr>
          <w:sz w:val="22"/>
          <w:szCs w:val="22"/>
          <w:lang w:val="lt-LT"/>
        </w:rPr>
        <w:t>Šis vaistas gali sukelti mieguistumą, svaig</w:t>
      </w:r>
      <w:r w:rsidR="00294DC0" w:rsidRPr="002C33F4">
        <w:rPr>
          <w:sz w:val="22"/>
          <w:szCs w:val="22"/>
          <w:lang w:val="lt-LT"/>
        </w:rPr>
        <w:t>ulį</w:t>
      </w:r>
      <w:r w:rsidRPr="002C33F4">
        <w:rPr>
          <w:sz w:val="22"/>
          <w:szCs w:val="22"/>
          <w:lang w:val="lt-LT"/>
        </w:rPr>
        <w:t xml:space="preserve"> ir regos sutrikimus. Jei taip nutiktų, nevairuokite ir nevaldykite mechanizmų. </w:t>
      </w:r>
    </w:p>
    <w:p w14:paraId="4249D693" w14:textId="1DC9D95C" w:rsidR="00687427" w:rsidRPr="002C33F4" w:rsidRDefault="00687427" w:rsidP="00687427">
      <w:pPr>
        <w:rPr>
          <w:sz w:val="22"/>
          <w:szCs w:val="22"/>
          <w:lang w:val="lt-LT"/>
        </w:rPr>
      </w:pPr>
    </w:p>
    <w:p w14:paraId="63A456D7" w14:textId="018754D3" w:rsidR="00125E55" w:rsidRPr="00320BEF" w:rsidRDefault="00125E55" w:rsidP="00687427">
      <w:pPr>
        <w:rPr>
          <w:b/>
          <w:bCs/>
          <w:sz w:val="22"/>
          <w:szCs w:val="22"/>
          <w:lang w:val="lt-LT"/>
        </w:rPr>
      </w:pPr>
      <w:r w:rsidRPr="002C33F4">
        <w:rPr>
          <w:b/>
          <w:bCs/>
          <w:sz w:val="22"/>
          <w:szCs w:val="22"/>
          <w:lang w:val="lt-LT"/>
        </w:rPr>
        <w:t xml:space="preserve">Svarbi informacija apie </w:t>
      </w:r>
      <w:proofErr w:type="spellStart"/>
      <w:r w:rsidRPr="002C33F4">
        <w:rPr>
          <w:b/>
          <w:bCs/>
          <w:sz w:val="22"/>
          <w:szCs w:val="22"/>
          <w:lang w:val="lt-LT"/>
        </w:rPr>
        <w:t>Zanocin</w:t>
      </w:r>
      <w:proofErr w:type="spellEnd"/>
      <w:r w:rsidRPr="002C33F4">
        <w:rPr>
          <w:b/>
          <w:bCs/>
          <w:sz w:val="22"/>
          <w:szCs w:val="22"/>
          <w:lang w:val="lt-LT"/>
        </w:rPr>
        <w:t xml:space="preserve"> tablečių ingredientus</w:t>
      </w:r>
    </w:p>
    <w:p w14:paraId="25B98B8A" w14:textId="77777777" w:rsidR="00687427" w:rsidRPr="002C33F4" w:rsidRDefault="00687427" w:rsidP="00687427">
      <w:pPr>
        <w:rPr>
          <w:sz w:val="22"/>
          <w:szCs w:val="22"/>
          <w:lang w:val="lt-LT"/>
        </w:rPr>
      </w:pPr>
      <w:proofErr w:type="spellStart"/>
      <w:r w:rsidRPr="00320BEF">
        <w:rPr>
          <w:bCs/>
          <w:sz w:val="22"/>
          <w:szCs w:val="22"/>
          <w:lang w:val="lt-LT"/>
        </w:rPr>
        <w:t>Zanocin</w:t>
      </w:r>
      <w:proofErr w:type="spellEnd"/>
      <w:r w:rsidRPr="00320BEF">
        <w:rPr>
          <w:bCs/>
          <w:sz w:val="22"/>
          <w:szCs w:val="22"/>
          <w:lang w:val="lt-LT"/>
        </w:rPr>
        <w:t xml:space="preserve"> sudėtyje yra laktozės.</w:t>
      </w:r>
      <w:r w:rsidRPr="002C33F4">
        <w:rPr>
          <w:sz w:val="22"/>
          <w:szCs w:val="22"/>
          <w:lang w:val="lt-LT"/>
        </w:rPr>
        <w:t xml:space="preserve"> Jeigu gydytojas Jums yra sakęs, kad netoleruojate kokių nors angliavandenių, kreipkitės į jį prieš pradėdami vartoti šį vaistą.</w:t>
      </w:r>
    </w:p>
    <w:p w14:paraId="5A2AE135" w14:textId="77777777" w:rsidR="00687427" w:rsidRPr="002C33F4" w:rsidRDefault="00687427" w:rsidP="00687427">
      <w:pPr>
        <w:rPr>
          <w:sz w:val="22"/>
          <w:szCs w:val="22"/>
          <w:lang w:val="lt-LT"/>
        </w:rPr>
      </w:pPr>
    </w:p>
    <w:p w14:paraId="3A0E914F" w14:textId="77777777" w:rsidR="00687427" w:rsidRPr="002C33F4" w:rsidRDefault="00687427" w:rsidP="00687427">
      <w:pPr>
        <w:rPr>
          <w:sz w:val="22"/>
          <w:szCs w:val="22"/>
          <w:lang w:val="lt-LT"/>
        </w:rPr>
      </w:pPr>
    </w:p>
    <w:p w14:paraId="5BE9627B" w14:textId="77777777" w:rsidR="00687427" w:rsidRPr="002C33F4" w:rsidRDefault="00687427" w:rsidP="00687427">
      <w:pPr>
        <w:rPr>
          <w:b/>
          <w:sz w:val="22"/>
          <w:szCs w:val="22"/>
          <w:lang w:val="lt-LT"/>
        </w:rPr>
      </w:pPr>
      <w:r w:rsidRPr="002C33F4">
        <w:rPr>
          <w:b/>
          <w:sz w:val="22"/>
          <w:szCs w:val="22"/>
          <w:lang w:val="lt-LT"/>
        </w:rPr>
        <w:t>3.</w:t>
      </w:r>
      <w:r w:rsidRPr="002C33F4">
        <w:rPr>
          <w:b/>
          <w:sz w:val="22"/>
          <w:szCs w:val="22"/>
          <w:lang w:val="lt-LT"/>
        </w:rPr>
        <w:tab/>
        <w:t xml:space="preserve">Kaip vartoti </w:t>
      </w:r>
      <w:proofErr w:type="spellStart"/>
      <w:r w:rsidRPr="002C33F4">
        <w:rPr>
          <w:b/>
          <w:sz w:val="22"/>
          <w:szCs w:val="22"/>
          <w:lang w:val="lt-LT"/>
        </w:rPr>
        <w:t>Zanocin</w:t>
      </w:r>
      <w:proofErr w:type="spellEnd"/>
    </w:p>
    <w:p w14:paraId="23740045" w14:textId="77777777" w:rsidR="00687427" w:rsidRPr="002C33F4" w:rsidRDefault="00687427" w:rsidP="00687427">
      <w:pPr>
        <w:rPr>
          <w:sz w:val="22"/>
          <w:szCs w:val="22"/>
          <w:lang w:val="lt-LT"/>
        </w:rPr>
      </w:pPr>
    </w:p>
    <w:p w14:paraId="343B2D03" w14:textId="77777777" w:rsidR="00687427" w:rsidRPr="002C33F4" w:rsidRDefault="00687427" w:rsidP="00687427">
      <w:pPr>
        <w:rPr>
          <w:sz w:val="22"/>
          <w:szCs w:val="22"/>
          <w:lang w:val="lt-LT"/>
        </w:rPr>
      </w:pPr>
      <w:r w:rsidRPr="002C33F4">
        <w:rPr>
          <w:noProof/>
          <w:sz w:val="22"/>
          <w:szCs w:val="22"/>
          <w:lang w:val="lt-LT"/>
        </w:rPr>
        <w:t xml:space="preserve">Visada vartokite šį vaistą </w:t>
      </w:r>
      <w:r w:rsidRPr="002C33F4">
        <w:rPr>
          <w:sz w:val="22"/>
          <w:szCs w:val="22"/>
          <w:lang w:val="lt-LT"/>
        </w:rPr>
        <w:t>tiksliai, kaip nurodė gydytojas. Jei abejojate, kreipkitės į gydytoją arba vaistininką.</w:t>
      </w:r>
    </w:p>
    <w:p w14:paraId="5D3A8CAD" w14:textId="77777777" w:rsidR="00687427" w:rsidRPr="002C33F4" w:rsidRDefault="00687427" w:rsidP="00687427">
      <w:pPr>
        <w:jc w:val="both"/>
        <w:rPr>
          <w:sz w:val="22"/>
          <w:szCs w:val="22"/>
          <w:lang w:val="lt-LT"/>
        </w:rPr>
      </w:pPr>
    </w:p>
    <w:p w14:paraId="2A33B8B8" w14:textId="77777777" w:rsidR="00687427" w:rsidRPr="002C33F4" w:rsidRDefault="00687427" w:rsidP="00687427">
      <w:pPr>
        <w:pStyle w:val="Antrat2"/>
        <w:rPr>
          <w:szCs w:val="22"/>
        </w:rPr>
      </w:pPr>
      <w:r w:rsidRPr="002C33F4">
        <w:rPr>
          <w:szCs w:val="22"/>
        </w:rPr>
        <w:t>Vartojimo metodas</w:t>
      </w:r>
    </w:p>
    <w:p w14:paraId="1D422597" w14:textId="77777777" w:rsidR="00687427" w:rsidRPr="00B26226" w:rsidRDefault="00687427" w:rsidP="00320BEF">
      <w:pPr>
        <w:pStyle w:val="Sraopastraipa"/>
        <w:numPr>
          <w:ilvl w:val="0"/>
          <w:numId w:val="42"/>
        </w:numPr>
        <w:ind w:left="567" w:hanging="567"/>
      </w:pPr>
      <w:r w:rsidRPr="00320BEF">
        <w:rPr>
          <w:sz w:val="22"/>
          <w:szCs w:val="22"/>
          <w:lang w:val="lt-LT"/>
        </w:rPr>
        <w:t>Šis vaistas vartojamas per burną.</w:t>
      </w:r>
    </w:p>
    <w:p w14:paraId="0DA8D4EB" w14:textId="77777777" w:rsidR="00687427" w:rsidRPr="00B26226" w:rsidRDefault="00687427" w:rsidP="00320BEF">
      <w:pPr>
        <w:pStyle w:val="Sraopastraipa"/>
        <w:numPr>
          <w:ilvl w:val="0"/>
          <w:numId w:val="42"/>
        </w:numPr>
        <w:ind w:left="567" w:hanging="567"/>
      </w:pPr>
      <w:r w:rsidRPr="00320BEF">
        <w:rPr>
          <w:sz w:val="22"/>
          <w:szCs w:val="22"/>
          <w:lang w:val="lt-LT"/>
        </w:rPr>
        <w:t xml:space="preserve">Tabletę reikia užsigerti pilna stikline vandens. </w:t>
      </w:r>
    </w:p>
    <w:p w14:paraId="20FD04A7" w14:textId="5693BAE1" w:rsidR="00687427" w:rsidRPr="00B26226" w:rsidRDefault="00687427" w:rsidP="00320BEF">
      <w:pPr>
        <w:pStyle w:val="Sraopastraipa"/>
        <w:numPr>
          <w:ilvl w:val="0"/>
          <w:numId w:val="42"/>
        </w:numPr>
        <w:ind w:left="567" w:hanging="567"/>
      </w:pPr>
      <w:r w:rsidRPr="00320BEF">
        <w:rPr>
          <w:sz w:val="22"/>
          <w:szCs w:val="22"/>
          <w:lang w:val="lt-LT"/>
        </w:rPr>
        <w:t xml:space="preserve">Vartodami </w:t>
      </w:r>
      <w:proofErr w:type="spellStart"/>
      <w:r w:rsidRPr="00320BEF">
        <w:rPr>
          <w:sz w:val="22"/>
          <w:szCs w:val="22"/>
          <w:lang w:val="lt-LT"/>
        </w:rPr>
        <w:t>Zanocin</w:t>
      </w:r>
      <w:proofErr w:type="spellEnd"/>
      <w:r w:rsidRPr="00320BEF">
        <w:rPr>
          <w:sz w:val="22"/>
          <w:szCs w:val="22"/>
          <w:lang w:val="lt-LT"/>
        </w:rPr>
        <w:t xml:space="preserve"> venkite stiprios saulės šviesos, nesinaudokite saulės šviesos lempomis ir soliariumais.</w:t>
      </w:r>
    </w:p>
    <w:p w14:paraId="25A846DF" w14:textId="77777777" w:rsidR="00687427" w:rsidRPr="00B26226" w:rsidRDefault="00687427" w:rsidP="00320BEF">
      <w:pPr>
        <w:pStyle w:val="Sraopastraipa"/>
        <w:numPr>
          <w:ilvl w:val="0"/>
          <w:numId w:val="42"/>
        </w:numPr>
        <w:ind w:left="567" w:hanging="567"/>
      </w:pPr>
      <w:r w:rsidRPr="00320BEF">
        <w:rPr>
          <w:sz w:val="22"/>
          <w:szCs w:val="22"/>
          <w:lang w:val="lt-LT"/>
        </w:rPr>
        <w:t xml:space="preserve">Jei vartojate vaistų, kurių sudėtyje yra geležies (anemijai gydyti), </w:t>
      </w:r>
      <w:proofErr w:type="spellStart"/>
      <w:r w:rsidRPr="00320BEF">
        <w:rPr>
          <w:sz w:val="22"/>
          <w:szCs w:val="22"/>
          <w:lang w:val="lt-LT"/>
        </w:rPr>
        <w:t>antacidų</w:t>
      </w:r>
      <w:proofErr w:type="spellEnd"/>
      <w:r w:rsidRPr="00320BEF">
        <w:rPr>
          <w:sz w:val="22"/>
          <w:szCs w:val="22"/>
          <w:lang w:val="lt-LT"/>
        </w:rPr>
        <w:t xml:space="preserve"> (sutrikusiam virškinimui ir rėmeniui gydyti) ar </w:t>
      </w:r>
      <w:proofErr w:type="spellStart"/>
      <w:r w:rsidRPr="00320BEF">
        <w:rPr>
          <w:sz w:val="22"/>
          <w:szCs w:val="22"/>
          <w:lang w:val="lt-LT"/>
        </w:rPr>
        <w:t>sukralfato</w:t>
      </w:r>
      <w:proofErr w:type="spellEnd"/>
      <w:r w:rsidRPr="00320BEF">
        <w:rPr>
          <w:sz w:val="22"/>
          <w:szCs w:val="22"/>
          <w:lang w:val="lt-LT"/>
        </w:rPr>
        <w:t xml:space="preserve"> (skrandžio opoms) pertrauka tarp abiejų vaistų vartojimo turi būti ne trumpesnė kaip dvi valandos.</w:t>
      </w:r>
    </w:p>
    <w:p w14:paraId="43B3A870" w14:textId="77777777" w:rsidR="00687427" w:rsidRPr="00B26226" w:rsidRDefault="00687427" w:rsidP="00320BEF">
      <w:pPr>
        <w:pStyle w:val="Sraopastraipa"/>
        <w:numPr>
          <w:ilvl w:val="0"/>
          <w:numId w:val="42"/>
        </w:numPr>
        <w:ind w:left="567" w:hanging="567"/>
      </w:pPr>
      <w:r w:rsidRPr="00320BEF">
        <w:rPr>
          <w:sz w:val="22"/>
          <w:szCs w:val="22"/>
          <w:lang w:val="lt-LT"/>
        </w:rPr>
        <w:t xml:space="preserve">Jei manote, kad vaistas veikia per silpnai arba per stipriai, nekeiskite dozės nepasitarę su gydytoju. </w:t>
      </w:r>
    </w:p>
    <w:p w14:paraId="5E5198D8" w14:textId="77777777" w:rsidR="00687427" w:rsidRPr="002C33F4" w:rsidRDefault="00687427" w:rsidP="00687427">
      <w:pPr>
        <w:rPr>
          <w:sz w:val="22"/>
          <w:szCs w:val="22"/>
          <w:lang w:val="lt-LT"/>
        </w:rPr>
      </w:pPr>
    </w:p>
    <w:p w14:paraId="7B616D3B" w14:textId="77777777" w:rsidR="00687427" w:rsidRPr="00320BEF" w:rsidRDefault="00687427" w:rsidP="00687427">
      <w:pPr>
        <w:rPr>
          <w:b/>
          <w:bCs/>
          <w:sz w:val="22"/>
          <w:szCs w:val="22"/>
          <w:lang w:val="lt-LT"/>
        </w:rPr>
      </w:pPr>
      <w:r w:rsidRPr="00320BEF">
        <w:rPr>
          <w:b/>
          <w:bCs/>
          <w:sz w:val="22"/>
          <w:szCs w:val="22"/>
          <w:lang w:val="lt-LT"/>
        </w:rPr>
        <w:t>Vartojimo trukmė</w:t>
      </w:r>
    </w:p>
    <w:p w14:paraId="21EA9B34" w14:textId="09745D80" w:rsidR="00DF5135" w:rsidRPr="002C33F4" w:rsidRDefault="00687427" w:rsidP="00320BEF">
      <w:pPr>
        <w:pStyle w:val="BTEMEASMCA"/>
        <w:ind w:left="0"/>
      </w:pPr>
      <w:r w:rsidRPr="002C33F4">
        <w:t>Gydymo trukmė priklauso nuo infekcijos sunkumo.</w:t>
      </w:r>
      <w:r w:rsidR="00100673" w:rsidRPr="002C33F4">
        <w:t xml:space="preserve"> </w:t>
      </w:r>
      <w:r w:rsidRPr="002C33F4">
        <w:t>Dozės iki 400 mg suvartojamos per vieną kartą, ryte.</w:t>
      </w:r>
      <w:r w:rsidR="00100673" w:rsidRPr="002C33F4">
        <w:t xml:space="preserve"> </w:t>
      </w:r>
      <w:r w:rsidR="00DF5135" w:rsidRPr="002C33F4">
        <w:t>Didesnes dozes reikia gerti padalijus į dvi dozes, vieną ryte, kitą vakare.</w:t>
      </w:r>
    </w:p>
    <w:p w14:paraId="6F299B94" w14:textId="77777777" w:rsidR="00100673" w:rsidRPr="00320BEF" w:rsidRDefault="00100673" w:rsidP="00100673">
      <w:pPr>
        <w:pStyle w:val="BTEMEASMCA"/>
      </w:pPr>
    </w:p>
    <w:p w14:paraId="794555B3" w14:textId="6966C829" w:rsidR="00DF5135" w:rsidRPr="00B26226" w:rsidRDefault="00DF5135" w:rsidP="00320BEF">
      <w:r w:rsidRPr="00320BEF">
        <w:rPr>
          <w:b/>
          <w:bCs/>
          <w:noProof/>
          <w:sz w:val="22"/>
          <w:szCs w:val="22"/>
          <w:lang w:val="lt-LT"/>
        </w:rPr>
        <w:t>Kiek vaisto vartoti</w:t>
      </w:r>
    </w:p>
    <w:p w14:paraId="14E7981B" w14:textId="4D72EA36" w:rsidR="00DF5135" w:rsidRPr="00B26226" w:rsidRDefault="00DF5135" w:rsidP="00320BEF">
      <w:r w:rsidRPr="00320BEF">
        <w:rPr>
          <w:sz w:val="22"/>
          <w:szCs w:val="22"/>
          <w:lang w:val="lt-LT"/>
        </w:rPr>
        <w:t xml:space="preserve">Jūsų gydytojas Jums tiksliai nurodys kokį kiekį, kaip dažnai ir kaip ilgai Jums reikės vartoti </w:t>
      </w:r>
      <w:proofErr w:type="spellStart"/>
      <w:r w:rsidRPr="00320BEF">
        <w:rPr>
          <w:sz w:val="22"/>
          <w:szCs w:val="22"/>
          <w:lang w:val="lt-LT"/>
        </w:rPr>
        <w:t>Zanocin</w:t>
      </w:r>
      <w:proofErr w:type="spellEnd"/>
      <w:r w:rsidRPr="00320BEF">
        <w:rPr>
          <w:sz w:val="22"/>
          <w:szCs w:val="22"/>
          <w:lang w:val="lt-LT"/>
        </w:rPr>
        <w:t>. Tai priklausys nuo infekcijos tipo.</w:t>
      </w:r>
    </w:p>
    <w:p w14:paraId="5A7A7A4B" w14:textId="77777777" w:rsidR="00687427" w:rsidRPr="002C33F4" w:rsidRDefault="00687427" w:rsidP="00320BEF">
      <w:pPr>
        <w:pStyle w:val="BTEMEASMCA"/>
      </w:pPr>
    </w:p>
    <w:p w14:paraId="27B27FDD" w14:textId="77777777" w:rsidR="00687427" w:rsidRPr="002C33F4" w:rsidRDefault="00687427" w:rsidP="00687427">
      <w:pPr>
        <w:tabs>
          <w:tab w:val="left" w:pos="2835"/>
        </w:tabs>
        <w:rPr>
          <w:sz w:val="22"/>
          <w:szCs w:val="22"/>
          <w:lang w:val="lt-LT"/>
        </w:rPr>
      </w:pPr>
      <w:r w:rsidRPr="002C33F4">
        <w:rPr>
          <w:b/>
          <w:sz w:val="22"/>
          <w:szCs w:val="22"/>
          <w:lang w:val="lt-LT"/>
        </w:rPr>
        <w:t>Pacientams, kurių inkstų arba kepenų funkcija sutrikusi</w:t>
      </w:r>
    </w:p>
    <w:p w14:paraId="05E01B5A" w14:textId="77777777" w:rsidR="00687427" w:rsidRPr="002C33F4" w:rsidRDefault="00687427" w:rsidP="00687427">
      <w:pPr>
        <w:rPr>
          <w:sz w:val="22"/>
          <w:szCs w:val="22"/>
          <w:lang w:val="lt-LT"/>
        </w:rPr>
      </w:pPr>
      <w:r w:rsidRPr="002C33F4">
        <w:rPr>
          <w:sz w:val="22"/>
          <w:szCs w:val="22"/>
          <w:lang w:val="lt-LT"/>
        </w:rPr>
        <w:t>Jei sergate inkstų arba kepenų nepakankamumu, gydytojas gali skirti mažesnę vaisto dozę.</w:t>
      </w:r>
    </w:p>
    <w:p w14:paraId="01860BEA" w14:textId="77777777" w:rsidR="00687427" w:rsidRPr="002C33F4" w:rsidRDefault="00687427" w:rsidP="00687427">
      <w:pPr>
        <w:tabs>
          <w:tab w:val="left" w:pos="2835"/>
        </w:tabs>
        <w:rPr>
          <w:b/>
          <w:sz w:val="22"/>
          <w:szCs w:val="22"/>
          <w:lang w:val="lt-LT"/>
        </w:rPr>
      </w:pPr>
    </w:p>
    <w:p w14:paraId="0E83B6AD" w14:textId="77777777" w:rsidR="00687427" w:rsidRPr="002C33F4" w:rsidRDefault="00687427" w:rsidP="00687427">
      <w:pPr>
        <w:pStyle w:val="Antrat2"/>
        <w:rPr>
          <w:bCs/>
          <w:szCs w:val="22"/>
        </w:rPr>
      </w:pPr>
      <w:r w:rsidRPr="002C33F4">
        <w:rPr>
          <w:bCs/>
          <w:szCs w:val="22"/>
        </w:rPr>
        <w:t>Vaikams ir paaugliams</w:t>
      </w:r>
    </w:p>
    <w:p w14:paraId="6E03B3D5" w14:textId="1B46132A" w:rsidR="00687427" w:rsidRPr="002C33F4" w:rsidRDefault="00687427" w:rsidP="00687427">
      <w:pPr>
        <w:rPr>
          <w:sz w:val="22"/>
          <w:szCs w:val="22"/>
          <w:lang w:val="lt-LT"/>
        </w:rPr>
      </w:pPr>
      <w:r w:rsidRPr="002C33F4">
        <w:rPr>
          <w:sz w:val="22"/>
          <w:szCs w:val="22"/>
          <w:lang w:val="lt-LT"/>
        </w:rPr>
        <w:t>Vaikams ir paaugliams vaisto vartoti negalima.</w:t>
      </w:r>
    </w:p>
    <w:p w14:paraId="6A59F3F8" w14:textId="17F15666" w:rsidR="0006264D" w:rsidRPr="002C33F4" w:rsidRDefault="0006264D" w:rsidP="00687427">
      <w:pPr>
        <w:rPr>
          <w:sz w:val="22"/>
          <w:szCs w:val="22"/>
          <w:lang w:val="lt-LT"/>
        </w:rPr>
      </w:pPr>
    </w:p>
    <w:p w14:paraId="208C50B6" w14:textId="02B80AEF" w:rsidR="0006264D" w:rsidRPr="002C33F4" w:rsidRDefault="0006264D" w:rsidP="00687427">
      <w:pPr>
        <w:rPr>
          <w:b/>
          <w:bCs/>
          <w:sz w:val="22"/>
          <w:szCs w:val="22"/>
          <w:lang w:val="lt-LT"/>
        </w:rPr>
      </w:pPr>
      <w:r w:rsidRPr="002C33F4">
        <w:rPr>
          <w:b/>
          <w:bCs/>
          <w:sz w:val="22"/>
          <w:szCs w:val="22"/>
          <w:lang w:val="lt-LT"/>
        </w:rPr>
        <w:t>Senyvi pacientai</w:t>
      </w:r>
    </w:p>
    <w:p w14:paraId="698835E2" w14:textId="2B7F6944" w:rsidR="0006264D" w:rsidRPr="002C33F4" w:rsidRDefault="00BF51DC" w:rsidP="00687427">
      <w:pPr>
        <w:rPr>
          <w:sz w:val="22"/>
          <w:szCs w:val="22"/>
          <w:lang w:val="lt-LT"/>
        </w:rPr>
      </w:pPr>
      <w:r w:rsidRPr="002C33F4">
        <w:rPr>
          <w:sz w:val="22"/>
          <w:szCs w:val="22"/>
          <w:lang w:val="lt-LT"/>
        </w:rPr>
        <w:t xml:space="preserve">Senyviems pacientams, vartojantiems </w:t>
      </w:r>
      <w:proofErr w:type="spellStart"/>
      <w:r w:rsidRPr="002C33F4">
        <w:rPr>
          <w:sz w:val="22"/>
          <w:szCs w:val="22"/>
          <w:lang w:val="lt-LT"/>
        </w:rPr>
        <w:t>Zanocin</w:t>
      </w:r>
      <w:proofErr w:type="spellEnd"/>
      <w:r w:rsidRPr="002C33F4">
        <w:rPr>
          <w:sz w:val="22"/>
          <w:szCs w:val="22"/>
          <w:lang w:val="lt-LT"/>
        </w:rPr>
        <w:t xml:space="preserve">, reikia </w:t>
      </w:r>
      <w:r w:rsidR="00AD1CC1" w:rsidRPr="002C33F4">
        <w:rPr>
          <w:sz w:val="22"/>
          <w:szCs w:val="22"/>
          <w:lang w:val="lt-LT"/>
        </w:rPr>
        <w:t>stebėti inkstų funkciją atl</w:t>
      </w:r>
      <w:r w:rsidRPr="002C33F4">
        <w:rPr>
          <w:sz w:val="22"/>
          <w:szCs w:val="22"/>
          <w:lang w:val="lt-LT"/>
        </w:rPr>
        <w:t xml:space="preserve">iekant </w:t>
      </w:r>
      <w:r w:rsidR="00AD1CC1" w:rsidRPr="002C33F4">
        <w:rPr>
          <w:sz w:val="22"/>
          <w:szCs w:val="22"/>
          <w:lang w:val="lt-LT"/>
        </w:rPr>
        <w:t xml:space="preserve">kraujo tyrimus. </w:t>
      </w:r>
      <w:r w:rsidRPr="002C33F4">
        <w:rPr>
          <w:sz w:val="22"/>
          <w:szCs w:val="22"/>
          <w:lang w:val="lt-LT"/>
        </w:rPr>
        <w:t>G</w:t>
      </w:r>
      <w:r w:rsidR="00C820AE" w:rsidRPr="002C33F4">
        <w:rPr>
          <w:sz w:val="22"/>
          <w:szCs w:val="22"/>
          <w:lang w:val="lt-LT"/>
        </w:rPr>
        <w:t>ali prireikti koreguoti</w:t>
      </w:r>
      <w:r w:rsidRPr="002C33F4">
        <w:rPr>
          <w:sz w:val="22"/>
          <w:szCs w:val="22"/>
          <w:lang w:val="lt-LT"/>
        </w:rPr>
        <w:t xml:space="preserve"> </w:t>
      </w:r>
      <w:proofErr w:type="spellStart"/>
      <w:r w:rsidRPr="002C33F4">
        <w:rPr>
          <w:sz w:val="22"/>
          <w:szCs w:val="22"/>
          <w:lang w:val="lt-LT"/>
        </w:rPr>
        <w:t>Zanocin</w:t>
      </w:r>
      <w:proofErr w:type="spellEnd"/>
      <w:r w:rsidRPr="002C33F4">
        <w:rPr>
          <w:sz w:val="22"/>
          <w:szCs w:val="22"/>
          <w:lang w:val="lt-LT"/>
        </w:rPr>
        <w:t xml:space="preserve"> dozę</w:t>
      </w:r>
      <w:r w:rsidR="00C820AE" w:rsidRPr="002C33F4">
        <w:rPr>
          <w:sz w:val="22"/>
          <w:szCs w:val="22"/>
          <w:lang w:val="lt-LT"/>
        </w:rPr>
        <w:t xml:space="preserve">. </w:t>
      </w:r>
      <w:proofErr w:type="spellStart"/>
      <w:r w:rsidR="00C820AE" w:rsidRPr="002C33F4">
        <w:rPr>
          <w:sz w:val="22"/>
          <w:szCs w:val="22"/>
          <w:lang w:val="lt-LT"/>
        </w:rPr>
        <w:t>Tendinito</w:t>
      </w:r>
      <w:proofErr w:type="spellEnd"/>
      <w:r w:rsidR="00C820AE" w:rsidRPr="002C33F4">
        <w:rPr>
          <w:sz w:val="22"/>
          <w:szCs w:val="22"/>
          <w:lang w:val="lt-LT"/>
        </w:rPr>
        <w:t xml:space="preserve"> ir sausgyslių plyšimo rizika</w:t>
      </w:r>
      <w:r w:rsidR="009756F8" w:rsidRPr="002C33F4">
        <w:rPr>
          <w:sz w:val="22"/>
          <w:szCs w:val="22"/>
          <w:lang w:val="lt-LT"/>
        </w:rPr>
        <w:t xml:space="preserve"> padidėja vyresniems nei 60 metų pacientams.</w:t>
      </w:r>
    </w:p>
    <w:p w14:paraId="1F16E56F" w14:textId="77777777" w:rsidR="00687427" w:rsidRPr="002C33F4" w:rsidRDefault="00687427" w:rsidP="00687427">
      <w:pPr>
        <w:rPr>
          <w:sz w:val="22"/>
          <w:szCs w:val="22"/>
          <w:lang w:val="lt-LT"/>
        </w:rPr>
      </w:pPr>
    </w:p>
    <w:p w14:paraId="4C6C9689" w14:textId="77777777" w:rsidR="00687427" w:rsidRPr="002C33F4" w:rsidRDefault="00687427" w:rsidP="00687427">
      <w:pPr>
        <w:rPr>
          <w:b/>
          <w:sz w:val="22"/>
          <w:szCs w:val="22"/>
          <w:lang w:val="lt-LT"/>
        </w:rPr>
      </w:pPr>
      <w:r w:rsidRPr="002C33F4">
        <w:rPr>
          <w:b/>
          <w:sz w:val="22"/>
          <w:szCs w:val="22"/>
          <w:lang w:val="lt-LT"/>
        </w:rPr>
        <w:t>Šlapimo tyrimai</w:t>
      </w:r>
    </w:p>
    <w:p w14:paraId="7CD7DCFC" w14:textId="51F6195D" w:rsidR="00687427" w:rsidRPr="002C33F4" w:rsidRDefault="00687427" w:rsidP="00687427">
      <w:pPr>
        <w:rPr>
          <w:sz w:val="22"/>
          <w:szCs w:val="22"/>
          <w:lang w:val="lt-LT"/>
        </w:rPr>
      </w:pPr>
      <w:proofErr w:type="spellStart"/>
      <w:r w:rsidRPr="002C33F4">
        <w:rPr>
          <w:sz w:val="22"/>
          <w:szCs w:val="22"/>
          <w:lang w:val="lt-LT"/>
        </w:rPr>
        <w:lastRenderedPageBreak/>
        <w:t>Zanocin</w:t>
      </w:r>
      <w:proofErr w:type="spellEnd"/>
      <w:r w:rsidRPr="002C33F4">
        <w:rPr>
          <w:sz w:val="22"/>
          <w:szCs w:val="22"/>
          <w:lang w:val="lt-LT"/>
        </w:rPr>
        <w:t xml:space="preserve"> vartojimas gali turėti įtakos šlapimo tyrimų rodmenims. Jei Jums planuojama atlikti šlapimo tyrimus, įspėkite savo gydytoją, kad vartojate </w:t>
      </w:r>
      <w:proofErr w:type="spellStart"/>
      <w:r w:rsidRPr="002C33F4">
        <w:rPr>
          <w:sz w:val="22"/>
          <w:szCs w:val="22"/>
          <w:lang w:val="lt-LT"/>
        </w:rPr>
        <w:t>Zanocin</w:t>
      </w:r>
      <w:proofErr w:type="spellEnd"/>
      <w:r w:rsidRPr="002C33F4">
        <w:rPr>
          <w:sz w:val="22"/>
          <w:szCs w:val="22"/>
          <w:lang w:val="lt-LT"/>
        </w:rPr>
        <w:t xml:space="preserve">. </w:t>
      </w:r>
    </w:p>
    <w:p w14:paraId="004599E0" w14:textId="77777777" w:rsidR="00687427" w:rsidRPr="002C33F4" w:rsidRDefault="00687427" w:rsidP="00687427">
      <w:pPr>
        <w:rPr>
          <w:sz w:val="22"/>
          <w:szCs w:val="22"/>
          <w:lang w:val="lt-LT"/>
        </w:rPr>
      </w:pPr>
    </w:p>
    <w:p w14:paraId="092CD043" w14:textId="6937DF72" w:rsidR="00687427" w:rsidRPr="002C33F4" w:rsidRDefault="00687427" w:rsidP="00687427">
      <w:pPr>
        <w:rPr>
          <w:b/>
          <w:sz w:val="22"/>
          <w:szCs w:val="22"/>
          <w:lang w:val="lt-LT"/>
        </w:rPr>
      </w:pPr>
      <w:r w:rsidRPr="002C33F4">
        <w:rPr>
          <w:b/>
          <w:sz w:val="22"/>
          <w:szCs w:val="22"/>
          <w:lang w:val="lt-LT"/>
        </w:rPr>
        <w:t xml:space="preserve">Ką daryti pavartojus per didelę </w:t>
      </w:r>
      <w:proofErr w:type="spellStart"/>
      <w:r w:rsidRPr="002C33F4">
        <w:rPr>
          <w:b/>
          <w:sz w:val="22"/>
          <w:szCs w:val="22"/>
          <w:lang w:val="lt-LT"/>
        </w:rPr>
        <w:t>Zanocin</w:t>
      </w:r>
      <w:proofErr w:type="spellEnd"/>
      <w:r w:rsidRPr="002C33F4">
        <w:rPr>
          <w:b/>
          <w:sz w:val="22"/>
          <w:szCs w:val="22"/>
          <w:lang w:val="lt-LT"/>
        </w:rPr>
        <w:t xml:space="preserve"> dozę</w:t>
      </w:r>
    </w:p>
    <w:p w14:paraId="173E626D" w14:textId="2C5906F5" w:rsidR="00687427" w:rsidRPr="002C33F4" w:rsidRDefault="00687427" w:rsidP="00687427">
      <w:pPr>
        <w:rPr>
          <w:sz w:val="22"/>
          <w:szCs w:val="22"/>
          <w:lang w:val="lt-LT"/>
        </w:rPr>
      </w:pPr>
      <w:r w:rsidRPr="002C33F4">
        <w:rPr>
          <w:sz w:val="22"/>
          <w:szCs w:val="22"/>
          <w:lang w:val="lt-LT"/>
        </w:rPr>
        <w:t xml:space="preserve">Jei išgėrėte daugiau </w:t>
      </w:r>
      <w:proofErr w:type="spellStart"/>
      <w:r w:rsidRPr="002C33F4">
        <w:rPr>
          <w:sz w:val="22"/>
          <w:szCs w:val="22"/>
          <w:lang w:val="lt-LT"/>
        </w:rPr>
        <w:t>Zanocin</w:t>
      </w:r>
      <w:proofErr w:type="spellEnd"/>
      <w:r w:rsidRPr="002C33F4">
        <w:rPr>
          <w:sz w:val="22"/>
          <w:szCs w:val="22"/>
          <w:lang w:val="lt-LT"/>
        </w:rPr>
        <w:t xml:space="preserve">  nei Jums paskirta, nedelsiant kreipkitės į gydytoją ar artimiausią gydymo įstaigą. Patariama kartu pasiimti ir vaisto pakuotę parodyti gydytojui</w:t>
      </w:r>
      <w:r w:rsidR="003C305F" w:rsidRPr="002C33F4">
        <w:rPr>
          <w:sz w:val="22"/>
          <w:szCs w:val="22"/>
          <w:lang w:val="lt-LT"/>
        </w:rPr>
        <w:t>, taip gydytojas žinos, ką vartojote</w:t>
      </w:r>
      <w:r w:rsidRPr="002C33F4">
        <w:rPr>
          <w:sz w:val="22"/>
          <w:szCs w:val="22"/>
          <w:lang w:val="lt-LT"/>
        </w:rPr>
        <w:t>. Perdozavimo atveju gali pasireikšti šis šalutinis poveikis: sumišimas, svaig</w:t>
      </w:r>
      <w:r w:rsidR="00A95E5A" w:rsidRPr="002C33F4">
        <w:rPr>
          <w:sz w:val="22"/>
          <w:szCs w:val="22"/>
          <w:lang w:val="lt-LT"/>
        </w:rPr>
        <w:t>ulys</w:t>
      </w:r>
      <w:r w:rsidRPr="002C33F4">
        <w:rPr>
          <w:sz w:val="22"/>
          <w:szCs w:val="22"/>
          <w:lang w:val="lt-LT"/>
        </w:rPr>
        <w:t xml:space="preserve">, </w:t>
      </w:r>
      <w:r w:rsidR="0034737D" w:rsidRPr="002C33F4">
        <w:rPr>
          <w:sz w:val="22"/>
          <w:szCs w:val="22"/>
          <w:lang w:val="lt-LT"/>
        </w:rPr>
        <w:t xml:space="preserve">matomi dalykai, kurių nėra, </w:t>
      </w:r>
      <w:r w:rsidR="00713A39" w:rsidRPr="002C33F4">
        <w:rPr>
          <w:sz w:val="22"/>
          <w:szCs w:val="22"/>
          <w:lang w:val="lt-LT"/>
        </w:rPr>
        <w:t xml:space="preserve">drebulys, greitas nereguliarus širdies ritmas, </w:t>
      </w:r>
      <w:r w:rsidRPr="002C33F4">
        <w:rPr>
          <w:sz w:val="22"/>
          <w:szCs w:val="22"/>
          <w:lang w:val="lt-LT"/>
        </w:rPr>
        <w:t xml:space="preserve">sąmonės netekimas, traukuliai, pykinimas, kraujas išmatose. </w:t>
      </w:r>
    </w:p>
    <w:p w14:paraId="4F52A769" w14:textId="77777777" w:rsidR="00687427" w:rsidRPr="002C33F4" w:rsidRDefault="00687427" w:rsidP="00687427">
      <w:pPr>
        <w:rPr>
          <w:sz w:val="22"/>
          <w:szCs w:val="22"/>
          <w:lang w:val="lt-LT"/>
        </w:rPr>
      </w:pPr>
    </w:p>
    <w:p w14:paraId="30ED3E1A" w14:textId="77777777" w:rsidR="00687427" w:rsidRPr="002C33F4" w:rsidRDefault="00687427" w:rsidP="00687427">
      <w:pPr>
        <w:rPr>
          <w:b/>
          <w:sz w:val="22"/>
          <w:szCs w:val="22"/>
          <w:lang w:val="lt-LT"/>
        </w:rPr>
      </w:pPr>
      <w:r w:rsidRPr="002C33F4">
        <w:rPr>
          <w:b/>
          <w:sz w:val="22"/>
          <w:szCs w:val="22"/>
          <w:lang w:val="lt-LT"/>
        </w:rPr>
        <w:t xml:space="preserve">Pamiršus pavartoti </w:t>
      </w:r>
      <w:proofErr w:type="spellStart"/>
      <w:r w:rsidRPr="002C33F4">
        <w:rPr>
          <w:b/>
          <w:sz w:val="22"/>
          <w:szCs w:val="22"/>
          <w:lang w:val="lt-LT"/>
        </w:rPr>
        <w:t>Zanocin</w:t>
      </w:r>
      <w:proofErr w:type="spellEnd"/>
    </w:p>
    <w:p w14:paraId="18742A3D" w14:textId="77777777" w:rsidR="00687427" w:rsidRPr="002C33F4" w:rsidRDefault="00687427" w:rsidP="00687427">
      <w:pPr>
        <w:rPr>
          <w:sz w:val="22"/>
          <w:szCs w:val="22"/>
          <w:lang w:val="lt-LT"/>
        </w:rPr>
      </w:pPr>
      <w:r w:rsidRPr="002C33F4">
        <w:rPr>
          <w:sz w:val="22"/>
          <w:szCs w:val="22"/>
          <w:lang w:val="lt-LT"/>
        </w:rPr>
        <w:t>Jei praleidote vaisto dozę, išgerkite ją kaip įmanoma greičiau. Jei pamirštą dozę prisiminsite tada, kai greitai reikės gerti kitą, pamirštą dozę praleiskite. Negalima vartoti dvigubos dozės norint kompensuoti praleistą tabletę.</w:t>
      </w:r>
    </w:p>
    <w:p w14:paraId="3B8521E1" w14:textId="77777777" w:rsidR="00687427" w:rsidRPr="002C33F4" w:rsidRDefault="00687427" w:rsidP="00687427">
      <w:pPr>
        <w:rPr>
          <w:sz w:val="22"/>
          <w:szCs w:val="22"/>
          <w:lang w:val="lt-LT"/>
        </w:rPr>
      </w:pPr>
    </w:p>
    <w:p w14:paraId="7D7185A8" w14:textId="77777777" w:rsidR="00687427" w:rsidRPr="002C33F4" w:rsidRDefault="00687427" w:rsidP="00687427">
      <w:pPr>
        <w:rPr>
          <w:b/>
          <w:sz w:val="22"/>
          <w:szCs w:val="22"/>
          <w:lang w:val="lt-LT"/>
        </w:rPr>
      </w:pPr>
      <w:r w:rsidRPr="002C33F4">
        <w:rPr>
          <w:b/>
          <w:sz w:val="22"/>
          <w:szCs w:val="22"/>
          <w:lang w:val="lt-LT"/>
        </w:rPr>
        <w:t xml:space="preserve">Nustojus vartoti </w:t>
      </w:r>
      <w:proofErr w:type="spellStart"/>
      <w:r w:rsidRPr="002C33F4">
        <w:rPr>
          <w:b/>
          <w:sz w:val="22"/>
          <w:szCs w:val="22"/>
          <w:lang w:val="lt-LT"/>
        </w:rPr>
        <w:t>Zanocin</w:t>
      </w:r>
      <w:proofErr w:type="spellEnd"/>
    </w:p>
    <w:p w14:paraId="072184D5" w14:textId="77777777" w:rsidR="00687427" w:rsidRPr="002C33F4" w:rsidRDefault="00687427" w:rsidP="00687427">
      <w:pPr>
        <w:rPr>
          <w:sz w:val="22"/>
          <w:szCs w:val="22"/>
          <w:lang w:val="lt-LT"/>
        </w:rPr>
      </w:pPr>
      <w:r w:rsidRPr="002C33F4">
        <w:rPr>
          <w:sz w:val="22"/>
          <w:szCs w:val="22"/>
          <w:lang w:val="lt-LT"/>
        </w:rPr>
        <w:t xml:space="preserve">Vartokite </w:t>
      </w:r>
      <w:proofErr w:type="spellStart"/>
      <w:r w:rsidRPr="002C33F4">
        <w:rPr>
          <w:sz w:val="22"/>
          <w:szCs w:val="22"/>
          <w:lang w:val="lt-LT"/>
        </w:rPr>
        <w:t>Zanocin</w:t>
      </w:r>
      <w:proofErr w:type="spellEnd"/>
      <w:r w:rsidRPr="002C33F4">
        <w:rPr>
          <w:sz w:val="22"/>
          <w:szCs w:val="22"/>
          <w:lang w:val="lt-LT"/>
        </w:rPr>
        <w:t xml:space="preserve">  tiek laiko, kiek Jūsų gydytojas paskyrė. Nenutraukite tablečių vartojimo tik todėl, kad pasijutote geriau. Jei nutrauksite tablečių vartojimą, Jūsų būklė gali pablogėti. </w:t>
      </w:r>
    </w:p>
    <w:p w14:paraId="2BF18A2A" w14:textId="77777777" w:rsidR="00687427" w:rsidRPr="002C33F4" w:rsidRDefault="00687427" w:rsidP="00687427">
      <w:pPr>
        <w:rPr>
          <w:sz w:val="22"/>
          <w:szCs w:val="22"/>
          <w:lang w:val="lt-LT"/>
        </w:rPr>
      </w:pPr>
      <w:r w:rsidRPr="002C33F4">
        <w:rPr>
          <w:sz w:val="22"/>
          <w:szCs w:val="22"/>
          <w:lang w:val="lt-LT"/>
        </w:rPr>
        <w:t>Jeigu kiltų daugiau klausimų dėl šio vaisto vartojimo, kreipkitės į gydytoją arba vaistininką.</w:t>
      </w:r>
    </w:p>
    <w:p w14:paraId="6C4E3C3B" w14:textId="77777777" w:rsidR="00687427" w:rsidRPr="002C33F4" w:rsidRDefault="00687427" w:rsidP="00687427">
      <w:pPr>
        <w:rPr>
          <w:sz w:val="22"/>
          <w:szCs w:val="22"/>
          <w:lang w:val="lt-LT"/>
        </w:rPr>
      </w:pPr>
    </w:p>
    <w:p w14:paraId="10698E82" w14:textId="77777777" w:rsidR="00687427" w:rsidRPr="002C33F4" w:rsidRDefault="00687427" w:rsidP="00687427">
      <w:pPr>
        <w:rPr>
          <w:b/>
          <w:sz w:val="22"/>
          <w:szCs w:val="22"/>
          <w:lang w:val="lt-LT"/>
        </w:rPr>
      </w:pPr>
      <w:r w:rsidRPr="002C33F4">
        <w:rPr>
          <w:b/>
          <w:sz w:val="22"/>
          <w:szCs w:val="22"/>
          <w:lang w:val="lt-LT"/>
        </w:rPr>
        <w:t>4.</w:t>
      </w:r>
      <w:r w:rsidRPr="002C33F4">
        <w:rPr>
          <w:b/>
          <w:sz w:val="22"/>
          <w:szCs w:val="22"/>
          <w:lang w:val="lt-LT"/>
        </w:rPr>
        <w:tab/>
        <w:t>Galimas šalutinis poveikis</w:t>
      </w:r>
    </w:p>
    <w:p w14:paraId="3C8CDA6F" w14:textId="77777777" w:rsidR="00687427" w:rsidRPr="002C33F4" w:rsidRDefault="00687427" w:rsidP="00687427">
      <w:pPr>
        <w:rPr>
          <w:sz w:val="22"/>
          <w:szCs w:val="22"/>
          <w:lang w:val="lt-LT"/>
        </w:rPr>
      </w:pPr>
    </w:p>
    <w:p w14:paraId="02A49990" w14:textId="77777777" w:rsidR="00687427" w:rsidRPr="002C33F4" w:rsidRDefault="00687427" w:rsidP="00687427">
      <w:pPr>
        <w:rPr>
          <w:sz w:val="22"/>
          <w:szCs w:val="22"/>
          <w:lang w:val="lt-LT"/>
        </w:rPr>
      </w:pPr>
      <w:r w:rsidRPr="002C33F4">
        <w:rPr>
          <w:sz w:val="22"/>
          <w:szCs w:val="22"/>
          <w:lang w:val="lt-LT"/>
        </w:rPr>
        <w:t>Šis vaistas, kaip ir visi kiti vaistai, gali sukelti šalutinį poveikį, nors jis pasireiškia ne visiems žmonėms.</w:t>
      </w:r>
    </w:p>
    <w:p w14:paraId="7FA3D67E" w14:textId="77777777" w:rsidR="00687427" w:rsidRPr="002C33F4" w:rsidRDefault="00687427" w:rsidP="00687427">
      <w:pPr>
        <w:rPr>
          <w:sz w:val="22"/>
          <w:szCs w:val="22"/>
          <w:lang w:val="lt-LT"/>
        </w:rPr>
      </w:pPr>
    </w:p>
    <w:p w14:paraId="4B688DEC" w14:textId="47E2145F" w:rsidR="00687427" w:rsidRPr="002C33F4" w:rsidRDefault="00687427" w:rsidP="00687427">
      <w:pPr>
        <w:rPr>
          <w:b/>
          <w:sz w:val="22"/>
          <w:szCs w:val="22"/>
          <w:lang w:val="lt-LT"/>
        </w:rPr>
      </w:pPr>
      <w:r w:rsidRPr="002C33F4">
        <w:rPr>
          <w:b/>
          <w:sz w:val="22"/>
          <w:szCs w:val="22"/>
          <w:lang w:val="lt-LT"/>
        </w:rPr>
        <w:t xml:space="preserve">Nustokite vartoti </w:t>
      </w:r>
      <w:proofErr w:type="spellStart"/>
      <w:r w:rsidRPr="002C33F4">
        <w:rPr>
          <w:b/>
          <w:sz w:val="22"/>
          <w:szCs w:val="22"/>
          <w:lang w:val="lt-LT"/>
        </w:rPr>
        <w:t>Zanocin</w:t>
      </w:r>
      <w:proofErr w:type="spellEnd"/>
      <w:r w:rsidRPr="002C33F4">
        <w:rPr>
          <w:b/>
          <w:sz w:val="22"/>
          <w:szCs w:val="22"/>
          <w:lang w:val="lt-LT"/>
        </w:rPr>
        <w:t xml:space="preserve"> ir kreipkitės į gydytoją, jei pastebėjote kurį nors iš šių šalutinių poveikių – Jums gali prireikti skubios medicininės pagalbos:</w:t>
      </w:r>
    </w:p>
    <w:p w14:paraId="47345FAC" w14:textId="77777777" w:rsidR="00524A35" w:rsidRPr="002C33F4" w:rsidRDefault="00524A35" w:rsidP="00687427">
      <w:pPr>
        <w:rPr>
          <w:sz w:val="22"/>
          <w:szCs w:val="22"/>
          <w:lang w:val="lt-LT"/>
        </w:rPr>
      </w:pPr>
    </w:p>
    <w:p w14:paraId="051961BE" w14:textId="488AE42E" w:rsidR="00687427" w:rsidRPr="00320BEF" w:rsidRDefault="008018AD" w:rsidP="00320BEF">
      <w:pPr>
        <w:rPr>
          <w:sz w:val="22"/>
          <w:szCs w:val="22"/>
          <w:lang w:val="lt-LT"/>
        </w:rPr>
      </w:pPr>
      <w:r w:rsidRPr="00320BEF">
        <w:rPr>
          <w:sz w:val="22"/>
          <w:szCs w:val="22"/>
          <w:lang w:val="lt-LT"/>
        </w:rPr>
        <w:t xml:space="preserve">Jums pasireiškė alerginė reakcija. </w:t>
      </w:r>
      <w:r w:rsidR="00B30E8E" w:rsidRPr="00320BEF">
        <w:rPr>
          <w:sz w:val="22"/>
          <w:szCs w:val="22"/>
          <w:lang w:val="lt-LT"/>
        </w:rPr>
        <w:t>Galimi simptomai: bėrimas, apsunkintas rijimas ir kvėpavimo sutrikimas, lūpų, veido, gerklės</w:t>
      </w:r>
      <w:r w:rsidR="00524A35" w:rsidRPr="00320BEF">
        <w:rPr>
          <w:sz w:val="22"/>
          <w:szCs w:val="22"/>
          <w:lang w:val="lt-LT"/>
        </w:rPr>
        <w:t xml:space="preserve">, liežuvio patinimas. </w:t>
      </w:r>
    </w:p>
    <w:p w14:paraId="136097B9" w14:textId="39CB12D2" w:rsidR="00524A35" w:rsidRPr="002C33F4" w:rsidRDefault="00524A35" w:rsidP="00524A35">
      <w:pPr>
        <w:rPr>
          <w:sz w:val="22"/>
          <w:szCs w:val="22"/>
          <w:lang w:val="lt-LT"/>
        </w:rPr>
      </w:pPr>
    </w:p>
    <w:p w14:paraId="7B602EA5" w14:textId="4C5B1984" w:rsidR="00E32047" w:rsidRPr="002C33F4" w:rsidRDefault="004712B6" w:rsidP="00E32047">
      <w:pPr>
        <w:rPr>
          <w:sz w:val="22"/>
          <w:szCs w:val="22"/>
          <w:lang w:val="lt-LT"/>
        </w:rPr>
      </w:pPr>
      <w:r w:rsidRPr="002C33F4">
        <w:rPr>
          <w:sz w:val="22"/>
          <w:szCs w:val="22"/>
          <w:lang w:val="lt-LT"/>
        </w:rPr>
        <w:t xml:space="preserve">Labai reti atvejai, trunkantys ilgai (mėnesį arba metus) arba </w:t>
      </w:r>
      <w:r w:rsidR="00057990" w:rsidRPr="002C33F4">
        <w:rPr>
          <w:sz w:val="22"/>
          <w:szCs w:val="22"/>
          <w:lang w:val="lt-LT"/>
        </w:rPr>
        <w:t xml:space="preserve">išliekančios nepageidaujamos reakcijos į vaistą, pvz., sausgyslių uždegimai, sausgyslės plyšimas, sąnarių skausmas, galūnių skausmas, </w:t>
      </w:r>
      <w:r w:rsidR="00200A01" w:rsidRPr="002C33F4">
        <w:rPr>
          <w:sz w:val="22"/>
          <w:szCs w:val="22"/>
          <w:lang w:val="lt-LT"/>
        </w:rPr>
        <w:t>sunkumas einan</w:t>
      </w:r>
      <w:r w:rsidR="005A2EEF" w:rsidRPr="002C33F4">
        <w:rPr>
          <w:sz w:val="22"/>
          <w:szCs w:val="22"/>
          <w:lang w:val="lt-LT"/>
        </w:rPr>
        <w:t>t</w:t>
      </w:r>
      <w:r w:rsidR="00200A01" w:rsidRPr="002C33F4">
        <w:rPr>
          <w:sz w:val="22"/>
          <w:szCs w:val="22"/>
          <w:lang w:val="lt-LT"/>
        </w:rPr>
        <w:t xml:space="preserve">, nenormalūs pojūčiai, pvz., badymas, dilgčiojimas, kutenimas, deginimas, tirpimas ar skausmas (neuropatija),  nuovargis, , </w:t>
      </w:r>
      <w:r w:rsidR="0072326A" w:rsidRPr="002C33F4">
        <w:rPr>
          <w:sz w:val="22"/>
          <w:szCs w:val="22"/>
          <w:lang w:val="lt-LT"/>
        </w:rPr>
        <w:t>atminties</w:t>
      </w:r>
      <w:r w:rsidR="00435AD6">
        <w:rPr>
          <w:sz w:val="22"/>
          <w:szCs w:val="22"/>
          <w:lang w:val="lt-LT"/>
        </w:rPr>
        <w:t xml:space="preserve"> </w:t>
      </w:r>
      <w:r w:rsidR="00435AD6" w:rsidRPr="00435AD6">
        <w:rPr>
          <w:sz w:val="22"/>
          <w:szCs w:val="22"/>
          <w:lang w:val="lt-LT"/>
        </w:rPr>
        <w:t>ir koncentracij</w:t>
      </w:r>
      <w:r w:rsidR="00F11548">
        <w:rPr>
          <w:sz w:val="22"/>
          <w:szCs w:val="22"/>
          <w:lang w:val="lt-LT"/>
        </w:rPr>
        <w:t>os</w:t>
      </w:r>
      <w:r w:rsidR="0072326A" w:rsidRPr="002C33F4">
        <w:rPr>
          <w:sz w:val="22"/>
          <w:szCs w:val="22"/>
          <w:lang w:val="lt-LT"/>
        </w:rPr>
        <w:t xml:space="preserve"> sutrikimas, </w:t>
      </w:r>
      <w:r w:rsidR="00435AD6" w:rsidRPr="00435AD6">
        <w:rPr>
          <w:sz w:val="22"/>
          <w:szCs w:val="22"/>
          <w:lang w:val="lt-LT"/>
        </w:rPr>
        <w:t>poveikis psichinei sveikatai (gali būti miego sutrikimai, nerimas, panikos priepuoliai, depresija ir mintys apie savižudybę),</w:t>
      </w:r>
      <w:r w:rsidR="00435AD6">
        <w:rPr>
          <w:sz w:val="22"/>
          <w:szCs w:val="22"/>
          <w:lang w:val="lt-LT"/>
        </w:rPr>
        <w:t xml:space="preserve"> </w:t>
      </w:r>
      <w:r w:rsidR="0072326A" w:rsidRPr="002C33F4">
        <w:rPr>
          <w:sz w:val="22"/>
          <w:szCs w:val="22"/>
          <w:lang w:val="lt-LT"/>
        </w:rPr>
        <w:t>taip pat klausos, regos ir skonio sutrikimas, kuris susiję</w:t>
      </w:r>
      <w:r w:rsidR="009E2266" w:rsidRPr="002C33F4">
        <w:rPr>
          <w:sz w:val="22"/>
          <w:szCs w:val="22"/>
          <w:lang w:val="lt-LT"/>
        </w:rPr>
        <w:t xml:space="preserve">s su </w:t>
      </w:r>
      <w:proofErr w:type="spellStart"/>
      <w:r w:rsidR="009E2266" w:rsidRPr="002C33F4">
        <w:rPr>
          <w:sz w:val="22"/>
          <w:szCs w:val="22"/>
          <w:lang w:val="lt-LT"/>
        </w:rPr>
        <w:t>chinolonų</w:t>
      </w:r>
      <w:proofErr w:type="spellEnd"/>
      <w:r w:rsidR="009E2266" w:rsidRPr="002C33F4">
        <w:rPr>
          <w:sz w:val="22"/>
          <w:szCs w:val="22"/>
          <w:lang w:val="lt-LT"/>
        </w:rPr>
        <w:t xml:space="preserve"> ar </w:t>
      </w:r>
      <w:proofErr w:type="spellStart"/>
      <w:r w:rsidR="009E2266" w:rsidRPr="002C33F4">
        <w:rPr>
          <w:sz w:val="22"/>
          <w:szCs w:val="22"/>
          <w:lang w:val="lt-LT"/>
        </w:rPr>
        <w:t>fluorochinolonų</w:t>
      </w:r>
      <w:proofErr w:type="spellEnd"/>
      <w:r w:rsidR="009E2266" w:rsidRPr="002C33F4">
        <w:rPr>
          <w:sz w:val="22"/>
          <w:szCs w:val="22"/>
          <w:lang w:val="lt-LT"/>
        </w:rPr>
        <w:t xml:space="preserve"> grupės antibiotikais, neatsižvelgiant į jau esamus rizikos veiksnius.</w:t>
      </w:r>
    </w:p>
    <w:p w14:paraId="5B9A543D" w14:textId="77777777" w:rsidR="00E32047" w:rsidRPr="00320BEF" w:rsidRDefault="00E32047" w:rsidP="00320BEF">
      <w:pPr>
        <w:rPr>
          <w:sz w:val="22"/>
          <w:szCs w:val="22"/>
          <w:lang w:val="lt-LT"/>
        </w:rPr>
      </w:pPr>
    </w:p>
    <w:p w14:paraId="4BD9CCE2" w14:textId="33348A98" w:rsidR="00E32047" w:rsidRPr="002C33F4" w:rsidRDefault="00E32047" w:rsidP="00E32047">
      <w:pPr>
        <w:tabs>
          <w:tab w:val="left" w:pos="567"/>
        </w:tabs>
        <w:rPr>
          <w:rFonts w:eastAsia="Times New Roman"/>
          <w:noProof/>
          <w:snapToGrid w:val="0"/>
          <w:sz w:val="22"/>
          <w:szCs w:val="22"/>
          <w:lang w:val="lt-LT"/>
        </w:rPr>
      </w:pPr>
      <w:r w:rsidRPr="002C33F4">
        <w:rPr>
          <w:rFonts w:eastAsia="Times New Roman"/>
          <w:noProof/>
          <w:snapToGrid w:val="0"/>
          <w:sz w:val="22"/>
          <w:szCs w:val="22"/>
          <w:lang w:val="lt-LT"/>
        </w:rPr>
        <w:t>Gauta pranešimų apie fluorochinolonų nustatytus aortos sienelės išsiplėtimo ir susilpnėjimo arba aortos sienelės įtrūkimo (aneurizmų ir atsisluoksniavimo), dėl kurių gali plyšti aorta ir mirti pacientas, atvejus ir širdies vožtuvų nesandarumo atvejus (žr. 2 skyrių)</w:t>
      </w:r>
    </w:p>
    <w:p w14:paraId="1B10B6B5" w14:textId="6B3E05E9" w:rsidR="00C00D5D" w:rsidRPr="002C33F4" w:rsidRDefault="00C00D5D" w:rsidP="00524A35">
      <w:pPr>
        <w:rPr>
          <w:sz w:val="22"/>
          <w:szCs w:val="22"/>
          <w:lang w:val="lt-LT"/>
        </w:rPr>
      </w:pPr>
    </w:p>
    <w:p w14:paraId="45759DEA" w14:textId="6E6CB061" w:rsidR="00C00D5D" w:rsidRPr="002C33F4" w:rsidRDefault="00C00D5D" w:rsidP="00524A35">
      <w:pPr>
        <w:rPr>
          <w:sz w:val="22"/>
          <w:szCs w:val="22"/>
          <w:lang w:val="lt-LT"/>
        </w:rPr>
      </w:pPr>
      <w:r w:rsidRPr="00320BEF">
        <w:rPr>
          <w:b/>
          <w:bCs/>
          <w:sz w:val="22"/>
          <w:szCs w:val="22"/>
          <w:lang w:val="lt-LT"/>
        </w:rPr>
        <w:t xml:space="preserve">Nustokite vartoti </w:t>
      </w:r>
      <w:proofErr w:type="spellStart"/>
      <w:r w:rsidRPr="00320BEF">
        <w:rPr>
          <w:b/>
          <w:bCs/>
          <w:sz w:val="22"/>
          <w:szCs w:val="22"/>
          <w:lang w:val="lt-LT"/>
        </w:rPr>
        <w:t>Zanocin</w:t>
      </w:r>
      <w:proofErr w:type="spellEnd"/>
      <w:r w:rsidRPr="00320BEF">
        <w:rPr>
          <w:b/>
          <w:bCs/>
          <w:sz w:val="22"/>
          <w:szCs w:val="22"/>
          <w:lang w:val="lt-LT"/>
        </w:rPr>
        <w:t xml:space="preserve"> tabletes ir nedelsdami kreipkitės į gydytoją pastebėję bet kurį iš ši</w:t>
      </w:r>
      <w:r w:rsidR="00B91A13" w:rsidRPr="00320BEF">
        <w:rPr>
          <w:b/>
          <w:bCs/>
          <w:sz w:val="22"/>
          <w:szCs w:val="22"/>
          <w:lang w:val="lt-LT"/>
        </w:rPr>
        <w:t>ų šal</w:t>
      </w:r>
      <w:r w:rsidR="00F87898" w:rsidRPr="002C33F4">
        <w:rPr>
          <w:b/>
          <w:bCs/>
          <w:sz w:val="22"/>
          <w:szCs w:val="22"/>
          <w:lang w:val="lt-LT"/>
        </w:rPr>
        <w:t>u</w:t>
      </w:r>
      <w:r w:rsidR="00B91A13" w:rsidRPr="00320BEF">
        <w:rPr>
          <w:b/>
          <w:bCs/>
          <w:sz w:val="22"/>
          <w:szCs w:val="22"/>
          <w:lang w:val="lt-LT"/>
        </w:rPr>
        <w:t xml:space="preserve">tinių poveikių. </w:t>
      </w:r>
      <w:r w:rsidR="00F87898" w:rsidRPr="002C33F4">
        <w:rPr>
          <w:b/>
          <w:bCs/>
          <w:sz w:val="22"/>
          <w:szCs w:val="22"/>
          <w:lang w:val="lt-LT"/>
        </w:rPr>
        <w:t>Jums g</w:t>
      </w:r>
      <w:r w:rsidR="00B91A13" w:rsidRPr="00320BEF">
        <w:rPr>
          <w:b/>
          <w:bCs/>
          <w:sz w:val="22"/>
          <w:szCs w:val="22"/>
          <w:lang w:val="lt-LT"/>
        </w:rPr>
        <w:t>ali prire</w:t>
      </w:r>
      <w:r w:rsidR="00CD1720" w:rsidRPr="002C33F4">
        <w:rPr>
          <w:b/>
          <w:bCs/>
          <w:sz w:val="22"/>
          <w:szCs w:val="22"/>
          <w:lang w:val="lt-LT"/>
        </w:rPr>
        <w:t>i</w:t>
      </w:r>
      <w:r w:rsidR="00B91A13" w:rsidRPr="00320BEF">
        <w:rPr>
          <w:b/>
          <w:bCs/>
          <w:sz w:val="22"/>
          <w:szCs w:val="22"/>
          <w:lang w:val="lt-LT"/>
        </w:rPr>
        <w:t>kti skubaus medikamentinio gydymo</w:t>
      </w:r>
      <w:r w:rsidR="00F87898" w:rsidRPr="002C33F4">
        <w:rPr>
          <w:sz w:val="22"/>
          <w:szCs w:val="22"/>
          <w:lang w:val="lt-LT"/>
        </w:rPr>
        <w:t>:</w:t>
      </w:r>
    </w:p>
    <w:p w14:paraId="3503FB6A" w14:textId="77777777" w:rsidR="00B91A13" w:rsidRPr="00320BEF" w:rsidRDefault="00B91A13" w:rsidP="00524A35">
      <w:pPr>
        <w:rPr>
          <w:sz w:val="22"/>
          <w:szCs w:val="22"/>
          <w:lang w:val="lt-LT"/>
        </w:rPr>
      </w:pPr>
    </w:p>
    <w:p w14:paraId="39C762AE" w14:textId="4A2E07A5" w:rsidR="00687427" w:rsidRPr="00320BEF" w:rsidRDefault="00687427" w:rsidP="00687427">
      <w:pPr>
        <w:rPr>
          <w:b/>
          <w:bCs/>
          <w:iCs/>
          <w:sz w:val="22"/>
          <w:szCs w:val="22"/>
          <w:lang w:val="lt-LT"/>
        </w:rPr>
      </w:pPr>
      <w:r w:rsidRPr="00320BEF">
        <w:rPr>
          <w:b/>
          <w:bCs/>
          <w:iCs/>
          <w:sz w:val="22"/>
          <w:szCs w:val="22"/>
          <w:lang w:val="lt-LT"/>
        </w:rPr>
        <w:t xml:space="preserve">Labai retas (pasireiškia </w:t>
      </w:r>
      <w:r w:rsidR="00CD1720" w:rsidRPr="00320BEF">
        <w:rPr>
          <w:b/>
          <w:bCs/>
          <w:iCs/>
          <w:sz w:val="22"/>
          <w:szCs w:val="22"/>
          <w:lang w:val="lt-LT"/>
        </w:rPr>
        <w:t>rečiau</w:t>
      </w:r>
      <w:r w:rsidRPr="00320BEF">
        <w:rPr>
          <w:b/>
          <w:bCs/>
          <w:iCs/>
          <w:sz w:val="22"/>
          <w:szCs w:val="22"/>
          <w:lang w:val="lt-LT"/>
        </w:rPr>
        <w:t xml:space="preserve"> kaip 1 iš 10 000 </w:t>
      </w:r>
      <w:r w:rsidR="00CD1720" w:rsidRPr="00320BEF">
        <w:rPr>
          <w:b/>
          <w:bCs/>
          <w:iCs/>
          <w:sz w:val="22"/>
          <w:szCs w:val="22"/>
          <w:lang w:val="lt-LT"/>
        </w:rPr>
        <w:t>asmenų</w:t>
      </w:r>
      <w:r w:rsidRPr="00320BEF">
        <w:rPr>
          <w:b/>
          <w:bCs/>
          <w:iCs/>
          <w:sz w:val="22"/>
          <w:szCs w:val="22"/>
          <w:lang w:val="lt-LT"/>
        </w:rPr>
        <w:t>)</w:t>
      </w:r>
      <w:r w:rsidR="00CD1720" w:rsidRPr="00320BEF">
        <w:rPr>
          <w:b/>
          <w:bCs/>
          <w:iCs/>
          <w:sz w:val="22"/>
          <w:szCs w:val="22"/>
          <w:lang w:val="lt-LT"/>
        </w:rPr>
        <w:t>:</w:t>
      </w:r>
    </w:p>
    <w:p w14:paraId="09DDC8A7" w14:textId="77777777" w:rsidR="00687427" w:rsidRPr="00B26226" w:rsidRDefault="00687427" w:rsidP="00320BEF">
      <w:pPr>
        <w:pStyle w:val="Sraopastraipa"/>
        <w:numPr>
          <w:ilvl w:val="0"/>
          <w:numId w:val="42"/>
        </w:numPr>
        <w:ind w:left="567" w:hanging="567"/>
      </w:pPr>
      <w:r w:rsidRPr="00320BEF">
        <w:rPr>
          <w:sz w:val="22"/>
          <w:szCs w:val="22"/>
          <w:lang w:val="lt-LT"/>
        </w:rPr>
        <w:t>traukuliai;</w:t>
      </w:r>
    </w:p>
    <w:p w14:paraId="1C6761B2" w14:textId="58C185CA" w:rsidR="00687427" w:rsidRPr="00B26226" w:rsidRDefault="00687427" w:rsidP="00320BEF">
      <w:pPr>
        <w:pStyle w:val="Sraopastraipa"/>
        <w:numPr>
          <w:ilvl w:val="0"/>
          <w:numId w:val="42"/>
        </w:numPr>
        <w:ind w:left="567" w:hanging="567"/>
      </w:pPr>
      <w:r w:rsidRPr="00320BEF">
        <w:rPr>
          <w:sz w:val="22"/>
          <w:szCs w:val="22"/>
          <w:lang w:val="lt-LT"/>
        </w:rPr>
        <w:t>klausos problemos ar klausos netekimas;</w:t>
      </w:r>
    </w:p>
    <w:p w14:paraId="451BB7E4" w14:textId="187723C0" w:rsidR="00687427" w:rsidRPr="00B26226" w:rsidRDefault="00687427" w:rsidP="00320BEF">
      <w:pPr>
        <w:pStyle w:val="Sraopastraipa"/>
        <w:numPr>
          <w:ilvl w:val="0"/>
          <w:numId w:val="42"/>
        </w:numPr>
        <w:ind w:left="567" w:hanging="567"/>
      </w:pPr>
      <w:r w:rsidRPr="00320BEF">
        <w:rPr>
          <w:sz w:val="22"/>
          <w:szCs w:val="22"/>
          <w:lang w:val="lt-LT"/>
        </w:rPr>
        <w:t>kepenų funkcijos sutrikimai, dėl kurių gali pagelsti Jūsų akys ar oda (gelta);</w:t>
      </w:r>
    </w:p>
    <w:p w14:paraId="491C5C55" w14:textId="33D963FC" w:rsidR="00797448" w:rsidRPr="00B26226" w:rsidRDefault="00687427" w:rsidP="00320BEF">
      <w:pPr>
        <w:pStyle w:val="Sraopastraipa"/>
        <w:numPr>
          <w:ilvl w:val="0"/>
          <w:numId w:val="42"/>
        </w:numPr>
        <w:ind w:left="567" w:hanging="567"/>
      </w:pPr>
      <w:r w:rsidRPr="00320BEF">
        <w:rPr>
          <w:sz w:val="22"/>
          <w:szCs w:val="22"/>
          <w:lang w:val="lt-LT"/>
        </w:rPr>
        <w:lastRenderedPageBreak/>
        <w:t>sunkūs odos bėrimai</w:t>
      </w:r>
      <w:r w:rsidR="00224422" w:rsidRPr="00320BEF">
        <w:rPr>
          <w:sz w:val="22"/>
          <w:szCs w:val="22"/>
          <w:lang w:val="lt-LT"/>
        </w:rPr>
        <w:t xml:space="preserve"> (daugiaformė </w:t>
      </w:r>
      <w:proofErr w:type="spellStart"/>
      <w:r w:rsidR="00224422" w:rsidRPr="00320BEF">
        <w:rPr>
          <w:sz w:val="22"/>
          <w:szCs w:val="22"/>
          <w:lang w:val="lt-LT"/>
        </w:rPr>
        <w:t>eritema</w:t>
      </w:r>
      <w:proofErr w:type="spellEnd"/>
      <w:r w:rsidR="00224422" w:rsidRPr="00320BEF">
        <w:rPr>
          <w:sz w:val="22"/>
          <w:szCs w:val="22"/>
          <w:lang w:val="lt-LT"/>
        </w:rPr>
        <w:t xml:space="preserve">, toksinė epidermio </w:t>
      </w:r>
      <w:proofErr w:type="spellStart"/>
      <w:r w:rsidR="00224422" w:rsidRPr="00320BEF">
        <w:rPr>
          <w:sz w:val="22"/>
          <w:szCs w:val="22"/>
          <w:lang w:val="lt-LT"/>
        </w:rPr>
        <w:t>nekrolizė</w:t>
      </w:r>
      <w:proofErr w:type="spellEnd"/>
      <w:r w:rsidR="00224422" w:rsidRPr="00320BEF">
        <w:rPr>
          <w:sz w:val="22"/>
          <w:szCs w:val="22"/>
          <w:lang w:val="lt-LT"/>
        </w:rPr>
        <w:t>)</w:t>
      </w:r>
      <w:r w:rsidRPr="00320BEF">
        <w:rPr>
          <w:sz w:val="22"/>
          <w:szCs w:val="22"/>
          <w:lang w:val="lt-LT"/>
        </w:rPr>
        <w:t>, įskaitant pūsles ir odos aplink lūpas, akis, burną, nosį arba lyties organus lupimąsi</w:t>
      </w:r>
      <w:r w:rsidR="00880C1E" w:rsidRPr="00320BEF">
        <w:rPr>
          <w:sz w:val="22"/>
          <w:szCs w:val="22"/>
          <w:lang w:val="lt-LT"/>
        </w:rPr>
        <w:t>. S</w:t>
      </w:r>
      <w:r w:rsidR="00797448" w:rsidRPr="00320BEF">
        <w:rPr>
          <w:sz w:val="22"/>
          <w:szCs w:val="22"/>
          <w:lang w:val="lt-LT"/>
        </w:rPr>
        <w:t xml:space="preserve">imptomai </w:t>
      </w:r>
      <w:r w:rsidR="00880C1E" w:rsidRPr="00320BEF">
        <w:rPr>
          <w:sz w:val="22"/>
          <w:szCs w:val="22"/>
          <w:lang w:val="lt-LT"/>
        </w:rPr>
        <w:t xml:space="preserve">gali būti </w:t>
      </w:r>
      <w:r w:rsidR="00797448" w:rsidRPr="00320BEF">
        <w:rPr>
          <w:sz w:val="22"/>
          <w:szCs w:val="22"/>
          <w:lang w:val="lt-LT"/>
        </w:rPr>
        <w:t>panašūs į gripą, po kurių atsiranda skausmingas raudonas arba purpurinis bėrimas, kuris plinta ir susidaro pūslelės. Jeigu Jums išsivysto bet kuris iš viršuje minėtų dalykų, turite nutraukti vaisto vartojimą ir informuoti gydytoją.</w:t>
      </w:r>
    </w:p>
    <w:p w14:paraId="35942D1B" w14:textId="36956C32" w:rsidR="00687427" w:rsidRPr="00B26226" w:rsidRDefault="00687427" w:rsidP="00320BEF">
      <w:pPr>
        <w:pStyle w:val="Sraopastraipa"/>
        <w:numPr>
          <w:ilvl w:val="0"/>
          <w:numId w:val="42"/>
        </w:numPr>
        <w:ind w:left="567" w:hanging="567"/>
      </w:pPr>
      <w:r w:rsidRPr="00320BEF">
        <w:rPr>
          <w:sz w:val="22"/>
          <w:szCs w:val="22"/>
          <w:lang w:val="lt-LT"/>
        </w:rPr>
        <w:t>odos bėrimas sukeltas stiprios saulės šviesos;</w:t>
      </w:r>
    </w:p>
    <w:p w14:paraId="7CE56BD1" w14:textId="261A8947" w:rsidR="00687427" w:rsidRPr="00B26226" w:rsidRDefault="00687427" w:rsidP="00320BEF">
      <w:pPr>
        <w:pStyle w:val="Sraopastraipa"/>
        <w:numPr>
          <w:ilvl w:val="0"/>
          <w:numId w:val="42"/>
        </w:numPr>
        <w:ind w:left="567" w:hanging="567"/>
      </w:pPr>
      <w:r w:rsidRPr="00320BEF">
        <w:rPr>
          <w:sz w:val="22"/>
          <w:szCs w:val="22"/>
          <w:lang w:val="lt-LT"/>
        </w:rPr>
        <w:t>raumenų silpnumas, sąnarių ir raumenų skausmas;</w:t>
      </w:r>
    </w:p>
    <w:p w14:paraId="631124E2" w14:textId="0F507A20" w:rsidR="00F256CC" w:rsidRPr="00B26226" w:rsidRDefault="00582D6C" w:rsidP="00320BEF">
      <w:pPr>
        <w:pStyle w:val="Sraopastraipa"/>
        <w:numPr>
          <w:ilvl w:val="0"/>
          <w:numId w:val="42"/>
        </w:numPr>
        <w:ind w:left="567" w:hanging="567"/>
      </w:pPr>
      <w:proofErr w:type="spellStart"/>
      <w:r w:rsidRPr="00320BEF">
        <w:rPr>
          <w:sz w:val="22"/>
          <w:szCs w:val="22"/>
          <w:lang w:val="lt-LT"/>
        </w:rPr>
        <w:t>s</w:t>
      </w:r>
      <w:r w:rsidR="000C66CB" w:rsidRPr="00320BEF">
        <w:rPr>
          <w:sz w:val="22"/>
          <w:szCs w:val="22"/>
          <w:lang w:val="lt-LT"/>
        </w:rPr>
        <w:t>ausgylės</w:t>
      </w:r>
      <w:proofErr w:type="spellEnd"/>
      <w:r w:rsidR="000C66CB" w:rsidRPr="00320BEF">
        <w:rPr>
          <w:sz w:val="22"/>
          <w:szCs w:val="22"/>
          <w:lang w:val="lt-LT"/>
        </w:rPr>
        <w:t xml:space="preserve"> plyšimas (</w:t>
      </w:r>
      <w:r w:rsidR="007574DC" w:rsidRPr="00320BEF">
        <w:rPr>
          <w:sz w:val="22"/>
          <w:szCs w:val="22"/>
          <w:lang w:val="lt-LT"/>
        </w:rPr>
        <w:t>A</w:t>
      </w:r>
      <w:r w:rsidR="000C66CB" w:rsidRPr="00320BEF">
        <w:rPr>
          <w:sz w:val="22"/>
          <w:szCs w:val="22"/>
          <w:lang w:val="lt-LT"/>
        </w:rPr>
        <w:t xml:space="preserve">chilo </w:t>
      </w:r>
      <w:proofErr w:type="spellStart"/>
      <w:r w:rsidR="000C66CB" w:rsidRPr="00320BEF">
        <w:rPr>
          <w:sz w:val="22"/>
          <w:szCs w:val="22"/>
          <w:lang w:val="lt-LT"/>
        </w:rPr>
        <w:t>sausgylė</w:t>
      </w:r>
      <w:proofErr w:type="spellEnd"/>
      <w:r w:rsidR="000C66CB" w:rsidRPr="00320BEF">
        <w:rPr>
          <w:sz w:val="22"/>
          <w:szCs w:val="22"/>
          <w:lang w:val="lt-LT"/>
        </w:rPr>
        <w:t>), kuris gali atsirasti abiejose kojose per 48 val. po pradėto gydymo;</w:t>
      </w:r>
    </w:p>
    <w:p w14:paraId="6FA3F4A3" w14:textId="15E1980E" w:rsidR="00224422" w:rsidRPr="00B26226" w:rsidRDefault="00224422" w:rsidP="00320BEF">
      <w:pPr>
        <w:pStyle w:val="Sraopastraipa"/>
        <w:numPr>
          <w:ilvl w:val="0"/>
          <w:numId w:val="42"/>
        </w:numPr>
        <w:ind w:left="567" w:hanging="567"/>
      </w:pPr>
      <w:r w:rsidRPr="00320BEF">
        <w:rPr>
          <w:sz w:val="22"/>
          <w:szCs w:val="22"/>
          <w:lang w:val="lt-LT"/>
        </w:rPr>
        <w:t>sunkus inkstų uždegimas, dėl kurio gali sustoti inkstų veikla. Požymiai gali būti bėrimas, aukšta temperatūra ir bendras skausmas;</w:t>
      </w:r>
    </w:p>
    <w:p w14:paraId="649FD1F5" w14:textId="69A96583" w:rsidR="00EC25B4" w:rsidRPr="00B26226" w:rsidRDefault="005F4416" w:rsidP="00320BEF">
      <w:pPr>
        <w:pStyle w:val="Sraopastraipa"/>
        <w:numPr>
          <w:ilvl w:val="0"/>
          <w:numId w:val="42"/>
        </w:numPr>
        <w:ind w:left="567" w:hanging="567"/>
      </w:pPr>
      <w:r w:rsidRPr="00320BEF">
        <w:rPr>
          <w:sz w:val="22"/>
          <w:szCs w:val="22"/>
          <w:lang w:val="lt-LT"/>
        </w:rPr>
        <w:t>r</w:t>
      </w:r>
      <w:r w:rsidR="00EC25B4" w:rsidRPr="00320BEF">
        <w:rPr>
          <w:sz w:val="22"/>
          <w:szCs w:val="22"/>
          <w:lang w:val="lt-LT"/>
        </w:rPr>
        <w:t>ankų ir kojų tirpimas ar dilgčiojimas</w:t>
      </w:r>
      <w:r w:rsidR="00FD3856" w:rsidRPr="00320BEF">
        <w:rPr>
          <w:sz w:val="22"/>
          <w:szCs w:val="22"/>
          <w:lang w:val="lt-LT"/>
        </w:rPr>
        <w:t>, padidėjęs jautrumas prisilietimui;</w:t>
      </w:r>
    </w:p>
    <w:p w14:paraId="1FAABA6F" w14:textId="65312D5A" w:rsidR="00FD3856" w:rsidRPr="00B26226" w:rsidRDefault="005F4416" w:rsidP="00320BEF">
      <w:pPr>
        <w:pStyle w:val="Sraopastraipa"/>
        <w:numPr>
          <w:ilvl w:val="0"/>
          <w:numId w:val="42"/>
        </w:numPr>
        <w:ind w:left="567" w:hanging="567"/>
      </w:pPr>
      <w:r w:rsidRPr="00320BEF">
        <w:rPr>
          <w:sz w:val="22"/>
          <w:szCs w:val="22"/>
          <w:lang w:val="lt-LT"/>
        </w:rPr>
        <w:t>pusiausvyros sutrikimai, galimi spazmai ir netaisyklingi, trūkčiojantys judesiai;</w:t>
      </w:r>
    </w:p>
    <w:p w14:paraId="48AE6BF4" w14:textId="1AB75812" w:rsidR="005F4416" w:rsidRPr="00B26226" w:rsidRDefault="005F4416" w:rsidP="00320BEF">
      <w:pPr>
        <w:pStyle w:val="Sraopastraipa"/>
        <w:numPr>
          <w:ilvl w:val="0"/>
          <w:numId w:val="42"/>
        </w:numPr>
        <w:ind w:left="567" w:hanging="567"/>
      </w:pPr>
      <w:proofErr w:type="spellStart"/>
      <w:r w:rsidRPr="00320BEF">
        <w:rPr>
          <w:sz w:val="22"/>
          <w:szCs w:val="22"/>
          <w:lang w:val="lt-LT"/>
        </w:rPr>
        <w:t>karčiavimas</w:t>
      </w:r>
      <w:proofErr w:type="spellEnd"/>
      <w:r w:rsidRPr="00320BEF">
        <w:rPr>
          <w:sz w:val="22"/>
          <w:szCs w:val="22"/>
          <w:lang w:val="lt-LT"/>
        </w:rPr>
        <w:t xml:space="preserve"> su </w:t>
      </w:r>
      <w:proofErr w:type="spellStart"/>
      <w:r w:rsidR="00A46AA1" w:rsidRPr="00320BEF">
        <w:rPr>
          <w:sz w:val="22"/>
          <w:szCs w:val="22"/>
          <w:lang w:val="lt-LT"/>
        </w:rPr>
        <w:t>šaltkrėčiu</w:t>
      </w:r>
      <w:proofErr w:type="spellEnd"/>
      <w:r w:rsidR="00A46AA1" w:rsidRPr="00320BEF">
        <w:rPr>
          <w:sz w:val="22"/>
          <w:szCs w:val="22"/>
          <w:lang w:val="lt-LT"/>
        </w:rPr>
        <w:t xml:space="preserve"> ir prakaitavimu – tai gali būti ženklas,</w:t>
      </w:r>
      <w:r w:rsidR="0083355A" w:rsidRPr="00320BEF">
        <w:rPr>
          <w:sz w:val="22"/>
          <w:szCs w:val="22"/>
          <w:lang w:val="lt-LT"/>
        </w:rPr>
        <w:t xml:space="preserve"> jog sutriko kraujotaka, dar vadinama</w:t>
      </w:r>
      <w:r w:rsidR="00582D6C" w:rsidRPr="00320BEF">
        <w:rPr>
          <w:sz w:val="22"/>
          <w:szCs w:val="22"/>
          <w:lang w:val="lt-LT"/>
        </w:rPr>
        <w:t xml:space="preserve"> </w:t>
      </w:r>
      <w:r w:rsidR="0083355A" w:rsidRPr="00320BEF">
        <w:rPr>
          <w:sz w:val="22"/>
          <w:szCs w:val="22"/>
          <w:lang w:val="lt-LT"/>
        </w:rPr>
        <w:t>„</w:t>
      </w:r>
      <w:proofErr w:type="spellStart"/>
      <w:r w:rsidR="0083355A" w:rsidRPr="00320BEF">
        <w:rPr>
          <w:sz w:val="22"/>
          <w:szCs w:val="22"/>
          <w:lang w:val="lt-LT"/>
        </w:rPr>
        <w:t>leukopenija</w:t>
      </w:r>
      <w:proofErr w:type="spellEnd"/>
      <w:r w:rsidR="0083355A" w:rsidRPr="00320BEF">
        <w:rPr>
          <w:sz w:val="22"/>
          <w:szCs w:val="22"/>
          <w:lang w:val="lt-LT"/>
        </w:rPr>
        <w:t>“;</w:t>
      </w:r>
    </w:p>
    <w:p w14:paraId="25BBE12A" w14:textId="77777777" w:rsidR="00687427" w:rsidRPr="002C33F4" w:rsidRDefault="00687427" w:rsidP="00687427">
      <w:pPr>
        <w:rPr>
          <w:sz w:val="22"/>
          <w:szCs w:val="22"/>
          <w:lang w:val="lt-LT"/>
        </w:rPr>
      </w:pPr>
    </w:p>
    <w:p w14:paraId="33B9DECD" w14:textId="6A606E42" w:rsidR="00687427" w:rsidRPr="00320BEF" w:rsidRDefault="00687427" w:rsidP="00687427">
      <w:pPr>
        <w:rPr>
          <w:b/>
          <w:bCs/>
          <w:iCs/>
          <w:sz w:val="22"/>
          <w:szCs w:val="22"/>
          <w:lang w:val="lt-LT"/>
        </w:rPr>
      </w:pPr>
      <w:r w:rsidRPr="00320BEF">
        <w:rPr>
          <w:b/>
          <w:bCs/>
          <w:iCs/>
          <w:sz w:val="22"/>
          <w:szCs w:val="22"/>
          <w:lang w:val="lt-LT"/>
        </w:rPr>
        <w:t xml:space="preserve">Retas (pasireiškia </w:t>
      </w:r>
      <w:r w:rsidR="00782AB6" w:rsidRPr="00320BEF">
        <w:rPr>
          <w:b/>
          <w:bCs/>
          <w:iCs/>
          <w:sz w:val="22"/>
          <w:szCs w:val="22"/>
          <w:lang w:val="lt-LT"/>
        </w:rPr>
        <w:t>rečiau</w:t>
      </w:r>
      <w:r w:rsidRPr="00320BEF">
        <w:rPr>
          <w:b/>
          <w:bCs/>
          <w:iCs/>
          <w:sz w:val="22"/>
          <w:szCs w:val="22"/>
          <w:lang w:val="lt-LT"/>
        </w:rPr>
        <w:t xml:space="preserve"> kaip 1 iš 1</w:t>
      </w:r>
      <w:r w:rsidR="00782AB6" w:rsidRPr="00320BEF">
        <w:rPr>
          <w:b/>
          <w:bCs/>
          <w:iCs/>
          <w:sz w:val="22"/>
          <w:szCs w:val="22"/>
          <w:lang w:val="lt-LT"/>
        </w:rPr>
        <w:t xml:space="preserve"> </w:t>
      </w:r>
      <w:r w:rsidRPr="00320BEF">
        <w:rPr>
          <w:b/>
          <w:bCs/>
          <w:iCs/>
          <w:sz w:val="22"/>
          <w:szCs w:val="22"/>
          <w:lang w:val="lt-LT"/>
        </w:rPr>
        <w:t xml:space="preserve">000 </w:t>
      </w:r>
      <w:r w:rsidR="00782AB6" w:rsidRPr="00320BEF">
        <w:rPr>
          <w:b/>
          <w:bCs/>
          <w:iCs/>
          <w:sz w:val="22"/>
          <w:szCs w:val="22"/>
          <w:lang w:val="lt-LT"/>
        </w:rPr>
        <w:t>asmenų</w:t>
      </w:r>
      <w:r w:rsidRPr="00320BEF">
        <w:rPr>
          <w:b/>
          <w:bCs/>
          <w:iCs/>
          <w:sz w:val="22"/>
          <w:szCs w:val="22"/>
          <w:lang w:val="lt-LT"/>
        </w:rPr>
        <w:t>)</w:t>
      </w:r>
      <w:r w:rsidR="00782AB6" w:rsidRPr="002C33F4">
        <w:rPr>
          <w:b/>
          <w:bCs/>
          <w:iCs/>
          <w:sz w:val="22"/>
          <w:szCs w:val="22"/>
          <w:lang w:val="lt-LT"/>
        </w:rPr>
        <w:t>:</w:t>
      </w:r>
    </w:p>
    <w:p w14:paraId="7667E8E1" w14:textId="2E17D9CA" w:rsidR="004C4CB9" w:rsidRPr="00320BEF" w:rsidRDefault="004C4CB9" w:rsidP="00320BEF">
      <w:pPr>
        <w:pStyle w:val="Sraopastraipa"/>
        <w:numPr>
          <w:ilvl w:val="0"/>
          <w:numId w:val="42"/>
        </w:numPr>
        <w:ind w:left="567" w:hanging="567"/>
        <w:rPr>
          <w:sz w:val="22"/>
          <w:szCs w:val="22"/>
          <w:lang w:val="lt-LT"/>
        </w:rPr>
      </w:pPr>
      <w:r w:rsidRPr="00320BEF">
        <w:rPr>
          <w:sz w:val="22"/>
          <w:szCs w:val="22"/>
          <w:lang w:val="lt-LT"/>
        </w:rPr>
        <w:t>netolygus arba greitas širdies ritmas, alpimo jausmas;</w:t>
      </w:r>
    </w:p>
    <w:p w14:paraId="2B0B49E7" w14:textId="48AEB5B4" w:rsidR="00E85129" w:rsidRPr="00B26226" w:rsidRDefault="008312DF" w:rsidP="00320BEF">
      <w:pPr>
        <w:pStyle w:val="Sraopastraipa"/>
        <w:numPr>
          <w:ilvl w:val="0"/>
          <w:numId w:val="42"/>
        </w:numPr>
        <w:ind w:left="567" w:hanging="567"/>
      </w:pPr>
      <w:r w:rsidRPr="00320BEF">
        <w:rPr>
          <w:sz w:val="22"/>
          <w:szCs w:val="22"/>
          <w:lang w:val="lt-LT"/>
        </w:rPr>
        <w:t>viduriavimas vandeningomis išmatomis, kuriose gali būti kraujo,</w:t>
      </w:r>
      <w:r w:rsidR="007A4F25" w:rsidRPr="00320BEF">
        <w:rPr>
          <w:sz w:val="22"/>
          <w:szCs w:val="22"/>
          <w:lang w:val="lt-LT"/>
        </w:rPr>
        <w:t xml:space="preserve"> galimi</w:t>
      </w:r>
      <w:r w:rsidRPr="00320BEF">
        <w:rPr>
          <w:sz w:val="22"/>
          <w:szCs w:val="22"/>
          <w:lang w:val="lt-LT"/>
        </w:rPr>
        <w:t xml:space="preserve"> skrandžio spazmai ir aukšta temperatūra;</w:t>
      </w:r>
    </w:p>
    <w:p w14:paraId="717D8936" w14:textId="62F20583" w:rsidR="004C4CB9" w:rsidRPr="00B26226" w:rsidRDefault="004C4CB9" w:rsidP="00320BEF">
      <w:pPr>
        <w:pStyle w:val="Sraopastraipa"/>
        <w:numPr>
          <w:ilvl w:val="0"/>
          <w:numId w:val="42"/>
        </w:numPr>
        <w:ind w:left="567" w:hanging="567"/>
      </w:pPr>
      <w:r w:rsidRPr="00320BEF">
        <w:rPr>
          <w:sz w:val="22"/>
          <w:szCs w:val="22"/>
          <w:lang w:val="lt-LT"/>
        </w:rPr>
        <w:t>alpimas, apsvaigimas ar svaig</w:t>
      </w:r>
      <w:r w:rsidR="00782AB6" w:rsidRPr="00320BEF">
        <w:rPr>
          <w:sz w:val="22"/>
          <w:szCs w:val="22"/>
          <w:lang w:val="lt-LT"/>
        </w:rPr>
        <w:t>ulys</w:t>
      </w:r>
      <w:r w:rsidRPr="00320BEF">
        <w:rPr>
          <w:sz w:val="22"/>
          <w:szCs w:val="22"/>
          <w:lang w:val="lt-LT"/>
        </w:rPr>
        <w:t xml:space="preserve"> dėl mažo kraujospūdžio;</w:t>
      </w:r>
    </w:p>
    <w:p w14:paraId="7AD8AF46" w14:textId="7B476926" w:rsidR="005C0BA5" w:rsidRPr="00B26226" w:rsidRDefault="00913BD7" w:rsidP="00320BEF">
      <w:pPr>
        <w:pStyle w:val="Sraopastraipa"/>
        <w:numPr>
          <w:ilvl w:val="0"/>
          <w:numId w:val="42"/>
        </w:numPr>
        <w:ind w:left="567" w:hanging="567"/>
      </w:pPr>
      <w:r w:rsidRPr="00320BEF">
        <w:rPr>
          <w:sz w:val="22"/>
          <w:szCs w:val="22"/>
          <w:lang w:val="lt-LT"/>
        </w:rPr>
        <w:t>sausgyslių, tokių kaip Achilo, patinimas ar diskomfortas;</w:t>
      </w:r>
    </w:p>
    <w:p w14:paraId="7D99C5EB" w14:textId="2194DD12" w:rsidR="00913BD7" w:rsidRPr="00B26226" w:rsidRDefault="000152E2" w:rsidP="00320BEF">
      <w:pPr>
        <w:pStyle w:val="Sraopastraipa"/>
        <w:numPr>
          <w:ilvl w:val="0"/>
          <w:numId w:val="42"/>
        </w:numPr>
        <w:ind w:left="567" w:hanging="567"/>
      </w:pPr>
      <w:r w:rsidRPr="00320BEF">
        <w:rPr>
          <w:sz w:val="22"/>
          <w:szCs w:val="22"/>
          <w:lang w:val="lt-LT"/>
        </w:rPr>
        <w:t>sumažėjęs cukraus kiekis kraujyje, kuris gali sukelti komą (hipoglikeminė koma). Tai</w:t>
      </w:r>
      <w:r w:rsidR="00AF62CF" w:rsidRPr="00320BEF">
        <w:rPr>
          <w:sz w:val="22"/>
          <w:szCs w:val="22"/>
          <w:lang w:val="lt-LT"/>
        </w:rPr>
        <w:t xml:space="preserve"> </w:t>
      </w:r>
      <w:r w:rsidRPr="00320BEF">
        <w:rPr>
          <w:sz w:val="22"/>
          <w:szCs w:val="22"/>
          <w:lang w:val="lt-LT"/>
        </w:rPr>
        <w:t>svarbu pacientams, sergantiems diabetu</w:t>
      </w:r>
      <w:r w:rsidR="00880C1E" w:rsidRPr="00320BEF">
        <w:rPr>
          <w:sz w:val="22"/>
          <w:szCs w:val="22"/>
          <w:lang w:val="lt-LT"/>
        </w:rPr>
        <w:t>.</w:t>
      </w:r>
    </w:p>
    <w:p w14:paraId="78FD9813" w14:textId="21C95F6D" w:rsidR="00CE308A" w:rsidRPr="00B26226" w:rsidRDefault="00CE308A" w:rsidP="00320BEF">
      <w:pPr>
        <w:pStyle w:val="Sraopastraipa"/>
        <w:numPr>
          <w:ilvl w:val="0"/>
          <w:numId w:val="42"/>
        </w:numPr>
        <w:ind w:left="567" w:hanging="567"/>
      </w:pPr>
      <w:proofErr w:type="spellStart"/>
      <w:r w:rsidRPr="00320BEF">
        <w:rPr>
          <w:sz w:val="22"/>
          <w:szCs w:val="22"/>
          <w:lang w:val="lt-LT"/>
        </w:rPr>
        <w:t>delyras</w:t>
      </w:r>
      <w:proofErr w:type="spellEnd"/>
      <w:r w:rsidRPr="00320BEF">
        <w:rPr>
          <w:sz w:val="22"/>
          <w:szCs w:val="22"/>
          <w:lang w:val="lt-LT"/>
        </w:rPr>
        <w:t>.</w:t>
      </w:r>
    </w:p>
    <w:p w14:paraId="68405450" w14:textId="77777777" w:rsidR="00687427" w:rsidRPr="002C33F4" w:rsidRDefault="00687427" w:rsidP="00687427">
      <w:pPr>
        <w:jc w:val="both"/>
        <w:rPr>
          <w:sz w:val="22"/>
          <w:szCs w:val="22"/>
          <w:lang w:val="lt-LT"/>
        </w:rPr>
      </w:pPr>
    </w:p>
    <w:p w14:paraId="06EF653F" w14:textId="5DB1E42A" w:rsidR="00687427" w:rsidRPr="00320BEF" w:rsidRDefault="00687427" w:rsidP="00687427">
      <w:pPr>
        <w:rPr>
          <w:b/>
          <w:bCs/>
          <w:iCs/>
          <w:sz w:val="22"/>
          <w:szCs w:val="22"/>
          <w:lang w:val="lt-LT"/>
        </w:rPr>
      </w:pPr>
      <w:r w:rsidRPr="00320BEF">
        <w:rPr>
          <w:b/>
          <w:bCs/>
          <w:iCs/>
          <w:sz w:val="22"/>
          <w:szCs w:val="22"/>
          <w:lang w:val="lt-LT"/>
        </w:rPr>
        <w:t>Dažnis nežinomas</w:t>
      </w:r>
      <w:r w:rsidR="00782AB6" w:rsidRPr="00320BEF">
        <w:rPr>
          <w:b/>
          <w:bCs/>
          <w:iCs/>
          <w:sz w:val="22"/>
          <w:szCs w:val="22"/>
          <w:lang w:val="lt-LT"/>
        </w:rPr>
        <w:t xml:space="preserve"> </w:t>
      </w:r>
      <w:r w:rsidRPr="00320BEF">
        <w:rPr>
          <w:b/>
          <w:bCs/>
          <w:iCs/>
          <w:sz w:val="22"/>
          <w:szCs w:val="22"/>
          <w:lang w:val="lt-LT"/>
        </w:rPr>
        <w:t xml:space="preserve">(negali būti </w:t>
      </w:r>
      <w:r w:rsidR="00607F09" w:rsidRPr="00320BEF">
        <w:rPr>
          <w:b/>
          <w:bCs/>
          <w:iCs/>
          <w:sz w:val="22"/>
          <w:szCs w:val="22"/>
          <w:lang w:val="lt-LT"/>
        </w:rPr>
        <w:t xml:space="preserve">apskaičiuotas </w:t>
      </w:r>
      <w:r w:rsidRPr="00320BEF">
        <w:rPr>
          <w:b/>
          <w:bCs/>
          <w:iCs/>
          <w:sz w:val="22"/>
          <w:szCs w:val="22"/>
          <w:lang w:val="lt-LT"/>
        </w:rPr>
        <w:t>pagal turimus duomenis)</w:t>
      </w:r>
      <w:r w:rsidR="00782AB6" w:rsidRPr="00320BEF">
        <w:rPr>
          <w:b/>
          <w:bCs/>
          <w:iCs/>
          <w:sz w:val="22"/>
          <w:szCs w:val="22"/>
          <w:lang w:val="lt-LT"/>
        </w:rPr>
        <w:t>:</w:t>
      </w:r>
    </w:p>
    <w:p w14:paraId="7DB362F6" w14:textId="60A04073" w:rsidR="007E740A" w:rsidRPr="00B26226" w:rsidRDefault="007E740A" w:rsidP="00320BEF">
      <w:pPr>
        <w:pStyle w:val="Sraopastraipa"/>
        <w:numPr>
          <w:ilvl w:val="0"/>
          <w:numId w:val="42"/>
        </w:numPr>
        <w:ind w:left="567" w:hanging="567"/>
      </w:pPr>
      <w:r w:rsidRPr="00320BEF">
        <w:rPr>
          <w:sz w:val="22"/>
          <w:szCs w:val="22"/>
          <w:lang w:val="lt-LT"/>
        </w:rPr>
        <w:t>sumažėjęs cukraus kiekis kraujyje</w:t>
      </w:r>
      <w:r w:rsidR="004C4CB9" w:rsidRPr="00320BEF">
        <w:rPr>
          <w:sz w:val="22"/>
          <w:szCs w:val="22"/>
          <w:lang w:val="lt-LT"/>
        </w:rPr>
        <w:t xml:space="preserve"> (hipoglikemija)</w:t>
      </w:r>
      <w:r w:rsidRPr="00320BEF">
        <w:rPr>
          <w:sz w:val="22"/>
          <w:szCs w:val="22"/>
          <w:lang w:val="lt-LT"/>
        </w:rPr>
        <w:t xml:space="preserve">. Tai </w:t>
      </w:r>
      <w:r w:rsidR="004C4CB9" w:rsidRPr="00320BEF">
        <w:rPr>
          <w:sz w:val="22"/>
          <w:szCs w:val="22"/>
          <w:lang w:val="lt-LT"/>
        </w:rPr>
        <w:t xml:space="preserve">yra </w:t>
      </w:r>
      <w:r w:rsidRPr="00320BEF">
        <w:rPr>
          <w:sz w:val="22"/>
          <w:szCs w:val="22"/>
          <w:lang w:val="lt-LT"/>
        </w:rPr>
        <w:t>svarbu pacientams, sergantiems diabetu;</w:t>
      </w:r>
    </w:p>
    <w:p w14:paraId="2046048D" w14:textId="77F626A5" w:rsidR="007E740A" w:rsidRPr="00B26226" w:rsidRDefault="007E740A" w:rsidP="00320BEF">
      <w:pPr>
        <w:pStyle w:val="Sraopastraipa"/>
        <w:numPr>
          <w:ilvl w:val="0"/>
          <w:numId w:val="42"/>
        </w:numPr>
        <w:ind w:left="567" w:hanging="567"/>
      </w:pPr>
      <w:r w:rsidRPr="00320BEF">
        <w:rPr>
          <w:sz w:val="22"/>
          <w:szCs w:val="22"/>
          <w:lang w:val="lt-LT"/>
        </w:rPr>
        <w:t>padidėjęs cukraus kiekis kraujyje;</w:t>
      </w:r>
    </w:p>
    <w:p w14:paraId="67BD9BAF" w14:textId="2BFEBE99" w:rsidR="00BB6A8A" w:rsidRPr="00B26226" w:rsidRDefault="00BB6A8A" w:rsidP="00320BEF">
      <w:pPr>
        <w:pStyle w:val="Sraopastraipa"/>
        <w:numPr>
          <w:ilvl w:val="0"/>
          <w:numId w:val="42"/>
        </w:numPr>
        <w:ind w:left="567" w:hanging="567"/>
      </w:pPr>
      <w:r w:rsidRPr="00320BEF">
        <w:rPr>
          <w:sz w:val="22"/>
          <w:szCs w:val="22"/>
          <w:lang w:val="lt-LT"/>
        </w:rPr>
        <w:t>sunki depresija ar psichikos ligos. Žmonėms, kurie yra linkę į depresiją, gali kilti minčių apie savižudybę arba savęs žalojimą;</w:t>
      </w:r>
    </w:p>
    <w:p w14:paraId="7217FFDA" w14:textId="4DC86814" w:rsidR="00BB6A8A" w:rsidRPr="00B26226" w:rsidRDefault="00713C32" w:rsidP="00320BEF">
      <w:pPr>
        <w:pStyle w:val="Sraopastraipa"/>
        <w:numPr>
          <w:ilvl w:val="0"/>
          <w:numId w:val="42"/>
        </w:numPr>
        <w:ind w:left="567" w:hanging="567"/>
      </w:pPr>
      <w:r w:rsidRPr="00320BEF">
        <w:rPr>
          <w:sz w:val="22"/>
          <w:szCs w:val="22"/>
          <w:lang w:val="lt-LT"/>
        </w:rPr>
        <w:t>nenormalūs, nekontroliuojami, nevalingi judesiai, pvz., j</w:t>
      </w:r>
      <w:r w:rsidR="00E93373" w:rsidRPr="00320BEF">
        <w:rPr>
          <w:sz w:val="22"/>
          <w:szCs w:val="22"/>
          <w:lang w:val="lt-LT"/>
        </w:rPr>
        <w:t>udinimasis, vingiavimas ar kūno siūbavimas;</w:t>
      </w:r>
    </w:p>
    <w:p w14:paraId="5330CF84" w14:textId="50F3DC11" w:rsidR="0064612E" w:rsidRPr="00B26226" w:rsidRDefault="00BE5BE9" w:rsidP="00320BEF">
      <w:pPr>
        <w:pStyle w:val="Sraopastraipa"/>
        <w:numPr>
          <w:ilvl w:val="0"/>
          <w:numId w:val="42"/>
        </w:numPr>
        <w:ind w:left="567" w:hanging="567"/>
      </w:pPr>
      <w:r w:rsidRPr="00320BEF">
        <w:rPr>
          <w:sz w:val="22"/>
          <w:szCs w:val="22"/>
          <w:lang w:val="lt-LT"/>
        </w:rPr>
        <w:t>krūtinės raumenų silpnumas, kurie padeda kvėpuoti ir</w:t>
      </w:r>
      <w:r w:rsidR="00C70E78" w:rsidRPr="00320BEF">
        <w:rPr>
          <w:sz w:val="22"/>
          <w:szCs w:val="22"/>
          <w:lang w:val="lt-LT"/>
        </w:rPr>
        <w:t xml:space="preserve"> judinti kūno dalis, įskaitant kojas ir rankas (</w:t>
      </w:r>
      <w:proofErr w:type="spellStart"/>
      <w:r w:rsidR="00C70E78" w:rsidRPr="00320BEF">
        <w:rPr>
          <w:sz w:val="22"/>
          <w:szCs w:val="22"/>
          <w:lang w:val="lt-LT"/>
        </w:rPr>
        <w:t>gener</w:t>
      </w:r>
      <w:r w:rsidR="0064612E" w:rsidRPr="00320BEF">
        <w:rPr>
          <w:sz w:val="22"/>
          <w:szCs w:val="22"/>
          <w:lang w:val="lt-LT"/>
        </w:rPr>
        <w:t>alizuota</w:t>
      </w:r>
      <w:proofErr w:type="spellEnd"/>
      <w:r w:rsidR="0064612E" w:rsidRPr="00320BEF">
        <w:rPr>
          <w:sz w:val="22"/>
          <w:szCs w:val="22"/>
          <w:lang w:val="lt-LT"/>
        </w:rPr>
        <w:t xml:space="preserve"> </w:t>
      </w:r>
      <w:proofErr w:type="spellStart"/>
      <w:r w:rsidR="0064612E" w:rsidRPr="00320BEF">
        <w:rPr>
          <w:sz w:val="22"/>
          <w:szCs w:val="22"/>
          <w:lang w:val="lt-LT"/>
        </w:rPr>
        <w:t>miastenija</w:t>
      </w:r>
      <w:proofErr w:type="spellEnd"/>
      <w:r w:rsidR="0064612E" w:rsidRPr="00320BEF">
        <w:rPr>
          <w:sz w:val="22"/>
          <w:szCs w:val="22"/>
          <w:lang w:val="lt-LT"/>
        </w:rPr>
        <w:t>);</w:t>
      </w:r>
    </w:p>
    <w:p w14:paraId="7F66B617" w14:textId="69CBB0A3" w:rsidR="00687427" w:rsidRPr="00B26226" w:rsidRDefault="0024335B" w:rsidP="00320BEF">
      <w:pPr>
        <w:pStyle w:val="Sraopastraipa"/>
        <w:numPr>
          <w:ilvl w:val="0"/>
          <w:numId w:val="42"/>
        </w:numPr>
        <w:ind w:left="567" w:hanging="567"/>
      </w:pPr>
      <w:r w:rsidRPr="00320BEF">
        <w:rPr>
          <w:sz w:val="22"/>
          <w:szCs w:val="22"/>
          <w:lang w:val="lt-LT"/>
        </w:rPr>
        <w:t>n</w:t>
      </w:r>
      <w:r w:rsidR="00687427" w:rsidRPr="00320BEF">
        <w:rPr>
          <w:sz w:val="22"/>
          <w:szCs w:val="22"/>
          <w:lang w:val="lt-LT"/>
        </w:rPr>
        <w:t>enormaliai greitas širdies ritmas</w:t>
      </w:r>
      <w:r w:rsidR="0064612E" w:rsidRPr="00320BEF">
        <w:rPr>
          <w:sz w:val="22"/>
          <w:szCs w:val="22"/>
          <w:lang w:val="lt-LT"/>
        </w:rPr>
        <w:t xml:space="preserve">, </w:t>
      </w:r>
      <w:r w:rsidR="00687427" w:rsidRPr="00320BEF">
        <w:rPr>
          <w:sz w:val="22"/>
          <w:szCs w:val="22"/>
          <w:lang w:val="lt-LT"/>
        </w:rPr>
        <w:t>gyvybei pavojingas nereguliarus širdies ritmas</w:t>
      </w:r>
      <w:r w:rsidR="0064612E" w:rsidRPr="00320BEF">
        <w:rPr>
          <w:sz w:val="22"/>
          <w:szCs w:val="22"/>
          <w:lang w:val="lt-LT"/>
        </w:rPr>
        <w:t xml:space="preserve">, </w:t>
      </w:r>
      <w:r w:rsidR="00687427" w:rsidRPr="00320BEF">
        <w:rPr>
          <w:sz w:val="22"/>
          <w:szCs w:val="22"/>
          <w:lang w:val="lt-LT"/>
        </w:rPr>
        <w:t>pakitęs širdies ritmas (vadinamas "pailg</w:t>
      </w:r>
      <w:r w:rsidR="00DB6D1D" w:rsidRPr="00320BEF">
        <w:rPr>
          <w:sz w:val="22"/>
          <w:szCs w:val="22"/>
          <w:lang w:val="lt-LT"/>
        </w:rPr>
        <w:t>ė</w:t>
      </w:r>
      <w:r w:rsidR="00687427" w:rsidRPr="00320BEF">
        <w:rPr>
          <w:sz w:val="22"/>
          <w:szCs w:val="22"/>
          <w:lang w:val="lt-LT"/>
        </w:rPr>
        <w:t>jusiu QT intervalu", matomas EKG elektrinės širdies veiklos registravimo metu);</w:t>
      </w:r>
    </w:p>
    <w:p w14:paraId="3FB2E1BF" w14:textId="660FCDD5" w:rsidR="00B37E5D" w:rsidRPr="00B26226" w:rsidRDefault="00B37E5D" w:rsidP="00320BEF">
      <w:pPr>
        <w:pStyle w:val="Sraopastraipa"/>
        <w:numPr>
          <w:ilvl w:val="0"/>
          <w:numId w:val="42"/>
        </w:numPr>
        <w:ind w:left="567" w:hanging="567"/>
      </w:pPr>
      <w:r w:rsidRPr="00320BEF">
        <w:rPr>
          <w:sz w:val="22"/>
          <w:szCs w:val="22"/>
          <w:lang w:val="lt-LT"/>
        </w:rPr>
        <w:t>stiprus dusulys;</w:t>
      </w:r>
    </w:p>
    <w:p w14:paraId="1AF98475" w14:textId="4DFEFC36" w:rsidR="00B37E5D" w:rsidRPr="00B26226" w:rsidRDefault="00B37E5D" w:rsidP="00320BEF">
      <w:pPr>
        <w:pStyle w:val="Sraopastraipa"/>
        <w:numPr>
          <w:ilvl w:val="0"/>
          <w:numId w:val="42"/>
        </w:numPr>
        <w:ind w:left="567" w:hanging="567"/>
      </w:pPr>
      <w:r w:rsidRPr="00320BEF">
        <w:rPr>
          <w:sz w:val="22"/>
          <w:szCs w:val="22"/>
          <w:lang w:val="lt-LT"/>
        </w:rPr>
        <w:t>stiprus pilvo skausmas (pankreatitas);</w:t>
      </w:r>
    </w:p>
    <w:p w14:paraId="6C0E49D4" w14:textId="41811AA9" w:rsidR="00B37E5D" w:rsidRPr="00B26226" w:rsidRDefault="00A96B68" w:rsidP="00320BEF">
      <w:pPr>
        <w:pStyle w:val="Sraopastraipa"/>
        <w:numPr>
          <w:ilvl w:val="0"/>
          <w:numId w:val="42"/>
        </w:numPr>
        <w:ind w:left="567" w:hanging="567"/>
      </w:pPr>
      <w:r w:rsidRPr="00320BEF">
        <w:rPr>
          <w:sz w:val="22"/>
          <w:szCs w:val="22"/>
          <w:lang w:val="lt-LT"/>
        </w:rPr>
        <w:t>stiprus odos bėrimas (</w:t>
      </w:r>
      <w:proofErr w:type="spellStart"/>
      <w:r w:rsidR="0017644F" w:rsidRPr="00320BEF">
        <w:rPr>
          <w:sz w:val="22"/>
          <w:szCs w:val="22"/>
          <w:lang w:val="lt-LT"/>
        </w:rPr>
        <w:t>Stivens-Johsnon</w:t>
      </w:r>
      <w:proofErr w:type="spellEnd"/>
      <w:r w:rsidRPr="00320BEF">
        <w:rPr>
          <w:sz w:val="22"/>
          <w:szCs w:val="22"/>
          <w:lang w:val="lt-LT"/>
        </w:rPr>
        <w:t xml:space="preserve"> sindromas), dėl kurio dali susidaryti pūslės, lup</w:t>
      </w:r>
      <w:r w:rsidR="008F7940" w:rsidRPr="00320BEF">
        <w:rPr>
          <w:sz w:val="22"/>
          <w:szCs w:val="22"/>
          <w:lang w:val="lt-LT"/>
        </w:rPr>
        <w:t>asi oda aplink lūpas, akis, burną, nosį ir genitalijas. Simpt</w:t>
      </w:r>
      <w:r w:rsidR="006D46CA" w:rsidRPr="00320BEF">
        <w:rPr>
          <w:sz w:val="22"/>
          <w:szCs w:val="22"/>
          <w:lang w:val="lt-LT"/>
        </w:rPr>
        <w:t>omai gali būti panašūs į gripą, po kurio atsiranda skausming</w:t>
      </w:r>
      <w:r w:rsidR="002A55DF" w:rsidRPr="00320BEF">
        <w:rPr>
          <w:sz w:val="22"/>
          <w:szCs w:val="22"/>
          <w:lang w:val="lt-LT"/>
        </w:rPr>
        <w:t>i</w:t>
      </w:r>
      <w:r w:rsidR="006D46CA" w:rsidRPr="00320BEF">
        <w:rPr>
          <w:sz w:val="22"/>
          <w:szCs w:val="22"/>
          <w:lang w:val="lt-LT"/>
        </w:rPr>
        <w:t xml:space="preserve"> raudonos ar purpurinės spalvos išbėrima</w:t>
      </w:r>
      <w:r w:rsidR="002A55DF" w:rsidRPr="00320BEF">
        <w:rPr>
          <w:sz w:val="22"/>
          <w:szCs w:val="22"/>
          <w:lang w:val="lt-LT"/>
        </w:rPr>
        <w:t>i</w:t>
      </w:r>
      <w:r w:rsidR="006D46CA" w:rsidRPr="00320BEF">
        <w:rPr>
          <w:sz w:val="22"/>
          <w:szCs w:val="22"/>
          <w:lang w:val="lt-LT"/>
        </w:rPr>
        <w:t>, kuri</w:t>
      </w:r>
      <w:r w:rsidR="002A55DF" w:rsidRPr="00320BEF">
        <w:rPr>
          <w:sz w:val="22"/>
          <w:szCs w:val="22"/>
          <w:lang w:val="lt-LT"/>
        </w:rPr>
        <w:t>e</w:t>
      </w:r>
      <w:r w:rsidR="006D46CA" w:rsidRPr="00320BEF">
        <w:rPr>
          <w:sz w:val="22"/>
          <w:szCs w:val="22"/>
          <w:lang w:val="lt-LT"/>
        </w:rPr>
        <w:t xml:space="preserve"> plinta ir susidaro pūslės. Jei vystosi bet kuri iš išvardintų</w:t>
      </w:r>
      <w:r w:rsidR="001753BB" w:rsidRPr="00320BEF">
        <w:rPr>
          <w:sz w:val="22"/>
          <w:szCs w:val="22"/>
          <w:lang w:val="lt-LT"/>
        </w:rPr>
        <w:t xml:space="preserve"> simptomų, nustokite vartoti vaistus ir nedelsdami susisiekite su gydytoju;</w:t>
      </w:r>
    </w:p>
    <w:p w14:paraId="49A0252E" w14:textId="56730D40" w:rsidR="001753BB" w:rsidRPr="00B26226" w:rsidRDefault="001753BB" w:rsidP="00320BEF">
      <w:pPr>
        <w:pStyle w:val="Sraopastraipa"/>
        <w:numPr>
          <w:ilvl w:val="0"/>
          <w:numId w:val="42"/>
        </w:numPr>
        <w:ind w:left="567" w:hanging="567"/>
      </w:pPr>
      <w:r w:rsidRPr="00320BEF">
        <w:rPr>
          <w:sz w:val="22"/>
          <w:szCs w:val="22"/>
          <w:lang w:val="lt-LT"/>
        </w:rPr>
        <w:t>reta odos</w:t>
      </w:r>
      <w:r w:rsidR="00D73385" w:rsidRPr="00320BEF">
        <w:rPr>
          <w:sz w:val="22"/>
          <w:szCs w:val="22"/>
          <w:lang w:val="lt-LT"/>
        </w:rPr>
        <w:t xml:space="preserve"> reakcija, kuriai būdinga pūslių susidarymas</w:t>
      </w:r>
      <w:r w:rsidR="0014473E" w:rsidRPr="00320BEF">
        <w:rPr>
          <w:sz w:val="22"/>
          <w:szCs w:val="22"/>
          <w:lang w:val="lt-LT"/>
        </w:rPr>
        <w:t>;</w:t>
      </w:r>
    </w:p>
    <w:p w14:paraId="1BC88E7F" w14:textId="46443C86" w:rsidR="00D73385" w:rsidRPr="00B26226" w:rsidRDefault="003C68C3" w:rsidP="00320BEF">
      <w:pPr>
        <w:pStyle w:val="Sraopastraipa"/>
        <w:numPr>
          <w:ilvl w:val="0"/>
          <w:numId w:val="42"/>
        </w:numPr>
        <w:ind w:left="567" w:hanging="567"/>
      </w:pPr>
      <w:r w:rsidRPr="00320BEF">
        <w:rPr>
          <w:sz w:val="22"/>
          <w:szCs w:val="22"/>
          <w:lang w:val="lt-LT"/>
        </w:rPr>
        <w:t xml:space="preserve">bėrimai atsiradę po vaistų vartojimo – būdingas paraudimas, iškilimai, pūslelės, </w:t>
      </w:r>
      <w:proofErr w:type="spellStart"/>
      <w:r w:rsidRPr="00320BEF">
        <w:rPr>
          <w:sz w:val="22"/>
          <w:szCs w:val="22"/>
          <w:lang w:val="lt-LT"/>
        </w:rPr>
        <w:t>dilgelinė</w:t>
      </w:r>
      <w:proofErr w:type="spellEnd"/>
      <w:r w:rsidRPr="00320BEF">
        <w:rPr>
          <w:sz w:val="22"/>
          <w:szCs w:val="22"/>
          <w:lang w:val="lt-LT"/>
        </w:rPr>
        <w:t>, niež</w:t>
      </w:r>
      <w:r w:rsidR="00DB6D1D" w:rsidRPr="00320BEF">
        <w:rPr>
          <w:sz w:val="22"/>
          <w:szCs w:val="22"/>
          <w:lang w:val="lt-LT"/>
        </w:rPr>
        <w:t>ėjimas</w:t>
      </w:r>
      <w:r w:rsidRPr="00320BEF">
        <w:rPr>
          <w:sz w:val="22"/>
          <w:szCs w:val="22"/>
          <w:lang w:val="lt-LT"/>
        </w:rPr>
        <w:t xml:space="preserve"> ir kartais odos lupimasis ar skausmas;</w:t>
      </w:r>
    </w:p>
    <w:p w14:paraId="6BE9A2FB" w14:textId="08C9BC9E" w:rsidR="00E25030" w:rsidRPr="00B26226" w:rsidRDefault="002A0B0D" w:rsidP="00320BEF">
      <w:pPr>
        <w:pStyle w:val="Sraopastraipa"/>
        <w:numPr>
          <w:ilvl w:val="0"/>
          <w:numId w:val="42"/>
        </w:numPr>
        <w:ind w:left="567" w:hanging="567"/>
      </w:pPr>
      <w:r w:rsidRPr="00320BEF">
        <w:rPr>
          <w:sz w:val="22"/>
          <w:szCs w:val="22"/>
          <w:lang w:val="lt-LT"/>
        </w:rPr>
        <w:t xml:space="preserve">odos paraudimas su </w:t>
      </w:r>
      <w:r w:rsidR="005E7173" w:rsidRPr="00320BEF">
        <w:rPr>
          <w:sz w:val="22"/>
          <w:szCs w:val="22"/>
          <w:lang w:val="lt-LT"/>
        </w:rPr>
        <w:t xml:space="preserve">stipriu </w:t>
      </w:r>
      <w:r w:rsidRPr="00320BEF">
        <w:rPr>
          <w:sz w:val="22"/>
          <w:szCs w:val="22"/>
          <w:lang w:val="lt-LT"/>
        </w:rPr>
        <w:t>pleiskanojimu (</w:t>
      </w:r>
      <w:proofErr w:type="spellStart"/>
      <w:r w:rsidRPr="00320BEF">
        <w:rPr>
          <w:sz w:val="22"/>
          <w:szCs w:val="22"/>
          <w:lang w:val="lt-LT"/>
        </w:rPr>
        <w:t>eksfoliatinis</w:t>
      </w:r>
      <w:proofErr w:type="spellEnd"/>
      <w:r w:rsidRPr="00320BEF">
        <w:rPr>
          <w:sz w:val="22"/>
          <w:szCs w:val="22"/>
          <w:lang w:val="lt-LT"/>
        </w:rPr>
        <w:t xml:space="preserve"> dermatitas);</w:t>
      </w:r>
    </w:p>
    <w:p w14:paraId="0A147DA1" w14:textId="01D1DA1A" w:rsidR="002A0B0D" w:rsidRPr="00B26226" w:rsidRDefault="00F24995" w:rsidP="00320BEF">
      <w:pPr>
        <w:pStyle w:val="Sraopastraipa"/>
        <w:numPr>
          <w:ilvl w:val="0"/>
          <w:numId w:val="42"/>
        </w:numPr>
        <w:ind w:left="567" w:hanging="567"/>
      </w:pPr>
      <w:r w:rsidRPr="00320BEF">
        <w:rPr>
          <w:sz w:val="22"/>
          <w:szCs w:val="22"/>
          <w:lang w:val="lt-LT"/>
        </w:rPr>
        <w:t xml:space="preserve">sunkus sindromas, vadinamas </w:t>
      </w:r>
      <w:proofErr w:type="spellStart"/>
      <w:r w:rsidRPr="00320BEF">
        <w:rPr>
          <w:sz w:val="22"/>
          <w:szCs w:val="22"/>
          <w:lang w:val="lt-LT"/>
        </w:rPr>
        <w:t>rabdomiolize</w:t>
      </w:r>
      <w:proofErr w:type="spellEnd"/>
      <w:r w:rsidRPr="00320BEF">
        <w:rPr>
          <w:sz w:val="22"/>
          <w:szCs w:val="22"/>
          <w:lang w:val="lt-LT"/>
        </w:rPr>
        <w:t>, kuris atsiranda dėl raumenų pažeidimo;</w:t>
      </w:r>
    </w:p>
    <w:p w14:paraId="402B3CB0" w14:textId="1C636A35" w:rsidR="00F24995" w:rsidRPr="00B26226" w:rsidRDefault="005E7173" w:rsidP="00320BEF">
      <w:pPr>
        <w:pStyle w:val="Sraopastraipa"/>
        <w:numPr>
          <w:ilvl w:val="0"/>
          <w:numId w:val="42"/>
        </w:numPr>
        <w:ind w:left="567" w:hanging="567"/>
      </w:pPr>
      <w:r w:rsidRPr="00320BEF">
        <w:rPr>
          <w:sz w:val="22"/>
          <w:szCs w:val="22"/>
          <w:lang w:val="lt-LT"/>
        </w:rPr>
        <w:lastRenderedPageBreak/>
        <w:t>raumenų ar raiščių plyšimas</w:t>
      </w:r>
      <w:r w:rsidR="001E5752" w:rsidRPr="00320BEF">
        <w:rPr>
          <w:sz w:val="22"/>
          <w:szCs w:val="22"/>
          <w:lang w:val="lt-LT"/>
        </w:rPr>
        <w:t>;</w:t>
      </w:r>
    </w:p>
    <w:p w14:paraId="22648F36" w14:textId="0B5486E5" w:rsidR="00687427" w:rsidRPr="00B26226" w:rsidRDefault="00687427" w:rsidP="00320BEF">
      <w:pPr>
        <w:pStyle w:val="Sraopastraipa"/>
        <w:numPr>
          <w:ilvl w:val="0"/>
          <w:numId w:val="42"/>
        </w:numPr>
        <w:ind w:left="567" w:hanging="567"/>
      </w:pPr>
      <w:r w:rsidRPr="00320BEF">
        <w:rPr>
          <w:sz w:val="22"/>
          <w:szCs w:val="22"/>
          <w:lang w:val="lt-LT"/>
        </w:rPr>
        <w:t>akių uždegimas (</w:t>
      </w:r>
      <w:proofErr w:type="spellStart"/>
      <w:r w:rsidRPr="00320BEF">
        <w:rPr>
          <w:sz w:val="22"/>
          <w:szCs w:val="22"/>
          <w:lang w:val="lt-LT"/>
        </w:rPr>
        <w:t>uveitas</w:t>
      </w:r>
      <w:proofErr w:type="spellEnd"/>
      <w:r w:rsidRPr="00320BEF">
        <w:rPr>
          <w:sz w:val="22"/>
          <w:szCs w:val="22"/>
          <w:lang w:val="lt-LT"/>
        </w:rPr>
        <w:t>);</w:t>
      </w:r>
    </w:p>
    <w:p w14:paraId="7A440DFD" w14:textId="298F4EE3" w:rsidR="00687427" w:rsidRPr="00B26226" w:rsidRDefault="00687427" w:rsidP="00320BEF">
      <w:pPr>
        <w:pStyle w:val="Sraopastraipa"/>
        <w:numPr>
          <w:ilvl w:val="0"/>
          <w:numId w:val="42"/>
        </w:numPr>
        <w:ind w:left="567" w:hanging="567"/>
      </w:pPr>
      <w:r w:rsidRPr="00320BEF">
        <w:rPr>
          <w:sz w:val="22"/>
          <w:szCs w:val="22"/>
          <w:lang w:val="lt-LT"/>
        </w:rPr>
        <w:t>apetito praradimas, odos ir akių pageltimas, šlapimo patamsėjimas, niežėjimas ar pilvo jautrumas</w:t>
      </w:r>
      <w:r w:rsidR="00906C15" w:rsidRPr="00320BEF">
        <w:rPr>
          <w:sz w:val="22"/>
          <w:szCs w:val="22"/>
          <w:lang w:val="lt-LT"/>
        </w:rPr>
        <w:t>.</w:t>
      </w:r>
      <w:r w:rsidRPr="00320BEF">
        <w:rPr>
          <w:sz w:val="22"/>
          <w:szCs w:val="22"/>
          <w:lang w:val="lt-LT"/>
        </w:rPr>
        <w:t xml:space="preserve"> Tai gali būti kepenų sutrikimo, įskaitant mirtiną kepenų nepakankamumą, požymiai</w:t>
      </w:r>
      <w:r w:rsidR="001E5752" w:rsidRPr="00320BEF">
        <w:rPr>
          <w:sz w:val="22"/>
          <w:szCs w:val="22"/>
          <w:lang w:val="lt-LT"/>
        </w:rPr>
        <w:t>;</w:t>
      </w:r>
    </w:p>
    <w:p w14:paraId="3B540ECF" w14:textId="68CE3197" w:rsidR="001E5752" w:rsidRPr="00B26226" w:rsidRDefault="008F4A27" w:rsidP="00320BEF">
      <w:pPr>
        <w:pStyle w:val="Sraopastraipa"/>
        <w:numPr>
          <w:ilvl w:val="0"/>
          <w:numId w:val="42"/>
        </w:numPr>
        <w:ind w:left="567" w:hanging="567"/>
      </w:pPr>
      <w:r w:rsidRPr="00320BEF">
        <w:rPr>
          <w:sz w:val="22"/>
          <w:szCs w:val="22"/>
          <w:lang w:val="lt-LT"/>
        </w:rPr>
        <w:t xml:space="preserve">staigus karščiavimas </w:t>
      </w:r>
      <w:r w:rsidR="008520F5" w:rsidRPr="00320BEF">
        <w:rPr>
          <w:sz w:val="22"/>
          <w:szCs w:val="22"/>
          <w:lang w:val="lt-LT"/>
        </w:rPr>
        <w:t xml:space="preserve">su </w:t>
      </w:r>
      <w:proofErr w:type="spellStart"/>
      <w:r w:rsidRPr="00320BEF">
        <w:rPr>
          <w:sz w:val="22"/>
          <w:szCs w:val="22"/>
          <w:lang w:val="lt-LT"/>
        </w:rPr>
        <w:t>šaltkrė</w:t>
      </w:r>
      <w:r w:rsidR="008520F5" w:rsidRPr="00320BEF">
        <w:rPr>
          <w:sz w:val="22"/>
          <w:szCs w:val="22"/>
          <w:lang w:val="lt-LT"/>
        </w:rPr>
        <w:t>čiu</w:t>
      </w:r>
      <w:proofErr w:type="spellEnd"/>
      <w:r w:rsidR="008520F5" w:rsidRPr="00320BEF">
        <w:rPr>
          <w:sz w:val="22"/>
          <w:szCs w:val="22"/>
          <w:lang w:val="lt-LT"/>
        </w:rPr>
        <w:t xml:space="preserve"> ir prakaitavimu, skaudanti gerklė gali būti požymis </w:t>
      </w:r>
      <w:r w:rsidR="008F09E2" w:rsidRPr="00320BEF">
        <w:rPr>
          <w:sz w:val="22"/>
          <w:szCs w:val="22"/>
          <w:lang w:val="lt-LT"/>
        </w:rPr>
        <w:t>susijęs su krauj</w:t>
      </w:r>
      <w:r w:rsidR="006C169C" w:rsidRPr="00320BEF">
        <w:rPr>
          <w:sz w:val="22"/>
          <w:szCs w:val="22"/>
          <w:lang w:val="lt-LT"/>
        </w:rPr>
        <w:t>otakos sutrikimu</w:t>
      </w:r>
      <w:r w:rsidR="008F09E2" w:rsidRPr="00320BEF">
        <w:rPr>
          <w:sz w:val="22"/>
          <w:szCs w:val="22"/>
          <w:lang w:val="lt-LT"/>
        </w:rPr>
        <w:t xml:space="preserve">, dar vadinama </w:t>
      </w:r>
      <w:proofErr w:type="spellStart"/>
      <w:r w:rsidR="008F09E2" w:rsidRPr="00320BEF">
        <w:rPr>
          <w:sz w:val="22"/>
          <w:szCs w:val="22"/>
          <w:lang w:val="lt-LT"/>
        </w:rPr>
        <w:t>agranulocitoze</w:t>
      </w:r>
      <w:proofErr w:type="spellEnd"/>
      <w:r w:rsidR="008F09E2" w:rsidRPr="00320BEF">
        <w:rPr>
          <w:sz w:val="22"/>
          <w:szCs w:val="22"/>
          <w:lang w:val="lt-LT"/>
        </w:rPr>
        <w:t>;</w:t>
      </w:r>
    </w:p>
    <w:p w14:paraId="410F8E3F" w14:textId="58504E3A" w:rsidR="008F09E2" w:rsidRPr="00B26226" w:rsidRDefault="008F09E2" w:rsidP="00320BEF">
      <w:pPr>
        <w:pStyle w:val="Sraopastraipa"/>
        <w:numPr>
          <w:ilvl w:val="0"/>
          <w:numId w:val="42"/>
        </w:numPr>
        <w:ind w:left="567" w:hanging="567"/>
      </w:pPr>
      <w:r w:rsidRPr="00320BEF">
        <w:rPr>
          <w:sz w:val="22"/>
          <w:szCs w:val="22"/>
          <w:lang w:val="lt-LT"/>
        </w:rPr>
        <w:t xml:space="preserve">neįprastas kraujavimas ir mėlynės, kurių metu kraujas gali būti matomas </w:t>
      </w:r>
      <w:r w:rsidR="008D5500" w:rsidRPr="00320BEF">
        <w:rPr>
          <w:sz w:val="22"/>
          <w:szCs w:val="22"/>
          <w:lang w:val="lt-LT"/>
        </w:rPr>
        <w:t>dantenose, nosyje ar odoje. Tai gali būti požymiai kaulų čiulpo nepakankamumo.</w:t>
      </w:r>
    </w:p>
    <w:p w14:paraId="1FD98CA3" w14:textId="77777777" w:rsidR="00687427" w:rsidRPr="002C33F4" w:rsidRDefault="00687427" w:rsidP="00687427">
      <w:pPr>
        <w:rPr>
          <w:sz w:val="22"/>
          <w:szCs w:val="22"/>
          <w:lang w:val="lt-LT"/>
        </w:rPr>
      </w:pPr>
    </w:p>
    <w:p w14:paraId="77F50814" w14:textId="77777777" w:rsidR="00687427" w:rsidRPr="002C33F4" w:rsidRDefault="00687427" w:rsidP="00687427">
      <w:pPr>
        <w:rPr>
          <w:b/>
          <w:sz w:val="22"/>
          <w:szCs w:val="22"/>
          <w:lang w:val="lt-LT"/>
        </w:rPr>
      </w:pPr>
      <w:r w:rsidRPr="002C33F4">
        <w:rPr>
          <w:b/>
          <w:sz w:val="22"/>
          <w:szCs w:val="22"/>
          <w:lang w:val="lt-LT"/>
        </w:rPr>
        <w:t>Praneškite savo gydytojui, jeigu bet kuris iš šių šalutinių poveikių pasidarė sunkus arba trunka ilgiau negu keletą dienų:</w:t>
      </w:r>
    </w:p>
    <w:p w14:paraId="0E43D052" w14:textId="77777777" w:rsidR="00687427" w:rsidRPr="002C33F4" w:rsidRDefault="00687427" w:rsidP="00687427">
      <w:pPr>
        <w:rPr>
          <w:sz w:val="22"/>
          <w:szCs w:val="22"/>
          <w:lang w:val="lt-LT"/>
        </w:rPr>
      </w:pPr>
    </w:p>
    <w:p w14:paraId="5A9B8060" w14:textId="0CC94D11" w:rsidR="00687427" w:rsidRPr="00320BEF" w:rsidRDefault="00687427" w:rsidP="00687427">
      <w:pPr>
        <w:rPr>
          <w:b/>
          <w:bCs/>
          <w:iCs/>
          <w:sz w:val="22"/>
          <w:szCs w:val="22"/>
          <w:lang w:val="lt-LT"/>
        </w:rPr>
      </w:pPr>
      <w:r w:rsidRPr="00320BEF">
        <w:rPr>
          <w:b/>
          <w:bCs/>
          <w:iCs/>
          <w:sz w:val="22"/>
          <w:szCs w:val="22"/>
          <w:lang w:val="lt-LT"/>
        </w:rPr>
        <w:t xml:space="preserve">Nedažnas (pasireiškia </w:t>
      </w:r>
      <w:r w:rsidR="00906C15" w:rsidRPr="00320BEF">
        <w:rPr>
          <w:b/>
          <w:bCs/>
          <w:iCs/>
          <w:sz w:val="22"/>
          <w:szCs w:val="22"/>
          <w:lang w:val="lt-LT"/>
        </w:rPr>
        <w:t>rečiau</w:t>
      </w:r>
      <w:r w:rsidRPr="00320BEF">
        <w:rPr>
          <w:b/>
          <w:bCs/>
          <w:iCs/>
          <w:sz w:val="22"/>
          <w:szCs w:val="22"/>
          <w:lang w:val="lt-LT"/>
        </w:rPr>
        <w:t xml:space="preserve"> kaip 1 iš 100 </w:t>
      </w:r>
      <w:r w:rsidR="00906C15" w:rsidRPr="00320BEF">
        <w:rPr>
          <w:b/>
          <w:bCs/>
          <w:iCs/>
          <w:sz w:val="22"/>
          <w:szCs w:val="22"/>
          <w:lang w:val="lt-LT"/>
        </w:rPr>
        <w:t>asmenų</w:t>
      </w:r>
      <w:r w:rsidRPr="00320BEF">
        <w:rPr>
          <w:b/>
          <w:bCs/>
          <w:iCs/>
          <w:sz w:val="22"/>
          <w:szCs w:val="22"/>
          <w:lang w:val="lt-LT"/>
        </w:rPr>
        <w:t>)</w:t>
      </w:r>
      <w:r w:rsidR="00906C15" w:rsidRPr="002C33F4">
        <w:rPr>
          <w:b/>
          <w:bCs/>
          <w:iCs/>
          <w:sz w:val="22"/>
          <w:szCs w:val="22"/>
          <w:lang w:val="lt-LT"/>
        </w:rPr>
        <w:t>:</w:t>
      </w:r>
    </w:p>
    <w:p w14:paraId="1A98D19F" w14:textId="282BF3AF" w:rsidR="00687427" w:rsidRPr="00B26226" w:rsidRDefault="0024335B" w:rsidP="00320BEF">
      <w:pPr>
        <w:pStyle w:val="Sraopastraipa"/>
        <w:numPr>
          <w:ilvl w:val="0"/>
          <w:numId w:val="43"/>
        </w:numPr>
        <w:ind w:left="567" w:hanging="567"/>
      </w:pPr>
      <w:r w:rsidRPr="00320BEF">
        <w:rPr>
          <w:sz w:val="22"/>
          <w:szCs w:val="22"/>
          <w:lang w:val="lt-LT"/>
        </w:rPr>
        <w:t>p</w:t>
      </w:r>
      <w:r w:rsidR="00687427" w:rsidRPr="00320BEF">
        <w:rPr>
          <w:sz w:val="22"/>
          <w:szCs w:val="22"/>
          <w:lang w:val="lt-LT"/>
        </w:rPr>
        <w:t>ykinimas ar vėmimas, viduriavimas arba pilvo skausmai;</w:t>
      </w:r>
    </w:p>
    <w:p w14:paraId="0BF7390F" w14:textId="4955E872" w:rsidR="00491EEA" w:rsidRPr="00B26226" w:rsidRDefault="00C61080" w:rsidP="00320BEF">
      <w:pPr>
        <w:pStyle w:val="Sraopastraipa"/>
        <w:numPr>
          <w:ilvl w:val="0"/>
          <w:numId w:val="43"/>
        </w:numPr>
        <w:ind w:left="567" w:hanging="567"/>
      </w:pPr>
      <w:r w:rsidRPr="00320BEF">
        <w:rPr>
          <w:sz w:val="22"/>
          <w:szCs w:val="22"/>
          <w:lang w:val="lt-LT"/>
        </w:rPr>
        <w:t xml:space="preserve">kosulys ir </w:t>
      </w:r>
      <w:proofErr w:type="spellStart"/>
      <w:r w:rsidRPr="00320BEF">
        <w:rPr>
          <w:sz w:val="22"/>
          <w:szCs w:val="22"/>
          <w:lang w:val="lt-LT"/>
        </w:rPr>
        <w:t>nazo</w:t>
      </w:r>
      <w:r w:rsidR="00491EEA" w:rsidRPr="00320BEF">
        <w:rPr>
          <w:sz w:val="22"/>
          <w:szCs w:val="22"/>
          <w:lang w:val="lt-LT"/>
        </w:rPr>
        <w:t>faringitas</w:t>
      </w:r>
      <w:proofErr w:type="spellEnd"/>
      <w:r w:rsidR="00491EEA" w:rsidRPr="00320BEF">
        <w:rPr>
          <w:sz w:val="22"/>
          <w:szCs w:val="22"/>
          <w:lang w:val="lt-LT"/>
        </w:rPr>
        <w:t>;</w:t>
      </w:r>
    </w:p>
    <w:p w14:paraId="73AE8611" w14:textId="77777777" w:rsidR="00687427" w:rsidRPr="00B26226" w:rsidRDefault="00687427" w:rsidP="00320BEF">
      <w:pPr>
        <w:pStyle w:val="Sraopastraipa"/>
        <w:numPr>
          <w:ilvl w:val="0"/>
          <w:numId w:val="43"/>
        </w:numPr>
        <w:ind w:left="567" w:hanging="567"/>
      </w:pPr>
      <w:r w:rsidRPr="00320BEF">
        <w:rPr>
          <w:sz w:val="22"/>
          <w:szCs w:val="22"/>
          <w:lang w:val="lt-LT"/>
        </w:rPr>
        <w:t>galvos skausmas, miego sutrikimai, galvos svaigimas arba nerimas;</w:t>
      </w:r>
    </w:p>
    <w:p w14:paraId="095A3B0E" w14:textId="506893E3" w:rsidR="00687427" w:rsidRPr="00B26226" w:rsidRDefault="00687427" w:rsidP="00320BEF">
      <w:pPr>
        <w:pStyle w:val="Sraopastraipa"/>
        <w:numPr>
          <w:ilvl w:val="0"/>
          <w:numId w:val="43"/>
        </w:numPr>
        <w:ind w:left="567" w:hanging="567"/>
      </w:pPr>
      <w:r w:rsidRPr="00320BEF">
        <w:rPr>
          <w:sz w:val="22"/>
          <w:szCs w:val="22"/>
          <w:lang w:val="lt-LT"/>
        </w:rPr>
        <w:t>odos išbėrimas arba niež</w:t>
      </w:r>
      <w:r w:rsidR="00906C15" w:rsidRPr="00320BEF">
        <w:rPr>
          <w:sz w:val="22"/>
          <w:szCs w:val="22"/>
          <w:lang w:val="lt-LT"/>
        </w:rPr>
        <w:t>ėjimas</w:t>
      </w:r>
      <w:r w:rsidR="00491EEA" w:rsidRPr="00320BEF">
        <w:rPr>
          <w:sz w:val="22"/>
          <w:szCs w:val="22"/>
          <w:lang w:val="lt-LT"/>
        </w:rPr>
        <w:t>;</w:t>
      </w:r>
    </w:p>
    <w:p w14:paraId="4C1F9959" w14:textId="1FDF3A17" w:rsidR="00491EEA" w:rsidRPr="00B26226" w:rsidRDefault="00A75544" w:rsidP="00320BEF">
      <w:pPr>
        <w:pStyle w:val="Sraopastraipa"/>
        <w:numPr>
          <w:ilvl w:val="0"/>
          <w:numId w:val="43"/>
        </w:numPr>
        <w:ind w:left="567" w:hanging="567"/>
      </w:pPr>
      <w:r w:rsidRPr="00320BEF">
        <w:rPr>
          <w:sz w:val="22"/>
          <w:szCs w:val="22"/>
          <w:lang w:val="lt-LT"/>
        </w:rPr>
        <w:t>akių dirginimas;</w:t>
      </w:r>
    </w:p>
    <w:p w14:paraId="51C456ED" w14:textId="70A813CD" w:rsidR="00A75544" w:rsidRPr="00B26226" w:rsidRDefault="00A75544" w:rsidP="00320BEF">
      <w:pPr>
        <w:pStyle w:val="Sraopastraipa"/>
        <w:numPr>
          <w:ilvl w:val="0"/>
          <w:numId w:val="43"/>
        </w:numPr>
        <w:ind w:left="567" w:hanging="567"/>
      </w:pPr>
      <w:r w:rsidRPr="00320BEF">
        <w:rPr>
          <w:sz w:val="22"/>
          <w:szCs w:val="22"/>
          <w:lang w:val="lt-LT"/>
        </w:rPr>
        <w:t xml:space="preserve">grybelinė </w:t>
      </w:r>
      <w:proofErr w:type="spellStart"/>
      <w:r w:rsidRPr="00320BEF">
        <w:rPr>
          <w:sz w:val="22"/>
          <w:szCs w:val="22"/>
          <w:lang w:val="lt-LT"/>
        </w:rPr>
        <w:t>infekcja</w:t>
      </w:r>
      <w:proofErr w:type="spellEnd"/>
      <w:r w:rsidRPr="00320BEF">
        <w:rPr>
          <w:sz w:val="22"/>
          <w:szCs w:val="22"/>
          <w:lang w:val="lt-LT"/>
        </w:rPr>
        <w:t>.</w:t>
      </w:r>
    </w:p>
    <w:p w14:paraId="65984BBF" w14:textId="77777777" w:rsidR="00687427" w:rsidRPr="002C33F4" w:rsidRDefault="00687427" w:rsidP="00687427">
      <w:pPr>
        <w:rPr>
          <w:sz w:val="22"/>
          <w:szCs w:val="22"/>
          <w:lang w:val="lt-LT"/>
        </w:rPr>
      </w:pPr>
    </w:p>
    <w:p w14:paraId="1E9EB90D" w14:textId="75C0BB78" w:rsidR="00687427" w:rsidRPr="00320BEF" w:rsidRDefault="00687427" w:rsidP="00687427">
      <w:pPr>
        <w:rPr>
          <w:b/>
          <w:bCs/>
          <w:iCs/>
          <w:sz w:val="22"/>
          <w:szCs w:val="22"/>
          <w:lang w:val="lt-LT"/>
        </w:rPr>
      </w:pPr>
      <w:r w:rsidRPr="00320BEF">
        <w:rPr>
          <w:b/>
          <w:bCs/>
          <w:iCs/>
          <w:sz w:val="22"/>
          <w:szCs w:val="22"/>
          <w:lang w:val="lt-LT"/>
        </w:rPr>
        <w:t xml:space="preserve">Retas (pasireiškia </w:t>
      </w:r>
      <w:r w:rsidR="00906C15" w:rsidRPr="00320BEF">
        <w:rPr>
          <w:b/>
          <w:bCs/>
          <w:iCs/>
          <w:sz w:val="22"/>
          <w:szCs w:val="22"/>
          <w:lang w:val="lt-LT"/>
        </w:rPr>
        <w:t>rečiau</w:t>
      </w:r>
      <w:r w:rsidRPr="00320BEF">
        <w:rPr>
          <w:b/>
          <w:bCs/>
          <w:iCs/>
          <w:sz w:val="22"/>
          <w:szCs w:val="22"/>
          <w:lang w:val="lt-LT"/>
        </w:rPr>
        <w:t xml:space="preserve"> kaip 1 iš 1000 </w:t>
      </w:r>
      <w:r w:rsidR="00906C15" w:rsidRPr="00320BEF">
        <w:rPr>
          <w:b/>
          <w:bCs/>
          <w:iCs/>
          <w:sz w:val="22"/>
          <w:szCs w:val="22"/>
          <w:lang w:val="lt-LT"/>
        </w:rPr>
        <w:t>asmenų</w:t>
      </w:r>
      <w:r w:rsidRPr="00320BEF">
        <w:rPr>
          <w:b/>
          <w:bCs/>
          <w:iCs/>
          <w:sz w:val="22"/>
          <w:szCs w:val="22"/>
          <w:lang w:val="lt-LT"/>
        </w:rPr>
        <w:t>)</w:t>
      </w:r>
      <w:r w:rsidR="00906C15" w:rsidRPr="00320BEF">
        <w:rPr>
          <w:b/>
          <w:bCs/>
          <w:iCs/>
          <w:sz w:val="22"/>
          <w:szCs w:val="22"/>
          <w:lang w:val="lt-LT"/>
        </w:rPr>
        <w:t>:</w:t>
      </w:r>
    </w:p>
    <w:p w14:paraId="4A2DF952" w14:textId="578BE83C" w:rsidR="00687427" w:rsidRPr="00B26226" w:rsidRDefault="0024335B" w:rsidP="00320BEF">
      <w:pPr>
        <w:pStyle w:val="Sraopastraipa"/>
        <w:numPr>
          <w:ilvl w:val="0"/>
          <w:numId w:val="44"/>
        </w:numPr>
        <w:ind w:left="567" w:hanging="567"/>
      </w:pPr>
      <w:r w:rsidRPr="00320BEF">
        <w:rPr>
          <w:sz w:val="22"/>
          <w:szCs w:val="22"/>
          <w:lang w:val="lt-LT"/>
        </w:rPr>
        <w:t>a</w:t>
      </w:r>
      <w:r w:rsidR="00687427" w:rsidRPr="00320BEF">
        <w:rPr>
          <w:sz w:val="22"/>
          <w:szCs w:val="22"/>
          <w:lang w:val="lt-LT"/>
        </w:rPr>
        <w:t>petito netekimas;</w:t>
      </w:r>
    </w:p>
    <w:p w14:paraId="60C29135" w14:textId="7DE4D537" w:rsidR="00687427" w:rsidRPr="00B26226" w:rsidRDefault="00687427" w:rsidP="00320BEF">
      <w:pPr>
        <w:pStyle w:val="Sraopastraipa"/>
        <w:numPr>
          <w:ilvl w:val="0"/>
          <w:numId w:val="44"/>
        </w:numPr>
        <w:ind w:left="567" w:hanging="567"/>
      </w:pPr>
      <w:r w:rsidRPr="00320BEF">
        <w:rPr>
          <w:sz w:val="22"/>
          <w:szCs w:val="22"/>
          <w:lang w:val="lt-LT"/>
        </w:rPr>
        <w:t>sumišimas, nerimas, košmarai, depresija, psichikos liga, mieguistumas, drebulys, eisenos sutrikimai, pasireiškiantys dėl prastos raumenų kontrolės;</w:t>
      </w:r>
    </w:p>
    <w:p w14:paraId="234996F7" w14:textId="77777777" w:rsidR="00687427" w:rsidRPr="00B26226" w:rsidRDefault="00687427" w:rsidP="00320BEF">
      <w:pPr>
        <w:pStyle w:val="Sraopastraipa"/>
        <w:numPr>
          <w:ilvl w:val="0"/>
          <w:numId w:val="44"/>
        </w:numPr>
        <w:ind w:left="567" w:hanging="567"/>
      </w:pPr>
      <w:r w:rsidRPr="00320BEF">
        <w:rPr>
          <w:sz w:val="22"/>
          <w:szCs w:val="22"/>
          <w:lang w:val="lt-LT"/>
        </w:rPr>
        <w:t>regėjimo pakitimas;</w:t>
      </w:r>
    </w:p>
    <w:p w14:paraId="59314D1B" w14:textId="77777777" w:rsidR="00687427" w:rsidRPr="00B26226" w:rsidRDefault="00687427" w:rsidP="00320BEF">
      <w:pPr>
        <w:pStyle w:val="Sraopastraipa"/>
        <w:numPr>
          <w:ilvl w:val="0"/>
          <w:numId w:val="44"/>
        </w:numPr>
        <w:ind w:left="567" w:hanging="567"/>
      </w:pPr>
      <w:r w:rsidRPr="00320BEF">
        <w:rPr>
          <w:sz w:val="22"/>
          <w:szCs w:val="22"/>
          <w:lang w:val="lt-LT"/>
        </w:rPr>
        <w:t>skonio ir uoslės pakitimas arba praradimas;</w:t>
      </w:r>
    </w:p>
    <w:p w14:paraId="5367FAAC" w14:textId="4F5D29CA" w:rsidR="00687427" w:rsidRPr="00B26226" w:rsidRDefault="00687427" w:rsidP="00320BEF">
      <w:pPr>
        <w:pStyle w:val="Sraopastraipa"/>
        <w:numPr>
          <w:ilvl w:val="0"/>
          <w:numId w:val="44"/>
        </w:numPr>
        <w:ind w:left="567" w:hanging="567"/>
      </w:pPr>
      <w:r w:rsidRPr="00320BEF">
        <w:rPr>
          <w:sz w:val="22"/>
          <w:szCs w:val="22"/>
          <w:lang w:val="lt-LT"/>
        </w:rPr>
        <w:t xml:space="preserve">kepenų </w:t>
      </w:r>
      <w:r w:rsidR="00467F35" w:rsidRPr="00320BEF">
        <w:rPr>
          <w:sz w:val="22"/>
          <w:szCs w:val="22"/>
          <w:lang w:val="lt-LT"/>
        </w:rPr>
        <w:t xml:space="preserve">ir inkstų </w:t>
      </w:r>
      <w:r w:rsidRPr="00320BEF">
        <w:rPr>
          <w:sz w:val="22"/>
          <w:szCs w:val="22"/>
          <w:lang w:val="lt-LT"/>
        </w:rPr>
        <w:t>fermentų pokyčiai matomi iš kraujo tyrimų;</w:t>
      </w:r>
    </w:p>
    <w:p w14:paraId="5708679C" w14:textId="4ED48B1A" w:rsidR="00687427" w:rsidRPr="00B26226" w:rsidRDefault="00687427" w:rsidP="00320BEF">
      <w:pPr>
        <w:pStyle w:val="Sraopastraipa"/>
        <w:numPr>
          <w:ilvl w:val="0"/>
          <w:numId w:val="44"/>
        </w:numPr>
        <w:ind w:left="567" w:hanging="567"/>
      </w:pPr>
      <w:r w:rsidRPr="00320BEF">
        <w:rPr>
          <w:sz w:val="22"/>
          <w:szCs w:val="22"/>
          <w:lang w:val="lt-LT"/>
        </w:rPr>
        <w:t>bendras silpnumas</w:t>
      </w:r>
      <w:r w:rsidR="009D5B16" w:rsidRPr="00320BEF">
        <w:rPr>
          <w:sz w:val="22"/>
          <w:szCs w:val="22"/>
          <w:lang w:val="lt-LT"/>
        </w:rPr>
        <w:t>;</w:t>
      </w:r>
    </w:p>
    <w:p w14:paraId="2FDC07BA" w14:textId="45B7ADF4" w:rsidR="009D5B16" w:rsidRPr="00B26226" w:rsidRDefault="009D5B16" w:rsidP="00320BEF">
      <w:pPr>
        <w:pStyle w:val="Sraopastraipa"/>
        <w:numPr>
          <w:ilvl w:val="0"/>
          <w:numId w:val="44"/>
        </w:numPr>
        <w:ind w:left="567" w:hanging="567"/>
      </w:pPr>
      <w:r w:rsidRPr="00320BEF">
        <w:rPr>
          <w:sz w:val="22"/>
          <w:szCs w:val="22"/>
          <w:lang w:val="lt-LT"/>
        </w:rPr>
        <w:t>kvėpavimo sutrikimai;</w:t>
      </w:r>
    </w:p>
    <w:p w14:paraId="32993458" w14:textId="781673AF" w:rsidR="009D5B16" w:rsidRPr="00B26226" w:rsidRDefault="00903ABC" w:rsidP="00320BEF">
      <w:pPr>
        <w:pStyle w:val="Sraopastraipa"/>
        <w:numPr>
          <w:ilvl w:val="0"/>
          <w:numId w:val="44"/>
        </w:numPr>
        <w:ind w:left="567" w:hanging="567"/>
      </w:pPr>
      <w:r w:rsidRPr="00320BEF">
        <w:rPr>
          <w:sz w:val="22"/>
          <w:szCs w:val="22"/>
          <w:lang w:val="lt-LT"/>
        </w:rPr>
        <w:t>poodinės dalies patinimas (</w:t>
      </w:r>
      <w:proofErr w:type="spellStart"/>
      <w:r w:rsidRPr="00320BEF">
        <w:rPr>
          <w:sz w:val="22"/>
          <w:szCs w:val="22"/>
          <w:lang w:val="lt-LT"/>
        </w:rPr>
        <w:t>angioedema</w:t>
      </w:r>
      <w:proofErr w:type="spellEnd"/>
      <w:r w:rsidRPr="00320BEF">
        <w:rPr>
          <w:sz w:val="22"/>
          <w:szCs w:val="22"/>
          <w:lang w:val="lt-LT"/>
        </w:rPr>
        <w:t>);</w:t>
      </w:r>
    </w:p>
    <w:p w14:paraId="106107D3" w14:textId="3B9AF090" w:rsidR="00903ABC" w:rsidRPr="00B26226" w:rsidRDefault="00903ABC" w:rsidP="00320BEF">
      <w:pPr>
        <w:pStyle w:val="Sraopastraipa"/>
        <w:numPr>
          <w:ilvl w:val="0"/>
          <w:numId w:val="44"/>
        </w:numPr>
        <w:ind w:left="567" w:hanging="567"/>
      </w:pPr>
      <w:proofErr w:type="spellStart"/>
      <w:r w:rsidRPr="00320BEF">
        <w:rPr>
          <w:sz w:val="22"/>
          <w:szCs w:val="22"/>
          <w:lang w:val="lt-LT"/>
        </w:rPr>
        <w:t>dilgelinė</w:t>
      </w:r>
      <w:proofErr w:type="spellEnd"/>
      <w:r w:rsidRPr="00320BEF">
        <w:rPr>
          <w:sz w:val="22"/>
          <w:szCs w:val="22"/>
          <w:lang w:val="lt-LT"/>
        </w:rPr>
        <w:t xml:space="preserve"> arba bėrimas su pūslėmis;</w:t>
      </w:r>
    </w:p>
    <w:p w14:paraId="420B934A" w14:textId="4B382003" w:rsidR="00903ABC" w:rsidRPr="00B26226" w:rsidRDefault="00B76DD7" w:rsidP="00320BEF">
      <w:pPr>
        <w:pStyle w:val="Sraopastraipa"/>
        <w:numPr>
          <w:ilvl w:val="0"/>
          <w:numId w:val="44"/>
        </w:numPr>
        <w:ind w:left="567" w:hanging="567"/>
      </w:pPr>
      <w:proofErr w:type="spellStart"/>
      <w:r w:rsidRPr="00320BEF">
        <w:rPr>
          <w:sz w:val="22"/>
          <w:szCs w:val="22"/>
          <w:lang w:val="lt-LT"/>
        </w:rPr>
        <w:t>karčiavimas</w:t>
      </w:r>
      <w:proofErr w:type="spellEnd"/>
      <w:r w:rsidRPr="00320BEF">
        <w:rPr>
          <w:sz w:val="22"/>
          <w:szCs w:val="22"/>
          <w:lang w:val="lt-LT"/>
        </w:rPr>
        <w:t xml:space="preserve"> arba gausus prakaitavimas;</w:t>
      </w:r>
    </w:p>
    <w:p w14:paraId="4330FE63" w14:textId="30ECF20E" w:rsidR="00B76DD7" w:rsidRPr="00B26226" w:rsidRDefault="00BD5C7F" w:rsidP="00320BEF">
      <w:pPr>
        <w:pStyle w:val="Sraopastraipa"/>
        <w:numPr>
          <w:ilvl w:val="0"/>
          <w:numId w:val="44"/>
        </w:numPr>
        <w:ind w:left="567" w:hanging="567"/>
      </w:pPr>
      <w:r w:rsidRPr="00320BEF">
        <w:rPr>
          <w:sz w:val="22"/>
          <w:szCs w:val="22"/>
          <w:lang w:val="lt-LT"/>
        </w:rPr>
        <w:t xml:space="preserve">nenormalūs </w:t>
      </w:r>
      <w:r w:rsidR="00E32047" w:rsidRPr="00320BEF">
        <w:rPr>
          <w:sz w:val="22"/>
          <w:szCs w:val="22"/>
          <w:lang w:val="lt-LT"/>
        </w:rPr>
        <w:t xml:space="preserve">pojūčiai tokie kaip </w:t>
      </w:r>
      <w:r w:rsidR="00F429C9" w:rsidRPr="00320BEF">
        <w:rPr>
          <w:sz w:val="22"/>
          <w:szCs w:val="22"/>
          <w:lang w:val="lt-LT"/>
        </w:rPr>
        <w:t>bad</w:t>
      </w:r>
      <w:r w:rsidR="00E32047" w:rsidRPr="00320BEF">
        <w:rPr>
          <w:sz w:val="22"/>
          <w:szCs w:val="22"/>
          <w:lang w:val="lt-LT"/>
        </w:rPr>
        <w:t>y</w:t>
      </w:r>
      <w:r w:rsidR="00F429C9" w:rsidRPr="00320BEF">
        <w:rPr>
          <w:sz w:val="22"/>
          <w:szCs w:val="22"/>
          <w:lang w:val="lt-LT"/>
        </w:rPr>
        <w:t>mas, dilgčiojimas</w:t>
      </w:r>
      <w:r w:rsidR="00E32047" w:rsidRPr="00320BEF">
        <w:rPr>
          <w:sz w:val="22"/>
          <w:szCs w:val="22"/>
          <w:lang w:val="lt-LT"/>
        </w:rPr>
        <w:t>, tirpimas;</w:t>
      </w:r>
    </w:p>
    <w:p w14:paraId="52FA0E84" w14:textId="72EC53D2" w:rsidR="00F429C9" w:rsidRPr="00B26226" w:rsidRDefault="00F429C9" w:rsidP="00320BEF">
      <w:pPr>
        <w:pStyle w:val="Sraopastraipa"/>
        <w:numPr>
          <w:ilvl w:val="0"/>
          <w:numId w:val="44"/>
        </w:numPr>
        <w:ind w:left="567" w:hanging="567"/>
      </w:pPr>
      <w:r w:rsidRPr="00320BEF">
        <w:rPr>
          <w:sz w:val="22"/>
          <w:szCs w:val="22"/>
          <w:lang w:val="lt-LT"/>
        </w:rPr>
        <w:t>atminties sutrikimas;</w:t>
      </w:r>
    </w:p>
    <w:p w14:paraId="6F58A34F" w14:textId="4D8E2005" w:rsidR="00F429C9" w:rsidRPr="00B26226" w:rsidRDefault="00F429C9" w:rsidP="00320BEF">
      <w:pPr>
        <w:pStyle w:val="Sraopastraipa"/>
        <w:numPr>
          <w:ilvl w:val="0"/>
          <w:numId w:val="44"/>
        </w:numPr>
        <w:ind w:left="567" w:hanging="567"/>
      </w:pPr>
      <w:r w:rsidRPr="00320BEF">
        <w:rPr>
          <w:sz w:val="22"/>
          <w:szCs w:val="22"/>
          <w:lang w:val="lt-LT"/>
        </w:rPr>
        <w:t>matomi ir girdimi dalykai, kurių nėra (haliucinacijo</w:t>
      </w:r>
      <w:r w:rsidR="0067794F" w:rsidRPr="00320BEF">
        <w:rPr>
          <w:sz w:val="22"/>
          <w:szCs w:val="22"/>
          <w:lang w:val="lt-LT"/>
        </w:rPr>
        <w:t>s, paranoja), nuomonių ir minčių pokytis (</w:t>
      </w:r>
      <w:proofErr w:type="spellStart"/>
      <w:r w:rsidR="0067794F" w:rsidRPr="00320BEF">
        <w:rPr>
          <w:sz w:val="22"/>
          <w:szCs w:val="22"/>
          <w:lang w:val="lt-LT"/>
        </w:rPr>
        <w:t>psichotinės</w:t>
      </w:r>
      <w:proofErr w:type="spellEnd"/>
      <w:r w:rsidR="0067794F" w:rsidRPr="00320BEF">
        <w:rPr>
          <w:sz w:val="22"/>
          <w:szCs w:val="22"/>
          <w:lang w:val="lt-LT"/>
        </w:rPr>
        <w:t xml:space="preserve"> reakcijos), kylanči</w:t>
      </w:r>
      <w:r w:rsidR="00206EC5" w:rsidRPr="00320BEF">
        <w:rPr>
          <w:sz w:val="22"/>
          <w:szCs w:val="22"/>
          <w:lang w:val="lt-LT"/>
        </w:rPr>
        <w:t>ų</w:t>
      </w:r>
      <w:r w:rsidR="0067794F" w:rsidRPr="00320BEF">
        <w:rPr>
          <w:sz w:val="22"/>
          <w:szCs w:val="22"/>
          <w:lang w:val="lt-LT"/>
        </w:rPr>
        <w:t xml:space="preserve"> min</w:t>
      </w:r>
      <w:r w:rsidR="00206EC5" w:rsidRPr="00320BEF">
        <w:rPr>
          <w:sz w:val="22"/>
          <w:szCs w:val="22"/>
          <w:lang w:val="lt-LT"/>
        </w:rPr>
        <w:t>čių</w:t>
      </w:r>
      <w:r w:rsidR="00FF2D55" w:rsidRPr="00320BEF">
        <w:rPr>
          <w:sz w:val="22"/>
          <w:szCs w:val="22"/>
          <w:lang w:val="lt-LT"/>
        </w:rPr>
        <w:t xml:space="preserve"> rizika</w:t>
      </w:r>
      <w:r w:rsidR="0067794F" w:rsidRPr="00320BEF">
        <w:rPr>
          <w:sz w:val="22"/>
          <w:szCs w:val="22"/>
          <w:lang w:val="lt-LT"/>
        </w:rPr>
        <w:t xml:space="preserve"> apie savižudybę ir savęs žalojimą;</w:t>
      </w:r>
    </w:p>
    <w:p w14:paraId="787B9E51" w14:textId="77777777" w:rsidR="00687427" w:rsidRPr="002C33F4" w:rsidRDefault="00687427" w:rsidP="00687427">
      <w:pPr>
        <w:rPr>
          <w:sz w:val="22"/>
          <w:szCs w:val="22"/>
          <w:lang w:val="lt-LT"/>
        </w:rPr>
      </w:pPr>
    </w:p>
    <w:p w14:paraId="397570AD" w14:textId="71A840F2" w:rsidR="00687427" w:rsidRPr="00320BEF" w:rsidRDefault="00687427" w:rsidP="00687427">
      <w:pPr>
        <w:rPr>
          <w:b/>
          <w:bCs/>
          <w:iCs/>
          <w:sz w:val="22"/>
          <w:szCs w:val="22"/>
          <w:lang w:val="lt-LT"/>
        </w:rPr>
      </w:pPr>
      <w:r w:rsidRPr="00320BEF">
        <w:rPr>
          <w:b/>
          <w:bCs/>
          <w:iCs/>
          <w:sz w:val="22"/>
          <w:szCs w:val="22"/>
          <w:lang w:val="lt-LT"/>
        </w:rPr>
        <w:t xml:space="preserve">Labai retas (pasireiškia </w:t>
      </w:r>
      <w:r w:rsidR="00BF4F58" w:rsidRPr="00320BEF">
        <w:rPr>
          <w:b/>
          <w:bCs/>
          <w:iCs/>
          <w:sz w:val="22"/>
          <w:szCs w:val="22"/>
          <w:lang w:val="lt-LT"/>
        </w:rPr>
        <w:t>rečiau</w:t>
      </w:r>
      <w:r w:rsidRPr="00320BEF">
        <w:rPr>
          <w:b/>
          <w:bCs/>
          <w:iCs/>
          <w:sz w:val="22"/>
          <w:szCs w:val="22"/>
          <w:lang w:val="lt-LT"/>
        </w:rPr>
        <w:t xml:space="preserve"> kaip 1 iš 10 000 </w:t>
      </w:r>
      <w:r w:rsidR="00BF4F58" w:rsidRPr="00320BEF">
        <w:rPr>
          <w:b/>
          <w:bCs/>
          <w:iCs/>
          <w:sz w:val="22"/>
          <w:szCs w:val="22"/>
          <w:lang w:val="lt-LT"/>
        </w:rPr>
        <w:t>asmenų</w:t>
      </w:r>
      <w:r w:rsidRPr="00320BEF">
        <w:rPr>
          <w:b/>
          <w:bCs/>
          <w:iCs/>
          <w:sz w:val="22"/>
          <w:szCs w:val="22"/>
          <w:lang w:val="lt-LT"/>
        </w:rPr>
        <w:t>)</w:t>
      </w:r>
      <w:r w:rsidR="00BF4F58" w:rsidRPr="00320BEF">
        <w:rPr>
          <w:b/>
          <w:bCs/>
          <w:iCs/>
          <w:sz w:val="22"/>
          <w:szCs w:val="22"/>
          <w:lang w:val="lt-LT"/>
        </w:rPr>
        <w:t>:</w:t>
      </w:r>
    </w:p>
    <w:p w14:paraId="69708260" w14:textId="00410676" w:rsidR="00687427" w:rsidRPr="002C33F4" w:rsidRDefault="0024335B" w:rsidP="00320BEF">
      <w:pPr>
        <w:pStyle w:val="BTEMEASMCA"/>
        <w:numPr>
          <w:ilvl w:val="0"/>
          <w:numId w:val="17"/>
        </w:numPr>
        <w:tabs>
          <w:tab w:val="clear" w:pos="360"/>
        </w:tabs>
        <w:ind w:left="567" w:hanging="567"/>
      </w:pPr>
      <w:r w:rsidRPr="002C33F4">
        <w:t>n</w:t>
      </w:r>
      <w:r w:rsidR="00687427" w:rsidRPr="002C33F4">
        <w:t>uovargis, alpimas, svaig</w:t>
      </w:r>
      <w:r w:rsidR="00BF4F58" w:rsidRPr="002C33F4">
        <w:t>ulys</w:t>
      </w:r>
      <w:r w:rsidR="00687427" w:rsidRPr="002C33F4">
        <w:t xml:space="preserve"> ir blyškumas. Tai gali būti anemijos požymiai;</w:t>
      </w:r>
    </w:p>
    <w:p w14:paraId="1C467B70" w14:textId="77777777" w:rsidR="00687427" w:rsidRPr="002C33F4" w:rsidRDefault="00687427" w:rsidP="00320BEF">
      <w:pPr>
        <w:pStyle w:val="BTEMEASMCA"/>
        <w:numPr>
          <w:ilvl w:val="0"/>
          <w:numId w:val="17"/>
        </w:numPr>
        <w:tabs>
          <w:tab w:val="clear" w:pos="360"/>
        </w:tabs>
        <w:ind w:left="567" w:hanging="567"/>
      </w:pPr>
      <w:r w:rsidRPr="002C33F4">
        <w:t>mėlynės Jums gali atsirasti lengviau nei įprastai. To priežastis gali būti kraujo liga, vadinama trombocitopenija (kraujo plokštelių kiekio sumažėjimas);</w:t>
      </w:r>
    </w:p>
    <w:p w14:paraId="0EF1BBEE" w14:textId="77777777" w:rsidR="00467F35" w:rsidRPr="002C33F4" w:rsidRDefault="00467F35" w:rsidP="00B55ADD">
      <w:pPr>
        <w:rPr>
          <w:i/>
          <w:sz w:val="22"/>
          <w:szCs w:val="22"/>
          <w:lang w:val="lt-LT"/>
        </w:rPr>
      </w:pPr>
    </w:p>
    <w:p w14:paraId="19788650" w14:textId="0F3F6AD2" w:rsidR="00B55ADD" w:rsidRPr="00320BEF" w:rsidRDefault="00B55ADD" w:rsidP="00B55ADD">
      <w:pPr>
        <w:rPr>
          <w:b/>
          <w:bCs/>
          <w:iCs/>
          <w:sz w:val="22"/>
          <w:szCs w:val="22"/>
          <w:lang w:val="lt-LT"/>
        </w:rPr>
      </w:pPr>
      <w:r w:rsidRPr="00320BEF">
        <w:rPr>
          <w:b/>
          <w:bCs/>
          <w:iCs/>
          <w:sz w:val="22"/>
          <w:szCs w:val="22"/>
          <w:lang w:val="lt-LT"/>
        </w:rPr>
        <w:t>Dažnis nežinomas</w:t>
      </w:r>
      <w:r w:rsidR="00FF2D55" w:rsidRPr="00320BEF">
        <w:rPr>
          <w:b/>
          <w:bCs/>
          <w:iCs/>
          <w:sz w:val="22"/>
          <w:szCs w:val="22"/>
          <w:lang w:val="lt-LT"/>
        </w:rPr>
        <w:t xml:space="preserve"> </w:t>
      </w:r>
      <w:r w:rsidRPr="00320BEF">
        <w:rPr>
          <w:b/>
          <w:bCs/>
          <w:iCs/>
          <w:sz w:val="22"/>
          <w:szCs w:val="22"/>
          <w:lang w:val="lt-LT"/>
        </w:rPr>
        <w:t>(negali būti apskaičiuotas pagal turimus duomenis)</w:t>
      </w:r>
      <w:r w:rsidR="00FF2D55" w:rsidRPr="00320BEF">
        <w:rPr>
          <w:b/>
          <w:bCs/>
          <w:iCs/>
          <w:sz w:val="22"/>
          <w:szCs w:val="22"/>
          <w:lang w:val="lt-LT"/>
        </w:rPr>
        <w:t>:</w:t>
      </w:r>
    </w:p>
    <w:p w14:paraId="57A9ECAB" w14:textId="76F8D49C" w:rsidR="00687427" w:rsidRPr="002C33F4" w:rsidRDefault="00EF648A" w:rsidP="00320BEF">
      <w:pPr>
        <w:pStyle w:val="Sraopastraipa"/>
        <w:numPr>
          <w:ilvl w:val="0"/>
          <w:numId w:val="17"/>
        </w:numPr>
        <w:tabs>
          <w:tab w:val="clear" w:pos="360"/>
        </w:tabs>
        <w:ind w:left="567" w:hanging="567"/>
        <w:rPr>
          <w:sz w:val="22"/>
          <w:szCs w:val="22"/>
          <w:lang w:val="lt-LT"/>
        </w:rPr>
      </w:pPr>
      <w:proofErr w:type="spellStart"/>
      <w:r w:rsidRPr="002C33F4">
        <w:rPr>
          <w:sz w:val="22"/>
          <w:szCs w:val="22"/>
          <w:lang w:val="lt-LT"/>
        </w:rPr>
        <w:t>Zanocin</w:t>
      </w:r>
      <w:proofErr w:type="spellEnd"/>
      <w:r w:rsidRPr="002C33F4">
        <w:rPr>
          <w:sz w:val="22"/>
          <w:szCs w:val="22"/>
          <w:lang w:val="lt-LT"/>
        </w:rPr>
        <w:t xml:space="preserve"> </w:t>
      </w:r>
      <w:r w:rsidR="00474A2B" w:rsidRPr="002C33F4">
        <w:rPr>
          <w:sz w:val="22"/>
          <w:szCs w:val="22"/>
          <w:lang w:val="lt-LT"/>
        </w:rPr>
        <w:t xml:space="preserve">kai kuriems pacientams </w:t>
      </w:r>
      <w:r w:rsidRPr="002C33F4">
        <w:rPr>
          <w:sz w:val="22"/>
          <w:szCs w:val="22"/>
          <w:lang w:val="lt-LT"/>
        </w:rPr>
        <w:t xml:space="preserve">gali suaktyvinti </w:t>
      </w:r>
      <w:proofErr w:type="spellStart"/>
      <w:r w:rsidRPr="002C33F4">
        <w:rPr>
          <w:sz w:val="22"/>
          <w:szCs w:val="22"/>
          <w:lang w:val="lt-LT"/>
        </w:rPr>
        <w:t>porfirijos</w:t>
      </w:r>
      <w:proofErr w:type="spellEnd"/>
      <w:r w:rsidRPr="002C33F4">
        <w:rPr>
          <w:sz w:val="22"/>
          <w:szCs w:val="22"/>
          <w:lang w:val="lt-LT"/>
        </w:rPr>
        <w:t xml:space="preserve"> priepuolius (reta liga, </w:t>
      </w:r>
      <w:r w:rsidR="00474A2B" w:rsidRPr="002C33F4">
        <w:rPr>
          <w:sz w:val="22"/>
          <w:szCs w:val="22"/>
          <w:lang w:val="lt-LT"/>
        </w:rPr>
        <w:t xml:space="preserve">dėl kurios sutrinka </w:t>
      </w:r>
      <w:r w:rsidRPr="002C33F4">
        <w:rPr>
          <w:sz w:val="22"/>
          <w:szCs w:val="22"/>
          <w:lang w:val="lt-LT"/>
        </w:rPr>
        <w:t>medžiagų apykait</w:t>
      </w:r>
      <w:r w:rsidR="00467F35" w:rsidRPr="002C33F4">
        <w:rPr>
          <w:sz w:val="22"/>
          <w:szCs w:val="22"/>
          <w:lang w:val="lt-LT"/>
        </w:rPr>
        <w:t>a</w:t>
      </w:r>
      <w:r w:rsidRPr="002C33F4">
        <w:rPr>
          <w:sz w:val="22"/>
          <w:szCs w:val="22"/>
          <w:lang w:val="lt-LT"/>
        </w:rPr>
        <w:t>)</w:t>
      </w:r>
      <w:r w:rsidR="00474A2B" w:rsidRPr="002C33F4">
        <w:rPr>
          <w:sz w:val="22"/>
          <w:szCs w:val="22"/>
          <w:lang w:val="lt-LT"/>
        </w:rPr>
        <w:t>;</w:t>
      </w:r>
    </w:p>
    <w:p w14:paraId="64DD9B06" w14:textId="1D7E05C3" w:rsidR="00EF648A" w:rsidRPr="002C33F4" w:rsidRDefault="005C681C" w:rsidP="00320BEF">
      <w:pPr>
        <w:pStyle w:val="Sraopastraipa"/>
        <w:numPr>
          <w:ilvl w:val="0"/>
          <w:numId w:val="17"/>
        </w:numPr>
        <w:tabs>
          <w:tab w:val="clear" w:pos="360"/>
        </w:tabs>
        <w:ind w:left="567" w:hanging="567"/>
        <w:rPr>
          <w:sz w:val="22"/>
          <w:szCs w:val="22"/>
          <w:lang w:val="lt-LT"/>
        </w:rPr>
      </w:pPr>
      <w:proofErr w:type="spellStart"/>
      <w:r w:rsidRPr="002C33F4">
        <w:rPr>
          <w:sz w:val="22"/>
          <w:szCs w:val="22"/>
          <w:lang w:val="lt-LT"/>
        </w:rPr>
        <w:t>nevirškinimas</w:t>
      </w:r>
      <w:proofErr w:type="spellEnd"/>
      <w:r w:rsidRPr="002C33F4">
        <w:rPr>
          <w:sz w:val="22"/>
          <w:szCs w:val="22"/>
          <w:lang w:val="lt-LT"/>
        </w:rPr>
        <w:t>, vidurių pūtimas (</w:t>
      </w:r>
      <w:r w:rsidR="005C0D24" w:rsidRPr="002C33F4">
        <w:rPr>
          <w:sz w:val="22"/>
          <w:szCs w:val="22"/>
          <w:lang w:val="lt-LT"/>
        </w:rPr>
        <w:t>žarnyno dujos</w:t>
      </w:r>
      <w:r w:rsidRPr="002C33F4">
        <w:rPr>
          <w:sz w:val="22"/>
          <w:szCs w:val="22"/>
          <w:lang w:val="lt-LT"/>
        </w:rPr>
        <w:t>), vidurių užkietėjimas;</w:t>
      </w:r>
    </w:p>
    <w:p w14:paraId="7A180771" w14:textId="5CBA9578" w:rsidR="005C681C" w:rsidRPr="002C33F4" w:rsidRDefault="005C681C" w:rsidP="00320BEF">
      <w:pPr>
        <w:pStyle w:val="Sraopastraipa"/>
        <w:numPr>
          <w:ilvl w:val="0"/>
          <w:numId w:val="17"/>
        </w:numPr>
        <w:tabs>
          <w:tab w:val="clear" w:pos="360"/>
        </w:tabs>
        <w:ind w:left="567" w:hanging="567"/>
        <w:rPr>
          <w:sz w:val="22"/>
          <w:szCs w:val="22"/>
          <w:lang w:val="lt-LT"/>
        </w:rPr>
      </w:pPr>
      <w:r w:rsidRPr="002C33F4">
        <w:rPr>
          <w:sz w:val="22"/>
          <w:szCs w:val="22"/>
          <w:lang w:val="lt-LT"/>
        </w:rPr>
        <w:t>karščiavimas, skausmas (nugaros, krūtinės, galūnių);</w:t>
      </w:r>
    </w:p>
    <w:p w14:paraId="7D04F468" w14:textId="0DC7E65D" w:rsidR="005C681C" w:rsidRPr="002C33F4" w:rsidRDefault="005C681C" w:rsidP="00320BEF">
      <w:pPr>
        <w:pStyle w:val="Sraopastraipa"/>
        <w:numPr>
          <w:ilvl w:val="0"/>
          <w:numId w:val="17"/>
        </w:numPr>
        <w:tabs>
          <w:tab w:val="clear" w:pos="360"/>
        </w:tabs>
        <w:ind w:left="567" w:hanging="567"/>
        <w:rPr>
          <w:sz w:val="22"/>
          <w:szCs w:val="22"/>
          <w:lang w:val="lt-LT"/>
        </w:rPr>
      </w:pPr>
      <w:r w:rsidRPr="002C33F4">
        <w:rPr>
          <w:sz w:val="22"/>
          <w:szCs w:val="22"/>
          <w:lang w:val="lt-LT"/>
        </w:rPr>
        <w:t>nervingumas;</w:t>
      </w:r>
    </w:p>
    <w:p w14:paraId="48DD341C" w14:textId="4B8C4635" w:rsidR="005C681C" w:rsidRPr="002C33F4" w:rsidRDefault="007B0007" w:rsidP="00320BEF">
      <w:pPr>
        <w:pStyle w:val="Sraopastraipa"/>
        <w:numPr>
          <w:ilvl w:val="0"/>
          <w:numId w:val="17"/>
        </w:numPr>
        <w:tabs>
          <w:tab w:val="clear" w:pos="360"/>
        </w:tabs>
        <w:ind w:left="567" w:hanging="567"/>
        <w:rPr>
          <w:sz w:val="22"/>
          <w:szCs w:val="22"/>
          <w:lang w:val="lt-LT"/>
        </w:rPr>
      </w:pPr>
      <w:r w:rsidRPr="002C33F4">
        <w:rPr>
          <w:sz w:val="22"/>
          <w:szCs w:val="22"/>
          <w:lang w:val="lt-LT"/>
        </w:rPr>
        <w:t>drebulys;</w:t>
      </w:r>
    </w:p>
    <w:p w14:paraId="5F6E45FB" w14:textId="6A3B1E66" w:rsidR="007B0007" w:rsidRPr="002C33F4" w:rsidRDefault="007B0007" w:rsidP="00320BEF">
      <w:pPr>
        <w:pStyle w:val="Sraopastraipa"/>
        <w:numPr>
          <w:ilvl w:val="0"/>
          <w:numId w:val="17"/>
        </w:numPr>
        <w:tabs>
          <w:tab w:val="clear" w:pos="360"/>
        </w:tabs>
        <w:ind w:left="567" w:hanging="567"/>
        <w:rPr>
          <w:sz w:val="22"/>
          <w:szCs w:val="22"/>
          <w:lang w:val="lt-LT"/>
        </w:rPr>
      </w:pPr>
      <w:r w:rsidRPr="002C33F4">
        <w:rPr>
          <w:sz w:val="22"/>
          <w:szCs w:val="22"/>
          <w:lang w:val="lt-LT"/>
        </w:rPr>
        <w:lastRenderedPageBreak/>
        <w:t>skonio pojūčio praradimas;</w:t>
      </w:r>
    </w:p>
    <w:p w14:paraId="790A0F7C" w14:textId="47368673" w:rsidR="007B0007" w:rsidRPr="002C33F4" w:rsidRDefault="007B0007" w:rsidP="00320BEF">
      <w:pPr>
        <w:pStyle w:val="Sraopastraipa"/>
        <w:numPr>
          <w:ilvl w:val="0"/>
          <w:numId w:val="17"/>
        </w:numPr>
        <w:tabs>
          <w:tab w:val="clear" w:pos="360"/>
        </w:tabs>
        <w:ind w:left="567" w:hanging="567"/>
        <w:rPr>
          <w:sz w:val="22"/>
          <w:szCs w:val="22"/>
          <w:lang w:val="lt-LT"/>
        </w:rPr>
      </w:pPr>
      <w:r w:rsidRPr="002C33F4">
        <w:rPr>
          <w:sz w:val="22"/>
          <w:szCs w:val="22"/>
          <w:lang w:val="lt-LT"/>
        </w:rPr>
        <w:t>laikinas sąmonės netekimas;</w:t>
      </w:r>
    </w:p>
    <w:p w14:paraId="11D0B948" w14:textId="168139A7" w:rsidR="007B0007" w:rsidRPr="002C33F4" w:rsidRDefault="0084378C" w:rsidP="00320BEF">
      <w:pPr>
        <w:pStyle w:val="Sraopastraipa"/>
        <w:numPr>
          <w:ilvl w:val="0"/>
          <w:numId w:val="17"/>
        </w:numPr>
        <w:tabs>
          <w:tab w:val="clear" w:pos="360"/>
        </w:tabs>
        <w:ind w:left="567" w:hanging="567"/>
        <w:rPr>
          <w:sz w:val="22"/>
          <w:szCs w:val="22"/>
          <w:lang w:val="lt-LT"/>
        </w:rPr>
      </w:pPr>
      <w:r w:rsidRPr="002C33F4">
        <w:rPr>
          <w:sz w:val="22"/>
          <w:szCs w:val="22"/>
          <w:lang w:val="lt-LT"/>
        </w:rPr>
        <w:t>kosulys arba dusulys, sukeltas plaučių uždegimo;</w:t>
      </w:r>
    </w:p>
    <w:p w14:paraId="768D6E77" w14:textId="5773CF3F" w:rsidR="0084378C" w:rsidRPr="002C33F4" w:rsidRDefault="0084378C" w:rsidP="00320BEF">
      <w:pPr>
        <w:pStyle w:val="Sraopastraipa"/>
        <w:numPr>
          <w:ilvl w:val="0"/>
          <w:numId w:val="17"/>
        </w:numPr>
        <w:tabs>
          <w:tab w:val="clear" w:pos="360"/>
        </w:tabs>
        <w:ind w:left="567" w:hanging="567"/>
        <w:rPr>
          <w:sz w:val="22"/>
          <w:szCs w:val="22"/>
          <w:lang w:val="lt-LT"/>
        </w:rPr>
      </w:pPr>
      <w:r w:rsidRPr="002C33F4">
        <w:rPr>
          <w:sz w:val="22"/>
          <w:szCs w:val="22"/>
          <w:lang w:val="lt-LT"/>
        </w:rPr>
        <w:t>burnos ir lūpų uždegimas;</w:t>
      </w:r>
    </w:p>
    <w:p w14:paraId="10E27ABB" w14:textId="15ECBE29" w:rsidR="0084378C" w:rsidRPr="002C33F4" w:rsidRDefault="0084378C" w:rsidP="00320BEF">
      <w:pPr>
        <w:pStyle w:val="Sraopastraipa"/>
        <w:numPr>
          <w:ilvl w:val="0"/>
          <w:numId w:val="17"/>
        </w:numPr>
        <w:tabs>
          <w:tab w:val="clear" w:pos="360"/>
        </w:tabs>
        <w:ind w:left="567" w:hanging="567"/>
        <w:rPr>
          <w:sz w:val="22"/>
          <w:szCs w:val="22"/>
          <w:lang w:val="lt-LT"/>
        </w:rPr>
      </w:pPr>
      <w:r w:rsidRPr="002C33F4">
        <w:rPr>
          <w:sz w:val="22"/>
          <w:szCs w:val="22"/>
          <w:lang w:val="lt-LT"/>
        </w:rPr>
        <w:t>artritas;</w:t>
      </w:r>
    </w:p>
    <w:p w14:paraId="3647E7F6" w14:textId="2C19EA49" w:rsidR="0084378C" w:rsidRPr="002C33F4" w:rsidRDefault="00474A2B" w:rsidP="00320BEF">
      <w:pPr>
        <w:pStyle w:val="Sraopastraipa"/>
        <w:numPr>
          <w:ilvl w:val="0"/>
          <w:numId w:val="17"/>
        </w:numPr>
        <w:tabs>
          <w:tab w:val="clear" w:pos="360"/>
        </w:tabs>
        <w:ind w:left="567" w:hanging="567"/>
        <w:rPr>
          <w:sz w:val="22"/>
          <w:szCs w:val="22"/>
          <w:lang w:val="lt-LT"/>
        </w:rPr>
      </w:pPr>
      <w:r w:rsidRPr="002C33F4">
        <w:rPr>
          <w:sz w:val="22"/>
          <w:szCs w:val="22"/>
          <w:lang w:val="lt-LT"/>
        </w:rPr>
        <w:t>nenormalus fizinis silpnumas arba energijos trūkumas;</w:t>
      </w:r>
    </w:p>
    <w:p w14:paraId="793DBEDE" w14:textId="3D59FD1C" w:rsidR="00474A2B" w:rsidRPr="00320BEF" w:rsidRDefault="00474A2B" w:rsidP="00320BEF">
      <w:pPr>
        <w:pStyle w:val="Sraopastraipa"/>
        <w:numPr>
          <w:ilvl w:val="0"/>
          <w:numId w:val="17"/>
        </w:numPr>
        <w:tabs>
          <w:tab w:val="clear" w:pos="360"/>
        </w:tabs>
        <w:ind w:left="567" w:hanging="567"/>
        <w:rPr>
          <w:sz w:val="22"/>
          <w:szCs w:val="22"/>
          <w:lang w:val="lt-LT"/>
        </w:rPr>
      </w:pPr>
      <w:r w:rsidRPr="002C33F4">
        <w:rPr>
          <w:sz w:val="22"/>
          <w:szCs w:val="22"/>
          <w:lang w:val="lt-LT"/>
        </w:rPr>
        <w:t>nuolatinis galvos skausmas su neryškiu regėjimu ar be jo (</w:t>
      </w:r>
      <w:proofErr w:type="spellStart"/>
      <w:r w:rsidRPr="002C33F4">
        <w:rPr>
          <w:sz w:val="22"/>
          <w:szCs w:val="22"/>
          <w:lang w:val="lt-LT"/>
        </w:rPr>
        <w:t>gėrybinė</w:t>
      </w:r>
      <w:proofErr w:type="spellEnd"/>
      <w:r w:rsidRPr="002C33F4">
        <w:rPr>
          <w:sz w:val="22"/>
          <w:szCs w:val="22"/>
          <w:lang w:val="lt-LT"/>
        </w:rPr>
        <w:t xml:space="preserve"> </w:t>
      </w:r>
      <w:proofErr w:type="spellStart"/>
      <w:r w:rsidRPr="002C33F4">
        <w:rPr>
          <w:sz w:val="22"/>
          <w:szCs w:val="22"/>
          <w:lang w:val="lt-LT"/>
        </w:rPr>
        <w:t>intrakranijinė</w:t>
      </w:r>
      <w:proofErr w:type="spellEnd"/>
      <w:r w:rsidRPr="002C33F4">
        <w:rPr>
          <w:sz w:val="22"/>
          <w:szCs w:val="22"/>
          <w:lang w:val="lt-LT"/>
        </w:rPr>
        <w:t xml:space="preserve"> hipertenzija).</w:t>
      </w:r>
    </w:p>
    <w:p w14:paraId="0B93DB5A" w14:textId="77777777" w:rsidR="00687427" w:rsidRPr="002C33F4" w:rsidRDefault="00687427" w:rsidP="00687427">
      <w:pPr>
        <w:rPr>
          <w:sz w:val="22"/>
          <w:szCs w:val="22"/>
          <w:lang w:val="lt-LT"/>
        </w:rPr>
      </w:pPr>
    </w:p>
    <w:p w14:paraId="4252B787" w14:textId="77777777" w:rsidR="00687427" w:rsidRPr="002C33F4" w:rsidRDefault="00687427" w:rsidP="00687427">
      <w:pPr>
        <w:tabs>
          <w:tab w:val="left" w:pos="567"/>
        </w:tabs>
        <w:suppressAutoHyphens w:val="0"/>
        <w:rPr>
          <w:rFonts w:eastAsia="Times New Roman"/>
          <w:b/>
          <w:snapToGrid w:val="0"/>
          <w:sz w:val="22"/>
          <w:szCs w:val="22"/>
          <w:lang w:val="lt-LT" w:eastAsia="en-US"/>
        </w:rPr>
      </w:pPr>
      <w:r w:rsidRPr="002C33F4">
        <w:rPr>
          <w:rFonts w:eastAsia="Times New Roman"/>
          <w:b/>
          <w:noProof/>
          <w:snapToGrid w:val="0"/>
          <w:sz w:val="22"/>
          <w:szCs w:val="22"/>
          <w:lang w:val="lt-LT" w:eastAsia="en-US"/>
        </w:rPr>
        <w:t>Pranešimas apie šalutinį poveikį</w:t>
      </w:r>
    </w:p>
    <w:p w14:paraId="7A5799D8" w14:textId="68EC0F8D" w:rsidR="00687427" w:rsidRPr="00C0005F" w:rsidRDefault="00687427" w:rsidP="00C0005F">
      <w:pPr>
        <w:rPr>
          <w:b/>
          <w:sz w:val="22"/>
          <w:szCs w:val="22"/>
          <w:lang w:val="lt-LT"/>
        </w:rPr>
      </w:pPr>
      <w:r w:rsidRPr="00C0005F">
        <w:rPr>
          <w:rFonts w:eastAsia="Times New Roman"/>
          <w:noProof/>
          <w:snapToGrid w:val="0"/>
          <w:sz w:val="22"/>
          <w:szCs w:val="22"/>
          <w:lang w:val="lt-LT" w:eastAsia="en-US"/>
        </w:rPr>
        <w:t>Jeigu pasireiškė šalutinis poveikis, įskaitant šiame lapelyje nenurodytą, pasakykite gydytojui,  vaistininkui arba slaugytojui.</w:t>
      </w:r>
      <w:r w:rsidR="00F11548" w:rsidRPr="00C0005F">
        <w:rPr>
          <w:rFonts w:eastAsia="Times New Roman"/>
          <w:noProof/>
          <w:snapToGrid w:val="0"/>
          <w:sz w:val="22"/>
          <w:szCs w:val="22"/>
          <w:lang w:val="lt-LT" w:eastAsia="en-US"/>
        </w:rPr>
        <w:t xml:space="preserve"> </w:t>
      </w:r>
      <w:r w:rsidR="00F11548" w:rsidRPr="00C0005F">
        <w:rPr>
          <w:sz w:val="22"/>
          <w:szCs w:val="22"/>
          <w:lang w:val="lt-LT" w:eastAsia="lt-LT"/>
        </w:rPr>
        <w:t xml:space="preserve">Pranešimą apie šalutinį poveikį galite užpildyti ir pateikti Valstybinės vaistų kontrolės tarnybos prie Lietuvos Respublikos sveikatos apsaugos ministerijos tinklalapyje </w:t>
      </w:r>
      <w:r w:rsidR="00F11548" w:rsidRPr="00C0005F">
        <w:rPr>
          <w:color w:val="0000EE"/>
          <w:sz w:val="22"/>
          <w:szCs w:val="22"/>
          <w:u w:val="single"/>
          <w:lang w:val="lt-LT" w:eastAsia="lt-LT"/>
        </w:rPr>
        <w:t>https://vvkt.lrv.lt/lt/</w:t>
      </w:r>
      <w:r w:rsidR="00F11548" w:rsidRPr="00C0005F">
        <w:rPr>
          <w:sz w:val="22"/>
          <w:szCs w:val="22"/>
          <w:lang w:val="lt-LT" w:eastAsia="lt-LT"/>
        </w:rPr>
        <w:t xml:space="preserve"> nurodytais būdais arba paskambinti nemokamu telefonu 8 800 73 568. Pranešdami apie šalutinį poveikį galite mums padėti gauti daugiau informacijos apie šio vaisto saugumą</w:t>
      </w:r>
      <w:r w:rsidR="00AB4CA0" w:rsidRPr="00C0005F">
        <w:rPr>
          <w:snapToGrid w:val="0"/>
          <w:sz w:val="22"/>
          <w:szCs w:val="22"/>
          <w:lang w:val="lt-LT"/>
        </w:rPr>
        <w:t>.</w:t>
      </w:r>
    </w:p>
    <w:p w14:paraId="0DB5F194" w14:textId="661ECA46" w:rsidR="00687427" w:rsidRPr="002C33F4" w:rsidRDefault="00687427" w:rsidP="00687427">
      <w:pPr>
        <w:jc w:val="both"/>
        <w:rPr>
          <w:b/>
          <w:sz w:val="22"/>
          <w:szCs w:val="22"/>
          <w:lang w:val="lt-LT"/>
        </w:rPr>
      </w:pPr>
    </w:p>
    <w:p w14:paraId="4642C721" w14:textId="77777777" w:rsidR="004B0560" w:rsidRPr="002C33F4" w:rsidRDefault="004B0560" w:rsidP="00687427">
      <w:pPr>
        <w:jc w:val="both"/>
        <w:rPr>
          <w:b/>
          <w:sz w:val="22"/>
          <w:szCs w:val="22"/>
          <w:lang w:val="lt-LT"/>
        </w:rPr>
      </w:pPr>
    </w:p>
    <w:p w14:paraId="180162DB" w14:textId="77777777" w:rsidR="00687427" w:rsidRPr="002C33F4" w:rsidRDefault="00687427" w:rsidP="00687427">
      <w:pPr>
        <w:rPr>
          <w:b/>
          <w:sz w:val="22"/>
          <w:szCs w:val="22"/>
          <w:lang w:val="lt-LT"/>
        </w:rPr>
      </w:pPr>
      <w:r w:rsidRPr="002C33F4">
        <w:rPr>
          <w:b/>
          <w:sz w:val="22"/>
          <w:szCs w:val="22"/>
          <w:lang w:val="lt-LT"/>
        </w:rPr>
        <w:t>5.</w:t>
      </w:r>
      <w:r w:rsidRPr="002C33F4">
        <w:rPr>
          <w:b/>
          <w:sz w:val="22"/>
          <w:szCs w:val="22"/>
          <w:lang w:val="lt-LT"/>
        </w:rPr>
        <w:tab/>
        <w:t xml:space="preserve">Kaip laikyti </w:t>
      </w:r>
      <w:proofErr w:type="spellStart"/>
      <w:r w:rsidRPr="002C33F4">
        <w:rPr>
          <w:b/>
          <w:sz w:val="22"/>
          <w:szCs w:val="22"/>
          <w:lang w:val="lt-LT"/>
        </w:rPr>
        <w:t>Zanocin</w:t>
      </w:r>
      <w:proofErr w:type="spellEnd"/>
    </w:p>
    <w:p w14:paraId="083A25DB" w14:textId="77777777" w:rsidR="00687427" w:rsidRPr="002C33F4" w:rsidRDefault="00687427" w:rsidP="00687427">
      <w:pPr>
        <w:rPr>
          <w:sz w:val="22"/>
          <w:szCs w:val="22"/>
          <w:lang w:val="lt-LT"/>
        </w:rPr>
      </w:pPr>
    </w:p>
    <w:p w14:paraId="39CB022C" w14:textId="77777777" w:rsidR="00687427" w:rsidRPr="002C33F4" w:rsidRDefault="00687427" w:rsidP="00687427">
      <w:pPr>
        <w:numPr>
          <w:ilvl w:val="12"/>
          <w:numId w:val="0"/>
        </w:numPr>
        <w:tabs>
          <w:tab w:val="left" w:pos="1296"/>
        </w:tabs>
        <w:ind w:right="-2"/>
        <w:rPr>
          <w:sz w:val="22"/>
          <w:szCs w:val="22"/>
          <w:lang w:val="lt-LT"/>
        </w:rPr>
      </w:pPr>
      <w:r w:rsidRPr="002C33F4">
        <w:rPr>
          <w:noProof/>
          <w:sz w:val="22"/>
          <w:szCs w:val="22"/>
          <w:lang w:val="lt-LT"/>
        </w:rPr>
        <w:t>Šį vaistą laikykite vaikams nepastebimoje ir nepasiekiamoje vietoje.</w:t>
      </w:r>
    </w:p>
    <w:p w14:paraId="3C1F33FE" w14:textId="77777777" w:rsidR="00687427" w:rsidRPr="002C33F4" w:rsidRDefault="00687427" w:rsidP="00687427">
      <w:pPr>
        <w:rPr>
          <w:sz w:val="22"/>
          <w:szCs w:val="22"/>
          <w:lang w:val="lt-LT"/>
        </w:rPr>
      </w:pPr>
    </w:p>
    <w:p w14:paraId="141A613B" w14:textId="77777777" w:rsidR="00687427" w:rsidRPr="002C33F4" w:rsidRDefault="00687427" w:rsidP="00687427">
      <w:pPr>
        <w:rPr>
          <w:sz w:val="22"/>
          <w:szCs w:val="22"/>
          <w:lang w:val="lt-LT"/>
        </w:rPr>
      </w:pPr>
      <w:r w:rsidRPr="002C33F4">
        <w:rPr>
          <w:sz w:val="22"/>
          <w:szCs w:val="22"/>
          <w:lang w:val="lt-LT"/>
        </w:rPr>
        <w:t xml:space="preserve">Laikyti ne aukštesnėje kaip 25 </w:t>
      </w:r>
      <w:r w:rsidRPr="002C33F4">
        <w:rPr>
          <w:sz w:val="22"/>
          <w:szCs w:val="22"/>
          <w:lang w:val="lt-LT"/>
        </w:rPr>
        <w:sym w:font="Symbol" w:char="F0B0"/>
      </w:r>
      <w:r w:rsidRPr="002C33F4">
        <w:rPr>
          <w:sz w:val="22"/>
          <w:szCs w:val="22"/>
          <w:lang w:val="lt-LT"/>
        </w:rPr>
        <w:t>C temperatūroje.</w:t>
      </w:r>
    </w:p>
    <w:p w14:paraId="5310D2A0" w14:textId="77777777" w:rsidR="00687427" w:rsidRPr="002C33F4" w:rsidRDefault="00687427" w:rsidP="00687427">
      <w:pPr>
        <w:rPr>
          <w:sz w:val="22"/>
          <w:szCs w:val="22"/>
          <w:lang w:val="lt-LT"/>
        </w:rPr>
      </w:pPr>
      <w:r w:rsidRPr="002C33F4">
        <w:rPr>
          <w:sz w:val="22"/>
          <w:szCs w:val="22"/>
          <w:lang w:val="lt-LT"/>
        </w:rPr>
        <w:t>Laikyti gamintojo pakuotėje, kad vaistas būtų apsaugotas nuo drėgmės.</w:t>
      </w:r>
    </w:p>
    <w:p w14:paraId="476D14D3" w14:textId="77777777" w:rsidR="00687427" w:rsidRPr="002C33F4" w:rsidRDefault="00687427" w:rsidP="00687427">
      <w:pPr>
        <w:rPr>
          <w:sz w:val="22"/>
          <w:szCs w:val="22"/>
          <w:lang w:val="lt-LT"/>
        </w:rPr>
      </w:pPr>
      <w:r w:rsidRPr="002C33F4">
        <w:rPr>
          <w:sz w:val="22"/>
          <w:szCs w:val="22"/>
          <w:lang w:val="lt-LT"/>
        </w:rPr>
        <w:t>Ant dėžutės ir lizdinės plokštelės po „EXP“ nurodytam tinkamumo laikui pasibaigus, šio vaisto vartoti negalima. Vaistas tinka vartoti iki paskutinės nurodyto mėnesio dienos.</w:t>
      </w:r>
    </w:p>
    <w:p w14:paraId="3EC4AE2E" w14:textId="77777777" w:rsidR="00687427" w:rsidRPr="002C33F4" w:rsidRDefault="00687427" w:rsidP="00687427">
      <w:pPr>
        <w:rPr>
          <w:sz w:val="22"/>
          <w:szCs w:val="22"/>
          <w:lang w:val="lt-LT"/>
        </w:rPr>
      </w:pPr>
    </w:p>
    <w:p w14:paraId="1A5AF826" w14:textId="77777777" w:rsidR="00687427" w:rsidRPr="002C33F4" w:rsidRDefault="00687427" w:rsidP="00687427">
      <w:pPr>
        <w:rPr>
          <w:sz w:val="22"/>
          <w:szCs w:val="22"/>
          <w:lang w:val="lt-LT"/>
        </w:rPr>
      </w:pPr>
      <w:r w:rsidRPr="002C33F4">
        <w:rPr>
          <w:sz w:val="22"/>
          <w:szCs w:val="22"/>
          <w:lang w:val="lt-LT"/>
        </w:rPr>
        <w:t>Vaistų negalima išmesti į kanalizaciją arba su buitinėmis atliekomis. Kaip išmesti nereikalingus vaistus, klauskite vaistininko. Šios priemonės padės apsaugoti aplinką.</w:t>
      </w:r>
    </w:p>
    <w:p w14:paraId="2EEE90B0" w14:textId="77777777" w:rsidR="00687427" w:rsidRPr="002C33F4" w:rsidRDefault="00687427" w:rsidP="00687427">
      <w:pPr>
        <w:rPr>
          <w:sz w:val="22"/>
          <w:szCs w:val="22"/>
          <w:lang w:val="lt-LT"/>
        </w:rPr>
      </w:pPr>
    </w:p>
    <w:p w14:paraId="11318356" w14:textId="77777777" w:rsidR="00687427" w:rsidRPr="002C33F4" w:rsidRDefault="00687427" w:rsidP="00687427">
      <w:pPr>
        <w:rPr>
          <w:sz w:val="22"/>
          <w:szCs w:val="22"/>
          <w:lang w:val="lt-LT"/>
        </w:rPr>
      </w:pPr>
    </w:p>
    <w:p w14:paraId="33883417" w14:textId="77777777" w:rsidR="00687427" w:rsidRPr="002C33F4" w:rsidRDefault="00687427" w:rsidP="00687427">
      <w:pPr>
        <w:rPr>
          <w:b/>
          <w:sz w:val="22"/>
          <w:szCs w:val="22"/>
          <w:lang w:val="lt-LT"/>
        </w:rPr>
      </w:pPr>
      <w:r w:rsidRPr="002C33F4">
        <w:rPr>
          <w:b/>
          <w:sz w:val="22"/>
          <w:szCs w:val="22"/>
          <w:lang w:val="lt-LT"/>
        </w:rPr>
        <w:t>6.</w:t>
      </w:r>
      <w:r w:rsidRPr="002C33F4">
        <w:rPr>
          <w:b/>
          <w:sz w:val="22"/>
          <w:szCs w:val="22"/>
          <w:lang w:val="lt-LT"/>
        </w:rPr>
        <w:tab/>
        <w:t>Pakuotės turinys ir kita informacija</w:t>
      </w:r>
    </w:p>
    <w:p w14:paraId="0B431287" w14:textId="77777777" w:rsidR="00687427" w:rsidRPr="002C33F4" w:rsidRDefault="00687427" w:rsidP="00687427">
      <w:pPr>
        <w:rPr>
          <w:sz w:val="22"/>
          <w:szCs w:val="22"/>
          <w:lang w:val="lt-LT"/>
        </w:rPr>
      </w:pPr>
    </w:p>
    <w:p w14:paraId="272A730D" w14:textId="77777777" w:rsidR="00687427" w:rsidRPr="002C33F4" w:rsidRDefault="00687427" w:rsidP="00687427">
      <w:pPr>
        <w:rPr>
          <w:b/>
          <w:bCs/>
          <w:sz w:val="22"/>
          <w:szCs w:val="22"/>
          <w:lang w:val="lt-LT"/>
        </w:rPr>
      </w:pPr>
      <w:proofErr w:type="spellStart"/>
      <w:r w:rsidRPr="002C33F4">
        <w:rPr>
          <w:b/>
          <w:bCs/>
          <w:sz w:val="22"/>
          <w:szCs w:val="22"/>
          <w:lang w:val="lt-LT"/>
        </w:rPr>
        <w:t>Zanocin</w:t>
      </w:r>
      <w:proofErr w:type="spellEnd"/>
      <w:r w:rsidRPr="002C33F4">
        <w:rPr>
          <w:b/>
          <w:bCs/>
          <w:sz w:val="22"/>
          <w:szCs w:val="22"/>
          <w:lang w:val="lt-LT"/>
        </w:rPr>
        <w:t xml:space="preserve"> sudėtis</w:t>
      </w:r>
    </w:p>
    <w:p w14:paraId="228C816E" w14:textId="77777777" w:rsidR="00687427" w:rsidRPr="002C33F4" w:rsidRDefault="00687427" w:rsidP="00726C75">
      <w:pPr>
        <w:widowControl w:val="0"/>
        <w:numPr>
          <w:ilvl w:val="0"/>
          <w:numId w:val="27"/>
        </w:numPr>
        <w:tabs>
          <w:tab w:val="clear" w:pos="720"/>
        </w:tabs>
        <w:suppressAutoHyphens w:val="0"/>
        <w:autoSpaceDE w:val="0"/>
        <w:autoSpaceDN w:val="0"/>
        <w:adjustRightInd w:val="0"/>
        <w:ind w:left="567" w:hanging="567"/>
        <w:rPr>
          <w:sz w:val="22"/>
          <w:szCs w:val="22"/>
          <w:lang w:val="lt-LT"/>
        </w:rPr>
      </w:pPr>
      <w:proofErr w:type="spellStart"/>
      <w:r w:rsidRPr="002C33F4">
        <w:rPr>
          <w:sz w:val="22"/>
          <w:szCs w:val="22"/>
          <w:lang w:val="lt-LT"/>
        </w:rPr>
        <w:t>Zanocin</w:t>
      </w:r>
      <w:proofErr w:type="spellEnd"/>
      <w:r w:rsidRPr="002C33F4">
        <w:rPr>
          <w:sz w:val="22"/>
          <w:szCs w:val="22"/>
          <w:lang w:val="lt-LT"/>
        </w:rPr>
        <w:t xml:space="preserve"> veiklioji medžiaga yra </w:t>
      </w:r>
      <w:proofErr w:type="spellStart"/>
      <w:r w:rsidRPr="002C33F4">
        <w:rPr>
          <w:sz w:val="22"/>
          <w:szCs w:val="22"/>
          <w:lang w:val="lt-LT"/>
        </w:rPr>
        <w:t>ofloksacinas</w:t>
      </w:r>
      <w:proofErr w:type="spellEnd"/>
      <w:r w:rsidRPr="002C33F4">
        <w:rPr>
          <w:sz w:val="22"/>
          <w:szCs w:val="22"/>
          <w:lang w:val="lt-LT"/>
        </w:rPr>
        <w:t xml:space="preserve">. Vienoje tabletėje yra 200 mg </w:t>
      </w:r>
      <w:proofErr w:type="spellStart"/>
      <w:r w:rsidRPr="002C33F4">
        <w:rPr>
          <w:sz w:val="22"/>
          <w:szCs w:val="22"/>
          <w:lang w:val="lt-LT"/>
        </w:rPr>
        <w:t>ofloksacino</w:t>
      </w:r>
      <w:proofErr w:type="spellEnd"/>
      <w:r w:rsidRPr="002C33F4">
        <w:rPr>
          <w:sz w:val="22"/>
          <w:szCs w:val="22"/>
          <w:lang w:val="lt-LT"/>
        </w:rPr>
        <w:t>.</w:t>
      </w:r>
    </w:p>
    <w:p w14:paraId="034E2C49" w14:textId="77777777" w:rsidR="00687427" w:rsidRPr="002C33F4" w:rsidRDefault="00687427" w:rsidP="00726C75">
      <w:pPr>
        <w:widowControl w:val="0"/>
        <w:numPr>
          <w:ilvl w:val="0"/>
          <w:numId w:val="27"/>
        </w:numPr>
        <w:tabs>
          <w:tab w:val="clear" w:pos="720"/>
        </w:tabs>
        <w:suppressAutoHyphens w:val="0"/>
        <w:autoSpaceDE w:val="0"/>
        <w:autoSpaceDN w:val="0"/>
        <w:adjustRightInd w:val="0"/>
        <w:ind w:left="567" w:hanging="567"/>
        <w:rPr>
          <w:sz w:val="22"/>
          <w:szCs w:val="22"/>
          <w:lang w:val="lt-LT"/>
        </w:rPr>
      </w:pPr>
      <w:r w:rsidRPr="002C33F4">
        <w:rPr>
          <w:sz w:val="22"/>
          <w:szCs w:val="22"/>
          <w:lang w:val="lt-LT"/>
        </w:rPr>
        <w:t xml:space="preserve">Pagalbinės medžiagos. Tabletės branduolys: bevandenė laktozė, </w:t>
      </w:r>
      <w:proofErr w:type="spellStart"/>
      <w:r w:rsidRPr="002C33F4">
        <w:rPr>
          <w:sz w:val="22"/>
          <w:szCs w:val="22"/>
          <w:lang w:val="lt-LT"/>
        </w:rPr>
        <w:t>mikrokristalinė</w:t>
      </w:r>
      <w:proofErr w:type="spellEnd"/>
      <w:r w:rsidRPr="002C33F4">
        <w:rPr>
          <w:sz w:val="22"/>
          <w:szCs w:val="22"/>
          <w:lang w:val="lt-LT"/>
        </w:rPr>
        <w:t xml:space="preserve"> celiuliozė, kukurūzų krakmolas, </w:t>
      </w:r>
      <w:proofErr w:type="spellStart"/>
      <w:r w:rsidRPr="002C33F4">
        <w:rPr>
          <w:sz w:val="22"/>
          <w:szCs w:val="22"/>
          <w:lang w:val="lt-LT"/>
        </w:rPr>
        <w:t>hidroksipropilceliuliozė</w:t>
      </w:r>
      <w:proofErr w:type="spellEnd"/>
      <w:r w:rsidRPr="002C33F4">
        <w:rPr>
          <w:sz w:val="22"/>
          <w:szCs w:val="22"/>
          <w:lang w:val="lt-LT"/>
        </w:rPr>
        <w:t xml:space="preserve">, magnio </w:t>
      </w:r>
      <w:proofErr w:type="spellStart"/>
      <w:r w:rsidRPr="002C33F4">
        <w:rPr>
          <w:sz w:val="22"/>
          <w:szCs w:val="22"/>
          <w:lang w:val="lt-LT"/>
        </w:rPr>
        <w:t>stearatas</w:t>
      </w:r>
      <w:proofErr w:type="spellEnd"/>
      <w:r w:rsidRPr="002C33F4">
        <w:rPr>
          <w:sz w:val="22"/>
          <w:szCs w:val="22"/>
          <w:lang w:val="lt-LT"/>
        </w:rPr>
        <w:t xml:space="preserve">, </w:t>
      </w:r>
      <w:proofErr w:type="spellStart"/>
      <w:r w:rsidRPr="002C33F4">
        <w:rPr>
          <w:sz w:val="22"/>
          <w:szCs w:val="22"/>
          <w:lang w:val="lt-LT"/>
        </w:rPr>
        <w:t>polisorbatas</w:t>
      </w:r>
      <w:proofErr w:type="spellEnd"/>
      <w:r w:rsidRPr="002C33F4">
        <w:rPr>
          <w:sz w:val="22"/>
          <w:szCs w:val="22"/>
          <w:lang w:val="lt-LT"/>
        </w:rPr>
        <w:t xml:space="preserve"> 80, talkas, koloidinis bevandenis silicio dioksidas, </w:t>
      </w:r>
      <w:proofErr w:type="spellStart"/>
      <w:r w:rsidRPr="002C33F4">
        <w:rPr>
          <w:sz w:val="22"/>
          <w:szCs w:val="22"/>
          <w:lang w:val="lt-LT"/>
        </w:rPr>
        <w:t>karboksimetilkrakmolo</w:t>
      </w:r>
      <w:proofErr w:type="spellEnd"/>
      <w:r w:rsidRPr="002C33F4">
        <w:rPr>
          <w:sz w:val="22"/>
          <w:szCs w:val="22"/>
          <w:lang w:val="lt-LT"/>
        </w:rPr>
        <w:t xml:space="preserve"> A natrio druska ir išgrynintas vanduo. Tabletės plėvelė: </w:t>
      </w:r>
      <w:proofErr w:type="spellStart"/>
      <w:r w:rsidRPr="002C33F4">
        <w:rPr>
          <w:sz w:val="22"/>
          <w:szCs w:val="22"/>
          <w:lang w:val="lt-LT"/>
        </w:rPr>
        <w:t>Opadry</w:t>
      </w:r>
      <w:proofErr w:type="spellEnd"/>
      <w:r w:rsidRPr="002C33F4">
        <w:rPr>
          <w:sz w:val="22"/>
          <w:szCs w:val="22"/>
          <w:lang w:val="lt-LT"/>
        </w:rPr>
        <w:t xml:space="preserve"> OY-S58910 (</w:t>
      </w:r>
      <w:proofErr w:type="spellStart"/>
      <w:r w:rsidRPr="002C33F4">
        <w:rPr>
          <w:sz w:val="22"/>
          <w:szCs w:val="22"/>
          <w:lang w:val="lt-LT"/>
        </w:rPr>
        <w:t>hidroksipropilmetilceliuliozė</w:t>
      </w:r>
      <w:proofErr w:type="spellEnd"/>
      <w:r w:rsidRPr="002C33F4">
        <w:rPr>
          <w:sz w:val="22"/>
          <w:szCs w:val="22"/>
          <w:lang w:val="lt-LT"/>
        </w:rPr>
        <w:t xml:space="preserve">, titano dioksidas (E171), </w:t>
      </w:r>
      <w:proofErr w:type="spellStart"/>
      <w:r w:rsidRPr="002C33F4">
        <w:rPr>
          <w:sz w:val="22"/>
          <w:szCs w:val="22"/>
          <w:lang w:val="lt-LT"/>
        </w:rPr>
        <w:t>makrogolis</w:t>
      </w:r>
      <w:proofErr w:type="spellEnd"/>
      <w:r w:rsidRPr="002C33F4">
        <w:rPr>
          <w:sz w:val="22"/>
          <w:szCs w:val="22"/>
          <w:lang w:val="lt-LT"/>
        </w:rPr>
        <w:t xml:space="preserve"> 400 ir talkas).</w:t>
      </w:r>
    </w:p>
    <w:p w14:paraId="69059F65" w14:textId="77777777" w:rsidR="00687427" w:rsidRPr="002C33F4" w:rsidRDefault="00687427" w:rsidP="00687427">
      <w:pPr>
        <w:tabs>
          <w:tab w:val="left" w:pos="340"/>
        </w:tabs>
        <w:jc w:val="both"/>
        <w:rPr>
          <w:iCs/>
          <w:sz w:val="22"/>
          <w:szCs w:val="22"/>
          <w:lang w:val="lt-LT"/>
        </w:rPr>
      </w:pPr>
    </w:p>
    <w:p w14:paraId="17C0CC59" w14:textId="77777777" w:rsidR="00687427" w:rsidRPr="002C33F4" w:rsidRDefault="00687427" w:rsidP="00687427">
      <w:pPr>
        <w:tabs>
          <w:tab w:val="left" w:pos="340"/>
        </w:tabs>
        <w:rPr>
          <w:b/>
          <w:bCs/>
          <w:iCs/>
          <w:sz w:val="22"/>
          <w:szCs w:val="22"/>
          <w:lang w:val="lt-LT"/>
        </w:rPr>
      </w:pPr>
      <w:proofErr w:type="spellStart"/>
      <w:r w:rsidRPr="002C33F4">
        <w:rPr>
          <w:b/>
          <w:bCs/>
          <w:iCs/>
          <w:sz w:val="22"/>
          <w:szCs w:val="22"/>
          <w:lang w:val="lt-LT"/>
        </w:rPr>
        <w:t>Zanocin</w:t>
      </w:r>
      <w:proofErr w:type="spellEnd"/>
      <w:r w:rsidRPr="002C33F4">
        <w:rPr>
          <w:b/>
          <w:bCs/>
          <w:iCs/>
          <w:sz w:val="22"/>
          <w:szCs w:val="22"/>
          <w:lang w:val="lt-LT"/>
        </w:rPr>
        <w:t xml:space="preserve"> išvaizda ir kiekis pakuotėje</w:t>
      </w:r>
    </w:p>
    <w:p w14:paraId="5A6C36F7" w14:textId="7C751ABB" w:rsidR="00687427" w:rsidRPr="002C33F4" w:rsidRDefault="00687427" w:rsidP="00687427">
      <w:pPr>
        <w:rPr>
          <w:sz w:val="22"/>
          <w:szCs w:val="22"/>
          <w:lang w:val="lt-LT"/>
        </w:rPr>
      </w:pPr>
      <w:r w:rsidRPr="002C33F4">
        <w:rPr>
          <w:sz w:val="22"/>
          <w:szCs w:val="22"/>
          <w:lang w:val="lt-LT"/>
        </w:rPr>
        <w:t xml:space="preserve">Baltos arba beveik baltos spalvos, apvali, abipus išgaubta, lygiu paviršiumi plėvele dengta tabletė, kurios vienoje pusėje yra užrašas 200, o kitoje – gili skiriamoji vagelė. </w:t>
      </w:r>
      <w:r w:rsidRPr="002C33F4">
        <w:rPr>
          <w:noProof/>
          <w:snapToGrid w:val="0"/>
          <w:sz w:val="22"/>
          <w:szCs w:val="22"/>
          <w:lang w:val="lt-LT"/>
        </w:rPr>
        <w:t>Tabletę galima padalyti į lygias dozes.</w:t>
      </w:r>
    </w:p>
    <w:p w14:paraId="04858A42" w14:textId="77777777" w:rsidR="00687427" w:rsidRPr="002C33F4" w:rsidRDefault="00687427" w:rsidP="00687427">
      <w:pPr>
        <w:rPr>
          <w:sz w:val="22"/>
          <w:szCs w:val="22"/>
          <w:lang w:val="lt-LT"/>
        </w:rPr>
      </w:pPr>
      <w:r w:rsidRPr="002C33F4">
        <w:rPr>
          <w:sz w:val="22"/>
          <w:szCs w:val="22"/>
          <w:lang w:val="lt-LT"/>
        </w:rPr>
        <w:t>Kartoninė dėžutė, kurioje yra lizdinė plokštelė iš skaidrios, permatomos PVC plėvelės ir aliuminio folijos. Joje supakuota 10 tablečių.</w:t>
      </w:r>
    </w:p>
    <w:p w14:paraId="1215C85E" w14:textId="77777777" w:rsidR="00687427" w:rsidRPr="002C33F4" w:rsidRDefault="00687427" w:rsidP="00687427">
      <w:pPr>
        <w:tabs>
          <w:tab w:val="left" w:pos="340"/>
        </w:tabs>
        <w:rPr>
          <w:b/>
          <w:bCs/>
          <w:iCs/>
          <w:sz w:val="22"/>
          <w:szCs w:val="22"/>
          <w:lang w:val="lt-LT"/>
        </w:rPr>
      </w:pPr>
    </w:p>
    <w:p w14:paraId="68B46F13" w14:textId="77777777" w:rsidR="00687427" w:rsidRPr="002C33F4" w:rsidRDefault="00687427" w:rsidP="00687427">
      <w:pPr>
        <w:tabs>
          <w:tab w:val="left" w:pos="340"/>
        </w:tabs>
        <w:rPr>
          <w:i/>
          <w:sz w:val="22"/>
          <w:szCs w:val="22"/>
          <w:lang w:val="lt-LT"/>
        </w:rPr>
      </w:pPr>
      <w:r w:rsidRPr="002C33F4">
        <w:rPr>
          <w:b/>
          <w:bCs/>
          <w:iCs/>
          <w:sz w:val="22"/>
          <w:szCs w:val="22"/>
          <w:lang w:val="lt-LT"/>
        </w:rPr>
        <w:t>Registruotojas ir gamintojas</w:t>
      </w:r>
    </w:p>
    <w:p w14:paraId="6D161D31" w14:textId="77777777" w:rsidR="00687427" w:rsidRPr="002C33F4" w:rsidRDefault="00687427" w:rsidP="00687427">
      <w:pPr>
        <w:rPr>
          <w:i/>
          <w:sz w:val="22"/>
          <w:szCs w:val="22"/>
          <w:lang w:val="lt-LT"/>
        </w:rPr>
      </w:pPr>
      <w:r w:rsidRPr="002C33F4">
        <w:rPr>
          <w:i/>
          <w:sz w:val="22"/>
          <w:szCs w:val="22"/>
          <w:lang w:val="lt-LT"/>
        </w:rPr>
        <w:t>Registruotojas</w:t>
      </w:r>
    </w:p>
    <w:p w14:paraId="046AD338" w14:textId="77777777" w:rsidR="00687427" w:rsidRPr="002C33F4" w:rsidRDefault="00687427" w:rsidP="00687427">
      <w:pPr>
        <w:rPr>
          <w:sz w:val="22"/>
          <w:szCs w:val="22"/>
          <w:lang w:val="lt-LT"/>
        </w:rPr>
      </w:pPr>
      <w:proofErr w:type="spellStart"/>
      <w:r w:rsidRPr="002C33F4">
        <w:rPr>
          <w:sz w:val="22"/>
          <w:szCs w:val="22"/>
          <w:lang w:val="lt-LT"/>
        </w:rPr>
        <w:t>Sun</w:t>
      </w:r>
      <w:proofErr w:type="spellEnd"/>
      <w:r w:rsidRPr="002C33F4">
        <w:rPr>
          <w:sz w:val="22"/>
          <w:szCs w:val="22"/>
          <w:lang w:val="lt-LT"/>
        </w:rPr>
        <w:t xml:space="preserve"> </w:t>
      </w:r>
      <w:proofErr w:type="spellStart"/>
      <w:r w:rsidRPr="002C33F4">
        <w:rPr>
          <w:sz w:val="22"/>
          <w:szCs w:val="22"/>
          <w:lang w:val="lt-LT"/>
        </w:rPr>
        <w:t>Pharmaceutical</w:t>
      </w:r>
      <w:proofErr w:type="spellEnd"/>
      <w:r w:rsidRPr="002C33F4">
        <w:rPr>
          <w:sz w:val="22"/>
          <w:szCs w:val="22"/>
          <w:lang w:val="lt-LT"/>
        </w:rPr>
        <w:t xml:space="preserve"> </w:t>
      </w:r>
      <w:proofErr w:type="spellStart"/>
      <w:r w:rsidRPr="002C33F4">
        <w:rPr>
          <w:sz w:val="22"/>
          <w:szCs w:val="22"/>
          <w:lang w:val="lt-LT"/>
        </w:rPr>
        <w:t>Industries</w:t>
      </w:r>
      <w:proofErr w:type="spellEnd"/>
      <w:r w:rsidRPr="002C33F4">
        <w:rPr>
          <w:sz w:val="22"/>
          <w:szCs w:val="22"/>
          <w:lang w:val="lt-LT"/>
        </w:rPr>
        <w:t xml:space="preserve"> </w:t>
      </w:r>
      <w:proofErr w:type="spellStart"/>
      <w:r w:rsidRPr="002C33F4">
        <w:rPr>
          <w:sz w:val="22"/>
          <w:szCs w:val="22"/>
          <w:lang w:val="lt-LT"/>
        </w:rPr>
        <w:t>Europe</w:t>
      </w:r>
      <w:proofErr w:type="spellEnd"/>
      <w:r w:rsidRPr="002C33F4">
        <w:rPr>
          <w:sz w:val="22"/>
          <w:szCs w:val="22"/>
          <w:lang w:val="lt-LT"/>
        </w:rPr>
        <w:t xml:space="preserve"> B.V.</w:t>
      </w:r>
    </w:p>
    <w:p w14:paraId="1135CCE9" w14:textId="77777777" w:rsidR="00687427" w:rsidRPr="002C33F4" w:rsidRDefault="00687427" w:rsidP="00687427">
      <w:pPr>
        <w:rPr>
          <w:sz w:val="22"/>
          <w:szCs w:val="22"/>
          <w:lang w:val="lt-LT"/>
        </w:rPr>
      </w:pPr>
      <w:proofErr w:type="spellStart"/>
      <w:r w:rsidRPr="002C33F4">
        <w:rPr>
          <w:sz w:val="22"/>
          <w:szCs w:val="22"/>
          <w:lang w:val="lt-LT"/>
        </w:rPr>
        <w:t>Polarisavenue</w:t>
      </w:r>
      <w:proofErr w:type="spellEnd"/>
      <w:r w:rsidRPr="002C33F4">
        <w:rPr>
          <w:sz w:val="22"/>
          <w:szCs w:val="22"/>
          <w:lang w:val="lt-LT"/>
        </w:rPr>
        <w:t xml:space="preserve"> 87</w:t>
      </w:r>
    </w:p>
    <w:p w14:paraId="5802B7A6" w14:textId="77777777" w:rsidR="00687427" w:rsidRPr="002C33F4" w:rsidRDefault="00687427" w:rsidP="00687427">
      <w:pPr>
        <w:rPr>
          <w:sz w:val="22"/>
          <w:szCs w:val="22"/>
          <w:lang w:val="lt-LT"/>
        </w:rPr>
      </w:pPr>
      <w:r w:rsidRPr="002C33F4">
        <w:rPr>
          <w:sz w:val="22"/>
          <w:szCs w:val="22"/>
          <w:lang w:val="lt-LT"/>
        </w:rPr>
        <w:t xml:space="preserve">2132JH </w:t>
      </w:r>
      <w:proofErr w:type="spellStart"/>
      <w:r w:rsidRPr="002C33F4">
        <w:rPr>
          <w:sz w:val="22"/>
          <w:szCs w:val="22"/>
          <w:lang w:val="lt-LT"/>
        </w:rPr>
        <w:t>Hoofddorp</w:t>
      </w:r>
      <w:proofErr w:type="spellEnd"/>
    </w:p>
    <w:p w14:paraId="7B4C2D33" w14:textId="77777777" w:rsidR="00687427" w:rsidRPr="002C33F4" w:rsidRDefault="00687427" w:rsidP="00687427">
      <w:pPr>
        <w:tabs>
          <w:tab w:val="left" w:pos="1296"/>
        </w:tabs>
        <w:rPr>
          <w:sz w:val="22"/>
          <w:szCs w:val="22"/>
          <w:lang w:val="lt-LT"/>
        </w:rPr>
      </w:pPr>
      <w:r w:rsidRPr="002C33F4">
        <w:rPr>
          <w:sz w:val="22"/>
          <w:szCs w:val="22"/>
          <w:lang w:val="lt-LT"/>
        </w:rPr>
        <w:t>Nyderlandai</w:t>
      </w:r>
    </w:p>
    <w:p w14:paraId="346EEBD3" w14:textId="77777777" w:rsidR="00687427" w:rsidRPr="002C33F4" w:rsidRDefault="00687427" w:rsidP="00687427">
      <w:pPr>
        <w:tabs>
          <w:tab w:val="left" w:pos="1296"/>
        </w:tabs>
        <w:rPr>
          <w:sz w:val="22"/>
          <w:szCs w:val="22"/>
          <w:lang w:val="lt-LT"/>
        </w:rPr>
      </w:pPr>
    </w:p>
    <w:p w14:paraId="1E59BF84" w14:textId="77777777" w:rsidR="00687427" w:rsidRPr="002C33F4" w:rsidRDefault="00687427" w:rsidP="00687427">
      <w:pPr>
        <w:pStyle w:val="Antrat4"/>
        <w:tabs>
          <w:tab w:val="left" w:pos="0"/>
        </w:tabs>
        <w:rPr>
          <w:szCs w:val="22"/>
          <w:lang w:val="lt-LT"/>
        </w:rPr>
      </w:pPr>
      <w:r w:rsidRPr="002C33F4">
        <w:rPr>
          <w:szCs w:val="22"/>
          <w:lang w:val="lt-LT"/>
        </w:rPr>
        <w:t>Gamintojai</w:t>
      </w:r>
    </w:p>
    <w:p w14:paraId="7414F7D4" w14:textId="77777777" w:rsidR="00687427" w:rsidRPr="002C33F4" w:rsidRDefault="00687427" w:rsidP="00687427">
      <w:pPr>
        <w:rPr>
          <w:iCs/>
          <w:sz w:val="22"/>
          <w:szCs w:val="22"/>
          <w:lang w:val="lt-LT"/>
        </w:rPr>
      </w:pPr>
      <w:proofErr w:type="spellStart"/>
      <w:r w:rsidRPr="002C33F4">
        <w:rPr>
          <w:iCs/>
          <w:sz w:val="22"/>
          <w:szCs w:val="22"/>
          <w:lang w:val="lt-LT"/>
        </w:rPr>
        <w:t>Sun</w:t>
      </w:r>
      <w:proofErr w:type="spellEnd"/>
      <w:r w:rsidRPr="002C33F4">
        <w:rPr>
          <w:iCs/>
          <w:sz w:val="22"/>
          <w:szCs w:val="22"/>
          <w:lang w:val="lt-LT"/>
        </w:rPr>
        <w:t xml:space="preserve"> </w:t>
      </w:r>
      <w:proofErr w:type="spellStart"/>
      <w:r w:rsidRPr="002C33F4">
        <w:rPr>
          <w:iCs/>
          <w:sz w:val="22"/>
          <w:szCs w:val="22"/>
          <w:lang w:val="lt-LT"/>
        </w:rPr>
        <w:t>Pharmaceutical</w:t>
      </w:r>
      <w:proofErr w:type="spellEnd"/>
      <w:r w:rsidRPr="002C33F4">
        <w:rPr>
          <w:iCs/>
          <w:sz w:val="22"/>
          <w:szCs w:val="22"/>
          <w:lang w:val="lt-LT"/>
        </w:rPr>
        <w:t xml:space="preserve"> </w:t>
      </w:r>
      <w:proofErr w:type="spellStart"/>
      <w:r w:rsidRPr="002C33F4">
        <w:rPr>
          <w:iCs/>
          <w:sz w:val="22"/>
          <w:szCs w:val="22"/>
          <w:lang w:val="lt-LT"/>
        </w:rPr>
        <w:t>Industries</w:t>
      </w:r>
      <w:proofErr w:type="spellEnd"/>
      <w:r w:rsidRPr="002C33F4">
        <w:rPr>
          <w:iCs/>
          <w:sz w:val="22"/>
          <w:szCs w:val="22"/>
          <w:lang w:val="lt-LT"/>
        </w:rPr>
        <w:t xml:space="preserve"> </w:t>
      </w:r>
      <w:proofErr w:type="spellStart"/>
      <w:r w:rsidRPr="002C33F4">
        <w:rPr>
          <w:iCs/>
          <w:sz w:val="22"/>
          <w:szCs w:val="22"/>
          <w:lang w:val="lt-LT"/>
        </w:rPr>
        <w:t>Europe</w:t>
      </w:r>
      <w:proofErr w:type="spellEnd"/>
      <w:r w:rsidRPr="002C33F4">
        <w:rPr>
          <w:iCs/>
          <w:sz w:val="22"/>
          <w:szCs w:val="22"/>
          <w:lang w:val="lt-LT"/>
        </w:rPr>
        <w:t xml:space="preserve"> B.V. </w:t>
      </w:r>
    </w:p>
    <w:p w14:paraId="637467CA" w14:textId="77777777" w:rsidR="00687427" w:rsidRPr="002C33F4" w:rsidRDefault="00687427" w:rsidP="00687427">
      <w:pPr>
        <w:rPr>
          <w:iCs/>
          <w:sz w:val="22"/>
          <w:szCs w:val="22"/>
          <w:lang w:val="lt-LT"/>
        </w:rPr>
      </w:pPr>
      <w:proofErr w:type="spellStart"/>
      <w:r w:rsidRPr="002C33F4">
        <w:rPr>
          <w:iCs/>
          <w:sz w:val="22"/>
          <w:szCs w:val="22"/>
          <w:lang w:val="lt-LT"/>
        </w:rPr>
        <w:t>Polarisavenue</w:t>
      </w:r>
      <w:proofErr w:type="spellEnd"/>
      <w:r w:rsidRPr="002C33F4">
        <w:rPr>
          <w:iCs/>
          <w:sz w:val="22"/>
          <w:szCs w:val="22"/>
          <w:lang w:val="lt-LT"/>
        </w:rPr>
        <w:t xml:space="preserve"> 87</w:t>
      </w:r>
    </w:p>
    <w:p w14:paraId="03BEA041" w14:textId="77777777" w:rsidR="00687427" w:rsidRPr="002C33F4" w:rsidRDefault="00687427" w:rsidP="00687427">
      <w:pPr>
        <w:rPr>
          <w:iCs/>
          <w:sz w:val="22"/>
          <w:szCs w:val="22"/>
          <w:lang w:val="lt-LT"/>
        </w:rPr>
      </w:pPr>
      <w:r w:rsidRPr="002C33F4">
        <w:rPr>
          <w:iCs/>
          <w:sz w:val="22"/>
          <w:szCs w:val="22"/>
          <w:lang w:val="lt-LT"/>
        </w:rPr>
        <w:t xml:space="preserve">2132 JH </w:t>
      </w:r>
      <w:proofErr w:type="spellStart"/>
      <w:r w:rsidRPr="002C33F4">
        <w:rPr>
          <w:iCs/>
          <w:sz w:val="22"/>
          <w:szCs w:val="22"/>
          <w:lang w:val="lt-LT"/>
        </w:rPr>
        <w:t>Hoofddorp</w:t>
      </w:r>
      <w:proofErr w:type="spellEnd"/>
    </w:p>
    <w:p w14:paraId="4316985B" w14:textId="77777777" w:rsidR="00687427" w:rsidRPr="002C33F4" w:rsidRDefault="00687427" w:rsidP="00687427">
      <w:pPr>
        <w:rPr>
          <w:iCs/>
          <w:sz w:val="22"/>
          <w:szCs w:val="22"/>
          <w:lang w:val="lt-LT"/>
        </w:rPr>
      </w:pPr>
      <w:r w:rsidRPr="002C33F4">
        <w:rPr>
          <w:iCs/>
          <w:sz w:val="22"/>
          <w:szCs w:val="22"/>
          <w:lang w:val="lt-LT"/>
        </w:rPr>
        <w:t xml:space="preserve">Olandija </w:t>
      </w:r>
    </w:p>
    <w:p w14:paraId="54DFC47B" w14:textId="77777777" w:rsidR="00687427" w:rsidRPr="002C33F4" w:rsidRDefault="00687427" w:rsidP="00687427">
      <w:pPr>
        <w:rPr>
          <w:iCs/>
          <w:sz w:val="22"/>
          <w:szCs w:val="22"/>
          <w:lang w:val="lt-LT"/>
        </w:rPr>
      </w:pPr>
    </w:p>
    <w:p w14:paraId="27819254" w14:textId="77777777" w:rsidR="00687427" w:rsidRPr="002C33F4" w:rsidRDefault="00687427" w:rsidP="00687427">
      <w:pPr>
        <w:rPr>
          <w:sz w:val="22"/>
          <w:szCs w:val="22"/>
          <w:lang w:val="lt-LT"/>
        </w:rPr>
      </w:pPr>
      <w:r w:rsidRPr="002C33F4">
        <w:rPr>
          <w:sz w:val="22"/>
          <w:szCs w:val="22"/>
          <w:lang w:val="lt-LT"/>
        </w:rPr>
        <w:t>TERAPIA S.A</w:t>
      </w:r>
    </w:p>
    <w:p w14:paraId="16FAFAD1" w14:textId="77777777" w:rsidR="004B0560" w:rsidRPr="002C33F4" w:rsidRDefault="00687427" w:rsidP="00687427">
      <w:pPr>
        <w:rPr>
          <w:sz w:val="22"/>
          <w:szCs w:val="22"/>
          <w:lang w:val="lt-LT"/>
        </w:rPr>
      </w:pPr>
      <w:r w:rsidRPr="002C33F4">
        <w:rPr>
          <w:sz w:val="22"/>
          <w:szCs w:val="22"/>
          <w:lang w:val="lt-LT"/>
        </w:rPr>
        <w:t xml:space="preserve">Str. </w:t>
      </w:r>
      <w:proofErr w:type="spellStart"/>
      <w:r w:rsidRPr="002C33F4">
        <w:rPr>
          <w:sz w:val="22"/>
          <w:szCs w:val="22"/>
          <w:lang w:val="lt-LT"/>
        </w:rPr>
        <w:t>Fabricii</w:t>
      </w:r>
      <w:proofErr w:type="spellEnd"/>
      <w:r w:rsidRPr="002C33F4">
        <w:rPr>
          <w:sz w:val="22"/>
          <w:szCs w:val="22"/>
          <w:lang w:val="lt-LT"/>
        </w:rPr>
        <w:t xml:space="preserve"> </w:t>
      </w:r>
      <w:proofErr w:type="spellStart"/>
      <w:r w:rsidRPr="002C33F4">
        <w:rPr>
          <w:sz w:val="22"/>
          <w:szCs w:val="22"/>
          <w:lang w:val="lt-LT"/>
        </w:rPr>
        <w:t>nr.</w:t>
      </w:r>
      <w:proofErr w:type="spellEnd"/>
      <w:r w:rsidRPr="002C33F4">
        <w:rPr>
          <w:sz w:val="22"/>
          <w:szCs w:val="22"/>
          <w:lang w:val="lt-LT"/>
        </w:rPr>
        <w:t xml:space="preserve"> 124</w:t>
      </w:r>
    </w:p>
    <w:p w14:paraId="60A32321" w14:textId="338F85B3" w:rsidR="004B0560" w:rsidRPr="002C33F4" w:rsidRDefault="00687427" w:rsidP="00687427">
      <w:pPr>
        <w:rPr>
          <w:sz w:val="22"/>
          <w:szCs w:val="22"/>
          <w:lang w:val="lt-LT"/>
        </w:rPr>
      </w:pPr>
      <w:r w:rsidRPr="002C33F4">
        <w:rPr>
          <w:sz w:val="22"/>
          <w:szCs w:val="22"/>
          <w:lang w:val="lt-LT"/>
        </w:rPr>
        <w:t xml:space="preserve">400632 </w:t>
      </w:r>
      <w:proofErr w:type="spellStart"/>
      <w:r w:rsidRPr="002C33F4">
        <w:rPr>
          <w:sz w:val="22"/>
          <w:szCs w:val="22"/>
          <w:lang w:val="lt-LT"/>
        </w:rPr>
        <w:t>Cluj-Napoca</w:t>
      </w:r>
      <w:proofErr w:type="spellEnd"/>
      <w:r w:rsidRPr="002C33F4">
        <w:rPr>
          <w:sz w:val="22"/>
          <w:szCs w:val="22"/>
          <w:lang w:val="lt-LT"/>
        </w:rPr>
        <w:t xml:space="preserve">, </w:t>
      </w:r>
      <w:proofErr w:type="spellStart"/>
      <w:r w:rsidRPr="002C33F4">
        <w:rPr>
          <w:sz w:val="22"/>
          <w:szCs w:val="22"/>
          <w:lang w:val="lt-LT"/>
        </w:rPr>
        <w:t>Jud</w:t>
      </w:r>
      <w:proofErr w:type="spellEnd"/>
      <w:r w:rsidRPr="002C33F4">
        <w:rPr>
          <w:sz w:val="22"/>
          <w:szCs w:val="22"/>
          <w:lang w:val="lt-LT"/>
        </w:rPr>
        <w:t xml:space="preserve">. </w:t>
      </w:r>
      <w:proofErr w:type="spellStart"/>
      <w:r w:rsidRPr="002C33F4">
        <w:rPr>
          <w:sz w:val="22"/>
          <w:szCs w:val="22"/>
          <w:lang w:val="lt-LT"/>
        </w:rPr>
        <w:t>Cluj</w:t>
      </w:r>
      <w:proofErr w:type="spellEnd"/>
    </w:p>
    <w:p w14:paraId="30D76CB8" w14:textId="2408F0FB" w:rsidR="00687427" w:rsidRPr="002C33F4" w:rsidRDefault="00687427" w:rsidP="00687427">
      <w:pPr>
        <w:rPr>
          <w:sz w:val="22"/>
          <w:szCs w:val="22"/>
          <w:lang w:val="lt-LT"/>
        </w:rPr>
      </w:pPr>
      <w:r w:rsidRPr="002C33F4">
        <w:rPr>
          <w:sz w:val="22"/>
          <w:szCs w:val="22"/>
          <w:lang w:val="lt-LT"/>
        </w:rPr>
        <w:t xml:space="preserve">Rumunija </w:t>
      </w:r>
    </w:p>
    <w:p w14:paraId="53729E44" w14:textId="77777777" w:rsidR="00687427" w:rsidRPr="002C33F4" w:rsidRDefault="00687427" w:rsidP="00687427">
      <w:pPr>
        <w:rPr>
          <w:iCs/>
          <w:sz w:val="22"/>
          <w:szCs w:val="22"/>
          <w:lang w:val="lt-LT"/>
        </w:rPr>
      </w:pPr>
    </w:p>
    <w:p w14:paraId="6F2E8538" w14:textId="77777777" w:rsidR="00687427" w:rsidRPr="002C33F4" w:rsidRDefault="00687427" w:rsidP="00687427">
      <w:pPr>
        <w:rPr>
          <w:sz w:val="22"/>
          <w:szCs w:val="22"/>
          <w:lang w:val="lt-LT"/>
        </w:rPr>
      </w:pPr>
      <w:r w:rsidRPr="002C33F4">
        <w:rPr>
          <w:sz w:val="22"/>
          <w:szCs w:val="22"/>
          <w:lang w:val="lt-LT"/>
        </w:rPr>
        <w:t>Jeigu apie šį vaistą norite sužinoti daugiau, kreipkitės į vietinį registruotojo atstovą.</w:t>
      </w:r>
    </w:p>
    <w:p w14:paraId="66B9B279" w14:textId="77777777" w:rsidR="00687427" w:rsidRPr="002C33F4" w:rsidRDefault="00687427" w:rsidP="00687427">
      <w:pPr>
        <w:rPr>
          <w:sz w:val="22"/>
          <w:szCs w:val="22"/>
          <w:lang w:val="lt-LT"/>
        </w:rPr>
      </w:pPr>
    </w:p>
    <w:p w14:paraId="7D00B2FB" w14:textId="77777777" w:rsidR="00687427" w:rsidRPr="002C33F4" w:rsidRDefault="00687427" w:rsidP="00687427">
      <w:pPr>
        <w:pStyle w:val="Antrats"/>
        <w:rPr>
          <w:rFonts w:ascii="Times New Roman" w:hAnsi="Times New Roman"/>
          <w:sz w:val="22"/>
          <w:szCs w:val="22"/>
          <w:lang w:val="lt-LT"/>
        </w:rPr>
      </w:pPr>
      <w:proofErr w:type="spellStart"/>
      <w:r w:rsidRPr="002C33F4">
        <w:rPr>
          <w:rFonts w:ascii="Times New Roman" w:hAnsi="Times New Roman"/>
          <w:sz w:val="22"/>
          <w:szCs w:val="22"/>
          <w:lang w:val="lt-LT"/>
        </w:rPr>
        <w:t>Sun</w:t>
      </w:r>
      <w:proofErr w:type="spellEnd"/>
      <w:r w:rsidRPr="002C33F4">
        <w:rPr>
          <w:rFonts w:ascii="Times New Roman" w:hAnsi="Times New Roman"/>
          <w:sz w:val="22"/>
          <w:szCs w:val="22"/>
          <w:lang w:val="lt-LT"/>
        </w:rPr>
        <w:t xml:space="preserve"> </w:t>
      </w:r>
      <w:proofErr w:type="spellStart"/>
      <w:r w:rsidRPr="002C33F4">
        <w:rPr>
          <w:rFonts w:ascii="Times New Roman" w:hAnsi="Times New Roman"/>
          <w:sz w:val="22"/>
          <w:szCs w:val="22"/>
          <w:lang w:val="lt-LT"/>
        </w:rPr>
        <w:t>Pharmaceutical</w:t>
      </w:r>
      <w:proofErr w:type="spellEnd"/>
      <w:r w:rsidRPr="002C33F4">
        <w:rPr>
          <w:rFonts w:ascii="Times New Roman" w:hAnsi="Times New Roman"/>
          <w:sz w:val="22"/>
          <w:szCs w:val="22"/>
          <w:lang w:val="lt-LT"/>
        </w:rPr>
        <w:t xml:space="preserve"> </w:t>
      </w:r>
      <w:proofErr w:type="spellStart"/>
      <w:r w:rsidRPr="002C33F4">
        <w:rPr>
          <w:rFonts w:ascii="Times New Roman" w:hAnsi="Times New Roman"/>
          <w:sz w:val="22"/>
          <w:szCs w:val="22"/>
          <w:lang w:val="lt-LT"/>
        </w:rPr>
        <w:t>Industries</w:t>
      </w:r>
      <w:proofErr w:type="spellEnd"/>
      <w:r w:rsidRPr="002C33F4">
        <w:rPr>
          <w:rFonts w:ascii="Times New Roman" w:hAnsi="Times New Roman"/>
          <w:sz w:val="22"/>
          <w:szCs w:val="22"/>
          <w:lang w:val="lt-LT"/>
        </w:rPr>
        <w:t xml:space="preserve"> </w:t>
      </w:r>
      <w:proofErr w:type="spellStart"/>
      <w:r w:rsidRPr="002C33F4">
        <w:rPr>
          <w:rFonts w:ascii="Times New Roman" w:hAnsi="Times New Roman"/>
          <w:sz w:val="22"/>
          <w:szCs w:val="22"/>
          <w:lang w:val="lt-LT"/>
        </w:rPr>
        <w:t>Limited</w:t>
      </w:r>
      <w:proofErr w:type="spellEnd"/>
      <w:r w:rsidRPr="002C33F4">
        <w:rPr>
          <w:rFonts w:ascii="Times New Roman" w:hAnsi="Times New Roman"/>
          <w:sz w:val="22"/>
          <w:szCs w:val="22"/>
          <w:lang w:val="lt-LT"/>
        </w:rPr>
        <w:t xml:space="preserve"> atstovybė</w:t>
      </w:r>
    </w:p>
    <w:p w14:paraId="1EDF3E06" w14:textId="77777777" w:rsidR="00687427" w:rsidRPr="002C33F4" w:rsidRDefault="00687427" w:rsidP="00687427">
      <w:pPr>
        <w:rPr>
          <w:sz w:val="22"/>
          <w:szCs w:val="22"/>
          <w:lang w:val="lt-LT"/>
        </w:rPr>
      </w:pPr>
      <w:r w:rsidRPr="002C33F4">
        <w:rPr>
          <w:sz w:val="22"/>
          <w:szCs w:val="22"/>
          <w:lang w:val="lt-LT"/>
        </w:rPr>
        <w:t>Karaliaus Mindaugo pr. 68-3, Kaunas</w:t>
      </w:r>
    </w:p>
    <w:p w14:paraId="755B22F3" w14:textId="77777777" w:rsidR="00687427" w:rsidRPr="002C33F4" w:rsidRDefault="00687427" w:rsidP="00687427">
      <w:pPr>
        <w:rPr>
          <w:sz w:val="22"/>
          <w:szCs w:val="22"/>
          <w:lang w:val="lt-LT"/>
        </w:rPr>
      </w:pPr>
      <w:r w:rsidRPr="002C33F4">
        <w:rPr>
          <w:sz w:val="22"/>
          <w:szCs w:val="22"/>
          <w:lang w:val="lt-LT"/>
        </w:rPr>
        <w:t>Tel. +370-37-311843</w:t>
      </w:r>
    </w:p>
    <w:p w14:paraId="4458BC03" w14:textId="4E4ACB75" w:rsidR="00687427" w:rsidRPr="002C33F4" w:rsidRDefault="00687427" w:rsidP="00687427">
      <w:pPr>
        <w:rPr>
          <w:sz w:val="22"/>
          <w:szCs w:val="22"/>
          <w:lang w:val="lt-LT"/>
        </w:rPr>
      </w:pPr>
      <w:proofErr w:type="spellStart"/>
      <w:r w:rsidRPr="002C33F4">
        <w:rPr>
          <w:sz w:val="22"/>
          <w:szCs w:val="22"/>
          <w:lang w:val="lt-LT"/>
        </w:rPr>
        <w:t>el.paštas</w:t>
      </w:r>
      <w:proofErr w:type="spellEnd"/>
      <w:r w:rsidRPr="002C33F4">
        <w:rPr>
          <w:sz w:val="22"/>
          <w:szCs w:val="22"/>
          <w:lang w:val="lt-LT"/>
        </w:rPr>
        <w:t xml:space="preserve">: </w:t>
      </w:r>
      <w:r w:rsidR="008D58E4" w:rsidRPr="002C33F4">
        <w:rPr>
          <w:sz w:val="22"/>
          <w:szCs w:val="22"/>
          <w:lang w:val="lt-LT"/>
        </w:rPr>
        <w:t>baltics.orders@sunpharma.com</w:t>
      </w:r>
    </w:p>
    <w:p w14:paraId="1B31A31F" w14:textId="77777777" w:rsidR="00687427" w:rsidRPr="002C33F4" w:rsidRDefault="00687427" w:rsidP="00687427">
      <w:pPr>
        <w:rPr>
          <w:b/>
          <w:sz w:val="22"/>
          <w:szCs w:val="22"/>
          <w:lang w:val="lt-LT"/>
        </w:rPr>
      </w:pPr>
    </w:p>
    <w:p w14:paraId="5A4BA28B" w14:textId="460A0900" w:rsidR="00687427" w:rsidRPr="002C33F4" w:rsidRDefault="00687427" w:rsidP="00687427">
      <w:pPr>
        <w:rPr>
          <w:b/>
          <w:sz w:val="22"/>
          <w:szCs w:val="22"/>
          <w:lang w:val="lt-LT"/>
        </w:rPr>
      </w:pPr>
      <w:r w:rsidRPr="002C33F4">
        <w:rPr>
          <w:b/>
          <w:sz w:val="22"/>
          <w:szCs w:val="22"/>
          <w:lang w:val="lt-LT"/>
        </w:rPr>
        <w:t>Šis pakuotės lapelis paskutinį kartą peržiūrėtas</w:t>
      </w:r>
      <w:r w:rsidR="001A3191">
        <w:rPr>
          <w:b/>
          <w:sz w:val="22"/>
          <w:szCs w:val="22"/>
          <w:lang w:val="lt-LT"/>
        </w:rPr>
        <w:t xml:space="preserve"> 202</w:t>
      </w:r>
      <w:r w:rsidR="00C0005F">
        <w:rPr>
          <w:b/>
          <w:sz w:val="22"/>
          <w:szCs w:val="22"/>
          <w:lang w:val="lt-LT"/>
        </w:rPr>
        <w:t>5</w:t>
      </w:r>
      <w:r w:rsidR="001A3191">
        <w:rPr>
          <w:b/>
          <w:sz w:val="22"/>
          <w:szCs w:val="22"/>
          <w:lang w:val="lt-LT"/>
        </w:rPr>
        <w:t>-</w:t>
      </w:r>
      <w:r w:rsidR="00C0005F">
        <w:rPr>
          <w:b/>
          <w:sz w:val="22"/>
          <w:szCs w:val="22"/>
          <w:lang w:val="lt-LT"/>
        </w:rPr>
        <w:t>03</w:t>
      </w:r>
      <w:r w:rsidR="001A3191">
        <w:rPr>
          <w:b/>
          <w:sz w:val="22"/>
          <w:szCs w:val="22"/>
          <w:lang w:val="lt-LT"/>
        </w:rPr>
        <w:t>-</w:t>
      </w:r>
      <w:r w:rsidR="0055421F">
        <w:rPr>
          <w:b/>
          <w:sz w:val="22"/>
          <w:szCs w:val="22"/>
          <w:lang w:val="lt-LT"/>
        </w:rPr>
        <w:t>2</w:t>
      </w:r>
      <w:r w:rsidR="00C0005F">
        <w:rPr>
          <w:b/>
          <w:sz w:val="22"/>
          <w:szCs w:val="22"/>
          <w:lang w:val="lt-LT"/>
        </w:rPr>
        <w:t>7</w:t>
      </w:r>
      <w:r w:rsidRPr="002C33F4">
        <w:rPr>
          <w:b/>
          <w:sz w:val="22"/>
          <w:szCs w:val="22"/>
          <w:lang w:val="lt-LT"/>
        </w:rPr>
        <w:t>.</w:t>
      </w:r>
    </w:p>
    <w:p w14:paraId="22A796E0" w14:textId="77777777" w:rsidR="00687427" w:rsidRPr="002C33F4" w:rsidRDefault="00687427" w:rsidP="00687427">
      <w:pPr>
        <w:numPr>
          <w:ilvl w:val="12"/>
          <w:numId w:val="0"/>
        </w:numPr>
        <w:tabs>
          <w:tab w:val="left" w:pos="567"/>
        </w:tabs>
        <w:suppressAutoHyphens w:val="0"/>
        <w:ind w:right="-2"/>
        <w:rPr>
          <w:b/>
          <w:sz w:val="22"/>
          <w:szCs w:val="22"/>
          <w:lang w:val="lt-LT"/>
        </w:rPr>
      </w:pPr>
    </w:p>
    <w:p w14:paraId="1253C3D4" w14:textId="0755249A" w:rsidR="00687427" w:rsidRPr="002C33F4" w:rsidRDefault="00687427" w:rsidP="00687427">
      <w:pPr>
        <w:numPr>
          <w:ilvl w:val="12"/>
          <w:numId w:val="0"/>
        </w:numPr>
        <w:tabs>
          <w:tab w:val="left" w:pos="567"/>
        </w:tabs>
        <w:suppressAutoHyphens w:val="0"/>
        <w:ind w:right="-2"/>
        <w:rPr>
          <w:rFonts w:eastAsia="Times New Roman"/>
          <w:snapToGrid w:val="0"/>
          <w:sz w:val="22"/>
          <w:szCs w:val="22"/>
          <w:lang w:val="lt-LT" w:eastAsia="en-US"/>
        </w:rPr>
      </w:pPr>
      <w:r w:rsidRPr="002C33F4">
        <w:rPr>
          <w:rFonts w:eastAsia="Times New Roman"/>
          <w:snapToGrid w:val="0"/>
          <w:sz w:val="22"/>
          <w:szCs w:val="22"/>
          <w:lang w:val="lt-LT" w:eastAsia="en-US"/>
        </w:rPr>
        <w:t>Išsami informacija apie šį vaistą pateikiama Valstybinės vaistų kontrolės tarnybos prie Lietuvos Respublikos sveikatos apsaugos ministerijos tinklalapyje</w:t>
      </w:r>
      <w:r w:rsidR="00F11548">
        <w:rPr>
          <w:color w:val="0000EE"/>
          <w:sz w:val="22"/>
          <w:szCs w:val="22"/>
          <w:u w:val="single"/>
          <w:lang w:eastAsia="lt-LT"/>
        </w:rPr>
        <w:t>https://vvkt.lrv.lt/lt/</w:t>
      </w:r>
      <w:r w:rsidRPr="002C33F4">
        <w:rPr>
          <w:rFonts w:eastAsia="Times New Roman"/>
          <w:snapToGrid w:val="0"/>
          <w:sz w:val="22"/>
          <w:szCs w:val="22"/>
          <w:lang w:val="lt-LT" w:eastAsia="en-US"/>
        </w:rPr>
        <w:t>.</w:t>
      </w:r>
    </w:p>
    <w:p w14:paraId="328C5530" w14:textId="77777777" w:rsidR="00687427" w:rsidRPr="002C33F4" w:rsidRDefault="00687427" w:rsidP="00687427">
      <w:pPr>
        <w:numPr>
          <w:ilvl w:val="12"/>
          <w:numId w:val="0"/>
        </w:numPr>
        <w:tabs>
          <w:tab w:val="left" w:pos="567"/>
        </w:tabs>
        <w:suppressAutoHyphens w:val="0"/>
        <w:ind w:right="-2"/>
        <w:rPr>
          <w:rFonts w:eastAsia="Times New Roman"/>
          <w:snapToGrid w:val="0"/>
          <w:sz w:val="22"/>
          <w:szCs w:val="22"/>
          <w:lang w:val="lt-LT" w:eastAsia="en-US"/>
        </w:rPr>
      </w:pPr>
    </w:p>
    <w:p w14:paraId="1E986C7F" w14:textId="77777777" w:rsidR="00687427" w:rsidRPr="002C33F4" w:rsidRDefault="00687427" w:rsidP="00687427">
      <w:pPr>
        <w:rPr>
          <w:sz w:val="22"/>
          <w:szCs w:val="22"/>
          <w:lang w:val="lt-LT"/>
        </w:rPr>
      </w:pPr>
    </w:p>
    <w:p w14:paraId="58870878" w14:textId="77777777" w:rsidR="00687427" w:rsidRPr="002C33F4" w:rsidRDefault="00687427" w:rsidP="00687427">
      <w:pPr>
        <w:rPr>
          <w:sz w:val="22"/>
          <w:szCs w:val="22"/>
          <w:lang w:val="lt-LT"/>
        </w:rPr>
      </w:pPr>
    </w:p>
    <w:p w14:paraId="4F5CD69C" w14:textId="77777777" w:rsidR="00687427" w:rsidRPr="002C33F4" w:rsidRDefault="00687427" w:rsidP="00687427">
      <w:pPr>
        <w:rPr>
          <w:sz w:val="22"/>
          <w:szCs w:val="22"/>
          <w:lang w:val="lt-LT"/>
        </w:rPr>
      </w:pPr>
    </w:p>
    <w:p w14:paraId="37A1F18B" w14:textId="77777777" w:rsidR="00722BC7" w:rsidRPr="002C33F4" w:rsidRDefault="00722BC7">
      <w:pPr>
        <w:rPr>
          <w:sz w:val="22"/>
          <w:szCs w:val="22"/>
          <w:lang w:val="lt-LT"/>
        </w:rPr>
      </w:pPr>
    </w:p>
    <w:sectPr w:rsidR="00722BC7" w:rsidRPr="002C33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001"/>
    <w:multiLevelType w:val="multilevel"/>
    <w:tmpl w:val="00000001"/>
    <w:name w:val="Outline"/>
    <w:lvl w:ilvl="0">
      <w:start w:val="1"/>
      <w:numFmt w:val="none"/>
      <w:pStyle w:val="Antrat1"/>
      <w:suff w:val="nothing"/>
      <w:lvlText w:val=""/>
      <w:lvlJc w:val="left"/>
      <w:pPr>
        <w:tabs>
          <w:tab w:val="num" w:pos="0"/>
        </w:tabs>
        <w:ind w:left="0" w:firstLine="0"/>
      </w:pPr>
      <w:rPr>
        <w:rFonts w:cs="Times New Roman"/>
      </w:rPr>
    </w:lvl>
    <w:lvl w:ilvl="1">
      <w:start w:val="1"/>
      <w:numFmt w:val="none"/>
      <w:pStyle w:val="Antrat2"/>
      <w:suff w:val="nothing"/>
      <w:lvlText w:val=""/>
      <w:lvlJc w:val="left"/>
      <w:pPr>
        <w:tabs>
          <w:tab w:val="num" w:pos="0"/>
        </w:tabs>
        <w:ind w:left="0" w:firstLine="0"/>
      </w:pPr>
      <w:rPr>
        <w:rFonts w:cs="Times New Roman"/>
      </w:rPr>
    </w:lvl>
    <w:lvl w:ilvl="2">
      <w:start w:val="1"/>
      <w:numFmt w:val="none"/>
      <w:pStyle w:val="Antrat3"/>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21D3790"/>
    <w:multiLevelType w:val="hybridMultilevel"/>
    <w:tmpl w:val="B032E67A"/>
    <w:lvl w:ilvl="0" w:tplc="CAD4E020">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81F23"/>
    <w:multiLevelType w:val="hybridMultilevel"/>
    <w:tmpl w:val="0B6A66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4513D37"/>
    <w:multiLevelType w:val="hybridMultilevel"/>
    <w:tmpl w:val="CA6621D2"/>
    <w:lvl w:ilvl="0" w:tplc="BE706462">
      <w:start w:val="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78694D"/>
    <w:multiLevelType w:val="hybridMultilevel"/>
    <w:tmpl w:val="E190D7BC"/>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F02F3"/>
    <w:multiLevelType w:val="hybridMultilevel"/>
    <w:tmpl w:val="ED7AEB4E"/>
    <w:lvl w:ilvl="0" w:tplc="A5260C3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5132E6"/>
    <w:multiLevelType w:val="hybridMultilevel"/>
    <w:tmpl w:val="EB4093E4"/>
    <w:lvl w:ilvl="0" w:tplc="1BEC7E48">
      <w:numFmt w:val="bullet"/>
      <w:lvlText w:val="-"/>
      <w:lvlJc w:val="left"/>
      <w:pPr>
        <w:ind w:left="900" w:hanging="54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CAF4052"/>
    <w:multiLevelType w:val="hybridMultilevel"/>
    <w:tmpl w:val="AAC49132"/>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80CF7"/>
    <w:multiLevelType w:val="hybridMultilevel"/>
    <w:tmpl w:val="42EE041E"/>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C0253"/>
    <w:multiLevelType w:val="hybridMultilevel"/>
    <w:tmpl w:val="B4048790"/>
    <w:lvl w:ilvl="0" w:tplc="3A1A7632">
      <w:start w:val="1"/>
      <w:numFmt w:val="bullet"/>
      <w:lvlText w:val=""/>
      <w:lvlJc w:val="left"/>
      <w:pPr>
        <w:tabs>
          <w:tab w:val="num" w:pos="720"/>
        </w:tabs>
        <w:ind w:left="720" w:hanging="72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720949"/>
    <w:multiLevelType w:val="hybridMultilevel"/>
    <w:tmpl w:val="A9526174"/>
    <w:lvl w:ilvl="0" w:tplc="90CEC7CC">
      <w:start w:val="201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283127"/>
    <w:multiLevelType w:val="hybridMultilevel"/>
    <w:tmpl w:val="D56C2CCE"/>
    <w:lvl w:ilvl="0" w:tplc="DD3E0D6C">
      <w:start w:val="1"/>
      <w:numFmt w:val="bullet"/>
      <w:lvlText w:val="-"/>
      <w:lvlJc w:val="left"/>
      <w:pPr>
        <w:tabs>
          <w:tab w:val="num" w:pos="360"/>
        </w:tabs>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F4427C6"/>
    <w:multiLevelType w:val="hybridMultilevel"/>
    <w:tmpl w:val="456A691C"/>
    <w:lvl w:ilvl="0" w:tplc="B4387E8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6237A7"/>
    <w:multiLevelType w:val="hybridMultilevel"/>
    <w:tmpl w:val="42D20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694971"/>
    <w:multiLevelType w:val="hybridMultilevel"/>
    <w:tmpl w:val="9686346E"/>
    <w:lvl w:ilvl="0" w:tplc="90CEC7CC">
      <w:start w:val="2014"/>
      <w:numFmt w:val="bullet"/>
      <w:lvlText w:val="-"/>
      <w:lvlJc w:val="left"/>
      <w:pPr>
        <w:tabs>
          <w:tab w:val="num" w:pos="720"/>
        </w:tabs>
        <w:ind w:left="720" w:hanging="720"/>
      </w:pPr>
      <w:rPr>
        <w:rFonts w:ascii="Times New Roman" w:eastAsia="Calibri"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E33F6"/>
    <w:multiLevelType w:val="hybridMultilevel"/>
    <w:tmpl w:val="78B89C46"/>
    <w:lvl w:ilvl="0" w:tplc="B69AC3C4">
      <w:numFmt w:val="bullet"/>
      <w:lvlText w:val="-"/>
      <w:lvlJc w:val="left"/>
      <w:pPr>
        <w:ind w:left="900" w:hanging="54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6C214D8"/>
    <w:multiLevelType w:val="hybridMultilevel"/>
    <w:tmpl w:val="A7669890"/>
    <w:lvl w:ilvl="0" w:tplc="4AD43226">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27676075"/>
    <w:multiLevelType w:val="hybridMultilevel"/>
    <w:tmpl w:val="9E1896F2"/>
    <w:lvl w:ilvl="0" w:tplc="3918DBDC">
      <w:start w:val="1"/>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7A5812"/>
    <w:multiLevelType w:val="hybridMultilevel"/>
    <w:tmpl w:val="DC8C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A21CE"/>
    <w:multiLevelType w:val="hybridMultilevel"/>
    <w:tmpl w:val="1376ED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6B785D"/>
    <w:multiLevelType w:val="hybridMultilevel"/>
    <w:tmpl w:val="0214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AF352C"/>
    <w:multiLevelType w:val="hybridMultilevel"/>
    <w:tmpl w:val="7D327BEC"/>
    <w:lvl w:ilvl="0" w:tplc="90CEC7CC">
      <w:start w:val="201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68132BB"/>
    <w:multiLevelType w:val="hybridMultilevel"/>
    <w:tmpl w:val="E58E13B2"/>
    <w:lvl w:ilvl="0" w:tplc="90CEC7CC">
      <w:start w:val="201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9D9712A"/>
    <w:multiLevelType w:val="hybridMultilevel"/>
    <w:tmpl w:val="A956DDD6"/>
    <w:lvl w:ilvl="0" w:tplc="E9EA3A3C">
      <w:numFmt w:val="bullet"/>
      <w:pStyle w:val="PI-1EMEASMCA"/>
      <w:lvlText w:val="-"/>
      <w:lvlJc w:val="left"/>
      <w:pPr>
        <w:ind w:left="900" w:hanging="54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A9A5D7D"/>
    <w:multiLevelType w:val="hybridMultilevel"/>
    <w:tmpl w:val="9148EE7A"/>
    <w:lvl w:ilvl="0" w:tplc="90CEC7CC">
      <w:start w:val="201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181252A"/>
    <w:multiLevelType w:val="hybridMultilevel"/>
    <w:tmpl w:val="DD1C0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29F06B3"/>
    <w:multiLevelType w:val="hybridMultilevel"/>
    <w:tmpl w:val="FCC0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DA3B7D"/>
    <w:multiLevelType w:val="hybridMultilevel"/>
    <w:tmpl w:val="E19CDA8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0" w15:restartNumberingAfterBreak="0">
    <w:nsid w:val="46363FC1"/>
    <w:multiLevelType w:val="hybridMultilevel"/>
    <w:tmpl w:val="EA5443E0"/>
    <w:lvl w:ilvl="0" w:tplc="5F8E2218">
      <w:start w:val="1"/>
      <w:numFmt w:val="bullet"/>
      <w:lvlText w:val="-"/>
      <w:lvlJc w:val="left"/>
      <w:pPr>
        <w:tabs>
          <w:tab w:val="num" w:pos="360"/>
        </w:tabs>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46CD6B54"/>
    <w:multiLevelType w:val="hybridMultilevel"/>
    <w:tmpl w:val="7918F4A8"/>
    <w:lvl w:ilvl="0" w:tplc="55F2B2B6">
      <w:start w:val="1"/>
      <w:numFmt w:val="bullet"/>
      <w:pStyle w:val="PI-2EMEASMCA"/>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A520064"/>
    <w:multiLevelType w:val="hybridMultilevel"/>
    <w:tmpl w:val="4B72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E37A3"/>
    <w:multiLevelType w:val="hybridMultilevel"/>
    <w:tmpl w:val="216A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D46568"/>
    <w:multiLevelType w:val="hybridMultilevel"/>
    <w:tmpl w:val="111A99F8"/>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50AE3"/>
    <w:multiLevelType w:val="hybridMultilevel"/>
    <w:tmpl w:val="B7D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3B4493"/>
    <w:multiLevelType w:val="hybridMultilevel"/>
    <w:tmpl w:val="E0B8B0C8"/>
    <w:lvl w:ilvl="0" w:tplc="CAD4E020">
      <w:numFmt w:val="bullet"/>
      <w:lvlText w:val="•"/>
      <w:lvlJc w:val="left"/>
      <w:pPr>
        <w:ind w:left="720" w:hanging="360"/>
      </w:pPr>
      <w:rPr>
        <w:rFonts w:ascii="Arial"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5A80209C"/>
    <w:multiLevelType w:val="hybridMultilevel"/>
    <w:tmpl w:val="C208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0740F"/>
    <w:multiLevelType w:val="hybridMultilevel"/>
    <w:tmpl w:val="4528725C"/>
    <w:lvl w:ilvl="0" w:tplc="DD3E0D6C">
      <w:start w:val="1"/>
      <w:numFmt w:val="bullet"/>
      <w:lvlText w:val="-"/>
      <w:lvlJc w:val="left"/>
      <w:pPr>
        <w:tabs>
          <w:tab w:val="num" w:pos="360"/>
        </w:tabs>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5BB62881"/>
    <w:multiLevelType w:val="hybridMultilevel"/>
    <w:tmpl w:val="2B30346C"/>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5734E"/>
    <w:multiLevelType w:val="hybridMultilevel"/>
    <w:tmpl w:val="AEC66C5A"/>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E291C"/>
    <w:multiLevelType w:val="hybridMultilevel"/>
    <w:tmpl w:val="B1B4C7F0"/>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63661"/>
    <w:multiLevelType w:val="hybridMultilevel"/>
    <w:tmpl w:val="AAA2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165DAA"/>
    <w:multiLevelType w:val="hybridMultilevel"/>
    <w:tmpl w:val="9BE05A14"/>
    <w:lvl w:ilvl="0" w:tplc="3A065B9E">
      <w:numFmt w:val="bullet"/>
      <w:lvlText w:val="-"/>
      <w:lvlJc w:val="left"/>
      <w:pPr>
        <w:ind w:left="900" w:hanging="54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49B2751"/>
    <w:multiLevelType w:val="hybridMultilevel"/>
    <w:tmpl w:val="184EF244"/>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F7A9A"/>
    <w:multiLevelType w:val="hybridMultilevel"/>
    <w:tmpl w:val="60B80410"/>
    <w:lvl w:ilvl="0" w:tplc="4AD43226">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774909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314589">
    <w:abstractNumId w:val="22"/>
  </w:num>
  <w:num w:numId="3" w16cid:durableId="810054489">
    <w:abstractNumId w:val="14"/>
  </w:num>
  <w:num w:numId="4" w16cid:durableId="2053772273">
    <w:abstractNumId w:val="23"/>
  </w:num>
  <w:num w:numId="5" w16cid:durableId="1663848207">
    <w:abstractNumId w:val="3"/>
  </w:num>
  <w:num w:numId="6" w16cid:durableId="253830289">
    <w:abstractNumId w:val="16"/>
  </w:num>
  <w:num w:numId="7" w16cid:durableId="1703822215">
    <w:abstractNumId w:val="4"/>
  </w:num>
  <w:num w:numId="8" w16cid:durableId="1981810229">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9" w16cid:durableId="1078676605">
    <w:abstractNumId w:val="43"/>
  </w:num>
  <w:num w:numId="10" w16cid:durableId="1644039769">
    <w:abstractNumId w:val="7"/>
  </w:num>
  <w:num w:numId="11" w16cid:durableId="1694111385">
    <w:abstractNumId w:val="25"/>
  </w:num>
  <w:num w:numId="12" w16cid:durableId="661928810">
    <w:abstractNumId w:val="36"/>
  </w:num>
  <w:num w:numId="13" w16cid:durableId="970091980">
    <w:abstractNumId w:val="27"/>
  </w:num>
  <w:num w:numId="14" w16cid:durableId="798760377">
    <w:abstractNumId w:val="18"/>
  </w:num>
  <w:num w:numId="15" w16cid:durableId="230117290">
    <w:abstractNumId w:val="38"/>
  </w:num>
  <w:num w:numId="16" w16cid:durableId="187720505">
    <w:abstractNumId w:val="30"/>
  </w:num>
  <w:num w:numId="17" w16cid:durableId="51085102">
    <w:abstractNumId w:val="12"/>
  </w:num>
  <w:num w:numId="18" w16cid:durableId="262735630">
    <w:abstractNumId w:val="10"/>
  </w:num>
  <w:num w:numId="19" w16cid:durableId="2006668441">
    <w:abstractNumId w:val="31"/>
  </w:num>
  <w:num w:numId="20" w16cid:durableId="66727624">
    <w:abstractNumId w:val="2"/>
  </w:num>
  <w:num w:numId="21" w16cid:durableId="1391997157">
    <w:abstractNumId w:val="20"/>
  </w:num>
  <w:num w:numId="22" w16cid:durableId="1196970001">
    <w:abstractNumId w:val="13"/>
  </w:num>
  <w:num w:numId="23" w16cid:durableId="475731297">
    <w:abstractNumId w:val="8"/>
  </w:num>
  <w:num w:numId="24" w16cid:durableId="689378230">
    <w:abstractNumId w:val="26"/>
  </w:num>
  <w:num w:numId="25" w16cid:durableId="344481328">
    <w:abstractNumId w:val="24"/>
  </w:num>
  <w:num w:numId="26" w16cid:durableId="1542277688">
    <w:abstractNumId w:val="11"/>
  </w:num>
  <w:num w:numId="27" w16cid:durableId="299388467">
    <w:abstractNumId w:val="15"/>
  </w:num>
  <w:num w:numId="28" w16cid:durableId="1165314831">
    <w:abstractNumId w:val="34"/>
  </w:num>
  <w:num w:numId="29" w16cid:durableId="1763800076">
    <w:abstractNumId w:val="32"/>
  </w:num>
  <w:num w:numId="30" w16cid:durableId="153646902">
    <w:abstractNumId w:val="33"/>
  </w:num>
  <w:num w:numId="31" w16cid:durableId="1323704872">
    <w:abstractNumId w:val="28"/>
  </w:num>
  <w:num w:numId="32" w16cid:durableId="1360736027">
    <w:abstractNumId w:val="37"/>
  </w:num>
  <w:num w:numId="33" w16cid:durableId="46955012">
    <w:abstractNumId w:val="21"/>
  </w:num>
  <w:num w:numId="34" w16cid:durableId="1493176033">
    <w:abstractNumId w:val="19"/>
  </w:num>
  <w:num w:numId="35" w16cid:durableId="1239025004">
    <w:abstractNumId w:val="6"/>
  </w:num>
  <w:num w:numId="36" w16cid:durableId="119763879">
    <w:abstractNumId w:val="42"/>
  </w:num>
  <w:num w:numId="37" w16cid:durableId="1483736322">
    <w:abstractNumId w:val="29"/>
  </w:num>
  <w:num w:numId="38" w16cid:durableId="1456290927">
    <w:abstractNumId w:val="17"/>
  </w:num>
  <w:num w:numId="39" w16cid:durableId="790168986">
    <w:abstractNumId w:val="45"/>
  </w:num>
  <w:num w:numId="40" w16cid:durableId="2075009573">
    <w:abstractNumId w:val="9"/>
  </w:num>
  <w:num w:numId="41" w16cid:durableId="1543522459">
    <w:abstractNumId w:val="41"/>
  </w:num>
  <w:num w:numId="42" w16cid:durableId="232853800">
    <w:abstractNumId w:val="39"/>
  </w:num>
  <w:num w:numId="43" w16cid:durableId="1310861929">
    <w:abstractNumId w:val="44"/>
  </w:num>
  <w:num w:numId="44" w16cid:durableId="487089747">
    <w:abstractNumId w:val="40"/>
  </w:num>
  <w:num w:numId="45" w16cid:durableId="1374428075">
    <w:abstractNumId w:val="35"/>
  </w:num>
  <w:num w:numId="46" w16cid:durableId="372661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3B"/>
    <w:rsid w:val="0000245E"/>
    <w:rsid w:val="00005660"/>
    <w:rsid w:val="00007449"/>
    <w:rsid w:val="00011D33"/>
    <w:rsid w:val="000152E2"/>
    <w:rsid w:val="000156B9"/>
    <w:rsid w:val="00017E24"/>
    <w:rsid w:val="0002023F"/>
    <w:rsid w:val="00020E3B"/>
    <w:rsid w:val="00030C9F"/>
    <w:rsid w:val="000326D6"/>
    <w:rsid w:val="00042691"/>
    <w:rsid w:val="0005536D"/>
    <w:rsid w:val="0005614E"/>
    <w:rsid w:val="00057990"/>
    <w:rsid w:val="00057DE5"/>
    <w:rsid w:val="0006063E"/>
    <w:rsid w:val="000615AB"/>
    <w:rsid w:val="0006264D"/>
    <w:rsid w:val="00063949"/>
    <w:rsid w:val="00067AEE"/>
    <w:rsid w:val="000744F2"/>
    <w:rsid w:val="00080B2C"/>
    <w:rsid w:val="00091E5F"/>
    <w:rsid w:val="00092A8C"/>
    <w:rsid w:val="00096A77"/>
    <w:rsid w:val="000A085D"/>
    <w:rsid w:val="000A13E8"/>
    <w:rsid w:val="000B6415"/>
    <w:rsid w:val="000C28A7"/>
    <w:rsid w:val="000C3E31"/>
    <w:rsid w:val="000C5708"/>
    <w:rsid w:val="000C66CB"/>
    <w:rsid w:val="000C77A7"/>
    <w:rsid w:val="000D12D8"/>
    <w:rsid w:val="000D175F"/>
    <w:rsid w:val="000D3A6D"/>
    <w:rsid w:val="000D49CC"/>
    <w:rsid w:val="000D60CE"/>
    <w:rsid w:val="000E2A8F"/>
    <w:rsid w:val="000F3D5E"/>
    <w:rsid w:val="00100673"/>
    <w:rsid w:val="00100DA1"/>
    <w:rsid w:val="00104DBE"/>
    <w:rsid w:val="00117B6E"/>
    <w:rsid w:val="00125E55"/>
    <w:rsid w:val="00127BB3"/>
    <w:rsid w:val="00133061"/>
    <w:rsid w:val="0013333E"/>
    <w:rsid w:val="00134159"/>
    <w:rsid w:val="00137EE7"/>
    <w:rsid w:val="0014473E"/>
    <w:rsid w:val="00145EFF"/>
    <w:rsid w:val="00150EBD"/>
    <w:rsid w:val="00155ED3"/>
    <w:rsid w:val="001573FF"/>
    <w:rsid w:val="001608A0"/>
    <w:rsid w:val="001610D4"/>
    <w:rsid w:val="001753BB"/>
    <w:rsid w:val="0017644F"/>
    <w:rsid w:val="0017788B"/>
    <w:rsid w:val="00182A73"/>
    <w:rsid w:val="00183FF9"/>
    <w:rsid w:val="00186181"/>
    <w:rsid w:val="00187489"/>
    <w:rsid w:val="001960EA"/>
    <w:rsid w:val="001A1DE9"/>
    <w:rsid w:val="001A3191"/>
    <w:rsid w:val="001A5769"/>
    <w:rsid w:val="001A6C6C"/>
    <w:rsid w:val="001A70A2"/>
    <w:rsid w:val="001B1243"/>
    <w:rsid w:val="001B3CFA"/>
    <w:rsid w:val="001B45DC"/>
    <w:rsid w:val="001C1AA9"/>
    <w:rsid w:val="001D4A7C"/>
    <w:rsid w:val="001E06C5"/>
    <w:rsid w:val="001E5200"/>
    <w:rsid w:val="001E5752"/>
    <w:rsid w:val="001E7A7E"/>
    <w:rsid w:val="001E7D5F"/>
    <w:rsid w:val="001F3B9D"/>
    <w:rsid w:val="001F766D"/>
    <w:rsid w:val="00200A01"/>
    <w:rsid w:val="002040E0"/>
    <w:rsid w:val="00206EC5"/>
    <w:rsid w:val="00220384"/>
    <w:rsid w:val="0022400A"/>
    <w:rsid w:val="00224422"/>
    <w:rsid w:val="002319A1"/>
    <w:rsid w:val="0024335B"/>
    <w:rsid w:val="00243388"/>
    <w:rsid w:val="00243FDE"/>
    <w:rsid w:val="00250909"/>
    <w:rsid w:val="002559F8"/>
    <w:rsid w:val="00267056"/>
    <w:rsid w:val="0027748B"/>
    <w:rsid w:val="0028227B"/>
    <w:rsid w:val="00285EB7"/>
    <w:rsid w:val="00286718"/>
    <w:rsid w:val="00294018"/>
    <w:rsid w:val="00294DC0"/>
    <w:rsid w:val="002978FD"/>
    <w:rsid w:val="002A0314"/>
    <w:rsid w:val="002A0B0D"/>
    <w:rsid w:val="002A55DF"/>
    <w:rsid w:val="002A6C85"/>
    <w:rsid w:val="002A7ADF"/>
    <w:rsid w:val="002B2ECD"/>
    <w:rsid w:val="002C07F8"/>
    <w:rsid w:val="002C0A54"/>
    <w:rsid w:val="002C33F4"/>
    <w:rsid w:val="002D0476"/>
    <w:rsid w:val="002D323B"/>
    <w:rsid w:val="002D6BF9"/>
    <w:rsid w:val="002E0D3E"/>
    <w:rsid w:val="002E1E98"/>
    <w:rsid w:val="002E46EA"/>
    <w:rsid w:val="002E4AF4"/>
    <w:rsid w:val="002E7F94"/>
    <w:rsid w:val="002F4A07"/>
    <w:rsid w:val="002F6973"/>
    <w:rsid w:val="00301953"/>
    <w:rsid w:val="00306EDC"/>
    <w:rsid w:val="00307360"/>
    <w:rsid w:val="003113DF"/>
    <w:rsid w:val="00320450"/>
    <w:rsid w:val="00320AD0"/>
    <w:rsid w:val="00320BEF"/>
    <w:rsid w:val="00324915"/>
    <w:rsid w:val="003317A7"/>
    <w:rsid w:val="003337C4"/>
    <w:rsid w:val="00345DAD"/>
    <w:rsid w:val="0034737D"/>
    <w:rsid w:val="003475C8"/>
    <w:rsid w:val="00350930"/>
    <w:rsid w:val="0035097D"/>
    <w:rsid w:val="0035272D"/>
    <w:rsid w:val="003623EF"/>
    <w:rsid w:val="00365D02"/>
    <w:rsid w:val="003703D7"/>
    <w:rsid w:val="00370C50"/>
    <w:rsid w:val="0037133F"/>
    <w:rsid w:val="003718AB"/>
    <w:rsid w:val="00386F3A"/>
    <w:rsid w:val="003941AC"/>
    <w:rsid w:val="003942AA"/>
    <w:rsid w:val="00394B5B"/>
    <w:rsid w:val="003A445F"/>
    <w:rsid w:val="003A4516"/>
    <w:rsid w:val="003A6AF2"/>
    <w:rsid w:val="003A7995"/>
    <w:rsid w:val="003B0997"/>
    <w:rsid w:val="003C1A95"/>
    <w:rsid w:val="003C305F"/>
    <w:rsid w:val="003C3803"/>
    <w:rsid w:val="003C68C3"/>
    <w:rsid w:val="003D2D59"/>
    <w:rsid w:val="003D30F2"/>
    <w:rsid w:val="003F07C5"/>
    <w:rsid w:val="00401FFE"/>
    <w:rsid w:val="0040317C"/>
    <w:rsid w:val="00404A8B"/>
    <w:rsid w:val="00405912"/>
    <w:rsid w:val="00412018"/>
    <w:rsid w:val="00417699"/>
    <w:rsid w:val="0041773E"/>
    <w:rsid w:val="00426A1D"/>
    <w:rsid w:val="004274D2"/>
    <w:rsid w:val="004274ED"/>
    <w:rsid w:val="00435AD6"/>
    <w:rsid w:val="00441125"/>
    <w:rsid w:val="00441AEA"/>
    <w:rsid w:val="00450532"/>
    <w:rsid w:val="00451498"/>
    <w:rsid w:val="00455D6B"/>
    <w:rsid w:val="00457DEA"/>
    <w:rsid w:val="00463CBF"/>
    <w:rsid w:val="00467F35"/>
    <w:rsid w:val="004712B6"/>
    <w:rsid w:val="00473837"/>
    <w:rsid w:val="00474A2B"/>
    <w:rsid w:val="00483417"/>
    <w:rsid w:val="00483422"/>
    <w:rsid w:val="00483F35"/>
    <w:rsid w:val="004851DC"/>
    <w:rsid w:val="00486423"/>
    <w:rsid w:val="00486749"/>
    <w:rsid w:val="00491EEA"/>
    <w:rsid w:val="00494C05"/>
    <w:rsid w:val="00497502"/>
    <w:rsid w:val="004A1DA3"/>
    <w:rsid w:val="004A56A8"/>
    <w:rsid w:val="004A700C"/>
    <w:rsid w:val="004B0560"/>
    <w:rsid w:val="004B21F1"/>
    <w:rsid w:val="004B2B9B"/>
    <w:rsid w:val="004C4CB9"/>
    <w:rsid w:val="004C71F5"/>
    <w:rsid w:val="004D5815"/>
    <w:rsid w:val="004E3008"/>
    <w:rsid w:val="004E6D80"/>
    <w:rsid w:val="004F0A3A"/>
    <w:rsid w:val="004F2DBA"/>
    <w:rsid w:val="00503C87"/>
    <w:rsid w:val="005103E2"/>
    <w:rsid w:val="00514F38"/>
    <w:rsid w:val="00524A35"/>
    <w:rsid w:val="00526677"/>
    <w:rsid w:val="00536461"/>
    <w:rsid w:val="0054409B"/>
    <w:rsid w:val="005447F1"/>
    <w:rsid w:val="005522EB"/>
    <w:rsid w:val="0055421F"/>
    <w:rsid w:val="005547BD"/>
    <w:rsid w:val="00557CDD"/>
    <w:rsid w:val="00564014"/>
    <w:rsid w:val="00565722"/>
    <w:rsid w:val="00570488"/>
    <w:rsid w:val="0057056F"/>
    <w:rsid w:val="0057528A"/>
    <w:rsid w:val="00580B0F"/>
    <w:rsid w:val="00582D6C"/>
    <w:rsid w:val="00584FBD"/>
    <w:rsid w:val="00585B40"/>
    <w:rsid w:val="005927BA"/>
    <w:rsid w:val="00595BC0"/>
    <w:rsid w:val="005A2EEF"/>
    <w:rsid w:val="005A3DC4"/>
    <w:rsid w:val="005A65F0"/>
    <w:rsid w:val="005A79E3"/>
    <w:rsid w:val="005B32CE"/>
    <w:rsid w:val="005C0BA5"/>
    <w:rsid w:val="005C0D24"/>
    <w:rsid w:val="005C1EFA"/>
    <w:rsid w:val="005C33BA"/>
    <w:rsid w:val="005C41F8"/>
    <w:rsid w:val="005C681C"/>
    <w:rsid w:val="005C6C57"/>
    <w:rsid w:val="005C7A46"/>
    <w:rsid w:val="005D49D4"/>
    <w:rsid w:val="005D4FC6"/>
    <w:rsid w:val="005D609A"/>
    <w:rsid w:val="005E003C"/>
    <w:rsid w:val="005E6CC6"/>
    <w:rsid w:val="005E7173"/>
    <w:rsid w:val="005E7888"/>
    <w:rsid w:val="005F4416"/>
    <w:rsid w:val="00600D48"/>
    <w:rsid w:val="00607204"/>
    <w:rsid w:val="0060722D"/>
    <w:rsid w:val="00607F09"/>
    <w:rsid w:val="0061049D"/>
    <w:rsid w:val="00610B78"/>
    <w:rsid w:val="00615791"/>
    <w:rsid w:val="0061610D"/>
    <w:rsid w:val="00616674"/>
    <w:rsid w:val="00622E56"/>
    <w:rsid w:val="006240D7"/>
    <w:rsid w:val="0064057D"/>
    <w:rsid w:val="00642879"/>
    <w:rsid w:val="0064612E"/>
    <w:rsid w:val="00646770"/>
    <w:rsid w:val="00647D01"/>
    <w:rsid w:val="006539BD"/>
    <w:rsid w:val="00654CD5"/>
    <w:rsid w:val="006617DF"/>
    <w:rsid w:val="00665D3B"/>
    <w:rsid w:val="00670129"/>
    <w:rsid w:val="0067102E"/>
    <w:rsid w:val="0067146B"/>
    <w:rsid w:val="0067794F"/>
    <w:rsid w:val="00687427"/>
    <w:rsid w:val="006944B1"/>
    <w:rsid w:val="006A220F"/>
    <w:rsid w:val="006A3312"/>
    <w:rsid w:val="006A3E3C"/>
    <w:rsid w:val="006B74AD"/>
    <w:rsid w:val="006C169C"/>
    <w:rsid w:val="006C7209"/>
    <w:rsid w:val="006C7745"/>
    <w:rsid w:val="006D46CA"/>
    <w:rsid w:val="006D7E27"/>
    <w:rsid w:val="006E3B69"/>
    <w:rsid w:val="006F71E0"/>
    <w:rsid w:val="007074D8"/>
    <w:rsid w:val="00710A6B"/>
    <w:rsid w:val="00713A39"/>
    <w:rsid w:val="00713C32"/>
    <w:rsid w:val="00714D6B"/>
    <w:rsid w:val="00722BC7"/>
    <w:rsid w:val="0072326A"/>
    <w:rsid w:val="00726C75"/>
    <w:rsid w:val="0072721F"/>
    <w:rsid w:val="007309F5"/>
    <w:rsid w:val="00735207"/>
    <w:rsid w:val="00737100"/>
    <w:rsid w:val="007454E1"/>
    <w:rsid w:val="00746C63"/>
    <w:rsid w:val="00755299"/>
    <w:rsid w:val="00756035"/>
    <w:rsid w:val="007569EE"/>
    <w:rsid w:val="007574DC"/>
    <w:rsid w:val="007626F9"/>
    <w:rsid w:val="007645B6"/>
    <w:rsid w:val="007717A0"/>
    <w:rsid w:val="007754C7"/>
    <w:rsid w:val="007774D9"/>
    <w:rsid w:val="00782AB6"/>
    <w:rsid w:val="007963B3"/>
    <w:rsid w:val="00797448"/>
    <w:rsid w:val="007A24BC"/>
    <w:rsid w:val="007A2BE5"/>
    <w:rsid w:val="007A3290"/>
    <w:rsid w:val="007A4475"/>
    <w:rsid w:val="007A4F25"/>
    <w:rsid w:val="007B0007"/>
    <w:rsid w:val="007B17C9"/>
    <w:rsid w:val="007C6BE2"/>
    <w:rsid w:val="007C71F4"/>
    <w:rsid w:val="007C77A1"/>
    <w:rsid w:val="007E4163"/>
    <w:rsid w:val="007E740A"/>
    <w:rsid w:val="007F2593"/>
    <w:rsid w:val="007F2F0D"/>
    <w:rsid w:val="007F70C0"/>
    <w:rsid w:val="008018AD"/>
    <w:rsid w:val="00802015"/>
    <w:rsid w:val="0080296E"/>
    <w:rsid w:val="00803144"/>
    <w:rsid w:val="00806678"/>
    <w:rsid w:val="00806726"/>
    <w:rsid w:val="00810661"/>
    <w:rsid w:val="00812065"/>
    <w:rsid w:val="008221FE"/>
    <w:rsid w:val="00825D8F"/>
    <w:rsid w:val="008312DF"/>
    <w:rsid w:val="00832FF4"/>
    <w:rsid w:val="0083355A"/>
    <w:rsid w:val="008378AF"/>
    <w:rsid w:val="00843024"/>
    <w:rsid w:val="00843449"/>
    <w:rsid w:val="0084378C"/>
    <w:rsid w:val="00846434"/>
    <w:rsid w:val="008520F5"/>
    <w:rsid w:val="00853BB2"/>
    <w:rsid w:val="008675A6"/>
    <w:rsid w:val="008706C0"/>
    <w:rsid w:val="00870E47"/>
    <w:rsid w:val="00873B68"/>
    <w:rsid w:val="00877728"/>
    <w:rsid w:val="00880C1E"/>
    <w:rsid w:val="00890077"/>
    <w:rsid w:val="00890B97"/>
    <w:rsid w:val="00891408"/>
    <w:rsid w:val="008931DC"/>
    <w:rsid w:val="00895275"/>
    <w:rsid w:val="008B01C7"/>
    <w:rsid w:val="008B0210"/>
    <w:rsid w:val="008B0782"/>
    <w:rsid w:val="008B0F13"/>
    <w:rsid w:val="008B282B"/>
    <w:rsid w:val="008B5313"/>
    <w:rsid w:val="008B7635"/>
    <w:rsid w:val="008C368B"/>
    <w:rsid w:val="008C4B17"/>
    <w:rsid w:val="008C5F07"/>
    <w:rsid w:val="008D5500"/>
    <w:rsid w:val="008D58E4"/>
    <w:rsid w:val="008D5F9C"/>
    <w:rsid w:val="008D76FA"/>
    <w:rsid w:val="008F09E2"/>
    <w:rsid w:val="008F22A8"/>
    <w:rsid w:val="008F4A27"/>
    <w:rsid w:val="008F7940"/>
    <w:rsid w:val="008F7D44"/>
    <w:rsid w:val="00900353"/>
    <w:rsid w:val="00900DA9"/>
    <w:rsid w:val="0090298D"/>
    <w:rsid w:val="00903ABC"/>
    <w:rsid w:val="00906C15"/>
    <w:rsid w:val="00907114"/>
    <w:rsid w:val="00910AA1"/>
    <w:rsid w:val="00910C95"/>
    <w:rsid w:val="00912754"/>
    <w:rsid w:val="00913BD7"/>
    <w:rsid w:val="0091616E"/>
    <w:rsid w:val="00917FD8"/>
    <w:rsid w:val="00925A0F"/>
    <w:rsid w:val="009421CC"/>
    <w:rsid w:val="0094344A"/>
    <w:rsid w:val="00943B79"/>
    <w:rsid w:val="009512CE"/>
    <w:rsid w:val="0095332A"/>
    <w:rsid w:val="00953EBE"/>
    <w:rsid w:val="00961449"/>
    <w:rsid w:val="009649CB"/>
    <w:rsid w:val="00967A38"/>
    <w:rsid w:val="00970718"/>
    <w:rsid w:val="009748F0"/>
    <w:rsid w:val="009756F8"/>
    <w:rsid w:val="009800A8"/>
    <w:rsid w:val="00982A8E"/>
    <w:rsid w:val="00994701"/>
    <w:rsid w:val="009A4D68"/>
    <w:rsid w:val="009A67C1"/>
    <w:rsid w:val="009A764F"/>
    <w:rsid w:val="009B3C1C"/>
    <w:rsid w:val="009B7EA7"/>
    <w:rsid w:val="009C4219"/>
    <w:rsid w:val="009C66C2"/>
    <w:rsid w:val="009D1460"/>
    <w:rsid w:val="009D5B16"/>
    <w:rsid w:val="009D66A9"/>
    <w:rsid w:val="009D78D0"/>
    <w:rsid w:val="009E2088"/>
    <w:rsid w:val="009E2266"/>
    <w:rsid w:val="009E3359"/>
    <w:rsid w:val="009E471A"/>
    <w:rsid w:val="009E6FD7"/>
    <w:rsid w:val="009F018D"/>
    <w:rsid w:val="009F4C4F"/>
    <w:rsid w:val="009F744B"/>
    <w:rsid w:val="009F78B3"/>
    <w:rsid w:val="00A01881"/>
    <w:rsid w:val="00A0293C"/>
    <w:rsid w:val="00A05FC4"/>
    <w:rsid w:val="00A11BAF"/>
    <w:rsid w:val="00A15F42"/>
    <w:rsid w:val="00A21216"/>
    <w:rsid w:val="00A30862"/>
    <w:rsid w:val="00A31A04"/>
    <w:rsid w:val="00A31BB4"/>
    <w:rsid w:val="00A34AC3"/>
    <w:rsid w:val="00A433C2"/>
    <w:rsid w:val="00A46AA1"/>
    <w:rsid w:val="00A51E25"/>
    <w:rsid w:val="00A5494D"/>
    <w:rsid w:val="00A66CD0"/>
    <w:rsid w:val="00A67391"/>
    <w:rsid w:val="00A67E05"/>
    <w:rsid w:val="00A67E60"/>
    <w:rsid w:val="00A714E9"/>
    <w:rsid w:val="00A74AA2"/>
    <w:rsid w:val="00A74AB5"/>
    <w:rsid w:val="00A74DAE"/>
    <w:rsid w:val="00A75544"/>
    <w:rsid w:val="00A76CFC"/>
    <w:rsid w:val="00A851E9"/>
    <w:rsid w:val="00A9060A"/>
    <w:rsid w:val="00A95E5A"/>
    <w:rsid w:val="00A96B68"/>
    <w:rsid w:val="00AA33B6"/>
    <w:rsid w:val="00AA3B3D"/>
    <w:rsid w:val="00AB4CA0"/>
    <w:rsid w:val="00AB7746"/>
    <w:rsid w:val="00AC7400"/>
    <w:rsid w:val="00AD0690"/>
    <w:rsid w:val="00AD1CC1"/>
    <w:rsid w:val="00AD3ACC"/>
    <w:rsid w:val="00AD55E6"/>
    <w:rsid w:val="00AD5780"/>
    <w:rsid w:val="00AE61C0"/>
    <w:rsid w:val="00AE6436"/>
    <w:rsid w:val="00AE6567"/>
    <w:rsid w:val="00AF356B"/>
    <w:rsid w:val="00AF506D"/>
    <w:rsid w:val="00AF5889"/>
    <w:rsid w:val="00AF61A4"/>
    <w:rsid w:val="00AF62CF"/>
    <w:rsid w:val="00AF7DAE"/>
    <w:rsid w:val="00B026F1"/>
    <w:rsid w:val="00B1109D"/>
    <w:rsid w:val="00B13073"/>
    <w:rsid w:val="00B15656"/>
    <w:rsid w:val="00B222D9"/>
    <w:rsid w:val="00B26226"/>
    <w:rsid w:val="00B305E5"/>
    <w:rsid w:val="00B30E8E"/>
    <w:rsid w:val="00B32AB2"/>
    <w:rsid w:val="00B36EBF"/>
    <w:rsid w:val="00B37E5D"/>
    <w:rsid w:val="00B442CF"/>
    <w:rsid w:val="00B4601F"/>
    <w:rsid w:val="00B54967"/>
    <w:rsid w:val="00B55ADD"/>
    <w:rsid w:val="00B57597"/>
    <w:rsid w:val="00B6397A"/>
    <w:rsid w:val="00B663BC"/>
    <w:rsid w:val="00B76DD7"/>
    <w:rsid w:val="00B85F7E"/>
    <w:rsid w:val="00B87DA0"/>
    <w:rsid w:val="00B91A13"/>
    <w:rsid w:val="00B93519"/>
    <w:rsid w:val="00B956D6"/>
    <w:rsid w:val="00B960FB"/>
    <w:rsid w:val="00BA1395"/>
    <w:rsid w:val="00BA60C1"/>
    <w:rsid w:val="00BA6F32"/>
    <w:rsid w:val="00BA71AA"/>
    <w:rsid w:val="00BB25C0"/>
    <w:rsid w:val="00BB2D7C"/>
    <w:rsid w:val="00BB6A8A"/>
    <w:rsid w:val="00BC1907"/>
    <w:rsid w:val="00BC2196"/>
    <w:rsid w:val="00BC44AB"/>
    <w:rsid w:val="00BC7893"/>
    <w:rsid w:val="00BD184F"/>
    <w:rsid w:val="00BD1F6A"/>
    <w:rsid w:val="00BD5C7F"/>
    <w:rsid w:val="00BD603B"/>
    <w:rsid w:val="00BD6B8A"/>
    <w:rsid w:val="00BD7A92"/>
    <w:rsid w:val="00BD7BD5"/>
    <w:rsid w:val="00BE2E6B"/>
    <w:rsid w:val="00BE5833"/>
    <w:rsid w:val="00BE5BE9"/>
    <w:rsid w:val="00BF4F58"/>
    <w:rsid w:val="00BF51DC"/>
    <w:rsid w:val="00BF5DD3"/>
    <w:rsid w:val="00BF6BFC"/>
    <w:rsid w:val="00C0005F"/>
    <w:rsid w:val="00C0067F"/>
    <w:rsid w:val="00C00D5D"/>
    <w:rsid w:val="00C03FB2"/>
    <w:rsid w:val="00C0599D"/>
    <w:rsid w:val="00C101B3"/>
    <w:rsid w:val="00C11A9A"/>
    <w:rsid w:val="00C13FE5"/>
    <w:rsid w:val="00C158F7"/>
    <w:rsid w:val="00C234E4"/>
    <w:rsid w:val="00C31BA4"/>
    <w:rsid w:val="00C3451A"/>
    <w:rsid w:val="00C450C1"/>
    <w:rsid w:val="00C5003C"/>
    <w:rsid w:val="00C560A2"/>
    <w:rsid w:val="00C57123"/>
    <w:rsid w:val="00C603DF"/>
    <w:rsid w:val="00C61080"/>
    <w:rsid w:val="00C63B23"/>
    <w:rsid w:val="00C706F4"/>
    <w:rsid w:val="00C70E78"/>
    <w:rsid w:val="00C7115A"/>
    <w:rsid w:val="00C74E46"/>
    <w:rsid w:val="00C76D98"/>
    <w:rsid w:val="00C820AE"/>
    <w:rsid w:val="00C82A32"/>
    <w:rsid w:val="00C85926"/>
    <w:rsid w:val="00C8755F"/>
    <w:rsid w:val="00C947EC"/>
    <w:rsid w:val="00C97332"/>
    <w:rsid w:val="00CA2B48"/>
    <w:rsid w:val="00CA4809"/>
    <w:rsid w:val="00CA563B"/>
    <w:rsid w:val="00CB3295"/>
    <w:rsid w:val="00CB4A63"/>
    <w:rsid w:val="00CC34F2"/>
    <w:rsid w:val="00CC46DD"/>
    <w:rsid w:val="00CD1720"/>
    <w:rsid w:val="00CD4D6A"/>
    <w:rsid w:val="00CE308A"/>
    <w:rsid w:val="00CE7B0A"/>
    <w:rsid w:val="00CF0B9D"/>
    <w:rsid w:val="00CF4833"/>
    <w:rsid w:val="00CF71D7"/>
    <w:rsid w:val="00CF7909"/>
    <w:rsid w:val="00D00B0D"/>
    <w:rsid w:val="00D120B8"/>
    <w:rsid w:val="00D13551"/>
    <w:rsid w:val="00D23AC1"/>
    <w:rsid w:val="00D2511A"/>
    <w:rsid w:val="00D315F5"/>
    <w:rsid w:val="00D345F6"/>
    <w:rsid w:val="00D3591C"/>
    <w:rsid w:val="00D415EE"/>
    <w:rsid w:val="00D42A21"/>
    <w:rsid w:val="00D43558"/>
    <w:rsid w:val="00D5171C"/>
    <w:rsid w:val="00D60823"/>
    <w:rsid w:val="00D64F7A"/>
    <w:rsid w:val="00D670F7"/>
    <w:rsid w:val="00D73385"/>
    <w:rsid w:val="00D84E7E"/>
    <w:rsid w:val="00D8706C"/>
    <w:rsid w:val="00D87881"/>
    <w:rsid w:val="00D94A0A"/>
    <w:rsid w:val="00DA7958"/>
    <w:rsid w:val="00DB6D1D"/>
    <w:rsid w:val="00DC13A0"/>
    <w:rsid w:val="00DC1654"/>
    <w:rsid w:val="00DC241E"/>
    <w:rsid w:val="00DD4006"/>
    <w:rsid w:val="00DE4E88"/>
    <w:rsid w:val="00DF4934"/>
    <w:rsid w:val="00DF5135"/>
    <w:rsid w:val="00DF5949"/>
    <w:rsid w:val="00E24810"/>
    <w:rsid w:val="00E25030"/>
    <w:rsid w:val="00E260BB"/>
    <w:rsid w:val="00E26E0E"/>
    <w:rsid w:val="00E32047"/>
    <w:rsid w:val="00E321A3"/>
    <w:rsid w:val="00E401CE"/>
    <w:rsid w:val="00E430D6"/>
    <w:rsid w:val="00E55B0F"/>
    <w:rsid w:val="00E55CC4"/>
    <w:rsid w:val="00E561AF"/>
    <w:rsid w:val="00E666BE"/>
    <w:rsid w:val="00E6781D"/>
    <w:rsid w:val="00E74D0F"/>
    <w:rsid w:val="00E752A8"/>
    <w:rsid w:val="00E818A5"/>
    <w:rsid w:val="00E81D5C"/>
    <w:rsid w:val="00E85129"/>
    <w:rsid w:val="00E86C0D"/>
    <w:rsid w:val="00E93373"/>
    <w:rsid w:val="00EA0BAD"/>
    <w:rsid w:val="00EA0E65"/>
    <w:rsid w:val="00EA5FFB"/>
    <w:rsid w:val="00EB16E8"/>
    <w:rsid w:val="00EB2677"/>
    <w:rsid w:val="00EB53FD"/>
    <w:rsid w:val="00EB5E39"/>
    <w:rsid w:val="00EB60D5"/>
    <w:rsid w:val="00EC0594"/>
    <w:rsid w:val="00EC25B4"/>
    <w:rsid w:val="00EC7D07"/>
    <w:rsid w:val="00EF396B"/>
    <w:rsid w:val="00EF648A"/>
    <w:rsid w:val="00F10C81"/>
    <w:rsid w:val="00F11548"/>
    <w:rsid w:val="00F1434E"/>
    <w:rsid w:val="00F1790C"/>
    <w:rsid w:val="00F17936"/>
    <w:rsid w:val="00F20B0F"/>
    <w:rsid w:val="00F24995"/>
    <w:rsid w:val="00F256CC"/>
    <w:rsid w:val="00F30054"/>
    <w:rsid w:val="00F33CE8"/>
    <w:rsid w:val="00F42578"/>
    <w:rsid w:val="00F429C9"/>
    <w:rsid w:val="00F460F2"/>
    <w:rsid w:val="00F50208"/>
    <w:rsid w:val="00F50B06"/>
    <w:rsid w:val="00F54014"/>
    <w:rsid w:val="00F60D9F"/>
    <w:rsid w:val="00F62AB0"/>
    <w:rsid w:val="00F64876"/>
    <w:rsid w:val="00F648B3"/>
    <w:rsid w:val="00F67520"/>
    <w:rsid w:val="00F86A27"/>
    <w:rsid w:val="00F86B7E"/>
    <w:rsid w:val="00F87898"/>
    <w:rsid w:val="00F97A50"/>
    <w:rsid w:val="00FA058E"/>
    <w:rsid w:val="00FA7903"/>
    <w:rsid w:val="00FB18EB"/>
    <w:rsid w:val="00FB44CD"/>
    <w:rsid w:val="00FB5A83"/>
    <w:rsid w:val="00FB68C2"/>
    <w:rsid w:val="00FD1524"/>
    <w:rsid w:val="00FD15C5"/>
    <w:rsid w:val="00FD37D1"/>
    <w:rsid w:val="00FD3856"/>
    <w:rsid w:val="00FD45DF"/>
    <w:rsid w:val="00FD5037"/>
    <w:rsid w:val="00FE0588"/>
    <w:rsid w:val="00FE1728"/>
    <w:rsid w:val="00FF1385"/>
    <w:rsid w:val="00FF1FD3"/>
    <w:rsid w:val="00FF2D55"/>
    <w:rsid w:val="00FF58FC"/>
    <w:rsid w:val="00FF5C2F"/>
    <w:rsid w:val="00FF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7427"/>
    <w:pPr>
      <w:suppressAutoHyphens/>
      <w:spacing w:after="0" w:line="240" w:lineRule="auto"/>
    </w:pPr>
    <w:rPr>
      <w:rFonts w:ascii="Times New Roman" w:eastAsia="Calibri" w:hAnsi="Times New Roman" w:cs="Times New Roman"/>
      <w:sz w:val="24"/>
      <w:szCs w:val="24"/>
      <w:lang w:val="en-GB" w:eastAsia="ar-SA"/>
    </w:rPr>
  </w:style>
  <w:style w:type="paragraph" w:styleId="Antrat1">
    <w:name w:val="heading 1"/>
    <w:basedOn w:val="prastasis"/>
    <w:next w:val="prastasis"/>
    <w:link w:val="Antrat1Diagrama"/>
    <w:qFormat/>
    <w:rsid w:val="00687427"/>
    <w:pPr>
      <w:keepNext/>
      <w:numPr>
        <w:numId w:val="1"/>
      </w:numPr>
      <w:outlineLvl w:val="0"/>
    </w:pPr>
    <w:rPr>
      <w:b/>
      <w:bCs/>
      <w:i/>
      <w:sz w:val="22"/>
    </w:rPr>
  </w:style>
  <w:style w:type="paragraph" w:styleId="Antrat2">
    <w:name w:val="heading 2"/>
    <w:basedOn w:val="prastasis"/>
    <w:next w:val="prastasis"/>
    <w:link w:val="Antrat2Diagrama"/>
    <w:semiHidden/>
    <w:unhideWhenUsed/>
    <w:qFormat/>
    <w:rsid w:val="00687427"/>
    <w:pPr>
      <w:keepNext/>
      <w:numPr>
        <w:ilvl w:val="1"/>
        <w:numId w:val="1"/>
      </w:numPr>
      <w:outlineLvl w:val="1"/>
    </w:pPr>
    <w:rPr>
      <w:b/>
      <w:sz w:val="22"/>
      <w:szCs w:val="20"/>
      <w:lang w:val="lt-LT"/>
    </w:rPr>
  </w:style>
  <w:style w:type="paragraph" w:styleId="Antrat3">
    <w:name w:val="heading 3"/>
    <w:basedOn w:val="prastasis"/>
    <w:next w:val="prastasis"/>
    <w:link w:val="Antrat3Diagrama"/>
    <w:semiHidden/>
    <w:unhideWhenUsed/>
    <w:qFormat/>
    <w:rsid w:val="00687427"/>
    <w:pPr>
      <w:keepNext/>
      <w:numPr>
        <w:ilvl w:val="2"/>
        <w:numId w:val="1"/>
      </w:numPr>
      <w:outlineLvl w:val="2"/>
    </w:pPr>
    <w:rPr>
      <w:b/>
      <w:sz w:val="22"/>
      <w:szCs w:val="20"/>
      <w:lang w:val="lt-LT"/>
    </w:rPr>
  </w:style>
  <w:style w:type="paragraph" w:styleId="Antrat4">
    <w:name w:val="heading 4"/>
    <w:basedOn w:val="prastasis"/>
    <w:next w:val="prastasis"/>
    <w:link w:val="Antrat4Diagrama"/>
    <w:semiHidden/>
    <w:unhideWhenUsed/>
    <w:qFormat/>
    <w:rsid w:val="00687427"/>
    <w:pPr>
      <w:keepNext/>
      <w:numPr>
        <w:ilvl w:val="3"/>
        <w:numId w:val="1"/>
      </w:numPr>
      <w:outlineLvl w:val="3"/>
    </w:pPr>
    <w:rPr>
      <w: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7427"/>
    <w:rPr>
      <w:rFonts w:ascii="Times New Roman" w:eastAsia="Calibri" w:hAnsi="Times New Roman" w:cs="Times New Roman"/>
      <w:b/>
      <w:bCs/>
      <w:i/>
      <w:szCs w:val="24"/>
      <w:lang w:val="en-GB" w:eastAsia="ar-SA"/>
    </w:rPr>
  </w:style>
  <w:style w:type="character" w:customStyle="1" w:styleId="Antrat2Diagrama">
    <w:name w:val="Antraštė 2 Diagrama"/>
    <w:basedOn w:val="Numatytasispastraiposriftas"/>
    <w:link w:val="Antrat2"/>
    <w:semiHidden/>
    <w:rsid w:val="00687427"/>
    <w:rPr>
      <w:rFonts w:ascii="Times New Roman" w:eastAsia="Calibri" w:hAnsi="Times New Roman" w:cs="Times New Roman"/>
      <w:b/>
      <w:szCs w:val="20"/>
      <w:lang w:val="lt-LT" w:eastAsia="ar-SA"/>
    </w:rPr>
  </w:style>
  <w:style w:type="character" w:customStyle="1" w:styleId="Antrat3Diagrama">
    <w:name w:val="Antraštė 3 Diagrama"/>
    <w:basedOn w:val="Numatytasispastraiposriftas"/>
    <w:link w:val="Antrat3"/>
    <w:semiHidden/>
    <w:rsid w:val="00687427"/>
    <w:rPr>
      <w:rFonts w:ascii="Times New Roman" w:eastAsia="Calibri" w:hAnsi="Times New Roman" w:cs="Times New Roman"/>
      <w:b/>
      <w:szCs w:val="20"/>
      <w:lang w:val="lt-LT" w:eastAsia="ar-SA"/>
    </w:rPr>
  </w:style>
  <w:style w:type="character" w:customStyle="1" w:styleId="Antrat4Diagrama">
    <w:name w:val="Antraštė 4 Diagrama"/>
    <w:basedOn w:val="Numatytasispastraiposriftas"/>
    <w:link w:val="Antrat4"/>
    <w:semiHidden/>
    <w:rsid w:val="00687427"/>
    <w:rPr>
      <w:rFonts w:ascii="Times New Roman" w:eastAsia="Calibri" w:hAnsi="Times New Roman" w:cs="Times New Roman"/>
      <w:i/>
      <w:szCs w:val="24"/>
      <w:lang w:val="en-GB" w:eastAsia="ar-SA"/>
    </w:rPr>
  </w:style>
  <w:style w:type="character" w:styleId="Hipersaitas">
    <w:name w:val="Hyperlink"/>
    <w:basedOn w:val="Numatytasispastraiposriftas"/>
    <w:unhideWhenUsed/>
    <w:rsid w:val="00687427"/>
    <w:rPr>
      <w:rFonts w:ascii="Times New Roman" w:hAnsi="Times New Roman" w:cs="Times New Roman" w:hint="default"/>
      <w:color w:val="0000FF"/>
      <w:u w:val="single"/>
    </w:rPr>
  </w:style>
  <w:style w:type="paragraph" w:styleId="Komentarotekstas">
    <w:name w:val="annotation text"/>
    <w:basedOn w:val="prastasis"/>
    <w:link w:val="KomentarotekstasDiagrama"/>
    <w:uiPriority w:val="99"/>
    <w:unhideWhenUsed/>
    <w:rsid w:val="00687427"/>
    <w:rPr>
      <w:sz w:val="20"/>
      <w:szCs w:val="20"/>
    </w:rPr>
  </w:style>
  <w:style w:type="character" w:customStyle="1" w:styleId="KomentarotekstasDiagrama">
    <w:name w:val="Komentaro tekstas Diagrama"/>
    <w:basedOn w:val="Numatytasispastraiposriftas"/>
    <w:link w:val="Komentarotekstas"/>
    <w:uiPriority w:val="99"/>
    <w:rsid w:val="00687427"/>
    <w:rPr>
      <w:rFonts w:ascii="Times New Roman" w:eastAsia="Calibri" w:hAnsi="Times New Roman" w:cs="Times New Roman"/>
      <w:sz w:val="20"/>
      <w:szCs w:val="20"/>
      <w:lang w:val="en-GB" w:eastAsia="ar-SA"/>
    </w:rPr>
  </w:style>
  <w:style w:type="paragraph" w:styleId="Antrats">
    <w:name w:val="header"/>
    <w:basedOn w:val="prastasis"/>
    <w:link w:val="AntratsDiagrama"/>
    <w:semiHidden/>
    <w:unhideWhenUsed/>
    <w:rsid w:val="00687427"/>
    <w:pPr>
      <w:tabs>
        <w:tab w:val="center" w:pos="4320"/>
        <w:tab w:val="right" w:pos="8640"/>
      </w:tabs>
    </w:pPr>
    <w:rPr>
      <w:rFonts w:ascii="TimesLT" w:hAnsi="TimesLT"/>
      <w:szCs w:val="20"/>
    </w:rPr>
  </w:style>
  <w:style w:type="character" w:customStyle="1" w:styleId="AntratsDiagrama">
    <w:name w:val="Antraštės Diagrama"/>
    <w:basedOn w:val="Numatytasispastraiposriftas"/>
    <w:link w:val="Antrats"/>
    <w:semiHidden/>
    <w:rsid w:val="00687427"/>
    <w:rPr>
      <w:rFonts w:ascii="TimesLT" w:eastAsia="Calibri" w:hAnsi="TimesLT" w:cs="Times New Roman"/>
      <w:sz w:val="24"/>
      <w:szCs w:val="20"/>
      <w:lang w:val="en-GB" w:eastAsia="ar-SA"/>
    </w:rPr>
  </w:style>
  <w:style w:type="paragraph" w:styleId="Porat">
    <w:name w:val="footer"/>
    <w:basedOn w:val="prastasis"/>
    <w:link w:val="PoratDiagrama"/>
    <w:semiHidden/>
    <w:unhideWhenUsed/>
    <w:rsid w:val="00687427"/>
    <w:pPr>
      <w:tabs>
        <w:tab w:val="center" w:pos="4153"/>
        <w:tab w:val="right" w:pos="8306"/>
      </w:tabs>
    </w:pPr>
    <w:rPr>
      <w:sz w:val="22"/>
      <w:szCs w:val="20"/>
      <w:lang w:val="lt-LT"/>
    </w:rPr>
  </w:style>
  <w:style w:type="character" w:customStyle="1" w:styleId="PoratDiagrama">
    <w:name w:val="Poraštė Diagrama"/>
    <w:basedOn w:val="Numatytasispastraiposriftas"/>
    <w:link w:val="Porat"/>
    <w:semiHidden/>
    <w:rsid w:val="00687427"/>
    <w:rPr>
      <w:rFonts w:ascii="Times New Roman" w:eastAsia="Calibri" w:hAnsi="Times New Roman" w:cs="Times New Roman"/>
      <w:szCs w:val="20"/>
      <w:lang w:val="lt-LT" w:eastAsia="ar-SA"/>
    </w:rPr>
  </w:style>
  <w:style w:type="paragraph" w:styleId="Paantrat">
    <w:name w:val="Subtitle"/>
    <w:basedOn w:val="prastasis"/>
    <w:link w:val="PaantratDiagrama"/>
    <w:qFormat/>
    <w:rsid w:val="00687427"/>
    <w:pPr>
      <w:spacing w:after="60"/>
      <w:jc w:val="center"/>
      <w:outlineLvl w:val="1"/>
    </w:pPr>
    <w:rPr>
      <w:rFonts w:ascii="Arial" w:hAnsi="Arial" w:cs="Arial"/>
    </w:rPr>
  </w:style>
  <w:style w:type="character" w:customStyle="1" w:styleId="PaantratDiagrama">
    <w:name w:val="Paantraštė Diagrama"/>
    <w:basedOn w:val="Numatytasispastraiposriftas"/>
    <w:link w:val="Paantrat"/>
    <w:rsid w:val="00687427"/>
    <w:rPr>
      <w:rFonts w:ascii="Arial" w:eastAsia="Calibri" w:hAnsi="Arial" w:cs="Arial"/>
      <w:sz w:val="24"/>
      <w:szCs w:val="24"/>
      <w:lang w:val="en-GB" w:eastAsia="ar-SA"/>
    </w:rPr>
  </w:style>
  <w:style w:type="paragraph" w:styleId="Pavadinimas">
    <w:name w:val="Title"/>
    <w:basedOn w:val="prastasis"/>
    <w:next w:val="Paantrat"/>
    <w:link w:val="PavadinimasDiagrama"/>
    <w:qFormat/>
    <w:rsid w:val="00687427"/>
    <w:pPr>
      <w:jc w:val="center"/>
    </w:pPr>
    <w:rPr>
      <w:b/>
      <w:kern w:val="2"/>
      <w:sz w:val="22"/>
      <w:szCs w:val="20"/>
      <w:lang w:val="lt-LT"/>
    </w:rPr>
  </w:style>
  <w:style w:type="character" w:customStyle="1" w:styleId="PavadinimasDiagrama">
    <w:name w:val="Pavadinimas Diagrama"/>
    <w:basedOn w:val="Numatytasispastraiposriftas"/>
    <w:link w:val="Pavadinimas"/>
    <w:rsid w:val="00687427"/>
    <w:rPr>
      <w:rFonts w:ascii="Times New Roman" w:eastAsia="Calibri" w:hAnsi="Times New Roman" w:cs="Times New Roman"/>
      <w:b/>
      <w:kern w:val="2"/>
      <w:szCs w:val="20"/>
      <w:lang w:val="lt-LT" w:eastAsia="ar-SA"/>
    </w:rPr>
  </w:style>
  <w:style w:type="paragraph" w:styleId="Pagrindinistekstas">
    <w:name w:val="Body Text"/>
    <w:basedOn w:val="prastasis"/>
    <w:link w:val="PagrindinistekstasDiagrama"/>
    <w:unhideWhenUsed/>
    <w:rsid w:val="00687427"/>
    <w:pPr>
      <w:spacing w:after="120"/>
    </w:pPr>
    <w:rPr>
      <w:sz w:val="22"/>
      <w:szCs w:val="20"/>
      <w:lang w:val="lt-LT"/>
    </w:rPr>
  </w:style>
  <w:style w:type="character" w:customStyle="1" w:styleId="PagrindinistekstasDiagrama">
    <w:name w:val="Pagrindinis tekstas Diagrama"/>
    <w:basedOn w:val="Numatytasispastraiposriftas"/>
    <w:link w:val="Pagrindinistekstas"/>
    <w:rsid w:val="00687427"/>
    <w:rPr>
      <w:rFonts w:ascii="Times New Roman" w:eastAsia="Calibri" w:hAnsi="Times New Roman" w:cs="Times New Roman"/>
      <w:szCs w:val="20"/>
      <w:lang w:val="lt-LT" w:eastAsia="ar-SA"/>
    </w:rPr>
  </w:style>
  <w:style w:type="paragraph" w:styleId="Pagrindinistekstas2">
    <w:name w:val="Body Text 2"/>
    <w:basedOn w:val="prastasis"/>
    <w:link w:val="Pagrindinistekstas2Diagrama"/>
    <w:semiHidden/>
    <w:unhideWhenUsed/>
    <w:rsid w:val="00687427"/>
    <w:pPr>
      <w:spacing w:before="120"/>
      <w:jc w:val="both"/>
    </w:pPr>
    <w:rPr>
      <w:iCs/>
      <w:sz w:val="22"/>
      <w:szCs w:val="20"/>
      <w:lang w:val="lt-LT"/>
    </w:rPr>
  </w:style>
  <w:style w:type="character" w:customStyle="1" w:styleId="Pagrindinistekstas2Diagrama">
    <w:name w:val="Pagrindinis tekstas 2 Diagrama"/>
    <w:basedOn w:val="Numatytasispastraiposriftas"/>
    <w:link w:val="Pagrindinistekstas2"/>
    <w:semiHidden/>
    <w:rsid w:val="00687427"/>
    <w:rPr>
      <w:rFonts w:ascii="Times New Roman" w:eastAsia="Calibri" w:hAnsi="Times New Roman" w:cs="Times New Roman"/>
      <w:iCs/>
      <w:szCs w:val="20"/>
      <w:lang w:val="lt-LT" w:eastAsia="ar-SA"/>
    </w:rPr>
  </w:style>
  <w:style w:type="character" w:customStyle="1" w:styleId="KomentarotemaDiagrama">
    <w:name w:val="Komentaro tema Diagrama"/>
    <w:basedOn w:val="KomentarotekstasDiagrama"/>
    <w:link w:val="Komentarotema"/>
    <w:uiPriority w:val="99"/>
    <w:semiHidden/>
    <w:rsid w:val="00687427"/>
    <w:rPr>
      <w:rFonts w:ascii="Times New Roman" w:eastAsia="Calibri" w:hAnsi="Times New Roman" w:cs="Times New Roman"/>
      <w:b/>
      <w:bCs/>
      <w:sz w:val="20"/>
      <w:szCs w:val="20"/>
      <w:lang w:val="en-GB" w:eastAsia="ar-SA"/>
    </w:rPr>
  </w:style>
  <w:style w:type="paragraph" w:styleId="Komentarotema">
    <w:name w:val="annotation subject"/>
    <w:basedOn w:val="Komentarotekstas"/>
    <w:next w:val="Komentarotekstas"/>
    <w:link w:val="KomentarotemaDiagrama"/>
    <w:uiPriority w:val="99"/>
    <w:semiHidden/>
    <w:unhideWhenUsed/>
    <w:rsid w:val="00687427"/>
    <w:rPr>
      <w:b/>
      <w:bCs/>
    </w:rPr>
  </w:style>
  <w:style w:type="character" w:customStyle="1" w:styleId="CommentSubjectChar1">
    <w:name w:val="Comment Subject Char1"/>
    <w:basedOn w:val="KomentarotekstasDiagrama"/>
    <w:uiPriority w:val="99"/>
    <w:semiHidden/>
    <w:rsid w:val="00687427"/>
    <w:rPr>
      <w:rFonts w:ascii="Times New Roman" w:eastAsia="Calibri" w:hAnsi="Times New Roman" w:cs="Times New Roman"/>
      <w:b/>
      <w:bCs/>
      <w:sz w:val="20"/>
      <w:szCs w:val="20"/>
      <w:lang w:val="en-GB" w:eastAsia="ar-SA"/>
    </w:rPr>
  </w:style>
  <w:style w:type="character" w:customStyle="1" w:styleId="DebesliotekstasDiagrama">
    <w:name w:val="Debesėlio tekstas Diagrama"/>
    <w:basedOn w:val="Numatytasispastraiposriftas"/>
    <w:link w:val="Debesliotekstas"/>
    <w:uiPriority w:val="99"/>
    <w:semiHidden/>
    <w:rsid w:val="00687427"/>
    <w:rPr>
      <w:rFonts w:ascii="Tahoma" w:eastAsia="Calibri" w:hAnsi="Tahoma" w:cs="Tahoma"/>
      <w:sz w:val="16"/>
      <w:szCs w:val="16"/>
      <w:lang w:val="en-GB" w:eastAsia="ar-SA"/>
    </w:rPr>
  </w:style>
  <w:style w:type="paragraph" w:styleId="Debesliotekstas">
    <w:name w:val="Balloon Text"/>
    <w:basedOn w:val="prastasis"/>
    <w:link w:val="DebesliotekstasDiagrama"/>
    <w:uiPriority w:val="99"/>
    <w:semiHidden/>
    <w:unhideWhenUsed/>
    <w:rsid w:val="00687427"/>
    <w:rPr>
      <w:rFonts w:ascii="Tahoma" w:hAnsi="Tahoma" w:cs="Tahoma"/>
      <w:sz w:val="16"/>
      <w:szCs w:val="16"/>
    </w:rPr>
  </w:style>
  <w:style w:type="character" w:customStyle="1" w:styleId="BalloonTextChar1">
    <w:name w:val="Balloon Text Char1"/>
    <w:basedOn w:val="Numatytasispastraiposriftas"/>
    <w:uiPriority w:val="99"/>
    <w:semiHidden/>
    <w:rsid w:val="00687427"/>
    <w:rPr>
      <w:rFonts w:ascii="Tahoma" w:eastAsia="Calibri" w:hAnsi="Tahoma" w:cs="Tahoma"/>
      <w:sz w:val="16"/>
      <w:szCs w:val="16"/>
      <w:lang w:val="en-GB" w:eastAsia="ar-SA"/>
    </w:rPr>
  </w:style>
  <w:style w:type="paragraph" w:styleId="Sraopastraipa">
    <w:name w:val="List Paragraph"/>
    <w:basedOn w:val="prastasis"/>
    <w:uiPriority w:val="34"/>
    <w:qFormat/>
    <w:rsid w:val="00687427"/>
    <w:pPr>
      <w:ind w:left="720"/>
      <w:contextualSpacing/>
    </w:pPr>
  </w:style>
  <w:style w:type="character" w:customStyle="1" w:styleId="BTEMEASMCAChar">
    <w:name w:val="BT EMEA_SMCA Char"/>
    <w:basedOn w:val="Numatytasispastraiposriftas"/>
    <w:link w:val="BTEMEASMCA"/>
    <w:locked/>
    <w:rsid w:val="00100673"/>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100673"/>
    <w:pPr>
      <w:suppressAutoHyphens w:val="0"/>
      <w:ind w:left="426"/>
    </w:pPr>
    <w:rPr>
      <w:noProof/>
      <w:sz w:val="22"/>
      <w:szCs w:val="22"/>
      <w:lang w:val="lt-LT" w:eastAsia="en-US"/>
    </w:rPr>
  </w:style>
  <w:style w:type="paragraph" w:customStyle="1" w:styleId="BT-EMEASMCA">
    <w:name w:val="BT- EMEA_SMCA"/>
    <w:basedOn w:val="BTEMEASMCA"/>
    <w:autoRedefine/>
    <w:rsid w:val="00687427"/>
    <w:pPr>
      <w:numPr>
        <w:numId w:val="2"/>
      </w:numPr>
    </w:pPr>
  </w:style>
  <w:style w:type="paragraph" w:customStyle="1" w:styleId="PI-3EMEASMCA">
    <w:name w:val="PI-3 EMEA_SMCA"/>
    <w:basedOn w:val="prastasis"/>
    <w:autoRedefine/>
    <w:rsid w:val="00186181"/>
    <w:pPr>
      <w:suppressAutoHyphens w:val="0"/>
      <w:spacing w:line="220" w:lineRule="exact"/>
    </w:pPr>
    <w:rPr>
      <w:bCs/>
      <w:sz w:val="22"/>
      <w:szCs w:val="22"/>
      <w:lang w:val="lt-LT" w:eastAsia="en-US"/>
    </w:rPr>
  </w:style>
  <w:style w:type="paragraph" w:customStyle="1" w:styleId="PI-2EMEASMCA">
    <w:name w:val="PI-2 EMEA_SMCA"/>
    <w:basedOn w:val="Antrat3"/>
    <w:autoRedefine/>
    <w:rsid w:val="00E260BB"/>
    <w:pPr>
      <w:keepLines/>
      <w:numPr>
        <w:ilvl w:val="0"/>
        <w:numId w:val="19"/>
      </w:numPr>
      <w:tabs>
        <w:tab w:val="left" w:pos="0"/>
      </w:tabs>
      <w:suppressAutoHyphens w:val="0"/>
      <w:jc w:val="both"/>
    </w:pPr>
    <w:rPr>
      <w:b w:val="0"/>
      <w:kern w:val="28"/>
      <w:szCs w:val="22"/>
      <w:lang w:eastAsia="en-US"/>
    </w:rPr>
  </w:style>
  <w:style w:type="paragraph" w:customStyle="1" w:styleId="manual4">
    <w:name w:val="manual 4"/>
    <w:basedOn w:val="prastasis"/>
    <w:rsid w:val="00687427"/>
    <w:pPr>
      <w:tabs>
        <w:tab w:val="left" w:pos="709"/>
      </w:tabs>
      <w:suppressAutoHyphens w:val="0"/>
    </w:pPr>
    <w:rPr>
      <w:b/>
      <w:sz w:val="22"/>
      <w:szCs w:val="20"/>
      <w:lang w:eastAsia="en-US"/>
    </w:rPr>
  </w:style>
  <w:style w:type="paragraph" w:customStyle="1" w:styleId="FR1">
    <w:name w:val="FR1"/>
    <w:rsid w:val="00687427"/>
    <w:pPr>
      <w:widowControl w:val="0"/>
      <w:autoSpaceDE w:val="0"/>
      <w:autoSpaceDN w:val="0"/>
      <w:adjustRightInd w:val="0"/>
      <w:spacing w:before="360" w:after="0" w:line="436" w:lineRule="auto"/>
      <w:jc w:val="both"/>
    </w:pPr>
    <w:rPr>
      <w:rFonts w:ascii="Arial" w:eastAsia="Times New Roman" w:hAnsi="Arial" w:cs="Arial"/>
      <w:i/>
      <w:iCs/>
      <w:lang w:val="lt-LT" w:eastAsia="lt-LT"/>
    </w:rPr>
  </w:style>
  <w:style w:type="paragraph" w:customStyle="1" w:styleId="xl24">
    <w:name w:val="xl24"/>
    <w:basedOn w:val="prastasis"/>
    <w:rsid w:val="00687427"/>
    <w:pPr>
      <w:suppressAutoHyphens w:val="0"/>
      <w:spacing w:before="100" w:beforeAutospacing="1" w:after="100" w:afterAutospacing="1"/>
    </w:pPr>
    <w:rPr>
      <w:rFonts w:ascii="Arial Unicode MS" w:eastAsia="Arial Unicode MS" w:hAnsi="Arial Unicode MS" w:cs="Arial Unicode MS"/>
      <w:lang w:val="en-US" w:eastAsia="en-US"/>
    </w:rPr>
  </w:style>
  <w:style w:type="paragraph" w:customStyle="1" w:styleId="PI-1EMEASMCA">
    <w:name w:val="PI-1 EMEA_SMCA"/>
    <w:basedOn w:val="Antrat2"/>
    <w:autoRedefine/>
    <w:rsid w:val="004B0560"/>
    <w:pPr>
      <w:numPr>
        <w:ilvl w:val="0"/>
        <w:numId w:val="11"/>
      </w:numPr>
      <w:suppressAutoHyphens w:val="0"/>
      <w:ind w:left="567" w:hanging="567"/>
    </w:pPr>
    <w:rPr>
      <w:b w:val="0"/>
      <w:szCs w:val="22"/>
      <w:lang w:eastAsia="en-US"/>
    </w:rPr>
  </w:style>
  <w:style w:type="paragraph" w:customStyle="1" w:styleId="Default">
    <w:name w:val="Default"/>
    <w:rsid w:val="0068742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hps">
    <w:name w:val="hps"/>
    <w:basedOn w:val="Numatytasispastraiposriftas"/>
    <w:rsid w:val="00687427"/>
    <w:rPr>
      <w:rFonts w:ascii="Times New Roman" w:hAnsi="Times New Roman" w:cs="Times New Roman" w:hint="default"/>
    </w:rPr>
  </w:style>
  <w:style w:type="character" w:customStyle="1" w:styleId="apple-style-span">
    <w:name w:val="apple-style-span"/>
    <w:basedOn w:val="Numatytasispastraiposriftas"/>
    <w:rsid w:val="00687427"/>
    <w:rPr>
      <w:rFonts w:ascii="Times New Roman" w:hAnsi="Times New Roman" w:cs="Times New Roman" w:hint="default"/>
    </w:rPr>
  </w:style>
  <w:style w:type="character" w:customStyle="1" w:styleId="apple-converted-space">
    <w:name w:val="apple-converted-space"/>
    <w:basedOn w:val="Numatytasispastraiposriftas"/>
    <w:rsid w:val="00687427"/>
    <w:rPr>
      <w:rFonts w:ascii="Times New Roman" w:hAnsi="Times New Roman" w:cs="Times New Roman" w:hint="default"/>
    </w:rPr>
  </w:style>
  <w:style w:type="table" w:styleId="Lentelstinklelis">
    <w:name w:val="Table Grid"/>
    <w:basedOn w:val="prastojilentel"/>
    <w:uiPriority w:val="59"/>
    <w:rsid w:val="006874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87427"/>
    <w:rPr>
      <w:sz w:val="16"/>
      <w:szCs w:val="16"/>
    </w:rPr>
  </w:style>
  <w:style w:type="paragraph" w:styleId="Pataisymai">
    <w:name w:val="Revision"/>
    <w:hidden/>
    <w:uiPriority w:val="99"/>
    <w:semiHidden/>
    <w:rsid w:val="00C63B23"/>
    <w:pPr>
      <w:spacing w:after="0" w:line="240" w:lineRule="auto"/>
    </w:pPr>
    <w:rPr>
      <w:rFonts w:ascii="Times New Roman" w:eastAsia="Calibri"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2642">
      <w:bodyDiv w:val="1"/>
      <w:marLeft w:val="0"/>
      <w:marRight w:val="0"/>
      <w:marTop w:val="0"/>
      <w:marBottom w:val="0"/>
      <w:divBdr>
        <w:top w:val="none" w:sz="0" w:space="0" w:color="auto"/>
        <w:left w:val="none" w:sz="0" w:space="0" w:color="auto"/>
        <w:bottom w:val="none" w:sz="0" w:space="0" w:color="auto"/>
        <w:right w:val="none" w:sz="0" w:space="0" w:color="auto"/>
      </w:divBdr>
    </w:div>
    <w:div w:id="423234872">
      <w:bodyDiv w:val="1"/>
      <w:marLeft w:val="0"/>
      <w:marRight w:val="0"/>
      <w:marTop w:val="0"/>
      <w:marBottom w:val="0"/>
      <w:divBdr>
        <w:top w:val="none" w:sz="0" w:space="0" w:color="auto"/>
        <w:left w:val="none" w:sz="0" w:space="0" w:color="auto"/>
        <w:bottom w:val="none" w:sz="0" w:space="0" w:color="auto"/>
        <w:right w:val="none" w:sz="0" w:space="0" w:color="auto"/>
      </w:divBdr>
    </w:div>
    <w:div w:id="1063061455">
      <w:bodyDiv w:val="1"/>
      <w:marLeft w:val="0"/>
      <w:marRight w:val="0"/>
      <w:marTop w:val="0"/>
      <w:marBottom w:val="0"/>
      <w:divBdr>
        <w:top w:val="none" w:sz="0" w:space="0" w:color="auto"/>
        <w:left w:val="none" w:sz="0" w:space="0" w:color="auto"/>
        <w:bottom w:val="none" w:sz="0" w:space="0" w:color="auto"/>
        <w:right w:val="none" w:sz="0" w:space="0" w:color="auto"/>
      </w:divBdr>
      <w:divsChild>
        <w:div w:id="1761103097">
          <w:marLeft w:val="0"/>
          <w:marRight w:val="0"/>
          <w:marTop w:val="0"/>
          <w:marBottom w:val="0"/>
          <w:divBdr>
            <w:top w:val="none" w:sz="0" w:space="0" w:color="auto"/>
            <w:left w:val="none" w:sz="0" w:space="0" w:color="auto"/>
            <w:bottom w:val="none" w:sz="0" w:space="0" w:color="auto"/>
            <w:right w:val="none" w:sz="0" w:space="0" w:color="auto"/>
          </w:divBdr>
        </w:div>
        <w:div w:id="1005743320">
          <w:marLeft w:val="0"/>
          <w:marRight w:val="0"/>
          <w:marTop w:val="0"/>
          <w:marBottom w:val="0"/>
          <w:divBdr>
            <w:top w:val="none" w:sz="0" w:space="0" w:color="auto"/>
            <w:left w:val="none" w:sz="0" w:space="0" w:color="auto"/>
            <w:bottom w:val="none" w:sz="0" w:space="0" w:color="auto"/>
            <w:right w:val="none" w:sz="0" w:space="0" w:color="auto"/>
          </w:divBdr>
          <w:divsChild>
            <w:div w:id="1613979186">
              <w:marLeft w:val="0"/>
              <w:marRight w:val="165"/>
              <w:marTop w:val="150"/>
              <w:marBottom w:val="0"/>
              <w:divBdr>
                <w:top w:val="none" w:sz="0" w:space="0" w:color="auto"/>
                <w:left w:val="none" w:sz="0" w:space="0" w:color="auto"/>
                <w:bottom w:val="none" w:sz="0" w:space="0" w:color="auto"/>
                <w:right w:val="none" w:sz="0" w:space="0" w:color="auto"/>
              </w:divBdr>
              <w:divsChild>
                <w:div w:id="1381855736">
                  <w:marLeft w:val="0"/>
                  <w:marRight w:val="0"/>
                  <w:marTop w:val="0"/>
                  <w:marBottom w:val="0"/>
                  <w:divBdr>
                    <w:top w:val="none" w:sz="0" w:space="0" w:color="auto"/>
                    <w:left w:val="none" w:sz="0" w:space="0" w:color="auto"/>
                    <w:bottom w:val="none" w:sz="0" w:space="0" w:color="auto"/>
                    <w:right w:val="none" w:sz="0" w:space="0" w:color="auto"/>
                  </w:divBdr>
                  <w:divsChild>
                    <w:div w:id="1583492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59726">
      <w:bodyDiv w:val="1"/>
      <w:marLeft w:val="0"/>
      <w:marRight w:val="0"/>
      <w:marTop w:val="0"/>
      <w:marBottom w:val="0"/>
      <w:divBdr>
        <w:top w:val="none" w:sz="0" w:space="0" w:color="auto"/>
        <w:left w:val="none" w:sz="0" w:space="0" w:color="auto"/>
        <w:bottom w:val="none" w:sz="0" w:space="0" w:color="auto"/>
        <w:right w:val="none" w:sz="0" w:space="0" w:color="auto"/>
      </w:divBdr>
      <w:divsChild>
        <w:div w:id="1183931704">
          <w:marLeft w:val="0"/>
          <w:marRight w:val="0"/>
          <w:marTop w:val="0"/>
          <w:marBottom w:val="0"/>
          <w:divBdr>
            <w:top w:val="none" w:sz="0" w:space="0" w:color="auto"/>
            <w:left w:val="none" w:sz="0" w:space="0" w:color="auto"/>
            <w:bottom w:val="none" w:sz="0" w:space="0" w:color="auto"/>
            <w:right w:val="none" w:sz="0" w:space="0" w:color="auto"/>
          </w:divBdr>
        </w:div>
      </w:divsChild>
    </w:div>
    <w:div w:id="1362515222">
      <w:bodyDiv w:val="1"/>
      <w:marLeft w:val="0"/>
      <w:marRight w:val="0"/>
      <w:marTop w:val="0"/>
      <w:marBottom w:val="0"/>
      <w:divBdr>
        <w:top w:val="none" w:sz="0" w:space="0" w:color="auto"/>
        <w:left w:val="none" w:sz="0" w:space="0" w:color="auto"/>
        <w:bottom w:val="none" w:sz="0" w:space="0" w:color="auto"/>
        <w:right w:val="none" w:sz="0" w:space="0" w:color="auto"/>
      </w:divBdr>
    </w:div>
    <w:div w:id="1928609819">
      <w:bodyDiv w:val="1"/>
      <w:marLeft w:val="0"/>
      <w:marRight w:val="0"/>
      <w:marTop w:val="0"/>
      <w:marBottom w:val="0"/>
      <w:divBdr>
        <w:top w:val="none" w:sz="0" w:space="0" w:color="auto"/>
        <w:left w:val="none" w:sz="0" w:space="0" w:color="auto"/>
        <w:bottom w:val="none" w:sz="0" w:space="0" w:color="auto"/>
        <w:right w:val="none" w:sz="0" w:space="0" w:color="auto"/>
      </w:divBdr>
    </w:div>
    <w:div w:id="2122457821">
      <w:bodyDiv w:val="1"/>
      <w:marLeft w:val="0"/>
      <w:marRight w:val="0"/>
      <w:marTop w:val="0"/>
      <w:marBottom w:val="0"/>
      <w:divBdr>
        <w:top w:val="none" w:sz="0" w:space="0" w:color="auto"/>
        <w:left w:val="none" w:sz="0" w:space="0" w:color="auto"/>
        <w:bottom w:val="none" w:sz="0" w:space="0" w:color="auto"/>
        <w:right w:val="none" w:sz="0" w:space="0" w:color="auto"/>
      </w:divBdr>
      <w:divsChild>
        <w:div w:id="1570925412">
          <w:marLeft w:val="0"/>
          <w:marRight w:val="0"/>
          <w:marTop w:val="0"/>
          <w:marBottom w:val="0"/>
          <w:divBdr>
            <w:top w:val="none" w:sz="0" w:space="0" w:color="auto"/>
            <w:left w:val="none" w:sz="0" w:space="0" w:color="auto"/>
            <w:bottom w:val="none" w:sz="0" w:space="0" w:color="auto"/>
            <w:right w:val="none" w:sz="0" w:space="0" w:color="auto"/>
          </w:divBdr>
        </w:div>
        <w:div w:id="1045831589">
          <w:marLeft w:val="0"/>
          <w:marRight w:val="0"/>
          <w:marTop w:val="0"/>
          <w:marBottom w:val="0"/>
          <w:divBdr>
            <w:top w:val="none" w:sz="0" w:space="0" w:color="auto"/>
            <w:left w:val="none" w:sz="0" w:space="0" w:color="auto"/>
            <w:bottom w:val="none" w:sz="0" w:space="0" w:color="auto"/>
            <w:right w:val="none" w:sz="0" w:space="0" w:color="auto"/>
          </w:divBdr>
          <w:divsChild>
            <w:div w:id="1096513179">
              <w:marLeft w:val="0"/>
              <w:marRight w:val="165"/>
              <w:marTop w:val="150"/>
              <w:marBottom w:val="0"/>
              <w:divBdr>
                <w:top w:val="none" w:sz="0" w:space="0" w:color="auto"/>
                <w:left w:val="none" w:sz="0" w:space="0" w:color="auto"/>
                <w:bottom w:val="none" w:sz="0" w:space="0" w:color="auto"/>
                <w:right w:val="none" w:sz="0" w:space="0" w:color="auto"/>
              </w:divBdr>
              <w:divsChild>
                <w:div w:id="290676801">
                  <w:marLeft w:val="0"/>
                  <w:marRight w:val="0"/>
                  <w:marTop w:val="0"/>
                  <w:marBottom w:val="0"/>
                  <w:divBdr>
                    <w:top w:val="none" w:sz="0" w:space="0" w:color="auto"/>
                    <w:left w:val="none" w:sz="0" w:space="0" w:color="auto"/>
                    <w:bottom w:val="none" w:sz="0" w:space="0" w:color="auto"/>
                    <w:right w:val="none" w:sz="0" w:space="0" w:color="auto"/>
                  </w:divBdr>
                  <w:divsChild>
                    <w:div w:id="21247609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www.ema.europa.eu/documents/other/minimum-inhibitory-concentration-mic-breakpoints_e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532B34452CFA41A4203657D575E07B" ma:contentTypeVersion="13" ma:contentTypeDescription="Create a new document." ma:contentTypeScope="" ma:versionID="11da1270484aaaaf8d62566eb49d64b1">
  <xsd:schema xmlns:xsd="http://www.w3.org/2001/XMLSchema" xmlns:xs="http://www.w3.org/2001/XMLSchema" xmlns:p="http://schemas.microsoft.com/office/2006/metadata/properties" xmlns:ns2="d4937c54-bfb3-467d-8ddc-d591ed8cbfd1" xmlns:ns3="9de98f31-43d0-49b7-ab46-1c62a48c6e46" targetNamespace="http://schemas.microsoft.com/office/2006/metadata/properties" ma:root="true" ma:fieldsID="0da5ab0dfbf598cce6ad26cb01995f37" ns2:_="" ns3:_="">
    <xsd:import namespace="d4937c54-bfb3-467d-8ddc-d591ed8cbfd1"/>
    <xsd:import namespace="9de98f31-43d0-49b7-ab46-1c62a48c6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37c54-bfb3-467d-8ddc-d591ed8cb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0e67b1-e3c8-4145-a56b-cd4bd9f469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98f31-43d0-49b7-ab46-1c62a48c6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92f2c8-547b-448c-b32f-a5256b37a38c}" ma:internalName="TaxCatchAll" ma:showField="CatchAllData" ma:web="9de98f31-43d0-49b7-ab46-1c62a48c6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37c54-bfb3-467d-8ddc-d591ed8cbfd1">
      <Terms xmlns="http://schemas.microsoft.com/office/infopath/2007/PartnerControls"/>
    </lcf76f155ced4ddcb4097134ff3c332f>
    <TaxCatchAll xmlns="9de98f31-43d0-49b7-ab46-1c62a48c6e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29B2B-F162-4ED3-8637-8EDA9C3425C1}">
  <ds:schemaRefs>
    <ds:schemaRef ds:uri="http://schemas.openxmlformats.org/officeDocument/2006/bibliography"/>
  </ds:schemaRefs>
</ds:datastoreItem>
</file>

<file path=customXml/itemProps2.xml><?xml version="1.0" encoding="utf-8"?>
<ds:datastoreItem xmlns:ds="http://schemas.openxmlformats.org/officeDocument/2006/customXml" ds:itemID="{3E41D901-F9D1-40D3-83EA-A079E19D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37c54-bfb3-467d-8ddc-d591ed8cbfd1"/>
    <ds:schemaRef ds:uri="9de98f31-43d0-49b7-ab46-1c62a48c6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24DC0-CDA7-49C7-98CD-34914006B28D}">
  <ds:schemaRefs>
    <ds:schemaRef ds:uri="http://schemas.microsoft.com/office/2006/metadata/properties"/>
    <ds:schemaRef ds:uri="http://schemas.microsoft.com/office/infopath/2007/PartnerControls"/>
    <ds:schemaRef ds:uri="d4937c54-bfb3-467d-8ddc-d591ed8cbfd1"/>
    <ds:schemaRef ds:uri="9de98f31-43d0-49b7-ab46-1c62a48c6e46"/>
  </ds:schemaRefs>
</ds:datastoreItem>
</file>

<file path=customXml/itemProps4.xml><?xml version="1.0" encoding="utf-8"?>
<ds:datastoreItem xmlns:ds="http://schemas.openxmlformats.org/officeDocument/2006/customXml" ds:itemID="{B294802C-6DA2-40DE-98F4-FD14BE166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41027</Words>
  <Characters>23386</Characters>
  <Application>Microsoft Office Word</Application>
  <DocSecurity>4</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2026-04-13T13:25:00Z</dcterms:created>
  <dcterms:modified xsi:type="dcterms:W3CDTF">2026-04-13T13:25:00Z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0x010100DB532B34452CFA41A4203657D575E07B</vt:lpwstr>
  </property>
</Properties>
</file>