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AEC" w:rsidRPr="008B6707" w:rsidRDefault="00B85AEC" w:rsidP="00B85AEC">
      <w:pPr>
        <w:pStyle w:val="TTEMEASMCA"/>
        <w:rPr>
          <w:lang w:val="lt-LT"/>
        </w:rPr>
      </w:pPr>
      <w:bookmarkStart w:id="0" w:name="_Toc129243138"/>
      <w:bookmarkStart w:id="1" w:name="_Toc129243263"/>
      <w:r w:rsidRPr="008B6707">
        <w:rPr>
          <w:lang w:val="lt-LT"/>
        </w:rPr>
        <w:t>Pakuotės lapelis: informacija vartotojui</w:t>
      </w:r>
      <w:bookmarkEnd w:id="0"/>
      <w:bookmarkEnd w:id="1"/>
    </w:p>
    <w:p w:rsidR="00B85AEC" w:rsidRPr="008B6707" w:rsidRDefault="00B85AEC" w:rsidP="00B85AEC">
      <w:pPr>
        <w:pStyle w:val="BTEMEASMCADiagrama"/>
      </w:pPr>
    </w:p>
    <w:p w:rsidR="00B85AEC" w:rsidRPr="00227B54" w:rsidRDefault="00B85AEC" w:rsidP="00B85AEC">
      <w:pPr>
        <w:pStyle w:val="BTbeEMEASMCA"/>
        <w:jc w:val="center"/>
      </w:pPr>
      <w:r w:rsidRPr="00227B54">
        <w:rPr>
          <w:caps/>
        </w:rPr>
        <w:t xml:space="preserve">DRIPTANE </w:t>
      </w:r>
      <w:r w:rsidRPr="00227B54">
        <w:t>5 mg tabletės</w:t>
      </w:r>
    </w:p>
    <w:p w:rsidR="00B85AEC" w:rsidRPr="008B6707" w:rsidRDefault="00B85AEC" w:rsidP="00B85AEC">
      <w:pPr>
        <w:pStyle w:val="BTEMEASMCADiagrama"/>
        <w:jc w:val="center"/>
      </w:pPr>
      <w:r>
        <w:t>o</w:t>
      </w:r>
      <w:r w:rsidRPr="008B6707">
        <w:t>ksibutinino hidrochloridas</w:t>
      </w:r>
    </w:p>
    <w:p w:rsidR="00B85AEC" w:rsidRPr="008B6707" w:rsidRDefault="00B85AEC" w:rsidP="00B85AEC">
      <w:pPr>
        <w:pStyle w:val="BTEMEASMCADiagrama"/>
      </w:pPr>
    </w:p>
    <w:p w:rsidR="00B85AEC" w:rsidRPr="008B6707" w:rsidRDefault="00B85AEC" w:rsidP="00B85AEC">
      <w:pPr>
        <w:suppressAutoHyphens/>
        <w:spacing w:after="0" w:line="240" w:lineRule="auto"/>
        <w:rPr>
          <w:rFonts w:ascii="Times New Roman" w:hAnsi="Times New Roman" w:cs="Times New Roman"/>
          <w:lang w:val="lt-LT"/>
        </w:rPr>
      </w:pPr>
      <w:r w:rsidRPr="008B6707">
        <w:rPr>
          <w:rFonts w:ascii="Times New Roman" w:hAnsi="Times New Roman" w:cs="Times New Roman"/>
          <w:b/>
          <w:lang w:val="lt-LT"/>
        </w:rPr>
        <w:t>Atidžiai perskaitykite visą šį lapelį, prieš pradėdami vartoti vaistą, nes jame pateikiama Jums svarbi informacija.</w:t>
      </w:r>
    </w:p>
    <w:p w:rsidR="00B85AEC" w:rsidRPr="008B6707" w:rsidRDefault="00B85AEC" w:rsidP="00B85AEC">
      <w:pPr>
        <w:numPr>
          <w:ilvl w:val="0"/>
          <w:numId w:val="2"/>
        </w:numPr>
        <w:spacing w:after="0" w:line="240" w:lineRule="auto"/>
        <w:ind w:left="567" w:right="-2" w:hanging="567"/>
        <w:rPr>
          <w:rFonts w:ascii="Times New Roman" w:hAnsi="Times New Roman" w:cs="Times New Roman"/>
          <w:lang w:val="lt-LT"/>
        </w:rPr>
      </w:pPr>
      <w:r w:rsidRPr="008B6707">
        <w:rPr>
          <w:rFonts w:ascii="Times New Roman" w:hAnsi="Times New Roman" w:cs="Times New Roman"/>
          <w:lang w:val="lt-LT"/>
        </w:rPr>
        <w:t xml:space="preserve">Neišmeskite šio lapelio, nes vėl gali prireikti jį perskaityti. </w:t>
      </w:r>
    </w:p>
    <w:p w:rsidR="00B85AEC" w:rsidRPr="008B6707" w:rsidRDefault="00B85AEC" w:rsidP="00B85AEC">
      <w:pPr>
        <w:numPr>
          <w:ilvl w:val="0"/>
          <w:numId w:val="2"/>
        </w:numPr>
        <w:spacing w:after="0" w:line="240" w:lineRule="auto"/>
        <w:ind w:left="567" w:right="-2" w:hanging="567"/>
        <w:rPr>
          <w:rFonts w:ascii="Times New Roman" w:hAnsi="Times New Roman" w:cs="Times New Roman"/>
          <w:lang w:val="lt-LT"/>
        </w:rPr>
      </w:pPr>
      <w:r w:rsidRPr="008B6707">
        <w:rPr>
          <w:rFonts w:ascii="Times New Roman" w:hAnsi="Times New Roman" w:cs="Times New Roman"/>
          <w:lang w:val="lt-LT"/>
        </w:rPr>
        <w:t>Jeigu kiltų daugiau klausimų, kreipkitės į gydytoją arba vaistininką.</w:t>
      </w:r>
    </w:p>
    <w:p w:rsidR="00B85AEC" w:rsidRPr="008B6707" w:rsidRDefault="00B85AEC" w:rsidP="00B85AEC">
      <w:pPr>
        <w:spacing w:after="0" w:line="240" w:lineRule="auto"/>
        <w:ind w:left="567" w:right="-2"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 xml:space="preserve">Šis vaistas skirtas tik Jums, todėl kitiems žmonėms jo duoti negalima. Vaistas gali jiems pakenkti (net tiems, kurių ligos požymiai yra tokie patys kaip Jūsų). </w:t>
      </w:r>
    </w:p>
    <w:p w:rsidR="00B85AEC" w:rsidRPr="008B6707" w:rsidRDefault="00B85AEC" w:rsidP="00B85AEC">
      <w:pPr>
        <w:pStyle w:val="BT-EMEASMCA"/>
      </w:pPr>
      <w:r w:rsidRPr="008B6707">
        <w:t xml:space="preserve">Jeigu pasireiškė šalutinis poveikis (net jeigu jis šiame lapelyje nenurodytas), kreipkitės į gydytoją arba vaistininką. Žr. 4 skyrių. </w:t>
      </w:r>
    </w:p>
    <w:p w:rsidR="00B85AEC" w:rsidRPr="008B6707" w:rsidRDefault="00B85AEC" w:rsidP="00B85AEC">
      <w:pPr>
        <w:pStyle w:val="BTEMEASMCADiagrama"/>
      </w:pPr>
    </w:p>
    <w:p w:rsidR="00B85AEC" w:rsidRPr="008B6707" w:rsidRDefault="00B85AEC" w:rsidP="00B85AEC">
      <w:pPr>
        <w:pStyle w:val="BTEMEASMCADiagrama"/>
      </w:pPr>
    </w:p>
    <w:p w:rsidR="00B85AEC" w:rsidRPr="008B6707" w:rsidRDefault="00B85AEC" w:rsidP="00B85AEC">
      <w:pPr>
        <w:pStyle w:val="BTbEMEASMCA"/>
      </w:pPr>
      <w:r w:rsidRPr="008B6707">
        <w:t>Apie ką rašoma šiame lapelyje?</w:t>
      </w:r>
    </w:p>
    <w:p w:rsidR="00B85AEC" w:rsidRPr="008B6707" w:rsidRDefault="00B85AEC" w:rsidP="00B85AEC">
      <w:pPr>
        <w:pStyle w:val="BTEMEASMCADiagrama"/>
      </w:pPr>
      <w:r w:rsidRPr="008B6707">
        <w:t>1.</w:t>
      </w:r>
      <w:r w:rsidRPr="008B6707">
        <w:tab/>
        <w:t>Kas yra DRIPTANE ir kam jis vartojamas</w:t>
      </w:r>
    </w:p>
    <w:p w:rsidR="00B85AEC" w:rsidRPr="008B6707" w:rsidRDefault="00B85AEC" w:rsidP="00B85AEC">
      <w:pPr>
        <w:pStyle w:val="BTEMEASMCADiagrama"/>
      </w:pPr>
      <w:r w:rsidRPr="008B6707">
        <w:t>2.</w:t>
      </w:r>
      <w:r w:rsidRPr="008B6707">
        <w:tab/>
        <w:t>Kas žinotina prieš vartojant DRIPTANE</w:t>
      </w:r>
    </w:p>
    <w:p w:rsidR="00B85AEC" w:rsidRPr="008B6707" w:rsidRDefault="00B85AEC" w:rsidP="00B85AEC">
      <w:pPr>
        <w:pStyle w:val="BTEMEASMCADiagrama"/>
      </w:pPr>
      <w:r w:rsidRPr="008B6707">
        <w:t>3.</w:t>
      </w:r>
      <w:r w:rsidRPr="008B6707">
        <w:tab/>
        <w:t>Kaip vartoti DRIPTANE</w:t>
      </w:r>
    </w:p>
    <w:p w:rsidR="00B85AEC" w:rsidRPr="008B6707" w:rsidRDefault="00B85AEC" w:rsidP="00B85AEC">
      <w:pPr>
        <w:pStyle w:val="BTEMEASMCADiagrama"/>
      </w:pPr>
      <w:r w:rsidRPr="008B6707">
        <w:t>4.</w:t>
      </w:r>
      <w:r w:rsidRPr="008B6707">
        <w:tab/>
        <w:t>Galimas šalutinis poveikis</w:t>
      </w:r>
    </w:p>
    <w:p w:rsidR="00B85AEC" w:rsidRPr="008B6707" w:rsidRDefault="00B85AEC" w:rsidP="00B85AEC">
      <w:pPr>
        <w:pStyle w:val="BTEMEASMCADiagrama"/>
      </w:pPr>
      <w:r w:rsidRPr="008B6707">
        <w:t>5.</w:t>
      </w:r>
      <w:r w:rsidRPr="008B6707">
        <w:tab/>
        <w:t>Kaip laikyti DRIPTANE</w:t>
      </w:r>
    </w:p>
    <w:p w:rsidR="00B85AEC" w:rsidRPr="008B6707" w:rsidRDefault="00B85AEC" w:rsidP="00B85AEC">
      <w:pPr>
        <w:pStyle w:val="BTEMEASMCADiagrama"/>
      </w:pPr>
      <w:r w:rsidRPr="008B6707">
        <w:t>6.</w:t>
      </w:r>
      <w:r w:rsidRPr="008B6707">
        <w:tab/>
        <w:t>Pakuotės turinys ir kita informacija</w:t>
      </w:r>
    </w:p>
    <w:p w:rsidR="00B85AEC" w:rsidRPr="00227B54" w:rsidRDefault="00B85AEC" w:rsidP="00B85AEC">
      <w:pPr>
        <w:pStyle w:val="BTEMEASMCADiagrama"/>
      </w:pPr>
    </w:p>
    <w:p w:rsidR="00B85AEC" w:rsidRPr="008B6707" w:rsidRDefault="00B85AEC" w:rsidP="00B85AEC">
      <w:pPr>
        <w:pStyle w:val="Pagrindinistekstas"/>
        <w:rPr>
          <w:sz w:val="22"/>
          <w:szCs w:val="22"/>
          <w:lang w:val="lt-LT"/>
        </w:rPr>
      </w:pPr>
    </w:p>
    <w:p w:rsidR="00B85AEC" w:rsidRPr="00B85720" w:rsidRDefault="00B85AEC" w:rsidP="00B85AEC">
      <w:pPr>
        <w:spacing w:after="0" w:line="240" w:lineRule="auto"/>
        <w:rPr>
          <w:rFonts w:ascii="Times New Roman" w:hAnsi="Times New Roman" w:cs="Times New Roman"/>
          <w:b/>
          <w:lang w:val="lt-LT"/>
        </w:rPr>
      </w:pPr>
      <w:bookmarkStart w:id="2" w:name="_Toc129243139"/>
      <w:bookmarkStart w:id="3" w:name="_Toc129243264"/>
      <w:r w:rsidRPr="00B85720">
        <w:rPr>
          <w:rFonts w:ascii="Times New Roman" w:hAnsi="Times New Roman" w:cs="Times New Roman"/>
          <w:b/>
          <w:lang w:val="lt-LT"/>
        </w:rPr>
        <w:t>1.</w:t>
      </w:r>
      <w:r w:rsidRPr="00B85720">
        <w:rPr>
          <w:rFonts w:ascii="Times New Roman" w:hAnsi="Times New Roman" w:cs="Times New Roman"/>
          <w:b/>
          <w:lang w:val="lt-LT"/>
        </w:rPr>
        <w:tab/>
        <w:t>Kas yra DRIPTANE ir kam jis vartojamas</w:t>
      </w:r>
      <w:bookmarkEnd w:id="2"/>
      <w:bookmarkEnd w:id="3"/>
    </w:p>
    <w:p w:rsidR="00B85AEC" w:rsidRPr="008E5E49" w:rsidRDefault="00B85AEC" w:rsidP="00B85AEC">
      <w:pPr>
        <w:pStyle w:val="Pagrindinistekstas"/>
        <w:rPr>
          <w:sz w:val="22"/>
          <w:szCs w:val="22"/>
          <w:lang w:val="lt-LT"/>
        </w:rPr>
      </w:pPr>
    </w:p>
    <w:p w:rsidR="00B85AEC" w:rsidRPr="008E5E49" w:rsidRDefault="00B85AEC" w:rsidP="00B85AEC">
      <w:pPr>
        <w:spacing w:after="0" w:line="240" w:lineRule="auto"/>
        <w:rPr>
          <w:rFonts w:ascii="Times New Roman" w:hAnsi="Times New Roman" w:cs="Times New Roman"/>
          <w:lang w:val="lt-LT"/>
        </w:rPr>
      </w:pPr>
      <w:r w:rsidRPr="008E5E49">
        <w:rPr>
          <w:rFonts w:ascii="Times New Roman" w:hAnsi="Times New Roman" w:cs="Times New Roman"/>
          <w:lang w:val="lt-LT"/>
        </w:rPr>
        <w:t xml:space="preserve">DRIPTANE padeda padidinti šlapimo pūslės talpumą, mažindamas pūslės raumenų </w:t>
      </w:r>
      <w:proofErr w:type="spellStart"/>
      <w:r w:rsidRPr="008E5E49">
        <w:rPr>
          <w:rFonts w:ascii="Times New Roman" w:hAnsi="Times New Roman" w:cs="Times New Roman"/>
          <w:lang w:val="lt-LT"/>
        </w:rPr>
        <w:t>susitraukimus</w:t>
      </w:r>
      <w:proofErr w:type="spellEnd"/>
      <w:r w:rsidRPr="008E5E49">
        <w:rPr>
          <w:rFonts w:ascii="Times New Roman" w:hAnsi="Times New Roman" w:cs="Times New Roman"/>
          <w:lang w:val="lt-LT"/>
        </w:rPr>
        <w:t xml:space="preserve">. Tai gali būti naudinga kontroliuojant </w:t>
      </w:r>
      <w:proofErr w:type="spellStart"/>
      <w:r w:rsidRPr="008E5E49">
        <w:rPr>
          <w:rFonts w:ascii="Times New Roman" w:hAnsi="Times New Roman" w:cs="Times New Roman"/>
          <w:lang w:val="lt-LT"/>
        </w:rPr>
        <w:t>šlapinimąsi</w:t>
      </w:r>
      <w:proofErr w:type="spellEnd"/>
      <w:r w:rsidRPr="008E5E49">
        <w:rPr>
          <w:rFonts w:ascii="Times New Roman" w:hAnsi="Times New Roman" w:cs="Times New Roman"/>
          <w:lang w:val="lt-LT"/>
        </w:rPr>
        <w:t>.</w:t>
      </w:r>
    </w:p>
    <w:p w:rsidR="00B85AEC" w:rsidRPr="008E5E49" w:rsidRDefault="00B85AEC" w:rsidP="00B85AEC">
      <w:pPr>
        <w:pStyle w:val="Pagrindinistekstas"/>
        <w:rPr>
          <w:sz w:val="22"/>
          <w:szCs w:val="22"/>
          <w:lang w:val="lt-LT"/>
        </w:rPr>
      </w:pPr>
      <w:r w:rsidRPr="008E5E49">
        <w:rPr>
          <w:sz w:val="22"/>
          <w:szCs w:val="22"/>
          <w:lang w:val="lt-LT"/>
        </w:rPr>
        <w:t xml:space="preserve">DRIPTANE skirtas suaugusiųjų ir vyresnių nei 5 metų amžiaus vaikų šlapimo nelaikymo, dažno ar priverstinio </w:t>
      </w:r>
      <w:proofErr w:type="spellStart"/>
      <w:r w:rsidRPr="008E5E49">
        <w:rPr>
          <w:sz w:val="22"/>
          <w:szCs w:val="22"/>
          <w:lang w:val="lt-LT"/>
        </w:rPr>
        <w:t>šlapinimosi</w:t>
      </w:r>
      <w:proofErr w:type="spellEnd"/>
      <w:r w:rsidRPr="008E5E49">
        <w:rPr>
          <w:sz w:val="22"/>
          <w:szCs w:val="22"/>
          <w:lang w:val="lt-LT"/>
        </w:rPr>
        <w:t xml:space="preserve"> sutrikimo gydymui arba naktinio </w:t>
      </w:r>
      <w:proofErr w:type="spellStart"/>
      <w:r w:rsidRPr="008E5E49">
        <w:rPr>
          <w:sz w:val="22"/>
          <w:szCs w:val="22"/>
          <w:lang w:val="lt-LT"/>
        </w:rPr>
        <w:t>šlapinimosi</w:t>
      </w:r>
      <w:proofErr w:type="spellEnd"/>
      <w:r w:rsidRPr="008E5E49">
        <w:rPr>
          <w:sz w:val="22"/>
          <w:szCs w:val="22"/>
          <w:lang w:val="lt-LT"/>
        </w:rPr>
        <w:t xml:space="preserve"> gydymui, kai kitoks gydymas nebuvo veiksmingas. </w:t>
      </w:r>
    </w:p>
    <w:p w:rsidR="00B85AEC" w:rsidRPr="008E5E49" w:rsidRDefault="00B85AEC" w:rsidP="00B85AEC">
      <w:pPr>
        <w:pStyle w:val="Pagrindinistekstas"/>
        <w:rPr>
          <w:sz w:val="22"/>
          <w:szCs w:val="22"/>
          <w:lang w:val="lt-LT"/>
        </w:rPr>
      </w:pPr>
    </w:p>
    <w:p w:rsidR="00B85AEC" w:rsidRPr="008E5E49" w:rsidRDefault="00B85AEC" w:rsidP="00B85AEC">
      <w:pPr>
        <w:pStyle w:val="Pagrindinistekstas"/>
        <w:rPr>
          <w:sz w:val="22"/>
          <w:szCs w:val="22"/>
          <w:lang w:val="lt-LT"/>
        </w:rPr>
      </w:pPr>
    </w:p>
    <w:p w:rsidR="00B85AEC" w:rsidRPr="00B85720" w:rsidRDefault="00B85AEC" w:rsidP="00B85AEC">
      <w:pPr>
        <w:spacing w:after="0" w:line="240" w:lineRule="auto"/>
        <w:rPr>
          <w:rFonts w:ascii="Times New Roman" w:hAnsi="Times New Roman" w:cs="Times New Roman"/>
          <w:b/>
          <w:lang w:val="lt-LT"/>
        </w:rPr>
      </w:pPr>
      <w:bookmarkStart w:id="4" w:name="_Toc129243140"/>
      <w:bookmarkStart w:id="5" w:name="_Toc129243265"/>
      <w:r w:rsidRPr="00B85720">
        <w:rPr>
          <w:rFonts w:ascii="Times New Roman" w:hAnsi="Times New Roman" w:cs="Times New Roman"/>
          <w:b/>
          <w:lang w:val="lt-LT"/>
        </w:rPr>
        <w:t>2.</w:t>
      </w:r>
      <w:r w:rsidRPr="00B85720">
        <w:rPr>
          <w:rFonts w:ascii="Times New Roman" w:hAnsi="Times New Roman" w:cs="Times New Roman"/>
          <w:b/>
          <w:lang w:val="lt-LT"/>
        </w:rPr>
        <w:tab/>
        <w:t xml:space="preserve">Kas žinotina prieš vartojant </w:t>
      </w:r>
      <w:bookmarkEnd w:id="4"/>
      <w:bookmarkEnd w:id="5"/>
      <w:r w:rsidRPr="00B85720">
        <w:rPr>
          <w:rFonts w:ascii="Times New Roman" w:hAnsi="Times New Roman" w:cs="Times New Roman"/>
          <w:b/>
          <w:lang w:val="lt-LT"/>
        </w:rPr>
        <w:t>DRIPTANE</w:t>
      </w:r>
    </w:p>
    <w:p w:rsidR="00B85AEC" w:rsidRPr="008B6707" w:rsidRDefault="00B85AEC" w:rsidP="00B85AEC">
      <w:pPr>
        <w:pStyle w:val="Pagrindinistekstas"/>
        <w:rPr>
          <w:sz w:val="22"/>
          <w:szCs w:val="22"/>
          <w:lang w:val="lt-LT"/>
        </w:rPr>
      </w:pPr>
    </w:p>
    <w:p w:rsidR="00B85AEC" w:rsidRPr="008B6707" w:rsidRDefault="00B85AEC" w:rsidP="00B85AEC">
      <w:pPr>
        <w:pStyle w:val="PI-3EMEASMCA"/>
      </w:pPr>
      <w:r w:rsidRPr="008B6707">
        <w:rPr>
          <w:caps/>
        </w:rPr>
        <w:t>DRIPTANE</w:t>
      </w:r>
      <w:r w:rsidRPr="008B6707">
        <w:t xml:space="preserve"> vartoti </w:t>
      </w:r>
      <w:r>
        <w:t>draudžiama</w:t>
      </w:r>
      <w:r w:rsidRPr="008B6707">
        <w:t>:</w:t>
      </w:r>
    </w:p>
    <w:p w:rsidR="00B85AEC" w:rsidRPr="008B6707" w:rsidRDefault="00B85AEC" w:rsidP="00B85AEC">
      <w:pPr>
        <w:pStyle w:val="BT-EMEASMCA"/>
      </w:pPr>
      <w:r w:rsidRPr="008B6707">
        <w:t>jeigu yra alergija oksibutinino hidrochloridui arba bet kuriai pagalbinei šio vaisto medžiagai (jos išvardytos 6 skyriuje);</w:t>
      </w:r>
    </w:p>
    <w:p w:rsidR="00B85AEC" w:rsidRPr="008B6707" w:rsidRDefault="00B85AEC" w:rsidP="00B85AEC">
      <w:pPr>
        <w:pStyle w:val="BT-EMEASMCA"/>
      </w:pPr>
      <w:r w:rsidRPr="008B6707">
        <w:t>jeigu Jums pasunkėja šlapinimasis ir susilaiko šlapimas, pvz., dėl padidėjusios prostatos;</w:t>
      </w:r>
    </w:p>
    <w:p w:rsidR="00B85AEC" w:rsidRPr="008B6707" w:rsidRDefault="00B85AEC" w:rsidP="00B85AEC">
      <w:pPr>
        <w:pStyle w:val="BT-EMEASMCA"/>
      </w:pPr>
      <w:r w:rsidRPr="008B6707">
        <w:t>jeigu yra funkcinė organinė virškinimo trakto obstrukcija (užsikimšimas), įskaitant žarnyno atoniją, paralyžinį žarnų nepraeinamumą ir prievarčio stenozę;</w:t>
      </w:r>
    </w:p>
    <w:p w:rsidR="00B85AEC" w:rsidRPr="008B6707" w:rsidRDefault="00B85AEC" w:rsidP="00B85AEC">
      <w:pPr>
        <w:pStyle w:val="BT-EMEASMCA"/>
      </w:pPr>
      <w:r w:rsidRPr="008B6707">
        <w:t>jeigu yra toksinis gaubtinės žarnos išsiplėtimas;</w:t>
      </w:r>
    </w:p>
    <w:p w:rsidR="00B85AEC" w:rsidRPr="008B6707" w:rsidRDefault="00B85AEC" w:rsidP="00B85AEC">
      <w:pPr>
        <w:pStyle w:val="BT-EMEASMCA"/>
      </w:pPr>
      <w:r w:rsidRPr="008B6707">
        <w:t>jeigu sergate sunkiu opiniu kolitu;</w:t>
      </w:r>
    </w:p>
    <w:p w:rsidR="00B85AEC" w:rsidRPr="008B6707" w:rsidRDefault="00B85AEC" w:rsidP="00B85AEC">
      <w:pPr>
        <w:pStyle w:val="BT-EMEASMCA"/>
      </w:pPr>
      <w:r w:rsidRPr="008B6707">
        <w:t>jeigu Jums atlikta ileostomija ar kolostomija;</w:t>
      </w:r>
    </w:p>
    <w:p w:rsidR="00B85AEC" w:rsidRPr="008B6707" w:rsidRDefault="00B85AEC" w:rsidP="00B85AEC">
      <w:pPr>
        <w:pStyle w:val="BT-EMEASMCA"/>
      </w:pPr>
      <w:r w:rsidRPr="008B6707">
        <w:t>jeigu Jūs sergate generalizuota miastenija;</w:t>
      </w:r>
    </w:p>
    <w:p w:rsidR="00B85AEC" w:rsidRPr="008B6707" w:rsidRDefault="00B85AEC" w:rsidP="00B85AEC">
      <w:pPr>
        <w:pStyle w:val="BT-EMEASMCA"/>
      </w:pPr>
      <w:r w:rsidRPr="008B6707">
        <w:t>jeigu Jūs sergate uždarojo kampo glaukoma arba yra nustatyta sekli priekinė akies kamera;</w:t>
      </w:r>
    </w:p>
    <w:p w:rsidR="00B85AEC" w:rsidRPr="008B6707" w:rsidRDefault="00B85AEC" w:rsidP="00B85AEC">
      <w:pPr>
        <w:pStyle w:val="BT-EMEASMCA"/>
      </w:pPr>
      <w:r w:rsidRPr="008B6707">
        <w:t>jei karščiuojate.</w:t>
      </w:r>
    </w:p>
    <w:p w:rsidR="00B85AEC" w:rsidRPr="008B6707" w:rsidRDefault="00B85AEC" w:rsidP="00B85AEC">
      <w:pPr>
        <w:pStyle w:val="PI-3EMEASMCA"/>
      </w:pPr>
    </w:p>
    <w:p w:rsidR="00B85AEC" w:rsidRPr="008B6707" w:rsidRDefault="00B85AEC" w:rsidP="00B85AEC">
      <w:pPr>
        <w:pStyle w:val="PI-3EMEASMCA"/>
      </w:pPr>
      <w:r w:rsidRPr="008B6707">
        <w:t>Įspėjimai ir atsargumo priemonės</w:t>
      </w:r>
    </w:p>
    <w:p w:rsidR="00B85AEC" w:rsidRPr="008B6707" w:rsidRDefault="00B85AEC" w:rsidP="00B85AEC">
      <w:pPr>
        <w:pStyle w:val="PI-3EMEASMCA"/>
      </w:pPr>
      <w:r w:rsidRPr="008B6707">
        <w:t>Pasitarkite su gydytoju arba vaistininku prieš pradėdami vartoti DRIPTANE. Atsargumo priemonių reikia:</w:t>
      </w:r>
    </w:p>
    <w:p w:rsidR="00B85AEC" w:rsidRPr="008B6707" w:rsidRDefault="00B85AEC" w:rsidP="00B85AE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 esate vaikas ar senyvo amžiaus, silpnas bei sergate autonomine neuropatija (pvz., </w:t>
      </w:r>
      <w:proofErr w:type="spellStart"/>
      <w:r w:rsidRPr="008B6707">
        <w:rPr>
          <w:rFonts w:ascii="Times New Roman" w:hAnsi="Times New Roman" w:cs="Times New Roman"/>
          <w:lang w:val="lt-LT"/>
        </w:rPr>
        <w:t>Parkinsono</w:t>
      </w:r>
      <w:proofErr w:type="spellEnd"/>
      <w:r w:rsidRPr="008B6707">
        <w:rPr>
          <w:rFonts w:ascii="Times New Roman" w:hAnsi="Times New Roman" w:cs="Times New Roman"/>
          <w:lang w:val="lt-LT"/>
        </w:rPr>
        <w:t xml:space="preserve"> liga), arba sunkiu virškinimo trakto motorikos sutrikimu, kepenų ar inkstų ligomis arba galvos smegenų kraujotakos nepakankamumu.</w:t>
      </w:r>
    </w:p>
    <w:p w:rsidR="00B85AEC" w:rsidRPr="008B6707" w:rsidRDefault="00B85AEC" w:rsidP="00B85AEC">
      <w:pPr>
        <w:pStyle w:val="BT-EMEASMCA"/>
      </w:pPr>
      <w:r w:rsidRPr="008B6707">
        <w:t>Senyvi pacientai DRIPTANE turi vartoti atsargiai dėl pažintinės funkcijos sutrikimo rizikos.</w:t>
      </w:r>
    </w:p>
    <w:p w:rsidR="00B85AEC" w:rsidRPr="008B6707" w:rsidRDefault="00B85AEC" w:rsidP="00B85AEC">
      <w:pPr>
        <w:pStyle w:val="BT-EMEASMCA"/>
      </w:pPr>
      <w:r w:rsidRPr="008B6707">
        <w:t>Jei Jums yra virškinimo trakto sutrikimų, žarnų atonija ar opinis kolitas, DRIPTANE gali sumažinti virškinimo trakto motoriką.</w:t>
      </w:r>
    </w:p>
    <w:p w:rsidR="00B85AEC" w:rsidRPr="008B6707" w:rsidRDefault="00B85AEC" w:rsidP="00B85AEC">
      <w:pPr>
        <w:pStyle w:val="BT-EMEASMCA"/>
      </w:pPr>
      <w:r w:rsidRPr="008B6707">
        <w:lastRenderedPageBreak/>
        <w:t>Jeigu Jums yra tachikardija (dažnas širdies plakimas), taip pat hipertirozė (pernelyg aktyvi skydliaukės funkcija), stazinis širdies nepakankamumas, širdies ritmo sutrikimas, išeminė širdies liga, hipertenzija (didelis kraujospūdis), pažintinių gebėjimų sutrikimai ir prostatos hipertrofijos (išvešėjimo) simptomai, vartojant DRIPTANE jie gali pasunkėti.</w:t>
      </w:r>
    </w:p>
    <w:p w:rsidR="00B85AEC" w:rsidRPr="008B6707" w:rsidRDefault="00B85AEC" w:rsidP="00B85AEC">
      <w:pPr>
        <w:pStyle w:val="BT-EMEASMCA"/>
      </w:pPr>
      <w:r w:rsidRPr="008B6707">
        <w:t>Pasakykite gydytojui, jei vartojant DRIPTANE pastebite poveikį centrinei nervų sistemai (pvz., haliucinacijas, susijaudinimą, sumišimą, mieguistumą). Jus gali prireikti papildomai stebėti pirmus gydymo mėnesius ar padidinus dozę.</w:t>
      </w:r>
    </w:p>
    <w:p w:rsidR="00B85AEC" w:rsidRPr="008B6707" w:rsidRDefault="00B85AEC" w:rsidP="00B85AE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Nedelsiant kreipkitės į gydytoją, jei pastebite, kad neryškiai matote ar skauda akis, nes DRIPTANE gali sukelti uždarojo kampo glaukomą. </w:t>
      </w:r>
    </w:p>
    <w:p w:rsidR="00B85AEC" w:rsidRPr="008B6707" w:rsidRDefault="00B85AEC" w:rsidP="00B85AE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DRIPTANE gali sumažinti seilių išsiskyrimą ir dėl to gali atsirasti dantų kariesas, parodontozė ir burnos </w:t>
      </w:r>
      <w:proofErr w:type="spellStart"/>
      <w:r w:rsidRPr="008B6707">
        <w:rPr>
          <w:rFonts w:ascii="Times New Roman" w:hAnsi="Times New Roman" w:cs="Times New Roman"/>
          <w:lang w:val="lt-LT"/>
        </w:rPr>
        <w:t>kandidozė</w:t>
      </w:r>
      <w:proofErr w:type="spellEnd"/>
      <w:r w:rsidRPr="008B6707">
        <w:rPr>
          <w:rFonts w:ascii="Times New Roman" w:hAnsi="Times New Roman" w:cs="Times New Roman"/>
          <w:lang w:val="lt-LT"/>
        </w:rPr>
        <w:t>. Ilgalaikio gydymo metu patariama reguliariai tikrinti dantų būklę.</w:t>
      </w:r>
    </w:p>
    <w:p w:rsidR="00B85AEC" w:rsidRPr="008B6707" w:rsidRDefault="00B85AEC" w:rsidP="00B85AE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Jeigu Jums yra </w:t>
      </w:r>
      <w:proofErr w:type="spellStart"/>
      <w:r w:rsidRPr="008B6707">
        <w:rPr>
          <w:rFonts w:ascii="Times New Roman" w:hAnsi="Times New Roman" w:cs="Times New Roman"/>
          <w:lang w:val="lt-LT"/>
        </w:rPr>
        <w:t>stemplinės</w:t>
      </w:r>
      <w:proofErr w:type="spellEnd"/>
      <w:r w:rsidRPr="008B6707">
        <w:rPr>
          <w:rFonts w:ascii="Times New Roman" w:hAnsi="Times New Roman" w:cs="Times New Roman"/>
          <w:lang w:val="lt-LT"/>
        </w:rPr>
        <w:t xml:space="preserve"> dalies išvarža / </w:t>
      </w:r>
      <w:proofErr w:type="spellStart"/>
      <w:r w:rsidRPr="008B6707">
        <w:rPr>
          <w:rFonts w:ascii="Times New Roman" w:hAnsi="Times New Roman" w:cs="Times New Roman"/>
          <w:lang w:val="lt-LT"/>
        </w:rPr>
        <w:t>gastroezofaginis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refliuksas</w:t>
      </w:r>
      <w:proofErr w:type="spellEnd"/>
      <w:r w:rsidRPr="008B6707">
        <w:rPr>
          <w:rFonts w:ascii="Times New Roman" w:hAnsi="Times New Roman" w:cs="Times New Roman"/>
          <w:lang w:val="lt-LT"/>
        </w:rPr>
        <w:t xml:space="preserve"> ir (arba) kartu vartojate vaistinių preparatų (pvz., </w:t>
      </w:r>
      <w:proofErr w:type="spellStart"/>
      <w:r w:rsidRPr="008B6707">
        <w:rPr>
          <w:rFonts w:ascii="Times New Roman" w:hAnsi="Times New Roman" w:cs="Times New Roman"/>
          <w:lang w:val="lt-LT"/>
        </w:rPr>
        <w:t>bisfosfonatų</w:t>
      </w:r>
      <w:proofErr w:type="spellEnd"/>
      <w:r w:rsidRPr="008B6707">
        <w:rPr>
          <w:rFonts w:ascii="Times New Roman" w:hAnsi="Times New Roman" w:cs="Times New Roman"/>
          <w:lang w:val="lt-LT"/>
        </w:rPr>
        <w:t xml:space="preserve">), kurie gali sukelti ar pabloginti </w:t>
      </w:r>
      <w:proofErr w:type="spellStart"/>
      <w:r w:rsidRPr="008B6707">
        <w:rPr>
          <w:rFonts w:ascii="Times New Roman" w:hAnsi="Times New Roman" w:cs="Times New Roman"/>
          <w:lang w:val="lt-LT"/>
        </w:rPr>
        <w:t>ezofagitą</w:t>
      </w:r>
      <w:proofErr w:type="spellEnd"/>
      <w:r w:rsidRPr="008B6707">
        <w:rPr>
          <w:rFonts w:ascii="Times New Roman" w:hAnsi="Times New Roman" w:cs="Times New Roman"/>
          <w:lang w:val="lt-LT"/>
        </w:rPr>
        <w:t>, reikia atsargumo priemonių.</w:t>
      </w:r>
    </w:p>
    <w:p w:rsidR="00B85AEC" w:rsidRPr="008B6707" w:rsidRDefault="00B85AEC" w:rsidP="00B85AE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DRIPTANE vartojant aukštoje aplinkos temperatūroje dėl sumažėjusio prakaitavimo gali pasireikšti perkaitimas.</w:t>
      </w:r>
    </w:p>
    <w:p w:rsidR="00B85AEC" w:rsidRPr="008B6707" w:rsidRDefault="00B85AEC" w:rsidP="00B85AE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Jeigu sergate reta paveldima liga, vadinama </w:t>
      </w:r>
      <w:proofErr w:type="spellStart"/>
      <w:r w:rsidRPr="008B6707">
        <w:rPr>
          <w:rFonts w:ascii="Times New Roman" w:hAnsi="Times New Roman" w:cs="Times New Roman"/>
          <w:lang w:val="lt-LT"/>
        </w:rPr>
        <w:t>porfirija</w:t>
      </w:r>
      <w:proofErr w:type="spellEnd"/>
      <w:r w:rsidRPr="008B6707">
        <w:rPr>
          <w:rFonts w:ascii="Times New Roman" w:hAnsi="Times New Roman" w:cs="Times New Roman"/>
          <w:lang w:val="lt-LT"/>
        </w:rPr>
        <w:t>, reikia atsargumo priemonių.</w:t>
      </w:r>
    </w:p>
    <w:p w:rsidR="00B85AEC" w:rsidRPr="008B6707" w:rsidRDefault="00B85AEC" w:rsidP="00B85AE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 nustatytas retas paveldimas sutrikimas – </w:t>
      </w:r>
      <w:proofErr w:type="spellStart"/>
      <w:r w:rsidRPr="008B6707">
        <w:rPr>
          <w:rFonts w:ascii="Times New Roman" w:hAnsi="Times New Roman" w:cs="Times New Roman"/>
          <w:i/>
          <w:lang w:val="lt-LT"/>
        </w:rPr>
        <w:t>Lapp</w:t>
      </w:r>
      <w:proofErr w:type="spellEnd"/>
      <w:r w:rsidRPr="008B6707">
        <w:rPr>
          <w:rFonts w:ascii="Times New Roman" w:hAnsi="Times New Roman" w:cs="Times New Roman"/>
          <w:lang w:val="lt-LT"/>
        </w:rPr>
        <w:t xml:space="preserve"> laktazės stygius arba gliukozės ir </w:t>
      </w:r>
      <w:proofErr w:type="spellStart"/>
      <w:r w:rsidRPr="008B6707">
        <w:rPr>
          <w:rFonts w:ascii="Times New Roman" w:hAnsi="Times New Roman" w:cs="Times New Roman"/>
          <w:lang w:val="lt-LT"/>
        </w:rPr>
        <w:t>galaktozės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malabsorbcija</w:t>
      </w:r>
      <w:proofErr w:type="spellEnd"/>
      <w:r w:rsidRPr="008B6707">
        <w:rPr>
          <w:rFonts w:ascii="Times New Roman" w:hAnsi="Times New Roman" w:cs="Times New Roman"/>
          <w:lang w:val="lt-LT"/>
        </w:rPr>
        <w:t>, kreipkitės į gydytoją.</w:t>
      </w:r>
    </w:p>
    <w:p w:rsidR="00B85AEC" w:rsidRPr="008B6707" w:rsidRDefault="00B85AEC" w:rsidP="00B85AEC">
      <w:pPr>
        <w:tabs>
          <w:tab w:val="left" w:pos="1399"/>
        </w:tabs>
        <w:spacing w:after="0" w:line="240" w:lineRule="auto"/>
        <w:rPr>
          <w:rFonts w:ascii="Times New Roman" w:hAnsi="Times New Roman" w:cs="Times New Roman"/>
          <w:b/>
          <w:lang w:val="lt-LT"/>
        </w:rPr>
      </w:pPr>
    </w:p>
    <w:p w:rsidR="00B85AEC" w:rsidRPr="008B6707" w:rsidRDefault="00B85AEC" w:rsidP="00B85AEC">
      <w:pPr>
        <w:tabs>
          <w:tab w:val="left" w:pos="1399"/>
        </w:tabs>
        <w:spacing w:after="0" w:line="240" w:lineRule="auto"/>
        <w:rPr>
          <w:rFonts w:ascii="Times New Roman" w:hAnsi="Times New Roman" w:cs="Times New Roman"/>
          <w:lang w:val="lt-LT"/>
        </w:rPr>
      </w:pPr>
      <w:r w:rsidRPr="008B6707">
        <w:rPr>
          <w:rFonts w:ascii="Times New Roman" w:hAnsi="Times New Roman" w:cs="Times New Roman"/>
          <w:b/>
          <w:lang w:val="lt-LT"/>
        </w:rPr>
        <w:t>Vaikams</w:t>
      </w:r>
    </w:p>
    <w:p w:rsidR="00B85AEC" w:rsidRPr="008B6707" w:rsidRDefault="00B85AEC" w:rsidP="00B85AE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DRIPTANE nerekomenduojama vartoti jaunesniems nei 5 metų vaikams, nes duomenų apie saugumą ir veiksmingumą šiai amžiaus grupei nepakanka.</w:t>
      </w:r>
    </w:p>
    <w:p w:rsidR="00B85AEC" w:rsidRPr="008B6707" w:rsidRDefault="00B85AEC" w:rsidP="00B85AEC">
      <w:pPr>
        <w:pStyle w:val="BT-EMEASMCA"/>
      </w:pPr>
      <w:r w:rsidRPr="008B6707">
        <w:t>Nepakanka duomenų, pagrindžiančių DRIPTANE vartojimą vaikams esant vien tik naktiniam šlapinimuisi (nesusijusiam su padidėjusiu sutraukiamojo raumens aktyvumu).</w:t>
      </w:r>
    </w:p>
    <w:p w:rsidR="00B85AEC" w:rsidRPr="008B6707" w:rsidRDefault="00B85AEC" w:rsidP="00B85AEC">
      <w:pPr>
        <w:pStyle w:val="BT-EMEASMCA"/>
      </w:pPr>
      <w:r w:rsidRPr="008B6707">
        <w:t>Vyresniems nei 5 metų amžiaus vaikams DRIPTANE reikia vartoti atsargiai, nes jie gali būti jautresni vaist</w:t>
      </w:r>
      <w:r>
        <w:t>o</w:t>
      </w:r>
      <w:r w:rsidRPr="008B6707">
        <w:t xml:space="preserve"> poveikiui, ypač centrinės nervų sistemos ir psichinėms nepageidaujamoms reakcijoms.</w:t>
      </w:r>
    </w:p>
    <w:p w:rsidR="00B85AEC" w:rsidRPr="008B6707" w:rsidRDefault="00B85AEC" w:rsidP="00B85AEC">
      <w:pPr>
        <w:spacing w:after="0" w:line="240" w:lineRule="auto"/>
        <w:rPr>
          <w:rFonts w:ascii="Times New Roman" w:hAnsi="Times New Roman" w:cs="Times New Roman"/>
          <w:lang w:val="lt-LT"/>
        </w:rPr>
      </w:pPr>
    </w:p>
    <w:p w:rsidR="00B85AEC" w:rsidRPr="008B6707" w:rsidRDefault="00B85AEC" w:rsidP="00B85AEC">
      <w:pPr>
        <w:pStyle w:val="PI-3EMEASMCA"/>
      </w:pPr>
      <w:r w:rsidRPr="008B6707">
        <w:t>Kiti vaistai ir DRIPTANE</w:t>
      </w:r>
    </w:p>
    <w:p w:rsidR="00B85AEC" w:rsidRPr="008B6707" w:rsidRDefault="00B85AEC" w:rsidP="00B85AEC">
      <w:pPr>
        <w:tabs>
          <w:tab w:val="num" w:pos="0"/>
        </w:tabs>
        <w:spacing w:after="0" w:line="240" w:lineRule="auto"/>
        <w:rPr>
          <w:rFonts w:ascii="Times New Roman" w:hAnsi="Times New Roman" w:cs="Times New Roman"/>
          <w:lang w:val="lt-LT"/>
        </w:rPr>
      </w:pPr>
      <w:r w:rsidRPr="008B6707">
        <w:rPr>
          <w:rFonts w:ascii="Times New Roman" w:hAnsi="Times New Roman" w:cs="Times New Roman"/>
          <w:lang w:val="lt-LT"/>
        </w:rPr>
        <w:t>Jeigu vartojate ar neseniai vartojote kitų vaistų arba dėl to nesate tikri, apie tai pasakykite gydytojui arba vaistininkui.</w:t>
      </w:r>
    </w:p>
    <w:p w:rsidR="00B85AEC" w:rsidRPr="008B6707" w:rsidRDefault="00B85AEC" w:rsidP="00B85AEC">
      <w:pPr>
        <w:spacing w:after="0" w:line="240" w:lineRule="auto"/>
        <w:rPr>
          <w:rFonts w:ascii="Times New Roman" w:hAnsi="Times New Roman" w:cs="Times New Roman"/>
          <w:lang w:val="lt-LT"/>
        </w:rPr>
      </w:pPr>
    </w:p>
    <w:p w:rsidR="00B85AEC" w:rsidRPr="008B6707" w:rsidRDefault="00B85AEC" w:rsidP="00B85AE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 xml:space="preserve">DRIPTANE reikia atsargiai vartoti su kitais </w:t>
      </w:r>
      <w:proofErr w:type="spellStart"/>
      <w:r w:rsidRPr="008B6707">
        <w:rPr>
          <w:rFonts w:ascii="Times New Roman" w:hAnsi="Times New Roman" w:cs="Times New Roman"/>
          <w:lang w:val="lt-LT"/>
        </w:rPr>
        <w:t>anticholinerginiais</w:t>
      </w:r>
      <w:proofErr w:type="spellEnd"/>
      <w:r w:rsidRPr="008B6707">
        <w:rPr>
          <w:rFonts w:ascii="Times New Roman" w:hAnsi="Times New Roman" w:cs="Times New Roman"/>
          <w:lang w:val="lt-LT"/>
        </w:rPr>
        <w:t xml:space="preserve"> vaistais arba vaistais, turinčiais </w:t>
      </w:r>
      <w:proofErr w:type="spellStart"/>
      <w:r w:rsidRPr="008B6707">
        <w:rPr>
          <w:rFonts w:ascii="Times New Roman" w:hAnsi="Times New Roman" w:cs="Times New Roman"/>
          <w:lang w:val="lt-LT"/>
        </w:rPr>
        <w:t>anticholinerginį</w:t>
      </w:r>
      <w:proofErr w:type="spellEnd"/>
      <w:r w:rsidRPr="008B6707">
        <w:rPr>
          <w:rFonts w:ascii="Times New Roman" w:hAnsi="Times New Roman" w:cs="Times New Roman"/>
          <w:lang w:val="lt-LT"/>
        </w:rPr>
        <w:t xml:space="preserve"> poveikį, tokiais kaip </w:t>
      </w:r>
      <w:proofErr w:type="spellStart"/>
      <w:r w:rsidRPr="008B6707">
        <w:rPr>
          <w:rFonts w:ascii="Times New Roman" w:hAnsi="Times New Roman" w:cs="Times New Roman"/>
          <w:lang w:val="lt-LT"/>
        </w:rPr>
        <w:t>amantadinas</w:t>
      </w:r>
      <w:proofErr w:type="spellEnd"/>
      <w:r w:rsidRPr="008B6707">
        <w:rPr>
          <w:rFonts w:ascii="Times New Roman" w:hAnsi="Times New Roman" w:cs="Times New Roman"/>
          <w:lang w:val="lt-LT"/>
        </w:rPr>
        <w:t xml:space="preserve"> ir kiti </w:t>
      </w:r>
      <w:proofErr w:type="spellStart"/>
      <w:r w:rsidRPr="008B6707">
        <w:rPr>
          <w:rFonts w:ascii="Times New Roman" w:hAnsi="Times New Roman" w:cs="Times New Roman"/>
          <w:lang w:val="lt-LT"/>
        </w:rPr>
        <w:t>anticholinerginiai</w:t>
      </w:r>
      <w:proofErr w:type="spellEnd"/>
      <w:r w:rsidRPr="008B6707">
        <w:rPr>
          <w:rFonts w:ascii="Times New Roman" w:hAnsi="Times New Roman" w:cs="Times New Roman"/>
          <w:lang w:val="lt-LT"/>
        </w:rPr>
        <w:t xml:space="preserve"> vaistai </w:t>
      </w:r>
      <w:proofErr w:type="spellStart"/>
      <w:r w:rsidRPr="008B6707">
        <w:rPr>
          <w:rFonts w:ascii="Times New Roman" w:hAnsi="Times New Roman" w:cs="Times New Roman"/>
          <w:lang w:val="lt-LT"/>
        </w:rPr>
        <w:t>Parkinsono</w:t>
      </w:r>
      <w:proofErr w:type="spellEnd"/>
      <w:r w:rsidRPr="008B6707">
        <w:rPr>
          <w:rFonts w:ascii="Times New Roman" w:hAnsi="Times New Roman" w:cs="Times New Roman"/>
          <w:lang w:val="lt-LT"/>
        </w:rPr>
        <w:t xml:space="preserve"> ligai gydyti (pvz., </w:t>
      </w:r>
      <w:proofErr w:type="spellStart"/>
      <w:r w:rsidRPr="008B6707">
        <w:rPr>
          <w:rFonts w:ascii="Times New Roman" w:hAnsi="Times New Roman" w:cs="Times New Roman"/>
          <w:lang w:val="lt-LT"/>
        </w:rPr>
        <w:t>biperidenas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levodopa</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antihistamininiai</w:t>
      </w:r>
      <w:proofErr w:type="spellEnd"/>
      <w:r w:rsidRPr="008B6707">
        <w:rPr>
          <w:rFonts w:ascii="Times New Roman" w:hAnsi="Times New Roman" w:cs="Times New Roman"/>
          <w:lang w:val="lt-LT"/>
        </w:rPr>
        <w:t xml:space="preserve"> (vaistai nuo alergijos), vaistai nuo psichozių (pvz., </w:t>
      </w:r>
      <w:proofErr w:type="spellStart"/>
      <w:r w:rsidRPr="008B6707">
        <w:rPr>
          <w:rFonts w:ascii="Times New Roman" w:hAnsi="Times New Roman" w:cs="Times New Roman"/>
          <w:lang w:val="lt-LT"/>
        </w:rPr>
        <w:t>chlorpromazinas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haloperidolis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klozapinas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chinidinas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digitalis</w:t>
      </w:r>
      <w:proofErr w:type="spellEnd"/>
      <w:r w:rsidRPr="008B6707">
        <w:rPr>
          <w:rFonts w:ascii="Times New Roman" w:hAnsi="Times New Roman" w:cs="Times New Roman"/>
          <w:lang w:val="lt-LT"/>
        </w:rPr>
        <w:t xml:space="preserve"> (vaistas nuo širdies sutrikimų), </w:t>
      </w:r>
      <w:proofErr w:type="spellStart"/>
      <w:r w:rsidRPr="008B6707">
        <w:rPr>
          <w:rFonts w:ascii="Times New Roman" w:hAnsi="Times New Roman" w:cs="Times New Roman"/>
          <w:lang w:val="lt-LT"/>
        </w:rPr>
        <w:t>tricikliai</w:t>
      </w:r>
      <w:proofErr w:type="spellEnd"/>
      <w:r w:rsidRPr="008B6707">
        <w:rPr>
          <w:rFonts w:ascii="Times New Roman" w:hAnsi="Times New Roman" w:cs="Times New Roman"/>
          <w:lang w:val="lt-LT"/>
        </w:rPr>
        <w:t xml:space="preserve"> antidepresantai, atropinas ir susiję deriniai, tokie kaip </w:t>
      </w:r>
      <w:proofErr w:type="spellStart"/>
      <w:r w:rsidRPr="008B6707">
        <w:rPr>
          <w:rFonts w:ascii="Times New Roman" w:hAnsi="Times New Roman" w:cs="Times New Roman"/>
          <w:lang w:val="lt-LT"/>
        </w:rPr>
        <w:t>atropininiai</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spazmolitikai</w:t>
      </w:r>
      <w:proofErr w:type="spellEnd"/>
      <w:r w:rsidRPr="008B6707">
        <w:rPr>
          <w:rFonts w:ascii="Times New Roman" w:hAnsi="Times New Roman" w:cs="Times New Roman"/>
          <w:lang w:val="lt-LT"/>
        </w:rPr>
        <w:t xml:space="preserve"> (pilvo organų spazmus šalinantys vaistai) ir </w:t>
      </w:r>
      <w:proofErr w:type="spellStart"/>
      <w:r w:rsidRPr="008B6707">
        <w:rPr>
          <w:rFonts w:ascii="Times New Roman" w:hAnsi="Times New Roman" w:cs="Times New Roman"/>
          <w:lang w:val="lt-LT"/>
        </w:rPr>
        <w:t>dipiridamolis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cholinesterazės</w:t>
      </w:r>
      <w:proofErr w:type="spellEnd"/>
      <w:r w:rsidRPr="008B6707">
        <w:rPr>
          <w:rFonts w:ascii="Times New Roman" w:hAnsi="Times New Roman" w:cs="Times New Roman"/>
          <w:lang w:val="lt-LT"/>
        </w:rPr>
        <w:t xml:space="preserve"> inhibitoriai (pvz., </w:t>
      </w:r>
      <w:proofErr w:type="spellStart"/>
      <w:r w:rsidRPr="008B6707">
        <w:rPr>
          <w:rFonts w:ascii="Times New Roman" w:hAnsi="Times New Roman" w:cs="Times New Roman"/>
          <w:lang w:val="lt-LT"/>
        </w:rPr>
        <w:t>neostigminas</w:t>
      </w:r>
      <w:proofErr w:type="spellEnd"/>
      <w:r w:rsidRPr="008B6707">
        <w:rPr>
          <w:rFonts w:ascii="Times New Roman" w:hAnsi="Times New Roman" w:cs="Times New Roman"/>
          <w:lang w:val="lt-LT"/>
        </w:rPr>
        <w:t>).</w:t>
      </w:r>
    </w:p>
    <w:p w:rsidR="00B85AEC" w:rsidRPr="008B6707" w:rsidRDefault="00B85AEC" w:rsidP="00B85AE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 xml:space="preserve">DRIPTANE, silpnindamas skrandžio </w:t>
      </w:r>
      <w:proofErr w:type="spellStart"/>
      <w:r w:rsidRPr="008B6707">
        <w:rPr>
          <w:rFonts w:ascii="Times New Roman" w:hAnsi="Times New Roman" w:cs="Times New Roman"/>
          <w:lang w:val="lt-LT"/>
        </w:rPr>
        <w:t>susitraukimus</w:t>
      </w:r>
      <w:proofErr w:type="spellEnd"/>
      <w:r w:rsidRPr="008B6707">
        <w:rPr>
          <w:rFonts w:ascii="Times New Roman" w:hAnsi="Times New Roman" w:cs="Times New Roman"/>
          <w:lang w:val="lt-LT"/>
        </w:rPr>
        <w:t>, gali turėti įtakos kitų vaistų absorbcijai.</w:t>
      </w:r>
    </w:p>
    <w:p w:rsidR="00B85AEC" w:rsidRPr="008B6707" w:rsidRDefault="00B85AEC" w:rsidP="00B85AE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r>
      <w:proofErr w:type="spellStart"/>
      <w:r w:rsidRPr="008B6707">
        <w:rPr>
          <w:rFonts w:ascii="Times New Roman" w:hAnsi="Times New Roman" w:cs="Times New Roman"/>
          <w:lang w:val="lt-LT"/>
        </w:rPr>
        <w:t>Oksibutininas</w:t>
      </w:r>
      <w:proofErr w:type="spellEnd"/>
      <w:r w:rsidRPr="008B6707">
        <w:rPr>
          <w:rFonts w:ascii="Times New Roman" w:hAnsi="Times New Roman" w:cs="Times New Roman"/>
          <w:lang w:val="lt-LT"/>
        </w:rPr>
        <w:t xml:space="preserve"> gali slopinti </w:t>
      </w:r>
      <w:proofErr w:type="spellStart"/>
      <w:r w:rsidRPr="008B6707">
        <w:rPr>
          <w:rFonts w:ascii="Times New Roman" w:hAnsi="Times New Roman" w:cs="Times New Roman"/>
          <w:lang w:val="lt-LT"/>
        </w:rPr>
        <w:t>prokinetinį</w:t>
      </w:r>
      <w:proofErr w:type="spellEnd"/>
      <w:r w:rsidRPr="008B6707">
        <w:rPr>
          <w:rFonts w:ascii="Times New Roman" w:hAnsi="Times New Roman" w:cs="Times New Roman"/>
          <w:lang w:val="lt-LT"/>
        </w:rPr>
        <w:t xml:space="preserve"> (žarnyno </w:t>
      </w:r>
      <w:proofErr w:type="spellStart"/>
      <w:r w:rsidRPr="008B6707">
        <w:rPr>
          <w:rFonts w:ascii="Times New Roman" w:hAnsi="Times New Roman" w:cs="Times New Roman"/>
          <w:lang w:val="lt-LT"/>
        </w:rPr>
        <w:t>susitraukimus</w:t>
      </w:r>
      <w:proofErr w:type="spellEnd"/>
      <w:r w:rsidRPr="008B6707">
        <w:rPr>
          <w:rFonts w:ascii="Times New Roman" w:hAnsi="Times New Roman" w:cs="Times New Roman"/>
          <w:lang w:val="lt-LT"/>
        </w:rPr>
        <w:t xml:space="preserve"> skatinantį) gydymą.</w:t>
      </w:r>
    </w:p>
    <w:p w:rsidR="00B85AEC" w:rsidRPr="008B6707" w:rsidRDefault="00B85AEC" w:rsidP="00B85AEC">
      <w:pPr>
        <w:pStyle w:val="PI-3EMEASMCA"/>
      </w:pPr>
      <w:r w:rsidRPr="008B6707">
        <w:t xml:space="preserve">Be to, pasakykite gydytojui, jei vartojate </w:t>
      </w:r>
      <w:proofErr w:type="spellStart"/>
      <w:r w:rsidRPr="008B6707">
        <w:t>ketokonazolo</w:t>
      </w:r>
      <w:proofErr w:type="spellEnd"/>
      <w:r w:rsidRPr="008B6707">
        <w:t xml:space="preserve"> ir kitų priešgrybelinių vaistų arba </w:t>
      </w:r>
      <w:proofErr w:type="spellStart"/>
      <w:r w:rsidRPr="008B6707">
        <w:t>makrolidų</w:t>
      </w:r>
      <w:proofErr w:type="spellEnd"/>
      <w:r w:rsidRPr="008B6707">
        <w:t xml:space="preserve"> antibiotikų (pvz., </w:t>
      </w:r>
      <w:proofErr w:type="spellStart"/>
      <w:r w:rsidRPr="008B6707">
        <w:t>eritromicino</w:t>
      </w:r>
      <w:proofErr w:type="spellEnd"/>
      <w:r w:rsidRPr="008B6707">
        <w:t xml:space="preserve"> ir </w:t>
      </w:r>
      <w:proofErr w:type="spellStart"/>
      <w:r w:rsidRPr="008B6707">
        <w:t>klaritromicino</w:t>
      </w:r>
      <w:proofErr w:type="spellEnd"/>
      <w:r w:rsidRPr="008B6707">
        <w:t>).</w:t>
      </w:r>
    </w:p>
    <w:p w:rsidR="00B85AEC" w:rsidRPr="008B6707" w:rsidRDefault="00B85AEC" w:rsidP="00B85AEC">
      <w:pPr>
        <w:pStyle w:val="PI-3EMEASMCA"/>
      </w:pPr>
    </w:p>
    <w:p w:rsidR="00B85AEC" w:rsidRPr="008B6707" w:rsidRDefault="00B85AEC" w:rsidP="00B85AEC">
      <w:pPr>
        <w:pStyle w:val="PI-3EMEASMCA"/>
      </w:pPr>
      <w:r w:rsidRPr="008B6707">
        <w:t>DRIPTANE vartojimas su alkoholiu</w:t>
      </w:r>
    </w:p>
    <w:p w:rsidR="00B85AEC" w:rsidRPr="008B6707" w:rsidRDefault="00B85AEC" w:rsidP="00B85AEC">
      <w:pPr>
        <w:pStyle w:val="BTEMEASMCADiagrama"/>
      </w:pPr>
      <w:r w:rsidRPr="008B6707">
        <w:t>Alkoholis gali sustiprinti DRIPTANE sukeltą mieguistumą.</w:t>
      </w:r>
    </w:p>
    <w:p w:rsidR="00B85AEC" w:rsidRPr="008B6707" w:rsidRDefault="00B85AEC" w:rsidP="00B85AEC">
      <w:pPr>
        <w:tabs>
          <w:tab w:val="num" w:pos="0"/>
        </w:tabs>
        <w:spacing w:after="0" w:line="240" w:lineRule="auto"/>
        <w:rPr>
          <w:rFonts w:ascii="Times New Roman" w:hAnsi="Times New Roman" w:cs="Times New Roman"/>
          <w:lang w:val="lt-LT"/>
        </w:rPr>
      </w:pPr>
    </w:p>
    <w:p w:rsidR="00B85AEC" w:rsidRPr="008B6707" w:rsidRDefault="00B85AEC" w:rsidP="00B85AEC">
      <w:pPr>
        <w:tabs>
          <w:tab w:val="num" w:pos="0"/>
        </w:tabs>
        <w:spacing w:after="0" w:line="240" w:lineRule="auto"/>
        <w:jc w:val="both"/>
        <w:rPr>
          <w:rFonts w:ascii="Times New Roman" w:hAnsi="Times New Roman" w:cs="Times New Roman"/>
          <w:b/>
          <w:lang w:val="lt-LT"/>
        </w:rPr>
      </w:pPr>
      <w:r w:rsidRPr="008B6707">
        <w:rPr>
          <w:rFonts w:ascii="Times New Roman" w:hAnsi="Times New Roman" w:cs="Times New Roman"/>
          <w:b/>
          <w:lang w:val="lt-LT"/>
        </w:rPr>
        <w:t>Nėštumas ir žindymo laikotarpis</w:t>
      </w:r>
    </w:p>
    <w:p w:rsidR="00B85AEC" w:rsidRPr="00461377" w:rsidRDefault="00B85AEC" w:rsidP="00B85AEC">
      <w:pPr>
        <w:pStyle w:val="BTEMEASMCADiagrama"/>
      </w:pPr>
      <w:r w:rsidRPr="00461377">
        <w:t>Nėštumas</w:t>
      </w:r>
    </w:p>
    <w:p w:rsidR="00B85AEC" w:rsidRPr="008B6707" w:rsidRDefault="00B85AEC" w:rsidP="00B85AEC">
      <w:pPr>
        <w:pStyle w:val="BTEMEASMCADiagrama"/>
      </w:pPr>
      <w:r>
        <w:t>D</w:t>
      </w:r>
      <w:r w:rsidRPr="008B6707">
        <w:t>uomenų apie oksibutinino vartojimą nėštumo metu</w:t>
      </w:r>
      <w:r>
        <w:t xml:space="preserve"> nepakanka</w:t>
      </w:r>
      <w:r w:rsidRPr="008B6707">
        <w:t>.</w:t>
      </w:r>
    </w:p>
    <w:p w:rsidR="00B85AEC" w:rsidRPr="008B6707" w:rsidRDefault="00B85AEC" w:rsidP="00B85AEC">
      <w:pPr>
        <w:pStyle w:val="BTEMEASMCADiagrama"/>
      </w:pPr>
      <w:r w:rsidRPr="008B6707">
        <w:t>Galima rizika žmonėms nežinoma. DRIPTANE nėštumo metu</w:t>
      </w:r>
      <w:r w:rsidRPr="006333A6">
        <w:t xml:space="preserve"> </w:t>
      </w:r>
      <w:r w:rsidRPr="008B6707">
        <w:t>vartoti</w:t>
      </w:r>
      <w:r w:rsidRPr="006333A6">
        <w:t xml:space="preserve"> </w:t>
      </w:r>
      <w:r>
        <w:t>negalima</w:t>
      </w:r>
      <w:r w:rsidRPr="008B6707">
        <w:t>, nebent būtina. Jeigu esate nėščia, žindote kūdikį, manote, kad galbūt esate nėščia arba planuojate pastoti, tai prieš vartodama šį vaistą pasitarkite su gydytoju arba vaistininku.</w:t>
      </w:r>
    </w:p>
    <w:p w:rsidR="00B85AEC" w:rsidRPr="008B6707" w:rsidRDefault="00B85AEC" w:rsidP="00B85AEC">
      <w:pPr>
        <w:pStyle w:val="BTEMEASMCADiagrama"/>
      </w:pPr>
    </w:p>
    <w:p w:rsidR="00B85AEC" w:rsidRPr="00461377" w:rsidRDefault="00B85AEC" w:rsidP="00B85AEC">
      <w:pPr>
        <w:pStyle w:val="BTEMEASMCADiagrama"/>
      </w:pPr>
      <w:r w:rsidRPr="00461377">
        <w:t>Žindymo laikotarpis</w:t>
      </w:r>
    </w:p>
    <w:p w:rsidR="00B85AEC" w:rsidRPr="008B6707" w:rsidRDefault="00B85AEC" w:rsidP="00B85AEC">
      <w:pPr>
        <w:pStyle w:val="BTEMEASMCADiagrama"/>
      </w:pPr>
      <w:r w:rsidRPr="008B6707">
        <w:lastRenderedPageBreak/>
        <w:t>DRIPTANE vartojant žindymo laikotarpiu, mažas jo kiekis išsiskiria į motinos pieną. Todėl oksibutinino vartoti žindymo laikotarpiu nerekomenduojama</w:t>
      </w:r>
      <w:r>
        <w:t>.</w:t>
      </w:r>
    </w:p>
    <w:p w:rsidR="00B85AEC" w:rsidRPr="008B6707" w:rsidRDefault="00B85AEC" w:rsidP="00B85AEC">
      <w:pPr>
        <w:tabs>
          <w:tab w:val="num" w:pos="0"/>
        </w:tabs>
        <w:spacing w:after="0" w:line="240" w:lineRule="auto"/>
        <w:rPr>
          <w:rFonts w:ascii="Times New Roman" w:hAnsi="Times New Roman" w:cs="Times New Roman"/>
          <w:b/>
          <w:lang w:val="lt-LT"/>
        </w:rPr>
      </w:pPr>
    </w:p>
    <w:p w:rsidR="00B85AEC" w:rsidRPr="008B6707" w:rsidRDefault="00B85AEC" w:rsidP="00B85AEC">
      <w:pPr>
        <w:tabs>
          <w:tab w:val="num" w:pos="0"/>
        </w:tabs>
        <w:spacing w:after="0" w:line="240" w:lineRule="auto"/>
        <w:jc w:val="both"/>
        <w:rPr>
          <w:rFonts w:ascii="Times New Roman" w:hAnsi="Times New Roman" w:cs="Times New Roman"/>
          <w:b/>
          <w:lang w:val="lt-LT"/>
        </w:rPr>
      </w:pPr>
      <w:r w:rsidRPr="008B6707">
        <w:rPr>
          <w:rFonts w:ascii="Times New Roman" w:hAnsi="Times New Roman" w:cs="Times New Roman"/>
          <w:b/>
          <w:lang w:val="lt-LT"/>
        </w:rPr>
        <w:t>Vairavimas ir mechanizmų valdymas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Vaistas kartais gali pabloginti regėjimą ar sukelti mieguistumą, todėl reikia įvertinti riziką, ypač jei vairuojama ar valdomi mechanizmai. Todėl Jums nereikėtų vairuoti bei valdyti bet kokių mechanizmų, kol neįsitikinote, kad vaistas Jums šio poveikio nesukelia. </w:t>
      </w:r>
    </w:p>
    <w:p w:rsidR="00B85AEC" w:rsidRPr="008B6707" w:rsidRDefault="00B85AEC" w:rsidP="00B85AEC">
      <w:pPr>
        <w:tabs>
          <w:tab w:val="num" w:pos="0"/>
        </w:tabs>
        <w:spacing w:after="0" w:line="240" w:lineRule="auto"/>
        <w:rPr>
          <w:rFonts w:ascii="Times New Roman" w:hAnsi="Times New Roman" w:cs="Times New Roman"/>
          <w:lang w:val="lt-LT"/>
        </w:rPr>
      </w:pPr>
    </w:p>
    <w:p w:rsidR="00B85AEC" w:rsidRPr="008B6707" w:rsidRDefault="00B85AEC" w:rsidP="00B85AEC">
      <w:pPr>
        <w:numPr>
          <w:ilvl w:val="12"/>
          <w:numId w:val="0"/>
        </w:numPr>
        <w:spacing w:after="0" w:line="240" w:lineRule="auto"/>
        <w:ind w:right="-2"/>
        <w:rPr>
          <w:rFonts w:ascii="Times New Roman" w:hAnsi="Times New Roman" w:cs="Times New Roman"/>
          <w:lang w:val="lt-LT"/>
        </w:rPr>
      </w:pPr>
      <w:r w:rsidRPr="008B6707">
        <w:rPr>
          <w:rFonts w:ascii="Times New Roman" w:hAnsi="Times New Roman" w:cs="Times New Roman"/>
          <w:b/>
          <w:lang w:val="lt-LT"/>
        </w:rPr>
        <w:t>DRIPTANE sudėtyje yra bevandenės laktozės.</w:t>
      </w:r>
    </w:p>
    <w:p w:rsidR="00B85AEC" w:rsidRPr="008B6707" w:rsidRDefault="00B85AEC" w:rsidP="00B85AEC">
      <w:pPr>
        <w:tabs>
          <w:tab w:val="num" w:pos="0"/>
        </w:tabs>
        <w:spacing w:after="0" w:line="240" w:lineRule="auto"/>
        <w:rPr>
          <w:rFonts w:ascii="Times New Roman" w:hAnsi="Times New Roman" w:cs="Times New Roman"/>
          <w:lang w:val="lt-LT"/>
        </w:rPr>
      </w:pPr>
      <w:r w:rsidRPr="008B6707">
        <w:rPr>
          <w:rFonts w:ascii="Times New Roman" w:hAnsi="Times New Roman" w:cs="Times New Roman"/>
          <w:lang w:val="lt-LT"/>
        </w:rPr>
        <w:t>Jeigu gydytojas Jums yra sakęs, kad netoleruojate kokių nors angliavandenių, kreipkitės į jį prieš pradėdami vartoti šį vaistą.</w:t>
      </w:r>
    </w:p>
    <w:p w:rsidR="00B85AEC" w:rsidRPr="008B6707" w:rsidRDefault="00B85AEC" w:rsidP="00B85AEC">
      <w:pPr>
        <w:pStyle w:val="Pagrindinistekstas"/>
        <w:rPr>
          <w:sz w:val="22"/>
          <w:szCs w:val="22"/>
          <w:lang w:val="lt-LT"/>
        </w:rPr>
      </w:pPr>
    </w:p>
    <w:p w:rsidR="00B85AEC" w:rsidRPr="008B6707" w:rsidRDefault="00B85AEC" w:rsidP="00B85AEC">
      <w:pPr>
        <w:pStyle w:val="Pagrindinistekstas"/>
        <w:rPr>
          <w:sz w:val="22"/>
          <w:szCs w:val="22"/>
          <w:lang w:val="lt-LT"/>
        </w:rPr>
      </w:pPr>
    </w:p>
    <w:p w:rsidR="00B85AEC" w:rsidRPr="009D7054" w:rsidRDefault="00B85AEC" w:rsidP="00B85AEC">
      <w:pPr>
        <w:spacing w:after="0" w:line="240" w:lineRule="auto"/>
        <w:rPr>
          <w:rFonts w:ascii="Times New Roman" w:hAnsi="Times New Roman" w:cs="Times New Roman"/>
          <w:b/>
          <w:lang w:val="lt-LT"/>
        </w:rPr>
      </w:pPr>
      <w:bookmarkStart w:id="6" w:name="_Toc129243141"/>
      <w:bookmarkStart w:id="7" w:name="_Toc129243266"/>
      <w:r w:rsidRPr="009D7054">
        <w:rPr>
          <w:rFonts w:ascii="Times New Roman" w:hAnsi="Times New Roman" w:cs="Times New Roman"/>
          <w:b/>
          <w:lang w:val="lt-LT"/>
        </w:rPr>
        <w:t>3.</w:t>
      </w:r>
      <w:r w:rsidRPr="009D7054">
        <w:rPr>
          <w:rFonts w:ascii="Times New Roman" w:hAnsi="Times New Roman" w:cs="Times New Roman"/>
          <w:b/>
          <w:lang w:val="lt-LT"/>
        </w:rPr>
        <w:tab/>
        <w:t xml:space="preserve">Kaip vartoti </w:t>
      </w:r>
      <w:bookmarkEnd w:id="6"/>
      <w:bookmarkEnd w:id="7"/>
      <w:r w:rsidRPr="009D7054">
        <w:rPr>
          <w:rFonts w:ascii="Times New Roman" w:hAnsi="Times New Roman" w:cs="Times New Roman"/>
          <w:b/>
          <w:caps/>
          <w:lang w:val="lt-LT"/>
        </w:rPr>
        <w:t>DRIPTANE</w:t>
      </w:r>
    </w:p>
    <w:p w:rsidR="00B85AEC" w:rsidRPr="008B6707" w:rsidRDefault="00B85AEC" w:rsidP="00B85AEC">
      <w:pPr>
        <w:numPr>
          <w:ilvl w:val="12"/>
          <w:numId w:val="0"/>
        </w:numPr>
        <w:spacing w:after="0" w:line="240" w:lineRule="auto"/>
        <w:ind w:right="-2"/>
        <w:rPr>
          <w:rFonts w:ascii="Times New Roman" w:hAnsi="Times New Roman" w:cs="Times New Roman"/>
          <w:noProof/>
          <w:lang w:val="lt-LT"/>
        </w:rPr>
      </w:pPr>
    </w:p>
    <w:p w:rsidR="00B85AEC" w:rsidRPr="008B6707" w:rsidRDefault="00B85AEC" w:rsidP="00B85AEC">
      <w:pPr>
        <w:numPr>
          <w:ilvl w:val="12"/>
          <w:numId w:val="0"/>
        </w:numPr>
        <w:spacing w:after="0" w:line="240" w:lineRule="auto"/>
        <w:ind w:right="-2"/>
        <w:rPr>
          <w:rFonts w:ascii="Times New Roman" w:hAnsi="Times New Roman" w:cs="Times New Roman"/>
          <w:lang w:val="lt-LT"/>
        </w:rPr>
      </w:pPr>
      <w:r w:rsidRPr="008B6707">
        <w:rPr>
          <w:rFonts w:ascii="Times New Roman" w:hAnsi="Times New Roman" w:cs="Times New Roman"/>
          <w:noProof/>
          <w:lang w:val="lt-LT"/>
        </w:rPr>
        <w:t>Visada vartokite šį vaistą tiksliai kaip nurodė gydytojas arba vaistininkas.</w:t>
      </w:r>
      <w:r w:rsidRPr="008B6707">
        <w:rPr>
          <w:rFonts w:ascii="Times New Roman" w:hAnsi="Times New Roman" w:cs="Times New Roman"/>
          <w:lang w:val="lt-LT"/>
        </w:rPr>
        <w:t xml:space="preserve"> </w:t>
      </w:r>
      <w:r w:rsidRPr="008B6707">
        <w:rPr>
          <w:rFonts w:ascii="Times New Roman" w:hAnsi="Times New Roman" w:cs="Times New Roman"/>
          <w:noProof/>
          <w:lang w:val="lt-LT"/>
        </w:rPr>
        <w:t>Jeigu abejojate, kreipkitės į gydytoją arba vaistininką.</w:t>
      </w:r>
    </w:p>
    <w:p w:rsidR="00B85AEC" w:rsidRPr="008B6707" w:rsidRDefault="00B85AEC" w:rsidP="00B85AEC">
      <w:pPr>
        <w:pStyle w:val="Pagrindinistekstas"/>
        <w:rPr>
          <w:sz w:val="22"/>
          <w:szCs w:val="22"/>
          <w:lang w:val="lt-LT"/>
        </w:rPr>
      </w:pPr>
    </w:p>
    <w:p w:rsidR="00B85AEC" w:rsidRPr="008B6707" w:rsidRDefault="00B85AEC" w:rsidP="00B85AEC">
      <w:pPr>
        <w:pStyle w:val="Pagrindinistekstas"/>
        <w:rPr>
          <w:sz w:val="22"/>
          <w:szCs w:val="22"/>
          <w:lang w:val="lt-LT"/>
        </w:rPr>
      </w:pPr>
      <w:r w:rsidRPr="008B6707">
        <w:rPr>
          <w:sz w:val="22"/>
          <w:szCs w:val="22"/>
          <w:lang w:val="lt-LT"/>
        </w:rPr>
        <w:t>Rekomenduojamas dozavimas</w:t>
      </w: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Suaugusiesiems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Įprastinė dozė – 1</w:t>
      </w:r>
      <w:r>
        <w:rPr>
          <w:rFonts w:ascii="Times New Roman" w:hAnsi="Times New Roman" w:cs="Times New Roman"/>
          <w:lang w:val="lt-LT"/>
        </w:rPr>
        <w:t> </w:t>
      </w:r>
      <w:r w:rsidRPr="008B6707">
        <w:rPr>
          <w:rFonts w:ascii="Times New Roman" w:hAnsi="Times New Roman" w:cs="Times New Roman"/>
          <w:lang w:val="lt-LT"/>
        </w:rPr>
        <w:t>tabletė 2-3</w:t>
      </w:r>
      <w:r>
        <w:rPr>
          <w:rFonts w:ascii="Times New Roman" w:hAnsi="Times New Roman" w:cs="Times New Roman"/>
          <w:lang w:val="lt-LT"/>
        </w:rPr>
        <w:t> </w:t>
      </w:r>
      <w:r w:rsidRPr="008B6707">
        <w:rPr>
          <w:rFonts w:ascii="Times New Roman" w:hAnsi="Times New Roman" w:cs="Times New Roman"/>
          <w:lang w:val="lt-LT"/>
        </w:rPr>
        <w:t>kartus per parą. Dozė gali būti didinama iki maksimalios: 5 mg 4 kartus per parą, kad būtų pasiektas klinikinis atsakas, jei toleruojamas šalutinis poveikis.</w:t>
      </w:r>
    </w:p>
    <w:p w:rsidR="00B85AEC" w:rsidRPr="008B6707" w:rsidRDefault="00B85AEC" w:rsidP="00B85AEC">
      <w:pPr>
        <w:spacing w:after="0" w:line="240" w:lineRule="auto"/>
        <w:rPr>
          <w:rFonts w:ascii="Times New Roman" w:hAnsi="Times New Roman" w:cs="Times New Roman"/>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Senyviems žmonėms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Vartoti po pusę tabletės 2</w:t>
      </w:r>
      <w:r>
        <w:rPr>
          <w:rFonts w:ascii="Times New Roman" w:hAnsi="Times New Roman" w:cs="Times New Roman"/>
          <w:lang w:val="lt-LT"/>
        </w:rPr>
        <w:t> </w:t>
      </w:r>
      <w:r w:rsidRPr="008B6707">
        <w:rPr>
          <w:rFonts w:ascii="Times New Roman" w:hAnsi="Times New Roman" w:cs="Times New Roman"/>
          <w:lang w:val="lt-LT"/>
        </w:rPr>
        <w:t xml:space="preserve">kartus per parą. Ši dozė turėtų būti pakankama, ypač jei pacientas yra silpnas. Ši dozė palaipsniui gali būti didinama iki 5 mg du kartus per parą, kad būtų </w:t>
      </w:r>
      <w:r w:rsidRPr="008B6707">
        <w:rPr>
          <w:rFonts w:ascii="Times New Roman" w:hAnsi="Times New Roman" w:cs="Times New Roman"/>
          <w:iCs/>
          <w:lang w:val="lt-LT"/>
        </w:rPr>
        <w:t>pasiektas klinikinis atsakas, užtikrinant, kad šalutinis poveikis būtų gerai toleruojamas.</w:t>
      </w:r>
    </w:p>
    <w:p w:rsidR="00B85AEC" w:rsidRPr="008B6707" w:rsidRDefault="00B85AEC" w:rsidP="00B85AEC">
      <w:pPr>
        <w:spacing w:after="0" w:line="240" w:lineRule="auto"/>
        <w:rPr>
          <w:rFonts w:ascii="Times New Roman" w:hAnsi="Times New Roman" w:cs="Times New Roman"/>
          <w:lang w:val="lt-LT"/>
        </w:rPr>
      </w:pPr>
    </w:p>
    <w:p w:rsidR="00B85AEC" w:rsidRPr="008B6707" w:rsidRDefault="00B85AEC" w:rsidP="00B85AEC">
      <w:pPr>
        <w:pStyle w:val="Antrat8"/>
        <w:spacing w:before="0" w:after="0"/>
        <w:rPr>
          <w:i w:val="0"/>
          <w:sz w:val="22"/>
          <w:szCs w:val="22"/>
          <w:u w:val="single"/>
          <w:lang w:val="lt-LT"/>
        </w:rPr>
      </w:pPr>
      <w:r w:rsidRPr="008B6707">
        <w:rPr>
          <w:i w:val="0"/>
          <w:sz w:val="22"/>
          <w:szCs w:val="22"/>
          <w:u w:val="single"/>
          <w:lang w:val="lt-LT"/>
        </w:rPr>
        <w:t>Vyresniems nei 5</w:t>
      </w:r>
      <w:r>
        <w:rPr>
          <w:i w:val="0"/>
          <w:sz w:val="22"/>
          <w:szCs w:val="22"/>
          <w:u w:val="single"/>
          <w:lang w:val="lt-LT"/>
        </w:rPr>
        <w:t> </w:t>
      </w:r>
      <w:r w:rsidRPr="008B6707">
        <w:rPr>
          <w:i w:val="0"/>
          <w:sz w:val="22"/>
          <w:szCs w:val="22"/>
          <w:u w:val="single"/>
          <w:lang w:val="lt-LT"/>
        </w:rPr>
        <w:t>metų vaikams</w:t>
      </w:r>
    </w:p>
    <w:p w:rsidR="00B85AEC" w:rsidRPr="008B6707" w:rsidRDefault="00B85AEC" w:rsidP="00B85AEC">
      <w:pPr>
        <w:pStyle w:val="Antrat8"/>
        <w:spacing w:before="0" w:after="0"/>
        <w:rPr>
          <w:i w:val="0"/>
          <w:sz w:val="22"/>
          <w:szCs w:val="22"/>
          <w:lang w:val="lt-LT"/>
        </w:rPr>
      </w:pPr>
      <w:r w:rsidRPr="008B6707">
        <w:rPr>
          <w:i w:val="0"/>
          <w:sz w:val="22"/>
          <w:szCs w:val="22"/>
          <w:lang w:val="lt-LT"/>
        </w:rPr>
        <w:t xml:space="preserve">Esant </w:t>
      </w:r>
      <w:proofErr w:type="spellStart"/>
      <w:r w:rsidRPr="008B6707">
        <w:rPr>
          <w:i w:val="0"/>
          <w:sz w:val="22"/>
          <w:szCs w:val="22"/>
          <w:lang w:val="lt-LT"/>
        </w:rPr>
        <w:t>neurogeniniams</w:t>
      </w:r>
      <w:proofErr w:type="spellEnd"/>
      <w:r w:rsidRPr="008B6707">
        <w:rPr>
          <w:i w:val="0"/>
          <w:sz w:val="22"/>
          <w:szCs w:val="22"/>
          <w:lang w:val="lt-LT"/>
        </w:rPr>
        <w:t xml:space="preserve"> šlapimo pūslės sutrikimams: įprasta dozė yra po pusę tabletės 2</w:t>
      </w:r>
      <w:r>
        <w:rPr>
          <w:i w:val="0"/>
          <w:sz w:val="22"/>
          <w:szCs w:val="22"/>
          <w:lang w:val="lt-LT"/>
        </w:rPr>
        <w:t> </w:t>
      </w:r>
      <w:r w:rsidRPr="008B6707">
        <w:rPr>
          <w:i w:val="0"/>
          <w:sz w:val="22"/>
          <w:szCs w:val="22"/>
          <w:lang w:val="lt-LT"/>
        </w:rPr>
        <w:t xml:space="preserve">kartus per parą. </w:t>
      </w:r>
      <w:r w:rsidRPr="008B6707">
        <w:rPr>
          <w:i w:val="0"/>
          <w:iCs w:val="0"/>
          <w:sz w:val="22"/>
          <w:szCs w:val="22"/>
          <w:lang w:val="lt-LT"/>
        </w:rPr>
        <w:t>Ši dozė palaipsniui gali būti didinama iki 5 mg du arba tris kartus per parą, kad būtų pasiektas klinikinis atsakas, užtikrinant, kad šalutinis poveikis būtų gerai toleruojamas</w:t>
      </w:r>
      <w:r w:rsidRPr="008B6707">
        <w:rPr>
          <w:i w:val="0"/>
          <w:sz w:val="22"/>
          <w:szCs w:val="22"/>
          <w:lang w:val="lt-LT"/>
        </w:rPr>
        <w:t>. Esant naktiniam šlapimo nelaikymui: įprasta dozė – po 2,5 mg (po pusę tabletės) 2</w:t>
      </w:r>
      <w:r>
        <w:rPr>
          <w:i w:val="0"/>
          <w:sz w:val="22"/>
          <w:szCs w:val="22"/>
          <w:lang w:val="lt-LT"/>
        </w:rPr>
        <w:t> </w:t>
      </w:r>
      <w:r w:rsidRPr="008B6707">
        <w:rPr>
          <w:i w:val="0"/>
          <w:sz w:val="22"/>
          <w:szCs w:val="22"/>
          <w:lang w:val="lt-LT"/>
        </w:rPr>
        <w:t>kartus per parą. Dozė gali būti didinama iki 1 tabletės du – tris kartus per parą, kad būtų pasiektas klinikinis atsakas,</w:t>
      </w:r>
      <w:r w:rsidRPr="008B6707">
        <w:rPr>
          <w:iCs w:val="0"/>
          <w:sz w:val="22"/>
          <w:szCs w:val="22"/>
          <w:lang w:val="lt-LT"/>
        </w:rPr>
        <w:t xml:space="preserve"> </w:t>
      </w:r>
      <w:r w:rsidRPr="008B6707">
        <w:rPr>
          <w:i w:val="0"/>
          <w:iCs w:val="0"/>
          <w:sz w:val="22"/>
          <w:szCs w:val="22"/>
          <w:lang w:val="lt-LT"/>
        </w:rPr>
        <w:t>užtikrinant, kad</w:t>
      </w:r>
      <w:r w:rsidRPr="008B6707">
        <w:rPr>
          <w:i w:val="0"/>
          <w:sz w:val="22"/>
          <w:szCs w:val="22"/>
          <w:lang w:val="lt-LT"/>
        </w:rPr>
        <w:t xml:space="preserve"> šalutinis poveikis būtų gerai toleruojamas. Paskutinė dozė turėtų būti skiriama prieš nakties miegą.</w:t>
      </w:r>
    </w:p>
    <w:p w:rsidR="00B85AEC" w:rsidRPr="008B6707" w:rsidRDefault="00B85AEC" w:rsidP="00B85AEC">
      <w:pPr>
        <w:spacing w:after="0" w:line="240" w:lineRule="auto"/>
        <w:jc w:val="both"/>
        <w:rPr>
          <w:rFonts w:ascii="Times New Roman" w:hAnsi="Times New Roman" w:cs="Times New Roman"/>
          <w:lang w:val="lt-LT"/>
        </w:rPr>
      </w:pPr>
    </w:p>
    <w:p w:rsidR="00B85AEC" w:rsidRPr="008B6707" w:rsidRDefault="00B85AEC" w:rsidP="00B85AEC">
      <w:pPr>
        <w:spacing w:after="0" w:line="240" w:lineRule="auto"/>
        <w:jc w:val="both"/>
        <w:rPr>
          <w:rFonts w:ascii="Times New Roman" w:hAnsi="Times New Roman" w:cs="Times New Roman"/>
          <w:u w:val="single"/>
          <w:lang w:val="lt-LT"/>
        </w:rPr>
      </w:pPr>
      <w:r w:rsidRPr="008B6707">
        <w:rPr>
          <w:rFonts w:ascii="Times New Roman" w:hAnsi="Times New Roman" w:cs="Times New Roman"/>
          <w:u w:val="single"/>
          <w:lang w:val="lt-LT"/>
        </w:rPr>
        <w:t>Jaunesniems kaip 5</w:t>
      </w:r>
      <w:r>
        <w:rPr>
          <w:rFonts w:ascii="Times New Roman" w:hAnsi="Times New Roman" w:cs="Times New Roman"/>
          <w:u w:val="single"/>
          <w:lang w:val="lt-LT"/>
        </w:rPr>
        <w:t> </w:t>
      </w:r>
      <w:r w:rsidRPr="008B6707">
        <w:rPr>
          <w:rFonts w:ascii="Times New Roman" w:hAnsi="Times New Roman" w:cs="Times New Roman"/>
          <w:u w:val="single"/>
          <w:lang w:val="lt-LT"/>
        </w:rPr>
        <w:t>metų vaikams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Jaunesniems nei 5</w:t>
      </w:r>
      <w:r>
        <w:rPr>
          <w:rFonts w:ascii="Times New Roman" w:hAnsi="Times New Roman" w:cs="Times New Roman"/>
          <w:lang w:val="lt-LT"/>
        </w:rPr>
        <w:t> </w:t>
      </w:r>
      <w:r w:rsidRPr="008B6707">
        <w:rPr>
          <w:rFonts w:ascii="Times New Roman" w:hAnsi="Times New Roman" w:cs="Times New Roman"/>
          <w:lang w:val="lt-LT"/>
        </w:rPr>
        <w:t>metų vaikams vartoti nerekomenduojama.</w:t>
      </w:r>
    </w:p>
    <w:p w:rsidR="00B85AEC" w:rsidRPr="008B6707" w:rsidRDefault="00B85AEC" w:rsidP="00B85AEC">
      <w:pPr>
        <w:spacing w:after="0" w:line="240" w:lineRule="auto"/>
        <w:rPr>
          <w:rFonts w:ascii="Times New Roman" w:hAnsi="Times New Roman" w:cs="Times New Roman"/>
          <w:b/>
          <w:lang w:val="lt-LT"/>
        </w:rPr>
      </w:pPr>
    </w:p>
    <w:p w:rsidR="00B85AEC" w:rsidRPr="008B6707" w:rsidRDefault="00B85AEC" w:rsidP="00B85AEC">
      <w:pPr>
        <w:spacing w:after="0" w:line="240" w:lineRule="auto"/>
        <w:rPr>
          <w:rFonts w:ascii="Times New Roman" w:hAnsi="Times New Roman" w:cs="Times New Roman"/>
          <w:b/>
          <w:lang w:val="lt-LT"/>
        </w:rPr>
      </w:pPr>
      <w:r w:rsidRPr="008B6707">
        <w:rPr>
          <w:rFonts w:ascii="Times New Roman" w:hAnsi="Times New Roman" w:cs="Times New Roman"/>
          <w:b/>
          <w:lang w:val="lt-LT"/>
        </w:rPr>
        <w:t>Ką daryti pavartojus per didelę DRIPTANE dozę</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DRIPTANE perdozavimo simptomai progresuoja stiprėjant įprastiems šalutiniams centrinės nervų sistemos sutrikimams (nuo neramumo ir sujaudinimo iki </w:t>
      </w:r>
      <w:proofErr w:type="spellStart"/>
      <w:r w:rsidRPr="008B6707">
        <w:rPr>
          <w:rFonts w:ascii="Times New Roman" w:hAnsi="Times New Roman" w:cs="Times New Roman"/>
          <w:lang w:val="lt-LT"/>
        </w:rPr>
        <w:t>psichozinio</w:t>
      </w:r>
      <w:proofErr w:type="spellEnd"/>
      <w:r w:rsidRPr="008B6707">
        <w:rPr>
          <w:rFonts w:ascii="Times New Roman" w:hAnsi="Times New Roman" w:cs="Times New Roman"/>
          <w:lang w:val="lt-LT"/>
        </w:rPr>
        <w:t xml:space="preserve"> elgesio), kraujotakos sutrikimų (pvz., paraudimo, kraujospūdžio kritimo, kraujotakos nepakankamumo), kvėpavimo nepakankamumo, paralyžiaus ir komos.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Simptomai gali būti gydomi plaunant skrandį, sukeliant vėmimą, jei sutrinka kvėpavimas – taikant dirbtinę plaučių ventiliaciją.</w:t>
      </w:r>
    </w:p>
    <w:p w:rsidR="00B85AEC" w:rsidRPr="008B6707" w:rsidRDefault="00B85AEC" w:rsidP="00B85AEC">
      <w:pPr>
        <w:pStyle w:val="Pagrindinistekstas"/>
        <w:rPr>
          <w:sz w:val="22"/>
          <w:szCs w:val="22"/>
          <w:lang w:val="lt-LT"/>
        </w:rPr>
      </w:pPr>
    </w:p>
    <w:p w:rsidR="00B85AEC" w:rsidRPr="008B6707" w:rsidRDefault="00B85AEC" w:rsidP="00B85AEC">
      <w:pPr>
        <w:pStyle w:val="Antrat3"/>
        <w:rPr>
          <w:color w:val="auto"/>
          <w:sz w:val="22"/>
          <w:szCs w:val="22"/>
          <w:lang w:val="lt-LT"/>
        </w:rPr>
      </w:pPr>
      <w:r w:rsidRPr="008B6707">
        <w:rPr>
          <w:color w:val="auto"/>
          <w:sz w:val="22"/>
          <w:szCs w:val="22"/>
          <w:lang w:val="lt-LT"/>
        </w:rPr>
        <w:t>Pamiršus pavartoti DRIPTANE</w:t>
      </w:r>
    </w:p>
    <w:p w:rsidR="00B85AEC" w:rsidRPr="008B6707" w:rsidRDefault="00B85AEC" w:rsidP="00B85AEC">
      <w:pPr>
        <w:pStyle w:val="BTEMEASMCADiagrama"/>
      </w:pPr>
      <w:r w:rsidRPr="008B6707">
        <w:t>Negalima vartoti dvigubos dozės norint kompensuoti praleistą tabletę.</w:t>
      </w:r>
    </w:p>
    <w:p w:rsidR="00B85AEC" w:rsidRPr="008B6707" w:rsidRDefault="00B85AEC" w:rsidP="00B85AEC">
      <w:pPr>
        <w:pStyle w:val="Pagrindinistekstas"/>
        <w:rPr>
          <w:sz w:val="22"/>
          <w:szCs w:val="22"/>
          <w:lang w:val="lt-LT"/>
        </w:rPr>
      </w:pPr>
    </w:p>
    <w:p w:rsidR="00B85AEC" w:rsidRPr="008B6707" w:rsidRDefault="00B85AEC" w:rsidP="00B85AEC">
      <w:pPr>
        <w:pStyle w:val="PI-3EMEASMCA"/>
      </w:pPr>
      <w:r w:rsidRPr="008B6707">
        <w:t xml:space="preserve">Nustojus vartoti </w:t>
      </w:r>
      <w:r w:rsidRPr="008B6707">
        <w:rPr>
          <w:caps/>
        </w:rPr>
        <w:t>DRIPTANE</w:t>
      </w:r>
    </w:p>
    <w:p w:rsidR="00B85AEC" w:rsidRPr="008B6707" w:rsidRDefault="00B85AEC" w:rsidP="00B85AEC">
      <w:pPr>
        <w:pStyle w:val="Pagrindinistekstas"/>
        <w:rPr>
          <w:sz w:val="22"/>
          <w:szCs w:val="22"/>
          <w:lang w:val="lt-LT"/>
        </w:rPr>
      </w:pPr>
      <w:r w:rsidRPr="008B6707">
        <w:rPr>
          <w:sz w:val="22"/>
          <w:szCs w:val="22"/>
          <w:lang w:val="lt-LT"/>
        </w:rPr>
        <w:t>Įspėjimų nėra.</w:t>
      </w:r>
    </w:p>
    <w:p w:rsidR="00B85AEC" w:rsidRPr="008B6707" w:rsidRDefault="00B85AEC" w:rsidP="00B85AEC">
      <w:pPr>
        <w:pStyle w:val="Pagrindinistekstas"/>
        <w:rPr>
          <w:sz w:val="22"/>
          <w:szCs w:val="22"/>
          <w:lang w:val="lt-LT"/>
        </w:rPr>
      </w:pPr>
    </w:p>
    <w:p w:rsidR="00B85AEC" w:rsidRPr="008B6707" w:rsidRDefault="00B85AEC" w:rsidP="00B85AEC">
      <w:pPr>
        <w:pStyle w:val="BTEMEASMCADiagrama"/>
      </w:pPr>
      <w:r w:rsidRPr="008B6707">
        <w:t>Jeigu kiltų daugiau klausimų dėl šio vaisto vartojimo, kreipkitės į gydytoją arba vaistininką.</w:t>
      </w:r>
    </w:p>
    <w:p w:rsidR="00B85AEC" w:rsidRPr="008B6707" w:rsidRDefault="00B85AEC" w:rsidP="00B85AEC">
      <w:pPr>
        <w:pStyle w:val="Pagrindinistekstas"/>
        <w:rPr>
          <w:sz w:val="22"/>
          <w:szCs w:val="22"/>
          <w:lang w:val="lt-LT"/>
        </w:rPr>
      </w:pPr>
    </w:p>
    <w:p w:rsidR="00B85AEC" w:rsidRPr="008B6707" w:rsidRDefault="00B85AEC" w:rsidP="00B85AEC">
      <w:pPr>
        <w:pStyle w:val="Pagrindinistekstas"/>
        <w:rPr>
          <w:sz w:val="22"/>
          <w:szCs w:val="22"/>
          <w:lang w:val="lt-LT"/>
        </w:rPr>
      </w:pPr>
    </w:p>
    <w:p w:rsidR="00B85AEC" w:rsidRPr="00FB29FC" w:rsidRDefault="00B85AEC" w:rsidP="00B85AEC">
      <w:pPr>
        <w:pStyle w:val="PI-1EMEASMCA"/>
      </w:pPr>
      <w:bookmarkStart w:id="8" w:name="_Toc129243142"/>
      <w:bookmarkStart w:id="9" w:name="_Toc129243267"/>
      <w:r w:rsidRPr="00FB29FC">
        <w:lastRenderedPageBreak/>
        <w:t>4.</w:t>
      </w:r>
      <w:r w:rsidRPr="00FB29FC">
        <w:tab/>
        <w:t>Galimas šalutinis poveikis</w:t>
      </w:r>
      <w:bookmarkEnd w:id="8"/>
      <w:bookmarkEnd w:id="9"/>
    </w:p>
    <w:p w:rsidR="00B85AEC" w:rsidRPr="008B6707" w:rsidRDefault="00B85AEC" w:rsidP="00B85AEC">
      <w:pPr>
        <w:pStyle w:val="Pagrindinistekstas"/>
        <w:rPr>
          <w:sz w:val="22"/>
          <w:szCs w:val="22"/>
          <w:lang w:val="lt-LT"/>
        </w:rPr>
      </w:pPr>
    </w:p>
    <w:p w:rsidR="00B85AEC" w:rsidRPr="008B6707" w:rsidRDefault="00B85AEC" w:rsidP="00B85AEC">
      <w:pPr>
        <w:numPr>
          <w:ilvl w:val="12"/>
          <w:numId w:val="0"/>
        </w:numPr>
        <w:spacing w:after="0" w:line="240" w:lineRule="auto"/>
        <w:ind w:right="-29"/>
        <w:rPr>
          <w:rFonts w:ascii="Times New Roman" w:hAnsi="Times New Roman" w:cs="Times New Roman"/>
          <w:lang w:val="lt-LT"/>
        </w:rPr>
      </w:pPr>
      <w:r w:rsidRPr="008B6707">
        <w:rPr>
          <w:rFonts w:ascii="Times New Roman" w:hAnsi="Times New Roman" w:cs="Times New Roman"/>
          <w:lang w:val="lt-LT"/>
        </w:rPr>
        <w:t>Šis vaistas, kaip ir visi kiti, gali sukelti šalutinį poveikį, nors jis pasireiškia ne visiems žmonėms.</w:t>
      </w:r>
    </w:p>
    <w:p w:rsidR="00B85AEC" w:rsidRDefault="00B85AEC" w:rsidP="00B85AEC">
      <w:pPr>
        <w:pStyle w:val="Pagrindinistekstas"/>
        <w:rPr>
          <w:sz w:val="22"/>
          <w:szCs w:val="22"/>
          <w:lang w:val="lt-LT"/>
        </w:rPr>
      </w:pPr>
      <w:r w:rsidRPr="008B6707">
        <w:rPr>
          <w:sz w:val="22"/>
          <w:szCs w:val="22"/>
          <w:lang w:val="lt-LT"/>
        </w:rPr>
        <w:t xml:space="preserve">Šalutinio poveikio </w:t>
      </w:r>
      <w:r>
        <w:rPr>
          <w:sz w:val="22"/>
          <w:szCs w:val="22"/>
          <w:lang w:val="lt-LT"/>
        </w:rPr>
        <w:t xml:space="preserve">reiškinių </w:t>
      </w:r>
      <w:r w:rsidRPr="008B6707">
        <w:rPr>
          <w:sz w:val="22"/>
          <w:szCs w:val="22"/>
          <w:lang w:val="lt-LT"/>
        </w:rPr>
        <w:t xml:space="preserve">dažnis apibūdinamas taip: </w:t>
      </w:r>
      <w:r>
        <w:rPr>
          <w:sz w:val="22"/>
          <w:szCs w:val="22"/>
          <w:lang w:val="lt-LT"/>
        </w:rPr>
        <w:t>l</w:t>
      </w:r>
      <w:r w:rsidRPr="008E5E49">
        <w:rPr>
          <w:sz w:val="22"/>
          <w:szCs w:val="22"/>
          <w:lang w:val="lt-LT"/>
        </w:rPr>
        <w:t>abai dažni (gali pasireikšti ne rečiau kaip 1 iš 10</w:t>
      </w:r>
      <w:r>
        <w:rPr>
          <w:sz w:val="22"/>
          <w:szCs w:val="22"/>
          <w:lang w:val="lt-LT"/>
        </w:rPr>
        <w:t> </w:t>
      </w:r>
      <w:r w:rsidRPr="008E5E49">
        <w:rPr>
          <w:sz w:val="22"/>
          <w:szCs w:val="22"/>
          <w:lang w:val="lt-LT"/>
        </w:rPr>
        <w:t>asmenų)</w:t>
      </w:r>
      <w:r>
        <w:rPr>
          <w:sz w:val="22"/>
          <w:szCs w:val="22"/>
          <w:lang w:val="lt-LT"/>
        </w:rPr>
        <w:t>, d</w:t>
      </w:r>
      <w:r w:rsidRPr="008E5E49">
        <w:rPr>
          <w:sz w:val="22"/>
          <w:szCs w:val="22"/>
          <w:lang w:val="lt-LT"/>
        </w:rPr>
        <w:t>ažni (gali pasireikšti rečiau kaip 1 iš 10</w:t>
      </w:r>
      <w:r>
        <w:rPr>
          <w:sz w:val="22"/>
          <w:szCs w:val="22"/>
          <w:lang w:val="lt-LT"/>
        </w:rPr>
        <w:t> </w:t>
      </w:r>
      <w:r w:rsidRPr="008E5E49">
        <w:rPr>
          <w:sz w:val="22"/>
          <w:szCs w:val="22"/>
          <w:lang w:val="lt-LT"/>
        </w:rPr>
        <w:t>asmenų)</w:t>
      </w:r>
      <w:r>
        <w:rPr>
          <w:sz w:val="22"/>
          <w:szCs w:val="22"/>
          <w:lang w:val="lt-LT"/>
        </w:rPr>
        <w:t>, n</w:t>
      </w:r>
      <w:r w:rsidRPr="008E5E49">
        <w:rPr>
          <w:sz w:val="22"/>
          <w:szCs w:val="22"/>
          <w:lang w:val="lt-LT"/>
        </w:rPr>
        <w:t>edažni (gali pasireikšti rečiau kaip 1 iš 100</w:t>
      </w:r>
      <w:r>
        <w:rPr>
          <w:sz w:val="22"/>
          <w:szCs w:val="22"/>
          <w:lang w:val="lt-LT"/>
        </w:rPr>
        <w:t> </w:t>
      </w:r>
      <w:r w:rsidRPr="008E5E49">
        <w:rPr>
          <w:sz w:val="22"/>
          <w:szCs w:val="22"/>
          <w:lang w:val="lt-LT"/>
        </w:rPr>
        <w:t>asmenų)</w:t>
      </w:r>
      <w:r>
        <w:rPr>
          <w:sz w:val="22"/>
          <w:szCs w:val="22"/>
          <w:lang w:val="lt-LT"/>
        </w:rPr>
        <w:t>, r</w:t>
      </w:r>
      <w:r w:rsidRPr="008E5E49">
        <w:rPr>
          <w:sz w:val="22"/>
          <w:szCs w:val="22"/>
          <w:lang w:val="lt-LT"/>
        </w:rPr>
        <w:t>eti (gali pasireikšti rečiau kaip 1 iš 1</w:t>
      </w:r>
      <w:r>
        <w:rPr>
          <w:sz w:val="22"/>
          <w:szCs w:val="22"/>
          <w:lang w:val="lt-LT"/>
        </w:rPr>
        <w:t> </w:t>
      </w:r>
      <w:r w:rsidRPr="008E5E49">
        <w:rPr>
          <w:sz w:val="22"/>
          <w:szCs w:val="22"/>
          <w:lang w:val="lt-LT"/>
        </w:rPr>
        <w:t>000</w:t>
      </w:r>
      <w:r>
        <w:rPr>
          <w:sz w:val="22"/>
          <w:szCs w:val="22"/>
          <w:lang w:val="lt-LT"/>
        </w:rPr>
        <w:t> </w:t>
      </w:r>
      <w:r w:rsidRPr="008E5E49">
        <w:rPr>
          <w:sz w:val="22"/>
          <w:szCs w:val="22"/>
          <w:lang w:val="lt-LT"/>
        </w:rPr>
        <w:t>asmenų)</w:t>
      </w:r>
      <w:r>
        <w:rPr>
          <w:sz w:val="22"/>
          <w:szCs w:val="22"/>
          <w:lang w:val="lt-LT"/>
        </w:rPr>
        <w:t>, l</w:t>
      </w:r>
      <w:r w:rsidRPr="008E5E49">
        <w:rPr>
          <w:sz w:val="22"/>
          <w:szCs w:val="22"/>
          <w:lang w:val="lt-LT"/>
        </w:rPr>
        <w:t>abai reti (gali pasireikšti rečiau kaip 1 iš 10</w:t>
      </w:r>
      <w:r>
        <w:rPr>
          <w:sz w:val="22"/>
          <w:szCs w:val="22"/>
          <w:lang w:val="lt-LT"/>
        </w:rPr>
        <w:t> </w:t>
      </w:r>
      <w:r w:rsidRPr="008E5E49">
        <w:rPr>
          <w:sz w:val="22"/>
          <w:szCs w:val="22"/>
          <w:lang w:val="lt-LT"/>
        </w:rPr>
        <w:t>000</w:t>
      </w:r>
      <w:r>
        <w:rPr>
          <w:sz w:val="22"/>
          <w:szCs w:val="22"/>
          <w:lang w:val="lt-LT"/>
        </w:rPr>
        <w:t> </w:t>
      </w:r>
      <w:r w:rsidRPr="008E5E49">
        <w:rPr>
          <w:sz w:val="22"/>
          <w:szCs w:val="22"/>
          <w:lang w:val="lt-LT"/>
        </w:rPr>
        <w:t>asmenų</w:t>
      </w:r>
      <w:r>
        <w:rPr>
          <w:sz w:val="22"/>
          <w:szCs w:val="22"/>
          <w:lang w:val="lt-LT"/>
        </w:rPr>
        <w:t xml:space="preserve">), </w:t>
      </w:r>
      <w:r w:rsidRPr="008E5E49">
        <w:rPr>
          <w:sz w:val="22"/>
          <w:szCs w:val="22"/>
          <w:lang w:val="lt-LT"/>
        </w:rPr>
        <w:t>dažnis nežinomas (negali būti apskaičiuotas pagal turimus duomenis)</w:t>
      </w:r>
      <w:r>
        <w:rPr>
          <w:sz w:val="22"/>
          <w:szCs w:val="22"/>
          <w:lang w:val="lt-LT"/>
        </w:rPr>
        <w:t>.</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 xml:space="preserve">Infekcijos ir </w:t>
      </w:r>
      <w:proofErr w:type="spellStart"/>
      <w:r w:rsidRPr="008B6707">
        <w:rPr>
          <w:rFonts w:ascii="Times New Roman" w:hAnsi="Times New Roman" w:cs="Times New Roman"/>
          <w:u w:val="single"/>
          <w:lang w:val="lt-LT"/>
        </w:rPr>
        <w:t>infestacijos</w:t>
      </w:r>
      <w:proofErr w:type="spellEnd"/>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šlapimo takų infekcija.</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Virškinimo trakto sutrikimai</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Labai dažni: vidurių užkietėjimas, pykinimas, burnos džiūvimas.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Dažni: viduriavimas, vėmimas.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Nedažni: sunkumas pilvo srityje, anoreksija, sumažėjęs apetitas, </w:t>
      </w:r>
      <w:proofErr w:type="spellStart"/>
      <w:r w:rsidRPr="008B6707">
        <w:rPr>
          <w:rFonts w:ascii="Times New Roman" w:hAnsi="Times New Roman" w:cs="Times New Roman"/>
          <w:lang w:val="lt-LT"/>
        </w:rPr>
        <w:t>disfagija</w:t>
      </w:r>
      <w:proofErr w:type="spellEnd"/>
      <w:r w:rsidRPr="008B6707">
        <w:rPr>
          <w:rFonts w:ascii="Times New Roman" w:hAnsi="Times New Roman" w:cs="Times New Roman"/>
          <w:lang w:val="lt-LT"/>
        </w:rPr>
        <w:t xml:space="preserve"> (rijimo sutrikimas).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w:t>
      </w:r>
      <w:proofErr w:type="spellStart"/>
      <w:r w:rsidRPr="008B6707">
        <w:rPr>
          <w:rFonts w:ascii="Times New Roman" w:hAnsi="Times New Roman" w:cs="Times New Roman"/>
          <w:lang w:val="lt-LT"/>
        </w:rPr>
        <w:t>gastroezofaginio</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refliukso</w:t>
      </w:r>
      <w:proofErr w:type="spellEnd"/>
      <w:r w:rsidRPr="008B6707">
        <w:rPr>
          <w:rFonts w:ascii="Times New Roman" w:hAnsi="Times New Roman" w:cs="Times New Roman"/>
          <w:lang w:val="lt-LT"/>
        </w:rPr>
        <w:t xml:space="preserve"> liga (rėmuo), </w:t>
      </w:r>
      <w:proofErr w:type="spellStart"/>
      <w:r w:rsidRPr="008B6707">
        <w:rPr>
          <w:rFonts w:ascii="Times New Roman" w:hAnsi="Times New Roman" w:cs="Times New Roman"/>
          <w:lang w:val="lt-LT"/>
        </w:rPr>
        <w:t>pseudoobstrukcija</w:t>
      </w:r>
      <w:proofErr w:type="spellEnd"/>
      <w:r w:rsidRPr="008B6707">
        <w:rPr>
          <w:rFonts w:ascii="Times New Roman" w:hAnsi="Times New Roman" w:cs="Times New Roman"/>
          <w:lang w:val="lt-LT"/>
        </w:rPr>
        <w:t xml:space="preserve"> (tariamasis žarnyno nepraeinamumas) rizikos grupės pacientams (senyviems žmonėms ar pacientams, sergantiems vidurių užkietėjimu ir gydomi</w:t>
      </w:r>
      <w:r>
        <w:rPr>
          <w:rFonts w:ascii="Times New Roman" w:hAnsi="Times New Roman" w:cs="Times New Roman"/>
          <w:lang w:val="lt-LT"/>
        </w:rPr>
        <w:t>ems</w:t>
      </w:r>
      <w:r w:rsidRPr="008B6707">
        <w:rPr>
          <w:rFonts w:ascii="Times New Roman" w:hAnsi="Times New Roman" w:cs="Times New Roman"/>
          <w:lang w:val="lt-LT"/>
        </w:rPr>
        <w:t xml:space="preserve"> kitais vaist</w:t>
      </w:r>
      <w:r>
        <w:rPr>
          <w:rFonts w:ascii="Times New Roman" w:hAnsi="Times New Roman" w:cs="Times New Roman"/>
          <w:lang w:val="lt-LT"/>
        </w:rPr>
        <w:t>ais</w:t>
      </w:r>
      <w:r w:rsidRPr="008B6707">
        <w:rPr>
          <w:rFonts w:ascii="Times New Roman" w:hAnsi="Times New Roman" w:cs="Times New Roman"/>
          <w:lang w:val="lt-LT"/>
        </w:rPr>
        <w:t>, mažinančiais žarnyno peristaltiką).</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Psichikos sutrikimai</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Pr>
          <w:rFonts w:ascii="Times New Roman" w:hAnsi="Times New Roman" w:cs="Times New Roman"/>
          <w:lang w:val="lt-LT"/>
        </w:rPr>
        <w:t>i</w:t>
      </w:r>
      <w:r w:rsidRPr="008B6707">
        <w:rPr>
          <w:rFonts w:ascii="Times New Roman" w:hAnsi="Times New Roman" w:cs="Times New Roman"/>
          <w:lang w:val="lt-LT"/>
        </w:rPr>
        <w:t>: sumišimo būsena.</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susijaudinimas (</w:t>
      </w:r>
      <w:proofErr w:type="spellStart"/>
      <w:r w:rsidRPr="008B6707">
        <w:rPr>
          <w:rFonts w:ascii="Times New Roman" w:hAnsi="Times New Roman" w:cs="Times New Roman"/>
          <w:lang w:val="lt-LT"/>
        </w:rPr>
        <w:t>ažitacija</w:t>
      </w:r>
      <w:proofErr w:type="spellEnd"/>
      <w:r w:rsidRPr="008B6707">
        <w:rPr>
          <w:rFonts w:ascii="Times New Roman" w:hAnsi="Times New Roman" w:cs="Times New Roman"/>
          <w:lang w:val="lt-LT"/>
        </w:rPr>
        <w:t xml:space="preserve">), nerimas, haliucinacijos, naktiniai košmarai, paranoja, pažintinių gebėjimų sutrikimas vyresniems pacientams, </w:t>
      </w:r>
      <w:r w:rsidRPr="008B6707">
        <w:rPr>
          <w:rFonts w:ascii="Times New Roman" w:eastAsia="Batang" w:hAnsi="Times New Roman" w:cs="Times New Roman"/>
          <w:bCs/>
          <w:iCs/>
          <w:lang w:val="lt-LT" w:eastAsia="ko-KR"/>
        </w:rPr>
        <w:t xml:space="preserve">depresijos simptomai, priklausomybė (pacientams, kurie anksčiau piktnaudžiavimo narkotinėmis medžiagomis), </w:t>
      </w:r>
      <w:r w:rsidRPr="008B6707">
        <w:rPr>
          <w:rFonts w:ascii="Times New Roman" w:hAnsi="Times New Roman" w:cs="Times New Roman"/>
          <w:lang w:val="lt-LT"/>
        </w:rPr>
        <w:t xml:space="preserve">dezorientacija (orientacijos sutrikimas), </w:t>
      </w:r>
      <w:proofErr w:type="spellStart"/>
      <w:r w:rsidRPr="008B6707">
        <w:rPr>
          <w:rFonts w:ascii="Times New Roman" w:hAnsi="Times New Roman" w:cs="Times New Roman"/>
          <w:lang w:val="lt-LT"/>
        </w:rPr>
        <w:t>delyras</w:t>
      </w:r>
      <w:proofErr w:type="spellEnd"/>
      <w:r w:rsidRPr="008B6707">
        <w:rPr>
          <w:rFonts w:ascii="Times New Roman" w:hAnsi="Times New Roman" w:cs="Times New Roman"/>
          <w:lang w:val="lt-LT"/>
        </w:rPr>
        <w:t xml:space="preserve"> (kliedesiai).</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Nervų sistemos sutrikimas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Labai dažni: svaigulys, galvos skausmas, mieguistumas.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pažintinių gebėjimų sutrikimas, traukuliai.</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Širdies sutrikimai</w:t>
      </w:r>
    </w:p>
    <w:p w:rsidR="00B85AEC" w:rsidRDefault="00B85AEC" w:rsidP="00B85AEC">
      <w:pPr>
        <w:spacing w:after="0" w:line="240" w:lineRule="auto"/>
        <w:rPr>
          <w:rFonts w:ascii="Times New Roman" w:hAnsi="Times New Roman" w:cs="Times New Roman"/>
          <w:lang w:val="lt-LT"/>
        </w:rPr>
      </w:pPr>
      <w:r w:rsidRPr="002E72AB">
        <w:rPr>
          <w:rFonts w:ascii="Times New Roman" w:hAnsi="Times New Roman" w:cs="Times New Roman"/>
          <w:lang w:val="lt-LT"/>
        </w:rPr>
        <w:t>Dažni:</w:t>
      </w:r>
      <w:r w:rsidRPr="00B85720">
        <w:rPr>
          <w:rFonts w:ascii="Times New Roman" w:hAnsi="Times New Roman" w:cs="Times New Roman"/>
          <w:lang w:val="lt-LT"/>
        </w:rPr>
        <w:t xml:space="preserve"> stiprus širdies plakimas, kuris gali būti greitas arba nelygus</w:t>
      </w:r>
      <w:r w:rsidRPr="002E72AB">
        <w:rPr>
          <w:rFonts w:ascii="Times New Roman" w:hAnsi="Times New Roman" w:cs="Times New Roman"/>
          <w:lang w:val="lt-LT"/>
        </w:rPr>
        <w:t>.</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w:t>
      </w:r>
      <w:proofErr w:type="spellStart"/>
      <w:r w:rsidRPr="008B6707">
        <w:rPr>
          <w:rFonts w:ascii="Times New Roman" w:hAnsi="Times New Roman" w:cs="Times New Roman"/>
          <w:lang w:val="lt-LT"/>
        </w:rPr>
        <w:t>tachikardija</w:t>
      </w:r>
      <w:proofErr w:type="spellEnd"/>
      <w:r w:rsidRPr="008B6707">
        <w:rPr>
          <w:rFonts w:ascii="Times New Roman" w:hAnsi="Times New Roman" w:cs="Times New Roman"/>
          <w:lang w:val="lt-LT"/>
        </w:rPr>
        <w:t xml:space="preserve"> (dažnas širdies plakimas), širdies aritmija (neritmiškas širdies plakimas)</w:t>
      </w:r>
      <w:r w:rsidRPr="00F47885">
        <w:rPr>
          <w:rFonts w:ascii="Times New Roman" w:hAnsi="Times New Roman" w:cs="Times New Roman"/>
          <w:lang w:val="lt-LT"/>
        </w:rPr>
        <w:t>.</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Sužalojimai, apsinuodijimai ir procedūrų komplikacijos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šilumos smūgis.</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Akių sutrikimai</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Pr>
          <w:rFonts w:ascii="Times New Roman" w:hAnsi="Times New Roman" w:cs="Times New Roman"/>
          <w:lang w:val="lt-LT"/>
        </w:rPr>
        <w:t>i</w:t>
      </w:r>
      <w:r w:rsidRPr="008B6707">
        <w:rPr>
          <w:rFonts w:ascii="Times New Roman" w:hAnsi="Times New Roman" w:cs="Times New Roman"/>
          <w:lang w:val="lt-LT"/>
        </w:rPr>
        <w:t>: akių džiūvimas.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uždarojo kampo glaukoma, </w:t>
      </w:r>
      <w:proofErr w:type="spellStart"/>
      <w:r w:rsidRPr="008B6707">
        <w:rPr>
          <w:rFonts w:ascii="Times New Roman" w:hAnsi="Times New Roman" w:cs="Times New Roman"/>
          <w:lang w:val="lt-LT"/>
        </w:rPr>
        <w:t>midriazė</w:t>
      </w:r>
      <w:proofErr w:type="spellEnd"/>
      <w:r w:rsidRPr="008B6707">
        <w:rPr>
          <w:rFonts w:ascii="Times New Roman" w:hAnsi="Times New Roman" w:cs="Times New Roman"/>
          <w:lang w:val="lt-LT"/>
        </w:rPr>
        <w:t xml:space="preserve"> (platūs vyzdžiai), akispūdžio padidėjimas, neryškus matymas.</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Inkstų ir šlapimo takų sutrikimai</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Pr>
          <w:rFonts w:ascii="Times New Roman" w:hAnsi="Times New Roman" w:cs="Times New Roman"/>
          <w:lang w:val="lt-LT"/>
        </w:rPr>
        <w:t>i</w:t>
      </w:r>
      <w:r w:rsidRPr="008B6707">
        <w:rPr>
          <w:rFonts w:ascii="Times New Roman" w:hAnsi="Times New Roman" w:cs="Times New Roman"/>
          <w:lang w:val="lt-LT"/>
        </w:rPr>
        <w:t>: šlapimo susilaikymas.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w:t>
      </w:r>
      <w:proofErr w:type="spellStart"/>
      <w:r w:rsidRPr="008B6707">
        <w:rPr>
          <w:rFonts w:ascii="Times New Roman" w:hAnsi="Times New Roman" w:cs="Times New Roman"/>
          <w:lang w:val="lt-LT"/>
        </w:rPr>
        <w:t>dizurija</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šlapinimosi</w:t>
      </w:r>
      <w:proofErr w:type="spellEnd"/>
      <w:r w:rsidRPr="008B6707">
        <w:rPr>
          <w:rFonts w:ascii="Times New Roman" w:hAnsi="Times New Roman" w:cs="Times New Roman"/>
          <w:lang w:val="lt-LT"/>
        </w:rPr>
        <w:t xml:space="preserve"> sutrikimas).</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Kraujagyslių sutrikimai</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Pr>
          <w:rFonts w:ascii="Times New Roman" w:hAnsi="Times New Roman" w:cs="Times New Roman"/>
          <w:lang w:val="lt-LT"/>
        </w:rPr>
        <w:t>i</w:t>
      </w:r>
      <w:r w:rsidRPr="008B6707">
        <w:rPr>
          <w:rFonts w:ascii="Times New Roman" w:hAnsi="Times New Roman" w:cs="Times New Roman"/>
          <w:lang w:val="lt-LT"/>
        </w:rPr>
        <w:t>: paraudimas (dažniau pasireiškia vaikams nei suaugusiesiems).</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Odos ir poodinio audinio sutrikimai</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Labai dažn</w:t>
      </w:r>
      <w:r>
        <w:rPr>
          <w:rFonts w:ascii="Times New Roman" w:hAnsi="Times New Roman" w:cs="Times New Roman"/>
          <w:lang w:val="lt-LT"/>
        </w:rPr>
        <w:t>i</w:t>
      </w:r>
      <w:r w:rsidRPr="008B6707">
        <w:rPr>
          <w:rFonts w:ascii="Times New Roman" w:hAnsi="Times New Roman" w:cs="Times New Roman"/>
          <w:lang w:val="lt-LT"/>
        </w:rPr>
        <w:t>: odos sausumas.</w:t>
      </w:r>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w:t>
      </w:r>
      <w:proofErr w:type="spellStart"/>
      <w:r w:rsidRPr="008B6707">
        <w:rPr>
          <w:rFonts w:ascii="Times New Roman" w:hAnsi="Times New Roman" w:cs="Times New Roman"/>
          <w:lang w:val="lt-LT"/>
        </w:rPr>
        <w:t>angioneurozinė</w:t>
      </w:r>
      <w:proofErr w:type="spellEnd"/>
      <w:r w:rsidRPr="008B6707">
        <w:rPr>
          <w:rFonts w:ascii="Times New Roman" w:hAnsi="Times New Roman" w:cs="Times New Roman"/>
          <w:lang w:val="lt-LT"/>
        </w:rPr>
        <w:t xml:space="preserve"> edema, odos bėrimas, dilgėlinė, </w:t>
      </w:r>
      <w:proofErr w:type="spellStart"/>
      <w:r w:rsidRPr="008B6707">
        <w:rPr>
          <w:rFonts w:ascii="Times New Roman" w:hAnsi="Times New Roman" w:cs="Times New Roman"/>
          <w:lang w:val="lt-LT"/>
        </w:rPr>
        <w:t>hipohidrozė</w:t>
      </w:r>
      <w:proofErr w:type="spellEnd"/>
      <w:r w:rsidRPr="008B6707">
        <w:rPr>
          <w:rFonts w:ascii="Times New Roman" w:hAnsi="Times New Roman" w:cs="Times New Roman"/>
          <w:lang w:val="lt-LT"/>
        </w:rPr>
        <w:t xml:space="preserve"> (sumažėjęs prakaitavimas), </w:t>
      </w:r>
      <w:r w:rsidRPr="008B6707">
        <w:rPr>
          <w:rFonts w:ascii="Times New Roman" w:eastAsia="Batang" w:hAnsi="Times New Roman" w:cs="Times New Roman"/>
          <w:bCs/>
          <w:iCs/>
          <w:lang w:val="lt-LT" w:eastAsia="ko-KR"/>
        </w:rPr>
        <w:t>padidėjęs jautrumas šviesai</w:t>
      </w:r>
      <w:r w:rsidRPr="008B6707">
        <w:rPr>
          <w:rFonts w:ascii="Times New Roman" w:hAnsi="Times New Roman" w:cs="Times New Roman"/>
          <w:lang w:val="lt-LT"/>
        </w:rPr>
        <w:t>.</w:t>
      </w:r>
    </w:p>
    <w:p w:rsidR="00B85AEC" w:rsidRPr="008B6707" w:rsidRDefault="00B85AEC" w:rsidP="00B85AEC">
      <w:pPr>
        <w:spacing w:after="0" w:line="240" w:lineRule="auto"/>
        <w:rPr>
          <w:rFonts w:ascii="Times New Roman" w:hAnsi="Times New Roman" w:cs="Times New Roman"/>
          <w:u w:val="single"/>
          <w:lang w:val="lt-LT"/>
        </w:rPr>
      </w:pPr>
    </w:p>
    <w:p w:rsidR="00B85AEC" w:rsidRPr="008B6707" w:rsidRDefault="00B85AEC" w:rsidP="00B85AE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Imuninės sistemos sutrikimai</w:t>
      </w:r>
    </w:p>
    <w:p w:rsidR="00B85AEC" w:rsidRPr="008B6707" w:rsidRDefault="00B85AEC" w:rsidP="00B85AE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 padidėjusio jautrumo reakcija.</w:t>
      </w:r>
    </w:p>
    <w:p w:rsidR="00B85AEC" w:rsidRPr="008B6707" w:rsidRDefault="00B85AEC" w:rsidP="00B85AEC">
      <w:pPr>
        <w:spacing w:after="0" w:line="240" w:lineRule="auto"/>
        <w:rPr>
          <w:rFonts w:ascii="Times New Roman" w:hAnsi="Times New Roman" w:cs="Times New Roman"/>
          <w:lang w:val="lt-LT"/>
        </w:rPr>
      </w:pPr>
    </w:p>
    <w:p w:rsidR="00B85AEC" w:rsidRPr="008B6707" w:rsidRDefault="00B85AEC" w:rsidP="00B85AEC">
      <w:pPr>
        <w:spacing w:after="0" w:line="240" w:lineRule="auto"/>
        <w:rPr>
          <w:rFonts w:ascii="Times New Roman" w:hAnsi="Times New Roman" w:cs="Times New Roman"/>
          <w:b/>
          <w:lang w:val="lt-LT"/>
        </w:rPr>
      </w:pPr>
      <w:r w:rsidRPr="008B6707">
        <w:rPr>
          <w:rFonts w:ascii="Times New Roman" w:hAnsi="Times New Roman" w:cs="Times New Roman"/>
          <w:b/>
          <w:noProof/>
          <w:lang w:val="lt-LT"/>
        </w:rPr>
        <w:t>Pranešimas apie šalutinį poveikį</w:t>
      </w:r>
    </w:p>
    <w:p w:rsidR="00B85AEC" w:rsidRPr="008B6707" w:rsidRDefault="00B85AEC" w:rsidP="00B85AEC">
      <w:pPr>
        <w:spacing w:after="0" w:line="240" w:lineRule="auto"/>
        <w:ind w:right="48"/>
        <w:rPr>
          <w:rFonts w:ascii="Times New Roman" w:hAnsi="Times New Roman" w:cs="Times New Roman"/>
          <w:noProof/>
          <w:lang w:val="lt-LT"/>
        </w:rPr>
      </w:pPr>
      <w:r w:rsidRPr="008B6707">
        <w:rPr>
          <w:rFonts w:ascii="Times New Roman" w:hAnsi="Times New Roman" w:cs="Times New Roman"/>
          <w:noProof/>
          <w:lang w:val="lt-LT"/>
        </w:rPr>
        <w:t>Jeigu pasireiškė šalutinis poveikis, įskaitant šiame lapelyje nenurodytą, pasakykite gydytojui arba vaistininkui</w:t>
      </w:r>
      <w:r w:rsidRPr="006D0642">
        <w:rPr>
          <w:rFonts w:ascii="Times New Roman" w:hAnsi="Times New Roman" w:cs="Times New Roman"/>
          <w:lang w:val="lt-LT"/>
        </w:rPr>
        <w:t>.</w:t>
      </w:r>
      <w:r w:rsidRPr="00D069E3">
        <w:rPr>
          <w:rFonts w:ascii="Times New Roman" w:hAnsi="Times New Roman" w:cs="Times New Roman"/>
          <w:noProof/>
          <w:lang w:val="lt-LT"/>
        </w:rPr>
        <w:t xml:space="preserve"> </w:t>
      </w:r>
      <w:r w:rsidRPr="008E5E49">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8E5E49">
        <w:rPr>
          <w:rFonts w:ascii="Times New Roman" w:eastAsia="Times New Roman" w:hAnsi="Times New Roman" w:cs="Times New Roman"/>
          <w:snapToGrid w:val="0"/>
          <w:color w:val="0000FF"/>
          <w:szCs w:val="20"/>
          <w:u w:val="single"/>
          <w:lang w:val="lt-LT"/>
        </w:rPr>
        <w:t>https://vapris.vvkt.lt/vvkt-web/public/nrv</w:t>
      </w:r>
      <w:r w:rsidRPr="008E5E49">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5" w:history="1">
        <w:r w:rsidRPr="008E5E49">
          <w:rPr>
            <w:rFonts w:ascii="Times New Roman" w:eastAsia="Times New Roman" w:hAnsi="Times New Roman" w:cs="Times New Roman"/>
            <w:snapToGrid w:val="0"/>
            <w:color w:val="0000FF"/>
            <w:szCs w:val="20"/>
            <w:u w:val="single"/>
            <w:lang w:val="lt-LT"/>
          </w:rPr>
          <w:t>https://www.vvkt.lt/index.php?4004286486</w:t>
        </w:r>
      </w:hyperlink>
      <w:r w:rsidRPr="008E5E49">
        <w:rPr>
          <w:rFonts w:ascii="Times New Roman" w:eastAsia="Times New Roman" w:hAnsi="Times New Roman" w:cs="Times New Roman"/>
          <w:snapToGrid w:val="0"/>
          <w:szCs w:val="20"/>
          <w:lang w:val="lt-LT"/>
        </w:rPr>
        <w:t xml:space="preserve">, ir atsiunčiant elektroniniu paštu (adresu </w:t>
      </w:r>
      <w:hyperlink r:id="rId6" w:history="1">
        <w:r w:rsidRPr="008E5E49">
          <w:rPr>
            <w:rFonts w:ascii="Times New Roman" w:eastAsia="Times New Roman" w:hAnsi="Times New Roman" w:cs="Times New Roman"/>
            <w:snapToGrid w:val="0"/>
            <w:color w:val="0000FF"/>
            <w:szCs w:val="20"/>
            <w:u w:val="single"/>
            <w:lang w:val="lt-LT"/>
          </w:rPr>
          <w:t>NepageidaujamaR@vvkt.lt</w:t>
        </w:r>
      </w:hyperlink>
      <w:r w:rsidRPr="008E5E49">
        <w:rPr>
          <w:rFonts w:ascii="Times New Roman" w:eastAsia="Times New Roman" w:hAnsi="Times New Roman" w:cs="Times New Roman"/>
          <w:snapToGrid w:val="0"/>
          <w:szCs w:val="20"/>
          <w:lang w:val="lt-LT"/>
        </w:rPr>
        <w:t>) arba nemokamu telefonu 8 800 73 568.</w:t>
      </w:r>
      <w:r w:rsidRPr="00B1287D">
        <w:rPr>
          <w:rFonts w:ascii="Times New Roman" w:eastAsia="Times New Roman" w:hAnsi="Times New Roman" w:cs="Times New Roman"/>
          <w:noProof/>
          <w:snapToGrid w:val="0"/>
          <w:lang w:val="lt-LT"/>
        </w:rPr>
        <w:t xml:space="preserve"> Pranešdami apie šalutinį poveikį galite mums padėti gauti daugiau informacijos apie šio vaisto saugumą</w:t>
      </w:r>
      <w:r w:rsidRPr="008B6707">
        <w:rPr>
          <w:rFonts w:ascii="Times New Roman" w:hAnsi="Times New Roman" w:cs="Times New Roman"/>
          <w:noProof/>
          <w:lang w:val="lt-LT"/>
        </w:rPr>
        <w:t>.</w:t>
      </w:r>
    </w:p>
    <w:p w:rsidR="00B85AEC" w:rsidRPr="008B6707" w:rsidRDefault="00B85AEC" w:rsidP="00B85AEC">
      <w:pPr>
        <w:pStyle w:val="Pagrindinistekstas"/>
        <w:rPr>
          <w:sz w:val="22"/>
          <w:szCs w:val="22"/>
          <w:lang w:val="lt-LT"/>
        </w:rPr>
      </w:pPr>
    </w:p>
    <w:p w:rsidR="00B85AEC" w:rsidRPr="008B6707" w:rsidRDefault="00B85AEC" w:rsidP="00B85AEC">
      <w:pPr>
        <w:pStyle w:val="Pagrindinistekstas"/>
        <w:rPr>
          <w:sz w:val="22"/>
          <w:szCs w:val="22"/>
          <w:lang w:val="lt-LT"/>
        </w:rPr>
      </w:pPr>
    </w:p>
    <w:p w:rsidR="00B85AEC" w:rsidRPr="009D7054" w:rsidRDefault="00B85AEC" w:rsidP="00B85AEC">
      <w:pPr>
        <w:spacing w:after="0" w:line="240" w:lineRule="auto"/>
        <w:rPr>
          <w:rFonts w:ascii="Times New Roman" w:hAnsi="Times New Roman" w:cs="Times New Roman"/>
          <w:b/>
          <w:lang w:val="lt-LT"/>
        </w:rPr>
      </w:pPr>
      <w:bookmarkStart w:id="10" w:name="_Toc129243143"/>
      <w:bookmarkStart w:id="11" w:name="_Toc129243268"/>
      <w:r w:rsidRPr="009D7054">
        <w:rPr>
          <w:rFonts w:ascii="Times New Roman" w:hAnsi="Times New Roman" w:cs="Times New Roman"/>
          <w:b/>
          <w:lang w:val="lt-LT"/>
        </w:rPr>
        <w:t>5.</w:t>
      </w:r>
      <w:r w:rsidRPr="009D7054">
        <w:rPr>
          <w:rFonts w:ascii="Times New Roman" w:hAnsi="Times New Roman" w:cs="Times New Roman"/>
          <w:b/>
          <w:lang w:val="lt-LT"/>
        </w:rPr>
        <w:tab/>
        <w:t xml:space="preserve">Kaip laikyti </w:t>
      </w:r>
      <w:bookmarkEnd w:id="10"/>
      <w:bookmarkEnd w:id="11"/>
      <w:r w:rsidRPr="009D7054">
        <w:rPr>
          <w:rFonts w:ascii="Times New Roman" w:hAnsi="Times New Roman" w:cs="Times New Roman"/>
          <w:b/>
          <w:lang w:val="lt-LT"/>
        </w:rPr>
        <w:t>DRIPTANE</w:t>
      </w:r>
    </w:p>
    <w:p w:rsidR="00B85AEC" w:rsidRPr="008B6707" w:rsidRDefault="00B85AEC" w:rsidP="00B85AEC">
      <w:pPr>
        <w:pStyle w:val="Pagrindinistekstas"/>
        <w:rPr>
          <w:sz w:val="22"/>
          <w:szCs w:val="22"/>
          <w:lang w:val="lt-LT"/>
        </w:rPr>
      </w:pPr>
    </w:p>
    <w:p w:rsidR="00B85AEC" w:rsidRPr="008B6707" w:rsidRDefault="00B85AEC" w:rsidP="00B85AEC">
      <w:pPr>
        <w:pStyle w:val="Pagrindinistekstas"/>
        <w:rPr>
          <w:sz w:val="22"/>
          <w:szCs w:val="22"/>
          <w:lang w:val="lt-LT"/>
        </w:rPr>
      </w:pPr>
      <w:r w:rsidRPr="008B6707">
        <w:rPr>
          <w:sz w:val="22"/>
          <w:szCs w:val="22"/>
          <w:lang w:val="lt-LT"/>
        </w:rPr>
        <w:t>Šį vaistą laikykite</w:t>
      </w:r>
      <w:r w:rsidRPr="008B6707" w:rsidDel="0073074F">
        <w:rPr>
          <w:sz w:val="22"/>
          <w:szCs w:val="22"/>
          <w:lang w:val="lt-LT"/>
        </w:rPr>
        <w:t xml:space="preserve"> </w:t>
      </w:r>
      <w:r w:rsidRPr="008B6707">
        <w:rPr>
          <w:sz w:val="22"/>
          <w:szCs w:val="22"/>
          <w:lang w:val="lt-LT"/>
        </w:rPr>
        <w:t>vaikams nepastebimoje ir nepasiekiamoje vietoje.</w:t>
      </w:r>
    </w:p>
    <w:p w:rsidR="00B85AEC" w:rsidRPr="008B6707" w:rsidRDefault="00B85AEC" w:rsidP="00B85AEC">
      <w:pPr>
        <w:pStyle w:val="Pagrindinistekstas"/>
        <w:rPr>
          <w:sz w:val="22"/>
          <w:szCs w:val="22"/>
          <w:lang w:val="lt-LT"/>
        </w:rPr>
      </w:pPr>
    </w:p>
    <w:p w:rsidR="00B85AEC" w:rsidRPr="008B6707" w:rsidRDefault="00B85AEC" w:rsidP="00B85AEC">
      <w:pPr>
        <w:pStyle w:val="Pagrindinistekstas"/>
        <w:rPr>
          <w:sz w:val="22"/>
          <w:szCs w:val="22"/>
          <w:lang w:val="lt-LT"/>
        </w:rPr>
      </w:pPr>
      <w:r w:rsidRPr="008B6707">
        <w:rPr>
          <w:sz w:val="22"/>
          <w:szCs w:val="22"/>
          <w:lang w:val="lt-LT"/>
        </w:rPr>
        <w:t>Laikyti žemesnėje kaip 30</w:t>
      </w:r>
      <w:r>
        <w:rPr>
          <w:sz w:val="22"/>
          <w:szCs w:val="22"/>
          <w:lang w:val="lt-LT"/>
        </w:rPr>
        <w:t> </w:t>
      </w:r>
      <w:r w:rsidRPr="008B6707">
        <w:rPr>
          <w:sz w:val="22"/>
          <w:szCs w:val="22"/>
          <w:lang w:val="lt-LT"/>
        </w:rPr>
        <w:sym w:font="Symbol" w:char="F0B0"/>
      </w:r>
      <w:r w:rsidRPr="008B6707">
        <w:rPr>
          <w:sz w:val="22"/>
          <w:szCs w:val="22"/>
          <w:lang w:val="lt-LT"/>
        </w:rPr>
        <w:t>C temperatūroje.</w:t>
      </w:r>
    </w:p>
    <w:p w:rsidR="00B85AEC" w:rsidRPr="008B6707" w:rsidRDefault="00B85AEC" w:rsidP="00B85AEC">
      <w:pPr>
        <w:pStyle w:val="Pagrindinistekstas"/>
        <w:rPr>
          <w:sz w:val="22"/>
          <w:szCs w:val="22"/>
          <w:lang w:val="lt-LT"/>
        </w:rPr>
      </w:pPr>
      <w:r w:rsidRPr="008B6707">
        <w:rPr>
          <w:sz w:val="22"/>
          <w:szCs w:val="22"/>
          <w:lang w:val="lt-LT"/>
        </w:rPr>
        <w:t>Ant dėžutės po „</w:t>
      </w:r>
      <w:r>
        <w:rPr>
          <w:sz w:val="22"/>
          <w:szCs w:val="22"/>
          <w:lang w:val="lt-LT"/>
        </w:rPr>
        <w:t>EXP</w:t>
      </w:r>
      <w:r w:rsidRPr="008B6707">
        <w:rPr>
          <w:sz w:val="22"/>
          <w:szCs w:val="22"/>
          <w:lang w:val="lt-LT"/>
        </w:rPr>
        <w:t>” ir lizdinės plokštelės nurodytam tinkamumo laikui pasibaigus, šio vaisto vartoti negalima. Vaistas tinka</w:t>
      </w:r>
      <w:r>
        <w:rPr>
          <w:sz w:val="22"/>
          <w:szCs w:val="22"/>
          <w:lang w:val="lt-LT"/>
        </w:rPr>
        <w:t>mas</w:t>
      </w:r>
      <w:r w:rsidRPr="008B6707">
        <w:rPr>
          <w:sz w:val="22"/>
          <w:szCs w:val="22"/>
          <w:lang w:val="lt-LT"/>
        </w:rPr>
        <w:t xml:space="preserve"> vartoti iki paskutinės nurodyto mėnesio dienos.</w:t>
      </w:r>
    </w:p>
    <w:p w:rsidR="00B85AEC" w:rsidRPr="008B6707" w:rsidRDefault="00B85AEC" w:rsidP="00B85AEC">
      <w:pPr>
        <w:pStyle w:val="Pagrindinistekstas"/>
        <w:rPr>
          <w:sz w:val="22"/>
          <w:szCs w:val="22"/>
          <w:lang w:val="lt-LT"/>
        </w:rPr>
      </w:pPr>
    </w:p>
    <w:p w:rsidR="00B85AEC" w:rsidRPr="008B6707" w:rsidRDefault="00B85AEC" w:rsidP="00B85AEC">
      <w:pPr>
        <w:pStyle w:val="BTEMEASMCADiagrama"/>
      </w:pPr>
      <w:r w:rsidRPr="008B6707">
        <w:t>Vaistų negalima išmesti į kanalizaciją arba su buitinėmis atliekomis. Kaip išmesti nereikalingus vaistus, klauskite vaistininko. Šios priemonės padės apsaugoti aplinką.</w:t>
      </w:r>
    </w:p>
    <w:p w:rsidR="00B85AEC" w:rsidRPr="008B6707" w:rsidRDefault="00B85AEC" w:rsidP="00B85AEC">
      <w:pPr>
        <w:pStyle w:val="Pagrindinistekstas"/>
        <w:rPr>
          <w:sz w:val="22"/>
          <w:szCs w:val="22"/>
          <w:lang w:val="lt-LT"/>
        </w:rPr>
      </w:pPr>
    </w:p>
    <w:p w:rsidR="00B85AEC" w:rsidRPr="008B6707" w:rsidRDefault="00B85AEC" w:rsidP="00B85AEC">
      <w:pPr>
        <w:pStyle w:val="Pagrindinistekstas"/>
        <w:rPr>
          <w:sz w:val="22"/>
          <w:szCs w:val="22"/>
          <w:lang w:val="lt-LT"/>
        </w:rPr>
      </w:pPr>
    </w:p>
    <w:p w:rsidR="00B85AEC" w:rsidRPr="00B85720" w:rsidRDefault="00B85AEC" w:rsidP="00B85AEC">
      <w:pPr>
        <w:spacing w:after="0" w:line="240" w:lineRule="auto"/>
        <w:rPr>
          <w:rFonts w:ascii="Times New Roman" w:hAnsi="Times New Roman" w:cs="Times New Roman"/>
          <w:b/>
          <w:lang w:val="lt-LT"/>
        </w:rPr>
      </w:pPr>
      <w:bookmarkStart w:id="12" w:name="_Toc129243144"/>
      <w:bookmarkStart w:id="13" w:name="_Toc129243269"/>
      <w:r w:rsidRPr="00B85720">
        <w:rPr>
          <w:rFonts w:ascii="Times New Roman" w:hAnsi="Times New Roman" w:cs="Times New Roman"/>
          <w:b/>
          <w:lang w:val="lt-LT"/>
        </w:rPr>
        <w:t>6.</w:t>
      </w:r>
      <w:r w:rsidRPr="00B85720">
        <w:rPr>
          <w:rFonts w:ascii="Times New Roman" w:hAnsi="Times New Roman" w:cs="Times New Roman"/>
          <w:b/>
          <w:lang w:val="lt-LT"/>
        </w:rPr>
        <w:tab/>
        <w:t>Pakuotės turinys ir kita informacija</w:t>
      </w:r>
      <w:bookmarkEnd w:id="12"/>
      <w:bookmarkEnd w:id="13"/>
    </w:p>
    <w:p w:rsidR="00B85AEC" w:rsidRPr="008B6707" w:rsidRDefault="00B85AEC" w:rsidP="00B85AEC">
      <w:pPr>
        <w:pStyle w:val="Pagrindinistekstas"/>
        <w:rPr>
          <w:sz w:val="22"/>
          <w:szCs w:val="22"/>
          <w:lang w:val="lt-LT"/>
        </w:rPr>
      </w:pPr>
    </w:p>
    <w:p w:rsidR="00B85AEC" w:rsidRPr="008B6707" w:rsidRDefault="00B85AEC" w:rsidP="00B85AEC">
      <w:pPr>
        <w:pStyle w:val="PI-3EMEASMCA"/>
      </w:pPr>
      <w:r w:rsidRPr="008B6707">
        <w:t>DRIPTANE sudėtis</w:t>
      </w:r>
    </w:p>
    <w:p w:rsidR="00B85AEC" w:rsidRPr="008B6707" w:rsidRDefault="00B85AEC" w:rsidP="00B85AEC">
      <w:pPr>
        <w:pStyle w:val="BT-EMEASMCA"/>
      </w:pPr>
      <w:r w:rsidRPr="008B6707">
        <w:t>Veiklioji medžiaga yra oksibutinino hidrochloridas. Kiekvienoje tabletėje yra 5</w:t>
      </w:r>
      <w:r>
        <w:t> </w:t>
      </w:r>
      <w:r w:rsidRPr="008B6707">
        <w:t>mg oksibutinino hidrochlorido.</w:t>
      </w:r>
    </w:p>
    <w:p w:rsidR="00B85AEC" w:rsidRPr="008B6707" w:rsidRDefault="00B85AEC" w:rsidP="00B85AEC">
      <w:pPr>
        <w:pStyle w:val="BT-EMEASMCA"/>
      </w:pPr>
      <w:r w:rsidRPr="008B6707">
        <w:t>Pagalbinės medžiagos yra mikrokristalinė celiuliozė, kalcio stearatas, bevandenė laktozė.</w:t>
      </w:r>
    </w:p>
    <w:p w:rsidR="00B85AEC" w:rsidRPr="008B6707" w:rsidRDefault="00B85AEC" w:rsidP="00B85AEC">
      <w:pPr>
        <w:pStyle w:val="BTEMEASMCADiagrama"/>
      </w:pPr>
    </w:p>
    <w:p w:rsidR="00B85AEC" w:rsidRPr="00461377" w:rsidRDefault="00B85AEC" w:rsidP="00B85AEC">
      <w:pPr>
        <w:pStyle w:val="PI-3EMEASMCA"/>
        <w:rPr>
          <w:spacing w:val="-3"/>
        </w:rPr>
      </w:pPr>
      <w:r w:rsidRPr="008B6707">
        <w:t>DRIPTANE išvaizda ir kiekis pakuotėje</w:t>
      </w:r>
    </w:p>
    <w:p w:rsidR="00B85AEC" w:rsidRPr="008B6707" w:rsidRDefault="00B85AEC" w:rsidP="00B85AEC">
      <w:pPr>
        <w:spacing w:after="0" w:line="240" w:lineRule="auto"/>
        <w:jc w:val="both"/>
        <w:rPr>
          <w:rFonts w:ascii="Times New Roman" w:hAnsi="Times New Roman" w:cs="Times New Roman"/>
          <w:lang w:val="lt-LT"/>
        </w:rPr>
      </w:pPr>
      <w:r w:rsidRPr="008B6707">
        <w:rPr>
          <w:rFonts w:ascii="Times New Roman" w:hAnsi="Times New Roman" w:cs="Times New Roman"/>
          <w:lang w:val="lt-LT"/>
        </w:rPr>
        <w:t>Tabletės yra apvalios, baltos, abipus išgaubtos su dalijimo vagele vienoje pusėje.</w:t>
      </w:r>
    </w:p>
    <w:p w:rsidR="00B85AEC" w:rsidRPr="008B6707" w:rsidRDefault="00B85AEC" w:rsidP="00B85AEC">
      <w:pPr>
        <w:spacing w:after="0" w:line="240" w:lineRule="auto"/>
        <w:jc w:val="both"/>
        <w:rPr>
          <w:rFonts w:ascii="Times New Roman" w:hAnsi="Times New Roman" w:cs="Times New Roman"/>
          <w:lang w:val="lt-LT"/>
        </w:rPr>
      </w:pPr>
      <w:r w:rsidRPr="008B6707">
        <w:rPr>
          <w:rFonts w:ascii="Times New Roman" w:hAnsi="Times New Roman" w:cs="Times New Roman"/>
          <w:lang w:val="lt-LT"/>
        </w:rPr>
        <w:t>Tabletę galima padalyti į dvi dozes.</w:t>
      </w:r>
    </w:p>
    <w:p w:rsidR="00B85AEC" w:rsidRPr="008B6707" w:rsidRDefault="00B85AEC" w:rsidP="00B85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8B6707">
        <w:rPr>
          <w:rFonts w:ascii="Times New Roman" w:hAnsi="Times New Roman" w:cs="Times New Roman"/>
          <w:spacing w:val="-3"/>
          <w:lang w:val="lt-LT"/>
        </w:rPr>
        <w:t>Dėžutėje yra 60 tablečių lizdinėse plokštelėse (PVC/aliuminio).</w:t>
      </w:r>
    </w:p>
    <w:p w:rsidR="00B85AEC" w:rsidRPr="008B6707" w:rsidRDefault="00B85AEC" w:rsidP="00B85AEC">
      <w:pPr>
        <w:pStyle w:val="BTEMEASMCADiagrama"/>
      </w:pPr>
    </w:p>
    <w:p w:rsidR="00B85AEC" w:rsidRPr="008B6707" w:rsidRDefault="00B85AEC" w:rsidP="00B85AEC">
      <w:pPr>
        <w:pStyle w:val="BTEMEASMCADiagrama"/>
      </w:pPr>
    </w:p>
    <w:p w:rsidR="00B85AEC" w:rsidRPr="008B6707" w:rsidRDefault="00B85AEC" w:rsidP="00B85AEC">
      <w:pPr>
        <w:pStyle w:val="PI-3EMEASMCA"/>
      </w:pPr>
      <w:r w:rsidRPr="00951812">
        <w:t>Registruotojas</w:t>
      </w:r>
      <w:r w:rsidRPr="00461377">
        <w:t xml:space="preserve"> </w:t>
      </w:r>
      <w:r w:rsidRPr="008B6707">
        <w:t>ir gamintojas</w:t>
      </w:r>
    </w:p>
    <w:p w:rsidR="00B85AEC" w:rsidRPr="008B6707" w:rsidRDefault="00B85AEC" w:rsidP="00B85AEC">
      <w:pPr>
        <w:pStyle w:val="BTEMEASMCADiagrama"/>
      </w:pPr>
    </w:p>
    <w:p w:rsidR="00B85AEC" w:rsidRPr="008B6707" w:rsidRDefault="00B85AEC" w:rsidP="00B85AEC">
      <w:pPr>
        <w:spacing w:after="0" w:line="240" w:lineRule="auto"/>
        <w:jc w:val="both"/>
        <w:rPr>
          <w:rFonts w:ascii="Times New Roman" w:hAnsi="Times New Roman" w:cs="Times New Roman"/>
          <w:b/>
          <w:bCs/>
          <w:lang w:val="lt-LT"/>
        </w:rPr>
      </w:pPr>
      <w:r w:rsidRPr="00B1287D">
        <w:rPr>
          <w:rFonts w:ascii="Times New Roman" w:hAnsi="Times New Roman" w:cs="Times New Roman"/>
          <w:b/>
          <w:lang w:val="lt-LT"/>
        </w:rPr>
        <w:t>Registruotojas</w:t>
      </w:r>
    </w:p>
    <w:p w:rsidR="00B85AEC" w:rsidRDefault="00B85AEC" w:rsidP="00B85AEC">
      <w:pPr>
        <w:spacing w:after="0" w:line="240" w:lineRule="auto"/>
        <w:rPr>
          <w:rFonts w:ascii="Times New Roman" w:hAnsi="Times New Roman" w:cs="Times New Roman"/>
          <w:lang w:val="lv-LV"/>
        </w:rPr>
      </w:pPr>
      <w:r>
        <w:rPr>
          <w:rFonts w:ascii="Times New Roman" w:hAnsi="Times New Roman" w:cs="Times New Roman"/>
          <w:lang w:val="lv-LV"/>
        </w:rPr>
        <w:t>Viatris</w:t>
      </w:r>
      <w:r w:rsidRPr="00B17129">
        <w:rPr>
          <w:rFonts w:ascii="Times New Roman" w:hAnsi="Times New Roman" w:cs="Times New Roman"/>
          <w:lang w:val="lv-LV"/>
        </w:rPr>
        <w:t xml:space="preserve"> SIA </w:t>
      </w:r>
    </w:p>
    <w:p w:rsidR="00B85AEC" w:rsidRPr="00FB29FC" w:rsidRDefault="00B85AEC" w:rsidP="00B85AEC">
      <w:pPr>
        <w:spacing w:after="0" w:line="240" w:lineRule="auto"/>
        <w:rPr>
          <w:rFonts w:ascii="Times New Roman" w:hAnsi="Times New Roman" w:cs="Times New Roman"/>
          <w:lang w:val="lv-LV"/>
        </w:rPr>
      </w:pPr>
      <w:r w:rsidRPr="00FB29FC">
        <w:rPr>
          <w:rFonts w:ascii="Times New Roman" w:hAnsi="Times New Roman" w:cs="Times New Roman"/>
          <w:lang w:val="lv-LV"/>
        </w:rPr>
        <w:t>Mūkusalas 101</w:t>
      </w:r>
    </w:p>
    <w:p w:rsidR="00B85AEC" w:rsidRPr="00FB29FC" w:rsidRDefault="00B85AEC" w:rsidP="00B85AEC">
      <w:pPr>
        <w:spacing w:after="0" w:line="240" w:lineRule="auto"/>
        <w:rPr>
          <w:rFonts w:ascii="Times New Roman" w:hAnsi="Times New Roman" w:cs="Times New Roman"/>
          <w:lang w:val="lv-LV"/>
        </w:rPr>
      </w:pPr>
      <w:r w:rsidRPr="00FB29FC">
        <w:rPr>
          <w:rFonts w:ascii="Times New Roman" w:hAnsi="Times New Roman" w:cs="Times New Roman"/>
          <w:lang w:val="lv-LV"/>
        </w:rPr>
        <w:t>Rīga LV 1004</w:t>
      </w:r>
    </w:p>
    <w:p w:rsidR="00B85AEC" w:rsidRPr="00FE344F" w:rsidRDefault="00B85AEC" w:rsidP="00B85AEC">
      <w:pPr>
        <w:spacing w:after="0" w:line="240" w:lineRule="auto"/>
        <w:rPr>
          <w:rFonts w:ascii="Times New Roman" w:hAnsi="Times New Roman" w:cs="Times New Roman"/>
          <w:lang w:val="lt-LT"/>
        </w:rPr>
      </w:pPr>
      <w:r w:rsidRPr="00FB29FC">
        <w:rPr>
          <w:rFonts w:ascii="Times New Roman" w:hAnsi="Times New Roman" w:cs="Times New Roman"/>
          <w:lang w:val="lv-LV"/>
        </w:rPr>
        <w:t>Latvija</w:t>
      </w:r>
    </w:p>
    <w:p w:rsidR="00B85AEC" w:rsidRPr="00FE344F" w:rsidRDefault="00B85AEC" w:rsidP="00B85AEC">
      <w:pPr>
        <w:spacing w:after="0" w:line="240" w:lineRule="auto"/>
        <w:jc w:val="both"/>
        <w:rPr>
          <w:rFonts w:ascii="Times New Roman" w:hAnsi="Times New Roman" w:cs="Times New Roman"/>
          <w:bCs/>
          <w:lang w:val="lt-LT"/>
        </w:rPr>
      </w:pPr>
    </w:p>
    <w:p w:rsidR="00B85AEC" w:rsidRPr="008B6707" w:rsidRDefault="00B85AEC" w:rsidP="00B85AEC">
      <w:pPr>
        <w:spacing w:after="0" w:line="240" w:lineRule="auto"/>
        <w:jc w:val="both"/>
        <w:rPr>
          <w:rFonts w:ascii="Times New Roman" w:hAnsi="Times New Roman" w:cs="Times New Roman"/>
          <w:b/>
          <w:bCs/>
          <w:lang w:val="lt-LT"/>
        </w:rPr>
      </w:pPr>
      <w:r w:rsidRPr="008B6707">
        <w:rPr>
          <w:rFonts w:ascii="Times New Roman" w:hAnsi="Times New Roman" w:cs="Times New Roman"/>
          <w:b/>
          <w:bCs/>
          <w:lang w:val="lt-LT"/>
        </w:rPr>
        <w:t>Gamintojas</w:t>
      </w:r>
    </w:p>
    <w:p w:rsidR="00B85AEC" w:rsidRDefault="00B85AEC" w:rsidP="00B85AEC">
      <w:pPr>
        <w:spacing w:after="0" w:line="240" w:lineRule="auto"/>
        <w:rPr>
          <w:rFonts w:ascii="Times New Roman" w:hAnsi="Times New Roman" w:cs="Times New Roman"/>
          <w:bCs/>
          <w:lang w:val="lt-LT"/>
        </w:rPr>
      </w:pPr>
      <w:proofErr w:type="spellStart"/>
      <w:r w:rsidRPr="009363DB">
        <w:rPr>
          <w:rFonts w:ascii="Times New Roman" w:hAnsi="Times New Roman" w:cs="Times New Roman"/>
          <w:bCs/>
          <w:lang w:val="lt-LT"/>
        </w:rPr>
        <w:t>Astrea</w:t>
      </w:r>
      <w:proofErr w:type="spellEnd"/>
      <w:r w:rsidRPr="009363DB">
        <w:rPr>
          <w:rFonts w:ascii="Times New Roman" w:hAnsi="Times New Roman" w:cs="Times New Roman"/>
          <w:bCs/>
          <w:lang w:val="lt-LT"/>
        </w:rPr>
        <w:t xml:space="preserve"> </w:t>
      </w:r>
      <w:proofErr w:type="spellStart"/>
      <w:r w:rsidRPr="009363DB">
        <w:rPr>
          <w:rFonts w:ascii="Times New Roman" w:hAnsi="Times New Roman" w:cs="Times New Roman"/>
          <w:bCs/>
          <w:lang w:val="lt-LT"/>
        </w:rPr>
        <w:t>Fontaine</w:t>
      </w:r>
      <w:proofErr w:type="spellEnd"/>
    </w:p>
    <w:p w:rsidR="00B85AEC" w:rsidRDefault="00B85AEC" w:rsidP="00B85AEC">
      <w:pPr>
        <w:spacing w:after="0" w:line="240" w:lineRule="auto"/>
        <w:rPr>
          <w:rFonts w:ascii="Times New Roman" w:hAnsi="Times New Roman" w:cs="Times New Roman"/>
          <w:lang w:val="lt-LT"/>
        </w:rPr>
      </w:pPr>
      <w:proofErr w:type="spellStart"/>
      <w:r w:rsidRPr="008B6707">
        <w:rPr>
          <w:rFonts w:ascii="Times New Roman" w:hAnsi="Times New Roman" w:cs="Times New Roman"/>
          <w:lang w:val="lt-LT"/>
        </w:rPr>
        <w:t>Rue</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des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Prés</w:t>
      </w:r>
      <w:proofErr w:type="spellEnd"/>
      <w:r w:rsidRPr="008B6707">
        <w:rPr>
          <w:rFonts w:ascii="Times New Roman" w:hAnsi="Times New Roman" w:cs="Times New Roman"/>
          <w:lang w:val="lt-LT"/>
        </w:rPr>
        <w:t xml:space="preserve"> </w:t>
      </w:r>
      <w:proofErr w:type="spellStart"/>
      <w:r w:rsidRPr="008B6707">
        <w:rPr>
          <w:rFonts w:ascii="Times New Roman" w:hAnsi="Times New Roman" w:cs="Times New Roman"/>
          <w:lang w:val="lt-LT"/>
        </w:rPr>
        <w:t>Potets</w:t>
      </w:r>
      <w:proofErr w:type="spellEnd"/>
      <w:r w:rsidRPr="008B6707">
        <w:rPr>
          <w:rFonts w:ascii="Times New Roman" w:hAnsi="Times New Roman" w:cs="Times New Roman"/>
          <w:lang w:val="lt-LT"/>
        </w:rPr>
        <w:t xml:space="preserve"> – 21121 </w:t>
      </w:r>
      <w:proofErr w:type="spellStart"/>
      <w:r w:rsidRPr="008B6707">
        <w:rPr>
          <w:rFonts w:ascii="Times New Roman" w:hAnsi="Times New Roman" w:cs="Times New Roman"/>
          <w:lang w:val="lt-LT"/>
        </w:rPr>
        <w:t>Fontaine</w:t>
      </w:r>
      <w:proofErr w:type="spellEnd"/>
      <w:r w:rsidRPr="008B6707">
        <w:rPr>
          <w:rFonts w:ascii="Times New Roman" w:hAnsi="Times New Roman" w:cs="Times New Roman"/>
          <w:lang w:val="lt-LT"/>
        </w:rPr>
        <w:t xml:space="preserve"> Les </w:t>
      </w:r>
      <w:proofErr w:type="spellStart"/>
      <w:r w:rsidRPr="008B6707">
        <w:rPr>
          <w:rFonts w:ascii="Times New Roman" w:hAnsi="Times New Roman" w:cs="Times New Roman"/>
          <w:lang w:val="lt-LT"/>
        </w:rPr>
        <w:t>Dijon</w:t>
      </w:r>
      <w:proofErr w:type="spellEnd"/>
    </w:p>
    <w:p w:rsidR="00B85AEC" w:rsidRPr="008B6707"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Prancūzija</w:t>
      </w:r>
    </w:p>
    <w:p w:rsidR="00B85AEC" w:rsidRPr="008B6707" w:rsidRDefault="00B85AEC" w:rsidP="00B85AEC">
      <w:pPr>
        <w:pStyle w:val="BTEMEASMCADiagrama"/>
      </w:pPr>
    </w:p>
    <w:p w:rsidR="00B85AEC" w:rsidRPr="008B6707" w:rsidRDefault="00B85AEC" w:rsidP="00B85AEC">
      <w:pPr>
        <w:pStyle w:val="BTEMEASMCADiagrama"/>
      </w:pPr>
    </w:p>
    <w:p w:rsidR="00B85AEC" w:rsidRPr="008B6707" w:rsidRDefault="00B85AEC" w:rsidP="00B85AEC">
      <w:pPr>
        <w:pStyle w:val="BTEMEASMCADiagrama"/>
      </w:pPr>
      <w:r w:rsidRPr="008B6707">
        <w:t xml:space="preserve">Jeigu apie šį vaistą norite sužinoti daugiau, kreipkitės į vietinį </w:t>
      </w:r>
      <w:r>
        <w:t>registruotojo</w:t>
      </w:r>
      <w:r w:rsidRPr="009015E9">
        <w:t xml:space="preserve"> </w:t>
      </w:r>
      <w:r w:rsidRPr="008B6707">
        <w:t>atstovą.</w:t>
      </w:r>
    </w:p>
    <w:p w:rsidR="00B85AEC" w:rsidRPr="008B6707" w:rsidRDefault="00B85AEC" w:rsidP="00B85AEC">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B85AEC" w:rsidRPr="008B6707" w:rsidTr="005D72D0">
        <w:tc>
          <w:tcPr>
            <w:tcW w:w="4678" w:type="dxa"/>
          </w:tcPr>
          <w:p w:rsidR="00B85AEC" w:rsidRPr="00CE7497" w:rsidRDefault="00B85AEC" w:rsidP="005D72D0">
            <w:pPr>
              <w:spacing w:after="0" w:line="240" w:lineRule="auto"/>
              <w:jc w:val="both"/>
              <w:rPr>
                <w:rFonts w:ascii="Times New Roman" w:hAnsi="Times New Roman" w:cs="Times New Roman"/>
                <w:lang w:val="lt-LT"/>
              </w:rPr>
            </w:pPr>
            <w:proofErr w:type="spellStart"/>
            <w:r>
              <w:rPr>
                <w:rFonts w:ascii="Times New Roman" w:hAnsi="Times New Roman" w:cs="Times New Roman"/>
                <w:lang w:val="lt-LT"/>
              </w:rPr>
              <w:t>Viatris</w:t>
            </w:r>
            <w:proofErr w:type="spellEnd"/>
            <w:r w:rsidRPr="00CE7497">
              <w:rPr>
                <w:rFonts w:ascii="Times New Roman" w:hAnsi="Times New Roman" w:cs="Times New Roman"/>
                <w:lang w:val="lt-LT"/>
              </w:rPr>
              <w:t xml:space="preserve"> UAB</w:t>
            </w:r>
          </w:p>
          <w:p w:rsidR="00B85AEC" w:rsidRPr="008B6707" w:rsidRDefault="00B85AEC" w:rsidP="005D72D0">
            <w:pPr>
              <w:spacing w:after="0" w:line="240" w:lineRule="auto"/>
              <w:rPr>
                <w:rFonts w:ascii="Times New Roman" w:hAnsi="Times New Roman" w:cs="Times New Roman"/>
                <w:lang w:val="lt-LT"/>
              </w:rPr>
            </w:pPr>
            <w:r w:rsidRPr="00CE7497">
              <w:rPr>
                <w:rFonts w:ascii="Times New Roman" w:hAnsi="Times New Roman" w:cs="Times New Roman"/>
                <w:lang w:val="lt-LT"/>
              </w:rPr>
              <w:t>Tel. + 370 5 205 12 88</w:t>
            </w:r>
          </w:p>
        </w:tc>
      </w:tr>
    </w:tbl>
    <w:p w:rsidR="00B85AEC" w:rsidRPr="008B6707" w:rsidRDefault="00B85AEC" w:rsidP="00B85AEC">
      <w:pPr>
        <w:pStyle w:val="BTEMEASMCADiagrama"/>
      </w:pPr>
    </w:p>
    <w:p w:rsidR="00B85AEC" w:rsidRPr="008B6707" w:rsidRDefault="00B85AEC" w:rsidP="00B85AEC">
      <w:pPr>
        <w:pStyle w:val="BTEMEASMCADiagrama"/>
      </w:pPr>
    </w:p>
    <w:p w:rsidR="00B85AEC" w:rsidRPr="008B6707" w:rsidRDefault="00B85AEC" w:rsidP="00B85AEC">
      <w:pPr>
        <w:pStyle w:val="BTbEMEASMCA"/>
      </w:pPr>
      <w:r w:rsidRPr="008B6707">
        <w:lastRenderedPageBreak/>
        <w:t xml:space="preserve">Šis pakuotės lapelis paskutinį kartą peržiūrėtas </w:t>
      </w:r>
      <w:r>
        <w:t>2023-09-01.</w:t>
      </w:r>
    </w:p>
    <w:p w:rsidR="00B85AEC" w:rsidRPr="008B6707" w:rsidRDefault="00B85AEC" w:rsidP="00B85AEC">
      <w:pPr>
        <w:spacing w:after="0" w:line="240" w:lineRule="auto"/>
        <w:rPr>
          <w:rFonts w:ascii="Times New Roman" w:hAnsi="Times New Roman" w:cs="Times New Roman"/>
          <w:lang w:val="lt-LT"/>
        </w:rPr>
      </w:pPr>
    </w:p>
    <w:p w:rsidR="00B85AEC" w:rsidRPr="008B6707" w:rsidRDefault="00B85AEC" w:rsidP="00B85AEC">
      <w:pPr>
        <w:spacing w:after="0" w:line="240" w:lineRule="auto"/>
        <w:rPr>
          <w:rFonts w:ascii="Times New Roman" w:hAnsi="Times New Roman" w:cs="Times New Roman"/>
          <w:lang w:val="lt-LT"/>
        </w:rPr>
      </w:pPr>
    </w:p>
    <w:p w:rsidR="00B85AEC" w:rsidRDefault="00B85AEC" w:rsidP="00B85AEC">
      <w:pPr>
        <w:spacing w:after="0" w:line="240" w:lineRule="auto"/>
        <w:rPr>
          <w:rFonts w:ascii="Times New Roman" w:hAnsi="Times New Roman" w:cs="Times New Roman"/>
          <w:lang w:val="lt-LT"/>
        </w:rPr>
      </w:pPr>
      <w:r w:rsidRPr="008B6707">
        <w:rPr>
          <w:rFonts w:ascii="Times New Roman" w:hAnsi="Times New Roman" w:cs="Times New Roman"/>
          <w:lang w:val="lt-LT"/>
        </w:rPr>
        <w:t>Išsami informacija apie šį vaist</w:t>
      </w:r>
      <w:r>
        <w:rPr>
          <w:rFonts w:ascii="Times New Roman" w:hAnsi="Times New Roman" w:cs="Times New Roman"/>
          <w:lang w:val="lt-LT"/>
        </w:rPr>
        <w:t>ą</w:t>
      </w:r>
      <w:r w:rsidRPr="008B6707">
        <w:rPr>
          <w:rFonts w:ascii="Times New Roman" w:hAnsi="Times New Roman" w:cs="Times New Roman"/>
          <w:lang w:val="lt-LT"/>
        </w:rPr>
        <w:t xml:space="preserve"> pateikiama Valstybinės vaistų kontrolės tarnybos prie Lietuvos Respublikos sveikatos apsaugos ministerijos tinklalapyje </w:t>
      </w:r>
      <w:hyperlink r:id="rId7" w:history="1">
        <w:r w:rsidRPr="00251C13">
          <w:rPr>
            <w:rStyle w:val="Hipersaitas"/>
            <w:rFonts w:ascii="Times New Roman" w:hAnsi="Times New Roman" w:cs="Times New Roman"/>
            <w:lang w:val="lt-LT"/>
          </w:rPr>
          <w:t>http://www.vvkt.lt/</w:t>
        </w:r>
      </w:hyperlink>
    </w:p>
    <w:p w:rsidR="00B85AEC" w:rsidRDefault="00B85AEC" w:rsidP="00B85AEC">
      <w:pPr>
        <w:spacing w:after="0" w:line="240" w:lineRule="auto"/>
        <w:rPr>
          <w:rFonts w:ascii="Times New Roman" w:hAnsi="Times New Roman" w:cs="Times New Roman"/>
          <w:lang w:val="lt-LT"/>
        </w:rPr>
      </w:pPr>
    </w:p>
    <w:p w:rsidR="009041DB" w:rsidRDefault="009041DB">
      <w:bookmarkStart w:id="14" w:name="_GoBack"/>
      <w:bookmarkEnd w:id="14"/>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F02CEA"/>
    <w:multiLevelType w:val="hybridMultilevel"/>
    <w:tmpl w:val="F7EA561C"/>
    <w:lvl w:ilvl="0" w:tplc="D7821768">
      <w:start w:val="1"/>
      <w:numFmt w:val="bullet"/>
      <w:lvlRestart w:val="0"/>
      <w:pStyle w:val="BT-EMEASMCA"/>
      <w:lvlText w:val="-"/>
      <w:lvlJc w:val="left"/>
      <w:pPr>
        <w:tabs>
          <w:tab w:val="num" w:pos="720"/>
        </w:tabs>
        <w:ind w:left="720" w:hanging="363"/>
      </w:pPr>
      <w:rPr>
        <w:rFonts w:ascii="Times New Roman" w:hAnsi="Times New Roman" w:hint="default"/>
      </w:rPr>
    </w:lvl>
    <w:lvl w:ilvl="1" w:tplc="BB02BDC8">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AEC"/>
    <w:rsid w:val="00004415"/>
    <w:rsid w:val="00234094"/>
    <w:rsid w:val="002A211A"/>
    <w:rsid w:val="00344695"/>
    <w:rsid w:val="00356AB3"/>
    <w:rsid w:val="004216A4"/>
    <w:rsid w:val="005311B8"/>
    <w:rsid w:val="006860E9"/>
    <w:rsid w:val="006D5F25"/>
    <w:rsid w:val="007003F6"/>
    <w:rsid w:val="009041DB"/>
    <w:rsid w:val="00975D35"/>
    <w:rsid w:val="00B85AEC"/>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88C4E-463C-4758-B09A-C05B63DF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5AEC"/>
    <w:pPr>
      <w:spacing w:after="200" w:line="276" w:lineRule="auto"/>
    </w:pPr>
    <w:rPr>
      <w:rFonts w:eastAsiaTheme="minorHAnsi"/>
      <w:lang w:val="en-US"/>
    </w:rPr>
  </w:style>
  <w:style w:type="paragraph" w:styleId="Antrat1">
    <w:name w:val="heading 1"/>
    <w:basedOn w:val="prastasis"/>
    <w:next w:val="prastasis"/>
    <w:link w:val="Antrat1Diagrama"/>
    <w:uiPriority w:val="9"/>
    <w:qFormat/>
    <w:rsid w:val="00B85A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B85AE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qFormat/>
    <w:rsid w:val="00B85AEC"/>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cs="Times New Roman"/>
      <w:b/>
      <w:color w:val="000000"/>
      <w:sz w:val="20"/>
      <w:szCs w:val="20"/>
      <w:lang w:eastAsia="lt-LT"/>
    </w:rPr>
  </w:style>
  <w:style w:type="paragraph" w:styleId="Antrat8">
    <w:name w:val="heading 8"/>
    <w:basedOn w:val="prastasis"/>
    <w:next w:val="prastasis"/>
    <w:link w:val="Antrat8Diagrama"/>
    <w:qFormat/>
    <w:rsid w:val="00B85AEC"/>
    <w:pPr>
      <w:widowControl w:val="0"/>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B85AEC"/>
    <w:rPr>
      <w:rFonts w:ascii="Times New Roman" w:hAnsi="Times New Roman" w:cs="Times New Roman"/>
      <w:b/>
      <w:color w:val="000000"/>
      <w:sz w:val="20"/>
      <w:szCs w:val="20"/>
      <w:lang w:val="en-US" w:eastAsia="lt-LT"/>
    </w:rPr>
  </w:style>
  <w:style w:type="character" w:customStyle="1" w:styleId="Antrat8Diagrama">
    <w:name w:val="Antraštė 8 Diagrama"/>
    <w:basedOn w:val="Numatytasispastraiposriftas"/>
    <w:link w:val="Antrat8"/>
    <w:rsid w:val="00B85AEC"/>
    <w:rPr>
      <w:rFonts w:ascii="Times New Roman" w:hAnsi="Times New Roman" w:cs="Times New Roman"/>
      <w:i/>
      <w:iCs/>
      <w:sz w:val="24"/>
      <w:szCs w:val="24"/>
      <w:lang w:val="en-US" w:eastAsia="lt-LT"/>
    </w:rPr>
  </w:style>
  <w:style w:type="paragraph" w:styleId="Pagrindinistekstas">
    <w:name w:val="Body Text"/>
    <w:basedOn w:val="prastasis"/>
    <w:link w:val="PagrindinistekstasDiagrama"/>
    <w:rsid w:val="00B85AE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B85AEC"/>
    <w:rPr>
      <w:rFonts w:ascii="Times New Roman" w:hAnsi="Times New Roman" w:cs="Times New Roman"/>
      <w:sz w:val="20"/>
      <w:szCs w:val="20"/>
      <w:lang w:val="en-US" w:eastAsia="lt-LT"/>
    </w:rPr>
  </w:style>
  <w:style w:type="paragraph" w:customStyle="1" w:styleId="PI-1EMEASMCA">
    <w:name w:val="PI-1 EMEA_SMCA"/>
    <w:basedOn w:val="Antrat2"/>
    <w:autoRedefine/>
    <w:rsid w:val="00B85AEC"/>
    <w:pPr>
      <w:keepLines w:val="0"/>
      <w:tabs>
        <w:tab w:val="left" w:pos="567"/>
      </w:tabs>
      <w:spacing w:before="0" w:line="240" w:lineRule="auto"/>
      <w:outlineLvl w:val="9"/>
    </w:pPr>
    <w:rPr>
      <w:rFonts w:ascii="Times New Roman" w:eastAsia="Times New Roman" w:hAnsi="Times New Roman" w:cs="Times New Roman"/>
      <w:b/>
      <w:color w:val="auto"/>
      <w:sz w:val="22"/>
      <w:szCs w:val="22"/>
      <w:lang w:val="lt-LT"/>
    </w:rPr>
  </w:style>
  <w:style w:type="character" w:styleId="Hipersaitas">
    <w:name w:val="Hyperlink"/>
    <w:rsid w:val="00B85AEC"/>
    <w:rPr>
      <w:color w:val="0000FF"/>
      <w:u w:val="single"/>
    </w:rPr>
  </w:style>
  <w:style w:type="paragraph" w:customStyle="1" w:styleId="BTEMEASMCADiagrama">
    <w:name w:val="BT EMEA_SMCA Diagrama"/>
    <w:basedOn w:val="prastasis"/>
    <w:autoRedefine/>
    <w:rsid w:val="00B85AEC"/>
    <w:pPr>
      <w:spacing w:after="0" w:line="240" w:lineRule="auto"/>
    </w:pPr>
    <w:rPr>
      <w:rFonts w:ascii="Times New Roman" w:eastAsia="Calibri" w:hAnsi="Times New Roman" w:cs="Times New Roman"/>
      <w:bCs/>
      <w:noProof/>
      <w:lang w:val="lt-LT"/>
    </w:rPr>
  </w:style>
  <w:style w:type="paragraph" w:customStyle="1" w:styleId="TTEMEASMCA">
    <w:name w:val="TT EMEA_SMCA"/>
    <w:basedOn w:val="Antrat1"/>
    <w:link w:val="TTEMEASMCAChar"/>
    <w:autoRedefine/>
    <w:rsid w:val="00B85AEC"/>
    <w:pPr>
      <w:keepNext w:val="0"/>
      <w:keepLines w:val="0"/>
      <w:tabs>
        <w:tab w:val="left" w:pos="567"/>
      </w:tabs>
      <w:spacing w:before="0" w:line="240" w:lineRule="auto"/>
      <w:jc w:val="center"/>
    </w:pPr>
    <w:rPr>
      <w:rFonts w:ascii="Times New Roman" w:eastAsia="Times New Roman" w:hAnsi="Times New Roman" w:cs="Times New Roman"/>
      <w:b/>
      <w:caps/>
      <w:color w:val="auto"/>
      <w:sz w:val="22"/>
      <w:szCs w:val="22"/>
    </w:rPr>
  </w:style>
  <w:style w:type="paragraph" w:customStyle="1" w:styleId="BT-EMEASMCA">
    <w:name w:val="BT- EMEA_SMCA"/>
    <w:basedOn w:val="BTEMEASMCADiagrama"/>
    <w:autoRedefine/>
    <w:rsid w:val="00B85AEC"/>
    <w:pPr>
      <w:numPr>
        <w:numId w:val="1"/>
      </w:numPr>
      <w:tabs>
        <w:tab w:val="clear" w:pos="720"/>
      </w:tabs>
      <w:ind w:left="567" w:hanging="567"/>
    </w:pPr>
  </w:style>
  <w:style w:type="paragraph" w:customStyle="1" w:styleId="BTbEMEASMCA">
    <w:name w:val="BT(b) EMEA_SMCA"/>
    <w:basedOn w:val="BTEMEASMCADiagrama"/>
    <w:autoRedefine/>
    <w:rsid w:val="00B85AEC"/>
    <w:rPr>
      <w:b/>
    </w:rPr>
  </w:style>
  <w:style w:type="paragraph" w:customStyle="1" w:styleId="BTbeEMEASMCA">
    <w:name w:val="BT(be) EMEA_SMCA"/>
    <w:basedOn w:val="BTEMEASMCADiagrama"/>
    <w:autoRedefine/>
    <w:rsid w:val="00B85AEC"/>
    <w:rPr>
      <w:b/>
      <w:bCs w:val="0"/>
      <w:color w:val="000000"/>
    </w:rPr>
  </w:style>
  <w:style w:type="paragraph" w:customStyle="1" w:styleId="PI-3EMEASMCA">
    <w:name w:val="PI-3 EMEA_SMCA"/>
    <w:basedOn w:val="prastasis"/>
    <w:autoRedefine/>
    <w:rsid w:val="00B85AEC"/>
    <w:pPr>
      <w:spacing w:after="0" w:line="240" w:lineRule="auto"/>
    </w:pPr>
    <w:rPr>
      <w:rFonts w:ascii="Times New Roman" w:eastAsia="Calibri" w:hAnsi="Times New Roman" w:cs="Times New Roman"/>
      <w:b/>
      <w:bCs/>
      <w:lang w:val="lt-LT"/>
    </w:rPr>
  </w:style>
  <w:style w:type="character" w:customStyle="1" w:styleId="TTEMEASMCAChar">
    <w:name w:val="TT EMEA_SMCA Char"/>
    <w:link w:val="TTEMEASMCA"/>
    <w:locked/>
    <w:rsid w:val="00B85AEC"/>
    <w:rPr>
      <w:rFonts w:ascii="Times New Roman" w:hAnsi="Times New Roman" w:cs="Times New Roman"/>
      <w:b/>
      <w:caps/>
      <w:lang w:val="en-US"/>
    </w:rPr>
  </w:style>
  <w:style w:type="character" w:customStyle="1" w:styleId="Antrat2Diagrama">
    <w:name w:val="Antraštė 2 Diagrama"/>
    <w:basedOn w:val="Numatytasispastraiposriftas"/>
    <w:link w:val="Antrat2"/>
    <w:uiPriority w:val="9"/>
    <w:semiHidden/>
    <w:rsid w:val="00B85AEC"/>
    <w:rPr>
      <w:rFonts w:asciiTheme="majorHAnsi" w:eastAsiaTheme="majorEastAsia" w:hAnsiTheme="majorHAnsi" w:cstheme="majorBidi"/>
      <w:color w:val="2E74B5" w:themeColor="accent1" w:themeShade="BF"/>
      <w:sz w:val="26"/>
      <w:szCs w:val="26"/>
      <w:lang w:val="en-US"/>
    </w:rPr>
  </w:style>
  <w:style w:type="character" w:customStyle="1" w:styleId="Antrat1Diagrama">
    <w:name w:val="Antraštė 1 Diagrama"/>
    <w:basedOn w:val="Numatytasispastraiposriftas"/>
    <w:link w:val="Antrat1"/>
    <w:uiPriority w:val="9"/>
    <w:rsid w:val="00B85AEC"/>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s://www.vvkt.lt/index.php?400428648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8824</Words>
  <Characters>5031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2023-10-18T06:04:00Z</dcterms:created>
  <dcterms:modified xsi:type="dcterms:W3CDTF">2023-10-18T06:05:00Z</dcterms:modified>
</cp:coreProperties>
</file>