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4C0CC"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3F954114"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5BEE767A"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66441AD5"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5DC64886"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1AD93325"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198BCC97"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23346E89"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2D8141A8"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52C0933C"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40DD5065"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0562063E"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1C9619F2"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456E0CD7"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29EF693A"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60A496BB"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25377AC6"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5C6DB48D"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77B46F05"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6013FEF0"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7A281B38"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6FA931F8"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48EEF666"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126F71E9" w14:textId="77777777" w:rsidR="002B00E3" w:rsidRPr="002B00E3" w:rsidRDefault="002B00E3" w:rsidP="002B00E3">
      <w:pPr>
        <w:spacing w:after="0" w:line="240" w:lineRule="auto"/>
        <w:ind w:right="261"/>
        <w:contextualSpacing/>
        <w:jc w:val="center"/>
        <w:outlineLvl w:val="0"/>
        <w:rPr>
          <w:rFonts w:ascii="Times New Roman" w:eastAsia="Times New Roman" w:hAnsi="Times New Roman" w:cs="Times New Roman"/>
          <w:b/>
          <w:bCs/>
          <w:lang w:val="lt-LT" w:eastAsia="x-none"/>
        </w:rPr>
      </w:pPr>
      <w:r w:rsidRPr="002B00E3">
        <w:rPr>
          <w:rFonts w:ascii="Times New Roman" w:eastAsia="Times New Roman" w:hAnsi="Times New Roman" w:cs="Times New Roman"/>
          <w:b/>
          <w:bCs/>
          <w:lang w:val="lt-LT" w:eastAsia="x-none"/>
        </w:rPr>
        <w:t>I PRIEDAS</w:t>
      </w:r>
    </w:p>
    <w:p w14:paraId="5871BCBA" w14:textId="77777777" w:rsidR="002B00E3" w:rsidRPr="002B00E3" w:rsidRDefault="002B00E3" w:rsidP="002B00E3">
      <w:pPr>
        <w:spacing w:after="0" w:line="240" w:lineRule="auto"/>
        <w:contextualSpacing/>
        <w:jc w:val="center"/>
        <w:rPr>
          <w:rFonts w:ascii="Times New Roman" w:eastAsia="Times New Roman" w:hAnsi="Times New Roman" w:cs="Times New Roman"/>
          <w:b/>
          <w:lang w:val="lt-LT" w:eastAsia="x-none"/>
        </w:rPr>
      </w:pPr>
    </w:p>
    <w:p w14:paraId="1E62178B" w14:textId="77777777" w:rsidR="002B00E3" w:rsidRPr="002B00E3" w:rsidRDefault="002B00E3" w:rsidP="002B00E3">
      <w:pPr>
        <w:spacing w:after="0" w:line="240" w:lineRule="auto"/>
        <w:ind w:right="261"/>
        <w:contextualSpacing/>
        <w:jc w:val="center"/>
        <w:outlineLvl w:val="0"/>
        <w:rPr>
          <w:rFonts w:ascii="Times New Roman" w:eastAsia="Times New Roman" w:hAnsi="Times New Roman" w:cs="Times New Roman"/>
          <w:b/>
          <w:bCs/>
          <w:lang w:val="lt-LT" w:eastAsia="x-none"/>
        </w:rPr>
      </w:pPr>
      <w:r w:rsidRPr="002B00E3">
        <w:rPr>
          <w:rFonts w:ascii="Times New Roman" w:eastAsia="Times New Roman" w:hAnsi="Times New Roman" w:cs="Times New Roman"/>
          <w:b/>
          <w:bCs/>
          <w:lang w:val="lt-LT" w:eastAsia="x-none"/>
        </w:rPr>
        <w:t>PREPARATO CHARAKTERISTIKŲ SANTRAUKA</w:t>
      </w:r>
    </w:p>
    <w:p w14:paraId="342DFF85" w14:textId="77777777" w:rsidR="002B00E3" w:rsidRPr="002B00E3" w:rsidRDefault="002B00E3" w:rsidP="002B00E3">
      <w:pPr>
        <w:tabs>
          <w:tab w:val="left" w:pos="567"/>
        </w:tabs>
        <w:spacing w:after="0" w:line="240" w:lineRule="auto"/>
        <w:contextualSpacing/>
        <w:rPr>
          <w:rFonts w:ascii="Times New Roman" w:eastAsia="Times New Roman" w:hAnsi="Times New Roman" w:cs="Times New Roman"/>
          <w:b/>
          <w:lang w:val="lt-LT"/>
        </w:rPr>
      </w:pPr>
      <w:r w:rsidRPr="002B00E3">
        <w:rPr>
          <w:rFonts w:ascii="Times New Roman" w:eastAsia="Times New Roman" w:hAnsi="Times New Roman" w:cs="Times New Roman"/>
          <w:b/>
          <w:bCs/>
          <w:lang w:val="lt-LT"/>
        </w:rPr>
        <w:br w:type="page"/>
      </w:r>
      <w:r w:rsidRPr="002B00E3">
        <w:rPr>
          <w:rFonts w:ascii="Times New Roman" w:eastAsia="Times New Roman" w:hAnsi="Times New Roman" w:cs="Times New Roman"/>
          <w:b/>
          <w:lang w:val="lt-LT"/>
        </w:rPr>
        <w:lastRenderedPageBreak/>
        <w:t>1.</w:t>
      </w:r>
      <w:r w:rsidRPr="002B00E3">
        <w:rPr>
          <w:rFonts w:ascii="Times New Roman" w:eastAsia="Times New Roman" w:hAnsi="Times New Roman" w:cs="Times New Roman"/>
          <w:b/>
          <w:lang w:val="lt-LT"/>
        </w:rPr>
        <w:tab/>
        <w:t>VAISTINIO PREPARATO PAVADINIMAS</w:t>
      </w:r>
    </w:p>
    <w:p w14:paraId="63B06ADB" w14:textId="77777777" w:rsidR="002B00E3" w:rsidRPr="002B00E3" w:rsidRDefault="002B00E3" w:rsidP="002B00E3">
      <w:pPr>
        <w:spacing w:after="0" w:line="240" w:lineRule="auto"/>
        <w:ind w:left="360"/>
        <w:contextualSpacing/>
        <w:rPr>
          <w:rFonts w:ascii="Times New Roman" w:eastAsia="Times New Roman" w:hAnsi="Times New Roman" w:cs="Times New Roman"/>
          <w:b/>
          <w:bCs/>
          <w:lang w:val="lt-LT"/>
        </w:rPr>
      </w:pPr>
    </w:p>
    <w:p w14:paraId="02002FB9"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rPr>
      </w:pPr>
      <w:r w:rsidRPr="002B00E3">
        <w:rPr>
          <w:rFonts w:ascii="Times New Roman" w:eastAsia="Times New Roman" w:hAnsi="Times New Roman" w:cs="Times New Roman"/>
          <w:lang w:val="lt-LT"/>
        </w:rPr>
        <w:t>Betaloc ZOK 23,75 mg pailginto atpalaidavimo tabletės</w:t>
      </w:r>
    </w:p>
    <w:p w14:paraId="5C338FB7"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Betaloc ZOK 47,5 mg pailginto atpalaidavimo tabletės</w:t>
      </w:r>
    </w:p>
    <w:p w14:paraId="411D5293"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Betaloc ZOK 95 mg pailginto atpalaidavimo tabletės</w:t>
      </w:r>
    </w:p>
    <w:p w14:paraId="1CF59BE2"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1569F5B6"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1D03FAF8" w14:textId="77777777" w:rsidR="002B00E3" w:rsidRPr="002B00E3" w:rsidRDefault="002B00E3" w:rsidP="002B00E3">
      <w:pPr>
        <w:tabs>
          <w:tab w:val="left" w:pos="567"/>
        </w:tabs>
        <w:spacing w:after="0" w:line="240" w:lineRule="auto"/>
        <w:contextualSpacing/>
        <w:outlineLvl w:val="0"/>
        <w:rPr>
          <w:rFonts w:ascii="Times New Roman" w:eastAsia="Times New Roman" w:hAnsi="Times New Roman" w:cs="Times New Roman"/>
          <w:b/>
          <w:lang w:val="lt-LT"/>
        </w:rPr>
      </w:pPr>
      <w:r w:rsidRPr="002B00E3">
        <w:rPr>
          <w:rFonts w:ascii="Times New Roman" w:eastAsia="Times New Roman" w:hAnsi="Times New Roman" w:cs="Times New Roman"/>
          <w:b/>
          <w:lang w:val="lt-LT"/>
        </w:rPr>
        <w:t xml:space="preserve">2. </w:t>
      </w:r>
      <w:r w:rsidRPr="002B00E3">
        <w:rPr>
          <w:rFonts w:ascii="Times New Roman" w:eastAsia="Times New Roman" w:hAnsi="Times New Roman" w:cs="Times New Roman"/>
          <w:b/>
          <w:lang w:val="lt-LT"/>
        </w:rPr>
        <w:tab/>
        <w:t>KOKYBINĖ IR KIEKYBINĖ SUDĖTIS</w:t>
      </w:r>
    </w:p>
    <w:p w14:paraId="3CBFCA3F" w14:textId="77777777" w:rsidR="002B00E3" w:rsidRPr="002B00E3" w:rsidRDefault="002B00E3" w:rsidP="002B00E3">
      <w:pPr>
        <w:spacing w:after="0" w:line="240" w:lineRule="auto"/>
        <w:ind w:left="360"/>
        <w:contextualSpacing/>
        <w:rPr>
          <w:rFonts w:ascii="Times New Roman" w:eastAsia="Times New Roman" w:hAnsi="Times New Roman" w:cs="Times New Roman"/>
          <w:b/>
          <w:bCs/>
          <w:lang w:val="lt-LT"/>
        </w:rPr>
      </w:pPr>
    </w:p>
    <w:p w14:paraId="24BE97AC"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Kiekvienoje pailginto atpalaidavimo tabletėje yra 23,75 mg, 47,5 mg arba 95 mg metoprololio sukcinato.</w:t>
      </w:r>
    </w:p>
    <w:p w14:paraId="3ECD7195"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6A8B41A2"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rPr>
      </w:pPr>
      <w:r w:rsidRPr="002B00E3">
        <w:rPr>
          <w:rFonts w:ascii="Times New Roman" w:eastAsia="Times New Roman" w:hAnsi="Times New Roman" w:cs="Times New Roman"/>
          <w:lang w:val="lt-LT"/>
        </w:rPr>
        <w:t xml:space="preserve">Visos pagalbinės medžiagos išvardytos 6.1 </w:t>
      </w:r>
      <w:r w:rsidRPr="002B00E3">
        <w:rPr>
          <w:rFonts w:ascii="Times New Roman" w:eastAsia="Times New Roman" w:hAnsi="Times New Roman" w:cs="Times New Roman"/>
          <w:bCs/>
          <w:lang w:val="lt-LT"/>
        </w:rPr>
        <w:t>skyriuje.</w:t>
      </w:r>
    </w:p>
    <w:p w14:paraId="7B61E241"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7531C1DC"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10E704A5" w14:textId="77777777" w:rsidR="002B00E3" w:rsidRPr="002B00E3" w:rsidRDefault="002B00E3" w:rsidP="002B00E3">
      <w:pPr>
        <w:tabs>
          <w:tab w:val="left" w:pos="567"/>
        </w:tabs>
        <w:spacing w:after="0" w:line="240" w:lineRule="auto"/>
        <w:contextualSpacing/>
        <w:outlineLvl w:val="0"/>
        <w:rPr>
          <w:rFonts w:ascii="Times New Roman" w:eastAsia="Times New Roman" w:hAnsi="Times New Roman" w:cs="Times New Roman"/>
          <w:b/>
          <w:lang w:val="lt-LT"/>
        </w:rPr>
      </w:pPr>
      <w:r w:rsidRPr="002B00E3">
        <w:rPr>
          <w:rFonts w:ascii="Times New Roman" w:eastAsia="Times New Roman" w:hAnsi="Times New Roman" w:cs="Times New Roman"/>
          <w:b/>
          <w:lang w:val="lt-LT"/>
        </w:rPr>
        <w:t xml:space="preserve">3. </w:t>
      </w:r>
      <w:r w:rsidRPr="002B00E3">
        <w:rPr>
          <w:rFonts w:ascii="Times New Roman" w:eastAsia="Times New Roman" w:hAnsi="Times New Roman" w:cs="Times New Roman"/>
          <w:b/>
          <w:lang w:val="lt-LT"/>
        </w:rPr>
        <w:tab/>
        <w:t>FARMACINĖ FORMA</w:t>
      </w:r>
    </w:p>
    <w:p w14:paraId="09A9DAD4"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543CA2EC" w14:textId="77777777" w:rsidR="002B00E3" w:rsidRPr="002B00E3" w:rsidRDefault="002B00E3" w:rsidP="002B00E3">
      <w:pPr>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Pailginto atpalaidavimo tabletė</w:t>
      </w:r>
    </w:p>
    <w:p w14:paraId="35432282"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6B8FA8D8"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23,75 mg pailginto atpalaidavimo tabletė yra balta, ovali, 5,5 </w:t>
      </w:r>
      <w:r w:rsidRPr="002B00E3">
        <w:rPr>
          <w:rFonts w:ascii="Times New Roman" w:eastAsia="Times New Roman" w:hAnsi="Times New Roman" w:cs="Times New Roman"/>
          <w:lang w:val="lt-LT"/>
        </w:rPr>
        <w:sym w:font="Symbol" w:char="F0B4"/>
      </w:r>
      <w:r w:rsidRPr="002B00E3">
        <w:rPr>
          <w:rFonts w:ascii="Times New Roman" w:eastAsia="Times New Roman" w:hAnsi="Times New Roman" w:cs="Times New Roman"/>
          <w:lang w:val="lt-LT"/>
        </w:rPr>
        <w:t xml:space="preserve"> 10 mm dydžio, turi žymą “A/</w:t>
      </w:r>
      <w:r w:rsidRPr="002B00E3">
        <w:rPr>
          <w:rFonts w:ascii="Times New Roman" w:eastAsia="Times New Roman" w:hAnsi="Times New Roman" w:cs="Times New Roman"/>
          <w:lang w:val="lt-LT"/>
        </w:rPr>
        <w:sym w:font="Symbol" w:char="F062"/>
      </w:r>
      <w:r w:rsidRPr="002B00E3">
        <w:rPr>
          <w:rFonts w:ascii="Times New Roman" w:eastAsia="Times New Roman" w:hAnsi="Times New Roman" w:cs="Times New Roman"/>
          <w:lang w:val="lt-LT"/>
        </w:rPr>
        <w:t>” ir (abejose pusėse) po vagelę perlaužimui. Tabletę galima padalyti į dvi lygias dozes.</w:t>
      </w:r>
    </w:p>
    <w:p w14:paraId="014D5B96"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 xml:space="preserve">47,5 mg pailginto atpalaidavimo tabletė yra balta, apvali, </w:t>
      </w:r>
      <w:smartTag w:uri="schemas-tilde-lv/tildestengine" w:element="metric2">
        <w:smartTagPr>
          <w:attr w:name="metric_text" w:val="mm"/>
          <w:attr w:name="metric_value" w:val="9"/>
        </w:smartTagPr>
        <w:r w:rsidRPr="002B00E3">
          <w:rPr>
            <w:rFonts w:ascii="Times New Roman" w:eastAsia="Times New Roman" w:hAnsi="Times New Roman" w:cs="Times New Roman"/>
            <w:lang w:val="lt-LT"/>
          </w:rPr>
          <w:t>9 mm</w:t>
        </w:r>
      </w:smartTag>
      <w:r w:rsidRPr="002B00E3">
        <w:rPr>
          <w:rFonts w:ascii="Times New Roman" w:eastAsia="Times New Roman" w:hAnsi="Times New Roman" w:cs="Times New Roman"/>
          <w:lang w:val="lt-LT"/>
        </w:rPr>
        <w:t xml:space="preserve"> skersmens, turi žymą “A/mO” ir (vienoje pusėje) vagelę perlaužimui. </w:t>
      </w:r>
      <w:r w:rsidRPr="002B00E3">
        <w:rPr>
          <w:rFonts w:ascii="Times New Roman" w:eastAsia="Times New Roman" w:hAnsi="Times New Roman" w:cs="Times New Roman"/>
          <w:bCs/>
          <w:lang w:val="lt-LT"/>
        </w:rPr>
        <w:t>Vagelė skirta tik tabletei perlaužti, kad būtų lengviau nuryti, bet ne jai padalyti į lygias dozes.</w:t>
      </w:r>
    </w:p>
    <w:p w14:paraId="0FBF3960"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 xml:space="preserve">95 mg pailginto atpalaidavimo tabletė yra balta, apvali, </w:t>
      </w:r>
      <w:smartTag w:uri="schemas-tilde-lv/tildestengine" w:element="metric2">
        <w:smartTagPr>
          <w:attr w:name="metric_text" w:val="mm"/>
          <w:attr w:name="metric_value" w:val="10"/>
        </w:smartTagPr>
        <w:r w:rsidRPr="002B00E3">
          <w:rPr>
            <w:rFonts w:ascii="Times New Roman" w:eastAsia="Times New Roman" w:hAnsi="Times New Roman" w:cs="Times New Roman"/>
            <w:lang w:val="lt-LT"/>
          </w:rPr>
          <w:t>10 mm</w:t>
        </w:r>
      </w:smartTag>
      <w:r w:rsidRPr="002B00E3">
        <w:rPr>
          <w:rFonts w:ascii="Times New Roman" w:eastAsia="Times New Roman" w:hAnsi="Times New Roman" w:cs="Times New Roman"/>
          <w:lang w:val="lt-LT"/>
        </w:rPr>
        <w:t xml:space="preserve"> skersmens, turi žymą “A/mS” ir (vienoje pusėje) vagelę perlaužimui. </w:t>
      </w:r>
      <w:r w:rsidRPr="002B00E3">
        <w:rPr>
          <w:rFonts w:ascii="Times New Roman" w:eastAsia="Times New Roman" w:hAnsi="Times New Roman" w:cs="Times New Roman"/>
          <w:bCs/>
          <w:lang w:val="lt-LT"/>
        </w:rPr>
        <w:t xml:space="preserve"> Vagelė skirta tik tabletei perlaužti, kad būtų lengviau nuryti, bet ne jai padalyti į lygias dozes.</w:t>
      </w:r>
    </w:p>
    <w:p w14:paraId="3608CDFA"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0AD2B459"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505D5EE5" w14:textId="77777777" w:rsidR="002B00E3" w:rsidRPr="002B00E3" w:rsidRDefault="002B00E3" w:rsidP="002B00E3">
      <w:pPr>
        <w:tabs>
          <w:tab w:val="left" w:pos="567"/>
        </w:tabs>
        <w:spacing w:after="0" w:line="240" w:lineRule="auto"/>
        <w:contextualSpacing/>
        <w:outlineLvl w:val="0"/>
        <w:rPr>
          <w:rFonts w:ascii="Times New Roman" w:eastAsia="Times New Roman" w:hAnsi="Times New Roman" w:cs="Times New Roman"/>
          <w:b/>
          <w:lang w:val="lt-LT"/>
        </w:rPr>
      </w:pPr>
      <w:r w:rsidRPr="002B00E3">
        <w:rPr>
          <w:rFonts w:ascii="Times New Roman" w:eastAsia="Times New Roman" w:hAnsi="Times New Roman" w:cs="Times New Roman"/>
          <w:b/>
          <w:lang w:val="lt-LT"/>
        </w:rPr>
        <w:t xml:space="preserve">4. </w:t>
      </w:r>
      <w:r w:rsidRPr="002B00E3">
        <w:rPr>
          <w:rFonts w:ascii="Times New Roman" w:eastAsia="Times New Roman" w:hAnsi="Times New Roman" w:cs="Times New Roman"/>
          <w:b/>
          <w:lang w:val="lt-LT"/>
        </w:rPr>
        <w:tab/>
        <w:t>KLINIKINĖ INFORMACIJA</w:t>
      </w:r>
    </w:p>
    <w:p w14:paraId="290E699C" w14:textId="77777777" w:rsidR="002B00E3" w:rsidRPr="002B00E3" w:rsidRDefault="002B00E3" w:rsidP="002B00E3">
      <w:pPr>
        <w:spacing w:after="0" w:line="240" w:lineRule="auto"/>
        <w:contextualSpacing/>
        <w:rPr>
          <w:rFonts w:ascii="Times New Roman" w:eastAsia="Times New Roman" w:hAnsi="Times New Roman" w:cs="Times New Roman"/>
          <w:b/>
          <w:lang w:val="lt-LT"/>
        </w:rPr>
      </w:pPr>
    </w:p>
    <w:p w14:paraId="28F64729" w14:textId="77777777" w:rsidR="002B00E3" w:rsidRPr="002B00E3" w:rsidRDefault="002B00E3" w:rsidP="002B00E3">
      <w:pPr>
        <w:tabs>
          <w:tab w:val="left" w:pos="567"/>
        </w:tabs>
        <w:spacing w:after="0" w:line="240" w:lineRule="auto"/>
        <w:contextualSpacing/>
        <w:outlineLvl w:val="0"/>
        <w:rPr>
          <w:rFonts w:ascii="Times New Roman" w:eastAsia="Times New Roman" w:hAnsi="Times New Roman" w:cs="Times New Roman"/>
          <w:b/>
          <w:lang w:val="lt-LT"/>
        </w:rPr>
      </w:pPr>
      <w:r w:rsidRPr="002B00E3">
        <w:rPr>
          <w:rFonts w:ascii="Times New Roman" w:eastAsia="Times New Roman" w:hAnsi="Times New Roman" w:cs="Times New Roman"/>
          <w:b/>
          <w:lang w:val="lt-LT"/>
        </w:rPr>
        <w:t xml:space="preserve">4.1 </w:t>
      </w:r>
      <w:r w:rsidRPr="002B00E3">
        <w:rPr>
          <w:rFonts w:ascii="Times New Roman" w:eastAsia="Times New Roman" w:hAnsi="Times New Roman" w:cs="Times New Roman"/>
          <w:b/>
          <w:lang w:val="lt-LT"/>
        </w:rPr>
        <w:tab/>
        <w:t>Terapinės indikacijos</w:t>
      </w:r>
    </w:p>
    <w:p w14:paraId="0B14C04C" w14:textId="77777777" w:rsidR="002B00E3" w:rsidRPr="002B00E3" w:rsidRDefault="002B00E3" w:rsidP="002B00E3">
      <w:pPr>
        <w:spacing w:after="0" w:line="240" w:lineRule="auto"/>
        <w:contextualSpacing/>
        <w:rPr>
          <w:rFonts w:ascii="Times New Roman" w:eastAsia="Times New Roman" w:hAnsi="Times New Roman" w:cs="Times New Roman"/>
          <w:b/>
          <w:bCs/>
          <w:i/>
          <w:lang w:val="lt-LT"/>
        </w:rPr>
      </w:pPr>
    </w:p>
    <w:p w14:paraId="3621D344" w14:textId="77777777" w:rsidR="002B00E3" w:rsidRPr="002B00E3" w:rsidRDefault="002B00E3" w:rsidP="002B00E3">
      <w:pPr>
        <w:spacing w:after="0" w:line="240" w:lineRule="auto"/>
        <w:contextualSpacing/>
        <w:outlineLvl w:val="0"/>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Suaugusiesiems</w:t>
      </w:r>
    </w:p>
    <w:p w14:paraId="4AB29F42" w14:textId="77777777" w:rsidR="002B00E3" w:rsidRPr="002B00E3" w:rsidRDefault="002B00E3" w:rsidP="002B00E3">
      <w:pPr>
        <w:numPr>
          <w:ilvl w:val="0"/>
          <w:numId w:val="1"/>
        </w:numPr>
        <w:spacing w:after="0" w:line="240" w:lineRule="auto"/>
        <w:contextualSpacing/>
        <w:jc w:val="both"/>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Arterinės hipertenzijos gydymas.</w:t>
      </w:r>
    </w:p>
    <w:p w14:paraId="419492B9" w14:textId="77777777" w:rsidR="002B00E3" w:rsidRPr="002B00E3" w:rsidRDefault="002B00E3" w:rsidP="002B00E3">
      <w:pPr>
        <w:numPr>
          <w:ilvl w:val="0"/>
          <w:numId w:val="1"/>
        </w:numPr>
        <w:spacing w:after="0" w:line="240" w:lineRule="auto"/>
        <w:contextualSpacing/>
        <w:jc w:val="both"/>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Lėtinės stabiliosios krūtinės anginos gydymas.</w:t>
      </w:r>
    </w:p>
    <w:p w14:paraId="7BCDA4AF" w14:textId="2B78CC01" w:rsidR="002B00E3" w:rsidRPr="002B00E3" w:rsidRDefault="002B00E3" w:rsidP="002B00E3">
      <w:pPr>
        <w:numPr>
          <w:ilvl w:val="0"/>
          <w:numId w:val="1"/>
        </w:numPr>
        <w:spacing w:after="0" w:line="240" w:lineRule="auto"/>
        <w:contextualSpacing/>
        <w:jc w:val="both"/>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 xml:space="preserve">Stabilaus simptomus sukeliančio širdies nepakankamumo (II–IV klasės pagal </w:t>
      </w:r>
      <w:r w:rsidRPr="002B00E3">
        <w:rPr>
          <w:rFonts w:ascii="Times New Roman" w:eastAsia="Times New Roman" w:hAnsi="Times New Roman" w:cs="Times New Roman"/>
          <w:bCs/>
          <w:i/>
          <w:lang w:val="lt-LT"/>
        </w:rPr>
        <w:t>NYHA</w:t>
      </w:r>
      <w:r w:rsidRPr="002B00E3">
        <w:rPr>
          <w:rFonts w:ascii="Times New Roman" w:eastAsia="Times New Roman" w:hAnsi="Times New Roman" w:cs="Times New Roman"/>
          <w:bCs/>
          <w:lang w:val="lt-LT"/>
        </w:rPr>
        <w:t>, kairiojo skilvelio išvarymo frakcija &lt; 40</w:t>
      </w:r>
      <w:r w:rsidR="00992E00">
        <w:rPr>
          <w:rFonts w:ascii="Times New Roman" w:eastAsia="Times New Roman" w:hAnsi="Times New Roman" w:cs="Times New Roman"/>
          <w:bCs/>
          <w:lang w:val="lt-LT"/>
        </w:rPr>
        <w:t> </w:t>
      </w:r>
      <w:r w:rsidRPr="002B00E3">
        <w:rPr>
          <w:rFonts w:ascii="Times New Roman" w:eastAsia="Times New Roman" w:hAnsi="Times New Roman" w:cs="Times New Roman"/>
          <w:bCs/>
          <w:lang w:val="lt-LT"/>
        </w:rPr>
        <w:t xml:space="preserve">%) gydymas, vartojant kartu su kitais vaistiniais preparatais nuo širdies nepakankamumo. </w:t>
      </w:r>
    </w:p>
    <w:p w14:paraId="1B33D9D8" w14:textId="77777777" w:rsidR="002B00E3" w:rsidRPr="002B00E3" w:rsidRDefault="002B00E3" w:rsidP="002B00E3">
      <w:pPr>
        <w:numPr>
          <w:ilvl w:val="0"/>
          <w:numId w:val="1"/>
        </w:numPr>
        <w:spacing w:after="0" w:line="240" w:lineRule="auto"/>
        <w:contextualSpacing/>
        <w:jc w:val="both"/>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Kardialinės mirties ir pakartotinio miokardo infarkto profilaktika po ūminės miokardo infarkto fazės.</w:t>
      </w:r>
    </w:p>
    <w:p w14:paraId="2F38E825" w14:textId="77777777" w:rsidR="002B00E3" w:rsidRPr="002B00E3" w:rsidRDefault="002B00E3" w:rsidP="002B00E3">
      <w:pPr>
        <w:numPr>
          <w:ilvl w:val="0"/>
          <w:numId w:val="1"/>
        </w:numPr>
        <w:spacing w:after="0" w:line="240" w:lineRule="auto"/>
        <w:contextualSpacing/>
        <w:jc w:val="both"/>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Širdies aritmijų, ypač supraventrikulinės tachikardijos gydymas.</w:t>
      </w:r>
    </w:p>
    <w:p w14:paraId="352EA185" w14:textId="77777777" w:rsidR="002B00E3" w:rsidRPr="002B00E3" w:rsidRDefault="002B00E3" w:rsidP="002B00E3">
      <w:pPr>
        <w:numPr>
          <w:ilvl w:val="0"/>
          <w:numId w:val="1"/>
        </w:numPr>
        <w:spacing w:after="0" w:line="240" w:lineRule="auto"/>
        <w:contextualSpacing/>
        <w:jc w:val="both"/>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 xml:space="preserve">Funkcinio širdies sutrikimo sukeltos palpitacijos gydymas. </w:t>
      </w:r>
    </w:p>
    <w:p w14:paraId="58F72922" w14:textId="77777777" w:rsidR="002B00E3" w:rsidRPr="002B00E3" w:rsidRDefault="002B00E3" w:rsidP="002B00E3">
      <w:pPr>
        <w:numPr>
          <w:ilvl w:val="0"/>
          <w:numId w:val="1"/>
        </w:numPr>
        <w:spacing w:after="0" w:line="240" w:lineRule="auto"/>
        <w:contextualSpacing/>
        <w:jc w:val="both"/>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Migrenos priepuolio profilaktika.</w:t>
      </w:r>
    </w:p>
    <w:p w14:paraId="1CF1D193" w14:textId="77777777" w:rsidR="002B00E3" w:rsidRPr="002B00E3" w:rsidRDefault="002B00E3" w:rsidP="002B00E3">
      <w:pPr>
        <w:spacing w:after="0" w:line="240" w:lineRule="auto"/>
        <w:contextualSpacing/>
        <w:rPr>
          <w:rFonts w:ascii="Times New Roman" w:eastAsia="Calibri" w:hAnsi="Times New Roman" w:cs="Times New Roman"/>
          <w:i/>
          <w:iCs/>
          <w:u w:val="single"/>
          <w:lang w:val="lt-LT"/>
        </w:rPr>
      </w:pPr>
    </w:p>
    <w:p w14:paraId="0401AE2D" w14:textId="19326F86" w:rsidR="002B00E3" w:rsidRPr="002B00E3" w:rsidRDefault="002B00E3" w:rsidP="002B00E3">
      <w:pPr>
        <w:spacing w:after="0" w:line="240" w:lineRule="auto"/>
        <w:contextualSpacing/>
        <w:outlineLvl w:val="0"/>
        <w:rPr>
          <w:rFonts w:ascii="Times New Roman" w:eastAsia="Calibri" w:hAnsi="Times New Roman" w:cs="Times New Roman"/>
          <w:iCs/>
          <w:lang w:val="lt-LT"/>
        </w:rPr>
      </w:pPr>
      <w:r w:rsidRPr="002B00E3">
        <w:rPr>
          <w:rFonts w:ascii="Times New Roman" w:eastAsia="Calibri" w:hAnsi="Times New Roman" w:cs="Times New Roman"/>
          <w:iCs/>
          <w:lang w:val="lt-LT"/>
        </w:rPr>
        <w:t>6</w:t>
      </w:r>
      <w:r w:rsidRPr="002B00E3">
        <w:rPr>
          <w:rFonts w:ascii="Times New Roman" w:eastAsia="Calibri" w:hAnsi="Times New Roman" w:cs="Times New Roman"/>
          <w:iCs/>
          <w:lang w:val="lt-LT"/>
        </w:rPr>
        <w:noBreakHyphen/>
        <w:t>18</w:t>
      </w:r>
      <w:r w:rsidR="00992E00">
        <w:rPr>
          <w:rFonts w:ascii="Times New Roman" w:eastAsia="Calibri" w:hAnsi="Times New Roman" w:cs="Times New Roman"/>
          <w:iCs/>
          <w:lang w:val="lt-LT"/>
        </w:rPr>
        <w:t> </w:t>
      </w:r>
      <w:r w:rsidRPr="002B00E3">
        <w:rPr>
          <w:rFonts w:ascii="Times New Roman" w:eastAsia="Calibri" w:hAnsi="Times New Roman" w:cs="Times New Roman"/>
          <w:iCs/>
          <w:lang w:val="lt-LT"/>
        </w:rPr>
        <w:t>metų vaikams ir paaugliams</w:t>
      </w:r>
    </w:p>
    <w:p w14:paraId="4F83A98C" w14:textId="77777777" w:rsidR="002B00E3" w:rsidRPr="002B00E3" w:rsidRDefault="002B00E3" w:rsidP="002B00E3">
      <w:pPr>
        <w:numPr>
          <w:ilvl w:val="0"/>
          <w:numId w:val="1"/>
        </w:numPr>
        <w:spacing w:after="0" w:line="240" w:lineRule="auto"/>
        <w:contextualSpacing/>
        <w:rPr>
          <w:rFonts w:ascii="Times New Roman" w:eastAsia="Calibri" w:hAnsi="Times New Roman" w:cs="Times New Roman"/>
          <w:i/>
          <w:iCs/>
          <w:lang w:val="lt-LT"/>
        </w:rPr>
      </w:pPr>
      <w:r w:rsidRPr="002B00E3">
        <w:rPr>
          <w:rFonts w:ascii="Times New Roman" w:eastAsia="Calibri" w:hAnsi="Times New Roman" w:cs="Times New Roman"/>
          <w:iCs/>
          <w:lang w:val="lt-LT"/>
        </w:rPr>
        <w:t>Arterinės hipertenzijos gydymas.</w:t>
      </w:r>
    </w:p>
    <w:p w14:paraId="090C385A" w14:textId="77777777" w:rsidR="002B00E3" w:rsidRPr="002B00E3" w:rsidRDefault="002B00E3" w:rsidP="002B00E3">
      <w:pPr>
        <w:spacing w:after="0" w:line="240" w:lineRule="auto"/>
        <w:contextualSpacing/>
        <w:rPr>
          <w:rFonts w:ascii="Times New Roman" w:eastAsia="Times New Roman" w:hAnsi="Times New Roman" w:cs="Times New Roman"/>
          <w:b/>
          <w:lang w:val="lt-LT"/>
        </w:rPr>
      </w:pPr>
    </w:p>
    <w:p w14:paraId="34DA9C07" w14:textId="77777777" w:rsidR="002B00E3" w:rsidRPr="002B00E3" w:rsidRDefault="002B00E3" w:rsidP="002B00E3">
      <w:pPr>
        <w:tabs>
          <w:tab w:val="left" w:pos="567"/>
        </w:tabs>
        <w:spacing w:after="0" w:line="240" w:lineRule="auto"/>
        <w:contextualSpacing/>
        <w:outlineLvl w:val="0"/>
        <w:rPr>
          <w:rFonts w:ascii="Times New Roman" w:eastAsia="Times New Roman" w:hAnsi="Times New Roman" w:cs="Times New Roman"/>
          <w:b/>
          <w:lang w:val="lt-LT"/>
        </w:rPr>
      </w:pPr>
      <w:r w:rsidRPr="002B00E3">
        <w:rPr>
          <w:rFonts w:ascii="Times New Roman" w:eastAsia="Times New Roman" w:hAnsi="Times New Roman" w:cs="Times New Roman"/>
          <w:b/>
          <w:lang w:val="lt-LT"/>
        </w:rPr>
        <w:t xml:space="preserve">4.2 </w:t>
      </w:r>
      <w:r w:rsidRPr="002B00E3">
        <w:rPr>
          <w:rFonts w:ascii="Times New Roman" w:eastAsia="Times New Roman" w:hAnsi="Times New Roman" w:cs="Times New Roman"/>
          <w:b/>
          <w:lang w:val="lt-LT"/>
        </w:rPr>
        <w:tab/>
        <w:t>Dozavimas ir vartojimo metodas</w:t>
      </w:r>
    </w:p>
    <w:p w14:paraId="41A08F63"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47A99072" w14:textId="77777777" w:rsidR="002B00E3" w:rsidRPr="002B00E3" w:rsidRDefault="002B00E3" w:rsidP="002B00E3">
      <w:pPr>
        <w:spacing w:after="0" w:line="240" w:lineRule="auto"/>
        <w:contextualSpacing/>
        <w:outlineLvl w:val="0"/>
        <w:rPr>
          <w:rFonts w:ascii="Times New Roman" w:eastAsia="Times New Roman" w:hAnsi="Times New Roman" w:cs="Times New Roman"/>
          <w:bCs/>
          <w:u w:val="single"/>
          <w:lang w:val="lt-LT"/>
        </w:rPr>
      </w:pPr>
      <w:r w:rsidRPr="002B00E3">
        <w:rPr>
          <w:rFonts w:ascii="Times New Roman" w:eastAsia="Times New Roman" w:hAnsi="Times New Roman" w:cs="Times New Roman"/>
          <w:bCs/>
          <w:u w:val="single"/>
          <w:lang w:val="lt-LT"/>
        </w:rPr>
        <w:t>Dozavimas</w:t>
      </w:r>
    </w:p>
    <w:p w14:paraId="4F174A31"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4B861F67"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rPr>
      </w:pPr>
      <w:r w:rsidRPr="002B00E3">
        <w:rPr>
          <w:rFonts w:ascii="Times New Roman" w:eastAsia="Times New Roman" w:hAnsi="Times New Roman" w:cs="Times New Roman"/>
          <w:i/>
          <w:lang w:val="lt-LT"/>
        </w:rPr>
        <w:t>Hipertenzija</w:t>
      </w:r>
    </w:p>
    <w:p w14:paraId="736F97F1" w14:textId="5B047961"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47,5</w:t>
      </w:r>
      <w:r w:rsidRPr="002B00E3">
        <w:rPr>
          <w:rFonts w:ascii="Times New Roman" w:eastAsia="Times New Roman" w:hAnsi="Times New Roman" w:cs="Times New Roman"/>
          <w:lang w:val="lt-LT"/>
        </w:rPr>
        <w:noBreakHyphen/>
        <w:t>95 mg 1 kartą per parą. Jei 95 mg dozė neveiksminga, galima ją didinti iki 190 mg per parą arba kartu skirti kitų antihipertenzinių vaist</w:t>
      </w:r>
      <w:r w:rsidR="002360CC">
        <w:rPr>
          <w:rFonts w:ascii="Times New Roman" w:eastAsia="Times New Roman" w:hAnsi="Times New Roman" w:cs="Times New Roman"/>
          <w:lang w:val="lt-LT"/>
        </w:rPr>
        <w:t>inių preparat</w:t>
      </w:r>
      <w:r w:rsidRPr="002B00E3">
        <w:rPr>
          <w:rFonts w:ascii="Times New Roman" w:eastAsia="Times New Roman" w:hAnsi="Times New Roman" w:cs="Times New Roman"/>
          <w:lang w:val="lt-LT"/>
        </w:rPr>
        <w:t>ų, ypač diuretikų arba dihidropiridinų grupės kalcio kanalų blokatorių.</w:t>
      </w:r>
    </w:p>
    <w:p w14:paraId="1B24FD7A"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751CEDC9"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rPr>
      </w:pPr>
      <w:r w:rsidRPr="002B00E3">
        <w:rPr>
          <w:rFonts w:ascii="Times New Roman" w:eastAsia="Times New Roman" w:hAnsi="Times New Roman" w:cs="Times New Roman"/>
          <w:i/>
          <w:lang w:val="lt-LT"/>
        </w:rPr>
        <w:t>Krūtinės angina</w:t>
      </w:r>
    </w:p>
    <w:p w14:paraId="71DB2842"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lastRenderedPageBreak/>
        <w:t>95</w:t>
      </w:r>
      <w:r w:rsidRPr="002B00E3">
        <w:rPr>
          <w:rFonts w:ascii="Times New Roman" w:eastAsia="Times New Roman" w:hAnsi="Times New Roman" w:cs="Times New Roman"/>
          <w:lang w:val="lt-LT"/>
        </w:rPr>
        <w:noBreakHyphen/>
        <w:t>190 mg 1 kartą per parą. Prireikus galima didinti dozę, kartu skirti nitratų.</w:t>
      </w:r>
    </w:p>
    <w:p w14:paraId="7FA47012"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626C6BBB" w14:textId="77777777" w:rsidR="002B00E3" w:rsidRPr="002B00E3" w:rsidRDefault="002B00E3" w:rsidP="002B00E3">
      <w:pPr>
        <w:spacing w:after="0" w:line="240" w:lineRule="auto"/>
        <w:contextualSpacing/>
        <w:rPr>
          <w:rFonts w:ascii="Times New Roman" w:eastAsia="Times New Roman" w:hAnsi="Times New Roman" w:cs="Times New Roman"/>
          <w:i/>
          <w:lang w:val="lt-LT" w:eastAsia="x-none"/>
        </w:rPr>
      </w:pPr>
      <w:r w:rsidRPr="002B00E3">
        <w:rPr>
          <w:rFonts w:ascii="Times New Roman" w:eastAsia="Times New Roman" w:hAnsi="Times New Roman" w:cs="Times New Roman"/>
          <w:i/>
          <w:lang w:val="lt-LT" w:eastAsia="x-none"/>
        </w:rPr>
        <w:t>Stabilus simptominis širdies nepakankamumas (AKF inhibitorių, diuretikų ir galbūt širdies glikozidų poveikiui papildyti)</w:t>
      </w:r>
    </w:p>
    <w:p w14:paraId="746DD540" w14:textId="52B08222"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Šio vaist</w:t>
      </w:r>
      <w:r w:rsidR="002360CC">
        <w:rPr>
          <w:rFonts w:ascii="Times New Roman" w:eastAsia="Times New Roman" w:hAnsi="Times New Roman" w:cs="Times New Roman"/>
          <w:lang w:val="lt-LT"/>
        </w:rPr>
        <w:t>inio preparat</w:t>
      </w:r>
      <w:r w:rsidRPr="002B00E3">
        <w:rPr>
          <w:rFonts w:ascii="Times New Roman" w:eastAsia="Times New Roman" w:hAnsi="Times New Roman" w:cs="Times New Roman"/>
          <w:lang w:val="lt-LT"/>
        </w:rPr>
        <w:t>o galima skirti tik kai lėtinis širdies nepakankamumas yra stabilus, bent 6 paskutines savaites nebuvo ūminio širdies nepakankamumo ir bent 2 paskutines savaites iš esmės nekeistas pagrindinis gydymas.</w:t>
      </w:r>
    </w:p>
    <w:p w14:paraId="349ADCCE" w14:textId="665AD04A"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Širdies nepakankamumui gydyti vartojami β blokatoriai kartais gali sukelti laikiną ligos simptomų paūmėjimą. Vienais atvejais būna galimybė gydymo nekeisti ar sumažinti dozę, kitais vaist</w:t>
      </w:r>
      <w:r w:rsidR="002360CC">
        <w:rPr>
          <w:rFonts w:ascii="Times New Roman" w:eastAsia="Times New Roman" w:hAnsi="Times New Roman" w:cs="Times New Roman"/>
          <w:lang w:val="lt-LT"/>
        </w:rPr>
        <w:t>inio preparat</w:t>
      </w:r>
      <w:r w:rsidRPr="002B00E3">
        <w:rPr>
          <w:rFonts w:ascii="Times New Roman" w:eastAsia="Times New Roman" w:hAnsi="Times New Roman" w:cs="Times New Roman"/>
          <w:lang w:val="lt-LT"/>
        </w:rPr>
        <w:t xml:space="preserve">o vartojimą gali tekti nutraukti. Sunkaus (IV klasės pagal </w:t>
      </w:r>
      <w:r w:rsidRPr="002B00E3">
        <w:rPr>
          <w:rFonts w:ascii="Times New Roman" w:eastAsia="Times New Roman" w:hAnsi="Times New Roman" w:cs="Times New Roman"/>
          <w:i/>
          <w:lang w:val="lt-LT"/>
        </w:rPr>
        <w:t>NYHA</w:t>
      </w:r>
      <w:r w:rsidRPr="002B00E3">
        <w:rPr>
          <w:rFonts w:ascii="Times New Roman" w:eastAsia="Times New Roman" w:hAnsi="Times New Roman" w:cs="Times New Roman"/>
          <w:lang w:val="lt-LT"/>
        </w:rPr>
        <w:t>) širdies nepakankamumo gydymą šiuo vaist</w:t>
      </w:r>
      <w:r w:rsidR="002360CC">
        <w:rPr>
          <w:rFonts w:ascii="Times New Roman" w:eastAsia="Times New Roman" w:hAnsi="Times New Roman" w:cs="Times New Roman"/>
          <w:lang w:val="lt-LT"/>
        </w:rPr>
        <w:t>iniu preparat</w:t>
      </w:r>
      <w:r w:rsidRPr="002B00E3">
        <w:rPr>
          <w:rFonts w:ascii="Times New Roman" w:eastAsia="Times New Roman" w:hAnsi="Times New Roman" w:cs="Times New Roman"/>
          <w:lang w:val="lt-LT"/>
        </w:rPr>
        <w:t>u gali pradėti tik gydytojas, turintis labai daug širdies nepakankamumo gydymo patirties (žr. 4.4 skyrių).</w:t>
      </w:r>
    </w:p>
    <w:p w14:paraId="34159BAF"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3C02620A" w14:textId="77777777" w:rsidR="002B00E3" w:rsidRPr="002B00E3" w:rsidRDefault="002B00E3" w:rsidP="002B00E3">
      <w:pPr>
        <w:spacing w:after="0" w:line="240" w:lineRule="auto"/>
        <w:contextualSpacing/>
        <w:rPr>
          <w:rFonts w:ascii="Times New Roman" w:eastAsia="Times New Roman" w:hAnsi="Times New Roman" w:cs="Times New Roman"/>
          <w:i/>
          <w:lang w:val="lt-LT" w:eastAsia="x-none"/>
        </w:rPr>
      </w:pPr>
      <w:r w:rsidRPr="002B00E3">
        <w:rPr>
          <w:rFonts w:ascii="Times New Roman" w:eastAsia="Times New Roman" w:hAnsi="Times New Roman" w:cs="Times New Roman"/>
          <w:i/>
          <w:lang w:val="lt-LT" w:eastAsia="x-none"/>
        </w:rPr>
        <w:t>Dozavimas pacientams, sergantiems stabiliu II funkcinės klasės širdies nepakankamumu</w:t>
      </w:r>
    </w:p>
    <w:p w14:paraId="4277EED4"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Rekomenduojama dozė pirmąsias 2 savaites – 23,75 mg 1 kartą per parą. Joms praėjus, dozę galima padidinti iki 47,5 mg 1 kartą per parą, o paskui kas 2 savaites – dvigubinti. Palaikomoji ilgalaikio gydymo dozė – 190 mg 1 kartą per parą.</w:t>
      </w:r>
    </w:p>
    <w:p w14:paraId="0E1202A7"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63FC66A8" w14:textId="77777777" w:rsidR="002B00E3" w:rsidRPr="002B00E3" w:rsidRDefault="002B00E3" w:rsidP="002B00E3">
      <w:pPr>
        <w:spacing w:after="0" w:line="240" w:lineRule="auto"/>
        <w:contextualSpacing/>
        <w:rPr>
          <w:rFonts w:ascii="Times New Roman" w:eastAsia="Times New Roman" w:hAnsi="Times New Roman" w:cs="Times New Roman"/>
          <w:i/>
          <w:lang w:val="lt-LT" w:eastAsia="x-none"/>
        </w:rPr>
      </w:pPr>
      <w:r w:rsidRPr="002B00E3">
        <w:rPr>
          <w:rFonts w:ascii="Times New Roman" w:eastAsia="Times New Roman" w:hAnsi="Times New Roman" w:cs="Times New Roman"/>
          <w:i/>
          <w:lang w:val="lt-LT" w:eastAsia="x-none"/>
        </w:rPr>
        <w:t>Dozavimas pacientams, sergantiems stabiliu III arba IV funkcinės klasės širdies nepakankamumu</w:t>
      </w:r>
    </w:p>
    <w:p w14:paraId="64FB1864"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Rekomenduojama pradinė dozė –11,725 mg (pusė 23,75 mg tabletės) 1 kartą per parą. Dozę reikėtų parinkti individualiai. Pacientą, kuriam dozė didinama, reikėtų atidžiai stebėti, kadangi gali pasunkėti širdies nepakankamumo simptomai. Po 1</w:t>
      </w:r>
      <w:r w:rsidRPr="002B00E3">
        <w:rPr>
          <w:rFonts w:ascii="Times New Roman" w:eastAsia="Times New Roman" w:hAnsi="Times New Roman" w:cs="Times New Roman"/>
          <w:lang w:val="lt-LT"/>
        </w:rPr>
        <w:noBreakHyphen/>
        <w:t>2 savaičių dozę galima padidinti iki 23,75 mg 1 kartą per parą, dar po 2 savaičių – iki 47,5 mg 1 kartą per parą. Jei pacientas toleruoja pastarąją dozę, tai kas 2 savaites ją galima dvigubinti, kol bus pasiekta didžiausia – 190 mg per parą.</w:t>
      </w:r>
    </w:p>
    <w:p w14:paraId="0FE39A9C" w14:textId="0A8DEFCB"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Pasireiškus hipotenzijai ir (arba) bradikardijai, gali tekti mažinti kartu vartojamų vaist</w:t>
      </w:r>
      <w:r w:rsidR="002360CC">
        <w:rPr>
          <w:rFonts w:ascii="Times New Roman" w:eastAsia="Times New Roman" w:hAnsi="Times New Roman" w:cs="Times New Roman"/>
          <w:lang w:val="lt-LT"/>
        </w:rPr>
        <w:t>inių preparat</w:t>
      </w:r>
      <w:r w:rsidRPr="002B00E3">
        <w:rPr>
          <w:rFonts w:ascii="Times New Roman" w:eastAsia="Times New Roman" w:hAnsi="Times New Roman" w:cs="Times New Roman"/>
          <w:lang w:val="lt-LT"/>
        </w:rPr>
        <w:t>ų arba Betaloc ZOK dozę. Iš pradžių pasireiškusi hipotenzija gali nerodyti, kad ją sukėlusios dozės pacientas netoleruos ir vėliau, tačiau ši dozė nedidinama tol, kol stabilizuosis paciento būklė. Be to, gali tekti atidžiau stebėti inkstų funkciją.</w:t>
      </w:r>
    </w:p>
    <w:p w14:paraId="29AF03D4"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3A32957C"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rPr>
      </w:pPr>
      <w:r w:rsidRPr="002B00E3">
        <w:rPr>
          <w:rFonts w:ascii="Times New Roman" w:eastAsia="Times New Roman" w:hAnsi="Times New Roman" w:cs="Times New Roman"/>
          <w:i/>
          <w:lang w:val="lt-LT"/>
        </w:rPr>
        <w:t>Širdies aritmijos</w:t>
      </w:r>
      <w:r w:rsidRPr="002B00E3">
        <w:rPr>
          <w:rFonts w:ascii="Times New Roman" w:eastAsia="Times New Roman" w:hAnsi="Times New Roman" w:cs="Times New Roman"/>
          <w:lang w:val="lt-LT"/>
        </w:rPr>
        <w:t xml:space="preserve"> </w:t>
      </w:r>
    </w:p>
    <w:p w14:paraId="419D9C19"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95-190 mg 1 kartą per parą, prireikus dozę galima didinti.</w:t>
      </w:r>
    </w:p>
    <w:p w14:paraId="567A540E"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2DF78949"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rPr>
      </w:pPr>
      <w:r w:rsidRPr="002B00E3">
        <w:rPr>
          <w:rFonts w:ascii="Times New Roman" w:eastAsia="Times New Roman" w:hAnsi="Times New Roman" w:cs="Times New Roman"/>
          <w:i/>
          <w:lang w:val="lt-LT"/>
        </w:rPr>
        <w:t>Profilaktika po miokardo infarkto</w:t>
      </w:r>
    </w:p>
    <w:p w14:paraId="0C5A7417"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Palaikomoji dozė – 190 mg 1 kartą per parą.</w:t>
      </w:r>
    </w:p>
    <w:p w14:paraId="05243D2C"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5A4B77E8"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rPr>
      </w:pPr>
      <w:r w:rsidRPr="002B00E3">
        <w:rPr>
          <w:rFonts w:ascii="Times New Roman" w:eastAsia="Times New Roman" w:hAnsi="Times New Roman" w:cs="Times New Roman"/>
          <w:i/>
          <w:lang w:val="lt-LT"/>
        </w:rPr>
        <w:t>Funkciniai širdies sutrikimai su palpitacija</w:t>
      </w:r>
    </w:p>
    <w:p w14:paraId="1C43DE98"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95 mg 1 kartą per parą, prireikus dozę galima didinti.</w:t>
      </w:r>
    </w:p>
    <w:p w14:paraId="72BF227D" w14:textId="77777777" w:rsidR="002B00E3" w:rsidRPr="002B00E3" w:rsidRDefault="002B00E3" w:rsidP="002B00E3">
      <w:pPr>
        <w:spacing w:after="0" w:line="240" w:lineRule="auto"/>
        <w:contextualSpacing/>
        <w:rPr>
          <w:rFonts w:ascii="Times New Roman" w:eastAsia="Times New Roman" w:hAnsi="Times New Roman" w:cs="Times New Roman"/>
          <w:i/>
          <w:lang w:val="lt-LT"/>
        </w:rPr>
      </w:pPr>
    </w:p>
    <w:p w14:paraId="299B1B3C"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rPr>
      </w:pPr>
      <w:r w:rsidRPr="002B00E3">
        <w:rPr>
          <w:rFonts w:ascii="Times New Roman" w:eastAsia="Times New Roman" w:hAnsi="Times New Roman" w:cs="Times New Roman"/>
          <w:i/>
          <w:lang w:val="lt-LT"/>
        </w:rPr>
        <w:t>Migrenos profilaktika</w:t>
      </w:r>
    </w:p>
    <w:p w14:paraId="3E709028"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95-190 mg 1 kartą per parą.</w:t>
      </w:r>
    </w:p>
    <w:p w14:paraId="7F5733AE"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4F66A2A8"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rPr>
      </w:pPr>
      <w:r w:rsidRPr="002B00E3">
        <w:rPr>
          <w:rFonts w:ascii="Times New Roman" w:eastAsia="Times New Roman" w:hAnsi="Times New Roman" w:cs="Times New Roman"/>
          <w:bCs/>
          <w:i/>
          <w:iCs/>
          <w:lang w:val="lt-LT"/>
        </w:rPr>
        <w:t>Pacientams, kurių inkstų funkcija sutrikusi</w:t>
      </w:r>
      <w:r w:rsidRPr="002B00E3">
        <w:rPr>
          <w:rFonts w:ascii="Times New Roman" w:eastAsia="Times New Roman" w:hAnsi="Times New Roman" w:cs="Times New Roman"/>
          <w:i/>
          <w:lang w:val="lt-LT"/>
        </w:rPr>
        <w:t xml:space="preserve"> </w:t>
      </w:r>
    </w:p>
    <w:p w14:paraId="2F7AD808"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Inkstų funkcija neturi reikšmingos įtakos metoprololio eliminacijos greičiui, todėl, jai sutrikus, dozės koreguoti nereikia.</w:t>
      </w:r>
    </w:p>
    <w:p w14:paraId="16BE6BF2"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223FEFDE"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rPr>
      </w:pPr>
      <w:r w:rsidRPr="002B00E3">
        <w:rPr>
          <w:rFonts w:ascii="Times New Roman" w:eastAsia="Times New Roman" w:hAnsi="Times New Roman" w:cs="Times New Roman"/>
          <w:bCs/>
          <w:i/>
          <w:iCs/>
          <w:lang w:val="lt-LT"/>
        </w:rPr>
        <w:t>Pacientams, kurių kepenų funkcija sutrikusi</w:t>
      </w:r>
      <w:r w:rsidRPr="002B00E3">
        <w:rPr>
          <w:rFonts w:ascii="Times New Roman" w:eastAsia="Times New Roman" w:hAnsi="Times New Roman" w:cs="Times New Roman"/>
          <w:i/>
          <w:lang w:val="lt-LT"/>
        </w:rPr>
        <w:t xml:space="preserve"> </w:t>
      </w:r>
    </w:p>
    <w:p w14:paraId="09E1E008"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Pacientams, sergantiems kepenų ciroze, Betaloc ZOK paprastai skiriama tokiomis pačiomis dozėmis kaip tiems, kurių kepenų funkcija normali. Dozę gali būti tikslinga mažinti tik kai yra sunkaus kepenų nepakankamumo požymių (pvz., pacientams, kuriems operaciniu būdu padaryta anastomozė).</w:t>
      </w:r>
    </w:p>
    <w:p w14:paraId="395C5837"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26B1107F"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rPr>
      </w:pPr>
      <w:r w:rsidRPr="002B00E3">
        <w:rPr>
          <w:rFonts w:ascii="Times New Roman" w:eastAsia="Times New Roman" w:hAnsi="Times New Roman" w:cs="Times New Roman"/>
          <w:i/>
          <w:lang w:val="lt-LT"/>
        </w:rPr>
        <w:t>Senyviems pacientams</w:t>
      </w:r>
    </w:p>
    <w:p w14:paraId="71D29BCB"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Senyviems pacientams dozės koreguoti nereikia.</w:t>
      </w:r>
    </w:p>
    <w:p w14:paraId="37AFBBC6" w14:textId="77777777" w:rsidR="002B00E3" w:rsidRPr="002B00E3" w:rsidRDefault="002B00E3" w:rsidP="002B00E3">
      <w:pPr>
        <w:spacing w:after="0" w:line="240" w:lineRule="auto"/>
        <w:contextualSpacing/>
        <w:rPr>
          <w:rFonts w:ascii="Times New Roman" w:eastAsia="Times New Roman" w:hAnsi="Times New Roman" w:cs="Times New Roman"/>
          <w:i/>
          <w:iCs/>
          <w:lang w:val="lt-LT"/>
        </w:rPr>
      </w:pPr>
    </w:p>
    <w:p w14:paraId="6BC36CAD" w14:textId="77777777" w:rsidR="002B00E3" w:rsidRPr="002B00E3" w:rsidRDefault="002B00E3" w:rsidP="002B00E3">
      <w:pPr>
        <w:spacing w:after="0" w:line="240" w:lineRule="auto"/>
        <w:contextualSpacing/>
        <w:outlineLvl w:val="0"/>
        <w:rPr>
          <w:rFonts w:ascii="Times New Roman" w:eastAsia="Times New Roman" w:hAnsi="Times New Roman" w:cs="Times New Roman"/>
          <w:i/>
          <w:iCs/>
          <w:lang w:val="lt-LT"/>
        </w:rPr>
      </w:pPr>
      <w:r w:rsidRPr="002B00E3">
        <w:rPr>
          <w:rFonts w:ascii="Times New Roman" w:eastAsia="Times New Roman" w:hAnsi="Times New Roman" w:cs="Times New Roman"/>
          <w:i/>
          <w:iCs/>
          <w:lang w:val="lt-LT"/>
        </w:rPr>
        <w:t>Vaikų ir paauglių populiacija</w:t>
      </w:r>
    </w:p>
    <w:p w14:paraId="432D0935" w14:textId="3F6E83BF"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Calibri" w:hAnsi="Times New Roman" w:cs="Times New Roman"/>
          <w:iCs/>
          <w:lang w:val="lt-LT" w:eastAsia="nl-NL"/>
        </w:rPr>
        <w:t>Rekomenduojama pradinė dozė 6</w:t>
      </w:r>
      <w:r w:rsidR="00992E00">
        <w:rPr>
          <w:rFonts w:ascii="Times New Roman" w:eastAsia="Calibri" w:hAnsi="Times New Roman" w:cs="Times New Roman"/>
          <w:iCs/>
          <w:lang w:val="lt-LT" w:eastAsia="nl-NL"/>
        </w:rPr>
        <w:t> </w:t>
      </w:r>
      <w:r w:rsidRPr="002B00E3">
        <w:rPr>
          <w:rFonts w:ascii="Times New Roman" w:eastAsia="Calibri" w:hAnsi="Times New Roman" w:cs="Times New Roman"/>
          <w:iCs/>
          <w:lang w:val="lt-LT" w:eastAsia="nl-NL"/>
        </w:rPr>
        <w:t xml:space="preserve">metų ir vyresniems </w:t>
      </w:r>
      <w:r w:rsidRPr="002B00E3">
        <w:rPr>
          <w:rFonts w:ascii="Times New Roman" w:eastAsia="Calibri" w:hAnsi="Times New Roman" w:cs="Times New Roman"/>
          <w:iCs/>
          <w:lang w:val="lt-LT"/>
        </w:rPr>
        <w:t xml:space="preserve">hipertenzija sergantiems pacientams yra </w:t>
      </w:r>
      <w:r w:rsidRPr="002B00E3">
        <w:rPr>
          <w:rFonts w:ascii="Times New Roman" w:eastAsia="Calibri" w:hAnsi="Times New Roman" w:cs="Times New Roman"/>
          <w:iCs/>
          <w:lang w:val="lt-LT" w:eastAsia="nl-NL"/>
        </w:rPr>
        <w:t xml:space="preserve">0,48 mg/kg metoprololio sukcinato 1 kartą per parą. Vartojama dozė miligramais turi būti artimiausia apskaičiuotai mg/kg. Jeigu 0,48 mg/kg reikiamo poveikio nesukelia, dozę galima padidinti iki </w:t>
      </w:r>
      <w:r w:rsidRPr="002B00E3">
        <w:rPr>
          <w:rFonts w:ascii="Times New Roman" w:eastAsia="Calibri" w:hAnsi="Times New Roman" w:cs="Times New Roman"/>
          <w:iCs/>
          <w:lang w:val="lt-LT" w:eastAsia="nl-NL"/>
        </w:rPr>
        <w:lastRenderedPageBreak/>
        <w:t xml:space="preserve">0,95 mg/kg metoprololio sukcinato, bet ne didesnės kaip 47,5 mg metoprololio sukcinato. Jeigu reikiamo poveikio nesukelia ir 0,95 mg/kg, dozę galima didinti iki didžiausios – 1,9 mg/kg metoprololio sukcinato per parą. </w:t>
      </w:r>
      <w:r w:rsidRPr="002B00E3">
        <w:rPr>
          <w:rFonts w:ascii="Times New Roman" w:eastAsia="Times New Roman" w:hAnsi="Times New Roman" w:cs="Times New Roman"/>
          <w:lang w:val="lt-LT"/>
        </w:rPr>
        <w:t xml:space="preserve">Didesnių kaip </w:t>
      </w:r>
      <w:r w:rsidRPr="002B00E3">
        <w:rPr>
          <w:rFonts w:ascii="Times New Roman" w:eastAsia="Calibri" w:hAnsi="Times New Roman" w:cs="Times New Roman"/>
          <w:iCs/>
          <w:lang w:val="lt-LT" w:eastAsia="nl-NL"/>
        </w:rPr>
        <w:t xml:space="preserve">190 mg metoprololio sukcinato </w:t>
      </w:r>
      <w:r w:rsidRPr="002B00E3">
        <w:rPr>
          <w:rFonts w:ascii="Times New Roman" w:eastAsia="Times New Roman" w:hAnsi="Times New Roman" w:cs="Times New Roman"/>
          <w:lang w:val="lt-LT"/>
        </w:rPr>
        <w:t>1 kartą per parą dozių poveikis vaikams ir paaugliams netirtas.</w:t>
      </w:r>
    </w:p>
    <w:p w14:paraId="31C70082"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3A6B554B" w14:textId="176B422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Veiksmingumas ir saugumas jaunesniems kaip 6</w:t>
      </w:r>
      <w:r w:rsidR="00992E00">
        <w:rPr>
          <w:rFonts w:ascii="Times New Roman" w:eastAsia="Times New Roman" w:hAnsi="Times New Roman" w:cs="Times New Roman"/>
          <w:lang w:val="lt-LT"/>
        </w:rPr>
        <w:t> </w:t>
      </w:r>
      <w:r w:rsidRPr="002B00E3">
        <w:rPr>
          <w:rFonts w:ascii="Times New Roman" w:eastAsia="Times New Roman" w:hAnsi="Times New Roman" w:cs="Times New Roman"/>
          <w:lang w:val="lt-LT"/>
        </w:rPr>
        <w:t>metų vaikams netirti.</w:t>
      </w:r>
      <w:r w:rsidRPr="002B00E3">
        <w:rPr>
          <w:rFonts w:ascii="Times New Roman" w:eastAsia="Calibri" w:hAnsi="Times New Roman" w:cs="Times New Roman"/>
          <w:iCs/>
          <w:lang w:val="lt-LT" w:eastAsia="nl-NL"/>
        </w:rPr>
        <w:t xml:space="preserve"> Dėl to jiems Betaloc ZOK vartoti nerekomenduojama.</w:t>
      </w:r>
    </w:p>
    <w:p w14:paraId="42B3DE76"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096A21E6" w14:textId="77777777" w:rsidR="002B00E3" w:rsidRPr="002B00E3" w:rsidRDefault="002B00E3" w:rsidP="002B00E3">
      <w:pPr>
        <w:spacing w:after="0" w:line="240" w:lineRule="auto"/>
        <w:contextualSpacing/>
        <w:outlineLvl w:val="0"/>
        <w:rPr>
          <w:rFonts w:ascii="Times New Roman" w:eastAsia="Times New Roman" w:hAnsi="Times New Roman" w:cs="Times New Roman"/>
          <w:u w:val="single"/>
          <w:lang w:val="lt-LT" w:eastAsia="x-none"/>
        </w:rPr>
      </w:pPr>
      <w:r w:rsidRPr="002B00E3">
        <w:rPr>
          <w:rFonts w:ascii="Times New Roman" w:eastAsia="Times New Roman" w:hAnsi="Times New Roman" w:cs="Times New Roman"/>
          <w:u w:val="single"/>
          <w:lang w:val="lt-LT" w:eastAsia="x-none"/>
        </w:rPr>
        <w:t>Vartojimo metodas</w:t>
      </w:r>
    </w:p>
    <w:p w14:paraId="47A31D8A"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57B11EAF"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Betaloc ZOK pailginto atpalaidavimo tabletės geriamos 1 kartą per parą, geriausiai – rytą. Tabletę galima perskelti, tačiau negalima jos kramtyti ar traiškyti. Tabletė užgeriama bent puse stiklinės skysčio. Kartu vartojamas maistas metoprololio biologinio prieinamumo neveikia.</w:t>
      </w:r>
    </w:p>
    <w:p w14:paraId="40F2FA76" w14:textId="77777777" w:rsidR="002B00E3" w:rsidRPr="002B00E3" w:rsidRDefault="002B00E3" w:rsidP="002B00E3">
      <w:pPr>
        <w:spacing w:after="0" w:line="240" w:lineRule="auto"/>
        <w:contextualSpacing/>
        <w:outlineLvl w:val="0"/>
        <w:rPr>
          <w:rFonts w:ascii="Times New Roman" w:eastAsia="Times New Roman" w:hAnsi="Times New Roman" w:cs="Times New Roman"/>
          <w:i/>
          <w:lang w:val="lt-LT"/>
        </w:rPr>
      </w:pPr>
      <w:r w:rsidRPr="002B00E3">
        <w:rPr>
          <w:rFonts w:ascii="Times New Roman" w:eastAsia="Times New Roman" w:hAnsi="Times New Roman" w:cs="Times New Roman"/>
          <w:lang w:val="lt-LT"/>
        </w:rPr>
        <w:t xml:space="preserve">Dozė parenkama individualiai, kad nepasireikštų bradikardija. </w:t>
      </w:r>
    </w:p>
    <w:p w14:paraId="447F675F"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66AD6D91" w14:textId="77777777" w:rsidR="002B00E3" w:rsidRPr="002B00E3" w:rsidRDefault="002B00E3" w:rsidP="002B00E3">
      <w:pPr>
        <w:tabs>
          <w:tab w:val="left" w:pos="567"/>
        </w:tabs>
        <w:spacing w:after="0" w:line="240" w:lineRule="auto"/>
        <w:contextualSpacing/>
        <w:jc w:val="both"/>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 xml:space="preserve">4.3 </w:t>
      </w:r>
      <w:r w:rsidRPr="002B00E3">
        <w:rPr>
          <w:rFonts w:ascii="Times New Roman" w:eastAsia="Times New Roman" w:hAnsi="Times New Roman" w:cs="Times New Roman"/>
          <w:b/>
          <w:bCs/>
          <w:lang w:val="lt-LT"/>
        </w:rPr>
        <w:tab/>
        <w:t>Kontraindikacijos</w:t>
      </w:r>
    </w:p>
    <w:p w14:paraId="26514D83"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18175B68" w14:textId="77777777" w:rsidR="002B00E3" w:rsidRPr="002B00E3" w:rsidRDefault="002B00E3" w:rsidP="002B00E3">
      <w:pPr>
        <w:numPr>
          <w:ilvl w:val="0"/>
          <w:numId w:val="37"/>
        </w:numPr>
        <w:tabs>
          <w:tab w:val="left" w:pos="567"/>
        </w:tabs>
        <w:spacing w:after="0" w:line="240" w:lineRule="auto"/>
        <w:ind w:left="567" w:hanging="567"/>
        <w:contextualSpacing/>
        <w:rPr>
          <w:rFonts w:ascii="Times New Roman" w:eastAsia="Times New Roman" w:hAnsi="Times New Roman" w:cs="Times New Roman"/>
          <w:lang w:val="lt-LT"/>
        </w:rPr>
      </w:pPr>
      <w:r w:rsidRPr="002B00E3">
        <w:rPr>
          <w:rFonts w:ascii="Times New Roman" w:eastAsia="Times New Roman" w:hAnsi="Times New Roman" w:cs="Times New Roman"/>
          <w:bCs/>
          <w:lang w:val="lt-LT"/>
        </w:rPr>
        <w:t>Padidėjęs jautrumas veikliajai arba bet kuriai 6.1 skyriuje nurodytai pagalbinei medžiagai arba kitiems beta  adrenoblokatoriams.</w:t>
      </w:r>
    </w:p>
    <w:p w14:paraId="531A5CD4" w14:textId="77777777" w:rsidR="002B00E3" w:rsidRPr="002B00E3" w:rsidRDefault="002B00E3" w:rsidP="002B00E3">
      <w:pPr>
        <w:numPr>
          <w:ilvl w:val="0"/>
          <w:numId w:val="37"/>
        </w:numPr>
        <w:tabs>
          <w:tab w:val="left" w:pos="567"/>
        </w:tabs>
        <w:spacing w:after="0" w:line="240" w:lineRule="auto"/>
        <w:ind w:left="567" w:hanging="567"/>
        <w:contextualSpacing/>
        <w:jc w:val="both"/>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 xml:space="preserve">Kardiogeninis šokas. </w:t>
      </w:r>
    </w:p>
    <w:p w14:paraId="356805C3" w14:textId="77777777" w:rsidR="002B00E3" w:rsidRPr="002B00E3" w:rsidRDefault="002B00E3" w:rsidP="002B00E3">
      <w:pPr>
        <w:numPr>
          <w:ilvl w:val="0"/>
          <w:numId w:val="37"/>
        </w:numPr>
        <w:tabs>
          <w:tab w:val="left" w:pos="567"/>
        </w:tabs>
        <w:spacing w:after="0" w:line="240" w:lineRule="auto"/>
        <w:ind w:left="567" w:hanging="567"/>
        <w:contextualSpacing/>
        <w:jc w:val="both"/>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Sinusinio mazgo silpnumo sindromas (išskyrus atvejį, kai yra nuolatinis elektrinis širdies stimuliatorius).</w:t>
      </w:r>
    </w:p>
    <w:p w14:paraId="72B1CE06" w14:textId="77777777" w:rsidR="002B00E3" w:rsidRPr="002B00E3" w:rsidRDefault="002B00E3" w:rsidP="002B00E3">
      <w:pPr>
        <w:numPr>
          <w:ilvl w:val="0"/>
          <w:numId w:val="37"/>
        </w:numPr>
        <w:tabs>
          <w:tab w:val="left" w:pos="567"/>
        </w:tabs>
        <w:spacing w:after="0" w:line="240" w:lineRule="auto"/>
        <w:ind w:left="567" w:hanging="567"/>
        <w:contextualSpacing/>
        <w:jc w:val="both"/>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Metabolinė acidozė.</w:t>
      </w:r>
    </w:p>
    <w:p w14:paraId="2A39A142" w14:textId="77777777" w:rsidR="002B00E3" w:rsidRPr="002B00E3" w:rsidRDefault="002B00E3" w:rsidP="002B00E3">
      <w:pPr>
        <w:numPr>
          <w:ilvl w:val="0"/>
          <w:numId w:val="37"/>
        </w:numPr>
        <w:tabs>
          <w:tab w:val="left" w:pos="567"/>
        </w:tabs>
        <w:spacing w:after="0" w:line="240" w:lineRule="auto"/>
        <w:ind w:left="567" w:hanging="567"/>
        <w:contextualSpacing/>
        <w:jc w:val="both"/>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Monoaminooksidazės (MAO) inhibitorių (išskyrus MAO-B inhibitorius) vartojimas.</w:t>
      </w:r>
    </w:p>
    <w:p w14:paraId="7FEC3C29" w14:textId="77777777" w:rsidR="002B00E3" w:rsidRPr="002B00E3" w:rsidRDefault="002B00E3" w:rsidP="002B00E3">
      <w:pPr>
        <w:numPr>
          <w:ilvl w:val="0"/>
          <w:numId w:val="37"/>
        </w:numPr>
        <w:tabs>
          <w:tab w:val="left" w:pos="567"/>
        </w:tabs>
        <w:spacing w:after="0" w:line="240" w:lineRule="auto"/>
        <w:ind w:left="567" w:hanging="567"/>
        <w:contextualSpacing/>
        <w:jc w:val="both"/>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II ar III laipsnio atrioventrikulinė blokada.</w:t>
      </w:r>
    </w:p>
    <w:p w14:paraId="24CCF346" w14:textId="77777777" w:rsidR="002B00E3" w:rsidRPr="002B00E3" w:rsidRDefault="002B00E3" w:rsidP="002B00E3">
      <w:pPr>
        <w:numPr>
          <w:ilvl w:val="0"/>
          <w:numId w:val="37"/>
        </w:numPr>
        <w:tabs>
          <w:tab w:val="left" w:pos="567"/>
        </w:tabs>
        <w:spacing w:after="0" w:line="240" w:lineRule="auto"/>
        <w:ind w:left="567" w:hanging="567"/>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Nestabilus ir nekompensuotas širdies nepakankamumas (plaučių edema, sutrikusi kraujotaka arba hipotenzija) ir širdies susitraukimus stiprinančių β receptorių agonistų vartojimas (nuolat arba su pertraukomis)</w:t>
      </w:r>
    </w:p>
    <w:p w14:paraId="659D7A00" w14:textId="77777777" w:rsidR="002B00E3" w:rsidRPr="002B00E3" w:rsidRDefault="002B00E3" w:rsidP="002B00E3">
      <w:pPr>
        <w:numPr>
          <w:ilvl w:val="0"/>
          <w:numId w:val="37"/>
        </w:numPr>
        <w:tabs>
          <w:tab w:val="left" w:pos="567"/>
        </w:tabs>
        <w:spacing w:after="0" w:line="240" w:lineRule="auto"/>
        <w:ind w:left="567" w:hanging="567"/>
        <w:contextualSpacing/>
        <w:jc w:val="both"/>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 xml:space="preserve">Simptominė bradikardija ar hipotenzija. </w:t>
      </w:r>
    </w:p>
    <w:p w14:paraId="655E4D54" w14:textId="77777777" w:rsidR="002B00E3" w:rsidRPr="002B00E3" w:rsidRDefault="002B00E3" w:rsidP="002B00E3">
      <w:pPr>
        <w:numPr>
          <w:ilvl w:val="0"/>
          <w:numId w:val="37"/>
        </w:numPr>
        <w:tabs>
          <w:tab w:val="left" w:pos="567"/>
        </w:tabs>
        <w:spacing w:after="0" w:line="240" w:lineRule="auto"/>
        <w:ind w:left="567" w:hanging="567"/>
        <w:contextualSpacing/>
        <w:jc w:val="both"/>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Sunki periferinių kraujagyslių liga gresiant gangrenai.</w:t>
      </w:r>
    </w:p>
    <w:p w14:paraId="6DC98EF7" w14:textId="1018AB78" w:rsidR="002B00E3" w:rsidRPr="002B00E3" w:rsidRDefault="002B00E3" w:rsidP="002B00E3">
      <w:pPr>
        <w:numPr>
          <w:ilvl w:val="0"/>
          <w:numId w:val="37"/>
        </w:numPr>
        <w:tabs>
          <w:tab w:val="left" w:pos="567"/>
        </w:tabs>
        <w:spacing w:after="0" w:line="240" w:lineRule="auto"/>
        <w:ind w:left="567" w:hanging="567"/>
        <w:contextualSpacing/>
        <w:jc w:val="both"/>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Jei įtariamas ūminis miokardo infarktas, metoprololio nereikėtų skirti tol, kol širdies susitraukimų dažnis mažesnis kaip 45 kartai per minutę, PQ intervalas ilgesnis kaip 0,24 sek. arba sistolinis kraujospūdis mažesnis kaip 100</w:t>
      </w:r>
      <w:r w:rsidR="00992E00">
        <w:rPr>
          <w:rFonts w:ascii="Times New Roman" w:eastAsia="Times New Roman" w:hAnsi="Times New Roman" w:cs="Times New Roman"/>
          <w:bCs/>
          <w:lang w:val="lt-LT"/>
        </w:rPr>
        <w:t> </w:t>
      </w:r>
      <w:r w:rsidRPr="002B00E3">
        <w:rPr>
          <w:rFonts w:ascii="Times New Roman" w:eastAsia="Times New Roman" w:hAnsi="Times New Roman" w:cs="Times New Roman"/>
          <w:bCs/>
          <w:lang w:val="lt-LT"/>
        </w:rPr>
        <w:t>mm</w:t>
      </w:r>
      <w:r w:rsidR="00992E00">
        <w:rPr>
          <w:rFonts w:ascii="Times New Roman" w:eastAsia="Times New Roman" w:hAnsi="Times New Roman" w:cs="Times New Roman"/>
          <w:bCs/>
          <w:lang w:val="lt-LT"/>
        </w:rPr>
        <w:t> </w:t>
      </w:r>
      <w:r w:rsidRPr="002B00E3">
        <w:rPr>
          <w:rFonts w:ascii="Times New Roman" w:eastAsia="Times New Roman" w:hAnsi="Times New Roman" w:cs="Times New Roman"/>
          <w:bCs/>
          <w:lang w:val="lt-LT"/>
        </w:rPr>
        <w:t xml:space="preserve">Hg. </w:t>
      </w:r>
    </w:p>
    <w:p w14:paraId="687E98CF" w14:textId="77777777" w:rsidR="002B00E3" w:rsidRPr="002B00E3" w:rsidRDefault="002B00E3" w:rsidP="002B00E3">
      <w:pPr>
        <w:tabs>
          <w:tab w:val="left" w:pos="567"/>
        </w:tabs>
        <w:spacing w:after="0" w:line="240" w:lineRule="auto"/>
        <w:ind w:left="567" w:hanging="567"/>
        <w:contextualSpacing/>
        <w:jc w:val="both"/>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 xml:space="preserve">- </w:t>
      </w:r>
      <w:r w:rsidRPr="002B00E3">
        <w:rPr>
          <w:rFonts w:ascii="Times New Roman" w:eastAsia="Times New Roman" w:hAnsi="Times New Roman" w:cs="Times New Roman"/>
          <w:bCs/>
          <w:lang w:val="lt-LT"/>
        </w:rPr>
        <w:tab/>
        <w:t>Sunki bronchinė astma ar lėtinė obstrukcinė plaučių liga.</w:t>
      </w:r>
    </w:p>
    <w:p w14:paraId="5BB9196F" w14:textId="77777777" w:rsidR="002B00E3" w:rsidRPr="002B00E3" w:rsidRDefault="002B00E3" w:rsidP="002B00E3">
      <w:pPr>
        <w:tabs>
          <w:tab w:val="left" w:pos="567"/>
        </w:tabs>
        <w:spacing w:after="0" w:line="240" w:lineRule="auto"/>
        <w:ind w:left="567" w:hanging="567"/>
        <w:contextualSpacing/>
        <w:jc w:val="both"/>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 xml:space="preserve">- </w:t>
      </w:r>
      <w:r w:rsidRPr="002B00E3">
        <w:rPr>
          <w:rFonts w:ascii="Times New Roman" w:eastAsia="Times New Roman" w:hAnsi="Times New Roman" w:cs="Times New Roman"/>
          <w:bCs/>
          <w:lang w:val="lt-LT"/>
        </w:rPr>
        <w:tab/>
        <w:t>Negydyta feochromocitoma.</w:t>
      </w:r>
    </w:p>
    <w:p w14:paraId="6711A82A" w14:textId="77777777" w:rsidR="002B00E3" w:rsidRPr="002B00E3" w:rsidRDefault="002B00E3" w:rsidP="002B00E3">
      <w:pPr>
        <w:spacing w:after="0" w:line="240" w:lineRule="auto"/>
        <w:contextualSpacing/>
        <w:jc w:val="both"/>
        <w:rPr>
          <w:rFonts w:ascii="Times New Roman" w:eastAsia="Times New Roman" w:hAnsi="Times New Roman" w:cs="Times New Roman"/>
          <w:bCs/>
          <w:lang w:val="lt-LT"/>
        </w:rPr>
      </w:pPr>
    </w:p>
    <w:p w14:paraId="2B6D423A" w14:textId="77777777" w:rsidR="002B00E3" w:rsidRPr="002B00E3" w:rsidRDefault="002B00E3" w:rsidP="002B00E3">
      <w:pPr>
        <w:tabs>
          <w:tab w:val="left" w:pos="567"/>
        </w:tabs>
        <w:spacing w:after="0" w:line="240" w:lineRule="auto"/>
        <w:contextualSpacing/>
        <w:outlineLvl w:val="0"/>
        <w:rPr>
          <w:rFonts w:ascii="Times New Roman" w:eastAsia="Times New Roman" w:hAnsi="Times New Roman" w:cs="Times New Roman"/>
          <w:b/>
          <w:lang w:val="lt-LT"/>
        </w:rPr>
      </w:pPr>
      <w:r w:rsidRPr="002B00E3">
        <w:rPr>
          <w:rFonts w:ascii="Times New Roman" w:eastAsia="Times New Roman" w:hAnsi="Times New Roman" w:cs="Times New Roman"/>
          <w:b/>
          <w:lang w:val="lt-LT"/>
        </w:rPr>
        <w:t xml:space="preserve">4.4 </w:t>
      </w:r>
      <w:r w:rsidRPr="002B00E3">
        <w:rPr>
          <w:rFonts w:ascii="Times New Roman" w:eastAsia="Times New Roman" w:hAnsi="Times New Roman" w:cs="Times New Roman"/>
          <w:b/>
          <w:lang w:val="lt-LT"/>
        </w:rPr>
        <w:tab/>
        <w:t>Specialūs įspėjimai ir atsargumo priemonės</w:t>
      </w:r>
    </w:p>
    <w:p w14:paraId="19928549"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25100FAC" w14:textId="6BD825A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Metoprololis gali apsunkinti periferinės arterinės kraujotakos sutrikimų simptomus, pvz., protarpinį šlubumą. Šio vaist</w:t>
      </w:r>
      <w:r w:rsidR="002360CC">
        <w:rPr>
          <w:rFonts w:ascii="Times New Roman" w:eastAsia="Times New Roman" w:hAnsi="Times New Roman" w:cs="Times New Roman"/>
          <w:lang w:val="lt-LT"/>
        </w:rPr>
        <w:t>inio preparat</w:t>
      </w:r>
      <w:r w:rsidRPr="002B00E3">
        <w:rPr>
          <w:rFonts w:ascii="Times New Roman" w:eastAsia="Times New Roman" w:hAnsi="Times New Roman" w:cs="Times New Roman"/>
          <w:lang w:val="lt-LT"/>
        </w:rPr>
        <w:t>o atsargiai skiriama pacientams, sergantiems sunkiu inkstų nepakankamumu, sunkiomis ūminėmis ligomis su metaboline acidoze, taip pat kartu su širdies glikozidais.</w:t>
      </w:r>
    </w:p>
    <w:p w14:paraId="7435FE44"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Dėl α adrenoreceptorių stimuliacijos sukeliamo vainikinių arterijų susiaurėjimo gali padažnėti ir pasunkėti vazospazminės (</w:t>
      </w:r>
      <w:r w:rsidRPr="002B00E3">
        <w:rPr>
          <w:rFonts w:ascii="Times New Roman" w:eastAsia="Times New Roman" w:hAnsi="Times New Roman" w:cs="Times New Roman"/>
          <w:i/>
          <w:lang w:val="lt-LT"/>
        </w:rPr>
        <w:t>Prinzmetal</w:t>
      </w:r>
      <w:r w:rsidRPr="002B00E3">
        <w:rPr>
          <w:rFonts w:ascii="Times New Roman" w:eastAsia="Times New Roman" w:hAnsi="Times New Roman" w:cs="Times New Roman"/>
          <w:lang w:val="lt-LT"/>
        </w:rPr>
        <w:t>) krūtinės anginos priepuoliai, todėl šia liga sergantiems pacientams neselektyvių β blokatorių neskiriama, o β</w:t>
      </w:r>
      <w:r w:rsidRPr="002B00E3">
        <w:rPr>
          <w:rFonts w:ascii="Times New Roman" w:eastAsia="Times New Roman" w:hAnsi="Times New Roman" w:cs="Times New Roman"/>
          <w:vertAlign w:val="subscript"/>
          <w:lang w:val="lt-LT"/>
        </w:rPr>
        <w:t>1</w:t>
      </w:r>
      <w:r w:rsidRPr="002B00E3">
        <w:rPr>
          <w:rFonts w:ascii="Times New Roman" w:eastAsia="Times New Roman" w:hAnsi="Times New Roman" w:cs="Times New Roman"/>
          <w:color w:val="0000FF"/>
          <w:lang w:val="lt-LT"/>
        </w:rPr>
        <w:t xml:space="preserve"> </w:t>
      </w:r>
      <w:r w:rsidRPr="002B00E3">
        <w:rPr>
          <w:rFonts w:ascii="Times New Roman" w:eastAsia="Times New Roman" w:hAnsi="Times New Roman" w:cs="Times New Roman"/>
          <w:lang w:val="lt-LT"/>
        </w:rPr>
        <w:t>selektyvių skiriama atsargiai.</w:t>
      </w:r>
    </w:p>
    <w:p w14:paraId="56686D2A" w14:textId="12638B8B"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Pacientams, sergantiems bronchų astma ar kita lėtine obstrukcine plaučių liga, kartu su Betaloc ZOK reikėtų skirti bronchus plečiančių vaist</w:t>
      </w:r>
      <w:r w:rsidR="002360CC">
        <w:rPr>
          <w:rFonts w:ascii="Times New Roman" w:eastAsia="Times New Roman" w:hAnsi="Times New Roman" w:cs="Times New Roman"/>
          <w:lang w:val="lt-LT"/>
        </w:rPr>
        <w:t>inių preparat</w:t>
      </w:r>
      <w:r w:rsidRPr="002B00E3">
        <w:rPr>
          <w:rFonts w:ascii="Times New Roman" w:eastAsia="Times New Roman" w:hAnsi="Times New Roman" w:cs="Times New Roman"/>
          <w:lang w:val="lt-LT"/>
        </w:rPr>
        <w:t>ų. β</w:t>
      </w:r>
      <w:r w:rsidRPr="002B00E3">
        <w:rPr>
          <w:rFonts w:ascii="Times New Roman" w:eastAsia="Times New Roman" w:hAnsi="Times New Roman" w:cs="Times New Roman"/>
          <w:vertAlign w:val="subscript"/>
          <w:lang w:val="lt-LT"/>
        </w:rPr>
        <w:t>2</w:t>
      </w:r>
      <w:r w:rsidRPr="002B00E3">
        <w:rPr>
          <w:rFonts w:ascii="Times New Roman" w:eastAsia="Times New Roman" w:hAnsi="Times New Roman" w:cs="Times New Roman"/>
          <w:lang w:val="lt-LT"/>
        </w:rPr>
        <w:t xml:space="preserve"> agonistų dozes gali tekti padidinti. </w:t>
      </w:r>
    </w:p>
    <w:p w14:paraId="7F30C4D6"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Palyginus su neselektyviais β blokatoriais, metoprololis kelia mažesnį angliavandenių metabolizmo sutrikimų ir hipoglikemijos maskavimo pavojų.</w:t>
      </w:r>
    </w:p>
    <w:p w14:paraId="0CFC4B1E" w14:textId="5AEDEEAB"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Labai retai šis vaist</w:t>
      </w:r>
      <w:r w:rsidR="002360CC">
        <w:rPr>
          <w:rFonts w:ascii="Times New Roman" w:eastAsia="Times New Roman" w:hAnsi="Times New Roman" w:cs="Times New Roman"/>
          <w:lang w:val="lt-LT"/>
        </w:rPr>
        <w:t>inis preparat</w:t>
      </w:r>
      <w:r w:rsidRPr="002B00E3">
        <w:rPr>
          <w:rFonts w:ascii="Times New Roman" w:eastAsia="Times New Roman" w:hAnsi="Times New Roman" w:cs="Times New Roman"/>
          <w:lang w:val="lt-LT"/>
        </w:rPr>
        <w:t>as gali apsunkinti vidutinio laipsnio atrioventrikulinio laidumo sutrikimą, todėl gali pasireikšti atrioventrikulinė blokada.</w:t>
      </w:r>
    </w:p>
    <w:p w14:paraId="45DA7DAA"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β blokatorių vartojimas gali apsunkinti anafilaksinės reakcijos gydymą, įprastinės epinefrino (adrenalino) dozės ne visada sukelia laukiamą gydomąjį poveikį. Jei Betaloc ZOK skiriama feochromocitoma sergančiam pacientui, reikėtų apsvarstyti, ar nebūtų tikslinga kartu skirti α blokatorių.</w:t>
      </w:r>
    </w:p>
    <w:p w14:paraId="6A13AC56" w14:textId="46D29A9F"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Kontroliuojamų klinikinių tyrimų duomenų apie šio vaist</w:t>
      </w:r>
      <w:r w:rsidR="002360CC">
        <w:rPr>
          <w:rFonts w:ascii="Times New Roman" w:eastAsia="Times New Roman" w:hAnsi="Times New Roman" w:cs="Times New Roman"/>
          <w:lang w:val="lt-LT"/>
        </w:rPr>
        <w:t>inio preparat</w:t>
      </w:r>
      <w:r w:rsidRPr="002B00E3">
        <w:rPr>
          <w:rFonts w:ascii="Times New Roman" w:eastAsia="Times New Roman" w:hAnsi="Times New Roman" w:cs="Times New Roman"/>
          <w:lang w:val="lt-LT"/>
        </w:rPr>
        <w:t xml:space="preserve">o veiksmingumą ir saugumą sunkiu stabiliu simptominiu (IV klasės pagal </w:t>
      </w:r>
      <w:r w:rsidRPr="002B00E3">
        <w:rPr>
          <w:rFonts w:ascii="Times New Roman" w:eastAsia="Times New Roman" w:hAnsi="Times New Roman" w:cs="Times New Roman"/>
          <w:i/>
          <w:lang w:val="lt-LT"/>
        </w:rPr>
        <w:t>NYHA</w:t>
      </w:r>
      <w:r w:rsidRPr="002B00E3">
        <w:rPr>
          <w:rFonts w:ascii="Times New Roman" w:eastAsia="Times New Roman" w:hAnsi="Times New Roman" w:cs="Times New Roman"/>
          <w:lang w:val="lt-LT"/>
        </w:rPr>
        <w:t xml:space="preserve">) širdies nepakankamumu sergantiems pacientams </w:t>
      </w:r>
      <w:r w:rsidRPr="002B00E3">
        <w:rPr>
          <w:rFonts w:ascii="Times New Roman" w:eastAsia="Times New Roman" w:hAnsi="Times New Roman" w:cs="Times New Roman"/>
          <w:lang w:val="lt-LT"/>
        </w:rPr>
        <w:lastRenderedPageBreak/>
        <w:t>yra nedaug, todėl jo gydymą šiuo vaist</w:t>
      </w:r>
      <w:r w:rsidR="002360CC">
        <w:rPr>
          <w:rFonts w:ascii="Times New Roman" w:eastAsia="Times New Roman" w:hAnsi="Times New Roman" w:cs="Times New Roman"/>
          <w:lang w:val="lt-LT"/>
        </w:rPr>
        <w:t>iniu preparat</w:t>
      </w:r>
      <w:r w:rsidRPr="002B00E3">
        <w:rPr>
          <w:rFonts w:ascii="Times New Roman" w:eastAsia="Times New Roman" w:hAnsi="Times New Roman" w:cs="Times New Roman"/>
          <w:lang w:val="lt-LT"/>
        </w:rPr>
        <w:t>u gali pradėti tik gydytojas, turintis labai daug širdies nepakankamumo gydymo patirties (žr.</w:t>
      </w:r>
      <w:r w:rsidR="00992E00">
        <w:rPr>
          <w:rFonts w:ascii="Times New Roman" w:eastAsia="Times New Roman" w:hAnsi="Times New Roman" w:cs="Times New Roman"/>
          <w:lang w:val="lt-LT"/>
        </w:rPr>
        <w:t xml:space="preserve"> </w:t>
      </w:r>
      <w:r w:rsidRPr="002B00E3">
        <w:rPr>
          <w:rFonts w:ascii="Times New Roman" w:eastAsia="Times New Roman" w:hAnsi="Times New Roman" w:cs="Times New Roman"/>
          <w:lang w:val="lt-LT"/>
        </w:rPr>
        <w:t xml:space="preserve">4.2. </w:t>
      </w:r>
      <w:r w:rsidR="00992E00">
        <w:rPr>
          <w:rFonts w:ascii="Times New Roman" w:eastAsia="Times New Roman" w:hAnsi="Times New Roman" w:cs="Times New Roman"/>
          <w:lang w:val="lt-LT"/>
        </w:rPr>
        <w:t>skyriuje</w:t>
      </w:r>
      <w:r w:rsidRPr="002B00E3">
        <w:rPr>
          <w:rFonts w:ascii="Times New Roman" w:eastAsia="Times New Roman" w:hAnsi="Times New Roman" w:cs="Times New Roman"/>
          <w:lang w:val="lt-LT"/>
        </w:rPr>
        <w:t>).</w:t>
      </w:r>
    </w:p>
    <w:p w14:paraId="0FC74752" w14:textId="2257563B"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Tyrime, kurio metu nustatyta, kad širdies nepakankamumas yra indikacija metoprololiui vartoti, nedalyvavo simptominiu širdies nepakankamumu sergantys pacientai, ištikti ūminio miokardo infarkto arba nestabilios krūtinės anginos. Duomenų apie ūminio miokardo infarkto, susijusio su širdies nepakankamumu, gydymo šiuo vaist</w:t>
      </w:r>
      <w:r w:rsidR="002360CC">
        <w:rPr>
          <w:rFonts w:ascii="Times New Roman" w:eastAsia="Times New Roman" w:hAnsi="Times New Roman" w:cs="Times New Roman"/>
          <w:lang w:val="lt-LT"/>
        </w:rPr>
        <w:t>iniu preparat</w:t>
      </w:r>
      <w:r w:rsidRPr="002B00E3">
        <w:rPr>
          <w:rFonts w:ascii="Times New Roman" w:eastAsia="Times New Roman" w:hAnsi="Times New Roman" w:cs="Times New Roman"/>
          <w:lang w:val="lt-LT"/>
        </w:rPr>
        <w:t>u veiksmingumą ir saugumą, nėra. Pacientams, sergantiems nestabiliu ir nekompensuotu širdies nepakankamumu, Betaloc ZOK skirti negalima (žr.</w:t>
      </w:r>
      <w:r w:rsidR="00992E00">
        <w:rPr>
          <w:rFonts w:ascii="Times New Roman" w:eastAsia="Times New Roman" w:hAnsi="Times New Roman" w:cs="Times New Roman"/>
          <w:lang w:val="lt-LT"/>
        </w:rPr>
        <w:t xml:space="preserve"> </w:t>
      </w:r>
      <w:r w:rsidRPr="002B00E3">
        <w:rPr>
          <w:rFonts w:ascii="Times New Roman" w:eastAsia="Times New Roman" w:hAnsi="Times New Roman" w:cs="Times New Roman"/>
          <w:lang w:val="lt-LT"/>
        </w:rPr>
        <w:t xml:space="preserve">4.3. </w:t>
      </w:r>
      <w:r w:rsidR="00992E00">
        <w:rPr>
          <w:rFonts w:ascii="Times New Roman" w:eastAsia="Times New Roman" w:hAnsi="Times New Roman" w:cs="Times New Roman"/>
          <w:lang w:val="lt-LT"/>
        </w:rPr>
        <w:t>skyriuje</w:t>
      </w:r>
      <w:r w:rsidRPr="002B00E3">
        <w:rPr>
          <w:rFonts w:ascii="Times New Roman" w:eastAsia="Times New Roman" w:hAnsi="Times New Roman" w:cs="Times New Roman"/>
          <w:lang w:val="lt-LT"/>
        </w:rPr>
        <w:t>).</w:t>
      </w:r>
    </w:p>
    <w:p w14:paraId="6B07D3BA" w14:textId="6E1A3F9C"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Staiga nutraukti β blokatorių vartojimą yra pavojinga, ypač didelės rizikos grupės pacientams, kadangi gali pasunkėti lėtinis širdies nepakankamumas, padidėti miokardo infarkto ir staigios mirties pavojus. Dėl to, jei įmanoma, Betaloc ZOK vartojimas nutraukiamas palaipsniui, ne greičiau kaip per 2 savaites. Kaskart dozė mažinama pusiau. Paskutinė dozė, prieš nutraukiant vaist</w:t>
      </w:r>
      <w:r w:rsidR="002360CC">
        <w:rPr>
          <w:rFonts w:ascii="Times New Roman" w:eastAsia="Times New Roman" w:hAnsi="Times New Roman" w:cs="Times New Roman"/>
          <w:lang w:val="lt-LT"/>
        </w:rPr>
        <w:t>inio preparat</w:t>
      </w:r>
      <w:r w:rsidRPr="002B00E3">
        <w:rPr>
          <w:rFonts w:ascii="Times New Roman" w:eastAsia="Times New Roman" w:hAnsi="Times New Roman" w:cs="Times New Roman"/>
          <w:lang w:val="lt-LT"/>
        </w:rPr>
        <w:t>o vartojimą, turėtų būti 11,725 mg (pusė 23,75 mg tabletės). Ji vartojama bent 4 dienas. Atsinaujinus ligos simptomams, vaist</w:t>
      </w:r>
      <w:r w:rsidR="002360CC">
        <w:rPr>
          <w:rFonts w:ascii="Times New Roman" w:eastAsia="Times New Roman" w:hAnsi="Times New Roman" w:cs="Times New Roman"/>
          <w:lang w:val="lt-LT"/>
        </w:rPr>
        <w:t>inio preparat</w:t>
      </w:r>
      <w:r w:rsidRPr="002B00E3">
        <w:rPr>
          <w:rFonts w:ascii="Times New Roman" w:eastAsia="Times New Roman" w:hAnsi="Times New Roman" w:cs="Times New Roman"/>
          <w:lang w:val="lt-LT"/>
        </w:rPr>
        <w:t>o dozę rekomenduojama mažinti dar lėčiau.</w:t>
      </w:r>
    </w:p>
    <w:p w14:paraId="26527697"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Jei prieš operaciją Betaloc ZOK vartojimas nutraukiamas, tą reikėtų padaryti iki jos likus bent 48 val., išskyrus ypatingus atvejus, pvz., kai pacientas serga tirotoksikoze arba feochromocitoma.</w:t>
      </w:r>
    </w:p>
    <w:p w14:paraId="7A7E8EC8" w14:textId="77777777" w:rsidR="00F10B00" w:rsidRDefault="002B00E3" w:rsidP="00F10B00">
      <w:pPr>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 xml:space="preserve">Jei širdies nepakankamumu sergančiam pacientui gulint pakartotinai išmatuojamas mažesnis kaip 100 mm Hg sistolinis AKS, tai, prieš skiriant Betaloc ZOK, jo būklę reikėtų dar kartą ištirti. </w:t>
      </w:r>
    </w:p>
    <w:p w14:paraId="69D5D3C5" w14:textId="77777777" w:rsidR="00F10B00" w:rsidRPr="00C26C66" w:rsidRDefault="00F10B00" w:rsidP="00F10B00">
      <w:pPr>
        <w:spacing w:after="0" w:line="240" w:lineRule="auto"/>
        <w:contextualSpacing/>
        <w:rPr>
          <w:rFonts w:ascii="Times New Roman" w:hAnsi="Times New Roman"/>
          <w:lang w:val="lt-LT"/>
        </w:rPr>
      </w:pPr>
    </w:p>
    <w:p w14:paraId="449C479C" w14:textId="57D55D56" w:rsidR="002B00E3" w:rsidRPr="002B00E3" w:rsidRDefault="00F10B00" w:rsidP="00F10B00">
      <w:pPr>
        <w:spacing w:after="0" w:line="240" w:lineRule="auto"/>
        <w:contextualSpacing/>
        <w:rPr>
          <w:rFonts w:ascii="Times New Roman" w:eastAsia="Times New Roman" w:hAnsi="Times New Roman" w:cs="Times New Roman"/>
          <w:bCs/>
          <w:lang w:val="lt-LT"/>
        </w:rPr>
      </w:pPr>
      <w:r w:rsidRPr="00F10B00">
        <w:rPr>
          <w:rFonts w:ascii="Times New Roman" w:eastAsia="Times New Roman" w:hAnsi="Times New Roman" w:cs="Times New Roman"/>
          <w:bCs/>
          <w:lang w:val="lt-LT"/>
        </w:rPr>
        <w:t>Šio vaist</w:t>
      </w:r>
      <w:r w:rsidR="008A5065">
        <w:rPr>
          <w:rFonts w:ascii="Times New Roman" w:eastAsia="Times New Roman" w:hAnsi="Times New Roman" w:cs="Times New Roman"/>
          <w:bCs/>
          <w:lang w:val="lt-LT"/>
        </w:rPr>
        <w:t>inio preparat</w:t>
      </w:r>
      <w:r w:rsidRPr="00F10B00">
        <w:rPr>
          <w:rFonts w:ascii="Times New Roman" w:eastAsia="Times New Roman" w:hAnsi="Times New Roman" w:cs="Times New Roman"/>
          <w:bCs/>
          <w:lang w:val="lt-LT"/>
        </w:rPr>
        <w:t xml:space="preserve">o </w:t>
      </w:r>
      <w:r>
        <w:rPr>
          <w:rFonts w:ascii="Times New Roman" w:eastAsia="Times New Roman" w:hAnsi="Times New Roman" w:cs="Times New Roman"/>
          <w:bCs/>
          <w:lang w:val="lt-LT"/>
        </w:rPr>
        <w:t>tabletėje</w:t>
      </w:r>
      <w:r w:rsidRPr="00F10B00">
        <w:rPr>
          <w:rFonts w:ascii="Times New Roman" w:eastAsia="Times New Roman" w:hAnsi="Times New Roman" w:cs="Times New Roman"/>
          <w:bCs/>
          <w:lang w:val="lt-LT"/>
        </w:rPr>
        <w:t xml:space="preserve"> yra</w:t>
      </w:r>
      <w:r>
        <w:rPr>
          <w:rFonts w:ascii="Times New Roman" w:eastAsia="Times New Roman" w:hAnsi="Times New Roman" w:cs="Times New Roman"/>
          <w:bCs/>
          <w:lang w:val="lt-LT"/>
        </w:rPr>
        <w:t xml:space="preserve"> </w:t>
      </w:r>
      <w:r w:rsidRPr="00F10B00">
        <w:rPr>
          <w:rFonts w:ascii="Times New Roman" w:eastAsia="Times New Roman" w:hAnsi="Times New Roman" w:cs="Times New Roman"/>
          <w:bCs/>
          <w:lang w:val="lt-LT"/>
        </w:rPr>
        <w:t>mažiau kaip 1 mmol (23 mg) natrio, t.y. jis beveik</w:t>
      </w:r>
      <w:r>
        <w:rPr>
          <w:rFonts w:ascii="Times New Roman" w:eastAsia="Times New Roman" w:hAnsi="Times New Roman" w:cs="Times New Roman"/>
          <w:bCs/>
          <w:lang w:val="lt-LT"/>
        </w:rPr>
        <w:t xml:space="preserve"> </w:t>
      </w:r>
      <w:r w:rsidRPr="00F10B00">
        <w:rPr>
          <w:rFonts w:ascii="Times New Roman" w:eastAsia="Times New Roman" w:hAnsi="Times New Roman" w:cs="Times New Roman"/>
          <w:bCs/>
          <w:lang w:val="lt-LT"/>
        </w:rPr>
        <w:t>neturi reikšmės.</w:t>
      </w:r>
    </w:p>
    <w:p w14:paraId="3A7413D3"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12294B90" w14:textId="77777777" w:rsidR="002B00E3" w:rsidRPr="002B00E3" w:rsidRDefault="002B00E3" w:rsidP="002B00E3">
      <w:pPr>
        <w:tabs>
          <w:tab w:val="left" w:pos="567"/>
        </w:tabs>
        <w:spacing w:after="0" w:line="240" w:lineRule="auto"/>
        <w:contextualSpacing/>
        <w:jc w:val="both"/>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 xml:space="preserve">4.5 </w:t>
      </w:r>
      <w:r w:rsidRPr="002B00E3">
        <w:rPr>
          <w:rFonts w:ascii="Times New Roman" w:eastAsia="Times New Roman" w:hAnsi="Times New Roman" w:cs="Times New Roman"/>
          <w:b/>
          <w:bCs/>
          <w:lang w:val="lt-LT"/>
        </w:rPr>
        <w:tab/>
        <w:t xml:space="preserve">Sąveika su kitais vaistiniais preparatais ir kitokia sąveika </w:t>
      </w:r>
    </w:p>
    <w:p w14:paraId="554498D8"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43A885E3" w14:textId="77777777" w:rsidR="002B00E3" w:rsidRPr="002B00E3" w:rsidRDefault="002B00E3" w:rsidP="002B00E3">
      <w:pPr>
        <w:spacing w:after="0" w:line="240" w:lineRule="auto"/>
        <w:contextualSpacing/>
        <w:outlineLvl w:val="0"/>
        <w:rPr>
          <w:rFonts w:ascii="Times New Roman" w:eastAsia="Times New Roman" w:hAnsi="Times New Roman" w:cs="Times New Roman"/>
          <w:i/>
          <w:u w:val="single"/>
          <w:lang w:val="lt-LT" w:eastAsia="x-none"/>
        </w:rPr>
      </w:pPr>
      <w:r w:rsidRPr="002B00E3">
        <w:rPr>
          <w:rFonts w:ascii="Times New Roman" w:eastAsia="Times New Roman" w:hAnsi="Times New Roman" w:cs="Times New Roman"/>
          <w:i/>
          <w:u w:val="single"/>
          <w:lang w:val="lt-LT" w:eastAsia="x-none"/>
        </w:rPr>
        <w:t>Nerekomenduojami deriniai</w:t>
      </w:r>
    </w:p>
    <w:p w14:paraId="33253320"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i/>
          <w:lang w:val="lt-LT" w:eastAsia="x-none"/>
        </w:rPr>
        <w:t>Verapamilis</w:t>
      </w:r>
      <w:r w:rsidRPr="002B00E3">
        <w:rPr>
          <w:rFonts w:ascii="Times New Roman" w:eastAsia="Times New Roman" w:hAnsi="Times New Roman" w:cs="Times New Roman"/>
          <w:lang w:val="lt-LT" w:eastAsia="x-none"/>
        </w:rPr>
        <w:t>. Kartu su β blokatoriais vartojamas verapamilis gali sukelti bradikardiją ir hipotenziją (aprašyta tokia sąveika su atenololiu, propranololiu ir pindololiu). Verapamilio ir β blokatorių poveikiai atrioventrikuliniam ir sinusiniam mazgui sumuojasi.</w:t>
      </w:r>
    </w:p>
    <w:p w14:paraId="35272E6A"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3B2C5F8A" w14:textId="77777777" w:rsidR="002B00E3" w:rsidRPr="002B00E3" w:rsidRDefault="002B00E3" w:rsidP="002B00E3">
      <w:pPr>
        <w:spacing w:after="0" w:line="240" w:lineRule="auto"/>
        <w:contextualSpacing/>
        <w:outlineLvl w:val="0"/>
        <w:rPr>
          <w:rFonts w:ascii="Times New Roman" w:eastAsia="Times New Roman" w:hAnsi="Times New Roman" w:cs="Times New Roman"/>
          <w:i/>
          <w:u w:val="single"/>
          <w:lang w:val="lt-LT" w:eastAsia="x-none"/>
        </w:rPr>
      </w:pPr>
      <w:r w:rsidRPr="002B00E3">
        <w:rPr>
          <w:rFonts w:ascii="Times New Roman" w:eastAsia="Times New Roman" w:hAnsi="Times New Roman" w:cs="Times New Roman"/>
          <w:i/>
          <w:u w:val="single"/>
          <w:lang w:val="lt-LT" w:eastAsia="x-none"/>
        </w:rPr>
        <w:t>Deriniai, kuriuos vartojant gali tekti koreguoti dozę</w:t>
      </w:r>
    </w:p>
    <w:p w14:paraId="305A1277" w14:textId="15CD828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i/>
          <w:lang w:val="lt-LT" w:eastAsia="x-none"/>
        </w:rPr>
        <w:t>Am</w:t>
      </w:r>
      <w:r w:rsidR="008C544B">
        <w:rPr>
          <w:rFonts w:ascii="Times New Roman" w:eastAsia="Times New Roman" w:hAnsi="Times New Roman" w:cs="Times New Roman"/>
          <w:i/>
          <w:lang w:val="lt-LT" w:eastAsia="x-none"/>
        </w:rPr>
        <w:t>j</w:t>
      </w:r>
      <w:r w:rsidRPr="002B00E3">
        <w:rPr>
          <w:rFonts w:ascii="Times New Roman" w:eastAsia="Times New Roman" w:hAnsi="Times New Roman" w:cs="Times New Roman"/>
          <w:i/>
          <w:lang w:val="lt-LT" w:eastAsia="x-none"/>
        </w:rPr>
        <w:t xml:space="preserve">odaronas. </w:t>
      </w:r>
      <w:r w:rsidRPr="002B00E3">
        <w:rPr>
          <w:rFonts w:ascii="Times New Roman" w:eastAsia="Times New Roman" w:hAnsi="Times New Roman" w:cs="Times New Roman"/>
          <w:lang w:val="lt-LT" w:eastAsia="x-none"/>
        </w:rPr>
        <w:t>Spontaninių pranešimų duomenimis, am</w:t>
      </w:r>
      <w:r w:rsidR="008C544B">
        <w:rPr>
          <w:rFonts w:ascii="Times New Roman" w:eastAsia="Times New Roman" w:hAnsi="Times New Roman" w:cs="Times New Roman"/>
          <w:lang w:val="lt-LT" w:eastAsia="x-none"/>
        </w:rPr>
        <w:t>j</w:t>
      </w:r>
      <w:r w:rsidRPr="002B00E3">
        <w:rPr>
          <w:rFonts w:ascii="Times New Roman" w:eastAsia="Times New Roman" w:hAnsi="Times New Roman" w:cs="Times New Roman"/>
          <w:lang w:val="lt-LT" w:eastAsia="x-none"/>
        </w:rPr>
        <w:t>odaroną vartojant kartu su metoprololiu, gali pasireikšti ryški sinusinė bradikardija. Am</w:t>
      </w:r>
      <w:r w:rsidR="008C544B">
        <w:rPr>
          <w:rFonts w:ascii="Times New Roman" w:eastAsia="Times New Roman" w:hAnsi="Times New Roman" w:cs="Times New Roman"/>
          <w:lang w:val="lt-LT" w:eastAsia="x-none"/>
        </w:rPr>
        <w:t>j</w:t>
      </w:r>
      <w:r w:rsidRPr="002B00E3">
        <w:rPr>
          <w:rFonts w:ascii="Times New Roman" w:eastAsia="Times New Roman" w:hAnsi="Times New Roman" w:cs="Times New Roman"/>
          <w:lang w:val="lt-LT" w:eastAsia="x-none"/>
        </w:rPr>
        <w:t>odarono pusinis laikas yra labai ilgas (maždaug 50</w:t>
      </w:r>
      <w:r w:rsidR="00992E00">
        <w:rPr>
          <w:rFonts w:ascii="Times New Roman" w:eastAsia="Times New Roman" w:hAnsi="Times New Roman" w:cs="Times New Roman"/>
          <w:lang w:val="lt-LT" w:eastAsia="x-none"/>
        </w:rPr>
        <w:t> </w:t>
      </w:r>
      <w:r w:rsidRPr="002B00E3">
        <w:rPr>
          <w:rFonts w:ascii="Times New Roman" w:eastAsia="Times New Roman" w:hAnsi="Times New Roman" w:cs="Times New Roman"/>
          <w:lang w:val="lt-LT" w:eastAsia="x-none"/>
        </w:rPr>
        <w:t>dienų), todėl, baigus jį vartoti, sąveika yra galima dar ilgai.</w:t>
      </w:r>
    </w:p>
    <w:p w14:paraId="0A833733" w14:textId="7CDBFF86"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i/>
          <w:lang w:val="lt-LT" w:eastAsia="x-none"/>
        </w:rPr>
        <w:t>I</w:t>
      </w:r>
      <w:r w:rsidR="00992E00">
        <w:rPr>
          <w:rFonts w:ascii="Times New Roman" w:eastAsia="Times New Roman" w:hAnsi="Times New Roman" w:cs="Times New Roman"/>
          <w:i/>
          <w:lang w:val="lt-LT" w:eastAsia="x-none"/>
        </w:rPr>
        <w:t> </w:t>
      </w:r>
      <w:r w:rsidRPr="002B00E3">
        <w:rPr>
          <w:rFonts w:ascii="Times New Roman" w:eastAsia="Times New Roman" w:hAnsi="Times New Roman" w:cs="Times New Roman"/>
          <w:i/>
          <w:lang w:val="lt-LT" w:eastAsia="x-none"/>
        </w:rPr>
        <w:t>klasės vaist</w:t>
      </w:r>
      <w:r w:rsidR="002360CC">
        <w:rPr>
          <w:rFonts w:ascii="Times New Roman" w:eastAsia="Times New Roman" w:hAnsi="Times New Roman" w:cs="Times New Roman"/>
          <w:i/>
          <w:lang w:val="lt-LT" w:eastAsia="x-none"/>
        </w:rPr>
        <w:t>iniai preparat</w:t>
      </w:r>
      <w:r w:rsidRPr="002B00E3">
        <w:rPr>
          <w:rFonts w:ascii="Times New Roman" w:eastAsia="Times New Roman" w:hAnsi="Times New Roman" w:cs="Times New Roman"/>
          <w:i/>
          <w:lang w:val="lt-LT" w:eastAsia="x-none"/>
        </w:rPr>
        <w:t>ai nuo aritmijos.</w:t>
      </w:r>
      <w:r w:rsidRPr="002B00E3">
        <w:rPr>
          <w:rFonts w:ascii="Times New Roman" w:eastAsia="Times New Roman" w:hAnsi="Times New Roman" w:cs="Times New Roman"/>
          <w:lang w:val="lt-LT" w:eastAsia="x-none"/>
        </w:rPr>
        <w:t xml:space="preserve"> I</w:t>
      </w:r>
      <w:r w:rsidR="00992E00">
        <w:rPr>
          <w:rFonts w:ascii="Times New Roman" w:eastAsia="Times New Roman" w:hAnsi="Times New Roman" w:cs="Times New Roman"/>
          <w:lang w:val="lt-LT" w:eastAsia="x-none"/>
        </w:rPr>
        <w:t> </w:t>
      </w:r>
      <w:r w:rsidRPr="002B00E3">
        <w:rPr>
          <w:rFonts w:ascii="Times New Roman" w:eastAsia="Times New Roman" w:hAnsi="Times New Roman" w:cs="Times New Roman"/>
          <w:lang w:val="lt-LT" w:eastAsia="x-none"/>
        </w:rPr>
        <w:t>klasės vaist</w:t>
      </w:r>
      <w:r w:rsidR="002360CC">
        <w:rPr>
          <w:rFonts w:ascii="Times New Roman" w:eastAsia="Times New Roman" w:hAnsi="Times New Roman" w:cs="Times New Roman"/>
          <w:lang w:val="lt-LT" w:eastAsia="x-none"/>
        </w:rPr>
        <w:t>inių preparat</w:t>
      </w:r>
      <w:r w:rsidRPr="002B00E3">
        <w:rPr>
          <w:rFonts w:ascii="Times New Roman" w:eastAsia="Times New Roman" w:hAnsi="Times New Roman" w:cs="Times New Roman"/>
          <w:lang w:val="lt-LT" w:eastAsia="x-none"/>
        </w:rPr>
        <w:t>ų nuo aritmijos ir β blokatorių neigiamas inotropinis poveikis sumuojasi, todėl gali labai pablogėti kraujotaka pacientų, kurių kairiojo skilvelio funkcija sutrikusi. Be to, šio derinio nereikėtų skirti esant sinusinio mazgo silpnumo sindromui ar sutrikusiam atrioventrikuliniam laidumui. Geriausiai aprašyta metoprololio sąveika su disopiramidu.</w:t>
      </w:r>
    </w:p>
    <w:p w14:paraId="66E95C71" w14:textId="492D8282"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i/>
          <w:lang w:val="lt-LT" w:eastAsia="x-none"/>
        </w:rPr>
        <w:t>Nesteroidiniai vaist</w:t>
      </w:r>
      <w:r w:rsidR="002360CC">
        <w:rPr>
          <w:rFonts w:ascii="Times New Roman" w:eastAsia="Times New Roman" w:hAnsi="Times New Roman" w:cs="Times New Roman"/>
          <w:i/>
          <w:lang w:val="lt-LT" w:eastAsia="x-none"/>
        </w:rPr>
        <w:t>iniai preparat</w:t>
      </w:r>
      <w:r w:rsidRPr="002B00E3">
        <w:rPr>
          <w:rFonts w:ascii="Times New Roman" w:eastAsia="Times New Roman" w:hAnsi="Times New Roman" w:cs="Times New Roman"/>
          <w:i/>
          <w:lang w:val="lt-LT" w:eastAsia="x-none"/>
        </w:rPr>
        <w:t>ai nuo uždegimo.</w:t>
      </w:r>
      <w:r w:rsidRPr="002B00E3">
        <w:rPr>
          <w:rFonts w:ascii="Times New Roman" w:eastAsia="Times New Roman" w:hAnsi="Times New Roman" w:cs="Times New Roman"/>
          <w:lang w:val="lt-LT" w:eastAsia="x-none"/>
        </w:rPr>
        <w:t xml:space="preserve"> Nustatyta, kad nesteroidiniai vaist</w:t>
      </w:r>
      <w:r w:rsidR="002360CC">
        <w:rPr>
          <w:rFonts w:ascii="Times New Roman" w:eastAsia="Times New Roman" w:hAnsi="Times New Roman" w:cs="Times New Roman"/>
          <w:lang w:val="lt-LT" w:eastAsia="x-none"/>
        </w:rPr>
        <w:t>iniai preparat</w:t>
      </w:r>
      <w:r w:rsidRPr="002B00E3">
        <w:rPr>
          <w:rFonts w:ascii="Times New Roman" w:eastAsia="Times New Roman" w:hAnsi="Times New Roman" w:cs="Times New Roman"/>
          <w:lang w:val="lt-LT" w:eastAsia="x-none"/>
        </w:rPr>
        <w:t>ai nuo uždegimo silpnina β blokatorių antihipertenzinį poveikį (geriausiai ištirta tokia indometacino įtaka). Sulindakas β blokatorių antihipertenzinio poveikio tikriausiai nesilpnina, specialus tyrimas neparodė tokios sąveikos ir su diklofenaku.</w:t>
      </w:r>
    </w:p>
    <w:p w14:paraId="218C4EBE"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i/>
          <w:lang w:val="lt-LT" w:eastAsia="x-none"/>
        </w:rPr>
        <w:t>Širdies glikozidai</w:t>
      </w:r>
      <w:r w:rsidRPr="002B00E3">
        <w:rPr>
          <w:rFonts w:ascii="Times New Roman" w:eastAsia="Times New Roman" w:hAnsi="Times New Roman" w:cs="Times New Roman"/>
          <w:lang w:val="lt-LT" w:eastAsia="x-none"/>
        </w:rPr>
        <w:t>, vartojami kartu su β blokatoriais, gali sulėtinti impulso sklidimą atrioventrikuliniu mazgu ir sukelti bradikardiją.</w:t>
      </w:r>
    </w:p>
    <w:p w14:paraId="1EB593E3"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i/>
          <w:lang w:val="lt-LT" w:eastAsia="x-none"/>
        </w:rPr>
        <w:t xml:space="preserve">Diltiazemas. </w:t>
      </w:r>
      <w:r w:rsidRPr="002B00E3">
        <w:rPr>
          <w:rFonts w:ascii="Times New Roman" w:eastAsia="Times New Roman" w:hAnsi="Times New Roman" w:cs="Times New Roman"/>
          <w:lang w:val="lt-LT" w:eastAsia="x-none"/>
        </w:rPr>
        <w:t>Atrioventrikulinio mazgo laidumą mažinantis ir sinusinio mazgo veiklą slopinantis diltiazemo ir β blokatorių poveikiai sumuojasi. Gauta spontaninių pranešimų apie ryškią bradikardiją β blokatorius vartojant kartu su diltiazemu.</w:t>
      </w:r>
    </w:p>
    <w:p w14:paraId="36F71C2B" w14:textId="1133E20E"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i/>
          <w:lang w:val="lt-LT" w:eastAsia="x-none"/>
        </w:rPr>
        <w:t xml:space="preserve">Epinefrinas. </w:t>
      </w:r>
      <w:r w:rsidRPr="002B00E3">
        <w:rPr>
          <w:rFonts w:ascii="Times New Roman" w:eastAsia="Times New Roman" w:hAnsi="Times New Roman" w:cs="Times New Roman"/>
          <w:lang w:val="lt-LT" w:eastAsia="x-none"/>
        </w:rPr>
        <w:t>Aprašyta apie 10</w:t>
      </w:r>
      <w:r w:rsidR="00992E00">
        <w:rPr>
          <w:rFonts w:ascii="Times New Roman" w:eastAsia="Times New Roman" w:hAnsi="Times New Roman" w:cs="Times New Roman"/>
          <w:lang w:val="lt-LT" w:eastAsia="x-none"/>
        </w:rPr>
        <w:t> </w:t>
      </w:r>
      <w:r w:rsidRPr="002B00E3">
        <w:rPr>
          <w:rFonts w:ascii="Times New Roman" w:eastAsia="Times New Roman" w:hAnsi="Times New Roman" w:cs="Times New Roman"/>
          <w:lang w:val="lt-LT" w:eastAsia="x-none"/>
        </w:rPr>
        <w:t>atvejų, kai pacientams, vartojantiems neselektyvius β blokatorius (pindololį, propranololį), pasireiškė ryški hipertenzija ir bradikardija sušvirkštus epinefrino (adrenalino). Šiuos klinikinių stebėjimų duomenis patvirtino su sveikais savanoriais atlikti tyrimai. Manoma, kad tokių poveikių taip gali pasireikšti į kraujagyslę sušvirkštus lokalių anestetikų tirpalų, kurių sudėtyje yra epinefrino. Vartojant kardioselektyvius β blokatorius, minėtų reakcijų pavojus tikriausiai yra mažesnis.</w:t>
      </w:r>
    </w:p>
    <w:p w14:paraId="41007A02" w14:textId="4BBA2E34"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i/>
          <w:lang w:val="lt-LT"/>
        </w:rPr>
        <w:t xml:space="preserve">Fenilpropanolaminas. </w:t>
      </w:r>
      <w:r w:rsidRPr="002B00E3">
        <w:rPr>
          <w:rFonts w:ascii="Times New Roman" w:eastAsia="Times New Roman" w:hAnsi="Times New Roman" w:cs="Times New Roman"/>
          <w:lang w:val="lt-LT"/>
        </w:rPr>
        <w:t>Viena 50 mg fenilpropanolamino (norefedrino) dozė gali padidinti sveikų savanorių diastolinį kraujospūdį iki nenormaliai aukšto. Propranololis paprastai neleidžia pasireikšti kraujospūdį didinančiam fenilpropanolamino poveikiui, tačiau pacientams, vartojantiems fenilpropanolaminą didelėmis dozėmis, β blokatoriai gali sukelti paradoksalių hipertenzinių reakcijų. Aprašyti 2</w:t>
      </w:r>
      <w:r w:rsidR="00992E00">
        <w:rPr>
          <w:rFonts w:ascii="Times New Roman" w:eastAsia="Times New Roman" w:hAnsi="Times New Roman" w:cs="Times New Roman"/>
          <w:lang w:val="lt-LT"/>
        </w:rPr>
        <w:t> </w:t>
      </w:r>
      <w:r w:rsidRPr="002B00E3">
        <w:rPr>
          <w:rFonts w:ascii="Times New Roman" w:eastAsia="Times New Roman" w:hAnsi="Times New Roman" w:cs="Times New Roman"/>
          <w:lang w:val="lt-LT"/>
        </w:rPr>
        <w:t>atvejai, kai pacientus, vartojančius tik fenilpropanolaminą, ištiko hipertenzijos krizė.</w:t>
      </w:r>
    </w:p>
    <w:p w14:paraId="4A557724"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i/>
          <w:lang w:val="lt-LT"/>
        </w:rPr>
        <w:lastRenderedPageBreak/>
        <w:t>Klonidinas.</w:t>
      </w:r>
      <w:r w:rsidRPr="002B00E3">
        <w:rPr>
          <w:rFonts w:ascii="Times New Roman" w:eastAsia="Times New Roman" w:hAnsi="Times New Roman" w:cs="Times New Roman"/>
          <w:lang w:val="lt-LT"/>
        </w:rPr>
        <w:t xml:space="preserve"> </w:t>
      </w:r>
      <w:r w:rsidRPr="002B00E3">
        <w:rPr>
          <w:rFonts w:ascii="Times New Roman" w:eastAsia="Times New Roman" w:hAnsi="Times New Roman" w:cs="Times New Roman"/>
          <w:bCs/>
          <w:lang w:val="lt-LT"/>
        </w:rPr>
        <w:t>Klonidino vartojimą galima nutraukti tik praėjus kelioms dienoms po gydymo metoprololiu nutraukimo, tačiau tai reikia daryti iš lėto mažinant dozę (žr. informaciją apie klonidiną).</w:t>
      </w:r>
    </w:p>
    <w:p w14:paraId="4BC886CE"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66E867CC"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Pacientus, kurie kartu vartoja kitus β blokatorius (akių lašus)</w:t>
      </w:r>
      <w:r w:rsidRPr="002B00E3">
        <w:rPr>
          <w:rFonts w:ascii="Times New Roman" w:eastAsia="Times New Roman" w:hAnsi="Times New Roman" w:cs="Times New Roman"/>
          <w:b/>
          <w:lang w:val="lt-LT"/>
        </w:rPr>
        <w:t>,</w:t>
      </w:r>
      <w:r w:rsidRPr="002B00E3">
        <w:rPr>
          <w:rFonts w:ascii="Times New Roman" w:eastAsia="Times New Roman" w:hAnsi="Times New Roman" w:cs="Times New Roman"/>
          <w:lang w:val="lt-LT"/>
        </w:rPr>
        <w:t xml:space="preserve"> </w:t>
      </w:r>
      <w:r w:rsidRPr="002B00E3">
        <w:rPr>
          <w:rFonts w:ascii="Times New Roman" w:eastAsia="Times New Roman" w:hAnsi="Times New Roman" w:cs="Times New Roman"/>
          <w:bCs/>
          <w:lang w:val="lt-LT"/>
        </w:rPr>
        <w:t>simpatinių ganglijų blokatorius</w:t>
      </w:r>
      <w:r w:rsidRPr="002B00E3">
        <w:rPr>
          <w:rFonts w:ascii="Times New Roman" w:eastAsia="Times New Roman" w:hAnsi="Times New Roman" w:cs="Times New Roman"/>
          <w:lang w:val="lt-LT"/>
        </w:rPr>
        <w:t xml:space="preserve"> arba MAOI inhibitorius, reikėtų atidžiai stebėti. Inhaliuojamieji anestetikai gali sustiprinti širdies veiklą slopinantį β blokatorių poveikį.</w:t>
      </w:r>
    </w:p>
    <w:p w14:paraId="7CE2EA94" w14:textId="202C144C"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Metoprololis yra citochromo P450 izofermento CYP2D6 metabolinis substratas. Vaist</w:t>
      </w:r>
      <w:r w:rsidR="002360CC">
        <w:rPr>
          <w:rFonts w:ascii="Times New Roman" w:eastAsia="Times New Roman" w:hAnsi="Times New Roman" w:cs="Times New Roman"/>
          <w:lang w:val="lt-LT" w:eastAsia="x-none"/>
        </w:rPr>
        <w:t>iniai preparat</w:t>
      </w:r>
      <w:r w:rsidRPr="002B00E3">
        <w:rPr>
          <w:rFonts w:ascii="Times New Roman" w:eastAsia="Times New Roman" w:hAnsi="Times New Roman" w:cs="Times New Roman"/>
          <w:lang w:val="lt-LT" w:eastAsia="x-none"/>
        </w:rPr>
        <w:t>ai, in</w:t>
      </w:r>
      <w:r w:rsidRPr="002B00E3">
        <w:rPr>
          <w:rFonts w:ascii="Times New Roman" w:eastAsia="Times New Roman" w:hAnsi="Times New Roman" w:cs="Times New Roman"/>
          <w:lang w:val="lt-LT" w:eastAsia="x-none"/>
        </w:rPr>
        <w:softHyphen/>
        <w:t>du</w:t>
      </w:r>
      <w:r w:rsidRPr="002B00E3">
        <w:rPr>
          <w:rFonts w:ascii="Times New Roman" w:eastAsia="Times New Roman" w:hAnsi="Times New Roman" w:cs="Times New Roman"/>
          <w:lang w:val="lt-LT" w:eastAsia="x-none"/>
        </w:rPr>
        <w:softHyphen/>
        <w:t>kuojantys ar slopinantys fermentus, gali keisti metoprololio koncentraciją plazmoje. Ją gali didinti kartu vartojami CYP2D6 metabolizuojami vaist</w:t>
      </w:r>
      <w:r w:rsidR="002360CC">
        <w:rPr>
          <w:rFonts w:ascii="Times New Roman" w:eastAsia="Times New Roman" w:hAnsi="Times New Roman" w:cs="Times New Roman"/>
          <w:lang w:val="lt-LT" w:eastAsia="x-none"/>
        </w:rPr>
        <w:t>iniai preparat</w:t>
      </w:r>
      <w:r w:rsidRPr="002B00E3">
        <w:rPr>
          <w:rFonts w:ascii="Times New Roman" w:eastAsia="Times New Roman" w:hAnsi="Times New Roman" w:cs="Times New Roman"/>
          <w:lang w:val="lt-LT" w:eastAsia="x-none"/>
        </w:rPr>
        <w:t>ai, pvz., antiaritminiai, antihis</w:t>
      </w:r>
      <w:r w:rsidRPr="002B00E3">
        <w:rPr>
          <w:rFonts w:ascii="Times New Roman" w:eastAsia="Times New Roman" w:hAnsi="Times New Roman" w:cs="Times New Roman"/>
          <w:lang w:val="lt-LT" w:eastAsia="x-none"/>
        </w:rPr>
        <w:softHyphen/>
        <w:t>tami</w:t>
      </w:r>
      <w:r w:rsidRPr="002B00E3">
        <w:rPr>
          <w:rFonts w:ascii="Times New Roman" w:eastAsia="Times New Roman" w:hAnsi="Times New Roman" w:cs="Times New Roman"/>
          <w:lang w:val="lt-LT" w:eastAsia="x-none"/>
        </w:rPr>
        <w:softHyphen/>
        <w:t>ni</w:t>
      </w:r>
      <w:r w:rsidRPr="002B00E3">
        <w:rPr>
          <w:rFonts w:ascii="Times New Roman" w:eastAsia="Times New Roman" w:hAnsi="Times New Roman" w:cs="Times New Roman"/>
          <w:lang w:val="lt-LT" w:eastAsia="x-none"/>
        </w:rPr>
        <w:softHyphen/>
        <w:t>niai, H</w:t>
      </w:r>
      <w:r w:rsidRPr="002B00E3">
        <w:rPr>
          <w:rFonts w:ascii="Times New Roman" w:eastAsia="Times New Roman" w:hAnsi="Times New Roman" w:cs="Times New Roman"/>
          <w:vertAlign w:val="subscript"/>
          <w:lang w:val="lt-LT" w:eastAsia="x-none"/>
        </w:rPr>
        <w:t>2</w:t>
      </w:r>
      <w:r w:rsidRPr="002B00E3">
        <w:rPr>
          <w:rFonts w:ascii="Times New Roman" w:eastAsia="Times New Roman" w:hAnsi="Times New Roman" w:cs="Times New Roman"/>
          <w:lang w:val="lt-LT" w:eastAsia="x-none"/>
        </w:rPr>
        <w:t xml:space="preserve"> receptorių antagonistai, tricikliai antidepresantai, cimetidinas, hidralazinas, selektyvūs serotonino reabsorbcijos inhibitoriai (pvz., paroksetinas, fluoksetinas, sertralinas), antipsi</w:t>
      </w:r>
      <w:r w:rsidRPr="002B00E3">
        <w:rPr>
          <w:rFonts w:ascii="Times New Roman" w:eastAsia="Times New Roman" w:hAnsi="Times New Roman" w:cs="Times New Roman"/>
          <w:lang w:val="lt-LT" w:eastAsia="x-none"/>
        </w:rPr>
        <w:softHyphen/>
        <w:t>cho</w:t>
      </w:r>
      <w:r w:rsidRPr="002B00E3">
        <w:rPr>
          <w:rFonts w:ascii="Times New Roman" w:eastAsia="Times New Roman" w:hAnsi="Times New Roman" w:cs="Times New Roman"/>
          <w:lang w:val="lt-LT" w:eastAsia="x-none"/>
        </w:rPr>
        <w:softHyphen/>
        <w:t>zi</w:t>
      </w:r>
      <w:r w:rsidRPr="002B00E3">
        <w:rPr>
          <w:rFonts w:ascii="Times New Roman" w:eastAsia="Times New Roman" w:hAnsi="Times New Roman" w:cs="Times New Roman"/>
          <w:lang w:val="lt-LT" w:eastAsia="x-none"/>
        </w:rPr>
        <w:softHyphen/>
        <w:t xml:space="preserve">niai (fenotiazinas), propafenonas, chinidinas, difenhidraminas ir COG-2 inhibitoriai. </w:t>
      </w:r>
    </w:p>
    <w:p w14:paraId="284E1811" w14:textId="7E8911C0"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i/>
          <w:lang w:val="lt-LT" w:eastAsia="x-none"/>
        </w:rPr>
        <w:t>Insulinas ir geriamieji antidiabetiniai vaist</w:t>
      </w:r>
      <w:r w:rsidR="002360CC">
        <w:rPr>
          <w:rFonts w:ascii="Times New Roman" w:eastAsia="Times New Roman" w:hAnsi="Times New Roman" w:cs="Times New Roman"/>
          <w:i/>
          <w:lang w:val="lt-LT" w:eastAsia="x-none"/>
        </w:rPr>
        <w:t>iniai preparat</w:t>
      </w:r>
      <w:r w:rsidRPr="002B00E3">
        <w:rPr>
          <w:rFonts w:ascii="Times New Roman" w:eastAsia="Times New Roman" w:hAnsi="Times New Roman" w:cs="Times New Roman"/>
          <w:i/>
          <w:lang w:val="lt-LT" w:eastAsia="x-none"/>
        </w:rPr>
        <w:t>ai</w:t>
      </w:r>
      <w:r w:rsidRPr="002B00E3">
        <w:rPr>
          <w:rFonts w:ascii="Times New Roman" w:eastAsia="Times New Roman" w:hAnsi="Times New Roman" w:cs="Times New Roman"/>
          <w:lang w:val="lt-LT" w:eastAsia="x-none"/>
        </w:rPr>
        <w:t>. Metoprololis gali sustiprinti arba pailginti insulino arba geriamųjų antidiabetinių vaist</w:t>
      </w:r>
      <w:r w:rsidR="002360CC">
        <w:rPr>
          <w:rFonts w:ascii="Times New Roman" w:eastAsia="Times New Roman" w:hAnsi="Times New Roman" w:cs="Times New Roman"/>
          <w:lang w:val="lt-LT" w:eastAsia="x-none"/>
        </w:rPr>
        <w:t>inių preparat</w:t>
      </w:r>
      <w:r w:rsidRPr="002B00E3">
        <w:rPr>
          <w:rFonts w:ascii="Times New Roman" w:eastAsia="Times New Roman" w:hAnsi="Times New Roman" w:cs="Times New Roman"/>
          <w:lang w:val="lt-LT" w:eastAsia="x-none"/>
        </w:rPr>
        <w:t>ų veikimą. Hipoglikemijos simptomai, ypač tachikardija ir tremoras, gali tapti nepastebimi arba labai susilpnėti, todėl būtina reguliariai kontroliuoti gliukozės koncentraciją kraujyje.</w:t>
      </w:r>
    </w:p>
    <w:p w14:paraId="56FE1805"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Vartojant kartu indometaciną ar kitų prostaglandinų sintezės inhibitorių, gali susilpnėti antihipertenzinis beta adrenoreceptorių blokatorių poveikis.</w:t>
      </w:r>
    </w:p>
    <w:p w14:paraId="6CEC5B78"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Adrenalino poveikis gydant anafilaksinę reakciją pacientams, kurie vartoja beta adrenoreceptorių blokatorių, gali būti silpnesnis.</w:t>
      </w:r>
    </w:p>
    <w:p w14:paraId="427DFAC3"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i/>
          <w:lang w:val="lt-LT" w:eastAsia="x-none"/>
        </w:rPr>
        <w:t>Miorelaksantai</w:t>
      </w:r>
      <w:r w:rsidRPr="002B00E3">
        <w:rPr>
          <w:rFonts w:ascii="Times New Roman" w:eastAsia="Times New Roman" w:hAnsi="Times New Roman" w:cs="Times New Roman"/>
          <w:lang w:val="lt-LT" w:eastAsia="x-none"/>
        </w:rPr>
        <w:t>. Jeigu prieš operaciją, kurios metu ligoniui sukeliama bendroji anestezija, arba prieš periferinio poveikio miorelaksantų vartojimą gydymo metoprololio</w:t>
      </w:r>
      <w:r w:rsidRPr="002B00E3">
        <w:rPr>
          <w:rFonts w:ascii="Times New Roman" w:eastAsia="Times New Roman" w:hAnsi="Times New Roman" w:cs="Times New Roman"/>
          <w:color w:val="000000"/>
          <w:lang w:val="lt-LT" w:eastAsia="x-none"/>
        </w:rPr>
        <w:t xml:space="preserve"> </w:t>
      </w:r>
      <w:r w:rsidRPr="002B00E3">
        <w:rPr>
          <w:rFonts w:ascii="Times New Roman" w:eastAsia="Times New Roman" w:hAnsi="Times New Roman" w:cs="Times New Roman"/>
          <w:lang w:val="lt-LT" w:eastAsia="x-none"/>
        </w:rPr>
        <w:t>nutraukti neįmanoma, būtina informuoti anesteziologą apie šio preparato vartojimą.</w:t>
      </w:r>
    </w:p>
    <w:p w14:paraId="7609E187"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741DFE50" w14:textId="77777777" w:rsidR="002B00E3" w:rsidRPr="002B00E3" w:rsidRDefault="002B00E3" w:rsidP="002B00E3">
      <w:pPr>
        <w:keepNext/>
        <w:keepLines/>
        <w:tabs>
          <w:tab w:val="left" w:pos="567"/>
        </w:tabs>
        <w:spacing w:after="0" w:line="240" w:lineRule="auto"/>
        <w:contextualSpacing/>
        <w:outlineLvl w:val="0"/>
        <w:rPr>
          <w:rFonts w:ascii="Times New Roman" w:eastAsia="Times New Roman" w:hAnsi="Times New Roman" w:cs="Times New Roman"/>
          <w:b/>
          <w:lang w:val="lt-LT"/>
        </w:rPr>
      </w:pPr>
      <w:r w:rsidRPr="002B00E3">
        <w:rPr>
          <w:rFonts w:ascii="Times New Roman" w:eastAsia="Times New Roman" w:hAnsi="Times New Roman" w:cs="Times New Roman"/>
          <w:b/>
          <w:lang w:val="lt-LT"/>
        </w:rPr>
        <w:t>4.6</w:t>
      </w:r>
      <w:r w:rsidRPr="002B00E3">
        <w:rPr>
          <w:rFonts w:ascii="Times New Roman" w:eastAsia="Times New Roman" w:hAnsi="Times New Roman" w:cs="Times New Roman"/>
          <w:b/>
          <w:lang w:val="lt-LT"/>
        </w:rPr>
        <w:tab/>
        <w:t xml:space="preserve"> </w:t>
      </w:r>
      <w:r w:rsidRPr="002B00E3">
        <w:rPr>
          <w:rFonts w:ascii="Times New Roman" w:eastAsia="Times New Roman" w:hAnsi="Times New Roman" w:cs="Times New Roman"/>
          <w:b/>
          <w:bCs/>
          <w:lang w:val="lt-LT"/>
        </w:rPr>
        <w:t>Vaisingumas, nėštumo ir žindymo laikotarpis</w:t>
      </w:r>
      <w:r w:rsidRPr="002B00E3">
        <w:rPr>
          <w:rFonts w:ascii="Times New Roman" w:eastAsia="Times New Roman" w:hAnsi="Times New Roman" w:cs="Times New Roman"/>
          <w:b/>
          <w:lang w:val="lt-LT"/>
        </w:rPr>
        <w:t xml:space="preserve"> </w:t>
      </w:r>
    </w:p>
    <w:p w14:paraId="3DB23015" w14:textId="77777777" w:rsidR="002B00E3" w:rsidRPr="002B00E3" w:rsidRDefault="002B00E3" w:rsidP="002B00E3">
      <w:pPr>
        <w:keepNext/>
        <w:keepLines/>
        <w:spacing w:after="0" w:line="240" w:lineRule="auto"/>
        <w:contextualSpacing/>
        <w:rPr>
          <w:rFonts w:ascii="Times New Roman" w:eastAsia="Times New Roman" w:hAnsi="Times New Roman" w:cs="Times New Roman"/>
          <w:b/>
          <w:bCs/>
          <w:lang w:val="lt-LT"/>
        </w:rPr>
      </w:pPr>
    </w:p>
    <w:p w14:paraId="77EB7A8E" w14:textId="77777777" w:rsidR="002B00E3" w:rsidRPr="002B00E3" w:rsidRDefault="002B00E3" w:rsidP="002B00E3">
      <w:pPr>
        <w:keepNext/>
        <w:keepLines/>
        <w:spacing w:after="0" w:line="240" w:lineRule="auto"/>
        <w:contextualSpacing/>
        <w:outlineLvl w:val="0"/>
        <w:rPr>
          <w:rFonts w:ascii="Times New Roman" w:eastAsia="Times New Roman" w:hAnsi="Times New Roman" w:cs="Times New Roman"/>
          <w:i/>
          <w:lang w:val="lt-LT" w:eastAsia="x-none"/>
        </w:rPr>
      </w:pPr>
      <w:r w:rsidRPr="002B00E3">
        <w:rPr>
          <w:rFonts w:ascii="Times New Roman" w:eastAsia="Times New Roman" w:hAnsi="Times New Roman" w:cs="Times New Roman"/>
          <w:i/>
          <w:lang w:val="lt-LT" w:eastAsia="x-none"/>
        </w:rPr>
        <w:t>Nėštumas</w:t>
      </w:r>
    </w:p>
    <w:p w14:paraId="1FC98D21" w14:textId="5BC140CB" w:rsidR="002B00E3" w:rsidRPr="002B00E3" w:rsidRDefault="002B00E3" w:rsidP="002B00E3">
      <w:pPr>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β blokatoriai gali sukelti bradikardiją vaisiui ir naujagimiui. Į tai reikėtų atsižvelgti šių vaist</w:t>
      </w:r>
      <w:r w:rsidR="002360CC">
        <w:rPr>
          <w:rFonts w:ascii="Times New Roman" w:eastAsia="Times New Roman" w:hAnsi="Times New Roman" w:cs="Times New Roman"/>
          <w:bCs/>
          <w:lang w:val="lt-LT"/>
        </w:rPr>
        <w:t>inių preparat</w:t>
      </w:r>
      <w:r w:rsidRPr="002B00E3">
        <w:rPr>
          <w:rFonts w:ascii="Times New Roman" w:eastAsia="Times New Roman" w:hAnsi="Times New Roman" w:cs="Times New Roman"/>
          <w:bCs/>
          <w:lang w:val="lt-LT"/>
        </w:rPr>
        <w:t>ų skiriant paskutinį nėštumo trimestrą ar gimdymo metu. Metoprololį nėštumo metu vartoti galima, jeigu nauda motinai persveria riziką gemalui ar vaisiui.</w:t>
      </w:r>
    </w:p>
    <w:p w14:paraId="1237E210" w14:textId="77777777" w:rsidR="002B00E3" w:rsidRPr="002B00E3" w:rsidRDefault="002B00E3" w:rsidP="002B00E3">
      <w:pPr>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Βeta adrenoreceptorių blokatoriai blogina placentos kraujotaką ir gali lemti vaisiaus mirtį bei priešlaikinį gimdymą. Lengva arba vidutinio sunkumo hipertenzija sergančių nėščiųjų, kurios nėštumo metu ilgą laiką vartojo metoprololį, vaisiaus augimas sulėtėjo. Nustatyta, kad beta adrenoreceptorių blokatoriai ilgina gimdymą ir sukelia vaisiaus bei naujagimio bradikardiją. Be to, gauta pranešimų, kad naujagimiui pasireiškė hiperglikemija, hipotenzija, padidėjo bilirubinemija bei sutriko naujagimio reakcija į deguonies stoką. Gydymą metoprololiu reikia nutraukti likus 48–72 valandoms iki apskaičiuoto gimdymo laiko. Jeigu to padaryti negalima, 48–72 valandas po gimimo reikia stebėti, ar naujagimiui neatsiranda beta adrenoreceptorių blokados požymių ir simptomų (pvz., širdies ir plaučių komplikacijų).</w:t>
      </w:r>
    </w:p>
    <w:p w14:paraId="04E846B3"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5DECEE0F" w14:textId="77777777" w:rsidR="002B00E3" w:rsidRPr="002B00E3" w:rsidRDefault="002B00E3" w:rsidP="002B00E3">
      <w:pPr>
        <w:spacing w:after="0" w:line="240" w:lineRule="auto"/>
        <w:contextualSpacing/>
        <w:outlineLvl w:val="0"/>
        <w:rPr>
          <w:rFonts w:ascii="Times New Roman" w:eastAsia="Times New Roman" w:hAnsi="Times New Roman" w:cs="Times New Roman"/>
          <w:i/>
          <w:lang w:val="lt-LT" w:eastAsia="x-none"/>
        </w:rPr>
      </w:pPr>
      <w:r w:rsidRPr="002B00E3">
        <w:rPr>
          <w:rFonts w:ascii="Times New Roman" w:eastAsia="Times New Roman" w:hAnsi="Times New Roman" w:cs="Times New Roman"/>
          <w:i/>
          <w:lang w:val="lt-LT" w:eastAsia="x-none"/>
        </w:rPr>
        <w:t>Žindymas</w:t>
      </w:r>
    </w:p>
    <w:p w14:paraId="657595A8" w14:textId="35C44B77" w:rsidR="002B00E3" w:rsidRPr="002B00E3" w:rsidRDefault="002B00E3" w:rsidP="002B00E3">
      <w:pPr>
        <w:tabs>
          <w:tab w:val="left" w:pos="567"/>
        </w:tabs>
        <w:spacing w:after="0" w:line="240" w:lineRule="auto"/>
        <w:contextualSpacing/>
        <w:rPr>
          <w:rFonts w:ascii="Times New Roman" w:eastAsia="Times New Roman" w:hAnsi="Times New Roman" w:cs="Times New Roman"/>
          <w:color w:val="000000"/>
          <w:lang w:val="lt-LT" w:eastAsia="x-none"/>
        </w:rPr>
      </w:pPr>
      <w:r w:rsidRPr="002B00E3">
        <w:rPr>
          <w:rFonts w:ascii="Times New Roman" w:eastAsia="Times New Roman" w:hAnsi="Times New Roman" w:cs="Times New Roman"/>
          <w:lang w:val="lt-LT" w:eastAsia="x-none"/>
        </w:rPr>
        <w:t>Metoprololio išsiskiria su motinos pienu, tačiau, vartojant šį vaist</w:t>
      </w:r>
      <w:r w:rsidR="002360CC">
        <w:rPr>
          <w:rFonts w:ascii="Times New Roman" w:eastAsia="Times New Roman" w:hAnsi="Times New Roman" w:cs="Times New Roman"/>
          <w:lang w:val="lt-LT" w:eastAsia="x-none"/>
        </w:rPr>
        <w:t>inį preparat</w:t>
      </w:r>
      <w:r w:rsidRPr="002B00E3">
        <w:rPr>
          <w:rFonts w:ascii="Times New Roman" w:eastAsia="Times New Roman" w:hAnsi="Times New Roman" w:cs="Times New Roman"/>
          <w:lang w:val="lt-LT" w:eastAsia="x-none"/>
        </w:rPr>
        <w:t>ą gydomosiomis dozėmis, poveikio žindomam kūdikiui neturėtų pasireikšti, vis dėlto reikia atidžiai stebėti, ar žindomam kūdikiui neatsiranda beta adrenoreceptorių blokados požymių.</w:t>
      </w:r>
      <w:r w:rsidRPr="002B00E3">
        <w:rPr>
          <w:rFonts w:ascii="Times New Roman" w:eastAsia="Times New Roman" w:hAnsi="Times New Roman" w:cs="Times New Roman"/>
          <w:color w:val="000000"/>
          <w:lang w:val="lt-LT" w:eastAsia="x-none"/>
        </w:rPr>
        <w:t xml:space="preserve"> Su motinos pienu patekęs met</w:t>
      </w:r>
      <w:r w:rsidR="00AB5941">
        <w:rPr>
          <w:rFonts w:ascii="Times New Roman" w:eastAsia="Times New Roman" w:hAnsi="Times New Roman" w:cs="Times New Roman"/>
          <w:color w:val="000000"/>
          <w:lang w:val="lt-LT" w:eastAsia="x-none"/>
        </w:rPr>
        <w:t>o</w:t>
      </w:r>
      <w:r w:rsidRPr="002B00E3">
        <w:rPr>
          <w:rFonts w:ascii="Times New Roman" w:eastAsia="Times New Roman" w:hAnsi="Times New Roman" w:cs="Times New Roman"/>
          <w:color w:val="000000"/>
          <w:lang w:val="lt-LT" w:eastAsia="x-none"/>
        </w:rPr>
        <w:t>prololio kiekis gali būti mažesnis, jei kūdikis žindomas praėjus 3-4</w:t>
      </w:r>
      <w:r w:rsidR="00992E00">
        <w:rPr>
          <w:rFonts w:ascii="Times New Roman" w:eastAsia="Times New Roman" w:hAnsi="Times New Roman" w:cs="Times New Roman"/>
          <w:color w:val="000000"/>
          <w:lang w:val="lt-LT" w:eastAsia="x-none"/>
        </w:rPr>
        <w:t> </w:t>
      </w:r>
      <w:r w:rsidRPr="002B00E3">
        <w:rPr>
          <w:rFonts w:ascii="Times New Roman" w:eastAsia="Times New Roman" w:hAnsi="Times New Roman" w:cs="Times New Roman"/>
          <w:color w:val="000000"/>
          <w:lang w:val="lt-LT" w:eastAsia="x-none"/>
        </w:rPr>
        <w:t>val. po vaist</w:t>
      </w:r>
      <w:r w:rsidR="002360CC">
        <w:rPr>
          <w:rFonts w:ascii="Times New Roman" w:eastAsia="Times New Roman" w:hAnsi="Times New Roman" w:cs="Times New Roman"/>
          <w:color w:val="000000"/>
          <w:lang w:val="lt-LT" w:eastAsia="x-none"/>
        </w:rPr>
        <w:t>inio preparat</w:t>
      </w:r>
      <w:r w:rsidRPr="002B00E3">
        <w:rPr>
          <w:rFonts w:ascii="Times New Roman" w:eastAsia="Times New Roman" w:hAnsi="Times New Roman" w:cs="Times New Roman"/>
          <w:color w:val="000000"/>
          <w:lang w:val="lt-LT" w:eastAsia="x-none"/>
        </w:rPr>
        <w:t>o vartojimo.</w:t>
      </w:r>
    </w:p>
    <w:p w14:paraId="6AFB308F" w14:textId="77777777" w:rsidR="002B00E3" w:rsidRPr="002B00E3" w:rsidRDefault="002B00E3" w:rsidP="002B00E3">
      <w:pPr>
        <w:tabs>
          <w:tab w:val="left" w:pos="567"/>
        </w:tabs>
        <w:spacing w:after="0" w:line="240" w:lineRule="auto"/>
        <w:contextualSpacing/>
        <w:rPr>
          <w:rFonts w:ascii="Times New Roman" w:eastAsia="Times New Roman" w:hAnsi="Times New Roman" w:cs="Times New Roman"/>
          <w:color w:val="000000"/>
          <w:lang w:val="lt-LT" w:eastAsia="x-none"/>
        </w:rPr>
      </w:pPr>
    </w:p>
    <w:p w14:paraId="4182D8AF" w14:textId="77777777" w:rsidR="002B00E3" w:rsidRPr="002B00E3" w:rsidRDefault="002B00E3" w:rsidP="002B00E3">
      <w:pPr>
        <w:tabs>
          <w:tab w:val="left" w:pos="567"/>
        </w:tabs>
        <w:spacing w:after="0" w:line="240" w:lineRule="auto"/>
        <w:contextualSpacing/>
        <w:outlineLvl w:val="0"/>
        <w:rPr>
          <w:rFonts w:ascii="Times New Roman" w:eastAsia="Times New Roman" w:hAnsi="Times New Roman" w:cs="Times New Roman"/>
          <w:b/>
          <w:lang w:val="lt-LT"/>
        </w:rPr>
      </w:pPr>
      <w:r w:rsidRPr="002B00E3">
        <w:rPr>
          <w:rFonts w:ascii="Times New Roman" w:eastAsia="Times New Roman" w:hAnsi="Times New Roman" w:cs="Times New Roman"/>
          <w:b/>
          <w:lang w:val="lt-LT"/>
        </w:rPr>
        <w:t>4.7</w:t>
      </w:r>
      <w:r w:rsidRPr="002B00E3">
        <w:rPr>
          <w:rFonts w:ascii="Times New Roman" w:eastAsia="Times New Roman" w:hAnsi="Times New Roman" w:cs="Times New Roman"/>
          <w:b/>
          <w:lang w:val="lt-LT"/>
        </w:rPr>
        <w:tab/>
        <w:t xml:space="preserve"> Poveikis gebėjimui vairuoti ir valdyti mechanizmus</w:t>
      </w:r>
    </w:p>
    <w:p w14:paraId="53BF796E"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73A25237"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Betaloc ZOK gali sukelti galvos svaigimą ir nuovargį. Į tai reikėtų atsižvelgti dirbant darbus, kuriems reikia sutelkto dėmesio, pvz., vairuojant ar valdant mechanizmus.</w:t>
      </w:r>
    </w:p>
    <w:p w14:paraId="3538FF58"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66A89414" w14:textId="77777777" w:rsidR="002B00E3" w:rsidRPr="002B00E3" w:rsidRDefault="002B00E3" w:rsidP="002B00E3">
      <w:pPr>
        <w:tabs>
          <w:tab w:val="left" w:pos="567"/>
        </w:tabs>
        <w:spacing w:after="0" w:line="240" w:lineRule="auto"/>
        <w:contextualSpacing/>
        <w:outlineLvl w:val="0"/>
        <w:rPr>
          <w:rFonts w:ascii="Times New Roman" w:eastAsia="Times New Roman" w:hAnsi="Times New Roman" w:cs="Times New Roman"/>
          <w:b/>
          <w:lang w:val="lt-LT"/>
        </w:rPr>
      </w:pPr>
      <w:r w:rsidRPr="002B00E3">
        <w:rPr>
          <w:rFonts w:ascii="Times New Roman" w:eastAsia="Times New Roman" w:hAnsi="Times New Roman" w:cs="Times New Roman"/>
          <w:b/>
          <w:lang w:val="lt-LT"/>
        </w:rPr>
        <w:t>4.8</w:t>
      </w:r>
      <w:r w:rsidRPr="002B00E3">
        <w:rPr>
          <w:rFonts w:ascii="Times New Roman" w:eastAsia="Times New Roman" w:hAnsi="Times New Roman" w:cs="Times New Roman"/>
          <w:b/>
          <w:lang w:val="lt-LT"/>
        </w:rPr>
        <w:tab/>
        <w:t xml:space="preserve"> Nepageidaujamas poveikis</w:t>
      </w:r>
    </w:p>
    <w:p w14:paraId="6C45BD8C" w14:textId="77777777" w:rsidR="002B00E3" w:rsidRPr="002B00E3" w:rsidRDefault="002B00E3" w:rsidP="002B00E3">
      <w:pPr>
        <w:spacing w:after="0" w:line="240" w:lineRule="auto"/>
        <w:contextualSpacing/>
        <w:rPr>
          <w:rFonts w:ascii="Times New Roman" w:eastAsia="Times New Roman" w:hAnsi="Times New Roman" w:cs="Times New Roman"/>
          <w:b/>
          <w:lang w:val="lt-LT"/>
        </w:rPr>
      </w:pPr>
    </w:p>
    <w:p w14:paraId="4A858E7B" w14:textId="281B068A"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Nepageidaujamo poveikio dažnis apibūdinamas taip: labai dažnas (≥ 1/10), dažnas (nuo ≥ 1/100 iki &lt; 1/10), nedažnas (nuo ≥ 1/1000 iki &lt; 1/100), retas (nuo ≥ 1/10000 iki &lt; 1/1000), labai retas (&lt; 1/10000) ir nežinomas (negali būti apskaičiuotas pagal turimus duomenis).</w:t>
      </w:r>
    </w:p>
    <w:p w14:paraId="00B7F0CF"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2B9DECCC"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lastRenderedPageBreak/>
        <w:t>Nepageidaujamų poveikių pasireiškia maždaug 10 % pacientų, paprastai jie priklauso nuo dozės.</w:t>
      </w:r>
    </w:p>
    <w:p w14:paraId="64921F68"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54CBC131"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701"/>
        <w:gridCol w:w="1134"/>
        <w:gridCol w:w="1560"/>
        <w:gridCol w:w="1842"/>
        <w:gridCol w:w="1418"/>
        <w:gridCol w:w="1559"/>
      </w:tblGrid>
      <w:tr w:rsidR="002B00E3" w:rsidRPr="002B00E3" w14:paraId="74C23282" w14:textId="77777777" w:rsidTr="002B00E3">
        <w:trPr>
          <w:cantSplit/>
        </w:trPr>
        <w:tc>
          <w:tcPr>
            <w:tcW w:w="9214" w:type="dxa"/>
            <w:gridSpan w:val="6"/>
          </w:tcPr>
          <w:p w14:paraId="27BF663E" w14:textId="77777777" w:rsidR="002B00E3" w:rsidRPr="002B00E3" w:rsidRDefault="002B00E3" w:rsidP="002B00E3">
            <w:pPr>
              <w:snapToGrid w:val="0"/>
              <w:spacing w:after="0" w:line="240" w:lineRule="auto"/>
              <w:contextualSpacing/>
              <w:rPr>
                <w:rFonts w:ascii="Times New Roman" w:eastAsia="Times New Roman" w:hAnsi="Times New Roman" w:cs="Times New Roman"/>
                <w:b/>
                <w:lang w:val="lt-LT"/>
              </w:rPr>
            </w:pPr>
            <w:r w:rsidRPr="002B00E3">
              <w:rPr>
                <w:rFonts w:ascii="Times New Roman" w:eastAsia="Times New Roman" w:hAnsi="Times New Roman" w:cs="Times New Roman"/>
                <w:b/>
                <w:lang w:val="lt-LT"/>
              </w:rPr>
              <w:t>1 lentelė. Nepageidaujamos reakcijos į vaistinį preparatą pagal organų sistemų grupes</w:t>
            </w:r>
          </w:p>
        </w:tc>
      </w:tr>
      <w:tr w:rsidR="002B00E3" w:rsidRPr="002B00E3" w14:paraId="05085BF6" w14:textId="77777777" w:rsidTr="002B00E3">
        <w:tc>
          <w:tcPr>
            <w:tcW w:w="1701" w:type="dxa"/>
          </w:tcPr>
          <w:p w14:paraId="5918AB32" w14:textId="77777777" w:rsidR="002B00E3" w:rsidRPr="002B00E3" w:rsidRDefault="002B00E3" w:rsidP="002B00E3">
            <w:pPr>
              <w:snapToGrid w:val="0"/>
              <w:spacing w:after="0" w:line="240" w:lineRule="auto"/>
              <w:contextualSpacing/>
              <w:rPr>
                <w:rFonts w:ascii="Times New Roman" w:eastAsia="Times New Roman" w:hAnsi="Times New Roman" w:cs="Times New Roman"/>
                <w:b/>
                <w:lang w:val="lt-LT"/>
              </w:rPr>
            </w:pPr>
            <w:r w:rsidRPr="002B00E3">
              <w:rPr>
                <w:rFonts w:ascii="Times New Roman" w:eastAsia="Times New Roman" w:hAnsi="Times New Roman" w:cs="Times New Roman"/>
                <w:b/>
                <w:lang w:val="lt-LT"/>
              </w:rPr>
              <w:t>Organų sistemų grupė</w:t>
            </w:r>
          </w:p>
        </w:tc>
        <w:tc>
          <w:tcPr>
            <w:tcW w:w="1134" w:type="dxa"/>
          </w:tcPr>
          <w:p w14:paraId="226C94AD" w14:textId="77777777" w:rsidR="002B00E3" w:rsidRPr="002B00E3" w:rsidRDefault="002B00E3" w:rsidP="002B00E3">
            <w:pPr>
              <w:snapToGrid w:val="0"/>
              <w:spacing w:after="0" w:line="240" w:lineRule="auto"/>
              <w:contextualSpacing/>
              <w:rPr>
                <w:rFonts w:ascii="Times New Roman" w:eastAsia="Times New Roman" w:hAnsi="Times New Roman" w:cs="Times New Roman"/>
                <w:b/>
                <w:lang w:val="lt-LT"/>
              </w:rPr>
            </w:pPr>
            <w:r w:rsidRPr="002B00E3">
              <w:rPr>
                <w:rFonts w:ascii="Times New Roman" w:eastAsia="Times New Roman" w:hAnsi="Times New Roman" w:cs="Times New Roman"/>
                <w:b/>
                <w:lang w:val="lt-LT"/>
              </w:rPr>
              <w:t>Labai dažnos</w:t>
            </w:r>
          </w:p>
        </w:tc>
        <w:tc>
          <w:tcPr>
            <w:tcW w:w="1560" w:type="dxa"/>
          </w:tcPr>
          <w:p w14:paraId="3A907FD3" w14:textId="77777777" w:rsidR="002B00E3" w:rsidRPr="002B00E3" w:rsidRDefault="002B00E3" w:rsidP="002B00E3">
            <w:pPr>
              <w:snapToGrid w:val="0"/>
              <w:spacing w:after="0" w:line="240" w:lineRule="auto"/>
              <w:contextualSpacing/>
              <w:rPr>
                <w:rFonts w:ascii="Times New Roman" w:eastAsia="Times New Roman" w:hAnsi="Times New Roman" w:cs="Times New Roman"/>
                <w:b/>
                <w:lang w:val="lt-LT"/>
              </w:rPr>
            </w:pPr>
            <w:r w:rsidRPr="002B00E3">
              <w:rPr>
                <w:rFonts w:ascii="Times New Roman" w:eastAsia="Times New Roman" w:hAnsi="Times New Roman" w:cs="Times New Roman"/>
                <w:b/>
                <w:lang w:val="lt-LT"/>
              </w:rPr>
              <w:t>Dažnos</w:t>
            </w:r>
          </w:p>
        </w:tc>
        <w:tc>
          <w:tcPr>
            <w:tcW w:w="1842" w:type="dxa"/>
          </w:tcPr>
          <w:p w14:paraId="5484865C" w14:textId="77777777" w:rsidR="002B00E3" w:rsidRPr="002B00E3" w:rsidRDefault="002B00E3" w:rsidP="002B00E3">
            <w:pPr>
              <w:snapToGrid w:val="0"/>
              <w:spacing w:after="0" w:line="240" w:lineRule="auto"/>
              <w:contextualSpacing/>
              <w:rPr>
                <w:rFonts w:ascii="Times New Roman" w:eastAsia="Times New Roman" w:hAnsi="Times New Roman" w:cs="Times New Roman"/>
                <w:b/>
                <w:lang w:val="lt-LT"/>
              </w:rPr>
            </w:pPr>
            <w:r w:rsidRPr="002B00E3">
              <w:rPr>
                <w:rFonts w:ascii="Times New Roman" w:eastAsia="Times New Roman" w:hAnsi="Times New Roman" w:cs="Times New Roman"/>
                <w:b/>
                <w:lang w:val="lt-LT"/>
              </w:rPr>
              <w:t>Nedažnos</w:t>
            </w:r>
          </w:p>
        </w:tc>
        <w:tc>
          <w:tcPr>
            <w:tcW w:w="1418" w:type="dxa"/>
          </w:tcPr>
          <w:p w14:paraId="7B2366E9" w14:textId="77777777" w:rsidR="002B00E3" w:rsidRPr="002B00E3" w:rsidRDefault="002B00E3" w:rsidP="002B00E3">
            <w:pPr>
              <w:snapToGrid w:val="0"/>
              <w:spacing w:after="0" w:line="240" w:lineRule="auto"/>
              <w:contextualSpacing/>
              <w:rPr>
                <w:rFonts w:ascii="Times New Roman" w:eastAsia="Times New Roman" w:hAnsi="Times New Roman" w:cs="Times New Roman"/>
                <w:b/>
                <w:lang w:val="lt-LT"/>
              </w:rPr>
            </w:pPr>
            <w:r w:rsidRPr="002B00E3">
              <w:rPr>
                <w:rFonts w:ascii="Times New Roman" w:eastAsia="Times New Roman" w:hAnsi="Times New Roman" w:cs="Times New Roman"/>
                <w:b/>
                <w:lang w:val="lt-LT"/>
              </w:rPr>
              <w:t>Retos</w:t>
            </w:r>
          </w:p>
        </w:tc>
        <w:tc>
          <w:tcPr>
            <w:tcW w:w="1559" w:type="dxa"/>
          </w:tcPr>
          <w:p w14:paraId="183003A4" w14:textId="77777777" w:rsidR="002B00E3" w:rsidRPr="002B00E3" w:rsidRDefault="002B00E3" w:rsidP="002B00E3">
            <w:pPr>
              <w:snapToGrid w:val="0"/>
              <w:spacing w:after="0" w:line="240" w:lineRule="auto"/>
              <w:contextualSpacing/>
              <w:rPr>
                <w:rFonts w:ascii="Times New Roman" w:eastAsia="Times New Roman" w:hAnsi="Times New Roman" w:cs="Times New Roman"/>
                <w:b/>
                <w:lang w:val="lt-LT"/>
              </w:rPr>
            </w:pPr>
            <w:r w:rsidRPr="002B00E3">
              <w:rPr>
                <w:rFonts w:ascii="Times New Roman" w:eastAsia="Times New Roman" w:hAnsi="Times New Roman" w:cs="Times New Roman"/>
                <w:b/>
                <w:lang w:val="lt-LT"/>
              </w:rPr>
              <w:t>Labai retos</w:t>
            </w:r>
          </w:p>
        </w:tc>
      </w:tr>
      <w:tr w:rsidR="002B00E3" w:rsidRPr="002B00E3" w14:paraId="67F50C72" w14:textId="77777777" w:rsidTr="002B00E3">
        <w:tc>
          <w:tcPr>
            <w:tcW w:w="1701" w:type="dxa"/>
          </w:tcPr>
          <w:p w14:paraId="2CBC9461" w14:textId="77777777" w:rsidR="002B00E3" w:rsidRPr="002B00E3" w:rsidRDefault="002B00E3" w:rsidP="002B00E3">
            <w:pPr>
              <w:spacing w:after="0" w:line="240" w:lineRule="auto"/>
              <w:contextualSpacing/>
              <w:rPr>
                <w:rFonts w:ascii="Times New Roman" w:eastAsia="Times New Roman" w:hAnsi="Times New Roman" w:cs="Times New Roman"/>
                <w:bCs/>
                <w:i/>
                <w:iCs/>
                <w:lang w:val="lt-LT"/>
              </w:rPr>
            </w:pPr>
            <w:r w:rsidRPr="002B00E3">
              <w:rPr>
                <w:rFonts w:ascii="Times New Roman" w:eastAsia="Times New Roman" w:hAnsi="Times New Roman" w:cs="Times New Roman"/>
                <w:bCs/>
                <w:i/>
                <w:iCs/>
                <w:lang w:val="lt-LT"/>
              </w:rPr>
              <w:t>Psichikos sutrikimai</w:t>
            </w:r>
          </w:p>
        </w:tc>
        <w:tc>
          <w:tcPr>
            <w:tcW w:w="1134" w:type="dxa"/>
          </w:tcPr>
          <w:p w14:paraId="599526ED"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560" w:type="dxa"/>
          </w:tcPr>
          <w:p w14:paraId="4A033C32"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842" w:type="dxa"/>
          </w:tcPr>
          <w:p w14:paraId="79292BCB" w14:textId="77777777" w:rsidR="002B00E3" w:rsidRPr="002B00E3" w:rsidRDefault="002B00E3" w:rsidP="002B00E3">
            <w:pPr>
              <w:snapToGrid w:val="0"/>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miego sutrikimai, nakties košmarai, depresija, dėmesio sutelkimo sutrikimas, mieguistumas</w:t>
            </w:r>
          </w:p>
        </w:tc>
        <w:tc>
          <w:tcPr>
            <w:tcW w:w="1418" w:type="dxa"/>
          </w:tcPr>
          <w:p w14:paraId="3B81FE96" w14:textId="77777777" w:rsidR="002B00E3" w:rsidRPr="002B00E3" w:rsidRDefault="002B00E3" w:rsidP="002B00E3">
            <w:pPr>
              <w:snapToGrid w:val="0"/>
              <w:spacing w:after="0" w:line="240" w:lineRule="auto"/>
              <w:contextualSpacing/>
              <w:rPr>
                <w:rFonts w:ascii="Times New Roman" w:eastAsia="Times New Roman" w:hAnsi="Times New Roman" w:cs="Times New Roman"/>
                <w:bCs/>
                <w:lang w:val="lt-LT"/>
              </w:rPr>
            </w:pPr>
          </w:p>
        </w:tc>
        <w:tc>
          <w:tcPr>
            <w:tcW w:w="1559" w:type="dxa"/>
          </w:tcPr>
          <w:p w14:paraId="05109371" w14:textId="77777777" w:rsidR="002B00E3" w:rsidRPr="002B00E3" w:rsidRDefault="002B00E3" w:rsidP="002B00E3">
            <w:pPr>
              <w:snapToGrid w:val="0"/>
              <w:spacing w:after="0" w:line="240" w:lineRule="auto"/>
              <w:contextualSpacing/>
              <w:rPr>
                <w:rFonts w:ascii="Times New Roman" w:eastAsia="Times New Roman" w:hAnsi="Times New Roman" w:cs="Times New Roman"/>
                <w:bCs/>
                <w:lang w:val="lt-LT"/>
              </w:rPr>
            </w:pPr>
          </w:p>
        </w:tc>
      </w:tr>
      <w:tr w:rsidR="002B00E3" w:rsidRPr="002B00E3" w14:paraId="0F36F8E0" w14:textId="77777777" w:rsidTr="002B00E3">
        <w:tc>
          <w:tcPr>
            <w:tcW w:w="1701" w:type="dxa"/>
          </w:tcPr>
          <w:p w14:paraId="3EEB6CAC" w14:textId="77777777" w:rsidR="002B00E3" w:rsidRPr="002B00E3" w:rsidRDefault="002B00E3" w:rsidP="002B00E3">
            <w:pPr>
              <w:spacing w:after="0" w:line="240" w:lineRule="auto"/>
              <w:contextualSpacing/>
              <w:rPr>
                <w:rFonts w:ascii="Times New Roman" w:eastAsia="Times New Roman" w:hAnsi="Times New Roman" w:cs="Times New Roman"/>
                <w:bCs/>
                <w:i/>
                <w:iCs/>
                <w:lang w:val="lt-LT"/>
              </w:rPr>
            </w:pPr>
            <w:r w:rsidRPr="002B00E3">
              <w:rPr>
                <w:rFonts w:ascii="Times New Roman" w:eastAsia="Times New Roman" w:hAnsi="Times New Roman" w:cs="Times New Roman"/>
                <w:bCs/>
                <w:i/>
                <w:iCs/>
                <w:lang w:val="lt-LT"/>
              </w:rPr>
              <w:t>Nervų sistemos sutrikimai</w:t>
            </w:r>
          </w:p>
        </w:tc>
        <w:tc>
          <w:tcPr>
            <w:tcW w:w="1134" w:type="dxa"/>
          </w:tcPr>
          <w:p w14:paraId="68B4D49B"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560" w:type="dxa"/>
          </w:tcPr>
          <w:p w14:paraId="7C4D1B24" w14:textId="77777777" w:rsidR="002B00E3" w:rsidRPr="002B00E3" w:rsidRDefault="002B00E3" w:rsidP="002B00E3">
            <w:pPr>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galvos skausmas, svaigulys</w:t>
            </w:r>
          </w:p>
        </w:tc>
        <w:tc>
          <w:tcPr>
            <w:tcW w:w="1842" w:type="dxa"/>
          </w:tcPr>
          <w:p w14:paraId="3517364E"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r w:rsidRPr="002B00E3">
              <w:rPr>
                <w:rFonts w:ascii="Times New Roman" w:eastAsia="Times New Roman" w:hAnsi="Times New Roman" w:cs="Times New Roman"/>
                <w:bCs/>
                <w:lang w:val="lt-LT"/>
              </w:rPr>
              <w:t>parestezijos</w:t>
            </w:r>
          </w:p>
        </w:tc>
        <w:tc>
          <w:tcPr>
            <w:tcW w:w="1418" w:type="dxa"/>
          </w:tcPr>
          <w:p w14:paraId="568B1C7C" w14:textId="77777777" w:rsidR="002B00E3" w:rsidRPr="002B00E3" w:rsidRDefault="002B00E3" w:rsidP="002B00E3">
            <w:pPr>
              <w:snapToGrid w:val="0"/>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nervingumas, nerimas</w:t>
            </w:r>
          </w:p>
        </w:tc>
        <w:tc>
          <w:tcPr>
            <w:tcW w:w="1559" w:type="dxa"/>
          </w:tcPr>
          <w:p w14:paraId="74DE4CD8" w14:textId="2FD43B93"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r w:rsidRPr="002B00E3">
              <w:rPr>
                <w:rFonts w:ascii="Times New Roman" w:eastAsia="Times New Roman" w:hAnsi="Times New Roman" w:cs="Times New Roman"/>
                <w:lang w:val="lt-LT"/>
              </w:rPr>
              <w:t>atminties sutrikimai, sumišimas</w:t>
            </w:r>
          </w:p>
        </w:tc>
      </w:tr>
      <w:tr w:rsidR="002B00E3" w:rsidRPr="002B00E3" w14:paraId="67B6ABB7" w14:textId="77777777" w:rsidTr="002B00E3">
        <w:tc>
          <w:tcPr>
            <w:tcW w:w="1701" w:type="dxa"/>
          </w:tcPr>
          <w:p w14:paraId="4AF66D56" w14:textId="77777777" w:rsidR="002B00E3" w:rsidRPr="002B00E3" w:rsidRDefault="002B00E3" w:rsidP="002B00E3">
            <w:pPr>
              <w:spacing w:after="0" w:line="240" w:lineRule="auto"/>
              <w:contextualSpacing/>
              <w:rPr>
                <w:rFonts w:ascii="Times New Roman" w:eastAsia="Times New Roman" w:hAnsi="Times New Roman" w:cs="Times New Roman"/>
                <w:bCs/>
                <w:i/>
                <w:iCs/>
                <w:lang w:val="lt-LT"/>
              </w:rPr>
            </w:pPr>
            <w:r w:rsidRPr="002B00E3">
              <w:rPr>
                <w:rFonts w:ascii="Times New Roman" w:eastAsia="Times New Roman" w:hAnsi="Times New Roman" w:cs="Times New Roman"/>
                <w:bCs/>
                <w:i/>
                <w:iCs/>
                <w:lang w:val="lt-LT"/>
              </w:rPr>
              <w:t>Akių sutrikimai</w:t>
            </w:r>
          </w:p>
        </w:tc>
        <w:tc>
          <w:tcPr>
            <w:tcW w:w="1134" w:type="dxa"/>
          </w:tcPr>
          <w:p w14:paraId="6ACD4C6A"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560" w:type="dxa"/>
          </w:tcPr>
          <w:p w14:paraId="60F965FB"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842" w:type="dxa"/>
          </w:tcPr>
          <w:p w14:paraId="5ACA488A"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418" w:type="dxa"/>
          </w:tcPr>
          <w:p w14:paraId="1D4DC7BA" w14:textId="77777777" w:rsidR="002B00E3" w:rsidRPr="002B00E3" w:rsidRDefault="002B00E3" w:rsidP="002B00E3">
            <w:pPr>
              <w:snapToGrid w:val="0"/>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regos sutrikimai, akių sausumas ir (arba) suerzinimas, panašūs į konjunktyvi-tą simptomai</w:t>
            </w:r>
          </w:p>
        </w:tc>
        <w:tc>
          <w:tcPr>
            <w:tcW w:w="1559" w:type="dxa"/>
          </w:tcPr>
          <w:p w14:paraId="4BF3EC22"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r>
      <w:tr w:rsidR="002B00E3" w:rsidRPr="002B00E3" w14:paraId="00284BF8" w14:textId="77777777" w:rsidTr="002B00E3">
        <w:tc>
          <w:tcPr>
            <w:tcW w:w="1701" w:type="dxa"/>
          </w:tcPr>
          <w:p w14:paraId="65E683BD" w14:textId="77777777" w:rsidR="002B00E3" w:rsidRPr="002B00E3" w:rsidRDefault="002B00E3" w:rsidP="002B00E3">
            <w:pPr>
              <w:spacing w:after="0" w:line="240" w:lineRule="auto"/>
              <w:contextualSpacing/>
              <w:rPr>
                <w:rFonts w:ascii="Times New Roman" w:eastAsia="Times New Roman" w:hAnsi="Times New Roman" w:cs="Times New Roman"/>
                <w:i/>
                <w:lang w:val="lt-LT"/>
              </w:rPr>
            </w:pPr>
            <w:r w:rsidRPr="002B00E3">
              <w:rPr>
                <w:rFonts w:ascii="Times New Roman" w:eastAsia="Times New Roman" w:hAnsi="Times New Roman" w:cs="Times New Roman"/>
                <w:i/>
                <w:lang w:val="lt-LT"/>
              </w:rPr>
              <w:t>Ausų ir labirintų sutrikimai</w:t>
            </w:r>
          </w:p>
        </w:tc>
        <w:tc>
          <w:tcPr>
            <w:tcW w:w="1134" w:type="dxa"/>
          </w:tcPr>
          <w:p w14:paraId="5758D7F4"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560" w:type="dxa"/>
          </w:tcPr>
          <w:p w14:paraId="066193DF"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842" w:type="dxa"/>
          </w:tcPr>
          <w:p w14:paraId="68727886"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418" w:type="dxa"/>
          </w:tcPr>
          <w:p w14:paraId="0A869475"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559" w:type="dxa"/>
          </w:tcPr>
          <w:p w14:paraId="67FA15EE" w14:textId="77777777" w:rsidR="002B00E3" w:rsidRPr="002B00E3" w:rsidRDefault="002B00E3" w:rsidP="002B00E3">
            <w:pPr>
              <w:snapToGrid w:val="0"/>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ūžesys</w:t>
            </w:r>
          </w:p>
        </w:tc>
      </w:tr>
      <w:tr w:rsidR="002B00E3" w:rsidRPr="002B00E3" w14:paraId="007812E5" w14:textId="77777777" w:rsidTr="002B00E3">
        <w:tc>
          <w:tcPr>
            <w:tcW w:w="1701" w:type="dxa"/>
          </w:tcPr>
          <w:p w14:paraId="24F709EA" w14:textId="77777777" w:rsidR="002B00E3" w:rsidRPr="002B00E3" w:rsidRDefault="002B00E3" w:rsidP="002B00E3">
            <w:pPr>
              <w:spacing w:after="0" w:line="240" w:lineRule="auto"/>
              <w:contextualSpacing/>
              <w:rPr>
                <w:rFonts w:ascii="Times New Roman" w:eastAsia="Times New Roman" w:hAnsi="Times New Roman" w:cs="Times New Roman"/>
                <w:i/>
                <w:lang w:val="lt-LT"/>
              </w:rPr>
            </w:pPr>
            <w:r w:rsidRPr="002B00E3">
              <w:rPr>
                <w:rFonts w:ascii="Times New Roman" w:eastAsia="Times New Roman" w:hAnsi="Times New Roman" w:cs="Times New Roman"/>
                <w:i/>
                <w:lang w:val="lt-LT"/>
              </w:rPr>
              <w:t>Kraujo ir limfinės sistemos sutrikimai</w:t>
            </w:r>
          </w:p>
        </w:tc>
        <w:tc>
          <w:tcPr>
            <w:tcW w:w="1134" w:type="dxa"/>
          </w:tcPr>
          <w:p w14:paraId="34441EEA"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560" w:type="dxa"/>
          </w:tcPr>
          <w:p w14:paraId="3462D51E" w14:textId="77777777" w:rsidR="002B00E3" w:rsidRPr="002B00E3" w:rsidRDefault="002B00E3" w:rsidP="002B00E3">
            <w:pPr>
              <w:snapToGrid w:val="0"/>
              <w:spacing w:after="0" w:line="240" w:lineRule="auto"/>
              <w:contextualSpacing/>
              <w:rPr>
                <w:rFonts w:ascii="Times New Roman" w:eastAsia="Times New Roman" w:hAnsi="Times New Roman" w:cs="Times New Roman"/>
                <w:bCs/>
                <w:lang w:val="lt-LT"/>
              </w:rPr>
            </w:pPr>
          </w:p>
        </w:tc>
        <w:tc>
          <w:tcPr>
            <w:tcW w:w="1842" w:type="dxa"/>
          </w:tcPr>
          <w:p w14:paraId="4E96BF22"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418" w:type="dxa"/>
          </w:tcPr>
          <w:p w14:paraId="082F5006"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559" w:type="dxa"/>
          </w:tcPr>
          <w:p w14:paraId="1A1DB366" w14:textId="77777777" w:rsidR="002B00E3" w:rsidRPr="002B00E3" w:rsidRDefault="002B00E3" w:rsidP="002B00E3">
            <w:pPr>
              <w:snapToGrid w:val="0"/>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trombocitope-nija</w:t>
            </w:r>
          </w:p>
        </w:tc>
      </w:tr>
      <w:tr w:rsidR="002B00E3" w:rsidRPr="002B00E3" w14:paraId="4F843431" w14:textId="77777777" w:rsidTr="002B00E3">
        <w:tc>
          <w:tcPr>
            <w:tcW w:w="1701" w:type="dxa"/>
          </w:tcPr>
          <w:p w14:paraId="19798F92" w14:textId="77777777" w:rsidR="002B00E3" w:rsidRPr="002B00E3" w:rsidRDefault="002B00E3" w:rsidP="002B00E3">
            <w:pPr>
              <w:spacing w:after="0" w:line="240" w:lineRule="auto"/>
              <w:contextualSpacing/>
              <w:rPr>
                <w:rFonts w:ascii="Times New Roman" w:eastAsia="Times New Roman" w:hAnsi="Times New Roman" w:cs="Times New Roman"/>
                <w:bCs/>
                <w:i/>
                <w:iCs/>
                <w:lang w:val="lt-LT"/>
              </w:rPr>
            </w:pPr>
            <w:r w:rsidRPr="002B00E3">
              <w:rPr>
                <w:rFonts w:ascii="Times New Roman" w:eastAsia="Times New Roman" w:hAnsi="Times New Roman" w:cs="Times New Roman"/>
                <w:bCs/>
                <w:i/>
                <w:iCs/>
                <w:lang w:val="lt-LT"/>
              </w:rPr>
              <w:t>Širdies sutrikimai</w:t>
            </w:r>
          </w:p>
        </w:tc>
        <w:tc>
          <w:tcPr>
            <w:tcW w:w="1134" w:type="dxa"/>
          </w:tcPr>
          <w:p w14:paraId="6785863D"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560" w:type="dxa"/>
          </w:tcPr>
          <w:p w14:paraId="087BD254"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r w:rsidRPr="002B00E3">
              <w:rPr>
                <w:rFonts w:ascii="Times New Roman" w:eastAsia="Times New Roman" w:hAnsi="Times New Roman" w:cs="Times New Roman"/>
                <w:bCs/>
                <w:lang w:val="lt-LT"/>
              </w:rPr>
              <w:t>bradikardija, dusulys fizinio krūvio metu, širdies plakimo pojūtis</w:t>
            </w:r>
          </w:p>
        </w:tc>
        <w:tc>
          <w:tcPr>
            <w:tcW w:w="1842" w:type="dxa"/>
          </w:tcPr>
          <w:p w14:paraId="11409B90" w14:textId="77777777" w:rsidR="002B00E3" w:rsidRPr="002B00E3" w:rsidRDefault="002B00E3" w:rsidP="002B00E3">
            <w:pPr>
              <w:snapToGrid w:val="0"/>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trumpalaikis širdies nepakankamumo pasunkėjimas,</w:t>
            </w:r>
            <w:r w:rsidRPr="002B00E3">
              <w:rPr>
                <w:rFonts w:ascii="Times New Roman" w:eastAsia="Times New Roman" w:hAnsi="Times New Roman" w:cs="Times New Roman"/>
                <w:bCs/>
                <w:color w:val="00FF00"/>
                <w:lang w:val="lt-LT"/>
              </w:rPr>
              <w:t xml:space="preserve"> </w:t>
            </w:r>
            <w:r w:rsidRPr="002B00E3">
              <w:rPr>
                <w:rFonts w:ascii="Times New Roman" w:eastAsia="Times New Roman" w:hAnsi="Times New Roman" w:cs="Times New Roman"/>
                <w:bCs/>
                <w:lang w:val="lt-LT"/>
              </w:rPr>
              <w:t>kardiogeninis šokas (ūminio miokardo infarkto ištiktiems pacientams)</w:t>
            </w:r>
            <w:r w:rsidRPr="002B00E3">
              <w:rPr>
                <w:rFonts w:ascii="Times New Roman" w:eastAsia="Times New Roman" w:hAnsi="Times New Roman" w:cs="Times New Roman"/>
                <w:bCs/>
                <w:lang w:val="lt-LT"/>
              </w:rPr>
              <w:sym w:font="Symbol" w:char="F02A"/>
            </w:r>
            <w:r w:rsidRPr="002B00E3">
              <w:rPr>
                <w:rFonts w:ascii="Times New Roman" w:eastAsia="Times New Roman" w:hAnsi="Times New Roman" w:cs="Times New Roman"/>
                <w:bCs/>
                <w:lang w:val="lt-LT"/>
              </w:rPr>
              <w:t>, laikinas širdies ligos simptomų (pvz., dusulio, nuovargio, kulkšnių tinimo) pasunkėjimas</w:t>
            </w:r>
          </w:p>
        </w:tc>
        <w:tc>
          <w:tcPr>
            <w:tcW w:w="1418" w:type="dxa"/>
          </w:tcPr>
          <w:p w14:paraId="769C9BE1" w14:textId="77777777" w:rsidR="002B00E3" w:rsidRPr="002B00E3" w:rsidRDefault="002B00E3" w:rsidP="002B00E3">
            <w:pPr>
              <w:snapToGrid w:val="0"/>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Atrioventri-kulinio mazgo laidumo sumažėjimas, aritmijos, sinkopė</w:t>
            </w:r>
          </w:p>
        </w:tc>
        <w:tc>
          <w:tcPr>
            <w:tcW w:w="1559" w:type="dxa"/>
          </w:tcPr>
          <w:p w14:paraId="71150C42"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r>
      <w:tr w:rsidR="002B00E3" w:rsidRPr="002B00E3" w14:paraId="35E04FA3" w14:textId="77777777" w:rsidTr="002B00E3">
        <w:tc>
          <w:tcPr>
            <w:tcW w:w="1701" w:type="dxa"/>
          </w:tcPr>
          <w:p w14:paraId="1DD30B27" w14:textId="77777777" w:rsidR="002B00E3" w:rsidRPr="002B00E3" w:rsidRDefault="002B00E3" w:rsidP="002B00E3">
            <w:pPr>
              <w:spacing w:after="0" w:line="240" w:lineRule="auto"/>
              <w:contextualSpacing/>
              <w:rPr>
                <w:rFonts w:ascii="Times New Roman" w:eastAsia="Times New Roman" w:hAnsi="Times New Roman" w:cs="Times New Roman"/>
                <w:bCs/>
                <w:i/>
                <w:iCs/>
                <w:lang w:val="lt-LT"/>
              </w:rPr>
            </w:pPr>
            <w:r w:rsidRPr="002B00E3">
              <w:rPr>
                <w:rFonts w:ascii="Times New Roman" w:eastAsia="Times New Roman" w:hAnsi="Times New Roman" w:cs="Times New Roman"/>
                <w:bCs/>
                <w:i/>
                <w:iCs/>
                <w:lang w:val="lt-LT"/>
              </w:rPr>
              <w:t>Kraujagyslių sutrikimai</w:t>
            </w:r>
          </w:p>
        </w:tc>
        <w:tc>
          <w:tcPr>
            <w:tcW w:w="1134" w:type="dxa"/>
          </w:tcPr>
          <w:p w14:paraId="445F985B"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560" w:type="dxa"/>
          </w:tcPr>
          <w:p w14:paraId="2264B5F3" w14:textId="77777777" w:rsidR="002B00E3" w:rsidRPr="002B00E3" w:rsidRDefault="002B00E3" w:rsidP="002B00E3">
            <w:pPr>
              <w:snapToGrid w:val="0"/>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galūnių šalimas, galvos svaigimas pakeitus kūno padėtį (labai retai kartu galimas apalpimas)</w:t>
            </w:r>
          </w:p>
        </w:tc>
        <w:tc>
          <w:tcPr>
            <w:tcW w:w="1842" w:type="dxa"/>
          </w:tcPr>
          <w:p w14:paraId="0CA4EB6B"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418" w:type="dxa"/>
          </w:tcPr>
          <w:p w14:paraId="2DE82DEE"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559" w:type="dxa"/>
          </w:tcPr>
          <w:p w14:paraId="3F36D6EE"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gangrena (kraujagyslių ligomis sergantiems pacientams).</w:t>
            </w:r>
          </w:p>
        </w:tc>
      </w:tr>
      <w:tr w:rsidR="002B00E3" w:rsidRPr="002B00E3" w14:paraId="2CD27468" w14:textId="77777777" w:rsidTr="002B00E3">
        <w:tc>
          <w:tcPr>
            <w:tcW w:w="1701" w:type="dxa"/>
          </w:tcPr>
          <w:p w14:paraId="795BFE9F" w14:textId="77777777" w:rsidR="002B00E3" w:rsidRPr="002B00E3" w:rsidRDefault="002B00E3" w:rsidP="002B00E3">
            <w:pPr>
              <w:spacing w:after="0" w:line="240" w:lineRule="auto"/>
              <w:contextualSpacing/>
              <w:rPr>
                <w:rFonts w:ascii="Times New Roman" w:eastAsia="Times New Roman" w:hAnsi="Times New Roman" w:cs="Times New Roman"/>
                <w:bCs/>
                <w:i/>
                <w:iCs/>
                <w:lang w:val="lt-LT"/>
              </w:rPr>
            </w:pPr>
            <w:r w:rsidRPr="002B00E3">
              <w:rPr>
                <w:rFonts w:ascii="Times New Roman" w:eastAsia="Times New Roman" w:hAnsi="Times New Roman" w:cs="Times New Roman"/>
                <w:bCs/>
                <w:i/>
                <w:iCs/>
                <w:lang w:val="lt-LT"/>
              </w:rPr>
              <w:lastRenderedPageBreak/>
              <w:t>Kvėpavimo sistemos, krūtinės ląstos ir tarpuplaučio sutrikimai</w:t>
            </w:r>
          </w:p>
        </w:tc>
        <w:tc>
          <w:tcPr>
            <w:tcW w:w="1134" w:type="dxa"/>
          </w:tcPr>
          <w:p w14:paraId="594414DE"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560" w:type="dxa"/>
          </w:tcPr>
          <w:p w14:paraId="23E17346"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842" w:type="dxa"/>
          </w:tcPr>
          <w:p w14:paraId="1B100A1E" w14:textId="77777777" w:rsidR="002B00E3" w:rsidRPr="002B00E3" w:rsidRDefault="002B00E3" w:rsidP="002B00E3">
            <w:pPr>
              <w:snapToGrid w:val="0"/>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dusulys, bronchų spazmas (bronchų astma ar į ją panašia liga sergantiems pacientams), kvėpavimo takų gniaužimo pojūtis</w:t>
            </w:r>
          </w:p>
        </w:tc>
        <w:tc>
          <w:tcPr>
            <w:tcW w:w="1418" w:type="dxa"/>
          </w:tcPr>
          <w:p w14:paraId="5160D187"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559" w:type="dxa"/>
          </w:tcPr>
          <w:p w14:paraId="0A52FD77"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r>
      <w:tr w:rsidR="002B00E3" w:rsidRPr="002B00E3" w14:paraId="5DFEAD7C" w14:textId="77777777" w:rsidTr="002B00E3">
        <w:tc>
          <w:tcPr>
            <w:tcW w:w="1701" w:type="dxa"/>
          </w:tcPr>
          <w:p w14:paraId="20C879C6" w14:textId="77777777" w:rsidR="002B00E3" w:rsidRPr="002B00E3" w:rsidRDefault="002B00E3" w:rsidP="002B00E3">
            <w:pPr>
              <w:spacing w:after="0" w:line="240" w:lineRule="auto"/>
              <w:contextualSpacing/>
              <w:rPr>
                <w:rFonts w:ascii="Times New Roman" w:eastAsia="Times New Roman" w:hAnsi="Times New Roman" w:cs="Times New Roman"/>
                <w:bCs/>
                <w:i/>
                <w:iCs/>
                <w:lang w:val="lt-LT"/>
              </w:rPr>
            </w:pPr>
            <w:r w:rsidRPr="002B00E3">
              <w:rPr>
                <w:rFonts w:ascii="Times New Roman" w:eastAsia="Times New Roman" w:hAnsi="Times New Roman" w:cs="Times New Roman"/>
                <w:bCs/>
                <w:i/>
                <w:iCs/>
                <w:lang w:val="lt-LT"/>
              </w:rPr>
              <w:t>Virškinimo trakto sutrikimai</w:t>
            </w:r>
          </w:p>
        </w:tc>
        <w:tc>
          <w:tcPr>
            <w:tcW w:w="1134" w:type="dxa"/>
          </w:tcPr>
          <w:p w14:paraId="45F4590D"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560" w:type="dxa"/>
          </w:tcPr>
          <w:p w14:paraId="4A09236F" w14:textId="77777777" w:rsidR="002B00E3" w:rsidRPr="002B00E3" w:rsidRDefault="002B00E3" w:rsidP="002B00E3">
            <w:pPr>
              <w:snapToGrid w:val="0"/>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pilvo skausmas, pykinimas, vėmimas, viduriavimas, vidurių užkietėjimas</w:t>
            </w:r>
          </w:p>
        </w:tc>
        <w:tc>
          <w:tcPr>
            <w:tcW w:w="1842" w:type="dxa"/>
          </w:tcPr>
          <w:p w14:paraId="5BA13FC0"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418" w:type="dxa"/>
          </w:tcPr>
          <w:p w14:paraId="54178E34"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559" w:type="dxa"/>
          </w:tcPr>
          <w:p w14:paraId="26B7387C"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r>
      <w:tr w:rsidR="002B00E3" w:rsidRPr="002B00E3" w14:paraId="15F48E3F" w14:textId="77777777" w:rsidTr="002B00E3">
        <w:tc>
          <w:tcPr>
            <w:tcW w:w="1701" w:type="dxa"/>
          </w:tcPr>
          <w:p w14:paraId="0E524FFB" w14:textId="77777777" w:rsidR="002B00E3" w:rsidRPr="002B00E3" w:rsidRDefault="002B00E3" w:rsidP="002B00E3">
            <w:pPr>
              <w:spacing w:after="0" w:line="240" w:lineRule="auto"/>
              <w:contextualSpacing/>
              <w:rPr>
                <w:rFonts w:ascii="Times New Roman" w:eastAsia="Times New Roman" w:hAnsi="Times New Roman" w:cs="Times New Roman"/>
                <w:bCs/>
                <w:i/>
                <w:lang w:val="lt-LT"/>
              </w:rPr>
            </w:pPr>
            <w:r w:rsidRPr="002B00E3">
              <w:rPr>
                <w:rFonts w:ascii="Times New Roman" w:eastAsia="Times New Roman" w:hAnsi="Times New Roman" w:cs="Times New Roman"/>
                <w:i/>
                <w:lang w:val="lt-LT"/>
              </w:rPr>
              <w:t>Kepenų, tulžies pūslės ir latakų sutrikimai</w:t>
            </w:r>
          </w:p>
        </w:tc>
        <w:tc>
          <w:tcPr>
            <w:tcW w:w="1134" w:type="dxa"/>
          </w:tcPr>
          <w:p w14:paraId="06D3132C"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560" w:type="dxa"/>
          </w:tcPr>
          <w:p w14:paraId="6A93414B"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842" w:type="dxa"/>
          </w:tcPr>
          <w:p w14:paraId="2E3CD0EF"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418" w:type="dxa"/>
          </w:tcPr>
          <w:p w14:paraId="6E282FDF" w14:textId="77777777" w:rsidR="002B00E3" w:rsidRPr="002B00E3" w:rsidRDefault="002B00E3" w:rsidP="002B00E3">
            <w:pPr>
              <w:snapToGrid w:val="0"/>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padidėjęs transamina-zių aktyvumas kraujyje</w:t>
            </w:r>
          </w:p>
        </w:tc>
        <w:tc>
          <w:tcPr>
            <w:tcW w:w="1559" w:type="dxa"/>
          </w:tcPr>
          <w:p w14:paraId="16C1700E" w14:textId="77777777" w:rsidR="002B00E3" w:rsidRPr="002B00E3" w:rsidRDefault="002B00E3" w:rsidP="002B00E3">
            <w:pPr>
              <w:snapToGrid w:val="0"/>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hepatitas</w:t>
            </w:r>
          </w:p>
        </w:tc>
      </w:tr>
      <w:tr w:rsidR="002B00E3" w:rsidRPr="002B00E3" w14:paraId="23E23F13" w14:textId="77777777" w:rsidTr="002B00E3">
        <w:tc>
          <w:tcPr>
            <w:tcW w:w="1701" w:type="dxa"/>
          </w:tcPr>
          <w:p w14:paraId="6201D376" w14:textId="77777777" w:rsidR="002B00E3" w:rsidRPr="002B00E3" w:rsidRDefault="002B00E3" w:rsidP="002B00E3">
            <w:pPr>
              <w:spacing w:after="0" w:line="240" w:lineRule="auto"/>
              <w:contextualSpacing/>
              <w:rPr>
                <w:rFonts w:ascii="Times New Roman" w:eastAsia="Times New Roman" w:hAnsi="Times New Roman" w:cs="Times New Roman"/>
                <w:bCs/>
                <w:i/>
                <w:iCs/>
                <w:lang w:val="lt-LT"/>
              </w:rPr>
            </w:pPr>
            <w:r w:rsidRPr="002B00E3">
              <w:rPr>
                <w:rFonts w:ascii="Times New Roman" w:eastAsia="Times New Roman" w:hAnsi="Times New Roman" w:cs="Times New Roman"/>
                <w:bCs/>
                <w:i/>
                <w:iCs/>
                <w:lang w:val="lt-LT"/>
              </w:rPr>
              <w:t>Odos ir poodinio audinio sutrikimai</w:t>
            </w:r>
          </w:p>
        </w:tc>
        <w:tc>
          <w:tcPr>
            <w:tcW w:w="1134" w:type="dxa"/>
          </w:tcPr>
          <w:p w14:paraId="7B1A4821"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560" w:type="dxa"/>
          </w:tcPr>
          <w:p w14:paraId="3A4E1A44"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842" w:type="dxa"/>
          </w:tcPr>
          <w:p w14:paraId="61527B57" w14:textId="77777777" w:rsidR="002B00E3" w:rsidRPr="002B00E3" w:rsidRDefault="002B00E3" w:rsidP="002B00E3">
            <w:pPr>
              <w:snapToGrid w:val="0"/>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odos išbėrimas</w:t>
            </w:r>
          </w:p>
        </w:tc>
        <w:tc>
          <w:tcPr>
            <w:tcW w:w="1418" w:type="dxa"/>
          </w:tcPr>
          <w:p w14:paraId="3452B43D"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559" w:type="dxa"/>
          </w:tcPr>
          <w:p w14:paraId="63D956C2" w14:textId="77777777" w:rsidR="002B00E3" w:rsidRPr="002B00E3" w:rsidRDefault="002B00E3" w:rsidP="002B00E3">
            <w:pPr>
              <w:snapToGrid w:val="0"/>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padidėjusio jautrumo reakcijos, psoriazės pasunkėjimas, padidėjusio jautrumo šviesai reakcijos</w:t>
            </w:r>
          </w:p>
        </w:tc>
      </w:tr>
      <w:tr w:rsidR="002B00E3" w:rsidRPr="002B00E3" w14:paraId="3E9686F0" w14:textId="77777777" w:rsidTr="002B00E3">
        <w:tc>
          <w:tcPr>
            <w:tcW w:w="1701" w:type="dxa"/>
          </w:tcPr>
          <w:p w14:paraId="399A7346" w14:textId="77777777" w:rsidR="002B00E3" w:rsidRPr="002B00E3" w:rsidRDefault="002B00E3" w:rsidP="002B00E3">
            <w:pPr>
              <w:spacing w:after="0" w:line="240" w:lineRule="auto"/>
              <w:contextualSpacing/>
              <w:rPr>
                <w:rFonts w:ascii="Times New Roman" w:eastAsia="Times New Roman" w:hAnsi="Times New Roman" w:cs="Times New Roman"/>
                <w:i/>
                <w:lang w:val="lt-LT"/>
              </w:rPr>
            </w:pPr>
            <w:r w:rsidRPr="002B00E3">
              <w:rPr>
                <w:rFonts w:ascii="Times New Roman" w:eastAsia="Times New Roman" w:hAnsi="Times New Roman" w:cs="Times New Roman"/>
                <w:i/>
                <w:lang w:val="lt-LT"/>
              </w:rPr>
              <w:t>Skeleto, raumenų, ir jungiamojo audinio sutrikimai</w:t>
            </w:r>
          </w:p>
          <w:p w14:paraId="7545272F" w14:textId="77777777" w:rsidR="002B00E3" w:rsidRPr="002B00E3" w:rsidRDefault="002B00E3" w:rsidP="002B00E3">
            <w:pPr>
              <w:spacing w:after="0" w:line="240" w:lineRule="auto"/>
              <w:contextualSpacing/>
              <w:rPr>
                <w:rFonts w:ascii="Times New Roman" w:eastAsia="Times New Roman" w:hAnsi="Times New Roman" w:cs="Times New Roman"/>
                <w:bCs/>
                <w:i/>
                <w:iCs/>
                <w:lang w:val="lt-LT"/>
              </w:rPr>
            </w:pPr>
          </w:p>
        </w:tc>
        <w:tc>
          <w:tcPr>
            <w:tcW w:w="1134" w:type="dxa"/>
          </w:tcPr>
          <w:p w14:paraId="78FD1F58"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560" w:type="dxa"/>
          </w:tcPr>
          <w:p w14:paraId="21A87B1E"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842" w:type="dxa"/>
          </w:tcPr>
          <w:p w14:paraId="5787E306" w14:textId="77777777" w:rsidR="002B00E3" w:rsidRPr="002B00E3" w:rsidRDefault="002B00E3" w:rsidP="002B00E3">
            <w:pPr>
              <w:snapToGrid w:val="0"/>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mėšlungis</w:t>
            </w:r>
          </w:p>
        </w:tc>
        <w:tc>
          <w:tcPr>
            <w:tcW w:w="1418" w:type="dxa"/>
          </w:tcPr>
          <w:p w14:paraId="131D2EB4"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559" w:type="dxa"/>
          </w:tcPr>
          <w:p w14:paraId="61957AD7" w14:textId="77777777" w:rsidR="002B00E3" w:rsidRPr="002B00E3" w:rsidRDefault="002B00E3" w:rsidP="002B00E3">
            <w:pPr>
              <w:snapToGrid w:val="0"/>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artralgija</w:t>
            </w:r>
          </w:p>
        </w:tc>
      </w:tr>
      <w:tr w:rsidR="002B00E3" w:rsidRPr="002B00E3" w14:paraId="1108914B" w14:textId="77777777" w:rsidTr="002B00E3">
        <w:tc>
          <w:tcPr>
            <w:tcW w:w="1701" w:type="dxa"/>
          </w:tcPr>
          <w:p w14:paraId="2FC37031" w14:textId="77777777" w:rsidR="002B00E3" w:rsidRPr="002B00E3" w:rsidRDefault="002B00E3" w:rsidP="002B00E3">
            <w:pPr>
              <w:spacing w:after="0" w:line="240" w:lineRule="auto"/>
              <w:contextualSpacing/>
              <w:rPr>
                <w:rFonts w:ascii="Times New Roman" w:eastAsia="Times New Roman" w:hAnsi="Times New Roman" w:cs="Times New Roman"/>
                <w:bCs/>
                <w:i/>
                <w:iCs/>
                <w:lang w:val="lt-LT"/>
              </w:rPr>
            </w:pPr>
            <w:r w:rsidRPr="002B00E3">
              <w:rPr>
                <w:rFonts w:ascii="Times New Roman" w:eastAsia="Times New Roman" w:hAnsi="Times New Roman" w:cs="Times New Roman"/>
                <w:bCs/>
                <w:i/>
                <w:iCs/>
                <w:lang w:val="lt-LT"/>
              </w:rPr>
              <w:t>Bendrieji sutrikimai ir vartojimo vietos pažeidimai</w:t>
            </w:r>
          </w:p>
        </w:tc>
        <w:tc>
          <w:tcPr>
            <w:tcW w:w="1134" w:type="dxa"/>
          </w:tcPr>
          <w:p w14:paraId="77B3DAD1" w14:textId="77777777" w:rsidR="002B00E3" w:rsidRPr="002B00E3" w:rsidRDefault="002B00E3" w:rsidP="002B00E3">
            <w:pPr>
              <w:snapToGrid w:val="0"/>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nuovargis</w:t>
            </w:r>
          </w:p>
        </w:tc>
        <w:tc>
          <w:tcPr>
            <w:tcW w:w="1560" w:type="dxa"/>
          </w:tcPr>
          <w:p w14:paraId="49DE8E05"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842" w:type="dxa"/>
          </w:tcPr>
          <w:p w14:paraId="79FB26A9" w14:textId="77777777" w:rsidR="002B00E3" w:rsidRPr="002B00E3" w:rsidRDefault="002B00E3" w:rsidP="002B00E3">
            <w:pPr>
              <w:snapToGrid w:val="0"/>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krūtinės skausmas, svorio prieaugis, mėšlungis, edema, hiperhidrozė</w:t>
            </w:r>
          </w:p>
        </w:tc>
        <w:tc>
          <w:tcPr>
            <w:tcW w:w="1418" w:type="dxa"/>
          </w:tcPr>
          <w:p w14:paraId="33072139" w14:textId="77777777" w:rsidR="002B00E3" w:rsidRPr="002B00E3" w:rsidRDefault="002B00E3" w:rsidP="002B00E3">
            <w:pPr>
              <w:snapToGrid w:val="0"/>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plaukų slinkimas, skonio sutrikimai, burnos sausumas, laikina lytinė disfunkcija, sloga</w:t>
            </w:r>
          </w:p>
        </w:tc>
        <w:tc>
          <w:tcPr>
            <w:tcW w:w="1559" w:type="dxa"/>
          </w:tcPr>
          <w:p w14:paraId="33925D0D"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r>
      <w:tr w:rsidR="002B00E3" w:rsidRPr="002B00E3" w14:paraId="0751417A" w14:textId="77777777" w:rsidTr="002B00E3">
        <w:tc>
          <w:tcPr>
            <w:tcW w:w="1701" w:type="dxa"/>
          </w:tcPr>
          <w:p w14:paraId="10BAAE5C" w14:textId="77777777" w:rsidR="002B00E3" w:rsidRPr="002B00E3" w:rsidRDefault="002B00E3" w:rsidP="002B00E3">
            <w:pPr>
              <w:spacing w:after="0" w:line="240" w:lineRule="auto"/>
              <w:contextualSpacing/>
              <w:rPr>
                <w:rFonts w:ascii="Times New Roman" w:eastAsia="Times New Roman" w:hAnsi="Times New Roman" w:cs="Times New Roman"/>
                <w:bCs/>
                <w:i/>
                <w:iCs/>
                <w:lang w:val="lt-LT"/>
              </w:rPr>
            </w:pPr>
            <w:r w:rsidRPr="002B00E3">
              <w:rPr>
                <w:rFonts w:ascii="Times New Roman" w:eastAsia="Times New Roman" w:hAnsi="Times New Roman" w:cs="Times New Roman"/>
                <w:bCs/>
                <w:i/>
                <w:iCs/>
                <w:lang w:val="lt-LT"/>
              </w:rPr>
              <w:t>Tyrimai</w:t>
            </w:r>
          </w:p>
        </w:tc>
        <w:tc>
          <w:tcPr>
            <w:tcW w:w="1134" w:type="dxa"/>
          </w:tcPr>
          <w:p w14:paraId="64BFB72B"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560" w:type="dxa"/>
          </w:tcPr>
          <w:p w14:paraId="29E2CBDB"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842" w:type="dxa"/>
          </w:tcPr>
          <w:p w14:paraId="7CB36539" w14:textId="77777777" w:rsidR="002B00E3" w:rsidRPr="002B00E3" w:rsidRDefault="002B00E3" w:rsidP="002B00E3">
            <w:pPr>
              <w:snapToGrid w:val="0"/>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nedideli pokyčiai elektrokardiogra-moje (širdies susilpnėjimo jie nerodo)</w:t>
            </w:r>
          </w:p>
        </w:tc>
        <w:tc>
          <w:tcPr>
            <w:tcW w:w="1418" w:type="dxa"/>
          </w:tcPr>
          <w:p w14:paraId="093F45A7"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c>
          <w:tcPr>
            <w:tcW w:w="1559" w:type="dxa"/>
          </w:tcPr>
          <w:p w14:paraId="5B5FDA94" w14:textId="77777777" w:rsidR="002B00E3" w:rsidRPr="002B00E3" w:rsidRDefault="002B00E3" w:rsidP="002B00E3">
            <w:pPr>
              <w:snapToGrid w:val="0"/>
              <w:spacing w:after="0" w:line="240" w:lineRule="auto"/>
              <w:contextualSpacing/>
              <w:rPr>
                <w:rFonts w:ascii="Times New Roman" w:eastAsia="Times New Roman" w:hAnsi="Times New Roman" w:cs="Times New Roman"/>
                <w:b/>
                <w:bCs/>
                <w:lang w:val="lt-LT"/>
              </w:rPr>
            </w:pPr>
          </w:p>
        </w:tc>
      </w:tr>
    </w:tbl>
    <w:p w14:paraId="53499366" w14:textId="77777777" w:rsidR="002B00E3" w:rsidRPr="002B00E3" w:rsidRDefault="002B00E3" w:rsidP="002B00E3">
      <w:pPr>
        <w:spacing w:after="0" w:line="240" w:lineRule="auto"/>
        <w:contextualSpacing/>
        <w:rPr>
          <w:rFonts w:ascii="Times New Roman" w:eastAsia="Times New Roman" w:hAnsi="Times New Roman" w:cs="Times New Roman"/>
          <w:b/>
          <w:lang w:val="lt-LT" w:eastAsia="x-none"/>
        </w:rPr>
      </w:pPr>
    </w:p>
    <w:p w14:paraId="48A8A518" w14:textId="126C26A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sym w:font="Symbol" w:char="F02A"/>
      </w:r>
      <w:r w:rsidRPr="002B00E3">
        <w:rPr>
          <w:rFonts w:ascii="Times New Roman" w:eastAsia="Times New Roman" w:hAnsi="Times New Roman" w:cs="Times New Roman"/>
          <w:lang w:val="lt-LT" w:eastAsia="x-none"/>
        </w:rPr>
        <w:t xml:space="preserve"> Tyrimo, kuriame dalyvavo 46000 ūminio miokardo infarkto ištiktų pacientų, metu metoprololį vartojusius pacientus kardiogeninis šokas ištiko 0,4</w:t>
      </w:r>
      <w:r w:rsidR="00992E00">
        <w:rPr>
          <w:rFonts w:ascii="Times New Roman" w:eastAsia="Times New Roman" w:hAnsi="Times New Roman" w:cs="Times New Roman"/>
          <w:lang w:val="lt-LT" w:eastAsia="x-none"/>
        </w:rPr>
        <w:t> </w:t>
      </w:r>
      <w:r w:rsidRPr="002B00E3">
        <w:rPr>
          <w:rFonts w:ascii="Times New Roman" w:eastAsia="Times New Roman" w:hAnsi="Times New Roman" w:cs="Times New Roman"/>
          <w:lang w:val="lt-LT" w:eastAsia="x-none"/>
        </w:rPr>
        <w:t>% dažniau negu vartojusius placebą (jį patyrė atitinkamai 2,3</w:t>
      </w:r>
      <w:r w:rsidR="00992E00">
        <w:rPr>
          <w:rFonts w:ascii="Times New Roman" w:eastAsia="Times New Roman" w:hAnsi="Times New Roman" w:cs="Times New Roman"/>
          <w:lang w:val="lt-LT" w:eastAsia="x-none"/>
        </w:rPr>
        <w:t> </w:t>
      </w:r>
      <w:r w:rsidRPr="002B00E3">
        <w:rPr>
          <w:rFonts w:ascii="Times New Roman" w:eastAsia="Times New Roman" w:hAnsi="Times New Roman" w:cs="Times New Roman"/>
          <w:lang w:val="lt-LT" w:eastAsia="x-none"/>
        </w:rPr>
        <w:t>% metoprololio grupės ir 1,9</w:t>
      </w:r>
      <w:r w:rsidR="00992E00">
        <w:rPr>
          <w:rFonts w:ascii="Times New Roman" w:eastAsia="Times New Roman" w:hAnsi="Times New Roman" w:cs="Times New Roman"/>
          <w:lang w:val="lt-LT" w:eastAsia="x-none"/>
        </w:rPr>
        <w:t> </w:t>
      </w:r>
      <w:r w:rsidRPr="002B00E3">
        <w:rPr>
          <w:rFonts w:ascii="Times New Roman" w:eastAsia="Times New Roman" w:hAnsi="Times New Roman" w:cs="Times New Roman"/>
          <w:lang w:val="lt-LT" w:eastAsia="x-none"/>
        </w:rPr>
        <w:t>% placebo grupės pacientų skaičiuojant tik turėjusius mažą šoko rizikos rodiklį). Šoko rizikos rodiklis buvo pagrįstas absoliučia šoko rizika konkrečiam pacientui atsižvelgiant į amžių, lytį, uždelstą laiką, Killip klasę, kraujospūdį, širdies susitraukimų dažnį, EKG anomalijas bei hipertenziją anamnezėje. Pacientai, kuriems ūminio miokardo infarkto atveju rekomenduojama vartoti metoprololį, priklauso būtent šiai (mažos šoko rizikos) grupei.</w:t>
      </w:r>
    </w:p>
    <w:p w14:paraId="08D258EC"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08AA08FD" w14:textId="77777777" w:rsidR="002B00E3" w:rsidRPr="002B00E3" w:rsidRDefault="002B00E3" w:rsidP="002B00E3">
      <w:pPr>
        <w:autoSpaceDE w:val="0"/>
        <w:autoSpaceDN w:val="0"/>
        <w:adjustRightInd w:val="0"/>
        <w:spacing w:after="0" w:line="240" w:lineRule="auto"/>
        <w:contextualSpacing/>
        <w:jc w:val="both"/>
        <w:outlineLvl w:val="0"/>
        <w:rPr>
          <w:rFonts w:ascii="Times New Roman" w:eastAsia="Times New Roman" w:hAnsi="Times New Roman" w:cs="Times New Roman"/>
          <w:bCs/>
          <w:u w:val="single"/>
          <w:lang w:val="lt-LT"/>
        </w:rPr>
      </w:pPr>
      <w:r w:rsidRPr="002B00E3">
        <w:rPr>
          <w:rFonts w:ascii="Times New Roman" w:eastAsia="Times New Roman" w:hAnsi="Times New Roman" w:cs="Times New Roman"/>
          <w:bCs/>
          <w:u w:val="single"/>
          <w:lang w:val="lt-LT"/>
        </w:rPr>
        <w:t>Pranešimas apie įtariamas nepageidaujamas reakcijas</w:t>
      </w:r>
    </w:p>
    <w:p w14:paraId="7E278EAC" w14:textId="76E19C6B" w:rsidR="002B00E3" w:rsidRPr="002B00E3" w:rsidRDefault="002B00E3" w:rsidP="002B00E3">
      <w:pPr>
        <w:autoSpaceDE w:val="0"/>
        <w:autoSpaceDN w:val="0"/>
        <w:adjustRightInd w:val="0"/>
        <w:spacing w:after="0" w:line="240" w:lineRule="auto"/>
        <w:contextualSpacing/>
        <w:jc w:val="both"/>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 xml:space="preserve">Svarbu pranešti apie įtariamas nepageidaujamas reakcijas, pastebėtas po vaistinio preparato </w:t>
      </w:r>
      <w:r>
        <w:rPr>
          <w:rFonts w:ascii="Times New Roman" w:eastAsia="Times New Roman" w:hAnsi="Times New Roman" w:cs="Times New Roman"/>
          <w:bCs/>
          <w:lang w:val="lt-LT"/>
        </w:rPr>
        <w:t>registracijos</w:t>
      </w:r>
      <w:r w:rsidRPr="002B00E3">
        <w:rPr>
          <w:rFonts w:ascii="Times New Roman" w:eastAsia="Times New Roman" w:hAnsi="Times New Roman" w:cs="Times New Roman"/>
          <w:bCs/>
          <w:lang w:val="lt-LT"/>
        </w:rPr>
        <w:t>, nes tai leidžia nuolat stebėti vaistinio preparato naudos ir rizikos santykį. Sveikatos priežiūros specialistai turi pranešti apie bet kokias įtariamas nepageidaujamas reakcijas, užpildę interneto svetainėje http://</w:t>
      </w:r>
      <w:hyperlink r:id="rId11" w:history="1">
        <w:r w:rsidRPr="002B00E3">
          <w:rPr>
            <w:rFonts w:ascii="Times New Roman" w:eastAsia="SimSun" w:hAnsi="Times New Roman" w:cs="Times New Roman"/>
            <w:bCs/>
            <w:color w:val="0000FF"/>
            <w:u w:val="single"/>
            <w:lang w:val="lt-LT"/>
          </w:rPr>
          <w:t>www.vvkt.lt</w:t>
        </w:r>
      </w:hyperlink>
      <w:r w:rsidRPr="002B00E3">
        <w:rPr>
          <w:rFonts w:ascii="Times New Roman" w:eastAsia="Times New Roman" w:hAnsi="Times New Roman" w:cs="Times New Roman"/>
          <w:bCs/>
          <w:lang w:val="lt-LT"/>
        </w:rPr>
        <w:t xml:space="preserve">/ esančią formą, ir </w:t>
      </w:r>
      <w:r>
        <w:rPr>
          <w:rFonts w:ascii="Times New Roman" w:eastAsia="Times New Roman" w:hAnsi="Times New Roman" w:cs="Times New Roman"/>
          <w:bCs/>
          <w:lang w:val="lt-LT"/>
        </w:rPr>
        <w:t>pateikti</w:t>
      </w:r>
      <w:r w:rsidRPr="002B00E3">
        <w:rPr>
          <w:rFonts w:ascii="Times New Roman" w:eastAsia="Times New Roman" w:hAnsi="Times New Roman" w:cs="Times New Roman"/>
          <w:bCs/>
          <w:lang w:val="lt-LT"/>
        </w:rPr>
        <w:t xml:space="preserve"> ją Valstybinei vaistų kontrolės tarnybai prie Lietuvos Respublikos sveikatos apsaugos ministerijos</w:t>
      </w:r>
      <w:r>
        <w:rPr>
          <w:rFonts w:ascii="Times New Roman" w:eastAsia="Times New Roman" w:hAnsi="Times New Roman" w:cs="Times New Roman"/>
          <w:bCs/>
          <w:lang w:val="lt-LT"/>
        </w:rPr>
        <w:t xml:space="preserve"> </w:t>
      </w:r>
      <w:r w:rsidRPr="002B00E3">
        <w:rPr>
          <w:rFonts w:ascii="Times New Roman" w:eastAsia="Times New Roman" w:hAnsi="Times New Roman" w:cs="Times New Roman"/>
          <w:bCs/>
          <w:lang w:val="lt-LT"/>
        </w:rPr>
        <w:t>vienu iš šių būdų: raštu (adresu Žirmūnų g. 139A, LT 09120 Vilnius), faksu (nemokamu fakso numeriu (8 800) 20 131), elektroniniu paštu (adresu NepageidaujamaR@vvkt.lt), per interneto svetainę (adresu http://www.vvkt.lt).</w:t>
      </w:r>
    </w:p>
    <w:p w14:paraId="4E99689A"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6E4EA932" w14:textId="77777777" w:rsidR="002B00E3" w:rsidRPr="002B00E3" w:rsidRDefault="002B00E3" w:rsidP="002B00E3">
      <w:pPr>
        <w:tabs>
          <w:tab w:val="left" w:pos="567"/>
        </w:tabs>
        <w:spacing w:after="0" w:line="240" w:lineRule="auto"/>
        <w:contextualSpacing/>
        <w:outlineLvl w:val="0"/>
        <w:rPr>
          <w:rFonts w:ascii="Times New Roman" w:eastAsia="Times New Roman" w:hAnsi="Times New Roman" w:cs="Times New Roman"/>
          <w:b/>
          <w:lang w:val="lt-LT"/>
        </w:rPr>
      </w:pPr>
      <w:r w:rsidRPr="002B00E3">
        <w:rPr>
          <w:rFonts w:ascii="Times New Roman" w:eastAsia="Times New Roman" w:hAnsi="Times New Roman" w:cs="Times New Roman"/>
          <w:b/>
          <w:lang w:val="lt-LT"/>
        </w:rPr>
        <w:t>4.9</w:t>
      </w:r>
      <w:r w:rsidRPr="002B00E3">
        <w:rPr>
          <w:rFonts w:ascii="Times New Roman" w:eastAsia="Times New Roman" w:hAnsi="Times New Roman" w:cs="Times New Roman"/>
          <w:b/>
          <w:lang w:val="lt-LT"/>
        </w:rPr>
        <w:tab/>
        <w:t xml:space="preserve"> Perdozavimas</w:t>
      </w:r>
    </w:p>
    <w:p w14:paraId="5ABDC76B"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3D982F36" w14:textId="77777777" w:rsidR="002B00E3" w:rsidRPr="002B00E3" w:rsidRDefault="002B00E3" w:rsidP="002B00E3">
      <w:pPr>
        <w:spacing w:after="0" w:line="240" w:lineRule="auto"/>
        <w:contextualSpacing/>
        <w:outlineLvl w:val="0"/>
        <w:rPr>
          <w:rFonts w:ascii="Times New Roman" w:eastAsia="Calibri" w:hAnsi="Times New Roman" w:cs="Times New Roman"/>
          <w:i/>
          <w:iCs/>
          <w:lang w:val="lt-LT"/>
        </w:rPr>
      </w:pPr>
      <w:r w:rsidRPr="002B00E3">
        <w:rPr>
          <w:rFonts w:ascii="Times New Roman" w:eastAsia="Calibri" w:hAnsi="Times New Roman" w:cs="Times New Roman"/>
          <w:i/>
          <w:iCs/>
          <w:lang w:val="lt-LT"/>
        </w:rPr>
        <w:t>Simptomai</w:t>
      </w:r>
    </w:p>
    <w:p w14:paraId="1257EE35"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Perdozavimo simptomai gali būti bradikardija ir bradiaritmija, hipotenzija, ūminis širdies nepakankamumas ir bronchų spazmas.</w:t>
      </w:r>
    </w:p>
    <w:p w14:paraId="525A1496" w14:textId="77777777" w:rsidR="002B00E3" w:rsidRPr="002B00E3" w:rsidRDefault="002B00E3" w:rsidP="002B00E3">
      <w:pPr>
        <w:spacing w:after="0" w:line="240" w:lineRule="auto"/>
        <w:contextualSpacing/>
        <w:outlineLvl w:val="0"/>
        <w:rPr>
          <w:rFonts w:ascii="Times New Roman" w:eastAsia="Calibri" w:hAnsi="Times New Roman" w:cs="Times New Roman"/>
          <w:i/>
          <w:iCs/>
          <w:lang w:val="lt-LT"/>
        </w:rPr>
      </w:pPr>
    </w:p>
    <w:p w14:paraId="64D49435" w14:textId="77777777" w:rsidR="002B00E3" w:rsidRPr="002B00E3" w:rsidRDefault="002B00E3" w:rsidP="002B00E3">
      <w:pPr>
        <w:spacing w:after="0" w:line="240" w:lineRule="auto"/>
        <w:contextualSpacing/>
        <w:outlineLvl w:val="0"/>
        <w:rPr>
          <w:rFonts w:ascii="Times New Roman" w:eastAsia="Calibri" w:hAnsi="Times New Roman" w:cs="Times New Roman"/>
          <w:i/>
          <w:iCs/>
          <w:lang w:val="lt-LT"/>
        </w:rPr>
      </w:pPr>
      <w:r w:rsidRPr="002B00E3">
        <w:rPr>
          <w:rFonts w:ascii="Times New Roman" w:eastAsia="Calibri" w:hAnsi="Times New Roman" w:cs="Times New Roman"/>
          <w:i/>
          <w:iCs/>
          <w:lang w:val="lt-LT"/>
        </w:rPr>
        <w:t>Gydymas</w:t>
      </w:r>
    </w:p>
    <w:p w14:paraId="4A46ADAA" w14:textId="77777777" w:rsidR="002B00E3" w:rsidRPr="002B00E3" w:rsidRDefault="002B00E3" w:rsidP="002B00E3">
      <w:pPr>
        <w:spacing w:after="0" w:line="240" w:lineRule="auto"/>
        <w:contextualSpacing/>
        <w:rPr>
          <w:rFonts w:ascii="Times New Roman" w:eastAsia="Calibri" w:hAnsi="Times New Roman" w:cs="Times New Roman"/>
          <w:lang w:val="lt-LT"/>
        </w:rPr>
      </w:pPr>
      <w:r w:rsidRPr="002B00E3">
        <w:rPr>
          <w:rFonts w:ascii="Times New Roman" w:eastAsia="Calibri" w:hAnsi="Times New Roman" w:cs="Times New Roman"/>
          <w:lang w:val="lt-LT"/>
        </w:rPr>
        <w:t>Gydyti reikia įstaigoje, turinčioje būtinas palaikomąsias ir stebėjimo priemones.</w:t>
      </w:r>
    </w:p>
    <w:p w14:paraId="148128A1" w14:textId="77777777" w:rsidR="002B00E3" w:rsidRPr="002B00E3" w:rsidRDefault="002B00E3" w:rsidP="002B00E3">
      <w:pPr>
        <w:spacing w:after="0" w:line="240" w:lineRule="auto"/>
        <w:contextualSpacing/>
        <w:rPr>
          <w:rFonts w:ascii="Times New Roman" w:eastAsia="Calibri" w:hAnsi="Times New Roman" w:cs="Times New Roman"/>
          <w:lang w:val="lt-LT"/>
        </w:rPr>
      </w:pPr>
    </w:p>
    <w:p w14:paraId="3A00621C" w14:textId="77777777" w:rsidR="002B00E3" w:rsidRPr="002B00E3" w:rsidRDefault="002B00E3" w:rsidP="002B00E3">
      <w:pPr>
        <w:spacing w:after="0" w:line="240" w:lineRule="auto"/>
        <w:contextualSpacing/>
        <w:outlineLvl w:val="0"/>
        <w:rPr>
          <w:rFonts w:ascii="Times New Roman" w:eastAsia="Calibri" w:hAnsi="Times New Roman" w:cs="Times New Roman"/>
          <w:lang w:val="lt-LT"/>
        </w:rPr>
      </w:pPr>
      <w:r w:rsidRPr="002B00E3">
        <w:rPr>
          <w:rFonts w:ascii="Times New Roman" w:eastAsia="Calibri" w:hAnsi="Times New Roman" w:cs="Times New Roman"/>
          <w:lang w:val="lt-LT"/>
        </w:rPr>
        <w:t>Pagal poreikį galima išplauti skrandį ir (arba) duoti gerti aktyvintosios anglies.</w:t>
      </w:r>
    </w:p>
    <w:p w14:paraId="3BC099CC" w14:textId="77777777" w:rsidR="002B00E3" w:rsidRPr="002B00E3" w:rsidRDefault="002B00E3" w:rsidP="002B00E3">
      <w:pPr>
        <w:spacing w:after="0" w:line="240" w:lineRule="auto"/>
        <w:contextualSpacing/>
        <w:outlineLvl w:val="0"/>
        <w:rPr>
          <w:rFonts w:ascii="Times New Roman" w:eastAsia="Calibri" w:hAnsi="Times New Roman" w:cs="Times New Roman"/>
          <w:lang w:val="lt-LT"/>
        </w:rPr>
      </w:pPr>
    </w:p>
    <w:p w14:paraId="66D907D7" w14:textId="77777777" w:rsidR="002B00E3" w:rsidRPr="002B00E3" w:rsidRDefault="002B00E3" w:rsidP="002B00E3">
      <w:pPr>
        <w:spacing w:after="0" w:line="240" w:lineRule="auto"/>
        <w:contextualSpacing/>
        <w:outlineLvl w:val="0"/>
        <w:rPr>
          <w:rFonts w:ascii="Times New Roman" w:eastAsia="Calibri" w:hAnsi="Times New Roman" w:cs="Times New Roman"/>
          <w:lang w:val="lt-LT"/>
        </w:rPr>
      </w:pPr>
      <w:r w:rsidRPr="002B00E3">
        <w:rPr>
          <w:rFonts w:ascii="Times New Roman" w:eastAsia="Calibri" w:hAnsi="Times New Roman" w:cs="Times New Roman"/>
          <w:lang w:val="lt-LT"/>
        </w:rPr>
        <w:t>Bradikardija ir laidumo sutrikimai gydomi atropinu, adrenomimetikais ar elektriniu širdies stimuliatoriumi.</w:t>
      </w:r>
    </w:p>
    <w:p w14:paraId="2F0EB00D" w14:textId="77777777" w:rsidR="002B00E3" w:rsidRPr="002B00E3" w:rsidRDefault="002B00E3" w:rsidP="002B00E3">
      <w:pPr>
        <w:spacing w:after="0" w:line="240" w:lineRule="auto"/>
        <w:contextualSpacing/>
        <w:outlineLvl w:val="0"/>
        <w:rPr>
          <w:rFonts w:ascii="Times New Roman" w:eastAsia="Calibri" w:hAnsi="Times New Roman" w:cs="Times New Roman"/>
          <w:lang w:val="lt-LT"/>
        </w:rPr>
      </w:pPr>
    </w:p>
    <w:p w14:paraId="6184C09B" w14:textId="77777777" w:rsidR="002B00E3" w:rsidRPr="002B00E3" w:rsidRDefault="002B00E3" w:rsidP="002B00E3">
      <w:pPr>
        <w:spacing w:after="0" w:line="240" w:lineRule="auto"/>
        <w:contextualSpacing/>
        <w:rPr>
          <w:rFonts w:ascii="Times New Roman" w:eastAsia="Calibri" w:hAnsi="Times New Roman" w:cs="Times New Roman"/>
          <w:lang w:val="lt-LT"/>
        </w:rPr>
      </w:pPr>
      <w:r w:rsidRPr="002B00E3">
        <w:rPr>
          <w:rFonts w:ascii="Times New Roman" w:eastAsia="Calibri" w:hAnsi="Times New Roman" w:cs="Times New Roman"/>
          <w:lang w:val="lt-LT"/>
        </w:rPr>
        <w:t>Hipotenzija, ūminis širdies nepakankamumas ir šokas gydomi pagal poreikį didinant cirkuliuojančio kraujo tūrį, švirkščiant gliukagono (prireikus paskui jo infuzuojama), adrenomimetikais (pvz., dobutaminu) į veną, o jeigu išsiplėtusios kraujagyslės – taip pat α</w:t>
      </w:r>
      <w:r w:rsidRPr="002B00E3">
        <w:rPr>
          <w:rFonts w:ascii="Times New Roman" w:eastAsia="Calibri" w:hAnsi="Times New Roman" w:cs="Times New Roman"/>
          <w:vertAlign w:val="subscript"/>
          <w:lang w:val="lt-LT"/>
        </w:rPr>
        <w:t xml:space="preserve">1 </w:t>
      </w:r>
      <w:r w:rsidRPr="002B00E3">
        <w:rPr>
          <w:rFonts w:ascii="Times New Roman" w:eastAsia="Calibri" w:hAnsi="Times New Roman" w:cs="Times New Roman"/>
          <w:lang w:val="lt-LT"/>
        </w:rPr>
        <w:t>adrenoreceptorių agonistais. Be to, galima svarstyti tikslingumą leisti kalcio į veną.</w:t>
      </w:r>
    </w:p>
    <w:p w14:paraId="3CDDEB00" w14:textId="2DC9FE22" w:rsidR="002B00E3" w:rsidRPr="002B00E3" w:rsidRDefault="002B00E3" w:rsidP="002B00E3">
      <w:pPr>
        <w:spacing w:after="0" w:line="240" w:lineRule="auto"/>
        <w:contextualSpacing/>
        <w:outlineLvl w:val="0"/>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Bronchų spazmą dažniausiai galima pašalinti bronchų plečiamaisiais vaist</w:t>
      </w:r>
      <w:r w:rsidR="002360CC">
        <w:rPr>
          <w:rFonts w:ascii="Times New Roman" w:eastAsia="Times New Roman" w:hAnsi="Times New Roman" w:cs="Times New Roman"/>
          <w:lang w:val="lt-LT" w:eastAsia="x-none"/>
        </w:rPr>
        <w:t>iniai preparat</w:t>
      </w:r>
      <w:r w:rsidRPr="002B00E3">
        <w:rPr>
          <w:rFonts w:ascii="Times New Roman" w:eastAsia="Times New Roman" w:hAnsi="Times New Roman" w:cs="Times New Roman"/>
          <w:lang w:val="lt-LT" w:eastAsia="x-none"/>
        </w:rPr>
        <w:t>ais.</w:t>
      </w:r>
    </w:p>
    <w:p w14:paraId="288D4009"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4DDE555D"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657D9E2F" w14:textId="77777777" w:rsidR="002B00E3" w:rsidRPr="002B00E3" w:rsidRDefault="002B00E3" w:rsidP="002B00E3">
      <w:pPr>
        <w:tabs>
          <w:tab w:val="left" w:pos="567"/>
        </w:tabs>
        <w:spacing w:after="0" w:line="240" w:lineRule="auto"/>
        <w:contextualSpacing/>
        <w:outlineLvl w:val="0"/>
        <w:rPr>
          <w:rFonts w:ascii="Times New Roman" w:eastAsia="Times New Roman" w:hAnsi="Times New Roman" w:cs="Times New Roman"/>
          <w:b/>
          <w:lang w:val="lt-LT"/>
        </w:rPr>
      </w:pPr>
      <w:r w:rsidRPr="002B00E3">
        <w:rPr>
          <w:rFonts w:ascii="Times New Roman" w:eastAsia="Times New Roman" w:hAnsi="Times New Roman" w:cs="Times New Roman"/>
          <w:b/>
          <w:lang w:val="lt-LT"/>
        </w:rPr>
        <w:t xml:space="preserve">5. </w:t>
      </w:r>
      <w:r w:rsidRPr="002B00E3">
        <w:rPr>
          <w:rFonts w:ascii="Times New Roman" w:eastAsia="Times New Roman" w:hAnsi="Times New Roman" w:cs="Times New Roman"/>
          <w:b/>
          <w:lang w:val="lt-LT"/>
        </w:rPr>
        <w:tab/>
        <w:t>FARMAKOLOGINĖS SAVYBĖS</w:t>
      </w:r>
    </w:p>
    <w:p w14:paraId="1F2A6344" w14:textId="77777777" w:rsidR="002B00E3" w:rsidRPr="002B00E3" w:rsidRDefault="002B00E3" w:rsidP="002B00E3">
      <w:pPr>
        <w:spacing w:after="0" w:line="240" w:lineRule="auto"/>
        <w:contextualSpacing/>
        <w:rPr>
          <w:rFonts w:ascii="Times New Roman" w:eastAsia="Times New Roman" w:hAnsi="Times New Roman" w:cs="Times New Roman"/>
          <w:b/>
          <w:lang w:val="lt-LT"/>
        </w:rPr>
      </w:pPr>
    </w:p>
    <w:p w14:paraId="382EFAA6" w14:textId="77777777" w:rsidR="002B00E3" w:rsidRPr="002B00E3" w:rsidRDefault="002B00E3" w:rsidP="002B00E3">
      <w:pPr>
        <w:tabs>
          <w:tab w:val="left" w:pos="567"/>
        </w:tabs>
        <w:spacing w:after="0" w:line="240" w:lineRule="auto"/>
        <w:contextualSpacing/>
        <w:outlineLvl w:val="0"/>
        <w:rPr>
          <w:rFonts w:ascii="Times New Roman" w:eastAsia="Times New Roman" w:hAnsi="Times New Roman" w:cs="Times New Roman"/>
          <w:b/>
          <w:lang w:val="lt-LT"/>
        </w:rPr>
      </w:pPr>
      <w:r w:rsidRPr="002B00E3">
        <w:rPr>
          <w:rFonts w:ascii="Times New Roman" w:eastAsia="Times New Roman" w:hAnsi="Times New Roman" w:cs="Times New Roman"/>
          <w:b/>
          <w:lang w:val="lt-LT"/>
        </w:rPr>
        <w:t>5.1</w:t>
      </w:r>
      <w:r w:rsidRPr="002B00E3">
        <w:rPr>
          <w:rFonts w:ascii="Times New Roman" w:eastAsia="Times New Roman" w:hAnsi="Times New Roman" w:cs="Times New Roman"/>
          <w:b/>
          <w:lang w:val="lt-LT"/>
        </w:rPr>
        <w:tab/>
        <w:t xml:space="preserve"> Farmakodinaminės savybės</w:t>
      </w:r>
    </w:p>
    <w:p w14:paraId="7D528F10"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63475411" w14:textId="4867B9E5" w:rsidR="002B00E3" w:rsidRPr="002B00E3" w:rsidRDefault="002B00E3" w:rsidP="002B00E3">
      <w:pPr>
        <w:spacing w:after="0" w:line="240" w:lineRule="auto"/>
        <w:contextualSpacing/>
        <w:outlineLvl w:val="0"/>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Farmakoterapinė grupė - β blokatoriai</w:t>
      </w:r>
      <w:r>
        <w:rPr>
          <w:rFonts w:ascii="Times New Roman" w:eastAsia="Times New Roman" w:hAnsi="Times New Roman" w:cs="Times New Roman"/>
          <w:lang w:val="lt-LT" w:eastAsia="x-none"/>
        </w:rPr>
        <w:t>,</w:t>
      </w:r>
      <w:r w:rsidRPr="002B00E3">
        <w:rPr>
          <w:rFonts w:ascii="Times New Roman" w:eastAsia="Times New Roman" w:hAnsi="Times New Roman" w:cs="Times New Roman"/>
          <w:lang w:val="lt-LT" w:eastAsia="x-none"/>
        </w:rPr>
        <w:t xml:space="preserve"> ATC kodas – C07A</w:t>
      </w:r>
      <w:r w:rsidR="00880AC4">
        <w:rPr>
          <w:rFonts w:ascii="Times New Roman" w:eastAsia="Times New Roman" w:hAnsi="Times New Roman" w:cs="Times New Roman"/>
          <w:lang w:val="lt-LT" w:eastAsia="x-none"/>
        </w:rPr>
        <w:t xml:space="preserve"> </w:t>
      </w:r>
      <w:r w:rsidRPr="002B00E3">
        <w:rPr>
          <w:rFonts w:ascii="Times New Roman" w:eastAsia="Times New Roman" w:hAnsi="Times New Roman" w:cs="Times New Roman"/>
          <w:lang w:val="lt-LT" w:eastAsia="x-none"/>
        </w:rPr>
        <w:t>B02.</w:t>
      </w:r>
    </w:p>
    <w:p w14:paraId="427108BC"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0568F81B" w14:textId="33D5B7DB"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Metoprololis yra β blokatorius, selektyvus β</w:t>
      </w:r>
      <w:r w:rsidRPr="002B00E3">
        <w:rPr>
          <w:rFonts w:ascii="Times New Roman" w:eastAsia="Times New Roman" w:hAnsi="Times New Roman" w:cs="Times New Roman"/>
          <w:vertAlign w:val="subscript"/>
          <w:lang w:val="lt-LT" w:eastAsia="x-none"/>
        </w:rPr>
        <w:t>1</w:t>
      </w:r>
      <w:r w:rsidRPr="002B00E3">
        <w:rPr>
          <w:rFonts w:ascii="Times New Roman" w:eastAsia="Times New Roman" w:hAnsi="Times New Roman" w:cs="Times New Roman"/>
          <w:lang w:val="lt-LT" w:eastAsia="x-none"/>
        </w:rPr>
        <w:t xml:space="preserve"> receptoriams, t.y. blokuoja širdies β</w:t>
      </w:r>
      <w:r w:rsidRPr="002B00E3">
        <w:rPr>
          <w:rFonts w:ascii="Times New Roman" w:eastAsia="Times New Roman" w:hAnsi="Times New Roman" w:cs="Times New Roman"/>
          <w:vertAlign w:val="subscript"/>
          <w:lang w:val="lt-LT" w:eastAsia="x-none"/>
        </w:rPr>
        <w:t>1</w:t>
      </w:r>
      <w:r w:rsidRPr="002B00E3">
        <w:rPr>
          <w:rFonts w:ascii="Times New Roman" w:eastAsia="Times New Roman" w:hAnsi="Times New Roman" w:cs="Times New Roman"/>
          <w:lang w:val="lt-LT" w:eastAsia="x-none"/>
        </w:rPr>
        <w:t xml:space="preserve"> receptorius vartojamas mažesnėmis dozėmis negu periferinių kraujagyslių ir bronchų β</w:t>
      </w:r>
      <w:r w:rsidRPr="002B00E3">
        <w:rPr>
          <w:rFonts w:ascii="Times New Roman" w:eastAsia="Times New Roman" w:hAnsi="Times New Roman" w:cs="Times New Roman"/>
          <w:vertAlign w:val="subscript"/>
          <w:lang w:val="lt-LT" w:eastAsia="x-none"/>
        </w:rPr>
        <w:t>2</w:t>
      </w:r>
      <w:r w:rsidRPr="002B00E3">
        <w:rPr>
          <w:rFonts w:ascii="Times New Roman" w:eastAsia="Times New Roman" w:hAnsi="Times New Roman" w:cs="Times New Roman"/>
          <w:lang w:val="lt-LT" w:eastAsia="x-none"/>
        </w:rPr>
        <w:t xml:space="preserve"> receptorius. Betaloc ZOK selektyvumas priklauso nuo dozės. Išgėrus pailginto atpalaidavimo Betaloc ZOK tabletę, plazmoje susidaro reikšmingai mažesnė didžiausia metoprololio koncentracija negu išgėrus paprastą tabletę, o tai didina šio vaist</w:t>
      </w:r>
      <w:r w:rsidR="002360CC">
        <w:rPr>
          <w:rFonts w:ascii="Times New Roman" w:eastAsia="Times New Roman" w:hAnsi="Times New Roman" w:cs="Times New Roman"/>
          <w:lang w:val="lt-LT" w:eastAsia="x-none"/>
        </w:rPr>
        <w:t>inio preparat</w:t>
      </w:r>
      <w:r w:rsidRPr="002B00E3">
        <w:rPr>
          <w:rFonts w:ascii="Times New Roman" w:eastAsia="Times New Roman" w:hAnsi="Times New Roman" w:cs="Times New Roman"/>
          <w:lang w:val="lt-LT" w:eastAsia="x-none"/>
        </w:rPr>
        <w:t>o selektyvumą β</w:t>
      </w:r>
      <w:r w:rsidRPr="002B00E3">
        <w:rPr>
          <w:rFonts w:ascii="Times New Roman" w:eastAsia="Times New Roman" w:hAnsi="Times New Roman" w:cs="Times New Roman"/>
          <w:vertAlign w:val="subscript"/>
          <w:lang w:val="lt-LT" w:eastAsia="x-none"/>
        </w:rPr>
        <w:t>1</w:t>
      </w:r>
      <w:r w:rsidRPr="002B00E3">
        <w:rPr>
          <w:rFonts w:ascii="Times New Roman" w:eastAsia="Times New Roman" w:hAnsi="Times New Roman" w:cs="Times New Roman"/>
          <w:lang w:val="lt-LT" w:eastAsia="x-none"/>
        </w:rPr>
        <w:t xml:space="preserve"> receptoriams.</w:t>
      </w:r>
    </w:p>
    <w:p w14:paraId="2702D530" w14:textId="18A68E42"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Dalinio agonistinio poveikio β receptoriams metoprololis neturi, membranas stabilizuojantis šio vaist</w:t>
      </w:r>
      <w:r w:rsidR="002360CC">
        <w:rPr>
          <w:rFonts w:ascii="Times New Roman" w:eastAsia="Times New Roman" w:hAnsi="Times New Roman" w:cs="Times New Roman"/>
          <w:lang w:val="lt-LT" w:eastAsia="x-none"/>
        </w:rPr>
        <w:t>inio preparat</w:t>
      </w:r>
      <w:r w:rsidRPr="002B00E3">
        <w:rPr>
          <w:rFonts w:ascii="Times New Roman" w:eastAsia="Times New Roman" w:hAnsi="Times New Roman" w:cs="Times New Roman"/>
          <w:lang w:val="lt-LT" w:eastAsia="x-none"/>
        </w:rPr>
        <w:t>o poveikis yra silpnas. β blokatoriai mažina širdies susitraukimų jėgą ir dažnį.</w:t>
      </w:r>
    </w:p>
    <w:p w14:paraId="32B960D0" w14:textId="4D3F1E83"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Metoprololis slopina katecholaminų, kurių išsiskiria dėl fizinio krūvio ar psichinio streso, poveikį, mažina širdies susitraukimų dažnį, minutinį tūrį ir kraujospūdį. Metoprololis neslopina fiziologinio kraujagyslių išsiplėtimo, dėl streso padidėjus adrenalino išsiskyrimui antinksčiuose. Gydomosiomis dozėmis vartojamo metoprololio bronchus siaurinantis poveikis yra silpnesnis negu neselektyvių β blokatorių, todėl (kartu su β</w:t>
      </w:r>
      <w:r w:rsidRPr="002B00E3">
        <w:rPr>
          <w:rFonts w:ascii="Times New Roman" w:eastAsia="Times New Roman" w:hAnsi="Times New Roman" w:cs="Times New Roman"/>
          <w:vertAlign w:val="subscript"/>
          <w:lang w:val="lt-LT" w:eastAsia="x-none"/>
        </w:rPr>
        <w:t xml:space="preserve"> 2</w:t>
      </w:r>
      <w:r w:rsidRPr="002B00E3">
        <w:rPr>
          <w:rFonts w:ascii="Times New Roman" w:eastAsia="Times New Roman" w:hAnsi="Times New Roman" w:cs="Times New Roman"/>
          <w:lang w:val="lt-LT" w:eastAsia="x-none"/>
        </w:rPr>
        <w:t xml:space="preserve"> receptorių agonistais) šį vaist</w:t>
      </w:r>
      <w:r w:rsidR="002360CC">
        <w:rPr>
          <w:rFonts w:ascii="Times New Roman" w:eastAsia="Times New Roman" w:hAnsi="Times New Roman" w:cs="Times New Roman"/>
          <w:lang w:val="lt-LT" w:eastAsia="x-none"/>
        </w:rPr>
        <w:t>inį pre</w:t>
      </w:r>
      <w:r w:rsidR="00AB5941">
        <w:rPr>
          <w:rFonts w:ascii="Times New Roman" w:eastAsia="Times New Roman" w:hAnsi="Times New Roman" w:cs="Times New Roman"/>
          <w:lang w:val="lt-LT" w:eastAsia="x-none"/>
        </w:rPr>
        <w:t>p</w:t>
      </w:r>
      <w:r w:rsidR="002360CC">
        <w:rPr>
          <w:rFonts w:ascii="Times New Roman" w:eastAsia="Times New Roman" w:hAnsi="Times New Roman" w:cs="Times New Roman"/>
          <w:lang w:val="lt-LT" w:eastAsia="x-none"/>
        </w:rPr>
        <w:t>arat</w:t>
      </w:r>
      <w:r w:rsidRPr="002B00E3">
        <w:rPr>
          <w:rFonts w:ascii="Times New Roman" w:eastAsia="Times New Roman" w:hAnsi="Times New Roman" w:cs="Times New Roman"/>
          <w:lang w:val="lt-LT" w:eastAsia="x-none"/>
        </w:rPr>
        <w:t>ą galima vartoti bronchų astma ar kita obstrukcine plaučių liga sergantiems pacientams. Metoprololio įtaka insulino išsiskyrimui ir angliavandenių metabolizmui yra silpnesnė negu neselektyvių β blokatorių, todėl šį vaist</w:t>
      </w:r>
      <w:r w:rsidR="002360CC">
        <w:rPr>
          <w:rFonts w:ascii="Times New Roman" w:eastAsia="Times New Roman" w:hAnsi="Times New Roman" w:cs="Times New Roman"/>
          <w:lang w:val="lt-LT" w:eastAsia="x-none"/>
        </w:rPr>
        <w:t>inį preparat</w:t>
      </w:r>
      <w:r w:rsidRPr="002B00E3">
        <w:rPr>
          <w:rFonts w:ascii="Times New Roman" w:eastAsia="Times New Roman" w:hAnsi="Times New Roman" w:cs="Times New Roman"/>
          <w:lang w:val="lt-LT" w:eastAsia="x-none"/>
        </w:rPr>
        <w:t>ą galima vartoti cukriniu diabetu sergantiems pacientams. Palyginus su neselektyviais β blokatoriais, metoprololio poveikis hipoglikemijos sukeliamoms širdies ir kraujagyslių sistemos reakcijoms (pvz., tachikardijai) yra silpnesnis, vartojant šį vaist</w:t>
      </w:r>
      <w:r w:rsidR="002360CC">
        <w:rPr>
          <w:rFonts w:ascii="Times New Roman" w:eastAsia="Times New Roman" w:hAnsi="Times New Roman" w:cs="Times New Roman"/>
          <w:lang w:val="lt-LT" w:eastAsia="x-none"/>
        </w:rPr>
        <w:t>inį preparat</w:t>
      </w:r>
      <w:r w:rsidRPr="002B00E3">
        <w:rPr>
          <w:rFonts w:ascii="Times New Roman" w:eastAsia="Times New Roman" w:hAnsi="Times New Roman" w:cs="Times New Roman"/>
          <w:lang w:val="lt-LT" w:eastAsia="x-none"/>
        </w:rPr>
        <w:t xml:space="preserve">ą gliukozės koncentracija kraujyje sunormalėja greičiau. </w:t>
      </w:r>
    </w:p>
    <w:p w14:paraId="0CC3E541" w14:textId="202DDF41"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 xml:space="preserve">Viena Betaloc ZOK dozė reikšmingai ir ilgiau kaip parai sumažina gulint, stovint ir fizinio krūvio metu matuojamą hipertenzija sergančių pacientų kraujospūdį. Metoprololis iš pradžių padidina </w:t>
      </w:r>
      <w:r w:rsidRPr="002B00E3">
        <w:rPr>
          <w:rFonts w:ascii="Times New Roman" w:eastAsia="Times New Roman" w:hAnsi="Times New Roman" w:cs="Times New Roman"/>
          <w:lang w:val="lt-LT" w:eastAsia="x-none"/>
        </w:rPr>
        <w:lastRenderedPageBreak/>
        <w:t>periferinių kraujagyslių pasipriešinimą, tačiau, jį vartojant ilgai, kraujospūdžio sumažėjimą gali lemti periferinių kraujagyslių pasipriešinimo sumažėjimas nepakitus širdies minutiniam tūriui. Vyrams, sergantiems vidutinio laipsnio ar sunkia hipertenzija, metoprololis mažina mirties nuo širdies ir kraujagyslių ligų pavojų. Elektrolitų pusiausvyros šis vaist</w:t>
      </w:r>
      <w:r w:rsidR="002360CC">
        <w:rPr>
          <w:rFonts w:ascii="Times New Roman" w:eastAsia="Times New Roman" w:hAnsi="Times New Roman" w:cs="Times New Roman"/>
          <w:lang w:val="lt-LT" w:eastAsia="x-none"/>
        </w:rPr>
        <w:t xml:space="preserve">inis </w:t>
      </w:r>
      <w:r w:rsidR="00AB5941">
        <w:rPr>
          <w:rFonts w:ascii="Times New Roman" w:eastAsia="Times New Roman" w:hAnsi="Times New Roman" w:cs="Times New Roman"/>
          <w:lang w:val="lt-LT" w:eastAsia="x-none"/>
        </w:rPr>
        <w:t>preparat</w:t>
      </w:r>
      <w:r w:rsidRPr="002B00E3">
        <w:rPr>
          <w:rFonts w:ascii="Times New Roman" w:eastAsia="Times New Roman" w:hAnsi="Times New Roman" w:cs="Times New Roman"/>
          <w:lang w:val="lt-LT" w:eastAsia="x-none"/>
        </w:rPr>
        <w:t>as netrikdo.</w:t>
      </w:r>
    </w:p>
    <w:p w14:paraId="523EB259"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4A4CE1F7" w14:textId="4AA67EEF" w:rsidR="002B00E3" w:rsidRPr="002B00E3" w:rsidRDefault="002B00E3" w:rsidP="002B00E3">
      <w:pPr>
        <w:autoSpaceDE w:val="0"/>
        <w:autoSpaceDN w:val="0"/>
        <w:adjustRightInd w:val="0"/>
        <w:spacing w:after="0" w:line="240" w:lineRule="auto"/>
        <w:contextualSpacing/>
        <w:rPr>
          <w:rFonts w:ascii="Times New Roman" w:eastAsia="Times New Roman" w:hAnsi="Times New Roman" w:cs="Times New Roman"/>
          <w:lang w:val="lt-LT"/>
        </w:rPr>
      </w:pPr>
      <w:r w:rsidRPr="002B00E3">
        <w:rPr>
          <w:rFonts w:ascii="Times New Roman" w:eastAsia="Calibri" w:hAnsi="Times New Roman" w:cs="Times New Roman"/>
          <w:iCs/>
          <w:lang w:val="lt-LT" w:eastAsia="nl-NL"/>
        </w:rPr>
        <w:t>4</w:t>
      </w:r>
      <w:r w:rsidR="00992E00">
        <w:rPr>
          <w:rFonts w:ascii="Times New Roman" w:eastAsia="Calibri" w:hAnsi="Times New Roman" w:cs="Times New Roman"/>
          <w:iCs/>
          <w:lang w:val="lt-LT" w:eastAsia="nl-NL"/>
        </w:rPr>
        <w:t> </w:t>
      </w:r>
      <w:r w:rsidRPr="002B00E3">
        <w:rPr>
          <w:rFonts w:ascii="Times New Roman" w:eastAsia="Calibri" w:hAnsi="Times New Roman" w:cs="Times New Roman"/>
          <w:iCs/>
          <w:lang w:val="lt-LT" w:eastAsia="nl-NL"/>
        </w:rPr>
        <w:t>savaičių tyrimo metu 144 pirmine arterine hipertenzija sirgusiems vaikams, kurių amžius buvo 6</w:t>
      </w:r>
      <w:r w:rsidR="00992E00">
        <w:rPr>
          <w:rFonts w:ascii="Times New Roman" w:eastAsia="Calibri" w:hAnsi="Times New Roman" w:cs="Times New Roman"/>
          <w:iCs/>
          <w:lang w:val="lt-LT" w:eastAsia="nl-NL"/>
        </w:rPr>
        <w:noBreakHyphen/>
      </w:r>
      <w:r w:rsidRPr="002B00E3">
        <w:rPr>
          <w:rFonts w:ascii="Times New Roman" w:eastAsia="Calibri" w:hAnsi="Times New Roman" w:cs="Times New Roman"/>
          <w:iCs/>
          <w:lang w:val="lt-LT" w:eastAsia="nl-NL"/>
        </w:rPr>
        <w:t>16</w:t>
      </w:r>
      <w:r w:rsidR="00992E00">
        <w:rPr>
          <w:rFonts w:ascii="Times New Roman" w:eastAsia="Calibri" w:hAnsi="Times New Roman" w:cs="Times New Roman"/>
          <w:iCs/>
          <w:lang w:val="lt-LT" w:eastAsia="nl-NL"/>
        </w:rPr>
        <w:t> </w:t>
      </w:r>
      <w:r w:rsidRPr="002B00E3">
        <w:rPr>
          <w:rFonts w:ascii="Times New Roman" w:eastAsia="Calibri" w:hAnsi="Times New Roman" w:cs="Times New Roman"/>
          <w:iCs/>
          <w:lang w:val="lt-LT" w:eastAsia="nl-NL"/>
        </w:rPr>
        <w:t xml:space="preserve">metų, 0,2 mg/kg Betaloc ZOK sumažino sistolinį kraujospūdį 5,2 mmHg (p = 0,145), 1 mg/kg – 7,7 mmHg (p = 0,027), o 2 mg/kg (bet ne daugiau kaip 200 mg per parą) – 6,3 mmHg (p = 0,049) (placebas jį sumažino 1,9 mmHg). Diastolinis kraujospūdis sumažėjo atitinkamai 3,1 mmHg (p = 0,655), 4,9 mmHg (p = 0,28), 7,5 mmHg (p = 0,017) ir 2,1 mmHg. </w:t>
      </w:r>
      <w:r w:rsidRPr="002B00E3">
        <w:rPr>
          <w:rFonts w:ascii="Times New Roman" w:eastAsia="Times New Roman" w:hAnsi="Times New Roman" w:cs="Times New Roman"/>
          <w:lang w:val="lt-LT"/>
        </w:rPr>
        <w:t>Kraujospūdžio sumažėjimo skirtumų, susijusių su amžiumi, brendimo stadija pagal Tanner ir rase, nenustatyta.</w:t>
      </w:r>
    </w:p>
    <w:p w14:paraId="02858E36"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58AD5A0C" w14:textId="7E2524BF"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i/>
          <w:lang w:val="lt-LT" w:eastAsia="x-none"/>
        </w:rPr>
        <w:t>Poveikis pacientams, sergantiems lėtiniu širdies nepakankamumu.</w:t>
      </w:r>
      <w:r w:rsidRPr="002B00E3">
        <w:rPr>
          <w:rFonts w:ascii="Times New Roman" w:eastAsia="Times New Roman" w:hAnsi="Times New Roman" w:cs="Times New Roman"/>
          <w:lang w:val="lt-LT" w:eastAsia="x-none"/>
        </w:rPr>
        <w:t xml:space="preserve"> </w:t>
      </w:r>
      <w:r w:rsidRPr="002B00E3">
        <w:rPr>
          <w:rFonts w:ascii="Times New Roman" w:eastAsia="Times New Roman" w:hAnsi="Times New Roman" w:cs="Times New Roman"/>
          <w:i/>
          <w:lang w:val="lt-LT" w:eastAsia="x-none"/>
        </w:rPr>
        <w:t xml:space="preserve">MERIT-HF </w:t>
      </w:r>
      <w:r w:rsidRPr="002B00E3">
        <w:rPr>
          <w:rFonts w:ascii="Times New Roman" w:eastAsia="Times New Roman" w:hAnsi="Times New Roman" w:cs="Times New Roman"/>
          <w:lang w:val="lt-LT" w:eastAsia="x-none"/>
        </w:rPr>
        <w:t>tyrimas, kuriame dalyvavo 3991 širdies nepakankamumu (II</w:t>
      </w:r>
      <w:r w:rsidRPr="002B00E3">
        <w:rPr>
          <w:rFonts w:ascii="Times New Roman" w:eastAsia="Times New Roman" w:hAnsi="Times New Roman" w:cs="Times New Roman"/>
          <w:lang w:val="lt-LT" w:eastAsia="x-none"/>
        </w:rPr>
        <w:noBreakHyphen/>
        <w:t xml:space="preserve">IV klasės pagal </w:t>
      </w:r>
      <w:r w:rsidRPr="002B00E3">
        <w:rPr>
          <w:rFonts w:ascii="Times New Roman" w:eastAsia="Times New Roman" w:hAnsi="Times New Roman" w:cs="Times New Roman"/>
          <w:i/>
          <w:lang w:val="lt-LT" w:eastAsia="x-none"/>
        </w:rPr>
        <w:t>NYHA</w:t>
      </w:r>
      <w:r w:rsidRPr="002B00E3">
        <w:rPr>
          <w:rFonts w:ascii="Times New Roman" w:eastAsia="Times New Roman" w:hAnsi="Times New Roman" w:cs="Times New Roman"/>
          <w:lang w:val="lt-LT" w:eastAsia="x-none"/>
        </w:rPr>
        <w:t>) sergantis ir sumažėjusią (40 % arba mažesnę) išstūmimo frakciją turintis pacientas, buvo skirtas šio vaist</w:t>
      </w:r>
      <w:r w:rsidR="002360CC">
        <w:rPr>
          <w:rFonts w:ascii="Times New Roman" w:eastAsia="Times New Roman" w:hAnsi="Times New Roman" w:cs="Times New Roman"/>
          <w:lang w:val="lt-LT" w:eastAsia="x-none"/>
        </w:rPr>
        <w:t>inio preparat</w:t>
      </w:r>
      <w:r w:rsidRPr="002B00E3">
        <w:rPr>
          <w:rFonts w:ascii="Times New Roman" w:eastAsia="Times New Roman" w:hAnsi="Times New Roman" w:cs="Times New Roman"/>
          <w:lang w:val="lt-LT" w:eastAsia="x-none"/>
        </w:rPr>
        <w:t>o įtakai išgyvento laikotarpio trukmei įvertinti. Nustatyta, kad Betaloc ZOK ilgina gyvenimo trukmę ir mažina hospitalizavimų skaičių. Ilgai šį vaist</w:t>
      </w:r>
      <w:r w:rsidR="002360CC">
        <w:rPr>
          <w:rFonts w:ascii="Times New Roman" w:eastAsia="Times New Roman" w:hAnsi="Times New Roman" w:cs="Times New Roman"/>
          <w:lang w:val="lt-LT" w:eastAsia="x-none"/>
        </w:rPr>
        <w:t>inį pre</w:t>
      </w:r>
      <w:r w:rsidR="00397144">
        <w:rPr>
          <w:rFonts w:ascii="Times New Roman" w:eastAsia="Times New Roman" w:hAnsi="Times New Roman" w:cs="Times New Roman"/>
          <w:lang w:val="lt-LT" w:eastAsia="x-none"/>
        </w:rPr>
        <w:t>p</w:t>
      </w:r>
      <w:r w:rsidR="002360CC">
        <w:rPr>
          <w:rFonts w:ascii="Times New Roman" w:eastAsia="Times New Roman" w:hAnsi="Times New Roman" w:cs="Times New Roman"/>
          <w:lang w:val="lt-LT" w:eastAsia="x-none"/>
        </w:rPr>
        <w:t>arat</w:t>
      </w:r>
      <w:r w:rsidRPr="002B00E3">
        <w:rPr>
          <w:rFonts w:ascii="Times New Roman" w:eastAsia="Times New Roman" w:hAnsi="Times New Roman" w:cs="Times New Roman"/>
          <w:lang w:val="lt-LT" w:eastAsia="x-none"/>
        </w:rPr>
        <w:t xml:space="preserve">ą vartojusiems pacientams nustatytas bendras širdies nepakankamumo simptomų palengvėjimas (pagal </w:t>
      </w:r>
      <w:r w:rsidRPr="002B00E3">
        <w:rPr>
          <w:rFonts w:ascii="Times New Roman" w:eastAsia="Times New Roman" w:hAnsi="Times New Roman" w:cs="Times New Roman"/>
          <w:i/>
          <w:lang w:val="lt-LT" w:eastAsia="x-none"/>
        </w:rPr>
        <w:t>NYHA</w:t>
      </w:r>
      <w:r w:rsidRPr="002B00E3">
        <w:rPr>
          <w:rFonts w:ascii="Times New Roman" w:eastAsia="Times New Roman" w:hAnsi="Times New Roman" w:cs="Times New Roman"/>
          <w:lang w:val="lt-LT" w:eastAsia="x-none"/>
        </w:rPr>
        <w:t xml:space="preserve"> klasifikaciją ir Bendrojo gydymo veiksmingumo vertinimo rodiklį).</w:t>
      </w:r>
    </w:p>
    <w:p w14:paraId="0D64738E"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Taip pat nustatyta, kad Betaloc ZOK didina išstūmimo frakciją, mažina kraujo tūrį kairiajame skilvelyje sistolės ir diastolės pabaigoje.</w:t>
      </w:r>
    </w:p>
    <w:p w14:paraId="61B1B5FF" w14:textId="11D109B0"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Esant tachiaritmijai, šis vaist</w:t>
      </w:r>
      <w:r w:rsidR="002360CC">
        <w:rPr>
          <w:rFonts w:ascii="Times New Roman" w:eastAsia="Times New Roman" w:hAnsi="Times New Roman" w:cs="Times New Roman"/>
          <w:lang w:val="lt-LT" w:eastAsia="x-none"/>
        </w:rPr>
        <w:t>inis preparat</w:t>
      </w:r>
      <w:r w:rsidRPr="002B00E3">
        <w:rPr>
          <w:rFonts w:ascii="Times New Roman" w:eastAsia="Times New Roman" w:hAnsi="Times New Roman" w:cs="Times New Roman"/>
          <w:lang w:val="lt-LT" w:eastAsia="x-none"/>
        </w:rPr>
        <w:t>as blokuoja simpatinės nervų sistemos aktyvumo padidėjimą. Širdies susitraukimų dažnio sumažėjimas labiausiai priklauso nuo ritmo vedlio automatizmo sumažėjimo, mažiau – nuo atrioventrikulinio mazgo laidumo sumažėjimo. Metoprololis mažina miokardo infarkto pasikartojimo ir kardialinės mirties (ypač staigios mirties dėl miokardo infarkto) pavojų.</w:t>
      </w:r>
    </w:p>
    <w:p w14:paraId="799FE64D"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0653230B" w14:textId="77777777" w:rsidR="002B00E3" w:rsidRPr="002B00E3" w:rsidRDefault="002B00E3" w:rsidP="002B00E3">
      <w:pPr>
        <w:tabs>
          <w:tab w:val="left" w:pos="567"/>
        </w:tabs>
        <w:spacing w:after="0" w:line="240" w:lineRule="auto"/>
        <w:contextualSpacing/>
        <w:jc w:val="both"/>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5.2</w:t>
      </w:r>
      <w:r w:rsidRPr="002B00E3">
        <w:rPr>
          <w:rFonts w:ascii="Times New Roman" w:eastAsia="Times New Roman" w:hAnsi="Times New Roman" w:cs="Times New Roman"/>
          <w:b/>
          <w:bCs/>
          <w:lang w:val="lt-LT"/>
        </w:rPr>
        <w:tab/>
        <w:t xml:space="preserve"> Farmakokinetinės savybės</w:t>
      </w:r>
    </w:p>
    <w:p w14:paraId="3E741545"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0660BB5B" w14:textId="455EA2AD" w:rsidR="002B00E3" w:rsidRPr="002B00E3" w:rsidRDefault="002B00E3" w:rsidP="002B00E3">
      <w:pPr>
        <w:spacing w:after="0" w:line="240" w:lineRule="auto"/>
        <w:contextualSpacing/>
        <w:outlineLvl w:val="0"/>
        <w:rPr>
          <w:rFonts w:ascii="Times New Roman" w:eastAsia="Times New Roman" w:hAnsi="Times New Roman" w:cs="Times New Roman"/>
          <w:bCs/>
          <w:i/>
          <w:iCs/>
          <w:lang w:val="lt-LT"/>
        </w:rPr>
      </w:pPr>
      <w:r>
        <w:rPr>
          <w:rFonts w:ascii="Times New Roman" w:eastAsia="Times New Roman" w:hAnsi="Times New Roman" w:cs="Times New Roman"/>
          <w:bCs/>
          <w:i/>
          <w:iCs/>
          <w:lang w:val="lt-LT"/>
        </w:rPr>
        <w:t>Absorbcija</w:t>
      </w:r>
      <w:r w:rsidRPr="002B00E3">
        <w:rPr>
          <w:rFonts w:ascii="Times New Roman" w:eastAsia="Times New Roman" w:hAnsi="Times New Roman" w:cs="Times New Roman"/>
          <w:bCs/>
          <w:i/>
          <w:iCs/>
          <w:lang w:val="lt-LT"/>
        </w:rPr>
        <w:t xml:space="preserve"> ir pasiskirstymas</w:t>
      </w:r>
    </w:p>
    <w:p w14:paraId="480049E1" w14:textId="0D676CD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Rezorbuojama visa išgerta šio vaist</w:t>
      </w:r>
      <w:r w:rsidR="002360CC">
        <w:rPr>
          <w:rFonts w:ascii="Times New Roman" w:eastAsia="Times New Roman" w:hAnsi="Times New Roman" w:cs="Times New Roman"/>
          <w:lang w:val="lt-LT" w:eastAsia="x-none"/>
        </w:rPr>
        <w:t>inio preparat</w:t>
      </w:r>
      <w:r w:rsidRPr="002B00E3">
        <w:rPr>
          <w:rFonts w:ascii="Times New Roman" w:eastAsia="Times New Roman" w:hAnsi="Times New Roman" w:cs="Times New Roman"/>
          <w:lang w:val="lt-LT" w:eastAsia="x-none"/>
        </w:rPr>
        <w:t>o dozė, jo rezorbcija vyksta visame virškinimo trakte, įskaitant gaubtinę žarną. Metoprololio biologinis prieinamumas, vartojant Betaloc ZOK, yra 30</w:t>
      </w:r>
      <w:r w:rsidRPr="002B00E3">
        <w:rPr>
          <w:rFonts w:ascii="Times New Roman" w:eastAsia="Times New Roman" w:hAnsi="Times New Roman" w:cs="Times New Roman"/>
          <w:lang w:val="lt-LT" w:eastAsia="x-none"/>
        </w:rPr>
        <w:noBreakHyphen/>
        <w:t>40 %.</w:t>
      </w:r>
      <w:r w:rsidR="001D56F1">
        <w:rPr>
          <w:rFonts w:ascii="Times New Roman" w:eastAsia="Times New Roman" w:hAnsi="Times New Roman" w:cs="Times New Roman"/>
          <w:lang w:val="lt-LT" w:eastAsia="x-none"/>
        </w:rPr>
        <w:t xml:space="preserve"> </w:t>
      </w:r>
      <w:r w:rsidRPr="002B00E3">
        <w:rPr>
          <w:rFonts w:ascii="Times New Roman" w:eastAsia="Times New Roman" w:hAnsi="Times New Roman" w:cs="Times New Roman"/>
          <w:lang w:val="lt-LT" w:eastAsia="x-none"/>
        </w:rPr>
        <w:t>Betaloc ZOK pailginto atpalaidavimo tabletę sudaro mikrokapsulėse esantys metoprololio sukcinato rutuliukai, kiekvienas atskirame depe. Kiekvienas rutuliukas padengtas polimerine membrana, kontroliuojančia vaist</w:t>
      </w:r>
      <w:r w:rsidR="002360CC">
        <w:rPr>
          <w:rFonts w:ascii="Times New Roman" w:eastAsia="Times New Roman" w:hAnsi="Times New Roman" w:cs="Times New Roman"/>
          <w:lang w:val="lt-LT" w:eastAsia="x-none"/>
        </w:rPr>
        <w:t>inio preparat</w:t>
      </w:r>
      <w:r w:rsidRPr="002B00E3">
        <w:rPr>
          <w:rFonts w:ascii="Times New Roman" w:eastAsia="Times New Roman" w:hAnsi="Times New Roman" w:cs="Times New Roman"/>
          <w:lang w:val="lt-LT" w:eastAsia="x-none"/>
        </w:rPr>
        <w:t>o atpalaidavimo greitį. Patekusi į skystį tabletė greitai suyra, todėl rutuliukai disperguojami dideliame virškinimo trakto paviršiaus plote. Vaist</w:t>
      </w:r>
      <w:r w:rsidR="002360CC">
        <w:rPr>
          <w:rFonts w:ascii="Times New Roman" w:eastAsia="Times New Roman" w:hAnsi="Times New Roman" w:cs="Times New Roman"/>
          <w:lang w:val="lt-LT" w:eastAsia="x-none"/>
        </w:rPr>
        <w:t>inio preaprat</w:t>
      </w:r>
      <w:r w:rsidRPr="002B00E3">
        <w:rPr>
          <w:rFonts w:ascii="Times New Roman" w:eastAsia="Times New Roman" w:hAnsi="Times New Roman" w:cs="Times New Roman"/>
          <w:lang w:val="lt-LT" w:eastAsia="x-none"/>
        </w:rPr>
        <w:t>o atpalaidavimas nepriklauso nuo terpės skysčio pH ir maždaug 20 val. vyksta beveik pastoviu greičiu. Išgėrus Betaloc ZOK tabletę, visai parai užtikrinama maždaug vienoda vaist</w:t>
      </w:r>
      <w:r w:rsidR="002360CC">
        <w:rPr>
          <w:rFonts w:ascii="Times New Roman" w:eastAsia="Times New Roman" w:hAnsi="Times New Roman" w:cs="Times New Roman"/>
          <w:lang w:val="lt-LT" w:eastAsia="x-none"/>
        </w:rPr>
        <w:t>inio preparat</w:t>
      </w:r>
      <w:r w:rsidRPr="002B00E3">
        <w:rPr>
          <w:rFonts w:ascii="Times New Roman" w:eastAsia="Times New Roman" w:hAnsi="Times New Roman" w:cs="Times New Roman"/>
          <w:lang w:val="lt-LT" w:eastAsia="x-none"/>
        </w:rPr>
        <w:t>o koncentracija kraujyje ir jo poveikis.</w:t>
      </w:r>
    </w:p>
    <w:p w14:paraId="4E1F22F1"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1B8C481A" w14:textId="77777777" w:rsidR="002B00E3" w:rsidRPr="002B00E3" w:rsidDel="004759E1" w:rsidRDefault="002B00E3" w:rsidP="002B00E3">
      <w:pPr>
        <w:spacing w:after="0" w:line="240" w:lineRule="auto"/>
        <w:contextualSpacing/>
        <w:outlineLvl w:val="0"/>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Prie plazmos baltymų metoprololio būna prisijungusio nedaug, maždaug 5</w:t>
      </w:r>
      <w:r w:rsidRPr="002B00E3">
        <w:rPr>
          <w:rFonts w:ascii="Times New Roman" w:eastAsia="Times New Roman" w:hAnsi="Times New Roman" w:cs="Times New Roman"/>
          <w:lang w:val="lt-LT" w:eastAsia="x-none"/>
        </w:rPr>
        <w:noBreakHyphen/>
        <w:t>10 %.</w:t>
      </w:r>
    </w:p>
    <w:p w14:paraId="6FB6CB09" w14:textId="77777777" w:rsidR="002B00E3" w:rsidRPr="002B00E3" w:rsidRDefault="002B00E3" w:rsidP="002B00E3">
      <w:pPr>
        <w:spacing w:after="0" w:line="240" w:lineRule="auto"/>
        <w:contextualSpacing/>
        <w:rPr>
          <w:rFonts w:ascii="Times New Roman" w:eastAsia="Times New Roman" w:hAnsi="Times New Roman" w:cs="Times New Roman"/>
          <w:bCs/>
          <w:i/>
          <w:iCs/>
          <w:lang w:val="lt-LT"/>
        </w:rPr>
      </w:pPr>
    </w:p>
    <w:p w14:paraId="5297FDF2" w14:textId="324B8DE8" w:rsidR="002B00E3" w:rsidRPr="002B00E3" w:rsidRDefault="002B00E3" w:rsidP="002B00E3">
      <w:pPr>
        <w:spacing w:after="0" w:line="240" w:lineRule="auto"/>
        <w:contextualSpacing/>
        <w:outlineLvl w:val="0"/>
        <w:rPr>
          <w:rFonts w:ascii="Times New Roman" w:eastAsia="Times New Roman" w:hAnsi="Times New Roman" w:cs="Times New Roman"/>
          <w:bCs/>
          <w:i/>
          <w:iCs/>
          <w:lang w:val="lt-LT"/>
        </w:rPr>
      </w:pPr>
      <w:r>
        <w:rPr>
          <w:rFonts w:ascii="Times New Roman" w:eastAsia="Times New Roman" w:hAnsi="Times New Roman" w:cs="Times New Roman"/>
          <w:bCs/>
          <w:i/>
          <w:iCs/>
          <w:lang w:val="lt-LT"/>
        </w:rPr>
        <w:t>Biotransformacija</w:t>
      </w:r>
      <w:r w:rsidRPr="002B00E3">
        <w:rPr>
          <w:rFonts w:ascii="Times New Roman" w:eastAsia="Times New Roman" w:hAnsi="Times New Roman" w:cs="Times New Roman"/>
          <w:bCs/>
          <w:i/>
          <w:iCs/>
          <w:lang w:val="lt-LT"/>
        </w:rPr>
        <w:t xml:space="preserve"> ir eliminacija</w:t>
      </w:r>
    </w:p>
    <w:p w14:paraId="2BF6197D" w14:textId="77777777" w:rsidR="002B00E3" w:rsidRPr="002B00E3" w:rsidRDefault="002B00E3" w:rsidP="002B00E3">
      <w:pPr>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Metoprololis metabolizuojamas oksidacijos būdu kepenyse , daugiausiai veikiant izofermentui CYP2D6. Identifikuoti trys pagrindiniai metabolitai, tačiau nei vienas iš jų kliniškai reikšmingai neblokuoja beta receptorių.</w:t>
      </w:r>
    </w:p>
    <w:p w14:paraId="1B3C8B75" w14:textId="77777777" w:rsidR="002B00E3" w:rsidRPr="002B00E3" w:rsidRDefault="002B00E3" w:rsidP="002B00E3">
      <w:pPr>
        <w:spacing w:after="0" w:line="240" w:lineRule="auto"/>
        <w:contextualSpacing/>
        <w:rPr>
          <w:rFonts w:ascii="Times New Roman" w:eastAsia="Times New Roman" w:hAnsi="Times New Roman" w:cs="Times New Roman"/>
          <w:bCs/>
          <w:lang w:val="lt-LT"/>
        </w:rPr>
      </w:pPr>
    </w:p>
    <w:p w14:paraId="7CBEC012" w14:textId="0D152355" w:rsidR="002B00E3" w:rsidRPr="002B00E3" w:rsidRDefault="002B00E3" w:rsidP="002B00E3">
      <w:pPr>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Dažniausiai daugiau kaip 95 % per burną pavartotos dozės randama šlapime. Apie 5 % (atskirais atvejais – iki 30 %) pavartotos dozės išskiriama su šlapimu nepakitusio metoprololio pavidalo. Vidutinis metoprololio pusinis eliminacijos periodas plazmoje yra 3,5 val. (diapazonas – 1</w:t>
      </w:r>
      <w:r w:rsidRPr="002B00E3">
        <w:rPr>
          <w:rFonts w:ascii="Times New Roman" w:eastAsia="Times New Roman" w:hAnsi="Times New Roman" w:cs="Times New Roman"/>
          <w:bCs/>
          <w:lang w:val="lt-LT"/>
        </w:rPr>
        <w:noBreakHyphen/>
        <w:t>9 val.), suminis klirensas – maždaug 1</w:t>
      </w:r>
      <w:r w:rsidR="00992E00">
        <w:rPr>
          <w:rFonts w:ascii="Times New Roman" w:eastAsia="Times New Roman" w:hAnsi="Times New Roman" w:cs="Times New Roman"/>
          <w:bCs/>
          <w:lang w:val="lt-LT"/>
        </w:rPr>
        <w:t> </w:t>
      </w:r>
      <w:r w:rsidRPr="002B00E3">
        <w:rPr>
          <w:rFonts w:ascii="Times New Roman" w:eastAsia="Times New Roman" w:hAnsi="Times New Roman" w:cs="Times New Roman"/>
          <w:bCs/>
          <w:lang w:val="lt-LT"/>
        </w:rPr>
        <w:t>l/min.</w:t>
      </w:r>
    </w:p>
    <w:p w14:paraId="3CDB7810" w14:textId="77777777" w:rsidR="002B00E3" w:rsidRPr="002B00E3" w:rsidRDefault="002B00E3" w:rsidP="002B00E3">
      <w:pPr>
        <w:spacing w:after="0" w:line="240" w:lineRule="auto"/>
        <w:contextualSpacing/>
        <w:rPr>
          <w:rFonts w:ascii="Times New Roman" w:eastAsia="Times New Roman" w:hAnsi="Times New Roman" w:cs="Times New Roman"/>
          <w:bCs/>
          <w:lang w:val="lt-LT"/>
        </w:rPr>
      </w:pPr>
    </w:p>
    <w:p w14:paraId="4A99CBAA" w14:textId="77777777" w:rsidR="002B00E3" w:rsidRPr="002B00E3" w:rsidRDefault="002B00E3" w:rsidP="002B00E3">
      <w:pPr>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Metoprololio farmakokinetika senyvų žmonių organizme reikšmingai nesiskiria nuo jaunesnių. Pacientų, kurių inkstų funkcija susilpnėjusi, organizme metoprololio sisteminis biologinis prieinamumas ir eliminacija išlieka nepakitę, tačiau metabolitų išskiriama mažiau. Reikšminga metabolitų akumuliacija nustatyta esant mažesnei kaip 5 ml/min. glomerulų filtracijai, tačiau dėl jos beta adrenoreceptorių blokavimas nesustiprėja.</w:t>
      </w:r>
    </w:p>
    <w:p w14:paraId="09270809" w14:textId="77777777" w:rsidR="002B00E3" w:rsidRPr="002B00E3" w:rsidRDefault="002B00E3" w:rsidP="002B00E3">
      <w:pPr>
        <w:spacing w:after="0" w:line="240" w:lineRule="auto"/>
        <w:contextualSpacing/>
        <w:rPr>
          <w:rFonts w:ascii="Times New Roman" w:eastAsia="Times New Roman" w:hAnsi="Times New Roman" w:cs="Times New Roman"/>
          <w:bCs/>
          <w:lang w:val="lt-LT"/>
        </w:rPr>
      </w:pPr>
    </w:p>
    <w:p w14:paraId="396BFB7D" w14:textId="728BA327" w:rsidR="002B00E3" w:rsidRPr="002B00E3" w:rsidRDefault="002B00E3" w:rsidP="002B00E3">
      <w:pPr>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Susilpnėjusi kepenų funkcija metoprololio farmakokinetiką veikia minimaliai, tačiau esant sunkiai kepenų cirozei ir vartų venos anastomozei su tuščiąja vena metoprololio biologinis prieinamumas gali būti didesnis, o suminis klirensas – mažesnis. Apskaičiuota, kad vartų venos anastomozę su tuščiąja vena turinčių pacientų organizme metoprololio suminis klirensas būna maždaug 0,3 l/min., o plotas po koncentracijos plazmoje kreive (AUC) – iki 6</w:t>
      </w:r>
      <w:r w:rsidR="00992E00">
        <w:rPr>
          <w:rFonts w:ascii="Times New Roman" w:eastAsia="Times New Roman" w:hAnsi="Times New Roman" w:cs="Times New Roman"/>
          <w:bCs/>
          <w:lang w:val="lt-LT"/>
        </w:rPr>
        <w:t> </w:t>
      </w:r>
      <w:r w:rsidRPr="002B00E3">
        <w:rPr>
          <w:rFonts w:ascii="Times New Roman" w:eastAsia="Times New Roman" w:hAnsi="Times New Roman" w:cs="Times New Roman"/>
          <w:bCs/>
          <w:lang w:val="lt-LT"/>
        </w:rPr>
        <w:t>kartų didesnis negu sveikų asmenų.</w:t>
      </w:r>
    </w:p>
    <w:p w14:paraId="7E9BC96A" w14:textId="77777777" w:rsidR="002B00E3" w:rsidRPr="002B00E3" w:rsidRDefault="002B00E3" w:rsidP="002B00E3">
      <w:pPr>
        <w:spacing w:after="0" w:line="240" w:lineRule="auto"/>
        <w:contextualSpacing/>
        <w:rPr>
          <w:rFonts w:ascii="Times New Roman" w:eastAsia="Times New Roman" w:hAnsi="Times New Roman" w:cs="Times New Roman"/>
          <w:bCs/>
          <w:lang w:val="lt-LT"/>
        </w:rPr>
      </w:pPr>
    </w:p>
    <w:p w14:paraId="398AF400" w14:textId="7A25280F" w:rsidR="002B00E3" w:rsidRPr="002B00E3" w:rsidRDefault="002B00E3" w:rsidP="002B00E3">
      <w:pPr>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Metoprololio farmakokinetiniai rodikliai hipertenzija sergančių 6</w:t>
      </w:r>
      <w:r w:rsidR="00992E00">
        <w:rPr>
          <w:rFonts w:ascii="Times New Roman" w:eastAsia="Times New Roman" w:hAnsi="Times New Roman" w:cs="Times New Roman"/>
          <w:bCs/>
          <w:lang w:val="lt-LT"/>
        </w:rPr>
        <w:noBreakHyphen/>
      </w:r>
      <w:r w:rsidRPr="002B00E3">
        <w:rPr>
          <w:rFonts w:ascii="Times New Roman" w:eastAsia="Times New Roman" w:hAnsi="Times New Roman" w:cs="Times New Roman"/>
          <w:bCs/>
          <w:lang w:val="lt-LT"/>
        </w:rPr>
        <w:t>17</w:t>
      </w:r>
      <w:r w:rsidR="00992E00">
        <w:rPr>
          <w:rFonts w:ascii="Times New Roman" w:eastAsia="Times New Roman" w:hAnsi="Times New Roman" w:cs="Times New Roman"/>
          <w:bCs/>
          <w:lang w:val="lt-LT"/>
        </w:rPr>
        <w:t> </w:t>
      </w:r>
      <w:r w:rsidRPr="002B00E3">
        <w:rPr>
          <w:rFonts w:ascii="Times New Roman" w:eastAsia="Times New Roman" w:hAnsi="Times New Roman" w:cs="Times New Roman"/>
          <w:bCs/>
          <w:lang w:val="lt-LT"/>
        </w:rPr>
        <w:t>metų vaikų organizme yra panašūs į anksčiau aprašytus suaugusių. Tarp kūno svorio ir geriamojo metoprololio tariamojo klirenso nustatyta tiesinė priklausomybė.</w:t>
      </w:r>
    </w:p>
    <w:p w14:paraId="22BF6DA8" w14:textId="77777777" w:rsidR="002B00E3" w:rsidRPr="002B00E3" w:rsidRDefault="002B00E3" w:rsidP="002B00E3">
      <w:pPr>
        <w:spacing w:after="0" w:line="240" w:lineRule="auto"/>
        <w:contextualSpacing/>
        <w:rPr>
          <w:rFonts w:ascii="Times New Roman" w:eastAsia="Times New Roman" w:hAnsi="Times New Roman" w:cs="Times New Roman"/>
          <w:bCs/>
          <w:lang w:val="lt-LT"/>
        </w:rPr>
      </w:pPr>
    </w:p>
    <w:p w14:paraId="24DE8EB7" w14:textId="77777777" w:rsidR="002B00E3" w:rsidRPr="002B00E3" w:rsidRDefault="002B00E3" w:rsidP="002B00E3">
      <w:pPr>
        <w:tabs>
          <w:tab w:val="left" w:pos="567"/>
        </w:tabs>
        <w:spacing w:after="0" w:line="240" w:lineRule="auto"/>
        <w:contextualSpacing/>
        <w:jc w:val="both"/>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5.3</w:t>
      </w:r>
      <w:r w:rsidRPr="002B00E3">
        <w:rPr>
          <w:rFonts w:ascii="Times New Roman" w:eastAsia="Times New Roman" w:hAnsi="Times New Roman" w:cs="Times New Roman"/>
          <w:b/>
          <w:bCs/>
          <w:lang w:val="lt-LT"/>
        </w:rPr>
        <w:tab/>
        <w:t xml:space="preserve"> Ikiklinikinių saugumo tyrimų duomenys</w:t>
      </w:r>
    </w:p>
    <w:p w14:paraId="0915BD4E"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220BFD01"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Reikšmingų ikiklinikinių tyrimų duomenų, nepaminėtų kituose šios preparato charakteristikų santraukos skyriuose, nėra.</w:t>
      </w:r>
    </w:p>
    <w:p w14:paraId="40F5D486"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31E6E542"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01F5E0E2" w14:textId="77777777" w:rsidR="002B00E3" w:rsidRPr="002B00E3" w:rsidRDefault="002B00E3" w:rsidP="002B00E3">
      <w:pPr>
        <w:tabs>
          <w:tab w:val="left" w:pos="567"/>
        </w:tabs>
        <w:spacing w:after="0" w:line="240" w:lineRule="auto"/>
        <w:contextualSpacing/>
        <w:outlineLvl w:val="0"/>
        <w:rPr>
          <w:rFonts w:ascii="Times New Roman" w:eastAsia="Times New Roman" w:hAnsi="Times New Roman" w:cs="Times New Roman"/>
          <w:b/>
          <w:lang w:val="lt-LT"/>
        </w:rPr>
      </w:pPr>
      <w:r w:rsidRPr="002B00E3">
        <w:rPr>
          <w:rFonts w:ascii="Times New Roman" w:eastAsia="Times New Roman" w:hAnsi="Times New Roman" w:cs="Times New Roman"/>
          <w:b/>
          <w:lang w:val="lt-LT"/>
        </w:rPr>
        <w:t xml:space="preserve">6. </w:t>
      </w:r>
      <w:r w:rsidRPr="002B00E3">
        <w:rPr>
          <w:rFonts w:ascii="Times New Roman" w:eastAsia="Times New Roman" w:hAnsi="Times New Roman" w:cs="Times New Roman"/>
          <w:b/>
          <w:lang w:val="lt-LT"/>
        </w:rPr>
        <w:tab/>
        <w:t>FARMACINĖ INFORMACIJA</w:t>
      </w:r>
    </w:p>
    <w:p w14:paraId="50C0F1A7" w14:textId="77777777" w:rsidR="002B00E3" w:rsidRPr="002B00E3" w:rsidRDefault="002B00E3" w:rsidP="002B00E3">
      <w:pPr>
        <w:spacing w:after="0" w:line="240" w:lineRule="auto"/>
        <w:contextualSpacing/>
        <w:rPr>
          <w:rFonts w:ascii="Times New Roman" w:eastAsia="Times New Roman" w:hAnsi="Times New Roman" w:cs="Times New Roman"/>
          <w:b/>
          <w:lang w:val="lt-LT"/>
        </w:rPr>
      </w:pPr>
    </w:p>
    <w:p w14:paraId="15036C50" w14:textId="77777777" w:rsidR="002B00E3" w:rsidRPr="002B00E3" w:rsidRDefault="002B00E3" w:rsidP="002B00E3">
      <w:pPr>
        <w:tabs>
          <w:tab w:val="left" w:pos="567"/>
        </w:tabs>
        <w:spacing w:after="0" w:line="240" w:lineRule="auto"/>
        <w:contextualSpacing/>
        <w:outlineLvl w:val="0"/>
        <w:rPr>
          <w:rFonts w:ascii="Times New Roman" w:eastAsia="Times New Roman" w:hAnsi="Times New Roman" w:cs="Times New Roman"/>
          <w:b/>
          <w:lang w:val="lt-LT"/>
        </w:rPr>
      </w:pPr>
      <w:r w:rsidRPr="002B00E3">
        <w:rPr>
          <w:rFonts w:ascii="Times New Roman" w:eastAsia="Times New Roman" w:hAnsi="Times New Roman" w:cs="Times New Roman"/>
          <w:b/>
          <w:lang w:val="lt-LT"/>
        </w:rPr>
        <w:t>6.1</w:t>
      </w:r>
      <w:r w:rsidRPr="002B00E3">
        <w:rPr>
          <w:rFonts w:ascii="Times New Roman" w:eastAsia="Times New Roman" w:hAnsi="Times New Roman" w:cs="Times New Roman"/>
          <w:b/>
          <w:lang w:val="lt-LT"/>
        </w:rPr>
        <w:tab/>
        <w:t xml:space="preserve"> Pagalbinių medžiagų sąrašas</w:t>
      </w:r>
    </w:p>
    <w:p w14:paraId="3F5EFEF9" w14:textId="77777777" w:rsidR="002B00E3" w:rsidRPr="002B00E3" w:rsidRDefault="002B00E3" w:rsidP="002B00E3">
      <w:pPr>
        <w:spacing w:after="0" w:line="240" w:lineRule="auto"/>
        <w:contextualSpacing/>
        <w:rPr>
          <w:rFonts w:ascii="Times New Roman" w:eastAsia="Times New Roman" w:hAnsi="Times New Roman" w:cs="Times New Roman"/>
          <w:b/>
          <w:lang w:val="lt-LT"/>
        </w:rPr>
      </w:pPr>
    </w:p>
    <w:p w14:paraId="3A685BFE"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u w:val="single"/>
          <w:lang w:val="lt-LT"/>
        </w:rPr>
        <w:t>Šerdis</w:t>
      </w:r>
      <w:r w:rsidRPr="002B00E3">
        <w:rPr>
          <w:rFonts w:ascii="Times New Roman" w:eastAsia="Times New Roman" w:hAnsi="Times New Roman" w:cs="Times New Roman"/>
          <w:lang w:val="lt-LT"/>
        </w:rPr>
        <w:t>:</w:t>
      </w:r>
    </w:p>
    <w:p w14:paraId="509DE854"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Etilceliuliozė</w:t>
      </w:r>
    </w:p>
    <w:p w14:paraId="54E6BC2D"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Hidroksipropilceliuliozė</w:t>
      </w:r>
    </w:p>
    <w:p w14:paraId="32CDE623"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Mikrokristalinė celiuliozė</w:t>
      </w:r>
    </w:p>
    <w:p w14:paraId="200293C0"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Silicio dioksidas</w:t>
      </w:r>
    </w:p>
    <w:p w14:paraId="1DEAE7B9"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Natrio stearilfumaratas</w:t>
      </w:r>
    </w:p>
    <w:p w14:paraId="57C855CF"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3B90C97B"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u w:val="single"/>
          <w:lang w:val="lt-LT"/>
        </w:rPr>
        <w:t>Plėvelė</w:t>
      </w:r>
      <w:r w:rsidRPr="002B00E3">
        <w:rPr>
          <w:rFonts w:ascii="Times New Roman" w:eastAsia="Times New Roman" w:hAnsi="Times New Roman" w:cs="Times New Roman"/>
          <w:lang w:val="lt-LT"/>
        </w:rPr>
        <w:t>:</w:t>
      </w:r>
    </w:p>
    <w:p w14:paraId="3C8E4103"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Parafinas</w:t>
      </w:r>
    </w:p>
    <w:p w14:paraId="3860D4F3"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Hipromeliozė</w:t>
      </w:r>
    </w:p>
    <w:p w14:paraId="75D64557"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Makrogolis 6000</w:t>
      </w:r>
    </w:p>
    <w:p w14:paraId="382F1D5B"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Titano dioksidas (E 171).</w:t>
      </w:r>
    </w:p>
    <w:p w14:paraId="0286048E"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6A695C8D" w14:textId="77777777" w:rsidR="002B00E3" w:rsidRPr="002B00E3" w:rsidRDefault="002B00E3" w:rsidP="002B00E3">
      <w:pPr>
        <w:keepNext/>
        <w:keepLines/>
        <w:tabs>
          <w:tab w:val="left" w:pos="567"/>
        </w:tabs>
        <w:spacing w:after="0" w:line="240" w:lineRule="auto"/>
        <w:contextualSpacing/>
        <w:outlineLvl w:val="0"/>
        <w:rPr>
          <w:rFonts w:ascii="Times New Roman" w:eastAsia="Times New Roman" w:hAnsi="Times New Roman" w:cs="Times New Roman"/>
          <w:b/>
          <w:lang w:val="lt-LT"/>
        </w:rPr>
      </w:pPr>
      <w:r w:rsidRPr="002B00E3">
        <w:rPr>
          <w:rFonts w:ascii="Times New Roman" w:eastAsia="Times New Roman" w:hAnsi="Times New Roman" w:cs="Times New Roman"/>
          <w:b/>
          <w:lang w:val="lt-LT"/>
        </w:rPr>
        <w:t>6.2</w:t>
      </w:r>
      <w:r w:rsidRPr="002B00E3">
        <w:rPr>
          <w:rFonts w:ascii="Times New Roman" w:eastAsia="Times New Roman" w:hAnsi="Times New Roman" w:cs="Times New Roman"/>
          <w:b/>
          <w:lang w:val="lt-LT"/>
        </w:rPr>
        <w:tab/>
        <w:t xml:space="preserve"> Nesuderinamumas</w:t>
      </w:r>
    </w:p>
    <w:p w14:paraId="67108A6E" w14:textId="77777777" w:rsidR="002B00E3" w:rsidRPr="002B00E3" w:rsidRDefault="002B00E3" w:rsidP="002B00E3">
      <w:pPr>
        <w:keepNext/>
        <w:keepLines/>
        <w:spacing w:after="0" w:line="240" w:lineRule="auto"/>
        <w:contextualSpacing/>
        <w:rPr>
          <w:rFonts w:ascii="Times New Roman" w:eastAsia="Times New Roman" w:hAnsi="Times New Roman" w:cs="Times New Roman"/>
          <w:b/>
          <w:bCs/>
          <w:lang w:val="lt-LT"/>
        </w:rPr>
      </w:pPr>
    </w:p>
    <w:p w14:paraId="009B7C73" w14:textId="77777777" w:rsidR="002B00E3" w:rsidRPr="002B00E3" w:rsidRDefault="002B00E3" w:rsidP="002B00E3">
      <w:pPr>
        <w:keepNext/>
        <w:keepLines/>
        <w:spacing w:after="0" w:line="240" w:lineRule="auto"/>
        <w:contextualSpacing/>
        <w:outlineLvl w:val="0"/>
        <w:rPr>
          <w:rFonts w:ascii="Times New Roman" w:eastAsia="Times New Roman" w:hAnsi="Times New Roman" w:cs="Times New Roman"/>
          <w:lang w:val="lt-LT"/>
        </w:rPr>
      </w:pPr>
      <w:r w:rsidRPr="002B00E3">
        <w:rPr>
          <w:rFonts w:ascii="Times New Roman" w:eastAsia="Times New Roman" w:hAnsi="Times New Roman" w:cs="Times New Roman"/>
          <w:lang w:val="lt-LT"/>
        </w:rPr>
        <w:t>Duomenys nebūtini.</w:t>
      </w:r>
    </w:p>
    <w:p w14:paraId="6801FD20"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2F589B0E" w14:textId="77777777" w:rsidR="002B00E3" w:rsidRPr="002B00E3" w:rsidRDefault="002B00E3" w:rsidP="002B00E3">
      <w:pPr>
        <w:tabs>
          <w:tab w:val="left" w:pos="567"/>
        </w:tabs>
        <w:spacing w:after="0" w:line="240" w:lineRule="auto"/>
        <w:contextualSpacing/>
        <w:outlineLvl w:val="0"/>
        <w:rPr>
          <w:rFonts w:ascii="Times New Roman" w:eastAsia="Times New Roman" w:hAnsi="Times New Roman" w:cs="Times New Roman"/>
          <w:b/>
          <w:lang w:val="lt-LT"/>
        </w:rPr>
      </w:pPr>
      <w:r w:rsidRPr="002B00E3">
        <w:rPr>
          <w:rFonts w:ascii="Times New Roman" w:eastAsia="Times New Roman" w:hAnsi="Times New Roman" w:cs="Times New Roman"/>
          <w:b/>
          <w:lang w:val="lt-LT"/>
        </w:rPr>
        <w:t>6.3</w:t>
      </w:r>
      <w:r w:rsidRPr="002B00E3">
        <w:rPr>
          <w:rFonts w:ascii="Times New Roman" w:eastAsia="Times New Roman" w:hAnsi="Times New Roman" w:cs="Times New Roman"/>
          <w:b/>
          <w:lang w:val="lt-LT"/>
        </w:rPr>
        <w:tab/>
        <w:t xml:space="preserve"> Tinkamumo laikas</w:t>
      </w:r>
    </w:p>
    <w:p w14:paraId="754132A3" w14:textId="77777777" w:rsidR="002B00E3" w:rsidRPr="002B00E3" w:rsidRDefault="002B00E3" w:rsidP="002B00E3">
      <w:pPr>
        <w:spacing w:after="0" w:line="240" w:lineRule="auto"/>
        <w:contextualSpacing/>
        <w:rPr>
          <w:rFonts w:ascii="Times New Roman" w:eastAsia="Times New Roman" w:hAnsi="Times New Roman" w:cs="Times New Roman"/>
          <w:bCs/>
          <w:lang w:val="lt-LT"/>
        </w:rPr>
      </w:pPr>
    </w:p>
    <w:p w14:paraId="61408D26"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3 metai.</w:t>
      </w:r>
    </w:p>
    <w:p w14:paraId="0473E76A"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6D81839B" w14:textId="77777777" w:rsidR="002B00E3" w:rsidRPr="002B00E3" w:rsidRDefault="002B00E3" w:rsidP="002B00E3">
      <w:pPr>
        <w:tabs>
          <w:tab w:val="left" w:pos="567"/>
        </w:tabs>
        <w:spacing w:after="0" w:line="240" w:lineRule="auto"/>
        <w:contextualSpacing/>
        <w:outlineLvl w:val="0"/>
        <w:rPr>
          <w:rFonts w:ascii="Times New Roman" w:eastAsia="Times New Roman" w:hAnsi="Times New Roman" w:cs="Times New Roman"/>
          <w:b/>
          <w:lang w:val="lt-LT"/>
        </w:rPr>
      </w:pPr>
      <w:r w:rsidRPr="002B00E3">
        <w:rPr>
          <w:rFonts w:ascii="Times New Roman" w:eastAsia="Times New Roman" w:hAnsi="Times New Roman" w:cs="Times New Roman"/>
          <w:b/>
          <w:lang w:val="lt-LT"/>
        </w:rPr>
        <w:t>6.4</w:t>
      </w:r>
      <w:r w:rsidRPr="002B00E3">
        <w:rPr>
          <w:rFonts w:ascii="Times New Roman" w:eastAsia="Times New Roman" w:hAnsi="Times New Roman" w:cs="Times New Roman"/>
          <w:b/>
          <w:lang w:val="lt-LT"/>
        </w:rPr>
        <w:tab/>
        <w:t xml:space="preserve"> Specialiosios laikymo sąlygos</w:t>
      </w:r>
    </w:p>
    <w:p w14:paraId="1CA2B0B2"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286158FC" w14:textId="77777777" w:rsidR="002B00E3" w:rsidRPr="002B00E3" w:rsidRDefault="002B00E3" w:rsidP="002B00E3">
      <w:pPr>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Šiam vaistiniam preparatui specialių laikymo sąlygų nereikia.</w:t>
      </w:r>
    </w:p>
    <w:p w14:paraId="399F777D"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35B7DC3D" w14:textId="77777777" w:rsidR="002B00E3" w:rsidRPr="002B00E3" w:rsidRDefault="002B00E3" w:rsidP="002B00E3">
      <w:pPr>
        <w:tabs>
          <w:tab w:val="left" w:pos="567"/>
        </w:tabs>
        <w:spacing w:after="0" w:line="240" w:lineRule="auto"/>
        <w:contextualSpacing/>
        <w:outlineLvl w:val="0"/>
        <w:rPr>
          <w:rFonts w:ascii="Times New Roman" w:eastAsia="Times New Roman" w:hAnsi="Times New Roman" w:cs="Times New Roman"/>
          <w:b/>
          <w:lang w:val="lt-LT"/>
        </w:rPr>
      </w:pPr>
      <w:r w:rsidRPr="002B00E3">
        <w:rPr>
          <w:rFonts w:ascii="Times New Roman" w:eastAsia="Times New Roman" w:hAnsi="Times New Roman" w:cs="Times New Roman"/>
          <w:b/>
          <w:lang w:val="lt-LT"/>
        </w:rPr>
        <w:t>6.5</w:t>
      </w:r>
      <w:r w:rsidRPr="002B00E3">
        <w:rPr>
          <w:rFonts w:ascii="Times New Roman" w:eastAsia="Times New Roman" w:hAnsi="Times New Roman" w:cs="Times New Roman"/>
          <w:b/>
          <w:lang w:val="lt-LT"/>
        </w:rPr>
        <w:tab/>
        <w:t xml:space="preserve"> Talpyklės pobūdis ir jos turinys</w:t>
      </w:r>
    </w:p>
    <w:p w14:paraId="6988E43A"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43A87DA1" w14:textId="77777777" w:rsidR="002B00E3" w:rsidRPr="002B00E3" w:rsidRDefault="002B00E3" w:rsidP="002B00E3">
      <w:pPr>
        <w:spacing w:after="0" w:line="240" w:lineRule="auto"/>
        <w:contextualSpacing/>
        <w:rPr>
          <w:rFonts w:ascii="Times New Roman" w:eastAsia="Times New Roman" w:hAnsi="Times New Roman" w:cs="Times New Roman"/>
          <w:i/>
          <w:lang w:val="lt-LT" w:eastAsia="x-none"/>
        </w:rPr>
      </w:pPr>
      <w:r w:rsidRPr="002B00E3">
        <w:rPr>
          <w:rFonts w:ascii="Times New Roman" w:eastAsia="Times New Roman" w:hAnsi="Times New Roman" w:cs="Times New Roman"/>
          <w:i/>
          <w:lang w:val="lt-LT" w:eastAsia="x-none"/>
        </w:rPr>
        <w:t>Betaloc ZOK 23,75 mg</w:t>
      </w:r>
    </w:p>
    <w:p w14:paraId="31E86D4B"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PVC/Aliuminio folijos lizdinė plokštelė. Kartono dėžutėje yra 14 arba 28 pailginto atpalaidavimo tablečių.</w:t>
      </w:r>
    </w:p>
    <w:p w14:paraId="3CB5ADFD"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20E0914A" w14:textId="77777777" w:rsidR="002B00E3" w:rsidRPr="002B00E3" w:rsidRDefault="002B00E3" w:rsidP="002B00E3">
      <w:pPr>
        <w:spacing w:after="0" w:line="240" w:lineRule="auto"/>
        <w:contextualSpacing/>
        <w:rPr>
          <w:rFonts w:ascii="Times New Roman" w:eastAsia="Times New Roman" w:hAnsi="Times New Roman" w:cs="Times New Roman"/>
          <w:i/>
          <w:lang w:val="lt-LT" w:eastAsia="x-none"/>
        </w:rPr>
      </w:pPr>
      <w:r w:rsidRPr="002B00E3">
        <w:rPr>
          <w:rFonts w:ascii="Times New Roman" w:eastAsia="Times New Roman" w:hAnsi="Times New Roman" w:cs="Times New Roman"/>
          <w:i/>
          <w:lang w:val="lt-LT" w:eastAsia="x-none"/>
        </w:rPr>
        <w:t>Betaloc ZOK 47,5 mg ir Betaloc ZOK 95 mg</w:t>
      </w:r>
    </w:p>
    <w:p w14:paraId="62327735"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PVC/Aliuminio folijos lizdinė plokštelė. Kartono dėžutėje yra 28 pailginto atpalaidavimo tablečių.</w:t>
      </w:r>
    </w:p>
    <w:p w14:paraId="4514165A"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DTPE buteliukas. Kartono dėžutėje yra 30 arba 90 pailginto atpalaidavimo tablečių.</w:t>
      </w:r>
    </w:p>
    <w:p w14:paraId="2EAA5C54"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58A4CFFE" w14:textId="77777777" w:rsidR="002B00E3" w:rsidRPr="002B00E3" w:rsidRDefault="002B00E3" w:rsidP="002B00E3">
      <w:pPr>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lang w:val="lt-LT" w:eastAsia="x-none"/>
        </w:rPr>
        <w:t>Gali būti tiekiamos ne visų dydžių pakuotės.</w:t>
      </w:r>
    </w:p>
    <w:p w14:paraId="45CC1612" w14:textId="77777777" w:rsidR="002B00E3" w:rsidRPr="002B00E3" w:rsidRDefault="002B00E3" w:rsidP="002B00E3">
      <w:pPr>
        <w:spacing w:after="0" w:line="240" w:lineRule="auto"/>
        <w:contextualSpacing/>
        <w:rPr>
          <w:rFonts w:ascii="Times New Roman" w:eastAsia="Times New Roman" w:hAnsi="Times New Roman" w:cs="Times New Roman"/>
          <w:b/>
          <w:lang w:val="lt-LT" w:eastAsia="x-none"/>
        </w:rPr>
      </w:pPr>
    </w:p>
    <w:p w14:paraId="41777F5D" w14:textId="77777777" w:rsidR="002B00E3" w:rsidRPr="002B00E3" w:rsidRDefault="002B00E3" w:rsidP="002B00E3">
      <w:pPr>
        <w:tabs>
          <w:tab w:val="left" w:pos="567"/>
        </w:tabs>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t>6.6</w:t>
      </w:r>
      <w:r w:rsidRPr="002B00E3">
        <w:rPr>
          <w:rFonts w:ascii="Times New Roman" w:eastAsia="Times New Roman" w:hAnsi="Times New Roman" w:cs="Times New Roman"/>
          <w:b/>
          <w:lang w:val="lt-LT" w:eastAsia="x-none"/>
        </w:rPr>
        <w:tab/>
        <w:t xml:space="preserve"> Specialūs reikalavimai atliekoms tvarkyti</w:t>
      </w:r>
    </w:p>
    <w:p w14:paraId="205DEFEC" w14:textId="77777777" w:rsidR="002B00E3" w:rsidRPr="002B00E3" w:rsidRDefault="002B00E3" w:rsidP="002B00E3">
      <w:pPr>
        <w:spacing w:after="0" w:line="240" w:lineRule="auto"/>
        <w:contextualSpacing/>
        <w:rPr>
          <w:rFonts w:ascii="Times New Roman" w:eastAsia="Times New Roman" w:hAnsi="Times New Roman" w:cs="Times New Roman"/>
          <w:b/>
          <w:lang w:val="lt-LT" w:eastAsia="x-none"/>
        </w:rPr>
      </w:pPr>
    </w:p>
    <w:p w14:paraId="4ECA021B"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Specialių reikalavimų nėra.</w:t>
      </w:r>
    </w:p>
    <w:p w14:paraId="36BFA9B0"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71DDA3A5"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5EDBE18F" w14:textId="4DD0053A" w:rsidR="002B00E3" w:rsidRPr="002B00E3" w:rsidRDefault="002B00E3" w:rsidP="002B00E3">
      <w:pPr>
        <w:tabs>
          <w:tab w:val="left" w:pos="567"/>
        </w:tabs>
        <w:spacing w:after="0" w:line="240" w:lineRule="auto"/>
        <w:contextualSpacing/>
        <w:outlineLvl w:val="0"/>
        <w:rPr>
          <w:rFonts w:ascii="Times New Roman" w:eastAsia="Times New Roman" w:hAnsi="Times New Roman" w:cs="Times New Roman"/>
          <w:b/>
          <w:lang w:val="lt-LT"/>
        </w:rPr>
      </w:pPr>
      <w:r w:rsidRPr="002B00E3">
        <w:rPr>
          <w:rFonts w:ascii="Times New Roman" w:eastAsia="Times New Roman" w:hAnsi="Times New Roman" w:cs="Times New Roman"/>
          <w:b/>
          <w:lang w:val="lt-LT"/>
        </w:rPr>
        <w:t xml:space="preserve">7. </w:t>
      </w:r>
      <w:r w:rsidRPr="002B00E3">
        <w:rPr>
          <w:rFonts w:ascii="Times New Roman" w:eastAsia="Times New Roman" w:hAnsi="Times New Roman" w:cs="Times New Roman"/>
          <w:b/>
          <w:lang w:val="lt-LT"/>
        </w:rPr>
        <w:tab/>
      </w:r>
      <w:r>
        <w:rPr>
          <w:rFonts w:ascii="Times New Roman" w:eastAsia="Times New Roman" w:hAnsi="Times New Roman" w:cs="Times New Roman"/>
          <w:b/>
          <w:lang w:val="lt-LT"/>
        </w:rPr>
        <w:t>REGISTRUOTOJAS</w:t>
      </w:r>
    </w:p>
    <w:p w14:paraId="34690517" w14:textId="77777777" w:rsidR="002B00E3" w:rsidRPr="002B00E3" w:rsidRDefault="002B00E3" w:rsidP="002B00E3">
      <w:pPr>
        <w:spacing w:after="0" w:line="240" w:lineRule="auto"/>
        <w:contextualSpacing/>
        <w:rPr>
          <w:rFonts w:ascii="Times New Roman" w:eastAsia="Times New Roman" w:hAnsi="Times New Roman" w:cs="Times New Roman"/>
          <w:bCs/>
          <w:lang w:val="lt-LT"/>
        </w:rPr>
      </w:pPr>
    </w:p>
    <w:p w14:paraId="509620EC" w14:textId="77777777" w:rsidR="00AC0CD8" w:rsidRPr="00AC0CD8" w:rsidRDefault="00AC0CD8" w:rsidP="00AC0CD8">
      <w:pPr>
        <w:spacing w:after="0" w:line="240" w:lineRule="auto"/>
        <w:contextualSpacing/>
        <w:outlineLvl w:val="0"/>
        <w:rPr>
          <w:rFonts w:ascii="Times New Roman" w:eastAsia="Times New Roman" w:hAnsi="Times New Roman" w:cs="Times New Roman"/>
          <w:lang w:val="lt-LT"/>
        </w:rPr>
      </w:pPr>
      <w:r w:rsidRPr="00AC0CD8">
        <w:rPr>
          <w:rFonts w:ascii="Times New Roman" w:eastAsia="Times New Roman" w:hAnsi="Times New Roman" w:cs="Times New Roman"/>
          <w:lang w:val="lt-LT"/>
        </w:rPr>
        <w:t>Recordati Ireland Ltd</w:t>
      </w:r>
    </w:p>
    <w:p w14:paraId="2A79E3B7" w14:textId="77777777" w:rsidR="00AC0CD8" w:rsidRPr="00AC0CD8" w:rsidRDefault="00AC0CD8" w:rsidP="00AC0CD8">
      <w:pPr>
        <w:spacing w:after="0" w:line="240" w:lineRule="auto"/>
        <w:contextualSpacing/>
        <w:outlineLvl w:val="0"/>
        <w:rPr>
          <w:rFonts w:ascii="Times New Roman" w:eastAsia="Times New Roman" w:hAnsi="Times New Roman" w:cs="Times New Roman"/>
          <w:lang w:val="lt-LT"/>
        </w:rPr>
      </w:pPr>
      <w:r w:rsidRPr="00AC0CD8">
        <w:rPr>
          <w:rFonts w:ascii="Times New Roman" w:eastAsia="Times New Roman" w:hAnsi="Times New Roman" w:cs="Times New Roman"/>
          <w:lang w:val="lt-LT"/>
        </w:rPr>
        <w:t>Raheens East, Ringaskiddy,</w:t>
      </w:r>
    </w:p>
    <w:p w14:paraId="21219F20" w14:textId="77777777" w:rsidR="00AC0CD8" w:rsidRPr="00AC0CD8" w:rsidRDefault="00AC0CD8" w:rsidP="00AC0CD8">
      <w:pPr>
        <w:spacing w:after="0" w:line="240" w:lineRule="auto"/>
        <w:contextualSpacing/>
        <w:outlineLvl w:val="0"/>
        <w:rPr>
          <w:rFonts w:ascii="Times New Roman" w:eastAsia="Times New Roman" w:hAnsi="Times New Roman" w:cs="Times New Roman"/>
          <w:lang w:val="lt-LT"/>
        </w:rPr>
      </w:pPr>
      <w:r w:rsidRPr="00AC0CD8">
        <w:rPr>
          <w:rFonts w:ascii="Times New Roman" w:eastAsia="Times New Roman" w:hAnsi="Times New Roman" w:cs="Times New Roman"/>
          <w:lang w:val="lt-LT"/>
        </w:rPr>
        <w:t>Co. Cork, P43 KD30,</w:t>
      </w:r>
    </w:p>
    <w:p w14:paraId="42A2190A" w14:textId="7B646866" w:rsidR="002B00E3" w:rsidRPr="002B00E3" w:rsidRDefault="00AC0CD8" w:rsidP="00A44C50">
      <w:pPr>
        <w:spacing w:after="0" w:line="240" w:lineRule="auto"/>
        <w:contextualSpacing/>
        <w:outlineLvl w:val="0"/>
        <w:rPr>
          <w:rFonts w:ascii="Times New Roman" w:eastAsia="Times New Roman" w:hAnsi="Times New Roman" w:cs="Times New Roman"/>
          <w:lang w:val="lt-LT"/>
        </w:rPr>
      </w:pPr>
      <w:r w:rsidRPr="00AC0CD8">
        <w:rPr>
          <w:rFonts w:ascii="Times New Roman" w:eastAsia="Times New Roman" w:hAnsi="Times New Roman" w:cs="Times New Roman"/>
          <w:lang w:val="lt-LT"/>
        </w:rPr>
        <w:t>Airija</w:t>
      </w:r>
    </w:p>
    <w:p w14:paraId="5FA7645B"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33C1DB17"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2EFEC7A4" w14:textId="1D973AD0" w:rsidR="002B00E3" w:rsidRPr="002B00E3" w:rsidRDefault="002B00E3" w:rsidP="002B00E3">
      <w:pPr>
        <w:tabs>
          <w:tab w:val="left" w:pos="567"/>
        </w:tabs>
        <w:spacing w:after="0" w:line="240" w:lineRule="auto"/>
        <w:contextualSpacing/>
        <w:outlineLvl w:val="0"/>
        <w:rPr>
          <w:rFonts w:ascii="Times New Roman" w:eastAsia="Times New Roman" w:hAnsi="Times New Roman" w:cs="Times New Roman"/>
          <w:b/>
          <w:lang w:val="lt-LT"/>
        </w:rPr>
      </w:pPr>
      <w:r w:rsidRPr="002B00E3">
        <w:rPr>
          <w:rFonts w:ascii="Times New Roman" w:eastAsia="Times New Roman" w:hAnsi="Times New Roman" w:cs="Times New Roman"/>
          <w:b/>
          <w:lang w:val="lt-LT"/>
        </w:rPr>
        <w:t xml:space="preserve">8. </w:t>
      </w:r>
      <w:r w:rsidRPr="002B00E3">
        <w:rPr>
          <w:rFonts w:ascii="Times New Roman" w:eastAsia="Times New Roman" w:hAnsi="Times New Roman" w:cs="Times New Roman"/>
          <w:b/>
          <w:lang w:val="lt-LT"/>
        </w:rPr>
        <w:tab/>
      </w:r>
      <w:r>
        <w:rPr>
          <w:rFonts w:ascii="Times New Roman" w:eastAsia="Times New Roman" w:hAnsi="Times New Roman" w:cs="Times New Roman"/>
          <w:b/>
          <w:lang w:val="lt-LT"/>
        </w:rPr>
        <w:t>REGISTRACIJOS</w:t>
      </w:r>
      <w:r w:rsidRPr="002B00E3">
        <w:rPr>
          <w:rFonts w:ascii="Times New Roman" w:eastAsia="Times New Roman" w:hAnsi="Times New Roman" w:cs="Times New Roman"/>
          <w:b/>
          <w:lang w:val="lt-LT"/>
        </w:rPr>
        <w:t xml:space="preserve"> PAŽYMĖJIMO NUMERIS</w:t>
      </w:r>
      <w:r>
        <w:rPr>
          <w:rFonts w:ascii="Times New Roman" w:eastAsia="Times New Roman" w:hAnsi="Times New Roman" w:cs="Times New Roman"/>
          <w:b/>
          <w:lang w:val="lt-LT"/>
        </w:rPr>
        <w:t xml:space="preserve"> </w:t>
      </w:r>
      <w:r w:rsidRPr="002B00E3">
        <w:rPr>
          <w:rFonts w:ascii="Times New Roman" w:eastAsia="Times New Roman" w:hAnsi="Times New Roman" w:cs="Times New Roman"/>
          <w:b/>
          <w:lang w:val="lt-LT"/>
        </w:rPr>
        <w:t>(-IAI)</w:t>
      </w:r>
    </w:p>
    <w:p w14:paraId="7F3DA096" w14:textId="77777777" w:rsidR="002B00E3" w:rsidRPr="002B00E3" w:rsidRDefault="002B00E3" w:rsidP="002B00E3">
      <w:pPr>
        <w:spacing w:after="0" w:line="240" w:lineRule="auto"/>
        <w:contextualSpacing/>
        <w:rPr>
          <w:rFonts w:ascii="Times New Roman" w:eastAsia="Times New Roman" w:hAnsi="Times New Roman" w:cs="Times New Roman"/>
          <w:bCs/>
          <w:lang w:val="lt-LT"/>
        </w:rPr>
      </w:pPr>
    </w:p>
    <w:p w14:paraId="7A469BAA"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rPr>
      </w:pPr>
      <w:r w:rsidRPr="002B00E3">
        <w:rPr>
          <w:rFonts w:ascii="Times New Roman" w:eastAsia="Times New Roman" w:hAnsi="Times New Roman" w:cs="Times New Roman"/>
          <w:lang w:val="lt-LT"/>
        </w:rPr>
        <w:t xml:space="preserve">Betaloc ZOK 23,75 mg </w:t>
      </w:r>
    </w:p>
    <w:p w14:paraId="01CECEA9" w14:textId="77777777" w:rsidR="002B00E3" w:rsidRPr="002B00E3" w:rsidRDefault="002B00E3" w:rsidP="002B00E3">
      <w:pPr>
        <w:spacing w:after="0" w:line="240" w:lineRule="auto"/>
        <w:contextualSpacing/>
        <w:outlineLvl w:val="0"/>
        <w:rPr>
          <w:rFonts w:ascii="Times New Roman" w:eastAsia="Times New Roman" w:hAnsi="Times New Roman" w:cs="Times New Roman"/>
          <w:u w:val="single"/>
          <w:lang w:val="lt-LT"/>
        </w:rPr>
      </w:pPr>
      <w:r w:rsidRPr="002B00E3">
        <w:rPr>
          <w:rFonts w:ascii="Times New Roman" w:eastAsia="Times New Roman" w:hAnsi="Times New Roman" w:cs="Times New Roman"/>
          <w:u w:val="single"/>
          <w:lang w:val="lt-LT"/>
        </w:rPr>
        <w:t>Lizdinė plokštelė:</w:t>
      </w:r>
    </w:p>
    <w:p w14:paraId="75DACD48"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rPr>
      </w:pPr>
      <w:r w:rsidRPr="002B00E3">
        <w:rPr>
          <w:rFonts w:ascii="Times New Roman" w:eastAsia="Times New Roman" w:hAnsi="Times New Roman" w:cs="Times New Roman"/>
          <w:lang w:val="lt-LT"/>
        </w:rPr>
        <w:t>N14 – LT/1/96/2252/001</w:t>
      </w:r>
    </w:p>
    <w:p w14:paraId="66024395"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rPr>
      </w:pPr>
      <w:r w:rsidRPr="002B00E3">
        <w:rPr>
          <w:rFonts w:ascii="Times New Roman" w:eastAsia="Times New Roman" w:hAnsi="Times New Roman" w:cs="Times New Roman"/>
          <w:lang w:val="lt-LT"/>
        </w:rPr>
        <w:t>N28 – LT/1/96/2252/002</w:t>
      </w:r>
    </w:p>
    <w:p w14:paraId="7FE7A8C8"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7542F1F2"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rPr>
      </w:pPr>
      <w:r w:rsidRPr="002B00E3">
        <w:rPr>
          <w:rFonts w:ascii="Times New Roman" w:eastAsia="Times New Roman" w:hAnsi="Times New Roman" w:cs="Times New Roman"/>
          <w:lang w:val="lt-LT"/>
        </w:rPr>
        <w:t xml:space="preserve">Betaloc ZOK 47,5 mg </w:t>
      </w:r>
    </w:p>
    <w:p w14:paraId="2448C355" w14:textId="77777777" w:rsidR="002B00E3" w:rsidRPr="002B00E3" w:rsidRDefault="002B00E3" w:rsidP="002B00E3">
      <w:pPr>
        <w:spacing w:after="0" w:line="240" w:lineRule="auto"/>
        <w:contextualSpacing/>
        <w:outlineLvl w:val="0"/>
        <w:rPr>
          <w:rFonts w:ascii="Times New Roman" w:eastAsia="Times New Roman" w:hAnsi="Times New Roman" w:cs="Times New Roman"/>
          <w:u w:val="single"/>
          <w:lang w:val="lt-LT"/>
        </w:rPr>
      </w:pPr>
      <w:r w:rsidRPr="002B00E3">
        <w:rPr>
          <w:rFonts w:ascii="Times New Roman" w:eastAsia="Times New Roman" w:hAnsi="Times New Roman" w:cs="Times New Roman"/>
          <w:u w:val="single"/>
          <w:lang w:val="lt-LT"/>
        </w:rPr>
        <w:t>Lizdinė plokštelė:</w:t>
      </w:r>
    </w:p>
    <w:p w14:paraId="167A5572"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rPr>
      </w:pPr>
      <w:r w:rsidRPr="002B00E3">
        <w:rPr>
          <w:rFonts w:ascii="Times New Roman" w:eastAsia="Times New Roman" w:hAnsi="Times New Roman" w:cs="Times New Roman"/>
          <w:lang w:val="lt-LT"/>
        </w:rPr>
        <w:t>N28 – LT/1/96/2252/003</w:t>
      </w:r>
    </w:p>
    <w:p w14:paraId="6E2CA76A" w14:textId="77777777" w:rsidR="002B00E3" w:rsidRPr="002B00E3" w:rsidRDefault="002B00E3" w:rsidP="002B00E3">
      <w:pPr>
        <w:spacing w:after="0" w:line="240" w:lineRule="auto"/>
        <w:contextualSpacing/>
        <w:outlineLvl w:val="0"/>
        <w:rPr>
          <w:rFonts w:ascii="Times New Roman" w:eastAsia="Times New Roman" w:hAnsi="Times New Roman" w:cs="Times New Roman"/>
          <w:u w:val="single"/>
          <w:lang w:val="lt-LT"/>
        </w:rPr>
      </w:pPr>
      <w:r w:rsidRPr="002B00E3">
        <w:rPr>
          <w:rFonts w:ascii="Times New Roman" w:eastAsia="Times New Roman" w:hAnsi="Times New Roman" w:cs="Times New Roman"/>
          <w:u w:val="single"/>
          <w:lang w:val="lt-LT"/>
        </w:rPr>
        <w:t>Buteliukas:</w:t>
      </w:r>
    </w:p>
    <w:p w14:paraId="421F85C5"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rPr>
      </w:pPr>
      <w:r w:rsidRPr="002B00E3">
        <w:rPr>
          <w:rFonts w:ascii="Times New Roman" w:eastAsia="Times New Roman" w:hAnsi="Times New Roman" w:cs="Times New Roman"/>
          <w:lang w:val="lt-LT"/>
        </w:rPr>
        <w:t>N30 – LT/1/96/2252/004</w:t>
      </w:r>
    </w:p>
    <w:p w14:paraId="4E5B9E92"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rPr>
      </w:pPr>
      <w:r w:rsidRPr="002B00E3">
        <w:rPr>
          <w:rFonts w:ascii="Times New Roman" w:eastAsia="Times New Roman" w:hAnsi="Times New Roman" w:cs="Times New Roman"/>
          <w:lang w:val="lt-LT"/>
        </w:rPr>
        <w:t>N90 – LT/1/96/2252/007</w:t>
      </w:r>
    </w:p>
    <w:p w14:paraId="2BDF363C"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2D30648E"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rPr>
      </w:pPr>
      <w:r w:rsidRPr="002B00E3">
        <w:rPr>
          <w:rFonts w:ascii="Times New Roman" w:eastAsia="Times New Roman" w:hAnsi="Times New Roman" w:cs="Times New Roman"/>
          <w:lang w:val="lt-LT"/>
        </w:rPr>
        <w:t xml:space="preserve">Betaloc ZOK 95 mg </w:t>
      </w:r>
    </w:p>
    <w:p w14:paraId="348E5D60" w14:textId="77777777" w:rsidR="002B00E3" w:rsidRPr="002B00E3" w:rsidRDefault="002B00E3" w:rsidP="002B00E3">
      <w:pPr>
        <w:spacing w:after="0" w:line="240" w:lineRule="auto"/>
        <w:contextualSpacing/>
        <w:outlineLvl w:val="0"/>
        <w:rPr>
          <w:rFonts w:ascii="Times New Roman" w:eastAsia="Times New Roman" w:hAnsi="Times New Roman" w:cs="Times New Roman"/>
          <w:u w:val="single"/>
          <w:lang w:val="lt-LT"/>
        </w:rPr>
      </w:pPr>
      <w:r w:rsidRPr="002B00E3">
        <w:rPr>
          <w:rFonts w:ascii="Times New Roman" w:eastAsia="Times New Roman" w:hAnsi="Times New Roman" w:cs="Times New Roman"/>
          <w:u w:val="single"/>
          <w:lang w:val="lt-LT"/>
        </w:rPr>
        <w:t>Lizdinė plokštelė:</w:t>
      </w:r>
    </w:p>
    <w:p w14:paraId="54A0F1C8"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rPr>
      </w:pPr>
      <w:r w:rsidRPr="002B00E3">
        <w:rPr>
          <w:rFonts w:ascii="Times New Roman" w:eastAsia="Times New Roman" w:hAnsi="Times New Roman" w:cs="Times New Roman"/>
          <w:lang w:val="lt-LT"/>
        </w:rPr>
        <w:t>N28 – LT/1/96/2252/005</w:t>
      </w:r>
    </w:p>
    <w:p w14:paraId="3D68718E" w14:textId="77777777" w:rsidR="002B00E3" w:rsidRPr="002B00E3" w:rsidRDefault="002B00E3" w:rsidP="002B00E3">
      <w:pPr>
        <w:spacing w:after="0" w:line="240" w:lineRule="auto"/>
        <w:contextualSpacing/>
        <w:outlineLvl w:val="0"/>
        <w:rPr>
          <w:rFonts w:ascii="Times New Roman" w:eastAsia="Times New Roman" w:hAnsi="Times New Roman" w:cs="Times New Roman"/>
          <w:u w:val="single"/>
          <w:lang w:val="lt-LT"/>
        </w:rPr>
      </w:pPr>
      <w:r w:rsidRPr="002B00E3">
        <w:rPr>
          <w:rFonts w:ascii="Times New Roman" w:eastAsia="Times New Roman" w:hAnsi="Times New Roman" w:cs="Times New Roman"/>
          <w:u w:val="single"/>
          <w:lang w:val="lt-LT"/>
        </w:rPr>
        <w:t>Buteliukas:</w:t>
      </w:r>
    </w:p>
    <w:p w14:paraId="6AD91DA4"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rPr>
      </w:pPr>
      <w:r w:rsidRPr="002B00E3">
        <w:rPr>
          <w:rFonts w:ascii="Times New Roman" w:eastAsia="Times New Roman" w:hAnsi="Times New Roman" w:cs="Times New Roman"/>
          <w:lang w:val="lt-LT"/>
        </w:rPr>
        <w:t>N30 – LT/1/96/2252/006</w:t>
      </w:r>
    </w:p>
    <w:p w14:paraId="2652FA3E"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rPr>
      </w:pPr>
      <w:r w:rsidRPr="002B00E3">
        <w:rPr>
          <w:rFonts w:ascii="Times New Roman" w:eastAsia="Times New Roman" w:hAnsi="Times New Roman" w:cs="Times New Roman"/>
          <w:lang w:val="lt-LT"/>
        </w:rPr>
        <w:t>N90 – LT/1/96/2252/008</w:t>
      </w:r>
    </w:p>
    <w:p w14:paraId="5856D219" w14:textId="77777777" w:rsidR="002B00E3" w:rsidRPr="002B00E3" w:rsidRDefault="002B00E3" w:rsidP="002B00E3">
      <w:pPr>
        <w:spacing w:after="0" w:line="240" w:lineRule="auto"/>
        <w:contextualSpacing/>
        <w:rPr>
          <w:rFonts w:ascii="Times New Roman" w:eastAsia="Times New Roman" w:hAnsi="Times New Roman" w:cs="Times New Roman"/>
          <w:bCs/>
          <w:lang w:val="lt-LT"/>
        </w:rPr>
      </w:pPr>
    </w:p>
    <w:p w14:paraId="15C6DE0E"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094171D1" w14:textId="65B5F6D2" w:rsidR="002B00E3" w:rsidRPr="002B00E3" w:rsidRDefault="002B00E3" w:rsidP="002B00E3">
      <w:pPr>
        <w:tabs>
          <w:tab w:val="left" w:pos="567"/>
        </w:tabs>
        <w:spacing w:after="0" w:line="240" w:lineRule="auto"/>
        <w:contextualSpacing/>
        <w:outlineLvl w:val="0"/>
        <w:rPr>
          <w:rFonts w:ascii="Times New Roman" w:eastAsia="Times New Roman" w:hAnsi="Times New Roman" w:cs="Times New Roman"/>
          <w:b/>
          <w:lang w:val="lt-LT"/>
        </w:rPr>
      </w:pPr>
      <w:r w:rsidRPr="002B00E3">
        <w:rPr>
          <w:rFonts w:ascii="Times New Roman" w:eastAsia="Times New Roman" w:hAnsi="Times New Roman" w:cs="Times New Roman"/>
          <w:b/>
          <w:lang w:val="lt-LT"/>
        </w:rPr>
        <w:t xml:space="preserve">9. </w:t>
      </w:r>
      <w:r w:rsidRPr="002B00E3">
        <w:rPr>
          <w:rFonts w:ascii="Times New Roman" w:eastAsia="Times New Roman" w:hAnsi="Times New Roman" w:cs="Times New Roman"/>
          <w:b/>
          <w:lang w:val="lt-LT"/>
        </w:rPr>
        <w:tab/>
      </w:r>
      <w:r>
        <w:rPr>
          <w:rFonts w:ascii="Times New Roman" w:eastAsia="Times New Roman" w:hAnsi="Times New Roman" w:cs="Times New Roman"/>
          <w:b/>
          <w:lang w:val="lt-LT"/>
        </w:rPr>
        <w:t>REGISTRAVIMO / PERREGISTRAVIMO</w:t>
      </w:r>
      <w:r w:rsidRPr="002B00E3">
        <w:rPr>
          <w:rFonts w:ascii="Times New Roman" w:eastAsia="Times New Roman" w:hAnsi="Times New Roman" w:cs="Times New Roman"/>
          <w:b/>
          <w:lang w:val="lt-LT"/>
        </w:rPr>
        <w:t xml:space="preserve"> DATA</w:t>
      </w:r>
    </w:p>
    <w:p w14:paraId="2EB81147" w14:textId="77777777" w:rsidR="002B00E3" w:rsidRPr="002B00E3" w:rsidRDefault="002B00E3" w:rsidP="002B00E3">
      <w:pPr>
        <w:spacing w:after="0" w:line="240" w:lineRule="auto"/>
        <w:contextualSpacing/>
        <w:rPr>
          <w:rFonts w:ascii="Times New Roman" w:eastAsia="Times New Roman" w:hAnsi="Times New Roman" w:cs="Times New Roman"/>
          <w:bCs/>
          <w:lang w:val="lt-LT"/>
        </w:rPr>
      </w:pPr>
    </w:p>
    <w:p w14:paraId="3F8A5B1C" w14:textId="7BFE43CD" w:rsidR="002B00E3" w:rsidRDefault="002B00E3" w:rsidP="002B00E3">
      <w:pPr>
        <w:spacing w:after="0" w:line="240" w:lineRule="auto"/>
        <w:contextualSpacing/>
        <w:outlineLvl w:val="0"/>
        <w:rPr>
          <w:rFonts w:ascii="Times New Roman" w:eastAsia="Times New Roman" w:hAnsi="Times New Roman" w:cs="Times New Roman"/>
          <w:lang w:val="lt-LT"/>
        </w:rPr>
      </w:pPr>
      <w:r w:rsidRPr="002B00E3">
        <w:rPr>
          <w:rFonts w:ascii="Times New Roman" w:eastAsia="Times New Roman" w:hAnsi="Times New Roman" w:cs="Times New Roman"/>
          <w:lang w:val="lt-LT"/>
        </w:rPr>
        <w:t>Betaloc ZOK 23,75 mg:</w:t>
      </w:r>
    </w:p>
    <w:p w14:paraId="31A9D663" w14:textId="425FF79B" w:rsidR="002B00E3" w:rsidRDefault="002B00E3" w:rsidP="002B00E3">
      <w:pPr>
        <w:spacing w:after="0" w:line="240" w:lineRule="auto"/>
        <w:contextualSpacing/>
        <w:outlineLvl w:val="0"/>
        <w:rPr>
          <w:rFonts w:ascii="Times New Roman" w:eastAsia="Times New Roman" w:hAnsi="Times New Roman" w:cs="Times New Roman"/>
          <w:lang w:val="lt-LT"/>
        </w:rPr>
      </w:pPr>
      <w:r>
        <w:rPr>
          <w:rFonts w:ascii="Times New Roman" w:eastAsia="Times New Roman" w:hAnsi="Times New Roman" w:cs="Times New Roman"/>
          <w:lang w:val="lt-LT"/>
        </w:rPr>
        <w:t xml:space="preserve">Registravimo data </w:t>
      </w:r>
      <w:r w:rsidRPr="002B00E3">
        <w:rPr>
          <w:rFonts w:ascii="Times New Roman" w:eastAsia="Times New Roman" w:hAnsi="Times New Roman" w:cs="Times New Roman"/>
          <w:lang w:val="lt-LT"/>
        </w:rPr>
        <w:t>2002</w:t>
      </w:r>
      <w:r>
        <w:rPr>
          <w:rFonts w:ascii="Times New Roman" w:eastAsia="Times New Roman" w:hAnsi="Times New Roman" w:cs="Times New Roman"/>
          <w:lang w:val="lt-LT"/>
        </w:rPr>
        <w:t> </w:t>
      </w:r>
      <w:r w:rsidRPr="002B00E3">
        <w:rPr>
          <w:rFonts w:ascii="Times New Roman" w:eastAsia="Times New Roman" w:hAnsi="Times New Roman" w:cs="Times New Roman"/>
          <w:lang w:val="lt-LT"/>
        </w:rPr>
        <w:t>m. spalio 2</w:t>
      </w:r>
      <w:r>
        <w:rPr>
          <w:rFonts w:ascii="Times New Roman" w:eastAsia="Times New Roman" w:hAnsi="Times New Roman" w:cs="Times New Roman"/>
          <w:lang w:val="lt-LT"/>
        </w:rPr>
        <w:t> </w:t>
      </w:r>
      <w:r w:rsidRPr="002B00E3">
        <w:rPr>
          <w:rFonts w:ascii="Times New Roman" w:eastAsia="Times New Roman" w:hAnsi="Times New Roman" w:cs="Times New Roman"/>
          <w:lang w:val="lt-LT"/>
        </w:rPr>
        <w:t>d.</w:t>
      </w:r>
    </w:p>
    <w:p w14:paraId="76AACF25" w14:textId="77777777" w:rsidR="00042433" w:rsidRPr="002B00E3" w:rsidRDefault="00042433" w:rsidP="002B00E3">
      <w:pPr>
        <w:spacing w:after="0" w:line="240" w:lineRule="auto"/>
        <w:contextualSpacing/>
        <w:outlineLvl w:val="0"/>
        <w:rPr>
          <w:rFonts w:ascii="Times New Roman" w:eastAsia="Times New Roman" w:hAnsi="Times New Roman" w:cs="Times New Roman"/>
          <w:lang w:val="lt-LT"/>
        </w:rPr>
      </w:pPr>
    </w:p>
    <w:p w14:paraId="43E75C3D" w14:textId="647C01A9" w:rsidR="002B00E3" w:rsidRDefault="002B00E3" w:rsidP="002B00E3">
      <w:pPr>
        <w:spacing w:after="0" w:line="240" w:lineRule="auto"/>
        <w:contextualSpacing/>
        <w:outlineLvl w:val="0"/>
        <w:rPr>
          <w:rFonts w:ascii="Times New Roman" w:eastAsia="Times New Roman" w:hAnsi="Times New Roman" w:cs="Times New Roman"/>
          <w:lang w:val="lt-LT"/>
        </w:rPr>
      </w:pPr>
      <w:r w:rsidRPr="002B00E3">
        <w:rPr>
          <w:rFonts w:ascii="Times New Roman" w:eastAsia="Times New Roman" w:hAnsi="Times New Roman" w:cs="Times New Roman"/>
          <w:lang w:val="lt-LT"/>
        </w:rPr>
        <w:t>Betaloc ZOK 47,5 mg ir Betaloc ZOK 95 mg:</w:t>
      </w:r>
    </w:p>
    <w:p w14:paraId="5B925C92" w14:textId="6EB0389C" w:rsidR="002B00E3" w:rsidRPr="002B00E3" w:rsidRDefault="002B00E3" w:rsidP="002B00E3">
      <w:pPr>
        <w:spacing w:after="0" w:line="240" w:lineRule="auto"/>
        <w:contextualSpacing/>
        <w:outlineLvl w:val="0"/>
        <w:rPr>
          <w:rFonts w:ascii="Times New Roman" w:eastAsia="Times New Roman" w:hAnsi="Times New Roman" w:cs="Times New Roman"/>
          <w:lang w:val="lt-LT"/>
        </w:rPr>
      </w:pPr>
      <w:r>
        <w:rPr>
          <w:rFonts w:ascii="Times New Roman" w:eastAsia="Times New Roman" w:hAnsi="Times New Roman" w:cs="Times New Roman"/>
          <w:lang w:val="lt-LT"/>
        </w:rPr>
        <w:t xml:space="preserve">Registravimo data </w:t>
      </w:r>
      <w:r w:rsidRPr="002B00E3">
        <w:rPr>
          <w:rFonts w:ascii="Times New Roman" w:eastAsia="Times New Roman" w:hAnsi="Times New Roman" w:cs="Times New Roman"/>
          <w:lang w:val="lt-LT"/>
        </w:rPr>
        <w:t>1996</w:t>
      </w:r>
      <w:r>
        <w:rPr>
          <w:rFonts w:ascii="Times New Roman" w:eastAsia="Times New Roman" w:hAnsi="Times New Roman" w:cs="Times New Roman"/>
          <w:lang w:val="lt-LT"/>
        </w:rPr>
        <w:t> </w:t>
      </w:r>
      <w:r w:rsidRPr="002B00E3">
        <w:rPr>
          <w:rFonts w:ascii="Times New Roman" w:eastAsia="Times New Roman" w:hAnsi="Times New Roman" w:cs="Times New Roman"/>
          <w:lang w:val="lt-LT"/>
        </w:rPr>
        <w:t>m. rugsėjo 11</w:t>
      </w:r>
      <w:r>
        <w:rPr>
          <w:rFonts w:ascii="Times New Roman" w:eastAsia="Times New Roman" w:hAnsi="Times New Roman" w:cs="Times New Roman"/>
          <w:lang w:val="lt-LT"/>
        </w:rPr>
        <w:t> </w:t>
      </w:r>
      <w:r w:rsidRPr="002B00E3">
        <w:rPr>
          <w:rFonts w:ascii="Times New Roman" w:eastAsia="Times New Roman" w:hAnsi="Times New Roman" w:cs="Times New Roman"/>
          <w:lang w:val="lt-LT"/>
        </w:rPr>
        <w:t>d.</w:t>
      </w:r>
    </w:p>
    <w:p w14:paraId="18F62741" w14:textId="77777777" w:rsidR="002B00E3" w:rsidRPr="002B00E3" w:rsidRDefault="002B00E3" w:rsidP="002B00E3">
      <w:pPr>
        <w:spacing w:after="0" w:line="240" w:lineRule="auto"/>
        <w:contextualSpacing/>
        <w:rPr>
          <w:rFonts w:ascii="Times New Roman" w:eastAsia="Times New Roman" w:hAnsi="Times New Roman" w:cs="Times New Roman"/>
          <w:bCs/>
          <w:lang w:val="lt-LT"/>
        </w:rPr>
      </w:pPr>
    </w:p>
    <w:p w14:paraId="364CB6C4" w14:textId="37F241A0" w:rsidR="002B00E3" w:rsidRPr="002B00E3" w:rsidRDefault="002B00E3" w:rsidP="002B00E3">
      <w:pPr>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 xml:space="preserve"> </w:t>
      </w:r>
      <w:r w:rsidR="001D56F1" w:rsidRPr="00932385">
        <w:rPr>
          <w:rFonts w:ascii="Times New Roman" w:eastAsia="Times New Roman" w:hAnsi="Times New Roman" w:cs="Times New Roman"/>
          <w:lang w:val="lt-LT" w:eastAsia="x-none"/>
        </w:rPr>
        <w:t xml:space="preserve">Paskutinio perregistravimo data </w:t>
      </w:r>
      <w:r w:rsidRPr="002B00E3">
        <w:rPr>
          <w:rFonts w:ascii="Times New Roman" w:eastAsia="Times New Roman" w:hAnsi="Times New Roman" w:cs="Times New Roman"/>
          <w:bCs/>
          <w:lang w:val="lt-LT"/>
        </w:rPr>
        <w:t>2010</w:t>
      </w:r>
      <w:r>
        <w:rPr>
          <w:rFonts w:ascii="Times New Roman" w:eastAsia="Times New Roman" w:hAnsi="Times New Roman" w:cs="Times New Roman"/>
          <w:bCs/>
          <w:lang w:val="lt-LT"/>
        </w:rPr>
        <w:t> </w:t>
      </w:r>
      <w:r w:rsidRPr="002B00E3">
        <w:rPr>
          <w:rFonts w:ascii="Times New Roman" w:eastAsia="Times New Roman" w:hAnsi="Times New Roman" w:cs="Times New Roman"/>
          <w:bCs/>
          <w:lang w:val="lt-LT"/>
        </w:rPr>
        <w:t>m. gruodžio 20</w:t>
      </w:r>
      <w:r>
        <w:rPr>
          <w:rFonts w:ascii="Times New Roman" w:eastAsia="Times New Roman" w:hAnsi="Times New Roman" w:cs="Times New Roman"/>
          <w:bCs/>
          <w:lang w:val="lt-LT"/>
        </w:rPr>
        <w:t> </w:t>
      </w:r>
      <w:r w:rsidRPr="002B00E3">
        <w:rPr>
          <w:rFonts w:ascii="Times New Roman" w:eastAsia="Times New Roman" w:hAnsi="Times New Roman" w:cs="Times New Roman"/>
          <w:bCs/>
          <w:lang w:val="lt-LT"/>
        </w:rPr>
        <w:t>d.</w:t>
      </w:r>
    </w:p>
    <w:p w14:paraId="380C41FD" w14:textId="77777777" w:rsidR="002B00E3" w:rsidRPr="002B00E3" w:rsidRDefault="002B00E3" w:rsidP="002B00E3">
      <w:pPr>
        <w:spacing w:after="0" w:line="240" w:lineRule="auto"/>
        <w:contextualSpacing/>
        <w:rPr>
          <w:rFonts w:ascii="Times New Roman" w:eastAsia="Times New Roman" w:hAnsi="Times New Roman" w:cs="Times New Roman"/>
          <w:bCs/>
          <w:lang w:val="lt-LT"/>
        </w:rPr>
      </w:pPr>
    </w:p>
    <w:p w14:paraId="494C5702" w14:textId="77777777" w:rsidR="002B00E3" w:rsidRPr="002B00E3" w:rsidRDefault="002B00E3" w:rsidP="002B00E3">
      <w:pPr>
        <w:spacing w:after="0" w:line="240" w:lineRule="auto"/>
        <w:contextualSpacing/>
        <w:rPr>
          <w:rFonts w:ascii="Times New Roman" w:eastAsia="Times New Roman" w:hAnsi="Times New Roman" w:cs="Times New Roman"/>
          <w:bCs/>
          <w:lang w:val="lt-LT"/>
        </w:rPr>
      </w:pPr>
    </w:p>
    <w:p w14:paraId="10B2C83D" w14:textId="77777777" w:rsidR="002B00E3" w:rsidRPr="002B00E3" w:rsidRDefault="002B00E3" w:rsidP="002B00E3">
      <w:pPr>
        <w:tabs>
          <w:tab w:val="left" w:pos="567"/>
        </w:tabs>
        <w:spacing w:after="0" w:line="240" w:lineRule="auto"/>
        <w:contextualSpacing/>
        <w:outlineLvl w:val="0"/>
        <w:rPr>
          <w:rFonts w:ascii="Times New Roman" w:eastAsia="Times New Roman" w:hAnsi="Times New Roman" w:cs="Times New Roman"/>
          <w:b/>
          <w:lang w:val="lt-LT"/>
        </w:rPr>
      </w:pPr>
      <w:r w:rsidRPr="002B00E3">
        <w:rPr>
          <w:rFonts w:ascii="Times New Roman" w:eastAsia="Times New Roman" w:hAnsi="Times New Roman" w:cs="Times New Roman"/>
          <w:b/>
          <w:lang w:val="lt-LT"/>
        </w:rPr>
        <w:t xml:space="preserve">10. </w:t>
      </w:r>
      <w:r w:rsidRPr="002B00E3">
        <w:rPr>
          <w:rFonts w:ascii="Times New Roman" w:eastAsia="Times New Roman" w:hAnsi="Times New Roman" w:cs="Times New Roman"/>
          <w:b/>
          <w:lang w:val="lt-LT"/>
        </w:rPr>
        <w:tab/>
        <w:t>TEKSTO PERŽIŪROS DATA</w:t>
      </w:r>
    </w:p>
    <w:p w14:paraId="35B87DD7" w14:textId="77777777" w:rsidR="002B00E3" w:rsidRPr="002B00E3" w:rsidRDefault="002B00E3" w:rsidP="002B00E3">
      <w:pPr>
        <w:spacing w:after="0" w:line="240" w:lineRule="auto"/>
        <w:contextualSpacing/>
        <w:rPr>
          <w:rFonts w:ascii="Times New Roman" w:eastAsia="Times New Roman" w:hAnsi="Times New Roman" w:cs="Times New Roman"/>
          <w:bCs/>
          <w:lang w:val="lt-LT"/>
        </w:rPr>
      </w:pPr>
    </w:p>
    <w:p w14:paraId="4CEF2D7A" w14:textId="43A8B1DB" w:rsidR="002B00E3" w:rsidRDefault="0079349C" w:rsidP="002B00E3">
      <w:pPr>
        <w:tabs>
          <w:tab w:val="left" w:pos="5954"/>
          <w:tab w:val="left" w:pos="6237"/>
          <w:tab w:val="left" w:pos="6663"/>
          <w:tab w:val="left" w:pos="6946"/>
        </w:tabs>
        <w:spacing w:after="0" w:line="240" w:lineRule="auto"/>
        <w:contextualSpacing/>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2021</w:t>
      </w:r>
      <w:r w:rsidR="008A5065" w:rsidRPr="008A5D56">
        <w:rPr>
          <w:rFonts w:ascii="Times New Roman" w:eastAsia="Times New Roman" w:hAnsi="Times New Roman" w:cs="Times New Roman"/>
          <w:lang w:val="lt-LT" w:eastAsia="x-none"/>
        </w:rPr>
        <w:t xml:space="preserve"> m. </w:t>
      </w:r>
      <w:r>
        <w:rPr>
          <w:rFonts w:ascii="Times New Roman" w:eastAsia="Times New Roman" w:hAnsi="Times New Roman" w:cs="Times New Roman"/>
          <w:lang w:val="lt-LT" w:eastAsia="x-none"/>
        </w:rPr>
        <w:t>rugpjūčio</w:t>
      </w:r>
      <w:r w:rsidR="008A5065" w:rsidRPr="008A5D56">
        <w:rPr>
          <w:rFonts w:ascii="Times New Roman" w:eastAsia="Times New Roman" w:hAnsi="Times New Roman" w:cs="Times New Roman"/>
          <w:lang w:val="lt-LT" w:eastAsia="x-none"/>
        </w:rPr>
        <w:t xml:space="preserve"> </w:t>
      </w:r>
      <w:r>
        <w:rPr>
          <w:rFonts w:ascii="Times New Roman" w:eastAsia="Times New Roman" w:hAnsi="Times New Roman" w:cs="Times New Roman"/>
          <w:lang w:val="lt-LT" w:eastAsia="x-none"/>
        </w:rPr>
        <w:t>31</w:t>
      </w:r>
      <w:r w:rsidR="008A5065" w:rsidRPr="008A5D56">
        <w:rPr>
          <w:rFonts w:ascii="Times New Roman" w:eastAsia="Times New Roman" w:hAnsi="Times New Roman" w:cs="Times New Roman"/>
          <w:lang w:val="lt-LT" w:eastAsia="x-none"/>
        </w:rPr>
        <w:t xml:space="preserve"> d.</w:t>
      </w:r>
    </w:p>
    <w:p w14:paraId="39BBF540" w14:textId="77777777" w:rsidR="00C26C66" w:rsidRPr="002B00E3" w:rsidRDefault="00C26C66" w:rsidP="002B00E3">
      <w:pPr>
        <w:tabs>
          <w:tab w:val="left" w:pos="5954"/>
          <w:tab w:val="left" w:pos="6237"/>
          <w:tab w:val="left" w:pos="6663"/>
          <w:tab w:val="left" w:pos="6946"/>
        </w:tabs>
        <w:spacing w:after="0" w:line="240" w:lineRule="auto"/>
        <w:contextualSpacing/>
        <w:rPr>
          <w:rFonts w:ascii="Times New Roman" w:eastAsia="SimSun" w:hAnsi="Times New Roman" w:cs="Times New Roman"/>
          <w:lang w:val="lt-LT"/>
        </w:rPr>
      </w:pPr>
    </w:p>
    <w:p w14:paraId="0EB08CEC" w14:textId="77777777" w:rsidR="002B00E3" w:rsidRPr="002B00E3" w:rsidRDefault="002B00E3" w:rsidP="002B00E3">
      <w:pPr>
        <w:tabs>
          <w:tab w:val="left" w:pos="5954"/>
          <w:tab w:val="left" w:pos="6237"/>
          <w:tab w:val="left" w:pos="6663"/>
          <w:tab w:val="left" w:pos="6946"/>
        </w:tabs>
        <w:spacing w:after="0" w:line="240" w:lineRule="auto"/>
        <w:contextualSpacing/>
        <w:rPr>
          <w:rFonts w:ascii="Times New Roman" w:eastAsia="SimSun" w:hAnsi="Times New Roman" w:cs="Times New Roman"/>
          <w:lang w:val="lt-LT"/>
        </w:rPr>
      </w:pPr>
      <w:r w:rsidRPr="002B00E3">
        <w:rPr>
          <w:rFonts w:ascii="Times New Roman" w:eastAsia="SimSun" w:hAnsi="Times New Roman" w:cs="Times New Roman"/>
          <w:lang w:val="lt-LT"/>
        </w:rPr>
        <w:t>Išsami informacija apie šį vaistinį preparatą pateikiama Valstybinės vaistų kontrolės tarnybos prie Lietuvos Respublikos sveikatos apsaugos ministerijos tinklalapyje</w:t>
      </w:r>
      <w:r w:rsidRPr="002B00E3">
        <w:rPr>
          <w:rFonts w:ascii="Times New Roman" w:eastAsia="SimSun" w:hAnsi="Times New Roman" w:cs="Times New Roman"/>
          <w:i/>
          <w:lang w:val="lt-LT"/>
        </w:rPr>
        <w:t xml:space="preserve"> </w:t>
      </w:r>
      <w:hyperlink r:id="rId12" w:history="1">
        <w:r w:rsidRPr="002B00E3">
          <w:rPr>
            <w:rFonts w:ascii="Times New Roman" w:eastAsia="SimSun" w:hAnsi="Times New Roman" w:cs="Times New Roman"/>
            <w:color w:val="0000FF"/>
            <w:u w:val="single"/>
            <w:lang w:val="lt-LT"/>
          </w:rPr>
          <w:t>http://www.vvkt.lt</w:t>
        </w:r>
      </w:hyperlink>
    </w:p>
    <w:p w14:paraId="261AFDEC"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r w:rsidRPr="002B00E3">
        <w:rPr>
          <w:rFonts w:ascii="Times New Roman" w:eastAsia="Times New Roman" w:hAnsi="Times New Roman" w:cs="Times New Roman"/>
          <w:bCs/>
          <w:lang w:val="lt-LT" w:eastAsia="x-none"/>
        </w:rPr>
        <w:br w:type="page"/>
      </w:r>
    </w:p>
    <w:p w14:paraId="748C0572"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3AB9E7E4"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0901EAE0"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299C4D12"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6C458021"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415174F7"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6D00EEAF"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57D1B04D"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22655636"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24A92019"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074127B1" w14:textId="77777777" w:rsidR="002B00E3" w:rsidRPr="002B00E3" w:rsidRDefault="002B00E3" w:rsidP="002B00E3">
      <w:pPr>
        <w:spacing w:after="0" w:line="240" w:lineRule="auto"/>
        <w:ind w:right="261"/>
        <w:contextualSpacing/>
        <w:jc w:val="center"/>
        <w:rPr>
          <w:rFonts w:ascii="Times New Roman" w:eastAsia="Times New Roman" w:hAnsi="Times New Roman" w:cs="Times New Roman"/>
          <w:bCs/>
          <w:lang w:val="lt-LT" w:eastAsia="x-none"/>
        </w:rPr>
      </w:pPr>
    </w:p>
    <w:p w14:paraId="699C6526" w14:textId="77777777" w:rsidR="002B00E3" w:rsidRPr="002B00E3" w:rsidRDefault="002B00E3" w:rsidP="002B00E3">
      <w:pPr>
        <w:spacing w:after="0" w:line="240" w:lineRule="auto"/>
        <w:ind w:right="261"/>
        <w:contextualSpacing/>
        <w:jc w:val="center"/>
        <w:rPr>
          <w:rFonts w:ascii="Times New Roman" w:eastAsia="Times New Roman" w:hAnsi="Times New Roman" w:cs="Times New Roman"/>
          <w:bCs/>
          <w:lang w:val="lt-LT" w:eastAsia="x-none"/>
        </w:rPr>
      </w:pPr>
    </w:p>
    <w:p w14:paraId="2FE15752" w14:textId="77777777" w:rsidR="002B00E3" w:rsidRPr="002B00E3" w:rsidRDefault="002B00E3" w:rsidP="002B00E3">
      <w:pPr>
        <w:spacing w:after="0" w:line="240" w:lineRule="auto"/>
        <w:ind w:right="261"/>
        <w:contextualSpacing/>
        <w:jc w:val="center"/>
        <w:rPr>
          <w:rFonts w:ascii="Times New Roman" w:eastAsia="Times New Roman" w:hAnsi="Times New Roman" w:cs="Times New Roman"/>
          <w:bCs/>
          <w:lang w:val="lt-LT" w:eastAsia="x-none"/>
        </w:rPr>
      </w:pPr>
    </w:p>
    <w:p w14:paraId="72DFA992" w14:textId="77777777" w:rsidR="002B00E3" w:rsidRPr="002B00E3" w:rsidRDefault="002B00E3" w:rsidP="002B00E3">
      <w:pPr>
        <w:spacing w:after="0" w:line="240" w:lineRule="auto"/>
        <w:ind w:right="261"/>
        <w:contextualSpacing/>
        <w:jc w:val="center"/>
        <w:rPr>
          <w:rFonts w:ascii="Times New Roman" w:eastAsia="Times New Roman" w:hAnsi="Times New Roman" w:cs="Times New Roman"/>
          <w:bCs/>
          <w:lang w:val="lt-LT" w:eastAsia="x-none"/>
        </w:rPr>
      </w:pPr>
    </w:p>
    <w:p w14:paraId="09793C81" w14:textId="77777777" w:rsidR="002B00E3" w:rsidRPr="002B00E3" w:rsidRDefault="002B00E3" w:rsidP="002B00E3">
      <w:pPr>
        <w:spacing w:after="0" w:line="240" w:lineRule="auto"/>
        <w:ind w:right="261"/>
        <w:contextualSpacing/>
        <w:jc w:val="center"/>
        <w:rPr>
          <w:rFonts w:ascii="Times New Roman" w:eastAsia="Times New Roman" w:hAnsi="Times New Roman" w:cs="Times New Roman"/>
          <w:bCs/>
          <w:lang w:val="lt-LT" w:eastAsia="x-none"/>
        </w:rPr>
      </w:pPr>
    </w:p>
    <w:p w14:paraId="0B12DB16" w14:textId="77777777" w:rsidR="002B00E3" w:rsidRPr="002B00E3" w:rsidRDefault="002B00E3" w:rsidP="002B00E3">
      <w:pPr>
        <w:spacing w:after="0" w:line="240" w:lineRule="auto"/>
        <w:ind w:right="261"/>
        <w:contextualSpacing/>
        <w:jc w:val="center"/>
        <w:rPr>
          <w:rFonts w:ascii="Times New Roman" w:eastAsia="Times New Roman" w:hAnsi="Times New Roman" w:cs="Times New Roman"/>
          <w:bCs/>
          <w:lang w:val="lt-LT" w:eastAsia="x-none"/>
        </w:rPr>
      </w:pPr>
    </w:p>
    <w:p w14:paraId="6D6B93A3" w14:textId="77777777" w:rsidR="002B00E3" w:rsidRPr="002B00E3" w:rsidRDefault="002B00E3" w:rsidP="002B00E3">
      <w:pPr>
        <w:spacing w:after="0" w:line="240" w:lineRule="auto"/>
        <w:ind w:right="261"/>
        <w:contextualSpacing/>
        <w:jc w:val="center"/>
        <w:rPr>
          <w:rFonts w:ascii="Times New Roman" w:eastAsia="Times New Roman" w:hAnsi="Times New Roman" w:cs="Times New Roman"/>
          <w:bCs/>
          <w:lang w:val="lt-LT" w:eastAsia="x-none"/>
        </w:rPr>
      </w:pPr>
    </w:p>
    <w:p w14:paraId="530BBA57" w14:textId="77777777" w:rsidR="002B00E3" w:rsidRPr="002B00E3" w:rsidRDefault="002B00E3" w:rsidP="002B00E3">
      <w:pPr>
        <w:spacing w:after="0" w:line="240" w:lineRule="auto"/>
        <w:ind w:right="261"/>
        <w:contextualSpacing/>
        <w:jc w:val="center"/>
        <w:rPr>
          <w:rFonts w:ascii="Times New Roman" w:eastAsia="Times New Roman" w:hAnsi="Times New Roman" w:cs="Times New Roman"/>
          <w:bCs/>
          <w:lang w:val="lt-LT" w:eastAsia="x-none"/>
        </w:rPr>
      </w:pPr>
    </w:p>
    <w:p w14:paraId="03F88BA1" w14:textId="77777777" w:rsidR="002B00E3" w:rsidRPr="002B00E3" w:rsidRDefault="002B00E3" w:rsidP="002B00E3">
      <w:pPr>
        <w:spacing w:after="0" w:line="240" w:lineRule="auto"/>
        <w:ind w:right="261"/>
        <w:contextualSpacing/>
        <w:jc w:val="center"/>
        <w:rPr>
          <w:rFonts w:ascii="Times New Roman" w:eastAsia="Times New Roman" w:hAnsi="Times New Roman" w:cs="Times New Roman"/>
          <w:bCs/>
          <w:lang w:val="lt-LT" w:eastAsia="x-none"/>
        </w:rPr>
      </w:pPr>
    </w:p>
    <w:p w14:paraId="711141CE" w14:textId="77777777" w:rsidR="002B00E3" w:rsidRPr="002B00E3" w:rsidRDefault="002B00E3" w:rsidP="002B00E3">
      <w:pPr>
        <w:spacing w:after="0" w:line="240" w:lineRule="auto"/>
        <w:ind w:right="261"/>
        <w:contextualSpacing/>
        <w:jc w:val="center"/>
        <w:rPr>
          <w:rFonts w:ascii="Times New Roman" w:eastAsia="Times New Roman" w:hAnsi="Times New Roman" w:cs="Times New Roman"/>
          <w:bCs/>
          <w:lang w:val="lt-LT" w:eastAsia="x-none"/>
        </w:rPr>
      </w:pPr>
    </w:p>
    <w:p w14:paraId="3E165D05" w14:textId="77777777" w:rsidR="002B00E3" w:rsidRPr="002B00E3" w:rsidRDefault="002B00E3" w:rsidP="002B00E3">
      <w:pPr>
        <w:spacing w:after="0" w:line="240" w:lineRule="auto"/>
        <w:ind w:right="261"/>
        <w:contextualSpacing/>
        <w:jc w:val="center"/>
        <w:rPr>
          <w:rFonts w:ascii="Times New Roman" w:eastAsia="Times New Roman" w:hAnsi="Times New Roman" w:cs="Times New Roman"/>
          <w:bCs/>
          <w:lang w:val="lt-LT" w:eastAsia="x-none"/>
        </w:rPr>
      </w:pPr>
    </w:p>
    <w:p w14:paraId="7AFB52EB"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16A8F3DD" w14:textId="77777777" w:rsidR="002B00E3" w:rsidRPr="002B00E3" w:rsidRDefault="002B00E3" w:rsidP="002B00E3">
      <w:pPr>
        <w:spacing w:after="0" w:line="240" w:lineRule="auto"/>
        <w:ind w:right="261"/>
        <w:contextualSpacing/>
        <w:jc w:val="center"/>
        <w:outlineLvl w:val="0"/>
        <w:rPr>
          <w:rFonts w:ascii="Times New Roman" w:eastAsia="Times New Roman" w:hAnsi="Times New Roman" w:cs="Times New Roman"/>
          <w:b/>
          <w:bCs/>
          <w:lang w:val="lt-LT" w:eastAsia="x-none"/>
        </w:rPr>
      </w:pPr>
      <w:r w:rsidRPr="002B00E3">
        <w:rPr>
          <w:rFonts w:ascii="Times New Roman" w:eastAsia="Times New Roman" w:hAnsi="Times New Roman" w:cs="Times New Roman"/>
          <w:b/>
          <w:bCs/>
          <w:lang w:val="lt-LT" w:eastAsia="x-none"/>
        </w:rPr>
        <w:t>II PRIEDAS</w:t>
      </w:r>
    </w:p>
    <w:p w14:paraId="6AA02DBD" w14:textId="77777777" w:rsidR="002B00E3" w:rsidRPr="002B00E3" w:rsidRDefault="002B00E3" w:rsidP="002B00E3">
      <w:pPr>
        <w:spacing w:after="0" w:line="240" w:lineRule="auto"/>
        <w:ind w:right="261"/>
        <w:contextualSpacing/>
        <w:jc w:val="center"/>
        <w:rPr>
          <w:rFonts w:ascii="Times New Roman" w:eastAsia="Times New Roman" w:hAnsi="Times New Roman" w:cs="Times New Roman"/>
          <w:b/>
          <w:bCs/>
          <w:lang w:val="lt-LT" w:eastAsia="x-none"/>
        </w:rPr>
      </w:pPr>
    </w:p>
    <w:p w14:paraId="1E079E4E" w14:textId="67BAC040" w:rsidR="002B00E3" w:rsidRPr="002B00E3" w:rsidRDefault="002B00E3" w:rsidP="002B00E3">
      <w:pPr>
        <w:spacing w:after="0" w:line="240" w:lineRule="auto"/>
        <w:ind w:right="261"/>
        <w:contextualSpacing/>
        <w:jc w:val="center"/>
        <w:outlineLvl w:val="0"/>
        <w:rPr>
          <w:rFonts w:ascii="Times New Roman" w:eastAsia="Times New Roman" w:hAnsi="Times New Roman" w:cs="Times New Roman"/>
          <w:b/>
          <w:bCs/>
          <w:lang w:val="lt-LT" w:eastAsia="x-none"/>
        </w:rPr>
      </w:pPr>
      <w:r>
        <w:rPr>
          <w:rFonts w:ascii="Times New Roman" w:eastAsia="Times New Roman" w:hAnsi="Times New Roman" w:cs="Times New Roman"/>
          <w:b/>
          <w:bCs/>
          <w:lang w:val="lt-LT" w:eastAsia="x-none"/>
        </w:rPr>
        <w:t>REGISTRACIJOS</w:t>
      </w:r>
      <w:r w:rsidRPr="002B00E3">
        <w:rPr>
          <w:rFonts w:ascii="Times New Roman" w:eastAsia="Times New Roman" w:hAnsi="Times New Roman" w:cs="Times New Roman"/>
          <w:b/>
          <w:bCs/>
          <w:lang w:val="lt-LT" w:eastAsia="x-none"/>
        </w:rPr>
        <w:t xml:space="preserve"> SĄLYGOS</w:t>
      </w:r>
    </w:p>
    <w:p w14:paraId="2550C65E"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26D6C82F" w14:textId="77777777" w:rsidR="002B00E3" w:rsidRPr="002B00E3" w:rsidRDefault="002B00E3" w:rsidP="002B00E3">
      <w:pPr>
        <w:tabs>
          <w:tab w:val="left" w:pos="567"/>
        </w:tabs>
        <w:spacing w:after="0" w:line="240" w:lineRule="auto"/>
        <w:ind w:left="1701" w:right="1418" w:hanging="709"/>
        <w:contextualSpacing/>
        <w:outlineLvl w:val="0"/>
        <w:rPr>
          <w:rFonts w:ascii="Times New Roman" w:eastAsia="Calibri" w:hAnsi="Times New Roman" w:cs="Times New Roman"/>
          <w:b/>
          <w:lang w:val="lt-LT" w:eastAsia="x-none"/>
        </w:rPr>
      </w:pPr>
      <w:r w:rsidRPr="002B00E3">
        <w:rPr>
          <w:rFonts w:ascii="Times New Roman" w:eastAsia="Calibri" w:hAnsi="Times New Roman" w:cs="Times New Roman"/>
          <w:b/>
          <w:lang w:val="lt-LT" w:eastAsia="x-none"/>
        </w:rPr>
        <w:t xml:space="preserve">A. </w:t>
      </w:r>
      <w:r w:rsidRPr="002B00E3">
        <w:rPr>
          <w:rFonts w:ascii="Times New Roman" w:eastAsia="Calibri" w:hAnsi="Times New Roman" w:cs="Times New Roman"/>
          <w:b/>
          <w:lang w:val="lt-LT" w:eastAsia="x-none"/>
        </w:rPr>
        <w:tab/>
        <w:t>GAMINTOJAI, ATSAKINGI UŽ SERIJŲ IŠLEIDIMĄ</w:t>
      </w:r>
    </w:p>
    <w:p w14:paraId="18CA8A38" w14:textId="77777777" w:rsidR="002B00E3" w:rsidRPr="002B00E3" w:rsidRDefault="002B00E3" w:rsidP="002B00E3">
      <w:pPr>
        <w:tabs>
          <w:tab w:val="left" w:pos="567"/>
        </w:tabs>
        <w:spacing w:after="0" w:line="240" w:lineRule="auto"/>
        <w:ind w:left="1701" w:right="1418" w:hanging="709"/>
        <w:contextualSpacing/>
        <w:rPr>
          <w:rFonts w:ascii="Times New Roman" w:eastAsia="Times New Roman" w:hAnsi="Times New Roman" w:cs="Times New Roman"/>
          <w:b/>
          <w:lang w:val="lt-LT" w:eastAsia="x-none"/>
        </w:rPr>
      </w:pPr>
    </w:p>
    <w:p w14:paraId="2D254356" w14:textId="77777777" w:rsidR="002B00E3" w:rsidRPr="002B00E3" w:rsidRDefault="002B00E3" w:rsidP="002B00E3">
      <w:pPr>
        <w:suppressLineNumbers/>
        <w:spacing w:after="0" w:line="240" w:lineRule="auto"/>
        <w:ind w:left="1701" w:right="1418" w:hanging="709"/>
        <w:contextualSpacing/>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 xml:space="preserve">B. </w:t>
      </w:r>
      <w:r w:rsidRPr="002B00E3">
        <w:rPr>
          <w:rFonts w:ascii="Times New Roman" w:eastAsia="Times New Roman" w:hAnsi="Times New Roman" w:cs="Times New Roman"/>
          <w:b/>
          <w:bCs/>
          <w:lang w:val="lt-LT"/>
        </w:rPr>
        <w:tab/>
        <w:t>TIEKIMO IR VARTOJIMO SĄLYGOS AR APRIBOJIMAI</w:t>
      </w:r>
    </w:p>
    <w:p w14:paraId="09950E8A" w14:textId="77777777" w:rsidR="002B00E3" w:rsidRPr="002B00E3" w:rsidRDefault="002B00E3" w:rsidP="002B00E3">
      <w:pPr>
        <w:tabs>
          <w:tab w:val="left" w:pos="567"/>
        </w:tabs>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lang w:val="lt-LT" w:eastAsia="x-none"/>
        </w:rPr>
        <w:br w:type="page"/>
      </w:r>
      <w:r w:rsidRPr="002B00E3">
        <w:rPr>
          <w:rFonts w:ascii="Times New Roman" w:eastAsia="Times New Roman" w:hAnsi="Times New Roman" w:cs="Times New Roman"/>
          <w:b/>
          <w:lang w:val="lt-LT" w:eastAsia="x-none"/>
        </w:rPr>
        <w:lastRenderedPageBreak/>
        <w:t xml:space="preserve">A. </w:t>
      </w:r>
      <w:r w:rsidRPr="002B00E3">
        <w:rPr>
          <w:rFonts w:ascii="Times New Roman" w:eastAsia="Times New Roman" w:hAnsi="Times New Roman" w:cs="Times New Roman"/>
          <w:b/>
          <w:lang w:val="lt-LT" w:eastAsia="x-none"/>
        </w:rPr>
        <w:tab/>
        <w:t>GAMINTOJAI, ATSAKINGI UŽ SERIJŲ IŠLEIDIMĄ</w:t>
      </w:r>
    </w:p>
    <w:p w14:paraId="365B84DF" w14:textId="77777777" w:rsidR="002B00E3" w:rsidRPr="002B00E3" w:rsidRDefault="002B00E3" w:rsidP="002B00E3">
      <w:pPr>
        <w:spacing w:after="0" w:line="240" w:lineRule="auto"/>
        <w:contextualSpacing/>
        <w:rPr>
          <w:rFonts w:ascii="Times New Roman" w:eastAsia="Times New Roman" w:hAnsi="Times New Roman" w:cs="Times New Roman"/>
          <w:u w:val="single"/>
          <w:lang w:val="lt-LT"/>
        </w:rPr>
      </w:pPr>
    </w:p>
    <w:p w14:paraId="70053673" w14:textId="77777777" w:rsidR="002B00E3" w:rsidRPr="002B00E3" w:rsidRDefault="002B00E3" w:rsidP="002B00E3">
      <w:pPr>
        <w:spacing w:after="0" w:line="240" w:lineRule="auto"/>
        <w:contextualSpacing/>
        <w:outlineLvl w:val="0"/>
        <w:rPr>
          <w:rFonts w:ascii="Times New Roman" w:eastAsia="Times New Roman" w:hAnsi="Times New Roman" w:cs="Times New Roman"/>
          <w:u w:val="single"/>
          <w:lang w:val="lt-LT"/>
        </w:rPr>
      </w:pPr>
      <w:r w:rsidRPr="002B00E3">
        <w:rPr>
          <w:rFonts w:ascii="Times New Roman" w:eastAsia="Times New Roman" w:hAnsi="Times New Roman" w:cs="Times New Roman"/>
          <w:u w:val="single"/>
          <w:lang w:val="lt-LT"/>
        </w:rPr>
        <w:t xml:space="preserve">Gamintojų, atsakingų už serijų išleidimą, pavadinimai ir adresai </w:t>
      </w:r>
    </w:p>
    <w:p w14:paraId="1306D902"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035EA739" w14:textId="77777777" w:rsidR="000A0DB1" w:rsidRDefault="000A0DB1" w:rsidP="000A0DB1">
      <w:pPr>
        <w:spacing w:after="0" w:line="240" w:lineRule="auto"/>
        <w:contextualSpacing/>
        <w:outlineLvl w:val="0"/>
        <w:rPr>
          <w:rFonts w:ascii="Times New Roman" w:eastAsia="Times New Roman" w:hAnsi="Times New Roman" w:cs="Times New Roman"/>
          <w:lang w:val="lt-LT" w:eastAsia="x-none"/>
        </w:rPr>
      </w:pPr>
      <w:bookmarkStart w:id="0" w:name="_GoBack"/>
      <w:r>
        <w:rPr>
          <w:rFonts w:ascii="Times New Roman" w:eastAsia="Times New Roman" w:hAnsi="Times New Roman" w:cs="Times New Roman"/>
          <w:lang w:val="lt-LT" w:eastAsia="x-none"/>
        </w:rPr>
        <w:t>AstraZeneca AB</w:t>
      </w:r>
    </w:p>
    <w:p w14:paraId="6141ED27" w14:textId="77777777" w:rsidR="000A0DB1" w:rsidRDefault="000A0DB1" w:rsidP="000A0DB1">
      <w:pPr>
        <w:spacing w:after="0" w:line="240" w:lineRule="auto"/>
        <w:contextualSpacing/>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Gärtunavägen </w:t>
      </w:r>
    </w:p>
    <w:p w14:paraId="3933DAE4" w14:textId="26441DF8" w:rsidR="000A0DB1" w:rsidRDefault="000A0DB1" w:rsidP="000A0DB1">
      <w:pPr>
        <w:spacing w:after="0" w:line="240" w:lineRule="auto"/>
        <w:contextualSpacing/>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SE-15</w:t>
      </w:r>
      <w:r w:rsidR="009827D5">
        <w:rPr>
          <w:rFonts w:ascii="Times New Roman" w:eastAsia="Times New Roman" w:hAnsi="Times New Roman" w:cs="Times New Roman"/>
          <w:lang w:val="lt-LT" w:eastAsia="x-none"/>
        </w:rPr>
        <w:t>2 57</w:t>
      </w:r>
      <w:r>
        <w:rPr>
          <w:rFonts w:ascii="Times New Roman" w:eastAsia="Times New Roman" w:hAnsi="Times New Roman" w:cs="Times New Roman"/>
          <w:lang w:val="lt-LT" w:eastAsia="x-none"/>
        </w:rPr>
        <w:t xml:space="preserve"> Södertälje, Švedija</w:t>
      </w:r>
    </w:p>
    <w:p w14:paraId="156141FC" w14:textId="77777777" w:rsidR="000A0DB1" w:rsidRDefault="000A0DB1" w:rsidP="000A0DB1">
      <w:pPr>
        <w:spacing w:after="0" w:line="240" w:lineRule="auto"/>
        <w:contextualSpacing/>
        <w:rPr>
          <w:rFonts w:ascii="Times New Roman" w:eastAsia="Times New Roman" w:hAnsi="Times New Roman" w:cs="Times New Roman"/>
          <w:iCs/>
          <w:lang w:val="lt-LT"/>
        </w:rPr>
      </w:pPr>
    </w:p>
    <w:p w14:paraId="4F2D1C44" w14:textId="77777777" w:rsidR="000A0DB1" w:rsidRPr="00CD45C9" w:rsidRDefault="000A0DB1" w:rsidP="000A0DB1">
      <w:pPr>
        <w:spacing w:after="0" w:line="240" w:lineRule="auto"/>
        <w:contextualSpacing/>
        <w:rPr>
          <w:rFonts w:ascii="Times New Roman" w:eastAsia="Times New Roman" w:hAnsi="Times New Roman" w:cs="Times New Roman"/>
          <w:bCs/>
          <w:highlight w:val="lightGray"/>
          <w:lang w:val="lt-LT"/>
        </w:rPr>
      </w:pPr>
      <w:r w:rsidRPr="00CD45C9">
        <w:rPr>
          <w:rFonts w:ascii="Times New Roman" w:eastAsia="Times New Roman" w:hAnsi="Times New Roman" w:cs="Times New Roman"/>
          <w:bCs/>
          <w:highlight w:val="lightGray"/>
          <w:lang w:val="lt-LT"/>
        </w:rPr>
        <w:t>Savio Industrial S.r.l.</w:t>
      </w:r>
    </w:p>
    <w:p w14:paraId="10A22DA1" w14:textId="77777777" w:rsidR="000A0DB1" w:rsidRPr="00CD45C9" w:rsidRDefault="000A0DB1" w:rsidP="000A0DB1">
      <w:pPr>
        <w:spacing w:after="0" w:line="240" w:lineRule="auto"/>
        <w:contextualSpacing/>
        <w:rPr>
          <w:rFonts w:ascii="Times New Roman" w:eastAsia="Times New Roman" w:hAnsi="Times New Roman" w:cs="Times New Roman"/>
          <w:bCs/>
          <w:highlight w:val="lightGray"/>
          <w:lang w:val="lt-LT"/>
        </w:rPr>
      </w:pPr>
      <w:r w:rsidRPr="00CD45C9">
        <w:rPr>
          <w:rFonts w:ascii="Times New Roman" w:eastAsia="Times New Roman" w:hAnsi="Times New Roman" w:cs="Times New Roman"/>
          <w:bCs/>
          <w:highlight w:val="lightGray"/>
          <w:lang w:val="lt-LT"/>
        </w:rPr>
        <w:t>Via Emilia, 21</w:t>
      </w:r>
    </w:p>
    <w:p w14:paraId="38BD338F" w14:textId="77777777" w:rsidR="000A0DB1" w:rsidRPr="00CD45C9" w:rsidRDefault="000A0DB1" w:rsidP="000A0DB1">
      <w:pPr>
        <w:spacing w:after="0" w:line="240" w:lineRule="auto"/>
        <w:contextualSpacing/>
        <w:rPr>
          <w:rFonts w:ascii="Times New Roman" w:eastAsia="Times New Roman" w:hAnsi="Times New Roman" w:cs="Times New Roman"/>
          <w:bCs/>
          <w:highlight w:val="lightGray"/>
          <w:lang w:val="lt-LT"/>
        </w:rPr>
      </w:pPr>
      <w:r w:rsidRPr="00CD45C9">
        <w:rPr>
          <w:rFonts w:ascii="Times New Roman" w:eastAsia="Times New Roman" w:hAnsi="Times New Roman" w:cs="Times New Roman"/>
          <w:bCs/>
          <w:highlight w:val="lightGray"/>
          <w:lang w:val="lt-LT"/>
        </w:rPr>
        <w:t>27100 Pavia</w:t>
      </w:r>
    </w:p>
    <w:p w14:paraId="4D6FC605" w14:textId="77777777" w:rsidR="000A0DB1" w:rsidRDefault="000A0DB1" w:rsidP="000A0DB1">
      <w:pPr>
        <w:spacing w:after="0" w:line="240" w:lineRule="auto"/>
        <w:contextualSpacing/>
        <w:rPr>
          <w:rFonts w:ascii="Times New Roman" w:eastAsia="Times New Roman" w:hAnsi="Times New Roman" w:cs="Times New Roman"/>
          <w:bCs/>
          <w:lang w:val="lt-LT"/>
        </w:rPr>
      </w:pPr>
      <w:r w:rsidRPr="00CD45C9">
        <w:rPr>
          <w:rFonts w:ascii="Times New Roman" w:eastAsia="Times New Roman" w:hAnsi="Times New Roman" w:cs="Times New Roman"/>
          <w:bCs/>
          <w:highlight w:val="lightGray"/>
          <w:lang w:val="lt-LT"/>
        </w:rPr>
        <w:t>Italija</w:t>
      </w:r>
    </w:p>
    <w:p w14:paraId="540C9C2F" w14:textId="77777777" w:rsidR="000A0DB1" w:rsidRDefault="000A0DB1" w:rsidP="000A0DB1">
      <w:pPr>
        <w:spacing w:after="0" w:line="240" w:lineRule="auto"/>
        <w:contextualSpacing/>
        <w:rPr>
          <w:rFonts w:ascii="Times New Roman" w:eastAsia="Times New Roman" w:hAnsi="Times New Roman" w:cs="Times New Roman"/>
          <w:lang w:val="lt-LT" w:eastAsia="x-none"/>
        </w:rPr>
      </w:pPr>
    </w:p>
    <w:p w14:paraId="75F3E386" w14:textId="77777777" w:rsidR="001201F3" w:rsidRPr="00503889" w:rsidRDefault="001201F3" w:rsidP="001201F3">
      <w:pPr>
        <w:spacing w:after="0" w:line="240" w:lineRule="auto"/>
        <w:contextualSpacing/>
        <w:rPr>
          <w:rFonts w:ascii="Times New Roman" w:eastAsia="Times New Roman" w:hAnsi="Times New Roman" w:cs="Times New Roman"/>
          <w:highlight w:val="lightGray"/>
          <w:lang w:val="lt-LT" w:eastAsia="x-none"/>
        </w:rPr>
      </w:pPr>
      <w:r w:rsidRPr="00503889">
        <w:rPr>
          <w:rFonts w:ascii="Times New Roman" w:eastAsia="Times New Roman" w:hAnsi="Times New Roman" w:cs="Times New Roman"/>
          <w:highlight w:val="lightGray"/>
          <w:lang w:val="lt-LT" w:eastAsia="x-none"/>
        </w:rPr>
        <w:t>Recordati Industria Chimica e Farmaceutica S.p.A.</w:t>
      </w:r>
    </w:p>
    <w:p w14:paraId="286C8ECE" w14:textId="77777777" w:rsidR="001201F3" w:rsidRPr="00503889" w:rsidRDefault="001201F3" w:rsidP="001201F3">
      <w:pPr>
        <w:spacing w:after="0" w:line="240" w:lineRule="auto"/>
        <w:contextualSpacing/>
        <w:rPr>
          <w:rFonts w:ascii="Times New Roman" w:eastAsia="Times New Roman" w:hAnsi="Times New Roman" w:cs="Times New Roman"/>
          <w:highlight w:val="lightGray"/>
          <w:lang w:val="lt-LT" w:eastAsia="x-none"/>
        </w:rPr>
      </w:pPr>
      <w:r w:rsidRPr="00503889">
        <w:rPr>
          <w:rFonts w:ascii="Times New Roman" w:eastAsia="Times New Roman" w:hAnsi="Times New Roman" w:cs="Times New Roman"/>
          <w:highlight w:val="lightGray"/>
          <w:lang w:val="lt-LT" w:eastAsia="x-none"/>
        </w:rPr>
        <w:t xml:space="preserve">Via Matteo Civitali, 1 </w:t>
      </w:r>
    </w:p>
    <w:p w14:paraId="67AF49E1" w14:textId="77777777" w:rsidR="001201F3" w:rsidRPr="00503889" w:rsidRDefault="001201F3" w:rsidP="001201F3">
      <w:pPr>
        <w:spacing w:after="0" w:line="240" w:lineRule="auto"/>
        <w:contextualSpacing/>
        <w:rPr>
          <w:rFonts w:ascii="Times New Roman" w:eastAsia="Times New Roman" w:hAnsi="Times New Roman" w:cs="Times New Roman"/>
          <w:highlight w:val="lightGray"/>
          <w:lang w:val="lt-LT" w:eastAsia="x-none"/>
        </w:rPr>
      </w:pPr>
      <w:r w:rsidRPr="00503889">
        <w:rPr>
          <w:rFonts w:ascii="Times New Roman" w:eastAsia="Times New Roman" w:hAnsi="Times New Roman" w:cs="Times New Roman"/>
          <w:highlight w:val="lightGray"/>
          <w:lang w:val="lt-LT" w:eastAsia="x-none"/>
        </w:rPr>
        <w:t>20148 Milano</w:t>
      </w:r>
    </w:p>
    <w:p w14:paraId="4AB21CCC" w14:textId="77777777" w:rsidR="001201F3" w:rsidRDefault="001201F3" w:rsidP="001201F3">
      <w:pPr>
        <w:spacing w:after="0" w:line="240" w:lineRule="auto"/>
        <w:contextualSpacing/>
        <w:rPr>
          <w:rFonts w:ascii="Times New Roman" w:eastAsia="Times New Roman" w:hAnsi="Times New Roman" w:cs="Times New Roman"/>
          <w:lang w:val="lt-LT" w:eastAsia="x-none"/>
        </w:rPr>
      </w:pPr>
      <w:r w:rsidRPr="00503889">
        <w:rPr>
          <w:rFonts w:ascii="Times New Roman" w:eastAsia="Times New Roman" w:hAnsi="Times New Roman" w:cs="Times New Roman"/>
          <w:highlight w:val="lightGray"/>
          <w:lang w:val="lt-LT" w:eastAsia="x-none"/>
        </w:rPr>
        <w:t>Italija</w:t>
      </w:r>
    </w:p>
    <w:p w14:paraId="241F695E" w14:textId="61E06BCA" w:rsidR="000A0DB1" w:rsidRDefault="000A0DB1" w:rsidP="000A0DB1">
      <w:pPr>
        <w:spacing w:after="0" w:line="240" w:lineRule="auto"/>
        <w:contextualSpacing/>
        <w:rPr>
          <w:rFonts w:ascii="Times New Roman" w:eastAsia="Times New Roman" w:hAnsi="Times New Roman" w:cs="Times New Roman"/>
          <w:bCs/>
          <w:lang w:val="lt-LT"/>
        </w:rPr>
      </w:pPr>
    </w:p>
    <w:p w14:paraId="641A0FF7" w14:textId="77777777" w:rsidR="000A0DB1" w:rsidRDefault="000A0DB1" w:rsidP="000A0DB1">
      <w:pPr>
        <w:spacing w:after="0" w:line="240" w:lineRule="auto"/>
        <w:contextualSpacing/>
        <w:outlineLvl w:val="0"/>
        <w:rPr>
          <w:rFonts w:ascii="Times New Roman" w:eastAsia="Times New Roman" w:hAnsi="Times New Roman" w:cs="Times New Roman"/>
          <w:bCs/>
          <w:u w:val="single"/>
          <w:lang w:val="lt-LT"/>
        </w:rPr>
      </w:pPr>
      <w:r>
        <w:rPr>
          <w:rFonts w:ascii="Times New Roman" w:eastAsia="Times New Roman" w:hAnsi="Times New Roman" w:cs="Times New Roman"/>
          <w:bCs/>
          <w:u w:val="single"/>
          <w:lang w:val="lt-LT"/>
        </w:rPr>
        <w:t>Tik Betaloc ZOK 47,5 mg ir 95 mg pailginto atpalaidavimo tabletėms</w:t>
      </w:r>
    </w:p>
    <w:p w14:paraId="56E3683F" w14:textId="77777777" w:rsidR="000A0DB1" w:rsidRDefault="000A0DB1" w:rsidP="000A0DB1">
      <w:pPr>
        <w:spacing w:after="0" w:line="240" w:lineRule="auto"/>
        <w:contextualSpacing/>
        <w:rPr>
          <w:rFonts w:ascii="Times New Roman" w:eastAsia="Times New Roman" w:hAnsi="Times New Roman" w:cs="Times New Roman"/>
          <w:bCs/>
          <w:lang w:val="lt-LT" w:eastAsia="x-none"/>
        </w:rPr>
      </w:pPr>
    </w:p>
    <w:p w14:paraId="6D2319D7" w14:textId="77777777" w:rsidR="000A0DB1" w:rsidRDefault="000A0DB1" w:rsidP="000A0DB1">
      <w:pPr>
        <w:spacing w:after="0" w:line="240" w:lineRule="auto"/>
        <w:contextualSpacing/>
        <w:rPr>
          <w:rFonts w:ascii="Times New Roman" w:eastAsia="Times New Roman" w:hAnsi="Times New Roman" w:cs="Times New Roman"/>
          <w:bCs/>
          <w:lang w:val="lt-LT" w:eastAsia="x-none"/>
        </w:rPr>
      </w:pPr>
      <w:r>
        <w:rPr>
          <w:rFonts w:ascii="Times New Roman" w:eastAsia="Times New Roman" w:hAnsi="Times New Roman" w:cs="Times New Roman"/>
          <w:bCs/>
          <w:lang w:val="lt-LT" w:eastAsia="x-none"/>
        </w:rPr>
        <w:t>Casen Recordati, S.L.</w:t>
      </w:r>
    </w:p>
    <w:p w14:paraId="76A34EF4" w14:textId="77777777" w:rsidR="000A0DB1" w:rsidRDefault="000A0DB1" w:rsidP="000A0DB1">
      <w:pPr>
        <w:spacing w:after="0" w:line="240" w:lineRule="auto"/>
        <w:contextualSpacing/>
        <w:rPr>
          <w:rFonts w:ascii="Times New Roman" w:eastAsia="Times New Roman" w:hAnsi="Times New Roman" w:cs="Times New Roman"/>
          <w:bCs/>
          <w:lang w:val="lt-LT" w:eastAsia="x-none"/>
        </w:rPr>
      </w:pPr>
      <w:r>
        <w:rPr>
          <w:rFonts w:ascii="Times New Roman" w:eastAsia="Times New Roman" w:hAnsi="Times New Roman" w:cs="Times New Roman"/>
          <w:bCs/>
          <w:lang w:val="lt-LT" w:eastAsia="x-none"/>
        </w:rPr>
        <w:t xml:space="preserve">Autovía de Logroño, km. 13,300, </w:t>
      </w:r>
    </w:p>
    <w:p w14:paraId="7218DE99" w14:textId="77777777" w:rsidR="000A0DB1" w:rsidRDefault="000A0DB1" w:rsidP="000A0DB1">
      <w:pPr>
        <w:spacing w:after="0" w:line="240" w:lineRule="auto"/>
        <w:contextualSpacing/>
        <w:rPr>
          <w:rFonts w:ascii="Times New Roman" w:eastAsia="Times New Roman" w:hAnsi="Times New Roman" w:cs="Times New Roman"/>
          <w:bCs/>
          <w:lang w:val="lt-LT" w:eastAsia="x-none"/>
        </w:rPr>
      </w:pPr>
      <w:r>
        <w:rPr>
          <w:rFonts w:ascii="Times New Roman" w:eastAsia="Times New Roman" w:hAnsi="Times New Roman" w:cs="Times New Roman"/>
          <w:bCs/>
          <w:lang w:val="lt-LT" w:eastAsia="x-none"/>
        </w:rPr>
        <w:t>50180 Utebo (Zaragoza)</w:t>
      </w:r>
    </w:p>
    <w:p w14:paraId="3F208C71" w14:textId="77777777" w:rsidR="000A0DB1" w:rsidRDefault="000A0DB1" w:rsidP="000A0DB1">
      <w:pPr>
        <w:spacing w:after="0" w:line="240" w:lineRule="auto"/>
        <w:contextualSpacing/>
        <w:rPr>
          <w:rFonts w:ascii="Times New Roman" w:eastAsia="Times New Roman" w:hAnsi="Times New Roman" w:cs="Times New Roman"/>
          <w:bCs/>
          <w:lang w:val="lt-LT" w:eastAsia="x-none"/>
        </w:rPr>
      </w:pPr>
      <w:r>
        <w:rPr>
          <w:rFonts w:ascii="Times New Roman" w:eastAsia="Times New Roman" w:hAnsi="Times New Roman" w:cs="Times New Roman"/>
          <w:bCs/>
          <w:lang w:val="lt-LT" w:eastAsia="x-none"/>
        </w:rPr>
        <w:t>Ispanija</w:t>
      </w:r>
    </w:p>
    <w:bookmarkEnd w:id="0"/>
    <w:p w14:paraId="5EB8A470" w14:textId="77777777" w:rsidR="000A0DB1" w:rsidRDefault="000A0DB1" w:rsidP="000A0DB1">
      <w:pPr>
        <w:spacing w:after="0" w:line="240" w:lineRule="auto"/>
        <w:contextualSpacing/>
        <w:rPr>
          <w:rFonts w:ascii="Times New Roman" w:eastAsia="Times New Roman" w:hAnsi="Times New Roman" w:cs="Times New Roman"/>
          <w:bCs/>
          <w:lang w:val="lt-LT" w:eastAsia="x-none"/>
        </w:rPr>
      </w:pPr>
    </w:p>
    <w:p w14:paraId="6C895146" w14:textId="77777777" w:rsidR="000A0DB1" w:rsidRDefault="000A0DB1" w:rsidP="000A0DB1">
      <w:pPr>
        <w:spacing w:after="0" w:line="240" w:lineRule="auto"/>
        <w:contextualSpacing/>
        <w:rPr>
          <w:rFonts w:ascii="Times New Roman" w:eastAsia="Times New Roman" w:hAnsi="Times New Roman" w:cs="Times New Roman"/>
          <w:bCs/>
          <w:lang w:val="lt-LT" w:eastAsia="x-none"/>
        </w:rPr>
      </w:pPr>
      <w:r>
        <w:rPr>
          <w:rFonts w:ascii="Times New Roman" w:eastAsia="Times New Roman" w:hAnsi="Times New Roman" w:cs="Times New Roman"/>
          <w:lang w:val="lt-LT" w:eastAsia="x-none"/>
        </w:rPr>
        <w:t>Su pakuote pateikiamame lapelyje nurodomas gamintojo, atsakingo už konkrečios serijos išleidimą, pavadinimas ir adresas</w:t>
      </w:r>
    </w:p>
    <w:p w14:paraId="42295D2F"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47E8B987"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462247A2" w14:textId="77777777" w:rsidR="002B00E3" w:rsidRPr="002B00E3" w:rsidRDefault="002B00E3" w:rsidP="002B00E3">
      <w:pPr>
        <w:tabs>
          <w:tab w:val="left" w:pos="567"/>
        </w:tabs>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t xml:space="preserve">B. </w:t>
      </w:r>
      <w:r w:rsidRPr="002B00E3">
        <w:rPr>
          <w:rFonts w:ascii="Times New Roman" w:eastAsia="Times New Roman" w:hAnsi="Times New Roman" w:cs="Times New Roman"/>
          <w:b/>
          <w:lang w:val="lt-LT" w:eastAsia="x-none"/>
        </w:rPr>
        <w:tab/>
        <w:t xml:space="preserve">TIEKIMO IR VARTOJIMO SĄLYGOS AR APRIBOJIMAI </w:t>
      </w:r>
    </w:p>
    <w:p w14:paraId="2C22F8A8"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54AA0099" w14:textId="3B18FF56" w:rsidR="002B00E3" w:rsidRPr="002B00E3" w:rsidRDefault="002B00E3" w:rsidP="002B00E3">
      <w:pPr>
        <w:spacing w:after="0" w:line="240" w:lineRule="auto"/>
        <w:contextualSpacing/>
        <w:outlineLvl w:val="0"/>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Receptinis vaistinis preparatas</w:t>
      </w:r>
      <w:r>
        <w:rPr>
          <w:rFonts w:ascii="Times New Roman" w:eastAsia="Times New Roman" w:hAnsi="Times New Roman" w:cs="Times New Roman"/>
          <w:lang w:val="lt-LT" w:eastAsia="x-none"/>
        </w:rPr>
        <w:t>.</w:t>
      </w:r>
    </w:p>
    <w:p w14:paraId="18E5D6EF"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44735123"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16FC7C0A"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6F2F5AAE" w14:textId="34B2FF5E"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r w:rsidRPr="002B00E3">
        <w:rPr>
          <w:rFonts w:ascii="Times New Roman" w:eastAsia="Times New Roman" w:hAnsi="Times New Roman" w:cs="Times New Roman"/>
          <w:bCs/>
          <w:lang w:val="lt-LT" w:eastAsia="x-none"/>
        </w:rPr>
        <w:br w:type="page"/>
      </w:r>
    </w:p>
    <w:p w14:paraId="06B6B741" w14:textId="77777777" w:rsidR="002B00E3" w:rsidRPr="002B00E3" w:rsidRDefault="002B00E3" w:rsidP="002B00E3">
      <w:pPr>
        <w:tabs>
          <w:tab w:val="left" w:pos="567"/>
        </w:tabs>
        <w:spacing w:after="0" w:line="240" w:lineRule="auto"/>
        <w:contextualSpacing/>
        <w:outlineLvl w:val="0"/>
        <w:rPr>
          <w:rFonts w:ascii="Times New Roman" w:eastAsia="Times New Roman" w:hAnsi="Times New Roman" w:cs="Times New Roman"/>
          <w:lang w:val="lt-LT" w:eastAsia="x-none"/>
        </w:rPr>
      </w:pPr>
    </w:p>
    <w:p w14:paraId="2AA0FDC6"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7D346181"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5D8D8421"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1912BFFB"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7F5BB96D"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7CE5821B"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0BBD3B3A"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7595C575"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0DC50BD9"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5B643E80"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2FBE96F5"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3DB20268"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71131B9B"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0517029F"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5ECC443C"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5D628DA8"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28E15A66"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6855B1E6"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3A96C342"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44CD9ABC"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1EB5FD62" w14:textId="77777777" w:rsidR="002B00E3" w:rsidRPr="002B00E3" w:rsidRDefault="002B00E3" w:rsidP="002B00E3">
      <w:pPr>
        <w:spacing w:after="0" w:line="240" w:lineRule="auto"/>
        <w:ind w:right="261"/>
        <w:contextualSpacing/>
        <w:jc w:val="center"/>
        <w:rPr>
          <w:rFonts w:ascii="Times New Roman" w:eastAsia="Times New Roman" w:hAnsi="Times New Roman" w:cs="Times New Roman"/>
          <w:b/>
          <w:bCs/>
          <w:lang w:val="lt-LT" w:eastAsia="x-none"/>
        </w:rPr>
      </w:pPr>
    </w:p>
    <w:p w14:paraId="46C65F55" w14:textId="77777777" w:rsidR="002B00E3" w:rsidRPr="002B00E3" w:rsidRDefault="002B00E3" w:rsidP="002B00E3">
      <w:pPr>
        <w:spacing w:after="0" w:line="240" w:lineRule="auto"/>
        <w:ind w:right="261"/>
        <w:contextualSpacing/>
        <w:jc w:val="center"/>
        <w:outlineLvl w:val="0"/>
        <w:rPr>
          <w:rFonts w:ascii="Times New Roman" w:eastAsia="Times New Roman" w:hAnsi="Times New Roman" w:cs="Times New Roman"/>
          <w:b/>
          <w:bCs/>
          <w:lang w:val="lt-LT" w:eastAsia="x-none"/>
        </w:rPr>
      </w:pPr>
      <w:r w:rsidRPr="002B00E3">
        <w:rPr>
          <w:rFonts w:ascii="Times New Roman" w:eastAsia="Times New Roman" w:hAnsi="Times New Roman" w:cs="Times New Roman"/>
          <w:b/>
          <w:bCs/>
          <w:lang w:val="lt-LT" w:eastAsia="x-none"/>
        </w:rPr>
        <w:t>III PRIEDAS</w:t>
      </w:r>
    </w:p>
    <w:p w14:paraId="43442BB3" w14:textId="77777777" w:rsidR="002B00E3" w:rsidRPr="002B00E3" w:rsidRDefault="002B00E3" w:rsidP="002B00E3">
      <w:pPr>
        <w:spacing w:after="0" w:line="240" w:lineRule="auto"/>
        <w:ind w:right="261"/>
        <w:contextualSpacing/>
        <w:jc w:val="center"/>
        <w:rPr>
          <w:rFonts w:ascii="Times New Roman" w:eastAsia="Times New Roman" w:hAnsi="Times New Roman" w:cs="Times New Roman"/>
          <w:b/>
          <w:bCs/>
          <w:lang w:val="lt-LT" w:eastAsia="x-none"/>
        </w:rPr>
      </w:pPr>
    </w:p>
    <w:p w14:paraId="294D5A7B" w14:textId="77777777" w:rsidR="002B00E3" w:rsidRPr="002B00E3" w:rsidRDefault="002B00E3" w:rsidP="002B00E3">
      <w:pPr>
        <w:spacing w:after="0" w:line="240" w:lineRule="auto"/>
        <w:ind w:right="261"/>
        <w:contextualSpacing/>
        <w:jc w:val="center"/>
        <w:outlineLvl w:val="0"/>
        <w:rPr>
          <w:rFonts w:ascii="Times New Roman" w:eastAsia="Times New Roman" w:hAnsi="Times New Roman" w:cs="Times New Roman"/>
          <w:b/>
          <w:bCs/>
          <w:lang w:val="lt-LT" w:eastAsia="x-none"/>
        </w:rPr>
      </w:pPr>
      <w:r w:rsidRPr="002B00E3">
        <w:rPr>
          <w:rFonts w:ascii="Times New Roman" w:eastAsia="Times New Roman" w:hAnsi="Times New Roman" w:cs="Times New Roman"/>
          <w:b/>
          <w:lang w:val="lt-LT" w:eastAsia="x-none"/>
        </w:rPr>
        <w:t>ŽENKLINIMAS IR PAKUOTĖS LAPELIS</w:t>
      </w:r>
      <w:r w:rsidRPr="002B00E3">
        <w:rPr>
          <w:rFonts w:ascii="Times New Roman" w:eastAsia="Times New Roman" w:hAnsi="Times New Roman" w:cs="Times New Roman"/>
          <w:b/>
          <w:bCs/>
          <w:lang w:val="lt-LT" w:eastAsia="x-none"/>
        </w:rPr>
        <w:t xml:space="preserve"> </w:t>
      </w:r>
    </w:p>
    <w:p w14:paraId="1794DC1B" w14:textId="77777777" w:rsidR="002B00E3" w:rsidRPr="002B00E3" w:rsidRDefault="002B00E3" w:rsidP="002B00E3">
      <w:pPr>
        <w:spacing w:after="0" w:line="240" w:lineRule="auto"/>
        <w:ind w:right="261"/>
        <w:contextualSpacing/>
        <w:jc w:val="center"/>
        <w:rPr>
          <w:rFonts w:ascii="Times New Roman" w:eastAsia="Times New Roman" w:hAnsi="Times New Roman" w:cs="Times New Roman"/>
          <w:bCs/>
          <w:lang w:val="lt-LT" w:eastAsia="x-none"/>
        </w:rPr>
      </w:pPr>
      <w:r w:rsidRPr="002B00E3">
        <w:rPr>
          <w:rFonts w:ascii="Times New Roman" w:eastAsia="Times New Roman" w:hAnsi="Times New Roman" w:cs="Times New Roman"/>
          <w:b/>
          <w:bCs/>
          <w:lang w:val="lt-LT" w:eastAsia="x-none"/>
        </w:rPr>
        <w:br w:type="page"/>
      </w:r>
    </w:p>
    <w:p w14:paraId="44CCACDC"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7B103E79"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39399DE5"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726B306E" w14:textId="77777777" w:rsidR="002B00E3" w:rsidRPr="002B00E3" w:rsidRDefault="002B00E3" w:rsidP="002B00E3">
      <w:pPr>
        <w:spacing w:after="0" w:line="240" w:lineRule="auto"/>
        <w:ind w:right="261"/>
        <w:contextualSpacing/>
        <w:rPr>
          <w:rFonts w:ascii="Times New Roman" w:eastAsia="Times New Roman" w:hAnsi="Times New Roman" w:cs="Times New Roman"/>
          <w:bCs/>
          <w:lang w:val="lt-LT" w:eastAsia="x-none"/>
        </w:rPr>
      </w:pPr>
    </w:p>
    <w:p w14:paraId="152DEECA" w14:textId="77777777" w:rsidR="002B00E3" w:rsidRPr="002B00E3" w:rsidRDefault="002B00E3" w:rsidP="002B00E3">
      <w:pPr>
        <w:spacing w:after="0" w:line="240" w:lineRule="auto"/>
        <w:contextualSpacing/>
        <w:rPr>
          <w:rFonts w:ascii="Times New Roman" w:eastAsia="Times New Roman" w:hAnsi="Times New Roman" w:cs="Times New Roman"/>
          <w:b/>
          <w:bCs/>
          <w:iCs/>
          <w:caps/>
          <w:lang w:val="lt-LT" w:eastAsia="x-none"/>
        </w:rPr>
      </w:pPr>
    </w:p>
    <w:p w14:paraId="1E2E748E" w14:textId="77777777" w:rsidR="002B00E3" w:rsidRPr="002B00E3" w:rsidRDefault="002B00E3" w:rsidP="002B00E3">
      <w:pPr>
        <w:spacing w:after="0" w:line="240" w:lineRule="auto"/>
        <w:contextualSpacing/>
        <w:rPr>
          <w:rFonts w:ascii="Times New Roman" w:eastAsia="Times New Roman" w:hAnsi="Times New Roman" w:cs="Times New Roman"/>
          <w:b/>
          <w:bCs/>
          <w:iCs/>
          <w:caps/>
          <w:lang w:val="lt-LT" w:eastAsia="x-none"/>
        </w:rPr>
      </w:pPr>
    </w:p>
    <w:p w14:paraId="773A35C3" w14:textId="77777777" w:rsidR="002B00E3" w:rsidRPr="002B00E3" w:rsidRDefault="002B00E3" w:rsidP="002B00E3">
      <w:pPr>
        <w:spacing w:after="0" w:line="240" w:lineRule="auto"/>
        <w:contextualSpacing/>
        <w:rPr>
          <w:rFonts w:ascii="Times New Roman" w:eastAsia="Times New Roman" w:hAnsi="Times New Roman" w:cs="Times New Roman"/>
          <w:b/>
          <w:bCs/>
          <w:iCs/>
          <w:caps/>
          <w:lang w:val="lt-LT" w:eastAsia="x-none"/>
        </w:rPr>
      </w:pPr>
    </w:p>
    <w:p w14:paraId="0F2D734D" w14:textId="77777777" w:rsidR="002B00E3" w:rsidRPr="002B00E3" w:rsidRDefault="002B00E3" w:rsidP="002B00E3">
      <w:pPr>
        <w:spacing w:after="0" w:line="240" w:lineRule="auto"/>
        <w:contextualSpacing/>
        <w:rPr>
          <w:rFonts w:ascii="Times New Roman" w:eastAsia="Times New Roman" w:hAnsi="Times New Roman" w:cs="Times New Roman"/>
          <w:b/>
          <w:bCs/>
          <w:iCs/>
          <w:caps/>
          <w:lang w:val="lt-LT" w:eastAsia="x-none"/>
        </w:rPr>
      </w:pPr>
    </w:p>
    <w:p w14:paraId="5DAD1561" w14:textId="77777777" w:rsidR="002B00E3" w:rsidRPr="002B00E3" w:rsidRDefault="002B00E3" w:rsidP="002B00E3">
      <w:pPr>
        <w:spacing w:after="0" w:line="240" w:lineRule="auto"/>
        <w:contextualSpacing/>
        <w:rPr>
          <w:rFonts w:ascii="Times New Roman" w:eastAsia="Times New Roman" w:hAnsi="Times New Roman" w:cs="Times New Roman"/>
          <w:b/>
          <w:bCs/>
          <w:iCs/>
          <w:caps/>
          <w:lang w:val="lt-LT" w:eastAsia="x-none"/>
        </w:rPr>
      </w:pPr>
    </w:p>
    <w:p w14:paraId="541A2438" w14:textId="77777777" w:rsidR="002B00E3" w:rsidRPr="002B00E3" w:rsidRDefault="002B00E3" w:rsidP="002B00E3">
      <w:pPr>
        <w:spacing w:after="0" w:line="240" w:lineRule="auto"/>
        <w:contextualSpacing/>
        <w:rPr>
          <w:rFonts w:ascii="Times New Roman" w:eastAsia="Times New Roman" w:hAnsi="Times New Roman" w:cs="Times New Roman"/>
          <w:b/>
          <w:bCs/>
          <w:iCs/>
          <w:caps/>
          <w:lang w:val="lt-LT" w:eastAsia="x-none"/>
        </w:rPr>
      </w:pPr>
    </w:p>
    <w:p w14:paraId="09EC6D76" w14:textId="77777777" w:rsidR="002B00E3" w:rsidRPr="002B00E3" w:rsidRDefault="002B00E3" w:rsidP="002B00E3">
      <w:pPr>
        <w:spacing w:after="0" w:line="240" w:lineRule="auto"/>
        <w:contextualSpacing/>
        <w:rPr>
          <w:rFonts w:ascii="Times New Roman" w:eastAsia="Times New Roman" w:hAnsi="Times New Roman" w:cs="Times New Roman"/>
          <w:b/>
          <w:bCs/>
          <w:iCs/>
          <w:caps/>
          <w:lang w:val="lt-LT" w:eastAsia="x-none"/>
        </w:rPr>
      </w:pPr>
    </w:p>
    <w:p w14:paraId="4E2FF7AC" w14:textId="77777777" w:rsidR="002B00E3" w:rsidRPr="002B00E3" w:rsidRDefault="002B00E3" w:rsidP="002B00E3">
      <w:pPr>
        <w:spacing w:after="0" w:line="240" w:lineRule="auto"/>
        <w:contextualSpacing/>
        <w:rPr>
          <w:rFonts w:ascii="Times New Roman" w:eastAsia="Times New Roman" w:hAnsi="Times New Roman" w:cs="Times New Roman"/>
          <w:b/>
          <w:bCs/>
          <w:iCs/>
          <w:caps/>
          <w:lang w:val="lt-LT" w:eastAsia="x-none"/>
        </w:rPr>
      </w:pPr>
    </w:p>
    <w:p w14:paraId="213D56FB" w14:textId="77777777" w:rsidR="002B00E3" w:rsidRPr="002B00E3" w:rsidRDefault="002B00E3" w:rsidP="002B00E3">
      <w:pPr>
        <w:spacing w:after="0" w:line="240" w:lineRule="auto"/>
        <w:contextualSpacing/>
        <w:rPr>
          <w:rFonts w:ascii="Times New Roman" w:eastAsia="Times New Roman" w:hAnsi="Times New Roman" w:cs="Times New Roman"/>
          <w:b/>
          <w:bCs/>
          <w:iCs/>
          <w:caps/>
          <w:lang w:val="lt-LT" w:eastAsia="x-none"/>
        </w:rPr>
      </w:pPr>
    </w:p>
    <w:p w14:paraId="493E9853" w14:textId="77777777" w:rsidR="002B00E3" w:rsidRPr="002B00E3" w:rsidRDefault="002B00E3" w:rsidP="002B00E3">
      <w:pPr>
        <w:spacing w:after="0" w:line="240" w:lineRule="auto"/>
        <w:contextualSpacing/>
        <w:rPr>
          <w:rFonts w:ascii="Times New Roman" w:eastAsia="Times New Roman" w:hAnsi="Times New Roman" w:cs="Times New Roman"/>
          <w:b/>
          <w:bCs/>
          <w:iCs/>
          <w:caps/>
          <w:lang w:val="lt-LT" w:eastAsia="x-none"/>
        </w:rPr>
      </w:pPr>
    </w:p>
    <w:p w14:paraId="01668A63" w14:textId="77777777" w:rsidR="002B00E3" w:rsidRPr="002B00E3" w:rsidRDefault="002B00E3" w:rsidP="002B00E3">
      <w:pPr>
        <w:spacing w:after="0" w:line="240" w:lineRule="auto"/>
        <w:contextualSpacing/>
        <w:rPr>
          <w:rFonts w:ascii="Times New Roman" w:eastAsia="Times New Roman" w:hAnsi="Times New Roman" w:cs="Times New Roman"/>
          <w:b/>
          <w:bCs/>
          <w:iCs/>
          <w:caps/>
          <w:lang w:val="lt-LT" w:eastAsia="x-none"/>
        </w:rPr>
      </w:pPr>
    </w:p>
    <w:p w14:paraId="55D7B076" w14:textId="77777777" w:rsidR="002B00E3" w:rsidRPr="002B00E3" w:rsidRDefault="002B00E3" w:rsidP="002B00E3">
      <w:pPr>
        <w:spacing w:after="0" w:line="240" w:lineRule="auto"/>
        <w:contextualSpacing/>
        <w:rPr>
          <w:rFonts w:ascii="Times New Roman" w:eastAsia="Times New Roman" w:hAnsi="Times New Roman" w:cs="Times New Roman"/>
          <w:b/>
          <w:bCs/>
          <w:iCs/>
          <w:caps/>
          <w:lang w:val="lt-LT" w:eastAsia="x-none"/>
        </w:rPr>
      </w:pPr>
    </w:p>
    <w:p w14:paraId="4E99770F" w14:textId="77777777" w:rsidR="002B00E3" w:rsidRPr="002B00E3" w:rsidRDefault="002B00E3" w:rsidP="002B00E3">
      <w:pPr>
        <w:spacing w:after="0" w:line="240" w:lineRule="auto"/>
        <w:contextualSpacing/>
        <w:rPr>
          <w:rFonts w:ascii="Times New Roman" w:eastAsia="Times New Roman" w:hAnsi="Times New Roman" w:cs="Times New Roman"/>
          <w:b/>
          <w:bCs/>
          <w:iCs/>
          <w:caps/>
          <w:lang w:val="lt-LT" w:eastAsia="x-none"/>
        </w:rPr>
      </w:pPr>
    </w:p>
    <w:p w14:paraId="707957BB" w14:textId="77777777" w:rsidR="002B00E3" w:rsidRPr="002B00E3" w:rsidRDefault="002B00E3" w:rsidP="002B00E3">
      <w:pPr>
        <w:spacing w:after="0" w:line="240" w:lineRule="auto"/>
        <w:contextualSpacing/>
        <w:rPr>
          <w:rFonts w:ascii="Times New Roman" w:eastAsia="Times New Roman" w:hAnsi="Times New Roman" w:cs="Times New Roman"/>
          <w:b/>
          <w:bCs/>
          <w:iCs/>
          <w:caps/>
          <w:lang w:val="lt-LT" w:eastAsia="x-none"/>
        </w:rPr>
      </w:pPr>
    </w:p>
    <w:p w14:paraId="7A27A69A" w14:textId="77777777" w:rsidR="002B00E3" w:rsidRPr="002B00E3" w:rsidRDefault="002B00E3" w:rsidP="002B00E3">
      <w:pPr>
        <w:spacing w:after="0" w:line="240" w:lineRule="auto"/>
        <w:contextualSpacing/>
        <w:rPr>
          <w:rFonts w:ascii="Times New Roman" w:eastAsia="Times New Roman" w:hAnsi="Times New Roman" w:cs="Times New Roman"/>
          <w:b/>
          <w:bCs/>
          <w:iCs/>
          <w:caps/>
          <w:lang w:val="lt-LT" w:eastAsia="x-none"/>
        </w:rPr>
      </w:pPr>
    </w:p>
    <w:p w14:paraId="5E2F63F2" w14:textId="77777777" w:rsidR="002B00E3" w:rsidRPr="002B00E3" w:rsidRDefault="002B00E3" w:rsidP="002B00E3">
      <w:pPr>
        <w:spacing w:after="0" w:line="240" w:lineRule="auto"/>
        <w:contextualSpacing/>
        <w:rPr>
          <w:rFonts w:ascii="Times New Roman" w:eastAsia="Times New Roman" w:hAnsi="Times New Roman" w:cs="Times New Roman"/>
          <w:b/>
          <w:bCs/>
          <w:iCs/>
          <w:caps/>
          <w:lang w:val="lt-LT" w:eastAsia="x-none"/>
        </w:rPr>
      </w:pPr>
    </w:p>
    <w:p w14:paraId="5B1A1A72" w14:textId="77777777" w:rsidR="002B00E3" w:rsidRPr="002B00E3" w:rsidRDefault="002B00E3" w:rsidP="002B00E3">
      <w:pPr>
        <w:spacing w:after="0" w:line="240" w:lineRule="auto"/>
        <w:contextualSpacing/>
        <w:rPr>
          <w:rFonts w:ascii="Times New Roman" w:eastAsia="Times New Roman" w:hAnsi="Times New Roman" w:cs="Times New Roman"/>
          <w:b/>
          <w:bCs/>
          <w:iCs/>
          <w:caps/>
          <w:lang w:val="lt-LT" w:eastAsia="x-none"/>
        </w:rPr>
      </w:pPr>
    </w:p>
    <w:p w14:paraId="137577F6" w14:textId="77777777" w:rsidR="002B00E3" w:rsidRPr="002B00E3" w:rsidRDefault="002B00E3" w:rsidP="002B00E3">
      <w:pPr>
        <w:spacing w:after="0" w:line="240" w:lineRule="auto"/>
        <w:contextualSpacing/>
        <w:rPr>
          <w:rFonts w:ascii="Times New Roman" w:eastAsia="Times New Roman" w:hAnsi="Times New Roman" w:cs="Times New Roman"/>
          <w:b/>
          <w:bCs/>
          <w:iCs/>
          <w:caps/>
          <w:lang w:val="lt-LT" w:eastAsia="x-none"/>
        </w:rPr>
      </w:pPr>
    </w:p>
    <w:p w14:paraId="1C87C51A" w14:textId="77777777" w:rsidR="002B00E3" w:rsidRPr="002B00E3" w:rsidRDefault="002B00E3" w:rsidP="002B00E3">
      <w:pPr>
        <w:numPr>
          <w:ilvl w:val="0"/>
          <w:numId w:val="4"/>
        </w:numPr>
        <w:spacing w:after="0" w:line="240" w:lineRule="auto"/>
        <w:contextualSpacing/>
        <w:jc w:val="center"/>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t>ŽENKLINIMAS</w:t>
      </w:r>
    </w:p>
    <w:p w14:paraId="1FA13AC8" w14:textId="77777777" w:rsidR="002B00E3" w:rsidRPr="002B00E3" w:rsidRDefault="002B00E3" w:rsidP="002B00E3">
      <w:pPr>
        <w:spacing w:after="0" w:line="240" w:lineRule="auto"/>
        <w:contextualSpacing/>
        <w:outlineLvl w:val="1"/>
        <w:rPr>
          <w:rFonts w:ascii="Times New Roman" w:eastAsia="Times New Roman" w:hAnsi="Times New Roman" w:cs="Times New Roman"/>
          <w:bCs/>
          <w:i/>
          <w:lang w:val="lt-LT" w:eastAsia="x-none"/>
        </w:rPr>
      </w:pPr>
      <w:r w:rsidRPr="002B00E3">
        <w:rPr>
          <w:rFonts w:ascii="Times New Roman" w:eastAsia="Times New Roman" w:hAnsi="Times New Roman" w:cs="Times New Roman"/>
          <w:bCs/>
          <w:i/>
          <w:lang w:val="lt-LT" w:eastAsia="x-none"/>
        </w:rPr>
        <w:br w:type="page"/>
      </w:r>
    </w:p>
    <w:p w14:paraId="0758D750" w14:textId="77777777" w:rsidR="002B00E3" w:rsidRPr="002B00E3" w:rsidRDefault="002B00E3" w:rsidP="002B00E3">
      <w:pPr>
        <w:spacing w:after="0" w:line="240" w:lineRule="auto"/>
        <w:contextualSpacing/>
        <w:outlineLvl w:val="1"/>
        <w:rPr>
          <w:rFonts w:ascii="Times New Roman" w:eastAsia="Times New Roman" w:hAnsi="Times New Roman" w:cs="Times New Roman"/>
          <w:bCs/>
          <w:i/>
          <w:lang w:val="lt-LT" w:eastAsia="x-none"/>
        </w:rPr>
      </w:pPr>
    </w:p>
    <w:p w14:paraId="7648C491"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INFORMACIJA ANT IŠORINĖS PAKUOTĖS</w:t>
      </w:r>
    </w:p>
    <w:p w14:paraId="60A9EAD5"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bCs/>
          <w:lang w:val="lt-LT"/>
        </w:rPr>
      </w:pPr>
    </w:p>
    <w:p w14:paraId="71A2C677"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DĖŽUTĖ N14 IR N28 (23,75 mg)</w:t>
      </w:r>
    </w:p>
    <w:p w14:paraId="0CA4C250"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27BF2CF0"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1.</w:t>
      </w:r>
      <w:r w:rsidRPr="002B00E3">
        <w:rPr>
          <w:rFonts w:ascii="Times New Roman" w:eastAsia="Times New Roman" w:hAnsi="Times New Roman" w:cs="Times New Roman"/>
          <w:b/>
          <w:bCs/>
          <w:lang w:val="lt-LT"/>
        </w:rPr>
        <w:tab/>
      </w:r>
      <w:r w:rsidRPr="002B00E3">
        <w:rPr>
          <w:rFonts w:ascii="Times New Roman" w:eastAsia="Times New Roman" w:hAnsi="Times New Roman" w:cs="Times New Roman"/>
          <w:b/>
          <w:bCs/>
          <w:caps/>
          <w:lang w:val="lt-LT"/>
        </w:rPr>
        <w:t>VAISTINIO</w:t>
      </w:r>
      <w:r w:rsidRPr="002B00E3">
        <w:rPr>
          <w:rFonts w:ascii="Times New Roman" w:eastAsia="Times New Roman" w:hAnsi="Times New Roman" w:cs="Times New Roman"/>
          <w:b/>
          <w:bCs/>
          <w:lang w:val="lt-LT"/>
        </w:rPr>
        <w:t xml:space="preserve"> PREPARATO PAVADINIMAS</w:t>
      </w:r>
    </w:p>
    <w:p w14:paraId="6C2BBDAA"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eastAsia="x-none"/>
        </w:rPr>
      </w:pPr>
    </w:p>
    <w:p w14:paraId="651811BA"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Betaloc ZOK 23,75 mg pailginto atpalaidavimo tabletės</w:t>
      </w:r>
    </w:p>
    <w:p w14:paraId="676CE6DB" w14:textId="77777777" w:rsidR="002B00E3" w:rsidRPr="002B00E3" w:rsidRDefault="002B00E3" w:rsidP="002B00E3">
      <w:pPr>
        <w:spacing w:after="0" w:line="240" w:lineRule="auto"/>
        <w:ind w:left="567" w:hanging="567"/>
        <w:contextualSpacing/>
        <w:outlineLvl w:val="0"/>
        <w:rPr>
          <w:rFonts w:ascii="Times New Roman" w:eastAsia="Times New Roman" w:hAnsi="Times New Roman" w:cs="Times New Roman"/>
          <w:bCs/>
          <w:iCs/>
          <w:lang w:val="lt-LT"/>
        </w:rPr>
      </w:pPr>
      <w:r w:rsidRPr="002B00E3">
        <w:rPr>
          <w:rFonts w:ascii="Times New Roman" w:eastAsia="Times New Roman" w:hAnsi="Times New Roman" w:cs="Times New Roman"/>
          <w:bCs/>
          <w:iCs/>
          <w:lang w:val="lt-LT"/>
        </w:rPr>
        <w:t>Metoprololi succinas</w:t>
      </w:r>
    </w:p>
    <w:p w14:paraId="57E15B0A"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7B6E75A8"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57A4A4DE"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2.</w:t>
      </w:r>
      <w:r w:rsidRPr="002B00E3">
        <w:rPr>
          <w:rFonts w:ascii="Times New Roman" w:eastAsia="Times New Roman" w:hAnsi="Times New Roman" w:cs="Times New Roman"/>
          <w:b/>
          <w:bCs/>
          <w:lang w:val="lt-LT"/>
        </w:rPr>
        <w:tab/>
        <w:t>VEIKLIOJI (-IOS) MEDŽIAGA (-OS) IR JOS (-Ų) KIEKIS (-IAI)</w:t>
      </w:r>
    </w:p>
    <w:p w14:paraId="6255B5C8"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0D2BB165"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Vienoje pailginto atpalaidavimo tabletėje yra 23,75 metoprololio sukcinato.</w:t>
      </w:r>
    </w:p>
    <w:p w14:paraId="60412D35"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3F7028F7" w14:textId="77777777" w:rsidR="002B00E3" w:rsidRPr="002B00E3" w:rsidRDefault="002B00E3" w:rsidP="002B00E3">
      <w:pPr>
        <w:spacing w:after="0" w:line="240" w:lineRule="auto"/>
        <w:ind w:firstLine="1304"/>
        <w:contextualSpacing/>
        <w:rPr>
          <w:rFonts w:ascii="Times New Roman" w:eastAsia="Times New Roman" w:hAnsi="Times New Roman" w:cs="Times New Roman"/>
          <w:b/>
          <w:bCs/>
          <w:lang w:val="lt-LT"/>
        </w:rPr>
      </w:pPr>
    </w:p>
    <w:p w14:paraId="4CE055FC"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3.</w:t>
      </w:r>
      <w:r w:rsidRPr="002B00E3">
        <w:rPr>
          <w:rFonts w:ascii="Times New Roman" w:eastAsia="Times New Roman" w:hAnsi="Times New Roman" w:cs="Times New Roman"/>
          <w:b/>
          <w:bCs/>
          <w:lang w:val="lt-LT"/>
        </w:rPr>
        <w:tab/>
        <w:t>PAGALBINIŲ MEDŽIAGŲ SĄRAŠAS</w:t>
      </w:r>
    </w:p>
    <w:p w14:paraId="554F7E9C"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65B90D3F"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073E1D48"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4.</w:t>
      </w:r>
      <w:r w:rsidRPr="002B00E3">
        <w:rPr>
          <w:rFonts w:ascii="Times New Roman" w:eastAsia="Times New Roman" w:hAnsi="Times New Roman" w:cs="Times New Roman"/>
          <w:b/>
          <w:bCs/>
          <w:lang w:val="lt-LT"/>
        </w:rPr>
        <w:tab/>
        <w:t>FARMACINĖ FORMA IR KIEKIS PAKUOTĖJE</w:t>
      </w:r>
    </w:p>
    <w:p w14:paraId="74F5FC24"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1BD6D8A2" w14:textId="77777777" w:rsidR="002B00E3" w:rsidRPr="002B00E3" w:rsidRDefault="002B00E3" w:rsidP="002B00E3">
      <w:pPr>
        <w:spacing w:after="0" w:line="240" w:lineRule="auto"/>
        <w:contextualSpacing/>
        <w:jc w:val="both"/>
        <w:outlineLvl w:val="0"/>
        <w:rPr>
          <w:rFonts w:ascii="Times New Roman" w:eastAsia="Times New Roman" w:hAnsi="Times New Roman" w:cs="Times New Roman"/>
          <w:iCs/>
          <w:lang w:val="lt-LT" w:eastAsia="x-none"/>
        </w:rPr>
      </w:pPr>
      <w:r w:rsidRPr="002B00E3">
        <w:rPr>
          <w:rFonts w:ascii="Times New Roman" w:eastAsia="Times New Roman" w:hAnsi="Times New Roman" w:cs="Times New Roman"/>
          <w:highlight w:val="lightGray"/>
          <w:lang w:val="lt-LT" w:eastAsia="x-none"/>
        </w:rPr>
        <w:t>Pailginto atpalaidavimo tabletė</w:t>
      </w:r>
    </w:p>
    <w:p w14:paraId="1C417387" w14:textId="77777777" w:rsidR="002B00E3" w:rsidRPr="002B00E3" w:rsidRDefault="002B00E3" w:rsidP="002B00E3">
      <w:pPr>
        <w:spacing w:after="0" w:line="240" w:lineRule="auto"/>
        <w:contextualSpacing/>
        <w:jc w:val="both"/>
        <w:rPr>
          <w:rFonts w:ascii="Times New Roman" w:eastAsia="Times New Roman" w:hAnsi="Times New Roman" w:cs="Times New Roman"/>
          <w:iCs/>
          <w:lang w:val="lt-LT" w:eastAsia="x-none"/>
        </w:rPr>
      </w:pPr>
      <w:r w:rsidRPr="002B00E3">
        <w:rPr>
          <w:rFonts w:ascii="Times New Roman" w:eastAsia="Times New Roman" w:hAnsi="Times New Roman" w:cs="Times New Roman"/>
          <w:iCs/>
          <w:lang w:val="lt-LT" w:eastAsia="x-none"/>
        </w:rPr>
        <w:t xml:space="preserve">14 </w:t>
      </w:r>
      <w:r w:rsidRPr="002B00E3">
        <w:rPr>
          <w:rFonts w:ascii="Times New Roman" w:eastAsia="Times New Roman" w:hAnsi="Times New Roman" w:cs="Times New Roman"/>
          <w:lang w:val="lt-LT" w:eastAsia="x-none"/>
        </w:rPr>
        <w:t xml:space="preserve">pailginto atpalaidavimo </w:t>
      </w:r>
      <w:r w:rsidRPr="002B00E3">
        <w:rPr>
          <w:rFonts w:ascii="Times New Roman" w:eastAsia="Times New Roman" w:hAnsi="Times New Roman" w:cs="Times New Roman"/>
          <w:iCs/>
          <w:lang w:val="lt-LT" w:eastAsia="x-none"/>
        </w:rPr>
        <w:t>tablečių</w:t>
      </w:r>
    </w:p>
    <w:p w14:paraId="15F9D01F" w14:textId="77777777" w:rsidR="002B00E3" w:rsidRPr="002B00E3" w:rsidRDefault="002B00E3" w:rsidP="002B00E3">
      <w:pPr>
        <w:spacing w:after="0" w:line="240" w:lineRule="auto"/>
        <w:contextualSpacing/>
        <w:jc w:val="both"/>
        <w:rPr>
          <w:rFonts w:ascii="Times New Roman" w:eastAsia="Times New Roman" w:hAnsi="Times New Roman" w:cs="Times New Roman"/>
          <w:iCs/>
          <w:lang w:val="lt-LT" w:eastAsia="x-none"/>
        </w:rPr>
      </w:pPr>
      <w:r w:rsidRPr="002B00E3">
        <w:rPr>
          <w:rFonts w:ascii="Times New Roman" w:eastAsia="Times New Roman" w:hAnsi="Times New Roman" w:cs="Times New Roman"/>
          <w:highlight w:val="lightGray"/>
          <w:lang w:val="lt-LT" w:eastAsia="x-none"/>
        </w:rPr>
        <w:t>28 pailginto atpalaidavimo tabletės</w:t>
      </w:r>
    </w:p>
    <w:p w14:paraId="2BB1F314"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64C71A7C"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454FE72E"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5.</w:t>
      </w:r>
      <w:r w:rsidRPr="002B00E3">
        <w:rPr>
          <w:rFonts w:ascii="Times New Roman" w:eastAsia="Times New Roman" w:hAnsi="Times New Roman" w:cs="Times New Roman"/>
          <w:b/>
          <w:bCs/>
          <w:lang w:val="lt-LT"/>
        </w:rPr>
        <w:tab/>
        <w:t>VARTOJIMO METODAS IR BŪDAS (-AI)</w:t>
      </w:r>
    </w:p>
    <w:p w14:paraId="2564AB46"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220B74EC"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Vartoti per burną.</w:t>
      </w:r>
    </w:p>
    <w:p w14:paraId="2C914911"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Prieš vartojimą perskaitykite pakuotės lapelį.</w:t>
      </w:r>
    </w:p>
    <w:p w14:paraId="5CACE804"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704DCF4C"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74167B63"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6.</w:t>
      </w:r>
      <w:r w:rsidRPr="002B00E3">
        <w:rPr>
          <w:rFonts w:ascii="Times New Roman" w:eastAsia="Times New Roman" w:hAnsi="Times New Roman" w:cs="Times New Roman"/>
          <w:b/>
          <w:bCs/>
          <w:lang w:val="lt-LT"/>
        </w:rPr>
        <w:tab/>
        <w:t>SPECIALUS ĮSPĖJIMAS, KAD VAISTINĮ PREPARATĄ BŪTINA LAIKYTI VAIKAMS NEPASTEBIMOJE IR NEPASIEKIAMOJE VIETOJE</w:t>
      </w:r>
    </w:p>
    <w:p w14:paraId="1D886AA5"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15700227" w14:textId="77777777" w:rsidR="002B00E3" w:rsidRPr="002B00E3" w:rsidRDefault="002B00E3" w:rsidP="002B00E3">
      <w:pPr>
        <w:spacing w:after="0" w:line="240" w:lineRule="auto"/>
        <w:contextualSpacing/>
        <w:outlineLvl w:val="0"/>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Laikyti vaikams nepastebimoje ir nepasiekiamoje vietoje.</w:t>
      </w:r>
    </w:p>
    <w:p w14:paraId="050F4D37"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3711EF8D"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461FD362"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7.</w:t>
      </w:r>
      <w:r w:rsidRPr="002B00E3">
        <w:rPr>
          <w:rFonts w:ascii="Times New Roman" w:eastAsia="Times New Roman" w:hAnsi="Times New Roman" w:cs="Times New Roman"/>
          <w:b/>
          <w:bCs/>
          <w:lang w:val="lt-LT"/>
        </w:rPr>
        <w:tab/>
        <w:t>KITAS (-I) SPECIALUS (-ŪS) ĮSPĖJIMAS (-AI) (JEI REIKIA)</w:t>
      </w:r>
    </w:p>
    <w:p w14:paraId="4DFD244D"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036685AD"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0F230050"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8.</w:t>
      </w:r>
      <w:r w:rsidRPr="002B00E3">
        <w:rPr>
          <w:rFonts w:ascii="Times New Roman" w:eastAsia="Times New Roman" w:hAnsi="Times New Roman" w:cs="Times New Roman"/>
          <w:b/>
          <w:bCs/>
          <w:lang w:val="lt-LT"/>
        </w:rPr>
        <w:tab/>
        <w:t>TINKAMUMO LAIKAS</w:t>
      </w:r>
    </w:p>
    <w:p w14:paraId="4CCFB4F5"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575E082C" w14:textId="77777777" w:rsidR="002B00E3" w:rsidRPr="002B00E3" w:rsidRDefault="002B00E3" w:rsidP="002B00E3">
      <w:pPr>
        <w:spacing w:after="0" w:line="240" w:lineRule="auto"/>
        <w:contextualSpacing/>
        <w:outlineLvl w:val="0"/>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Tinka iki {MMMM-mm}</w:t>
      </w:r>
    </w:p>
    <w:p w14:paraId="4D6C72C6" w14:textId="77777777" w:rsidR="002B00E3" w:rsidRPr="002B00E3" w:rsidRDefault="002B00E3" w:rsidP="002B00E3">
      <w:pPr>
        <w:spacing w:after="0" w:line="240" w:lineRule="auto"/>
        <w:contextualSpacing/>
        <w:rPr>
          <w:rFonts w:ascii="Times New Roman" w:eastAsia="Times New Roman" w:hAnsi="Times New Roman" w:cs="Times New Roman"/>
          <w:bCs/>
          <w:lang w:val="lt-LT"/>
        </w:rPr>
      </w:pPr>
    </w:p>
    <w:p w14:paraId="547BFA42"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333C9822" w14:textId="77777777" w:rsidR="002B00E3" w:rsidRPr="002B00E3" w:rsidRDefault="002B00E3" w:rsidP="002B00E3">
      <w:pPr>
        <w:keepNext/>
        <w:suppressLineNumbers/>
        <w:pBdr>
          <w:top w:val="single" w:sz="4" w:space="0"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9.</w:t>
      </w:r>
      <w:r w:rsidRPr="002B00E3">
        <w:rPr>
          <w:rFonts w:ascii="Times New Roman" w:eastAsia="Times New Roman" w:hAnsi="Times New Roman" w:cs="Times New Roman"/>
          <w:b/>
          <w:bCs/>
          <w:lang w:val="lt-LT"/>
        </w:rPr>
        <w:tab/>
        <w:t>SPECIALIOS LAIKYMO SĄLYGOS</w:t>
      </w:r>
    </w:p>
    <w:p w14:paraId="36A5283E"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7905AED5"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6A111930" w14:textId="77777777" w:rsidR="002B00E3" w:rsidRPr="002B00E3" w:rsidRDefault="002B00E3" w:rsidP="00A44C50">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10.</w:t>
      </w:r>
      <w:r w:rsidRPr="002B00E3">
        <w:rPr>
          <w:rFonts w:ascii="Times New Roman" w:eastAsia="Times New Roman" w:hAnsi="Times New Roman" w:cs="Times New Roman"/>
          <w:b/>
          <w:bCs/>
          <w:lang w:val="lt-LT"/>
        </w:rPr>
        <w:tab/>
        <w:t>SPECIALIOS ATSARGUMO PRIEMONĖS DĖL NESUVARTOTO VAISTINIO PREPARATO AR JO ATLIEKŲ TVARKYMO (JEI REIKIA)</w:t>
      </w:r>
    </w:p>
    <w:p w14:paraId="2D00315D"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7B7277FA"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71719EB0"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11.</w:t>
      </w:r>
      <w:r w:rsidRPr="002B00E3">
        <w:rPr>
          <w:rFonts w:ascii="Times New Roman" w:eastAsia="Times New Roman" w:hAnsi="Times New Roman" w:cs="Times New Roman"/>
          <w:b/>
          <w:bCs/>
          <w:lang w:val="lt-LT"/>
        </w:rPr>
        <w:tab/>
      </w:r>
      <w:r w:rsidRPr="002B00E3">
        <w:rPr>
          <w:rFonts w:ascii="Times New Roman" w:eastAsia="Times New Roman" w:hAnsi="Times New Roman" w:cs="Times New Roman"/>
          <w:b/>
          <w:bCs/>
          <w:caps/>
          <w:lang w:val="lt-LT"/>
        </w:rPr>
        <w:t>registruotojo PAVADINIMAS IR ADRESAS</w:t>
      </w:r>
    </w:p>
    <w:p w14:paraId="2EE1C34B"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7E163D5D" w14:textId="77777777" w:rsidR="00AC0CD8" w:rsidRPr="00AC0CD8" w:rsidRDefault="00AC0CD8" w:rsidP="00AC0CD8">
      <w:pPr>
        <w:spacing w:after="0" w:line="240" w:lineRule="auto"/>
        <w:contextualSpacing/>
        <w:outlineLvl w:val="0"/>
        <w:rPr>
          <w:rFonts w:ascii="Times New Roman" w:eastAsia="Times New Roman" w:hAnsi="Times New Roman" w:cs="Times New Roman"/>
          <w:lang w:val="lt-LT" w:eastAsia="x-none"/>
        </w:rPr>
      </w:pPr>
      <w:r w:rsidRPr="00AC0CD8">
        <w:rPr>
          <w:rFonts w:ascii="Times New Roman" w:eastAsia="Times New Roman" w:hAnsi="Times New Roman" w:cs="Times New Roman"/>
          <w:lang w:val="lt-LT" w:eastAsia="x-none"/>
        </w:rPr>
        <w:t>Recordati Ireland Ltd</w:t>
      </w:r>
    </w:p>
    <w:p w14:paraId="363D146B" w14:textId="77777777" w:rsidR="00AC0CD8" w:rsidRPr="00AC0CD8" w:rsidRDefault="00AC0CD8" w:rsidP="00AC0CD8">
      <w:pPr>
        <w:spacing w:after="0" w:line="240" w:lineRule="auto"/>
        <w:contextualSpacing/>
        <w:outlineLvl w:val="0"/>
        <w:rPr>
          <w:rFonts w:ascii="Times New Roman" w:eastAsia="Times New Roman" w:hAnsi="Times New Roman" w:cs="Times New Roman"/>
          <w:lang w:val="lt-LT" w:eastAsia="x-none"/>
        </w:rPr>
      </w:pPr>
      <w:r w:rsidRPr="00AC0CD8">
        <w:rPr>
          <w:rFonts w:ascii="Times New Roman" w:eastAsia="Times New Roman" w:hAnsi="Times New Roman" w:cs="Times New Roman"/>
          <w:lang w:val="lt-LT" w:eastAsia="x-none"/>
        </w:rPr>
        <w:t>Raheens East, Ringaskiddy,</w:t>
      </w:r>
    </w:p>
    <w:p w14:paraId="60451B9E" w14:textId="77777777" w:rsidR="00AC0CD8" w:rsidRPr="00AC0CD8" w:rsidRDefault="00AC0CD8" w:rsidP="00AC0CD8">
      <w:pPr>
        <w:spacing w:after="0" w:line="240" w:lineRule="auto"/>
        <w:contextualSpacing/>
        <w:outlineLvl w:val="0"/>
        <w:rPr>
          <w:rFonts w:ascii="Times New Roman" w:eastAsia="Times New Roman" w:hAnsi="Times New Roman" w:cs="Times New Roman"/>
          <w:lang w:val="lt-LT" w:eastAsia="x-none"/>
        </w:rPr>
      </w:pPr>
      <w:r w:rsidRPr="00AC0CD8">
        <w:rPr>
          <w:rFonts w:ascii="Times New Roman" w:eastAsia="Times New Roman" w:hAnsi="Times New Roman" w:cs="Times New Roman"/>
          <w:lang w:val="lt-LT" w:eastAsia="x-none"/>
        </w:rPr>
        <w:t>Co. Cork, P43 KD30,</w:t>
      </w:r>
    </w:p>
    <w:p w14:paraId="7ECCDB29" w14:textId="0A96C4F8" w:rsidR="002B00E3" w:rsidRPr="002B00E3" w:rsidRDefault="00AC0CD8" w:rsidP="002B00E3">
      <w:pPr>
        <w:spacing w:after="0" w:line="240" w:lineRule="auto"/>
        <w:contextualSpacing/>
        <w:outlineLvl w:val="0"/>
        <w:rPr>
          <w:rFonts w:ascii="Times New Roman" w:eastAsia="Times New Roman" w:hAnsi="Times New Roman" w:cs="Times New Roman"/>
          <w:lang w:val="lt-LT" w:eastAsia="x-none"/>
        </w:rPr>
      </w:pPr>
      <w:r w:rsidRPr="00AC0CD8">
        <w:rPr>
          <w:rFonts w:ascii="Times New Roman" w:eastAsia="Times New Roman" w:hAnsi="Times New Roman" w:cs="Times New Roman"/>
          <w:lang w:val="lt-LT" w:eastAsia="x-none"/>
        </w:rPr>
        <w:t>Airija</w:t>
      </w:r>
    </w:p>
    <w:p w14:paraId="1400BC7E"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7B4BE657"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29D09D21"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12.</w:t>
      </w:r>
      <w:r w:rsidRPr="002B00E3">
        <w:rPr>
          <w:rFonts w:ascii="Times New Roman" w:eastAsia="Times New Roman" w:hAnsi="Times New Roman" w:cs="Times New Roman"/>
          <w:b/>
          <w:bCs/>
          <w:lang w:val="lt-LT"/>
        </w:rPr>
        <w:tab/>
        <w:t xml:space="preserve">REGISTRACIJOS PAŽYMĖJIMO NUMERIS (-IAI) </w:t>
      </w:r>
    </w:p>
    <w:p w14:paraId="4328C8D7"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0EADAF62"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rPr>
      </w:pPr>
      <w:r w:rsidRPr="002B00E3">
        <w:rPr>
          <w:rFonts w:ascii="Times New Roman" w:eastAsia="Times New Roman" w:hAnsi="Times New Roman" w:cs="Times New Roman"/>
          <w:lang w:val="lt-LT"/>
        </w:rPr>
        <w:t>N14 – LT/1/96/2252/001</w:t>
      </w:r>
    </w:p>
    <w:p w14:paraId="382DFCD2"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rPr>
      </w:pPr>
      <w:r w:rsidRPr="001C33A9">
        <w:rPr>
          <w:rFonts w:ascii="Times New Roman" w:eastAsia="Times New Roman" w:hAnsi="Times New Roman" w:cs="Times New Roman"/>
          <w:highlight w:val="lightGray"/>
          <w:lang w:val="lt-LT"/>
        </w:rPr>
        <w:t>N28 – LT/1/96/2252/002</w:t>
      </w:r>
    </w:p>
    <w:p w14:paraId="5748E34C"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2244C0BD"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42A2DC3D"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13.</w:t>
      </w:r>
      <w:r w:rsidRPr="002B00E3">
        <w:rPr>
          <w:rFonts w:ascii="Times New Roman" w:eastAsia="Times New Roman" w:hAnsi="Times New Roman" w:cs="Times New Roman"/>
          <w:b/>
          <w:bCs/>
          <w:lang w:val="lt-LT"/>
        </w:rPr>
        <w:tab/>
        <w:t xml:space="preserve">SERIJOS NUMERIS </w:t>
      </w:r>
    </w:p>
    <w:p w14:paraId="7CE7F83B"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6A2AFB19" w14:textId="77777777" w:rsidR="002B00E3" w:rsidRPr="002B00E3" w:rsidRDefault="002B00E3" w:rsidP="002B00E3">
      <w:pPr>
        <w:spacing w:after="0" w:line="240" w:lineRule="auto"/>
        <w:contextualSpacing/>
        <w:outlineLvl w:val="0"/>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Serija</w:t>
      </w:r>
    </w:p>
    <w:p w14:paraId="0DEFDE1A"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46285420"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143030CF"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14.</w:t>
      </w:r>
      <w:r w:rsidRPr="002B00E3">
        <w:rPr>
          <w:rFonts w:ascii="Times New Roman" w:eastAsia="Times New Roman" w:hAnsi="Times New Roman" w:cs="Times New Roman"/>
          <w:b/>
          <w:bCs/>
          <w:lang w:val="lt-LT"/>
        </w:rPr>
        <w:tab/>
        <w:t>PARDAVIMO (IŠDAVIMO) TVARKA</w:t>
      </w:r>
    </w:p>
    <w:p w14:paraId="17CD3F3B"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37FF7F98" w14:textId="63C40331" w:rsidR="002B00E3" w:rsidRPr="002B00E3" w:rsidRDefault="002B00E3" w:rsidP="002B00E3">
      <w:pPr>
        <w:spacing w:after="0" w:line="240" w:lineRule="auto"/>
        <w:contextualSpacing/>
        <w:outlineLvl w:val="0"/>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Receptinis vaist</w:t>
      </w:r>
      <w:r>
        <w:rPr>
          <w:rFonts w:ascii="Times New Roman" w:eastAsia="Times New Roman" w:hAnsi="Times New Roman" w:cs="Times New Roman"/>
          <w:bCs/>
          <w:lang w:val="lt-LT"/>
        </w:rPr>
        <w:t>as</w:t>
      </w:r>
      <w:r w:rsidRPr="002B00E3">
        <w:rPr>
          <w:rFonts w:ascii="Times New Roman" w:eastAsia="Times New Roman" w:hAnsi="Times New Roman" w:cs="Times New Roman"/>
          <w:bCs/>
          <w:lang w:val="lt-LT"/>
        </w:rPr>
        <w:t>.</w:t>
      </w:r>
    </w:p>
    <w:p w14:paraId="5FCEB6CB"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18477C04"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096D5902" w14:textId="77777777" w:rsidR="002B00E3" w:rsidRPr="002B00E3" w:rsidRDefault="002B00E3" w:rsidP="002B00E3">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15.</w:t>
      </w:r>
      <w:r w:rsidRPr="002B00E3">
        <w:rPr>
          <w:rFonts w:ascii="Times New Roman" w:eastAsia="Times New Roman" w:hAnsi="Times New Roman" w:cs="Times New Roman"/>
          <w:b/>
          <w:bCs/>
          <w:lang w:val="lt-LT"/>
        </w:rPr>
        <w:tab/>
        <w:t>VARTOJIMO INSTRUKCIJA</w:t>
      </w:r>
    </w:p>
    <w:p w14:paraId="42FC5401"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652F7FA1"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6A403873" w14:textId="77777777" w:rsidR="002B00E3" w:rsidRPr="002B00E3" w:rsidRDefault="002B00E3" w:rsidP="002B00E3">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contextualSpacing/>
        <w:outlineLvl w:val="0"/>
        <w:rPr>
          <w:rFonts w:ascii="Times New Roman" w:eastAsia="Times New Roman" w:hAnsi="Times New Roman" w:cs="Times New Roman"/>
          <w:b/>
          <w:bCs/>
          <w:color w:val="008000"/>
          <w:lang w:val="lt-LT"/>
        </w:rPr>
      </w:pPr>
      <w:r w:rsidRPr="002B00E3">
        <w:rPr>
          <w:rFonts w:ascii="Times New Roman" w:eastAsia="Times New Roman" w:hAnsi="Times New Roman" w:cs="Times New Roman"/>
          <w:b/>
          <w:bCs/>
          <w:lang w:val="lt-LT"/>
        </w:rPr>
        <w:t>16.</w:t>
      </w:r>
      <w:r w:rsidRPr="002B00E3">
        <w:rPr>
          <w:rFonts w:ascii="Times New Roman" w:eastAsia="Times New Roman" w:hAnsi="Times New Roman" w:cs="Times New Roman"/>
          <w:b/>
          <w:bCs/>
          <w:lang w:val="lt-LT"/>
        </w:rPr>
        <w:tab/>
        <w:t>INFORMACIJA BRAILIO RAŠTU</w:t>
      </w:r>
    </w:p>
    <w:p w14:paraId="3CC2825F"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0D105440" w14:textId="77777777" w:rsidR="002B00E3" w:rsidRPr="002B00E3" w:rsidRDefault="002B00E3" w:rsidP="002B00E3">
      <w:pPr>
        <w:autoSpaceDE w:val="0"/>
        <w:autoSpaceDN w:val="0"/>
        <w:adjustRightInd w:val="0"/>
        <w:spacing w:after="0" w:line="240" w:lineRule="auto"/>
        <w:contextualSpacing/>
        <w:outlineLvl w:val="0"/>
        <w:rPr>
          <w:rFonts w:ascii="Times New Roman" w:eastAsia="Times New Roman" w:hAnsi="Times New Roman" w:cs="Times New Roman"/>
          <w:bCs/>
          <w:lang w:val="lt-LT" w:eastAsia="lt-LT"/>
        </w:rPr>
      </w:pPr>
      <w:r w:rsidRPr="002B00E3">
        <w:rPr>
          <w:rFonts w:ascii="Times New Roman" w:eastAsia="Times New Roman" w:hAnsi="Times New Roman" w:cs="Times New Roman"/>
          <w:bCs/>
          <w:lang w:val="lt-LT" w:eastAsia="lt-LT"/>
        </w:rPr>
        <w:t>Betaloc ZOK 23,75 mg</w:t>
      </w:r>
    </w:p>
    <w:p w14:paraId="467CD7A4" w14:textId="77777777" w:rsidR="002B00E3" w:rsidRPr="002B00E3" w:rsidRDefault="002B00E3" w:rsidP="002B00E3">
      <w:pPr>
        <w:autoSpaceDE w:val="0"/>
        <w:autoSpaceDN w:val="0"/>
        <w:adjustRightInd w:val="0"/>
        <w:spacing w:after="0" w:line="240" w:lineRule="auto"/>
        <w:contextualSpacing/>
        <w:outlineLvl w:val="0"/>
        <w:rPr>
          <w:rFonts w:ascii="Times New Roman" w:eastAsia="Times New Roman" w:hAnsi="Times New Roman" w:cs="Times New Roman"/>
          <w:bCs/>
          <w:lang w:val="lt-LT" w:eastAsia="lt-LT"/>
        </w:rPr>
      </w:pPr>
    </w:p>
    <w:p w14:paraId="3E6997DA" w14:textId="77777777" w:rsidR="002B00E3" w:rsidRPr="002B00E3" w:rsidRDefault="002B00E3" w:rsidP="002B00E3">
      <w:pPr>
        <w:tabs>
          <w:tab w:val="left" w:pos="567"/>
        </w:tabs>
        <w:spacing w:after="0" w:line="240" w:lineRule="auto"/>
        <w:contextualSpacing/>
        <w:rPr>
          <w:rFonts w:ascii="Times New Roman" w:eastAsia="Times New Roman" w:hAnsi="Times New Roman" w:cs="Times New Roman"/>
          <w:shd w:val="clear" w:color="auto" w:fill="CCCCCC"/>
          <w:lang w:val="lt-LT"/>
        </w:rPr>
      </w:pPr>
    </w:p>
    <w:p w14:paraId="73F367E6" w14:textId="77777777" w:rsidR="002B00E3" w:rsidRPr="002B00E3" w:rsidRDefault="002B00E3" w:rsidP="002B00E3">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i/>
          <w:lang w:val="lt-LT"/>
        </w:rPr>
      </w:pPr>
      <w:r w:rsidRPr="002B00E3">
        <w:rPr>
          <w:rFonts w:ascii="Times New Roman" w:eastAsia="Times New Roman" w:hAnsi="Times New Roman" w:cs="Times New Roman"/>
          <w:b/>
          <w:lang w:val="lt-LT"/>
        </w:rPr>
        <w:t>17.</w:t>
      </w:r>
      <w:r w:rsidRPr="002B00E3">
        <w:rPr>
          <w:rFonts w:ascii="Times New Roman" w:eastAsia="Times New Roman" w:hAnsi="Times New Roman" w:cs="Times New Roman"/>
          <w:b/>
          <w:lang w:val="lt-LT"/>
        </w:rPr>
        <w:tab/>
        <w:t>UNIKALUS IDENTIFIKATORIUS – 2D BRŪKŠNINIS KODAS</w:t>
      </w:r>
    </w:p>
    <w:p w14:paraId="5BE5DD5C"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1C6A078A" w14:textId="77777777" w:rsidR="002B00E3" w:rsidRPr="002B00E3" w:rsidRDefault="002B00E3" w:rsidP="002B00E3">
      <w:pPr>
        <w:tabs>
          <w:tab w:val="left" w:pos="567"/>
        </w:tabs>
        <w:spacing w:after="0" w:line="240" w:lineRule="auto"/>
        <w:contextualSpacing/>
        <w:rPr>
          <w:rFonts w:ascii="Times New Roman" w:eastAsia="Times New Roman" w:hAnsi="Times New Roman" w:cs="Times New Roman"/>
          <w:shd w:val="clear" w:color="auto" w:fill="CCCCCC"/>
          <w:lang w:val="lt-LT"/>
        </w:rPr>
      </w:pPr>
      <w:r w:rsidRPr="002B00E3">
        <w:rPr>
          <w:rFonts w:ascii="Times New Roman" w:eastAsia="Times New Roman" w:hAnsi="Times New Roman" w:cs="Times New Roman"/>
          <w:highlight w:val="lightGray"/>
          <w:lang w:val="lt-LT"/>
        </w:rPr>
        <w:t>2D brūkšninis kodas su nurodytu unikaliu identifikatoriumi.</w:t>
      </w:r>
    </w:p>
    <w:p w14:paraId="2AAFE8F0"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398814AE"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348E3AB7" w14:textId="77777777" w:rsidR="002B00E3" w:rsidRPr="002B00E3" w:rsidRDefault="002B00E3" w:rsidP="002B00E3">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i/>
          <w:lang w:val="lt-LT"/>
        </w:rPr>
      </w:pPr>
      <w:r w:rsidRPr="002B00E3">
        <w:rPr>
          <w:rFonts w:ascii="Times New Roman" w:eastAsia="Times New Roman" w:hAnsi="Times New Roman" w:cs="Times New Roman"/>
          <w:b/>
          <w:lang w:val="lt-LT"/>
        </w:rPr>
        <w:t>18.</w:t>
      </w:r>
      <w:r w:rsidRPr="002B00E3">
        <w:rPr>
          <w:rFonts w:ascii="Times New Roman" w:eastAsia="Times New Roman" w:hAnsi="Times New Roman" w:cs="Times New Roman"/>
          <w:b/>
          <w:lang w:val="lt-LT"/>
        </w:rPr>
        <w:tab/>
        <w:t>UNIKALUS IDENTIFIKATORIUS – ŽMONĖMS SUPRANTAMI DUOMENYS</w:t>
      </w:r>
    </w:p>
    <w:p w14:paraId="4F6F60B6"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7EDE04F9" w14:textId="77777777" w:rsidR="002B00E3" w:rsidRPr="002B00E3" w:rsidRDefault="002B00E3" w:rsidP="002B00E3">
      <w:pPr>
        <w:tabs>
          <w:tab w:val="left" w:pos="567"/>
        </w:tabs>
        <w:spacing w:after="0" w:line="240" w:lineRule="auto"/>
        <w:contextualSpacing/>
        <w:rPr>
          <w:rFonts w:ascii="Times New Roman" w:eastAsia="Times New Roman" w:hAnsi="Times New Roman" w:cs="Times New Roman"/>
          <w:color w:val="008000"/>
          <w:lang w:val="lt-LT"/>
        </w:rPr>
      </w:pPr>
      <w:r w:rsidRPr="002B00E3">
        <w:rPr>
          <w:rFonts w:ascii="Times New Roman" w:eastAsia="Times New Roman" w:hAnsi="Times New Roman" w:cs="Times New Roman"/>
          <w:lang w:val="lt-LT"/>
        </w:rPr>
        <w:t>PC:</w:t>
      </w:r>
    </w:p>
    <w:p w14:paraId="2671C303" w14:textId="77777777" w:rsidR="002B00E3" w:rsidRPr="002B00E3" w:rsidRDefault="002B00E3" w:rsidP="002B00E3">
      <w:pPr>
        <w:tabs>
          <w:tab w:val="left" w:pos="567"/>
        </w:tabs>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SN:</w:t>
      </w:r>
    </w:p>
    <w:p w14:paraId="75531BFC" w14:textId="77777777" w:rsidR="002B00E3" w:rsidRPr="002B00E3" w:rsidRDefault="002B00E3" w:rsidP="002B00E3">
      <w:pPr>
        <w:tabs>
          <w:tab w:val="left" w:pos="567"/>
        </w:tabs>
        <w:spacing w:after="0" w:line="240" w:lineRule="auto"/>
        <w:contextualSpacing/>
        <w:rPr>
          <w:rFonts w:ascii="Times New Roman" w:eastAsia="Times New Roman" w:hAnsi="Times New Roman" w:cs="Times New Roman"/>
          <w:lang w:val="lt-LT"/>
        </w:rPr>
      </w:pPr>
      <w:r w:rsidRPr="00A44C50">
        <w:rPr>
          <w:rFonts w:ascii="Times New Roman" w:eastAsia="Times New Roman" w:hAnsi="Times New Roman" w:cs="Times New Roman"/>
          <w:highlight w:val="lightGray"/>
          <w:lang w:val="lt-LT"/>
        </w:rPr>
        <w:t>NN:</w:t>
      </w:r>
    </w:p>
    <w:p w14:paraId="106580D8" w14:textId="77777777" w:rsidR="002B00E3" w:rsidRPr="002B00E3" w:rsidRDefault="002B00E3" w:rsidP="002B00E3">
      <w:pPr>
        <w:autoSpaceDE w:val="0"/>
        <w:autoSpaceDN w:val="0"/>
        <w:adjustRightInd w:val="0"/>
        <w:spacing w:after="0" w:line="240" w:lineRule="auto"/>
        <w:contextualSpacing/>
        <w:outlineLvl w:val="0"/>
        <w:rPr>
          <w:rFonts w:ascii="Times New Roman" w:eastAsia="Times New Roman" w:hAnsi="Times New Roman" w:cs="Times New Roman"/>
          <w:bCs/>
          <w:lang w:val="lt-LT" w:eastAsia="lt-LT"/>
        </w:rPr>
      </w:pPr>
    </w:p>
    <w:p w14:paraId="210CA055"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br w:type="page"/>
      </w:r>
      <w:r w:rsidRPr="002B00E3">
        <w:rPr>
          <w:rFonts w:ascii="Times New Roman" w:eastAsia="Times New Roman" w:hAnsi="Times New Roman" w:cs="Times New Roman"/>
          <w:b/>
          <w:bCs/>
          <w:lang w:val="lt-LT"/>
        </w:rPr>
        <w:lastRenderedPageBreak/>
        <w:t>INFORMACIJA ANT IŠORINĖS PAKUOTĖS</w:t>
      </w:r>
    </w:p>
    <w:p w14:paraId="7C6FA9C1"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cs="Times New Roman"/>
          <w:b/>
          <w:bCs/>
          <w:lang w:val="lt-LT"/>
        </w:rPr>
      </w:pPr>
    </w:p>
    <w:p w14:paraId="62D038E3"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BUTELIUKO DĖŽUTĖ N30 ir N90 (47,5 mg ir 95 mg)</w:t>
      </w:r>
    </w:p>
    <w:p w14:paraId="69234C55"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0A3439FD"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1.</w:t>
      </w:r>
      <w:r w:rsidRPr="002B00E3">
        <w:rPr>
          <w:rFonts w:ascii="Times New Roman" w:eastAsia="Times New Roman" w:hAnsi="Times New Roman" w:cs="Times New Roman"/>
          <w:b/>
          <w:bCs/>
          <w:lang w:val="lt-LT"/>
        </w:rPr>
        <w:tab/>
      </w:r>
      <w:r w:rsidRPr="002B00E3">
        <w:rPr>
          <w:rFonts w:ascii="Times New Roman" w:eastAsia="Times New Roman" w:hAnsi="Times New Roman" w:cs="Times New Roman"/>
          <w:b/>
          <w:bCs/>
          <w:caps/>
          <w:lang w:val="lt-LT"/>
        </w:rPr>
        <w:t>VAISTINIO</w:t>
      </w:r>
      <w:r w:rsidRPr="002B00E3">
        <w:rPr>
          <w:rFonts w:ascii="Times New Roman" w:eastAsia="Times New Roman" w:hAnsi="Times New Roman" w:cs="Times New Roman"/>
          <w:b/>
          <w:bCs/>
          <w:lang w:val="lt-LT"/>
        </w:rPr>
        <w:t xml:space="preserve"> PREPARATO PAVADINIMAS</w:t>
      </w:r>
    </w:p>
    <w:p w14:paraId="10A161F9"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1A3856BD"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Betaloc ZOK 47,5 mg pailginto atpalaidavimo tabletės</w:t>
      </w:r>
    </w:p>
    <w:p w14:paraId="7E645CDC"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eastAsia="x-none"/>
        </w:rPr>
      </w:pPr>
      <w:r w:rsidRPr="001C33A9">
        <w:rPr>
          <w:rFonts w:ascii="Times New Roman" w:eastAsia="Times New Roman" w:hAnsi="Times New Roman" w:cs="Times New Roman"/>
          <w:highlight w:val="lightGray"/>
          <w:lang w:val="lt-LT" w:eastAsia="x-none"/>
        </w:rPr>
        <w:t>Betaloc ZOK 95 mg pailginto atpalaidavimo tabletės</w:t>
      </w:r>
    </w:p>
    <w:p w14:paraId="6B4B59B5" w14:textId="77777777" w:rsidR="002B00E3" w:rsidRPr="002B00E3" w:rsidRDefault="002B00E3" w:rsidP="002B00E3">
      <w:pPr>
        <w:spacing w:after="0" w:line="240" w:lineRule="auto"/>
        <w:ind w:left="567" w:hanging="567"/>
        <w:contextualSpacing/>
        <w:rPr>
          <w:rFonts w:ascii="Times New Roman" w:eastAsia="Times New Roman" w:hAnsi="Times New Roman" w:cs="Times New Roman"/>
          <w:bCs/>
          <w:iCs/>
          <w:lang w:val="lt-LT"/>
        </w:rPr>
      </w:pPr>
    </w:p>
    <w:p w14:paraId="44BD6346" w14:textId="77777777" w:rsidR="002B00E3" w:rsidRPr="002B00E3" w:rsidRDefault="002B00E3" w:rsidP="002B00E3">
      <w:pPr>
        <w:spacing w:after="0" w:line="240" w:lineRule="auto"/>
        <w:ind w:left="567" w:hanging="567"/>
        <w:contextualSpacing/>
        <w:outlineLvl w:val="0"/>
        <w:rPr>
          <w:rFonts w:ascii="Times New Roman" w:eastAsia="Times New Roman" w:hAnsi="Times New Roman" w:cs="Times New Roman"/>
          <w:bCs/>
          <w:iCs/>
          <w:lang w:val="lt-LT"/>
        </w:rPr>
      </w:pPr>
      <w:r w:rsidRPr="002B00E3">
        <w:rPr>
          <w:rFonts w:ascii="Times New Roman" w:eastAsia="Times New Roman" w:hAnsi="Times New Roman" w:cs="Times New Roman"/>
          <w:bCs/>
          <w:iCs/>
          <w:lang w:val="lt-LT"/>
        </w:rPr>
        <w:t>Metoprololi succinas</w:t>
      </w:r>
    </w:p>
    <w:p w14:paraId="30964B46"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10D283EA"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771B666C"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2.</w:t>
      </w:r>
      <w:r w:rsidRPr="002B00E3">
        <w:rPr>
          <w:rFonts w:ascii="Times New Roman" w:eastAsia="Times New Roman" w:hAnsi="Times New Roman" w:cs="Times New Roman"/>
          <w:b/>
          <w:bCs/>
          <w:lang w:val="lt-LT"/>
        </w:rPr>
        <w:tab/>
        <w:t>VEIKLIOJI (-IOS) MEDŽIAGA (-OS) IR JOS (-Ų) KIEKIS (-IAI)</w:t>
      </w:r>
    </w:p>
    <w:p w14:paraId="713522D6"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1E865146"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 xml:space="preserve">Vienoje pailginto atpalaidavimo tabletėje yra 47,5 mg metoprololio sukcinato. </w:t>
      </w:r>
    </w:p>
    <w:p w14:paraId="21E8A2B4"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eastAsia="x-none"/>
        </w:rPr>
      </w:pPr>
      <w:r w:rsidRPr="001C33A9">
        <w:rPr>
          <w:rFonts w:ascii="Times New Roman" w:eastAsia="Times New Roman" w:hAnsi="Times New Roman" w:cs="Times New Roman"/>
          <w:highlight w:val="lightGray"/>
          <w:lang w:val="lt-LT" w:eastAsia="x-none"/>
        </w:rPr>
        <w:t>Vienoje pailginto atpalaidavimo tabletėje yra 95 mg metoprololio sukcinato.</w:t>
      </w:r>
    </w:p>
    <w:p w14:paraId="74B696AC"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1BBF4909" w14:textId="77777777" w:rsidR="002B00E3" w:rsidRPr="002B00E3" w:rsidRDefault="002B00E3" w:rsidP="002B00E3">
      <w:pPr>
        <w:spacing w:after="0" w:line="240" w:lineRule="auto"/>
        <w:ind w:firstLine="1304"/>
        <w:contextualSpacing/>
        <w:rPr>
          <w:rFonts w:ascii="Times New Roman" w:eastAsia="Times New Roman" w:hAnsi="Times New Roman" w:cs="Times New Roman"/>
          <w:b/>
          <w:bCs/>
          <w:lang w:val="lt-LT"/>
        </w:rPr>
      </w:pPr>
    </w:p>
    <w:p w14:paraId="14619E30"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3.</w:t>
      </w:r>
      <w:r w:rsidRPr="002B00E3">
        <w:rPr>
          <w:rFonts w:ascii="Times New Roman" w:eastAsia="Times New Roman" w:hAnsi="Times New Roman" w:cs="Times New Roman"/>
          <w:b/>
          <w:bCs/>
          <w:lang w:val="lt-LT"/>
        </w:rPr>
        <w:tab/>
        <w:t>PAGALBINIŲ MEDŽIAGŲ SĄRAŠAS</w:t>
      </w:r>
    </w:p>
    <w:p w14:paraId="7FFE4896"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5933A8B0"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2DDB4E11"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514EABC1"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4.</w:t>
      </w:r>
      <w:r w:rsidRPr="002B00E3">
        <w:rPr>
          <w:rFonts w:ascii="Times New Roman" w:eastAsia="Times New Roman" w:hAnsi="Times New Roman" w:cs="Times New Roman"/>
          <w:b/>
          <w:bCs/>
          <w:lang w:val="lt-LT"/>
        </w:rPr>
        <w:tab/>
        <w:t>FARMACINĖ FORMA IR KIEKIS PAKUOTĖJE</w:t>
      </w:r>
    </w:p>
    <w:p w14:paraId="521FF330"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2EC15DBE" w14:textId="77777777" w:rsidR="002B00E3" w:rsidRPr="002B00E3" w:rsidRDefault="002B00E3" w:rsidP="002B00E3">
      <w:pPr>
        <w:spacing w:after="0" w:line="240" w:lineRule="auto"/>
        <w:contextualSpacing/>
        <w:jc w:val="both"/>
        <w:outlineLvl w:val="0"/>
        <w:rPr>
          <w:rFonts w:ascii="Times New Roman" w:eastAsia="Times New Roman" w:hAnsi="Times New Roman" w:cs="Times New Roman"/>
          <w:iCs/>
          <w:lang w:val="lt-LT" w:eastAsia="x-none"/>
        </w:rPr>
      </w:pPr>
      <w:r w:rsidRPr="002B00E3">
        <w:rPr>
          <w:rFonts w:ascii="Times New Roman" w:eastAsia="Times New Roman" w:hAnsi="Times New Roman" w:cs="Times New Roman"/>
          <w:highlight w:val="lightGray"/>
          <w:lang w:val="lt-LT" w:eastAsia="x-none"/>
        </w:rPr>
        <w:t>Pailginto atpalaidavimo tabletė</w:t>
      </w:r>
    </w:p>
    <w:p w14:paraId="4B360BAD" w14:textId="77777777" w:rsidR="002B00E3" w:rsidRPr="002B00E3" w:rsidRDefault="002B00E3" w:rsidP="002B00E3">
      <w:pPr>
        <w:spacing w:after="0" w:line="240" w:lineRule="auto"/>
        <w:contextualSpacing/>
        <w:jc w:val="both"/>
        <w:rPr>
          <w:rFonts w:ascii="Times New Roman" w:eastAsia="Times New Roman" w:hAnsi="Times New Roman" w:cs="Times New Roman"/>
          <w:iCs/>
          <w:lang w:val="lt-LT" w:eastAsia="x-none"/>
        </w:rPr>
      </w:pPr>
      <w:r w:rsidRPr="002B00E3">
        <w:rPr>
          <w:rFonts w:ascii="Times New Roman" w:eastAsia="Times New Roman" w:hAnsi="Times New Roman" w:cs="Times New Roman"/>
          <w:lang w:val="lt-LT" w:eastAsia="x-none"/>
        </w:rPr>
        <w:t>30</w:t>
      </w:r>
      <w:r w:rsidRPr="002B00E3">
        <w:rPr>
          <w:rFonts w:ascii="Times New Roman" w:eastAsia="Times New Roman" w:hAnsi="Times New Roman" w:cs="Times New Roman"/>
          <w:i/>
          <w:lang w:val="lt-LT" w:eastAsia="x-none"/>
        </w:rPr>
        <w:t xml:space="preserve"> </w:t>
      </w:r>
      <w:r w:rsidRPr="002B00E3">
        <w:rPr>
          <w:rFonts w:ascii="Times New Roman" w:eastAsia="Times New Roman" w:hAnsi="Times New Roman" w:cs="Times New Roman"/>
          <w:lang w:val="lt-LT" w:eastAsia="x-none"/>
        </w:rPr>
        <w:t>pailginto atpalaidavimo tablečių</w:t>
      </w:r>
    </w:p>
    <w:p w14:paraId="736ADAE3" w14:textId="77777777" w:rsidR="002B00E3" w:rsidRPr="002B00E3" w:rsidRDefault="002B00E3" w:rsidP="002B00E3">
      <w:pPr>
        <w:spacing w:after="0" w:line="240" w:lineRule="auto"/>
        <w:contextualSpacing/>
        <w:jc w:val="both"/>
        <w:rPr>
          <w:rFonts w:ascii="Times New Roman" w:eastAsia="Times New Roman" w:hAnsi="Times New Roman" w:cs="Times New Roman"/>
          <w:iCs/>
          <w:lang w:val="lt-LT" w:eastAsia="x-none"/>
        </w:rPr>
      </w:pPr>
      <w:r w:rsidRPr="002B00E3">
        <w:rPr>
          <w:rFonts w:ascii="Times New Roman" w:eastAsia="Times New Roman" w:hAnsi="Times New Roman" w:cs="Times New Roman"/>
          <w:iCs/>
          <w:highlight w:val="lightGray"/>
          <w:lang w:val="lt-LT" w:eastAsia="x-none"/>
        </w:rPr>
        <w:t>90 pailginto atpalaidavimo tablečių</w:t>
      </w:r>
    </w:p>
    <w:p w14:paraId="655C3E02"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1EC3C332"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5724214A"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5.</w:t>
      </w:r>
      <w:r w:rsidRPr="002B00E3">
        <w:rPr>
          <w:rFonts w:ascii="Times New Roman" w:eastAsia="Times New Roman" w:hAnsi="Times New Roman" w:cs="Times New Roman"/>
          <w:b/>
          <w:bCs/>
          <w:lang w:val="lt-LT"/>
        </w:rPr>
        <w:tab/>
        <w:t>VARTOJIMO METODAS IR BŪDAS (-AI)</w:t>
      </w:r>
    </w:p>
    <w:p w14:paraId="201E02B4"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3A5A7FAB"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Vartoti per burną.</w:t>
      </w:r>
    </w:p>
    <w:p w14:paraId="3CE09984"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Prieš vartojimą perskaitykite pakuotės lapelį.</w:t>
      </w:r>
    </w:p>
    <w:p w14:paraId="0F6E20FE"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0EF4610E"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503C1314"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6.</w:t>
      </w:r>
      <w:r w:rsidRPr="002B00E3">
        <w:rPr>
          <w:rFonts w:ascii="Times New Roman" w:eastAsia="Times New Roman" w:hAnsi="Times New Roman" w:cs="Times New Roman"/>
          <w:b/>
          <w:bCs/>
          <w:lang w:val="lt-LT"/>
        </w:rPr>
        <w:tab/>
        <w:t>SPECIALUS ĮSPĖJIMAS, KAD VAISTINĮ PREPARATĄ BŪTINA LAIKYTI VAIKAMS NEPASTEBIMOJE IR NEPASIEKIAMOJE VIETOJE</w:t>
      </w:r>
    </w:p>
    <w:p w14:paraId="2BB4BA90"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4F65E70D" w14:textId="77777777" w:rsidR="002B00E3" w:rsidRPr="002B00E3" w:rsidRDefault="002B00E3" w:rsidP="002B00E3">
      <w:pPr>
        <w:spacing w:after="0" w:line="240" w:lineRule="auto"/>
        <w:contextualSpacing/>
        <w:outlineLvl w:val="0"/>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Laikyti vaikams nepastebimoje ir nepasiekiamoje vietoje.</w:t>
      </w:r>
    </w:p>
    <w:p w14:paraId="135DB52B"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0CFBE520"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3691C070"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7.</w:t>
      </w:r>
      <w:r w:rsidRPr="002B00E3">
        <w:rPr>
          <w:rFonts w:ascii="Times New Roman" w:eastAsia="Times New Roman" w:hAnsi="Times New Roman" w:cs="Times New Roman"/>
          <w:b/>
          <w:bCs/>
          <w:lang w:val="lt-LT"/>
        </w:rPr>
        <w:tab/>
        <w:t>KITAS (-I) SPECIALUS (-ŪS) ĮSPĖJIMAS (-AI) (JEI REIKIA)</w:t>
      </w:r>
    </w:p>
    <w:p w14:paraId="10904AED"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0A972F75"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6504484F"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8.</w:t>
      </w:r>
      <w:r w:rsidRPr="002B00E3">
        <w:rPr>
          <w:rFonts w:ascii="Times New Roman" w:eastAsia="Times New Roman" w:hAnsi="Times New Roman" w:cs="Times New Roman"/>
          <w:b/>
          <w:bCs/>
          <w:lang w:val="lt-LT"/>
        </w:rPr>
        <w:tab/>
        <w:t>TINKAMUMO LAIKAS</w:t>
      </w:r>
    </w:p>
    <w:p w14:paraId="7056F05D"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52500EAE" w14:textId="77777777" w:rsidR="002B00E3" w:rsidRPr="002B00E3" w:rsidRDefault="002B00E3" w:rsidP="002B00E3">
      <w:pPr>
        <w:spacing w:after="0" w:line="240" w:lineRule="auto"/>
        <w:contextualSpacing/>
        <w:outlineLvl w:val="0"/>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Tinka iki {MMMM-mm}</w:t>
      </w:r>
    </w:p>
    <w:p w14:paraId="644FFC74" w14:textId="77777777" w:rsidR="002B00E3" w:rsidRPr="002B00E3" w:rsidRDefault="002B00E3" w:rsidP="002B00E3">
      <w:pPr>
        <w:spacing w:after="0" w:line="240" w:lineRule="auto"/>
        <w:contextualSpacing/>
        <w:rPr>
          <w:rFonts w:ascii="Times New Roman" w:eastAsia="Times New Roman" w:hAnsi="Times New Roman" w:cs="Times New Roman"/>
          <w:bCs/>
          <w:lang w:val="lt-LT"/>
        </w:rPr>
      </w:pPr>
    </w:p>
    <w:p w14:paraId="6B94E6C6"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4A6624B4" w14:textId="77777777" w:rsidR="002B00E3" w:rsidRPr="002B00E3" w:rsidRDefault="002B00E3" w:rsidP="002B00E3">
      <w:pPr>
        <w:keepNext/>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9.</w:t>
      </w:r>
      <w:r w:rsidRPr="002B00E3">
        <w:rPr>
          <w:rFonts w:ascii="Times New Roman" w:eastAsia="Times New Roman" w:hAnsi="Times New Roman" w:cs="Times New Roman"/>
          <w:b/>
          <w:bCs/>
          <w:lang w:val="lt-LT"/>
        </w:rPr>
        <w:tab/>
        <w:t>SPECIALIOS LAIKYMO SĄLYGOS</w:t>
      </w:r>
    </w:p>
    <w:p w14:paraId="4B9AE116"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0FB9DEB7" w14:textId="77777777" w:rsidR="002B00E3" w:rsidRPr="002B00E3" w:rsidRDefault="002B00E3" w:rsidP="002B00E3">
      <w:pPr>
        <w:spacing w:after="0" w:line="240" w:lineRule="auto"/>
        <w:contextualSpacing/>
        <w:rPr>
          <w:rFonts w:ascii="Times New Roman" w:eastAsia="Times New Roman" w:hAnsi="Times New Roman" w:cs="Times New Roman"/>
          <w:bCs/>
          <w:lang w:val="lt-LT"/>
        </w:rPr>
      </w:pPr>
    </w:p>
    <w:p w14:paraId="68A1BE29"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20092721" w14:textId="77777777" w:rsidR="002B00E3" w:rsidRPr="002B00E3" w:rsidRDefault="002B00E3" w:rsidP="00A44C50">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lastRenderedPageBreak/>
        <w:t>10.</w:t>
      </w:r>
      <w:r w:rsidRPr="002B00E3">
        <w:rPr>
          <w:rFonts w:ascii="Times New Roman" w:eastAsia="Times New Roman" w:hAnsi="Times New Roman" w:cs="Times New Roman"/>
          <w:b/>
          <w:bCs/>
          <w:lang w:val="lt-LT"/>
        </w:rPr>
        <w:tab/>
        <w:t>SPECIALIOS ATSARGUMO PRIEMONĖS DĖL NESUVARTOTO VAISTINIO PREPARATO AR JO ATLIEKŲ TVARKYMO (JEI REIKIA)</w:t>
      </w:r>
    </w:p>
    <w:p w14:paraId="1A2ED69C"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11EBEC4D"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22D50058"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11.</w:t>
      </w:r>
      <w:r w:rsidRPr="002B00E3">
        <w:rPr>
          <w:rFonts w:ascii="Times New Roman" w:eastAsia="Times New Roman" w:hAnsi="Times New Roman" w:cs="Times New Roman"/>
          <w:b/>
          <w:bCs/>
          <w:lang w:val="lt-LT"/>
        </w:rPr>
        <w:tab/>
      </w:r>
      <w:r w:rsidRPr="002B00E3">
        <w:rPr>
          <w:rFonts w:ascii="Times New Roman" w:eastAsia="Times New Roman" w:hAnsi="Times New Roman" w:cs="Times New Roman"/>
          <w:b/>
          <w:bCs/>
          <w:caps/>
          <w:lang w:val="lt-LT"/>
        </w:rPr>
        <w:t>rEGISTRUOTOJO PAVADINIMAS IR ADRESAS</w:t>
      </w:r>
    </w:p>
    <w:p w14:paraId="607AF68D"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6ACA8878" w14:textId="77777777" w:rsidR="00AC0CD8" w:rsidRPr="00AC0CD8" w:rsidRDefault="00AC0CD8" w:rsidP="00AC0CD8">
      <w:pPr>
        <w:spacing w:after="0" w:line="240" w:lineRule="auto"/>
        <w:contextualSpacing/>
        <w:outlineLvl w:val="0"/>
        <w:rPr>
          <w:rFonts w:ascii="Times New Roman" w:eastAsia="Times New Roman" w:hAnsi="Times New Roman" w:cs="Times New Roman"/>
          <w:lang w:val="lt-LT" w:eastAsia="x-none"/>
        </w:rPr>
      </w:pPr>
      <w:r w:rsidRPr="00AC0CD8">
        <w:rPr>
          <w:rFonts w:ascii="Times New Roman" w:eastAsia="Times New Roman" w:hAnsi="Times New Roman" w:cs="Times New Roman"/>
          <w:lang w:val="lt-LT" w:eastAsia="x-none"/>
        </w:rPr>
        <w:t>Recordati Ireland Ltd</w:t>
      </w:r>
    </w:p>
    <w:p w14:paraId="76E26345" w14:textId="77777777" w:rsidR="00AC0CD8" w:rsidRPr="00AC0CD8" w:rsidRDefault="00AC0CD8" w:rsidP="00AC0CD8">
      <w:pPr>
        <w:spacing w:after="0" w:line="240" w:lineRule="auto"/>
        <w:contextualSpacing/>
        <w:outlineLvl w:val="0"/>
        <w:rPr>
          <w:rFonts w:ascii="Times New Roman" w:eastAsia="Times New Roman" w:hAnsi="Times New Roman" w:cs="Times New Roman"/>
          <w:lang w:val="lt-LT" w:eastAsia="x-none"/>
        </w:rPr>
      </w:pPr>
      <w:r w:rsidRPr="00AC0CD8">
        <w:rPr>
          <w:rFonts w:ascii="Times New Roman" w:eastAsia="Times New Roman" w:hAnsi="Times New Roman" w:cs="Times New Roman"/>
          <w:lang w:val="lt-LT" w:eastAsia="x-none"/>
        </w:rPr>
        <w:t>Raheens East, Ringaskiddy,</w:t>
      </w:r>
    </w:p>
    <w:p w14:paraId="66073BAF" w14:textId="77777777" w:rsidR="00AC0CD8" w:rsidRPr="00AC0CD8" w:rsidRDefault="00AC0CD8" w:rsidP="00AC0CD8">
      <w:pPr>
        <w:spacing w:after="0" w:line="240" w:lineRule="auto"/>
        <w:contextualSpacing/>
        <w:outlineLvl w:val="0"/>
        <w:rPr>
          <w:rFonts w:ascii="Times New Roman" w:eastAsia="Times New Roman" w:hAnsi="Times New Roman" w:cs="Times New Roman"/>
          <w:lang w:val="lt-LT" w:eastAsia="x-none"/>
        </w:rPr>
      </w:pPr>
      <w:r w:rsidRPr="00AC0CD8">
        <w:rPr>
          <w:rFonts w:ascii="Times New Roman" w:eastAsia="Times New Roman" w:hAnsi="Times New Roman" w:cs="Times New Roman"/>
          <w:lang w:val="lt-LT" w:eastAsia="x-none"/>
        </w:rPr>
        <w:t>Co. Cork, P43 KD30,</w:t>
      </w:r>
    </w:p>
    <w:p w14:paraId="146DC581" w14:textId="4BDCB5DC" w:rsidR="002B00E3" w:rsidRPr="002B00E3" w:rsidRDefault="00AC0CD8" w:rsidP="002B00E3">
      <w:pPr>
        <w:spacing w:after="0" w:line="240" w:lineRule="auto"/>
        <w:contextualSpacing/>
        <w:outlineLvl w:val="0"/>
        <w:rPr>
          <w:rFonts w:ascii="Times New Roman" w:eastAsia="Times New Roman" w:hAnsi="Times New Roman" w:cs="Times New Roman"/>
          <w:lang w:val="lt-LT" w:eastAsia="x-none"/>
        </w:rPr>
      </w:pPr>
      <w:r w:rsidRPr="00AC0CD8">
        <w:rPr>
          <w:rFonts w:ascii="Times New Roman" w:eastAsia="Times New Roman" w:hAnsi="Times New Roman" w:cs="Times New Roman"/>
          <w:lang w:val="lt-LT" w:eastAsia="x-none"/>
        </w:rPr>
        <w:t>Airija</w:t>
      </w:r>
    </w:p>
    <w:p w14:paraId="523EA088"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47A163DD"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1580E2B0"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12.</w:t>
      </w:r>
      <w:r w:rsidRPr="002B00E3">
        <w:rPr>
          <w:rFonts w:ascii="Times New Roman" w:eastAsia="Times New Roman" w:hAnsi="Times New Roman" w:cs="Times New Roman"/>
          <w:b/>
          <w:bCs/>
          <w:lang w:val="lt-LT"/>
        </w:rPr>
        <w:tab/>
        <w:t xml:space="preserve">REGISTRACIJOS PAŽYMĖJIMO NUMERIS (-IAI) </w:t>
      </w:r>
    </w:p>
    <w:p w14:paraId="0C8545C5"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6FD24325"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rPr>
      </w:pPr>
      <w:r w:rsidRPr="002B00E3">
        <w:rPr>
          <w:rFonts w:ascii="Times New Roman" w:eastAsia="Times New Roman" w:hAnsi="Times New Roman" w:cs="Times New Roman"/>
          <w:lang w:val="lt-LT"/>
        </w:rPr>
        <w:t xml:space="preserve">Betaloc ZOK 47,5 mg </w:t>
      </w:r>
    </w:p>
    <w:p w14:paraId="7066E590"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rPr>
      </w:pPr>
      <w:r w:rsidRPr="002B00E3">
        <w:rPr>
          <w:rFonts w:ascii="Times New Roman" w:eastAsia="Times New Roman" w:hAnsi="Times New Roman" w:cs="Times New Roman"/>
          <w:bCs/>
          <w:lang w:val="lt-LT"/>
        </w:rPr>
        <w:t>N30 – LT/1/96/2252/004</w:t>
      </w:r>
    </w:p>
    <w:p w14:paraId="3681C0B8"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rPr>
      </w:pPr>
      <w:r w:rsidRPr="002B00E3">
        <w:rPr>
          <w:rFonts w:ascii="Times New Roman" w:eastAsia="Times New Roman" w:hAnsi="Times New Roman" w:cs="Times New Roman"/>
          <w:lang w:val="lt-LT"/>
        </w:rPr>
        <w:t>N90 – LT/1/96/2252/007</w:t>
      </w:r>
    </w:p>
    <w:p w14:paraId="2ACB32FA"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506F7C62" w14:textId="77777777" w:rsidR="002B00E3" w:rsidRPr="001C33A9" w:rsidRDefault="002B00E3" w:rsidP="002B00E3">
      <w:pPr>
        <w:spacing w:after="0" w:line="240" w:lineRule="auto"/>
        <w:contextualSpacing/>
        <w:outlineLvl w:val="0"/>
        <w:rPr>
          <w:rFonts w:ascii="Times New Roman" w:eastAsia="Times New Roman" w:hAnsi="Times New Roman" w:cs="Times New Roman"/>
          <w:highlight w:val="lightGray"/>
          <w:lang w:val="lt-LT"/>
        </w:rPr>
      </w:pPr>
      <w:r w:rsidRPr="001C33A9">
        <w:rPr>
          <w:rFonts w:ascii="Times New Roman" w:eastAsia="Times New Roman" w:hAnsi="Times New Roman" w:cs="Times New Roman"/>
          <w:highlight w:val="lightGray"/>
          <w:lang w:val="lt-LT"/>
        </w:rPr>
        <w:t xml:space="preserve">Betaloc ZOK 95 mg </w:t>
      </w:r>
    </w:p>
    <w:p w14:paraId="60039417" w14:textId="77777777" w:rsidR="002B00E3" w:rsidRPr="001C33A9" w:rsidRDefault="002B00E3" w:rsidP="002B00E3">
      <w:pPr>
        <w:spacing w:after="0" w:line="240" w:lineRule="auto"/>
        <w:contextualSpacing/>
        <w:outlineLvl w:val="0"/>
        <w:rPr>
          <w:rFonts w:ascii="Times New Roman" w:eastAsia="Times New Roman" w:hAnsi="Times New Roman" w:cs="Times New Roman"/>
          <w:highlight w:val="lightGray"/>
          <w:lang w:val="lt-LT"/>
        </w:rPr>
      </w:pPr>
      <w:r w:rsidRPr="001C33A9">
        <w:rPr>
          <w:rFonts w:ascii="Times New Roman" w:eastAsia="Times New Roman" w:hAnsi="Times New Roman" w:cs="Times New Roman"/>
          <w:bCs/>
          <w:highlight w:val="lightGray"/>
          <w:lang w:val="lt-LT"/>
        </w:rPr>
        <w:t>N30 – LT/1/96/2252/006</w:t>
      </w:r>
    </w:p>
    <w:p w14:paraId="0455240E"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eastAsia="x-none"/>
        </w:rPr>
      </w:pPr>
      <w:r w:rsidRPr="001C33A9">
        <w:rPr>
          <w:rFonts w:ascii="Times New Roman" w:eastAsia="Times New Roman" w:hAnsi="Times New Roman" w:cs="Times New Roman"/>
          <w:bCs/>
          <w:highlight w:val="lightGray"/>
          <w:lang w:val="lt-LT" w:eastAsia="x-none"/>
        </w:rPr>
        <w:t>N90 – LT/1/96/2252/008</w:t>
      </w:r>
    </w:p>
    <w:p w14:paraId="5154DD90"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3FC4CB28"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7BB2A24E"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13.</w:t>
      </w:r>
      <w:r w:rsidRPr="002B00E3">
        <w:rPr>
          <w:rFonts w:ascii="Times New Roman" w:eastAsia="Times New Roman" w:hAnsi="Times New Roman" w:cs="Times New Roman"/>
          <w:b/>
          <w:bCs/>
          <w:lang w:val="lt-LT"/>
        </w:rPr>
        <w:tab/>
        <w:t xml:space="preserve">SERIJOS NUMERIS </w:t>
      </w:r>
    </w:p>
    <w:p w14:paraId="0F09964E"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7DD7ED7F" w14:textId="77777777" w:rsidR="002B00E3" w:rsidRPr="002B00E3" w:rsidRDefault="002B00E3" w:rsidP="002B00E3">
      <w:pPr>
        <w:spacing w:after="0" w:line="240" w:lineRule="auto"/>
        <w:contextualSpacing/>
        <w:outlineLvl w:val="0"/>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Serija</w:t>
      </w:r>
    </w:p>
    <w:p w14:paraId="5FBF260F"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4323F048"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54C5C409"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14.</w:t>
      </w:r>
      <w:r w:rsidRPr="002B00E3">
        <w:rPr>
          <w:rFonts w:ascii="Times New Roman" w:eastAsia="Times New Roman" w:hAnsi="Times New Roman" w:cs="Times New Roman"/>
          <w:b/>
          <w:bCs/>
          <w:lang w:val="lt-LT"/>
        </w:rPr>
        <w:tab/>
        <w:t>PARDAVIMO (IŠDAVIMO) TVARKA</w:t>
      </w:r>
    </w:p>
    <w:p w14:paraId="41FE6ADB"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58562860" w14:textId="4BAB8562" w:rsidR="002B00E3" w:rsidRPr="002B00E3" w:rsidRDefault="002B00E3" w:rsidP="002B00E3">
      <w:pPr>
        <w:spacing w:after="0" w:line="240" w:lineRule="auto"/>
        <w:contextualSpacing/>
        <w:outlineLvl w:val="0"/>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Receptinis vaist</w:t>
      </w:r>
      <w:r>
        <w:rPr>
          <w:rFonts w:ascii="Times New Roman" w:eastAsia="Times New Roman" w:hAnsi="Times New Roman" w:cs="Times New Roman"/>
          <w:bCs/>
          <w:lang w:val="lt-LT"/>
        </w:rPr>
        <w:t>as</w:t>
      </w:r>
      <w:r w:rsidRPr="002B00E3">
        <w:rPr>
          <w:rFonts w:ascii="Times New Roman" w:eastAsia="Times New Roman" w:hAnsi="Times New Roman" w:cs="Times New Roman"/>
          <w:bCs/>
          <w:lang w:val="lt-LT"/>
        </w:rPr>
        <w:t>.</w:t>
      </w:r>
    </w:p>
    <w:p w14:paraId="7C57DC63"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51AEC949"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396CD128" w14:textId="77777777" w:rsidR="002B00E3" w:rsidRPr="002B00E3" w:rsidRDefault="002B00E3" w:rsidP="002B00E3">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15.</w:t>
      </w:r>
      <w:r w:rsidRPr="002B00E3">
        <w:rPr>
          <w:rFonts w:ascii="Times New Roman" w:eastAsia="Times New Roman" w:hAnsi="Times New Roman" w:cs="Times New Roman"/>
          <w:b/>
          <w:bCs/>
          <w:lang w:val="lt-LT"/>
        </w:rPr>
        <w:tab/>
        <w:t>VARTOJIMO INSTRUKCIJA</w:t>
      </w:r>
    </w:p>
    <w:p w14:paraId="1EA0CAFE"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1998357D"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7F48AD43" w14:textId="77777777" w:rsidR="002B00E3" w:rsidRPr="002B00E3" w:rsidRDefault="002B00E3" w:rsidP="002B00E3">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contextualSpacing/>
        <w:outlineLvl w:val="0"/>
        <w:rPr>
          <w:rFonts w:ascii="Times New Roman" w:eastAsia="Times New Roman" w:hAnsi="Times New Roman" w:cs="Times New Roman"/>
          <w:b/>
          <w:bCs/>
          <w:color w:val="008000"/>
          <w:lang w:val="lt-LT"/>
        </w:rPr>
      </w:pPr>
      <w:r w:rsidRPr="002B00E3">
        <w:rPr>
          <w:rFonts w:ascii="Times New Roman" w:eastAsia="Times New Roman" w:hAnsi="Times New Roman" w:cs="Times New Roman"/>
          <w:b/>
          <w:bCs/>
          <w:lang w:val="lt-LT"/>
        </w:rPr>
        <w:t>16.</w:t>
      </w:r>
      <w:r w:rsidRPr="002B00E3">
        <w:rPr>
          <w:rFonts w:ascii="Times New Roman" w:eastAsia="Times New Roman" w:hAnsi="Times New Roman" w:cs="Times New Roman"/>
          <w:b/>
          <w:bCs/>
          <w:lang w:val="lt-LT"/>
        </w:rPr>
        <w:tab/>
        <w:t>INFORMACIJA BRAILIO RAŠTU</w:t>
      </w:r>
    </w:p>
    <w:p w14:paraId="222BCDAA"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057DC303" w14:textId="77777777" w:rsidR="002B00E3" w:rsidRPr="002B00E3" w:rsidRDefault="002B00E3" w:rsidP="002B00E3">
      <w:pPr>
        <w:autoSpaceDE w:val="0"/>
        <w:autoSpaceDN w:val="0"/>
        <w:adjustRightInd w:val="0"/>
        <w:spacing w:after="0" w:line="240" w:lineRule="auto"/>
        <w:contextualSpacing/>
        <w:outlineLvl w:val="0"/>
        <w:rPr>
          <w:rFonts w:ascii="Times New Roman" w:eastAsia="Times New Roman" w:hAnsi="Times New Roman" w:cs="Times New Roman"/>
          <w:bCs/>
          <w:lang w:val="lt-LT" w:eastAsia="lt-LT"/>
        </w:rPr>
      </w:pPr>
      <w:r w:rsidRPr="002B00E3">
        <w:rPr>
          <w:rFonts w:ascii="Times New Roman" w:eastAsia="Times New Roman" w:hAnsi="Times New Roman" w:cs="Times New Roman"/>
          <w:bCs/>
          <w:lang w:val="lt-LT" w:eastAsia="lt-LT"/>
        </w:rPr>
        <w:t>Betaloc ZOK 47,5 mg</w:t>
      </w:r>
    </w:p>
    <w:p w14:paraId="44AEEBCF" w14:textId="77777777" w:rsidR="002B00E3" w:rsidRPr="002B00E3" w:rsidRDefault="002B00E3" w:rsidP="002B00E3">
      <w:pPr>
        <w:autoSpaceDE w:val="0"/>
        <w:autoSpaceDN w:val="0"/>
        <w:adjustRightInd w:val="0"/>
        <w:spacing w:after="0" w:line="240" w:lineRule="auto"/>
        <w:contextualSpacing/>
        <w:outlineLvl w:val="0"/>
        <w:rPr>
          <w:rFonts w:ascii="Times New Roman" w:eastAsia="Times New Roman" w:hAnsi="Times New Roman" w:cs="Times New Roman"/>
          <w:bCs/>
          <w:lang w:val="lt-LT"/>
        </w:rPr>
      </w:pPr>
      <w:r w:rsidRPr="001C33A9">
        <w:rPr>
          <w:rFonts w:ascii="Times New Roman" w:eastAsia="Times New Roman" w:hAnsi="Times New Roman" w:cs="Times New Roman"/>
          <w:bCs/>
          <w:highlight w:val="lightGray"/>
          <w:lang w:val="lt-LT"/>
        </w:rPr>
        <w:t xml:space="preserve">Betaloc ZOK </w:t>
      </w:r>
      <w:r w:rsidRPr="001C33A9">
        <w:rPr>
          <w:rFonts w:ascii="Times New Roman" w:eastAsia="Times New Roman" w:hAnsi="Times New Roman" w:cs="Times New Roman"/>
          <w:bCs/>
          <w:highlight w:val="lightGray"/>
          <w:lang w:val="lt-LT" w:eastAsia="lt-LT"/>
        </w:rPr>
        <w:t>95 </w:t>
      </w:r>
      <w:r w:rsidRPr="001C33A9">
        <w:rPr>
          <w:rFonts w:ascii="Times New Roman" w:eastAsia="Times New Roman" w:hAnsi="Times New Roman" w:cs="Times New Roman"/>
          <w:bCs/>
          <w:highlight w:val="lightGray"/>
          <w:lang w:val="lt-LT"/>
        </w:rPr>
        <w:t>mg</w:t>
      </w:r>
    </w:p>
    <w:p w14:paraId="05993400" w14:textId="77777777" w:rsidR="002B00E3" w:rsidRPr="002B00E3" w:rsidRDefault="002B00E3" w:rsidP="002B00E3">
      <w:pPr>
        <w:autoSpaceDE w:val="0"/>
        <w:autoSpaceDN w:val="0"/>
        <w:adjustRightInd w:val="0"/>
        <w:spacing w:after="0" w:line="240" w:lineRule="auto"/>
        <w:contextualSpacing/>
        <w:outlineLvl w:val="0"/>
        <w:rPr>
          <w:rFonts w:ascii="Times New Roman" w:eastAsia="Times New Roman" w:hAnsi="Times New Roman" w:cs="Times New Roman"/>
          <w:bCs/>
          <w:lang w:val="lt-LT"/>
        </w:rPr>
      </w:pPr>
    </w:p>
    <w:p w14:paraId="616CA8A2" w14:textId="77777777" w:rsidR="002B00E3" w:rsidRPr="002B00E3" w:rsidRDefault="002B00E3" w:rsidP="002B00E3">
      <w:pPr>
        <w:tabs>
          <w:tab w:val="left" w:pos="567"/>
        </w:tabs>
        <w:spacing w:after="0" w:line="240" w:lineRule="auto"/>
        <w:contextualSpacing/>
        <w:rPr>
          <w:rFonts w:ascii="Times New Roman" w:eastAsia="Times New Roman" w:hAnsi="Times New Roman" w:cs="Times New Roman"/>
          <w:shd w:val="clear" w:color="auto" w:fill="CCCCCC"/>
          <w:lang w:val="lt-LT"/>
        </w:rPr>
      </w:pPr>
    </w:p>
    <w:p w14:paraId="208E3761" w14:textId="77777777" w:rsidR="002B00E3" w:rsidRPr="002B00E3" w:rsidRDefault="002B00E3" w:rsidP="002B00E3">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i/>
          <w:lang w:val="lt-LT"/>
        </w:rPr>
      </w:pPr>
      <w:r w:rsidRPr="002B00E3">
        <w:rPr>
          <w:rFonts w:ascii="Times New Roman" w:eastAsia="Times New Roman" w:hAnsi="Times New Roman" w:cs="Times New Roman"/>
          <w:b/>
          <w:lang w:val="lt-LT"/>
        </w:rPr>
        <w:t>17.</w:t>
      </w:r>
      <w:r w:rsidRPr="002B00E3">
        <w:rPr>
          <w:rFonts w:ascii="Times New Roman" w:eastAsia="Times New Roman" w:hAnsi="Times New Roman" w:cs="Times New Roman"/>
          <w:b/>
          <w:lang w:val="lt-LT"/>
        </w:rPr>
        <w:tab/>
        <w:t>UNIKALUS IDENTIFIKATORIUS – 2D BRŪKŠNINIS KODAS</w:t>
      </w:r>
    </w:p>
    <w:p w14:paraId="0AEF46A1"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18753F6B" w14:textId="77777777" w:rsidR="002B00E3" w:rsidRPr="002B00E3" w:rsidRDefault="002B00E3" w:rsidP="002B00E3">
      <w:pPr>
        <w:tabs>
          <w:tab w:val="left" w:pos="567"/>
        </w:tabs>
        <w:spacing w:after="0" w:line="240" w:lineRule="auto"/>
        <w:contextualSpacing/>
        <w:rPr>
          <w:rFonts w:ascii="Times New Roman" w:eastAsia="Times New Roman" w:hAnsi="Times New Roman" w:cs="Times New Roman"/>
          <w:shd w:val="clear" w:color="auto" w:fill="CCCCCC"/>
          <w:lang w:val="lt-LT"/>
        </w:rPr>
      </w:pPr>
      <w:r w:rsidRPr="002B00E3">
        <w:rPr>
          <w:rFonts w:ascii="Times New Roman" w:eastAsia="Times New Roman" w:hAnsi="Times New Roman" w:cs="Times New Roman"/>
          <w:highlight w:val="lightGray"/>
          <w:lang w:val="lt-LT"/>
        </w:rPr>
        <w:t>2D brūkšninis kodas su nurodytu unikaliu identifikatoriumi.</w:t>
      </w:r>
    </w:p>
    <w:p w14:paraId="650EB6CC"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0087A287"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6E72D687" w14:textId="77777777" w:rsidR="002B00E3" w:rsidRPr="002B00E3" w:rsidRDefault="002B00E3" w:rsidP="002B00E3">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i/>
          <w:lang w:val="lt-LT"/>
        </w:rPr>
      </w:pPr>
      <w:r w:rsidRPr="002B00E3">
        <w:rPr>
          <w:rFonts w:ascii="Times New Roman" w:eastAsia="Times New Roman" w:hAnsi="Times New Roman" w:cs="Times New Roman"/>
          <w:b/>
          <w:lang w:val="lt-LT"/>
        </w:rPr>
        <w:t>18.</w:t>
      </w:r>
      <w:r w:rsidRPr="002B00E3">
        <w:rPr>
          <w:rFonts w:ascii="Times New Roman" w:eastAsia="Times New Roman" w:hAnsi="Times New Roman" w:cs="Times New Roman"/>
          <w:b/>
          <w:lang w:val="lt-LT"/>
        </w:rPr>
        <w:tab/>
        <w:t>UNIKALUS IDENTIFIKATORIUS – ŽMONĖMS SUPRANTAMI DUOMENYS</w:t>
      </w:r>
    </w:p>
    <w:p w14:paraId="469CEFCE"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0DA89379" w14:textId="77777777" w:rsidR="002B00E3" w:rsidRPr="002B00E3" w:rsidRDefault="002B00E3" w:rsidP="002B00E3">
      <w:pPr>
        <w:tabs>
          <w:tab w:val="left" w:pos="567"/>
        </w:tabs>
        <w:spacing w:after="0" w:line="240" w:lineRule="auto"/>
        <w:contextualSpacing/>
        <w:rPr>
          <w:rFonts w:ascii="Times New Roman" w:eastAsia="Times New Roman" w:hAnsi="Times New Roman" w:cs="Times New Roman"/>
          <w:color w:val="008000"/>
          <w:lang w:val="lt-LT"/>
        </w:rPr>
      </w:pPr>
      <w:r w:rsidRPr="002B00E3">
        <w:rPr>
          <w:rFonts w:ascii="Times New Roman" w:eastAsia="Times New Roman" w:hAnsi="Times New Roman" w:cs="Times New Roman"/>
          <w:lang w:val="lt-LT"/>
        </w:rPr>
        <w:t>PC:</w:t>
      </w:r>
    </w:p>
    <w:p w14:paraId="172E3013" w14:textId="77777777" w:rsidR="002B00E3" w:rsidRPr="002B00E3" w:rsidRDefault="002B00E3" w:rsidP="002B00E3">
      <w:pPr>
        <w:tabs>
          <w:tab w:val="left" w:pos="567"/>
        </w:tabs>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SN:</w:t>
      </w:r>
    </w:p>
    <w:p w14:paraId="61F6F555" w14:textId="77777777" w:rsidR="002B00E3" w:rsidRPr="002B00E3" w:rsidRDefault="002B00E3" w:rsidP="002B00E3">
      <w:pPr>
        <w:tabs>
          <w:tab w:val="left" w:pos="567"/>
        </w:tabs>
        <w:spacing w:after="0" w:line="240" w:lineRule="auto"/>
        <w:contextualSpacing/>
        <w:rPr>
          <w:rFonts w:ascii="Times New Roman" w:eastAsia="Times New Roman" w:hAnsi="Times New Roman" w:cs="Times New Roman"/>
          <w:lang w:val="lt-LT"/>
        </w:rPr>
      </w:pPr>
      <w:r w:rsidRPr="00A44C50">
        <w:rPr>
          <w:rFonts w:ascii="Times New Roman" w:eastAsia="Times New Roman" w:hAnsi="Times New Roman" w:cs="Times New Roman"/>
          <w:highlight w:val="lightGray"/>
          <w:lang w:val="lt-LT"/>
        </w:rPr>
        <w:t>NN:</w:t>
      </w:r>
    </w:p>
    <w:p w14:paraId="5A2EB311" w14:textId="77777777" w:rsidR="002B00E3" w:rsidRPr="002B00E3" w:rsidRDefault="002B00E3" w:rsidP="002B00E3">
      <w:pPr>
        <w:autoSpaceDE w:val="0"/>
        <w:autoSpaceDN w:val="0"/>
        <w:adjustRightInd w:val="0"/>
        <w:spacing w:after="0" w:line="240" w:lineRule="auto"/>
        <w:contextualSpacing/>
        <w:outlineLvl w:val="0"/>
        <w:rPr>
          <w:rFonts w:ascii="Times New Roman" w:eastAsia="Times New Roman" w:hAnsi="Times New Roman" w:cs="Times New Roman"/>
          <w:bCs/>
          <w:lang w:val="lt-LT" w:eastAsia="lt-LT"/>
        </w:rPr>
      </w:pPr>
    </w:p>
    <w:p w14:paraId="4C987050" w14:textId="223BB614" w:rsidR="002B00E3" w:rsidRPr="002B00E3" w:rsidRDefault="002B00E3" w:rsidP="002B00E3">
      <w:pPr>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cs="Times New Roman"/>
          <w:b/>
          <w:bCs/>
          <w:lang w:val="lt-LT"/>
        </w:rPr>
      </w:pPr>
      <w:r w:rsidRPr="002B00E3">
        <w:rPr>
          <w:rFonts w:ascii="Times New Roman" w:eastAsia="Times New Roman" w:hAnsi="Times New Roman" w:cs="Times New Roman"/>
          <w:bCs/>
          <w:lang w:val="lt-LT"/>
        </w:rPr>
        <w:br w:type="page"/>
      </w:r>
      <w:r w:rsidRPr="002B00E3">
        <w:rPr>
          <w:rFonts w:ascii="Times New Roman" w:eastAsia="Times New Roman" w:hAnsi="Times New Roman" w:cs="Times New Roman"/>
          <w:b/>
          <w:bCs/>
          <w:lang w:val="lt-LT"/>
        </w:rPr>
        <w:lastRenderedPageBreak/>
        <w:t>MINIMALI INFORMACIJA ANT LIZDINIŲ PLOKŠTELIŲ ARBA DVISLUOKSNIŲ JUOSTELIŲ</w:t>
      </w:r>
      <w:r w:rsidRPr="002B00E3">
        <w:rPr>
          <w:rFonts w:ascii="Times New Roman" w:eastAsia="Times New Roman" w:hAnsi="Times New Roman" w:cs="Times New Roman"/>
          <w:b/>
          <w:bCs/>
          <w:lang w:val="lt-LT"/>
        </w:rPr>
        <w:br/>
      </w:r>
    </w:p>
    <w:p w14:paraId="0F197E70" w14:textId="77777777" w:rsidR="002B00E3" w:rsidRPr="002B00E3" w:rsidRDefault="002B00E3" w:rsidP="002B00E3">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LIZDINĖ PLOKŠTELĖ (23,75 mg)</w:t>
      </w:r>
    </w:p>
    <w:p w14:paraId="60144C34"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05BC459B"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1.</w:t>
      </w:r>
      <w:r w:rsidRPr="002B00E3">
        <w:rPr>
          <w:rFonts w:ascii="Times New Roman" w:eastAsia="Times New Roman" w:hAnsi="Times New Roman" w:cs="Times New Roman"/>
          <w:b/>
          <w:bCs/>
          <w:lang w:val="lt-LT"/>
        </w:rPr>
        <w:tab/>
      </w:r>
      <w:r w:rsidRPr="002B00E3">
        <w:rPr>
          <w:rFonts w:ascii="Times New Roman" w:eastAsia="Times New Roman" w:hAnsi="Times New Roman" w:cs="Times New Roman"/>
          <w:b/>
          <w:bCs/>
          <w:caps/>
          <w:lang w:val="lt-LT"/>
        </w:rPr>
        <w:t>VAISTINIO</w:t>
      </w:r>
      <w:r w:rsidRPr="002B00E3">
        <w:rPr>
          <w:rFonts w:ascii="Times New Roman" w:eastAsia="Times New Roman" w:hAnsi="Times New Roman" w:cs="Times New Roman"/>
          <w:b/>
          <w:bCs/>
          <w:lang w:val="lt-LT"/>
        </w:rPr>
        <w:t xml:space="preserve"> PREPARATO PAVADINIMAS</w:t>
      </w:r>
    </w:p>
    <w:p w14:paraId="22C6EF34"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44D35197"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Betaloc ZOK 23,75 mg pailginto atpalaidavimo tabletės</w:t>
      </w:r>
    </w:p>
    <w:p w14:paraId="79EDF46E" w14:textId="77777777" w:rsidR="002B00E3" w:rsidRPr="002B00E3" w:rsidRDefault="002B00E3" w:rsidP="002B00E3">
      <w:pPr>
        <w:spacing w:after="0" w:line="240" w:lineRule="auto"/>
        <w:ind w:left="567" w:hanging="567"/>
        <w:contextualSpacing/>
        <w:outlineLvl w:val="0"/>
        <w:rPr>
          <w:rFonts w:ascii="Times New Roman" w:eastAsia="Times New Roman" w:hAnsi="Times New Roman" w:cs="Times New Roman"/>
          <w:bCs/>
          <w:iCs/>
          <w:lang w:val="lt-LT"/>
        </w:rPr>
      </w:pPr>
      <w:r w:rsidRPr="002B00E3">
        <w:rPr>
          <w:rFonts w:ascii="Times New Roman" w:eastAsia="Times New Roman" w:hAnsi="Times New Roman" w:cs="Times New Roman"/>
          <w:bCs/>
          <w:iCs/>
          <w:lang w:val="lt-LT"/>
        </w:rPr>
        <w:t>Metoprololi succinas</w:t>
      </w:r>
    </w:p>
    <w:p w14:paraId="38C7135A"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483E330B"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1539148D"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2.</w:t>
      </w:r>
      <w:r w:rsidRPr="002B00E3">
        <w:rPr>
          <w:rFonts w:ascii="Times New Roman" w:eastAsia="Times New Roman" w:hAnsi="Times New Roman" w:cs="Times New Roman"/>
          <w:b/>
          <w:bCs/>
          <w:lang w:val="lt-LT"/>
        </w:rPr>
        <w:tab/>
      </w:r>
      <w:r w:rsidRPr="002B00E3">
        <w:rPr>
          <w:rFonts w:ascii="Times New Roman" w:eastAsia="Times New Roman" w:hAnsi="Times New Roman" w:cs="Times New Roman"/>
          <w:b/>
          <w:bCs/>
          <w:caps/>
          <w:lang w:val="lt-LT"/>
        </w:rPr>
        <w:t>rEGISTRUOTOJO pavadinimas</w:t>
      </w:r>
    </w:p>
    <w:p w14:paraId="49D619BF"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35A69AE4" w14:textId="40DAB9FD" w:rsidR="002B00E3" w:rsidRPr="002B00E3" w:rsidRDefault="00AC0CD8" w:rsidP="00AC0CD8">
      <w:pPr>
        <w:spacing w:after="0" w:line="240" w:lineRule="auto"/>
        <w:contextualSpacing/>
        <w:outlineLvl w:val="0"/>
        <w:rPr>
          <w:rFonts w:ascii="Times New Roman" w:eastAsia="Times New Roman" w:hAnsi="Times New Roman" w:cs="Times New Roman"/>
          <w:bCs/>
          <w:lang w:val="lt-LT"/>
        </w:rPr>
      </w:pPr>
      <w:r w:rsidRPr="00AC0CD8">
        <w:rPr>
          <w:rFonts w:ascii="Times New Roman" w:eastAsia="Times New Roman" w:hAnsi="Times New Roman" w:cs="Times New Roman"/>
          <w:bCs/>
          <w:lang w:val="lt-LT"/>
        </w:rPr>
        <w:t>Recordati Ireland Ltd</w:t>
      </w:r>
    </w:p>
    <w:p w14:paraId="5390E2E3" w14:textId="77777777" w:rsidR="002B00E3" w:rsidRPr="002B00E3" w:rsidRDefault="002B00E3" w:rsidP="002B00E3">
      <w:pPr>
        <w:spacing w:after="0" w:line="240" w:lineRule="auto"/>
        <w:contextualSpacing/>
        <w:rPr>
          <w:rFonts w:ascii="Times New Roman" w:eastAsia="Times New Roman" w:hAnsi="Times New Roman" w:cs="Times New Roman"/>
          <w:bCs/>
          <w:lang w:val="lt-LT"/>
        </w:rPr>
      </w:pPr>
    </w:p>
    <w:p w14:paraId="785CF1EF"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20BA4501" w14:textId="77777777" w:rsidR="002B00E3" w:rsidRPr="002B00E3" w:rsidRDefault="002B00E3" w:rsidP="002B00E3">
      <w:pPr>
        <w:suppressLineNumbers/>
        <w:pBdr>
          <w:top w:val="single" w:sz="4" w:space="1" w:color="auto"/>
          <w:left w:val="single" w:sz="4" w:space="4" w:color="auto"/>
          <w:bottom w:val="single" w:sz="4" w:space="2" w:color="auto"/>
          <w:right w:val="single" w:sz="4" w:space="4" w:color="auto"/>
        </w:pBdr>
        <w:spacing w:after="0" w:line="240" w:lineRule="auto"/>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3.</w:t>
      </w:r>
      <w:r w:rsidRPr="002B00E3">
        <w:rPr>
          <w:rFonts w:ascii="Times New Roman" w:eastAsia="Times New Roman" w:hAnsi="Times New Roman" w:cs="Times New Roman"/>
          <w:b/>
          <w:bCs/>
          <w:lang w:val="lt-LT"/>
        </w:rPr>
        <w:tab/>
        <w:t>TINKAMUMO LAIKAS</w:t>
      </w:r>
    </w:p>
    <w:p w14:paraId="24F5EF7D"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09F143C3" w14:textId="77777777" w:rsidR="002B00E3" w:rsidRPr="002B00E3" w:rsidRDefault="002B00E3" w:rsidP="002B00E3">
      <w:pPr>
        <w:spacing w:after="0" w:line="240" w:lineRule="auto"/>
        <w:contextualSpacing/>
        <w:outlineLvl w:val="0"/>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EXP {MMMM-mm}</w:t>
      </w:r>
    </w:p>
    <w:p w14:paraId="07C14FE8"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1E233660"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47E9B21A"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4.</w:t>
      </w:r>
      <w:r w:rsidRPr="002B00E3">
        <w:rPr>
          <w:rFonts w:ascii="Times New Roman" w:eastAsia="Times New Roman" w:hAnsi="Times New Roman" w:cs="Times New Roman"/>
          <w:b/>
          <w:bCs/>
          <w:lang w:val="lt-LT"/>
        </w:rPr>
        <w:tab/>
        <w:t>SERIJOS NUMERIS</w:t>
      </w:r>
    </w:p>
    <w:p w14:paraId="6B62763F"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3B5F30D2" w14:textId="77777777" w:rsidR="002B00E3" w:rsidRPr="002B00E3" w:rsidRDefault="002B00E3" w:rsidP="002B00E3">
      <w:pPr>
        <w:spacing w:after="0" w:line="240" w:lineRule="auto"/>
        <w:contextualSpacing/>
        <w:outlineLvl w:val="0"/>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Lot</w:t>
      </w:r>
    </w:p>
    <w:p w14:paraId="4DE0AB59" w14:textId="77777777" w:rsidR="002B00E3" w:rsidRPr="002B00E3" w:rsidRDefault="002B00E3" w:rsidP="002B00E3">
      <w:pPr>
        <w:spacing w:after="0" w:line="240" w:lineRule="auto"/>
        <w:contextualSpacing/>
        <w:rPr>
          <w:rFonts w:ascii="Times New Roman" w:eastAsia="Times New Roman" w:hAnsi="Times New Roman" w:cs="Times New Roman"/>
          <w:bCs/>
          <w:lang w:val="lt-LT"/>
        </w:rPr>
      </w:pPr>
    </w:p>
    <w:p w14:paraId="3F1A64FA"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72A09705"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5.</w:t>
      </w:r>
      <w:r w:rsidRPr="002B00E3">
        <w:rPr>
          <w:rFonts w:ascii="Times New Roman" w:eastAsia="Times New Roman" w:hAnsi="Times New Roman" w:cs="Times New Roman"/>
          <w:b/>
          <w:bCs/>
          <w:lang w:val="lt-LT"/>
        </w:rPr>
        <w:tab/>
        <w:t>KITA</w:t>
      </w:r>
    </w:p>
    <w:p w14:paraId="15CE909B"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br w:type="page"/>
      </w:r>
      <w:r w:rsidRPr="002B00E3">
        <w:rPr>
          <w:rFonts w:ascii="Times New Roman" w:eastAsia="Times New Roman" w:hAnsi="Times New Roman" w:cs="Times New Roman"/>
          <w:b/>
          <w:bCs/>
          <w:lang w:val="lt-LT"/>
        </w:rPr>
        <w:lastRenderedPageBreak/>
        <w:t xml:space="preserve">MINIMALI INFORMACIJA ANT MAŽŲ VIDINIŲ PAKUOČIŲ </w:t>
      </w:r>
    </w:p>
    <w:p w14:paraId="308E5277"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cs="Times New Roman"/>
          <w:b/>
          <w:bCs/>
          <w:lang w:val="lt-LT"/>
        </w:rPr>
      </w:pPr>
    </w:p>
    <w:p w14:paraId="5EFE75FF"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BUTELIUKAS N30 ir N90 (47,5 mg ir 95 mg)</w:t>
      </w:r>
    </w:p>
    <w:p w14:paraId="63019E83"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502AF07D"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1A58D0A4"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1.</w:t>
      </w:r>
      <w:r w:rsidRPr="002B00E3">
        <w:rPr>
          <w:rFonts w:ascii="Times New Roman" w:eastAsia="Times New Roman" w:hAnsi="Times New Roman" w:cs="Times New Roman"/>
          <w:b/>
          <w:bCs/>
          <w:lang w:val="lt-LT"/>
        </w:rPr>
        <w:tab/>
      </w:r>
      <w:r w:rsidRPr="002B00E3">
        <w:rPr>
          <w:rFonts w:ascii="Times New Roman" w:eastAsia="Times New Roman" w:hAnsi="Times New Roman" w:cs="Times New Roman"/>
          <w:b/>
          <w:bCs/>
          <w:caps/>
          <w:lang w:val="lt-LT"/>
        </w:rPr>
        <w:t>Vaistinio preparato pavadinimas ir vartojimo būdas (-ai)</w:t>
      </w:r>
    </w:p>
    <w:p w14:paraId="5C48E643"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73B68B80"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Betaloc ZOK 47,5 mg pailginto atpalaidavimo tabletės</w:t>
      </w:r>
    </w:p>
    <w:p w14:paraId="3D12B4AC"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eastAsia="x-none"/>
        </w:rPr>
      </w:pPr>
      <w:r w:rsidRPr="001C33A9">
        <w:rPr>
          <w:rFonts w:ascii="Times New Roman" w:eastAsia="Times New Roman" w:hAnsi="Times New Roman" w:cs="Times New Roman"/>
          <w:highlight w:val="lightGray"/>
          <w:lang w:val="lt-LT" w:eastAsia="x-none"/>
        </w:rPr>
        <w:t>Betaloc ZOK 95 mg pailginto atpalaidavimo tabletės</w:t>
      </w:r>
    </w:p>
    <w:p w14:paraId="11A9F80A" w14:textId="77777777" w:rsidR="002B00E3" w:rsidRPr="002B00E3" w:rsidRDefault="002B00E3" w:rsidP="002B00E3">
      <w:pPr>
        <w:spacing w:after="0" w:line="240" w:lineRule="auto"/>
        <w:ind w:left="567" w:hanging="567"/>
        <w:contextualSpacing/>
        <w:outlineLvl w:val="0"/>
        <w:rPr>
          <w:rFonts w:ascii="Times New Roman" w:eastAsia="Times New Roman" w:hAnsi="Times New Roman" w:cs="Times New Roman"/>
          <w:bCs/>
          <w:iCs/>
          <w:lang w:val="lt-LT"/>
        </w:rPr>
      </w:pPr>
      <w:r w:rsidRPr="002B00E3">
        <w:rPr>
          <w:rFonts w:ascii="Times New Roman" w:eastAsia="Times New Roman" w:hAnsi="Times New Roman" w:cs="Times New Roman"/>
          <w:bCs/>
          <w:iCs/>
          <w:lang w:val="lt-LT"/>
        </w:rPr>
        <w:t>Metoprololi succinas</w:t>
      </w:r>
    </w:p>
    <w:p w14:paraId="409D4B09"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Vartoti per burną.</w:t>
      </w:r>
    </w:p>
    <w:p w14:paraId="6D5462F8"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5965C7F7"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30B542F2"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2.</w:t>
      </w:r>
      <w:r w:rsidRPr="002B00E3">
        <w:rPr>
          <w:rFonts w:ascii="Times New Roman" w:eastAsia="Times New Roman" w:hAnsi="Times New Roman" w:cs="Times New Roman"/>
          <w:b/>
          <w:bCs/>
          <w:lang w:val="lt-LT"/>
        </w:rPr>
        <w:tab/>
        <w:t>VARTOJIMO METODAS</w:t>
      </w:r>
    </w:p>
    <w:p w14:paraId="34D60D30"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12C4CB06"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22AD5DD4"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3.</w:t>
      </w:r>
      <w:r w:rsidRPr="002B00E3">
        <w:rPr>
          <w:rFonts w:ascii="Times New Roman" w:eastAsia="Times New Roman" w:hAnsi="Times New Roman" w:cs="Times New Roman"/>
          <w:b/>
          <w:bCs/>
          <w:lang w:val="lt-LT"/>
        </w:rPr>
        <w:tab/>
        <w:t>TINKAMUMO LAIKAS</w:t>
      </w:r>
    </w:p>
    <w:p w14:paraId="6FF54DC7"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30B5BB3D" w14:textId="77777777" w:rsidR="002B00E3" w:rsidRPr="002B00E3" w:rsidRDefault="002B00E3" w:rsidP="002B00E3">
      <w:pPr>
        <w:spacing w:after="0" w:line="240" w:lineRule="auto"/>
        <w:contextualSpacing/>
        <w:outlineLvl w:val="0"/>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EXP {MMMM-mm}</w:t>
      </w:r>
    </w:p>
    <w:p w14:paraId="46DCD506"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20E5140F"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0F3F44DD"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4.</w:t>
      </w:r>
      <w:r w:rsidRPr="002B00E3">
        <w:rPr>
          <w:rFonts w:ascii="Times New Roman" w:eastAsia="Times New Roman" w:hAnsi="Times New Roman" w:cs="Times New Roman"/>
          <w:b/>
          <w:bCs/>
          <w:lang w:val="lt-LT"/>
        </w:rPr>
        <w:tab/>
        <w:t xml:space="preserve">SERIJOS NUMERIS </w:t>
      </w:r>
    </w:p>
    <w:p w14:paraId="09419BB8"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34FF959F" w14:textId="77777777" w:rsidR="002B00E3" w:rsidRPr="002B00E3" w:rsidRDefault="002B00E3" w:rsidP="002B00E3">
      <w:pPr>
        <w:spacing w:after="0" w:line="240" w:lineRule="auto"/>
        <w:contextualSpacing/>
        <w:outlineLvl w:val="0"/>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Lot</w:t>
      </w:r>
    </w:p>
    <w:p w14:paraId="4C1BBBF1"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5F05FBD1"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039A7704" w14:textId="77777777" w:rsidR="002B00E3" w:rsidRPr="002B00E3" w:rsidRDefault="002B00E3" w:rsidP="002B00E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5.</w:t>
      </w:r>
      <w:r w:rsidRPr="002B00E3">
        <w:rPr>
          <w:rFonts w:ascii="Times New Roman" w:eastAsia="Times New Roman" w:hAnsi="Times New Roman" w:cs="Times New Roman"/>
          <w:b/>
          <w:bCs/>
          <w:lang w:val="lt-LT"/>
        </w:rPr>
        <w:tab/>
        <w:t>KIEKIS (MASĖ, TŪRIS ARBA VIENETAI)</w:t>
      </w:r>
    </w:p>
    <w:p w14:paraId="57D4921E"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10F6758C" w14:textId="77777777" w:rsidR="002B00E3" w:rsidRPr="002B00E3" w:rsidRDefault="002B00E3" w:rsidP="002B00E3">
      <w:pPr>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 xml:space="preserve">30 </w:t>
      </w:r>
      <w:r w:rsidRPr="002B00E3">
        <w:rPr>
          <w:rFonts w:ascii="Times New Roman" w:eastAsia="Times New Roman" w:hAnsi="Times New Roman" w:cs="Times New Roman"/>
          <w:bCs/>
          <w:iCs/>
          <w:lang w:val="lt-LT"/>
        </w:rPr>
        <w:t>pailginto atpalaidavimo</w:t>
      </w:r>
      <w:r w:rsidRPr="002B00E3">
        <w:rPr>
          <w:rFonts w:ascii="Times New Roman" w:eastAsia="Times New Roman" w:hAnsi="Times New Roman" w:cs="Times New Roman"/>
          <w:bCs/>
          <w:lang w:val="lt-LT"/>
        </w:rPr>
        <w:t xml:space="preserve"> tablečių</w:t>
      </w:r>
    </w:p>
    <w:p w14:paraId="5A083DDF" w14:textId="77777777" w:rsidR="002B00E3" w:rsidRPr="002B00E3" w:rsidRDefault="002B00E3" w:rsidP="002B00E3">
      <w:pPr>
        <w:spacing w:after="0" w:line="240" w:lineRule="auto"/>
        <w:contextualSpacing/>
        <w:rPr>
          <w:rFonts w:ascii="Times New Roman" w:eastAsia="Times New Roman" w:hAnsi="Times New Roman" w:cs="Times New Roman"/>
          <w:caps/>
          <w:lang w:val="lt-LT" w:eastAsia="x-none"/>
        </w:rPr>
      </w:pPr>
      <w:r w:rsidRPr="001C33A9">
        <w:rPr>
          <w:rFonts w:ascii="Times New Roman" w:eastAsia="Times New Roman" w:hAnsi="Times New Roman" w:cs="Times New Roman"/>
          <w:highlight w:val="lightGray"/>
          <w:lang w:val="lt-LT" w:eastAsia="x-none"/>
        </w:rPr>
        <w:t>90 pailginto atpalaidavimo</w:t>
      </w:r>
      <w:r w:rsidRPr="001C33A9">
        <w:rPr>
          <w:rFonts w:ascii="Times New Roman" w:eastAsia="Times New Roman" w:hAnsi="Times New Roman" w:cs="Times New Roman"/>
          <w:b/>
          <w:highlight w:val="lightGray"/>
          <w:lang w:val="lt-LT" w:eastAsia="x-none"/>
        </w:rPr>
        <w:t xml:space="preserve"> </w:t>
      </w:r>
      <w:r w:rsidRPr="001C33A9">
        <w:rPr>
          <w:rFonts w:ascii="Times New Roman" w:eastAsia="Times New Roman" w:hAnsi="Times New Roman" w:cs="Times New Roman"/>
          <w:highlight w:val="lightGray"/>
          <w:lang w:val="lt-LT" w:eastAsia="x-none"/>
        </w:rPr>
        <w:t>tablečių</w:t>
      </w:r>
    </w:p>
    <w:p w14:paraId="093A6ED4"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72CA253A" w14:textId="77777777" w:rsidR="002B00E3" w:rsidRPr="002B00E3" w:rsidRDefault="002B00E3" w:rsidP="002B00E3">
      <w:pPr>
        <w:tabs>
          <w:tab w:val="left" w:pos="567"/>
        </w:tabs>
        <w:spacing w:after="0" w:line="260" w:lineRule="exact"/>
        <w:rPr>
          <w:rFonts w:ascii="Times New Roman" w:eastAsia="Times New Roman" w:hAnsi="Times New Roman" w:cs="Times New Roman"/>
          <w:snapToGrid w:val="0"/>
          <w:szCs w:val="24"/>
          <w:lang w:val="lt-LT"/>
        </w:rPr>
      </w:pPr>
    </w:p>
    <w:p w14:paraId="500319CE" w14:textId="77777777" w:rsidR="002B00E3" w:rsidRPr="002B00E3" w:rsidRDefault="002B00E3" w:rsidP="002B00E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2B00E3">
        <w:rPr>
          <w:rFonts w:ascii="Times New Roman" w:eastAsia="Times New Roman" w:hAnsi="Times New Roman" w:cs="Times New Roman"/>
          <w:b/>
          <w:snapToGrid w:val="0"/>
          <w:szCs w:val="24"/>
          <w:lang w:val="lt-LT"/>
        </w:rPr>
        <w:t>6.</w:t>
      </w:r>
      <w:r w:rsidRPr="002B00E3">
        <w:rPr>
          <w:rFonts w:ascii="Times New Roman" w:eastAsia="Times New Roman" w:hAnsi="Times New Roman" w:cs="Times New Roman"/>
          <w:b/>
          <w:snapToGrid w:val="0"/>
          <w:szCs w:val="24"/>
          <w:lang w:val="lt-LT"/>
        </w:rPr>
        <w:tab/>
      </w:r>
      <w:r w:rsidRPr="002B00E3">
        <w:rPr>
          <w:rFonts w:ascii="Times New Roman" w:eastAsia="Times New Roman" w:hAnsi="Times New Roman" w:cs="Times New Roman"/>
          <w:b/>
          <w:snapToGrid w:val="0"/>
          <w:szCs w:val="20"/>
          <w:lang w:val="lt-LT"/>
        </w:rPr>
        <w:t>KITA</w:t>
      </w:r>
    </w:p>
    <w:p w14:paraId="2201D7DE" w14:textId="77777777" w:rsidR="002B00E3" w:rsidRPr="002B00E3" w:rsidRDefault="002B00E3" w:rsidP="002B00E3">
      <w:pPr>
        <w:tabs>
          <w:tab w:val="left" w:pos="567"/>
        </w:tabs>
        <w:spacing w:after="0" w:line="260" w:lineRule="exact"/>
        <w:rPr>
          <w:rFonts w:ascii="Times New Roman" w:eastAsia="Times New Roman" w:hAnsi="Times New Roman" w:cs="Times New Roman"/>
          <w:snapToGrid w:val="0"/>
          <w:szCs w:val="24"/>
          <w:lang w:val="lt-LT"/>
        </w:rPr>
      </w:pPr>
    </w:p>
    <w:p w14:paraId="3BC325EF" w14:textId="489303D6" w:rsidR="002B00E3" w:rsidRPr="002B00E3" w:rsidRDefault="002B00E3" w:rsidP="002B00E3">
      <w:pPr>
        <w:tabs>
          <w:tab w:val="left" w:pos="567"/>
        </w:tabs>
        <w:spacing w:after="0" w:line="260" w:lineRule="exact"/>
        <w:outlineLvl w:val="0"/>
        <w:rPr>
          <w:rFonts w:ascii="Times New Roman" w:eastAsia="Times New Roman" w:hAnsi="Times New Roman" w:cs="Times New Roman"/>
          <w:snapToGrid w:val="0"/>
          <w:szCs w:val="20"/>
          <w:lang w:val="lt-LT"/>
        </w:rPr>
      </w:pPr>
    </w:p>
    <w:p w14:paraId="21BA7430" w14:textId="77777777" w:rsidR="002B00E3" w:rsidRPr="002B00E3" w:rsidRDefault="002B00E3" w:rsidP="002B00E3">
      <w:pPr>
        <w:spacing w:after="0" w:line="240" w:lineRule="auto"/>
        <w:contextualSpacing/>
        <w:rPr>
          <w:rFonts w:ascii="Times New Roman" w:eastAsia="Times New Roman" w:hAnsi="Times New Roman" w:cs="Times New Roman"/>
          <w:b/>
          <w:bCs/>
          <w:iCs/>
          <w:caps/>
          <w:lang w:val="lt-LT" w:eastAsia="x-none"/>
        </w:rPr>
      </w:pPr>
      <w:r w:rsidRPr="002B00E3">
        <w:rPr>
          <w:rFonts w:ascii="Times New Roman" w:eastAsia="Times New Roman" w:hAnsi="Times New Roman" w:cs="Times New Roman"/>
          <w:b/>
          <w:bCs/>
          <w:iCs/>
          <w:caps/>
          <w:lang w:val="lt-LT" w:eastAsia="x-none"/>
        </w:rPr>
        <w:br w:type="page"/>
      </w:r>
    </w:p>
    <w:p w14:paraId="09081F9F" w14:textId="77777777" w:rsidR="002B00E3" w:rsidRPr="002B00E3" w:rsidRDefault="002B00E3" w:rsidP="002B00E3">
      <w:pPr>
        <w:spacing w:after="0" w:line="240" w:lineRule="auto"/>
        <w:ind w:right="261"/>
        <w:contextualSpacing/>
        <w:jc w:val="center"/>
        <w:outlineLvl w:val="0"/>
        <w:rPr>
          <w:rFonts w:ascii="Times New Roman" w:eastAsia="Times New Roman" w:hAnsi="Times New Roman" w:cs="Times New Roman"/>
          <w:b/>
          <w:bCs/>
          <w:lang w:val="lt-LT" w:eastAsia="x-none"/>
        </w:rPr>
      </w:pPr>
    </w:p>
    <w:p w14:paraId="17B1C37F" w14:textId="77777777" w:rsidR="002B00E3" w:rsidRPr="002B00E3" w:rsidRDefault="002B00E3" w:rsidP="002B00E3">
      <w:pPr>
        <w:spacing w:after="0" w:line="240" w:lineRule="auto"/>
        <w:ind w:right="261"/>
        <w:contextualSpacing/>
        <w:jc w:val="center"/>
        <w:outlineLvl w:val="0"/>
        <w:rPr>
          <w:rFonts w:ascii="Times New Roman" w:eastAsia="Times New Roman" w:hAnsi="Times New Roman" w:cs="Times New Roman"/>
          <w:b/>
          <w:bCs/>
          <w:lang w:val="lt-LT" w:eastAsia="x-none"/>
        </w:rPr>
      </w:pPr>
    </w:p>
    <w:p w14:paraId="19A5A379" w14:textId="77777777" w:rsidR="002B00E3" w:rsidRPr="002B00E3" w:rsidRDefault="002B00E3" w:rsidP="002B00E3">
      <w:pPr>
        <w:spacing w:after="0" w:line="240" w:lineRule="auto"/>
        <w:ind w:right="261"/>
        <w:contextualSpacing/>
        <w:jc w:val="center"/>
        <w:outlineLvl w:val="0"/>
        <w:rPr>
          <w:rFonts w:ascii="Times New Roman" w:eastAsia="Times New Roman" w:hAnsi="Times New Roman" w:cs="Times New Roman"/>
          <w:b/>
          <w:bCs/>
          <w:lang w:val="lt-LT" w:eastAsia="x-none"/>
        </w:rPr>
      </w:pPr>
    </w:p>
    <w:p w14:paraId="027D259D" w14:textId="77777777" w:rsidR="002B00E3" w:rsidRPr="002B00E3" w:rsidRDefault="002B00E3" w:rsidP="002B00E3">
      <w:pPr>
        <w:spacing w:after="0" w:line="240" w:lineRule="auto"/>
        <w:ind w:right="261"/>
        <w:contextualSpacing/>
        <w:jc w:val="center"/>
        <w:outlineLvl w:val="0"/>
        <w:rPr>
          <w:rFonts w:ascii="Times New Roman" w:eastAsia="Times New Roman" w:hAnsi="Times New Roman" w:cs="Times New Roman"/>
          <w:b/>
          <w:bCs/>
          <w:lang w:val="lt-LT" w:eastAsia="x-none"/>
        </w:rPr>
      </w:pPr>
    </w:p>
    <w:p w14:paraId="1618A48C" w14:textId="77777777" w:rsidR="002B00E3" w:rsidRPr="002B00E3" w:rsidRDefault="002B00E3" w:rsidP="002B00E3">
      <w:pPr>
        <w:spacing w:after="0" w:line="240" w:lineRule="auto"/>
        <w:ind w:right="261"/>
        <w:contextualSpacing/>
        <w:jc w:val="center"/>
        <w:outlineLvl w:val="0"/>
        <w:rPr>
          <w:rFonts w:ascii="Times New Roman" w:eastAsia="Times New Roman" w:hAnsi="Times New Roman" w:cs="Times New Roman"/>
          <w:b/>
          <w:bCs/>
          <w:lang w:val="lt-LT" w:eastAsia="x-none"/>
        </w:rPr>
      </w:pPr>
    </w:p>
    <w:p w14:paraId="4A6D3E4B" w14:textId="77777777" w:rsidR="002B00E3" w:rsidRPr="002B00E3" w:rsidRDefault="002B00E3" w:rsidP="002B00E3">
      <w:pPr>
        <w:spacing w:after="0" w:line="240" w:lineRule="auto"/>
        <w:ind w:right="261"/>
        <w:contextualSpacing/>
        <w:jc w:val="center"/>
        <w:outlineLvl w:val="0"/>
        <w:rPr>
          <w:rFonts w:ascii="Times New Roman" w:eastAsia="Times New Roman" w:hAnsi="Times New Roman" w:cs="Times New Roman"/>
          <w:b/>
          <w:bCs/>
          <w:lang w:val="lt-LT" w:eastAsia="x-none"/>
        </w:rPr>
      </w:pPr>
    </w:p>
    <w:p w14:paraId="5BFB8CE6" w14:textId="77777777" w:rsidR="002B00E3" w:rsidRPr="002B00E3" w:rsidRDefault="002B00E3" w:rsidP="002B00E3">
      <w:pPr>
        <w:spacing w:after="0" w:line="240" w:lineRule="auto"/>
        <w:ind w:right="261"/>
        <w:contextualSpacing/>
        <w:jc w:val="center"/>
        <w:outlineLvl w:val="0"/>
        <w:rPr>
          <w:rFonts w:ascii="Times New Roman" w:eastAsia="Times New Roman" w:hAnsi="Times New Roman" w:cs="Times New Roman"/>
          <w:b/>
          <w:bCs/>
          <w:lang w:val="lt-LT" w:eastAsia="x-none"/>
        </w:rPr>
      </w:pPr>
    </w:p>
    <w:p w14:paraId="5C594299" w14:textId="77777777" w:rsidR="002B00E3" w:rsidRPr="002B00E3" w:rsidRDefault="002B00E3" w:rsidP="002B00E3">
      <w:pPr>
        <w:spacing w:after="0" w:line="240" w:lineRule="auto"/>
        <w:ind w:right="261"/>
        <w:contextualSpacing/>
        <w:jc w:val="center"/>
        <w:outlineLvl w:val="0"/>
        <w:rPr>
          <w:rFonts w:ascii="Times New Roman" w:eastAsia="Times New Roman" w:hAnsi="Times New Roman" w:cs="Times New Roman"/>
          <w:b/>
          <w:bCs/>
          <w:lang w:val="lt-LT" w:eastAsia="x-none"/>
        </w:rPr>
      </w:pPr>
    </w:p>
    <w:p w14:paraId="675CC8C3" w14:textId="77777777" w:rsidR="002B00E3" w:rsidRPr="002B00E3" w:rsidRDefault="002B00E3" w:rsidP="002B00E3">
      <w:pPr>
        <w:spacing w:after="0" w:line="240" w:lineRule="auto"/>
        <w:ind w:right="261"/>
        <w:contextualSpacing/>
        <w:jc w:val="center"/>
        <w:outlineLvl w:val="0"/>
        <w:rPr>
          <w:rFonts w:ascii="Times New Roman" w:eastAsia="Times New Roman" w:hAnsi="Times New Roman" w:cs="Times New Roman"/>
          <w:b/>
          <w:bCs/>
          <w:lang w:val="lt-LT" w:eastAsia="x-none"/>
        </w:rPr>
      </w:pPr>
    </w:p>
    <w:p w14:paraId="6D8ED13B" w14:textId="77777777" w:rsidR="002B00E3" w:rsidRPr="002B00E3" w:rsidRDefault="002B00E3" w:rsidP="002B00E3">
      <w:pPr>
        <w:spacing w:after="0" w:line="240" w:lineRule="auto"/>
        <w:ind w:right="261"/>
        <w:contextualSpacing/>
        <w:jc w:val="center"/>
        <w:outlineLvl w:val="0"/>
        <w:rPr>
          <w:rFonts w:ascii="Times New Roman" w:eastAsia="Times New Roman" w:hAnsi="Times New Roman" w:cs="Times New Roman"/>
          <w:b/>
          <w:bCs/>
          <w:lang w:val="lt-LT" w:eastAsia="x-none"/>
        </w:rPr>
      </w:pPr>
    </w:p>
    <w:p w14:paraId="1AFDAFF5" w14:textId="77777777" w:rsidR="002B00E3" w:rsidRPr="002B00E3" w:rsidRDefault="002B00E3" w:rsidP="002B00E3">
      <w:pPr>
        <w:spacing w:after="0" w:line="240" w:lineRule="auto"/>
        <w:ind w:right="261"/>
        <w:contextualSpacing/>
        <w:jc w:val="center"/>
        <w:outlineLvl w:val="0"/>
        <w:rPr>
          <w:rFonts w:ascii="Times New Roman" w:eastAsia="Times New Roman" w:hAnsi="Times New Roman" w:cs="Times New Roman"/>
          <w:b/>
          <w:bCs/>
          <w:lang w:val="lt-LT" w:eastAsia="x-none"/>
        </w:rPr>
      </w:pPr>
    </w:p>
    <w:p w14:paraId="115416A9" w14:textId="77777777" w:rsidR="002B00E3" w:rsidRPr="002B00E3" w:rsidRDefault="002B00E3" w:rsidP="002B00E3">
      <w:pPr>
        <w:spacing w:after="0" w:line="240" w:lineRule="auto"/>
        <w:ind w:right="261"/>
        <w:contextualSpacing/>
        <w:jc w:val="center"/>
        <w:outlineLvl w:val="0"/>
        <w:rPr>
          <w:rFonts w:ascii="Times New Roman" w:eastAsia="Times New Roman" w:hAnsi="Times New Roman" w:cs="Times New Roman"/>
          <w:b/>
          <w:bCs/>
          <w:lang w:val="lt-LT" w:eastAsia="x-none"/>
        </w:rPr>
      </w:pPr>
    </w:p>
    <w:p w14:paraId="61F5FDE6" w14:textId="77777777" w:rsidR="002B00E3" w:rsidRPr="002B00E3" w:rsidRDefault="002B00E3" w:rsidP="002B00E3">
      <w:pPr>
        <w:spacing w:after="0" w:line="240" w:lineRule="auto"/>
        <w:ind w:right="261"/>
        <w:contextualSpacing/>
        <w:jc w:val="center"/>
        <w:outlineLvl w:val="0"/>
        <w:rPr>
          <w:rFonts w:ascii="Times New Roman" w:eastAsia="Times New Roman" w:hAnsi="Times New Roman" w:cs="Times New Roman"/>
          <w:b/>
          <w:bCs/>
          <w:lang w:val="lt-LT" w:eastAsia="x-none"/>
        </w:rPr>
      </w:pPr>
    </w:p>
    <w:p w14:paraId="351A5CB6" w14:textId="77777777" w:rsidR="002B00E3" w:rsidRPr="002B00E3" w:rsidRDefault="002B00E3" w:rsidP="002B00E3">
      <w:pPr>
        <w:spacing w:after="0" w:line="240" w:lineRule="auto"/>
        <w:ind w:right="261"/>
        <w:contextualSpacing/>
        <w:jc w:val="center"/>
        <w:outlineLvl w:val="0"/>
        <w:rPr>
          <w:rFonts w:ascii="Times New Roman" w:eastAsia="Times New Roman" w:hAnsi="Times New Roman" w:cs="Times New Roman"/>
          <w:b/>
          <w:bCs/>
          <w:lang w:val="lt-LT" w:eastAsia="x-none"/>
        </w:rPr>
      </w:pPr>
    </w:p>
    <w:p w14:paraId="4F638B22" w14:textId="77777777" w:rsidR="002B00E3" w:rsidRPr="002B00E3" w:rsidRDefault="002B00E3" w:rsidP="002B00E3">
      <w:pPr>
        <w:spacing w:after="0" w:line="240" w:lineRule="auto"/>
        <w:ind w:right="261"/>
        <w:contextualSpacing/>
        <w:jc w:val="center"/>
        <w:outlineLvl w:val="0"/>
        <w:rPr>
          <w:rFonts w:ascii="Times New Roman" w:eastAsia="Times New Roman" w:hAnsi="Times New Roman" w:cs="Times New Roman"/>
          <w:b/>
          <w:bCs/>
          <w:lang w:val="lt-LT" w:eastAsia="x-none"/>
        </w:rPr>
      </w:pPr>
    </w:p>
    <w:p w14:paraId="38DD6919" w14:textId="77777777" w:rsidR="002B00E3" w:rsidRPr="002B00E3" w:rsidRDefault="002B00E3" w:rsidP="002B00E3">
      <w:pPr>
        <w:spacing w:after="0" w:line="240" w:lineRule="auto"/>
        <w:ind w:right="261"/>
        <w:contextualSpacing/>
        <w:jc w:val="center"/>
        <w:outlineLvl w:val="0"/>
        <w:rPr>
          <w:rFonts w:ascii="Times New Roman" w:eastAsia="Times New Roman" w:hAnsi="Times New Roman" w:cs="Times New Roman"/>
          <w:b/>
          <w:bCs/>
          <w:lang w:val="lt-LT" w:eastAsia="x-none"/>
        </w:rPr>
      </w:pPr>
    </w:p>
    <w:p w14:paraId="2115C471" w14:textId="77777777" w:rsidR="002B00E3" w:rsidRPr="002B00E3" w:rsidRDefault="002B00E3" w:rsidP="002B00E3">
      <w:pPr>
        <w:spacing w:after="0" w:line="240" w:lineRule="auto"/>
        <w:ind w:right="261"/>
        <w:contextualSpacing/>
        <w:jc w:val="center"/>
        <w:outlineLvl w:val="0"/>
        <w:rPr>
          <w:rFonts w:ascii="Times New Roman" w:eastAsia="Times New Roman" w:hAnsi="Times New Roman" w:cs="Times New Roman"/>
          <w:b/>
          <w:bCs/>
          <w:lang w:val="lt-LT" w:eastAsia="x-none"/>
        </w:rPr>
      </w:pPr>
    </w:p>
    <w:p w14:paraId="5B1DED27" w14:textId="77777777" w:rsidR="002B00E3" w:rsidRPr="002B00E3" w:rsidRDefault="002B00E3" w:rsidP="002B00E3">
      <w:pPr>
        <w:spacing w:after="0" w:line="240" w:lineRule="auto"/>
        <w:ind w:right="261"/>
        <w:contextualSpacing/>
        <w:jc w:val="center"/>
        <w:outlineLvl w:val="0"/>
        <w:rPr>
          <w:rFonts w:ascii="Times New Roman" w:eastAsia="Times New Roman" w:hAnsi="Times New Roman" w:cs="Times New Roman"/>
          <w:b/>
          <w:bCs/>
          <w:lang w:val="lt-LT" w:eastAsia="x-none"/>
        </w:rPr>
      </w:pPr>
    </w:p>
    <w:p w14:paraId="261FE3A9" w14:textId="77777777" w:rsidR="002B00E3" w:rsidRPr="002B00E3" w:rsidRDefault="002B00E3" w:rsidP="002B00E3">
      <w:pPr>
        <w:spacing w:after="0" w:line="240" w:lineRule="auto"/>
        <w:ind w:right="261"/>
        <w:contextualSpacing/>
        <w:jc w:val="center"/>
        <w:outlineLvl w:val="0"/>
        <w:rPr>
          <w:rFonts w:ascii="Times New Roman" w:eastAsia="Times New Roman" w:hAnsi="Times New Roman" w:cs="Times New Roman"/>
          <w:b/>
          <w:bCs/>
          <w:lang w:val="lt-LT" w:eastAsia="x-none"/>
        </w:rPr>
      </w:pPr>
    </w:p>
    <w:p w14:paraId="306D92DA" w14:textId="77777777" w:rsidR="002B00E3" w:rsidRPr="002B00E3" w:rsidRDefault="002B00E3" w:rsidP="002B00E3">
      <w:pPr>
        <w:spacing w:after="0" w:line="240" w:lineRule="auto"/>
        <w:ind w:right="261"/>
        <w:contextualSpacing/>
        <w:jc w:val="center"/>
        <w:outlineLvl w:val="0"/>
        <w:rPr>
          <w:rFonts w:ascii="Times New Roman" w:eastAsia="Times New Roman" w:hAnsi="Times New Roman" w:cs="Times New Roman"/>
          <w:b/>
          <w:bCs/>
          <w:lang w:val="lt-LT" w:eastAsia="x-none"/>
        </w:rPr>
      </w:pPr>
    </w:p>
    <w:p w14:paraId="76A78178" w14:textId="77777777" w:rsidR="002B00E3" w:rsidRPr="002B00E3" w:rsidRDefault="002B00E3" w:rsidP="002B00E3">
      <w:pPr>
        <w:spacing w:after="0" w:line="240" w:lineRule="auto"/>
        <w:ind w:right="261"/>
        <w:contextualSpacing/>
        <w:jc w:val="center"/>
        <w:outlineLvl w:val="0"/>
        <w:rPr>
          <w:rFonts w:ascii="Times New Roman" w:eastAsia="Times New Roman" w:hAnsi="Times New Roman" w:cs="Times New Roman"/>
          <w:bCs/>
          <w:lang w:val="lt-LT" w:eastAsia="x-none"/>
        </w:rPr>
      </w:pPr>
    </w:p>
    <w:p w14:paraId="131ED55A" w14:textId="77777777" w:rsidR="002B00E3" w:rsidRPr="002B00E3" w:rsidRDefault="002B00E3" w:rsidP="002B00E3">
      <w:pPr>
        <w:spacing w:after="0" w:line="240" w:lineRule="auto"/>
        <w:ind w:right="261"/>
        <w:contextualSpacing/>
        <w:jc w:val="center"/>
        <w:outlineLvl w:val="0"/>
        <w:rPr>
          <w:rFonts w:ascii="Times New Roman" w:eastAsia="Times New Roman" w:hAnsi="Times New Roman" w:cs="Times New Roman"/>
          <w:b/>
          <w:bCs/>
          <w:lang w:val="lt-LT" w:eastAsia="x-none"/>
        </w:rPr>
      </w:pPr>
    </w:p>
    <w:p w14:paraId="20EBA1CF" w14:textId="77777777" w:rsidR="002B00E3" w:rsidRPr="002B00E3" w:rsidRDefault="002B00E3" w:rsidP="002B00E3">
      <w:pPr>
        <w:spacing w:after="0" w:line="240" w:lineRule="auto"/>
        <w:ind w:right="261"/>
        <w:contextualSpacing/>
        <w:jc w:val="center"/>
        <w:outlineLvl w:val="0"/>
        <w:rPr>
          <w:rFonts w:ascii="Times New Roman" w:eastAsia="Times New Roman" w:hAnsi="Times New Roman" w:cs="Times New Roman"/>
          <w:b/>
          <w:bCs/>
          <w:lang w:val="lt-LT" w:eastAsia="x-none"/>
        </w:rPr>
      </w:pPr>
      <w:r w:rsidRPr="002B00E3">
        <w:rPr>
          <w:rFonts w:ascii="Times New Roman" w:eastAsia="Times New Roman" w:hAnsi="Times New Roman" w:cs="Times New Roman"/>
          <w:b/>
          <w:bCs/>
          <w:lang w:val="lt-LT" w:eastAsia="x-none"/>
        </w:rPr>
        <w:t>B. PAKUOTĖS LAPELIS</w:t>
      </w:r>
    </w:p>
    <w:p w14:paraId="0AAB39F3" w14:textId="77777777" w:rsidR="002B00E3" w:rsidRPr="002B00E3" w:rsidRDefault="002B00E3" w:rsidP="002B00E3">
      <w:pPr>
        <w:spacing w:after="0" w:line="240" w:lineRule="auto"/>
        <w:contextualSpacing/>
        <w:jc w:val="center"/>
        <w:rPr>
          <w:rFonts w:ascii="Times New Roman" w:eastAsia="Times New Roman" w:hAnsi="Times New Roman" w:cs="Times New Roman"/>
          <w:b/>
          <w:bCs/>
          <w:iCs/>
          <w:caps/>
          <w:lang w:val="lt-LT" w:eastAsia="x-none"/>
        </w:rPr>
      </w:pPr>
      <w:r w:rsidRPr="002B00E3">
        <w:rPr>
          <w:rFonts w:ascii="Times New Roman" w:eastAsia="Times New Roman" w:hAnsi="Times New Roman" w:cs="Times New Roman"/>
          <w:b/>
          <w:bCs/>
          <w:iCs/>
          <w:caps/>
          <w:lang w:val="lt-LT" w:eastAsia="x-none"/>
        </w:rPr>
        <w:br w:type="page"/>
      </w:r>
      <w:r w:rsidRPr="002B00E3">
        <w:rPr>
          <w:rFonts w:ascii="Times New Roman" w:eastAsia="Times New Roman" w:hAnsi="Times New Roman" w:cs="Times New Roman"/>
          <w:b/>
          <w:iCs/>
          <w:lang w:val="lt-LT" w:eastAsia="x-none"/>
        </w:rPr>
        <w:lastRenderedPageBreak/>
        <w:t>Pakuotės lapelis: informacija vartotojui</w:t>
      </w:r>
      <w:r w:rsidRPr="002B00E3">
        <w:rPr>
          <w:rFonts w:ascii="Times New Roman" w:eastAsia="Times New Roman" w:hAnsi="Times New Roman" w:cs="Times New Roman"/>
          <w:b/>
          <w:bCs/>
          <w:iCs/>
          <w:caps/>
          <w:lang w:val="lt-LT" w:eastAsia="x-none"/>
        </w:rPr>
        <w:t xml:space="preserve"> </w:t>
      </w:r>
    </w:p>
    <w:p w14:paraId="65DAD825" w14:textId="77777777" w:rsidR="002B00E3" w:rsidRPr="002B00E3" w:rsidRDefault="002B00E3" w:rsidP="002B00E3">
      <w:pPr>
        <w:spacing w:after="0" w:line="240" w:lineRule="auto"/>
        <w:contextualSpacing/>
        <w:jc w:val="center"/>
        <w:rPr>
          <w:rFonts w:ascii="Times New Roman" w:eastAsia="Times New Roman" w:hAnsi="Times New Roman" w:cs="Times New Roman"/>
          <w:lang w:val="lt-LT"/>
        </w:rPr>
      </w:pPr>
    </w:p>
    <w:p w14:paraId="17A2FE7A" w14:textId="77777777" w:rsidR="002B00E3" w:rsidRPr="002B00E3" w:rsidRDefault="002B00E3" w:rsidP="002B00E3">
      <w:pPr>
        <w:spacing w:after="0" w:line="240" w:lineRule="auto"/>
        <w:contextualSpacing/>
        <w:jc w:val="center"/>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Betaloc ZOK 23,75 mg pailginto atpalaidavimo tabletės</w:t>
      </w:r>
    </w:p>
    <w:p w14:paraId="63094B89" w14:textId="77777777" w:rsidR="002B00E3" w:rsidRPr="002B00E3" w:rsidRDefault="002B00E3" w:rsidP="002B00E3">
      <w:pPr>
        <w:spacing w:after="0" w:line="240" w:lineRule="auto"/>
        <w:contextualSpacing/>
        <w:jc w:val="center"/>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Betaloc ZOK 47,5 mg pailginto atpalaidavimo tabletės</w:t>
      </w:r>
    </w:p>
    <w:p w14:paraId="76A3AFF7" w14:textId="77777777" w:rsidR="002B00E3" w:rsidRPr="002B00E3" w:rsidRDefault="002B00E3" w:rsidP="002B00E3">
      <w:pPr>
        <w:spacing w:after="0" w:line="240" w:lineRule="auto"/>
        <w:contextualSpacing/>
        <w:jc w:val="center"/>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Betaloc ZOK 95 mg pailginto atpalaidavimo tabletės</w:t>
      </w:r>
    </w:p>
    <w:p w14:paraId="00A297D6" w14:textId="77777777" w:rsidR="002B00E3" w:rsidRPr="002B00E3" w:rsidRDefault="002B00E3" w:rsidP="002B00E3">
      <w:pPr>
        <w:spacing w:after="0" w:line="240" w:lineRule="auto"/>
        <w:contextualSpacing/>
        <w:jc w:val="center"/>
        <w:outlineLvl w:val="0"/>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Metoprololio sukcinatas</w:t>
      </w:r>
    </w:p>
    <w:p w14:paraId="78A79F04" w14:textId="77777777" w:rsidR="002B00E3" w:rsidRPr="002B00E3" w:rsidRDefault="002B00E3" w:rsidP="002B00E3">
      <w:pPr>
        <w:spacing w:after="0" w:line="240" w:lineRule="auto"/>
        <w:contextualSpacing/>
        <w:jc w:val="center"/>
        <w:rPr>
          <w:rFonts w:ascii="Times New Roman" w:eastAsia="Times New Roman" w:hAnsi="Times New Roman" w:cs="Times New Roman"/>
          <w:bCs/>
          <w:iCs/>
          <w:caps/>
          <w:lang w:val="lt-LT" w:eastAsia="x-none"/>
        </w:rPr>
      </w:pPr>
    </w:p>
    <w:p w14:paraId="518C5816" w14:textId="77777777" w:rsidR="002B00E3" w:rsidRPr="002B00E3" w:rsidRDefault="002B00E3" w:rsidP="002B00E3">
      <w:pPr>
        <w:spacing w:after="0" w:line="240" w:lineRule="auto"/>
        <w:contextualSpacing/>
        <w:outlineLvl w:val="0"/>
        <w:rPr>
          <w:rFonts w:ascii="Times New Roman" w:eastAsia="Times New Roman" w:hAnsi="Times New Roman" w:cs="Times New Roman"/>
          <w:b/>
          <w:lang w:val="lt-LT"/>
        </w:rPr>
      </w:pPr>
      <w:r w:rsidRPr="002B00E3">
        <w:rPr>
          <w:rFonts w:ascii="Times New Roman" w:eastAsia="Times New Roman" w:hAnsi="Times New Roman" w:cs="Times New Roman"/>
          <w:b/>
          <w:lang w:val="lt-LT"/>
        </w:rPr>
        <w:t>Atidžiai perskaitykite visą šį lapelį, prieš pradėdami vartoti vaistą</w:t>
      </w:r>
      <w:r w:rsidRPr="002B00E3">
        <w:rPr>
          <w:rFonts w:ascii="Times New Roman" w:eastAsia="Times New Roman" w:hAnsi="Times New Roman" w:cs="Times New Roman"/>
          <w:bCs/>
          <w:lang w:val="lt-LT"/>
        </w:rPr>
        <w:t>,</w:t>
      </w:r>
      <w:r w:rsidRPr="002B00E3">
        <w:rPr>
          <w:rFonts w:ascii="Times New Roman" w:eastAsia="Times New Roman" w:hAnsi="Times New Roman" w:cs="Times New Roman"/>
          <w:b/>
          <w:bCs/>
          <w:lang w:val="lt-LT"/>
        </w:rPr>
        <w:t xml:space="preserve"> nes jame pateikiama Jums svarbi informacija</w:t>
      </w:r>
      <w:r w:rsidRPr="002B00E3">
        <w:rPr>
          <w:rFonts w:ascii="Times New Roman" w:eastAsia="Times New Roman" w:hAnsi="Times New Roman" w:cs="Times New Roman"/>
          <w:b/>
          <w:lang w:val="lt-LT"/>
        </w:rPr>
        <w:t>.</w:t>
      </w:r>
    </w:p>
    <w:p w14:paraId="101C1E22" w14:textId="77777777" w:rsidR="002B00E3" w:rsidRPr="002B00E3" w:rsidRDefault="002B00E3" w:rsidP="002B00E3">
      <w:pPr>
        <w:numPr>
          <w:ilvl w:val="0"/>
          <w:numId w:val="31"/>
        </w:numPr>
        <w:tabs>
          <w:tab w:val="left" w:pos="567"/>
        </w:tabs>
        <w:spacing w:after="0" w:line="240" w:lineRule="auto"/>
        <w:ind w:left="567" w:hanging="567"/>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Neišmeskite šio lapelio, nes vėl gali prireikti jį perskaityti.</w:t>
      </w:r>
    </w:p>
    <w:p w14:paraId="21BCC589" w14:textId="77777777" w:rsidR="002B00E3" w:rsidRPr="002B00E3" w:rsidRDefault="002B00E3" w:rsidP="002B00E3">
      <w:pPr>
        <w:numPr>
          <w:ilvl w:val="0"/>
          <w:numId w:val="31"/>
        </w:numPr>
        <w:tabs>
          <w:tab w:val="left" w:pos="567"/>
        </w:tabs>
        <w:spacing w:after="0" w:line="240" w:lineRule="auto"/>
        <w:ind w:left="567" w:hanging="567"/>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Jeigu kiltų daugiau klausimų, kreipkitės į gydytoją arba vaistininką.</w:t>
      </w:r>
    </w:p>
    <w:p w14:paraId="61F2E1AC" w14:textId="229B26A2" w:rsidR="002B00E3" w:rsidRPr="002B00E3" w:rsidRDefault="002B00E3" w:rsidP="002B00E3">
      <w:pPr>
        <w:numPr>
          <w:ilvl w:val="0"/>
          <w:numId w:val="31"/>
        </w:numPr>
        <w:tabs>
          <w:tab w:val="left" w:pos="567"/>
        </w:tabs>
        <w:spacing w:after="0" w:line="240" w:lineRule="auto"/>
        <w:ind w:left="567" w:hanging="567"/>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 xml:space="preserve">Šis vaistas skirtas </w:t>
      </w:r>
      <w:r w:rsidR="00FB0F03">
        <w:rPr>
          <w:rFonts w:ascii="Times New Roman" w:eastAsia="Times New Roman" w:hAnsi="Times New Roman" w:cs="Times New Roman"/>
          <w:lang w:val="lt-LT"/>
        </w:rPr>
        <w:t xml:space="preserve">tik </w:t>
      </w:r>
      <w:r w:rsidRPr="002B00E3">
        <w:rPr>
          <w:rFonts w:ascii="Times New Roman" w:eastAsia="Times New Roman" w:hAnsi="Times New Roman" w:cs="Times New Roman"/>
          <w:lang w:val="lt-LT"/>
        </w:rPr>
        <w:t>Jums, todėl kitiems žmonėms jo duoti negalima. Vaistas gali jiems pakenkti (net tiems, kurių ligos požymiai yra tokie patys kaip Jūsų).</w:t>
      </w:r>
    </w:p>
    <w:p w14:paraId="3DC87992" w14:textId="77777777" w:rsidR="002B00E3" w:rsidRPr="002B00E3" w:rsidRDefault="002B00E3" w:rsidP="002B00E3">
      <w:pPr>
        <w:numPr>
          <w:ilvl w:val="0"/>
          <w:numId w:val="31"/>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 xml:space="preserve">Jeigu pasireiškė šalutinis poveikis (net jeigu jis šiame lapelyje nenurodytas), kreipkitės į gydytoją arba vaistininką. Žr. 4 skyrių. </w:t>
      </w:r>
    </w:p>
    <w:p w14:paraId="4EECBA11"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6AAB0AD2" w14:textId="77777777" w:rsidR="002B00E3" w:rsidRPr="002B00E3" w:rsidRDefault="002B00E3" w:rsidP="002B00E3">
      <w:pPr>
        <w:spacing w:after="0" w:line="240" w:lineRule="auto"/>
        <w:contextualSpacing/>
        <w:outlineLvl w:val="3"/>
        <w:rPr>
          <w:rFonts w:ascii="Times New Roman" w:eastAsia="Times New Roman" w:hAnsi="Times New Roman" w:cs="Times New Roman"/>
          <w:lang w:val="lt-LT" w:eastAsia="x-none"/>
        </w:rPr>
      </w:pPr>
      <w:r w:rsidRPr="002B00E3">
        <w:rPr>
          <w:rFonts w:ascii="Times New Roman" w:eastAsia="Times New Roman" w:hAnsi="Times New Roman" w:cs="Times New Roman"/>
          <w:b/>
          <w:bCs/>
          <w:iCs/>
          <w:lang w:val="lt-LT" w:eastAsia="x-none"/>
        </w:rPr>
        <w:t>Apie ką rašoma šiame lapelyje?</w:t>
      </w:r>
    </w:p>
    <w:p w14:paraId="3ECB02AA"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0D320E93" w14:textId="77777777" w:rsidR="002B00E3" w:rsidRPr="002B00E3" w:rsidRDefault="002B00E3" w:rsidP="002B00E3">
      <w:pPr>
        <w:spacing w:after="0" w:line="240" w:lineRule="auto"/>
        <w:ind w:left="540" w:hanging="540"/>
        <w:contextualSpacing/>
        <w:rPr>
          <w:rFonts w:ascii="Times New Roman" w:eastAsia="Times New Roman" w:hAnsi="Times New Roman" w:cs="Times New Roman"/>
          <w:bCs/>
          <w:iCs/>
          <w:lang w:val="lt-LT" w:eastAsia="x-none"/>
        </w:rPr>
      </w:pPr>
      <w:r w:rsidRPr="002B00E3">
        <w:rPr>
          <w:rFonts w:ascii="Times New Roman" w:eastAsia="Times New Roman" w:hAnsi="Times New Roman" w:cs="Times New Roman"/>
          <w:bCs/>
          <w:iCs/>
          <w:lang w:val="lt-LT" w:eastAsia="x-none"/>
        </w:rPr>
        <w:t>1.</w:t>
      </w:r>
      <w:r w:rsidRPr="002B00E3">
        <w:rPr>
          <w:rFonts w:ascii="Times New Roman" w:eastAsia="Times New Roman" w:hAnsi="Times New Roman" w:cs="Times New Roman"/>
          <w:bCs/>
          <w:iCs/>
          <w:lang w:val="lt-LT" w:eastAsia="x-none"/>
        </w:rPr>
        <w:tab/>
        <w:t>Kas yra Betaloc ZOK ir kam jis vartojamas</w:t>
      </w:r>
    </w:p>
    <w:p w14:paraId="5465D692" w14:textId="77777777" w:rsidR="002B00E3" w:rsidRPr="002B00E3" w:rsidRDefault="002B00E3" w:rsidP="002B00E3">
      <w:pPr>
        <w:spacing w:after="0" w:line="240" w:lineRule="auto"/>
        <w:ind w:left="540" w:hanging="540"/>
        <w:contextualSpacing/>
        <w:rPr>
          <w:rFonts w:ascii="Times New Roman" w:eastAsia="Times New Roman" w:hAnsi="Times New Roman" w:cs="Times New Roman"/>
          <w:bCs/>
          <w:iCs/>
          <w:lang w:val="lt-LT" w:eastAsia="x-none"/>
        </w:rPr>
      </w:pPr>
      <w:r w:rsidRPr="002B00E3">
        <w:rPr>
          <w:rFonts w:ascii="Times New Roman" w:eastAsia="Times New Roman" w:hAnsi="Times New Roman" w:cs="Times New Roman"/>
          <w:bCs/>
          <w:iCs/>
          <w:lang w:val="lt-LT" w:eastAsia="x-none"/>
        </w:rPr>
        <w:t>2.</w:t>
      </w:r>
      <w:r w:rsidRPr="002B00E3">
        <w:rPr>
          <w:rFonts w:ascii="Times New Roman" w:eastAsia="Times New Roman" w:hAnsi="Times New Roman" w:cs="Times New Roman"/>
          <w:bCs/>
          <w:iCs/>
          <w:lang w:val="lt-LT" w:eastAsia="x-none"/>
        </w:rPr>
        <w:tab/>
        <w:t xml:space="preserve">Kas žinotina prieš vartojant Betaloc ZOK </w:t>
      </w:r>
    </w:p>
    <w:p w14:paraId="61E58F94" w14:textId="77777777" w:rsidR="002B00E3" w:rsidRPr="002B00E3" w:rsidRDefault="002B00E3" w:rsidP="002B00E3">
      <w:pPr>
        <w:spacing w:after="0" w:line="240" w:lineRule="auto"/>
        <w:ind w:left="540" w:hanging="540"/>
        <w:contextualSpacing/>
        <w:rPr>
          <w:rFonts w:ascii="Times New Roman" w:eastAsia="Times New Roman" w:hAnsi="Times New Roman" w:cs="Times New Roman"/>
          <w:bCs/>
          <w:iCs/>
          <w:lang w:val="lt-LT" w:eastAsia="x-none"/>
        </w:rPr>
      </w:pPr>
      <w:r w:rsidRPr="002B00E3">
        <w:rPr>
          <w:rFonts w:ascii="Times New Roman" w:eastAsia="Times New Roman" w:hAnsi="Times New Roman" w:cs="Times New Roman"/>
          <w:bCs/>
          <w:iCs/>
          <w:lang w:val="lt-LT" w:eastAsia="x-none"/>
        </w:rPr>
        <w:t>3.</w:t>
      </w:r>
      <w:r w:rsidRPr="002B00E3">
        <w:rPr>
          <w:rFonts w:ascii="Times New Roman" w:eastAsia="Times New Roman" w:hAnsi="Times New Roman" w:cs="Times New Roman"/>
          <w:bCs/>
          <w:iCs/>
          <w:lang w:val="lt-LT" w:eastAsia="x-none"/>
        </w:rPr>
        <w:tab/>
        <w:t>Kaip vartoti Betaloc ZOK</w:t>
      </w:r>
    </w:p>
    <w:p w14:paraId="3EC21A3A" w14:textId="77777777" w:rsidR="002B00E3" w:rsidRPr="002B00E3" w:rsidRDefault="002B00E3" w:rsidP="002B00E3">
      <w:pPr>
        <w:spacing w:after="0" w:line="240" w:lineRule="auto"/>
        <w:ind w:left="540" w:hanging="540"/>
        <w:contextualSpacing/>
        <w:rPr>
          <w:rFonts w:ascii="Times New Roman" w:eastAsia="Times New Roman" w:hAnsi="Times New Roman" w:cs="Times New Roman"/>
          <w:bCs/>
          <w:iCs/>
          <w:lang w:val="lt-LT" w:eastAsia="x-none"/>
        </w:rPr>
      </w:pPr>
      <w:r w:rsidRPr="002B00E3">
        <w:rPr>
          <w:rFonts w:ascii="Times New Roman" w:eastAsia="Times New Roman" w:hAnsi="Times New Roman" w:cs="Times New Roman"/>
          <w:bCs/>
          <w:iCs/>
          <w:lang w:val="lt-LT" w:eastAsia="x-none"/>
        </w:rPr>
        <w:t>4.</w:t>
      </w:r>
      <w:r w:rsidRPr="002B00E3">
        <w:rPr>
          <w:rFonts w:ascii="Times New Roman" w:eastAsia="Times New Roman" w:hAnsi="Times New Roman" w:cs="Times New Roman"/>
          <w:bCs/>
          <w:iCs/>
          <w:lang w:val="lt-LT" w:eastAsia="x-none"/>
        </w:rPr>
        <w:tab/>
        <w:t>Galimas šalutinis poveikis</w:t>
      </w:r>
    </w:p>
    <w:p w14:paraId="3774E768" w14:textId="77777777" w:rsidR="002B00E3" w:rsidRPr="002B00E3" w:rsidRDefault="002B00E3" w:rsidP="002B00E3">
      <w:pPr>
        <w:spacing w:after="0" w:line="240" w:lineRule="auto"/>
        <w:ind w:left="540" w:hanging="540"/>
        <w:contextualSpacing/>
        <w:rPr>
          <w:rFonts w:ascii="Times New Roman" w:eastAsia="Times New Roman" w:hAnsi="Times New Roman" w:cs="Times New Roman"/>
          <w:bCs/>
          <w:iCs/>
          <w:lang w:val="lt-LT" w:eastAsia="x-none"/>
        </w:rPr>
      </w:pPr>
      <w:r w:rsidRPr="002B00E3">
        <w:rPr>
          <w:rFonts w:ascii="Times New Roman" w:eastAsia="Times New Roman" w:hAnsi="Times New Roman" w:cs="Times New Roman"/>
          <w:bCs/>
          <w:iCs/>
          <w:lang w:val="lt-LT" w:eastAsia="x-none"/>
        </w:rPr>
        <w:t>5.</w:t>
      </w:r>
      <w:r w:rsidRPr="002B00E3">
        <w:rPr>
          <w:rFonts w:ascii="Times New Roman" w:eastAsia="Times New Roman" w:hAnsi="Times New Roman" w:cs="Times New Roman"/>
          <w:bCs/>
          <w:iCs/>
          <w:lang w:val="lt-LT" w:eastAsia="x-none"/>
        </w:rPr>
        <w:tab/>
        <w:t xml:space="preserve">Kaip laikyti Betaloc ZOK </w:t>
      </w:r>
    </w:p>
    <w:p w14:paraId="1ADE4D6F" w14:textId="77777777" w:rsidR="002B00E3" w:rsidRPr="002B00E3" w:rsidRDefault="002B00E3" w:rsidP="002B00E3">
      <w:pPr>
        <w:spacing w:after="0" w:line="240" w:lineRule="auto"/>
        <w:ind w:left="540" w:hanging="540"/>
        <w:contextualSpacing/>
        <w:rPr>
          <w:rFonts w:ascii="Times New Roman" w:eastAsia="Times New Roman" w:hAnsi="Times New Roman" w:cs="Times New Roman"/>
          <w:bCs/>
          <w:iCs/>
          <w:lang w:val="lt-LT" w:eastAsia="x-none"/>
        </w:rPr>
      </w:pPr>
      <w:r w:rsidRPr="002B00E3">
        <w:rPr>
          <w:rFonts w:ascii="Times New Roman" w:eastAsia="Times New Roman" w:hAnsi="Times New Roman" w:cs="Times New Roman"/>
          <w:bCs/>
          <w:iCs/>
          <w:lang w:val="lt-LT" w:eastAsia="x-none"/>
        </w:rPr>
        <w:t>6.</w:t>
      </w:r>
      <w:r w:rsidRPr="002B00E3">
        <w:rPr>
          <w:rFonts w:ascii="Times New Roman" w:eastAsia="Times New Roman" w:hAnsi="Times New Roman" w:cs="Times New Roman"/>
          <w:bCs/>
          <w:iCs/>
          <w:lang w:val="lt-LT" w:eastAsia="x-none"/>
        </w:rPr>
        <w:tab/>
      </w:r>
      <w:r w:rsidRPr="002B00E3">
        <w:rPr>
          <w:rFonts w:ascii="Times New Roman" w:eastAsia="Times New Roman" w:hAnsi="Times New Roman" w:cs="Times New Roman"/>
          <w:lang w:val="lt-LT" w:eastAsia="x-none"/>
        </w:rPr>
        <w:t xml:space="preserve">Pakuotės turinys ir </w:t>
      </w:r>
      <w:r w:rsidRPr="002B00E3">
        <w:rPr>
          <w:rFonts w:ascii="Times New Roman" w:eastAsia="Times New Roman" w:hAnsi="Times New Roman" w:cs="Times New Roman"/>
          <w:bCs/>
          <w:iCs/>
          <w:lang w:val="lt-LT" w:eastAsia="x-none"/>
        </w:rPr>
        <w:t>kita informacija</w:t>
      </w:r>
    </w:p>
    <w:p w14:paraId="5D4D6E32"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7E8949F4" w14:textId="77777777" w:rsidR="002B00E3" w:rsidRPr="002B00E3" w:rsidRDefault="002B00E3" w:rsidP="002B00E3">
      <w:pPr>
        <w:spacing w:after="0" w:line="240" w:lineRule="auto"/>
        <w:ind w:left="360"/>
        <w:contextualSpacing/>
        <w:rPr>
          <w:rFonts w:ascii="Times New Roman" w:eastAsia="Times New Roman" w:hAnsi="Times New Roman" w:cs="Times New Roman"/>
          <w:b/>
          <w:bCs/>
          <w:lang w:val="lt-LT"/>
        </w:rPr>
      </w:pPr>
    </w:p>
    <w:p w14:paraId="73E71504" w14:textId="77777777" w:rsidR="002B00E3" w:rsidRPr="002B00E3" w:rsidRDefault="002B00E3" w:rsidP="002B00E3">
      <w:pPr>
        <w:tabs>
          <w:tab w:val="left" w:pos="567"/>
        </w:tabs>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t xml:space="preserve">1. </w:t>
      </w:r>
      <w:r w:rsidRPr="002B00E3">
        <w:rPr>
          <w:rFonts w:ascii="Times New Roman" w:eastAsia="Times New Roman" w:hAnsi="Times New Roman" w:cs="Times New Roman"/>
          <w:b/>
          <w:lang w:val="lt-LT" w:eastAsia="x-none"/>
        </w:rPr>
        <w:tab/>
        <w:t>Kas yra Betaloc ZOK ir kam jis vartojamas</w:t>
      </w:r>
    </w:p>
    <w:p w14:paraId="031E3291" w14:textId="77777777" w:rsidR="002B00E3" w:rsidRPr="002B00E3" w:rsidRDefault="002B00E3" w:rsidP="002B00E3">
      <w:pPr>
        <w:spacing w:after="0" w:line="240" w:lineRule="auto"/>
        <w:contextualSpacing/>
        <w:rPr>
          <w:rFonts w:ascii="Times New Roman" w:eastAsia="Times New Roman" w:hAnsi="Times New Roman" w:cs="Times New Roman"/>
          <w:b/>
          <w:lang w:val="lt-LT" w:eastAsia="x-none"/>
        </w:rPr>
      </w:pPr>
    </w:p>
    <w:p w14:paraId="38869EBF"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Metoprololis priklauso β blokatorių grupei ir selektyviai blokuoja β</w:t>
      </w:r>
      <w:r w:rsidRPr="002B00E3">
        <w:rPr>
          <w:rFonts w:ascii="Times New Roman" w:eastAsia="Times New Roman" w:hAnsi="Times New Roman" w:cs="Times New Roman"/>
          <w:vertAlign w:val="subscript"/>
          <w:lang w:val="lt-LT" w:eastAsia="x-none"/>
        </w:rPr>
        <w:t>1</w:t>
      </w:r>
      <w:r w:rsidRPr="002B00E3">
        <w:rPr>
          <w:rFonts w:ascii="Times New Roman" w:eastAsia="Times New Roman" w:hAnsi="Times New Roman" w:cs="Times New Roman"/>
          <w:lang w:val="lt-LT" w:eastAsia="x-none"/>
        </w:rPr>
        <w:t xml:space="preserve"> receptorius. Vartojant Betaloc ZOK, susilpnėja streso hormonų poveikis β</w:t>
      </w:r>
      <w:r w:rsidRPr="002B00E3">
        <w:rPr>
          <w:rFonts w:ascii="Times New Roman" w:eastAsia="Times New Roman" w:hAnsi="Times New Roman" w:cs="Times New Roman"/>
          <w:vertAlign w:val="subscript"/>
          <w:lang w:val="lt-LT" w:eastAsia="x-none"/>
        </w:rPr>
        <w:t xml:space="preserve"> 1</w:t>
      </w:r>
      <w:r w:rsidRPr="002B00E3">
        <w:rPr>
          <w:rFonts w:ascii="Times New Roman" w:eastAsia="Times New Roman" w:hAnsi="Times New Roman" w:cs="Times New Roman"/>
          <w:lang w:val="lt-LT" w:eastAsia="x-none"/>
        </w:rPr>
        <w:t xml:space="preserve"> receptoriams širdyje, kraujagyslėse ir kituose organuose (pvz., inkstuose, smegenyse).</w:t>
      </w:r>
    </w:p>
    <w:p w14:paraId="1F84D677"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Iš pailginto atpalaidavimo tabletės vaistas patenka į organizmą kontroliuojamu greičiu, todėl visą parą veikia tolygiai.</w:t>
      </w:r>
    </w:p>
    <w:p w14:paraId="46244BE0"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797FB680"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Betaloc ZOK vartojamas:</w:t>
      </w:r>
    </w:p>
    <w:p w14:paraId="33893C72"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32E0A347"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Suaugusiesiems:</w:t>
      </w:r>
    </w:p>
    <w:p w14:paraId="6EE4A7AB" w14:textId="77777777" w:rsidR="002B00E3" w:rsidRPr="002B00E3" w:rsidRDefault="002B00E3" w:rsidP="002B00E3">
      <w:pPr>
        <w:numPr>
          <w:ilvl w:val="0"/>
          <w:numId w:val="29"/>
        </w:num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padidėjusiam kraujospūdžiui mažinti ir padidėjusio kraujospūdžio komplikacijų (pvz., insulto, širdies priepuolio, priešlaikinės mirties) profilaktikai;</w:t>
      </w:r>
    </w:p>
    <w:p w14:paraId="550132E5" w14:textId="77777777" w:rsidR="002B00E3" w:rsidRPr="002B00E3" w:rsidRDefault="002B00E3" w:rsidP="002B00E3">
      <w:pPr>
        <w:numPr>
          <w:ilvl w:val="0"/>
          <w:numId w:val="29"/>
        </w:num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širdies priepuoliui gydyti ir jo pasikartojimo profilaktikai;</w:t>
      </w:r>
    </w:p>
    <w:p w14:paraId="2A0A6B10" w14:textId="77777777" w:rsidR="002B00E3" w:rsidRPr="002B00E3" w:rsidRDefault="002B00E3" w:rsidP="002B00E3">
      <w:pPr>
        <w:numPr>
          <w:ilvl w:val="0"/>
          <w:numId w:val="29"/>
        </w:num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streso arba fizinio krūvio sukeliamo širdies ir krūtinės skausmo profilaktikai pacientams, sergantiems išemine širdies liga;</w:t>
      </w:r>
    </w:p>
    <w:p w14:paraId="6CB9FF8E" w14:textId="77777777" w:rsidR="002B00E3" w:rsidRPr="002B00E3" w:rsidRDefault="002B00E3" w:rsidP="002B00E3">
      <w:pPr>
        <w:numPr>
          <w:ilvl w:val="0"/>
          <w:numId w:val="29"/>
        </w:num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širdies nepakankamumui gydyti: gyvenimo trukmei ilginti, hospitalizavimų skaičiui mažinti ir simptomams lengvinti;</w:t>
      </w:r>
    </w:p>
    <w:p w14:paraId="368DD403" w14:textId="77777777" w:rsidR="002B00E3" w:rsidRPr="002B00E3" w:rsidRDefault="002B00E3" w:rsidP="002B00E3">
      <w:pPr>
        <w:numPr>
          <w:ilvl w:val="0"/>
          <w:numId w:val="29"/>
        </w:num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pacientų, sergančių širdies ligomis, širdies ritmo sutrikimams (ypač padažnėjusiam ritmui) koreguoti;</w:t>
      </w:r>
    </w:p>
    <w:p w14:paraId="7A0B4071" w14:textId="77777777" w:rsidR="002B00E3" w:rsidRPr="002B00E3" w:rsidRDefault="002B00E3" w:rsidP="002B00E3">
      <w:pPr>
        <w:numPr>
          <w:ilvl w:val="0"/>
          <w:numId w:val="29"/>
        </w:num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pacientų, nesergančių širdies ligomis, greitai arba nereguliariai širdies veiklai simptomiškai koreguoti;</w:t>
      </w:r>
    </w:p>
    <w:p w14:paraId="1CB42896" w14:textId="77777777" w:rsidR="002B00E3" w:rsidRPr="002B00E3" w:rsidRDefault="002B00E3" w:rsidP="002B00E3">
      <w:pPr>
        <w:numPr>
          <w:ilvl w:val="0"/>
          <w:numId w:val="29"/>
        </w:num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migrenos priepuolių profilaktikai.</w:t>
      </w:r>
    </w:p>
    <w:p w14:paraId="4685CDF2"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163A9362" w14:textId="2840F868" w:rsidR="002B00E3" w:rsidRPr="002B00E3" w:rsidRDefault="002B00E3" w:rsidP="002B00E3">
      <w:pPr>
        <w:spacing w:after="0" w:line="240" w:lineRule="auto"/>
        <w:contextualSpacing/>
        <w:outlineLvl w:val="0"/>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6</w:t>
      </w:r>
      <w:r w:rsidRPr="002B00E3">
        <w:rPr>
          <w:rFonts w:ascii="Times New Roman" w:eastAsia="Times New Roman" w:hAnsi="Times New Roman" w:cs="Times New Roman"/>
          <w:lang w:val="lt-LT" w:eastAsia="x-none"/>
        </w:rPr>
        <w:noBreakHyphen/>
        <w:t>18</w:t>
      </w:r>
      <w:r w:rsidR="00992E00">
        <w:rPr>
          <w:rFonts w:ascii="Times New Roman" w:eastAsia="Times New Roman" w:hAnsi="Times New Roman" w:cs="Times New Roman"/>
          <w:lang w:val="lt-LT" w:eastAsia="x-none"/>
        </w:rPr>
        <w:t> </w:t>
      </w:r>
      <w:r w:rsidRPr="002B00E3">
        <w:rPr>
          <w:rFonts w:ascii="Times New Roman" w:eastAsia="Times New Roman" w:hAnsi="Times New Roman" w:cs="Times New Roman"/>
          <w:lang w:val="lt-LT" w:eastAsia="x-none"/>
        </w:rPr>
        <w:t>metų vaikams ir paaugliams:</w:t>
      </w:r>
    </w:p>
    <w:p w14:paraId="6034E19A" w14:textId="77777777" w:rsidR="002B00E3" w:rsidRPr="002B00E3" w:rsidRDefault="002B00E3" w:rsidP="002B00E3">
      <w:pPr>
        <w:numPr>
          <w:ilvl w:val="0"/>
          <w:numId w:val="30"/>
        </w:numPr>
        <w:spacing w:after="0" w:line="240" w:lineRule="auto"/>
        <w:contextualSpacing/>
        <w:rPr>
          <w:rFonts w:ascii="Times New Roman" w:eastAsia="Calibri" w:hAnsi="Times New Roman" w:cs="Times New Roman"/>
          <w:iCs/>
          <w:lang w:val="lt-LT"/>
        </w:rPr>
      </w:pPr>
      <w:r w:rsidRPr="002B00E3">
        <w:rPr>
          <w:rFonts w:ascii="Times New Roman" w:eastAsia="Calibri" w:hAnsi="Times New Roman" w:cs="Times New Roman"/>
          <w:iCs/>
          <w:lang w:val="lt-LT"/>
        </w:rPr>
        <w:t>padidėjusiam kraujospūdžiui mažinti (arterinei hipertenzijai gydyti).</w:t>
      </w:r>
    </w:p>
    <w:p w14:paraId="67BFCA54"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43C1DC3F"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Visada laikykitės gydytojo nurodymų. Jei norėtumėte sužinoti daugiau, kreipkitės į gydytoją arba vaistininką.</w:t>
      </w:r>
    </w:p>
    <w:p w14:paraId="7F2B2DA8" w14:textId="77777777" w:rsidR="002B00E3" w:rsidRPr="002B00E3" w:rsidRDefault="002B00E3" w:rsidP="002B00E3">
      <w:pPr>
        <w:spacing w:after="0" w:line="240" w:lineRule="auto"/>
        <w:contextualSpacing/>
        <w:rPr>
          <w:rFonts w:ascii="Times New Roman" w:eastAsia="Times New Roman" w:hAnsi="Times New Roman" w:cs="Times New Roman"/>
          <w:i/>
          <w:lang w:val="lt-LT" w:eastAsia="x-none"/>
        </w:rPr>
      </w:pPr>
    </w:p>
    <w:p w14:paraId="36837EE4" w14:textId="77777777" w:rsidR="002B00E3" w:rsidRPr="002B00E3" w:rsidRDefault="002B00E3" w:rsidP="002B00E3">
      <w:pPr>
        <w:spacing w:after="0" w:line="240" w:lineRule="auto"/>
        <w:contextualSpacing/>
        <w:rPr>
          <w:rFonts w:ascii="Times New Roman" w:eastAsia="Times New Roman" w:hAnsi="Times New Roman" w:cs="Times New Roman"/>
          <w:i/>
          <w:lang w:val="lt-LT" w:eastAsia="x-none"/>
        </w:rPr>
      </w:pPr>
    </w:p>
    <w:p w14:paraId="6DA7CA37" w14:textId="77777777" w:rsidR="002B00E3" w:rsidRPr="002B00E3" w:rsidRDefault="002B00E3" w:rsidP="002B00E3">
      <w:pPr>
        <w:tabs>
          <w:tab w:val="left" w:pos="567"/>
        </w:tabs>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lastRenderedPageBreak/>
        <w:t xml:space="preserve">2. </w:t>
      </w:r>
      <w:r w:rsidRPr="002B00E3">
        <w:rPr>
          <w:rFonts w:ascii="Times New Roman" w:eastAsia="Times New Roman" w:hAnsi="Times New Roman" w:cs="Times New Roman"/>
          <w:b/>
          <w:lang w:val="lt-LT" w:eastAsia="x-none"/>
        </w:rPr>
        <w:tab/>
        <w:t>Kas žinotina prieš vartojant Betaloc ZOK</w:t>
      </w:r>
    </w:p>
    <w:p w14:paraId="59059491" w14:textId="77777777" w:rsidR="002B00E3" w:rsidRPr="002B00E3" w:rsidRDefault="002B00E3" w:rsidP="002B00E3">
      <w:pPr>
        <w:spacing w:after="0" w:line="240" w:lineRule="auto"/>
        <w:contextualSpacing/>
        <w:rPr>
          <w:rFonts w:ascii="Times New Roman" w:eastAsia="Times New Roman" w:hAnsi="Times New Roman" w:cs="Times New Roman"/>
          <w:b/>
          <w:lang w:val="lt-LT" w:eastAsia="x-none"/>
        </w:rPr>
      </w:pPr>
    </w:p>
    <w:p w14:paraId="462170CB" w14:textId="77777777" w:rsidR="002B00E3" w:rsidRPr="002B00E3" w:rsidRDefault="002B00E3" w:rsidP="002B00E3">
      <w:pPr>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t>Betaloc ZOK vartoti negalima:</w:t>
      </w:r>
    </w:p>
    <w:p w14:paraId="0BF0E7BA" w14:textId="77777777" w:rsidR="002B00E3" w:rsidRPr="002B00E3" w:rsidRDefault="002B00E3" w:rsidP="002B00E3">
      <w:pPr>
        <w:numPr>
          <w:ilvl w:val="0"/>
          <w:numId w:val="33"/>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 xml:space="preserve">jeigu yra alergija metoprololio sukcinatui arba bet kuriai pagalbinei šio vaisto medžiagai (jos išvardytos 6 skyriuje); </w:t>
      </w:r>
    </w:p>
    <w:p w14:paraId="33F68517" w14:textId="77777777" w:rsidR="002B00E3" w:rsidRPr="002B00E3" w:rsidRDefault="002B00E3" w:rsidP="002B00E3">
      <w:pPr>
        <w:numPr>
          <w:ilvl w:val="0"/>
          <w:numId w:val="33"/>
        </w:numPr>
        <w:tabs>
          <w:tab w:val="left" w:pos="567"/>
        </w:tabs>
        <w:spacing w:after="0" w:line="240" w:lineRule="auto"/>
        <w:ind w:left="567" w:hanging="567"/>
        <w:contextualSpacing/>
        <w:rPr>
          <w:rFonts w:ascii="Times New Roman" w:eastAsia="Times New Roman" w:hAnsi="Times New Roman" w:cs="Times New Roman"/>
          <w:iCs/>
          <w:lang w:val="lt-LT" w:eastAsia="x-none"/>
        </w:rPr>
      </w:pPr>
      <w:r w:rsidRPr="002B00E3">
        <w:rPr>
          <w:rFonts w:ascii="Times New Roman" w:eastAsia="Times New Roman" w:hAnsi="Times New Roman" w:cs="Times New Roman"/>
          <w:iCs/>
          <w:lang w:val="lt-LT" w:eastAsia="x-none"/>
        </w:rPr>
        <w:t>jeigu yra kardiogeninis šokas, atsiradęs dėl širdies funkcijos nepakankamumo;</w:t>
      </w:r>
    </w:p>
    <w:p w14:paraId="135C97E1" w14:textId="77777777" w:rsidR="002B00E3" w:rsidRPr="002B00E3" w:rsidRDefault="002B00E3" w:rsidP="002B00E3">
      <w:pPr>
        <w:numPr>
          <w:ilvl w:val="0"/>
          <w:numId w:val="33"/>
        </w:numPr>
        <w:tabs>
          <w:tab w:val="left" w:pos="567"/>
        </w:tabs>
        <w:spacing w:after="0" w:line="240" w:lineRule="auto"/>
        <w:ind w:left="567" w:hanging="567"/>
        <w:contextualSpacing/>
        <w:rPr>
          <w:rFonts w:ascii="Times New Roman" w:eastAsia="Times New Roman" w:hAnsi="Times New Roman" w:cs="Times New Roman"/>
          <w:iCs/>
          <w:lang w:val="lt-LT" w:eastAsia="x-none"/>
        </w:rPr>
      </w:pPr>
      <w:r w:rsidRPr="002B00E3">
        <w:rPr>
          <w:rFonts w:ascii="Times New Roman" w:eastAsia="Times New Roman" w:hAnsi="Times New Roman" w:cs="Times New Roman"/>
          <w:iCs/>
          <w:lang w:val="lt-LT" w:eastAsia="x-none"/>
        </w:rPr>
        <w:t xml:space="preserve">jeigu yra sinusinio mazgo silpnumo sindromas (pasireiškiantis nestabiliu širdies ritmu, </w:t>
      </w:r>
      <w:r w:rsidRPr="002B00E3">
        <w:rPr>
          <w:rFonts w:ascii="Times New Roman" w:eastAsia="Times New Roman" w:hAnsi="Times New Roman" w:cs="Times New Roman"/>
          <w:lang w:val="lt-LT" w:eastAsia="x-none"/>
        </w:rPr>
        <w:t>išskyrus atvejį, kai yra nuolatinis elektrinis širdies stimuliatorius).</w:t>
      </w:r>
    </w:p>
    <w:p w14:paraId="623B4204" w14:textId="77777777" w:rsidR="002B00E3" w:rsidRPr="002B00E3" w:rsidRDefault="002B00E3" w:rsidP="002B00E3">
      <w:pPr>
        <w:numPr>
          <w:ilvl w:val="0"/>
          <w:numId w:val="33"/>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iCs/>
          <w:lang w:val="lt-LT" w:eastAsia="x-none"/>
        </w:rPr>
        <w:t xml:space="preserve">jeigu yra </w:t>
      </w:r>
      <w:r w:rsidRPr="002B00E3">
        <w:rPr>
          <w:rFonts w:ascii="Times New Roman" w:eastAsia="Times New Roman" w:hAnsi="Times New Roman" w:cs="Times New Roman"/>
          <w:lang w:val="lt-LT" w:eastAsia="x-none"/>
        </w:rPr>
        <w:t>II ar III laipsnio atrioventrikulinė blokada;</w:t>
      </w:r>
    </w:p>
    <w:p w14:paraId="166084E6" w14:textId="77777777" w:rsidR="002B00E3" w:rsidRPr="002B00E3" w:rsidRDefault="002B00E3" w:rsidP="002B00E3">
      <w:pPr>
        <w:numPr>
          <w:ilvl w:val="0"/>
          <w:numId w:val="33"/>
        </w:numPr>
        <w:tabs>
          <w:tab w:val="left" w:pos="567"/>
        </w:tabs>
        <w:spacing w:after="0" w:line="240" w:lineRule="auto"/>
        <w:ind w:left="567" w:hanging="567"/>
        <w:contextualSpacing/>
        <w:rPr>
          <w:rFonts w:ascii="Times New Roman" w:eastAsia="Times New Roman" w:hAnsi="Times New Roman" w:cs="Times New Roman"/>
          <w:iCs/>
          <w:lang w:val="lt-LT" w:eastAsia="x-none"/>
        </w:rPr>
      </w:pPr>
      <w:r w:rsidRPr="002B00E3">
        <w:rPr>
          <w:rFonts w:ascii="Times New Roman" w:eastAsia="Times New Roman" w:hAnsi="Times New Roman" w:cs="Times New Roman"/>
          <w:iCs/>
          <w:lang w:val="lt-LT" w:eastAsia="x-none"/>
        </w:rPr>
        <w:t>jeigu sergate nekompensuotu širdies funkcijos nepakankamumu;</w:t>
      </w:r>
    </w:p>
    <w:p w14:paraId="0FD71F2F" w14:textId="77777777" w:rsidR="002B00E3" w:rsidRPr="002B00E3" w:rsidRDefault="002B00E3" w:rsidP="002B00E3">
      <w:pPr>
        <w:numPr>
          <w:ilvl w:val="0"/>
          <w:numId w:val="33"/>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iCs/>
          <w:lang w:val="lt-LT" w:eastAsia="x-none"/>
        </w:rPr>
        <w:t>jeigu vartojate š</w:t>
      </w:r>
      <w:r w:rsidRPr="002B00E3">
        <w:rPr>
          <w:rFonts w:ascii="Times New Roman" w:eastAsia="Times New Roman" w:hAnsi="Times New Roman" w:cs="Times New Roman"/>
          <w:lang w:val="lt-LT" w:eastAsia="x-none"/>
        </w:rPr>
        <w:t>irdies susitraukimus stiprinančių β receptorių agonistų;</w:t>
      </w:r>
    </w:p>
    <w:p w14:paraId="4AD40752" w14:textId="77777777" w:rsidR="002B00E3" w:rsidRPr="002B00E3" w:rsidRDefault="002B00E3" w:rsidP="002B00E3">
      <w:pPr>
        <w:numPr>
          <w:ilvl w:val="0"/>
          <w:numId w:val="33"/>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iCs/>
          <w:lang w:val="lt-LT" w:eastAsia="x-none"/>
        </w:rPr>
        <w:t xml:space="preserve">jeigu yra sunki bradikardija (per reti širdies susitraukimai) ar </w:t>
      </w:r>
      <w:r w:rsidRPr="002B00E3">
        <w:rPr>
          <w:rFonts w:ascii="Times New Roman" w:eastAsia="Times New Roman" w:hAnsi="Times New Roman" w:cs="Times New Roman"/>
          <w:lang w:val="lt-LT" w:eastAsia="x-none"/>
        </w:rPr>
        <w:t>jūsų kraujospūdis yra žemas (hipotenzija);</w:t>
      </w:r>
    </w:p>
    <w:p w14:paraId="4329A5F0" w14:textId="77777777" w:rsidR="002B00E3" w:rsidRPr="002B00E3" w:rsidRDefault="002B00E3" w:rsidP="002B00E3">
      <w:pPr>
        <w:numPr>
          <w:ilvl w:val="0"/>
          <w:numId w:val="33"/>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jeigu padidėjęs kraujo rūgštingumas (metabolinė acidozė);</w:t>
      </w:r>
    </w:p>
    <w:p w14:paraId="2FCFB72A" w14:textId="77777777" w:rsidR="002B00E3" w:rsidRPr="002B00E3" w:rsidRDefault="002B00E3" w:rsidP="002B00E3">
      <w:pPr>
        <w:numPr>
          <w:ilvl w:val="0"/>
          <w:numId w:val="33"/>
        </w:numPr>
        <w:tabs>
          <w:tab w:val="left" w:pos="567"/>
        </w:tabs>
        <w:spacing w:after="0" w:line="240" w:lineRule="auto"/>
        <w:ind w:left="567" w:hanging="567"/>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jei kartu vartojama vaistų, vadinamų monoaminooksidazės (MAO) inhibitoriais, išskyrus MAO B inhibitorius;</w:t>
      </w:r>
    </w:p>
    <w:p w14:paraId="4EB28AF7" w14:textId="77777777" w:rsidR="002B00E3" w:rsidRPr="002B00E3" w:rsidRDefault="002B00E3" w:rsidP="002B00E3">
      <w:pPr>
        <w:numPr>
          <w:ilvl w:val="0"/>
          <w:numId w:val="33"/>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jeigu yra sunki periferinių kraujagyslių liga gresiant gangrenai;</w:t>
      </w:r>
    </w:p>
    <w:p w14:paraId="328A153A" w14:textId="77777777" w:rsidR="002B00E3" w:rsidRPr="002B00E3" w:rsidRDefault="002B00E3" w:rsidP="002B00E3">
      <w:pPr>
        <w:numPr>
          <w:ilvl w:val="0"/>
          <w:numId w:val="33"/>
        </w:numPr>
        <w:tabs>
          <w:tab w:val="left" w:pos="567"/>
        </w:tabs>
        <w:spacing w:after="0" w:line="240" w:lineRule="auto"/>
        <w:ind w:left="567" w:hanging="567"/>
        <w:contextualSpacing/>
        <w:rPr>
          <w:rFonts w:ascii="Times New Roman" w:eastAsia="Times New Roman" w:hAnsi="Times New Roman" w:cs="Times New Roman"/>
          <w:iCs/>
          <w:lang w:val="lt-LT" w:eastAsia="x-none"/>
        </w:rPr>
      </w:pPr>
      <w:r w:rsidRPr="002B00E3">
        <w:rPr>
          <w:rFonts w:ascii="Times New Roman" w:eastAsia="Times New Roman" w:hAnsi="Times New Roman" w:cs="Times New Roman"/>
          <w:iCs/>
          <w:lang w:val="lt-LT" w:eastAsia="x-none"/>
        </w:rPr>
        <w:t>jeigu sergate negydyta feochromocitoma (retai atsirandančiu naviku, augančiu šalia inksto ir sukeliančiu kraujospūdžio padidėjimą);</w:t>
      </w:r>
    </w:p>
    <w:p w14:paraId="765D1055" w14:textId="77777777" w:rsidR="002B00E3" w:rsidRPr="002B00E3" w:rsidRDefault="002B00E3" w:rsidP="002B00E3">
      <w:pPr>
        <w:numPr>
          <w:ilvl w:val="0"/>
          <w:numId w:val="33"/>
        </w:numPr>
        <w:tabs>
          <w:tab w:val="left" w:pos="567"/>
        </w:tabs>
        <w:spacing w:after="0" w:line="240" w:lineRule="auto"/>
        <w:ind w:left="567" w:hanging="567"/>
        <w:contextualSpacing/>
        <w:rPr>
          <w:rFonts w:ascii="Times New Roman" w:eastAsia="Times New Roman" w:hAnsi="Times New Roman" w:cs="Times New Roman"/>
          <w:iCs/>
          <w:lang w:val="lt-LT" w:eastAsia="x-none"/>
        </w:rPr>
      </w:pPr>
      <w:r w:rsidRPr="002B00E3">
        <w:rPr>
          <w:rFonts w:ascii="Times New Roman" w:eastAsia="Times New Roman" w:hAnsi="Times New Roman" w:cs="Times New Roman"/>
          <w:iCs/>
          <w:lang w:val="lt-LT" w:eastAsia="x-none"/>
        </w:rPr>
        <w:t>jeigu sergate sunkia bronchine astma;</w:t>
      </w:r>
    </w:p>
    <w:p w14:paraId="6B488AE8" w14:textId="77777777" w:rsidR="002B00E3" w:rsidRPr="002B00E3" w:rsidRDefault="002B00E3" w:rsidP="002B00E3">
      <w:pPr>
        <w:numPr>
          <w:ilvl w:val="0"/>
          <w:numId w:val="33"/>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įtariama, kad pacientas patyrė ūminį miokardo infarktą ir yra tokie simptomai kaip: širdies susitraukimų dažnis mažesnis nei 45 kartai per minutę, nenormali EKG, kraujospūdis mažesnis kaip 100 mmHg.</w:t>
      </w:r>
      <w:r w:rsidRPr="002B00E3" w:rsidDel="00F67F19">
        <w:rPr>
          <w:rFonts w:ascii="Times New Roman" w:eastAsia="Times New Roman" w:hAnsi="Times New Roman" w:cs="Times New Roman"/>
          <w:lang w:val="lt-LT" w:eastAsia="x-none"/>
        </w:rPr>
        <w:t xml:space="preserve"> </w:t>
      </w:r>
    </w:p>
    <w:p w14:paraId="5905D433" w14:textId="77777777" w:rsidR="002B00E3" w:rsidRPr="002B00E3" w:rsidRDefault="002B00E3" w:rsidP="002B00E3">
      <w:pPr>
        <w:tabs>
          <w:tab w:val="left" w:pos="567"/>
        </w:tabs>
        <w:spacing w:after="0" w:line="240" w:lineRule="auto"/>
        <w:contextualSpacing/>
        <w:rPr>
          <w:rFonts w:ascii="Times New Roman" w:eastAsia="Times New Roman" w:hAnsi="Times New Roman" w:cs="Times New Roman"/>
          <w:lang w:val="lt-LT" w:eastAsia="x-none"/>
        </w:rPr>
      </w:pPr>
    </w:p>
    <w:p w14:paraId="4FAA9459"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 xml:space="preserve">Jeigu kiti vaistai buvo sukėlę kokį nors neįprastą poveikį, apie tai reikia informuoti gydytoją. </w:t>
      </w:r>
    </w:p>
    <w:p w14:paraId="5E0A02C8"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Jeigu vabzdžio įkandimas, kuris nors maisto produktas arba kita medžiaga buvo sukėlusi alerginę reakciją, apie tai taip pat neužmirškite pasakyti gydytojui.</w:t>
      </w:r>
    </w:p>
    <w:p w14:paraId="41199470"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 xml:space="preserve"> Jei yra buvę cukraus koncentracijos kraujyje sumažėjimo (hipoglikemijos) simptomų, apie tai reikia informuoti gydytoją.</w:t>
      </w:r>
    </w:p>
    <w:p w14:paraId="0D60681A"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46867800" w14:textId="77777777" w:rsidR="002B00E3" w:rsidRPr="002B00E3" w:rsidRDefault="002B00E3" w:rsidP="002B00E3">
      <w:pPr>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t xml:space="preserve">Įspėjimai ir atsargumo priemonės </w:t>
      </w:r>
    </w:p>
    <w:p w14:paraId="2FB66793" w14:textId="77777777" w:rsidR="002B00E3" w:rsidRPr="002B00E3" w:rsidRDefault="002B00E3" w:rsidP="002B00E3">
      <w:pPr>
        <w:numPr>
          <w:ilvl w:val="0"/>
          <w:numId w:val="34"/>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jeigu Jums, vartojant Betaloc ZOK, širdies susitraukimai suretėjo ir retėja toliau, apie tai kuo greičiau praneškite gydytojui. Gydytojas gali patarti sumažinti šio vaisto dozę arba palaipsniui nutraukti jo vartojimą.</w:t>
      </w:r>
    </w:p>
    <w:p w14:paraId="03B04880" w14:textId="77777777" w:rsidR="002B00E3" w:rsidRPr="002B00E3" w:rsidRDefault="002B00E3" w:rsidP="002B00E3">
      <w:pPr>
        <w:numPr>
          <w:ilvl w:val="0"/>
          <w:numId w:val="34"/>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jeigu Jūs ruošiatės dantų gydymui arba operacijai ligoninėje (ypač jei numatoma bendroji anestezija), apie Betaloc ZOK tablečių vartojimą informuokite stomatologą arba gydytoją.</w:t>
      </w:r>
    </w:p>
    <w:p w14:paraId="1CD9FEAA" w14:textId="77777777" w:rsidR="002B00E3" w:rsidRPr="002B00E3" w:rsidRDefault="002B00E3" w:rsidP="002B00E3">
      <w:pPr>
        <w:numPr>
          <w:ilvl w:val="0"/>
          <w:numId w:val="34"/>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jeigu Jums metoprololis arba kuri nors šiame pakuotės lapelyje nurodyta Betaloc ZOK pagalbinė medžiaga buvo sukėlusi alerginę, nemalonią arba neįprastą reakciją, apie tai pasakykite gydytojui</w:t>
      </w:r>
    </w:p>
    <w:p w14:paraId="720B8105" w14:textId="77777777" w:rsidR="002B00E3" w:rsidRPr="002B00E3" w:rsidRDefault="002B00E3" w:rsidP="002B00E3">
      <w:pPr>
        <w:numPr>
          <w:ilvl w:val="0"/>
          <w:numId w:val="34"/>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jeigu Jums yra buvę sveikatos sutrikimų, apie juos reikėtų pasakyti gydytojui.</w:t>
      </w:r>
    </w:p>
    <w:p w14:paraId="3E617EAC"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3D456F04"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Jeigu apie aukščiau nurodytas problemas gydytojui nepasakėte arba dėl to abejojate, tai, prieš pradėdami vartoti Betaloc ZOK, apie tai pasakykite gydytojui arba vaistininkui.</w:t>
      </w:r>
    </w:p>
    <w:p w14:paraId="2BC0C0D3" w14:textId="6A004F82"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Betaloc ZOK vartojimo staiga nutraukti negalima. Kai reikia baigti vartoti šį vaistą, jei įmanoma, dozė mažinama palaipsniui, ne greičiau kaip per 2</w:t>
      </w:r>
      <w:r w:rsidR="00992E00">
        <w:rPr>
          <w:rFonts w:ascii="Times New Roman" w:eastAsia="Times New Roman" w:hAnsi="Times New Roman" w:cs="Times New Roman"/>
          <w:lang w:val="lt-LT" w:eastAsia="x-none"/>
        </w:rPr>
        <w:t> </w:t>
      </w:r>
      <w:r w:rsidRPr="002B00E3">
        <w:rPr>
          <w:rFonts w:ascii="Times New Roman" w:eastAsia="Times New Roman" w:hAnsi="Times New Roman" w:cs="Times New Roman"/>
          <w:lang w:val="lt-LT" w:eastAsia="x-none"/>
        </w:rPr>
        <w:t>savaites. Prieš nutraukiant Betaloc ZOK vartojimą, bent 4</w:t>
      </w:r>
      <w:r w:rsidR="00992E00">
        <w:rPr>
          <w:rFonts w:ascii="Times New Roman" w:eastAsia="Times New Roman" w:hAnsi="Times New Roman" w:cs="Times New Roman"/>
          <w:lang w:val="lt-LT" w:eastAsia="x-none"/>
        </w:rPr>
        <w:t> </w:t>
      </w:r>
      <w:r w:rsidRPr="002B00E3">
        <w:rPr>
          <w:rFonts w:ascii="Times New Roman" w:eastAsia="Times New Roman" w:hAnsi="Times New Roman" w:cs="Times New Roman"/>
          <w:lang w:val="lt-LT" w:eastAsia="x-none"/>
        </w:rPr>
        <w:t>dienas reikėtų gerti po pusę 23,75 mg tabletės.</w:t>
      </w:r>
    </w:p>
    <w:p w14:paraId="1CB2265C" w14:textId="77777777" w:rsidR="002B00E3" w:rsidRPr="002B00E3" w:rsidRDefault="002B00E3" w:rsidP="002B00E3">
      <w:pPr>
        <w:spacing w:after="0" w:line="240" w:lineRule="auto"/>
        <w:contextualSpacing/>
        <w:rPr>
          <w:rFonts w:ascii="Times New Roman" w:eastAsia="Times New Roman" w:hAnsi="Times New Roman" w:cs="Times New Roman"/>
          <w:b/>
          <w:lang w:val="lt-LT" w:eastAsia="x-none"/>
        </w:rPr>
      </w:pPr>
    </w:p>
    <w:p w14:paraId="79766ABD" w14:textId="77777777" w:rsidR="002B00E3" w:rsidRPr="002B00E3" w:rsidRDefault="002B00E3" w:rsidP="002B00E3">
      <w:pPr>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t>Vaikams</w:t>
      </w:r>
    </w:p>
    <w:p w14:paraId="4EE9D443"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Betaloc ZOK tablečių negalima duoti jaunesniems kaip 6 metų vaikams.</w:t>
      </w:r>
    </w:p>
    <w:p w14:paraId="7B80F510"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1D466824" w14:textId="77777777" w:rsidR="002B00E3" w:rsidRPr="002B00E3" w:rsidRDefault="002B00E3" w:rsidP="002B00E3">
      <w:pPr>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t>Kiti vaistai ir Betaloc ZOK</w:t>
      </w:r>
    </w:p>
    <w:p w14:paraId="3115F456" w14:textId="0458A9B5"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 vartojate ar neseniai vartojote kit</w:t>
      </w:r>
      <w:r w:rsidR="00FB0F03">
        <w:rPr>
          <w:rFonts w:ascii="Times New Roman" w:eastAsia="Times New Roman" w:hAnsi="Times New Roman" w:cs="Times New Roman"/>
          <w:lang w:val="lt-LT" w:eastAsia="x-none"/>
        </w:rPr>
        <w:t>ų</w:t>
      </w:r>
      <w:r w:rsidRPr="002B00E3">
        <w:rPr>
          <w:rFonts w:ascii="Times New Roman" w:eastAsia="Times New Roman" w:hAnsi="Times New Roman" w:cs="Times New Roman"/>
          <w:lang w:val="lt-LT" w:eastAsia="x-none"/>
        </w:rPr>
        <w:t xml:space="preserve"> vaist</w:t>
      </w:r>
      <w:r w:rsidR="00FB0F03">
        <w:rPr>
          <w:rFonts w:ascii="Times New Roman" w:eastAsia="Times New Roman" w:hAnsi="Times New Roman" w:cs="Times New Roman"/>
          <w:lang w:val="lt-LT" w:eastAsia="x-none"/>
        </w:rPr>
        <w:t>ų</w:t>
      </w:r>
      <w:r w:rsidRPr="002B00E3">
        <w:rPr>
          <w:rFonts w:ascii="Times New Roman" w:eastAsia="Times New Roman" w:hAnsi="Times New Roman" w:cs="Times New Roman"/>
          <w:lang w:val="lt-LT" w:eastAsia="x-none"/>
        </w:rPr>
        <w:t xml:space="preserve"> (akių laš</w:t>
      </w:r>
      <w:r w:rsidR="00FB0F03">
        <w:rPr>
          <w:rFonts w:ascii="Times New Roman" w:eastAsia="Times New Roman" w:hAnsi="Times New Roman" w:cs="Times New Roman"/>
          <w:lang w:val="lt-LT" w:eastAsia="x-none"/>
        </w:rPr>
        <w:t>ų</w:t>
      </w:r>
      <w:r w:rsidRPr="002B00E3">
        <w:rPr>
          <w:rFonts w:ascii="Times New Roman" w:eastAsia="Times New Roman" w:hAnsi="Times New Roman" w:cs="Times New Roman"/>
          <w:lang w:val="lt-LT" w:eastAsia="x-none"/>
        </w:rPr>
        <w:t>, injekcini</w:t>
      </w:r>
      <w:r w:rsidR="00FB0F03">
        <w:rPr>
          <w:rFonts w:ascii="Times New Roman" w:eastAsia="Times New Roman" w:hAnsi="Times New Roman" w:cs="Times New Roman"/>
          <w:lang w:val="lt-LT" w:eastAsia="x-none"/>
        </w:rPr>
        <w:t>ų</w:t>
      </w:r>
      <w:r w:rsidRPr="002B00E3">
        <w:rPr>
          <w:rFonts w:ascii="Times New Roman" w:eastAsia="Times New Roman" w:hAnsi="Times New Roman" w:cs="Times New Roman"/>
          <w:lang w:val="lt-LT" w:eastAsia="x-none"/>
        </w:rPr>
        <w:t xml:space="preserve"> skysči</w:t>
      </w:r>
      <w:r w:rsidR="00FB0F03">
        <w:rPr>
          <w:rFonts w:ascii="Times New Roman" w:eastAsia="Times New Roman" w:hAnsi="Times New Roman" w:cs="Times New Roman"/>
          <w:lang w:val="lt-LT" w:eastAsia="x-none"/>
        </w:rPr>
        <w:t>ų</w:t>
      </w:r>
      <w:r w:rsidRPr="002B00E3">
        <w:rPr>
          <w:rFonts w:ascii="Times New Roman" w:eastAsia="Times New Roman" w:hAnsi="Times New Roman" w:cs="Times New Roman"/>
          <w:lang w:val="lt-LT" w:eastAsia="x-none"/>
        </w:rPr>
        <w:t xml:space="preserve"> ar kit</w:t>
      </w:r>
      <w:r w:rsidR="00FB0F03">
        <w:rPr>
          <w:rFonts w:ascii="Times New Roman" w:eastAsia="Times New Roman" w:hAnsi="Times New Roman" w:cs="Times New Roman"/>
          <w:lang w:val="lt-LT" w:eastAsia="x-none"/>
        </w:rPr>
        <w:t>ų</w:t>
      </w:r>
      <w:r w:rsidRPr="002B00E3">
        <w:rPr>
          <w:rFonts w:ascii="Times New Roman" w:eastAsia="Times New Roman" w:hAnsi="Times New Roman" w:cs="Times New Roman"/>
          <w:lang w:val="lt-LT" w:eastAsia="x-none"/>
        </w:rPr>
        <w:t>, įs</w:t>
      </w:r>
      <w:r w:rsidRPr="002B00E3">
        <w:rPr>
          <w:rFonts w:ascii="Times New Roman" w:eastAsia="Times New Roman" w:hAnsi="Times New Roman" w:cs="Times New Roman"/>
          <w:lang w:val="lt-LT" w:eastAsia="x-none"/>
        </w:rPr>
        <w:softHyphen/>
        <w:t>kai</w:t>
      </w:r>
      <w:r w:rsidRPr="002B00E3">
        <w:rPr>
          <w:rFonts w:ascii="Times New Roman" w:eastAsia="Times New Roman" w:hAnsi="Times New Roman" w:cs="Times New Roman"/>
          <w:lang w:val="lt-LT" w:eastAsia="x-none"/>
        </w:rPr>
        <w:softHyphen/>
        <w:t>tant parduodam</w:t>
      </w:r>
      <w:r w:rsidR="00FB0F03">
        <w:rPr>
          <w:rFonts w:ascii="Times New Roman" w:eastAsia="Times New Roman" w:hAnsi="Times New Roman" w:cs="Times New Roman"/>
          <w:lang w:val="lt-LT" w:eastAsia="x-none"/>
        </w:rPr>
        <w:t>ų</w:t>
      </w:r>
      <w:r w:rsidRPr="002B00E3">
        <w:rPr>
          <w:rFonts w:ascii="Times New Roman" w:eastAsia="Times New Roman" w:hAnsi="Times New Roman" w:cs="Times New Roman"/>
          <w:lang w:val="lt-LT" w:eastAsia="x-none"/>
        </w:rPr>
        <w:t xml:space="preserve"> be recepto, pvz., augalini</w:t>
      </w:r>
      <w:r w:rsidR="00FB0F03">
        <w:rPr>
          <w:rFonts w:ascii="Times New Roman" w:eastAsia="Times New Roman" w:hAnsi="Times New Roman" w:cs="Times New Roman"/>
          <w:lang w:val="lt-LT" w:eastAsia="x-none"/>
        </w:rPr>
        <w:t>ų</w:t>
      </w:r>
      <w:r w:rsidRPr="002B00E3">
        <w:rPr>
          <w:rFonts w:ascii="Times New Roman" w:eastAsia="Times New Roman" w:hAnsi="Times New Roman" w:cs="Times New Roman"/>
          <w:lang w:val="lt-LT" w:eastAsia="x-none"/>
        </w:rPr>
        <w:t>), medicininės paskirties maisto produkt</w:t>
      </w:r>
      <w:r w:rsidR="00FB0F03">
        <w:rPr>
          <w:rFonts w:ascii="Times New Roman" w:eastAsia="Times New Roman" w:hAnsi="Times New Roman" w:cs="Times New Roman"/>
          <w:lang w:val="lt-LT" w:eastAsia="x-none"/>
        </w:rPr>
        <w:t>ų</w:t>
      </w:r>
      <w:r w:rsidRPr="002B00E3">
        <w:rPr>
          <w:rFonts w:ascii="Times New Roman" w:eastAsia="Times New Roman" w:hAnsi="Times New Roman" w:cs="Times New Roman"/>
          <w:lang w:val="lt-LT" w:eastAsia="x-none"/>
        </w:rPr>
        <w:t xml:space="preserve"> arba maisto papild</w:t>
      </w:r>
      <w:r w:rsidR="00FB0F03">
        <w:rPr>
          <w:rFonts w:ascii="Times New Roman" w:eastAsia="Times New Roman" w:hAnsi="Times New Roman" w:cs="Times New Roman"/>
          <w:lang w:val="lt-LT" w:eastAsia="x-none"/>
        </w:rPr>
        <w:t>ų</w:t>
      </w:r>
      <w:r w:rsidRPr="002B00E3">
        <w:rPr>
          <w:rFonts w:ascii="Times New Roman" w:eastAsia="Times New Roman" w:hAnsi="Times New Roman" w:cs="Times New Roman"/>
          <w:lang w:val="lt-LT" w:eastAsia="x-none"/>
        </w:rPr>
        <w:t>, apie tai pasakykite gydytojui. Tai svarbu net jeigu juos vartojote pasta</w:t>
      </w:r>
      <w:r w:rsidRPr="002B00E3">
        <w:rPr>
          <w:rFonts w:ascii="Times New Roman" w:eastAsia="Times New Roman" w:hAnsi="Times New Roman" w:cs="Times New Roman"/>
          <w:lang w:val="lt-LT" w:eastAsia="x-none"/>
        </w:rPr>
        <w:softHyphen/>
        <w:t>ruoju metu. Kai kurie vaistai gali turėti įtakos kitų vaistų poveikiui.</w:t>
      </w:r>
    </w:p>
    <w:p w14:paraId="324B571E" w14:textId="42473DA2"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lastRenderedPageBreak/>
        <w:t xml:space="preserve">Pasakykite gydytojui, jeigu vartojate vaistus nuo širdies ir kraujagyslių ligų, pvz., </w:t>
      </w:r>
      <w:r w:rsidRPr="002B00E3">
        <w:rPr>
          <w:rFonts w:ascii="Times New Roman" w:eastAsia="Times New Roman" w:hAnsi="Times New Roman" w:cs="Times New Roman"/>
          <w:bCs/>
          <w:lang w:val="lt-LT" w:eastAsia="x-none"/>
        </w:rPr>
        <w:t>digoksiną ar kitą širdies glikozidą</w:t>
      </w:r>
      <w:r w:rsidRPr="002B00E3">
        <w:rPr>
          <w:rFonts w:ascii="Times New Roman" w:eastAsia="Times New Roman" w:hAnsi="Times New Roman" w:cs="Times New Roman"/>
          <w:lang w:val="lt-LT" w:eastAsia="x-none"/>
        </w:rPr>
        <w:t>, kalcio an</w:t>
      </w:r>
      <w:r w:rsidRPr="002B00E3">
        <w:rPr>
          <w:rFonts w:ascii="Times New Roman" w:eastAsia="Times New Roman" w:hAnsi="Times New Roman" w:cs="Times New Roman"/>
          <w:lang w:val="lt-LT" w:eastAsia="x-none"/>
        </w:rPr>
        <w:softHyphen/>
        <w:t>tagonistus, vaistus nuo širdies ritmo sutrikimų (am</w:t>
      </w:r>
      <w:r w:rsidR="00AB5941">
        <w:rPr>
          <w:rFonts w:ascii="Times New Roman" w:eastAsia="Times New Roman" w:hAnsi="Times New Roman" w:cs="Times New Roman"/>
          <w:lang w:val="lt-LT" w:eastAsia="x-none"/>
        </w:rPr>
        <w:t>j</w:t>
      </w:r>
      <w:r w:rsidRPr="002B00E3">
        <w:rPr>
          <w:rFonts w:ascii="Times New Roman" w:eastAsia="Times New Roman" w:hAnsi="Times New Roman" w:cs="Times New Roman"/>
          <w:lang w:val="lt-LT" w:eastAsia="x-none"/>
        </w:rPr>
        <w:t>odaroną ar disopiramidą), simpatinių ganglijų blokatorius, hidrala</w:t>
      </w:r>
      <w:r w:rsidRPr="002B00E3">
        <w:rPr>
          <w:rFonts w:ascii="Times New Roman" w:eastAsia="Times New Roman" w:hAnsi="Times New Roman" w:cs="Times New Roman"/>
          <w:lang w:val="lt-LT" w:eastAsia="x-none"/>
        </w:rPr>
        <w:softHyphen/>
        <w:t>zi</w:t>
      </w:r>
      <w:r w:rsidRPr="002B00E3">
        <w:rPr>
          <w:rFonts w:ascii="Times New Roman" w:eastAsia="Times New Roman" w:hAnsi="Times New Roman" w:cs="Times New Roman"/>
          <w:lang w:val="lt-LT" w:eastAsia="x-none"/>
        </w:rPr>
        <w:softHyphen/>
        <w:t>ną, diltiazemą.</w:t>
      </w:r>
    </w:p>
    <w:p w14:paraId="0F59E581"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Pasakykite gydytojui, jeigu vartojate kitus vaistus, pvz., monoaminooksidazės (MAO) in</w:t>
      </w:r>
      <w:r w:rsidRPr="002B00E3">
        <w:rPr>
          <w:rFonts w:ascii="Times New Roman" w:eastAsia="Times New Roman" w:hAnsi="Times New Roman" w:cs="Times New Roman"/>
          <w:lang w:val="lt-LT" w:eastAsia="x-none"/>
        </w:rPr>
        <w:softHyphen/>
        <w:t>hi</w:t>
      </w:r>
      <w:r w:rsidRPr="002B00E3">
        <w:rPr>
          <w:rFonts w:ascii="Times New Roman" w:eastAsia="Times New Roman" w:hAnsi="Times New Roman" w:cs="Times New Roman"/>
          <w:lang w:val="lt-LT" w:eastAsia="x-none"/>
        </w:rPr>
        <w:softHyphen/>
        <w:t>bitorius (vaistus nuo depresijos), inhaliuojamuosius anestetikus, vaistus nuo diabeto (pvz. insuliną), opaligės (cimetidiną), uždegimo (pvz., indometaciną, celekokcibą), depresijos ar psi</w:t>
      </w:r>
      <w:r w:rsidRPr="002B00E3">
        <w:rPr>
          <w:rFonts w:ascii="Times New Roman" w:eastAsia="Times New Roman" w:hAnsi="Times New Roman" w:cs="Times New Roman"/>
          <w:lang w:val="lt-LT" w:eastAsia="x-none"/>
        </w:rPr>
        <w:softHyphen/>
        <w:t>cho</w:t>
      </w:r>
      <w:r w:rsidRPr="002B00E3">
        <w:rPr>
          <w:rFonts w:ascii="Times New Roman" w:eastAsia="Times New Roman" w:hAnsi="Times New Roman" w:cs="Times New Roman"/>
          <w:lang w:val="lt-LT" w:eastAsia="x-none"/>
        </w:rPr>
        <w:softHyphen/>
        <w:t>zės, antihistamininius (vaistus nuo alergijos), kitus beta blokatorius (akių lašus) arba kitas medžiagas (pvz., alko</w:t>
      </w:r>
      <w:r w:rsidRPr="002B00E3">
        <w:rPr>
          <w:rFonts w:ascii="Times New Roman" w:eastAsia="Times New Roman" w:hAnsi="Times New Roman" w:cs="Times New Roman"/>
          <w:lang w:val="lt-LT" w:eastAsia="x-none"/>
        </w:rPr>
        <w:softHyphen/>
        <w:t>holį, kai kuriuos hormonus).</w:t>
      </w:r>
    </w:p>
    <w:p w14:paraId="06C643E8" w14:textId="408E63EF"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 kartu vartojate klonidiną ir Betaloc ZOK, bet klonidino vartojimą reikia nutraukti, tai Betaloc ZOK vartojimą reikia nutraukti kelias dienas prieš klonidiną. Kaip baigti vartoti Betaloc ZOK, žr. skirsnį “Įspėjimai ir atsargumo priemonės”.</w:t>
      </w:r>
    </w:p>
    <w:p w14:paraId="7F27DE0A"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 geriate vaistus nuo cukrinio diabeto, gydytojas gali koreguoti jų dozę.</w:t>
      </w:r>
    </w:p>
    <w:p w14:paraId="377E1FC4"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7C957F09" w14:textId="77777777" w:rsidR="002B00E3" w:rsidRPr="002B00E3" w:rsidRDefault="002B00E3" w:rsidP="002B00E3">
      <w:pPr>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t>Betaloc ZOK vartojimas su maistu ir gėrimais</w:t>
      </w:r>
    </w:p>
    <w:p w14:paraId="0E377E80" w14:textId="77777777" w:rsidR="002B00E3" w:rsidRPr="002B00E3" w:rsidRDefault="002B00E3" w:rsidP="002B00E3">
      <w:pPr>
        <w:spacing w:after="0" w:line="240" w:lineRule="auto"/>
        <w:contextualSpacing/>
        <w:outlineLvl w:val="0"/>
        <w:rPr>
          <w:rFonts w:ascii="Times New Roman" w:eastAsia="Times New Roman" w:hAnsi="Times New Roman" w:cs="Times New Roman"/>
          <w:iCs/>
          <w:lang w:val="lt-LT" w:eastAsia="x-none"/>
        </w:rPr>
      </w:pPr>
      <w:r w:rsidRPr="002B00E3">
        <w:rPr>
          <w:rFonts w:ascii="Times New Roman" w:eastAsia="Times New Roman" w:hAnsi="Times New Roman" w:cs="Times New Roman"/>
          <w:iCs/>
          <w:lang w:val="lt-LT" w:eastAsia="x-none"/>
        </w:rPr>
        <w:t>Kartu vartojamas alkoholis didina metoprololio koncentraciją kraujyje ir gali sustiprinti jo poveikį.</w:t>
      </w:r>
    </w:p>
    <w:p w14:paraId="01FC9C4B" w14:textId="77777777" w:rsidR="002B00E3" w:rsidRPr="002B00E3" w:rsidRDefault="002B00E3" w:rsidP="002B00E3">
      <w:pPr>
        <w:spacing w:after="0" w:line="240" w:lineRule="auto"/>
        <w:contextualSpacing/>
        <w:rPr>
          <w:rFonts w:ascii="Times New Roman" w:eastAsia="Times New Roman" w:hAnsi="Times New Roman" w:cs="Times New Roman"/>
          <w:iCs/>
          <w:lang w:val="lt-LT" w:eastAsia="x-none"/>
        </w:rPr>
      </w:pPr>
    </w:p>
    <w:p w14:paraId="530487AB" w14:textId="77777777" w:rsidR="002B00E3" w:rsidRPr="002B00E3" w:rsidRDefault="002B00E3" w:rsidP="002B00E3">
      <w:pPr>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t>Nėštumas ir žindymo laikotarpis</w:t>
      </w:r>
    </w:p>
    <w:p w14:paraId="6FD57B38"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Jeigu moteris yra nėščia arba mėgina pastoti, prieš pradėdama vartoti Betaloc ZOK, apie tai ji turėtų pasakyti gydytojui. Nėščios moterys šio vaisto neturėtų vartoti, išskyrus atvejį, kai jį skiria gydytojas.</w:t>
      </w:r>
    </w:p>
    <w:p w14:paraId="6BE50ADA"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Metoprololis gali sukelti nepageidaujamų poveikių vaisiui ar naujagimiui (pvz., suretinti širdies susitraukimus). Jei Betaloc ZOK vartojanti moteris pastojo, apie tai ji turi kuo greičiau pranešti gydytojui.</w:t>
      </w:r>
    </w:p>
    <w:p w14:paraId="4CDE429C"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Jeigu moteris žindo kūdikį, prieš pradėdama vartoti Betaloc ZOK, apie tai ji turėtų pasakyti gydytojui. Žindyvei vartojant Betaloc ZOK rekomenduojamomis dozėmis, šio vaisto poveikis kūdikiui turėtų būti nereikšmingas.</w:t>
      </w:r>
    </w:p>
    <w:p w14:paraId="05AE266E" w14:textId="77777777" w:rsidR="002B00E3" w:rsidRPr="002B00E3" w:rsidRDefault="002B00E3" w:rsidP="002B00E3">
      <w:pPr>
        <w:spacing w:after="0" w:line="240" w:lineRule="auto"/>
        <w:contextualSpacing/>
        <w:rPr>
          <w:rFonts w:ascii="Times New Roman" w:eastAsia="Times New Roman" w:hAnsi="Times New Roman" w:cs="Times New Roman"/>
          <w:b/>
          <w:bCs/>
          <w:lang w:val="lt-LT" w:eastAsia="x-none"/>
        </w:rPr>
      </w:pPr>
    </w:p>
    <w:p w14:paraId="0504EF94" w14:textId="77777777" w:rsidR="002B00E3" w:rsidRPr="002B00E3" w:rsidRDefault="002B00E3" w:rsidP="002B00E3">
      <w:pPr>
        <w:spacing w:after="0" w:line="240" w:lineRule="auto"/>
        <w:contextualSpacing/>
        <w:outlineLvl w:val="0"/>
        <w:rPr>
          <w:rFonts w:ascii="Times New Roman" w:eastAsia="Times New Roman" w:hAnsi="Times New Roman" w:cs="Times New Roman"/>
          <w:b/>
          <w:bCs/>
          <w:lang w:val="lt-LT" w:eastAsia="x-none"/>
        </w:rPr>
      </w:pPr>
      <w:r w:rsidRPr="002B00E3">
        <w:rPr>
          <w:rFonts w:ascii="Times New Roman" w:eastAsia="Times New Roman" w:hAnsi="Times New Roman" w:cs="Times New Roman"/>
          <w:b/>
          <w:bCs/>
          <w:lang w:val="lt-LT" w:eastAsia="x-none"/>
        </w:rPr>
        <w:t>Vairavimas ir mechanizmų valdymas</w:t>
      </w:r>
    </w:p>
    <w:p w14:paraId="2967BB49"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Šis vaistas gali sukelti galvos svaigimą ir nuovargį, todėl, prieš pradėdamas vairuoti arba dirbti su technika, pacientas turi įsitikinti, kad tokio poveikio nejaučia.</w:t>
      </w:r>
    </w:p>
    <w:p w14:paraId="4EB6567F" w14:textId="77777777" w:rsidR="00F10B00" w:rsidRDefault="00F10B00" w:rsidP="00F10B00">
      <w:pPr>
        <w:spacing w:after="0" w:line="240" w:lineRule="auto"/>
        <w:contextualSpacing/>
        <w:rPr>
          <w:rFonts w:ascii="Times New Roman" w:eastAsia="Times New Roman" w:hAnsi="Times New Roman" w:cs="Times New Roman"/>
          <w:lang w:val="lt-LT" w:eastAsia="x-none"/>
        </w:rPr>
      </w:pPr>
    </w:p>
    <w:p w14:paraId="35C6D18F" w14:textId="77777777" w:rsidR="00F10B00" w:rsidRPr="007672D2" w:rsidRDefault="00F10B00" w:rsidP="00F10B00">
      <w:pPr>
        <w:spacing w:after="0" w:line="240" w:lineRule="auto"/>
        <w:contextualSpacing/>
        <w:rPr>
          <w:rFonts w:ascii="Times New Roman" w:eastAsia="Times New Roman" w:hAnsi="Times New Roman" w:cs="Times New Roman"/>
          <w:b/>
          <w:bCs/>
          <w:lang w:val="lt-LT" w:eastAsia="x-none"/>
        </w:rPr>
      </w:pPr>
      <w:r w:rsidRPr="007672D2">
        <w:rPr>
          <w:rFonts w:ascii="Times New Roman" w:eastAsia="Times New Roman" w:hAnsi="Times New Roman" w:cs="Times New Roman"/>
          <w:b/>
          <w:bCs/>
          <w:lang w:val="lt-LT" w:eastAsia="x-none"/>
        </w:rPr>
        <w:t>Betaloc ZOK sudėtyje yra natrio</w:t>
      </w:r>
    </w:p>
    <w:p w14:paraId="0B88B40B" w14:textId="3AC1BEF0" w:rsidR="002B00E3" w:rsidRPr="002B00E3" w:rsidRDefault="00F10B00" w:rsidP="00F10B00">
      <w:pPr>
        <w:spacing w:after="0" w:line="240" w:lineRule="auto"/>
        <w:contextualSpacing/>
        <w:rPr>
          <w:rFonts w:ascii="Times New Roman" w:eastAsia="Times New Roman" w:hAnsi="Times New Roman" w:cs="Times New Roman"/>
          <w:lang w:val="lt-LT" w:eastAsia="x-none"/>
        </w:rPr>
      </w:pPr>
      <w:r w:rsidRPr="00F10B00">
        <w:rPr>
          <w:rFonts w:ascii="Times New Roman" w:eastAsia="Times New Roman" w:hAnsi="Times New Roman" w:cs="Times New Roman"/>
          <w:lang w:val="lt-LT" w:eastAsia="x-none"/>
        </w:rPr>
        <w:t xml:space="preserve">Šio vaisto </w:t>
      </w:r>
      <w:r>
        <w:rPr>
          <w:rFonts w:ascii="Times New Roman" w:eastAsia="Times New Roman" w:hAnsi="Times New Roman" w:cs="Times New Roman"/>
          <w:lang w:val="lt-LT" w:eastAsia="x-none"/>
        </w:rPr>
        <w:t>tabletėje</w:t>
      </w:r>
      <w:r w:rsidRPr="00F10B00">
        <w:rPr>
          <w:rFonts w:ascii="Times New Roman" w:eastAsia="Times New Roman" w:hAnsi="Times New Roman" w:cs="Times New Roman"/>
          <w:lang w:val="lt-LT" w:eastAsia="x-none"/>
        </w:rPr>
        <w:t xml:space="preserve"> yra</w:t>
      </w:r>
      <w:r>
        <w:rPr>
          <w:rFonts w:ascii="Times New Roman" w:eastAsia="Times New Roman" w:hAnsi="Times New Roman" w:cs="Times New Roman"/>
          <w:lang w:val="lt-LT" w:eastAsia="x-none"/>
        </w:rPr>
        <w:t xml:space="preserve"> </w:t>
      </w:r>
      <w:r w:rsidRPr="00F10B00">
        <w:rPr>
          <w:rFonts w:ascii="Times New Roman" w:eastAsia="Times New Roman" w:hAnsi="Times New Roman" w:cs="Times New Roman"/>
          <w:lang w:val="lt-LT" w:eastAsia="x-none"/>
        </w:rPr>
        <w:t>mažiau kaip 1 mmol (23 mg) natrio, t.y. jis beveik</w:t>
      </w:r>
      <w:r>
        <w:rPr>
          <w:rFonts w:ascii="Times New Roman" w:eastAsia="Times New Roman" w:hAnsi="Times New Roman" w:cs="Times New Roman"/>
          <w:lang w:val="lt-LT" w:eastAsia="x-none"/>
        </w:rPr>
        <w:t xml:space="preserve"> </w:t>
      </w:r>
      <w:r w:rsidRPr="00F10B00">
        <w:rPr>
          <w:rFonts w:ascii="Times New Roman" w:eastAsia="Times New Roman" w:hAnsi="Times New Roman" w:cs="Times New Roman"/>
          <w:lang w:val="lt-LT" w:eastAsia="x-none"/>
        </w:rPr>
        <w:t>neturi reikšmės.</w:t>
      </w:r>
    </w:p>
    <w:p w14:paraId="166FB947" w14:textId="276222A8" w:rsidR="002B00E3" w:rsidRDefault="002B00E3" w:rsidP="002B00E3">
      <w:pPr>
        <w:spacing w:after="0" w:line="240" w:lineRule="auto"/>
        <w:contextualSpacing/>
        <w:rPr>
          <w:rFonts w:ascii="Times New Roman" w:eastAsia="Times New Roman" w:hAnsi="Times New Roman" w:cs="Times New Roman"/>
          <w:lang w:val="lt-LT" w:eastAsia="x-none"/>
        </w:rPr>
      </w:pPr>
    </w:p>
    <w:p w14:paraId="7AD85A59" w14:textId="77777777" w:rsidR="00F10B00" w:rsidRPr="002B00E3" w:rsidRDefault="00F10B00" w:rsidP="002B00E3">
      <w:pPr>
        <w:spacing w:after="0" w:line="240" w:lineRule="auto"/>
        <w:contextualSpacing/>
        <w:rPr>
          <w:rFonts w:ascii="Times New Roman" w:eastAsia="Times New Roman" w:hAnsi="Times New Roman" w:cs="Times New Roman"/>
          <w:lang w:val="lt-LT" w:eastAsia="x-none"/>
        </w:rPr>
      </w:pPr>
    </w:p>
    <w:p w14:paraId="5723A3DF" w14:textId="77777777" w:rsidR="002B00E3" w:rsidRPr="002B00E3" w:rsidRDefault="002B00E3" w:rsidP="002B00E3">
      <w:pPr>
        <w:tabs>
          <w:tab w:val="left" w:pos="567"/>
        </w:tabs>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t xml:space="preserve">3. </w:t>
      </w:r>
      <w:r w:rsidRPr="002B00E3">
        <w:rPr>
          <w:rFonts w:ascii="Times New Roman" w:eastAsia="Times New Roman" w:hAnsi="Times New Roman" w:cs="Times New Roman"/>
          <w:b/>
          <w:lang w:val="lt-LT" w:eastAsia="x-none"/>
        </w:rPr>
        <w:tab/>
        <w:t>Kaip vartoti Betaloc ZOK</w:t>
      </w:r>
    </w:p>
    <w:p w14:paraId="0D527C01"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306BEB9C"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Visada vartokite šį vaistą tiksliai, kaip nurodė gydytojas. Jeigu abejojate, kreipkitės į gydytoją arba vaistininką.</w:t>
      </w:r>
    </w:p>
    <w:p w14:paraId="373A90D2"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Betaloc ZOK tabletės arba jos pusės negalima kramtyti ar traiškyti. Tabletė (arba pusė jos) nuryjama užgeriant skysčiu.</w:t>
      </w:r>
    </w:p>
    <w:p w14:paraId="5CD29743"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Paprastai Betaloc ZOK rekomenduojama gerti 1 kartą per parą, valgant arba kitu laiku. Kaip ir kada vartoti šias tabletes, paaiškins gydytojas.</w:t>
      </w:r>
    </w:p>
    <w:p w14:paraId="1601D06A"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5EA53BA3" w14:textId="77777777" w:rsidR="002B00E3" w:rsidRPr="002B00E3" w:rsidRDefault="002B00E3" w:rsidP="002B00E3">
      <w:pPr>
        <w:spacing w:after="0" w:line="240" w:lineRule="auto"/>
        <w:contextualSpacing/>
        <w:outlineLvl w:val="0"/>
        <w:rPr>
          <w:rFonts w:ascii="Times New Roman" w:eastAsia="Times New Roman" w:hAnsi="Times New Roman" w:cs="Times New Roman"/>
          <w:i/>
          <w:lang w:val="lt-LT" w:eastAsia="x-none"/>
        </w:rPr>
      </w:pPr>
      <w:r w:rsidRPr="002B00E3">
        <w:rPr>
          <w:rFonts w:ascii="Times New Roman" w:eastAsia="Times New Roman" w:hAnsi="Times New Roman" w:cs="Times New Roman"/>
          <w:i/>
          <w:lang w:val="lt-LT" w:eastAsia="x-none"/>
        </w:rPr>
        <w:t>Hipertenzija</w:t>
      </w:r>
    </w:p>
    <w:p w14:paraId="03EDC0D9"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Suaugusiems</w:t>
      </w:r>
    </w:p>
    <w:p w14:paraId="530BF622"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Kai kraujospūdžio padidėjimas yra lengvas arba vidutinio laipsnio, rekomenduojama gerti 47,5 mg 1 kartą per parą. Jei ši dozė nesukelia pakankamo gydomojo poveikio, gydytojas gali padidinti ją iki 95</w:t>
      </w:r>
      <w:r w:rsidRPr="002B00E3">
        <w:rPr>
          <w:rFonts w:ascii="Times New Roman" w:eastAsia="Times New Roman" w:hAnsi="Times New Roman" w:cs="Times New Roman"/>
          <w:lang w:val="lt-LT" w:eastAsia="x-none"/>
        </w:rPr>
        <w:noBreakHyphen/>
        <w:t>190 mg 1 kartą per parą ir (arba) kartu skirti kitų vaistų aukštam kraujospūdžiui mažinti.</w:t>
      </w:r>
    </w:p>
    <w:p w14:paraId="0CEE6420"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Nustatyta, kad ilgalaikis gydymas 95-190 mg metoprololio paros dozėmis mažina padidėjusio kraujospūdžio komplikacijų (insulto, širdies priepuolio, staigios mirties nuo širdies ir kraujagyslių ligų) pavojų.</w:t>
      </w:r>
    </w:p>
    <w:p w14:paraId="3083D713"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4CDEB743" w14:textId="05D761EF" w:rsidR="002B00E3" w:rsidRPr="002B00E3" w:rsidRDefault="002B00E3" w:rsidP="002B00E3">
      <w:pPr>
        <w:autoSpaceDE w:val="0"/>
        <w:autoSpaceDN w:val="0"/>
        <w:adjustRightInd w:val="0"/>
        <w:spacing w:after="0" w:line="240" w:lineRule="auto"/>
        <w:contextualSpacing/>
        <w:outlineLvl w:val="0"/>
        <w:rPr>
          <w:rFonts w:ascii="Times New Roman" w:eastAsia="Calibri" w:hAnsi="Times New Roman" w:cs="Times New Roman"/>
          <w:iCs/>
          <w:lang w:val="lt-LT" w:eastAsia="nl-NL"/>
        </w:rPr>
      </w:pPr>
      <w:r w:rsidRPr="002B00E3">
        <w:rPr>
          <w:rFonts w:ascii="Times New Roman" w:eastAsia="Calibri" w:hAnsi="Times New Roman" w:cs="Times New Roman"/>
          <w:iCs/>
          <w:lang w:val="lt-LT"/>
        </w:rPr>
        <w:t>V</w:t>
      </w:r>
      <w:r w:rsidR="00FB0F03">
        <w:rPr>
          <w:rFonts w:ascii="Times New Roman" w:eastAsia="Calibri" w:hAnsi="Times New Roman" w:cs="Times New Roman"/>
          <w:iCs/>
          <w:lang w:val="lt-LT"/>
        </w:rPr>
        <w:t>artojimas v</w:t>
      </w:r>
      <w:r w:rsidRPr="002B00E3">
        <w:rPr>
          <w:rFonts w:ascii="Times New Roman" w:eastAsia="Calibri" w:hAnsi="Times New Roman" w:cs="Times New Roman"/>
          <w:iCs/>
          <w:lang w:val="lt-LT"/>
        </w:rPr>
        <w:t>aikams ir paaugliams</w:t>
      </w:r>
    </w:p>
    <w:p w14:paraId="17296A7F" w14:textId="31CAB5B3" w:rsidR="002B00E3" w:rsidRPr="002B00E3" w:rsidRDefault="002B00E3" w:rsidP="002B00E3">
      <w:pPr>
        <w:autoSpaceDE w:val="0"/>
        <w:autoSpaceDN w:val="0"/>
        <w:adjustRightInd w:val="0"/>
        <w:spacing w:after="0" w:line="240" w:lineRule="auto"/>
        <w:contextualSpacing/>
        <w:rPr>
          <w:rFonts w:ascii="Times New Roman" w:eastAsia="Calibri" w:hAnsi="Times New Roman" w:cs="Times New Roman"/>
          <w:iCs/>
          <w:lang w:val="lt-LT" w:eastAsia="nl-NL"/>
        </w:rPr>
      </w:pPr>
      <w:r w:rsidRPr="002B00E3">
        <w:rPr>
          <w:rFonts w:ascii="Times New Roman" w:eastAsia="Times New Roman" w:hAnsi="Times New Roman" w:cs="Times New Roman"/>
          <w:lang w:val="lt-LT"/>
        </w:rPr>
        <w:t>6</w:t>
      </w:r>
      <w:r w:rsidR="00992E00">
        <w:rPr>
          <w:rFonts w:ascii="Times New Roman" w:eastAsia="Times New Roman" w:hAnsi="Times New Roman" w:cs="Times New Roman"/>
          <w:lang w:val="lt-LT"/>
        </w:rPr>
        <w:t> </w:t>
      </w:r>
      <w:r w:rsidRPr="002B00E3">
        <w:rPr>
          <w:rFonts w:ascii="Times New Roman" w:eastAsia="Times New Roman" w:hAnsi="Times New Roman" w:cs="Times New Roman"/>
          <w:lang w:val="lt-LT"/>
        </w:rPr>
        <w:t xml:space="preserve"> metų ir vyresniems vaikams dozė </w:t>
      </w:r>
      <w:r w:rsidRPr="002B00E3">
        <w:rPr>
          <w:rFonts w:ascii="Times New Roman" w:eastAsia="Calibri" w:hAnsi="Times New Roman" w:cs="Times New Roman"/>
          <w:iCs/>
          <w:lang w:val="lt-LT"/>
        </w:rPr>
        <w:t xml:space="preserve">padidėjusiam kraujospūdžiui mažinti </w:t>
      </w:r>
      <w:r w:rsidRPr="002B00E3">
        <w:rPr>
          <w:rFonts w:ascii="Times New Roman" w:eastAsia="Times New Roman" w:hAnsi="Times New Roman" w:cs="Times New Roman"/>
          <w:lang w:val="lt-LT"/>
        </w:rPr>
        <w:t>priklauso nuo kūno svorio. Reikiamą dozę vaikui parinks gydytojas.</w:t>
      </w:r>
    </w:p>
    <w:p w14:paraId="2AE745DB" w14:textId="77777777" w:rsidR="002B00E3" w:rsidRPr="002B00E3" w:rsidRDefault="002B00E3" w:rsidP="002B00E3">
      <w:pPr>
        <w:autoSpaceDE w:val="0"/>
        <w:autoSpaceDN w:val="0"/>
        <w:adjustRightInd w:val="0"/>
        <w:spacing w:after="0" w:line="240" w:lineRule="auto"/>
        <w:contextualSpacing/>
        <w:rPr>
          <w:rFonts w:ascii="Times New Roman" w:eastAsia="Calibri" w:hAnsi="Times New Roman" w:cs="Times New Roman"/>
          <w:iCs/>
          <w:lang w:val="lt-LT" w:eastAsia="nl-NL"/>
        </w:rPr>
      </w:pPr>
    </w:p>
    <w:p w14:paraId="056FB37C" w14:textId="64597B18" w:rsidR="002B00E3" w:rsidRPr="002B00E3" w:rsidRDefault="002B00E3" w:rsidP="002B00E3">
      <w:pPr>
        <w:autoSpaceDE w:val="0"/>
        <w:autoSpaceDN w:val="0"/>
        <w:adjustRightInd w:val="0"/>
        <w:spacing w:after="0" w:line="240" w:lineRule="auto"/>
        <w:contextualSpacing/>
        <w:rPr>
          <w:rFonts w:ascii="Times New Roman" w:eastAsia="Calibri" w:hAnsi="Times New Roman" w:cs="Times New Roman"/>
          <w:iCs/>
          <w:lang w:val="lt-LT" w:eastAsia="nl-NL"/>
        </w:rPr>
      </w:pPr>
      <w:r w:rsidRPr="002B00E3">
        <w:rPr>
          <w:rFonts w:ascii="Times New Roman" w:eastAsia="Calibri" w:hAnsi="Times New Roman" w:cs="Times New Roman"/>
          <w:iCs/>
          <w:lang w:val="lt-LT" w:eastAsia="nl-NL"/>
        </w:rPr>
        <w:lastRenderedPageBreak/>
        <w:t>Įprasta pradinė dozė yra 0,48 mg/kg (bet ne daugiau kaip 47,5 mg) 1</w:t>
      </w:r>
      <w:r w:rsidR="00992E00">
        <w:rPr>
          <w:rFonts w:ascii="Times New Roman" w:eastAsia="Calibri" w:hAnsi="Times New Roman" w:cs="Times New Roman"/>
          <w:iCs/>
          <w:lang w:val="lt-LT" w:eastAsia="nl-NL"/>
        </w:rPr>
        <w:t> </w:t>
      </w:r>
      <w:r w:rsidRPr="002B00E3">
        <w:rPr>
          <w:rFonts w:ascii="Times New Roman" w:eastAsia="Calibri" w:hAnsi="Times New Roman" w:cs="Times New Roman"/>
          <w:iCs/>
          <w:lang w:val="lt-LT" w:eastAsia="nl-NL"/>
        </w:rPr>
        <w:t>kartą per parą (vartojamos šiai dozei artimiausio stiprumo tabletės). Atsižvelgdamas į Jūsų kraujospūdžio pokyčius, gydytojas gali padidinti dozę iki 1,9 mg/kg. Didesnių kaip 190 mg 1</w:t>
      </w:r>
      <w:r w:rsidR="00992E00">
        <w:rPr>
          <w:rFonts w:ascii="Times New Roman" w:eastAsia="Calibri" w:hAnsi="Times New Roman" w:cs="Times New Roman"/>
          <w:iCs/>
          <w:lang w:val="lt-LT" w:eastAsia="nl-NL"/>
        </w:rPr>
        <w:t> </w:t>
      </w:r>
      <w:r w:rsidRPr="002B00E3">
        <w:rPr>
          <w:rFonts w:ascii="Times New Roman" w:eastAsia="Calibri" w:hAnsi="Times New Roman" w:cs="Times New Roman"/>
          <w:iCs/>
          <w:lang w:val="lt-LT" w:eastAsia="nl-NL"/>
        </w:rPr>
        <w:t>kartą per parą dozių poveikis vaikams ir paaugliams netirtas.</w:t>
      </w:r>
    </w:p>
    <w:p w14:paraId="2945561E" w14:textId="77777777" w:rsidR="002B00E3" w:rsidRPr="002B00E3" w:rsidRDefault="002B00E3" w:rsidP="002B00E3">
      <w:pPr>
        <w:autoSpaceDE w:val="0"/>
        <w:autoSpaceDN w:val="0"/>
        <w:adjustRightInd w:val="0"/>
        <w:spacing w:after="0" w:line="240" w:lineRule="auto"/>
        <w:contextualSpacing/>
        <w:rPr>
          <w:rFonts w:ascii="Times New Roman" w:eastAsia="Calibri" w:hAnsi="Times New Roman" w:cs="Times New Roman"/>
          <w:iCs/>
          <w:lang w:val="lt-LT" w:eastAsia="nl-NL"/>
        </w:rPr>
      </w:pPr>
    </w:p>
    <w:p w14:paraId="64058DF8" w14:textId="5AFFFF32"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bCs/>
          <w:lang w:val="lt-LT" w:eastAsia="x-none"/>
        </w:rPr>
        <w:t>Jaunesniems kaip 6</w:t>
      </w:r>
      <w:r w:rsidR="00992E00">
        <w:rPr>
          <w:rFonts w:ascii="Times New Roman" w:eastAsia="Times New Roman" w:hAnsi="Times New Roman" w:cs="Times New Roman"/>
          <w:bCs/>
          <w:lang w:val="lt-LT" w:eastAsia="x-none"/>
        </w:rPr>
        <w:t> </w:t>
      </w:r>
      <w:r w:rsidRPr="002B00E3">
        <w:rPr>
          <w:rFonts w:ascii="Times New Roman" w:eastAsia="Times New Roman" w:hAnsi="Times New Roman" w:cs="Times New Roman"/>
          <w:bCs/>
          <w:lang w:val="lt-LT" w:eastAsia="x-none"/>
        </w:rPr>
        <w:t xml:space="preserve">metų vaikams Betaloc ZOK tabletės nerekomenduojamos. </w:t>
      </w:r>
    </w:p>
    <w:p w14:paraId="44245177" w14:textId="77777777" w:rsidR="002B00E3" w:rsidRPr="002B00E3" w:rsidRDefault="002B00E3" w:rsidP="002B00E3">
      <w:pPr>
        <w:spacing w:after="0" w:line="240" w:lineRule="auto"/>
        <w:contextualSpacing/>
        <w:rPr>
          <w:rFonts w:ascii="Times New Roman" w:eastAsia="Times New Roman" w:hAnsi="Times New Roman" w:cs="Times New Roman"/>
          <w:i/>
          <w:lang w:val="lt-LT" w:eastAsia="x-none"/>
        </w:rPr>
      </w:pPr>
    </w:p>
    <w:p w14:paraId="40560B10" w14:textId="77777777" w:rsidR="002B00E3" w:rsidRPr="002B00E3" w:rsidRDefault="002B00E3" w:rsidP="002B00E3">
      <w:pPr>
        <w:spacing w:after="0" w:line="240" w:lineRule="auto"/>
        <w:contextualSpacing/>
        <w:outlineLvl w:val="0"/>
        <w:rPr>
          <w:rFonts w:ascii="Times New Roman" w:eastAsia="Times New Roman" w:hAnsi="Times New Roman" w:cs="Times New Roman"/>
          <w:i/>
          <w:lang w:val="lt-LT" w:eastAsia="x-none"/>
        </w:rPr>
      </w:pPr>
      <w:r w:rsidRPr="002B00E3">
        <w:rPr>
          <w:rFonts w:ascii="Times New Roman" w:eastAsia="Times New Roman" w:hAnsi="Times New Roman" w:cs="Times New Roman"/>
          <w:i/>
          <w:lang w:val="lt-LT" w:eastAsia="x-none"/>
        </w:rPr>
        <w:t>Palaikomasis gydymas po miokardo infarkto</w:t>
      </w:r>
    </w:p>
    <w:p w14:paraId="3FF32D91"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Įprasta dozė ilgalaikiam gydymui – 190 mg 1 kartą per parą. Nustatyta, kad ilgalaikis 190 mg metoprololio per parą vartojimas mažina širdies priepuolio pasikartojimo ir mirties pavojų.</w:t>
      </w:r>
    </w:p>
    <w:p w14:paraId="6F27FBD3" w14:textId="77777777" w:rsidR="002B00E3" w:rsidRPr="002B00E3" w:rsidRDefault="002B00E3" w:rsidP="002B00E3">
      <w:pPr>
        <w:spacing w:after="0" w:line="240" w:lineRule="auto"/>
        <w:contextualSpacing/>
        <w:rPr>
          <w:rFonts w:ascii="Times New Roman" w:eastAsia="Times New Roman" w:hAnsi="Times New Roman" w:cs="Times New Roman"/>
          <w:i/>
          <w:lang w:val="lt-LT" w:eastAsia="x-none"/>
        </w:rPr>
      </w:pPr>
    </w:p>
    <w:p w14:paraId="6BF4B9EC" w14:textId="77777777" w:rsidR="002B00E3" w:rsidRPr="002B00E3" w:rsidRDefault="002B00E3" w:rsidP="002B00E3">
      <w:pPr>
        <w:spacing w:after="0" w:line="240" w:lineRule="auto"/>
        <w:contextualSpacing/>
        <w:outlineLvl w:val="0"/>
        <w:rPr>
          <w:rFonts w:ascii="Times New Roman" w:eastAsia="Times New Roman" w:hAnsi="Times New Roman" w:cs="Times New Roman"/>
          <w:i/>
          <w:lang w:val="lt-LT" w:eastAsia="x-none"/>
        </w:rPr>
      </w:pPr>
      <w:r w:rsidRPr="002B00E3">
        <w:rPr>
          <w:rFonts w:ascii="Times New Roman" w:eastAsia="Times New Roman" w:hAnsi="Times New Roman" w:cs="Times New Roman"/>
          <w:i/>
          <w:lang w:val="lt-LT" w:eastAsia="x-none"/>
        </w:rPr>
        <w:t>Krūtinės angina</w:t>
      </w:r>
    </w:p>
    <w:p w14:paraId="268D7EB5"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Rekomenduojama dozė – 95</w:t>
      </w:r>
      <w:r w:rsidRPr="002B00E3">
        <w:rPr>
          <w:rFonts w:ascii="Times New Roman" w:eastAsia="Times New Roman" w:hAnsi="Times New Roman" w:cs="Times New Roman"/>
          <w:lang w:val="lt-LT" w:eastAsia="x-none"/>
        </w:rPr>
        <w:noBreakHyphen/>
        <w:t>190 mg 1 kartą per parą. Kartu su Betaloc ZOK gydytojas gali skirti kitų vaistų krūtinės anginai gydyti.</w:t>
      </w:r>
    </w:p>
    <w:p w14:paraId="1D42B5DB"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23474CB4" w14:textId="77777777" w:rsidR="002B00E3" w:rsidRPr="002B00E3" w:rsidRDefault="002B00E3" w:rsidP="002B00E3">
      <w:pPr>
        <w:spacing w:after="0" w:line="240" w:lineRule="auto"/>
        <w:contextualSpacing/>
        <w:outlineLvl w:val="0"/>
        <w:rPr>
          <w:rFonts w:ascii="Times New Roman" w:eastAsia="Times New Roman" w:hAnsi="Times New Roman" w:cs="Times New Roman"/>
          <w:i/>
          <w:lang w:val="lt-LT" w:eastAsia="x-none"/>
        </w:rPr>
      </w:pPr>
      <w:r w:rsidRPr="002B00E3">
        <w:rPr>
          <w:rFonts w:ascii="Times New Roman" w:eastAsia="Times New Roman" w:hAnsi="Times New Roman" w:cs="Times New Roman"/>
          <w:i/>
          <w:lang w:val="lt-LT" w:eastAsia="x-none"/>
        </w:rPr>
        <w:t>Širdies nepakankamumas</w:t>
      </w:r>
    </w:p>
    <w:p w14:paraId="01566D6F" w14:textId="439D53F1"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Dozė parenkama individualiai. Rekomenduojama pradinė dozė – pusė 23,75 mg tabletės arba visa 23,75 mg tabletė 1 kartą per parą. Ji vartojama 1</w:t>
      </w:r>
      <w:r w:rsidRPr="002B00E3">
        <w:rPr>
          <w:rFonts w:ascii="Times New Roman" w:eastAsia="Times New Roman" w:hAnsi="Times New Roman" w:cs="Times New Roman"/>
          <w:lang w:val="lt-LT" w:eastAsia="x-none"/>
        </w:rPr>
        <w:noBreakHyphen/>
        <w:t>2 savaites, o paskui kas 2</w:t>
      </w:r>
      <w:r w:rsidR="002360CC">
        <w:rPr>
          <w:rFonts w:ascii="Times New Roman" w:eastAsia="Times New Roman" w:hAnsi="Times New Roman" w:cs="Times New Roman"/>
          <w:lang w:val="lt-LT" w:eastAsia="x-none"/>
        </w:rPr>
        <w:t> </w:t>
      </w:r>
      <w:r w:rsidRPr="002B00E3">
        <w:rPr>
          <w:rFonts w:ascii="Times New Roman" w:eastAsia="Times New Roman" w:hAnsi="Times New Roman" w:cs="Times New Roman"/>
          <w:lang w:val="lt-LT" w:eastAsia="x-none"/>
        </w:rPr>
        <w:t>savaites dvigubinama iki 190 mg per parą arba iki didžiausios toleruojamos.</w:t>
      </w:r>
    </w:p>
    <w:p w14:paraId="6BB0FF35"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003B83D4" w14:textId="77777777" w:rsidR="002B00E3" w:rsidRPr="002B00E3" w:rsidRDefault="002B00E3" w:rsidP="002B00E3">
      <w:pPr>
        <w:spacing w:after="0" w:line="240" w:lineRule="auto"/>
        <w:contextualSpacing/>
        <w:outlineLvl w:val="0"/>
        <w:rPr>
          <w:rFonts w:ascii="Times New Roman" w:eastAsia="Times New Roman" w:hAnsi="Times New Roman" w:cs="Times New Roman"/>
          <w:i/>
          <w:lang w:val="lt-LT" w:eastAsia="x-none"/>
        </w:rPr>
      </w:pPr>
      <w:r w:rsidRPr="002B00E3">
        <w:rPr>
          <w:rFonts w:ascii="Times New Roman" w:eastAsia="Times New Roman" w:hAnsi="Times New Roman" w:cs="Times New Roman"/>
          <w:i/>
          <w:lang w:val="lt-LT" w:eastAsia="x-none"/>
        </w:rPr>
        <w:t>Širdies ritmo sutrikimai</w:t>
      </w:r>
    </w:p>
    <w:p w14:paraId="063D0681"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Rekomenduojama dozė – 95</w:t>
      </w:r>
      <w:r w:rsidRPr="002B00E3">
        <w:rPr>
          <w:rFonts w:ascii="Times New Roman" w:eastAsia="Times New Roman" w:hAnsi="Times New Roman" w:cs="Times New Roman"/>
          <w:lang w:val="lt-LT" w:eastAsia="x-none"/>
        </w:rPr>
        <w:noBreakHyphen/>
        <w:t>190 mg 1 kartą per parą.</w:t>
      </w:r>
    </w:p>
    <w:p w14:paraId="6E2F35F7" w14:textId="77777777" w:rsidR="002B00E3" w:rsidRPr="002B00E3" w:rsidRDefault="002B00E3" w:rsidP="002B00E3">
      <w:pPr>
        <w:spacing w:after="0" w:line="240" w:lineRule="auto"/>
        <w:contextualSpacing/>
        <w:rPr>
          <w:rFonts w:ascii="Times New Roman" w:eastAsia="Times New Roman" w:hAnsi="Times New Roman" w:cs="Times New Roman"/>
          <w:i/>
          <w:lang w:val="lt-LT" w:eastAsia="x-none"/>
        </w:rPr>
      </w:pPr>
    </w:p>
    <w:p w14:paraId="2436284C" w14:textId="77777777" w:rsidR="002B00E3" w:rsidRPr="002B00E3" w:rsidRDefault="002B00E3" w:rsidP="002B00E3">
      <w:pPr>
        <w:spacing w:after="0" w:line="240" w:lineRule="auto"/>
        <w:contextualSpacing/>
        <w:outlineLvl w:val="0"/>
        <w:rPr>
          <w:rFonts w:ascii="Times New Roman" w:eastAsia="Times New Roman" w:hAnsi="Times New Roman" w:cs="Times New Roman"/>
          <w:i/>
          <w:lang w:val="lt-LT" w:eastAsia="x-none"/>
        </w:rPr>
      </w:pPr>
      <w:r w:rsidRPr="002B00E3">
        <w:rPr>
          <w:rFonts w:ascii="Times New Roman" w:eastAsia="Times New Roman" w:hAnsi="Times New Roman" w:cs="Times New Roman"/>
          <w:i/>
          <w:lang w:val="lt-LT" w:eastAsia="x-none"/>
        </w:rPr>
        <w:t>Funkciniai širdies veiklos sutrikimai, kai jaučiamas širdies plakimas</w:t>
      </w:r>
    </w:p>
    <w:p w14:paraId="4CB4BDF5"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Rekomenduojama dozė – 95 mg 1 kartą per parą. Prireikus gydytojas gali ją padidinti iki 190 mg per parą.</w:t>
      </w:r>
    </w:p>
    <w:p w14:paraId="4CE82B62"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01D51E1B" w14:textId="77777777" w:rsidR="002B00E3" w:rsidRPr="002B00E3" w:rsidRDefault="002B00E3" w:rsidP="002B00E3">
      <w:pPr>
        <w:spacing w:after="0" w:line="240" w:lineRule="auto"/>
        <w:contextualSpacing/>
        <w:outlineLvl w:val="0"/>
        <w:rPr>
          <w:rFonts w:ascii="Times New Roman" w:eastAsia="Times New Roman" w:hAnsi="Times New Roman" w:cs="Times New Roman"/>
          <w:i/>
          <w:lang w:val="lt-LT" w:eastAsia="x-none"/>
        </w:rPr>
      </w:pPr>
      <w:r w:rsidRPr="002B00E3">
        <w:rPr>
          <w:rFonts w:ascii="Times New Roman" w:eastAsia="Times New Roman" w:hAnsi="Times New Roman" w:cs="Times New Roman"/>
          <w:i/>
          <w:lang w:val="lt-LT" w:eastAsia="x-none"/>
        </w:rPr>
        <w:t>Migrenos priepuolių profilaktikai</w:t>
      </w:r>
    </w:p>
    <w:p w14:paraId="67F09A91"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Rekomenduojama dozė – 95</w:t>
      </w:r>
      <w:r w:rsidRPr="002B00E3">
        <w:rPr>
          <w:rFonts w:ascii="Times New Roman" w:eastAsia="Times New Roman" w:hAnsi="Times New Roman" w:cs="Times New Roman"/>
          <w:lang w:val="lt-LT" w:eastAsia="x-none"/>
        </w:rPr>
        <w:noBreakHyphen/>
        <w:t>190 mg 1 kartą per parą.</w:t>
      </w:r>
    </w:p>
    <w:p w14:paraId="1466A5B1"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 manote, kad šis vaistas veikia per stipriai arba per silpnai, apie tai pasakykite gydytojui arba vaistininkui.</w:t>
      </w:r>
    </w:p>
    <w:p w14:paraId="40EF28D4"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31FE2954" w14:textId="77777777" w:rsidR="002B00E3" w:rsidRPr="002B00E3" w:rsidRDefault="002B00E3" w:rsidP="002B00E3">
      <w:pPr>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t>Ką daryti pavartojus per didelę Betaloc ZOK dozę?</w:t>
      </w:r>
    </w:p>
    <w:p w14:paraId="7E844CF6"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Jeigu galbūt išgėrėte per didelę Betaloc ZOK dozę, apie tai nedelsdami pasakykite gydytojui arba vaistininkui.</w:t>
      </w:r>
    </w:p>
    <w:p w14:paraId="34896437"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 išgerta pakankamai didelė dozė, gali pasireikšti apsinuodijimas: lėta ar nereguliari širdies veikla, dusulys, kulkšnių tinimas, širdies plakimo pojūtis, galvos svaigimas, alpimas, krūtinės skausmas, šalta oda, silpnas pulsas, sutrikusi orientacija, nerimas, širdies sustojimas, kvėpavimo takų gniaužimo pojūtis, sąmonės pritemimas ar išnykimas (koma), pykinimas, vėmimas ir pamėlynavimas. Dėl to labai svarbu vartoti Betaloc ZOK gydytojo nurodytomis dozėmis ir neperdozuoti.</w:t>
      </w:r>
    </w:p>
    <w:p w14:paraId="15D66CB9"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Simptomai gali būti sunkesni per didelę Betaloc ZOK dozę pavartojus kartu su alkoholiu, kraujospūdį mažinančiais vaistais, chinidinu arba migdomaisiais vaistais (barbitūratais).</w:t>
      </w:r>
    </w:p>
    <w:p w14:paraId="5E15A768" w14:textId="35B26316"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Pirmuosius apsinuodijimo požymius galima pastebėti praėjus nuo 20</w:t>
      </w:r>
      <w:r w:rsidR="002360CC">
        <w:rPr>
          <w:rFonts w:ascii="Times New Roman" w:eastAsia="Times New Roman" w:hAnsi="Times New Roman" w:cs="Times New Roman"/>
          <w:lang w:val="lt-LT" w:eastAsia="x-none"/>
        </w:rPr>
        <w:t> </w:t>
      </w:r>
      <w:r w:rsidRPr="002B00E3">
        <w:rPr>
          <w:rFonts w:ascii="Times New Roman" w:eastAsia="Times New Roman" w:hAnsi="Times New Roman" w:cs="Times New Roman"/>
          <w:lang w:val="lt-LT" w:eastAsia="x-none"/>
        </w:rPr>
        <w:t>min. iki 2</w:t>
      </w:r>
      <w:r w:rsidR="002360CC">
        <w:rPr>
          <w:rFonts w:ascii="Times New Roman" w:eastAsia="Times New Roman" w:hAnsi="Times New Roman" w:cs="Times New Roman"/>
          <w:lang w:val="lt-LT" w:eastAsia="x-none"/>
        </w:rPr>
        <w:t> </w:t>
      </w:r>
      <w:r w:rsidRPr="002B00E3">
        <w:rPr>
          <w:rFonts w:ascii="Times New Roman" w:eastAsia="Times New Roman" w:hAnsi="Times New Roman" w:cs="Times New Roman"/>
          <w:lang w:val="lt-LT" w:eastAsia="x-none"/>
        </w:rPr>
        <w:t>val. po to, kai išgerta per didelė šio vaisto dozė. Jei pajutote kurį nors iš nurodytų simptomų, nedelsdami kreipkitės į gydytoją, vaistininką arba ligoninę.</w:t>
      </w:r>
    </w:p>
    <w:p w14:paraId="7FC43571"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25432923" w14:textId="77777777" w:rsidR="002B00E3" w:rsidRPr="002B00E3" w:rsidRDefault="002B00E3" w:rsidP="002B00E3">
      <w:pPr>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t>Pamiršus pavartoti Betaloc ZOK</w:t>
      </w:r>
    </w:p>
    <w:p w14:paraId="1C8DEB93"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 užmiršote išgerti eilinę Betaloc ZOK dozę, o iki kitos dozės vartojimo liko apie 12 val., nedelsdami išgerkite praleistąją dozę arba pusę jos. Jei prisiminėte anksčiau, gerkite visą užmirštąją dozę, jei vėliau – pusę. Kitą dozę gerkite laiku.</w:t>
      </w:r>
    </w:p>
    <w:p w14:paraId="0B93214D"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2671319C" w14:textId="77777777" w:rsidR="002B00E3" w:rsidRPr="002B00E3" w:rsidRDefault="002B00E3" w:rsidP="002B00E3">
      <w:pPr>
        <w:spacing w:after="0" w:line="240" w:lineRule="auto"/>
        <w:contextualSpacing/>
        <w:outlineLvl w:val="0"/>
        <w:rPr>
          <w:rFonts w:ascii="Times New Roman" w:eastAsia="Times New Roman" w:hAnsi="Times New Roman" w:cs="Times New Roman"/>
          <w:b/>
          <w:bCs/>
          <w:lang w:val="lt-LT" w:eastAsia="x-none"/>
        </w:rPr>
      </w:pPr>
      <w:r w:rsidRPr="002B00E3">
        <w:rPr>
          <w:rFonts w:ascii="Times New Roman" w:eastAsia="Times New Roman" w:hAnsi="Times New Roman" w:cs="Times New Roman"/>
          <w:b/>
          <w:bCs/>
          <w:lang w:val="lt-LT" w:eastAsia="x-none"/>
        </w:rPr>
        <w:t>Nustojus vartoti Betaloc ZOK</w:t>
      </w:r>
    </w:p>
    <w:p w14:paraId="5F88EEB5" w14:textId="77777777" w:rsidR="002B00E3" w:rsidRPr="002B00E3" w:rsidRDefault="002B00E3" w:rsidP="002B00E3">
      <w:pPr>
        <w:spacing w:after="0" w:line="240" w:lineRule="auto"/>
        <w:contextualSpacing/>
        <w:outlineLvl w:val="0"/>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Jeigu kiltų daugiau klausimų dėl šio vaisto vartojimo, kreipkitės į gydytoją arba vaistininką.</w:t>
      </w:r>
    </w:p>
    <w:p w14:paraId="233A8912"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17A93FEC"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5306060B" w14:textId="77777777" w:rsidR="002B00E3" w:rsidRPr="002B00E3" w:rsidRDefault="002B00E3" w:rsidP="002B00E3">
      <w:pPr>
        <w:spacing w:after="0" w:line="240" w:lineRule="auto"/>
        <w:contextualSpacing/>
        <w:outlineLvl w:val="0"/>
        <w:rPr>
          <w:rFonts w:ascii="Times New Roman" w:eastAsia="Times New Roman" w:hAnsi="Times New Roman" w:cs="Times New Roman"/>
          <w:b/>
          <w:bCs/>
          <w:lang w:val="lt-LT" w:eastAsia="x-none"/>
        </w:rPr>
      </w:pPr>
      <w:r w:rsidRPr="002B00E3">
        <w:rPr>
          <w:rFonts w:ascii="Times New Roman" w:eastAsia="Times New Roman" w:hAnsi="Times New Roman" w:cs="Times New Roman"/>
          <w:b/>
          <w:bCs/>
          <w:lang w:val="lt-LT" w:eastAsia="x-none"/>
        </w:rPr>
        <w:t xml:space="preserve">4. </w:t>
      </w:r>
      <w:r w:rsidRPr="002B00E3">
        <w:rPr>
          <w:rFonts w:ascii="Times New Roman" w:eastAsia="Times New Roman" w:hAnsi="Times New Roman" w:cs="Times New Roman"/>
          <w:b/>
          <w:bCs/>
          <w:lang w:val="lt-LT" w:eastAsia="x-none"/>
        </w:rPr>
        <w:tab/>
        <w:t xml:space="preserve">Galimas šalutinis poveikis </w:t>
      </w:r>
    </w:p>
    <w:p w14:paraId="2922AE83" w14:textId="77777777" w:rsidR="002B00E3" w:rsidRPr="002B00E3" w:rsidRDefault="002B00E3" w:rsidP="002B00E3">
      <w:pPr>
        <w:spacing w:after="0" w:line="240" w:lineRule="auto"/>
        <w:contextualSpacing/>
        <w:rPr>
          <w:rFonts w:ascii="Times New Roman" w:eastAsia="Times New Roman" w:hAnsi="Times New Roman" w:cs="Times New Roman"/>
          <w:b/>
          <w:lang w:val="lt-LT" w:eastAsia="x-none"/>
        </w:rPr>
      </w:pPr>
    </w:p>
    <w:p w14:paraId="328D9B40"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lastRenderedPageBreak/>
        <w:t>Šis vaistas, kaip ir visi kiti, gali sukelti šalutinį poveikį, nors jis pasireiškia ne visiems žmonėms.</w:t>
      </w:r>
    </w:p>
    <w:p w14:paraId="7D89C0E9"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Šalutiniai poveikiai, pastebėti metoprololį vartojantiems pacientams, nurodyti žemiau, tačiau jų ryšys su šiuo vaistu įrodytas ne visais atvejais. Jei pasireiškia ir nepraeina kuris nors iš žemiau nurodytų poveikių, apie tai reikėtų pasakyti gydytojui.</w:t>
      </w:r>
    </w:p>
    <w:p w14:paraId="28BAA29B"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1AFCE6CF"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Labai dažnai (10 % arba daugiau pacientų) pasireiškia nuovargis.</w:t>
      </w:r>
    </w:p>
    <w:p w14:paraId="732F4626"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Dažnai (1</w:t>
      </w:r>
      <w:r w:rsidRPr="002B00E3">
        <w:rPr>
          <w:rFonts w:ascii="Times New Roman" w:eastAsia="Times New Roman" w:hAnsi="Times New Roman" w:cs="Times New Roman"/>
          <w:lang w:val="lt-LT" w:eastAsia="x-none"/>
        </w:rPr>
        <w:noBreakHyphen/>
        <w:t>9,9 % pacientų) pasireiškia svaigulys, galvos skausmas, širdies susitraukimų suretėjimas, galvos svaigimas pakeitus kūno padėtį (labai retai kartu galimas apalpimas), plaštakų ir pėdų šalimas, pykinimas, vėmimas, pilvo skausmas, viduriavimas, vidurių užkietėjimas, dusulys fizinio krūvio metu, širdies plakimo pojūtis.</w:t>
      </w:r>
    </w:p>
    <w:p w14:paraId="77A30D6C"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Nedažnai (0,1-0,9 % pacientų) pasireiškia deginimo ar badymo pojūtis arba nejautra, mėšlungis, laikinas širdies ligos simptomų (pvz., dusulio, nuovargio, kulkšnių tinimo) pasunkėjimas,</w:t>
      </w:r>
      <w:r w:rsidRPr="002B00E3">
        <w:rPr>
          <w:rFonts w:ascii="Times New Roman" w:eastAsia="Times New Roman" w:hAnsi="Times New Roman" w:cs="Times New Roman"/>
          <w:color w:val="FF0000"/>
          <w:lang w:val="lt-LT" w:eastAsia="x-none"/>
        </w:rPr>
        <w:t xml:space="preserve"> </w:t>
      </w:r>
      <w:r w:rsidRPr="002B00E3">
        <w:rPr>
          <w:rFonts w:ascii="Times New Roman" w:eastAsia="Times New Roman" w:hAnsi="Times New Roman" w:cs="Times New Roman"/>
          <w:lang w:val="lt-LT" w:eastAsia="x-none"/>
        </w:rPr>
        <w:t>gali pavojingai sumažėti kraujospūdis ištikus širdies priepuoliui (ištikti kardiogeninis šokas), atsiranda</w:t>
      </w:r>
      <w:r w:rsidRPr="002B00E3">
        <w:rPr>
          <w:rFonts w:ascii="Times New Roman" w:eastAsia="Times New Roman" w:hAnsi="Times New Roman" w:cs="Times New Roman"/>
          <w:color w:val="FF0000"/>
          <w:lang w:val="lt-LT" w:eastAsia="x-none"/>
        </w:rPr>
        <w:t xml:space="preserve"> </w:t>
      </w:r>
      <w:r w:rsidRPr="002B00E3">
        <w:rPr>
          <w:rFonts w:ascii="Times New Roman" w:eastAsia="Times New Roman" w:hAnsi="Times New Roman" w:cs="Times New Roman"/>
          <w:lang w:val="lt-LT" w:eastAsia="x-none"/>
        </w:rPr>
        <w:t>nedidelių pokyčių elektrokardiogramoje (širdies susilpnėjimo jie nerodo), tinimas, krūtinės skausmas, depresija, dėmesio sutelkimo sutrikimas, mieguistumas, užmigimo sutrikimas, nakties košmarų, odos išbėrimas, kvėpavimo takų gniaužimo pojūtis, dusulys, bronchų spazmas, prakaitavimo padidėjimas, svorio prieaugis.</w:t>
      </w:r>
    </w:p>
    <w:p w14:paraId="4546DE8C"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Retai (0,01</w:t>
      </w:r>
      <w:r w:rsidRPr="002B00E3">
        <w:rPr>
          <w:rFonts w:ascii="Times New Roman" w:eastAsia="Times New Roman" w:hAnsi="Times New Roman" w:cs="Times New Roman"/>
          <w:lang w:val="lt-LT" w:eastAsia="x-none"/>
        </w:rPr>
        <w:noBreakHyphen/>
        <w:t>0,09 % pacientų) elektrokardiogramoje atsiranda laidumo sutrikimo požymių, širdies veikla pasidaro nereguliari, pasireiškia nervingumas, nerimas, kepenų sutrikimų (kepenų funkcijos rodmenų pokyčių), plaukų slinkimas, alerginis nosies varvėjimas, regos sutrikimų, akių sausumas ir (arba) suerzinimas, burnos sausumas, skonio sutrikimai, alerginis ašarojimas ar akių paraudimas, padidėjusio jautrumo reakcijos, impotencija (lytinės funkcijos sutrikimas).</w:t>
      </w:r>
    </w:p>
    <w:p w14:paraId="4AD47381"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Labai retai (mažiau kaip 0,01 % pacientų) pasunkėja galūnių kraujotakos sutrikimai (sergantiems sunkiomis kraujagyslių ligomis), skauda sąnarius, sutrinka ar išnyksta atmintis, sutrinka orientacija, atsiranda haliucinacijų, pasireiškia padidėjusio jautrumo saulės šviesai odos reakcijų, pasunkėja psoriazė, girdisi triukšmas ausyse, sutrinka skonis, pakinta kraujas (sumažėja trombocitų), prasideda kepenų uždegimas.</w:t>
      </w:r>
    </w:p>
    <w:p w14:paraId="5360031D"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Jeigu pasireiškė sunkus šalutinis poveikis arba pastebėjote šiame lapelyje nenurodytą šalutinį poveikį, pasakykite gydytojui arba vaistininkui.</w:t>
      </w:r>
    </w:p>
    <w:p w14:paraId="256454EA"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Nenutraukite Betaloc ZOK vartojimo, nepasitarę su gydytoju arba vaistininku. Gydytojas gali patarti mažinti šio vaisto dozę lėtai.</w:t>
      </w:r>
    </w:p>
    <w:p w14:paraId="151A65A2"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30B9BC6A" w14:textId="77777777" w:rsidR="002B00E3" w:rsidRPr="002B00E3" w:rsidRDefault="002B00E3" w:rsidP="002B00E3">
      <w:pPr>
        <w:spacing w:after="0" w:line="240" w:lineRule="auto"/>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Pranešimas apie šalutinį poveikį</w:t>
      </w:r>
    </w:p>
    <w:p w14:paraId="607DE9B3" w14:textId="77777777" w:rsidR="002B00E3" w:rsidRPr="002B00E3" w:rsidRDefault="002B00E3" w:rsidP="002B00E3">
      <w:pPr>
        <w:spacing w:after="0" w:line="240" w:lineRule="auto"/>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3" w:history="1">
        <w:r w:rsidRPr="002B00E3">
          <w:rPr>
            <w:rFonts w:ascii="Times New Roman" w:eastAsia="Times New Roman" w:hAnsi="Times New Roman" w:cs="Times New Roman"/>
            <w:bCs/>
            <w:color w:val="0000FF"/>
            <w:u w:val="single"/>
            <w:lang w:val="lt-LT"/>
          </w:rPr>
          <w:t>www.vvkt.lt</w:t>
        </w:r>
      </w:hyperlink>
      <w:r w:rsidRPr="002B00E3">
        <w:rPr>
          <w:rFonts w:ascii="Times New Roman" w:eastAsia="Times New Roman" w:hAnsi="Times New Roman" w:cs="Times New Roman"/>
          <w:bCs/>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4" w:history="1">
        <w:r w:rsidRPr="002B00E3">
          <w:rPr>
            <w:rFonts w:ascii="Times New Roman" w:eastAsia="Times New Roman" w:hAnsi="Times New Roman" w:cs="Times New Roman"/>
            <w:bCs/>
            <w:color w:val="0000FF"/>
            <w:u w:val="single"/>
            <w:lang w:val="lt-LT"/>
          </w:rPr>
          <w:t>NepageidaujamaR@vvkt.lt</w:t>
        </w:r>
      </w:hyperlink>
      <w:r w:rsidRPr="002B00E3">
        <w:rPr>
          <w:rFonts w:ascii="Times New Roman" w:eastAsia="Times New Roman" w:hAnsi="Times New Roman" w:cs="Times New Roman"/>
          <w:bCs/>
          <w:lang w:val="lt-LT"/>
        </w:rPr>
        <w:t xml:space="preserve">, taip pat per Valstybinės vaistų kontrolės tarnybos prie Lietuvos Respublikos sveikatos apsaugos ministerijos interneto svetainę (adresu </w:t>
      </w:r>
      <w:hyperlink r:id="rId15" w:history="1">
        <w:r w:rsidRPr="002B00E3">
          <w:rPr>
            <w:rFonts w:ascii="Times New Roman" w:eastAsia="Times New Roman" w:hAnsi="Times New Roman" w:cs="Times New Roman"/>
            <w:bCs/>
            <w:color w:val="0000FF"/>
            <w:u w:val="single"/>
            <w:lang w:val="lt-LT"/>
          </w:rPr>
          <w:t>http://www.vvkt.lt</w:t>
        </w:r>
      </w:hyperlink>
      <w:r w:rsidRPr="002B00E3">
        <w:rPr>
          <w:rFonts w:ascii="Times New Roman" w:eastAsia="Times New Roman" w:hAnsi="Times New Roman" w:cs="Times New Roman"/>
          <w:bCs/>
          <w:lang w:val="lt-LT"/>
        </w:rPr>
        <w:t>). Pranešdami apie šalutinį poveikį galite mums padėti gauti daugiau informacijos apie šio vaisto saugumą.</w:t>
      </w:r>
    </w:p>
    <w:p w14:paraId="597B64E6"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6DDAA278"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7797CA67" w14:textId="77777777" w:rsidR="002B00E3" w:rsidRPr="002B00E3" w:rsidRDefault="002B00E3" w:rsidP="002B00E3">
      <w:pPr>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t xml:space="preserve">5. </w:t>
      </w:r>
      <w:r w:rsidRPr="002B00E3">
        <w:rPr>
          <w:rFonts w:ascii="Times New Roman" w:eastAsia="Times New Roman" w:hAnsi="Times New Roman" w:cs="Times New Roman"/>
          <w:b/>
          <w:lang w:val="lt-LT" w:eastAsia="x-none"/>
        </w:rPr>
        <w:tab/>
        <w:t>Kaip laikyti Betaloc ZOK</w:t>
      </w:r>
    </w:p>
    <w:p w14:paraId="153CD884" w14:textId="77777777" w:rsidR="002B00E3" w:rsidRPr="002B00E3" w:rsidRDefault="002B00E3" w:rsidP="002B00E3">
      <w:pPr>
        <w:spacing w:after="0" w:line="240" w:lineRule="auto"/>
        <w:contextualSpacing/>
        <w:rPr>
          <w:rFonts w:ascii="Times New Roman" w:eastAsia="Times New Roman" w:hAnsi="Times New Roman" w:cs="Times New Roman"/>
          <w:b/>
          <w:lang w:val="lt-LT" w:eastAsia="x-none"/>
        </w:rPr>
      </w:pPr>
    </w:p>
    <w:p w14:paraId="5A4B069C" w14:textId="77777777" w:rsidR="002B00E3" w:rsidRPr="002B00E3" w:rsidRDefault="002B00E3" w:rsidP="002B00E3">
      <w:pPr>
        <w:numPr>
          <w:ilvl w:val="12"/>
          <w:numId w:val="0"/>
        </w:numPr>
        <w:spacing w:after="0" w:line="240" w:lineRule="auto"/>
        <w:ind w:right="-2"/>
        <w:contextualSpacing/>
        <w:rPr>
          <w:rFonts w:ascii="Times New Roman" w:eastAsia="Times New Roman" w:hAnsi="Times New Roman" w:cs="Times New Roman"/>
          <w:b/>
          <w:bCs/>
          <w:lang w:val="lt-LT"/>
        </w:rPr>
      </w:pPr>
      <w:r w:rsidRPr="002B00E3">
        <w:rPr>
          <w:rFonts w:ascii="Times New Roman" w:eastAsia="Times New Roman" w:hAnsi="Times New Roman" w:cs="Times New Roman"/>
          <w:bCs/>
          <w:lang w:val="lt-LT"/>
        </w:rPr>
        <w:t>Šį vaistą laikykite vaikams nepastebimoje ir nepasiekiamoje vietoje.</w:t>
      </w:r>
    </w:p>
    <w:p w14:paraId="0B497387" w14:textId="142EBCF5" w:rsidR="002B00E3" w:rsidRPr="002B00E3" w:rsidRDefault="002B00E3" w:rsidP="002B00E3">
      <w:pPr>
        <w:spacing w:after="0" w:line="240" w:lineRule="auto"/>
        <w:ind w:left="-12"/>
        <w:contextualSpacing/>
        <w:outlineLvl w:val="0"/>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Šiam vaist</w:t>
      </w:r>
      <w:r w:rsidR="00FB0F03">
        <w:rPr>
          <w:rFonts w:ascii="Times New Roman" w:eastAsia="Times New Roman" w:hAnsi="Times New Roman" w:cs="Times New Roman"/>
          <w:bCs/>
          <w:lang w:val="lt-LT"/>
        </w:rPr>
        <w:t>ui</w:t>
      </w:r>
      <w:r w:rsidRPr="002B00E3">
        <w:rPr>
          <w:rFonts w:ascii="Times New Roman" w:eastAsia="Times New Roman" w:hAnsi="Times New Roman" w:cs="Times New Roman"/>
          <w:bCs/>
          <w:lang w:val="lt-LT"/>
        </w:rPr>
        <w:t xml:space="preserve"> specialių laikymo sąlygų nereikia.</w:t>
      </w:r>
    </w:p>
    <w:p w14:paraId="1BE1C841" w14:textId="6165C341"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Ant dėžutės</w:t>
      </w:r>
      <w:r w:rsidR="00A44C50">
        <w:rPr>
          <w:rFonts w:ascii="Times New Roman" w:eastAsia="Times New Roman" w:hAnsi="Times New Roman" w:cs="Times New Roman"/>
          <w:lang w:val="lt-LT" w:eastAsia="x-none"/>
        </w:rPr>
        <w:t xml:space="preserve"> po „Tinka iki“ ir ant </w:t>
      </w:r>
      <w:r w:rsidRPr="002B00E3">
        <w:rPr>
          <w:rFonts w:ascii="Times New Roman" w:eastAsia="Times New Roman" w:hAnsi="Times New Roman" w:cs="Times New Roman"/>
          <w:lang w:val="lt-LT" w:eastAsia="x-none"/>
        </w:rPr>
        <w:t xml:space="preserve"> buteliuko ar lizdinės plokštelės po „EXP“ nurodytam tinkamumo laikui pasibaigus, šio vaisto vartoti negalima. Vaistas tinkamas vartoti iki paskutinės nurodyto mėnesio dienos.</w:t>
      </w:r>
      <w:r w:rsidRPr="002B00E3" w:rsidDel="00517E8B">
        <w:rPr>
          <w:rFonts w:ascii="Times New Roman" w:eastAsia="Times New Roman" w:hAnsi="Times New Roman" w:cs="Times New Roman"/>
          <w:lang w:val="lt-LT" w:eastAsia="x-none"/>
        </w:rPr>
        <w:t xml:space="preserve"> </w:t>
      </w:r>
      <w:r w:rsidRPr="002B00E3">
        <w:rPr>
          <w:rFonts w:ascii="Times New Roman" w:eastAsia="Times New Roman" w:hAnsi="Times New Roman" w:cs="Times New Roman"/>
          <w:lang w:val="lt-LT" w:eastAsia="x-none"/>
        </w:rPr>
        <w:t>Pastebėjus pažeistą pakuotę, Betaloc ZOK vartoti negalima. Nevartokite vaisto, kurio pakuotė pažeista.</w:t>
      </w:r>
    </w:p>
    <w:p w14:paraId="3FCC20A8"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r w:rsidRPr="002B00E3">
        <w:rPr>
          <w:rFonts w:ascii="Times New Roman" w:eastAsia="Times New Roman" w:hAnsi="Times New Roman" w:cs="Times New Roman"/>
          <w:lang w:val="lt-LT" w:eastAsia="x-none"/>
        </w:rPr>
        <w:t>Vaistų negalima išmesti į kanalizaciją arba su buitinėmis atliekomis. Kaip išmesti nereikalingus vaistus, klauskite vaistininko. Šios priemonės padės apsaugoti aplinką.</w:t>
      </w:r>
    </w:p>
    <w:p w14:paraId="150DABF8"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488B01E4"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17D45588" w14:textId="77777777" w:rsidR="002B00E3" w:rsidRPr="002B00E3" w:rsidRDefault="002B00E3" w:rsidP="002B00E3">
      <w:pPr>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lastRenderedPageBreak/>
        <w:t xml:space="preserve">6. </w:t>
      </w:r>
      <w:r w:rsidRPr="002B00E3">
        <w:rPr>
          <w:rFonts w:ascii="Times New Roman" w:eastAsia="Times New Roman" w:hAnsi="Times New Roman" w:cs="Times New Roman"/>
          <w:b/>
          <w:lang w:val="lt-LT" w:eastAsia="x-none"/>
        </w:rPr>
        <w:tab/>
        <w:t>Pakuotės turinys ir kita informacija</w:t>
      </w:r>
    </w:p>
    <w:p w14:paraId="47E203BE" w14:textId="77777777" w:rsidR="002B00E3" w:rsidRPr="002B00E3" w:rsidRDefault="002B00E3" w:rsidP="002B00E3">
      <w:pPr>
        <w:spacing w:after="0" w:line="240" w:lineRule="auto"/>
        <w:contextualSpacing/>
        <w:rPr>
          <w:rFonts w:ascii="Times New Roman" w:eastAsia="Times New Roman" w:hAnsi="Times New Roman" w:cs="Times New Roman"/>
          <w:b/>
          <w:lang w:val="lt-LT" w:eastAsia="x-none"/>
        </w:rPr>
      </w:pPr>
    </w:p>
    <w:p w14:paraId="44B678D9" w14:textId="77777777" w:rsidR="002B00E3" w:rsidRPr="002B00E3" w:rsidRDefault="002B00E3" w:rsidP="002B00E3">
      <w:pPr>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t>Betaloc ZOK sudėtis</w:t>
      </w:r>
    </w:p>
    <w:p w14:paraId="2746FB18" w14:textId="77777777" w:rsidR="002B00E3" w:rsidRPr="002B00E3" w:rsidRDefault="002B00E3" w:rsidP="002B00E3">
      <w:pPr>
        <w:numPr>
          <w:ilvl w:val="0"/>
          <w:numId w:val="35"/>
        </w:numPr>
        <w:spacing w:after="0" w:line="240" w:lineRule="auto"/>
        <w:ind w:left="567" w:hanging="567"/>
        <w:contextualSpacing/>
        <w:rPr>
          <w:rFonts w:ascii="Times New Roman" w:eastAsia="Times New Roman" w:hAnsi="Times New Roman" w:cs="Times New Roman"/>
          <w:iCs/>
          <w:lang w:val="lt-LT"/>
        </w:rPr>
      </w:pPr>
      <w:r w:rsidRPr="002B00E3">
        <w:rPr>
          <w:rFonts w:ascii="Times New Roman" w:eastAsia="Times New Roman" w:hAnsi="Times New Roman" w:cs="Times New Roman"/>
          <w:iCs/>
          <w:lang w:val="lt-LT"/>
        </w:rPr>
        <w:t>Veiklioji medžiaga yra metoprololio sukcinatas.</w:t>
      </w:r>
    </w:p>
    <w:p w14:paraId="691B8E86" w14:textId="77777777" w:rsidR="002B00E3" w:rsidRPr="002B00E3" w:rsidRDefault="002B00E3" w:rsidP="002B00E3">
      <w:pPr>
        <w:spacing w:after="0" w:line="240" w:lineRule="auto"/>
        <w:ind w:left="567"/>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 xml:space="preserve">Betaloc ZOK 23,75 mg tabletėje yra 23,75 mg metoprololio sukcinato. </w:t>
      </w:r>
    </w:p>
    <w:p w14:paraId="61379D78" w14:textId="77777777" w:rsidR="002B00E3" w:rsidRPr="002B00E3" w:rsidRDefault="002B00E3" w:rsidP="002B00E3">
      <w:pPr>
        <w:spacing w:after="0" w:line="240" w:lineRule="auto"/>
        <w:ind w:left="567"/>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 xml:space="preserve">Betaloc ZOK 47,5 mg tabletėje yra 47,5 mg metoprololio sukcinato. </w:t>
      </w:r>
    </w:p>
    <w:p w14:paraId="2DA0E8ED" w14:textId="77777777" w:rsidR="002B00E3" w:rsidRPr="002B00E3" w:rsidRDefault="002B00E3" w:rsidP="002B00E3">
      <w:pPr>
        <w:spacing w:after="0" w:line="240" w:lineRule="auto"/>
        <w:ind w:left="567"/>
        <w:contextualSpacing/>
        <w:rPr>
          <w:rFonts w:ascii="Times New Roman" w:eastAsia="Times New Roman" w:hAnsi="Times New Roman" w:cs="Times New Roman"/>
          <w:b/>
          <w:bCs/>
          <w:lang w:val="lt-LT"/>
        </w:rPr>
      </w:pPr>
      <w:r w:rsidRPr="002B00E3">
        <w:rPr>
          <w:rFonts w:ascii="Times New Roman" w:eastAsia="Times New Roman" w:hAnsi="Times New Roman" w:cs="Times New Roman"/>
          <w:lang w:val="lt-LT"/>
        </w:rPr>
        <w:t>Betaloc ZOK 95 mg tabletėje yra 95 mg metoprololio sukcinato.</w:t>
      </w:r>
    </w:p>
    <w:p w14:paraId="111487E5" w14:textId="77777777" w:rsidR="002B00E3" w:rsidRPr="002B00E3" w:rsidRDefault="002B00E3" w:rsidP="002B00E3">
      <w:pPr>
        <w:numPr>
          <w:ilvl w:val="0"/>
          <w:numId w:val="35"/>
        </w:numPr>
        <w:spacing w:after="0" w:line="240" w:lineRule="auto"/>
        <w:ind w:left="567" w:hanging="567"/>
        <w:contextualSpacing/>
        <w:rPr>
          <w:rFonts w:ascii="Times New Roman" w:eastAsia="Times New Roman" w:hAnsi="Times New Roman" w:cs="Times New Roman"/>
          <w:lang w:val="lt-LT"/>
        </w:rPr>
      </w:pPr>
      <w:r w:rsidRPr="002B00E3">
        <w:rPr>
          <w:rFonts w:ascii="Times New Roman" w:eastAsia="Times New Roman" w:hAnsi="Times New Roman" w:cs="Times New Roman"/>
          <w:iCs/>
          <w:lang w:val="lt-LT"/>
        </w:rPr>
        <w:t>Pagalbinės medžiagos</w:t>
      </w:r>
      <w:r w:rsidRPr="002B00E3">
        <w:rPr>
          <w:rFonts w:ascii="Times New Roman" w:eastAsia="Times New Roman" w:hAnsi="Times New Roman" w:cs="Times New Roman"/>
          <w:i/>
          <w:lang w:val="lt-LT"/>
        </w:rPr>
        <w:t xml:space="preserve"> </w:t>
      </w:r>
      <w:r w:rsidRPr="002B00E3">
        <w:rPr>
          <w:rFonts w:ascii="Times New Roman" w:eastAsia="Times New Roman" w:hAnsi="Times New Roman" w:cs="Times New Roman"/>
          <w:iCs/>
          <w:lang w:val="lt-LT"/>
        </w:rPr>
        <w:t xml:space="preserve">yra </w:t>
      </w:r>
      <w:r w:rsidRPr="002B00E3">
        <w:rPr>
          <w:rFonts w:ascii="Times New Roman" w:eastAsia="Times New Roman" w:hAnsi="Times New Roman" w:cs="Times New Roman"/>
          <w:lang w:val="lt-LT"/>
        </w:rPr>
        <w:t>etilceliuliozė, hidroksipropilceliuliozė, hipromeliozė, mikrokristalinė celiuliozė, parafinas, makrogolis 6000, silicio dioksidas, natrio stearilfumaratas, titano dioksidas (E 171).</w:t>
      </w:r>
    </w:p>
    <w:p w14:paraId="5BAE0DB8" w14:textId="77777777" w:rsidR="002B00E3" w:rsidRPr="002B00E3" w:rsidRDefault="002B00E3" w:rsidP="002B00E3">
      <w:pPr>
        <w:spacing w:after="0" w:line="240" w:lineRule="auto"/>
        <w:contextualSpacing/>
        <w:rPr>
          <w:rFonts w:ascii="Times New Roman" w:eastAsia="Times New Roman" w:hAnsi="Times New Roman" w:cs="Times New Roman"/>
          <w:b/>
          <w:bCs/>
          <w:lang w:val="lt-LT"/>
        </w:rPr>
      </w:pPr>
    </w:p>
    <w:p w14:paraId="3F512828" w14:textId="77777777" w:rsidR="002B00E3" w:rsidRPr="002B00E3" w:rsidRDefault="002B00E3" w:rsidP="002B00E3">
      <w:pPr>
        <w:spacing w:after="0" w:line="240" w:lineRule="auto"/>
        <w:contextualSpacing/>
        <w:outlineLvl w:val="0"/>
        <w:rPr>
          <w:rFonts w:ascii="Times New Roman" w:eastAsia="Times New Roman" w:hAnsi="Times New Roman" w:cs="Times New Roman"/>
          <w:b/>
          <w:bCs/>
          <w:lang w:val="lt-LT"/>
        </w:rPr>
      </w:pPr>
      <w:r w:rsidRPr="002B00E3">
        <w:rPr>
          <w:rFonts w:ascii="Times New Roman" w:eastAsia="Times New Roman" w:hAnsi="Times New Roman" w:cs="Times New Roman"/>
          <w:b/>
          <w:bCs/>
          <w:lang w:val="lt-LT"/>
        </w:rPr>
        <w:t>Betaloc ZOK išvaizda ir kiekis pakuotėje</w:t>
      </w:r>
    </w:p>
    <w:p w14:paraId="277E57FB"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23,75 mg pailginto atpalaidavimo tabletė yra balta, ovali, 5,5 </w:t>
      </w:r>
      <w:r w:rsidRPr="002B00E3">
        <w:rPr>
          <w:rFonts w:ascii="Times New Roman" w:eastAsia="Times New Roman" w:hAnsi="Times New Roman" w:cs="Times New Roman"/>
          <w:lang w:val="lt-LT"/>
        </w:rPr>
        <w:sym w:font="Symbol" w:char="F0B4"/>
      </w:r>
      <w:r w:rsidRPr="002B00E3">
        <w:rPr>
          <w:rFonts w:ascii="Times New Roman" w:eastAsia="Times New Roman" w:hAnsi="Times New Roman" w:cs="Times New Roman"/>
          <w:lang w:val="lt-LT"/>
        </w:rPr>
        <w:t xml:space="preserve"> </w:t>
      </w:r>
      <w:smartTag w:uri="urn:schemas-microsoft-com:office:smarttags" w:element="metricconverter">
        <w:smartTagPr>
          <w:attr w:name="ProductID" w:val="10ﾠmm"/>
        </w:smartTagPr>
        <w:r w:rsidRPr="002B00E3">
          <w:rPr>
            <w:rFonts w:ascii="Times New Roman" w:eastAsia="Times New Roman" w:hAnsi="Times New Roman" w:cs="Times New Roman"/>
            <w:lang w:val="lt-LT"/>
          </w:rPr>
          <w:t>10 mm</w:t>
        </w:r>
      </w:smartTag>
      <w:r w:rsidRPr="002B00E3">
        <w:rPr>
          <w:rFonts w:ascii="Times New Roman" w:eastAsia="Times New Roman" w:hAnsi="Times New Roman" w:cs="Times New Roman"/>
          <w:lang w:val="lt-LT"/>
        </w:rPr>
        <w:t xml:space="preserve"> dydžio, turi žymą “A/</w:t>
      </w:r>
      <w:r w:rsidRPr="002B00E3">
        <w:rPr>
          <w:rFonts w:ascii="Times New Roman" w:eastAsia="Times New Roman" w:hAnsi="Times New Roman" w:cs="Times New Roman"/>
          <w:lang w:val="lt-LT"/>
        </w:rPr>
        <w:sym w:font="Symbol" w:char="F062"/>
      </w:r>
      <w:r w:rsidRPr="002B00E3">
        <w:rPr>
          <w:rFonts w:ascii="Times New Roman" w:eastAsia="Times New Roman" w:hAnsi="Times New Roman" w:cs="Times New Roman"/>
          <w:lang w:val="lt-LT"/>
        </w:rPr>
        <w:t>” ir (abejose pusėse) po vagelę perlaužimui. Tabletę galima padalyti į dvi lygias dozes.</w:t>
      </w:r>
    </w:p>
    <w:p w14:paraId="3501FCAB"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 xml:space="preserve">47,5 mg pailginto atpalaidavimo tabletė yra balta, apvali, </w:t>
      </w:r>
      <w:smartTag w:uri="schemas-tilde-lv/tildestengine" w:element="metric2">
        <w:smartTagPr>
          <w:attr w:name="metric_text" w:val="mm"/>
          <w:attr w:name="metric_value" w:val="9"/>
        </w:smartTagPr>
        <w:smartTag w:uri="urn:schemas-microsoft-com:office:smarttags" w:element="metricconverter">
          <w:smartTagPr>
            <w:attr w:name="ProductID" w:val="9ﾠmm"/>
          </w:smartTagPr>
          <w:r w:rsidRPr="002B00E3">
            <w:rPr>
              <w:rFonts w:ascii="Times New Roman" w:eastAsia="Times New Roman" w:hAnsi="Times New Roman" w:cs="Times New Roman"/>
              <w:lang w:val="lt-LT"/>
            </w:rPr>
            <w:t>9 mm</w:t>
          </w:r>
        </w:smartTag>
      </w:smartTag>
      <w:r w:rsidRPr="002B00E3">
        <w:rPr>
          <w:rFonts w:ascii="Times New Roman" w:eastAsia="Times New Roman" w:hAnsi="Times New Roman" w:cs="Times New Roman"/>
          <w:lang w:val="lt-LT"/>
        </w:rPr>
        <w:t xml:space="preserve"> skersmens, turi žymą “A/mO” ir (vienoje pusėje) vagelę perlaužimui. </w:t>
      </w:r>
      <w:r w:rsidRPr="002B00E3">
        <w:rPr>
          <w:rFonts w:ascii="Times New Roman" w:eastAsia="Times New Roman" w:hAnsi="Times New Roman" w:cs="Times New Roman"/>
          <w:bCs/>
          <w:lang w:val="lt-LT"/>
        </w:rPr>
        <w:t>Vagelė skirta tik tabletei perlaužti, kad būtų lengviau nuryti, bet ne jai padalyti į lygias dozes.</w:t>
      </w:r>
    </w:p>
    <w:p w14:paraId="284706B6" w14:textId="77777777" w:rsidR="002B00E3" w:rsidRPr="002B00E3" w:rsidRDefault="002B00E3" w:rsidP="002B00E3">
      <w:pPr>
        <w:spacing w:after="0" w:line="240" w:lineRule="auto"/>
        <w:contextualSpacing/>
        <w:rPr>
          <w:rFonts w:ascii="Times New Roman" w:eastAsia="Times New Roman" w:hAnsi="Times New Roman" w:cs="Times New Roman"/>
          <w:lang w:val="lt-LT"/>
        </w:rPr>
      </w:pPr>
      <w:r w:rsidRPr="002B00E3">
        <w:rPr>
          <w:rFonts w:ascii="Times New Roman" w:eastAsia="Times New Roman" w:hAnsi="Times New Roman" w:cs="Times New Roman"/>
          <w:lang w:val="lt-LT"/>
        </w:rPr>
        <w:t xml:space="preserve">95 mg pailginto atpalaidavimo tabletė yra balta, apvali, </w:t>
      </w:r>
      <w:smartTag w:uri="schemas-tilde-lv/tildestengine" w:element="metric2">
        <w:smartTagPr>
          <w:attr w:name="metric_text" w:val="mm"/>
          <w:attr w:name="metric_value" w:val="10"/>
        </w:smartTagPr>
        <w:smartTag w:uri="urn:schemas-microsoft-com:office:smarttags" w:element="metricconverter">
          <w:smartTagPr>
            <w:attr w:name="ProductID" w:val="10ﾠmm"/>
          </w:smartTagPr>
          <w:r w:rsidRPr="002B00E3">
            <w:rPr>
              <w:rFonts w:ascii="Times New Roman" w:eastAsia="Times New Roman" w:hAnsi="Times New Roman" w:cs="Times New Roman"/>
              <w:lang w:val="lt-LT"/>
            </w:rPr>
            <w:t>10 mm</w:t>
          </w:r>
        </w:smartTag>
      </w:smartTag>
      <w:r w:rsidRPr="002B00E3">
        <w:rPr>
          <w:rFonts w:ascii="Times New Roman" w:eastAsia="Times New Roman" w:hAnsi="Times New Roman" w:cs="Times New Roman"/>
          <w:lang w:val="lt-LT"/>
        </w:rPr>
        <w:t xml:space="preserve"> skersmens, turi žymą “A/mS” ir (vienoje pusėje) vagelę perlaužimui. </w:t>
      </w:r>
      <w:r w:rsidRPr="002B00E3">
        <w:rPr>
          <w:rFonts w:ascii="Times New Roman" w:eastAsia="Times New Roman" w:hAnsi="Times New Roman" w:cs="Times New Roman"/>
          <w:bCs/>
          <w:lang w:val="lt-LT"/>
        </w:rPr>
        <w:t>Vagelė skirta tik tabletei perlaužti, kad būtų lengviau nuryti, bet ne jai padalyti į lygias dozes.</w:t>
      </w:r>
    </w:p>
    <w:p w14:paraId="47D93EBF"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7448FBED" w14:textId="77777777" w:rsidR="002B00E3" w:rsidRPr="002B00E3" w:rsidRDefault="002B00E3" w:rsidP="002B00E3">
      <w:pPr>
        <w:spacing w:after="0" w:line="240" w:lineRule="auto"/>
        <w:contextualSpacing/>
        <w:rPr>
          <w:rFonts w:ascii="Times New Roman" w:eastAsia="Times New Roman" w:hAnsi="Times New Roman" w:cs="Times New Roman"/>
          <w:i/>
          <w:lang w:val="lt-LT" w:eastAsia="x-none"/>
        </w:rPr>
      </w:pPr>
      <w:r w:rsidRPr="002B00E3">
        <w:rPr>
          <w:rFonts w:ascii="Times New Roman" w:eastAsia="Times New Roman" w:hAnsi="Times New Roman" w:cs="Times New Roman"/>
          <w:lang w:val="lt-LT" w:eastAsia="x-none"/>
        </w:rPr>
        <w:t>Betaloc 23,75 mg</w:t>
      </w:r>
      <w:r w:rsidRPr="002B00E3">
        <w:rPr>
          <w:rFonts w:ascii="Times New Roman" w:eastAsia="Times New Roman" w:hAnsi="Times New Roman" w:cs="Times New Roman"/>
          <w:i/>
          <w:lang w:val="lt-LT" w:eastAsia="x-none"/>
        </w:rPr>
        <w:t xml:space="preserve"> </w:t>
      </w:r>
      <w:r w:rsidRPr="002B00E3">
        <w:rPr>
          <w:rFonts w:ascii="Times New Roman" w:eastAsia="Times New Roman" w:hAnsi="Times New Roman" w:cs="Times New Roman"/>
          <w:lang w:val="lt-LT" w:eastAsia="x-none"/>
        </w:rPr>
        <w:t>tiekiamas lizdinėse plokštelėse. Dėžutėje yra 14 arba 28 pailginto atpalaidavimo tablečių.</w:t>
      </w:r>
    </w:p>
    <w:p w14:paraId="2EF5AB6F" w14:textId="77777777" w:rsidR="002B00E3" w:rsidRPr="002B00E3" w:rsidRDefault="002B00E3" w:rsidP="002B00E3">
      <w:pPr>
        <w:spacing w:after="0" w:line="240" w:lineRule="auto"/>
        <w:contextualSpacing/>
        <w:rPr>
          <w:rFonts w:ascii="Times New Roman" w:eastAsia="Times New Roman" w:hAnsi="Times New Roman" w:cs="Times New Roman"/>
          <w:i/>
          <w:lang w:val="lt-LT" w:eastAsia="x-none"/>
        </w:rPr>
      </w:pPr>
      <w:r w:rsidRPr="002B00E3">
        <w:rPr>
          <w:rFonts w:ascii="Times New Roman" w:eastAsia="Times New Roman" w:hAnsi="Times New Roman" w:cs="Times New Roman"/>
          <w:lang w:val="lt-LT" w:eastAsia="x-none"/>
        </w:rPr>
        <w:t>Betaloc 47,5 mg ir Betaloc 95 mg</w:t>
      </w:r>
      <w:r w:rsidRPr="002B00E3">
        <w:rPr>
          <w:rFonts w:ascii="Times New Roman" w:eastAsia="Times New Roman" w:hAnsi="Times New Roman" w:cs="Times New Roman"/>
          <w:i/>
          <w:lang w:val="lt-LT" w:eastAsia="x-none"/>
        </w:rPr>
        <w:t xml:space="preserve"> </w:t>
      </w:r>
      <w:r w:rsidRPr="002B00E3">
        <w:rPr>
          <w:rFonts w:ascii="Times New Roman" w:eastAsia="Times New Roman" w:hAnsi="Times New Roman" w:cs="Times New Roman"/>
          <w:lang w:val="lt-LT" w:eastAsia="x-none"/>
        </w:rPr>
        <w:t>tiekiami</w:t>
      </w:r>
      <w:r w:rsidRPr="002B00E3">
        <w:rPr>
          <w:rFonts w:ascii="Times New Roman" w:eastAsia="Times New Roman" w:hAnsi="Times New Roman" w:cs="Times New Roman"/>
          <w:i/>
          <w:lang w:val="lt-LT" w:eastAsia="x-none"/>
        </w:rPr>
        <w:t xml:space="preserve"> </w:t>
      </w:r>
      <w:r w:rsidRPr="002B00E3">
        <w:rPr>
          <w:rFonts w:ascii="Times New Roman" w:eastAsia="Times New Roman" w:hAnsi="Times New Roman" w:cs="Times New Roman"/>
          <w:lang w:val="lt-LT" w:eastAsia="x-none"/>
        </w:rPr>
        <w:t>lizdinėse plokštelėse (dėžutėje yra 28 pailginto atpalaidavimo tabletės) arba buteliukuose (dėžutėje yra 30 arba 90 pailginto atpalaidavimo tablečių).</w:t>
      </w:r>
    </w:p>
    <w:p w14:paraId="21BE9060" w14:textId="77777777" w:rsidR="002B00E3" w:rsidRPr="002B00E3" w:rsidRDefault="002B00E3" w:rsidP="002B00E3">
      <w:pPr>
        <w:spacing w:after="0" w:line="240" w:lineRule="auto"/>
        <w:contextualSpacing/>
        <w:rPr>
          <w:rFonts w:ascii="Times New Roman" w:eastAsia="Times New Roman" w:hAnsi="Times New Roman" w:cs="Times New Roman"/>
          <w:lang w:val="lt-LT" w:eastAsia="x-none"/>
        </w:rPr>
      </w:pPr>
    </w:p>
    <w:p w14:paraId="26B57E8E" w14:textId="77777777" w:rsidR="002B00E3" w:rsidRPr="002B00E3" w:rsidRDefault="002B00E3" w:rsidP="002B00E3">
      <w:pPr>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lang w:val="lt-LT" w:eastAsia="x-none"/>
        </w:rPr>
        <w:t>Gali būti tiekiamos ne visų dydžių pakuotės.</w:t>
      </w:r>
    </w:p>
    <w:p w14:paraId="1BC4D299" w14:textId="77777777" w:rsidR="002B00E3" w:rsidRPr="002B00E3" w:rsidRDefault="002B00E3" w:rsidP="002B00E3">
      <w:pPr>
        <w:spacing w:after="0" w:line="240" w:lineRule="auto"/>
        <w:contextualSpacing/>
        <w:rPr>
          <w:rFonts w:ascii="Times New Roman" w:eastAsia="Times New Roman" w:hAnsi="Times New Roman" w:cs="Times New Roman"/>
          <w:lang w:val="lt-LT"/>
        </w:rPr>
      </w:pPr>
    </w:p>
    <w:p w14:paraId="68CFF638" w14:textId="487F7483" w:rsidR="002B00E3" w:rsidRPr="002B00E3" w:rsidRDefault="002B00E3" w:rsidP="002B00E3">
      <w:pPr>
        <w:spacing w:after="0" w:line="240" w:lineRule="auto"/>
        <w:contextualSpacing/>
        <w:outlineLvl w:val="0"/>
        <w:rPr>
          <w:rFonts w:ascii="Times New Roman" w:eastAsia="Times New Roman" w:hAnsi="Times New Roman" w:cs="Times New Roman"/>
          <w:b/>
          <w:bCs/>
          <w:lang w:val="lt-LT" w:eastAsia="x-none"/>
        </w:rPr>
      </w:pPr>
      <w:r w:rsidRPr="002B00E3">
        <w:rPr>
          <w:rFonts w:ascii="Times New Roman" w:eastAsia="Times New Roman" w:hAnsi="Times New Roman" w:cs="Times New Roman"/>
          <w:b/>
          <w:bCs/>
          <w:lang w:val="lt-LT" w:eastAsia="x-none"/>
        </w:rPr>
        <w:t>Registruotojas</w:t>
      </w:r>
    </w:p>
    <w:p w14:paraId="1A7F138B" w14:textId="77777777" w:rsidR="00AC0CD8" w:rsidRPr="00AC0CD8" w:rsidRDefault="00AC0CD8" w:rsidP="00AC0CD8">
      <w:pPr>
        <w:spacing w:after="0" w:line="240" w:lineRule="auto"/>
        <w:contextualSpacing/>
        <w:outlineLvl w:val="0"/>
        <w:rPr>
          <w:rFonts w:ascii="Times New Roman" w:eastAsia="Times New Roman" w:hAnsi="Times New Roman" w:cs="Times New Roman"/>
          <w:lang w:val="lt-LT"/>
        </w:rPr>
      </w:pPr>
      <w:r w:rsidRPr="00AC0CD8">
        <w:rPr>
          <w:rFonts w:ascii="Times New Roman" w:eastAsia="Times New Roman" w:hAnsi="Times New Roman" w:cs="Times New Roman"/>
          <w:lang w:val="lt-LT"/>
        </w:rPr>
        <w:t>Recordati Ireland Ltd</w:t>
      </w:r>
    </w:p>
    <w:p w14:paraId="181D76D8" w14:textId="77777777" w:rsidR="00AC0CD8" w:rsidRPr="00AC0CD8" w:rsidRDefault="00AC0CD8" w:rsidP="00AC0CD8">
      <w:pPr>
        <w:spacing w:after="0" w:line="240" w:lineRule="auto"/>
        <w:contextualSpacing/>
        <w:outlineLvl w:val="0"/>
        <w:rPr>
          <w:rFonts w:ascii="Times New Roman" w:eastAsia="Times New Roman" w:hAnsi="Times New Roman" w:cs="Times New Roman"/>
          <w:lang w:val="lt-LT"/>
        </w:rPr>
      </w:pPr>
      <w:r w:rsidRPr="00AC0CD8">
        <w:rPr>
          <w:rFonts w:ascii="Times New Roman" w:eastAsia="Times New Roman" w:hAnsi="Times New Roman" w:cs="Times New Roman"/>
          <w:lang w:val="lt-LT"/>
        </w:rPr>
        <w:t>Raheens East, Ringaskiddy,</w:t>
      </w:r>
    </w:p>
    <w:p w14:paraId="3D64EA8D" w14:textId="77777777" w:rsidR="00AC0CD8" w:rsidRPr="00AC0CD8" w:rsidRDefault="00AC0CD8" w:rsidP="00AC0CD8">
      <w:pPr>
        <w:spacing w:after="0" w:line="240" w:lineRule="auto"/>
        <w:contextualSpacing/>
        <w:outlineLvl w:val="0"/>
        <w:rPr>
          <w:rFonts w:ascii="Times New Roman" w:eastAsia="Times New Roman" w:hAnsi="Times New Roman" w:cs="Times New Roman"/>
          <w:lang w:val="lt-LT"/>
        </w:rPr>
      </w:pPr>
      <w:r w:rsidRPr="00AC0CD8">
        <w:rPr>
          <w:rFonts w:ascii="Times New Roman" w:eastAsia="Times New Roman" w:hAnsi="Times New Roman" w:cs="Times New Roman"/>
          <w:lang w:val="lt-LT"/>
        </w:rPr>
        <w:t>Co. Cork, P43 KD30,</w:t>
      </w:r>
    </w:p>
    <w:p w14:paraId="2EA8391B" w14:textId="25018B8A" w:rsidR="002B00E3" w:rsidRPr="002B00E3" w:rsidRDefault="00AC0CD8" w:rsidP="00A44C50">
      <w:pPr>
        <w:spacing w:after="0" w:line="240" w:lineRule="auto"/>
        <w:contextualSpacing/>
        <w:outlineLvl w:val="0"/>
        <w:rPr>
          <w:rFonts w:ascii="Times New Roman" w:eastAsia="Times New Roman" w:hAnsi="Times New Roman" w:cs="Times New Roman"/>
          <w:lang w:val="lt-LT"/>
        </w:rPr>
      </w:pPr>
      <w:r w:rsidRPr="00AC0CD8">
        <w:rPr>
          <w:rFonts w:ascii="Times New Roman" w:eastAsia="Times New Roman" w:hAnsi="Times New Roman" w:cs="Times New Roman"/>
          <w:lang w:val="lt-LT"/>
        </w:rPr>
        <w:t>Airija</w:t>
      </w:r>
    </w:p>
    <w:p w14:paraId="06A39901" w14:textId="77777777" w:rsidR="002B00E3" w:rsidRPr="002B00E3" w:rsidRDefault="002B00E3" w:rsidP="002B00E3">
      <w:pPr>
        <w:spacing w:after="0" w:line="240" w:lineRule="auto"/>
        <w:contextualSpacing/>
        <w:rPr>
          <w:rFonts w:ascii="Times New Roman" w:eastAsia="Times New Roman" w:hAnsi="Times New Roman" w:cs="Times New Roman"/>
          <w:b/>
          <w:lang w:val="lt-LT" w:eastAsia="x-none"/>
        </w:rPr>
      </w:pPr>
    </w:p>
    <w:p w14:paraId="4D3166D2" w14:textId="7D983EE4" w:rsidR="002B00E3" w:rsidRPr="002B00E3" w:rsidRDefault="002B00E3" w:rsidP="002B00E3">
      <w:pPr>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t>Gamintoja</w:t>
      </w:r>
      <w:r w:rsidR="00AC0CD8">
        <w:rPr>
          <w:rFonts w:ascii="Times New Roman" w:eastAsia="Times New Roman" w:hAnsi="Times New Roman" w:cs="Times New Roman"/>
          <w:b/>
          <w:lang w:val="lt-LT" w:eastAsia="x-none"/>
        </w:rPr>
        <w:t>s</w:t>
      </w:r>
    </w:p>
    <w:p w14:paraId="47944A56" w14:textId="77777777" w:rsidR="000A0DB1" w:rsidRDefault="000A0DB1" w:rsidP="000A0DB1">
      <w:pPr>
        <w:spacing w:after="0" w:line="240" w:lineRule="auto"/>
        <w:contextualSpacing/>
        <w:outlineLvl w:val="0"/>
        <w:rPr>
          <w:rFonts w:ascii="Times New Roman" w:eastAsia="Times New Roman" w:hAnsi="Times New Roman" w:cs="Times New Roman"/>
          <w:lang w:val="lt-LT" w:eastAsia="x-none"/>
        </w:rPr>
      </w:pPr>
      <w:bookmarkStart w:id="1" w:name="_Hlk20313629"/>
      <w:r>
        <w:rPr>
          <w:rFonts w:ascii="Times New Roman" w:eastAsia="Times New Roman" w:hAnsi="Times New Roman" w:cs="Times New Roman"/>
          <w:lang w:val="lt-LT" w:eastAsia="x-none"/>
        </w:rPr>
        <w:t>AstraZeneca AB</w:t>
      </w:r>
    </w:p>
    <w:p w14:paraId="1EF4A59B" w14:textId="77777777" w:rsidR="000A0DB1" w:rsidRDefault="000A0DB1" w:rsidP="000A0DB1">
      <w:pPr>
        <w:spacing w:after="0" w:line="240" w:lineRule="auto"/>
        <w:contextualSpacing/>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Gärtunavägen </w:t>
      </w:r>
    </w:p>
    <w:p w14:paraId="2A81E60E" w14:textId="31A3E2E0" w:rsidR="000A0DB1" w:rsidRDefault="000A0DB1" w:rsidP="000A0DB1">
      <w:pPr>
        <w:spacing w:after="0" w:line="240" w:lineRule="auto"/>
        <w:contextualSpacing/>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SE-15</w:t>
      </w:r>
      <w:r w:rsidR="009827D5">
        <w:rPr>
          <w:rFonts w:ascii="Times New Roman" w:eastAsia="Times New Roman" w:hAnsi="Times New Roman" w:cs="Times New Roman"/>
          <w:lang w:val="lt-LT" w:eastAsia="x-none"/>
        </w:rPr>
        <w:t xml:space="preserve">2 </w:t>
      </w:r>
      <w:r w:rsidR="00C47207">
        <w:rPr>
          <w:rFonts w:ascii="Times New Roman" w:eastAsia="Times New Roman" w:hAnsi="Times New Roman" w:cs="Times New Roman"/>
          <w:lang w:val="lt-LT" w:eastAsia="x-none"/>
        </w:rPr>
        <w:t>57</w:t>
      </w:r>
      <w:r>
        <w:rPr>
          <w:rFonts w:ascii="Times New Roman" w:eastAsia="Times New Roman" w:hAnsi="Times New Roman" w:cs="Times New Roman"/>
          <w:lang w:val="lt-LT" w:eastAsia="x-none"/>
        </w:rPr>
        <w:t xml:space="preserve"> Södertälje, Švedija</w:t>
      </w:r>
    </w:p>
    <w:p w14:paraId="54636A25" w14:textId="77777777" w:rsidR="000A0DB1" w:rsidRDefault="000A0DB1" w:rsidP="000A0DB1">
      <w:pPr>
        <w:spacing w:after="0" w:line="240" w:lineRule="auto"/>
        <w:contextualSpacing/>
        <w:rPr>
          <w:rFonts w:ascii="Times New Roman" w:eastAsia="Times New Roman" w:hAnsi="Times New Roman" w:cs="Times New Roman"/>
          <w:iCs/>
          <w:lang w:val="lt-LT"/>
        </w:rPr>
      </w:pPr>
    </w:p>
    <w:p w14:paraId="04EBFD17" w14:textId="77777777" w:rsidR="000A0DB1" w:rsidRPr="00CD45C9" w:rsidRDefault="000A0DB1" w:rsidP="000A0DB1">
      <w:pPr>
        <w:spacing w:after="0" w:line="240" w:lineRule="auto"/>
        <w:contextualSpacing/>
        <w:rPr>
          <w:rFonts w:ascii="Times New Roman" w:eastAsia="Times New Roman" w:hAnsi="Times New Roman" w:cs="Times New Roman"/>
          <w:bCs/>
          <w:highlight w:val="lightGray"/>
          <w:lang w:val="lt-LT"/>
        </w:rPr>
      </w:pPr>
      <w:r w:rsidRPr="00CD45C9">
        <w:rPr>
          <w:rFonts w:ascii="Times New Roman" w:eastAsia="Times New Roman" w:hAnsi="Times New Roman" w:cs="Times New Roman"/>
          <w:bCs/>
          <w:highlight w:val="lightGray"/>
          <w:lang w:val="lt-LT"/>
        </w:rPr>
        <w:t>Savio Industrial S.r.l.</w:t>
      </w:r>
    </w:p>
    <w:p w14:paraId="6C590131" w14:textId="77777777" w:rsidR="000A0DB1" w:rsidRPr="00CD45C9" w:rsidRDefault="000A0DB1" w:rsidP="000A0DB1">
      <w:pPr>
        <w:spacing w:after="0" w:line="240" w:lineRule="auto"/>
        <w:contextualSpacing/>
        <w:rPr>
          <w:rFonts w:ascii="Times New Roman" w:eastAsia="Times New Roman" w:hAnsi="Times New Roman" w:cs="Times New Roman"/>
          <w:bCs/>
          <w:highlight w:val="lightGray"/>
          <w:lang w:val="lt-LT"/>
        </w:rPr>
      </w:pPr>
      <w:r w:rsidRPr="00CD45C9">
        <w:rPr>
          <w:rFonts w:ascii="Times New Roman" w:eastAsia="Times New Roman" w:hAnsi="Times New Roman" w:cs="Times New Roman"/>
          <w:bCs/>
          <w:highlight w:val="lightGray"/>
          <w:lang w:val="lt-LT"/>
        </w:rPr>
        <w:t>Via Emilia, 21</w:t>
      </w:r>
    </w:p>
    <w:p w14:paraId="2D8FAA97" w14:textId="77777777" w:rsidR="000A0DB1" w:rsidRPr="00CD45C9" w:rsidRDefault="000A0DB1" w:rsidP="000A0DB1">
      <w:pPr>
        <w:spacing w:after="0" w:line="240" w:lineRule="auto"/>
        <w:contextualSpacing/>
        <w:rPr>
          <w:rFonts w:ascii="Times New Roman" w:eastAsia="Times New Roman" w:hAnsi="Times New Roman" w:cs="Times New Roman"/>
          <w:bCs/>
          <w:highlight w:val="lightGray"/>
          <w:lang w:val="lt-LT"/>
        </w:rPr>
      </w:pPr>
      <w:r w:rsidRPr="00CD45C9">
        <w:rPr>
          <w:rFonts w:ascii="Times New Roman" w:eastAsia="Times New Roman" w:hAnsi="Times New Roman" w:cs="Times New Roman"/>
          <w:bCs/>
          <w:highlight w:val="lightGray"/>
          <w:lang w:val="lt-LT"/>
        </w:rPr>
        <w:t>27100 Pavia</w:t>
      </w:r>
    </w:p>
    <w:p w14:paraId="7B902B02" w14:textId="77777777" w:rsidR="000A0DB1" w:rsidRDefault="000A0DB1" w:rsidP="000A0DB1">
      <w:pPr>
        <w:spacing w:after="0" w:line="240" w:lineRule="auto"/>
        <w:contextualSpacing/>
        <w:rPr>
          <w:rFonts w:ascii="Times New Roman" w:eastAsia="Times New Roman" w:hAnsi="Times New Roman" w:cs="Times New Roman"/>
          <w:bCs/>
          <w:lang w:val="lt-LT"/>
        </w:rPr>
      </w:pPr>
      <w:r w:rsidRPr="00CD45C9">
        <w:rPr>
          <w:rFonts w:ascii="Times New Roman" w:eastAsia="Times New Roman" w:hAnsi="Times New Roman" w:cs="Times New Roman"/>
          <w:bCs/>
          <w:highlight w:val="lightGray"/>
          <w:lang w:val="lt-LT"/>
        </w:rPr>
        <w:t>Italija</w:t>
      </w:r>
    </w:p>
    <w:p w14:paraId="64CEE8DB" w14:textId="77777777" w:rsidR="000A0DB1" w:rsidRDefault="000A0DB1" w:rsidP="000A0DB1">
      <w:pPr>
        <w:spacing w:after="0" w:line="240" w:lineRule="auto"/>
        <w:contextualSpacing/>
        <w:rPr>
          <w:rFonts w:ascii="Times New Roman" w:eastAsia="Times New Roman" w:hAnsi="Times New Roman" w:cs="Times New Roman"/>
          <w:lang w:val="lt-LT" w:eastAsia="x-none"/>
        </w:rPr>
      </w:pPr>
    </w:p>
    <w:p w14:paraId="0ADA96D6" w14:textId="77777777" w:rsidR="004C7CF3" w:rsidRPr="00042433" w:rsidRDefault="004C7CF3" w:rsidP="004C7CF3">
      <w:pPr>
        <w:spacing w:after="0" w:line="240" w:lineRule="auto"/>
        <w:contextualSpacing/>
        <w:rPr>
          <w:rFonts w:ascii="Times New Roman" w:eastAsia="Times New Roman" w:hAnsi="Times New Roman" w:cs="Times New Roman"/>
          <w:highlight w:val="lightGray"/>
          <w:lang w:val="lt-LT" w:eastAsia="x-none"/>
        </w:rPr>
      </w:pPr>
      <w:r w:rsidRPr="00042433">
        <w:rPr>
          <w:rFonts w:ascii="Times New Roman" w:eastAsia="Times New Roman" w:hAnsi="Times New Roman" w:cs="Times New Roman"/>
          <w:highlight w:val="lightGray"/>
          <w:lang w:val="lt-LT" w:eastAsia="x-none"/>
        </w:rPr>
        <w:t>Recordati Industria Chimica e Farmaceutica S.p.A.</w:t>
      </w:r>
    </w:p>
    <w:p w14:paraId="7ED9398C" w14:textId="77777777" w:rsidR="004C7CF3" w:rsidRPr="00042433" w:rsidRDefault="004C7CF3" w:rsidP="004C7CF3">
      <w:pPr>
        <w:spacing w:after="0" w:line="240" w:lineRule="auto"/>
        <w:contextualSpacing/>
        <w:rPr>
          <w:rFonts w:ascii="Times New Roman" w:eastAsia="Times New Roman" w:hAnsi="Times New Roman" w:cs="Times New Roman"/>
          <w:highlight w:val="lightGray"/>
          <w:lang w:val="lt-LT" w:eastAsia="x-none"/>
        </w:rPr>
      </w:pPr>
      <w:r w:rsidRPr="00042433">
        <w:rPr>
          <w:rFonts w:ascii="Times New Roman" w:eastAsia="Times New Roman" w:hAnsi="Times New Roman" w:cs="Times New Roman"/>
          <w:highlight w:val="lightGray"/>
          <w:lang w:val="lt-LT" w:eastAsia="x-none"/>
        </w:rPr>
        <w:t xml:space="preserve">Via Matteo Civitali, 1 </w:t>
      </w:r>
    </w:p>
    <w:p w14:paraId="6E81BDB2" w14:textId="77777777" w:rsidR="004C7CF3" w:rsidRPr="00042433" w:rsidRDefault="004C7CF3" w:rsidP="004C7CF3">
      <w:pPr>
        <w:spacing w:after="0" w:line="240" w:lineRule="auto"/>
        <w:contextualSpacing/>
        <w:rPr>
          <w:rFonts w:ascii="Times New Roman" w:eastAsia="Times New Roman" w:hAnsi="Times New Roman" w:cs="Times New Roman"/>
          <w:highlight w:val="lightGray"/>
          <w:lang w:val="lt-LT" w:eastAsia="x-none"/>
        </w:rPr>
      </w:pPr>
      <w:r w:rsidRPr="00042433">
        <w:rPr>
          <w:rFonts w:ascii="Times New Roman" w:eastAsia="Times New Roman" w:hAnsi="Times New Roman" w:cs="Times New Roman"/>
          <w:highlight w:val="lightGray"/>
          <w:lang w:val="lt-LT" w:eastAsia="x-none"/>
        </w:rPr>
        <w:t>20148 Milano</w:t>
      </w:r>
    </w:p>
    <w:p w14:paraId="2F547AF9" w14:textId="52BC9798" w:rsidR="004C7CF3" w:rsidRDefault="004C7CF3" w:rsidP="004C7CF3">
      <w:pPr>
        <w:spacing w:after="0" w:line="240" w:lineRule="auto"/>
        <w:contextualSpacing/>
        <w:rPr>
          <w:rFonts w:ascii="Times New Roman" w:eastAsia="Times New Roman" w:hAnsi="Times New Roman" w:cs="Times New Roman"/>
          <w:lang w:val="lt-LT" w:eastAsia="x-none"/>
        </w:rPr>
      </w:pPr>
      <w:r w:rsidRPr="00042433">
        <w:rPr>
          <w:rFonts w:ascii="Times New Roman" w:eastAsia="Times New Roman" w:hAnsi="Times New Roman" w:cs="Times New Roman"/>
          <w:highlight w:val="lightGray"/>
          <w:lang w:val="lt-LT" w:eastAsia="x-none"/>
        </w:rPr>
        <w:t>Italija</w:t>
      </w:r>
    </w:p>
    <w:p w14:paraId="0CA07722" w14:textId="40851543" w:rsidR="000A0DB1" w:rsidRDefault="000A0DB1" w:rsidP="000A0DB1">
      <w:pPr>
        <w:spacing w:after="0" w:line="240" w:lineRule="auto"/>
        <w:contextualSpacing/>
        <w:rPr>
          <w:rFonts w:ascii="Times New Roman" w:eastAsia="Times New Roman" w:hAnsi="Times New Roman" w:cs="Times New Roman"/>
          <w:bCs/>
          <w:lang w:val="lt-LT"/>
        </w:rPr>
      </w:pPr>
    </w:p>
    <w:p w14:paraId="0307070E" w14:textId="77777777" w:rsidR="000A0DB1" w:rsidRDefault="000A0DB1" w:rsidP="000A0DB1">
      <w:pPr>
        <w:spacing w:after="0" w:line="240" w:lineRule="auto"/>
        <w:contextualSpacing/>
        <w:outlineLvl w:val="0"/>
        <w:rPr>
          <w:rFonts w:ascii="Times New Roman" w:eastAsia="Times New Roman" w:hAnsi="Times New Roman" w:cs="Times New Roman"/>
          <w:bCs/>
          <w:u w:val="single"/>
          <w:lang w:val="lt-LT"/>
        </w:rPr>
      </w:pPr>
      <w:r>
        <w:rPr>
          <w:rFonts w:ascii="Times New Roman" w:eastAsia="Times New Roman" w:hAnsi="Times New Roman" w:cs="Times New Roman"/>
          <w:bCs/>
          <w:u w:val="single"/>
          <w:lang w:val="lt-LT"/>
        </w:rPr>
        <w:t>Tik Betaloc ZOK 47,5 mg ir 95 mg pailginto atpalaidavimo tabletėms</w:t>
      </w:r>
    </w:p>
    <w:p w14:paraId="3FA6644D" w14:textId="77777777" w:rsidR="000A0DB1" w:rsidRDefault="000A0DB1" w:rsidP="000A0DB1">
      <w:pPr>
        <w:spacing w:after="0" w:line="240" w:lineRule="auto"/>
        <w:contextualSpacing/>
        <w:rPr>
          <w:rFonts w:ascii="Times New Roman" w:eastAsia="Times New Roman" w:hAnsi="Times New Roman" w:cs="Times New Roman"/>
          <w:bCs/>
          <w:lang w:val="lt-LT" w:eastAsia="x-none"/>
        </w:rPr>
      </w:pPr>
    </w:p>
    <w:p w14:paraId="6D62AB00" w14:textId="77777777" w:rsidR="000A0DB1" w:rsidRDefault="000A0DB1" w:rsidP="000A0DB1">
      <w:pPr>
        <w:spacing w:after="0" w:line="240" w:lineRule="auto"/>
        <w:contextualSpacing/>
        <w:rPr>
          <w:rFonts w:ascii="Times New Roman" w:eastAsia="Times New Roman" w:hAnsi="Times New Roman" w:cs="Times New Roman"/>
          <w:bCs/>
          <w:lang w:val="lt-LT" w:eastAsia="x-none"/>
        </w:rPr>
      </w:pPr>
      <w:r>
        <w:rPr>
          <w:rFonts w:ascii="Times New Roman" w:eastAsia="Times New Roman" w:hAnsi="Times New Roman" w:cs="Times New Roman"/>
          <w:bCs/>
          <w:lang w:val="lt-LT" w:eastAsia="x-none"/>
        </w:rPr>
        <w:t>Casen Recordati, S.L.</w:t>
      </w:r>
    </w:p>
    <w:p w14:paraId="7D470559" w14:textId="77777777" w:rsidR="000A0DB1" w:rsidRDefault="000A0DB1" w:rsidP="000A0DB1">
      <w:pPr>
        <w:spacing w:after="0" w:line="240" w:lineRule="auto"/>
        <w:contextualSpacing/>
        <w:rPr>
          <w:rFonts w:ascii="Times New Roman" w:eastAsia="Times New Roman" w:hAnsi="Times New Roman" w:cs="Times New Roman"/>
          <w:bCs/>
          <w:lang w:val="lt-LT" w:eastAsia="x-none"/>
        </w:rPr>
      </w:pPr>
      <w:r>
        <w:rPr>
          <w:rFonts w:ascii="Times New Roman" w:eastAsia="Times New Roman" w:hAnsi="Times New Roman" w:cs="Times New Roman"/>
          <w:bCs/>
          <w:lang w:val="lt-LT" w:eastAsia="x-none"/>
        </w:rPr>
        <w:t xml:space="preserve">Autovía de Logroño, km. 13,300, </w:t>
      </w:r>
    </w:p>
    <w:p w14:paraId="28A52C55" w14:textId="77777777" w:rsidR="000A0DB1" w:rsidRDefault="000A0DB1" w:rsidP="000A0DB1">
      <w:pPr>
        <w:spacing w:after="0" w:line="240" w:lineRule="auto"/>
        <w:contextualSpacing/>
        <w:rPr>
          <w:rFonts w:ascii="Times New Roman" w:eastAsia="Times New Roman" w:hAnsi="Times New Roman" w:cs="Times New Roman"/>
          <w:bCs/>
          <w:lang w:val="lt-LT" w:eastAsia="x-none"/>
        </w:rPr>
      </w:pPr>
      <w:r>
        <w:rPr>
          <w:rFonts w:ascii="Times New Roman" w:eastAsia="Times New Roman" w:hAnsi="Times New Roman" w:cs="Times New Roman"/>
          <w:bCs/>
          <w:lang w:val="lt-LT" w:eastAsia="x-none"/>
        </w:rPr>
        <w:t>50180 Utebo (Zaragoza)</w:t>
      </w:r>
    </w:p>
    <w:p w14:paraId="63A27C3D" w14:textId="77777777" w:rsidR="000A0DB1" w:rsidRDefault="000A0DB1" w:rsidP="000A0DB1">
      <w:pPr>
        <w:spacing w:after="0" w:line="240" w:lineRule="auto"/>
        <w:contextualSpacing/>
        <w:rPr>
          <w:rFonts w:ascii="Times New Roman" w:eastAsia="Times New Roman" w:hAnsi="Times New Roman" w:cs="Times New Roman"/>
          <w:bCs/>
          <w:lang w:val="lt-LT" w:eastAsia="x-none"/>
        </w:rPr>
      </w:pPr>
      <w:r>
        <w:rPr>
          <w:rFonts w:ascii="Times New Roman" w:eastAsia="Times New Roman" w:hAnsi="Times New Roman" w:cs="Times New Roman"/>
          <w:bCs/>
          <w:lang w:val="lt-LT" w:eastAsia="x-none"/>
        </w:rPr>
        <w:t>Ispanija</w:t>
      </w:r>
      <w:bookmarkEnd w:id="1"/>
    </w:p>
    <w:p w14:paraId="34154001" w14:textId="77777777" w:rsidR="002B00E3" w:rsidRPr="002B00E3" w:rsidRDefault="002B00E3" w:rsidP="002B00E3">
      <w:pPr>
        <w:spacing w:after="0" w:line="240" w:lineRule="auto"/>
        <w:contextualSpacing/>
        <w:rPr>
          <w:rFonts w:ascii="Times New Roman" w:eastAsia="Times New Roman" w:hAnsi="Times New Roman" w:cs="Times New Roman"/>
          <w:b/>
          <w:lang w:val="lt-LT" w:eastAsia="x-none"/>
        </w:rPr>
      </w:pPr>
    </w:p>
    <w:p w14:paraId="58599F84" w14:textId="270E6ABD" w:rsidR="002B00E3" w:rsidRPr="002B00E3" w:rsidRDefault="002B00E3" w:rsidP="002B00E3">
      <w:pPr>
        <w:spacing w:after="0" w:line="240" w:lineRule="auto"/>
        <w:contextualSpacing/>
        <w:outlineLvl w:val="0"/>
        <w:rPr>
          <w:rFonts w:ascii="Times New Roman" w:eastAsia="Times New Roman" w:hAnsi="Times New Roman" w:cs="Times New Roman"/>
          <w:b/>
          <w:lang w:val="lt-LT" w:eastAsia="x-none"/>
        </w:rPr>
      </w:pPr>
      <w:r w:rsidRPr="002B00E3">
        <w:rPr>
          <w:rFonts w:ascii="Times New Roman" w:eastAsia="Times New Roman" w:hAnsi="Times New Roman" w:cs="Times New Roman"/>
          <w:b/>
          <w:lang w:val="lt-LT" w:eastAsia="x-none"/>
        </w:rPr>
        <w:t xml:space="preserve">Šis pakuotės lapelis paskutinį kartą </w:t>
      </w:r>
      <w:r w:rsidR="00FB0F03" w:rsidRPr="00FB0F03">
        <w:rPr>
          <w:rFonts w:ascii="Times New Roman" w:eastAsia="Times New Roman" w:hAnsi="Times New Roman" w:cs="Times New Roman"/>
          <w:b/>
          <w:lang w:val="lt-LT" w:eastAsia="x-none"/>
        </w:rPr>
        <w:t xml:space="preserve">peržiūrėtas </w:t>
      </w:r>
      <w:r w:rsidR="00C47207">
        <w:rPr>
          <w:rFonts w:ascii="Times New Roman" w:eastAsia="Times New Roman" w:hAnsi="Times New Roman" w:cs="Times New Roman"/>
          <w:b/>
          <w:lang w:val="lt-LT" w:eastAsia="x-none"/>
        </w:rPr>
        <w:t>2023-10-27</w:t>
      </w:r>
      <w:r w:rsidR="00C26C66">
        <w:rPr>
          <w:rFonts w:ascii="Times New Roman" w:eastAsia="Times New Roman" w:hAnsi="Times New Roman" w:cs="Times New Roman"/>
          <w:b/>
          <w:lang w:val="lt-LT" w:eastAsia="x-none"/>
        </w:rPr>
        <w:t>.</w:t>
      </w:r>
    </w:p>
    <w:p w14:paraId="01497C2D" w14:textId="77777777" w:rsidR="002B00E3" w:rsidRPr="002B00E3" w:rsidRDefault="002B00E3" w:rsidP="002B00E3">
      <w:pPr>
        <w:spacing w:after="0" w:line="240" w:lineRule="auto"/>
        <w:contextualSpacing/>
        <w:rPr>
          <w:rFonts w:ascii="Times New Roman" w:eastAsia="Times New Roman" w:hAnsi="Times New Roman" w:cs="Times New Roman"/>
          <w:b/>
          <w:lang w:val="lt-LT" w:eastAsia="x-none"/>
        </w:rPr>
      </w:pPr>
    </w:p>
    <w:p w14:paraId="18249D27" w14:textId="77777777" w:rsidR="002B00E3" w:rsidRPr="002B00E3" w:rsidRDefault="002B00E3" w:rsidP="002B00E3">
      <w:pPr>
        <w:numPr>
          <w:ilvl w:val="12"/>
          <w:numId w:val="0"/>
        </w:numPr>
        <w:spacing w:after="0" w:line="240" w:lineRule="auto"/>
        <w:ind w:right="-2"/>
        <w:contextualSpacing/>
        <w:rPr>
          <w:rFonts w:ascii="Times New Roman" w:eastAsia="Times New Roman" w:hAnsi="Times New Roman" w:cs="Times New Roman"/>
          <w:bCs/>
          <w:lang w:val="lt-LT"/>
        </w:rPr>
      </w:pPr>
      <w:r w:rsidRPr="002B00E3">
        <w:rPr>
          <w:rFonts w:ascii="Times New Roman" w:eastAsia="Times New Roman" w:hAnsi="Times New Roman" w:cs="Times New Roman"/>
          <w:bCs/>
          <w:lang w:val="lt-LT"/>
        </w:rPr>
        <w:t>Išsami informacija apie šį vaistą pateikiama Valstybinės vaistų kontrolės tarnybos prie Lietuvos Respublikos sveikatos apsaugos ministerijos tinklalapyje</w:t>
      </w:r>
      <w:r w:rsidRPr="002B00E3">
        <w:rPr>
          <w:rFonts w:ascii="Times New Roman" w:eastAsia="Times New Roman" w:hAnsi="Times New Roman" w:cs="Times New Roman"/>
          <w:bCs/>
          <w:i/>
          <w:lang w:val="lt-LT"/>
        </w:rPr>
        <w:t xml:space="preserve"> </w:t>
      </w:r>
      <w:hyperlink r:id="rId16" w:history="1">
        <w:r w:rsidRPr="002B00E3">
          <w:rPr>
            <w:rFonts w:ascii="Times New Roman" w:eastAsia="SimSun" w:hAnsi="Times New Roman" w:cs="Times New Roman"/>
            <w:bCs/>
            <w:color w:val="0000FF"/>
            <w:u w:val="single"/>
            <w:lang w:val="lt-LT"/>
          </w:rPr>
          <w:t>http://www.vvkt.lt/</w:t>
        </w:r>
      </w:hyperlink>
      <w:r w:rsidRPr="002B00E3">
        <w:rPr>
          <w:rFonts w:ascii="Times New Roman" w:eastAsia="Times New Roman" w:hAnsi="Times New Roman" w:cs="Times New Roman"/>
          <w:bCs/>
          <w:lang w:val="lt-LT"/>
        </w:rPr>
        <w:t>.</w:t>
      </w:r>
    </w:p>
    <w:p w14:paraId="4FAD9671" w14:textId="77777777" w:rsidR="002B00E3" w:rsidRPr="002B00E3" w:rsidRDefault="002B00E3" w:rsidP="002B00E3">
      <w:pPr>
        <w:numPr>
          <w:ilvl w:val="12"/>
          <w:numId w:val="0"/>
        </w:numPr>
        <w:spacing w:after="0" w:line="240" w:lineRule="auto"/>
        <w:ind w:right="-2"/>
        <w:contextualSpacing/>
        <w:rPr>
          <w:rFonts w:ascii="Times New Roman" w:eastAsia="Times New Roman" w:hAnsi="Times New Roman" w:cs="Times New Roman"/>
          <w:bCs/>
          <w:lang w:val="lt-LT"/>
        </w:rPr>
      </w:pPr>
    </w:p>
    <w:p w14:paraId="51714C82" w14:textId="77777777" w:rsidR="002B00E3" w:rsidRPr="002B00E3" w:rsidRDefault="002B00E3" w:rsidP="002B00E3">
      <w:pPr>
        <w:numPr>
          <w:ilvl w:val="12"/>
          <w:numId w:val="0"/>
        </w:numPr>
        <w:spacing w:after="0" w:line="240" w:lineRule="auto"/>
        <w:ind w:right="-2"/>
        <w:contextualSpacing/>
        <w:rPr>
          <w:rFonts w:ascii="Times New Roman" w:eastAsia="Times New Roman" w:hAnsi="Times New Roman" w:cs="Times New Roman"/>
          <w:bCs/>
          <w:lang w:val="lt-LT"/>
        </w:rPr>
      </w:pPr>
    </w:p>
    <w:p w14:paraId="35C988D4" w14:textId="77777777" w:rsidR="004E0E8E" w:rsidRPr="002B00E3" w:rsidRDefault="004E0E8E" w:rsidP="002B00E3">
      <w:pPr>
        <w:spacing w:after="0" w:line="240" w:lineRule="auto"/>
        <w:contextualSpacing/>
        <w:rPr>
          <w:rFonts w:ascii="Times New Roman" w:hAnsi="Times New Roman" w:cs="Times New Roman"/>
          <w:lang w:val="lt-LT"/>
        </w:rPr>
      </w:pPr>
    </w:p>
    <w:sectPr w:rsidR="004E0E8E" w:rsidRPr="002B00E3" w:rsidSect="002B00E3">
      <w:headerReference w:type="default" r:id="rId17"/>
      <w:footerReference w:type="even" r:id="rId18"/>
      <w:footerReference w:type="default" r:id="rId19"/>
      <w:pgSz w:w="11906" w:h="16838"/>
      <w:pgMar w:top="1134" w:right="141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43715" w14:textId="77777777" w:rsidR="0071438C" w:rsidRDefault="0071438C">
      <w:pPr>
        <w:spacing w:after="0" w:line="240" w:lineRule="auto"/>
      </w:pPr>
      <w:r>
        <w:separator/>
      </w:r>
    </w:p>
  </w:endnote>
  <w:endnote w:type="continuationSeparator" w:id="0">
    <w:p w14:paraId="2AA8CCBC" w14:textId="77777777" w:rsidR="0071438C" w:rsidRDefault="0071438C">
      <w:pPr>
        <w:spacing w:after="0" w:line="240" w:lineRule="auto"/>
      </w:pPr>
      <w:r>
        <w:continuationSeparator/>
      </w:r>
    </w:p>
  </w:endnote>
  <w:endnote w:type="continuationNotice" w:id="1">
    <w:p w14:paraId="5D30165B" w14:textId="77777777" w:rsidR="0071438C" w:rsidRDefault="007143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100CE" w14:textId="77777777" w:rsidR="000A0DB1" w:rsidRDefault="000A0DB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FD88FB1" w14:textId="77777777" w:rsidR="000A0DB1" w:rsidRDefault="000A0DB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41A84" w14:textId="3A5FBE6E" w:rsidR="000A0DB1" w:rsidRDefault="000A0DB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213CA">
      <w:rPr>
        <w:rStyle w:val="Puslapionumeris"/>
        <w:noProof/>
      </w:rPr>
      <w:t>24</w:t>
    </w:r>
    <w:r>
      <w:rPr>
        <w:rStyle w:val="Puslapionumeris"/>
      </w:rPr>
      <w:fldChar w:fldCharType="end"/>
    </w:r>
  </w:p>
  <w:p w14:paraId="3FAA185E" w14:textId="77777777" w:rsidR="000A0DB1" w:rsidRDefault="000A0DB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B2B93" w14:textId="77777777" w:rsidR="0071438C" w:rsidRDefault="0071438C">
      <w:pPr>
        <w:spacing w:after="0" w:line="240" w:lineRule="auto"/>
      </w:pPr>
      <w:r>
        <w:separator/>
      </w:r>
    </w:p>
  </w:footnote>
  <w:footnote w:type="continuationSeparator" w:id="0">
    <w:p w14:paraId="5A651FC2" w14:textId="77777777" w:rsidR="0071438C" w:rsidRDefault="0071438C">
      <w:pPr>
        <w:spacing w:after="0" w:line="240" w:lineRule="auto"/>
      </w:pPr>
      <w:r>
        <w:continuationSeparator/>
      </w:r>
    </w:p>
  </w:footnote>
  <w:footnote w:type="continuationNotice" w:id="1">
    <w:p w14:paraId="77AF050C" w14:textId="77777777" w:rsidR="0071438C" w:rsidRDefault="007143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3203A" w14:textId="77777777" w:rsidR="00E01F54" w:rsidRDefault="00E01F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26BFB"/>
    <w:multiLevelType w:val="singleLevel"/>
    <w:tmpl w:val="9ABCC52C"/>
    <w:lvl w:ilvl="0">
      <w:start w:val="5"/>
      <w:numFmt w:val="decimal"/>
      <w:lvlText w:val="%1."/>
      <w:lvlJc w:val="left"/>
      <w:pPr>
        <w:tabs>
          <w:tab w:val="num" w:pos="719"/>
        </w:tabs>
        <w:ind w:left="719" w:hanging="435"/>
      </w:pPr>
      <w:rPr>
        <w:rFonts w:hint="default"/>
      </w:rPr>
    </w:lvl>
  </w:abstractNum>
  <w:abstractNum w:abstractNumId="2" w15:restartNumberingAfterBreak="0">
    <w:nsid w:val="053036A9"/>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0AE36915"/>
    <w:multiLevelType w:val="hybridMultilevel"/>
    <w:tmpl w:val="7E587F26"/>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CB2100"/>
    <w:multiLevelType w:val="hybridMultilevel"/>
    <w:tmpl w:val="218AEC4A"/>
    <w:lvl w:ilvl="0" w:tplc="0FDA591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4344D43"/>
    <w:multiLevelType w:val="hybridMultilevel"/>
    <w:tmpl w:val="A5F2DFE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C869FE"/>
    <w:multiLevelType w:val="singleLevel"/>
    <w:tmpl w:val="051A2D4C"/>
    <w:lvl w:ilvl="0">
      <w:start w:val="4"/>
      <w:numFmt w:val="decimal"/>
      <w:lvlText w:val="%1."/>
      <w:lvlJc w:val="left"/>
      <w:pPr>
        <w:tabs>
          <w:tab w:val="num" w:pos="720"/>
        </w:tabs>
        <w:ind w:left="720" w:hanging="720"/>
      </w:pPr>
      <w:rPr>
        <w:rFonts w:hint="default"/>
      </w:rPr>
    </w:lvl>
  </w:abstractNum>
  <w:abstractNum w:abstractNumId="7" w15:restartNumberingAfterBreak="0">
    <w:nsid w:val="14CB64BC"/>
    <w:multiLevelType w:val="hybridMultilevel"/>
    <w:tmpl w:val="4B208B52"/>
    <w:lvl w:ilvl="0" w:tplc="49AA8C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2588E"/>
    <w:multiLevelType w:val="hybridMultilevel"/>
    <w:tmpl w:val="413ADF70"/>
    <w:lvl w:ilvl="0" w:tplc="36DE73F0">
      <w:start w:val="2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92AEE"/>
    <w:multiLevelType w:val="hybridMultilevel"/>
    <w:tmpl w:val="DA487AAE"/>
    <w:lvl w:ilvl="0" w:tplc="2DBC088A">
      <w:start w:val="2"/>
      <w:numFmt w:val="bullet"/>
      <w:lvlText w:val="-"/>
      <w:lvlJc w:val="left"/>
      <w:pPr>
        <w:tabs>
          <w:tab w:val="num" w:pos="720"/>
        </w:tabs>
        <w:ind w:left="720" w:hanging="36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376BA0"/>
    <w:multiLevelType w:val="singleLevel"/>
    <w:tmpl w:val="4D6EC7F0"/>
    <w:lvl w:ilvl="0">
      <w:start w:val="7"/>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1" w15:restartNumberingAfterBreak="0">
    <w:nsid w:val="260A174A"/>
    <w:multiLevelType w:val="hybridMultilevel"/>
    <w:tmpl w:val="7374A332"/>
    <w:lvl w:ilvl="0" w:tplc="E30E4BE8">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820871"/>
    <w:multiLevelType w:val="hybridMultilevel"/>
    <w:tmpl w:val="6FE65BDA"/>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396BA0"/>
    <w:multiLevelType w:val="hybridMultilevel"/>
    <w:tmpl w:val="A44ECFF6"/>
    <w:lvl w:ilvl="0" w:tplc="EF3E9E40">
      <w:start w:val="2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F02CEA"/>
    <w:multiLevelType w:val="hybridMultilevel"/>
    <w:tmpl w:val="B7C2154E"/>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552C89"/>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6" w15:restartNumberingAfterBreak="0">
    <w:nsid w:val="3D540CB1"/>
    <w:multiLevelType w:val="hybridMultilevel"/>
    <w:tmpl w:val="96B8AEF4"/>
    <w:lvl w:ilvl="0" w:tplc="AAFAE2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0874AF7"/>
    <w:multiLevelType w:val="hybridMultilevel"/>
    <w:tmpl w:val="3DF2C24E"/>
    <w:lvl w:ilvl="0" w:tplc="0FDA591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61D0F80"/>
    <w:multiLevelType w:val="hybridMultilevel"/>
    <w:tmpl w:val="110ECDD4"/>
    <w:lvl w:ilvl="0" w:tplc="F21A6B54">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C3461A"/>
    <w:multiLevelType w:val="hybridMultilevel"/>
    <w:tmpl w:val="72F8F2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131FBB"/>
    <w:multiLevelType w:val="hybridMultilevel"/>
    <w:tmpl w:val="3C94885A"/>
    <w:lvl w:ilvl="0" w:tplc="0B30750C">
      <w:start w:val="5"/>
      <w:numFmt w:val="decimal"/>
      <w:lvlText w:val="%1."/>
      <w:lvlJc w:val="left"/>
      <w:pPr>
        <w:tabs>
          <w:tab w:val="num" w:pos="900"/>
        </w:tabs>
        <w:ind w:left="900" w:hanging="540"/>
      </w:pPr>
      <w:rPr>
        <w:rFonts w:hint="default"/>
      </w:rPr>
    </w:lvl>
    <w:lvl w:ilvl="1" w:tplc="5E1E2F6C">
      <w:start w:val="30"/>
      <w:numFmt w:val="decimal"/>
      <w:lvlText w:val="%2"/>
      <w:lvlJc w:val="left"/>
      <w:pPr>
        <w:tabs>
          <w:tab w:val="num" w:pos="1440"/>
        </w:tabs>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7A0931"/>
    <w:multiLevelType w:val="hybridMultilevel"/>
    <w:tmpl w:val="925C4E3A"/>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A2A6983"/>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23" w15:restartNumberingAfterBreak="0">
    <w:nsid w:val="51FB5509"/>
    <w:multiLevelType w:val="hybridMultilevel"/>
    <w:tmpl w:val="E69EDB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E718EA"/>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25" w15:restartNumberingAfterBreak="0">
    <w:nsid w:val="58F3387A"/>
    <w:multiLevelType w:val="hybridMultilevel"/>
    <w:tmpl w:val="BCC8D24C"/>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F23437"/>
    <w:multiLevelType w:val="hybridMultilevel"/>
    <w:tmpl w:val="9D1CDF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E3E3B69"/>
    <w:multiLevelType w:val="hybridMultilevel"/>
    <w:tmpl w:val="E2240D08"/>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24D70FE"/>
    <w:multiLevelType w:val="hybridMultilevel"/>
    <w:tmpl w:val="2578D7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5345507"/>
    <w:multiLevelType w:val="hybridMultilevel"/>
    <w:tmpl w:val="4844ADD0"/>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57C0532"/>
    <w:multiLevelType w:val="hybridMultilevel"/>
    <w:tmpl w:val="57C46174"/>
    <w:lvl w:ilvl="0" w:tplc="87622590">
      <w:start w:val="2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575CC"/>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32" w15:restartNumberingAfterBreak="0">
    <w:nsid w:val="6E743872"/>
    <w:multiLevelType w:val="hybridMultilevel"/>
    <w:tmpl w:val="4962A7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FF37D78"/>
    <w:multiLevelType w:val="hybridMultilevel"/>
    <w:tmpl w:val="59F20F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EB1641"/>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35" w15:restartNumberingAfterBreak="0">
    <w:nsid w:val="7A3C1B92"/>
    <w:multiLevelType w:val="hybridMultilevel"/>
    <w:tmpl w:val="208866A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AB26459"/>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37" w15:restartNumberingAfterBreak="0">
    <w:nsid w:val="7ACA6668"/>
    <w:multiLevelType w:val="hybridMultilevel"/>
    <w:tmpl w:val="E79E425E"/>
    <w:lvl w:ilvl="0" w:tplc="CB700A2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0"/>
  </w:num>
  <w:num w:numId="3">
    <w:abstractNumId w:val="19"/>
  </w:num>
  <w:num w:numId="4">
    <w:abstractNumId w:val="16"/>
  </w:num>
  <w:num w:numId="5">
    <w:abstractNumId w:val="20"/>
  </w:num>
  <w:num w:numId="6">
    <w:abstractNumId w:val="1"/>
  </w:num>
  <w:num w:numId="7">
    <w:abstractNumId w:val="24"/>
  </w:num>
  <w:num w:numId="8">
    <w:abstractNumId w:val="34"/>
  </w:num>
  <w:num w:numId="9">
    <w:abstractNumId w:val="36"/>
  </w:num>
  <w:num w:numId="10">
    <w:abstractNumId w:val="31"/>
  </w:num>
  <w:num w:numId="11">
    <w:abstractNumId w:val="22"/>
  </w:num>
  <w:num w:numId="12">
    <w:abstractNumId w:val="6"/>
  </w:num>
  <w:num w:numId="13">
    <w:abstractNumId w:val="2"/>
  </w:num>
  <w:num w:numId="14">
    <w:abstractNumId w:val="15"/>
  </w:num>
  <w:num w:numId="15">
    <w:abstractNumId w:val="11"/>
  </w:num>
  <w:num w:numId="16">
    <w:abstractNumId w:val="9"/>
  </w:num>
  <w:num w:numId="17">
    <w:abstractNumId w:val="33"/>
  </w:num>
  <w:num w:numId="18">
    <w:abstractNumId w:val="23"/>
  </w:num>
  <w:num w:numId="19">
    <w:abstractNumId w:val="18"/>
  </w:num>
  <w:num w:numId="20">
    <w:abstractNumId w:val="37"/>
  </w:num>
  <w:num w:numId="21">
    <w:abstractNumId w:val="14"/>
  </w:num>
  <w:num w:numId="22">
    <w:abstractNumId w:val="7"/>
  </w:num>
  <w:num w:numId="23">
    <w:abstractNumId w:val="5"/>
  </w:num>
  <w:num w:numId="24">
    <w:abstractNumId w:val="30"/>
  </w:num>
  <w:num w:numId="25">
    <w:abstractNumId w:val="8"/>
  </w:num>
  <w:num w:numId="26">
    <w:abstractNumId w:val="13"/>
  </w:num>
  <w:num w:numId="27">
    <w:abstractNumId w:val="26"/>
  </w:num>
  <w:num w:numId="28">
    <w:abstractNumId w:val="28"/>
  </w:num>
  <w:num w:numId="29">
    <w:abstractNumId w:val="4"/>
  </w:num>
  <w:num w:numId="30">
    <w:abstractNumId w:val="17"/>
  </w:num>
  <w:num w:numId="31">
    <w:abstractNumId w:val="32"/>
  </w:num>
  <w:num w:numId="32">
    <w:abstractNumId w:val="35"/>
  </w:num>
  <w:num w:numId="33">
    <w:abstractNumId w:val="21"/>
  </w:num>
  <w:num w:numId="34">
    <w:abstractNumId w:val="25"/>
  </w:num>
  <w:num w:numId="35">
    <w:abstractNumId w:val="29"/>
  </w:num>
  <w:num w:numId="36">
    <w:abstractNumId w:val="27"/>
  </w:num>
  <w:num w:numId="37">
    <w:abstractNumId w:val="12"/>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0E3"/>
    <w:rsid w:val="00021867"/>
    <w:rsid w:val="00042433"/>
    <w:rsid w:val="000A0DB1"/>
    <w:rsid w:val="000E0E95"/>
    <w:rsid w:val="001201F3"/>
    <w:rsid w:val="001C33A9"/>
    <w:rsid w:val="001D56F1"/>
    <w:rsid w:val="00235C78"/>
    <w:rsid w:val="002360CC"/>
    <w:rsid w:val="002B00E3"/>
    <w:rsid w:val="002B6E15"/>
    <w:rsid w:val="002C1F31"/>
    <w:rsid w:val="002C5EFE"/>
    <w:rsid w:val="002E5A16"/>
    <w:rsid w:val="002E604A"/>
    <w:rsid w:val="003121D8"/>
    <w:rsid w:val="003578F0"/>
    <w:rsid w:val="00397144"/>
    <w:rsid w:val="003A1202"/>
    <w:rsid w:val="00445381"/>
    <w:rsid w:val="00492575"/>
    <w:rsid w:val="0049677C"/>
    <w:rsid w:val="004A2298"/>
    <w:rsid w:val="004C7CF3"/>
    <w:rsid w:val="004E0E8E"/>
    <w:rsid w:val="00544C91"/>
    <w:rsid w:val="00553D74"/>
    <w:rsid w:val="005D43ED"/>
    <w:rsid w:val="005E40C3"/>
    <w:rsid w:val="0071438C"/>
    <w:rsid w:val="007672D2"/>
    <w:rsid w:val="0079349C"/>
    <w:rsid w:val="00880AC4"/>
    <w:rsid w:val="008A5065"/>
    <w:rsid w:val="008B5567"/>
    <w:rsid w:val="008B6E88"/>
    <w:rsid w:val="008C544B"/>
    <w:rsid w:val="00951CC4"/>
    <w:rsid w:val="00967D42"/>
    <w:rsid w:val="009827D5"/>
    <w:rsid w:val="00992E00"/>
    <w:rsid w:val="00A0610B"/>
    <w:rsid w:val="00A44C50"/>
    <w:rsid w:val="00A61414"/>
    <w:rsid w:val="00AB5524"/>
    <w:rsid w:val="00AB5941"/>
    <w:rsid w:val="00AC0CD8"/>
    <w:rsid w:val="00B01FE3"/>
    <w:rsid w:val="00B17005"/>
    <w:rsid w:val="00B9370B"/>
    <w:rsid w:val="00BD6B48"/>
    <w:rsid w:val="00C11973"/>
    <w:rsid w:val="00C2566D"/>
    <w:rsid w:val="00C26C66"/>
    <w:rsid w:val="00C47207"/>
    <w:rsid w:val="00CD45C9"/>
    <w:rsid w:val="00CE6D80"/>
    <w:rsid w:val="00CE74DB"/>
    <w:rsid w:val="00CF7572"/>
    <w:rsid w:val="00E01F54"/>
    <w:rsid w:val="00E213CA"/>
    <w:rsid w:val="00EB7D28"/>
    <w:rsid w:val="00EC6647"/>
    <w:rsid w:val="00F10B00"/>
    <w:rsid w:val="00FB0F03"/>
    <w:rsid w:val="00FB3C27"/>
    <w:rsid w:val="00FC0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1707B65C"/>
  <w15:chartTrackingRefBased/>
  <w15:docId w15:val="{AFF9BDFF-2E89-429E-9C92-CB347F30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1"/>
    <w:qFormat/>
    <w:rsid w:val="002B00E3"/>
    <w:pPr>
      <w:spacing w:after="240" w:line="240" w:lineRule="auto"/>
      <w:outlineLvl w:val="0"/>
    </w:pPr>
    <w:rPr>
      <w:rFonts w:ascii="Times New Roman" w:eastAsia="Calibri" w:hAnsi="Times New Roman" w:cs="Times New Roman"/>
      <w:b/>
      <w:sz w:val="32"/>
      <w:szCs w:val="20"/>
      <w:lang w:val="x-none" w:eastAsia="x-none"/>
    </w:rPr>
  </w:style>
  <w:style w:type="paragraph" w:styleId="Antrat2">
    <w:name w:val="heading 2"/>
    <w:basedOn w:val="prastasis"/>
    <w:next w:val="prastasis"/>
    <w:link w:val="Antrat2Diagrama"/>
    <w:uiPriority w:val="1"/>
    <w:qFormat/>
    <w:rsid w:val="002B00E3"/>
    <w:pPr>
      <w:spacing w:after="120" w:line="240" w:lineRule="auto"/>
      <w:outlineLvl w:val="1"/>
    </w:pPr>
    <w:rPr>
      <w:rFonts w:ascii="Times New Roman" w:eastAsia="Times New Roman" w:hAnsi="Times New Roman" w:cs="Times New Roman"/>
      <w:b/>
      <w:bCs/>
      <w:sz w:val="28"/>
      <w:szCs w:val="26"/>
      <w:lang w:val="x-none" w:eastAsia="x-none"/>
    </w:rPr>
  </w:style>
  <w:style w:type="paragraph" w:styleId="Antrat3">
    <w:name w:val="heading 3"/>
    <w:basedOn w:val="prastasis"/>
    <w:next w:val="prastasis"/>
    <w:link w:val="Antrat3Diagrama"/>
    <w:uiPriority w:val="1"/>
    <w:qFormat/>
    <w:rsid w:val="002B00E3"/>
    <w:pPr>
      <w:spacing w:after="120" w:line="240" w:lineRule="auto"/>
      <w:outlineLvl w:val="2"/>
    </w:pPr>
    <w:rPr>
      <w:rFonts w:ascii="Times New Roman" w:eastAsia="Times New Roman" w:hAnsi="Times New Roman" w:cs="Times New Roman"/>
      <w:b/>
      <w:bCs/>
      <w:sz w:val="20"/>
      <w:szCs w:val="20"/>
      <w:lang w:val="x-none" w:eastAsia="x-none"/>
    </w:rPr>
  </w:style>
  <w:style w:type="paragraph" w:styleId="Antrat4">
    <w:name w:val="heading 4"/>
    <w:basedOn w:val="prastasis"/>
    <w:next w:val="prastasis"/>
    <w:link w:val="Antrat4Diagrama"/>
    <w:uiPriority w:val="1"/>
    <w:qFormat/>
    <w:rsid w:val="002B00E3"/>
    <w:pPr>
      <w:spacing w:after="0" w:line="240" w:lineRule="auto"/>
      <w:outlineLvl w:val="3"/>
    </w:pPr>
    <w:rPr>
      <w:rFonts w:ascii="Times New Roman" w:eastAsia="Times New Roman" w:hAnsi="Times New Roman" w:cs="Times New Roman"/>
      <w:b/>
      <w:bCs/>
      <w:iCs/>
      <w:sz w:val="20"/>
      <w:szCs w:val="20"/>
      <w:lang w:val="x-none" w:eastAsia="x-none"/>
    </w:rPr>
  </w:style>
  <w:style w:type="paragraph" w:styleId="Antrat5">
    <w:name w:val="heading 5"/>
    <w:basedOn w:val="prastasis"/>
    <w:next w:val="prastasis"/>
    <w:link w:val="Antrat5Diagrama"/>
    <w:uiPriority w:val="1"/>
    <w:qFormat/>
    <w:rsid w:val="002B00E3"/>
    <w:pPr>
      <w:spacing w:after="0" w:line="240" w:lineRule="auto"/>
      <w:outlineLvl w:val="4"/>
    </w:pPr>
    <w:rPr>
      <w:rFonts w:ascii="Times New Roman" w:eastAsia="Times New Roman" w:hAnsi="Times New Roman" w:cs="Times New Roman"/>
      <w:b/>
      <w:i/>
      <w:sz w:val="20"/>
      <w:szCs w:val="20"/>
      <w:lang w:val="x-none" w:eastAsia="x-none"/>
    </w:rPr>
  </w:style>
  <w:style w:type="paragraph" w:styleId="Antrat6">
    <w:name w:val="heading 6"/>
    <w:basedOn w:val="prastasis"/>
    <w:next w:val="prastasis"/>
    <w:link w:val="Antrat6Diagrama"/>
    <w:uiPriority w:val="1"/>
    <w:qFormat/>
    <w:rsid w:val="002B00E3"/>
    <w:pPr>
      <w:spacing w:after="0" w:line="240" w:lineRule="auto"/>
      <w:outlineLvl w:val="5"/>
    </w:pPr>
    <w:rPr>
      <w:rFonts w:ascii="Times New Roman" w:eastAsia="Times New Roman" w:hAnsi="Times New Roman" w:cs="Times New Roman"/>
      <w:i/>
      <w:iCs/>
      <w:sz w:val="2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B00E3"/>
    <w:rPr>
      <w:rFonts w:ascii="Times New Roman" w:eastAsia="Calibri" w:hAnsi="Times New Roman" w:cs="Times New Roman"/>
      <w:b/>
      <w:sz w:val="32"/>
      <w:szCs w:val="20"/>
      <w:lang w:val="x-none" w:eastAsia="x-none"/>
    </w:rPr>
  </w:style>
  <w:style w:type="character" w:customStyle="1" w:styleId="Antrat2Diagrama">
    <w:name w:val="Antraštė 2 Diagrama"/>
    <w:basedOn w:val="Numatytasispastraiposriftas"/>
    <w:link w:val="Antrat2"/>
    <w:uiPriority w:val="1"/>
    <w:rsid w:val="002B00E3"/>
    <w:rPr>
      <w:rFonts w:ascii="Times New Roman" w:eastAsia="Times New Roman" w:hAnsi="Times New Roman" w:cs="Times New Roman"/>
      <w:b/>
      <w:bCs/>
      <w:sz w:val="28"/>
      <w:szCs w:val="26"/>
      <w:lang w:val="x-none" w:eastAsia="x-none"/>
    </w:rPr>
  </w:style>
  <w:style w:type="character" w:customStyle="1" w:styleId="Antrat3Diagrama">
    <w:name w:val="Antraštė 3 Diagrama"/>
    <w:basedOn w:val="Numatytasispastraiposriftas"/>
    <w:link w:val="Antrat3"/>
    <w:uiPriority w:val="1"/>
    <w:rsid w:val="002B00E3"/>
    <w:rPr>
      <w:rFonts w:ascii="Times New Roman" w:eastAsia="Times New Roman" w:hAnsi="Times New Roman" w:cs="Times New Roman"/>
      <w:b/>
      <w:bCs/>
      <w:sz w:val="20"/>
      <w:szCs w:val="20"/>
      <w:lang w:val="x-none" w:eastAsia="x-none"/>
    </w:rPr>
  </w:style>
  <w:style w:type="character" w:customStyle="1" w:styleId="Antrat4Diagrama">
    <w:name w:val="Antraštė 4 Diagrama"/>
    <w:basedOn w:val="Numatytasispastraiposriftas"/>
    <w:link w:val="Antrat4"/>
    <w:uiPriority w:val="1"/>
    <w:rsid w:val="002B00E3"/>
    <w:rPr>
      <w:rFonts w:ascii="Times New Roman" w:eastAsia="Times New Roman" w:hAnsi="Times New Roman" w:cs="Times New Roman"/>
      <w:b/>
      <w:bCs/>
      <w:iCs/>
      <w:sz w:val="20"/>
      <w:szCs w:val="20"/>
      <w:lang w:val="x-none" w:eastAsia="x-none"/>
    </w:rPr>
  </w:style>
  <w:style w:type="character" w:customStyle="1" w:styleId="Antrat5Diagrama">
    <w:name w:val="Antraštė 5 Diagrama"/>
    <w:basedOn w:val="Numatytasispastraiposriftas"/>
    <w:link w:val="Antrat5"/>
    <w:uiPriority w:val="1"/>
    <w:rsid w:val="002B00E3"/>
    <w:rPr>
      <w:rFonts w:ascii="Times New Roman" w:eastAsia="Times New Roman" w:hAnsi="Times New Roman" w:cs="Times New Roman"/>
      <w:b/>
      <w:i/>
      <w:sz w:val="20"/>
      <w:szCs w:val="20"/>
      <w:lang w:val="x-none" w:eastAsia="x-none"/>
    </w:rPr>
  </w:style>
  <w:style w:type="character" w:customStyle="1" w:styleId="Antrat6Diagrama">
    <w:name w:val="Antraštė 6 Diagrama"/>
    <w:basedOn w:val="Numatytasispastraiposriftas"/>
    <w:link w:val="Antrat6"/>
    <w:uiPriority w:val="1"/>
    <w:rsid w:val="002B00E3"/>
    <w:rPr>
      <w:rFonts w:ascii="Times New Roman" w:eastAsia="Times New Roman" w:hAnsi="Times New Roman" w:cs="Times New Roman"/>
      <w:i/>
      <w:iCs/>
      <w:sz w:val="20"/>
      <w:szCs w:val="20"/>
      <w:lang w:val="x-none" w:eastAsia="x-none"/>
    </w:rPr>
  </w:style>
  <w:style w:type="numbering" w:customStyle="1" w:styleId="NoList1">
    <w:name w:val="No List1"/>
    <w:next w:val="Sraonra"/>
    <w:uiPriority w:val="99"/>
    <w:semiHidden/>
    <w:unhideWhenUsed/>
    <w:rsid w:val="002B00E3"/>
  </w:style>
  <w:style w:type="paragraph" w:styleId="Pagrindinistekstas2">
    <w:name w:val="Body Text 2"/>
    <w:basedOn w:val="prastasis"/>
    <w:link w:val="Pagrindinistekstas2Diagrama"/>
    <w:rsid w:val="002B00E3"/>
    <w:pPr>
      <w:spacing w:after="0" w:line="240" w:lineRule="auto"/>
    </w:pPr>
    <w:rPr>
      <w:rFonts w:ascii="Times New Roman" w:eastAsia="Times New Roman" w:hAnsi="Times New Roman" w:cs="Times New Roman"/>
      <w:sz w:val="20"/>
      <w:szCs w:val="20"/>
      <w:lang w:val="lt-LT" w:eastAsia="x-none"/>
    </w:rPr>
  </w:style>
  <w:style w:type="character" w:customStyle="1" w:styleId="Pagrindinistekstas2Diagrama">
    <w:name w:val="Pagrindinis tekstas 2 Diagrama"/>
    <w:basedOn w:val="Numatytasispastraiposriftas"/>
    <w:link w:val="Pagrindinistekstas2"/>
    <w:rsid w:val="002B00E3"/>
    <w:rPr>
      <w:rFonts w:ascii="Times New Roman" w:eastAsia="Times New Roman" w:hAnsi="Times New Roman" w:cs="Times New Roman"/>
      <w:sz w:val="20"/>
      <w:szCs w:val="20"/>
      <w:lang w:val="lt-LT" w:eastAsia="x-none"/>
    </w:rPr>
  </w:style>
  <w:style w:type="paragraph" w:styleId="Pavadinimas">
    <w:name w:val="Title"/>
    <w:basedOn w:val="prastasis"/>
    <w:link w:val="PavadinimasDiagrama"/>
    <w:qFormat/>
    <w:rsid w:val="002B00E3"/>
    <w:pPr>
      <w:spacing w:after="0" w:line="240" w:lineRule="auto"/>
      <w:ind w:right="261"/>
      <w:jc w:val="center"/>
    </w:pPr>
    <w:rPr>
      <w:rFonts w:ascii="Times New Roman" w:eastAsia="Times New Roman" w:hAnsi="Times New Roman" w:cs="Times New Roman"/>
      <w:bCs/>
      <w:sz w:val="20"/>
      <w:szCs w:val="20"/>
      <w:lang w:val="lt-LT" w:eastAsia="x-none"/>
    </w:rPr>
  </w:style>
  <w:style w:type="character" w:customStyle="1" w:styleId="PavadinimasDiagrama">
    <w:name w:val="Pavadinimas Diagrama"/>
    <w:basedOn w:val="Numatytasispastraiposriftas"/>
    <w:link w:val="Pavadinimas"/>
    <w:rsid w:val="002B00E3"/>
    <w:rPr>
      <w:rFonts w:ascii="Times New Roman" w:eastAsia="Times New Roman" w:hAnsi="Times New Roman" w:cs="Times New Roman"/>
      <w:bCs/>
      <w:sz w:val="20"/>
      <w:szCs w:val="20"/>
      <w:lang w:val="lt-LT" w:eastAsia="x-none"/>
    </w:rPr>
  </w:style>
  <w:style w:type="paragraph" w:styleId="Pagrindinistekstas">
    <w:name w:val="Body Text"/>
    <w:basedOn w:val="prastasis"/>
    <w:link w:val="PagrindinistekstasDiagrama"/>
    <w:rsid w:val="002B00E3"/>
    <w:pPr>
      <w:spacing w:after="120" w:line="240" w:lineRule="auto"/>
    </w:pPr>
    <w:rPr>
      <w:rFonts w:ascii="Times New Roman" w:eastAsia="Times New Roman" w:hAnsi="Times New Roman" w:cs="Times New Roman"/>
      <w:sz w:val="24"/>
      <w:szCs w:val="20"/>
      <w:lang w:val="lt-LT" w:eastAsia="x-none"/>
    </w:rPr>
  </w:style>
  <w:style w:type="character" w:customStyle="1" w:styleId="PagrindinistekstasDiagrama">
    <w:name w:val="Pagrindinis tekstas Diagrama"/>
    <w:basedOn w:val="Numatytasispastraiposriftas"/>
    <w:link w:val="Pagrindinistekstas"/>
    <w:rsid w:val="002B00E3"/>
    <w:rPr>
      <w:rFonts w:ascii="Times New Roman" w:eastAsia="Times New Roman" w:hAnsi="Times New Roman" w:cs="Times New Roman"/>
      <w:sz w:val="24"/>
      <w:szCs w:val="20"/>
      <w:lang w:val="lt-LT" w:eastAsia="x-none"/>
    </w:rPr>
  </w:style>
  <w:style w:type="paragraph" w:styleId="Pagrindinistekstas3">
    <w:name w:val="Body Text 3"/>
    <w:basedOn w:val="prastasis"/>
    <w:link w:val="Pagrindinistekstas3Diagrama"/>
    <w:rsid w:val="002B00E3"/>
    <w:pPr>
      <w:spacing w:after="0" w:line="360" w:lineRule="auto"/>
      <w:jc w:val="both"/>
    </w:pPr>
    <w:rPr>
      <w:rFonts w:ascii="Times New Roman" w:eastAsia="Times New Roman" w:hAnsi="Times New Roman" w:cs="Times New Roman"/>
      <w:i/>
      <w:sz w:val="24"/>
      <w:szCs w:val="20"/>
      <w:lang w:val="lt-LT" w:eastAsia="x-none"/>
    </w:rPr>
  </w:style>
  <w:style w:type="character" w:customStyle="1" w:styleId="Pagrindinistekstas3Diagrama">
    <w:name w:val="Pagrindinis tekstas 3 Diagrama"/>
    <w:basedOn w:val="Numatytasispastraiposriftas"/>
    <w:link w:val="Pagrindinistekstas3"/>
    <w:rsid w:val="002B00E3"/>
    <w:rPr>
      <w:rFonts w:ascii="Times New Roman" w:eastAsia="Times New Roman" w:hAnsi="Times New Roman" w:cs="Times New Roman"/>
      <w:i/>
      <w:sz w:val="24"/>
      <w:szCs w:val="20"/>
      <w:lang w:val="lt-LT" w:eastAsia="x-none"/>
    </w:rPr>
  </w:style>
  <w:style w:type="paragraph" w:styleId="Porat">
    <w:name w:val="footer"/>
    <w:basedOn w:val="prastasis"/>
    <w:link w:val="PoratDiagrama"/>
    <w:rsid w:val="002B00E3"/>
    <w:pPr>
      <w:tabs>
        <w:tab w:val="center" w:pos="4153"/>
        <w:tab w:val="right" w:pos="8306"/>
      </w:tabs>
      <w:spacing w:after="0" w:line="240" w:lineRule="auto"/>
    </w:pPr>
    <w:rPr>
      <w:rFonts w:ascii="Times New Roman" w:eastAsia="Times New Roman" w:hAnsi="Times New Roman" w:cs="Times New Roman"/>
      <w:sz w:val="24"/>
      <w:szCs w:val="20"/>
      <w:lang w:val="lt-LT" w:eastAsia="x-none"/>
    </w:rPr>
  </w:style>
  <w:style w:type="character" w:customStyle="1" w:styleId="PoratDiagrama">
    <w:name w:val="Poraštė Diagrama"/>
    <w:basedOn w:val="Numatytasispastraiposriftas"/>
    <w:link w:val="Porat"/>
    <w:rsid w:val="002B00E3"/>
    <w:rPr>
      <w:rFonts w:ascii="Times New Roman" w:eastAsia="Times New Roman" w:hAnsi="Times New Roman" w:cs="Times New Roman"/>
      <w:sz w:val="24"/>
      <w:szCs w:val="20"/>
      <w:lang w:val="lt-LT" w:eastAsia="x-none"/>
    </w:rPr>
  </w:style>
  <w:style w:type="character" w:styleId="Puslapionumeris">
    <w:name w:val="page number"/>
    <w:basedOn w:val="Numatytasispastraiposriftas"/>
    <w:rsid w:val="002B00E3"/>
  </w:style>
  <w:style w:type="paragraph" w:styleId="Pagrindiniotekstotrauka">
    <w:name w:val="Body Text Indent"/>
    <w:basedOn w:val="prastasis"/>
    <w:link w:val="PagrindiniotekstotraukaDiagrama"/>
    <w:rsid w:val="002B00E3"/>
    <w:pPr>
      <w:spacing w:after="120" w:line="240" w:lineRule="auto"/>
      <w:ind w:left="283"/>
    </w:pPr>
    <w:rPr>
      <w:rFonts w:ascii="Times New Roman" w:eastAsia="Times New Roman" w:hAnsi="Times New Roman" w:cs="Times New Roman"/>
      <w:sz w:val="24"/>
      <w:szCs w:val="24"/>
      <w:lang w:val="lt-LT" w:eastAsia="x-none"/>
    </w:rPr>
  </w:style>
  <w:style w:type="character" w:customStyle="1" w:styleId="PagrindiniotekstotraukaDiagrama">
    <w:name w:val="Pagrindinio teksto įtrauka Diagrama"/>
    <w:basedOn w:val="Numatytasispastraiposriftas"/>
    <w:link w:val="Pagrindiniotekstotrauka"/>
    <w:rsid w:val="002B00E3"/>
    <w:rPr>
      <w:rFonts w:ascii="Times New Roman" w:eastAsia="Times New Roman" w:hAnsi="Times New Roman" w:cs="Times New Roman"/>
      <w:sz w:val="24"/>
      <w:szCs w:val="24"/>
      <w:lang w:val="lt-LT" w:eastAsia="x-none"/>
    </w:rPr>
  </w:style>
  <w:style w:type="paragraph" w:customStyle="1" w:styleId="BTuEMEASMCA">
    <w:name w:val="BT(u) EMEA_SMCA"/>
    <w:basedOn w:val="prastasis"/>
    <w:autoRedefine/>
    <w:rsid w:val="002B00E3"/>
    <w:pPr>
      <w:spacing w:after="0" w:line="240" w:lineRule="auto"/>
    </w:pPr>
    <w:rPr>
      <w:rFonts w:ascii="Times New Roman" w:eastAsia="Times New Roman" w:hAnsi="Times New Roman" w:cs="Times New Roman"/>
      <w:u w:val="single"/>
      <w:lang w:val="lt-LT"/>
    </w:rPr>
  </w:style>
  <w:style w:type="character" w:styleId="Hipersaitas">
    <w:name w:val="Hyperlink"/>
    <w:uiPriority w:val="99"/>
    <w:rsid w:val="002B00E3"/>
    <w:rPr>
      <w:color w:val="0000FF"/>
      <w:u w:val="single"/>
    </w:rPr>
  </w:style>
  <w:style w:type="paragraph" w:styleId="Debesliotekstas">
    <w:name w:val="Balloon Text"/>
    <w:basedOn w:val="prastasis"/>
    <w:link w:val="DebesliotekstasDiagrama"/>
    <w:semiHidden/>
    <w:rsid w:val="002B00E3"/>
    <w:pPr>
      <w:spacing w:after="0" w:line="240" w:lineRule="auto"/>
    </w:pPr>
    <w:rPr>
      <w:rFonts w:ascii="Tahoma" w:eastAsia="Times New Roman" w:hAnsi="Tahoma" w:cs="Times New Roman"/>
      <w:bCs/>
      <w:sz w:val="16"/>
      <w:szCs w:val="16"/>
      <w:lang w:val="lt-LT" w:eastAsia="x-none"/>
    </w:rPr>
  </w:style>
  <w:style w:type="character" w:customStyle="1" w:styleId="DebesliotekstasDiagrama">
    <w:name w:val="Debesėlio tekstas Diagrama"/>
    <w:basedOn w:val="Numatytasispastraiposriftas"/>
    <w:link w:val="Debesliotekstas"/>
    <w:semiHidden/>
    <w:rsid w:val="002B00E3"/>
    <w:rPr>
      <w:rFonts w:ascii="Tahoma" w:eastAsia="Times New Roman" w:hAnsi="Tahoma" w:cs="Times New Roman"/>
      <w:bCs/>
      <w:sz w:val="16"/>
      <w:szCs w:val="16"/>
      <w:lang w:val="lt-LT" w:eastAsia="x-none"/>
    </w:rPr>
  </w:style>
  <w:style w:type="paragraph" w:styleId="Komentarotekstas">
    <w:name w:val="annotation text"/>
    <w:basedOn w:val="prastasis"/>
    <w:link w:val="KomentarotekstasDiagrama"/>
    <w:semiHidden/>
    <w:rsid w:val="002B00E3"/>
    <w:pPr>
      <w:spacing w:after="0" w:line="240" w:lineRule="auto"/>
    </w:pPr>
    <w:rPr>
      <w:rFonts w:ascii="Times New Roman" w:eastAsia="Times New Roman" w:hAnsi="Times New Roman" w:cs="Times New Roman"/>
      <w:bCs/>
      <w:sz w:val="20"/>
      <w:szCs w:val="20"/>
      <w:lang w:val="lt-LT" w:eastAsia="x-none"/>
    </w:rPr>
  </w:style>
  <w:style w:type="character" w:customStyle="1" w:styleId="KomentarotekstasDiagrama">
    <w:name w:val="Komentaro tekstas Diagrama"/>
    <w:basedOn w:val="Numatytasispastraiposriftas"/>
    <w:link w:val="Komentarotekstas"/>
    <w:semiHidden/>
    <w:rsid w:val="002B00E3"/>
    <w:rPr>
      <w:rFonts w:ascii="Times New Roman" w:eastAsia="Times New Roman" w:hAnsi="Times New Roman" w:cs="Times New Roman"/>
      <w:bCs/>
      <w:sz w:val="20"/>
      <w:szCs w:val="20"/>
      <w:lang w:val="lt-LT" w:eastAsia="x-none"/>
    </w:rPr>
  </w:style>
  <w:style w:type="paragraph" w:styleId="Komentarotema">
    <w:name w:val="annotation subject"/>
    <w:basedOn w:val="Komentarotekstas"/>
    <w:next w:val="Komentarotekstas"/>
    <w:link w:val="KomentarotemaDiagrama"/>
    <w:semiHidden/>
    <w:rsid w:val="002B00E3"/>
  </w:style>
  <w:style w:type="character" w:customStyle="1" w:styleId="KomentarotemaDiagrama">
    <w:name w:val="Komentaro tema Diagrama"/>
    <w:basedOn w:val="KomentarotekstasDiagrama"/>
    <w:link w:val="Komentarotema"/>
    <w:semiHidden/>
    <w:rsid w:val="002B00E3"/>
    <w:rPr>
      <w:rFonts w:ascii="Times New Roman" w:eastAsia="Times New Roman" w:hAnsi="Times New Roman" w:cs="Times New Roman"/>
      <w:bCs/>
      <w:sz w:val="20"/>
      <w:szCs w:val="20"/>
      <w:lang w:val="lt-LT" w:eastAsia="x-none"/>
    </w:rPr>
  </w:style>
  <w:style w:type="paragraph" w:customStyle="1" w:styleId="BTEMEASMCA">
    <w:name w:val="BT EMEA_SMCA"/>
    <w:basedOn w:val="prastasis"/>
    <w:link w:val="BTEMEASMCAChar"/>
    <w:autoRedefine/>
    <w:rsid w:val="002B00E3"/>
    <w:pPr>
      <w:spacing w:after="0" w:line="240" w:lineRule="auto"/>
    </w:pPr>
    <w:rPr>
      <w:rFonts w:ascii="Times New Roman" w:eastAsia="Times New Roman" w:hAnsi="Times New Roman" w:cs="Times New Roman"/>
      <w:sz w:val="20"/>
      <w:szCs w:val="20"/>
      <w:lang w:val="lt-LT" w:eastAsia="lt-LT"/>
    </w:rPr>
  </w:style>
  <w:style w:type="character" w:customStyle="1" w:styleId="BTEMEASMCAChar">
    <w:name w:val="BT EMEA_SMCA Char"/>
    <w:link w:val="BTEMEASMCA"/>
    <w:rsid w:val="002B00E3"/>
    <w:rPr>
      <w:rFonts w:ascii="Times New Roman" w:eastAsia="Times New Roman" w:hAnsi="Times New Roman" w:cs="Times New Roman"/>
      <w:sz w:val="20"/>
      <w:szCs w:val="20"/>
      <w:lang w:val="lt-LT" w:eastAsia="lt-LT"/>
    </w:rPr>
  </w:style>
  <w:style w:type="paragraph" w:customStyle="1" w:styleId="BT-EMEASMCA">
    <w:name w:val="BT- EMEA_SMCA"/>
    <w:basedOn w:val="prastasis"/>
    <w:autoRedefine/>
    <w:rsid w:val="002B00E3"/>
    <w:pPr>
      <w:numPr>
        <w:numId w:val="21"/>
      </w:numPr>
      <w:tabs>
        <w:tab w:val="clear" w:pos="720"/>
        <w:tab w:val="num" w:pos="540"/>
      </w:tabs>
      <w:spacing w:after="0" w:line="240" w:lineRule="auto"/>
      <w:ind w:left="540" w:hanging="540"/>
    </w:pPr>
    <w:rPr>
      <w:rFonts w:ascii="Times New Roman" w:eastAsia="Times New Roman" w:hAnsi="Times New Roman" w:cs="Times New Roman"/>
      <w:noProof/>
      <w:lang w:val="lt-LT"/>
    </w:rPr>
  </w:style>
  <w:style w:type="paragraph" w:styleId="prastasiniatinklio">
    <w:name w:val="Normal (Web)"/>
    <w:basedOn w:val="prastasis"/>
    <w:rsid w:val="002B00E3"/>
    <w:pPr>
      <w:spacing w:before="100" w:beforeAutospacing="1" w:after="75" w:line="240" w:lineRule="auto"/>
    </w:pPr>
    <w:rPr>
      <w:rFonts w:ascii="Times New Roman" w:eastAsia="Times New Roman" w:hAnsi="Times New Roman" w:cs="Times New Roman"/>
      <w:color w:val="000000"/>
      <w:sz w:val="24"/>
      <w:szCs w:val="24"/>
      <w:lang w:val="lt-LT" w:eastAsia="lt-LT"/>
    </w:rPr>
  </w:style>
  <w:style w:type="paragraph" w:customStyle="1" w:styleId="A-TableText">
    <w:name w:val="A-Table Text"/>
    <w:rsid w:val="002B00E3"/>
    <w:pPr>
      <w:spacing w:before="60" w:after="60" w:line="240" w:lineRule="auto"/>
    </w:pPr>
    <w:rPr>
      <w:rFonts w:ascii="Times New Roman" w:eastAsia="Times New Roman" w:hAnsi="Times New Roman" w:cs="Times New Roman"/>
      <w:lang w:val="en-GB"/>
    </w:rPr>
  </w:style>
  <w:style w:type="paragraph" w:customStyle="1" w:styleId="PI-3EMEASMCA">
    <w:name w:val="PI-3 EMEA_SMCA"/>
    <w:basedOn w:val="prastasis"/>
    <w:autoRedefine/>
    <w:rsid w:val="002B00E3"/>
    <w:pPr>
      <w:spacing w:after="0" w:line="220" w:lineRule="exact"/>
    </w:pPr>
    <w:rPr>
      <w:rFonts w:ascii="Times New Roman" w:eastAsia="Times New Roman" w:hAnsi="Times New Roman" w:cs="Times New Roman"/>
      <w:b/>
      <w:bCs/>
      <w:lang w:val="lt-LT"/>
    </w:rPr>
  </w:style>
  <w:style w:type="paragraph" w:styleId="Antrats">
    <w:name w:val="header"/>
    <w:basedOn w:val="prastasis"/>
    <w:link w:val="AntratsDiagrama"/>
    <w:rsid w:val="002B00E3"/>
    <w:pPr>
      <w:tabs>
        <w:tab w:val="center" w:pos="4819"/>
        <w:tab w:val="right" w:pos="9638"/>
      </w:tabs>
      <w:spacing w:after="0" w:line="240" w:lineRule="auto"/>
    </w:pPr>
    <w:rPr>
      <w:rFonts w:ascii="Times New Roman" w:eastAsia="Times New Roman" w:hAnsi="Times New Roman" w:cs="Times New Roman"/>
      <w:bCs/>
      <w:sz w:val="20"/>
      <w:szCs w:val="20"/>
      <w:lang w:val="lt-LT" w:eastAsia="x-none"/>
    </w:rPr>
  </w:style>
  <w:style w:type="character" w:customStyle="1" w:styleId="AntratsDiagrama">
    <w:name w:val="Antraštės Diagrama"/>
    <w:basedOn w:val="Numatytasispastraiposriftas"/>
    <w:link w:val="Antrats"/>
    <w:rsid w:val="002B00E3"/>
    <w:rPr>
      <w:rFonts w:ascii="Times New Roman" w:eastAsia="Times New Roman" w:hAnsi="Times New Roman" w:cs="Times New Roman"/>
      <w:bCs/>
      <w:sz w:val="20"/>
      <w:szCs w:val="20"/>
      <w:lang w:val="lt-LT" w:eastAsia="x-none"/>
    </w:rPr>
  </w:style>
  <w:style w:type="character" w:styleId="Komentaronuoroda">
    <w:name w:val="annotation reference"/>
    <w:uiPriority w:val="99"/>
    <w:semiHidden/>
    <w:unhideWhenUsed/>
    <w:rsid w:val="002B00E3"/>
    <w:rPr>
      <w:sz w:val="16"/>
      <w:szCs w:val="16"/>
    </w:rPr>
  </w:style>
  <w:style w:type="paragraph" w:customStyle="1" w:styleId="A-Single">
    <w:name w:val="A-Single"/>
    <w:uiPriority w:val="99"/>
    <w:rsid w:val="002B00E3"/>
    <w:pPr>
      <w:spacing w:after="0" w:line="240" w:lineRule="auto"/>
    </w:pPr>
    <w:rPr>
      <w:rFonts w:ascii="Times New Roman" w:eastAsia="Calibri" w:hAnsi="Times New Roman" w:cs="Times New Roman"/>
      <w:sz w:val="24"/>
      <w:szCs w:val="24"/>
      <w:lang w:val="en-GB"/>
    </w:rPr>
  </w:style>
  <w:style w:type="paragraph" w:styleId="Paprastasistekstas">
    <w:name w:val="Plain Text"/>
    <w:basedOn w:val="prastasis"/>
    <w:link w:val="PaprastasistekstasDiagrama"/>
    <w:uiPriority w:val="99"/>
    <w:rsid w:val="002B00E3"/>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2B00E3"/>
    <w:rPr>
      <w:rFonts w:ascii="Courier New" w:eastAsia="SimSun" w:hAnsi="Courier New" w:cs="Times New Roman"/>
      <w:sz w:val="20"/>
      <w:szCs w:val="20"/>
    </w:rPr>
  </w:style>
  <w:style w:type="paragraph" w:styleId="Dokumentostruktra">
    <w:name w:val="Document Map"/>
    <w:basedOn w:val="prastasis"/>
    <w:link w:val="DokumentostruktraDiagrama"/>
    <w:uiPriority w:val="99"/>
    <w:semiHidden/>
    <w:unhideWhenUsed/>
    <w:rsid w:val="002B00E3"/>
    <w:pPr>
      <w:spacing w:after="0" w:line="240" w:lineRule="auto"/>
    </w:pPr>
    <w:rPr>
      <w:rFonts w:ascii="Tahoma" w:eastAsia="Times New Roman" w:hAnsi="Tahoma" w:cs="Times New Roman"/>
      <w:b/>
      <w:bCs/>
      <w:sz w:val="16"/>
      <w:szCs w:val="16"/>
      <w:lang w:val="x-none"/>
    </w:rPr>
  </w:style>
  <w:style w:type="character" w:customStyle="1" w:styleId="DokumentostruktraDiagrama">
    <w:name w:val="Dokumento struktūra Diagrama"/>
    <w:basedOn w:val="Numatytasispastraiposriftas"/>
    <w:link w:val="Dokumentostruktra"/>
    <w:uiPriority w:val="99"/>
    <w:semiHidden/>
    <w:rsid w:val="002B00E3"/>
    <w:rPr>
      <w:rFonts w:ascii="Tahoma" w:eastAsia="Times New Roman" w:hAnsi="Tahoma" w:cs="Times New Roman"/>
      <w:b/>
      <w:bCs/>
      <w:sz w:val="16"/>
      <w:szCs w:val="16"/>
      <w:lang w:val="x-none"/>
    </w:rPr>
  </w:style>
  <w:style w:type="character" w:customStyle="1" w:styleId="FollowedHyperlink1">
    <w:name w:val="FollowedHyperlink1"/>
    <w:basedOn w:val="Numatytasispastraiposriftas"/>
    <w:uiPriority w:val="99"/>
    <w:semiHidden/>
    <w:unhideWhenUsed/>
    <w:rsid w:val="002B00E3"/>
    <w:rPr>
      <w:color w:val="800080"/>
      <w:u w:val="single"/>
    </w:rPr>
  </w:style>
  <w:style w:type="character" w:styleId="Perirtashipersaitas">
    <w:name w:val="FollowedHyperlink"/>
    <w:basedOn w:val="Numatytasispastraiposriftas"/>
    <w:uiPriority w:val="99"/>
    <w:semiHidden/>
    <w:unhideWhenUsed/>
    <w:rsid w:val="002B00E3"/>
    <w:rPr>
      <w:color w:val="954F72" w:themeColor="followedHyperlink"/>
      <w:u w:val="single"/>
    </w:rPr>
  </w:style>
  <w:style w:type="paragraph" w:styleId="Pataisymai">
    <w:name w:val="Revision"/>
    <w:hidden/>
    <w:uiPriority w:val="99"/>
    <w:semiHidden/>
    <w:rsid w:val="004C7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502615">
      <w:bodyDiv w:val="1"/>
      <w:marLeft w:val="0"/>
      <w:marRight w:val="0"/>
      <w:marTop w:val="0"/>
      <w:marBottom w:val="0"/>
      <w:divBdr>
        <w:top w:val="none" w:sz="0" w:space="0" w:color="auto"/>
        <w:left w:val="none" w:sz="0" w:space="0" w:color="auto"/>
        <w:bottom w:val="none" w:sz="0" w:space="0" w:color="auto"/>
        <w:right w:val="none" w:sz="0" w:space="0" w:color="auto"/>
      </w:divBdr>
    </w:div>
    <w:div w:id="64555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9B57CC73C825428F18894D2A05E86F" ma:contentTypeVersion="16" ma:contentTypeDescription="Create a new document." ma:contentTypeScope="" ma:versionID="3c9977b45bdb92e429e67011125a282c">
  <xsd:schema xmlns:xsd="http://www.w3.org/2001/XMLSchema" xmlns:xs="http://www.w3.org/2001/XMLSchema" xmlns:p="http://schemas.microsoft.com/office/2006/metadata/properties" xmlns:ns2="ca9218ec-9aba-4d27-8d4c-0b025f63b265" xmlns:ns3="1116a84c-dc2b-4ff8-b44e-0dd958a258f0" targetNamespace="http://schemas.microsoft.com/office/2006/metadata/properties" ma:root="true" ma:fieldsID="ee0d9588946d379083b214f09a3a7c2e" ns2:_="" ns3:_="">
    <xsd:import namespace="ca9218ec-9aba-4d27-8d4c-0b025f63b265"/>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218ec-9aba-4d27-8d4c-0b025f63b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bd74df-0c3a-4a55-937e-603dbb1f4877}"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116a84c-dc2b-4ff8-b44e-0dd958a258f0" xsi:nil="true"/>
    <lcf76f155ced4ddcb4097134ff3c332f xmlns="ca9218ec-9aba-4d27-8d4c-0b025f63b26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DA7B0-9E0C-42B9-A85A-FBFB21D404EB}">
  <ds:schemaRefs>
    <ds:schemaRef ds:uri="http://schemas.microsoft.com/sharepoint/v3/contenttype/forms"/>
  </ds:schemaRefs>
</ds:datastoreItem>
</file>

<file path=customXml/itemProps2.xml><?xml version="1.0" encoding="utf-8"?>
<ds:datastoreItem xmlns:ds="http://schemas.openxmlformats.org/officeDocument/2006/customXml" ds:itemID="{8C28C88F-3B16-4C43-A217-59F31804A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218ec-9aba-4d27-8d4c-0b025f63b265"/>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9DC1F4-8E9D-45E9-B487-0EA72C96E25D}">
  <ds:schemaRefs>
    <ds:schemaRef ds:uri="http://purl.org/dc/terms/"/>
    <ds:schemaRef ds:uri="http://schemas.openxmlformats.org/package/2006/metadata/core-properties"/>
    <ds:schemaRef ds:uri="http://schemas.microsoft.com/office/2006/metadata/properties"/>
    <ds:schemaRef ds:uri="http://purl.org/dc/elements/1.1/"/>
    <ds:schemaRef ds:uri="ca9218ec-9aba-4d27-8d4c-0b025f63b265"/>
    <ds:schemaRef ds:uri="http://purl.org/dc/dcmitype/"/>
    <ds:schemaRef ds:uri="http://schemas.microsoft.com/office/2006/documentManagement/types"/>
    <ds:schemaRef ds:uri="1116a84c-dc2b-4ff8-b44e-0dd958a258f0"/>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43CFE45-ACF0-40A4-B693-BEF25D6C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34689</Words>
  <Characters>19774</Characters>
  <Application>Microsoft Office Word</Application>
  <DocSecurity>4</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Malaskeviciute</dc:creator>
  <cp:keywords/>
  <dc:description/>
  <cp:lastModifiedBy>Albina Burkauskaitė</cp:lastModifiedBy>
  <cp:revision>2</cp:revision>
  <dcterms:created xsi:type="dcterms:W3CDTF">2023-12-14T12:40:00Z</dcterms:created>
  <dcterms:modified xsi:type="dcterms:W3CDTF">2023-12-14T12:40:00Z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0x010100739B57CC73C825428F18894D2A05E86F</vt:lpwstr>
  </property>
  <property fmtid="{D5CDD505-2E9C-101B-9397-08002B2CF9AE}" pid="3" name="MediaServiceImageTags">
    <vt:lpwstr/>
  </property>
</Properties>
</file>