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250" w:rsidRPr="002B7899" w:rsidRDefault="00412250" w:rsidP="00412250">
      <w:pPr>
        <w:tabs>
          <w:tab w:val="left" w:pos="567"/>
        </w:tabs>
        <w:spacing w:before="240" w:after="120" w:line="260" w:lineRule="exact"/>
        <w:ind w:left="357" w:hanging="357"/>
        <w:jc w:val="center"/>
        <w:outlineLvl w:val="0"/>
        <w:rPr>
          <w:rFonts w:ascii="Times New Roman" w:hAnsi="Times New Roman"/>
          <w:b/>
          <w:sz w:val="22"/>
          <w:lang w:val="lt-LT"/>
        </w:rPr>
      </w:pPr>
      <w:r w:rsidRPr="002B7899">
        <w:rPr>
          <w:rFonts w:ascii="Times New Roman" w:hAnsi="Times New Roman"/>
          <w:b/>
          <w:sz w:val="22"/>
          <w:lang w:val="lt-LT"/>
        </w:rPr>
        <w:t>Pakuotės lapelis: informacija vartotojui</w:t>
      </w:r>
    </w:p>
    <w:p w:rsidR="00412250" w:rsidRPr="002B7899" w:rsidRDefault="00412250" w:rsidP="00412250">
      <w:pPr>
        <w:spacing w:after="0" w:line="240" w:lineRule="auto"/>
        <w:rPr>
          <w:rFonts w:ascii="Times New Roman" w:hAnsi="Times New Roman"/>
          <w:sz w:val="22"/>
          <w:lang w:val="lt-LT"/>
        </w:rPr>
      </w:pPr>
    </w:p>
    <w:p w:rsidR="00412250" w:rsidRPr="002B7899" w:rsidRDefault="00412250" w:rsidP="00412250">
      <w:pPr>
        <w:spacing w:after="0" w:line="240" w:lineRule="auto"/>
        <w:ind w:left="567" w:hanging="567"/>
        <w:jc w:val="center"/>
        <w:rPr>
          <w:rFonts w:ascii="Times New Roman" w:hAnsi="Times New Roman"/>
          <w:b/>
          <w:sz w:val="22"/>
          <w:lang w:val="lt-LT"/>
        </w:rPr>
      </w:pPr>
      <w:proofErr w:type="spellStart"/>
      <w:r w:rsidRPr="002B7899">
        <w:rPr>
          <w:rFonts w:ascii="Times New Roman" w:hAnsi="Times New Roman"/>
          <w:b/>
          <w:sz w:val="22"/>
          <w:lang w:val="lt-LT"/>
        </w:rPr>
        <w:t>Trileptal</w:t>
      </w:r>
      <w:proofErr w:type="spellEnd"/>
      <w:r w:rsidRPr="002B7899">
        <w:rPr>
          <w:rFonts w:ascii="Times New Roman" w:hAnsi="Times New Roman"/>
          <w:b/>
          <w:sz w:val="22"/>
          <w:lang w:val="lt-LT"/>
        </w:rPr>
        <w:t xml:space="preserve"> 150 mg plėvele dengtos tabletės</w:t>
      </w:r>
    </w:p>
    <w:p w:rsidR="00412250" w:rsidRPr="002B7899" w:rsidRDefault="00412250" w:rsidP="00412250">
      <w:pPr>
        <w:spacing w:after="0" w:line="240" w:lineRule="auto"/>
        <w:ind w:left="567" w:hanging="567"/>
        <w:jc w:val="center"/>
        <w:rPr>
          <w:rFonts w:ascii="Times New Roman" w:hAnsi="Times New Roman"/>
          <w:b/>
          <w:sz w:val="22"/>
          <w:lang w:val="lt-LT"/>
        </w:rPr>
      </w:pPr>
      <w:proofErr w:type="spellStart"/>
      <w:r w:rsidRPr="002B7899">
        <w:rPr>
          <w:rFonts w:ascii="Times New Roman" w:hAnsi="Times New Roman"/>
          <w:b/>
          <w:sz w:val="22"/>
          <w:lang w:val="lt-LT"/>
        </w:rPr>
        <w:t>Trileptal</w:t>
      </w:r>
      <w:proofErr w:type="spellEnd"/>
      <w:r w:rsidRPr="002B7899">
        <w:rPr>
          <w:rFonts w:ascii="Times New Roman" w:hAnsi="Times New Roman"/>
          <w:b/>
          <w:sz w:val="22"/>
          <w:lang w:val="lt-LT"/>
        </w:rPr>
        <w:t xml:space="preserve"> 300 mg plėvele dengtos tabletės</w:t>
      </w:r>
    </w:p>
    <w:p w:rsidR="00412250" w:rsidRPr="002B7899" w:rsidRDefault="00412250" w:rsidP="00412250">
      <w:pPr>
        <w:spacing w:after="0" w:line="240" w:lineRule="auto"/>
        <w:ind w:left="567" w:hanging="567"/>
        <w:jc w:val="center"/>
        <w:rPr>
          <w:rFonts w:ascii="Times New Roman" w:hAnsi="Times New Roman"/>
          <w:b/>
          <w:sz w:val="22"/>
          <w:lang w:val="lt-LT"/>
        </w:rPr>
      </w:pPr>
      <w:proofErr w:type="spellStart"/>
      <w:r w:rsidRPr="002B7899">
        <w:rPr>
          <w:rFonts w:ascii="Times New Roman" w:hAnsi="Times New Roman"/>
          <w:b/>
          <w:sz w:val="22"/>
          <w:lang w:val="lt-LT"/>
        </w:rPr>
        <w:t>Trileptal</w:t>
      </w:r>
      <w:proofErr w:type="spellEnd"/>
      <w:r w:rsidRPr="002B7899">
        <w:rPr>
          <w:rFonts w:ascii="Times New Roman" w:hAnsi="Times New Roman"/>
          <w:b/>
          <w:sz w:val="22"/>
          <w:lang w:val="lt-LT"/>
        </w:rPr>
        <w:t xml:space="preserve"> 600 mg plėvele dengtos tabletės</w:t>
      </w:r>
    </w:p>
    <w:p w:rsidR="00412250" w:rsidRPr="002B7899" w:rsidRDefault="00412250" w:rsidP="00412250">
      <w:pPr>
        <w:spacing w:after="0" w:line="240" w:lineRule="auto"/>
        <w:jc w:val="center"/>
        <w:rPr>
          <w:rFonts w:ascii="Times New Roman" w:hAnsi="Times New Roman"/>
          <w:sz w:val="22"/>
          <w:lang w:val="lt-LT"/>
        </w:rPr>
      </w:pPr>
      <w:proofErr w:type="spellStart"/>
      <w:r w:rsidRPr="002B7899">
        <w:rPr>
          <w:rFonts w:ascii="Times New Roman" w:hAnsi="Times New Roman"/>
          <w:sz w:val="22"/>
          <w:lang w:val="lt-LT"/>
        </w:rPr>
        <w:t>okskarbazepinas</w:t>
      </w:r>
      <w:proofErr w:type="spellEnd"/>
      <w:r w:rsidRPr="002B7899">
        <w:rPr>
          <w:rFonts w:ascii="Times New Roman" w:hAnsi="Times New Roman"/>
          <w:sz w:val="22"/>
          <w:lang w:val="lt-LT"/>
        </w:rPr>
        <w:t xml:space="preserve"> </w:t>
      </w:r>
      <w:r w:rsidRPr="002B7899">
        <w:rPr>
          <w:rFonts w:ascii="Times New Roman" w:hAnsi="Times New Roman"/>
          <w:i/>
          <w:sz w:val="22"/>
          <w:lang w:val="lt-LT"/>
        </w:rPr>
        <w:t>(</w:t>
      </w:r>
      <w:proofErr w:type="spellStart"/>
      <w:r w:rsidRPr="002B7899">
        <w:rPr>
          <w:rFonts w:ascii="Times New Roman" w:hAnsi="Times New Roman"/>
          <w:i/>
          <w:sz w:val="22"/>
          <w:lang w:val="lt-LT"/>
        </w:rPr>
        <w:t>oxcarbazepinum</w:t>
      </w:r>
      <w:proofErr w:type="spellEnd"/>
      <w:r w:rsidRPr="002B7899">
        <w:rPr>
          <w:rFonts w:ascii="Times New Roman" w:hAnsi="Times New Roman"/>
          <w:i/>
          <w:sz w:val="22"/>
          <w:lang w:val="lt-LT"/>
        </w:rPr>
        <w:t>)</w:t>
      </w:r>
    </w:p>
    <w:p w:rsidR="00412250" w:rsidRPr="002B7899" w:rsidRDefault="00412250" w:rsidP="00412250">
      <w:pPr>
        <w:spacing w:after="0" w:line="240" w:lineRule="auto"/>
        <w:ind w:left="567" w:hanging="567"/>
        <w:jc w:val="center"/>
        <w:rPr>
          <w:rFonts w:ascii="Times New Roman" w:hAnsi="Times New Roman"/>
          <w:sz w:val="22"/>
          <w:lang w:val="lt-LT"/>
        </w:rPr>
      </w:pPr>
    </w:p>
    <w:p w:rsidR="00412250" w:rsidRPr="002B7899" w:rsidRDefault="00412250" w:rsidP="00412250">
      <w:pPr>
        <w:spacing w:after="0" w:line="240" w:lineRule="auto"/>
        <w:ind w:left="567" w:hanging="567"/>
        <w:jc w:val="center"/>
        <w:rPr>
          <w:rFonts w:ascii="Times New Roman" w:hAnsi="Times New Roman"/>
          <w:sz w:val="22"/>
          <w:lang w:val="lt-LT"/>
        </w:rPr>
      </w:pPr>
    </w:p>
    <w:p w:rsidR="00412250" w:rsidRPr="002B7899" w:rsidRDefault="00412250" w:rsidP="00412250">
      <w:pPr>
        <w:suppressAutoHyphens/>
        <w:spacing w:after="0" w:line="240" w:lineRule="auto"/>
        <w:rPr>
          <w:rFonts w:ascii="Times New Roman" w:hAnsi="Times New Roman"/>
          <w:sz w:val="22"/>
          <w:lang w:val="lt-LT"/>
        </w:rPr>
      </w:pPr>
      <w:r w:rsidRPr="002B7899">
        <w:rPr>
          <w:rFonts w:ascii="Times New Roman" w:hAnsi="Times New Roman"/>
          <w:b/>
          <w:sz w:val="22"/>
          <w:lang w:val="lt-LT"/>
        </w:rPr>
        <w:t>Atidžiai perskaitykite visą šį lapelį, prieš pradėdami vartoti vaistą, nes jame pateikiama Jums svarbi informacija.</w:t>
      </w:r>
    </w:p>
    <w:p w:rsidR="00412250" w:rsidRPr="002B7899" w:rsidRDefault="00412250" w:rsidP="00412250">
      <w:p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Neišmeskite šio lapelio, nes vėl gali prireikti jį perskaityti.</w:t>
      </w:r>
    </w:p>
    <w:p w:rsidR="00412250" w:rsidRPr="002B7899" w:rsidRDefault="00412250" w:rsidP="00412250">
      <w:p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Jeigu kiltų daugiau klausimų, kreipkitės į gydytoją arba vaistininką.</w:t>
      </w:r>
    </w:p>
    <w:p w:rsidR="00412250" w:rsidRPr="002B7899" w:rsidRDefault="00412250" w:rsidP="00412250">
      <w:p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Šis vaistas skirtas tik Jums, todėl kitiems žmonėms jo duoti negalima. Vaistas gali jiems pakenkti (net tiems, kurių ligos požymiai yra tokie patys kaip Jūsų).</w:t>
      </w:r>
    </w:p>
    <w:p w:rsidR="00412250" w:rsidRPr="002B7899" w:rsidRDefault="00412250" w:rsidP="00412250">
      <w:p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Jeigu pasireiškė šalutinis poveikis (net jeigu jis šiame lapelyje nenurodytas), kreipkitės į gydytoją arba vaistininką. Žr. 4</w:t>
      </w:r>
      <w:r w:rsidRPr="002B7899">
        <w:rPr>
          <w:rFonts w:ascii="Times New Roman" w:hAnsi="Times New Roman"/>
          <w:b/>
          <w:sz w:val="22"/>
          <w:lang w:val="lt-LT"/>
        </w:rPr>
        <w:t> </w:t>
      </w:r>
      <w:r w:rsidRPr="002B7899">
        <w:rPr>
          <w:rFonts w:ascii="Times New Roman" w:hAnsi="Times New Roman"/>
          <w:sz w:val="22"/>
          <w:lang w:val="lt-LT"/>
        </w:rPr>
        <w:t>skyrių.</w:t>
      </w:r>
    </w:p>
    <w:p w:rsidR="00412250" w:rsidRPr="002B7899" w:rsidRDefault="00412250" w:rsidP="00412250">
      <w:pPr>
        <w:spacing w:after="0" w:line="240" w:lineRule="auto"/>
        <w:ind w:left="567" w:hanging="567"/>
        <w:rPr>
          <w:rFonts w:ascii="Times New Roman" w:hAnsi="Times New Roman"/>
          <w:sz w:val="22"/>
          <w:lang w:val="lt-LT"/>
        </w:rPr>
      </w:pPr>
    </w:p>
    <w:p w:rsidR="00412250" w:rsidRPr="002B7899" w:rsidRDefault="00412250" w:rsidP="00412250">
      <w:pPr>
        <w:keepNext/>
        <w:tabs>
          <w:tab w:val="left" w:pos="567"/>
        </w:tabs>
        <w:spacing w:after="0" w:line="260" w:lineRule="exact"/>
        <w:jc w:val="both"/>
        <w:outlineLvl w:val="3"/>
        <w:rPr>
          <w:rFonts w:ascii="Times New Roman" w:hAnsi="Times New Roman"/>
          <w:b/>
          <w:sz w:val="22"/>
          <w:lang w:val="lt-LT"/>
        </w:rPr>
      </w:pPr>
      <w:r w:rsidRPr="002B7899">
        <w:rPr>
          <w:rFonts w:ascii="Times New Roman" w:hAnsi="Times New Roman"/>
          <w:b/>
          <w:sz w:val="22"/>
          <w:lang w:val="lt-LT"/>
        </w:rPr>
        <w:t>Apie ką rašoma šiame lapelyje?</w:t>
      </w:r>
    </w:p>
    <w:p w:rsidR="00412250" w:rsidRPr="002B7899" w:rsidRDefault="00412250" w:rsidP="00412250">
      <w:pPr>
        <w:spacing w:after="0" w:line="240" w:lineRule="auto"/>
        <w:rPr>
          <w:rFonts w:ascii="Times New Roman" w:hAnsi="Times New Roman"/>
          <w:sz w:val="22"/>
          <w:lang w:val="lt-LT"/>
        </w:rPr>
      </w:pPr>
    </w:p>
    <w:p w:rsidR="00412250" w:rsidRPr="002B7899" w:rsidRDefault="00412250" w:rsidP="00412250">
      <w:pPr>
        <w:spacing w:after="0" w:line="240" w:lineRule="auto"/>
        <w:ind w:left="567" w:hanging="567"/>
        <w:rPr>
          <w:rFonts w:ascii="Times New Roman" w:hAnsi="Times New Roman"/>
          <w:sz w:val="22"/>
          <w:lang w:val="lt-LT"/>
        </w:rPr>
      </w:pPr>
      <w:r w:rsidRPr="002B7899">
        <w:rPr>
          <w:rFonts w:ascii="Times New Roman" w:hAnsi="Times New Roman"/>
          <w:sz w:val="22"/>
          <w:lang w:val="lt-LT"/>
        </w:rPr>
        <w:t>1.</w:t>
      </w:r>
      <w:r w:rsidRPr="002B7899">
        <w:rPr>
          <w:rFonts w:ascii="Times New Roman" w:hAnsi="Times New Roman"/>
          <w:sz w:val="22"/>
          <w:lang w:val="lt-LT"/>
        </w:rPr>
        <w:tab/>
        <w:t xml:space="preserve">Kas yra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ir kam jis vartojamas</w:t>
      </w:r>
    </w:p>
    <w:p w:rsidR="00412250" w:rsidRPr="002B7899" w:rsidRDefault="00412250" w:rsidP="00412250">
      <w:pPr>
        <w:spacing w:after="0" w:line="240" w:lineRule="auto"/>
        <w:ind w:left="567" w:hanging="567"/>
        <w:rPr>
          <w:rFonts w:ascii="Times New Roman" w:hAnsi="Times New Roman"/>
          <w:sz w:val="22"/>
          <w:lang w:val="lt-LT"/>
        </w:rPr>
      </w:pPr>
      <w:r w:rsidRPr="002B7899">
        <w:rPr>
          <w:rFonts w:ascii="Times New Roman" w:hAnsi="Times New Roman"/>
          <w:sz w:val="22"/>
          <w:lang w:val="lt-LT"/>
        </w:rPr>
        <w:t>2.</w:t>
      </w:r>
      <w:r w:rsidRPr="002B7899">
        <w:rPr>
          <w:rFonts w:ascii="Times New Roman" w:hAnsi="Times New Roman"/>
          <w:sz w:val="22"/>
          <w:lang w:val="lt-LT"/>
        </w:rPr>
        <w:tab/>
        <w:t xml:space="preserve">Kas žinotina prieš vartojant </w:t>
      </w:r>
      <w:proofErr w:type="spellStart"/>
      <w:r w:rsidRPr="002B7899">
        <w:rPr>
          <w:rFonts w:ascii="Times New Roman" w:hAnsi="Times New Roman"/>
          <w:sz w:val="22"/>
          <w:lang w:val="lt-LT"/>
        </w:rPr>
        <w:t>Trileptal</w:t>
      </w:r>
      <w:proofErr w:type="spellEnd"/>
    </w:p>
    <w:p w:rsidR="00412250" w:rsidRPr="002B7899" w:rsidRDefault="00412250" w:rsidP="00412250">
      <w:pPr>
        <w:spacing w:after="0" w:line="240" w:lineRule="auto"/>
        <w:ind w:left="567" w:hanging="567"/>
        <w:rPr>
          <w:rFonts w:ascii="Times New Roman" w:hAnsi="Times New Roman"/>
          <w:sz w:val="22"/>
          <w:lang w:val="lt-LT"/>
        </w:rPr>
      </w:pPr>
      <w:r w:rsidRPr="002B7899">
        <w:rPr>
          <w:rFonts w:ascii="Times New Roman" w:hAnsi="Times New Roman"/>
          <w:sz w:val="22"/>
          <w:lang w:val="lt-LT"/>
        </w:rPr>
        <w:t>3.</w:t>
      </w:r>
      <w:r w:rsidRPr="002B7899">
        <w:rPr>
          <w:rFonts w:ascii="Times New Roman" w:hAnsi="Times New Roman"/>
          <w:sz w:val="22"/>
          <w:lang w:val="lt-LT"/>
        </w:rPr>
        <w:tab/>
        <w:t xml:space="preserve">Kaip vartoti </w:t>
      </w:r>
      <w:proofErr w:type="spellStart"/>
      <w:r w:rsidRPr="002B7899">
        <w:rPr>
          <w:rFonts w:ascii="Times New Roman" w:hAnsi="Times New Roman"/>
          <w:sz w:val="22"/>
          <w:lang w:val="lt-LT"/>
        </w:rPr>
        <w:t>Trileptal</w:t>
      </w:r>
      <w:proofErr w:type="spellEnd"/>
    </w:p>
    <w:p w:rsidR="00412250" w:rsidRPr="002B7899" w:rsidRDefault="00412250" w:rsidP="00412250">
      <w:pPr>
        <w:spacing w:after="0" w:line="240" w:lineRule="auto"/>
        <w:ind w:left="567" w:hanging="567"/>
        <w:rPr>
          <w:rFonts w:ascii="Times New Roman" w:hAnsi="Times New Roman"/>
          <w:sz w:val="22"/>
          <w:lang w:val="lt-LT"/>
        </w:rPr>
      </w:pPr>
      <w:r w:rsidRPr="002B7899">
        <w:rPr>
          <w:rFonts w:ascii="Times New Roman" w:hAnsi="Times New Roman"/>
          <w:sz w:val="22"/>
          <w:lang w:val="lt-LT"/>
        </w:rPr>
        <w:t>4.</w:t>
      </w:r>
      <w:r w:rsidRPr="002B7899">
        <w:rPr>
          <w:rFonts w:ascii="Times New Roman" w:hAnsi="Times New Roman"/>
          <w:sz w:val="22"/>
          <w:lang w:val="lt-LT"/>
        </w:rPr>
        <w:tab/>
        <w:t>Galimas šalutinis poveikis</w:t>
      </w:r>
    </w:p>
    <w:p w:rsidR="00412250" w:rsidRPr="002B7899" w:rsidRDefault="00412250" w:rsidP="00412250">
      <w:pPr>
        <w:spacing w:after="0" w:line="240" w:lineRule="auto"/>
        <w:ind w:left="567" w:hanging="567"/>
        <w:rPr>
          <w:rFonts w:ascii="Times New Roman" w:hAnsi="Times New Roman"/>
          <w:sz w:val="22"/>
          <w:lang w:val="lt-LT"/>
        </w:rPr>
      </w:pPr>
      <w:r w:rsidRPr="002B7899">
        <w:rPr>
          <w:rFonts w:ascii="Times New Roman" w:hAnsi="Times New Roman"/>
          <w:sz w:val="22"/>
          <w:lang w:val="lt-LT"/>
        </w:rPr>
        <w:t>5.</w:t>
      </w:r>
      <w:r w:rsidRPr="002B7899">
        <w:rPr>
          <w:rFonts w:ascii="Times New Roman" w:hAnsi="Times New Roman"/>
          <w:sz w:val="22"/>
          <w:lang w:val="lt-LT"/>
        </w:rPr>
        <w:tab/>
        <w:t xml:space="preserve">Kaip laikyti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w:t>
      </w:r>
    </w:p>
    <w:p w:rsidR="00412250" w:rsidRPr="002B7899" w:rsidRDefault="00412250" w:rsidP="00412250">
      <w:pPr>
        <w:spacing w:after="0" w:line="240" w:lineRule="auto"/>
        <w:ind w:left="567" w:hanging="567"/>
        <w:rPr>
          <w:rFonts w:ascii="Times New Roman" w:hAnsi="Times New Roman"/>
          <w:sz w:val="22"/>
          <w:lang w:val="lt-LT"/>
        </w:rPr>
      </w:pPr>
      <w:r w:rsidRPr="002B7899">
        <w:rPr>
          <w:rFonts w:ascii="Times New Roman" w:hAnsi="Times New Roman"/>
          <w:sz w:val="22"/>
          <w:lang w:val="lt-LT"/>
        </w:rPr>
        <w:t>6.</w:t>
      </w:r>
      <w:r w:rsidRPr="002B7899">
        <w:rPr>
          <w:rFonts w:ascii="Times New Roman" w:hAnsi="Times New Roman"/>
          <w:sz w:val="22"/>
          <w:lang w:val="lt-LT"/>
        </w:rPr>
        <w:tab/>
        <w:t>Pakuotės turinys ir kita informacija</w:t>
      </w:r>
      <w:r w:rsidRPr="002B7899" w:rsidDel="00281C3D">
        <w:rPr>
          <w:rFonts w:ascii="Times New Roman" w:hAnsi="Times New Roman"/>
          <w:sz w:val="22"/>
          <w:lang w:val="lt-LT"/>
        </w:rPr>
        <w:t xml:space="preserve"> </w:t>
      </w:r>
    </w:p>
    <w:p w:rsidR="00412250" w:rsidRPr="002B7899" w:rsidRDefault="00412250" w:rsidP="00412250">
      <w:pPr>
        <w:spacing w:after="0" w:line="240" w:lineRule="auto"/>
        <w:ind w:left="567" w:hanging="567"/>
        <w:rPr>
          <w:rFonts w:ascii="Times New Roman" w:hAnsi="Times New Roman"/>
          <w:sz w:val="22"/>
          <w:lang w:val="lt-LT"/>
        </w:rPr>
      </w:pPr>
    </w:p>
    <w:p w:rsidR="00412250" w:rsidRPr="002B7899" w:rsidRDefault="00412250" w:rsidP="00412250">
      <w:pPr>
        <w:spacing w:after="0" w:line="240" w:lineRule="auto"/>
        <w:ind w:left="567" w:hanging="567"/>
        <w:rPr>
          <w:rFonts w:ascii="Times New Roman" w:hAnsi="Times New Roman"/>
          <w:sz w:val="22"/>
          <w:lang w:val="lt-LT"/>
        </w:rPr>
      </w:pPr>
    </w:p>
    <w:p w:rsidR="00412250" w:rsidRPr="002B7899" w:rsidRDefault="00412250" w:rsidP="00412250">
      <w:pPr>
        <w:numPr>
          <w:ilvl w:val="12"/>
          <w:numId w:val="0"/>
        </w:numPr>
        <w:spacing w:after="0" w:line="240" w:lineRule="auto"/>
        <w:ind w:left="567" w:hanging="567"/>
        <w:outlineLvl w:val="0"/>
        <w:rPr>
          <w:rFonts w:ascii="Times New Roman" w:hAnsi="Times New Roman"/>
          <w:b/>
          <w:caps/>
          <w:sz w:val="22"/>
          <w:lang w:val="lt-LT"/>
        </w:rPr>
      </w:pPr>
      <w:r w:rsidRPr="002B7899">
        <w:rPr>
          <w:rFonts w:ascii="Times New Roman" w:hAnsi="Times New Roman"/>
          <w:b/>
          <w:sz w:val="22"/>
          <w:lang w:val="lt-LT"/>
        </w:rPr>
        <w:t>1.</w:t>
      </w:r>
      <w:r w:rsidRPr="002B7899">
        <w:rPr>
          <w:rFonts w:ascii="Times New Roman" w:hAnsi="Times New Roman"/>
          <w:b/>
          <w:sz w:val="22"/>
          <w:lang w:val="lt-LT"/>
        </w:rPr>
        <w:tab/>
        <w:t xml:space="preserve">Kas yra </w:t>
      </w:r>
      <w:proofErr w:type="spellStart"/>
      <w:r w:rsidRPr="002B7899">
        <w:rPr>
          <w:rFonts w:ascii="Times New Roman" w:hAnsi="Times New Roman"/>
          <w:b/>
          <w:sz w:val="22"/>
          <w:lang w:val="lt-LT"/>
        </w:rPr>
        <w:t>Trileptal</w:t>
      </w:r>
      <w:proofErr w:type="spellEnd"/>
      <w:r w:rsidRPr="002B7899">
        <w:rPr>
          <w:rFonts w:ascii="Times New Roman" w:hAnsi="Times New Roman"/>
          <w:b/>
          <w:sz w:val="22"/>
          <w:lang w:val="lt-LT"/>
        </w:rPr>
        <w:t xml:space="preserve"> ir kam jis vartojamas</w:t>
      </w:r>
      <w:r w:rsidRPr="002B7899" w:rsidDel="00977A2C">
        <w:rPr>
          <w:rFonts w:ascii="Times New Roman" w:hAnsi="Times New Roman"/>
          <w:b/>
          <w:sz w:val="22"/>
          <w:lang w:val="lt-LT"/>
        </w:rPr>
        <w:t xml:space="preserve"> </w:t>
      </w:r>
    </w:p>
    <w:p w:rsidR="00412250" w:rsidRPr="002B7899" w:rsidRDefault="00412250" w:rsidP="00412250">
      <w:pPr>
        <w:spacing w:after="0" w:line="240" w:lineRule="auto"/>
        <w:ind w:left="567" w:hanging="567"/>
        <w:rPr>
          <w:rFonts w:ascii="Times New Roman" w:hAnsi="Times New Roman"/>
          <w:sz w:val="22"/>
          <w:lang w:val="lt-LT"/>
        </w:rPr>
      </w:pPr>
    </w:p>
    <w:p w:rsidR="00412250" w:rsidRPr="002B7899" w:rsidRDefault="00412250" w:rsidP="00412250">
      <w:pPr>
        <w:numPr>
          <w:ilvl w:val="12"/>
          <w:numId w:val="0"/>
        </w:num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Veiklioji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medžiaga yra </w:t>
      </w:r>
      <w:proofErr w:type="spellStart"/>
      <w:r w:rsidRPr="002B7899">
        <w:rPr>
          <w:rFonts w:ascii="Times New Roman" w:hAnsi="Times New Roman"/>
          <w:sz w:val="22"/>
          <w:lang w:val="lt-LT"/>
        </w:rPr>
        <w:t>okskarbazepinas</w:t>
      </w:r>
      <w:proofErr w:type="spellEnd"/>
      <w:r w:rsidRPr="002B7899">
        <w:rPr>
          <w:rFonts w:ascii="Times New Roman" w:hAnsi="Times New Roman"/>
          <w:sz w:val="22"/>
          <w:lang w:val="lt-LT"/>
        </w:rPr>
        <w:t xml:space="preserve">.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priklauso vaistų nuo epilepsijos grupei. </w:t>
      </w:r>
    </w:p>
    <w:p w:rsidR="00412250" w:rsidRPr="002B7899" w:rsidRDefault="00412250" w:rsidP="00412250">
      <w:pPr>
        <w:spacing w:after="0" w:line="240" w:lineRule="auto"/>
        <w:ind w:left="567" w:hanging="567"/>
        <w:rPr>
          <w:rFonts w:ascii="Times New Roman" w:hAnsi="Times New Roman"/>
          <w:sz w:val="22"/>
          <w:lang w:val="lt-LT"/>
        </w:rPr>
      </w:pPr>
    </w:p>
    <w:p w:rsidR="00412250" w:rsidRPr="002B7899" w:rsidRDefault="00412250" w:rsidP="00412250">
      <w:pPr>
        <w:numPr>
          <w:ilvl w:val="12"/>
          <w:numId w:val="0"/>
        </w:num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Vaistas nuo epilepsijos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vartojamas įprastiniam epilepsijos gydymui.</w:t>
      </w:r>
    </w:p>
    <w:p w:rsidR="00412250" w:rsidRPr="002B7899" w:rsidRDefault="00412250" w:rsidP="00412250">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t xml:space="preserve">Epilepsija yra galvos smegenų veiklos sutrikimas, dėl kurio pacientams kartojasi traukuliai ar priepuoliai. Jie kyla dėl laikinai sutrikusio smegenų elektrinio aktyvumo. Normaliai smegenų ląstelės koordinuoja kūno judesius, tam tikra tvarka nervais siųsdamos signalus į raumenis. Sergant epilepsija, smegenų ląstelės netvarkingai siunčia per daug impulsų. Todėl išryškėja nekoordinuota raumenų veikla, ir tai vadinama </w:t>
      </w:r>
      <w:proofErr w:type="spellStart"/>
      <w:r w:rsidRPr="002B7899">
        <w:rPr>
          <w:rFonts w:ascii="Times New Roman" w:hAnsi="Times New Roman"/>
          <w:sz w:val="22"/>
          <w:lang w:val="lt-LT"/>
        </w:rPr>
        <w:t>epilepsiniais</w:t>
      </w:r>
      <w:proofErr w:type="spellEnd"/>
      <w:r w:rsidRPr="002B7899">
        <w:rPr>
          <w:rFonts w:ascii="Times New Roman" w:hAnsi="Times New Roman"/>
          <w:sz w:val="22"/>
          <w:lang w:val="lt-LT"/>
        </w:rPr>
        <w:t xml:space="preserve"> priepuoliais.</w:t>
      </w:r>
    </w:p>
    <w:p w:rsidR="00412250" w:rsidRPr="002B7899" w:rsidRDefault="00412250" w:rsidP="00412250">
      <w:pPr>
        <w:numPr>
          <w:ilvl w:val="12"/>
          <w:numId w:val="0"/>
        </w:numPr>
        <w:spacing w:after="0" w:line="240" w:lineRule="auto"/>
        <w:rPr>
          <w:rFonts w:ascii="Times New Roman" w:hAnsi="Times New Roman"/>
          <w:sz w:val="22"/>
          <w:lang w:val="lt-LT"/>
        </w:rPr>
      </w:pPr>
    </w:p>
    <w:p w:rsidR="00412250" w:rsidRPr="002B7899" w:rsidRDefault="00412250" w:rsidP="00412250">
      <w:pPr>
        <w:numPr>
          <w:ilvl w:val="12"/>
          <w:numId w:val="0"/>
        </w:numPr>
        <w:spacing w:after="0" w:line="240" w:lineRule="auto"/>
        <w:rPr>
          <w:rFonts w:ascii="Times New Roman" w:hAnsi="Times New Roman"/>
          <w:sz w:val="22"/>
          <w:lang w:val="lt-LT"/>
        </w:rPr>
      </w:pP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skirtas židininiams epilepsijos priepuoliams su antriniais </w:t>
      </w:r>
      <w:proofErr w:type="spellStart"/>
      <w:r w:rsidRPr="002B7899">
        <w:rPr>
          <w:rFonts w:ascii="Times New Roman" w:hAnsi="Times New Roman"/>
          <w:sz w:val="22"/>
          <w:lang w:val="lt-LT"/>
        </w:rPr>
        <w:t>generalizuotais</w:t>
      </w:r>
      <w:proofErr w:type="spellEnd"/>
      <w:r w:rsidRPr="002B7899">
        <w:rPr>
          <w:rFonts w:ascii="Times New Roman" w:hAnsi="Times New Roman"/>
          <w:sz w:val="22"/>
          <w:lang w:val="lt-LT"/>
        </w:rPr>
        <w:t xml:space="preserve"> toniniais</w:t>
      </w:r>
      <w:r w:rsidRPr="002B7899">
        <w:rPr>
          <w:rFonts w:ascii="Times New Roman" w:hAnsi="Times New Roman"/>
          <w:sz w:val="22"/>
          <w:lang w:val="lt-LT"/>
        </w:rPr>
        <w:noBreakHyphen/>
      </w:r>
      <w:proofErr w:type="spellStart"/>
      <w:r w:rsidRPr="002B7899">
        <w:rPr>
          <w:rFonts w:ascii="Times New Roman" w:hAnsi="Times New Roman"/>
          <w:sz w:val="22"/>
          <w:lang w:val="lt-LT"/>
        </w:rPr>
        <w:t>kloniniais</w:t>
      </w:r>
      <w:proofErr w:type="spellEnd"/>
      <w:r w:rsidRPr="002B7899">
        <w:rPr>
          <w:rFonts w:ascii="Times New Roman" w:hAnsi="Times New Roman"/>
          <w:sz w:val="22"/>
          <w:lang w:val="lt-LT"/>
        </w:rPr>
        <w:t xml:space="preserve"> epilepsijos priepuoliais arba be jų gydyti.</w:t>
      </w:r>
    </w:p>
    <w:p w:rsidR="00412250" w:rsidRPr="002B7899" w:rsidRDefault="00412250" w:rsidP="00412250">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t xml:space="preserve">Židininiai priepuoliai apima tik ribotą galvos smegenų sritį, tačiau gali išplisti į visas smegenis ir sukelti </w:t>
      </w:r>
      <w:proofErr w:type="spellStart"/>
      <w:r w:rsidRPr="002B7899">
        <w:rPr>
          <w:rFonts w:ascii="Times New Roman" w:hAnsi="Times New Roman"/>
          <w:sz w:val="22"/>
          <w:lang w:val="lt-LT"/>
        </w:rPr>
        <w:t>generalizuotus</w:t>
      </w:r>
      <w:proofErr w:type="spellEnd"/>
      <w:r w:rsidRPr="002B7899">
        <w:rPr>
          <w:rFonts w:ascii="Times New Roman" w:hAnsi="Times New Roman"/>
          <w:sz w:val="22"/>
          <w:lang w:val="lt-LT"/>
        </w:rPr>
        <w:t xml:space="preserve"> toninius</w:t>
      </w:r>
      <w:r w:rsidRPr="002B7899">
        <w:rPr>
          <w:rFonts w:ascii="Times New Roman" w:hAnsi="Times New Roman"/>
          <w:sz w:val="22"/>
          <w:lang w:val="lt-LT"/>
        </w:rPr>
        <w:noBreakHyphen/>
      </w:r>
      <w:proofErr w:type="spellStart"/>
      <w:r w:rsidRPr="002B7899">
        <w:rPr>
          <w:rFonts w:ascii="Times New Roman" w:hAnsi="Times New Roman"/>
          <w:sz w:val="22"/>
          <w:lang w:val="lt-LT"/>
        </w:rPr>
        <w:t>kloninius</w:t>
      </w:r>
      <w:proofErr w:type="spellEnd"/>
      <w:r w:rsidRPr="002B7899">
        <w:rPr>
          <w:rFonts w:ascii="Times New Roman" w:hAnsi="Times New Roman"/>
          <w:sz w:val="22"/>
          <w:lang w:val="lt-LT"/>
        </w:rPr>
        <w:t xml:space="preserve"> priepuolius. Yra du židininių priepuolių tipai: paprastieji ir kompleksiniai. Paprastųjų židininių priepuolių atveju pacientas išlieka sąmoningas, tuo tarpu ištikus kompleksiniam </w:t>
      </w:r>
      <w:proofErr w:type="spellStart"/>
      <w:r w:rsidRPr="002B7899">
        <w:rPr>
          <w:rFonts w:ascii="Times New Roman" w:hAnsi="Times New Roman"/>
          <w:sz w:val="22"/>
          <w:lang w:val="lt-LT"/>
        </w:rPr>
        <w:t>židininiam</w:t>
      </w:r>
      <w:proofErr w:type="spellEnd"/>
      <w:r w:rsidRPr="002B7899">
        <w:rPr>
          <w:rFonts w:ascii="Times New Roman" w:hAnsi="Times New Roman"/>
          <w:sz w:val="22"/>
          <w:lang w:val="lt-LT"/>
        </w:rPr>
        <w:t xml:space="preserve"> priepuoliui pacientų sąmonė sutrinka.</w:t>
      </w:r>
    </w:p>
    <w:p w:rsidR="00412250" w:rsidRPr="002B7899" w:rsidRDefault="00412250" w:rsidP="00412250">
      <w:pPr>
        <w:numPr>
          <w:ilvl w:val="12"/>
          <w:numId w:val="0"/>
        </w:numPr>
        <w:spacing w:after="0" w:line="240" w:lineRule="auto"/>
        <w:rPr>
          <w:rFonts w:ascii="Times New Roman" w:hAnsi="Times New Roman"/>
          <w:sz w:val="22"/>
          <w:lang w:val="lt-LT"/>
        </w:rPr>
      </w:pPr>
    </w:p>
    <w:p w:rsidR="00412250" w:rsidRPr="002B7899" w:rsidRDefault="00412250" w:rsidP="00412250">
      <w:pPr>
        <w:numPr>
          <w:ilvl w:val="12"/>
          <w:numId w:val="0"/>
        </w:numPr>
        <w:spacing w:after="0" w:line="240" w:lineRule="auto"/>
        <w:rPr>
          <w:rFonts w:ascii="Times New Roman" w:hAnsi="Times New Roman"/>
          <w:sz w:val="22"/>
          <w:lang w:val="lt-LT"/>
        </w:rPr>
      </w:pP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kontroliuoja pernelyg jautrias smegenų ląsteles ir taip slopina tokius priepuolius ar mažina jų dažnį.</w:t>
      </w:r>
    </w:p>
    <w:p w:rsidR="00412250" w:rsidRPr="002B7899" w:rsidRDefault="00412250" w:rsidP="00412250">
      <w:pPr>
        <w:numPr>
          <w:ilvl w:val="12"/>
          <w:numId w:val="0"/>
        </w:numPr>
        <w:spacing w:after="0" w:line="240" w:lineRule="auto"/>
        <w:rPr>
          <w:rFonts w:ascii="Times New Roman" w:hAnsi="Times New Roman"/>
          <w:sz w:val="22"/>
          <w:lang w:val="lt-LT"/>
        </w:rPr>
      </w:pPr>
    </w:p>
    <w:p w:rsidR="00412250" w:rsidRPr="002B7899" w:rsidRDefault="00412250" w:rsidP="00412250">
      <w:pPr>
        <w:numPr>
          <w:ilvl w:val="12"/>
          <w:numId w:val="0"/>
        </w:numPr>
        <w:spacing w:after="0" w:line="240" w:lineRule="auto"/>
        <w:rPr>
          <w:rFonts w:ascii="Times New Roman" w:hAnsi="Times New Roman"/>
          <w:sz w:val="22"/>
          <w:lang w:val="lt-LT"/>
        </w:rPr>
      </w:pP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gali būti vartojamas vienas arba kartu su kitais vaistais nuo epilepsijos.</w:t>
      </w:r>
    </w:p>
    <w:p w:rsidR="00412250" w:rsidRPr="002B7899" w:rsidRDefault="00412250" w:rsidP="00412250">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t xml:space="preserve">Dažniausiai gydytojas stengiasi paskirti vieną geriausiai Jūsų ar Jūsų vaiko ligą veikiantį vaistą, bet sunkesniais epilepsijos atvejais priepuoliams slopinti gali prireikti dviejų ar daugiau vaistų derinio. </w:t>
      </w:r>
    </w:p>
    <w:p w:rsidR="00412250" w:rsidRPr="002B7899" w:rsidRDefault="00412250" w:rsidP="00412250">
      <w:pPr>
        <w:numPr>
          <w:ilvl w:val="12"/>
          <w:numId w:val="0"/>
        </w:numPr>
        <w:spacing w:after="0" w:line="240" w:lineRule="auto"/>
        <w:rPr>
          <w:rFonts w:ascii="Times New Roman" w:hAnsi="Times New Roman"/>
          <w:sz w:val="22"/>
          <w:lang w:val="lt-LT"/>
        </w:rPr>
      </w:pPr>
    </w:p>
    <w:p w:rsidR="00412250" w:rsidRPr="002B7899" w:rsidRDefault="00412250" w:rsidP="00412250">
      <w:pPr>
        <w:numPr>
          <w:ilvl w:val="12"/>
          <w:numId w:val="0"/>
        </w:numPr>
        <w:spacing w:after="0" w:line="240" w:lineRule="auto"/>
        <w:rPr>
          <w:rFonts w:ascii="Times New Roman" w:hAnsi="Times New Roman"/>
          <w:sz w:val="22"/>
          <w:lang w:val="lt-LT"/>
        </w:rPr>
      </w:pPr>
      <w:proofErr w:type="spellStart"/>
      <w:r w:rsidRPr="002B7899">
        <w:rPr>
          <w:rFonts w:ascii="Times New Roman" w:hAnsi="Times New Roman"/>
          <w:sz w:val="22"/>
          <w:lang w:val="lt-LT"/>
        </w:rPr>
        <w:lastRenderedPageBreak/>
        <w:t>Trileptal</w:t>
      </w:r>
      <w:proofErr w:type="spellEnd"/>
      <w:r w:rsidRPr="002B7899">
        <w:rPr>
          <w:rFonts w:ascii="Times New Roman" w:hAnsi="Times New Roman"/>
          <w:sz w:val="22"/>
          <w:lang w:val="lt-LT"/>
        </w:rPr>
        <w:t xml:space="preserve"> skiriamas suaugusiesiems ir 6 metų bei vyresniems vaikams gydyti.</w:t>
      </w:r>
    </w:p>
    <w:p w:rsidR="00412250" w:rsidRPr="002B7899" w:rsidRDefault="00412250" w:rsidP="00412250">
      <w:pPr>
        <w:numPr>
          <w:ilvl w:val="12"/>
          <w:numId w:val="0"/>
        </w:numPr>
        <w:spacing w:after="0" w:line="240" w:lineRule="auto"/>
        <w:ind w:left="567" w:hanging="567"/>
        <w:outlineLvl w:val="0"/>
        <w:rPr>
          <w:rFonts w:ascii="Times New Roman" w:hAnsi="Times New Roman"/>
          <w:b/>
          <w:sz w:val="22"/>
          <w:lang w:val="lt-LT"/>
        </w:rPr>
      </w:pPr>
    </w:p>
    <w:p w:rsidR="00412250" w:rsidRPr="002B7899" w:rsidRDefault="00412250" w:rsidP="00412250">
      <w:pPr>
        <w:numPr>
          <w:ilvl w:val="12"/>
          <w:numId w:val="0"/>
        </w:numPr>
        <w:spacing w:after="0" w:line="240" w:lineRule="auto"/>
        <w:ind w:left="567" w:hanging="567"/>
        <w:outlineLvl w:val="0"/>
        <w:rPr>
          <w:rFonts w:ascii="Times New Roman" w:hAnsi="Times New Roman"/>
          <w:b/>
          <w:sz w:val="22"/>
          <w:lang w:val="lt-LT"/>
        </w:rPr>
      </w:pPr>
    </w:p>
    <w:p w:rsidR="00412250" w:rsidRPr="002B7899" w:rsidRDefault="00412250" w:rsidP="00412250">
      <w:pPr>
        <w:numPr>
          <w:ilvl w:val="12"/>
          <w:numId w:val="0"/>
        </w:numPr>
        <w:spacing w:after="0" w:line="240" w:lineRule="auto"/>
        <w:ind w:left="567" w:hanging="567"/>
        <w:outlineLvl w:val="0"/>
        <w:rPr>
          <w:rFonts w:ascii="Times New Roman" w:hAnsi="Times New Roman"/>
          <w:b/>
          <w:caps/>
          <w:sz w:val="22"/>
          <w:lang w:val="lt-LT"/>
        </w:rPr>
      </w:pPr>
      <w:r w:rsidRPr="002B7899">
        <w:rPr>
          <w:rFonts w:ascii="Times New Roman" w:hAnsi="Times New Roman"/>
          <w:b/>
          <w:sz w:val="22"/>
          <w:lang w:val="lt-LT"/>
        </w:rPr>
        <w:t>2.</w:t>
      </w:r>
      <w:r w:rsidRPr="002B7899">
        <w:rPr>
          <w:rFonts w:ascii="Times New Roman" w:hAnsi="Times New Roman"/>
          <w:b/>
          <w:sz w:val="22"/>
          <w:lang w:val="lt-LT"/>
        </w:rPr>
        <w:tab/>
        <w:t>Kas žinotina prieš vartojant</w:t>
      </w:r>
      <w:r w:rsidRPr="002B7899">
        <w:rPr>
          <w:rFonts w:ascii="Times New Roman" w:hAnsi="Times New Roman"/>
          <w:sz w:val="22"/>
          <w:lang w:val="lt-LT"/>
        </w:rPr>
        <w:t xml:space="preserve"> </w:t>
      </w:r>
      <w:proofErr w:type="spellStart"/>
      <w:r w:rsidRPr="002B7899">
        <w:rPr>
          <w:rFonts w:ascii="Times New Roman" w:hAnsi="Times New Roman"/>
          <w:b/>
          <w:sz w:val="22"/>
          <w:lang w:val="lt-LT"/>
        </w:rPr>
        <w:t>Trileptal</w:t>
      </w:r>
      <w:proofErr w:type="spellEnd"/>
      <w:r w:rsidRPr="002B7899" w:rsidDel="00DE6CE5">
        <w:rPr>
          <w:rFonts w:ascii="Times New Roman" w:hAnsi="Times New Roman"/>
          <w:b/>
          <w:sz w:val="22"/>
          <w:lang w:val="lt-LT"/>
        </w:rPr>
        <w:t xml:space="preserve"> </w:t>
      </w:r>
    </w:p>
    <w:p w:rsidR="00412250" w:rsidRPr="002B7899" w:rsidRDefault="00412250" w:rsidP="00412250">
      <w:pPr>
        <w:spacing w:after="0" w:line="240" w:lineRule="auto"/>
        <w:ind w:left="567" w:hanging="567"/>
        <w:rPr>
          <w:rFonts w:ascii="Times New Roman" w:hAnsi="Times New Roman"/>
          <w:sz w:val="22"/>
          <w:lang w:val="lt-LT"/>
        </w:rPr>
      </w:pPr>
    </w:p>
    <w:p w:rsidR="00412250" w:rsidRPr="002B7899" w:rsidRDefault="00412250" w:rsidP="00412250">
      <w:pPr>
        <w:spacing w:after="0" w:line="240" w:lineRule="auto"/>
        <w:ind w:left="567" w:hanging="567"/>
        <w:rPr>
          <w:rFonts w:ascii="Times New Roman" w:hAnsi="Times New Roman"/>
          <w:b/>
          <w:caps/>
          <w:sz w:val="22"/>
          <w:lang w:val="lt-LT"/>
        </w:rPr>
      </w:pPr>
      <w:proofErr w:type="spellStart"/>
      <w:r w:rsidRPr="002B7899">
        <w:rPr>
          <w:rFonts w:ascii="Times New Roman" w:hAnsi="Times New Roman"/>
          <w:b/>
          <w:sz w:val="22"/>
          <w:lang w:val="lt-LT"/>
        </w:rPr>
        <w:t>Trileptal</w:t>
      </w:r>
      <w:proofErr w:type="spellEnd"/>
      <w:r w:rsidRPr="002B7899">
        <w:rPr>
          <w:rFonts w:ascii="Times New Roman" w:hAnsi="Times New Roman"/>
          <w:b/>
          <w:sz w:val="22"/>
          <w:lang w:val="lt-LT"/>
        </w:rPr>
        <w:t xml:space="preserve"> vartoti </w:t>
      </w:r>
      <w:r>
        <w:rPr>
          <w:rFonts w:ascii="Times New Roman" w:hAnsi="Times New Roman"/>
          <w:b/>
          <w:sz w:val="22"/>
          <w:lang w:val="lt-LT"/>
        </w:rPr>
        <w:t>draudžiama</w:t>
      </w:r>
      <w:r w:rsidRPr="002B7899">
        <w:rPr>
          <w:rFonts w:ascii="Times New Roman" w:hAnsi="Times New Roman"/>
          <w:b/>
          <w:sz w:val="22"/>
          <w:lang w:val="lt-LT"/>
        </w:rPr>
        <w:t>:</w:t>
      </w:r>
    </w:p>
    <w:p w:rsidR="00412250" w:rsidRPr="002B7899" w:rsidRDefault="00412250" w:rsidP="00412250">
      <w:pPr>
        <w:numPr>
          <w:ilvl w:val="12"/>
          <w:numId w:val="0"/>
        </w:num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 xml:space="preserve">jeigu yra alergija </w:t>
      </w:r>
      <w:proofErr w:type="spellStart"/>
      <w:r w:rsidRPr="002B7899">
        <w:rPr>
          <w:rFonts w:ascii="Times New Roman" w:hAnsi="Times New Roman"/>
          <w:sz w:val="22"/>
          <w:lang w:val="lt-LT"/>
        </w:rPr>
        <w:t>okskarbazepinui</w:t>
      </w:r>
      <w:proofErr w:type="spellEnd"/>
      <w:r w:rsidRPr="002B7899">
        <w:rPr>
          <w:rFonts w:ascii="Times New Roman" w:hAnsi="Times New Roman"/>
          <w:sz w:val="22"/>
          <w:lang w:val="lt-LT"/>
        </w:rPr>
        <w:t xml:space="preserve"> arba bet kuriai pagalbinei šio vaisto medžiagai (jos išvardytos 6 skyriuje)</w:t>
      </w:r>
      <w:r w:rsidRPr="002B7899">
        <w:rPr>
          <w:color w:val="222222"/>
          <w:sz w:val="22"/>
          <w:lang w:val="lt-LT"/>
        </w:rPr>
        <w:t xml:space="preserve"> </w:t>
      </w:r>
      <w:r w:rsidRPr="002B7899">
        <w:rPr>
          <w:rFonts w:ascii="Times New Roman" w:hAnsi="Times New Roman"/>
          <w:sz w:val="22"/>
          <w:lang w:val="lt-LT"/>
        </w:rPr>
        <w:t xml:space="preserve">arba jei esate alergiški </w:t>
      </w:r>
      <w:proofErr w:type="spellStart"/>
      <w:r w:rsidRPr="002B7899">
        <w:rPr>
          <w:rFonts w:ascii="Times New Roman" w:hAnsi="Times New Roman"/>
          <w:sz w:val="22"/>
          <w:lang w:val="lt-LT"/>
        </w:rPr>
        <w:t>eslikarbazepinui</w:t>
      </w:r>
      <w:proofErr w:type="spellEnd"/>
      <w:r w:rsidRPr="002B7899">
        <w:rPr>
          <w:rFonts w:ascii="Times New Roman" w:hAnsi="Times New Roman"/>
          <w:sz w:val="22"/>
          <w:lang w:val="lt-LT"/>
        </w:rPr>
        <w:t>.</w:t>
      </w:r>
    </w:p>
    <w:p w:rsidR="00412250" w:rsidRPr="002B7899" w:rsidRDefault="00412250" w:rsidP="00412250">
      <w:pPr>
        <w:spacing w:after="0" w:line="240" w:lineRule="auto"/>
        <w:rPr>
          <w:rFonts w:ascii="Times New Roman" w:hAnsi="Times New Roman"/>
          <w:sz w:val="22"/>
          <w:lang w:val="lt-LT"/>
        </w:rPr>
      </w:pPr>
    </w:p>
    <w:p w:rsidR="00412250" w:rsidRPr="002B7899" w:rsidRDefault="00412250" w:rsidP="00412250">
      <w:pPr>
        <w:spacing w:after="0" w:line="240" w:lineRule="auto"/>
        <w:rPr>
          <w:rFonts w:ascii="Times New Roman" w:hAnsi="Times New Roman"/>
          <w:sz w:val="22"/>
          <w:lang w:val="lt-LT"/>
        </w:rPr>
      </w:pPr>
      <w:r w:rsidRPr="002B7899">
        <w:rPr>
          <w:rFonts w:ascii="Times New Roman" w:hAnsi="Times New Roman"/>
          <w:sz w:val="22"/>
          <w:lang w:val="lt-LT"/>
        </w:rPr>
        <w:t xml:space="preserve">Jeigu ši aplinkybė Jums tinka, apie tai pasakykite gydytojui prieš pradėdami vartoti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Jeigu manote, kad galite būti alergiški, kreipkitės patarimo į gydytoją.</w:t>
      </w:r>
    </w:p>
    <w:p w:rsidR="00412250" w:rsidRPr="002B7899" w:rsidRDefault="00412250" w:rsidP="00412250">
      <w:pPr>
        <w:spacing w:after="0" w:line="240" w:lineRule="auto"/>
        <w:ind w:left="567" w:hanging="567"/>
        <w:rPr>
          <w:rFonts w:ascii="Times New Roman" w:hAnsi="Times New Roman"/>
          <w:sz w:val="22"/>
          <w:lang w:val="lt-LT"/>
        </w:rPr>
      </w:pPr>
    </w:p>
    <w:p w:rsidR="00412250" w:rsidRPr="002B7899" w:rsidRDefault="00412250" w:rsidP="00412250">
      <w:pPr>
        <w:keepNext/>
        <w:tabs>
          <w:tab w:val="left" w:pos="567"/>
        </w:tabs>
        <w:spacing w:after="0" w:line="260" w:lineRule="exact"/>
        <w:jc w:val="both"/>
        <w:outlineLvl w:val="3"/>
        <w:rPr>
          <w:rFonts w:ascii="Times New Roman" w:hAnsi="Times New Roman"/>
          <w:b/>
          <w:sz w:val="22"/>
          <w:lang w:val="lt-LT"/>
        </w:rPr>
      </w:pPr>
      <w:r w:rsidRPr="002B7899">
        <w:rPr>
          <w:rFonts w:ascii="Times New Roman" w:hAnsi="Times New Roman"/>
          <w:b/>
          <w:sz w:val="22"/>
          <w:lang w:val="lt-LT"/>
        </w:rPr>
        <w:t>Įspėjimai ir atsargumo priemonės</w:t>
      </w:r>
    </w:p>
    <w:p w:rsidR="00412250" w:rsidRPr="002B7899" w:rsidRDefault="00412250" w:rsidP="00412250">
      <w:pPr>
        <w:spacing w:after="0" w:line="240" w:lineRule="auto"/>
        <w:rPr>
          <w:rFonts w:ascii="Times New Roman" w:hAnsi="Times New Roman"/>
          <w:sz w:val="22"/>
          <w:lang w:val="lt-LT"/>
        </w:rPr>
      </w:pPr>
      <w:r w:rsidRPr="002B7899">
        <w:rPr>
          <w:rFonts w:ascii="Times New Roman" w:hAnsi="Times New Roman"/>
          <w:sz w:val="22"/>
          <w:lang w:val="lt-LT"/>
        </w:rPr>
        <w:t xml:space="preserve">Pasitarkite su gydytoju arba vaistininku, prieš pradėdami vartoti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w:t>
      </w:r>
    </w:p>
    <w:p w:rsidR="00412250" w:rsidRPr="002B7899" w:rsidRDefault="00412250" w:rsidP="00412250">
      <w:pPr>
        <w:numPr>
          <w:ilvl w:val="12"/>
          <w:numId w:val="0"/>
        </w:num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jeigu Jums kada nors pasireiškė neįprastas padidėjęs jautrumas (</w:t>
      </w:r>
      <w:r>
        <w:rPr>
          <w:rFonts w:ascii="Times New Roman" w:hAnsi="Times New Roman"/>
          <w:sz w:val="22"/>
          <w:lang w:val="lt-LT"/>
        </w:rPr>
        <w:t>iš</w:t>
      </w:r>
      <w:r w:rsidRPr="002B7899">
        <w:rPr>
          <w:rFonts w:ascii="Times New Roman" w:hAnsi="Times New Roman"/>
          <w:sz w:val="22"/>
          <w:lang w:val="lt-LT"/>
        </w:rPr>
        <w:t xml:space="preserve">bėrimas ar bet koks kitas alergijos požymis) </w:t>
      </w:r>
      <w:proofErr w:type="spellStart"/>
      <w:r w:rsidRPr="002B7899">
        <w:rPr>
          <w:rFonts w:ascii="Times New Roman" w:hAnsi="Times New Roman"/>
          <w:sz w:val="22"/>
          <w:lang w:val="lt-LT"/>
        </w:rPr>
        <w:t>karbamazepinui</w:t>
      </w:r>
      <w:proofErr w:type="spellEnd"/>
      <w:r w:rsidRPr="002B7899">
        <w:rPr>
          <w:rFonts w:ascii="Times New Roman" w:hAnsi="Times New Roman"/>
          <w:sz w:val="22"/>
          <w:lang w:val="lt-LT"/>
        </w:rPr>
        <w:t xml:space="preserve"> ar bet kuriam kitam vaistui. Jei esate alergiški </w:t>
      </w:r>
      <w:proofErr w:type="spellStart"/>
      <w:r w:rsidRPr="002B7899">
        <w:rPr>
          <w:rFonts w:ascii="Times New Roman" w:hAnsi="Times New Roman"/>
          <w:sz w:val="22"/>
          <w:lang w:val="lt-LT"/>
        </w:rPr>
        <w:t>karbamazepinui</w:t>
      </w:r>
      <w:proofErr w:type="spellEnd"/>
      <w:r w:rsidRPr="002B7899">
        <w:rPr>
          <w:rFonts w:ascii="Times New Roman" w:hAnsi="Times New Roman"/>
          <w:sz w:val="22"/>
          <w:lang w:val="lt-LT"/>
        </w:rPr>
        <w:t xml:space="preserve">, tikimybė, kad gali būti alerginių reakcijų nuo </w:t>
      </w:r>
      <w:proofErr w:type="spellStart"/>
      <w:r w:rsidRPr="002B7899">
        <w:rPr>
          <w:rFonts w:ascii="Times New Roman" w:hAnsi="Times New Roman"/>
          <w:sz w:val="22"/>
          <w:lang w:val="lt-LT"/>
        </w:rPr>
        <w:t>okskarbazepino</w:t>
      </w:r>
      <w:proofErr w:type="spellEnd"/>
      <w:r w:rsidRPr="002B7899">
        <w:rPr>
          <w:rFonts w:ascii="Times New Roman" w:hAnsi="Times New Roman"/>
          <w:sz w:val="22"/>
          <w:lang w:val="lt-LT"/>
        </w:rPr>
        <w:t xml:space="preserve">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yra 1 iš 4 (25 %).</w:t>
      </w:r>
    </w:p>
    <w:p w:rsidR="00412250" w:rsidRPr="002B7899" w:rsidRDefault="00412250" w:rsidP="00412250">
      <w:pPr>
        <w:numPr>
          <w:ilvl w:val="12"/>
          <w:numId w:val="0"/>
        </w:num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jeigu sergate inkstų liga;</w:t>
      </w:r>
    </w:p>
    <w:p w:rsidR="00412250" w:rsidRPr="002B7899" w:rsidRDefault="00412250" w:rsidP="00412250">
      <w:pPr>
        <w:numPr>
          <w:ilvl w:val="12"/>
          <w:numId w:val="0"/>
        </w:num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jeigu sergate sunkia kepenų liga;</w:t>
      </w:r>
    </w:p>
    <w:p w:rsidR="00412250" w:rsidRPr="002B7899" w:rsidRDefault="00412250" w:rsidP="00412250">
      <w:pPr>
        <w:numPr>
          <w:ilvl w:val="12"/>
          <w:numId w:val="0"/>
        </w:num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jeigu vartojate diuretikų (vaistų, didinančių šlapimo kiekį ir padedančių inkstams išskirti daugiau druskų ir vandens);</w:t>
      </w:r>
    </w:p>
    <w:p w:rsidR="00412250" w:rsidRPr="002B7899" w:rsidRDefault="00412250" w:rsidP="00412250">
      <w:pPr>
        <w:numPr>
          <w:ilvl w:val="12"/>
          <w:numId w:val="0"/>
        </w:num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jeigu Jums yra širdies liga, dusulys ir (arba) pėdų ar kojų tinimas dėl skysčio susikaupimo;</w:t>
      </w:r>
    </w:p>
    <w:p w:rsidR="00412250" w:rsidRPr="002B7899" w:rsidRDefault="00412250" w:rsidP="00412250">
      <w:pPr>
        <w:numPr>
          <w:ilvl w:val="12"/>
          <w:numId w:val="0"/>
        </w:num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jeigu žinote, kad Jūsų natrio koncentracija kraujyje yra maža; tai parodo kraujo tyrimas (žr. 4 skyrių „Galimas šalutinis poveikis“);</w:t>
      </w:r>
    </w:p>
    <w:p w:rsidR="00412250" w:rsidRPr="002B7899" w:rsidRDefault="00412250" w:rsidP="00412250">
      <w:pPr>
        <w:numPr>
          <w:ilvl w:val="12"/>
          <w:numId w:val="0"/>
        </w:num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 xml:space="preserve">jei esate moteris ir vartojate hormoninių kontraceptikų (vaistų nuo pastojimo),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gali sumažinti kontraceptinį jų poveikį. Todėl, kol vartojate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naudokite kitą arba papildomą (nehormoninį) kontracepcijos metodą. Tai apsaugos Jus nuo nepageidaujamo nėštumo. Nedelsdama praneškite gydytojui apie ne laiku prasidėjusį kraujavimą iš makšties arba tepimą. Jei kiltų klausimų, pasitarkite su gydytoju ar kitu sveikatos priežiūros specialistu.</w:t>
      </w:r>
    </w:p>
    <w:p w:rsidR="00412250" w:rsidRPr="002B7899" w:rsidRDefault="00412250" w:rsidP="00412250">
      <w:pPr>
        <w:spacing w:after="0" w:line="240" w:lineRule="auto"/>
        <w:rPr>
          <w:rFonts w:ascii="Times New Roman" w:hAnsi="Times New Roman"/>
          <w:sz w:val="22"/>
          <w:lang w:val="lt-LT"/>
        </w:rPr>
      </w:pPr>
    </w:p>
    <w:p w:rsidR="00412250" w:rsidRPr="002B7899" w:rsidRDefault="00412250" w:rsidP="00412250">
      <w:pPr>
        <w:spacing w:after="0" w:line="240" w:lineRule="auto"/>
        <w:rPr>
          <w:rFonts w:ascii="Times New Roman" w:hAnsi="Times New Roman"/>
          <w:sz w:val="22"/>
          <w:lang w:val="lt-LT"/>
        </w:rPr>
      </w:pPr>
      <w:r w:rsidRPr="002B7899">
        <w:rPr>
          <w:rFonts w:ascii="Times New Roman" w:hAnsi="Times New Roman"/>
          <w:sz w:val="22"/>
          <w:lang w:val="lt-LT"/>
        </w:rPr>
        <w:t xml:space="preserve">Kinams ir tailandiečiams su </w:t>
      </w:r>
      <w:proofErr w:type="spellStart"/>
      <w:r w:rsidRPr="002B7899">
        <w:rPr>
          <w:rFonts w:ascii="Times New Roman" w:hAnsi="Times New Roman"/>
          <w:sz w:val="22"/>
          <w:lang w:val="lt-LT"/>
        </w:rPr>
        <w:t>karbamazepino</w:t>
      </w:r>
      <w:proofErr w:type="spellEnd"/>
      <w:r w:rsidRPr="002B7899">
        <w:rPr>
          <w:rFonts w:ascii="Times New Roman" w:hAnsi="Times New Roman"/>
          <w:sz w:val="22"/>
          <w:lang w:val="lt-LT"/>
        </w:rPr>
        <w:t xml:space="preserve"> ar cheminiu požiūriu panašios veikliosios medžiagos vartojimu susijusių sunkių odos reakcijų riziką galima numatyti tiriant tokių pacientų kraujo mėginius. Gydytojas Jums patars, ar prieš </w:t>
      </w:r>
      <w:proofErr w:type="spellStart"/>
      <w:r w:rsidRPr="002B7899">
        <w:rPr>
          <w:rFonts w:ascii="Times New Roman" w:hAnsi="Times New Roman"/>
          <w:sz w:val="22"/>
          <w:lang w:val="lt-LT"/>
        </w:rPr>
        <w:t>okskarbazepino</w:t>
      </w:r>
      <w:proofErr w:type="spellEnd"/>
      <w:r w:rsidRPr="002B7899">
        <w:rPr>
          <w:rFonts w:ascii="Times New Roman" w:hAnsi="Times New Roman"/>
          <w:sz w:val="22"/>
          <w:lang w:val="lt-LT"/>
        </w:rPr>
        <w:t xml:space="preserve"> vartojimą būtina atlikti kraujo tyrimą.</w:t>
      </w:r>
    </w:p>
    <w:p w:rsidR="00412250" w:rsidRPr="002B7899" w:rsidRDefault="00412250" w:rsidP="00412250">
      <w:pPr>
        <w:spacing w:after="0" w:line="240" w:lineRule="auto"/>
        <w:rPr>
          <w:rFonts w:ascii="Times New Roman" w:hAnsi="Times New Roman"/>
          <w:b/>
          <w:sz w:val="22"/>
          <w:lang w:val="lt-LT"/>
        </w:rPr>
      </w:pPr>
    </w:p>
    <w:p w:rsidR="00412250" w:rsidRPr="002B7899" w:rsidRDefault="00412250" w:rsidP="00412250">
      <w:pPr>
        <w:spacing w:after="0" w:line="240" w:lineRule="auto"/>
        <w:rPr>
          <w:rFonts w:ascii="Times New Roman" w:hAnsi="Times New Roman"/>
          <w:i/>
          <w:sz w:val="22"/>
          <w:lang w:val="lt-LT"/>
        </w:rPr>
      </w:pPr>
      <w:r w:rsidRPr="002B7899">
        <w:rPr>
          <w:rFonts w:ascii="Times New Roman" w:hAnsi="Times New Roman"/>
          <w:i/>
          <w:sz w:val="22"/>
          <w:lang w:val="lt-LT"/>
        </w:rPr>
        <w:t xml:space="preserve">Būklės stebėjimas gydymo </w:t>
      </w:r>
      <w:proofErr w:type="spellStart"/>
      <w:r w:rsidRPr="002B7899">
        <w:rPr>
          <w:rFonts w:ascii="Times New Roman" w:hAnsi="Times New Roman"/>
          <w:i/>
          <w:sz w:val="22"/>
          <w:lang w:val="lt-LT"/>
        </w:rPr>
        <w:t>Trileptal</w:t>
      </w:r>
      <w:proofErr w:type="spellEnd"/>
      <w:r w:rsidRPr="002B7899">
        <w:rPr>
          <w:rFonts w:ascii="Times New Roman" w:hAnsi="Times New Roman"/>
          <w:i/>
          <w:sz w:val="22"/>
          <w:lang w:val="lt-LT"/>
        </w:rPr>
        <w:t xml:space="preserve"> metu</w:t>
      </w:r>
    </w:p>
    <w:p w:rsidR="00412250" w:rsidRPr="002B7899" w:rsidRDefault="00412250" w:rsidP="00412250">
      <w:pPr>
        <w:spacing w:after="0" w:line="240" w:lineRule="auto"/>
        <w:rPr>
          <w:rFonts w:ascii="Times New Roman" w:hAnsi="Times New Roman"/>
          <w:sz w:val="22"/>
          <w:lang w:val="lt-LT"/>
        </w:rPr>
      </w:pPr>
      <w:r w:rsidRPr="002B7899">
        <w:rPr>
          <w:rFonts w:ascii="Times New Roman" w:hAnsi="Times New Roman"/>
          <w:sz w:val="22"/>
          <w:lang w:val="lt-LT"/>
        </w:rPr>
        <w:t xml:space="preserve">Prieš pradėdamas skirti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ir gydymo šiuo vaistu metu gydytojas gali paskirti atlikti kraujo tyrimus, siekdamas nustatyti Jums tinkamiausią vaisto dozę. Gydytojas nurodys, kada atlikti šiuos tyrimus.</w:t>
      </w:r>
    </w:p>
    <w:p w:rsidR="00412250" w:rsidRPr="002B7899" w:rsidRDefault="00412250" w:rsidP="00412250">
      <w:pPr>
        <w:spacing w:after="0" w:line="240" w:lineRule="auto"/>
        <w:rPr>
          <w:rFonts w:ascii="Times New Roman" w:hAnsi="Times New Roman"/>
          <w:b/>
          <w:sz w:val="22"/>
          <w:lang w:val="lt-LT"/>
        </w:rPr>
      </w:pPr>
    </w:p>
    <w:p w:rsidR="00412250" w:rsidRPr="002B7899" w:rsidRDefault="00412250" w:rsidP="00412250">
      <w:pPr>
        <w:spacing w:after="0" w:line="240" w:lineRule="auto"/>
        <w:rPr>
          <w:rFonts w:ascii="Times New Roman" w:hAnsi="Times New Roman"/>
          <w:sz w:val="22"/>
          <w:lang w:val="lt-LT"/>
        </w:rPr>
      </w:pPr>
      <w:r w:rsidRPr="002B7899">
        <w:rPr>
          <w:rFonts w:ascii="Times New Roman" w:hAnsi="Times New Roman"/>
          <w:b/>
          <w:sz w:val="22"/>
          <w:lang w:val="lt-LT"/>
        </w:rPr>
        <w:t xml:space="preserve">Jeigu pavartojus </w:t>
      </w:r>
      <w:proofErr w:type="spellStart"/>
      <w:r w:rsidRPr="002B7899">
        <w:rPr>
          <w:rFonts w:ascii="Times New Roman" w:hAnsi="Times New Roman"/>
          <w:b/>
          <w:sz w:val="22"/>
          <w:lang w:val="lt-LT"/>
        </w:rPr>
        <w:t>Trileptal</w:t>
      </w:r>
      <w:proofErr w:type="spellEnd"/>
      <w:r w:rsidRPr="002B7899">
        <w:rPr>
          <w:rFonts w:ascii="Times New Roman" w:hAnsi="Times New Roman"/>
          <w:b/>
          <w:sz w:val="22"/>
          <w:lang w:val="lt-LT"/>
        </w:rPr>
        <w:t>, Jums pasireikš kuris nors iš toliau nurodytų simptomų, nedelsiant pasakykite gydytojui ar kreipkitės į artimiausios ligoninės skubiosios pagalbos skyrių:</w:t>
      </w:r>
    </w:p>
    <w:p w:rsidR="00412250" w:rsidRPr="002B7899" w:rsidRDefault="00412250" w:rsidP="00412250">
      <w:p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 xml:space="preserve">jeigu pradėjus vartoti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pasireikštų alerginė reakcija, pavyzdžiui, tokie simptomai kaip lūpų, akių vokų, veido, gerklės, burnos patinimas arba staigus kvėpavimo pasunkėjimas, karščiavimas su tonzilių patinimu, </w:t>
      </w:r>
      <w:r>
        <w:rPr>
          <w:rFonts w:ascii="Times New Roman" w:hAnsi="Times New Roman"/>
          <w:sz w:val="22"/>
          <w:lang w:val="lt-LT"/>
        </w:rPr>
        <w:t>iš</w:t>
      </w:r>
      <w:r w:rsidRPr="002B7899">
        <w:rPr>
          <w:rFonts w:ascii="Times New Roman" w:hAnsi="Times New Roman"/>
          <w:sz w:val="22"/>
          <w:lang w:val="lt-LT"/>
        </w:rPr>
        <w:t>bėrimas ar pūslelių atsiradimas ant odos;</w:t>
      </w:r>
    </w:p>
    <w:p w:rsidR="00412250" w:rsidRPr="002B7899" w:rsidRDefault="00412250" w:rsidP="00412250">
      <w:p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jeigu pastebėtumėte hepatito požymių, pvz., geltą (odos ar akių pageltimą);</w:t>
      </w:r>
    </w:p>
    <w:p w:rsidR="00412250" w:rsidRPr="002B7899" w:rsidRDefault="00412250" w:rsidP="00412250">
      <w:p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jeigu Jums padažnėtų epilepsijos priepuolių, kreipkitės į gydytoją. Tai ypatingai svarbu vaikams, tačiau gali pasireikšti ir suaugusiesiems.</w:t>
      </w:r>
    </w:p>
    <w:p w:rsidR="00412250" w:rsidRPr="002B7899" w:rsidRDefault="00412250" w:rsidP="00412250">
      <w:pPr>
        <w:spacing w:after="0" w:line="240" w:lineRule="auto"/>
        <w:ind w:left="567" w:hanging="567"/>
        <w:rPr>
          <w:rFonts w:ascii="Times New Roman" w:hAnsi="Times New Roman"/>
          <w:color w:val="222222"/>
          <w:sz w:val="22"/>
          <w:lang w:val="lt-LT"/>
        </w:rPr>
      </w:pPr>
      <w:r w:rsidRPr="002B7899">
        <w:rPr>
          <w:rFonts w:ascii="Times New Roman" w:hAnsi="Times New Roman"/>
          <w:sz w:val="22"/>
          <w:lang w:val="lt-LT"/>
        </w:rPr>
        <w:t>-</w:t>
      </w:r>
      <w:r w:rsidRPr="002B7899">
        <w:rPr>
          <w:rFonts w:ascii="Times New Roman" w:hAnsi="Times New Roman"/>
          <w:sz w:val="22"/>
          <w:lang w:val="lt-LT"/>
        </w:rPr>
        <w:tab/>
        <w:t xml:space="preserve">jeigu pastebėtumėte kraujo sutrikimų simptomų, tokių kaip </w:t>
      </w:r>
      <w:r w:rsidRPr="002B7899">
        <w:rPr>
          <w:rFonts w:ascii="Times New Roman" w:hAnsi="Times New Roman"/>
          <w:color w:val="222222"/>
          <w:sz w:val="22"/>
          <w:lang w:val="lt-LT"/>
        </w:rPr>
        <w:t xml:space="preserve">nuovargis, dusulys fizinio krūvio metu, blyškumas, galvos skausmas, </w:t>
      </w:r>
      <w:proofErr w:type="spellStart"/>
      <w:r w:rsidRPr="002B7899">
        <w:rPr>
          <w:rFonts w:ascii="Times New Roman" w:hAnsi="Times New Roman"/>
          <w:color w:val="222222"/>
          <w:sz w:val="22"/>
          <w:lang w:val="lt-LT"/>
        </w:rPr>
        <w:t>šaltkrėtis</w:t>
      </w:r>
      <w:proofErr w:type="spellEnd"/>
      <w:r w:rsidRPr="002B7899">
        <w:rPr>
          <w:rFonts w:ascii="Times New Roman" w:hAnsi="Times New Roman"/>
          <w:color w:val="222222"/>
          <w:sz w:val="22"/>
          <w:lang w:val="lt-LT"/>
        </w:rPr>
        <w:t>, svaigulys, dažnos infekcijos, lydimos karščiavimo, gerklės skausmas, burnos išopėjimas, lengviau nei įprastai pasireiškiantis kraujavimas bei mėlynių (kraujosruvų) atsiradimas, kraujavimas iš nosies, rausvų arba purpurinių dėmių ar neaiškios kilmės dėmių atsiradimas odoje.</w:t>
      </w:r>
    </w:p>
    <w:p w:rsidR="00412250" w:rsidRPr="002B7899" w:rsidRDefault="00412250" w:rsidP="00412250">
      <w:pPr>
        <w:spacing w:after="0" w:line="240" w:lineRule="auto"/>
        <w:ind w:left="567" w:hanging="567"/>
        <w:rPr>
          <w:rFonts w:ascii="Times New Roman" w:hAnsi="Times New Roman"/>
          <w:sz w:val="22"/>
          <w:lang w:val="lt-LT"/>
        </w:rPr>
      </w:pPr>
      <w:r w:rsidRPr="002B7899">
        <w:rPr>
          <w:rFonts w:ascii="Times New Roman" w:hAnsi="Times New Roman"/>
          <w:sz w:val="22"/>
          <w:lang w:val="lt-LT"/>
        </w:rPr>
        <w:lastRenderedPageBreak/>
        <w:t>-</w:t>
      </w:r>
      <w:r w:rsidRPr="002B7899">
        <w:rPr>
          <w:rFonts w:ascii="Times New Roman" w:hAnsi="Times New Roman"/>
          <w:sz w:val="22"/>
          <w:lang w:val="lt-LT"/>
        </w:rPr>
        <w:tab/>
        <w:t xml:space="preserve">Nedidelis skaičius žmonių, kurie buvo gydomi vaistais nuo epilepsijos, tokiais kaip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turėjo minčių apie savęs žalojimą ir savižudybę. Jeigu bet kuriuo metu atsirastų tokių minčių, nedelsiant kreipkitės į gydytoją.</w:t>
      </w:r>
    </w:p>
    <w:p w:rsidR="00412250" w:rsidRPr="002B7899" w:rsidRDefault="00412250" w:rsidP="00412250">
      <w:p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Jeigu pasireiškia greitas ar neįprastai lėtas širdies plakimas.</w:t>
      </w:r>
    </w:p>
    <w:p w:rsidR="00412250" w:rsidRPr="002B7899" w:rsidRDefault="00412250" w:rsidP="00412250">
      <w:pPr>
        <w:keepNext/>
        <w:spacing w:after="0" w:line="240" w:lineRule="auto"/>
        <w:ind w:left="567" w:hanging="567"/>
        <w:rPr>
          <w:rFonts w:ascii="Times New Roman" w:hAnsi="Times New Roman"/>
          <w:b/>
          <w:sz w:val="22"/>
          <w:lang w:val="lt-LT"/>
        </w:rPr>
      </w:pPr>
    </w:p>
    <w:p w:rsidR="00412250" w:rsidRPr="002B7899" w:rsidRDefault="00412250" w:rsidP="00412250">
      <w:pPr>
        <w:keepNext/>
        <w:spacing w:after="0" w:line="240" w:lineRule="auto"/>
        <w:ind w:left="567" w:hanging="567"/>
        <w:rPr>
          <w:rFonts w:ascii="Times New Roman" w:hAnsi="Times New Roman"/>
          <w:b/>
          <w:sz w:val="22"/>
          <w:lang w:val="lt-LT"/>
        </w:rPr>
      </w:pPr>
      <w:r w:rsidRPr="002B7899">
        <w:rPr>
          <w:rFonts w:ascii="Times New Roman" w:hAnsi="Times New Roman"/>
          <w:b/>
          <w:sz w:val="22"/>
          <w:lang w:val="lt-LT"/>
        </w:rPr>
        <w:t xml:space="preserve">Vaikams ir paaugliams </w:t>
      </w:r>
    </w:p>
    <w:p w:rsidR="00412250" w:rsidRPr="002B7899" w:rsidRDefault="00412250" w:rsidP="00412250">
      <w:pPr>
        <w:tabs>
          <w:tab w:val="left" w:pos="1035"/>
        </w:tabs>
        <w:spacing w:after="0" w:line="240" w:lineRule="auto"/>
        <w:rPr>
          <w:rFonts w:ascii="Times New Roman" w:hAnsi="Times New Roman"/>
          <w:sz w:val="22"/>
          <w:lang w:val="lt-LT"/>
        </w:rPr>
      </w:pPr>
      <w:r w:rsidRPr="002B7899">
        <w:rPr>
          <w:rFonts w:ascii="Times New Roman" w:hAnsi="Times New Roman"/>
          <w:sz w:val="22"/>
          <w:lang w:val="lt-LT"/>
        </w:rPr>
        <w:t>Prieš paskirdamas gydymą ir jo metu vaikams gydytojas gali rekomenduoti ištirti skydliaukės funkciją.</w:t>
      </w:r>
    </w:p>
    <w:p w:rsidR="00412250" w:rsidRPr="002B7899" w:rsidRDefault="00412250" w:rsidP="00412250">
      <w:pPr>
        <w:spacing w:after="0" w:line="240" w:lineRule="auto"/>
        <w:rPr>
          <w:rFonts w:ascii="Times New Roman" w:hAnsi="Times New Roman"/>
          <w:sz w:val="22"/>
          <w:lang w:val="lt-LT"/>
        </w:rPr>
      </w:pP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nerekomenduojama vartoti jaunesniems kaip 6 metų vaikams, nes nepakanka duomenų apie jo veiksmingumą ir saugumą. </w:t>
      </w:r>
    </w:p>
    <w:p w:rsidR="00412250" w:rsidRPr="002B7899" w:rsidRDefault="00412250" w:rsidP="00412250">
      <w:pPr>
        <w:spacing w:after="0" w:line="240" w:lineRule="auto"/>
        <w:rPr>
          <w:rFonts w:ascii="Times New Roman" w:hAnsi="Times New Roman"/>
          <w:sz w:val="22"/>
          <w:lang w:val="lt-LT"/>
        </w:rPr>
      </w:pPr>
    </w:p>
    <w:p w:rsidR="00412250" w:rsidRPr="002B7899" w:rsidRDefault="00412250" w:rsidP="00412250">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 xml:space="preserve">Kiti vaistai ir </w:t>
      </w:r>
      <w:proofErr w:type="spellStart"/>
      <w:r w:rsidRPr="002B7899">
        <w:rPr>
          <w:rFonts w:ascii="Times New Roman" w:hAnsi="Times New Roman"/>
          <w:b/>
          <w:sz w:val="22"/>
          <w:lang w:val="lt-LT"/>
        </w:rPr>
        <w:t>Trileptal</w:t>
      </w:r>
      <w:proofErr w:type="spellEnd"/>
      <w:r w:rsidRPr="002B7899">
        <w:rPr>
          <w:rFonts w:ascii="Times New Roman" w:hAnsi="Times New Roman"/>
          <w:b/>
          <w:sz w:val="22"/>
          <w:lang w:val="lt-LT"/>
        </w:rPr>
        <w:t xml:space="preserve"> </w:t>
      </w:r>
    </w:p>
    <w:p w:rsidR="00412250" w:rsidRPr="002B7899" w:rsidRDefault="00412250" w:rsidP="00412250">
      <w:pPr>
        <w:spacing w:after="0" w:line="240" w:lineRule="auto"/>
        <w:rPr>
          <w:rFonts w:ascii="Times New Roman" w:hAnsi="Times New Roman"/>
          <w:sz w:val="22"/>
          <w:lang w:val="lt-LT"/>
        </w:rPr>
      </w:pPr>
      <w:r w:rsidRPr="002B7899">
        <w:rPr>
          <w:rFonts w:ascii="Times New Roman" w:hAnsi="Times New Roman"/>
          <w:sz w:val="22"/>
          <w:lang w:val="lt-LT"/>
        </w:rPr>
        <w:t xml:space="preserve">Jeigu vartojate ar neseniai vartojote kitų vaistų, arba dėl to nesate tikri, apie tai pasakykite gydytojui arba vaistininkui. </w:t>
      </w:r>
    </w:p>
    <w:p w:rsidR="00412250" w:rsidRPr="002B7899" w:rsidRDefault="00412250" w:rsidP="00412250">
      <w:pPr>
        <w:spacing w:after="0" w:line="240" w:lineRule="auto"/>
        <w:rPr>
          <w:rFonts w:ascii="Times New Roman" w:hAnsi="Times New Roman"/>
          <w:sz w:val="22"/>
          <w:lang w:val="lt-LT"/>
        </w:rPr>
      </w:pPr>
      <w:r w:rsidRPr="002B7899">
        <w:rPr>
          <w:rFonts w:ascii="Times New Roman" w:hAnsi="Times New Roman"/>
          <w:sz w:val="22"/>
          <w:lang w:val="lt-LT"/>
        </w:rPr>
        <w:t>Ypač jeigu tai:</w:t>
      </w:r>
    </w:p>
    <w:p w:rsidR="00412250" w:rsidRPr="002B7899" w:rsidRDefault="00412250" w:rsidP="00412250">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hormoniniai kontraceptikai, tokie kaip tabletės nuo pastojimo (žr. skyrių „Įspėjimai ir atsargumo priemonės“);</w:t>
      </w:r>
    </w:p>
    <w:p w:rsidR="00412250" w:rsidRPr="002B7899" w:rsidRDefault="00412250" w:rsidP="00412250">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kiti vaistai nuo epilepsijos</w:t>
      </w:r>
      <w:r w:rsidRPr="002B7899">
        <w:rPr>
          <w:color w:val="222222"/>
          <w:sz w:val="22"/>
          <w:lang w:val="lt-LT"/>
        </w:rPr>
        <w:t xml:space="preserve"> </w:t>
      </w:r>
      <w:r w:rsidRPr="002B7899">
        <w:rPr>
          <w:rFonts w:ascii="Times New Roman" w:hAnsi="Times New Roman"/>
          <w:sz w:val="22"/>
          <w:lang w:val="lt-LT"/>
        </w:rPr>
        <w:t xml:space="preserve">ir fermentus skatinantys vaistai (pvz., </w:t>
      </w:r>
      <w:proofErr w:type="spellStart"/>
      <w:r w:rsidRPr="002B7899">
        <w:rPr>
          <w:rFonts w:ascii="Times New Roman" w:hAnsi="Times New Roman"/>
          <w:sz w:val="22"/>
          <w:lang w:val="lt-LT"/>
        </w:rPr>
        <w:t>karbamazepinas</w:t>
      </w:r>
      <w:proofErr w:type="spellEnd"/>
      <w:r w:rsidRPr="002B7899">
        <w:rPr>
          <w:rFonts w:ascii="Times New Roman" w:hAnsi="Times New Roman"/>
          <w:sz w:val="22"/>
          <w:lang w:val="lt-LT"/>
        </w:rPr>
        <w:t xml:space="preserve">, </w:t>
      </w:r>
      <w:proofErr w:type="spellStart"/>
      <w:r w:rsidRPr="002B7899">
        <w:rPr>
          <w:rFonts w:ascii="Times New Roman" w:hAnsi="Times New Roman"/>
          <w:sz w:val="22"/>
          <w:lang w:val="lt-LT"/>
        </w:rPr>
        <w:t>fenobarbitalis</w:t>
      </w:r>
      <w:proofErr w:type="spellEnd"/>
      <w:r w:rsidRPr="002B7899">
        <w:rPr>
          <w:rFonts w:ascii="Times New Roman" w:hAnsi="Times New Roman"/>
          <w:sz w:val="22"/>
          <w:lang w:val="lt-LT"/>
        </w:rPr>
        <w:t xml:space="preserve">, </w:t>
      </w:r>
      <w:proofErr w:type="spellStart"/>
      <w:r w:rsidRPr="002B7899">
        <w:rPr>
          <w:rFonts w:ascii="Times New Roman" w:hAnsi="Times New Roman"/>
          <w:sz w:val="22"/>
          <w:lang w:val="lt-LT"/>
        </w:rPr>
        <w:t>fenitoinas</w:t>
      </w:r>
      <w:proofErr w:type="spellEnd"/>
      <w:r w:rsidRPr="002B7899">
        <w:rPr>
          <w:rFonts w:ascii="Times New Roman" w:hAnsi="Times New Roman"/>
          <w:sz w:val="22"/>
          <w:lang w:val="lt-LT"/>
        </w:rPr>
        <w:t xml:space="preserve"> ar </w:t>
      </w:r>
      <w:proofErr w:type="spellStart"/>
      <w:r w:rsidRPr="002B7899">
        <w:rPr>
          <w:rFonts w:ascii="Times New Roman" w:hAnsi="Times New Roman"/>
          <w:sz w:val="22"/>
          <w:lang w:val="lt-LT"/>
        </w:rPr>
        <w:t>lamotriginas</w:t>
      </w:r>
      <w:proofErr w:type="spellEnd"/>
      <w:r w:rsidRPr="002B7899">
        <w:rPr>
          <w:rFonts w:ascii="Times New Roman" w:hAnsi="Times New Roman"/>
          <w:sz w:val="22"/>
          <w:lang w:val="lt-LT"/>
        </w:rPr>
        <w:t xml:space="preserve"> ir </w:t>
      </w:r>
      <w:proofErr w:type="spellStart"/>
      <w:r w:rsidRPr="002B7899">
        <w:rPr>
          <w:rFonts w:ascii="Times New Roman" w:hAnsi="Times New Roman"/>
          <w:sz w:val="22"/>
          <w:lang w:val="lt-LT"/>
        </w:rPr>
        <w:t>rifampicinas</w:t>
      </w:r>
      <w:proofErr w:type="spellEnd"/>
      <w:r w:rsidRPr="002B7899">
        <w:rPr>
          <w:rFonts w:ascii="Times New Roman" w:hAnsi="Times New Roman"/>
          <w:sz w:val="22"/>
          <w:lang w:val="lt-LT"/>
        </w:rPr>
        <w:t>);</w:t>
      </w:r>
    </w:p>
    <w:p w:rsidR="00412250" w:rsidRPr="002B7899" w:rsidRDefault="00412250" w:rsidP="00412250">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 xml:space="preserve">natrio koncentraciją kraujyje mažinantys vaistai, pvz., diuretikai (vaistai, didinantys šlapimo kiekį ir padedantys inkstams išskirti daugiau druskos bei vandens), </w:t>
      </w:r>
      <w:proofErr w:type="spellStart"/>
      <w:r w:rsidRPr="002B7899">
        <w:rPr>
          <w:rFonts w:ascii="Times New Roman" w:hAnsi="Times New Roman"/>
          <w:sz w:val="22"/>
          <w:lang w:val="lt-LT"/>
        </w:rPr>
        <w:t>desmopresinas</w:t>
      </w:r>
      <w:proofErr w:type="spellEnd"/>
      <w:r w:rsidRPr="002B7899">
        <w:rPr>
          <w:rFonts w:ascii="Times New Roman" w:hAnsi="Times New Roman"/>
          <w:sz w:val="22"/>
          <w:lang w:val="lt-LT"/>
        </w:rPr>
        <w:t xml:space="preserve"> ir nesteroidiniai vaistai nuo uždegimo, tokie kaip </w:t>
      </w:r>
      <w:proofErr w:type="spellStart"/>
      <w:r w:rsidRPr="002B7899">
        <w:rPr>
          <w:rFonts w:ascii="Times New Roman" w:hAnsi="Times New Roman"/>
          <w:sz w:val="22"/>
          <w:lang w:val="lt-LT"/>
        </w:rPr>
        <w:t>indomertacinas</w:t>
      </w:r>
      <w:proofErr w:type="spellEnd"/>
      <w:r w:rsidRPr="002B7899">
        <w:rPr>
          <w:rFonts w:ascii="Times New Roman" w:hAnsi="Times New Roman"/>
          <w:sz w:val="22"/>
          <w:lang w:val="lt-LT"/>
        </w:rPr>
        <w:t>;</w:t>
      </w:r>
    </w:p>
    <w:p w:rsidR="00412250" w:rsidRPr="002B7899" w:rsidRDefault="00412250" w:rsidP="00412250">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 xml:space="preserve">ličio preparatai ir </w:t>
      </w:r>
      <w:proofErr w:type="spellStart"/>
      <w:r w:rsidRPr="002B7899">
        <w:rPr>
          <w:rFonts w:ascii="Times New Roman" w:hAnsi="Times New Roman"/>
          <w:sz w:val="22"/>
          <w:lang w:val="lt-LT"/>
        </w:rPr>
        <w:t>monoaminooksidazės</w:t>
      </w:r>
      <w:proofErr w:type="spellEnd"/>
      <w:r w:rsidRPr="002B7899">
        <w:rPr>
          <w:rFonts w:ascii="Times New Roman" w:hAnsi="Times New Roman"/>
          <w:sz w:val="22"/>
          <w:lang w:val="lt-LT"/>
        </w:rPr>
        <w:t xml:space="preserve"> inhibitoriai (vaistai vartojami nuotaikos svyravimui ir kai kurioms depresijos formoms gydyti);</w:t>
      </w:r>
    </w:p>
    <w:p w:rsidR="00412250" w:rsidRPr="002B7899" w:rsidRDefault="00412250" w:rsidP="00412250">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 xml:space="preserve">vaistai, turintys įtakos imuninei organizmo sistemai, kokie kaip </w:t>
      </w:r>
      <w:proofErr w:type="spellStart"/>
      <w:r w:rsidRPr="002B7899">
        <w:rPr>
          <w:rFonts w:ascii="Times New Roman" w:hAnsi="Times New Roman"/>
          <w:sz w:val="22"/>
          <w:lang w:val="lt-LT"/>
        </w:rPr>
        <w:t>ciklosporinas</w:t>
      </w:r>
      <w:proofErr w:type="spellEnd"/>
      <w:r w:rsidRPr="002B7899">
        <w:rPr>
          <w:rFonts w:ascii="Times New Roman" w:hAnsi="Times New Roman"/>
          <w:sz w:val="22"/>
          <w:lang w:val="lt-LT"/>
        </w:rPr>
        <w:t xml:space="preserve"> ir </w:t>
      </w:r>
      <w:proofErr w:type="spellStart"/>
      <w:r w:rsidRPr="002B7899">
        <w:rPr>
          <w:rFonts w:ascii="Times New Roman" w:hAnsi="Times New Roman"/>
          <w:sz w:val="22"/>
          <w:lang w:val="lt-LT"/>
        </w:rPr>
        <w:t>takrolimuzas</w:t>
      </w:r>
      <w:proofErr w:type="spellEnd"/>
      <w:r w:rsidRPr="002B7899">
        <w:rPr>
          <w:rFonts w:ascii="Times New Roman" w:hAnsi="Times New Roman"/>
          <w:sz w:val="22"/>
          <w:lang w:val="lt-LT"/>
        </w:rPr>
        <w:t>.</w:t>
      </w:r>
    </w:p>
    <w:p w:rsidR="00412250" w:rsidRPr="002B7899" w:rsidRDefault="00412250" w:rsidP="00412250">
      <w:pPr>
        <w:tabs>
          <w:tab w:val="left" w:pos="360"/>
        </w:tabs>
        <w:spacing w:after="0" w:line="240" w:lineRule="auto"/>
        <w:rPr>
          <w:rFonts w:ascii="Times New Roman" w:hAnsi="Times New Roman"/>
          <w:sz w:val="22"/>
          <w:lang w:val="lt-LT"/>
        </w:rPr>
      </w:pPr>
    </w:p>
    <w:p w:rsidR="00412250" w:rsidRPr="002B7899" w:rsidRDefault="00412250" w:rsidP="00412250">
      <w:pPr>
        <w:keepNext/>
        <w:spacing w:after="0" w:line="240" w:lineRule="auto"/>
        <w:ind w:left="567" w:hanging="567"/>
        <w:rPr>
          <w:rFonts w:ascii="Times New Roman" w:hAnsi="Times New Roman"/>
          <w:b/>
          <w:sz w:val="22"/>
          <w:lang w:val="lt-LT"/>
        </w:rPr>
      </w:pPr>
      <w:proofErr w:type="spellStart"/>
      <w:r w:rsidRPr="002B7899">
        <w:rPr>
          <w:rFonts w:ascii="Times New Roman" w:hAnsi="Times New Roman"/>
          <w:b/>
          <w:sz w:val="22"/>
          <w:lang w:val="lt-LT"/>
        </w:rPr>
        <w:t>Trileptal</w:t>
      </w:r>
      <w:proofErr w:type="spellEnd"/>
      <w:r w:rsidRPr="002B7899">
        <w:rPr>
          <w:rFonts w:ascii="Times New Roman" w:hAnsi="Times New Roman"/>
          <w:b/>
          <w:sz w:val="22"/>
          <w:lang w:val="lt-LT"/>
        </w:rPr>
        <w:t xml:space="preserve"> vartojimas su maistu, gėrimais ir alkoholiu </w:t>
      </w:r>
    </w:p>
    <w:p w:rsidR="00412250" w:rsidRPr="002B7899" w:rsidRDefault="00412250" w:rsidP="00412250">
      <w:pPr>
        <w:tabs>
          <w:tab w:val="left" w:pos="1035"/>
        </w:tabs>
        <w:spacing w:after="0" w:line="240" w:lineRule="auto"/>
        <w:rPr>
          <w:rFonts w:ascii="Times New Roman" w:hAnsi="Times New Roman"/>
          <w:sz w:val="22"/>
          <w:lang w:val="lt-LT"/>
        </w:rPr>
      </w:pP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galima vartoti su maistu ar nevalgius. </w:t>
      </w:r>
    </w:p>
    <w:p w:rsidR="00412250" w:rsidRPr="002B7899" w:rsidRDefault="00412250" w:rsidP="00412250">
      <w:pPr>
        <w:tabs>
          <w:tab w:val="left" w:pos="1035"/>
        </w:tabs>
        <w:spacing w:after="0" w:line="240" w:lineRule="auto"/>
        <w:rPr>
          <w:rFonts w:ascii="Times New Roman" w:hAnsi="Times New Roman"/>
          <w:sz w:val="22"/>
          <w:lang w:val="lt-LT"/>
        </w:rPr>
      </w:pPr>
      <w:r w:rsidRPr="002B7899">
        <w:rPr>
          <w:rFonts w:ascii="Times New Roman" w:hAnsi="Times New Roman"/>
          <w:sz w:val="22"/>
          <w:lang w:val="lt-LT"/>
        </w:rPr>
        <w:t xml:space="preserve">Alkoholis gali sustiprinti raminamąjį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poveikį. Kiek įmanydami venkite gerti alkoholinių gėrimų ir klauskite gydytojo patarimo.</w:t>
      </w:r>
    </w:p>
    <w:p w:rsidR="00412250" w:rsidRPr="002B7899" w:rsidRDefault="00412250" w:rsidP="00412250">
      <w:pPr>
        <w:tabs>
          <w:tab w:val="left" w:pos="1035"/>
        </w:tabs>
        <w:spacing w:after="0" w:line="240" w:lineRule="auto"/>
        <w:ind w:left="567" w:hanging="567"/>
        <w:rPr>
          <w:rFonts w:ascii="Times New Roman" w:hAnsi="Times New Roman"/>
          <w:sz w:val="22"/>
          <w:lang w:val="lt-LT"/>
        </w:rPr>
      </w:pPr>
    </w:p>
    <w:p w:rsidR="00412250" w:rsidRDefault="00412250" w:rsidP="00412250">
      <w:pPr>
        <w:spacing w:after="0" w:line="220" w:lineRule="exact"/>
        <w:rPr>
          <w:rFonts w:ascii="Times New Roman" w:hAnsi="Times New Roman"/>
          <w:b/>
          <w:sz w:val="22"/>
          <w:lang w:val="lt-LT"/>
        </w:rPr>
      </w:pPr>
      <w:r w:rsidRPr="002B7899">
        <w:rPr>
          <w:rFonts w:ascii="Times New Roman" w:hAnsi="Times New Roman"/>
          <w:b/>
          <w:sz w:val="22"/>
          <w:lang w:val="lt-LT"/>
        </w:rPr>
        <w:t>Nėštumas, žindymo laikotarpis ir vaisingumas</w:t>
      </w:r>
    </w:p>
    <w:p w:rsidR="00412250" w:rsidRDefault="00412250" w:rsidP="00412250">
      <w:pPr>
        <w:spacing w:after="0" w:line="220" w:lineRule="exact"/>
        <w:rPr>
          <w:rFonts w:ascii="Times New Roman" w:hAnsi="Times New Roman"/>
          <w:b/>
          <w:sz w:val="22"/>
          <w:lang w:val="lt-LT"/>
        </w:rPr>
      </w:pPr>
    </w:p>
    <w:p w:rsidR="00412250" w:rsidRPr="00BC5881" w:rsidRDefault="00412250" w:rsidP="00412250">
      <w:pPr>
        <w:spacing w:after="0" w:line="220" w:lineRule="exact"/>
        <w:rPr>
          <w:rFonts w:ascii="Times New Roman" w:hAnsi="Times New Roman"/>
          <w:bCs/>
          <w:sz w:val="22"/>
          <w:lang w:val="lt-LT"/>
        </w:rPr>
      </w:pPr>
      <w:r w:rsidRPr="00BC5881">
        <w:rPr>
          <w:rFonts w:ascii="Times New Roman" w:hAnsi="Times New Roman"/>
          <w:bCs/>
          <w:sz w:val="22"/>
          <w:lang w:val="lt-LT"/>
        </w:rPr>
        <w:t>Nėštumas</w:t>
      </w:r>
    </w:p>
    <w:p w:rsidR="00412250" w:rsidRPr="002B7899" w:rsidRDefault="00412250" w:rsidP="00412250">
      <w:pPr>
        <w:numPr>
          <w:ilvl w:val="12"/>
          <w:numId w:val="0"/>
        </w:numPr>
        <w:tabs>
          <w:tab w:val="left" w:pos="567"/>
        </w:tabs>
        <w:spacing w:after="0" w:line="260" w:lineRule="exact"/>
        <w:rPr>
          <w:rFonts w:ascii="Times New Roman" w:hAnsi="Times New Roman"/>
          <w:b/>
          <w:i/>
          <w:sz w:val="22"/>
          <w:lang w:val="lt-LT"/>
        </w:rPr>
      </w:pPr>
      <w:r w:rsidRPr="002B7899">
        <w:rPr>
          <w:rFonts w:ascii="Times New Roman" w:hAnsi="Times New Roman"/>
          <w:sz w:val="22"/>
          <w:lang w:val="lt-LT"/>
        </w:rPr>
        <w:t>Jeigu esate nėščia, žindote kūdikį, manote, kad galbūt esate nėščia, arba planuojate pastoti, tai prieš vartodama šį vaistą, pasitarkite su gydytoju.</w:t>
      </w:r>
    </w:p>
    <w:p w:rsidR="00412250" w:rsidRDefault="00412250" w:rsidP="00412250">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t>Nėščiosioms svarbu kontroliuoti epilepsijos priepuolius. Tačiau nėščiosios vartojami vaistai nuo epilepsijos gali kelti pavojų vaisiui (ar) naujagimiui.</w:t>
      </w:r>
    </w:p>
    <w:p w:rsidR="00412250" w:rsidRDefault="00412250" w:rsidP="00412250">
      <w:pPr>
        <w:numPr>
          <w:ilvl w:val="12"/>
          <w:numId w:val="0"/>
        </w:numPr>
        <w:spacing w:after="0" w:line="240" w:lineRule="auto"/>
        <w:rPr>
          <w:rFonts w:ascii="Times New Roman" w:hAnsi="Times New Roman"/>
          <w:sz w:val="22"/>
          <w:lang w:val="lt-LT"/>
        </w:rPr>
      </w:pPr>
    </w:p>
    <w:p w:rsidR="00412250" w:rsidRPr="00BC5881" w:rsidRDefault="00412250" w:rsidP="00412250">
      <w:pPr>
        <w:numPr>
          <w:ilvl w:val="12"/>
          <w:numId w:val="0"/>
        </w:numPr>
        <w:spacing w:after="0" w:line="240" w:lineRule="auto"/>
        <w:rPr>
          <w:rFonts w:ascii="Times New Roman" w:hAnsi="Times New Roman"/>
          <w:sz w:val="22"/>
          <w:lang w:val="lt-LT"/>
        </w:rPr>
      </w:pPr>
      <w:r w:rsidRPr="00BC5881">
        <w:rPr>
          <w:rFonts w:ascii="Times New Roman" w:hAnsi="Times New Roman"/>
          <w:sz w:val="22"/>
          <w:lang w:val="lt-LT"/>
        </w:rPr>
        <w:t>Apsigimimai</w:t>
      </w:r>
    </w:p>
    <w:p w:rsidR="00412250" w:rsidRPr="00BC5881" w:rsidRDefault="00412250" w:rsidP="00412250">
      <w:pPr>
        <w:numPr>
          <w:ilvl w:val="12"/>
          <w:numId w:val="0"/>
        </w:numPr>
        <w:spacing w:after="0" w:line="240" w:lineRule="auto"/>
        <w:rPr>
          <w:rFonts w:ascii="Times New Roman" w:hAnsi="Times New Roman"/>
          <w:sz w:val="22"/>
          <w:lang w:val="lt-LT"/>
        </w:rPr>
      </w:pPr>
      <w:r w:rsidRPr="00BC5881">
        <w:rPr>
          <w:rFonts w:ascii="Times New Roman" w:hAnsi="Times New Roman"/>
          <w:sz w:val="22"/>
          <w:lang w:val="lt-LT"/>
        </w:rPr>
        <w:t xml:space="preserve">Tyrimų duomenys neparodė padidėjusios apsigimimų, susijusių su </w:t>
      </w:r>
      <w:proofErr w:type="spellStart"/>
      <w:r w:rsidRPr="00BC5881">
        <w:rPr>
          <w:rFonts w:ascii="Times New Roman" w:hAnsi="Times New Roman"/>
          <w:sz w:val="22"/>
          <w:lang w:val="lt-LT"/>
        </w:rPr>
        <w:t>okskarbazepino</w:t>
      </w:r>
      <w:proofErr w:type="spellEnd"/>
      <w:r w:rsidRPr="00BC5881">
        <w:rPr>
          <w:rFonts w:ascii="Times New Roman" w:hAnsi="Times New Roman"/>
          <w:sz w:val="22"/>
          <w:lang w:val="lt-LT"/>
        </w:rPr>
        <w:t xml:space="preserve"> vartojimu nėštumo metu, rizikos, tačiau tokios apsigimimų rizikos Jūsų negimusiam kūdikiui visiškai atmesti negalima.</w:t>
      </w:r>
    </w:p>
    <w:p w:rsidR="00412250" w:rsidRDefault="00412250" w:rsidP="00412250">
      <w:pPr>
        <w:numPr>
          <w:ilvl w:val="12"/>
          <w:numId w:val="0"/>
        </w:numPr>
        <w:spacing w:after="0" w:line="240" w:lineRule="auto"/>
        <w:rPr>
          <w:rFonts w:ascii="Times New Roman" w:hAnsi="Times New Roman"/>
          <w:sz w:val="22"/>
          <w:lang w:val="lt-LT"/>
        </w:rPr>
      </w:pPr>
    </w:p>
    <w:p w:rsidR="00412250" w:rsidRDefault="00412250" w:rsidP="00412250">
      <w:pPr>
        <w:numPr>
          <w:ilvl w:val="12"/>
          <w:numId w:val="0"/>
        </w:numPr>
        <w:spacing w:after="0" w:line="240" w:lineRule="auto"/>
        <w:rPr>
          <w:rFonts w:ascii="Times New Roman" w:hAnsi="Times New Roman"/>
          <w:sz w:val="22"/>
          <w:lang w:val="lt-LT"/>
        </w:rPr>
      </w:pPr>
      <w:r w:rsidRPr="00BC5881">
        <w:rPr>
          <w:rFonts w:ascii="Times New Roman" w:hAnsi="Times New Roman"/>
          <w:sz w:val="22"/>
          <w:lang w:val="lt-LT"/>
        </w:rPr>
        <w:t>Nervų sistemos vystymosi sutrikimai</w:t>
      </w:r>
    </w:p>
    <w:p w:rsidR="00412250" w:rsidRDefault="00412250" w:rsidP="00412250">
      <w:pPr>
        <w:numPr>
          <w:ilvl w:val="12"/>
          <w:numId w:val="0"/>
        </w:numPr>
        <w:spacing w:after="0" w:line="240" w:lineRule="auto"/>
        <w:rPr>
          <w:rFonts w:ascii="Times New Roman" w:hAnsi="Times New Roman"/>
          <w:sz w:val="22"/>
          <w:lang w:val="lt-LT"/>
        </w:rPr>
      </w:pPr>
      <w:r w:rsidRPr="00BC5881">
        <w:rPr>
          <w:rFonts w:ascii="Times New Roman" w:hAnsi="Times New Roman"/>
          <w:sz w:val="22"/>
          <w:lang w:val="lt-LT"/>
        </w:rPr>
        <w:t xml:space="preserve">Kai kurių tyrimų duomenys rodo, kad gimdoje esančio vaisiaus ekspozicija </w:t>
      </w:r>
      <w:proofErr w:type="spellStart"/>
      <w:r w:rsidRPr="00BC5881">
        <w:rPr>
          <w:rFonts w:ascii="Times New Roman" w:hAnsi="Times New Roman"/>
          <w:sz w:val="22"/>
          <w:lang w:val="lt-LT"/>
        </w:rPr>
        <w:t>okskarbazepinu</w:t>
      </w:r>
      <w:proofErr w:type="spellEnd"/>
      <w:r w:rsidRPr="00BC5881">
        <w:rPr>
          <w:rFonts w:ascii="Times New Roman" w:hAnsi="Times New Roman"/>
          <w:sz w:val="22"/>
          <w:lang w:val="lt-LT"/>
        </w:rPr>
        <w:t xml:space="preserve"> neigiamai veikia vaikų galvos smegenų funkcijos</w:t>
      </w:r>
      <w:r>
        <w:rPr>
          <w:rFonts w:ascii="Times New Roman" w:hAnsi="Times New Roman"/>
          <w:sz w:val="22"/>
          <w:lang w:val="lt-LT"/>
        </w:rPr>
        <w:t xml:space="preserve"> </w:t>
      </w:r>
      <w:r w:rsidRPr="00BC5881">
        <w:rPr>
          <w:rFonts w:ascii="Times New Roman" w:hAnsi="Times New Roman"/>
          <w:sz w:val="22"/>
          <w:lang w:val="lt-LT"/>
        </w:rPr>
        <w:t>vystymąsi (nervų sistemos vystymąsi), tuo tarpu kitų tyrimų metu tokio poveikio nenustatyta. Poveikio nervų sistemos vystymuisi galimybės atmesti negalima.</w:t>
      </w:r>
    </w:p>
    <w:p w:rsidR="00412250" w:rsidRDefault="00412250" w:rsidP="00412250">
      <w:pPr>
        <w:numPr>
          <w:ilvl w:val="12"/>
          <w:numId w:val="0"/>
        </w:numPr>
        <w:spacing w:after="0" w:line="240" w:lineRule="auto"/>
        <w:rPr>
          <w:rFonts w:ascii="Times New Roman" w:hAnsi="Times New Roman"/>
          <w:sz w:val="22"/>
          <w:lang w:val="lt-LT"/>
        </w:rPr>
      </w:pPr>
    </w:p>
    <w:p w:rsidR="00412250" w:rsidRPr="002B7899" w:rsidRDefault="00412250" w:rsidP="00412250">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t xml:space="preserve">Gydytojas papasakos apie vaisto </w:t>
      </w:r>
      <w:proofErr w:type="spellStart"/>
      <w:r w:rsidRPr="002B7899">
        <w:rPr>
          <w:rFonts w:ascii="Times New Roman" w:hAnsi="Times New Roman"/>
          <w:sz w:val="22"/>
          <w:lang w:val="lt-LT"/>
        </w:rPr>
        <w:t>privalumus</w:t>
      </w:r>
      <w:proofErr w:type="spellEnd"/>
      <w:r w:rsidRPr="002B7899">
        <w:rPr>
          <w:rFonts w:ascii="Times New Roman" w:hAnsi="Times New Roman"/>
          <w:sz w:val="22"/>
          <w:lang w:val="lt-LT"/>
        </w:rPr>
        <w:t xml:space="preserve"> bei galimą riziką naujagimiui ir padės nuspręsti, ar vartoti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w:t>
      </w:r>
    </w:p>
    <w:p w:rsidR="00412250" w:rsidRPr="002B7899" w:rsidRDefault="00412250" w:rsidP="00412250">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t xml:space="preserve">Nenutraukite gydymo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nėštumo metu iš pradžių nepasitarusi su gydytoju.</w:t>
      </w:r>
    </w:p>
    <w:p w:rsidR="00412250" w:rsidRDefault="00412250" w:rsidP="00412250">
      <w:pPr>
        <w:numPr>
          <w:ilvl w:val="12"/>
          <w:numId w:val="0"/>
        </w:numPr>
        <w:spacing w:after="0" w:line="240" w:lineRule="auto"/>
        <w:rPr>
          <w:rFonts w:ascii="Times New Roman" w:hAnsi="Times New Roman"/>
          <w:sz w:val="22"/>
          <w:lang w:val="lt-LT"/>
        </w:rPr>
      </w:pPr>
    </w:p>
    <w:p w:rsidR="00412250" w:rsidRPr="00EB1FF2" w:rsidRDefault="00412250" w:rsidP="00412250">
      <w:pPr>
        <w:numPr>
          <w:ilvl w:val="12"/>
          <w:numId w:val="0"/>
        </w:numPr>
        <w:spacing w:after="0" w:line="240" w:lineRule="auto"/>
        <w:rPr>
          <w:rFonts w:ascii="Times New Roman" w:hAnsi="Times New Roman"/>
          <w:sz w:val="22"/>
          <w:lang w:val="lt-LT"/>
        </w:rPr>
      </w:pPr>
      <w:r w:rsidRPr="00EB1FF2">
        <w:rPr>
          <w:rFonts w:ascii="Times New Roman" w:hAnsi="Times New Roman"/>
          <w:sz w:val="22"/>
          <w:lang w:val="lt-LT"/>
        </w:rPr>
        <w:t>Žindymo laikotarpis</w:t>
      </w:r>
    </w:p>
    <w:p w:rsidR="00412250" w:rsidRPr="002B7899" w:rsidRDefault="00412250" w:rsidP="00412250">
      <w:pPr>
        <w:numPr>
          <w:ilvl w:val="12"/>
          <w:numId w:val="0"/>
        </w:numPr>
        <w:spacing w:after="0" w:line="240" w:lineRule="auto"/>
        <w:rPr>
          <w:rFonts w:ascii="Times New Roman" w:hAnsi="Times New Roman"/>
          <w:sz w:val="22"/>
          <w:lang w:val="lt-LT"/>
        </w:rPr>
      </w:pPr>
      <w:proofErr w:type="spellStart"/>
      <w:r>
        <w:rPr>
          <w:rFonts w:ascii="Times New Roman" w:hAnsi="Times New Roman"/>
          <w:sz w:val="22"/>
          <w:lang w:val="lt-LT"/>
        </w:rPr>
        <w:lastRenderedPageBreak/>
        <w:t>Trileptal</w:t>
      </w:r>
      <w:proofErr w:type="spellEnd"/>
      <w:r>
        <w:rPr>
          <w:rFonts w:ascii="Times New Roman" w:hAnsi="Times New Roman"/>
          <w:sz w:val="22"/>
          <w:lang w:val="lt-LT"/>
        </w:rPr>
        <w:t xml:space="preserve"> </w:t>
      </w:r>
      <w:r w:rsidRPr="00EB1FF2">
        <w:rPr>
          <w:rFonts w:ascii="Times New Roman" w:hAnsi="Times New Roman"/>
          <w:sz w:val="22"/>
          <w:lang w:val="lt-LT"/>
        </w:rPr>
        <w:t>vartojančioms moterims žindyti negalima. Jeigu vartojate šio vaisto, prieš pradėdama žindyti kūdikį paprašykite gydytojo patarimo</w:t>
      </w:r>
      <w:r>
        <w:rPr>
          <w:rFonts w:ascii="Times New Roman" w:hAnsi="Times New Roman"/>
          <w:sz w:val="22"/>
          <w:lang w:val="lt-LT"/>
        </w:rPr>
        <w:t xml:space="preserve">. </w:t>
      </w:r>
      <w:r w:rsidRPr="002B7899">
        <w:rPr>
          <w:rFonts w:ascii="Times New Roman" w:hAnsi="Times New Roman"/>
          <w:sz w:val="22"/>
          <w:lang w:val="lt-LT"/>
        </w:rPr>
        <w:t xml:space="preserve">Veikliosios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medžiagos patenka į motinos pieną. </w:t>
      </w:r>
      <w:r w:rsidRPr="00EB1FF2">
        <w:rPr>
          <w:rFonts w:ascii="Times New Roman" w:hAnsi="Times New Roman"/>
          <w:sz w:val="22"/>
          <w:lang w:val="lt-LT"/>
        </w:rPr>
        <w:t xml:space="preserve">Nors turimi duomenys rodo, kad į žindomo kūdikio organizmą patenkantis </w:t>
      </w:r>
      <w:proofErr w:type="spellStart"/>
      <w:r>
        <w:rPr>
          <w:rFonts w:ascii="Times New Roman" w:hAnsi="Times New Roman"/>
          <w:sz w:val="22"/>
          <w:lang w:val="lt-LT"/>
        </w:rPr>
        <w:t>Trileptal</w:t>
      </w:r>
      <w:proofErr w:type="spellEnd"/>
      <w:r w:rsidRPr="00EB1FF2">
        <w:rPr>
          <w:rFonts w:ascii="Times New Roman" w:hAnsi="Times New Roman"/>
          <w:sz w:val="22"/>
          <w:lang w:val="lt-LT"/>
        </w:rPr>
        <w:t xml:space="preserve"> kiekis yra nedidelis, negalima atmesti šalutinio poveikio kūdikiui rizikos</w:t>
      </w:r>
      <w:r>
        <w:rPr>
          <w:rFonts w:ascii="Times New Roman" w:hAnsi="Times New Roman"/>
          <w:sz w:val="22"/>
          <w:lang w:val="lt-LT"/>
        </w:rPr>
        <w:t xml:space="preserve">. </w:t>
      </w:r>
      <w:r w:rsidRPr="00471C42">
        <w:rPr>
          <w:rFonts w:ascii="Times New Roman" w:hAnsi="Times New Roman"/>
          <w:sz w:val="22"/>
          <w:lang w:val="lt-LT"/>
        </w:rPr>
        <w:t xml:space="preserve">Gydytojas aptars su Jumis žindymo naudą ir galimą riziką </w:t>
      </w:r>
      <w:proofErr w:type="spellStart"/>
      <w:r>
        <w:rPr>
          <w:rFonts w:ascii="Times New Roman" w:hAnsi="Times New Roman"/>
          <w:sz w:val="22"/>
          <w:lang w:val="lt-LT"/>
        </w:rPr>
        <w:t>Trileptal</w:t>
      </w:r>
      <w:proofErr w:type="spellEnd"/>
      <w:r w:rsidRPr="00471C42">
        <w:rPr>
          <w:rFonts w:ascii="Times New Roman" w:hAnsi="Times New Roman"/>
          <w:sz w:val="22"/>
          <w:lang w:val="lt-LT"/>
        </w:rPr>
        <w:t xml:space="preserve"> vartojimo metu. Jeigu </w:t>
      </w:r>
      <w:proofErr w:type="spellStart"/>
      <w:r>
        <w:rPr>
          <w:rFonts w:ascii="Times New Roman" w:hAnsi="Times New Roman"/>
          <w:sz w:val="22"/>
          <w:lang w:val="lt-LT"/>
        </w:rPr>
        <w:t>Trileptal</w:t>
      </w:r>
      <w:proofErr w:type="spellEnd"/>
      <w:r w:rsidRPr="00471C42">
        <w:rPr>
          <w:rFonts w:ascii="Times New Roman" w:hAnsi="Times New Roman"/>
          <w:sz w:val="22"/>
          <w:lang w:val="lt-LT"/>
        </w:rPr>
        <w:t xml:space="preserve"> vartojimo metu žindote kūdikį ir manote, kad Jūsų kūdikiui pasireiškė šalutinis poveikis, pavyzdžiui, pernelyg stiprus mieguistumas ar nepakankamas kūno svorio didėjimas, nedelsdama pasakykite apie tai gydytojui.</w:t>
      </w:r>
    </w:p>
    <w:p w:rsidR="00412250" w:rsidRPr="002B7899" w:rsidRDefault="00412250" w:rsidP="00412250">
      <w:pPr>
        <w:tabs>
          <w:tab w:val="left" w:pos="1035"/>
        </w:tabs>
        <w:spacing w:after="0" w:line="240" w:lineRule="auto"/>
        <w:ind w:left="567" w:hanging="567"/>
        <w:rPr>
          <w:rFonts w:ascii="Times New Roman" w:hAnsi="Times New Roman"/>
          <w:sz w:val="22"/>
          <w:lang w:val="lt-LT"/>
        </w:rPr>
      </w:pPr>
    </w:p>
    <w:p w:rsidR="00412250" w:rsidRPr="002B7899" w:rsidRDefault="00412250" w:rsidP="00412250">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Vairavimas ir mechanizmų valdymas</w:t>
      </w:r>
    </w:p>
    <w:p w:rsidR="00412250" w:rsidRPr="002B7899" w:rsidRDefault="00412250" w:rsidP="00412250">
      <w:pPr>
        <w:numPr>
          <w:ilvl w:val="12"/>
          <w:numId w:val="0"/>
        </w:numPr>
        <w:spacing w:after="0" w:line="240" w:lineRule="auto"/>
        <w:rPr>
          <w:rFonts w:ascii="Times New Roman" w:hAnsi="Times New Roman"/>
          <w:sz w:val="22"/>
          <w:lang w:val="lt-LT"/>
        </w:rPr>
      </w:pP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gali sukelti mieguistumą ar svaigulį, taip pat vaisto vartojimo metu (ypatingai gydimosi pradžioje arba didinant vaisto dozę) gali pasireikšti neryškus matymas, dvejinimasis, sutrikti raumenų veiklos koordinacija ar pritemti sąmonė. </w:t>
      </w:r>
    </w:p>
    <w:p w:rsidR="00412250" w:rsidRPr="002B7899" w:rsidRDefault="00412250" w:rsidP="00412250">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t>Svarbu pasitarti su gydytoju dėl to, ar šio vaisto vartojimo metu galite vairuoti transporto priemonę ar valdyti įrenginius.</w:t>
      </w:r>
    </w:p>
    <w:p w:rsidR="00412250" w:rsidRPr="002B7899" w:rsidRDefault="00412250" w:rsidP="00412250">
      <w:pPr>
        <w:spacing w:after="0" w:line="240" w:lineRule="auto"/>
        <w:ind w:left="567" w:hanging="567"/>
        <w:rPr>
          <w:rFonts w:ascii="Times New Roman" w:hAnsi="Times New Roman"/>
          <w:sz w:val="22"/>
          <w:lang w:val="lt-LT"/>
        </w:rPr>
      </w:pPr>
    </w:p>
    <w:p w:rsidR="00412250" w:rsidRPr="002B7899" w:rsidRDefault="00412250" w:rsidP="00412250">
      <w:pPr>
        <w:spacing w:after="0" w:line="240" w:lineRule="auto"/>
        <w:ind w:left="567" w:hanging="567"/>
        <w:rPr>
          <w:rFonts w:ascii="Times New Roman" w:hAnsi="Times New Roman"/>
          <w:sz w:val="22"/>
          <w:lang w:val="lt-LT"/>
        </w:rPr>
      </w:pPr>
    </w:p>
    <w:p w:rsidR="00412250" w:rsidRPr="002B7899" w:rsidRDefault="00412250" w:rsidP="00412250">
      <w:pPr>
        <w:numPr>
          <w:ilvl w:val="12"/>
          <w:numId w:val="0"/>
        </w:numPr>
        <w:spacing w:after="0" w:line="240" w:lineRule="auto"/>
        <w:ind w:left="567" w:hanging="567"/>
        <w:outlineLvl w:val="0"/>
        <w:rPr>
          <w:rFonts w:ascii="Times New Roman" w:hAnsi="Times New Roman"/>
          <w:b/>
          <w:caps/>
          <w:sz w:val="22"/>
          <w:lang w:val="lt-LT"/>
        </w:rPr>
      </w:pPr>
      <w:r w:rsidRPr="002B7899">
        <w:rPr>
          <w:rFonts w:ascii="Times New Roman" w:hAnsi="Times New Roman"/>
          <w:b/>
          <w:sz w:val="22"/>
          <w:lang w:val="lt-LT"/>
        </w:rPr>
        <w:t>3.</w:t>
      </w:r>
      <w:r w:rsidRPr="002B7899">
        <w:rPr>
          <w:rFonts w:ascii="Times New Roman" w:hAnsi="Times New Roman"/>
          <w:b/>
          <w:sz w:val="22"/>
          <w:lang w:val="lt-LT"/>
        </w:rPr>
        <w:tab/>
        <w:t xml:space="preserve">Kaip vartoti </w:t>
      </w:r>
      <w:proofErr w:type="spellStart"/>
      <w:r w:rsidRPr="002B7899">
        <w:rPr>
          <w:rFonts w:ascii="Times New Roman" w:hAnsi="Times New Roman"/>
          <w:b/>
          <w:sz w:val="22"/>
          <w:lang w:val="lt-LT"/>
        </w:rPr>
        <w:t>Trileptal</w:t>
      </w:r>
      <w:proofErr w:type="spellEnd"/>
      <w:r w:rsidRPr="002B7899" w:rsidDel="0044278D">
        <w:rPr>
          <w:rFonts w:ascii="Times New Roman" w:hAnsi="Times New Roman"/>
          <w:b/>
          <w:sz w:val="22"/>
          <w:lang w:val="lt-LT"/>
        </w:rPr>
        <w:t xml:space="preserve"> </w:t>
      </w:r>
    </w:p>
    <w:p w:rsidR="00412250" w:rsidRPr="002B7899" w:rsidRDefault="00412250" w:rsidP="00412250">
      <w:pPr>
        <w:spacing w:after="0" w:line="240" w:lineRule="auto"/>
        <w:ind w:left="567" w:hanging="567"/>
        <w:rPr>
          <w:rFonts w:ascii="Times New Roman" w:hAnsi="Times New Roman"/>
          <w:sz w:val="22"/>
          <w:lang w:val="lt-LT"/>
        </w:rPr>
      </w:pPr>
    </w:p>
    <w:p w:rsidR="00412250" w:rsidRPr="002B7899" w:rsidRDefault="00412250" w:rsidP="00412250">
      <w:pPr>
        <w:spacing w:after="0" w:line="240" w:lineRule="auto"/>
        <w:rPr>
          <w:rFonts w:ascii="Times New Roman" w:hAnsi="Times New Roman"/>
          <w:sz w:val="22"/>
          <w:lang w:val="lt-LT"/>
        </w:rPr>
      </w:pPr>
      <w:r w:rsidRPr="002B7899">
        <w:rPr>
          <w:rFonts w:ascii="Times New Roman" w:hAnsi="Times New Roman"/>
          <w:sz w:val="22"/>
          <w:lang w:val="lt-LT"/>
        </w:rPr>
        <w:t>Visada vartokite šį vaistą tiksliai, kaip nurodė gydytojas arba vaistininkas, net jei šie nurodymai skiriasi nuo šiame lapelyje pateiktos informacijos. Jeigu abejojate, kreipkitės į gydytoją arba vaistininką.</w:t>
      </w:r>
    </w:p>
    <w:p w:rsidR="00412250" w:rsidRPr="002B7899" w:rsidRDefault="00412250" w:rsidP="00412250">
      <w:pPr>
        <w:spacing w:after="0" w:line="240" w:lineRule="auto"/>
        <w:rPr>
          <w:rFonts w:ascii="Times New Roman" w:hAnsi="Times New Roman"/>
          <w:sz w:val="22"/>
          <w:lang w:val="lt-LT"/>
        </w:rPr>
      </w:pPr>
    </w:p>
    <w:p w:rsidR="00412250" w:rsidRPr="002B7899" w:rsidRDefault="00412250" w:rsidP="00412250">
      <w:pPr>
        <w:keepNext/>
        <w:spacing w:after="0" w:line="240" w:lineRule="auto"/>
        <w:rPr>
          <w:rFonts w:ascii="Times New Roman" w:hAnsi="Times New Roman"/>
          <w:i/>
          <w:sz w:val="22"/>
          <w:lang w:val="lt-LT"/>
        </w:rPr>
      </w:pPr>
      <w:r w:rsidRPr="002B7899">
        <w:rPr>
          <w:rFonts w:ascii="Times New Roman" w:hAnsi="Times New Roman"/>
          <w:i/>
          <w:sz w:val="22"/>
          <w:lang w:val="lt-LT"/>
        </w:rPr>
        <w:t>Suaugusiųjų dozė</w:t>
      </w:r>
    </w:p>
    <w:p w:rsidR="00412250" w:rsidRPr="002B7899" w:rsidRDefault="00412250" w:rsidP="00412250">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 xml:space="preserve">Įprasta pradinė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dozė suaugusiesiems (įskaitant senyvus pacientus) yra 600 mg per parą. </w:t>
      </w:r>
    </w:p>
    <w:p w:rsidR="00412250" w:rsidRPr="002B7899" w:rsidRDefault="00412250" w:rsidP="00412250">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Vartoti po vieną 300 mg tabletę du kartus per parą arba po dvi 150 mg tabletes du kartus per parą.</w:t>
      </w:r>
    </w:p>
    <w:p w:rsidR="00412250" w:rsidRPr="002B7899" w:rsidRDefault="00412250" w:rsidP="00412250">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Jūsų gydytojas norėdamas pasiekti geriausią poveikį, dozę gali laipsniškai didinti. Geriausi rezultatai yra pasiekiami įprastai vartojant 600</w:t>
      </w:r>
      <w:r w:rsidRPr="002B7899">
        <w:rPr>
          <w:rFonts w:ascii="Times New Roman" w:hAnsi="Times New Roman"/>
          <w:sz w:val="22"/>
          <w:lang w:val="lt-LT"/>
        </w:rPr>
        <w:noBreakHyphen/>
        <w:t>2400 mg dozes per parą.</w:t>
      </w:r>
    </w:p>
    <w:p w:rsidR="00412250" w:rsidRPr="002B7899" w:rsidRDefault="00412250" w:rsidP="00412250">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 xml:space="preserve">Jeigu Jūs vartojate kitų vaistų nuo epilepsijos,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dozė yra tokia pati.</w:t>
      </w:r>
    </w:p>
    <w:p w:rsidR="00412250" w:rsidRPr="002B7899" w:rsidRDefault="00412250" w:rsidP="00412250">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 xml:space="preserve">Jeigu Jūs sergate inkstų liga (kai yra inkstų funkcijos sutrikimas), pradinė dozė yra pusė įprastinės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dozės.</w:t>
      </w:r>
    </w:p>
    <w:p w:rsidR="00412250" w:rsidRPr="002B7899" w:rsidRDefault="00412250" w:rsidP="00412250">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Jeigu Jūs sergate sunkia kepenų liga, gydytojas gali dozę koreguoti.</w:t>
      </w:r>
    </w:p>
    <w:p w:rsidR="00412250" w:rsidRPr="002B7899" w:rsidRDefault="00412250" w:rsidP="00412250">
      <w:pPr>
        <w:numPr>
          <w:ilvl w:val="12"/>
          <w:numId w:val="0"/>
        </w:numPr>
        <w:spacing w:after="0" w:line="240" w:lineRule="auto"/>
        <w:rPr>
          <w:rFonts w:ascii="Times New Roman" w:hAnsi="Times New Roman"/>
          <w:b/>
          <w:sz w:val="22"/>
          <w:lang w:val="lt-LT"/>
        </w:rPr>
      </w:pPr>
    </w:p>
    <w:p w:rsidR="00412250" w:rsidRPr="002B7899" w:rsidRDefault="00412250" w:rsidP="00412250">
      <w:pPr>
        <w:numPr>
          <w:ilvl w:val="12"/>
          <w:numId w:val="0"/>
        </w:numPr>
        <w:spacing w:after="0" w:line="240" w:lineRule="auto"/>
        <w:rPr>
          <w:rFonts w:ascii="Times New Roman" w:hAnsi="Times New Roman"/>
          <w:i/>
          <w:sz w:val="22"/>
          <w:lang w:val="lt-LT"/>
        </w:rPr>
      </w:pPr>
      <w:r w:rsidRPr="002B7899">
        <w:rPr>
          <w:rFonts w:ascii="Times New Roman" w:hAnsi="Times New Roman"/>
          <w:i/>
          <w:sz w:val="22"/>
          <w:lang w:val="lt-LT"/>
        </w:rPr>
        <w:t>Vartojimas vaikams</w:t>
      </w:r>
    </w:p>
    <w:p w:rsidR="00412250" w:rsidRPr="002B7899" w:rsidRDefault="00412250" w:rsidP="00412250">
      <w:pPr>
        <w:numPr>
          <w:ilvl w:val="12"/>
          <w:numId w:val="0"/>
        </w:numPr>
        <w:spacing w:after="0" w:line="240" w:lineRule="auto"/>
        <w:rPr>
          <w:rFonts w:ascii="Times New Roman" w:hAnsi="Times New Roman"/>
          <w:b/>
          <w:sz w:val="22"/>
          <w:lang w:val="lt-LT"/>
        </w:rPr>
      </w:pP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galima vartoti vaikams nuo 6 metų amžiaus.</w:t>
      </w:r>
    </w:p>
    <w:p w:rsidR="00412250" w:rsidRPr="002B7899" w:rsidRDefault="00412250" w:rsidP="00412250">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t xml:space="preserve">Vaikams dozė priklauso nuo kūno svorio. </w:t>
      </w:r>
    </w:p>
    <w:p w:rsidR="00412250" w:rsidRPr="002B7899" w:rsidRDefault="00412250" w:rsidP="00412250">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Pradinė dozė yra 8</w:t>
      </w:r>
      <w:r w:rsidRPr="002B7899">
        <w:rPr>
          <w:rFonts w:ascii="Times New Roman" w:hAnsi="Times New Roman"/>
          <w:sz w:val="22"/>
          <w:lang w:val="lt-LT"/>
        </w:rPr>
        <w:noBreakHyphen/>
        <w:t xml:space="preserve">10 mg/kg kūno svorio per parą, kuri suvartojama per du kartus. Pavyzdžiui, </w:t>
      </w:r>
      <w:smartTag w:uri="urn:schemas-microsoft-com:office:smarttags" w:element="metricconverter">
        <w:smartTagPr>
          <w:attr w:name="ProductID" w:val="30ﾠkg"/>
        </w:smartTagPr>
        <w:r w:rsidRPr="002B7899">
          <w:rPr>
            <w:rFonts w:ascii="Times New Roman" w:hAnsi="Times New Roman"/>
            <w:sz w:val="22"/>
            <w:lang w:val="lt-LT"/>
          </w:rPr>
          <w:t>30 kg</w:t>
        </w:r>
      </w:smartTag>
      <w:r w:rsidRPr="002B7899">
        <w:rPr>
          <w:rFonts w:ascii="Times New Roman" w:hAnsi="Times New Roman"/>
          <w:sz w:val="22"/>
          <w:lang w:val="lt-LT"/>
        </w:rPr>
        <w:t xml:space="preserve"> sveriančiam vaikui gydymo pradžioje skiriama po vieną 150 mg tabletę du kartus per parą. </w:t>
      </w:r>
    </w:p>
    <w:p w:rsidR="00412250" w:rsidRPr="002B7899" w:rsidRDefault="00412250" w:rsidP="00412250">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Norint pasiekti geriausią rezultatą Jūsų vaikui, gydytojas dozę gali laipsniškai didinti. Geriausi rezultatai yra pasiekiami vartojant 30 mg/kg kūno svorio dozę per parą. Didžiausia vaikui skiriama vaisto dozė yra 46 mg/kg kūno svorio per parą.</w:t>
      </w:r>
    </w:p>
    <w:p w:rsidR="00412250" w:rsidRPr="002B7899" w:rsidRDefault="00412250" w:rsidP="00412250">
      <w:pPr>
        <w:numPr>
          <w:ilvl w:val="12"/>
          <w:numId w:val="0"/>
        </w:numPr>
        <w:spacing w:after="0" w:line="240" w:lineRule="auto"/>
        <w:rPr>
          <w:rFonts w:ascii="Times New Roman" w:hAnsi="Times New Roman"/>
          <w:sz w:val="22"/>
          <w:lang w:val="lt-LT"/>
        </w:rPr>
      </w:pPr>
    </w:p>
    <w:p w:rsidR="00412250" w:rsidRPr="002B7899" w:rsidRDefault="00412250" w:rsidP="00412250">
      <w:pPr>
        <w:tabs>
          <w:tab w:val="left" w:pos="0"/>
        </w:tabs>
        <w:spacing w:after="0" w:line="240" w:lineRule="auto"/>
        <w:ind w:left="360" w:hanging="360"/>
        <w:rPr>
          <w:rFonts w:ascii="Times New Roman" w:hAnsi="Times New Roman"/>
          <w:sz w:val="22"/>
          <w:lang w:val="lt-LT"/>
        </w:rPr>
      </w:pPr>
      <w:r w:rsidRPr="002B7899">
        <w:rPr>
          <w:rFonts w:ascii="Times New Roman" w:hAnsi="Times New Roman"/>
          <w:sz w:val="22"/>
          <w:lang w:val="lt-LT"/>
        </w:rPr>
        <w:t>Vartojimo metodas</w:t>
      </w:r>
    </w:p>
    <w:p w:rsidR="00412250" w:rsidRPr="002B7899" w:rsidRDefault="00412250" w:rsidP="00412250">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 xml:space="preserve">Tabletes nuryti užgeriant nedideliu kiekiu vandens. </w:t>
      </w:r>
    </w:p>
    <w:p w:rsidR="00412250" w:rsidRPr="00241A65" w:rsidRDefault="00412250" w:rsidP="00412250">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 xml:space="preserve">Jeigu reikia, tabletę galima padalyti pusiau, kad būtų lengviau nuryti. Tablečių negalima laužti tam, kad suvartotumėte pusę dozės. </w:t>
      </w:r>
      <w:r w:rsidRPr="00241A65">
        <w:rPr>
          <w:b/>
          <w:bCs/>
          <w:color w:val="4D5156"/>
          <w:sz w:val="21"/>
          <w:szCs w:val="21"/>
        </w:rPr>
        <w:t xml:space="preserve"> </w:t>
      </w:r>
      <w:proofErr w:type="spellStart"/>
      <w:r w:rsidRPr="00241A65">
        <w:rPr>
          <w:rFonts w:ascii="Times New Roman" w:hAnsi="Times New Roman"/>
          <w:bCs/>
          <w:sz w:val="22"/>
        </w:rPr>
        <w:t>Vagelė</w:t>
      </w:r>
      <w:proofErr w:type="spellEnd"/>
      <w:r w:rsidRPr="00241A65">
        <w:rPr>
          <w:rFonts w:ascii="Times New Roman" w:hAnsi="Times New Roman"/>
          <w:bCs/>
          <w:sz w:val="22"/>
        </w:rPr>
        <w:t xml:space="preserve"> </w:t>
      </w:r>
      <w:proofErr w:type="spellStart"/>
      <w:r w:rsidRPr="00241A65">
        <w:rPr>
          <w:rFonts w:ascii="Times New Roman" w:hAnsi="Times New Roman"/>
          <w:bCs/>
          <w:sz w:val="22"/>
        </w:rPr>
        <w:t>skirta</w:t>
      </w:r>
      <w:proofErr w:type="spellEnd"/>
      <w:r w:rsidRPr="00241A65">
        <w:rPr>
          <w:rFonts w:ascii="Times New Roman" w:hAnsi="Times New Roman"/>
          <w:sz w:val="22"/>
        </w:rPr>
        <w:t xml:space="preserve"> </w:t>
      </w:r>
      <w:proofErr w:type="spellStart"/>
      <w:r w:rsidRPr="00241A65">
        <w:rPr>
          <w:rFonts w:ascii="Times New Roman" w:hAnsi="Times New Roman"/>
          <w:sz w:val="22"/>
        </w:rPr>
        <w:t>tik</w:t>
      </w:r>
      <w:proofErr w:type="spellEnd"/>
      <w:r w:rsidRPr="00241A65">
        <w:rPr>
          <w:rFonts w:ascii="Times New Roman" w:hAnsi="Times New Roman"/>
          <w:sz w:val="22"/>
        </w:rPr>
        <w:t xml:space="preserve"> </w:t>
      </w:r>
      <w:proofErr w:type="spellStart"/>
      <w:r w:rsidRPr="00241A65">
        <w:rPr>
          <w:rFonts w:ascii="Times New Roman" w:hAnsi="Times New Roman"/>
          <w:bCs/>
          <w:sz w:val="22"/>
        </w:rPr>
        <w:t>tabletei</w:t>
      </w:r>
      <w:proofErr w:type="spellEnd"/>
      <w:r w:rsidRPr="00241A65">
        <w:rPr>
          <w:rFonts w:ascii="Times New Roman" w:hAnsi="Times New Roman"/>
          <w:bCs/>
          <w:sz w:val="22"/>
        </w:rPr>
        <w:t xml:space="preserve"> </w:t>
      </w:r>
      <w:proofErr w:type="spellStart"/>
      <w:r w:rsidRPr="00241A65">
        <w:rPr>
          <w:rFonts w:ascii="Times New Roman" w:hAnsi="Times New Roman"/>
          <w:bCs/>
          <w:sz w:val="22"/>
        </w:rPr>
        <w:t>perlaužti</w:t>
      </w:r>
      <w:proofErr w:type="spellEnd"/>
      <w:r w:rsidRPr="00241A65">
        <w:rPr>
          <w:rFonts w:ascii="Times New Roman" w:hAnsi="Times New Roman"/>
          <w:sz w:val="22"/>
        </w:rPr>
        <w:t xml:space="preserve">, </w:t>
      </w:r>
      <w:proofErr w:type="spellStart"/>
      <w:r w:rsidRPr="00241A65">
        <w:rPr>
          <w:rFonts w:ascii="Times New Roman" w:hAnsi="Times New Roman"/>
          <w:sz w:val="22"/>
        </w:rPr>
        <w:t>jeigu</w:t>
      </w:r>
      <w:proofErr w:type="spellEnd"/>
      <w:r w:rsidRPr="00241A65">
        <w:rPr>
          <w:rFonts w:ascii="Times New Roman" w:hAnsi="Times New Roman"/>
          <w:sz w:val="22"/>
        </w:rPr>
        <w:t xml:space="preserve"> </w:t>
      </w:r>
      <w:proofErr w:type="spellStart"/>
      <w:proofErr w:type="gramStart"/>
      <w:r w:rsidRPr="00241A65">
        <w:rPr>
          <w:rFonts w:ascii="Times New Roman" w:hAnsi="Times New Roman"/>
          <w:sz w:val="22"/>
        </w:rPr>
        <w:t>ją</w:t>
      </w:r>
      <w:proofErr w:type="spellEnd"/>
      <w:proofErr w:type="gramEnd"/>
      <w:r w:rsidRPr="00241A65">
        <w:rPr>
          <w:rFonts w:ascii="Times New Roman" w:hAnsi="Times New Roman"/>
          <w:sz w:val="22"/>
        </w:rPr>
        <w:t xml:space="preserve"> </w:t>
      </w:r>
      <w:proofErr w:type="spellStart"/>
      <w:r w:rsidRPr="00241A65">
        <w:rPr>
          <w:rFonts w:ascii="Times New Roman" w:hAnsi="Times New Roman"/>
          <w:bCs/>
          <w:sz w:val="22"/>
        </w:rPr>
        <w:t>visą</w:t>
      </w:r>
      <w:proofErr w:type="spellEnd"/>
      <w:r w:rsidRPr="00241A65">
        <w:rPr>
          <w:rFonts w:ascii="Times New Roman" w:hAnsi="Times New Roman"/>
          <w:bCs/>
          <w:sz w:val="22"/>
        </w:rPr>
        <w:t xml:space="preserve"> </w:t>
      </w:r>
      <w:proofErr w:type="spellStart"/>
      <w:r w:rsidRPr="00241A65">
        <w:rPr>
          <w:rFonts w:ascii="Times New Roman" w:hAnsi="Times New Roman"/>
          <w:bCs/>
          <w:sz w:val="22"/>
        </w:rPr>
        <w:t>būtų</w:t>
      </w:r>
      <w:proofErr w:type="spellEnd"/>
      <w:r w:rsidRPr="00241A65">
        <w:rPr>
          <w:rFonts w:ascii="Times New Roman" w:hAnsi="Times New Roman"/>
          <w:bCs/>
          <w:sz w:val="22"/>
        </w:rPr>
        <w:t xml:space="preserve"> </w:t>
      </w:r>
      <w:proofErr w:type="spellStart"/>
      <w:r w:rsidRPr="00241A65">
        <w:rPr>
          <w:rFonts w:ascii="Times New Roman" w:hAnsi="Times New Roman"/>
          <w:bCs/>
          <w:sz w:val="22"/>
        </w:rPr>
        <w:t>sunku</w:t>
      </w:r>
      <w:proofErr w:type="spellEnd"/>
      <w:r w:rsidRPr="00241A65">
        <w:rPr>
          <w:rFonts w:ascii="Times New Roman" w:hAnsi="Times New Roman"/>
          <w:bCs/>
          <w:sz w:val="22"/>
        </w:rPr>
        <w:t xml:space="preserve"> </w:t>
      </w:r>
      <w:proofErr w:type="spellStart"/>
      <w:r w:rsidRPr="00241A65">
        <w:rPr>
          <w:rFonts w:ascii="Times New Roman" w:hAnsi="Times New Roman"/>
          <w:bCs/>
          <w:sz w:val="22"/>
        </w:rPr>
        <w:t>nuryti</w:t>
      </w:r>
      <w:proofErr w:type="spellEnd"/>
      <w:r w:rsidRPr="00241A65">
        <w:rPr>
          <w:rFonts w:ascii="Times New Roman" w:hAnsi="Times New Roman"/>
          <w:sz w:val="22"/>
        </w:rPr>
        <w:t>.</w:t>
      </w:r>
    </w:p>
    <w:p w:rsidR="00412250" w:rsidRPr="002B7899" w:rsidRDefault="00412250" w:rsidP="00412250">
      <w:pPr>
        <w:numPr>
          <w:ilvl w:val="0"/>
          <w:numId w:val="1"/>
        </w:numPr>
        <w:spacing w:after="0" w:line="240" w:lineRule="auto"/>
        <w:ind w:left="567" w:hanging="567"/>
        <w:rPr>
          <w:rFonts w:ascii="Times New Roman" w:hAnsi="Times New Roman"/>
          <w:sz w:val="22"/>
          <w:lang w:val="lt-LT"/>
        </w:rPr>
      </w:pPr>
      <w:r w:rsidRPr="002B7899">
        <w:rPr>
          <w:rFonts w:ascii="Times New Roman" w:hAnsi="Times New Roman"/>
          <w:sz w:val="22"/>
          <w:lang w:val="lt-LT"/>
        </w:rPr>
        <w:t>Mažiems vaikams, kurie negali nuryti tablečių, arba kai vartojant tablečių negalima pasiekti reikiamos dozės, gydytojas parinks kitą vaistą.</w:t>
      </w:r>
    </w:p>
    <w:p w:rsidR="00412250" w:rsidRPr="002B7899" w:rsidRDefault="00412250" w:rsidP="00412250">
      <w:pPr>
        <w:numPr>
          <w:ilvl w:val="12"/>
          <w:numId w:val="0"/>
        </w:numPr>
        <w:spacing w:after="0" w:line="240" w:lineRule="auto"/>
        <w:rPr>
          <w:rFonts w:ascii="Times New Roman" w:hAnsi="Times New Roman"/>
          <w:sz w:val="22"/>
          <w:lang w:val="lt-LT"/>
        </w:rPr>
      </w:pPr>
    </w:p>
    <w:p w:rsidR="00412250" w:rsidRPr="002B7899" w:rsidRDefault="00412250" w:rsidP="00412250">
      <w:pPr>
        <w:numPr>
          <w:ilvl w:val="12"/>
          <w:numId w:val="0"/>
        </w:numPr>
        <w:spacing w:after="0" w:line="240" w:lineRule="auto"/>
        <w:rPr>
          <w:rFonts w:ascii="Times New Roman" w:hAnsi="Times New Roman"/>
          <w:i/>
          <w:sz w:val="22"/>
          <w:lang w:val="lt-LT"/>
        </w:rPr>
      </w:pPr>
      <w:r w:rsidRPr="002B7899">
        <w:rPr>
          <w:rFonts w:ascii="Times New Roman" w:hAnsi="Times New Roman"/>
          <w:i/>
          <w:sz w:val="22"/>
          <w:lang w:val="lt-LT"/>
        </w:rPr>
        <w:t xml:space="preserve">Kada ir kaip ilgai vartoti </w:t>
      </w:r>
      <w:proofErr w:type="spellStart"/>
      <w:r w:rsidRPr="002B7899">
        <w:rPr>
          <w:rFonts w:ascii="Times New Roman" w:hAnsi="Times New Roman"/>
          <w:i/>
          <w:sz w:val="22"/>
          <w:lang w:val="lt-LT"/>
        </w:rPr>
        <w:t>Trileptal</w:t>
      </w:r>
      <w:proofErr w:type="spellEnd"/>
    </w:p>
    <w:p w:rsidR="00412250" w:rsidRPr="002B7899" w:rsidRDefault="00412250" w:rsidP="00412250">
      <w:pPr>
        <w:numPr>
          <w:ilvl w:val="12"/>
          <w:numId w:val="0"/>
        </w:numPr>
        <w:spacing w:after="0" w:line="240" w:lineRule="auto"/>
        <w:rPr>
          <w:rFonts w:ascii="Times New Roman" w:hAnsi="Times New Roman"/>
          <w:sz w:val="22"/>
          <w:lang w:val="lt-LT"/>
        </w:rPr>
      </w:pP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reikia vartoti du kartus per parą, kiekvieną dieną, maždaug tuo pačiu paros metu, nebent gydytojas nurodys vartoti kitaip. Taip galima pasiekti geriausią poveikį traukuliams kontroliuoti. Taip pat tai padės atsiminti, kada išgerti tabletę (-</w:t>
      </w:r>
      <w:proofErr w:type="spellStart"/>
      <w:r w:rsidRPr="002B7899">
        <w:rPr>
          <w:rFonts w:ascii="Times New Roman" w:hAnsi="Times New Roman"/>
          <w:sz w:val="22"/>
          <w:lang w:val="lt-LT"/>
        </w:rPr>
        <w:t>es</w:t>
      </w:r>
      <w:proofErr w:type="spellEnd"/>
      <w:r w:rsidRPr="002B7899">
        <w:rPr>
          <w:rFonts w:ascii="Times New Roman" w:hAnsi="Times New Roman"/>
          <w:sz w:val="22"/>
          <w:lang w:val="lt-LT"/>
        </w:rPr>
        <w:t xml:space="preserve">). </w:t>
      </w:r>
    </w:p>
    <w:p w:rsidR="00412250" w:rsidRPr="002B7899" w:rsidRDefault="00412250" w:rsidP="00412250">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lastRenderedPageBreak/>
        <w:t xml:space="preserve">Jūsų gydytojas pasakys, kiek laiko Jums (ar Jūsų vaikui) reikės vartoti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Gydymo trukmė priklauso nuo Jūsų (ar Jūsų vaiko) epilepsijos priepuolių rūšies. Kad traukuliai nesikartotų, gali tekti vaistą vartoti nuolat daugelį metų. Nepasitarę su gydytoju, nenutraukite gydymo ir nekeiskite vaisto dozės.</w:t>
      </w:r>
    </w:p>
    <w:p w:rsidR="00412250" w:rsidRPr="002B7899" w:rsidRDefault="00412250" w:rsidP="00412250">
      <w:pPr>
        <w:spacing w:after="0" w:line="240" w:lineRule="auto"/>
        <w:ind w:left="567" w:hanging="567"/>
        <w:rPr>
          <w:rFonts w:ascii="Times New Roman" w:hAnsi="Times New Roman"/>
          <w:sz w:val="22"/>
          <w:lang w:val="lt-LT"/>
        </w:rPr>
      </w:pPr>
    </w:p>
    <w:p w:rsidR="00412250" w:rsidRPr="002B7899" w:rsidRDefault="00412250" w:rsidP="00412250">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 xml:space="preserve">Ką daryti pavartojus per didelę </w:t>
      </w:r>
      <w:proofErr w:type="spellStart"/>
      <w:r w:rsidRPr="002B7899">
        <w:rPr>
          <w:rFonts w:ascii="Times New Roman" w:hAnsi="Times New Roman"/>
          <w:b/>
          <w:sz w:val="22"/>
          <w:lang w:val="lt-LT"/>
        </w:rPr>
        <w:t>Trileptal</w:t>
      </w:r>
      <w:proofErr w:type="spellEnd"/>
      <w:r w:rsidRPr="002B7899">
        <w:rPr>
          <w:rFonts w:ascii="Times New Roman" w:hAnsi="Times New Roman"/>
          <w:b/>
          <w:sz w:val="22"/>
          <w:lang w:val="lt-LT"/>
        </w:rPr>
        <w:t xml:space="preserve"> dozę</w:t>
      </w:r>
    </w:p>
    <w:p w:rsidR="00412250" w:rsidRPr="002B7899" w:rsidRDefault="00412250" w:rsidP="00412250">
      <w:pPr>
        <w:numPr>
          <w:ilvl w:val="12"/>
          <w:numId w:val="0"/>
        </w:num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Jei išgėrėte daugiau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tablečių negu paskyrė gydytojas, nedelsdami kreipkitės į artimiausią ligoninę ar į savo gydytoją.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perdozavimo simptomai gali būti tokie:</w:t>
      </w:r>
      <w:r w:rsidRPr="002B7899">
        <w:rPr>
          <w:rFonts w:ascii="Times New Roman" w:hAnsi="Times New Roman"/>
          <w:caps/>
          <w:color w:val="222222"/>
          <w:sz w:val="22"/>
          <w:lang w:val="lt-LT"/>
        </w:rPr>
        <w:t xml:space="preserve"> </w:t>
      </w:r>
      <w:r w:rsidRPr="002B7899">
        <w:rPr>
          <w:rFonts w:ascii="Times New Roman" w:hAnsi="Times New Roman"/>
          <w:color w:val="222222"/>
          <w:sz w:val="22"/>
          <w:lang w:val="lt-LT"/>
        </w:rPr>
        <w:t xml:space="preserve">mieguistumas, svaigulys, šleikštulys (pykinimas), vėmimas, padažnėję nekontroliuojami judesiai, mieguistumas, sumišimas, raumenų trūkčiojimas ar reikšmingai pablogėję traukuliai, koordinacijos sutrikimas ir (arba) nevalingi akių judesiai, dvejinimasis akyse, vyzdžio susiaurėjimas, neryškus matymas, nuovargis, trumpas ir negilus kvėpavimas (kvėpavimo dažnis esant depresijai), nereguliarus širdies ritmas (pailgėjęs </w:t>
      </w:r>
      <w:proofErr w:type="spellStart"/>
      <w:r w:rsidRPr="002B7899">
        <w:rPr>
          <w:rFonts w:ascii="Times New Roman" w:hAnsi="Times New Roman"/>
          <w:color w:val="222222"/>
          <w:sz w:val="22"/>
          <w:lang w:val="lt-LT"/>
        </w:rPr>
        <w:t>QTc</w:t>
      </w:r>
      <w:proofErr w:type="spellEnd"/>
      <w:r w:rsidRPr="002B7899">
        <w:rPr>
          <w:rFonts w:ascii="Times New Roman" w:hAnsi="Times New Roman"/>
          <w:color w:val="222222"/>
          <w:sz w:val="22"/>
          <w:lang w:val="lt-LT"/>
        </w:rPr>
        <w:t xml:space="preserve"> intervalas), drebulys, galvos skausmas, koma, pritemusi sąmonė, nekontroliuojami burnos, liežuvio ir galūnių judesiai, jaudinimasis, sumažėjęs kraujospūdis ir dusulys.</w:t>
      </w:r>
    </w:p>
    <w:p w:rsidR="00412250" w:rsidRPr="002B7899" w:rsidRDefault="00412250" w:rsidP="00412250">
      <w:pPr>
        <w:spacing w:after="0" w:line="240" w:lineRule="auto"/>
        <w:ind w:left="567" w:hanging="567"/>
        <w:rPr>
          <w:rFonts w:ascii="Times New Roman" w:hAnsi="Times New Roman"/>
          <w:b/>
          <w:sz w:val="22"/>
          <w:lang w:val="lt-LT"/>
        </w:rPr>
      </w:pPr>
    </w:p>
    <w:p w:rsidR="00412250" w:rsidRPr="002B7899" w:rsidRDefault="00412250" w:rsidP="00412250">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 xml:space="preserve">Pamiršus pavartoti </w:t>
      </w:r>
      <w:proofErr w:type="spellStart"/>
      <w:r w:rsidRPr="002B7899">
        <w:rPr>
          <w:rFonts w:ascii="Times New Roman" w:hAnsi="Times New Roman"/>
          <w:b/>
          <w:sz w:val="22"/>
          <w:lang w:val="lt-LT"/>
        </w:rPr>
        <w:t>Trileptal</w:t>
      </w:r>
      <w:proofErr w:type="spellEnd"/>
    </w:p>
    <w:p w:rsidR="00412250" w:rsidRPr="002B7899" w:rsidRDefault="00412250" w:rsidP="00412250">
      <w:pPr>
        <w:numPr>
          <w:ilvl w:val="12"/>
          <w:numId w:val="0"/>
        </w:numPr>
        <w:tabs>
          <w:tab w:val="left" w:pos="567"/>
        </w:tabs>
        <w:spacing w:after="0" w:line="260" w:lineRule="exact"/>
        <w:rPr>
          <w:rFonts w:ascii="Times New Roman" w:hAnsi="Times New Roman"/>
          <w:b/>
          <w:i/>
          <w:sz w:val="22"/>
          <w:lang w:val="lt-LT"/>
        </w:rPr>
      </w:pPr>
      <w:r w:rsidRPr="002B7899">
        <w:rPr>
          <w:rFonts w:ascii="Times New Roman" w:hAnsi="Times New Roman"/>
          <w:sz w:val="22"/>
          <w:lang w:val="lt-LT"/>
        </w:rPr>
        <w:t>Jei pamiršote išgerti tik vieną vaisto dozę, išgerkite ją tuoj pat prisiminę. Tačiau jei jau reikia vartoti kitą dozę, negerkite praleistosios vaisto dozės, o toliau vartokite vaistą taip, kaip paskirta. Negalima vartoti dvigubos dozės norint kompensuoti praleistą dozę.</w:t>
      </w:r>
    </w:p>
    <w:p w:rsidR="00412250" w:rsidRPr="002B7899" w:rsidRDefault="00412250" w:rsidP="00412250">
      <w:pPr>
        <w:numPr>
          <w:ilvl w:val="12"/>
          <w:numId w:val="0"/>
        </w:numPr>
        <w:spacing w:after="0" w:line="240" w:lineRule="auto"/>
        <w:rPr>
          <w:rFonts w:ascii="Times New Roman" w:hAnsi="Times New Roman"/>
          <w:sz w:val="22"/>
          <w:lang w:val="lt-LT"/>
        </w:rPr>
      </w:pPr>
      <w:r w:rsidRPr="002B7899">
        <w:rPr>
          <w:rFonts w:ascii="Times New Roman" w:hAnsi="Times New Roman"/>
          <w:sz w:val="22"/>
          <w:lang w:val="lt-LT"/>
        </w:rPr>
        <w:t>Jei pamiršote išgerti kelias vaisto dozes ar nesate tikri, kreipkitės į gydytoją.</w:t>
      </w:r>
    </w:p>
    <w:p w:rsidR="00412250" w:rsidRPr="002B7899" w:rsidRDefault="00412250" w:rsidP="00412250">
      <w:pPr>
        <w:spacing w:after="0" w:line="240" w:lineRule="auto"/>
        <w:ind w:left="567" w:hanging="567"/>
        <w:rPr>
          <w:rFonts w:ascii="Times New Roman" w:hAnsi="Times New Roman"/>
          <w:sz w:val="22"/>
          <w:lang w:val="lt-LT"/>
        </w:rPr>
      </w:pPr>
    </w:p>
    <w:p w:rsidR="00412250" w:rsidRPr="002B7899" w:rsidRDefault="00412250" w:rsidP="00412250">
      <w:pPr>
        <w:spacing w:after="0" w:line="240" w:lineRule="auto"/>
        <w:ind w:left="567" w:hanging="567"/>
        <w:rPr>
          <w:rFonts w:ascii="Times New Roman" w:hAnsi="Times New Roman"/>
          <w:b/>
          <w:sz w:val="22"/>
          <w:lang w:val="lt-LT"/>
        </w:rPr>
      </w:pPr>
      <w:r w:rsidRPr="002B7899">
        <w:rPr>
          <w:rFonts w:ascii="Times New Roman" w:hAnsi="Times New Roman"/>
          <w:b/>
          <w:sz w:val="22"/>
          <w:lang w:val="lt-LT"/>
        </w:rPr>
        <w:t xml:space="preserve">Nustojus vartoti </w:t>
      </w:r>
      <w:proofErr w:type="spellStart"/>
      <w:r w:rsidRPr="002B7899">
        <w:rPr>
          <w:rFonts w:ascii="Times New Roman" w:hAnsi="Times New Roman"/>
          <w:b/>
          <w:sz w:val="22"/>
          <w:lang w:val="lt-LT"/>
        </w:rPr>
        <w:t>Trileptal</w:t>
      </w:r>
      <w:proofErr w:type="spellEnd"/>
    </w:p>
    <w:p w:rsidR="00412250" w:rsidRPr="002B7899" w:rsidRDefault="00412250" w:rsidP="00412250">
      <w:pPr>
        <w:spacing w:after="0" w:line="240" w:lineRule="auto"/>
        <w:rPr>
          <w:rFonts w:ascii="Times New Roman" w:hAnsi="Times New Roman"/>
          <w:color w:val="222222"/>
          <w:sz w:val="22"/>
          <w:lang w:val="lt-LT"/>
        </w:rPr>
      </w:pPr>
      <w:r w:rsidRPr="002B7899">
        <w:rPr>
          <w:rFonts w:ascii="Times New Roman" w:hAnsi="Times New Roman"/>
          <w:color w:val="222222"/>
          <w:sz w:val="22"/>
          <w:lang w:val="lt-LT"/>
        </w:rPr>
        <w:t xml:space="preserve">Nenutraukite vaisto vartojimo, nebent gydytojas lieps tai padaryti. </w:t>
      </w:r>
    </w:p>
    <w:p w:rsidR="00412250" w:rsidRPr="002B7899" w:rsidRDefault="00412250" w:rsidP="00412250">
      <w:pPr>
        <w:spacing w:after="0" w:line="240" w:lineRule="auto"/>
        <w:ind w:left="567" w:hanging="567"/>
        <w:rPr>
          <w:rFonts w:ascii="Times New Roman" w:hAnsi="Times New Roman"/>
          <w:color w:val="222222"/>
          <w:sz w:val="22"/>
          <w:lang w:val="lt-LT"/>
        </w:rPr>
      </w:pPr>
      <w:r w:rsidRPr="002B7899">
        <w:rPr>
          <w:rFonts w:ascii="Times New Roman" w:hAnsi="Times New Roman"/>
          <w:color w:val="222222"/>
          <w:sz w:val="22"/>
          <w:lang w:val="lt-LT"/>
        </w:rPr>
        <w:t>Norėdami išvengti staigaus traukulių pablogėjimo, niekada nenutraukite vaisto vartojimo staiga.</w:t>
      </w:r>
    </w:p>
    <w:p w:rsidR="00412250" w:rsidRPr="002B7899" w:rsidRDefault="00412250" w:rsidP="00412250">
      <w:pPr>
        <w:spacing w:after="0" w:line="240" w:lineRule="auto"/>
        <w:ind w:left="567" w:hanging="567"/>
        <w:rPr>
          <w:rFonts w:ascii="Times New Roman" w:hAnsi="Times New Roman"/>
          <w:color w:val="222222"/>
          <w:sz w:val="22"/>
          <w:lang w:val="lt-LT"/>
        </w:rPr>
      </w:pPr>
      <w:r w:rsidRPr="002B7899">
        <w:rPr>
          <w:rFonts w:ascii="Times New Roman" w:hAnsi="Times New Roman"/>
          <w:color w:val="222222"/>
          <w:sz w:val="22"/>
          <w:lang w:val="lt-LT"/>
        </w:rPr>
        <w:t>Jei gydymas yra nutraukiamas, tai reikia daryti palaipsniui, kaip nurodė gydytojas.</w:t>
      </w:r>
    </w:p>
    <w:p w:rsidR="00412250" w:rsidRPr="002B7899" w:rsidRDefault="00412250" w:rsidP="00412250">
      <w:pPr>
        <w:spacing w:after="0" w:line="240" w:lineRule="auto"/>
        <w:ind w:left="567" w:hanging="567"/>
        <w:rPr>
          <w:rFonts w:ascii="Times New Roman" w:hAnsi="Times New Roman"/>
          <w:sz w:val="22"/>
          <w:lang w:val="lt-LT"/>
        </w:rPr>
      </w:pPr>
    </w:p>
    <w:p w:rsidR="00412250" w:rsidRPr="002B7899" w:rsidRDefault="00412250" w:rsidP="00412250">
      <w:pPr>
        <w:spacing w:after="0" w:line="240" w:lineRule="auto"/>
        <w:ind w:left="567" w:hanging="567"/>
        <w:rPr>
          <w:rFonts w:ascii="Times New Roman" w:hAnsi="Times New Roman"/>
          <w:sz w:val="22"/>
          <w:lang w:val="lt-LT"/>
        </w:rPr>
      </w:pPr>
      <w:r w:rsidRPr="002B7899">
        <w:rPr>
          <w:rFonts w:ascii="Times New Roman" w:hAnsi="Times New Roman"/>
          <w:sz w:val="22"/>
          <w:lang w:val="lt-LT"/>
        </w:rPr>
        <w:t>Jeigu kiltų daugiau klausimų dėl šio vaisto vartojimo, kreipkitės į gydytoją arba vaistininką.</w:t>
      </w:r>
    </w:p>
    <w:p w:rsidR="00412250" w:rsidRPr="002B7899" w:rsidRDefault="00412250" w:rsidP="00412250">
      <w:pPr>
        <w:spacing w:after="0" w:line="240" w:lineRule="auto"/>
        <w:ind w:left="567" w:hanging="567"/>
        <w:rPr>
          <w:rFonts w:ascii="Times New Roman" w:hAnsi="Times New Roman"/>
          <w:sz w:val="22"/>
          <w:lang w:val="lt-LT"/>
        </w:rPr>
      </w:pPr>
    </w:p>
    <w:p w:rsidR="00412250" w:rsidRPr="002B7899" w:rsidRDefault="00412250" w:rsidP="00412250">
      <w:pPr>
        <w:spacing w:after="0" w:line="240" w:lineRule="auto"/>
        <w:ind w:left="567" w:hanging="567"/>
        <w:rPr>
          <w:rFonts w:ascii="Times New Roman" w:hAnsi="Times New Roman"/>
          <w:sz w:val="22"/>
          <w:lang w:val="lt-LT"/>
        </w:rPr>
      </w:pPr>
    </w:p>
    <w:p w:rsidR="00412250" w:rsidRPr="002B7899" w:rsidRDefault="00412250" w:rsidP="00412250">
      <w:pPr>
        <w:numPr>
          <w:ilvl w:val="12"/>
          <w:numId w:val="0"/>
        </w:numPr>
        <w:spacing w:after="0" w:line="240" w:lineRule="auto"/>
        <w:ind w:left="567" w:hanging="567"/>
        <w:outlineLvl w:val="0"/>
        <w:rPr>
          <w:rFonts w:ascii="Times New Roman" w:hAnsi="Times New Roman"/>
          <w:b/>
          <w:caps/>
          <w:sz w:val="22"/>
          <w:lang w:val="lt-LT"/>
        </w:rPr>
      </w:pPr>
      <w:r w:rsidRPr="002B7899">
        <w:rPr>
          <w:rFonts w:ascii="Times New Roman" w:hAnsi="Times New Roman"/>
          <w:b/>
          <w:caps/>
          <w:sz w:val="22"/>
          <w:lang w:val="lt-LT"/>
        </w:rPr>
        <w:t>4.</w:t>
      </w:r>
      <w:r w:rsidRPr="002B7899">
        <w:rPr>
          <w:rFonts w:ascii="Times New Roman" w:hAnsi="Times New Roman"/>
          <w:b/>
          <w:caps/>
          <w:sz w:val="22"/>
          <w:lang w:val="lt-LT"/>
        </w:rPr>
        <w:tab/>
      </w:r>
      <w:r w:rsidRPr="002B7899">
        <w:rPr>
          <w:rFonts w:ascii="Times New Roman" w:hAnsi="Times New Roman"/>
          <w:b/>
          <w:sz w:val="22"/>
          <w:lang w:val="lt-LT"/>
        </w:rPr>
        <w:t>Galimas šalutinis poveikis</w:t>
      </w:r>
      <w:r w:rsidRPr="002B7899" w:rsidDel="00AA3601">
        <w:rPr>
          <w:rFonts w:ascii="Times New Roman" w:hAnsi="Times New Roman"/>
          <w:b/>
          <w:caps/>
          <w:sz w:val="22"/>
          <w:lang w:val="lt-LT"/>
        </w:rPr>
        <w:t xml:space="preserve"> </w:t>
      </w:r>
    </w:p>
    <w:p w:rsidR="00412250" w:rsidRPr="002B7899" w:rsidRDefault="00412250" w:rsidP="00412250">
      <w:pPr>
        <w:spacing w:after="0" w:line="240" w:lineRule="auto"/>
        <w:ind w:left="567" w:hanging="567"/>
        <w:rPr>
          <w:rFonts w:ascii="Times New Roman" w:hAnsi="Times New Roman"/>
          <w:sz w:val="22"/>
          <w:lang w:val="lt-LT"/>
        </w:rPr>
      </w:pPr>
    </w:p>
    <w:p w:rsidR="00412250" w:rsidRPr="002B7899" w:rsidRDefault="00412250" w:rsidP="00412250">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Šis vaistas, kaip ir visi kiti, gali sukelti šalutinį poveikį, nors jis pasireiškia ne visiems žmonėms. </w:t>
      </w:r>
    </w:p>
    <w:p w:rsidR="00412250" w:rsidRPr="002B7899" w:rsidRDefault="00412250" w:rsidP="00412250">
      <w:pPr>
        <w:tabs>
          <w:tab w:val="left" w:pos="567"/>
        </w:tabs>
        <w:spacing w:after="0" w:line="260" w:lineRule="exact"/>
        <w:rPr>
          <w:rFonts w:ascii="Times New Roman" w:hAnsi="Times New Roman"/>
          <w:sz w:val="22"/>
          <w:lang w:val="lt-LT"/>
        </w:rPr>
      </w:pPr>
    </w:p>
    <w:p w:rsidR="00412250" w:rsidRPr="002B7899" w:rsidRDefault="00412250" w:rsidP="00412250">
      <w:pPr>
        <w:tabs>
          <w:tab w:val="left" w:pos="567"/>
        </w:tabs>
        <w:spacing w:after="0" w:line="260" w:lineRule="exact"/>
        <w:rPr>
          <w:rFonts w:ascii="Times New Roman" w:hAnsi="Times New Roman"/>
          <w:i/>
          <w:sz w:val="22"/>
          <w:lang w:val="lt-LT"/>
        </w:rPr>
      </w:pPr>
      <w:r w:rsidRPr="002B7899">
        <w:rPr>
          <w:rFonts w:ascii="Times New Roman" w:hAnsi="Times New Roman"/>
          <w:i/>
          <w:sz w:val="22"/>
          <w:lang w:val="lt-LT"/>
        </w:rPr>
        <w:t>Kai kuris šalutinis poveikis gali būti sunkus: jam pasireiškus nedelsdami kreipkitės skubios medicininės pagalbos</w:t>
      </w:r>
      <w:r>
        <w:rPr>
          <w:rFonts w:ascii="Times New Roman" w:hAnsi="Times New Roman"/>
          <w:i/>
          <w:sz w:val="22"/>
          <w:lang w:val="lt-LT"/>
        </w:rPr>
        <w:t>:</w:t>
      </w:r>
    </w:p>
    <w:p w:rsidR="00412250" w:rsidRDefault="00412250" w:rsidP="00412250">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Išvardyti požymiai yra </w:t>
      </w:r>
      <w:r>
        <w:rPr>
          <w:rFonts w:ascii="Times New Roman" w:hAnsi="Times New Roman"/>
          <w:sz w:val="22"/>
          <w:lang w:val="lt-LT"/>
        </w:rPr>
        <w:t>apibūdinami kaip nedažnas</w:t>
      </w:r>
      <w:r w:rsidRPr="002B7899">
        <w:rPr>
          <w:rFonts w:ascii="Times New Roman" w:hAnsi="Times New Roman"/>
          <w:sz w:val="22"/>
          <w:lang w:val="lt-LT"/>
        </w:rPr>
        <w:t xml:space="preserve"> (</w:t>
      </w:r>
      <w:r w:rsidRPr="00DC74BD">
        <w:rPr>
          <w:rFonts w:ascii="Times New Roman" w:hAnsi="Times New Roman"/>
          <w:iCs/>
          <w:sz w:val="22"/>
          <w:lang w:val="lt-LT"/>
        </w:rPr>
        <w:t>gali pasireikšti ne daugiau kaip 1 asmeniui iš 100</w:t>
      </w:r>
      <w:r w:rsidRPr="002B7899">
        <w:rPr>
          <w:rFonts w:ascii="Times New Roman" w:hAnsi="Times New Roman"/>
          <w:sz w:val="22"/>
          <w:lang w:val="lt-LT"/>
        </w:rPr>
        <w:t>)</w:t>
      </w:r>
      <w:r>
        <w:rPr>
          <w:rFonts w:ascii="Times New Roman" w:hAnsi="Times New Roman"/>
          <w:sz w:val="22"/>
          <w:lang w:val="lt-LT"/>
        </w:rPr>
        <w:t>, retas (</w:t>
      </w:r>
      <w:r w:rsidRPr="00DC74BD">
        <w:rPr>
          <w:rFonts w:ascii="Times New Roman" w:hAnsi="Times New Roman"/>
          <w:iCs/>
          <w:sz w:val="22"/>
          <w:lang w:val="lt-LT"/>
        </w:rPr>
        <w:t>gali pasireikšti ne daugiau kaip 1 asmeniui iš 1 000</w:t>
      </w:r>
      <w:r>
        <w:rPr>
          <w:rFonts w:ascii="Times New Roman" w:hAnsi="Times New Roman"/>
          <w:iCs/>
          <w:sz w:val="22"/>
          <w:lang w:val="lt-LT"/>
        </w:rPr>
        <w:t xml:space="preserve">) </w:t>
      </w:r>
      <w:r w:rsidRPr="002B7899">
        <w:rPr>
          <w:rFonts w:ascii="Times New Roman" w:hAnsi="Times New Roman"/>
          <w:sz w:val="22"/>
          <w:lang w:val="lt-LT"/>
        </w:rPr>
        <w:t>arba</w:t>
      </w:r>
      <w:r>
        <w:rPr>
          <w:rFonts w:ascii="Times New Roman" w:hAnsi="Times New Roman"/>
          <w:sz w:val="22"/>
          <w:lang w:val="lt-LT"/>
        </w:rPr>
        <w:t xml:space="preserve"> </w:t>
      </w:r>
      <w:r w:rsidRPr="002B7899">
        <w:rPr>
          <w:rFonts w:ascii="Times New Roman" w:hAnsi="Times New Roman"/>
          <w:sz w:val="22"/>
          <w:lang w:val="lt-LT"/>
        </w:rPr>
        <w:t xml:space="preserve"> </w:t>
      </w:r>
      <w:r>
        <w:rPr>
          <w:rFonts w:ascii="Times New Roman" w:hAnsi="Times New Roman"/>
          <w:sz w:val="22"/>
          <w:lang w:val="lt-LT"/>
        </w:rPr>
        <w:t xml:space="preserve">labai retas </w:t>
      </w:r>
      <w:r w:rsidRPr="00BD4B67">
        <w:rPr>
          <w:rFonts w:ascii="Times New Roman" w:hAnsi="Times New Roman"/>
          <w:sz w:val="22"/>
          <w:lang w:val="lt-LT"/>
        </w:rPr>
        <w:t>(</w:t>
      </w:r>
      <w:r w:rsidRPr="00BD4B67">
        <w:rPr>
          <w:rFonts w:ascii="Times New Roman" w:hAnsi="Times New Roman"/>
          <w:iCs/>
          <w:sz w:val="22"/>
          <w:lang w:val="lt-LT"/>
        </w:rPr>
        <w:t xml:space="preserve">gali pasireikšti ne daugiau kaip 1 asmeniui iš </w:t>
      </w:r>
      <w:r w:rsidRPr="00BD4B67">
        <w:rPr>
          <w:rFonts w:ascii="Times New Roman" w:hAnsi="Times New Roman"/>
          <w:sz w:val="22"/>
          <w:lang w:val="lt-LT"/>
        </w:rPr>
        <w:t>10 000)</w:t>
      </w:r>
      <w:r w:rsidRPr="002B7899">
        <w:rPr>
          <w:rFonts w:ascii="Times New Roman" w:hAnsi="Times New Roman"/>
          <w:sz w:val="22"/>
          <w:lang w:val="lt-LT"/>
        </w:rPr>
        <w:t>, tačiau gali būti sunkūs šalutiniai reiškiniai, reikalaujantys skubios medicininės pagalbos</w:t>
      </w:r>
      <w:r>
        <w:rPr>
          <w:rFonts w:ascii="Times New Roman" w:hAnsi="Times New Roman"/>
          <w:sz w:val="22"/>
          <w:lang w:val="lt-LT"/>
        </w:rPr>
        <w:t>.</w:t>
      </w:r>
    </w:p>
    <w:p w:rsidR="00412250" w:rsidRDefault="00412250" w:rsidP="00412250">
      <w:pPr>
        <w:tabs>
          <w:tab w:val="left" w:pos="567"/>
        </w:tabs>
        <w:spacing w:after="0" w:line="260" w:lineRule="exact"/>
        <w:rPr>
          <w:rFonts w:ascii="Times New Roman" w:hAnsi="Times New Roman"/>
          <w:sz w:val="22"/>
          <w:lang w:val="lt-LT"/>
        </w:rPr>
      </w:pPr>
      <w:bookmarkStart w:id="0" w:name="_Hlk106888405"/>
      <w:r w:rsidRPr="000412C3">
        <w:rPr>
          <w:rFonts w:ascii="Times New Roman" w:hAnsi="Times New Roman"/>
          <w:b/>
          <w:bCs/>
          <w:sz w:val="22"/>
          <w:lang w:val="lt-LT"/>
        </w:rPr>
        <w:t>Nedažni šalutinio poveikio reiškiniai</w:t>
      </w:r>
      <w:r w:rsidRPr="004D52BC">
        <w:rPr>
          <w:rFonts w:ascii="Times New Roman" w:hAnsi="Times New Roman"/>
          <w:b/>
          <w:sz w:val="22"/>
          <w:lang w:val="lt-LT"/>
        </w:rPr>
        <w:t xml:space="preserve"> (gali pasireikšti </w:t>
      </w:r>
      <w:r w:rsidRPr="000412C3">
        <w:rPr>
          <w:rFonts w:ascii="Times New Roman" w:hAnsi="Times New Roman"/>
          <w:b/>
          <w:bCs/>
          <w:sz w:val="22"/>
          <w:lang w:val="lt-LT"/>
        </w:rPr>
        <w:t>rečiau</w:t>
      </w:r>
      <w:r w:rsidRPr="004D52BC">
        <w:rPr>
          <w:rFonts w:ascii="Times New Roman" w:hAnsi="Times New Roman"/>
          <w:b/>
          <w:sz w:val="22"/>
          <w:lang w:val="lt-LT"/>
        </w:rPr>
        <w:t xml:space="preserve"> kaip 1 iš 100</w:t>
      </w:r>
      <w:r w:rsidRPr="00DC74BD">
        <w:rPr>
          <w:rFonts w:ascii="Times New Roman" w:hAnsi="Times New Roman"/>
          <w:iCs/>
          <w:sz w:val="22"/>
          <w:lang w:val="lt-LT"/>
        </w:rPr>
        <w:t> </w:t>
      </w:r>
      <w:r w:rsidRPr="000412C3">
        <w:rPr>
          <w:rFonts w:ascii="Times New Roman" w:hAnsi="Times New Roman"/>
          <w:b/>
          <w:bCs/>
          <w:sz w:val="22"/>
          <w:lang w:val="lt-LT"/>
        </w:rPr>
        <w:t>asmenų):</w:t>
      </w:r>
      <w:r>
        <w:rPr>
          <w:rFonts w:ascii="Times New Roman" w:hAnsi="Times New Roman"/>
          <w:b/>
          <w:bCs/>
          <w:sz w:val="22"/>
          <w:lang w:val="lt-LT"/>
        </w:rPr>
        <w:t xml:space="preserve"> </w:t>
      </w:r>
      <w:bookmarkEnd w:id="0"/>
      <w:r w:rsidRPr="00DC74BD">
        <w:rPr>
          <w:rFonts w:ascii="Times New Roman" w:hAnsi="Times New Roman"/>
          <w:sz w:val="22"/>
          <w:lang w:val="lt-LT"/>
        </w:rPr>
        <w:t xml:space="preserve"> </w:t>
      </w:r>
    </w:p>
    <w:p w:rsidR="00412250" w:rsidRPr="00C70D8A" w:rsidRDefault="00412250" w:rsidP="00412250">
      <w:pPr>
        <w:pStyle w:val="Sraopastraipa"/>
        <w:numPr>
          <w:ilvl w:val="0"/>
          <w:numId w:val="2"/>
        </w:numPr>
        <w:spacing w:after="0" w:line="260" w:lineRule="exact"/>
        <w:ind w:left="567" w:hanging="567"/>
        <w:rPr>
          <w:rFonts w:ascii="Times New Roman" w:hAnsi="Times New Roman"/>
          <w:lang w:val="lt-LT"/>
        </w:rPr>
      </w:pPr>
      <w:r>
        <w:rPr>
          <w:rFonts w:ascii="Times New Roman" w:hAnsi="Times New Roman"/>
          <w:lang w:val="lt-LT"/>
        </w:rPr>
        <w:t>K</w:t>
      </w:r>
      <w:r w:rsidRPr="00C70D8A">
        <w:rPr>
          <w:rFonts w:ascii="Times New Roman" w:hAnsi="Times New Roman"/>
          <w:lang w:val="lt-LT"/>
        </w:rPr>
        <w:t>ūno s</w:t>
      </w:r>
      <w:r w:rsidRPr="00C70D8A">
        <w:rPr>
          <w:rFonts w:ascii="Times New Roman" w:hAnsi="Times New Roman"/>
          <w:color w:val="222222"/>
          <w:lang w:val="lt-LT"/>
        </w:rPr>
        <w:t>vorio padidėjimas, nuovargis, plaukų slinkimas, raumenų silpnumas, šalčio pojūtis (susilpnėjusios skydliaukės veiklos požymiai).</w:t>
      </w:r>
    </w:p>
    <w:p w:rsidR="00412250" w:rsidRPr="00C70D8A" w:rsidRDefault="00412250" w:rsidP="00412250">
      <w:pPr>
        <w:spacing w:after="0" w:line="260" w:lineRule="exact"/>
        <w:rPr>
          <w:rFonts w:ascii="Times New Roman" w:hAnsi="Times New Roman"/>
          <w:sz w:val="22"/>
          <w:szCs w:val="22"/>
          <w:lang w:val="lt-LT"/>
        </w:rPr>
      </w:pPr>
      <w:r w:rsidRPr="000412C3">
        <w:rPr>
          <w:rFonts w:ascii="Times New Roman" w:hAnsi="Times New Roman"/>
          <w:b/>
          <w:sz w:val="22"/>
          <w:szCs w:val="22"/>
          <w:lang w:val="lt-LT"/>
        </w:rPr>
        <w:t>Reti šalutinio poveikio reiškiniai</w:t>
      </w:r>
      <w:r w:rsidRPr="004D52BC">
        <w:rPr>
          <w:rFonts w:ascii="Times New Roman" w:hAnsi="Times New Roman"/>
          <w:b/>
          <w:sz w:val="22"/>
          <w:lang w:val="lt-LT"/>
        </w:rPr>
        <w:t xml:space="preserve"> (gali pasireikšti </w:t>
      </w:r>
      <w:r w:rsidRPr="000412C3">
        <w:rPr>
          <w:rFonts w:ascii="Times New Roman" w:hAnsi="Times New Roman"/>
          <w:b/>
          <w:sz w:val="22"/>
          <w:szCs w:val="22"/>
          <w:lang w:val="lt-LT"/>
        </w:rPr>
        <w:t>rečiau</w:t>
      </w:r>
      <w:r w:rsidRPr="004D52BC">
        <w:rPr>
          <w:rFonts w:ascii="Times New Roman" w:hAnsi="Times New Roman"/>
          <w:b/>
          <w:sz w:val="22"/>
          <w:lang w:val="lt-LT"/>
        </w:rPr>
        <w:t xml:space="preserve"> kaip 1 iš 1</w:t>
      </w:r>
      <w:r w:rsidRPr="00DC74BD">
        <w:rPr>
          <w:rFonts w:ascii="Times New Roman" w:hAnsi="Times New Roman"/>
          <w:iCs/>
          <w:sz w:val="22"/>
          <w:lang w:val="lt-LT"/>
        </w:rPr>
        <w:t> </w:t>
      </w:r>
      <w:r w:rsidRPr="004D52BC">
        <w:rPr>
          <w:rFonts w:ascii="Times New Roman" w:hAnsi="Times New Roman"/>
          <w:b/>
          <w:sz w:val="22"/>
          <w:lang w:val="lt-LT"/>
        </w:rPr>
        <w:t>000</w:t>
      </w:r>
      <w:r w:rsidRPr="00DC74BD">
        <w:rPr>
          <w:rFonts w:ascii="Times New Roman" w:hAnsi="Times New Roman"/>
          <w:iCs/>
          <w:sz w:val="22"/>
          <w:lang w:val="lt-LT"/>
        </w:rPr>
        <w:t> </w:t>
      </w:r>
      <w:r w:rsidRPr="000412C3">
        <w:rPr>
          <w:rFonts w:ascii="Times New Roman" w:hAnsi="Times New Roman"/>
          <w:b/>
          <w:sz w:val="22"/>
          <w:szCs w:val="22"/>
          <w:lang w:val="lt-LT"/>
        </w:rPr>
        <w:t>asmenų):</w:t>
      </w:r>
      <w:r>
        <w:rPr>
          <w:rFonts w:ascii="Times New Roman" w:hAnsi="Times New Roman"/>
          <w:b/>
          <w:sz w:val="22"/>
          <w:szCs w:val="22"/>
          <w:lang w:val="lt-LT"/>
        </w:rPr>
        <w:t xml:space="preserve"> </w:t>
      </w:r>
    </w:p>
    <w:p w:rsidR="00412250" w:rsidRDefault="00412250" w:rsidP="00412250">
      <w:pPr>
        <w:pStyle w:val="Sraopastraipa"/>
        <w:numPr>
          <w:ilvl w:val="0"/>
          <w:numId w:val="2"/>
        </w:numPr>
        <w:spacing w:after="0" w:line="260" w:lineRule="exact"/>
        <w:ind w:left="567" w:hanging="567"/>
        <w:rPr>
          <w:rFonts w:ascii="Times New Roman" w:hAnsi="Times New Roman"/>
          <w:lang w:val="lt-LT"/>
        </w:rPr>
      </w:pPr>
      <w:r>
        <w:rPr>
          <w:rFonts w:ascii="Times New Roman" w:hAnsi="Times New Roman"/>
          <w:lang w:val="lt-LT"/>
        </w:rPr>
        <w:t>L</w:t>
      </w:r>
      <w:r w:rsidRPr="002B7899">
        <w:rPr>
          <w:rFonts w:ascii="Times New Roman" w:hAnsi="Times New Roman"/>
          <w:lang w:val="lt-LT"/>
        </w:rPr>
        <w:t xml:space="preserve">ūpų, akių vokų, veido, gerklės arba burnos tinimas su pasunkėjusiais kvėpavimu, kalba ar rijimu (anafilaksinės reakcijos arba </w:t>
      </w:r>
      <w:proofErr w:type="spellStart"/>
      <w:r w:rsidRPr="002B7899">
        <w:rPr>
          <w:rFonts w:ascii="Times New Roman" w:hAnsi="Times New Roman"/>
          <w:lang w:val="lt-LT"/>
        </w:rPr>
        <w:t>angioneurozinės</w:t>
      </w:r>
      <w:proofErr w:type="spellEnd"/>
      <w:r w:rsidRPr="002B7899">
        <w:rPr>
          <w:rFonts w:ascii="Times New Roman" w:hAnsi="Times New Roman"/>
          <w:lang w:val="lt-LT"/>
        </w:rPr>
        <w:t xml:space="preserve"> edemos požymiai) ar kiti padidėjusio jautrumo reakcijų požymiai, tokie kaip odos </w:t>
      </w:r>
      <w:r>
        <w:rPr>
          <w:rFonts w:ascii="Times New Roman" w:hAnsi="Times New Roman"/>
          <w:lang w:val="lt-LT"/>
        </w:rPr>
        <w:t>iš</w:t>
      </w:r>
      <w:r w:rsidRPr="002B7899">
        <w:rPr>
          <w:rFonts w:ascii="Times New Roman" w:hAnsi="Times New Roman"/>
          <w:lang w:val="lt-LT"/>
        </w:rPr>
        <w:t>bėrimas, karščiavimas, raumenų ir sąnarių skausmas</w:t>
      </w:r>
      <w:r>
        <w:rPr>
          <w:rFonts w:ascii="Times New Roman" w:hAnsi="Times New Roman"/>
          <w:lang w:val="lt-LT"/>
        </w:rPr>
        <w:t>.</w:t>
      </w:r>
    </w:p>
    <w:p w:rsidR="00412250" w:rsidRPr="00C70D8A" w:rsidRDefault="00412250" w:rsidP="00412250">
      <w:pPr>
        <w:pStyle w:val="Sraopastraipa"/>
        <w:numPr>
          <w:ilvl w:val="0"/>
          <w:numId w:val="2"/>
        </w:numPr>
        <w:spacing w:after="0" w:line="260" w:lineRule="exact"/>
        <w:ind w:left="567" w:hanging="567"/>
        <w:rPr>
          <w:rFonts w:ascii="Times New Roman" w:hAnsi="Times New Roman"/>
          <w:lang w:val="lt-LT"/>
        </w:rPr>
      </w:pPr>
      <w:r>
        <w:rPr>
          <w:rFonts w:ascii="Times New Roman" w:hAnsi="Times New Roman"/>
          <w:lang w:val="lt-LT"/>
        </w:rPr>
        <w:t>N</w:t>
      </w:r>
      <w:r w:rsidRPr="002B7899">
        <w:rPr>
          <w:rFonts w:ascii="Times New Roman" w:hAnsi="Times New Roman"/>
          <w:lang w:val="lt-LT"/>
        </w:rPr>
        <w:t xml:space="preserve">uovargis, dusulys fizinio krūvio metu, blyškumas, galvos skausmas, </w:t>
      </w:r>
      <w:proofErr w:type="spellStart"/>
      <w:r w:rsidRPr="002B7899">
        <w:rPr>
          <w:rFonts w:ascii="Times New Roman" w:hAnsi="Times New Roman"/>
          <w:lang w:val="lt-LT"/>
        </w:rPr>
        <w:t>šaltkrėtis</w:t>
      </w:r>
      <w:proofErr w:type="spellEnd"/>
      <w:r w:rsidRPr="002B7899">
        <w:rPr>
          <w:rFonts w:ascii="Times New Roman" w:hAnsi="Times New Roman"/>
          <w:lang w:val="lt-LT"/>
        </w:rPr>
        <w:t xml:space="preserve">, svaigulys, dažnos infekcijos, lydimos karščiavimo, gerklės skausmas, burnos išopėjimas, </w:t>
      </w:r>
      <w:r w:rsidRPr="002B7899">
        <w:rPr>
          <w:rFonts w:ascii="Times New Roman" w:hAnsi="Times New Roman"/>
          <w:color w:val="222222"/>
          <w:lang w:val="lt-LT"/>
        </w:rPr>
        <w:t>lengviau nei įprastai pasireiškiantis kraujavimas bei mėlynių atsiradimas</w:t>
      </w:r>
      <w:r w:rsidRPr="002B7899">
        <w:rPr>
          <w:rFonts w:ascii="Times New Roman" w:hAnsi="Times New Roman"/>
          <w:lang w:val="lt-LT"/>
        </w:rPr>
        <w:t>, kraujavimas iš nosies, rausvos ar purpurinės dėmelės ar neaiškios odos dėmės (požymiai, rodantys sumažėjusį kraujo plokštelių (trombocitų) ar kraujo ląstelių skaičių kraujyje)</w:t>
      </w:r>
      <w:r>
        <w:rPr>
          <w:rFonts w:ascii="Times New Roman" w:hAnsi="Times New Roman"/>
          <w:lang w:val="lt-LT"/>
        </w:rPr>
        <w:t>.</w:t>
      </w:r>
    </w:p>
    <w:p w:rsidR="00412250" w:rsidRPr="002B7899" w:rsidRDefault="00412250" w:rsidP="00412250">
      <w:pPr>
        <w:tabs>
          <w:tab w:val="left" w:pos="567"/>
        </w:tabs>
        <w:spacing w:after="0" w:line="260" w:lineRule="exact"/>
        <w:rPr>
          <w:rFonts w:ascii="Times New Roman" w:hAnsi="Times New Roman"/>
          <w:sz w:val="22"/>
          <w:lang w:val="lt-LT"/>
        </w:rPr>
      </w:pPr>
      <w:r w:rsidRPr="000412C3">
        <w:rPr>
          <w:rFonts w:ascii="Times New Roman" w:hAnsi="Times New Roman"/>
          <w:b/>
          <w:sz w:val="22"/>
          <w:lang w:val="lt-LT"/>
        </w:rPr>
        <w:t>Labai reti šalutinio poveikio reiškiniai</w:t>
      </w:r>
      <w:r w:rsidRPr="004D52BC">
        <w:rPr>
          <w:rFonts w:ascii="Times New Roman" w:hAnsi="Times New Roman"/>
          <w:b/>
          <w:sz w:val="22"/>
          <w:lang w:val="lt-LT"/>
        </w:rPr>
        <w:t xml:space="preserve"> (gali pasireikšti </w:t>
      </w:r>
      <w:r w:rsidRPr="000412C3">
        <w:rPr>
          <w:rFonts w:ascii="Times New Roman" w:hAnsi="Times New Roman"/>
          <w:b/>
          <w:sz w:val="22"/>
          <w:lang w:val="lt-LT"/>
        </w:rPr>
        <w:t>rečiau</w:t>
      </w:r>
      <w:r w:rsidRPr="004D52BC">
        <w:rPr>
          <w:rFonts w:ascii="Times New Roman" w:hAnsi="Times New Roman"/>
          <w:b/>
          <w:sz w:val="22"/>
          <w:lang w:val="lt-LT"/>
        </w:rPr>
        <w:t xml:space="preserve"> kaip 1 iš 10</w:t>
      </w:r>
      <w:r w:rsidRPr="00DC74BD">
        <w:rPr>
          <w:rFonts w:ascii="Times New Roman" w:hAnsi="Times New Roman"/>
          <w:iCs/>
          <w:sz w:val="22"/>
          <w:lang w:val="lt-LT"/>
        </w:rPr>
        <w:t> </w:t>
      </w:r>
      <w:r w:rsidRPr="004D52BC">
        <w:rPr>
          <w:rFonts w:ascii="Times New Roman" w:hAnsi="Times New Roman"/>
          <w:b/>
          <w:sz w:val="22"/>
          <w:lang w:val="lt-LT"/>
        </w:rPr>
        <w:t>000</w:t>
      </w:r>
      <w:r w:rsidRPr="00DC74BD">
        <w:rPr>
          <w:rFonts w:ascii="Times New Roman" w:hAnsi="Times New Roman"/>
          <w:iCs/>
          <w:sz w:val="22"/>
          <w:lang w:val="lt-LT"/>
        </w:rPr>
        <w:t> </w:t>
      </w:r>
      <w:r w:rsidRPr="000412C3">
        <w:rPr>
          <w:rFonts w:ascii="Times New Roman" w:hAnsi="Times New Roman"/>
          <w:b/>
          <w:sz w:val="22"/>
          <w:lang w:val="lt-LT"/>
        </w:rPr>
        <w:t>asmenų</w:t>
      </w:r>
      <w:r>
        <w:rPr>
          <w:rFonts w:ascii="Times New Roman" w:hAnsi="Times New Roman"/>
          <w:b/>
          <w:sz w:val="22"/>
          <w:lang w:val="lt-LT"/>
        </w:rPr>
        <w:t xml:space="preserve">: </w:t>
      </w:r>
    </w:p>
    <w:p w:rsidR="00412250" w:rsidRPr="002B7899" w:rsidRDefault="00412250" w:rsidP="00412250">
      <w:pPr>
        <w:numPr>
          <w:ilvl w:val="0"/>
          <w:numId w:val="1"/>
        </w:numPr>
        <w:tabs>
          <w:tab w:val="left" w:pos="561"/>
        </w:tabs>
        <w:spacing w:after="0" w:line="240" w:lineRule="auto"/>
        <w:ind w:left="561" w:hanging="561"/>
        <w:rPr>
          <w:rFonts w:ascii="Times New Roman" w:hAnsi="Times New Roman"/>
          <w:sz w:val="22"/>
          <w:lang w:val="lt-LT"/>
        </w:rPr>
      </w:pPr>
      <w:r>
        <w:rPr>
          <w:rFonts w:ascii="Times New Roman" w:hAnsi="Times New Roman"/>
          <w:sz w:val="22"/>
          <w:lang w:val="lt-LT"/>
        </w:rPr>
        <w:lastRenderedPageBreak/>
        <w:t>S</w:t>
      </w:r>
      <w:r w:rsidRPr="002B7899">
        <w:rPr>
          <w:rFonts w:ascii="Times New Roman" w:hAnsi="Times New Roman"/>
          <w:sz w:val="22"/>
          <w:lang w:val="lt-LT"/>
        </w:rPr>
        <w:t xml:space="preserve">unkaus laipsnio odos ir (arba) lūpų, akių, burnos, nosies ar lytinių organų gleivinės pūslės (sunkios alerginės reakcijos požymiai, įskaitant </w:t>
      </w:r>
      <w:proofErr w:type="spellStart"/>
      <w:r w:rsidRPr="002B7899">
        <w:rPr>
          <w:rFonts w:ascii="Times New Roman" w:hAnsi="Times New Roman"/>
          <w:i/>
          <w:sz w:val="22"/>
          <w:lang w:val="lt-LT"/>
        </w:rPr>
        <w:t>Lyell</w:t>
      </w:r>
      <w:proofErr w:type="spellEnd"/>
      <w:r w:rsidRPr="002B7899">
        <w:rPr>
          <w:rFonts w:ascii="Times New Roman" w:hAnsi="Times New Roman"/>
          <w:b/>
          <w:i/>
          <w:sz w:val="22"/>
          <w:lang w:val="lt-LT"/>
        </w:rPr>
        <w:t xml:space="preserve"> </w:t>
      </w:r>
      <w:r w:rsidRPr="002B7899">
        <w:rPr>
          <w:rFonts w:ascii="Times New Roman" w:hAnsi="Times New Roman"/>
          <w:sz w:val="22"/>
          <w:lang w:val="lt-LT"/>
        </w:rPr>
        <w:t>sindromą</w:t>
      </w:r>
      <w:r w:rsidRPr="002B7899">
        <w:rPr>
          <w:rFonts w:ascii="Times New Roman" w:hAnsi="Times New Roman"/>
          <w:i/>
          <w:sz w:val="22"/>
          <w:lang w:val="lt-LT"/>
        </w:rPr>
        <w:t xml:space="preserve">, </w:t>
      </w:r>
      <w:proofErr w:type="spellStart"/>
      <w:r w:rsidRPr="002B7899">
        <w:rPr>
          <w:rFonts w:ascii="Times New Roman" w:hAnsi="Times New Roman"/>
          <w:i/>
          <w:sz w:val="22"/>
          <w:lang w:val="lt-LT"/>
        </w:rPr>
        <w:t>Stevens-Johnson</w:t>
      </w:r>
      <w:proofErr w:type="spellEnd"/>
      <w:r w:rsidRPr="002B7899">
        <w:rPr>
          <w:rFonts w:ascii="Times New Roman" w:hAnsi="Times New Roman"/>
          <w:b/>
          <w:i/>
          <w:sz w:val="22"/>
          <w:lang w:val="lt-LT"/>
        </w:rPr>
        <w:t xml:space="preserve"> </w:t>
      </w:r>
      <w:r w:rsidRPr="002B7899">
        <w:rPr>
          <w:rFonts w:ascii="Times New Roman" w:hAnsi="Times New Roman"/>
          <w:sz w:val="22"/>
          <w:lang w:val="lt-LT"/>
        </w:rPr>
        <w:t>sindromą ir daugiaformę raudonę (</w:t>
      </w:r>
      <w:proofErr w:type="spellStart"/>
      <w:r w:rsidRPr="002B7899">
        <w:rPr>
          <w:rFonts w:ascii="Times New Roman" w:hAnsi="Times New Roman"/>
          <w:sz w:val="22"/>
          <w:lang w:val="lt-LT"/>
        </w:rPr>
        <w:t>eritemą</w:t>
      </w:r>
      <w:proofErr w:type="spellEnd"/>
      <w:r w:rsidRPr="002B7899">
        <w:rPr>
          <w:rFonts w:ascii="Times New Roman" w:hAnsi="Times New Roman"/>
          <w:sz w:val="22"/>
          <w:lang w:val="lt-LT"/>
        </w:rPr>
        <w:t>)</w:t>
      </w:r>
      <w:r>
        <w:rPr>
          <w:rFonts w:ascii="Times New Roman" w:hAnsi="Times New Roman"/>
          <w:sz w:val="22"/>
          <w:lang w:val="lt-LT"/>
        </w:rPr>
        <w:t>.</w:t>
      </w:r>
    </w:p>
    <w:p w:rsidR="00412250" w:rsidRPr="002B7899" w:rsidRDefault="00412250" w:rsidP="00412250">
      <w:pPr>
        <w:numPr>
          <w:ilvl w:val="0"/>
          <w:numId w:val="1"/>
        </w:numPr>
        <w:tabs>
          <w:tab w:val="left" w:pos="561"/>
        </w:tabs>
        <w:spacing w:after="0" w:line="240" w:lineRule="auto"/>
        <w:ind w:left="561" w:hanging="561"/>
        <w:rPr>
          <w:rFonts w:ascii="Times New Roman" w:hAnsi="Times New Roman"/>
          <w:sz w:val="22"/>
          <w:lang w:val="lt-LT"/>
        </w:rPr>
      </w:pPr>
      <w:r>
        <w:rPr>
          <w:rFonts w:ascii="Times New Roman" w:hAnsi="Times New Roman"/>
          <w:sz w:val="22"/>
          <w:lang w:val="lt-LT"/>
        </w:rPr>
        <w:t>R</w:t>
      </w:r>
      <w:r w:rsidRPr="002B7899">
        <w:rPr>
          <w:rFonts w:ascii="Times New Roman" w:hAnsi="Times New Roman"/>
          <w:sz w:val="22"/>
          <w:lang w:val="lt-LT"/>
        </w:rPr>
        <w:t>audonos veido dėmės, kurios gali būti kartu su nuovargiu, karščiavimu, pykinimu arba apetito netekimu (sisteminės raudonosios vilkligės požymiai)</w:t>
      </w:r>
      <w:r>
        <w:rPr>
          <w:rFonts w:ascii="Times New Roman" w:hAnsi="Times New Roman"/>
          <w:sz w:val="22"/>
          <w:lang w:val="lt-LT"/>
        </w:rPr>
        <w:t>.</w:t>
      </w:r>
    </w:p>
    <w:p w:rsidR="00412250" w:rsidRPr="002B7899" w:rsidRDefault="00412250" w:rsidP="00412250">
      <w:pPr>
        <w:numPr>
          <w:ilvl w:val="0"/>
          <w:numId w:val="1"/>
        </w:numPr>
        <w:tabs>
          <w:tab w:val="left" w:pos="561"/>
        </w:tabs>
        <w:spacing w:after="0" w:line="240" w:lineRule="auto"/>
        <w:ind w:left="561" w:hanging="561"/>
        <w:rPr>
          <w:rFonts w:ascii="Times New Roman" w:hAnsi="Times New Roman"/>
          <w:sz w:val="22"/>
          <w:lang w:val="lt-LT"/>
        </w:rPr>
      </w:pPr>
      <w:r>
        <w:rPr>
          <w:rFonts w:ascii="Times New Roman" w:hAnsi="Times New Roman"/>
          <w:sz w:val="22"/>
          <w:lang w:val="lt-LT"/>
        </w:rPr>
        <w:t>L</w:t>
      </w:r>
      <w:r w:rsidRPr="002B7899">
        <w:rPr>
          <w:rFonts w:ascii="Times New Roman" w:hAnsi="Times New Roman"/>
          <w:sz w:val="22"/>
          <w:lang w:val="lt-LT"/>
        </w:rPr>
        <w:t>etargija, sumišimas, raumenų trūkčiojimas ar reikšmingai padažnėję ir (ar) pasunkėję priepuoliai (požymiai, kurie gali būti susiję su sumažėjusiu natrio kiekio kraujyje) (žr. skyrių „Įspėjimai ir atsargumo priemonės“)</w:t>
      </w:r>
      <w:r>
        <w:rPr>
          <w:rFonts w:ascii="Times New Roman" w:hAnsi="Times New Roman"/>
          <w:sz w:val="22"/>
          <w:lang w:val="lt-LT"/>
        </w:rPr>
        <w:t>.</w:t>
      </w:r>
    </w:p>
    <w:p w:rsidR="00412250" w:rsidRPr="002B7899" w:rsidRDefault="00412250" w:rsidP="00412250">
      <w:pPr>
        <w:numPr>
          <w:ilvl w:val="0"/>
          <w:numId w:val="1"/>
        </w:numPr>
        <w:tabs>
          <w:tab w:val="left" w:pos="561"/>
        </w:tabs>
        <w:spacing w:after="0" w:line="240" w:lineRule="auto"/>
        <w:ind w:left="561" w:hanging="561"/>
        <w:rPr>
          <w:rFonts w:ascii="Times New Roman" w:hAnsi="Times New Roman"/>
          <w:sz w:val="22"/>
          <w:lang w:val="lt-LT"/>
        </w:rPr>
      </w:pPr>
      <w:r>
        <w:rPr>
          <w:rFonts w:ascii="Times New Roman" w:hAnsi="Times New Roman"/>
          <w:sz w:val="22"/>
          <w:lang w:val="lt-LT"/>
        </w:rPr>
        <w:t>Į</w:t>
      </w:r>
      <w:r w:rsidRPr="002B7899">
        <w:rPr>
          <w:rFonts w:ascii="Times New Roman" w:hAnsi="Times New Roman"/>
          <w:sz w:val="22"/>
          <w:lang w:val="lt-LT"/>
        </w:rPr>
        <w:t xml:space="preserve"> gripą panašūs simptomai ir gelta (odos ir akių baltymų pageltimas) (kepenų uždegimo požymiai)</w:t>
      </w:r>
      <w:r>
        <w:rPr>
          <w:rFonts w:ascii="Times New Roman" w:hAnsi="Times New Roman"/>
          <w:sz w:val="22"/>
          <w:lang w:val="lt-LT"/>
        </w:rPr>
        <w:t>.</w:t>
      </w:r>
    </w:p>
    <w:p w:rsidR="00412250" w:rsidRPr="002B7899" w:rsidRDefault="00412250" w:rsidP="00412250">
      <w:pPr>
        <w:numPr>
          <w:ilvl w:val="0"/>
          <w:numId w:val="1"/>
        </w:numPr>
        <w:tabs>
          <w:tab w:val="left" w:pos="561"/>
        </w:tabs>
        <w:spacing w:after="0" w:line="240" w:lineRule="auto"/>
        <w:ind w:left="561" w:hanging="561"/>
        <w:rPr>
          <w:rFonts w:ascii="Times New Roman" w:hAnsi="Times New Roman"/>
          <w:sz w:val="22"/>
          <w:lang w:val="lt-LT"/>
        </w:rPr>
      </w:pPr>
      <w:r>
        <w:rPr>
          <w:rFonts w:ascii="Times New Roman" w:hAnsi="Times New Roman"/>
          <w:sz w:val="22"/>
          <w:lang w:val="lt-LT"/>
        </w:rPr>
        <w:t>S</w:t>
      </w:r>
      <w:r w:rsidRPr="002B7899">
        <w:rPr>
          <w:rFonts w:ascii="Times New Roman" w:hAnsi="Times New Roman"/>
          <w:sz w:val="22"/>
          <w:lang w:val="lt-LT"/>
        </w:rPr>
        <w:t>tiprus viršutinės pilvo dalies skausmas, vėmimas, apetito netekimas (kasos uždegimo požymiai)</w:t>
      </w:r>
      <w:r>
        <w:rPr>
          <w:rFonts w:ascii="Times New Roman" w:hAnsi="Times New Roman"/>
          <w:sz w:val="22"/>
          <w:lang w:val="lt-LT"/>
        </w:rPr>
        <w:t>.</w:t>
      </w:r>
    </w:p>
    <w:p w:rsidR="00412250" w:rsidRPr="002B7899" w:rsidRDefault="00412250" w:rsidP="00412250">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Jeigu Jums pasireiškė kuris nors iš aukščiau išvardytų šalutinio poveikio reiškinių, nedelsdami pasakykite gydytojui arba kreipkitės į artimiausios ligoninės skubiosios pagalbos skyrių.</w:t>
      </w:r>
    </w:p>
    <w:p w:rsidR="00412250" w:rsidRPr="002B7899" w:rsidRDefault="00412250" w:rsidP="00412250">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Gydytojas nuspręs, ar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vartojimą nedelsiant nutraukti, ir kaip gydyti toliau.</w:t>
      </w:r>
    </w:p>
    <w:p w:rsidR="00412250" w:rsidRPr="002B7899" w:rsidRDefault="00412250" w:rsidP="00412250">
      <w:pPr>
        <w:tabs>
          <w:tab w:val="left" w:pos="567"/>
        </w:tabs>
        <w:spacing w:after="0" w:line="260" w:lineRule="exact"/>
        <w:rPr>
          <w:rFonts w:ascii="Times New Roman" w:hAnsi="Times New Roman"/>
          <w:i/>
          <w:sz w:val="22"/>
          <w:lang w:val="lt-LT"/>
        </w:rPr>
      </w:pPr>
    </w:p>
    <w:p w:rsidR="00412250" w:rsidRPr="00752F59" w:rsidRDefault="00412250" w:rsidP="00412250">
      <w:pPr>
        <w:tabs>
          <w:tab w:val="left" w:pos="567"/>
        </w:tabs>
        <w:spacing w:after="0" w:line="260" w:lineRule="exact"/>
        <w:rPr>
          <w:rFonts w:ascii="Times New Roman" w:hAnsi="Times New Roman"/>
          <w:b/>
          <w:sz w:val="22"/>
          <w:lang w:val="lt-LT"/>
        </w:rPr>
      </w:pPr>
      <w:r w:rsidRPr="00752F59">
        <w:rPr>
          <w:rFonts w:ascii="Times New Roman" w:hAnsi="Times New Roman"/>
          <w:b/>
          <w:sz w:val="22"/>
          <w:lang w:val="lt-LT"/>
        </w:rPr>
        <w:t>Jei pasireiškia kuris nors iš anksčiau išvardytų požymių, kiek galima greičiau kreipkitės į gydytoją</w:t>
      </w:r>
      <w:r>
        <w:rPr>
          <w:rFonts w:ascii="Times New Roman" w:hAnsi="Times New Roman"/>
          <w:b/>
          <w:sz w:val="22"/>
          <w:lang w:val="lt-LT"/>
        </w:rPr>
        <w:t xml:space="preserve">, </w:t>
      </w:r>
      <w:r w:rsidRPr="00C70D8A">
        <w:rPr>
          <w:rFonts w:ascii="Times New Roman" w:hAnsi="Times New Roman"/>
          <w:sz w:val="22"/>
          <w:lang w:val="lt-LT"/>
        </w:rPr>
        <w:t>nes Jums gali prireikti medicininės pagalbos</w:t>
      </w:r>
      <w:r w:rsidRPr="00752F59">
        <w:rPr>
          <w:rFonts w:ascii="Times New Roman" w:hAnsi="Times New Roman"/>
          <w:sz w:val="22"/>
          <w:lang w:val="lt-LT"/>
        </w:rPr>
        <w:t>:</w:t>
      </w:r>
    </w:p>
    <w:p w:rsidR="00412250" w:rsidRPr="00C70D8A" w:rsidRDefault="00412250" w:rsidP="00412250">
      <w:pPr>
        <w:tabs>
          <w:tab w:val="left" w:pos="567"/>
        </w:tabs>
        <w:spacing w:after="0" w:line="260" w:lineRule="exact"/>
        <w:rPr>
          <w:rFonts w:ascii="Times New Roman" w:hAnsi="Times New Roman"/>
          <w:b/>
          <w:sz w:val="22"/>
          <w:lang w:val="lt-LT"/>
        </w:rPr>
      </w:pPr>
    </w:p>
    <w:p w:rsidR="00412250" w:rsidRPr="00C70D8A" w:rsidRDefault="00412250" w:rsidP="00412250">
      <w:pPr>
        <w:tabs>
          <w:tab w:val="left" w:pos="567"/>
        </w:tabs>
        <w:spacing w:after="0" w:line="260" w:lineRule="exact"/>
        <w:rPr>
          <w:rFonts w:ascii="Times New Roman" w:hAnsi="Times New Roman"/>
          <w:sz w:val="22"/>
          <w:lang w:val="lt-LT"/>
        </w:rPr>
      </w:pPr>
      <w:r w:rsidRPr="000412C3">
        <w:rPr>
          <w:rFonts w:ascii="Times New Roman" w:hAnsi="Times New Roman"/>
          <w:b/>
          <w:bCs/>
          <w:sz w:val="22"/>
          <w:lang w:val="lt-LT"/>
        </w:rPr>
        <w:t>Dažni šalutinio poveikio reiškiniai</w:t>
      </w:r>
      <w:r w:rsidRPr="004D52BC">
        <w:rPr>
          <w:rFonts w:ascii="Times New Roman" w:hAnsi="Times New Roman"/>
          <w:b/>
          <w:sz w:val="22"/>
          <w:lang w:val="lt-LT"/>
        </w:rPr>
        <w:t xml:space="preserve"> (gali pasireikšti </w:t>
      </w:r>
      <w:r w:rsidRPr="000412C3">
        <w:rPr>
          <w:rFonts w:ascii="Times New Roman" w:hAnsi="Times New Roman"/>
          <w:b/>
          <w:bCs/>
          <w:sz w:val="22"/>
          <w:lang w:val="lt-LT"/>
        </w:rPr>
        <w:t>rečiau</w:t>
      </w:r>
      <w:r w:rsidRPr="004D52BC">
        <w:rPr>
          <w:rFonts w:ascii="Times New Roman" w:hAnsi="Times New Roman"/>
          <w:b/>
          <w:sz w:val="22"/>
          <w:lang w:val="lt-LT"/>
        </w:rPr>
        <w:t xml:space="preserve"> kaip 1 iš 10</w:t>
      </w:r>
      <w:r w:rsidRPr="00DC74BD">
        <w:rPr>
          <w:rFonts w:ascii="Times New Roman" w:hAnsi="Times New Roman"/>
          <w:iCs/>
          <w:sz w:val="22"/>
          <w:lang w:val="lt-LT"/>
        </w:rPr>
        <w:t> </w:t>
      </w:r>
      <w:r w:rsidRPr="000412C3">
        <w:rPr>
          <w:rFonts w:ascii="Times New Roman" w:hAnsi="Times New Roman"/>
          <w:b/>
          <w:bCs/>
          <w:sz w:val="22"/>
          <w:lang w:val="lt-LT"/>
        </w:rPr>
        <w:t>asmenų</w:t>
      </w:r>
      <w:r w:rsidRPr="004D52BC">
        <w:rPr>
          <w:rFonts w:ascii="Times New Roman" w:hAnsi="Times New Roman"/>
          <w:b/>
          <w:sz w:val="22"/>
          <w:lang w:val="lt-LT"/>
        </w:rPr>
        <w:t xml:space="preserve">): </w:t>
      </w:r>
    </w:p>
    <w:p w:rsidR="00412250" w:rsidRPr="002B7899" w:rsidRDefault="00412250" w:rsidP="00412250">
      <w:pPr>
        <w:numPr>
          <w:ilvl w:val="0"/>
          <w:numId w:val="1"/>
        </w:numPr>
        <w:tabs>
          <w:tab w:val="left" w:pos="567"/>
        </w:tabs>
        <w:spacing w:after="0" w:line="240" w:lineRule="auto"/>
        <w:ind w:left="561" w:hanging="561"/>
        <w:rPr>
          <w:rFonts w:ascii="Times New Roman" w:hAnsi="Times New Roman"/>
          <w:sz w:val="22"/>
          <w:lang w:val="lt-LT"/>
        </w:rPr>
      </w:pPr>
      <w:r>
        <w:rPr>
          <w:rFonts w:ascii="Times New Roman" w:hAnsi="Times New Roman"/>
          <w:sz w:val="22"/>
          <w:lang w:val="lt-LT"/>
        </w:rPr>
        <w:t>D</w:t>
      </w:r>
      <w:r w:rsidRPr="002B7899">
        <w:rPr>
          <w:rFonts w:ascii="Times New Roman" w:hAnsi="Times New Roman"/>
          <w:sz w:val="22"/>
          <w:lang w:val="lt-LT"/>
        </w:rPr>
        <w:t xml:space="preserve">rebulys, sutrikusi judesių koordinacija, nevalingi akių judesiai, nerimas, nervingumas, depresija, svyruojanti nuotaika, </w:t>
      </w:r>
      <w:r>
        <w:rPr>
          <w:rFonts w:ascii="Times New Roman" w:hAnsi="Times New Roman"/>
          <w:sz w:val="22"/>
          <w:lang w:val="lt-LT"/>
        </w:rPr>
        <w:t>iš</w:t>
      </w:r>
      <w:r w:rsidRPr="002B7899">
        <w:rPr>
          <w:rFonts w:ascii="Times New Roman" w:hAnsi="Times New Roman"/>
          <w:sz w:val="22"/>
          <w:lang w:val="lt-LT"/>
        </w:rPr>
        <w:t>bėrimas.</w:t>
      </w:r>
    </w:p>
    <w:p w:rsidR="00412250" w:rsidRPr="00C70D8A" w:rsidRDefault="00412250" w:rsidP="00412250">
      <w:pPr>
        <w:tabs>
          <w:tab w:val="left" w:pos="567"/>
        </w:tabs>
        <w:spacing w:after="0" w:line="260" w:lineRule="exact"/>
        <w:rPr>
          <w:rFonts w:ascii="Times New Roman" w:hAnsi="Times New Roman"/>
          <w:sz w:val="22"/>
          <w:lang w:val="lt-LT"/>
        </w:rPr>
      </w:pPr>
      <w:r w:rsidRPr="000412C3">
        <w:rPr>
          <w:rFonts w:ascii="Times New Roman" w:hAnsi="Times New Roman"/>
          <w:b/>
          <w:sz w:val="22"/>
          <w:lang w:val="lt-LT"/>
        </w:rPr>
        <w:t>Labai reti šalutinio poveikio reiškiniai</w:t>
      </w:r>
      <w:r w:rsidRPr="004D52BC">
        <w:rPr>
          <w:rFonts w:ascii="Times New Roman" w:hAnsi="Times New Roman"/>
          <w:b/>
          <w:sz w:val="22"/>
          <w:lang w:val="lt-LT"/>
        </w:rPr>
        <w:t xml:space="preserve"> (gali pasireikšti </w:t>
      </w:r>
      <w:r w:rsidRPr="000412C3">
        <w:rPr>
          <w:rFonts w:ascii="Times New Roman" w:hAnsi="Times New Roman"/>
          <w:b/>
          <w:sz w:val="22"/>
          <w:lang w:val="lt-LT"/>
        </w:rPr>
        <w:t>rečiau</w:t>
      </w:r>
      <w:r w:rsidRPr="004D52BC">
        <w:rPr>
          <w:rFonts w:ascii="Times New Roman" w:hAnsi="Times New Roman"/>
          <w:b/>
          <w:sz w:val="22"/>
          <w:lang w:val="lt-LT"/>
        </w:rPr>
        <w:t xml:space="preserve"> kaip 1 iš 10</w:t>
      </w:r>
      <w:r w:rsidRPr="00DC74BD">
        <w:rPr>
          <w:rFonts w:ascii="Times New Roman" w:hAnsi="Times New Roman"/>
          <w:iCs/>
          <w:sz w:val="22"/>
          <w:lang w:val="lt-LT"/>
        </w:rPr>
        <w:t> </w:t>
      </w:r>
      <w:r w:rsidRPr="004D52BC">
        <w:rPr>
          <w:rFonts w:ascii="Times New Roman" w:hAnsi="Times New Roman"/>
          <w:b/>
          <w:sz w:val="22"/>
          <w:lang w:val="lt-LT"/>
        </w:rPr>
        <w:t>000</w:t>
      </w:r>
      <w:r w:rsidRPr="00DC74BD">
        <w:rPr>
          <w:rFonts w:ascii="Times New Roman" w:hAnsi="Times New Roman"/>
          <w:iCs/>
          <w:sz w:val="22"/>
          <w:lang w:val="lt-LT"/>
        </w:rPr>
        <w:t> </w:t>
      </w:r>
      <w:r w:rsidRPr="000412C3">
        <w:rPr>
          <w:rFonts w:ascii="Times New Roman" w:hAnsi="Times New Roman"/>
          <w:b/>
          <w:sz w:val="22"/>
          <w:lang w:val="lt-LT"/>
        </w:rPr>
        <w:t>asmenų</w:t>
      </w:r>
      <w:r>
        <w:rPr>
          <w:rFonts w:ascii="Times New Roman" w:hAnsi="Times New Roman"/>
          <w:b/>
          <w:sz w:val="22"/>
          <w:lang w:val="lt-LT"/>
        </w:rPr>
        <w:t>):</w:t>
      </w:r>
      <w:r w:rsidRPr="004D52BC">
        <w:rPr>
          <w:rFonts w:ascii="Times New Roman" w:hAnsi="Times New Roman"/>
          <w:b/>
          <w:sz w:val="22"/>
          <w:lang w:val="lt-LT"/>
        </w:rPr>
        <w:t xml:space="preserve"> </w:t>
      </w:r>
    </w:p>
    <w:p w:rsidR="00412250" w:rsidRPr="002B7899" w:rsidRDefault="00412250" w:rsidP="00412250">
      <w:pPr>
        <w:numPr>
          <w:ilvl w:val="0"/>
          <w:numId w:val="1"/>
        </w:numPr>
        <w:tabs>
          <w:tab w:val="left" w:pos="567"/>
        </w:tabs>
        <w:spacing w:after="0" w:line="240" w:lineRule="auto"/>
        <w:ind w:left="561" w:hanging="561"/>
        <w:rPr>
          <w:rFonts w:ascii="Times New Roman" w:hAnsi="Times New Roman"/>
          <w:sz w:val="22"/>
          <w:lang w:val="lt-LT"/>
        </w:rPr>
      </w:pPr>
      <w:r>
        <w:rPr>
          <w:rFonts w:ascii="Times New Roman" w:hAnsi="Times New Roman"/>
          <w:sz w:val="22"/>
          <w:lang w:val="lt-LT"/>
        </w:rPr>
        <w:t>N</w:t>
      </w:r>
      <w:r w:rsidRPr="002B7899">
        <w:rPr>
          <w:rFonts w:ascii="Times New Roman" w:hAnsi="Times New Roman"/>
          <w:sz w:val="22"/>
          <w:lang w:val="lt-LT"/>
        </w:rPr>
        <w:t>ereguliarus širdies plakimas, dažnas ar labai retas širdies plakimas.</w:t>
      </w:r>
    </w:p>
    <w:p w:rsidR="00412250" w:rsidRPr="002B7899" w:rsidRDefault="00412250" w:rsidP="00412250">
      <w:pPr>
        <w:tabs>
          <w:tab w:val="left" w:pos="567"/>
        </w:tabs>
        <w:spacing w:after="0" w:line="260" w:lineRule="exact"/>
        <w:rPr>
          <w:rFonts w:ascii="Times New Roman" w:hAnsi="Times New Roman"/>
          <w:b/>
          <w:sz w:val="22"/>
          <w:lang w:val="lt-LT"/>
        </w:rPr>
      </w:pPr>
    </w:p>
    <w:p w:rsidR="00412250" w:rsidRPr="002B7899" w:rsidRDefault="00412250" w:rsidP="00412250">
      <w:pPr>
        <w:tabs>
          <w:tab w:val="left" w:pos="567"/>
        </w:tabs>
        <w:spacing w:after="0" w:line="260" w:lineRule="exact"/>
        <w:rPr>
          <w:rFonts w:ascii="Times New Roman" w:hAnsi="Times New Roman"/>
          <w:sz w:val="22"/>
          <w:u w:val="single"/>
          <w:lang w:val="lt-LT"/>
        </w:rPr>
      </w:pPr>
      <w:r w:rsidRPr="00C70D8A">
        <w:rPr>
          <w:rFonts w:ascii="Times New Roman" w:hAnsi="Times New Roman"/>
          <w:b/>
          <w:sz w:val="22"/>
          <w:u w:val="single"/>
          <w:lang w:val="lt-LT"/>
        </w:rPr>
        <w:t>Kiti šalutiniai reiškiniai:</w:t>
      </w:r>
    </w:p>
    <w:p w:rsidR="00412250" w:rsidRPr="002B7899" w:rsidRDefault="00412250" w:rsidP="00412250">
      <w:pPr>
        <w:tabs>
          <w:tab w:val="left" w:pos="567"/>
        </w:tabs>
        <w:spacing w:after="0" w:line="260" w:lineRule="exact"/>
        <w:rPr>
          <w:rFonts w:ascii="Times New Roman" w:hAnsi="Times New Roman"/>
          <w:sz w:val="22"/>
          <w:lang w:val="lt-LT"/>
        </w:rPr>
      </w:pPr>
      <w:r w:rsidRPr="002B7899">
        <w:rPr>
          <w:rFonts w:ascii="Times New Roman" w:hAnsi="Times New Roman"/>
          <w:sz w:val="22"/>
          <w:lang w:val="lt-LT"/>
        </w:rPr>
        <w:t xml:space="preserve">Paprastai šie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sukeliami šalutiniai reiškiniai yra nesunkūs ar vidutinio sunkumo. Dauguma jų išnyksta savaime ar pamažu silpnėja.</w:t>
      </w:r>
    </w:p>
    <w:p w:rsidR="00412250" w:rsidRPr="00C70D8A" w:rsidRDefault="00412250" w:rsidP="00412250">
      <w:pPr>
        <w:tabs>
          <w:tab w:val="left" w:pos="567"/>
        </w:tabs>
        <w:spacing w:after="0" w:line="260" w:lineRule="exact"/>
        <w:rPr>
          <w:rFonts w:ascii="Times New Roman" w:hAnsi="Times New Roman"/>
          <w:sz w:val="22"/>
          <w:lang w:val="lt-LT"/>
        </w:rPr>
      </w:pPr>
      <w:r w:rsidRPr="00E95991">
        <w:rPr>
          <w:rFonts w:ascii="Times New Roman" w:hAnsi="Times New Roman"/>
          <w:b/>
          <w:sz w:val="22"/>
          <w:lang w:val="lt-LT"/>
        </w:rPr>
        <w:t>Labai dažni šalutinio poveikio reiškiniai</w:t>
      </w:r>
      <w:r w:rsidRPr="004D52BC">
        <w:rPr>
          <w:rFonts w:ascii="Times New Roman" w:hAnsi="Times New Roman"/>
          <w:b/>
          <w:sz w:val="22"/>
          <w:lang w:val="lt-LT"/>
        </w:rPr>
        <w:t xml:space="preserve"> (gali pasireikšti </w:t>
      </w:r>
      <w:r w:rsidRPr="00E95991">
        <w:rPr>
          <w:rFonts w:ascii="Times New Roman" w:hAnsi="Times New Roman"/>
          <w:b/>
          <w:sz w:val="22"/>
          <w:lang w:val="lt-LT"/>
        </w:rPr>
        <w:t>ne rečiau</w:t>
      </w:r>
      <w:r w:rsidRPr="004D52BC">
        <w:rPr>
          <w:rFonts w:ascii="Times New Roman" w:hAnsi="Times New Roman"/>
          <w:b/>
          <w:sz w:val="22"/>
          <w:lang w:val="lt-LT"/>
        </w:rPr>
        <w:t xml:space="preserve"> kaip 1 iš 10</w:t>
      </w:r>
      <w:r w:rsidRPr="00DC74BD">
        <w:rPr>
          <w:rFonts w:ascii="Times New Roman" w:hAnsi="Times New Roman"/>
          <w:iCs/>
          <w:sz w:val="22"/>
          <w:lang w:val="lt-LT"/>
        </w:rPr>
        <w:t> </w:t>
      </w:r>
      <w:r w:rsidRPr="00E95991">
        <w:rPr>
          <w:rFonts w:ascii="Times New Roman" w:hAnsi="Times New Roman"/>
          <w:b/>
          <w:sz w:val="22"/>
          <w:lang w:val="lt-LT"/>
        </w:rPr>
        <w:t>asmenų</w:t>
      </w:r>
      <w:r w:rsidRPr="004D52BC">
        <w:rPr>
          <w:rFonts w:ascii="Times New Roman" w:hAnsi="Times New Roman"/>
          <w:b/>
          <w:sz w:val="22"/>
          <w:lang w:val="lt-LT"/>
        </w:rPr>
        <w:t xml:space="preserve">): </w:t>
      </w:r>
    </w:p>
    <w:p w:rsidR="00412250" w:rsidRPr="002B7899" w:rsidRDefault="00412250" w:rsidP="00412250">
      <w:pPr>
        <w:numPr>
          <w:ilvl w:val="0"/>
          <w:numId w:val="1"/>
        </w:numPr>
        <w:tabs>
          <w:tab w:val="left" w:pos="567"/>
        </w:tabs>
        <w:spacing w:after="0" w:line="240" w:lineRule="auto"/>
        <w:ind w:left="561" w:hanging="561"/>
        <w:rPr>
          <w:rFonts w:ascii="Times New Roman" w:hAnsi="Times New Roman"/>
          <w:sz w:val="22"/>
          <w:lang w:val="lt-LT"/>
        </w:rPr>
      </w:pPr>
      <w:r>
        <w:rPr>
          <w:rFonts w:ascii="Times New Roman" w:hAnsi="Times New Roman"/>
          <w:sz w:val="22"/>
          <w:lang w:val="lt-LT"/>
        </w:rPr>
        <w:t>N</w:t>
      </w:r>
      <w:r w:rsidRPr="002B7899">
        <w:rPr>
          <w:rFonts w:ascii="Times New Roman" w:hAnsi="Times New Roman"/>
          <w:sz w:val="22"/>
          <w:lang w:val="lt-LT"/>
        </w:rPr>
        <w:t>uovargis, galvos skausmas, svaigulys, mieguistumas, pykinimas, vėmimas, dvejinimasis akyse.</w:t>
      </w:r>
    </w:p>
    <w:p w:rsidR="00412250" w:rsidRPr="00C70D8A" w:rsidRDefault="00412250" w:rsidP="00412250">
      <w:pPr>
        <w:tabs>
          <w:tab w:val="left" w:pos="567"/>
        </w:tabs>
        <w:spacing w:after="0" w:line="260" w:lineRule="exact"/>
        <w:rPr>
          <w:rFonts w:ascii="Times New Roman" w:hAnsi="Times New Roman"/>
          <w:sz w:val="22"/>
          <w:lang w:val="lt-LT"/>
        </w:rPr>
      </w:pPr>
      <w:r w:rsidRPr="000412C3">
        <w:rPr>
          <w:rFonts w:ascii="Times New Roman" w:hAnsi="Times New Roman"/>
          <w:b/>
          <w:bCs/>
          <w:sz w:val="22"/>
          <w:lang w:val="lt-LT"/>
        </w:rPr>
        <w:t>Dažni šalutinio poveikio reiškiniai</w:t>
      </w:r>
      <w:r w:rsidRPr="004D52BC">
        <w:rPr>
          <w:rFonts w:ascii="Times New Roman" w:hAnsi="Times New Roman"/>
          <w:b/>
          <w:sz w:val="22"/>
          <w:lang w:val="lt-LT"/>
        </w:rPr>
        <w:t xml:space="preserve"> (gali pasireikšti </w:t>
      </w:r>
      <w:r w:rsidRPr="000412C3">
        <w:rPr>
          <w:rFonts w:ascii="Times New Roman" w:hAnsi="Times New Roman"/>
          <w:b/>
          <w:bCs/>
          <w:sz w:val="22"/>
          <w:lang w:val="lt-LT"/>
        </w:rPr>
        <w:t>rečiau</w:t>
      </w:r>
      <w:r w:rsidRPr="004D52BC">
        <w:rPr>
          <w:rFonts w:ascii="Times New Roman" w:hAnsi="Times New Roman"/>
          <w:b/>
          <w:sz w:val="22"/>
          <w:lang w:val="lt-LT"/>
        </w:rPr>
        <w:t xml:space="preserve"> kaip 1 iš 10</w:t>
      </w:r>
      <w:r w:rsidRPr="00DC74BD">
        <w:rPr>
          <w:rFonts w:ascii="Times New Roman" w:hAnsi="Times New Roman"/>
          <w:iCs/>
          <w:sz w:val="22"/>
          <w:lang w:val="lt-LT"/>
        </w:rPr>
        <w:t> </w:t>
      </w:r>
      <w:r w:rsidRPr="000412C3">
        <w:rPr>
          <w:rFonts w:ascii="Times New Roman" w:hAnsi="Times New Roman"/>
          <w:b/>
          <w:bCs/>
          <w:sz w:val="22"/>
          <w:lang w:val="lt-LT"/>
        </w:rPr>
        <w:t>asmenų</w:t>
      </w:r>
      <w:r w:rsidRPr="004D52BC">
        <w:rPr>
          <w:rFonts w:ascii="Times New Roman" w:hAnsi="Times New Roman"/>
          <w:b/>
          <w:sz w:val="22"/>
          <w:lang w:val="lt-LT"/>
        </w:rPr>
        <w:t xml:space="preserve">): </w:t>
      </w:r>
    </w:p>
    <w:p w:rsidR="00412250" w:rsidRPr="002242CB" w:rsidRDefault="00412250" w:rsidP="00412250">
      <w:pPr>
        <w:numPr>
          <w:ilvl w:val="0"/>
          <w:numId w:val="1"/>
        </w:numPr>
        <w:tabs>
          <w:tab w:val="left" w:pos="567"/>
        </w:tabs>
        <w:spacing w:after="0" w:line="240" w:lineRule="auto"/>
        <w:ind w:left="561" w:hanging="561"/>
        <w:rPr>
          <w:rFonts w:ascii="Times New Roman" w:hAnsi="Times New Roman"/>
          <w:sz w:val="22"/>
          <w:lang w:val="lt-LT"/>
        </w:rPr>
      </w:pPr>
      <w:r w:rsidRPr="00752F59">
        <w:rPr>
          <w:rFonts w:ascii="Times New Roman" w:hAnsi="Times New Roman"/>
          <w:sz w:val="22"/>
          <w:lang w:val="lt-LT"/>
        </w:rPr>
        <w:t>Silpnumas, sutrikusi atmintis, sutrikęs dėmesingumas, apatija, susijaudinimas, sumišimas, neryškus matymas, sutrikusi rega, vidurių užkietėjimas, viduriavimas, pilvo skausmas, spuogai, plaukų slinkimas, pusiausvyros sutrikimas, svaigimas (</w:t>
      </w:r>
      <w:proofErr w:type="spellStart"/>
      <w:r w:rsidRPr="00752F59">
        <w:rPr>
          <w:rFonts w:ascii="Times New Roman" w:hAnsi="Times New Roman"/>
          <w:i/>
          <w:sz w:val="22"/>
          <w:lang w:val="lt-LT"/>
        </w:rPr>
        <w:t>vertigo</w:t>
      </w:r>
      <w:proofErr w:type="spellEnd"/>
      <w:r w:rsidRPr="00752F59">
        <w:rPr>
          <w:rFonts w:ascii="Times New Roman" w:hAnsi="Times New Roman"/>
          <w:sz w:val="22"/>
          <w:lang w:val="lt-LT"/>
        </w:rPr>
        <w:t>), natrio kiekio kraujyje sumažėjimas, svorio padidėjimas, kalbos sutrikima</w:t>
      </w:r>
      <w:r>
        <w:rPr>
          <w:rFonts w:ascii="Times New Roman" w:hAnsi="Times New Roman"/>
          <w:sz w:val="22"/>
          <w:lang w:val="lt-LT"/>
        </w:rPr>
        <w:t>i</w:t>
      </w:r>
      <w:r w:rsidRPr="002242CB">
        <w:rPr>
          <w:rFonts w:ascii="Times New Roman" w:hAnsi="Times New Roman"/>
          <w:sz w:val="22"/>
          <w:lang w:val="lt-LT"/>
        </w:rPr>
        <w:t>.</w:t>
      </w:r>
    </w:p>
    <w:p w:rsidR="00412250" w:rsidRDefault="00412250" w:rsidP="00412250">
      <w:pPr>
        <w:tabs>
          <w:tab w:val="left" w:pos="567"/>
        </w:tabs>
        <w:spacing w:after="0" w:line="260" w:lineRule="exact"/>
        <w:rPr>
          <w:rFonts w:ascii="Times New Roman" w:hAnsi="Times New Roman"/>
          <w:sz w:val="22"/>
          <w:lang w:val="lt-LT"/>
        </w:rPr>
      </w:pPr>
      <w:r w:rsidRPr="00E95991">
        <w:rPr>
          <w:rFonts w:ascii="Times New Roman" w:hAnsi="Times New Roman"/>
          <w:b/>
          <w:sz w:val="22"/>
          <w:lang w:val="lt-LT"/>
        </w:rPr>
        <w:t>Nedažni šalutinio poveikio reiškiniai</w:t>
      </w:r>
      <w:r w:rsidRPr="004D52BC">
        <w:rPr>
          <w:rFonts w:ascii="Times New Roman" w:hAnsi="Times New Roman"/>
          <w:b/>
          <w:sz w:val="22"/>
          <w:lang w:val="lt-LT"/>
        </w:rPr>
        <w:t xml:space="preserve"> (gali pasireikšti </w:t>
      </w:r>
      <w:r w:rsidRPr="00E95991">
        <w:rPr>
          <w:rFonts w:ascii="Times New Roman" w:hAnsi="Times New Roman"/>
          <w:b/>
          <w:sz w:val="22"/>
          <w:lang w:val="lt-LT"/>
        </w:rPr>
        <w:t>rečiau</w:t>
      </w:r>
      <w:r w:rsidRPr="004D52BC">
        <w:rPr>
          <w:rFonts w:ascii="Times New Roman" w:hAnsi="Times New Roman"/>
          <w:b/>
          <w:sz w:val="22"/>
          <w:lang w:val="lt-LT"/>
        </w:rPr>
        <w:t xml:space="preserve"> kaip 1 iš 100</w:t>
      </w:r>
      <w:r w:rsidRPr="00DC74BD">
        <w:rPr>
          <w:rFonts w:ascii="Times New Roman" w:hAnsi="Times New Roman"/>
          <w:iCs/>
          <w:sz w:val="22"/>
          <w:lang w:val="lt-LT"/>
        </w:rPr>
        <w:t> </w:t>
      </w:r>
      <w:r w:rsidRPr="00E95991">
        <w:rPr>
          <w:rFonts w:ascii="Times New Roman" w:hAnsi="Times New Roman"/>
          <w:b/>
          <w:sz w:val="22"/>
          <w:lang w:val="lt-LT"/>
        </w:rPr>
        <w:t>asmenų</w:t>
      </w:r>
      <w:r w:rsidRPr="004D52BC">
        <w:rPr>
          <w:rFonts w:ascii="Times New Roman" w:hAnsi="Times New Roman"/>
          <w:b/>
          <w:sz w:val="22"/>
          <w:lang w:val="lt-LT"/>
        </w:rPr>
        <w:t xml:space="preserve">): </w:t>
      </w:r>
    </w:p>
    <w:p w:rsidR="00412250" w:rsidRPr="00C70D8A" w:rsidRDefault="00412250" w:rsidP="00412250">
      <w:pPr>
        <w:pStyle w:val="Sraopastraipa"/>
        <w:numPr>
          <w:ilvl w:val="0"/>
          <w:numId w:val="3"/>
        </w:numPr>
        <w:spacing w:after="0" w:line="260" w:lineRule="exact"/>
        <w:ind w:left="567" w:hanging="567"/>
        <w:rPr>
          <w:rFonts w:ascii="Times New Roman" w:hAnsi="Times New Roman"/>
          <w:lang w:val="lt-LT"/>
        </w:rPr>
      </w:pPr>
      <w:r>
        <w:rPr>
          <w:rFonts w:ascii="Times New Roman" w:hAnsi="Times New Roman"/>
          <w:lang w:val="lt-LT"/>
        </w:rPr>
        <w:t>P</w:t>
      </w:r>
      <w:r w:rsidRPr="002242CB">
        <w:rPr>
          <w:rFonts w:ascii="Times New Roman" w:hAnsi="Times New Roman"/>
          <w:lang w:val="lt-LT"/>
        </w:rPr>
        <w:t>adidėjęs kraujospūdis</w:t>
      </w:r>
      <w:r w:rsidRPr="00752F59">
        <w:rPr>
          <w:rFonts w:ascii="Times New Roman" w:hAnsi="Times New Roman"/>
          <w:lang w:val="lt-LT"/>
        </w:rPr>
        <w:t>, dilgėlinė</w:t>
      </w:r>
      <w:r>
        <w:rPr>
          <w:rFonts w:ascii="Times New Roman" w:hAnsi="Times New Roman"/>
          <w:lang w:val="lt-LT"/>
        </w:rPr>
        <w:t>.</w:t>
      </w:r>
    </w:p>
    <w:p w:rsidR="00412250" w:rsidRPr="002B7899" w:rsidRDefault="00412250" w:rsidP="00412250">
      <w:pPr>
        <w:numPr>
          <w:ilvl w:val="0"/>
          <w:numId w:val="1"/>
        </w:numPr>
        <w:tabs>
          <w:tab w:val="left" w:pos="567"/>
        </w:tabs>
        <w:spacing w:after="0" w:line="240" w:lineRule="auto"/>
        <w:ind w:left="561" w:hanging="561"/>
        <w:rPr>
          <w:rFonts w:ascii="Times New Roman" w:hAnsi="Times New Roman"/>
          <w:sz w:val="22"/>
          <w:lang w:val="lt-LT"/>
        </w:rPr>
      </w:pPr>
      <w:r w:rsidRPr="002B7899">
        <w:rPr>
          <w:rFonts w:ascii="Times New Roman" w:hAnsi="Times New Roman"/>
          <w:sz w:val="22"/>
          <w:lang w:val="lt-LT"/>
        </w:rPr>
        <w:t xml:space="preserve">Vartojant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taip pat gali padidėti kepenų fermentų koncentracija kraujyje.</w:t>
      </w:r>
    </w:p>
    <w:p w:rsidR="00412250" w:rsidRPr="002B7899" w:rsidRDefault="00412250" w:rsidP="00412250">
      <w:pPr>
        <w:tabs>
          <w:tab w:val="left" w:pos="567"/>
        </w:tabs>
        <w:spacing w:after="0" w:line="260" w:lineRule="exact"/>
        <w:rPr>
          <w:rFonts w:ascii="Times New Roman" w:hAnsi="Times New Roman"/>
          <w:i/>
          <w:sz w:val="22"/>
          <w:lang w:val="lt-LT"/>
        </w:rPr>
      </w:pPr>
      <w:r w:rsidRPr="00E95991">
        <w:rPr>
          <w:rFonts w:ascii="Times New Roman" w:hAnsi="Times New Roman"/>
          <w:b/>
          <w:sz w:val="22"/>
          <w:szCs w:val="22"/>
          <w:lang w:val="lt-LT"/>
        </w:rPr>
        <w:t>Reti šalutinio poveikio reiškiniai</w:t>
      </w:r>
      <w:r w:rsidRPr="004D52BC">
        <w:rPr>
          <w:rFonts w:ascii="Times New Roman" w:hAnsi="Times New Roman"/>
          <w:b/>
          <w:sz w:val="22"/>
          <w:lang w:val="lt-LT"/>
        </w:rPr>
        <w:t xml:space="preserve"> (gali pasireikšti </w:t>
      </w:r>
      <w:r w:rsidRPr="00E95991">
        <w:rPr>
          <w:rFonts w:ascii="Times New Roman" w:hAnsi="Times New Roman"/>
          <w:b/>
          <w:sz w:val="22"/>
          <w:szCs w:val="22"/>
          <w:lang w:val="lt-LT"/>
        </w:rPr>
        <w:t>rečiau</w:t>
      </w:r>
      <w:r w:rsidRPr="004D52BC">
        <w:rPr>
          <w:rFonts w:ascii="Times New Roman" w:hAnsi="Times New Roman"/>
          <w:b/>
          <w:sz w:val="22"/>
          <w:lang w:val="lt-LT"/>
        </w:rPr>
        <w:t xml:space="preserve"> kaip 1 iš 1</w:t>
      </w:r>
      <w:r w:rsidRPr="00DC74BD">
        <w:rPr>
          <w:rFonts w:ascii="Times New Roman" w:hAnsi="Times New Roman"/>
          <w:iCs/>
          <w:sz w:val="22"/>
          <w:lang w:val="lt-LT"/>
        </w:rPr>
        <w:t> </w:t>
      </w:r>
      <w:r w:rsidRPr="004D52BC">
        <w:rPr>
          <w:rFonts w:ascii="Times New Roman" w:hAnsi="Times New Roman"/>
          <w:b/>
          <w:sz w:val="22"/>
          <w:lang w:val="lt-LT"/>
        </w:rPr>
        <w:t>000</w:t>
      </w:r>
      <w:r w:rsidRPr="00DC74BD">
        <w:rPr>
          <w:rFonts w:ascii="Times New Roman" w:hAnsi="Times New Roman"/>
          <w:iCs/>
          <w:sz w:val="22"/>
          <w:lang w:val="lt-LT"/>
        </w:rPr>
        <w:t> </w:t>
      </w:r>
      <w:r w:rsidRPr="00E95991">
        <w:rPr>
          <w:rFonts w:ascii="Times New Roman" w:hAnsi="Times New Roman"/>
          <w:b/>
          <w:sz w:val="22"/>
          <w:szCs w:val="22"/>
          <w:lang w:val="lt-LT"/>
        </w:rPr>
        <w:t xml:space="preserve">asmenų): </w:t>
      </w:r>
    </w:p>
    <w:p w:rsidR="00412250" w:rsidRPr="002B7899" w:rsidRDefault="00412250" w:rsidP="00412250">
      <w:pPr>
        <w:numPr>
          <w:ilvl w:val="0"/>
          <w:numId w:val="1"/>
        </w:numPr>
        <w:tabs>
          <w:tab w:val="left" w:pos="567"/>
        </w:tabs>
        <w:spacing w:after="0" w:line="240" w:lineRule="auto"/>
        <w:ind w:left="561" w:hanging="561"/>
        <w:rPr>
          <w:rFonts w:ascii="Times New Roman" w:hAnsi="Times New Roman"/>
          <w:sz w:val="22"/>
          <w:lang w:val="lt-LT"/>
        </w:rPr>
      </w:pPr>
      <w:r>
        <w:rPr>
          <w:rFonts w:ascii="Times New Roman" w:hAnsi="Times New Roman"/>
          <w:sz w:val="22"/>
          <w:lang w:val="lt-LT"/>
        </w:rPr>
        <w:t>G</w:t>
      </w:r>
      <w:r w:rsidRPr="002B7899">
        <w:rPr>
          <w:rFonts w:ascii="Times New Roman" w:hAnsi="Times New Roman"/>
          <w:sz w:val="22"/>
          <w:lang w:val="lt-LT"/>
        </w:rPr>
        <w:t xml:space="preserve">auta pranešimų apie kaulų sutrikimus, įskaitant </w:t>
      </w:r>
      <w:proofErr w:type="spellStart"/>
      <w:r w:rsidRPr="002B7899">
        <w:rPr>
          <w:rFonts w:ascii="Times New Roman" w:hAnsi="Times New Roman"/>
          <w:sz w:val="22"/>
          <w:lang w:val="lt-LT"/>
        </w:rPr>
        <w:t>osteopeniją</w:t>
      </w:r>
      <w:proofErr w:type="spellEnd"/>
      <w:r w:rsidRPr="002B7899">
        <w:rPr>
          <w:rFonts w:ascii="Times New Roman" w:hAnsi="Times New Roman"/>
          <w:sz w:val="22"/>
          <w:lang w:val="lt-LT"/>
        </w:rPr>
        <w:t xml:space="preserve"> (kaulų mineralų tankio sumažėjimą), osteoporozę (kaulų retėjimą) ir lūžius. Pasitarkite su gydytoju ir vaistininku, jei ilgą laiką vartojote vaistų nuo epilepsijos, Jums yra kaulų išretėjimas ar vartojate steroidinių vaistų.</w:t>
      </w:r>
    </w:p>
    <w:p w:rsidR="00412250" w:rsidRPr="002B7899" w:rsidRDefault="00412250" w:rsidP="00412250">
      <w:pPr>
        <w:tabs>
          <w:tab w:val="left" w:pos="567"/>
        </w:tabs>
        <w:spacing w:after="0" w:line="260" w:lineRule="exact"/>
        <w:rPr>
          <w:rFonts w:ascii="Times New Roman" w:hAnsi="Times New Roman"/>
          <w:sz w:val="22"/>
          <w:lang w:val="lt-LT"/>
        </w:rPr>
      </w:pPr>
    </w:p>
    <w:p w:rsidR="00412250" w:rsidRPr="002B7899" w:rsidRDefault="00412250" w:rsidP="00412250">
      <w:pPr>
        <w:spacing w:after="0" w:line="240" w:lineRule="auto"/>
        <w:rPr>
          <w:rFonts w:ascii="Times New Roman" w:hAnsi="Times New Roman"/>
          <w:b/>
          <w:sz w:val="22"/>
          <w:lang w:val="lt-LT"/>
        </w:rPr>
      </w:pPr>
      <w:r w:rsidRPr="002B7899">
        <w:rPr>
          <w:rFonts w:ascii="Times New Roman" w:hAnsi="Times New Roman"/>
          <w:b/>
          <w:sz w:val="22"/>
          <w:lang w:val="lt-LT"/>
        </w:rPr>
        <w:t>Pranešimas apie šalutinį poveikį</w:t>
      </w:r>
    </w:p>
    <w:p w:rsidR="00412250" w:rsidRPr="002B7899" w:rsidRDefault="00412250" w:rsidP="00412250">
      <w:pPr>
        <w:spacing w:after="0" w:line="240" w:lineRule="auto"/>
        <w:rPr>
          <w:rFonts w:ascii="Times New Roman" w:hAnsi="Times New Roman"/>
          <w:sz w:val="22"/>
          <w:lang w:val="lt-LT"/>
        </w:rPr>
      </w:pPr>
      <w:r w:rsidRPr="002B7899">
        <w:rPr>
          <w:rFonts w:ascii="Times New Roman" w:hAnsi="Times New Roman"/>
          <w:sz w:val="22"/>
          <w:lang w:val="lt-LT"/>
        </w:rPr>
        <w:t xml:space="preserve">Jeigu pasireiškė šalutinis poveikis, įskaitant šiame lapelyje nenurodytą, pasakykite gydytojui arba vaistininkui. </w:t>
      </w:r>
      <w:r w:rsidRPr="00C4079D">
        <w:rPr>
          <w:rFonts w:ascii="Times New Roman" w:hAnsi="Times New Roman"/>
          <w:sz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C4079D">
        <w:rPr>
          <w:rFonts w:ascii="Times New Roman" w:hAnsi="Times New Roman"/>
          <w:sz w:val="22"/>
          <w:lang w:val="lt-LT"/>
        </w:rPr>
        <w:t>NepageidaujamaR@vvkt.lt</w:t>
      </w:r>
      <w:proofErr w:type="spellEnd"/>
      <w:r w:rsidRPr="00C4079D">
        <w:rPr>
          <w:rFonts w:ascii="Times New Roman" w:hAnsi="Times New Roman"/>
          <w:sz w:val="22"/>
          <w:lang w:val="lt-LT"/>
        </w:rPr>
        <w:t>) arba nemokamu telefonu 8</w:t>
      </w:r>
      <w:r w:rsidRPr="00DC74BD">
        <w:rPr>
          <w:rFonts w:ascii="Times New Roman" w:hAnsi="Times New Roman"/>
          <w:iCs/>
          <w:sz w:val="22"/>
          <w:lang w:val="lt-LT"/>
        </w:rPr>
        <w:t> </w:t>
      </w:r>
      <w:r w:rsidRPr="00C4079D">
        <w:rPr>
          <w:rFonts w:ascii="Times New Roman" w:hAnsi="Times New Roman"/>
          <w:sz w:val="22"/>
          <w:lang w:val="lt-LT"/>
        </w:rPr>
        <w:t>800</w:t>
      </w:r>
      <w:r w:rsidRPr="00DC74BD">
        <w:rPr>
          <w:rFonts w:ascii="Times New Roman" w:hAnsi="Times New Roman"/>
          <w:iCs/>
          <w:sz w:val="22"/>
          <w:lang w:val="lt-LT"/>
        </w:rPr>
        <w:t> </w:t>
      </w:r>
      <w:r w:rsidRPr="00C4079D">
        <w:rPr>
          <w:rFonts w:ascii="Times New Roman" w:hAnsi="Times New Roman"/>
          <w:sz w:val="22"/>
          <w:lang w:val="lt-LT"/>
        </w:rPr>
        <w:t>73</w:t>
      </w:r>
      <w:r w:rsidRPr="00DC74BD">
        <w:rPr>
          <w:rFonts w:ascii="Times New Roman" w:hAnsi="Times New Roman"/>
          <w:iCs/>
          <w:sz w:val="22"/>
          <w:lang w:val="lt-LT"/>
        </w:rPr>
        <w:t> </w:t>
      </w:r>
      <w:r w:rsidRPr="00C4079D">
        <w:rPr>
          <w:rFonts w:ascii="Times New Roman" w:hAnsi="Times New Roman"/>
          <w:sz w:val="22"/>
          <w:lang w:val="lt-LT"/>
        </w:rPr>
        <w:t>568. Pranešdami apie šalutinį poveikį galite mums padėti gauti daugiau informacijos apie šio vaisto saugumą</w:t>
      </w:r>
      <w:r>
        <w:rPr>
          <w:rFonts w:ascii="Times New Roman" w:hAnsi="Times New Roman"/>
          <w:sz w:val="22"/>
          <w:lang w:val="lt-LT"/>
        </w:rPr>
        <w:t>.</w:t>
      </w:r>
    </w:p>
    <w:p w:rsidR="00412250" w:rsidRPr="002B7899" w:rsidRDefault="00412250" w:rsidP="00412250">
      <w:pPr>
        <w:spacing w:after="0" w:line="240" w:lineRule="auto"/>
        <w:ind w:left="567" w:hanging="567"/>
        <w:rPr>
          <w:rFonts w:ascii="Times New Roman" w:hAnsi="Times New Roman"/>
          <w:sz w:val="22"/>
          <w:lang w:val="lt-LT"/>
        </w:rPr>
      </w:pPr>
    </w:p>
    <w:p w:rsidR="00412250" w:rsidRPr="002B7899" w:rsidRDefault="00412250" w:rsidP="00412250">
      <w:pPr>
        <w:numPr>
          <w:ilvl w:val="12"/>
          <w:numId w:val="0"/>
        </w:numPr>
        <w:spacing w:after="0" w:line="240" w:lineRule="auto"/>
        <w:ind w:left="567" w:hanging="567"/>
        <w:outlineLvl w:val="0"/>
        <w:rPr>
          <w:rFonts w:ascii="Times New Roman" w:hAnsi="Times New Roman"/>
          <w:b/>
          <w:caps/>
          <w:sz w:val="22"/>
          <w:lang w:val="lt-LT"/>
        </w:rPr>
      </w:pPr>
      <w:r w:rsidRPr="002B7899">
        <w:rPr>
          <w:rFonts w:ascii="Times New Roman" w:hAnsi="Times New Roman"/>
          <w:b/>
          <w:caps/>
          <w:sz w:val="22"/>
          <w:lang w:val="lt-LT"/>
        </w:rPr>
        <w:t>5.</w:t>
      </w:r>
      <w:r w:rsidRPr="002B7899">
        <w:rPr>
          <w:rFonts w:ascii="Times New Roman" w:hAnsi="Times New Roman"/>
          <w:b/>
          <w:caps/>
          <w:sz w:val="22"/>
          <w:lang w:val="lt-LT"/>
        </w:rPr>
        <w:tab/>
      </w:r>
      <w:r w:rsidRPr="002B7899">
        <w:rPr>
          <w:rFonts w:ascii="Times New Roman" w:hAnsi="Times New Roman"/>
          <w:b/>
          <w:sz w:val="22"/>
          <w:lang w:val="lt-LT"/>
        </w:rPr>
        <w:t xml:space="preserve">Kaip laikyti </w:t>
      </w:r>
      <w:proofErr w:type="spellStart"/>
      <w:r w:rsidRPr="002B7899">
        <w:rPr>
          <w:rFonts w:ascii="Times New Roman" w:hAnsi="Times New Roman"/>
          <w:b/>
          <w:sz w:val="22"/>
          <w:lang w:val="lt-LT"/>
        </w:rPr>
        <w:t>Trileptal</w:t>
      </w:r>
      <w:proofErr w:type="spellEnd"/>
    </w:p>
    <w:p w:rsidR="00412250" w:rsidRPr="002B7899" w:rsidRDefault="00412250" w:rsidP="00412250">
      <w:pPr>
        <w:spacing w:after="0" w:line="240" w:lineRule="auto"/>
        <w:ind w:left="567" w:hanging="567"/>
        <w:rPr>
          <w:rFonts w:ascii="Times New Roman" w:hAnsi="Times New Roman"/>
          <w:sz w:val="22"/>
          <w:lang w:val="lt-LT"/>
        </w:rPr>
      </w:pPr>
    </w:p>
    <w:p w:rsidR="00412250" w:rsidRPr="002B7899" w:rsidRDefault="00412250" w:rsidP="00412250">
      <w:pPr>
        <w:spacing w:after="0" w:line="240" w:lineRule="auto"/>
        <w:rPr>
          <w:rFonts w:ascii="Times New Roman" w:hAnsi="Times New Roman"/>
          <w:sz w:val="22"/>
          <w:lang w:val="lt-LT"/>
        </w:rPr>
      </w:pPr>
      <w:r w:rsidRPr="002B7899">
        <w:rPr>
          <w:rFonts w:ascii="Times New Roman" w:hAnsi="Times New Roman"/>
          <w:sz w:val="22"/>
          <w:lang w:val="lt-LT"/>
        </w:rPr>
        <w:t>Šį vaistą laikykite vaikams nepastebimoje ir nepasiekiamoje vietoje.</w:t>
      </w:r>
    </w:p>
    <w:p w:rsidR="00412250" w:rsidRPr="002B7899" w:rsidRDefault="00412250" w:rsidP="00412250">
      <w:pPr>
        <w:spacing w:after="0" w:line="240" w:lineRule="auto"/>
        <w:rPr>
          <w:rFonts w:ascii="Times New Roman" w:hAnsi="Times New Roman"/>
          <w:sz w:val="22"/>
          <w:lang w:val="lt-LT"/>
        </w:rPr>
      </w:pPr>
      <w:r w:rsidRPr="002B7899">
        <w:rPr>
          <w:rFonts w:ascii="Times New Roman" w:hAnsi="Times New Roman"/>
          <w:sz w:val="22"/>
          <w:lang w:val="lt-LT"/>
        </w:rPr>
        <w:t>Šiam vaistui specialių laikymo sąlygų nereikia.</w:t>
      </w:r>
    </w:p>
    <w:p w:rsidR="00412250" w:rsidRPr="002B7899" w:rsidRDefault="00412250" w:rsidP="00412250">
      <w:pPr>
        <w:spacing w:after="0" w:line="240" w:lineRule="auto"/>
        <w:rPr>
          <w:rFonts w:ascii="Times New Roman" w:hAnsi="Times New Roman"/>
          <w:sz w:val="22"/>
          <w:lang w:val="lt-LT"/>
        </w:rPr>
      </w:pPr>
      <w:r w:rsidRPr="002B7899">
        <w:rPr>
          <w:rFonts w:ascii="Times New Roman" w:hAnsi="Times New Roman"/>
          <w:sz w:val="22"/>
          <w:lang w:val="lt-LT"/>
        </w:rPr>
        <w:t>Ant lizdinės plokštelės ir dėžutės po „EXP“ nurodytam tinkamumo laikui pasibaigus, šio vaisto vartoti negalima. Vaistas tinkamas vartoti iki paskutinės nurodyto mėnesio dienos.</w:t>
      </w:r>
    </w:p>
    <w:p w:rsidR="00412250" w:rsidRPr="002B7899" w:rsidRDefault="00412250" w:rsidP="00412250">
      <w:pPr>
        <w:spacing w:after="0" w:line="240" w:lineRule="auto"/>
        <w:rPr>
          <w:rFonts w:ascii="Times New Roman" w:hAnsi="Times New Roman"/>
          <w:sz w:val="22"/>
          <w:lang w:val="lt-LT"/>
        </w:rPr>
      </w:pPr>
      <w:r w:rsidRPr="002B7899">
        <w:rPr>
          <w:rFonts w:ascii="Times New Roman" w:hAnsi="Times New Roman"/>
          <w:sz w:val="22"/>
          <w:lang w:val="lt-LT"/>
        </w:rPr>
        <w:t xml:space="preserve">Nevartokite </w:t>
      </w: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jeigu vaisto pakuotė pažeista.</w:t>
      </w:r>
    </w:p>
    <w:p w:rsidR="00412250" w:rsidRPr="002B7899" w:rsidRDefault="00412250" w:rsidP="00412250">
      <w:pPr>
        <w:spacing w:after="0" w:line="240" w:lineRule="auto"/>
        <w:rPr>
          <w:rFonts w:ascii="Times New Roman" w:hAnsi="Times New Roman"/>
          <w:sz w:val="22"/>
          <w:lang w:val="lt-LT"/>
        </w:rPr>
      </w:pPr>
      <w:r w:rsidRPr="002B7899">
        <w:rPr>
          <w:rFonts w:ascii="Times New Roman" w:hAnsi="Times New Roman"/>
          <w:sz w:val="22"/>
          <w:lang w:val="lt-LT"/>
        </w:rPr>
        <w:t>Vaistų negalima išmesti į kanalizaciją arba su buitinėmis atliekomis. Kaip išmesti nereikalingus vaistus, klauskite vaistininko. Šios priemonės padės apsaugoti aplinką.</w:t>
      </w:r>
    </w:p>
    <w:p w:rsidR="00412250" w:rsidRPr="002B7899" w:rsidRDefault="00412250" w:rsidP="00412250">
      <w:pPr>
        <w:numPr>
          <w:ilvl w:val="12"/>
          <w:numId w:val="0"/>
        </w:numPr>
        <w:spacing w:after="0" w:line="240" w:lineRule="auto"/>
        <w:ind w:left="567" w:hanging="567"/>
        <w:outlineLvl w:val="0"/>
        <w:rPr>
          <w:rFonts w:ascii="Times New Roman" w:hAnsi="Times New Roman"/>
          <w:b/>
          <w:sz w:val="22"/>
          <w:lang w:val="lt-LT"/>
        </w:rPr>
      </w:pPr>
    </w:p>
    <w:p w:rsidR="00412250" w:rsidRPr="002B7899" w:rsidRDefault="00412250" w:rsidP="00412250">
      <w:pPr>
        <w:numPr>
          <w:ilvl w:val="12"/>
          <w:numId w:val="0"/>
        </w:numPr>
        <w:spacing w:after="0" w:line="240" w:lineRule="auto"/>
        <w:ind w:left="567" w:hanging="567"/>
        <w:outlineLvl w:val="0"/>
        <w:rPr>
          <w:rFonts w:ascii="Times New Roman" w:hAnsi="Times New Roman"/>
          <w:b/>
          <w:sz w:val="22"/>
          <w:lang w:val="lt-LT"/>
        </w:rPr>
      </w:pPr>
    </w:p>
    <w:p w:rsidR="00412250" w:rsidRPr="002B7899" w:rsidRDefault="00412250" w:rsidP="00412250">
      <w:pPr>
        <w:numPr>
          <w:ilvl w:val="12"/>
          <w:numId w:val="0"/>
        </w:numPr>
        <w:spacing w:after="0" w:line="240" w:lineRule="auto"/>
        <w:ind w:left="567" w:hanging="567"/>
        <w:outlineLvl w:val="0"/>
        <w:rPr>
          <w:rFonts w:ascii="Times New Roman" w:hAnsi="Times New Roman"/>
          <w:b/>
          <w:sz w:val="22"/>
          <w:lang w:val="lt-LT"/>
        </w:rPr>
      </w:pPr>
      <w:r w:rsidRPr="002B7899">
        <w:rPr>
          <w:rFonts w:ascii="Times New Roman" w:hAnsi="Times New Roman"/>
          <w:b/>
          <w:sz w:val="22"/>
          <w:lang w:val="lt-LT"/>
        </w:rPr>
        <w:t>6.</w:t>
      </w:r>
      <w:r w:rsidRPr="002B7899">
        <w:rPr>
          <w:rFonts w:ascii="Times New Roman" w:hAnsi="Times New Roman"/>
          <w:sz w:val="22"/>
          <w:lang w:val="lt-LT"/>
        </w:rPr>
        <w:tab/>
      </w:r>
      <w:r w:rsidRPr="002B7899">
        <w:rPr>
          <w:rFonts w:ascii="Times New Roman" w:hAnsi="Times New Roman"/>
          <w:b/>
          <w:sz w:val="22"/>
          <w:lang w:val="lt-LT"/>
        </w:rPr>
        <w:t>Pakuotės turinys ir kita informacija</w:t>
      </w:r>
      <w:r w:rsidRPr="002B7899" w:rsidDel="006E2D8C">
        <w:rPr>
          <w:rFonts w:ascii="Times New Roman" w:hAnsi="Times New Roman"/>
          <w:b/>
          <w:sz w:val="22"/>
          <w:lang w:val="lt-LT"/>
        </w:rPr>
        <w:t xml:space="preserve"> </w:t>
      </w:r>
    </w:p>
    <w:p w:rsidR="00412250" w:rsidRPr="002B7899" w:rsidRDefault="00412250" w:rsidP="00412250">
      <w:pPr>
        <w:spacing w:after="0" w:line="240" w:lineRule="auto"/>
        <w:ind w:left="567" w:hanging="567"/>
        <w:rPr>
          <w:rFonts w:ascii="Times New Roman" w:hAnsi="Times New Roman"/>
          <w:sz w:val="22"/>
          <w:lang w:val="lt-LT"/>
        </w:rPr>
      </w:pPr>
    </w:p>
    <w:p w:rsidR="00412250" w:rsidRPr="002B7899" w:rsidRDefault="00412250" w:rsidP="00412250">
      <w:pPr>
        <w:spacing w:after="0" w:line="240" w:lineRule="auto"/>
        <w:ind w:left="567" w:hanging="567"/>
        <w:rPr>
          <w:rFonts w:ascii="Times New Roman" w:hAnsi="Times New Roman"/>
          <w:b/>
          <w:sz w:val="22"/>
          <w:lang w:val="lt-LT"/>
        </w:rPr>
      </w:pPr>
      <w:proofErr w:type="spellStart"/>
      <w:r w:rsidRPr="002B7899">
        <w:rPr>
          <w:rFonts w:ascii="Times New Roman" w:hAnsi="Times New Roman"/>
          <w:b/>
          <w:sz w:val="22"/>
          <w:lang w:val="lt-LT"/>
        </w:rPr>
        <w:t>Trileptal</w:t>
      </w:r>
      <w:proofErr w:type="spellEnd"/>
      <w:r w:rsidRPr="002B7899">
        <w:rPr>
          <w:rFonts w:ascii="Times New Roman" w:hAnsi="Times New Roman"/>
          <w:b/>
          <w:sz w:val="22"/>
          <w:lang w:val="lt-LT"/>
        </w:rPr>
        <w:t xml:space="preserve"> sudėtis</w:t>
      </w:r>
    </w:p>
    <w:p w:rsidR="00412250" w:rsidRPr="002B7899" w:rsidRDefault="00412250" w:rsidP="00412250">
      <w:p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 xml:space="preserve">Veiklioji medžiaga yra </w:t>
      </w:r>
      <w:proofErr w:type="spellStart"/>
      <w:r w:rsidRPr="002B7899">
        <w:rPr>
          <w:rFonts w:ascii="Times New Roman" w:hAnsi="Times New Roman"/>
          <w:sz w:val="22"/>
          <w:lang w:val="lt-LT"/>
        </w:rPr>
        <w:t>okskarbazepinas</w:t>
      </w:r>
      <w:proofErr w:type="spellEnd"/>
      <w:r w:rsidRPr="002B7899">
        <w:rPr>
          <w:rFonts w:ascii="Times New Roman" w:hAnsi="Times New Roman"/>
          <w:sz w:val="22"/>
          <w:lang w:val="lt-LT"/>
        </w:rPr>
        <w:t xml:space="preserve">. Vienoje tabletėje yra 150 mg, 300 mg ar 600 mg </w:t>
      </w:r>
      <w:proofErr w:type="spellStart"/>
      <w:r w:rsidRPr="002B7899">
        <w:rPr>
          <w:rFonts w:ascii="Times New Roman" w:hAnsi="Times New Roman"/>
          <w:sz w:val="22"/>
          <w:lang w:val="lt-LT"/>
        </w:rPr>
        <w:t>okskarbazepino</w:t>
      </w:r>
      <w:proofErr w:type="spellEnd"/>
      <w:r w:rsidRPr="002B7899">
        <w:rPr>
          <w:rFonts w:ascii="Times New Roman" w:hAnsi="Times New Roman"/>
          <w:sz w:val="22"/>
          <w:lang w:val="lt-LT"/>
        </w:rPr>
        <w:t>.</w:t>
      </w:r>
    </w:p>
    <w:p w:rsidR="00412250" w:rsidRPr="002B7899" w:rsidRDefault="00412250" w:rsidP="00412250">
      <w:pPr>
        <w:spacing w:after="0" w:line="240" w:lineRule="auto"/>
        <w:ind w:left="567" w:hanging="567"/>
        <w:rPr>
          <w:rFonts w:ascii="Times New Roman" w:hAnsi="Times New Roman"/>
          <w:sz w:val="22"/>
          <w:lang w:val="lt-LT"/>
        </w:rPr>
      </w:pPr>
      <w:r w:rsidRPr="002B7899">
        <w:rPr>
          <w:rFonts w:ascii="Times New Roman" w:hAnsi="Times New Roman"/>
          <w:sz w:val="22"/>
          <w:lang w:val="lt-LT"/>
        </w:rPr>
        <w:t>-</w:t>
      </w:r>
      <w:r w:rsidRPr="002B7899">
        <w:rPr>
          <w:rFonts w:ascii="Times New Roman" w:hAnsi="Times New Roman"/>
          <w:sz w:val="22"/>
          <w:lang w:val="lt-LT"/>
        </w:rPr>
        <w:tab/>
        <w:t xml:space="preserve">Pagalbinės tabletės šerdies medžiagos yra: koloidinis bevandenis silicio dioksidas, </w:t>
      </w:r>
      <w:proofErr w:type="spellStart"/>
      <w:r w:rsidRPr="002B7899">
        <w:rPr>
          <w:rFonts w:ascii="Times New Roman" w:hAnsi="Times New Roman"/>
          <w:sz w:val="22"/>
          <w:lang w:val="lt-LT"/>
        </w:rPr>
        <w:t>mikrokristalinė</w:t>
      </w:r>
      <w:proofErr w:type="spellEnd"/>
      <w:r w:rsidRPr="002B7899">
        <w:rPr>
          <w:rFonts w:ascii="Times New Roman" w:hAnsi="Times New Roman"/>
          <w:sz w:val="22"/>
          <w:lang w:val="lt-LT"/>
        </w:rPr>
        <w:t xml:space="preserve"> celiuliozė, </w:t>
      </w:r>
      <w:proofErr w:type="spellStart"/>
      <w:r w:rsidRPr="002B7899">
        <w:rPr>
          <w:rFonts w:ascii="Times New Roman" w:hAnsi="Times New Roman"/>
          <w:sz w:val="22"/>
          <w:lang w:val="lt-LT"/>
        </w:rPr>
        <w:t>hipromeliozė</w:t>
      </w:r>
      <w:proofErr w:type="spellEnd"/>
      <w:r w:rsidRPr="002B7899">
        <w:rPr>
          <w:rFonts w:ascii="Times New Roman" w:hAnsi="Times New Roman"/>
          <w:sz w:val="22"/>
          <w:lang w:val="lt-LT"/>
        </w:rPr>
        <w:t xml:space="preserve">, </w:t>
      </w:r>
      <w:proofErr w:type="spellStart"/>
      <w:r w:rsidRPr="002B7899">
        <w:rPr>
          <w:rFonts w:ascii="Times New Roman" w:hAnsi="Times New Roman"/>
          <w:sz w:val="22"/>
          <w:lang w:val="lt-LT"/>
        </w:rPr>
        <w:t>krospovidonas</w:t>
      </w:r>
      <w:proofErr w:type="spellEnd"/>
      <w:r w:rsidRPr="002B7899">
        <w:rPr>
          <w:rFonts w:ascii="Times New Roman" w:hAnsi="Times New Roman"/>
          <w:sz w:val="22"/>
          <w:lang w:val="lt-LT"/>
        </w:rPr>
        <w:t xml:space="preserve">, magnio </w:t>
      </w:r>
      <w:proofErr w:type="spellStart"/>
      <w:r w:rsidRPr="002B7899">
        <w:rPr>
          <w:rFonts w:ascii="Times New Roman" w:hAnsi="Times New Roman"/>
          <w:sz w:val="22"/>
          <w:lang w:val="lt-LT"/>
        </w:rPr>
        <w:t>stearatas</w:t>
      </w:r>
      <w:proofErr w:type="spellEnd"/>
      <w:r w:rsidRPr="002B7899">
        <w:rPr>
          <w:rFonts w:ascii="Times New Roman" w:hAnsi="Times New Roman"/>
          <w:sz w:val="22"/>
          <w:lang w:val="lt-LT"/>
        </w:rPr>
        <w:t>;</w:t>
      </w:r>
    </w:p>
    <w:p w:rsidR="00412250" w:rsidRPr="002B7899" w:rsidRDefault="00412250" w:rsidP="00412250">
      <w:pPr>
        <w:spacing w:after="0" w:line="240" w:lineRule="auto"/>
        <w:ind w:left="567"/>
        <w:rPr>
          <w:rFonts w:ascii="Times New Roman" w:hAnsi="Times New Roman"/>
          <w:sz w:val="22"/>
          <w:lang w:val="lt-LT"/>
        </w:rPr>
      </w:pPr>
      <w:r w:rsidRPr="002B7899">
        <w:rPr>
          <w:rFonts w:ascii="Times New Roman" w:hAnsi="Times New Roman"/>
          <w:sz w:val="22"/>
          <w:lang w:val="lt-LT"/>
        </w:rPr>
        <w:t xml:space="preserve">Pagalbinės tabletės plėvelės medžiagos yra: 150 mg tabletės: </w:t>
      </w:r>
      <w:proofErr w:type="spellStart"/>
      <w:r w:rsidRPr="002B7899">
        <w:rPr>
          <w:rFonts w:ascii="Times New Roman" w:hAnsi="Times New Roman"/>
          <w:sz w:val="22"/>
          <w:lang w:val="lt-LT"/>
        </w:rPr>
        <w:t>hipromeliozė</w:t>
      </w:r>
      <w:proofErr w:type="spellEnd"/>
      <w:r w:rsidRPr="002B7899">
        <w:rPr>
          <w:rFonts w:ascii="Times New Roman" w:hAnsi="Times New Roman"/>
          <w:sz w:val="22"/>
          <w:lang w:val="lt-LT"/>
        </w:rPr>
        <w:t xml:space="preserve">, </w:t>
      </w:r>
      <w:proofErr w:type="spellStart"/>
      <w:r w:rsidRPr="002B7899">
        <w:rPr>
          <w:rFonts w:ascii="Times New Roman" w:hAnsi="Times New Roman"/>
          <w:sz w:val="22"/>
          <w:lang w:val="lt-LT"/>
        </w:rPr>
        <w:t>makrogolis</w:t>
      </w:r>
      <w:proofErr w:type="spellEnd"/>
      <w:r w:rsidRPr="002B7899">
        <w:rPr>
          <w:rFonts w:ascii="Times New Roman" w:hAnsi="Times New Roman"/>
          <w:sz w:val="22"/>
          <w:lang w:val="lt-LT"/>
        </w:rPr>
        <w:t xml:space="preserve"> 4000, geltonasis geležies oksidas (E172), raudonasis geležies oksidas (E172), juodasis geležies oksidas (E172), talkas, titano dioksidas (E171); 300 mg tabletės: </w:t>
      </w:r>
      <w:proofErr w:type="spellStart"/>
      <w:r w:rsidRPr="002B7899">
        <w:rPr>
          <w:rFonts w:ascii="Times New Roman" w:hAnsi="Times New Roman"/>
          <w:sz w:val="22"/>
          <w:lang w:val="lt-LT"/>
        </w:rPr>
        <w:t>hipromeliozė</w:t>
      </w:r>
      <w:proofErr w:type="spellEnd"/>
      <w:r w:rsidRPr="002B7899">
        <w:rPr>
          <w:rFonts w:ascii="Times New Roman" w:hAnsi="Times New Roman"/>
          <w:sz w:val="22"/>
          <w:lang w:val="lt-LT"/>
        </w:rPr>
        <w:t xml:space="preserve">, </w:t>
      </w:r>
      <w:proofErr w:type="spellStart"/>
      <w:r w:rsidRPr="002B7899">
        <w:rPr>
          <w:rFonts w:ascii="Times New Roman" w:hAnsi="Times New Roman"/>
          <w:sz w:val="22"/>
          <w:lang w:val="lt-LT"/>
        </w:rPr>
        <w:t>makrogolis</w:t>
      </w:r>
      <w:proofErr w:type="spellEnd"/>
      <w:r w:rsidRPr="002B7899">
        <w:rPr>
          <w:rFonts w:ascii="Times New Roman" w:hAnsi="Times New Roman"/>
          <w:sz w:val="22"/>
          <w:lang w:val="lt-LT"/>
        </w:rPr>
        <w:t xml:space="preserve"> 8000, geltonasis geležies oksidas (E172), talkas, titano dioksidas (E171); 600 mg tabletės: </w:t>
      </w:r>
      <w:proofErr w:type="spellStart"/>
      <w:r w:rsidRPr="002B7899">
        <w:rPr>
          <w:rFonts w:ascii="Times New Roman" w:hAnsi="Times New Roman"/>
          <w:sz w:val="22"/>
          <w:lang w:val="lt-LT"/>
        </w:rPr>
        <w:t>hipromeliozė</w:t>
      </w:r>
      <w:proofErr w:type="spellEnd"/>
      <w:r w:rsidRPr="002B7899">
        <w:rPr>
          <w:rFonts w:ascii="Times New Roman" w:hAnsi="Times New Roman"/>
          <w:sz w:val="22"/>
          <w:lang w:val="lt-LT"/>
        </w:rPr>
        <w:t xml:space="preserve">, </w:t>
      </w:r>
      <w:proofErr w:type="spellStart"/>
      <w:r w:rsidRPr="002B7899">
        <w:rPr>
          <w:rFonts w:ascii="Times New Roman" w:hAnsi="Times New Roman"/>
          <w:sz w:val="22"/>
          <w:lang w:val="lt-LT"/>
        </w:rPr>
        <w:t>makrogolis</w:t>
      </w:r>
      <w:proofErr w:type="spellEnd"/>
      <w:r w:rsidRPr="002B7899">
        <w:rPr>
          <w:rFonts w:ascii="Times New Roman" w:hAnsi="Times New Roman"/>
          <w:sz w:val="22"/>
          <w:lang w:val="lt-LT"/>
        </w:rPr>
        <w:t xml:space="preserve"> 4000, raudonasis geležies oksidas (E172), juodasis geležies oksidas (E172), talkas, titano dioksidas (E171).</w:t>
      </w:r>
    </w:p>
    <w:p w:rsidR="00412250" w:rsidRPr="002B7899" w:rsidRDefault="00412250" w:rsidP="00412250">
      <w:pPr>
        <w:spacing w:after="0" w:line="240" w:lineRule="auto"/>
        <w:ind w:left="567" w:hanging="567"/>
        <w:rPr>
          <w:rFonts w:ascii="Times New Roman" w:hAnsi="Times New Roman"/>
          <w:sz w:val="22"/>
          <w:lang w:val="lt-LT"/>
        </w:rPr>
      </w:pPr>
    </w:p>
    <w:p w:rsidR="00412250" w:rsidRPr="002B7899" w:rsidRDefault="00412250" w:rsidP="00412250">
      <w:pPr>
        <w:spacing w:after="0" w:line="240" w:lineRule="auto"/>
        <w:ind w:left="567" w:hanging="567"/>
        <w:rPr>
          <w:rFonts w:ascii="Times New Roman" w:hAnsi="Times New Roman"/>
          <w:b/>
          <w:sz w:val="22"/>
          <w:lang w:val="lt-LT"/>
        </w:rPr>
      </w:pPr>
      <w:proofErr w:type="spellStart"/>
      <w:r w:rsidRPr="002B7899">
        <w:rPr>
          <w:rFonts w:ascii="Times New Roman" w:hAnsi="Times New Roman"/>
          <w:b/>
          <w:sz w:val="22"/>
          <w:lang w:val="lt-LT"/>
        </w:rPr>
        <w:t>Trileptal</w:t>
      </w:r>
      <w:proofErr w:type="spellEnd"/>
      <w:r w:rsidRPr="002B7899">
        <w:rPr>
          <w:rFonts w:ascii="Times New Roman" w:hAnsi="Times New Roman"/>
          <w:b/>
          <w:sz w:val="22"/>
          <w:lang w:val="lt-LT"/>
        </w:rPr>
        <w:t xml:space="preserve"> išvaizda ir kiekis pakuotėje</w:t>
      </w:r>
    </w:p>
    <w:p w:rsidR="00412250" w:rsidRPr="002B7899" w:rsidRDefault="00412250" w:rsidP="00412250">
      <w:pPr>
        <w:tabs>
          <w:tab w:val="left" w:pos="567"/>
        </w:tabs>
        <w:spacing w:after="0" w:line="260" w:lineRule="exact"/>
        <w:rPr>
          <w:rFonts w:ascii="Times New Roman" w:hAnsi="Times New Roman"/>
          <w:sz w:val="22"/>
          <w:lang w:val="lt-LT"/>
        </w:rPr>
      </w:pPr>
      <w:proofErr w:type="spellStart"/>
      <w:r w:rsidRPr="002B7899">
        <w:rPr>
          <w:rFonts w:ascii="Times New Roman" w:hAnsi="Times New Roman"/>
          <w:sz w:val="22"/>
          <w:lang w:val="lt-LT"/>
        </w:rPr>
        <w:t>Trileptal</w:t>
      </w:r>
      <w:proofErr w:type="spellEnd"/>
      <w:r w:rsidRPr="002B7899">
        <w:rPr>
          <w:rFonts w:ascii="Times New Roman" w:hAnsi="Times New Roman"/>
          <w:sz w:val="22"/>
          <w:lang w:val="lt-LT"/>
        </w:rPr>
        <w:t xml:space="preserve"> išleidžiamas plėvele dengtomis tabletėmis. Lizdinėje plokštelėje yra 10 tablečių. Pakuotėje yra 50 plėvele dengtų tablečių. 150 mg tabletė yra šviesiai pilkai žalios spalvos, ovalo formos, abipus šiek tiek išgaubtos, abipus su vagele, vienoje jos pusėje įspausta T/D, kitoje – C/G. 300 mg tabletė yra geltonos spalvos, ovalo formos, abipus šiek tiek išgaubtos, abipus su vagele, vienoje jos pusėje įspausta TE/TE, kitoje – CG/CG. 600 mg tabletė yra šviesiai rausvos spalvos, ovalo formos, abipus šiek tiek išgaubtos, abipus su vagele, vienoje jos pusėje įspausta TF/TF, kitoje – CG/CG.</w:t>
      </w:r>
    </w:p>
    <w:p w:rsidR="00412250" w:rsidRPr="002B7899" w:rsidRDefault="00412250" w:rsidP="00412250">
      <w:pPr>
        <w:spacing w:after="0" w:line="240" w:lineRule="auto"/>
        <w:ind w:left="567" w:hanging="567"/>
        <w:rPr>
          <w:rFonts w:ascii="Times New Roman" w:hAnsi="Times New Roman"/>
          <w:sz w:val="22"/>
          <w:lang w:val="lt-LT"/>
        </w:rPr>
      </w:pPr>
      <w:r w:rsidRPr="002B7899">
        <w:rPr>
          <w:rFonts w:ascii="Times New Roman" w:hAnsi="Times New Roman"/>
          <w:sz w:val="22"/>
          <w:lang w:val="lt-LT"/>
        </w:rPr>
        <w:t>Vagelė skirta tik tabletei perlaužti, kad būtų lengviau nuryti, bet ne jai padalyti į lygias dozes.</w:t>
      </w:r>
    </w:p>
    <w:p w:rsidR="00412250" w:rsidRPr="002B7899" w:rsidRDefault="00412250" w:rsidP="00412250">
      <w:pPr>
        <w:spacing w:after="0" w:line="240" w:lineRule="auto"/>
        <w:ind w:left="567" w:hanging="567"/>
        <w:rPr>
          <w:rFonts w:ascii="Times New Roman" w:hAnsi="Times New Roman"/>
          <w:sz w:val="22"/>
          <w:lang w:val="lt-LT"/>
        </w:rPr>
      </w:pPr>
    </w:p>
    <w:p w:rsidR="00412250" w:rsidRPr="002B7899" w:rsidRDefault="00412250" w:rsidP="00412250">
      <w:pPr>
        <w:spacing w:after="0" w:line="240" w:lineRule="auto"/>
        <w:rPr>
          <w:rFonts w:ascii="Times New Roman" w:hAnsi="Times New Roman"/>
          <w:b/>
          <w:sz w:val="22"/>
          <w:lang w:val="lt-LT"/>
        </w:rPr>
      </w:pPr>
      <w:r w:rsidRPr="002B7899">
        <w:rPr>
          <w:rFonts w:ascii="Times New Roman" w:hAnsi="Times New Roman"/>
          <w:b/>
          <w:sz w:val="22"/>
          <w:lang w:val="lt-LT"/>
        </w:rPr>
        <w:t>Registruotojas</w:t>
      </w:r>
    </w:p>
    <w:p w:rsidR="00412250" w:rsidRPr="002B7899" w:rsidRDefault="00412250" w:rsidP="00412250">
      <w:pPr>
        <w:spacing w:after="0" w:line="240" w:lineRule="auto"/>
        <w:rPr>
          <w:rFonts w:ascii="Times New Roman" w:hAnsi="Times New Roman"/>
          <w:sz w:val="22"/>
          <w:lang w:val="lt-LT"/>
        </w:rPr>
      </w:pPr>
      <w:r w:rsidRPr="002B7899">
        <w:rPr>
          <w:rFonts w:ascii="Times New Roman" w:hAnsi="Times New Roman"/>
          <w:sz w:val="22"/>
          <w:lang w:val="lt-LT"/>
        </w:rPr>
        <w:t xml:space="preserve">SIA </w:t>
      </w:r>
      <w:proofErr w:type="spellStart"/>
      <w:r w:rsidRPr="002B7899">
        <w:rPr>
          <w:rFonts w:ascii="Times New Roman" w:hAnsi="Times New Roman"/>
          <w:sz w:val="22"/>
          <w:lang w:val="lt-LT"/>
        </w:rPr>
        <w:t>Novartis</w:t>
      </w:r>
      <w:proofErr w:type="spellEnd"/>
      <w:r w:rsidRPr="002B7899">
        <w:rPr>
          <w:rFonts w:ascii="Times New Roman" w:hAnsi="Times New Roman"/>
          <w:sz w:val="22"/>
          <w:lang w:val="lt-LT"/>
        </w:rPr>
        <w:t xml:space="preserve"> Baltics</w:t>
      </w:r>
    </w:p>
    <w:p w:rsidR="00412250" w:rsidRPr="002B7899" w:rsidRDefault="00412250" w:rsidP="00412250">
      <w:pPr>
        <w:spacing w:after="0" w:line="240" w:lineRule="auto"/>
        <w:rPr>
          <w:rFonts w:ascii="Times New Roman" w:hAnsi="Times New Roman"/>
          <w:sz w:val="22"/>
          <w:lang w:val="lt-LT"/>
        </w:rPr>
      </w:pPr>
      <w:r w:rsidRPr="002B7899">
        <w:rPr>
          <w:rFonts w:ascii="Times New Roman" w:hAnsi="Times New Roman"/>
          <w:sz w:val="22"/>
          <w:lang w:val="lt-LT"/>
        </w:rPr>
        <w:t xml:space="preserve">Gustava </w:t>
      </w:r>
      <w:proofErr w:type="spellStart"/>
      <w:r w:rsidRPr="002B7899">
        <w:rPr>
          <w:rFonts w:ascii="Times New Roman" w:hAnsi="Times New Roman"/>
          <w:sz w:val="22"/>
          <w:lang w:val="lt-LT"/>
        </w:rPr>
        <w:t>Zemgala</w:t>
      </w:r>
      <w:proofErr w:type="spellEnd"/>
      <w:r w:rsidRPr="002B7899">
        <w:rPr>
          <w:rFonts w:ascii="Times New Roman" w:hAnsi="Times New Roman"/>
          <w:sz w:val="22"/>
          <w:lang w:val="lt-LT"/>
        </w:rPr>
        <w:t xml:space="preserve"> gatve 76</w:t>
      </w:r>
    </w:p>
    <w:p w:rsidR="00412250" w:rsidRPr="002B7899" w:rsidRDefault="00412250" w:rsidP="00412250">
      <w:pPr>
        <w:spacing w:after="0" w:line="240" w:lineRule="auto"/>
        <w:rPr>
          <w:rFonts w:ascii="Times New Roman" w:hAnsi="Times New Roman"/>
          <w:sz w:val="22"/>
          <w:lang w:val="lt-LT"/>
        </w:rPr>
      </w:pPr>
      <w:r w:rsidRPr="002B7899">
        <w:rPr>
          <w:rFonts w:ascii="Times New Roman" w:hAnsi="Times New Roman"/>
          <w:sz w:val="22"/>
          <w:lang w:val="lt-LT"/>
        </w:rPr>
        <w:t xml:space="preserve">LV-1039, </w:t>
      </w:r>
      <w:proofErr w:type="spellStart"/>
      <w:r w:rsidRPr="002B7899">
        <w:rPr>
          <w:rFonts w:ascii="Times New Roman" w:hAnsi="Times New Roman"/>
          <w:sz w:val="22"/>
          <w:lang w:val="lt-LT"/>
        </w:rPr>
        <w:t>Rīga</w:t>
      </w:r>
      <w:proofErr w:type="spellEnd"/>
    </w:p>
    <w:p w:rsidR="00412250" w:rsidRPr="002B7899" w:rsidRDefault="00412250" w:rsidP="00412250">
      <w:pPr>
        <w:tabs>
          <w:tab w:val="left" w:pos="567"/>
        </w:tabs>
        <w:spacing w:after="0" w:line="260" w:lineRule="exact"/>
        <w:jc w:val="both"/>
        <w:rPr>
          <w:rFonts w:ascii="Times New Roman" w:hAnsi="Times New Roman"/>
          <w:sz w:val="22"/>
          <w:lang w:val="lt-LT"/>
        </w:rPr>
      </w:pPr>
      <w:r w:rsidRPr="002B7899">
        <w:rPr>
          <w:rFonts w:ascii="Times New Roman" w:hAnsi="Times New Roman"/>
          <w:sz w:val="22"/>
          <w:lang w:val="lt-LT"/>
        </w:rPr>
        <w:t>Latvija</w:t>
      </w:r>
    </w:p>
    <w:p w:rsidR="00412250" w:rsidRPr="002B7899" w:rsidRDefault="00412250" w:rsidP="00412250">
      <w:pPr>
        <w:spacing w:after="0" w:line="240" w:lineRule="auto"/>
        <w:rPr>
          <w:rFonts w:ascii="Times New Roman" w:hAnsi="Times New Roman"/>
          <w:sz w:val="22"/>
          <w:lang w:val="lt-LT"/>
        </w:rPr>
      </w:pPr>
    </w:p>
    <w:p w:rsidR="00412250" w:rsidRPr="002B7899" w:rsidRDefault="00412250" w:rsidP="00412250">
      <w:pPr>
        <w:spacing w:after="0" w:line="240" w:lineRule="auto"/>
        <w:rPr>
          <w:rFonts w:ascii="Times New Roman" w:hAnsi="Times New Roman"/>
          <w:b/>
          <w:sz w:val="22"/>
          <w:lang w:val="lt-LT"/>
        </w:rPr>
      </w:pPr>
      <w:r>
        <w:rPr>
          <w:rFonts w:ascii="Times New Roman" w:hAnsi="Times New Roman"/>
          <w:b/>
          <w:sz w:val="22"/>
          <w:lang w:val="lt-LT"/>
        </w:rPr>
        <w:t>Gamintojai</w:t>
      </w:r>
    </w:p>
    <w:p w:rsidR="00412250" w:rsidRPr="002B7899" w:rsidRDefault="00412250" w:rsidP="00412250">
      <w:pPr>
        <w:spacing w:after="0" w:line="240" w:lineRule="auto"/>
        <w:rPr>
          <w:rFonts w:ascii="Times New Roman" w:eastAsia="Arial Unicode MS" w:hAnsi="Times New Roman" w:cs="Times New Roman"/>
          <w:sz w:val="22"/>
          <w:szCs w:val="22"/>
        </w:rPr>
      </w:pPr>
      <w:r w:rsidRPr="002B7899">
        <w:rPr>
          <w:rFonts w:ascii="Times New Roman" w:eastAsia="Arial Unicode MS" w:hAnsi="Times New Roman" w:cs="Times New Roman"/>
          <w:sz w:val="22"/>
          <w:szCs w:val="22"/>
        </w:rPr>
        <w:t xml:space="preserve">Novartis </w:t>
      </w:r>
      <w:proofErr w:type="spellStart"/>
      <w:r w:rsidRPr="002B7899">
        <w:rPr>
          <w:rFonts w:ascii="Times New Roman" w:eastAsia="Arial Unicode MS" w:hAnsi="Times New Roman" w:cs="Times New Roman"/>
          <w:sz w:val="22"/>
          <w:szCs w:val="22"/>
        </w:rPr>
        <w:t>Farma</w:t>
      </w:r>
      <w:proofErr w:type="spellEnd"/>
      <w:r w:rsidRPr="002B7899">
        <w:rPr>
          <w:rFonts w:ascii="Times New Roman" w:eastAsia="Arial Unicode MS" w:hAnsi="Times New Roman" w:cs="Times New Roman"/>
          <w:sz w:val="22"/>
          <w:szCs w:val="22"/>
        </w:rPr>
        <w:t xml:space="preserve"> S.p.A.</w:t>
      </w:r>
    </w:p>
    <w:p w:rsidR="00412250" w:rsidRPr="002B7899" w:rsidRDefault="00412250" w:rsidP="00412250">
      <w:pPr>
        <w:spacing w:after="0" w:line="240" w:lineRule="auto"/>
        <w:rPr>
          <w:rFonts w:ascii="Times New Roman" w:eastAsia="Arial Unicode MS" w:hAnsi="Times New Roman" w:cs="Times New Roman"/>
          <w:sz w:val="22"/>
          <w:szCs w:val="22"/>
        </w:rPr>
      </w:pPr>
      <w:r w:rsidRPr="002B7899">
        <w:rPr>
          <w:rFonts w:ascii="Times New Roman" w:eastAsia="Arial Unicode MS" w:hAnsi="Times New Roman" w:cs="Times New Roman"/>
          <w:sz w:val="22"/>
          <w:szCs w:val="22"/>
        </w:rPr>
        <w:t xml:space="preserve">Via </w:t>
      </w:r>
      <w:proofErr w:type="spellStart"/>
      <w:r w:rsidRPr="002B7899">
        <w:rPr>
          <w:rFonts w:ascii="Times New Roman" w:eastAsia="Arial Unicode MS" w:hAnsi="Times New Roman" w:cs="Times New Roman"/>
          <w:sz w:val="22"/>
          <w:szCs w:val="22"/>
        </w:rPr>
        <w:t>Provinciale</w:t>
      </w:r>
      <w:proofErr w:type="spellEnd"/>
      <w:r w:rsidRPr="002B7899">
        <w:rPr>
          <w:rFonts w:ascii="Times New Roman" w:eastAsia="Arial Unicode MS" w:hAnsi="Times New Roman" w:cs="Times New Roman"/>
          <w:sz w:val="22"/>
          <w:szCs w:val="22"/>
        </w:rPr>
        <w:t xml:space="preserve"> </w:t>
      </w:r>
      <w:proofErr w:type="spellStart"/>
      <w:r w:rsidRPr="002B7899">
        <w:rPr>
          <w:rFonts w:ascii="Times New Roman" w:eastAsia="Arial Unicode MS" w:hAnsi="Times New Roman" w:cs="Times New Roman"/>
          <w:sz w:val="22"/>
          <w:szCs w:val="22"/>
        </w:rPr>
        <w:t>Schito</w:t>
      </w:r>
      <w:proofErr w:type="spellEnd"/>
      <w:r w:rsidRPr="002B7899">
        <w:rPr>
          <w:rFonts w:ascii="Times New Roman" w:eastAsia="Arial Unicode MS" w:hAnsi="Times New Roman" w:cs="Times New Roman"/>
          <w:sz w:val="22"/>
          <w:szCs w:val="22"/>
        </w:rPr>
        <w:t>, 131</w:t>
      </w:r>
    </w:p>
    <w:p w:rsidR="00412250" w:rsidRPr="002B7899" w:rsidRDefault="00412250" w:rsidP="00412250">
      <w:pPr>
        <w:spacing w:after="0" w:line="240" w:lineRule="auto"/>
        <w:rPr>
          <w:rFonts w:ascii="Times New Roman" w:eastAsia="Arial Unicode MS" w:hAnsi="Times New Roman" w:cs="Times New Roman"/>
          <w:sz w:val="22"/>
          <w:szCs w:val="22"/>
        </w:rPr>
      </w:pPr>
      <w:proofErr w:type="gramStart"/>
      <w:r w:rsidRPr="002B7899">
        <w:rPr>
          <w:rFonts w:ascii="Times New Roman" w:eastAsia="Arial Unicode MS" w:hAnsi="Times New Roman" w:cs="Times New Roman"/>
          <w:sz w:val="22"/>
          <w:szCs w:val="22"/>
        </w:rPr>
        <w:t>80058</w:t>
      </w:r>
      <w:proofErr w:type="gramEnd"/>
      <w:r w:rsidRPr="002B7899">
        <w:rPr>
          <w:rFonts w:ascii="Times New Roman" w:eastAsia="Arial Unicode MS" w:hAnsi="Times New Roman" w:cs="Times New Roman"/>
          <w:sz w:val="22"/>
          <w:szCs w:val="22"/>
        </w:rPr>
        <w:t xml:space="preserve"> Torre Annunziata (NA)</w:t>
      </w:r>
    </w:p>
    <w:p w:rsidR="00412250" w:rsidRPr="002B7899" w:rsidRDefault="00412250" w:rsidP="00412250">
      <w:pPr>
        <w:spacing w:after="0" w:line="240" w:lineRule="auto"/>
        <w:rPr>
          <w:rFonts w:ascii="Times New Roman" w:eastAsia="Arial Unicode MS" w:hAnsi="Times New Roman" w:cs="Times New Roman"/>
          <w:sz w:val="22"/>
          <w:szCs w:val="22"/>
          <w:lang w:val="lt-LT"/>
        </w:rPr>
      </w:pPr>
      <w:proofErr w:type="spellStart"/>
      <w:r w:rsidRPr="002B7899">
        <w:rPr>
          <w:rFonts w:ascii="Times New Roman" w:eastAsia="Arial Unicode MS" w:hAnsi="Times New Roman" w:cs="Times New Roman"/>
          <w:sz w:val="22"/>
          <w:szCs w:val="22"/>
        </w:rPr>
        <w:t>Italija</w:t>
      </w:r>
      <w:proofErr w:type="spellEnd"/>
    </w:p>
    <w:p w:rsidR="00412250" w:rsidRPr="002B7899" w:rsidRDefault="00412250" w:rsidP="00412250">
      <w:pPr>
        <w:spacing w:after="0" w:line="240" w:lineRule="auto"/>
        <w:rPr>
          <w:rFonts w:ascii="Times New Roman" w:eastAsia="Arial Unicode MS" w:hAnsi="Times New Roman" w:cs="Times New Roman"/>
          <w:sz w:val="22"/>
          <w:szCs w:val="22"/>
          <w:lang w:val="lt-LT"/>
        </w:rPr>
      </w:pPr>
    </w:p>
    <w:p w:rsidR="00412250" w:rsidRPr="002B7899" w:rsidRDefault="00412250" w:rsidP="00412250">
      <w:pPr>
        <w:spacing w:after="0" w:line="240" w:lineRule="auto"/>
        <w:rPr>
          <w:rFonts w:ascii="Times New Roman" w:hAnsi="Times New Roman"/>
          <w:sz w:val="22"/>
          <w:lang w:val="lt-LT"/>
        </w:rPr>
      </w:pPr>
      <w:proofErr w:type="spellStart"/>
      <w:r w:rsidRPr="002B7899">
        <w:rPr>
          <w:rFonts w:ascii="Times New Roman" w:hAnsi="Times New Roman"/>
          <w:sz w:val="22"/>
          <w:lang w:val="lt-LT"/>
        </w:rPr>
        <w:t>Novartis</w:t>
      </w:r>
      <w:proofErr w:type="spellEnd"/>
      <w:r w:rsidRPr="002B7899">
        <w:rPr>
          <w:rFonts w:ascii="Times New Roman" w:hAnsi="Times New Roman"/>
          <w:sz w:val="22"/>
          <w:lang w:val="lt-LT"/>
        </w:rPr>
        <w:t xml:space="preserve"> </w:t>
      </w:r>
      <w:proofErr w:type="spellStart"/>
      <w:r w:rsidRPr="002B7899">
        <w:rPr>
          <w:rFonts w:ascii="Times New Roman" w:hAnsi="Times New Roman"/>
          <w:sz w:val="22"/>
          <w:lang w:val="lt-LT"/>
        </w:rPr>
        <w:t>Pharma</w:t>
      </w:r>
      <w:proofErr w:type="spellEnd"/>
      <w:r w:rsidRPr="002B7899">
        <w:rPr>
          <w:rFonts w:ascii="Times New Roman" w:hAnsi="Times New Roman"/>
          <w:sz w:val="22"/>
          <w:lang w:val="lt-LT"/>
        </w:rPr>
        <w:t xml:space="preserve"> </w:t>
      </w:r>
      <w:proofErr w:type="spellStart"/>
      <w:r w:rsidRPr="002B7899">
        <w:rPr>
          <w:rFonts w:ascii="Times New Roman" w:hAnsi="Times New Roman"/>
          <w:sz w:val="22"/>
          <w:lang w:val="lt-LT"/>
        </w:rPr>
        <w:t>GmbH</w:t>
      </w:r>
      <w:proofErr w:type="spellEnd"/>
      <w:r w:rsidRPr="002B7899">
        <w:rPr>
          <w:rFonts w:ascii="Times New Roman" w:hAnsi="Times New Roman"/>
          <w:sz w:val="22"/>
          <w:lang w:val="lt-LT"/>
        </w:rPr>
        <w:t xml:space="preserve"> </w:t>
      </w:r>
    </w:p>
    <w:p w:rsidR="00412250" w:rsidRPr="002B7899" w:rsidRDefault="00412250" w:rsidP="00412250">
      <w:pPr>
        <w:spacing w:after="0" w:line="240" w:lineRule="auto"/>
        <w:rPr>
          <w:rFonts w:ascii="Times New Roman" w:hAnsi="Times New Roman"/>
          <w:sz w:val="22"/>
          <w:lang w:val="lt-LT"/>
        </w:rPr>
      </w:pPr>
      <w:proofErr w:type="spellStart"/>
      <w:r w:rsidRPr="002B7899">
        <w:rPr>
          <w:rFonts w:ascii="Times New Roman" w:hAnsi="Times New Roman"/>
          <w:sz w:val="22"/>
          <w:lang w:val="lt-LT"/>
        </w:rPr>
        <w:t>Roonstrasse</w:t>
      </w:r>
      <w:proofErr w:type="spellEnd"/>
      <w:r w:rsidRPr="002B7899">
        <w:rPr>
          <w:rFonts w:ascii="Times New Roman" w:hAnsi="Times New Roman"/>
          <w:sz w:val="22"/>
          <w:lang w:val="lt-LT"/>
        </w:rPr>
        <w:t xml:space="preserve"> 25</w:t>
      </w:r>
    </w:p>
    <w:p w:rsidR="00412250" w:rsidRPr="002B7899" w:rsidRDefault="00412250" w:rsidP="00412250">
      <w:pPr>
        <w:spacing w:after="0" w:line="240" w:lineRule="auto"/>
        <w:rPr>
          <w:rFonts w:ascii="Times New Roman" w:hAnsi="Times New Roman"/>
          <w:sz w:val="22"/>
          <w:lang w:val="lt-LT"/>
        </w:rPr>
      </w:pPr>
      <w:r w:rsidRPr="002B7899">
        <w:rPr>
          <w:rFonts w:ascii="Times New Roman" w:hAnsi="Times New Roman"/>
          <w:sz w:val="22"/>
          <w:lang w:val="lt-LT"/>
        </w:rPr>
        <w:t xml:space="preserve">90429 </w:t>
      </w:r>
      <w:proofErr w:type="spellStart"/>
      <w:r w:rsidRPr="002B7899">
        <w:rPr>
          <w:rFonts w:ascii="Times New Roman" w:hAnsi="Times New Roman"/>
          <w:sz w:val="22"/>
          <w:lang w:val="lt-LT"/>
        </w:rPr>
        <w:t>N</w:t>
      </w:r>
      <w:r>
        <w:rPr>
          <w:rFonts w:ascii="Times New Roman" w:hAnsi="Times New Roman" w:cs="Times New Roman"/>
          <w:sz w:val="22"/>
          <w:lang w:val="lt-LT"/>
        </w:rPr>
        <w:t>ü</w:t>
      </w:r>
      <w:r w:rsidRPr="002B7899">
        <w:rPr>
          <w:rFonts w:ascii="Times New Roman" w:hAnsi="Times New Roman"/>
          <w:sz w:val="22"/>
          <w:lang w:val="lt-LT"/>
        </w:rPr>
        <w:t>rnberg</w:t>
      </w:r>
      <w:proofErr w:type="spellEnd"/>
    </w:p>
    <w:p w:rsidR="00412250" w:rsidRPr="002B7899" w:rsidRDefault="00412250" w:rsidP="00412250">
      <w:pPr>
        <w:spacing w:after="0" w:line="240" w:lineRule="auto"/>
        <w:rPr>
          <w:rFonts w:ascii="Times New Roman" w:hAnsi="Times New Roman"/>
          <w:sz w:val="22"/>
          <w:lang w:val="lt-LT"/>
        </w:rPr>
      </w:pPr>
      <w:r w:rsidRPr="002B7899">
        <w:rPr>
          <w:rFonts w:ascii="Times New Roman" w:hAnsi="Times New Roman"/>
          <w:sz w:val="22"/>
          <w:lang w:val="lt-LT"/>
        </w:rPr>
        <w:t>Vokietija</w:t>
      </w:r>
    </w:p>
    <w:p w:rsidR="00412250" w:rsidRDefault="00412250" w:rsidP="00412250">
      <w:pPr>
        <w:spacing w:after="0" w:line="240" w:lineRule="auto"/>
        <w:ind w:left="567" w:hanging="567"/>
        <w:rPr>
          <w:rFonts w:ascii="Times New Roman" w:hAnsi="Times New Roman"/>
          <w:sz w:val="22"/>
          <w:lang w:val="lt-LT"/>
        </w:rPr>
      </w:pPr>
    </w:p>
    <w:p w:rsidR="00412250" w:rsidRPr="001417CB" w:rsidRDefault="00412250" w:rsidP="00412250">
      <w:pPr>
        <w:spacing w:after="0" w:line="240" w:lineRule="auto"/>
        <w:ind w:left="567" w:hanging="567"/>
        <w:rPr>
          <w:rFonts w:ascii="Times New Roman" w:hAnsi="Times New Roman"/>
          <w:sz w:val="22"/>
          <w:lang w:val="lt-LT"/>
        </w:rPr>
      </w:pPr>
      <w:proofErr w:type="spellStart"/>
      <w:r w:rsidRPr="001417CB">
        <w:rPr>
          <w:rFonts w:ascii="Times New Roman" w:hAnsi="Times New Roman"/>
          <w:sz w:val="22"/>
          <w:lang w:val="lt-LT"/>
        </w:rPr>
        <w:t>Novartis</w:t>
      </w:r>
      <w:proofErr w:type="spellEnd"/>
      <w:r w:rsidRPr="001417CB">
        <w:rPr>
          <w:rFonts w:ascii="Times New Roman" w:hAnsi="Times New Roman"/>
          <w:sz w:val="22"/>
          <w:lang w:val="lt-LT"/>
        </w:rPr>
        <w:t xml:space="preserve"> </w:t>
      </w:r>
      <w:proofErr w:type="spellStart"/>
      <w:r w:rsidRPr="001417CB">
        <w:rPr>
          <w:rFonts w:ascii="Times New Roman" w:hAnsi="Times New Roman"/>
          <w:sz w:val="22"/>
          <w:lang w:val="lt-LT"/>
        </w:rPr>
        <w:t>Farmacéutica</w:t>
      </w:r>
      <w:proofErr w:type="spellEnd"/>
      <w:r w:rsidRPr="001417CB">
        <w:rPr>
          <w:rFonts w:ascii="Times New Roman" w:hAnsi="Times New Roman"/>
          <w:sz w:val="22"/>
          <w:lang w:val="lt-LT"/>
        </w:rPr>
        <w:t xml:space="preserve"> S.A.</w:t>
      </w:r>
    </w:p>
    <w:p w:rsidR="00412250" w:rsidRPr="001417CB" w:rsidRDefault="00412250" w:rsidP="00412250">
      <w:pPr>
        <w:spacing w:after="0" w:line="240" w:lineRule="auto"/>
        <w:ind w:left="567" w:hanging="567"/>
        <w:rPr>
          <w:rFonts w:ascii="Times New Roman" w:hAnsi="Times New Roman"/>
          <w:sz w:val="22"/>
          <w:lang w:val="lt-LT"/>
        </w:rPr>
      </w:pPr>
      <w:proofErr w:type="spellStart"/>
      <w:r w:rsidRPr="001417CB">
        <w:rPr>
          <w:rFonts w:ascii="Times New Roman" w:hAnsi="Times New Roman"/>
          <w:sz w:val="22"/>
          <w:lang w:val="lt-LT"/>
        </w:rPr>
        <w:t>Gran</w:t>
      </w:r>
      <w:proofErr w:type="spellEnd"/>
      <w:r w:rsidRPr="001417CB">
        <w:rPr>
          <w:rFonts w:ascii="Times New Roman" w:hAnsi="Times New Roman"/>
          <w:sz w:val="22"/>
          <w:lang w:val="lt-LT"/>
        </w:rPr>
        <w:t xml:space="preserve"> Via de les </w:t>
      </w:r>
      <w:proofErr w:type="spellStart"/>
      <w:r w:rsidRPr="001417CB">
        <w:rPr>
          <w:rFonts w:ascii="Times New Roman" w:hAnsi="Times New Roman"/>
          <w:sz w:val="22"/>
          <w:lang w:val="lt-LT"/>
        </w:rPr>
        <w:t>Corts</w:t>
      </w:r>
      <w:proofErr w:type="spellEnd"/>
      <w:r>
        <w:rPr>
          <w:rFonts w:ascii="Times New Roman" w:hAnsi="Times New Roman"/>
          <w:sz w:val="22"/>
          <w:lang w:val="lt-LT"/>
        </w:rPr>
        <w:t xml:space="preserve"> </w:t>
      </w:r>
      <w:proofErr w:type="spellStart"/>
      <w:r w:rsidRPr="001417CB">
        <w:rPr>
          <w:rFonts w:ascii="Times New Roman" w:hAnsi="Times New Roman"/>
          <w:sz w:val="22"/>
          <w:lang w:val="lt-LT"/>
        </w:rPr>
        <w:t>Catalanes</w:t>
      </w:r>
      <w:proofErr w:type="spellEnd"/>
      <w:r w:rsidRPr="001417CB">
        <w:rPr>
          <w:rFonts w:ascii="Times New Roman" w:hAnsi="Times New Roman"/>
          <w:sz w:val="22"/>
          <w:lang w:val="lt-LT"/>
        </w:rPr>
        <w:t>, 764</w:t>
      </w:r>
    </w:p>
    <w:p w:rsidR="00412250" w:rsidRPr="001417CB" w:rsidRDefault="00412250" w:rsidP="00412250">
      <w:pPr>
        <w:spacing w:after="0" w:line="240" w:lineRule="auto"/>
        <w:ind w:left="567" w:hanging="567"/>
        <w:rPr>
          <w:rFonts w:ascii="Times New Roman" w:hAnsi="Times New Roman"/>
          <w:sz w:val="22"/>
          <w:lang w:val="lt-LT"/>
        </w:rPr>
      </w:pPr>
      <w:r w:rsidRPr="001417CB">
        <w:rPr>
          <w:rFonts w:ascii="Times New Roman" w:hAnsi="Times New Roman"/>
          <w:sz w:val="22"/>
          <w:lang w:val="lt-LT"/>
        </w:rPr>
        <w:t xml:space="preserve">08013 </w:t>
      </w:r>
      <w:proofErr w:type="spellStart"/>
      <w:r w:rsidRPr="001417CB">
        <w:rPr>
          <w:rFonts w:ascii="Times New Roman" w:hAnsi="Times New Roman"/>
          <w:sz w:val="22"/>
          <w:lang w:val="lt-LT"/>
        </w:rPr>
        <w:t>Barcelona</w:t>
      </w:r>
      <w:proofErr w:type="spellEnd"/>
    </w:p>
    <w:p w:rsidR="00412250" w:rsidRDefault="00412250" w:rsidP="00412250">
      <w:pPr>
        <w:spacing w:after="0" w:line="240" w:lineRule="auto"/>
        <w:ind w:left="567" w:hanging="567"/>
        <w:rPr>
          <w:rFonts w:ascii="Times New Roman" w:hAnsi="Times New Roman"/>
          <w:sz w:val="22"/>
          <w:lang w:val="lt-LT"/>
        </w:rPr>
      </w:pPr>
      <w:r w:rsidRPr="001417CB">
        <w:rPr>
          <w:rFonts w:ascii="Times New Roman" w:hAnsi="Times New Roman"/>
          <w:sz w:val="22"/>
          <w:lang w:val="lt-LT"/>
        </w:rPr>
        <w:lastRenderedPageBreak/>
        <w:t>Ispanija</w:t>
      </w:r>
    </w:p>
    <w:p w:rsidR="00412250" w:rsidRPr="002B7899" w:rsidRDefault="00412250" w:rsidP="00412250">
      <w:pPr>
        <w:spacing w:after="0" w:line="240" w:lineRule="auto"/>
        <w:ind w:left="567" w:hanging="567"/>
        <w:rPr>
          <w:rFonts w:ascii="Times New Roman" w:hAnsi="Times New Roman"/>
          <w:sz w:val="22"/>
          <w:lang w:val="lt-LT"/>
        </w:rPr>
      </w:pPr>
    </w:p>
    <w:p w:rsidR="00412250" w:rsidRPr="002B7899" w:rsidRDefault="00412250" w:rsidP="00412250">
      <w:pPr>
        <w:spacing w:after="0" w:line="240" w:lineRule="auto"/>
        <w:rPr>
          <w:rFonts w:ascii="Times New Roman" w:hAnsi="Times New Roman"/>
          <w:sz w:val="22"/>
          <w:lang w:val="lt-LT"/>
        </w:rPr>
      </w:pPr>
      <w:r w:rsidRPr="002B7899">
        <w:rPr>
          <w:rFonts w:ascii="Times New Roman" w:hAnsi="Times New Roman"/>
          <w:sz w:val="22"/>
          <w:lang w:val="lt-LT"/>
        </w:rPr>
        <w:t>Jeigu apie šį vaistą norite sužinoti daugiau, kreipkitės į vietinį registruotojo atstovą.</w:t>
      </w:r>
    </w:p>
    <w:p w:rsidR="00412250" w:rsidRPr="002B7899" w:rsidRDefault="00412250" w:rsidP="00412250">
      <w:pPr>
        <w:spacing w:after="0" w:line="240" w:lineRule="auto"/>
        <w:rPr>
          <w:rFonts w:ascii="Times New Roman" w:hAnsi="Times New Roman"/>
          <w:sz w:val="22"/>
          <w:lang w:val="lt-LT"/>
        </w:rPr>
      </w:pPr>
    </w:p>
    <w:p w:rsidR="00412250" w:rsidRPr="002B7899" w:rsidRDefault="00412250" w:rsidP="00412250">
      <w:pPr>
        <w:spacing w:after="0" w:line="240" w:lineRule="auto"/>
        <w:rPr>
          <w:rFonts w:ascii="Times New Roman" w:hAnsi="Times New Roman"/>
          <w:sz w:val="22"/>
          <w:lang w:val="lt-LT"/>
        </w:rPr>
      </w:pPr>
      <w:r w:rsidRPr="002B7899">
        <w:rPr>
          <w:rFonts w:ascii="Times New Roman" w:hAnsi="Times New Roman"/>
          <w:sz w:val="22"/>
          <w:lang w:val="lt-LT"/>
        </w:rPr>
        <w:t xml:space="preserve">SIA </w:t>
      </w:r>
      <w:proofErr w:type="spellStart"/>
      <w:r w:rsidRPr="002B7899">
        <w:rPr>
          <w:rFonts w:ascii="Times New Roman" w:hAnsi="Times New Roman"/>
          <w:sz w:val="22"/>
          <w:lang w:val="lt-LT"/>
        </w:rPr>
        <w:t>Novartis</w:t>
      </w:r>
      <w:proofErr w:type="spellEnd"/>
      <w:r w:rsidRPr="002B7899">
        <w:rPr>
          <w:rFonts w:ascii="Times New Roman" w:hAnsi="Times New Roman"/>
          <w:sz w:val="22"/>
          <w:lang w:val="lt-LT"/>
        </w:rPr>
        <w:t xml:space="preserve"> Baltics Lietuvos filialas</w:t>
      </w:r>
    </w:p>
    <w:p w:rsidR="00412250" w:rsidRPr="002B7899" w:rsidRDefault="00412250" w:rsidP="00412250">
      <w:pPr>
        <w:spacing w:after="0" w:line="240" w:lineRule="auto"/>
        <w:rPr>
          <w:rFonts w:ascii="Times New Roman" w:hAnsi="Times New Roman"/>
          <w:sz w:val="22"/>
          <w:lang w:val="lt-LT"/>
        </w:rPr>
      </w:pPr>
      <w:r>
        <w:rPr>
          <w:rFonts w:ascii="Times New Roman" w:hAnsi="Times New Roman"/>
          <w:sz w:val="22"/>
          <w:lang w:val="lt-LT"/>
        </w:rPr>
        <w:t>Upės g</w:t>
      </w:r>
      <w:r w:rsidRPr="002B7899">
        <w:rPr>
          <w:rFonts w:ascii="Times New Roman" w:hAnsi="Times New Roman"/>
          <w:sz w:val="22"/>
          <w:lang w:val="lt-LT"/>
        </w:rPr>
        <w:t xml:space="preserve">. </w:t>
      </w:r>
      <w:r>
        <w:rPr>
          <w:rFonts w:ascii="Times New Roman" w:hAnsi="Times New Roman"/>
          <w:sz w:val="22"/>
          <w:lang w:val="lt-LT"/>
        </w:rPr>
        <w:t>19</w:t>
      </w:r>
      <w:r w:rsidRPr="002B7899">
        <w:rPr>
          <w:rFonts w:ascii="Times New Roman" w:hAnsi="Times New Roman"/>
          <w:sz w:val="22"/>
          <w:lang w:val="lt-LT"/>
        </w:rPr>
        <w:t xml:space="preserve"> </w:t>
      </w:r>
    </w:p>
    <w:p w:rsidR="00412250" w:rsidRPr="002B7899" w:rsidRDefault="00412250" w:rsidP="00412250">
      <w:pPr>
        <w:spacing w:after="0" w:line="240" w:lineRule="auto"/>
        <w:rPr>
          <w:rFonts w:ascii="Times New Roman" w:hAnsi="Times New Roman"/>
          <w:sz w:val="22"/>
          <w:lang w:val="lt-LT"/>
        </w:rPr>
      </w:pPr>
      <w:r w:rsidRPr="002B7899">
        <w:rPr>
          <w:rFonts w:ascii="Times New Roman" w:hAnsi="Times New Roman"/>
          <w:sz w:val="22"/>
          <w:lang w:val="lt-LT"/>
        </w:rPr>
        <w:t>LT-</w:t>
      </w:r>
      <w:r w:rsidRPr="000A4B39">
        <w:rPr>
          <w:rFonts w:ascii="Times New Roman" w:hAnsi="Times New Roman"/>
          <w:sz w:val="22"/>
        </w:rPr>
        <w:t>08128</w:t>
      </w:r>
      <w:r w:rsidRPr="002B7899">
        <w:rPr>
          <w:rFonts w:ascii="Times New Roman" w:hAnsi="Times New Roman"/>
          <w:sz w:val="22"/>
          <w:lang w:val="lt-LT"/>
        </w:rPr>
        <w:t>, Vilnius</w:t>
      </w:r>
    </w:p>
    <w:p w:rsidR="00412250" w:rsidRPr="002B7899" w:rsidRDefault="00412250" w:rsidP="00412250">
      <w:pPr>
        <w:spacing w:after="0" w:line="240" w:lineRule="auto"/>
        <w:rPr>
          <w:rFonts w:ascii="Times New Roman" w:hAnsi="Times New Roman"/>
          <w:sz w:val="22"/>
          <w:lang w:val="lt-LT"/>
        </w:rPr>
      </w:pPr>
      <w:r w:rsidRPr="002B7899">
        <w:rPr>
          <w:rFonts w:ascii="Times New Roman" w:hAnsi="Times New Roman"/>
          <w:sz w:val="22"/>
          <w:lang w:val="lt-LT"/>
        </w:rPr>
        <w:t>Tel. +370 5 269 16 50</w:t>
      </w:r>
    </w:p>
    <w:p w:rsidR="00412250" w:rsidRPr="002B7899" w:rsidRDefault="00412250" w:rsidP="00412250">
      <w:pPr>
        <w:spacing w:after="0" w:line="240" w:lineRule="auto"/>
        <w:rPr>
          <w:rFonts w:ascii="Times New Roman" w:hAnsi="Times New Roman"/>
          <w:sz w:val="22"/>
          <w:lang w:val="lt-LT"/>
        </w:rPr>
      </w:pPr>
    </w:p>
    <w:p w:rsidR="00412250" w:rsidRPr="002B7899" w:rsidRDefault="00412250" w:rsidP="00412250">
      <w:pPr>
        <w:spacing w:after="0" w:line="240" w:lineRule="auto"/>
        <w:ind w:left="567" w:hanging="567"/>
        <w:rPr>
          <w:rFonts w:ascii="Times New Roman" w:hAnsi="Times New Roman"/>
          <w:b/>
          <w:sz w:val="22"/>
          <w:szCs w:val="22"/>
          <w:lang w:val="lt-LT"/>
        </w:rPr>
      </w:pPr>
      <w:r w:rsidRPr="002B7899">
        <w:rPr>
          <w:rFonts w:ascii="Times New Roman" w:hAnsi="Times New Roman"/>
          <w:b/>
          <w:sz w:val="22"/>
          <w:szCs w:val="22"/>
          <w:lang w:val="lt-LT"/>
        </w:rPr>
        <w:t>Šis pakuotės lapelis paskutinį kartą peržiūrėtas</w:t>
      </w:r>
      <w:r>
        <w:rPr>
          <w:rFonts w:ascii="Times New Roman" w:hAnsi="Times New Roman"/>
          <w:b/>
          <w:sz w:val="22"/>
          <w:szCs w:val="22"/>
          <w:lang w:val="lt-LT"/>
        </w:rPr>
        <w:t xml:space="preserve"> 2022-07-</w:t>
      </w:r>
      <w:r>
        <w:rPr>
          <w:rFonts w:ascii="Times New Roman" w:hAnsi="Times New Roman"/>
          <w:b/>
          <w:sz w:val="22"/>
          <w:szCs w:val="22"/>
        </w:rPr>
        <w:t>20</w:t>
      </w:r>
      <w:r w:rsidRPr="002B7899">
        <w:rPr>
          <w:rFonts w:ascii="Times New Roman" w:hAnsi="Times New Roman"/>
          <w:b/>
          <w:sz w:val="22"/>
          <w:szCs w:val="22"/>
          <w:lang w:val="lt-LT"/>
        </w:rPr>
        <w:t>.</w:t>
      </w:r>
    </w:p>
    <w:p w:rsidR="00412250" w:rsidRPr="002B7899" w:rsidRDefault="00412250" w:rsidP="00412250">
      <w:pPr>
        <w:spacing w:after="0" w:line="240" w:lineRule="auto"/>
        <w:rPr>
          <w:rFonts w:ascii="Times New Roman" w:hAnsi="Times New Roman"/>
          <w:sz w:val="22"/>
          <w:lang w:val="lt-LT"/>
        </w:rPr>
      </w:pPr>
    </w:p>
    <w:p w:rsidR="00412250" w:rsidRPr="002B7899" w:rsidRDefault="00412250" w:rsidP="00412250">
      <w:pPr>
        <w:spacing w:after="0" w:line="240" w:lineRule="auto"/>
        <w:rPr>
          <w:rFonts w:ascii="Times New Roman" w:hAnsi="Times New Roman"/>
          <w:sz w:val="22"/>
          <w:lang w:val="lt-LT"/>
        </w:rPr>
      </w:pPr>
      <w:r w:rsidRPr="002B7899">
        <w:rPr>
          <w:rFonts w:ascii="Times New Roman" w:hAnsi="Times New Roman"/>
          <w:sz w:val="22"/>
          <w:lang w:val="lt-LT"/>
        </w:rPr>
        <w:t xml:space="preserve">Išsami informacija apie šį vaistą pateikiama Valstybinės vaistų kontrolės tarnybos prie Lietuvos Respublikos sveikatos apsaugos ministerijos tinklalapyje </w:t>
      </w:r>
      <w:hyperlink r:id="rId5" w:history="1">
        <w:r w:rsidRPr="008F0ABB">
          <w:rPr>
            <w:rStyle w:val="Hipersaitas"/>
            <w:rFonts w:ascii="Times New Roman" w:hAnsi="Times New Roman"/>
            <w:sz w:val="22"/>
            <w:lang w:val="lt-LT"/>
          </w:rPr>
          <w:t>http://www.vvkt.lt</w:t>
        </w:r>
      </w:hyperlink>
    </w:p>
    <w:p w:rsidR="009041DB" w:rsidRDefault="009041DB">
      <w:bookmarkStart w:id="1" w:name="_GoBack"/>
      <w:bookmarkEnd w:id="1"/>
    </w:p>
    <w:sectPr w:rsidR="009041DB" w:rsidSect="002A211A">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05166F"/>
    <w:multiLevelType w:val="hybridMultilevel"/>
    <w:tmpl w:val="CE56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132EC3"/>
    <w:multiLevelType w:val="hybridMultilevel"/>
    <w:tmpl w:val="DF64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250"/>
    <w:rsid w:val="00234094"/>
    <w:rsid w:val="002A211A"/>
    <w:rsid w:val="00412250"/>
    <w:rsid w:val="009041DB"/>
    <w:rsid w:val="00975D35"/>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BE2DDA4-D85E-454C-8BED-4C0BCE2C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2250"/>
    <w:rPr>
      <w:rFonts w:ascii="Arial" w:eastAsiaTheme="minorHAnsi" w:hAnsi="Arial" w:cs="Arial"/>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12250"/>
    <w:rPr>
      <w:color w:val="0000FF"/>
      <w:u w:val="single"/>
    </w:rPr>
  </w:style>
  <w:style w:type="paragraph" w:styleId="Sraopastraipa">
    <w:name w:val="List Paragraph"/>
    <w:basedOn w:val="prastasis"/>
    <w:uiPriority w:val="34"/>
    <w:qFormat/>
    <w:rsid w:val="00412250"/>
    <w:pPr>
      <w:spacing w:after="200" w:line="276" w:lineRule="auto"/>
      <w:ind w:left="720"/>
      <w:contextualSpacing/>
    </w:pPr>
    <w:rPr>
      <w:rFonts w:ascii="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14116</Words>
  <Characters>8047</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2022-08-19T08:25:00Z</dcterms:created>
  <dcterms:modified xsi:type="dcterms:W3CDTF">2022-08-19T08:26:00Z</dcterms:modified>
</cp:coreProperties>
</file>