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261EF16" w14:textId="77777777" w:rsidR="00252892" w:rsidRDefault="00252892">
      <w:pPr>
        <w:widowControl w:val="0"/>
        <w:spacing w:after="0" w:line="240" w:lineRule="auto"/>
        <w:jc w:val="center"/>
        <w:rPr>
          <w:rFonts w:ascii="Times New Roman" w:hAnsi="Times New Roman"/>
          <w:b/>
          <w:lang w:val="lt-LT"/>
        </w:rPr>
      </w:pPr>
    </w:p>
    <w:p w14:paraId="121DF6BD" w14:textId="77777777" w:rsidR="00252892" w:rsidRDefault="00252892">
      <w:pPr>
        <w:widowControl w:val="0"/>
        <w:spacing w:after="0" w:line="240" w:lineRule="auto"/>
        <w:jc w:val="center"/>
        <w:rPr>
          <w:rFonts w:ascii="Times New Roman" w:hAnsi="Times New Roman"/>
          <w:b/>
          <w:lang w:val="lt-LT"/>
        </w:rPr>
      </w:pPr>
    </w:p>
    <w:p w14:paraId="228F58AD" w14:textId="77777777" w:rsidR="00252892" w:rsidRDefault="00252892">
      <w:pPr>
        <w:widowControl w:val="0"/>
        <w:spacing w:after="0" w:line="240" w:lineRule="auto"/>
        <w:jc w:val="center"/>
        <w:outlineLvl w:val="0"/>
        <w:rPr>
          <w:rFonts w:ascii="Times New Roman" w:hAnsi="Times New Roman"/>
          <w:b/>
          <w:kern w:val="28"/>
          <w:lang w:val="lt-LT"/>
        </w:rPr>
      </w:pPr>
    </w:p>
    <w:p w14:paraId="7049982C" w14:textId="77777777" w:rsidR="00252892" w:rsidRDefault="00252892">
      <w:pPr>
        <w:widowControl w:val="0"/>
        <w:spacing w:after="0" w:line="240" w:lineRule="auto"/>
        <w:jc w:val="center"/>
        <w:outlineLvl w:val="0"/>
        <w:rPr>
          <w:rFonts w:ascii="Times New Roman" w:hAnsi="Times New Roman"/>
          <w:b/>
          <w:kern w:val="28"/>
          <w:lang w:val="lt-LT"/>
        </w:rPr>
      </w:pPr>
    </w:p>
    <w:p w14:paraId="525FBA15" w14:textId="77777777" w:rsidR="00252892" w:rsidRDefault="00252892">
      <w:pPr>
        <w:widowControl w:val="0"/>
        <w:spacing w:after="0" w:line="240" w:lineRule="auto"/>
        <w:jc w:val="center"/>
        <w:outlineLvl w:val="0"/>
        <w:rPr>
          <w:rFonts w:ascii="Times New Roman" w:hAnsi="Times New Roman"/>
          <w:b/>
          <w:kern w:val="28"/>
          <w:lang w:val="lt-LT"/>
        </w:rPr>
      </w:pPr>
    </w:p>
    <w:p w14:paraId="3D729943" w14:textId="77777777" w:rsidR="00252892" w:rsidRDefault="00252892">
      <w:pPr>
        <w:widowControl w:val="0"/>
        <w:spacing w:after="0" w:line="240" w:lineRule="auto"/>
        <w:jc w:val="center"/>
        <w:outlineLvl w:val="0"/>
        <w:rPr>
          <w:rFonts w:ascii="Times New Roman" w:hAnsi="Times New Roman"/>
          <w:b/>
          <w:kern w:val="28"/>
          <w:lang w:val="lt-LT"/>
        </w:rPr>
      </w:pPr>
    </w:p>
    <w:p w14:paraId="706E6CD0" w14:textId="77777777" w:rsidR="00252892" w:rsidRDefault="00252892">
      <w:pPr>
        <w:widowControl w:val="0"/>
        <w:spacing w:after="0" w:line="240" w:lineRule="auto"/>
        <w:jc w:val="center"/>
        <w:outlineLvl w:val="0"/>
        <w:rPr>
          <w:rFonts w:ascii="Times New Roman" w:hAnsi="Times New Roman"/>
          <w:b/>
          <w:kern w:val="28"/>
          <w:lang w:val="lt-LT"/>
        </w:rPr>
      </w:pPr>
    </w:p>
    <w:p w14:paraId="575160B8" w14:textId="77777777" w:rsidR="00252892" w:rsidRDefault="00252892">
      <w:pPr>
        <w:widowControl w:val="0"/>
        <w:spacing w:after="0" w:line="240" w:lineRule="auto"/>
        <w:jc w:val="center"/>
        <w:outlineLvl w:val="0"/>
        <w:rPr>
          <w:rFonts w:ascii="Times New Roman" w:hAnsi="Times New Roman"/>
          <w:b/>
          <w:kern w:val="28"/>
          <w:lang w:val="lt-LT"/>
        </w:rPr>
      </w:pPr>
    </w:p>
    <w:p w14:paraId="67F8681B" w14:textId="77777777" w:rsidR="00252892" w:rsidRDefault="00252892">
      <w:pPr>
        <w:widowControl w:val="0"/>
        <w:spacing w:after="0" w:line="240" w:lineRule="auto"/>
        <w:jc w:val="center"/>
        <w:outlineLvl w:val="0"/>
        <w:rPr>
          <w:rFonts w:ascii="Times New Roman" w:hAnsi="Times New Roman"/>
          <w:b/>
          <w:kern w:val="28"/>
          <w:lang w:val="lt-LT"/>
        </w:rPr>
      </w:pPr>
    </w:p>
    <w:p w14:paraId="3FBEB7EA" w14:textId="77777777" w:rsidR="00252892" w:rsidRDefault="00252892">
      <w:pPr>
        <w:widowControl w:val="0"/>
        <w:spacing w:after="0" w:line="240" w:lineRule="auto"/>
        <w:jc w:val="center"/>
        <w:outlineLvl w:val="0"/>
        <w:rPr>
          <w:rFonts w:ascii="Times New Roman" w:hAnsi="Times New Roman"/>
          <w:b/>
          <w:kern w:val="28"/>
          <w:lang w:val="lt-LT"/>
        </w:rPr>
      </w:pPr>
    </w:p>
    <w:p w14:paraId="12A25943" w14:textId="77777777" w:rsidR="00252892" w:rsidRDefault="00252892">
      <w:pPr>
        <w:widowControl w:val="0"/>
        <w:spacing w:after="0" w:line="240" w:lineRule="auto"/>
        <w:jc w:val="center"/>
        <w:outlineLvl w:val="0"/>
        <w:rPr>
          <w:rFonts w:ascii="Times New Roman" w:hAnsi="Times New Roman"/>
          <w:b/>
          <w:kern w:val="28"/>
          <w:lang w:val="lt-LT"/>
        </w:rPr>
      </w:pPr>
    </w:p>
    <w:p w14:paraId="79471D3A" w14:textId="77777777" w:rsidR="00252892" w:rsidRDefault="00252892">
      <w:pPr>
        <w:widowControl w:val="0"/>
        <w:spacing w:after="0" w:line="240" w:lineRule="auto"/>
        <w:jc w:val="center"/>
        <w:outlineLvl w:val="0"/>
        <w:rPr>
          <w:rFonts w:ascii="Times New Roman" w:hAnsi="Times New Roman"/>
          <w:b/>
          <w:kern w:val="28"/>
          <w:lang w:val="lt-LT"/>
        </w:rPr>
      </w:pPr>
    </w:p>
    <w:p w14:paraId="38393B9F" w14:textId="77777777" w:rsidR="00252892" w:rsidRDefault="00252892">
      <w:pPr>
        <w:widowControl w:val="0"/>
        <w:spacing w:after="0" w:line="240" w:lineRule="auto"/>
        <w:jc w:val="center"/>
        <w:outlineLvl w:val="0"/>
        <w:rPr>
          <w:rFonts w:ascii="Times New Roman" w:hAnsi="Times New Roman"/>
          <w:b/>
          <w:kern w:val="28"/>
          <w:lang w:val="lt-LT"/>
        </w:rPr>
      </w:pPr>
    </w:p>
    <w:p w14:paraId="06B11EDA" w14:textId="77777777" w:rsidR="00252892" w:rsidRDefault="00252892">
      <w:pPr>
        <w:widowControl w:val="0"/>
        <w:spacing w:after="0" w:line="240" w:lineRule="auto"/>
        <w:jc w:val="center"/>
        <w:outlineLvl w:val="0"/>
        <w:rPr>
          <w:rFonts w:ascii="Times New Roman" w:hAnsi="Times New Roman"/>
          <w:b/>
          <w:kern w:val="28"/>
          <w:lang w:val="lt-LT"/>
        </w:rPr>
      </w:pPr>
    </w:p>
    <w:p w14:paraId="53F94DBD" w14:textId="77777777" w:rsidR="00252892" w:rsidRDefault="00252892">
      <w:pPr>
        <w:widowControl w:val="0"/>
        <w:spacing w:after="0" w:line="240" w:lineRule="auto"/>
        <w:jc w:val="center"/>
        <w:outlineLvl w:val="0"/>
        <w:rPr>
          <w:rFonts w:ascii="Times New Roman" w:hAnsi="Times New Roman"/>
          <w:b/>
          <w:kern w:val="28"/>
          <w:lang w:val="lt-LT"/>
        </w:rPr>
      </w:pPr>
    </w:p>
    <w:p w14:paraId="1E281C83" w14:textId="77777777" w:rsidR="00252892" w:rsidRDefault="00252892">
      <w:pPr>
        <w:widowControl w:val="0"/>
        <w:spacing w:after="0" w:line="240" w:lineRule="auto"/>
        <w:jc w:val="center"/>
        <w:outlineLvl w:val="0"/>
        <w:rPr>
          <w:rFonts w:ascii="Times New Roman" w:hAnsi="Times New Roman"/>
          <w:b/>
          <w:kern w:val="28"/>
          <w:lang w:val="lt-LT"/>
        </w:rPr>
      </w:pPr>
    </w:p>
    <w:p w14:paraId="03DA80B2" w14:textId="77777777" w:rsidR="00252892" w:rsidRDefault="00252892">
      <w:pPr>
        <w:widowControl w:val="0"/>
        <w:spacing w:after="0" w:line="240" w:lineRule="auto"/>
        <w:jc w:val="center"/>
        <w:outlineLvl w:val="0"/>
        <w:rPr>
          <w:rFonts w:ascii="Times New Roman" w:hAnsi="Times New Roman"/>
          <w:b/>
          <w:kern w:val="28"/>
          <w:lang w:val="lt-LT"/>
        </w:rPr>
      </w:pPr>
    </w:p>
    <w:p w14:paraId="7087DB7E" w14:textId="77777777" w:rsidR="00252892" w:rsidRDefault="00252892">
      <w:pPr>
        <w:widowControl w:val="0"/>
        <w:spacing w:after="0" w:line="240" w:lineRule="auto"/>
        <w:jc w:val="center"/>
        <w:outlineLvl w:val="0"/>
        <w:rPr>
          <w:rFonts w:ascii="Times New Roman" w:hAnsi="Times New Roman"/>
          <w:b/>
          <w:kern w:val="28"/>
          <w:lang w:val="lt-LT"/>
        </w:rPr>
      </w:pPr>
    </w:p>
    <w:p w14:paraId="26FC5EC5" w14:textId="77777777" w:rsidR="00252892" w:rsidRDefault="00252892">
      <w:pPr>
        <w:widowControl w:val="0"/>
        <w:spacing w:after="0" w:line="240" w:lineRule="auto"/>
        <w:jc w:val="center"/>
        <w:outlineLvl w:val="0"/>
        <w:rPr>
          <w:rFonts w:ascii="Times New Roman" w:hAnsi="Times New Roman"/>
          <w:b/>
          <w:kern w:val="28"/>
          <w:lang w:val="lt-LT"/>
        </w:rPr>
      </w:pPr>
    </w:p>
    <w:p w14:paraId="3ACC77EB" w14:textId="77777777" w:rsidR="00252892" w:rsidRDefault="00252892">
      <w:pPr>
        <w:widowControl w:val="0"/>
        <w:spacing w:after="0" w:line="240" w:lineRule="auto"/>
        <w:jc w:val="center"/>
        <w:outlineLvl w:val="0"/>
        <w:rPr>
          <w:rFonts w:ascii="Times New Roman" w:hAnsi="Times New Roman"/>
          <w:b/>
          <w:kern w:val="28"/>
          <w:lang w:val="lt-LT"/>
        </w:rPr>
      </w:pPr>
    </w:p>
    <w:p w14:paraId="51214FBB" w14:textId="77777777" w:rsidR="00252892" w:rsidRDefault="00252892">
      <w:pPr>
        <w:widowControl w:val="0"/>
        <w:spacing w:after="0" w:line="240" w:lineRule="auto"/>
        <w:jc w:val="center"/>
        <w:outlineLvl w:val="0"/>
        <w:rPr>
          <w:rFonts w:ascii="Times New Roman" w:hAnsi="Times New Roman"/>
          <w:b/>
          <w:kern w:val="28"/>
          <w:lang w:val="lt-LT"/>
        </w:rPr>
      </w:pPr>
    </w:p>
    <w:p w14:paraId="05FC9F37" w14:textId="77777777" w:rsidR="00252892" w:rsidRDefault="00252892">
      <w:pPr>
        <w:widowControl w:val="0"/>
        <w:spacing w:after="0" w:line="240" w:lineRule="auto"/>
        <w:jc w:val="center"/>
        <w:outlineLvl w:val="0"/>
        <w:rPr>
          <w:rFonts w:ascii="Times New Roman" w:hAnsi="Times New Roman"/>
          <w:b/>
          <w:kern w:val="28"/>
          <w:lang w:val="lt-LT"/>
        </w:rPr>
      </w:pPr>
    </w:p>
    <w:p w14:paraId="4774B222" w14:textId="77777777" w:rsidR="00252892" w:rsidRDefault="00252892">
      <w:pPr>
        <w:widowControl w:val="0"/>
        <w:spacing w:after="0" w:line="240" w:lineRule="auto"/>
        <w:jc w:val="center"/>
        <w:outlineLvl w:val="0"/>
        <w:rPr>
          <w:rFonts w:ascii="Times New Roman" w:hAnsi="Times New Roman"/>
          <w:b/>
          <w:kern w:val="28"/>
          <w:lang w:val="lt-LT"/>
        </w:rPr>
      </w:pPr>
    </w:p>
    <w:p w14:paraId="62E2A22F" w14:textId="77777777" w:rsidR="00252892" w:rsidRDefault="00B82CD3">
      <w:pPr>
        <w:widowControl w:val="0"/>
        <w:spacing w:after="0" w:line="240" w:lineRule="auto"/>
        <w:jc w:val="center"/>
        <w:outlineLvl w:val="0"/>
        <w:rPr>
          <w:rFonts w:ascii="Times New Roman" w:hAnsi="Times New Roman"/>
          <w:b/>
          <w:kern w:val="28"/>
          <w:lang w:val="lt-LT"/>
        </w:rPr>
      </w:pPr>
      <w:r>
        <w:rPr>
          <w:rFonts w:ascii="Times New Roman" w:hAnsi="Times New Roman"/>
          <w:b/>
          <w:kern w:val="28"/>
          <w:lang w:val="lt-LT"/>
        </w:rPr>
        <w:t>I PRIEDAS</w:t>
      </w:r>
    </w:p>
    <w:p w14:paraId="2B74CB21" w14:textId="77777777" w:rsidR="00252892" w:rsidRDefault="00252892">
      <w:pPr>
        <w:widowControl w:val="0"/>
        <w:spacing w:after="0" w:line="240" w:lineRule="auto"/>
        <w:jc w:val="center"/>
        <w:rPr>
          <w:rFonts w:ascii="Times New Roman" w:hAnsi="Times New Roman"/>
          <w:b/>
          <w:i/>
          <w:lang w:val="lt-LT"/>
        </w:rPr>
      </w:pPr>
    </w:p>
    <w:p w14:paraId="3AA1739A" w14:textId="77777777" w:rsidR="00252892" w:rsidRDefault="00B82CD3">
      <w:pPr>
        <w:widowControl w:val="0"/>
        <w:spacing w:after="0" w:line="240" w:lineRule="auto"/>
        <w:jc w:val="center"/>
        <w:rPr>
          <w:rFonts w:ascii="Times New Roman" w:hAnsi="Times New Roman"/>
          <w:b/>
          <w:lang w:val="lt-LT"/>
        </w:rPr>
      </w:pPr>
      <w:r>
        <w:rPr>
          <w:rFonts w:ascii="Times New Roman" w:hAnsi="Times New Roman"/>
          <w:b/>
          <w:lang w:val="lt-LT"/>
        </w:rPr>
        <w:t>PREPARATO CHARAKTERISTIKŲ SANTRAUKA</w:t>
      </w:r>
    </w:p>
    <w:p w14:paraId="5EDCA0C7" w14:textId="77777777" w:rsidR="00252892" w:rsidRDefault="00B82CD3">
      <w:pPr>
        <w:widowControl w:val="0"/>
        <w:spacing w:after="0" w:line="240" w:lineRule="auto"/>
        <w:rPr>
          <w:rFonts w:ascii="Times New Roman" w:hAnsi="Times New Roman"/>
          <w:lang w:val="lt-LT"/>
        </w:rPr>
      </w:pPr>
      <w:r>
        <w:rPr>
          <w:rFonts w:ascii="Times New Roman" w:eastAsia="Times New Roman" w:hAnsi="Times New Roman"/>
          <w:b/>
          <w:lang w:val="lt-LT"/>
        </w:rPr>
        <w:br w:type="page"/>
      </w:r>
      <w:r>
        <w:rPr>
          <w:rFonts w:ascii="Times New Roman" w:hAnsi="Times New Roman"/>
          <w:b/>
          <w:lang w:val="lt-LT"/>
        </w:rPr>
        <w:lastRenderedPageBreak/>
        <w:t>1.</w:t>
      </w:r>
      <w:r>
        <w:rPr>
          <w:rFonts w:ascii="Times New Roman" w:hAnsi="Times New Roman"/>
          <w:b/>
          <w:lang w:val="lt-LT"/>
        </w:rPr>
        <w:tab/>
      </w:r>
      <w:r>
        <w:rPr>
          <w:rFonts w:ascii="Times New Roman" w:hAnsi="Times New Roman"/>
          <w:b/>
          <w:caps/>
          <w:lang w:val="lt-LT"/>
        </w:rPr>
        <w:t>VAISTINIO</w:t>
      </w:r>
      <w:r>
        <w:rPr>
          <w:rFonts w:ascii="Times New Roman" w:hAnsi="Times New Roman"/>
          <w:b/>
          <w:lang w:val="lt-LT"/>
        </w:rPr>
        <w:t xml:space="preserve"> PREPARATO PAVADINIMAS</w:t>
      </w:r>
    </w:p>
    <w:p w14:paraId="5110D738" w14:textId="77777777" w:rsidR="00252892" w:rsidRDefault="00252892">
      <w:pPr>
        <w:widowControl w:val="0"/>
        <w:spacing w:after="0" w:line="240" w:lineRule="auto"/>
        <w:rPr>
          <w:rFonts w:ascii="Times New Roman" w:hAnsi="Times New Roman"/>
          <w:lang w:val="lt-LT"/>
        </w:rPr>
      </w:pPr>
    </w:p>
    <w:p w14:paraId="0E1D72E3" w14:textId="77777777" w:rsidR="00252892" w:rsidRDefault="00B82CD3">
      <w:pPr>
        <w:widowControl w:val="0"/>
        <w:tabs>
          <w:tab w:val="left" w:pos="567"/>
        </w:tabs>
        <w:spacing w:after="0" w:line="240" w:lineRule="auto"/>
        <w:rPr>
          <w:rFonts w:ascii="Times New Roman" w:hAnsi="Times New Roman"/>
          <w:spacing w:val="2"/>
          <w:lang w:val="lt-LT"/>
        </w:rPr>
      </w:pPr>
      <w:r>
        <w:rPr>
          <w:rFonts w:ascii="Times New Roman" w:hAnsi="Times New Roman"/>
          <w:spacing w:val="2"/>
          <w:lang w:val="lt-LT"/>
        </w:rPr>
        <w:t>DALERON COLD3 plėvele dengtos tabletės</w:t>
      </w:r>
    </w:p>
    <w:p w14:paraId="1ACD2564" w14:textId="77777777" w:rsidR="00252892" w:rsidRDefault="00252892">
      <w:pPr>
        <w:widowControl w:val="0"/>
        <w:tabs>
          <w:tab w:val="left" w:pos="567"/>
        </w:tabs>
        <w:autoSpaceDE w:val="0"/>
        <w:autoSpaceDN w:val="0"/>
        <w:adjustRightInd w:val="0"/>
        <w:spacing w:after="0" w:line="240" w:lineRule="auto"/>
        <w:jc w:val="both"/>
        <w:rPr>
          <w:rFonts w:ascii="Times New Roman" w:hAnsi="Times New Roman"/>
          <w:lang w:val="lt-LT"/>
        </w:rPr>
      </w:pPr>
      <w:bookmarkStart w:id="0" w:name="_GoBack"/>
      <w:bookmarkEnd w:id="0"/>
    </w:p>
    <w:p w14:paraId="4B202646" w14:textId="77777777" w:rsidR="00252892" w:rsidRDefault="00252892">
      <w:pPr>
        <w:widowControl w:val="0"/>
        <w:spacing w:after="0" w:line="240" w:lineRule="auto"/>
        <w:rPr>
          <w:rFonts w:ascii="Times New Roman" w:hAnsi="Times New Roman"/>
          <w:lang w:val="lt-LT"/>
        </w:rPr>
      </w:pPr>
    </w:p>
    <w:p w14:paraId="2B692712" w14:textId="77777777" w:rsidR="00252892" w:rsidRDefault="00B82CD3">
      <w:pPr>
        <w:widowControl w:val="0"/>
        <w:spacing w:after="0" w:line="240" w:lineRule="auto"/>
        <w:ind w:left="567" w:hanging="567"/>
        <w:rPr>
          <w:rFonts w:ascii="Times New Roman" w:hAnsi="Times New Roman"/>
          <w:lang w:val="lt-LT"/>
        </w:rPr>
      </w:pPr>
      <w:r>
        <w:rPr>
          <w:rFonts w:ascii="Times New Roman" w:hAnsi="Times New Roman"/>
          <w:b/>
          <w:lang w:val="lt-LT"/>
        </w:rPr>
        <w:t>2.</w:t>
      </w:r>
      <w:r>
        <w:rPr>
          <w:rFonts w:ascii="Times New Roman" w:hAnsi="Times New Roman"/>
          <w:b/>
          <w:lang w:val="lt-LT"/>
        </w:rPr>
        <w:tab/>
      </w:r>
      <w:r>
        <w:rPr>
          <w:rFonts w:ascii="Times New Roman" w:hAnsi="Times New Roman"/>
          <w:b/>
          <w:caps/>
          <w:lang w:val="lt-LT"/>
        </w:rPr>
        <w:t>kokybinė ir kiekybinė sudėtis</w:t>
      </w:r>
    </w:p>
    <w:p w14:paraId="7C0C96A2" w14:textId="77777777" w:rsidR="00252892" w:rsidRDefault="00252892">
      <w:pPr>
        <w:widowControl w:val="0"/>
        <w:spacing w:after="0" w:line="240" w:lineRule="auto"/>
        <w:rPr>
          <w:rFonts w:ascii="Times New Roman" w:hAnsi="Times New Roman"/>
          <w:lang w:val="lt-LT"/>
        </w:rPr>
      </w:pPr>
    </w:p>
    <w:p w14:paraId="09FBAE6E"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lang w:val="lt-LT"/>
        </w:rPr>
        <w:t>Vienoje plėvele dengtoje tabletėje yra 325 mg paracetamolio, 30 mg pseudoefedrino hidrochlorido ir 15 mg dekstrometorfano hidrobromido.</w:t>
      </w:r>
    </w:p>
    <w:p w14:paraId="175F62E4" w14:textId="77777777" w:rsidR="00252892" w:rsidRDefault="00252892">
      <w:pPr>
        <w:widowControl w:val="0"/>
        <w:autoSpaceDE w:val="0"/>
        <w:autoSpaceDN w:val="0"/>
        <w:adjustRightInd w:val="0"/>
        <w:spacing w:after="0" w:line="240" w:lineRule="auto"/>
        <w:jc w:val="both"/>
        <w:rPr>
          <w:rFonts w:ascii="Times New Roman" w:hAnsi="Times New Roman"/>
          <w:lang w:val="lt-LT"/>
        </w:rPr>
      </w:pPr>
    </w:p>
    <w:p w14:paraId="41618FC2" w14:textId="77777777" w:rsidR="00252892" w:rsidRDefault="00B82CD3">
      <w:pPr>
        <w:widowControl w:val="0"/>
        <w:autoSpaceDE w:val="0"/>
        <w:autoSpaceDN w:val="0"/>
        <w:adjustRightInd w:val="0"/>
        <w:spacing w:after="0" w:line="240" w:lineRule="auto"/>
        <w:jc w:val="both"/>
        <w:rPr>
          <w:rFonts w:ascii="Times New Roman" w:hAnsi="Times New Roman"/>
          <w:lang w:val="lt-LT"/>
        </w:rPr>
      </w:pPr>
      <w:r>
        <w:rPr>
          <w:rFonts w:ascii="Times New Roman" w:hAnsi="Times New Roman"/>
          <w:lang w:val="lt-LT"/>
        </w:rPr>
        <w:t>Visos pagalbinės medžiagos išvardytos 6.1 skyriuje.</w:t>
      </w:r>
    </w:p>
    <w:p w14:paraId="56D4D187" w14:textId="77777777" w:rsidR="00252892" w:rsidRDefault="00252892">
      <w:pPr>
        <w:widowControl w:val="0"/>
        <w:spacing w:after="0" w:line="240" w:lineRule="auto"/>
        <w:rPr>
          <w:rFonts w:ascii="Times New Roman" w:hAnsi="Times New Roman"/>
          <w:lang w:val="lt-LT"/>
        </w:rPr>
      </w:pPr>
    </w:p>
    <w:p w14:paraId="3D770FE5" w14:textId="77777777" w:rsidR="00252892" w:rsidRDefault="00252892">
      <w:pPr>
        <w:widowControl w:val="0"/>
        <w:spacing w:after="0" w:line="240" w:lineRule="auto"/>
        <w:rPr>
          <w:rFonts w:ascii="Times New Roman" w:hAnsi="Times New Roman"/>
          <w:lang w:val="lt-LT"/>
        </w:rPr>
      </w:pPr>
    </w:p>
    <w:p w14:paraId="1BA99498" w14:textId="77777777" w:rsidR="00252892" w:rsidRDefault="00B82CD3">
      <w:pPr>
        <w:widowControl w:val="0"/>
        <w:spacing w:after="0" w:line="240" w:lineRule="auto"/>
        <w:ind w:left="567" w:hanging="567"/>
        <w:rPr>
          <w:rFonts w:ascii="Times New Roman" w:hAnsi="Times New Roman"/>
          <w:caps/>
          <w:lang w:val="lt-LT"/>
        </w:rPr>
      </w:pPr>
      <w:r>
        <w:rPr>
          <w:rFonts w:ascii="Times New Roman" w:hAnsi="Times New Roman"/>
          <w:b/>
          <w:lang w:val="lt-LT"/>
        </w:rPr>
        <w:t>3.</w:t>
      </w:r>
      <w:r>
        <w:rPr>
          <w:rFonts w:ascii="Times New Roman" w:hAnsi="Times New Roman"/>
          <w:b/>
          <w:lang w:val="lt-LT"/>
        </w:rPr>
        <w:tab/>
        <w:t>FARMACINĖ</w:t>
      </w:r>
      <w:r>
        <w:rPr>
          <w:rFonts w:ascii="Times New Roman" w:hAnsi="Times New Roman"/>
          <w:b/>
          <w:caps/>
          <w:lang w:val="lt-LT"/>
        </w:rPr>
        <w:t xml:space="preserve"> forma</w:t>
      </w:r>
    </w:p>
    <w:p w14:paraId="53B63ADF" w14:textId="77777777" w:rsidR="00252892" w:rsidRDefault="00252892">
      <w:pPr>
        <w:widowControl w:val="0"/>
        <w:tabs>
          <w:tab w:val="left" w:pos="567"/>
        </w:tabs>
        <w:spacing w:after="0" w:line="240" w:lineRule="auto"/>
        <w:rPr>
          <w:rFonts w:ascii="Times New Roman" w:hAnsi="Times New Roman"/>
          <w:lang w:val="lt-LT"/>
        </w:rPr>
      </w:pPr>
    </w:p>
    <w:p w14:paraId="10FD6AEF"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lang w:val="lt-LT"/>
        </w:rPr>
        <w:t>Plėvele dengta tabletė.</w:t>
      </w:r>
    </w:p>
    <w:p w14:paraId="64FC1835" w14:textId="77777777" w:rsidR="00252892" w:rsidRDefault="00B82CD3">
      <w:pPr>
        <w:widowControl w:val="0"/>
        <w:tabs>
          <w:tab w:val="left" w:pos="567"/>
        </w:tabs>
        <w:spacing w:after="0" w:line="240" w:lineRule="auto"/>
        <w:rPr>
          <w:rFonts w:ascii="Times New Roman" w:hAnsi="Times New Roman"/>
          <w:spacing w:val="2"/>
          <w:lang w:val="lt-LT"/>
        </w:rPr>
      </w:pPr>
      <w:r>
        <w:rPr>
          <w:rFonts w:ascii="Times New Roman" w:hAnsi="Times New Roman"/>
          <w:spacing w:val="2"/>
          <w:lang w:val="lt-LT"/>
        </w:rPr>
        <w:t xml:space="preserve">Tabletė yra šviesiai </w:t>
      </w:r>
      <w:r>
        <w:rPr>
          <w:rFonts w:ascii="Times New Roman" w:hAnsi="Times New Roman"/>
          <w:spacing w:val="2"/>
          <w:lang w:val="lt-LT"/>
        </w:rPr>
        <w:t>žalia, ovali, abipus išgaubta.</w:t>
      </w:r>
    </w:p>
    <w:p w14:paraId="36398ABD" w14:textId="77777777" w:rsidR="00252892" w:rsidRDefault="00252892">
      <w:pPr>
        <w:widowControl w:val="0"/>
        <w:tabs>
          <w:tab w:val="left" w:pos="567"/>
        </w:tabs>
        <w:spacing w:after="0" w:line="240" w:lineRule="auto"/>
        <w:rPr>
          <w:rFonts w:ascii="Times New Roman" w:hAnsi="Times New Roman"/>
          <w:lang w:val="lt-LT"/>
        </w:rPr>
      </w:pPr>
      <w:bookmarkStart w:id="1" w:name="OLE_LINK6"/>
      <w:bookmarkStart w:id="2" w:name="OLE_LINK7"/>
    </w:p>
    <w:p w14:paraId="588C3433" w14:textId="77777777" w:rsidR="00252892" w:rsidRDefault="00252892">
      <w:pPr>
        <w:widowControl w:val="0"/>
        <w:spacing w:after="0" w:line="240" w:lineRule="auto"/>
        <w:rPr>
          <w:rFonts w:ascii="Times New Roman" w:hAnsi="Times New Roman"/>
          <w:lang w:val="lt-LT"/>
        </w:rPr>
      </w:pPr>
    </w:p>
    <w:p w14:paraId="15BB6391" w14:textId="77777777" w:rsidR="00252892" w:rsidRDefault="00B82CD3">
      <w:pPr>
        <w:widowControl w:val="0"/>
        <w:spacing w:after="0" w:line="240" w:lineRule="auto"/>
        <w:ind w:left="567" w:hanging="567"/>
        <w:rPr>
          <w:rFonts w:ascii="Times New Roman" w:hAnsi="Times New Roman"/>
          <w:caps/>
          <w:lang w:val="lt-LT"/>
        </w:rPr>
      </w:pPr>
      <w:r>
        <w:rPr>
          <w:rFonts w:ascii="Times New Roman" w:hAnsi="Times New Roman"/>
          <w:b/>
          <w:caps/>
          <w:lang w:val="lt-LT"/>
        </w:rPr>
        <w:t>4.</w:t>
      </w:r>
      <w:r>
        <w:rPr>
          <w:rFonts w:ascii="Times New Roman" w:hAnsi="Times New Roman"/>
          <w:b/>
          <w:caps/>
          <w:lang w:val="lt-LT"/>
        </w:rPr>
        <w:tab/>
        <w:t>klinikinĖ informacija</w:t>
      </w:r>
    </w:p>
    <w:p w14:paraId="50E77FC0" w14:textId="77777777" w:rsidR="00252892" w:rsidRDefault="00252892">
      <w:pPr>
        <w:widowControl w:val="0"/>
        <w:spacing w:after="0" w:line="240" w:lineRule="auto"/>
        <w:rPr>
          <w:rFonts w:ascii="Times New Roman" w:hAnsi="Times New Roman"/>
          <w:lang w:val="lt-LT"/>
        </w:rPr>
      </w:pPr>
    </w:p>
    <w:p w14:paraId="5C1CCCEE" w14:textId="77777777" w:rsidR="00252892" w:rsidRDefault="00B82CD3">
      <w:pPr>
        <w:widowControl w:val="0"/>
        <w:spacing w:after="0" w:line="240" w:lineRule="auto"/>
        <w:ind w:left="567" w:hanging="567"/>
        <w:outlineLvl w:val="0"/>
        <w:rPr>
          <w:rFonts w:ascii="Times New Roman" w:hAnsi="Times New Roman"/>
          <w:lang w:val="lt-LT"/>
        </w:rPr>
      </w:pPr>
      <w:r>
        <w:rPr>
          <w:rFonts w:ascii="Times New Roman" w:hAnsi="Times New Roman"/>
          <w:b/>
          <w:lang w:val="lt-LT"/>
        </w:rPr>
        <w:t>4.1</w:t>
      </w:r>
      <w:r>
        <w:rPr>
          <w:rFonts w:ascii="Times New Roman" w:hAnsi="Times New Roman"/>
          <w:b/>
          <w:lang w:val="lt-LT"/>
        </w:rPr>
        <w:tab/>
        <w:t>Terapinės indikacijos</w:t>
      </w:r>
    </w:p>
    <w:p w14:paraId="57EE9AAE" w14:textId="77777777" w:rsidR="00252892" w:rsidRDefault="00252892">
      <w:pPr>
        <w:widowControl w:val="0"/>
        <w:spacing w:after="0" w:line="240" w:lineRule="auto"/>
        <w:rPr>
          <w:rFonts w:ascii="Times New Roman" w:hAnsi="Times New Roman"/>
          <w:lang w:val="lt-LT"/>
        </w:rPr>
      </w:pPr>
    </w:p>
    <w:p w14:paraId="77B0E557"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lang w:val="lt-LT"/>
        </w:rPr>
        <w:t>Peršalimo ar gripo simptomų (galvos, raumenų, sąnarių, gerklės skausmo, nosies gleivinės sekrecijos ir užburkimo, dirginančio kosulio ir karščiavimo) lengvinimas.</w:t>
      </w:r>
    </w:p>
    <w:p w14:paraId="585B3C88" w14:textId="77777777" w:rsidR="00252892" w:rsidRDefault="00252892">
      <w:pPr>
        <w:widowControl w:val="0"/>
        <w:spacing w:after="0" w:line="240" w:lineRule="auto"/>
        <w:rPr>
          <w:rFonts w:ascii="Times New Roman" w:hAnsi="Times New Roman"/>
          <w:lang w:val="lt-LT"/>
        </w:rPr>
      </w:pPr>
    </w:p>
    <w:p w14:paraId="3F2E060C" w14:textId="77777777" w:rsidR="00252892" w:rsidRDefault="00B82CD3">
      <w:pPr>
        <w:widowControl w:val="0"/>
        <w:spacing w:after="0" w:line="240" w:lineRule="auto"/>
        <w:outlineLvl w:val="0"/>
        <w:rPr>
          <w:rFonts w:ascii="Times New Roman" w:hAnsi="Times New Roman"/>
          <w:b/>
          <w:lang w:val="lt-LT"/>
        </w:rPr>
      </w:pPr>
      <w:r>
        <w:rPr>
          <w:rFonts w:ascii="Times New Roman" w:hAnsi="Times New Roman"/>
          <w:b/>
          <w:lang w:val="lt-LT"/>
        </w:rPr>
        <w:t>4.2</w:t>
      </w:r>
      <w:r>
        <w:rPr>
          <w:rFonts w:ascii="Times New Roman" w:hAnsi="Times New Roman"/>
          <w:b/>
          <w:lang w:val="lt-LT"/>
        </w:rPr>
        <w:tab/>
        <w:t>Do</w:t>
      </w:r>
      <w:r>
        <w:rPr>
          <w:rFonts w:ascii="Times New Roman" w:hAnsi="Times New Roman"/>
          <w:b/>
          <w:lang w:val="lt-LT"/>
        </w:rPr>
        <w:t>zavimas ir vartojimo metodas</w:t>
      </w:r>
    </w:p>
    <w:p w14:paraId="63AACFA0" w14:textId="77777777" w:rsidR="00252892" w:rsidRDefault="00252892">
      <w:pPr>
        <w:widowControl w:val="0"/>
        <w:tabs>
          <w:tab w:val="left" w:pos="567"/>
        </w:tabs>
        <w:spacing w:after="0" w:line="240" w:lineRule="auto"/>
        <w:rPr>
          <w:rFonts w:ascii="Times New Roman" w:hAnsi="Times New Roman"/>
          <w:lang w:val="lt-LT"/>
        </w:rPr>
      </w:pPr>
    </w:p>
    <w:p w14:paraId="2AEC2217" w14:textId="77777777" w:rsidR="00252892" w:rsidRDefault="00B82CD3">
      <w:pPr>
        <w:widowControl w:val="0"/>
        <w:tabs>
          <w:tab w:val="left" w:pos="567"/>
        </w:tabs>
        <w:spacing w:after="0" w:line="240" w:lineRule="auto"/>
        <w:rPr>
          <w:rFonts w:ascii="Times New Roman" w:hAnsi="Times New Roman"/>
          <w:u w:val="single"/>
          <w:lang w:val="lt-LT"/>
        </w:rPr>
      </w:pPr>
      <w:r>
        <w:rPr>
          <w:rFonts w:ascii="Times New Roman" w:hAnsi="Times New Roman"/>
          <w:u w:val="single"/>
          <w:lang w:val="lt-LT"/>
        </w:rPr>
        <w:t>Dozavimas</w:t>
      </w:r>
    </w:p>
    <w:p w14:paraId="3FE49496" w14:textId="77777777" w:rsidR="00252892" w:rsidRDefault="00B82CD3">
      <w:pPr>
        <w:widowControl w:val="0"/>
        <w:tabs>
          <w:tab w:val="left" w:pos="567"/>
        </w:tabs>
        <w:spacing w:after="0" w:line="240" w:lineRule="auto"/>
        <w:rPr>
          <w:rFonts w:ascii="Times New Roman" w:hAnsi="Times New Roman"/>
          <w:i/>
          <w:lang w:val="lt-LT"/>
        </w:rPr>
      </w:pPr>
      <w:r>
        <w:rPr>
          <w:rFonts w:ascii="Times New Roman" w:hAnsi="Times New Roman"/>
          <w:i/>
          <w:lang w:val="lt-LT"/>
        </w:rPr>
        <w:t>Suaugusiesiems ir vyresniems kaip 12</w:t>
      </w:r>
      <w:r>
        <w:rPr>
          <w:rFonts w:ascii="Times New Roman" w:hAnsi="Times New Roman"/>
          <w:lang w:val="lt-LT"/>
        </w:rPr>
        <w:t> </w:t>
      </w:r>
      <w:r>
        <w:rPr>
          <w:rFonts w:ascii="Times New Roman" w:hAnsi="Times New Roman"/>
          <w:i/>
          <w:lang w:val="lt-LT"/>
        </w:rPr>
        <w:t>metų paaugliams</w:t>
      </w:r>
    </w:p>
    <w:p w14:paraId="3F251C3A"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lang w:val="lt-LT"/>
        </w:rPr>
        <w:t xml:space="preserve">Įprasta dozė suaugusiems žmonėms ir vyresniems kaip 12 metų paaugliams yra 2 tabletės. Tokią dozę galima gerti daugiausia 4 kartus per parą. Tarp dozių vartojimo </w:t>
      </w:r>
      <w:r>
        <w:rPr>
          <w:rFonts w:ascii="Times New Roman" w:hAnsi="Times New Roman"/>
          <w:lang w:val="lt-LT"/>
        </w:rPr>
        <w:t>turi būti praėjusios mažiausiai 4 valandos.</w:t>
      </w:r>
    </w:p>
    <w:p w14:paraId="0DB8BFD4"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lang w:val="lt-LT"/>
        </w:rPr>
        <w:t>Rekomenduojamos dozės viršyti negalima. Didžiausia paros dozė yra 8 tabletės.</w:t>
      </w:r>
    </w:p>
    <w:p w14:paraId="03A3EAEE" w14:textId="77777777" w:rsidR="00252892" w:rsidRDefault="00252892">
      <w:pPr>
        <w:widowControl w:val="0"/>
        <w:tabs>
          <w:tab w:val="left" w:pos="567"/>
        </w:tabs>
        <w:spacing w:after="0" w:line="240" w:lineRule="auto"/>
        <w:rPr>
          <w:rFonts w:ascii="Times New Roman" w:hAnsi="Times New Roman"/>
          <w:lang w:val="lt-LT"/>
        </w:rPr>
      </w:pPr>
    </w:p>
    <w:p w14:paraId="427867CE" w14:textId="77777777" w:rsidR="00252892" w:rsidRDefault="00B82CD3">
      <w:pPr>
        <w:widowControl w:val="0"/>
        <w:tabs>
          <w:tab w:val="left" w:pos="567"/>
        </w:tabs>
        <w:spacing w:after="0" w:line="240" w:lineRule="auto"/>
        <w:rPr>
          <w:rFonts w:ascii="Times New Roman" w:hAnsi="Times New Roman"/>
          <w:i/>
          <w:lang w:val="lt-LT"/>
        </w:rPr>
      </w:pPr>
      <w:r>
        <w:rPr>
          <w:rFonts w:ascii="Times New Roman" w:hAnsi="Times New Roman"/>
          <w:i/>
          <w:lang w:val="lt-LT"/>
        </w:rPr>
        <w:t>Senyviems pacientams</w:t>
      </w:r>
    </w:p>
    <w:p w14:paraId="20331E48"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lang w:val="lt-LT"/>
        </w:rPr>
        <w:t xml:space="preserve">Senyviems pacientams, ypač tiems, kuriems yra šlapimo susilaikymas, DALERON COLD3 turi būti vartojamas </w:t>
      </w:r>
      <w:r>
        <w:rPr>
          <w:rFonts w:ascii="Times New Roman" w:hAnsi="Times New Roman"/>
          <w:lang w:val="lt-LT"/>
        </w:rPr>
        <w:t>atsargiai.</w:t>
      </w:r>
    </w:p>
    <w:p w14:paraId="641D7ED4" w14:textId="77777777" w:rsidR="00252892" w:rsidRDefault="00252892">
      <w:pPr>
        <w:widowControl w:val="0"/>
        <w:tabs>
          <w:tab w:val="left" w:pos="567"/>
        </w:tabs>
        <w:spacing w:after="0" w:line="240" w:lineRule="auto"/>
        <w:rPr>
          <w:rFonts w:ascii="Times New Roman" w:hAnsi="Times New Roman"/>
          <w:lang w:val="lt-LT"/>
        </w:rPr>
      </w:pPr>
    </w:p>
    <w:p w14:paraId="5A978094" w14:textId="77777777" w:rsidR="00252892" w:rsidRDefault="00B82CD3">
      <w:pPr>
        <w:widowControl w:val="0"/>
        <w:tabs>
          <w:tab w:val="left" w:pos="567"/>
        </w:tabs>
        <w:spacing w:after="0" w:line="240" w:lineRule="auto"/>
        <w:rPr>
          <w:rFonts w:ascii="Times New Roman" w:hAnsi="Times New Roman"/>
          <w:i/>
          <w:lang w:val="lt-LT"/>
        </w:rPr>
      </w:pPr>
      <w:r>
        <w:rPr>
          <w:rFonts w:ascii="Times New Roman" w:hAnsi="Times New Roman"/>
          <w:i/>
          <w:lang w:val="lt-LT"/>
        </w:rPr>
        <w:t xml:space="preserve">Pacientams, kurių inkstų ir kepenų </w:t>
      </w:r>
      <w:r>
        <w:rPr>
          <w:rFonts w:ascii="Times New Roman" w:eastAsia="Times New Roman" w:hAnsi="Times New Roman"/>
          <w:i/>
          <w:lang w:val="lt-LT"/>
        </w:rPr>
        <w:t>funkcijos sutrikusios</w:t>
      </w:r>
    </w:p>
    <w:p w14:paraId="012C8762"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lang w:val="lt-LT"/>
        </w:rPr>
        <w:t>DALERON COLD3 turi būti skiriamas atsargiai pacientams, kuriems yra vidutinio sunkumo arba sunkus inkstų arba kepenų funkcijos sutrikimas.</w:t>
      </w:r>
    </w:p>
    <w:p w14:paraId="2452775F" w14:textId="77777777" w:rsidR="00252892" w:rsidRDefault="00252892">
      <w:pPr>
        <w:widowControl w:val="0"/>
        <w:tabs>
          <w:tab w:val="left" w:pos="567"/>
        </w:tabs>
        <w:spacing w:after="0" w:line="240" w:lineRule="auto"/>
        <w:rPr>
          <w:rFonts w:ascii="Times New Roman" w:hAnsi="Times New Roman"/>
          <w:u w:val="single"/>
          <w:lang w:val="lt-LT"/>
        </w:rPr>
      </w:pPr>
    </w:p>
    <w:p w14:paraId="0ABA36E8"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lang w:val="lt-LT"/>
        </w:rPr>
        <w:t>Pacientams, kurių inkstų funkcija sutrikusi (kr</w:t>
      </w:r>
      <w:r>
        <w:rPr>
          <w:rFonts w:ascii="Times New Roman" w:hAnsi="Times New Roman"/>
          <w:lang w:val="lt-LT"/>
        </w:rPr>
        <w:t>eatinino klirensas &lt; 30 ml/min), intervalas tarp vartojamų dozių turi būti pailgintas iki 6 val.</w:t>
      </w:r>
    </w:p>
    <w:p w14:paraId="24D91486" w14:textId="77777777" w:rsidR="00252892" w:rsidRDefault="00252892">
      <w:pPr>
        <w:widowControl w:val="0"/>
        <w:tabs>
          <w:tab w:val="left" w:pos="567"/>
        </w:tabs>
        <w:spacing w:after="0" w:line="240" w:lineRule="auto"/>
        <w:rPr>
          <w:rFonts w:ascii="Times New Roman" w:hAnsi="Times New Roman"/>
          <w:lang w:val="lt-LT"/>
        </w:rPr>
      </w:pPr>
    </w:p>
    <w:p w14:paraId="36F51748" w14:textId="77777777" w:rsidR="00252892" w:rsidRDefault="00B82CD3">
      <w:pPr>
        <w:widowControl w:val="0"/>
        <w:tabs>
          <w:tab w:val="left" w:pos="567"/>
        </w:tabs>
        <w:spacing w:after="0" w:line="240" w:lineRule="auto"/>
        <w:rPr>
          <w:rFonts w:ascii="Times New Roman" w:eastAsia="Times New Roman" w:hAnsi="Times New Roman"/>
          <w:i/>
          <w:lang w:val="lt-LT"/>
        </w:rPr>
      </w:pPr>
      <w:r>
        <w:rPr>
          <w:rFonts w:ascii="Times New Roman" w:eastAsia="Times New Roman" w:hAnsi="Times New Roman"/>
          <w:i/>
          <w:lang w:val="lt-LT"/>
        </w:rPr>
        <w:t>Vaikų populiacija</w:t>
      </w:r>
    </w:p>
    <w:p w14:paraId="738B08FF" w14:textId="77777777" w:rsidR="00252892" w:rsidRDefault="00B82CD3">
      <w:pPr>
        <w:widowControl w:val="0"/>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DALERON COLD3</w:t>
      </w:r>
      <w:r>
        <w:rPr>
          <w:rFonts w:ascii="Times New Roman" w:eastAsia="Times New Roman" w:hAnsi="Times New Roman"/>
          <w:lang w:val="lt-LT" w:eastAsia="sl-SI"/>
        </w:rPr>
        <w:t xml:space="preserve"> </w:t>
      </w:r>
      <w:r>
        <w:rPr>
          <w:rFonts w:ascii="Times New Roman" w:eastAsia="Times New Roman" w:hAnsi="Times New Roman"/>
          <w:lang w:val="lt-LT"/>
        </w:rPr>
        <w:t>negalima vartoti jaunesniems kaip 12</w:t>
      </w:r>
      <w:r>
        <w:rPr>
          <w:rFonts w:ascii="Times New Roman" w:hAnsi="Times New Roman"/>
          <w:lang w:val="lt-LT"/>
        </w:rPr>
        <w:t> </w:t>
      </w:r>
      <w:r>
        <w:rPr>
          <w:rFonts w:ascii="Times New Roman" w:eastAsia="Times New Roman" w:hAnsi="Times New Roman"/>
          <w:lang w:val="lt-LT"/>
        </w:rPr>
        <w:t>metų vaikams ir paaugliams (žr. 4.3</w:t>
      </w:r>
      <w:r>
        <w:rPr>
          <w:rFonts w:ascii="Times New Roman" w:hAnsi="Times New Roman"/>
          <w:lang w:val="lt-LT"/>
        </w:rPr>
        <w:t> </w:t>
      </w:r>
      <w:r>
        <w:rPr>
          <w:rFonts w:ascii="Times New Roman" w:eastAsia="Times New Roman" w:hAnsi="Times New Roman"/>
          <w:lang w:val="lt-LT"/>
        </w:rPr>
        <w:t>skyrių).</w:t>
      </w:r>
    </w:p>
    <w:p w14:paraId="37E50D15" w14:textId="77777777" w:rsidR="00252892" w:rsidRDefault="00252892">
      <w:pPr>
        <w:widowControl w:val="0"/>
        <w:tabs>
          <w:tab w:val="left" w:pos="567"/>
        </w:tabs>
        <w:spacing w:after="0" w:line="240" w:lineRule="auto"/>
        <w:rPr>
          <w:rFonts w:ascii="Times New Roman" w:eastAsia="Times New Roman" w:hAnsi="Times New Roman"/>
          <w:lang w:val="lt-LT"/>
        </w:rPr>
      </w:pPr>
    </w:p>
    <w:p w14:paraId="6933AE93" w14:textId="77777777" w:rsidR="00252892" w:rsidRDefault="00B82CD3">
      <w:pPr>
        <w:widowControl w:val="0"/>
        <w:tabs>
          <w:tab w:val="left" w:pos="567"/>
        </w:tabs>
        <w:spacing w:after="0" w:line="240" w:lineRule="auto"/>
        <w:rPr>
          <w:rFonts w:ascii="Times New Roman" w:eastAsia="Times New Roman" w:hAnsi="Times New Roman"/>
          <w:u w:val="single"/>
          <w:lang w:val="lt-LT"/>
        </w:rPr>
      </w:pPr>
      <w:r>
        <w:rPr>
          <w:rFonts w:ascii="Times New Roman" w:eastAsia="Times New Roman" w:hAnsi="Times New Roman"/>
          <w:u w:val="single"/>
          <w:lang w:val="lt-LT"/>
        </w:rPr>
        <w:t>Vartojimo metodas</w:t>
      </w:r>
    </w:p>
    <w:p w14:paraId="7EBD3655" w14:textId="77777777" w:rsidR="00252892" w:rsidRDefault="00B82CD3">
      <w:pPr>
        <w:widowControl w:val="0"/>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Vartoti per burną.</w:t>
      </w:r>
    </w:p>
    <w:p w14:paraId="3BDA6187" w14:textId="77777777" w:rsidR="00252892" w:rsidRDefault="00252892">
      <w:pPr>
        <w:widowControl w:val="0"/>
        <w:tabs>
          <w:tab w:val="left" w:pos="567"/>
        </w:tabs>
        <w:spacing w:after="0" w:line="240" w:lineRule="auto"/>
        <w:rPr>
          <w:rFonts w:ascii="Times New Roman" w:eastAsia="Times New Roman" w:hAnsi="Times New Roman"/>
          <w:lang w:val="lt-LT"/>
        </w:rPr>
      </w:pPr>
    </w:p>
    <w:p w14:paraId="43DC3B41" w14:textId="77777777" w:rsidR="00252892" w:rsidRDefault="00B82CD3">
      <w:pPr>
        <w:widowControl w:val="0"/>
        <w:spacing w:after="0" w:line="240" w:lineRule="auto"/>
        <w:ind w:left="567" w:hanging="567"/>
        <w:rPr>
          <w:rFonts w:ascii="Times New Roman" w:hAnsi="Times New Roman"/>
          <w:lang w:val="lt-LT"/>
        </w:rPr>
      </w:pPr>
      <w:r>
        <w:rPr>
          <w:rFonts w:ascii="Times New Roman" w:hAnsi="Times New Roman"/>
          <w:b/>
          <w:lang w:val="lt-LT"/>
        </w:rPr>
        <w:t>4.3</w:t>
      </w:r>
      <w:r>
        <w:rPr>
          <w:rFonts w:ascii="Times New Roman" w:hAnsi="Times New Roman"/>
          <w:b/>
          <w:lang w:val="lt-LT"/>
        </w:rPr>
        <w:tab/>
        <w:t>K</w:t>
      </w:r>
      <w:r>
        <w:rPr>
          <w:rFonts w:ascii="Times New Roman" w:hAnsi="Times New Roman"/>
          <w:b/>
          <w:lang w:val="lt-LT"/>
        </w:rPr>
        <w:t>ontraindikacijos</w:t>
      </w:r>
    </w:p>
    <w:p w14:paraId="72DA03D4" w14:textId="77777777" w:rsidR="00252892" w:rsidRDefault="00252892">
      <w:pPr>
        <w:widowControl w:val="0"/>
        <w:tabs>
          <w:tab w:val="left" w:pos="567"/>
        </w:tabs>
        <w:spacing w:after="0" w:line="240" w:lineRule="auto"/>
        <w:rPr>
          <w:rFonts w:ascii="Times New Roman" w:hAnsi="Times New Roman"/>
          <w:lang w:val="lt-LT"/>
        </w:rPr>
      </w:pPr>
    </w:p>
    <w:p w14:paraId="30D1C657" w14:textId="77777777" w:rsidR="00252892" w:rsidRDefault="00B82CD3">
      <w:pPr>
        <w:widowControl w:val="0"/>
        <w:numPr>
          <w:ilvl w:val="0"/>
          <w:numId w:val="12"/>
        </w:numPr>
        <w:spacing w:after="0" w:line="240" w:lineRule="auto"/>
        <w:ind w:left="567" w:hanging="567"/>
        <w:rPr>
          <w:rFonts w:ascii="Times New Roman" w:hAnsi="Times New Roman"/>
          <w:lang w:val="lt-LT"/>
        </w:rPr>
      </w:pPr>
      <w:r>
        <w:rPr>
          <w:rFonts w:ascii="Times New Roman" w:hAnsi="Times New Roman"/>
          <w:lang w:val="lt-LT"/>
        </w:rPr>
        <w:t xml:space="preserve">Padidėjęs jautrumas </w:t>
      </w:r>
      <w:r>
        <w:rPr>
          <w:rFonts w:ascii="Times New Roman" w:eastAsia="Times New Roman" w:hAnsi="Times New Roman"/>
          <w:lang w:val="lt-LT"/>
        </w:rPr>
        <w:t>veikliajai</w:t>
      </w:r>
      <w:r>
        <w:rPr>
          <w:rFonts w:ascii="Times New Roman" w:hAnsi="Times New Roman"/>
          <w:lang w:val="lt-LT"/>
        </w:rPr>
        <w:t xml:space="preserve"> arba bet kuriai 6.1 skyriuje nurodytai pagalbinei medžiagai.</w:t>
      </w:r>
    </w:p>
    <w:p w14:paraId="7AB2C7DA" w14:textId="77777777" w:rsidR="00252892" w:rsidRDefault="00B82CD3">
      <w:pPr>
        <w:widowControl w:val="0"/>
        <w:numPr>
          <w:ilvl w:val="0"/>
          <w:numId w:val="12"/>
        </w:numPr>
        <w:spacing w:after="0" w:line="240" w:lineRule="auto"/>
        <w:ind w:left="567" w:hanging="567"/>
        <w:rPr>
          <w:rFonts w:ascii="Times New Roman" w:hAnsi="Times New Roman"/>
          <w:lang w:val="lt-LT"/>
        </w:rPr>
      </w:pPr>
      <w:r>
        <w:rPr>
          <w:rFonts w:ascii="Times New Roman" w:hAnsi="Times New Roman"/>
          <w:lang w:val="lt-LT"/>
        </w:rPr>
        <w:t>Sunki arba nesureguliuota hipertenzija, sunki išeminė širdies liga (krūtinės angina).</w:t>
      </w:r>
    </w:p>
    <w:p w14:paraId="37A9E4A4" w14:textId="77777777" w:rsidR="00252892" w:rsidRDefault="00B82CD3">
      <w:pPr>
        <w:widowControl w:val="0"/>
        <w:numPr>
          <w:ilvl w:val="0"/>
          <w:numId w:val="12"/>
        </w:numPr>
        <w:spacing w:after="0" w:line="240" w:lineRule="auto"/>
        <w:ind w:left="567" w:hanging="567"/>
        <w:rPr>
          <w:rFonts w:ascii="Times New Roman" w:hAnsi="Times New Roman"/>
          <w:lang w:val="lt-LT"/>
        </w:rPr>
      </w:pPr>
      <w:r>
        <w:rPr>
          <w:rFonts w:ascii="Times New Roman" w:hAnsi="Times New Roman"/>
          <w:lang w:val="lt-LT"/>
        </w:rPr>
        <w:lastRenderedPageBreak/>
        <w:t xml:space="preserve">Vartojama monoaminooksidazės (MAO) inhibitorių: </w:t>
      </w:r>
      <w:r>
        <w:rPr>
          <w:rFonts w:ascii="Times New Roman" w:hAnsi="Times New Roman"/>
          <w:lang w:val="lt-LT"/>
        </w:rPr>
        <w:t>pseudoefedrino vartoti kartu su MAO inhibitoriais arba 2 savaites po jų nutraukimo draudžiama.</w:t>
      </w:r>
    </w:p>
    <w:p w14:paraId="0BB53788" w14:textId="77777777" w:rsidR="00252892" w:rsidRDefault="00B82CD3">
      <w:pPr>
        <w:widowControl w:val="0"/>
        <w:numPr>
          <w:ilvl w:val="0"/>
          <w:numId w:val="12"/>
        </w:numPr>
        <w:spacing w:after="0" w:line="240" w:lineRule="auto"/>
        <w:ind w:left="567" w:hanging="567"/>
        <w:rPr>
          <w:rFonts w:ascii="Times New Roman" w:hAnsi="Times New Roman"/>
          <w:lang w:val="lt-LT"/>
        </w:rPr>
      </w:pPr>
      <w:r>
        <w:rPr>
          <w:rFonts w:ascii="Times New Roman" w:hAnsi="Times New Roman"/>
          <w:lang w:val="lt-LT"/>
        </w:rPr>
        <w:t>Vartojama kitų vaistinių preparatų, kuriuose yra paracetamolio.</w:t>
      </w:r>
    </w:p>
    <w:p w14:paraId="4220089D" w14:textId="77777777" w:rsidR="00252892" w:rsidRDefault="00B82CD3">
      <w:pPr>
        <w:widowControl w:val="0"/>
        <w:numPr>
          <w:ilvl w:val="0"/>
          <w:numId w:val="12"/>
        </w:numPr>
        <w:spacing w:after="0" w:line="240" w:lineRule="auto"/>
        <w:ind w:left="567" w:hanging="567"/>
        <w:rPr>
          <w:rFonts w:ascii="Times New Roman" w:hAnsi="Times New Roman"/>
          <w:lang w:val="lt-LT"/>
        </w:rPr>
      </w:pPr>
      <w:r>
        <w:rPr>
          <w:rFonts w:ascii="Times New Roman" w:hAnsi="Times New Roman"/>
          <w:lang w:val="lt-LT"/>
        </w:rPr>
        <w:t>Pacientas yra jaunesnis kaip 12 metų.</w:t>
      </w:r>
    </w:p>
    <w:p w14:paraId="61F74F51" w14:textId="77777777" w:rsidR="00252892" w:rsidRDefault="00B82CD3">
      <w:pPr>
        <w:widowControl w:val="0"/>
        <w:numPr>
          <w:ilvl w:val="0"/>
          <w:numId w:val="12"/>
        </w:numPr>
        <w:spacing w:after="0" w:line="240" w:lineRule="auto"/>
        <w:ind w:left="567" w:hanging="567"/>
        <w:rPr>
          <w:rFonts w:ascii="Times New Roman" w:hAnsi="Times New Roman"/>
          <w:lang w:val="lt-LT"/>
        </w:rPr>
      </w:pPr>
      <w:r>
        <w:rPr>
          <w:rFonts w:ascii="Times New Roman" w:hAnsi="Times New Roman"/>
          <w:lang w:val="lt-LT"/>
        </w:rPr>
        <w:t>Sunkus kepenų funkcijos sutrikimas.</w:t>
      </w:r>
    </w:p>
    <w:p w14:paraId="67AABFEC" w14:textId="77777777" w:rsidR="00252892" w:rsidRDefault="00B82CD3">
      <w:pPr>
        <w:widowControl w:val="0"/>
        <w:numPr>
          <w:ilvl w:val="0"/>
          <w:numId w:val="12"/>
        </w:numPr>
        <w:spacing w:after="0" w:line="240" w:lineRule="auto"/>
        <w:ind w:left="567" w:hanging="567"/>
        <w:rPr>
          <w:rFonts w:ascii="Times New Roman" w:hAnsi="Times New Roman"/>
          <w:lang w:val="lt-LT"/>
        </w:rPr>
      </w:pPr>
      <w:r>
        <w:rPr>
          <w:rFonts w:ascii="Times New Roman" w:hAnsi="Times New Roman"/>
          <w:lang w:val="lt-LT"/>
        </w:rPr>
        <w:t xml:space="preserve">Sunki ūminė ar lėtinė </w:t>
      </w:r>
      <w:r>
        <w:rPr>
          <w:rFonts w:ascii="Times New Roman" w:hAnsi="Times New Roman"/>
          <w:lang w:val="lt-LT"/>
        </w:rPr>
        <w:t>inkstų liga ir (arba) inkstų nepakankamumas.</w:t>
      </w:r>
    </w:p>
    <w:p w14:paraId="1C91B759" w14:textId="77777777" w:rsidR="00252892" w:rsidRDefault="00B82CD3">
      <w:pPr>
        <w:widowControl w:val="0"/>
        <w:numPr>
          <w:ilvl w:val="0"/>
          <w:numId w:val="12"/>
        </w:numPr>
        <w:spacing w:after="0" w:line="240" w:lineRule="auto"/>
        <w:ind w:left="567" w:hanging="567"/>
        <w:rPr>
          <w:rFonts w:ascii="Times New Roman" w:hAnsi="Times New Roman"/>
          <w:lang w:val="lt-LT"/>
        </w:rPr>
      </w:pPr>
      <w:r>
        <w:rPr>
          <w:rFonts w:ascii="Times New Roman" w:hAnsi="Times New Roman"/>
          <w:lang w:val="lt-LT"/>
        </w:rPr>
        <w:t>Glaukoma.</w:t>
      </w:r>
    </w:p>
    <w:p w14:paraId="1D33996A" w14:textId="77777777" w:rsidR="00252892" w:rsidRDefault="00B82CD3">
      <w:pPr>
        <w:widowControl w:val="0"/>
        <w:numPr>
          <w:ilvl w:val="0"/>
          <w:numId w:val="12"/>
        </w:numPr>
        <w:spacing w:after="0" w:line="240" w:lineRule="auto"/>
        <w:ind w:left="567" w:hanging="567"/>
        <w:rPr>
          <w:rFonts w:ascii="Times New Roman" w:hAnsi="Times New Roman"/>
          <w:lang w:val="lt-LT"/>
        </w:rPr>
      </w:pPr>
      <w:r>
        <w:rPr>
          <w:rFonts w:ascii="Times New Roman" w:hAnsi="Times New Roman"/>
          <w:lang w:val="lt-LT"/>
        </w:rPr>
        <w:t>Kartu vartojama kitų kraujagysles sutraukiančių vaistinių preparatų nosies gleivinės paburkimui mažinti (pvz., fenilpropanolamino, fenilefrino ir efedrino) ir metilfenidato, įskaitant vartojamus per bu</w:t>
      </w:r>
      <w:r>
        <w:rPr>
          <w:rFonts w:ascii="Times New Roman" w:hAnsi="Times New Roman"/>
          <w:lang w:val="lt-LT"/>
        </w:rPr>
        <w:t>rną ar į nosį (žr. 4.5 skyrių).</w:t>
      </w:r>
    </w:p>
    <w:p w14:paraId="5F91474E" w14:textId="77777777" w:rsidR="00252892" w:rsidRDefault="00B82CD3">
      <w:pPr>
        <w:widowControl w:val="0"/>
        <w:numPr>
          <w:ilvl w:val="0"/>
          <w:numId w:val="12"/>
        </w:numPr>
        <w:spacing w:after="0" w:line="240" w:lineRule="auto"/>
        <w:ind w:left="567" w:hanging="567"/>
        <w:rPr>
          <w:rFonts w:ascii="Times New Roman" w:hAnsi="Times New Roman"/>
          <w:lang w:val="lt-LT"/>
        </w:rPr>
      </w:pPr>
      <w:r>
        <w:rPr>
          <w:rFonts w:ascii="Times New Roman" w:hAnsi="Times New Roman"/>
          <w:lang w:val="lt-LT"/>
        </w:rPr>
        <w:t>Anksčiau buvęs insultas arba šiuo metu esantys insulto rizikos faktoriai (kadangi pseudoefedrino hidrochloridas sukelia α simpatikomimetinį aktyvumą).</w:t>
      </w:r>
    </w:p>
    <w:p w14:paraId="63696655" w14:textId="77777777" w:rsidR="00252892" w:rsidRDefault="00B82CD3">
      <w:pPr>
        <w:widowControl w:val="0"/>
        <w:numPr>
          <w:ilvl w:val="0"/>
          <w:numId w:val="12"/>
        </w:numPr>
        <w:spacing w:after="0" w:line="240" w:lineRule="auto"/>
        <w:ind w:left="567" w:hanging="567"/>
        <w:rPr>
          <w:rFonts w:ascii="Times New Roman" w:hAnsi="Times New Roman"/>
          <w:lang w:val="lt-LT"/>
        </w:rPr>
      </w:pPr>
      <w:r>
        <w:rPr>
          <w:rFonts w:ascii="Times New Roman" w:hAnsi="Times New Roman"/>
          <w:lang w:val="lt-LT"/>
        </w:rPr>
        <w:t>Prostatos padidėjimas.</w:t>
      </w:r>
    </w:p>
    <w:p w14:paraId="5D87B367" w14:textId="77777777" w:rsidR="00252892" w:rsidRDefault="00B82CD3">
      <w:pPr>
        <w:widowControl w:val="0"/>
        <w:numPr>
          <w:ilvl w:val="0"/>
          <w:numId w:val="12"/>
        </w:numPr>
        <w:spacing w:after="0" w:line="240" w:lineRule="auto"/>
        <w:ind w:left="567" w:hanging="567"/>
        <w:rPr>
          <w:rFonts w:ascii="Times New Roman" w:hAnsi="Times New Roman"/>
          <w:lang w:val="lt-LT"/>
        </w:rPr>
      </w:pPr>
      <w:r>
        <w:rPr>
          <w:rFonts w:ascii="Times New Roman" w:hAnsi="Times New Roman"/>
          <w:lang w:val="lt-LT"/>
        </w:rPr>
        <w:t>Anksčiau persirgtas miokardo infarktas.</w:t>
      </w:r>
    </w:p>
    <w:p w14:paraId="39FA5F2B" w14:textId="77777777" w:rsidR="00252892" w:rsidRDefault="00B82CD3">
      <w:pPr>
        <w:widowControl w:val="0"/>
        <w:numPr>
          <w:ilvl w:val="0"/>
          <w:numId w:val="12"/>
        </w:numPr>
        <w:spacing w:after="0" w:line="240" w:lineRule="auto"/>
        <w:ind w:left="567" w:hanging="567"/>
        <w:rPr>
          <w:rFonts w:ascii="Times New Roman" w:hAnsi="Times New Roman"/>
          <w:lang w:val="lt-LT"/>
        </w:rPr>
      </w:pPr>
      <w:r>
        <w:rPr>
          <w:rFonts w:ascii="Times New Roman" w:hAnsi="Times New Roman"/>
          <w:lang w:val="lt-LT"/>
        </w:rPr>
        <w:t>Feochromoc</w:t>
      </w:r>
      <w:r>
        <w:rPr>
          <w:rFonts w:ascii="Times New Roman" w:hAnsi="Times New Roman"/>
          <w:lang w:val="lt-LT"/>
        </w:rPr>
        <w:t>itoma.</w:t>
      </w:r>
    </w:p>
    <w:p w14:paraId="5521CBE9" w14:textId="77777777" w:rsidR="00252892" w:rsidRDefault="00B82CD3">
      <w:pPr>
        <w:widowControl w:val="0"/>
        <w:numPr>
          <w:ilvl w:val="0"/>
          <w:numId w:val="12"/>
        </w:numPr>
        <w:spacing w:after="0" w:line="240" w:lineRule="auto"/>
        <w:ind w:left="567" w:hanging="567"/>
        <w:rPr>
          <w:rFonts w:ascii="Times New Roman" w:hAnsi="Times New Roman"/>
          <w:lang w:val="lt-LT"/>
        </w:rPr>
      </w:pPr>
      <w:r>
        <w:rPr>
          <w:rFonts w:ascii="Times New Roman" w:hAnsi="Times New Roman"/>
          <w:lang w:val="lt-LT"/>
        </w:rPr>
        <w:t>Cukrinis diabetas.</w:t>
      </w:r>
    </w:p>
    <w:p w14:paraId="0C989AF1" w14:textId="77777777" w:rsidR="00252892" w:rsidRDefault="00B82CD3">
      <w:pPr>
        <w:widowControl w:val="0"/>
        <w:numPr>
          <w:ilvl w:val="0"/>
          <w:numId w:val="12"/>
        </w:numPr>
        <w:spacing w:after="0" w:line="240" w:lineRule="auto"/>
        <w:ind w:left="567" w:hanging="567"/>
        <w:rPr>
          <w:rFonts w:ascii="Times New Roman" w:hAnsi="Times New Roman"/>
          <w:lang w:val="lt-LT"/>
        </w:rPr>
      </w:pPr>
      <w:r>
        <w:rPr>
          <w:rFonts w:ascii="Times New Roman" w:hAnsi="Times New Roman"/>
          <w:lang w:val="lt-LT"/>
        </w:rPr>
        <w:t>Vartojama guanetidino arba jo darinių.</w:t>
      </w:r>
    </w:p>
    <w:p w14:paraId="557CB53D" w14:textId="77777777" w:rsidR="00252892" w:rsidRDefault="00B82CD3">
      <w:pPr>
        <w:widowControl w:val="0"/>
        <w:numPr>
          <w:ilvl w:val="0"/>
          <w:numId w:val="12"/>
        </w:numPr>
        <w:spacing w:after="0" w:line="240" w:lineRule="auto"/>
        <w:ind w:left="567" w:hanging="567"/>
        <w:rPr>
          <w:rFonts w:ascii="Times New Roman" w:hAnsi="Times New Roman"/>
          <w:lang w:val="lt-LT"/>
        </w:rPr>
      </w:pPr>
      <w:r>
        <w:rPr>
          <w:rFonts w:ascii="Times New Roman" w:hAnsi="Times New Roman"/>
          <w:lang w:val="lt-LT"/>
        </w:rPr>
        <w:t>Sergama lėtiniu alkoholizmu.</w:t>
      </w:r>
    </w:p>
    <w:p w14:paraId="2C41CD03" w14:textId="77777777" w:rsidR="00252892" w:rsidRDefault="00B82CD3">
      <w:pPr>
        <w:widowControl w:val="0"/>
        <w:numPr>
          <w:ilvl w:val="0"/>
          <w:numId w:val="12"/>
        </w:numPr>
        <w:spacing w:after="0" w:line="240" w:lineRule="auto"/>
        <w:ind w:left="567" w:hanging="567"/>
        <w:rPr>
          <w:rFonts w:ascii="Times New Roman" w:hAnsi="Times New Roman"/>
          <w:lang w:val="lt-LT"/>
        </w:rPr>
      </w:pPr>
      <w:r>
        <w:rPr>
          <w:rFonts w:ascii="Times New Roman" w:hAnsi="Times New Roman"/>
          <w:lang w:val="lt-LT"/>
        </w:rPr>
        <w:t>Anksčiau buvę traukuliai.</w:t>
      </w:r>
    </w:p>
    <w:p w14:paraId="7362BC7C" w14:textId="77777777" w:rsidR="00252892" w:rsidRDefault="00B82CD3">
      <w:pPr>
        <w:widowControl w:val="0"/>
        <w:numPr>
          <w:ilvl w:val="0"/>
          <w:numId w:val="12"/>
        </w:numPr>
        <w:spacing w:after="0" w:line="240" w:lineRule="auto"/>
        <w:ind w:left="567" w:hanging="567"/>
        <w:rPr>
          <w:rFonts w:ascii="Times New Roman" w:hAnsi="Times New Roman"/>
          <w:lang w:val="lt-LT"/>
        </w:rPr>
      </w:pPr>
      <w:r>
        <w:rPr>
          <w:rFonts w:ascii="Times New Roman" w:hAnsi="Times New Roman"/>
          <w:lang w:val="lt-LT"/>
        </w:rPr>
        <w:t>Sisteminė raudonoji vilkligė.</w:t>
      </w:r>
    </w:p>
    <w:p w14:paraId="2DE5DD6E" w14:textId="77777777" w:rsidR="00252892" w:rsidRDefault="00B82CD3">
      <w:pPr>
        <w:widowControl w:val="0"/>
        <w:numPr>
          <w:ilvl w:val="0"/>
          <w:numId w:val="12"/>
        </w:numPr>
        <w:spacing w:after="0" w:line="240" w:lineRule="auto"/>
        <w:ind w:left="567" w:hanging="567"/>
        <w:rPr>
          <w:rFonts w:ascii="Times New Roman" w:hAnsi="Times New Roman"/>
          <w:lang w:val="lt-LT"/>
        </w:rPr>
      </w:pPr>
      <w:r>
        <w:rPr>
          <w:rFonts w:ascii="Times New Roman" w:hAnsi="Times New Roman"/>
          <w:lang w:val="lt-LT"/>
        </w:rPr>
        <w:t>Vartojami beta blokatoriai.</w:t>
      </w:r>
    </w:p>
    <w:p w14:paraId="666C8C84" w14:textId="77777777" w:rsidR="00252892" w:rsidRDefault="00B82CD3">
      <w:pPr>
        <w:widowControl w:val="0"/>
        <w:numPr>
          <w:ilvl w:val="0"/>
          <w:numId w:val="12"/>
        </w:numPr>
        <w:spacing w:after="0" w:line="240" w:lineRule="auto"/>
        <w:ind w:left="567" w:hanging="567"/>
        <w:rPr>
          <w:rFonts w:ascii="Times New Roman" w:hAnsi="Times New Roman"/>
          <w:lang w:val="lt-LT"/>
        </w:rPr>
      </w:pPr>
      <w:r>
        <w:rPr>
          <w:rFonts w:ascii="Times New Roman" w:hAnsi="Times New Roman"/>
          <w:lang w:val="lt-LT"/>
        </w:rPr>
        <w:t>Hipertiroidizmas.</w:t>
      </w:r>
    </w:p>
    <w:p w14:paraId="6D578FB3" w14:textId="77777777" w:rsidR="00252892" w:rsidRDefault="00B82CD3">
      <w:pPr>
        <w:widowControl w:val="0"/>
        <w:numPr>
          <w:ilvl w:val="0"/>
          <w:numId w:val="12"/>
        </w:numPr>
        <w:spacing w:after="0" w:line="240" w:lineRule="auto"/>
        <w:ind w:left="567" w:hanging="567"/>
        <w:rPr>
          <w:rFonts w:ascii="Times New Roman" w:hAnsi="Times New Roman"/>
          <w:lang w:val="lt-LT"/>
        </w:rPr>
      </w:pPr>
      <w:r>
        <w:rPr>
          <w:rFonts w:ascii="Times New Roman" w:hAnsi="Times New Roman"/>
          <w:lang w:val="lt-LT"/>
        </w:rPr>
        <w:t>Badaujama.</w:t>
      </w:r>
    </w:p>
    <w:p w14:paraId="5330A782" w14:textId="77777777" w:rsidR="00252892" w:rsidRDefault="00252892">
      <w:pPr>
        <w:widowControl w:val="0"/>
        <w:spacing w:after="0" w:line="240" w:lineRule="auto"/>
        <w:rPr>
          <w:rFonts w:ascii="Times New Roman" w:hAnsi="Times New Roman"/>
          <w:lang w:val="lt-LT"/>
        </w:rPr>
      </w:pPr>
    </w:p>
    <w:p w14:paraId="0C970C35" w14:textId="77777777" w:rsidR="00252892" w:rsidRDefault="00B82CD3">
      <w:pPr>
        <w:widowControl w:val="0"/>
        <w:spacing w:after="0" w:line="240" w:lineRule="auto"/>
        <w:ind w:left="567" w:hanging="567"/>
        <w:outlineLvl w:val="0"/>
        <w:rPr>
          <w:rFonts w:ascii="Times New Roman" w:hAnsi="Times New Roman"/>
          <w:lang w:val="lt-LT"/>
        </w:rPr>
      </w:pPr>
      <w:r>
        <w:rPr>
          <w:rFonts w:ascii="Times New Roman" w:hAnsi="Times New Roman"/>
          <w:b/>
          <w:lang w:val="lt-LT"/>
        </w:rPr>
        <w:t>4.4</w:t>
      </w:r>
      <w:r>
        <w:rPr>
          <w:rFonts w:ascii="Times New Roman" w:hAnsi="Times New Roman"/>
          <w:b/>
          <w:lang w:val="lt-LT"/>
        </w:rPr>
        <w:tab/>
        <w:t>Specialūs įspėjimai ir atsargumo priemonės</w:t>
      </w:r>
    </w:p>
    <w:p w14:paraId="19BC08E6" w14:textId="77777777" w:rsidR="00252892" w:rsidRDefault="00252892">
      <w:pPr>
        <w:widowControl w:val="0"/>
        <w:tabs>
          <w:tab w:val="left" w:pos="567"/>
        </w:tabs>
        <w:spacing w:after="0" w:line="240" w:lineRule="auto"/>
        <w:rPr>
          <w:rFonts w:ascii="Times New Roman" w:hAnsi="Times New Roman"/>
          <w:lang w:val="lt-LT"/>
        </w:rPr>
      </w:pPr>
    </w:p>
    <w:bookmarkEnd w:id="1"/>
    <w:bookmarkEnd w:id="2"/>
    <w:p w14:paraId="5DAE2982" w14:textId="77777777" w:rsidR="00252892" w:rsidRDefault="00B82CD3">
      <w:pPr>
        <w:widowControl w:val="0"/>
        <w:tabs>
          <w:tab w:val="left" w:pos="567"/>
        </w:tabs>
        <w:spacing w:after="0" w:line="240" w:lineRule="auto"/>
        <w:rPr>
          <w:rFonts w:ascii="Times New Roman" w:hAnsi="Times New Roman"/>
          <w:u w:val="single"/>
          <w:lang w:val="lt-LT"/>
        </w:rPr>
      </w:pPr>
      <w:r>
        <w:rPr>
          <w:rFonts w:ascii="Times New Roman" w:hAnsi="Times New Roman"/>
          <w:u w:val="single"/>
          <w:lang w:val="lt-LT"/>
        </w:rPr>
        <w:t>Specialūs įspėjimai susiję su paracetamolio poveikiu</w:t>
      </w:r>
    </w:p>
    <w:p w14:paraId="7D7B44C7"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lang w:val="lt-LT"/>
        </w:rPr>
        <w:t>Ilgalaikis arba dažnas vartojimas neskatintinas. Pacientui reikia patarti kitų paracetamolio turinčių vaistinių preparatų kartu su DALERON COLD3 nevartoti. Visą paros dozę geriant vienu kartu, gali pasir</w:t>
      </w:r>
      <w:r>
        <w:rPr>
          <w:rFonts w:ascii="Times New Roman" w:hAnsi="Times New Roman"/>
          <w:lang w:val="lt-LT"/>
        </w:rPr>
        <w:t>eikšti sunki kepenų pažaida. Tokiu atveju sąmonės pacientas nepraranda, tačiau jis turi nedelsdamas kreiptis į gydytoją. Ilgalaikis vartojimas gali būti kenksmingas, išskyrus tuos atvejus, kai prižiūri gydytojas.</w:t>
      </w:r>
    </w:p>
    <w:p w14:paraId="7D0A7D5A" w14:textId="77777777" w:rsidR="00252892" w:rsidRDefault="00252892">
      <w:pPr>
        <w:widowControl w:val="0"/>
        <w:tabs>
          <w:tab w:val="left" w:pos="567"/>
        </w:tabs>
        <w:spacing w:after="0" w:line="240" w:lineRule="auto"/>
        <w:rPr>
          <w:rFonts w:ascii="Times New Roman" w:hAnsi="Times New Roman"/>
          <w:lang w:val="lt-LT"/>
        </w:rPr>
      </w:pPr>
    </w:p>
    <w:p w14:paraId="1677D7AA"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lang w:val="lt-LT"/>
        </w:rPr>
        <w:t xml:space="preserve">Pacientams, sergantiems vidutinio sunkumo </w:t>
      </w:r>
      <w:r>
        <w:rPr>
          <w:rFonts w:ascii="Times New Roman" w:hAnsi="Times New Roman"/>
          <w:lang w:val="lt-LT"/>
        </w:rPr>
        <w:t xml:space="preserve">arba sunkiu inkstų nepakankamumu, lengvu arba vidutinio sunkumo kepenų nepakankamumu (įskaitant Gilbert‘o sindromą), sunkiu kepenų nepakankamumu (Child Pugh </w:t>
      </w:r>
      <w:r>
        <w:rPr>
          <w:rFonts w:ascii="Times New Roman" w:hAnsi="Times New Roman"/>
          <w:lang w:val="lt-LT"/>
        </w:rPr>
        <w:sym w:font="Symbol" w:char="F03E"/>
      </w:r>
      <w:r>
        <w:rPr>
          <w:rFonts w:ascii="Times New Roman" w:hAnsi="Times New Roman"/>
          <w:lang w:val="lt-LT"/>
        </w:rPr>
        <w:t> 9) ar ūminiu hepatitu, vartojantiems kepenų funkciją veikiančių vaistinių preparatų, taip pat tie</w:t>
      </w:r>
      <w:r>
        <w:rPr>
          <w:rFonts w:ascii="Times New Roman" w:hAnsi="Times New Roman"/>
          <w:lang w:val="lt-LT"/>
        </w:rPr>
        <w:t>ms, kuriems yra gliukozės-6-fosfato dehidrogenazės trūkumas, hemolizinė anemija ar dehidratacija, bei kurie piktnaudžiauja alkoholiu arba nuolat blogai maitinasi, paracetamolio patariama vartoti atsargiai.</w:t>
      </w:r>
    </w:p>
    <w:p w14:paraId="0E9952E0" w14:textId="77777777" w:rsidR="00252892" w:rsidRDefault="00252892">
      <w:pPr>
        <w:widowControl w:val="0"/>
        <w:tabs>
          <w:tab w:val="left" w:pos="567"/>
        </w:tabs>
        <w:spacing w:after="0" w:line="240" w:lineRule="auto"/>
        <w:rPr>
          <w:rFonts w:ascii="Times New Roman" w:hAnsi="Times New Roman"/>
          <w:lang w:val="lt-LT"/>
        </w:rPr>
      </w:pPr>
    </w:p>
    <w:p w14:paraId="2B0D251B"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lang w:val="lt-LT"/>
        </w:rPr>
        <w:t xml:space="preserve">Perdozavimo rizika yra didesnė tiems asmenims, </w:t>
      </w:r>
      <w:r>
        <w:rPr>
          <w:rFonts w:ascii="Times New Roman" w:hAnsi="Times New Roman"/>
          <w:lang w:val="lt-LT"/>
        </w:rPr>
        <w:t>kurie serga alkoholio sukelta kepenų liga, nesusijusia su ciroze. Jiems negalima viršyti 2 g paros dozės. Gydymo paracetamoliu metu alkoholio gerti negalima.</w:t>
      </w:r>
    </w:p>
    <w:p w14:paraId="32554C75" w14:textId="77777777" w:rsidR="00252892" w:rsidRDefault="00252892">
      <w:pPr>
        <w:widowControl w:val="0"/>
        <w:tabs>
          <w:tab w:val="left" w:pos="567"/>
        </w:tabs>
        <w:spacing w:after="0" w:line="240" w:lineRule="auto"/>
        <w:rPr>
          <w:rFonts w:ascii="Times New Roman" w:hAnsi="Times New Roman"/>
          <w:lang w:val="lt-LT"/>
        </w:rPr>
      </w:pPr>
    </w:p>
    <w:p w14:paraId="0D630191"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lang w:val="lt-LT"/>
        </w:rPr>
        <w:t>Jeigu praėjus daugiau kaip 3 paroms nuo gydymo pradžios išsilaiko didelis karščiavimas ar infekci</w:t>
      </w:r>
      <w:r>
        <w:rPr>
          <w:rFonts w:ascii="Times New Roman" w:hAnsi="Times New Roman"/>
          <w:lang w:val="lt-LT"/>
        </w:rPr>
        <w:t>jos požymių arba jeigu praėjus daugiau kaip 3 paroms nuo gydymo pradžios išsilaiko skausmas, pacientui patariama kreiptis į gydytoją.</w:t>
      </w:r>
    </w:p>
    <w:p w14:paraId="2A3FE215"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lang w:val="lt-LT"/>
        </w:rPr>
        <w:t>Ilgalaikio gydymo, didelės dozės ar netinkamo analgetikų vartojimo staigus nutraukimas gali sąlygoti galvos skausmą, nuova</w:t>
      </w:r>
      <w:r>
        <w:rPr>
          <w:rFonts w:ascii="Times New Roman" w:hAnsi="Times New Roman"/>
          <w:lang w:val="lt-LT"/>
        </w:rPr>
        <w:t>rgį, raumenų skausmą, nervingumą ir autonominės nervų sistemos simptomus. Šie nutraukimo simptomai per kelias paras išnyksta. Tol, kol jie neišnykę, analgetikų vartoti reikia vengti ir be gydytojo patarimo jų vartojimo neatnaujinti.</w:t>
      </w:r>
    </w:p>
    <w:p w14:paraId="6FD10143"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lang w:val="lt-LT"/>
        </w:rPr>
        <w:t>Atsarga būtina astma se</w:t>
      </w:r>
      <w:r>
        <w:rPr>
          <w:rFonts w:ascii="Times New Roman" w:hAnsi="Times New Roman"/>
          <w:lang w:val="lt-LT"/>
        </w:rPr>
        <w:t>rgantiems pacientams, kurie yra jautrūs acetilsalicilo rūgščiai, kadangi buvo lengvos bronchų spazmo reakcijos į paracetamolį (kryžminės reakcijos) atvejų.</w:t>
      </w:r>
    </w:p>
    <w:p w14:paraId="402A6C0A"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lang w:val="lt-LT"/>
        </w:rPr>
        <w:t>Perdozavimo atveju pacientas, nors ir jausdamasis gerai, turi nedelsdamas kreiptis į gydytoją, kadan</w:t>
      </w:r>
      <w:r>
        <w:rPr>
          <w:rFonts w:ascii="Times New Roman" w:hAnsi="Times New Roman"/>
          <w:lang w:val="lt-LT"/>
        </w:rPr>
        <w:t>gi kyla negrįžtamos kepenų pažaidos rizika (žr. 4.9 skyrių).</w:t>
      </w:r>
    </w:p>
    <w:p w14:paraId="367F897C" w14:textId="77777777" w:rsidR="00252892" w:rsidRDefault="00252892">
      <w:pPr>
        <w:widowControl w:val="0"/>
        <w:tabs>
          <w:tab w:val="left" w:pos="567"/>
        </w:tabs>
        <w:spacing w:after="0" w:line="240" w:lineRule="auto"/>
        <w:rPr>
          <w:rFonts w:ascii="Times New Roman" w:hAnsi="Times New Roman"/>
          <w:lang w:val="lt-LT"/>
        </w:rPr>
      </w:pPr>
    </w:p>
    <w:p w14:paraId="55CA2952"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u w:val="single"/>
          <w:lang w:val="lt-LT"/>
        </w:rPr>
        <w:t>Specialūs įspėjimai susiję su pseudoefedrino hidrochlorido poveikiu</w:t>
      </w:r>
    </w:p>
    <w:p w14:paraId="47A00F5F"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lang w:val="lt-LT"/>
        </w:rPr>
        <w:t xml:space="preserve">Pacientus reikia įspėti, kad pasireiškus pykinimui, hipertenzijai, tachikardijai, palpitacijai, sutrikus širdies ritmui, arba </w:t>
      </w:r>
      <w:r>
        <w:rPr>
          <w:rFonts w:ascii="Times New Roman" w:hAnsi="Times New Roman"/>
          <w:lang w:val="lt-LT"/>
        </w:rPr>
        <w:t>atsiradus bet kokiems neurologiniams požymiams, pvz., prasidėjus arba pasunkėjus galvos skausmui, vaistinio preparato vartojimą būtina nutraukti.</w:t>
      </w:r>
    </w:p>
    <w:p w14:paraId="627A8E85"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lang w:val="lt-LT"/>
        </w:rPr>
        <w:t>Prieš pradedant vartoti DALERON COLD3 pacientą turi konsultuoti gydytojas, jei:</w:t>
      </w:r>
    </w:p>
    <w:p w14:paraId="12BA6A72" w14:textId="77777777" w:rsidR="00252892" w:rsidRDefault="00B82CD3">
      <w:pPr>
        <w:widowControl w:val="0"/>
        <w:numPr>
          <w:ilvl w:val="0"/>
          <w:numId w:val="13"/>
        </w:numPr>
        <w:spacing w:after="0" w:line="240" w:lineRule="auto"/>
        <w:ind w:left="567" w:hanging="567"/>
        <w:rPr>
          <w:rFonts w:ascii="Times New Roman" w:hAnsi="Times New Roman"/>
          <w:lang w:val="lt-LT"/>
        </w:rPr>
      </w:pPr>
      <w:r>
        <w:rPr>
          <w:rFonts w:ascii="Times New Roman" w:hAnsi="Times New Roman"/>
          <w:lang w:val="lt-LT"/>
        </w:rPr>
        <w:t xml:space="preserve">pacientas serga hipertenzija, </w:t>
      </w:r>
      <w:r>
        <w:rPr>
          <w:rFonts w:ascii="Times New Roman" w:hAnsi="Times New Roman"/>
          <w:lang w:val="lt-LT"/>
        </w:rPr>
        <w:t>širdies liga, hipertiroidizmu, psichoze arba cukriniu diabetu;</w:t>
      </w:r>
    </w:p>
    <w:p w14:paraId="149260FF" w14:textId="77777777" w:rsidR="00252892" w:rsidRDefault="00B82CD3">
      <w:pPr>
        <w:widowControl w:val="0"/>
        <w:numPr>
          <w:ilvl w:val="0"/>
          <w:numId w:val="13"/>
        </w:numPr>
        <w:spacing w:after="0" w:line="240" w:lineRule="auto"/>
        <w:ind w:left="567" w:hanging="567"/>
        <w:rPr>
          <w:rFonts w:ascii="Times New Roman" w:hAnsi="Times New Roman"/>
          <w:lang w:val="lt-LT"/>
        </w:rPr>
      </w:pPr>
      <w:r>
        <w:rPr>
          <w:rFonts w:ascii="Times New Roman" w:hAnsi="Times New Roman"/>
          <w:lang w:val="lt-LT"/>
        </w:rPr>
        <w:t>jei kartu vartojama vaistinių preparatų nuo migrenos, ypač skalsių alkaloidų - kraujagysles sutraukiančių vaistinių preparatų (didėja pseudoefedrino sukeltas α-simpatikomimetinis aktyvumas);</w:t>
      </w:r>
    </w:p>
    <w:p w14:paraId="4E9FD859" w14:textId="77777777" w:rsidR="00252892" w:rsidRDefault="00B82CD3">
      <w:pPr>
        <w:widowControl w:val="0"/>
        <w:numPr>
          <w:ilvl w:val="0"/>
          <w:numId w:val="13"/>
        </w:numPr>
        <w:spacing w:after="0" w:line="240" w:lineRule="auto"/>
        <w:ind w:left="567" w:hanging="567"/>
        <w:rPr>
          <w:rFonts w:ascii="Times New Roman" w:hAnsi="Times New Roman"/>
          <w:lang w:val="lt-LT"/>
        </w:rPr>
      </w:pPr>
      <w:r>
        <w:rPr>
          <w:rFonts w:ascii="Times New Roman" w:hAnsi="Times New Roman"/>
          <w:lang w:val="lt-LT"/>
        </w:rPr>
        <w:t>pacientas serga sistemine raudonąja vilklige ir mišria jungiamojo audinio liga, nes didėja aseptinio meningito pavojus (žr.4.8 skyrių);</w:t>
      </w:r>
    </w:p>
    <w:p w14:paraId="653BB3A2" w14:textId="77777777" w:rsidR="00252892" w:rsidRDefault="00B82CD3">
      <w:pPr>
        <w:widowControl w:val="0"/>
        <w:numPr>
          <w:ilvl w:val="0"/>
          <w:numId w:val="13"/>
        </w:numPr>
        <w:spacing w:after="0" w:line="240" w:lineRule="auto"/>
        <w:ind w:left="567" w:hanging="567"/>
        <w:rPr>
          <w:rFonts w:ascii="Times New Roman" w:hAnsi="Times New Roman"/>
          <w:lang w:val="lt-LT"/>
        </w:rPr>
      </w:pPr>
      <w:r>
        <w:rPr>
          <w:rFonts w:ascii="Times New Roman" w:hAnsi="Times New Roman"/>
          <w:lang w:val="lt-LT"/>
        </w:rPr>
        <w:t>aprašyta atvejų, kai po sisteminio pavartojimo kraujagysles sutraukiančių vaistinių preparatų, ypač jų perdozavus arba k</w:t>
      </w:r>
      <w:r>
        <w:rPr>
          <w:rFonts w:ascii="Times New Roman" w:hAnsi="Times New Roman"/>
          <w:lang w:val="lt-LT"/>
        </w:rPr>
        <w:t>arščiavimo epizodų metu atsirado neurologinių simptomų, pvz., traukulių, haliucinacijų, elgesio pokyčių, ažitacijos ir nemigos. Tokių simptomų dažniausiai pasireiškė vaikams.</w:t>
      </w:r>
    </w:p>
    <w:p w14:paraId="3E673DDF" w14:textId="77777777" w:rsidR="00252892" w:rsidRPr="00064492" w:rsidRDefault="00B82CD3">
      <w:pPr>
        <w:widowControl w:val="0"/>
        <w:tabs>
          <w:tab w:val="left" w:pos="567"/>
        </w:tabs>
        <w:spacing w:after="0" w:line="240" w:lineRule="auto"/>
        <w:ind w:left="567" w:hanging="567"/>
        <w:rPr>
          <w:rFonts w:ascii="Times New Roman" w:hAnsi="Times New Roman"/>
          <w:lang w:val="lt-LT"/>
        </w:rPr>
      </w:pPr>
      <w:r>
        <w:rPr>
          <w:rFonts w:ascii="Times New Roman" w:hAnsi="Times New Roman"/>
          <w:lang w:val="lt-LT"/>
        </w:rPr>
        <w:t>Todėl DALERON COLD3 šiais atvejais vartoti negalima. (žr. 4.3 skyrių)</w:t>
      </w:r>
    </w:p>
    <w:p w14:paraId="19BD5CB2" w14:textId="77777777" w:rsidR="00252892" w:rsidRDefault="00252892">
      <w:pPr>
        <w:widowControl w:val="0"/>
        <w:tabs>
          <w:tab w:val="left" w:pos="567"/>
        </w:tabs>
        <w:spacing w:after="0" w:line="240" w:lineRule="auto"/>
        <w:rPr>
          <w:rFonts w:ascii="Times New Roman" w:hAnsi="Times New Roman"/>
          <w:lang w:val="lt-LT"/>
        </w:rPr>
      </w:pPr>
    </w:p>
    <w:p w14:paraId="1099D37C"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lang w:val="lt-LT"/>
        </w:rPr>
        <w:t>Šlapinimos</w:t>
      </w:r>
      <w:r>
        <w:rPr>
          <w:rFonts w:ascii="Times New Roman" w:hAnsi="Times New Roman"/>
          <w:lang w:val="lt-LT"/>
        </w:rPr>
        <w:t>i sutrikimams ir šlapimo susilaikymui labiau linkę tie pacientai, kurių šlaplė ar priešinė liauka pažeista.</w:t>
      </w:r>
    </w:p>
    <w:p w14:paraId="78530613" w14:textId="77777777" w:rsidR="00252892" w:rsidRDefault="00252892">
      <w:pPr>
        <w:pStyle w:val="Betarp"/>
        <w:widowControl w:val="0"/>
        <w:rPr>
          <w:rFonts w:ascii="Times New Roman" w:hAnsi="Times New Roman"/>
          <w:lang w:val="lt-LT"/>
        </w:rPr>
      </w:pPr>
    </w:p>
    <w:p w14:paraId="241CF26D" w14:textId="77777777" w:rsidR="00252892" w:rsidRDefault="00B82CD3">
      <w:pPr>
        <w:pStyle w:val="Betarp"/>
        <w:widowControl w:val="0"/>
        <w:rPr>
          <w:rFonts w:ascii="Times New Roman" w:hAnsi="Times New Roman"/>
          <w:i/>
          <w:iCs/>
          <w:lang w:val="lt-LT"/>
        </w:rPr>
      </w:pPr>
      <w:r>
        <w:rPr>
          <w:rFonts w:ascii="Times New Roman" w:hAnsi="Times New Roman"/>
          <w:i/>
          <w:iCs/>
          <w:lang w:val="lt-LT"/>
        </w:rPr>
        <w:t>Užpakalinės grįžtamosios encefalopatijos sindromas (UGES) ir grįžtamosios smegenų vazokonstrikcijos sindromas (GSVS)</w:t>
      </w:r>
    </w:p>
    <w:p w14:paraId="058D0C41" w14:textId="77777777" w:rsidR="00252892" w:rsidRDefault="00B82CD3">
      <w:pPr>
        <w:pStyle w:val="Betarp"/>
        <w:widowControl w:val="0"/>
        <w:rPr>
          <w:rFonts w:ascii="Times New Roman" w:hAnsi="Times New Roman"/>
          <w:lang w:val="lt-LT"/>
        </w:rPr>
      </w:pPr>
      <w:r>
        <w:rPr>
          <w:rFonts w:ascii="Times New Roman" w:hAnsi="Times New Roman"/>
          <w:lang w:val="lt-LT"/>
        </w:rPr>
        <w:t>Vartojant vaistinių preparatų,</w:t>
      </w:r>
      <w:r>
        <w:rPr>
          <w:rFonts w:ascii="Times New Roman" w:hAnsi="Times New Roman"/>
          <w:lang w:val="lt-LT"/>
        </w:rPr>
        <w:t xml:space="preserve"> kurių sudėtyje yra pseudoefedrino, buvo nustatyta UGES ir GSVS pasireiškimo atvejų (žr. 4.8 skyrių). Ši rizika didesnė pacientams, sergantiems sunkia ar nekontroliuojama hipertenzija arba sunkia ūmine ar lėtine inkstų liga ir (arba) sunkiu ūminiu ar lėtin</w:t>
      </w:r>
      <w:r>
        <w:rPr>
          <w:rFonts w:ascii="Times New Roman" w:hAnsi="Times New Roman"/>
          <w:lang w:val="lt-LT"/>
        </w:rPr>
        <w:t>iu inkstų nepakankamumu (žr. 4.3 skyrių).</w:t>
      </w:r>
    </w:p>
    <w:p w14:paraId="0F1BC620" w14:textId="77777777" w:rsidR="00252892" w:rsidRDefault="00B82CD3">
      <w:pPr>
        <w:pStyle w:val="Betarp"/>
        <w:widowControl w:val="0"/>
        <w:rPr>
          <w:rFonts w:ascii="Times New Roman" w:hAnsi="Times New Roman"/>
          <w:lang w:val="lt-LT"/>
        </w:rPr>
      </w:pPr>
      <w:r>
        <w:rPr>
          <w:rFonts w:ascii="Times New Roman" w:hAnsi="Times New Roman"/>
          <w:lang w:val="lt-LT"/>
        </w:rPr>
        <w:t>Reikia nutraukti pseudoefedrino vartojimą ir nedelsiant suteikti medicinos pagalbą, jeigu pasireiškia toliau nurodytų simptomų: staigus stiprus galvos skausmas arba žaibinis intensyvus galvos skausmas, pykinimas, v</w:t>
      </w:r>
      <w:r>
        <w:rPr>
          <w:rFonts w:ascii="Times New Roman" w:hAnsi="Times New Roman"/>
          <w:lang w:val="lt-LT"/>
        </w:rPr>
        <w:t>ėmimas, sumišimas, traukuliai ir (arba) regos sutrikimas. Daugeliu praneštų atvejų UGES ir GSVS išnyko nutraukus pseudoefedrino vartojimą ir paskyrus tinkamą gydymą.</w:t>
      </w:r>
    </w:p>
    <w:p w14:paraId="378C690E" w14:textId="77777777" w:rsidR="00252892" w:rsidRDefault="00252892">
      <w:pPr>
        <w:pStyle w:val="Betarp"/>
        <w:widowControl w:val="0"/>
        <w:rPr>
          <w:rFonts w:ascii="Times New Roman" w:hAnsi="Times New Roman"/>
          <w:lang w:val="lt-LT"/>
        </w:rPr>
      </w:pPr>
    </w:p>
    <w:p w14:paraId="20A7171A" w14:textId="77777777" w:rsidR="00252892" w:rsidRDefault="00B82CD3">
      <w:pPr>
        <w:pStyle w:val="Betarp"/>
        <w:widowControl w:val="0"/>
        <w:rPr>
          <w:rFonts w:ascii="Times New Roman" w:hAnsi="Times New Roman"/>
          <w:i/>
          <w:lang w:val="lt-LT"/>
        </w:rPr>
      </w:pPr>
      <w:r>
        <w:rPr>
          <w:rFonts w:ascii="Times New Roman" w:hAnsi="Times New Roman"/>
          <w:i/>
          <w:lang w:val="lt-LT"/>
        </w:rPr>
        <w:t>Sunkios odos reakcijos</w:t>
      </w:r>
    </w:p>
    <w:p w14:paraId="452E1231" w14:textId="77777777" w:rsidR="00252892" w:rsidRDefault="00B82CD3">
      <w:pPr>
        <w:pStyle w:val="Betarp"/>
        <w:widowControl w:val="0"/>
        <w:rPr>
          <w:rFonts w:ascii="Times New Roman" w:hAnsi="Times New Roman"/>
          <w:lang w:val="lt-LT"/>
        </w:rPr>
      </w:pPr>
      <w:r>
        <w:rPr>
          <w:rFonts w:ascii="Times New Roman" w:hAnsi="Times New Roman"/>
          <w:lang w:val="lt-LT"/>
        </w:rPr>
        <w:t xml:space="preserve">Vartojant vaistinių preparatų, kurių sudėtyje yra pseudoefedrino, gali pasireikšti sunkių odos reakcijų, įskaitant ūminę išplitusią egzanteminę pustuliozę (angl. </w:t>
      </w:r>
      <w:r>
        <w:rPr>
          <w:rFonts w:ascii="Times New Roman" w:hAnsi="Times New Roman"/>
          <w:i/>
          <w:lang w:val="lt-LT"/>
        </w:rPr>
        <w:t>acute generalised exanthematous pustulosis</w:t>
      </w:r>
      <w:r>
        <w:rPr>
          <w:rFonts w:ascii="Times New Roman" w:hAnsi="Times New Roman"/>
          <w:lang w:val="lt-LT"/>
        </w:rPr>
        <w:t>, AGEP). Toks ūminis pustulinis išbėrimas gali pasir</w:t>
      </w:r>
      <w:r>
        <w:rPr>
          <w:rFonts w:ascii="Times New Roman" w:hAnsi="Times New Roman"/>
          <w:lang w:val="lt-LT"/>
        </w:rPr>
        <w:t>eikšti per pirmąsias 2 gydymo dienas: prasideda karščiavimas ir išplitusios edeminės eritemos fone atsiranda daug smulkių dažniausiai nefolikulinių pustulių, daugiausia lokalizuotų odos raukšlėse, liemens srityje ir viršutinėse galūnėse. Pacientus būtina a</w:t>
      </w:r>
      <w:r>
        <w:rPr>
          <w:rFonts w:ascii="Times New Roman" w:hAnsi="Times New Roman"/>
          <w:lang w:val="lt-LT"/>
        </w:rPr>
        <w:t>tidžiai stebėti. Jeigu atsiranda tokių požymių ir simptomų kaip karščiavimas, eritema arba daug smulkių pustulių, būtina nutraukti Daleron COLD3 vartojimą ir, jei reikia, imtis atitinkamų priemonių.</w:t>
      </w:r>
    </w:p>
    <w:p w14:paraId="137CC229" w14:textId="77777777" w:rsidR="00252892" w:rsidRDefault="00252892">
      <w:pPr>
        <w:pStyle w:val="Betarp"/>
        <w:widowControl w:val="0"/>
        <w:rPr>
          <w:rFonts w:ascii="Times New Roman" w:hAnsi="Times New Roman"/>
          <w:lang w:val="lt-LT"/>
        </w:rPr>
      </w:pPr>
    </w:p>
    <w:p w14:paraId="34316900" w14:textId="77777777" w:rsidR="00252892" w:rsidRDefault="00B82CD3">
      <w:pPr>
        <w:pStyle w:val="Default"/>
        <w:rPr>
          <w:bCs/>
          <w:i/>
          <w:sz w:val="22"/>
          <w:szCs w:val="22"/>
          <w:lang w:val="lt-LT"/>
        </w:rPr>
      </w:pPr>
      <w:r>
        <w:rPr>
          <w:bCs/>
          <w:i/>
          <w:sz w:val="22"/>
          <w:szCs w:val="22"/>
          <w:lang w:val="lt-LT"/>
        </w:rPr>
        <w:t>Išeminis kolitas</w:t>
      </w:r>
    </w:p>
    <w:p w14:paraId="6695F120" w14:textId="77777777" w:rsidR="00252892" w:rsidRDefault="00B82CD3">
      <w:pPr>
        <w:widowControl w:val="0"/>
        <w:spacing w:after="0" w:line="240" w:lineRule="auto"/>
        <w:rPr>
          <w:rFonts w:ascii="Times New Roman" w:hAnsi="Times New Roman"/>
          <w:lang w:val="lt-LT"/>
        </w:rPr>
      </w:pPr>
      <w:r>
        <w:rPr>
          <w:rFonts w:ascii="Times New Roman" w:hAnsi="Times New Roman"/>
          <w:bCs/>
          <w:lang w:val="lt-LT"/>
        </w:rPr>
        <w:t>Gauta pranešimų apie kelis išeminio kol</w:t>
      </w:r>
      <w:r>
        <w:rPr>
          <w:rFonts w:ascii="Times New Roman" w:hAnsi="Times New Roman"/>
          <w:bCs/>
          <w:lang w:val="lt-LT"/>
        </w:rPr>
        <w:t>ito atvejus pseudoefedrino vartojimo metu. Staiga pasireiškus pilvo skausmui, kraujavimui iš tiesiosios žarnos ar kitokiems išeminio kolito simptomams, pseudoefedrino vartojimą reikia nutraukti ir kreiptis medicininės pagalbos.</w:t>
      </w:r>
    </w:p>
    <w:p w14:paraId="21504772" w14:textId="77777777" w:rsidR="00252892" w:rsidRDefault="00252892">
      <w:pPr>
        <w:widowControl w:val="0"/>
        <w:spacing w:after="0" w:line="240" w:lineRule="auto"/>
        <w:rPr>
          <w:rFonts w:ascii="Times New Roman" w:hAnsi="Times New Roman"/>
          <w:lang w:val="lt-LT"/>
        </w:rPr>
      </w:pPr>
    </w:p>
    <w:p w14:paraId="1FD1ACB1" w14:textId="77777777" w:rsidR="00252892" w:rsidRDefault="00B82CD3">
      <w:pPr>
        <w:tabs>
          <w:tab w:val="left" w:pos="567"/>
        </w:tabs>
        <w:spacing w:after="0"/>
        <w:rPr>
          <w:rFonts w:ascii="Times New Roman" w:hAnsi="Times New Roman"/>
          <w:i/>
          <w:lang w:val="lt-LT"/>
        </w:rPr>
      </w:pPr>
      <w:r>
        <w:rPr>
          <w:rFonts w:ascii="Times New Roman" w:hAnsi="Times New Roman"/>
          <w:i/>
          <w:lang w:val="lt-LT"/>
        </w:rPr>
        <w:t>Išeminė optinė neuropatija</w:t>
      </w:r>
    </w:p>
    <w:p w14:paraId="49DAD8B1" w14:textId="77777777" w:rsidR="00252892" w:rsidRDefault="00B82CD3">
      <w:pPr>
        <w:tabs>
          <w:tab w:val="left" w:pos="567"/>
        </w:tabs>
        <w:spacing w:after="0" w:line="240" w:lineRule="auto"/>
        <w:rPr>
          <w:rFonts w:ascii="Times New Roman" w:hAnsi="Times New Roman"/>
          <w:lang w:val="lt-LT"/>
        </w:rPr>
      </w:pPr>
      <w:r>
        <w:rPr>
          <w:rFonts w:ascii="Times New Roman" w:hAnsi="Times New Roman"/>
          <w:lang w:val="lt-LT"/>
        </w:rPr>
        <w:t>Gauta pranešimų apie vartojant pseudoefedriną pasireiškusius išeminės optinės neuropatijos atvejus. Staiga netekus regos arba sumažėjus regos aštrumui, pavyzdžiui, dėl skotomos, pseudoefedrino vartojimą reikia nutraukti.</w:t>
      </w:r>
    </w:p>
    <w:p w14:paraId="6BB7E8B2" w14:textId="77777777" w:rsidR="00252892" w:rsidRDefault="00252892">
      <w:pPr>
        <w:tabs>
          <w:tab w:val="left" w:pos="567"/>
        </w:tabs>
        <w:spacing w:after="0" w:line="240" w:lineRule="auto"/>
        <w:rPr>
          <w:rFonts w:ascii="Times New Roman" w:hAnsi="Times New Roman"/>
          <w:lang w:val="lt-LT"/>
        </w:rPr>
      </w:pPr>
    </w:p>
    <w:p w14:paraId="0966F22C" w14:textId="77777777" w:rsidR="00252892" w:rsidRDefault="00B82CD3">
      <w:pPr>
        <w:widowControl w:val="0"/>
        <w:spacing w:after="0" w:line="240" w:lineRule="auto"/>
        <w:rPr>
          <w:rFonts w:ascii="Times New Roman" w:hAnsi="Times New Roman"/>
          <w:lang w:val="lt-LT"/>
        </w:rPr>
      </w:pPr>
      <w:r>
        <w:rPr>
          <w:rFonts w:ascii="Times New Roman" w:hAnsi="Times New Roman"/>
          <w:lang w:val="lt-LT"/>
        </w:rPr>
        <w:t>Gauta pranešimų apie piktnaudžiavi</w:t>
      </w:r>
      <w:r>
        <w:rPr>
          <w:rFonts w:ascii="Times New Roman" w:hAnsi="Times New Roman"/>
          <w:lang w:val="lt-LT"/>
        </w:rPr>
        <w:t>mo dekstrometorfanu ir priklausomybės atvejus. Paaugliams ir jauniems suaugusiesiems, taip pat pacientams, kurie praeityje turėjo priklausomybę nuo narkotikų ar psichoaktyvių medžiagų, vaistinį preparatą rekomenduojama skirti ypač atsargiai.</w:t>
      </w:r>
    </w:p>
    <w:p w14:paraId="4D653F0D" w14:textId="77777777" w:rsidR="00252892" w:rsidRDefault="00252892">
      <w:pPr>
        <w:widowControl w:val="0"/>
        <w:spacing w:after="0" w:line="240" w:lineRule="auto"/>
        <w:rPr>
          <w:rFonts w:ascii="Times New Roman" w:hAnsi="Times New Roman"/>
          <w:lang w:val="lt-LT"/>
        </w:rPr>
      </w:pPr>
    </w:p>
    <w:p w14:paraId="4030B0FC" w14:textId="77777777" w:rsidR="00252892" w:rsidRDefault="00B82CD3">
      <w:pPr>
        <w:widowControl w:val="0"/>
        <w:spacing w:after="0" w:line="240" w:lineRule="auto"/>
        <w:rPr>
          <w:rFonts w:ascii="Times New Roman" w:hAnsi="Times New Roman"/>
          <w:lang w:val="lt-LT"/>
        </w:rPr>
      </w:pPr>
      <w:r>
        <w:rPr>
          <w:rFonts w:ascii="Times New Roman" w:hAnsi="Times New Roman"/>
          <w:lang w:val="lt-LT"/>
        </w:rPr>
        <w:lastRenderedPageBreak/>
        <w:t>Dekstrometorf</w:t>
      </w:r>
      <w:r>
        <w:rPr>
          <w:rFonts w:ascii="Times New Roman" w:hAnsi="Times New Roman"/>
          <w:lang w:val="lt-LT"/>
        </w:rPr>
        <w:t>anas metabolizuojamas kepenyse veikiant citochromui P450 2D6. Šio fermento aktyvumas yra nulemtas genetinių savybių. Apie 10 % visos populiacijos būdingas silpnas CYP2D6 metabolizmas. Pacientams, kuriems būdingas silpnas CYP2D6 metabolizmas, ir pacientams,</w:t>
      </w:r>
      <w:r>
        <w:rPr>
          <w:rFonts w:ascii="Times New Roman" w:hAnsi="Times New Roman"/>
          <w:lang w:val="lt-LT"/>
        </w:rPr>
        <w:t xml:space="preserve"> kurie kartu vartoja CYP2D6 inhibitorių, dekstrometorfano poveikis gali būti stipresnis ir (arba) ilgesnis, todėl jiems dekstrometorfano reikia skirti atsargiai (taip pat žr. 4.5 skyrių).</w:t>
      </w:r>
    </w:p>
    <w:p w14:paraId="27029687" w14:textId="77777777" w:rsidR="00252892" w:rsidRDefault="00252892">
      <w:pPr>
        <w:widowControl w:val="0"/>
        <w:spacing w:after="0" w:line="240" w:lineRule="auto"/>
        <w:rPr>
          <w:rFonts w:ascii="Times New Roman" w:hAnsi="Times New Roman"/>
          <w:lang w:val="lt-LT"/>
        </w:rPr>
      </w:pPr>
    </w:p>
    <w:p w14:paraId="295590DC" w14:textId="38ADF4F6" w:rsidR="00252892" w:rsidRDefault="00E9202F">
      <w:pPr>
        <w:widowControl w:val="0"/>
        <w:spacing w:after="0" w:line="240" w:lineRule="auto"/>
        <w:rPr>
          <w:rFonts w:ascii="Times New Roman" w:hAnsi="Times New Roman"/>
          <w:lang w:val="lt-LT"/>
        </w:rPr>
      </w:pPr>
      <w:r>
        <w:rPr>
          <w:rFonts w:ascii="Times New Roman" w:hAnsi="Times New Roman"/>
        </w:rPr>
        <w:t>Gauta pranešimų apie padidėjusį anijoninį tarpą esant metabolinei acidozei (PATMA) dėl piroglutamato</w:t>
      </w:r>
      <w:r w:rsidRPr="00064492">
        <w:rPr>
          <w:rFonts w:ascii="Times New Roman" w:hAnsi="Times New Roman"/>
        </w:rPr>
        <w:t xml:space="preserve"> acidozės </w:t>
      </w:r>
      <w:r>
        <w:rPr>
          <w:rFonts w:ascii="Times New Roman" w:hAnsi="Times New Roman"/>
          <w:lang w:val="lt-LT"/>
        </w:rPr>
        <w:t xml:space="preserve">pacientams, sergantiems sunkia liga, pvz., sunkiu inkstų funkcijos sutrikimu ir sepsiu arba </w:t>
      </w:r>
      <w:r w:rsidRPr="00064492">
        <w:rPr>
          <w:rFonts w:ascii="Times New Roman" w:hAnsi="Times New Roman"/>
        </w:rPr>
        <w:t xml:space="preserve">pacientams, kuriems </w:t>
      </w:r>
      <w:r w:rsidR="00064492">
        <w:rPr>
          <w:rFonts w:ascii="Times New Roman" w:hAnsi="Times New Roman"/>
          <w:lang w:val="lt-LT"/>
        </w:rPr>
        <w:t xml:space="preserve"> </w:t>
      </w:r>
      <w:r>
        <w:rPr>
          <w:rFonts w:ascii="Times New Roman" w:hAnsi="Times New Roman"/>
        </w:rPr>
        <w:t xml:space="preserve">nustatytas </w:t>
      </w:r>
      <w:r>
        <w:rPr>
          <w:rFonts w:ascii="Times New Roman" w:hAnsi="Times New Roman"/>
          <w:lang w:val="lt-LT"/>
        </w:rPr>
        <w:t xml:space="preserve">blogos mitybos ar kitų priežasčių sukeltas glutationo trūkumas (pvz., esant lėtiniam alkoholizmui), </w:t>
      </w:r>
      <w:r w:rsidR="00064492">
        <w:rPr>
          <w:rFonts w:ascii="Times New Roman" w:hAnsi="Times New Roman"/>
          <w:lang w:val="lt-LT"/>
        </w:rPr>
        <w:t xml:space="preserve"> </w:t>
      </w:r>
      <w:r>
        <w:rPr>
          <w:rFonts w:ascii="Times New Roman" w:hAnsi="Times New Roman"/>
        </w:rPr>
        <w:t>kurie buvo ilgą laiką gydomi paracetamoliu arba</w:t>
      </w:r>
      <w:r w:rsidRPr="00064492">
        <w:rPr>
          <w:rFonts w:ascii="Times New Roman" w:hAnsi="Times New Roman"/>
        </w:rPr>
        <w:t xml:space="preserve"> paracetamolio </w:t>
      </w:r>
      <w:r w:rsidR="00064492">
        <w:rPr>
          <w:rFonts w:ascii="Times New Roman" w:hAnsi="Times New Roman"/>
          <w:lang w:val="lt-LT"/>
        </w:rPr>
        <w:t xml:space="preserve"> </w:t>
      </w:r>
      <w:r>
        <w:rPr>
          <w:rFonts w:ascii="Times New Roman" w:hAnsi="Times New Roman"/>
        </w:rPr>
        <w:t>ir flukloksacilino deriniu</w:t>
      </w:r>
      <w:r>
        <w:rPr>
          <w:rFonts w:ascii="Times New Roman" w:hAnsi="Times New Roman"/>
          <w:lang w:val="lt-LT"/>
        </w:rPr>
        <w:t xml:space="preserve">. </w:t>
      </w:r>
      <w:r>
        <w:rPr>
          <w:rFonts w:ascii="Times New Roman" w:hAnsi="Times New Roman"/>
        </w:rPr>
        <w:t>Įtariant piroglutamato acidozės sukeltą PATMA, rekomenduojama nedelsiant nutraukti paracetamolio vartojimą ir</w:t>
      </w:r>
      <w:r w:rsidRPr="00064492">
        <w:rPr>
          <w:rFonts w:ascii="Times New Roman" w:hAnsi="Times New Roman"/>
        </w:rPr>
        <w:t xml:space="preserve"> </w:t>
      </w:r>
      <w:r>
        <w:rPr>
          <w:rFonts w:ascii="Times New Roman" w:hAnsi="Times New Roman"/>
          <w:lang w:val="lt-LT"/>
        </w:rPr>
        <w:t>atidžiai stebėti.</w:t>
      </w:r>
      <w:r>
        <w:t xml:space="preserve"> </w:t>
      </w:r>
      <w:r>
        <w:rPr>
          <w:rFonts w:ascii="Times New Roman" w:hAnsi="Times New Roman"/>
          <w:lang w:val="lt-LT"/>
        </w:rPr>
        <w:t>Nustatytas 5-oksoprolino kiekis šlapime gali padėti nustatyti, ar piroglutamato acidozė yra pagrindinė PATMA priežastis pacientams, kuriems nustatyti keli rizikos veiksniai.</w:t>
      </w:r>
    </w:p>
    <w:p w14:paraId="52A31D44" w14:textId="77777777" w:rsidR="00252892" w:rsidRDefault="00252892">
      <w:pPr>
        <w:widowControl w:val="0"/>
        <w:spacing w:after="0" w:line="240" w:lineRule="auto"/>
        <w:rPr>
          <w:rFonts w:ascii="Times New Roman" w:hAnsi="Times New Roman"/>
          <w:lang w:val="lt-LT"/>
        </w:rPr>
      </w:pPr>
    </w:p>
    <w:p w14:paraId="56A68F45" w14:textId="77777777" w:rsidR="00252892" w:rsidRDefault="00B82CD3">
      <w:pPr>
        <w:widowControl w:val="0"/>
        <w:spacing w:after="0" w:line="240" w:lineRule="auto"/>
        <w:rPr>
          <w:rFonts w:ascii="Times New Roman" w:hAnsi="Times New Roman"/>
          <w:i/>
          <w:lang w:val="lt-LT"/>
        </w:rPr>
      </w:pPr>
      <w:r>
        <w:rPr>
          <w:rFonts w:ascii="Times New Roman" w:hAnsi="Times New Roman"/>
          <w:i/>
          <w:lang w:val="lt-LT"/>
        </w:rPr>
        <w:t>Serotonino sindromas</w:t>
      </w:r>
    </w:p>
    <w:p w14:paraId="4ED3348A" w14:textId="77777777" w:rsidR="00252892" w:rsidRDefault="00B82CD3">
      <w:pPr>
        <w:widowControl w:val="0"/>
        <w:spacing w:after="0" w:line="240" w:lineRule="auto"/>
        <w:rPr>
          <w:rFonts w:ascii="Times New Roman" w:hAnsi="Times New Roman"/>
          <w:lang w:val="lt-LT"/>
        </w:rPr>
      </w:pPr>
      <w:r>
        <w:rPr>
          <w:rFonts w:ascii="Times New Roman" w:hAnsi="Times New Roman"/>
          <w:lang w:val="lt-LT"/>
        </w:rPr>
        <w:t>Gauta pranešimų apie serotoninerginį poveikį, įskaitant po</w:t>
      </w:r>
      <w:r>
        <w:rPr>
          <w:rFonts w:ascii="Times New Roman" w:hAnsi="Times New Roman"/>
          <w:lang w:val="lt-LT"/>
        </w:rPr>
        <w:t>tencialiai gyvybei pavojingo serotonino sindromo atsiradimą, kartu su dekstrometorfanu vartojant selektyvių serotonino reabsorbcijos inhibitorių (SSRI), vaistinių preparatų, kurie trikdo serotonino metabolizmą (pavyzdžiui, monoaminooksidazės (MAO) inhibito</w:t>
      </w:r>
      <w:r>
        <w:rPr>
          <w:rFonts w:ascii="Times New Roman" w:hAnsi="Times New Roman"/>
          <w:lang w:val="lt-LT"/>
        </w:rPr>
        <w:t>rių ) ir CYP2D6 inhibitorių.</w:t>
      </w:r>
    </w:p>
    <w:p w14:paraId="1793703F" w14:textId="77777777" w:rsidR="00252892" w:rsidRDefault="00B82CD3">
      <w:pPr>
        <w:widowControl w:val="0"/>
        <w:spacing w:after="0" w:line="240" w:lineRule="auto"/>
        <w:rPr>
          <w:rFonts w:ascii="Times New Roman" w:hAnsi="Times New Roman"/>
          <w:lang w:val="lt-LT"/>
        </w:rPr>
      </w:pPr>
      <w:r>
        <w:rPr>
          <w:rFonts w:ascii="Times New Roman" w:hAnsi="Times New Roman"/>
          <w:lang w:val="lt-LT"/>
        </w:rPr>
        <w:t>Serotonino sindromas gali pasireikšti psichinės būklės pakitimais, autonominės nervų sistemos nestabilumu, neuroraumeniniais sutrikimais ir (arba) virškinimo trakto simptomais.</w:t>
      </w:r>
    </w:p>
    <w:p w14:paraId="0E45D9C3" w14:textId="77777777" w:rsidR="00252892" w:rsidRDefault="00B82CD3">
      <w:pPr>
        <w:widowControl w:val="0"/>
        <w:spacing w:after="0" w:line="240" w:lineRule="auto"/>
        <w:rPr>
          <w:rFonts w:ascii="Times New Roman" w:hAnsi="Times New Roman"/>
          <w:lang w:val="lt-LT"/>
        </w:rPr>
      </w:pPr>
      <w:r>
        <w:rPr>
          <w:rFonts w:ascii="Times New Roman" w:hAnsi="Times New Roman"/>
          <w:lang w:val="lt-LT"/>
        </w:rPr>
        <w:t>Jeigu įtariamas serotonino sindromas, gydymą Daler</w:t>
      </w:r>
      <w:r>
        <w:rPr>
          <w:rFonts w:ascii="Times New Roman" w:hAnsi="Times New Roman"/>
          <w:lang w:val="lt-LT"/>
        </w:rPr>
        <w:t>on COLD3 reikia nutraukti.</w:t>
      </w:r>
    </w:p>
    <w:p w14:paraId="28BFBC26" w14:textId="77777777" w:rsidR="00252892" w:rsidRDefault="00252892">
      <w:pPr>
        <w:widowControl w:val="0"/>
        <w:spacing w:after="0" w:line="240" w:lineRule="auto"/>
        <w:rPr>
          <w:rFonts w:ascii="Times New Roman" w:hAnsi="Times New Roman"/>
          <w:lang w:val="sl-SI"/>
        </w:rPr>
      </w:pPr>
    </w:p>
    <w:p w14:paraId="5EA1BB05" w14:textId="77777777" w:rsidR="00252892" w:rsidRDefault="00B82CD3">
      <w:pPr>
        <w:widowControl w:val="0"/>
        <w:tabs>
          <w:tab w:val="left" w:pos="0"/>
          <w:tab w:val="left" w:pos="567"/>
        </w:tabs>
        <w:spacing w:after="0" w:line="240" w:lineRule="auto"/>
        <w:rPr>
          <w:rFonts w:ascii="Times New Roman" w:hAnsi="Times New Roman"/>
          <w:lang w:val="lt-LT"/>
        </w:rPr>
      </w:pPr>
      <w:r>
        <w:rPr>
          <w:rFonts w:ascii="Times New Roman" w:hAnsi="Times New Roman"/>
          <w:lang w:val="lt-LT"/>
        </w:rPr>
        <w:t>Senyvi pacientai gali būti labiau jautrūs vaistinio preparato poveikiui į centrinę nervų sistemą (CNS).</w:t>
      </w:r>
    </w:p>
    <w:p w14:paraId="7D909803" w14:textId="77777777" w:rsidR="00252892" w:rsidRDefault="00252892">
      <w:pPr>
        <w:widowControl w:val="0"/>
        <w:tabs>
          <w:tab w:val="left" w:pos="567"/>
        </w:tabs>
        <w:spacing w:after="0" w:line="240" w:lineRule="auto"/>
        <w:rPr>
          <w:rFonts w:ascii="Times New Roman" w:hAnsi="Times New Roman"/>
          <w:lang w:val="lt-LT"/>
        </w:rPr>
      </w:pPr>
    </w:p>
    <w:p w14:paraId="2F24AC31" w14:textId="77777777" w:rsidR="00252892" w:rsidRDefault="00B82CD3">
      <w:pPr>
        <w:widowControl w:val="0"/>
        <w:tabs>
          <w:tab w:val="left" w:pos="567"/>
        </w:tabs>
        <w:spacing w:after="0" w:line="240" w:lineRule="auto"/>
        <w:rPr>
          <w:rFonts w:ascii="Times New Roman" w:hAnsi="Times New Roman"/>
          <w:i/>
          <w:lang w:val="lt-LT"/>
        </w:rPr>
      </w:pPr>
      <w:r>
        <w:rPr>
          <w:rFonts w:ascii="Times New Roman" w:hAnsi="Times New Roman"/>
          <w:i/>
          <w:lang w:val="lt-LT"/>
        </w:rPr>
        <w:t>Atsargumo priemonės, susijusios su pseudoefedrino hidrochlorido poveikiu</w:t>
      </w:r>
    </w:p>
    <w:p w14:paraId="2CEEAC71" w14:textId="77777777" w:rsidR="00252892" w:rsidRDefault="00B82CD3">
      <w:pPr>
        <w:widowControl w:val="0"/>
        <w:numPr>
          <w:ilvl w:val="0"/>
          <w:numId w:val="13"/>
        </w:numPr>
        <w:spacing w:after="0" w:line="240" w:lineRule="auto"/>
        <w:ind w:left="567" w:hanging="567"/>
        <w:rPr>
          <w:rFonts w:ascii="Times New Roman" w:eastAsia="Times New Roman" w:hAnsi="Times New Roman"/>
          <w:lang w:val="lt-LT"/>
        </w:rPr>
      </w:pPr>
      <w:r>
        <w:rPr>
          <w:rFonts w:ascii="Times New Roman" w:hAnsi="Times New Roman"/>
          <w:lang w:val="lt-LT"/>
        </w:rPr>
        <w:t>Pacientai, kurie bus operuojami, sukeliant narkozę</w:t>
      </w:r>
      <w:r>
        <w:rPr>
          <w:rFonts w:ascii="Times New Roman" w:hAnsi="Times New Roman"/>
          <w:lang w:val="lt-LT"/>
        </w:rPr>
        <w:t xml:space="preserve"> lakiais inhaliuojamaisiais halogeniniais anestetikais dėl gręsiančios ūminės hipertenzijos turi nutraukti DALERON COLD3 vartojimą, likus keletui parų iki operacijos pradžios.</w:t>
      </w:r>
    </w:p>
    <w:p w14:paraId="5B5A4051" w14:textId="77777777" w:rsidR="00252892" w:rsidRDefault="00B82CD3">
      <w:pPr>
        <w:widowControl w:val="0"/>
        <w:numPr>
          <w:ilvl w:val="0"/>
          <w:numId w:val="13"/>
        </w:numPr>
        <w:spacing w:after="0" w:line="240" w:lineRule="auto"/>
        <w:ind w:left="567" w:hanging="567"/>
        <w:rPr>
          <w:rFonts w:ascii="Times New Roman" w:hAnsi="Times New Roman"/>
          <w:lang w:val="lt-LT"/>
        </w:rPr>
      </w:pPr>
      <w:r>
        <w:rPr>
          <w:rFonts w:ascii="Times New Roman" w:hAnsi="Times New Roman"/>
          <w:lang w:val="lt-LT"/>
        </w:rPr>
        <w:t xml:space="preserve">Sportininkus reikia įspėti, kad vartojant pseudoefedrino hidrochlorido, dopingo </w:t>
      </w:r>
      <w:r>
        <w:rPr>
          <w:rFonts w:ascii="Times New Roman" w:hAnsi="Times New Roman"/>
          <w:lang w:val="lt-LT"/>
        </w:rPr>
        <w:t>testo rezultatai gali tapti teigiamais.</w:t>
      </w:r>
    </w:p>
    <w:p w14:paraId="30625864" w14:textId="77777777" w:rsidR="00252892" w:rsidRDefault="00252892">
      <w:pPr>
        <w:widowControl w:val="0"/>
        <w:tabs>
          <w:tab w:val="left" w:pos="567"/>
        </w:tabs>
        <w:spacing w:after="0" w:line="240" w:lineRule="auto"/>
        <w:rPr>
          <w:rFonts w:ascii="Times New Roman" w:hAnsi="Times New Roman"/>
          <w:lang w:val="lt-LT"/>
        </w:rPr>
      </w:pPr>
    </w:p>
    <w:p w14:paraId="47E5BC8F" w14:textId="77777777" w:rsidR="00252892" w:rsidRDefault="00B82CD3">
      <w:pPr>
        <w:widowControl w:val="0"/>
        <w:tabs>
          <w:tab w:val="left" w:pos="567"/>
        </w:tabs>
        <w:spacing w:after="0" w:line="240" w:lineRule="auto"/>
        <w:rPr>
          <w:rFonts w:ascii="Times New Roman" w:hAnsi="Times New Roman"/>
          <w:i/>
          <w:lang w:val="lt-LT"/>
        </w:rPr>
      </w:pPr>
      <w:r>
        <w:rPr>
          <w:rFonts w:ascii="Times New Roman" w:hAnsi="Times New Roman"/>
          <w:i/>
          <w:lang w:val="lt-LT"/>
        </w:rPr>
        <w:t>Serologinio tyrimo rezultatų trikdymas</w:t>
      </w:r>
    </w:p>
    <w:p w14:paraId="537F97AF"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lang w:val="lt-LT"/>
        </w:rPr>
        <w:t>Pseudoefedrinas turi savybę mažinti jobenguano i-131 apykaitą neuroendokrininiame navike, todėl scintigrafijos duomenys būna netikslūs.</w:t>
      </w:r>
    </w:p>
    <w:p w14:paraId="60EAF754" w14:textId="77777777" w:rsidR="00252892" w:rsidRDefault="00252892">
      <w:pPr>
        <w:widowControl w:val="0"/>
        <w:tabs>
          <w:tab w:val="left" w:pos="567"/>
        </w:tabs>
        <w:spacing w:after="0" w:line="240" w:lineRule="auto"/>
        <w:rPr>
          <w:rFonts w:ascii="Times New Roman" w:hAnsi="Times New Roman"/>
          <w:lang w:val="lt-LT"/>
        </w:rPr>
      </w:pPr>
    </w:p>
    <w:p w14:paraId="311F3ACB" w14:textId="77777777" w:rsidR="00252892" w:rsidRDefault="00B82CD3">
      <w:pPr>
        <w:widowControl w:val="0"/>
        <w:tabs>
          <w:tab w:val="left" w:pos="567"/>
        </w:tabs>
        <w:spacing w:after="0" w:line="240" w:lineRule="auto"/>
        <w:rPr>
          <w:rFonts w:ascii="Times New Roman" w:hAnsi="Times New Roman"/>
          <w:u w:val="single"/>
          <w:lang w:val="lt-LT"/>
        </w:rPr>
      </w:pPr>
      <w:r>
        <w:rPr>
          <w:rFonts w:ascii="Times New Roman" w:hAnsi="Times New Roman"/>
          <w:u w:val="single"/>
          <w:lang w:val="lt-LT"/>
        </w:rPr>
        <w:t>Specialūs įspėjimai susiję su dekstrome</w:t>
      </w:r>
      <w:r>
        <w:rPr>
          <w:rFonts w:ascii="Times New Roman" w:hAnsi="Times New Roman"/>
          <w:u w:val="single"/>
          <w:lang w:val="lt-LT"/>
        </w:rPr>
        <w:t>torfano hidrobromido poveikiu</w:t>
      </w:r>
    </w:p>
    <w:p w14:paraId="161F3918"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lang w:val="lt-LT"/>
        </w:rPr>
        <w:t>Pacientai kurių kosulys yra lėtinio pobūdžio, sergantys astma ar yra astmos priepuolis, jeigu kartu su kosuliu yra atkostima gleivinio sekreto, vaistinio preparato be gydytojo priežiūros vartoti negalima.</w:t>
      </w:r>
    </w:p>
    <w:p w14:paraId="46DDFBCD" w14:textId="77777777" w:rsidR="00252892" w:rsidRDefault="00252892">
      <w:pPr>
        <w:widowControl w:val="0"/>
        <w:tabs>
          <w:tab w:val="left" w:pos="567"/>
        </w:tabs>
        <w:spacing w:after="0" w:line="240" w:lineRule="auto"/>
        <w:rPr>
          <w:rFonts w:ascii="Times New Roman" w:hAnsi="Times New Roman"/>
          <w:lang w:val="lt-LT"/>
        </w:rPr>
      </w:pPr>
    </w:p>
    <w:p w14:paraId="4D11B626"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lang w:val="lt-LT"/>
        </w:rPr>
        <w:t>Būtina kreiptis į gy</w:t>
      </w:r>
      <w:r>
        <w:rPr>
          <w:rFonts w:ascii="Times New Roman" w:hAnsi="Times New Roman"/>
          <w:lang w:val="lt-LT"/>
        </w:rPr>
        <w:t>dytoją, jei:</w:t>
      </w:r>
    </w:p>
    <w:p w14:paraId="3B859F01" w14:textId="77777777" w:rsidR="00252892" w:rsidRDefault="00B82CD3">
      <w:pPr>
        <w:widowControl w:val="0"/>
        <w:numPr>
          <w:ilvl w:val="0"/>
          <w:numId w:val="13"/>
        </w:numPr>
        <w:spacing w:after="0" w:line="240" w:lineRule="auto"/>
        <w:ind w:left="567" w:hanging="567"/>
        <w:rPr>
          <w:rFonts w:ascii="Times New Roman" w:hAnsi="Times New Roman"/>
          <w:lang w:val="lt-LT"/>
        </w:rPr>
      </w:pPr>
      <w:r>
        <w:rPr>
          <w:rFonts w:ascii="Times New Roman" w:hAnsi="Times New Roman"/>
          <w:lang w:val="lt-LT"/>
        </w:rPr>
        <w:t>ligos simptomai per 3 paras nesumažėja;</w:t>
      </w:r>
    </w:p>
    <w:p w14:paraId="1031C2FB" w14:textId="77777777" w:rsidR="00252892" w:rsidRDefault="00B82CD3">
      <w:pPr>
        <w:widowControl w:val="0"/>
        <w:numPr>
          <w:ilvl w:val="0"/>
          <w:numId w:val="13"/>
        </w:numPr>
        <w:spacing w:after="0" w:line="240" w:lineRule="auto"/>
        <w:ind w:left="567" w:hanging="567"/>
        <w:rPr>
          <w:rFonts w:ascii="Times New Roman" w:hAnsi="Times New Roman"/>
          <w:lang w:val="lt-LT"/>
        </w:rPr>
      </w:pPr>
      <w:r>
        <w:rPr>
          <w:rFonts w:ascii="Times New Roman" w:hAnsi="Times New Roman"/>
          <w:lang w:val="lt-LT"/>
        </w:rPr>
        <w:t>karščiuojama ilgiau kaip 3 paras;</w:t>
      </w:r>
    </w:p>
    <w:p w14:paraId="6011D3F3" w14:textId="77777777" w:rsidR="00252892" w:rsidRDefault="00B82CD3">
      <w:pPr>
        <w:widowControl w:val="0"/>
        <w:numPr>
          <w:ilvl w:val="0"/>
          <w:numId w:val="13"/>
        </w:numPr>
        <w:spacing w:after="0" w:line="240" w:lineRule="auto"/>
        <w:ind w:left="567" w:hanging="567"/>
        <w:rPr>
          <w:rFonts w:ascii="Times New Roman" w:hAnsi="Times New Roman"/>
          <w:lang w:val="lt-LT"/>
        </w:rPr>
      </w:pPr>
      <w:r>
        <w:rPr>
          <w:rFonts w:ascii="Times New Roman" w:hAnsi="Times New Roman"/>
          <w:lang w:val="lt-LT"/>
        </w:rPr>
        <w:t>kosėjama ilgiau kaip 3 paras, kosulys pasikartoja arba atsiranda dar ir karščiavimas, išbėrimas arba nuolatinis galvos skausmas;</w:t>
      </w:r>
    </w:p>
    <w:p w14:paraId="26FCF708" w14:textId="77777777" w:rsidR="00252892" w:rsidRDefault="00B82CD3">
      <w:pPr>
        <w:widowControl w:val="0"/>
        <w:numPr>
          <w:ilvl w:val="0"/>
          <w:numId w:val="13"/>
        </w:numPr>
        <w:spacing w:after="0" w:line="240" w:lineRule="auto"/>
        <w:ind w:left="567" w:hanging="567"/>
        <w:rPr>
          <w:rFonts w:ascii="Times New Roman" w:hAnsi="Times New Roman"/>
          <w:lang w:val="lt-LT"/>
        </w:rPr>
      </w:pPr>
      <w:r>
        <w:rPr>
          <w:rFonts w:ascii="Times New Roman" w:hAnsi="Times New Roman"/>
          <w:lang w:val="lt-LT"/>
        </w:rPr>
        <w:t xml:space="preserve">pradeda skaudėti gerklę ir skausmas </w:t>
      </w:r>
      <w:r>
        <w:rPr>
          <w:rFonts w:ascii="Times New Roman" w:hAnsi="Times New Roman"/>
          <w:lang w:val="lt-LT"/>
        </w:rPr>
        <w:t>tęsiasi ilgiau kaip 3 paras arba kartu pasireiškia karščiavimas, galvos skausmas, išbėrimas, pykinimas, vėmimas.</w:t>
      </w:r>
    </w:p>
    <w:p w14:paraId="519DBB02" w14:textId="77777777" w:rsidR="00252892" w:rsidRDefault="00252892">
      <w:pPr>
        <w:widowControl w:val="0"/>
        <w:tabs>
          <w:tab w:val="left" w:pos="567"/>
        </w:tabs>
        <w:spacing w:after="0" w:line="240" w:lineRule="auto"/>
        <w:rPr>
          <w:rFonts w:ascii="Times New Roman" w:hAnsi="Times New Roman"/>
          <w:lang w:val="lt-LT"/>
        </w:rPr>
      </w:pPr>
    </w:p>
    <w:p w14:paraId="2B1C120C" w14:textId="77777777" w:rsidR="00252892" w:rsidRDefault="00B82CD3">
      <w:pPr>
        <w:widowControl w:val="0"/>
        <w:spacing w:after="0" w:line="240" w:lineRule="auto"/>
        <w:ind w:left="567" w:hanging="567"/>
        <w:outlineLvl w:val="0"/>
        <w:rPr>
          <w:rFonts w:ascii="Times New Roman" w:hAnsi="Times New Roman"/>
          <w:lang w:val="lt-LT"/>
        </w:rPr>
      </w:pPr>
      <w:bookmarkStart w:id="3" w:name="OLE_LINK8"/>
      <w:bookmarkStart w:id="4" w:name="OLE_LINK9"/>
      <w:r>
        <w:rPr>
          <w:rFonts w:ascii="Times New Roman" w:hAnsi="Times New Roman"/>
          <w:b/>
          <w:lang w:val="lt-LT"/>
        </w:rPr>
        <w:t>4.5</w:t>
      </w:r>
      <w:r>
        <w:rPr>
          <w:rFonts w:ascii="Times New Roman" w:hAnsi="Times New Roman"/>
          <w:b/>
          <w:lang w:val="lt-LT"/>
        </w:rPr>
        <w:tab/>
        <w:t>Sąveika su kitais vaistiniais preparatais ir kitokia sąveika</w:t>
      </w:r>
    </w:p>
    <w:p w14:paraId="6EED136C" w14:textId="77777777" w:rsidR="00252892" w:rsidRDefault="00252892">
      <w:pPr>
        <w:widowControl w:val="0"/>
        <w:tabs>
          <w:tab w:val="left" w:pos="567"/>
        </w:tabs>
        <w:spacing w:after="0" w:line="240" w:lineRule="auto"/>
        <w:rPr>
          <w:rFonts w:ascii="Times New Roman" w:hAnsi="Times New Roman"/>
          <w:lang w:val="lt-LT"/>
        </w:rPr>
      </w:pPr>
    </w:p>
    <w:p w14:paraId="180F17DD" w14:textId="77777777" w:rsidR="00252892" w:rsidRDefault="00B82CD3">
      <w:pPr>
        <w:widowControl w:val="0"/>
        <w:spacing w:after="0" w:line="240" w:lineRule="auto"/>
        <w:rPr>
          <w:rFonts w:ascii="Times New Roman" w:hAnsi="Times New Roman"/>
          <w:i/>
          <w:lang w:val="lt-LT"/>
        </w:rPr>
      </w:pPr>
      <w:r>
        <w:rPr>
          <w:rFonts w:ascii="Times New Roman" w:hAnsi="Times New Roman"/>
          <w:i/>
          <w:lang w:val="lt-LT"/>
        </w:rPr>
        <w:t>Paracetamolis</w:t>
      </w:r>
    </w:p>
    <w:p w14:paraId="1613360E" w14:textId="77777777" w:rsidR="00252892" w:rsidRDefault="00B82CD3">
      <w:pPr>
        <w:widowControl w:val="0"/>
        <w:numPr>
          <w:ilvl w:val="0"/>
          <w:numId w:val="13"/>
        </w:numPr>
        <w:spacing w:after="0" w:line="240" w:lineRule="auto"/>
        <w:ind w:left="567" w:hanging="567"/>
        <w:rPr>
          <w:rFonts w:ascii="Times New Roman" w:hAnsi="Times New Roman"/>
          <w:lang w:val="lt-LT"/>
        </w:rPr>
      </w:pPr>
      <w:r>
        <w:rPr>
          <w:rFonts w:ascii="Times New Roman" w:hAnsi="Times New Roman"/>
          <w:lang w:val="lt-LT"/>
        </w:rPr>
        <w:t>Ilgai ir reguliariai vartojamas paracetamolis stiprina varfari</w:t>
      </w:r>
      <w:r>
        <w:rPr>
          <w:rFonts w:ascii="Times New Roman" w:hAnsi="Times New Roman"/>
          <w:lang w:val="lt-LT"/>
        </w:rPr>
        <w:t>no ir kitų kumarinų antikoaguliacinį poveikį ir didina kraujavimo pavojų.</w:t>
      </w:r>
    </w:p>
    <w:p w14:paraId="7A0D7679" w14:textId="77777777" w:rsidR="00252892" w:rsidRDefault="00B82CD3">
      <w:pPr>
        <w:widowControl w:val="0"/>
        <w:numPr>
          <w:ilvl w:val="0"/>
          <w:numId w:val="13"/>
        </w:numPr>
        <w:spacing w:after="0" w:line="240" w:lineRule="auto"/>
        <w:ind w:left="567" w:hanging="567"/>
        <w:rPr>
          <w:rFonts w:ascii="Times New Roman" w:hAnsi="Times New Roman"/>
          <w:lang w:val="lt-LT"/>
        </w:rPr>
      </w:pPr>
      <w:r>
        <w:rPr>
          <w:rFonts w:ascii="Times New Roman" w:hAnsi="Times New Roman"/>
          <w:lang w:val="lt-LT"/>
        </w:rPr>
        <w:t>Kartu vartojamas cholestiraminas slopina paracetamolio absorbciją ir silpnina jo poveikį.</w:t>
      </w:r>
    </w:p>
    <w:p w14:paraId="7186F36B" w14:textId="77777777" w:rsidR="00252892" w:rsidRDefault="00B82CD3">
      <w:pPr>
        <w:widowControl w:val="0"/>
        <w:numPr>
          <w:ilvl w:val="0"/>
          <w:numId w:val="13"/>
        </w:numPr>
        <w:spacing w:after="0" w:line="240" w:lineRule="auto"/>
        <w:ind w:left="567" w:hanging="567"/>
        <w:rPr>
          <w:rFonts w:ascii="Times New Roman" w:hAnsi="Times New Roman"/>
          <w:lang w:val="lt-LT"/>
        </w:rPr>
      </w:pPr>
      <w:r>
        <w:rPr>
          <w:rFonts w:ascii="Times New Roman" w:hAnsi="Times New Roman"/>
          <w:lang w:val="lt-LT"/>
        </w:rPr>
        <w:t xml:space="preserve">Kartu su probenecidu vartojamo paracetamolio dozę reikia mažinti, kadangi probenecidas, </w:t>
      </w:r>
      <w:r>
        <w:rPr>
          <w:rFonts w:ascii="Times New Roman" w:hAnsi="Times New Roman"/>
          <w:lang w:val="lt-LT"/>
        </w:rPr>
        <w:lastRenderedPageBreak/>
        <w:t>slop</w:t>
      </w:r>
      <w:r>
        <w:rPr>
          <w:rFonts w:ascii="Times New Roman" w:hAnsi="Times New Roman"/>
          <w:lang w:val="lt-LT"/>
        </w:rPr>
        <w:t>indamas konjugaciją su gliukurono rūgštimi, paracetamolio klirensą sumažina beveik perpus.</w:t>
      </w:r>
    </w:p>
    <w:p w14:paraId="61354CA0" w14:textId="77777777" w:rsidR="00252892" w:rsidRDefault="00B82CD3">
      <w:pPr>
        <w:widowControl w:val="0"/>
        <w:numPr>
          <w:ilvl w:val="0"/>
          <w:numId w:val="13"/>
        </w:numPr>
        <w:spacing w:after="0" w:line="240" w:lineRule="auto"/>
        <w:ind w:left="567" w:hanging="567"/>
        <w:rPr>
          <w:rFonts w:ascii="Times New Roman" w:hAnsi="Times New Roman"/>
          <w:lang w:val="lt-LT"/>
        </w:rPr>
      </w:pPr>
      <w:r>
        <w:rPr>
          <w:rFonts w:ascii="Times New Roman" w:hAnsi="Times New Roman"/>
          <w:lang w:val="lt-LT"/>
        </w:rPr>
        <w:t>Paracetamolis, indukuodamas lamotrigino metabolizmą kepenyse, gali mažinti jo biologinį prieinamumą ir dėl to silpninti poveikį.</w:t>
      </w:r>
    </w:p>
    <w:p w14:paraId="54C98099" w14:textId="77777777" w:rsidR="00252892" w:rsidRDefault="00B82CD3">
      <w:pPr>
        <w:widowControl w:val="0"/>
        <w:numPr>
          <w:ilvl w:val="0"/>
          <w:numId w:val="13"/>
        </w:numPr>
        <w:spacing w:after="0" w:line="240" w:lineRule="auto"/>
        <w:ind w:left="567" w:hanging="567"/>
        <w:rPr>
          <w:rFonts w:ascii="Times New Roman" w:hAnsi="Times New Roman"/>
          <w:lang w:val="lt-LT"/>
        </w:rPr>
      </w:pPr>
      <w:r>
        <w:rPr>
          <w:rFonts w:ascii="Times New Roman" w:hAnsi="Times New Roman"/>
          <w:lang w:val="lt-LT"/>
        </w:rPr>
        <w:t xml:space="preserve">Metoklopramidas ir domperidonas </w:t>
      </w:r>
      <w:r>
        <w:rPr>
          <w:rFonts w:ascii="Times New Roman" w:hAnsi="Times New Roman"/>
          <w:lang w:val="lt-LT"/>
        </w:rPr>
        <w:t>didina paracetamolio absorbciją.</w:t>
      </w:r>
    </w:p>
    <w:p w14:paraId="51574BB1" w14:textId="77777777" w:rsidR="00252892" w:rsidRDefault="00B82CD3">
      <w:pPr>
        <w:widowControl w:val="0"/>
        <w:numPr>
          <w:ilvl w:val="0"/>
          <w:numId w:val="13"/>
        </w:numPr>
        <w:spacing w:after="0" w:line="240" w:lineRule="auto"/>
        <w:ind w:left="567" w:hanging="567"/>
        <w:rPr>
          <w:rFonts w:ascii="Times New Roman" w:hAnsi="Times New Roman"/>
          <w:lang w:val="lt-LT"/>
        </w:rPr>
      </w:pPr>
      <w:r>
        <w:rPr>
          <w:rFonts w:ascii="Times New Roman" w:hAnsi="Times New Roman"/>
          <w:lang w:val="lt-LT"/>
        </w:rPr>
        <w:t>Jei kartu vartojama nesteroidinių vaistinių preparatų nuo uždegimo, didėja inkstų funkcijos sutrikimo pavojus.</w:t>
      </w:r>
    </w:p>
    <w:p w14:paraId="1CFFA489" w14:textId="77777777" w:rsidR="00252892" w:rsidRDefault="00B82CD3">
      <w:pPr>
        <w:widowControl w:val="0"/>
        <w:numPr>
          <w:ilvl w:val="0"/>
          <w:numId w:val="13"/>
        </w:numPr>
        <w:spacing w:after="0" w:line="240" w:lineRule="auto"/>
        <w:ind w:left="567" w:hanging="567"/>
        <w:rPr>
          <w:rFonts w:ascii="Times New Roman" w:hAnsi="Times New Roman"/>
          <w:lang w:val="lt-LT"/>
        </w:rPr>
      </w:pPr>
      <w:r>
        <w:rPr>
          <w:rFonts w:ascii="Times New Roman" w:hAnsi="Times New Roman"/>
          <w:lang w:val="lt-LT"/>
        </w:rPr>
        <w:t xml:space="preserve">Kartu vartojamo chloramfenikolio pusinės eliminacijos laikas gali padidėti iki 5 kartų. Paracetamolio vartojant </w:t>
      </w:r>
      <w:r>
        <w:rPr>
          <w:rFonts w:ascii="Times New Roman" w:hAnsi="Times New Roman"/>
          <w:lang w:val="lt-LT"/>
        </w:rPr>
        <w:t>gydymo injekuojamu chloramfenikoliu metu, rekomenduojama matuoti chloramfenikolio koncentraciją kraujo plazmoje.</w:t>
      </w:r>
    </w:p>
    <w:p w14:paraId="1657F071" w14:textId="77777777" w:rsidR="00252892" w:rsidRDefault="00B82CD3">
      <w:pPr>
        <w:widowControl w:val="0"/>
        <w:numPr>
          <w:ilvl w:val="0"/>
          <w:numId w:val="13"/>
        </w:numPr>
        <w:spacing w:after="0" w:line="240" w:lineRule="auto"/>
        <w:ind w:left="567" w:hanging="567"/>
        <w:rPr>
          <w:rFonts w:ascii="Times New Roman" w:hAnsi="Times New Roman"/>
          <w:lang w:val="lt-LT"/>
        </w:rPr>
      </w:pPr>
      <w:r>
        <w:rPr>
          <w:rFonts w:ascii="Times New Roman" w:hAnsi="Times New Roman"/>
          <w:lang w:val="lt-LT"/>
        </w:rPr>
        <w:t>Paracetamolis ekstensyviai metabolizuojamas kepenyse, todėl gali sąveikauti su kitais vaistiniais preparatais, kurie metabolizuojami tokiu pači</w:t>
      </w:r>
      <w:r>
        <w:rPr>
          <w:rFonts w:ascii="Times New Roman" w:hAnsi="Times New Roman"/>
          <w:lang w:val="lt-LT"/>
        </w:rPr>
        <w:t>u būdu arba geba slopinti arba indukuoti šį metabolizmo būdą. Pastebėta, kad fermentų induktoriai 60 </w:t>
      </w:r>
      <w:r>
        <w:rPr>
          <w:rFonts w:ascii="Times New Roman" w:hAnsi="Times New Roman"/>
          <w:lang w:val="lt-LT"/>
        </w:rPr>
        <w:sym w:font="Symbol" w:char="F025"/>
      </w:r>
      <w:r>
        <w:rPr>
          <w:rFonts w:ascii="Times New Roman" w:hAnsi="Times New Roman"/>
          <w:lang w:val="lt-LT"/>
        </w:rPr>
        <w:t xml:space="preserve"> sumažina paracetamolio koncentraciją kraujo plazmoje. Nuolatinis alkoholio arba kepenų fermentus indukuojančių vaistinių preparatų, pvz., barbitūratų, ka</w:t>
      </w:r>
      <w:r>
        <w:rPr>
          <w:rFonts w:ascii="Times New Roman" w:hAnsi="Times New Roman"/>
          <w:lang w:val="lt-LT"/>
        </w:rPr>
        <w:t>rbamazepino, fenitoino, rifampicino, izoniazido ar paprastųjų jonažolių (</w:t>
      </w:r>
      <w:r>
        <w:rPr>
          <w:rFonts w:ascii="Times New Roman" w:hAnsi="Times New Roman"/>
          <w:i/>
          <w:lang w:val="lt-LT"/>
        </w:rPr>
        <w:t>Hypericum perforatum</w:t>
      </w:r>
      <w:r>
        <w:rPr>
          <w:rFonts w:ascii="Times New Roman" w:hAnsi="Times New Roman"/>
          <w:lang w:val="lt-LT"/>
        </w:rPr>
        <w:t>), vartojimas dėl padidėjusio ir pagreitėjusio toksinių metabolitų formavimosi gali stiprinti toksinį paracetamolio poveikį kepenims. Taigi kartu su fermentų induk</w:t>
      </w:r>
      <w:r>
        <w:rPr>
          <w:rFonts w:ascii="Times New Roman" w:hAnsi="Times New Roman"/>
          <w:lang w:val="lt-LT"/>
        </w:rPr>
        <w:t>toriais paracetamolio reikia vartoti atsargiai (žr. 4.9 skyrių).</w:t>
      </w:r>
    </w:p>
    <w:p w14:paraId="46AFDC44" w14:textId="77777777" w:rsidR="00252892" w:rsidRDefault="00B82CD3">
      <w:pPr>
        <w:widowControl w:val="0"/>
        <w:numPr>
          <w:ilvl w:val="0"/>
          <w:numId w:val="13"/>
        </w:numPr>
        <w:spacing w:after="0" w:line="240" w:lineRule="auto"/>
        <w:ind w:left="567" w:hanging="567"/>
        <w:rPr>
          <w:rFonts w:ascii="Times New Roman" w:hAnsi="Times New Roman"/>
          <w:lang w:val="lt-LT"/>
        </w:rPr>
      </w:pPr>
      <w:r>
        <w:rPr>
          <w:rFonts w:ascii="Times New Roman" w:hAnsi="Times New Roman"/>
          <w:lang w:val="lt-LT"/>
        </w:rPr>
        <w:t>Salicilamidas lėtina paracetamolio ekskreciją, todėl skatina jo kaupimąsi organizme ir toksiškų metabolitų susidarymą.</w:t>
      </w:r>
    </w:p>
    <w:p w14:paraId="63A205E7" w14:textId="77777777" w:rsidR="00252892" w:rsidRDefault="00B82CD3">
      <w:pPr>
        <w:widowControl w:val="0"/>
        <w:numPr>
          <w:ilvl w:val="0"/>
          <w:numId w:val="13"/>
        </w:numPr>
        <w:spacing w:after="0" w:line="240" w:lineRule="auto"/>
        <w:ind w:left="567" w:hanging="567"/>
        <w:rPr>
          <w:rFonts w:ascii="Times New Roman" w:hAnsi="Times New Roman"/>
          <w:lang w:val="lt-LT"/>
        </w:rPr>
      </w:pPr>
      <w:r>
        <w:rPr>
          <w:rFonts w:ascii="Times New Roman" w:hAnsi="Times New Roman"/>
          <w:lang w:val="lt-LT"/>
        </w:rPr>
        <w:t>Kartu vartojamas etanolis gali sustiprinti toksinį paracetamolio poveikį</w:t>
      </w:r>
      <w:r>
        <w:rPr>
          <w:rFonts w:ascii="Times New Roman" w:hAnsi="Times New Roman"/>
          <w:lang w:val="lt-LT"/>
        </w:rPr>
        <w:t xml:space="preserve"> kepenims.</w:t>
      </w:r>
    </w:p>
    <w:p w14:paraId="59C949A8" w14:textId="77777777" w:rsidR="00252892" w:rsidRDefault="00B82CD3">
      <w:pPr>
        <w:widowControl w:val="0"/>
        <w:numPr>
          <w:ilvl w:val="0"/>
          <w:numId w:val="13"/>
        </w:numPr>
        <w:spacing w:after="0" w:line="240" w:lineRule="auto"/>
        <w:ind w:left="567" w:hanging="578"/>
        <w:rPr>
          <w:rFonts w:ascii="Times New Roman" w:hAnsi="Times New Roman"/>
          <w:lang w:val="lt-LT"/>
        </w:rPr>
      </w:pPr>
      <w:r>
        <w:rPr>
          <w:rFonts w:ascii="Times New Roman" w:hAnsi="Times New Roman"/>
          <w:lang w:val="lt-LT"/>
        </w:rPr>
        <w:t xml:space="preserve">Reikia laikytis atsargumo paracetamolį vartojant kartu su flukloksacilinu, kadangi šių vaistinių preparatų vartojimas, </w:t>
      </w:r>
      <w:r>
        <w:rPr>
          <w:rFonts w:ascii="Times New Roman" w:hAnsi="Times New Roman"/>
        </w:rPr>
        <w:t>dėl piroglutamato acidozės</w:t>
      </w:r>
      <w:r>
        <w:rPr>
          <w:rFonts w:ascii="Times New Roman" w:hAnsi="Times New Roman"/>
          <w:lang w:val="lt-LT"/>
        </w:rPr>
        <w:t xml:space="preserve"> kartu buvo siejamas su metabolinės acidozės esant padidėjusiam anijoniniam tarpui pasireiškimu, ypa</w:t>
      </w:r>
      <w:r>
        <w:rPr>
          <w:rFonts w:ascii="Times New Roman" w:hAnsi="Times New Roman"/>
          <w:lang w:val="lt-LT"/>
        </w:rPr>
        <w:t>č pacientams, kuriems yra rizikos veiksnių (žr. 4.4 skyrių).</w:t>
      </w:r>
    </w:p>
    <w:p w14:paraId="1A1B8A99" w14:textId="77777777" w:rsidR="00252892" w:rsidRDefault="00252892">
      <w:pPr>
        <w:widowControl w:val="0"/>
        <w:spacing w:after="0" w:line="240" w:lineRule="auto"/>
        <w:rPr>
          <w:rFonts w:ascii="Times New Roman" w:hAnsi="Times New Roman"/>
          <w:lang w:val="lt-LT"/>
        </w:rPr>
      </w:pPr>
    </w:p>
    <w:p w14:paraId="2DA0DDE2"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lang w:val="lt-LT"/>
        </w:rPr>
        <w:t>Įtaka laboratorinių tyrimų duomenims</w:t>
      </w:r>
    </w:p>
    <w:p w14:paraId="0F6CF9D3" w14:textId="77777777" w:rsidR="00252892" w:rsidRDefault="00B82CD3">
      <w:pPr>
        <w:widowControl w:val="0"/>
        <w:numPr>
          <w:ilvl w:val="0"/>
          <w:numId w:val="13"/>
        </w:numPr>
        <w:spacing w:after="0" w:line="240" w:lineRule="auto"/>
        <w:ind w:left="567" w:hanging="567"/>
        <w:rPr>
          <w:rFonts w:ascii="Times New Roman" w:hAnsi="Times New Roman"/>
          <w:lang w:val="lt-LT"/>
        </w:rPr>
      </w:pPr>
      <w:r>
        <w:rPr>
          <w:rFonts w:ascii="Times New Roman" w:hAnsi="Times New Roman"/>
          <w:lang w:val="lt-LT"/>
        </w:rPr>
        <w:t>Paracetamolis gali veikti fosfotungstato tyrimu nustatomo šlapimo rūgšties kiekio kraujyje ir gliukozės-oksidazės-peroksidazės tyrimu nustatomo cukraus kieki</w:t>
      </w:r>
      <w:r>
        <w:rPr>
          <w:rFonts w:ascii="Times New Roman" w:hAnsi="Times New Roman"/>
          <w:lang w:val="lt-LT"/>
        </w:rPr>
        <w:t>o kraujyje rezultatus.</w:t>
      </w:r>
    </w:p>
    <w:p w14:paraId="62B8DB82" w14:textId="77777777" w:rsidR="00252892" w:rsidRDefault="00252892">
      <w:pPr>
        <w:widowControl w:val="0"/>
        <w:spacing w:after="0" w:line="240" w:lineRule="auto"/>
        <w:rPr>
          <w:rFonts w:ascii="Times New Roman" w:hAnsi="Times New Roman"/>
          <w:lang w:val="lt-LT"/>
        </w:rPr>
      </w:pPr>
    </w:p>
    <w:p w14:paraId="68C9EB7B" w14:textId="77777777" w:rsidR="00252892" w:rsidRDefault="00B82CD3">
      <w:pPr>
        <w:widowControl w:val="0"/>
        <w:spacing w:after="0" w:line="240" w:lineRule="auto"/>
        <w:rPr>
          <w:rFonts w:ascii="Times New Roman" w:hAnsi="Times New Roman"/>
          <w:i/>
          <w:lang w:val="lt-LT"/>
        </w:rPr>
      </w:pPr>
      <w:r>
        <w:rPr>
          <w:rFonts w:ascii="Times New Roman" w:hAnsi="Times New Roman"/>
          <w:i/>
          <w:lang w:val="lt-LT"/>
        </w:rPr>
        <w:t>Pseudoefedrinas</w:t>
      </w:r>
    </w:p>
    <w:p w14:paraId="255BC50C" w14:textId="77777777" w:rsidR="00252892" w:rsidRDefault="00B82CD3">
      <w:pPr>
        <w:widowControl w:val="0"/>
        <w:numPr>
          <w:ilvl w:val="0"/>
          <w:numId w:val="13"/>
        </w:numPr>
        <w:spacing w:after="0" w:line="240" w:lineRule="auto"/>
        <w:ind w:left="567" w:hanging="567"/>
        <w:rPr>
          <w:rFonts w:ascii="Times New Roman" w:hAnsi="Times New Roman"/>
          <w:lang w:val="lt-LT"/>
        </w:rPr>
      </w:pPr>
      <w:r>
        <w:rPr>
          <w:rFonts w:ascii="Times New Roman" w:hAnsi="Times New Roman"/>
          <w:lang w:val="lt-LT"/>
        </w:rPr>
        <w:t>Pseudoefedrino negalima vartoti kartu su monoaminooksidazės (MAO) inhibitoriais ir 2 savaites po jų vartojimo nutraukimo. Kartu vartojant šių vaistinių preparatų, gali pasireikšti sunki hipertenzinė krizė, galvos ska</w:t>
      </w:r>
      <w:r>
        <w:rPr>
          <w:rFonts w:ascii="Times New Roman" w:hAnsi="Times New Roman"/>
          <w:lang w:val="lt-LT"/>
        </w:rPr>
        <w:t>usmas, hiperpireksija ir pavojinga širdies aritmija. Pseudoefedrinas yra simpatikomimetikas (jis netiesiogiai stimuliuoja norepinefrino išsiskyrimą). MAO inhibitoriai slopina katecholaminų irimą, todėl didina norepinefrino kiekį adrenerginiuose neuronuose.</w:t>
      </w:r>
      <w:r>
        <w:rPr>
          <w:rFonts w:ascii="Times New Roman" w:hAnsi="Times New Roman"/>
          <w:lang w:val="lt-LT"/>
        </w:rPr>
        <w:t xml:space="preserve"> Šių vaistinių preparatų vartojant kartu, gerokai padaugėja norepinefrino ir padidėja simpatinės nervų sistemos aktyvumas.</w:t>
      </w:r>
    </w:p>
    <w:p w14:paraId="4CA31E66" w14:textId="77777777" w:rsidR="00252892" w:rsidRDefault="00B82CD3">
      <w:pPr>
        <w:widowControl w:val="0"/>
        <w:numPr>
          <w:ilvl w:val="0"/>
          <w:numId w:val="13"/>
        </w:numPr>
        <w:spacing w:after="0" w:line="240" w:lineRule="auto"/>
        <w:ind w:left="567" w:hanging="567"/>
        <w:rPr>
          <w:rFonts w:ascii="Times New Roman" w:hAnsi="Times New Roman"/>
          <w:lang w:val="lt-LT"/>
        </w:rPr>
      </w:pPr>
      <w:r>
        <w:rPr>
          <w:rFonts w:ascii="Times New Roman" w:hAnsi="Times New Roman"/>
          <w:lang w:val="lt-LT"/>
        </w:rPr>
        <w:t>Pseudoefedrino vartojant kartu su metildopa, gali sutrikti kraujo spaudimo reguliacija ir dėl to ištikti hipertenzinė krizė.</w:t>
      </w:r>
    </w:p>
    <w:p w14:paraId="28D1FC02" w14:textId="77777777" w:rsidR="00252892" w:rsidRDefault="00B82CD3">
      <w:pPr>
        <w:widowControl w:val="0"/>
        <w:numPr>
          <w:ilvl w:val="0"/>
          <w:numId w:val="13"/>
        </w:numPr>
        <w:spacing w:after="0" w:line="240" w:lineRule="auto"/>
        <w:ind w:left="567" w:hanging="567"/>
        <w:rPr>
          <w:rFonts w:ascii="Times New Roman" w:hAnsi="Times New Roman"/>
          <w:lang w:val="lt-LT"/>
        </w:rPr>
      </w:pPr>
      <w:r>
        <w:rPr>
          <w:rFonts w:ascii="Times New Roman" w:hAnsi="Times New Roman"/>
          <w:lang w:val="lt-LT"/>
        </w:rPr>
        <w:t>Kartu va</w:t>
      </w:r>
      <w:r>
        <w:rPr>
          <w:rFonts w:ascii="Times New Roman" w:hAnsi="Times New Roman"/>
          <w:lang w:val="lt-LT"/>
        </w:rPr>
        <w:t>rtojant dihidroergotamino, gali labai padidėti kraujo spaudimas.</w:t>
      </w:r>
    </w:p>
    <w:p w14:paraId="1ABDA11C" w14:textId="77777777" w:rsidR="00252892" w:rsidRDefault="00B82CD3">
      <w:pPr>
        <w:widowControl w:val="0"/>
        <w:numPr>
          <w:ilvl w:val="0"/>
          <w:numId w:val="13"/>
        </w:numPr>
        <w:spacing w:after="0" w:line="240" w:lineRule="auto"/>
        <w:ind w:left="567" w:hanging="567"/>
        <w:rPr>
          <w:rFonts w:ascii="Times New Roman" w:hAnsi="Times New Roman"/>
          <w:lang w:val="lt-LT"/>
        </w:rPr>
      </w:pPr>
      <w:r>
        <w:rPr>
          <w:rFonts w:ascii="Times New Roman" w:hAnsi="Times New Roman"/>
          <w:lang w:val="lt-LT"/>
        </w:rPr>
        <w:t>Vartojant pseudoefedrino kartu su simpatikomimetikais (gleivinės paburkimą mažinančiais vaistiniais preparatais, apetitą slopinančiais vaistiniais preparatais, į amfetaminą panašiais psichost</w:t>
      </w:r>
      <w:r>
        <w:rPr>
          <w:rFonts w:ascii="Times New Roman" w:hAnsi="Times New Roman"/>
          <w:lang w:val="lt-LT"/>
        </w:rPr>
        <w:t>imuliatoriais), kurie įsiterpia į simpatikomimetinių aminų katabolizmą, kartais gali padidėti kraujospūdis (žr. 4.3 skyrių).</w:t>
      </w:r>
    </w:p>
    <w:p w14:paraId="77DA747A" w14:textId="77777777" w:rsidR="00252892" w:rsidRDefault="00B82CD3">
      <w:pPr>
        <w:widowControl w:val="0"/>
        <w:numPr>
          <w:ilvl w:val="0"/>
          <w:numId w:val="13"/>
        </w:numPr>
        <w:spacing w:after="0" w:line="240" w:lineRule="auto"/>
        <w:ind w:left="567" w:hanging="567"/>
        <w:rPr>
          <w:rFonts w:ascii="Times New Roman" w:hAnsi="Times New Roman"/>
          <w:lang w:val="lt-LT"/>
        </w:rPr>
      </w:pPr>
      <w:r>
        <w:rPr>
          <w:rFonts w:ascii="Times New Roman" w:hAnsi="Times New Roman"/>
          <w:lang w:val="lt-LT"/>
        </w:rPr>
        <w:t>Pseudoefedrinas gali slopinti simpatikolizinių hipotenzinių vaistinių preparatų, pvz., bretilijaus, betamidino, guanetidino, debris</w:t>
      </w:r>
      <w:r>
        <w:rPr>
          <w:rFonts w:ascii="Times New Roman" w:hAnsi="Times New Roman"/>
          <w:lang w:val="lt-LT"/>
        </w:rPr>
        <w:t>okvino, metildopos, alfa ir beta adrenoreceptorių blokatorių, poveikį.</w:t>
      </w:r>
    </w:p>
    <w:p w14:paraId="12B36D33" w14:textId="77777777" w:rsidR="00252892" w:rsidRDefault="00B82CD3">
      <w:pPr>
        <w:widowControl w:val="0"/>
        <w:numPr>
          <w:ilvl w:val="0"/>
          <w:numId w:val="13"/>
        </w:numPr>
        <w:spacing w:after="0" w:line="240" w:lineRule="auto"/>
        <w:ind w:left="567" w:hanging="567"/>
        <w:rPr>
          <w:rFonts w:ascii="Times New Roman" w:hAnsi="Times New Roman"/>
          <w:lang w:val="lt-LT"/>
        </w:rPr>
      </w:pPr>
      <w:r>
        <w:rPr>
          <w:rFonts w:ascii="Times New Roman" w:hAnsi="Times New Roman"/>
          <w:lang w:val="lt-LT"/>
        </w:rPr>
        <w:t>Kartu vartojamos šlapimą šarminančios medžiagos (pvz., natrio vandenilio karbonatas) gerokai sulėtina pseudoefedrino ekskreciją.</w:t>
      </w:r>
    </w:p>
    <w:p w14:paraId="08710131" w14:textId="77777777" w:rsidR="00252892" w:rsidRDefault="00252892">
      <w:pPr>
        <w:widowControl w:val="0"/>
        <w:spacing w:after="0" w:line="240" w:lineRule="auto"/>
        <w:rPr>
          <w:rFonts w:ascii="Times New Roman" w:hAnsi="Times New Roman"/>
          <w:lang w:val="lt-LT"/>
        </w:rPr>
      </w:pPr>
    </w:p>
    <w:p w14:paraId="72476919" w14:textId="77777777" w:rsidR="00252892" w:rsidRDefault="00B82CD3">
      <w:pPr>
        <w:widowControl w:val="0"/>
        <w:spacing w:after="0" w:line="240" w:lineRule="auto"/>
        <w:rPr>
          <w:rFonts w:ascii="Times New Roman" w:hAnsi="Times New Roman"/>
          <w:i/>
          <w:lang w:val="lt-LT"/>
        </w:rPr>
      </w:pPr>
      <w:r>
        <w:rPr>
          <w:rFonts w:ascii="Times New Roman" w:hAnsi="Times New Roman"/>
          <w:i/>
          <w:lang w:val="lt-LT"/>
        </w:rPr>
        <w:t>Dekstrometorfanas</w:t>
      </w:r>
    </w:p>
    <w:p w14:paraId="3897DC0B" w14:textId="77777777" w:rsidR="00252892" w:rsidRDefault="00B82CD3">
      <w:pPr>
        <w:widowControl w:val="0"/>
        <w:numPr>
          <w:ilvl w:val="0"/>
          <w:numId w:val="13"/>
        </w:numPr>
        <w:spacing w:after="0" w:line="240" w:lineRule="auto"/>
        <w:ind w:left="567" w:hanging="567"/>
        <w:rPr>
          <w:rFonts w:ascii="Times New Roman" w:hAnsi="Times New Roman"/>
          <w:lang w:val="lt-LT"/>
        </w:rPr>
      </w:pPr>
      <w:r>
        <w:rPr>
          <w:rFonts w:ascii="Times New Roman" w:hAnsi="Times New Roman"/>
          <w:lang w:val="lt-LT"/>
        </w:rPr>
        <w:t>Dekstrometorfano negalima vartoti kar</w:t>
      </w:r>
      <w:r>
        <w:rPr>
          <w:rFonts w:ascii="Times New Roman" w:hAnsi="Times New Roman"/>
          <w:lang w:val="lt-LT"/>
        </w:rPr>
        <w:t>tu su monoaminooksidazės (MAO) inhibitoriais ir 2 savaites po jų vartojimo nutraukimo. Kartu vartojant šių vaistinių preparatų, gali atsirasti serotoninerginis sindromas: pykinimas, vėmimas, hipertenzija, raumenų mėšlungis, tremoras, hiperpireksija, psichi</w:t>
      </w:r>
      <w:r>
        <w:rPr>
          <w:rFonts w:ascii="Times New Roman" w:hAnsi="Times New Roman"/>
          <w:lang w:val="lt-LT"/>
        </w:rPr>
        <w:t xml:space="preserve">kos pokyčių, širdies veiklos nutrūkimas. Kartu vartojant MAO inhibitorių </w:t>
      </w:r>
      <w:r>
        <w:rPr>
          <w:rFonts w:ascii="Times New Roman" w:hAnsi="Times New Roman"/>
          <w:lang w:val="lt-LT"/>
        </w:rPr>
        <w:lastRenderedPageBreak/>
        <w:t>ir dekstrometorfano, gali pakisti katecholaminų reabsorbcija ir metabolizmas, serotoninas gali kauptis centrinėje nervų sistemoje.</w:t>
      </w:r>
    </w:p>
    <w:p w14:paraId="34E1647E" w14:textId="77777777" w:rsidR="00252892" w:rsidRDefault="00B82CD3">
      <w:pPr>
        <w:widowControl w:val="0"/>
        <w:numPr>
          <w:ilvl w:val="0"/>
          <w:numId w:val="13"/>
        </w:numPr>
        <w:spacing w:after="0" w:line="240" w:lineRule="auto"/>
        <w:ind w:left="567" w:hanging="567"/>
        <w:rPr>
          <w:rFonts w:ascii="Times New Roman" w:hAnsi="Times New Roman"/>
          <w:lang w:val="lt-LT"/>
        </w:rPr>
      </w:pPr>
      <w:r>
        <w:rPr>
          <w:rFonts w:ascii="Times New Roman" w:hAnsi="Times New Roman"/>
          <w:lang w:val="lt-LT"/>
        </w:rPr>
        <w:t xml:space="preserve">Kartu vartojamas fluoksetinas (antidepresantas, </w:t>
      </w:r>
      <w:r>
        <w:rPr>
          <w:rFonts w:ascii="Times New Roman" w:hAnsi="Times New Roman"/>
          <w:lang w:val="lt-LT"/>
        </w:rPr>
        <w:t>serotonino reabsorbcijos į smegenų neuronus inhibitorius) stiprina toksinį dekstrometorfano poveikį (pykinimą, vėmimą, regos sutrikimus, haliucinacijas) ir didina serotoninerginio sindromo pavojų. Fluoksetinas slopina citochromo P-450IID6 (CYP2D6), t. y. i</w:t>
      </w:r>
      <w:r>
        <w:rPr>
          <w:rFonts w:ascii="Times New Roman" w:hAnsi="Times New Roman"/>
          <w:lang w:val="lt-LT"/>
        </w:rPr>
        <w:t>zofermento, katalizuojančio dekstrometorfano metabolizmą, aktyvumą. Minėtų vaistinių preparatų vartojant kartu, dėl konkurencijos sulėtėja jų abiejų metabolizmas, padidėja koncentracija serume ir sustiprėja toksinis poveikis.</w:t>
      </w:r>
    </w:p>
    <w:p w14:paraId="45D90F17" w14:textId="77777777" w:rsidR="00252892" w:rsidRDefault="00B82CD3">
      <w:pPr>
        <w:widowControl w:val="0"/>
        <w:numPr>
          <w:ilvl w:val="0"/>
          <w:numId w:val="13"/>
        </w:numPr>
        <w:spacing w:after="0" w:line="240" w:lineRule="auto"/>
        <w:ind w:left="567" w:hanging="567"/>
        <w:rPr>
          <w:rFonts w:ascii="Times New Roman" w:hAnsi="Times New Roman"/>
          <w:lang w:val="lt-LT"/>
        </w:rPr>
      </w:pPr>
      <w:r>
        <w:rPr>
          <w:rFonts w:ascii="Times New Roman" w:hAnsi="Times New Roman"/>
          <w:lang w:val="lt-LT"/>
        </w:rPr>
        <w:t>Kartu vartojant amjodarono did</w:t>
      </w:r>
      <w:r>
        <w:rPr>
          <w:rFonts w:ascii="Times New Roman" w:hAnsi="Times New Roman"/>
          <w:lang w:val="lt-LT"/>
        </w:rPr>
        <w:t>ėja dekstromorfano koncentracija kraujo serume.</w:t>
      </w:r>
    </w:p>
    <w:p w14:paraId="3324AC9D" w14:textId="77777777" w:rsidR="00252892" w:rsidRDefault="00B82CD3">
      <w:pPr>
        <w:widowControl w:val="0"/>
        <w:numPr>
          <w:ilvl w:val="0"/>
          <w:numId w:val="13"/>
        </w:numPr>
        <w:spacing w:after="0" w:line="240" w:lineRule="auto"/>
        <w:ind w:left="567" w:hanging="567"/>
        <w:rPr>
          <w:rFonts w:ascii="Times New Roman" w:hAnsi="Times New Roman"/>
          <w:lang w:val="lt-LT"/>
        </w:rPr>
      </w:pPr>
      <w:r>
        <w:rPr>
          <w:rFonts w:ascii="Times New Roman" w:hAnsi="Times New Roman"/>
          <w:lang w:val="lt-LT"/>
        </w:rPr>
        <w:t>Kartu vartojant kvinidino didėja dekstromorfano koncentracija kraujo serume ir didėja dekstromorfano toksinis poveikis.</w:t>
      </w:r>
    </w:p>
    <w:p w14:paraId="20FED2E9" w14:textId="77777777" w:rsidR="00252892" w:rsidRDefault="00B82CD3">
      <w:pPr>
        <w:widowControl w:val="0"/>
        <w:numPr>
          <w:ilvl w:val="0"/>
          <w:numId w:val="13"/>
        </w:numPr>
        <w:spacing w:after="0" w:line="240" w:lineRule="auto"/>
        <w:ind w:left="567" w:hanging="567"/>
        <w:rPr>
          <w:rFonts w:ascii="Times New Roman" w:hAnsi="Times New Roman"/>
          <w:lang w:val="lt-LT"/>
        </w:rPr>
      </w:pPr>
      <w:r>
        <w:rPr>
          <w:rFonts w:ascii="Times New Roman" w:hAnsi="Times New Roman"/>
          <w:lang w:val="lt-LT"/>
        </w:rPr>
        <w:t>Kartu vartojamas haloperidolis (neuroleptikas, dopamino antagonistas) stiprina toksinį d</w:t>
      </w:r>
      <w:r>
        <w:rPr>
          <w:rFonts w:ascii="Times New Roman" w:hAnsi="Times New Roman"/>
          <w:lang w:val="lt-LT"/>
        </w:rPr>
        <w:t>ekstrometorfano poveikį. Haloperidolis yra citochromo P-450IID6, katalizuojančio dekstrometorfano metabolizmą, inhibitorius. Šių vaistinių preparatų vartojant kartu, lėtėja dekstrometorfano metabolizmas ir didėja koncentracija serume.</w:t>
      </w:r>
    </w:p>
    <w:p w14:paraId="6AEE003F" w14:textId="77777777" w:rsidR="00252892" w:rsidRDefault="00B82CD3">
      <w:pPr>
        <w:widowControl w:val="0"/>
        <w:numPr>
          <w:ilvl w:val="0"/>
          <w:numId w:val="13"/>
        </w:numPr>
        <w:spacing w:after="0" w:line="240" w:lineRule="auto"/>
        <w:ind w:left="567" w:hanging="567"/>
        <w:rPr>
          <w:rFonts w:ascii="Times New Roman" w:hAnsi="Times New Roman"/>
          <w:lang w:val="lt-LT"/>
        </w:rPr>
      </w:pPr>
      <w:r>
        <w:rPr>
          <w:rFonts w:ascii="Times New Roman" w:hAnsi="Times New Roman"/>
          <w:lang w:val="lt-LT"/>
        </w:rPr>
        <w:t>Dekstrometorfaną akty</w:t>
      </w:r>
      <w:r>
        <w:rPr>
          <w:rFonts w:ascii="Times New Roman" w:hAnsi="Times New Roman"/>
          <w:lang w:val="lt-LT"/>
        </w:rPr>
        <w:t>viai metabolizuoja CYP2D6 pirmojo prasiskverbimo pro kepenis metu. Kartu vartojant stiprių CYP2D6 fermento inhibitorių dekstrometorfano koncentracija organizme gali tapti daug kartų didesnė nei įprasta. Todėl pacientams kyla toksinio dekstrometorfano povei</w:t>
      </w:r>
      <w:r>
        <w:rPr>
          <w:rFonts w:ascii="Times New Roman" w:hAnsi="Times New Roman"/>
          <w:lang w:val="lt-LT"/>
        </w:rPr>
        <w:t>kio (pasireiškiančio ažitacija, sumišimo jausmu, drebuliu, nemiga, viduriavimu ir kvėpavimo slopinimu) rizika bei gali pasireikšti serotonino sindromas. Stipriais CYP2D6 fermento inhibitoriais laikomi fluoksetinas, paroksetinas, kvinidinas ir terbinafinas.</w:t>
      </w:r>
      <w:r>
        <w:rPr>
          <w:rFonts w:ascii="Times New Roman" w:hAnsi="Times New Roman"/>
          <w:lang w:val="lt-LT"/>
        </w:rPr>
        <w:t xml:space="preserve"> Nustatyta, kad kartu vartojant kvinidino, dekstrometorfano koncentracija plazmoje gali padidėti iki 20 kartų ir sukelti nepageidaujamą poveikį centrinei nervų sistemai. Dekstrometorfano metabolizmą panašiai veikia amiodaronas, flekainidas, propafenonas, s</w:t>
      </w:r>
      <w:r>
        <w:rPr>
          <w:rFonts w:ascii="Times New Roman" w:hAnsi="Times New Roman"/>
          <w:lang w:val="lt-LT"/>
        </w:rPr>
        <w:t>ertralinas, bupropionas, metadonas, cinakalcetas, haloperidolis, perfenazinas ir tioridazinas. Todėl pacientai, kuriems reikia kartu skirti CYP2D6 inhibitorių ir dekstrometorfano, turi būti atidžiai stebimi ir apsvarstyta galimybė sumažinti dekstrometorfan</w:t>
      </w:r>
      <w:r>
        <w:rPr>
          <w:rFonts w:ascii="Times New Roman" w:hAnsi="Times New Roman"/>
          <w:lang w:val="lt-LT"/>
        </w:rPr>
        <w:t>o dozę.</w:t>
      </w:r>
    </w:p>
    <w:p w14:paraId="478C554A" w14:textId="77777777" w:rsidR="00252892" w:rsidRDefault="00252892">
      <w:pPr>
        <w:widowControl w:val="0"/>
        <w:spacing w:after="0" w:line="240" w:lineRule="auto"/>
        <w:rPr>
          <w:rFonts w:ascii="Times New Roman" w:hAnsi="Times New Roman"/>
          <w:lang w:val="lt-LT"/>
        </w:rPr>
      </w:pPr>
    </w:p>
    <w:p w14:paraId="6DB0E101" w14:textId="77777777" w:rsidR="00252892" w:rsidRDefault="00B82CD3">
      <w:pPr>
        <w:widowControl w:val="0"/>
        <w:spacing w:after="0" w:line="240" w:lineRule="auto"/>
        <w:ind w:left="567" w:hanging="567"/>
        <w:outlineLvl w:val="0"/>
        <w:rPr>
          <w:rFonts w:ascii="Times New Roman" w:hAnsi="Times New Roman"/>
          <w:lang w:val="lt-LT"/>
        </w:rPr>
      </w:pPr>
      <w:r>
        <w:rPr>
          <w:rFonts w:ascii="Times New Roman" w:hAnsi="Times New Roman"/>
          <w:b/>
          <w:lang w:val="lt-LT"/>
        </w:rPr>
        <w:t>4.6</w:t>
      </w:r>
      <w:r>
        <w:rPr>
          <w:rFonts w:ascii="Times New Roman" w:hAnsi="Times New Roman"/>
          <w:b/>
          <w:lang w:val="lt-LT"/>
        </w:rPr>
        <w:tab/>
        <w:t>Vaisingumas, nėštumo ir žindymo laikotarpis</w:t>
      </w:r>
    </w:p>
    <w:p w14:paraId="35B4DD7F" w14:textId="77777777" w:rsidR="00252892" w:rsidRDefault="00252892">
      <w:pPr>
        <w:widowControl w:val="0"/>
        <w:tabs>
          <w:tab w:val="left" w:pos="567"/>
        </w:tabs>
        <w:spacing w:after="0" w:line="240" w:lineRule="auto"/>
        <w:rPr>
          <w:rFonts w:ascii="Times New Roman" w:hAnsi="Times New Roman"/>
          <w:lang w:val="lt-LT"/>
        </w:rPr>
      </w:pPr>
    </w:p>
    <w:p w14:paraId="76A22DF8" w14:textId="77777777" w:rsidR="00252892" w:rsidRDefault="00B82CD3">
      <w:pPr>
        <w:widowControl w:val="0"/>
        <w:tabs>
          <w:tab w:val="left" w:pos="567"/>
        </w:tabs>
        <w:spacing w:after="0" w:line="240" w:lineRule="auto"/>
        <w:rPr>
          <w:rFonts w:ascii="Times New Roman" w:hAnsi="Times New Roman"/>
          <w:u w:val="single"/>
          <w:lang w:val="lt-LT"/>
        </w:rPr>
      </w:pPr>
      <w:r>
        <w:rPr>
          <w:rFonts w:ascii="Times New Roman" w:hAnsi="Times New Roman"/>
          <w:u w:val="single"/>
          <w:lang w:val="lt-LT"/>
        </w:rPr>
        <w:t>Nėštumas</w:t>
      </w:r>
    </w:p>
    <w:p w14:paraId="46CA8552" w14:textId="77777777" w:rsidR="00252892" w:rsidRDefault="00B82CD3">
      <w:pPr>
        <w:widowControl w:val="0"/>
        <w:tabs>
          <w:tab w:val="left" w:pos="567"/>
        </w:tabs>
        <w:spacing w:after="0" w:line="240" w:lineRule="auto"/>
        <w:rPr>
          <w:rFonts w:ascii="Times New Roman" w:hAnsi="Times New Roman"/>
          <w:i/>
          <w:lang w:val="lt-LT"/>
        </w:rPr>
      </w:pPr>
      <w:r>
        <w:rPr>
          <w:rFonts w:ascii="Times New Roman" w:hAnsi="Times New Roman"/>
          <w:i/>
          <w:lang w:val="lt-LT"/>
        </w:rPr>
        <w:t>Paracetamolis</w:t>
      </w:r>
    </w:p>
    <w:p w14:paraId="626968F0"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lang w:val="lt-LT"/>
        </w:rPr>
        <w:t xml:space="preserve">Sukaupus daug duomenų apie nėščiąsias, nustatyta, kad šis vaistinis preparatas nesukelia vaisiaus formavimosi ydų ir nedaro toksinio poveikio vaisiui ir naujagimiui. Vaikų, </w:t>
      </w:r>
      <w:r>
        <w:rPr>
          <w:rFonts w:ascii="Times New Roman" w:hAnsi="Times New Roman"/>
          <w:lang w:val="lt-LT"/>
        </w:rPr>
        <w:t>kurių motinos nėštumo laikotarpiu vartojo paracetamolį, nervų sistemos vystymosi epidemiologinių tyrimų rezultatų nepakanka tvirtoms išvadoms padaryti. Esant klinikinėms indikacijoms, paracetamolį galima vartoti nėštumo laikotarpiu, tačiau šį vaistinį prep</w:t>
      </w:r>
      <w:r>
        <w:rPr>
          <w:rFonts w:ascii="Times New Roman" w:hAnsi="Times New Roman"/>
          <w:lang w:val="lt-LT"/>
        </w:rPr>
        <w:t>aratą reikėtų vartoti mažiausiomis veiksmingomis dozėmis, kuo trumpesnį laiką ir kuo rečiau.</w:t>
      </w:r>
    </w:p>
    <w:p w14:paraId="00EBAA57" w14:textId="77777777" w:rsidR="00252892" w:rsidRDefault="00252892">
      <w:pPr>
        <w:widowControl w:val="0"/>
        <w:tabs>
          <w:tab w:val="left" w:pos="567"/>
        </w:tabs>
        <w:spacing w:after="0" w:line="240" w:lineRule="auto"/>
        <w:rPr>
          <w:rFonts w:ascii="Times New Roman" w:hAnsi="Times New Roman"/>
          <w:lang w:val="lt-LT"/>
        </w:rPr>
      </w:pPr>
    </w:p>
    <w:p w14:paraId="6BF27557" w14:textId="77777777" w:rsidR="00252892" w:rsidRDefault="00B82CD3">
      <w:pPr>
        <w:widowControl w:val="0"/>
        <w:tabs>
          <w:tab w:val="left" w:pos="567"/>
        </w:tabs>
        <w:spacing w:after="0" w:line="240" w:lineRule="auto"/>
        <w:rPr>
          <w:rFonts w:ascii="Times New Roman" w:hAnsi="Times New Roman"/>
          <w:i/>
          <w:lang w:val="lt-LT"/>
        </w:rPr>
      </w:pPr>
      <w:r>
        <w:rPr>
          <w:rFonts w:ascii="Times New Roman" w:hAnsi="Times New Roman"/>
          <w:i/>
          <w:lang w:val="lt-LT"/>
        </w:rPr>
        <w:t>Pseudoefedrinas</w:t>
      </w:r>
    </w:p>
    <w:p w14:paraId="4F8C6B1D"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lang w:val="lt-LT"/>
        </w:rPr>
        <w:t>Pseudoefedrinas patenka į placentą. Nors teratogeninis pseudoefedrino poveikis nėra nustatytas, jo atmesti negalima. Tai reiškia, kad nėštumo metu</w:t>
      </w:r>
      <w:r>
        <w:rPr>
          <w:rFonts w:ascii="Times New Roman" w:hAnsi="Times New Roman"/>
          <w:lang w:val="lt-LT"/>
        </w:rPr>
        <w:t>, ypač pirmais nėštumo mėnesiais, šio vaistinio preparato vartoti nerekomenduojama.</w:t>
      </w:r>
    </w:p>
    <w:p w14:paraId="58F61B1D" w14:textId="77777777" w:rsidR="00252892" w:rsidRDefault="00252892">
      <w:pPr>
        <w:widowControl w:val="0"/>
        <w:tabs>
          <w:tab w:val="left" w:pos="567"/>
        </w:tabs>
        <w:spacing w:after="0" w:line="240" w:lineRule="auto"/>
        <w:rPr>
          <w:rFonts w:ascii="Times New Roman" w:hAnsi="Times New Roman"/>
          <w:lang w:val="lt-LT"/>
        </w:rPr>
      </w:pPr>
    </w:p>
    <w:p w14:paraId="747B10BB" w14:textId="77777777" w:rsidR="00252892" w:rsidRDefault="00B82CD3">
      <w:pPr>
        <w:widowControl w:val="0"/>
        <w:tabs>
          <w:tab w:val="left" w:pos="567"/>
        </w:tabs>
        <w:spacing w:after="0" w:line="240" w:lineRule="auto"/>
        <w:rPr>
          <w:rFonts w:ascii="Times New Roman" w:hAnsi="Times New Roman"/>
          <w:i/>
          <w:lang w:val="lt-LT"/>
        </w:rPr>
      </w:pPr>
      <w:r>
        <w:rPr>
          <w:rFonts w:ascii="Times New Roman" w:hAnsi="Times New Roman"/>
          <w:i/>
          <w:lang w:val="lt-LT"/>
        </w:rPr>
        <w:t>Dekstrometorfanas</w:t>
      </w:r>
    </w:p>
    <w:p w14:paraId="303DD709"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lang w:val="lt-LT"/>
        </w:rPr>
        <w:t>Paprastai manoma, kad dekstrometorfano vartojimas nėštumo metu gali būti sąlygiškai saugus.</w:t>
      </w:r>
    </w:p>
    <w:p w14:paraId="4F6F4CE9" w14:textId="77777777" w:rsidR="00252892" w:rsidRDefault="00252892">
      <w:pPr>
        <w:widowControl w:val="0"/>
        <w:tabs>
          <w:tab w:val="left" w:pos="567"/>
        </w:tabs>
        <w:spacing w:after="0" w:line="240" w:lineRule="auto"/>
        <w:rPr>
          <w:rFonts w:ascii="Times New Roman" w:hAnsi="Times New Roman"/>
          <w:lang w:val="lt-LT"/>
        </w:rPr>
      </w:pPr>
    </w:p>
    <w:p w14:paraId="7BE65BE9"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lang w:val="lt-LT"/>
        </w:rPr>
        <w:t>Ikiklinikinių tyrimų su gyvūnais metu nepageidaujamo poveiki</w:t>
      </w:r>
      <w:r>
        <w:rPr>
          <w:rFonts w:ascii="Times New Roman" w:hAnsi="Times New Roman"/>
          <w:lang w:val="lt-LT"/>
        </w:rPr>
        <w:t>o vaikingumui ir vaisiaus vystymuisi nepasireiškė. Vis dėlto tokio pavojaus atmestis negalima, todėl šio vaistinio preparato nėštumo ir žindymo laikotarpiu vartoti nerekomenduojama.</w:t>
      </w:r>
    </w:p>
    <w:p w14:paraId="4F60EE9B" w14:textId="77777777" w:rsidR="00252892" w:rsidRDefault="00252892">
      <w:pPr>
        <w:widowControl w:val="0"/>
        <w:tabs>
          <w:tab w:val="left" w:pos="567"/>
        </w:tabs>
        <w:spacing w:after="0" w:line="240" w:lineRule="auto"/>
        <w:rPr>
          <w:rFonts w:ascii="Times New Roman" w:hAnsi="Times New Roman"/>
          <w:lang w:val="lt-LT"/>
        </w:rPr>
      </w:pPr>
    </w:p>
    <w:p w14:paraId="54AE9EFA" w14:textId="77777777" w:rsidR="00252892" w:rsidRDefault="00B82CD3">
      <w:pPr>
        <w:widowControl w:val="0"/>
        <w:tabs>
          <w:tab w:val="left" w:pos="567"/>
        </w:tabs>
        <w:spacing w:after="0" w:line="240" w:lineRule="auto"/>
        <w:rPr>
          <w:rFonts w:ascii="Times New Roman" w:hAnsi="Times New Roman"/>
          <w:u w:val="single"/>
          <w:lang w:val="lt-LT"/>
        </w:rPr>
      </w:pPr>
      <w:r>
        <w:rPr>
          <w:rFonts w:ascii="Times New Roman" w:hAnsi="Times New Roman"/>
          <w:u w:val="single"/>
          <w:lang w:val="lt-LT"/>
        </w:rPr>
        <w:t>Žindymas</w:t>
      </w:r>
    </w:p>
    <w:p w14:paraId="4A15C186" w14:textId="77777777" w:rsidR="00252892" w:rsidRDefault="00B82CD3">
      <w:pPr>
        <w:widowControl w:val="0"/>
        <w:tabs>
          <w:tab w:val="left" w:pos="567"/>
        </w:tabs>
        <w:spacing w:after="0" w:line="240" w:lineRule="auto"/>
        <w:rPr>
          <w:rFonts w:ascii="Times New Roman" w:hAnsi="Times New Roman"/>
          <w:i/>
          <w:lang w:val="lt-LT"/>
        </w:rPr>
      </w:pPr>
      <w:r>
        <w:rPr>
          <w:rFonts w:ascii="Times New Roman" w:hAnsi="Times New Roman"/>
          <w:i/>
          <w:lang w:val="lt-LT"/>
        </w:rPr>
        <w:t>Paracetamolis</w:t>
      </w:r>
    </w:p>
    <w:p w14:paraId="3FAE1051"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lang w:val="lt-LT"/>
        </w:rPr>
        <w:t xml:space="preserve">Paracetamolis išsiskiria į gydomų moterų pieną. </w:t>
      </w:r>
      <w:r>
        <w:rPr>
          <w:rFonts w:ascii="Times New Roman" w:hAnsi="Times New Roman"/>
          <w:lang w:val="lt-LT"/>
        </w:rPr>
        <w:t>Epidemiologinių tyrimų metu gauti duomenys parodė, kad vartojamas žindymo laikotarpiu paskirtomis dozėmis paracetamolis rizikos nesukelia.</w:t>
      </w:r>
    </w:p>
    <w:p w14:paraId="13B4B6B7" w14:textId="77777777" w:rsidR="00252892" w:rsidRDefault="00252892">
      <w:pPr>
        <w:widowControl w:val="0"/>
        <w:tabs>
          <w:tab w:val="left" w:pos="567"/>
        </w:tabs>
        <w:spacing w:after="0" w:line="240" w:lineRule="auto"/>
        <w:rPr>
          <w:rFonts w:ascii="Times New Roman" w:hAnsi="Times New Roman"/>
          <w:lang w:val="lt-LT"/>
        </w:rPr>
      </w:pPr>
    </w:p>
    <w:p w14:paraId="16D2424E" w14:textId="77777777" w:rsidR="00252892" w:rsidRDefault="00B82CD3">
      <w:pPr>
        <w:widowControl w:val="0"/>
        <w:tabs>
          <w:tab w:val="left" w:pos="567"/>
        </w:tabs>
        <w:spacing w:after="0" w:line="240" w:lineRule="auto"/>
        <w:rPr>
          <w:rFonts w:ascii="Times New Roman" w:hAnsi="Times New Roman"/>
          <w:i/>
          <w:lang w:val="lt-LT"/>
        </w:rPr>
      </w:pPr>
      <w:r>
        <w:rPr>
          <w:rFonts w:ascii="Times New Roman" w:hAnsi="Times New Roman"/>
          <w:i/>
          <w:lang w:val="lt-LT"/>
        </w:rPr>
        <w:t>Pseudoefedrinas</w:t>
      </w:r>
    </w:p>
    <w:p w14:paraId="1B466A2D"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lang w:val="lt-LT"/>
        </w:rPr>
        <w:lastRenderedPageBreak/>
        <w:t>Pseudoefedrino išsiskiria į moters pieną, žindančiam kūdikiui gali pasireikšti nenustygstamumas ir n</w:t>
      </w:r>
      <w:r>
        <w:rPr>
          <w:rFonts w:ascii="Times New Roman" w:hAnsi="Times New Roman"/>
          <w:lang w:val="lt-LT"/>
        </w:rPr>
        <w:t>emiga. Žindymo metu šio vaistinio preparato vartoti negalima.</w:t>
      </w:r>
    </w:p>
    <w:p w14:paraId="776410E4" w14:textId="77777777" w:rsidR="00252892" w:rsidRDefault="00252892">
      <w:pPr>
        <w:widowControl w:val="0"/>
        <w:tabs>
          <w:tab w:val="left" w:pos="567"/>
        </w:tabs>
        <w:spacing w:after="0" w:line="240" w:lineRule="auto"/>
        <w:rPr>
          <w:rFonts w:ascii="Times New Roman" w:hAnsi="Times New Roman"/>
          <w:lang w:val="lt-LT"/>
        </w:rPr>
      </w:pPr>
    </w:p>
    <w:p w14:paraId="54E90525" w14:textId="77777777" w:rsidR="00252892" w:rsidRDefault="00B82CD3">
      <w:pPr>
        <w:widowControl w:val="0"/>
        <w:tabs>
          <w:tab w:val="left" w:pos="567"/>
        </w:tabs>
        <w:spacing w:after="0" w:line="240" w:lineRule="auto"/>
        <w:rPr>
          <w:rFonts w:ascii="Times New Roman" w:hAnsi="Times New Roman"/>
          <w:i/>
          <w:lang w:val="lt-LT"/>
        </w:rPr>
      </w:pPr>
      <w:r>
        <w:rPr>
          <w:rFonts w:ascii="Times New Roman" w:hAnsi="Times New Roman"/>
          <w:i/>
          <w:lang w:val="lt-LT"/>
        </w:rPr>
        <w:t>Dekstrometorfanas</w:t>
      </w:r>
    </w:p>
    <w:p w14:paraId="0A774246"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lang w:val="lt-LT"/>
        </w:rPr>
        <w:t>Paprastai manoma, kad dekstrometorfano vartojimas žindymo laikotarpiu gali būti sąlygiškai saugus.</w:t>
      </w:r>
    </w:p>
    <w:p w14:paraId="1C362523"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lang w:val="lt-LT"/>
        </w:rPr>
        <w:t>DALERON COLD3 žindymo metu vartoti nerekomenduojama.</w:t>
      </w:r>
    </w:p>
    <w:p w14:paraId="643B81E9" w14:textId="77777777" w:rsidR="00252892" w:rsidRDefault="00252892">
      <w:pPr>
        <w:widowControl w:val="0"/>
        <w:tabs>
          <w:tab w:val="left" w:pos="567"/>
        </w:tabs>
        <w:spacing w:after="0" w:line="240" w:lineRule="auto"/>
        <w:rPr>
          <w:rFonts w:ascii="Times New Roman" w:hAnsi="Times New Roman"/>
          <w:lang w:val="lt-LT"/>
        </w:rPr>
      </w:pPr>
    </w:p>
    <w:p w14:paraId="59F3AB73" w14:textId="77777777" w:rsidR="00252892" w:rsidRDefault="00B82CD3">
      <w:pPr>
        <w:widowControl w:val="0"/>
        <w:spacing w:after="0" w:line="240" w:lineRule="auto"/>
        <w:ind w:left="567" w:hanging="567"/>
        <w:outlineLvl w:val="0"/>
        <w:rPr>
          <w:rFonts w:ascii="Times New Roman" w:hAnsi="Times New Roman"/>
          <w:lang w:val="lt-LT"/>
        </w:rPr>
      </w:pPr>
      <w:r>
        <w:rPr>
          <w:rFonts w:ascii="Times New Roman" w:hAnsi="Times New Roman"/>
          <w:b/>
          <w:lang w:val="lt-LT"/>
        </w:rPr>
        <w:t>4.7</w:t>
      </w:r>
      <w:r>
        <w:rPr>
          <w:rFonts w:ascii="Times New Roman" w:hAnsi="Times New Roman"/>
          <w:b/>
          <w:lang w:val="lt-LT"/>
        </w:rPr>
        <w:tab/>
        <w:t>Poveikis gebėjimui</w:t>
      </w:r>
      <w:r>
        <w:rPr>
          <w:rFonts w:ascii="Times New Roman" w:hAnsi="Times New Roman"/>
          <w:b/>
          <w:lang w:val="lt-LT"/>
        </w:rPr>
        <w:t xml:space="preserve"> vairuoti ir valdyti mechanizmus</w:t>
      </w:r>
    </w:p>
    <w:p w14:paraId="74053284" w14:textId="77777777" w:rsidR="00252892" w:rsidRDefault="00252892">
      <w:pPr>
        <w:widowControl w:val="0"/>
        <w:spacing w:after="0" w:line="240" w:lineRule="auto"/>
        <w:rPr>
          <w:rFonts w:ascii="Times New Roman" w:hAnsi="Times New Roman"/>
          <w:lang w:val="lt-LT"/>
        </w:rPr>
      </w:pPr>
    </w:p>
    <w:p w14:paraId="066FE6B2"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lang w:val="lt-LT"/>
        </w:rPr>
        <w:t xml:space="preserve">DALERON COLD3 gali sukelti silpną ar vidutinio sunkumo poveikį gebėjimui vairuoti arba valdyti mechanizmus. Pacientams, kuriems pasireiškė mieguistumas, galvos svaigimas, ir / arba kitas poveikis centrinei nervų sistemai, </w:t>
      </w:r>
      <w:r>
        <w:rPr>
          <w:rFonts w:ascii="Times New Roman" w:hAnsi="Times New Roman"/>
          <w:lang w:val="lt-LT"/>
        </w:rPr>
        <w:t>vairuoti arba valdyti sudėtingų mechanizmų negalima.</w:t>
      </w:r>
    </w:p>
    <w:p w14:paraId="0DF1EE25" w14:textId="77777777" w:rsidR="00252892" w:rsidRDefault="00252892">
      <w:pPr>
        <w:widowControl w:val="0"/>
        <w:spacing w:after="0" w:line="240" w:lineRule="auto"/>
        <w:rPr>
          <w:rFonts w:ascii="Times New Roman" w:hAnsi="Times New Roman"/>
          <w:lang w:val="lt-LT"/>
        </w:rPr>
      </w:pPr>
    </w:p>
    <w:p w14:paraId="1549ACC1" w14:textId="77777777" w:rsidR="00252892" w:rsidRDefault="00B82CD3">
      <w:pPr>
        <w:widowControl w:val="0"/>
        <w:spacing w:after="0" w:line="240" w:lineRule="auto"/>
        <w:outlineLvl w:val="0"/>
        <w:rPr>
          <w:rFonts w:ascii="Times New Roman" w:hAnsi="Times New Roman"/>
          <w:b/>
          <w:lang w:val="lt-LT"/>
        </w:rPr>
      </w:pPr>
      <w:r>
        <w:rPr>
          <w:rFonts w:ascii="Times New Roman" w:hAnsi="Times New Roman"/>
          <w:b/>
          <w:lang w:val="lt-LT"/>
        </w:rPr>
        <w:t>4.8</w:t>
      </w:r>
      <w:r>
        <w:rPr>
          <w:rFonts w:ascii="Times New Roman" w:hAnsi="Times New Roman"/>
          <w:b/>
          <w:lang w:val="lt-LT"/>
        </w:rPr>
        <w:tab/>
        <w:t>Nepageidaujamas poveikis</w:t>
      </w:r>
    </w:p>
    <w:p w14:paraId="46751B24" w14:textId="77777777" w:rsidR="00252892" w:rsidRDefault="00252892">
      <w:pPr>
        <w:widowControl w:val="0"/>
        <w:tabs>
          <w:tab w:val="left" w:pos="567"/>
        </w:tabs>
        <w:spacing w:after="0" w:line="240" w:lineRule="auto"/>
        <w:rPr>
          <w:rFonts w:ascii="Times New Roman" w:hAnsi="Times New Roman"/>
          <w:lang w:val="lt-LT"/>
        </w:rPr>
      </w:pPr>
    </w:p>
    <w:p w14:paraId="159F024E"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lang w:val="lt-LT"/>
        </w:rPr>
        <w:t>Nepageidaujamo poveikio dažnis apibūdinamas taip: labai dažnas (≥ 1/10), dažnas (nuo ≥ 1/100 iki &lt; 1/10), nedažnas (nuo ≥ 1/1 000 iki &lt; 1/100), retas (nuo ≥ 1/10 000 iki &lt; </w:t>
      </w:r>
      <w:r>
        <w:rPr>
          <w:rFonts w:ascii="Times New Roman" w:hAnsi="Times New Roman"/>
          <w:lang w:val="lt-LT"/>
        </w:rPr>
        <w:t>1/1 000), labai retas (&lt; 1/10 000) ir nežinomas (negali būti apskaičiuotas pagal turimus duomenis).</w:t>
      </w:r>
    </w:p>
    <w:p w14:paraId="10283617" w14:textId="77777777" w:rsidR="00252892" w:rsidRDefault="00252892">
      <w:pPr>
        <w:widowControl w:val="0"/>
        <w:tabs>
          <w:tab w:val="left" w:pos="567"/>
        </w:tabs>
        <w:spacing w:after="0" w:line="240" w:lineRule="auto"/>
        <w:rPr>
          <w:rFonts w:ascii="Times New Roman" w:hAnsi="Times New Roman"/>
          <w:lang w:val="lt-LT"/>
        </w:rPr>
      </w:pPr>
    </w:p>
    <w:p w14:paraId="71AFDC54" w14:textId="77777777" w:rsidR="00252892" w:rsidRDefault="00B82CD3">
      <w:pPr>
        <w:widowControl w:val="0"/>
        <w:tabs>
          <w:tab w:val="left" w:pos="567"/>
        </w:tabs>
        <w:autoSpaceDE w:val="0"/>
        <w:autoSpaceDN w:val="0"/>
        <w:adjustRightInd w:val="0"/>
        <w:spacing w:after="0" w:line="240" w:lineRule="auto"/>
        <w:rPr>
          <w:rFonts w:ascii="Times New Roman" w:hAnsi="Times New Roman"/>
          <w:i/>
          <w:lang w:val="lt-LT"/>
        </w:rPr>
      </w:pPr>
      <w:r>
        <w:rPr>
          <w:rFonts w:ascii="Times New Roman" w:hAnsi="Times New Roman"/>
          <w:i/>
          <w:lang w:val="lt-LT"/>
        </w:rPr>
        <w:t>Su paracetamoliu susijusios nepageidaujamo poveikio reakcijos</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4"/>
        <w:gridCol w:w="2268"/>
        <w:gridCol w:w="2126"/>
        <w:gridCol w:w="1843"/>
      </w:tblGrid>
      <w:tr w:rsidR="00252892" w14:paraId="620BCC0C" w14:textId="77777777" w:rsidTr="00064492">
        <w:trPr>
          <w:trHeight w:val="254"/>
        </w:trPr>
        <w:tc>
          <w:tcPr>
            <w:tcW w:w="3114" w:type="dxa"/>
          </w:tcPr>
          <w:p w14:paraId="02A489C4" w14:textId="77777777" w:rsidR="00252892" w:rsidRDefault="00252892">
            <w:pPr>
              <w:widowControl w:val="0"/>
              <w:tabs>
                <w:tab w:val="left" w:pos="567"/>
              </w:tabs>
              <w:spacing w:after="0" w:line="240" w:lineRule="auto"/>
              <w:rPr>
                <w:rFonts w:ascii="Times New Roman" w:hAnsi="Times New Roman"/>
                <w:lang w:val="lt-LT"/>
              </w:rPr>
            </w:pPr>
          </w:p>
        </w:tc>
        <w:tc>
          <w:tcPr>
            <w:tcW w:w="2268" w:type="dxa"/>
          </w:tcPr>
          <w:p w14:paraId="7D45D26E" w14:textId="77777777" w:rsidR="00252892" w:rsidRDefault="00B82CD3">
            <w:pPr>
              <w:widowControl w:val="0"/>
              <w:tabs>
                <w:tab w:val="left" w:pos="567"/>
              </w:tabs>
              <w:spacing w:after="0" w:line="240" w:lineRule="auto"/>
              <w:rPr>
                <w:rFonts w:ascii="Times New Roman" w:hAnsi="Times New Roman"/>
                <w:lang w:val="en-GB"/>
              </w:rPr>
            </w:pPr>
            <w:r>
              <w:rPr>
                <w:rFonts w:ascii="Times New Roman" w:hAnsi="Times New Roman"/>
                <w:noProof/>
                <w:lang w:val="en-GB"/>
              </w:rPr>
              <w:t>Retas</w:t>
            </w:r>
          </w:p>
        </w:tc>
        <w:tc>
          <w:tcPr>
            <w:tcW w:w="2126" w:type="dxa"/>
          </w:tcPr>
          <w:p w14:paraId="7AA6C8EF" w14:textId="77777777" w:rsidR="00252892" w:rsidRDefault="00B82CD3">
            <w:pPr>
              <w:widowControl w:val="0"/>
              <w:tabs>
                <w:tab w:val="left" w:pos="567"/>
              </w:tabs>
              <w:spacing w:after="0" w:line="240" w:lineRule="auto"/>
              <w:rPr>
                <w:rFonts w:ascii="Times New Roman" w:hAnsi="Times New Roman"/>
                <w:noProof/>
                <w:lang w:val="en-GB"/>
              </w:rPr>
            </w:pPr>
            <w:r>
              <w:rPr>
                <w:rFonts w:ascii="Times New Roman" w:hAnsi="Times New Roman"/>
                <w:noProof/>
                <w:lang w:val="en-GB"/>
              </w:rPr>
              <w:t>Labai retas</w:t>
            </w:r>
          </w:p>
        </w:tc>
        <w:tc>
          <w:tcPr>
            <w:tcW w:w="1843" w:type="dxa"/>
          </w:tcPr>
          <w:p w14:paraId="6B777D38" w14:textId="77777777" w:rsidR="00252892" w:rsidRDefault="00B82CD3">
            <w:pPr>
              <w:widowControl w:val="0"/>
              <w:tabs>
                <w:tab w:val="left" w:pos="567"/>
              </w:tabs>
              <w:spacing w:after="0" w:line="240" w:lineRule="auto"/>
              <w:rPr>
                <w:rFonts w:ascii="Times New Roman" w:hAnsi="Times New Roman"/>
                <w:noProof/>
                <w:lang w:val="en-GB"/>
              </w:rPr>
            </w:pPr>
            <w:r>
              <w:rPr>
                <w:rFonts w:ascii="Times New Roman" w:hAnsi="Times New Roman"/>
                <w:noProof/>
                <w:lang w:val="en-GB"/>
              </w:rPr>
              <w:t>Dažnis nežinomas</w:t>
            </w:r>
          </w:p>
        </w:tc>
      </w:tr>
      <w:tr w:rsidR="00252892" w14:paraId="499497A3" w14:textId="77777777" w:rsidTr="00064492">
        <w:tc>
          <w:tcPr>
            <w:tcW w:w="3114" w:type="dxa"/>
          </w:tcPr>
          <w:p w14:paraId="799FC831" w14:textId="77777777" w:rsidR="00252892" w:rsidRDefault="00B82CD3">
            <w:pPr>
              <w:widowControl w:val="0"/>
              <w:autoSpaceDE w:val="0"/>
              <w:autoSpaceDN w:val="0"/>
              <w:adjustRightInd w:val="0"/>
              <w:spacing w:after="0" w:line="240" w:lineRule="auto"/>
              <w:rPr>
                <w:rFonts w:ascii="Times New Roman" w:hAnsi="Times New Roman"/>
                <w:lang w:val="lt-LT"/>
              </w:rPr>
            </w:pPr>
            <w:r>
              <w:rPr>
                <w:rFonts w:ascii="Times New Roman" w:hAnsi="Times New Roman"/>
                <w:lang w:val="lt-LT"/>
              </w:rPr>
              <w:t>Kraujo ir limfinės sistemos sutrikimai</w:t>
            </w:r>
          </w:p>
        </w:tc>
        <w:tc>
          <w:tcPr>
            <w:tcW w:w="2268" w:type="dxa"/>
          </w:tcPr>
          <w:p w14:paraId="01CFE5DB" w14:textId="77777777" w:rsidR="00252892" w:rsidRDefault="00B82CD3">
            <w:pPr>
              <w:widowControl w:val="0"/>
              <w:tabs>
                <w:tab w:val="left" w:pos="567"/>
              </w:tabs>
              <w:spacing w:after="0" w:line="240" w:lineRule="auto"/>
              <w:rPr>
                <w:rFonts w:ascii="Times New Roman" w:hAnsi="Times New Roman"/>
                <w:lang w:val="en-GB"/>
              </w:rPr>
            </w:pPr>
            <w:r>
              <w:rPr>
                <w:rFonts w:ascii="Times New Roman" w:hAnsi="Times New Roman"/>
                <w:lang w:val="lt-LT"/>
              </w:rPr>
              <w:t>trombocitopenija,</w:t>
            </w:r>
            <w:r>
              <w:rPr>
                <w:rFonts w:ascii="Times New Roman" w:hAnsi="Times New Roman"/>
                <w:lang w:val="lt-LT"/>
              </w:rPr>
              <w:t xml:space="preserve"> agranuliocitozė</w:t>
            </w:r>
          </w:p>
        </w:tc>
        <w:tc>
          <w:tcPr>
            <w:tcW w:w="2126" w:type="dxa"/>
          </w:tcPr>
          <w:p w14:paraId="1FB1C552" w14:textId="77777777" w:rsidR="00252892" w:rsidRDefault="00252892">
            <w:pPr>
              <w:widowControl w:val="0"/>
              <w:tabs>
                <w:tab w:val="left" w:pos="567"/>
              </w:tabs>
              <w:spacing w:after="0" w:line="240" w:lineRule="auto"/>
              <w:rPr>
                <w:rFonts w:ascii="Times New Roman" w:hAnsi="Times New Roman"/>
                <w:lang w:val="en-GB"/>
              </w:rPr>
            </w:pPr>
          </w:p>
        </w:tc>
        <w:tc>
          <w:tcPr>
            <w:tcW w:w="1843" w:type="dxa"/>
          </w:tcPr>
          <w:p w14:paraId="01EBAE91" w14:textId="77777777" w:rsidR="00252892" w:rsidRDefault="00252892">
            <w:pPr>
              <w:widowControl w:val="0"/>
              <w:tabs>
                <w:tab w:val="left" w:pos="567"/>
              </w:tabs>
              <w:spacing w:after="0" w:line="240" w:lineRule="auto"/>
              <w:rPr>
                <w:rFonts w:ascii="Times New Roman" w:hAnsi="Times New Roman"/>
                <w:lang w:val="en-GB"/>
              </w:rPr>
            </w:pPr>
          </w:p>
        </w:tc>
      </w:tr>
      <w:tr w:rsidR="00252892" w14:paraId="57D519FC" w14:textId="77777777" w:rsidTr="00064492">
        <w:tc>
          <w:tcPr>
            <w:tcW w:w="3114" w:type="dxa"/>
          </w:tcPr>
          <w:p w14:paraId="648A3370" w14:textId="77777777" w:rsidR="00252892" w:rsidRDefault="00B82CD3">
            <w:pPr>
              <w:widowControl w:val="0"/>
              <w:autoSpaceDE w:val="0"/>
              <w:autoSpaceDN w:val="0"/>
              <w:adjustRightInd w:val="0"/>
              <w:spacing w:after="0" w:line="240" w:lineRule="auto"/>
              <w:rPr>
                <w:rFonts w:ascii="Times New Roman" w:hAnsi="Times New Roman"/>
                <w:lang w:val="lt-LT"/>
              </w:rPr>
            </w:pPr>
            <w:r>
              <w:rPr>
                <w:rFonts w:ascii="Times New Roman" w:hAnsi="Times New Roman"/>
                <w:lang w:val="lt-LT"/>
              </w:rPr>
              <w:t>Imuninės sistemos sutrikimai</w:t>
            </w:r>
          </w:p>
        </w:tc>
        <w:tc>
          <w:tcPr>
            <w:tcW w:w="2268" w:type="dxa"/>
          </w:tcPr>
          <w:p w14:paraId="24E43DC2"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lang w:val="lt-LT"/>
              </w:rPr>
              <w:t>anafilaksinės, odos padidėjusio jautrumo reakcijos, ypač odos išbėrimas, niežulys ir dilgėlinė, angioneurozinė edema ir Stivenso-Džonsono (</w:t>
            </w:r>
            <w:r>
              <w:rPr>
                <w:rFonts w:ascii="Times New Roman" w:hAnsi="Times New Roman"/>
                <w:i/>
                <w:lang w:val="lt-LT"/>
              </w:rPr>
              <w:t>Stevens–Johnson</w:t>
            </w:r>
            <w:r>
              <w:rPr>
                <w:rFonts w:ascii="Times New Roman" w:hAnsi="Times New Roman"/>
                <w:lang w:val="lt-LT"/>
              </w:rPr>
              <w:t>) sindromas, toksinė epidermio nekrolizė</w:t>
            </w:r>
          </w:p>
        </w:tc>
        <w:tc>
          <w:tcPr>
            <w:tcW w:w="2126" w:type="dxa"/>
          </w:tcPr>
          <w:p w14:paraId="63220ECC" w14:textId="77777777" w:rsidR="00252892" w:rsidRDefault="00252892">
            <w:pPr>
              <w:widowControl w:val="0"/>
              <w:tabs>
                <w:tab w:val="left" w:pos="567"/>
              </w:tabs>
              <w:spacing w:after="0" w:line="240" w:lineRule="auto"/>
              <w:rPr>
                <w:rFonts w:ascii="Times New Roman" w:hAnsi="Times New Roman"/>
                <w:lang w:val="lt-LT"/>
              </w:rPr>
            </w:pPr>
          </w:p>
        </w:tc>
        <w:tc>
          <w:tcPr>
            <w:tcW w:w="1843" w:type="dxa"/>
          </w:tcPr>
          <w:p w14:paraId="2C9E815A" w14:textId="77777777" w:rsidR="00252892" w:rsidRDefault="00252892">
            <w:pPr>
              <w:widowControl w:val="0"/>
              <w:tabs>
                <w:tab w:val="left" w:pos="567"/>
              </w:tabs>
              <w:spacing w:after="0" w:line="240" w:lineRule="auto"/>
              <w:rPr>
                <w:rFonts w:ascii="Times New Roman" w:hAnsi="Times New Roman"/>
                <w:lang w:val="lt-LT"/>
              </w:rPr>
            </w:pPr>
          </w:p>
        </w:tc>
      </w:tr>
      <w:tr w:rsidR="00252892" w14:paraId="1F7F079D" w14:textId="77777777">
        <w:tc>
          <w:tcPr>
            <w:tcW w:w="3114" w:type="dxa"/>
          </w:tcPr>
          <w:p w14:paraId="2552AC8B" w14:textId="77777777" w:rsidR="00252892" w:rsidRDefault="00B82CD3">
            <w:pPr>
              <w:widowControl w:val="0"/>
              <w:autoSpaceDE w:val="0"/>
              <w:autoSpaceDN w:val="0"/>
              <w:adjustRightInd w:val="0"/>
              <w:spacing w:after="0" w:line="240" w:lineRule="auto"/>
              <w:rPr>
                <w:rFonts w:ascii="Times New Roman" w:hAnsi="Times New Roman"/>
                <w:lang w:val="lt-LT"/>
              </w:rPr>
            </w:pPr>
            <w:r>
              <w:rPr>
                <w:rFonts w:ascii="Times New Roman" w:hAnsi="Times New Roman"/>
              </w:rPr>
              <w:t>Metabolizmo ir mitybos sutrikimai</w:t>
            </w:r>
          </w:p>
        </w:tc>
        <w:tc>
          <w:tcPr>
            <w:tcW w:w="2268" w:type="dxa"/>
          </w:tcPr>
          <w:p w14:paraId="6FB21BB9" w14:textId="77777777" w:rsidR="00252892" w:rsidRDefault="00252892">
            <w:pPr>
              <w:widowControl w:val="0"/>
              <w:tabs>
                <w:tab w:val="left" w:pos="567"/>
              </w:tabs>
              <w:spacing w:after="0" w:line="240" w:lineRule="auto"/>
              <w:rPr>
                <w:rFonts w:ascii="Times New Roman" w:hAnsi="Times New Roman"/>
                <w:lang w:val="lt-LT"/>
              </w:rPr>
            </w:pPr>
          </w:p>
        </w:tc>
        <w:tc>
          <w:tcPr>
            <w:tcW w:w="2126" w:type="dxa"/>
          </w:tcPr>
          <w:p w14:paraId="1EDE7023" w14:textId="77777777" w:rsidR="00252892" w:rsidRDefault="00252892">
            <w:pPr>
              <w:widowControl w:val="0"/>
              <w:tabs>
                <w:tab w:val="left" w:pos="567"/>
              </w:tabs>
              <w:spacing w:after="0" w:line="240" w:lineRule="auto"/>
              <w:rPr>
                <w:rFonts w:ascii="Times New Roman" w:hAnsi="Times New Roman"/>
                <w:lang w:val="en-GB"/>
              </w:rPr>
            </w:pPr>
          </w:p>
        </w:tc>
        <w:tc>
          <w:tcPr>
            <w:tcW w:w="1843" w:type="dxa"/>
          </w:tcPr>
          <w:p w14:paraId="56809FCB" w14:textId="77777777" w:rsidR="00252892" w:rsidRDefault="00B82CD3">
            <w:pPr>
              <w:widowControl w:val="0"/>
              <w:tabs>
                <w:tab w:val="left" w:pos="567"/>
              </w:tabs>
              <w:spacing w:after="0" w:line="240" w:lineRule="auto"/>
              <w:rPr>
                <w:rFonts w:ascii="Times New Roman" w:hAnsi="Times New Roman"/>
                <w:lang w:val="en-GB"/>
              </w:rPr>
            </w:pPr>
            <w:r>
              <w:rPr>
                <w:rFonts w:ascii="Times New Roman" w:hAnsi="Times New Roman"/>
              </w:rPr>
              <w:t>Padidėjęs anijoninis tarpas esant metabolinei acidozei</w:t>
            </w:r>
          </w:p>
        </w:tc>
      </w:tr>
      <w:tr w:rsidR="00252892" w14:paraId="0F07AA17" w14:textId="77777777" w:rsidTr="00064492">
        <w:tc>
          <w:tcPr>
            <w:tcW w:w="3114" w:type="dxa"/>
          </w:tcPr>
          <w:p w14:paraId="6753D5D8" w14:textId="77777777" w:rsidR="00252892" w:rsidRDefault="00B82CD3">
            <w:pPr>
              <w:widowControl w:val="0"/>
              <w:autoSpaceDE w:val="0"/>
              <w:autoSpaceDN w:val="0"/>
              <w:adjustRightInd w:val="0"/>
              <w:spacing w:after="0" w:line="240" w:lineRule="auto"/>
              <w:rPr>
                <w:rFonts w:ascii="Times New Roman" w:hAnsi="Times New Roman"/>
                <w:lang w:val="lt-LT"/>
              </w:rPr>
            </w:pPr>
            <w:r>
              <w:rPr>
                <w:rFonts w:ascii="Times New Roman" w:hAnsi="Times New Roman"/>
                <w:lang w:val="lt-LT"/>
              </w:rPr>
              <w:t>Kvėpavimo sistemos, krūtinės ląstos ir tarpuplaučio sutrikimai</w:t>
            </w:r>
          </w:p>
        </w:tc>
        <w:tc>
          <w:tcPr>
            <w:tcW w:w="2268" w:type="dxa"/>
          </w:tcPr>
          <w:p w14:paraId="163FA812" w14:textId="77777777" w:rsidR="00252892" w:rsidRDefault="00B82CD3">
            <w:pPr>
              <w:widowControl w:val="0"/>
              <w:tabs>
                <w:tab w:val="left" w:pos="567"/>
              </w:tabs>
              <w:spacing w:after="0" w:line="240" w:lineRule="auto"/>
              <w:rPr>
                <w:rFonts w:ascii="Times New Roman" w:hAnsi="Times New Roman"/>
                <w:lang w:val="en-GB"/>
              </w:rPr>
            </w:pPr>
            <w:r>
              <w:rPr>
                <w:rFonts w:ascii="Times New Roman" w:hAnsi="Times New Roman"/>
                <w:lang w:val="lt-LT"/>
              </w:rPr>
              <w:t>bronchospazmas*</w:t>
            </w:r>
          </w:p>
        </w:tc>
        <w:tc>
          <w:tcPr>
            <w:tcW w:w="2126" w:type="dxa"/>
          </w:tcPr>
          <w:p w14:paraId="231F83E5" w14:textId="77777777" w:rsidR="00252892" w:rsidRDefault="00252892">
            <w:pPr>
              <w:widowControl w:val="0"/>
              <w:tabs>
                <w:tab w:val="left" w:pos="567"/>
              </w:tabs>
              <w:spacing w:after="0" w:line="240" w:lineRule="auto"/>
              <w:rPr>
                <w:rFonts w:ascii="Times New Roman" w:hAnsi="Times New Roman"/>
                <w:lang w:val="en-GB"/>
              </w:rPr>
            </w:pPr>
          </w:p>
        </w:tc>
        <w:tc>
          <w:tcPr>
            <w:tcW w:w="1843" w:type="dxa"/>
          </w:tcPr>
          <w:p w14:paraId="0B13BB5E" w14:textId="77777777" w:rsidR="00252892" w:rsidRDefault="00252892">
            <w:pPr>
              <w:widowControl w:val="0"/>
              <w:tabs>
                <w:tab w:val="left" w:pos="567"/>
              </w:tabs>
              <w:spacing w:after="0" w:line="240" w:lineRule="auto"/>
              <w:rPr>
                <w:rFonts w:ascii="Times New Roman" w:hAnsi="Times New Roman"/>
                <w:lang w:val="en-GB"/>
              </w:rPr>
            </w:pPr>
          </w:p>
        </w:tc>
      </w:tr>
      <w:tr w:rsidR="00252892" w14:paraId="3258AD48" w14:textId="77777777" w:rsidTr="00064492">
        <w:tc>
          <w:tcPr>
            <w:tcW w:w="3114" w:type="dxa"/>
          </w:tcPr>
          <w:p w14:paraId="3414FCE3" w14:textId="77777777" w:rsidR="00252892" w:rsidRDefault="00B82CD3">
            <w:pPr>
              <w:widowControl w:val="0"/>
              <w:autoSpaceDE w:val="0"/>
              <w:autoSpaceDN w:val="0"/>
              <w:adjustRightInd w:val="0"/>
              <w:spacing w:after="0" w:line="240" w:lineRule="auto"/>
              <w:rPr>
                <w:rFonts w:ascii="Times New Roman" w:hAnsi="Times New Roman"/>
                <w:lang w:val="lt-LT"/>
              </w:rPr>
            </w:pPr>
            <w:r>
              <w:rPr>
                <w:rFonts w:ascii="Times New Roman" w:hAnsi="Times New Roman"/>
                <w:lang w:val="lt-LT"/>
              </w:rPr>
              <w:t>Kepenų, tulžies pūslės ir latakų sutrikimai</w:t>
            </w:r>
          </w:p>
        </w:tc>
        <w:tc>
          <w:tcPr>
            <w:tcW w:w="2268" w:type="dxa"/>
          </w:tcPr>
          <w:p w14:paraId="243663B6" w14:textId="77777777" w:rsidR="00252892" w:rsidRDefault="00B82CD3">
            <w:pPr>
              <w:widowControl w:val="0"/>
              <w:spacing w:after="0" w:line="240" w:lineRule="auto"/>
              <w:rPr>
                <w:rFonts w:ascii="Times New Roman" w:hAnsi="Times New Roman"/>
                <w:lang w:val="en-GB" w:eastAsia="lt-LT"/>
              </w:rPr>
            </w:pPr>
            <w:r>
              <w:rPr>
                <w:rFonts w:ascii="Times New Roman" w:hAnsi="Times New Roman"/>
                <w:lang w:val="lt-LT"/>
              </w:rPr>
              <w:t>kepenų funkcijos sutrikimas</w:t>
            </w:r>
          </w:p>
        </w:tc>
        <w:tc>
          <w:tcPr>
            <w:tcW w:w="2126" w:type="dxa"/>
          </w:tcPr>
          <w:p w14:paraId="559C0F63" w14:textId="77777777" w:rsidR="00252892" w:rsidRDefault="00252892">
            <w:pPr>
              <w:widowControl w:val="0"/>
              <w:spacing w:after="0" w:line="240" w:lineRule="auto"/>
              <w:rPr>
                <w:rFonts w:ascii="Times New Roman" w:hAnsi="Times New Roman"/>
                <w:lang w:val="en-GB"/>
              </w:rPr>
            </w:pPr>
          </w:p>
        </w:tc>
        <w:tc>
          <w:tcPr>
            <w:tcW w:w="1843" w:type="dxa"/>
          </w:tcPr>
          <w:p w14:paraId="5F0733BC" w14:textId="77777777" w:rsidR="00252892" w:rsidRDefault="00252892">
            <w:pPr>
              <w:widowControl w:val="0"/>
              <w:spacing w:after="0" w:line="240" w:lineRule="auto"/>
              <w:rPr>
                <w:rFonts w:ascii="Times New Roman" w:hAnsi="Times New Roman"/>
                <w:lang w:val="en-GB"/>
              </w:rPr>
            </w:pPr>
          </w:p>
        </w:tc>
      </w:tr>
      <w:tr w:rsidR="00252892" w14:paraId="25247146" w14:textId="77777777" w:rsidTr="00064492">
        <w:tc>
          <w:tcPr>
            <w:tcW w:w="3114" w:type="dxa"/>
          </w:tcPr>
          <w:p w14:paraId="0EFC71E9" w14:textId="77777777" w:rsidR="00252892" w:rsidRDefault="00B82CD3">
            <w:pPr>
              <w:widowControl w:val="0"/>
              <w:autoSpaceDE w:val="0"/>
              <w:autoSpaceDN w:val="0"/>
              <w:adjustRightInd w:val="0"/>
              <w:spacing w:after="0" w:line="240" w:lineRule="auto"/>
              <w:rPr>
                <w:rFonts w:ascii="Times New Roman" w:hAnsi="Times New Roman"/>
                <w:lang w:val="fr-CA"/>
              </w:rPr>
            </w:pPr>
            <w:r>
              <w:rPr>
                <w:rFonts w:ascii="Times New Roman" w:hAnsi="Times New Roman"/>
                <w:lang w:val="fr-CA"/>
              </w:rPr>
              <w:t>Odos ir</w:t>
            </w:r>
            <w:r>
              <w:rPr>
                <w:rFonts w:ascii="Times New Roman" w:hAnsi="Times New Roman"/>
                <w:lang w:val="fr-CA"/>
              </w:rPr>
              <w:t xml:space="preserve"> poodinio audinio sutrikimai</w:t>
            </w:r>
          </w:p>
        </w:tc>
        <w:tc>
          <w:tcPr>
            <w:tcW w:w="2268" w:type="dxa"/>
          </w:tcPr>
          <w:p w14:paraId="05AAA774" w14:textId="77777777" w:rsidR="00252892" w:rsidRDefault="00252892">
            <w:pPr>
              <w:widowControl w:val="0"/>
              <w:spacing w:after="0" w:line="240" w:lineRule="auto"/>
              <w:rPr>
                <w:rFonts w:ascii="Times New Roman" w:hAnsi="Times New Roman"/>
                <w:lang w:val="en-GB"/>
              </w:rPr>
            </w:pPr>
          </w:p>
        </w:tc>
        <w:tc>
          <w:tcPr>
            <w:tcW w:w="2126" w:type="dxa"/>
          </w:tcPr>
          <w:p w14:paraId="7EE6BC44" w14:textId="77777777" w:rsidR="00252892" w:rsidRDefault="00B82CD3">
            <w:pPr>
              <w:widowControl w:val="0"/>
              <w:spacing w:after="0" w:line="240" w:lineRule="auto"/>
              <w:rPr>
                <w:rFonts w:ascii="Times New Roman" w:hAnsi="Times New Roman"/>
                <w:lang w:val="en-GB"/>
              </w:rPr>
            </w:pPr>
            <w:r>
              <w:rPr>
                <w:rFonts w:ascii="Times New Roman" w:hAnsi="Times New Roman"/>
                <w:lang w:val="fr-CA"/>
              </w:rPr>
              <w:t>sunkios odos reakcijos</w:t>
            </w:r>
          </w:p>
        </w:tc>
        <w:tc>
          <w:tcPr>
            <w:tcW w:w="1843" w:type="dxa"/>
          </w:tcPr>
          <w:p w14:paraId="74D18691" w14:textId="77777777" w:rsidR="00252892" w:rsidRDefault="00252892">
            <w:pPr>
              <w:widowControl w:val="0"/>
              <w:spacing w:after="0" w:line="240" w:lineRule="auto"/>
              <w:rPr>
                <w:rFonts w:ascii="Times New Roman" w:hAnsi="Times New Roman"/>
                <w:lang w:val="fr-CA"/>
              </w:rPr>
            </w:pPr>
          </w:p>
        </w:tc>
      </w:tr>
    </w:tbl>
    <w:p w14:paraId="021A4301" w14:textId="77777777" w:rsidR="00252892" w:rsidRDefault="00252892">
      <w:pPr>
        <w:autoSpaceDE w:val="0"/>
        <w:autoSpaceDN w:val="0"/>
        <w:adjustRightInd w:val="0"/>
        <w:spacing w:after="0" w:line="240" w:lineRule="auto"/>
        <w:rPr>
          <w:rFonts w:ascii="Times New Roman" w:eastAsia="Times New Roman" w:hAnsi="Times New Roman"/>
          <w:color w:val="000000"/>
          <w:lang w:val="lt-LT" w:eastAsia="lt-LT"/>
        </w:rPr>
      </w:pPr>
    </w:p>
    <w:p w14:paraId="44893629" w14:textId="77777777" w:rsidR="00252892" w:rsidRDefault="00B82CD3">
      <w:pPr>
        <w:autoSpaceDE w:val="0"/>
        <w:autoSpaceDN w:val="0"/>
        <w:adjustRightInd w:val="0"/>
        <w:spacing w:after="0" w:line="240" w:lineRule="auto"/>
        <w:rPr>
          <w:rFonts w:ascii="Times New Roman" w:eastAsia="Times New Roman" w:hAnsi="Times New Roman"/>
          <w:i/>
          <w:iCs/>
          <w:color w:val="000000"/>
          <w:lang w:val="lt-LT" w:eastAsia="lt-LT"/>
        </w:rPr>
      </w:pPr>
      <w:r>
        <w:rPr>
          <w:rFonts w:ascii="Times New Roman" w:hAnsi="Times New Roman"/>
        </w:rPr>
        <w:t>Atrinktų nepageidaujamų reakcijų apibūdinimas</w:t>
      </w:r>
    </w:p>
    <w:p w14:paraId="5EEF9099" w14:textId="77777777" w:rsidR="00252892" w:rsidRDefault="00B82CD3">
      <w:pPr>
        <w:autoSpaceDE w:val="0"/>
        <w:autoSpaceDN w:val="0"/>
        <w:adjustRightInd w:val="0"/>
        <w:spacing w:after="0" w:line="240" w:lineRule="auto"/>
        <w:rPr>
          <w:rFonts w:ascii="Times New Roman" w:eastAsia="Times New Roman" w:hAnsi="Times New Roman"/>
          <w:i/>
          <w:iCs/>
          <w:color w:val="000000"/>
          <w:lang w:val="lt-LT" w:eastAsia="lt-LT"/>
        </w:rPr>
      </w:pPr>
      <w:r>
        <w:rPr>
          <w:rFonts w:ascii="Times New Roman" w:eastAsia="Times New Roman" w:hAnsi="Times New Roman"/>
          <w:i/>
          <w:iCs/>
          <w:color w:val="000000"/>
          <w:lang w:val="lt-LT" w:eastAsia="lt-LT"/>
        </w:rPr>
        <w:t>Padidėjęs anijoninis tarpas esant metabolinei acidozei</w:t>
      </w:r>
    </w:p>
    <w:p w14:paraId="278B15ED" w14:textId="77777777" w:rsidR="00252892" w:rsidRDefault="00B82CD3">
      <w:pPr>
        <w:widowControl w:val="0"/>
        <w:autoSpaceDE w:val="0"/>
        <w:autoSpaceDN w:val="0"/>
        <w:adjustRightInd w:val="0"/>
        <w:spacing w:after="0" w:line="240" w:lineRule="auto"/>
        <w:rPr>
          <w:rFonts w:ascii="Times New Roman" w:eastAsia="Times New Roman" w:hAnsi="Times New Roman"/>
          <w:color w:val="000000"/>
          <w:lang w:val="lt-LT" w:eastAsia="lt-LT"/>
        </w:rPr>
      </w:pPr>
      <w:r>
        <w:rPr>
          <w:rFonts w:ascii="Times New Roman" w:eastAsia="Times New Roman" w:hAnsi="Times New Roman"/>
          <w:color w:val="000000"/>
          <w:lang w:val="lt-LT" w:eastAsia="lt-LT"/>
        </w:rPr>
        <w:t xml:space="preserve">Pacientams, kuriems nustatyta rizikos veiksnių vartojant paracetamolį, nustatyta piroglutamato </w:t>
      </w:r>
      <w:r>
        <w:rPr>
          <w:rFonts w:ascii="Times New Roman" w:eastAsia="Times New Roman" w:hAnsi="Times New Roman"/>
          <w:color w:val="000000"/>
          <w:lang w:val="lt-LT" w:eastAsia="lt-LT"/>
        </w:rPr>
        <w:t>acidozės sukeliamo padidėjusio anijoninio tarpo esant metabolinei acidozei atvejų (žr. 4.4 skyrių). Piroglutamato acidozė šiems pacientams gali pasireikšti dėl sumažėjusio glutationo kiekio.</w:t>
      </w:r>
    </w:p>
    <w:p w14:paraId="1DD4DE7F" w14:textId="77777777" w:rsidR="00252892" w:rsidRDefault="00252892">
      <w:pPr>
        <w:widowControl w:val="0"/>
        <w:autoSpaceDE w:val="0"/>
        <w:autoSpaceDN w:val="0"/>
        <w:adjustRightInd w:val="0"/>
        <w:spacing w:after="0" w:line="240" w:lineRule="auto"/>
        <w:rPr>
          <w:rFonts w:ascii="Times New Roman" w:hAnsi="Times New Roman"/>
          <w:lang w:val="fr-CA"/>
        </w:rPr>
      </w:pPr>
    </w:p>
    <w:p w14:paraId="0A6866DC" w14:textId="77777777" w:rsidR="00252892" w:rsidRDefault="00B82CD3">
      <w:pPr>
        <w:widowControl w:val="0"/>
        <w:autoSpaceDE w:val="0"/>
        <w:autoSpaceDN w:val="0"/>
        <w:adjustRightInd w:val="0"/>
        <w:spacing w:after="0" w:line="240" w:lineRule="auto"/>
        <w:rPr>
          <w:rFonts w:ascii="Times New Roman" w:hAnsi="Times New Roman"/>
          <w:i/>
          <w:lang w:val="lt-LT"/>
        </w:rPr>
      </w:pPr>
      <w:r>
        <w:rPr>
          <w:rFonts w:ascii="Times New Roman" w:hAnsi="Times New Roman"/>
          <w:i/>
          <w:lang w:val="lt-LT"/>
        </w:rPr>
        <w:t>Su pseudoefedrino hidrochloridu susijusios nepageidaujamo poveik</w:t>
      </w:r>
      <w:r>
        <w:rPr>
          <w:rFonts w:ascii="Times New Roman" w:hAnsi="Times New Roman"/>
          <w:i/>
          <w:lang w:val="lt-LT"/>
        </w:rPr>
        <w:t>io reakcijos</w:t>
      </w:r>
    </w:p>
    <w:tbl>
      <w:tblPr>
        <w:tblW w:w="92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7"/>
        <w:gridCol w:w="1638"/>
        <w:gridCol w:w="1741"/>
        <w:gridCol w:w="2153"/>
        <w:gridCol w:w="1768"/>
      </w:tblGrid>
      <w:tr w:rsidR="00252892" w14:paraId="7991AB63" w14:textId="77777777">
        <w:trPr>
          <w:trHeight w:val="532"/>
        </w:trPr>
        <w:tc>
          <w:tcPr>
            <w:tcW w:w="2026" w:type="dxa"/>
          </w:tcPr>
          <w:p w14:paraId="623ECCA7" w14:textId="77777777" w:rsidR="00252892" w:rsidRDefault="00252892">
            <w:pPr>
              <w:widowControl w:val="0"/>
              <w:tabs>
                <w:tab w:val="left" w:pos="567"/>
              </w:tabs>
              <w:spacing w:after="0" w:line="240" w:lineRule="auto"/>
              <w:rPr>
                <w:rFonts w:ascii="Times New Roman" w:hAnsi="Times New Roman"/>
                <w:lang w:val="en-GB"/>
              </w:rPr>
            </w:pPr>
          </w:p>
        </w:tc>
        <w:tc>
          <w:tcPr>
            <w:tcW w:w="1652" w:type="dxa"/>
          </w:tcPr>
          <w:p w14:paraId="1E3E0E7E" w14:textId="77777777" w:rsidR="00252892" w:rsidRDefault="00B82CD3">
            <w:pPr>
              <w:widowControl w:val="0"/>
              <w:tabs>
                <w:tab w:val="left" w:pos="567"/>
              </w:tabs>
              <w:spacing w:after="0" w:line="240" w:lineRule="auto"/>
              <w:rPr>
                <w:rFonts w:ascii="Times New Roman" w:hAnsi="Times New Roman"/>
                <w:noProof/>
                <w:lang w:val="lt-LT"/>
              </w:rPr>
            </w:pPr>
            <w:r>
              <w:rPr>
                <w:rFonts w:ascii="Times New Roman" w:hAnsi="Times New Roman"/>
                <w:noProof/>
                <w:lang w:val="en-GB"/>
              </w:rPr>
              <w:t>Da</w:t>
            </w:r>
            <w:r>
              <w:rPr>
                <w:rFonts w:ascii="Times New Roman" w:hAnsi="Times New Roman"/>
                <w:noProof/>
                <w:lang w:val="lt-LT"/>
              </w:rPr>
              <w:t>žnas</w:t>
            </w:r>
          </w:p>
        </w:tc>
        <w:tc>
          <w:tcPr>
            <w:tcW w:w="1745" w:type="dxa"/>
          </w:tcPr>
          <w:p w14:paraId="4DBEB9DC" w14:textId="77777777" w:rsidR="00252892" w:rsidRDefault="00B82CD3">
            <w:pPr>
              <w:widowControl w:val="0"/>
              <w:tabs>
                <w:tab w:val="left" w:pos="567"/>
              </w:tabs>
              <w:spacing w:after="0" w:line="240" w:lineRule="auto"/>
              <w:rPr>
                <w:rFonts w:ascii="Times New Roman" w:hAnsi="Times New Roman"/>
                <w:noProof/>
                <w:lang w:val="en-GB"/>
              </w:rPr>
            </w:pPr>
            <w:r>
              <w:rPr>
                <w:rFonts w:ascii="Times New Roman" w:hAnsi="Times New Roman"/>
                <w:noProof/>
                <w:lang w:val="en-GB"/>
              </w:rPr>
              <w:t>Nedažnas</w:t>
            </w:r>
          </w:p>
        </w:tc>
        <w:tc>
          <w:tcPr>
            <w:tcW w:w="2196" w:type="dxa"/>
          </w:tcPr>
          <w:p w14:paraId="28ED0EB4" w14:textId="77777777" w:rsidR="00252892" w:rsidRDefault="00B82CD3">
            <w:pPr>
              <w:widowControl w:val="0"/>
              <w:tabs>
                <w:tab w:val="left" w:pos="567"/>
              </w:tabs>
              <w:spacing w:after="0" w:line="240" w:lineRule="auto"/>
              <w:rPr>
                <w:rFonts w:ascii="Times New Roman" w:hAnsi="Times New Roman"/>
                <w:lang w:val="en-GB"/>
              </w:rPr>
            </w:pPr>
            <w:r>
              <w:rPr>
                <w:rFonts w:ascii="Times New Roman" w:hAnsi="Times New Roman"/>
                <w:noProof/>
                <w:lang w:val="en-GB"/>
              </w:rPr>
              <w:t>Retas</w:t>
            </w:r>
          </w:p>
        </w:tc>
        <w:tc>
          <w:tcPr>
            <w:tcW w:w="1668" w:type="dxa"/>
          </w:tcPr>
          <w:p w14:paraId="2959EACE" w14:textId="77777777" w:rsidR="00252892" w:rsidRDefault="00B82CD3">
            <w:pPr>
              <w:widowControl w:val="0"/>
              <w:tabs>
                <w:tab w:val="left" w:pos="567"/>
              </w:tabs>
              <w:spacing w:after="0" w:line="240" w:lineRule="auto"/>
              <w:rPr>
                <w:rFonts w:ascii="Times New Roman" w:hAnsi="Times New Roman"/>
                <w:noProof/>
                <w:lang w:val="en-GB"/>
              </w:rPr>
            </w:pPr>
            <w:r>
              <w:rPr>
                <w:rFonts w:ascii="Times New Roman" w:hAnsi="Times New Roman"/>
                <w:lang w:val="lt-LT"/>
              </w:rPr>
              <w:t>Dažnis nežinomas</w:t>
            </w:r>
          </w:p>
        </w:tc>
      </w:tr>
      <w:tr w:rsidR="00252892" w14:paraId="4354625E" w14:textId="77777777">
        <w:tc>
          <w:tcPr>
            <w:tcW w:w="2026" w:type="dxa"/>
          </w:tcPr>
          <w:p w14:paraId="6468EAE6" w14:textId="77777777" w:rsidR="00252892" w:rsidRDefault="00B82CD3">
            <w:pPr>
              <w:widowControl w:val="0"/>
              <w:autoSpaceDE w:val="0"/>
              <w:autoSpaceDN w:val="0"/>
              <w:adjustRightInd w:val="0"/>
              <w:spacing w:after="0" w:line="240" w:lineRule="auto"/>
              <w:rPr>
                <w:rFonts w:ascii="Times New Roman" w:hAnsi="Times New Roman"/>
                <w:lang w:val="lt-LT"/>
              </w:rPr>
            </w:pPr>
            <w:r>
              <w:rPr>
                <w:rFonts w:ascii="Times New Roman" w:hAnsi="Times New Roman"/>
                <w:lang w:val="lt-LT"/>
              </w:rPr>
              <w:t>Imuninės sistemos sutrikimai</w:t>
            </w:r>
          </w:p>
        </w:tc>
        <w:tc>
          <w:tcPr>
            <w:tcW w:w="1652" w:type="dxa"/>
          </w:tcPr>
          <w:p w14:paraId="2808762A" w14:textId="77777777" w:rsidR="00252892" w:rsidRDefault="00252892">
            <w:pPr>
              <w:widowControl w:val="0"/>
              <w:tabs>
                <w:tab w:val="left" w:pos="567"/>
              </w:tabs>
              <w:spacing w:after="0" w:line="240" w:lineRule="auto"/>
              <w:rPr>
                <w:rFonts w:ascii="Times New Roman" w:hAnsi="Times New Roman"/>
                <w:lang w:val="en-GB"/>
              </w:rPr>
            </w:pPr>
          </w:p>
        </w:tc>
        <w:tc>
          <w:tcPr>
            <w:tcW w:w="1745" w:type="dxa"/>
          </w:tcPr>
          <w:p w14:paraId="67A9DF5B" w14:textId="77777777" w:rsidR="00252892" w:rsidRDefault="00252892">
            <w:pPr>
              <w:widowControl w:val="0"/>
              <w:tabs>
                <w:tab w:val="left" w:pos="567"/>
              </w:tabs>
              <w:spacing w:after="0" w:line="240" w:lineRule="auto"/>
              <w:rPr>
                <w:rFonts w:ascii="Times New Roman" w:hAnsi="Times New Roman"/>
                <w:lang w:val="en-GB"/>
              </w:rPr>
            </w:pPr>
          </w:p>
        </w:tc>
        <w:tc>
          <w:tcPr>
            <w:tcW w:w="2196" w:type="dxa"/>
          </w:tcPr>
          <w:p w14:paraId="7AEA8570" w14:textId="77777777" w:rsidR="00252892" w:rsidRDefault="00B82CD3">
            <w:pPr>
              <w:widowControl w:val="0"/>
              <w:tabs>
                <w:tab w:val="left" w:pos="567"/>
              </w:tabs>
              <w:spacing w:after="0" w:line="240" w:lineRule="auto"/>
              <w:rPr>
                <w:rFonts w:ascii="Times New Roman" w:hAnsi="Times New Roman"/>
                <w:lang w:val="en-GB"/>
              </w:rPr>
            </w:pPr>
            <w:r>
              <w:rPr>
                <w:rFonts w:ascii="Times New Roman" w:hAnsi="Times New Roman"/>
                <w:lang w:val="lt-LT"/>
              </w:rPr>
              <w:t>odos išbėrimas</w:t>
            </w:r>
          </w:p>
        </w:tc>
        <w:tc>
          <w:tcPr>
            <w:tcW w:w="1668" w:type="dxa"/>
          </w:tcPr>
          <w:p w14:paraId="120E22A9" w14:textId="77777777" w:rsidR="00252892" w:rsidRDefault="00252892">
            <w:pPr>
              <w:widowControl w:val="0"/>
              <w:tabs>
                <w:tab w:val="left" w:pos="567"/>
              </w:tabs>
              <w:spacing w:after="0" w:line="240" w:lineRule="auto"/>
              <w:rPr>
                <w:rFonts w:ascii="Times New Roman" w:hAnsi="Times New Roman"/>
                <w:lang w:val="en-GB"/>
              </w:rPr>
            </w:pPr>
          </w:p>
        </w:tc>
      </w:tr>
      <w:tr w:rsidR="00252892" w14:paraId="733FB11D" w14:textId="77777777">
        <w:tc>
          <w:tcPr>
            <w:tcW w:w="2026" w:type="dxa"/>
          </w:tcPr>
          <w:p w14:paraId="174E9A1A" w14:textId="77777777" w:rsidR="00252892" w:rsidRDefault="00B82CD3">
            <w:pPr>
              <w:widowControl w:val="0"/>
              <w:tabs>
                <w:tab w:val="left" w:pos="284"/>
              </w:tabs>
              <w:autoSpaceDE w:val="0"/>
              <w:autoSpaceDN w:val="0"/>
              <w:adjustRightInd w:val="0"/>
              <w:spacing w:after="0" w:line="240" w:lineRule="auto"/>
              <w:rPr>
                <w:rFonts w:ascii="Times New Roman" w:hAnsi="Times New Roman"/>
                <w:lang w:val="lt-LT"/>
              </w:rPr>
            </w:pPr>
            <w:r>
              <w:rPr>
                <w:rFonts w:ascii="Times New Roman" w:hAnsi="Times New Roman"/>
                <w:lang w:val="lt-LT"/>
              </w:rPr>
              <w:t xml:space="preserve">Psichikos </w:t>
            </w:r>
            <w:r>
              <w:rPr>
                <w:rFonts w:ascii="Times New Roman" w:hAnsi="Times New Roman"/>
                <w:lang w:val="lt-LT"/>
              </w:rPr>
              <w:lastRenderedPageBreak/>
              <w:t>sutrikimai</w:t>
            </w:r>
          </w:p>
        </w:tc>
        <w:tc>
          <w:tcPr>
            <w:tcW w:w="1652" w:type="dxa"/>
          </w:tcPr>
          <w:p w14:paraId="3D7A84C7" w14:textId="77777777" w:rsidR="00252892" w:rsidRDefault="00B82CD3">
            <w:pPr>
              <w:widowControl w:val="0"/>
              <w:tabs>
                <w:tab w:val="left" w:pos="567"/>
              </w:tabs>
              <w:spacing w:after="0" w:line="240" w:lineRule="auto"/>
              <w:rPr>
                <w:rFonts w:ascii="Times New Roman" w:hAnsi="Times New Roman"/>
                <w:lang w:val="en-GB"/>
              </w:rPr>
            </w:pPr>
            <w:r>
              <w:rPr>
                <w:rFonts w:ascii="Times New Roman" w:hAnsi="Times New Roman"/>
                <w:lang w:val="lt-LT"/>
              </w:rPr>
              <w:lastRenderedPageBreak/>
              <w:t xml:space="preserve">nervingumas, </w:t>
            </w:r>
            <w:r>
              <w:rPr>
                <w:rFonts w:ascii="Times New Roman" w:hAnsi="Times New Roman"/>
                <w:lang w:val="lt-LT"/>
              </w:rPr>
              <w:lastRenderedPageBreak/>
              <w:t>nemiga</w:t>
            </w:r>
          </w:p>
        </w:tc>
        <w:tc>
          <w:tcPr>
            <w:tcW w:w="1745" w:type="dxa"/>
          </w:tcPr>
          <w:p w14:paraId="20449C03" w14:textId="77777777" w:rsidR="00252892" w:rsidRDefault="00B82CD3">
            <w:pPr>
              <w:widowControl w:val="0"/>
              <w:tabs>
                <w:tab w:val="left" w:pos="567"/>
              </w:tabs>
              <w:spacing w:after="0" w:line="240" w:lineRule="auto"/>
              <w:rPr>
                <w:rFonts w:ascii="Times New Roman" w:hAnsi="Times New Roman"/>
                <w:lang w:val="en-GB"/>
              </w:rPr>
            </w:pPr>
            <w:r>
              <w:rPr>
                <w:rFonts w:ascii="Times New Roman" w:hAnsi="Times New Roman"/>
                <w:lang w:val="lt-LT"/>
              </w:rPr>
              <w:lastRenderedPageBreak/>
              <w:t xml:space="preserve">susijaudinimas, </w:t>
            </w:r>
            <w:r>
              <w:rPr>
                <w:rFonts w:ascii="Times New Roman" w:hAnsi="Times New Roman"/>
                <w:lang w:val="lt-LT"/>
              </w:rPr>
              <w:lastRenderedPageBreak/>
              <w:t>nerimas</w:t>
            </w:r>
          </w:p>
        </w:tc>
        <w:tc>
          <w:tcPr>
            <w:tcW w:w="2196" w:type="dxa"/>
          </w:tcPr>
          <w:p w14:paraId="0321F124" w14:textId="77777777" w:rsidR="00252892" w:rsidRDefault="00B82CD3">
            <w:pPr>
              <w:widowControl w:val="0"/>
              <w:tabs>
                <w:tab w:val="left" w:pos="567"/>
              </w:tabs>
              <w:spacing w:after="0" w:line="240" w:lineRule="auto"/>
              <w:rPr>
                <w:rFonts w:ascii="Times New Roman" w:hAnsi="Times New Roman"/>
                <w:lang w:val="en-GB"/>
              </w:rPr>
            </w:pPr>
            <w:r>
              <w:rPr>
                <w:rFonts w:ascii="Times New Roman" w:hAnsi="Times New Roman"/>
                <w:lang w:val="lt-LT"/>
              </w:rPr>
              <w:lastRenderedPageBreak/>
              <w:t xml:space="preserve">haliucinacijos (ypač </w:t>
            </w:r>
            <w:r>
              <w:rPr>
                <w:rFonts w:ascii="Times New Roman" w:hAnsi="Times New Roman"/>
                <w:lang w:val="lt-LT"/>
              </w:rPr>
              <w:lastRenderedPageBreak/>
              <w:t>vaikams).</w:t>
            </w:r>
          </w:p>
        </w:tc>
        <w:tc>
          <w:tcPr>
            <w:tcW w:w="1668" w:type="dxa"/>
          </w:tcPr>
          <w:p w14:paraId="482CA195" w14:textId="77777777" w:rsidR="00252892" w:rsidRDefault="00B82CD3">
            <w:pPr>
              <w:widowControl w:val="0"/>
              <w:tabs>
                <w:tab w:val="left" w:pos="567"/>
              </w:tabs>
              <w:spacing w:after="0" w:line="240" w:lineRule="auto"/>
              <w:rPr>
                <w:rFonts w:ascii="Times New Roman" w:hAnsi="Times New Roman"/>
                <w:lang w:val="en-GB"/>
              </w:rPr>
            </w:pPr>
            <w:r>
              <w:rPr>
                <w:rFonts w:ascii="Times New Roman" w:hAnsi="Times New Roman"/>
                <w:lang w:val="lt-LT"/>
              </w:rPr>
              <w:lastRenderedPageBreak/>
              <w:t xml:space="preserve">miglotas </w:t>
            </w:r>
            <w:r>
              <w:rPr>
                <w:rFonts w:ascii="Times New Roman" w:hAnsi="Times New Roman"/>
                <w:lang w:val="lt-LT"/>
              </w:rPr>
              <w:lastRenderedPageBreak/>
              <w:t>matymas, košmariški sapnai</w:t>
            </w:r>
          </w:p>
        </w:tc>
      </w:tr>
      <w:tr w:rsidR="00252892" w14:paraId="1BDD8903" w14:textId="77777777">
        <w:tc>
          <w:tcPr>
            <w:tcW w:w="2026" w:type="dxa"/>
          </w:tcPr>
          <w:p w14:paraId="6D7A8A29" w14:textId="77777777" w:rsidR="00252892" w:rsidRDefault="00B82CD3">
            <w:pPr>
              <w:widowControl w:val="0"/>
              <w:autoSpaceDE w:val="0"/>
              <w:autoSpaceDN w:val="0"/>
              <w:adjustRightInd w:val="0"/>
              <w:spacing w:after="0" w:line="240" w:lineRule="auto"/>
              <w:rPr>
                <w:rFonts w:ascii="Times New Roman" w:hAnsi="Times New Roman"/>
                <w:lang w:val="lt-LT"/>
              </w:rPr>
            </w:pPr>
            <w:r>
              <w:rPr>
                <w:rFonts w:ascii="Times New Roman" w:hAnsi="Times New Roman"/>
                <w:lang w:val="lt-LT"/>
              </w:rPr>
              <w:lastRenderedPageBreak/>
              <w:t xml:space="preserve">Nervų sistemos </w:t>
            </w:r>
            <w:r>
              <w:rPr>
                <w:rFonts w:ascii="Times New Roman" w:hAnsi="Times New Roman"/>
                <w:lang w:val="lt-LT"/>
              </w:rPr>
              <w:t>sutrikimai</w:t>
            </w:r>
          </w:p>
        </w:tc>
        <w:tc>
          <w:tcPr>
            <w:tcW w:w="1652" w:type="dxa"/>
          </w:tcPr>
          <w:p w14:paraId="11134501" w14:textId="77777777" w:rsidR="00252892" w:rsidRDefault="00B82CD3">
            <w:pPr>
              <w:widowControl w:val="0"/>
              <w:tabs>
                <w:tab w:val="left" w:pos="567"/>
              </w:tabs>
              <w:spacing w:after="0" w:line="240" w:lineRule="auto"/>
              <w:rPr>
                <w:rFonts w:ascii="Times New Roman" w:hAnsi="Times New Roman"/>
                <w:lang w:val="en-GB"/>
              </w:rPr>
            </w:pPr>
            <w:r>
              <w:rPr>
                <w:rFonts w:ascii="Times New Roman" w:hAnsi="Times New Roman"/>
                <w:lang w:val="lt-LT"/>
              </w:rPr>
              <w:t>galvos svaigimas</w:t>
            </w:r>
          </w:p>
        </w:tc>
        <w:tc>
          <w:tcPr>
            <w:tcW w:w="1745" w:type="dxa"/>
          </w:tcPr>
          <w:p w14:paraId="2B4ADF74" w14:textId="77777777" w:rsidR="00252892" w:rsidRDefault="00252892">
            <w:pPr>
              <w:widowControl w:val="0"/>
              <w:tabs>
                <w:tab w:val="left" w:pos="567"/>
              </w:tabs>
              <w:spacing w:after="0" w:line="240" w:lineRule="auto"/>
              <w:rPr>
                <w:rFonts w:ascii="Times New Roman" w:hAnsi="Times New Roman"/>
                <w:lang w:val="en-GB"/>
              </w:rPr>
            </w:pPr>
          </w:p>
        </w:tc>
        <w:tc>
          <w:tcPr>
            <w:tcW w:w="2196" w:type="dxa"/>
          </w:tcPr>
          <w:p w14:paraId="726B1F6F" w14:textId="77777777" w:rsidR="00252892" w:rsidRDefault="00252892">
            <w:pPr>
              <w:widowControl w:val="0"/>
              <w:tabs>
                <w:tab w:val="left" w:pos="567"/>
              </w:tabs>
              <w:spacing w:after="0" w:line="240" w:lineRule="auto"/>
              <w:rPr>
                <w:rFonts w:ascii="Times New Roman" w:hAnsi="Times New Roman"/>
                <w:lang w:val="en-GB"/>
              </w:rPr>
            </w:pPr>
          </w:p>
        </w:tc>
        <w:tc>
          <w:tcPr>
            <w:tcW w:w="1668" w:type="dxa"/>
          </w:tcPr>
          <w:p w14:paraId="12A1CB4E"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lang w:val="lt-LT"/>
              </w:rPr>
              <w:t>Užpakalinės grįžtamosios encefalopatijos sindromas (UGES), grįžtamosios smegenų vazokonstrikcijos sindromas (GSVS) (žr. 4.4 skyrių)</w:t>
            </w:r>
          </w:p>
          <w:p w14:paraId="64012B0D" w14:textId="77777777" w:rsidR="00252892" w:rsidRDefault="00B82CD3">
            <w:pPr>
              <w:widowControl w:val="0"/>
              <w:tabs>
                <w:tab w:val="left" w:pos="567"/>
              </w:tabs>
              <w:spacing w:after="0" w:line="240" w:lineRule="auto"/>
              <w:rPr>
                <w:rFonts w:ascii="Times New Roman" w:hAnsi="Times New Roman"/>
                <w:lang w:val="en-GB"/>
              </w:rPr>
            </w:pPr>
            <w:r>
              <w:rPr>
                <w:rFonts w:ascii="Times New Roman" w:hAnsi="Times New Roman"/>
                <w:lang w:val="lt-LT"/>
              </w:rPr>
              <w:t>galvos skausmas, spengimas ausyse, irzlumas, nemiga ir drebulys</w:t>
            </w:r>
          </w:p>
        </w:tc>
      </w:tr>
      <w:tr w:rsidR="00252892" w14:paraId="60828602" w14:textId="77777777">
        <w:tc>
          <w:tcPr>
            <w:tcW w:w="2026" w:type="dxa"/>
          </w:tcPr>
          <w:p w14:paraId="1CDDF229" w14:textId="77777777" w:rsidR="00252892" w:rsidRDefault="00B82CD3">
            <w:pPr>
              <w:widowControl w:val="0"/>
              <w:autoSpaceDE w:val="0"/>
              <w:autoSpaceDN w:val="0"/>
              <w:adjustRightInd w:val="0"/>
              <w:spacing w:after="0" w:line="240" w:lineRule="auto"/>
              <w:rPr>
                <w:rFonts w:ascii="Times New Roman" w:hAnsi="Times New Roman"/>
                <w:lang w:val="lt-LT"/>
              </w:rPr>
            </w:pPr>
            <w:r>
              <w:rPr>
                <w:rFonts w:ascii="Times New Roman" w:hAnsi="Times New Roman"/>
                <w:lang w:val="lt-LT"/>
              </w:rPr>
              <w:t>Akių sutrikimai</w:t>
            </w:r>
          </w:p>
        </w:tc>
        <w:tc>
          <w:tcPr>
            <w:tcW w:w="1652" w:type="dxa"/>
          </w:tcPr>
          <w:p w14:paraId="099FDFF8" w14:textId="77777777" w:rsidR="00252892" w:rsidRDefault="00252892">
            <w:pPr>
              <w:widowControl w:val="0"/>
              <w:tabs>
                <w:tab w:val="left" w:pos="567"/>
              </w:tabs>
              <w:spacing w:after="0" w:line="240" w:lineRule="auto"/>
              <w:rPr>
                <w:rFonts w:ascii="Times New Roman" w:hAnsi="Times New Roman"/>
                <w:highlight w:val="green"/>
                <w:lang w:val="en-GB"/>
              </w:rPr>
            </w:pPr>
          </w:p>
        </w:tc>
        <w:tc>
          <w:tcPr>
            <w:tcW w:w="1745" w:type="dxa"/>
          </w:tcPr>
          <w:p w14:paraId="555FF519" w14:textId="77777777" w:rsidR="00252892" w:rsidRDefault="00252892">
            <w:pPr>
              <w:widowControl w:val="0"/>
              <w:tabs>
                <w:tab w:val="left" w:pos="567"/>
              </w:tabs>
              <w:spacing w:after="0" w:line="240" w:lineRule="auto"/>
              <w:rPr>
                <w:rFonts w:ascii="Times New Roman" w:hAnsi="Times New Roman"/>
                <w:highlight w:val="green"/>
                <w:lang w:val="en-GB"/>
              </w:rPr>
            </w:pPr>
          </w:p>
        </w:tc>
        <w:tc>
          <w:tcPr>
            <w:tcW w:w="2196" w:type="dxa"/>
          </w:tcPr>
          <w:p w14:paraId="5D4AAF46" w14:textId="77777777" w:rsidR="00252892" w:rsidRDefault="00252892">
            <w:pPr>
              <w:widowControl w:val="0"/>
              <w:tabs>
                <w:tab w:val="left" w:pos="567"/>
              </w:tabs>
              <w:spacing w:after="0" w:line="240" w:lineRule="auto"/>
              <w:rPr>
                <w:rFonts w:ascii="Times New Roman" w:hAnsi="Times New Roman"/>
                <w:highlight w:val="green"/>
                <w:lang w:val="en-GB"/>
              </w:rPr>
            </w:pPr>
          </w:p>
        </w:tc>
        <w:tc>
          <w:tcPr>
            <w:tcW w:w="1668" w:type="dxa"/>
          </w:tcPr>
          <w:p w14:paraId="1532FF8D" w14:textId="77777777" w:rsidR="00252892" w:rsidRDefault="00B82CD3">
            <w:pPr>
              <w:widowControl w:val="0"/>
              <w:tabs>
                <w:tab w:val="left" w:pos="567"/>
              </w:tabs>
              <w:spacing w:after="0" w:line="240" w:lineRule="auto"/>
              <w:rPr>
                <w:rFonts w:ascii="Times New Roman" w:hAnsi="Times New Roman"/>
                <w:highlight w:val="green"/>
                <w:lang w:val="en-GB"/>
              </w:rPr>
            </w:pPr>
            <w:r>
              <w:rPr>
                <w:rFonts w:ascii="Times New Roman" w:hAnsi="Times New Roman"/>
                <w:lang w:val="lt-LT"/>
              </w:rPr>
              <w:t xml:space="preserve">išeminė </w:t>
            </w:r>
            <w:r>
              <w:rPr>
                <w:rFonts w:ascii="Times New Roman" w:hAnsi="Times New Roman"/>
                <w:lang w:val="lt-LT"/>
              </w:rPr>
              <w:t>optinė neuropatija</w:t>
            </w:r>
          </w:p>
        </w:tc>
      </w:tr>
      <w:tr w:rsidR="00252892" w14:paraId="45BEFE86" w14:textId="77777777">
        <w:trPr>
          <w:trHeight w:val="768"/>
        </w:trPr>
        <w:tc>
          <w:tcPr>
            <w:tcW w:w="2026" w:type="dxa"/>
          </w:tcPr>
          <w:p w14:paraId="0A5BE700" w14:textId="77777777" w:rsidR="00252892" w:rsidRDefault="00B82CD3">
            <w:pPr>
              <w:widowControl w:val="0"/>
              <w:autoSpaceDE w:val="0"/>
              <w:autoSpaceDN w:val="0"/>
              <w:adjustRightInd w:val="0"/>
              <w:spacing w:after="0" w:line="240" w:lineRule="auto"/>
              <w:rPr>
                <w:rFonts w:ascii="Times New Roman" w:hAnsi="Times New Roman"/>
                <w:lang w:val="lt-LT"/>
              </w:rPr>
            </w:pPr>
            <w:r>
              <w:rPr>
                <w:rFonts w:ascii="Times New Roman" w:hAnsi="Times New Roman"/>
                <w:lang w:val="lt-LT"/>
              </w:rPr>
              <w:t>Širdies sutrikimai</w:t>
            </w:r>
          </w:p>
        </w:tc>
        <w:tc>
          <w:tcPr>
            <w:tcW w:w="1652" w:type="dxa"/>
          </w:tcPr>
          <w:p w14:paraId="02B9B08A" w14:textId="77777777" w:rsidR="00252892" w:rsidRDefault="00252892">
            <w:pPr>
              <w:widowControl w:val="0"/>
              <w:tabs>
                <w:tab w:val="left" w:pos="567"/>
              </w:tabs>
              <w:spacing w:after="0" w:line="240" w:lineRule="auto"/>
              <w:rPr>
                <w:rFonts w:ascii="Times New Roman" w:hAnsi="Times New Roman"/>
                <w:lang w:val="en-GB"/>
              </w:rPr>
            </w:pPr>
          </w:p>
        </w:tc>
        <w:tc>
          <w:tcPr>
            <w:tcW w:w="1745" w:type="dxa"/>
          </w:tcPr>
          <w:p w14:paraId="28B640D4" w14:textId="77777777" w:rsidR="00252892" w:rsidRDefault="00252892">
            <w:pPr>
              <w:widowControl w:val="0"/>
              <w:tabs>
                <w:tab w:val="left" w:pos="567"/>
              </w:tabs>
              <w:spacing w:after="0" w:line="240" w:lineRule="auto"/>
              <w:rPr>
                <w:rFonts w:ascii="Times New Roman" w:hAnsi="Times New Roman"/>
                <w:lang w:val="en-GB"/>
              </w:rPr>
            </w:pPr>
          </w:p>
        </w:tc>
        <w:tc>
          <w:tcPr>
            <w:tcW w:w="2196" w:type="dxa"/>
          </w:tcPr>
          <w:p w14:paraId="72E1BC50" w14:textId="77777777" w:rsidR="00252892" w:rsidRDefault="00B82CD3">
            <w:pPr>
              <w:widowControl w:val="0"/>
              <w:tabs>
                <w:tab w:val="left" w:pos="567"/>
              </w:tabs>
              <w:spacing w:after="0" w:line="240" w:lineRule="auto"/>
              <w:rPr>
                <w:rFonts w:ascii="Times New Roman" w:hAnsi="Times New Roman"/>
                <w:lang w:val="en-GB"/>
              </w:rPr>
            </w:pPr>
            <w:r>
              <w:rPr>
                <w:rFonts w:ascii="Times New Roman" w:hAnsi="Times New Roman"/>
                <w:lang w:val="lt-LT"/>
              </w:rPr>
              <w:t>hipertenzija ir aritmija (tachikardiją, palpitacijos</w:t>
            </w:r>
            <w:r>
              <w:rPr>
                <w:rFonts w:ascii="Times New Roman" w:hAnsi="Times New Roman"/>
                <w:lang w:val="en-GB"/>
              </w:rPr>
              <w:t>)</w:t>
            </w:r>
          </w:p>
        </w:tc>
        <w:tc>
          <w:tcPr>
            <w:tcW w:w="1668" w:type="dxa"/>
          </w:tcPr>
          <w:p w14:paraId="59023BDA" w14:textId="77777777" w:rsidR="00252892" w:rsidRDefault="00252892">
            <w:pPr>
              <w:widowControl w:val="0"/>
              <w:tabs>
                <w:tab w:val="left" w:pos="567"/>
              </w:tabs>
              <w:spacing w:after="0" w:line="240" w:lineRule="auto"/>
              <w:rPr>
                <w:rFonts w:ascii="Times New Roman" w:hAnsi="Times New Roman"/>
                <w:lang w:val="en-GB"/>
              </w:rPr>
            </w:pPr>
          </w:p>
        </w:tc>
      </w:tr>
      <w:tr w:rsidR="00252892" w14:paraId="65C642BF" w14:textId="77777777">
        <w:tc>
          <w:tcPr>
            <w:tcW w:w="2026" w:type="dxa"/>
          </w:tcPr>
          <w:p w14:paraId="4B373CD6" w14:textId="77777777" w:rsidR="00252892" w:rsidRDefault="00B82CD3">
            <w:pPr>
              <w:widowControl w:val="0"/>
              <w:autoSpaceDE w:val="0"/>
              <w:autoSpaceDN w:val="0"/>
              <w:adjustRightInd w:val="0"/>
              <w:spacing w:after="0" w:line="240" w:lineRule="auto"/>
              <w:rPr>
                <w:rFonts w:ascii="Times New Roman" w:hAnsi="Times New Roman"/>
                <w:lang w:val="lt-LT"/>
              </w:rPr>
            </w:pPr>
            <w:r>
              <w:rPr>
                <w:rFonts w:ascii="Times New Roman" w:hAnsi="Times New Roman"/>
                <w:lang w:val="lt-LT"/>
              </w:rPr>
              <w:t>Kraujagyslių sutrikimai</w:t>
            </w:r>
          </w:p>
        </w:tc>
        <w:tc>
          <w:tcPr>
            <w:tcW w:w="1652" w:type="dxa"/>
          </w:tcPr>
          <w:p w14:paraId="2125B5A3" w14:textId="77777777" w:rsidR="00252892" w:rsidRDefault="00252892">
            <w:pPr>
              <w:widowControl w:val="0"/>
              <w:tabs>
                <w:tab w:val="left" w:pos="567"/>
              </w:tabs>
              <w:spacing w:after="0" w:line="240" w:lineRule="auto"/>
              <w:rPr>
                <w:rFonts w:ascii="Times New Roman" w:hAnsi="Times New Roman"/>
                <w:lang w:val="en-GB"/>
              </w:rPr>
            </w:pPr>
          </w:p>
        </w:tc>
        <w:tc>
          <w:tcPr>
            <w:tcW w:w="1745" w:type="dxa"/>
          </w:tcPr>
          <w:p w14:paraId="3EB5E42A" w14:textId="77777777" w:rsidR="00252892" w:rsidRDefault="00252892">
            <w:pPr>
              <w:widowControl w:val="0"/>
              <w:tabs>
                <w:tab w:val="left" w:pos="567"/>
              </w:tabs>
              <w:spacing w:after="0" w:line="240" w:lineRule="auto"/>
              <w:rPr>
                <w:rFonts w:ascii="Times New Roman" w:hAnsi="Times New Roman"/>
                <w:lang w:val="en-GB"/>
              </w:rPr>
            </w:pPr>
          </w:p>
        </w:tc>
        <w:tc>
          <w:tcPr>
            <w:tcW w:w="2196" w:type="dxa"/>
          </w:tcPr>
          <w:p w14:paraId="62FEF0B4" w14:textId="77777777" w:rsidR="00252892" w:rsidRDefault="00B82CD3">
            <w:pPr>
              <w:widowControl w:val="0"/>
              <w:tabs>
                <w:tab w:val="left" w:pos="567"/>
              </w:tabs>
              <w:spacing w:after="0" w:line="240" w:lineRule="auto"/>
              <w:rPr>
                <w:rFonts w:ascii="Times New Roman" w:hAnsi="Times New Roman"/>
                <w:lang w:val="en-GB"/>
              </w:rPr>
            </w:pPr>
            <w:r>
              <w:rPr>
                <w:rFonts w:ascii="Times New Roman" w:hAnsi="Times New Roman"/>
                <w:lang w:val="lt-LT"/>
              </w:rPr>
              <w:t>padidėjęs kraujospūdis*</w:t>
            </w:r>
          </w:p>
        </w:tc>
        <w:tc>
          <w:tcPr>
            <w:tcW w:w="1668" w:type="dxa"/>
          </w:tcPr>
          <w:p w14:paraId="6965143C" w14:textId="77777777" w:rsidR="00252892" w:rsidRDefault="00252892">
            <w:pPr>
              <w:widowControl w:val="0"/>
              <w:tabs>
                <w:tab w:val="left" w:pos="567"/>
              </w:tabs>
              <w:spacing w:after="0" w:line="240" w:lineRule="auto"/>
              <w:rPr>
                <w:rFonts w:ascii="Times New Roman" w:hAnsi="Times New Roman"/>
                <w:lang w:val="en-GB"/>
              </w:rPr>
            </w:pPr>
          </w:p>
        </w:tc>
      </w:tr>
      <w:tr w:rsidR="00252892" w14:paraId="090FF84D" w14:textId="77777777">
        <w:trPr>
          <w:trHeight w:val="2014"/>
        </w:trPr>
        <w:tc>
          <w:tcPr>
            <w:tcW w:w="2026" w:type="dxa"/>
            <w:tcBorders>
              <w:top w:val="single" w:sz="4" w:space="0" w:color="auto"/>
              <w:left w:val="single" w:sz="4" w:space="0" w:color="auto"/>
              <w:bottom w:val="single" w:sz="4" w:space="0" w:color="auto"/>
              <w:right w:val="single" w:sz="4" w:space="0" w:color="auto"/>
            </w:tcBorders>
          </w:tcPr>
          <w:p w14:paraId="01FB8A62" w14:textId="77777777" w:rsidR="00252892" w:rsidRDefault="00B82CD3">
            <w:pPr>
              <w:widowControl w:val="0"/>
              <w:autoSpaceDE w:val="0"/>
              <w:autoSpaceDN w:val="0"/>
              <w:adjustRightInd w:val="0"/>
              <w:spacing w:after="0" w:line="240" w:lineRule="auto"/>
              <w:rPr>
                <w:rFonts w:ascii="Times New Roman" w:hAnsi="Times New Roman"/>
                <w:lang w:val="lt-LT"/>
              </w:rPr>
            </w:pPr>
            <w:r>
              <w:rPr>
                <w:rFonts w:ascii="Times New Roman" w:hAnsi="Times New Roman"/>
                <w:lang w:val="lt-LT"/>
              </w:rPr>
              <w:t>Virškinimo trakto sutrikimai</w:t>
            </w:r>
          </w:p>
        </w:tc>
        <w:tc>
          <w:tcPr>
            <w:tcW w:w="1652" w:type="dxa"/>
            <w:tcBorders>
              <w:top w:val="single" w:sz="4" w:space="0" w:color="auto"/>
              <w:left w:val="single" w:sz="4" w:space="0" w:color="auto"/>
              <w:bottom w:val="single" w:sz="4" w:space="0" w:color="auto"/>
              <w:right w:val="single" w:sz="4" w:space="0" w:color="auto"/>
            </w:tcBorders>
          </w:tcPr>
          <w:p w14:paraId="29F881C8" w14:textId="77777777" w:rsidR="00252892" w:rsidRDefault="00B82CD3">
            <w:pPr>
              <w:widowControl w:val="0"/>
              <w:tabs>
                <w:tab w:val="left" w:pos="567"/>
              </w:tabs>
              <w:spacing w:after="0" w:line="240" w:lineRule="auto"/>
              <w:rPr>
                <w:rFonts w:ascii="Times New Roman" w:hAnsi="Times New Roman"/>
                <w:lang w:val="en-GB"/>
              </w:rPr>
            </w:pPr>
            <w:r>
              <w:rPr>
                <w:rFonts w:ascii="Times New Roman" w:hAnsi="Times New Roman"/>
                <w:lang w:val="lt-LT"/>
              </w:rPr>
              <w:t>pykinimas, burnos džiūvimas, vėmimas</w:t>
            </w:r>
          </w:p>
        </w:tc>
        <w:tc>
          <w:tcPr>
            <w:tcW w:w="1745" w:type="dxa"/>
            <w:tcBorders>
              <w:top w:val="single" w:sz="4" w:space="0" w:color="auto"/>
              <w:left w:val="single" w:sz="4" w:space="0" w:color="auto"/>
              <w:bottom w:val="single" w:sz="4" w:space="0" w:color="auto"/>
              <w:right w:val="single" w:sz="4" w:space="0" w:color="auto"/>
            </w:tcBorders>
          </w:tcPr>
          <w:p w14:paraId="3D97A7A1" w14:textId="77777777" w:rsidR="00252892" w:rsidRDefault="00252892">
            <w:pPr>
              <w:widowControl w:val="0"/>
              <w:tabs>
                <w:tab w:val="left" w:pos="567"/>
              </w:tabs>
              <w:spacing w:after="0" w:line="240" w:lineRule="auto"/>
              <w:rPr>
                <w:rFonts w:ascii="Times New Roman" w:hAnsi="Times New Roman"/>
                <w:lang w:val="en-GB"/>
              </w:rPr>
            </w:pPr>
          </w:p>
        </w:tc>
        <w:tc>
          <w:tcPr>
            <w:tcW w:w="2196" w:type="dxa"/>
            <w:tcBorders>
              <w:top w:val="single" w:sz="4" w:space="0" w:color="auto"/>
              <w:left w:val="single" w:sz="4" w:space="0" w:color="auto"/>
              <w:bottom w:val="single" w:sz="4" w:space="0" w:color="auto"/>
              <w:right w:val="single" w:sz="4" w:space="0" w:color="auto"/>
            </w:tcBorders>
          </w:tcPr>
          <w:p w14:paraId="7E06B163" w14:textId="77777777" w:rsidR="00252892" w:rsidRDefault="00252892">
            <w:pPr>
              <w:widowControl w:val="0"/>
              <w:tabs>
                <w:tab w:val="left" w:pos="567"/>
              </w:tabs>
              <w:spacing w:after="0" w:line="240" w:lineRule="auto"/>
              <w:rPr>
                <w:rFonts w:ascii="Times New Roman" w:hAnsi="Times New Roman"/>
                <w:lang w:val="en-GB"/>
              </w:rPr>
            </w:pPr>
          </w:p>
        </w:tc>
        <w:tc>
          <w:tcPr>
            <w:tcW w:w="1668" w:type="dxa"/>
            <w:tcBorders>
              <w:top w:val="single" w:sz="4" w:space="0" w:color="auto"/>
              <w:left w:val="single" w:sz="4" w:space="0" w:color="auto"/>
              <w:bottom w:val="single" w:sz="4" w:space="0" w:color="auto"/>
              <w:right w:val="single" w:sz="4" w:space="0" w:color="auto"/>
            </w:tcBorders>
          </w:tcPr>
          <w:p w14:paraId="61D0245D" w14:textId="77777777" w:rsidR="00252892" w:rsidRDefault="00B82CD3">
            <w:pPr>
              <w:widowControl w:val="0"/>
              <w:tabs>
                <w:tab w:val="left" w:pos="567"/>
              </w:tabs>
              <w:spacing w:after="0" w:line="240" w:lineRule="auto"/>
              <w:rPr>
                <w:rFonts w:ascii="Times New Roman" w:hAnsi="Times New Roman"/>
                <w:lang w:val="en-GB"/>
              </w:rPr>
            </w:pPr>
            <w:r>
              <w:rPr>
                <w:rFonts w:ascii="Times New Roman" w:hAnsi="Times New Roman"/>
                <w:lang w:val="lt-LT"/>
              </w:rPr>
              <w:t xml:space="preserve">viduriavimas, vidurių užkietėjimas, </w:t>
            </w:r>
            <w:r>
              <w:rPr>
                <w:rFonts w:ascii="Times New Roman" w:hAnsi="Times New Roman"/>
                <w:lang w:val="lt-LT"/>
              </w:rPr>
              <w:t>skausmas epigastriume, anoreksija, išeminis kolitas</w:t>
            </w:r>
          </w:p>
        </w:tc>
      </w:tr>
      <w:tr w:rsidR="00252892" w14:paraId="3F6CE3DC" w14:textId="77777777">
        <w:tc>
          <w:tcPr>
            <w:tcW w:w="2026" w:type="dxa"/>
            <w:tcBorders>
              <w:top w:val="single" w:sz="4" w:space="0" w:color="auto"/>
              <w:left w:val="single" w:sz="4" w:space="0" w:color="auto"/>
              <w:bottom w:val="single" w:sz="4" w:space="0" w:color="auto"/>
              <w:right w:val="single" w:sz="4" w:space="0" w:color="auto"/>
            </w:tcBorders>
          </w:tcPr>
          <w:p w14:paraId="44B566C2" w14:textId="77777777" w:rsidR="00252892" w:rsidRDefault="00B82CD3">
            <w:pPr>
              <w:widowControl w:val="0"/>
              <w:tabs>
                <w:tab w:val="center" w:pos="4536"/>
                <w:tab w:val="right" w:pos="9072"/>
              </w:tabs>
              <w:spacing w:after="0" w:line="240" w:lineRule="auto"/>
              <w:rPr>
                <w:rFonts w:ascii="Times New Roman" w:hAnsi="Times New Roman"/>
                <w:noProof/>
                <w:lang w:val="en-GB"/>
              </w:rPr>
            </w:pPr>
            <w:r>
              <w:rPr>
                <w:rFonts w:ascii="Times New Roman" w:hAnsi="Times New Roman"/>
                <w:lang w:val="lt-LT"/>
              </w:rPr>
              <w:t>Odos ir poodinio audinio sutrikimai</w:t>
            </w:r>
          </w:p>
        </w:tc>
        <w:tc>
          <w:tcPr>
            <w:tcW w:w="1652" w:type="dxa"/>
            <w:tcBorders>
              <w:top w:val="single" w:sz="4" w:space="0" w:color="auto"/>
              <w:left w:val="single" w:sz="4" w:space="0" w:color="auto"/>
              <w:bottom w:val="single" w:sz="4" w:space="0" w:color="auto"/>
              <w:right w:val="single" w:sz="4" w:space="0" w:color="auto"/>
            </w:tcBorders>
          </w:tcPr>
          <w:p w14:paraId="7E33F092" w14:textId="77777777" w:rsidR="00252892" w:rsidRDefault="00252892">
            <w:pPr>
              <w:widowControl w:val="0"/>
              <w:tabs>
                <w:tab w:val="left" w:pos="567"/>
                <w:tab w:val="center" w:pos="4536"/>
                <w:tab w:val="right" w:pos="9072"/>
              </w:tabs>
              <w:spacing w:after="0" w:line="240" w:lineRule="auto"/>
              <w:rPr>
                <w:rFonts w:ascii="Times New Roman" w:hAnsi="Times New Roman"/>
                <w:noProof/>
                <w:lang w:val="en-GB"/>
              </w:rPr>
            </w:pPr>
          </w:p>
        </w:tc>
        <w:tc>
          <w:tcPr>
            <w:tcW w:w="1745" w:type="dxa"/>
            <w:tcBorders>
              <w:top w:val="single" w:sz="4" w:space="0" w:color="auto"/>
              <w:left w:val="single" w:sz="4" w:space="0" w:color="auto"/>
              <w:bottom w:val="single" w:sz="4" w:space="0" w:color="auto"/>
              <w:right w:val="single" w:sz="4" w:space="0" w:color="auto"/>
            </w:tcBorders>
          </w:tcPr>
          <w:p w14:paraId="29A117E9" w14:textId="77777777" w:rsidR="00252892" w:rsidRDefault="00252892">
            <w:pPr>
              <w:widowControl w:val="0"/>
              <w:tabs>
                <w:tab w:val="left" w:pos="567"/>
                <w:tab w:val="center" w:pos="4536"/>
                <w:tab w:val="right" w:pos="9072"/>
              </w:tabs>
              <w:spacing w:after="0" w:line="240" w:lineRule="auto"/>
              <w:rPr>
                <w:rFonts w:ascii="Times New Roman" w:hAnsi="Times New Roman"/>
                <w:noProof/>
                <w:lang w:val="en-GB"/>
              </w:rPr>
            </w:pPr>
          </w:p>
        </w:tc>
        <w:tc>
          <w:tcPr>
            <w:tcW w:w="2196" w:type="dxa"/>
            <w:tcBorders>
              <w:top w:val="single" w:sz="4" w:space="0" w:color="auto"/>
              <w:left w:val="single" w:sz="4" w:space="0" w:color="auto"/>
              <w:bottom w:val="single" w:sz="4" w:space="0" w:color="auto"/>
              <w:right w:val="single" w:sz="4" w:space="0" w:color="auto"/>
            </w:tcBorders>
          </w:tcPr>
          <w:p w14:paraId="241F1DB0" w14:textId="77777777" w:rsidR="00252892" w:rsidRDefault="00B82CD3">
            <w:pPr>
              <w:widowControl w:val="0"/>
              <w:tabs>
                <w:tab w:val="center" w:pos="4536"/>
                <w:tab w:val="right" w:pos="9072"/>
              </w:tabs>
              <w:spacing w:after="0" w:line="240" w:lineRule="auto"/>
              <w:rPr>
                <w:rFonts w:ascii="Times New Roman" w:hAnsi="Times New Roman"/>
                <w:noProof/>
                <w:lang w:val="en-GB"/>
              </w:rPr>
            </w:pPr>
            <w:r>
              <w:rPr>
                <w:rFonts w:ascii="Times New Roman" w:hAnsi="Times New Roman"/>
                <w:lang w:val="lt-LT"/>
              </w:rPr>
              <w:t>išbėrimas, alerginis dermatitas**.</w:t>
            </w:r>
          </w:p>
        </w:tc>
        <w:tc>
          <w:tcPr>
            <w:tcW w:w="1668" w:type="dxa"/>
            <w:tcBorders>
              <w:top w:val="single" w:sz="4" w:space="0" w:color="auto"/>
              <w:left w:val="single" w:sz="4" w:space="0" w:color="auto"/>
              <w:bottom w:val="single" w:sz="4" w:space="0" w:color="auto"/>
              <w:right w:val="single" w:sz="4" w:space="0" w:color="auto"/>
            </w:tcBorders>
          </w:tcPr>
          <w:p w14:paraId="58C2ACD2" w14:textId="77777777" w:rsidR="00252892" w:rsidRDefault="00B82CD3">
            <w:pPr>
              <w:widowControl w:val="0"/>
              <w:tabs>
                <w:tab w:val="center" w:pos="4536"/>
                <w:tab w:val="right" w:pos="9072"/>
              </w:tabs>
              <w:spacing w:after="0" w:line="240" w:lineRule="auto"/>
              <w:rPr>
                <w:rFonts w:ascii="Times New Roman" w:hAnsi="Times New Roman"/>
              </w:rPr>
            </w:pPr>
            <w:r>
              <w:rPr>
                <w:rFonts w:ascii="Times New Roman" w:hAnsi="Times New Roman"/>
                <w:lang w:val="lt-LT"/>
              </w:rPr>
              <w:t xml:space="preserve">prakaitavimas, sunkios odos reakcijos, įskaitant ūminę išplitusią egzanteminę pustuliozę (angl. </w:t>
            </w:r>
            <w:r>
              <w:rPr>
                <w:rFonts w:ascii="Times New Roman" w:hAnsi="Times New Roman"/>
                <w:i/>
                <w:lang w:val="lt-LT"/>
              </w:rPr>
              <w:t xml:space="preserve">acute generalised exanthematous </w:t>
            </w:r>
            <w:r>
              <w:rPr>
                <w:rFonts w:ascii="Times New Roman" w:hAnsi="Times New Roman"/>
                <w:i/>
                <w:lang w:val="lt-LT"/>
              </w:rPr>
              <w:t>pustulosis</w:t>
            </w:r>
            <w:r>
              <w:rPr>
                <w:rFonts w:ascii="Times New Roman" w:hAnsi="Times New Roman"/>
                <w:lang w:val="lt-LT"/>
              </w:rPr>
              <w:t xml:space="preserve"> – </w:t>
            </w:r>
            <w:r>
              <w:rPr>
                <w:rFonts w:ascii="Times New Roman" w:hAnsi="Times New Roman"/>
                <w:i/>
                <w:lang w:val="lt-LT"/>
              </w:rPr>
              <w:t>AGEP</w:t>
            </w:r>
            <w:r>
              <w:rPr>
                <w:rFonts w:ascii="Times New Roman" w:hAnsi="Times New Roman"/>
                <w:lang w:val="lt-LT"/>
              </w:rPr>
              <w:t>).</w:t>
            </w:r>
          </w:p>
        </w:tc>
      </w:tr>
      <w:tr w:rsidR="00252892" w14:paraId="1594A644" w14:textId="77777777">
        <w:tc>
          <w:tcPr>
            <w:tcW w:w="2026" w:type="dxa"/>
            <w:tcBorders>
              <w:top w:val="single" w:sz="4" w:space="0" w:color="auto"/>
              <w:left w:val="single" w:sz="4" w:space="0" w:color="auto"/>
              <w:bottom w:val="single" w:sz="4" w:space="0" w:color="auto"/>
              <w:right w:val="single" w:sz="4" w:space="0" w:color="auto"/>
            </w:tcBorders>
          </w:tcPr>
          <w:p w14:paraId="4F6E3428" w14:textId="77777777" w:rsidR="00252892" w:rsidRDefault="00B82CD3">
            <w:pPr>
              <w:widowControl w:val="0"/>
              <w:autoSpaceDE w:val="0"/>
              <w:autoSpaceDN w:val="0"/>
              <w:adjustRightInd w:val="0"/>
              <w:spacing w:after="0" w:line="240" w:lineRule="auto"/>
              <w:rPr>
                <w:rFonts w:ascii="Times New Roman" w:hAnsi="Times New Roman"/>
                <w:lang w:val="lt-LT"/>
              </w:rPr>
            </w:pPr>
            <w:r>
              <w:rPr>
                <w:rFonts w:ascii="Times New Roman" w:hAnsi="Times New Roman"/>
                <w:lang w:val="lt-LT"/>
              </w:rPr>
              <w:t>Inkstų ir šlapimo takų sutrikimai</w:t>
            </w:r>
          </w:p>
        </w:tc>
        <w:tc>
          <w:tcPr>
            <w:tcW w:w="1652" w:type="dxa"/>
            <w:tcBorders>
              <w:top w:val="single" w:sz="4" w:space="0" w:color="auto"/>
              <w:left w:val="single" w:sz="4" w:space="0" w:color="auto"/>
              <w:bottom w:val="single" w:sz="4" w:space="0" w:color="auto"/>
              <w:right w:val="single" w:sz="4" w:space="0" w:color="auto"/>
            </w:tcBorders>
          </w:tcPr>
          <w:p w14:paraId="51D3B613" w14:textId="77777777" w:rsidR="00252892" w:rsidRDefault="00252892">
            <w:pPr>
              <w:widowControl w:val="0"/>
              <w:tabs>
                <w:tab w:val="left" w:pos="567"/>
                <w:tab w:val="center" w:pos="4536"/>
                <w:tab w:val="right" w:pos="9072"/>
              </w:tabs>
              <w:spacing w:after="0" w:line="240" w:lineRule="auto"/>
              <w:rPr>
                <w:rFonts w:ascii="Times New Roman" w:hAnsi="Times New Roman"/>
                <w:noProof/>
                <w:lang w:val="en-GB"/>
              </w:rPr>
            </w:pPr>
          </w:p>
        </w:tc>
        <w:tc>
          <w:tcPr>
            <w:tcW w:w="1745" w:type="dxa"/>
            <w:tcBorders>
              <w:top w:val="single" w:sz="4" w:space="0" w:color="auto"/>
              <w:left w:val="single" w:sz="4" w:space="0" w:color="auto"/>
              <w:bottom w:val="single" w:sz="4" w:space="0" w:color="auto"/>
              <w:right w:val="single" w:sz="4" w:space="0" w:color="auto"/>
            </w:tcBorders>
          </w:tcPr>
          <w:p w14:paraId="41FCE50C" w14:textId="77777777" w:rsidR="00252892" w:rsidRDefault="00B82CD3">
            <w:pPr>
              <w:widowControl w:val="0"/>
              <w:tabs>
                <w:tab w:val="center" w:pos="4536"/>
                <w:tab w:val="right" w:pos="9072"/>
              </w:tabs>
              <w:spacing w:after="0" w:line="240" w:lineRule="auto"/>
              <w:rPr>
                <w:rFonts w:ascii="Times New Roman" w:hAnsi="Times New Roman"/>
                <w:noProof/>
                <w:lang w:val="en-GB"/>
              </w:rPr>
            </w:pPr>
            <w:r>
              <w:rPr>
                <w:rFonts w:ascii="Times New Roman" w:hAnsi="Times New Roman"/>
                <w:lang w:val="lt-LT"/>
              </w:rPr>
              <w:t>dizurija, šlapimo susilaikymas***</w:t>
            </w:r>
          </w:p>
        </w:tc>
        <w:tc>
          <w:tcPr>
            <w:tcW w:w="2196" w:type="dxa"/>
            <w:tcBorders>
              <w:top w:val="single" w:sz="4" w:space="0" w:color="auto"/>
              <w:left w:val="single" w:sz="4" w:space="0" w:color="auto"/>
              <w:bottom w:val="single" w:sz="4" w:space="0" w:color="auto"/>
              <w:right w:val="single" w:sz="4" w:space="0" w:color="auto"/>
            </w:tcBorders>
          </w:tcPr>
          <w:p w14:paraId="1DEBD7A6" w14:textId="77777777" w:rsidR="00252892" w:rsidRDefault="00252892">
            <w:pPr>
              <w:widowControl w:val="0"/>
              <w:tabs>
                <w:tab w:val="left" w:pos="567"/>
                <w:tab w:val="center" w:pos="4536"/>
                <w:tab w:val="right" w:pos="9072"/>
              </w:tabs>
              <w:spacing w:after="0" w:line="240" w:lineRule="auto"/>
              <w:rPr>
                <w:rFonts w:ascii="Times New Roman" w:hAnsi="Times New Roman"/>
                <w:noProof/>
                <w:lang w:val="en-GB"/>
              </w:rPr>
            </w:pPr>
          </w:p>
        </w:tc>
        <w:tc>
          <w:tcPr>
            <w:tcW w:w="1668" w:type="dxa"/>
            <w:tcBorders>
              <w:top w:val="single" w:sz="4" w:space="0" w:color="auto"/>
              <w:left w:val="single" w:sz="4" w:space="0" w:color="auto"/>
              <w:bottom w:val="single" w:sz="4" w:space="0" w:color="auto"/>
              <w:right w:val="single" w:sz="4" w:space="0" w:color="auto"/>
            </w:tcBorders>
          </w:tcPr>
          <w:p w14:paraId="7BBCD06B" w14:textId="77777777" w:rsidR="00252892" w:rsidRDefault="00B82CD3">
            <w:pPr>
              <w:widowControl w:val="0"/>
              <w:tabs>
                <w:tab w:val="center" w:pos="4536"/>
                <w:tab w:val="right" w:pos="9072"/>
              </w:tabs>
              <w:spacing w:after="0" w:line="240" w:lineRule="auto"/>
              <w:rPr>
                <w:rFonts w:ascii="Times New Roman" w:hAnsi="Times New Roman"/>
                <w:noProof/>
                <w:lang w:val="en-GB"/>
              </w:rPr>
            </w:pPr>
            <w:r>
              <w:rPr>
                <w:rFonts w:ascii="Times New Roman" w:hAnsi="Times New Roman"/>
                <w:lang w:val="lt-LT"/>
              </w:rPr>
              <w:t>šlapinimosi sutrikimai</w:t>
            </w:r>
          </w:p>
        </w:tc>
      </w:tr>
    </w:tbl>
    <w:p w14:paraId="02BB28E4" w14:textId="77777777" w:rsidR="00252892" w:rsidRDefault="00252892">
      <w:pPr>
        <w:widowControl w:val="0"/>
        <w:tabs>
          <w:tab w:val="left" w:pos="567"/>
        </w:tabs>
        <w:autoSpaceDE w:val="0"/>
        <w:autoSpaceDN w:val="0"/>
        <w:adjustRightInd w:val="0"/>
        <w:spacing w:after="0" w:line="240" w:lineRule="auto"/>
        <w:rPr>
          <w:rFonts w:ascii="Times New Roman" w:hAnsi="Times New Roman"/>
          <w:lang w:val="lt-LT"/>
        </w:rPr>
      </w:pPr>
    </w:p>
    <w:p w14:paraId="611C706B"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lang w:val="lt-LT"/>
        </w:rPr>
        <w:t xml:space="preserve">*Buvo pastebėtas sistolinio kraujospūdžio padidėjimas. Terapinėmis dozėmis vartojamas pseudoefedrinas kliniškai reikšmingo poveikio </w:t>
      </w:r>
      <w:r>
        <w:rPr>
          <w:rFonts w:ascii="Times New Roman" w:hAnsi="Times New Roman"/>
          <w:lang w:val="lt-LT"/>
        </w:rPr>
        <w:t>kraujospūdžiui neturi.</w:t>
      </w:r>
    </w:p>
    <w:p w14:paraId="1B119E8E"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lang w:val="lt-LT"/>
        </w:rPr>
        <w:t>**Buvo pranešimų apie įvairių alerginių odos reakcijų, kartu arba be sisteminių pasireiškimo požymių (pvz., bronchospazmas ir angioneurozinė edema) atsiradimą po pseudoefedrino vartojimo.</w:t>
      </w:r>
    </w:p>
    <w:p w14:paraId="0DFC645D"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lang w:val="lt-LT"/>
        </w:rPr>
        <w:t xml:space="preserve">***Šlapimo susilaikymas labiausiai tikėtinas </w:t>
      </w:r>
      <w:r>
        <w:rPr>
          <w:rFonts w:ascii="Times New Roman" w:hAnsi="Times New Roman"/>
          <w:lang w:val="lt-LT"/>
        </w:rPr>
        <w:t>žmonėms, turintiems šlapimo pūslės obstrukciją, pvz., prostatos hipertrofiją.</w:t>
      </w:r>
    </w:p>
    <w:p w14:paraId="26A2EECC" w14:textId="77777777" w:rsidR="00252892" w:rsidRDefault="00252892">
      <w:pPr>
        <w:widowControl w:val="0"/>
        <w:tabs>
          <w:tab w:val="left" w:pos="567"/>
        </w:tabs>
        <w:autoSpaceDE w:val="0"/>
        <w:autoSpaceDN w:val="0"/>
        <w:adjustRightInd w:val="0"/>
        <w:spacing w:after="0" w:line="240" w:lineRule="auto"/>
        <w:rPr>
          <w:rFonts w:ascii="Times New Roman" w:hAnsi="Times New Roman"/>
          <w:lang w:val="lt-LT"/>
        </w:rPr>
      </w:pPr>
    </w:p>
    <w:p w14:paraId="53AFC5A0" w14:textId="77777777" w:rsidR="00252892" w:rsidRDefault="00B82CD3">
      <w:pPr>
        <w:widowControl w:val="0"/>
        <w:tabs>
          <w:tab w:val="left" w:pos="567"/>
        </w:tabs>
        <w:autoSpaceDE w:val="0"/>
        <w:autoSpaceDN w:val="0"/>
        <w:adjustRightInd w:val="0"/>
        <w:spacing w:after="0" w:line="240" w:lineRule="auto"/>
        <w:rPr>
          <w:rFonts w:ascii="Times New Roman" w:hAnsi="Times New Roman"/>
          <w:i/>
          <w:lang w:val="lt-LT"/>
        </w:rPr>
      </w:pPr>
      <w:r>
        <w:rPr>
          <w:rFonts w:ascii="Times New Roman" w:hAnsi="Times New Roman"/>
          <w:i/>
          <w:lang w:val="lt-LT"/>
        </w:rPr>
        <w:t>Su dekstrometorfanu susijusios nepageidaujamo poveikio reakcijos</w:t>
      </w:r>
    </w:p>
    <w:tbl>
      <w:tblPr>
        <w:tblW w:w="92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18"/>
        <w:gridCol w:w="3456"/>
        <w:gridCol w:w="3113"/>
      </w:tblGrid>
      <w:tr w:rsidR="00252892" w14:paraId="6D36899A" w14:textId="77777777">
        <w:tc>
          <w:tcPr>
            <w:tcW w:w="2718" w:type="dxa"/>
            <w:tcBorders>
              <w:top w:val="single" w:sz="4" w:space="0" w:color="auto"/>
              <w:left w:val="single" w:sz="4" w:space="0" w:color="auto"/>
              <w:bottom w:val="single" w:sz="4" w:space="0" w:color="auto"/>
              <w:right w:val="single" w:sz="4" w:space="0" w:color="auto"/>
            </w:tcBorders>
          </w:tcPr>
          <w:p w14:paraId="193D69D6" w14:textId="77777777" w:rsidR="00252892" w:rsidRDefault="00252892">
            <w:pPr>
              <w:widowControl w:val="0"/>
              <w:tabs>
                <w:tab w:val="center" w:pos="4536"/>
                <w:tab w:val="right" w:pos="9072"/>
              </w:tabs>
              <w:spacing w:after="0" w:line="240" w:lineRule="auto"/>
              <w:rPr>
                <w:rFonts w:ascii="Times New Roman" w:hAnsi="Times New Roman"/>
                <w:lang w:val="lt-LT"/>
              </w:rPr>
            </w:pPr>
          </w:p>
        </w:tc>
        <w:tc>
          <w:tcPr>
            <w:tcW w:w="3456" w:type="dxa"/>
            <w:tcBorders>
              <w:top w:val="single" w:sz="4" w:space="0" w:color="auto"/>
              <w:left w:val="single" w:sz="4" w:space="0" w:color="auto"/>
              <w:bottom w:val="single" w:sz="4" w:space="0" w:color="auto"/>
              <w:right w:val="single" w:sz="4" w:space="0" w:color="auto"/>
            </w:tcBorders>
          </w:tcPr>
          <w:p w14:paraId="641200FF" w14:textId="77777777" w:rsidR="00252892" w:rsidRDefault="00B82CD3">
            <w:pPr>
              <w:widowControl w:val="0"/>
              <w:tabs>
                <w:tab w:val="left" w:pos="567"/>
              </w:tabs>
              <w:spacing w:after="0" w:line="240" w:lineRule="auto"/>
              <w:rPr>
                <w:rFonts w:ascii="Times New Roman" w:hAnsi="Times New Roman"/>
              </w:rPr>
            </w:pPr>
            <w:r>
              <w:rPr>
                <w:rFonts w:ascii="Times New Roman" w:hAnsi="Times New Roman"/>
              </w:rPr>
              <w:t>Nedažnas</w:t>
            </w:r>
          </w:p>
        </w:tc>
        <w:tc>
          <w:tcPr>
            <w:tcW w:w="3113" w:type="dxa"/>
            <w:tcBorders>
              <w:top w:val="single" w:sz="4" w:space="0" w:color="auto"/>
              <w:left w:val="single" w:sz="4" w:space="0" w:color="auto"/>
              <w:bottom w:val="single" w:sz="4" w:space="0" w:color="auto"/>
              <w:right w:val="single" w:sz="4" w:space="0" w:color="auto"/>
            </w:tcBorders>
          </w:tcPr>
          <w:p w14:paraId="21BD10B4" w14:textId="77777777" w:rsidR="00252892" w:rsidRDefault="00B82CD3">
            <w:pPr>
              <w:widowControl w:val="0"/>
              <w:tabs>
                <w:tab w:val="left" w:pos="567"/>
              </w:tabs>
              <w:spacing w:after="0" w:line="240" w:lineRule="auto"/>
              <w:rPr>
                <w:rFonts w:ascii="Times New Roman" w:hAnsi="Times New Roman"/>
              </w:rPr>
            </w:pPr>
            <w:r>
              <w:rPr>
                <w:rFonts w:ascii="Times New Roman" w:hAnsi="Times New Roman"/>
                <w:noProof/>
                <w:lang w:val="en-GB"/>
              </w:rPr>
              <w:t>Dažnis nežinomas</w:t>
            </w:r>
          </w:p>
        </w:tc>
      </w:tr>
      <w:tr w:rsidR="00252892" w14:paraId="779C96AB" w14:textId="77777777">
        <w:tc>
          <w:tcPr>
            <w:tcW w:w="2718" w:type="dxa"/>
            <w:tcBorders>
              <w:top w:val="single" w:sz="4" w:space="0" w:color="auto"/>
              <w:left w:val="single" w:sz="4" w:space="0" w:color="auto"/>
              <w:bottom w:val="single" w:sz="4" w:space="0" w:color="auto"/>
              <w:right w:val="single" w:sz="4" w:space="0" w:color="auto"/>
            </w:tcBorders>
          </w:tcPr>
          <w:p w14:paraId="6049CC55" w14:textId="77777777" w:rsidR="00252892" w:rsidRDefault="00B82CD3">
            <w:pPr>
              <w:widowControl w:val="0"/>
              <w:autoSpaceDE w:val="0"/>
              <w:autoSpaceDN w:val="0"/>
              <w:adjustRightInd w:val="0"/>
              <w:spacing w:after="0" w:line="240" w:lineRule="auto"/>
              <w:rPr>
                <w:rFonts w:ascii="Times New Roman" w:hAnsi="Times New Roman"/>
                <w:lang w:val="lt-LT"/>
              </w:rPr>
            </w:pPr>
            <w:r>
              <w:rPr>
                <w:rFonts w:ascii="Times New Roman" w:hAnsi="Times New Roman"/>
                <w:lang w:val="lt-LT"/>
              </w:rPr>
              <w:t>Imuninės sistemos sutrikimai</w:t>
            </w:r>
          </w:p>
        </w:tc>
        <w:tc>
          <w:tcPr>
            <w:tcW w:w="3456" w:type="dxa"/>
            <w:tcBorders>
              <w:top w:val="single" w:sz="4" w:space="0" w:color="auto"/>
              <w:left w:val="single" w:sz="4" w:space="0" w:color="auto"/>
              <w:bottom w:val="single" w:sz="4" w:space="0" w:color="auto"/>
              <w:right w:val="single" w:sz="4" w:space="0" w:color="auto"/>
            </w:tcBorders>
          </w:tcPr>
          <w:p w14:paraId="0A30CE98" w14:textId="77777777" w:rsidR="00252892" w:rsidRDefault="00252892">
            <w:pPr>
              <w:widowControl w:val="0"/>
              <w:tabs>
                <w:tab w:val="left" w:pos="567"/>
              </w:tabs>
              <w:spacing w:after="0" w:line="240" w:lineRule="auto"/>
              <w:rPr>
                <w:rFonts w:ascii="Times New Roman" w:hAnsi="Times New Roman"/>
              </w:rPr>
            </w:pPr>
          </w:p>
        </w:tc>
        <w:tc>
          <w:tcPr>
            <w:tcW w:w="3113" w:type="dxa"/>
            <w:tcBorders>
              <w:top w:val="single" w:sz="4" w:space="0" w:color="auto"/>
              <w:left w:val="single" w:sz="4" w:space="0" w:color="auto"/>
              <w:bottom w:val="single" w:sz="4" w:space="0" w:color="auto"/>
              <w:right w:val="single" w:sz="4" w:space="0" w:color="auto"/>
            </w:tcBorders>
          </w:tcPr>
          <w:p w14:paraId="0D725E69" w14:textId="77777777" w:rsidR="00252892" w:rsidRDefault="00B82CD3">
            <w:pPr>
              <w:widowControl w:val="0"/>
              <w:tabs>
                <w:tab w:val="left" w:pos="567"/>
              </w:tabs>
              <w:spacing w:after="0" w:line="240" w:lineRule="auto"/>
              <w:rPr>
                <w:rFonts w:ascii="Times New Roman" w:hAnsi="Times New Roman"/>
              </w:rPr>
            </w:pPr>
            <w:r>
              <w:rPr>
                <w:rFonts w:ascii="Times New Roman" w:hAnsi="Times New Roman"/>
                <w:lang w:val="lt-LT"/>
              </w:rPr>
              <w:t xml:space="preserve">alerginės reakcijos (pvz., išbėrimas, dilgėlinė, </w:t>
            </w:r>
            <w:r>
              <w:rPr>
                <w:rFonts w:ascii="Times New Roman" w:hAnsi="Times New Roman"/>
                <w:lang w:val="lt-LT"/>
              </w:rPr>
              <w:t>angioneurozinė edema)</w:t>
            </w:r>
          </w:p>
        </w:tc>
      </w:tr>
      <w:tr w:rsidR="00252892" w14:paraId="0F8935AD" w14:textId="77777777">
        <w:tc>
          <w:tcPr>
            <w:tcW w:w="2718" w:type="dxa"/>
          </w:tcPr>
          <w:p w14:paraId="4D4D049F" w14:textId="77777777" w:rsidR="00252892" w:rsidRDefault="00B82CD3">
            <w:pPr>
              <w:widowControl w:val="0"/>
              <w:autoSpaceDE w:val="0"/>
              <w:autoSpaceDN w:val="0"/>
              <w:adjustRightInd w:val="0"/>
              <w:spacing w:after="0" w:line="240" w:lineRule="auto"/>
              <w:rPr>
                <w:rFonts w:ascii="Times New Roman" w:hAnsi="Times New Roman"/>
                <w:lang w:val="lt-LT"/>
              </w:rPr>
            </w:pPr>
            <w:r>
              <w:rPr>
                <w:rFonts w:ascii="Times New Roman" w:hAnsi="Times New Roman"/>
                <w:lang w:val="lt-LT"/>
              </w:rPr>
              <w:t>Nervų sistemos sutrikimai</w:t>
            </w:r>
          </w:p>
        </w:tc>
        <w:tc>
          <w:tcPr>
            <w:tcW w:w="3456" w:type="dxa"/>
          </w:tcPr>
          <w:p w14:paraId="1EB7342F" w14:textId="77777777" w:rsidR="00252892" w:rsidRDefault="00B82CD3">
            <w:pPr>
              <w:widowControl w:val="0"/>
              <w:tabs>
                <w:tab w:val="left" w:pos="567"/>
              </w:tabs>
              <w:spacing w:after="0" w:line="240" w:lineRule="auto"/>
              <w:rPr>
                <w:rFonts w:ascii="Times New Roman" w:hAnsi="Times New Roman"/>
                <w:lang w:val="en-GB"/>
              </w:rPr>
            </w:pPr>
            <w:r>
              <w:rPr>
                <w:rFonts w:ascii="Times New Roman" w:hAnsi="Times New Roman"/>
                <w:lang w:val="lt-LT"/>
              </w:rPr>
              <w:t>galvos skausmas</w:t>
            </w:r>
          </w:p>
        </w:tc>
        <w:tc>
          <w:tcPr>
            <w:tcW w:w="3113" w:type="dxa"/>
          </w:tcPr>
          <w:p w14:paraId="7559C28B" w14:textId="77777777" w:rsidR="00252892" w:rsidRDefault="00B82CD3">
            <w:pPr>
              <w:widowControl w:val="0"/>
              <w:tabs>
                <w:tab w:val="left" w:pos="567"/>
              </w:tabs>
              <w:spacing w:after="0" w:line="240" w:lineRule="auto"/>
              <w:rPr>
                <w:rFonts w:ascii="Times New Roman" w:hAnsi="Times New Roman"/>
                <w:lang w:val="en-GB"/>
              </w:rPr>
            </w:pPr>
            <w:r>
              <w:rPr>
                <w:rFonts w:ascii="Times New Roman" w:hAnsi="Times New Roman"/>
                <w:lang w:val="lt-LT"/>
              </w:rPr>
              <w:t>serotonino sindromo (kartu su psichinės būklės pasikeitimu, nerimu, mioklonusu, hiperrefleksija, diaforeze, drebėjimu, drebuliu ir hipertenzija) pasireiškimas pacientams, kartu su metorfanu v</w:t>
            </w:r>
            <w:r>
              <w:rPr>
                <w:rFonts w:ascii="Times New Roman" w:hAnsi="Times New Roman"/>
                <w:lang w:val="lt-LT"/>
              </w:rPr>
              <w:t>artojantiems MAO inhibitorių arba serotoninerginių vaistinių preparatų, tokių kaip SSRI</w:t>
            </w:r>
          </w:p>
        </w:tc>
      </w:tr>
      <w:tr w:rsidR="00252892" w14:paraId="636AE6CA" w14:textId="77777777">
        <w:tc>
          <w:tcPr>
            <w:tcW w:w="2718" w:type="dxa"/>
          </w:tcPr>
          <w:p w14:paraId="1DDCE5F9" w14:textId="77777777" w:rsidR="00252892" w:rsidRDefault="00B82CD3">
            <w:pPr>
              <w:widowControl w:val="0"/>
              <w:autoSpaceDE w:val="0"/>
              <w:autoSpaceDN w:val="0"/>
              <w:adjustRightInd w:val="0"/>
              <w:spacing w:after="0" w:line="240" w:lineRule="auto"/>
              <w:rPr>
                <w:rFonts w:ascii="Times New Roman" w:hAnsi="Times New Roman"/>
                <w:lang w:val="lt-LT"/>
              </w:rPr>
            </w:pPr>
            <w:r>
              <w:rPr>
                <w:rFonts w:ascii="Times New Roman" w:hAnsi="Times New Roman"/>
                <w:lang w:val="lt-LT"/>
              </w:rPr>
              <w:t>Virškinimo trakto sutrikimai</w:t>
            </w:r>
          </w:p>
        </w:tc>
        <w:tc>
          <w:tcPr>
            <w:tcW w:w="3456" w:type="dxa"/>
          </w:tcPr>
          <w:p w14:paraId="3E6F36CE"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lang w:val="lt-LT"/>
              </w:rPr>
              <w:t>virškinimo sutrikimas, pykinimas, vėmimas, pilvo diskomfortas</w:t>
            </w:r>
          </w:p>
        </w:tc>
        <w:tc>
          <w:tcPr>
            <w:tcW w:w="3113" w:type="dxa"/>
          </w:tcPr>
          <w:p w14:paraId="4B966343" w14:textId="77777777" w:rsidR="00252892" w:rsidRDefault="00252892">
            <w:pPr>
              <w:widowControl w:val="0"/>
              <w:tabs>
                <w:tab w:val="left" w:pos="567"/>
              </w:tabs>
              <w:spacing w:after="0" w:line="240" w:lineRule="auto"/>
              <w:rPr>
                <w:rFonts w:ascii="Times New Roman" w:hAnsi="Times New Roman"/>
                <w:lang w:val="lt-LT"/>
              </w:rPr>
            </w:pPr>
          </w:p>
        </w:tc>
      </w:tr>
    </w:tbl>
    <w:p w14:paraId="1724D157" w14:textId="77777777" w:rsidR="00252892" w:rsidRDefault="00252892">
      <w:pPr>
        <w:widowControl w:val="0"/>
        <w:tabs>
          <w:tab w:val="left" w:pos="567"/>
        </w:tabs>
        <w:autoSpaceDE w:val="0"/>
        <w:autoSpaceDN w:val="0"/>
        <w:adjustRightInd w:val="0"/>
        <w:spacing w:after="0" w:line="240" w:lineRule="auto"/>
        <w:rPr>
          <w:rFonts w:ascii="Times New Roman" w:hAnsi="Times New Roman"/>
          <w:u w:val="single"/>
          <w:lang w:val="lt-LT"/>
        </w:rPr>
      </w:pPr>
    </w:p>
    <w:p w14:paraId="7A7FB70A" w14:textId="77777777" w:rsidR="00252892" w:rsidRDefault="00B82CD3">
      <w:pPr>
        <w:widowControl w:val="0"/>
        <w:tabs>
          <w:tab w:val="left" w:pos="567"/>
        </w:tabs>
        <w:autoSpaceDE w:val="0"/>
        <w:autoSpaceDN w:val="0"/>
        <w:adjustRightInd w:val="0"/>
        <w:spacing w:after="0" w:line="240" w:lineRule="auto"/>
        <w:rPr>
          <w:rFonts w:ascii="Times New Roman" w:eastAsia="Times New Roman" w:hAnsi="Times New Roman"/>
          <w:snapToGrid w:val="0"/>
          <w:u w:val="single"/>
          <w:lang w:val="lt-LT"/>
        </w:rPr>
      </w:pPr>
      <w:r>
        <w:rPr>
          <w:rFonts w:ascii="Times New Roman" w:eastAsia="Times New Roman" w:hAnsi="Times New Roman"/>
          <w:snapToGrid w:val="0"/>
          <w:u w:val="single"/>
          <w:lang w:val="lt-LT"/>
        </w:rPr>
        <w:t>Pranešimas apie įtariamas nepageidaujamas reakcijas</w:t>
      </w:r>
    </w:p>
    <w:p w14:paraId="109E02EE" w14:textId="77777777" w:rsidR="00252892" w:rsidRDefault="00B82CD3">
      <w:pPr>
        <w:widowControl w:val="0"/>
        <w:tabs>
          <w:tab w:val="left" w:pos="567"/>
        </w:tabs>
        <w:autoSpaceDE w:val="0"/>
        <w:autoSpaceDN w:val="0"/>
        <w:adjustRightInd w:val="0"/>
        <w:spacing w:after="0" w:line="240" w:lineRule="auto"/>
        <w:rPr>
          <w:rFonts w:ascii="Times New Roman" w:eastAsia="Times New Roman" w:hAnsi="Times New Roman"/>
          <w:snapToGrid w:val="0"/>
          <w:lang w:val="lt-LT"/>
        </w:rPr>
      </w:pPr>
      <w:r>
        <w:rPr>
          <w:rFonts w:ascii="Times New Roman" w:eastAsia="Times New Roman" w:hAnsi="Times New Roman"/>
          <w:snapToGrid w:val="0"/>
          <w:lang w:val="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w:t>
      </w:r>
      <w:r>
        <w:rPr>
          <w:rFonts w:ascii="Times New Roman" w:eastAsia="Times New Roman" w:hAnsi="Times New Roman"/>
          <w:snapToGrid w:val="0"/>
          <w:lang w:val="lt-LT"/>
        </w:rPr>
        <w:t xml:space="preserve">kokias įtariamas nepageidaujamas reakcijas, užpildę ir pateikę pranešimo formą Valstybinės vaistų kontrolės tarnybos prie Lietuvos Respublikos sveikatos apsaugos ministerijos tinklalapyje </w:t>
      </w:r>
      <w:r>
        <w:rPr>
          <w:rFonts w:ascii="Times New Roman" w:eastAsia="Times New Roman" w:hAnsi="Times New Roman"/>
          <w:snapToGrid w:val="0"/>
          <w:u w:val="single"/>
          <w:lang w:val="lt-LT"/>
        </w:rPr>
        <w:t>https://vvkt.lrv.lt/lt/</w:t>
      </w:r>
      <w:r>
        <w:rPr>
          <w:rFonts w:ascii="Times New Roman" w:eastAsia="Times New Roman" w:hAnsi="Times New Roman"/>
          <w:snapToGrid w:val="0"/>
          <w:lang w:val="lt-LT"/>
        </w:rPr>
        <w:t xml:space="preserve"> nurodytais būdais.“</w:t>
      </w:r>
    </w:p>
    <w:p w14:paraId="18E32786" w14:textId="77777777" w:rsidR="00252892" w:rsidRDefault="00252892">
      <w:pPr>
        <w:tabs>
          <w:tab w:val="left" w:pos="567"/>
        </w:tabs>
        <w:suppressAutoHyphens/>
        <w:autoSpaceDN w:val="0"/>
        <w:spacing w:line="260" w:lineRule="exact"/>
        <w:textAlignment w:val="baseline"/>
        <w:rPr>
          <w:rFonts w:ascii="Times New Roman" w:eastAsia="Times New Roman" w:hAnsi="Times New Roman"/>
          <w:sz w:val="24"/>
          <w:szCs w:val="20"/>
          <w:lang w:val="lt-LT"/>
        </w:rPr>
      </w:pPr>
    </w:p>
    <w:p w14:paraId="5D7008F5" w14:textId="77777777" w:rsidR="00252892" w:rsidRDefault="00252892">
      <w:pPr>
        <w:widowControl w:val="0"/>
        <w:tabs>
          <w:tab w:val="left" w:pos="567"/>
        </w:tabs>
        <w:autoSpaceDE w:val="0"/>
        <w:autoSpaceDN w:val="0"/>
        <w:adjustRightInd w:val="0"/>
        <w:spacing w:after="0" w:line="240" w:lineRule="auto"/>
        <w:rPr>
          <w:rFonts w:ascii="Times New Roman" w:eastAsia="Times New Roman" w:hAnsi="Times New Roman"/>
          <w:lang w:val="lt-LT"/>
        </w:rPr>
      </w:pPr>
    </w:p>
    <w:p w14:paraId="2E149192" w14:textId="77777777" w:rsidR="00252892" w:rsidRDefault="00B82CD3">
      <w:pPr>
        <w:widowControl w:val="0"/>
        <w:spacing w:after="0" w:line="240" w:lineRule="auto"/>
        <w:ind w:left="567" w:hanging="567"/>
        <w:outlineLvl w:val="0"/>
        <w:rPr>
          <w:rFonts w:ascii="Times New Roman" w:hAnsi="Times New Roman"/>
          <w:lang w:val="lt-LT"/>
        </w:rPr>
      </w:pPr>
      <w:r>
        <w:rPr>
          <w:rFonts w:ascii="Times New Roman" w:hAnsi="Times New Roman"/>
          <w:b/>
          <w:lang w:val="lt-LT"/>
        </w:rPr>
        <w:t>4.9</w:t>
      </w:r>
      <w:r>
        <w:rPr>
          <w:rFonts w:ascii="Times New Roman" w:hAnsi="Times New Roman"/>
          <w:b/>
          <w:lang w:val="lt-LT"/>
        </w:rPr>
        <w:tab/>
        <w:t>Perdozavimas</w:t>
      </w:r>
    </w:p>
    <w:p w14:paraId="66215D76" w14:textId="77777777" w:rsidR="00252892" w:rsidRDefault="00252892">
      <w:pPr>
        <w:widowControl w:val="0"/>
        <w:tabs>
          <w:tab w:val="left" w:pos="567"/>
        </w:tabs>
        <w:spacing w:after="0" w:line="240" w:lineRule="auto"/>
        <w:rPr>
          <w:rFonts w:ascii="Times New Roman" w:hAnsi="Times New Roman"/>
          <w:lang w:val="lt-LT"/>
        </w:rPr>
      </w:pPr>
    </w:p>
    <w:bookmarkEnd w:id="3"/>
    <w:bookmarkEnd w:id="4"/>
    <w:p w14:paraId="290B6663" w14:textId="77777777" w:rsidR="00252892" w:rsidRDefault="00B82CD3">
      <w:pPr>
        <w:widowControl w:val="0"/>
        <w:tabs>
          <w:tab w:val="left" w:pos="567"/>
        </w:tabs>
        <w:spacing w:after="0" w:line="240" w:lineRule="auto"/>
        <w:rPr>
          <w:rFonts w:ascii="Times New Roman" w:hAnsi="Times New Roman"/>
          <w:i/>
          <w:lang w:val="lt-LT"/>
        </w:rPr>
      </w:pPr>
      <w:r>
        <w:rPr>
          <w:rFonts w:ascii="Times New Roman" w:hAnsi="Times New Roman"/>
          <w:i/>
          <w:lang w:val="lt-LT"/>
        </w:rPr>
        <w:t>Paracetamolis</w:t>
      </w:r>
    </w:p>
    <w:p w14:paraId="3563BABC" w14:textId="77777777" w:rsidR="00252892" w:rsidRDefault="00B82CD3">
      <w:pPr>
        <w:widowControl w:val="0"/>
        <w:tabs>
          <w:tab w:val="left" w:pos="567"/>
        </w:tabs>
        <w:spacing w:after="0" w:line="240" w:lineRule="auto"/>
        <w:rPr>
          <w:rFonts w:ascii="Times New Roman" w:eastAsia="Times New Roman" w:hAnsi="Times New Roman"/>
          <w:u w:val="single"/>
          <w:lang w:val="lt-LT"/>
        </w:rPr>
      </w:pPr>
      <w:r>
        <w:rPr>
          <w:rFonts w:ascii="Times New Roman" w:eastAsia="Times New Roman" w:hAnsi="Times New Roman"/>
          <w:u w:val="single"/>
          <w:lang w:val="lt-LT"/>
        </w:rPr>
        <w:t>Simptomai</w:t>
      </w:r>
    </w:p>
    <w:p w14:paraId="4DFF7ECF"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lang w:val="lt-LT"/>
        </w:rPr>
        <w:t>Gerokai didesnės, negu rekomenduojama, dozės (daugiau kaip 7,5 g suaugusiesiems žmonėms) gali sukelti sunkų kepenų ir inkstų funkcijos sutrikimą. Vaikams ūminio perdozavimo požymių atsiranda išgėrus didesnę nei 150 mg/kg kūno svorio</w:t>
      </w:r>
      <w:r>
        <w:rPr>
          <w:rFonts w:ascii="Times New Roman" w:hAnsi="Times New Roman"/>
          <w:lang w:val="lt-LT"/>
        </w:rPr>
        <w:t xml:space="preserve"> dozę. Ūminio perdozavimo požymių (pykinimas, vėmimas, prakaitavimo sustiprėjimas, blyškumas ir pilvo skausmas) atsiranda per pirmąsias 24 valandas. Vienu metu išgerta 7,5 g arba didesnė paracetamolio dozė suaugusiam žmogui arba 140 mg/kg kūno svorio dozė </w:t>
      </w:r>
      <w:r>
        <w:rPr>
          <w:rFonts w:ascii="Times New Roman" w:hAnsi="Times New Roman"/>
          <w:lang w:val="lt-LT"/>
        </w:rPr>
        <w:t>vaikui sukelia kepenų citolizę, kuri gali lemti visišką nepraeinančią nekrozę, sukeliančią kepenų ląstelių funkcijos nepakankamumą, metabolinę acidozę ir encefalopatiją, kuri gali sąlygoti komą ir mirtį. Kartu buvo stebėtas kepenų transaminazių (ALT, AST),</w:t>
      </w:r>
      <w:r>
        <w:rPr>
          <w:rFonts w:ascii="Times New Roman" w:hAnsi="Times New Roman"/>
          <w:lang w:val="lt-LT"/>
        </w:rPr>
        <w:t xml:space="preserve"> šarminės dehidrogenazės bei bilirubino kiekio kraujyje padidėjimas ir protrombino kiekio sumažėjimas, pasireiškę 12 – 48 valandų laikotarpiu po perdozavimo.</w:t>
      </w:r>
    </w:p>
    <w:p w14:paraId="5DB0B419"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lang w:val="lt-LT"/>
        </w:rPr>
        <w:t>Kepenų funkcijos sutrikimo požymių atsiranda po perdozavimo praėjus 2 </w:t>
      </w:r>
      <w:r>
        <w:rPr>
          <w:rFonts w:ascii="Times New Roman" w:hAnsi="Times New Roman"/>
          <w:lang w:val="lt-LT"/>
        </w:rPr>
        <w:noBreakHyphen/>
        <w:t> 4 paroms. Paprastai klinik</w:t>
      </w:r>
      <w:r>
        <w:rPr>
          <w:rFonts w:ascii="Times New Roman" w:hAnsi="Times New Roman"/>
          <w:lang w:val="lt-LT"/>
        </w:rPr>
        <w:t>inių kepenų pažaidos požymių pirmą kartą atsiranda praėjus 2 paroms po perdozavimo, stipriausi būna praėjus 4 – 6 paroms po perdozavimo. Netgi jei nėra stiprios kepenų pažaidos, gali pasireikšti ūminis inkstų nepakankamumas su inkstų kanalėlių nekroze. Kit</w:t>
      </w:r>
      <w:r>
        <w:rPr>
          <w:rFonts w:ascii="Times New Roman" w:hAnsi="Times New Roman"/>
          <w:lang w:val="lt-LT"/>
        </w:rPr>
        <w:t>i dėl paracetamolio perdozavimo kilę simptomai, neskaitant kepenų pažaidos simptomų, gali būti miokardo pokyčiai ir pankreatitas.</w:t>
      </w:r>
    </w:p>
    <w:p w14:paraId="5EFA084F" w14:textId="77777777" w:rsidR="00252892" w:rsidRDefault="00252892">
      <w:pPr>
        <w:widowControl w:val="0"/>
        <w:tabs>
          <w:tab w:val="left" w:pos="567"/>
        </w:tabs>
        <w:spacing w:after="0" w:line="240" w:lineRule="auto"/>
        <w:rPr>
          <w:rFonts w:ascii="Times New Roman" w:eastAsia="Times New Roman" w:hAnsi="Times New Roman"/>
          <w:lang w:val="lt-LT"/>
        </w:rPr>
      </w:pPr>
    </w:p>
    <w:p w14:paraId="391DA7C0" w14:textId="77777777" w:rsidR="00252892" w:rsidRDefault="00B82CD3">
      <w:pPr>
        <w:widowControl w:val="0"/>
        <w:tabs>
          <w:tab w:val="left" w:pos="567"/>
        </w:tabs>
        <w:spacing w:after="0" w:line="240" w:lineRule="auto"/>
        <w:rPr>
          <w:rFonts w:ascii="Times New Roman" w:eastAsia="Times New Roman" w:hAnsi="Times New Roman"/>
          <w:u w:val="single"/>
          <w:lang w:val="lt-LT"/>
        </w:rPr>
      </w:pPr>
      <w:r>
        <w:rPr>
          <w:rFonts w:ascii="Times New Roman" w:eastAsia="Times New Roman" w:hAnsi="Times New Roman"/>
          <w:u w:val="single"/>
          <w:lang w:val="lt-LT"/>
        </w:rPr>
        <w:t>Gydymas</w:t>
      </w:r>
    </w:p>
    <w:p w14:paraId="41B93D8D"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lang w:val="lt-LT"/>
        </w:rPr>
        <w:t xml:space="preserve">Perdozavus gydoma simptomiškai. Specifinis paracetamolio priešnuodis yra N-acetilcisteinas, kurio reikia vartoti per </w:t>
      </w:r>
      <w:r>
        <w:rPr>
          <w:rFonts w:ascii="Times New Roman" w:hAnsi="Times New Roman"/>
          <w:lang w:val="lt-LT"/>
        </w:rPr>
        <w:t>pirmąsias 12 valandų po perdozavimo.</w:t>
      </w:r>
    </w:p>
    <w:p w14:paraId="7A7B2B07" w14:textId="77777777" w:rsidR="00252892" w:rsidRDefault="00252892">
      <w:pPr>
        <w:widowControl w:val="0"/>
        <w:tabs>
          <w:tab w:val="left" w:pos="567"/>
        </w:tabs>
        <w:spacing w:after="0" w:line="240" w:lineRule="auto"/>
        <w:rPr>
          <w:rFonts w:ascii="Times New Roman" w:hAnsi="Times New Roman"/>
          <w:lang w:val="lt-LT"/>
        </w:rPr>
      </w:pPr>
    </w:p>
    <w:p w14:paraId="622E9F75" w14:textId="77777777" w:rsidR="00252892" w:rsidRDefault="00B82CD3">
      <w:pPr>
        <w:widowControl w:val="0"/>
        <w:tabs>
          <w:tab w:val="left" w:pos="567"/>
        </w:tabs>
        <w:spacing w:after="0" w:line="240" w:lineRule="auto"/>
        <w:rPr>
          <w:rFonts w:ascii="Times New Roman" w:hAnsi="Times New Roman"/>
          <w:i/>
          <w:lang w:val="lt-LT"/>
        </w:rPr>
      </w:pPr>
      <w:r>
        <w:rPr>
          <w:rFonts w:ascii="Times New Roman" w:hAnsi="Times New Roman"/>
          <w:i/>
          <w:lang w:val="lt-LT"/>
        </w:rPr>
        <w:t>Pseudoefedrinas</w:t>
      </w:r>
    </w:p>
    <w:p w14:paraId="31A82558" w14:textId="77777777" w:rsidR="00252892" w:rsidRDefault="00B82CD3">
      <w:pPr>
        <w:widowControl w:val="0"/>
        <w:tabs>
          <w:tab w:val="left" w:pos="567"/>
        </w:tabs>
        <w:spacing w:after="0" w:line="240" w:lineRule="auto"/>
        <w:rPr>
          <w:rFonts w:ascii="Times New Roman" w:eastAsia="Times New Roman" w:hAnsi="Times New Roman"/>
          <w:u w:val="single"/>
          <w:lang w:val="lt-LT"/>
        </w:rPr>
      </w:pPr>
      <w:r>
        <w:rPr>
          <w:rFonts w:ascii="Times New Roman" w:eastAsia="Times New Roman" w:hAnsi="Times New Roman"/>
          <w:u w:val="single"/>
          <w:lang w:val="lt-LT"/>
        </w:rPr>
        <w:t>Simptomai</w:t>
      </w:r>
    </w:p>
    <w:p w14:paraId="1AAD72A5" w14:textId="77777777" w:rsidR="00252892" w:rsidRDefault="00B82CD3">
      <w:pPr>
        <w:widowControl w:val="0"/>
        <w:tabs>
          <w:tab w:val="left" w:pos="567"/>
        </w:tabs>
        <w:spacing w:after="0" w:line="240" w:lineRule="auto"/>
        <w:rPr>
          <w:rFonts w:ascii="Times New Roman" w:eastAsia="Times New Roman" w:hAnsi="Times New Roman"/>
          <w:lang w:val="lt-LT"/>
        </w:rPr>
      </w:pPr>
      <w:r>
        <w:rPr>
          <w:rFonts w:ascii="Times New Roman" w:hAnsi="Times New Roman"/>
          <w:lang w:val="lt-LT"/>
        </w:rPr>
        <w:t>Perdozavus pasireiškia stipresnis nepageidaujamas poveikis, ypač nenustygstamumas, irzlumas, tremoras, haliucinacijos, mėšlungis, hipertenzija, širdies aritmija, pykinimas ir vėmimas. Perdozav</w:t>
      </w:r>
      <w:r>
        <w:rPr>
          <w:rFonts w:ascii="Times New Roman" w:hAnsi="Times New Roman"/>
          <w:lang w:val="lt-LT"/>
        </w:rPr>
        <w:t>us simptomų paprastai atsiranda po 4-8 valandų. Jie būna laikini, gydyti paprastai nereikia.</w:t>
      </w:r>
    </w:p>
    <w:p w14:paraId="0B13D6F9" w14:textId="77777777" w:rsidR="00252892" w:rsidRDefault="00252892">
      <w:pPr>
        <w:widowControl w:val="0"/>
        <w:tabs>
          <w:tab w:val="left" w:pos="567"/>
        </w:tabs>
        <w:spacing w:after="0" w:line="240" w:lineRule="auto"/>
        <w:rPr>
          <w:rFonts w:ascii="Times New Roman" w:eastAsia="Times New Roman" w:hAnsi="Times New Roman"/>
          <w:lang w:val="lt-LT"/>
        </w:rPr>
      </w:pPr>
    </w:p>
    <w:p w14:paraId="132AB652" w14:textId="77777777" w:rsidR="00252892" w:rsidRDefault="00B82CD3">
      <w:pPr>
        <w:widowControl w:val="0"/>
        <w:tabs>
          <w:tab w:val="left" w:pos="567"/>
        </w:tabs>
        <w:spacing w:after="0" w:line="240" w:lineRule="auto"/>
        <w:rPr>
          <w:rFonts w:ascii="Times New Roman" w:eastAsia="Times New Roman" w:hAnsi="Times New Roman"/>
          <w:u w:val="single"/>
          <w:lang w:val="lt-LT"/>
        </w:rPr>
      </w:pPr>
      <w:r>
        <w:rPr>
          <w:rFonts w:ascii="Times New Roman" w:eastAsia="Times New Roman" w:hAnsi="Times New Roman"/>
          <w:u w:val="single"/>
          <w:lang w:val="lt-LT"/>
        </w:rPr>
        <w:t>Gydymas</w:t>
      </w:r>
    </w:p>
    <w:p w14:paraId="68A1338A"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lang w:val="lt-LT"/>
        </w:rPr>
        <w:lastRenderedPageBreak/>
        <w:t>Ūmiai perdozavus reikia ištuštinti skrandį (ne vėliau kaip per 4 valandas po perdozavimo). Aktyvintoji anglis būna veiksminga, jei išgeriama per valandą p</w:t>
      </w:r>
      <w:r>
        <w:rPr>
          <w:rFonts w:ascii="Times New Roman" w:hAnsi="Times New Roman"/>
          <w:lang w:val="lt-LT"/>
        </w:rPr>
        <w:t>o perdozavimo. Jei inkstai nepažeisti, galima didinti diurezę, taip skatinant veikliosios medžiagos išsiskyrimą iš organizmo. Jei atsiranda toksinio poveikio širdžiai požymių, į veną galima injekuoti propranololio, delyras ir mėšlungis slopinami diazepamu.</w:t>
      </w:r>
    </w:p>
    <w:p w14:paraId="0B43277A" w14:textId="77777777" w:rsidR="00252892" w:rsidRDefault="00252892">
      <w:pPr>
        <w:widowControl w:val="0"/>
        <w:tabs>
          <w:tab w:val="left" w:pos="567"/>
        </w:tabs>
        <w:spacing w:after="0" w:line="240" w:lineRule="auto"/>
        <w:rPr>
          <w:rFonts w:ascii="Times New Roman" w:hAnsi="Times New Roman"/>
          <w:lang w:val="lt-LT"/>
        </w:rPr>
      </w:pPr>
    </w:p>
    <w:p w14:paraId="2A4E2DD7" w14:textId="77777777" w:rsidR="00252892" w:rsidRDefault="00B82CD3">
      <w:pPr>
        <w:widowControl w:val="0"/>
        <w:tabs>
          <w:tab w:val="left" w:pos="567"/>
        </w:tabs>
        <w:spacing w:after="0" w:line="240" w:lineRule="auto"/>
        <w:rPr>
          <w:rFonts w:ascii="Times New Roman" w:hAnsi="Times New Roman"/>
          <w:i/>
          <w:lang w:val="lt-LT"/>
        </w:rPr>
      </w:pPr>
      <w:r>
        <w:rPr>
          <w:rFonts w:ascii="Times New Roman" w:hAnsi="Times New Roman"/>
          <w:i/>
          <w:lang w:val="lt-LT"/>
        </w:rPr>
        <w:t>Dekstrometorfanas</w:t>
      </w:r>
    </w:p>
    <w:p w14:paraId="144165A1" w14:textId="77777777" w:rsidR="00252892" w:rsidRDefault="00B82CD3">
      <w:pPr>
        <w:widowControl w:val="0"/>
        <w:tabs>
          <w:tab w:val="left" w:pos="567"/>
        </w:tabs>
        <w:spacing w:after="0" w:line="240" w:lineRule="auto"/>
        <w:rPr>
          <w:rFonts w:ascii="Times New Roman" w:eastAsia="Times New Roman" w:hAnsi="Times New Roman"/>
          <w:u w:val="single"/>
          <w:lang w:val="lt-LT"/>
        </w:rPr>
      </w:pPr>
      <w:r>
        <w:rPr>
          <w:rFonts w:ascii="Times New Roman" w:eastAsia="Times New Roman" w:hAnsi="Times New Roman"/>
          <w:u w:val="single"/>
          <w:lang w:val="lt-LT"/>
        </w:rPr>
        <w:t>Simptomai ir požymiai</w:t>
      </w:r>
    </w:p>
    <w:p w14:paraId="2BE480C5"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lang w:val="lt-LT"/>
        </w:rPr>
        <w:t>Dekstrometorfano perdozavimas gali būti susijęs su pykinimu, vėmimu, distonija, susijaudinimu, sumišimu, mieguistumu, stuporu, nistagmu, kardiotoksiškumu (tachikardija, EKG pakitimais, įskaitant QTc pailgėjimą), at</w:t>
      </w:r>
      <w:r>
        <w:rPr>
          <w:rFonts w:ascii="Times New Roman" w:hAnsi="Times New Roman"/>
          <w:lang w:val="lt-LT"/>
        </w:rPr>
        <w:t>aksija, toksine psichoze su regos haliucinacijomis, padidėjusiu jaudrumu. Esant sunkiam perdozavimui, gali pasireikšti šie simptomai: koma, kvėpavimo slopinimas, traukuliai.</w:t>
      </w:r>
    </w:p>
    <w:p w14:paraId="782CD0A4"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lang w:val="lt-LT"/>
        </w:rPr>
        <w:t>Ūmiai apsinuodijus, sunkaus nepageidaujamas poveikio neturėtų pasireikšti, išskyru</w:t>
      </w:r>
      <w:r>
        <w:rPr>
          <w:rFonts w:ascii="Times New Roman" w:hAnsi="Times New Roman"/>
          <w:lang w:val="lt-LT"/>
        </w:rPr>
        <w:t>s atvejus, kai dekstrometorfano išgeriama labai daug. Gali atsirasti pykinimas, vėmimas, somnolencija, galvos svaigimas, irzlumas, regos sutrikimų, šlapimo susilaikymas, raumenų refleksų pokyčių, kvėpavimo sutrikimų, toksinė psichozė (euforija, haliucinaci</w:t>
      </w:r>
      <w:r>
        <w:rPr>
          <w:rFonts w:ascii="Times New Roman" w:hAnsi="Times New Roman"/>
          <w:lang w:val="lt-LT"/>
        </w:rPr>
        <w:t>jų, dezorientacija).</w:t>
      </w:r>
    </w:p>
    <w:p w14:paraId="6A4D23EE" w14:textId="77777777" w:rsidR="00252892" w:rsidRDefault="00252892">
      <w:pPr>
        <w:widowControl w:val="0"/>
        <w:tabs>
          <w:tab w:val="left" w:pos="567"/>
        </w:tabs>
        <w:spacing w:after="0" w:line="240" w:lineRule="auto"/>
        <w:rPr>
          <w:rFonts w:ascii="Times New Roman" w:hAnsi="Times New Roman"/>
          <w:lang w:val="lt-LT" w:eastAsia="sl-SI"/>
        </w:rPr>
      </w:pPr>
    </w:p>
    <w:p w14:paraId="2C684125" w14:textId="77777777" w:rsidR="00252892" w:rsidRDefault="00B82CD3">
      <w:pPr>
        <w:widowControl w:val="0"/>
        <w:tabs>
          <w:tab w:val="left" w:pos="567"/>
        </w:tabs>
        <w:spacing w:after="0" w:line="240" w:lineRule="auto"/>
        <w:rPr>
          <w:rFonts w:ascii="Times New Roman" w:eastAsia="Times New Roman" w:hAnsi="Times New Roman"/>
          <w:u w:val="single"/>
          <w:lang w:val="lt-LT"/>
        </w:rPr>
      </w:pPr>
      <w:r>
        <w:rPr>
          <w:rFonts w:ascii="Times New Roman" w:eastAsia="Times New Roman" w:hAnsi="Times New Roman"/>
          <w:u w:val="single"/>
          <w:lang w:val="lt-LT"/>
        </w:rPr>
        <w:t>Gydymas</w:t>
      </w:r>
    </w:p>
    <w:p w14:paraId="3698008F" w14:textId="77777777" w:rsidR="00252892" w:rsidRDefault="00B82CD3">
      <w:pPr>
        <w:widowControl w:val="0"/>
        <w:tabs>
          <w:tab w:val="left" w:pos="567"/>
        </w:tabs>
        <w:spacing w:after="0" w:line="240" w:lineRule="auto"/>
        <w:rPr>
          <w:rFonts w:ascii="Times New Roman" w:eastAsia="Times New Roman" w:hAnsi="Times New Roman"/>
          <w:lang w:val="lt-LT"/>
        </w:rPr>
      </w:pPr>
      <w:r>
        <w:rPr>
          <w:rFonts w:ascii="Times New Roman" w:hAnsi="Times New Roman"/>
          <w:lang w:val="lt-LT"/>
        </w:rPr>
        <w:t>Pacientui, išgėrusiam didesnę kaip 10 mg/kg kūno svorio dozę, reikia išplauti skrandį.</w:t>
      </w:r>
    </w:p>
    <w:p w14:paraId="005A38CF"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lang w:val="lt-LT"/>
        </w:rPr>
        <w:t>Pacientams, kuriems nepasireiškia simptomai, pavartojusiems per didelę dekstrometorfano dozę ne anksčiau kaip prieš valandą, gali būti skir</w:t>
      </w:r>
      <w:r>
        <w:rPr>
          <w:rFonts w:ascii="Times New Roman" w:hAnsi="Times New Roman"/>
          <w:lang w:val="lt-LT"/>
        </w:rPr>
        <w:t>iama aktyvintoji anglis. Pacientams, kurie išgėrė dekstrometorfano ir yra nuslopinti arba komos būklėje, gali būti svarstoma, ar opioidų perdozavimą gydyti skiriant naloksono įprastomis dozėmis. Galima skirti benzodiazepinus traukuliams malšinti ir benzodi</w:t>
      </w:r>
      <w:r>
        <w:rPr>
          <w:rFonts w:ascii="Times New Roman" w:hAnsi="Times New Roman"/>
          <w:lang w:val="lt-LT"/>
        </w:rPr>
        <w:t xml:space="preserve">azepinus bei išorines aušinimo priemones esant serotonino sindromo sukeltai hipertermijai.“ </w:t>
      </w:r>
    </w:p>
    <w:p w14:paraId="2041FBEC" w14:textId="77777777" w:rsidR="00252892" w:rsidRDefault="00252892">
      <w:pPr>
        <w:widowControl w:val="0"/>
        <w:spacing w:after="0" w:line="240" w:lineRule="auto"/>
        <w:rPr>
          <w:rFonts w:ascii="Times New Roman" w:hAnsi="Times New Roman"/>
          <w:lang w:val="lt-LT"/>
        </w:rPr>
      </w:pPr>
    </w:p>
    <w:p w14:paraId="1E6A5259" w14:textId="77777777" w:rsidR="00252892" w:rsidRDefault="00B82CD3">
      <w:pPr>
        <w:widowControl w:val="0"/>
        <w:spacing w:after="0" w:line="240" w:lineRule="auto"/>
        <w:ind w:left="567" w:hanging="567"/>
        <w:rPr>
          <w:rFonts w:ascii="Times New Roman" w:hAnsi="Times New Roman"/>
          <w:lang w:val="lt-LT"/>
        </w:rPr>
      </w:pPr>
      <w:r>
        <w:rPr>
          <w:rFonts w:ascii="Times New Roman" w:hAnsi="Times New Roman"/>
          <w:b/>
          <w:lang w:val="lt-LT"/>
        </w:rPr>
        <w:t>5.</w:t>
      </w:r>
      <w:r>
        <w:rPr>
          <w:rFonts w:ascii="Times New Roman" w:hAnsi="Times New Roman"/>
          <w:b/>
          <w:lang w:val="lt-LT"/>
        </w:rPr>
        <w:tab/>
        <w:t xml:space="preserve">FARMAKOLOGINĖS </w:t>
      </w:r>
      <w:r>
        <w:rPr>
          <w:rFonts w:ascii="Times New Roman" w:hAnsi="Times New Roman"/>
          <w:b/>
          <w:caps/>
          <w:lang w:val="lt-LT"/>
        </w:rPr>
        <w:t>savybės</w:t>
      </w:r>
    </w:p>
    <w:p w14:paraId="6FE5D860" w14:textId="77777777" w:rsidR="00252892" w:rsidRDefault="00252892">
      <w:pPr>
        <w:widowControl w:val="0"/>
        <w:spacing w:after="0" w:line="240" w:lineRule="auto"/>
        <w:rPr>
          <w:rFonts w:ascii="Times New Roman" w:hAnsi="Times New Roman"/>
          <w:lang w:val="lt-LT"/>
        </w:rPr>
      </w:pPr>
    </w:p>
    <w:p w14:paraId="5FAAD5FB" w14:textId="77777777" w:rsidR="00252892" w:rsidRDefault="00B82CD3">
      <w:pPr>
        <w:widowControl w:val="0"/>
        <w:spacing w:after="0" w:line="240" w:lineRule="auto"/>
        <w:ind w:left="567" w:hanging="567"/>
        <w:outlineLvl w:val="0"/>
        <w:rPr>
          <w:rFonts w:ascii="Times New Roman" w:hAnsi="Times New Roman"/>
          <w:lang w:val="lt-LT"/>
        </w:rPr>
      </w:pPr>
      <w:r>
        <w:rPr>
          <w:rFonts w:ascii="Times New Roman" w:hAnsi="Times New Roman"/>
          <w:b/>
          <w:lang w:val="lt-LT"/>
        </w:rPr>
        <w:t>5.1</w:t>
      </w:r>
      <w:r>
        <w:rPr>
          <w:rFonts w:ascii="Times New Roman" w:hAnsi="Times New Roman"/>
          <w:b/>
          <w:lang w:val="lt-LT"/>
        </w:rPr>
        <w:tab/>
        <w:t>Farmakodinaminės savybės</w:t>
      </w:r>
    </w:p>
    <w:p w14:paraId="37DFE8CF" w14:textId="77777777" w:rsidR="00252892" w:rsidRDefault="00252892">
      <w:pPr>
        <w:widowControl w:val="0"/>
        <w:spacing w:after="0" w:line="240" w:lineRule="auto"/>
        <w:rPr>
          <w:rFonts w:ascii="Times New Roman" w:hAnsi="Times New Roman"/>
          <w:lang w:val="lt-LT"/>
        </w:rPr>
      </w:pPr>
    </w:p>
    <w:p w14:paraId="23F312E2" w14:textId="77777777" w:rsidR="00252892" w:rsidRDefault="00B82CD3">
      <w:pPr>
        <w:widowControl w:val="0"/>
        <w:spacing w:after="0" w:line="240" w:lineRule="auto"/>
        <w:outlineLvl w:val="0"/>
        <w:rPr>
          <w:rFonts w:ascii="Times New Roman" w:hAnsi="Times New Roman"/>
          <w:lang w:val="lt-LT"/>
        </w:rPr>
      </w:pPr>
      <w:r>
        <w:rPr>
          <w:rFonts w:ascii="Times New Roman" w:hAnsi="Times New Roman"/>
          <w:lang w:val="lt-LT"/>
        </w:rPr>
        <w:t>Farmakoterapinė grupė – paracetamolis, deriniai su psicholeptikais, ATC kodas – N02BE51.</w:t>
      </w:r>
    </w:p>
    <w:p w14:paraId="3F283F18" w14:textId="77777777" w:rsidR="00252892" w:rsidRDefault="00252892">
      <w:pPr>
        <w:widowControl w:val="0"/>
        <w:spacing w:after="0" w:line="240" w:lineRule="auto"/>
        <w:outlineLvl w:val="0"/>
        <w:rPr>
          <w:rFonts w:ascii="Times New Roman" w:hAnsi="Times New Roman"/>
          <w:lang w:val="lt-LT"/>
        </w:rPr>
      </w:pPr>
    </w:p>
    <w:p w14:paraId="06095124" w14:textId="77777777" w:rsidR="00252892" w:rsidRDefault="00B82CD3">
      <w:pPr>
        <w:widowControl w:val="0"/>
        <w:numPr>
          <w:ilvl w:val="12"/>
          <w:numId w:val="0"/>
        </w:numPr>
        <w:tabs>
          <w:tab w:val="left" w:pos="567"/>
        </w:tabs>
        <w:spacing w:after="0" w:line="240" w:lineRule="auto"/>
        <w:ind w:right="-2"/>
        <w:rPr>
          <w:rFonts w:ascii="Times New Roman" w:hAnsi="Times New Roman"/>
          <w:u w:val="single"/>
          <w:lang w:val="lt-LT"/>
        </w:rPr>
      </w:pPr>
      <w:r>
        <w:rPr>
          <w:rFonts w:ascii="Times New Roman" w:hAnsi="Times New Roman"/>
          <w:u w:val="single"/>
          <w:lang w:val="lt-LT"/>
        </w:rPr>
        <w:t xml:space="preserve">Veikimo </w:t>
      </w:r>
      <w:r>
        <w:rPr>
          <w:rFonts w:ascii="Times New Roman" w:hAnsi="Times New Roman"/>
          <w:u w:val="single"/>
          <w:lang w:val="lt-LT"/>
        </w:rPr>
        <w:t>mechanizmas</w:t>
      </w:r>
    </w:p>
    <w:p w14:paraId="2E7A8841" w14:textId="77777777" w:rsidR="00252892" w:rsidRDefault="00B82CD3">
      <w:pPr>
        <w:widowControl w:val="0"/>
        <w:numPr>
          <w:ilvl w:val="12"/>
          <w:numId w:val="0"/>
        </w:numPr>
        <w:tabs>
          <w:tab w:val="left" w:pos="567"/>
        </w:tabs>
        <w:spacing w:after="0" w:line="240" w:lineRule="auto"/>
        <w:ind w:right="-2"/>
        <w:rPr>
          <w:rFonts w:ascii="Times New Roman" w:hAnsi="Times New Roman"/>
          <w:lang w:val="lt-LT"/>
        </w:rPr>
      </w:pPr>
      <w:r>
        <w:rPr>
          <w:rFonts w:ascii="Times New Roman" w:hAnsi="Times New Roman"/>
          <w:lang w:val="lt-LT"/>
        </w:rPr>
        <w:t xml:space="preserve">Paracetamolio veikimo mechanizmas galutinai neištirtas. Jo analgezinį poveikį tikriausiai lemia fermento ciklooksigenazės akyvumo ir prostaglandinų sintezės slopinimas CNS. Uždegimo apimtose vietose prostaglandinų sintezės paracetamolis beveik </w:t>
      </w:r>
      <w:r>
        <w:rPr>
          <w:rFonts w:ascii="Times New Roman" w:hAnsi="Times New Roman"/>
          <w:lang w:val="lt-LT"/>
        </w:rPr>
        <w:t>neslopina, todėl uždegimą jis mažina silpnai. Paracetamolis rečiau sukelia nepageidaujamą poveikį virškinimo traktui negu nesteroidiniai vaistiniai preparatai nuo uždegimo, kadangi periferiniuose audiniuose prostaglandinų sintezę veikia silpnai.</w:t>
      </w:r>
    </w:p>
    <w:p w14:paraId="2DC9E59A" w14:textId="77777777" w:rsidR="00252892" w:rsidRDefault="00B82CD3">
      <w:pPr>
        <w:widowControl w:val="0"/>
        <w:numPr>
          <w:ilvl w:val="12"/>
          <w:numId w:val="0"/>
        </w:numPr>
        <w:tabs>
          <w:tab w:val="left" w:pos="567"/>
        </w:tabs>
        <w:spacing w:after="0" w:line="240" w:lineRule="auto"/>
        <w:ind w:right="-2"/>
        <w:rPr>
          <w:rFonts w:ascii="Times New Roman" w:hAnsi="Times New Roman"/>
          <w:lang w:val="lt-LT"/>
        </w:rPr>
      </w:pPr>
      <w:r>
        <w:rPr>
          <w:rFonts w:ascii="Times New Roman" w:hAnsi="Times New Roman"/>
          <w:lang w:val="lt-LT"/>
        </w:rPr>
        <w:t>Antipireti</w:t>
      </w:r>
      <w:r>
        <w:rPr>
          <w:rFonts w:ascii="Times New Roman" w:hAnsi="Times New Roman"/>
          <w:lang w:val="lt-LT"/>
        </w:rPr>
        <w:t>nį paracetamolio veikimą lemia tiesioginis jo poveikis pagumburyje esančiam termoreguliacijos centrui. Paracetamolis plečia periferines kraujagysles, stimuliuoja kraujotaką ir prakaitavimą, taip netiesiogiai skatindamas šilumos atidavimą.</w:t>
      </w:r>
    </w:p>
    <w:p w14:paraId="357A236E" w14:textId="77777777" w:rsidR="00252892" w:rsidRDefault="00B82CD3">
      <w:pPr>
        <w:widowControl w:val="0"/>
        <w:numPr>
          <w:ilvl w:val="12"/>
          <w:numId w:val="0"/>
        </w:numPr>
        <w:tabs>
          <w:tab w:val="left" w:pos="567"/>
        </w:tabs>
        <w:spacing w:after="0" w:line="240" w:lineRule="auto"/>
        <w:ind w:right="-2"/>
        <w:rPr>
          <w:rFonts w:ascii="Times New Roman" w:hAnsi="Times New Roman"/>
          <w:lang w:val="lt-LT"/>
        </w:rPr>
      </w:pPr>
      <w:r>
        <w:rPr>
          <w:rFonts w:ascii="Times New Roman" w:hAnsi="Times New Roman"/>
          <w:lang w:val="lt-LT"/>
        </w:rPr>
        <w:t>Pseudoefedrinas y</w:t>
      </w:r>
      <w:r>
        <w:rPr>
          <w:rFonts w:ascii="Times New Roman" w:hAnsi="Times New Roman"/>
          <w:lang w:val="lt-LT"/>
        </w:rPr>
        <w:t xml:space="preserve">ra simpatikomimetinis aminas, kuris tiesiogiai ir netiesiogiai veikia adrenerginius receptorius. Jis agonistiškai veikia širdyje ir bronchų lygiuosiuose raumenyse esančius beta adrenoreceptorius bei periferinius alfa adrenoreceptorius, be to, ši veiklioji </w:t>
      </w:r>
      <w:r>
        <w:rPr>
          <w:rFonts w:ascii="Times New Roman" w:hAnsi="Times New Roman"/>
          <w:lang w:val="lt-LT"/>
        </w:rPr>
        <w:t>medžiaga veikia ir netiesiogiai (skatina nervinį signalą perduodančios medžiagos norepinefrino atsipalaidavimą iš adrenerginių neuronų).</w:t>
      </w:r>
    </w:p>
    <w:p w14:paraId="29AE0EAD" w14:textId="77777777" w:rsidR="00252892" w:rsidRDefault="00B82CD3">
      <w:pPr>
        <w:widowControl w:val="0"/>
        <w:numPr>
          <w:ilvl w:val="12"/>
          <w:numId w:val="0"/>
        </w:numPr>
        <w:tabs>
          <w:tab w:val="left" w:pos="567"/>
        </w:tabs>
        <w:spacing w:after="0" w:line="240" w:lineRule="auto"/>
        <w:ind w:right="-2"/>
        <w:rPr>
          <w:rFonts w:ascii="Times New Roman" w:hAnsi="Times New Roman"/>
          <w:lang w:val="lt-LT"/>
        </w:rPr>
      </w:pPr>
      <w:r>
        <w:rPr>
          <w:rFonts w:ascii="Times New Roman" w:hAnsi="Times New Roman"/>
          <w:lang w:val="lt-LT"/>
        </w:rPr>
        <w:t>Pseudoefedrino paburkimo šalinamąjį poveikį lemia tiesioginis agonistinis jo poveikis kvėpavimo takų gleivinės kraujagy</w:t>
      </w:r>
      <w:r>
        <w:rPr>
          <w:rFonts w:ascii="Times New Roman" w:hAnsi="Times New Roman"/>
          <w:lang w:val="lt-LT"/>
        </w:rPr>
        <w:t>slių lygiųjų raumenų alfa adrenoreceptoriams. Susiaurėjus išsiplėtusioms arteriolėms, sumažėja nosiaryklės kraujotaka ir edema, todėl mažėja nosies gleivinės paburkimas ir sekrecija.</w:t>
      </w:r>
    </w:p>
    <w:p w14:paraId="1575C2EA" w14:textId="77777777" w:rsidR="00252892" w:rsidRDefault="00B82CD3">
      <w:pPr>
        <w:widowControl w:val="0"/>
        <w:numPr>
          <w:ilvl w:val="12"/>
          <w:numId w:val="0"/>
        </w:numPr>
        <w:tabs>
          <w:tab w:val="left" w:pos="567"/>
        </w:tabs>
        <w:spacing w:after="0" w:line="240" w:lineRule="auto"/>
        <w:ind w:right="-2"/>
        <w:rPr>
          <w:rFonts w:ascii="Times New Roman" w:hAnsi="Times New Roman"/>
          <w:lang w:val="lt-LT"/>
        </w:rPr>
      </w:pPr>
      <w:r>
        <w:rPr>
          <w:rFonts w:ascii="Times New Roman" w:hAnsi="Times New Roman"/>
          <w:lang w:val="lt-LT"/>
        </w:rPr>
        <w:t>Pseudoefedrinas beta adrenoreceptorius stimuliuoja žymiai silpniau už efe</w:t>
      </w:r>
      <w:r>
        <w:rPr>
          <w:rFonts w:ascii="Times New Roman" w:hAnsi="Times New Roman"/>
          <w:lang w:val="lt-LT"/>
        </w:rPr>
        <w:t>driną. Pseudoefedrinas šiek tiek stimuliuoja CNS. Gydomosios pseudoefedrino dozės beveik nedidina kraujo spaudimo.</w:t>
      </w:r>
    </w:p>
    <w:p w14:paraId="61C34A18" w14:textId="77777777" w:rsidR="00252892" w:rsidRDefault="00B82CD3">
      <w:pPr>
        <w:widowControl w:val="0"/>
        <w:numPr>
          <w:ilvl w:val="12"/>
          <w:numId w:val="0"/>
        </w:numPr>
        <w:tabs>
          <w:tab w:val="left" w:pos="567"/>
        </w:tabs>
        <w:spacing w:after="0" w:line="240" w:lineRule="auto"/>
        <w:ind w:right="-2"/>
        <w:rPr>
          <w:rFonts w:ascii="Times New Roman" w:hAnsi="Times New Roman"/>
          <w:lang w:val="lt-LT"/>
        </w:rPr>
      </w:pPr>
      <w:r>
        <w:rPr>
          <w:rFonts w:ascii="Times New Roman" w:hAnsi="Times New Roman"/>
          <w:lang w:val="lt-LT"/>
        </w:rPr>
        <w:t>Dekstrometorfanas yra kodeino analogo levorfanolio D izomeras. Jo poveikis centrinis: preparatas veikia kosulio centrą (didina kosulio slenks</w:t>
      </w:r>
      <w:r>
        <w:rPr>
          <w:rFonts w:ascii="Times New Roman" w:hAnsi="Times New Roman"/>
          <w:lang w:val="lt-LT"/>
        </w:rPr>
        <w:t xml:space="preserve">tį), todėl įprasto peršalimo atveju silpnina ryklės suerzinimo sukeliamą dirginantį kosulį. Dekstrometorfano kosulį slopinantis poveikis maždaug ekvivalentiškas kodeino, tačiau dekstrometorfanas reikšmingai nemalšina skausmo, neslopina kvėpavimo centro ir </w:t>
      </w:r>
      <w:r>
        <w:rPr>
          <w:rFonts w:ascii="Times New Roman" w:hAnsi="Times New Roman"/>
          <w:lang w:val="lt-LT"/>
        </w:rPr>
        <w:t>nesukelia priklausomybės.</w:t>
      </w:r>
    </w:p>
    <w:p w14:paraId="1BFE78AD" w14:textId="77777777" w:rsidR="00252892" w:rsidRDefault="00252892">
      <w:pPr>
        <w:widowControl w:val="0"/>
        <w:numPr>
          <w:ilvl w:val="12"/>
          <w:numId w:val="0"/>
        </w:numPr>
        <w:tabs>
          <w:tab w:val="left" w:pos="567"/>
        </w:tabs>
        <w:spacing w:after="0" w:line="240" w:lineRule="auto"/>
        <w:ind w:right="-2"/>
        <w:rPr>
          <w:rFonts w:ascii="Times New Roman" w:eastAsia="Times New Roman" w:hAnsi="Times New Roman"/>
          <w:u w:val="single"/>
          <w:lang w:val="lt-LT"/>
        </w:rPr>
      </w:pPr>
    </w:p>
    <w:p w14:paraId="0C68454A" w14:textId="77777777" w:rsidR="00252892" w:rsidRDefault="00B82CD3">
      <w:pPr>
        <w:widowControl w:val="0"/>
        <w:numPr>
          <w:ilvl w:val="12"/>
          <w:numId w:val="0"/>
        </w:numPr>
        <w:tabs>
          <w:tab w:val="left" w:pos="567"/>
        </w:tabs>
        <w:spacing w:after="0" w:line="240" w:lineRule="auto"/>
        <w:ind w:right="-2"/>
        <w:rPr>
          <w:rFonts w:ascii="Times New Roman" w:hAnsi="Times New Roman"/>
          <w:lang w:val="lt-LT"/>
        </w:rPr>
      </w:pPr>
      <w:r>
        <w:rPr>
          <w:rFonts w:ascii="Times New Roman" w:hAnsi="Times New Roman"/>
          <w:lang w:val="lt-LT"/>
        </w:rPr>
        <w:lastRenderedPageBreak/>
        <w:t>DALERON COLD3</w:t>
      </w:r>
      <w:r>
        <w:rPr>
          <w:rFonts w:ascii="Times New Roman" w:eastAsia="Times New Roman" w:hAnsi="Times New Roman"/>
          <w:lang w:val="lt-LT"/>
        </w:rPr>
        <w:t xml:space="preserve"> </w:t>
      </w:r>
      <w:r>
        <w:rPr>
          <w:rFonts w:ascii="Times New Roman" w:hAnsi="Times New Roman"/>
          <w:lang w:val="lt-LT"/>
        </w:rPr>
        <w:t>sudėtyje yra skausmą malšinančio ir karščiavimą mažinančio paracetamolio, pseudoefedrino hidrochlorido (geriamojo gleivinės paburkimą mažinančio preparato) ir kosulį slopinančio dekstrometorfano hidrobromido. DALERO</w:t>
      </w:r>
      <w:r>
        <w:rPr>
          <w:rFonts w:ascii="Times New Roman" w:hAnsi="Times New Roman"/>
          <w:lang w:val="lt-LT"/>
        </w:rPr>
        <w:t>N COLD3 vienu metu palengvina kelis dažniausiai pasireiškiančius įprasto peršalimo simptomus.</w:t>
      </w:r>
    </w:p>
    <w:p w14:paraId="1736E374" w14:textId="77777777" w:rsidR="00252892" w:rsidRDefault="00252892">
      <w:pPr>
        <w:widowControl w:val="0"/>
        <w:numPr>
          <w:ilvl w:val="12"/>
          <w:numId w:val="0"/>
        </w:numPr>
        <w:tabs>
          <w:tab w:val="left" w:pos="567"/>
        </w:tabs>
        <w:spacing w:after="0" w:line="240" w:lineRule="auto"/>
        <w:ind w:right="-2"/>
        <w:rPr>
          <w:rFonts w:ascii="Times New Roman" w:hAnsi="Times New Roman"/>
          <w:lang w:val="lt-LT"/>
        </w:rPr>
      </w:pPr>
    </w:p>
    <w:p w14:paraId="2FC09C21" w14:textId="77777777" w:rsidR="00252892" w:rsidRDefault="00B82CD3">
      <w:pPr>
        <w:widowControl w:val="0"/>
        <w:spacing w:after="0" w:line="240" w:lineRule="auto"/>
        <w:ind w:left="567" w:hanging="567"/>
        <w:outlineLvl w:val="0"/>
        <w:rPr>
          <w:rFonts w:ascii="Times New Roman" w:hAnsi="Times New Roman"/>
          <w:lang w:val="lt-LT"/>
        </w:rPr>
      </w:pPr>
      <w:r>
        <w:rPr>
          <w:rFonts w:ascii="Times New Roman" w:hAnsi="Times New Roman"/>
          <w:b/>
          <w:lang w:val="lt-LT"/>
        </w:rPr>
        <w:t>5.2</w:t>
      </w:r>
      <w:r>
        <w:rPr>
          <w:rFonts w:ascii="Times New Roman" w:hAnsi="Times New Roman"/>
          <w:b/>
          <w:lang w:val="lt-LT"/>
        </w:rPr>
        <w:tab/>
        <w:t>Farmakokinetinės savybės</w:t>
      </w:r>
    </w:p>
    <w:p w14:paraId="0B32604E" w14:textId="77777777" w:rsidR="00252892" w:rsidRDefault="00252892">
      <w:pPr>
        <w:widowControl w:val="0"/>
        <w:tabs>
          <w:tab w:val="left" w:pos="567"/>
        </w:tabs>
        <w:spacing w:after="0" w:line="240" w:lineRule="auto"/>
        <w:rPr>
          <w:rFonts w:ascii="Times New Roman" w:hAnsi="Times New Roman"/>
          <w:lang w:val="lt-LT"/>
        </w:rPr>
      </w:pPr>
    </w:p>
    <w:p w14:paraId="26A53A4C" w14:textId="77777777" w:rsidR="00252892" w:rsidRDefault="00B82CD3">
      <w:pPr>
        <w:widowControl w:val="0"/>
        <w:tabs>
          <w:tab w:val="left" w:pos="567"/>
        </w:tabs>
        <w:spacing w:after="0" w:line="240" w:lineRule="auto"/>
        <w:rPr>
          <w:rFonts w:ascii="Times New Roman" w:hAnsi="Times New Roman"/>
          <w:u w:val="single"/>
          <w:lang w:val="lt-LT"/>
        </w:rPr>
      </w:pPr>
      <w:r>
        <w:rPr>
          <w:rFonts w:ascii="Times New Roman" w:hAnsi="Times New Roman"/>
          <w:u w:val="single"/>
          <w:lang w:val="lt-LT"/>
        </w:rPr>
        <w:t>Absorbcija</w:t>
      </w:r>
    </w:p>
    <w:p w14:paraId="2BBA44A9"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lang w:val="lt-LT"/>
        </w:rPr>
        <w:t xml:space="preserve">Išgertas paracetamolis greitai ir visas absorbuojamas iš virškinimo trakto, didžiausia koncentracija plazmoje atsiranda </w:t>
      </w:r>
      <w:r>
        <w:rPr>
          <w:rFonts w:ascii="Times New Roman" w:hAnsi="Times New Roman"/>
          <w:lang w:val="lt-LT"/>
        </w:rPr>
        <w:t>po išgėrimo praėjus 15-90 minučių (priklauso nuo vaisto formos). Biologinis paracetamolio prieinamumas yra maždaug 80 %.</w:t>
      </w:r>
    </w:p>
    <w:p w14:paraId="23E8D313"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lang w:val="lt-LT"/>
        </w:rPr>
        <w:t xml:space="preserve">Išgertas </w:t>
      </w:r>
      <w:r>
        <w:rPr>
          <w:rFonts w:ascii="Times New Roman" w:hAnsi="Times New Roman"/>
          <w:i/>
          <w:lang w:val="lt-LT"/>
        </w:rPr>
        <w:t>pseudoefedrinas</w:t>
      </w:r>
      <w:r>
        <w:rPr>
          <w:rFonts w:ascii="Times New Roman" w:hAnsi="Times New Roman"/>
          <w:lang w:val="lt-LT"/>
        </w:rPr>
        <w:t xml:space="preserve"> greitai ir dideliais kiekiais (daugiau kaip 95 %) absorbuojamas iš virškinimo trakto. Gleivinės paburkimą šali</w:t>
      </w:r>
      <w:r>
        <w:rPr>
          <w:rFonts w:ascii="Times New Roman" w:hAnsi="Times New Roman"/>
          <w:lang w:val="lt-LT"/>
        </w:rPr>
        <w:t>nantis poveikis pasireiškia po 15 </w:t>
      </w:r>
      <w:r>
        <w:rPr>
          <w:rFonts w:ascii="Times New Roman" w:hAnsi="Times New Roman"/>
          <w:lang w:val="lt-LT"/>
        </w:rPr>
        <w:noBreakHyphen/>
        <w:t> 30 minučių, stipriausias – po 30 </w:t>
      </w:r>
      <w:r>
        <w:rPr>
          <w:rFonts w:ascii="Times New Roman" w:hAnsi="Times New Roman"/>
          <w:lang w:val="lt-LT"/>
        </w:rPr>
        <w:noBreakHyphen/>
        <w:t> 60 minučių (priklauso nuo vaisto formos).</w:t>
      </w:r>
    </w:p>
    <w:p w14:paraId="35F644EA"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lang w:val="lt-LT"/>
        </w:rPr>
        <w:t xml:space="preserve">Išgertas </w:t>
      </w:r>
      <w:r>
        <w:rPr>
          <w:rFonts w:ascii="Times New Roman" w:hAnsi="Times New Roman"/>
          <w:i/>
          <w:lang w:val="lt-LT"/>
        </w:rPr>
        <w:t>dekstrometorfanas</w:t>
      </w:r>
      <w:r>
        <w:rPr>
          <w:rFonts w:ascii="Times New Roman" w:hAnsi="Times New Roman"/>
          <w:lang w:val="lt-LT"/>
        </w:rPr>
        <w:t xml:space="preserve"> greitai absorbuojamas. Jo poveikis pasireiškia po išgėrimo praėjus 15 </w:t>
      </w:r>
      <w:r>
        <w:rPr>
          <w:rFonts w:ascii="Times New Roman" w:hAnsi="Times New Roman"/>
          <w:lang w:val="lt-LT"/>
        </w:rPr>
        <w:noBreakHyphen/>
        <w:t> 30 minučių.</w:t>
      </w:r>
    </w:p>
    <w:p w14:paraId="43BE83A6" w14:textId="77777777" w:rsidR="00252892" w:rsidRDefault="00252892">
      <w:pPr>
        <w:widowControl w:val="0"/>
        <w:tabs>
          <w:tab w:val="left" w:pos="567"/>
        </w:tabs>
        <w:spacing w:after="0" w:line="240" w:lineRule="auto"/>
        <w:rPr>
          <w:rFonts w:ascii="Times New Roman" w:hAnsi="Times New Roman"/>
          <w:lang w:val="lt-LT"/>
        </w:rPr>
      </w:pPr>
    </w:p>
    <w:p w14:paraId="7ECD4B72" w14:textId="77777777" w:rsidR="00252892" w:rsidRDefault="00B82CD3">
      <w:pPr>
        <w:widowControl w:val="0"/>
        <w:tabs>
          <w:tab w:val="left" w:pos="567"/>
        </w:tabs>
        <w:spacing w:after="0" w:line="240" w:lineRule="auto"/>
        <w:rPr>
          <w:rFonts w:ascii="Times New Roman" w:hAnsi="Times New Roman"/>
          <w:u w:val="single"/>
          <w:lang w:val="lt-LT"/>
        </w:rPr>
      </w:pPr>
      <w:r>
        <w:rPr>
          <w:rFonts w:ascii="Times New Roman" w:hAnsi="Times New Roman"/>
          <w:u w:val="single"/>
          <w:lang w:val="lt-LT"/>
        </w:rPr>
        <w:t>Pasiskirstymas</w:t>
      </w:r>
    </w:p>
    <w:p w14:paraId="24D453F2"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i/>
          <w:lang w:val="lt-LT"/>
        </w:rPr>
        <w:t>Paracetamolis</w:t>
      </w:r>
      <w:r>
        <w:rPr>
          <w:rFonts w:ascii="Times New Roman" w:hAnsi="Times New Roman"/>
          <w:lang w:val="lt-LT"/>
        </w:rPr>
        <w:t xml:space="preserve"> gr</w:t>
      </w:r>
      <w:r>
        <w:rPr>
          <w:rFonts w:ascii="Times New Roman" w:hAnsi="Times New Roman"/>
          <w:lang w:val="lt-LT"/>
        </w:rPr>
        <w:t>eitai ir reliatyviai homogeniškai pasiskirsto organizme, jo pasiskirstymo tūris – 0,8 </w:t>
      </w:r>
      <w:r>
        <w:rPr>
          <w:rFonts w:ascii="Times New Roman" w:hAnsi="Times New Roman"/>
          <w:lang w:val="lt-LT"/>
        </w:rPr>
        <w:noBreakHyphen/>
        <w:t> 1,36 l/kg kūno svorio. Nedidelė preparato dalis (maždaug 10 %) prisijungia prie serumo baltymų (perdozavus – 20 </w:t>
      </w:r>
      <w:r>
        <w:rPr>
          <w:rFonts w:ascii="Times New Roman" w:hAnsi="Times New Roman"/>
          <w:lang w:val="lt-LT"/>
        </w:rPr>
        <w:noBreakHyphen/>
        <w:t> 50 %).</w:t>
      </w:r>
    </w:p>
    <w:p w14:paraId="00A52463"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i/>
          <w:lang w:val="lt-LT"/>
        </w:rPr>
        <w:t>Pseudoefedrino</w:t>
      </w:r>
      <w:r>
        <w:rPr>
          <w:rFonts w:ascii="Times New Roman" w:hAnsi="Times New Roman"/>
          <w:lang w:val="lt-LT"/>
        </w:rPr>
        <w:t xml:space="preserve"> pasiskirstymo tūris yra 2,4 </w:t>
      </w:r>
      <w:r>
        <w:rPr>
          <w:rFonts w:ascii="Times New Roman" w:hAnsi="Times New Roman"/>
          <w:lang w:val="lt-LT"/>
        </w:rPr>
        <w:noBreakHyphen/>
        <w:t> 2,</w:t>
      </w:r>
      <w:r>
        <w:rPr>
          <w:rFonts w:ascii="Times New Roman" w:hAnsi="Times New Roman"/>
          <w:lang w:val="lt-LT"/>
        </w:rPr>
        <w:t>6 l/kg kūno svorio.</w:t>
      </w:r>
    </w:p>
    <w:p w14:paraId="5A71A9A7" w14:textId="77777777" w:rsidR="00252892" w:rsidRDefault="00252892">
      <w:pPr>
        <w:widowControl w:val="0"/>
        <w:tabs>
          <w:tab w:val="left" w:pos="567"/>
        </w:tabs>
        <w:spacing w:after="0" w:line="240" w:lineRule="auto"/>
        <w:rPr>
          <w:rFonts w:ascii="Times New Roman" w:hAnsi="Times New Roman"/>
          <w:lang w:val="lt-LT"/>
        </w:rPr>
      </w:pPr>
    </w:p>
    <w:p w14:paraId="558654A5"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lang w:val="lt-LT"/>
        </w:rPr>
        <w:t xml:space="preserve">Didžiausia </w:t>
      </w:r>
      <w:r>
        <w:rPr>
          <w:rFonts w:ascii="Times New Roman" w:hAnsi="Times New Roman"/>
          <w:i/>
          <w:lang w:val="lt-LT"/>
        </w:rPr>
        <w:t>dekstrometorfano</w:t>
      </w:r>
      <w:r>
        <w:rPr>
          <w:rFonts w:ascii="Times New Roman" w:hAnsi="Times New Roman"/>
          <w:lang w:val="lt-LT"/>
        </w:rPr>
        <w:t xml:space="preserve"> koncentracija serume atsiranda po 2,5 valandos. Išgėrus vienkartinę dozę, poveikis trunka 5 </w:t>
      </w:r>
      <w:r>
        <w:rPr>
          <w:rFonts w:ascii="Times New Roman" w:hAnsi="Times New Roman"/>
          <w:lang w:val="lt-LT"/>
        </w:rPr>
        <w:noBreakHyphen/>
        <w:t> 6 valandas.</w:t>
      </w:r>
    </w:p>
    <w:p w14:paraId="1D6A0F3E" w14:textId="77777777" w:rsidR="00252892" w:rsidRDefault="00252892">
      <w:pPr>
        <w:widowControl w:val="0"/>
        <w:tabs>
          <w:tab w:val="left" w:pos="567"/>
        </w:tabs>
        <w:spacing w:after="0" w:line="240" w:lineRule="auto"/>
        <w:rPr>
          <w:rFonts w:ascii="Times New Roman" w:hAnsi="Times New Roman"/>
          <w:lang w:val="lt-LT"/>
        </w:rPr>
      </w:pPr>
    </w:p>
    <w:p w14:paraId="08D77413" w14:textId="77777777" w:rsidR="00252892" w:rsidRDefault="00B82CD3">
      <w:pPr>
        <w:widowControl w:val="0"/>
        <w:tabs>
          <w:tab w:val="left" w:pos="567"/>
        </w:tabs>
        <w:spacing w:after="0" w:line="240" w:lineRule="auto"/>
        <w:rPr>
          <w:rFonts w:ascii="Times New Roman" w:hAnsi="Times New Roman"/>
          <w:u w:val="single"/>
          <w:lang w:val="lt-LT"/>
        </w:rPr>
      </w:pPr>
      <w:r>
        <w:rPr>
          <w:rFonts w:ascii="Times New Roman" w:hAnsi="Times New Roman"/>
          <w:u w:val="single"/>
          <w:lang w:val="lt-LT"/>
        </w:rPr>
        <w:t>Biotransformacija</w:t>
      </w:r>
    </w:p>
    <w:p w14:paraId="4C8CB95E"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lang w:val="lt-LT"/>
        </w:rPr>
        <w:t xml:space="preserve">Daugiausia </w:t>
      </w:r>
      <w:r>
        <w:rPr>
          <w:rFonts w:ascii="Times New Roman" w:hAnsi="Times New Roman"/>
          <w:i/>
          <w:lang w:val="lt-LT"/>
        </w:rPr>
        <w:t>paracetamolio</w:t>
      </w:r>
      <w:r>
        <w:rPr>
          <w:rFonts w:ascii="Times New Roman" w:hAnsi="Times New Roman"/>
          <w:lang w:val="lt-LT"/>
        </w:rPr>
        <w:t xml:space="preserve"> metabolizuojama kepenyse, labai maža dalis – virškinimo t</w:t>
      </w:r>
      <w:r>
        <w:rPr>
          <w:rFonts w:ascii="Times New Roman" w:hAnsi="Times New Roman"/>
          <w:lang w:val="lt-LT"/>
        </w:rPr>
        <w:t>rakte ir inkstuose. Svarbiausias metabolizmo būdas yra konjugacija su gliukurono ir sieros rūgštimis.</w:t>
      </w:r>
    </w:p>
    <w:p w14:paraId="4DB03B64"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lang w:val="lt-LT"/>
        </w:rPr>
        <w:t>Įprastinėmis dozėmis vartojamas paracetamolis metabolizuojamas į sulfatus ir gliukuronidus, tačiau nedidelė veikliosios medžiagos dalis virsta labai reakt</w:t>
      </w:r>
      <w:r>
        <w:rPr>
          <w:rFonts w:ascii="Times New Roman" w:hAnsi="Times New Roman"/>
          <w:lang w:val="lt-LT"/>
        </w:rPr>
        <w:t>yviu ir toksišku kepenų ląstelėms metabolitu – N-acetil-p-benzokvinoniminu. Paprastai šis metabolitas greitai prisijungia prie ląstelėse esančio glutationo ir išskiriamas pro inkstus konjugatų pavidalu. Paracetamolio perdozavus, N-acetil-p-benzokvinonimino</w:t>
      </w:r>
      <w:r>
        <w:rPr>
          <w:rFonts w:ascii="Times New Roman" w:hAnsi="Times New Roman"/>
          <w:lang w:val="lt-LT"/>
        </w:rPr>
        <w:t xml:space="preserve"> susidaro daugiau. Pasibaigus glutationo atsargoms organizme, toksiškų metabolitų perteklius kovalentinėmis jungtimis prisijungia prie gyvybiškai svarbių ląstelių komponentų ir sukelia ūminę kepenų nekrozę.</w:t>
      </w:r>
    </w:p>
    <w:p w14:paraId="7CE348E9"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lang w:val="lt-LT"/>
        </w:rPr>
        <w:t xml:space="preserve">Dalis </w:t>
      </w:r>
      <w:r>
        <w:rPr>
          <w:rFonts w:ascii="Times New Roman" w:hAnsi="Times New Roman"/>
          <w:i/>
          <w:lang w:val="lt-LT"/>
        </w:rPr>
        <w:t>pseudoefedrino</w:t>
      </w:r>
      <w:r>
        <w:rPr>
          <w:rFonts w:ascii="Times New Roman" w:hAnsi="Times New Roman"/>
          <w:lang w:val="lt-LT"/>
        </w:rPr>
        <w:t xml:space="preserve"> metabolizuojama kepenyse vyk</w:t>
      </w:r>
      <w:r>
        <w:rPr>
          <w:rFonts w:ascii="Times New Roman" w:hAnsi="Times New Roman"/>
          <w:lang w:val="lt-LT"/>
        </w:rPr>
        <w:t>stant N-demetilinimui. Per 24 valandas 70 </w:t>
      </w:r>
      <w:r>
        <w:rPr>
          <w:rFonts w:ascii="Times New Roman" w:hAnsi="Times New Roman"/>
          <w:lang w:val="lt-LT"/>
        </w:rPr>
        <w:noBreakHyphen/>
        <w:t> 90 % pseudoefedrino išsiskiria su šlapimu nepakitusiu pavidalu, likusioji dalis – metabolitų pavidalu. 1-6 % preparato išsiskiria aktyvaus metabolito norpseudoefedrino, stimuliuojančio nervų sistemą, pavidalu.</w:t>
      </w:r>
    </w:p>
    <w:p w14:paraId="36710DD4"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lang w:val="lt-LT"/>
        </w:rPr>
        <w:t>Pe</w:t>
      </w:r>
      <w:r>
        <w:rPr>
          <w:rFonts w:ascii="Times New Roman" w:hAnsi="Times New Roman"/>
          <w:lang w:val="lt-LT"/>
        </w:rPr>
        <w:t xml:space="preserve">r burną pavartojus dekstrometorfano jis greitai ir aktyviai metabolizuojamas pirmojo prasiskverbimo pro kepenis metu. </w:t>
      </w:r>
      <w:r>
        <w:rPr>
          <w:rFonts w:ascii="Times New Roman" w:hAnsi="Times New Roman"/>
          <w:i/>
          <w:lang w:val="lt-LT"/>
        </w:rPr>
        <w:t>Dekstrometorfanas</w:t>
      </w:r>
      <w:r>
        <w:rPr>
          <w:rFonts w:ascii="Times New Roman" w:hAnsi="Times New Roman"/>
          <w:lang w:val="lt-LT"/>
        </w:rPr>
        <w:t xml:space="preserve"> metabolizuojamas kepenyse vykstant oksidaciniam O- ir N-demetilinimui, o vėliau konjugacijai su gliukurono ir sieros rūg</w:t>
      </w:r>
      <w:r>
        <w:rPr>
          <w:rFonts w:ascii="Times New Roman" w:hAnsi="Times New Roman"/>
          <w:lang w:val="lt-LT"/>
        </w:rPr>
        <w:t>štimis. Ištyrus savanorius nustatyta, kad dekstrometorfano farmakokinetinės savybės daugiausiai priklauso nuo genetiškai nulemto O-demetilinimo proceso (CYD2D6). Nustatyta, kad šiam oksidacijos procesui būdingi skirtingi fenotipai, todėl farmakokinetinės s</w:t>
      </w:r>
      <w:r>
        <w:rPr>
          <w:rFonts w:ascii="Times New Roman" w:hAnsi="Times New Roman"/>
          <w:lang w:val="lt-LT"/>
        </w:rPr>
        <w:t>avybės gali labai skirtis atsižvelgiant į konkretų pacientą. Nustatyta, kad nemetabolizuotas dekstrometorfanas kartu su trimis demetilintais morfinano metabolitais – dekstrorfanu (dar vadinamu 3-hidroksi-N-metilmorfinanu), 3-hidroksimorfinanu ir 3-metoksim</w:t>
      </w:r>
      <w:r>
        <w:rPr>
          <w:rFonts w:ascii="Times New Roman" w:hAnsi="Times New Roman"/>
          <w:lang w:val="lt-LT"/>
        </w:rPr>
        <w:t>orfinanu – susijungusia forma išsiskiria su šlapimu. Dekstrorfanas, kuriam taip pat būdingas kosulį malšinantis poveikis, yra pagrindinis metabolitas. Pacientų, kuriems būdingas lėtas metabolizmo procesas, kraujyje ir šlapime dominuoja nepakitęs dekstromet</w:t>
      </w:r>
      <w:r>
        <w:rPr>
          <w:rFonts w:ascii="Times New Roman" w:hAnsi="Times New Roman"/>
          <w:lang w:val="lt-LT"/>
        </w:rPr>
        <w:t>orfanas. Maždaug 10 % baltaodžių Europos gyventojų organizme dekstrometorfanas metabolizuojamas lėtai, todėl jų kraujyje veikliosios medžiagos koncentracija gali būti daug didesnė (padidėja toksinio poveikio pavojus).</w:t>
      </w:r>
    </w:p>
    <w:p w14:paraId="2A2C492C" w14:textId="77777777" w:rsidR="00252892" w:rsidRDefault="00252892">
      <w:pPr>
        <w:widowControl w:val="0"/>
        <w:tabs>
          <w:tab w:val="left" w:pos="567"/>
        </w:tabs>
        <w:spacing w:after="0" w:line="240" w:lineRule="auto"/>
        <w:rPr>
          <w:rFonts w:ascii="Times New Roman" w:hAnsi="Times New Roman"/>
          <w:lang w:val="lt-LT"/>
        </w:rPr>
      </w:pPr>
    </w:p>
    <w:p w14:paraId="7FFFD793" w14:textId="77777777" w:rsidR="00252892" w:rsidRDefault="00B82CD3">
      <w:pPr>
        <w:widowControl w:val="0"/>
        <w:tabs>
          <w:tab w:val="left" w:pos="567"/>
        </w:tabs>
        <w:spacing w:after="0" w:line="240" w:lineRule="auto"/>
        <w:rPr>
          <w:rFonts w:ascii="Times New Roman" w:hAnsi="Times New Roman"/>
          <w:u w:val="single"/>
          <w:lang w:val="lt-LT"/>
        </w:rPr>
      </w:pPr>
      <w:r>
        <w:rPr>
          <w:rFonts w:ascii="Times New Roman" w:hAnsi="Times New Roman"/>
          <w:u w:val="single"/>
          <w:lang w:val="lt-LT"/>
        </w:rPr>
        <w:t>Eliminacija</w:t>
      </w:r>
    </w:p>
    <w:p w14:paraId="14FE2442"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i/>
          <w:lang w:val="lt-LT"/>
        </w:rPr>
        <w:t>Paracetamolio</w:t>
      </w:r>
      <w:r>
        <w:rPr>
          <w:rFonts w:ascii="Times New Roman" w:hAnsi="Times New Roman"/>
          <w:lang w:val="lt-LT"/>
        </w:rPr>
        <w:t xml:space="preserve"> pusinės eliminacijos iš plazmos laikas yra 1,5 </w:t>
      </w:r>
      <w:r>
        <w:rPr>
          <w:rFonts w:ascii="Times New Roman" w:hAnsi="Times New Roman"/>
          <w:lang w:val="lt-LT"/>
        </w:rPr>
        <w:noBreakHyphen/>
        <w:t> 3 valandos (vidutiniškai – 2,3 valandos).</w:t>
      </w:r>
    </w:p>
    <w:p w14:paraId="74C1A335"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lang w:val="lt-LT"/>
        </w:rPr>
        <w:t>Labai nedaug (2 </w:t>
      </w:r>
      <w:r>
        <w:rPr>
          <w:rFonts w:ascii="Times New Roman" w:hAnsi="Times New Roman"/>
          <w:lang w:val="lt-LT"/>
        </w:rPr>
        <w:noBreakHyphen/>
        <w:t xml:space="preserve"> 5 %) paracetamolio pasišalina pro inkstus nepakitusiu pavidalu, daugiausia – </w:t>
      </w:r>
      <w:r>
        <w:rPr>
          <w:rFonts w:ascii="Times New Roman" w:hAnsi="Times New Roman"/>
          <w:lang w:val="lt-LT"/>
        </w:rPr>
        <w:lastRenderedPageBreak/>
        <w:t>gliukuronidų (55-60 %) ir sulfatų (30-35 %) pavidalu. Labai mažai par</w:t>
      </w:r>
      <w:r>
        <w:rPr>
          <w:rFonts w:ascii="Times New Roman" w:hAnsi="Times New Roman"/>
          <w:lang w:val="lt-LT"/>
        </w:rPr>
        <w:t>acetamolio išsiskiria su tulžimi. Maždaug 90 % paracetamolio iš organizmo pasišalina per 24 valandas.</w:t>
      </w:r>
    </w:p>
    <w:p w14:paraId="439F210A"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i/>
          <w:lang w:val="lt-LT"/>
        </w:rPr>
        <w:t>Pseudoefedrino</w:t>
      </w:r>
      <w:r>
        <w:rPr>
          <w:rFonts w:ascii="Times New Roman" w:hAnsi="Times New Roman"/>
          <w:lang w:val="lt-LT"/>
        </w:rPr>
        <w:t xml:space="preserve"> pusinės eliminacijos laikas priklauso nuo šlapimo pH. Kai pH 5,5-6, eliminacijos laikas yra nuo 9 iki 16 valandų, esant šarminiam pH elimin</w:t>
      </w:r>
      <w:r>
        <w:rPr>
          <w:rFonts w:ascii="Times New Roman" w:hAnsi="Times New Roman"/>
          <w:lang w:val="lt-LT"/>
        </w:rPr>
        <w:t>acijos laikas gali būti iki 50 valandų, tuo tarpu esant labai rūgščiam pH jis sumažėja iki 1,5 valandų.</w:t>
      </w:r>
    </w:p>
    <w:p w14:paraId="4AC34EFB" w14:textId="77777777" w:rsidR="00252892" w:rsidRDefault="00252892">
      <w:pPr>
        <w:widowControl w:val="0"/>
        <w:tabs>
          <w:tab w:val="left" w:pos="567"/>
        </w:tabs>
        <w:spacing w:after="0" w:line="240" w:lineRule="auto"/>
        <w:rPr>
          <w:rFonts w:ascii="Times New Roman" w:hAnsi="Times New Roman"/>
          <w:lang w:val="lt-LT"/>
        </w:rPr>
      </w:pPr>
    </w:p>
    <w:p w14:paraId="41B9BE90"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lang w:val="lt-LT"/>
        </w:rPr>
        <w:t xml:space="preserve">Per 24 valandas daugiau kaip 85 % išgerto </w:t>
      </w:r>
      <w:r>
        <w:rPr>
          <w:rFonts w:ascii="Times New Roman" w:hAnsi="Times New Roman"/>
          <w:i/>
          <w:lang w:val="lt-LT"/>
        </w:rPr>
        <w:t>dekstrometorfano</w:t>
      </w:r>
      <w:r>
        <w:rPr>
          <w:rFonts w:ascii="Times New Roman" w:hAnsi="Times New Roman"/>
          <w:lang w:val="lt-LT"/>
        </w:rPr>
        <w:t xml:space="preserve"> išsiskiria su šlapimu laisvų ir konjuguotų metabolitų pavidalu, labai maža dalis – nepakitus</w:t>
      </w:r>
      <w:r>
        <w:rPr>
          <w:rFonts w:ascii="Times New Roman" w:hAnsi="Times New Roman"/>
          <w:lang w:val="lt-LT"/>
        </w:rPr>
        <w:t>iu pavidalu. Dekstrometorfano pusinės eliminacijos laikas yra 1,4 - 3,9 valandos, dekstrorfano – 3,4 </w:t>
      </w:r>
      <w:r>
        <w:rPr>
          <w:rFonts w:ascii="Times New Roman" w:hAnsi="Times New Roman"/>
          <w:lang w:val="lt-LT"/>
        </w:rPr>
        <w:noBreakHyphen/>
        <w:t> 5,6 valandos.</w:t>
      </w:r>
    </w:p>
    <w:p w14:paraId="0DD069D1" w14:textId="77777777" w:rsidR="00252892" w:rsidRDefault="00252892">
      <w:pPr>
        <w:widowControl w:val="0"/>
        <w:tabs>
          <w:tab w:val="left" w:pos="567"/>
        </w:tabs>
        <w:spacing w:after="0" w:line="240" w:lineRule="auto"/>
        <w:rPr>
          <w:rFonts w:ascii="Times New Roman" w:hAnsi="Times New Roman"/>
          <w:lang w:val="lt-LT"/>
        </w:rPr>
      </w:pPr>
    </w:p>
    <w:p w14:paraId="0F781FB1" w14:textId="77777777" w:rsidR="00252892" w:rsidRDefault="00B82CD3">
      <w:pPr>
        <w:widowControl w:val="0"/>
        <w:tabs>
          <w:tab w:val="left" w:pos="567"/>
        </w:tabs>
        <w:spacing w:after="0" w:line="240" w:lineRule="auto"/>
        <w:rPr>
          <w:rFonts w:ascii="Times New Roman" w:hAnsi="Times New Roman"/>
          <w:u w:val="single"/>
          <w:lang w:val="lt-LT"/>
        </w:rPr>
      </w:pPr>
      <w:r>
        <w:rPr>
          <w:rFonts w:ascii="Times New Roman" w:hAnsi="Times New Roman"/>
          <w:u w:val="single"/>
          <w:lang w:val="lt-LT"/>
        </w:rPr>
        <w:t>Inkstų funkcijos sutrikimas</w:t>
      </w:r>
    </w:p>
    <w:p w14:paraId="0E647596"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lang w:val="lt-LT"/>
        </w:rPr>
        <w:t>Pacientams, sergantiems kepenų funkcijos nepakankamumu, kai kurie autoriai rekomenduoja tarp paracetamolio doz</w:t>
      </w:r>
      <w:r>
        <w:rPr>
          <w:rFonts w:ascii="Times New Roman" w:hAnsi="Times New Roman"/>
          <w:lang w:val="lt-LT"/>
        </w:rPr>
        <w:t>ių vartojimo daryti ilgesnes pertraukas.</w:t>
      </w:r>
    </w:p>
    <w:p w14:paraId="3EFFBC61" w14:textId="77777777" w:rsidR="00252892" w:rsidRDefault="00252892">
      <w:pPr>
        <w:widowControl w:val="0"/>
        <w:tabs>
          <w:tab w:val="left" w:pos="567"/>
        </w:tabs>
        <w:spacing w:after="0" w:line="240" w:lineRule="auto"/>
        <w:rPr>
          <w:rFonts w:ascii="Times New Roman" w:hAnsi="Times New Roman"/>
          <w:lang w:val="lt-LT"/>
        </w:rPr>
      </w:pPr>
    </w:p>
    <w:p w14:paraId="73EABA9D"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lang w:val="lt-LT"/>
        </w:rPr>
        <w:t>Pacientams, kurių inkstų funkcija yra sutrikusi gali prireikti koreguoti pseudoefedrino dozę, nes pseudoefedrinas ir jo metabolitai pirmiausiai išsiskiria pro inkstus.</w:t>
      </w:r>
    </w:p>
    <w:p w14:paraId="0F061006" w14:textId="77777777" w:rsidR="00252892" w:rsidRDefault="00252892">
      <w:pPr>
        <w:widowControl w:val="0"/>
        <w:tabs>
          <w:tab w:val="left" w:pos="567"/>
        </w:tabs>
        <w:spacing w:after="0" w:line="240" w:lineRule="auto"/>
        <w:rPr>
          <w:rFonts w:ascii="Times New Roman" w:hAnsi="Times New Roman"/>
          <w:lang w:val="lt-LT"/>
        </w:rPr>
      </w:pPr>
    </w:p>
    <w:p w14:paraId="76A17ABC"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lang w:val="lt-LT"/>
        </w:rPr>
        <w:t xml:space="preserve">Pagrindinis dekstrometorfano aktyvusis metabolitas </w:t>
      </w:r>
      <w:r>
        <w:rPr>
          <w:rFonts w:ascii="Times New Roman" w:hAnsi="Times New Roman"/>
          <w:i/>
          <w:lang w:val="lt-LT"/>
        </w:rPr>
        <w:t>dekstrorfanas</w:t>
      </w:r>
      <w:r>
        <w:rPr>
          <w:rFonts w:ascii="Times New Roman" w:hAnsi="Times New Roman"/>
          <w:lang w:val="lt-LT"/>
        </w:rPr>
        <w:t xml:space="preserve"> išsiskiria pro inkstus, todėl pacientams, kurių inkstų funkcija sutrikusi, dozę reikia koreguoti.</w:t>
      </w:r>
    </w:p>
    <w:p w14:paraId="2BEE8638" w14:textId="77777777" w:rsidR="00252892" w:rsidRDefault="00252892">
      <w:pPr>
        <w:widowControl w:val="0"/>
        <w:tabs>
          <w:tab w:val="left" w:pos="567"/>
        </w:tabs>
        <w:spacing w:after="0" w:line="240" w:lineRule="auto"/>
        <w:rPr>
          <w:rFonts w:ascii="Times New Roman" w:hAnsi="Times New Roman"/>
          <w:lang w:val="lt-LT"/>
        </w:rPr>
      </w:pPr>
    </w:p>
    <w:p w14:paraId="789FD8FF" w14:textId="77777777" w:rsidR="00252892" w:rsidRDefault="00B82CD3">
      <w:pPr>
        <w:widowControl w:val="0"/>
        <w:tabs>
          <w:tab w:val="left" w:pos="567"/>
        </w:tabs>
        <w:spacing w:after="0" w:line="240" w:lineRule="auto"/>
        <w:rPr>
          <w:rFonts w:ascii="Times New Roman" w:hAnsi="Times New Roman"/>
          <w:u w:val="single"/>
          <w:lang w:val="lt-LT"/>
        </w:rPr>
      </w:pPr>
      <w:r>
        <w:rPr>
          <w:rFonts w:ascii="Times New Roman" w:hAnsi="Times New Roman"/>
          <w:u w:val="single"/>
          <w:lang w:val="lt-LT"/>
        </w:rPr>
        <w:t>Kepenų funkcijos sutrikimas</w:t>
      </w:r>
    </w:p>
    <w:p w14:paraId="2754B9DB"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lang w:val="lt-LT"/>
        </w:rPr>
        <w:t>Sergant stabiliomis lėtinėmis kepenų ligomis, terapinėmis dozėmi</w:t>
      </w:r>
      <w:r>
        <w:rPr>
          <w:rFonts w:ascii="Times New Roman" w:hAnsi="Times New Roman"/>
          <w:lang w:val="lt-LT"/>
        </w:rPr>
        <w:t>s paracetamolį vartoti saugu.</w:t>
      </w:r>
    </w:p>
    <w:p w14:paraId="786ACCEA" w14:textId="77777777" w:rsidR="00252892" w:rsidRDefault="00252892">
      <w:pPr>
        <w:widowControl w:val="0"/>
        <w:tabs>
          <w:tab w:val="left" w:pos="567"/>
        </w:tabs>
        <w:spacing w:after="0" w:line="240" w:lineRule="auto"/>
        <w:rPr>
          <w:rFonts w:ascii="Times New Roman" w:hAnsi="Times New Roman"/>
          <w:lang w:val="lt-LT"/>
        </w:rPr>
      </w:pPr>
    </w:p>
    <w:p w14:paraId="34441C5A" w14:textId="77777777" w:rsidR="00252892" w:rsidRDefault="00B82CD3">
      <w:pPr>
        <w:widowControl w:val="0"/>
        <w:tabs>
          <w:tab w:val="left" w:pos="567"/>
        </w:tabs>
        <w:spacing w:after="0" w:line="240" w:lineRule="auto"/>
        <w:rPr>
          <w:rFonts w:ascii="Times New Roman" w:hAnsi="Times New Roman"/>
          <w:u w:val="single"/>
          <w:lang w:val="lt-LT"/>
        </w:rPr>
      </w:pPr>
      <w:r>
        <w:rPr>
          <w:rFonts w:ascii="Times New Roman" w:hAnsi="Times New Roman"/>
          <w:u w:val="single"/>
          <w:lang w:val="lt-LT"/>
        </w:rPr>
        <w:t>Senyvi pacientai</w:t>
      </w:r>
    </w:p>
    <w:p w14:paraId="34007F8A"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lang w:val="lt-LT"/>
        </w:rPr>
        <w:t>Senyvų žmonių plazmoje vidutinis paracetamolio pusinės eliminacijos laikas yra toks pats (2,17 valandos), todėl koreguoti dozės jiems nereikia.</w:t>
      </w:r>
    </w:p>
    <w:p w14:paraId="1229989E" w14:textId="77777777" w:rsidR="00252892" w:rsidRDefault="00252892">
      <w:pPr>
        <w:widowControl w:val="0"/>
        <w:tabs>
          <w:tab w:val="left" w:pos="567"/>
        </w:tabs>
        <w:spacing w:after="0" w:line="240" w:lineRule="auto"/>
        <w:rPr>
          <w:rFonts w:ascii="Times New Roman" w:hAnsi="Times New Roman"/>
          <w:lang w:val="lt-LT"/>
        </w:rPr>
      </w:pPr>
    </w:p>
    <w:p w14:paraId="60D0A3D0"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lang w:val="lt-LT"/>
        </w:rPr>
        <w:t>Pseudoefedrinas išsiskiria į žindyvės pieną; veikliosios medžia</w:t>
      </w:r>
      <w:r>
        <w:rPr>
          <w:rFonts w:ascii="Times New Roman" w:hAnsi="Times New Roman"/>
          <w:lang w:val="lt-LT"/>
        </w:rPr>
        <w:t>gos koncentracija žindyvės piene du-tris kartus viršija plazmos koncentraciją.</w:t>
      </w:r>
    </w:p>
    <w:p w14:paraId="3F29482A" w14:textId="77777777" w:rsidR="00252892" w:rsidRDefault="00252892">
      <w:pPr>
        <w:widowControl w:val="0"/>
        <w:tabs>
          <w:tab w:val="left" w:pos="567"/>
        </w:tabs>
        <w:spacing w:after="0" w:line="240" w:lineRule="auto"/>
        <w:rPr>
          <w:rFonts w:ascii="Times New Roman" w:hAnsi="Times New Roman"/>
          <w:lang w:val="lt-LT"/>
        </w:rPr>
      </w:pPr>
    </w:p>
    <w:p w14:paraId="2DC258C9" w14:textId="77777777" w:rsidR="00252892" w:rsidRDefault="00B82CD3">
      <w:pPr>
        <w:widowControl w:val="0"/>
        <w:spacing w:after="0" w:line="240" w:lineRule="auto"/>
        <w:ind w:left="567" w:hanging="567"/>
        <w:outlineLvl w:val="0"/>
        <w:rPr>
          <w:rFonts w:ascii="Times New Roman" w:hAnsi="Times New Roman"/>
          <w:lang w:val="lt-LT"/>
        </w:rPr>
      </w:pPr>
      <w:r>
        <w:rPr>
          <w:rFonts w:ascii="Times New Roman" w:hAnsi="Times New Roman"/>
          <w:b/>
          <w:lang w:val="lt-LT"/>
        </w:rPr>
        <w:t>5.3</w:t>
      </w:r>
      <w:r>
        <w:rPr>
          <w:rFonts w:ascii="Times New Roman" w:hAnsi="Times New Roman"/>
          <w:b/>
          <w:lang w:val="lt-LT"/>
        </w:rPr>
        <w:tab/>
        <w:t>Ikiklinikinių saugumo tyrimų duomenys</w:t>
      </w:r>
    </w:p>
    <w:p w14:paraId="13D4F595" w14:textId="77777777" w:rsidR="00252892" w:rsidRDefault="00252892">
      <w:pPr>
        <w:widowControl w:val="0"/>
        <w:tabs>
          <w:tab w:val="left" w:pos="567"/>
        </w:tabs>
        <w:spacing w:after="0" w:line="240" w:lineRule="auto"/>
        <w:rPr>
          <w:rFonts w:ascii="Times New Roman" w:hAnsi="Times New Roman"/>
          <w:lang w:val="lt-LT"/>
        </w:rPr>
      </w:pPr>
    </w:p>
    <w:p w14:paraId="6BDE1172" w14:textId="77777777" w:rsidR="00252892" w:rsidRDefault="00B82CD3">
      <w:pPr>
        <w:widowControl w:val="0"/>
        <w:spacing w:after="0" w:line="240" w:lineRule="auto"/>
        <w:rPr>
          <w:rFonts w:ascii="Times New Roman" w:hAnsi="Times New Roman"/>
          <w:lang w:val="lt-LT"/>
        </w:rPr>
      </w:pPr>
      <w:r>
        <w:rPr>
          <w:rFonts w:ascii="Times New Roman" w:hAnsi="Times New Roman"/>
          <w:lang w:val="lt-LT"/>
        </w:rPr>
        <w:t>Įprastų farmakologinio saugumo, kartotinių dozių toksiškumo, genotoksiškumo ir galimo kancegoriškumo tyrimų duomenys specifinio pavoj</w:t>
      </w:r>
      <w:r>
        <w:rPr>
          <w:rFonts w:ascii="Times New Roman" w:hAnsi="Times New Roman"/>
          <w:lang w:val="lt-LT"/>
        </w:rPr>
        <w:t xml:space="preserve">aus žmogui nerodo. </w:t>
      </w:r>
      <w:r>
        <w:rPr>
          <w:rFonts w:ascii="Times New Roman" w:hAnsi="Times New Roman"/>
          <w:lang w:val="lt-LT" w:eastAsia="lt-LT"/>
        </w:rPr>
        <w:t>Įprastinių toksinio poveikio reprodukcijai ir vystymuisi tyrimų , kurių metu būtų taikomi šiuo metu patvirtinti standartai, neatlikta.</w:t>
      </w:r>
    </w:p>
    <w:p w14:paraId="415024B8" w14:textId="77777777" w:rsidR="00252892" w:rsidRDefault="00252892">
      <w:pPr>
        <w:widowControl w:val="0"/>
        <w:spacing w:after="0" w:line="240" w:lineRule="auto"/>
        <w:rPr>
          <w:rFonts w:ascii="Times New Roman" w:hAnsi="Times New Roman"/>
          <w:lang w:val="lt-LT"/>
        </w:rPr>
      </w:pPr>
    </w:p>
    <w:p w14:paraId="3A9D8CAC"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lang w:val="lt-LT"/>
        </w:rPr>
        <w:t>Išgerto paracetamolio LD</w:t>
      </w:r>
      <w:r>
        <w:rPr>
          <w:rFonts w:ascii="Times New Roman" w:hAnsi="Times New Roman"/>
          <w:vertAlign w:val="subscript"/>
          <w:lang w:val="lt-LT"/>
        </w:rPr>
        <w:t>50</w:t>
      </w:r>
      <w:r>
        <w:rPr>
          <w:rFonts w:ascii="Times New Roman" w:hAnsi="Times New Roman"/>
          <w:lang w:val="lt-LT"/>
        </w:rPr>
        <w:t xml:space="preserve"> pelėms buvo 295 – 1212 mg/kg kūno svorio, žiurkėms – didesnė kaip 4 g/kg k</w:t>
      </w:r>
      <w:r>
        <w:rPr>
          <w:rFonts w:ascii="Times New Roman" w:hAnsi="Times New Roman"/>
          <w:lang w:val="lt-LT"/>
        </w:rPr>
        <w:t>ūno svorio. Išgerto preparato LD</w:t>
      </w:r>
      <w:r>
        <w:rPr>
          <w:rFonts w:ascii="Times New Roman" w:hAnsi="Times New Roman"/>
          <w:vertAlign w:val="subscript"/>
          <w:lang w:val="lt-LT"/>
        </w:rPr>
        <w:t>50</w:t>
      </w:r>
      <w:r>
        <w:rPr>
          <w:rFonts w:ascii="Times New Roman" w:hAnsi="Times New Roman"/>
          <w:lang w:val="lt-LT"/>
        </w:rPr>
        <w:t xml:space="preserve"> šunims buvo 2404 mg/kg kūno svorio, o gaišimą sukelianti į veną švirkščiama dozė - maždaug 826 mg/kg kūno svorio. Ilgai vartotos labai didelės paracetamolio dozės (1 </w:t>
      </w:r>
      <w:r>
        <w:rPr>
          <w:rFonts w:ascii="Times New Roman" w:hAnsi="Times New Roman"/>
          <w:lang w:val="lt-LT"/>
        </w:rPr>
        <w:noBreakHyphen/>
        <w:t> 7 g/kg kūno svorio) pažeidė laboratorinių gyvūnų kepe</w:t>
      </w:r>
      <w:r>
        <w:rPr>
          <w:rFonts w:ascii="Times New Roman" w:hAnsi="Times New Roman"/>
          <w:lang w:val="lt-LT"/>
        </w:rPr>
        <w:t>nis ir inkstus.</w:t>
      </w:r>
    </w:p>
    <w:p w14:paraId="492A768E" w14:textId="77777777" w:rsidR="00252892" w:rsidRDefault="00252892">
      <w:pPr>
        <w:widowControl w:val="0"/>
        <w:tabs>
          <w:tab w:val="left" w:pos="567"/>
        </w:tabs>
        <w:spacing w:after="0" w:line="240" w:lineRule="auto"/>
        <w:rPr>
          <w:rFonts w:ascii="Times New Roman" w:hAnsi="Times New Roman"/>
          <w:lang w:val="lt-LT"/>
        </w:rPr>
      </w:pPr>
    </w:p>
    <w:p w14:paraId="7D12F7C7"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lang w:val="lt-LT"/>
        </w:rPr>
        <w:t>Ikiklinikinių tyrimų metu toksinis poveikis pasireiškė tik tuo atveju, kai ekspozicija buvo gerokai didesnė nei būnanti žmogaus organizme. Tai rodo, kad tokio poveikio klinikinė reikšmė maža.</w:t>
      </w:r>
    </w:p>
    <w:p w14:paraId="5BB89776" w14:textId="77777777" w:rsidR="00252892" w:rsidRDefault="00252892">
      <w:pPr>
        <w:widowControl w:val="0"/>
        <w:tabs>
          <w:tab w:val="left" w:pos="567"/>
        </w:tabs>
        <w:spacing w:after="0" w:line="240" w:lineRule="auto"/>
        <w:rPr>
          <w:rFonts w:ascii="Times New Roman" w:hAnsi="Times New Roman"/>
          <w:lang w:val="lt-LT"/>
        </w:rPr>
      </w:pPr>
    </w:p>
    <w:p w14:paraId="5397619B"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lang w:val="lt-LT"/>
        </w:rPr>
        <w:t xml:space="preserve">Pseudoefedrino hidrochloridas laboratoriniams </w:t>
      </w:r>
      <w:r>
        <w:rPr>
          <w:rFonts w:ascii="Times New Roman" w:hAnsi="Times New Roman"/>
          <w:lang w:val="lt-LT"/>
        </w:rPr>
        <w:t>gyvūnams sukelia vidutinio intensyvumo toksinį poveikį. Geriamojo preparato LD</w:t>
      </w:r>
      <w:r>
        <w:rPr>
          <w:rFonts w:ascii="Times New Roman" w:hAnsi="Times New Roman"/>
          <w:vertAlign w:val="subscript"/>
          <w:lang w:val="lt-LT"/>
        </w:rPr>
        <w:t>50</w:t>
      </w:r>
      <w:r>
        <w:rPr>
          <w:rFonts w:ascii="Times New Roman" w:hAnsi="Times New Roman"/>
          <w:lang w:val="lt-LT"/>
        </w:rPr>
        <w:t xml:space="preserve"> pelėms buvo 371 mg/kg kūno svorio. Nei vienas parenteriniu būdu pseudoefedrino vartojęs gyvūnas (75 mg/kg kūno svorio dozę triušiai, 371 mg/kg kūno svorio - žiurkės ir 400 mg/</w:t>
      </w:r>
      <w:r>
        <w:rPr>
          <w:rFonts w:ascii="Times New Roman" w:hAnsi="Times New Roman"/>
          <w:lang w:val="lt-LT"/>
        </w:rPr>
        <w:t>kg kūno svorio – pelės) nenugaišo. Pseudoefedrino hidrochloridas lėtino vaikingų žiurkių patelių svorio augimą ir mažino suėdamo maisto kiekį, tačiau vaisiui teratogeninio poveikio nesukėlė (preparatas mažino vaisiaus kūno svorio augimą ir veikė kaulėjimą)</w:t>
      </w:r>
      <w:r>
        <w:rPr>
          <w:rFonts w:ascii="Times New Roman" w:hAnsi="Times New Roman"/>
          <w:lang w:val="lt-LT"/>
        </w:rPr>
        <w:t>. Nacionalinės toksikologijos programos, Tarptautinės vėžio tyrimo agentūros bei Darbos saugos ir sveikatos agentūros duomenimis, kancerogeninio poveikio pseudoefedrino hidrochloridas nesukelia. Duomenų apie kartotinių pseudoefedrino hidrochlorido dozių to</w:t>
      </w:r>
      <w:r>
        <w:rPr>
          <w:rFonts w:ascii="Times New Roman" w:hAnsi="Times New Roman"/>
          <w:lang w:val="lt-LT"/>
        </w:rPr>
        <w:t>ksinį ir mutageninį poveikį literatūroje nerasta.</w:t>
      </w:r>
    </w:p>
    <w:p w14:paraId="71886C0B" w14:textId="77777777" w:rsidR="00252892" w:rsidRDefault="00252892">
      <w:pPr>
        <w:widowControl w:val="0"/>
        <w:tabs>
          <w:tab w:val="left" w:pos="567"/>
        </w:tabs>
        <w:spacing w:after="0" w:line="240" w:lineRule="auto"/>
        <w:rPr>
          <w:rFonts w:ascii="Times New Roman" w:hAnsi="Times New Roman"/>
          <w:lang w:val="lt-LT"/>
        </w:rPr>
      </w:pPr>
    </w:p>
    <w:p w14:paraId="19A5E20D"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lang w:val="lt-LT"/>
        </w:rPr>
        <w:t>Geriamojo ir po oda švirkščiamo dekstrometorfano hidrobromido LD</w:t>
      </w:r>
      <w:r>
        <w:rPr>
          <w:rFonts w:ascii="Times New Roman" w:hAnsi="Times New Roman"/>
          <w:vertAlign w:val="subscript"/>
          <w:lang w:val="lt-LT"/>
        </w:rPr>
        <w:t xml:space="preserve">50 </w:t>
      </w:r>
      <w:r>
        <w:rPr>
          <w:rFonts w:ascii="Times New Roman" w:hAnsi="Times New Roman"/>
          <w:lang w:val="lt-LT"/>
        </w:rPr>
        <w:t>laboratoriniams gyvūnams yra 125 </w:t>
      </w:r>
      <w:r>
        <w:rPr>
          <w:rFonts w:ascii="Times New Roman" w:hAnsi="Times New Roman"/>
          <w:lang w:val="lt-LT"/>
        </w:rPr>
        <w:noBreakHyphen/>
        <w:t> 423 mg/kg kūno svorio. Tai rodo vidutinį toksiškumą. Į veną sušvirkšto preparato LD</w:t>
      </w:r>
      <w:r>
        <w:rPr>
          <w:rFonts w:ascii="Times New Roman" w:hAnsi="Times New Roman"/>
          <w:vertAlign w:val="subscript"/>
          <w:lang w:val="lt-LT"/>
        </w:rPr>
        <w:t>50</w:t>
      </w:r>
      <w:r>
        <w:rPr>
          <w:rFonts w:ascii="Times New Roman" w:hAnsi="Times New Roman"/>
          <w:lang w:val="lt-LT"/>
        </w:rPr>
        <w:t xml:space="preserve"> buvo mažesnė kaip</w:t>
      </w:r>
      <w:r>
        <w:rPr>
          <w:rFonts w:ascii="Times New Roman" w:hAnsi="Times New Roman"/>
          <w:lang w:val="lt-LT"/>
        </w:rPr>
        <w:t xml:space="preserve"> 30 mg/kg kūno svorio. Didelės dekstrometorfano hidrobromido dozės sukelia </w:t>
      </w:r>
      <w:r>
        <w:rPr>
          <w:rFonts w:ascii="Times New Roman" w:hAnsi="Times New Roman"/>
          <w:lang w:val="lt-LT"/>
        </w:rPr>
        <w:lastRenderedPageBreak/>
        <w:t>neuroprotekcinį ir neurotoksinį poveikį (sumažėja bendrasis aktyvumas, atsiranda traukulių, slopinamas kvėpavimas). ED</w:t>
      </w:r>
      <w:r>
        <w:rPr>
          <w:rFonts w:ascii="Times New Roman" w:hAnsi="Times New Roman"/>
          <w:vertAlign w:val="subscript"/>
          <w:lang w:val="lt-LT"/>
        </w:rPr>
        <w:t>50</w:t>
      </w:r>
      <w:r>
        <w:rPr>
          <w:rFonts w:ascii="Times New Roman" w:hAnsi="Times New Roman"/>
          <w:lang w:val="lt-LT"/>
        </w:rPr>
        <w:t xml:space="preserve"> elgesio neveikia. Dekstrometorfano hidrobromidas veikia pail</w:t>
      </w:r>
      <w:r>
        <w:rPr>
          <w:rFonts w:ascii="Times New Roman" w:hAnsi="Times New Roman"/>
          <w:lang w:val="lt-LT"/>
        </w:rPr>
        <w:t>gąsias smegenis (didina kosulio atsiradimo slenkstį). Duomenų apie kartotinių dekstrometorfano hidrobromido dozių toksiškumą, jo įtaką reprodukcijai ir mutageninį poveikį literatūroje nerasta. Nacionalinės toksikologijos programos, Tarptautinės vėžio tyrim</w:t>
      </w:r>
      <w:r>
        <w:rPr>
          <w:rFonts w:ascii="Times New Roman" w:hAnsi="Times New Roman"/>
          <w:lang w:val="lt-LT"/>
        </w:rPr>
        <w:t>o agentūros bei Darbos saugos ir sveikatos agentūros duomenimis, kancerogeninio poveikio dekstrometorfano hidrobromidas nesukelia.</w:t>
      </w:r>
    </w:p>
    <w:p w14:paraId="0BDDD089" w14:textId="77777777" w:rsidR="00252892" w:rsidRDefault="00252892">
      <w:pPr>
        <w:widowControl w:val="0"/>
        <w:spacing w:after="0" w:line="240" w:lineRule="auto"/>
        <w:rPr>
          <w:rFonts w:ascii="Times New Roman" w:hAnsi="Times New Roman"/>
          <w:lang w:val="lt-LT"/>
        </w:rPr>
      </w:pPr>
    </w:p>
    <w:p w14:paraId="5795DA01"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lang w:val="lt-LT"/>
        </w:rPr>
        <w:t>Atsižvelgiant į minėtus duomenis, ikiklinikinių tyrimų metu toksinis paracetamolio, pseudoefedrino hidrochlorido ir dekstrom</w:t>
      </w:r>
      <w:r>
        <w:rPr>
          <w:rFonts w:ascii="Times New Roman" w:hAnsi="Times New Roman"/>
          <w:lang w:val="lt-LT"/>
        </w:rPr>
        <w:t>etorfano hidrobromido poveikis pasireiškia tik ekspozicijos, kuri gerokai viršija maksimalią būnančia žmogaus organizme, atveju. Vadinasi, klinikinė tokio poveikio reikšmė nedidelė.</w:t>
      </w:r>
    </w:p>
    <w:p w14:paraId="2AD94815" w14:textId="77777777" w:rsidR="00252892" w:rsidRDefault="00252892">
      <w:pPr>
        <w:widowControl w:val="0"/>
        <w:tabs>
          <w:tab w:val="left" w:pos="567"/>
        </w:tabs>
        <w:spacing w:after="0" w:line="240" w:lineRule="auto"/>
        <w:rPr>
          <w:rFonts w:ascii="Times New Roman" w:hAnsi="Times New Roman"/>
          <w:lang w:val="lt-LT"/>
        </w:rPr>
      </w:pPr>
    </w:p>
    <w:p w14:paraId="6CAF20CC" w14:textId="77777777" w:rsidR="00252892" w:rsidRDefault="00252892">
      <w:pPr>
        <w:widowControl w:val="0"/>
        <w:tabs>
          <w:tab w:val="left" w:pos="567"/>
        </w:tabs>
        <w:spacing w:after="0" w:line="240" w:lineRule="auto"/>
        <w:rPr>
          <w:rFonts w:ascii="Times New Roman" w:hAnsi="Times New Roman"/>
          <w:lang w:val="lt-LT"/>
        </w:rPr>
      </w:pPr>
    </w:p>
    <w:p w14:paraId="158A23C7" w14:textId="77777777" w:rsidR="00252892" w:rsidRDefault="00B82CD3">
      <w:pPr>
        <w:widowControl w:val="0"/>
        <w:spacing w:after="0" w:line="240" w:lineRule="auto"/>
        <w:ind w:left="567" w:hanging="567"/>
        <w:rPr>
          <w:rFonts w:ascii="Times New Roman" w:hAnsi="Times New Roman"/>
          <w:b/>
          <w:lang w:val="lt-LT"/>
        </w:rPr>
      </w:pPr>
      <w:r>
        <w:rPr>
          <w:rFonts w:ascii="Times New Roman" w:hAnsi="Times New Roman"/>
          <w:b/>
          <w:lang w:val="lt-LT"/>
        </w:rPr>
        <w:t>6.</w:t>
      </w:r>
      <w:r>
        <w:rPr>
          <w:rFonts w:ascii="Times New Roman" w:hAnsi="Times New Roman"/>
          <w:b/>
          <w:lang w:val="lt-LT"/>
        </w:rPr>
        <w:tab/>
      </w:r>
      <w:r>
        <w:rPr>
          <w:rFonts w:ascii="Times New Roman" w:hAnsi="Times New Roman"/>
          <w:b/>
          <w:caps/>
          <w:lang w:val="lt-LT"/>
        </w:rPr>
        <w:t>farmacinė informacija</w:t>
      </w:r>
    </w:p>
    <w:p w14:paraId="6F8B51E5" w14:textId="77777777" w:rsidR="00252892" w:rsidRDefault="00252892">
      <w:pPr>
        <w:widowControl w:val="0"/>
        <w:spacing w:after="0" w:line="240" w:lineRule="auto"/>
        <w:rPr>
          <w:rFonts w:ascii="Times New Roman" w:hAnsi="Times New Roman"/>
          <w:lang w:val="lt-LT"/>
        </w:rPr>
      </w:pPr>
    </w:p>
    <w:p w14:paraId="4ED1BEC5" w14:textId="77777777" w:rsidR="00252892" w:rsidRDefault="00B82CD3">
      <w:pPr>
        <w:widowControl w:val="0"/>
        <w:spacing w:after="0" w:line="240" w:lineRule="auto"/>
        <w:ind w:left="567" w:hanging="567"/>
        <w:outlineLvl w:val="0"/>
        <w:rPr>
          <w:rFonts w:ascii="Times New Roman" w:hAnsi="Times New Roman"/>
          <w:lang w:val="lt-LT"/>
        </w:rPr>
      </w:pPr>
      <w:r>
        <w:rPr>
          <w:rFonts w:ascii="Times New Roman" w:hAnsi="Times New Roman"/>
          <w:b/>
          <w:lang w:val="lt-LT"/>
        </w:rPr>
        <w:t>6.1</w:t>
      </w:r>
      <w:r>
        <w:rPr>
          <w:rFonts w:ascii="Times New Roman" w:hAnsi="Times New Roman"/>
          <w:b/>
          <w:lang w:val="lt-LT"/>
        </w:rPr>
        <w:tab/>
        <w:t>Pagalbinių medžiagų sąrašas</w:t>
      </w:r>
    </w:p>
    <w:p w14:paraId="5F9059B7" w14:textId="77777777" w:rsidR="00252892" w:rsidRDefault="00252892">
      <w:pPr>
        <w:widowControl w:val="0"/>
        <w:spacing w:after="0" w:line="240" w:lineRule="auto"/>
        <w:rPr>
          <w:rFonts w:ascii="Times New Roman" w:hAnsi="Times New Roman"/>
          <w:lang w:val="lt-LT"/>
        </w:rPr>
      </w:pPr>
    </w:p>
    <w:p w14:paraId="3FCEACA1" w14:textId="77777777" w:rsidR="00252892" w:rsidRDefault="00B82CD3">
      <w:pPr>
        <w:widowControl w:val="0"/>
        <w:spacing w:after="0" w:line="240" w:lineRule="auto"/>
        <w:rPr>
          <w:rFonts w:ascii="Times New Roman" w:hAnsi="Times New Roman"/>
          <w:u w:val="single"/>
          <w:lang w:val="lt-LT"/>
        </w:rPr>
      </w:pPr>
      <w:r>
        <w:rPr>
          <w:rFonts w:ascii="Times New Roman" w:hAnsi="Times New Roman"/>
          <w:u w:val="single"/>
          <w:lang w:val="lt-LT"/>
        </w:rPr>
        <w:t xml:space="preserve">Tabletės </w:t>
      </w:r>
      <w:r>
        <w:rPr>
          <w:rFonts w:ascii="Times New Roman" w:hAnsi="Times New Roman"/>
          <w:u w:val="single"/>
          <w:lang w:val="lt-LT"/>
        </w:rPr>
        <w:t>branduolys</w:t>
      </w:r>
    </w:p>
    <w:p w14:paraId="76C16C95" w14:textId="77777777" w:rsidR="00252892" w:rsidRDefault="00B82CD3">
      <w:pPr>
        <w:widowControl w:val="0"/>
        <w:spacing w:after="0" w:line="240" w:lineRule="auto"/>
        <w:rPr>
          <w:rFonts w:ascii="Times New Roman" w:eastAsia="Times New Roman" w:hAnsi="Times New Roman"/>
          <w:iCs/>
        </w:rPr>
      </w:pPr>
      <w:r>
        <w:rPr>
          <w:rFonts w:ascii="Times New Roman" w:hAnsi="Times New Roman"/>
          <w:lang w:val="lt-LT"/>
        </w:rPr>
        <w:t>Mikrokristalinė celiuliozė</w:t>
      </w:r>
    </w:p>
    <w:p w14:paraId="756F96FF" w14:textId="77777777" w:rsidR="00252892" w:rsidRDefault="00B82CD3">
      <w:pPr>
        <w:widowControl w:val="0"/>
        <w:spacing w:after="0" w:line="240" w:lineRule="auto"/>
        <w:rPr>
          <w:rFonts w:ascii="Times New Roman" w:hAnsi="Times New Roman"/>
          <w:lang w:val="lt-LT"/>
        </w:rPr>
      </w:pPr>
      <w:r>
        <w:rPr>
          <w:rFonts w:ascii="Times New Roman" w:hAnsi="Times New Roman"/>
          <w:lang w:val="lt-LT"/>
        </w:rPr>
        <w:t>Bevandenis koloidinis silicio dioksidas</w:t>
      </w:r>
    </w:p>
    <w:p w14:paraId="5500B30A" w14:textId="77777777" w:rsidR="00252892" w:rsidRDefault="00B82CD3">
      <w:pPr>
        <w:widowControl w:val="0"/>
        <w:spacing w:after="0" w:line="240" w:lineRule="auto"/>
        <w:rPr>
          <w:rFonts w:ascii="Times New Roman" w:hAnsi="Times New Roman"/>
          <w:lang w:val="lt-LT"/>
        </w:rPr>
      </w:pPr>
      <w:r>
        <w:rPr>
          <w:rFonts w:ascii="Times New Roman" w:hAnsi="Times New Roman"/>
          <w:lang w:val="lt-LT"/>
        </w:rPr>
        <w:t>Pregelifikuotas krakmolas</w:t>
      </w:r>
    </w:p>
    <w:p w14:paraId="16E170F5" w14:textId="77777777" w:rsidR="00252892" w:rsidRDefault="00B82CD3">
      <w:pPr>
        <w:widowControl w:val="0"/>
        <w:spacing w:after="0" w:line="240" w:lineRule="auto"/>
        <w:rPr>
          <w:rFonts w:ascii="Times New Roman" w:hAnsi="Times New Roman"/>
          <w:lang w:val="lt-LT"/>
        </w:rPr>
      </w:pPr>
      <w:r>
        <w:rPr>
          <w:rFonts w:ascii="Times New Roman" w:hAnsi="Times New Roman"/>
          <w:lang w:val="lt-LT"/>
        </w:rPr>
        <w:t>Talkas</w:t>
      </w:r>
    </w:p>
    <w:p w14:paraId="61B7372D" w14:textId="77777777" w:rsidR="00252892" w:rsidRDefault="00B82CD3">
      <w:pPr>
        <w:widowControl w:val="0"/>
        <w:spacing w:after="0" w:line="240" w:lineRule="auto"/>
        <w:rPr>
          <w:rFonts w:ascii="Times New Roman" w:hAnsi="Times New Roman"/>
          <w:lang w:val="lt-LT"/>
        </w:rPr>
      </w:pPr>
      <w:r>
        <w:rPr>
          <w:rFonts w:ascii="Times New Roman" w:hAnsi="Times New Roman"/>
          <w:lang w:val="lt-LT"/>
        </w:rPr>
        <w:t>Kukurūzų krakmolas</w:t>
      </w:r>
    </w:p>
    <w:p w14:paraId="4CCCA0D3" w14:textId="77777777" w:rsidR="00252892" w:rsidRDefault="00B82CD3">
      <w:pPr>
        <w:widowControl w:val="0"/>
        <w:spacing w:after="0" w:line="240" w:lineRule="auto"/>
        <w:rPr>
          <w:rFonts w:ascii="Times New Roman" w:eastAsia="Times New Roman" w:hAnsi="Times New Roman"/>
          <w:iCs/>
        </w:rPr>
      </w:pPr>
      <w:r>
        <w:rPr>
          <w:rFonts w:ascii="Times New Roman" w:hAnsi="Times New Roman"/>
          <w:lang w:val="lt-LT"/>
        </w:rPr>
        <w:t>Magnio stearatas</w:t>
      </w:r>
    </w:p>
    <w:p w14:paraId="61429292" w14:textId="77777777" w:rsidR="00252892" w:rsidRDefault="00252892">
      <w:pPr>
        <w:widowControl w:val="0"/>
        <w:spacing w:after="0" w:line="240" w:lineRule="auto"/>
        <w:rPr>
          <w:rFonts w:ascii="Times New Roman" w:hAnsi="Times New Roman"/>
          <w:lang w:val="lt-LT"/>
        </w:rPr>
      </w:pPr>
    </w:p>
    <w:p w14:paraId="51FDD5A9" w14:textId="77777777" w:rsidR="00252892" w:rsidRDefault="00B82CD3">
      <w:pPr>
        <w:widowControl w:val="0"/>
        <w:spacing w:after="0" w:line="240" w:lineRule="auto"/>
        <w:rPr>
          <w:rFonts w:ascii="Times New Roman" w:hAnsi="Times New Roman"/>
          <w:u w:val="single"/>
          <w:lang w:val="lt-LT"/>
        </w:rPr>
      </w:pPr>
      <w:r>
        <w:rPr>
          <w:rFonts w:ascii="Times New Roman" w:hAnsi="Times New Roman"/>
          <w:u w:val="single"/>
          <w:lang w:val="lt-LT"/>
        </w:rPr>
        <w:t>Tabletės plėvelė (Opadry 03F21305 Green)</w:t>
      </w:r>
    </w:p>
    <w:p w14:paraId="11FAA072" w14:textId="77777777" w:rsidR="00252892" w:rsidRDefault="00B82CD3">
      <w:pPr>
        <w:widowControl w:val="0"/>
        <w:spacing w:after="0" w:line="240" w:lineRule="auto"/>
        <w:rPr>
          <w:rFonts w:ascii="Times New Roman" w:hAnsi="Times New Roman"/>
          <w:lang w:val="lt-LT"/>
        </w:rPr>
      </w:pPr>
      <w:r>
        <w:rPr>
          <w:rFonts w:ascii="Times New Roman" w:hAnsi="Times New Roman"/>
          <w:lang w:val="lt-LT"/>
        </w:rPr>
        <w:t>Hipromeliozė</w:t>
      </w:r>
    </w:p>
    <w:p w14:paraId="56E9E60B" w14:textId="77777777" w:rsidR="00252892" w:rsidRDefault="00B82CD3">
      <w:pPr>
        <w:widowControl w:val="0"/>
        <w:spacing w:after="0" w:line="240" w:lineRule="auto"/>
        <w:rPr>
          <w:rFonts w:ascii="Times New Roman" w:hAnsi="Times New Roman"/>
          <w:lang w:val="lt-LT"/>
        </w:rPr>
      </w:pPr>
      <w:r>
        <w:rPr>
          <w:rFonts w:ascii="Times New Roman" w:hAnsi="Times New Roman"/>
          <w:lang w:val="lt-LT"/>
        </w:rPr>
        <w:t>Titano dioksidas (E171)</w:t>
      </w:r>
    </w:p>
    <w:p w14:paraId="662B096A" w14:textId="77777777" w:rsidR="00252892" w:rsidRDefault="00B82CD3">
      <w:pPr>
        <w:widowControl w:val="0"/>
        <w:spacing w:after="0" w:line="240" w:lineRule="auto"/>
        <w:rPr>
          <w:rFonts w:ascii="Times New Roman" w:hAnsi="Times New Roman"/>
          <w:lang w:val="lt-LT"/>
        </w:rPr>
      </w:pPr>
      <w:r>
        <w:rPr>
          <w:rFonts w:ascii="Times New Roman" w:hAnsi="Times New Roman"/>
          <w:iCs/>
          <w:lang w:val="lt-LT"/>
        </w:rPr>
        <w:t>Chinolino</w:t>
      </w:r>
      <w:r>
        <w:rPr>
          <w:rFonts w:ascii="Times New Roman" w:hAnsi="Times New Roman"/>
          <w:lang w:val="lt-LT"/>
        </w:rPr>
        <w:t xml:space="preserve"> geltonasis (E104)</w:t>
      </w:r>
    </w:p>
    <w:p w14:paraId="1C15040C" w14:textId="77777777" w:rsidR="00252892" w:rsidRDefault="00B82CD3">
      <w:pPr>
        <w:widowControl w:val="0"/>
        <w:spacing w:after="0" w:line="240" w:lineRule="auto"/>
        <w:rPr>
          <w:rFonts w:ascii="Times New Roman" w:hAnsi="Times New Roman"/>
          <w:lang w:val="lt-LT"/>
        </w:rPr>
      </w:pPr>
      <w:r>
        <w:rPr>
          <w:rFonts w:ascii="Times New Roman" w:hAnsi="Times New Roman"/>
          <w:lang w:val="lt-LT"/>
        </w:rPr>
        <w:t>In</w:t>
      </w:r>
      <w:r>
        <w:rPr>
          <w:rFonts w:ascii="Times New Roman" w:hAnsi="Times New Roman"/>
          <w:lang w:val="lt-LT"/>
        </w:rPr>
        <w:t>digotinas (E132)</w:t>
      </w:r>
    </w:p>
    <w:p w14:paraId="6D490058" w14:textId="77777777" w:rsidR="00252892" w:rsidRDefault="00B82CD3">
      <w:pPr>
        <w:widowControl w:val="0"/>
        <w:spacing w:after="0" w:line="240" w:lineRule="auto"/>
        <w:rPr>
          <w:rFonts w:ascii="Times New Roman" w:hAnsi="Times New Roman"/>
          <w:lang w:val="lt-LT"/>
        </w:rPr>
      </w:pPr>
      <w:r>
        <w:rPr>
          <w:rFonts w:ascii="Times New Roman" w:hAnsi="Times New Roman"/>
          <w:lang w:val="lt-LT"/>
        </w:rPr>
        <w:t>Makrogolis 6000</w:t>
      </w:r>
    </w:p>
    <w:p w14:paraId="249F34D2" w14:textId="77777777" w:rsidR="00252892" w:rsidRDefault="00252892">
      <w:pPr>
        <w:widowControl w:val="0"/>
        <w:spacing w:after="0" w:line="240" w:lineRule="auto"/>
        <w:rPr>
          <w:rFonts w:ascii="Times New Roman" w:hAnsi="Times New Roman"/>
          <w:lang w:val="lt-LT"/>
        </w:rPr>
      </w:pPr>
    </w:p>
    <w:p w14:paraId="0ABA11B7" w14:textId="77777777" w:rsidR="00252892" w:rsidRDefault="00B82CD3">
      <w:pPr>
        <w:widowControl w:val="0"/>
        <w:spacing w:after="0" w:line="240" w:lineRule="auto"/>
        <w:ind w:left="567" w:hanging="567"/>
        <w:outlineLvl w:val="0"/>
        <w:rPr>
          <w:rFonts w:ascii="Times New Roman" w:hAnsi="Times New Roman"/>
          <w:lang w:val="lt-LT"/>
        </w:rPr>
      </w:pPr>
      <w:r>
        <w:rPr>
          <w:rFonts w:ascii="Times New Roman" w:hAnsi="Times New Roman"/>
          <w:b/>
          <w:lang w:val="lt-LT"/>
        </w:rPr>
        <w:t>6.2</w:t>
      </w:r>
      <w:r>
        <w:rPr>
          <w:rFonts w:ascii="Times New Roman" w:hAnsi="Times New Roman"/>
          <w:b/>
          <w:lang w:val="lt-LT"/>
        </w:rPr>
        <w:tab/>
        <w:t>Nesuderinamumas</w:t>
      </w:r>
    </w:p>
    <w:p w14:paraId="1F466084" w14:textId="77777777" w:rsidR="00252892" w:rsidRDefault="00252892">
      <w:pPr>
        <w:widowControl w:val="0"/>
        <w:spacing w:after="0" w:line="240" w:lineRule="auto"/>
        <w:rPr>
          <w:rFonts w:ascii="Times New Roman" w:hAnsi="Times New Roman"/>
          <w:lang w:val="lt-LT"/>
        </w:rPr>
      </w:pPr>
    </w:p>
    <w:p w14:paraId="69F162EB" w14:textId="77777777" w:rsidR="00252892" w:rsidRDefault="00B82CD3">
      <w:pPr>
        <w:widowControl w:val="0"/>
        <w:tabs>
          <w:tab w:val="left" w:pos="567"/>
        </w:tabs>
        <w:spacing w:after="0" w:line="240" w:lineRule="auto"/>
        <w:ind w:left="567" w:hanging="567"/>
        <w:rPr>
          <w:rFonts w:ascii="Times New Roman" w:hAnsi="Times New Roman"/>
          <w:lang w:val="lt-LT"/>
        </w:rPr>
      </w:pPr>
      <w:r>
        <w:rPr>
          <w:rFonts w:ascii="Times New Roman" w:hAnsi="Times New Roman"/>
          <w:lang w:val="lt-LT"/>
        </w:rPr>
        <w:t>Duomenys nebūtini.</w:t>
      </w:r>
    </w:p>
    <w:p w14:paraId="6C6CCFB3" w14:textId="77777777" w:rsidR="00252892" w:rsidRDefault="00252892">
      <w:pPr>
        <w:widowControl w:val="0"/>
        <w:spacing w:after="0" w:line="240" w:lineRule="auto"/>
        <w:rPr>
          <w:rFonts w:ascii="Times New Roman" w:hAnsi="Times New Roman"/>
          <w:lang w:val="lt-LT"/>
        </w:rPr>
      </w:pPr>
    </w:p>
    <w:p w14:paraId="2568E94F" w14:textId="77777777" w:rsidR="00252892" w:rsidRDefault="00B82CD3">
      <w:pPr>
        <w:widowControl w:val="0"/>
        <w:spacing w:after="0" w:line="240" w:lineRule="auto"/>
        <w:ind w:left="567" w:hanging="567"/>
        <w:outlineLvl w:val="0"/>
        <w:rPr>
          <w:rFonts w:ascii="Times New Roman" w:hAnsi="Times New Roman"/>
          <w:lang w:val="lt-LT"/>
        </w:rPr>
      </w:pPr>
      <w:r>
        <w:rPr>
          <w:rFonts w:ascii="Times New Roman" w:hAnsi="Times New Roman"/>
          <w:b/>
          <w:lang w:val="lt-LT"/>
        </w:rPr>
        <w:t>6.3</w:t>
      </w:r>
      <w:r>
        <w:rPr>
          <w:rFonts w:ascii="Times New Roman" w:hAnsi="Times New Roman"/>
          <w:b/>
          <w:lang w:val="lt-LT"/>
        </w:rPr>
        <w:tab/>
        <w:t>Tinkamumo laikas</w:t>
      </w:r>
    </w:p>
    <w:p w14:paraId="44CB491A" w14:textId="77777777" w:rsidR="00252892" w:rsidRDefault="00252892">
      <w:pPr>
        <w:widowControl w:val="0"/>
        <w:spacing w:after="0" w:line="240" w:lineRule="auto"/>
        <w:rPr>
          <w:rFonts w:ascii="Times New Roman" w:hAnsi="Times New Roman"/>
          <w:lang w:val="lt-LT"/>
        </w:rPr>
      </w:pPr>
    </w:p>
    <w:p w14:paraId="45C03646" w14:textId="77777777" w:rsidR="00252892" w:rsidRDefault="00B82CD3">
      <w:pPr>
        <w:widowControl w:val="0"/>
        <w:tabs>
          <w:tab w:val="left" w:pos="567"/>
        </w:tabs>
        <w:spacing w:after="0" w:line="240" w:lineRule="auto"/>
        <w:ind w:left="567" w:hanging="567"/>
        <w:rPr>
          <w:rFonts w:ascii="Times New Roman" w:hAnsi="Times New Roman"/>
          <w:lang w:val="lt-LT"/>
        </w:rPr>
      </w:pPr>
      <w:r>
        <w:rPr>
          <w:rFonts w:ascii="Times New Roman" w:hAnsi="Times New Roman"/>
          <w:lang w:val="lt-LT"/>
        </w:rPr>
        <w:t>5 metai</w:t>
      </w:r>
    </w:p>
    <w:p w14:paraId="79EEEE5F" w14:textId="77777777" w:rsidR="00252892" w:rsidRDefault="00252892">
      <w:pPr>
        <w:widowControl w:val="0"/>
        <w:spacing w:after="0" w:line="240" w:lineRule="auto"/>
        <w:rPr>
          <w:rFonts w:ascii="Times New Roman" w:hAnsi="Times New Roman"/>
          <w:lang w:val="lt-LT"/>
        </w:rPr>
      </w:pPr>
    </w:p>
    <w:p w14:paraId="5E3BB5A2" w14:textId="77777777" w:rsidR="00252892" w:rsidRDefault="00B82CD3">
      <w:pPr>
        <w:widowControl w:val="0"/>
        <w:spacing w:after="0" w:line="240" w:lineRule="auto"/>
        <w:ind w:left="567" w:hanging="567"/>
        <w:outlineLvl w:val="0"/>
        <w:rPr>
          <w:rFonts w:ascii="Times New Roman" w:hAnsi="Times New Roman"/>
          <w:lang w:val="lt-LT"/>
        </w:rPr>
      </w:pPr>
      <w:r>
        <w:rPr>
          <w:rFonts w:ascii="Times New Roman" w:hAnsi="Times New Roman"/>
          <w:b/>
          <w:lang w:val="lt-LT"/>
        </w:rPr>
        <w:t>6.4</w:t>
      </w:r>
      <w:r>
        <w:rPr>
          <w:rFonts w:ascii="Times New Roman" w:hAnsi="Times New Roman"/>
          <w:b/>
          <w:lang w:val="lt-LT"/>
        </w:rPr>
        <w:tab/>
        <w:t>Specialios laikymo sąlygos</w:t>
      </w:r>
    </w:p>
    <w:p w14:paraId="33B40342" w14:textId="77777777" w:rsidR="00252892" w:rsidRDefault="00252892">
      <w:pPr>
        <w:widowControl w:val="0"/>
        <w:spacing w:after="0" w:line="240" w:lineRule="auto"/>
        <w:rPr>
          <w:rFonts w:ascii="Times New Roman" w:hAnsi="Times New Roman"/>
          <w:lang w:val="lt-LT"/>
        </w:rPr>
      </w:pPr>
    </w:p>
    <w:p w14:paraId="1BEDDB0A" w14:textId="77777777" w:rsidR="00252892" w:rsidRDefault="00B82CD3">
      <w:pPr>
        <w:widowControl w:val="0"/>
        <w:spacing w:after="0" w:line="240" w:lineRule="auto"/>
        <w:rPr>
          <w:rFonts w:ascii="Times New Roman" w:hAnsi="Times New Roman"/>
          <w:lang w:val="lt-LT"/>
        </w:rPr>
      </w:pPr>
      <w:r>
        <w:rPr>
          <w:rFonts w:ascii="Times New Roman" w:hAnsi="Times New Roman"/>
          <w:lang w:val="lt-LT"/>
        </w:rPr>
        <w:t>Laikyti ne aukštesnėje kaip 30 °C temperatūroje.</w:t>
      </w:r>
    </w:p>
    <w:p w14:paraId="0EF8BCDE" w14:textId="77777777" w:rsidR="00252892" w:rsidRDefault="00B82CD3">
      <w:pPr>
        <w:widowControl w:val="0"/>
        <w:spacing w:after="0" w:line="240" w:lineRule="auto"/>
        <w:rPr>
          <w:rFonts w:ascii="Times New Roman" w:hAnsi="Times New Roman"/>
          <w:lang w:val="lt-LT"/>
        </w:rPr>
      </w:pPr>
      <w:r>
        <w:rPr>
          <w:rFonts w:ascii="Times New Roman" w:hAnsi="Times New Roman"/>
          <w:lang w:val="lt-LT"/>
        </w:rPr>
        <w:t>Laikyti gamintojo pakuotėje, kad vaistinis preparatas būtų apsaugotas</w:t>
      </w:r>
      <w:r>
        <w:rPr>
          <w:rFonts w:ascii="Times New Roman" w:hAnsi="Times New Roman"/>
          <w:lang w:val="lt-LT"/>
        </w:rPr>
        <w:t xml:space="preserve"> nuo šviesos ir drėgmės.</w:t>
      </w:r>
    </w:p>
    <w:p w14:paraId="777246E5" w14:textId="77777777" w:rsidR="00252892" w:rsidRDefault="00252892">
      <w:pPr>
        <w:widowControl w:val="0"/>
        <w:spacing w:after="0" w:line="240" w:lineRule="auto"/>
        <w:rPr>
          <w:rFonts w:ascii="Times New Roman" w:hAnsi="Times New Roman"/>
          <w:lang w:val="lt-LT"/>
        </w:rPr>
      </w:pPr>
    </w:p>
    <w:p w14:paraId="7616AC82" w14:textId="77777777" w:rsidR="00252892" w:rsidRDefault="00B82CD3">
      <w:pPr>
        <w:widowControl w:val="0"/>
        <w:spacing w:after="0" w:line="240" w:lineRule="auto"/>
        <w:ind w:left="567" w:hanging="567"/>
        <w:outlineLvl w:val="0"/>
        <w:rPr>
          <w:rFonts w:ascii="Times New Roman" w:hAnsi="Times New Roman"/>
          <w:b/>
          <w:lang w:val="lt-LT"/>
        </w:rPr>
      </w:pPr>
      <w:r>
        <w:rPr>
          <w:rFonts w:ascii="Times New Roman" w:hAnsi="Times New Roman"/>
          <w:b/>
          <w:lang w:val="lt-LT"/>
        </w:rPr>
        <w:t>6.5</w:t>
      </w:r>
      <w:r>
        <w:rPr>
          <w:rFonts w:ascii="Times New Roman" w:hAnsi="Times New Roman"/>
          <w:b/>
          <w:lang w:val="lt-LT"/>
        </w:rPr>
        <w:tab/>
        <w:t>Talpyklės pobūdis ir jos</w:t>
      </w:r>
      <w:r>
        <w:rPr>
          <w:rFonts w:ascii="Times New Roman" w:hAnsi="Times New Roman"/>
          <w:lang w:val="lt-LT"/>
        </w:rPr>
        <w:t xml:space="preserve"> </w:t>
      </w:r>
      <w:r>
        <w:rPr>
          <w:rFonts w:ascii="Times New Roman" w:hAnsi="Times New Roman"/>
          <w:b/>
          <w:lang w:val="lt-LT"/>
        </w:rPr>
        <w:t>turinys</w:t>
      </w:r>
    </w:p>
    <w:p w14:paraId="5EE4F807" w14:textId="77777777" w:rsidR="00252892" w:rsidRDefault="00252892">
      <w:pPr>
        <w:widowControl w:val="0"/>
        <w:spacing w:after="0" w:line="240" w:lineRule="auto"/>
        <w:rPr>
          <w:rFonts w:ascii="Times New Roman" w:hAnsi="Times New Roman"/>
          <w:lang w:val="lt-LT"/>
        </w:rPr>
      </w:pPr>
    </w:p>
    <w:p w14:paraId="110C07AD"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lang w:val="lt-LT"/>
        </w:rPr>
        <w:t>PVC/PVDC ir aliuminio folijos lizdinė plokštelė. Kartono dėžutėje yra 12 plėvele dengtų tablečių (1 lizdinė plokštelė) arba 24 plėvele dengtos tabletės (2 lizdinės plokštelės).</w:t>
      </w:r>
    </w:p>
    <w:p w14:paraId="158F373D" w14:textId="77777777" w:rsidR="00252892" w:rsidRDefault="00252892">
      <w:pPr>
        <w:widowControl w:val="0"/>
        <w:tabs>
          <w:tab w:val="left" w:pos="567"/>
        </w:tabs>
        <w:spacing w:after="0" w:line="240" w:lineRule="auto"/>
        <w:rPr>
          <w:rFonts w:ascii="Times New Roman" w:hAnsi="Times New Roman"/>
          <w:lang w:val="lt-LT"/>
        </w:rPr>
      </w:pPr>
    </w:p>
    <w:p w14:paraId="3246EC43"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lang w:val="lt-LT"/>
        </w:rPr>
        <w:t>Gali būti tiek</w:t>
      </w:r>
      <w:r>
        <w:rPr>
          <w:rFonts w:ascii="Times New Roman" w:hAnsi="Times New Roman"/>
          <w:lang w:val="lt-LT"/>
        </w:rPr>
        <w:t>iamos ne visų dydžių pakuotės.</w:t>
      </w:r>
    </w:p>
    <w:p w14:paraId="65E29CA8" w14:textId="77777777" w:rsidR="00252892" w:rsidRDefault="00252892">
      <w:pPr>
        <w:widowControl w:val="0"/>
        <w:spacing w:after="0" w:line="240" w:lineRule="auto"/>
        <w:rPr>
          <w:rFonts w:ascii="Times New Roman" w:hAnsi="Times New Roman"/>
          <w:lang w:val="lt-LT"/>
        </w:rPr>
      </w:pPr>
    </w:p>
    <w:p w14:paraId="41A0BC76" w14:textId="77777777" w:rsidR="00252892" w:rsidRDefault="00B82CD3">
      <w:pPr>
        <w:widowControl w:val="0"/>
        <w:spacing w:after="0" w:line="240" w:lineRule="auto"/>
        <w:ind w:left="567" w:hanging="567"/>
        <w:outlineLvl w:val="0"/>
        <w:rPr>
          <w:rFonts w:ascii="Times New Roman" w:hAnsi="Times New Roman"/>
          <w:lang w:val="lt-LT"/>
        </w:rPr>
      </w:pPr>
      <w:r>
        <w:rPr>
          <w:rFonts w:ascii="Times New Roman" w:hAnsi="Times New Roman"/>
          <w:b/>
          <w:lang w:val="lt-LT"/>
        </w:rPr>
        <w:t>6.6</w:t>
      </w:r>
      <w:r>
        <w:rPr>
          <w:rFonts w:ascii="Times New Roman" w:hAnsi="Times New Roman"/>
          <w:b/>
          <w:lang w:val="lt-LT"/>
        </w:rPr>
        <w:tab/>
      </w:r>
      <w:r>
        <w:rPr>
          <w:rFonts w:ascii="Times New Roman" w:hAnsi="Times New Roman"/>
          <w:b/>
          <w:color w:val="000000"/>
          <w:lang w:val="lt-LT"/>
        </w:rPr>
        <w:t>Specialūs reikalavimai atliekoms tvarkyti</w:t>
      </w:r>
    </w:p>
    <w:p w14:paraId="4E6AD621" w14:textId="77777777" w:rsidR="00252892" w:rsidRDefault="00252892">
      <w:pPr>
        <w:widowControl w:val="0"/>
        <w:spacing w:after="0" w:line="240" w:lineRule="auto"/>
        <w:rPr>
          <w:rFonts w:ascii="Times New Roman" w:hAnsi="Times New Roman"/>
          <w:lang w:val="lt-LT"/>
        </w:rPr>
      </w:pPr>
    </w:p>
    <w:p w14:paraId="73A592F7" w14:textId="77777777" w:rsidR="00252892" w:rsidRDefault="00B82CD3">
      <w:pPr>
        <w:widowControl w:val="0"/>
        <w:tabs>
          <w:tab w:val="left" w:pos="567"/>
        </w:tabs>
        <w:spacing w:after="0" w:line="240" w:lineRule="auto"/>
        <w:ind w:left="567" w:hanging="567"/>
        <w:rPr>
          <w:rFonts w:ascii="Times New Roman" w:hAnsi="Times New Roman"/>
          <w:lang w:val="lt-LT"/>
        </w:rPr>
      </w:pPr>
      <w:r>
        <w:rPr>
          <w:rFonts w:ascii="Times New Roman" w:hAnsi="Times New Roman"/>
          <w:lang w:val="lt-LT"/>
        </w:rPr>
        <w:t>Specialių reikalavimų atliekoms tvarkyti nėra.</w:t>
      </w:r>
    </w:p>
    <w:p w14:paraId="32040BE9"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lang w:val="lt-LT"/>
        </w:rPr>
        <w:t>Nesuvartotą vaistinį preparatą ar atliekas reikia tvarkyti laikantis vietinių reikalavimų.</w:t>
      </w:r>
    </w:p>
    <w:p w14:paraId="6049BEFC" w14:textId="77777777" w:rsidR="00252892" w:rsidRDefault="00252892">
      <w:pPr>
        <w:widowControl w:val="0"/>
        <w:tabs>
          <w:tab w:val="left" w:pos="567"/>
        </w:tabs>
        <w:spacing w:after="0" w:line="240" w:lineRule="auto"/>
        <w:ind w:left="567" w:hanging="567"/>
        <w:rPr>
          <w:rFonts w:ascii="Times New Roman" w:hAnsi="Times New Roman"/>
          <w:lang w:val="lt-LT"/>
        </w:rPr>
      </w:pPr>
    </w:p>
    <w:p w14:paraId="0830C57B" w14:textId="77777777" w:rsidR="00252892" w:rsidRDefault="00252892">
      <w:pPr>
        <w:widowControl w:val="0"/>
        <w:tabs>
          <w:tab w:val="left" w:pos="567"/>
        </w:tabs>
        <w:spacing w:after="0" w:line="240" w:lineRule="auto"/>
        <w:ind w:left="567" w:hanging="567"/>
        <w:rPr>
          <w:rFonts w:ascii="Times New Roman" w:hAnsi="Times New Roman"/>
          <w:lang w:val="lt-LT"/>
        </w:rPr>
      </w:pPr>
    </w:p>
    <w:p w14:paraId="5214C3CB" w14:textId="77777777" w:rsidR="00252892" w:rsidRDefault="00B82CD3">
      <w:pPr>
        <w:widowControl w:val="0"/>
        <w:spacing w:after="0" w:line="240" w:lineRule="auto"/>
        <w:ind w:left="567" w:hanging="567"/>
        <w:rPr>
          <w:rFonts w:ascii="Times New Roman" w:eastAsia="Times New Roman" w:hAnsi="Times New Roman"/>
          <w:lang w:val="lt-LT"/>
        </w:rPr>
      </w:pPr>
      <w:r>
        <w:rPr>
          <w:rFonts w:ascii="Times New Roman" w:eastAsia="Times New Roman" w:hAnsi="Times New Roman"/>
          <w:b/>
          <w:lang w:val="lt-LT"/>
        </w:rPr>
        <w:t>7.</w:t>
      </w:r>
      <w:r>
        <w:rPr>
          <w:rFonts w:ascii="Times New Roman" w:eastAsia="Times New Roman" w:hAnsi="Times New Roman"/>
          <w:b/>
          <w:lang w:val="lt-LT"/>
        </w:rPr>
        <w:tab/>
        <w:t>REGISTRUOTOJAS</w:t>
      </w:r>
    </w:p>
    <w:p w14:paraId="01A820DC" w14:textId="77777777" w:rsidR="00252892" w:rsidRDefault="00252892">
      <w:pPr>
        <w:widowControl w:val="0"/>
        <w:spacing w:after="0" w:line="240" w:lineRule="auto"/>
        <w:rPr>
          <w:rFonts w:ascii="Times New Roman" w:hAnsi="Times New Roman"/>
          <w:lang w:val="lt-LT"/>
        </w:rPr>
      </w:pPr>
    </w:p>
    <w:p w14:paraId="2A0150CB" w14:textId="77777777" w:rsidR="00252892" w:rsidRDefault="00B82CD3">
      <w:pPr>
        <w:widowControl w:val="0"/>
        <w:spacing w:after="0" w:line="240" w:lineRule="auto"/>
        <w:rPr>
          <w:rFonts w:ascii="Times New Roman" w:hAnsi="Times New Roman"/>
          <w:lang w:val="lt-LT"/>
        </w:rPr>
      </w:pPr>
      <w:r>
        <w:rPr>
          <w:rFonts w:ascii="Times New Roman" w:hAnsi="Times New Roman"/>
          <w:lang w:val="lt-LT"/>
        </w:rPr>
        <w:t xml:space="preserve">KRKA, d.d., Novo </w:t>
      </w:r>
      <w:r>
        <w:rPr>
          <w:rFonts w:ascii="Times New Roman" w:hAnsi="Times New Roman"/>
          <w:lang w:val="lt-LT"/>
        </w:rPr>
        <w:t>mesto</w:t>
      </w:r>
    </w:p>
    <w:p w14:paraId="0F85506B" w14:textId="77777777" w:rsidR="00252892" w:rsidRDefault="00B82CD3">
      <w:pPr>
        <w:widowControl w:val="0"/>
        <w:spacing w:after="0" w:line="240" w:lineRule="auto"/>
        <w:rPr>
          <w:rFonts w:ascii="Times New Roman" w:hAnsi="Times New Roman"/>
          <w:lang w:val="lt-LT"/>
        </w:rPr>
      </w:pPr>
      <w:r>
        <w:rPr>
          <w:rFonts w:ascii="Times New Roman" w:hAnsi="Times New Roman"/>
          <w:lang w:val="lt-LT"/>
        </w:rPr>
        <w:t>Šmarješka cesta 6</w:t>
      </w:r>
    </w:p>
    <w:p w14:paraId="086AE198" w14:textId="77777777" w:rsidR="00252892" w:rsidRDefault="00B82CD3">
      <w:pPr>
        <w:widowControl w:val="0"/>
        <w:spacing w:after="0" w:line="240" w:lineRule="auto"/>
        <w:rPr>
          <w:rFonts w:ascii="Times New Roman" w:hAnsi="Times New Roman"/>
          <w:lang w:val="lt-LT"/>
        </w:rPr>
      </w:pPr>
      <w:r>
        <w:rPr>
          <w:rFonts w:ascii="Times New Roman" w:hAnsi="Times New Roman"/>
          <w:lang w:val="lt-LT"/>
        </w:rPr>
        <w:t>8501 Novo mesto</w:t>
      </w:r>
    </w:p>
    <w:p w14:paraId="075D2F58" w14:textId="77777777" w:rsidR="00252892" w:rsidRDefault="00B82CD3">
      <w:pPr>
        <w:widowControl w:val="0"/>
        <w:spacing w:after="0" w:line="240" w:lineRule="auto"/>
        <w:rPr>
          <w:rFonts w:ascii="Times New Roman" w:hAnsi="Times New Roman"/>
          <w:b/>
          <w:lang w:val="lt-LT"/>
        </w:rPr>
      </w:pPr>
      <w:r>
        <w:rPr>
          <w:rFonts w:ascii="Times New Roman" w:hAnsi="Times New Roman"/>
          <w:lang w:val="lt-LT"/>
        </w:rPr>
        <w:t>Slovėnija</w:t>
      </w:r>
    </w:p>
    <w:p w14:paraId="1CEDF7C2" w14:textId="77777777" w:rsidR="00252892" w:rsidRDefault="00252892">
      <w:pPr>
        <w:widowControl w:val="0"/>
        <w:spacing w:after="0" w:line="240" w:lineRule="auto"/>
        <w:rPr>
          <w:rFonts w:ascii="Times New Roman" w:hAnsi="Times New Roman"/>
          <w:lang w:val="lt-LT"/>
        </w:rPr>
      </w:pPr>
    </w:p>
    <w:p w14:paraId="704692D2" w14:textId="77777777" w:rsidR="00252892" w:rsidRDefault="00252892">
      <w:pPr>
        <w:widowControl w:val="0"/>
        <w:spacing w:after="0" w:line="240" w:lineRule="auto"/>
        <w:rPr>
          <w:rFonts w:ascii="Times New Roman" w:hAnsi="Times New Roman"/>
          <w:lang w:val="lt-LT"/>
        </w:rPr>
      </w:pPr>
    </w:p>
    <w:p w14:paraId="5E7B7377" w14:textId="77777777" w:rsidR="00252892" w:rsidRDefault="00B82CD3">
      <w:pPr>
        <w:widowControl w:val="0"/>
        <w:spacing w:after="0" w:line="240" w:lineRule="auto"/>
        <w:ind w:left="567" w:hanging="567"/>
        <w:rPr>
          <w:rFonts w:ascii="Times New Roman" w:hAnsi="Times New Roman"/>
          <w:b/>
          <w:lang w:val="lt-LT"/>
        </w:rPr>
      </w:pPr>
      <w:r>
        <w:rPr>
          <w:rFonts w:ascii="Times New Roman" w:hAnsi="Times New Roman"/>
          <w:b/>
          <w:lang w:val="lt-LT"/>
        </w:rPr>
        <w:t>8.</w:t>
      </w:r>
      <w:r>
        <w:rPr>
          <w:rFonts w:ascii="Times New Roman" w:hAnsi="Times New Roman"/>
          <w:b/>
          <w:lang w:val="lt-LT"/>
        </w:rPr>
        <w:tab/>
      </w:r>
      <w:r>
        <w:rPr>
          <w:rFonts w:ascii="Times New Roman" w:eastAsia="Times New Roman" w:hAnsi="Times New Roman"/>
          <w:b/>
          <w:lang w:val="lt-LT"/>
        </w:rPr>
        <w:t>REGISTRACIJOS</w:t>
      </w:r>
      <w:r>
        <w:rPr>
          <w:rFonts w:ascii="Times New Roman" w:hAnsi="Times New Roman"/>
          <w:b/>
          <w:lang w:val="lt-LT"/>
        </w:rPr>
        <w:t xml:space="preserve"> PAŽYMĖJIMO </w:t>
      </w:r>
      <w:r>
        <w:rPr>
          <w:rFonts w:ascii="Times New Roman" w:hAnsi="Times New Roman"/>
          <w:b/>
          <w:caps/>
          <w:lang w:val="lt-LT"/>
        </w:rPr>
        <w:t>numeris (-IAI)</w:t>
      </w:r>
    </w:p>
    <w:p w14:paraId="4109977D" w14:textId="77777777" w:rsidR="00252892" w:rsidRDefault="00252892">
      <w:pPr>
        <w:widowControl w:val="0"/>
        <w:spacing w:after="0" w:line="240" w:lineRule="auto"/>
        <w:rPr>
          <w:rFonts w:ascii="Times New Roman" w:hAnsi="Times New Roman"/>
          <w:lang w:val="lt-LT"/>
        </w:rPr>
      </w:pPr>
    </w:p>
    <w:p w14:paraId="28056889" w14:textId="77777777" w:rsidR="00252892" w:rsidRDefault="00B82CD3">
      <w:pPr>
        <w:widowControl w:val="0"/>
        <w:spacing w:after="0" w:line="240" w:lineRule="auto"/>
        <w:rPr>
          <w:rFonts w:ascii="Times New Roman" w:hAnsi="Times New Roman"/>
          <w:lang w:val="lt-LT"/>
        </w:rPr>
      </w:pPr>
      <w:r>
        <w:rPr>
          <w:rFonts w:ascii="Times New Roman" w:hAnsi="Times New Roman"/>
          <w:lang w:val="lt-LT"/>
        </w:rPr>
        <w:t>N12 - LT/1/01/3241/001</w:t>
      </w:r>
    </w:p>
    <w:p w14:paraId="7288063D" w14:textId="77777777" w:rsidR="00252892" w:rsidRDefault="00B82CD3">
      <w:pPr>
        <w:widowControl w:val="0"/>
        <w:spacing w:after="0" w:line="240" w:lineRule="auto"/>
        <w:rPr>
          <w:rFonts w:ascii="Times New Roman" w:hAnsi="Times New Roman"/>
          <w:lang w:val="lt-LT"/>
        </w:rPr>
      </w:pPr>
      <w:r>
        <w:rPr>
          <w:rFonts w:ascii="Times New Roman" w:hAnsi="Times New Roman"/>
          <w:lang w:val="lt-LT"/>
        </w:rPr>
        <w:t>N24 - LT/1/01/3241/002</w:t>
      </w:r>
    </w:p>
    <w:p w14:paraId="67645462" w14:textId="77777777" w:rsidR="00252892" w:rsidRDefault="00252892">
      <w:pPr>
        <w:widowControl w:val="0"/>
        <w:spacing w:after="0" w:line="240" w:lineRule="auto"/>
        <w:rPr>
          <w:rFonts w:ascii="Times New Roman" w:hAnsi="Times New Roman"/>
          <w:lang w:val="lt-LT"/>
        </w:rPr>
      </w:pPr>
    </w:p>
    <w:p w14:paraId="0F06281E" w14:textId="77777777" w:rsidR="00252892" w:rsidRDefault="00252892">
      <w:pPr>
        <w:widowControl w:val="0"/>
        <w:spacing w:after="0" w:line="240" w:lineRule="auto"/>
        <w:rPr>
          <w:rFonts w:ascii="Times New Roman" w:hAnsi="Times New Roman"/>
          <w:lang w:val="lt-LT"/>
        </w:rPr>
      </w:pPr>
    </w:p>
    <w:p w14:paraId="7A3DCBAE" w14:textId="77777777" w:rsidR="00252892" w:rsidRDefault="00B82CD3">
      <w:pPr>
        <w:widowControl w:val="0"/>
        <w:spacing w:after="0" w:line="240" w:lineRule="auto"/>
        <w:outlineLvl w:val="1"/>
        <w:rPr>
          <w:rFonts w:ascii="Times New Roman" w:eastAsia="Times New Roman" w:hAnsi="Times New Roman"/>
          <w:b/>
          <w:lang w:val="lt-LT" w:eastAsia="lt-LT"/>
        </w:rPr>
      </w:pPr>
      <w:r>
        <w:rPr>
          <w:rFonts w:ascii="Times New Roman" w:hAnsi="Times New Roman"/>
          <w:b/>
          <w:lang w:val="lt-LT"/>
        </w:rPr>
        <w:t>9.</w:t>
      </w:r>
      <w:r>
        <w:rPr>
          <w:rFonts w:ascii="Times New Roman" w:hAnsi="Times New Roman"/>
          <w:b/>
          <w:lang w:val="lt-LT"/>
        </w:rPr>
        <w:tab/>
      </w:r>
      <w:r>
        <w:rPr>
          <w:rFonts w:ascii="Times New Roman" w:eastAsia="Times New Roman" w:hAnsi="Times New Roman"/>
          <w:b/>
          <w:lang w:val="lt-LT" w:eastAsia="lt-LT"/>
        </w:rPr>
        <w:t>REGISTRAVIMO / PERREGISTRAVIMO DATA</w:t>
      </w:r>
    </w:p>
    <w:p w14:paraId="2FBBC8AD" w14:textId="77777777" w:rsidR="00252892" w:rsidRDefault="00252892">
      <w:pPr>
        <w:widowControl w:val="0"/>
        <w:spacing w:after="0" w:line="240" w:lineRule="auto"/>
        <w:rPr>
          <w:rFonts w:ascii="Times New Roman" w:eastAsia="Times New Roman" w:hAnsi="Times New Roman"/>
          <w:lang w:val="lt-LT" w:eastAsia="lt-LT"/>
        </w:rPr>
      </w:pPr>
    </w:p>
    <w:p w14:paraId="520E4F11" w14:textId="77777777" w:rsidR="00252892" w:rsidRDefault="00B82CD3">
      <w:pPr>
        <w:widowControl w:val="0"/>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Registravimo</w:t>
      </w:r>
      <w:r>
        <w:rPr>
          <w:rFonts w:ascii="Times New Roman" w:hAnsi="Times New Roman"/>
          <w:lang w:val="lt-LT"/>
        </w:rPr>
        <w:t xml:space="preserve"> data 2001</w:t>
      </w:r>
      <w:r>
        <w:rPr>
          <w:rFonts w:ascii="Times New Roman" w:eastAsia="Times New Roman" w:hAnsi="Times New Roman"/>
          <w:lang w:val="lt-LT"/>
        </w:rPr>
        <w:t xml:space="preserve"> m. gruodžio </w:t>
      </w:r>
      <w:r>
        <w:rPr>
          <w:rFonts w:ascii="Times New Roman" w:hAnsi="Times New Roman"/>
          <w:lang w:val="lt-LT"/>
        </w:rPr>
        <w:t>19</w:t>
      </w:r>
      <w:r>
        <w:rPr>
          <w:rFonts w:ascii="Times New Roman" w:eastAsia="Times New Roman" w:hAnsi="Times New Roman"/>
          <w:lang w:val="lt-LT"/>
        </w:rPr>
        <w:t> d.</w:t>
      </w:r>
    </w:p>
    <w:p w14:paraId="09FC1E30" w14:textId="77777777" w:rsidR="00252892" w:rsidRDefault="00B82CD3">
      <w:pPr>
        <w:widowControl w:val="0"/>
        <w:spacing w:after="0" w:line="240" w:lineRule="auto"/>
        <w:rPr>
          <w:rFonts w:ascii="Times New Roman" w:hAnsi="Times New Roman"/>
          <w:lang w:val="lt-LT"/>
        </w:rPr>
      </w:pPr>
      <w:r>
        <w:rPr>
          <w:rFonts w:ascii="Times New Roman" w:eastAsia="Times New Roman" w:hAnsi="Times New Roman"/>
          <w:lang w:val="lt-LT"/>
        </w:rPr>
        <w:t>Paskutinio perregistravimo data</w:t>
      </w:r>
      <w:r>
        <w:rPr>
          <w:rFonts w:ascii="Times New Roman" w:hAnsi="Times New Roman"/>
          <w:lang w:val="lt-LT"/>
        </w:rPr>
        <w:t xml:space="preserve"> 2013</w:t>
      </w:r>
      <w:r>
        <w:rPr>
          <w:rFonts w:ascii="Times New Roman" w:eastAsia="Times New Roman" w:hAnsi="Times New Roman"/>
          <w:lang w:val="lt-LT"/>
        </w:rPr>
        <w:t> m. kovo </w:t>
      </w:r>
      <w:r>
        <w:rPr>
          <w:rFonts w:ascii="Times New Roman" w:hAnsi="Times New Roman"/>
          <w:lang w:val="lt-LT"/>
        </w:rPr>
        <w:t>12</w:t>
      </w:r>
      <w:r>
        <w:rPr>
          <w:rFonts w:ascii="Times New Roman" w:eastAsia="Times New Roman" w:hAnsi="Times New Roman"/>
          <w:lang w:val="lt-LT"/>
        </w:rPr>
        <w:t> d.</w:t>
      </w:r>
    </w:p>
    <w:p w14:paraId="281ED734" w14:textId="77777777" w:rsidR="00252892" w:rsidRDefault="00252892">
      <w:pPr>
        <w:widowControl w:val="0"/>
        <w:spacing w:after="0" w:line="240" w:lineRule="auto"/>
        <w:rPr>
          <w:rFonts w:ascii="Times New Roman" w:hAnsi="Times New Roman"/>
          <w:lang w:val="lt-LT"/>
        </w:rPr>
      </w:pPr>
    </w:p>
    <w:p w14:paraId="4232AF78" w14:textId="77777777" w:rsidR="00252892" w:rsidRDefault="00252892">
      <w:pPr>
        <w:widowControl w:val="0"/>
        <w:spacing w:after="0" w:line="240" w:lineRule="auto"/>
        <w:rPr>
          <w:rFonts w:ascii="Times New Roman" w:hAnsi="Times New Roman"/>
          <w:lang w:val="lt-LT"/>
        </w:rPr>
      </w:pPr>
    </w:p>
    <w:p w14:paraId="2D8276AC" w14:textId="77777777" w:rsidR="00252892" w:rsidRDefault="00B82CD3">
      <w:pPr>
        <w:widowControl w:val="0"/>
        <w:spacing w:after="0" w:line="240" w:lineRule="auto"/>
        <w:ind w:left="567" w:hanging="567"/>
        <w:rPr>
          <w:rFonts w:ascii="Times New Roman" w:hAnsi="Times New Roman"/>
          <w:b/>
          <w:lang w:val="lt-LT"/>
        </w:rPr>
      </w:pPr>
      <w:r>
        <w:rPr>
          <w:rFonts w:ascii="Times New Roman" w:hAnsi="Times New Roman"/>
          <w:b/>
          <w:lang w:val="lt-LT"/>
        </w:rPr>
        <w:t>10.</w:t>
      </w:r>
      <w:r>
        <w:rPr>
          <w:rFonts w:ascii="Times New Roman" w:hAnsi="Times New Roman"/>
          <w:b/>
          <w:lang w:val="lt-LT"/>
        </w:rPr>
        <w:tab/>
      </w:r>
      <w:r>
        <w:rPr>
          <w:rFonts w:ascii="Times New Roman" w:hAnsi="Times New Roman"/>
          <w:b/>
          <w:caps/>
          <w:lang w:val="lt-LT"/>
        </w:rPr>
        <w:t>teksto peržiūros data</w:t>
      </w:r>
    </w:p>
    <w:p w14:paraId="010F636E" w14:textId="77777777" w:rsidR="00252892" w:rsidRDefault="00252892">
      <w:pPr>
        <w:widowControl w:val="0"/>
        <w:spacing w:after="0" w:line="240" w:lineRule="auto"/>
        <w:rPr>
          <w:rFonts w:ascii="Times New Roman" w:hAnsi="Times New Roman"/>
          <w:lang w:val="lt-LT"/>
        </w:rPr>
      </w:pPr>
    </w:p>
    <w:p w14:paraId="46661641" w14:textId="6DB14A9A" w:rsidR="00252892" w:rsidRDefault="00ED6874">
      <w:pPr>
        <w:widowControl w:val="0"/>
        <w:spacing w:after="0" w:line="240" w:lineRule="auto"/>
        <w:rPr>
          <w:rFonts w:ascii="Times New Roman" w:eastAsia="Times New Roman" w:hAnsi="Times New Roman"/>
          <w:lang w:val="lt-LT"/>
        </w:rPr>
      </w:pPr>
      <w:r>
        <w:rPr>
          <w:rFonts w:ascii="Times New Roman" w:eastAsia="Times New Roman" w:hAnsi="Times New Roman"/>
          <w:lang w:val="sl-SI"/>
        </w:rPr>
        <w:t>2025 m. kovo 18 d.</w:t>
      </w:r>
    </w:p>
    <w:p w14:paraId="5570844B" w14:textId="77777777" w:rsidR="00252892" w:rsidRDefault="00252892">
      <w:pPr>
        <w:widowControl w:val="0"/>
        <w:tabs>
          <w:tab w:val="left" w:pos="567"/>
        </w:tabs>
        <w:spacing w:after="0" w:line="240" w:lineRule="auto"/>
        <w:rPr>
          <w:rFonts w:ascii="Times New Roman" w:hAnsi="Times New Roman"/>
          <w:caps/>
          <w:lang w:val="lt-LT"/>
        </w:rPr>
      </w:pPr>
    </w:p>
    <w:p w14:paraId="58901DE4" w14:textId="77777777" w:rsidR="00252892" w:rsidRDefault="00B82CD3">
      <w:pPr>
        <w:widowControl w:val="0"/>
        <w:numPr>
          <w:ilvl w:val="12"/>
          <w:numId w:val="0"/>
        </w:numPr>
        <w:spacing w:after="0" w:line="240" w:lineRule="auto"/>
        <w:ind w:right="-2"/>
        <w:rPr>
          <w:rFonts w:ascii="Times New Roman" w:hAnsi="Times New Roman"/>
          <w:lang w:val="lt-LT"/>
        </w:rPr>
      </w:pPr>
      <w:r>
        <w:rPr>
          <w:rFonts w:ascii="Times New Roman" w:eastAsia="Times New Roman" w:hAnsi="Times New Roman"/>
          <w:lang w:val="lt-LT"/>
        </w:rPr>
        <w:t>Išsami informacija apie šį vaistinį preparatą</w:t>
      </w:r>
      <w:r>
        <w:rPr>
          <w:rFonts w:ascii="Times New Roman" w:hAnsi="Times New Roman"/>
          <w:lang w:val="lt-LT"/>
        </w:rPr>
        <w:t xml:space="preserve"> pateikiama Valstybinės vaistų kontrolės tarnybos prie Lietuvos Respublikos sveikatos apsaugos ministerijos </w:t>
      </w:r>
      <w:r>
        <w:rPr>
          <w:rFonts w:ascii="Times New Roman" w:eastAsia="Times New Roman" w:hAnsi="Times New Roman"/>
          <w:lang w:val="lt-LT"/>
        </w:rPr>
        <w:t>tinklalapyje</w:t>
      </w:r>
      <w:r>
        <w:rPr>
          <w:rFonts w:ascii="Times New Roman" w:hAnsi="Times New Roman"/>
          <w:lang w:val="lt-LT"/>
        </w:rPr>
        <w:t xml:space="preserve"> </w:t>
      </w:r>
      <w:hyperlink r:id="rId8" w:history="1">
        <w:r w:rsidR="00252892">
          <w:rPr>
            <w:rStyle w:val="Hipersaitas"/>
            <w:lang w:val="lt-LT"/>
          </w:rPr>
          <w:t>https://vvkt.lrv.lt/lt/</w:t>
        </w:r>
      </w:hyperlink>
      <w:r>
        <w:rPr>
          <w:lang w:val="lt-LT"/>
        </w:rPr>
        <w:t>.</w:t>
      </w:r>
    </w:p>
    <w:p w14:paraId="2BD79C34" w14:textId="77777777" w:rsidR="00252892" w:rsidRDefault="00252892">
      <w:pPr>
        <w:widowControl w:val="0"/>
        <w:tabs>
          <w:tab w:val="left" w:pos="567"/>
        </w:tabs>
        <w:spacing w:after="0" w:line="240" w:lineRule="auto"/>
        <w:rPr>
          <w:rFonts w:ascii="Times New Roman" w:hAnsi="Times New Roman"/>
          <w:b/>
          <w:lang w:val="lt-LT"/>
        </w:rPr>
      </w:pPr>
    </w:p>
    <w:p w14:paraId="099051B5" w14:textId="77777777" w:rsidR="00252892" w:rsidRDefault="00B82CD3">
      <w:pPr>
        <w:widowControl w:val="0"/>
        <w:spacing w:after="0" w:line="240" w:lineRule="auto"/>
        <w:jc w:val="center"/>
        <w:outlineLvl w:val="0"/>
        <w:rPr>
          <w:rFonts w:ascii="Times New Roman" w:hAnsi="Times New Roman"/>
          <w:kern w:val="28"/>
          <w:lang w:val="lt-LT"/>
        </w:rPr>
      </w:pPr>
      <w:r>
        <w:rPr>
          <w:rFonts w:ascii="Times New Roman" w:hAnsi="Times New Roman"/>
          <w:kern w:val="28"/>
          <w:lang w:val="lt-LT"/>
        </w:rPr>
        <w:br w:type="page"/>
      </w:r>
    </w:p>
    <w:p w14:paraId="009B45EE" w14:textId="77777777" w:rsidR="00252892" w:rsidRDefault="00252892">
      <w:pPr>
        <w:widowControl w:val="0"/>
        <w:spacing w:after="0" w:line="240" w:lineRule="auto"/>
        <w:jc w:val="center"/>
        <w:outlineLvl w:val="0"/>
        <w:rPr>
          <w:rFonts w:ascii="Times New Roman" w:hAnsi="Times New Roman"/>
          <w:kern w:val="28"/>
          <w:lang w:val="lt-LT"/>
        </w:rPr>
      </w:pPr>
    </w:p>
    <w:p w14:paraId="5FD65F46" w14:textId="77777777" w:rsidR="00252892" w:rsidRDefault="00252892">
      <w:pPr>
        <w:widowControl w:val="0"/>
        <w:spacing w:after="0" w:line="240" w:lineRule="auto"/>
        <w:jc w:val="center"/>
        <w:outlineLvl w:val="0"/>
        <w:rPr>
          <w:rFonts w:ascii="Times New Roman" w:hAnsi="Times New Roman"/>
          <w:kern w:val="28"/>
          <w:lang w:val="lt-LT"/>
        </w:rPr>
      </w:pPr>
    </w:p>
    <w:p w14:paraId="3E11F9E4" w14:textId="77777777" w:rsidR="00252892" w:rsidRDefault="00252892">
      <w:pPr>
        <w:widowControl w:val="0"/>
        <w:spacing w:after="0" w:line="240" w:lineRule="auto"/>
        <w:jc w:val="center"/>
        <w:outlineLvl w:val="0"/>
        <w:rPr>
          <w:rFonts w:ascii="Times New Roman" w:hAnsi="Times New Roman"/>
          <w:kern w:val="28"/>
          <w:lang w:val="lt-LT"/>
        </w:rPr>
      </w:pPr>
    </w:p>
    <w:p w14:paraId="52AC6FA0" w14:textId="77777777" w:rsidR="00252892" w:rsidRDefault="00252892">
      <w:pPr>
        <w:widowControl w:val="0"/>
        <w:spacing w:after="0" w:line="240" w:lineRule="auto"/>
        <w:jc w:val="center"/>
        <w:outlineLvl w:val="0"/>
        <w:rPr>
          <w:rFonts w:ascii="Times New Roman" w:hAnsi="Times New Roman"/>
          <w:kern w:val="28"/>
          <w:lang w:val="lt-LT"/>
        </w:rPr>
      </w:pPr>
    </w:p>
    <w:p w14:paraId="3C433820" w14:textId="77777777" w:rsidR="00252892" w:rsidRDefault="00252892">
      <w:pPr>
        <w:widowControl w:val="0"/>
        <w:spacing w:after="0" w:line="240" w:lineRule="auto"/>
        <w:jc w:val="center"/>
        <w:outlineLvl w:val="0"/>
        <w:rPr>
          <w:rFonts w:ascii="Times New Roman" w:hAnsi="Times New Roman"/>
          <w:kern w:val="28"/>
          <w:lang w:val="lt-LT"/>
        </w:rPr>
      </w:pPr>
    </w:p>
    <w:p w14:paraId="79CCE5C9" w14:textId="77777777" w:rsidR="00252892" w:rsidRDefault="00252892">
      <w:pPr>
        <w:widowControl w:val="0"/>
        <w:spacing w:after="0" w:line="240" w:lineRule="auto"/>
        <w:jc w:val="center"/>
        <w:outlineLvl w:val="0"/>
        <w:rPr>
          <w:rFonts w:ascii="Times New Roman" w:hAnsi="Times New Roman"/>
          <w:kern w:val="28"/>
          <w:lang w:val="lt-LT"/>
        </w:rPr>
      </w:pPr>
    </w:p>
    <w:p w14:paraId="449838C5" w14:textId="77777777" w:rsidR="00252892" w:rsidRDefault="00252892">
      <w:pPr>
        <w:widowControl w:val="0"/>
        <w:spacing w:after="0" w:line="240" w:lineRule="auto"/>
        <w:jc w:val="center"/>
        <w:outlineLvl w:val="0"/>
        <w:rPr>
          <w:rFonts w:ascii="Times New Roman" w:hAnsi="Times New Roman"/>
          <w:kern w:val="28"/>
          <w:lang w:val="lt-LT"/>
        </w:rPr>
      </w:pPr>
    </w:p>
    <w:p w14:paraId="1EC6B503" w14:textId="77777777" w:rsidR="00252892" w:rsidRDefault="00252892">
      <w:pPr>
        <w:widowControl w:val="0"/>
        <w:spacing w:after="0" w:line="240" w:lineRule="auto"/>
        <w:jc w:val="center"/>
        <w:outlineLvl w:val="0"/>
        <w:rPr>
          <w:rFonts w:ascii="Times New Roman" w:hAnsi="Times New Roman"/>
          <w:kern w:val="28"/>
          <w:lang w:val="lt-LT"/>
        </w:rPr>
      </w:pPr>
    </w:p>
    <w:p w14:paraId="481AE697" w14:textId="77777777" w:rsidR="00252892" w:rsidRDefault="00252892">
      <w:pPr>
        <w:widowControl w:val="0"/>
        <w:spacing w:after="0" w:line="240" w:lineRule="auto"/>
        <w:jc w:val="center"/>
        <w:outlineLvl w:val="0"/>
        <w:rPr>
          <w:rFonts w:ascii="Times New Roman" w:hAnsi="Times New Roman"/>
          <w:kern w:val="28"/>
          <w:lang w:val="lt-LT"/>
        </w:rPr>
      </w:pPr>
    </w:p>
    <w:p w14:paraId="4B0D1907" w14:textId="77777777" w:rsidR="00252892" w:rsidRDefault="00252892">
      <w:pPr>
        <w:widowControl w:val="0"/>
        <w:spacing w:after="0" w:line="240" w:lineRule="auto"/>
        <w:jc w:val="center"/>
        <w:outlineLvl w:val="0"/>
        <w:rPr>
          <w:rFonts w:ascii="Times New Roman" w:hAnsi="Times New Roman"/>
          <w:kern w:val="28"/>
          <w:lang w:val="lt-LT"/>
        </w:rPr>
      </w:pPr>
    </w:p>
    <w:p w14:paraId="50860A24" w14:textId="77777777" w:rsidR="00252892" w:rsidRDefault="00252892">
      <w:pPr>
        <w:widowControl w:val="0"/>
        <w:spacing w:after="0" w:line="240" w:lineRule="auto"/>
        <w:jc w:val="center"/>
        <w:outlineLvl w:val="0"/>
        <w:rPr>
          <w:rFonts w:ascii="Times New Roman" w:hAnsi="Times New Roman"/>
          <w:kern w:val="28"/>
          <w:lang w:val="lt-LT"/>
        </w:rPr>
      </w:pPr>
    </w:p>
    <w:p w14:paraId="413FF6CC" w14:textId="77777777" w:rsidR="00252892" w:rsidRDefault="00252892">
      <w:pPr>
        <w:widowControl w:val="0"/>
        <w:spacing w:after="0" w:line="240" w:lineRule="auto"/>
        <w:jc w:val="center"/>
        <w:outlineLvl w:val="0"/>
        <w:rPr>
          <w:rFonts w:ascii="Times New Roman" w:hAnsi="Times New Roman"/>
          <w:kern w:val="28"/>
          <w:lang w:val="lt-LT"/>
        </w:rPr>
      </w:pPr>
    </w:p>
    <w:p w14:paraId="4DEBC347" w14:textId="77777777" w:rsidR="00252892" w:rsidRDefault="00252892">
      <w:pPr>
        <w:widowControl w:val="0"/>
        <w:spacing w:after="0" w:line="240" w:lineRule="auto"/>
        <w:jc w:val="center"/>
        <w:outlineLvl w:val="0"/>
        <w:rPr>
          <w:rFonts w:ascii="Times New Roman" w:hAnsi="Times New Roman"/>
          <w:kern w:val="28"/>
          <w:lang w:val="lt-LT"/>
        </w:rPr>
      </w:pPr>
    </w:p>
    <w:p w14:paraId="68AF6C75" w14:textId="77777777" w:rsidR="00252892" w:rsidRDefault="00252892">
      <w:pPr>
        <w:widowControl w:val="0"/>
        <w:spacing w:after="0" w:line="240" w:lineRule="auto"/>
        <w:jc w:val="center"/>
        <w:outlineLvl w:val="0"/>
        <w:rPr>
          <w:rFonts w:ascii="Times New Roman" w:hAnsi="Times New Roman"/>
          <w:kern w:val="28"/>
          <w:lang w:val="lt-LT"/>
        </w:rPr>
      </w:pPr>
    </w:p>
    <w:p w14:paraId="2CE0B366" w14:textId="77777777" w:rsidR="00252892" w:rsidRDefault="00252892">
      <w:pPr>
        <w:widowControl w:val="0"/>
        <w:spacing w:after="0" w:line="240" w:lineRule="auto"/>
        <w:jc w:val="center"/>
        <w:outlineLvl w:val="0"/>
        <w:rPr>
          <w:rFonts w:ascii="Times New Roman" w:hAnsi="Times New Roman"/>
          <w:kern w:val="28"/>
          <w:lang w:val="lt-LT"/>
        </w:rPr>
      </w:pPr>
    </w:p>
    <w:p w14:paraId="434F234D" w14:textId="77777777" w:rsidR="00252892" w:rsidRDefault="00252892">
      <w:pPr>
        <w:widowControl w:val="0"/>
        <w:spacing w:after="0" w:line="240" w:lineRule="auto"/>
        <w:jc w:val="center"/>
        <w:outlineLvl w:val="0"/>
        <w:rPr>
          <w:rFonts w:ascii="Times New Roman" w:hAnsi="Times New Roman"/>
          <w:kern w:val="28"/>
          <w:lang w:val="lt-LT"/>
        </w:rPr>
      </w:pPr>
    </w:p>
    <w:p w14:paraId="4E0A133E" w14:textId="77777777" w:rsidR="00252892" w:rsidRDefault="00252892">
      <w:pPr>
        <w:widowControl w:val="0"/>
        <w:spacing w:after="0" w:line="240" w:lineRule="auto"/>
        <w:outlineLvl w:val="0"/>
        <w:rPr>
          <w:rFonts w:ascii="Times New Roman" w:hAnsi="Times New Roman"/>
          <w:kern w:val="28"/>
          <w:lang w:val="lt-LT"/>
        </w:rPr>
      </w:pPr>
    </w:p>
    <w:p w14:paraId="73911C4B" w14:textId="77777777" w:rsidR="00252892" w:rsidRDefault="00252892">
      <w:pPr>
        <w:widowControl w:val="0"/>
        <w:spacing w:after="0" w:line="240" w:lineRule="auto"/>
        <w:jc w:val="center"/>
        <w:outlineLvl w:val="0"/>
        <w:rPr>
          <w:rFonts w:ascii="Times New Roman" w:hAnsi="Times New Roman"/>
          <w:kern w:val="28"/>
          <w:lang w:val="lt-LT"/>
        </w:rPr>
      </w:pPr>
    </w:p>
    <w:p w14:paraId="20F7633B" w14:textId="77777777" w:rsidR="00252892" w:rsidRDefault="00252892">
      <w:pPr>
        <w:widowControl w:val="0"/>
        <w:spacing w:after="0" w:line="240" w:lineRule="auto"/>
        <w:jc w:val="center"/>
        <w:outlineLvl w:val="0"/>
        <w:rPr>
          <w:rFonts w:ascii="Times New Roman" w:hAnsi="Times New Roman"/>
          <w:kern w:val="28"/>
          <w:lang w:val="lt-LT"/>
        </w:rPr>
      </w:pPr>
    </w:p>
    <w:p w14:paraId="4DA69D2F" w14:textId="77777777" w:rsidR="00252892" w:rsidRDefault="00252892">
      <w:pPr>
        <w:widowControl w:val="0"/>
        <w:spacing w:after="0" w:line="240" w:lineRule="auto"/>
        <w:jc w:val="center"/>
        <w:outlineLvl w:val="0"/>
        <w:rPr>
          <w:rFonts w:ascii="Times New Roman" w:hAnsi="Times New Roman"/>
          <w:kern w:val="28"/>
          <w:lang w:val="lt-LT"/>
        </w:rPr>
      </w:pPr>
    </w:p>
    <w:p w14:paraId="0BE8EA3F" w14:textId="77777777" w:rsidR="00252892" w:rsidRDefault="00252892">
      <w:pPr>
        <w:widowControl w:val="0"/>
        <w:spacing w:after="0" w:line="240" w:lineRule="auto"/>
        <w:jc w:val="center"/>
        <w:outlineLvl w:val="0"/>
        <w:rPr>
          <w:rFonts w:ascii="Times New Roman" w:hAnsi="Times New Roman"/>
          <w:kern w:val="28"/>
          <w:lang w:val="lt-LT"/>
        </w:rPr>
      </w:pPr>
    </w:p>
    <w:p w14:paraId="016F2205" w14:textId="77777777" w:rsidR="00252892" w:rsidRDefault="00252892">
      <w:pPr>
        <w:widowControl w:val="0"/>
        <w:spacing w:after="0" w:line="240" w:lineRule="auto"/>
        <w:jc w:val="center"/>
        <w:outlineLvl w:val="0"/>
        <w:rPr>
          <w:rFonts w:ascii="Times New Roman" w:hAnsi="Times New Roman"/>
          <w:kern w:val="28"/>
          <w:lang w:val="lt-LT"/>
        </w:rPr>
      </w:pPr>
    </w:p>
    <w:p w14:paraId="1F78D6F6" w14:textId="77777777" w:rsidR="00252892" w:rsidRDefault="00B82CD3">
      <w:pPr>
        <w:widowControl w:val="0"/>
        <w:tabs>
          <w:tab w:val="left" w:pos="567"/>
        </w:tabs>
        <w:spacing w:after="0" w:line="240" w:lineRule="auto"/>
        <w:jc w:val="center"/>
        <w:rPr>
          <w:rFonts w:ascii="Times New Roman" w:hAnsi="Times New Roman"/>
          <w:b/>
          <w:lang w:val="lt-LT"/>
        </w:rPr>
      </w:pPr>
      <w:bookmarkStart w:id="5" w:name="_Toc129243253"/>
      <w:bookmarkStart w:id="6" w:name="_Toc129243128"/>
      <w:r>
        <w:rPr>
          <w:rFonts w:ascii="Times New Roman" w:hAnsi="Times New Roman"/>
          <w:b/>
          <w:lang w:val="lt-LT"/>
        </w:rPr>
        <w:t>II PRIEDAS</w:t>
      </w:r>
    </w:p>
    <w:p w14:paraId="79DB573C" w14:textId="77777777" w:rsidR="00252892" w:rsidRDefault="00252892">
      <w:pPr>
        <w:widowControl w:val="0"/>
        <w:tabs>
          <w:tab w:val="left" w:pos="567"/>
        </w:tabs>
        <w:spacing w:after="0" w:line="240" w:lineRule="auto"/>
        <w:jc w:val="center"/>
        <w:rPr>
          <w:rFonts w:ascii="Times New Roman" w:hAnsi="Times New Roman"/>
          <w:b/>
          <w:lang w:val="lt-LT"/>
        </w:rPr>
      </w:pPr>
    </w:p>
    <w:p w14:paraId="6EAE8328" w14:textId="77777777" w:rsidR="00252892" w:rsidRDefault="00B82CD3">
      <w:pPr>
        <w:widowControl w:val="0"/>
        <w:tabs>
          <w:tab w:val="left" w:pos="567"/>
        </w:tabs>
        <w:spacing w:after="0" w:line="240" w:lineRule="auto"/>
        <w:jc w:val="center"/>
        <w:rPr>
          <w:rFonts w:ascii="Times New Roman" w:hAnsi="Times New Roman"/>
          <w:lang w:val="lt-LT"/>
        </w:rPr>
      </w:pPr>
      <w:r>
        <w:rPr>
          <w:rFonts w:ascii="Times New Roman" w:eastAsia="Times New Roman" w:hAnsi="Times New Roman"/>
          <w:b/>
          <w:bCs/>
          <w:lang w:val="lt-LT"/>
        </w:rPr>
        <w:t>REGISTRACIJOS</w:t>
      </w:r>
      <w:r>
        <w:rPr>
          <w:rFonts w:ascii="Times New Roman" w:hAnsi="Times New Roman"/>
          <w:b/>
          <w:lang w:val="lt-LT"/>
        </w:rPr>
        <w:t xml:space="preserve"> SĄLYGOS</w:t>
      </w:r>
    </w:p>
    <w:p w14:paraId="37EA7C69" w14:textId="77777777" w:rsidR="00252892" w:rsidRDefault="00252892">
      <w:pPr>
        <w:widowControl w:val="0"/>
        <w:tabs>
          <w:tab w:val="left" w:pos="567"/>
        </w:tabs>
        <w:spacing w:after="0" w:line="240" w:lineRule="auto"/>
        <w:ind w:left="1701" w:right="1416" w:hanging="567"/>
        <w:rPr>
          <w:rFonts w:ascii="Times New Roman" w:hAnsi="Times New Roman"/>
          <w:shd w:val="clear" w:color="auto" w:fill="FFFF00"/>
          <w:lang w:val="lt-LT"/>
        </w:rPr>
      </w:pPr>
    </w:p>
    <w:p w14:paraId="39B38AC2" w14:textId="77777777" w:rsidR="00252892" w:rsidRDefault="00B82CD3">
      <w:pPr>
        <w:widowControl w:val="0"/>
        <w:tabs>
          <w:tab w:val="left" w:pos="567"/>
          <w:tab w:val="left" w:pos="9071"/>
        </w:tabs>
        <w:spacing w:after="0" w:line="240" w:lineRule="auto"/>
        <w:ind w:left="1701" w:right="-1" w:hanging="708"/>
        <w:jc w:val="both"/>
        <w:rPr>
          <w:rFonts w:ascii="Times New Roman" w:hAnsi="Times New Roman"/>
          <w:b/>
          <w:shd w:val="clear" w:color="auto" w:fill="FFFF00"/>
          <w:lang w:val="lt-LT"/>
        </w:rPr>
      </w:pPr>
      <w:r>
        <w:rPr>
          <w:rFonts w:ascii="Times New Roman" w:hAnsi="Times New Roman"/>
          <w:b/>
          <w:lang w:val="lt-LT"/>
        </w:rPr>
        <w:t>A.</w:t>
      </w:r>
      <w:r>
        <w:rPr>
          <w:rFonts w:ascii="Times New Roman" w:hAnsi="Times New Roman"/>
          <w:b/>
          <w:lang w:val="lt-LT"/>
        </w:rPr>
        <w:tab/>
        <w:t>GAMINTOJAS (-AI), ATSAKINGAS (-I) UŽ SERIJŲ IŠLEIDIMĄ</w:t>
      </w:r>
    </w:p>
    <w:p w14:paraId="37DEFA50" w14:textId="77777777" w:rsidR="00252892" w:rsidRDefault="00252892">
      <w:pPr>
        <w:widowControl w:val="0"/>
        <w:tabs>
          <w:tab w:val="left" w:pos="567"/>
        </w:tabs>
        <w:spacing w:after="0" w:line="240" w:lineRule="auto"/>
        <w:ind w:left="1701" w:hanging="708"/>
        <w:rPr>
          <w:rFonts w:ascii="Times New Roman" w:hAnsi="Times New Roman"/>
          <w:shd w:val="clear" w:color="auto" w:fill="FFFF00"/>
          <w:lang w:val="lt-LT"/>
        </w:rPr>
      </w:pPr>
    </w:p>
    <w:p w14:paraId="00358DA2" w14:textId="77777777" w:rsidR="00252892" w:rsidRDefault="00B82CD3">
      <w:pPr>
        <w:widowControl w:val="0"/>
        <w:tabs>
          <w:tab w:val="left" w:pos="567"/>
          <w:tab w:val="left" w:pos="1701"/>
        </w:tabs>
        <w:spacing w:after="0" w:line="240" w:lineRule="auto"/>
        <w:ind w:firstLine="993"/>
        <w:rPr>
          <w:rFonts w:ascii="Times New Roman" w:hAnsi="Times New Roman"/>
          <w:b/>
          <w:lang w:val="lt-LT"/>
        </w:rPr>
      </w:pPr>
      <w:r>
        <w:rPr>
          <w:rFonts w:ascii="Times New Roman" w:hAnsi="Times New Roman"/>
          <w:b/>
          <w:lang w:val="lt-LT"/>
        </w:rPr>
        <w:t>B.</w:t>
      </w:r>
      <w:r>
        <w:rPr>
          <w:rFonts w:ascii="Times New Roman" w:hAnsi="Times New Roman"/>
          <w:b/>
          <w:lang w:val="lt-LT"/>
        </w:rPr>
        <w:tab/>
        <w:t>TIEKIMO IR VARTOJIMO SĄLYGOS AR APRIBOJIMAI</w:t>
      </w:r>
    </w:p>
    <w:p w14:paraId="218726AB" w14:textId="77777777" w:rsidR="00252892" w:rsidRDefault="00252892">
      <w:pPr>
        <w:widowControl w:val="0"/>
        <w:tabs>
          <w:tab w:val="left" w:pos="567"/>
          <w:tab w:val="left" w:pos="1701"/>
        </w:tabs>
        <w:spacing w:after="0" w:line="240" w:lineRule="auto"/>
        <w:ind w:firstLine="993"/>
        <w:rPr>
          <w:rFonts w:ascii="Times New Roman" w:hAnsi="Times New Roman"/>
          <w:b/>
          <w:lang w:val="lt-LT"/>
        </w:rPr>
      </w:pPr>
    </w:p>
    <w:bookmarkEnd w:id="5"/>
    <w:bookmarkEnd w:id="6"/>
    <w:p w14:paraId="58E3250B" w14:textId="77777777" w:rsidR="00252892" w:rsidRDefault="00B82CD3">
      <w:pPr>
        <w:widowControl w:val="0"/>
        <w:tabs>
          <w:tab w:val="left" w:pos="567"/>
        </w:tabs>
        <w:spacing w:after="0" w:line="240" w:lineRule="auto"/>
        <w:rPr>
          <w:rFonts w:ascii="Times New Roman" w:hAnsi="Times New Roman"/>
          <w:b/>
          <w:lang w:val="lt-LT"/>
        </w:rPr>
      </w:pPr>
      <w:r>
        <w:rPr>
          <w:rFonts w:ascii="Times New Roman" w:hAnsi="Times New Roman"/>
          <w:i/>
          <w:color w:val="008000"/>
          <w:lang w:val="lt-LT"/>
        </w:rPr>
        <w:br w:type="page"/>
      </w:r>
      <w:r>
        <w:rPr>
          <w:rFonts w:ascii="Times New Roman" w:hAnsi="Times New Roman"/>
          <w:b/>
          <w:lang w:val="lt-LT"/>
        </w:rPr>
        <w:lastRenderedPageBreak/>
        <w:t xml:space="preserve">A. </w:t>
      </w:r>
      <w:r>
        <w:rPr>
          <w:rFonts w:ascii="Times New Roman" w:hAnsi="Times New Roman"/>
          <w:b/>
          <w:lang w:val="lt-LT"/>
        </w:rPr>
        <w:tab/>
        <w:t xml:space="preserve">GAMINTOJAS (-AI), </w:t>
      </w:r>
      <w:r>
        <w:rPr>
          <w:rFonts w:ascii="Times New Roman" w:hAnsi="Times New Roman"/>
          <w:b/>
          <w:lang w:val="lt-LT"/>
        </w:rPr>
        <w:t>ATSAKINGAS (-I) UŽ SERIJŲ IŠLEIDIMĄ</w:t>
      </w:r>
    </w:p>
    <w:p w14:paraId="1D1104B2" w14:textId="77777777" w:rsidR="00252892" w:rsidRDefault="00252892">
      <w:pPr>
        <w:widowControl w:val="0"/>
        <w:spacing w:after="0" w:line="240" w:lineRule="auto"/>
        <w:rPr>
          <w:rFonts w:ascii="Times New Roman" w:hAnsi="Times New Roman"/>
          <w:lang w:val="lt-LT"/>
        </w:rPr>
      </w:pPr>
    </w:p>
    <w:p w14:paraId="30EDD125" w14:textId="77777777" w:rsidR="00252892" w:rsidRDefault="00B82CD3">
      <w:pPr>
        <w:widowControl w:val="0"/>
        <w:spacing w:after="0" w:line="240" w:lineRule="auto"/>
        <w:rPr>
          <w:rFonts w:ascii="Times New Roman" w:hAnsi="Times New Roman"/>
          <w:u w:val="single"/>
          <w:lang w:val="lt-LT"/>
        </w:rPr>
      </w:pPr>
      <w:r>
        <w:rPr>
          <w:rFonts w:ascii="Times New Roman" w:hAnsi="Times New Roman"/>
          <w:u w:val="single"/>
          <w:lang w:val="lt-LT"/>
        </w:rPr>
        <w:t>Gamintojo, atsakingo už serijų išleidimą, pavadinimas ir adresas</w:t>
      </w:r>
    </w:p>
    <w:p w14:paraId="2E7D3FED" w14:textId="77777777" w:rsidR="00252892" w:rsidRDefault="00252892">
      <w:pPr>
        <w:widowControl w:val="0"/>
        <w:spacing w:after="0" w:line="240" w:lineRule="auto"/>
        <w:rPr>
          <w:rFonts w:ascii="Times New Roman" w:hAnsi="Times New Roman"/>
          <w:lang w:val="lt-LT"/>
        </w:rPr>
      </w:pPr>
    </w:p>
    <w:p w14:paraId="160A2584" w14:textId="77777777" w:rsidR="00252892" w:rsidRDefault="00B82CD3">
      <w:pPr>
        <w:widowControl w:val="0"/>
        <w:spacing w:after="0" w:line="240" w:lineRule="auto"/>
        <w:rPr>
          <w:rFonts w:ascii="Times New Roman" w:hAnsi="Times New Roman"/>
          <w:lang w:val="lt-LT"/>
        </w:rPr>
      </w:pPr>
      <w:r>
        <w:rPr>
          <w:rFonts w:ascii="Times New Roman" w:hAnsi="Times New Roman"/>
          <w:lang w:val="lt-LT"/>
        </w:rPr>
        <w:t>KRKA, d.d., Novo mesto</w:t>
      </w:r>
    </w:p>
    <w:p w14:paraId="1E4DF832" w14:textId="77777777" w:rsidR="00252892" w:rsidRDefault="00B82CD3">
      <w:pPr>
        <w:widowControl w:val="0"/>
        <w:spacing w:after="0" w:line="240" w:lineRule="auto"/>
        <w:rPr>
          <w:rFonts w:ascii="Times New Roman" w:hAnsi="Times New Roman"/>
          <w:lang w:val="lt-LT"/>
        </w:rPr>
      </w:pPr>
      <w:r>
        <w:rPr>
          <w:rFonts w:ascii="Times New Roman" w:hAnsi="Times New Roman"/>
          <w:lang w:val="lt-LT"/>
        </w:rPr>
        <w:t>Šmarješka cesta 6</w:t>
      </w:r>
    </w:p>
    <w:p w14:paraId="30375554" w14:textId="77777777" w:rsidR="00252892" w:rsidRDefault="00B82CD3">
      <w:pPr>
        <w:widowControl w:val="0"/>
        <w:spacing w:after="0" w:line="240" w:lineRule="auto"/>
        <w:rPr>
          <w:rFonts w:ascii="Times New Roman" w:hAnsi="Times New Roman"/>
          <w:lang w:val="lt-LT"/>
        </w:rPr>
      </w:pPr>
      <w:r>
        <w:rPr>
          <w:rFonts w:ascii="Times New Roman" w:hAnsi="Times New Roman"/>
          <w:lang w:val="lt-LT"/>
        </w:rPr>
        <w:t>8501 Novo mesto</w:t>
      </w:r>
    </w:p>
    <w:p w14:paraId="55D15613" w14:textId="77777777" w:rsidR="00252892" w:rsidRDefault="00B82CD3">
      <w:pPr>
        <w:widowControl w:val="0"/>
        <w:spacing w:after="0" w:line="240" w:lineRule="auto"/>
        <w:rPr>
          <w:rFonts w:ascii="Times New Roman" w:hAnsi="Times New Roman"/>
          <w:lang w:val="lt-LT"/>
        </w:rPr>
      </w:pPr>
      <w:r>
        <w:rPr>
          <w:rFonts w:ascii="Times New Roman" w:hAnsi="Times New Roman"/>
          <w:lang w:val="lt-LT"/>
        </w:rPr>
        <w:t>Slovėnija</w:t>
      </w:r>
    </w:p>
    <w:p w14:paraId="5ADFF995" w14:textId="77777777" w:rsidR="00252892" w:rsidRDefault="00252892">
      <w:pPr>
        <w:widowControl w:val="0"/>
        <w:spacing w:after="0" w:line="240" w:lineRule="auto"/>
        <w:rPr>
          <w:rFonts w:ascii="Times New Roman" w:hAnsi="Times New Roman"/>
          <w:lang w:val="lt-LT"/>
        </w:rPr>
      </w:pPr>
    </w:p>
    <w:p w14:paraId="5D76AB6F" w14:textId="77777777" w:rsidR="00252892" w:rsidRDefault="00252892">
      <w:pPr>
        <w:widowControl w:val="0"/>
        <w:spacing w:after="0" w:line="240" w:lineRule="auto"/>
        <w:rPr>
          <w:rFonts w:ascii="Times New Roman" w:hAnsi="Times New Roman"/>
          <w:lang w:val="lt-LT"/>
        </w:rPr>
      </w:pPr>
    </w:p>
    <w:p w14:paraId="2C9BA727" w14:textId="77777777" w:rsidR="00252892" w:rsidRDefault="00B82CD3">
      <w:pPr>
        <w:widowControl w:val="0"/>
        <w:spacing w:after="0" w:line="240" w:lineRule="auto"/>
        <w:rPr>
          <w:rFonts w:ascii="Times New Roman" w:hAnsi="Times New Roman"/>
          <w:b/>
          <w:lang w:val="lt-LT"/>
        </w:rPr>
      </w:pPr>
      <w:r>
        <w:rPr>
          <w:rFonts w:ascii="Times New Roman" w:hAnsi="Times New Roman"/>
          <w:b/>
          <w:lang w:val="lt-LT"/>
        </w:rPr>
        <w:t xml:space="preserve">B. </w:t>
      </w:r>
      <w:r>
        <w:rPr>
          <w:rFonts w:ascii="Times New Roman" w:hAnsi="Times New Roman"/>
          <w:b/>
          <w:lang w:val="lt-LT"/>
        </w:rPr>
        <w:tab/>
        <w:t>TIEKIMO IR VARTOJIMO SĄLYGOS AR APRIBOJIMAI</w:t>
      </w:r>
    </w:p>
    <w:p w14:paraId="6A68573C" w14:textId="77777777" w:rsidR="00252892" w:rsidRDefault="00252892">
      <w:pPr>
        <w:widowControl w:val="0"/>
        <w:spacing w:after="0" w:line="240" w:lineRule="auto"/>
        <w:rPr>
          <w:rFonts w:ascii="Times New Roman" w:hAnsi="Times New Roman"/>
          <w:lang w:val="lt-LT"/>
        </w:rPr>
      </w:pPr>
    </w:p>
    <w:p w14:paraId="3FE7915B" w14:textId="77777777" w:rsidR="00252892" w:rsidRDefault="00B82CD3">
      <w:pPr>
        <w:widowControl w:val="0"/>
        <w:spacing w:after="0" w:line="240" w:lineRule="auto"/>
        <w:rPr>
          <w:rFonts w:ascii="Times New Roman" w:hAnsi="Times New Roman"/>
          <w:lang w:val="lt-LT"/>
        </w:rPr>
      </w:pPr>
      <w:r>
        <w:rPr>
          <w:rFonts w:ascii="Times New Roman" w:hAnsi="Times New Roman"/>
          <w:lang w:val="lt-LT"/>
        </w:rPr>
        <w:t>Nereceptinis vaistinis preparatas.</w:t>
      </w:r>
    </w:p>
    <w:p w14:paraId="31C033DD" w14:textId="77777777" w:rsidR="00252892" w:rsidRDefault="00252892">
      <w:pPr>
        <w:widowControl w:val="0"/>
        <w:spacing w:after="0" w:line="240" w:lineRule="auto"/>
        <w:rPr>
          <w:rFonts w:ascii="Times New Roman" w:hAnsi="Times New Roman"/>
          <w:lang w:val="lt-LT"/>
        </w:rPr>
      </w:pPr>
    </w:p>
    <w:p w14:paraId="35927D07" w14:textId="77777777" w:rsidR="00252892" w:rsidRDefault="00252892">
      <w:pPr>
        <w:widowControl w:val="0"/>
        <w:spacing w:after="0" w:line="240" w:lineRule="auto"/>
        <w:rPr>
          <w:rFonts w:ascii="Times New Roman" w:hAnsi="Times New Roman"/>
          <w:b/>
          <w:lang w:val="lt-LT"/>
        </w:rPr>
      </w:pPr>
    </w:p>
    <w:p w14:paraId="4FD343EB" w14:textId="77777777" w:rsidR="00252892" w:rsidRDefault="00B82CD3">
      <w:pPr>
        <w:widowControl w:val="0"/>
        <w:spacing w:after="0" w:line="240" w:lineRule="auto"/>
        <w:rPr>
          <w:rFonts w:ascii="Times New Roman" w:hAnsi="Times New Roman"/>
          <w:color w:val="008000"/>
          <w:lang w:val="lt-LT"/>
        </w:rPr>
      </w:pPr>
      <w:r>
        <w:rPr>
          <w:rFonts w:ascii="Times New Roman" w:hAnsi="Times New Roman"/>
          <w:color w:val="008000"/>
          <w:lang w:val="lt-LT"/>
        </w:rPr>
        <w:br w:type="page"/>
      </w:r>
    </w:p>
    <w:p w14:paraId="76E1680F" w14:textId="77777777" w:rsidR="00252892" w:rsidRDefault="00252892">
      <w:pPr>
        <w:widowControl w:val="0"/>
        <w:spacing w:after="0" w:line="240" w:lineRule="auto"/>
        <w:rPr>
          <w:rFonts w:ascii="Times New Roman" w:hAnsi="Times New Roman"/>
          <w:i/>
          <w:lang w:val="lt-LT"/>
        </w:rPr>
      </w:pPr>
    </w:p>
    <w:p w14:paraId="4061F18C" w14:textId="77777777" w:rsidR="00252892" w:rsidRDefault="00252892">
      <w:pPr>
        <w:widowControl w:val="0"/>
        <w:spacing w:after="0" w:line="240" w:lineRule="auto"/>
        <w:rPr>
          <w:rFonts w:ascii="Times New Roman" w:hAnsi="Times New Roman"/>
          <w:i/>
          <w:lang w:val="lt-LT"/>
        </w:rPr>
      </w:pPr>
    </w:p>
    <w:p w14:paraId="087C697F" w14:textId="77777777" w:rsidR="00252892" w:rsidRDefault="00252892">
      <w:pPr>
        <w:widowControl w:val="0"/>
        <w:spacing w:after="0" w:line="240" w:lineRule="auto"/>
        <w:rPr>
          <w:rFonts w:ascii="Times New Roman" w:hAnsi="Times New Roman"/>
          <w:i/>
          <w:lang w:val="lt-LT"/>
        </w:rPr>
      </w:pPr>
    </w:p>
    <w:p w14:paraId="27E7D440" w14:textId="77777777" w:rsidR="00252892" w:rsidRDefault="00252892">
      <w:pPr>
        <w:widowControl w:val="0"/>
        <w:spacing w:after="0" w:line="240" w:lineRule="auto"/>
        <w:rPr>
          <w:rFonts w:ascii="Times New Roman" w:hAnsi="Times New Roman"/>
          <w:i/>
          <w:lang w:val="lt-LT"/>
        </w:rPr>
      </w:pPr>
    </w:p>
    <w:p w14:paraId="03C66E0D" w14:textId="77777777" w:rsidR="00252892" w:rsidRDefault="00252892">
      <w:pPr>
        <w:widowControl w:val="0"/>
        <w:spacing w:after="0" w:line="240" w:lineRule="auto"/>
        <w:rPr>
          <w:rFonts w:ascii="Times New Roman" w:hAnsi="Times New Roman"/>
          <w:i/>
          <w:lang w:val="lt-LT"/>
        </w:rPr>
      </w:pPr>
    </w:p>
    <w:p w14:paraId="6E78912E" w14:textId="77777777" w:rsidR="00252892" w:rsidRDefault="00252892">
      <w:pPr>
        <w:widowControl w:val="0"/>
        <w:spacing w:after="0" w:line="240" w:lineRule="auto"/>
        <w:rPr>
          <w:rFonts w:ascii="Times New Roman" w:hAnsi="Times New Roman"/>
          <w:i/>
          <w:lang w:val="lt-LT"/>
        </w:rPr>
      </w:pPr>
    </w:p>
    <w:p w14:paraId="22669536" w14:textId="77777777" w:rsidR="00252892" w:rsidRDefault="00252892">
      <w:pPr>
        <w:widowControl w:val="0"/>
        <w:spacing w:after="0" w:line="240" w:lineRule="auto"/>
        <w:rPr>
          <w:rFonts w:ascii="Times New Roman" w:hAnsi="Times New Roman"/>
          <w:i/>
          <w:lang w:val="lt-LT"/>
        </w:rPr>
      </w:pPr>
    </w:p>
    <w:p w14:paraId="54770A10" w14:textId="77777777" w:rsidR="00252892" w:rsidRDefault="00252892">
      <w:pPr>
        <w:widowControl w:val="0"/>
        <w:spacing w:after="0" w:line="240" w:lineRule="auto"/>
        <w:rPr>
          <w:rFonts w:ascii="Times New Roman" w:hAnsi="Times New Roman"/>
          <w:i/>
          <w:lang w:val="lt-LT"/>
        </w:rPr>
      </w:pPr>
    </w:p>
    <w:p w14:paraId="75C9F2A8" w14:textId="77777777" w:rsidR="00252892" w:rsidRDefault="00252892">
      <w:pPr>
        <w:widowControl w:val="0"/>
        <w:spacing w:after="0" w:line="240" w:lineRule="auto"/>
        <w:rPr>
          <w:rFonts w:ascii="Times New Roman" w:hAnsi="Times New Roman"/>
          <w:i/>
          <w:lang w:val="lt-LT"/>
        </w:rPr>
      </w:pPr>
    </w:p>
    <w:p w14:paraId="5F6F17FB" w14:textId="77777777" w:rsidR="00252892" w:rsidRDefault="00252892">
      <w:pPr>
        <w:widowControl w:val="0"/>
        <w:spacing w:after="0" w:line="240" w:lineRule="auto"/>
        <w:rPr>
          <w:rFonts w:ascii="Times New Roman" w:hAnsi="Times New Roman"/>
          <w:i/>
          <w:lang w:val="lt-LT"/>
        </w:rPr>
      </w:pPr>
    </w:p>
    <w:p w14:paraId="43F7E940" w14:textId="77777777" w:rsidR="00252892" w:rsidRDefault="00252892">
      <w:pPr>
        <w:widowControl w:val="0"/>
        <w:spacing w:after="0" w:line="240" w:lineRule="auto"/>
        <w:rPr>
          <w:rFonts w:ascii="Times New Roman" w:hAnsi="Times New Roman"/>
          <w:i/>
          <w:lang w:val="lt-LT"/>
        </w:rPr>
      </w:pPr>
    </w:p>
    <w:p w14:paraId="18BC19C3" w14:textId="77777777" w:rsidR="00252892" w:rsidRDefault="00252892">
      <w:pPr>
        <w:widowControl w:val="0"/>
        <w:spacing w:after="0" w:line="240" w:lineRule="auto"/>
        <w:rPr>
          <w:rFonts w:ascii="Times New Roman" w:hAnsi="Times New Roman"/>
          <w:i/>
          <w:lang w:val="lt-LT"/>
        </w:rPr>
      </w:pPr>
    </w:p>
    <w:p w14:paraId="03351BB2" w14:textId="77777777" w:rsidR="00252892" w:rsidRDefault="00252892">
      <w:pPr>
        <w:widowControl w:val="0"/>
        <w:spacing w:after="0" w:line="240" w:lineRule="auto"/>
        <w:rPr>
          <w:rFonts w:ascii="Times New Roman" w:hAnsi="Times New Roman"/>
          <w:i/>
          <w:lang w:val="lt-LT"/>
        </w:rPr>
      </w:pPr>
    </w:p>
    <w:p w14:paraId="27742494" w14:textId="77777777" w:rsidR="00252892" w:rsidRDefault="00252892">
      <w:pPr>
        <w:widowControl w:val="0"/>
        <w:spacing w:after="0" w:line="240" w:lineRule="auto"/>
        <w:rPr>
          <w:rFonts w:ascii="Times New Roman" w:hAnsi="Times New Roman"/>
          <w:i/>
          <w:lang w:val="lt-LT"/>
        </w:rPr>
      </w:pPr>
    </w:p>
    <w:p w14:paraId="2DABFBFD" w14:textId="77777777" w:rsidR="00252892" w:rsidRDefault="00252892">
      <w:pPr>
        <w:widowControl w:val="0"/>
        <w:spacing w:after="0" w:line="240" w:lineRule="auto"/>
        <w:rPr>
          <w:rFonts w:ascii="Times New Roman" w:hAnsi="Times New Roman"/>
          <w:i/>
          <w:lang w:val="lt-LT"/>
        </w:rPr>
      </w:pPr>
    </w:p>
    <w:p w14:paraId="39EEE88F" w14:textId="77777777" w:rsidR="00252892" w:rsidRDefault="00252892">
      <w:pPr>
        <w:widowControl w:val="0"/>
        <w:spacing w:after="0" w:line="240" w:lineRule="auto"/>
        <w:rPr>
          <w:rFonts w:ascii="Times New Roman" w:hAnsi="Times New Roman"/>
          <w:i/>
          <w:lang w:val="lt-LT"/>
        </w:rPr>
      </w:pPr>
    </w:p>
    <w:p w14:paraId="1D5C9303" w14:textId="77777777" w:rsidR="00252892" w:rsidRDefault="00252892">
      <w:pPr>
        <w:widowControl w:val="0"/>
        <w:spacing w:after="0" w:line="240" w:lineRule="auto"/>
        <w:rPr>
          <w:rFonts w:ascii="Times New Roman" w:hAnsi="Times New Roman"/>
          <w:i/>
          <w:lang w:val="lt-LT"/>
        </w:rPr>
      </w:pPr>
    </w:p>
    <w:p w14:paraId="0380A47F" w14:textId="77777777" w:rsidR="00252892" w:rsidRDefault="00252892">
      <w:pPr>
        <w:widowControl w:val="0"/>
        <w:spacing w:after="0" w:line="240" w:lineRule="auto"/>
        <w:rPr>
          <w:rFonts w:ascii="Times New Roman" w:hAnsi="Times New Roman"/>
          <w:i/>
          <w:lang w:val="lt-LT"/>
        </w:rPr>
      </w:pPr>
    </w:p>
    <w:p w14:paraId="79335DC5" w14:textId="77777777" w:rsidR="00252892" w:rsidRDefault="00252892">
      <w:pPr>
        <w:widowControl w:val="0"/>
        <w:spacing w:after="0" w:line="240" w:lineRule="auto"/>
        <w:rPr>
          <w:rFonts w:ascii="Times New Roman" w:hAnsi="Times New Roman"/>
          <w:i/>
          <w:lang w:val="lt-LT"/>
        </w:rPr>
      </w:pPr>
    </w:p>
    <w:p w14:paraId="42A15344" w14:textId="77777777" w:rsidR="00252892" w:rsidRDefault="00252892">
      <w:pPr>
        <w:widowControl w:val="0"/>
        <w:spacing w:after="0" w:line="240" w:lineRule="auto"/>
        <w:rPr>
          <w:rFonts w:ascii="Times New Roman" w:hAnsi="Times New Roman"/>
          <w:i/>
          <w:lang w:val="lt-LT"/>
        </w:rPr>
      </w:pPr>
    </w:p>
    <w:p w14:paraId="4204258E" w14:textId="77777777" w:rsidR="00252892" w:rsidRDefault="00252892">
      <w:pPr>
        <w:widowControl w:val="0"/>
        <w:spacing w:after="0" w:line="240" w:lineRule="auto"/>
        <w:rPr>
          <w:rFonts w:ascii="Times New Roman" w:hAnsi="Times New Roman"/>
          <w:i/>
          <w:lang w:val="lt-LT"/>
        </w:rPr>
      </w:pPr>
    </w:p>
    <w:p w14:paraId="342187DC" w14:textId="77777777" w:rsidR="00252892" w:rsidRDefault="00252892">
      <w:pPr>
        <w:widowControl w:val="0"/>
        <w:spacing w:after="0" w:line="240" w:lineRule="auto"/>
        <w:rPr>
          <w:rFonts w:ascii="Times New Roman" w:hAnsi="Times New Roman"/>
          <w:i/>
          <w:lang w:val="lt-LT"/>
        </w:rPr>
      </w:pPr>
    </w:p>
    <w:p w14:paraId="0565E382" w14:textId="77777777" w:rsidR="00252892" w:rsidRDefault="00B82CD3">
      <w:pPr>
        <w:widowControl w:val="0"/>
        <w:tabs>
          <w:tab w:val="left" w:pos="567"/>
        </w:tabs>
        <w:spacing w:after="0" w:line="240" w:lineRule="auto"/>
        <w:ind w:left="567" w:hanging="567"/>
        <w:jc w:val="center"/>
        <w:outlineLvl w:val="0"/>
        <w:rPr>
          <w:rFonts w:ascii="Times New Roman" w:hAnsi="Times New Roman"/>
          <w:b/>
          <w:lang w:val="lt-LT"/>
        </w:rPr>
      </w:pPr>
      <w:bookmarkStart w:id="7" w:name="_Toc129243134"/>
      <w:bookmarkStart w:id="8" w:name="_Toc129243259"/>
      <w:r>
        <w:rPr>
          <w:rFonts w:ascii="Times New Roman" w:hAnsi="Times New Roman"/>
          <w:b/>
          <w:lang w:val="lt-LT"/>
        </w:rPr>
        <w:t>III PRIEDAS</w:t>
      </w:r>
      <w:bookmarkEnd w:id="7"/>
      <w:bookmarkEnd w:id="8"/>
    </w:p>
    <w:p w14:paraId="30D5AAE0" w14:textId="77777777" w:rsidR="00252892" w:rsidRDefault="00252892">
      <w:pPr>
        <w:widowControl w:val="0"/>
        <w:spacing w:after="0" w:line="240" w:lineRule="auto"/>
        <w:rPr>
          <w:rFonts w:ascii="Times New Roman" w:hAnsi="Times New Roman"/>
          <w:lang w:val="lt-LT"/>
        </w:rPr>
      </w:pPr>
    </w:p>
    <w:p w14:paraId="10091324" w14:textId="77777777" w:rsidR="00252892" w:rsidRDefault="00B82CD3">
      <w:pPr>
        <w:widowControl w:val="0"/>
        <w:tabs>
          <w:tab w:val="left" w:pos="567"/>
        </w:tabs>
        <w:spacing w:after="0" w:line="240" w:lineRule="auto"/>
        <w:ind w:left="567" w:hanging="567"/>
        <w:jc w:val="center"/>
        <w:outlineLvl w:val="0"/>
        <w:rPr>
          <w:rFonts w:ascii="Times New Roman" w:hAnsi="Times New Roman"/>
          <w:b/>
          <w:lang w:val="lt-LT"/>
        </w:rPr>
      </w:pPr>
      <w:bookmarkStart w:id="9" w:name="_Toc129243135"/>
      <w:bookmarkStart w:id="10" w:name="_Toc129243260"/>
      <w:r>
        <w:rPr>
          <w:rFonts w:ascii="Times New Roman" w:hAnsi="Times New Roman"/>
          <w:b/>
          <w:lang w:val="lt-LT"/>
        </w:rPr>
        <w:t>ŽENKLINIMAS IR PAKUOTĖS LAPELIS</w:t>
      </w:r>
      <w:bookmarkEnd w:id="9"/>
      <w:bookmarkEnd w:id="10"/>
    </w:p>
    <w:p w14:paraId="473015A8" w14:textId="77777777" w:rsidR="00252892" w:rsidRDefault="00B82CD3">
      <w:pPr>
        <w:widowControl w:val="0"/>
        <w:spacing w:after="0" w:line="240" w:lineRule="auto"/>
        <w:rPr>
          <w:rFonts w:ascii="Times New Roman" w:hAnsi="Times New Roman"/>
          <w:lang w:val="lt-LT"/>
        </w:rPr>
      </w:pPr>
      <w:r>
        <w:rPr>
          <w:rFonts w:ascii="Times New Roman" w:hAnsi="Times New Roman"/>
          <w:lang w:val="lt-LT"/>
        </w:rPr>
        <w:br w:type="page"/>
      </w:r>
    </w:p>
    <w:p w14:paraId="1ABBB61C" w14:textId="77777777" w:rsidR="00252892" w:rsidRDefault="00252892">
      <w:pPr>
        <w:widowControl w:val="0"/>
        <w:spacing w:after="0" w:line="240" w:lineRule="auto"/>
        <w:rPr>
          <w:rFonts w:ascii="Times New Roman" w:hAnsi="Times New Roman"/>
          <w:lang w:val="lt-LT"/>
        </w:rPr>
      </w:pPr>
    </w:p>
    <w:p w14:paraId="2E460F1D" w14:textId="77777777" w:rsidR="00252892" w:rsidRDefault="00252892">
      <w:pPr>
        <w:widowControl w:val="0"/>
        <w:spacing w:after="0" w:line="240" w:lineRule="auto"/>
        <w:rPr>
          <w:rFonts w:ascii="Times New Roman" w:hAnsi="Times New Roman"/>
          <w:lang w:val="lt-LT"/>
        </w:rPr>
      </w:pPr>
    </w:p>
    <w:p w14:paraId="50BE9530" w14:textId="77777777" w:rsidR="00252892" w:rsidRDefault="00252892">
      <w:pPr>
        <w:widowControl w:val="0"/>
        <w:spacing w:after="0" w:line="240" w:lineRule="auto"/>
        <w:rPr>
          <w:rFonts w:ascii="Times New Roman" w:hAnsi="Times New Roman"/>
          <w:lang w:val="lt-LT"/>
        </w:rPr>
      </w:pPr>
    </w:p>
    <w:p w14:paraId="3A6E417B" w14:textId="77777777" w:rsidR="00252892" w:rsidRDefault="00252892">
      <w:pPr>
        <w:widowControl w:val="0"/>
        <w:spacing w:after="0" w:line="240" w:lineRule="auto"/>
        <w:rPr>
          <w:rFonts w:ascii="Times New Roman" w:hAnsi="Times New Roman"/>
          <w:lang w:val="lt-LT"/>
        </w:rPr>
      </w:pPr>
    </w:p>
    <w:p w14:paraId="32D2ECDE" w14:textId="77777777" w:rsidR="00252892" w:rsidRDefault="00252892">
      <w:pPr>
        <w:widowControl w:val="0"/>
        <w:spacing w:after="0" w:line="240" w:lineRule="auto"/>
        <w:rPr>
          <w:rFonts w:ascii="Times New Roman" w:hAnsi="Times New Roman"/>
          <w:lang w:val="lt-LT"/>
        </w:rPr>
      </w:pPr>
    </w:p>
    <w:p w14:paraId="60D5CAAD" w14:textId="77777777" w:rsidR="00252892" w:rsidRDefault="00252892">
      <w:pPr>
        <w:widowControl w:val="0"/>
        <w:spacing w:after="0" w:line="240" w:lineRule="auto"/>
        <w:rPr>
          <w:rFonts w:ascii="Times New Roman" w:hAnsi="Times New Roman"/>
          <w:lang w:val="lt-LT"/>
        </w:rPr>
      </w:pPr>
    </w:p>
    <w:p w14:paraId="04CD3A60" w14:textId="77777777" w:rsidR="00252892" w:rsidRDefault="00252892">
      <w:pPr>
        <w:widowControl w:val="0"/>
        <w:spacing w:after="0" w:line="240" w:lineRule="auto"/>
        <w:rPr>
          <w:rFonts w:ascii="Times New Roman" w:hAnsi="Times New Roman"/>
          <w:lang w:val="lt-LT"/>
        </w:rPr>
      </w:pPr>
    </w:p>
    <w:p w14:paraId="50451B16" w14:textId="77777777" w:rsidR="00252892" w:rsidRDefault="00252892">
      <w:pPr>
        <w:widowControl w:val="0"/>
        <w:spacing w:after="0" w:line="240" w:lineRule="auto"/>
        <w:rPr>
          <w:rFonts w:ascii="Times New Roman" w:hAnsi="Times New Roman"/>
          <w:lang w:val="lt-LT"/>
        </w:rPr>
      </w:pPr>
    </w:p>
    <w:p w14:paraId="062D0D43" w14:textId="77777777" w:rsidR="00252892" w:rsidRDefault="00252892">
      <w:pPr>
        <w:widowControl w:val="0"/>
        <w:spacing w:after="0" w:line="240" w:lineRule="auto"/>
        <w:rPr>
          <w:rFonts w:ascii="Times New Roman" w:hAnsi="Times New Roman"/>
          <w:lang w:val="lt-LT"/>
        </w:rPr>
      </w:pPr>
    </w:p>
    <w:p w14:paraId="096276E5" w14:textId="77777777" w:rsidR="00252892" w:rsidRDefault="00252892">
      <w:pPr>
        <w:widowControl w:val="0"/>
        <w:spacing w:after="0" w:line="240" w:lineRule="auto"/>
        <w:rPr>
          <w:rFonts w:ascii="Times New Roman" w:hAnsi="Times New Roman"/>
          <w:lang w:val="lt-LT"/>
        </w:rPr>
      </w:pPr>
    </w:p>
    <w:p w14:paraId="2177E178" w14:textId="77777777" w:rsidR="00252892" w:rsidRDefault="00252892">
      <w:pPr>
        <w:widowControl w:val="0"/>
        <w:spacing w:after="0" w:line="240" w:lineRule="auto"/>
        <w:rPr>
          <w:rFonts w:ascii="Times New Roman" w:hAnsi="Times New Roman"/>
          <w:lang w:val="lt-LT"/>
        </w:rPr>
      </w:pPr>
    </w:p>
    <w:p w14:paraId="0F118DDE" w14:textId="77777777" w:rsidR="00252892" w:rsidRDefault="00252892">
      <w:pPr>
        <w:widowControl w:val="0"/>
        <w:spacing w:after="0" w:line="240" w:lineRule="auto"/>
        <w:rPr>
          <w:rFonts w:ascii="Times New Roman" w:hAnsi="Times New Roman"/>
          <w:lang w:val="lt-LT"/>
        </w:rPr>
      </w:pPr>
    </w:p>
    <w:p w14:paraId="2F7C25E3" w14:textId="77777777" w:rsidR="00252892" w:rsidRDefault="00252892">
      <w:pPr>
        <w:widowControl w:val="0"/>
        <w:spacing w:after="0" w:line="240" w:lineRule="auto"/>
        <w:rPr>
          <w:rFonts w:ascii="Times New Roman" w:hAnsi="Times New Roman"/>
          <w:lang w:val="lt-LT"/>
        </w:rPr>
      </w:pPr>
    </w:p>
    <w:p w14:paraId="48C63DB2" w14:textId="77777777" w:rsidR="00252892" w:rsidRDefault="00252892">
      <w:pPr>
        <w:widowControl w:val="0"/>
        <w:spacing w:after="0" w:line="240" w:lineRule="auto"/>
        <w:rPr>
          <w:rFonts w:ascii="Times New Roman" w:hAnsi="Times New Roman"/>
          <w:lang w:val="lt-LT"/>
        </w:rPr>
      </w:pPr>
    </w:p>
    <w:p w14:paraId="7839B365" w14:textId="77777777" w:rsidR="00252892" w:rsidRDefault="00252892">
      <w:pPr>
        <w:widowControl w:val="0"/>
        <w:spacing w:after="0" w:line="240" w:lineRule="auto"/>
        <w:rPr>
          <w:rFonts w:ascii="Times New Roman" w:hAnsi="Times New Roman"/>
          <w:lang w:val="lt-LT"/>
        </w:rPr>
      </w:pPr>
    </w:p>
    <w:p w14:paraId="58A432CF" w14:textId="77777777" w:rsidR="00252892" w:rsidRDefault="00252892">
      <w:pPr>
        <w:widowControl w:val="0"/>
        <w:spacing w:after="0" w:line="240" w:lineRule="auto"/>
        <w:rPr>
          <w:rFonts w:ascii="Times New Roman" w:hAnsi="Times New Roman"/>
          <w:lang w:val="lt-LT"/>
        </w:rPr>
      </w:pPr>
    </w:p>
    <w:p w14:paraId="2E3E18A0" w14:textId="77777777" w:rsidR="00252892" w:rsidRDefault="00252892">
      <w:pPr>
        <w:widowControl w:val="0"/>
        <w:spacing w:after="0" w:line="240" w:lineRule="auto"/>
        <w:rPr>
          <w:rFonts w:ascii="Times New Roman" w:hAnsi="Times New Roman"/>
          <w:lang w:val="lt-LT"/>
        </w:rPr>
      </w:pPr>
    </w:p>
    <w:p w14:paraId="1F437B68" w14:textId="77777777" w:rsidR="00252892" w:rsidRDefault="00252892">
      <w:pPr>
        <w:widowControl w:val="0"/>
        <w:spacing w:after="0" w:line="240" w:lineRule="auto"/>
        <w:rPr>
          <w:rFonts w:ascii="Times New Roman" w:hAnsi="Times New Roman"/>
          <w:lang w:val="lt-LT"/>
        </w:rPr>
      </w:pPr>
    </w:p>
    <w:p w14:paraId="7AE210FB" w14:textId="77777777" w:rsidR="00252892" w:rsidRDefault="00252892">
      <w:pPr>
        <w:widowControl w:val="0"/>
        <w:spacing w:after="0" w:line="240" w:lineRule="auto"/>
        <w:rPr>
          <w:rFonts w:ascii="Times New Roman" w:hAnsi="Times New Roman"/>
          <w:lang w:val="lt-LT"/>
        </w:rPr>
      </w:pPr>
    </w:p>
    <w:p w14:paraId="4DB262F8" w14:textId="77777777" w:rsidR="00252892" w:rsidRDefault="00252892">
      <w:pPr>
        <w:widowControl w:val="0"/>
        <w:spacing w:after="0" w:line="240" w:lineRule="auto"/>
        <w:rPr>
          <w:rFonts w:ascii="Times New Roman" w:hAnsi="Times New Roman"/>
          <w:lang w:val="lt-LT"/>
        </w:rPr>
      </w:pPr>
    </w:p>
    <w:p w14:paraId="4F8BB29D" w14:textId="77777777" w:rsidR="00252892" w:rsidRDefault="00252892">
      <w:pPr>
        <w:widowControl w:val="0"/>
        <w:spacing w:after="0" w:line="240" w:lineRule="auto"/>
        <w:rPr>
          <w:rFonts w:ascii="Times New Roman" w:hAnsi="Times New Roman"/>
          <w:lang w:val="lt-LT"/>
        </w:rPr>
      </w:pPr>
    </w:p>
    <w:p w14:paraId="3D5007CD" w14:textId="77777777" w:rsidR="00252892" w:rsidRDefault="00252892">
      <w:pPr>
        <w:widowControl w:val="0"/>
        <w:spacing w:after="0" w:line="240" w:lineRule="auto"/>
        <w:rPr>
          <w:rFonts w:ascii="Times New Roman" w:hAnsi="Times New Roman"/>
          <w:lang w:val="lt-LT"/>
        </w:rPr>
      </w:pPr>
    </w:p>
    <w:p w14:paraId="42482A59" w14:textId="77777777" w:rsidR="00252892" w:rsidRDefault="00B82CD3">
      <w:pPr>
        <w:widowControl w:val="0"/>
        <w:tabs>
          <w:tab w:val="left" w:pos="567"/>
        </w:tabs>
        <w:spacing w:after="0" w:line="240" w:lineRule="auto"/>
        <w:ind w:left="567" w:hanging="567"/>
        <w:jc w:val="center"/>
        <w:outlineLvl w:val="0"/>
        <w:rPr>
          <w:rFonts w:ascii="Times New Roman" w:hAnsi="Times New Roman"/>
          <w:b/>
          <w:lang w:val="lt-LT"/>
        </w:rPr>
      </w:pPr>
      <w:bookmarkStart w:id="11" w:name="_Toc129243136"/>
      <w:bookmarkStart w:id="12" w:name="_Toc129243261"/>
      <w:r>
        <w:rPr>
          <w:rFonts w:ascii="Times New Roman" w:hAnsi="Times New Roman"/>
          <w:b/>
          <w:lang w:val="lt-LT"/>
        </w:rPr>
        <w:t>A. ŽENKLINIMAS</w:t>
      </w:r>
      <w:bookmarkEnd w:id="11"/>
      <w:bookmarkEnd w:id="12"/>
    </w:p>
    <w:p w14:paraId="658D813B" w14:textId="77777777" w:rsidR="00252892" w:rsidRDefault="00B82CD3">
      <w:pPr>
        <w:widowControl w:val="0"/>
        <w:spacing w:after="0" w:line="240" w:lineRule="auto"/>
        <w:rPr>
          <w:rFonts w:ascii="Times New Roman" w:hAnsi="Times New Roman"/>
          <w:lang w:val="lt-LT"/>
        </w:rPr>
      </w:pPr>
      <w:r>
        <w:rPr>
          <w:rFonts w:ascii="Times New Roman" w:hAnsi="Times New Roman"/>
          <w:lang w:val="lt-LT"/>
        </w:rPr>
        <w:br w:type="page"/>
      </w:r>
    </w:p>
    <w:p w14:paraId="00A399AA" w14:textId="77777777" w:rsidR="00252892" w:rsidRDefault="00B82CD3">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lang w:val="lt-LT"/>
        </w:rPr>
      </w:pPr>
      <w:r>
        <w:rPr>
          <w:rFonts w:ascii="Times New Roman" w:hAnsi="Times New Roman"/>
          <w:b/>
          <w:lang w:val="lt-LT"/>
        </w:rPr>
        <w:lastRenderedPageBreak/>
        <w:t>INFORMACIJA ANT IŠORINĖS PAKUOTĖS</w:t>
      </w:r>
    </w:p>
    <w:p w14:paraId="1F4AD172" w14:textId="77777777" w:rsidR="00252892" w:rsidRDefault="00252892">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lang w:val="lt-LT"/>
        </w:rPr>
      </w:pPr>
    </w:p>
    <w:p w14:paraId="1451CF38" w14:textId="77777777" w:rsidR="00252892" w:rsidRDefault="00B82CD3">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lang w:val="lt-LT"/>
        </w:rPr>
      </w:pPr>
      <w:r>
        <w:rPr>
          <w:rFonts w:ascii="Times New Roman" w:hAnsi="Times New Roman"/>
          <w:b/>
          <w:lang w:val="lt-LT"/>
        </w:rPr>
        <w:t>KARTONO DĖŽUTĖ</w:t>
      </w:r>
    </w:p>
    <w:p w14:paraId="21875D4B" w14:textId="77777777" w:rsidR="00252892" w:rsidRDefault="00252892">
      <w:pPr>
        <w:widowControl w:val="0"/>
        <w:spacing w:after="0" w:line="240" w:lineRule="auto"/>
        <w:rPr>
          <w:rFonts w:ascii="Times New Roman" w:hAnsi="Times New Roman"/>
          <w:lang w:val="lt-LT"/>
        </w:rPr>
      </w:pPr>
    </w:p>
    <w:p w14:paraId="6112BC15" w14:textId="77777777" w:rsidR="00252892" w:rsidRDefault="00252892">
      <w:pPr>
        <w:widowControl w:val="0"/>
        <w:spacing w:after="0" w:line="240" w:lineRule="auto"/>
        <w:rPr>
          <w:rFonts w:ascii="Times New Roman" w:hAnsi="Times New Roman"/>
          <w:lang w:val="lt-LT"/>
        </w:rPr>
      </w:pPr>
    </w:p>
    <w:p w14:paraId="26C64BCF" w14:textId="77777777" w:rsidR="00252892" w:rsidRDefault="00B82CD3">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lang w:val="lt-LT"/>
        </w:rPr>
      </w:pPr>
      <w:r>
        <w:rPr>
          <w:rFonts w:ascii="Times New Roman" w:hAnsi="Times New Roman"/>
          <w:b/>
          <w:lang w:val="lt-LT"/>
        </w:rPr>
        <w:t>1.</w:t>
      </w:r>
      <w:r>
        <w:rPr>
          <w:rFonts w:ascii="Times New Roman" w:hAnsi="Times New Roman"/>
          <w:b/>
          <w:lang w:val="lt-LT"/>
        </w:rPr>
        <w:tab/>
        <w:t>VAISTINIO PREPARATO PAVADINIMAS</w:t>
      </w:r>
    </w:p>
    <w:p w14:paraId="2056FBA6" w14:textId="77777777" w:rsidR="00252892" w:rsidRDefault="00252892">
      <w:pPr>
        <w:widowControl w:val="0"/>
        <w:spacing w:after="0" w:line="240" w:lineRule="auto"/>
        <w:rPr>
          <w:rFonts w:ascii="Times New Roman" w:hAnsi="Times New Roman"/>
          <w:lang w:val="lt-LT"/>
        </w:rPr>
      </w:pPr>
    </w:p>
    <w:p w14:paraId="4400D2AA" w14:textId="77777777" w:rsidR="00252892" w:rsidRDefault="00B82CD3">
      <w:pPr>
        <w:widowControl w:val="0"/>
        <w:tabs>
          <w:tab w:val="left" w:pos="567"/>
        </w:tabs>
        <w:spacing w:after="0" w:line="240" w:lineRule="auto"/>
        <w:rPr>
          <w:rFonts w:ascii="Times New Roman" w:hAnsi="Times New Roman"/>
          <w:spacing w:val="2"/>
          <w:lang w:val="lt-LT"/>
        </w:rPr>
      </w:pPr>
      <w:r>
        <w:rPr>
          <w:rFonts w:ascii="Times New Roman" w:hAnsi="Times New Roman"/>
          <w:spacing w:val="2"/>
          <w:lang w:val="lt-LT"/>
        </w:rPr>
        <w:t>DALERON COLD3 plėvele dengtos tabletės</w:t>
      </w:r>
    </w:p>
    <w:p w14:paraId="6E9EA8E9" w14:textId="77777777" w:rsidR="00252892" w:rsidRDefault="00252892">
      <w:pPr>
        <w:widowControl w:val="0"/>
        <w:tabs>
          <w:tab w:val="left" w:pos="567"/>
        </w:tabs>
        <w:spacing w:after="0" w:line="240" w:lineRule="auto"/>
        <w:rPr>
          <w:rFonts w:ascii="Times New Roman" w:hAnsi="Times New Roman"/>
          <w:spacing w:val="2"/>
          <w:lang w:val="lt-LT"/>
        </w:rPr>
      </w:pPr>
    </w:p>
    <w:p w14:paraId="57C2D4B9" w14:textId="77777777" w:rsidR="00252892" w:rsidRDefault="00B82CD3">
      <w:pPr>
        <w:widowControl w:val="0"/>
        <w:spacing w:after="0" w:line="240" w:lineRule="auto"/>
        <w:rPr>
          <w:rFonts w:ascii="Times New Roman" w:eastAsia="Times New Roman" w:hAnsi="Times New Roman"/>
          <w:lang w:val="lt-LT" w:eastAsia="sl-SI"/>
        </w:rPr>
      </w:pPr>
      <w:r>
        <w:rPr>
          <w:rFonts w:ascii="Times New Roman" w:eastAsia="Times New Roman" w:hAnsi="Times New Roman"/>
          <w:lang w:val="lt-LT" w:eastAsia="sl-SI"/>
        </w:rPr>
        <w:t xml:space="preserve">paracetamolis, </w:t>
      </w:r>
      <w:r>
        <w:rPr>
          <w:rFonts w:ascii="Times New Roman" w:eastAsia="Times New Roman" w:hAnsi="Times New Roman"/>
          <w:lang w:val="lt-LT" w:eastAsia="sl-SI"/>
        </w:rPr>
        <w:t>pseudoefedrino hidrochloridas, dekstrometorfano hidrobromidas</w:t>
      </w:r>
    </w:p>
    <w:p w14:paraId="6867B491" w14:textId="77777777" w:rsidR="00252892" w:rsidRDefault="00252892">
      <w:pPr>
        <w:widowControl w:val="0"/>
        <w:spacing w:after="0" w:line="240" w:lineRule="auto"/>
        <w:rPr>
          <w:rFonts w:ascii="Times New Roman" w:hAnsi="Times New Roman"/>
          <w:lang w:val="lt-LT"/>
        </w:rPr>
      </w:pPr>
    </w:p>
    <w:p w14:paraId="6D870613" w14:textId="77777777" w:rsidR="00252892" w:rsidRDefault="00252892">
      <w:pPr>
        <w:widowControl w:val="0"/>
        <w:spacing w:after="0" w:line="240" w:lineRule="auto"/>
        <w:rPr>
          <w:rFonts w:ascii="Times New Roman" w:hAnsi="Times New Roman"/>
          <w:lang w:val="lt-LT"/>
        </w:rPr>
      </w:pPr>
    </w:p>
    <w:p w14:paraId="7000FA37" w14:textId="77777777" w:rsidR="00252892" w:rsidRDefault="00B82CD3">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lang w:val="lt-LT"/>
        </w:rPr>
      </w:pPr>
      <w:r>
        <w:rPr>
          <w:rFonts w:ascii="Times New Roman" w:hAnsi="Times New Roman"/>
          <w:b/>
          <w:lang w:val="lt-LT"/>
        </w:rPr>
        <w:t>2.</w:t>
      </w:r>
      <w:r>
        <w:rPr>
          <w:rFonts w:ascii="Times New Roman" w:hAnsi="Times New Roman"/>
          <w:b/>
          <w:lang w:val="lt-LT"/>
        </w:rPr>
        <w:tab/>
        <w:t>VEIKLIOJI MEDŽIAGA IR JOS KIEKIS</w:t>
      </w:r>
    </w:p>
    <w:p w14:paraId="708BFECC" w14:textId="77777777" w:rsidR="00252892" w:rsidRDefault="00252892">
      <w:pPr>
        <w:widowControl w:val="0"/>
        <w:spacing w:after="0" w:line="240" w:lineRule="auto"/>
        <w:rPr>
          <w:rFonts w:ascii="Times New Roman" w:hAnsi="Times New Roman"/>
          <w:lang w:val="lt-LT"/>
        </w:rPr>
      </w:pPr>
    </w:p>
    <w:p w14:paraId="45BACAD3" w14:textId="77777777" w:rsidR="00252892" w:rsidRDefault="00B82CD3">
      <w:pPr>
        <w:widowControl w:val="0"/>
        <w:spacing w:after="0" w:line="240" w:lineRule="auto"/>
        <w:rPr>
          <w:rFonts w:ascii="Times New Roman" w:hAnsi="Times New Roman"/>
          <w:lang w:val="lt-LT"/>
        </w:rPr>
      </w:pPr>
      <w:r>
        <w:rPr>
          <w:rFonts w:ascii="Times New Roman" w:eastAsia="Times New Roman" w:hAnsi="Times New Roman"/>
          <w:lang w:val="lt-LT"/>
        </w:rPr>
        <w:t>Kiekvienoje</w:t>
      </w:r>
      <w:r>
        <w:rPr>
          <w:rFonts w:ascii="Times New Roman" w:hAnsi="Times New Roman"/>
          <w:lang w:val="lt-LT"/>
        </w:rPr>
        <w:t xml:space="preserve"> plėvele dengtoje tabletėje yra 325 mg paracetamolio, 30 mg pseudoefedrino hidrochlorido ir 15 mg dekstrometorfano hidrobromido.</w:t>
      </w:r>
    </w:p>
    <w:p w14:paraId="2A03DE17" w14:textId="77777777" w:rsidR="00252892" w:rsidRDefault="00252892">
      <w:pPr>
        <w:widowControl w:val="0"/>
        <w:spacing w:after="0" w:line="240" w:lineRule="auto"/>
        <w:rPr>
          <w:rFonts w:ascii="Times New Roman" w:hAnsi="Times New Roman"/>
          <w:lang w:val="lt-LT"/>
        </w:rPr>
      </w:pPr>
    </w:p>
    <w:p w14:paraId="716BDF3C" w14:textId="77777777" w:rsidR="00252892" w:rsidRDefault="00252892">
      <w:pPr>
        <w:widowControl w:val="0"/>
        <w:spacing w:after="0" w:line="240" w:lineRule="auto"/>
        <w:rPr>
          <w:rFonts w:ascii="Times New Roman" w:hAnsi="Times New Roman"/>
          <w:lang w:val="lt-LT"/>
        </w:rPr>
      </w:pPr>
    </w:p>
    <w:p w14:paraId="525FFA8E" w14:textId="77777777" w:rsidR="00252892" w:rsidRDefault="00B82CD3">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highlight w:val="lightGray"/>
          <w:lang w:val="lt-LT"/>
        </w:rPr>
      </w:pPr>
      <w:r>
        <w:rPr>
          <w:rFonts w:ascii="Times New Roman" w:hAnsi="Times New Roman"/>
          <w:b/>
          <w:lang w:val="lt-LT"/>
        </w:rPr>
        <w:t>3.</w:t>
      </w:r>
      <w:r>
        <w:rPr>
          <w:rFonts w:ascii="Times New Roman" w:hAnsi="Times New Roman"/>
          <w:b/>
          <w:lang w:val="lt-LT"/>
        </w:rPr>
        <w:tab/>
        <w:t>PAGALBINIŲ</w:t>
      </w:r>
      <w:r>
        <w:rPr>
          <w:rFonts w:ascii="Times New Roman" w:hAnsi="Times New Roman"/>
          <w:b/>
          <w:lang w:val="lt-LT"/>
        </w:rPr>
        <w:t xml:space="preserve"> MEDŽIAGŲ SĄRAŠAS</w:t>
      </w:r>
    </w:p>
    <w:p w14:paraId="471BF9DE" w14:textId="77777777" w:rsidR="00252892" w:rsidRDefault="00252892">
      <w:pPr>
        <w:widowControl w:val="0"/>
        <w:spacing w:after="0" w:line="240" w:lineRule="auto"/>
        <w:rPr>
          <w:rFonts w:ascii="Times New Roman" w:hAnsi="Times New Roman"/>
          <w:lang w:val="lt-LT"/>
        </w:rPr>
      </w:pPr>
    </w:p>
    <w:p w14:paraId="174DA326" w14:textId="77777777" w:rsidR="00252892" w:rsidRDefault="00252892">
      <w:pPr>
        <w:widowControl w:val="0"/>
        <w:spacing w:after="0" w:line="240" w:lineRule="auto"/>
        <w:rPr>
          <w:rFonts w:ascii="Times New Roman" w:hAnsi="Times New Roman"/>
          <w:lang w:val="lt-LT"/>
        </w:rPr>
      </w:pPr>
    </w:p>
    <w:p w14:paraId="1878B90E" w14:textId="77777777" w:rsidR="00252892" w:rsidRDefault="00B82CD3">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lang w:val="lt-LT"/>
        </w:rPr>
      </w:pPr>
      <w:r>
        <w:rPr>
          <w:rFonts w:ascii="Times New Roman" w:hAnsi="Times New Roman"/>
          <w:b/>
          <w:lang w:val="lt-LT"/>
        </w:rPr>
        <w:t>4.</w:t>
      </w:r>
      <w:r>
        <w:rPr>
          <w:rFonts w:ascii="Times New Roman" w:hAnsi="Times New Roman"/>
          <w:b/>
          <w:lang w:val="lt-LT"/>
        </w:rPr>
        <w:tab/>
        <w:t>FARMACINĖ FORMA IR KIEKIS PAKUOTĖJE</w:t>
      </w:r>
    </w:p>
    <w:p w14:paraId="6A60162A" w14:textId="77777777" w:rsidR="00252892" w:rsidRDefault="00252892">
      <w:pPr>
        <w:widowControl w:val="0"/>
        <w:spacing w:after="0" w:line="240" w:lineRule="auto"/>
        <w:rPr>
          <w:rFonts w:ascii="Times New Roman" w:hAnsi="Times New Roman"/>
          <w:lang w:val="lt-LT"/>
        </w:rPr>
      </w:pPr>
    </w:p>
    <w:p w14:paraId="033F3F6C" w14:textId="77777777" w:rsidR="00252892" w:rsidRDefault="00B82CD3">
      <w:pPr>
        <w:widowControl w:val="0"/>
        <w:spacing w:after="0" w:line="240" w:lineRule="auto"/>
        <w:rPr>
          <w:rFonts w:ascii="Times New Roman" w:eastAsia="Times New Roman" w:hAnsi="Times New Roman"/>
          <w:lang w:val="lt-LT"/>
        </w:rPr>
      </w:pPr>
      <w:r>
        <w:rPr>
          <w:rFonts w:ascii="Times New Roman" w:hAnsi="Times New Roman"/>
          <w:highlight w:val="lightGray"/>
          <w:lang w:val="lt-LT"/>
        </w:rPr>
        <w:t>plėvele dengta tabletė</w:t>
      </w:r>
    </w:p>
    <w:p w14:paraId="2C70D6DF" w14:textId="77777777" w:rsidR="00252892" w:rsidRDefault="00252892">
      <w:pPr>
        <w:widowControl w:val="0"/>
        <w:spacing w:after="0" w:line="240" w:lineRule="auto"/>
        <w:rPr>
          <w:rFonts w:ascii="Times New Roman" w:hAnsi="Times New Roman"/>
          <w:lang w:val="lt-LT"/>
        </w:rPr>
      </w:pPr>
    </w:p>
    <w:p w14:paraId="7FEFEB2C" w14:textId="77777777" w:rsidR="00252892" w:rsidRDefault="00B82CD3">
      <w:pPr>
        <w:widowControl w:val="0"/>
        <w:spacing w:after="0" w:line="240" w:lineRule="auto"/>
        <w:rPr>
          <w:rFonts w:ascii="Times New Roman" w:hAnsi="Times New Roman"/>
          <w:lang w:val="lt-LT"/>
        </w:rPr>
      </w:pPr>
      <w:r>
        <w:rPr>
          <w:rFonts w:ascii="Times New Roman" w:hAnsi="Times New Roman"/>
          <w:lang w:val="lt-LT"/>
        </w:rPr>
        <w:t>12 tablečių</w:t>
      </w:r>
    </w:p>
    <w:p w14:paraId="321DF6BD" w14:textId="77777777" w:rsidR="00252892" w:rsidRDefault="00B82CD3">
      <w:pPr>
        <w:widowControl w:val="0"/>
        <w:spacing w:after="0" w:line="240" w:lineRule="auto"/>
        <w:rPr>
          <w:rFonts w:ascii="Times New Roman" w:hAnsi="Times New Roman"/>
          <w:lang w:val="lt-LT"/>
        </w:rPr>
      </w:pPr>
      <w:r>
        <w:rPr>
          <w:rFonts w:ascii="Times New Roman" w:hAnsi="Times New Roman"/>
          <w:highlight w:val="lightGray"/>
          <w:lang w:val="lt-LT"/>
        </w:rPr>
        <w:t>24 tabletės</w:t>
      </w:r>
    </w:p>
    <w:p w14:paraId="428F7EF6" w14:textId="77777777" w:rsidR="00252892" w:rsidRDefault="00252892">
      <w:pPr>
        <w:widowControl w:val="0"/>
        <w:spacing w:after="0" w:line="240" w:lineRule="auto"/>
        <w:rPr>
          <w:rFonts w:ascii="Times New Roman" w:hAnsi="Times New Roman"/>
          <w:lang w:val="lt-LT"/>
        </w:rPr>
      </w:pPr>
    </w:p>
    <w:p w14:paraId="16067617" w14:textId="77777777" w:rsidR="00252892" w:rsidRDefault="00252892">
      <w:pPr>
        <w:widowControl w:val="0"/>
        <w:spacing w:after="0" w:line="240" w:lineRule="auto"/>
        <w:rPr>
          <w:rFonts w:ascii="Times New Roman" w:hAnsi="Times New Roman"/>
          <w:lang w:val="lt-LT"/>
        </w:rPr>
      </w:pPr>
    </w:p>
    <w:p w14:paraId="10ED1837" w14:textId="77777777" w:rsidR="00252892" w:rsidRDefault="00B82CD3">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highlight w:val="lightGray"/>
          <w:lang w:val="lt-LT"/>
        </w:rPr>
      </w:pPr>
      <w:r>
        <w:rPr>
          <w:rFonts w:ascii="Times New Roman" w:hAnsi="Times New Roman"/>
          <w:b/>
          <w:lang w:val="lt-LT"/>
        </w:rPr>
        <w:t>5.</w:t>
      </w:r>
      <w:r>
        <w:rPr>
          <w:rFonts w:ascii="Times New Roman" w:hAnsi="Times New Roman"/>
          <w:b/>
          <w:lang w:val="lt-LT"/>
        </w:rPr>
        <w:tab/>
        <w:t>VARTOJIMO METODAS IR BŪDAS (-AI)</w:t>
      </w:r>
    </w:p>
    <w:p w14:paraId="72C6B0DF" w14:textId="77777777" w:rsidR="00252892" w:rsidRDefault="00252892">
      <w:pPr>
        <w:widowControl w:val="0"/>
        <w:spacing w:after="0" w:line="240" w:lineRule="auto"/>
        <w:rPr>
          <w:rFonts w:ascii="Times New Roman" w:hAnsi="Times New Roman"/>
          <w:lang w:val="lt-LT"/>
        </w:rPr>
      </w:pPr>
    </w:p>
    <w:p w14:paraId="4B7C525F" w14:textId="77777777" w:rsidR="00252892" w:rsidRDefault="00B82CD3">
      <w:pPr>
        <w:widowControl w:val="0"/>
        <w:spacing w:after="0" w:line="240" w:lineRule="auto"/>
        <w:rPr>
          <w:rFonts w:ascii="Times New Roman" w:hAnsi="Times New Roman"/>
          <w:lang w:val="lt-LT"/>
        </w:rPr>
      </w:pPr>
      <w:r>
        <w:rPr>
          <w:rFonts w:ascii="Times New Roman" w:hAnsi="Times New Roman"/>
          <w:lang w:val="lt-LT"/>
        </w:rPr>
        <w:t>Vartoti per burną.</w:t>
      </w:r>
    </w:p>
    <w:p w14:paraId="7B70EDFC" w14:textId="77777777" w:rsidR="00252892" w:rsidRDefault="00B82CD3">
      <w:pPr>
        <w:widowControl w:val="0"/>
        <w:spacing w:after="0" w:line="240" w:lineRule="auto"/>
        <w:rPr>
          <w:rFonts w:ascii="Times New Roman" w:hAnsi="Times New Roman"/>
          <w:lang w:val="lt-LT"/>
        </w:rPr>
      </w:pPr>
      <w:r>
        <w:rPr>
          <w:rFonts w:ascii="Times New Roman" w:hAnsi="Times New Roman"/>
          <w:lang w:val="lt-LT"/>
        </w:rPr>
        <w:t>Prieš vartojimą perskaitykite pakuotės lapelį.</w:t>
      </w:r>
    </w:p>
    <w:p w14:paraId="3666D6D5" w14:textId="77777777" w:rsidR="00252892" w:rsidRDefault="00252892">
      <w:pPr>
        <w:widowControl w:val="0"/>
        <w:spacing w:after="0" w:line="240" w:lineRule="auto"/>
        <w:rPr>
          <w:rFonts w:ascii="Times New Roman" w:hAnsi="Times New Roman"/>
          <w:lang w:val="lt-LT"/>
        </w:rPr>
      </w:pPr>
    </w:p>
    <w:p w14:paraId="224C6DA4" w14:textId="77777777" w:rsidR="00252892" w:rsidRDefault="00252892">
      <w:pPr>
        <w:widowControl w:val="0"/>
        <w:spacing w:after="0" w:line="240" w:lineRule="auto"/>
        <w:rPr>
          <w:rFonts w:ascii="Times New Roman" w:hAnsi="Times New Roman"/>
          <w:lang w:val="lt-LT"/>
        </w:rPr>
      </w:pPr>
    </w:p>
    <w:p w14:paraId="6916F242" w14:textId="77777777" w:rsidR="00252892" w:rsidRDefault="00B82CD3">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lang w:val="lt-LT"/>
        </w:rPr>
      </w:pPr>
      <w:r>
        <w:rPr>
          <w:rFonts w:ascii="Times New Roman" w:hAnsi="Times New Roman"/>
          <w:b/>
          <w:lang w:val="lt-LT"/>
        </w:rPr>
        <w:t>6.</w:t>
      </w:r>
      <w:r>
        <w:rPr>
          <w:rFonts w:ascii="Times New Roman" w:hAnsi="Times New Roman"/>
          <w:b/>
          <w:lang w:val="lt-LT"/>
        </w:rPr>
        <w:tab/>
        <w:t xml:space="preserve">SPECIALUS ĮSPĖJIMAS, KAD VAISTINĮ </w:t>
      </w:r>
      <w:r>
        <w:rPr>
          <w:rFonts w:ascii="Times New Roman" w:hAnsi="Times New Roman"/>
          <w:b/>
          <w:lang w:val="lt-LT"/>
        </w:rPr>
        <w:t>PREPARATĄ BŪTINA LAIKYTI</w:t>
      </w:r>
    </w:p>
    <w:p w14:paraId="3058CB55" w14:textId="77777777" w:rsidR="00252892" w:rsidRDefault="00B82CD3">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firstLine="567"/>
        <w:rPr>
          <w:rFonts w:ascii="Times New Roman" w:hAnsi="Times New Roman"/>
          <w:b/>
          <w:lang w:val="lt-LT"/>
        </w:rPr>
      </w:pPr>
      <w:r>
        <w:rPr>
          <w:rFonts w:ascii="Times New Roman" w:hAnsi="Times New Roman"/>
          <w:b/>
          <w:lang w:val="lt-LT"/>
        </w:rPr>
        <w:t>VAIKAMS NEPASTEBIMOJE IR NEPASIEKIAMOJE VIETOJE</w:t>
      </w:r>
    </w:p>
    <w:p w14:paraId="597D514C" w14:textId="77777777" w:rsidR="00252892" w:rsidRDefault="00252892">
      <w:pPr>
        <w:widowControl w:val="0"/>
        <w:spacing w:after="0" w:line="240" w:lineRule="auto"/>
        <w:rPr>
          <w:rFonts w:ascii="Times New Roman" w:hAnsi="Times New Roman"/>
          <w:lang w:val="lt-LT"/>
        </w:rPr>
      </w:pPr>
    </w:p>
    <w:p w14:paraId="37A4AD26" w14:textId="77777777" w:rsidR="00252892" w:rsidRDefault="00B82CD3">
      <w:pPr>
        <w:widowControl w:val="0"/>
        <w:spacing w:after="0" w:line="240" w:lineRule="auto"/>
        <w:rPr>
          <w:rFonts w:ascii="Times New Roman" w:hAnsi="Times New Roman"/>
          <w:lang w:val="lt-LT"/>
        </w:rPr>
      </w:pPr>
      <w:r>
        <w:rPr>
          <w:rFonts w:ascii="Times New Roman" w:hAnsi="Times New Roman"/>
          <w:lang w:val="lt-LT"/>
        </w:rPr>
        <w:t>Laikyti vaikams nepastebimoje ir nepasiekiamoje vietoje.</w:t>
      </w:r>
    </w:p>
    <w:p w14:paraId="43934ACB" w14:textId="77777777" w:rsidR="00252892" w:rsidRDefault="00252892">
      <w:pPr>
        <w:widowControl w:val="0"/>
        <w:spacing w:after="0" w:line="240" w:lineRule="auto"/>
        <w:rPr>
          <w:rFonts w:ascii="Times New Roman" w:hAnsi="Times New Roman"/>
          <w:lang w:val="lt-LT"/>
        </w:rPr>
      </w:pPr>
    </w:p>
    <w:p w14:paraId="04A92C3C" w14:textId="77777777" w:rsidR="00252892" w:rsidRDefault="00252892">
      <w:pPr>
        <w:widowControl w:val="0"/>
        <w:spacing w:after="0" w:line="240" w:lineRule="auto"/>
        <w:rPr>
          <w:rFonts w:ascii="Times New Roman" w:hAnsi="Times New Roman"/>
          <w:lang w:val="lt-LT"/>
        </w:rPr>
      </w:pPr>
    </w:p>
    <w:p w14:paraId="6912AF25" w14:textId="77777777" w:rsidR="00252892" w:rsidRDefault="00B82CD3">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highlight w:val="lightGray"/>
          <w:lang w:val="lt-LT"/>
        </w:rPr>
      </w:pPr>
      <w:r>
        <w:rPr>
          <w:rFonts w:ascii="Times New Roman" w:hAnsi="Times New Roman"/>
          <w:b/>
          <w:lang w:val="lt-LT"/>
        </w:rPr>
        <w:t>7.</w:t>
      </w:r>
      <w:r>
        <w:rPr>
          <w:rFonts w:ascii="Times New Roman" w:hAnsi="Times New Roman"/>
          <w:b/>
          <w:lang w:val="lt-LT"/>
        </w:rPr>
        <w:tab/>
        <w:t>KITAS (-I) SPECIALUS (-ŪS) ĮSPĖJIMAS (-AI) (JEI REIKIA)</w:t>
      </w:r>
    </w:p>
    <w:p w14:paraId="0CD604DF" w14:textId="77777777" w:rsidR="00252892" w:rsidRDefault="00252892">
      <w:pPr>
        <w:widowControl w:val="0"/>
        <w:spacing w:after="0" w:line="240" w:lineRule="auto"/>
        <w:rPr>
          <w:rFonts w:ascii="Times New Roman" w:hAnsi="Times New Roman"/>
          <w:lang w:val="lt-LT"/>
        </w:rPr>
      </w:pPr>
    </w:p>
    <w:p w14:paraId="09859E1B" w14:textId="77777777" w:rsidR="00252892" w:rsidRDefault="00252892">
      <w:pPr>
        <w:widowControl w:val="0"/>
        <w:spacing w:after="0" w:line="240" w:lineRule="auto"/>
        <w:rPr>
          <w:rFonts w:ascii="Times New Roman" w:hAnsi="Times New Roman"/>
          <w:lang w:val="lt-LT"/>
        </w:rPr>
      </w:pPr>
    </w:p>
    <w:p w14:paraId="660F2309" w14:textId="77777777" w:rsidR="00252892" w:rsidRDefault="00B82CD3">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highlight w:val="lightGray"/>
          <w:lang w:val="lt-LT"/>
        </w:rPr>
      </w:pPr>
      <w:r>
        <w:rPr>
          <w:rFonts w:ascii="Times New Roman" w:hAnsi="Times New Roman"/>
          <w:b/>
          <w:lang w:val="lt-LT"/>
        </w:rPr>
        <w:t>8.</w:t>
      </w:r>
      <w:r>
        <w:rPr>
          <w:rFonts w:ascii="Times New Roman" w:hAnsi="Times New Roman"/>
          <w:b/>
          <w:lang w:val="lt-LT"/>
        </w:rPr>
        <w:tab/>
        <w:t>TINKAMUMO LAIKAS</w:t>
      </w:r>
    </w:p>
    <w:p w14:paraId="6DBFF712" w14:textId="77777777" w:rsidR="00252892" w:rsidRDefault="00252892">
      <w:pPr>
        <w:widowControl w:val="0"/>
        <w:spacing w:after="0" w:line="240" w:lineRule="auto"/>
        <w:rPr>
          <w:rFonts w:ascii="Times New Roman" w:hAnsi="Times New Roman"/>
          <w:lang w:val="lt-LT"/>
        </w:rPr>
      </w:pPr>
    </w:p>
    <w:p w14:paraId="78764F78" w14:textId="77777777" w:rsidR="00252892" w:rsidRDefault="00B82CD3">
      <w:pPr>
        <w:pStyle w:val="Betarp"/>
        <w:widowControl w:val="0"/>
        <w:rPr>
          <w:rFonts w:ascii="Times New Roman" w:hAnsi="Times New Roman"/>
          <w:noProof/>
          <w:lang w:val="lt-LT"/>
        </w:rPr>
      </w:pPr>
      <w:r>
        <w:rPr>
          <w:rFonts w:ascii="Times New Roman" w:hAnsi="Times New Roman"/>
          <w:noProof/>
          <w:lang w:val="lt-LT"/>
        </w:rPr>
        <w:t>EXP {mm/MMMM}</w:t>
      </w:r>
    </w:p>
    <w:p w14:paraId="6DD39804" w14:textId="77777777" w:rsidR="00252892" w:rsidRDefault="00B82CD3">
      <w:pPr>
        <w:pStyle w:val="Betarp"/>
        <w:widowControl w:val="0"/>
        <w:rPr>
          <w:rFonts w:ascii="Times New Roman" w:hAnsi="Times New Roman"/>
          <w:lang w:val="lt-LT"/>
        </w:rPr>
      </w:pPr>
      <w:r>
        <w:rPr>
          <w:rFonts w:ascii="Times New Roman" w:hAnsi="Times New Roman"/>
          <w:highlight w:val="lightGray"/>
          <w:lang w:val="lt-LT"/>
        </w:rPr>
        <w:t>Tinka iki {mm/MMMM}</w:t>
      </w:r>
    </w:p>
    <w:p w14:paraId="697BC12B" w14:textId="77777777" w:rsidR="00252892" w:rsidRDefault="00252892">
      <w:pPr>
        <w:widowControl w:val="0"/>
        <w:spacing w:after="0" w:line="240" w:lineRule="auto"/>
        <w:rPr>
          <w:rFonts w:ascii="Times New Roman" w:hAnsi="Times New Roman"/>
          <w:lang w:val="lt-LT"/>
        </w:rPr>
      </w:pPr>
    </w:p>
    <w:p w14:paraId="4BAE883B" w14:textId="77777777" w:rsidR="00252892" w:rsidRDefault="00252892">
      <w:pPr>
        <w:widowControl w:val="0"/>
        <w:spacing w:after="0" w:line="240" w:lineRule="auto"/>
        <w:rPr>
          <w:rFonts w:ascii="Times New Roman" w:hAnsi="Times New Roman"/>
          <w:lang w:val="lt-LT"/>
        </w:rPr>
      </w:pPr>
    </w:p>
    <w:p w14:paraId="01AD11B6" w14:textId="77777777" w:rsidR="00252892" w:rsidRDefault="00B82CD3">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lang w:val="lt-LT"/>
        </w:rPr>
      </w:pPr>
      <w:r>
        <w:rPr>
          <w:rFonts w:ascii="Times New Roman" w:hAnsi="Times New Roman"/>
          <w:b/>
          <w:lang w:val="lt-LT"/>
        </w:rPr>
        <w:t>9.</w:t>
      </w:r>
      <w:r>
        <w:rPr>
          <w:rFonts w:ascii="Times New Roman" w:hAnsi="Times New Roman"/>
          <w:b/>
          <w:lang w:val="lt-LT"/>
        </w:rPr>
        <w:tab/>
      </w:r>
      <w:r>
        <w:rPr>
          <w:rFonts w:ascii="Times New Roman" w:hAnsi="Times New Roman"/>
          <w:b/>
          <w:lang w:val="lt-LT"/>
        </w:rPr>
        <w:t>SPECIALIOS LAIKYMO SĄLYGOS</w:t>
      </w:r>
    </w:p>
    <w:p w14:paraId="678D1129" w14:textId="77777777" w:rsidR="00252892" w:rsidRDefault="00252892">
      <w:pPr>
        <w:widowControl w:val="0"/>
        <w:spacing w:after="0" w:line="240" w:lineRule="auto"/>
        <w:rPr>
          <w:rFonts w:ascii="Times New Roman" w:hAnsi="Times New Roman"/>
          <w:lang w:val="lt-LT"/>
        </w:rPr>
      </w:pPr>
    </w:p>
    <w:p w14:paraId="29D84BE2" w14:textId="77777777" w:rsidR="00252892" w:rsidRDefault="00B82CD3">
      <w:pPr>
        <w:widowControl w:val="0"/>
        <w:spacing w:after="0" w:line="240" w:lineRule="auto"/>
        <w:rPr>
          <w:rFonts w:ascii="Times New Roman" w:hAnsi="Times New Roman"/>
          <w:lang w:val="lt-LT"/>
        </w:rPr>
      </w:pPr>
      <w:r>
        <w:rPr>
          <w:rFonts w:ascii="Times New Roman" w:hAnsi="Times New Roman"/>
          <w:lang w:val="lt-LT"/>
        </w:rPr>
        <w:t>Laikyti ne aukštesnėje kaip 30</w:t>
      </w:r>
      <w:r>
        <w:rPr>
          <w:rFonts w:ascii="Times New Roman" w:hAnsi="Times New Roman"/>
          <w:lang w:val="lt-LT"/>
        </w:rPr>
        <w:sym w:font="Symbol" w:char="F0B0"/>
      </w:r>
      <w:r>
        <w:rPr>
          <w:rFonts w:ascii="Times New Roman" w:hAnsi="Times New Roman"/>
          <w:lang w:val="lt-LT"/>
        </w:rPr>
        <w:t>C temperatūroje.</w:t>
      </w:r>
    </w:p>
    <w:p w14:paraId="69E3DC7D" w14:textId="77777777" w:rsidR="00252892" w:rsidRDefault="00B82CD3">
      <w:pPr>
        <w:widowControl w:val="0"/>
        <w:spacing w:after="0" w:line="240" w:lineRule="auto"/>
        <w:rPr>
          <w:rFonts w:ascii="Times New Roman" w:hAnsi="Times New Roman"/>
          <w:lang w:val="lt-LT"/>
        </w:rPr>
      </w:pPr>
      <w:r>
        <w:rPr>
          <w:rFonts w:ascii="Times New Roman" w:hAnsi="Times New Roman"/>
          <w:lang w:val="lt-LT"/>
        </w:rPr>
        <w:t>Laikyti gamintojo pakuotėje, kad preparatas būtų apsaugotas nuo šviesos ir drėgmės.</w:t>
      </w:r>
    </w:p>
    <w:p w14:paraId="658E9ADF" w14:textId="77777777" w:rsidR="00252892" w:rsidRDefault="00252892">
      <w:pPr>
        <w:widowControl w:val="0"/>
        <w:spacing w:after="0" w:line="240" w:lineRule="auto"/>
        <w:rPr>
          <w:rFonts w:ascii="Times New Roman" w:hAnsi="Times New Roman"/>
          <w:lang w:val="lt-LT"/>
        </w:rPr>
      </w:pPr>
    </w:p>
    <w:p w14:paraId="2AD859B2" w14:textId="77777777" w:rsidR="00252892" w:rsidRDefault="00252892">
      <w:pPr>
        <w:widowControl w:val="0"/>
        <w:spacing w:after="0" w:line="240" w:lineRule="auto"/>
        <w:rPr>
          <w:rFonts w:ascii="Times New Roman" w:hAnsi="Times New Roman"/>
          <w:lang w:val="lt-LT"/>
        </w:rPr>
      </w:pPr>
    </w:p>
    <w:p w14:paraId="48F5BEBB" w14:textId="77777777" w:rsidR="00252892" w:rsidRDefault="00B82CD3">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lang w:val="lt-LT"/>
        </w:rPr>
      </w:pPr>
      <w:r>
        <w:rPr>
          <w:rFonts w:ascii="Times New Roman" w:hAnsi="Times New Roman"/>
          <w:b/>
          <w:lang w:val="lt-LT"/>
        </w:rPr>
        <w:t>10.</w:t>
      </w:r>
      <w:r>
        <w:rPr>
          <w:rFonts w:ascii="Times New Roman" w:hAnsi="Times New Roman"/>
          <w:b/>
          <w:lang w:val="lt-LT"/>
        </w:rPr>
        <w:tab/>
        <w:t>SPECIALIOS ATSARGUMO PRIEMONĖS DĖL NESUVARTOTO VAISTINIO</w:t>
      </w:r>
    </w:p>
    <w:p w14:paraId="16A2E733" w14:textId="77777777" w:rsidR="00252892" w:rsidRDefault="00B82CD3">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firstLine="567"/>
        <w:rPr>
          <w:rFonts w:ascii="Times New Roman" w:hAnsi="Times New Roman"/>
          <w:b/>
          <w:lang w:val="lt-LT"/>
        </w:rPr>
      </w:pPr>
      <w:r>
        <w:rPr>
          <w:rFonts w:ascii="Times New Roman" w:hAnsi="Times New Roman"/>
          <w:b/>
          <w:lang w:val="lt-LT"/>
        </w:rPr>
        <w:t xml:space="preserve">PREPARATO AR JO ATLIEKŲ TVARKYMO </w:t>
      </w:r>
      <w:r>
        <w:rPr>
          <w:rFonts w:ascii="Times New Roman" w:hAnsi="Times New Roman"/>
          <w:b/>
          <w:lang w:val="lt-LT"/>
        </w:rPr>
        <w:t>(JEI REIKIA)</w:t>
      </w:r>
    </w:p>
    <w:p w14:paraId="028C4C26" w14:textId="77777777" w:rsidR="00252892" w:rsidRDefault="00252892">
      <w:pPr>
        <w:widowControl w:val="0"/>
        <w:spacing w:after="0" w:line="240" w:lineRule="auto"/>
        <w:rPr>
          <w:rFonts w:ascii="Times New Roman" w:hAnsi="Times New Roman"/>
          <w:lang w:val="lt-LT"/>
        </w:rPr>
      </w:pPr>
    </w:p>
    <w:p w14:paraId="5B51FF42" w14:textId="77777777" w:rsidR="00252892" w:rsidRDefault="00252892">
      <w:pPr>
        <w:widowControl w:val="0"/>
        <w:spacing w:after="0" w:line="240" w:lineRule="auto"/>
        <w:rPr>
          <w:rFonts w:ascii="Times New Roman" w:hAnsi="Times New Roman"/>
          <w:lang w:val="lt-LT"/>
        </w:rPr>
      </w:pPr>
    </w:p>
    <w:p w14:paraId="73BA5C52" w14:textId="77777777" w:rsidR="00252892" w:rsidRDefault="00B82CD3">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lang w:val="lt-LT"/>
        </w:rPr>
      </w:pPr>
      <w:r>
        <w:rPr>
          <w:rFonts w:ascii="Times New Roman" w:hAnsi="Times New Roman"/>
          <w:b/>
          <w:lang w:val="lt-LT"/>
        </w:rPr>
        <w:t>11.</w:t>
      </w:r>
      <w:r>
        <w:rPr>
          <w:rFonts w:ascii="Times New Roman" w:hAnsi="Times New Roman"/>
          <w:b/>
          <w:lang w:val="lt-LT"/>
        </w:rPr>
        <w:tab/>
      </w:r>
      <w:r>
        <w:rPr>
          <w:rFonts w:ascii="Times New Roman" w:eastAsia="Times New Roman" w:hAnsi="Times New Roman"/>
          <w:b/>
          <w:lang w:val="lt-LT" w:eastAsia="lt-LT"/>
        </w:rPr>
        <w:t>REGISTRUOTOJO</w:t>
      </w:r>
      <w:r>
        <w:rPr>
          <w:rFonts w:ascii="Times New Roman" w:hAnsi="Times New Roman"/>
          <w:b/>
          <w:lang w:val="lt-LT"/>
        </w:rPr>
        <w:t xml:space="preserve"> PAVADINIMAS IR ADRESAS</w:t>
      </w:r>
    </w:p>
    <w:p w14:paraId="4F74A25C" w14:textId="77777777" w:rsidR="00252892" w:rsidRDefault="00252892">
      <w:pPr>
        <w:widowControl w:val="0"/>
        <w:spacing w:after="0" w:line="240" w:lineRule="auto"/>
        <w:rPr>
          <w:rFonts w:ascii="Times New Roman" w:hAnsi="Times New Roman"/>
          <w:lang w:val="lt-LT"/>
        </w:rPr>
      </w:pPr>
    </w:p>
    <w:p w14:paraId="488584E7" w14:textId="77777777" w:rsidR="00252892" w:rsidRDefault="00B82CD3">
      <w:pPr>
        <w:widowControl w:val="0"/>
        <w:spacing w:after="0" w:line="240" w:lineRule="auto"/>
        <w:rPr>
          <w:rFonts w:ascii="Times New Roman" w:hAnsi="Times New Roman"/>
          <w:lang w:val="lt-LT"/>
        </w:rPr>
      </w:pPr>
      <w:r>
        <w:rPr>
          <w:rFonts w:ascii="Times New Roman" w:hAnsi="Times New Roman"/>
          <w:lang w:val="lt-LT"/>
        </w:rPr>
        <w:t>KRKA, d.d., Novo mesto</w:t>
      </w:r>
    </w:p>
    <w:p w14:paraId="454877D2" w14:textId="77777777" w:rsidR="00252892" w:rsidRDefault="00B82CD3">
      <w:pPr>
        <w:widowControl w:val="0"/>
        <w:spacing w:after="0" w:line="240" w:lineRule="auto"/>
        <w:rPr>
          <w:rFonts w:ascii="Times New Roman" w:hAnsi="Times New Roman"/>
          <w:lang w:val="lt-LT"/>
        </w:rPr>
      </w:pPr>
      <w:r>
        <w:rPr>
          <w:rFonts w:ascii="Times New Roman" w:hAnsi="Times New Roman"/>
          <w:lang w:val="lt-LT"/>
        </w:rPr>
        <w:t>Šmarješka cesta 6</w:t>
      </w:r>
    </w:p>
    <w:p w14:paraId="08298E55" w14:textId="77777777" w:rsidR="00252892" w:rsidRDefault="00B82CD3">
      <w:pPr>
        <w:widowControl w:val="0"/>
        <w:spacing w:after="0" w:line="240" w:lineRule="auto"/>
        <w:rPr>
          <w:rFonts w:ascii="Times New Roman" w:hAnsi="Times New Roman"/>
          <w:lang w:val="lt-LT"/>
        </w:rPr>
      </w:pPr>
      <w:r>
        <w:rPr>
          <w:rFonts w:ascii="Times New Roman" w:hAnsi="Times New Roman"/>
          <w:lang w:val="lt-LT"/>
        </w:rPr>
        <w:t>8501 Novo mesto</w:t>
      </w:r>
    </w:p>
    <w:p w14:paraId="3D45FA97" w14:textId="77777777" w:rsidR="00252892" w:rsidRDefault="00B82CD3">
      <w:pPr>
        <w:widowControl w:val="0"/>
        <w:spacing w:after="0" w:line="240" w:lineRule="auto"/>
        <w:rPr>
          <w:rFonts w:ascii="Times New Roman" w:hAnsi="Times New Roman"/>
          <w:lang w:val="lt-LT"/>
        </w:rPr>
      </w:pPr>
      <w:r>
        <w:rPr>
          <w:rFonts w:ascii="Times New Roman" w:hAnsi="Times New Roman"/>
          <w:lang w:val="lt-LT"/>
        </w:rPr>
        <w:t>Slovėnija</w:t>
      </w:r>
    </w:p>
    <w:p w14:paraId="40AB5709" w14:textId="77777777" w:rsidR="00252892" w:rsidRDefault="00252892">
      <w:pPr>
        <w:widowControl w:val="0"/>
        <w:spacing w:after="0" w:line="240" w:lineRule="auto"/>
        <w:rPr>
          <w:rFonts w:ascii="Times New Roman" w:hAnsi="Times New Roman"/>
          <w:lang w:val="lt-LT"/>
        </w:rPr>
      </w:pPr>
    </w:p>
    <w:p w14:paraId="0836C87E" w14:textId="77777777" w:rsidR="00252892" w:rsidRDefault="00252892">
      <w:pPr>
        <w:widowControl w:val="0"/>
        <w:spacing w:after="0" w:line="240" w:lineRule="auto"/>
        <w:rPr>
          <w:rFonts w:ascii="Times New Roman" w:hAnsi="Times New Roman"/>
          <w:lang w:val="lt-LT"/>
        </w:rPr>
      </w:pPr>
    </w:p>
    <w:p w14:paraId="38B6438B" w14:textId="77777777" w:rsidR="00252892" w:rsidRDefault="00B82CD3">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lang w:val="lt-LT"/>
        </w:rPr>
      </w:pPr>
      <w:r>
        <w:rPr>
          <w:rFonts w:ascii="Times New Roman" w:hAnsi="Times New Roman"/>
          <w:b/>
          <w:lang w:val="lt-LT"/>
        </w:rPr>
        <w:t>12.</w:t>
      </w:r>
      <w:r>
        <w:rPr>
          <w:rFonts w:ascii="Times New Roman" w:hAnsi="Times New Roman"/>
          <w:b/>
          <w:lang w:val="lt-LT"/>
        </w:rPr>
        <w:tab/>
      </w:r>
      <w:r>
        <w:rPr>
          <w:rFonts w:ascii="Times New Roman" w:eastAsia="Times New Roman" w:hAnsi="Times New Roman"/>
          <w:b/>
          <w:lang w:val="lt-LT" w:eastAsia="lt-LT"/>
        </w:rPr>
        <w:t>REGISTRACIJOS PAŽYMĖJIMO</w:t>
      </w:r>
      <w:r>
        <w:rPr>
          <w:rFonts w:ascii="Times New Roman" w:hAnsi="Times New Roman"/>
          <w:b/>
          <w:lang w:val="lt-LT"/>
        </w:rPr>
        <w:t xml:space="preserve"> NUMERIS</w:t>
      </w:r>
      <w:r>
        <w:rPr>
          <w:rFonts w:ascii="Times New Roman" w:eastAsia="Times New Roman" w:hAnsi="Times New Roman"/>
          <w:b/>
          <w:lang w:val="lt-LT" w:eastAsia="lt-LT"/>
        </w:rPr>
        <w:t xml:space="preserve"> (-IAI)</w:t>
      </w:r>
    </w:p>
    <w:p w14:paraId="434A070F" w14:textId="77777777" w:rsidR="00252892" w:rsidRDefault="00252892">
      <w:pPr>
        <w:widowControl w:val="0"/>
        <w:spacing w:after="0" w:line="240" w:lineRule="auto"/>
        <w:rPr>
          <w:rFonts w:ascii="Times New Roman" w:hAnsi="Times New Roman"/>
          <w:lang w:val="lt-LT"/>
        </w:rPr>
      </w:pPr>
    </w:p>
    <w:p w14:paraId="09FDA2F1" w14:textId="77777777" w:rsidR="00252892" w:rsidRDefault="00B82CD3">
      <w:pPr>
        <w:widowControl w:val="0"/>
        <w:spacing w:after="0" w:line="240" w:lineRule="auto"/>
        <w:rPr>
          <w:rFonts w:ascii="Times New Roman" w:hAnsi="Times New Roman"/>
          <w:lang w:val="lt-LT"/>
        </w:rPr>
      </w:pPr>
      <w:r>
        <w:rPr>
          <w:rFonts w:ascii="Times New Roman" w:hAnsi="Times New Roman"/>
          <w:lang w:val="lt-LT"/>
        </w:rPr>
        <w:t>N12 - LT/1/01/3241/001</w:t>
      </w:r>
    </w:p>
    <w:p w14:paraId="6260BEE1" w14:textId="77777777" w:rsidR="00252892" w:rsidRDefault="00B82CD3">
      <w:pPr>
        <w:widowControl w:val="0"/>
        <w:spacing w:after="0" w:line="240" w:lineRule="auto"/>
        <w:rPr>
          <w:rFonts w:ascii="Times New Roman" w:hAnsi="Times New Roman"/>
          <w:lang w:val="lt-LT"/>
        </w:rPr>
      </w:pPr>
      <w:r>
        <w:rPr>
          <w:rFonts w:ascii="Times New Roman" w:hAnsi="Times New Roman"/>
          <w:lang w:val="lt-LT"/>
        </w:rPr>
        <w:t>N24 - LT/1/01/3241/002</w:t>
      </w:r>
    </w:p>
    <w:p w14:paraId="3487BAF2" w14:textId="77777777" w:rsidR="00252892" w:rsidRDefault="00252892">
      <w:pPr>
        <w:widowControl w:val="0"/>
        <w:spacing w:after="0" w:line="240" w:lineRule="auto"/>
        <w:rPr>
          <w:rFonts w:ascii="Times New Roman" w:hAnsi="Times New Roman"/>
          <w:lang w:val="lt-LT"/>
        </w:rPr>
      </w:pPr>
    </w:p>
    <w:p w14:paraId="561B9D65" w14:textId="77777777" w:rsidR="00252892" w:rsidRDefault="00252892">
      <w:pPr>
        <w:widowControl w:val="0"/>
        <w:spacing w:after="0" w:line="240" w:lineRule="auto"/>
        <w:rPr>
          <w:rFonts w:ascii="Times New Roman" w:hAnsi="Times New Roman"/>
          <w:lang w:val="lt-LT"/>
        </w:rPr>
      </w:pPr>
    </w:p>
    <w:p w14:paraId="7C721077" w14:textId="77777777" w:rsidR="00252892" w:rsidRDefault="00B82CD3">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lang w:val="lt-LT"/>
        </w:rPr>
      </w:pPr>
      <w:r>
        <w:rPr>
          <w:rFonts w:ascii="Times New Roman" w:hAnsi="Times New Roman"/>
          <w:b/>
          <w:lang w:val="lt-LT"/>
        </w:rPr>
        <w:t>13.</w:t>
      </w:r>
      <w:r>
        <w:rPr>
          <w:rFonts w:ascii="Times New Roman" w:hAnsi="Times New Roman"/>
          <w:b/>
          <w:lang w:val="lt-LT"/>
        </w:rPr>
        <w:tab/>
        <w:t>SERIJOS NUMERIS</w:t>
      </w:r>
    </w:p>
    <w:p w14:paraId="3EEEB132" w14:textId="77777777" w:rsidR="00252892" w:rsidRDefault="00252892">
      <w:pPr>
        <w:widowControl w:val="0"/>
        <w:spacing w:after="0" w:line="240" w:lineRule="auto"/>
        <w:rPr>
          <w:rFonts w:ascii="Times New Roman" w:hAnsi="Times New Roman"/>
          <w:lang w:val="lt-LT"/>
        </w:rPr>
      </w:pPr>
    </w:p>
    <w:p w14:paraId="6610B0B1" w14:textId="77777777" w:rsidR="00252892" w:rsidRDefault="00B82CD3">
      <w:pPr>
        <w:pStyle w:val="Betarp"/>
        <w:widowControl w:val="0"/>
        <w:rPr>
          <w:rFonts w:ascii="Times New Roman" w:hAnsi="Times New Roman"/>
          <w:lang w:val="lt-LT"/>
        </w:rPr>
      </w:pPr>
      <w:r>
        <w:rPr>
          <w:rFonts w:ascii="Times New Roman" w:hAnsi="Times New Roman"/>
          <w:lang w:val="lt-LT"/>
        </w:rPr>
        <w:t>Lot {numeris}</w:t>
      </w:r>
    </w:p>
    <w:p w14:paraId="295754DD" w14:textId="77777777" w:rsidR="00252892" w:rsidRDefault="00B82CD3">
      <w:pPr>
        <w:pStyle w:val="Betarp"/>
        <w:widowControl w:val="0"/>
        <w:rPr>
          <w:rFonts w:ascii="Times New Roman" w:hAnsi="Times New Roman"/>
          <w:lang w:val="lt-LT"/>
        </w:rPr>
      </w:pPr>
      <w:r>
        <w:rPr>
          <w:rFonts w:ascii="Times New Roman" w:hAnsi="Times New Roman"/>
          <w:highlight w:val="lightGray"/>
          <w:lang w:val="lt-LT"/>
        </w:rPr>
        <w:t>Serija {numeris}</w:t>
      </w:r>
    </w:p>
    <w:p w14:paraId="165F5E9B" w14:textId="77777777" w:rsidR="00252892" w:rsidRDefault="00252892">
      <w:pPr>
        <w:widowControl w:val="0"/>
        <w:spacing w:after="0" w:line="240" w:lineRule="auto"/>
        <w:rPr>
          <w:rFonts w:ascii="Times New Roman" w:hAnsi="Times New Roman"/>
          <w:lang w:val="lt-LT"/>
        </w:rPr>
      </w:pPr>
    </w:p>
    <w:p w14:paraId="63BD1C40" w14:textId="77777777" w:rsidR="00252892" w:rsidRDefault="00252892">
      <w:pPr>
        <w:widowControl w:val="0"/>
        <w:spacing w:after="0" w:line="240" w:lineRule="auto"/>
        <w:rPr>
          <w:rFonts w:ascii="Times New Roman" w:hAnsi="Times New Roman"/>
          <w:lang w:val="lt-LT"/>
        </w:rPr>
      </w:pPr>
    </w:p>
    <w:p w14:paraId="68F1A913" w14:textId="77777777" w:rsidR="00252892" w:rsidRDefault="00B82CD3">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lang w:val="lt-LT"/>
        </w:rPr>
      </w:pPr>
      <w:r>
        <w:rPr>
          <w:rFonts w:ascii="Times New Roman" w:hAnsi="Times New Roman"/>
          <w:b/>
          <w:lang w:val="lt-LT"/>
        </w:rPr>
        <w:t>14.</w:t>
      </w:r>
      <w:r>
        <w:rPr>
          <w:rFonts w:ascii="Times New Roman" w:hAnsi="Times New Roman"/>
          <w:b/>
          <w:lang w:val="lt-LT"/>
        </w:rPr>
        <w:tab/>
        <w:t>PARDAVIMO (IŠDAVIMO) TVARKA</w:t>
      </w:r>
    </w:p>
    <w:p w14:paraId="19F03856" w14:textId="77777777" w:rsidR="00252892" w:rsidRDefault="00252892">
      <w:pPr>
        <w:widowControl w:val="0"/>
        <w:spacing w:after="0" w:line="240" w:lineRule="auto"/>
        <w:rPr>
          <w:rFonts w:ascii="Times New Roman" w:hAnsi="Times New Roman"/>
          <w:lang w:val="lt-LT"/>
        </w:rPr>
      </w:pPr>
    </w:p>
    <w:p w14:paraId="2FAE0D71" w14:textId="77777777" w:rsidR="00252892" w:rsidRDefault="00B82CD3">
      <w:pPr>
        <w:widowControl w:val="0"/>
        <w:spacing w:after="0" w:line="240" w:lineRule="auto"/>
        <w:rPr>
          <w:rFonts w:ascii="Times New Roman" w:hAnsi="Times New Roman"/>
          <w:lang w:val="lt-LT"/>
        </w:rPr>
      </w:pPr>
      <w:r>
        <w:rPr>
          <w:rFonts w:ascii="Times New Roman" w:hAnsi="Times New Roman"/>
          <w:lang w:val="lt-LT"/>
        </w:rPr>
        <w:t>Nereceptinis vaistas.</w:t>
      </w:r>
    </w:p>
    <w:p w14:paraId="4346657E" w14:textId="77777777" w:rsidR="00252892" w:rsidRDefault="00252892">
      <w:pPr>
        <w:widowControl w:val="0"/>
        <w:spacing w:after="0" w:line="240" w:lineRule="auto"/>
        <w:rPr>
          <w:rFonts w:ascii="Times New Roman" w:hAnsi="Times New Roman"/>
          <w:lang w:val="lt-LT"/>
        </w:rPr>
      </w:pPr>
    </w:p>
    <w:p w14:paraId="7EB06A83" w14:textId="77777777" w:rsidR="00252892" w:rsidRDefault="00252892">
      <w:pPr>
        <w:widowControl w:val="0"/>
        <w:spacing w:after="0" w:line="240" w:lineRule="auto"/>
        <w:rPr>
          <w:rFonts w:ascii="Times New Roman" w:hAnsi="Times New Roman"/>
          <w:lang w:val="lt-LT"/>
        </w:rPr>
      </w:pPr>
    </w:p>
    <w:p w14:paraId="50F31854" w14:textId="77777777" w:rsidR="00252892" w:rsidRDefault="00B82CD3">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lang w:val="lt-LT"/>
        </w:rPr>
      </w:pPr>
      <w:r>
        <w:rPr>
          <w:rFonts w:ascii="Times New Roman" w:hAnsi="Times New Roman"/>
          <w:b/>
          <w:lang w:val="lt-LT"/>
        </w:rPr>
        <w:t>15.</w:t>
      </w:r>
      <w:r>
        <w:rPr>
          <w:rFonts w:ascii="Times New Roman" w:hAnsi="Times New Roman"/>
          <w:b/>
          <w:lang w:val="lt-LT"/>
        </w:rPr>
        <w:tab/>
        <w:t>VARTOJIMO INSTRUKCIJA</w:t>
      </w:r>
    </w:p>
    <w:p w14:paraId="18F9285B" w14:textId="77777777" w:rsidR="00252892" w:rsidRDefault="00252892">
      <w:pPr>
        <w:widowControl w:val="0"/>
        <w:spacing w:after="0" w:line="240" w:lineRule="auto"/>
        <w:rPr>
          <w:rFonts w:ascii="Times New Roman" w:hAnsi="Times New Roman"/>
          <w:lang w:val="lt-LT"/>
        </w:rPr>
      </w:pPr>
    </w:p>
    <w:p w14:paraId="298DFCBB" w14:textId="77777777" w:rsidR="00252892" w:rsidRDefault="00B82CD3">
      <w:pPr>
        <w:widowControl w:val="0"/>
        <w:spacing w:after="0" w:line="240" w:lineRule="auto"/>
        <w:rPr>
          <w:rFonts w:ascii="Times New Roman" w:hAnsi="Times New Roman"/>
          <w:lang w:val="lt-LT"/>
        </w:rPr>
      </w:pPr>
      <w:r>
        <w:rPr>
          <w:rFonts w:ascii="Times New Roman" w:hAnsi="Times New Roman"/>
          <w:lang w:val="lt-LT"/>
        </w:rPr>
        <w:t>DALERON COLD3</w:t>
      </w:r>
      <w:r>
        <w:rPr>
          <w:rFonts w:ascii="Times New Roman" w:hAnsi="Times New Roman"/>
          <w:b/>
          <w:lang w:val="lt-LT"/>
        </w:rPr>
        <w:t xml:space="preserve"> </w:t>
      </w:r>
      <w:r>
        <w:rPr>
          <w:rFonts w:ascii="Times New Roman" w:hAnsi="Times New Roman"/>
          <w:lang w:val="lt-LT"/>
        </w:rPr>
        <w:t xml:space="preserve">vartojamas peršalimo arba gripo simptomų (galvos, raumenų, sąnarių, gerklės skausmo, nosies gleivinės sekrecijos ir užburkimo, dirginančio </w:t>
      </w:r>
      <w:r>
        <w:rPr>
          <w:rFonts w:ascii="Times New Roman" w:hAnsi="Times New Roman"/>
          <w:lang w:val="lt-LT"/>
        </w:rPr>
        <w:t>kosulio ir karščiavimo) lengvinimui.</w:t>
      </w:r>
    </w:p>
    <w:p w14:paraId="47256B53" w14:textId="77777777" w:rsidR="00252892" w:rsidRDefault="00252892">
      <w:pPr>
        <w:widowControl w:val="0"/>
        <w:spacing w:after="0" w:line="240" w:lineRule="auto"/>
        <w:rPr>
          <w:rFonts w:ascii="Times New Roman" w:hAnsi="Times New Roman"/>
          <w:lang w:val="lt-LT"/>
        </w:rPr>
      </w:pPr>
    </w:p>
    <w:p w14:paraId="01931D62"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lang w:val="lt-LT"/>
        </w:rPr>
        <w:t>Suaugusiesiems ir paaugliams nuo 12 metų reikėtų gerti po 2 tabletes ne daugiau kaip 4 kartus per parą. Tarp dozių vartojimo turi būti praėjusios mažiausiai 4 valandos. Didžiausia paros dozė yra 8 tabletės.</w:t>
      </w:r>
    </w:p>
    <w:p w14:paraId="03DADDFF" w14:textId="77777777" w:rsidR="00252892" w:rsidRDefault="00252892">
      <w:pPr>
        <w:widowControl w:val="0"/>
        <w:spacing w:after="0" w:line="240" w:lineRule="auto"/>
        <w:rPr>
          <w:rFonts w:ascii="Times New Roman" w:hAnsi="Times New Roman"/>
          <w:lang w:val="lt-LT"/>
        </w:rPr>
      </w:pPr>
    </w:p>
    <w:p w14:paraId="7E832540" w14:textId="77777777" w:rsidR="00252892" w:rsidRDefault="00252892">
      <w:pPr>
        <w:widowControl w:val="0"/>
        <w:spacing w:after="0" w:line="240" w:lineRule="auto"/>
        <w:rPr>
          <w:rFonts w:ascii="Times New Roman" w:hAnsi="Times New Roman"/>
          <w:lang w:val="lt-LT"/>
        </w:rPr>
      </w:pPr>
    </w:p>
    <w:p w14:paraId="0838F4A2" w14:textId="77777777" w:rsidR="00252892" w:rsidRDefault="00B82CD3">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lang w:val="lt-LT"/>
        </w:rPr>
      </w:pPr>
      <w:r>
        <w:rPr>
          <w:rFonts w:ascii="Times New Roman" w:hAnsi="Times New Roman"/>
          <w:b/>
          <w:lang w:val="lt-LT"/>
        </w:rPr>
        <w:t>16.</w:t>
      </w:r>
      <w:r>
        <w:rPr>
          <w:rFonts w:ascii="Times New Roman" w:hAnsi="Times New Roman"/>
          <w:b/>
          <w:lang w:val="lt-LT"/>
        </w:rPr>
        <w:tab/>
        <w:t>INFOR</w:t>
      </w:r>
      <w:r>
        <w:rPr>
          <w:rFonts w:ascii="Times New Roman" w:hAnsi="Times New Roman"/>
          <w:b/>
          <w:lang w:val="lt-LT"/>
        </w:rPr>
        <w:t>MACIJA BRAILIO RAŠTU</w:t>
      </w:r>
    </w:p>
    <w:p w14:paraId="0C0DA021" w14:textId="77777777" w:rsidR="00252892" w:rsidRDefault="00252892">
      <w:pPr>
        <w:widowControl w:val="0"/>
        <w:spacing w:after="0" w:line="240" w:lineRule="auto"/>
        <w:rPr>
          <w:rFonts w:ascii="Times New Roman" w:hAnsi="Times New Roman"/>
          <w:lang w:val="lt-LT"/>
        </w:rPr>
      </w:pPr>
    </w:p>
    <w:p w14:paraId="01C4CB16" w14:textId="77777777" w:rsidR="00252892" w:rsidRDefault="00B82CD3">
      <w:pPr>
        <w:widowControl w:val="0"/>
        <w:spacing w:after="0" w:line="240" w:lineRule="auto"/>
        <w:rPr>
          <w:rFonts w:ascii="Times New Roman" w:hAnsi="Times New Roman"/>
          <w:lang w:val="lt-LT"/>
        </w:rPr>
      </w:pPr>
      <w:r>
        <w:rPr>
          <w:rFonts w:ascii="Times New Roman" w:eastAsia="Times New Roman" w:hAnsi="Times New Roman"/>
          <w:noProof/>
          <w:lang w:val="lt-LT"/>
        </w:rPr>
        <w:t>daleron</w:t>
      </w:r>
      <w:r>
        <w:rPr>
          <w:rFonts w:ascii="Times New Roman" w:hAnsi="Times New Roman"/>
          <w:lang w:val="lt-LT"/>
        </w:rPr>
        <w:t xml:space="preserve"> cold3</w:t>
      </w:r>
    </w:p>
    <w:p w14:paraId="75AFCE33" w14:textId="77777777" w:rsidR="00252892" w:rsidRDefault="00252892">
      <w:pPr>
        <w:widowControl w:val="0"/>
        <w:spacing w:after="0" w:line="240" w:lineRule="auto"/>
        <w:rPr>
          <w:rFonts w:ascii="Times New Roman" w:hAnsi="Times New Roman"/>
          <w:lang w:val="lt-LT"/>
        </w:rPr>
      </w:pPr>
    </w:p>
    <w:p w14:paraId="7486781B" w14:textId="77777777" w:rsidR="00252892" w:rsidRDefault="00252892">
      <w:pPr>
        <w:widowControl w:val="0"/>
        <w:spacing w:after="0" w:line="240" w:lineRule="auto"/>
        <w:rPr>
          <w:rFonts w:ascii="Times New Roman" w:hAnsi="Times New Roman"/>
          <w:lang w:val="lt-LT"/>
        </w:rPr>
      </w:pPr>
    </w:p>
    <w:p w14:paraId="65BAA535" w14:textId="77777777" w:rsidR="00252892" w:rsidRDefault="00B82CD3">
      <w:pPr>
        <w:widowControl w:val="0"/>
        <w:pBdr>
          <w:top w:val="single" w:sz="4" w:space="1" w:color="auto"/>
          <w:left w:val="single" w:sz="4" w:space="4" w:color="auto"/>
          <w:bottom w:val="single" w:sz="4" w:space="1" w:color="auto"/>
          <w:right w:val="single" w:sz="4" w:space="4" w:color="auto"/>
        </w:pBdr>
        <w:tabs>
          <w:tab w:val="left" w:pos="567"/>
        </w:tabs>
        <w:spacing w:after="0" w:line="240" w:lineRule="auto"/>
        <w:ind w:left="1080" w:hanging="1080"/>
        <w:outlineLvl w:val="0"/>
        <w:rPr>
          <w:rFonts w:ascii="Times New Roman" w:hAnsi="Times New Roman"/>
          <w:i/>
          <w:lang w:val="lt-LT" w:eastAsia="lt-LT" w:bidi="lt-LT"/>
        </w:rPr>
      </w:pPr>
      <w:r>
        <w:rPr>
          <w:rFonts w:ascii="Times New Roman" w:hAnsi="Times New Roman"/>
          <w:b/>
          <w:lang w:val="lt-LT" w:eastAsia="lt-LT" w:bidi="lt-LT"/>
        </w:rPr>
        <w:t>17.</w:t>
      </w:r>
      <w:r>
        <w:rPr>
          <w:rFonts w:ascii="Times New Roman" w:hAnsi="Times New Roman"/>
          <w:b/>
          <w:lang w:val="lt-LT" w:eastAsia="lt-LT" w:bidi="lt-LT"/>
        </w:rPr>
        <w:tab/>
        <w:t>UNIKALUS IDENTIFIKATORIUS – 2D BRŪKŠNINIS KODAS</w:t>
      </w:r>
    </w:p>
    <w:p w14:paraId="4460D6C4" w14:textId="77777777" w:rsidR="00252892" w:rsidRDefault="00252892">
      <w:pPr>
        <w:widowControl w:val="0"/>
        <w:spacing w:after="0" w:line="240" w:lineRule="auto"/>
        <w:rPr>
          <w:rFonts w:ascii="Times New Roman" w:hAnsi="Times New Roman"/>
          <w:lang w:val="lt-LT" w:eastAsia="lt-LT" w:bidi="lt-LT"/>
        </w:rPr>
      </w:pPr>
    </w:p>
    <w:p w14:paraId="521C085A" w14:textId="77777777" w:rsidR="00252892" w:rsidRDefault="00B82CD3">
      <w:pPr>
        <w:widowControl w:val="0"/>
        <w:tabs>
          <w:tab w:val="left" w:pos="567"/>
        </w:tabs>
        <w:spacing w:after="0" w:line="240" w:lineRule="auto"/>
        <w:rPr>
          <w:rFonts w:ascii="Times New Roman" w:hAnsi="Times New Roman"/>
          <w:lang w:val="lt-LT" w:eastAsia="lt-LT" w:bidi="lt-LT"/>
        </w:rPr>
      </w:pPr>
      <w:r>
        <w:rPr>
          <w:rFonts w:ascii="Times New Roman" w:hAnsi="Times New Roman"/>
          <w:highlight w:val="lightGray"/>
          <w:lang w:val="lt-LT"/>
        </w:rPr>
        <w:t>Duomenys nebūtini.</w:t>
      </w:r>
    </w:p>
    <w:p w14:paraId="187934CC" w14:textId="77777777" w:rsidR="00252892" w:rsidRDefault="00252892">
      <w:pPr>
        <w:widowControl w:val="0"/>
        <w:tabs>
          <w:tab w:val="left" w:pos="567"/>
        </w:tabs>
        <w:spacing w:after="0" w:line="240" w:lineRule="auto"/>
        <w:rPr>
          <w:rFonts w:ascii="Times New Roman" w:hAnsi="Times New Roman"/>
          <w:highlight w:val="lightGray"/>
          <w:lang w:val="lt-LT"/>
        </w:rPr>
      </w:pPr>
    </w:p>
    <w:p w14:paraId="7CEB3040" w14:textId="77777777" w:rsidR="00252892" w:rsidRDefault="00252892">
      <w:pPr>
        <w:widowControl w:val="0"/>
        <w:spacing w:after="0" w:line="240" w:lineRule="auto"/>
        <w:rPr>
          <w:rFonts w:ascii="Times New Roman" w:hAnsi="Times New Roman"/>
          <w:lang w:val="lt-LT" w:eastAsia="lt-LT" w:bidi="lt-LT"/>
        </w:rPr>
      </w:pPr>
    </w:p>
    <w:p w14:paraId="65A705A7" w14:textId="77777777" w:rsidR="00252892" w:rsidRDefault="00B82CD3">
      <w:pPr>
        <w:widowControl w:val="0"/>
        <w:pBdr>
          <w:top w:val="single" w:sz="4" w:space="1" w:color="auto"/>
          <w:left w:val="single" w:sz="4" w:space="4" w:color="auto"/>
          <w:bottom w:val="single" w:sz="4" w:space="1" w:color="auto"/>
          <w:right w:val="single" w:sz="4" w:space="4" w:color="auto"/>
        </w:pBdr>
        <w:tabs>
          <w:tab w:val="left" w:pos="567"/>
        </w:tabs>
        <w:spacing w:after="0" w:line="240" w:lineRule="auto"/>
        <w:ind w:left="1080" w:hanging="1080"/>
        <w:outlineLvl w:val="0"/>
        <w:rPr>
          <w:rFonts w:ascii="Times New Roman" w:hAnsi="Times New Roman"/>
          <w:i/>
          <w:lang w:val="lt-LT" w:eastAsia="lt-LT" w:bidi="lt-LT"/>
        </w:rPr>
      </w:pPr>
      <w:r>
        <w:rPr>
          <w:rFonts w:ascii="Times New Roman" w:hAnsi="Times New Roman"/>
          <w:b/>
          <w:lang w:val="lt-LT" w:eastAsia="lt-LT" w:bidi="lt-LT"/>
        </w:rPr>
        <w:t>18.</w:t>
      </w:r>
      <w:r>
        <w:rPr>
          <w:rFonts w:ascii="Times New Roman" w:hAnsi="Times New Roman"/>
          <w:b/>
          <w:lang w:val="lt-LT" w:eastAsia="lt-LT" w:bidi="lt-LT"/>
        </w:rPr>
        <w:tab/>
        <w:t>UNIKALUS IDENTIFIKATORIUS – ŽMONĖMS SUPRANTAMI DUOMENYS</w:t>
      </w:r>
    </w:p>
    <w:p w14:paraId="5390C1FE" w14:textId="77777777" w:rsidR="00252892" w:rsidRDefault="00252892">
      <w:pPr>
        <w:widowControl w:val="0"/>
        <w:tabs>
          <w:tab w:val="left" w:pos="567"/>
        </w:tabs>
        <w:spacing w:after="0" w:line="240" w:lineRule="auto"/>
        <w:rPr>
          <w:rFonts w:ascii="Times New Roman" w:hAnsi="Times New Roman"/>
          <w:lang w:val="lt-LT" w:eastAsia="lt-LT" w:bidi="lt-LT"/>
        </w:rPr>
      </w:pPr>
    </w:p>
    <w:p w14:paraId="736EFD72" w14:textId="77777777" w:rsidR="00252892" w:rsidRDefault="00B82CD3">
      <w:pPr>
        <w:widowControl w:val="0"/>
        <w:tabs>
          <w:tab w:val="left" w:pos="567"/>
        </w:tabs>
        <w:spacing w:after="0" w:line="240" w:lineRule="auto"/>
        <w:rPr>
          <w:rFonts w:ascii="Times New Roman" w:hAnsi="Times New Roman"/>
          <w:lang w:val="lt-LT" w:eastAsia="lt-LT" w:bidi="lt-LT"/>
        </w:rPr>
      </w:pPr>
      <w:r>
        <w:rPr>
          <w:rFonts w:ascii="Times New Roman" w:hAnsi="Times New Roman"/>
          <w:highlight w:val="lightGray"/>
          <w:lang w:val="lt-LT"/>
        </w:rPr>
        <w:t>Duomenys nebūtini.</w:t>
      </w:r>
    </w:p>
    <w:p w14:paraId="03FDE5E5" w14:textId="77777777" w:rsidR="00252892" w:rsidRDefault="00252892">
      <w:pPr>
        <w:widowControl w:val="0"/>
        <w:spacing w:after="0" w:line="240" w:lineRule="auto"/>
        <w:rPr>
          <w:rFonts w:ascii="Times New Roman" w:hAnsi="Times New Roman"/>
          <w:noProof/>
          <w:lang w:val="lt-LT"/>
        </w:rPr>
      </w:pPr>
    </w:p>
    <w:p w14:paraId="3E692FD3" w14:textId="77777777" w:rsidR="00252892" w:rsidRDefault="00252892">
      <w:pPr>
        <w:widowControl w:val="0"/>
        <w:spacing w:after="0" w:line="240" w:lineRule="auto"/>
        <w:rPr>
          <w:rFonts w:ascii="Times New Roman" w:hAnsi="Times New Roman"/>
          <w:noProof/>
          <w:lang w:val="lt-LT"/>
        </w:rPr>
      </w:pPr>
    </w:p>
    <w:p w14:paraId="4B2FABAA" w14:textId="77777777" w:rsidR="00252892" w:rsidRDefault="00B82CD3">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lang w:val="lt-LT"/>
        </w:rPr>
      </w:pPr>
      <w:r>
        <w:rPr>
          <w:rFonts w:ascii="Times New Roman" w:hAnsi="Times New Roman"/>
          <w:b/>
          <w:lang w:val="lt-LT"/>
        </w:rPr>
        <w:t xml:space="preserve">MINIMALI </w:t>
      </w:r>
      <w:r>
        <w:rPr>
          <w:rFonts w:ascii="Times New Roman" w:hAnsi="Times New Roman"/>
          <w:b/>
          <w:caps/>
          <w:lang w:val="lt-LT"/>
        </w:rPr>
        <w:t xml:space="preserve">informacija ant </w:t>
      </w:r>
      <w:r>
        <w:rPr>
          <w:rFonts w:ascii="Times New Roman" w:hAnsi="Times New Roman"/>
          <w:b/>
          <w:lang w:val="lt-LT"/>
        </w:rPr>
        <w:t>LIZDINIŲ PLOKŠTELIŲ ARBA DVISLUOKSNIŲ</w:t>
      </w:r>
      <w:r>
        <w:rPr>
          <w:rFonts w:ascii="Times New Roman" w:hAnsi="Times New Roman"/>
          <w:b/>
          <w:lang w:val="lt-LT"/>
        </w:rPr>
        <w:t xml:space="preserve"> JUOSTELIŲ</w:t>
      </w:r>
    </w:p>
    <w:p w14:paraId="7ED9701F" w14:textId="77777777" w:rsidR="00252892" w:rsidRDefault="00252892">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lang w:val="lt-LT"/>
        </w:rPr>
      </w:pPr>
    </w:p>
    <w:p w14:paraId="76AF4D85" w14:textId="77777777" w:rsidR="00252892" w:rsidRDefault="00B82CD3">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lang w:val="lt-LT"/>
        </w:rPr>
      </w:pPr>
      <w:r>
        <w:rPr>
          <w:rFonts w:ascii="Times New Roman" w:hAnsi="Times New Roman"/>
          <w:b/>
          <w:lang w:val="lt-LT"/>
        </w:rPr>
        <w:t>LIZDINĖ PLOKŠTELĖ</w:t>
      </w:r>
    </w:p>
    <w:p w14:paraId="3E3DD5B0" w14:textId="77777777" w:rsidR="00252892" w:rsidRDefault="00252892">
      <w:pPr>
        <w:widowControl w:val="0"/>
        <w:spacing w:after="0" w:line="240" w:lineRule="auto"/>
        <w:rPr>
          <w:rFonts w:ascii="Times New Roman" w:hAnsi="Times New Roman"/>
          <w:lang w:val="lt-LT"/>
        </w:rPr>
      </w:pPr>
    </w:p>
    <w:p w14:paraId="653B89D7" w14:textId="77777777" w:rsidR="00252892" w:rsidRDefault="00252892">
      <w:pPr>
        <w:widowControl w:val="0"/>
        <w:spacing w:after="0" w:line="240" w:lineRule="auto"/>
        <w:rPr>
          <w:rFonts w:ascii="Times New Roman" w:hAnsi="Times New Roman"/>
          <w:lang w:val="lt-LT"/>
        </w:rPr>
      </w:pPr>
    </w:p>
    <w:p w14:paraId="3823F331" w14:textId="77777777" w:rsidR="00252892" w:rsidRDefault="00B82CD3">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lang w:val="lt-LT"/>
        </w:rPr>
      </w:pPr>
      <w:r>
        <w:rPr>
          <w:rFonts w:ascii="Times New Roman" w:hAnsi="Times New Roman"/>
          <w:b/>
          <w:lang w:val="lt-LT"/>
        </w:rPr>
        <w:t>1.</w:t>
      </w:r>
      <w:r>
        <w:rPr>
          <w:rFonts w:ascii="Times New Roman" w:hAnsi="Times New Roman"/>
          <w:b/>
          <w:lang w:val="lt-LT"/>
        </w:rPr>
        <w:tab/>
        <w:t>VAISTINIO PREPARATO PAVADINIMAS</w:t>
      </w:r>
    </w:p>
    <w:p w14:paraId="563582D4" w14:textId="77777777" w:rsidR="00252892" w:rsidRDefault="00252892">
      <w:pPr>
        <w:widowControl w:val="0"/>
        <w:spacing w:after="0" w:line="240" w:lineRule="auto"/>
        <w:rPr>
          <w:rFonts w:ascii="Times New Roman" w:hAnsi="Times New Roman"/>
          <w:lang w:val="lt-LT"/>
        </w:rPr>
      </w:pPr>
    </w:p>
    <w:p w14:paraId="5DE8EBA9" w14:textId="77777777" w:rsidR="00252892" w:rsidRDefault="00B82CD3">
      <w:pPr>
        <w:widowControl w:val="0"/>
        <w:tabs>
          <w:tab w:val="left" w:pos="567"/>
        </w:tabs>
        <w:spacing w:after="0" w:line="240" w:lineRule="auto"/>
        <w:rPr>
          <w:rFonts w:ascii="Times New Roman" w:hAnsi="Times New Roman"/>
          <w:spacing w:val="2"/>
          <w:lang w:val="lt-LT"/>
        </w:rPr>
      </w:pPr>
      <w:r>
        <w:rPr>
          <w:rFonts w:ascii="Times New Roman" w:hAnsi="Times New Roman"/>
          <w:spacing w:val="2"/>
          <w:lang w:val="lt-LT"/>
        </w:rPr>
        <w:t>DALERON COLD3 plėvele dengtos tabletės</w:t>
      </w:r>
    </w:p>
    <w:p w14:paraId="4BA59AC5" w14:textId="77777777" w:rsidR="00252892" w:rsidRDefault="00B82CD3">
      <w:pPr>
        <w:widowControl w:val="0"/>
        <w:spacing w:after="0" w:line="240" w:lineRule="auto"/>
        <w:rPr>
          <w:rFonts w:ascii="Times New Roman" w:hAnsi="Times New Roman"/>
          <w:lang w:val="lt-LT" w:eastAsia="sl-SI"/>
        </w:rPr>
      </w:pPr>
      <w:r>
        <w:rPr>
          <w:rFonts w:ascii="Times New Roman" w:hAnsi="Times New Roman"/>
          <w:lang w:val="lt-LT" w:eastAsia="sl-SI"/>
        </w:rPr>
        <w:t xml:space="preserve">paracetamolum, </w:t>
      </w:r>
      <w:r>
        <w:rPr>
          <w:rFonts w:ascii="Times New Roman" w:eastAsia="Times New Roman" w:hAnsi="Times New Roman"/>
          <w:color w:val="000000"/>
          <w:shd w:val="clear" w:color="auto" w:fill="FFFFFF"/>
          <w:lang w:val="lt-LT" w:eastAsia="sl-SI"/>
        </w:rPr>
        <w:t>p</w:t>
      </w:r>
      <w:r>
        <w:rPr>
          <w:rFonts w:ascii="Times New Roman" w:hAnsi="Times New Roman"/>
          <w:lang w:val="lt-LT" w:eastAsia="sl-SI"/>
        </w:rPr>
        <w:t xml:space="preserve">seudoephedrini hydrochloridum, </w:t>
      </w:r>
      <w:r>
        <w:rPr>
          <w:rFonts w:ascii="Times New Roman" w:eastAsia="Times New Roman" w:hAnsi="Times New Roman"/>
          <w:color w:val="000000"/>
          <w:shd w:val="clear" w:color="auto" w:fill="FFFFFF"/>
          <w:lang w:val="lt-LT" w:eastAsia="sl-SI"/>
        </w:rPr>
        <w:t>d</w:t>
      </w:r>
      <w:r>
        <w:rPr>
          <w:rFonts w:ascii="Times New Roman" w:hAnsi="Times New Roman"/>
          <w:lang w:val="lt-LT" w:eastAsia="sl-SI"/>
        </w:rPr>
        <w:t>extromethorphani hydrobromidum</w:t>
      </w:r>
    </w:p>
    <w:p w14:paraId="2B2F5262" w14:textId="77777777" w:rsidR="00252892" w:rsidRDefault="00252892">
      <w:pPr>
        <w:widowControl w:val="0"/>
        <w:spacing w:after="0" w:line="240" w:lineRule="auto"/>
        <w:rPr>
          <w:rFonts w:ascii="Times New Roman" w:hAnsi="Times New Roman"/>
          <w:lang w:val="lt-LT"/>
        </w:rPr>
      </w:pPr>
    </w:p>
    <w:p w14:paraId="517832C5" w14:textId="77777777" w:rsidR="00252892" w:rsidRDefault="00252892">
      <w:pPr>
        <w:widowControl w:val="0"/>
        <w:spacing w:after="0" w:line="240" w:lineRule="auto"/>
        <w:rPr>
          <w:rFonts w:ascii="Times New Roman" w:hAnsi="Times New Roman"/>
          <w:lang w:val="lt-LT"/>
        </w:rPr>
      </w:pPr>
    </w:p>
    <w:p w14:paraId="0B40A01D" w14:textId="77777777" w:rsidR="00252892" w:rsidRDefault="00B82CD3">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lang w:val="lt-LT"/>
        </w:rPr>
      </w:pPr>
      <w:r>
        <w:rPr>
          <w:rFonts w:ascii="Times New Roman" w:eastAsia="Times New Roman" w:hAnsi="Times New Roman"/>
          <w:b/>
          <w:lang w:val="lt-LT" w:eastAsia="lt-LT"/>
        </w:rPr>
        <w:t>2.</w:t>
      </w:r>
      <w:r>
        <w:rPr>
          <w:rFonts w:ascii="Times New Roman" w:eastAsia="Times New Roman" w:hAnsi="Times New Roman"/>
          <w:b/>
          <w:lang w:val="lt-LT" w:eastAsia="lt-LT"/>
        </w:rPr>
        <w:tab/>
        <w:t>REGISTRUOTOJO</w:t>
      </w:r>
      <w:r>
        <w:rPr>
          <w:rFonts w:ascii="Times New Roman" w:hAnsi="Times New Roman"/>
          <w:b/>
          <w:lang w:val="lt-LT"/>
        </w:rPr>
        <w:t xml:space="preserve"> PAVADINIMAS</w:t>
      </w:r>
    </w:p>
    <w:p w14:paraId="494B2544" w14:textId="77777777" w:rsidR="00252892" w:rsidRDefault="00252892">
      <w:pPr>
        <w:widowControl w:val="0"/>
        <w:spacing w:after="0" w:line="240" w:lineRule="auto"/>
        <w:rPr>
          <w:rFonts w:ascii="Times New Roman" w:hAnsi="Times New Roman"/>
          <w:lang w:val="lt-LT"/>
        </w:rPr>
      </w:pPr>
    </w:p>
    <w:p w14:paraId="62E18C66" w14:textId="77777777" w:rsidR="00252892" w:rsidRDefault="00B82CD3">
      <w:pPr>
        <w:widowControl w:val="0"/>
        <w:spacing w:after="0" w:line="240" w:lineRule="auto"/>
        <w:rPr>
          <w:rFonts w:ascii="Times New Roman" w:eastAsia="Times New Roman" w:hAnsi="Times New Roman"/>
          <w:noProof/>
        </w:rPr>
      </w:pPr>
      <w:r>
        <w:rPr>
          <w:rFonts w:ascii="Times New Roman" w:hAnsi="Times New Roman"/>
          <w:lang w:val="lt-LT"/>
        </w:rPr>
        <w:t>KRKA</w:t>
      </w:r>
    </w:p>
    <w:p w14:paraId="01D41813" w14:textId="77777777" w:rsidR="00252892" w:rsidRDefault="00252892">
      <w:pPr>
        <w:widowControl w:val="0"/>
        <w:spacing w:after="0" w:line="240" w:lineRule="auto"/>
        <w:rPr>
          <w:rFonts w:ascii="Times New Roman" w:hAnsi="Times New Roman"/>
          <w:lang w:val="lt-LT"/>
        </w:rPr>
      </w:pPr>
    </w:p>
    <w:p w14:paraId="40AC3D69" w14:textId="77777777" w:rsidR="00252892" w:rsidRDefault="00252892">
      <w:pPr>
        <w:widowControl w:val="0"/>
        <w:spacing w:after="0" w:line="240" w:lineRule="auto"/>
        <w:rPr>
          <w:rFonts w:ascii="Times New Roman" w:hAnsi="Times New Roman"/>
          <w:lang w:val="lt-LT"/>
        </w:rPr>
      </w:pPr>
    </w:p>
    <w:p w14:paraId="2ABCBAF1" w14:textId="77777777" w:rsidR="00252892" w:rsidRDefault="00B82CD3">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lang w:val="lt-LT"/>
        </w:rPr>
      </w:pPr>
      <w:r>
        <w:rPr>
          <w:rFonts w:ascii="Times New Roman" w:hAnsi="Times New Roman"/>
          <w:b/>
          <w:lang w:val="lt-LT"/>
        </w:rPr>
        <w:t>3.</w:t>
      </w:r>
      <w:r>
        <w:rPr>
          <w:rFonts w:ascii="Times New Roman" w:hAnsi="Times New Roman"/>
          <w:b/>
          <w:lang w:val="lt-LT"/>
        </w:rPr>
        <w:tab/>
        <w:t>TINKAMUMO LAIKAS</w:t>
      </w:r>
    </w:p>
    <w:p w14:paraId="255C7935" w14:textId="77777777" w:rsidR="00252892" w:rsidRDefault="00252892">
      <w:pPr>
        <w:widowControl w:val="0"/>
        <w:spacing w:after="0" w:line="240" w:lineRule="auto"/>
        <w:rPr>
          <w:rFonts w:ascii="Times New Roman" w:hAnsi="Times New Roman"/>
          <w:lang w:val="lt-LT"/>
        </w:rPr>
      </w:pPr>
    </w:p>
    <w:p w14:paraId="67A2AEEF" w14:textId="77777777" w:rsidR="00252892" w:rsidRDefault="00B82CD3">
      <w:pPr>
        <w:widowControl w:val="0"/>
        <w:spacing w:after="0" w:line="240" w:lineRule="auto"/>
        <w:rPr>
          <w:rFonts w:ascii="Times New Roman" w:hAnsi="Times New Roman"/>
          <w:lang w:val="lt-LT"/>
        </w:rPr>
      </w:pPr>
      <w:r>
        <w:rPr>
          <w:rFonts w:ascii="Times New Roman" w:hAnsi="Times New Roman"/>
          <w:lang w:val="lt-LT"/>
        </w:rPr>
        <w:t xml:space="preserve">EXP </w:t>
      </w:r>
      <w:r>
        <w:rPr>
          <w:rFonts w:ascii="Times New Roman" w:hAnsi="Times New Roman"/>
          <w:lang w:val="lt-LT"/>
        </w:rPr>
        <w:t>{mm/MMMM}</w:t>
      </w:r>
    </w:p>
    <w:p w14:paraId="671DE801" w14:textId="77777777" w:rsidR="00252892" w:rsidRDefault="00252892">
      <w:pPr>
        <w:widowControl w:val="0"/>
        <w:spacing w:after="0" w:line="240" w:lineRule="auto"/>
        <w:rPr>
          <w:rFonts w:ascii="Times New Roman" w:hAnsi="Times New Roman"/>
          <w:lang w:val="lt-LT"/>
        </w:rPr>
      </w:pPr>
    </w:p>
    <w:p w14:paraId="015A5EC3" w14:textId="77777777" w:rsidR="00252892" w:rsidRDefault="00252892">
      <w:pPr>
        <w:widowControl w:val="0"/>
        <w:spacing w:after="0" w:line="240" w:lineRule="auto"/>
        <w:rPr>
          <w:rFonts w:ascii="Times New Roman" w:hAnsi="Times New Roman"/>
          <w:lang w:val="lt-LT"/>
        </w:rPr>
      </w:pPr>
    </w:p>
    <w:p w14:paraId="02F1FDA4" w14:textId="77777777" w:rsidR="00252892" w:rsidRDefault="00B82CD3">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lang w:val="lt-LT"/>
        </w:rPr>
      </w:pPr>
      <w:r>
        <w:rPr>
          <w:rFonts w:ascii="Times New Roman" w:hAnsi="Times New Roman"/>
          <w:b/>
          <w:lang w:val="lt-LT"/>
        </w:rPr>
        <w:t>4.</w:t>
      </w:r>
      <w:r>
        <w:rPr>
          <w:rFonts w:ascii="Times New Roman" w:hAnsi="Times New Roman"/>
          <w:b/>
          <w:lang w:val="lt-LT"/>
        </w:rPr>
        <w:tab/>
        <w:t>SERIJOS NUMERIS</w:t>
      </w:r>
    </w:p>
    <w:p w14:paraId="189C22CC" w14:textId="77777777" w:rsidR="00252892" w:rsidRDefault="00252892">
      <w:pPr>
        <w:widowControl w:val="0"/>
        <w:spacing w:after="0" w:line="240" w:lineRule="auto"/>
        <w:rPr>
          <w:rFonts w:ascii="Times New Roman" w:hAnsi="Times New Roman"/>
          <w:lang w:val="lt-LT"/>
        </w:rPr>
      </w:pPr>
    </w:p>
    <w:p w14:paraId="38EF9D26" w14:textId="77777777" w:rsidR="00252892" w:rsidRDefault="00B82CD3">
      <w:pPr>
        <w:widowControl w:val="0"/>
        <w:spacing w:after="0" w:line="240" w:lineRule="auto"/>
        <w:rPr>
          <w:rFonts w:ascii="Times New Roman" w:hAnsi="Times New Roman"/>
          <w:lang w:val="lt-LT"/>
        </w:rPr>
      </w:pPr>
      <w:r>
        <w:rPr>
          <w:rFonts w:ascii="Times New Roman" w:hAnsi="Times New Roman"/>
          <w:lang w:val="lt-LT"/>
        </w:rPr>
        <w:t>Lot {numeris}</w:t>
      </w:r>
    </w:p>
    <w:p w14:paraId="5B6C8C5D" w14:textId="77777777" w:rsidR="00252892" w:rsidRDefault="00252892">
      <w:pPr>
        <w:widowControl w:val="0"/>
        <w:spacing w:after="0" w:line="240" w:lineRule="auto"/>
        <w:rPr>
          <w:rFonts w:ascii="Times New Roman" w:hAnsi="Times New Roman"/>
          <w:lang w:val="lt-LT"/>
        </w:rPr>
      </w:pPr>
    </w:p>
    <w:p w14:paraId="6E51ADF0" w14:textId="77777777" w:rsidR="00252892" w:rsidRDefault="00252892">
      <w:pPr>
        <w:widowControl w:val="0"/>
        <w:spacing w:after="0" w:line="240" w:lineRule="auto"/>
        <w:rPr>
          <w:rFonts w:ascii="Times New Roman" w:hAnsi="Times New Roman"/>
          <w:lang w:val="lt-LT"/>
        </w:rPr>
      </w:pPr>
    </w:p>
    <w:p w14:paraId="4E8ACE71" w14:textId="77777777" w:rsidR="00252892" w:rsidRDefault="00B82CD3">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lang w:val="lt-LT"/>
        </w:rPr>
      </w:pPr>
      <w:r>
        <w:rPr>
          <w:rFonts w:ascii="Times New Roman" w:hAnsi="Times New Roman"/>
          <w:b/>
          <w:lang w:val="lt-LT"/>
        </w:rPr>
        <w:t>5.</w:t>
      </w:r>
      <w:r>
        <w:rPr>
          <w:rFonts w:ascii="Times New Roman" w:hAnsi="Times New Roman"/>
          <w:b/>
          <w:lang w:val="lt-LT"/>
        </w:rPr>
        <w:tab/>
        <w:t>KITA</w:t>
      </w:r>
    </w:p>
    <w:p w14:paraId="3E1EA170" w14:textId="77777777" w:rsidR="00252892" w:rsidRDefault="00252892">
      <w:pPr>
        <w:widowControl w:val="0"/>
        <w:spacing w:after="0" w:line="240" w:lineRule="auto"/>
        <w:rPr>
          <w:rFonts w:ascii="Times New Roman" w:hAnsi="Times New Roman"/>
          <w:lang w:val="lt-LT"/>
        </w:rPr>
      </w:pPr>
    </w:p>
    <w:p w14:paraId="38241E1B" w14:textId="77777777" w:rsidR="00252892" w:rsidRDefault="00252892">
      <w:pPr>
        <w:widowControl w:val="0"/>
        <w:spacing w:after="0" w:line="240" w:lineRule="auto"/>
        <w:rPr>
          <w:rFonts w:ascii="Times New Roman" w:hAnsi="Times New Roman"/>
          <w:lang w:val="lt-LT"/>
        </w:rPr>
      </w:pPr>
    </w:p>
    <w:p w14:paraId="5CA3B22C" w14:textId="77777777" w:rsidR="00252892" w:rsidRDefault="00B82CD3">
      <w:pPr>
        <w:widowControl w:val="0"/>
        <w:spacing w:after="0" w:line="240" w:lineRule="auto"/>
        <w:rPr>
          <w:rFonts w:ascii="Times New Roman" w:hAnsi="Times New Roman"/>
          <w:lang w:val="lt-LT"/>
        </w:rPr>
      </w:pPr>
      <w:r>
        <w:rPr>
          <w:rFonts w:ascii="Times New Roman" w:hAnsi="Times New Roman"/>
          <w:lang w:val="lt-LT"/>
        </w:rPr>
        <w:br w:type="page"/>
      </w:r>
    </w:p>
    <w:p w14:paraId="0EF71CF3" w14:textId="77777777" w:rsidR="00252892" w:rsidRDefault="00252892">
      <w:pPr>
        <w:widowControl w:val="0"/>
        <w:spacing w:after="0" w:line="240" w:lineRule="auto"/>
        <w:rPr>
          <w:rFonts w:ascii="Times New Roman" w:hAnsi="Times New Roman"/>
          <w:lang w:val="lt-LT"/>
        </w:rPr>
      </w:pPr>
    </w:p>
    <w:p w14:paraId="391E5D63" w14:textId="77777777" w:rsidR="00252892" w:rsidRDefault="00252892">
      <w:pPr>
        <w:widowControl w:val="0"/>
        <w:spacing w:after="0" w:line="240" w:lineRule="auto"/>
        <w:rPr>
          <w:rFonts w:ascii="Times New Roman" w:hAnsi="Times New Roman"/>
          <w:lang w:val="lt-LT"/>
        </w:rPr>
      </w:pPr>
    </w:p>
    <w:p w14:paraId="5CF160E6" w14:textId="77777777" w:rsidR="00252892" w:rsidRDefault="00252892">
      <w:pPr>
        <w:widowControl w:val="0"/>
        <w:spacing w:after="0" w:line="240" w:lineRule="auto"/>
        <w:rPr>
          <w:rFonts w:ascii="Times New Roman" w:hAnsi="Times New Roman"/>
          <w:lang w:val="lt-LT"/>
        </w:rPr>
      </w:pPr>
    </w:p>
    <w:p w14:paraId="331F51C4" w14:textId="77777777" w:rsidR="00252892" w:rsidRDefault="00252892">
      <w:pPr>
        <w:widowControl w:val="0"/>
        <w:spacing w:after="0" w:line="240" w:lineRule="auto"/>
        <w:rPr>
          <w:rFonts w:ascii="Times New Roman" w:hAnsi="Times New Roman"/>
          <w:lang w:val="lt-LT"/>
        </w:rPr>
      </w:pPr>
    </w:p>
    <w:p w14:paraId="5390897E" w14:textId="77777777" w:rsidR="00252892" w:rsidRDefault="00252892">
      <w:pPr>
        <w:widowControl w:val="0"/>
        <w:spacing w:after="0" w:line="240" w:lineRule="auto"/>
        <w:rPr>
          <w:rFonts w:ascii="Times New Roman" w:hAnsi="Times New Roman"/>
          <w:lang w:val="lt-LT"/>
        </w:rPr>
      </w:pPr>
    </w:p>
    <w:p w14:paraId="6AF796F0" w14:textId="77777777" w:rsidR="00252892" w:rsidRDefault="00252892">
      <w:pPr>
        <w:widowControl w:val="0"/>
        <w:spacing w:after="0" w:line="240" w:lineRule="auto"/>
        <w:rPr>
          <w:rFonts w:ascii="Times New Roman" w:hAnsi="Times New Roman"/>
          <w:lang w:val="lt-LT"/>
        </w:rPr>
      </w:pPr>
    </w:p>
    <w:p w14:paraId="3766722B" w14:textId="77777777" w:rsidR="00252892" w:rsidRDefault="00252892">
      <w:pPr>
        <w:widowControl w:val="0"/>
        <w:spacing w:after="0" w:line="240" w:lineRule="auto"/>
        <w:rPr>
          <w:rFonts w:ascii="Times New Roman" w:hAnsi="Times New Roman"/>
          <w:lang w:val="lt-LT"/>
        </w:rPr>
      </w:pPr>
    </w:p>
    <w:p w14:paraId="7036B48F" w14:textId="77777777" w:rsidR="00252892" w:rsidRDefault="00252892">
      <w:pPr>
        <w:widowControl w:val="0"/>
        <w:spacing w:after="0" w:line="240" w:lineRule="auto"/>
        <w:rPr>
          <w:rFonts w:ascii="Times New Roman" w:hAnsi="Times New Roman"/>
          <w:lang w:val="lt-LT"/>
        </w:rPr>
      </w:pPr>
    </w:p>
    <w:p w14:paraId="7DB9C316" w14:textId="77777777" w:rsidR="00252892" w:rsidRDefault="00252892">
      <w:pPr>
        <w:widowControl w:val="0"/>
        <w:spacing w:after="0" w:line="240" w:lineRule="auto"/>
        <w:rPr>
          <w:rFonts w:ascii="Times New Roman" w:hAnsi="Times New Roman"/>
          <w:lang w:val="lt-LT"/>
        </w:rPr>
      </w:pPr>
    </w:p>
    <w:p w14:paraId="5A7E2DFC" w14:textId="77777777" w:rsidR="00252892" w:rsidRDefault="00252892">
      <w:pPr>
        <w:widowControl w:val="0"/>
        <w:spacing w:after="0" w:line="240" w:lineRule="auto"/>
        <w:rPr>
          <w:rFonts w:ascii="Times New Roman" w:hAnsi="Times New Roman"/>
          <w:lang w:val="lt-LT"/>
        </w:rPr>
      </w:pPr>
    </w:p>
    <w:p w14:paraId="35B6F44A" w14:textId="77777777" w:rsidR="00252892" w:rsidRDefault="00252892">
      <w:pPr>
        <w:widowControl w:val="0"/>
        <w:spacing w:after="0" w:line="240" w:lineRule="auto"/>
        <w:rPr>
          <w:rFonts w:ascii="Times New Roman" w:hAnsi="Times New Roman"/>
          <w:lang w:val="lt-LT"/>
        </w:rPr>
      </w:pPr>
    </w:p>
    <w:p w14:paraId="46C68942" w14:textId="77777777" w:rsidR="00252892" w:rsidRDefault="00252892">
      <w:pPr>
        <w:widowControl w:val="0"/>
        <w:spacing w:after="0" w:line="240" w:lineRule="auto"/>
        <w:rPr>
          <w:rFonts w:ascii="Times New Roman" w:hAnsi="Times New Roman"/>
          <w:lang w:val="lt-LT"/>
        </w:rPr>
      </w:pPr>
    </w:p>
    <w:p w14:paraId="498C82AA" w14:textId="77777777" w:rsidR="00252892" w:rsidRDefault="00252892">
      <w:pPr>
        <w:widowControl w:val="0"/>
        <w:spacing w:after="0" w:line="240" w:lineRule="auto"/>
        <w:rPr>
          <w:rFonts w:ascii="Times New Roman" w:hAnsi="Times New Roman"/>
          <w:lang w:val="lt-LT"/>
        </w:rPr>
      </w:pPr>
    </w:p>
    <w:p w14:paraId="2E7D9DDC" w14:textId="77777777" w:rsidR="00252892" w:rsidRDefault="00252892">
      <w:pPr>
        <w:widowControl w:val="0"/>
        <w:spacing w:after="0" w:line="240" w:lineRule="auto"/>
        <w:rPr>
          <w:rFonts w:ascii="Times New Roman" w:hAnsi="Times New Roman"/>
          <w:lang w:val="lt-LT"/>
        </w:rPr>
      </w:pPr>
    </w:p>
    <w:p w14:paraId="241DBC31" w14:textId="77777777" w:rsidR="00252892" w:rsidRDefault="00252892">
      <w:pPr>
        <w:widowControl w:val="0"/>
        <w:spacing w:after="0" w:line="240" w:lineRule="auto"/>
        <w:rPr>
          <w:rFonts w:ascii="Times New Roman" w:hAnsi="Times New Roman"/>
          <w:lang w:val="lt-LT"/>
        </w:rPr>
      </w:pPr>
    </w:p>
    <w:p w14:paraId="23C97147" w14:textId="77777777" w:rsidR="00252892" w:rsidRDefault="00252892">
      <w:pPr>
        <w:widowControl w:val="0"/>
        <w:spacing w:after="0" w:line="240" w:lineRule="auto"/>
        <w:rPr>
          <w:rFonts w:ascii="Times New Roman" w:hAnsi="Times New Roman"/>
          <w:lang w:val="lt-LT"/>
        </w:rPr>
      </w:pPr>
    </w:p>
    <w:p w14:paraId="020B8398" w14:textId="77777777" w:rsidR="00252892" w:rsidRDefault="00252892">
      <w:pPr>
        <w:widowControl w:val="0"/>
        <w:spacing w:after="0" w:line="240" w:lineRule="auto"/>
        <w:rPr>
          <w:rFonts w:ascii="Times New Roman" w:hAnsi="Times New Roman"/>
          <w:lang w:val="lt-LT"/>
        </w:rPr>
      </w:pPr>
    </w:p>
    <w:p w14:paraId="0EC406AF" w14:textId="77777777" w:rsidR="00252892" w:rsidRDefault="00252892">
      <w:pPr>
        <w:widowControl w:val="0"/>
        <w:spacing w:after="0" w:line="240" w:lineRule="auto"/>
        <w:rPr>
          <w:rFonts w:ascii="Times New Roman" w:hAnsi="Times New Roman"/>
          <w:lang w:val="lt-LT"/>
        </w:rPr>
      </w:pPr>
    </w:p>
    <w:p w14:paraId="11411E5A" w14:textId="77777777" w:rsidR="00252892" w:rsidRDefault="00252892">
      <w:pPr>
        <w:widowControl w:val="0"/>
        <w:spacing w:after="0" w:line="240" w:lineRule="auto"/>
        <w:rPr>
          <w:rFonts w:ascii="Times New Roman" w:hAnsi="Times New Roman"/>
          <w:lang w:val="lt-LT"/>
        </w:rPr>
      </w:pPr>
    </w:p>
    <w:p w14:paraId="0A3624B6" w14:textId="77777777" w:rsidR="00252892" w:rsidRDefault="00252892">
      <w:pPr>
        <w:widowControl w:val="0"/>
        <w:spacing w:after="0" w:line="240" w:lineRule="auto"/>
        <w:rPr>
          <w:rFonts w:ascii="Times New Roman" w:hAnsi="Times New Roman"/>
          <w:lang w:val="lt-LT"/>
        </w:rPr>
      </w:pPr>
    </w:p>
    <w:p w14:paraId="5A2B0E91" w14:textId="77777777" w:rsidR="00252892" w:rsidRDefault="00252892">
      <w:pPr>
        <w:widowControl w:val="0"/>
        <w:spacing w:after="0" w:line="240" w:lineRule="auto"/>
        <w:rPr>
          <w:rFonts w:ascii="Times New Roman" w:hAnsi="Times New Roman"/>
          <w:lang w:val="lt-LT"/>
        </w:rPr>
      </w:pPr>
    </w:p>
    <w:p w14:paraId="40DAB036" w14:textId="77777777" w:rsidR="00252892" w:rsidRDefault="00252892">
      <w:pPr>
        <w:widowControl w:val="0"/>
        <w:spacing w:after="0" w:line="240" w:lineRule="auto"/>
        <w:rPr>
          <w:rFonts w:ascii="Times New Roman" w:hAnsi="Times New Roman"/>
          <w:lang w:val="lt-LT"/>
        </w:rPr>
      </w:pPr>
    </w:p>
    <w:p w14:paraId="20A6D1CC" w14:textId="77777777" w:rsidR="00252892" w:rsidRDefault="00B82CD3">
      <w:pPr>
        <w:widowControl w:val="0"/>
        <w:tabs>
          <w:tab w:val="left" w:pos="567"/>
        </w:tabs>
        <w:spacing w:after="0" w:line="240" w:lineRule="auto"/>
        <w:ind w:left="567" w:hanging="567"/>
        <w:jc w:val="center"/>
        <w:outlineLvl w:val="0"/>
        <w:rPr>
          <w:rFonts w:ascii="Times New Roman" w:hAnsi="Times New Roman"/>
          <w:b/>
          <w:lang w:val="lt-LT"/>
        </w:rPr>
      </w:pPr>
      <w:bookmarkStart w:id="13" w:name="_Toc129243137"/>
      <w:bookmarkStart w:id="14" w:name="_Toc129243262"/>
      <w:r>
        <w:rPr>
          <w:rFonts w:ascii="Times New Roman" w:hAnsi="Times New Roman"/>
          <w:b/>
          <w:lang w:val="lt-LT"/>
        </w:rPr>
        <w:t>B. PAKUOTĖS LAPELIS</w:t>
      </w:r>
      <w:bookmarkEnd w:id="13"/>
      <w:bookmarkEnd w:id="14"/>
    </w:p>
    <w:p w14:paraId="3ACB5235" w14:textId="77777777" w:rsidR="00252892" w:rsidRDefault="00B82CD3">
      <w:pPr>
        <w:widowControl w:val="0"/>
        <w:tabs>
          <w:tab w:val="left" w:pos="567"/>
        </w:tabs>
        <w:spacing w:after="0" w:line="240" w:lineRule="auto"/>
        <w:ind w:left="567" w:hanging="567"/>
        <w:jc w:val="center"/>
        <w:outlineLvl w:val="0"/>
        <w:rPr>
          <w:rFonts w:ascii="Times New Roman" w:hAnsi="Times New Roman"/>
          <w:b/>
          <w:lang w:val="lt-LT"/>
        </w:rPr>
      </w:pPr>
      <w:r>
        <w:rPr>
          <w:rFonts w:ascii="Times New Roman" w:hAnsi="Times New Roman"/>
          <w:b/>
          <w:lang w:val="lt-LT"/>
        </w:rPr>
        <w:br w:type="page"/>
      </w:r>
      <w:bookmarkStart w:id="15" w:name="_Toc129243138"/>
      <w:bookmarkStart w:id="16" w:name="_Toc129243263"/>
      <w:r>
        <w:rPr>
          <w:rFonts w:ascii="Times New Roman" w:hAnsi="Times New Roman"/>
          <w:b/>
          <w:lang w:val="lt-LT"/>
        </w:rPr>
        <w:lastRenderedPageBreak/>
        <w:t xml:space="preserve">Pakuotės lapelis: </w:t>
      </w:r>
      <w:bookmarkEnd w:id="15"/>
      <w:bookmarkEnd w:id="16"/>
      <w:r>
        <w:rPr>
          <w:rFonts w:ascii="Times New Roman" w:hAnsi="Times New Roman"/>
          <w:b/>
          <w:lang w:val="lt-LT"/>
        </w:rPr>
        <w:t xml:space="preserve">informacija </w:t>
      </w:r>
      <w:r>
        <w:rPr>
          <w:rFonts w:ascii="Times New Roman" w:eastAsia="Times New Roman" w:hAnsi="Times New Roman"/>
          <w:b/>
          <w:lang w:val="lt-LT"/>
        </w:rPr>
        <w:t>pacientui</w:t>
      </w:r>
    </w:p>
    <w:p w14:paraId="251D7F97" w14:textId="77777777" w:rsidR="00252892" w:rsidRDefault="00252892">
      <w:pPr>
        <w:widowControl w:val="0"/>
        <w:spacing w:after="0" w:line="240" w:lineRule="auto"/>
        <w:rPr>
          <w:rFonts w:ascii="Times New Roman" w:hAnsi="Times New Roman"/>
          <w:lang w:val="lt-LT"/>
        </w:rPr>
      </w:pPr>
    </w:p>
    <w:p w14:paraId="77B49081" w14:textId="77777777" w:rsidR="00252892" w:rsidRDefault="00B82CD3">
      <w:pPr>
        <w:widowControl w:val="0"/>
        <w:tabs>
          <w:tab w:val="left" w:pos="567"/>
        </w:tabs>
        <w:spacing w:after="0" w:line="240" w:lineRule="auto"/>
        <w:jc w:val="center"/>
        <w:rPr>
          <w:rFonts w:ascii="Times New Roman" w:hAnsi="Times New Roman"/>
          <w:b/>
          <w:spacing w:val="2"/>
          <w:lang w:val="lt-LT"/>
        </w:rPr>
      </w:pPr>
      <w:r>
        <w:rPr>
          <w:rFonts w:ascii="Times New Roman" w:hAnsi="Times New Roman"/>
          <w:b/>
          <w:spacing w:val="2"/>
          <w:lang w:val="lt-LT"/>
        </w:rPr>
        <w:t>DALERON COLD3 plėvele dengtos tabletės</w:t>
      </w:r>
    </w:p>
    <w:p w14:paraId="65189E18" w14:textId="77777777" w:rsidR="00252892" w:rsidRDefault="00B82CD3">
      <w:pPr>
        <w:widowControl w:val="0"/>
        <w:numPr>
          <w:ilvl w:val="12"/>
          <w:numId w:val="0"/>
        </w:numPr>
        <w:tabs>
          <w:tab w:val="left" w:pos="567"/>
        </w:tabs>
        <w:spacing w:after="0" w:line="240" w:lineRule="auto"/>
        <w:jc w:val="center"/>
        <w:rPr>
          <w:rFonts w:ascii="Times New Roman" w:hAnsi="Times New Roman"/>
          <w:lang w:val="lt-LT"/>
        </w:rPr>
      </w:pPr>
      <w:r>
        <w:rPr>
          <w:rFonts w:ascii="Times New Roman" w:hAnsi="Times New Roman"/>
          <w:lang w:val="lt-LT"/>
        </w:rPr>
        <w:t xml:space="preserve">paracetamolis, pseudoefedrino hidrochloridas, dekstrometorfano </w:t>
      </w:r>
      <w:r>
        <w:rPr>
          <w:rFonts w:ascii="Times New Roman" w:hAnsi="Times New Roman"/>
          <w:lang w:val="lt-LT"/>
        </w:rPr>
        <w:t>hidrobromidas</w:t>
      </w:r>
    </w:p>
    <w:p w14:paraId="7C75FB05" w14:textId="77777777" w:rsidR="00252892" w:rsidRDefault="00252892">
      <w:pPr>
        <w:widowControl w:val="0"/>
        <w:spacing w:after="0" w:line="240" w:lineRule="auto"/>
        <w:rPr>
          <w:rFonts w:ascii="Times New Roman" w:hAnsi="Times New Roman"/>
          <w:lang w:val="lt-LT"/>
        </w:rPr>
      </w:pPr>
    </w:p>
    <w:p w14:paraId="552BFC21" w14:textId="77777777" w:rsidR="00252892" w:rsidRDefault="00B82CD3">
      <w:pPr>
        <w:widowControl w:val="0"/>
        <w:spacing w:after="0" w:line="240" w:lineRule="auto"/>
        <w:rPr>
          <w:rFonts w:ascii="Times New Roman" w:hAnsi="Times New Roman"/>
          <w:b/>
          <w:lang w:val="lt-LT"/>
        </w:rPr>
      </w:pPr>
      <w:r>
        <w:rPr>
          <w:rFonts w:ascii="Times New Roman" w:hAnsi="Times New Roman"/>
          <w:b/>
          <w:lang w:val="lt-LT"/>
        </w:rPr>
        <w:t>Atidžiai perskaitykite visą šį lapelį, prieš pradėdami vartoti vaistą, nes jame pateikiama Jums svarbi informacija.</w:t>
      </w:r>
    </w:p>
    <w:p w14:paraId="13746E02" w14:textId="77777777" w:rsidR="00252892" w:rsidRDefault="00B82CD3">
      <w:pPr>
        <w:widowControl w:val="0"/>
        <w:numPr>
          <w:ilvl w:val="12"/>
          <w:numId w:val="0"/>
        </w:numPr>
        <w:spacing w:after="0" w:line="240" w:lineRule="auto"/>
        <w:rPr>
          <w:rFonts w:ascii="Times New Roman" w:hAnsi="Times New Roman"/>
          <w:lang w:val="lt-LT"/>
        </w:rPr>
      </w:pPr>
      <w:r>
        <w:rPr>
          <w:rFonts w:ascii="Times New Roman" w:hAnsi="Times New Roman"/>
          <w:lang w:val="lt-LT"/>
        </w:rPr>
        <w:t>Visada vartokite šį vaistą tiksliai</w:t>
      </w:r>
      <w:r>
        <w:rPr>
          <w:rFonts w:ascii="Times New Roman" w:eastAsia="Times New Roman" w:hAnsi="Times New Roman"/>
          <w:lang w:val="lt-LT"/>
        </w:rPr>
        <w:t>,</w:t>
      </w:r>
      <w:r>
        <w:rPr>
          <w:rFonts w:ascii="Times New Roman" w:hAnsi="Times New Roman"/>
          <w:lang w:val="lt-LT"/>
        </w:rPr>
        <w:t xml:space="preserve"> kaip aprašyta šiame lapelyje arba kaip nurodė gydytojas arba vaistininkas.</w:t>
      </w:r>
    </w:p>
    <w:p w14:paraId="74AD0B67" w14:textId="77777777" w:rsidR="00252892" w:rsidRDefault="00B82CD3">
      <w:pPr>
        <w:widowControl w:val="0"/>
        <w:numPr>
          <w:ilvl w:val="0"/>
          <w:numId w:val="14"/>
        </w:numPr>
        <w:spacing w:after="0" w:line="240" w:lineRule="auto"/>
        <w:ind w:left="567" w:hanging="567"/>
        <w:rPr>
          <w:rFonts w:ascii="Times New Roman" w:hAnsi="Times New Roman"/>
          <w:lang w:val="lt-LT"/>
        </w:rPr>
      </w:pPr>
      <w:r>
        <w:rPr>
          <w:rFonts w:ascii="Times New Roman" w:hAnsi="Times New Roman"/>
          <w:lang w:val="lt-LT"/>
        </w:rPr>
        <w:t xml:space="preserve">Neišmeskite </w:t>
      </w:r>
      <w:r>
        <w:rPr>
          <w:rFonts w:ascii="Times New Roman" w:hAnsi="Times New Roman"/>
          <w:lang w:val="lt-LT"/>
        </w:rPr>
        <w:t>šio lapelio, nes vėl gali prireikti jį perskaityti.</w:t>
      </w:r>
    </w:p>
    <w:p w14:paraId="2D9B75F7" w14:textId="77777777" w:rsidR="00252892" w:rsidRDefault="00B82CD3">
      <w:pPr>
        <w:widowControl w:val="0"/>
        <w:numPr>
          <w:ilvl w:val="0"/>
          <w:numId w:val="14"/>
        </w:numPr>
        <w:spacing w:after="0" w:line="240" w:lineRule="auto"/>
        <w:ind w:left="567" w:hanging="567"/>
        <w:rPr>
          <w:rFonts w:ascii="Times New Roman" w:hAnsi="Times New Roman"/>
          <w:lang w:val="lt-LT"/>
        </w:rPr>
      </w:pPr>
      <w:r>
        <w:rPr>
          <w:rFonts w:ascii="Times New Roman" w:hAnsi="Times New Roman"/>
          <w:lang w:val="lt-LT"/>
        </w:rPr>
        <w:t>Jeigu norite sužinoti daugiau arba pasitarti, kreipkitės į vaistininką.</w:t>
      </w:r>
    </w:p>
    <w:p w14:paraId="40094ED6" w14:textId="77777777" w:rsidR="00252892" w:rsidRDefault="00B82CD3">
      <w:pPr>
        <w:widowControl w:val="0"/>
        <w:numPr>
          <w:ilvl w:val="0"/>
          <w:numId w:val="14"/>
        </w:numPr>
        <w:spacing w:after="0" w:line="240" w:lineRule="auto"/>
        <w:ind w:left="567" w:hanging="567"/>
        <w:rPr>
          <w:rFonts w:ascii="Times New Roman" w:hAnsi="Times New Roman"/>
          <w:lang w:val="lt-LT"/>
        </w:rPr>
      </w:pPr>
      <w:r>
        <w:rPr>
          <w:rFonts w:ascii="Times New Roman" w:hAnsi="Times New Roman"/>
          <w:lang w:val="lt-LT"/>
        </w:rPr>
        <w:t>Jeigu pasireiškė šalutinis poveikis (net jeigu jis šiame lapelyje nenurodytas), kreipkitės į gydytoją.</w:t>
      </w:r>
      <w:r>
        <w:rPr>
          <w:rFonts w:ascii="Times New Roman" w:eastAsia="Times New Roman" w:hAnsi="Times New Roman"/>
          <w:lang w:val="lt-LT"/>
        </w:rPr>
        <w:t xml:space="preserve"> Žr. 4 skyrių.</w:t>
      </w:r>
    </w:p>
    <w:p w14:paraId="402233DF" w14:textId="77777777" w:rsidR="00252892" w:rsidRDefault="00B82CD3">
      <w:pPr>
        <w:widowControl w:val="0"/>
        <w:numPr>
          <w:ilvl w:val="0"/>
          <w:numId w:val="14"/>
        </w:numPr>
        <w:spacing w:after="0" w:line="240" w:lineRule="auto"/>
        <w:ind w:left="567" w:hanging="567"/>
        <w:rPr>
          <w:rFonts w:ascii="Times New Roman" w:hAnsi="Times New Roman"/>
          <w:lang w:val="lt-LT"/>
        </w:rPr>
      </w:pPr>
      <w:r>
        <w:rPr>
          <w:rFonts w:ascii="Times New Roman" w:hAnsi="Times New Roman"/>
          <w:lang w:val="lt-LT"/>
        </w:rPr>
        <w:t>Jeigu per 3 die</w:t>
      </w:r>
      <w:r>
        <w:rPr>
          <w:rFonts w:ascii="Times New Roman" w:hAnsi="Times New Roman"/>
          <w:lang w:val="lt-LT"/>
        </w:rPr>
        <w:t>nas Jūsų savijauta nepagerėjo arba net pablogėjo, kreipkitės į gydytoją.</w:t>
      </w:r>
    </w:p>
    <w:p w14:paraId="7B2CBA77" w14:textId="77777777" w:rsidR="00252892" w:rsidRDefault="00252892">
      <w:pPr>
        <w:widowControl w:val="0"/>
        <w:spacing w:after="0" w:line="240" w:lineRule="auto"/>
        <w:rPr>
          <w:rFonts w:ascii="Times New Roman" w:hAnsi="Times New Roman"/>
          <w:lang w:val="lt-LT"/>
        </w:rPr>
      </w:pPr>
    </w:p>
    <w:p w14:paraId="7DFA59DE" w14:textId="77777777" w:rsidR="00252892" w:rsidRDefault="00B82CD3">
      <w:pPr>
        <w:widowControl w:val="0"/>
        <w:spacing w:after="0" w:line="240" w:lineRule="auto"/>
        <w:rPr>
          <w:rFonts w:ascii="Times New Roman" w:hAnsi="Times New Roman"/>
          <w:b/>
          <w:lang w:val="lt-LT"/>
        </w:rPr>
      </w:pPr>
      <w:r>
        <w:rPr>
          <w:rFonts w:ascii="Times New Roman" w:hAnsi="Times New Roman"/>
          <w:b/>
          <w:lang w:val="lt-LT"/>
        </w:rPr>
        <w:t>Apie ką rašoma šiame lapelyje?</w:t>
      </w:r>
    </w:p>
    <w:p w14:paraId="0856968F" w14:textId="77777777" w:rsidR="00252892" w:rsidRDefault="00252892">
      <w:pPr>
        <w:widowControl w:val="0"/>
        <w:spacing w:after="0" w:line="240" w:lineRule="auto"/>
        <w:rPr>
          <w:rFonts w:ascii="Times New Roman" w:hAnsi="Times New Roman"/>
          <w:b/>
          <w:lang w:val="lt-LT"/>
        </w:rPr>
      </w:pPr>
    </w:p>
    <w:p w14:paraId="7CDA97A1" w14:textId="77777777" w:rsidR="00252892" w:rsidRDefault="00B82CD3">
      <w:pPr>
        <w:widowControl w:val="0"/>
        <w:spacing w:after="0" w:line="240" w:lineRule="auto"/>
        <w:ind w:left="540" w:hanging="540"/>
        <w:rPr>
          <w:rFonts w:ascii="Times New Roman" w:hAnsi="Times New Roman"/>
          <w:lang w:val="lt-LT"/>
        </w:rPr>
      </w:pPr>
      <w:r>
        <w:rPr>
          <w:rFonts w:ascii="Times New Roman" w:hAnsi="Times New Roman"/>
          <w:lang w:val="lt-LT"/>
        </w:rPr>
        <w:t>1.</w:t>
      </w:r>
      <w:r>
        <w:rPr>
          <w:rFonts w:ascii="Times New Roman" w:hAnsi="Times New Roman"/>
          <w:lang w:val="lt-LT"/>
        </w:rPr>
        <w:tab/>
        <w:t xml:space="preserve">Kas yra </w:t>
      </w:r>
      <w:r>
        <w:rPr>
          <w:rFonts w:ascii="Times New Roman" w:hAnsi="Times New Roman"/>
          <w:spacing w:val="2"/>
          <w:lang w:val="lt-LT"/>
        </w:rPr>
        <w:t>DALERON COLD3</w:t>
      </w:r>
      <w:r>
        <w:rPr>
          <w:rFonts w:ascii="Times New Roman" w:hAnsi="Times New Roman"/>
          <w:lang w:val="lt-LT"/>
        </w:rPr>
        <w:t xml:space="preserve"> ir kam jis vartojamas</w:t>
      </w:r>
    </w:p>
    <w:p w14:paraId="68F7F7B8" w14:textId="77777777" w:rsidR="00252892" w:rsidRDefault="00B82CD3">
      <w:pPr>
        <w:widowControl w:val="0"/>
        <w:spacing w:after="0" w:line="240" w:lineRule="auto"/>
        <w:ind w:left="540" w:hanging="540"/>
        <w:rPr>
          <w:rFonts w:ascii="Times New Roman" w:hAnsi="Times New Roman"/>
          <w:lang w:val="lt-LT"/>
        </w:rPr>
      </w:pPr>
      <w:r>
        <w:rPr>
          <w:rFonts w:ascii="Times New Roman" w:hAnsi="Times New Roman"/>
          <w:lang w:val="lt-LT"/>
        </w:rPr>
        <w:t>2.</w:t>
      </w:r>
      <w:r>
        <w:rPr>
          <w:rFonts w:ascii="Times New Roman" w:hAnsi="Times New Roman"/>
          <w:lang w:val="lt-LT"/>
        </w:rPr>
        <w:tab/>
        <w:t xml:space="preserve">Kas žinotina prieš vartojant </w:t>
      </w:r>
      <w:r>
        <w:rPr>
          <w:rFonts w:ascii="Times New Roman" w:hAnsi="Times New Roman"/>
          <w:spacing w:val="2"/>
          <w:lang w:val="lt-LT"/>
        </w:rPr>
        <w:t>DALERON COLD3</w:t>
      </w:r>
    </w:p>
    <w:p w14:paraId="0BE72DFB" w14:textId="77777777" w:rsidR="00252892" w:rsidRDefault="00B82CD3">
      <w:pPr>
        <w:widowControl w:val="0"/>
        <w:spacing w:after="0" w:line="240" w:lineRule="auto"/>
        <w:ind w:left="540" w:hanging="540"/>
        <w:rPr>
          <w:rFonts w:ascii="Times New Roman" w:hAnsi="Times New Roman"/>
          <w:lang w:val="lt-LT"/>
        </w:rPr>
      </w:pPr>
      <w:r>
        <w:rPr>
          <w:rFonts w:ascii="Times New Roman" w:hAnsi="Times New Roman"/>
          <w:lang w:val="lt-LT"/>
        </w:rPr>
        <w:t>3.</w:t>
      </w:r>
      <w:r>
        <w:rPr>
          <w:rFonts w:ascii="Times New Roman" w:hAnsi="Times New Roman"/>
          <w:lang w:val="lt-LT"/>
        </w:rPr>
        <w:tab/>
        <w:t xml:space="preserve">Kaip vartoti </w:t>
      </w:r>
      <w:r>
        <w:rPr>
          <w:rFonts w:ascii="Times New Roman" w:hAnsi="Times New Roman"/>
          <w:spacing w:val="2"/>
          <w:lang w:val="lt-LT"/>
        </w:rPr>
        <w:t>DALERON COLD3</w:t>
      </w:r>
    </w:p>
    <w:p w14:paraId="3EDBAB62" w14:textId="77777777" w:rsidR="00252892" w:rsidRDefault="00B82CD3">
      <w:pPr>
        <w:widowControl w:val="0"/>
        <w:spacing w:after="0" w:line="240" w:lineRule="auto"/>
        <w:ind w:left="540" w:hanging="540"/>
        <w:rPr>
          <w:rFonts w:ascii="Times New Roman" w:hAnsi="Times New Roman"/>
          <w:lang w:val="lt-LT"/>
        </w:rPr>
      </w:pPr>
      <w:r>
        <w:rPr>
          <w:rFonts w:ascii="Times New Roman" w:hAnsi="Times New Roman"/>
          <w:lang w:val="lt-LT"/>
        </w:rPr>
        <w:t>4.</w:t>
      </w:r>
      <w:r>
        <w:rPr>
          <w:rFonts w:ascii="Times New Roman" w:hAnsi="Times New Roman"/>
          <w:lang w:val="lt-LT"/>
        </w:rPr>
        <w:tab/>
        <w:t>Galimas šalutinis poveik</w:t>
      </w:r>
      <w:r>
        <w:rPr>
          <w:rFonts w:ascii="Times New Roman" w:hAnsi="Times New Roman"/>
          <w:lang w:val="lt-LT"/>
        </w:rPr>
        <w:t>is</w:t>
      </w:r>
    </w:p>
    <w:p w14:paraId="0C4AA718" w14:textId="77777777" w:rsidR="00252892" w:rsidRDefault="00B82CD3">
      <w:pPr>
        <w:widowControl w:val="0"/>
        <w:spacing w:after="0" w:line="240" w:lineRule="auto"/>
        <w:ind w:left="540" w:hanging="540"/>
        <w:rPr>
          <w:rFonts w:ascii="Times New Roman" w:hAnsi="Times New Roman"/>
          <w:lang w:val="lt-LT"/>
        </w:rPr>
      </w:pPr>
      <w:r>
        <w:rPr>
          <w:rFonts w:ascii="Times New Roman" w:hAnsi="Times New Roman"/>
          <w:lang w:val="lt-LT"/>
        </w:rPr>
        <w:t>5.</w:t>
      </w:r>
      <w:r>
        <w:rPr>
          <w:rFonts w:ascii="Times New Roman" w:hAnsi="Times New Roman"/>
          <w:lang w:val="lt-LT"/>
        </w:rPr>
        <w:tab/>
        <w:t xml:space="preserve">Kaip laikyti </w:t>
      </w:r>
      <w:r>
        <w:rPr>
          <w:rFonts w:ascii="Times New Roman" w:hAnsi="Times New Roman"/>
          <w:spacing w:val="2"/>
          <w:lang w:val="lt-LT"/>
        </w:rPr>
        <w:t>DALERON COLD3</w:t>
      </w:r>
    </w:p>
    <w:p w14:paraId="26F90B0D" w14:textId="77777777" w:rsidR="00252892" w:rsidRDefault="00B82CD3">
      <w:pPr>
        <w:widowControl w:val="0"/>
        <w:spacing w:after="0" w:line="240" w:lineRule="auto"/>
        <w:ind w:left="540" w:hanging="540"/>
        <w:rPr>
          <w:rFonts w:ascii="Times New Roman" w:hAnsi="Times New Roman"/>
          <w:lang w:val="lt-LT"/>
        </w:rPr>
      </w:pPr>
      <w:r>
        <w:rPr>
          <w:rFonts w:ascii="Times New Roman" w:hAnsi="Times New Roman"/>
          <w:lang w:val="lt-LT"/>
        </w:rPr>
        <w:t>6.</w:t>
      </w:r>
      <w:r>
        <w:rPr>
          <w:rFonts w:ascii="Times New Roman" w:hAnsi="Times New Roman"/>
          <w:lang w:val="lt-LT"/>
        </w:rPr>
        <w:tab/>
        <w:t>Pakuotės turinys ir kita informacija</w:t>
      </w:r>
    </w:p>
    <w:p w14:paraId="3B29C891" w14:textId="77777777" w:rsidR="00252892" w:rsidRDefault="00252892">
      <w:pPr>
        <w:widowControl w:val="0"/>
        <w:spacing w:after="0" w:line="240" w:lineRule="auto"/>
        <w:rPr>
          <w:rFonts w:ascii="Times New Roman" w:hAnsi="Times New Roman"/>
          <w:lang w:val="lt-LT"/>
        </w:rPr>
      </w:pPr>
    </w:p>
    <w:p w14:paraId="4D002A28" w14:textId="77777777" w:rsidR="00252892" w:rsidRDefault="00252892">
      <w:pPr>
        <w:widowControl w:val="0"/>
        <w:spacing w:after="0" w:line="240" w:lineRule="auto"/>
        <w:rPr>
          <w:rFonts w:ascii="Times New Roman" w:hAnsi="Times New Roman"/>
          <w:lang w:val="lt-LT"/>
        </w:rPr>
      </w:pPr>
    </w:p>
    <w:p w14:paraId="1A5E2550" w14:textId="77777777" w:rsidR="00252892" w:rsidRDefault="00B82CD3">
      <w:pPr>
        <w:widowControl w:val="0"/>
        <w:tabs>
          <w:tab w:val="left" w:pos="567"/>
        </w:tabs>
        <w:spacing w:after="0" w:line="240" w:lineRule="auto"/>
        <w:ind w:left="567" w:hanging="567"/>
        <w:outlineLvl w:val="1"/>
        <w:rPr>
          <w:rFonts w:ascii="Times New Roman" w:hAnsi="Times New Roman"/>
          <w:b/>
          <w:lang w:val="lt-LT"/>
        </w:rPr>
      </w:pPr>
      <w:bookmarkStart w:id="17" w:name="_Toc129243139"/>
      <w:bookmarkStart w:id="18" w:name="_Toc129243264"/>
      <w:r>
        <w:rPr>
          <w:rFonts w:ascii="Times New Roman" w:hAnsi="Times New Roman"/>
          <w:b/>
          <w:lang w:val="lt-LT"/>
        </w:rPr>
        <w:t>1.</w:t>
      </w:r>
      <w:r>
        <w:rPr>
          <w:rFonts w:ascii="Times New Roman" w:hAnsi="Times New Roman"/>
          <w:b/>
          <w:lang w:val="lt-LT"/>
        </w:rPr>
        <w:tab/>
        <w:t>K</w:t>
      </w:r>
      <w:bookmarkEnd w:id="17"/>
      <w:bookmarkEnd w:id="18"/>
      <w:r>
        <w:rPr>
          <w:rFonts w:ascii="Times New Roman" w:hAnsi="Times New Roman"/>
          <w:b/>
          <w:lang w:val="lt-LT"/>
        </w:rPr>
        <w:t>as yra DALERON COLD3 ir kam jis vartojamas</w:t>
      </w:r>
    </w:p>
    <w:p w14:paraId="28CA2D4E" w14:textId="77777777" w:rsidR="00252892" w:rsidRDefault="00252892">
      <w:pPr>
        <w:widowControl w:val="0"/>
        <w:spacing w:after="0" w:line="240" w:lineRule="auto"/>
        <w:rPr>
          <w:rFonts w:ascii="Times New Roman" w:hAnsi="Times New Roman"/>
          <w:lang w:val="lt-LT"/>
        </w:rPr>
      </w:pPr>
    </w:p>
    <w:p w14:paraId="6F38C87F" w14:textId="77777777" w:rsidR="00252892" w:rsidRDefault="00B82CD3">
      <w:pPr>
        <w:widowControl w:val="0"/>
        <w:spacing w:after="0" w:line="240" w:lineRule="auto"/>
        <w:rPr>
          <w:rFonts w:ascii="Times New Roman" w:hAnsi="Times New Roman"/>
          <w:lang w:val="lt-LT"/>
        </w:rPr>
      </w:pPr>
      <w:r>
        <w:rPr>
          <w:rFonts w:ascii="Times New Roman" w:hAnsi="Times New Roman"/>
          <w:spacing w:val="2"/>
          <w:lang w:val="lt-LT"/>
        </w:rPr>
        <w:t>DALERON</w:t>
      </w:r>
      <w:r>
        <w:rPr>
          <w:rFonts w:ascii="Times New Roman" w:hAnsi="Times New Roman"/>
          <w:lang w:val="lt-LT"/>
        </w:rPr>
        <w:t xml:space="preserve"> COLD3 palengvina iš karto keletą simptomų, kurių paprastai atsiranda peršalus arba sergant gripu. </w:t>
      </w:r>
      <w:r>
        <w:rPr>
          <w:rFonts w:ascii="Times New Roman" w:hAnsi="Times New Roman"/>
          <w:spacing w:val="2"/>
          <w:lang w:val="lt-LT"/>
        </w:rPr>
        <w:t>DALERON</w:t>
      </w:r>
      <w:r>
        <w:rPr>
          <w:rFonts w:ascii="Times New Roman" w:hAnsi="Times New Roman"/>
          <w:lang w:val="lt-LT"/>
        </w:rPr>
        <w:t xml:space="preserve"> COLD3 </w:t>
      </w:r>
      <w:r>
        <w:rPr>
          <w:rFonts w:ascii="Times New Roman" w:hAnsi="Times New Roman"/>
          <w:noProof/>
          <w:lang w:val="lt-LT"/>
        </w:rPr>
        <w:t>sudėtyje</w:t>
      </w:r>
      <w:r>
        <w:rPr>
          <w:rFonts w:ascii="Times New Roman" w:hAnsi="Times New Roman"/>
          <w:lang w:val="lt-LT"/>
        </w:rPr>
        <w:t xml:space="preserve"> yra paracetamolio (malšina skausmą ir mažina karščiavimą), pseudoefedrino hidrochlorido (mažina nosies gleivinės paburkimą ir palengvina kvėpavimą) ir dekstrometorfano hidrobromido (slopina dirginantį kosulį).</w:t>
      </w:r>
    </w:p>
    <w:p w14:paraId="7070B50F" w14:textId="77777777" w:rsidR="00252892" w:rsidRDefault="00252892">
      <w:pPr>
        <w:widowControl w:val="0"/>
        <w:spacing w:after="0" w:line="240" w:lineRule="auto"/>
        <w:rPr>
          <w:rFonts w:ascii="Times New Roman" w:hAnsi="Times New Roman"/>
          <w:lang w:val="lt-LT"/>
        </w:rPr>
      </w:pPr>
    </w:p>
    <w:p w14:paraId="2EDEE348" w14:textId="77777777" w:rsidR="00252892" w:rsidRDefault="00B82CD3">
      <w:pPr>
        <w:widowControl w:val="0"/>
        <w:spacing w:after="0" w:line="240" w:lineRule="auto"/>
        <w:rPr>
          <w:rFonts w:ascii="Times New Roman" w:hAnsi="Times New Roman"/>
          <w:lang w:val="lt-LT"/>
        </w:rPr>
      </w:pPr>
      <w:r>
        <w:rPr>
          <w:rFonts w:ascii="Times New Roman" w:hAnsi="Times New Roman"/>
          <w:lang w:val="lt-LT"/>
        </w:rPr>
        <w:t xml:space="preserve">DALERON COLD3 vartojamas peršalimo ar gripo </w:t>
      </w:r>
      <w:r>
        <w:rPr>
          <w:rFonts w:ascii="Times New Roman" w:hAnsi="Times New Roman"/>
          <w:lang w:val="lt-LT"/>
        </w:rPr>
        <w:t>simptomų (galvos, raumenų, sąnarių, gerklės skausmo, nosies gleivinės sekrecijos ir užburkimo, dirginančio kosulio ir karščiavimo) lengvinimui.</w:t>
      </w:r>
    </w:p>
    <w:p w14:paraId="37C20B1C" w14:textId="77777777" w:rsidR="00252892" w:rsidRDefault="00252892">
      <w:pPr>
        <w:widowControl w:val="0"/>
        <w:spacing w:after="0" w:line="240" w:lineRule="auto"/>
        <w:rPr>
          <w:rFonts w:ascii="Times New Roman" w:hAnsi="Times New Roman"/>
          <w:lang w:val="lt-LT"/>
        </w:rPr>
      </w:pPr>
    </w:p>
    <w:p w14:paraId="2A3115BA" w14:textId="77777777" w:rsidR="00252892" w:rsidRDefault="00B82CD3">
      <w:pPr>
        <w:widowControl w:val="0"/>
        <w:spacing w:after="0" w:line="240" w:lineRule="auto"/>
        <w:rPr>
          <w:rFonts w:ascii="Times New Roman" w:hAnsi="Times New Roman"/>
          <w:lang w:val="lt-LT"/>
        </w:rPr>
      </w:pPr>
      <w:r>
        <w:rPr>
          <w:rFonts w:ascii="Times New Roman" w:hAnsi="Times New Roman"/>
          <w:lang w:val="lt-LT"/>
        </w:rPr>
        <w:t>Jeigu per 3 dienas Jūsų savijauta nepagerėjo arba net pablogėjo, kreipkitės į gydytoją.</w:t>
      </w:r>
    </w:p>
    <w:p w14:paraId="381B5145" w14:textId="77777777" w:rsidR="00252892" w:rsidRDefault="00252892">
      <w:pPr>
        <w:widowControl w:val="0"/>
        <w:spacing w:after="0" w:line="240" w:lineRule="auto"/>
        <w:rPr>
          <w:rFonts w:ascii="Times New Roman" w:hAnsi="Times New Roman"/>
          <w:lang w:val="lt-LT"/>
        </w:rPr>
      </w:pPr>
    </w:p>
    <w:p w14:paraId="0B098F99" w14:textId="77777777" w:rsidR="00252892" w:rsidRDefault="00252892">
      <w:pPr>
        <w:widowControl w:val="0"/>
        <w:spacing w:after="0" w:line="240" w:lineRule="auto"/>
        <w:rPr>
          <w:rFonts w:ascii="Times New Roman" w:hAnsi="Times New Roman"/>
          <w:lang w:val="lt-LT"/>
        </w:rPr>
      </w:pPr>
    </w:p>
    <w:p w14:paraId="08D697A8" w14:textId="77777777" w:rsidR="00252892" w:rsidRDefault="00B82CD3">
      <w:pPr>
        <w:widowControl w:val="0"/>
        <w:tabs>
          <w:tab w:val="left" w:pos="567"/>
        </w:tabs>
        <w:spacing w:after="0" w:line="240" w:lineRule="auto"/>
        <w:ind w:left="567" w:hanging="567"/>
        <w:outlineLvl w:val="1"/>
        <w:rPr>
          <w:rFonts w:ascii="Times New Roman" w:hAnsi="Times New Roman"/>
          <w:b/>
          <w:lang w:val="lt-LT"/>
        </w:rPr>
      </w:pPr>
      <w:bookmarkStart w:id="19" w:name="_Toc129243140"/>
      <w:bookmarkStart w:id="20" w:name="_Toc129243265"/>
      <w:r>
        <w:rPr>
          <w:rFonts w:ascii="Times New Roman" w:hAnsi="Times New Roman"/>
          <w:b/>
          <w:lang w:val="lt-LT"/>
        </w:rPr>
        <w:t>2.</w:t>
      </w:r>
      <w:r>
        <w:rPr>
          <w:rFonts w:ascii="Times New Roman" w:hAnsi="Times New Roman"/>
          <w:b/>
          <w:lang w:val="lt-LT"/>
        </w:rPr>
        <w:tab/>
        <w:t>K</w:t>
      </w:r>
      <w:bookmarkEnd w:id="19"/>
      <w:bookmarkEnd w:id="20"/>
      <w:r>
        <w:rPr>
          <w:rFonts w:ascii="Times New Roman" w:hAnsi="Times New Roman"/>
          <w:b/>
          <w:lang w:val="lt-LT"/>
        </w:rPr>
        <w:t>as žinotina prieš</w:t>
      </w:r>
      <w:r>
        <w:rPr>
          <w:rFonts w:ascii="Times New Roman" w:hAnsi="Times New Roman"/>
          <w:b/>
          <w:lang w:val="lt-LT"/>
        </w:rPr>
        <w:t xml:space="preserve"> vartojant DALERON COLD3</w:t>
      </w:r>
    </w:p>
    <w:p w14:paraId="2B84CEEA" w14:textId="77777777" w:rsidR="00252892" w:rsidRDefault="00252892">
      <w:pPr>
        <w:widowControl w:val="0"/>
        <w:spacing w:after="0" w:line="240" w:lineRule="auto"/>
        <w:rPr>
          <w:rFonts w:ascii="Times New Roman" w:hAnsi="Times New Roman"/>
          <w:lang w:val="lt-LT"/>
        </w:rPr>
      </w:pPr>
    </w:p>
    <w:p w14:paraId="2102BA68" w14:textId="77777777" w:rsidR="00252892" w:rsidRDefault="00B82CD3">
      <w:pPr>
        <w:widowControl w:val="0"/>
        <w:spacing w:after="0" w:line="240" w:lineRule="auto"/>
        <w:rPr>
          <w:rFonts w:ascii="Times New Roman" w:hAnsi="Times New Roman"/>
          <w:b/>
          <w:lang w:val="lt-LT"/>
        </w:rPr>
      </w:pPr>
      <w:r>
        <w:rPr>
          <w:rFonts w:ascii="Times New Roman" w:hAnsi="Times New Roman"/>
          <w:b/>
          <w:spacing w:val="2"/>
          <w:lang w:val="lt-LT"/>
        </w:rPr>
        <w:t>DALERON</w:t>
      </w:r>
      <w:r>
        <w:rPr>
          <w:rFonts w:ascii="Times New Roman" w:hAnsi="Times New Roman"/>
          <w:b/>
          <w:lang w:val="lt-LT"/>
        </w:rPr>
        <w:t xml:space="preserve"> COLD3 vartoti draudžiama:</w:t>
      </w:r>
    </w:p>
    <w:p w14:paraId="00B5E1A1" w14:textId="77777777" w:rsidR="00252892" w:rsidRDefault="00B82CD3">
      <w:pPr>
        <w:pStyle w:val="Sraopastraipa"/>
        <w:widowControl w:val="0"/>
        <w:numPr>
          <w:ilvl w:val="0"/>
          <w:numId w:val="3"/>
        </w:numPr>
        <w:spacing w:after="0" w:line="240" w:lineRule="auto"/>
        <w:ind w:left="567" w:hanging="567"/>
        <w:rPr>
          <w:rFonts w:ascii="Times New Roman" w:hAnsi="Times New Roman"/>
          <w:lang w:val="lt-LT"/>
        </w:rPr>
      </w:pPr>
      <w:r>
        <w:rPr>
          <w:rFonts w:ascii="Times New Roman" w:hAnsi="Times New Roman"/>
          <w:lang w:val="lt-LT"/>
        </w:rPr>
        <w:t>jeigu yra alergija paracetamoliui, pseudoefedrino hidrochloridui, dekstrometorfano hidrobromidui arba bet kuriai pagalbinei šio vaisto medžiagai (jos išvardytos 6 skyriuje);</w:t>
      </w:r>
    </w:p>
    <w:p w14:paraId="5C9D99A7" w14:textId="77777777" w:rsidR="00252892" w:rsidRDefault="00B82CD3">
      <w:pPr>
        <w:pStyle w:val="Sraopastraipa"/>
        <w:widowControl w:val="0"/>
        <w:numPr>
          <w:ilvl w:val="0"/>
          <w:numId w:val="3"/>
        </w:numPr>
        <w:spacing w:after="0" w:line="240" w:lineRule="auto"/>
        <w:ind w:left="567" w:hanging="567"/>
        <w:rPr>
          <w:rFonts w:ascii="Times New Roman" w:hAnsi="Times New Roman"/>
          <w:lang w:val="lt-LT"/>
        </w:rPr>
      </w:pPr>
      <w:r>
        <w:rPr>
          <w:rFonts w:ascii="Times New Roman" w:hAnsi="Times New Roman"/>
          <w:lang w:val="lt-LT"/>
        </w:rPr>
        <w:t xml:space="preserve">jei sunkiai sutrikusi </w:t>
      </w:r>
      <w:r>
        <w:rPr>
          <w:rFonts w:ascii="Times New Roman" w:hAnsi="Times New Roman"/>
          <w:lang w:val="lt-LT"/>
        </w:rPr>
        <w:t>kepenų arba funkcija,</w:t>
      </w:r>
    </w:p>
    <w:p w14:paraId="251C9667" w14:textId="77777777" w:rsidR="00252892" w:rsidRDefault="00B82CD3">
      <w:pPr>
        <w:pStyle w:val="Sraopastraipa"/>
        <w:widowControl w:val="0"/>
        <w:numPr>
          <w:ilvl w:val="0"/>
          <w:numId w:val="3"/>
        </w:numPr>
        <w:spacing w:after="0" w:line="240" w:lineRule="auto"/>
        <w:ind w:left="567" w:hanging="567"/>
        <w:rPr>
          <w:rFonts w:ascii="Times New Roman" w:hAnsi="Times New Roman"/>
          <w:lang w:val="lt-LT"/>
        </w:rPr>
      </w:pPr>
      <w:r>
        <w:rPr>
          <w:rFonts w:ascii="Times New Roman" w:hAnsi="Times New Roman"/>
          <w:lang w:val="lt-LT"/>
        </w:rPr>
        <w:t>jei sergate sunkia ūmine (staiga prasidėjusia) ar lėtine (ilgai trunkančia) inkstų liga arba sunkiu ūminiu ar lėtiniu inkstų nepakankamumu;</w:t>
      </w:r>
    </w:p>
    <w:p w14:paraId="54C2C096" w14:textId="77777777" w:rsidR="00252892" w:rsidRDefault="00B82CD3">
      <w:pPr>
        <w:pStyle w:val="Sraopastraipa"/>
        <w:widowControl w:val="0"/>
        <w:numPr>
          <w:ilvl w:val="0"/>
          <w:numId w:val="3"/>
        </w:numPr>
        <w:spacing w:after="0" w:line="240" w:lineRule="auto"/>
        <w:ind w:left="567" w:hanging="567"/>
        <w:rPr>
          <w:rFonts w:ascii="Times New Roman" w:hAnsi="Times New Roman"/>
          <w:lang w:val="lt-LT"/>
        </w:rPr>
      </w:pPr>
      <w:r>
        <w:rPr>
          <w:rFonts w:ascii="Times New Roman" w:hAnsi="Times New Roman"/>
          <w:lang w:val="lt-LT"/>
        </w:rPr>
        <w:t>jei Jums padidėjęs kraujospūdis (sunki hipertenzija)</w:t>
      </w:r>
      <w:r>
        <w:rPr>
          <w:lang w:val="lt-LT"/>
        </w:rPr>
        <w:t xml:space="preserve"> </w:t>
      </w:r>
      <w:r>
        <w:rPr>
          <w:rFonts w:ascii="Times New Roman" w:hAnsi="Times New Roman"/>
          <w:lang w:val="lt-LT"/>
        </w:rPr>
        <w:t>arba jeigu hipertenzija nesureguliuota sk</w:t>
      </w:r>
      <w:r>
        <w:rPr>
          <w:rFonts w:ascii="Times New Roman" w:hAnsi="Times New Roman"/>
          <w:lang w:val="lt-LT"/>
        </w:rPr>
        <w:t>iriant vaistų;</w:t>
      </w:r>
    </w:p>
    <w:p w14:paraId="4E632C28" w14:textId="77777777" w:rsidR="00252892" w:rsidRDefault="00B82CD3">
      <w:pPr>
        <w:pStyle w:val="Sraopastraipa"/>
        <w:widowControl w:val="0"/>
        <w:numPr>
          <w:ilvl w:val="0"/>
          <w:numId w:val="3"/>
        </w:numPr>
        <w:spacing w:after="0" w:line="240" w:lineRule="auto"/>
        <w:ind w:left="567" w:hanging="567"/>
        <w:rPr>
          <w:rFonts w:ascii="Times New Roman" w:hAnsi="Times New Roman"/>
          <w:lang w:val="lt-LT"/>
        </w:rPr>
      </w:pPr>
      <w:r>
        <w:rPr>
          <w:rFonts w:ascii="Times New Roman" w:hAnsi="Times New Roman"/>
          <w:lang w:val="lt-LT"/>
        </w:rPr>
        <w:t>jei sergate sunkia išemine širdies liga (krūtinės angina);</w:t>
      </w:r>
    </w:p>
    <w:p w14:paraId="4DA1E96D" w14:textId="77777777" w:rsidR="00252892" w:rsidRDefault="00B82CD3">
      <w:pPr>
        <w:pStyle w:val="Sraopastraipa"/>
        <w:widowControl w:val="0"/>
        <w:numPr>
          <w:ilvl w:val="0"/>
          <w:numId w:val="3"/>
        </w:numPr>
        <w:spacing w:after="0" w:line="240" w:lineRule="auto"/>
        <w:ind w:left="567" w:hanging="567"/>
        <w:rPr>
          <w:rFonts w:ascii="Times New Roman" w:hAnsi="Times New Roman"/>
          <w:lang w:val="lt-LT"/>
        </w:rPr>
      </w:pPr>
      <w:r>
        <w:rPr>
          <w:rFonts w:ascii="Times New Roman" w:hAnsi="Times New Roman"/>
          <w:lang w:val="lt-LT"/>
        </w:rPr>
        <w:t>jei esate patyręs insultą arba šiuo metu yra insulto rizikos faktorių;</w:t>
      </w:r>
    </w:p>
    <w:p w14:paraId="5784CDD8" w14:textId="77777777" w:rsidR="00252892" w:rsidRDefault="00B82CD3">
      <w:pPr>
        <w:pStyle w:val="Sraopastraipa"/>
        <w:widowControl w:val="0"/>
        <w:numPr>
          <w:ilvl w:val="0"/>
          <w:numId w:val="3"/>
        </w:numPr>
        <w:spacing w:after="0" w:line="240" w:lineRule="auto"/>
        <w:ind w:left="567" w:hanging="567"/>
        <w:rPr>
          <w:rFonts w:ascii="Times New Roman" w:hAnsi="Times New Roman"/>
          <w:lang w:val="lt-LT"/>
        </w:rPr>
      </w:pPr>
      <w:r>
        <w:rPr>
          <w:rFonts w:ascii="Times New Roman" w:hAnsi="Times New Roman"/>
          <w:lang w:val="lt-LT"/>
        </w:rPr>
        <w:t>jei esate patyręs miokardo infarktą;</w:t>
      </w:r>
    </w:p>
    <w:p w14:paraId="1CD9A9BE" w14:textId="77777777" w:rsidR="00252892" w:rsidRDefault="00B82CD3">
      <w:pPr>
        <w:pStyle w:val="Sraopastraipa"/>
        <w:widowControl w:val="0"/>
        <w:numPr>
          <w:ilvl w:val="0"/>
          <w:numId w:val="3"/>
        </w:numPr>
        <w:spacing w:after="0" w:line="240" w:lineRule="auto"/>
        <w:ind w:left="567" w:hanging="567"/>
        <w:rPr>
          <w:rFonts w:ascii="Times New Roman" w:hAnsi="Times New Roman"/>
          <w:lang w:val="lt-LT"/>
        </w:rPr>
      </w:pPr>
      <w:r>
        <w:rPr>
          <w:rFonts w:ascii="Times New Roman" w:hAnsi="Times New Roman"/>
          <w:lang w:val="lt-LT"/>
        </w:rPr>
        <w:t>jei yra feochromocitoma (antinksčių auglys);</w:t>
      </w:r>
    </w:p>
    <w:p w14:paraId="6551A26E" w14:textId="77777777" w:rsidR="00252892" w:rsidRDefault="00B82CD3">
      <w:pPr>
        <w:pStyle w:val="Sraopastraipa"/>
        <w:widowControl w:val="0"/>
        <w:numPr>
          <w:ilvl w:val="0"/>
          <w:numId w:val="3"/>
        </w:numPr>
        <w:spacing w:after="0" w:line="240" w:lineRule="auto"/>
        <w:ind w:left="567" w:hanging="567"/>
        <w:rPr>
          <w:rFonts w:ascii="Times New Roman" w:hAnsi="Times New Roman"/>
          <w:lang w:val="lt-LT"/>
        </w:rPr>
      </w:pPr>
      <w:r>
        <w:rPr>
          <w:rFonts w:ascii="Times New Roman" w:hAnsi="Times New Roman"/>
          <w:lang w:val="lt-LT"/>
        </w:rPr>
        <w:t>jei buvo pasireiškę traukulių</w:t>
      </w:r>
      <w:r>
        <w:rPr>
          <w:rFonts w:ascii="Times New Roman" w:hAnsi="Times New Roman"/>
          <w:lang w:val="lt-LT"/>
        </w:rPr>
        <w:t>;</w:t>
      </w:r>
    </w:p>
    <w:p w14:paraId="07D14FF3" w14:textId="77777777" w:rsidR="00252892" w:rsidRDefault="00B82CD3">
      <w:pPr>
        <w:pStyle w:val="Sraopastraipa"/>
        <w:widowControl w:val="0"/>
        <w:numPr>
          <w:ilvl w:val="0"/>
          <w:numId w:val="3"/>
        </w:numPr>
        <w:spacing w:after="0" w:line="240" w:lineRule="auto"/>
        <w:ind w:left="567" w:hanging="567"/>
        <w:rPr>
          <w:rFonts w:ascii="Times New Roman" w:hAnsi="Times New Roman"/>
          <w:lang w:val="lt-LT"/>
        </w:rPr>
      </w:pPr>
      <w:r>
        <w:rPr>
          <w:rFonts w:ascii="Times New Roman" w:hAnsi="Times New Roman"/>
          <w:lang w:val="lt-LT"/>
        </w:rPr>
        <w:t>jei sergate autoimunine liga (sistemine raudonąja vilklige);</w:t>
      </w:r>
    </w:p>
    <w:p w14:paraId="03F4C5AB" w14:textId="77777777" w:rsidR="00252892" w:rsidRDefault="00B82CD3">
      <w:pPr>
        <w:pStyle w:val="Sraopastraipa"/>
        <w:widowControl w:val="0"/>
        <w:numPr>
          <w:ilvl w:val="0"/>
          <w:numId w:val="3"/>
        </w:numPr>
        <w:spacing w:after="0" w:line="240" w:lineRule="auto"/>
        <w:ind w:left="567" w:hanging="567"/>
        <w:rPr>
          <w:rFonts w:ascii="Times New Roman" w:hAnsi="Times New Roman"/>
          <w:lang w:val="lt-LT"/>
        </w:rPr>
      </w:pPr>
      <w:r>
        <w:rPr>
          <w:rFonts w:ascii="Times New Roman" w:hAnsi="Times New Roman"/>
          <w:lang w:val="lt-LT"/>
        </w:rPr>
        <w:t>jei sergate diabetu arba yra skydliaukės veiklos suaktyvėjimas (hipertiroidizmas);</w:t>
      </w:r>
    </w:p>
    <w:p w14:paraId="604FE0EC" w14:textId="77777777" w:rsidR="00252892" w:rsidRDefault="00B82CD3">
      <w:pPr>
        <w:pStyle w:val="Sraopastraipa"/>
        <w:widowControl w:val="0"/>
        <w:numPr>
          <w:ilvl w:val="0"/>
          <w:numId w:val="3"/>
        </w:numPr>
        <w:spacing w:after="0" w:line="240" w:lineRule="auto"/>
        <w:ind w:left="567" w:hanging="567"/>
        <w:rPr>
          <w:rFonts w:ascii="Times New Roman" w:hAnsi="Times New Roman"/>
          <w:lang w:val="lt-LT"/>
        </w:rPr>
      </w:pPr>
      <w:r>
        <w:rPr>
          <w:rFonts w:ascii="Times New Roman" w:hAnsi="Times New Roman"/>
          <w:lang w:val="lt-LT"/>
        </w:rPr>
        <w:t>jei padidėjusi prostata;</w:t>
      </w:r>
    </w:p>
    <w:p w14:paraId="7374B997" w14:textId="77777777" w:rsidR="00252892" w:rsidRDefault="00B82CD3">
      <w:pPr>
        <w:pStyle w:val="Sraopastraipa"/>
        <w:widowControl w:val="0"/>
        <w:numPr>
          <w:ilvl w:val="0"/>
          <w:numId w:val="3"/>
        </w:numPr>
        <w:spacing w:after="0" w:line="240" w:lineRule="auto"/>
        <w:ind w:left="567" w:hanging="567"/>
        <w:rPr>
          <w:rFonts w:ascii="Times New Roman" w:hAnsi="Times New Roman"/>
          <w:lang w:val="lt-LT"/>
        </w:rPr>
      </w:pPr>
      <w:r>
        <w:rPr>
          <w:rFonts w:ascii="Times New Roman" w:hAnsi="Times New Roman"/>
          <w:lang w:val="lt-LT"/>
        </w:rPr>
        <w:t>jei badaujate;</w:t>
      </w:r>
    </w:p>
    <w:p w14:paraId="6000B95C" w14:textId="77777777" w:rsidR="00252892" w:rsidRDefault="00B82CD3">
      <w:pPr>
        <w:pStyle w:val="Sraopastraipa"/>
        <w:widowControl w:val="0"/>
        <w:numPr>
          <w:ilvl w:val="0"/>
          <w:numId w:val="3"/>
        </w:numPr>
        <w:spacing w:after="0" w:line="240" w:lineRule="auto"/>
        <w:ind w:left="567" w:hanging="567"/>
        <w:rPr>
          <w:rFonts w:ascii="Times New Roman" w:hAnsi="Times New Roman"/>
          <w:lang w:val="lt-LT"/>
        </w:rPr>
      </w:pPr>
      <w:r>
        <w:rPr>
          <w:rFonts w:ascii="Times New Roman" w:hAnsi="Times New Roman"/>
          <w:lang w:val="lt-LT"/>
        </w:rPr>
        <w:lastRenderedPageBreak/>
        <w:t>jei sergate lėtiniu alkoholizmu;</w:t>
      </w:r>
    </w:p>
    <w:p w14:paraId="16D3E0A8" w14:textId="77777777" w:rsidR="00252892" w:rsidRDefault="00B82CD3">
      <w:pPr>
        <w:pStyle w:val="Sraopastraipa"/>
        <w:widowControl w:val="0"/>
        <w:numPr>
          <w:ilvl w:val="0"/>
          <w:numId w:val="3"/>
        </w:numPr>
        <w:spacing w:after="0" w:line="240" w:lineRule="auto"/>
        <w:ind w:left="567" w:hanging="567"/>
        <w:rPr>
          <w:rFonts w:ascii="Times New Roman" w:hAnsi="Times New Roman"/>
          <w:lang w:val="lt-LT"/>
        </w:rPr>
      </w:pPr>
      <w:r>
        <w:rPr>
          <w:rFonts w:ascii="Times New Roman" w:hAnsi="Times New Roman"/>
          <w:lang w:val="lt-LT"/>
        </w:rPr>
        <w:t xml:space="preserve">jei gydotės pagal receptą įsigyjamu </w:t>
      </w:r>
      <w:r>
        <w:rPr>
          <w:rFonts w:ascii="Times New Roman" w:hAnsi="Times New Roman"/>
          <w:lang w:val="lt-LT"/>
        </w:rPr>
        <w:t>monoaminooksidazės (MAO) inhibitoriumi, arba 2 savaites po jų vartojimo nutraukimo DALERON COLD3 vartoti draudžiama;</w:t>
      </w:r>
    </w:p>
    <w:p w14:paraId="595E4587" w14:textId="77777777" w:rsidR="00252892" w:rsidRDefault="00B82CD3">
      <w:pPr>
        <w:pStyle w:val="Sraopastraipa"/>
        <w:widowControl w:val="0"/>
        <w:numPr>
          <w:ilvl w:val="0"/>
          <w:numId w:val="3"/>
        </w:numPr>
        <w:spacing w:after="0" w:line="240" w:lineRule="auto"/>
        <w:ind w:left="567" w:hanging="567"/>
        <w:rPr>
          <w:rFonts w:ascii="Times New Roman" w:hAnsi="Times New Roman"/>
          <w:lang w:val="lt-LT"/>
        </w:rPr>
      </w:pPr>
      <w:r>
        <w:rPr>
          <w:rFonts w:ascii="Times New Roman" w:hAnsi="Times New Roman"/>
          <w:lang w:val="lt-LT"/>
        </w:rPr>
        <w:t>jei vartojate kitų vaistų, kurių sudėtyje yra paracetamolio;</w:t>
      </w:r>
    </w:p>
    <w:p w14:paraId="109E243D" w14:textId="77777777" w:rsidR="00252892" w:rsidRDefault="00B82CD3">
      <w:pPr>
        <w:pStyle w:val="Sraopastraipa"/>
        <w:widowControl w:val="0"/>
        <w:numPr>
          <w:ilvl w:val="0"/>
          <w:numId w:val="3"/>
        </w:numPr>
        <w:spacing w:after="0" w:line="240" w:lineRule="auto"/>
        <w:ind w:left="567" w:hanging="567"/>
        <w:rPr>
          <w:rFonts w:ascii="Times New Roman" w:hAnsi="Times New Roman"/>
          <w:lang w:val="lt-LT"/>
        </w:rPr>
      </w:pPr>
      <w:r>
        <w:rPr>
          <w:rFonts w:ascii="Times New Roman" w:hAnsi="Times New Roman"/>
          <w:lang w:val="lt-LT"/>
        </w:rPr>
        <w:t>jei kartu vartojate pseudoefedrino, efedrino, fenilefrino arba kitų nosies užg</w:t>
      </w:r>
      <w:r>
        <w:rPr>
          <w:rFonts w:ascii="Times New Roman" w:hAnsi="Times New Roman"/>
          <w:lang w:val="lt-LT"/>
        </w:rPr>
        <w:t>ulimą mažinančių vaistų, įskaitant vartojamus per burną ar į nosį;</w:t>
      </w:r>
    </w:p>
    <w:p w14:paraId="1DE0E39F" w14:textId="77777777" w:rsidR="00252892" w:rsidRDefault="00B82CD3">
      <w:pPr>
        <w:pStyle w:val="Sraopastraipa"/>
        <w:widowControl w:val="0"/>
        <w:numPr>
          <w:ilvl w:val="0"/>
          <w:numId w:val="3"/>
        </w:numPr>
        <w:spacing w:after="0" w:line="240" w:lineRule="auto"/>
        <w:ind w:left="567" w:hanging="567"/>
        <w:rPr>
          <w:rFonts w:ascii="Times New Roman" w:hAnsi="Times New Roman"/>
          <w:lang w:val="lt-LT"/>
        </w:rPr>
      </w:pPr>
      <w:r>
        <w:rPr>
          <w:rFonts w:ascii="Times New Roman" w:hAnsi="Times New Roman"/>
          <w:lang w:val="lt-LT"/>
        </w:rPr>
        <w:t>jei vartojate guanetidino arba jo darinių;</w:t>
      </w:r>
    </w:p>
    <w:p w14:paraId="57890BB9" w14:textId="77777777" w:rsidR="00252892" w:rsidRDefault="00B82CD3">
      <w:pPr>
        <w:pStyle w:val="Sraopastraipa"/>
        <w:widowControl w:val="0"/>
        <w:numPr>
          <w:ilvl w:val="0"/>
          <w:numId w:val="3"/>
        </w:numPr>
        <w:spacing w:after="0" w:line="240" w:lineRule="auto"/>
        <w:ind w:left="567" w:hanging="567"/>
        <w:rPr>
          <w:rFonts w:ascii="Times New Roman" w:hAnsi="Times New Roman"/>
          <w:lang w:val="lt-LT"/>
        </w:rPr>
      </w:pPr>
      <w:r>
        <w:rPr>
          <w:rFonts w:ascii="Times New Roman" w:hAnsi="Times New Roman"/>
          <w:lang w:val="lt-LT"/>
        </w:rPr>
        <w:t>jei vartojate kitų vaistų vadinamų beta blokatoriais;</w:t>
      </w:r>
    </w:p>
    <w:p w14:paraId="3F93A48E" w14:textId="77777777" w:rsidR="00252892" w:rsidRDefault="00B82CD3">
      <w:pPr>
        <w:pStyle w:val="Sraopastraipa"/>
        <w:widowControl w:val="0"/>
        <w:numPr>
          <w:ilvl w:val="0"/>
          <w:numId w:val="3"/>
        </w:numPr>
        <w:spacing w:after="0" w:line="240" w:lineRule="auto"/>
        <w:ind w:left="567" w:hanging="567"/>
        <w:rPr>
          <w:rFonts w:ascii="Times New Roman" w:hAnsi="Times New Roman"/>
          <w:lang w:val="lt-LT"/>
        </w:rPr>
      </w:pPr>
      <w:r>
        <w:rPr>
          <w:rFonts w:ascii="Times New Roman" w:hAnsi="Times New Roman"/>
          <w:lang w:val="lt-LT"/>
        </w:rPr>
        <w:t>jei jūsų akies skysčio spaudimas yra padidėjęs (glaukoma);</w:t>
      </w:r>
    </w:p>
    <w:p w14:paraId="1E1CA817" w14:textId="77777777" w:rsidR="00252892" w:rsidRDefault="00B82CD3">
      <w:pPr>
        <w:pStyle w:val="Sraopastraipa"/>
        <w:widowControl w:val="0"/>
        <w:numPr>
          <w:ilvl w:val="0"/>
          <w:numId w:val="3"/>
        </w:numPr>
        <w:spacing w:after="0" w:line="240" w:lineRule="auto"/>
        <w:ind w:left="567" w:hanging="567"/>
        <w:rPr>
          <w:rFonts w:ascii="Times New Roman" w:hAnsi="Times New Roman"/>
          <w:lang w:val="lt-LT"/>
        </w:rPr>
      </w:pPr>
      <w:r>
        <w:rPr>
          <w:rFonts w:ascii="Times New Roman" w:hAnsi="Times New Roman"/>
          <w:lang w:val="lt-LT"/>
        </w:rPr>
        <w:t xml:space="preserve">jei pacientas yra jaunesnis kaip </w:t>
      </w:r>
      <w:r>
        <w:rPr>
          <w:rFonts w:ascii="Times New Roman" w:hAnsi="Times New Roman"/>
          <w:lang w:val="lt-LT"/>
        </w:rPr>
        <w:t>12 metų.</w:t>
      </w:r>
    </w:p>
    <w:p w14:paraId="4C693F4A" w14:textId="77777777" w:rsidR="00252892" w:rsidRDefault="00252892">
      <w:pPr>
        <w:widowControl w:val="0"/>
        <w:spacing w:after="0" w:line="240" w:lineRule="auto"/>
        <w:rPr>
          <w:rFonts w:ascii="Times New Roman" w:hAnsi="Times New Roman"/>
          <w:lang w:val="lt-LT"/>
        </w:rPr>
      </w:pPr>
    </w:p>
    <w:p w14:paraId="7CADD7EA" w14:textId="77777777" w:rsidR="00252892" w:rsidRDefault="00B82CD3">
      <w:pPr>
        <w:widowControl w:val="0"/>
        <w:spacing w:after="0" w:line="240" w:lineRule="auto"/>
        <w:rPr>
          <w:rFonts w:ascii="Times New Roman" w:hAnsi="Times New Roman"/>
          <w:b/>
          <w:lang w:val="lt-LT"/>
        </w:rPr>
      </w:pPr>
      <w:r>
        <w:rPr>
          <w:rFonts w:ascii="Times New Roman" w:hAnsi="Times New Roman"/>
          <w:b/>
          <w:lang w:val="lt-LT"/>
        </w:rPr>
        <w:t>Įspėjimai ir atsargumo priemonės</w:t>
      </w:r>
    </w:p>
    <w:p w14:paraId="34412AA3" w14:textId="77777777" w:rsidR="00252892" w:rsidRDefault="00B82CD3">
      <w:pPr>
        <w:widowControl w:val="0"/>
        <w:spacing w:after="0" w:line="240" w:lineRule="auto"/>
        <w:rPr>
          <w:rFonts w:ascii="Times New Roman" w:hAnsi="Times New Roman"/>
          <w:lang w:val="lt-LT"/>
        </w:rPr>
      </w:pPr>
      <w:r>
        <w:rPr>
          <w:rFonts w:ascii="Times New Roman" w:hAnsi="Times New Roman"/>
          <w:lang w:val="lt-LT"/>
        </w:rPr>
        <w:t>Pasitarkite su gydytoju arba vaistininku, prieš pradėdami vartoti DALERON COLD3:</w:t>
      </w:r>
    </w:p>
    <w:p w14:paraId="430D8828" w14:textId="77777777" w:rsidR="00252892" w:rsidRDefault="00B82CD3">
      <w:pPr>
        <w:pStyle w:val="Sraopastraipa"/>
        <w:widowControl w:val="0"/>
        <w:numPr>
          <w:ilvl w:val="0"/>
          <w:numId w:val="4"/>
        </w:numPr>
        <w:tabs>
          <w:tab w:val="left" w:pos="567"/>
        </w:tabs>
        <w:spacing w:after="0" w:line="240" w:lineRule="auto"/>
        <w:ind w:left="567" w:hanging="567"/>
        <w:rPr>
          <w:rFonts w:ascii="Times New Roman" w:hAnsi="Times New Roman"/>
          <w:lang w:val="lt-LT"/>
        </w:rPr>
      </w:pPr>
      <w:r>
        <w:rPr>
          <w:rFonts w:ascii="Times New Roman" w:hAnsi="Times New Roman"/>
          <w:lang w:val="lt-LT"/>
        </w:rPr>
        <w:t>jeigu sergate inkstų ar kepenų liga (</w:t>
      </w:r>
      <w:r>
        <w:rPr>
          <w:rFonts w:ascii="Times New Roman" w:eastAsia="Times New Roman" w:hAnsi="Times New Roman"/>
          <w:noProof/>
          <w:lang w:val="lt-LT"/>
        </w:rPr>
        <w:t>tarp jų</w:t>
      </w:r>
      <w:r>
        <w:rPr>
          <w:rFonts w:ascii="Times New Roman" w:hAnsi="Times New Roman"/>
          <w:lang w:val="lt-LT"/>
        </w:rPr>
        <w:t xml:space="preserve"> Gilbert‘o sindromu ar kepenų uždegimu);</w:t>
      </w:r>
    </w:p>
    <w:p w14:paraId="792D314E" w14:textId="77777777" w:rsidR="00252892" w:rsidRDefault="00B82CD3">
      <w:pPr>
        <w:pStyle w:val="Sraopastraipa"/>
        <w:widowControl w:val="0"/>
        <w:numPr>
          <w:ilvl w:val="0"/>
          <w:numId w:val="4"/>
        </w:numPr>
        <w:tabs>
          <w:tab w:val="left" w:pos="567"/>
        </w:tabs>
        <w:spacing w:after="0" w:line="240" w:lineRule="auto"/>
        <w:ind w:left="567" w:hanging="567"/>
        <w:rPr>
          <w:rFonts w:ascii="Times New Roman" w:hAnsi="Times New Roman"/>
          <w:lang w:val="lt-LT"/>
        </w:rPr>
      </w:pPr>
      <w:r>
        <w:rPr>
          <w:rFonts w:ascii="Times New Roman" w:hAnsi="Times New Roman"/>
          <w:lang w:val="lt-LT"/>
        </w:rPr>
        <w:t>jeigu reguliariai geriate daug alkoholio, nes t</w:t>
      </w:r>
      <w:r>
        <w:rPr>
          <w:rFonts w:ascii="Times New Roman" w:hAnsi="Times New Roman"/>
          <w:lang w:val="lt-LT"/>
        </w:rPr>
        <w:t>okiu atveju Jums gali reikėti mažesnės DALERON COLD3 dozės ir jo vartoti tik trumpai, kadangi gali pasireikšti poveikis kepenims;</w:t>
      </w:r>
    </w:p>
    <w:p w14:paraId="55C9882D" w14:textId="77777777" w:rsidR="00252892" w:rsidRDefault="00B82CD3">
      <w:pPr>
        <w:pStyle w:val="Sraopastraipa"/>
        <w:widowControl w:val="0"/>
        <w:numPr>
          <w:ilvl w:val="0"/>
          <w:numId w:val="4"/>
        </w:numPr>
        <w:tabs>
          <w:tab w:val="left" w:pos="567"/>
        </w:tabs>
        <w:spacing w:after="0" w:line="240" w:lineRule="auto"/>
        <w:ind w:left="567" w:hanging="567"/>
        <w:rPr>
          <w:rFonts w:ascii="Times New Roman" w:hAnsi="Times New Roman"/>
          <w:lang w:val="lt-LT"/>
        </w:rPr>
      </w:pPr>
      <w:r>
        <w:rPr>
          <w:rFonts w:ascii="Times New Roman" w:hAnsi="Times New Roman"/>
          <w:lang w:val="lt-LT"/>
        </w:rPr>
        <w:t>jeigu yra dehidracija (vandens netekimas) arba mitybos sutrikimas, sukeltas, pvz., piktnaudžiavimo alkoholiu, anoreksijos arba</w:t>
      </w:r>
      <w:r>
        <w:rPr>
          <w:rFonts w:ascii="Times New Roman" w:hAnsi="Times New Roman"/>
          <w:lang w:val="lt-LT"/>
        </w:rPr>
        <w:t xml:space="preserve"> netinkamos mitybos;</w:t>
      </w:r>
    </w:p>
    <w:p w14:paraId="2F7A1684" w14:textId="77777777" w:rsidR="00252892" w:rsidRDefault="00B82CD3">
      <w:pPr>
        <w:pStyle w:val="Sraopastraipa"/>
        <w:widowControl w:val="0"/>
        <w:numPr>
          <w:ilvl w:val="0"/>
          <w:numId w:val="4"/>
        </w:numPr>
        <w:tabs>
          <w:tab w:val="left" w:pos="567"/>
        </w:tabs>
        <w:spacing w:after="0" w:line="240" w:lineRule="auto"/>
        <w:ind w:left="567" w:hanging="567"/>
        <w:rPr>
          <w:rFonts w:ascii="Times New Roman" w:hAnsi="Times New Roman"/>
          <w:lang w:val="lt-LT"/>
        </w:rPr>
      </w:pPr>
      <w:r>
        <w:rPr>
          <w:rFonts w:ascii="Times New Roman" w:hAnsi="Times New Roman"/>
          <w:lang w:val="lt-LT"/>
        </w:rPr>
        <w:t>jeigu sergate hemolizine anemija (nenormalus raudonųjų kraujo ląstelių irimas);</w:t>
      </w:r>
    </w:p>
    <w:p w14:paraId="79BE9C91" w14:textId="77777777" w:rsidR="00252892" w:rsidRDefault="00B82CD3">
      <w:pPr>
        <w:pStyle w:val="Sraopastraipa"/>
        <w:widowControl w:val="0"/>
        <w:numPr>
          <w:ilvl w:val="0"/>
          <w:numId w:val="4"/>
        </w:numPr>
        <w:tabs>
          <w:tab w:val="left" w:pos="567"/>
        </w:tabs>
        <w:spacing w:after="0" w:line="240" w:lineRule="auto"/>
        <w:ind w:left="567" w:hanging="567"/>
        <w:rPr>
          <w:rFonts w:ascii="Times New Roman" w:hAnsi="Times New Roman"/>
          <w:lang w:val="lt-LT"/>
        </w:rPr>
      </w:pPr>
      <w:r>
        <w:rPr>
          <w:rFonts w:ascii="Times New Roman" w:hAnsi="Times New Roman"/>
          <w:lang w:val="lt-LT"/>
        </w:rPr>
        <w:t>jeigu yra tam tikro fermento, t. y. gliukozės-6-fosfato dehidrogenazės, trūkumas organizme;</w:t>
      </w:r>
    </w:p>
    <w:p w14:paraId="208965FB" w14:textId="77777777" w:rsidR="00252892" w:rsidRDefault="00B82CD3">
      <w:pPr>
        <w:pStyle w:val="Sraopastraipa"/>
        <w:widowControl w:val="0"/>
        <w:numPr>
          <w:ilvl w:val="0"/>
          <w:numId w:val="4"/>
        </w:numPr>
        <w:tabs>
          <w:tab w:val="left" w:pos="567"/>
        </w:tabs>
        <w:spacing w:after="0" w:line="240" w:lineRule="auto"/>
        <w:ind w:left="567" w:hanging="567"/>
        <w:rPr>
          <w:rFonts w:ascii="Times New Roman" w:hAnsi="Times New Roman"/>
          <w:lang w:val="lt-LT"/>
        </w:rPr>
      </w:pPr>
      <w:r>
        <w:rPr>
          <w:rFonts w:ascii="Times New Roman" w:hAnsi="Times New Roman"/>
          <w:lang w:val="lt-LT"/>
        </w:rPr>
        <w:t>jeigu vartojate kitokių kepenis veikiančių vaistų;</w:t>
      </w:r>
    </w:p>
    <w:p w14:paraId="521A1909" w14:textId="77777777" w:rsidR="00252892" w:rsidRDefault="00B82CD3">
      <w:pPr>
        <w:pStyle w:val="Sraopastraipa"/>
        <w:widowControl w:val="0"/>
        <w:numPr>
          <w:ilvl w:val="0"/>
          <w:numId w:val="4"/>
        </w:numPr>
        <w:tabs>
          <w:tab w:val="left" w:pos="567"/>
        </w:tabs>
        <w:spacing w:after="0" w:line="240" w:lineRule="auto"/>
        <w:ind w:left="567" w:hanging="567"/>
        <w:rPr>
          <w:rFonts w:ascii="Times New Roman" w:hAnsi="Times New Roman"/>
          <w:lang w:val="lt-LT"/>
        </w:rPr>
      </w:pPr>
      <w:r>
        <w:rPr>
          <w:rFonts w:ascii="Times New Roman" w:hAnsi="Times New Roman"/>
          <w:lang w:val="lt-LT"/>
        </w:rPr>
        <w:t>jeigu vartoj</w:t>
      </w:r>
      <w:r>
        <w:rPr>
          <w:rFonts w:ascii="Times New Roman" w:hAnsi="Times New Roman"/>
          <w:lang w:val="lt-LT"/>
        </w:rPr>
        <w:t>ate kitokių vaistų, kurių sudėtyje yra paracetamolio, kadangi gali pasireikšti sunki kepenų pažaida;</w:t>
      </w:r>
    </w:p>
    <w:p w14:paraId="4E3F59B7" w14:textId="77777777" w:rsidR="00252892" w:rsidRDefault="00B82CD3">
      <w:pPr>
        <w:pStyle w:val="Sraopastraipa"/>
        <w:widowControl w:val="0"/>
        <w:numPr>
          <w:ilvl w:val="0"/>
          <w:numId w:val="4"/>
        </w:numPr>
        <w:tabs>
          <w:tab w:val="left" w:pos="567"/>
        </w:tabs>
        <w:spacing w:after="0" w:line="240" w:lineRule="auto"/>
        <w:ind w:left="567" w:hanging="567"/>
        <w:rPr>
          <w:rFonts w:ascii="Times New Roman" w:hAnsi="Times New Roman"/>
          <w:lang w:val="lt-LT"/>
        </w:rPr>
      </w:pPr>
      <w:r>
        <w:rPr>
          <w:rFonts w:ascii="Times New Roman" w:hAnsi="Times New Roman"/>
          <w:lang w:val="lt-LT"/>
        </w:rPr>
        <w:t xml:space="preserve">jeigu skausmą malšinančiais vaistais dažnai gydotės ilgai, kadangi ilgalaikis vartojimas gali sukelti stipresnį arba dažnesnį galvos skausmą. Tokiu atveju </w:t>
      </w:r>
      <w:r>
        <w:rPr>
          <w:rFonts w:ascii="Times New Roman" w:hAnsi="Times New Roman"/>
          <w:lang w:val="lt-LT"/>
        </w:rPr>
        <w:t>turite nedidinti skausmą malšinančių vaistų dozės ir kreiptis į savo gydytoją patarimo;</w:t>
      </w:r>
    </w:p>
    <w:p w14:paraId="6F61AD73" w14:textId="77777777" w:rsidR="00252892" w:rsidRDefault="00B82CD3">
      <w:pPr>
        <w:pStyle w:val="Sraopastraipa"/>
        <w:widowControl w:val="0"/>
        <w:numPr>
          <w:ilvl w:val="0"/>
          <w:numId w:val="4"/>
        </w:numPr>
        <w:tabs>
          <w:tab w:val="left" w:pos="567"/>
        </w:tabs>
        <w:spacing w:after="0" w:line="240" w:lineRule="auto"/>
        <w:ind w:left="567" w:hanging="567"/>
        <w:rPr>
          <w:rFonts w:ascii="Times New Roman" w:hAnsi="Times New Roman"/>
          <w:lang w:val="lt-LT"/>
        </w:rPr>
      </w:pPr>
      <w:r>
        <w:rPr>
          <w:rFonts w:ascii="Times New Roman" w:hAnsi="Times New Roman"/>
          <w:lang w:val="lt-LT"/>
        </w:rPr>
        <w:t>jeigu sergate astma ir esate alergiškas acetilsalicilo rūgščiai;</w:t>
      </w:r>
    </w:p>
    <w:p w14:paraId="11480B2B" w14:textId="77777777" w:rsidR="00252892" w:rsidRDefault="00B82CD3">
      <w:pPr>
        <w:pStyle w:val="Sraopastraipa"/>
        <w:widowControl w:val="0"/>
        <w:numPr>
          <w:ilvl w:val="0"/>
          <w:numId w:val="4"/>
        </w:numPr>
        <w:tabs>
          <w:tab w:val="left" w:pos="567"/>
        </w:tabs>
        <w:spacing w:after="0" w:line="240" w:lineRule="auto"/>
        <w:ind w:left="567" w:hanging="567"/>
        <w:rPr>
          <w:rFonts w:ascii="Times New Roman" w:hAnsi="Times New Roman"/>
          <w:lang w:val="lt-LT"/>
        </w:rPr>
      </w:pPr>
      <w:r>
        <w:rPr>
          <w:rFonts w:ascii="Times New Roman" w:hAnsi="Times New Roman"/>
          <w:lang w:val="lt-LT"/>
        </w:rPr>
        <w:t>jeigu kartu su kosuliu yra atkostima gleivinio sekreto vaisto be gydytojo priežiūros vartoti negalima;</w:t>
      </w:r>
    </w:p>
    <w:p w14:paraId="13E123CD" w14:textId="77777777" w:rsidR="00252892" w:rsidRDefault="00B82CD3">
      <w:pPr>
        <w:pStyle w:val="Sraopastraipa"/>
        <w:widowControl w:val="0"/>
        <w:numPr>
          <w:ilvl w:val="0"/>
          <w:numId w:val="4"/>
        </w:numPr>
        <w:tabs>
          <w:tab w:val="left" w:pos="567"/>
        </w:tabs>
        <w:spacing w:after="0" w:line="240" w:lineRule="auto"/>
        <w:ind w:left="567" w:hanging="567"/>
        <w:rPr>
          <w:rFonts w:ascii="Times New Roman" w:hAnsi="Times New Roman"/>
          <w:lang w:val="lt-LT"/>
        </w:rPr>
      </w:pPr>
      <w:r>
        <w:rPr>
          <w:rFonts w:ascii="Times New Roman" w:hAnsi="Times New Roman"/>
          <w:lang w:val="lt-LT"/>
        </w:rPr>
        <w:t>jeigu Jūsų prostata padidėjusi ar sutrikęs šlapinimasis;</w:t>
      </w:r>
    </w:p>
    <w:p w14:paraId="3F272546" w14:textId="77777777" w:rsidR="00252892" w:rsidRDefault="00B82CD3">
      <w:pPr>
        <w:pStyle w:val="Sraopastraipa"/>
        <w:widowControl w:val="0"/>
        <w:numPr>
          <w:ilvl w:val="0"/>
          <w:numId w:val="4"/>
        </w:numPr>
        <w:tabs>
          <w:tab w:val="left" w:pos="567"/>
        </w:tabs>
        <w:spacing w:after="0" w:line="240" w:lineRule="auto"/>
        <w:ind w:left="567" w:hanging="567"/>
        <w:rPr>
          <w:rFonts w:ascii="Times New Roman" w:hAnsi="Times New Roman"/>
          <w:lang w:val="lt-LT"/>
        </w:rPr>
      </w:pPr>
      <w:r>
        <w:rPr>
          <w:rFonts w:ascii="Times New Roman" w:hAnsi="Times New Roman"/>
          <w:lang w:val="lt-LT"/>
        </w:rPr>
        <w:t>jeigu esate senyvo amžiaus;</w:t>
      </w:r>
    </w:p>
    <w:p w14:paraId="5BCDB1F0" w14:textId="77777777" w:rsidR="00252892" w:rsidRDefault="00B82CD3">
      <w:pPr>
        <w:pStyle w:val="Sraopastraipa"/>
        <w:widowControl w:val="0"/>
        <w:numPr>
          <w:ilvl w:val="0"/>
          <w:numId w:val="4"/>
        </w:numPr>
        <w:tabs>
          <w:tab w:val="left" w:pos="567"/>
        </w:tabs>
        <w:spacing w:after="0" w:line="240" w:lineRule="auto"/>
        <w:ind w:left="567" w:hanging="567"/>
        <w:rPr>
          <w:rFonts w:ascii="Times New Roman" w:hAnsi="Times New Roman"/>
          <w:lang w:val="lt-LT"/>
        </w:rPr>
      </w:pPr>
      <w:r>
        <w:rPr>
          <w:rFonts w:ascii="Times New Roman" w:hAnsi="Times New Roman"/>
          <w:lang w:val="lt-LT"/>
        </w:rPr>
        <w:t>pasireiškus pykinimui, padidėjus kraujospūdžiui, pradėjus dažnai ar smarkiai plakti širdžiai, sutrikus širdies ritmui, arba atsiradus bet kokiems neurologiniams požymiams,</w:t>
      </w:r>
      <w:r>
        <w:rPr>
          <w:rFonts w:ascii="Times New Roman" w:hAnsi="Times New Roman"/>
          <w:lang w:val="lt-LT"/>
        </w:rPr>
        <w:t xml:space="preserve"> pvz., prasidėjus arba pasunkėjus galvos skausmui, vaisto vartojimą būtina nutraukti;</w:t>
      </w:r>
    </w:p>
    <w:p w14:paraId="7D303746" w14:textId="77777777" w:rsidR="00252892" w:rsidRDefault="00B82CD3">
      <w:pPr>
        <w:pStyle w:val="Sraopastraipa"/>
        <w:widowControl w:val="0"/>
        <w:numPr>
          <w:ilvl w:val="0"/>
          <w:numId w:val="4"/>
        </w:numPr>
        <w:tabs>
          <w:tab w:val="left" w:pos="567"/>
        </w:tabs>
        <w:spacing w:after="0" w:line="240" w:lineRule="auto"/>
        <w:ind w:left="567" w:hanging="567"/>
        <w:rPr>
          <w:rFonts w:ascii="Times New Roman" w:hAnsi="Times New Roman"/>
          <w:lang w:val="lt-LT"/>
        </w:rPr>
      </w:pPr>
      <w:r>
        <w:rPr>
          <w:rFonts w:ascii="Times New Roman" w:hAnsi="Times New Roman"/>
          <w:lang w:val="lt-LT"/>
        </w:rPr>
        <w:t xml:space="preserve">jei kartu vartojama vaistų nuo migrenos, ypač skalsių alkaloidų - kraujagysles sutraukiančių </w:t>
      </w:r>
      <w:r>
        <w:rPr>
          <w:rFonts w:ascii="Times New Roman" w:hAnsi="Times New Roman"/>
          <w:noProof/>
          <w:lang w:val="lt-LT"/>
        </w:rPr>
        <w:t>vaistų</w:t>
      </w:r>
      <w:r>
        <w:rPr>
          <w:rFonts w:ascii="Times New Roman" w:hAnsi="Times New Roman"/>
          <w:lang w:val="lt-LT"/>
        </w:rPr>
        <w:t xml:space="preserve"> (didėja pseudoefedrino sukeltas α-simpatikomimetinis aktyvumas);</w:t>
      </w:r>
    </w:p>
    <w:p w14:paraId="3DC578A2" w14:textId="77777777" w:rsidR="00252892" w:rsidRDefault="00B82CD3">
      <w:pPr>
        <w:pStyle w:val="Betarp"/>
        <w:widowControl w:val="0"/>
        <w:numPr>
          <w:ilvl w:val="0"/>
          <w:numId w:val="18"/>
        </w:numPr>
        <w:ind w:left="567" w:hanging="567"/>
        <w:rPr>
          <w:rFonts w:ascii="Times New Roman" w:hAnsi="Times New Roman"/>
          <w:lang w:val="lt-LT"/>
        </w:rPr>
      </w:pPr>
      <w:r>
        <w:rPr>
          <w:rFonts w:ascii="Times New Roman" w:hAnsi="Times New Roman"/>
          <w:lang w:val="lt-LT"/>
        </w:rPr>
        <w:t>jeigu</w:t>
      </w:r>
      <w:r>
        <w:rPr>
          <w:rFonts w:ascii="Times New Roman" w:hAnsi="Times New Roman"/>
          <w:lang w:val="lt-LT"/>
        </w:rPr>
        <w:t xml:space="preserve"> Jums pasireiškia karščiavimas ir išplitusi raudonė su pustulėmis (smulkiais pūlinėliais), nutraukite DALERON COLD3 vartojimą ir nedelsdami kreipkitės į savo gydytoją ar kitus medikus. Žr. 4 skyrių;</w:t>
      </w:r>
    </w:p>
    <w:p w14:paraId="5BB1B099" w14:textId="77777777" w:rsidR="00252892" w:rsidRDefault="00B82CD3">
      <w:pPr>
        <w:widowControl w:val="0"/>
        <w:numPr>
          <w:ilvl w:val="0"/>
          <w:numId w:val="18"/>
        </w:numPr>
        <w:spacing w:after="0" w:line="240" w:lineRule="auto"/>
        <w:ind w:left="567" w:hanging="567"/>
        <w:rPr>
          <w:rFonts w:ascii="Times New Roman" w:hAnsi="Times New Roman"/>
          <w:lang w:val="lt-LT"/>
        </w:rPr>
      </w:pPr>
      <w:r>
        <w:rPr>
          <w:rFonts w:ascii="Times New Roman" w:hAnsi="Times New Roman"/>
          <w:lang w:val="lt-LT"/>
        </w:rPr>
        <w:t xml:space="preserve">jeigu vartojate vaistų, pavyzdžiui, tam tikrų vaistų nuo </w:t>
      </w:r>
      <w:r>
        <w:rPr>
          <w:rFonts w:ascii="Times New Roman" w:hAnsi="Times New Roman"/>
          <w:lang w:val="lt-LT"/>
        </w:rPr>
        <w:t>depresijos ar psichozių, DALERON COLD3 gali sąveikauti su šiais vaistais ir gali pasireikšti psichinės būklės pakitimai (pvz., susijaudinimas, haliucinacijos, koma) ir kitoks poveikis, pavyzdžiui, kūno temperatūros pakilimas virš 38 °C, širdies susitraukim</w:t>
      </w:r>
      <w:r>
        <w:rPr>
          <w:rFonts w:ascii="Times New Roman" w:hAnsi="Times New Roman"/>
          <w:lang w:val="lt-LT"/>
        </w:rPr>
        <w:t>ų dažnio padidėjimas, nestabilus kraujospūdis ir refleksų sustiprėjimas, raumenų sustingimas, koordinacijos sutrikimai ir (arba) virškinimo trakto simptomai (pvz., pykinimas, vėmimas, viduriavimas);</w:t>
      </w:r>
    </w:p>
    <w:p w14:paraId="4AD0BDF1" w14:textId="77777777" w:rsidR="00252892" w:rsidRDefault="00B82CD3">
      <w:pPr>
        <w:widowControl w:val="0"/>
        <w:numPr>
          <w:ilvl w:val="0"/>
          <w:numId w:val="18"/>
        </w:numPr>
        <w:spacing w:after="0" w:line="240" w:lineRule="auto"/>
        <w:ind w:left="567" w:hanging="567"/>
        <w:rPr>
          <w:rFonts w:ascii="Times New Roman" w:hAnsi="Times New Roman"/>
          <w:lang w:val="lt-LT"/>
        </w:rPr>
      </w:pPr>
      <w:r>
        <w:rPr>
          <w:rFonts w:ascii="Times New Roman" w:hAnsi="Times New Roman"/>
        </w:rPr>
        <w:t>jeigu sergate sunkiomis ligomis, įskaitant sunkius inkstų</w:t>
      </w:r>
      <w:r>
        <w:rPr>
          <w:rFonts w:ascii="Times New Roman" w:hAnsi="Times New Roman"/>
        </w:rPr>
        <w:t xml:space="preserve"> funkcijos sutrikimus arba sepsį (kai į kraują patekus bakterijų ir jų toksinų pažeidžiami organai), netinkamą mitybą, lėtinį alkoholizmą arba jei vartojate ir flukloksaciliną (antibiotiką). Gauta pranešimų apie sunkų sveikatos sutrikimą, vadinamą metaboli</w:t>
      </w:r>
      <w:r>
        <w:rPr>
          <w:rFonts w:ascii="Times New Roman" w:hAnsi="Times New Roman"/>
        </w:rPr>
        <w:t>ne acidoze (nenormalių kraujo ir skysčių tyrimų rodiklių), pasireiškusį pacientams, vartojantiems paracetamolį įprastinėmis dozėmis ilgą laiką arba kai paracetamolis vartojamas kartu su flukloksacilinu. Metabolinės acidozės simptomai gali būti šie: labai p</w:t>
      </w:r>
      <w:r>
        <w:rPr>
          <w:rFonts w:ascii="Times New Roman" w:hAnsi="Times New Roman"/>
        </w:rPr>
        <w:t>asunkėjęs kvėpavimas – pagreitėjęs kvėpavimas, mieguistumas, pykinimas ir vėmimas;</w:t>
      </w:r>
    </w:p>
    <w:p w14:paraId="451390A8" w14:textId="77777777" w:rsidR="00252892" w:rsidRDefault="00B82CD3">
      <w:pPr>
        <w:pStyle w:val="Betarp"/>
        <w:widowControl w:val="0"/>
        <w:numPr>
          <w:ilvl w:val="0"/>
          <w:numId w:val="18"/>
        </w:numPr>
        <w:ind w:left="567" w:hanging="567"/>
        <w:rPr>
          <w:rFonts w:ascii="Times New Roman" w:hAnsi="Times New Roman"/>
          <w:lang w:val="lt-LT"/>
        </w:rPr>
      </w:pPr>
      <w:r>
        <w:rPr>
          <w:rFonts w:ascii="Times New Roman" w:hAnsi="Times New Roman"/>
          <w:lang w:val="lt-LT"/>
        </w:rPr>
        <w:t>jei Jums planuojama atlikti chirurginę operaciją taikant narkozę, pasakykite gydytojui, kad vartojate DALERON COLD3, nes turite nutraukti DALERON COLD3 vartojimą, likus kele</w:t>
      </w:r>
      <w:r>
        <w:rPr>
          <w:rFonts w:ascii="Times New Roman" w:hAnsi="Times New Roman"/>
          <w:lang w:val="lt-LT"/>
        </w:rPr>
        <w:t>tui parų iki operacijos pradžios;</w:t>
      </w:r>
    </w:p>
    <w:p w14:paraId="1AA14929" w14:textId="77777777" w:rsidR="00252892" w:rsidRDefault="00B82CD3">
      <w:pPr>
        <w:pStyle w:val="Sraopastraipa"/>
        <w:widowControl w:val="0"/>
        <w:numPr>
          <w:ilvl w:val="0"/>
          <w:numId w:val="4"/>
        </w:numPr>
        <w:spacing w:after="0" w:line="240" w:lineRule="auto"/>
        <w:ind w:left="567" w:hanging="567"/>
        <w:rPr>
          <w:rFonts w:ascii="Times New Roman" w:hAnsi="Times New Roman"/>
          <w:lang w:val="lt-LT"/>
        </w:rPr>
      </w:pPr>
      <w:r>
        <w:rPr>
          <w:rFonts w:ascii="Times New Roman" w:hAnsi="Times New Roman"/>
          <w:lang w:val="lt-LT"/>
        </w:rPr>
        <w:t xml:space="preserve">jei esate sportininkas, vartojant šį vaistą turite būti atsargus, nes pseudoefedrino hidrochloridas </w:t>
      </w:r>
      <w:r>
        <w:rPr>
          <w:rFonts w:ascii="Times New Roman" w:hAnsi="Times New Roman"/>
          <w:lang w:val="lt-LT"/>
        </w:rPr>
        <w:lastRenderedPageBreak/>
        <w:t>gali veikti teigiamus dopingo kontrolės testo rezultatus;</w:t>
      </w:r>
    </w:p>
    <w:p w14:paraId="3880725A" w14:textId="77777777" w:rsidR="00252892" w:rsidRDefault="00B82CD3">
      <w:pPr>
        <w:pStyle w:val="Sraopastraipa"/>
        <w:widowControl w:val="0"/>
        <w:numPr>
          <w:ilvl w:val="0"/>
          <w:numId w:val="4"/>
        </w:numPr>
        <w:spacing w:after="0" w:line="240" w:lineRule="auto"/>
        <w:ind w:left="567" w:hanging="567"/>
        <w:rPr>
          <w:rFonts w:ascii="Times New Roman" w:hAnsi="Times New Roman"/>
          <w:lang w:val="lt-LT"/>
        </w:rPr>
      </w:pPr>
      <w:r>
        <w:rPr>
          <w:rFonts w:ascii="Times New Roman" w:hAnsi="Times New Roman"/>
          <w:lang w:val="lt-LT"/>
        </w:rPr>
        <w:t>vartoti alkoholinių gėrimų kartu su DALERON COLD3 negalima.</w:t>
      </w:r>
    </w:p>
    <w:p w14:paraId="32AFB2F9" w14:textId="77777777" w:rsidR="00252892" w:rsidRDefault="00252892">
      <w:pPr>
        <w:pStyle w:val="Sraopastraipa"/>
        <w:widowControl w:val="0"/>
        <w:spacing w:after="0" w:line="240" w:lineRule="auto"/>
        <w:ind w:left="567"/>
        <w:rPr>
          <w:rFonts w:ascii="Times New Roman" w:hAnsi="Times New Roman"/>
          <w:highlight w:val="green"/>
        </w:rPr>
      </w:pPr>
    </w:p>
    <w:p w14:paraId="1971D0DA" w14:textId="77777777" w:rsidR="00252892" w:rsidRDefault="00B82CD3">
      <w:pPr>
        <w:pStyle w:val="Sraopastraipa"/>
        <w:widowControl w:val="0"/>
        <w:spacing w:after="0" w:line="240" w:lineRule="auto"/>
        <w:ind w:left="0"/>
        <w:rPr>
          <w:rFonts w:ascii="Times New Roman" w:hAnsi="Times New Roman"/>
          <w:lang w:val="lt-LT"/>
        </w:rPr>
      </w:pPr>
      <w:r>
        <w:rPr>
          <w:rFonts w:ascii="Times New Roman" w:hAnsi="Times New Roman"/>
          <w:lang w:val="lt-LT"/>
        </w:rPr>
        <w:t>Vartojant vaistų, kurių sudėtyje yra pseudoefedrino, buvo nustatyta užpakalinės grįžtamosios encefalopatijos sindromo (UGES) ir grįžtamosios smegenų vazokonstrikcijos sindromo (GSVS) pasireiškimo atvejų. UGES ir GSVS yra retos būklės, kurių metu gali sutri</w:t>
      </w:r>
      <w:r>
        <w:rPr>
          <w:rFonts w:ascii="Times New Roman" w:hAnsi="Times New Roman"/>
          <w:lang w:val="lt-LT"/>
        </w:rPr>
        <w:t>kti kraujo pritekėjimas į galvos smegenis. Nedelsdami nutraukite DALERON COLD3 vartojimą ir kreipkitės skubios medicinos pagalbos, jeigu Jums pasireikštų UGES arba GSVS rodančių simptomų (šie simptomai nurodyti 4 skyriuje „Galimas šalutinis poveikis“).</w:t>
      </w:r>
    </w:p>
    <w:p w14:paraId="3E65FF3B" w14:textId="77777777" w:rsidR="00252892" w:rsidRDefault="00252892">
      <w:pPr>
        <w:pStyle w:val="Sraopastraipa"/>
        <w:widowControl w:val="0"/>
        <w:spacing w:after="0" w:line="240" w:lineRule="auto"/>
        <w:ind w:left="0"/>
        <w:rPr>
          <w:rFonts w:ascii="Times New Roman" w:hAnsi="Times New Roman"/>
          <w:lang w:val="lt-LT"/>
        </w:rPr>
      </w:pPr>
    </w:p>
    <w:p w14:paraId="69FD5193" w14:textId="77777777" w:rsidR="00252892" w:rsidRDefault="00B82CD3">
      <w:pPr>
        <w:pStyle w:val="Sraopastraipa"/>
        <w:widowControl w:val="0"/>
        <w:spacing w:after="0" w:line="240" w:lineRule="auto"/>
        <w:ind w:left="0"/>
        <w:rPr>
          <w:rFonts w:ascii="Times New Roman" w:hAnsi="Times New Roman"/>
          <w:lang w:val="lt-LT"/>
        </w:rPr>
      </w:pPr>
      <w:r>
        <w:rPr>
          <w:rFonts w:ascii="Times New Roman" w:hAnsi="Times New Roman"/>
          <w:lang w:val="lt-LT"/>
        </w:rPr>
        <w:t>Ši</w:t>
      </w:r>
      <w:r>
        <w:rPr>
          <w:rFonts w:ascii="Times New Roman" w:hAnsi="Times New Roman"/>
          <w:lang w:val="lt-LT"/>
        </w:rPr>
        <w:t>s vaistas gali sukelti priklausomybę. Todėl gydymas turėtų būti trumpas.</w:t>
      </w:r>
    </w:p>
    <w:p w14:paraId="362F57C2" w14:textId="77777777" w:rsidR="00252892" w:rsidRDefault="00252892">
      <w:pPr>
        <w:widowControl w:val="0"/>
        <w:spacing w:after="0" w:line="240" w:lineRule="auto"/>
        <w:rPr>
          <w:rFonts w:ascii="Times New Roman" w:hAnsi="Times New Roman"/>
          <w:lang w:val="lt-LT"/>
        </w:rPr>
      </w:pPr>
    </w:p>
    <w:p w14:paraId="514681C5" w14:textId="77777777" w:rsidR="00252892" w:rsidRDefault="00B82CD3">
      <w:pPr>
        <w:widowControl w:val="0"/>
        <w:spacing w:after="0" w:line="240" w:lineRule="auto"/>
        <w:rPr>
          <w:rFonts w:ascii="Times New Roman" w:hAnsi="Times New Roman"/>
          <w:lang w:val="lt-LT"/>
        </w:rPr>
      </w:pPr>
      <w:r>
        <w:rPr>
          <w:rFonts w:ascii="Times New Roman" w:hAnsi="Times New Roman"/>
          <w:lang w:val="lt-LT"/>
        </w:rPr>
        <w:t>Įspėjimas. Vartojant didesnes dozes negu rekomenduojama, dėl vaisto sudėtyje esančios veikliosios medžiagos paracetamolio kyla sunkios kepenų pažaidos rizika. Vadinasi, didžiausios r</w:t>
      </w:r>
      <w:r>
        <w:rPr>
          <w:rFonts w:ascii="Times New Roman" w:hAnsi="Times New Roman"/>
          <w:lang w:val="lt-LT"/>
        </w:rPr>
        <w:t>ekomenduojamos paracetamolio paros dozės viršyti negalima</w:t>
      </w:r>
      <w:r>
        <w:rPr>
          <w:rFonts w:ascii="Times New Roman" w:hAnsi="Times New Roman"/>
          <w:b/>
          <w:lang w:val="lt-LT"/>
        </w:rPr>
        <w:t>.</w:t>
      </w:r>
      <w:r>
        <w:rPr>
          <w:rFonts w:ascii="Times New Roman" w:hAnsi="Times New Roman"/>
          <w:lang w:val="lt-LT"/>
        </w:rPr>
        <w:t xml:space="preserve"> Kitų </w:t>
      </w:r>
      <w:r>
        <w:rPr>
          <w:rFonts w:ascii="Times New Roman" w:hAnsi="Times New Roman"/>
          <w:noProof/>
          <w:lang w:val="lt-LT"/>
        </w:rPr>
        <w:t>vaistų</w:t>
      </w:r>
      <w:r>
        <w:rPr>
          <w:rFonts w:ascii="Times New Roman" w:hAnsi="Times New Roman"/>
          <w:lang w:val="lt-LT"/>
        </w:rPr>
        <w:t>, kuriuose yra paracetamolio, kartu vartoti taip pat negalima.</w:t>
      </w:r>
    </w:p>
    <w:p w14:paraId="18ED49AC"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lang w:val="lt-LT"/>
        </w:rPr>
        <w:t>Būtina kreiptis į gydytoją, jei:</w:t>
      </w:r>
    </w:p>
    <w:p w14:paraId="622FFC90" w14:textId="77777777" w:rsidR="00252892" w:rsidRDefault="00B82CD3">
      <w:pPr>
        <w:pStyle w:val="Sraopastraipa"/>
        <w:widowControl w:val="0"/>
        <w:numPr>
          <w:ilvl w:val="0"/>
          <w:numId w:val="4"/>
        </w:numPr>
        <w:tabs>
          <w:tab w:val="left" w:pos="567"/>
        </w:tabs>
        <w:spacing w:after="0" w:line="240" w:lineRule="auto"/>
        <w:ind w:left="567" w:hanging="567"/>
        <w:rPr>
          <w:rFonts w:ascii="Times New Roman" w:hAnsi="Times New Roman"/>
          <w:lang w:val="lt-LT"/>
        </w:rPr>
      </w:pPr>
      <w:r>
        <w:rPr>
          <w:rFonts w:ascii="Times New Roman" w:hAnsi="Times New Roman"/>
          <w:lang w:val="lt-LT"/>
        </w:rPr>
        <w:t>ligos simptomai per 3 dienas nesumažėja;</w:t>
      </w:r>
    </w:p>
    <w:p w14:paraId="65F8F92D" w14:textId="77777777" w:rsidR="00252892" w:rsidRDefault="00B82CD3">
      <w:pPr>
        <w:pStyle w:val="Sraopastraipa"/>
        <w:widowControl w:val="0"/>
        <w:numPr>
          <w:ilvl w:val="0"/>
          <w:numId w:val="4"/>
        </w:numPr>
        <w:tabs>
          <w:tab w:val="left" w:pos="567"/>
        </w:tabs>
        <w:spacing w:after="0" w:line="240" w:lineRule="auto"/>
        <w:ind w:left="567" w:hanging="567"/>
        <w:rPr>
          <w:rFonts w:ascii="Times New Roman" w:hAnsi="Times New Roman"/>
          <w:lang w:val="lt-LT"/>
        </w:rPr>
      </w:pPr>
      <w:r>
        <w:rPr>
          <w:rFonts w:ascii="Times New Roman" w:hAnsi="Times New Roman"/>
          <w:lang w:val="lt-LT"/>
        </w:rPr>
        <w:t>karščiuojama ilgiau kaip 3 dienas;</w:t>
      </w:r>
    </w:p>
    <w:p w14:paraId="1B7C1D86" w14:textId="77777777" w:rsidR="00252892" w:rsidRDefault="00B82CD3">
      <w:pPr>
        <w:pStyle w:val="Sraopastraipa"/>
        <w:widowControl w:val="0"/>
        <w:numPr>
          <w:ilvl w:val="0"/>
          <w:numId w:val="4"/>
        </w:numPr>
        <w:tabs>
          <w:tab w:val="left" w:pos="567"/>
        </w:tabs>
        <w:spacing w:after="0" w:line="240" w:lineRule="auto"/>
        <w:ind w:left="567" w:hanging="567"/>
        <w:rPr>
          <w:rFonts w:ascii="Times New Roman" w:hAnsi="Times New Roman"/>
          <w:lang w:val="lt-LT"/>
        </w:rPr>
      </w:pPr>
      <w:r>
        <w:rPr>
          <w:rFonts w:ascii="Times New Roman" w:hAnsi="Times New Roman"/>
          <w:lang w:val="lt-LT"/>
        </w:rPr>
        <w:t xml:space="preserve">kosėjama </w:t>
      </w:r>
      <w:r>
        <w:rPr>
          <w:rFonts w:ascii="Times New Roman" w:hAnsi="Times New Roman"/>
          <w:lang w:val="lt-LT"/>
        </w:rPr>
        <w:t>ilgiau kaip 3 dienas, kosulys pasikartoja arba atsiranda dar ir karščiavimas, išbėrimas arba nuolatinis galvos skausmas;</w:t>
      </w:r>
    </w:p>
    <w:p w14:paraId="03855FEC" w14:textId="77777777" w:rsidR="00252892" w:rsidRDefault="00B82CD3">
      <w:pPr>
        <w:pStyle w:val="Sraopastraipa"/>
        <w:widowControl w:val="0"/>
        <w:numPr>
          <w:ilvl w:val="0"/>
          <w:numId w:val="4"/>
        </w:numPr>
        <w:tabs>
          <w:tab w:val="left" w:pos="567"/>
        </w:tabs>
        <w:spacing w:after="0" w:line="240" w:lineRule="auto"/>
        <w:ind w:left="567" w:hanging="567"/>
        <w:rPr>
          <w:rFonts w:ascii="Times New Roman" w:hAnsi="Times New Roman"/>
          <w:lang w:val="lt-LT"/>
        </w:rPr>
      </w:pPr>
      <w:r>
        <w:rPr>
          <w:rFonts w:ascii="Times New Roman" w:hAnsi="Times New Roman"/>
          <w:lang w:val="lt-LT"/>
        </w:rPr>
        <w:t>pradeda skaudėti gerklę ir skausmas tęsiasi ilgiau kaip 3 dienas arba kartu pasireiškia karščiavimas, galvos skausmas, išbėrimas, pykin</w:t>
      </w:r>
      <w:r>
        <w:rPr>
          <w:rFonts w:ascii="Times New Roman" w:hAnsi="Times New Roman"/>
          <w:lang w:val="lt-LT"/>
        </w:rPr>
        <w:t>imas, vėmimas.</w:t>
      </w:r>
    </w:p>
    <w:p w14:paraId="2EBD83BA" w14:textId="77777777" w:rsidR="00252892" w:rsidRDefault="00252892">
      <w:pPr>
        <w:widowControl w:val="0"/>
        <w:spacing w:after="0" w:line="240" w:lineRule="auto"/>
        <w:rPr>
          <w:rFonts w:ascii="Times New Roman" w:hAnsi="Times New Roman"/>
          <w:lang w:val="lt-LT"/>
        </w:rPr>
      </w:pPr>
    </w:p>
    <w:p w14:paraId="377349BE" w14:textId="77777777" w:rsidR="00252892" w:rsidRDefault="00B82CD3">
      <w:pPr>
        <w:widowControl w:val="0"/>
        <w:spacing w:after="0" w:line="240" w:lineRule="auto"/>
        <w:rPr>
          <w:rFonts w:ascii="Times New Roman" w:hAnsi="Times New Roman"/>
          <w:bCs/>
          <w:lang w:val="lt-LT"/>
        </w:rPr>
      </w:pPr>
      <w:r>
        <w:rPr>
          <w:rFonts w:ascii="Times New Roman" w:hAnsi="Times New Roman"/>
          <w:bCs/>
          <w:lang w:val="lt-LT"/>
        </w:rPr>
        <w:t>Vartojant Daleron COLD3, gali pasireikšti staigus pilvo skausmas arba kraujavimas iš tiesiosios žarnos dėl gaubtinės žarnos uždegimo (išeminio kolito). Jeigu Jums pasireiškė šie virškinimo trakto sutrikimai, nutraukite Daleron COLD3 vartoji</w:t>
      </w:r>
      <w:r>
        <w:rPr>
          <w:rFonts w:ascii="Times New Roman" w:hAnsi="Times New Roman"/>
          <w:bCs/>
          <w:lang w:val="lt-LT"/>
        </w:rPr>
        <w:t>mą ir nedelsiant pasakykite savo gydytojui arba kreipkitės medicininės pagalbos. Žr. 4 skyrių.</w:t>
      </w:r>
    </w:p>
    <w:p w14:paraId="5CE0C953" w14:textId="77777777" w:rsidR="00252892" w:rsidRDefault="00252892">
      <w:pPr>
        <w:widowControl w:val="0"/>
        <w:spacing w:after="0" w:line="240" w:lineRule="auto"/>
        <w:rPr>
          <w:rFonts w:ascii="Times New Roman" w:hAnsi="Times New Roman"/>
          <w:bCs/>
          <w:lang w:val="lt-LT"/>
        </w:rPr>
      </w:pPr>
    </w:p>
    <w:p w14:paraId="3698640C" w14:textId="77777777" w:rsidR="00252892" w:rsidRDefault="00B82CD3">
      <w:pPr>
        <w:autoSpaceDE w:val="0"/>
        <w:autoSpaceDN w:val="0"/>
        <w:adjustRightInd w:val="0"/>
        <w:spacing w:after="0" w:line="240" w:lineRule="auto"/>
        <w:rPr>
          <w:rFonts w:ascii="Times New Roman" w:hAnsi="Times New Roman"/>
          <w:lang w:val="lt-LT"/>
        </w:rPr>
      </w:pPr>
      <w:r>
        <w:rPr>
          <w:rFonts w:ascii="Times New Roman" w:hAnsi="Times New Roman"/>
          <w:lang w:val="lt-LT"/>
        </w:rPr>
        <w:t xml:space="preserve">Vartojant </w:t>
      </w:r>
      <w:r>
        <w:rPr>
          <w:rFonts w:ascii="Times New Roman" w:hAnsi="Times New Roman"/>
          <w:bCs/>
          <w:lang w:val="lt-LT"/>
        </w:rPr>
        <w:t>Daleron COLD3</w:t>
      </w:r>
      <w:r>
        <w:rPr>
          <w:rFonts w:ascii="Times New Roman" w:hAnsi="Times New Roman"/>
          <w:lang w:val="lt-LT"/>
        </w:rPr>
        <w:t xml:space="preserve"> gali suma</w:t>
      </w:r>
      <w:r>
        <w:rPr>
          <w:rFonts w:ascii="Times New Roman" w:hAnsi="Times New Roman" w:hint="eastAsia"/>
          <w:lang w:val="lt-LT"/>
        </w:rPr>
        <w:t>žė</w:t>
      </w:r>
      <w:r>
        <w:rPr>
          <w:rFonts w:ascii="Times New Roman" w:hAnsi="Times New Roman"/>
          <w:lang w:val="lt-LT"/>
        </w:rPr>
        <w:t>ti J</w:t>
      </w:r>
      <w:r>
        <w:rPr>
          <w:rFonts w:ascii="Times New Roman" w:hAnsi="Times New Roman" w:hint="eastAsia"/>
          <w:lang w:val="lt-LT"/>
        </w:rPr>
        <w:t>ū</w:t>
      </w:r>
      <w:r>
        <w:rPr>
          <w:rFonts w:ascii="Times New Roman" w:hAnsi="Times New Roman"/>
          <w:lang w:val="lt-LT"/>
        </w:rPr>
        <w:t>s</w:t>
      </w:r>
      <w:r>
        <w:rPr>
          <w:rFonts w:ascii="Times New Roman" w:hAnsi="Times New Roman" w:hint="eastAsia"/>
          <w:lang w:val="lt-LT"/>
        </w:rPr>
        <w:t>ų</w:t>
      </w:r>
      <w:r>
        <w:rPr>
          <w:rFonts w:ascii="Times New Roman" w:hAnsi="Times New Roman"/>
          <w:lang w:val="lt-LT"/>
        </w:rPr>
        <w:t xml:space="preserve"> regos nervo apr</w:t>
      </w:r>
      <w:r>
        <w:rPr>
          <w:rFonts w:ascii="Times New Roman" w:hAnsi="Times New Roman" w:hint="eastAsia"/>
          <w:lang w:val="lt-LT"/>
        </w:rPr>
        <w:t>ū</w:t>
      </w:r>
      <w:r>
        <w:rPr>
          <w:rFonts w:ascii="Times New Roman" w:hAnsi="Times New Roman"/>
          <w:lang w:val="lt-LT"/>
        </w:rPr>
        <w:t>pinimas krauju. Jeigu staiga netektum</w:t>
      </w:r>
      <w:r>
        <w:rPr>
          <w:rFonts w:ascii="Times New Roman" w:hAnsi="Times New Roman" w:hint="eastAsia"/>
          <w:lang w:val="lt-LT"/>
        </w:rPr>
        <w:t>ė</w:t>
      </w:r>
      <w:r>
        <w:rPr>
          <w:rFonts w:ascii="Times New Roman" w:hAnsi="Times New Roman"/>
          <w:lang w:val="lt-LT"/>
        </w:rPr>
        <w:t xml:space="preserve">te regos, nustokite vartoti </w:t>
      </w:r>
      <w:r>
        <w:rPr>
          <w:rFonts w:ascii="Times New Roman" w:hAnsi="Times New Roman"/>
          <w:bCs/>
          <w:lang w:val="lt-LT"/>
        </w:rPr>
        <w:t>Daleron COLD3</w:t>
      </w:r>
      <w:r>
        <w:rPr>
          <w:rFonts w:ascii="Times New Roman" w:hAnsi="Times New Roman"/>
          <w:lang w:val="lt-LT"/>
        </w:rPr>
        <w:t xml:space="preserve"> ir susisiekite su gyd</w:t>
      </w:r>
      <w:r>
        <w:rPr>
          <w:rFonts w:ascii="Times New Roman" w:hAnsi="Times New Roman"/>
          <w:lang w:val="lt-LT"/>
        </w:rPr>
        <w:t>ytoju arba skubiai kreipkit</w:t>
      </w:r>
      <w:r>
        <w:rPr>
          <w:rFonts w:ascii="Times New Roman" w:hAnsi="Times New Roman" w:hint="eastAsia"/>
          <w:lang w:val="lt-LT"/>
        </w:rPr>
        <w:t>ė</w:t>
      </w:r>
      <w:r>
        <w:rPr>
          <w:rFonts w:ascii="Times New Roman" w:hAnsi="Times New Roman"/>
          <w:lang w:val="lt-LT"/>
        </w:rPr>
        <w:t xml:space="preserve">s medicinos pagalbos. </w:t>
      </w:r>
      <w:r>
        <w:rPr>
          <w:rFonts w:ascii="Times New Roman" w:hAnsi="Times New Roman" w:hint="eastAsia"/>
          <w:lang w:val="lt-LT"/>
        </w:rPr>
        <w:t>Ž</w:t>
      </w:r>
      <w:r>
        <w:rPr>
          <w:rFonts w:ascii="Times New Roman" w:hAnsi="Times New Roman"/>
          <w:lang w:val="lt-LT"/>
        </w:rPr>
        <w:t>r. 4</w:t>
      </w:r>
      <w:r>
        <w:rPr>
          <w:rFonts w:ascii="Times New Roman" w:hAnsi="Times New Roman" w:hint="eastAsia"/>
          <w:lang w:val="lt-LT"/>
        </w:rPr>
        <w:t> </w:t>
      </w:r>
      <w:r>
        <w:rPr>
          <w:rFonts w:ascii="Times New Roman" w:hAnsi="Times New Roman"/>
          <w:lang w:val="lt-LT"/>
        </w:rPr>
        <w:t>skyri</w:t>
      </w:r>
      <w:r>
        <w:rPr>
          <w:rFonts w:ascii="Times New Roman" w:hAnsi="Times New Roman" w:hint="eastAsia"/>
          <w:lang w:val="lt-LT"/>
        </w:rPr>
        <w:t>ų</w:t>
      </w:r>
      <w:r>
        <w:rPr>
          <w:rFonts w:ascii="Times New Roman" w:hAnsi="Times New Roman"/>
          <w:lang w:val="lt-LT"/>
        </w:rPr>
        <w:t>.</w:t>
      </w:r>
    </w:p>
    <w:p w14:paraId="0F42F39C" w14:textId="77777777" w:rsidR="00252892" w:rsidRDefault="00252892">
      <w:pPr>
        <w:widowControl w:val="0"/>
        <w:spacing w:after="0" w:line="240" w:lineRule="auto"/>
        <w:rPr>
          <w:rFonts w:ascii="Times New Roman" w:hAnsi="Times New Roman"/>
          <w:lang w:val="lt-LT"/>
        </w:rPr>
      </w:pPr>
    </w:p>
    <w:p w14:paraId="16885395" w14:textId="77777777" w:rsidR="00252892" w:rsidRDefault="00B82CD3">
      <w:pPr>
        <w:widowControl w:val="0"/>
        <w:spacing w:after="0" w:line="240" w:lineRule="auto"/>
        <w:rPr>
          <w:rFonts w:ascii="Times New Roman" w:hAnsi="Times New Roman"/>
          <w:b/>
          <w:lang w:val="lt-LT"/>
        </w:rPr>
      </w:pPr>
      <w:r>
        <w:rPr>
          <w:rFonts w:ascii="Times New Roman" w:hAnsi="Times New Roman"/>
          <w:b/>
          <w:lang w:val="lt-LT"/>
        </w:rPr>
        <w:t>Vaikams ir paaugliams</w:t>
      </w:r>
    </w:p>
    <w:p w14:paraId="06FB3F8B" w14:textId="77777777" w:rsidR="00252892" w:rsidRDefault="00B82CD3">
      <w:pPr>
        <w:widowControl w:val="0"/>
        <w:spacing w:after="0" w:line="240" w:lineRule="auto"/>
        <w:rPr>
          <w:rFonts w:ascii="Times New Roman" w:hAnsi="Times New Roman"/>
          <w:lang w:val="lt-LT"/>
        </w:rPr>
      </w:pPr>
      <w:r>
        <w:rPr>
          <w:rFonts w:ascii="Times New Roman" w:hAnsi="Times New Roman"/>
          <w:lang w:val="lt-LT"/>
        </w:rPr>
        <w:t>Šio vaisto negalima vartoti jaunesniems kaip 12 metų vaikams ir paaugliams.</w:t>
      </w:r>
    </w:p>
    <w:p w14:paraId="6FC164C0" w14:textId="77777777" w:rsidR="00252892" w:rsidRDefault="00252892">
      <w:pPr>
        <w:widowControl w:val="0"/>
        <w:spacing w:after="0" w:line="240" w:lineRule="auto"/>
        <w:rPr>
          <w:rFonts w:ascii="Times New Roman" w:hAnsi="Times New Roman"/>
          <w:lang w:val="lt-LT"/>
        </w:rPr>
      </w:pPr>
    </w:p>
    <w:p w14:paraId="69430EDC" w14:textId="77777777" w:rsidR="00252892" w:rsidRDefault="00B82CD3">
      <w:pPr>
        <w:widowControl w:val="0"/>
        <w:spacing w:after="0" w:line="240" w:lineRule="auto"/>
        <w:rPr>
          <w:rFonts w:ascii="Times New Roman" w:hAnsi="Times New Roman"/>
          <w:b/>
          <w:lang w:val="lt-LT"/>
        </w:rPr>
      </w:pPr>
      <w:r>
        <w:rPr>
          <w:rFonts w:ascii="Times New Roman" w:hAnsi="Times New Roman"/>
          <w:b/>
          <w:lang w:val="lt-LT"/>
        </w:rPr>
        <w:t>Kiti vaistai ir DALERON COLD3</w:t>
      </w:r>
    </w:p>
    <w:p w14:paraId="4C9E0A87" w14:textId="77777777" w:rsidR="00252892" w:rsidRDefault="00B82CD3">
      <w:pPr>
        <w:widowControl w:val="0"/>
        <w:spacing w:after="0" w:line="240" w:lineRule="auto"/>
        <w:rPr>
          <w:rFonts w:ascii="Times New Roman" w:hAnsi="Times New Roman"/>
          <w:lang w:val="lt-LT"/>
        </w:rPr>
      </w:pPr>
      <w:r>
        <w:rPr>
          <w:rFonts w:ascii="Times New Roman" w:hAnsi="Times New Roman"/>
          <w:lang w:val="lt-LT"/>
        </w:rPr>
        <w:t>Jeigu vartojate arba neseniai vartojote kitų vaistų arba dėl t</w:t>
      </w:r>
      <w:r>
        <w:rPr>
          <w:rFonts w:ascii="Times New Roman" w:hAnsi="Times New Roman"/>
          <w:lang w:val="lt-LT"/>
        </w:rPr>
        <w:t>o nesate tikri, apie tai pasakykite gydytojui arba vaistininkui.</w:t>
      </w:r>
    </w:p>
    <w:p w14:paraId="6606B981" w14:textId="77777777" w:rsidR="00252892" w:rsidRDefault="00B82CD3">
      <w:pPr>
        <w:widowControl w:val="0"/>
        <w:spacing w:after="0" w:line="240" w:lineRule="auto"/>
        <w:rPr>
          <w:rFonts w:ascii="Times New Roman" w:hAnsi="Times New Roman"/>
          <w:lang w:val="lt-LT"/>
        </w:rPr>
      </w:pPr>
      <w:r>
        <w:rPr>
          <w:rFonts w:ascii="Times New Roman" w:hAnsi="Times New Roman"/>
          <w:lang w:val="lt-LT"/>
        </w:rPr>
        <w:t>Jei vartojate žemiau išvardytus vaistus, apie tai pasakyti gydytojui arba vaistininkui:</w:t>
      </w:r>
    </w:p>
    <w:p w14:paraId="2B076940" w14:textId="77777777" w:rsidR="00252892" w:rsidRDefault="00B82CD3">
      <w:pPr>
        <w:pStyle w:val="Sraopastraipa"/>
        <w:widowControl w:val="0"/>
        <w:numPr>
          <w:ilvl w:val="0"/>
          <w:numId w:val="4"/>
        </w:numPr>
        <w:tabs>
          <w:tab w:val="left" w:pos="567"/>
        </w:tabs>
        <w:spacing w:after="0" w:line="240" w:lineRule="auto"/>
        <w:ind w:left="567" w:hanging="567"/>
        <w:rPr>
          <w:rFonts w:ascii="Times New Roman" w:hAnsi="Times New Roman"/>
          <w:lang w:val="lt-LT"/>
        </w:rPr>
      </w:pPr>
      <w:r>
        <w:rPr>
          <w:rFonts w:ascii="Times New Roman" w:hAnsi="Times New Roman"/>
          <w:lang w:val="lt-LT"/>
        </w:rPr>
        <w:t>MAO inhibitoriai (pseudoefedrino ir dekstrometorfano negalima vartoti kartu su monoaminooksidazės (MAO)</w:t>
      </w:r>
      <w:r>
        <w:rPr>
          <w:rFonts w:ascii="Times New Roman" w:hAnsi="Times New Roman"/>
          <w:lang w:val="lt-LT"/>
        </w:rPr>
        <w:t xml:space="preserve"> inhibitoriais (vaistais nuo depresijos) ir 2 savaites po jų vartojimo nutraukimo. Kartu vartojami šie vaistai gali sukelti sunkią hipertenzinę krizę, galvos skausmą, hiperpireksiją (labai didelį karščiavimą) ir pavojingų širdies aritmiją.</w:t>
      </w:r>
    </w:p>
    <w:p w14:paraId="565D787E" w14:textId="77777777" w:rsidR="00252892" w:rsidRDefault="00B82CD3">
      <w:pPr>
        <w:pStyle w:val="Sraopastraipa"/>
        <w:widowControl w:val="0"/>
        <w:numPr>
          <w:ilvl w:val="0"/>
          <w:numId w:val="4"/>
        </w:numPr>
        <w:tabs>
          <w:tab w:val="left" w:pos="567"/>
        </w:tabs>
        <w:spacing w:after="0" w:line="240" w:lineRule="auto"/>
        <w:ind w:left="567" w:hanging="567"/>
        <w:rPr>
          <w:rFonts w:ascii="Times New Roman" w:hAnsi="Times New Roman"/>
          <w:lang w:val="lt-LT"/>
        </w:rPr>
      </w:pPr>
      <w:r>
        <w:rPr>
          <w:rFonts w:ascii="Times New Roman" w:hAnsi="Times New Roman"/>
          <w:lang w:val="lt-LT"/>
        </w:rPr>
        <w:t>Kiti vaistai nuo</w:t>
      </w:r>
      <w:r>
        <w:rPr>
          <w:rFonts w:ascii="Times New Roman" w:hAnsi="Times New Roman"/>
          <w:lang w:val="lt-LT"/>
        </w:rPr>
        <w:t xml:space="preserve"> depresijos, kai kurių kitų psichinių ir emocinių sutrikimų bei Parkinsono ligos (MAO inhibitoriai, metildopa, fluoksetino hidrochloridas, haloperidolis, lamotriginas).</w:t>
      </w:r>
    </w:p>
    <w:p w14:paraId="5AE4551C" w14:textId="77777777" w:rsidR="00252892" w:rsidRDefault="00B82CD3">
      <w:pPr>
        <w:pStyle w:val="Sraopastraipa"/>
        <w:widowControl w:val="0"/>
        <w:numPr>
          <w:ilvl w:val="0"/>
          <w:numId w:val="4"/>
        </w:numPr>
        <w:tabs>
          <w:tab w:val="left" w:pos="567"/>
        </w:tabs>
        <w:spacing w:after="0" w:line="240" w:lineRule="auto"/>
        <w:ind w:left="567" w:hanging="567"/>
        <w:rPr>
          <w:rFonts w:ascii="Times New Roman" w:hAnsi="Times New Roman"/>
          <w:lang w:val="lt-LT"/>
        </w:rPr>
      </w:pPr>
      <w:r>
        <w:rPr>
          <w:rFonts w:ascii="Times New Roman" w:hAnsi="Times New Roman"/>
          <w:lang w:val="lt-LT"/>
        </w:rPr>
        <w:t>Nuolatinis alkoholio arba migdomųjų vaistų (barbitūratų), traukulius slopinančių vaistų</w:t>
      </w:r>
      <w:r>
        <w:rPr>
          <w:rFonts w:ascii="Times New Roman" w:hAnsi="Times New Roman"/>
          <w:lang w:val="lt-LT"/>
        </w:rPr>
        <w:t xml:space="preserve"> (karbamazepino, fenitoino), vaistų, vartojamų tuberkuliozei gydyti (rifampicino, izoniazido) ar vaistų, kurių sudėtyje yra paprastųjų jonažolių (</w:t>
      </w:r>
      <w:r>
        <w:rPr>
          <w:rFonts w:ascii="Times New Roman" w:hAnsi="Times New Roman"/>
          <w:i/>
          <w:lang w:val="lt-LT"/>
        </w:rPr>
        <w:t>Hypericum perforatum</w:t>
      </w:r>
      <w:r>
        <w:rPr>
          <w:rFonts w:ascii="Times New Roman" w:hAnsi="Times New Roman"/>
          <w:lang w:val="lt-LT"/>
        </w:rPr>
        <w:t>) (</w:t>
      </w:r>
      <w:r>
        <w:rPr>
          <w:rFonts w:ascii="Times New Roman" w:hAnsi="Times New Roman"/>
          <w:noProof/>
          <w:lang w:val="lt-LT"/>
        </w:rPr>
        <w:t>augaliniai vaistai</w:t>
      </w:r>
      <w:r>
        <w:rPr>
          <w:rFonts w:ascii="Times New Roman" w:hAnsi="Times New Roman"/>
          <w:lang w:val="lt-LT"/>
        </w:rPr>
        <w:t xml:space="preserve"> nerimo gydymui), vartojimas gali stiprinti toksinį paracetamolio poveikį kepenims.</w:t>
      </w:r>
    </w:p>
    <w:p w14:paraId="04A1FD20" w14:textId="77777777" w:rsidR="00252892" w:rsidRDefault="00B82CD3">
      <w:pPr>
        <w:pStyle w:val="Sraopastraipa"/>
        <w:widowControl w:val="0"/>
        <w:numPr>
          <w:ilvl w:val="0"/>
          <w:numId w:val="4"/>
        </w:numPr>
        <w:tabs>
          <w:tab w:val="left" w:pos="567"/>
        </w:tabs>
        <w:spacing w:after="0" w:line="240" w:lineRule="auto"/>
        <w:ind w:left="567" w:hanging="567"/>
        <w:rPr>
          <w:rFonts w:ascii="Times New Roman" w:hAnsi="Times New Roman"/>
          <w:lang w:val="lt-LT"/>
        </w:rPr>
      </w:pPr>
      <w:r>
        <w:rPr>
          <w:rFonts w:ascii="Times New Roman" w:hAnsi="Times New Roman"/>
          <w:lang w:val="lt-LT"/>
        </w:rPr>
        <w:t>Vartojant pseudoefedrino kartu gleivinės paburkimą mažinančiais vaistais, apetitą slopinančiais vaistais, į amfetaminą panašiais psichostimuliatoriais, kartais gali padidėt</w:t>
      </w:r>
      <w:r>
        <w:rPr>
          <w:rFonts w:ascii="Times New Roman" w:hAnsi="Times New Roman"/>
          <w:lang w:val="lt-LT"/>
        </w:rPr>
        <w:t>i kraujospūdis.</w:t>
      </w:r>
    </w:p>
    <w:p w14:paraId="557861F5" w14:textId="77777777" w:rsidR="00252892" w:rsidRDefault="00B82CD3">
      <w:pPr>
        <w:pStyle w:val="Sraopastraipa"/>
        <w:widowControl w:val="0"/>
        <w:numPr>
          <w:ilvl w:val="0"/>
          <w:numId w:val="4"/>
        </w:numPr>
        <w:tabs>
          <w:tab w:val="left" w:pos="567"/>
        </w:tabs>
        <w:spacing w:after="0" w:line="240" w:lineRule="auto"/>
        <w:ind w:left="567" w:hanging="567"/>
        <w:rPr>
          <w:rFonts w:ascii="Times New Roman" w:hAnsi="Times New Roman"/>
          <w:lang w:val="lt-LT"/>
        </w:rPr>
      </w:pPr>
      <w:r>
        <w:rPr>
          <w:rFonts w:ascii="Times New Roman" w:hAnsi="Times New Roman"/>
          <w:lang w:val="lt-LT"/>
        </w:rPr>
        <w:t>Pseudoefedrinas gali slopinti kraujospūdį mažinančių vaistų, pvz., bretilijaus, betamidino, guanetidino, debrisokvino, metildopos, alfa ir beta adrenoreceptorių blokatorių, poveikį.</w:t>
      </w:r>
    </w:p>
    <w:p w14:paraId="0652C9BA" w14:textId="77777777" w:rsidR="00252892" w:rsidRDefault="00B82CD3">
      <w:pPr>
        <w:pStyle w:val="Sraopastraipa"/>
        <w:widowControl w:val="0"/>
        <w:numPr>
          <w:ilvl w:val="0"/>
          <w:numId w:val="4"/>
        </w:numPr>
        <w:tabs>
          <w:tab w:val="left" w:pos="567"/>
        </w:tabs>
        <w:spacing w:after="0" w:line="240" w:lineRule="auto"/>
        <w:ind w:left="567" w:hanging="567"/>
        <w:rPr>
          <w:rFonts w:ascii="Times New Roman" w:hAnsi="Times New Roman"/>
          <w:lang w:val="lt-LT"/>
        </w:rPr>
      </w:pPr>
      <w:r>
        <w:rPr>
          <w:rFonts w:ascii="Times New Roman" w:hAnsi="Times New Roman"/>
          <w:lang w:val="lt-LT"/>
        </w:rPr>
        <w:t>Vaistai vartojami pykinimo ir vėmimo gydymui (metokloprami</w:t>
      </w:r>
      <w:r>
        <w:rPr>
          <w:rFonts w:ascii="Times New Roman" w:hAnsi="Times New Roman"/>
          <w:lang w:val="lt-LT"/>
        </w:rPr>
        <w:t>das, domperidonas).</w:t>
      </w:r>
    </w:p>
    <w:p w14:paraId="31119041" w14:textId="77777777" w:rsidR="00252892" w:rsidRDefault="00B82CD3">
      <w:pPr>
        <w:pStyle w:val="Sraopastraipa"/>
        <w:widowControl w:val="0"/>
        <w:numPr>
          <w:ilvl w:val="0"/>
          <w:numId w:val="4"/>
        </w:numPr>
        <w:tabs>
          <w:tab w:val="left" w:pos="567"/>
        </w:tabs>
        <w:spacing w:after="0" w:line="240" w:lineRule="auto"/>
        <w:ind w:left="567" w:hanging="567"/>
        <w:rPr>
          <w:rFonts w:ascii="Times New Roman" w:hAnsi="Times New Roman"/>
          <w:lang w:val="lt-LT"/>
        </w:rPr>
      </w:pPr>
      <w:r>
        <w:rPr>
          <w:rFonts w:ascii="Times New Roman" w:hAnsi="Times New Roman"/>
          <w:lang w:val="lt-LT"/>
        </w:rPr>
        <w:t xml:space="preserve">Vaistas, vartojamas </w:t>
      </w:r>
      <w:r>
        <w:rPr>
          <w:rFonts w:ascii="Times New Roman" w:eastAsia="Times New Roman" w:hAnsi="Times New Roman"/>
          <w:noProof/>
          <w:lang w:val="lt-LT"/>
        </w:rPr>
        <w:t>padidėjusio</w:t>
      </w:r>
      <w:r>
        <w:rPr>
          <w:rFonts w:ascii="Times New Roman" w:hAnsi="Times New Roman"/>
          <w:lang w:val="lt-LT"/>
        </w:rPr>
        <w:t xml:space="preserve"> cholesterolio kiekio kraujyje mažinimui (cholestiraminas).</w:t>
      </w:r>
    </w:p>
    <w:p w14:paraId="09D7E37C" w14:textId="77777777" w:rsidR="00252892" w:rsidRDefault="00B82CD3">
      <w:pPr>
        <w:pStyle w:val="Sraopastraipa"/>
        <w:widowControl w:val="0"/>
        <w:numPr>
          <w:ilvl w:val="0"/>
          <w:numId w:val="4"/>
        </w:numPr>
        <w:tabs>
          <w:tab w:val="left" w:pos="567"/>
        </w:tabs>
        <w:spacing w:after="0" w:line="240" w:lineRule="auto"/>
        <w:ind w:left="567" w:hanging="567"/>
        <w:rPr>
          <w:rFonts w:ascii="Times New Roman" w:hAnsi="Times New Roman"/>
          <w:lang w:val="lt-LT"/>
        </w:rPr>
      </w:pPr>
      <w:r>
        <w:rPr>
          <w:rFonts w:ascii="Times New Roman" w:hAnsi="Times New Roman"/>
          <w:lang w:val="lt-LT"/>
        </w:rPr>
        <w:t>Kraujo krešėjimą mažinantys vaistai (varfarinas).</w:t>
      </w:r>
    </w:p>
    <w:p w14:paraId="3A3EC5AB" w14:textId="77777777" w:rsidR="00252892" w:rsidRDefault="00B82CD3">
      <w:pPr>
        <w:pStyle w:val="Sraopastraipa"/>
        <w:widowControl w:val="0"/>
        <w:numPr>
          <w:ilvl w:val="0"/>
          <w:numId w:val="4"/>
        </w:numPr>
        <w:tabs>
          <w:tab w:val="left" w:pos="567"/>
        </w:tabs>
        <w:spacing w:after="0" w:line="240" w:lineRule="auto"/>
        <w:ind w:left="567" w:hanging="567"/>
        <w:rPr>
          <w:rFonts w:ascii="Times New Roman" w:hAnsi="Times New Roman"/>
          <w:lang w:val="lt-LT"/>
        </w:rPr>
      </w:pPr>
      <w:r>
        <w:rPr>
          <w:rFonts w:ascii="Times New Roman" w:hAnsi="Times New Roman"/>
          <w:lang w:val="lt-LT"/>
        </w:rPr>
        <w:lastRenderedPageBreak/>
        <w:t>Vaistai nuo traukulių (barbitūratai ir vaistai nuo epilepsijos).</w:t>
      </w:r>
    </w:p>
    <w:p w14:paraId="1531FEC0" w14:textId="77777777" w:rsidR="00252892" w:rsidRDefault="00B82CD3">
      <w:pPr>
        <w:pStyle w:val="Sraopastraipa"/>
        <w:widowControl w:val="0"/>
        <w:numPr>
          <w:ilvl w:val="0"/>
          <w:numId w:val="4"/>
        </w:numPr>
        <w:tabs>
          <w:tab w:val="left" w:pos="567"/>
        </w:tabs>
        <w:spacing w:after="0" w:line="240" w:lineRule="auto"/>
        <w:ind w:left="567" w:hanging="567"/>
        <w:rPr>
          <w:rFonts w:ascii="Times New Roman" w:hAnsi="Times New Roman"/>
          <w:lang w:val="lt-LT"/>
        </w:rPr>
      </w:pPr>
      <w:r>
        <w:rPr>
          <w:rFonts w:ascii="Times New Roman" w:hAnsi="Times New Roman"/>
          <w:lang w:val="lt-LT"/>
        </w:rPr>
        <w:t xml:space="preserve">Kai kurie antibiotikai </w:t>
      </w:r>
      <w:r>
        <w:rPr>
          <w:rFonts w:ascii="Times New Roman" w:hAnsi="Times New Roman"/>
          <w:lang w:val="lt-LT"/>
        </w:rPr>
        <w:t>(rifampicinas, chloramfenikolis).</w:t>
      </w:r>
    </w:p>
    <w:p w14:paraId="3A06C61F" w14:textId="77777777" w:rsidR="00252892" w:rsidRDefault="00B82CD3">
      <w:pPr>
        <w:pStyle w:val="Sraopastraipa"/>
        <w:widowControl w:val="0"/>
        <w:numPr>
          <w:ilvl w:val="0"/>
          <w:numId w:val="4"/>
        </w:numPr>
        <w:tabs>
          <w:tab w:val="left" w:pos="567"/>
        </w:tabs>
        <w:spacing w:after="0" w:line="240" w:lineRule="auto"/>
        <w:ind w:left="567" w:hanging="567"/>
        <w:rPr>
          <w:rFonts w:ascii="Times New Roman" w:hAnsi="Times New Roman"/>
          <w:lang w:val="lt-LT"/>
        </w:rPr>
      </w:pPr>
      <w:r>
        <w:rPr>
          <w:rFonts w:ascii="Times New Roman" w:hAnsi="Times New Roman"/>
          <w:lang w:val="lt-LT"/>
        </w:rPr>
        <w:t>Vaistas, vartojam</w:t>
      </w:r>
      <w:r>
        <w:rPr>
          <w:rFonts w:ascii="Times New Roman" w:eastAsia="Times New Roman" w:hAnsi="Times New Roman"/>
          <w:noProof/>
          <w:lang w:val="lt-LT"/>
        </w:rPr>
        <w:t>a</w:t>
      </w:r>
      <w:r>
        <w:rPr>
          <w:rFonts w:ascii="Times New Roman" w:hAnsi="Times New Roman"/>
          <w:lang w:val="lt-LT"/>
        </w:rPr>
        <w:t>s migrenos gydymui (dihidroergotaminas).</w:t>
      </w:r>
    </w:p>
    <w:p w14:paraId="30EB59D8" w14:textId="77777777" w:rsidR="00252892" w:rsidRDefault="00B82CD3">
      <w:pPr>
        <w:pStyle w:val="Sraopastraipa"/>
        <w:widowControl w:val="0"/>
        <w:numPr>
          <w:ilvl w:val="0"/>
          <w:numId w:val="4"/>
        </w:numPr>
        <w:tabs>
          <w:tab w:val="left" w:pos="567"/>
        </w:tabs>
        <w:spacing w:after="0" w:line="240" w:lineRule="auto"/>
        <w:ind w:left="567" w:hanging="567"/>
        <w:rPr>
          <w:rFonts w:ascii="Times New Roman" w:hAnsi="Times New Roman"/>
          <w:lang w:val="lt-LT"/>
        </w:rPr>
      </w:pPr>
      <w:r>
        <w:rPr>
          <w:rFonts w:ascii="Times New Roman" w:hAnsi="Times New Roman"/>
          <w:lang w:val="lt-LT"/>
        </w:rPr>
        <w:t>Ska</w:t>
      </w:r>
      <w:r>
        <w:rPr>
          <w:rFonts w:ascii="Times New Roman" w:eastAsia="Times New Roman" w:hAnsi="Times New Roman"/>
          <w:noProof/>
          <w:lang w:val="lt-LT"/>
        </w:rPr>
        <w:t>u</w:t>
      </w:r>
      <w:r>
        <w:rPr>
          <w:rFonts w:ascii="Times New Roman" w:hAnsi="Times New Roman"/>
          <w:lang w:val="lt-LT"/>
        </w:rPr>
        <w:t>smą malšinantys vaistai (nesteroidiniai vaistai nuo uždegimo, salicilo rūgštis).</w:t>
      </w:r>
    </w:p>
    <w:p w14:paraId="4FE2915A" w14:textId="77777777" w:rsidR="00252892" w:rsidRDefault="00B82CD3">
      <w:pPr>
        <w:pStyle w:val="Sraopastraipa"/>
        <w:widowControl w:val="0"/>
        <w:numPr>
          <w:ilvl w:val="0"/>
          <w:numId w:val="4"/>
        </w:numPr>
        <w:tabs>
          <w:tab w:val="left" w:pos="567"/>
        </w:tabs>
        <w:spacing w:after="0" w:line="240" w:lineRule="auto"/>
        <w:ind w:left="567" w:hanging="567"/>
        <w:rPr>
          <w:rFonts w:ascii="Times New Roman" w:hAnsi="Times New Roman"/>
          <w:lang w:val="lt-LT"/>
        </w:rPr>
      </w:pPr>
      <w:r>
        <w:rPr>
          <w:rFonts w:ascii="Times New Roman" w:hAnsi="Times New Roman"/>
          <w:lang w:val="lt-LT"/>
        </w:rPr>
        <w:t>Vaistai, vartojami podagros gydymui (probenecidas).</w:t>
      </w:r>
    </w:p>
    <w:p w14:paraId="41EF1A63" w14:textId="77777777" w:rsidR="00252892" w:rsidRDefault="00B82CD3">
      <w:pPr>
        <w:pStyle w:val="Sraopastraipa"/>
        <w:widowControl w:val="0"/>
        <w:numPr>
          <w:ilvl w:val="0"/>
          <w:numId w:val="4"/>
        </w:numPr>
        <w:tabs>
          <w:tab w:val="left" w:pos="567"/>
        </w:tabs>
        <w:spacing w:after="0" w:line="240" w:lineRule="auto"/>
        <w:ind w:left="567" w:hanging="567"/>
        <w:rPr>
          <w:rFonts w:ascii="Times New Roman" w:hAnsi="Times New Roman"/>
          <w:lang w:val="lt-LT"/>
        </w:rPr>
      </w:pPr>
      <w:r>
        <w:rPr>
          <w:rFonts w:ascii="Times New Roman" w:hAnsi="Times New Roman"/>
          <w:lang w:val="lt-LT"/>
        </w:rPr>
        <w:t>Šlapimą šarminantys vaista</w:t>
      </w:r>
      <w:r>
        <w:rPr>
          <w:rFonts w:ascii="Times New Roman" w:hAnsi="Times New Roman"/>
          <w:lang w:val="lt-LT"/>
        </w:rPr>
        <w:t>i (natrio hidrokarbonatas).</w:t>
      </w:r>
    </w:p>
    <w:p w14:paraId="0CD42900" w14:textId="77777777" w:rsidR="00252892" w:rsidRDefault="00B82CD3">
      <w:pPr>
        <w:pStyle w:val="Sraopastraipa"/>
        <w:widowControl w:val="0"/>
        <w:numPr>
          <w:ilvl w:val="0"/>
          <w:numId w:val="4"/>
        </w:numPr>
        <w:tabs>
          <w:tab w:val="left" w:pos="567"/>
        </w:tabs>
        <w:spacing w:after="0" w:line="240" w:lineRule="auto"/>
        <w:ind w:left="567" w:hanging="567"/>
        <w:rPr>
          <w:rFonts w:ascii="Times New Roman" w:hAnsi="Times New Roman"/>
          <w:lang w:val="lt-LT"/>
        </w:rPr>
      </w:pPr>
      <w:r>
        <w:rPr>
          <w:rFonts w:ascii="Times New Roman" w:hAnsi="Times New Roman"/>
          <w:lang w:val="lt-LT"/>
        </w:rPr>
        <w:t>Vaistai, vartojamų širdies ritmo sutrikimams gydyti (amiodaronas, kvinidinas).</w:t>
      </w:r>
    </w:p>
    <w:p w14:paraId="4235A118" w14:textId="685E9BF2" w:rsidR="00252892" w:rsidRDefault="00B82CD3">
      <w:pPr>
        <w:pStyle w:val="Sraopastraipa"/>
        <w:widowControl w:val="0"/>
        <w:numPr>
          <w:ilvl w:val="0"/>
          <w:numId w:val="4"/>
        </w:numPr>
        <w:tabs>
          <w:tab w:val="left" w:pos="567"/>
        </w:tabs>
        <w:spacing w:after="0" w:line="240" w:lineRule="auto"/>
        <w:ind w:left="567" w:hanging="567"/>
        <w:rPr>
          <w:rFonts w:ascii="Times New Roman" w:hAnsi="Times New Roman"/>
          <w:lang w:val="lt-LT"/>
        </w:rPr>
      </w:pPr>
      <w:r>
        <w:rPr>
          <w:rFonts w:ascii="Times New Roman" w:hAnsi="Times New Roman"/>
          <w:lang w:val="lt-LT"/>
        </w:rPr>
        <w:t>Flukloksacilino (antibiotikas), nes kyla didelė rizika, jog pasireikš kraujo ir skysčių pusiausvyros sutrikimas (vadinamas metaboline acidoze esant p</w:t>
      </w:r>
      <w:r>
        <w:rPr>
          <w:rFonts w:ascii="Times New Roman" w:hAnsi="Times New Roman"/>
          <w:lang w:val="lt-LT"/>
        </w:rPr>
        <w:t>adidėjusiam anijoniniam tarpui),</w:t>
      </w:r>
      <w:r w:rsidR="009567BB">
        <w:rPr>
          <w:rFonts w:ascii="Times New Roman" w:hAnsi="Times New Roman"/>
          <w:lang w:val="lt-LT"/>
        </w:rPr>
        <w:t xml:space="preserve"> </w:t>
      </w:r>
      <w:r>
        <w:rPr>
          <w:rFonts w:ascii="Times New Roman" w:hAnsi="Times New Roman"/>
          <w:lang w:val="lt-LT"/>
        </w:rPr>
        <w:t>kurį reikia skubiai gydyti (žr. 2 skyrių).</w:t>
      </w:r>
    </w:p>
    <w:p w14:paraId="1E71E31F" w14:textId="77777777" w:rsidR="00252892" w:rsidRDefault="00252892">
      <w:pPr>
        <w:widowControl w:val="0"/>
        <w:spacing w:after="0" w:line="240" w:lineRule="auto"/>
        <w:rPr>
          <w:rFonts w:ascii="Times New Roman" w:hAnsi="Times New Roman"/>
          <w:lang w:val="lt-LT"/>
        </w:rPr>
      </w:pPr>
    </w:p>
    <w:p w14:paraId="1222E818" w14:textId="77777777" w:rsidR="00252892" w:rsidRDefault="00B82CD3">
      <w:pPr>
        <w:widowControl w:val="0"/>
        <w:spacing w:after="0" w:line="240" w:lineRule="auto"/>
        <w:rPr>
          <w:rFonts w:ascii="Times New Roman" w:hAnsi="Times New Roman"/>
          <w:b/>
          <w:lang w:val="lt-LT"/>
        </w:rPr>
      </w:pPr>
      <w:r>
        <w:rPr>
          <w:rFonts w:ascii="Times New Roman" w:hAnsi="Times New Roman"/>
          <w:b/>
          <w:spacing w:val="2"/>
          <w:lang w:val="lt-LT"/>
        </w:rPr>
        <w:t>DALERON</w:t>
      </w:r>
      <w:r>
        <w:rPr>
          <w:rFonts w:ascii="Times New Roman" w:hAnsi="Times New Roman"/>
          <w:b/>
          <w:lang w:val="lt-LT"/>
        </w:rPr>
        <w:t xml:space="preserve"> COLD3 vartojimas su maistu ir gėrimais</w:t>
      </w:r>
    </w:p>
    <w:p w14:paraId="602E8D4D" w14:textId="77777777" w:rsidR="00252892" w:rsidRDefault="00B82CD3">
      <w:pPr>
        <w:widowControl w:val="0"/>
        <w:spacing w:after="0" w:line="240" w:lineRule="auto"/>
        <w:rPr>
          <w:rFonts w:ascii="Times New Roman" w:hAnsi="Times New Roman"/>
          <w:lang w:val="lt-LT"/>
        </w:rPr>
      </w:pPr>
      <w:r>
        <w:rPr>
          <w:rFonts w:ascii="Times New Roman" w:hAnsi="Times New Roman"/>
          <w:lang w:val="lt-LT"/>
        </w:rPr>
        <w:t xml:space="preserve">Vartojant </w:t>
      </w:r>
      <w:r>
        <w:rPr>
          <w:rFonts w:ascii="Times New Roman" w:hAnsi="Times New Roman"/>
          <w:spacing w:val="2"/>
          <w:lang w:val="lt-LT"/>
        </w:rPr>
        <w:t>DALERON</w:t>
      </w:r>
      <w:r>
        <w:rPr>
          <w:rFonts w:ascii="Times New Roman" w:hAnsi="Times New Roman"/>
          <w:lang w:val="lt-LT"/>
        </w:rPr>
        <w:t xml:space="preserve"> COLD3</w:t>
      </w:r>
      <w:r>
        <w:rPr>
          <w:rFonts w:ascii="Times New Roman" w:eastAsia="Times New Roman" w:hAnsi="Times New Roman"/>
          <w:noProof/>
          <w:lang w:val="sv-FI"/>
        </w:rPr>
        <w:t>,</w:t>
      </w:r>
      <w:r>
        <w:rPr>
          <w:rFonts w:ascii="Times New Roman" w:hAnsi="Times New Roman"/>
          <w:lang w:val="lt-LT"/>
        </w:rPr>
        <w:t xml:space="preserve"> negalima gerti alkoholinių gėrimų.</w:t>
      </w:r>
    </w:p>
    <w:p w14:paraId="74EF9FBB" w14:textId="77777777" w:rsidR="00252892" w:rsidRDefault="00252892">
      <w:pPr>
        <w:widowControl w:val="0"/>
        <w:spacing w:after="0" w:line="240" w:lineRule="auto"/>
        <w:rPr>
          <w:rFonts w:ascii="Times New Roman" w:hAnsi="Times New Roman"/>
          <w:lang w:val="lt-LT"/>
        </w:rPr>
      </w:pPr>
    </w:p>
    <w:p w14:paraId="27CFC431" w14:textId="77777777" w:rsidR="00252892" w:rsidRDefault="00B82CD3">
      <w:pPr>
        <w:widowControl w:val="0"/>
        <w:spacing w:after="0" w:line="240" w:lineRule="auto"/>
        <w:rPr>
          <w:rFonts w:ascii="Times New Roman" w:hAnsi="Times New Roman"/>
          <w:b/>
          <w:lang w:val="lt-LT"/>
        </w:rPr>
      </w:pPr>
      <w:r>
        <w:rPr>
          <w:rFonts w:ascii="Times New Roman" w:hAnsi="Times New Roman"/>
          <w:b/>
          <w:lang w:val="lt-LT"/>
        </w:rPr>
        <w:t>Nėštumas</w:t>
      </w:r>
      <w:r>
        <w:rPr>
          <w:rFonts w:ascii="Times New Roman" w:eastAsia="Times New Roman" w:hAnsi="Times New Roman"/>
          <w:b/>
          <w:bCs/>
          <w:lang w:val="lt-LT"/>
        </w:rPr>
        <w:t>,</w:t>
      </w:r>
      <w:r>
        <w:rPr>
          <w:rFonts w:ascii="Times New Roman" w:hAnsi="Times New Roman"/>
          <w:b/>
          <w:lang w:val="lt-LT"/>
        </w:rPr>
        <w:t xml:space="preserve"> žindymo laikotarpis</w:t>
      </w:r>
      <w:r>
        <w:rPr>
          <w:rFonts w:ascii="Times New Roman" w:eastAsia="Times New Roman" w:hAnsi="Times New Roman"/>
          <w:b/>
          <w:bCs/>
          <w:lang w:val="lt-LT"/>
        </w:rPr>
        <w:t xml:space="preserve"> ir vaisingumas</w:t>
      </w:r>
    </w:p>
    <w:p w14:paraId="68A65DFF" w14:textId="77777777" w:rsidR="00252892" w:rsidRDefault="00B82CD3">
      <w:pPr>
        <w:widowControl w:val="0"/>
        <w:spacing w:after="0" w:line="240" w:lineRule="auto"/>
        <w:rPr>
          <w:rFonts w:ascii="Times New Roman" w:hAnsi="Times New Roman"/>
          <w:lang w:val="lt-LT"/>
        </w:rPr>
      </w:pPr>
      <w:r>
        <w:rPr>
          <w:rFonts w:ascii="Times New Roman" w:hAnsi="Times New Roman"/>
          <w:lang w:val="lt-LT"/>
        </w:rPr>
        <w:t xml:space="preserve">Jeigu esate nėščia, </w:t>
      </w:r>
      <w:r>
        <w:rPr>
          <w:rFonts w:ascii="Times New Roman" w:hAnsi="Times New Roman"/>
          <w:lang w:val="lt-LT"/>
        </w:rPr>
        <w:t>žindote kūdikį, manote, kad galbūt esate nėščia arba planuojate pastoti, tai prieš vartodama šį vaistą pasitarkite su gydytoju arba vaistininku.</w:t>
      </w:r>
    </w:p>
    <w:p w14:paraId="5170E371" w14:textId="77777777" w:rsidR="00252892" w:rsidRDefault="00B82CD3">
      <w:pPr>
        <w:widowControl w:val="0"/>
        <w:spacing w:after="0" w:line="240" w:lineRule="auto"/>
        <w:rPr>
          <w:rFonts w:ascii="Times New Roman" w:hAnsi="Times New Roman"/>
          <w:lang w:val="lt-LT"/>
        </w:rPr>
      </w:pPr>
      <w:r>
        <w:rPr>
          <w:rFonts w:ascii="Times New Roman" w:hAnsi="Times New Roman"/>
          <w:lang w:val="lt-LT"/>
        </w:rPr>
        <w:t>Jei būtina, DALERON COLD3 galima vartoti nėštumo metu. Turėtumėte vartoti kuo mažesnę vaisto dozę, kurios pakan</w:t>
      </w:r>
      <w:r>
        <w:rPr>
          <w:rFonts w:ascii="Times New Roman" w:hAnsi="Times New Roman"/>
          <w:lang w:val="lt-LT"/>
        </w:rPr>
        <w:t>ka skausmui ir (arba) karščiavimui sumažinti, ir vartoti vaistą kuo trumpiau. Jeigu skausmas ir (arba) karščiavimas nemažėja arba Jums reikia dažniau vartoti šį vaistą, kreipkitės į savo gydytoją.</w:t>
      </w:r>
    </w:p>
    <w:p w14:paraId="72D23DCA" w14:textId="77777777" w:rsidR="00252892" w:rsidRDefault="00252892">
      <w:pPr>
        <w:widowControl w:val="0"/>
        <w:spacing w:after="0" w:line="240" w:lineRule="auto"/>
        <w:rPr>
          <w:rFonts w:ascii="Times New Roman" w:hAnsi="Times New Roman"/>
          <w:lang w:val="lt-LT"/>
        </w:rPr>
      </w:pPr>
    </w:p>
    <w:p w14:paraId="06996320" w14:textId="77777777" w:rsidR="00252892" w:rsidRDefault="00B82CD3">
      <w:pPr>
        <w:widowControl w:val="0"/>
        <w:spacing w:after="0" w:line="240" w:lineRule="auto"/>
        <w:rPr>
          <w:rFonts w:ascii="Times New Roman" w:hAnsi="Times New Roman"/>
          <w:lang w:val="lt-LT"/>
        </w:rPr>
      </w:pPr>
      <w:r>
        <w:rPr>
          <w:rFonts w:ascii="Times New Roman" w:hAnsi="Times New Roman"/>
          <w:lang w:val="lt-LT"/>
        </w:rPr>
        <w:t>Tiksliai nenustatyta, ar saugu vartoti šį vaistą žindymo l</w:t>
      </w:r>
      <w:r>
        <w:rPr>
          <w:rFonts w:ascii="Times New Roman" w:hAnsi="Times New Roman"/>
          <w:lang w:val="lt-LT"/>
        </w:rPr>
        <w:t>aikotarpiu, todėl žindyvėms vaisto DALERON COLD3 vartoti nerekomenduojama.</w:t>
      </w:r>
    </w:p>
    <w:p w14:paraId="457C761A" w14:textId="77777777" w:rsidR="00252892" w:rsidRDefault="00252892">
      <w:pPr>
        <w:widowControl w:val="0"/>
        <w:spacing w:after="0" w:line="240" w:lineRule="auto"/>
        <w:rPr>
          <w:rFonts w:ascii="Times New Roman" w:hAnsi="Times New Roman"/>
          <w:lang w:val="lt-LT"/>
        </w:rPr>
      </w:pPr>
    </w:p>
    <w:p w14:paraId="52CB951E" w14:textId="77777777" w:rsidR="00252892" w:rsidRDefault="00B82CD3">
      <w:pPr>
        <w:widowControl w:val="0"/>
        <w:spacing w:after="0" w:line="240" w:lineRule="auto"/>
        <w:rPr>
          <w:rFonts w:ascii="Times New Roman" w:hAnsi="Times New Roman"/>
          <w:b/>
          <w:lang w:val="lt-LT"/>
        </w:rPr>
      </w:pPr>
      <w:r>
        <w:rPr>
          <w:rFonts w:ascii="Times New Roman" w:hAnsi="Times New Roman"/>
          <w:b/>
          <w:lang w:val="lt-LT"/>
        </w:rPr>
        <w:t>Vairavimas ir mechanizmų valdymas</w:t>
      </w:r>
    </w:p>
    <w:p w14:paraId="67247949"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lang w:val="lt-LT"/>
        </w:rPr>
        <w:t>Šis vaistas gali sukelti silpną ar vidutinio sunkumo poveikį gebėjimui vairuoti ir valdyti mechanizmus, todėl pasireiškus mieguistumui, galvos sva</w:t>
      </w:r>
      <w:r>
        <w:rPr>
          <w:rFonts w:ascii="Times New Roman" w:hAnsi="Times New Roman"/>
          <w:lang w:val="lt-LT"/>
        </w:rPr>
        <w:t>igimui, ir/ arba kitam poveikiui centrinei nervų sistemai, vairuoti ar dirbti su technika reikėtų atsargiai.</w:t>
      </w:r>
    </w:p>
    <w:p w14:paraId="7D4DDA1B" w14:textId="77777777" w:rsidR="00252892" w:rsidRDefault="00252892">
      <w:pPr>
        <w:widowControl w:val="0"/>
        <w:spacing w:after="0" w:line="240" w:lineRule="auto"/>
        <w:rPr>
          <w:rFonts w:ascii="Times New Roman" w:hAnsi="Times New Roman"/>
          <w:lang w:val="lt-LT"/>
        </w:rPr>
      </w:pPr>
    </w:p>
    <w:p w14:paraId="2EB52FED" w14:textId="77777777" w:rsidR="00252892" w:rsidRDefault="00252892">
      <w:pPr>
        <w:widowControl w:val="0"/>
        <w:spacing w:after="0" w:line="240" w:lineRule="auto"/>
        <w:rPr>
          <w:rFonts w:ascii="Times New Roman" w:hAnsi="Times New Roman"/>
          <w:lang w:val="lt-LT"/>
        </w:rPr>
      </w:pPr>
    </w:p>
    <w:p w14:paraId="77FC6326" w14:textId="77777777" w:rsidR="00252892" w:rsidRDefault="00B82CD3">
      <w:pPr>
        <w:widowControl w:val="0"/>
        <w:tabs>
          <w:tab w:val="left" w:pos="567"/>
        </w:tabs>
        <w:spacing w:after="0" w:line="240" w:lineRule="auto"/>
        <w:ind w:left="567" w:hanging="567"/>
        <w:outlineLvl w:val="1"/>
        <w:rPr>
          <w:rFonts w:ascii="Times New Roman" w:hAnsi="Times New Roman"/>
          <w:b/>
          <w:lang w:val="lt-LT"/>
        </w:rPr>
      </w:pPr>
      <w:bookmarkStart w:id="21" w:name="_Toc129243141"/>
      <w:bookmarkStart w:id="22" w:name="_Toc129243266"/>
      <w:r>
        <w:rPr>
          <w:rFonts w:ascii="Times New Roman" w:hAnsi="Times New Roman"/>
          <w:b/>
          <w:lang w:val="lt-LT"/>
        </w:rPr>
        <w:t>3.</w:t>
      </w:r>
      <w:r>
        <w:rPr>
          <w:rFonts w:ascii="Times New Roman" w:hAnsi="Times New Roman"/>
          <w:b/>
          <w:lang w:val="lt-LT"/>
        </w:rPr>
        <w:tab/>
        <w:t>K</w:t>
      </w:r>
      <w:bookmarkEnd w:id="21"/>
      <w:bookmarkEnd w:id="22"/>
      <w:r>
        <w:rPr>
          <w:rFonts w:ascii="Times New Roman" w:hAnsi="Times New Roman"/>
          <w:b/>
          <w:lang w:val="lt-LT"/>
        </w:rPr>
        <w:t>aip vartoti DALERON COLD3</w:t>
      </w:r>
    </w:p>
    <w:p w14:paraId="287490A8" w14:textId="77777777" w:rsidR="00252892" w:rsidRDefault="00252892">
      <w:pPr>
        <w:widowControl w:val="0"/>
        <w:spacing w:after="0" w:line="240" w:lineRule="auto"/>
        <w:rPr>
          <w:rFonts w:ascii="Times New Roman" w:hAnsi="Times New Roman"/>
          <w:lang w:val="lt-LT"/>
        </w:rPr>
      </w:pPr>
    </w:p>
    <w:p w14:paraId="1ADE4D95" w14:textId="77777777" w:rsidR="00252892" w:rsidRDefault="00B82CD3">
      <w:pPr>
        <w:widowControl w:val="0"/>
        <w:spacing w:after="0" w:line="240" w:lineRule="auto"/>
        <w:rPr>
          <w:rFonts w:ascii="Times New Roman" w:hAnsi="Times New Roman"/>
          <w:lang w:val="lt-LT"/>
        </w:rPr>
      </w:pPr>
      <w:r>
        <w:rPr>
          <w:rFonts w:ascii="Times New Roman" w:hAnsi="Times New Roman"/>
          <w:lang w:val="lt-LT"/>
        </w:rPr>
        <w:t xml:space="preserve">Visada vartokite šį vaistą tiksliai kaip </w:t>
      </w:r>
      <w:r>
        <w:rPr>
          <w:rFonts w:ascii="Times New Roman" w:eastAsia="Times New Roman" w:hAnsi="Times New Roman"/>
          <w:lang w:val="lt-LT"/>
        </w:rPr>
        <w:t xml:space="preserve">aprašyta šiame lapelyje arba tiksliai kaip </w:t>
      </w:r>
      <w:r>
        <w:rPr>
          <w:rFonts w:ascii="Times New Roman" w:hAnsi="Times New Roman"/>
          <w:lang w:val="lt-LT"/>
        </w:rPr>
        <w:t xml:space="preserve">nurodė gydytojas arba </w:t>
      </w:r>
      <w:r>
        <w:rPr>
          <w:rFonts w:ascii="Times New Roman" w:hAnsi="Times New Roman"/>
          <w:lang w:val="lt-LT"/>
        </w:rPr>
        <w:t>vaistininkas. Jeigu abejojate, kreipkitės į gydytoją arba vaistininką.</w:t>
      </w:r>
    </w:p>
    <w:p w14:paraId="5D530AB8" w14:textId="77777777" w:rsidR="00252892" w:rsidRDefault="00252892">
      <w:pPr>
        <w:widowControl w:val="0"/>
        <w:spacing w:after="0" w:line="240" w:lineRule="auto"/>
        <w:rPr>
          <w:rFonts w:ascii="Times New Roman" w:hAnsi="Times New Roman"/>
          <w:lang w:val="lt-LT"/>
        </w:rPr>
      </w:pPr>
    </w:p>
    <w:p w14:paraId="55CF1A85" w14:textId="77777777" w:rsidR="00252892" w:rsidRDefault="00B82CD3">
      <w:pPr>
        <w:widowControl w:val="0"/>
        <w:spacing w:after="0" w:line="240" w:lineRule="auto"/>
        <w:rPr>
          <w:rFonts w:ascii="Times New Roman" w:hAnsi="Times New Roman"/>
          <w:lang w:val="lt-LT"/>
        </w:rPr>
      </w:pPr>
      <w:r>
        <w:rPr>
          <w:rFonts w:ascii="Times New Roman" w:hAnsi="Times New Roman"/>
          <w:i/>
          <w:lang w:val="lt-LT"/>
        </w:rPr>
        <w:t>Suaugusiesiems</w:t>
      </w:r>
      <w:r>
        <w:rPr>
          <w:rFonts w:ascii="Times New Roman" w:hAnsi="Times New Roman"/>
          <w:lang w:val="lt-LT"/>
        </w:rPr>
        <w:t xml:space="preserve"> </w:t>
      </w:r>
      <w:r>
        <w:rPr>
          <w:rFonts w:ascii="Times New Roman" w:hAnsi="Times New Roman"/>
          <w:i/>
          <w:lang w:val="lt-LT"/>
        </w:rPr>
        <w:t>ir vyresniems kaip 12 metų paaugliams</w:t>
      </w:r>
    </w:p>
    <w:p w14:paraId="05394CD1" w14:textId="77777777" w:rsidR="00252892" w:rsidRDefault="00B82CD3">
      <w:pPr>
        <w:widowControl w:val="0"/>
        <w:spacing w:after="0" w:line="240" w:lineRule="auto"/>
        <w:rPr>
          <w:rFonts w:ascii="Times New Roman" w:hAnsi="Times New Roman"/>
          <w:lang w:val="lt-LT"/>
        </w:rPr>
      </w:pPr>
      <w:r>
        <w:rPr>
          <w:rFonts w:ascii="Times New Roman" w:hAnsi="Times New Roman"/>
          <w:lang w:val="lt-LT"/>
        </w:rPr>
        <w:t>Suaugusiesiems ir paaugliams nuo 12 metų reikėtų gerti po 2 tabletes ne daugiau kaip 4 kartus per parą. Šio vaisto nereikėtų vartot</w:t>
      </w:r>
      <w:r>
        <w:rPr>
          <w:rFonts w:ascii="Times New Roman" w:hAnsi="Times New Roman"/>
          <w:lang w:val="lt-LT"/>
        </w:rPr>
        <w:t>i dažniau kaip kas 4 val.</w:t>
      </w:r>
    </w:p>
    <w:p w14:paraId="0244A201" w14:textId="77777777" w:rsidR="00252892" w:rsidRDefault="00B82CD3">
      <w:pPr>
        <w:widowControl w:val="0"/>
        <w:spacing w:after="0" w:line="240" w:lineRule="auto"/>
        <w:rPr>
          <w:rFonts w:ascii="Times New Roman" w:hAnsi="Times New Roman"/>
          <w:lang w:val="lt-LT"/>
        </w:rPr>
      </w:pPr>
      <w:r>
        <w:rPr>
          <w:rFonts w:ascii="Times New Roman" w:hAnsi="Times New Roman"/>
          <w:lang w:val="lt-LT"/>
        </w:rPr>
        <w:t>Negalima viršyti rekomenduojamas dozės. Didžiausia paros dozė yra 8 tabletės.</w:t>
      </w:r>
    </w:p>
    <w:p w14:paraId="1E07BD0F" w14:textId="77777777" w:rsidR="00252892" w:rsidRDefault="00252892">
      <w:pPr>
        <w:widowControl w:val="0"/>
        <w:spacing w:after="0" w:line="240" w:lineRule="auto"/>
        <w:rPr>
          <w:rFonts w:ascii="Times New Roman" w:hAnsi="Times New Roman"/>
          <w:lang w:val="lt-LT"/>
        </w:rPr>
      </w:pPr>
    </w:p>
    <w:p w14:paraId="29ECA0E0" w14:textId="77777777" w:rsidR="00252892" w:rsidRDefault="00B82CD3">
      <w:pPr>
        <w:widowControl w:val="0"/>
        <w:tabs>
          <w:tab w:val="left" w:pos="567"/>
        </w:tabs>
        <w:spacing w:after="0" w:line="240" w:lineRule="auto"/>
        <w:rPr>
          <w:rFonts w:ascii="Times New Roman" w:hAnsi="Times New Roman"/>
          <w:i/>
          <w:lang w:val="lt-LT"/>
        </w:rPr>
      </w:pPr>
      <w:r>
        <w:rPr>
          <w:rFonts w:ascii="Times New Roman" w:hAnsi="Times New Roman"/>
          <w:i/>
          <w:lang w:val="lt-LT"/>
        </w:rPr>
        <w:t>Senyviems pacientams</w:t>
      </w:r>
    </w:p>
    <w:p w14:paraId="75E4733C"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lang w:val="lt-LT"/>
        </w:rPr>
        <w:t>Senyvi pacientai, ypač kuriems yra šlapimo susilaikymas, DALERON COLD3 turi būti vartojamas atsargiai.</w:t>
      </w:r>
    </w:p>
    <w:p w14:paraId="5825B809" w14:textId="77777777" w:rsidR="00252892" w:rsidRDefault="00252892">
      <w:pPr>
        <w:widowControl w:val="0"/>
        <w:tabs>
          <w:tab w:val="left" w:pos="567"/>
        </w:tabs>
        <w:spacing w:after="0" w:line="240" w:lineRule="auto"/>
        <w:rPr>
          <w:rFonts w:ascii="Times New Roman" w:hAnsi="Times New Roman"/>
          <w:lang w:val="lt-LT"/>
        </w:rPr>
      </w:pPr>
    </w:p>
    <w:p w14:paraId="3A121932" w14:textId="77777777" w:rsidR="00252892" w:rsidRDefault="00B82CD3">
      <w:pPr>
        <w:widowControl w:val="0"/>
        <w:tabs>
          <w:tab w:val="left" w:pos="567"/>
        </w:tabs>
        <w:spacing w:after="0" w:line="240" w:lineRule="auto"/>
        <w:rPr>
          <w:rFonts w:ascii="Times New Roman" w:hAnsi="Times New Roman"/>
          <w:i/>
          <w:lang w:val="lt-LT"/>
        </w:rPr>
      </w:pPr>
      <w:r>
        <w:rPr>
          <w:rFonts w:ascii="Times New Roman" w:eastAsia="Times New Roman" w:hAnsi="Times New Roman"/>
          <w:i/>
          <w:lang w:val="lt-LT"/>
        </w:rPr>
        <w:t>Inkstų</w:t>
      </w:r>
      <w:r>
        <w:rPr>
          <w:rFonts w:ascii="Times New Roman" w:hAnsi="Times New Roman"/>
          <w:i/>
          <w:lang w:val="lt-LT"/>
        </w:rPr>
        <w:t xml:space="preserve"> ir kepenų </w:t>
      </w:r>
      <w:r>
        <w:rPr>
          <w:rFonts w:ascii="Times New Roman" w:eastAsia="Times New Roman" w:hAnsi="Times New Roman"/>
          <w:i/>
          <w:lang w:val="lt-LT"/>
        </w:rPr>
        <w:t>funkcijos</w:t>
      </w:r>
      <w:r>
        <w:rPr>
          <w:rFonts w:ascii="Times New Roman" w:eastAsia="Times New Roman" w:hAnsi="Times New Roman"/>
          <w:i/>
          <w:lang w:val="lt-LT"/>
        </w:rPr>
        <w:t xml:space="preserve"> sutrikimas</w:t>
      </w:r>
    </w:p>
    <w:p w14:paraId="635D6A87"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lang w:val="lt-LT"/>
        </w:rPr>
        <w:t>DALERON COLD3 turi būti skiriamas atsargiai pacientams, kuriems yra vidutinio sunkumo arba sunkus inkstų arba kepenų funkcijos sutrikimas. Pacientams, kurių inkstų funkcija sutrikusi (kreatinino klirensas &lt; 30 ml/min.) intervalas tarp vartojamų</w:t>
      </w:r>
      <w:r>
        <w:rPr>
          <w:rFonts w:ascii="Times New Roman" w:hAnsi="Times New Roman"/>
          <w:lang w:val="lt-LT"/>
        </w:rPr>
        <w:t xml:space="preserve"> dozių turi būti pailgintas iki 6 val. Pasitarkite su gydytoju arba vaistininku.</w:t>
      </w:r>
    </w:p>
    <w:p w14:paraId="11CCB54E" w14:textId="77777777" w:rsidR="00252892" w:rsidRDefault="00252892">
      <w:pPr>
        <w:widowControl w:val="0"/>
        <w:tabs>
          <w:tab w:val="left" w:pos="567"/>
        </w:tabs>
        <w:spacing w:after="0" w:line="240" w:lineRule="auto"/>
        <w:rPr>
          <w:rFonts w:ascii="Times New Roman" w:hAnsi="Times New Roman"/>
          <w:lang w:val="lt-LT"/>
        </w:rPr>
      </w:pPr>
    </w:p>
    <w:p w14:paraId="75543944" w14:textId="77777777" w:rsidR="00252892" w:rsidRDefault="00B82CD3">
      <w:pPr>
        <w:widowControl w:val="0"/>
        <w:spacing w:after="0" w:line="240" w:lineRule="auto"/>
        <w:rPr>
          <w:rFonts w:ascii="Times New Roman" w:hAnsi="Times New Roman"/>
          <w:b/>
          <w:lang w:val="lt-LT"/>
        </w:rPr>
      </w:pPr>
      <w:r>
        <w:rPr>
          <w:rFonts w:ascii="Times New Roman" w:hAnsi="Times New Roman"/>
          <w:b/>
          <w:lang w:val="lt-LT"/>
        </w:rPr>
        <w:t>Vartojimas vaikams ir paaugliams</w:t>
      </w:r>
    </w:p>
    <w:p w14:paraId="3B25CDEE" w14:textId="77777777" w:rsidR="00252892" w:rsidRDefault="00B82CD3">
      <w:pPr>
        <w:widowControl w:val="0"/>
        <w:spacing w:after="0" w:line="240" w:lineRule="auto"/>
        <w:rPr>
          <w:rFonts w:ascii="Times New Roman" w:hAnsi="Times New Roman"/>
          <w:lang w:val="lt-LT"/>
        </w:rPr>
      </w:pPr>
      <w:r>
        <w:rPr>
          <w:rFonts w:ascii="Times New Roman" w:hAnsi="Times New Roman"/>
          <w:lang w:val="lt-LT"/>
        </w:rPr>
        <w:t>DALERON COLD3 negalima vartoti jaunesniems kaip 12 metų vaikams ir paaugliams.</w:t>
      </w:r>
    </w:p>
    <w:p w14:paraId="3459F06A" w14:textId="77777777" w:rsidR="00252892" w:rsidRDefault="00252892">
      <w:pPr>
        <w:widowControl w:val="0"/>
        <w:spacing w:after="0" w:line="240" w:lineRule="auto"/>
        <w:rPr>
          <w:rFonts w:ascii="Times New Roman" w:hAnsi="Times New Roman"/>
          <w:lang w:val="lt-LT"/>
        </w:rPr>
      </w:pPr>
    </w:p>
    <w:p w14:paraId="7968DAE3" w14:textId="77777777" w:rsidR="00252892" w:rsidRDefault="00B82CD3">
      <w:pPr>
        <w:widowControl w:val="0"/>
        <w:spacing w:after="0" w:line="240" w:lineRule="auto"/>
        <w:rPr>
          <w:rFonts w:ascii="Times New Roman" w:hAnsi="Times New Roman"/>
          <w:b/>
          <w:lang w:val="lt-LT"/>
        </w:rPr>
      </w:pPr>
      <w:r>
        <w:rPr>
          <w:rFonts w:ascii="Times New Roman" w:hAnsi="Times New Roman"/>
          <w:b/>
          <w:lang w:val="lt-LT"/>
        </w:rPr>
        <w:t xml:space="preserve">Ką daryti pavartojus per didelę </w:t>
      </w:r>
      <w:r>
        <w:rPr>
          <w:rFonts w:ascii="Times New Roman" w:hAnsi="Times New Roman"/>
          <w:b/>
          <w:spacing w:val="2"/>
          <w:lang w:val="lt-LT"/>
        </w:rPr>
        <w:t>DALERON</w:t>
      </w:r>
      <w:r>
        <w:rPr>
          <w:rFonts w:ascii="Times New Roman" w:hAnsi="Times New Roman"/>
          <w:b/>
          <w:lang w:val="lt-LT"/>
        </w:rPr>
        <w:t xml:space="preserve"> COLD3 dozę</w:t>
      </w:r>
    </w:p>
    <w:p w14:paraId="46A22223" w14:textId="77777777" w:rsidR="00252892" w:rsidRDefault="00B82CD3">
      <w:pPr>
        <w:widowControl w:val="0"/>
        <w:spacing w:after="0" w:line="240" w:lineRule="auto"/>
        <w:rPr>
          <w:rFonts w:ascii="Times New Roman" w:hAnsi="Times New Roman"/>
          <w:lang w:val="lt-LT"/>
        </w:rPr>
      </w:pPr>
      <w:r>
        <w:rPr>
          <w:rFonts w:ascii="Times New Roman" w:hAnsi="Times New Roman"/>
          <w:lang w:val="lt-LT"/>
        </w:rPr>
        <w:t>Išgėrę per</w:t>
      </w:r>
      <w:r>
        <w:rPr>
          <w:rFonts w:ascii="Times New Roman" w:hAnsi="Times New Roman"/>
          <w:lang w:val="lt-LT"/>
        </w:rPr>
        <w:t xml:space="preserve"> didelę </w:t>
      </w:r>
      <w:r>
        <w:rPr>
          <w:rFonts w:ascii="Times New Roman" w:hAnsi="Times New Roman"/>
          <w:spacing w:val="2"/>
          <w:lang w:val="lt-LT"/>
        </w:rPr>
        <w:t>DALERON</w:t>
      </w:r>
      <w:r>
        <w:rPr>
          <w:rFonts w:ascii="Times New Roman" w:hAnsi="Times New Roman"/>
          <w:lang w:val="lt-LT"/>
        </w:rPr>
        <w:t xml:space="preserve"> COLD3 dozę, tuoj pat kreipkitės į gydytoją, net jeigu jaučiatės gerai.</w:t>
      </w:r>
    </w:p>
    <w:p w14:paraId="5504734D" w14:textId="77777777" w:rsidR="00252892" w:rsidRDefault="00B82CD3">
      <w:pPr>
        <w:widowControl w:val="0"/>
        <w:spacing w:after="0" w:line="240" w:lineRule="auto"/>
        <w:rPr>
          <w:rFonts w:ascii="Times New Roman" w:hAnsi="Times New Roman"/>
          <w:lang w:val="lt-LT"/>
        </w:rPr>
      </w:pPr>
      <w:r>
        <w:rPr>
          <w:rFonts w:ascii="Times New Roman" w:hAnsi="Times New Roman"/>
          <w:lang w:val="lt-LT"/>
        </w:rPr>
        <w:t xml:space="preserve">Perdozuotas paracetamolis gali sukelti pykinimą, vėmimą ir sunkų kepenų pažeidimą, ypač jei </w:t>
      </w:r>
      <w:r>
        <w:rPr>
          <w:rFonts w:ascii="Times New Roman" w:hAnsi="Times New Roman"/>
          <w:lang w:val="lt-LT"/>
        </w:rPr>
        <w:lastRenderedPageBreak/>
        <w:t>sutrikusi inkstų arba kepenų funkcija.</w:t>
      </w:r>
    </w:p>
    <w:p w14:paraId="26C841F7" w14:textId="77777777" w:rsidR="00252892" w:rsidRDefault="00B82CD3">
      <w:pPr>
        <w:widowControl w:val="0"/>
        <w:spacing w:after="0" w:line="240" w:lineRule="auto"/>
        <w:rPr>
          <w:rFonts w:ascii="Times New Roman" w:hAnsi="Times New Roman"/>
          <w:lang w:val="lt-LT"/>
        </w:rPr>
      </w:pPr>
      <w:r>
        <w:rPr>
          <w:rFonts w:ascii="Times New Roman" w:hAnsi="Times New Roman"/>
          <w:lang w:val="lt-LT"/>
        </w:rPr>
        <w:t>Perdozuotas pseudoefedrinas gali sukel</w:t>
      </w:r>
      <w:r>
        <w:rPr>
          <w:rFonts w:ascii="Times New Roman" w:hAnsi="Times New Roman"/>
          <w:lang w:val="lt-LT"/>
        </w:rPr>
        <w:t>ti didelį psichomotorinį sujaudinimą, kraujospūdžio padidėjimą ir širdies aritmijų.</w:t>
      </w:r>
    </w:p>
    <w:p w14:paraId="6B977745" w14:textId="77777777" w:rsidR="00252892" w:rsidRDefault="00B82CD3">
      <w:pPr>
        <w:widowControl w:val="0"/>
        <w:spacing w:after="0" w:line="240" w:lineRule="auto"/>
        <w:rPr>
          <w:rFonts w:ascii="Times New Roman" w:hAnsi="Times New Roman"/>
          <w:lang w:val="lt-LT"/>
        </w:rPr>
      </w:pPr>
      <w:r>
        <w:rPr>
          <w:rFonts w:ascii="Times New Roman" w:hAnsi="Times New Roman"/>
          <w:lang w:val="lt-LT"/>
        </w:rPr>
        <w:t xml:space="preserve">Perdozuotas dekstrometorfanas gali sukelti pykinimą, vėmimą, galvos svaigimą, sumišimą, nenormalų mieguistumą, susijaudinimą, regos sutrikimų (nevalingi ir greiti akių </w:t>
      </w:r>
      <w:r>
        <w:rPr>
          <w:rFonts w:ascii="Times New Roman" w:hAnsi="Times New Roman"/>
          <w:lang w:val="lt-LT"/>
        </w:rPr>
        <w:t>judesiai), letargiją, judesių koordinacijos sutrikimų, nevalingus raumenų susitraukimus, sąmonės sutrikimus, širdies sutrikimus (greitas širdies plakimas), kvėpavimo pasunkėjimą, psichozę su regos haliucinacijomis ir padidėjusį jaudrumą.</w:t>
      </w:r>
      <w:r>
        <w:rPr>
          <w:lang w:val="lt-LT"/>
        </w:rPr>
        <w:t xml:space="preserve"> </w:t>
      </w:r>
      <w:r>
        <w:rPr>
          <w:rFonts w:ascii="Times New Roman" w:hAnsi="Times New Roman"/>
          <w:lang w:val="lt-LT"/>
        </w:rPr>
        <w:t>Kiti simptomai, at</w:t>
      </w:r>
      <w:r>
        <w:rPr>
          <w:rFonts w:ascii="Times New Roman" w:hAnsi="Times New Roman"/>
          <w:lang w:val="lt-LT"/>
        </w:rPr>
        <w:t>siradę dėl sunkaus perdozavimo, gali būti: koma, sunkūs kvėpavimo sutrikimai ir traukuliai.</w:t>
      </w:r>
    </w:p>
    <w:p w14:paraId="2CC78A67" w14:textId="77777777" w:rsidR="00252892" w:rsidRDefault="00B82CD3">
      <w:pPr>
        <w:widowControl w:val="0"/>
        <w:spacing w:after="0" w:line="240" w:lineRule="auto"/>
        <w:rPr>
          <w:rFonts w:ascii="Times New Roman" w:hAnsi="Times New Roman"/>
          <w:lang w:val="lt-LT"/>
        </w:rPr>
      </w:pPr>
      <w:r>
        <w:rPr>
          <w:rFonts w:ascii="Times New Roman" w:hAnsi="Times New Roman"/>
          <w:lang w:val="lt-LT"/>
        </w:rPr>
        <w:t>Jeigu pasireiškia bet kuris iš minėtų simptomų, nedelsdami kreipkitės į gydytoją arba vykite į ligoninę.</w:t>
      </w:r>
    </w:p>
    <w:p w14:paraId="7E156077" w14:textId="77777777" w:rsidR="00252892" w:rsidRDefault="00252892">
      <w:pPr>
        <w:widowControl w:val="0"/>
        <w:spacing w:after="0" w:line="240" w:lineRule="auto"/>
        <w:rPr>
          <w:rFonts w:ascii="Times New Roman" w:hAnsi="Times New Roman"/>
          <w:lang w:val="lt-LT"/>
        </w:rPr>
      </w:pPr>
    </w:p>
    <w:p w14:paraId="1522A746" w14:textId="77777777" w:rsidR="00252892" w:rsidRDefault="00B82CD3">
      <w:pPr>
        <w:widowControl w:val="0"/>
        <w:spacing w:after="0" w:line="240" w:lineRule="auto"/>
        <w:rPr>
          <w:rFonts w:ascii="Times New Roman" w:hAnsi="Times New Roman"/>
          <w:b/>
          <w:lang w:val="lt-LT"/>
        </w:rPr>
      </w:pPr>
      <w:r>
        <w:rPr>
          <w:rFonts w:ascii="Times New Roman" w:hAnsi="Times New Roman"/>
          <w:b/>
          <w:lang w:val="lt-LT"/>
        </w:rPr>
        <w:t xml:space="preserve">Pamiršus pavartoti </w:t>
      </w:r>
      <w:r>
        <w:rPr>
          <w:rFonts w:ascii="Times New Roman" w:hAnsi="Times New Roman"/>
          <w:b/>
          <w:spacing w:val="2"/>
          <w:lang w:val="lt-LT"/>
        </w:rPr>
        <w:t>DALERON</w:t>
      </w:r>
      <w:r>
        <w:rPr>
          <w:rFonts w:ascii="Times New Roman" w:hAnsi="Times New Roman"/>
          <w:b/>
          <w:lang w:val="lt-LT"/>
        </w:rPr>
        <w:t xml:space="preserve"> COLD3</w:t>
      </w:r>
    </w:p>
    <w:p w14:paraId="6D77ED96" w14:textId="77777777" w:rsidR="00252892" w:rsidRDefault="00B82CD3">
      <w:pPr>
        <w:widowControl w:val="0"/>
        <w:spacing w:after="0" w:line="240" w:lineRule="auto"/>
        <w:rPr>
          <w:rFonts w:ascii="Times New Roman" w:hAnsi="Times New Roman"/>
          <w:lang w:val="lt-LT"/>
        </w:rPr>
      </w:pPr>
      <w:r>
        <w:rPr>
          <w:rFonts w:ascii="Times New Roman" w:hAnsi="Times New Roman"/>
          <w:lang w:val="lt-LT"/>
        </w:rPr>
        <w:t>Negalima vartoti dvigubos</w:t>
      </w:r>
      <w:r>
        <w:rPr>
          <w:rFonts w:ascii="Times New Roman" w:hAnsi="Times New Roman"/>
          <w:lang w:val="lt-LT"/>
        </w:rPr>
        <w:t xml:space="preserve"> dozės norint kompensuoti praleistą dozę.</w:t>
      </w:r>
    </w:p>
    <w:p w14:paraId="2CE2866F" w14:textId="77777777" w:rsidR="00252892" w:rsidRDefault="00252892">
      <w:pPr>
        <w:widowControl w:val="0"/>
        <w:spacing w:after="0" w:line="240" w:lineRule="auto"/>
        <w:rPr>
          <w:rFonts w:ascii="Times New Roman" w:hAnsi="Times New Roman"/>
          <w:lang w:val="lt-LT"/>
        </w:rPr>
      </w:pPr>
    </w:p>
    <w:p w14:paraId="094C1C61" w14:textId="77777777" w:rsidR="00252892" w:rsidRDefault="00B82CD3">
      <w:pPr>
        <w:widowControl w:val="0"/>
        <w:spacing w:after="0" w:line="240" w:lineRule="auto"/>
        <w:rPr>
          <w:rFonts w:ascii="Times New Roman" w:hAnsi="Times New Roman"/>
          <w:b/>
          <w:lang w:val="lt-LT"/>
        </w:rPr>
      </w:pPr>
      <w:r>
        <w:rPr>
          <w:rFonts w:ascii="Times New Roman" w:hAnsi="Times New Roman"/>
          <w:b/>
          <w:lang w:val="lt-LT"/>
        </w:rPr>
        <w:t xml:space="preserve">Nustojus vartoti </w:t>
      </w:r>
      <w:bookmarkStart w:id="23" w:name="_Hlk162531989"/>
      <w:r>
        <w:rPr>
          <w:rFonts w:ascii="Times New Roman" w:hAnsi="Times New Roman"/>
          <w:b/>
          <w:spacing w:val="2"/>
          <w:lang w:val="lt-LT"/>
        </w:rPr>
        <w:t>DALERON</w:t>
      </w:r>
      <w:r>
        <w:rPr>
          <w:rFonts w:ascii="Times New Roman" w:hAnsi="Times New Roman"/>
          <w:b/>
          <w:lang w:val="lt-LT"/>
        </w:rPr>
        <w:t xml:space="preserve"> COLD3</w:t>
      </w:r>
      <w:bookmarkEnd w:id="23"/>
    </w:p>
    <w:p w14:paraId="47E976BA" w14:textId="77777777" w:rsidR="00252892" w:rsidRDefault="00B82CD3">
      <w:pPr>
        <w:widowControl w:val="0"/>
        <w:spacing w:after="0" w:line="240" w:lineRule="auto"/>
        <w:rPr>
          <w:rFonts w:ascii="Times New Roman" w:hAnsi="Times New Roman"/>
          <w:lang w:val="lt-LT"/>
        </w:rPr>
      </w:pPr>
      <w:r>
        <w:rPr>
          <w:rFonts w:ascii="Times New Roman" w:hAnsi="Times New Roman"/>
          <w:lang w:val="lt-LT"/>
        </w:rPr>
        <w:t>Jūs galite nutraukti vaisto vartojimą bet kada, kai jo nebereikia, be jokių pasekmių.</w:t>
      </w:r>
    </w:p>
    <w:p w14:paraId="627C8DF7" w14:textId="77777777" w:rsidR="00252892" w:rsidRDefault="00B82CD3">
      <w:pPr>
        <w:widowControl w:val="0"/>
        <w:spacing w:after="0" w:line="240" w:lineRule="auto"/>
        <w:rPr>
          <w:rFonts w:ascii="Times New Roman" w:hAnsi="Times New Roman"/>
          <w:lang w:val="lt-LT"/>
        </w:rPr>
      </w:pPr>
      <w:r>
        <w:rPr>
          <w:rFonts w:ascii="Times New Roman" w:hAnsi="Times New Roman"/>
          <w:lang w:val="lt-LT"/>
        </w:rPr>
        <w:t>Jeigu kiltų daugiau klausimų dėl šio vaisto vartojimo, kreipkitės į gydytoją arba vaistininką.</w:t>
      </w:r>
    </w:p>
    <w:p w14:paraId="5F5F391C" w14:textId="77777777" w:rsidR="00252892" w:rsidRDefault="00252892">
      <w:pPr>
        <w:widowControl w:val="0"/>
        <w:spacing w:after="0" w:line="240" w:lineRule="auto"/>
        <w:rPr>
          <w:rFonts w:ascii="Times New Roman" w:hAnsi="Times New Roman"/>
          <w:lang w:val="lt-LT"/>
        </w:rPr>
      </w:pPr>
    </w:p>
    <w:p w14:paraId="631ED517" w14:textId="77777777" w:rsidR="00252892" w:rsidRDefault="00252892">
      <w:pPr>
        <w:widowControl w:val="0"/>
        <w:spacing w:after="0" w:line="240" w:lineRule="auto"/>
        <w:rPr>
          <w:rFonts w:ascii="Times New Roman" w:hAnsi="Times New Roman"/>
          <w:lang w:val="lt-LT"/>
        </w:rPr>
      </w:pPr>
    </w:p>
    <w:p w14:paraId="30E1BF1B" w14:textId="77777777" w:rsidR="00252892" w:rsidRDefault="00B82CD3">
      <w:pPr>
        <w:widowControl w:val="0"/>
        <w:tabs>
          <w:tab w:val="left" w:pos="567"/>
        </w:tabs>
        <w:spacing w:after="0" w:line="240" w:lineRule="auto"/>
        <w:ind w:left="567" w:hanging="567"/>
        <w:outlineLvl w:val="1"/>
        <w:rPr>
          <w:rFonts w:ascii="Times New Roman" w:hAnsi="Times New Roman"/>
          <w:b/>
          <w:lang w:val="lt-LT"/>
        </w:rPr>
      </w:pPr>
      <w:bookmarkStart w:id="24" w:name="_Toc129243142"/>
      <w:bookmarkStart w:id="25" w:name="_Toc129243267"/>
      <w:r>
        <w:rPr>
          <w:rFonts w:ascii="Times New Roman" w:hAnsi="Times New Roman"/>
          <w:b/>
          <w:lang w:val="lt-LT"/>
        </w:rPr>
        <w:t>4.</w:t>
      </w:r>
      <w:r>
        <w:rPr>
          <w:rFonts w:ascii="Times New Roman" w:hAnsi="Times New Roman"/>
          <w:b/>
          <w:lang w:val="lt-LT"/>
        </w:rPr>
        <w:tab/>
        <w:t>G</w:t>
      </w:r>
      <w:bookmarkEnd w:id="24"/>
      <w:bookmarkEnd w:id="25"/>
      <w:r>
        <w:rPr>
          <w:rFonts w:ascii="Times New Roman" w:hAnsi="Times New Roman"/>
          <w:b/>
          <w:lang w:val="lt-LT"/>
        </w:rPr>
        <w:t>alimas šalutinis poveikis</w:t>
      </w:r>
    </w:p>
    <w:p w14:paraId="5F6D29ED" w14:textId="77777777" w:rsidR="00252892" w:rsidRDefault="00252892">
      <w:pPr>
        <w:widowControl w:val="0"/>
        <w:spacing w:after="0" w:line="240" w:lineRule="auto"/>
        <w:rPr>
          <w:rFonts w:ascii="Times New Roman" w:hAnsi="Times New Roman"/>
          <w:lang w:val="lt-LT"/>
        </w:rPr>
      </w:pPr>
    </w:p>
    <w:p w14:paraId="79EE4EFF" w14:textId="77777777" w:rsidR="00252892" w:rsidRDefault="00B82CD3">
      <w:pPr>
        <w:widowControl w:val="0"/>
        <w:spacing w:after="0" w:line="240" w:lineRule="auto"/>
        <w:rPr>
          <w:rFonts w:ascii="Times New Roman" w:hAnsi="Times New Roman"/>
          <w:lang w:val="lt-LT"/>
        </w:rPr>
      </w:pPr>
      <w:r>
        <w:rPr>
          <w:rFonts w:ascii="Times New Roman" w:hAnsi="Times New Roman"/>
          <w:spacing w:val="2"/>
          <w:lang w:val="lt-LT"/>
        </w:rPr>
        <w:t>Šis vaistas,</w:t>
      </w:r>
      <w:r>
        <w:rPr>
          <w:rFonts w:ascii="Times New Roman" w:hAnsi="Times New Roman"/>
          <w:lang w:val="lt-LT"/>
        </w:rPr>
        <w:t xml:space="preserve"> kaip ir visi kiti, gali sukelti šalutinį poveikį, nors jis pasireiškia ne visiems žmonėms.</w:t>
      </w:r>
    </w:p>
    <w:p w14:paraId="46598E0A" w14:textId="77777777" w:rsidR="00252892" w:rsidRDefault="00252892">
      <w:pPr>
        <w:widowControl w:val="0"/>
        <w:spacing w:after="0" w:line="240" w:lineRule="auto"/>
        <w:rPr>
          <w:rFonts w:ascii="Times New Roman" w:hAnsi="Times New Roman"/>
          <w:lang w:val="lt-LT"/>
        </w:rPr>
      </w:pPr>
    </w:p>
    <w:p w14:paraId="74AAE3C8" w14:textId="77777777" w:rsidR="00252892" w:rsidRDefault="00B82CD3">
      <w:pPr>
        <w:widowControl w:val="0"/>
        <w:spacing w:after="0" w:line="240" w:lineRule="auto"/>
        <w:rPr>
          <w:rFonts w:ascii="Times New Roman" w:hAnsi="Times New Roman"/>
          <w:lang w:val="lt-LT"/>
        </w:rPr>
      </w:pPr>
      <w:r>
        <w:rPr>
          <w:rFonts w:ascii="Times New Roman" w:hAnsi="Times New Roman"/>
          <w:lang w:val="lt-LT"/>
        </w:rPr>
        <w:t>Nedelsdami nutraukite DALERON COLD3 vartojimą ir kreipkitės skubios medicinos pagalbos, jeigu Jums pasireikštų simptomų</w:t>
      </w:r>
      <w:r>
        <w:rPr>
          <w:rFonts w:ascii="Times New Roman" w:hAnsi="Times New Roman"/>
          <w:lang w:val="lt-LT"/>
        </w:rPr>
        <w:t>, kurie gali būti užpakalinės grįžtamosios encefalopatijos sindromo (UGES) ir grįžtamosios smegenų vazokonstrikcijos sindromo (GSVS) požymiais. Šie simptomai gali būti tokie:</w:t>
      </w:r>
    </w:p>
    <w:p w14:paraId="5AF15ACD" w14:textId="77777777" w:rsidR="00252892" w:rsidRDefault="00B82CD3">
      <w:pPr>
        <w:numPr>
          <w:ilvl w:val="0"/>
          <w:numId w:val="20"/>
        </w:numPr>
        <w:spacing w:after="0" w:line="240" w:lineRule="auto"/>
        <w:contextualSpacing/>
        <w:rPr>
          <w:rFonts w:ascii="Times New Roman" w:eastAsia="Times New Roman" w:hAnsi="Times New Roman"/>
          <w:noProof/>
          <w:lang w:val="sl-SI" w:eastAsia="sl-SI"/>
        </w:rPr>
      </w:pPr>
      <w:r>
        <w:rPr>
          <w:rFonts w:ascii="Times New Roman" w:hAnsi="Times New Roman"/>
          <w:lang w:val="lt-LT"/>
        </w:rPr>
        <w:t>stiprus staiga prasidėjęs galvos skausmas;</w:t>
      </w:r>
    </w:p>
    <w:p w14:paraId="78356115" w14:textId="77777777" w:rsidR="00252892" w:rsidRDefault="00B82CD3">
      <w:pPr>
        <w:numPr>
          <w:ilvl w:val="0"/>
          <w:numId w:val="20"/>
        </w:numPr>
        <w:spacing w:after="0" w:line="240" w:lineRule="auto"/>
        <w:contextualSpacing/>
        <w:rPr>
          <w:rFonts w:ascii="Times New Roman" w:eastAsia="Times New Roman" w:hAnsi="Times New Roman"/>
          <w:noProof/>
          <w:lang w:val="sl-SI" w:eastAsia="sl-SI"/>
        </w:rPr>
      </w:pPr>
      <w:r>
        <w:rPr>
          <w:rFonts w:ascii="Times New Roman" w:hAnsi="Times New Roman"/>
          <w:lang w:val="lt-LT"/>
        </w:rPr>
        <w:t>pykinimo jausmas;</w:t>
      </w:r>
    </w:p>
    <w:p w14:paraId="32DA5113" w14:textId="77777777" w:rsidR="00252892" w:rsidRDefault="00B82CD3">
      <w:pPr>
        <w:numPr>
          <w:ilvl w:val="0"/>
          <w:numId w:val="20"/>
        </w:numPr>
        <w:spacing w:after="0" w:line="240" w:lineRule="auto"/>
        <w:contextualSpacing/>
        <w:rPr>
          <w:rFonts w:ascii="Times New Roman" w:eastAsia="Times New Roman" w:hAnsi="Times New Roman"/>
          <w:noProof/>
          <w:lang w:val="sl-SI" w:eastAsia="sl-SI"/>
        </w:rPr>
      </w:pPr>
      <w:r>
        <w:rPr>
          <w:rFonts w:ascii="Times New Roman" w:hAnsi="Times New Roman"/>
          <w:lang w:val="lt-LT"/>
        </w:rPr>
        <w:t>vėmimas;</w:t>
      </w:r>
    </w:p>
    <w:p w14:paraId="7C6515D9" w14:textId="77777777" w:rsidR="00252892" w:rsidRDefault="00B82CD3">
      <w:pPr>
        <w:numPr>
          <w:ilvl w:val="0"/>
          <w:numId w:val="20"/>
        </w:numPr>
        <w:spacing w:after="0" w:line="240" w:lineRule="auto"/>
        <w:contextualSpacing/>
        <w:rPr>
          <w:rFonts w:ascii="Times New Roman" w:eastAsia="Times New Roman" w:hAnsi="Times New Roman"/>
          <w:noProof/>
          <w:lang w:val="sl-SI" w:eastAsia="sl-SI"/>
        </w:rPr>
      </w:pPr>
      <w:r>
        <w:rPr>
          <w:rFonts w:ascii="Times New Roman" w:hAnsi="Times New Roman"/>
          <w:lang w:val="lt-LT"/>
        </w:rPr>
        <w:t>sumišimas;</w:t>
      </w:r>
    </w:p>
    <w:p w14:paraId="4D041EC4" w14:textId="77777777" w:rsidR="00252892" w:rsidRDefault="00B82CD3">
      <w:pPr>
        <w:numPr>
          <w:ilvl w:val="0"/>
          <w:numId w:val="20"/>
        </w:numPr>
        <w:spacing w:after="0" w:line="240" w:lineRule="auto"/>
        <w:contextualSpacing/>
        <w:rPr>
          <w:rFonts w:ascii="Times New Roman" w:eastAsia="Times New Roman" w:hAnsi="Times New Roman"/>
          <w:noProof/>
          <w:lang w:val="sl-SI" w:eastAsia="sl-SI"/>
        </w:rPr>
      </w:pPr>
      <w:r>
        <w:rPr>
          <w:rFonts w:ascii="Times New Roman" w:hAnsi="Times New Roman"/>
          <w:lang w:val="lt-LT"/>
        </w:rPr>
        <w:t>traukuliai;</w:t>
      </w:r>
    </w:p>
    <w:p w14:paraId="321D25A3" w14:textId="77777777" w:rsidR="00252892" w:rsidRDefault="00B82CD3">
      <w:pPr>
        <w:numPr>
          <w:ilvl w:val="0"/>
          <w:numId w:val="20"/>
        </w:numPr>
        <w:spacing w:after="0" w:line="240" w:lineRule="auto"/>
        <w:contextualSpacing/>
        <w:rPr>
          <w:rFonts w:ascii="Times New Roman" w:eastAsia="Times New Roman" w:hAnsi="Times New Roman"/>
          <w:noProof/>
          <w:lang w:val="sl-SI" w:eastAsia="sl-SI"/>
        </w:rPr>
      </w:pPr>
      <w:r>
        <w:rPr>
          <w:rFonts w:ascii="Times New Roman" w:hAnsi="Times New Roman"/>
          <w:lang w:val="lt-LT"/>
        </w:rPr>
        <w:t>pakitusi rega.</w:t>
      </w:r>
    </w:p>
    <w:p w14:paraId="2339AF4A" w14:textId="77777777" w:rsidR="00252892" w:rsidRDefault="00252892">
      <w:pPr>
        <w:spacing w:after="0" w:line="240" w:lineRule="auto"/>
        <w:contextualSpacing/>
        <w:rPr>
          <w:rFonts w:ascii="Times New Roman" w:eastAsia="Times New Roman" w:hAnsi="Times New Roman"/>
          <w:noProof/>
          <w:lang w:val="sl-SI" w:eastAsia="sl-SI"/>
        </w:rPr>
      </w:pPr>
    </w:p>
    <w:p w14:paraId="770671E3" w14:textId="77777777" w:rsidR="00252892" w:rsidRDefault="00B82CD3">
      <w:pPr>
        <w:widowControl w:val="0"/>
        <w:spacing w:after="0" w:line="240" w:lineRule="auto"/>
        <w:rPr>
          <w:rFonts w:ascii="Times New Roman" w:hAnsi="Times New Roman"/>
          <w:i/>
          <w:lang w:val="lt-LT"/>
        </w:rPr>
      </w:pPr>
      <w:r>
        <w:rPr>
          <w:rFonts w:ascii="Times New Roman" w:hAnsi="Times New Roman"/>
          <w:i/>
          <w:lang w:val="lt-LT"/>
        </w:rPr>
        <w:t>Su paracetamoliu susijęs galimas šalutinis poveikis</w:t>
      </w:r>
    </w:p>
    <w:p w14:paraId="4D4C00A8" w14:textId="77777777" w:rsidR="00252892" w:rsidRDefault="00B82CD3">
      <w:pPr>
        <w:widowControl w:val="0"/>
        <w:spacing w:after="0" w:line="240" w:lineRule="auto"/>
        <w:rPr>
          <w:rFonts w:ascii="Times New Roman" w:hAnsi="Times New Roman"/>
          <w:i/>
          <w:lang w:val="lt-LT"/>
        </w:rPr>
      </w:pPr>
      <w:r>
        <w:rPr>
          <w:rFonts w:ascii="Times New Roman" w:hAnsi="Times New Roman"/>
          <w:i/>
          <w:lang w:val="lt-LT"/>
        </w:rPr>
        <w:t>Reti šalutinio poveikio reiškiniai (gali pasireikšti rečiau kaip 1 iš 1 000 asmenų):</w:t>
      </w:r>
    </w:p>
    <w:p w14:paraId="77C21C26" w14:textId="77777777" w:rsidR="00252892" w:rsidRDefault="00B82CD3">
      <w:pPr>
        <w:pStyle w:val="Sraopastraipa"/>
        <w:widowControl w:val="0"/>
        <w:numPr>
          <w:ilvl w:val="0"/>
          <w:numId w:val="5"/>
        </w:numPr>
        <w:spacing w:after="0" w:line="240" w:lineRule="auto"/>
        <w:ind w:left="567" w:hanging="567"/>
        <w:rPr>
          <w:rFonts w:ascii="Times New Roman" w:hAnsi="Times New Roman"/>
          <w:lang w:val="lt-LT"/>
        </w:rPr>
      </w:pPr>
      <w:r>
        <w:rPr>
          <w:rFonts w:ascii="Times New Roman" w:hAnsi="Times New Roman"/>
          <w:lang w:val="lt-LT"/>
        </w:rPr>
        <w:t>kai kurių kraujo ląstelių kiekio pasikeitimai (trombocitopenija, agranulocitozė),</w:t>
      </w:r>
    </w:p>
    <w:p w14:paraId="6CBEC5F4" w14:textId="77777777" w:rsidR="00252892" w:rsidRDefault="00B82CD3">
      <w:pPr>
        <w:pStyle w:val="Sraopastraipa"/>
        <w:widowControl w:val="0"/>
        <w:numPr>
          <w:ilvl w:val="0"/>
          <w:numId w:val="5"/>
        </w:numPr>
        <w:spacing w:after="0" w:line="240" w:lineRule="auto"/>
        <w:ind w:left="567" w:hanging="567"/>
        <w:rPr>
          <w:rFonts w:ascii="Times New Roman" w:hAnsi="Times New Roman"/>
          <w:lang w:val="lt-LT"/>
        </w:rPr>
      </w:pPr>
      <w:r>
        <w:rPr>
          <w:rFonts w:ascii="Times New Roman" w:hAnsi="Times New Roman"/>
          <w:lang w:val="lt-LT"/>
        </w:rPr>
        <w:t xml:space="preserve">sunkios </w:t>
      </w:r>
      <w:r>
        <w:rPr>
          <w:rFonts w:ascii="Times New Roman" w:hAnsi="Times New Roman"/>
          <w:lang w:val="lt-LT"/>
        </w:rPr>
        <w:t>padidėjusio jautrumo reakcijos (anafilaksinės reakcijos, angioneurozinė edema), odos padidėjusio jautrumo reakcijos (ypač odos išbėrimas, niežulys, dilgėlinė, Stivenso-Džonsono sindromas/ toksinė epidermio nekrolizė),</w:t>
      </w:r>
    </w:p>
    <w:p w14:paraId="6DBD0E0F" w14:textId="77777777" w:rsidR="00252892" w:rsidRDefault="00B82CD3">
      <w:pPr>
        <w:pStyle w:val="Sraopastraipa"/>
        <w:widowControl w:val="0"/>
        <w:numPr>
          <w:ilvl w:val="0"/>
          <w:numId w:val="5"/>
        </w:numPr>
        <w:spacing w:after="0" w:line="240" w:lineRule="auto"/>
        <w:ind w:left="567" w:hanging="567"/>
        <w:rPr>
          <w:rFonts w:ascii="Times New Roman" w:hAnsi="Times New Roman"/>
          <w:lang w:val="lt-LT"/>
        </w:rPr>
      </w:pPr>
      <w:r>
        <w:rPr>
          <w:rFonts w:ascii="Times New Roman" w:hAnsi="Times New Roman"/>
          <w:lang w:val="lt-LT"/>
        </w:rPr>
        <w:t>kvėpavimo pasunkėjimas (bronchospazmas</w:t>
      </w:r>
      <w:r>
        <w:rPr>
          <w:rFonts w:ascii="Times New Roman" w:hAnsi="Times New Roman"/>
          <w:lang w:val="lt-LT"/>
        </w:rPr>
        <w:t>),</w:t>
      </w:r>
    </w:p>
    <w:p w14:paraId="08D14F5C" w14:textId="77777777" w:rsidR="00252892" w:rsidRDefault="00B82CD3">
      <w:pPr>
        <w:pStyle w:val="Sraopastraipa"/>
        <w:widowControl w:val="0"/>
        <w:numPr>
          <w:ilvl w:val="0"/>
          <w:numId w:val="5"/>
        </w:numPr>
        <w:spacing w:after="0" w:line="240" w:lineRule="auto"/>
        <w:ind w:left="567" w:hanging="567"/>
        <w:rPr>
          <w:rFonts w:ascii="Times New Roman" w:hAnsi="Times New Roman"/>
          <w:lang w:val="lt-LT"/>
        </w:rPr>
      </w:pPr>
      <w:r>
        <w:rPr>
          <w:rFonts w:ascii="Times New Roman" w:hAnsi="Times New Roman"/>
          <w:lang w:val="lt-LT"/>
        </w:rPr>
        <w:t>kepenų funkcijos sutrikimas,</w:t>
      </w:r>
    </w:p>
    <w:p w14:paraId="60DE4447" w14:textId="77777777" w:rsidR="00252892" w:rsidRDefault="00B82CD3">
      <w:pPr>
        <w:pStyle w:val="Sraopastraipa"/>
        <w:widowControl w:val="0"/>
        <w:numPr>
          <w:ilvl w:val="0"/>
          <w:numId w:val="5"/>
        </w:numPr>
        <w:spacing w:after="0" w:line="240" w:lineRule="auto"/>
        <w:ind w:left="567" w:hanging="567"/>
        <w:rPr>
          <w:rFonts w:ascii="Times New Roman" w:hAnsi="Times New Roman"/>
          <w:lang w:val="lt-LT"/>
        </w:rPr>
      </w:pPr>
      <w:r>
        <w:rPr>
          <w:rFonts w:ascii="Times New Roman" w:hAnsi="Times New Roman"/>
          <w:lang w:val="lt-LT"/>
        </w:rPr>
        <w:t>pykinimas.</w:t>
      </w:r>
    </w:p>
    <w:p w14:paraId="49EE390D" w14:textId="77777777" w:rsidR="00252892" w:rsidRDefault="00252892">
      <w:pPr>
        <w:widowControl w:val="0"/>
        <w:spacing w:after="0" w:line="240" w:lineRule="auto"/>
        <w:rPr>
          <w:rFonts w:ascii="Times New Roman" w:hAnsi="Times New Roman"/>
          <w:lang w:val="lt-LT"/>
        </w:rPr>
      </w:pPr>
    </w:p>
    <w:p w14:paraId="530F78B8" w14:textId="77777777" w:rsidR="00252892" w:rsidRDefault="00B82CD3">
      <w:pPr>
        <w:widowControl w:val="0"/>
        <w:spacing w:after="0" w:line="240" w:lineRule="auto"/>
        <w:rPr>
          <w:rFonts w:ascii="Times New Roman" w:hAnsi="Times New Roman"/>
          <w:i/>
          <w:lang w:val="lt-LT"/>
        </w:rPr>
      </w:pPr>
      <w:r>
        <w:rPr>
          <w:rFonts w:ascii="Times New Roman" w:hAnsi="Times New Roman"/>
          <w:i/>
          <w:lang w:val="lt-LT"/>
        </w:rPr>
        <w:t>Labai reti šalutinio poveikio reiškiniai (gali pasireikšti rečiau kaip 1 iš 10 000 asmenų):</w:t>
      </w:r>
    </w:p>
    <w:p w14:paraId="1397123F" w14:textId="77777777" w:rsidR="00252892" w:rsidRDefault="00B82CD3">
      <w:pPr>
        <w:widowControl w:val="0"/>
        <w:numPr>
          <w:ilvl w:val="0"/>
          <w:numId w:val="8"/>
        </w:numPr>
        <w:spacing w:after="0" w:line="240" w:lineRule="auto"/>
        <w:ind w:left="567" w:hanging="567"/>
        <w:contextualSpacing/>
        <w:rPr>
          <w:rFonts w:ascii="Times New Roman" w:hAnsi="Times New Roman"/>
        </w:rPr>
      </w:pPr>
      <w:r>
        <w:rPr>
          <w:rFonts w:ascii="Times New Roman" w:hAnsi="Times New Roman"/>
        </w:rPr>
        <w:t>sunkios odos reakcijos.</w:t>
      </w:r>
    </w:p>
    <w:p w14:paraId="25A3C7D7" w14:textId="77777777" w:rsidR="00252892" w:rsidRDefault="00252892">
      <w:pPr>
        <w:widowControl w:val="0"/>
        <w:spacing w:after="0" w:line="240" w:lineRule="auto"/>
        <w:rPr>
          <w:rFonts w:ascii="Times New Roman" w:hAnsi="Times New Roman"/>
        </w:rPr>
      </w:pPr>
    </w:p>
    <w:p w14:paraId="17364B7D" w14:textId="77777777" w:rsidR="00252892" w:rsidRDefault="00B82CD3">
      <w:pPr>
        <w:widowControl w:val="0"/>
        <w:spacing w:after="0" w:line="240" w:lineRule="auto"/>
        <w:rPr>
          <w:rFonts w:ascii="Times New Roman" w:hAnsi="Times New Roman"/>
          <w:i/>
          <w:iCs/>
        </w:rPr>
      </w:pPr>
      <w:r>
        <w:rPr>
          <w:rFonts w:ascii="Times New Roman" w:hAnsi="Times New Roman"/>
          <w:i/>
          <w:iCs/>
        </w:rPr>
        <w:t>Dažnis nežinomas (negali būti apskaičiuotas pagal turimus duomenis):</w:t>
      </w:r>
    </w:p>
    <w:p w14:paraId="18FABFB9" w14:textId="77777777" w:rsidR="00252892" w:rsidRDefault="00B82CD3">
      <w:pPr>
        <w:pStyle w:val="Sraopastraipa"/>
        <w:widowControl w:val="0"/>
        <w:numPr>
          <w:ilvl w:val="0"/>
          <w:numId w:val="5"/>
        </w:numPr>
        <w:spacing w:after="0" w:line="240" w:lineRule="auto"/>
        <w:ind w:left="567" w:hanging="567"/>
        <w:rPr>
          <w:rFonts w:ascii="Times New Roman" w:hAnsi="Times New Roman"/>
          <w:lang w:val="lt-LT"/>
        </w:rPr>
      </w:pPr>
      <w:r>
        <w:rPr>
          <w:rFonts w:ascii="Times New Roman" w:hAnsi="Times New Roman"/>
        </w:rPr>
        <w:t xml:space="preserve">sunkus sutrikimas, dėl </w:t>
      </w:r>
      <w:r>
        <w:rPr>
          <w:rFonts w:ascii="Times New Roman" w:hAnsi="Times New Roman"/>
        </w:rPr>
        <w:t>kurio gali padidėti kraujo rūgštingumas (vadinamas metaboline acidoze) sunkia liga sergantiems pacientams, vartojantiems paracetamolį (žr. 2 skyrių).</w:t>
      </w:r>
    </w:p>
    <w:p w14:paraId="6699D05B" w14:textId="77777777" w:rsidR="00252892" w:rsidRDefault="00252892">
      <w:pPr>
        <w:widowControl w:val="0"/>
        <w:spacing w:after="0" w:line="240" w:lineRule="auto"/>
        <w:rPr>
          <w:rFonts w:ascii="Times New Roman" w:hAnsi="Times New Roman"/>
        </w:rPr>
      </w:pPr>
    </w:p>
    <w:p w14:paraId="35DB1D15" w14:textId="77777777" w:rsidR="00252892" w:rsidRDefault="00B82CD3">
      <w:pPr>
        <w:widowControl w:val="0"/>
        <w:spacing w:after="0" w:line="240" w:lineRule="auto"/>
        <w:rPr>
          <w:rFonts w:ascii="Times New Roman" w:hAnsi="Times New Roman"/>
          <w:i/>
          <w:lang w:val="lt-LT"/>
        </w:rPr>
      </w:pPr>
      <w:r>
        <w:rPr>
          <w:rFonts w:ascii="Times New Roman" w:hAnsi="Times New Roman"/>
          <w:i/>
          <w:lang w:val="lt-LT"/>
        </w:rPr>
        <w:t>Su pseudoefedrinu susijęs galimas šalutinis poveikis</w:t>
      </w:r>
    </w:p>
    <w:p w14:paraId="31F7894B" w14:textId="77777777" w:rsidR="00252892" w:rsidRDefault="00B82CD3">
      <w:pPr>
        <w:widowControl w:val="0"/>
        <w:spacing w:after="0" w:line="240" w:lineRule="auto"/>
        <w:rPr>
          <w:rFonts w:ascii="Times New Roman" w:hAnsi="Times New Roman"/>
          <w:i/>
          <w:lang w:val="lt-LT"/>
        </w:rPr>
      </w:pPr>
      <w:r>
        <w:rPr>
          <w:rFonts w:ascii="Times New Roman" w:hAnsi="Times New Roman"/>
          <w:i/>
          <w:lang w:val="lt-LT"/>
        </w:rPr>
        <w:t>Dažni šalutinio poveikio reiškiniai (gali pasireikšt</w:t>
      </w:r>
      <w:r>
        <w:rPr>
          <w:rFonts w:ascii="Times New Roman" w:hAnsi="Times New Roman"/>
          <w:i/>
          <w:lang w:val="lt-LT"/>
        </w:rPr>
        <w:t>i rečiau kaip 1 iš 10 asmenų):</w:t>
      </w:r>
    </w:p>
    <w:p w14:paraId="005AD3D9" w14:textId="77777777" w:rsidR="00252892" w:rsidRDefault="00B82CD3">
      <w:pPr>
        <w:pStyle w:val="Sraopastraipa"/>
        <w:widowControl w:val="0"/>
        <w:numPr>
          <w:ilvl w:val="0"/>
          <w:numId w:val="6"/>
        </w:numPr>
        <w:spacing w:after="0" w:line="240" w:lineRule="auto"/>
        <w:ind w:left="567" w:hanging="567"/>
        <w:rPr>
          <w:rFonts w:ascii="Times New Roman" w:hAnsi="Times New Roman"/>
          <w:lang w:val="lt-LT"/>
        </w:rPr>
      </w:pPr>
      <w:r>
        <w:rPr>
          <w:rFonts w:ascii="Times New Roman" w:hAnsi="Times New Roman"/>
          <w:lang w:val="lt-LT"/>
        </w:rPr>
        <w:t>nervingumas, nemiga,</w:t>
      </w:r>
    </w:p>
    <w:p w14:paraId="377DD7E4" w14:textId="77777777" w:rsidR="00252892" w:rsidRDefault="00B82CD3">
      <w:pPr>
        <w:pStyle w:val="Sraopastraipa"/>
        <w:widowControl w:val="0"/>
        <w:numPr>
          <w:ilvl w:val="0"/>
          <w:numId w:val="6"/>
        </w:numPr>
        <w:spacing w:after="0" w:line="240" w:lineRule="auto"/>
        <w:ind w:left="567" w:hanging="567"/>
        <w:rPr>
          <w:rFonts w:ascii="Times New Roman" w:hAnsi="Times New Roman"/>
          <w:lang w:val="lt-LT"/>
        </w:rPr>
      </w:pPr>
      <w:r>
        <w:rPr>
          <w:rFonts w:ascii="Times New Roman" w:hAnsi="Times New Roman"/>
          <w:lang w:val="lt-LT"/>
        </w:rPr>
        <w:t>galvos svaigimas,</w:t>
      </w:r>
    </w:p>
    <w:p w14:paraId="71D0182C" w14:textId="77777777" w:rsidR="00252892" w:rsidRDefault="00B82CD3">
      <w:pPr>
        <w:pStyle w:val="Sraopastraipa"/>
        <w:widowControl w:val="0"/>
        <w:numPr>
          <w:ilvl w:val="0"/>
          <w:numId w:val="6"/>
        </w:numPr>
        <w:spacing w:after="0" w:line="240" w:lineRule="auto"/>
        <w:ind w:left="567" w:hanging="567"/>
        <w:rPr>
          <w:rFonts w:ascii="Times New Roman" w:hAnsi="Times New Roman"/>
          <w:lang w:val="lt-LT"/>
        </w:rPr>
      </w:pPr>
      <w:r>
        <w:rPr>
          <w:rFonts w:ascii="Times New Roman" w:hAnsi="Times New Roman"/>
          <w:lang w:val="lt-LT"/>
        </w:rPr>
        <w:t>vėmimas, burnos džiūvimas, pykinimas.</w:t>
      </w:r>
    </w:p>
    <w:p w14:paraId="573C501C" w14:textId="77777777" w:rsidR="00252892" w:rsidRDefault="00252892">
      <w:pPr>
        <w:widowControl w:val="0"/>
        <w:spacing w:after="0" w:line="240" w:lineRule="auto"/>
        <w:rPr>
          <w:rFonts w:ascii="Times New Roman" w:hAnsi="Times New Roman"/>
          <w:lang w:val="lt-LT"/>
        </w:rPr>
      </w:pPr>
    </w:p>
    <w:p w14:paraId="3FDA3364" w14:textId="77777777" w:rsidR="00252892" w:rsidRDefault="00B82CD3">
      <w:pPr>
        <w:widowControl w:val="0"/>
        <w:spacing w:after="0" w:line="240" w:lineRule="auto"/>
        <w:rPr>
          <w:rFonts w:ascii="Times New Roman" w:hAnsi="Times New Roman"/>
          <w:lang w:val="lt-LT"/>
        </w:rPr>
      </w:pPr>
      <w:r>
        <w:rPr>
          <w:rFonts w:ascii="Times New Roman" w:hAnsi="Times New Roman"/>
          <w:i/>
          <w:lang w:val="lt-LT"/>
        </w:rPr>
        <w:lastRenderedPageBreak/>
        <w:t>Nedažni šalutinio poveikio reiškiniai (gali pasireikšti rečiau kaip 1 iš 100 asmenų):</w:t>
      </w:r>
    </w:p>
    <w:p w14:paraId="30F2486A" w14:textId="77777777" w:rsidR="00252892" w:rsidRDefault="00B82CD3">
      <w:pPr>
        <w:pStyle w:val="Sraopastraipa"/>
        <w:widowControl w:val="0"/>
        <w:numPr>
          <w:ilvl w:val="0"/>
          <w:numId w:val="7"/>
        </w:numPr>
        <w:spacing w:after="0" w:line="240" w:lineRule="auto"/>
        <w:ind w:left="567" w:hanging="567"/>
        <w:rPr>
          <w:rFonts w:ascii="Times New Roman" w:hAnsi="Times New Roman"/>
          <w:lang w:val="lt-LT"/>
        </w:rPr>
      </w:pPr>
      <w:r>
        <w:rPr>
          <w:rFonts w:ascii="Times New Roman" w:hAnsi="Times New Roman"/>
          <w:lang w:val="lt-LT"/>
        </w:rPr>
        <w:t>susijaudinimas, nerimas,</w:t>
      </w:r>
    </w:p>
    <w:p w14:paraId="59D0D01D" w14:textId="77777777" w:rsidR="00252892" w:rsidRDefault="00B82CD3">
      <w:pPr>
        <w:pStyle w:val="Sraopastraipa"/>
        <w:widowControl w:val="0"/>
        <w:numPr>
          <w:ilvl w:val="0"/>
          <w:numId w:val="7"/>
        </w:numPr>
        <w:spacing w:after="0" w:line="240" w:lineRule="auto"/>
        <w:ind w:left="567" w:hanging="567"/>
        <w:rPr>
          <w:rFonts w:ascii="Times New Roman" w:hAnsi="Times New Roman"/>
          <w:lang w:val="lt-LT"/>
        </w:rPr>
      </w:pPr>
      <w:r>
        <w:rPr>
          <w:rFonts w:ascii="Times New Roman" w:hAnsi="Times New Roman"/>
          <w:lang w:val="lt-LT"/>
        </w:rPr>
        <w:t>pasunkėjęs šlapinimasis (skausmingas</w:t>
      </w:r>
      <w:r>
        <w:rPr>
          <w:rFonts w:ascii="Times New Roman" w:hAnsi="Times New Roman"/>
          <w:lang w:val="lt-LT"/>
        </w:rPr>
        <w:t xml:space="preserve"> šlapinimasis, šlapimo susilaikymas).</w:t>
      </w:r>
    </w:p>
    <w:p w14:paraId="3ACCDEEC" w14:textId="77777777" w:rsidR="00252892" w:rsidRDefault="00252892">
      <w:pPr>
        <w:widowControl w:val="0"/>
        <w:spacing w:after="0" w:line="240" w:lineRule="auto"/>
        <w:rPr>
          <w:rFonts w:ascii="Times New Roman" w:hAnsi="Times New Roman"/>
          <w:lang w:val="lt-LT"/>
        </w:rPr>
      </w:pPr>
    </w:p>
    <w:p w14:paraId="6090DD46" w14:textId="77777777" w:rsidR="00252892" w:rsidRDefault="00B82CD3">
      <w:pPr>
        <w:widowControl w:val="0"/>
        <w:spacing w:after="0" w:line="240" w:lineRule="auto"/>
        <w:rPr>
          <w:rFonts w:ascii="Times New Roman" w:hAnsi="Times New Roman"/>
          <w:lang w:val="lt-LT"/>
        </w:rPr>
      </w:pPr>
      <w:r>
        <w:rPr>
          <w:rFonts w:ascii="Times New Roman" w:hAnsi="Times New Roman"/>
          <w:i/>
          <w:lang w:val="lt-LT"/>
        </w:rPr>
        <w:t>Reti šalutinio poveikio reiškiniai (gali pasireikšti rečiau kaip 1 iš 1 000 asmenų):</w:t>
      </w:r>
    </w:p>
    <w:p w14:paraId="3085A298" w14:textId="77777777" w:rsidR="00252892" w:rsidRDefault="00B82CD3">
      <w:pPr>
        <w:pStyle w:val="Sraopastraipa"/>
        <w:widowControl w:val="0"/>
        <w:numPr>
          <w:ilvl w:val="0"/>
          <w:numId w:val="8"/>
        </w:numPr>
        <w:spacing w:after="0" w:line="240" w:lineRule="auto"/>
        <w:ind w:left="567" w:hanging="567"/>
        <w:rPr>
          <w:rFonts w:ascii="Times New Roman" w:hAnsi="Times New Roman"/>
          <w:lang w:val="lt-LT"/>
        </w:rPr>
      </w:pPr>
      <w:r>
        <w:rPr>
          <w:rFonts w:ascii="Times New Roman" w:hAnsi="Times New Roman"/>
          <w:lang w:val="lt-LT"/>
        </w:rPr>
        <w:t>odos išbėrimas,</w:t>
      </w:r>
    </w:p>
    <w:p w14:paraId="11BB64BB" w14:textId="77777777" w:rsidR="00252892" w:rsidRDefault="00B82CD3">
      <w:pPr>
        <w:pStyle w:val="Sraopastraipa"/>
        <w:widowControl w:val="0"/>
        <w:numPr>
          <w:ilvl w:val="0"/>
          <w:numId w:val="8"/>
        </w:numPr>
        <w:spacing w:after="0" w:line="240" w:lineRule="auto"/>
        <w:ind w:left="567" w:hanging="567"/>
        <w:rPr>
          <w:rFonts w:ascii="Times New Roman" w:hAnsi="Times New Roman"/>
          <w:lang w:val="lt-LT"/>
        </w:rPr>
      </w:pPr>
      <w:r>
        <w:rPr>
          <w:rFonts w:ascii="Times New Roman" w:hAnsi="Times New Roman"/>
          <w:lang w:val="lt-LT"/>
        </w:rPr>
        <w:t>haliucinacijos (ypač vaikams),</w:t>
      </w:r>
    </w:p>
    <w:p w14:paraId="5D1426A9" w14:textId="77777777" w:rsidR="00252892" w:rsidRDefault="00B82CD3">
      <w:pPr>
        <w:pStyle w:val="Sraopastraipa"/>
        <w:widowControl w:val="0"/>
        <w:numPr>
          <w:ilvl w:val="0"/>
          <w:numId w:val="8"/>
        </w:numPr>
        <w:spacing w:after="0" w:line="240" w:lineRule="auto"/>
        <w:ind w:left="567" w:hanging="567"/>
        <w:rPr>
          <w:rFonts w:ascii="Times New Roman" w:hAnsi="Times New Roman"/>
          <w:lang w:val="lt-LT"/>
        </w:rPr>
      </w:pPr>
      <w:r>
        <w:rPr>
          <w:rFonts w:ascii="Times New Roman" w:hAnsi="Times New Roman"/>
          <w:lang w:val="lt-LT"/>
        </w:rPr>
        <w:t>kraujospūdžio padidėjimas ir nereguliarus širdies plakimas (tachikardija, palpitacijo</w:t>
      </w:r>
      <w:r>
        <w:rPr>
          <w:rFonts w:ascii="Times New Roman" w:hAnsi="Times New Roman"/>
          <w:lang w:val="lt-LT"/>
        </w:rPr>
        <w:t>s),</w:t>
      </w:r>
    </w:p>
    <w:p w14:paraId="691BFB3B" w14:textId="77777777" w:rsidR="00252892" w:rsidRDefault="00B82CD3">
      <w:pPr>
        <w:pStyle w:val="Sraopastraipa"/>
        <w:widowControl w:val="0"/>
        <w:numPr>
          <w:ilvl w:val="0"/>
          <w:numId w:val="8"/>
        </w:numPr>
        <w:spacing w:after="0" w:line="240" w:lineRule="auto"/>
        <w:ind w:left="567" w:hanging="567"/>
        <w:rPr>
          <w:rFonts w:ascii="Times New Roman" w:hAnsi="Times New Roman"/>
          <w:lang w:val="lt-LT"/>
        </w:rPr>
      </w:pPr>
      <w:r>
        <w:rPr>
          <w:rFonts w:ascii="Times New Roman" w:hAnsi="Times New Roman"/>
          <w:lang w:val="lt-LT"/>
        </w:rPr>
        <w:t>alerginis dermatitas.</w:t>
      </w:r>
    </w:p>
    <w:p w14:paraId="7181FE77" w14:textId="77777777" w:rsidR="00252892" w:rsidRDefault="00252892">
      <w:pPr>
        <w:widowControl w:val="0"/>
        <w:spacing w:after="0" w:line="240" w:lineRule="auto"/>
        <w:rPr>
          <w:rFonts w:ascii="Times New Roman" w:hAnsi="Times New Roman"/>
          <w:lang w:val="lt-LT"/>
        </w:rPr>
      </w:pPr>
    </w:p>
    <w:p w14:paraId="230C1AFC" w14:textId="77777777" w:rsidR="00252892" w:rsidRDefault="00B82CD3">
      <w:pPr>
        <w:widowControl w:val="0"/>
        <w:spacing w:after="0" w:line="240" w:lineRule="auto"/>
        <w:rPr>
          <w:rFonts w:ascii="Times New Roman" w:hAnsi="Times New Roman"/>
          <w:i/>
          <w:lang w:val="lt-LT"/>
        </w:rPr>
      </w:pPr>
      <w:r>
        <w:rPr>
          <w:rFonts w:ascii="Times New Roman" w:hAnsi="Times New Roman"/>
          <w:i/>
          <w:lang w:val="lt-LT"/>
        </w:rPr>
        <w:t>Šalutinio poveikio reiškiniai, kurių dažnis nežinomas (negali būti apskaičiuotas pagal turimus duomenis):</w:t>
      </w:r>
    </w:p>
    <w:p w14:paraId="227403D9" w14:textId="77777777" w:rsidR="00252892" w:rsidRDefault="00B82CD3">
      <w:pPr>
        <w:widowControl w:val="0"/>
        <w:numPr>
          <w:ilvl w:val="0"/>
          <w:numId w:val="21"/>
        </w:numPr>
        <w:tabs>
          <w:tab w:val="num" w:pos="567"/>
        </w:tabs>
        <w:spacing w:after="0" w:line="240" w:lineRule="auto"/>
        <w:ind w:left="567" w:right="-2" w:hanging="567"/>
        <w:rPr>
          <w:rFonts w:ascii="Times New Roman" w:eastAsia="Times New Roman" w:hAnsi="Times New Roman"/>
          <w:bCs/>
          <w:lang w:val="lt-LT" w:eastAsia="sl-SI"/>
        </w:rPr>
      </w:pPr>
      <w:r>
        <w:rPr>
          <w:rFonts w:ascii="Times New Roman" w:eastAsia="Times New Roman" w:hAnsi="Times New Roman"/>
          <w:bCs/>
          <w:lang w:val="lt-LT"/>
        </w:rPr>
        <w:t>galvos smegenų kraujagysles pažeidžiančios sunkios būklės, vadinamos užpakalinės grįžtamosios encefalopatijos sindromu (UGE</w:t>
      </w:r>
      <w:r>
        <w:rPr>
          <w:rFonts w:ascii="Times New Roman" w:eastAsia="Times New Roman" w:hAnsi="Times New Roman"/>
          <w:bCs/>
          <w:lang w:val="lt-LT"/>
        </w:rPr>
        <w:t>S) ir grįžtamosios smegenų vazokonstrikcijos sindromu (GSVS),</w:t>
      </w:r>
    </w:p>
    <w:p w14:paraId="57C46E8D" w14:textId="77777777" w:rsidR="00252892" w:rsidRDefault="00B82CD3">
      <w:pPr>
        <w:pStyle w:val="Sraopastraipa"/>
        <w:widowControl w:val="0"/>
        <w:numPr>
          <w:ilvl w:val="0"/>
          <w:numId w:val="9"/>
        </w:numPr>
        <w:spacing w:after="0" w:line="240" w:lineRule="auto"/>
        <w:ind w:left="567" w:hanging="567"/>
        <w:rPr>
          <w:rFonts w:ascii="Times New Roman" w:hAnsi="Times New Roman"/>
          <w:lang w:val="lt-LT"/>
        </w:rPr>
      </w:pPr>
      <w:r>
        <w:rPr>
          <w:rFonts w:ascii="Times New Roman" w:hAnsi="Times New Roman"/>
          <w:lang w:val="lt-LT"/>
        </w:rPr>
        <w:t>miglotas matymas, košmariški sapnai,</w:t>
      </w:r>
    </w:p>
    <w:p w14:paraId="25D20572" w14:textId="77777777" w:rsidR="00252892" w:rsidRDefault="00B82CD3">
      <w:pPr>
        <w:pStyle w:val="Sraopastraipa"/>
        <w:widowControl w:val="0"/>
        <w:numPr>
          <w:ilvl w:val="0"/>
          <w:numId w:val="9"/>
        </w:numPr>
        <w:spacing w:after="0" w:line="240" w:lineRule="auto"/>
        <w:ind w:left="567" w:hanging="567"/>
        <w:rPr>
          <w:rFonts w:ascii="Times New Roman" w:hAnsi="Times New Roman"/>
          <w:lang w:val="lt-LT"/>
        </w:rPr>
      </w:pPr>
      <w:r>
        <w:rPr>
          <w:rFonts w:ascii="Times New Roman" w:hAnsi="Times New Roman"/>
          <w:lang w:val="lt-LT"/>
        </w:rPr>
        <w:t>galvos skausmas, spengimas ausyse (tinnitus), irzlumas, nemiga ir drebulys,</w:t>
      </w:r>
    </w:p>
    <w:p w14:paraId="0527A150" w14:textId="77777777" w:rsidR="00252892" w:rsidRDefault="00B82CD3">
      <w:pPr>
        <w:pStyle w:val="Sraopastraipa"/>
        <w:widowControl w:val="0"/>
        <w:numPr>
          <w:ilvl w:val="0"/>
          <w:numId w:val="9"/>
        </w:numPr>
        <w:spacing w:after="0" w:line="240" w:lineRule="auto"/>
        <w:ind w:left="567" w:hanging="567"/>
        <w:rPr>
          <w:rFonts w:ascii="Times New Roman" w:hAnsi="Times New Roman"/>
          <w:lang w:val="lt-LT"/>
        </w:rPr>
      </w:pPr>
      <w:r>
        <w:rPr>
          <w:rFonts w:ascii="Times New Roman" w:hAnsi="Times New Roman"/>
          <w:lang w:val="lt-LT"/>
        </w:rPr>
        <w:t>viduriavimas ir vidurių užkietėjimas: viršutinės pilvo dalies skausmas, apetito p</w:t>
      </w:r>
      <w:r>
        <w:rPr>
          <w:rFonts w:ascii="Times New Roman" w:hAnsi="Times New Roman"/>
          <w:lang w:val="lt-LT"/>
        </w:rPr>
        <w:t>raradimas (anoreksija),</w:t>
      </w:r>
    </w:p>
    <w:p w14:paraId="5C6424B2" w14:textId="77777777" w:rsidR="00252892" w:rsidRDefault="00B82CD3">
      <w:pPr>
        <w:pStyle w:val="Betarp"/>
        <w:widowControl w:val="0"/>
        <w:numPr>
          <w:ilvl w:val="0"/>
          <w:numId w:val="19"/>
        </w:numPr>
        <w:ind w:left="567" w:hanging="567"/>
        <w:rPr>
          <w:rFonts w:ascii="Times New Roman" w:hAnsi="Times New Roman"/>
          <w:lang w:val="lt-LT"/>
        </w:rPr>
      </w:pPr>
      <w:r>
        <w:rPr>
          <w:rFonts w:ascii="Times New Roman" w:hAnsi="Times New Roman"/>
          <w:lang w:val="lt-LT"/>
        </w:rPr>
        <w:t>prakaitavimas,</w:t>
      </w:r>
    </w:p>
    <w:p w14:paraId="08E0A812" w14:textId="77777777" w:rsidR="00252892" w:rsidRDefault="00B82CD3">
      <w:pPr>
        <w:pStyle w:val="Betarp"/>
        <w:widowControl w:val="0"/>
        <w:numPr>
          <w:ilvl w:val="0"/>
          <w:numId w:val="19"/>
        </w:numPr>
        <w:ind w:left="567" w:hanging="567"/>
        <w:rPr>
          <w:rFonts w:ascii="Times New Roman" w:hAnsi="Times New Roman"/>
          <w:lang w:val="lt-LT"/>
        </w:rPr>
      </w:pPr>
      <w:r>
        <w:rPr>
          <w:rFonts w:ascii="Times New Roman" w:eastAsia="Times New Roman" w:hAnsi="Times New Roman"/>
          <w:noProof/>
          <w:lang w:val="lt-LT"/>
        </w:rPr>
        <w:t xml:space="preserve">per pirmąsias 2 gydymo </w:t>
      </w:r>
      <w:r>
        <w:rPr>
          <w:rFonts w:ascii="Times New Roman" w:eastAsia="Times New Roman" w:hAnsi="Times New Roman"/>
          <w:spacing w:val="2"/>
          <w:lang w:val="lt-LT"/>
        </w:rPr>
        <w:t>DALERON</w:t>
      </w:r>
      <w:r>
        <w:rPr>
          <w:rFonts w:ascii="Times New Roman" w:eastAsia="Times New Roman" w:hAnsi="Times New Roman"/>
          <w:noProof/>
          <w:lang w:val="lt-LT"/>
        </w:rPr>
        <w:t xml:space="preserve"> COLD3 dienas gali staiga prasidėti karščiavimas ir atsirasti odos paraudimas ar daug smulkių pustulių (smulkių pūlinėlių), tai gali būti ūminės išplitusios egzanteminės pustuliozės (AGEP</w:t>
      </w:r>
      <w:r>
        <w:rPr>
          <w:rFonts w:ascii="Times New Roman" w:eastAsia="Times New Roman" w:hAnsi="Times New Roman"/>
          <w:noProof/>
          <w:lang w:val="lt-LT"/>
        </w:rPr>
        <w:t xml:space="preserve">) simptomai. </w:t>
      </w:r>
      <w:r>
        <w:rPr>
          <w:rFonts w:ascii="Times New Roman" w:hAnsi="Times New Roman"/>
          <w:lang w:val="lt-LT"/>
        </w:rPr>
        <w:t>Žr. 2 skyrių. Jeigu Jums atsiranda tokių simptomų, nutraukite DALERON COLD3 vartojimą ir nedelsdami kreipkitės į savo gydytoją ar kitus medikus,</w:t>
      </w:r>
    </w:p>
    <w:p w14:paraId="2D9C6121" w14:textId="77777777" w:rsidR="00252892" w:rsidRDefault="00B82CD3">
      <w:pPr>
        <w:widowControl w:val="0"/>
        <w:numPr>
          <w:ilvl w:val="0"/>
          <w:numId w:val="19"/>
        </w:numPr>
        <w:spacing w:after="0" w:line="240" w:lineRule="auto"/>
        <w:ind w:left="567" w:hanging="567"/>
        <w:rPr>
          <w:rFonts w:ascii="Times New Roman" w:hAnsi="Times New Roman"/>
          <w:lang w:val="lt-LT"/>
        </w:rPr>
      </w:pPr>
      <w:r>
        <w:rPr>
          <w:rFonts w:ascii="Times New Roman" w:hAnsi="Times New Roman"/>
          <w:lang w:val="lt-LT"/>
        </w:rPr>
        <w:t>gaubtinės žarnos uždegimas dėl nepakankamo aprūpinimo krauju (išeminis kolitas),</w:t>
      </w:r>
    </w:p>
    <w:p w14:paraId="6346F75E" w14:textId="77777777" w:rsidR="00252892" w:rsidRDefault="00B82CD3">
      <w:pPr>
        <w:widowControl w:val="0"/>
        <w:numPr>
          <w:ilvl w:val="0"/>
          <w:numId w:val="19"/>
        </w:numPr>
        <w:spacing w:after="0" w:line="240" w:lineRule="auto"/>
        <w:ind w:left="567" w:hanging="567"/>
        <w:rPr>
          <w:rFonts w:ascii="Times New Roman" w:hAnsi="Times New Roman"/>
          <w:lang w:val="lt-LT"/>
        </w:rPr>
      </w:pPr>
      <w:r>
        <w:rPr>
          <w:rFonts w:ascii="Times New Roman" w:hAnsi="Times New Roman"/>
          <w:lang w:val="lt-LT"/>
        </w:rPr>
        <w:t xml:space="preserve">sumažėjęs regos </w:t>
      </w:r>
      <w:r>
        <w:rPr>
          <w:rFonts w:ascii="Times New Roman" w:hAnsi="Times New Roman"/>
          <w:lang w:val="lt-LT"/>
        </w:rPr>
        <w:t>nervo aprūpinimas krauju (išeminė optinė neuropatija).</w:t>
      </w:r>
    </w:p>
    <w:p w14:paraId="348CBCD2" w14:textId="77777777" w:rsidR="00252892" w:rsidRDefault="00252892">
      <w:pPr>
        <w:widowControl w:val="0"/>
        <w:spacing w:after="0" w:line="240" w:lineRule="auto"/>
        <w:rPr>
          <w:rFonts w:ascii="Times New Roman" w:hAnsi="Times New Roman"/>
          <w:lang w:val="lt-LT"/>
        </w:rPr>
      </w:pPr>
    </w:p>
    <w:p w14:paraId="16349ECE" w14:textId="77777777" w:rsidR="00252892" w:rsidRDefault="00B82CD3">
      <w:pPr>
        <w:widowControl w:val="0"/>
        <w:spacing w:after="0" w:line="240" w:lineRule="auto"/>
        <w:rPr>
          <w:rFonts w:ascii="Times New Roman" w:hAnsi="Times New Roman"/>
          <w:i/>
          <w:lang w:val="lt-LT"/>
        </w:rPr>
      </w:pPr>
      <w:r>
        <w:rPr>
          <w:rFonts w:ascii="Times New Roman" w:hAnsi="Times New Roman"/>
          <w:i/>
          <w:lang w:val="lt-LT"/>
        </w:rPr>
        <w:t>Su dekstrometorfanu susijęs galimas šalutinis poveikis</w:t>
      </w:r>
    </w:p>
    <w:p w14:paraId="7BBD087E" w14:textId="77777777" w:rsidR="00252892" w:rsidRDefault="00B82CD3">
      <w:pPr>
        <w:widowControl w:val="0"/>
        <w:spacing w:after="0" w:line="240" w:lineRule="auto"/>
        <w:rPr>
          <w:rFonts w:ascii="Times New Roman" w:hAnsi="Times New Roman"/>
          <w:i/>
          <w:lang w:val="lt-LT"/>
        </w:rPr>
      </w:pPr>
      <w:r>
        <w:rPr>
          <w:rFonts w:ascii="Times New Roman" w:hAnsi="Times New Roman"/>
          <w:i/>
          <w:lang w:val="lt-LT"/>
        </w:rPr>
        <w:t>Nedažni šalutinio poveikio reiškiniai (gali pasireikšti rečiau kaip 1 iš 100 asmenų):</w:t>
      </w:r>
    </w:p>
    <w:p w14:paraId="1DFBCACD" w14:textId="77777777" w:rsidR="00252892" w:rsidRDefault="00B82CD3">
      <w:pPr>
        <w:pStyle w:val="Sraopastraipa"/>
        <w:widowControl w:val="0"/>
        <w:numPr>
          <w:ilvl w:val="0"/>
          <w:numId w:val="10"/>
        </w:numPr>
        <w:spacing w:after="0" w:line="240" w:lineRule="auto"/>
        <w:ind w:left="567" w:hanging="567"/>
        <w:rPr>
          <w:rFonts w:ascii="Times New Roman" w:hAnsi="Times New Roman"/>
          <w:lang w:val="lt-LT"/>
        </w:rPr>
      </w:pPr>
      <w:r>
        <w:rPr>
          <w:rFonts w:ascii="Times New Roman" w:hAnsi="Times New Roman"/>
          <w:lang w:val="lt-LT"/>
        </w:rPr>
        <w:t>galvos skausmas, galvos svaigimas,</w:t>
      </w:r>
    </w:p>
    <w:p w14:paraId="5F9FEC38" w14:textId="77777777" w:rsidR="00252892" w:rsidRDefault="00B82CD3">
      <w:pPr>
        <w:pStyle w:val="Sraopastraipa"/>
        <w:widowControl w:val="0"/>
        <w:numPr>
          <w:ilvl w:val="0"/>
          <w:numId w:val="10"/>
        </w:numPr>
        <w:spacing w:after="0" w:line="240" w:lineRule="auto"/>
        <w:ind w:left="567" w:hanging="567"/>
        <w:rPr>
          <w:rFonts w:ascii="Times New Roman" w:hAnsi="Times New Roman"/>
          <w:lang w:val="lt-LT"/>
        </w:rPr>
      </w:pPr>
      <w:r>
        <w:rPr>
          <w:rFonts w:ascii="Times New Roman" w:hAnsi="Times New Roman"/>
          <w:lang w:val="lt-LT"/>
        </w:rPr>
        <w:t>virškinimo trakto suriki</w:t>
      </w:r>
      <w:r>
        <w:rPr>
          <w:rFonts w:ascii="Times New Roman" w:hAnsi="Times New Roman"/>
          <w:lang w:val="lt-LT"/>
        </w:rPr>
        <w:t>mai, pykinimas, vėmimas, pilvo diskomfortas.</w:t>
      </w:r>
    </w:p>
    <w:p w14:paraId="153600B4" w14:textId="77777777" w:rsidR="00252892" w:rsidRDefault="00252892">
      <w:pPr>
        <w:widowControl w:val="0"/>
        <w:spacing w:after="0" w:line="240" w:lineRule="auto"/>
        <w:rPr>
          <w:rFonts w:ascii="Times New Roman" w:hAnsi="Times New Roman"/>
          <w:lang w:val="lt-LT"/>
        </w:rPr>
      </w:pPr>
    </w:p>
    <w:p w14:paraId="53C5C37E" w14:textId="77777777" w:rsidR="00252892" w:rsidRDefault="00B82CD3">
      <w:pPr>
        <w:widowControl w:val="0"/>
        <w:spacing w:after="0" w:line="240" w:lineRule="auto"/>
        <w:rPr>
          <w:rFonts w:ascii="Times New Roman" w:hAnsi="Times New Roman"/>
          <w:lang w:val="lt-LT"/>
        </w:rPr>
      </w:pPr>
      <w:r>
        <w:rPr>
          <w:rFonts w:ascii="Times New Roman" w:hAnsi="Times New Roman"/>
          <w:i/>
          <w:lang w:val="lt-LT"/>
        </w:rPr>
        <w:t xml:space="preserve">Šalutinio poveikio reiškiniai, kurių dažnis nežinomas (negali būti apskaičiuotas pagal turimus duomenis): </w:t>
      </w:r>
    </w:p>
    <w:p w14:paraId="64E9AB43" w14:textId="77777777" w:rsidR="00252892" w:rsidRDefault="00B82CD3">
      <w:pPr>
        <w:pStyle w:val="Sraopastraipa"/>
        <w:widowControl w:val="0"/>
        <w:numPr>
          <w:ilvl w:val="0"/>
          <w:numId w:val="11"/>
        </w:numPr>
        <w:spacing w:after="0" w:line="240" w:lineRule="auto"/>
        <w:ind w:left="567" w:hanging="567"/>
        <w:rPr>
          <w:rFonts w:ascii="Times New Roman" w:hAnsi="Times New Roman"/>
          <w:lang w:val="lt-LT"/>
        </w:rPr>
      </w:pPr>
      <w:r>
        <w:rPr>
          <w:rFonts w:ascii="Times New Roman" w:eastAsia="Times New Roman" w:hAnsi="Times New Roman"/>
          <w:lang w:val="lt-LT"/>
        </w:rPr>
        <w:t>padidėjusio</w:t>
      </w:r>
      <w:r>
        <w:rPr>
          <w:rFonts w:ascii="Times New Roman" w:hAnsi="Times New Roman"/>
          <w:lang w:val="lt-LT"/>
        </w:rPr>
        <w:t xml:space="preserve"> jautrumo reakcijos (pvz., išbėrimas, dilgėlinė, angioneurozinė edema)</w:t>
      </w:r>
    </w:p>
    <w:p w14:paraId="735C1828" w14:textId="77777777" w:rsidR="00252892" w:rsidRDefault="00B82CD3">
      <w:pPr>
        <w:pStyle w:val="Sraopastraipa"/>
        <w:widowControl w:val="0"/>
        <w:numPr>
          <w:ilvl w:val="0"/>
          <w:numId w:val="11"/>
        </w:numPr>
        <w:spacing w:after="0" w:line="240" w:lineRule="auto"/>
        <w:ind w:left="567" w:hanging="567"/>
        <w:rPr>
          <w:rFonts w:ascii="Times New Roman" w:hAnsi="Times New Roman"/>
          <w:lang w:val="lt-LT"/>
        </w:rPr>
      </w:pPr>
      <w:r>
        <w:rPr>
          <w:rFonts w:ascii="Times New Roman" w:hAnsi="Times New Roman"/>
          <w:lang w:val="lt-LT"/>
        </w:rPr>
        <w:t>yra pranešimų apie se</w:t>
      </w:r>
      <w:r>
        <w:rPr>
          <w:rFonts w:ascii="Times New Roman" w:hAnsi="Times New Roman"/>
          <w:lang w:val="lt-LT"/>
        </w:rPr>
        <w:t>rotonino sindromo (kartu su psichinės būklės pasikeitimais, nerimu, nevalingais raumenų susitraukimais, hiperrefleksija, padidėjusiu prakaitavimu, drebėjimu, drebuliu ir hipertenzija) atsiradimą pacientams, kartu vartojantiems kai kurių antidepresantų.</w:t>
      </w:r>
    </w:p>
    <w:p w14:paraId="2F17A92C" w14:textId="77777777" w:rsidR="00252892" w:rsidRDefault="00252892">
      <w:pPr>
        <w:widowControl w:val="0"/>
        <w:spacing w:after="0" w:line="240" w:lineRule="auto"/>
        <w:rPr>
          <w:rFonts w:ascii="Times New Roman" w:hAnsi="Times New Roman"/>
          <w:lang w:val="lt-LT"/>
        </w:rPr>
      </w:pPr>
    </w:p>
    <w:p w14:paraId="39C1D387" w14:textId="77777777" w:rsidR="00252892" w:rsidRDefault="00B82CD3">
      <w:pPr>
        <w:widowControl w:val="0"/>
        <w:spacing w:after="0" w:line="240" w:lineRule="auto"/>
        <w:rPr>
          <w:rFonts w:ascii="Times New Roman" w:hAnsi="Times New Roman"/>
          <w:lang w:val="lt-LT"/>
        </w:rPr>
      </w:pPr>
      <w:r>
        <w:rPr>
          <w:rFonts w:ascii="Times New Roman" w:hAnsi="Times New Roman"/>
          <w:lang w:val="lt-LT"/>
        </w:rPr>
        <w:t>Je</w:t>
      </w:r>
      <w:r>
        <w:rPr>
          <w:rFonts w:ascii="Times New Roman" w:hAnsi="Times New Roman"/>
          <w:lang w:val="lt-LT"/>
        </w:rPr>
        <w:t>igu pasireiškė šalutinis poveikis, įskaitant šiame lapelyje nenurodytą, pasakykite gydytojui arba vaistininkui.</w:t>
      </w:r>
    </w:p>
    <w:p w14:paraId="5BDCB403" w14:textId="77777777" w:rsidR="00252892" w:rsidRDefault="00252892">
      <w:pPr>
        <w:widowControl w:val="0"/>
        <w:spacing w:after="0" w:line="240" w:lineRule="auto"/>
        <w:rPr>
          <w:rFonts w:ascii="Times New Roman" w:hAnsi="Times New Roman"/>
          <w:lang w:val="lt-LT"/>
        </w:rPr>
      </w:pPr>
    </w:p>
    <w:p w14:paraId="3CF2CC5A" w14:textId="77777777" w:rsidR="00252892" w:rsidRDefault="00B82CD3">
      <w:pPr>
        <w:widowControl w:val="0"/>
        <w:tabs>
          <w:tab w:val="left" w:pos="567"/>
        </w:tabs>
        <w:spacing w:after="0" w:line="240" w:lineRule="auto"/>
        <w:rPr>
          <w:rFonts w:ascii="Times New Roman" w:eastAsia="Times New Roman" w:hAnsi="Times New Roman"/>
          <w:b/>
          <w:snapToGrid w:val="0"/>
          <w:lang w:val="lt-LT"/>
        </w:rPr>
      </w:pPr>
      <w:r>
        <w:rPr>
          <w:rFonts w:ascii="Times New Roman" w:eastAsia="Times New Roman" w:hAnsi="Times New Roman"/>
          <w:b/>
          <w:noProof/>
          <w:snapToGrid w:val="0"/>
          <w:lang w:val="lt-LT"/>
        </w:rPr>
        <w:t>Pranešimas apie šalutinį poveikį</w:t>
      </w:r>
    </w:p>
    <w:p w14:paraId="49967CCD" w14:textId="77777777" w:rsidR="00252892" w:rsidRDefault="00B82CD3">
      <w:pPr>
        <w:widowControl w:val="0"/>
        <w:tabs>
          <w:tab w:val="left" w:pos="567"/>
        </w:tabs>
        <w:spacing w:after="0" w:line="240" w:lineRule="auto"/>
        <w:rPr>
          <w:rFonts w:ascii="Times New Roman" w:hAnsi="Times New Roman"/>
          <w:noProof/>
          <w:lang w:val="lt-LT"/>
        </w:rPr>
      </w:pPr>
      <w:r>
        <w:rPr>
          <w:rFonts w:ascii="Times New Roman" w:hAnsi="Times New Roman"/>
          <w:noProof/>
          <w:lang w:val="lt-LT"/>
        </w:rPr>
        <w:t>Jeigu pasireiškė šalutinis poveikis, įskaitant šiame lapelyje nenurodytą, pasakykite gydytojui arba vaistinink</w:t>
      </w:r>
      <w:r>
        <w:rPr>
          <w:rFonts w:ascii="Times New Roman" w:hAnsi="Times New Roman"/>
          <w:noProof/>
          <w:lang w:val="lt-LT"/>
        </w:rPr>
        <w:t xml:space="preserve">ui arba slaugytojui. Pranešimą apie šalutinį poveikį galite užpildyti ir pateikti Valstybinės vaistų kontrolės tarnybos prie Lietuvos Respublikos sveikatos apsaugos ministerijos tinklalapyje </w:t>
      </w:r>
      <w:r>
        <w:rPr>
          <w:rFonts w:ascii="Times New Roman" w:hAnsi="Times New Roman"/>
          <w:noProof/>
          <w:u w:val="single"/>
          <w:lang w:val="lt-LT"/>
        </w:rPr>
        <w:t>https://vvkt.lrv.lt/lt/</w:t>
      </w:r>
      <w:r>
        <w:rPr>
          <w:rFonts w:ascii="Times New Roman" w:hAnsi="Times New Roman"/>
          <w:noProof/>
          <w:lang w:val="lt-LT"/>
        </w:rPr>
        <w:t xml:space="preserve"> nurodytais būdais arba paskambinti nemoka</w:t>
      </w:r>
      <w:r>
        <w:rPr>
          <w:rFonts w:ascii="Times New Roman" w:hAnsi="Times New Roman"/>
          <w:noProof/>
          <w:lang w:val="lt-LT"/>
        </w:rPr>
        <w:t>mu telefonu 8 800 73 568. Pranešdami apie šalutinį poveikį galite mums padėti gauti daugiau informacijos apie šio vaisto saugumą.“</w:t>
      </w:r>
    </w:p>
    <w:p w14:paraId="2D3E91BA" w14:textId="77777777" w:rsidR="00252892" w:rsidRDefault="00252892">
      <w:pPr>
        <w:spacing w:after="0" w:line="240" w:lineRule="auto"/>
        <w:jc w:val="both"/>
        <w:rPr>
          <w:rFonts w:ascii="Times New Roman" w:hAnsi="Times New Roman"/>
          <w:bCs/>
          <w:lang w:val="lt-LT"/>
        </w:rPr>
      </w:pPr>
    </w:p>
    <w:p w14:paraId="54694A76" w14:textId="77777777" w:rsidR="00252892" w:rsidRDefault="00252892">
      <w:pPr>
        <w:widowControl w:val="0"/>
        <w:spacing w:after="0" w:line="240" w:lineRule="auto"/>
        <w:rPr>
          <w:rFonts w:ascii="Times New Roman" w:eastAsia="Times New Roman" w:hAnsi="Times New Roman"/>
          <w:lang w:val="lt-LT"/>
        </w:rPr>
      </w:pPr>
    </w:p>
    <w:p w14:paraId="665A6C0E" w14:textId="77777777" w:rsidR="00252892" w:rsidRDefault="00252892">
      <w:pPr>
        <w:widowControl w:val="0"/>
        <w:spacing w:after="0" w:line="240" w:lineRule="auto"/>
        <w:rPr>
          <w:rFonts w:ascii="Times New Roman" w:hAnsi="Times New Roman"/>
          <w:lang w:val="lt-LT"/>
        </w:rPr>
      </w:pPr>
    </w:p>
    <w:p w14:paraId="35F03119" w14:textId="77777777" w:rsidR="00252892" w:rsidRDefault="00B82CD3">
      <w:pPr>
        <w:widowControl w:val="0"/>
        <w:tabs>
          <w:tab w:val="left" w:pos="567"/>
        </w:tabs>
        <w:spacing w:after="0" w:line="240" w:lineRule="auto"/>
        <w:ind w:left="567" w:hanging="567"/>
        <w:outlineLvl w:val="1"/>
        <w:rPr>
          <w:rFonts w:ascii="Times New Roman" w:hAnsi="Times New Roman"/>
          <w:b/>
          <w:lang w:val="lt-LT"/>
        </w:rPr>
      </w:pPr>
      <w:bookmarkStart w:id="26" w:name="_Toc129243143"/>
      <w:bookmarkStart w:id="27" w:name="_Toc129243268"/>
      <w:r>
        <w:rPr>
          <w:rFonts w:ascii="Times New Roman" w:hAnsi="Times New Roman"/>
          <w:b/>
          <w:lang w:val="lt-LT"/>
        </w:rPr>
        <w:t>5.</w:t>
      </w:r>
      <w:r>
        <w:rPr>
          <w:rFonts w:ascii="Times New Roman" w:hAnsi="Times New Roman"/>
          <w:b/>
          <w:lang w:val="lt-LT"/>
        </w:rPr>
        <w:tab/>
        <w:t>K</w:t>
      </w:r>
      <w:bookmarkEnd w:id="26"/>
      <w:bookmarkEnd w:id="27"/>
      <w:r>
        <w:rPr>
          <w:rFonts w:ascii="Times New Roman" w:hAnsi="Times New Roman"/>
          <w:b/>
          <w:lang w:val="lt-LT"/>
        </w:rPr>
        <w:t>aip laikyti DALERON COLD3</w:t>
      </w:r>
    </w:p>
    <w:p w14:paraId="5A986805" w14:textId="77777777" w:rsidR="00252892" w:rsidRDefault="00252892">
      <w:pPr>
        <w:widowControl w:val="0"/>
        <w:spacing w:after="0" w:line="240" w:lineRule="auto"/>
        <w:rPr>
          <w:rFonts w:ascii="Times New Roman" w:hAnsi="Times New Roman"/>
          <w:lang w:val="lt-LT"/>
        </w:rPr>
      </w:pPr>
    </w:p>
    <w:p w14:paraId="23DB5CCA" w14:textId="77777777" w:rsidR="00252892" w:rsidRDefault="00B82CD3">
      <w:pPr>
        <w:widowControl w:val="0"/>
        <w:spacing w:after="0" w:line="240" w:lineRule="auto"/>
        <w:rPr>
          <w:rFonts w:ascii="Times New Roman" w:hAnsi="Times New Roman"/>
          <w:lang w:val="lt-LT"/>
        </w:rPr>
      </w:pPr>
      <w:r>
        <w:rPr>
          <w:rFonts w:ascii="Times New Roman" w:hAnsi="Times New Roman"/>
          <w:lang w:val="lt-LT"/>
        </w:rPr>
        <w:t>Šį vaistą laikykite vaikams nepastebimoje ir nepasiekiamoje vietoje.</w:t>
      </w:r>
    </w:p>
    <w:p w14:paraId="3183641C" w14:textId="77777777" w:rsidR="00252892" w:rsidRDefault="00252892">
      <w:pPr>
        <w:widowControl w:val="0"/>
        <w:spacing w:after="0" w:line="240" w:lineRule="auto"/>
        <w:rPr>
          <w:rFonts w:ascii="Times New Roman" w:hAnsi="Times New Roman"/>
          <w:lang w:val="lt-LT"/>
        </w:rPr>
      </w:pPr>
    </w:p>
    <w:p w14:paraId="18A45EE4" w14:textId="77777777" w:rsidR="00252892" w:rsidRDefault="00B82CD3">
      <w:pPr>
        <w:widowControl w:val="0"/>
        <w:spacing w:after="0" w:line="240" w:lineRule="auto"/>
        <w:rPr>
          <w:rFonts w:ascii="Times New Roman" w:hAnsi="Times New Roman"/>
          <w:lang w:val="lt-LT"/>
        </w:rPr>
      </w:pPr>
      <w:r>
        <w:rPr>
          <w:rFonts w:ascii="Times New Roman" w:hAnsi="Times New Roman"/>
          <w:lang w:val="lt-LT"/>
        </w:rPr>
        <w:t xml:space="preserve">Ant dėžutės ir </w:t>
      </w:r>
      <w:r>
        <w:rPr>
          <w:rFonts w:ascii="Times New Roman" w:hAnsi="Times New Roman"/>
          <w:lang w:val="lt-LT"/>
        </w:rPr>
        <w:t>lizdinės plokštelės po „</w:t>
      </w:r>
      <w:r>
        <w:rPr>
          <w:rFonts w:ascii="Times New Roman" w:hAnsi="Times New Roman"/>
          <w:highlight w:val="lightGray"/>
          <w:lang w:val="lt-LT"/>
        </w:rPr>
        <w:t>Tinka iki“</w:t>
      </w:r>
      <w:r>
        <w:rPr>
          <w:rFonts w:ascii="Times New Roman" w:eastAsia="Times New Roman" w:hAnsi="Times New Roman"/>
          <w:noProof/>
          <w:lang w:val="lt-LT"/>
        </w:rPr>
        <w:t>/„</w:t>
      </w:r>
      <w:r>
        <w:rPr>
          <w:rFonts w:ascii="Times New Roman" w:hAnsi="Times New Roman"/>
          <w:lang w:val="lt-LT"/>
        </w:rPr>
        <w:t xml:space="preserve">EXP“ nurodytam tinkamumo laikui pasibaigus, </w:t>
      </w:r>
      <w:r>
        <w:rPr>
          <w:rFonts w:ascii="Times New Roman" w:hAnsi="Times New Roman"/>
          <w:spacing w:val="2"/>
          <w:lang w:val="lt-LT"/>
        </w:rPr>
        <w:t xml:space="preserve">šio </w:t>
      </w:r>
      <w:r>
        <w:rPr>
          <w:rFonts w:ascii="Times New Roman" w:hAnsi="Times New Roman"/>
          <w:spacing w:val="2"/>
          <w:lang w:val="lt-LT"/>
        </w:rPr>
        <w:lastRenderedPageBreak/>
        <w:t>vaisto</w:t>
      </w:r>
      <w:r>
        <w:rPr>
          <w:rFonts w:ascii="Times New Roman" w:hAnsi="Times New Roman"/>
          <w:lang w:val="lt-LT"/>
        </w:rPr>
        <w:t xml:space="preserve"> vartoti negalima. Vaistas tinkamas vartoti iki paskutinės nurodyto mėnesio dienos.</w:t>
      </w:r>
    </w:p>
    <w:p w14:paraId="74D906B3" w14:textId="77777777" w:rsidR="00252892" w:rsidRDefault="00252892">
      <w:pPr>
        <w:widowControl w:val="0"/>
        <w:spacing w:after="0" w:line="240" w:lineRule="auto"/>
        <w:rPr>
          <w:rFonts w:ascii="Times New Roman" w:hAnsi="Times New Roman"/>
          <w:lang w:val="lt-LT"/>
        </w:rPr>
      </w:pPr>
    </w:p>
    <w:p w14:paraId="44E2F1DF"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lang w:val="lt-LT"/>
        </w:rPr>
        <w:t>Laikyti ne aukštesnėje kaip 30 °C temperatūroje.</w:t>
      </w:r>
    </w:p>
    <w:p w14:paraId="5165C0C4"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lang w:val="lt-LT"/>
        </w:rPr>
        <w:t>Laikyti gamintojo pakuotėje, kad</w:t>
      </w:r>
      <w:r>
        <w:rPr>
          <w:rFonts w:ascii="Times New Roman" w:hAnsi="Times New Roman"/>
          <w:lang w:val="lt-LT"/>
        </w:rPr>
        <w:t xml:space="preserve"> vaistas būtų apsaugotas nuo šviesos ir drėgmės.</w:t>
      </w:r>
    </w:p>
    <w:p w14:paraId="47A1075A" w14:textId="77777777" w:rsidR="00252892" w:rsidRDefault="00252892">
      <w:pPr>
        <w:widowControl w:val="0"/>
        <w:tabs>
          <w:tab w:val="left" w:pos="567"/>
        </w:tabs>
        <w:spacing w:after="0" w:line="240" w:lineRule="auto"/>
        <w:rPr>
          <w:rFonts w:ascii="Times New Roman" w:hAnsi="Times New Roman"/>
          <w:lang w:val="lt-LT"/>
        </w:rPr>
      </w:pPr>
    </w:p>
    <w:p w14:paraId="07A3F3F8" w14:textId="77777777" w:rsidR="00252892" w:rsidRDefault="00B82CD3">
      <w:pPr>
        <w:widowControl w:val="0"/>
        <w:spacing w:after="0" w:line="240" w:lineRule="auto"/>
        <w:rPr>
          <w:rFonts w:ascii="Times New Roman" w:hAnsi="Times New Roman"/>
          <w:lang w:val="lt-LT"/>
        </w:rPr>
      </w:pPr>
      <w:r>
        <w:rPr>
          <w:rFonts w:ascii="Times New Roman" w:hAnsi="Times New Roman"/>
          <w:lang w:val="lt-LT"/>
        </w:rPr>
        <w:t>Vaistų negalima išmesti į kanalizaciją arba su buitinėmis atliekomis. Kaip išmesti nereikalingus vaistus, klauskite vaistininko. Šios priemonės padės apsaugoti aplinką.</w:t>
      </w:r>
    </w:p>
    <w:p w14:paraId="37D336A1" w14:textId="77777777" w:rsidR="00252892" w:rsidRDefault="00252892">
      <w:pPr>
        <w:widowControl w:val="0"/>
        <w:spacing w:after="0" w:line="240" w:lineRule="auto"/>
        <w:rPr>
          <w:rFonts w:ascii="Times New Roman" w:hAnsi="Times New Roman"/>
          <w:lang w:val="lt-LT"/>
        </w:rPr>
      </w:pPr>
    </w:p>
    <w:p w14:paraId="3CE3878B" w14:textId="77777777" w:rsidR="00252892" w:rsidRDefault="00252892">
      <w:pPr>
        <w:widowControl w:val="0"/>
        <w:spacing w:after="0" w:line="240" w:lineRule="auto"/>
        <w:rPr>
          <w:rFonts w:ascii="Times New Roman" w:hAnsi="Times New Roman"/>
          <w:lang w:val="lt-LT"/>
        </w:rPr>
      </w:pPr>
    </w:p>
    <w:p w14:paraId="7FD3BD27" w14:textId="77777777" w:rsidR="00252892" w:rsidRDefault="00B82CD3">
      <w:pPr>
        <w:widowControl w:val="0"/>
        <w:tabs>
          <w:tab w:val="left" w:pos="567"/>
        </w:tabs>
        <w:spacing w:after="0" w:line="240" w:lineRule="auto"/>
        <w:ind w:left="567" w:hanging="567"/>
        <w:outlineLvl w:val="1"/>
        <w:rPr>
          <w:rFonts w:ascii="Times New Roman" w:hAnsi="Times New Roman"/>
          <w:b/>
          <w:lang w:val="lt-LT"/>
        </w:rPr>
      </w:pPr>
      <w:bookmarkStart w:id="28" w:name="_Toc129243144"/>
      <w:bookmarkStart w:id="29" w:name="_Toc129243269"/>
      <w:r>
        <w:rPr>
          <w:rFonts w:ascii="Times New Roman" w:hAnsi="Times New Roman"/>
          <w:b/>
          <w:lang w:val="lt-LT"/>
        </w:rPr>
        <w:t>6.</w:t>
      </w:r>
      <w:r>
        <w:rPr>
          <w:rFonts w:ascii="Times New Roman" w:hAnsi="Times New Roman"/>
          <w:b/>
          <w:lang w:val="lt-LT"/>
        </w:rPr>
        <w:tab/>
      </w:r>
      <w:bookmarkEnd w:id="28"/>
      <w:bookmarkEnd w:id="29"/>
      <w:r>
        <w:rPr>
          <w:rFonts w:ascii="Times New Roman" w:hAnsi="Times New Roman"/>
          <w:b/>
          <w:lang w:val="lt-LT"/>
        </w:rPr>
        <w:t>Pakuotės turinys ir kita informa</w:t>
      </w:r>
      <w:r>
        <w:rPr>
          <w:rFonts w:ascii="Times New Roman" w:hAnsi="Times New Roman"/>
          <w:b/>
          <w:lang w:val="lt-LT"/>
        </w:rPr>
        <w:t>cija</w:t>
      </w:r>
    </w:p>
    <w:p w14:paraId="790C8351" w14:textId="77777777" w:rsidR="00252892" w:rsidRDefault="00252892">
      <w:pPr>
        <w:widowControl w:val="0"/>
        <w:spacing w:after="0" w:line="240" w:lineRule="auto"/>
        <w:rPr>
          <w:rFonts w:ascii="Times New Roman" w:hAnsi="Times New Roman"/>
          <w:lang w:val="lt-LT"/>
        </w:rPr>
      </w:pPr>
    </w:p>
    <w:p w14:paraId="7016A7E5" w14:textId="77777777" w:rsidR="00252892" w:rsidRDefault="00B82CD3">
      <w:pPr>
        <w:widowControl w:val="0"/>
        <w:spacing w:after="0" w:line="240" w:lineRule="auto"/>
        <w:rPr>
          <w:rFonts w:ascii="Times New Roman" w:hAnsi="Times New Roman"/>
          <w:b/>
          <w:lang w:val="lt-LT"/>
        </w:rPr>
      </w:pPr>
      <w:r>
        <w:rPr>
          <w:rFonts w:ascii="Times New Roman" w:hAnsi="Times New Roman"/>
          <w:b/>
          <w:spacing w:val="2"/>
          <w:lang w:val="lt-LT"/>
        </w:rPr>
        <w:t>DALERON</w:t>
      </w:r>
      <w:r>
        <w:rPr>
          <w:rFonts w:ascii="Times New Roman" w:hAnsi="Times New Roman"/>
          <w:b/>
          <w:lang w:val="lt-LT"/>
        </w:rPr>
        <w:t xml:space="preserve"> COLD3 sudėtis</w:t>
      </w:r>
    </w:p>
    <w:p w14:paraId="3033E491" w14:textId="77777777" w:rsidR="00252892" w:rsidRDefault="00B82CD3">
      <w:pPr>
        <w:widowControl w:val="0"/>
        <w:numPr>
          <w:ilvl w:val="0"/>
          <w:numId w:val="15"/>
        </w:numPr>
        <w:spacing w:after="0" w:line="240" w:lineRule="auto"/>
        <w:ind w:left="567" w:right="-2" w:hanging="567"/>
        <w:rPr>
          <w:rFonts w:ascii="Times New Roman" w:hAnsi="Times New Roman"/>
          <w:i/>
          <w:lang w:val="lt-LT"/>
        </w:rPr>
      </w:pPr>
      <w:r>
        <w:rPr>
          <w:rFonts w:ascii="Times New Roman" w:hAnsi="Times New Roman"/>
          <w:lang w:val="lt-LT"/>
        </w:rPr>
        <w:t>Veikliosios medžiagos yra paracetamolis, pseudoefedrino hidrochloridas ir dekstrometorfano hidrobromidas.</w:t>
      </w:r>
    </w:p>
    <w:p w14:paraId="51D46990" w14:textId="77777777" w:rsidR="00252892" w:rsidRDefault="00B82CD3">
      <w:pPr>
        <w:widowControl w:val="0"/>
        <w:spacing w:after="0" w:line="240" w:lineRule="auto"/>
        <w:ind w:left="567" w:right="-2"/>
        <w:rPr>
          <w:rFonts w:ascii="Times New Roman" w:hAnsi="Times New Roman"/>
          <w:i/>
          <w:lang w:val="lt-LT"/>
        </w:rPr>
      </w:pPr>
      <w:r>
        <w:rPr>
          <w:rFonts w:ascii="Times New Roman" w:hAnsi="Times New Roman"/>
          <w:lang w:val="lt-LT"/>
        </w:rPr>
        <w:t xml:space="preserve">Vienoje plėvele dengtoje tabletėje yra 325 mg paracetamolio, 30 mg pseudoefedrino hidrochlorido ir 15 mg dekstrometorfano </w:t>
      </w:r>
      <w:r>
        <w:rPr>
          <w:rFonts w:ascii="Times New Roman" w:hAnsi="Times New Roman"/>
          <w:lang w:val="lt-LT"/>
        </w:rPr>
        <w:t>hidrobromido.</w:t>
      </w:r>
    </w:p>
    <w:p w14:paraId="5CE29FD0" w14:textId="77777777" w:rsidR="00252892" w:rsidRDefault="00B82CD3">
      <w:pPr>
        <w:widowControl w:val="0"/>
        <w:numPr>
          <w:ilvl w:val="0"/>
          <w:numId w:val="15"/>
        </w:numPr>
        <w:spacing w:after="0" w:line="240" w:lineRule="auto"/>
        <w:ind w:left="567" w:right="-2" w:hanging="567"/>
        <w:rPr>
          <w:rFonts w:ascii="Times New Roman" w:hAnsi="Times New Roman"/>
          <w:lang w:val="lt-LT"/>
        </w:rPr>
      </w:pPr>
      <w:r>
        <w:rPr>
          <w:rFonts w:ascii="Times New Roman" w:hAnsi="Times New Roman"/>
          <w:lang w:val="lt-LT"/>
        </w:rPr>
        <w:t xml:space="preserve">Pagalbinės medžiagos. </w:t>
      </w:r>
      <w:r>
        <w:rPr>
          <w:rFonts w:ascii="Times New Roman" w:hAnsi="Times New Roman"/>
          <w:i/>
          <w:lang w:val="lt-LT"/>
        </w:rPr>
        <w:t>Tabletės branduolys</w:t>
      </w:r>
      <w:r>
        <w:rPr>
          <w:rFonts w:ascii="Times New Roman" w:hAnsi="Times New Roman"/>
          <w:lang w:val="lt-LT"/>
        </w:rPr>
        <w:t>: mikrokristalinė celiuliozė</w:t>
      </w:r>
      <w:r>
        <w:rPr>
          <w:rFonts w:ascii="Times New Roman" w:eastAsia="Times New Roman" w:hAnsi="Times New Roman"/>
          <w:iCs/>
          <w:lang w:val="lt-LT"/>
        </w:rPr>
        <w:t>,</w:t>
      </w:r>
      <w:r>
        <w:rPr>
          <w:rFonts w:ascii="Times New Roman" w:hAnsi="Times New Roman"/>
          <w:lang w:val="lt-LT"/>
        </w:rPr>
        <w:t xml:space="preserve"> bevandenis koloidinis silicio dioksidas, pregelifikuotas krakmolas, talkas, kukurūzų krakmolas, magnio stearatas (E572). </w:t>
      </w:r>
      <w:r>
        <w:rPr>
          <w:rFonts w:ascii="Times New Roman" w:hAnsi="Times New Roman"/>
          <w:i/>
          <w:lang w:val="lt-LT"/>
        </w:rPr>
        <w:t>Tabletės plėvelė (Opadry 03F21305 Green)</w:t>
      </w:r>
      <w:r>
        <w:rPr>
          <w:rFonts w:ascii="Times New Roman" w:hAnsi="Times New Roman"/>
          <w:lang w:val="lt-LT"/>
        </w:rPr>
        <w:t>: hipromel</w:t>
      </w:r>
      <w:r>
        <w:rPr>
          <w:rFonts w:ascii="Times New Roman" w:hAnsi="Times New Roman"/>
          <w:lang w:val="lt-LT"/>
        </w:rPr>
        <w:t>iozė, titano dioksidas (E171), chinolino geltonasis (E104), indigotinas (E132) ir makrogolis 6000.</w:t>
      </w:r>
    </w:p>
    <w:p w14:paraId="7D19DAFB" w14:textId="77777777" w:rsidR="00252892" w:rsidRDefault="00252892">
      <w:pPr>
        <w:widowControl w:val="0"/>
        <w:spacing w:after="0" w:line="240" w:lineRule="auto"/>
        <w:rPr>
          <w:rFonts w:ascii="Times New Roman" w:hAnsi="Times New Roman"/>
          <w:lang w:val="lt-LT"/>
        </w:rPr>
      </w:pPr>
    </w:p>
    <w:p w14:paraId="63F2C904" w14:textId="77777777" w:rsidR="00252892" w:rsidRDefault="00B82CD3">
      <w:pPr>
        <w:widowControl w:val="0"/>
        <w:spacing w:after="0" w:line="240" w:lineRule="auto"/>
        <w:rPr>
          <w:rFonts w:ascii="Times New Roman" w:hAnsi="Times New Roman"/>
          <w:b/>
          <w:lang w:val="lt-LT"/>
        </w:rPr>
      </w:pPr>
      <w:r>
        <w:rPr>
          <w:rFonts w:ascii="Times New Roman" w:hAnsi="Times New Roman"/>
          <w:b/>
          <w:spacing w:val="2"/>
          <w:lang w:val="lt-LT"/>
        </w:rPr>
        <w:t>DALERON</w:t>
      </w:r>
      <w:r>
        <w:rPr>
          <w:rFonts w:ascii="Times New Roman" w:hAnsi="Times New Roman"/>
          <w:b/>
          <w:lang w:val="lt-LT"/>
        </w:rPr>
        <w:t xml:space="preserve"> COLD3 išvaizda ir kiekis pakuotėje</w:t>
      </w:r>
    </w:p>
    <w:p w14:paraId="741685C7" w14:textId="77777777" w:rsidR="00252892" w:rsidRDefault="00B82CD3">
      <w:pPr>
        <w:widowControl w:val="0"/>
        <w:spacing w:after="0" w:line="240" w:lineRule="auto"/>
        <w:rPr>
          <w:rFonts w:ascii="Times New Roman" w:hAnsi="Times New Roman"/>
          <w:lang w:val="lt-LT"/>
        </w:rPr>
      </w:pPr>
      <w:r>
        <w:rPr>
          <w:rFonts w:ascii="Times New Roman" w:hAnsi="Times New Roman"/>
          <w:noProof/>
          <w:spacing w:val="2"/>
          <w:lang w:val="lt-LT"/>
        </w:rPr>
        <w:t>Plėvele</w:t>
      </w:r>
      <w:r>
        <w:rPr>
          <w:rFonts w:ascii="Times New Roman" w:hAnsi="Times New Roman"/>
          <w:spacing w:val="2"/>
          <w:lang w:val="lt-LT"/>
        </w:rPr>
        <w:t xml:space="preserve"> dengta tabletė yra šviesiai žalia,ovali, abipus išgaubta.</w:t>
      </w:r>
    </w:p>
    <w:p w14:paraId="1F170FA4" w14:textId="77777777" w:rsidR="00252892" w:rsidRDefault="00B82CD3">
      <w:pPr>
        <w:widowControl w:val="0"/>
        <w:spacing w:after="0" w:line="240" w:lineRule="auto"/>
        <w:rPr>
          <w:rFonts w:ascii="Times New Roman" w:hAnsi="Times New Roman"/>
          <w:lang w:val="lt-LT"/>
        </w:rPr>
      </w:pPr>
      <w:r>
        <w:rPr>
          <w:rFonts w:ascii="Times New Roman" w:hAnsi="Times New Roman"/>
          <w:lang w:val="lt-LT"/>
        </w:rPr>
        <w:t xml:space="preserve">DALERON COLD3 tiekiamas dėžutėse, kuriose yra </w:t>
      </w:r>
      <w:r>
        <w:rPr>
          <w:rFonts w:ascii="Times New Roman" w:hAnsi="Times New Roman"/>
          <w:lang w:val="lt-LT"/>
        </w:rPr>
        <w:t>12 (viena 12 plėvele dengtų tablečių lizdinė plokštelė) arba 24 (dvi 12 plėvele dengtų tablečių lizdinės plokštelės) plėvele dengtos tabletės lizdinėse plokštelėse. Kiekvienoje kartono dėžutėje yra 1 arba 2 lizdinės plokštelės.</w:t>
      </w:r>
    </w:p>
    <w:p w14:paraId="52BFD33B" w14:textId="77777777" w:rsidR="00252892" w:rsidRDefault="00252892">
      <w:pPr>
        <w:widowControl w:val="0"/>
        <w:spacing w:after="0" w:line="240" w:lineRule="auto"/>
        <w:rPr>
          <w:rFonts w:ascii="Times New Roman" w:hAnsi="Times New Roman"/>
          <w:b/>
          <w:lang w:val="lt-LT"/>
        </w:rPr>
      </w:pPr>
    </w:p>
    <w:p w14:paraId="2417514E" w14:textId="77777777" w:rsidR="00252892" w:rsidRDefault="00B82CD3">
      <w:pPr>
        <w:widowControl w:val="0"/>
        <w:spacing w:after="0" w:line="240" w:lineRule="auto"/>
        <w:rPr>
          <w:rFonts w:ascii="Times New Roman" w:hAnsi="Times New Roman"/>
          <w:lang w:val="lt-LT"/>
        </w:rPr>
      </w:pPr>
      <w:r>
        <w:rPr>
          <w:rFonts w:ascii="Times New Roman" w:hAnsi="Times New Roman"/>
          <w:lang w:val="lt-LT"/>
        </w:rPr>
        <w:t>Gali būti tiekiamos ne visų</w:t>
      </w:r>
      <w:r>
        <w:rPr>
          <w:rFonts w:ascii="Times New Roman" w:hAnsi="Times New Roman"/>
          <w:lang w:val="lt-LT"/>
        </w:rPr>
        <w:t xml:space="preserve"> dydžių pakuotės.</w:t>
      </w:r>
    </w:p>
    <w:p w14:paraId="2D96F321" w14:textId="77777777" w:rsidR="00252892" w:rsidRDefault="00252892">
      <w:pPr>
        <w:widowControl w:val="0"/>
        <w:spacing w:after="0" w:line="240" w:lineRule="auto"/>
        <w:rPr>
          <w:rFonts w:ascii="Times New Roman" w:hAnsi="Times New Roman"/>
          <w:b/>
          <w:lang w:val="lt-LT"/>
        </w:rPr>
      </w:pPr>
    </w:p>
    <w:p w14:paraId="12FA1202" w14:textId="77777777" w:rsidR="00252892" w:rsidRDefault="00B82CD3">
      <w:pPr>
        <w:widowControl w:val="0"/>
        <w:spacing w:after="0" w:line="240" w:lineRule="auto"/>
        <w:rPr>
          <w:rFonts w:ascii="Times New Roman" w:hAnsi="Times New Roman"/>
          <w:b/>
          <w:lang w:val="lt-LT"/>
        </w:rPr>
      </w:pPr>
      <w:r>
        <w:rPr>
          <w:rFonts w:ascii="Times New Roman" w:eastAsia="Times New Roman" w:hAnsi="Times New Roman"/>
          <w:b/>
          <w:bCs/>
          <w:lang w:val="lt-LT"/>
        </w:rPr>
        <w:t>Registruotojas</w:t>
      </w:r>
      <w:r>
        <w:rPr>
          <w:rFonts w:ascii="Times New Roman" w:hAnsi="Times New Roman"/>
          <w:b/>
          <w:lang w:val="lt-LT"/>
        </w:rPr>
        <w:t xml:space="preserve"> ir gamintojas</w:t>
      </w:r>
    </w:p>
    <w:p w14:paraId="1E91821D" w14:textId="77777777" w:rsidR="00252892" w:rsidRDefault="00B82CD3">
      <w:pPr>
        <w:widowControl w:val="0"/>
        <w:spacing w:after="0" w:line="240" w:lineRule="auto"/>
        <w:rPr>
          <w:rFonts w:ascii="Times New Roman" w:hAnsi="Times New Roman"/>
          <w:lang w:val="lt-LT"/>
        </w:rPr>
      </w:pPr>
      <w:r>
        <w:rPr>
          <w:rFonts w:ascii="Times New Roman" w:hAnsi="Times New Roman"/>
          <w:lang w:val="lt-LT"/>
        </w:rPr>
        <w:t>KRKA, d.d., Novo mesto</w:t>
      </w:r>
    </w:p>
    <w:p w14:paraId="4F394C87" w14:textId="77777777" w:rsidR="00252892" w:rsidRDefault="00B82CD3">
      <w:pPr>
        <w:widowControl w:val="0"/>
        <w:spacing w:after="0" w:line="240" w:lineRule="auto"/>
        <w:rPr>
          <w:rFonts w:ascii="Times New Roman" w:hAnsi="Times New Roman"/>
          <w:lang w:val="lt-LT"/>
        </w:rPr>
      </w:pPr>
      <w:r>
        <w:rPr>
          <w:rFonts w:ascii="Times New Roman" w:hAnsi="Times New Roman"/>
          <w:lang w:val="lt-LT"/>
        </w:rPr>
        <w:t>Šmarješka cesta 6</w:t>
      </w:r>
    </w:p>
    <w:p w14:paraId="6439C782" w14:textId="77777777" w:rsidR="00252892" w:rsidRDefault="00B82CD3">
      <w:pPr>
        <w:widowControl w:val="0"/>
        <w:spacing w:after="0" w:line="240" w:lineRule="auto"/>
        <w:rPr>
          <w:rFonts w:ascii="Times New Roman" w:hAnsi="Times New Roman"/>
          <w:lang w:val="lt-LT"/>
        </w:rPr>
      </w:pPr>
      <w:r>
        <w:rPr>
          <w:rFonts w:ascii="Times New Roman" w:hAnsi="Times New Roman"/>
          <w:lang w:val="lt-LT"/>
        </w:rPr>
        <w:t>8501 Novo mesto</w:t>
      </w:r>
    </w:p>
    <w:p w14:paraId="17A7B8B8" w14:textId="77777777" w:rsidR="00252892" w:rsidRDefault="00B82CD3">
      <w:pPr>
        <w:widowControl w:val="0"/>
        <w:spacing w:after="0" w:line="240" w:lineRule="auto"/>
        <w:rPr>
          <w:rFonts w:ascii="Times New Roman" w:hAnsi="Times New Roman"/>
          <w:b/>
          <w:lang w:val="lt-LT"/>
        </w:rPr>
      </w:pPr>
      <w:r>
        <w:rPr>
          <w:rFonts w:ascii="Times New Roman" w:hAnsi="Times New Roman"/>
          <w:lang w:val="lt-LT"/>
        </w:rPr>
        <w:t>Slovėnija</w:t>
      </w:r>
    </w:p>
    <w:p w14:paraId="1866334D" w14:textId="77777777" w:rsidR="00252892" w:rsidRDefault="00252892">
      <w:pPr>
        <w:widowControl w:val="0"/>
        <w:spacing w:after="0" w:line="240" w:lineRule="auto"/>
        <w:rPr>
          <w:rFonts w:ascii="Times New Roman" w:hAnsi="Times New Roman"/>
          <w:lang w:val="lt-LT"/>
        </w:rPr>
      </w:pPr>
    </w:p>
    <w:p w14:paraId="23CADD40" w14:textId="77777777" w:rsidR="00252892" w:rsidRDefault="00B82CD3">
      <w:pPr>
        <w:widowControl w:val="0"/>
        <w:spacing w:after="0" w:line="240" w:lineRule="auto"/>
        <w:rPr>
          <w:rFonts w:ascii="Times New Roman" w:hAnsi="Times New Roman"/>
          <w:lang w:val="lt-LT"/>
        </w:rPr>
      </w:pPr>
      <w:r>
        <w:rPr>
          <w:rFonts w:ascii="Times New Roman" w:hAnsi="Times New Roman"/>
          <w:lang w:val="lt-LT"/>
        </w:rPr>
        <w:t xml:space="preserve">Jeigu apie šį vaistą norite sužinoti daugiau, kreipkitės į vietinį </w:t>
      </w:r>
      <w:r>
        <w:rPr>
          <w:rFonts w:ascii="Times New Roman" w:eastAsia="Times New Roman" w:hAnsi="Times New Roman"/>
          <w:lang w:val="lt-LT"/>
        </w:rPr>
        <w:t>registruotojo</w:t>
      </w:r>
      <w:r>
        <w:rPr>
          <w:rFonts w:ascii="Times New Roman" w:hAnsi="Times New Roman"/>
          <w:lang w:val="lt-LT"/>
        </w:rPr>
        <w:t xml:space="preserve"> atstovą.</w:t>
      </w:r>
    </w:p>
    <w:p w14:paraId="3896B6A5" w14:textId="77777777" w:rsidR="00252892" w:rsidRDefault="00252892">
      <w:pPr>
        <w:widowControl w:val="0"/>
        <w:tabs>
          <w:tab w:val="left" w:pos="567"/>
        </w:tabs>
        <w:spacing w:after="0" w:line="240" w:lineRule="auto"/>
        <w:rPr>
          <w:rFonts w:ascii="Times New Roman" w:hAnsi="Times New Roman"/>
          <w:lang w:val="lt-LT"/>
        </w:rPr>
      </w:pPr>
    </w:p>
    <w:tbl>
      <w:tblPr>
        <w:tblW w:w="4678" w:type="dxa"/>
        <w:tblInd w:w="-34" w:type="dxa"/>
        <w:tblLayout w:type="fixed"/>
        <w:tblLook w:val="0000" w:firstRow="0" w:lastRow="0" w:firstColumn="0" w:lastColumn="0" w:noHBand="0" w:noVBand="0"/>
      </w:tblPr>
      <w:tblGrid>
        <w:gridCol w:w="4678"/>
      </w:tblGrid>
      <w:tr w:rsidR="00252892" w14:paraId="0DF65D64" w14:textId="77777777">
        <w:tc>
          <w:tcPr>
            <w:tcW w:w="4678" w:type="dxa"/>
          </w:tcPr>
          <w:p w14:paraId="08E99BFB"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lang w:val="lt-LT"/>
              </w:rPr>
              <w:t>UAB KRKA Lietuva</w:t>
            </w:r>
          </w:p>
          <w:p w14:paraId="05119CF7"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lang w:val="lt-LT"/>
              </w:rPr>
              <w:t>Senasis Ukmergės kelias 4</w:t>
            </w:r>
          </w:p>
          <w:p w14:paraId="0FBF6CBA"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lang w:val="lt-LT"/>
              </w:rPr>
              <w:t>Užubalių km.,Vilniaus r.</w:t>
            </w:r>
          </w:p>
          <w:p w14:paraId="3DBAC980"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lang w:val="lt-LT"/>
              </w:rPr>
              <w:t>LT - 14013</w:t>
            </w:r>
          </w:p>
          <w:p w14:paraId="41D11A9A" w14:textId="77777777" w:rsidR="00252892" w:rsidRDefault="00B82CD3">
            <w:pPr>
              <w:widowControl w:val="0"/>
              <w:tabs>
                <w:tab w:val="left" w:pos="567"/>
              </w:tabs>
              <w:spacing w:after="0" w:line="240" w:lineRule="auto"/>
              <w:rPr>
                <w:rFonts w:ascii="Times New Roman" w:hAnsi="Times New Roman"/>
                <w:lang w:val="lt-LT"/>
              </w:rPr>
            </w:pPr>
            <w:r>
              <w:rPr>
                <w:rFonts w:ascii="Times New Roman" w:hAnsi="Times New Roman"/>
                <w:lang w:val="lt-LT"/>
              </w:rPr>
              <w:t>Tel. + 370 5 236 27 40</w:t>
            </w:r>
          </w:p>
        </w:tc>
      </w:tr>
    </w:tbl>
    <w:p w14:paraId="3F6977D5" w14:textId="77777777" w:rsidR="00252892" w:rsidRPr="009567BB" w:rsidRDefault="00252892">
      <w:pPr>
        <w:widowControl w:val="0"/>
        <w:spacing w:after="0" w:line="240" w:lineRule="auto"/>
        <w:rPr>
          <w:rFonts w:ascii="Times New Roman" w:hAnsi="Times New Roman"/>
          <w:b/>
          <w:lang w:val="lt-LT"/>
        </w:rPr>
      </w:pPr>
    </w:p>
    <w:p w14:paraId="4C26EA30" w14:textId="10919332" w:rsidR="00252892" w:rsidRDefault="00B82CD3">
      <w:pPr>
        <w:widowControl w:val="0"/>
        <w:tabs>
          <w:tab w:val="left" w:pos="567"/>
        </w:tabs>
        <w:spacing w:after="0" w:line="240" w:lineRule="auto"/>
        <w:rPr>
          <w:rFonts w:ascii="Times New Roman" w:hAnsi="Times New Roman"/>
          <w:b/>
          <w:bCs/>
          <w:lang w:val="lt-LT"/>
        </w:rPr>
      </w:pPr>
      <w:r>
        <w:rPr>
          <w:rFonts w:ascii="Times New Roman" w:hAnsi="Times New Roman"/>
          <w:b/>
          <w:bCs/>
          <w:lang w:val="lt-LT"/>
        </w:rPr>
        <w:t xml:space="preserve">Šis pakuotės lapelis paskutinį kartą peržiūrėtas </w:t>
      </w:r>
      <w:r>
        <w:rPr>
          <w:rFonts w:ascii="Times New Roman" w:hAnsi="Times New Roman"/>
          <w:b/>
          <w:bCs/>
          <w:lang w:val="sl-SI"/>
        </w:rPr>
        <w:t>2025-03-18.</w:t>
      </w:r>
    </w:p>
    <w:p w14:paraId="0BF31C0A" w14:textId="77777777" w:rsidR="00252892" w:rsidRDefault="00252892">
      <w:pPr>
        <w:widowControl w:val="0"/>
        <w:tabs>
          <w:tab w:val="left" w:pos="567"/>
        </w:tabs>
        <w:spacing w:after="0" w:line="240" w:lineRule="auto"/>
        <w:rPr>
          <w:rFonts w:ascii="Times New Roman" w:hAnsi="Times New Roman"/>
          <w:lang w:val="lt-LT"/>
        </w:rPr>
      </w:pPr>
    </w:p>
    <w:p w14:paraId="088774FE" w14:textId="77777777" w:rsidR="00252892" w:rsidRDefault="00252892">
      <w:pPr>
        <w:widowControl w:val="0"/>
        <w:tabs>
          <w:tab w:val="left" w:pos="567"/>
        </w:tabs>
        <w:spacing w:after="0" w:line="240" w:lineRule="auto"/>
        <w:rPr>
          <w:rFonts w:ascii="Times New Roman" w:hAnsi="Times New Roman"/>
          <w:lang w:val="lt-LT"/>
        </w:rPr>
      </w:pPr>
    </w:p>
    <w:p w14:paraId="4F9FE114" w14:textId="77777777" w:rsidR="00252892" w:rsidRDefault="00B82CD3">
      <w:pPr>
        <w:widowControl w:val="0"/>
        <w:numPr>
          <w:ilvl w:val="12"/>
          <w:numId w:val="0"/>
        </w:numPr>
        <w:spacing w:after="0" w:line="240" w:lineRule="auto"/>
        <w:ind w:right="-2"/>
        <w:outlineLvl w:val="0"/>
        <w:rPr>
          <w:rFonts w:ascii="Times New Roman" w:hAnsi="Times New Roman"/>
          <w:color w:val="0000FF"/>
          <w:lang w:val="lt-LT"/>
        </w:rPr>
      </w:pPr>
      <w:r>
        <w:rPr>
          <w:rFonts w:ascii="Times New Roman" w:eastAsia="Times New Roman" w:hAnsi="Times New Roman"/>
          <w:lang w:val="lt-LT"/>
        </w:rPr>
        <w:t>Išsami informacija apie šį vaistą</w:t>
      </w:r>
      <w:r>
        <w:rPr>
          <w:rFonts w:ascii="Times New Roman" w:hAnsi="Times New Roman"/>
          <w:lang w:val="lt-LT"/>
        </w:rPr>
        <w:t xml:space="preserve"> pateikiama Valstybinės vaistų kontrolės tarnybos prie Lietuvos Respublikos sveikatos apsaugos ministerijos </w:t>
      </w:r>
      <w:r>
        <w:rPr>
          <w:rFonts w:ascii="Times New Roman" w:eastAsia="Times New Roman" w:hAnsi="Times New Roman"/>
          <w:lang w:val="lt-LT"/>
        </w:rPr>
        <w:t>tinklalapyje</w:t>
      </w:r>
      <w:r>
        <w:rPr>
          <w:rFonts w:ascii="Times New Roman" w:hAnsi="Times New Roman"/>
          <w:b/>
          <w:lang w:val="lt-LT"/>
        </w:rPr>
        <w:t xml:space="preserve"> </w:t>
      </w:r>
      <w:r>
        <w:rPr>
          <w:rFonts w:ascii="Times New Roman" w:eastAsia="Times New Roman" w:hAnsi="Times New Roman"/>
          <w:color w:val="0000EE"/>
          <w:u w:val="single"/>
          <w:lang w:val="lt-LT" w:eastAsia="lt-LT"/>
        </w:rPr>
        <w:t xml:space="preserve"> </w:t>
      </w:r>
      <w:r>
        <w:rPr>
          <w:u w:val="single"/>
          <w:lang w:val="lt-LT"/>
        </w:rPr>
        <w:t>https://vvkt.lrv.lt/lt/</w:t>
      </w:r>
      <w:r>
        <w:rPr>
          <w:rFonts w:ascii="Times New Roman" w:hAnsi="Times New Roman"/>
          <w:color w:val="0000FF"/>
          <w:lang w:val="lt-LT"/>
        </w:rPr>
        <w:t>.</w:t>
      </w:r>
    </w:p>
    <w:p w14:paraId="438AADEF" w14:textId="77777777" w:rsidR="00252892" w:rsidRDefault="00252892">
      <w:pPr>
        <w:widowControl w:val="0"/>
        <w:numPr>
          <w:ilvl w:val="12"/>
          <w:numId w:val="0"/>
        </w:numPr>
        <w:spacing w:after="0" w:line="240" w:lineRule="auto"/>
        <w:ind w:right="-2"/>
        <w:outlineLvl w:val="0"/>
        <w:rPr>
          <w:rFonts w:ascii="Times New Roman" w:eastAsia="Times New Roman" w:hAnsi="Times New Roman"/>
          <w:color w:val="0000FF"/>
          <w:lang w:val="lt-LT"/>
        </w:rPr>
      </w:pPr>
    </w:p>
    <w:p w14:paraId="3A3F725B" w14:textId="77777777" w:rsidR="00252892" w:rsidRDefault="00252892">
      <w:pPr>
        <w:widowControl w:val="0"/>
        <w:numPr>
          <w:ilvl w:val="12"/>
          <w:numId w:val="0"/>
        </w:numPr>
        <w:spacing w:after="0" w:line="240" w:lineRule="auto"/>
        <w:ind w:right="-2"/>
        <w:outlineLvl w:val="0"/>
        <w:rPr>
          <w:rFonts w:ascii="Times New Roman" w:hAnsi="Times New Roman"/>
          <w:lang w:val="lt-LT"/>
        </w:rPr>
      </w:pPr>
    </w:p>
    <w:p w14:paraId="2F12E04E" w14:textId="77777777" w:rsidR="00252892" w:rsidRDefault="00252892">
      <w:pPr>
        <w:widowControl w:val="0"/>
        <w:spacing w:after="0" w:line="240" w:lineRule="auto"/>
        <w:rPr>
          <w:rFonts w:ascii="Times New Roman" w:hAnsi="Times New Roman"/>
          <w:lang w:val="lt-LT"/>
        </w:rPr>
      </w:pPr>
    </w:p>
    <w:p w14:paraId="0233E29C" w14:textId="77777777" w:rsidR="00252892" w:rsidRDefault="00252892">
      <w:pPr>
        <w:widowControl w:val="0"/>
        <w:numPr>
          <w:ilvl w:val="12"/>
          <w:numId w:val="0"/>
        </w:numPr>
        <w:spacing w:after="0" w:line="240" w:lineRule="auto"/>
        <w:ind w:right="-2"/>
        <w:outlineLvl w:val="0"/>
        <w:rPr>
          <w:rFonts w:ascii="Times New Roman" w:hAnsi="Times New Roman"/>
          <w:lang w:val="lt-LT"/>
        </w:rPr>
      </w:pPr>
    </w:p>
    <w:p w14:paraId="1B893F15" w14:textId="77777777" w:rsidR="00252892" w:rsidRDefault="00252892">
      <w:pPr>
        <w:widowControl w:val="0"/>
        <w:numPr>
          <w:ilvl w:val="12"/>
          <w:numId w:val="0"/>
        </w:numPr>
        <w:spacing w:after="0" w:line="240" w:lineRule="auto"/>
        <w:ind w:right="-2"/>
        <w:outlineLvl w:val="0"/>
        <w:rPr>
          <w:rFonts w:ascii="Times New Roman" w:hAnsi="Times New Roman"/>
          <w:lang w:val="lt-LT"/>
        </w:rPr>
      </w:pPr>
    </w:p>
    <w:p w14:paraId="7B45DC3F" w14:textId="77777777" w:rsidR="00252892" w:rsidRDefault="00252892">
      <w:pPr>
        <w:rPr>
          <w:lang w:val="lt-LT"/>
        </w:rPr>
      </w:pPr>
    </w:p>
    <w:p w14:paraId="421F6901" w14:textId="77777777" w:rsidR="00252892" w:rsidRDefault="00252892">
      <w:pPr>
        <w:rPr>
          <w:lang w:val="lt-LT"/>
        </w:rPr>
      </w:pPr>
    </w:p>
    <w:sectPr w:rsidR="00252892">
      <w:headerReference w:type="even" r:id="rId9"/>
      <w:headerReference w:type="default" r:id="rId10"/>
      <w:footerReference w:type="even" r:id="rId11"/>
      <w:footerReference w:type="default" r:id="rId12"/>
      <w:headerReference w:type="first" r:id="rId13"/>
      <w:footerReference w:type="first" r:id="rId14"/>
      <w:endnotePr>
        <w:numFmt w:val="decimal"/>
      </w:endnotePr>
      <w:pgSz w:w="11907" w:h="16840" w:code="9"/>
      <w:pgMar w:top="1134" w:right="1418" w:bottom="1134" w:left="1418" w:header="737" w:footer="737" w:gutter="0"/>
      <w:cols w:space="1296"/>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88ECC03" w14:textId="77777777" w:rsidR="001662D7" w:rsidRDefault="001662D7">
      <w:r>
        <w:separator/>
      </w:r>
    </w:p>
  </w:endnote>
  <w:endnote w:type="continuationSeparator" w:id="0">
    <w:p w14:paraId="25F52B5C" w14:textId="77777777" w:rsidR="001662D7" w:rsidRDefault="001662D7">
      <w:r>
        <w:continuationSeparator/>
      </w:r>
    </w:p>
  </w:endnote>
  <w:endnote w:type="continuationNotice" w:id="1">
    <w:p w14:paraId="4A39C143" w14:textId="77777777" w:rsidR="001662D7" w:rsidRDefault="001662D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Helvetica">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Aptos Display">
    <w:charset w:val="00"/>
    <w:family w:val="swiss"/>
    <w:pitch w:val="variable"/>
    <w:sig w:usb0="20000287" w:usb1="00000003" w:usb2="00000000" w:usb3="00000000" w:csb0="0000019F" w:csb1="00000000"/>
  </w:font>
  <w:font w:name="Aptos">
    <w:altName w:val="Times New Roman"/>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28ADDD" w14:textId="77777777" w:rsidR="00252892" w:rsidRDefault="00B82CD3">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43A2D060" w14:textId="77777777" w:rsidR="00252892" w:rsidRDefault="00252892">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2F3C17" w14:textId="77777777" w:rsidR="00252892" w:rsidRDefault="00252892">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00C69B" w14:textId="77777777" w:rsidR="00252892" w:rsidRDefault="00252892">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8225D00" w14:textId="77777777" w:rsidR="001662D7" w:rsidRDefault="001662D7">
      <w:r>
        <w:separator/>
      </w:r>
    </w:p>
  </w:footnote>
  <w:footnote w:type="continuationSeparator" w:id="0">
    <w:p w14:paraId="1A28157F" w14:textId="77777777" w:rsidR="001662D7" w:rsidRDefault="001662D7">
      <w:r>
        <w:continuationSeparator/>
      </w:r>
    </w:p>
  </w:footnote>
  <w:footnote w:type="continuationNotice" w:id="1">
    <w:p w14:paraId="7B747604" w14:textId="77777777" w:rsidR="001662D7" w:rsidRDefault="001662D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0C189D" w14:textId="77777777" w:rsidR="00252892" w:rsidRDefault="00252892">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6BA912" w14:textId="77777777" w:rsidR="00252892" w:rsidRDefault="00252892">
    <w:pPr>
      <w:spacing w:line="20" w:lineRule="exact"/>
    </w:pPr>
  </w:p>
  <w:p w14:paraId="3541F38D" w14:textId="77777777" w:rsidR="00252892" w:rsidRDefault="00252892">
    <w:pPr>
      <w:pStyle w:val="Antrats"/>
    </w:pPr>
    <w:bookmarkStart w:id="30" w:name="TableTag1"/>
    <w:bookmarkEnd w:id="30"/>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1C8048" w14:textId="77777777" w:rsidR="00252892" w:rsidRDefault="00252892">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033ECA"/>
    <w:multiLevelType w:val="hybridMultilevel"/>
    <w:tmpl w:val="206066EE"/>
    <w:lvl w:ilvl="0" w:tplc="FF3E9A8A">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490431"/>
    <w:multiLevelType w:val="hybridMultilevel"/>
    <w:tmpl w:val="A184F3DC"/>
    <w:lvl w:ilvl="0" w:tplc="D7626B78">
      <w:numFmt w:val="bullet"/>
      <w:lvlText w:val="-"/>
      <w:lvlJc w:val="left"/>
      <w:pPr>
        <w:tabs>
          <w:tab w:val="num" w:pos="927"/>
        </w:tabs>
        <w:ind w:left="927" w:hanging="360"/>
      </w:pPr>
      <w:rPr>
        <w:rFonts w:ascii="Times New Roman" w:eastAsia="Times New Roman" w:hAnsi="Times New Roman" w:cs="Times New Roman" w:hint="default"/>
      </w:rPr>
    </w:lvl>
    <w:lvl w:ilvl="1" w:tplc="04240003">
      <w:start w:val="1"/>
      <w:numFmt w:val="decimal"/>
      <w:lvlText w:val="%2."/>
      <w:lvlJc w:val="left"/>
      <w:pPr>
        <w:tabs>
          <w:tab w:val="num" w:pos="2007"/>
        </w:tabs>
        <w:ind w:left="2007" w:hanging="360"/>
      </w:pPr>
    </w:lvl>
    <w:lvl w:ilvl="2" w:tplc="04240005">
      <w:start w:val="1"/>
      <w:numFmt w:val="decimal"/>
      <w:lvlText w:val="%3."/>
      <w:lvlJc w:val="left"/>
      <w:pPr>
        <w:tabs>
          <w:tab w:val="num" w:pos="2727"/>
        </w:tabs>
        <w:ind w:left="2727" w:hanging="360"/>
      </w:pPr>
    </w:lvl>
    <w:lvl w:ilvl="3" w:tplc="04240001">
      <w:start w:val="1"/>
      <w:numFmt w:val="decimal"/>
      <w:lvlText w:val="%4."/>
      <w:lvlJc w:val="left"/>
      <w:pPr>
        <w:tabs>
          <w:tab w:val="num" w:pos="3447"/>
        </w:tabs>
        <w:ind w:left="3447" w:hanging="360"/>
      </w:pPr>
    </w:lvl>
    <w:lvl w:ilvl="4" w:tplc="04240003">
      <w:start w:val="1"/>
      <w:numFmt w:val="decimal"/>
      <w:lvlText w:val="%5."/>
      <w:lvlJc w:val="left"/>
      <w:pPr>
        <w:tabs>
          <w:tab w:val="num" w:pos="4167"/>
        </w:tabs>
        <w:ind w:left="4167" w:hanging="360"/>
      </w:pPr>
    </w:lvl>
    <w:lvl w:ilvl="5" w:tplc="04240005">
      <w:start w:val="1"/>
      <w:numFmt w:val="decimal"/>
      <w:lvlText w:val="%6."/>
      <w:lvlJc w:val="left"/>
      <w:pPr>
        <w:tabs>
          <w:tab w:val="num" w:pos="4887"/>
        </w:tabs>
        <w:ind w:left="4887" w:hanging="360"/>
      </w:pPr>
    </w:lvl>
    <w:lvl w:ilvl="6" w:tplc="04240001">
      <w:start w:val="1"/>
      <w:numFmt w:val="decimal"/>
      <w:lvlText w:val="%7."/>
      <w:lvlJc w:val="left"/>
      <w:pPr>
        <w:tabs>
          <w:tab w:val="num" w:pos="5607"/>
        </w:tabs>
        <w:ind w:left="5607" w:hanging="360"/>
      </w:pPr>
    </w:lvl>
    <w:lvl w:ilvl="7" w:tplc="04240003">
      <w:start w:val="1"/>
      <w:numFmt w:val="decimal"/>
      <w:lvlText w:val="%8."/>
      <w:lvlJc w:val="left"/>
      <w:pPr>
        <w:tabs>
          <w:tab w:val="num" w:pos="6327"/>
        </w:tabs>
        <w:ind w:left="6327" w:hanging="360"/>
      </w:pPr>
    </w:lvl>
    <w:lvl w:ilvl="8" w:tplc="04240005">
      <w:start w:val="1"/>
      <w:numFmt w:val="decimal"/>
      <w:lvlText w:val="%9."/>
      <w:lvlJc w:val="left"/>
      <w:pPr>
        <w:tabs>
          <w:tab w:val="num" w:pos="7047"/>
        </w:tabs>
        <w:ind w:left="7047" w:hanging="360"/>
      </w:pPr>
    </w:lvl>
  </w:abstractNum>
  <w:abstractNum w:abstractNumId="2" w15:restartNumberingAfterBreak="0">
    <w:nsid w:val="0ACA20C3"/>
    <w:multiLevelType w:val="hybridMultilevel"/>
    <w:tmpl w:val="05527CAC"/>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6770D5E"/>
    <w:multiLevelType w:val="hybridMultilevel"/>
    <w:tmpl w:val="E65016A2"/>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1B5A12AA"/>
    <w:multiLevelType w:val="hybridMultilevel"/>
    <w:tmpl w:val="7A940C42"/>
    <w:lvl w:ilvl="0" w:tplc="FF3E9A8A">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02B3A5E"/>
    <w:multiLevelType w:val="multilevel"/>
    <w:tmpl w:val="76263460"/>
    <w:lvl w:ilvl="0">
      <w:start w:val="1"/>
      <w:numFmt w:val="upperRoman"/>
      <w:pStyle w:val="AHeader1"/>
      <w:lvlText w:val="%1"/>
      <w:lvlJc w:val="left"/>
      <w:pPr>
        <w:tabs>
          <w:tab w:val="num" w:pos="720"/>
        </w:tabs>
        <w:ind w:left="284" w:hanging="284"/>
      </w:pPr>
      <w:rPr>
        <w:rFonts w:ascii="Arial" w:hAnsi="Arial" w:cs="Times New Roman" w:hint="default"/>
        <w:b/>
        <w:i w:val="0"/>
        <w:sz w:val="24"/>
      </w:rPr>
    </w:lvl>
    <w:lvl w:ilvl="1">
      <w:start w:val="1"/>
      <w:numFmt w:val="decimal"/>
      <w:pStyle w:val="AHeader2"/>
      <w:lvlText w:val="%1.%2"/>
      <w:lvlJc w:val="left"/>
      <w:pPr>
        <w:tabs>
          <w:tab w:val="num" w:pos="709"/>
        </w:tabs>
        <w:ind w:left="709" w:hanging="425"/>
      </w:pPr>
      <w:rPr>
        <w:rFonts w:ascii="Arial" w:hAnsi="Arial" w:cs="Times New Roman" w:hint="default"/>
        <w:b/>
        <w:i w:val="0"/>
        <w:sz w:val="22"/>
      </w:rPr>
    </w:lvl>
    <w:lvl w:ilvl="2">
      <w:start w:val="1"/>
      <w:numFmt w:val="decimal"/>
      <w:pStyle w:val="AHeader3"/>
      <w:lvlText w:val="%1.%2.%3"/>
      <w:lvlJc w:val="left"/>
      <w:pPr>
        <w:tabs>
          <w:tab w:val="num" w:pos="1276"/>
        </w:tabs>
        <w:ind w:left="1276" w:hanging="567"/>
      </w:pPr>
      <w:rPr>
        <w:rFonts w:ascii="Arial" w:hAnsi="Arial" w:cs="Times New Roman" w:hint="default"/>
        <w:b/>
        <w:i w:val="0"/>
        <w:sz w:val="22"/>
      </w:rPr>
    </w:lvl>
    <w:lvl w:ilvl="3">
      <w:start w:val="1"/>
      <w:numFmt w:val="lowerLetter"/>
      <w:pStyle w:val="AHeader2abc"/>
      <w:lvlText w:val="%4)"/>
      <w:lvlJc w:val="left"/>
      <w:pPr>
        <w:tabs>
          <w:tab w:val="num" w:pos="1276"/>
        </w:tabs>
        <w:ind w:left="1276" w:hanging="567"/>
      </w:pPr>
      <w:rPr>
        <w:rFonts w:ascii="Arial" w:hAnsi="Arial" w:cs="Times New Roman" w:hint="default"/>
        <w:b w:val="0"/>
        <w:i w:val="0"/>
        <w:sz w:val="22"/>
      </w:rPr>
    </w:lvl>
    <w:lvl w:ilvl="4">
      <w:start w:val="1"/>
      <w:numFmt w:val="lowerLetter"/>
      <w:lvlRestart w:val="0"/>
      <w:pStyle w:val="AHeader3abc"/>
      <w:lvlText w:val="%5)"/>
      <w:lvlJc w:val="left"/>
      <w:pPr>
        <w:tabs>
          <w:tab w:val="num" w:pos="1701"/>
        </w:tabs>
        <w:ind w:left="1701" w:hanging="425"/>
      </w:pPr>
      <w:rPr>
        <w:rFonts w:cs="Times New Roman" w:hint="default"/>
      </w:rPr>
    </w:lvl>
    <w:lvl w:ilvl="5">
      <w:start w:val="1"/>
      <w:numFmt w:val="lowerLetter"/>
      <w:lvlText w:val="%6)"/>
      <w:lvlJc w:val="left"/>
      <w:pPr>
        <w:tabs>
          <w:tab w:val="num" w:pos="1663"/>
        </w:tabs>
        <w:ind w:left="1663" w:hanging="432"/>
      </w:pPr>
      <w:rPr>
        <w:rFonts w:cs="Times New Roman" w:hint="default"/>
      </w:rPr>
    </w:lvl>
    <w:lvl w:ilvl="6">
      <w:start w:val="1"/>
      <w:numFmt w:val="lowerRoman"/>
      <w:lvlText w:val="%7)"/>
      <w:lvlJc w:val="right"/>
      <w:pPr>
        <w:tabs>
          <w:tab w:val="num" w:pos="1807"/>
        </w:tabs>
        <w:ind w:left="1807" w:hanging="288"/>
      </w:pPr>
      <w:rPr>
        <w:rFonts w:cs="Times New Roman" w:hint="default"/>
      </w:rPr>
    </w:lvl>
    <w:lvl w:ilvl="7">
      <w:start w:val="1"/>
      <w:numFmt w:val="lowerLetter"/>
      <w:lvlText w:val="%8."/>
      <w:lvlJc w:val="left"/>
      <w:pPr>
        <w:tabs>
          <w:tab w:val="num" w:pos="1951"/>
        </w:tabs>
        <w:ind w:left="1951" w:hanging="432"/>
      </w:pPr>
      <w:rPr>
        <w:rFonts w:cs="Times New Roman" w:hint="default"/>
      </w:rPr>
    </w:lvl>
    <w:lvl w:ilvl="8">
      <w:start w:val="1"/>
      <w:numFmt w:val="lowerRoman"/>
      <w:lvlText w:val="%9."/>
      <w:lvlJc w:val="left"/>
      <w:pPr>
        <w:tabs>
          <w:tab w:val="num" w:pos="2671"/>
        </w:tabs>
        <w:ind w:left="2311" w:hanging="360"/>
      </w:pPr>
      <w:rPr>
        <w:rFonts w:ascii="Arial" w:hAnsi="Arial" w:cs="Times New Roman" w:hint="default"/>
        <w:b w:val="0"/>
        <w:i w:val="0"/>
        <w:sz w:val="22"/>
      </w:rPr>
    </w:lvl>
  </w:abstractNum>
  <w:abstractNum w:abstractNumId="6" w15:restartNumberingAfterBreak="0">
    <w:nsid w:val="203C45F6"/>
    <w:multiLevelType w:val="hybridMultilevel"/>
    <w:tmpl w:val="6CCC5498"/>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61E7673"/>
    <w:multiLevelType w:val="hybridMultilevel"/>
    <w:tmpl w:val="D06424CA"/>
    <w:lvl w:ilvl="0" w:tplc="FF3E9A8A">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0F02CEA"/>
    <w:multiLevelType w:val="hybridMultilevel"/>
    <w:tmpl w:val="25B02EFC"/>
    <w:lvl w:ilvl="0" w:tplc="C100AFCE">
      <w:start w:val="1"/>
      <w:numFmt w:val="bullet"/>
      <w:lvlRestart w:val="0"/>
      <w:pStyle w:val="BT-EMEASMCA"/>
      <w:lvlText w:val="-"/>
      <w:lvlJc w:val="left"/>
      <w:pPr>
        <w:tabs>
          <w:tab w:val="num" w:pos="720"/>
        </w:tabs>
        <w:ind w:left="720" w:hanging="363"/>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3255EC2"/>
    <w:multiLevelType w:val="hybridMultilevel"/>
    <w:tmpl w:val="FAA2A3B4"/>
    <w:lvl w:ilvl="0" w:tplc="FF3E9A8A">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43C32A4"/>
    <w:multiLevelType w:val="hybridMultilevel"/>
    <w:tmpl w:val="DBB8C92E"/>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C45600D"/>
    <w:multiLevelType w:val="hybridMultilevel"/>
    <w:tmpl w:val="2370DE02"/>
    <w:lvl w:ilvl="0" w:tplc="FF3E9A8A">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F2401B2"/>
    <w:multiLevelType w:val="hybridMultilevel"/>
    <w:tmpl w:val="7090CC6E"/>
    <w:lvl w:ilvl="0" w:tplc="FF3E9A8A">
      <w:start w:val="1"/>
      <w:numFmt w:val="bullet"/>
      <w:lvlText w:val="-"/>
      <w:lvlJc w:val="left"/>
      <w:pPr>
        <w:ind w:left="720" w:hanging="360"/>
      </w:pPr>
      <w:rPr>
        <w:rFonts w:ascii="Times New Roman" w:eastAsia="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FCF3C23"/>
    <w:multiLevelType w:val="hybridMultilevel"/>
    <w:tmpl w:val="81F4013E"/>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4" w15:restartNumberingAfterBreak="0">
    <w:nsid w:val="43DC0409"/>
    <w:multiLevelType w:val="hybridMultilevel"/>
    <w:tmpl w:val="084476C0"/>
    <w:lvl w:ilvl="0" w:tplc="9FC0074A">
      <w:start w:val="1"/>
      <w:numFmt w:val="bullet"/>
      <w:lvlText w:val="­"/>
      <w:lvlJc w:val="left"/>
      <w:pPr>
        <w:ind w:left="720" w:hanging="360"/>
      </w:pPr>
      <w:rPr>
        <w:rFonts w:ascii="Times New Roman" w:hAnsi="Times New Roman" w:cs="Times New Roman" w:hint="default"/>
        <w:b w:val="0"/>
        <w:i w:val="0"/>
        <w:caps w:val="0"/>
        <w:strike w:val="0"/>
        <w:dstrike w:val="0"/>
        <w:vanish w:val="0"/>
        <w:color w:val="000000"/>
        <w:sz w:val="22"/>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5" w15:restartNumberingAfterBreak="0">
    <w:nsid w:val="441D4969"/>
    <w:multiLevelType w:val="hybridMultilevel"/>
    <w:tmpl w:val="2EE0A7FA"/>
    <w:lvl w:ilvl="0" w:tplc="FF3E9A8A">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501162B"/>
    <w:multiLevelType w:val="hybridMultilevel"/>
    <w:tmpl w:val="6124417A"/>
    <w:lvl w:ilvl="0" w:tplc="FF3E9A8A">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563503B"/>
    <w:multiLevelType w:val="hybridMultilevel"/>
    <w:tmpl w:val="5630EB5C"/>
    <w:lvl w:ilvl="0" w:tplc="FF3E9A8A">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8A55E86"/>
    <w:multiLevelType w:val="hybridMultilevel"/>
    <w:tmpl w:val="E1BC64B4"/>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D4833A5"/>
    <w:multiLevelType w:val="hybridMultilevel"/>
    <w:tmpl w:val="0114A3D4"/>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F843A57"/>
    <w:multiLevelType w:val="hybridMultilevel"/>
    <w:tmpl w:val="C972CF7E"/>
    <w:lvl w:ilvl="0" w:tplc="9FC0074A">
      <w:start w:val="1"/>
      <w:numFmt w:val="bullet"/>
      <w:lvlText w:val="­"/>
      <w:lvlJc w:val="left"/>
      <w:pPr>
        <w:ind w:left="720" w:hanging="360"/>
      </w:pPr>
      <w:rPr>
        <w:rFonts w:ascii="Times New Roman" w:hAnsi="Times New Roman" w:cs="Times New Roman" w:hint="default"/>
        <w:b w:val="0"/>
        <w:i w:val="0"/>
        <w:caps w:val="0"/>
        <w:strike w:val="0"/>
        <w:dstrike w:val="0"/>
        <w:vanish w:val="0"/>
        <w:color w:val="000000"/>
        <w:sz w:val="22"/>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num w:numId="1">
    <w:abstractNumId w:val="5"/>
  </w:num>
  <w:num w:numId="2">
    <w:abstractNumId w:val="8"/>
  </w:num>
  <w:num w:numId="3">
    <w:abstractNumId w:val="16"/>
  </w:num>
  <w:num w:numId="4">
    <w:abstractNumId w:val="12"/>
  </w:num>
  <w:num w:numId="5">
    <w:abstractNumId w:val="7"/>
  </w:num>
  <w:num w:numId="6">
    <w:abstractNumId w:val="9"/>
  </w:num>
  <w:num w:numId="7">
    <w:abstractNumId w:val="11"/>
  </w:num>
  <w:num w:numId="8">
    <w:abstractNumId w:val="15"/>
  </w:num>
  <w:num w:numId="9">
    <w:abstractNumId w:val="17"/>
  </w:num>
  <w:num w:numId="10">
    <w:abstractNumId w:val="0"/>
  </w:num>
  <w:num w:numId="11">
    <w:abstractNumId w:val="4"/>
  </w:num>
  <w:num w:numId="12">
    <w:abstractNumId w:val="3"/>
  </w:num>
  <w:num w:numId="13">
    <w:abstractNumId w:val="2"/>
  </w:num>
  <w:num w:numId="14">
    <w:abstractNumId w:val="19"/>
  </w:num>
  <w:num w:numId="15">
    <w:abstractNumId w:val="10"/>
  </w:num>
  <w:num w:numId="16">
    <w:abstractNumId w:val="6"/>
  </w:num>
  <w:num w:numId="17">
    <w:abstractNumId w:val="18"/>
  </w:num>
  <w:num w:numId="18">
    <w:abstractNumId w:val="14"/>
  </w:num>
  <w:num w:numId="19">
    <w:abstractNumId w:val="20"/>
  </w:num>
  <w:num w:numId="20">
    <w:abstractNumId w:val="13"/>
  </w:num>
  <w:num w:numId="2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720"/>
  <w:hyphenationZone w:val="396"/>
  <w:characterSpacingControl w:val="doNotCompress"/>
  <w:hdrShapeDefaults>
    <o:shapedefaults v:ext="edit" spidmax="2050"/>
  </w:hdrShapeDefaults>
  <w:footnotePr>
    <w:footnote w:id="-1"/>
    <w:footnote w:id="0"/>
    <w:footnote w:id="1"/>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2892"/>
    <w:rsid w:val="000017C7"/>
    <w:rsid w:val="00003050"/>
    <w:rsid w:val="000039D2"/>
    <w:rsid w:val="00004C9B"/>
    <w:rsid w:val="000052EC"/>
    <w:rsid w:val="000065B2"/>
    <w:rsid w:val="00007D9C"/>
    <w:rsid w:val="00017342"/>
    <w:rsid w:val="00021080"/>
    <w:rsid w:val="000347EE"/>
    <w:rsid w:val="0003563A"/>
    <w:rsid w:val="00041428"/>
    <w:rsid w:val="00041E0E"/>
    <w:rsid w:val="000433F2"/>
    <w:rsid w:val="000518C5"/>
    <w:rsid w:val="0005231F"/>
    <w:rsid w:val="00052A25"/>
    <w:rsid w:val="0005634B"/>
    <w:rsid w:val="0005744D"/>
    <w:rsid w:val="0006099C"/>
    <w:rsid w:val="00062B52"/>
    <w:rsid w:val="00063A40"/>
    <w:rsid w:val="00064445"/>
    <w:rsid w:val="00064492"/>
    <w:rsid w:val="00064D45"/>
    <w:rsid w:val="00066445"/>
    <w:rsid w:val="00073CBA"/>
    <w:rsid w:val="00081745"/>
    <w:rsid w:val="00081D19"/>
    <w:rsid w:val="00081F1F"/>
    <w:rsid w:val="00082F94"/>
    <w:rsid w:val="00087005"/>
    <w:rsid w:val="00092288"/>
    <w:rsid w:val="00092B23"/>
    <w:rsid w:val="000A1EAD"/>
    <w:rsid w:val="000A3FE1"/>
    <w:rsid w:val="000A6897"/>
    <w:rsid w:val="000A720B"/>
    <w:rsid w:val="000A7855"/>
    <w:rsid w:val="000A79C1"/>
    <w:rsid w:val="000A7F16"/>
    <w:rsid w:val="000B09CA"/>
    <w:rsid w:val="000B3484"/>
    <w:rsid w:val="000B3770"/>
    <w:rsid w:val="000C23C0"/>
    <w:rsid w:val="000C5758"/>
    <w:rsid w:val="000E0846"/>
    <w:rsid w:val="000F5A73"/>
    <w:rsid w:val="000F66F0"/>
    <w:rsid w:val="000F6B59"/>
    <w:rsid w:val="001003D9"/>
    <w:rsid w:val="00101C2C"/>
    <w:rsid w:val="00104B33"/>
    <w:rsid w:val="00105480"/>
    <w:rsid w:val="00105E48"/>
    <w:rsid w:val="00112958"/>
    <w:rsid w:val="00112996"/>
    <w:rsid w:val="001168DD"/>
    <w:rsid w:val="00122D17"/>
    <w:rsid w:val="001235ED"/>
    <w:rsid w:val="00123891"/>
    <w:rsid w:val="00131653"/>
    <w:rsid w:val="00136CF2"/>
    <w:rsid w:val="00137495"/>
    <w:rsid w:val="00137498"/>
    <w:rsid w:val="00140699"/>
    <w:rsid w:val="00141F3F"/>
    <w:rsid w:val="00146D0B"/>
    <w:rsid w:val="0015024E"/>
    <w:rsid w:val="001575C1"/>
    <w:rsid w:val="001662D7"/>
    <w:rsid w:val="00166E78"/>
    <w:rsid w:val="001726F7"/>
    <w:rsid w:val="0017280F"/>
    <w:rsid w:val="00172FF0"/>
    <w:rsid w:val="00173E2B"/>
    <w:rsid w:val="001840B2"/>
    <w:rsid w:val="00185C3A"/>
    <w:rsid w:val="001925C6"/>
    <w:rsid w:val="00195FB1"/>
    <w:rsid w:val="001A3262"/>
    <w:rsid w:val="001A5421"/>
    <w:rsid w:val="001A6014"/>
    <w:rsid w:val="001B0AA4"/>
    <w:rsid w:val="001B1A5C"/>
    <w:rsid w:val="001B346E"/>
    <w:rsid w:val="001B38B4"/>
    <w:rsid w:val="001B4954"/>
    <w:rsid w:val="001B5073"/>
    <w:rsid w:val="001B7925"/>
    <w:rsid w:val="001B7DBB"/>
    <w:rsid w:val="001C0B0D"/>
    <w:rsid w:val="001C2A82"/>
    <w:rsid w:val="001C4E12"/>
    <w:rsid w:val="001C7614"/>
    <w:rsid w:val="001C79C1"/>
    <w:rsid w:val="001C79DF"/>
    <w:rsid w:val="001D7818"/>
    <w:rsid w:val="001E33E4"/>
    <w:rsid w:val="001E5143"/>
    <w:rsid w:val="001E59B4"/>
    <w:rsid w:val="001F20B8"/>
    <w:rsid w:val="001F2D60"/>
    <w:rsid w:val="001F3B3F"/>
    <w:rsid w:val="00200E8B"/>
    <w:rsid w:val="002031D1"/>
    <w:rsid w:val="00203F42"/>
    <w:rsid w:val="00211E4A"/>
    <w:rsid w:val="00212514"/>
    <w:rsid w:val="0022249B"/>
    <w:rsid w:val="00222E96"/>
    <w:rsid w:val="0023092E"/>
    <w:rsid w:val="00231B27"/>
    <w:rsid w:val="0023668F"/>
    <w:rsid w:val="00240FE0"/>
    <w:rsid w:val="00241D57"/>
    <w:rsid w:val="002503B8"/>
    <w:rsid w:val="002504A7"/>
    <w:rsid w:val="002515AF"/>
    <w:rsid w:val="00252892"/>
    <w:rsid w:val="0025519B"/>
    <w:rsid w:val="00257ABE"/>
    <w:rsid w:val="0026149B"/>
    <w:rsid w:val="002627D8"/>
    <w:rsid w:val="00263F4A"/>
    <w:rsid w:val="00264E20"/>
    <w:rsid w:val="00272057"/>
    <w:rsid w:val="00273E33"/>
    <w:rsid w:val="00274A57"/>
    <w:rsid w:val="00277251"/>
    <w:rsid w:val="00277261"/>
    <w:rsid w:val="00281625"/>
    <w:rsid w:val="002829D4"/>
    <w:rsid w:val="002830B7"/>
    <w:rsid w:val="00291EF3"/>
    <w:rsid w:val="002943DD"/>
    <w:rsid w:val="002A5DF9"/>
    <w:rsid w:val="002A777A"/>
    <w:rsid w:val="002B6BF4"/>
    <w:rsid w:val="002C1127"/>
    <w:rsid w:val="002C20CA"/>
    <w:rsid w:val="002C222A"/>
    <w:rsid w:val="002C2548"/>
    <w:rsid w:val="002C6049"/>
    <w:rsid w:val="002C66C7"/>
    <w:rsid w:val="002D01F5"/>
    <w:rsid w:val="002D2AC3"/>
    <w:rsid w:val="002E1796"/>
    <w:rsid w:val="002E1894"/>
    <w:rsid w:val="002E402E"/>
    <w:rsid w:val="002E4588"/>
    <w:rsid w:val="002E6512"/>
    <w:rsid w:val="002E6597"/>
    <w:rsid w:val="002E6DFC"/>
    <w:rsid w:val="002F60DC"/>
    <w:rsid w:val="002F6639"/>
    <w:rsid w:val="00301706"/>
    <w:rsid w:val="00304273"/>
    <w:rsid w:val="00307FE6"/>
    <w:rsid w:val="00316CE5"/>
    <w:rsid w:val="00323A14"/>
    <w:rsid w:val="00325207"/>
    <w:rsid w:val="0032751C"/>
    <w:rsid w:val="00330D36"/>
    <w:rsid w:val="00331EC5"/>
    <w:rsid w:val="00343138"/>
    <w:rsid w:val="00347BB7"/>
    <w:rsid w:val="003520C8"/>
    <w:rsid w:val="00363EFD"/>
    <w:rsid w:val="00364204"/>
    <w:rsid w:val="003650F1"/>
    <w:rsid w:val="00365FAE"/>
    <w:rsid w:val="00366485"/>
    <w:rsid w:val="00373BE1"/>
    <w:rsid w:val="00373E4D"/>
    <w:rsid w:val="0037444F"/>
    <w:rsid w:val="003753C3"/>
    <w:rsid w:val="003761A8"/>
    <w:rsid w:val="00376897"/>
    <w:rsid w:val="00377C04"/>
    <w:rsid w:val="00386808"/>
    <w:rsid w:val="00390623"/>
    <w:rsid w:val="003940DB"/>
    <w:rsid w:val="00394EB6"/>
    <w:rsid w:val="003956DC"/>
    <w:rsid w:val="003A1CB7"/>
    <w:rsid w:val="003A4A45"/>
    <w:rsid w:val="003A5F0B"/>
    <w:rsid w:val="003A675C"/>
    <w:rsid w:val="003B74DC"/>
    <w:rsid w:val="003C612D"/>
    <w:rsid w:val="003C754A"/>
    <w:rsid w:val="003D0748"/>
    <w:rsid w:val="003D25E5"/>
    <w:rsid w:val="003D3DDA"/>
    <w:rsid w:val="003E1BD2"/>
    <w:rsid w:val="003E3D6E"/>
    <w:rsid w:val="003E3DCF"/>
    <w:rsid w:val="003E442C"/>
    <w:rsid w:val="003F2397"/>
    <w:rsid w:val="003F2F3A"/>
    <w:rsid w:val="003F3AEC"/>
    <w:rsid w:val="003F6563"/>
    <w:rsid w:val="003F66B7"/>
    <w:rsid w:val="003F6BA7"/>
    <w:rsid w:val="0040085B"/>
    <w:rsid w:val="00405071"/>
    <w:rsid w:val="004051F0"/>
    <w:rsid w:val="00406B83"/>
    <w:rsid w:val="00407000"/>
    <w:rsid w:val="0041262D"/>
    <w:rsid w:val="004130EE"/>
    <w:rsid w:val="00413C23"/>
    <w:rsid w:val="0041487B"/>
    <w:rsid w:val="00415A28"/>
    <w:rsid w:val="00416F48"/>
    <w:rsid w:val="00420145"/>
    <w:rsid w:val="004221E1"/>
    <w:rsid w:val="00431E79"/>
    <w:rsid w:val="004329D1"/>
    <w:rsid w:val="00435B30"/>
    <w:rsid w:val="0043637B"/>
    <w:rsid w:val="004417CF"/>
    <w:rsid w:val="0044408E"/>
    <w:rsid w:val="00446F59"/>
    <w:rsid w:val="004479A6"/>
    <w:rsid w:val="00447C76"/>
    <w:rsid w:val="00452960"/>
    <w:rsid w:val="00457B1D"/>
    <w:rsid w:val="004637C8"/>
    <w:rsid w:val="004660A3"/>
    <w:rsid w:val="004729F0"/>
    <w:rsid w:val="00476F0C"/>
    <w:rsid w:val="00477D3E"/>
    <w:rsid w:val="0048061D"/>
    <w:rsid w:val="004837CC"/>
    <w:rsid w:val="00493126"/>
    <w:rsid w:val="00493236"/>
    <w:rsid w:val="00495E6E"/>
    <w:rsid w:val="004A1E66"/>
    <w:rsid w:val="004A25C5"/>
    <w:rsid w:val="004A2C22"/>
    <w:rsid w:val="004A4D7E"/>
    <w:rsid w:val="004A5170"/>
    <w:rsid w:val="004B414D"/>
    <w:rsid w:val="004B5407"/>
    <w:rsid w:val="004B6F72"/>
    <w:rsid w:val="004B7C72"/>
    <w:rsid w:val="004C1A4F"/>
    <w:rsid w:val="004C21D9"/>
    <w:rsid w:val="004C42A8"/>
    <w:rsid w:val="004C53A8"/>
    <w:rsid w:val="004C7D19"/>
    <w:rsid w:val="004D0557"/>
    <w:rsid w:val="004D2479"/>
    <w:rsid w:val="004D2FF4"/>
    <w:rsid w:val="004D4532"/>
    <w:rsid w:val="004D48D5"/>
    <w:rsid w:val="004D5913"/>
    <w:rsid w:val="004D7420"/>
    <w:rsid w:val="004E2538"/>
    <w:rsid w:val="004E58AF"/>
    <w:rsid w:val="004E5B9C"/>
    <w:rsid w:val="004E5C77"/>
    <w:rsid w:val="004E77AD"/>
    <w:rsid w:val="004F53F4"/>
    <w:rsid w:val="004F744B"/>
    <w:rsid w:val="00501E70"/>
    <w:rsid w:val="00505E1F"/>
    <w:rsid w:val="00507648"/>
    <w:rsid w:val="00513290"/>
    <w:rsid w:val="00515618"/>
    <w:rsid w:val="00517007"/>
    <w:rsid w:val="00520307"/>
    <w:rsid w:val="005206CC"/>
    <w:rsid w:val="00522201"/>
    <w:rsid w:val="00525494"/>
    <w:rsid w:val="00526D57"/>
    <w:rsid w:val="0053022C"/>
    <w:rsid w:val="00530F31"/>
    <w:rsid w:val="00530FE1"/>
    <w:rsid w:val="00534567"/>
    <w:rsid w:val="005364B1"/>
    <w:rsid w:val="00537A85"/>
    <w:rsid w:val="00540690"/>
    <w:rsid w:val="00540BC1"/>
    <w:rsid w:val="0054185C"/>
    <w:rsid w:val="00545A63"/>
    <w:rsid w:val="00545D73"/>
    <w:rsid w:val="00547C4E"/>
    <w:rsid w:val="005503C6"/>
    <w:rsid w:val="00551E68"/>
    <w:rsid w:val="0055508A"/>
    <w:rsid w:val="005562DE"/>
    <w:rsid w:val="005575EE"/>
    <w:rsid w:val="0056405A"/>
    <w:rsid w:val="00564379"/>
    <w:rsid w:val="00564D8F"/>
    <w:rsid w:val="005668FB"/>
    <w:rsid w:val="00574C2C"/>
    <w:rsid w:val="00576EC6"/>
    <w:rsid w:val="00580C69"/>
    <w:rsid w:val="0058704A"/>
    <w:rsid w:val="00590F62"/>
    <w:rsid w:val="005A53E3"/>
    <w:rsid w:val="005B06C2"/>
    <w:rsid w:val="005B0C9B"/>
    <w:rsid w:val="005B1614"/>
    <w:rsid w:val="005B2D6C"/>
    <w:rsid w:val="005B609D"/>
    <w:rsid w:val="005C0B3F"/>
    <w:rsid w:val="005C0D30"/>
    <w:rsid w:val="005D34E6"/>
    <w:rsid w:val="005E7BD6"/>
    <w:rsid w:val="005F2656"/>
    <w:rsid w:val="005F2D4D"/>
    <w:rsid w:val="006017EE"/>
    <w:rsid w:val="00601882"/>
    <w:rsid w:val="006033B8"/>
    <w:rsid w:val="00607523"/>
    <w:rsid w:val="00607C71"/>
    <w:rsid w:val="006163C1"/>
    <w:rsid w:val="006352FE"/>
    <w:rsid w:val="006358CB"/>
    <w:rsid w:val="006419EA"/>
    <w:rsid w:val="00643730"/>
    <w:rsid w:val="0064437C"/>
    <w:rsid w:val="00644DB8"/>
    <w:rsid w:val="006508F3"/>
    <w:rsid w:val="0065123D"/>
    <w:rsid w:val="00653F0A"/>
    <w:rsid w:val="0066031D"/>
    <w:rsid w:val="00660AE4"/>
    <w:rsid w:val="00660B27"/>
    <w:rsid w:val="006707E8"/>
    <w:rsid w:val="00670A0E"/>
    <w:rsid w:val="0067371D"/>
    <w:rsid w:val="00673EF8"/>
    <w:rsid w:val="0067506E"/>
    <w:rsid w:val="00676718"/>
    <w:rsid w:val="00681604"/>
    <w:rsid w:val="0069096D"/>
    <w:rsid w:val="00694232"/>
    <w:rsid w:val="006949B4"/>
    <w:rsid w:val="00695171"/>
    <w:rsid w:val="006A0768"/>
    <w:rsid w:val="006A3E10"/>
    <w:rsid w:val="006B1798"/>
    <w:rsid w:val="006B2578"/>
    <w:rsid w:val="006B432E"/>
    <w:rsid w:val="006B5640"/>
    <w:rsid w:val="006B5CA9"/>
    <w:rsid w:val="006B7328"/>
    <w:rsid w:val="006C3021"/>
    <w:rsid w:val="006C38BF"/>
    <w:rsid w:val="006D0084"/>
    <w:rsid w:val="006D0FBF"/>
    <w:rsid w:val="006D1BCB"/>
    <w:rsid w:val="006D38D3"/>
    <w:rsid w:val="006E2AD2"/>
    <w:rsid w:val="006E5C03"/>
    <w:rsid w:val="006E7784"/>
    <w:rsid w:val="006F0B35"/>
    <w:rsid w:val="006F27C6"/>
    <w:rsid w:val="006F571A"/>
    <w:rsid w:val="006F6927"/>
    <w:rsid w:val="00700CE3"/>
    <w:rsid w:val="00702471"/>
    <w:rsid w:val="00711A65"/>
    <w:rsid w:val="00712A3F"/>
    <w:rsid w:val="00713C11"/>
    <w:rsid w:val="00713E97"/>
    <w:rsid w:val="00722393"/>
    <w:rsid w:val="0072772F"/>
    <w:rsid w:val="00742563"/>
    <w:rsid w:val="007445B6"/>
    <w:rsid w:val="007567CA"/>
    <w:rsid w:val="0076438A"/>
    <w:rsid w:val="00771D72"/>
    <w:rsid w:val="00771E64"/>
    <w:rsid w:val="00773409"/>
    <w:rsid w:val="00774447"/>
    <w:rsid w:val="00781736"/>
    <w:rsid w:val="00781852"/>
    <w:rsid w:val="007957D2"/>
    <w:rsid w:val="007A0FBA"/>
    <w:rsid w:val="007A5809"/>
    <w:rsid w:val="007A75FE"/>
    <w:rsid w:val="007B05C6"/>
    <w:rsid w:val="007B11B8"/>
    <w:rsid w:val="007B53B0"/>
    <w:rsid w:val="007B568B"/>
    <w:rsid w:val="007C0525"/>
    <w:rsid w:val="007C101A"/>
    <w:rsid w:val="007C1B8D"/>
    <w:rsid w:val="007D57EF"/>
    <w:rsid w:val="007D5D2F"/>
    <w:rsid w:val="007D69B3"/>
    <w:rsid w:val="007D6D7B"/>
    <w:rsid w:val="007E1C3C"/>
    <w:rsid w:val="007E1FF6"/>
    <w:rsid w:val="007E4889"/>
    <w:rsid w:val="007E595E"/>
    <w:rsid w:val="007E5D75"/>
    <w:rsid w:val="007E6EA7"/>
    <w:rsid w:val="007F4314"/>
    <w:rsid w:val="007F76EB"/>
    <w:rsid w:val="008012AC"/>
    <w:rsid w:val="00801622"/>
    <w:rsid w:val="00802329"/>
    <w:rsid w:val="008046BA"/>
    <w:rsid w:val="00805612"/>
    <w:rsid w:val="0080618F"/>
    <w:rsid w:val="008103B8"/>
    <w:rsid w:val="0081093E"/>
    <w:rsid w:val="00812A2F"/>
    <w:rsid w:val="0081384B"/>
    <w:rsid w:val="008139C7"/>
    <w:rsid w:val="0081705B"/>
    <w:rsid w:val="00821649"/>
    <w:rsid w:val="008258D8"/>
    <w:rsid w:val="008266C4"/>
    <w:rsid w:val="0083166C"/>
    <w:rsid w:val="008321E6"/>
    <w:rsid w:val="008368AC"/>
    <w:rsid w:val="008368D5"/>
    <w:rsid w:val="0084123A"/>
    <w:rsid w:val="00843052"/>
    <w:rsid w:val="00845D7C"/>
    <w:rsid w:val="008462D3"/>
    <w:rsid w:val="00854036"/>
    <w:rsid w:val="00854A6F"/>
    <w:rsid w:val="008607C2"/>
    <w:rsid w:val="00861D75"/>
    <w:rsid w:val="00863A70"/>
    <w:rsid w:val="00866D2B"/>
    <w:rsid w:val="00873C86"/>
    <w:rsid w:val="0087745E"/>
    <w:rsid w:val="008833CC"/>
    <w:rsid w:val="008843D4"/>
    <w:rsid w:val="00886B92"/>
    <w:rsid w:val="008B201E"/>
    <w:rsid w:val="008C0E83"/>
    <w:rsid w:val="008C6841"/>
    <w:rsid w:val="008D1BD0"/>
    <w:rsid w:val="008D76E1"/>
    <w:rsid w:val="008D7BC5"/>
    <w:rsid w:val="008E074D"/>
    <w:rsid w:val="008E6EF1"/>
    <w:rsid w:val="008E72BA"/>
    <w:rsid w:val="008E7407"/>
    <w:rsid w:val="008F14EB"/>
    <w:rsid w:val="0091210C"/>
    <w:rsid w:val="00914126"/>
    <w:rsid w:val="009143B9"/>
    <w:rsid w:val="00924429"/>
    <w:rsid w:val="009301AB"/>
    <w:rsid w:val="00932A58"/>
    <w:rsid w:val="00932EB9"/>
    <w:rsid w:val="00933156"/>
    <w:rsid w:val="0093776A"/>
    <w:rsid w:val="00941D2D"/>
    <w:rsid w:val="00943555"/>
    <w:rsid w:val="00943815"/>
    <w:rsid w:val="00944402"/>
    <w:rsid w:val="009462B4"/>
    <w:rsid w:val="00947DC5"/>
    <w:rsid w:val="009536D1"/>
    <w:rsid w:val="00953BFC"/>
    <w:rsid w:val="00953F75"/>
    <w:rsid w:val="009561F6"/>
    <w:rsid w:val="009567BB"/>
    <w:rsid w:val="00960280"/>
    <w:rsid w:val="00962E92"/>
    <w:rsid w:val="00967C6B"/>
    <w:rsid w:val="00972796"/>
    <w:rsid w:val="009732AC"/>
    <w:rsid w:val="0097582E"/>
    <w:rsid w:val="009767A1"/>
    <w:rsid w:val="00982DA7"/>
    <w:rsid w:val="00985930"/>
    <w:rsid w:val="009905A1"/>
    <w:rsid w:val="009A5259"/>
    <w:rsid w:val="009A66BB"/>
    <w:rsid w:val="009A6823"/>
    <w:rsid w:val="009B46B4"/>
    <w:rsid w:val="009B4A99"/>
    <w:rsid w:val="009C3528"/>
    <w:rsid w:val="009C7231"/>
    <w:rsid w:val="009D2377"/>
    <w:rsid w:val="009E4D57"/>
    <w:rsid w:val="009E67C1"/>
    <w:rsid w:val="009E69E8"/>
    <w:rsid w:val="009E6E68"/>
    <w:rsid w:val="009E6EF0"/>
    <w:rsid w:val="009E7AE7"/>
    <w:rsid w:val="009F2E45"/>
    <w:rsid w:val="009F692D"/>
    <w:rsid w:val="00A0226B"/>
    <w:rsid w:val="00A1372D"/>
    <w:rsid w:val="00A15E65"/>
    <w:rsid w:val="00A1642B"/>
    <w:rsid w:val="00A2172F"/>
    <w:rsid w:val="00A30C4A"/>
    <w:rsid w:val="00A36F35"/>
    <w:rsid w:val="00A41E8F"/>
    <w:rsid w:val="00A4472A"/>
    <w:rsid w:val="00A5221C"/>
    <w:rsid w:val="00A63901"/>
    <w:rsid w:val="00A80260"/>
    <w:rsid w:val="00A911B7"/>
    <w:rsid w:val="00A92E86"/>
    <w:rsid w:val="00A941B0"/>
    <w:rsid w:val="00A97DA8"/>
    <w:rsid w:val="00AA1538"/>
    <w:rsid w:val="00AA153B"/>
    <w:rsid w:val="00AA333F"/>
    <w:rsid w:val="00AA5178"/>
    <w:rsid w:val="00AA592A"/>
    <w:rsid w:val="00AA7407"/>
    <w:rsid w:val="00AA76BD"/>
    <w:rsid w:val="00AB2979"/>
    <w:rsid w:val="00AB2CDD"/>
    <w:rsid w:val="00AB6AB8"/>
    <w:rsid w:val="00AC0C1D"/>
    <w:rsid w:val="00AD00B4"/>
    <w:rsid w:val="00AD4CFC"/>
    <w:rsid w:val="00AD5EFC"/>
    <w:rsid w:val="00AE0E4F"/>
    <w:rsid w:val="00AE2744"/>
    <w:rsid w:val="00AE30EA"/>
    <w:rsid w:val="00AE4202"/>
    <w:rsid w:val="00AE780D"/>
    <w:rsid w:val="00AF29D4"/>
    <w:rsid w:val="00AF50CC"/>
    <w:rsid w:val="00AF6D94"/>
    <w:rsid w:val="00B038ED"/>
    <w:rsid w:val="00B047A2"/>
    <w:rsid w:val="00B1269B"/>
    <w:rsid w:val="00B12C14"/>
    <w:rsid w:val="00B1410F"/>
    <w:rsid w:val="00B175B6"/>
    <w:rsid w:val="00B212B9"/>
    <w:rsid w:val="00B243EC"/>
    <w:rsid w:val="00B3496E"/>
    <w:rsid w:val="00B3767F"/>
    <w:rsid w:val="00B40422"/>
    <w:rsid w:val="00B41813"/>
    <w:rsid w:val="00B53276"/>
    <w:rsid w:val="00B57DDB"/>
    <w:rsid w:val="00B602BA"/>
    <w:rsid w:val="00B60D10"/>
    <w:rsid w:val="00B639E6"/>
    <w:rsid w:val="00B63B5B"/>
    <w:rsid w:val="00B64AA7"/>
    <w:rsid w:val="00B67146"/>
    <w:rsid w:val="00B67363"/>
    <w:rsid w:val="00B74EA2"/>
    <w:rsid w:val="00B82CD3"/>
    <w:rsid w:val="00B82E3A"/>
    <w:rsid w:val="00B8478F"/>
    <w:rsid w:val="00B85B46"/>
    <w:rsid w:val="00B92939"/>
    <w:rsid w:val="00B93127"/>
    <w:rsid w:val="00B95000"/>
    <w:rsid w:val="00B95E31"/>
    <w:rsid w:val="00B964A6"/>
    <w:rsid w:val="00BA17AA"/>
    <w:rsid w:val="00BA1E5D"/>
    <w:rsid w:val="00BA40BA"/>
    <w:rsid w:val="00BB6A0A"/>
    <w:rsid w:val="00BB7B3A"/>
    <w:rsid w:val="00BC37FC"/>
    <w:rsid w:val="00BC6B92"/>
    <w:rsid w:val="00BC744B"/>
    <w:rsid w:val="00BD7E85"/>
    <w:rsid w:val="00BF0A45"/>
    <w:rsid w:val="00BF2674"/>
    <w:rsid w:val="00BF4A49"/>
    <w:rsid w:val="00BF6C2F"/>
    <w:rsid w:val="00C03372"/>
    <w:rsid w:val="00C038F5"/>
    <w:rsid w:val="00C05838"/>
    <w:rsid w:val="00C108B8"/>
    <w:rsid w:val="00C117C5"/>
    <w:rsid w:val="00C13810"/>
    <w:rsid w:val="00C15BEF"/>
    <w:rsid w:val="00C23273"/>
    <w:rsid w:val="00C35D4F"/>
    <w:rsid w:val="00C3787E"/>
    <w:rsid w:val="00C43462"/>
    <w:rsid w:val="00C451BA"/>
    <w:rsid w:val="00C57D1A"/>
    <w:rsid w:val="00C63E32"/>
    <w:rsid w:val="00C6742A"/>
    <w:rsid w:val="00C67697"/>
    <w:rsid w:val="00C71442"/>
    <w:rsid w:val="00C745BF"/>
    <w:rsid w:val="00C74830"/>
    <w:rsid w:val="00C77792"/>
    <w:rsid w:val="00C7794F"/>
    <w:rsid w:val="00C814C6"/>
    <w:rsid w:val="00C81C87"/>
    <w:rsid w:val="00C821AB"/>
    <w:rsid w:val="00C85C3D"/>
    <w:rsid w:val="00CA0C50"/>
    <w:rsid w:val="00CA1874"/>
    <w:rsid w:val="00CA4E91"/>
    <w:rsid w:val="00CA5ACC"/>
    <w:rsid w:val="00CB0466"/>
    <w:rsid w:val="00CB0EE7"/>
    <w:rsid w:val="00CB580B"/>
    <w:rsid w:val="00CC0433"/>
    <w:rsid w:val="00CC528B"/>
    <w:rsid w:val="00CC6D90"/>
    <w:rsid w:val="00CC6EEF"/>
    <w:rsid w:val="00CD133E"/>
    <w:rsid w:val="00CD3A98"/>
    <w:rsid w:val="00CD5499"/>
    <w:rsid w:val="00CD57E2"/>
    <w:rsid w:val="00CD74E3"/>
    <w:rsid w:val="00CE04D1"/>
    <w:rsid w:val="00CE0A0D"/>
    <w:rsid w:val="00CE2685"/>
    <w:rsid w:val="00CE33FB"/>
    <w:rsid w:val="00CE7393"/>
    <w:rsid w:val="00CF089C"/>
    <w:rsid w:val="00CF16EA"/>
    <w:rsid w:val="00CF57AD"/>
    <w:rsid w:val="00CF71C6"/>
    <w:rsid w:val="00CF7F14"/>
    <w:rsid w:val="00D04CDC"/>
    <w:rsid w:val="00D07D30"/>
    <w:rsid w:val="00D10654"/>
    <w:rsid w:val="00D146AA"/>
    <w:rsid w:val="00D14A1A"/>
    <w:rsid w:val="00D1547D"/>
    <w:rsid w:val="00D15E05"/>
    <w:rsid w:val="00D1663A"/>
    <w:rsid w:val="00D221AB"/>
    <w:rsid w:val="00D24276"/>
    <w:rsid w:val="00D31162"/>
    <w:rsid w:val="00D346CE"/>
    <w:rsid w:val="00D42025"/>
    <w:rsid w:val="00D504EE"/>
    <w:rsid w:val="00D518EB"/>
    <w:rsid w:val="00D5191D"/>
    <w:rsid w:val="00D5210D"/>
    <w:rsid w:val="00D52F09"/>
    <w:rsid w:val="00D579B1"/>
    <w:rsid w:val="00D6699F"/>
    <w:rsid w:val="00D75950"/>
    <w:rsid w:val="00D76B47"/>
    <w:rsid w:val="00D81D5A"/>
    <w:rsid w:val="00D85B06"/>
    <w:rsid w:val="00D8603B"/>
    <w:rsid w:val="00D8748F"/>
    <w:rsid w:val="00D9487C"/>
    <w:rsid w:val="00DA33EB"/>
    <w:rsid w:val="00DA56EB"/>
    <w:rsid w:val="00DB078F"/>
    <w:rsid w:val="00DB277D"/>
    <w:rsid w:val="00DB752E"/>
    <w:rsid w:val="00DC7CDD"/>
    <w:rsid w:val="00DD4807"/>
    <w:rsid w:val="00DE3280"/>
    <w:rsid w:val="00DE6A7B"/>
    <w:rsid w:val="00DE7656"/>
    <w:rsid w:val="00DE7B9A"/>
    <w:rsid w:val="00E0414A"/>
    <w:rsid w:val="00E0433F"/>
    <w:rsid w:val="00E132D6"/>
    <w:rsid w:val="00E13A32"/>
    <w:rsid w:val="00E179FA"/>
    <w:rsid w:val="00E2135F"/>
    <w:rsid w:val="00E24F97"/>
    <w:rsid w:val="00E258B5"/>
    <w:rsid w:val="00E26C45"/>
    <w:rsid w:val="00E32A86"/>
    <w:rsid w:val="00E347B6"/>
    <w:rsid w:val="00E352A2"/>
    <w:rsid w:val="00E35FCE"/>
    <w:rsid w:val="00E45BFD"/>
    <w:rsid w:val="00E46ADB"/>
    <w:rsid w:val="00E52844"/>
    <w:rsid w:val="00E61A32"/>
    <w:rsid w:val="00E73C78"/>
    <w:rsid w:val="00E73DCA"/>
    <w:rsid w:val="00E76214"/>
    <w:rsid w:val="00E82880"/>
    <w:rsid w:val="00E842FE"/>
    <w:rsid w:val="00E918F5"/>
    <w:rsid w:val="00E9202F"/>
    <w:rsid w:val="00E9371A"/>
    <w:rsid w:val="00E946E7"/>
    <w:rsid w:val="00E96A7C"/>
    <w:rsid w:val="00E97B32"/>
    <w:rsid w:val="00EA35AD"/>
    <w:rsid w:val="00EA42C4"/>
    <w:rsid w:val="00EA4AF7"/>
    <w:rsid w:val="00EA780E"/>
    <w:rsid w:val="00EB09CA"/>
    <w:rsid w:val="00EB0B70"/>
    <w:rsid w:val="00EB0C7B"/>
    <w:rsid w:val="00EB5243"/>
    <w:rsid w:val="00EB73A8"/>
    <w:rsid w:val="00EC4742"/>
    <w:rsid w:val="00EC5FAE"/>
    <w:rsid w:val="00ED519A"/>
    <w:rsid w:val="00ED5E73"/>
    <w:rsid w:val="00ED6097"/>
    <w:rsid w:val="00ED6874"/>
    <w:rsid w:val="00ED6A55"/>
    <w:rsid w:val="00ED7D83"/>
    <w:rsid w:val="00EE004E"/>
    <w:rsid w:val="00EF2FE0"/>
    <w:rsid w:val="00EF35BF"/>
    <w:rsid w:val="00EF3AF4"/>
    <w:rsid w:val="00EF6A72"/>
    <w:rsid w:val="00EF6CF9"/>
    <w:rsid w:val="00EF6D2B"/>
    <w:rsid w:val="00EF7B76"/>
    <w:rsid w:val="00F0234B"/>
    <w:rsid w:val="00F060BB"/>
    <w:rsid w:val="00F06A82"/>
    <w:rsid w:val="00F06F0F"/>
    <w:rsid w:val="00F076F5"/>
    <w:rsid w:val="00F17DFB"/>
    <w:rsid w:val="00F21FF5"/>
    <w:rsid w:val="00F238C4"/>
    <w:rsid w:val="00F31979"/>
    <w:rsid w:val="00F36A9F"/>
    <w:rsid w:val="00F4084D"/>
    <w:rsid w:val="00F4100D"/>
    <w:rsid w:val="00F42FDC"/>
    <w:rsid w:val="00F55639"/>
    <w:rsid w:val="00F5704C"/>
    <w:rsid w:val="00F61429"/>
    <w:rsid w:val="00F6240E"/>
    <w:rsid w:val="00F81E00"/>
    <w:rsid w:val="00F82F64"/>
    <w:rsid w:val="00F8304F"/>
    <w:rsid w:val="00F83C4B"/>
    <w:rsid w:val="00F83E29"/>
    <w:rsid w:val="00F84A78"/>
    <w:rsid w:val="00F86DB5"/>
    <w:rsid w:val="00F914B8"/>
    <w:rsid w:val="00F91BBE"/>
    <w:rsid w:val="00F91F86"/>
    <w:rsid w:val="00FA569A"/>
    <w:rsid w:val="00FB3DBE"/>
    <w:rsid w:val="00FB70F0"/>
    <w:rsid w:val="00FC24BD"/>
    <w:rsid w:val="00FC24C7"/>
    <w:rsid w:val="00FD0E17"/>
    <w:rsid w:val="00FD5777"/>
    <w:rsid w:val="00FD6B22"/>
    <w:rsid w:val="00FE0AC5"/>
    <w:rsid w:val="00FE4A87"/>
    <w:rsid w:val="00FF15DA"/>
    <w:rsid w:val="00FF47FE"/>
    <w:rsid w:val="00FF5B2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B90F509"/>
  <w15:chartTrackingRefBased/>
  <w15:docId w15:val="{9EAC2147-247F-4D57-B809-B93E916DAA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1">
    <w:lsdException w:name="Normal" w:qFormat="1"/>
    <w:lsdException w:name="heading 1" w:uiPriority="99" w:qFormat="1"/>
    <w:lsdException w:name="heading 2" w:uiPriority="99" w:qFormat="1"/>
    <w:lsdException w:name="heading 3" w:uiPriority="99" w:qFormat="1"/>
    <w:lsdException w:name="heading 4" w:uiPriority="99" w:qFormat="1"/>
    <w:lsdException w:name="heading 5" w:semiHidden="1" w:uiPriority="99" w:unhideWhenUsed="1" w:qFormat="1"/>
    <w:lsdException w:name="heading 6" w:uiPriority="99" w:qFormat="1"/>
    <w:lsdException w:name="heading 7" w:semiHidden="1" w:uiPriority="99" w:unhideWhenUsed="1" w:qFormat="1"/>
    <w:lsdException w:name="heading 8" w:semiHidden="1" w:uiPriority="99" w:unhideWhenUsed="1" w:qFormat="1"/>
    <w:lsdException w:name="heading 9" w:semiHidden="1" w:uiPriority="99" w:unhideWhenUsed="1" w:qFormat="1"/>
    <w:lsdException w:name="annotation text" w:uiPriority="99"/>
    <w:lsdException w:name="header" w:uiPriority="99"/>
    <w:lsdException w:name="footer" w:uiPriority="99"/>
    <w:lsdException w:name="caption" w:qFormat="1"/>
    <w:lsdException w:name="annotation reference" w:uiPriority="99"/>
    <w:lsdException w:name="page number" w:uiPriority="99"/>
    <w:lsdException w:name="Title" w:uiPriority="99" w:qFormat="1"/>
    <w:lsdException w:name="Default Paragraph Font" w:uiPriority="1"/>
    <w:lsdException w:name="Body Text" w:uiPriority="99"/>
    <w:lsdException w:name="Body Text Indent" w:uiPriority="99"/>
    <w:lsdException w:name="Subtitle" w:qFormat="1"/>
    <w:lsdException w:name="Body Text 2" w:uiPriority="99"/>
    <w:lsdException w:name="Body Text 3" w:uiPriority="99"/>
    <w:lsdException w:name="Body Text Indent 2" w:uiPriority="99"/>
    <w:lsdException w:name="Body Text Indent 3" w:uiPriority="99"/>
    <w:lsdException w:name="Hyperlink" w:uiPriority="99"/>
    <w:lsdException w:name="FollowedHyperlink" w:uiPriority="99"/>
    <w:lsdException w:name="Strong" w:uiPriority="99" w:qFormat="1"/>
    <w:lsdException w:name="Emphasis" w:qFormat="1"/>
    <w:lsdException w:name="Document Map" w:uiPriority="99"/>
    <w:lsdException w:name="Plain Text" w:uiPriority="99"/>
    <w:lsdException w:name="Normal (Web)" w:uiPriority="99"/>
    <w:lsdException w:name="HTML Keyboard"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9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pPr>
      <w:spacing w:after="200" w:line="276" w:lineRule="auto"/>
    </w:pPr>
    <w:rPr>
      <w:rFonts w:ascii="Calibri" w:eastAsia="Calibri" w:hAnsi="Calibri"/>
      <w:sz w:val="22"/>
      <w:szCs w:val="22"/>
      <w:lang w:val="en-US" w:eastAsia="en-US"/>
    </w:rPr>
  </w:style>
  <w:style w:type="paragraph" w:styleId="Antrat1">
    <w:name w:val="heading 1"/>
    <w:basedOn w:val="prastasis"/>
    <w:next w:val="prastasis"/>
    <w:link w:val="Antrat1Diagrama"/>
    <w:uiPriority w:val="99"/>
    <w:qFormat/>
    <w:pPr>
      <w:tabs>
        <w:tab w:val="left" w:pos="567"/>
      </w:tabs>
      <w:spacing w:before="240" w:after="120" w:line="260" w:lineRule="exact"/>
      <w:ind w:left="357" w:hanging="357"/>
      <w:outlineLvl w:val="0"/>
    </w:pPr>
    <w:rPr>
      <w:rFonts w:ascii="Times New Roman" w:eastAsia="Times New Roman" w:hAnsi="Times New Roman"/>
      <w:b/>
      <w:caps/>
      <w:sz w:val="26"/>
      <w:szCs w:val="20"/>
    </w:rPr>
  </w:style>
  <w:style w:type="paragraph" w:styleId="Antrat2">
    <w:name w:val="heading 2"/>
    <w:basedOn w:val="prastasis"/>
    <w:next w:val="prastasis"/>
    <w:link w:val="Antrat2Diagrama"/>
    <w:uiPriority w:val="99"/>
    <w:qFormat/>
    <w:pPr>
      <w:keepNext/>
      <w:tabs>
        <w:tab w:val="left" w:pos="567"/>
      </w:tabs>
      <w:spacing w:before="240" w:after="60" w:line="260" w:lineRule="exact"/>
      <w:outlineLvl w:val="1"/>
    </w:pPr>
    <w:rPr>
      <w:rFonts w:ascii="Helvetica" w:eastAsia="Times New Roman" w:hAnsi="Helvetica"/>
      <w:b/>
      <w:i/>
      <w:sz w:val="24"/>
      <w:szCs w:val="20"/>
      <w:lang w:val="en-GB"/>
    </w:rPr>
  </w:style>
  <w:style w:type="paragraph" w:styleId="Antrat3">
    <w:name w:val="heading 3"/>
    <w:basedOn w:val="prastasis"/>
    <w:next w:val="prastasis"/>
    <w:link w:val="Antrat3Diagrama"/>
    <w:uiPriority w:val="99"/>
    <w:qFormat/>
    <w:pPr>
      <w:keepNext/>
      <w:keepLines/>
      <w:tabs>
        <w:tab w:val="left" w:pos="567"/>
      </w:tabs>
      <w:spacing w:before="120" w:after="80" w:line="260" w:lineRule="exact"/>
      <w:outlineLvl w:val="2"/>
    </w:pPr>
    <w:rPr>
      <w:rFonts w:ascii="Times New Roman" w:eastAsia="Times New Roman" w:hAnsi="Times New Roman"/>
      <w:b/>
      <w:kern w:val="28"/>
      <w:sz w:val="24"/>
      <w:szCs w:val="20"/>
    </w:rPr>
  </w:style>
  <w:style w:type="paragraph" w:styleId="Antrat4">
    <w:name w:val="heading 4"/>
    <w:basedOn w:val="prastasis"/>
    <w:next w:val="prastasis"/>
    <w:link w:val="Antrat4Diagrama"/>
    <w:uiPriority w:val="99"/>
    <w:qFormat/>
    <w:pPr>
      <w:keepNext/>
      <w:tabs>
        <w:tab w:val="left" w:pos="567"/>
      </w:tabs>
      <w:spacing w:after="0" w:line="260" w:lineRule="exact"/>
      <w:jc w:val="both"/>
      <w:outlineLvl w:val="3"/>
    </w:pPr>
    <w:rPr>
      <w:rFonts w:ascii="Times New Roman" w:eastAsia="Times New Roman" w:hAnsi="Times New Roman"/>
      <w:b/>
      <w:noProof/>
      <w:szCs w:val="20"/>
      <w:lang w:val="en-GB"/>
    </w:rPr>
  </w:style>
  <w:style w:type="paragraph" w:styleId="Antrat5">
    <w:name w:val="heading 5"/>
    <w:basedOn w:val="prastasis"/>
    <w:next w:val="prastasis"/>
    <w:link w:val="Antrat5Diagrama"/>
    <w:uiPriority w:val="99"/>
    <w:qFormat/>
    <w:pPr>
      <w:keepNext/>
      <w:tabs>
        <w:tab w:val="left" w:pos="567"/>
      </w:tabs>
      <w:spacing w:after="0" w:line="260" w:lineRule="exact"/>
      <w:jc w:val="both"/>
      <w:outlineLvl w:val="4"/>
    </w:pPr>
    <w:rPr>
      <w:rFonts w:ascii="Times New Roman" w:eastAsia="Times New Roman" w:hAnsi="Times New Roman"/>
      <w:noProof/>
      <w:szCs w:val="20"/>
      <w:lang w:val="en-GB"/>
    </w:rPr>
  </w:style>
  <w:style w:type="paragraph" w:styleId="Antrat6">
    <w:name w:val="heading 6"/>
    <w:basedOn w:val="prastasis"/>
    <w:next w:val="prastasis"/>
    <w:link w:val="Antrat6Diagrama"/>
    <w:uiPriority w:val="99"/>
    <w:qFormat/>
    <w:pPr>
      <w:keepNext/>
      <w:tabs>
        <w:tab w:val="left" w:pos="-720"/>
        <w:tab w:val="left" w:pos="567"/>
        <w:tab w:val="left" w:pos="4536"/>
      </w:tabs>
      <w:suppressAutoHyphens/>
      <w:spacing w:after="0" w:line="260" w:lineRule="exact"/>
      <w:outlineLvl w:val="5"/>
    </w:pPr>
    <w:rPr>
      <w:rFonts w:ascii="Times New Roman" w:eastAsia="Times New Roman" w:hAnsi="Times New Roman"/>
      <w:i/>
      <w:szCs w:val="20"/>
      <w:lang w:val="en-GB"/>
    </w:rPr>
  </w:style>
  <w:style w:type="paragraph" w:styleId="Antrat7">
    <w:name w:val="heading 7"/>
    <w:basedOn w:val="prastasis"/>
    <w:next w:val="prastasis"/>
    <w:link w:val="Antrat7Diagrama"/>
    <w:uiPriority w:val="99"/>
    <w:qFormat/>
    <w:pPr>
      <w:keepNext/>
      <w:tabs>
        <w:tab w:val="left" w:pos="-720"/>
        <w:tab w:val="left" w:pos="567"/>
        <w:tab w:val="left" w:pos="4536"/>
      </w:tabs>
      <w:suppressAutoHyphens/>
      <w:spacing w:after="0" w:line="260" w:lineRule="exact"/>
      <w:jc w:val="both"/>
      <w:outlineLvl w:val="6"/>
    </w:pPr>
    <w:rPr>
      <w:rFonts w:ascii="Times New Roman" w:eastAsia="Times New Roman" w:hAnsi="Times New Roman"/>
      <w:i/>
      <w:szCs w:val="20"/>
      <w:lang w:val="en-GB"/>
    </w:rPr>
  </w:style>
  <w:style w:type="paragraph" w:styleId="Antrat8">
    <w:name w:val="heading 8"/>
    <w:basedOn w:val="prastasis"/>
    <w:next w:val="prastasis"/>
    <w:link w:val="Antrat8Diagrama"/>
    <w:uiPriority w:val="99"/>
    <w:qFormat/>
    <w:pPr>
      <w:keepNext/>
      <w:tabs>
        <w:tab w:val="left" w:pos="567"/>
      </w:tabs>
      <w:spacing w:after="0" w:line="260" w:lineRule="exact"/>
      <w:ind w:left="567" w:hanging="567"/>
      <w:jc w:val="both"/>
      <w:outlineLvl w:val="7"/>
    </w:pPr>
    <w:rPr>
      <w:rFonts w:ascii="Times New Roman" w:eastAsia="Times New Roman" w:hAnsi="Times New Roman"/>
      <w:b/>
      <w:i/>
      <w:szCs w:val="20"/>
      <w:lang w:val="en-GB"/>
    </w:rPr>
  </w:style>
  <w:style w:type="paragraph" w:styleId="Antrat9">
    <w:name w:val="heading 9"/>
    <w:basedOn w:val="prastasis"/>
    <w:next w:val="prastasis"/>
    <w:link w:val="Antrat9Diagrama"/>
    <w:uiPriority w:val="99"/>
    <w:qFormat/>
    <w:pPr>
      <w:keepNext/>
      <w:tabs>
        <w:tab w:val="left" w:pos="567"/>
      </w:tabs>
      <w:spacing w:after="0" w:line="260" w:lineRule="exact"/>
      <w:jc w:val="both"/>
      <w:outlineLvl w:val="8"/>
    </w:pPr>
    <w:rPr>
      <w:rFonts w:ascii="Times New Roman" w:eastAsia="Times New Roman" w:hAnsi="Times New Roman"/>
      <w:b/>
      <w:i/>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pPr>
      <w:tabs>
        <w:tab w:val="left" w:pos="567"/>
        <w:tab w:val="center" w:pos="4153"/>
        <w:tab w:val="right" w:pos="8306"/>
      </w:tabs>
      <w:spacing w:after="0" w:line="240" w:lineRule="auto"/>
    </w:pPr>
    <w:rPr>
      <w:rFonts w:ascii="Helvetica" w:eastAsia="Times New Roman" w:hAnsi="Helvetica"/>
      <w:sz w:val="20"/>
      <w:szCs w:val="20"/>
      <w:lang w:val="en-GB"/>
    </w:rPr>
  </w:style>
  <w:style w:type="paragraph" w:styleId="Porat">
    <w:name w:val="footer"/>
    <w:basedOn w:val="prastasis"/>
    <w:link w:val="PoratDiagrama"/>
    <w:uiPriority w:val="99"/>
    <w:pPr>
      <w:tabs>
        <w:tab w:val="left" w:pos="567"/>
        <w:tab w:val="center" w:pos="4536"/>
        <w:tab w:val="center" w:pos="8930"/>
      </w:tabs>
      <w:spacing w:after="0" w:line="240" w:lineRule="auto"/>
    </w:pPr>
    <w:rPr>
      <w:rFonts w:ascii="Helvetica" w:eastAsia="Times New Roman" w:hAnsi="Helvetica"/>
      <w:sz w:val="16"/>
      <w:szCs w:val="20"/>
      <w:lang w:val="en-GB" w:eastAsia="lt-LT"/>
    </w:rPr>
  </w:style>
  <w:style w:type="table" w:styleId="Lentelstinklelis">
    <w:name w:val="Table Grid"/>
    <w:basedOn w:val="prastojilentel"/>
    <w:uiPriority w:val="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uslapionumeris">
    <w:name w:val="page number"/>
    <w:basedOn w:val="Numatytasispastraiposriftas"/>
    <w:uiPriority w:val="99"/>
  </w:style>
  <w:style w:type="character" w:styleId="Hipersaitas">
    <w:name w:val="Hyperlink"/>
    <w:uiPriority w:val="99"/>
    <w:rPr>
      <w:rFonts w:cs="Times New Roman"/>
      <w:color w:val="0000FF"/>
      <w:u w:val="single"/>
    </w:rPr>
  </w:style>
  <w:style w:type="character" w:styleId="Perirtashipersaitas">
    <w:name w:val="FollowedHyperlink"/>
    <w:uiPriority w:val="99"/>
    <w:rPr>
      <w:color w:val="800080"/>
      <w:u w:val="single"/>
    </w:rPr>
  </w:style>
  <w:style w:type="paragraph" w:styleId="Paprastasistekstas">
    <w:name w:val="Plain Text"/>
    <w:basedOn w:val="prastasis"/>
    <w:link w:val="PaprastasistekstasDiagrama"/>
    <w:uiPriority w:val="99"/>
    <w:pPr>
      <w:spacing w:after="0" w:line="240" w:lineRule="auto"/>
    </w:pPr>
    <w:rPr>
      <w:rFonts w:ascii="Courier New" w:eastAsia="SimSun" w:hAnsi="Courier New"/>
      <w:sz w:val="20"/>
      <w:szCs w:val="20"/>
      <w:lang w:eastAsia="lt-LT"/>
    </w:rPr>
  </w:style>
  <w:style w:type="paragraph" w:styleId="Antrat">
    <w:name w:val="caption"/>
    <w:basedOn w:val="prastasis"/>
    <w:next w:val="prastasis"/>
    <w:qFormat/>
    <w:pPr>
      <w:jc w:val="both"/>
    </w:pPr>
    <w:rPr>
      <w:lang w:val="en-GB"/>
    </w:rPr>
  </w:style>
  <w:style w:type="paragraph" w:customStyle="1" w:styleId="Naslov1">
    <w:name w:val="Naslov1"/>
    <w:basedOn w:val="Antrat1"/>
    <w:pPr>
      <w:spacing w:before="0" w:after="0"/>
    </w:pPr>
    <w:rPr>
      <w:bCs/>
      <w:sz w:val="22"/>
      <w:u w:val="single"/>
    </w:rPr>
  </w:style>
  <w:style w:type="paragraph" w:styleId="Turinys1">
    <w:name w:val="toc 1"/>
    <w:basedOn w:val="prastasis"/>
    <w:next w:val="prastasis"/>
    <w:autoRedefine/>
    <w:semiHidden/>
    <w:pPr>
      <w:spacing w:before="120"/>
    </w:pPr>
    <w:rPr>
      <w:b/>
      <w:bCs/>
      <w:i/>
      <w:iCs/>
      <w:szCs w:val="28"/>
    </w:rPr>
  </w:style>
  <w:style w:type="paragraph" w:styleId="Pagrindinistekstas">
    <w:name w:val="Body Text"/>
    <w:basedOn w:val="prastasis"/>
    <w:link w:val="PagrindinistekstasDiagrama"/>
    <w:uiPriority w:val="99"/>
    <w:pPr>
      <w:spacing w:after="0" w:line="240" w:lineRule="auto"/>
    </w:pPr>
    <w:rPr>
      <w:rFonts w:ascii="Times New Roman" w:eastAsia="Times New Roman" w:hAnsi="Times New Roman"/>
      <w:i/>
      <w:color w:val="008000"/>
      <w:szCs w:val="20"/>
      <w:lang w:val="en-GB"/>
    </w:rPr>
  </w:style>
  <w:style w:type="paragraph" w:styleId="Pagrindinistekstas2">
    <w:name w:val="Body Text 2"/>
    <w:basedOn w:val="prastasis"/>
    <w:link w:val="Pagrindinistekstas2Diagrama"/>
    <w:uiPriority w:val="99"/>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jc w:val="both"/>
    </w:pPr>
    <w:rPr>
      <w:rFonts w:ascii="Times New Roman" w:eastAsia="Times New Roman" w:hAnsi="Times New Roman"/>
      <w:b/>
      <w:bCs/>
      <w:color w:val="0000FF"/>
      <w:u w:val="single"/>
      <w:lang w:val="en-GB"/>
    </w:rPr>
  </w:style>
  <w:style w:type="paragraph" w:customStyle="1" w:styleId="EMEAEnBodyText">
    <w:name w:val="EMEA En Body Text"/>
    <w:basedOn w:val="prastasis"/>
    <w:uiPriority w:val="99"/>
    <w:pPr>
      <w:spacing w:before="120" w:after="120" w:line="240" w:lineRule="auto"/>
      <w:jc w:val="both"/>
    </w:pPr>
    <w:rPr>
      <w:rFonts w:ascii="Times New Roman" w:eastAsia="Times New Roman" w:hAnsi="Times New Roman"/>
      <w:szCs w:val="20"/>
    </w:rPr>
  </w:style>
  <w:style w:type="paragraph" w:customStyle="1" w:styleId="Default">
    <w:name w:val="Default"/>
    <w:pPr>
      <w:autoSpaceDE w:val="0"/>
      <w:autoSpaceDN w:val="0"/>
      <w:adjustRightInd w:val="0"/>
    </w:pPr>
    <w:rPr>
      <w:color w:val="000000"/>
      <w:sz w:val="24"/>
      <w:szCs w:val="24"/>
      <w:lang w:val="sl-SI" w:eastAsia="sl-SI"/>
    </w:rPr>
  </w:style>
  <w:style w:type="numbering" w:customStyle="1" w:styleId="Brezseznama1">
    <w:name w:val="Brez seznama1"/>
    <w:next w:val="Sraonra"/>
    <w:semiHidden/>
  </w:style>
  <w:style w:type="paragraph" w:styleId="Dokumentoinaostekstas">
    <w:name w:val="endnote text"/>
    <w:basedOn w:val="prastasis"/>
    <w:semiHidden/>
    <w:pPr>
      <w:tabs>
        <w:tab w:val="left" w:pos="567"/>
      </w:tabs>
    </w:pPr>
    <w:rPr>
      <w:lang w:val="en-GB"/>
    </w:rPr>
  </w:style>
  <w:style w:type="numbering" w:customStyle="1" w:styleId="Brezseznama2">
    <w:name w:val="Brez seznama2"/>
    <w:next w:val="Sraonra"/>
    <w:semiHidden/>
  </w:style>
  <w:style w:type="numbering" w:customStyle="1" w:styleId="Brezseznama3">
    <w:name w:val="Brez seznama3"/>
    <w:next w:val="Sraonra"/>
    <w:semiHidden/>
  </w:style>
  <w:style w:type="paragraph" w:styleId="Pavadinimas">
    <w:name w:val="Title"/>
    <w:basedOn w:val="prastasis"/>
    <w:link w:val="PavadinimasDiagrama"/>
    <w:autoRedefine/>
    <w:uiPriority w:val="99"/>
    <w:qFormat/>
    <w:pPr>
      <w:spacing w:after="0" w:line="240" w:lineRule="auto"/>
      <w:jc w:val="center"/>
      <w:outlineLvl w:val="0"/>
    </w:pPr>
    <w:rPr>
      <w:rFonts w:ascii="Times New Roman" w:eastAsia="Times New Roman" w:hAnsi="Times New Roman"/>
      <w:b/>
      <w:kern w:val="28"/>
      <w:szCs w:val="20"/>
      <w:lang w:val="lt-LT" w:eastAsia="lt-LT"/>
    </w:rPr>
  </w:style>
  <w:style w:type="numbering" w:customStyle="1" w:styleId="Brezseznama4">
    <w:name w:val="Brez seznama4"/>
    <w:next w:val="Sraonra"/>
    <w:semiHidden/>
  </w:style>
  <w:style w:type="numbering" w:customStyle="1" w:styleId="Brezseznama5">
    <w:name w:val="Brez seznama5"/>
    <w:next w:val="Sraonra"/>
    <w:uiPriority w:val="99"/>
    <w:semiHidden/>
    <w:unhideWhenUsed/>
  </w:style>
  <w:style w:type="character" w:customStyle="1" w:styleId="AntratsDiagrama">
    <w:name w:val="Antraštės Diagrama"/>
    <w:link w:val="Antrats"/>
    <w:uiPriority w:val="99"/>
    <w:rPr>
      <w:rFonts w:ascii="Helvetica" w:hAnsi="Helvetica"/>
      <w:lang w:eastAsia="en-US"/>
    </w:rPr>
  </w:style>
  <w:style w:type="character" w:styleId="Komentaronuoroda">
    <w:name w:val="annotation reference"/>
    <w:uiPriority w:val="99"/>
    <w:rPr>
      <w:rFonts w:cs="Times New Roman"/>
      <w:sz w:val="16"/>
    </w:rPr>
  </w:style>
  <w:style w:type="paragraph" w:styleId="Komentarotekstas">
    <w:name w:val="annotation text"/>
    <w:basedOn w:val="prastasis"/>
    <w:link w:val="KomentarotekstasDiagrama"/>
    <w:uiPriority w:val="99"/>
    <w:pPr>
      <w:tabs>
        <w:tab w:val="left" w:pos="567"/>
      </w:tabs>
      <w:spacing w:after="0" w:line="260" w:lineRule="exact"/>
    </w:pPr>
    <w:rPr>
      <w:rFonts w:ascii="Times New Roman" w:eastAsia="Times New Roman" w:hAnsi="Times New Roman"/>
      <w:sz w:val="20"/>
      <w:szCs w:val="20"/>
      <w:lang w:val="en-GB"/>
    </w:rPr>
  </w:style>
  <w:style w:type="character" w:customStyle="1" w:styleId="KomentarotekstasDiagrama">
    <w:name w:val="Komentaro tekstas Diagrama"/>
    <w:link w:val="Komentarotekstas"/>
    <w:uiPriority w:val="99"/>
    <w:rPr>
      <w:lang w:eastAsia="en-US"/>
    </w:rPr>
  </w:style>
  <w:style w:type="paragraph" w:styleId="prastasiniatinklio">
    <w:name w:val="Normal (Web)"/>
    <w:basedOn w:val="prastasis"/>
    <w:uiPriority w:val="99"/>
    <w:unhideWhenUsed/>
    <w:pPr>
      <w:spacing w:before="100" w:beforeAutospacing="1" w:after="100" w:afterAutospacing="1"/>
    </w:pPr>
    <w:rPr>
      <w:szCs w:val="24"/>
      <w:lang w:val="lt-LT" w:eastAsia="lt-LT"/>
    </w:rPr>
  </w:style>
  <w:style w:type="character" w:customStyle="1" w:styleId="shorttext">
    <w:name w:val="short_text"/>
    <w:basedOn w:val="Numatytasispastraiposriftas"/>
  </w:style>
  <w:style w:type="character" w:customStyle="1" w:styleId="hps">
    <w:name w:val="hps"/>
    <w:basedOn w:val="Numatytasispastraiposriftas"/>
    <w:uiPriority w:val="99"/>
  </w:style>
  <w:style w:type="paragraph" w:styleId="Pagrindiniotekstotrauka3">
    <w:name w:val="Body Text Indent 3"/>
    <w:basedOn w:val="prastasis"/>
    <w:link w:val="Pagrindiniotekstotrauka3Diagrama"/>
    <w:uiPriority w:val="99"/>
    <w:pPr>
      <w:tabs>
        <w:tab w:val="left" w:pos="567"/>
        <w:tab w:val="left" w:pos="1134"/>
      </w:tabs>
      <w:autoSpaceDE w:val="0"/>
      <w:autoSpaceDN w:val="0"/>
      <w:adjustRightInd w:val="0"/>
      <w:spacing w:after="0" w:line="260" w:lineRule="exact"/>
      <w:ind w:left="633"/>
      <w:jc w:val="both"/>
    </w:pPr>
    <w:rPr>
      <w:rFonts w:ascii="Times New Roman" w:eastAsia="Times New Roman" w:hAnsi="Times New Roman"/>
      <w:szCs w:val="21"/>
      <w:lang w:val="en-GB"/>
    </w:rPr>
  </w:style>
  <w:style w:type="character" w:customStyle="1" w:styleId="Pagrindiniotekstotrauka3Diagrama">
    <w:name w:val="Pagrindinio teksto įtrauka 3 Diagrama"/>
    <w:link w:val="Pagrindiniotekstotrauka3"/>
    <w:uiPriority w:val="99"/>
    <w:rPr>
      <w:sz w:val="22"/>
      <w:szCs w:val="21"/>
      <w:lang w:eastAsia="en-US"/>
    </w:rPr>
  </w:style>
  <w:style w:type="character" w:customStyle="1" w:styleId="st1">
    <w:name w:val="st1"/>
    <w:basedOn w:val="Numatytasispastraiposriftas"/>
  </w:style>
  <w:style w:type="paragraph" w:styleId="Debesliotekstas">
    <w:name w:val="Balloon Text"/>
    <w:basedOn w:val="prastasis"/>
    <w:link w:val="DebesliotekstasDiagrama"/>
    <w:uiPriority w:val="99"/>
    <w:semiHidden/>
    <w:pPr>
      <w:tabs>
        <w:tab w:val="left" w:pos="567"/>
      </w:tabs>
      <w:spacing w:after="0" w:line="260" w:lineRule="exact"/>
    </w:pPr>
    <w:rPr>
      <w:rFonts w:ascii="Tahoma" w:eastAsia="Times New Roman" w:hAnsi="Tahoma" w:cs="Tahoma"/>
      <w:sz w:val="16"/>
      <w:szCs w:val="16"/>
      <w:lang w:val="en-GB"/>
    </w:rPr>
  </w:style>
  <w:style w:type="character" w:customStyle="1" w:styleId="DebesliotekstasDiagrama">
    <w:name w:val="Debesėlio tekstas Diagrama"/>
    <w:link w:val="Debesliotekstas"/>
    <w:uiPriority w:val="99"/>
    <w:semiHidden/>
    <w:rPr>
      <w:rFonts w:ascii="Tahoma" w:hAnsi="Tahoma" w:cs="Tahoma"/>
      <w:sz w:val="16"/>
      <w:szCs w:val="16"/>
      <w:lang w:eastAsia="en-US"/>
    </w:rPr>
  </w:style>
  <w:style w:type="paragraph" w:customStyle="1" w:styleId="BTEMEASMCA">
    <w:name w:val="BT EMEA_SMCA"/>
    <w:basedOn w:val="prastasis"/>
    <w:link w:val="BTEMEASMCAChar"/>
    <w:autoRedefine/>
    <w:uiPriority w:val="99"/>
    <w:pPr>
      <w:spacing w:after="0" w:line="240" w:lineRule="auto"/>
    </w:pPr>
    <w:rPr>
      <w:rFonts w:ascii="Times New Roman" w:eastAsia="Times New Roman" w:hAnsi="Times New Roman"/>
      <w:noProof/>
      <w:szCs w:val="20"/>
      <w:lang w:val="lt-LT"/>
    </w:rPr>
  </w:style>
  <w:style w:type="character" w:customStyle="1" w:styleId="BTEMEASMCAChar">
    <w:name w:val="BT EMEA_SMCA Char"/>
    <w:link w:val="BTEMEASMCA"/>
    <w:uiPriority w:val="99"/>
    <w:locked/>
    <w:rPr>
      <w:noProof/>
      <w:sz w:val="22"/>
      <w:lang w:val="lt-LT" w:eastAsia="en-US"/>
    </w:rPr>
  </w:style>
  <w:style w:type="paragraph" w:customStyle="1" w:styleId="1">
    <w:name w:val="1"/>
    <w:basedOn w:val="prastasis"/>
  </w:style>
  <w:style w:type="paragraph" w:customStyle="1" w:styleId="TitleB">
    <w:name w:val="Title B"/>
    <w:basedOn w:val="prastasis"/>
    <w:qFormat/>
    <w:pPr>
      <w:widowControl w:val="0"/>
      <w:tabs>
        <w:tab w:val="left" w:pos="567"/>
      </w:tabs>
      <w:ind w:left="567" w:hanging="567"/>
    </w:pPr>
    <w:rPr>
      <w:b/>
      <w:bCs/>
      <w:noProof/>
    </w:rPr>
  </w:style>
  <w:style w:type="paragraph" w:customStyle="1" w:styleId="TitleA">
    <w:name w:val="Title A"/>
    <w:basedOn w:val="prastasis"/>
    <w:qFormat/>
    <w:pPr>
      <w:widowControl w:val="0"/>
      <w:jc w:val="center"/>
      <w:outlineLvl w:val="0"/>
    </w:pPr>
    <w:rPr>
      <w:b/>
      <w:noProof/>
      <w:lang w:val="en-GB"/>
    </w:rPr>
  </w:style>
  <w:style w:type="paragraph" w:styleId="Pataisymai">
    <w:name w:val="Revision"/>
    <w:hidden/>
    <w:uiPriority w:val="99"/>
    <w:semiHidden/>
    <w:rPr>
      <w:sz w:val="24"/>
      <w:lang w:val="sl-SI" w:eastAsia="sl-SI"/>
    </w:rPr>
  </w:style>
  <w:style w:type="numbering" w:customStyle="1" w:styleId="Brezseznama6">
    <w:name w:val="Brez seznama6"/>
    <w:next w:val="Sraonra"/>
    <w:uiPriority w:val="99"/>
    <w:semiHidden/>
    <w:unhideWhenUsed/>
  </w:style>
  <w:style w:type="paragraph" w:customStyle="1" w:styleId="BodytextAgency">
    <w:name w:val="Body text (Agency)"/>
    <w:basedOn w:val="prastasis"/>
    <w:link w:val="BodytextAgencyChar"/>
    <w:pPr>
      <w:spacing w:after="140" w:line="280" w:lineRule="atLeast"/>
    </w:pPr>
    <w:rPr>
      <w:rFonts w:ascii="Verdana" w:eastAsia="Verdana" w:hAnsi="Verdana" w:cs="Verdana"/>
      <w:sz w:val="18"/>
      <w:szCs w:val="18"/>
      <w:lang w:val="en-GB" w:eastAsia="en-GB"/>
    </w:rPr>
  </w:style>
  <w:style w:type="character" w:customStyle="1" w:styleId="BodytextAgencyChar">
    <w:name w:val="Body text (Agency) Char"/>
    <w:link w:val="BodytextAgency"/>
    <w:rPr>
      <w:rFonts w:ascii="Verdana" w:eastAsia="Verdana" w:hAnsi="Verdana" w:cs="Verdana"/>
      <w:sz w:val="18"/>
      <w:szCs w:val="18"/>
    </w:rPr>
  </w:style>
  <w:style w:type="character" w:customStyle="1" w:styleId="Antrat5Diagrama">
    <w:name w:val="Antraštė 5 Diagrama"/>
    <w:link w:val="Antrat5"/>
    <w:uiPriority w:val="99"/>
    <w:rPr>
      <w:noProof/>
      <w:sz w:val="22"/>
      <w:lang w:eastAsia="en-US"/>
    </w:rPr>
  </w:style>
  <w:style w:type="character" w:customStyle="1" w:styleId="Antrat7Diagrama">
    <w:name w:val="Antraštė 7 Diagrama"/>
    <w:link w:val="Antrat7"/>
    <w:uiPriority w:val="99"/>
    <w:rPr>
      <w:i/>
      <w:sz w:val="22"/>
      <w:lang w:eastAsia="en-US"/>
    </w:rPr>
  </w:style>
  <w:style w:type="character" w:customStyle="1" w:styleId="Antrat8Diagrama">
    <w:name w:val="Antraštė 8 Diagrama"/>
    <w:link w:val="Antrat8"/>
    <w:uiPriority w:val="99"/>
    <w:rPr>
      <w:b/>
      <w:i/>
      <w:sz w:val="22"/>
      <w:lang w:eastAsia="en-US"/>
    </w:rPr>
  </w:style>
  <w:style w:type="character" w:customStyle="1" w:styleId="Antrat9Diagrama">
    <w:name w:val="Antraštė 9 Diagrama"/>
    <w:link w:val="Antrat9"/>
    <w:uiPriority w:val="99"/>
    <w:rPr>
      <w:b/>
      <w:i/>
      <w:sz w:val="22"/>
      <w:lang w:eastAsia="en-US"/>
    </w:rPr>
  </w:style>
  <w:style w:type="character" w:customStyle="1" w:styleId="Antrat1Diagrama">
    <w:name w:val="Antraštė 1 Diagrama"/>
    <w:link w:val="Antrat1"/>
    <w:uiPriority w:val="99"/>
    <w:rPr>
      <w:b/>
      <w:caps/>
      <w:sz w:val="26"/>
      <w:lang w:val="en-US" w:eastAsia="en-US"/>
    </w:rPr>
  </w:style>
  <w:style w:type="character" w:customStyle="1" w:styleId="Antrat2Diagrama">
    <w:name w:val="Antraštė 2 Diagrama"/>
    <w:link w:val="Antrat2"/>
    <w:uiPriority w:val="99"/>
    <w:rPr>
      <w:rFonts w:ascii="Helvetica" w:hAnsi="Helvetica"/>
      <w:b/>
      <w:i/>
      <w:sz w:val="24"/>
      <w:lang w:eastAsia="en-US"/>
    </w:rPr>
  </w:style>
  <w:style w:type="character" w:customStyle="1" w:styleId="Antrat3Diagrama">
    <w:name w:val="Antraštė 3 Diagrama"/>
    <w:link w:val="Antrat3"/>
    <w:uiPriority w:val="99"/>
    <w:rPr>
      <w:b/>
      <w:kern w:val="28"/>
      <w:sz w:val="24"/>
      <w:lang w:val="en-US" w:eastAsia="en-US"/>
    </w:rPr>
  </w:style>
  <w:style w:type="character" w:customStyle="1" w:styleId="Antrat4Diagrama">
    <w:name w:val="Antraštė 4 Diagrama"/>
    <w:link w:val="Antrat4"/>
    <w:uiPriority w:val="99"/>
    <w:rPr>
      <w:b/>
      <w:noProof/>
      <w:sz w:val="22"/>
      <w:lang w:eastAsia="en-US"/>
    </w:rPr>
  </w:style>
  <w:style w:type="character" w:customStyle="1" w:styleId="Antrat6Diagrama">
    <w:name w:val="Antraštė 6 Diagrama"/>
    <w:link w:val="Antrat6"/>
    <w:uiPriority w:val="99"/>
    <w:rPr>
      <w:i/>
      <w:sz w:val="22"/>
      <w:lang w:eastAsia="en-US"/>
    </w:rPr>
  </w:style>
  <w:style w:type="numbering" w:customStyle="1" w:styleId="NoList1">
    <w:name w:val="No List1"/>
    <w:next w:val="Sraonra"/>
    <w:uiPriority w:val="99"/>
    <w:semiHidden/>
    <w:unhideWhenUsed/>
  </w:style>
  <w:style w:type="character" w:customStyle="1" w:styleId="PoratDiagrama">
    <w:name w:val="Poraštė Diagrama"/>
    <w:link w:val="Porat"/>
    <w:uiPriority w:val="99"/>
    <w:rPr>
      <w:rFonts w:ascii="Helvetica" w:hAnsi="Helvetica"/>
      <w:sz w:val="16"/>
      <w:lang w:eastAsia="lt-LT"/>
    </w:rPr>
  </w:style>
  <w:style w:type="paragraph" w:styleId="Pagrindiniotekstotrauka">
    <w:name w:val="Body Text Indent"/>
    <w:basedOn w:val="prastasis"/>
    <w:link w:val="PagrindiniotekstotraukaDiagrama"/>
    <w:uiPriority w:val="99"/>
    <w:pPr>
      <w:autoSpaceDE w:val="0"/>
      <w:autoSpaceDN w:val="0"/>
      <w:adjustRightInd w:val="0"/>
      <w:spacing w:after="0" w:line="240" w:lineRule="auto"/>
      <w:ind w:left="720"/>
      <w:jc w:val="both"/>
    </w:pPr>
    <w:rPr>
      <w:rFonts w:ascii="Times New Roman" w:eastAsia="Times New Roman" w:hAnsi="Times New Roman"/>
      <w:lang w:val="en-GB" w:eastAsia="en-GB"/>
    </w:rPr>
  </w:style>
  <w:style w:type="character" w:customStyle="1" w:styleId="PagrindiniotekstotraukaDiagrama">
    <w:name w:val="Pagrindinio teksto įtrauka Diagrama"/>
    <w:link w:val="Pagrindiniotekstotrauka"/>
    <w:uiPriority w:val="99"/>
    <w:rPr>
      <w:sz w:val="22"/>
      <w:szCs w:val="22"/>
    </w:rPr>
  </w:style>
  <w:style w:type="paragraph" w:styleId="Pagrindinistekstas3">
    <w:name w:val="Body Text 3"/>
    <w:basedOn w:val="prastasis"/>
    <w:link w:val="Pagrindinistekstas3Diagrama"/>
    <w:uiPriority w:val="99"/>
    <w:pPr>
      <w:autoSpaceDE w:val="0"/>
      <w:autoSpaceDN w:val="0"/>
      <w:adjustRightInd w:val="0"/>
      <w:spacing w:after="0" w:line="240" w:lineRule="auto"/>
      <w:jc w:val="both"/>
    </w:pPr>
    <w:rPr>
      <w:rFonts w:ascii="Times New Roman" w:eastAsia="Times New Roman" w:hAnsi="Times New Roman"/>
      <w:color w:val="0000FF"/>
      <w:lang w:val="en-GB" w:eastAsia="en-GB"/>
    </w:rPr>
  </w:style>
  <w:style w:type="character" w:customStyle="1" w:styleId="Pagrindinistekstas3Diagrama">
    <w:name w:val="Pagrindinis tekstas 3 Diagrama"/>
    <w:link w:val="Pagrindinistekstas3"/>
    <w:uiPriority w:val="99"/>
    <w:rPr>
      <w:color w:val="0000FF"/>
      <w:sz w:val="22"/>
      <w:szCs w:val="22"/>
    </w:rPr>
  </w:style>
  <w:style w:type="paragraph" w:styleId="Pagrindiniotekstotrauka2">
    <w:name w:val="Body Text Indent 2"/>
    <w:basedOn w:val="prastasis"/>
    <w:link w:val="Pagrindiniotekstotrauka2Diagrama"/>
    <w:uiPriority w:val="99"/>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ind w:left="1134"/>
      <w:jc w:val="both"/>
    </w:pPr>
    <w:rPr>
      <w:rFonts w:ascii="Times New Roman" w:eastAsia="Times New Roman" w:hAnsi="Times New Roman"/>
      <w:b/>
      <w:bCs/>
      <w:color w:val="0000FF"/>
      <w:lang w:val="en-GB"/>
    </w:rPr>
  </w:style>
  <w:style w:type="character" w:customStyle="1" w:styleId="Pagrindiniotekstotrauka2Diagrama">
    <w:name w:val="Pagrindinio teksto įtrauka 2 Diagrama"/>
    <w:link w:val="Pagrindiniotekstotrauka2"/>
    <w:uiPriority w:val="99"/>
    <w:rPr>
      <w:b/>
      <w:bCs/>
      <w:color w:val="0000FF"/>
      <w:sz w:val="22"/>
      <w:szCs w:val="22"/>
      <w:lang w:eastAsia="en-US"/>
    </w:rPr>
  </w:style>
  <w:style w:type="character" w:customStyle="1" w:styleId="PagrindinistekstasDiagrama">
    <w:name w:val="Pagrindinis tekstas Diagrama"/>
    <w:link w:val="Pagrindinistekstas"/>
    <w:uiPriority w:val="99"/>
    <w:rPr>
      <w:i/>
      <w:color w:val="008000"/>
      <w:sz w:val="22"/>
      <w:lang w:eastAsia="en-US"/>
    </w:rPr>
  </w:style>
  <w:style w:type="character" w:customStyle="1" w:styleId="Pagrindinistekstas2Diagrama">
    <w:name w:val="Pagrindinis tekstas 2 Diagrama"/>
    <w:link w:val="Pagrindinistekstas2"/>
    <w:uiPriority w:val="99"/>
    <w:rPr>
      <w:b/>
      <w:bCs/>
      <w:color w:val="0000FF"/>
      <w:sz w:val="22"/>
      <w:szCs w:val="22"/>
      <w:u w:val="single"/>
      <w:lang w:eastAsia="en-US"/>
    </w:rPr>
  </w:style>
  <w:style w:type="paragraph" w:styleId="Dokumentostruktra">
    <w:name w:val="Document Map"/>
    <w:basedOn w:val="prastasis"/>
    <w:link w:val="DokumentostruktraDiagrama"/>
    <w:uiPriority w:val="99"/>
    <w:semiHidden/>
    <w:pPr>
      <w:shd w:val="clear" w:color="auto" w:fill="000080"/>
      <w:tabs>
        <w:tab w:val="left" w:pos="567"/>
      </w:tabs>
      <w:spacing w:after="0" w:line="260" w:lineRule="exact"/>
    </w:pPr>
    <w:rPr>
      <w:rFonts w:ascii="Tahoma" w:eastAsia="Times New Roman" w:hAnsi="Tahoma" w:cs="Tahoma"/>
      <w:szCs w:val="20"/>
      <w:lang w:val="en-GB"/>
    </w:rPr>
  </w:style>
  <w:style w:type="character" w:customStyle="1" w:styleId="DokumentostruktraDiagrama">
    <w:name w:val="Dokumento struktūra Diagrama"/>
    <w:link w:val="Dokumentostruktra"/>
    <w:uiPriority w:val="99"/>
    <w:semiHidden/>
    <w:rPr>
      <w:rFonts w:ascii="Tahoma" w:hAnsi="Tahoma" w:cs="Tahoma"/>
      <w:sz w:val="22"/>
      <w:shd w:val="clear" w:color="auto" w:fill="000080"/>
      <w:lang w:eastAsia="en-US"/>
    </w:rPr>
  </w:style>
  <w:style w:type="paragraph" w:customStyle="1" w:styleId="AHeader1">
    <w:name w:val="AHeader 1"/>
    <w:basedOn w:val="prastasis"/>
    <w:uiPriority w:val="99"/>
    <w:pPr>
      <w:numPr>
        <w:numId w:val="1"/>
      </w:numPr>
      <w:spacing w:after="120" w:line="240" w:lineRule="auto"/>
    </w:pPr>
    <w:rPr>
      <w:rFonts w:ascii="Arial" w:eastAsia="Times New Roman" w:hAnsi="Arial" w:cs="Arial"/>
      <w:b/>
      <w:bCs/>
      <w:sz w:val="24"/>
      <w:szCs w:val="20"/>
      <w:lang w:val="en-GB"/>
    </w:rPr>
  </w:style>
  <w:style w:type="paragraph" w:customStyle="1" w:styleId="AHeader2">
    <w:name w:val="AHeader 2"/>
    <w:basedOn w:val="AHeader1"/>
    <w:uiPriority w:val="99"/>
    <w:pPr>
      <w:numPr>
        <w:ilvl w:val="1"/>
      </w:numPr>
      <w:tabs>
        <w:tab w:val="clear" w:pos="709"/>
        <w:tab w:val="num" w:pos="360"/>
      </w:tabs>
    </w:pPr>
    <w:rPr>
      <w:sz w:val="22"/>
    </w:rPr>
  </w:style>
  <w:style w:type="paragraph" w:customStyle="1" w:styleId="AHeader3">
    <w:name w:val="AHeader 3"/>
    <w:basedOn w:val="AHeader2"/>
    <w:uiPriority w:val="99"/>
    <w:pPr>
      <w:numPr>
        <w:ilvl w:val="2"/>
      </w:numPr>
      <w:tabs>
        <w:tab w:val="clear" w:pos="1276"/>
        <w:tab w:val="num" w:pos="360"/>
      </w:tabs>
    </w:pPr>
  </w:style>
  <w:style w:type="paragraph" w:customStyle="1" w:styleId="AHeader2abc">
    <w:name w:val="AHeader 2 abc"/>
    <w:basedOn w:val="AHeader3"/>
    <w:uiPriority w:val="99"/>
    <w:pPr>
      <w:numPr>
        <w:ilvl w:val="3"/>
      </w:numPr>
      <w:tabs>
        <w:tab w:val="clear" w:pos="1276"/>
        <w:tab w:val="num" w:pos="360"/>
      </w:tabs>
      <w:jc w:val="both"/>
    </w:pPr>
    <w:rPr>
      <w:b w:val="0"/>
      <w:bCs w:val="0"/>
    </w:rPr>
  </w:style>
  <w:style w:type="paragraph" w:customStyle="1" w:styleId="AHeader3abc">
    <w:name w:val="AHeader 3 abc"/>
    <w:basedOn w:val="AHeader2abc"/>
    <w:uiPriority w:val="99"/>
    <w:pPr>
      <w:numPr>
        <w:ilvl w:val="4"/>
      </w:numPr>
      <w:tabs>
        <w:tab w:val="clear" w:pos="1701"/>
        <w:tab w:val="num" w:pos="360"/>
      </w:tabs>
    </w:pPr>
  </w:style>
  <w:style w:type="paragraph" w:styleId="Komentarotema">
    <w:name w:val="annotation subject"/>
    <w:basedOn w:val="Komentarotekstas"/>
    <w:next w:val="Komentarotekstas"/>
    <w:link w:val="KomentarotemaDiagrama"/>
    <w:uiPriority w:val="99"/>
    <w:semiHidden/>
    <w:rPr>
      <w:b/>
      <w:bCs/>
    </w:rPr>
  </w:style>
  <w:style w:type="character" w:customStyle="1" w:styleId="KomentarotemaDiagrama">
    <w:name w:val="Komentaro tema Diagrama"/>
    <w:link w:val="Komentarotema"/>
    <w:uiPriority w:val="99"/>
    <w:semiHidden/>
    <w:rPr>
      <w:b/>
      <w:bCs/>
      <w:lang w:eastAsia="en-US"/>
    </w:rPr>
  </w:style>
  <w:style w:type="character" w:styleId="Grietas">
    <w:name w:val="Strong"/>
    <w:uiPriority w:val="99"/>
    <w:qFormat/>
    <w:rPr>
      <w:rFonts w:cs="Times New Roman"/>
      <w:b/>
    </w:rPr>
  </w:style>
  <w:style w:type="character" w:customStyle="1" w:styleId="PavadinimasDiagrama">
    <w:name w:val="Pavadinimas Diagrama"/>
    <w:link w:val="Pavadinimas"/>
    <w:uiPriority w:val="99"/>
    <w:rPr>
      <w:b/>
      <w:kern w:val="28"/>
      <w:sz w:val="22"/>
      <w:lang w:val="lt-LT" w:eastAsia="lt-LT"/>
    </w:rPr>
  </w:style>
  <w:style w:type="paragraph" w:customStyle="1" w:styleId="PI-1EMEASMCA">
    <w:name w:val="PI-1 EMEA_SMCA"/>
    <w:basedOn w:val="Antrat2"/>
    <w:autoRedefine/>
    <w:uiPriority w:val="99"/>
    <w:pPr>
      <w:spacing w:before="0" w:after="0" w:line="240" w:lineRule="auto"/>
      <w:ind w:left="567" w:hanging="567"/>
    </w:pPr>
    <w:rPr>
      <w:rFonts w:ascii="Times New Roman" w:hAnsi="Times New Roman"/>
      <w:i w:val="0"/>
      <w:sz w:val="22"/>
      <w:szCs w:val="22"/>
      <w:lang w:val="lt-LT"/>
    </w:rPr>
  </w:style>
  <w:style w:type="paragraph" w:customStyle="1" w:styleId="PI-1labEMEASMCA">
    <w:name w:val="PI-1_lab EMEA_SMCA"/>
    <w:basedOn w:val="prastasis"/>
    <w:link w:val="PI-1labEMEASMCAChar"/>
    <w:autoRedefine/>
    <w:uiPriority w:val="99"/>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b/>
      <w:noProof/>
      <w:szCs w:val="20"/>
      <w:lang w:val="lt-LT" w:eastAsia="lt-LT"/>
    </w:rPr>
  </w:style>
  <w:style w:type="character" w:customStyle="1" w:styleId="PI-1labEMEASMCAChar">
    <w:name w:val="PI-1_lab EMEA_SMCA Char"/>
    <w:link w:val="PI-1labEMEASMCA"/>
    <w:uiPriority w:val="99"/>
    <w:locked/>
    <w:rPr>
      <w:b/>
      <w:noProof/>
      <w:sz w:val="22"/>
      <w:lang w:val="lt-LT" w:eastAsia="lt-LT"/>
    </w:rPr>
  </w:style>
  <w:style w:type="paragraph" w:customStyle="1" w:styleId="TTEMEASMCA">
    <w:name w:val="TT EMEA_SMCA"/>
    <w:basedOn w:val="Antrat1"/>
    <w:link w:val="TTEMEASMCAChar"/>
    <w:autoRedefine/>
    <w:uiPriority w:val="99"/>
    <w:pPr>
      <w:spacing w:before="0" w:after="0" w:line="240" w:lineRule="auto"/>
      <w:ind w:left="567" w:hanging="567"/>
      <w:jc w:val="center"/>
    </w:pPr>
    <w:rPr>
      <w:caps w:val="0"/>
      <w:sz w:val="22"/>
      <w:lang w:val="lt-LT"/>
    </w:rPr>
  </w:style>
  <w:style w:type="character" w:customStyle="1" w:styleId="TTEMEASMCAChar">
    <w:name w:val="TT EMEA_SMCA Char"/>
    <w:link w:val="TTEMEASMCA"/>
    <w:uiPriority w:val="99"/>
    <w:locked/>
    <w:rPr>
      <w:b/>
      <w:sz w:val="22"/>
      <w:lang w:val="lt-LT" w:eastAsia="en-US"/>
    </w:rPr>
  </w:style>
  <w:style w:type="paragraph" w:customStyle="1" w:styleId="BT-EMEASMCA">
    <w:name w:val="BT- EMEA_SMCA"/>
    <w:basedOn w:val="BTEMEASMCA"/>
    <w:link w:val="BT-EMEASMCAChar"/>
    <w:autoRedefine/>
    <w:uiPriority w:val="99"/>
    <w:pPr>
      <w:numPr>
        <w:numId w:val="2"/>
      </w:numPr>
      <w:tabs>
        <w:tab w:val="num" w:pos="360"/>
      </w:tabs>
      <w:ind w:left="0" w:firstLine="0"/>
    </w:pPr>
  </w:style>
  <w:style w:type="paragraph" w:customStyle="1" w:styleId="PI-3EMEASMCA">
    <w:name w:val="PI-3 EMEA_SMCA"/>
    <w:basedOn w:val="prastasis"/>
    <w:autoRedefine/>
    <w:uiPriority w:val="99"/>
    <w:pPr>
      <w:spacing w:after="0" w:line="220" w:lineRule="exact"/>
    </w:pPr>
    <w:rPr>
      <w:rFonts w:ascii="Times New Roman" w:eastAsia="Times New Roman" w:hAnsi="Times New Roman"/>
      <w:b/>
      <w:bCs/>
      <w:lang w:val="lt-LT"/>
    </w:rPr>
  </w:style>
  <w:style w:type="paragraph" w:customStyle="1" w:styleId="BTbEMEASMCA">
    <w:name w:val="BT(b) EMEA_SMCA"/>
    <w:basedOn w:val="BTEMEASMCA"/>
    <w:autoRedefine/>
    <w:uiPriority w:val="99"/>
    <w:rPr>
      <w:b/>
    </w:rPr>
  </w:style>
  <w:style w:type="paragraph" w:customStyle="1" w:styleId="PI-2EMEASMCA">
    <w:name w:val="PI-2 EMEA_SMCA"/>
    <w:basedOn w:val="Antrat3"/>
    <w:autoRedefine/>
    <w:uiPriority w:val="99"/>
    <w:pPr>
      <w:spacing w:before="0" w:after="0" w:line="240" w:lineRule="auto"/>
      <w:ind w:left="567" w:hanging="567"/>
    </w:pPr>
    <w:rPr>
      <w:sz w:val="22"/>
      <w:szCs w:val="22"/>
      <w:lang w:val="lt-LT"/>
    </w:rPr>
  </w:style>
  <w:style w:type="paragraph" w:customStyle="1" w:styleId="BTuEMEASMCA">
    <w:name w:val="BT(u) EMEA_SMCA"/>
    <w:basedOn w:val="BTEMEASMCA"/>
    <w:autoRedefine/>
    <w:uiPriority w:val="99"/>
    <w:pPr>
      <w:tabs>
        <w:tab w:val="left" w:pos="567"/>
      </w:tabs>
    </w:pPr>
    <w:rPr>
      <w:u w:val="single"/>
    </w:rPr>
  </w:style>
  <w:style w:type="character" w:customStyle="1" w:styleId="PaprastasistekstasDiagrama">
    <w:name w:val="Paprastasis tekstas Diagrama"/>
    <w:link w:val="Paprastasistekstas"/>
    <w:uiPriority w:val="99"/>
    <w:rPr>
      <w:rFonts w:ascii="Courier New" w:eastAsia="SimSun" w:hAnsi="Courier New"/>
      <w:lang w:val="en-US" w:eastAsia="lt-LT"/>
    </w:rPr>
  </w:style>
  <w:style w:type="paragraph" w:customStyle="1" w:styleId="DarkList-Accent31">
    <w:name w:val="Dark List - Accent 31"/>
    <w:hidden/>
    <w:uiPriority w:val="99"/>
    <w:semiHidden/>
    <w:rPr>
      <w:sz w:val="22"/>
      <w:lang w:val="en-GB" w:eastAsia="en-US"/>
    </w:rPr>
  </w:style>
  <w:style w:type="paragraph" w:customStyle="1" w:styleId="TabletextrowsAgency">
    <w:name w:val="Table text rows (Agency)"/>
    <w:basedOn w:val="prastasis"/>
    <w:uiPriority w:val="99"/>
    <w:pPr>
      <w:spacing w:after="0" w:line="280" w:lineRule="exact"/>
    </w:pPr>
    <w:rPr>
      <w:rFonts w:ascii="Verdana" w:eastAsia="SimSun" w:hAnsi="Verdana" w:cs="Verdana"/>
      <w:sz w:val="18"/>
      <w:szCs w:val="18"/>
      <w:lang w:val="en-GB" w:eastAsia="zh-CN"/>
    </w:rPr>
  </w:style>
  <w:style w:type="paragraph" w:customStyle="1" w:styleId="MediumList2-Accent21">
    <w:name w:val="Medium List 2 - Accent 21"/>
    <w:hidden/>
    <w:uiPriority w:val="99"/>
    <w:semiHidden/>
    <w:rPr>
      <w:sz w:val="22"/>
      <w:lang w:val="en-GB" w:eastAsia="en-US"/>
    </w:rPr>
  </w:style>
  <w:style w:type="character" w:customStyle="1" w:styleId="BT-EMEASMCAChar">
    <w:name w:val="BT- EMEA_SMCA Char"/>
    <w:link w:val="BT-EMEASMCA"/>
    <w:uiPriority w:val="99"/>
    <w:rPr>
      <w:noProof/>
      <w:sz w:val="22"/>
      <w:lang w:eastAsia="en-US"/>
    </w:rPr>
  </w:style>
  <w:style w:type="paragraph" w:styleId="Sraopastraipa">
    <w:name w:val="List Paragraph"/>
    <w:basedOn w:val="prastasis"/>
    <w:uiPriority w:val="34"/>
    <w:qFormat/>
    <w:pPr>
      <w:ind w:left="720"/>
      <w:contextualSpacing/>
    </w:pPr>
  </w:style>
  <w:style w:type="paragraph" w:styleId="Betarp">
    <w:name w:val="No Spacing"/>
    <w:uiPriority w:val="1"/>
    <w:qFormat/>
    <w:rPr>
      <w:rFonts w:ascii="Calibri" w:eastAsia="Calibri" w:hAnsi="Calibri"/>
      <w:sz w:val="22"/>
      <w:szCs w:val="22"/>
      <w:lang w:val="en-US" w:eastAsia="en-US"/>
    </w:rPr>
  </w:style>
  <w:style w:type="character" w:customStyle="1" w:styleId="Neapdorotaspaminjimas1">
    <w:name w:val="Neapdorotas paminėjimas1"/>
    <w:basedOn w:val="Numatytasispastraiposriftas"/>
    <w:uiPriority w:val="99"/>
    <w:semiHidden/>
    <w:unhideWhenUs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9393802">
      <w:bodyDiv w:val="1"/>
      <w:marLeft w:val="0"/>
      <w:marRight w:val="0"/>
      <w:marTop w:val="0"/>
      <w:marBottom w:val="0"/>
      <w:divBdr>
        <w:top w:val="none" w:sz="0" w:space="0" w:color="auto"/>
        <w:left w:val="none" w:sz="0" w:space="0" w:color="auto"/>
        <w:bottom w:val="none" w:sz="0" w:space="0" w:color="auto"/>
        <w:right w:val="none" w:sz="0" w:space="0" w:color="auto"/>
      </w:divBdr>
    </w:div>
    <w:div w:id="640619203">
      <w:bodyDiv w:val="1"/>
      <w:marLeft w:val="0"/>
      <w:marRight w:val="0"/>
      <w:marTop w:val="0"/>
      <w:marBottom w:val="0"/>
      <w:divBdr>
        <w:top w:val="none" w:sz="0" w:space="0" w:color="auto"/>
        <w:left w:val="none" w:sz="0" w:space="0" w:color="auto"/>
        <w:bottom w:val="none" w:sz="0" w:space="0" w:color="auto"/>
        <w:right w:val="none" w:sz="0" w:space="0" w:color="auto"/>
      </w:divBdr>
    </w:div>
    <w:div w:id="715660468">
      <w:bodyDiv w:val="1"/>
      <w:marLeft w:val="0"/>
      <w:marRight w:val="0"/>
      <w:marTop w:val="0"/>
      <w:marBottom w:val="0"/>
      <w:divBdr>
        <w:top w:val="none" w:sz="0" w:space="0" w:color="auto"/>
        <w:left w:val="none" w:sz="0" w:space="0" w:color="auto"/>
        <w:bottom w:val="none" w:sz="0" w:space="0" w:color="auto"/>
        <w:right w:val="none" w:sz="0" w:space="0" w:color="auto"/>
      </w:divBdr>
    </w:div>
    <w:div w:id="798568876">
      <w:bodyDiv w:val="1"/>
      <w:marLeft w:val="0"/>
      <w:marRight w:val="0"/>
      <w:marTop w:val="0"/>
      <w:marBottom w:val="0"/>
      <w:divBdr>
        <w:top w:val="none" w:sz="0" w:space="0" w:color="auto"/>
        <w:left w:val="none" w:sz="0" w:space="0" w:color="auto"/>
        <w:bottom w:val="none" w:sz="0" w:space="0" w:color="auto"/>
        <w:right w:val="none" w:sz="0" w:space="0" w:color="auto"/>
      </w:divBdr>
    </w:div>
    <w:div w:id="1059481408">
      <w:bodyDiv w:val="1"/>
      <w:marLeft w:val="0"/>
      <w:marRight w:val="0"/>
      <w:marTop w:val="0"/>
      <w:marBottom w:val="0"/>
      <w:divBdr>
        <w:top w:val="none" w:sz="0" w:space="0" w:color="auto"/>
        <w:left w:val="none" w:sz="0" w:space="0" w:color="auto"/>
        <w:bottom w:val="none" w:sz="0" w:space="0" w:color="auto"/>
        <w:right w:val="none" w:sz="0" w:space="0" w:color="auto"/>
      </w:divBdr>
    </w:div>
    <w:div w:id="1643073128">
      <w:bodyDiv w:val="1"/>
      <w:marLeft w:val="0"/>
      <w:marRight w:val="0"/>
      <w:marTop w:val="0"/>
      <w:marBottom w:val="0"/>
      <w:divBdr>
        <w:top w:val="none" w:sz="0" w:space="0" w:color="auto"/>
        <w:left w:val="none" w:sz="0" w:space="0" w:color="auto"/>
        <w:bottom w:val="none" w:sz="0" w:space="0" w:color="auto"/>
        <w:right w:val="none" w:sz="0" w:space="0" w:color="auto"/>
      </w:divBdr>
    </w:div>
    <w:div w:id="207646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16EC88-8990-4BE4-BEB9-8187566EEB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30</Pages>
  <Words>7807</Words>
  <Characters>57522</Characters>
  <Application>Microsoft Office Word</Application>
  <DocSecurity>4</DocSecurity>
  <Lines>479</Lines>
  <Paragraphs>130</Paragraphs>
  <ScaleCrop>false</ScaleCrop>
  <HeadingPairs>
    <vt:vector size="6" baseType="variant">
      <vt:variant>
        <vt:lpstr>Pavadinimas</vt:lpstr>
      </vt:variant>
      <vt:variant>
        <vt:i4>1</vt:i4>
      </vt:variant>
      <vt:variant>
        <vt:lpstr>Title</vt:lpstr>
      </vt:variant>
      <vt:variant>
        <vt:i4>1</vt:i4>
      </vt:variant>
      <vt:variant>
        <vt:lpstr>Naslov</vt:lpstr>
      </vt:variant>
      <vt:variant>
        <vt:i4>1</vt:i4>
      </vt:variant>
    </vt:vector>
  </HeadingPairs>
  <TitlesOfParts>
    <vt:vector size="3" baseType="lpstr">
      <vt:lpstr>PARTICULARS TO APPEAR ON &lt;THE OUTER PACKAGING&gt; &lt;AND&gt; &lt;THE IMMEDIATE PACKAGING&gt;</vt:lpstr>
      <vt:lpstr>PARTICULARS TO APPEAR ON &lt;THE OUTER PACKAGING&gt; &lt;AND&gt; &lt;THE IMMEDIATE PACKAGING&gt;</vt:lpstr>
      <vt:lpstr>PARTICULARS TO APPEAR ON &lt;THE OUTER PACKAGING&gt; &lt;AND&gt; &lt;THE IMMEDIATE PACKAGING&gt;</vt:lpstr>
    </vt:vector>
  </TitlesOfParts>
  <Company> </Company>
  <LinksUpToDate>false</LinksUpToDate>
  <CharactersWithSpaces>65199</CharactersWithSpaces>
  <SharedDoc>false</SharedDoc>
  <HLinks>
    <vt:vector size="12" baseType="variant">
      <vt:variant>
        <vt:i4>7077950</vt:i4>
      </vt:variant>
      <vt:variant>
        <vt:i4>3</vt:i4>
      </vt:variant>
      <vt:variant>
        <vt:i4>0</vt:i4>
      </vt:variant>
      <vt:variant>
        <vt:i4>5</vt:i4>
      </vt:variant>
      <vt:variant>
        <vt:lpwstr>http://www.vvkt.lt/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PARTICULARS TO APPEAR ON &lt;THE OUTER PACKAGING&gt; &lt;AND&gt; &lt;THE IMMEDIATE PACKAGING&gt;</dc:title>
  <dc:subject/>
  <dc:creator>karmen</dc:creator>
  <cp:keywords/>
  <dc:description/>
  <cp:lastModifiedBy>Albina Burkauskaitė</cp:lastModifiedBy>
  <cp:revision>2</cp:revision>
  <dcterms:created xsi:type="dcterms:W3CDTF">2025-05-05T07:13:00Z</dcterms:created>
  <dcterms:modified xsi:type="dcterms:W3CDTF">2025-05-05T07:13:00Z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p_title">
    <vt:lpwstr/>
  </property>
  <property fmtid="{D5CDD505-2E9C-101B-9397-08002B2CF9AE}" pid="3" name="ph_inn_name">
    <vt:lpwstr/>
  </property>
  <property fmtid="{D5CDD505-2E9C-101B-9397-08002B2CF9AE}" pid="4" name="ph_pharm_form">
    <vt:lpwstr/>
  </property>
  <property fmtid="{D5CDD505-2E9C-101B-9397-08002B2CF9AE}" pid="5" name="ph_unit_measure">
    <vt:lpwstr/>
  </property>
  <property fmtid="{D5CDD505-2E9C-101B-9397-08002B2CF9AE}" pid="6" name="mp_first_effective_date">
    <vt:lpwstr/>
  </property>
  <property fmtid="{D5CDD505-2E9C-101B-9397-08002B2CF9AE}" pid="7" name="mp_updated_effective_date">
    <vt:lpwstr/>
  </property>
  <property fmtid="{D5CDD505-2E9C-101B-9397-08002B2CF9AE}" pid="8" name="object_name">
    <vt:lpwstr>PI_Text091269_2</vt:lpwstr>
  </property>
  <property fmtid="{D5CDD505-2E9C-101B-9397-08002B2CF9AE}" pid="9" name="ph_strength_custom">
    <vt:lpwstr/>
  </property>
  <property fmtid="{D5CDD505-2E9C-101B-9397-08002B2CF9AE}" pid="10" name="mp_document_code">
    <vt:lpwstr/>
  </property>
  <property fmtid="{D5CDD505-2E9C-101B-9397-08002B2CF9AE}" pid="11" name="drz1">
    <vt:lpwstr/>
  </property>
  <property fmtid="{D5CDD505-2E9C-101B-9397-08002B2CF9AE}" pid="12" name="drz2">
    <vt:lpwstr/>
  </property>
  <property fmtid="{D5CDD505-2E9C-101B-9397-08002B2CF9AE}" pid="13" name="drz3">
    <vt:lpwstr/>
  </property>
  <property fmtid="{D5CDD505-2E9C-101B-9397-08002B2CF9AE}" pid="14" name="drz4">
    <vt:lpwstr/>
  </property>
  <property fmtid="{D5CDD505-2E9C-101B-9397-08002B2CF9AE}" pid="15" name="drz5">
    <vt:lpwstr/>
  </property>
  <property fmtid="{D5CDD505-2E9C-101B-9397-08002B2CF9AE}" pid="16" name="drz6">
    <vt:lpwstr/>
  </property>
  <property fmtid="{D5CDD505-2E9C-101B-9397-08002B2CF9AE}" pid="17" name="drz7">
    <vt:lpwstr/>
  </property>
  <property fmtid="{D5CDD505-2E9C-101B-9397-08002B2CF9AE}" pid="18" name="drz8">
    <vt:lpwstr/>
  </property>
  <property fmtid="{D5CDD505-2E9C-101B-9397-08002B2CF9AE}" pid="19" name="drz9">
    <vt:lpwstr/>
  </property>
  <property fmtid="{D5CDD505-2E9C-101B-9397-08002B2CF9AE}" pid="20" name="drz10">
    <vt:lpwstr/>
  </property>
  <property fmtid="{D5CDD505-2E9C-101B-9397-08002B2CF9AE}" pid="21" name="RMS_drz1">
    <vt:lpwstr/>
  </property>
  <property fmtid="{D5CDD505-2E9C-101B-9397-08002B2CF9AE}" pid="22" name="RMS_drz2">
    <vt:lpwstr/>
  </property>
  <property fmtid="{D5CDD505-2E9C-101B-9397-08002B2CF9AE}" pid="23" name="RMS_drz3">
    <vt:lpwstr/>
  </property>
  <property fmtid="{D5CDD505-2E9C-101B-9397-08002B2CF9AE}" pid="24" name="RMS_drz4">
    <vt:lpwstr/>
  </property>
  <property fmtid="{D5CDD505-2E9C-101B-9397-08002B2CF9AE}" pid="25" name="RMS_drz5">
    <vt:lpwstr/>
  </property>
</Properties>
</file>