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43" w:rsidRPr="00D826EB" w:rsidRDefault="00D77E43" w:rsidP="00D77E43">
      <w:pPr>
        <w:pStyle w:val="TTEMEASMCA"/>
        <w:rPr>
          <w:lang w:val="lt-LT"/>
        </w:rPr>
      </w:pPr>
      <w:r w:rsidRPr="00D826EB">
        <w:rPr>
          <w:lang w:val="lt-LT"/>
        </w:rPr>
        <w:t>Pakuotės lapelis: informacija vartotojui</w:t>
      </w:r>
    </w:p>
    <w:p w:rsidR="00D77E43" w:rsidRPr="00116F77" w:rsidRDefault="00D77E43" w:rsidP="00D77E43">
      <w:pPr>
        <w:pStyle w:val="BTEMEASMCA"/>
      </w:pPr>
    </w:p>
    <w:p w:rsidR="00D77E43" w:rsidRPr="00E0604C" w:rsidRDefault="00D77E43" w:rsidP="00D77E43">
      <w:pPr>
        <w:jc w:val="center"/>
        <w:rPr>
          <w:b/>
          <w:sz w:val="22"/>
          <w:szCs w:val="22"/>
        </w:rPr>
      </w:pPr>
      <w:r w:rsidRPr="00E0604C">
        <w:rPr>
          <w:b/>
          <w:sz w:val="22"/>
          <w:szCs w:val="22"/>
        </w:rPr>
        <w:t>WARFARIN–GRINDEKS 3 mg tabletės</w:t>
      </w:r>
    </w:p>
    <w:p w:rsidR="00D77E43" w:rsidRPr="00E0604C" w:rsidRDefault="00D77E43" w:rsidP="00D77E43">
      <w:pPr>
        <w:jc w:val="center"/>
        <w:rPr>
          <w:b/>
          <w:bCs/>
          <w:sz w:val="22"/>
          <w:szCs w:val="22"/>
        </w:rPr>
      </w:pPr>
      <w:r w:rsidRPr="00E0604C">
        <w:rPr>
          <w:b/>
          <w:bCs/>
          <w:sz w:val="22"/>
          <w:szCs w:val="22"/>
        </w:rPr>
        <w:t>WARFARIN–GRINDEKS 5 mg tabletės</w:t>
      </w:r>
    </w:p>
    <w:p w:rsidR="00D77E43" w:rsidRPr="00E0604C" w:rsidRDefault="00D77E43" w:rsidP="00D77E43">
      <w:pPr>
        <w:jc w:val="center"/>
        <w:rPr>
          <w:sz w:val="22"/>
          <w:szCs w:val="22"/>
        </w:rPr>
      </w:pPr>
      <w:proofErr w:type="spellStart"/>
      <w:r>
        <w:rPr>
          <w:sz w:val="22"/>
          <w:szCs w:val="22"/>
        </w:rPr>
        <w:t>v</w:t>
      </w:r>
      <w:r w:rsidRPr="00B728A2">
        <w:rPr>
          <w:sz w:val="22"/>
          <w:szCs w:val="22"/>
        </w:rPr>
        <w:t>arfarino</w:t>
      </w:r>
      <w:proofErr w:type="spellEnd"/>
      <w:r w:rsidRPr="00B728A2">
        <w:rPr>
          <w:sz w:val="22"/>
          <w:szCs w:val="22"/>
        </w:rPr>
        <w:t xml:space="preserve"> natrio druska</w:t>
      </w:r>
    </w:p>
    <w:p w:rsidR="00D77E43" w:rsidRPr="00116F77" w:rsidRDefault="00D77E43" w:rsidP="00D77E43">
      <w:pPr>
        <w:pStyle w:val="BTEMEASMCA"/>
      </w:pPr>
    </w:p>
    <w:p w:rsidR="00D77E43" w:rsidRDefault="00D77E43" w:rsidP="00D77E43">
      <w:pPr>
        <w:pStyle w:val="BTbEMEASMCA"/>
      </w:pPr>
      <w:r w:rsidRPr="00E0604C">
        <w:t>Atidžiai perskaitykite visą šį lapelį, prieš pradėdami vartoti vaistą, nes jame pateikiama Jums svarbi informacija.</w:t>
      </w:r>
    </w:p>
    <w:p w:rsidR="00D77E43" w:rsidRPr="00E0604C" w:rsidRDefault="00D77E43" w:rsidP="00D77E43">
      <w:pPr>
        <w:pStyle w:val="BT-EMEASMCA"/>
        <w:numPr>
          <w:ilvl w:val="0"/>
          <w:numId w:val="2"/>
        </w:numPr>
      </w:pPr>
      <w:r w:rsidRPr="00E0604C">
        <w:t>Neišmeskite šio lapelio, nes vėl gali prireikti jį perskaityti.</w:t>
      </w:r>
    </w:p>
    <w:p w:rsidR="00D77E43" w:rsidRPr="00E0604C" w:rsidRDefault="00D77E43" w:rsidP="00D77E43">
      <w:pPr>
        <w:pStyle w:val="BT-EMEASMCA"/>
        <w:numPr>
          <w:ilvl w:val="0"/>
          <w:numId w:val="2"/>
        </w:numPr>
      </w:pPr>
      <w:r w:rsidRPr="00E0604C">
        <w:t>Jeigu kiltų daugiau klausimų, kreipkitės į gydytoją arba vaistininką.</w:t>
      </w:r>
    </w:p>
    <w:p w:rsidR="00D77E43" w:rsidRPr="00E0604C" w:rsidRDefault="00D77E43" w:rsidP="00D77E43">
      <w:pPr>
        <w:pStyle w:val="BT-EMEASMCA"/>
        <w:numPr>
          <w:ilvl w:val="0"/>
          <w:numId w:val="2"/>
        </w:numPr>
      </w:pPr>
      <w:r w:rsidRPr="00E0604C">
        <w:t>Šis vaistas skirtas tik Jums, todėl kitiems žmonėms jo duoti negalima. Vaistas gali jiems pakenkti (net tiems, kurių ligos požymiai yra tokie patys kaip Jūsų).</w:t>
      </w:r>
    </w:p>
    <w:p w:rsidR="00D77E43" w:rsidRDefault="00D77E43" w:rsidP="00D77E43">
      <w:pPr>
        <w:pStyle w:val="BT-EMEASMCA"/>
        <w:numPr>
          <w:ilvl w:val="0"/>
          <w:numId w:val="2"/>
        </w:numPr>
      </w:pPr>
      <w:r w:rsidRPr="00E0604C">
        <w:t xml:space="preserve">Jeigu pasireiškė šalutinis poveikis (net jeigu jis šiame lapelyje nenurodytas), kreipkitės į gydytoją </w:t>
      </w:r>
    </w:p>
    <w:p w:rsidR="00D77E43" w:rsidRPr="00E0604C" w:rsidRDefault="00D77E43" w:rsidP="00D77E43">
      <w:pPr>
        <w:pStyle w:val="BT-EMEASMCA"/>
      </w:pPr>
      <w:r w:rsidRPr="00E0604C">
        <w:t>arba vaistininką. Žr. 4 skyrių.</w:t>
      </w:r>
    </w:p>
    <w:p w:rsidR="00D77E43" w:rsidRPr="00116F77" w:rsidRDefault="00D77E43" w:rsidP="00D77E43">
      <w:pPr>
        <w:pStyle w:val="BTEMEASMCA"/>
      </w:pPr>
    </w:p>
    <w:p w:rsidR="00D77E43" w:rsidRPr="00E0604C" w:rsidRDefault="00D77E43" w:rsidP="00D77E43">
      <w:pPr>
        <w:pStyle w:val="BTbEMEASMCA"/>
      </w:pPr>
      <w:r w:rsidRPr="00E0604C">
        <w:t>Apie ką rašoma šiame lapelyje?</w:t>
      </w:r>
    </w:p>
    <w:p w:rsidR="00D77E43" w:rsidRPr="00E0604C" w:rsidRDefault="00D77E43" w:rsidP="00D77E43">
      <w:pPr>
        <w:pStyle w:val="BTbEMEASMCA"/>
      </w:pPr>
    </w:p>
    <w:p w:rsidR="00D77E43" w:rsidRPr="00E0604C" w:rsidRDefault="00D77E43" w:rsidP="00D77E43">
      <w:pPr>
        <w:pStyle w:val="BTEMEASMCA"/>
      </w:pPr>
      <w:r w:rsidRPr="00E0604C">
        <w:t>1.</w:t>
      </w:r>
      <w:r w:rsidRPr="00E0604C">
        <w:tab/>
        <w:t>Kas yra WARFARIN-GRINDEKS ir kam jis vartojamas</w:t>
      </w:r>
    </w:p>
    <w:p w:rsidR="00D77E43" w:rsidRPr="00E0604C" w:rsidRDefault="00D77E43" w:rsidP="00D77E43">
      <w:pPr>
        <w:pStyle w:val="BTEMEASMCA"/>
      </w:pPr>
      <w:r w:rsidRPr="00E0604C">
        <w:t>2.</w:t>
      </w:r>
      <w:r w:rsidRPr="00E0604C">
        <w:tab/>
        <w:t xml:space="preserve">Kas žinotina prieš vartojant WARFARIN-GRINDEKS </w:t>
      </w:r>
    </w:p>
    <w:p w:rsidR="00D77E43" w:rsidRPr="00E0604C" w:rsidRDefault="00D77E43" w:rsidP="00D77E43">
      <w:pPr>
        <w:pStyle w:val="BTEMEASMCA"/>
      </w:pPr>
      <w:r w:rsidRPr="00E0604C">
        <w:t>3.</w:t>
      </w:r>
      <w:r w:rsidRPr="00E0604C">
        <w:tab/>
        <w:t xml:space="preserve">Kaip vartoti WARFARIN-GRINDEKS </w:t>
      </w:r>
    </w:p>
    <w:p w:rsidR="00D77E43" w:rsidRPr="00E0604C" w:rsidRDefault="00D77E43" w:rsidP="00D77E43">
      <w:pPr>
        <w:pStyle w:val="BTEMEASMCA"/>
      </w:pPr>
      <w:r w:rsidRPr="00E0604C">
        <w:t>4.</w:t>
      </w:r>
      <w:r w:rsidRPr="00E0604C">
        <w:tab/>
        <w:t>Galimas šalutinis poveikis</w:t>
      </w:r>
    </w:p>
    <w:p w:rsidR="00D77E43" w:rsidRPr="00E0604C" w:rsidRDefault="00D77E43" w:rsidP="00D77E43">
      <w:pPr>
        <w:pStyle w:val="BTEMEASMCA"/>
      </w:pPr>
      <w:r w:rsidRPr="00E0604C">
        <w:t>5.</w:t>
      </w:r>
      <w:r w:rsidRPr="00E0604C">
        <w:tab/>
        <w:t xml:space="preserve">Kaip laikyti WARFARIN-GRINDEKS </w:t>
      </w:r>
    </w:p>
    <w:p w:rsidR="00D77E43" w:rsidRPr="00E0604C" w:rsidRDefault="00D77E43" w:rsidP="00D77E43">
      <w:pPr>
        <w:pStyle w:val="BTEMEASMCA"/>
      </w:pPr>
      <w:r w:rsidRPr="00E0604C">
        <w:t>6.</w:t>
      </w:r>
      <w:r w:rsidRPr="00E0604C">
        <w:tab/>
        <w:t>Pakuotės turinys ir kita informacija</w:t>
      </w:r>
    </w:p>
    <w:p w:rsidR="00D77E43" w:rsidRPr="00E0604C" w:rsidRDefault="00D77E43" w:rsidP="00D77E43">
      <w:pPr>
        <w:pStyle w:val="BTEMEASMCA"/>
      </w:pPr>
    </w:p>
    <w:p w:rsidR="00D77E43" w:rsidRPr="00E0604C" w:rsidRDefault="00D77E43" w:rsidP="00D77E43">
      <w:pPr>
        <w:pStyle w:val="BTEMEASMCA"/>
      </w:pPr>
    </w:p>
    <w:p w:rsidR="00D77E43" w:rsidRPr="00E0604C" w:rsidRDefault="00D77E43" w:rsidP="00D77E43">
      <w:pPr>
        <w:pStyle w:val="PI-1EMEASMCA"/>
      </w:pPr>
      <w:bookmarkStart w:id="0" w:name="_Toc129243139"/>
      <w:bookmarkStart w:id="1" w:name="_Toc129243264"/>
      <w:r w:rsidRPr="00E0604C">
        <w:t>1.</w:t>
      </w:r>
      <w:r w:rsidRPr="00E0604C">
        <w:tab/>
        <w:t>Kas yra WARFARIN–GRINDEKS ir kam jis vartojamas</w:t>
      </w:r>
      <w:bookmarkEnd w:id="0"/>
      <w:bookmarkEnd w:id="1"/>
    </w:p>
    <w:p w:rsidR="00D77E43" w:rsidRPr="00E0604C" w:rsidRDefault="00D77E43" w:rsidP="00D77E43">
      <w:pPr>
        <w:pStyle w:val="BTEMEASMCA"/>
      </w:pPr>
    </w:p>
    <w:p w:rsidR="00D77E43" w:rsidRPr="00E0604C" w:rsidRDefault="00D77E43" w:rsidP="00D77E43">
      <w:pPr>
        <w:rPr>
          <w:sz w:val="22"/>
          <w:szCs w:val="22"/>
        </w:rPr>
      </w:pPr>
      <w:r w:rsidRPr="00E0604C">
        <w:rPr>
          <w:sz w:val="22"/>
          <w:szCs w:val="22"/>
        </w:rPr>
        <w:t xml:space="preserve">WARFARIN–GRINDEKS sudėtyje yra veikliosios medžiagos </w:t>
      </w:r>
      <w:proofErr w:type="spellStart"/>
      <w:r w:rsidRPr="00E0604C">
        <w:rPr>
          <w:sz w:val="22"/>
          <w:szCs w:val="22"/>
        </w:rPr>
        <w:t>varfarino</w:t>
      </w:r>
      <w:proofErr w:type="spellEnd"/>
      <w:r w:rsidRPr="00E0604C">
        <w:rPr>
          <w:sz w:val="22"/>
          <w:szCs w:val="22"/>
        </w:rPr>
        <w:t xml:space="preserve"> natrio druskos (toliau – </w:t>
      </w:r>
      <w:proofErr w:type="spellStart"/>
      <w:r w:rsidRPr="00E0604C">
        <w:rPr>
          <w:sz w:val="22"/>
          <w:szCs w:val="22"/>
        </w:rPr>
        <w:t>varfarino</w:t>
      </w:r>
      <w:proofErr w:type="spellEnd"/>
      <w:r w:rsidRPr="00E0604C">
        <w:rPr>
          <w:sz w:val="22"/>
          <w:szCs w:val="22"/>
        </w:rPr>
        <w:t xml:space="preserve">). Ji priklauso grupei vaistų, vadinamų „geriamaisiais antikoaguliantais“. </w:t>
      </w:r>
      <w:proofErr w:type="spellStart"/>
      <w:r w:rsidRPr="00E0604C">
        <w:rPr>
          <w:sz w:val="22"/>
          <w:szCs w:val="22"/>
        </w:rPr>
        <w:t>Varfarinas</w:t>
      </w:r>
      <w:proofErr w:type="spellEnd"/>
      <w:r w:rsidRPr="00E0604C">
        <w:rPr>
          <w:sz w:val="22"/>
          <w:szCs w:val="22"/>
        </w:rPr>
        <w:t xml:space="preserve"> sumažina kraujo polinkį krešėti. Jis vartojamas užkirsti kelią </w:t>
      </w:r>
      <w:proofErr w:type="spellStart"/>
      <w:r w:rsidRPr="00E0604C">
        <w:rPr>
          <w:sz w:val="22"/>
          <w:szCs w:val="22"/>
        </w:rPr>
        <w:t>tromboembolijos</w:t>
      </w:r>
      <w:proofErr w:type="spellEnd"/>
      <w:r w:rsidRPr="00E0604C">
        <w:rPr>
          <w:sz w:val="22"/>
          <w:szCs w:val="22"/>
        </w:rPr>
        <w:t xml:space="preserve"> (kraujo krešulių) susidarymui arba </w:t>
      </w:r>
      <w:proofErr w:type="spellStart"/>
      <w:r w:rsidRPr="00E0604C">
        <w:rPr>
          <w:sz w:val="22"/>
          <w:szCs w:val="22"/>
        </w:rPr>
        <w:t>tromboembolijos</w:t>
      </w:r>
      <w:proofErr w:type="spellEnd"/>
      <w:r w:rsidRPr="00E0604C">
        <w:rPr>
          <w:sz w:val="22"/>
          <w:szCs w:val="22"/>
        </w:rPr>
        <w:t xml:space="preserve"> ir jos komplikacijų gydymui.</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Gydytojas Jums paaiškins, kokias ligas šis vaistas gydo ir nuo kokių ligų apsaugo. Dažniausiai šis vaistas vartojamas:</w:t>
      </w:r>
    </w:p>
    <w:p w:rsidR="00D77E43" w:rsidRPr="00E0604C" w:rsidRDefault="00D77E43" w:rsidP="00D77E43">
      <w:pPr>
        <w:pStyle w:val="Sraopastraipa"/>
        <w:numPr>
          <w:ilvl w:val="0"/>
          <w:numId w:val="3"/>
        </w:numPr>
        <w:ind w:left="360"/>
        <w:rPr>
          <w:sz w:val="22"/>
          <w:szCs w:val="22"/>
        </w:rPr>
      </w:pPr>
      <w:r w:rsidRPr="00E0604C">
        <w:rPr>
          <w:sz w:val="22"/>
          <w:szCs w:val="22"/>
        </w:rPr>
        <w:t>kojų giliųjų venų trombozės (kojų venų kraujo krešulių) ir plaučių embolijos (kraujo krešulių plaučių arterijose) profilaktikai ir gydymui;</w:t>
      </w:r>
    </w:p>
    <w:p w:rsidR="00D77E43" w:rsidRPr="00E0604C" w:rsidRDefault="00D77E43" w:rsidP="00D77E43">
      <w:pPr>
        <w:pStyle w:val="Sraopastraipa"/>
        <w:numPr>
          <w:ilvl w:val="0"/>
          <w:numId w:val="3"/>
        </w:numPr>
        <w:ind w:left="360"/>
        <w:rPr>
          <w:sz w:val="22"/>
          <w:szCs w:val="22"/>
        </w:rPr>
      </w:pPr>
      <w:r w:rsidRPr="00E0604C">
        <w:rPr>
          <w:sz w:val="22"/>
          <w:szCs w:val="22"/>
        </w:rPr>
        <w:t xml:space="preserve">kad nesusidarytų kraujo krešulių ir jų nepatektų į smegenų, vainikines ar kitas organizmo arterijas, po miokardo infarkto (širdies smūgio); </w:t>
      </w:r>
    </w:p>
    <w:p w:rsidR="00D77E43" w:rsidRPr="00E0604C" w:rsidRDefault="00D77E43" w:rsidP="00D77E43">
      <w:pPr>
        <w:pStyle w:val="Sraopastraipa"/>
        <w:numPr>
          <w:ilvl w:val="0"/>
          <w:numId w:val="4"/>
        </w:numPr>
        <w:rPr>
          <w:sz w:val="22"/>
          <w:szCs w:val="22"/>
        </w:rPr>
      </w:pPr>
      <w:r w:rsidRPr="00E0604C">
        <w:rPr>
          <w:sz w:val="22"/>
          <w:szCs w:val="22"/>
        </w:rPr>
        <w:t>kad nesusidarytų kraujo krešulių, kai yra skilvelių virpėjimas (širdies ritmo sutrikimas), širdies vožtuvo liga ar dirbtinis širdies vožtuvas (po širdies vožtuvo protezavimo).</w:t>
      </w:r>
    </w:p>
    <w:p w:rsidR="00D77E43" w:rsidRPr="00E0604C" w:rsidRDefault="00D77E43" w:rsidP="00D77E43">
      <w:pPr>
        <w:rPr>
          <w:sz w:val="22"/>
          <w:szCs w:val="22"/>
        </w:rPr>
      </w:pPr>
      <w:r w:rsidRPr="00E0604C" w:rsidDel="000C2A28">
        <w:rPr>
          <w:sz w:val="22"/>
          <w:szCs w:val="22"/>
        </w:rPr>
        <w:t xml:space="preserve">  </w:t>
      </w:r>
    </w:p>
    <w:p w:rsidR="00D77E43" w:rsidRPr="00116F77" w:rsidRDefault="00D77E43" w:rsidP="00D77E43">
      <w:pPr>
        <w:pStyle w:val="BTEMEASMCA"/>
      </w:pPr>
    </w:p>
    <w:p w:rsidR="00D77E43" w:rsidRPr="00E0604C" w:rsidRDefault="00D77E43" w:rsidP="00D77E43">
      <w:pPr>
        <w:pStyle w:val="PI-1EMEASMCA"/>
      </w:pPr>
      <w:bookmarkStart w:id="2" w:name="_Toc129243140"/>
      <w:bookmarkStart w:id="3" w:name="_Toc129243265"/>
      <w:r w:rsidRPr="00E0604C">
        <w:t>2.</w:t>
      </w:r>
      <w:r w:rsidRPr="00E0604C">
        <w:tab/>
        <w:t xml:space="preserve">Kas žinotina prieš vartojant </w:t>
      </w:r>
      <w:bookmarkEnd w:id="2"/>
      <w:bookmarkEnd w:id="3"/>
      <w:r w:rsidRPr="00E0604C">
        <w:t>WARFARIN–GRINDEKS</w:t>
      </w:r>
    </w:p>
    <w:p w:rsidR="00D77E43" w:rsidRPr="00E0604C" w:rsidRDefault="00D77E43" w:rsidP="00D77E43">
      <w:pPr>
        <w:pStyle w:val="BTEMEASMCA"/>
      </w:pPr>
    </w:p>
    <w:p w:rsidR="00D77E43" w:rsidRPr="00E0604C" w:rsidRDefault="00D77E43" w:rsidP="00D77E43">
      <w:pPr>
        <w:pStyle w:val="PI-3EMEASMCA"/>
      </w:pPr>
      <w:r w:rsidRPr="00E0604C">
        <w:t xml:space="preserve">WARFARIN–GRINDEKS vartoti </w:t>
      </w:r>
      <w:r>
        <w:t>draudžiama</w:t>
      </w:r>
      <w:r w:rsidRPr="00E0604C">
        <w:t>:</w:t>
      </w:r>
    </w:p>
    <w:p w:rsidR="00D77E43" w:rsidRPr="00D01C4E" w:rsidRDefault="00D77E43" w:rsidP="00D77E43">
      <w:pPr>
        <w:pStyle w:val="Sraopastraipa"/>
        <w:numPr>
          <w:ilvl w:val="0"/>
          <w:numId w:val="5"/>
        </w:numPr>
        <w:ind w:left="360"/>
      </w:pPr>
      <w:r w:rsidRPr="00D826EB">
        <w:rPr>
          <w:sz w:val="22"/>
        </w:rPr>
        <w:t xml:space="preserve">jeigu yra alergija </w:t>
      </w:r>
      <w:proofErr w:type="spellStart"/>
      <w:r w:rsidRPr="00D826EB">
        <w:rPr>
          <w:sz w:val="22"/>
        </w:rPr>
        <w:t>varfarinui</w:t>
      </w:r>
      <w:proofErr w:type="spellEnd"/>
      <w:r w:rsidRPr="00D826EB">
        <w:rPr>
          <w:sz w:val="22"/>
        </w:rPr>
        <w:t xml:space="preserve"> arba bet kuriai pagalbinei šio vaisto medžiagai (jos išvardytos 6 skyriuje);</w:t>
      </w:r>
    </w:p>
    <w:p w:rsidR="00D77E43" w:rsidRPr="00E0604C" w:rsidRDefault="00D77E43" w:rsidP="00D77E43">
      <w:pPr>
        <w:pStyle w:val="Sraopastraipa"/>
        <w:numPr>
          <w:ilvl w:val="0"/>
          <w:numId w:val="5"/>
        </w:numPr>
        <w:ind w:left="360"/>
        <w:rPr>
          <w:sz w:val="22"/>
          <w:szCs w:val="22"/>
        </w:rPr>
      </w:pPr>
      <w:r w:rsidRPr="00E0604C">
        <w:rPr>
          <w:sz w:val="22"/>
          <w:szCs w:val="22"/>
        </w:rPr>
        <w:t xml:space="preserve">jeigu </w:t>
      </w:r>
      <w:r w:rsidRPr="00E0604C">
        <w:rPr>
          <w:noProof/>
          <w:sz w:val="22"/>
          <w:szCs w:val="22"/>
        </w:rPr>
        <w:t>yra polinkis kraujuoti (sergate</w:t>
      </w:r>
      <w:r w:rsidRPr="00E0604C">
        <w:rPr>
          <w:sz w:val="22"/>
          <w:szCs w:val="22"/>
        </w:rPr>
        <w:t xml:space="preserve"> </w:t>
      </w:r>
      <w:proofErr w:type="spellStart"/>
      <w:r w:rsidRPr="00E0604C">
        <w:rPr>
          <w:sz w:val="22"/>
          <w:szCs w:val="22"/>
        </w:rPr>
        <w:t>Vilebrando</w:t>
      </w:r>
      <w:proofErr w:type="spellEnd"/>
      <w:r w:rsidRPr="00E0604C">
        <w:rPr>
          <w:sz w:val="22"/>
          <w:szCs w:val="22"/>
        </w:rPr>
        <w:t xml:space="preserve"> liga, </w:t>
      </w:r>
      <w:proofErr w:type="spellStart"/>
      <w:r w:rsidRPr="00E0604C">
        <w:rPr>
          <w:sz w:val="22"/>
          <w:szCs w:val="22"/>
        </w:rPr>
        <w:t>hemofilija</w:t>
      </w:r>
      <w:proofErr w:type="spellEnd"/>
      <w:r w:rsidRPr="00E0604C">
        <w:rPr>
          <w:sz w:val="22"/>
          <w:szCs w:val="22"/>
        </w:rPr>
        <w:t xml:space="preserve">, sumažėjus </w:t>
      </w:r>
      <w:proofErr w:type="spellStart"/>
      <w:r w:rsidRPr="00E0604C">
        <w:rPr>
          <w:sz w:val="22"/>
          <w:szCs w:val="22"/>
        </w:rPr>
        <w:t>trombocitųkiekiui</w:t>
      </w:r>
      <w:proofErr w:type="spellEnd"/>
      <w:r w:rsidRPr="00E0604C">
        <w:rPr>
          <w:sz w:val="22"/>
          <w:szCs w:val="22"/>
        </w:rPr>
        <w:t xml:space="preserve"> (</w:t>
      </w:r>
      <w:proofErr w:type="spellStart"/>
      <w:r w:rsidRPr="00E0604C">
        <w:rPr>
          <w:sz w:val="22"/>
          <w:szCs w:val="22"/>
        </w:rPr>
        <w:t>trombocitopenija</w:t>
      </w:r>
      <w:proofErr w:type="spellEnd"/>
      <w:r w:rsidRPr="00E0604C">
        <w:rPr>
          <w:sz w:val="22"/>
          <w:szCs w:val="22"/>
        </w:rPr>
        <w:t>) ar esant trombocitų funkcijos sutrikimams;</w:t>
      </w:r>
    </w:p>
    <w:p w:rsidR="00D77E43" w:rsidRPr="00E0604C" w:rsidRDefault="00D77E43" w:rsidP="00D77E43">
      <w:pPr>
        <w:pStyle w:val="Sraopastraipa"/>
        <w:numPr>
          <w:ilvl w:val="0"/>
          <w:numId w:val="5"/>
        </w:numPr>
        <w:ind w:left="360"/>
        <w:rPr>
          <w:sz w:val="22"/>
          <w:szCs w:val="22"/>
        </w:rPr>
      </w:pPr>
      <w:r w:rsidRPr="00E0604C">
        <w:rPr>
          <w:sz w:val="22"/>
          <w:szCs w:val="22"/>
        </w:rPr>
        <w:t>jeigu yra sunkus kepenų nepakankamumas ar kepenų cirozė;</w:t>
      </w:r>
    </w:p>
    <w:p w:rsidR="00D77E43" w:rsidRPr="00E0604C" w:rsidRDefault="00D77E43" w:rsidP="00D77E43">
      <w:pPr>
        <w:pStyle w:val="Sraopastraipa"/>
        <w:numPr>
          <w:ilvl w:val="0"/>
          <w:numId w:val="5"/>
        </w:numPr>
        <w:ind w:left="360"/>
        <w:rPr>
          <w:sz w:val="22"/>
          <w:szCs w:val="22"/>
        </w:rPr>
      </w:pPr>
      <w:r w:rsidRPr="00E0604C">
        <w:rPr>
          <w:sz w:val="22"/>
          <w:szCs w:val="22"/>
        </w:rPr>
        <w:t>jeigu Jūsų kraujospūdis aukštas ir nesigydote;</w:t>
      </w:r>
    </w:p>
    <w:p w:rsidR="00D77E43" w:rsidRPr="00E0604C" w:rsidRDefault="00D77E43" w:rsidP="00D77E43">
      <w:pPr>
        <w:pStyle w:val="Sraopastraipa"/>
        <w:numPr>
          <w:ilvl w:val="0"/>
          <w:numId w:val="5"/>
        </w:numPr>
        <w:ind w:left="360"/>
        <w:rPr>
          <w:sz w:val="22"/>
          <w:szCs w:val="22"/>
        </w:rPr>
      </w:pPr>
      <w:r w:rsidRPr="00E0604C">
        <w:rPr>
          <w:sz w:val="22"/>
          <w:szCs w:val="22"/>
        </w:rPr>
        <w:t>jeigu nesenai buvo pasireiškęs kraujavimas į kaukolės ertmę; būklės, dėl kurių gali atsirasti kraujavimas į kaukolės ertmę, pvz., patologinis smegenų arterijų išsiplėtimas;</w:t>
      </w:r>
    </w:p>
    <w:p w:rsidR="00D77E43" w:rsidRPr="00E0604C" w:rsidRDefault="00D77E43" w:rsidP="00D77E43">
      <w:pPr>
        <w:pStyle w:val="Sraopastraipa"/>
        <w:numPr>
          <w:ilvl w:val="0"/>
          <w:numId w:val="5"/>
        </w:numPr>
        <w:ind w:left="360"/>
        <w:rPr>
          <w:sz w:val="22"/>
          <w:szCs w:val="22"/>
        </w:rPr>
      </w:pPr>
      <w:r w:rsidRPr="00E0604C">
        <w:rPr>
          <w:sz w:val="22"/>
          <w:szCs w:val="22"/>
        </w:rPr>
        <w:t>jeigu turite polinkį dažnai nukristi dėl neurologinių arba kitokių sveikatos sutrikimų;</w:t>
      </w:r>
    </w:p>
    <w:p w:rsidR="00D77E43" w:rsidRPr="00E0604C" w:rsidRDefault="00D77E43" w:rsidP="00D77E43">
      <w:pPr>
        <w:pStyle w:val="Sraopastraipa"/>
        <w:numPr>
          <w:ilvl w:val="0"/>
          <w:numId w:val="5"/>
        </w:numPr>
        <w:ind w:left="360"/>
        <w:rPr>
          <w:sz w:val="22"/>
          <w:szCs w:val="22"/>
        </w:rPr>
      </w:pPr>
      <w:r w:rsidRPr="00E0604C">
        <w:rPr>
          <w:sz w:val="22"/>
          <w:szCs w:val="22"/>
        </w:rPr>
        <w:lastRenderedPageBreak/>
        <w:t>jeigu nesenai buvo atlikta centrinės nervų sistemos arba akių operacija, arba Jums tokia operacija bus atlikta artimiausioje ateityje;</w:t>
      </w:r>
    </w:p>
    <w:p w:rsidR="00D77E43" w:rsidRPr="00E0604C" w:rsidRDefault="00D77E43" w:rsidP="00D77E43">
      <w:pPr>
        <w:pStyle w:val="Sraopastraipa"/>
        <w:numPr>
          <w:ilvl w:val="0"/>
          <w:numId w:val="5"/>
        </w:numPr>
        <w:ind w:left="360"/>
        <w:rPr>
          <w:sz w:val="22"/>
          <w:szCs w:val="22"/>
        </w:rPr>
      </w:pPr>
      <w:r w:rsidRPr="00E0604C">
        <w:rPr>
          <w:sz w:val="22"/>
          <w:szCs w:val="22"/>
        </w:rPr>
        <w:t xml:space="preserve">jeigu anksčiau kraujavo iš virškinimo trakto (pvz.: perforuota opa, kraujingos ar juodos išmatos, vėmimas krauju) ar iš šlapimo takų (neaiškios kilmės kraujas šlapime) arba segate </w:t>
      </w:r>
      <w:proofErr w:type="spellStart"/>
      <w:r w:rsidRPr="00E0604C">
        <w:rPr>
          <w:sz w:val="22"/>
          <w:szCs w:val="22"/>
        </w:rPr>
        <w:t>divertikulioze</w:t>
      </w:r>
      <w:proofErr w:type="spellEnd"/>
      <w:r w:rsidRPr="00E0604C">
        <w:rPr>
          <w:sz w:val="22"/>
          <w:szCs w:val="22"/>
        </w:rPr>
        <w:t xml:space="preserve"> ar turite piktybinį auglį;</w:t>
      </w:r>
    </w:p>
    <w:p w:rsidR="00D77E43" w:rsidRPr="00E0604C" w:rsidRDefault="00D77E43" w:rsidP="00D77E43">
      <w:pPr>
        <w:pStyle w:val="Sraopastraipa"/>
        <w:numPr>
          <w:ilvl w:val="0"/>
          <w:numId w:val="5"/>
        </w:numPr>
        <w:ind w:left="360"/>
        <w:rPr>
          <w:sz w:val="22"/>
          <w:szCs w:val="22"/>
        </w:rPr>
      </w:pPr>
      <w:r w:rsidRPr="00E0604C">
        <w:rPr>
          <w:sz w:val="22"/>
          <w:szCs w:val="22"/>
        </w:rPr>
        <w:t xml:space="preserve">jeigu sergate infekciniu </w:t>
      </w:r>
      <w:proofErr w:type="spellStart"/>
      <w:r w:rsidRPr="00E0604C">
        <w:rPr>
          <w:sz w:val="22"/>
          <w:szCs w:val="22"/>
        </w:rPr>
        <w:t>endokarditu</w:t>
      </w:r>
      <w:proofErr w:type="spellEnd"/>
      <w:r w:rsidRPr="00E0604C">
        <w:rPr>
          <w:sz w:val="22"/>
          <w:szCs w:val="22"/>
        </w:rPr>
        <w:t xml:space="preserve"> (vidinio širdies sluoksnio uždegimas) ar yra skysčio perikarde;</w:t>
      </w:r>
    </w:p>
    <w:p w:rsidR="00D77E43" w:rsidRPr="00E0604C" w:rsidRDefault="00D77E43" w:rsidP="00D77E43">
      <w:pPr>
        <w:pStyle w:val="Sraopastraipa"/>
        <w:numPr>
          <w:ilvl w:val="0"/>
          <w:numId w:val="5"/>
        </w:numPr>
        <w:ind w:left="360"/>
        <w:rPr>
          <w:sz w:val="22"/>
          <w:szCs w:val="22"/>
        </w:rPr>
      </w:pPr>
      <w:r w:rsidRPr="00E0604C">
        <w:rPr>
          <w:sz w:val="22"/>
          <w:szCs w:val="22"/>
        </w:rPr>
        <w:t>jeigu sergate demencija, psichoze ar alkoholizmu;</w:t>
      </w:r>
    </w:p>
    <w:p w:rsidR="00D77E43" w:rsidRPr="00E0604C" w:rsidRDefault="00D77E43" w:rsidP="00D77E43">
      <w:pPr>
        <w:pStyle w:val="Sraopastraipa"/>
        <w:numPr>
          <w:ilvl w:val="0"/>
          <w:numId w:val="5"/>
        </w:numPr>
        <w:ind w:left="360"/>
        <w:rPr>
          <w:sz w:val="22"/>
          <w:szCs w:val="22"/>
        </w:rPr>
      </w:pPr>
      <w:r w:rsidRPr="00E0604C">
        <w:rPr>
          <w:sz w:val="22"/>
          <w:szCs w:val="22"/>
        </w:rPr>
        <w:t xml:space="preserve">pirmuosius tris nėštumo mėnesius ir paskutiniąsias keturias nėštumo savaites (žr. poskyrį </w:t>
      </w:r>
      <w:r w:rsidRPr="00E0604C">
        <w:rPr>
          <w:i/>
          <w:sz w:val="22"/>
          <w:szCs w:val="22"/>
        </w:rPr>
        <w:t>Nėštumas ir žindymo laikotarpis</w:t>
      </w:r>
      <w:r w:rsidRPr="00E0604C">
        <w:rPr>
          <w:sz w:val="22"/>
          <w:szCs w:val="22"/>
        </w:rPr>
        <w:t>).</w:t>
      </w:r>
    </w:p>
    <w:p w:rsidR="00D77E43" w:rsidRPr="00E0604C" w:rsidRDefault="00D77E43" w:rsidP="00D77E43">
      <w:pPr>
        <w:numPr>
          <w:ilvl w:val="12"/>
          <w:numId w:val="0"/>
        </w:numPr>
        <w:rPr>
          <w:sz w:val="22"/>
          <w:szCs w:val="22"/>
        </w:rPr>
      </w:pPr>
      <w:r w:rsidRPr="00E0604C">
        <w:rPr>
          <w:sz w:val="22"/>
          <w:szCs w:val="22"/>
        </w:rPr>
        <w:t>Jeigu kuri nors iš išvardytų būklių Jums tinka, pasakykite gydytojui, prieš pradėdami vartoti šį vaistą.</w:t>
      </w:r>
    </w:p>
    <w:p w:rsidR="00D77E43" w:rsidRPr="00116F77" w:rsidRDefault="00D77E43" w:rsidP="00D77E43">
      <w:pPr>
        <w:pStyle w:val="BTEMEASMCA"/>
      </w:pPr>
    </w:p>
    <w:p w:rsidR="00D77E43" w:rsidRPr="00E0604C" w:rsidRDefault="00D77E43" w:rsidP="00D77E43">
      <w:pPr>
        <w:pStyle w:val="PI-3EMEASMCA"/>
      </w:pPr>
      <w:r w:rsidRPr="00E0604C">
        <w:t>Įspėjimai ir atsargumo priemonės</w:t>
      </w:r>
    </w:p>
    <w:p w:rsidR="00D77E43" w:rsidRPr="00E0604C" w:rsidRDefault="00D77E43" w:rsidP="00D77E43">
      <w:pPr>
        <w:rPr>
          <w:sz w:val="22"/>
          <w:szCs w:val="22"/>
        </w:rPr>
      </w:pPr>
      <w:r w:rsidRPr="00E0604C">
        <w:rPr>
          <w:sz w:val="22"/>
          <w:szCs w:val="22"/>
        </w:rPr>
        <w:t>Pasitarkite su gydytoju, prieš pradėdami vartoti WARFARIN–GRINDEKS:</w:t>
      </w:r>
    </w:p>
    <w:p w:rsidR="00D77E43" w:rsidRPr="00E0604C" w:rsidRDefault="00D77E43" w:rsidP="00D77E43">
      <w:pPr>
        <w:numPr>
          <w:ilvl w:val="0"/>
          <w:numId w:val="1"/>
        </w:numPr>
        <w:rPr>
          <w:sz w:val="22"/>
          <w:szCs w:val="22"/>
        </w:rPr>
      </w:pPr>
      <w:r w:rsidRPr="00E0604C">
        <w:rPr>
          <w:sz w:val="22"/>
          <w:szCs w:val="22"/>
        </w:rPr>
        <w:t>jeigu Jūsų skydliaukės funkcija yra padidėjusi arba sumažėjusi;</w:t>
      </w:r>
    </w:p>
    <w:p w:rsidR="00D77E43" w:rsidRPr="00E0604C" w:rsidRDefault="00D77E43" w:rsidP="00D77E43">
      <w:pPr>
        <w:numPr>
          <w:ilvl w:val="0"/>
          <w:numId w:val="1"/>
        </w:numPr>
        <w:rPr>
          <w:sz w:val="22"/>
          <w:szCs w:val="22"/>
        </w:rPr>
      </w:pPr>
      <w:r w:rsidRPr="00E0604C">
        <w:rPr>
          <w:sz w:val="22"/>
          <w:szCs w:val="22"/>
        </w:rPr>
        <w:t>jeigu yra širdies nepakankamumas, susijęs su staigiu būklės pablogėjimu (kojų paburkimo ir dusulio atvejai);</w:t>
      </w:r>
    </w:p>
    <w:p w:rsidR="00D77E43" w:rsidRPr="00E0604C" w:rsidRDefault="00D77E43" w:rsidP="00D77E43">
      <w:pPr>
        <w:numPr>
          <w:ilvl w:val="0"/>
          <w:numId w:val="1"/>
        </w:numPr>
        <w:rPr>
          <w:sz w:val="22"/>
          <w:szCs w:val="22"/>
        </w:rPr>
      </w:pPr>
      <w:r w:rsidRPr="00E0604C">
        <w:rPr>
          <w:sz w:val="22"/>
          <w:szCs w:val="22"/>
        </w:rPr>
        <w:t>jeigu yra kitoks kepenų nepakankamumas nei aprašytas aukščiau ar sergate hepatitu;</w:t>
      </w:r>
    </w:p>
    <w:p w:rsidR="00D77E43" w:rsidRPr="00E0604C" w:rsidRDefault="00D77E43" w:rsidP="00D77E43">
      <w:pPr>
        <w:numPr>
          <w:ilvl w:val="0"/>
          <w:numId w:val="1"/>
        </w:numPr>
        <w:rPr>
          <w:sz w:val="22"/>
          <w:szCs w:val="22"/>
        </w:rPr>
      </w:pPr>
      <w:r w:rsidRPr="00E0604C">
        <w:rPr>
          <w:sz w:val="22"/>
          <w:szCs w:val="22"/>
        </w:rPr>
        <w:t>jeigu yra inkstų nepakankamumas;</w:t>
      </w:r>
    </w:p>
    <w:p w:rsidR="00D77E43" w:rsidRPr="00E0604C" w:rsidRDefault="00D77E43" w:rsidP="00D77E43">
      <w:pPr>
        <w:numPr>
          <w:ilvl w:val="0"/>
          <w:numId w:val="1"/>
        </w:numPr>
        <w:rPr>
          <w:sz w:val="22"/>
          <w:szCs w:val="22"/>
        </w:rPr>
      </w:pPr>
      <w:r w:rsidRPr="00E0604C">
        <w:rPr>
          <w:sz w:val="22"/>
          <w:szCs w:val="22"/>
        </w:rPr>
        <w:t>jeigu karščiuojate;</w:t>
      </w:r>
    </w:p>
    <w:p w:rsidR="00D77E43" w:rsidRPr="00E0604C" w:rsidRDefault="00D77E43" w:rsidP="00D77E43">
      <w:pPr>
        <w:numPr>
          <w:ilvl w:val="0"/>
          <w:numId w:val="1"/>
        </w:numPr>
        <w:rPr>
          <w:sz w:val="22"/>
          <w:szCs w:val="22"/>
        </w:rPr>
      </w:pPr>
      <w:r w:rsidRPr="00E0604C">
        <w:rPr>
          <w:sz w:val="22"/>
          <w:szCs w:val="22"/>
        </w:rPr>
        <w:t>jeigu esate senyvo amžiaus;</w:t>
      </w:r>
    </w:p>
    <w:p w:rsidR="00D77E43" w:rsidRPr="00E0604C" w:rsidRDefault="00D77E43" w:rsidP="00D77E43">
      <w:pPr>
        <w:numPr>
          <w:ilvl w:val="0"/>
          <w:numId w:val="1"/>
        </w:numPr>
        <w:rPr>
          <w:sz w:val="22"/>
          <w:szCs w:val="22"/>
        </w:rPr>
      </w:pPr>
      <w:r w:rsidRPr="00E0604C">
        <w:rPr>
          <w:sz w:val="22"/>
          <w:szCs w:val="22"/>
        </w:rPr>
        <w:t>jeigu artimoje ateityje rengiatės operacijai;</w:t>
      </w:r>
    </w:p>
    <w:p w:rsidR="00D77E43" w:rsidRPr="00E0604C" w:rsidRDefault="00D77E43" w:rsidP="00D77E43">
      <w:pPr>
        <w:numPr>
          <w:ilvl w:val="0"/>
          <w:numId w:val="1"/>
        </w:numPr>
        <w:rPr>
          <w:sz w:val="22"/>
          <w:szCs w:val="22"/>
        </w:rPr>
      </w:pPr>
      <w:r w:rsidRPr="00E0604C">
        <w:rPr>
          <w:sz w:val="22"/>
          <w:szCs w:val="22"/>
        </w:rPr>
        <w:t>jeigu rūkote;</w:t>
      </w:r>
    </w:p>
    <w:p w:rsidR="00D77E43" w:rsidRPr="00E0604C" w:rsidRDefault="00D77E43" w:rsidP="00D77E43">
      <w:pPr>
        <w:numPr>
          <w:ilvl w:val="0"/>
          <w:numId w:val="1"/>
        </w:numPr>
        <w:rPr>
          <w:sz w:val="22"/>
          <w:szCs w:val="22"/>
        </w:rPr>
      </w:pPr>
      <w:r w:rsidRPr="00E0604C">
        <w:rPr>
          <w:sz w:val="22"/>
          <w:szCs w:val="22"/>
        </w:rPr>
        <w:t>jeigu laukiatės ar ketinate pastoti. Prieš skirdamas šio vaisto, gydytojas įvertins jo naudą ir galimą riziką.</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Siekiant greito </w:t>
      </w:r>
      <w:proofErr w:type="spellStart"/>
      <w:r w:rsidRPr="00E0604C">
        <w:rPr>
          <w:sz w:val="22"/>
          <w:szCs w:val="22"/>
        </w:rPr>
        <w:t>antitrombocitinio</w:t>
      </w:r>
      <w:proofErr w:type="spellEnd"/>
      <w:r w:rsidRPr="00E0604C">
        <w:rPr>
          <w:sz w:val="22"/>
          <w:szCs w:val="22"/>
        </w:rPr>
        <w:t xml:space="preserve"> poveikio, prieš gydymą </w:t>
      </w:r>
      <w:proofErr w:type="spellStart"/>
      <w:r w:rsidRPr="00E0604C">
        <w:rPr>
          <w:sz w:val="22"/>
          <w:szCs w:val="22"/>
        </w:rPr>
        <w:t>varfarinu</w:t>
      </w:r>
      <w:proofErr w:type="spellEnd"/>
      <w:r w:rsidRPr="00E0604C">
        <w:rPr>
          <w:sz w:val="22"/>
          <w:szCs w:val="22"/>
        </w:rPr>
        <w:t xml:space="preserve"> gydytojas gali skirti hepariną. Jis gali būti skiriamas 5-7 paras kartu su </w:t>
      </w:r>
      <w:proofErr w:type="spellStart"/>
      <w:r w:rsidRPr="00E0604C">
        <w:rPr>
          <w:sz w:val="22"/>
          <w:szCs w:val="22"/>
        </w:rPr>
        <w:t>varfarinu</w:t>
      </w:r>
      <w:proofErr w:type="spellEnd"/>
      <w:r w:rsidRPr="00E0604C">
        <w:rPr>
          <w:sz w:val="22"/>
          <w:szCs w:val="22"/>
        </w:rPr>
        <w:t>, kol pasiekiamas norimas rezultatas, ir bent 2 paras vėliau.</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Yra žinoma, kad atsakas į </w:t>
      </w:r>
      <w:proofErr w:type="spellStart"/>
      <w:r w:rsidRPr="00E0604C">
        <w:rPr>
          <w:sz w:val="22"/>
          <w:szCs w:val="22"/>
        </w:rPr>
        <w:t>varfariną</w:t>
      </w:r>
      <w:proofErr w:type="spellEnd"/>
      <w:r w:rsidRPr="00E0604C">
        <w:rPr>
          <w:sz w:val="22"/>
          <w:szCs w:val="22"/>
        </w:rPr>
        <w:t xml:space="preserve"> ir reikiama dozavimo schema priklauso nuo genetinių pokyčių, ir tam tikriems pacientams ar etninėms grupėms gali labai skirtis. Atsižvelgdamas į paciento genotipą, Jūsų gydytojas dozę gali koreguoti. </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Labai retais atvejais gali pasireikšti atsparumas </w:t>
      </w:r>
      <w:proofErr w:type="spellStart"/>
      <w:r w:rsidRPr="00E0604C">
        <w:rPr>
          <w:sz w:val="22"/>
          <w:szCs w:val="22"/>
        </w:rPr>
        <w:t>varfarinui</w:t>
      </w:r>
      <w:proofErr w:type="spellEnd"/>
      <w:r w:rsidRPr="00E0604C">
        <w:rPr>
          <w:sz w:val="22"/>
          <w:szCs w:val="22"/>
        </w:rPr>
        <w:t xml:space="preserve">. Norint pasiekti gydomąjį poveikį, Jūsų gydytojas, įvertinęs laboratorinių tyrimų rezultatus, gali paskirti didesnes </w:t>
      </w:r>
      <w:proofErr w:type="spellStart"/>
      <w:r w:rsidRPr="00E0604C">
        <w:rPr>
          <w:sz w:val="22"/>
          <w:szCs w:val="22"/>
        </w:rPr>
        <w:t>varfarino</w:t>
      </w:r>
      <w:proofErr w:type="spellEnd"/>
      <w:r w:rsidRPr="00E0604C">
        <w:rPr>
          <w:sz w:val="22"/>
          <w:szCs w:val="22"/>
        </w:rPr>
        <w:t xml:space="preserve"> dozes.</w:t>
      </w:r>
    </w:p>
    <w:p w:rsidR="00D77E43" w:rsidRPr="00E0604C" w:rsidRDefault="00D77E43" w:rsidP="00D77E43">
      <w:pPr>
        <w:rPr>
          <w:sz w:val="22"/>
          <w:szCs w:val="22"/>
        </w:rPr>
      </w:pPr>
    </w:p>
    <w:p w:rsidR="00D77E43" w:rsidRPr="00E0604C" w:rsidRDefault="00D77E43" w:rsidP="00D77E43">
      <w:pPr>
        <w:pStyle w:val="PI-3EMEASMCA"/>
      </w:pPr>
      <w:r w:rsidRPr="00E0604C">
        <w:t>Kiti vaistai ir WARFARIN–GRINDEKS</w:t>
      </w:r>
    </w:p>
    <w:p w:rsidR="00D77E43" w:rsidRPr="00116F77" w:rsidRDefault="00D77E43" w:rsidP="00D77E43">
      <w:pPr>
        <w:pStyle w:val="BTEMEASMCA"/>
      </w:pPr>
      <w:r w:rsidRPr="00116F77">
        <w:t>Jeigu vartojate ar neseniai vartojote kitų vaistų arba dėl to nesate tikri, apie tai pasakykite gydytojui arba vaistininkui.</w:t>
      </w:r>
    </w:p>
    <w:p w:rsidR="00D77E43" w:rsidRPr="00E0604C" w:rsidRDefault="00D77E43" w:rsidP="00D77E43">
      <w:pPr>
        <w:pStyle w:val="BTEMEASMCA"/>
      </w:pPr>
      <w:r w:rsidRPr="00E0604C">
        <w:t>Yra didelė varfarino ir kartu vartojamų kitų vaistų, augalinių vaistų, maisto papildų ir vitaminų sąveikos pasireiškimo rizika. Jei varfarino vartojimo laikotarpiu pradedamas arba baigiamas gydymas kitu vaistu, būtina atidžiau stebėti gydomąjį varfarino poveikį.</w:t>
      </w:r>
    </w:p>
    <w:p w:rsidR="00D77E43" w:rsidRPr="00E0604C" w:rsidRDefault="00D77E43" w:rsidP="00D77E43">
      <w:pPr>
        <w:pStyle w:val="BTEMEASMCA"/>
      </w:pPr>
    </w:p>
    <w:p w:rsidR="00D77E43" w:rsidRPr="00D826EB" w:rsidRDefault="00D77E43" w:rsidP="00D77E43">
      <w:pPr>
        <w:pStyle w:val="BTEMEASMCA"/>
      </w:pPr>
      <w:r w:rsidRPr="00D826EB">
        <w:t>Vaistai</w:t>
      </w:r>
    </w:p>
    <w:p w:rsidR="00D77E43" w:rsidRPr="00E0604C" w:rsidRDefault="00D77E43" w:rsidP="00D77E43">
      <w:pPr>
        <w:pStyle w:val="BTEMEASMCA"/>
      </w:pPr>
      <w:r w:rsidRPr="00116F77">
        <w:t xml:space="preserve">Varfarino poveikis priklauso nuo </w:t>
      </w:r>
      <w:r w:rsidRPr="00116F77">
        <w:rPr>
          <w:b/>
        </w:rPr>
        <w:t>labai daug</w:t>
      </w:r>
      <w:r w:rsidRPr="00116F77">
        <w:t xml:space="preserve"> vaistų. Jis gali tiek sustiprėti, tiek susilpnėti. Nepa</w:t>
      </w:r>
      <w:r w:rsidRPr="00E0604C">
        <w:t>sitarus su gydytoju, negalima pradėti vartoti naujų vaistų ar nustoti gerti senų. Bet koks kartu vartojamų vaistų pakeitimas gali sutrikdyti geriamojo antikoagulianto sukeliamo poveikio pusiausvyrą, todėl reikės dažniau atlikti kraujo tyrimus.</w:t>
      </w:r>
    </w:p>
    <w:p w:rsidR="00D77E43" w:rsidRPr="00E0604C" w:rsidRDefault="00D77E43" w:rsidP="00D77E43">
      <w:pPr>
        <w:pStyle w:val="BTEMEASMCA"/>
      </w:pPr>
    </w:p>
    <w:p w:rsidR="00D77E43" w:rsidRPr="00777164" w:rsidRDefault="00D77E43" w:rsidP="00D77E43">
      <w:pPr>
        <w:tabs>
          <w:tab w:val="left" w:pos="567"/>
        </w:tabs>
        <w:rPr>
          <w:sz w:val="22"/>
          <w:szCs w:val="22"/>
        </w:rPr>
      </w:pPr>
      <w:proofErr w:type="spellStart"/>
      <w:r w:rsidRPr="00777164">
        <w:rPr>
          <w:sz w:val="22"/>
          <w:szCs w:val="22"/>
        </w:rPr>
        <w:t>Varfarinas</w:t>
      </w:r>
      <w:proofErr w:type="spellEnd"/>
      <w:r w:rsidRPr="00777164">
        <w:rPr>
          <w:sz w:val="22"/>
          <w:szCs w:val="22"/>
        </w:rPr>
        <w:t xml:space="preserve"> ir kiti</w:t>
      </w:r>
      <w:r w:rsidRPr="00530442">
        <w:rPr>
          <w:sz w:val="22"/>
          <w:szCs w:val="22"/>
        </w:rPr>
        <w:t xml:space="preserve"> panašūs vaistai vadinami vitamino K antagonistais vartojami kraujo skystinimui. Jūsų gydytojui gali reikėti dažniau atlikti kraujo tyrimus, kad nustatytų</w:t>
      </w:r>
      <w:r>
        <w:rPr>
          <w:sz w:val="22"/>
          <w:szCs w:val="22"/>
        </w:rPr>
        <w:t xml:space="preserve"> kraujo krešumą.</w:t>
      </w:r>
      <w:r w:rsidRPr="00777164">
        <w:rPr>
          <w:sz w:val="22"/>
          <w:szCs w:val="22"/>
        </w:rPr>
        <w:br/>
        <w:t>Sąveika tarp tiesiogiai veikiančių antivirusini</w:t>
      </w:r>
      <w:r w:rsidRPr="00530442">
        <w:rPr>
          <w:sz w:val="22"/>
          <w:szCs w:val="22"/>
        </w:rPr>
        <w:t>ų vaistų ir vitamino K antagonistų gali mažinti tarptautinį normalizuotą santykį (TNS).</w:t>
      </w:r>
    </w:p>
    <w:p w:rsidR="00D77E43" w:rsidRPr="00116F77" w:rsidRDefault="00D77E43" w:rsidP="00D77E43">
      <w:pPr>
        <w:pStyle w:val="BTEMEASMCA"/>
      </w:pPr>
    </w:p>
    <w:p w:rsidR="00D77E43" w:rsidRPr="00E0604C" w:rsidRDefault="00D77E43" w:rsidP="00D77E43">
      <w:pPr>
        <w:pStyle w:val="BTEMEASMCA"/>
      </w:pPr>
      <w:r w:rsidRPr="00116F77">
        <w:t>Jei prireikia skausmą malšinančio vaisto, kreipkitės į gydytoją. Daugumos be recepto įsigyjamų vaistų nuo skausmo (analgetikų) negalima vartoti kartu su varfarinu. Tačiau laikinai skausmui numalšinti arba temperatūrai sumažinti galima vartoti tik paracetam</w:t>
      </w:r>
      <w:r w:rsidRPr="00E0604C">
        <w:t xml:space="preserve">olį. </w:t>
      </w:r>
    </w:p>
    <w:p w:rsidR="00D77E43" w:rsidRPr="00E0604C" w:rsidRDefault="00D77E43" w:rsidP="00D77E43">
      <w:pPr>
        <w:pStyle w:val="BTEMEASMCA"/>
      </w:pPr>
    </w:p>
    <w:p w:rsidR="00D77E43" w:rsidRPr="00E0604C" w:rsidRDefault="00D77E43" w:rsidP="00D77E43">
      <w:pPr>
        <w:rPr>
          <w:sz w:val="22"/>
          <w:szCs w:val="22"/>
        </w:rPr>
      </w:pPr>
      <w:r w:rsidRPr="00E0604C">
        <w:rPr>
          <w:sz w:val="22"/>
          <w:szCs w:val="22"/>
        </w:rPr>
        <w:t xml:space="preserve">Toliau išvardyti vaistiniai preparatai gali keisti </w:t>
      </w:r>
      <w:proofErr w:type="spellStart"/>
      <w:r w:rsidRPr="00E0604C">
        <w:rPr>
          <w:sz w:val="22"/>
          <w:szCs w:val="22"/>
        </w:rPr>
        <w:t>varfarino</w:t>
      </w:r>
      <w:proofErr w:type="spellEnd"/>
      <w:r w:rsidRPr="00E0604C">
        <w:rPr>
          <w:sz w:val="22"/>
          <w:szCs w:val="22"/>
        </w:rPr>
        <w:t xml:space="preserve"> poveikį, todėl apie jų vartojimą būtina pasakyti gydytojui.</w:t>
      </w:r>
    </w:p>
    <w:p w:rsidR="00D77E43" w:rsidRPr="00E0604C" w:rsidRDefault="00D77E43" w:rsidP="00D77E43">
      <w:pPr>
        <w:numPr>
          <w:ilvl w:val="0"/>
          <w:numId w:val="6"/>
        </w:numPr>
        <w:ind w:left="567" w:hanging="567"/>
        <w:rPr>
          <w:sz w:val="22"/>
          <w:szCs w:val="22"/>
        </w:rPr>
      </w:pPr>
      <w:r w:rsidRPr="00E0604C">
        <w:rPr>
          <w:sz w:val="22"/>
          <w:szCs w:val="22"/>
        </w:rPr>
        <w:t>Visi nesteroidiniai vaistai nuo uždegimo ir kraujo krešėjimą slopinantys vaistai.</w:t>
      </w:r>
    </w:p>
    <w:p w:rsidR="00D77E43" w:rsidRPr="00E0604C" w:rsidRDefault="00D77E43" w:rsidP="00D77E43">
      <w:pPr>
        <w:numPr>
          <w:ilvl w:val="0"/>
          <w:numId w:val="6"/>
        </w:numPr>
        <w:ind w:left="567" w:hanging="567"/>
        <w:rPr>
          <w:sz w:val="22"/>
          <w:szCs w:val="22"/>
        </w:rPr>
      </w:pPr>
      <w:r w:rsidRPr="00E0604C">
        <w:rPr>
          <w:sz w:val="22"/>
          <w:szCs w:val="22"/>
        </w:rPr>
        <w:t xml:space="preserve">Vaistai nuo skausmo: </w:t>
      </w:r>
      <w:proofErr w:type="spellStart"/>
      <w:r w:rsidRPr="00E0604C">
        <w:rPr>
          <w:sz w:val="22"/>
          <w:szCs w:val="22"/>
        </w:rPr>
        <w:t>dekstropropoksifenas</w:t>
      </w:r>
      <w:proofErr w:type="spellEnd"/>
      <w:r w:rsidRPr="00E0604C">
        <w:rPr>
          <w:sz w:val="22"/>
          <w:szCs w:val="22"/>
        </w:rPr>
        <w:t xml:space="preserve">, </w:t>
      </w:r>
      <w:proofErr w:type="spellStart"/>
      <w:r w:rsidRPr="00E0604C">
        <w:rPr>
          <w:sz w:val="22"/>
          <w:szCs w:val="22"/>
        </w:rPr>
        <w:t>paracetamolis</w:t>
      </w:r>
      <w:proofErr w:type="spellEnd"/>
      <w:r w:rsidRPr="00E0604C">
        <w:rPr>
          <w:sz w:val="22"/>
          <w:szCs w:val="22"/>
        </w:rPr>
        <w:t xml:space="preserve">, </w:t>
      </w:r>
      <w:proofErr w:type="spellStart"/>
      <w:r w:rsidRPr="00E0604C">
        <w:rPr>
          <w:sz w:val="22"/>
          <w:szCs w:val="22"/>
        </w:rPr>
        <w:t>tramadolis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Vaistai nuo širdies ritmo sutrikimo: </w:t>
      </w:r>
      <w:proofErr w:type="spellStart"/>
      <w:r w:rsidRPr="00E0604C">
        <w:rPr>
          <w:sz w:val="22"/>
          <w:szCs w:val="22"/>
        </w:rPr>
        <w:t>amjodaronas</w:t>
      </w:r>
      <w:proofErr w:type="spellEnd"/>
      <w:r w:rsidRPr="00E0604C">
        <w:rPr>
          <w:sz w:val="22"/>
          <w:szCs w:val="22"/>
        </w:rPr>
        <w:t xml:space="preserve">, </w:t>
      </w:r>
      <w:proofErr w:type="spellStart"/>
      <w:r w:rsidRPr="00E0604C">
        <w:rPr>
          <w:sz w:val="22"/>
          <w:szCs w:val="22"/>
        </w:rPr>
        <w:t>propafenonas</w:t>
      </w:r>
      <w:proofErr w:type="spellEnd"/>
      <w:r w:rsidRPr="00E0604C">
        <w:rPr>
          <w:sz w:val="22"/>
          <w:szCs w:val="22"/>
        </w:rPr>
        <w:t xml:space="preserve">, </w:t>
      </w:r>
      <w:proofErr w:type="spellStart"/>
      <w:r w:rsidRPr="00E0604C">
        <w:rPr>
          <w:sz w:val="22"/>
          <w:szCs w:val="22"/>
        </w:rPr>
        <w:t>kvinidinas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Antibakteriniai vaistai (jų vartojama susirgus infekcine liga): </w:t>
      </w:r>
      <w:proofErr w:type="spellStart"/>
      <w:r w:rsidRPr="00E0604C">
        <w:rPr>
          <w:sz w:val="22"/>
          <w:szCs w:val="22"/>
        </w:rPr>
        <w:t>amoksicilinas</w:t>
      </w:r>
      <w:proofErr w:type="spellEnd"/>
      <w:r w:rsidRPr="00E0604C">
        <w:rPr>
          <w:sz w:val="22"/>
          <w:szCs w:val="22"/>
        </w:rPr>
        <w:t xml:space="preserve">, </w:t>
      </w:r>
      <w:proofErr w:type="spellStart"/>
      <w:r w:rsidRPr="00E0604C">
        <w:rPr>
          <w:sz w:val="22"/>
          <w:szCs w:val="22"/>
        </w:rPr>
        <w:t>azitromicinas</w:t>
      </w:r>
      <w:proofErr w:type="spellEnd"/>
      <w:r w:rsidRPr="00E0604C">
        <w:rPr>
          <w:sz w:val="22"/>
          <w:szCs w:val="22"/>
        </w:rPr>
        <w:t xml:space="preserve">, </w:t>
      </w:r>
      <w:proofErr w:type="spellStart"/>
      <w:r w:rsidRPr="00E0604C">
        <w:rPr>
          <w:sz w:val="22"/>
          <w:szCs w:val="22"/>
        </w:rPr>
        <w:t>cefaleksinas</w:t>
      </w:r>
      <w:proofErr w:type="spellEnd"/>
      <w:r w:rsidRPr="00E0604C">
        <w:rPr>
          <w:sz w:val="22"/>
          <w:szCs w:val="22"/>
        </w:rPr>
        <w:t xml:space="preserve">, </w:t>
      </w:r>
      <w:proofErr w:type="spellStart"/>
      <w:r w:rsidRPr="00E0604C">
        <w:rPr>
          <w:sz w:val="22"/>
          <w:szCs w:val="22"/>
        </w:rPr>
        <w:t>cefamandolis</w:t>
      </w:r>
      <w:proofErr w:type="spellEnd"/>
      <w:r w:rsidRPr="00E0604C">
        <w:rPr>
          <w:sz w:val="22"/>
          <w:szCs w:val="22"/>
        </w:rPr>
        <w:t xml:space="preserve">, </w:t>
      </w:r>
      <w:proofErr w:type="spellStart"/>
      <w:r w:rsidRPr="00E0604C">
        <w:rPr>
          <w:sz w:val="22"/>
          <w:szCs w:val="22"/>
        </w:rPr>
        <w:t>cefmenoksimas</w:t>
      </w:r>
      <w:proofErr w:type="spellEnd"/>
      <w:r w:rsidRPr="00E0604C">
        <w:rPr>
          <w:sz w:val="22"/>
          <w:szCs w:val="22"/>
        </w:rPr>
        <w:t xml:space="preserve">, </w:t>
      </w:r>
      <w:proofErr w:type="spellStart"/>
      <w:r w:rsidRPr="00E0604C">
        <w:rPr>
          <w:sz w:val="22"/>
          <w:szCs w:val="22"/>
        </w:rPr>
        <w:t>cefmetazolas</w:t>
      </w:r>
      <w:proofErr w:type="spellEnd"/>
      <w:r w:rsidRPr="00E0604C">
        <w:rPr>
          <w:sz w:val="22"/>
          <w:szCs w:val="22"/>
        </w:rPr>
        <w:t xml:space="preserve">, </w:t>
      </w:r>
      <w:proofErr w:type="spellStart"/>
      <w:r w:rsidRPr="00E0604C">
        <w:rPr>
          <w:sz w:val="22"/>
          <w:szCs w:val="22"/>
        </w:rPr>
        <w:t>cefoperazonas</w:t>
      </w:r>
      <w:proofErr w:type="spellEnd"/>
      <w:r w:rsidRPr="00E0604C">
        <w:rPr>
          <w:sz w:val="22"/>
          <w:szCs w:val="22"/>
        </w:rPr>
        <w:t xml:space="preserve">, </w:t>
      </w:r>
      <w:proofErr w:type="spellStart"/>
      <w:r w:rsidRPr="00E0604C">
        <w:rPr>
          <w:sz w:val="22"/>
          <w:szCs w:val="22"/>
        </w:rPr>
        <w:t>cefuroksimas</w:t>
      </w:r>
      <w:proofErr w:type="spellEnd"/>
      <w:r w:rsidRPr="00E0604C">
        <w:rPr>
          <w:sz w:val="22"/>
          <w:szCs w:val="22"/>
        </w:rPr>
        <w:t xml:space="preserve">, </w:t>
      </w:r>
      <w:proofErr w:type="spellStart"/>
      <w:r w:rsidRPr="00E0604C">
        <w:rPr>
          <w:sz w:val="22"/>
          <w:szCs w:val="22"/>
        </w:rPr>
        <w:t>chloramfenikolis</w:t>
      </w:r>
      <w:proofErr w:type="spellEnd"/>
      <w:r w:rsidRPr="00E0604C">
        <w:rPr>
          <w:sz w:val="22"/>
          <w:szCs w:val="22"/>
        </w:rPr>
        <w:t xml:space="preserve">, </w:t>
      </w:r>
      <w:proofErr w:type="spellStart"/>
      <w:r w:rsidRPr="00E0604C">
        <w:rPr>
          <w:sz w:val="22"/>
          <w:szCs w:val="22"/>
        </w:rPr>
        <w:t>ciprofloksacinas</w:t>
      </w:r>
      <w:proofErr w:type="spellEnd"/>
      <w:r w:rsidRPr="00E0604C">
        <w:rPr>
          <w:sz w:val="22"/>
          <w:szCs w:val="22"/>
        </w:rPr>
        <w:t xml:space="preserve">, </w:t>
      </w:r>
      <w:proofErr w:type="spellStart"/>
      <w:r w:rsidRPr="00E0604C">
        <w:rPr>
          <w:sz w:val="22"/>
          <w:szCs w:val="22"/>
        </w:rPr>
        <w:t>klaritromicinas</w:t>
      </w:r>
      <w:proofErr w:type="spellEnd"/>
      <w:r w:rsidRPr="00E0604C">
        <w:rPr>
          <w:sz w:val="22"/>
          <w:szCs w:val="22"/>
        </w:rPr>
        <w:t xml:space="preserve">, </w:t>
      </w:r>
      <w:proofErr w:type="spellStart"/>
      <w:r w:rsidRPr="00E0604C">
        <w:rPr>
          <w:sz w:val="22"/>
          <w:szCs w:val="22"/>
        </w:rPr>
        <w:t>doksiciklinas</w:t>
      </w:r>
      <w:proofErr w:type="spellEnd"/>
      <w:r w:rsidRPr="00E0604C">
        <w:rPr>
          <w:sz w:val="22"/>
          <w:szCs w:val="22"/>
        </w:rPr>
        <w:t xml:space="preserve">, </w:t>
      </w:r>
      <w:proofErr w:type="spellStart"/>
      <w:r w:rsidRPr="00E0604C">
        <w:rPr>
          <w:sz w:val="22"/>
          <w:szCs w:val="22"/>
        </w:rPr>
        <w:t>eritromicinas</w:t>
      </w:r>
      <w:proofErr w:type="spellEnd"/>
      <w:r w:rsidRPr="00E0604C">
        <w:rPr>
          <w:sz w:val="22"/>
          <w:szCs w:val="22"/>
        </w:rPr>
        <w:t xml:space="preserve">, </w:t>
      </w:r>
      <w:proofErr w:type="spellStart"/>
      <w:r w:rsidRPr="00E0604C">
        <w:rPr>
          <w:sz w:val="22"/>
          <w:szCs w:val="22"/>
        </w:rPr>
        <w:t>gatifloksacinas</w:t>
      </w:r>
      <w:proofErr w:type="spellEnd"/>
      <w:r w:rsidRPr="00E0604C">
        <w:rPr>
          <w:sz w:val="22"/>
          <w:szCs w:val="22"/>
        </w:rPr>
        <w:t xml:space="preserve">, </w:t>
      </w:r>
      <w:proofErr w:type="spellStart"/>
      <w:r w:rsidRPr="00E0604C">
        <w:rPr>
          <w:sz w:val="22"/>
          <w:szCs w:val="22"/>
        </w:rPr>
        <w:t>grepafloksacinas</w:t>
      </w:r>
      <w:proofErr w:type="spellEnd"/>
      <w:r w:rsidRPr="00E0604C">
        <w:rPr>
          <w:sz w:val="22"/>
          <w:szCs w:val="22"/>
        </w:rPr>
        <w:t xml:space="preserve">, </w:t>
      </w:r>
      <w:proofErr w:type="spellStart"/>
      <w:r w:rsidRPr="00E0604C">
        <w:rPr>
          <w:sz w:val="22"/>
          <w:szCs w:val="22"/>
        </w:rPr>
        <w:t>izoniazidas</w:t>
      </w:r>
      <w:proofErr w:type="spellEnd"/>
      <w:r w:rsidRPr="00E0604C">
        <w:rPr>
          <w:sz w:val="22"/>
          <w:szCs w:val="22"/>
        </w:rPr>
        <w:t xml:space="preserve">, </w:t>
      </w:r>
      <w:proofErr w:type="spellStart"/>
      <w:r w:rsidRPr="00E0604C">
        <w:rPr>
          <w:sz w:val="22"/>
          <w:szCs w:val="22"/>
        </w:rPr>
        <w:t>latamoksefas</w:t>
      </w:r>
      <w:proofErr w:type="spellEnd"/>
      <w:r w:rsidRPr="00E0604C">
        <w:rPr>
          <w:sz w:val="22"/>
          <w:szCs w:val="22"/>
        </w:rPr>
        <w:t xml:space="preserve">, </w:t>
      </w:r>
      <w:proofErr w:type="spellStart"/>
      <w:r w:rsidRPr="00E0604C">
        <w:rPr>
          <w:sz w:val="22"/>
          <w:szCs w:val="22"/>
        </w:rPr>
        <w:t>levofloksacinas</w:t>
      </w:r>
      <w:proofErr w:type="spellEnd"/>
      <w:r w:rsidRPr="00E0604C">
        <w:rPr>
          <w:sz w:val="22"/>
          <w:szCs w:val="22"/>
        </w:rPr>
        <w:t xml:space="preserve">, </w:t>
      </w:r>
      <w:proofErr w:type="spellStart"/>
      <w:r w:rsidRPr="00E0604C">
        <w:rPr>
          <w:sz w:val="22"/>
          <w:szCs w:val="22"/>
        </w:rPr>
        <w:t>metronidazolas</w:t>
      </w:r>
      <w:proofErr w:type="spellEnd"/>
      <w:r w:rsidRPr="00E0604C">
        <w:rPr>
          <w:sz w:val="22"/>
          <w:szCs w:val="22"/>
        </w:rPr>
        <w:t xml:space="preserve">, </w:t>
      </w:r>
      <w:proofErr w:type="spellStart"/>
      <w:r w:rsidRPr="00E0604C">
        <w:rPr>
          <w:sz w:val="22"/>
          <w:szCs w:val="22"/>
        </w:rPr>
        <w:t>moksifloksacinas</w:t>
      </w:r>
      <w:proofErr w:type="spellEnd"/>
      <w:r w:rsidRPr="00E0604C">
        <w:rPr>
          <w:sz w:val="22"/>
          <w:szCs w:val="22"/>
        </w:rPr>
        <w:t xml:space="preserve">, </w:t>
      </w:r>
      <w:proofErr w:type="spellStart"/>
      <w:r w:rsidRPr="00E0604C">
        <w:rPr>
          <w:sz w:val="22"/>
          <w:szCs w:val="22"/>
        </w:rPr>
        <w:t>nalidikso</w:t>
      </w:r>
      <w:proofErr w:type="spellEnd"/>
      <w:r w:rsidRPr="00E0604C">
        <w:rPr>
          <w:sz w:val="22"/>
          <w:szCs w:val="22"/>
        </w:rPr>
        <w:t xml:space="preserve"> rūgštis, </w:t>
      </w:r>
      <w:proofErr w:type="spellStart"/>
      <w:r w:rsidRPr="00E0604C">
        <w:rPr>
          <w:sz w:val="22"/>
          <w:szCs w:val="22"/>
        </w:rPr>
        <w:t>norfloksacinas</w:t>
      </w:r>
      <w:proofErr w:type="spellEnd"/>
      <w:r w:rsidRPr="00E0604C">
        <w:rPr>
          <w:sz w:val="22"/>
          <w:szCs w:val="22"/>
        </w:rPr>
        <w:t xml:space="preserve">, </w:t>
      </w:r>
      <w:proofErr w:type="spellStart"/>
      <w:r w:rsidRPr="00E0604C">
        <w:rPr>
          <w:sz w:val="22"/>
          <w:szCs w:val="22"/>
        </w:rPr>
        <w:t>ofloksacinas</w:t>
      </w:r>
      <w:proofErr w:type="spellEnd"/>
      <w:r w:rsidRPr="00E0604C">
        <w:rPr>
          <w:sz w:val="22"/>
          <w:szCs w:val="22"/>
        </w:rPr>
        <w:t xml:space="preserve">, </w:t>
      </w:r>
      <w:proofErr w:type="spellStart"/>
      <w:r w:rsidRPr="00E0604C">
        <w:rPr>
          <w:sz w:val="22"/>
          <w:szCs w:val="22"/>
        </w:rPr>
        <w:t>roksitromicinas</w:t>
      </w:r>
      <w:proofErr w:type="spellEnd"/>
      <w:r w:rsidRPr="00E0604C">
        <w:rPr>
          <w:sz w:val="22"/>
          <w:szCs w:val="22"/>
        </w:rPr>
        <w:t xml:space="preserve">, </w:t>
      </w:r>
      <w:proofErr w:type="spellStart"/>
      <w:r w:rsidRPr="00E0604C">
        <w:rPr>
          <w:sz w:val="22"/>
          <w:szCs w:val="22"/>
        </w:rPr>
        <w:t>sulfafurazolas</w:t>
      </w:r>
      <w:proofErr w:type="spellEnd"/>
      <w:r w:rsidRPr="00E0604C">
        <w:rPr>
          <w:sz w:val="22"/>
          <w:szCs w:val="22"/>
        </w:rPr>
        <w:t xml:space="preserve">, </w:t>
      </w:r>
      <w:proofErr w:type="spellStart"/>
      <w:r w:rsidRPr="00E0604C">
        <w:rPr>
          <w:sz w:val="22"/>
          <w:szCs w:val="22"/>
        </w:rPr>
        <w:t>sulfametizolas</w:t>
      </w:r>
      <w:proofErr w:type="spellEnd"/>
      <w:r w:rsidRPr="00E0604C">
        <w:rPr>
          <w:sz w:val="22"/>
          <w:szCs w:val="22"/>
        </w:rPr>
        <w:t xml:space="preserve">, </w:t>
      </w:r>
      <w:proofErr w:type="spellStart"/>
      <w:r w:rsidRPr="00E0604C">
        <w:rPr>
          <w:sz w:val="22"/>
          <w:szCs w:val="22"/>
        </w:rPr>
        <w:t>sulfametoksazolas</w:t>
      </w:r>
      <w:proofErr w:type="spellEnd"/>
      <w:r w:rsidRPr="00E0604C">
        <w:rPr>
          <w:sz w:val="22"/>
          <w:szCs w:val="22"/>
        </w:rPr>
        <w:t xml:space="preserve"> ir </w:t>
      </w:r>
      <w:proofErr w:type="spellStart"/>
      <w:r w:rsidRPr="00E0604C">
        <w:rPr>
          <w:sz w:val="22"/>
          <w:szCs w:val="22"/>
        </w:rPr>
        <w:t>trimetoprimas</w:t>
      </w:r>
      <w:proofErr w:type="spellEnd"/>
      <w:r w:rsidRPr="00E0604C">
        <w:rPr>
          <w:sz w:val="22"/>
          <w:szCs w:val="22"/>
        </w:rPr>
        <w:t xml:space="preserve">, </w:t>
      </w:r>
      <w:proofErr w:type="spellStart"/>
      <w:r w:rsidRPr="00E0604C">
        <w:rPr>
          <w:sz w:val="22"/>
          <w:szCs w:val="22"/>
        </w:rPr>
        <w:t>sulfafenazolas</w:t>
      </w:r>
      <w:proofErr w:type="spellEnd"/>
      <w:r w:rsidRPr="00E0604C">
        <w:rPr>
          <w:sz w:val="22"/>
          <w:szCs w:val="22"/>
        </w:rPr>
        <w:t xml:space="preserve">, </w:t>
      </w:r>
      <w:proofErr w:type="spellStart"/>
      <w:r w:rsidRPr="00E0604C">
        <w:rPr>
          <w:sz w:val="22"/>
          <w:szCs w:val="22"/>
        </w:rPr>
        <w:t>tetraciklinas</w:t>
      </w:r>
      <w:proofErr w:type="spellEnd"/>
      <w:r w:rsidRPr="00E0604C">
        <w:rPr>
          <w:sz w:val="22"/>
          <w:szCs w:val="22"/>
        </w:rPr>
        <w:t xml:space="preserve">, </w:t>
      </w:r>
      <w:proofErr w:type="spellStart"/>
      <w:r w:rsidRPr="00E0604C">
        <w:rPr>
          <w:sz w:val="22"/>
          <w:szCs w:val="22"/>
        </w:rPr>
        <w:t>kloksacilinas</w:t>
      </w:r>
      <w:proofErr w:type="spellEnd"/>
      <w:r w:rsidRPr="00E0604C">
        <w:rPr>
          <w:sz w:val="22"/>
          <w:szCs w:val="22"/>
        </w:rPr>
        <w:t xml:space="preserve">, </w:t>
      </w:r>
      <w:proofErr w:type="spellStart"/>
      <w:r w:rsidRPr="00E0604C">
        <w:rPr>
          <w:sz w:val="22"/>
          <w:szCs w:val="22"/>
        </w:rPr>
        <w:t>dikloksacilinas</w:t>
      </w:r>
      <w:proofErr w:type="spellEnd"/>
      <w:r w:rsidRPr="00E0604C">
        <w:rPr>
          <w:sz w:val="22"/>
          <w:szCs w:val="22"/>
        </w:rPr>
        <w:t xml:space="preserve">, </w:t>
      </w:r>
      <w:proofErr w:type="spellStart"/>
      <w:r w:rsidRPr="00E0604C">
        <w:rPr>
          <w:sz w:val="22"/>
          <w:szCs w:val="22"/>
        </w:rPr>
        <w:t>flukloksacilinas</w:t>
      </w:r>
      <w:proofErr w:type="spellEnd"/>
      <w:r w:rsidRPr="00E0604C">
        <w:rPr>
          <w:sz w:val="22"/>
          <w:szCs w:val="22"/>
        </w:rPr>
        <w:t xml:space="preserve">, </w:t>
      </w:r>
      <w:proofErr w:type="spellStart"/>
      <w:r w:rsidRPr="00E0604C">
        <w:rPr>
          <w:sz w:val="22"/>
          <w:szCs w:val="22"/>
        </w:rPr>
        <w:t>nafcilinas</w:t>
      </w:r>
      <w:proofErr w:type="spellEnd"/>
      <w:r w:rsidRPr="00E0604C">
        <w:rPr>
          <w:sz w:val="22"/>
          <w:szCs w:val="22"/>
        </w:rPr>
        <w:t xml:space="preserve">, </w:t>
      </w:r>
      <w:proofErr w:type="spellStart"/>
      <w:r w:rsidRPr="00E0604C">
        <w:rPr>
          <w:sz w:val="22"/>
          <w:szCs w:val="22"/>
        </w:rPr>
        <w:t>rifampicinas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proofErr w:type="spellStart"/>
      <w:r w:rsidRPr="00E0604C">
        <w:rPr>
          <w:sz w:val="22"/>
          <w:szCs w:val="22"/>
        </w:rPr>
        <w:t>Antigrybeliniai</w:t>
      </w:r>
      <w:proofErr w:type="spellEnd"/>
      <w:r w:rsidRPr="00E0604C">
        <w:rPr>
          <w:sz w:val="22"/>
          <w:szCs w:val="22"/>
        </w:rPr>
        <w:t xml:space="preserve"> vaistai: </w:t>
      </w:r>
      <w:proofErr w:type="spellStart"/>
      <w:r w:rsidRPr="00E0604C">
        <w:rPr>
          <w:sz w:val="22"/>
          <w:szCs w:val="22"/>
        </w:rPr>
        <w:t>flukonazolas</w:t>
      </w:r>
      <w:proofErr w:type="spellEnd"/>
      <w:r w:rsidRPr="00E0604C">
        <w:rPr>
          <w:sz w:val="22"/>
          <w:szCs w:val="22"/>
        </w:rPr>
        <w:t xml:space="preserve">, </w:t>
      </w:r>
      <w:proofErr w:type="spellStart"/>
      <w:r w:rsidRPr="00E0604C">
        <w:rPr>
          <w:sz w:val="22"/>
          <w:szCs w:val="22"/>
        </w:rPr>
        <w:t>itrakonazolas</w:t>
      </w:r>
      <w:proofErr w:type="spellEnd"/>
      <w:r w:rsidRPr="00E0604C">
        <w:rPr>
          <w:sz w:val="22"/>
          <w:szCs w:val="22"/>
        </w:rPr>
        <w:t xml:space="preserve">, </w:t>
      </w:r>
      <w:proofErr w:type="spellStart"/>
      <w:r w:rsidRPr="00E0604C">
        <w:rPr>
          <w:sz w:val="22"/>
          <w:szCs w:val="22"/>
        </w:rPr>
        <w:t>ketokonazolas</w:t>
      </w:r>
      <w:proofErr w:type="spellEnd"/>
      <w:r w:rsidRPr="00E0604C">
        <w:rPr>
          <w:sz w:val="22"/>
          <w:szCs w:val="22"/>
        </w:rPr>
        <w:t xml:space="preserve">, </w:t>
      </w:r>
      <w:proofErr w:type="spellStart"/>
      <w:r w:rsidRPr="00E0604C">
        <w:rPr>
          <w:sz w:val="22"/>
          <w:szCs w:val="22"/>
        </w:rPr>
        <w:t>mikonazolas</w:t>
      </w:r>
      <w:proofErr w:type="spellEnd"/>
      <w:r w:rsidRPr="00E0604C">
        <w:rPr>
          <w:sz w:val="22"/>
          <w:szCs w:val="22"/>
        </w:rPr>
        <w:t xml:space="preserve"> (ir valgomasis gelis).</w:t>
      </w:r>
    </w:p>
    <w:p w:rsidR="00D77E43" w:rsidRPr="00E0604C" w:rsidRDefault="00D77E43" w:rsidP="00D77E43">
      <w:pPr>
        <w:numPr>
          <w:ilvl w:val="0"/>
          <w:numId w:val="6"/>
        </w:numPr>
        <w:ind w:left="567" w:hanging="567"/>
        <w:rPr>
          <w:sz w:val="22"/>
          <w:szCs w:val="22"/>
        </w:rPr>
      </w:pPr>
      <w:r w:rsidRPr="00E0604C">
        <w:rPr>
          <w:sz w:val="22"/>
          <w:szCs w:val="22"/>
        </w:rPr>
        <w:t xml:space="preserve">Vaistai nuo podagros: </w:t>
      </w:r>
      <w:proofErr w:type="spellStart"/>
      <w:r w:rsidRPr="00E0604C">
        <w:rPr>
          <w:sz w:val="22"/>
          <w:szCs w:val="22"/>
        </w:rPr>
        <w:t>alopurinolis</w:t>
      </w:r>
      <w:proofErr w:type="spellEnd"/>
      <w:r w:rsidRPr="00E0604C">
        <w:rPr>
          <w:sz w:val="22"/>
          <w:szCs w:val="22"/>
        </w:rPr>
        <w:t xml:space="preserve">, </w:t>
      </w:r>
      <w:proofErr w:type="spellStart"/>
      <w:r w:rsidRPr="00E0604C">
        <w:rPr>
          <w:sz w:val="22"/>
          <w:szCs w:val="22"/>
        </w:rPr>
        <w:t>sulfinpirazonas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Vaistai nuo vėžio ir imuninės sistemos sutrikimų: </w:t>
      </w:r>
      <w:proofErr w:type="spellStart"/>
      <w:r w:rsidRPr="00E0604C">
        <w:rPr>
          <w:sz w:val="22"/>
          <w:szCs w:val="22"/>
        </w:rPr>
        <w:t>kabecitabinas</w:t>
      </w:r>
      <w:proofErr w:type="spellEnd"/>
      <w:r w:rsidRPr="00E0604C">
        <w:rPr>
          <w:sz w:val="22"/>
          <w:szCs w:val="22"/>
        </w:rPr>
        <w:t xml:space="preserve">, </w:t>
      </w:r>
      <w:proofErr w:type="spellStart"/>
      <w:r w:rsidRPr="00E0604C">
        <w:rPr>
          <w:sz w:val="22"/>
          <w:szCs w:val="22"/>
        </w:rPr>
        <w:t>ciklofosfamidas</w:t>
      </w:r>
      <w:proofErr w:type="spellEnd"/>
      <w:r w:rsidRPr="00E0604C">
        <w:rPr>
          <w:sz w:val="22"/>
          <w:szCs w:val="22"/>
        </w:rPr>
        <w:t xml:space="preserve">, </w:t>
      </w:r>
      <w:proofErr w:type="spellStart"/>
      <w:r w:rsidRPr="00E0604C">
        <w:rPr>
          <w:sz w:val="22"/>
          <w:szCs w:val="22"/>
        </w:rPr>
        <w:t>etopozidas</w:t>
      </w:r>
      <w:proofErr w:type="spellEnd"/>
      <w:r w:rsidRPr="00E0604C">
        <w:rPr>
          <w:sz w:val="22"/>
          <w:szCs w:val="22"/>
        </w:rPr>
        <w:t xml:space="preserve">, </w:t>
      </w:r>
      <w:proofErr w:type="spellStart"/>
      <w:r w:rsidRPr="00E0604C">
        <w:rPr>
          <w:sz w:val="22"/>
          <w:szCs w:val="22"/>
        </w:rPr>
        <w:t>fluorouracilas</w:t>
      </w:r>
      <w:proofErr w:type="spellEnd"/>
      <w:r w:rsidRPr="00E0604C">
        <w:rPr>
          <w:sz w:val="22"/>
          <w:szCs w:val="22"/>
        </w:rPr>
        <w:t xml:space="preserve">, </w:t>
      </w:r>
      <w:proofErr w:type="spellStart"/>
      <w:r w:rsidRPr="00E0604C">
        <w:rPr>
          <w:sz w:val="22"/>
          <w:szCs w:val="22"/>
        </w:rPr>
        <w:t>flutamidas</w:t>
      </w:r>
      <w:proofErr w:type="spellEnd"/>
      <w:r w:rsidRPr="00E0604C">
        <w:rPr>
          <w:sz w:val="22"/>
          <w:szCs w:val="22"/>
        </w:rPr>
        <w:t xml:space="preserve">, </w:t>
      </w:r>
      <w:proofErr w:type="spellStart"/>
      <w:r w:rsidRPr="00E0604C">
        <w:rPr>
          <w:sz w:val="22"/>
          <w:szCs w:val="22"/>
        </w:rPr>
        <w:t>ifosfamidas</w:t>
      </w:r>
      <w:proofErr w:type="spellEnd"/>
      <w:r w:rsidRPr="00E0604C">
        <w:rPr>
          <w:sz w:val="22"/>
          <w:szCs w:val="22"/>
        </w:rPr>
        <w:t xml:space="preserve">, </w:t>
      </w:r>
      <w:proofErr w:type="spellStart"/>
      <w:r w:rsidRPr="00E0604C">
        <w:rPr>
          <w:sz w:val="22"/>
          <w:szCs w:val="22"/>
        </w:rPr>
        <w:t>leflunomidas</w:t>
      </w:r>
      <w:proofErr w:type="spellEnd"/>
      <w:r w:rsidRPr="00E0604C">
        <w:rPr>
          <w:sz w:val="22"/>
          <w:szCs w:val="22"/>
        </w:rPr>
        <w:t xml:space="preserve">, </w:t>
      </w:r>
      <w:proofErr w:type="spellStart"/>
      <w:r w:rsidRPr="00E0604C">
        <w:rPr>
          <w:sz w:val="22"/>
          <w:szCs w:val="22"/>
        </w:rPr>
        <w:t>mesna</w:t>
      </w:r>
      <w:proofErr w:type="spellEnd"/>
      <w:r w:rsidRPr="00E0604C">
        <w:rPr>
          <w:sz w:val="22"/>
          <w:szCs w:val="22"/>
        </w:rPr>
        <w:t xml:space="preserve">, </w:t>
      </w:r>
      <w:proofErr w:type="spellStart"/>
      <w:r w:rsidRPr="00E0604C">
        <w:rPr>
          <w:sz w:val="22"/>
          <w:szCs w:val="22"/>
        </w:rPr>
        <w:t>metotreksatas</w:t>
      </w:r>
      <w:proofErr w:type="spellEnd"/>
      <w:r w:rsidRPr="00E0604C">
        <w:rPr>
          <w:sz w:val="22"/>
          <w:szCs w:val="22"/>
        </w:rPr>
        <w:t xml:space="preserve">, </w:t>
      </w:r>
      <w:proofErr w:type="spellStart"/>
      <w:r w:rsidRPr="00E0604C">
        <w:rPr>
          <w:sz w:val="22"/>
          <w:szCs w:val="22"/>
        </w:rPr>
        <w:t>sulofenuras</w:t>
      </w:r>
      <w:proofErr w:type="spellEnd"/>
      <w:r w:rsidRPr="00E0604C">
        <w:rPr>
          <w:sz w:val="22"/>
          <w:szCs w:val="22"/>
        </w:rPr>
        <w:t xml:space="preserve">, </w:t>
      </w:r>
      <w:proofErr w:type="spellStart"/>
      <w:r w:rsidRPr="00E0604C">
        <w:rPr>
          <w:sz w:val="22"/>
          <w:szCs w:val="22"/>
        </w:rPr>
        <w:t>tamoksifenas</w:t>
      </w:r>
      <w:proofErr w:type="spellEnd"/>
      <w:r w:rsidRPr="00E0604C">
        <w:rPr>
          <w:sz w:val="22"/>
          <w:szCs w:val="22"/>
        </w:rPr>
        <w:t xml:space="preserve">, </w:t>
      </w:r>
      <w:proofErr w:type="spellStart"/>
      <w:r w:rsidRPr="00E0604C">
        <w:rPr>
          <w:sz w:val="22"/>
          <w:szCs w:val="22"/>
        </w:rPr>
        <w:t>tegafuras</w:t>
      </w:r>
      <w:proofErr w:type="spellEnd"/>
      <w:r w:rsidRPr="00E0604C">
        <w:rPr>
          <w:sz w:val="22"/>
          <w:szCs w:val="22"/>
        </w:rPr>
        <w:t xml:space="preserve">, </w:t>
      </w:r>
      <w:proofErr w:type="spellStart"/>
      <w:r w:rsidRPr="00E0604C">
        <w:rPr>
          <w:sz w:val="22"/>
          <w:szCs w:val="22"/>
        </w:rPr>
        <w:t>trastuzumabas</w:t>
      </w:r>
      <w:proofErr w:type="spellEnd"/>
      <w:r w:rsidRPr="00E0604C">
        <w:rPr>
          <w:sz w:val="22"/>
          <w:szCs w:val="22"/>
        </w:rPr>
        <w:t xml:space="preserve">, </w:t>
      </w:r>
      <w:proofErr w:type="spellStart"/>
      <w:r w:rsidRPr="00E0604C">
        <w:rPr>
          <w:sz w:val="22"/>
          <w:szCs w:val="22"/>
        </w:rPr>
        <w:t>azatioprinas</w:t>
      </w:r>
      <w:proofErr w:type="spellEnd"/>
      <w:r w:rsidRPr="00E0604C">
        <w:rPr>
          <w:sz w:val="22"/>
          <w:szCs w:val="22"/>
        </w:rPr>
        <w:t xml:space="preserve">, </w:t>
      </w:r>
      <w:proofErr w:type="spellStart"/>
      <w:r w:rsidRPr="00E0604C">
        <w:rPr>
          <w:sz w:val="22"/>
          <w:szCs w:val="22"/>
        </w:rPr>
        <w:t>ciklosporinas</w:t>
      </w:r>
      <w:proofErr w:type="spellEnd"/>
      <w:r w:rsidRPr="00E0604C">
        <w:rPr>
          <w:sz w:val="22"/>
          <w:szCs w:val="22"/>
        </w:rPr>
        <w:t xml:space="preserve">, </w:t>
      </w:r>
      <w:proofErr w:type="spellStart"/>
      <w:r w:rsidRPr="00E0604C">
        <w:rPr>
          <w:sz w:val="22"/>
          <w:szCs w:val="22"/>
        </w:rPr>
        <w:t>merkaptopurinas</w:t>
      </w:r>
      <w:proofErr w:type="spellEnd"/>
      <w:r w:rsidRPr="00E0604C">
        <w:rPr>
          <w:sz w:val="22"/>
          <w:szCs w:val="22"/>
        </w:rPr>
        <w:t xml:space="preserve">, </w:t>
      </w:r>
      <w:proofErr w:type="spellStart"/>
      <w:r w:rsidRPr="00E0604C">
        <w:rPr>
          <w:sz w:val="22"/>
          <w:szCs w:val="22"/>
        </w:rPr>
        <w:t>mitotanas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Vaistai nuo širdies ir kraujagyslių sistemos ligų: </w:t>
      </w:r>
      <w:proofErr w:type="spellStart"/>
      <w:r w:rsidRPr="00E0604C">
        <w:rPr>
          <w:sz w:val="22"/>
          <w:szCs w:val="22"/>
        </w:rPr>
        <w:t>digoksinas</w:t>
      </w:r>
      <w:proofErr w:type="spellEnd"/>
      <w:r w:rsidRPr="00E0604C">
        <w:rPr>
          <w:sz w:val="22"/>
          <w:szCs w:val="22"/>
        </w:rPr>
        <w:t xml:space="preserve">, </w:t>
      </w:r>
      <w:proofErr w:type="spellStart"/>
      <w:r w:rsidRPr="00E0604C">
        <w:rPr>
          <w:sz w:val="22"/>
          <w:szCs w:val="22"/>
        </w:rPr>
        <w:t>metolazonas</w:t>
      </w:r>
      <w:proofErr w:type="spellEnd"/>
      <w:r w:rsidRPr="00E0604C">
        <w:rPr>
          <w:sz w:val="22"/>
          <w:szCs w:val="22"/>
        </w:rPr>
        <w:t xml:space="preserve">, </w:t>
      </w:r>
      <w:proofErr w:type="spellStart"/>
      <w:r w:rsidRPr="00E0604C">
        <w:rPr>
          <w:sz w:val="22"/>
          <w:szCs w:val="22"/>
        </w:rPr>
        <w:t>propranololis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Vaistai nuo virškinimo trakto sutrikimų: </w:t>
      </w:r>
      <w:proofErr w:type="spellStart"/>
      <w:r w:rsidRPr="00E0604C">
        <w:rPr>
          <w:sz w:val="22"/>
          <w:szCs w:val="22"/>
        </w:rPr>
        <w:t>cimetidinas</w:t>
      </w:r>
      <w:proofErr w:type="spellEnd"/>
      <w:r w:rsidRPr="00E0604C">
        <w:rPr>
          <w:sz w:val="22"/>
          <w:szCs w:val="22"/>
        </w:rPr>
        <w:t xml:space="preserve">, </w:t>
      </w:r>
      <w:proofErr w:type="spellStart"/>
      <w:r w:rsidRPr="00E0604C">
        <w:rPr>
          <w:sz w:val="22"/>
          <w:szCs w:val="22"/>
        </w:rPr>
        <w:t>omeprazolas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Riebalų kiekį reguliuojantys vaistai: </w:t>
      </w:r>
      <w:proofErr w:type="spellStart"/>
      <w:r w:rsidRPr="00E0604C">
        <w:rPr>
          <w:sz w:val="22"/>
          <w:szCs w:val="22"/>
        </w:rPr>
        <w:t>bezafibratas</w:t>
      </w:r>
      <w:proofErr w:type="spellEnd"/>
      <w:r w:rsidRPr="00E0604C">
        <w:rPr>
          <w:sz w:val="22"/>
          <w:szCs w:val="22"/>
        </w:rPr>
        <w:t xml:space="preserve">, </w:t>
      </w:r>
      <w:proofErr w:type="spellStart"/>
      <w:r w:rsidRPr="00E0604C">
        <w:rPr>
          <w:sz w:val="22"/>
          <w:szCs w:val="22"/>
        </w:rPr>
        <w:t>klofibratas</w:t>
      </w:r>
      <w:proofErr w:type="spellEnd"/>
      <w:r w:rsidRPr="00E0604C">
        <w:rPr>
          <w:sz w:val="22"/>
          <w:szCs w:val="22"/>
        </w:rPr>
        <w:t xml:space="preserve">, </w:t>
      </w:r>
      <w:proofErr w:type="spellStart"/>
      <w:r w:rsidRPr="00E0604C">
        <w:rPr>
          <w:sz w:val="22"/>
          <w:szCs w:val="22"/>
        </w:rPr>
        <w:t>fenofibratas</w:t>
      </w:r>
      <w:proofErr w:type="spellEnd"/>
      <w:r w:rsidRPr="00E0604C">
        <w:rPr>
          <w:sz w:val="22"/>
          <w:szCs w:val="22"/>
        </w:rPr>
        <w:t xml:space="preserve">, </w:t>
      </w:r>
      <w:proofErr w:type="spellStart"/>
      <w:r w:rsidRPr="00E0604C">
        <w:rPr>
          <w:sz w:val="22"/>
          <w:szCs w:val="22"/>
        </w:rPr>
        <w:t>fluvastatinas</w:t>
      </w:r>
      <w:proofErr w:type="spellEnd"/>
      <w:r w:rsidRPr="00E0604C">
        <w:rPr>
          <w:sz w:val="22"/>
          <w:szCs w:val="22"/>
        </w:rPr>
        <w:t xml:space="preserve">, </w:t>
      </w:r>
      <w:proofErr w:type="spellStart"/>
      <w:r w:rsidRPr="00E0604C">
        <w:rPr>
          <w:sz w:val="22"/>
          <w:szCs w:val="22"/>
        </w:rPr>
        <w:t>gemfibrozilas</w:t>
      </w:r>
      <w:proofErr w:type="spellEnd"/>
      <w:r w:rsidRPr="00E0604C">
        <w:rPr>
          <w:sz w:val="22"/>
          <w:szCs w:val="22"/>
        </w:rPr>
        <w:t xml:space="preserve">, </w:t>
      </w:r>
      <w:proofErr w:type="spellStart"/>
      <w:r w:rsidRPr="00E0604C">
        <w:rPr>
          <w:sz w:val="22"/>
          <w:szCs w:val="22"/>
        </w:rPr>
        <w:t>lovastatinas</w:t>
      </w:r>
      <w:proofErr w:type="spellEnd"/>
      <w:r w:rsidRPr="00E0604C">
        <w:rPr>
          <w:sz w:val="22"/>
          <w:szCs w:val="22"/>
        </w:rPr>
        <w:t xml:space="preserve">, </w:t>
      </w:r>
      <w:proofErr w:type="spellStart"/>
      <w:r w:rsidRPr="00E0604C">
        <w:rPr>
          <w:sz w:val="22"/>
          <w:szCs w:val="22"/>
        </w:rPr>
        <w:t>simvastatinas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Vitaminai: vitaminas A, vitaminas E.</w:t>
      </w:r>
    </w:p>
    <w:p w:rsidR="00D77E43" w:rsidRPr="00E0604C" w:rsidRDefault="00D77E43" w:rsidP="00D77E43">
      <w:pPr>
        <w:numPr>
          <w:ilvl w:val="0"/>
          <w:numId w:val="6"/>
        </w:numPr>
        <w:ind w:left="567" w:hanging="567"/>
        <w:rPr>
          <w:sz w:val="22"/>
          <w:szCs w:val="22"/>
        </w:rPr>
      </w:pPr>
      <w:r w:rsidRPr="00E0604C">
        <w:rPr>
          <w:sz w:val="22"/>
          <w:szCs w:val="22"/>
        </w:rPr>
        <w:t>Vaist</w:t>
      </w:r>
      <w:r>
        <w:rPr>
          <w:sz w:val="22"/>
          <w:szCs w:val="22"/>
        </w:rPr>
        <w:t>ai</w:t>
      </w:r>
      <w:r w:rsidRPr="00E0604C">
        <w:rPr>
          <w:sz w:val="22"/>
          <w:szCs w:val="22"/>
        </w:rPr>
        <w:t xml:space="preserve"> nuo epilepsijos: </w:t>
      </w:r>
      <w:proofErr w:type="spellStart"/>
      <w:r w:rsidRPr="00E0604C">
        <w:rPr>
          <w:sz w:val="22"/>
          <w:szCs w:val="22"/>
        </w:rPr>
        <w:t>karbamazepinas</w:t>
      </w:r>
      <w:proofErr w:type="spellEnd"/>
      <w:r w:rsidRPr="00E0604C">
        <w:rPr>
          <w:sz w:val="22"/>
          <w:szCs w:val="22"/>
        </w:rPr>
        <w:t xml:space="preserve">, </w:t>
      </w:r>
      <w:proofErr w:type="spellStart"/>
      <w:r w:rsidRPr="00E0604C">
        <w:rPr>
          <w:sz w:val="22"/>
          <w:szCs w:val="22"/>
        </w:rPr>
        <w:t>fenobarbitalis</w:t>
      </w:r>
      <w:proofErr w:type="spellEnd"/>
      <w:r w:rsidRPr="00E0604C">
        <w:rPr>
          <w:sz w:val="22"/>
          <w:szCs w:val="22"/>
        </w:rPr>
        <w:t xml:space="preserve">, </w:t>
      </w:r>
      <w:proofErr w:type="spellStart"/>
      <w:r w:rsidRPr="00E0604C">
        <w:rPr>
          <w:sz w:val="22"/>
          <w:szCs w:val="22"/>
        </w:rPr>
        <w:t>primidonas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Nerimą slopinantys, raminamieji, migdomieji vaistai ir vaistai nuo psichikos sutrikimų: barbitūratai, </w:t>
      </w:r>
      <w:proofErr w:type="spellStart"/>
      <w:r w:rsidRPr="00E0604C">
        <w:rPr>
          <w:sz w:val="22"/>
          <w:szCs w:val="22"/>
        </w:rPr>
        <w:t>chlordiazepoksidas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Šlapimo išsiskyrimą skatinantys vaistai: </w:t>
      </w:r>
      <w:proofErr w:type="spellStart"/>
      <w:r w:rsidRPr="00E0604C">
        <w:rPr>
          <w:sz w:val="22"/>
          <w:szCs w:val="22"/>
        </w:rPr>
        <w:t>chlortalidonas</w:t>
      </w:r>
      <w:proofErr w:type="spellEnd"/>
      <w:r w:rsidRPr="00E0604C">
        <w:rPr>
          <w:sz w:val="22"/>
          <w:szCs w:val="22"/>
        </w:rPr>
        <w:t xml:space="preserve">, </w:t>
      </w:r>
      <w:proofErr w:type="spellStart"/>
      <w:r w:rsidRPr="00E0604C">
        <w:rPr>
          <w:sz w:val="22"/>
          <w:szCs w:val="22"/>
        </w:rPr>
        <w:t>spironolaktonas</w:t>
      </w:r>
      <w:proofErr w:type="spellEnd"/>
      <w:r w:rsidRPr="00E0604C">
        <w:rPr>
          <w:sz w:val="22"/>
          <w:szCs w:val="22"/>
        </w:rPr>
        <w:t>.</w:t>
      </w:r>
    </w:p>
    <w:p w:rsidR="00D77E43" w:rsidRPr="00E0604C" w:rsidRDefault="00D77E43" w:rsidP="00D77E43">
      <w:pPr>
        <w:numPr>
          <w:ilvl w:val="0"/>
          <w:numId w:val="6"/>
        </w:numPr>
        <w:ind w:left="567" w:hanging="567"/>
        <w:rPr>
          <w:sz w:val="22"/>
          <w:szCs w:val="22"/>
        </w:rPr>
      </w:pPr>
      <w:r w:rsidRPr="00E0604C">
        <w:rPr>
          <w:sz w:val="22"/>
          <w:szCs w:val="22"/>
        </w:rPr>
        <w:t xml:space="preserve">Kiti vaistai: </w:t>
      </w:r>
      <w:proofErr w:type="spellStart"/>
      <w:r w:rsidRPr="00E0604C">
        <w:rPr>
          <w:sz w:val="22"/>
          <w:szCs w:val="22"/>
        </w:rPr>
        <w:t>karboksiuridinas</w:t>
      </w:r>
      <w:proofErr w:type="spellEnd"/>
      <w:r w:rsidRPr="00E0604C">
        <w:rPr>
          <w:sz w:val="22"/>
          <w:szCs w:val="22"/>
        </w:rPr>
        <w:t xml:space="preserve"> (vaistas, vartojamas esant tam tikriems medžiagų apykaitos sutrikimams), </w:t>
      </w:r>
      <w:proofErr w:type="spellStart"/>
      <w:r w:rsidRPr="00E0604C">
        <w:rPr>
          <w:sz w:val="22"/>
          <w:szCs w:val="22"/>
        </w:rPr>
        <w:t>chloralio</w:t>
      </w:r>
      <w:proofErr w:type="spellEnd"/>
      <w:r w:rsidRPr="00E0604C">
        <w:rPr>
          <w:sz w:val="22"/>
          <w:szCs w:val="22"/>
        </w:rPr>
        <w:t xml:space="preserve"> hidratas (slopinamąjį ir migdomąjį poveikį sukeliantis vaistas), kodeinas (vaistas nuo skausmo ir kosulio), </w:t>
      </w:r>
      <w:proofErr w:type="spellStart"/>
      <w:r w:rsidRPr="00E0604C">
        <w:rPr>
          <w:sz w:val="22"/>
          <w:szCs w:val="22"/>
        </w:rPr>
        <w:t>disulfiramas</w:t>
      </w:r>
      <w:proofErr w:type="spellEnd"/>
      <w:r w:rsidRPr="00E0604C">
        <w:rPr>
          <w:sz w:val="22"/>
          <w:szCs w:val="22"/>
        </w:rPr>
        <w:t xml:space="preserve"> (vaistas nuo alkoholizmo), </w:t>
      </w:r>
      <w:proofErr w:type="spellStart"/>
      <w:r w:rsidRPr="00E0604C">
        <w:rPr>
          <w:sz w:val="22"/>
          <w:szCs w:val="22"/>
        </w:rPr>
        <w:t>etakrino</w:t>
      </w:r>
      <w:proofErr w:type="spellEnd"/>
      <w:r w:rsidRPr="00E0604C">
        <w:rPr>
          <w:sz w:val="22"/>
          <w:szCs w:val="22"/>
        </w:rPr>
        <w:t xml:space="preserve"> rūgštis (šlapimo išsiskyrimą skatinantis vaistas), </w:t>
      </w:r>
      <w:proofErr w:type="spellStart"/>
      <w:r w:rsidRPr="00E0604C">
        <w:rPr>
          <w:sz w:val="22"/>
          <w:szCs w:val="22"/>
        </w:rPr>
        <w:t>fluvoksaminas</w:t>
      </w:r>
      <w:proofErr w:type="spellEnd"/>
      <w:r w:rsidRPr="00E0604C">
        <w:rPr>
          <w:sz w:val="22"/>
          <w:szCs w:val="22"/>
        </w:rPr>
        <w:t xml:space="preserve"> (antidepresantas), gripo vakcina, alfa ir beta interferonas (antivirusiniai vaistai), </w:t>
      </w:r>
      <w:proofErr w:type="spellStart"/>
      <w:r w:rsidRPr="00E0604C">
        <w:rPr>
          <w:sz w:val="22"/>
          <w:szCs w:val="22"/>
        </w:rPr>
        <w:t>fenitoinas</w:t>
      </w:r>
      <w:proofErr w:type="spellEnd"/>
      <w:r w:rsidRPr="00E0604C">
        <w:rPr>
          <w:sz w:val="22"/>
          <w:szCs w:val="22"/>
        </w:rPr>
        <w:t xml:space="preserve"> (vaistas nuo epilepsijos), </w:t>
      </w:r>
      <w:proofErr w:type="spellStart"/>
      <w:r w:rsidRPr="00E0604C">
        <w:rPr>
          <w:sz w:val="22"/>
          <w:szCs w:val="22"/>
        </w:rPr>
        <w:t>proguanilas</w:t>
      </w:r>
      <w:proofErr w:type="spellEnd"/>
      <w:r w:rsidRPr="00E0604C">
        <w:rPr>
          <w:sz w:val="22"/>
          <w:szCs w:val="22"/>
        </w:rPr>
        <w:t xml:space="preserve"> ir </w:t>
      </w:r>
      <w:proofErr w:type="spellStart"/>
      <w:r w:rsidRPr="00E0604C">
        <w:rPr>
          <w:sz w:val="22"/>
          <w:szCs w:val="22"/>
        </w:rPr>
        <w:t>kvininas</w:t>
      </w:r>
      <w:proofErr w:type="spellEnd"/>
      <w:r w:rsidRPr="00E0604C">
        <w:rPr>
          <w:sz w:val="22"/>
          <w:szCs w:val="22"/>
        </w:rPr>
        <w:t xml:space="preserve"> (vaistai nuo maliarijos), steroidiniai hormonai (anabolikai ir androgenai), skydliaukės hormonai, </w:t>
      </w:r>
      <w:proofErr w:type="spellStart"/>
      <w:r w:rsidRPr="00E0604C">
        <w:rPr>
          <w:sz w:val="22"/>
          <w:szCs w:val="22"/>
        </w:rPr>
        <w:t>troglitazonas</w:t>
      </w:r>
      <w:proofErr w:type="spellEnd"/>
      <w:r w:rsidRPr="00E0604C">
        <w:rPr>
          <w:sz w:val="22"/>
          <w:szCs w:val="22"/>
        </w:rPr>
        <w:t xml:space="preserve"> (vaistas nuo cukrinio diabeto), </w:t>
      </w:r>
      <w:proofErr w:type="spellStart"/>
      <w:r w:rsidRPr="00E0604C">
        <w:rPr>
          <w:sz w:val="22"/>
          <w:szCs w:val="22"/>
        </w:rPr>
        <w:t>valpro</w:t>
      </w:r>
      <w:proofErr w:type="spellEnd"/>
      <w:r w:rsidRPr="00E0604C">
        <w:rPr>
          <w:sz w:val="22"/>
          <w:szCs w:val="22"/>
        </w:rPr>
        <w:t xml:space="preserve"> rūgštis (vaistas nuo epilepsijos), </w:t>
      </w:r>
      <w:proofErr w:type="spellStart"/>
      <w:r w:rsidRPr="00E0604C">
        <w:rPr>
          <w:sz w:val="22"/>
          <w:szCs w:val="22"/>
        </w:rPr>
        <w:t>zafirlukastas</w:t>
      </w:r>
      <w:proofErr w:type="spellEnd"/>
      <w:r w:rsidRPr="00E0604C">
        <w:rPr>
          <w:sz w:val="22"/>
          <w:szCs w:val="22"/>
        </w:rPr>
        <w:t xml:space="preserve"> (vaistas nuo astmos), </w:t>
      </w:r>
      <w:proofErr w:type="spellStart"/>
      <w:r w:rsidRPr="00E0604C">
        <w:rPr>
          <w:sz w:val="22"/>
          <w:szCs w:val="22"/>
        </w:rPr>
        <w:t>aminoglutetimidas</w:t>
      </w:r>
      <w:proofErr w:type="spellEnd"/>
      <w:r w:rsidRPr="00E0604C">
        <w:rPr>
          <w:sz w:val="22"/>
          <w:szCs w:val="22"/>
        </w:rPr>
        <w:t xml:space="preserve"> (vaistas nuo endokrininės sistemos sutrikimų ir krūties vėžio), </w:t>
      </w:r>
      <w:proofErr w:type="spellStart"/>
      <w:r w:rsidRPr="00E0604C">
        <w:rPr>
          <w:sz w:val="22"/>
          <w:szCs w:val="22"/>
        </w:rPr>
        <w:t>kolestiraminas</w:t>
      </w:r>
      <w:proofErr w:type="spellEnd"/>
      <w:r w:rsidRPr="00E0604C">
        <w:rPr>
          <w:sz w:val="22"/>
          <w:szCs w:val="22"/>
        </w:rPr>
        <w:t xml:space="preserve"> (cholesterolio kiekį mažinantis vaistas), </w:t>
      </w:r>
      <w:proofErr w:type="spellStart"/>
      <w:r w:rsidRPr="00E0604C">
        <w:rPr>
          <w:sz w:val="22"/>
          <w:szCs w:val="22"/>
        </w:rPr>
        <w:t>dizopiramidas</w:t>
      </w:r>
      <w:proofErr w:type="spellEnd"/>
      <w:r w:rsidRPr="00E0604C">
        <w:rPr>
          <w:sz w:val="22"/>
          <w:szCs w:val="22"/>
        </w:rPr>
        <w:t xml:space="preserve"> (vaistas nuo širdies ritmo sutrikimo), </w:t>
      </w:r>
      <w:proofErr w:type="spellStart"/>
      <w:r w:rsidRPr="00E0604C">
        <w:rPr>
          <w:sz w:val="22"/>
          <w:szCs w:val="22"/>
        </w:rPr>
        <w:t>grizeofulvinas</w:t>
      </w:r>
      <w:proofErr w:type="spellEnd"/>
      <w:r w:rsidRPr="00E0604C">
        <w:rPr>
          <w:sz w:val="22"/>
          <w:szCs w:val="22"/>
        </w:rPr>
        <w:t xml:space="preserve"> (vaistas nuo grybelių sukeltų ligų), </w:t>
      </w:r>
      <w:proofErr w:type="spellStart"/>
      <w:r w:rsidRPr="00E0604C">
        <w:rPr>
          <w:sz w:val="22"/>
          <w:szCs w:val="22"/>
        </w:rPr>
        <w:t>mesalazinas</w:t>
      </w:r>
      <w:proofErr w:type="spellEnd"/>
      <w:r w:rsidRPr="00E0604C">
        <w:rPr>
          <w:sz w:val="22"/>
          <w:szCs w:val="22"/>
        </w:rPr>
        <w:t xml:space="preserve"> (vaistas nuo opinio kolito ir Krono ligos), </w:t>
      </w:r>
      <w:proofErr w:type="spellStart"/>
      <w:r w:rsidRPr="00E0604C">
        <w:rPr>
          <w:sz w:val="22"/>
          <w:szCs w:val="22"/>
        </w:rPr>
        <w:t>nevirapinas</w:t>
      </w:r>
      <w:proofErr w:type="spellEnd"/>
      <w:r w:rsidRPr="00E0604C">
        <w:rPr>
          <w:sz w:val="22"/>
          <w:szCs w:val="22"/>
        </w:rPr>
        <w:t xml:space="preserve"> (vaistas nuo AIDS), </w:t>
      </w:r>
      <w:proofErr w:type="spellStart"/>
      <w:r w:rsidRPr="00E0604C">
        <w:rPr>
          <w:sz w:val="22"/>
          <w:szCs w:val="22"/>
        </w:rPr>
        <w:t>trazodonas</w:t>
      </w:r>
      <w:proofErr w:type="spellEnd"/>
      <w:r w:rsidRPr="00E0604C">
        <w:rPr>
          <w:sz w:val="22"/>
          <w:szCs w:val="22"/>
        </w:rPr>
        <w:t xml:space="preserve"> (antidepresantas), vitaminas C, </w:t>
      </w:r>
      <w:proofErr w:type="spellStart"/>
      <w:r w:rsidRPr="00E0604C">
        <w:rPr>
          <w:sz w:val="22"/>
          <w:szCs w:val="22"/>
        </w:rPr>
        <w:t>noskapinas</w:t>
      </w:r>
      <w:proofErr w:type="spellEnd"/>
      <w:r w:rsidRPr="00E0604C">
        <w:rPr>
          <w:sz w:val="22"/>
          <w:szCs w:val="22"/>
        </w:rPr>
        <w:t xml:space="preserve"> (kosulį slopinantis vaistas) ir vaistas nuo sąnarių sutrikimų </w:t>
      </w:r>
      <w:proofErr w:type="spellStart"/>
      <w:r w:rsidRPr="00E0604C">
        <w:rPr>
          <w:sz w:val="22"/>
          <w:szCs w:val="22"/>
        </w:rPr>
        <w:t>gliukozaminas</w:t>
      </w:r>
      <w:proofErr w:type="spellEnd"/>
      <w:r w:rsidRPr="00E0604C">
        <w:rPr>
          <w:sz w:val="22"/>
          <w:szCs w:val="22"/>
        </w:rPr>
        <w:t xml:space="preserve"> (su </w:t>
      </w:r>
      <w:proofErr w:type="spellStart"/>
      <w:r w:rsidRPr="00E0604C">
        <w:rPr>
          <w:sz w:val="22"/>
          <w:szCs w:val="22"/>
        </w:rPr>
        <w:t>chondroitino</w:t>
      </w:r>
      <w:proofErr w:type="spellEnd"/>
      <w:r w:rsidRPr="00E0604C">
        <w:rPr>
          <w:sz w:val="22"/>
          <w:szCs w:val="22"/>
        </w:rPr>
        <w:t xml:space="preserve"> sulfatu arba be jo).</w:t>
      </w:r>
    </w:p>
    <w:p w:rsidR="00D77E43" w:rsidRPr="00116F77" w:rsidRDefault="00D77E43" w:rsidP="00D77E43">
      <w:pPr>
        <w:pStyle w:val="BTEMEASMCA"/>
      </w:pPr>
    </w:p>
    <w:p w:rsidR="00D77E43" w:rsidRPr="00E0604C" w:rsidRDefault="00D77E43" w:rsidP="00D77E43">
      <w:pPr>
        <w:pStyle w:val="BTEMEASMCA"/>
      </w:pPr>
      <w:r w:rsidRPr="00E0604C">
        <w:t>Jeigu esate pasiskiepiję nuo gripo, apie tai pasakykite gydytojui.</w:t>
      </w:r>
    </w:p>
    <w:p w:rsidR="00D77E43" w:rsidRPr="00E0604C" w:rsidRDefault="00D77E43" w:rsidP="00D77E43">
      <w:pPr>
        <w:pStyle w:val="BTEMEASMCA"/>
      </w:pPr>
    </w:p>
    <w:p w:rsidR="00D77E43" w:rsidRPr="00E0604C" w:rsidRDefault="00D77E43" w:rsidP="00D77E43">
      <w:pPr>
        <w:rPr>
          <w:i/>
          <w:sz w:val="22"/>
          <w:szCs w:val="22"/>
        </w:rPr>
      </w:pPr>
      <w:r w:rsidRPr="00E0604C">
        <w:rPr>
          <w:i/>
          <w:sz w:val="22"/>
          <w:szCs w:val="22"/>
        </w:rPr>
        <w:t>Augaliniai vaistai ir natūralūs produktai</w:t>
      </w:r>
    </w:p>
    <w:p w:rsidR="00D77E43" w:rsidRPr="00E0604C" w:rsidRDefault="00D77E43" w:rsidP="00D77E43">
      <w:pPr>
        <w:pStyle w:val="BTEMEASMCA"/>
      </w:pPr>
      <w:r w:rsidRPr="00116F77">
        <w:t>Jei vartojate toliau išvardytų augalinių vaistų , prieš nutraukiant jų vartojimą pasitarkite su gydytoju. Ginkmedis (</w:t>
      </w:r>
      <w:r w:rsidRPr="00E0604C">
        <w:rPr>
          <w:i/>
        </w:rPr>
        <w:t>Ginko biloba</w:t>
      </w:r>
      <w:r w:rsidRPr="00E0604C">
        <w:t>), česnakas (</w:t>
      </w:r>
      <w:r w:rsidRPr="00E0604C">
        <w:rPr>
          <w:i/>
        </w:rPr>
        <w:t>Allium sativum</w:t>
      </w:r>
      <w:r w:rsidRPr="00E0604C">
        <w:t>), šventagaršvės preparatai (</w:t>
      </w:r>
      <w:r w:rsidRPr="00E0604C">
        <w:rPr>
          <w:i/>
        </w:rPr>
        <w:t>Angelica sinensis</w:t>
      </w:r>
      <w:r w:rsidRPr="00E0604C">
        <w:t>), papaja (</w:t>
      </w:r>
      <w:r w:rsidRPr="00E0604C">
        <w:rPr>
          <w:i/>
        </w:rPr>
        <w:t>Carica papaya</w:t>
      </w:r>
      <w:r w:rsidRPr="00E0604C">
        <w:t>) ir šalavijas (</w:t>
      </w:r>
      <w:r w:rsidRPr="00E0604C">
        <w:rPr>
          <w:i/>
        </w:rPr>
        <w:t>Salvia miltiorrhiza</w:t>
      </w:r>
      <w:r w:rsidRPr="00E0604C">
        <w:t>) gali stiprinti varfarino poveikį. Antra vertus, jonažolė (</w:t>
      </w:r>
      <w:r w:rsidRPr="00E0604C">
        <w:rPr>
          <w:i/>
        </w:rPr>
        <w:t>Hypericum perforatum</w:t>
      </w:r>
      <w:r w:rsidRPr="00E0604C">
        <w:t>) ir ženšenis (</w:t>
      </w:r>
      <w:r w:rsidRPr="00E0604C">
        <w:rPr>
          <w:i/>
        </w:rPr>
        <w:t>Panax</w:t>
      </w:r>
      <w:r w:rsidRPr="00E0604C">
        <w:t xml:space="preserve"> rūšis) varfarino poveikį gali sumažinti.</w:t>
      </w:r>
    </w:p>
    <w:p w:rsidR="00D77E43" w:rsidRPr="00E0604C" w:rsidRDefault="00D77E43" w:rsidP="00D77E43">
      <w:pPr>
        <w:pStyle w:val="BTEMEASMCA"/>
      </w:pPr>
      <w:r w:rsidRPr="00E0604C">
        <w:t>Todėl, vartojant WARFARIN-GRINDEKS,  negalima pradėti arba nutraukti šių augalinių vaistų vartojimą, nepasitarus su gydytoju.</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Gydymo </w:t>
      </w:r>
      <w:proofErr w:type="spellStart"/>
      <w:r w:rsidRPr="00E0604C">
        <w:rPr>
          <w:sz w:val="22"/>
          <w:szCs w:val="22"/>
        </w:rPr>
        <w:t>varfarinu</w:t>
      </w:r>
      <w:proofErr w:type="spellEnd"/>
      <w:r w:rsidRPr="00E0604C">
        <w:rPr>
          <w:sz w:val="22"/>
          <w:szCs w:val="22"/>
        </w:rPr>
        <w:t xml:space="preserve"> metu prieš pradedant vartoti maisto papildų pasitarkite su gydytoju.</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Rūkymas gali pakeisti </w:t>
      </w:r>
      <w:proofErr w:type="spellStart"/>
      <w:r w:rsidRPr="00E0604C">
        <w:rPr>
          <w:sz w:val="22"/>
          <w:szCs w:val="22"/>
        </w:rPr>
        <w:t>varfarino</w:t>
      </w:r>
      <w:proofErr w:type="spellEnd"/>
      <w:r w:rsidRPr="00E0604C">
        <w:rPr>
          <w:sz w:val="22"/>
          <w:szCs w:val="22"/>
        </w:rPr>
        <w:t xml:space="preserve"> veiksmingumą. Gydymo </w:t>
      </w:r>
      <w:proofErr w:type="spellStart"/>
      <w:r w:rsidRPr="00E0604C">
        <w:rPr>
          <w:sz w:val="22"/>
          <w:szCs w:val="22"/>
        </w:rPr>
        <w:t>varfarinu</w:t>
      </w:r>
      <w:proofErr w:type="spellEnd"/>
      <w:r w:rsidRPr="00E0604C">
        <w:rPr>
          <w:sz w:val="22"/>
          <w:szCs w:val="22"/>
        </w:rPr>
        <w:t xml:space="preserve"> metu Jums gali reikėti atlikti daugiau laboratorinių tyrimų. Jei rūkote, pradedate ar nustojate rūkyti, praneškite tai savo gydytojui.</w:t>
      </w:r>
    </w:p>
    <w:p w:rsidR="00D77E43" w:rsidRPr="00E0604C" w:rsidRDefault="00D77E43" w:rsidP="00D77E43">
      <w:pPr>
        <w:rPr>
          <w:b/>
          <w:sz w:val="22"/>
          <w:szCs w:val="22"/>
        </w:rPr>
      </w:pPr>
      <w:r w:rsidRPr="00E0604C">
        <w:rPr>
          <w:b/>
          <w:sz w:val="22"/>
          <w:szCs w:val="22"/>
        </w:rPr>
        <w:t>WARFARIN–GRINDEKS</w:t>
      </w:r>
      <w:r w:rsidRPr="00E0604C">
        <w:rPr>
          <w:b/>
          <w:noProof/>
          <w:sz w:val="22"/>
          <w:szCs w:val="22"/>
        </w:rPr>
        <w:t xml:space="preserve"> </w:t>
      </w:r>
      <w:r w:rsidRPr="00E0604C">
        <w:rPr>
          <w:b/>
          <w:sz w:val="22"/>
          <w:szCs w:val="22"/>
        </w:rPr>
        <w:t>vartojimas su maistu ir gėrimais</w:t>
      </w:r>
    </w:p>
    <w:p w:rsidR="00D77E43" w:rsidRPr="00E0604C" w:rsidRDefault="00D77E43" w:rsidP="00D77E43">
      <w:pPr>
        <w:rPr>
          <w:sz w:val="22"/>
          <w:szCs w:val="22"/>
        </w:rPr>
      </w:pPr>
      <w:r w:rsidRPr="00E0604C">
        <w:rPr>
          <w:sz w:val="22"/>
          <w:szCs w:val="22"/>
        </w:rPr>
        <w:t xml:space="preserve">Vitamino K vartojimas turi įtakos </w:t>
      </w:r>
      <w:proofErr w:type="spellStart"/>
      <w:r w:rsidRPr="00E0604C">
        <w:rPr>
          <w:sz w:val="22"/>
          <w:szCs w:val="22"/>
        </w:rPr>
        <w:t>varfarino</w:t>
      </w:r>
      <w:proofErr w:type="spellEnd"/>
      <w:r w:rsidRPr="00E0604C">
        <w:rPr>
          <w:sz w:val="22"/>
          <w:szCs w:val="22"/>
        </w:rPr>
        <w:t xml:space="preserve"> poveikiui. Todėl, vartojant </w:t>
      </w:r>
      <w:proofErr w:type="spellStart"/>
      <w:r w:rsidRPr="00E0604C">
        <w:rPr>
          <w:sz w:val="22"/>
          <w:szCs w:val="22"/>
        </w:rPr>
        <w:t>varfarino</w:t>
      </w:r>
      <w:proofErr w:type="spellEnd"/>
      <w:r w:rsidRPr="00E0604C">
        <w:rPr>
          <w:sz w:val="22"/>
          <w:szCs w:val="22"/>
        </w:rPr>
        <w:t>, su maistu gaunamas vitamino K kiekis turi būti kuo pastovesnis. Reikia vengti staigių mitybos pokyčių. Daugiausia vitamino K yra žaliose, lapinėse daržovėse ir vaistažolėse.</w:t>
      </w:r>
    </w:p>
    <w:p w:rsidR="00D77E43" w:rsidRPr="00E0604C" w:rsidRDefault="00D77E43" w:rsidP="00D77E43">
      <w:pPr>
        <w:rPr>
          <w:sz w:val="22"/>
          <w:szCs w:val="22"/>
        </w:rPr>
      </w:pPr>
      <w:r w:rsidRPr="00E0604C">
        <w:rPr>
          <w:sz w:val="22"/>
          <w:szCs w:val="22"/>
        </w:rPr>
        <w:t xml:space="preserve">Kai </w:t>
      </w:r>
      <w:r>
        <w:rPr>
          <w:sz w:val="22"/>
          <w:szCs w:val="22"/>
        </w:rPr>
        <w:t xml:space="preserve">kurie </w:t>
      </w:r>
      <w:r w:rsidRPr="00E0604C">
        <w:rPr>
          <w:sz w:val="22"/>
          <w:szCs w:val="22"/>
        </w:rPr>
        <w:t xml:space="preserve">jo šaltiniai išvardyti toliau. Jų vartoti vengti nereikėtų, tačiau suvartojamas kiekis turėtų būti kiek įmanoma pastovesnis, tai: burnočio lapai, avokadai, brokoliai, Briuselio kopūstai, kopūstai, rapsų aliejus, </w:t>
      </w:r>
      <w:proofErr w:type="spellStart"/>
      <w:r w:rsidRPr="00E0604C">
        <w:rPr>
          <w:i/>
          <w:sz w:val="22"/>
          <w:szCs w:val="22"/>
        </w:rPr>
        <w:t>chayote</w:t>
      </w:r>
      <w:proofErr w:type="spellEnd"/>
      <w:r w:rsidRPr="00E0604C">
        <w:rPr>
          <w:sz w:val="22"/>
          <w:szCs w:val="22"/>
        </w:rPr>
        <w:t xml:space="preserve"> lapai, laiškinis česnakas, kalendra, agurkų žievė (bet ne agurkas be žievės), cikorija, lapinis kopūstas, kivio vaisiai, salotų lapai, mėtų lapeliai, garstyčių žaluma, alyvuogių aliejus, petražolės, žirniai, pistacijos, purpurinių jūrų dumblių lapai, špinatų lapai, svogūnų laiškai, sojų pupelės, arbatos lapai (bet ne arbata), ropių lapai, rėžiukai.</w:t>
      </w:r>
    </w:p>
    <w:p w:rsidR="00D77E43" w:rsidRPr="00E0604C" w:rsidRDefault="00D77E43" w:rsidP="00D77E43">
      <w:pPr>
        <w:rPr>
          <w:sz w:val="22"/>
          <w:szCs w:val="22"/>
        </w:rPr>
      </w:pPr>
      <w:r w:rsidRPr="00E0604C">
        <w:rPr>
          <w:sz w:val="22"/>
          <w:szCs w:val="22"/>
        </w:rPr>
        <w:t xml:space="preserve">Spanguolių sultys arba kitokie spanguolių produktai gali sustiprinti </w:t>
      </w:r>
      <w:proofErr w:type="spellStart"/>
      <w:r w:rsidRPr="00E0604C">
        <w:rPr>
          <w:sz w:val="22"/>
          <w:szCs w:val="22"/>
        </w:rPr>
        <w:t>varfarino</w:t>
      </w:r>
      <w:proofErr w:type="spellEnd"/>
      <w:r w:rsidRPr="00E0604C">
        <w:rPr>
          <w:sz w:val="22"/>
          <w:szCs w:val="22"/>
        </w:rPr>
        <w:t xml:space="preserve"> poveikį, todėl reikia vengti juos vartoti kartu.</w:t>
      </w:r>
    </w:p>
    <w:p w:rsidR="00D77E43" w:rsidRPr="00E0604C" w:rsidRDefault="00D77E43" w:rsidP="00D77E43">
      <w:r w:rsidRPr="00E0604C" w:rsidDel="00EC5682">
        <w:rPr>
          <w:sz w:val="22"/>
          <w:szCs w:val="22"/>
        </w:rPr>
        <w:t xml:space="preserve">  </w:t>
      </w:r>
    </w:p>
    <w:p w:rsidR="00D77E43" w:rsidRPr="00E0604C" w:rsidRDefault="00D77E43" w:rsidP="00D77E43">
      <w:pPr>
        <w:pStyle w:val="PI-3EMEASMCA"/>
      </w:pPr>
      <w:r w:rsidRPr="00E0604C">
        <w:t>Nėštumas ir žindymo laikotarpis</w:t>
      </w:r>
    </w:p>
    <w:p w:rsidR="00D77E43" w:rsidRPr="00E0604C" w:rsidRDefault="00D77E43" w:rsidP="00D77E43">
      <w:pPr>
        <w:pStyle w:val="BTEMEASMCA"/>
      </w:pPr>
      <w:r w:rsidRPr="00116F77">
        <w:t xml:space="preserve">Pirmąjį nėštumo trimestrą bei paskutiniosiomis keturiomis nėštumo savaitėmis WARFARIN-GRINDEKS vartoti negalima (žr. </w:t>
      </w:r>
      <w:r w:rsidRPr="00D826EB">
        <w:rPr>
          <w:b/>
        </w:rPr>
        <w:t xml:space="preserve">WARFARIN-GRINDEKS vartoti </w:t>
      </w:r>
      <w:r w:rsidRPr="006B5B82">
        <w:rPr>
          <w:b/>
        </w:rPr>
        <w:t>draudžiama</w:t>
      </w:r>
      <w:r w:rsidRPr="00116F77">
        <w:t xml:space="preserve">). Tačiau, jei įmanoma, varfarino vartojimo reikia vengti viso nėštumo metu. Išskirtiniais atvejais gydymą turi pasvarstyti gydytojas specialistas. Jei vartodama WARFARIN-GRINDEKS pastojate ar ketinate pastoti, privalote </w:t>
      </w:r>
      <w:r>
        <w:t>kreiptis į gydytoją, nes WARFARIN-GRINDEKS</w:t>
      </w:r>
      <w:r w:rsidRPr="00E0604C">
        <w:t xml:space="preserve"> vartojimas nėštumo metu gali turėti žalingą poveikį vaisiui.</w:t>
      </w:r>
    </w:p>
    <w:p w:rsidR="00D77E43" w:rsidRPr="00E0604C" w:rsidRDefault="00D77E43" w:rsidP="00D77E43">
      <w:pPr>
        <w:pStyle w:val="BTEMEASMCA"/>
      </w:pPr>
      <w:r w:rsidRPr="00E0604C">
        <w:t>Jeigu esate nėščia, žindote kūdikį, manote, kad galbūt esate nėščia, arba planuojate pastoti, tai prieš vartodama šį vaistą, pasitarkite su gydytoju.</w:t>
      </w:r>
    </w:p>
    <w:p w:rsidR="00D77E43" w:rsidRPr="00E0604C" w:rsidRDefault="00D77E43" w:rsidP="00D77E43">
      <w:pPr>
        <w:pStyle w:val="BTEMEASMCA"/>
        <w:rPr>
          <w:i/>
        </w:rPr>
      </w:pPr>
      <w:r w:rsidRPr="00E0604C">
        <w:t>Varfarinas nepatenka į motinos pieną. Moterims, vartojančioms varfariną, žindyti galima.</w:t>
      </w:r>
    </w:p>
    <w:p w:rsidR="00D77E43" w:rsidRPr="00E0604C" w:rsidRDefault="00D77E43" w:rsidP="00D77E43">
      <w:pPr>
        <w:pStyle w:val="BTEMEASMCA"/>
      </w:pPr>
    </w:p>
    <w:p w:rsidR="00D77E43" w:rsidRPr="00E0604C" w:rsidRDefault="00D77E43" w:rsidP="00D77E43">
      <w:pPr>
        <w:pStyle w:val="PI-3EMEASMCA"/>
      </w:pPr>
      <w:r w:rsidRPr="00E0604C">
        <w:t>Vairavimas ir mechanizmų valdymas</w:t>
      </w:r>
    </w:p>
    <w:p w:rsidR="00D77E43" w:rsidRPr="00E0604C" w:rsidRDefault="00D77E43" w:rsidP="00D77E43">
      <w:pPr>
        <w:rPr>
          <w:sz w:val="22"/>
          <w:szCs w:val="22"/>
        </w:rPr>
      </w:pPr>
      <w:proofErr w:type="spellStart"/>
      <w:r w:rsidRPr="00E0604C">
        <w:rPr>
          <w:sz w:val="22"/>
          <w:szCs w:val="22"/>
        </w:rPr>
        <w:t>Varfarinas</w:t>
      </w:r>
      <w:proofErr w:type="spellEnd"/>
      <w:r w:rsidRPr="00E0604C">
        <w:rPr>
          <w:sz w:val="22"/>
          <w:szCs w:val="22"/>
        </w:rPr>
        <w:t xml:space="preserve"> gebėjimo vairuoti ir valdyti mechanizmus neveikia.</w:t>
      </w:r>
    </w:p>
    <w:p w:rsidR="00D77E43" w:rsidRPr="00E0604C" w:rsidRDefault="00D77E43" w:rsidP="00D77E43">
      <w:pPr>
        <w:pStyle w:val="BTEMEASMCA"/>
      </w:pPr>
      <w:r w:rsidRPr="00E0604C">
        <w:tab/>
      </w:r>
    </w:p>
    <w:p w:rsidR="00D77E43" w:rsidRPr="00E0604C" w:rsidRDefault="00D77E43" w:rsidP="00D77E43">
      <w:pPr>
        <w:pStyle w:val="PI-3EMEASMCA"/>
      </w:pPr>
      <w:r w:rsidRPr="00E0604C">
        <w:rPr>
          <w:noProof/>
        </w:rPr>
        <w:t>WARFARIN-GRINDEKS</w:t>
      </w:r>
      <w:r w:rsidRPr="00E0604C">
        <w:t xml:space="preserve"> sudėtyje yra laktozės ir dažiklio </w:t>
      </w:r>
      <w:proofErr w:type="spellStart"/>
      <w:r w:rsidRPr="00E0604C">
        <w:t>Ponso</w:t>
      </w:r>
      <w:proofErr w:type="spellEnd"/>
      <w:r w:rsidRPr="00E0604C">
        <w:t xml:space="preserve"> 4R (E124)</w:t>
      </w:r>
    </w:p>
    <w:p w:rsidR="00D77E43" w:rsidRPr="00E0604C" w:rsidRDefault="00D77E43" w:rsidP="00D77E43">
      <w:pPr>
        <w:numPr>
          <w:ilvl w:val="12"/>
          <w:numId w:val="0"/>
        </w:numPr>
        <w:rPr>
          <w:sz w:val="22"/>
          <w:szCs w:val="22"/>
        </w:rPr>
      </w:pPr>
      <w:r w:rsidRPr="00E0604C">
        <w:rPr>
          <w:sz w:val="22"/>
          <w:szCs w:val="22"/>
        </w:rPr>
        <w:t>Jeigu gydytojas Jums yra sakęs, kad netoleruojate kokių nors angliavandenių, kreipkitės į jį prieš pradėdami vartoti šį vaistą.</w:t>
      </w:r>
    </w:p>
    <w:p w:rsidR="00D77E43" w:rsidRPr="00E0604C" w:rsidRDefault="00D77E43" w:rsidP="00D77E43">
      <w:pPr>
        <w:numPr>
          <w:ilvl w:val="12"/>
          <w:numId w:val="0"/>
        </w:numPr>
        <w:rPr>
          <w:noProof/>
          <w:sz w:val="22"/>
          <w:szCs w:val="22"/>
        </w:rPr>
      </w:pPr>
      <w:r w:rsidRPr="00E0604C">
        <w:rPr>
          <w:sz w:val="22"/>
          <w:szCs w:val="22"/>
        </w:rPr>
        <w:t xml:space="preserve">WARFARIN-GRINDEKS 5 mg tablečių sudėtyje yra dažiklio </w:t>
      </w:r>
      <w:proofErr w:type="spellStart"/>
      <w:r w:rsidRPr="00E0604C">
        <w:rPr>
          <w:sz w:val="22"/>
          <w:szCs w:val="22"/>
        </w:rPr>
        <w:t>Ponso</w:t>
      </w:r>
      <w:proofErr w:type="spellEnd"/>
      <w:r w:rsidRPr="00E0604C">
        <w:rPr>
          <w:sz w:val="22"/>
          <w:szCs w:val="22"/>
        </w:rPr>
        <w:t xml:space="preserve"> 4R (E124), kuris gali sukelti alergines reakcijas.</w:t>
      </w:r>
    </w:p>
    <w:p w:rsidR="00D77E43" w:rsidRPr="00116F77" w:rsidRDefault="00D77E43" w:rsidP="00D77E43">
      <w:pPr>
        <w:pStyle w:val="BTEMEASMCA"/>
      </w:pPr>
    </w:p>
    <w:p w:rsidR="00D77E43" w:rsidRPr="00E0604C" w:rsidRDefault="00D77E43" w:rsidP="00D77E43">
      <w:pPr>
        <w:pStyle w:val="BTEMEASMCA"/>
      </w:pPr>
    </w:p>
    <w:p w:rsidR="00D77E43" w:rsidRPr="00E0604C" w:rsidRDefault="00D77E43" w:rsidP="00D77E43">
      <w:pPr>
        <w:pStyle w:val="PI-1EMEASMCA"/>
      </w:pPr>
      <w:bookmarkStart w:id="4" w:name="_Toc129243141"/>
      <w:bookmarkStart w:id="5" w:name="_Toc129243266"/>
      <w:r w:rsidRPr="00E0604C">
        <w:t>3.</w:t>
      </w:r>
      <w:r w:rsidRPr="00E0604C">
        <w:tab/>
        <w:t xml:space="preserve">Kaip vartoti </w:t>
      </w:r>
      <w:bookmarkEnd w:id="4"/>
      <w:bookmarkEnd w:id="5"/>
      <w:r w:rsidRPr="00E0604C">
        <w:t>WARFARIN-GRINDEKS</w:t>
      </w:r>
    </w:p>
    <w:p w:rsidR="00D77E43" w:rsidRPr="00E0604C" w:rsidRDefault="00D77E43" w:rsidP="00D77E43">
      <w:pPr>
        <w:pStyle w:val="BTEMEASMCA"/>
      </w:pPr>
    </w:p>
    <w:p w:rsidR="00D77E43" w:rsidRPr="00E0604C" w:rsidRDefault="00D77E43" w:rsidP="00D77E43">
      <w:pPr>
        <w:pStyle w:val="BTEMEASMCA"/>
      </w:pPr>
      <w:r w:rsidRPr="00E0604C">
        <w:t xml:space="preserve">Visada vartokite šį vaistą tiksliai kaip nurodė gydytojas. Jeigu abejojate, kreipkitės į gydytoją arba vaistininką. </w:t>
      </w:r>
    </w:p>
    <w:p w:rsidR="00D77E43" w:rsidRPr="00E0604C" w:rsidRDefault="00D77E43" w:rsidP="00D77E43">
      <w:pPr>
        <w:pStyle w:val="BTEMEASMCA"/>
      </w:pPr>
    </w:p>
    <w:p w:rsidR="00D77E43" w:rsidRPr="00E0604C" w:rsidRDefault="00D77E43" w:rsidP="00D77E43">
      <w:pPr>
        <w:pStyle w:val="BTEMEASMCA"/>
      </w:pPr>
      <w:r w:rsidRPr="00E0604C">
        <w:t>Vartoti per burną. Tabletę galima padalyti į lygias dozes.</w:t>
      </w:r>
    </w:p>
    <w:p w:rsidR="00D77E43" w:rsidRPr="00E0604C" w:rsidRDefault="00D77E43" w:rsidP="00D77E43">
      <w:pPr>
        <w:pStyle w:val="BTEMEASMCA"/>
      </w:pPr>
    </w:p>
    <w:p w:rsidR="00D77E43" w:rsidRPr="00E0604C" w:rsidRDefault="00D77E43" w:rsidP="00D77E43">
      <w:pPr>
        <w:pStyle w:val="BTEMEASMCA"/>
      </w:pPr>
      <w:r w:rsidRPr="00E0604C">
        <w:t xml:space="preserve">Griežtai laikykitės gydytojo nurodymų. Svarbu reguliariai atlikti laboratorinius tyrimus. Dozė parenkama ir koreguojama individualiai Jūsų gydytojo, todėl vieną dieną ji gali būti kitokia negu kitą dieną. Dozės nurodomos kraujo krešėjimo stebėjimo kortelėje. Šioje kortelėje rasite informaciją, koks siekiamas kraujo krešėjimo lygis (pvz., INR – 2,0-3,0 arba 2,5-3,5) ir kito laboratorinio tyrimo datą. </w:t>
      </w:r>
    </w:p>
    <w:p w:rsidR="00D77E43" w:rsidRPr="00E0604C" w:rsidRDefault="00D77E43" w:rsidP="00D77E43">
      <w:pPr>
        <w:pStyle w:val="BTEMEASMCA"/>
      </w:pPr>
    </w:p>
    <w:p w:rsidR="00D77E43" w:rsidRPr="00D826EB" w:rsidRDefault="00D77E43" w:rsidP="00D77E43">
      <w:pPr>
        <w:pStyle w:val="BTEMEASMCA"/>
      </w:pPr>
      <w:r w:rsidRPr="00D826EB">
        <w:t>Senyviems žmonėms ir pacientams, kurių kepenų funkcija sutrikusi</w:t>
      </w:r>
    </w:p>
    <w:p w:rsidR="00D77E43" w:rsidRPr="00116F77" w:rsidRDefault="00D77E43" w:rsidP="00D77E43">
      <w:pPr>
        <w:pStyle w:val="BTEMEASMCA"/>
      </w:pPr>
      <w:r w:rsidRPr="00116F77">
        <w:t>Varfarino dozę gali tekti sumažinti.</w:t>
      </w:r>
    </w:p>
    <w:p w:rsidR="00D77E43" w:rsidRPr="00E0604C" w:rsidRDefault="00D77E43" w:rsidP="00D77E43">
      <w:pPr>
        <w:pStyle w:val="BTEMEASMCA"/>
      </w:pPr>
    </w:p>
    <w:p w:rsidR="00D77E43" w:rsidRPr="00D826EB" w:rsidRDefault="00D77E43" w:rsidP="00D77E43">
      <w:pPr>
        <w:pStyle w:val="BTEMEASMCA"/>
      </w:pPr>
      <w:r w:rsidRPr="00D826EB">
        <w:t>Pacientams, kurių inkstų funkcija sutrikusi</w:t>
      </w:r>
    </w:p>
    <w:p w:rsidR="00D77E43" w:rsidRPr="00116F77" w:rsidRDefault="00D77E43" w:rsidP="00D77E43">
      <w:pPr>
        <w:pStyle w:val="BTEMEASMCA"/>
      </w:pPr>
      <w:r w:rsidRPr="00116F77">
        <w:t>Pacientams, kurių inkstų funkcija sutrikusi, gali reikėti vartoti didesnę arba mažesnę varfarino dozę.</w:t>
      </w:r>
    </w:p>
    <w:p w:rsidR="00D77E43" w:rsidRPr="00116F77" w:rsidRDefault="00D77E43" w:rsidP="00D77E43">
      <w:pPr>
        <w:pStyle w:val="BTEMEASMCA"/>
      </w:pPr>
    </w:p>
    <w:p w:rsidR="00D77E43" w:rsidRPr="00D826EB" w:rsidRDefault="00D77E43" w:rsidP="00D77E43">
      <w:pPr>
        <w:pStyle w:val="BTEMEASMCA"/>
      </w:pPr>
      <w:r w:rsidRPr="00D826EB">
        <w:t>Svarbu!</w:t>
      </w:r>
    </w:p>
    <w:p w:rsidR="00D77E43" w:rsidRPr="00E0604C" w:rsidRDefault="00D77E43" w:rsidP="00D77E43">
      <w:pPr>
        <w:pStyle w:val="BTEMEASMCA"/>
      </w:pPr>
      <w:r w:rsidRPr="00116F77">
        <w:t>Pastebėję didesnį polinkį į mėlynes, kraujavimą iš nosies ar dantenų, kraują šlapime ar išmatose, juodas išmatas, vėmimą krauju ar pailgėjusį kraujavimą mėnesinių metu, kreipkitės į gydytoją. Tai gali būti pernelyg didelio varfarino poveikio požymis, Jums gali tekti koreguoti dozę.</w:t>
      </w:r>
    </w:p>
    <w:p w:rsidR="00D77E43" w:rsidRPr="00E0604C" w:rsidRDefault="00D77E43" w:rsidP="00D77E43">
      <w:pPr>
        <w:pStyle w:val="BTEMEASMCA"/>
      </w:pPr>
    </w:p>
    <w:p w:rsidR="00D77E43" w:rsidRPr="00D826EB" w:rsidRDefault="00D77E43" w:rsidP="00D77E43">
      <w:pPr>
        <w:pStyle w:val="BTEMEASMCA"/>
      </w:pPr>
      <w:r w:rsidRPr="00D826EB">
        <w:t>Vartojimas vaikams</w:t>
      </w:r>
    </w:p>
    <w:p w:rsidR="00D77E43" w:rsidRPr="00E0604C" w:rsidRDefault="00D77E43" w:rsidP="00D77E43">
      <w:pPr>
        <w:pStyle w:val="BTEMEASMCA"/>
      </w:pPr>
      <w:r w:rsidRPr="00116F77">
        <w:t>Vaikų gydymo varfarinu pradžią ir gydymo stebėjimą prižiūri pediatras, jis koreguoja dozę, remiantis laboratorinių tyrimų duomenimis (INR).</w:t>
      </w:r>
    </w:p>
    <w:p w:rsidR="00D77E43" w:rsidRPr="00E0604C" w:rsidRDefault="00D77E43" w:rsidP="00D77E43">
      <w:pPr>
        <w:pStyle w:val="BTEMEASMCA"/>
      </w:pPr>
    </w:p>
    <w:p w:rsidR="00D77E43" w:rsidRPr="00E0604C" w:rsidRDefault="00D77E43" w:rsidP="00D77E43">
      <w:pPr>
        <w:pStyle w:val="PI-3EMEASMCA"/>
      </w:pPr>
      <w:r w:rsidRPr="00E0604C">
        <w:t>Ką daryti pavartojus per didelę WARFARIN–GRINDEKS</w:t>
      </w:r>
      <w:r w:rsidRPr="00D826EB">
        <w:t xml:space="preserve">  </w:t>
      </w:r>
      <w:r w:rsidRPr="00E0604C">
        <w:t>dozę</w:t>
      </w:r>
    </w:p>
    <w:p w:rsidR="00D77E43" w:rsidRPr="00E0604C" w:rsidRDefault="00D77E43" w:rsidP="00D77E43">
      <w:pPr>
        <w:rPr>
          <w:sz w:val="22"/>
          <w:szCs w:val="22"/>
        </w:rPr>
      </w:pPr>
      <w:r w:rsidRPr="00E0604C">
        <w:rPr>
          <w:sz w:val="22"/>
          <w:szCs w:val="22"/>
        </w:rPr>
        <w:t>Jeigu Jūs išgėrėte ar kas nors kitas išgėrė per didelę WARFARIN–GRINDEKS dozę, kreipkitės į gydytoją, kuris nurodys, kaip toliau elgtis. Jei išgėrėte labai daug vaisto, pirmajai pagalbai galima išgerti aktyvintos anglies, bet paskui būtina nedelsiant kreiptis į gydytoją.</w:t>
      </w:r>
    </w:p>
    <w:p w:rsidR="00D77E43" w:rsidRPr="00E0604C" w:rsidRDefault="00D77E43" w:rsidP="00D77E43">
      <w:pPr>
        <w:pStyle w:val="PI-3EMEASMCA"/>
      </w:pPr>
    </w:p>
    <w:p w:rsidR="00D77E43" w:rsidRPr="00E0604C" w:rsidRDefault="00D77E43" w:rsidP="00D77E43">
      <w:pPr>
        <w:pStyle w:val="PI-3EMEASMCA"/>
      </w:pPr>
      <w:r w:rsidRPr="00E0604C">
        <w:t>Pamiršus pavartoti WARFARIN–GRINDEKS</w:t>
      </w:r>
    </w:p>
    <w:p w:rsidR="00D77E43" w:rsidRPr="00E0604C" w:rsidRDefault="00D77E43" w:rsidP="00D77E43">
      <w:pPr>
        <w:pStyle w:val="Pagrindinistekstas3"/>
        <w:rPr>
          <w:sz w:val="22"/>
        </w:rPr>
      </w:pPr>
      <w:r w:rsidRPr="00116F77">
        <w:rPr>
          <w:sz w:val="22"/>
        </w:rPr>
        <w:t xml:space="preserve">Jei pamiršote išgerti vieną dozę ir tai pastebėjote nepraėjus 12 valandų, pamirštąją dozę galite išgerti iš karto prisiminę. Kitą dozę išgerkite įprastu metu. Jeigu jau praėjo daugiau kaip 12 valandų nuo tada, kai turėjote išgerti dozę, pamirštosios dozės nevartokite, o apie pamirštąją įrašykite stebėjimo kortelėje. </w:t>
      </w:r>
      <w:r w:rsidRPr="00E0604C">
        <w:rPr>
          <w:sz w:val="22"/>
        </w:rPr>
        <w:t>Jei pamiršote išgerti daugiau kaip vieną dozę, kreipkitės į gydytoją, jis duos tolimesnius nurodymus. Niekada negalima vartoti dvigubos dozės arba dviejų dozių iš eilės.</w:t>
      </w:r>
    </w:p>
    <w:p w:rsidR="00D77E43" w:rsidRPr="00E0604C" w:rsidRDefault="00D77E43" w:rsidP="00D77E43">
      <w:pPr>
        <w:pStyle w:val="Pagrindinistekstas3"/>
        <w:rPr>
          <w:sz w:val="22"/>
        </w:rPr>
      </w:pPr>
    </w:p>
    <w:p w:rsidR="00D77E43" w:rsidRPr="00E0604C" w:rsidRDefault="00D77E43" w:rsidP="00D77E43">
      <w:pPr>
        <w:pStyle w:val="Pagrindinistekstas3"/>
        <w:jc w:val="left"/>
        <w:rPr>
          <w:sz w:val="22"/>
        </w:rPr>
      </w:pPr>
      <w:r w:rsidRPr="00E0604C">
        <w:rPr>
          <w:sz w:val="22"/>
        </w:rPr>
        <w:t>Rekomenduojama suvartotas dozes įrašyti stebėjimo kortelėje.</w:t>
      </w:r>
    </w:p>
    <w:p w:rsidR="00D77E43" w:rsidRPr="00E0604C" w:rsidRDefault="00D77E43" w:rsidP="00D77E43">
      <w:pPr>
        <w:pStyle w:val="Pagrindinistekstas3"/>
        <w:jc w:val="left"/>
        <w:rPr>
          <w:sz w:val="22"/>
        </w:rPr>
      </w:pPr>
    </w:p>
    <w:p w:rsidR="00D77E43" w:rsidRPr="00E0604C" w:rsidRDefault="00D77E43" w:rsidP="00D77E43">
      <w:pPr>
        <w:pStyle w:val="Pagrindinistekstas3"/>
        <w:rPr>
          <w:b/>
          <w:sz w:val="22"/>
        </w:rPr>
      </w:pPr>
      <w:r w:rsidRPr="00E0604C">
        <w:rPr>
          <w:b/>
          <w:sz w:val="22"/>
        </w:rPr>
        <w:t>Nustojus vartoti WARFARIN–GRINDEKS</w:t>
      </w:r>
    </w:p>
    <w:p w:rsidR="00D77E43" w:rsidRPr="00E0604C" w:rsidRDefault="00D77E43" w:rsidP="00D77E43">
      <w:pPr>
        <w:pStyle w:val="Pagrindinistekstas3"/>
        <w:jc w:val="left"/>
        <w:rPr>
          <w:sz w:val="22"/>
        </w:rPr>
      </w:pPr>
      <w:r w:rsidRPr="00E0604C">
        <w:rPr>
          <w:sz w:val="22"/>
        </w:rPr>
        <w:t>Nutraukus gydymą WARFARIN–GRINDEKS, krešėjimą stabdantis poveikis išlieka 2-5 paras. Jeigu kiltų daugiau klausimų dėl šio vaisto vartojimo, kreipkitės į gydytoją arba vaistininką.</w:t>
      </w:r>
    </w:p>
    <w:p w:rsidR="00D77E43" w:rsidRPr="00E0604C" w:rsidRDefault="00D77E43" w:rsidP="00D77E43">
      <w:pPr>
        <w:pStyle w:val="BTEMEASMCA"/>
      </w:pPr>
    </w:p>
    <w:p w:rsidR="00D77E43" w:rsidRPr="00E0604C" w:rsidRDefault="00D77E43" w:rsidP="00D77E43">
      <w:pPr>
        <w:pStyle w:val="BTEMEASMCA"/>
      </w:pPr>
    </w:p>
    <w:p w:rsidR="00D77E43" w:rsidRPr="00E0604C" w:rsidRDefault="00D77E43" w:rsidP="00D77E43">
      <w:pPr>
        <w:pStyle w:val="PI-1EMEASMCA"/>
      </w:pPr>
      <w:bookmarkStart w:id="6" w:name="_Toc129243142"/>
      <w:bookmarkStart w:id="7" w:name="_Toc129243267"/>
      <w:r w:rsidRPr="00E0604C">
        <w:t>4.</w:t>
      </w:r>
      <w:r w:rsidRPr="00E0604C">
        <w:tab/>
        <w:t>Galimas šalutinis poveikis</w:t>
      </w:r>
      <w:bookmarkEnd w:id="6"/>
      <w:bookmarkEnd w:id="7"/>
    </w:p>
    <w:p w:rsidR="00D77E43" w:rsidRPr="00E0604C" w:rsidRDefault="00D77E43" w:rsidP="00D77E43">
      <w:pPr>
        <w:pStyle w:val="BTEMEASMCA"/>
      </w:pPr>
    </w:p>
    <w:p w:rsidR="00D77E43" w:rsidRPr="00E0604C" w:rsidRDefault="00D77E43" w:rsidP="00D77E43">
      <w:pPr>
        <w:pStyle w:val="BTEMEASMCA"/>
      </w:pPr>
      <w:r w:rsidRPr="00E0604C">
        <w:t>Šis vaistas, kaip ir visi kiti, gali sukelti šalutinį poveikį, nors jis pasireiškia ne visiems žmonėms.</w:t>
      </w:r>
    </w:p>
    <w:p w:rsidR="00D77E43" w:rsidRDefault="00D77E43" w:rsidP="00D77E43">
      <w:pPr>
        <w:pStyle w:val="BTEMEASMCA"/>
      </w:pPr>
    </w:p>
    <w:p w:rsidR="00D77E43" w:rsidRPr="008B7973" w:rsidRDefault="00D77E43" w:rsidP="00D77E43">
      <w:pPr>
        <w:pStyle w:val="BTEMEASMCA"/>
      </w:pPr>
      <w:r>
        <w:t>Nedelsdami</w:t>
      </w:r>
      <w:r w:rsidRPr="00116F77">
        <w:t xml:space="preserve"> pasakykite savo gydytojui</w:t>
      </w:r>
      <w:r>
        <w:t>, jeigu Jums pasireiškė bet kuris iš žemiau išvardytų šalutinių poveikių:</w:t>
      </w:r>
    </w:p>
    <w:p w:rsidR="00D77E43" w:rsidRPr="00E0604C" w:rsidRDefault="00D77E43" w:rsidP="00D77E43">
      <w:pPr>
        <w:ind w:left="567" w:hanging="567"/>
        <w:rPr>
          <w:sz w:val="22"/>
          <w:szCs w:val="22"/>
        </w:rPr>
      </w:pPr>
      <w:r w:rsidRPr="005D554B">
        <w:rPr>
          <w:b/>
          <w:bCs/>
          <w:noProof/>
          <w:snapToGrid w:val="0"/>
          <w:sz w:val="22"/>
          <w:szCs w:val="22"/>
        </w:rPr>
        <w:t>Dažni šalutinio poveikio reiškiniai</w:t>
      </w:r>
      <w:r w:rsidRPr="00D826EB">
        <w:rPr>
          <w:b/>
          <w:sz w:val="22"/>
        </w:rPr>
        <w:t xml:space="preserve"> </w:t>
      </w:r>
      <w:r w:rsidRPr="00D826EB">
        <w:rPr>
          <w:i/>
          <w:sz w:val="22"/>
        </w:rPr>
        <w:t xml:space="preserve">(gali pasireikšti </w:t>
      </w:r>
      <w:r w:rsidRPr="006B5B82">
        <w:rPr>
          <w:bCs/>
          <w:i/>
          <w:noProof/>
          <w:snapToGrid w:val="0"/>
          <w:sz w:val="22"/>
          <w:szCs w:val="22"/>
        </w:rPr>
        <w:t>rečiau</w:t>
      </w:r>
      <w:r w:rsidRPr="00D826EB">
        <w:rPr>
          <w:i/>
          <w:sz w:val="22"/>
        </w:rPr>
        <w:t xml:space="preserve"> kaip 1 iš 10</w:t>
      </w:r>
      <w:r w:rsidRPr="006B5B82">
        <w:rPr>
          <w:bCs/>
          <w:i/>
          <w:noProof/>
          <w:snapToGrid w:val="0"/>
          <w:sz w:val="22"/>
          <w:szCs w:val="22"/>
        </w:rPr>
        <w:t xml:space="preserve"> asmenų</w:t>
      </w:r>
      <w:r w:rsidRPr="00D826EB">
        <w:rPr>
          <w:i/>
          <w:sz w:val="22"/>
        </w:rPr>
        <w:t>):</w:t>
      </w:r>
    </w:p>
    <w:p w:rsidR="00D77E43" w:rsidRPr="00116F77" w:rsidRDefault="00D77E43" w:rsidP="00D77E43">
      <w:pPr>
        <w:pStyle w:val="BTEMEASMCA"/>
        <w:numPr>
          <w:ilvl w:val="0"/>
          <w:numId w:val="1"/>
        </w:numPr>
      </w:pPr>
      <w:r w:rsidRPr="00116F77">
        <w:t>nestiprus kraujavimas (kraujavimas iš nosies ar dantenų, arba mėlynės), kraujas šlapime, juodos ar kraujingos išmatos, pagausėjęs ar pailgėjęs mėnesinių kraujavimas arba kiti kraujavimo sutrikimai;</w:t>
      </w:r>
    </w:p>
    <w:p w:rsidR="00D77E43" w:rsidRPr="00E0604C" w:rsidRDefault="00D77E43" w:rsidP="00D77E43">
      <w:pPr>
        <w:pStyle w:val="BTEMEASMCA"/>
        <w:numPr>
          <w:ilvl w:val="0"/>
          <w:numId w:val="1"/>
        </w:numPr>
      </w:pPr>
      <w:r w:rsidRPr="00E0604C">
        <w:t>pykinimas, vėmimas, viduriavimas.</w:t>
      </w:r>
    </w:p>
    <w:p w:rsidR="00D77E43" w:rsidRPr="00E0604C" w:rsidRDefault="00D77E43" w:rsidP="00D77E43">
      <w:pPr>
        <w:pStyle w:val="BTEMEASMCA"/>
      </w:pPr>
    </w:p>
    <w:p w:rsidR="00D77E43" w:rsidRPr="00E0604C" w:rsidRDefault="00D77E43" w:rsidP="00D77E43">
      <w:pPr>
        <w:rPr>
          <w:sz w:val="22"/>
          <w:szCs w:val="22"/>
        </w:rPr>
      </w:pPr>
      <w:r w:rsidRPr="005D554B">
        <w:rPr>
          <w:b/>
          <w:bCs/>
          <w:noProof/>
          <w:snapToGrid w:val="0"/>
          <w:sz w:val="22"/>
          <w:szCs w:val="22"/>
        </w:rPr>
        <w:t>Reti šalutinio poveikio reiškiniai</w:t>
      </w:r>
      <w:r w:rsidRPr="006B5B82">
        <w:rPr>
          <w:bCs/>
          <w:noProof/>
          <w:snapToGrid w:val="0"/>
          <w:sz w:val="22"/>
          <w:szCs w:val="22"/>
        </w:rPr>
        <w:t xml:space="preserve"> </w:t>
      </w:r>
      <w:r w:rsidRPr="00D826EB">
        <w:rPr>
          <w:i/>
          <w:sz w:val="22"/>
        </w:rPr>
        <w:t xml:space="preserve">(gali pasireikšti </w:t>
      </w:r>
      <w:r w:rsidRPr="006B5B82">
        <w:rPr>
          <w:bCs/>
          <w:i/>
          <w:noProof/>
          <w:snapToGrid w:val="0"/>
          <w:sz w:val="22"/>
          <w:szCs w:val="22"/>
        </w:rPr>
        <w:t>rečiau</w:t>
      </w:r>
      <w:r w:rsidRPr="00D826EB">
        <w:rPr>
          <w:i/>
          <w:sz w:val="22"/>
        </w:rPr>
        <w:t xml:space="preserve"> kaip 1 iš </w:t>
      </w:r>
      <w:r w:rsidRPr="006B5B82">
        <w:rPr>
          <w:bCs/>
          <w:i/>
          <w:noProof/>
          <w:snapToGrid w:val="0"/>
          <w:sz w:val="22"/>
          <w:szCs w:val="22"/>
        </w:rPr>
        <w:t>1 000 asmenų</w:t>
      </w:r>
      <w:r w:rsidRPr="00D826EB">
        <w:rPr>
          <w:i/>
          <w:sz w:val="22"/>
        </w:rPr>
        <w:t>):</w:t>
      </w:r>
    </w:p>
    <w:p w:rsidR="00D77E43" w:rsidRPr="00116F77" w:rsidRDefault="00D77E43" w:rsidP="00D77E43">
      <w:pPr>
        <w:pStyle w:val="BTEMEASMCA"/>
        <w:numPr>
          <w:ilvl w:val="0"/>
          <w:numId w:val="1"/>
        </w:numPr>
      </w:pPr>
      <w:r w:rsidRPr="00116F77">
        <w:t>kumarino nekrozė (odos audinių mirtis);</w:t>
      </w:r>
    </w:p>
    <w:p w:rsidR="00D77E43" w:rsidRPr="00E0604C" w:rsidRDefault="00D77E43" w:rsidP="00D77E43">
      <w:pPr>
        <w:pStyle w:val="BTEMEASMCA"/>
        <w:numPr>
          <w:ilvl w:val="0"/>
          <w:numId w:val="1"/>
        </w:numPr>
      </w:pPr>
      <w:r w:rsidRPr="00E0604C">
        <w:t>purpurinio kojos piršto sindromas (rausvai mėlynas ir skausmingas kojos pirštų ar pado odos pažeidimas).</w:t>
      </w:r>
    </w:p>
    <w:p w:rsidR="00D77E43" w:rsidRPr="00E0604C" w:rsidRDefault="00D77E43" w:rsidP="00D77E43">
      <w:pPr>
        <w:pStyle w:val="BTEMEASMCA"/>
      </w:pPr>
    </w:p>
    <w:p w:rsidR="00D77E43" w:rsidRPr="00E0604C" w:rsidRDefault="00D77E43" w:rsidP="00D77E43">
      <w:pPr>
        <w:rPr>
          <w:sz w:val="22"/>
          <w:szCs w:val="22"/>
        </w:rPr>
      </w:pPr>
      <w:r w:rsidRPr="00D826EB">
        <w:rPr>
          <w:b/>
          <w:sz w:val="22"/>
        </w:rPr>
        <w:t xml:space="preserve">Labai </w:t>
      </w:r>
      <w:r w:rsidRPr="005D554B">
        <w:rPr>
          <w:b/>
          <w:bCs/>
          <w:noProof/>
          <w:snapToGrid w:val="0"/>
          <w:sz w:val="22"/>
          <w:szCs w:val="22"/>
        </w:rPr>
        <w:t>reti šalutinio poveikio reiškiniai</w:t>
      </w:r>
      <w:r w:rsidRPr="00D826EB">
        <w:rPr>
          <w:b/>
          <w:sz w:val="22"/>
        </w:rPr>
        <w:t xml:space="preserve"> </w:t>
      </w:r>
      <w:r w:rsidRPr="00D826EB">
        <w:rPr>
          <w:i/>
          <w:sz w:val="22"/>
        </w:rPr>
        <w:t xml:space="preserve">(gali pasireikšti </w:t>
      </w:r>
      <w:r w:rsidRPr="006B5B82">
        <w:rPr>
          <w:bCs/>
          <w:i/>
          <w:noProof/>
          <w:snapToGrid w:val="0"/>
          <w:sz w:val="22"/>
          <w:szCs w:val="22"/>
        </w:rPr>
        <w:t>rečiau</w:t>
      </w:r>
      <w:r w:rsidRPr="00D826EB">
        <w:rPr>
          <w:i/>
          <w:sz w:val="22"/>
        </w:rPr>
        <w:t xml:space="preserve"> kaip 1 iš </w:t>
      </w:r>
      <w:r w:rsidRPr="006B5B82">
        <w:rPr>
          <w:bCs/>
          <w:i/>
          <w:noProof/>
          <w:snapToGrid w:val="0"/>
          <w:sz w:val="22"/>
          <w:szCs w:val="22"/>
        </w:rPr>
        <w:t>10 000 asmenų</w:t>
      </w:r>
      <w:r w:rsidRPr="00D826EB">
        <w:rPr>
          <w:i/>
          <w:sz w:val="22"/>
        </w:rPr>
        <w:t>):</w:t>
      </w:r>
    </w:p>
    <w:p w:rsidR="00D77E43" w:rsidRPr="00116F77" w:rsidRDefault="00D77E43" w:rsidP="00D77E43">
      <w:pPr>
        <w:pStyle w:val="BTEMEASMCA"/>
        <w:numPr>
          <w:ilvl w:val="0"/>
          <w:numId w:val="1"/>
        </w:numPr>
      </w:pPr>
      <w:r w:rsidRPr="00116F77">
        <w:t>vaskulitas (mažųjų kraujagyslių uždegimas);</w:t>
      </w:r>
    </w:p>
    <w:p w:rsidR="00D77E43" w:rsidRPr="00E0604C" w:rsidRDefault="00D77E43" w:rsidP="00D77E43">
      <w:pPr>
        <w:pStyle w:val="BTEMEASMCA"/>
        <w:numPr>
          <w:ilvl w:val="0"/>
          <w:numId w:val="1"/>
        </w:numPr>
      </w:pPr>
      <w:r w:rsidRPr="00E0604C">
        <w:t>trachėjos kalcifikacija;</w:t>
      </w:r>
    </w:p>
    <w:p w:rsidR="00D77E43" w:rsidRPr="00E0604C" w:rsidRDefault="00D77E43" w:rsidP="00D77E43">
      <w:pPr>
        <w:pStyle w:val="BTEMEASMCA"/>
        <w:numPr>
          <w:ilvl w:val="0"/>
          <w:numId w:val="1"/>
        </w:numPr>
      </w:pPr>
      <w:r w:rsidRPr="00E0604C">
        <w:t>laikinas kepenų fermentų rodiklių padidėjimas, kepenų diegliai;</w:t>
      </w:r>
    </w:p>
    <w:p w:rsidR="00D77E43" w:rsidRPr="00E0604C" w:rsidRDefault="00D77E43" w:rsidP="00D77E43">
      <w:pPr>
        <w:pStyle w:val="BTEMEASMCA"/>
        <w:numPr>
          <w:ilvl w:val="0"/>
          <w:numId w:val="1"/>
        </w:numPr>
      </w:pPr>
      <w:r w:rsidRPr="00E0604C">
        <w:t>laikinas plaukų slinkimas, išbėrimas;</w:t>
      </w:r>
    </w:p>
    <w:p w:rsidR="00D77E43" w:rsidRPr="00E0604C" w:rsidRDefault="00D77E43" w:rsidP="00D77E43">
      <w:pPr>
        <w:pStyle w:val="BTEMEASMCA"/>
        <w:numPr>
          <w:ilvl w:val="0"/>
          <w:numId w:val="1"/>
        </w:numPr>
      </w:pPr>
      <w:r w:rsidRPr="00E0604C">
        <w:t>priapizmas ar pailgėjusi, skausminga erekcija (paprastai gydymo pradžioje);</w:t>
      </w:r>
    </w:p>
    <w:p w:rsidR="00D77E43" w:rsidRPr="00E0604C" w:rsidRDefault="00D77E43" w:rsidP="00D77E43">
      <w:pPr>
        <w:pStyle w:val="BTEMEASMCA"/>
        <w:numPr>
          <w:ilvl w:val="0"/>
          <w:numId w:val="1"/>
        </w:numPr>
      </w:pPr>
      <w:r w:rsidRPr="00E0604C">
        <w:t>cholesterolio sukeltas kraujagyslių užsikimšimas;</w:t>
      </w:r>
    </w:p>
    <w:p w:rsidR="00D77E43" w:rsidRPr="00E0604C" w:rsidRDefault="00D77E43" w:rsidP="00D77E43">
      <w:pPr>
        <w:pStyle w:val="BTEMEASMCA"/>
        <w:numPr>
          <w:ilvl w:val="0"/>
          <w:numId w:val="1"/>
        </w:numPr>
      </w:pPr>
      <w:r w:rsidRPr="00E0604C">
        <w:t>alerginės reakcijos (paprastai pasireiškiančios odos išbėrimu).</w:t>
      </w:r>
    </w:p>
    <w:p w:rsidR="00D77E43" w:rsidRDefault="00D77E43" w:rsidP="00D77E43">
      <w:pPr>
        <w:pStyle w:val="BTEMEASMCA"/>
      </w:pPr>
    </w:p>
    <w:p w:rsidR="00D77E43" w:rsidRPr="00D826EB" w:rsidRDefault="00D77E43" w:rsidP="00D77E43">
      <w:pPr>
        <w:rPr>
          <w:b/>
          <w:sz w:val="22"/>
        </w:rPr>
      </w:pPr>
      <w:r>
        <w:rPr>
          <w:b/>
          <w:bCs/>
          <w:iCs/>
          <w:sz w:val="22"/>
          <w:szCs w:val="22"/>
        </w:rPr>
        <w:t>Šalutinio poveikio reiškiniai, kurių dažnis</w:t>
      </w:r>
      <w:r w:rsidRPr="00D826EB">
        <w:rPr>
          <w:b/>
          <w:sz w:val="22"/>
        </w:rPr>
        <w:t xml:space="preserve"> nežinomas </w:t>
      </w:r>
      <w:r w:rsidRPr="00D826EB">
        <w:rPr>
          <w:i/>
          <w:sz w:val="22"/>
        </w:rPr>
        <w:t>(negali būti apskaičiuotas pagal turimus duomenis):</w:t>
      </w:r>
    </w:p>
    <w:p w:rsidR="00D77E43" w:rsidRPr="00116F77" w:rsidRDefault="00D77E43" w:rsidP="00D77E43">
      <w:pPr>
        <w:pStyle w:val="BTEMEASMCA"/>
        <w:numPr>
          <w:ilvl w:val="0"/>
          <w:numId w:val="1"/>
        </w:numPr>
      </w:pPr>
      <w:r w:rsidRPr="00116F77">
        <w:t>skausmingas odos išbėrimas.  Retais atvejais varfarinas gali sukelti sunkias odos būkles, įskaitant ir būklę, vadinamą k</w:t>
      </w:r>
      <w:r w:rsidRPr="00B85473">
        <w:t>alcifilaksija</w:t>
      </w:r>
      <w:r w:rsidRPr="00116F77">
        <w:t>, kuri</w:t>
      </w:r>
      <w:r>
        <w:t xml:space="preserve"> </w:t>
      </w:r>
      <w:r w:rsidRPr="00B85473">
        <w:t>gali prasidėti skausmingu odos išbėrimu ir lemti kitas sunkias komplikacijas. Ši nepageidaujama reakcija dažniau pasireiškia pacientams, kuriems yra lėtinė inkstų liga</w:t>
      </w:r>
      <w:r>
        <w:t>;</w:t>
      </w:r>
    </w:p>
    <w:p w:rsidR="00D77E43" w:rsidRDefault="00D77E43" w:rsidP="00D77E43">
      <w:pPr>
        <w:pStyle w:val="BTEMEASMCA"/>
        <w:numPr>
          <w:ilvl w:val="0"/>
          <w:numId w:val="1"/>
        </w:numPr>
      </w:pPr>
      <w:r>
        <w:rPr>
          <w:lang w:eastAsia="lt-LT"/>
        </w:rPr>
        <w:t>i</w:t>
      </w:r>
      <w:r w:rsidRPr="00EC3B94">
        <w:rPr>
          <w:lang w:eastAsia="lt-LT"/>
        </w:rPr>
        <w:t>nkstų funkcijos sutrikimas, pasireiškiantis pernelyg stipriu kraujo krešėjimo slopinimu ir krauju šlapime (su antikoaguliantais susijusi nefropatija).</w:t>
      </w:r>
    </w:p>
    <w:p w:rsidR="00D77E43" w:rsidRPr="00116F77" w:rsidRDefault="00D77E43" w:rsidP="00D77E43">
      <w:pPr>
        <w:pStyle w:val="BTEMEASMCA"/>
      </w:pPr>
    </w:p>
    <w:p w:rsidR="00D77E43" w:rsidRPr="00D826EB" w:rsidRDefault="00D77E43" w:rsidP="00D77E43">
      <w:pPr>
        <w:pStyle w:val="BTEMEASMCA"/>
      </w:pPr>
      <w:r w:rsidRPr="00D826EB">
        <w:t>Pranešimas apie šalutinį poveikį</w:t>
      </w:r>
    </w:p>
    <w:p w:rsidR="00D77E43" w:rsidRPr="00116F77" w:rsidRDefault="00D77E43" w:rsidP="00D77E43">
      <w:pPr>
        <w:pStyle w:val="BTEMEASMCA"/>
      </w:pPr>
      <w:r w:rsidRPr="00116F77">
        <w:t xml:space="preserve">Jeigu pasireiškė šalutinis poveikis, įskaitant šiame lapelyje nenurodytą, pasakykite gydytojui arba vaistininkui. </w:t>
      </w:r>
      <w:r w:rsidRPr="005D554B">
        <w:rPr>
          <w:snapToGrid w:val="0"/>
        </w:rPr>
        <w:t>Pranešimą apie</w:t>
      </w:r>
      <w:r w:rsidRPr="00116F77">
        <w:t xml:space="preserve"> šalutinį poveikį galite pateikti </w:t>
      </w:r>
      <w:r w:rsidRPr="005D554B">
        <w:rPr>
          <w:snapToGrid w:val="0"/>
        </w:rPr>
        <w:t>šiais būdais: tiesiogiai užpildant formą internetu</w:t>
      </w:r>
      <w:r w:rsidRPr="00116F77">
        <w:t xml:space="preserve"> Valstybinės vaistų kontrolės tarnybos prie Lietuvos Respublikos sveikatos apsaugos ministerijos </w:t>
      </w:r>
      <w:r w:rsidRPr="005D554B">
        <w:rPr>
          <w:snapToGrid w:val="0"/>
        </w:rPr>
        <w:t xml:space="preserve">Vaistinių preparatų informacinėje sistemoje </w:t>
      </w:r>
      <w:r w:rsidRPr="005D554B">
        <w:rPr>
          <w:snapToGrid w:val="0"/>
          <w:color w:val="0000FF"/>
        </w:rPr>
        <w:t>https://vapris.vvkt.lt/vvkt-web/public/nrv</w:t>
      </w:r>
      <w:r w:rsidRPr="005D554B">
        <w:rPr>
          <w:snapToGrid w:val="0"/>
        </w:rPr>
        <w:t xml:space="preserve"> arba užpildant Paciento pranešimo apie įtariamą nepageidaujamą reakciją (ĮNR) formą, kuri skelbiama </w:t>
      </w:r>
      <w:r w:rsidRPr="005D554B">
        <w:rPr>
          <w:snapToGrid w:val="0"/>
          <w:color w:val="0000FF"/>
        </w:rPr>
        <w:t>https://www.vvkt.lt/index.php?4004286486</w:t>
      </w:r>
      <w:r w:rsidRPr="005D554B">
        <w:rPr>
          <w:snapToGrid w:val="0"/>
        </w:rPr>
        <w:t xml:space="preserve">, ir atsiunčiant elektroniniu paštu (adresu </w:t>
      </w:r>
      <w:r w:rsidRPr="005D554B">
        <w:rPr>
          <w:snapToGrid w:val="0"/>
          <w:color w:val="0000FF"/>
        </w:rPr>
        <w:t>NepageidaujamaR@vvkt.lt</w:t>
      </w:r>
      <w:r w:rsidRPr="005D554B">
        <w:rPr>
          <w:snapToGrid w:val="0"/>
        </w:rPr>
        <w:t>) arba nemokamu telefonu 8 800 73 568.</w:t>
      </w:r>
      <w:r w:rsidRPr="00116F77">
        <w:t xml:space="preserve"> Pranešdami apie šalutinį poveikį galite mums padėti gauti daugiau informacijos apie šio vaisto saugumą.</w:t>
      </w:r>
    </w:p>
    <w:p w:rsidR="00D77E43" w:rsidRPr="00E0604C" w:rsidRDefault="00D77E43" w:rsidP="00D77E43">
      <w:pPr>
        <w:pStyle w:val="BTEMEASMCA"/>
      </w:pPr>
    </w:p>
    <w:p w:rsidR="00D77E43" w:rsidRPr="00E0604C" w:rsidRDefault="00D77E43" w:rsidP="00D77E43">
      <w:pPr>
        <w:pStyle w:val="BTEMEASMCA"/>
      </w:pPr>
    </w:p>
    <w:p w:rsidR="00D77E43" w:rsidRPr="00E0604C" w:rsidRDefault="00D77E43" w:rsidP="00D77E43">
      <w:pPr>
        <w:pStyle w:val="PI-1EMEASMCA"/>
      </w:pPr>
      <w:bookmarkStart w:id="8" w:name="_Toc129243143"/>
      <w:bookmarkStart w:id="9" w:name="_Toc129243268"/>
      <w:r w:rsidRPr="00E0604C">
        <w:t>5.</w:t>
      </w:r>
      <w:r w:rsidRPr="00E0604C">
        <w:tab/>
        <w:t xml:space="preserve">Kaip laikyti </w:t>
      </w:r>
      <w:bookmarkEnd w:id="8"/>
      <w:bookmarkEnd w:id="9"/>
      <w:r w:rsidRPr="00E0604C">
        <w:t>WARFARIN–GRINDEKS</w:t>
      </w:r>
    </w:p>
    <w:p w:rsidR="00D77E43" w:rsidRPr="00E0604C" w:rsidRDefault="00D77E43" w:rsidP="00D77E43">
      <w:pPr>
        <w:pStyle w:val="BTEMEASMCA"/>
      </w:pPr>
    </w:p>
    <w:p w:rsidR="00D77E43" w:rsidRPr="00E0604C" w:rsidRDefault="00D77E43" w:rsidP="00D77E43">
      <w:pPr>
        <w:rPr>
          <w:sz w:val="22"/>
          <w:szCs w:val="22"/>
        </w:rPr>
      </w:pPr>
      <w:r w:rsidRPr="00E0604C">
        <w:rPr>
          <w:sz w:val="22"/>
          <w:szCs w:val="22"/>
        </w:rPr>
        <w:t>Šį vaistą laikykite vaikams nepastebimoje ir nepasiekiamoje vietoje.</w:t>
      </w:r>
    </w:p>
    <w:p w:rsidR="00D77E43" w:rsidRPr="00E0604C" w:rsidRDefault="00D77E43" w:rsidP="00D77E43">
      <w:pPr>
        <w:rPr>
          <w:sz w:val="22"/>
          <w:szCs w:val="22"/>
        </w:rPr>
      </w:pPr>
      <w:r w:rsidRPr="00E0604C">
        <w:rPr>
          <w:sz w:val="22"/>
          <w:szCs w:val="22"/>
        </w:rPr>
        <w:t xml:space="preserve">Laikyti ne aukštesnėje kaip 25 </w:t>
      </w:r>
      <w:r w:rsidRPr="00E0604C">
        <w:rPr>
          <w:sz w:val="22"/>
          <w:szCs w:val="22"/>
        </w:rPr>
        <w:sym w:font="Symbol" w:char="F0B0"/>
      </w:r>
      <w:r w:rsidRPr="00E0604C">
        <w:rPr>
          <w:sz w:val="22"/>
          <w:szCs w:val="22"/>
        </w:rPr>
        <w:t>C temperatūroje.</w:t>
      </w:r>
    </w:p>
    <w:p w:rsidR="00D77E43" w:rsidRPr="00E0604C" w:rsidRDefault="00D77E43" w:rsidP="00D77E43">
      <w:pPr>
        <w:rPr>
          <w:sz w:val="22"/>
          <w:szCs w:val="22"/>
        </w:rPr>
      </w:pPr>
      <w:r w:rsidRPr="00E0604C">
        <w:rPr>
          <w:sz w:val="22"/>
          <w:szCs w:val="22"/>
        </w:rPr>
        <w:t>Laikyti gamintojo pakuotėje, kad vaistas būtų apsaugotas nuo šviesos ir drėgmės.</w:t>
      </w:r>
    </w:p>
    <w:p w:rsidR="00D77E43" w:rsidRPr="00E0604C" w:rsidRDefault="00D77E43" w:rsidP="00D77E43">
      <w:pPr>
        <w:rPr>
          <w:sz w:val="22"/>
          <w:szCs w:val="22"/>
        </w:rPr>
      </w:pPr>
    </w:p>
    <w:p w:rsidR="00D77E43" w:rsidRPr="00E0604C" w:rsidRDefault="00D77E43" w:rsidP="00D77E43">
      <w:pPr>
        <w:rPr>
          <w:iCs/>
          <w:noProof/>
          <w:sz w:val="22"/>
          <w:szCs w:val="22"/>
        </w:rPr>
      </w:pPr>
      <w:r w:rsidRPr="00E0604C">
        <w:rPr>
          <w:iCs/>
          <w:noProof/>
          <w:sz w:val="22"/>
          <w:szCs w:val="22"/>
        </w:rPr>
        <w:t xml:space="preserve">Ant </w:t>
      </w:r>
      <w:r>
        <w:rPr>
          <w:sz w:val="22"/>
          <w:szCs w:val="22"/>
        </w:rPr>
        <w:t>dėžutės po „EXP</w:t>
      </w:r>
      <w:r w:rsidRPr="00E0604C">
        <w:rPr>
          <w:sz w:val="22"/>
          <w:szCs w:val="22"/>
        </w:rPr>
        <w:t>“</w:t>
      </w:r>
      <w:r w:rsidRPr="00E0604C">
        <w:rPr>
          <w:iCs/>
          <w:noProof/>
          <w:sz w:val="22"/>
          <w:szCs w:val="22"/>
        </w:rPr>
        <w:t xml:space="preserve"> ir buteliuko nurodytam tinkamumo laikui pasibaigus, šio vaisto vartoti negalima. Vaistas tinkamas vartoti iki paskutinės </w:t>
      </w:r>
      <w:r>
        <w:rPr>
          <w:iCs/>
          <w:noProof/>
          <w:sz w:val="22"/>
          <w:szCs w:val="22"/>
        </w:rPr>
        <w:t>nurodyto</w:t>
      </w:r>
      <w:r w:rsidRPr="00E0604C">
        <w:rPr>
          <w:iCs/>
          <w:noProof/>
          <w:sz w:val="22"/>
          <w:szCs w:val="22"/>
        </w:rPr>
        <w:t xml:space="preserve"> mėnesio dienos.</w:t>
      </w:r>
    </w:p>
    <w:p w:rsidR="00D77E43" w:rsidRPr="00116F77" w:rsidRDefault="00D77E43" w:rsidP="00D77E43">
      <w:pPr>
        <w:pStyle w:val="BTEMEASMCA"/>
      </w:pPr>
    </w:p>
    <w:p w:rsidR="00D77E43" w:rsidRPr="00E0604C" w:rsidRDefault="00D77E43" w:rsidP="00D77E43">
      <w:pPr>
        <w:pStyle w:val="BTEMEASMCA"/>
      </w:pPr>
      <w:r w:rsidRPr="00E0604C">
        <w:t>Vaistų negalima išmesti į kanalizaciją arba su buitinėmis atliekomis. Kaip išmesti nereikalingus vaistus, klauskite vaistininko. Šios priemonės padės apsaugoti aplinką.</w:t>
      </w:r>
    </w:p>
    <w:p w:rsidR="00D77E43" w:rsidRPr="00E0604C" w:rsidRDefault="00D77E43" w:rsidP="00D77E43">
      <w:pPr>
        <w:pStyle w:val="BTEMEASMCA"/>
      </w:pPr>
    </w:p>
    <w:p w:rsidR="00D77E43" w:rsidRPr="00E0604C" w:rsidRDefault="00D77E43" w:rsidP="00D77E43">
      <w:pPr>
        <w:pStyle w:val="BTEMEASMCA"/>
      </w:pPr>
    </w:p>
    <w:p w:rsidR="00D77E43" w:rsidRPr="00E0604C" w:rsidRDefault="00D77E43" w:rsidP="00D77E43">
      <w:pPr>
        <w:pStyle w:val="PI-1EMEASMCA"/>
      </w:pPr>
      <w:bookmarkStart w:id="10" w:name="_Toc129243144"/>
      <w:bookmarkStart w:id="11" w:name="_Toc129243269"/>
      <w:r w:rsidRPr="00E0604C">
        <w:t>6.</w:t>
      </w:r>
      <w:r w:rsidRPr="00E0604C">
        <w:tab/>
        <w:t>Pakuotės turinys ir kita informacija</w:t>
      </w:r>
      <w:bookmarkEnd w:id="10"/>
      <w:bookmarkEnd w:id="11"/>
    </w:p>
    <w:p w:rsidR="00D77E43" w:rsidRPr="00E0604C" w:rsidRDefault="00D77E43" w:rsidP="00D77E43">
      <w:pPr>
        <w:pStyle w:val="BTEMEASMCA"/>
      </w:pPr>
    </w:p>
    <w:p w:rsidR="00D77E43" w:rsidRPr="00E0604C" w:rsidRDefault="00D77E43" w:rsidP="00D77E43">
      <w:pPr>
        <w:pStyle w:val="PI-3EMEASMCA"/>
      </w:pPr>
      <w:r w:rsidRPr="00D826EB">
        <w:t>WARFARIN–GRINDEKS</w:t>
      </w:r>
      <w:r w:rsidRPr="00E0604C">
        <w:t xml:space="preserve"> sudėtis</w:t>
      </w:r>
    </w:p>
    <w:p w:rsidR="00D77E43" w:rsidRPr="00E0604C" w:rsidRDefault="00D77E43" w:rsidP="00D77E43">
      <w:pPr>
        <w:pStyle w:val="BT-EMEASMCA"/>
        <w:numPr>
          <w:ilvl w:val="0"/>
          <w:numId w:val="1"/>
        </w:numPr>
      </w:pPr>
      <w:r w:rsidRPr="00E0604C">
        <w:t xml:space="preserve">Veiklioji medžiaga yra varfarino natrio druska.       </w:t>
      </w:r>
    </w:p>
    <w:p w:rsidR="00D77E43" w:rsidRDefault="00D77E43" w:rsidP="00D77E43">
      <w:pPr>
        <w:pStyle w:val="BT-EMEASMCA"/>
      </w:pPr>
      <w:r w:rsidRPr="00116F77">
        <w:t>Kiekv</w:t>
      </w:r>
      <w:r w:rsidRPr="00E0604C">
        <w:t>ienoje tabletėje yra 3 mg arba 5 mg varfarino natrio druskos (varfarino natrio druskos</w:t>
      </w:r>
    </w:p>
    <w:p w:rsidR="00D77E43" w:rsidRPr="00E0604C" w:rsidRDefault="00D77E43" w:rsidP="00D77E43">
      <w:pPr>
        <w:pStyle w:val="BT-EMEASMCA"/>
      </w:pPr>
      <w:r w:rsidRPr="00E0604C">
        <w:t>klatrato pavidalu).</w:t>
      </w:r>
    </w:p>
    <w:p w:rsidR="00D77E43" w:rsidRPr="009E249F" w:rsidRDefault="00D77E43" w:rsidP="00D77E43">
      <w:pPr>
        <w:pStyle w:val="BT-EMEASMCA"/>
        <w:numPr>
          <w:ilvl w:val="0"/>
          <w:numId w:val="1"/>
        </w:numPr>
      </w:pPr>
      <w:r w:rsidRPr="00E0604C">
        <w:t>Pagalbinės medžiagos yra laktozė monohidratas, mikrokristalinė celiuliozė, krospovidonas,</w:t>
      </w:r>
    </w:p>
    <w:p w:rsidR="00D77E43" w:rsidRPr="00E0604C" w:rsidRDefault="00D77E43" w:rsidP="00D77E43">
      <w:pPr>
        <w:pStyle w:val="BT-EMEASMCA"/>
      </w:pPr>
      <w:r w:rsidRPr="00E0604C">
        <w:t>magnio stearatas, indigokarminas (E132) (3 mg tabletėse), Ponso 4R (E124) (5 mg tabletėse).</w:t>
      </w:r>
    </w:p>
    <w:p w:rsidR="00D77E43" w:rsidRPr="00D826EB" w:rsidRDefault="00D77E43" w:rsidP="00D77E43">
      <w:pPr>
        <w:pStyle w:val="PI-3EMEASMCA"/>
      </w:pPr>
    </w:p>
    <w:p w:rsidR="00D77E43" w:rsidRPr="00E0604C" w:rsidRDefault="00D77E43" w:rsidP="00D77E43">
      <w:pPr>
        <w:pStyle w:val="PI-3EMEASMCA"/>
      </w:pPr>
      <w:r w:rsidRPr="00E0604C">
        <w:rPr>
          <w:caps/>
        </w:rPr>
        <w:t>WARFARIN–GRINDEKS</w:t>
      </w:r>
      <w:r w:rsidRPr="00E0604C">
        <w:t xml:space="preserve"> išvaizda ir kiekis pakuotėje</w:t>
      </w:r>
    </w:p>
    <w:p w:rsidR="00D77E43" w:rsidRPr="00116F77" w:rsidRDefault="00D77E43" w:rsidP="00D77E43">
      <w:pPr>
        <w:pStyle w:val="BTEMEASMCA"/>
      </w:pPr>
      <w:r w:rsidRPr="00116F77">
        <w:t xml:space="preserve">WARFARIN-GRINDEKS 3 mg tabletės yra apvalios, plokščiu paviršiumi ir vagele vienoje pusėje, mėlynos spalvos su tamsiai mėlynais taškeliais. </w:t>
      </w:r>
    </w:p>
    <w:p w:rsidR="00D77E43" w:rsidRPr="00E0604C" w:rsidRDefault="00D77E43" w:rsidP="00D77E43">
      <w:pPr>
        <w:pStyle w:val="BTEMEASMCA"/>
      </w:pPr>
      <w:r w:rsidRPr="00E0604C">
        <w:t xml:space="preserve">WARFARIN-GRINDEKS 5 mg tabletės yra apvalios, plokščiu paviršiumi ir dviguba vagele vienoje pusėje, rausvos spalvos su tamsiai rausvais taškeliais. </w:t>
      </w:r>
    </w:p>
    <w:p w:rsidR="00D77E43" w:rsidRPr="00E0604C" w:rsidRDefault="00D77E43" w:rsidP="00D77E43">
      <w:pPr>
        <w:ind w:left="567" w:hanging="567"/>
        <w:rPr>
          <w:sz w:val="22"/>
          <w:szCs w:val="22"/>
        </w:rPr>
      </w:pPr>
      <w:r w:rsidRPr="00E0604C">
        <w:rPr>
          <w:noProof/>
          <w:sz w:val="22"/>
          <w:szCs w:val="22"/>
        </w:rPr>
        <w:t>Tabletę galima padalyti į lygias dozes.</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Didelio tankio polietileno (DTPE) buteliukas kartono dėžutėje.</w:t>
      </w:r>
    </w:p>
    <w:p w:rsidR="00D77E43" w:rsidRPr="00E0604C" w:rsidRDefault="00D77E43" w:rsidP="00D77E43">
      <w:pPr>
        <w:rPr>
          <w:sz w:val="22"/>
          <w:szCs w:val="22"/>
        </w:rPr>
      </w:pPr>
      <w:r w:rsidRPr="00E0604C">
        <w:rPr>
          <w:sz w:val="22"/>
          <w:szCs w:val="22"/>
        </w:rPr>
        <w:t>Pakuočių dydžiai: 30 arba 100 tablečių buteliuke.</w:t>
      </w:r>
    </w:p>
    <w:p w:rsidR="00D77E43" w:rsidRPr="00E0604C" w:rsidRDefault="00D77E43" w:rsidP="00D77E43">
      <w:pPr>
        <w:rPr>
          <w:sz w:val="22"/>
          <w:szCs w:val="22"/>
        </w:rPr>
      </w:pPr>
    </w:p>
    <w:p w:rsidR="00D77E43" w:rsidRPr="00E0604C" w:rsidRDefault="00D77E43" w:rsidP="00D77E43">
      <w:pPr>
        <w:rPr>
          <w:sz w:val="22"/>
          <w:szCs w:val="22"/>
        </w:rPr>
      </w:pPr>
      <w:r w:rsidRPr="00E0604C">
        <w:rPr>
          <w:sz w:val="22"/>
          <w:szCs w:val="22"/>
        </w:rPr>
        <w:t xml:space="preserve">Gali būti tiekiamos ne visų dydžių pakuotės. </w:t>
      </w:r>
    </w:p>
    <w:p w:rsidR="00D77E43" w:rsidRPr="00116F77" w:rsidRDefault="00D77E43" w:rsidP="00D77E43">
      <w:pPr>
        <w:pStyle w:val="BTEMEASMCA"/>
      </w:pPr>
    </w:p>
    <w:p w:rsidR="00D77E43" w:rsidRPr="00E0604C" w:rsidRDefault="00D77E43" w:rsidP="00D77E43">
      <w:pPr>
        <w:pStyle w:val="PI-3EMEASMCA"/>
      </w:pPr>
      <w:r w:rsidRPr="00E0604C">
        <w:t>R</w:t>
      </w:r>
      <w:r>
        <w:t>egistruotojas</w:t>
      </w:r>
      <w:r w:rsidRPr="00E0604C">
        <w:t xml:space="preserve"> ir gamintojas</w:t>
      </w:r>
    </w:p>
    <w:p w:rsidR="00D77E43" w:rsidRPr="00116F77" w:rsidRDefault="00D77E43" w:rsidP="00D77E43">
      <w:pPr>
        <w:pStyle w:val="Pagrindinistekstas"/>
        <w:spacing w:after="0"/>
        <w:rPr>
          <w:sz w:val="22"/>
        </w:rPr>
      </w:pPr>
      <w:r w:rsidRPr="00116F77">
        <w:rPr>
          <w:sz w:val="22"/>
        </w:rPr>
        <w:t>AS GRINDEKS.</w:t>
      </w:r>
    </w:p>
    <w:p w:rsidR="00D77E43" w:rsidRPr="00E0604C" w:rsidRDefault="00D77E43" w:rsidP="00D77E43">
      <w:pPr>
        <w:pStyle w:val="Pagrindinistekstas"/>
        <w:spacing w:after="0"/>
        <w:rPr>
          <w:sz w:val="22"/>
        </w:rPr>
      </w:pPr>
      <w:proofErr w:type="spellStart"/>
      <w:r w:rsidRPr="00E0604C">
        <w:rPr>
          <w:sz w:val="22"/>
        </w:rPr>
        <w:t>Krustpils</w:t>
      </w:r>
      <w:proofErr w:type="spellEnd"/>
      <w:r w:rsidRPr="00E0604C">
        <w:rPr>
          <w:sz w:val="22"/>
        </w:rPr>
        <w:t xml:space="preserve"> </w:t>
      </w:r>
      <w:proofErr w:type="spellStart"/>
      <w:r w:rsidRPr="00E0604C">
        <w:rPr>
          <w:sz w:val="22"/>
        </w:rPr>
        <w:t>iela</w:t>
      </w:r>
      <w:proofErr w:type="spellEnd"/>
      <w:r w:rsidRPr="00E0604C">
        <w:rPr>
          <w:sz w:val="22"/>
        </w:rPr>
        <w:t xml:space="preserve"> 53, </w:t>
      </w:r>
      <w:proofErr w:type="spellStart"/>
      <w:r w:rsidRPr="00E0604C">
        <w:rPr>
          <w:sz w:val="22"/>
        </w:rPr>
        <w:t>Rīga</w:t>
      </w:r>
      <w:proofErr w:type="spellEnd"/>
      <w:r w:rsidRPr="00E0604C">
        <w:rPr>
          <w:sz w:val="22"/>
        </w:rPr>
        <w:t>, LV-1057, Latvija</w:t>
      </w:r>
    </w:p>
    <w:p w:rsidR="00D77E43" w:rsidRPr="00E0604C" w:rsidRDefault="00D77E43" w:rsidP="00D77E43">
      <w:pPr>
        <w:pStyle w:val="Pagrindiniotekstotrauka"/>
        <w:spacing w:after="0"/>
        <w:ind w:left="0"/>
        <w:rPr>
          <w:sz w:val="22"/>
        </w:rPr>
      </w:pPr>
      <w:r w:rsidRPr="00E0604C">
        <w:rPr>
          <w:sz w:val="22"/>
        </w:rPr>
        <w:t>Tel.: +371 67083205</w:t>
      </w:r>
    </w:p>
    <w:p w:rsidR="00D77E43" w:rsidRPr="00E0604C" w:rsidRDefault="00D77E43" w:rsidP="00D77E43">
      <w:pPr>
        <w:pStyle w:val="Pagrindiniotekstotrauka"/>
        <w:spacing w:after="0"/>
        <w:ind w:left="0"/>
        <w:rPr>
          <w:sz w:val="22"/>
        </w:rPr>
      </w:pPr>
      <w:r w:rsidRPr="00E0604C">
        <w:rPr>
          <w:sz w:val="22"/>
        </w:rPr>
        <w:t>Faksas: +371 67083505</w:t>
      </w:r>
    </w:p>
    <w:p w:rsidR="00D77E43" w:rsidRPr="00E0604C" w:rsidRDefault="00D77E43" w:rsidP="00D77E43">
      <w:pPr>
        <w:rPr>
          <w:sz w:val="22"/>
          <w:szCs w:val="22"/>
        </w:rPr>
      </w:pPr>
      <w:r w:rsidRPr="00E0604C">
        <w:rPr>
          <w:kern w:val="16"/>
          <w:sz w:val="22"/>
          <w:szCs w:val="22"/>
        </w:rPr>
        <w:t xml:space="preserve">El. paštas: </w:t>
      </w:r>
      <w:hyperlink r:id="rId5" w:history="1">
        <w:r w:rsidRPr="00E0604C">
          <w:rPr>
            <w:rStyle w:val="Hipersaitas"/>
            <w:rFonts w:eastAsiaTheme="majorEastAsia"/>
            <w:sz w:val="22"/>
            <w:szCs w:val="22"/>
          </w:rPr>
          <w:t>grindeks@grindeks.lv</w:t>
        </w:r>
      </w:hyperlink>
    </w:p>
    <w:p w:rsidR="00D77E43" w:rsidRPr="00116F77" w:rsidRDefault="00D77E43" w:rsidP="00D77E43">
      <w:pPr>
        <w:pStyle w:val="BTEMEASMCA"/>
      </w:pPr>
    </w:p>
    <w:p w:rsidR="00D77E43" w:rsidRPr="00E0604C" w:rsidRDefault="00D77E43" w:rsidP="00D77E43">
      <w:pPr>
        <w:pStyle w:val="BTEMEASMCA"/>
      </w:pPr>
      <w:r w:rsidRPr="00E0604C">
        <w:t>Jeigu apie šį vaistą norite sužinoti daugiau, kreipkitės į vietinį r</w:t>
      </w:r>
      <w:r>
        <w:t xml:space="preserve">egistruotojo </w:t>
      </w:r>
      <w:r w:rsidRPr="00E0604C">
        <w:t>atstovą:</w:t>
      </w:r>
    </w:p>
    <w:p w:rsidR="00D77E43" w:rsidRPr="00E0604C" w:rsidRDefault="00D77E43" w:rsidP="00D77E43">
      <w:pPr>
        <w:rPr>
          <w:sz w:val="22"/>
          <w:szCs w:val="22"/>
        </w:rPr>
      </w:pPr>
    </w:p>
    <w:tbl>
      <w:tblPr>
        <w:tblW w:w="4678" w:type="dxa"/>
        <w:tblInd w:w="-34" w:type="dxa"/>
        <w:tblLayout w:type="fixed"/>
        <w:tblLook w:val="0000" w:firstRow="0" w:lastRow="0" w:firstColumn="0" w:lastColumn="0" w:noHBand="0" w:noVBand="0"/>
      </w:tblPr>
      <w:tblGrid>
        <w:gridCol w:w="4678"/>
      </w:tblGrid>
      <w:tr w:rsidR="00D77E43" w:rsidRPr="00E0604C" w:rsidTr="00DE37D9">
        <w:tc>
          <w:tcPr>
            <w:tcW w:w="4678" w:type="dxa"/>
          </w:tcPr>
          <w:p w:rsidR="00D77E43" w:rsidRPr="00F85BE4" w:rsidRDefault="00D77E43" w:rsidP="00DE37D9">
            <w:pPr>
              <w:rPr>
                <w:sz w:val="22"/>
                <w:szCs w:val="22"/>
              </w:rPr>
            </w:pPr>
            <w:r w:rsidRPr="00F85BE4">
              <w:rPr>
                <w:sz w:val="22"/>
                <w:szCs w:val="22"/>
              </w:rPr>
              <w:t>„</w:t>
            </w:r>
            <w:proofErr w:type="spellStart"/>
            <w:r w:rsidRPr="00F85BE4">
              <w:rPr>
                <w:sz w:val="22"/>
                <w:szCs w:val="22"/>
              </w:rPr>
              <w:t>Grindeks</w:t>
            </w:r>
            <w:proofErr w:type="spellEnd"/>
            <w:r w:rsidRPr="00F85BE4">
              <w:rPr>
                <w:sz w:val="22"/>
                <w:szCs w:val="22"/>
              </w:rPr>
              <w:t xml:space="preserve"> </w:t>
            </w:r>
            <w:proofErr w:type="spellStart"/>
            <w:r w:rsidRPr="00F85BE4">
              <w:rPr>
                <w:sz w:val="22"/>
                <w:szCs w:val="22"/>
              </w:rPr>
              <w:t>Kalceks</w:t>
            </w:r>
            <w:proofErr w:type="spellEnd"/>
            <w:r w:rsidRPr="00F85BE4">
              <w:rPr>
                <w:sz w:val="22"/>
                <w:szCs w:val="22"/>
              </w:rPr>
              <w:t xml:space="preserve"> Lietuva“ UAB</w:t>
            </w:r>
          </w:p>
          <w:p w:rsidR="00D77E43" w:rsidRPr="00F85BE4" w:rsidRDefault="00D77E43" w:rsidP="00DE37D9">
            <w:pPr>
              <w:rPr>
                <w:szCs w:val="22"/>
              </w:rPr>
            </w:pPr>
          </w:p>
          <w:p w:rsidR="00D77E43" w:rsidRPr="00D826EB" w:rsidRDefault="00D77E43" w:rsidP="00DE37D9">
            <w:pPr>
              <w:tabs>
                <w:tab w:val="center" w:pos="2231"/>
              </w:tabs>
            </w:pPr>
            <w:r w:rsidRPr="00E0604C">
              <w:rPr>
                <w:sz w:val="22"/>
                <w:szCs w:val="22"/>
              </w:rPr>
              <w:t>Kalvarijų g. 300</w:t>
            </w:r>
            <w:r w:rsidRPr="00E0604C">
              <w:rPr>
                <w:sz w:val="22"/>
                <w:szCs w:val="22"/>
              </w:rPr>
              <w:tab/>
            </w:r>
          </w:p>
          <w:p w:rsidR="00D77E43" w:rsidRPr="00D826EB" w:rsidRDefault="00D77E43" w:rsidP="00DE37D9">
            <w:r w:rsidRPr="00E0604C">
              <w:rPr>
                <w:sz w:val="22"/>
                <w:szCs w:val="22"/>
              </w:rPr>
              <w:t>LT-08318</w:t>
            </w:r>
            <w:r>
              <w:rPr>
                <w:sz w:val="22"/>
                <w:szCs w:val="22"/>
              </w:rPr>
              <w:t xml:space="preserve"> </w:t>
            </w:r>
            <w:r w:rsidRPr="00E0604C">
              <w:rPr>
                <w:sz w:val="22"/>
                <w:szCs w:val="22"/>
              </w:rPr>
              <w:t>Vilnius</w:t>
            </w:r>
          </w:p>
          <w:p w:rsidR="00D77E43" w:rsidRPr="00D826EB" w:rsidRDefault="00D77E43" w:rsidP="00DE37D9">
            <w:r w:rsidRPr="00E0604C">
              <w:rPr>
                <w:sz w:val="22"/>
                <w:szCs w:val="22"/>
              </w:rPr>
              <w:t>Tel.: +370 5 2101401</w:t>
            </w:r>
          </w:p>
        </w:tc>
      </w:tr>
    </w:tbl>
    <w:p w:rsidR="00D77E43" w:rsidRPr="00116F77" w:rsidRDefault="00D77E43" w:rsidP="00D77E43">
      <w:pPr>
        <w:pStyle w:val="BTEMEASMCA"/>
      </w:pPr>
    </w:p>
    <w:p w:rsidR="00D77E43" w:rsidRPr="00116F77" w:rsidRDefault="00D77E43" w:rsidP="00D77E43">
      <w:pPr>
        <w:pStyle w:val="BTbEMEASMCA"/>
      </w:pPr>
      <w:r w:rsidRPr="00116F77">
        <w:t xml:space="preserve">Šis pakuotės lapelis paskutinį kartą peržiūrėtas </w:t>
      </w:r>
      <w:r>
        <w:t>2024-10-01.</w:t>
      </w:r>
    </w:p>
    <w:p w:rsidR="00D77E43" w:rsidRPr="00E0604C" w:rsidRDefault="00D77E43" w:rsidP="00D77E43">
      <w:pPr>
        <w:rPr>
          <w:sz w:val="22"/>
          <w:szCs w:val="22"/>
        </w:rPr>
      </w:pPr>
    </w:p>
    <w:p w:rsidR="00D77E43" w:rsidRPr="00E0604C" w:rsidRDefault="00D77E43" w:rsidP="00D77E43">
      <w:pPr>
        <w:numPr>
          <w:ilvl w:val="12"/>
          <w:numId w:val="0"/>
        </w:numPr>
        <w:ind w:right="-2"/>
        <w:rPr>
          <w:sz w:val="22"/>
          <w:szCs w:val="22"/>
        </w:rPr>
      </w:pPr>
      <w:r w:rsidRPr="00E0604C">
        <w:rPr>
          <w:sz w:val="22"/>
          <w:szCs w:val="22"/>
        </w:rPr>
        <w:t>Išsami informacija apie šį vaistą pateikiama Valstybinės vaistų kontrolės tarnybos prie Lietuvos Respublikos sveikatos apsaugos ministerijos tinklalapyje</w:t>
      </w:r>
      <w:r w:rsidRPr="00E0604C">
        <w:rPr>
          <w:i/>
          <w:sz w:val="22"/>
          <w:szCs w:val="22"/>
        </w:rPr>
        <w:t xml:space="preserve"> </w:t>
      </w:r>
      <w:r w:rsidRPr="00815767">
        <w:rPr>
          <w:rFonts w:eastAsia="SimSun"/>
          <w:sz w:val="22"/>
          <w:szCs w:val="22"/>
        </w:rPr>
        <w:t>http://www.vvkt.lt/</w:t>
      </w:r>
      <w:r w:rsidRPr="00E0604C">
        <w:rPr>
          <w:sz w:val="22"/>
          <w:szCs w:val="22"/>
        </w:rPr>
        <w:t>.</w:t>
      </w:r>
    </w:p>
    <w:p w:rsidR="00D77E43" w:rsidRPr="00E0604C" w:rsidRDefault="00D77E43" w:rsidP="00D77E43">
      <w:pPr>
        <w:rPr>
          <w:sz w:val="22"/>
          <w:szCs w:val="22"/>
          <w:highlight w:val="yellow"/>
        </w:rPr>
      </w:pPr>
    </w:p>
    <w:p w:rsidR="00D77E43" w:rsidRPr="00E0604C" w:rsidRDefault="00D77E43" w:rsidP="00D77E43">
      <w:pPr>
        <w:rPr>
          <w:sz w:val="22"/>
          <w:szCs w:val="22"/>
        </w:rPr>
      </w:pPr>
    </w:p>
    <w:p w:rsidR="00D77E43" w:rsidRPr="00E0604C" w:rsidRDefault="00D77E43" w:rsidP="00D77E43">
      <w:pPr>
        <w:rPr>
          <w:sz w:val="22"/>
          <w:szCs w:val="22"/>
        </w:rPr>
      </w:pPr>
    </w:p>
    <w:p w:rsidR="00D77E43" w:rsidRPr="00ED3E07" w:rsidRDefault="00D77E43" w:rsidP="00D77E43">
      <w:pPr>
        <w:pStyle w:val="TTEMEASMCA"/>
        <w:rPr>
          <w:lang w:val="lt-LT"/>
        </w:rPr>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07E"/>
    <w:multiLevelType w:val="hybridMultilevel"/>
    <w:tmpl w:val="07640064"/>
    <w:lvl w:ilvl="0" w:tplc="4E56CDA2">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55375"/>
    <w:multiLevelType w:val="hybridMultilevel"/>
    <w:tmpl w:val="F286C1E0"/>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6A00576"/>
    <w:multiLevelType w:val="hybridMultilevel"/>
    <w:tmpl w:val="3CF020F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6BD4F4B"/>
    <w:multiLevelType w:val="hybridMultilevel"/>
    <w:tmpl w:val="560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D59F1"/>
    <w:multiLevelType w:val="hybridMultilevel"/>
    <w:tmpl w:val="5FB05C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176A43"/>
    <w:multiLevelType w:val="hybridMultilevel"/>
    <w:tmpl w:val="D2FC865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43"/>
    <w:rsid w:val="00072F85"/>
    <w:rsid w:val="000A5E72"/>
    <w:rsid w:val="000A7B60"/>
    <w:rsid w:val="00181364"/>
    <w:rsid w:val="002945D9"/>
    <w:rsid w:val="00305C48"/>
    <w:rsid w:val="003362C6"/>
    <w:rsid w:val="00497D4D"/>
    <w:rsid w:val="00742EBF"/>
    <w:rsid w:val="00B4219F"/>
    <w:rsid w:val="00BA6577"/>
    <w:rsid w:val="00C30905"/>
    <w:rsid w:val="00D358F2"/>
    <w:rsid w:val="00D77E43"/>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A791-B687-4819-91AC-5CFF8D79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E4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77E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77E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77E43"/>
    <w:rPr>
      <w:rFonts w:cs="Times New Roman"/>
      <w:color w:val="0000FF"/>
      <w:u w:val="single"/>
    </w:rPr>
  </w:style>
  <w:style w:type="paragraph" w:customStyle="1" w:styleId="PI-1EMEASMCA">
    <w:name w:val="PI-1 EMEA_SMCA"/>
    <w:basedOn w:val="Antrat2"/>
    <w:autoRedefine/>
    <w:uiPriority w:val="99"/>
    <w:rsid w:val="00D77E43"/>
    <w:pPr>
      <w:keepLines w:val="0"/>
      <w:tabs>
        <w:tab w:val="left" w:pos="28"/>
        <w:tab w:val="left" w:pos="567"/>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D77E43"/>
    <w:rPr>
      <w:noProof/>
      <w:sz w:val="22"/>
      <w:szCs w:val="22"/>
    </w:rPr>
  </w:style>
  <w:style w:type="paragraph" w:customStyle="1" w:styleId="TTEMEASMCA">
    <w:name w:val="TT EMEA_SMCA"/>
    <w:basedOn w:val="Antrat1"/>
    <w:link w:val="TTEMEASMCAChar"/>
    <w:autoRedefine/>
    <w:uiPriority w:val="99"/>
    <w:rsid w:val="00D77E4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D77E43"/>
    <w:rPr>
      <w:rFonts w:ascii="Times New Roman" w:eastAsia="Times New Roman" w:hAnsi="Times New Roman" w:cs="Times New Roman"/>
      <w:b/>
      <w:caps/>
      <w:lang w:val="en-US"/>
    </w:rPr>
  </w:style>
  <w:style w:type="paragraph" w:customStyle="1" w:styleId="BT-EMEASMCA">
    <w:name w:val="BT- EMEA_SMCA"/>
    <w:basedOn w:val="BTEMEASMCA"/>
    <w:autoRedefine/>
    <w:uiPriority w:val="99"/>
    <w:rsid w:val="00D77E43"/>
    <w:pPr>
      <w:ind w:left="720" w:hanging="360"/>
    </w:pPr>
  </w:style>
  <w:style w:type="paragraph" w:customStyle="1" w:styleId="PI-3EMEASMCA">
    <w:name w:val="PI-3 EMEA_SMCA"/>
    <w:basedOn w:val="prastasis"/>
    <w:autoRedefine/>
    <w:uiPriority w:val="99"/>
    <w:rsid w:val="00D77E43"/>
    <w:pPr>
      <w:spacing w:line="220" w:lineRule="exact"/>
    </w:pPr>
    <w:rPr>
      <w:b/>
      <w:bCs/>
      <w:sz w:val="22"/>
      <w:szCs w:val="22"/>
    </w:rPr>
  </w:style>
  <w:style w:type="paragraph" w:customStyle="1" w:styleId="BTbEMEASMCA">
    <w:name w:val="BT(b) EMEA_SMCA"/>
    <w:basedOn w:val="BTEMEASMCA"/>
    <w:autoRedefine/>
    <w:uiPriority w:val="99"/>
    <w:rsid w:val="00D77E43"/>
    <w:rPr>
      <w:b/>
    </w:rPr>
  </w:style>
  <w:style w:type="character" w:customStyle="1" w:styleId="BTEMEASMCAChar">
    <w:name w:val="BT EMEA_SMCA Char"/>
    <w:link w:val="BTEMEASMCA"/>
    <w:uiPriority w:val="99"/>
    <w:locked/>
    <w:rsid w:val="00D77E43"/>
    <w:rPr>
      <w:rFonts w:ascii="Times New Roman" w:eastAsia="Times New Roman" w:hAnsi="Times New Roman" w:cs="Times New Roman"/>
      <w:noProof/>
    </w:rPr>
  </w:style>
  <w:style w:type="paragraph" w:styleId="Pagrindinistekstas3">
    <w:name w:val="Body Text 3"/>
    <w:basedOn w:val="prastasis"/>
    <w:link w:val="Pagrindinistekstas3Diagrama"/>
    <w:uiPriority w:val="99"/>
    <w:rsid w:val="00D77E43"/>
    <w:pPr>
      <w:autoSpaceDE w:val="0"/>
      <w:autoSpaceDN w:val="0"/>
      <w:adjustRightInd w:val="0"/>
      <w:jc w:val="both"/>
    </w:pPr>
    <w:rPr>
      <w:sz w:val="16"/>
      <w:szCs w:val="16"/>
    </w:rPr>
  </w:style>
  <w:style w:type="character" w:customStyle="1" w:styleId="Pagrindinistekstas3Diagrama">
    <w:name w:val="Pagrindinis tekstas 3 Diagrama"/>
    <w:basedOn w:val="Numatytasispastraiposriftas"/>
    <w:link w:val="Pagrindinistekstas3"/>
    <w:uiPriority w:val="99"/>
    <w:rsid w:val="00D77E43"/>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D77E43"/>
    <w:pPr>
      <w:spacing w:after="120"/>
    </w:pPr>
  </w:style>
  <w:style w:type="character" w:customStyle="1" w:styleId="PagrindinistekstasDiagrama">
    <w:name w:val="Pagrindinis tekstas Diagrama"/>
    <w:basedOn w:val="Numatytasispastraiposriftas"/>
    <w:link w:val="Pagrindinistekstas"/>
    <w:uiPriority w:val="99"/>
    <w:rsid w:val="00D77E43"/>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D77E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E43"/>
    <w:rPr>
      <w:rFonts w:ascii="Times New Roman" w:eastAsia="Times New Roman" w:hAnsi="Times New Roman" w:cs="Times New Roman"/>
      <w:sz w:val="24"/>
      <w:szCs w:val="24"/>
    </w:rPr>
  </w:style>
  <w:style w:type="paragraph" w:styleId="Sraopastraipa">
    <w:name w:val="List Paragraph"/>
    <w:basedOn w:val="prastasis"/>
    <w:uiPriority w:val="34"/>
    <w:qFormat/>
    <w:rsid w:val="00D77E43"/>
    <w:pPr>
      <w:ind w:left="720"/>
      <w:contextualSpacing/>
    </w:pPr>
  </w:style>
  <w:style w:type="character" w:customStyle="1" w:styleId="Antrat2Diagrama">
    <w:name w:val="Antraštė 2 Diagrama"/>
    <w:basedOn w:val="Numatytasispastraiposriftas"/>
    <w:link w:val="Antrat2"/>
    <w:uiPriority w:val="9"/>
    <w:semiHidden/>
    <w:rsid w:val="00D77E4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77E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indeks@grindek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12435</Words>
  <Characters>7089</Characters>
  <Application>Microsoft Office Word</Application>
  <DocSecurity>0</DocSecurity>
  <Lines>59</Lines>
  <Paragraphs>38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WARFARIN–GRINDEKS ir kam jis vartojamas</vt:lpstr>
      <vt:lpstr>    2.	Kas žinotina prieš vartojant WARFARIN–GRINDEKS</vt:lpstr>
      <vt:lpstr>    3.	Kaip vartoti WARFARIN-GRINDEKS</vt:lpstr>
      <vt:lpstr>    4.	Galimas šalutinis poveikis</vt:lpstr>
      <vt:lpstr>    5.	Kaip laikyti WARFARIN–GRINDEKS</vt:lpstr>
      <vt:lpstr>    6.	Pakuotės turinys ir kita informacija</vt: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2024-10-17T08:55:00Z</dcterms:created>
  <dcterms:modified xsi:type="dcterms:W3CDTF">2024-10-17T08:55:00Z</dcterms:modified>
</cp:coreProperties>
</file>