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14A" w:rsidRPr="001E021B" w:rsidRDefault="0045214A" w:rsidP="0045214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lang w:eastAsia="lt-LT"/>
        </w:rPr>
      </w:pPr>
      <w:r w:rsidRPr="001E021B">
        <w:rPr>
          <w:rFonts w:ascii="Times New Roman" w:eastAsia="Times New Roman" w:hAnsi="Times New Roman" w:cs="Times New Roman"/>
          <w:b/>
          <w:kern w:val="28"/>
          <w:lang w:eastAsia="lt-LT"/>
        </w:rPr>
        <w:t>Pakuotės lapelis: informacija vartotojui</w:t>
      </w:r>
    </w:p>
    <w:p w:rsidR="0045214A" w:rsidRPr="001E021B" w:rsidRDefault="0045214A" w:rsidP="0045214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100</w:t>
      </w:r>
      <w:r>
        <w:rPr>
          <w:rFonts w:ascii="Times New Roman" w:hAnsi="Times New Roman" w:cs="Times New Roman"/>
          <w:b/>
        </w:rPr>
        <w:t> </w:t>
      </w:r>
      <w:r w:rsidRPr="001E021B">
        <w:rPr>
          <w:rFonts w:ascii="Times New Roman" w:hAnsi="Times New Roman" w:cs="Times New Roman"/>
          <w:b/>
        </w:rPr>
        <w:t xml:space="preserve">mg </w:t>
      </w:r>
      <w:r w:rsidRPr="001E021B">
        <w:rPr>
          <w:rFonts w:ascii="Times New Roman" w:hAnsi="Times New Roman" w:cs="Times New Roman"/>
          <w:b/>
          <w:vertAlign w:val="superscript"/>
        </w:rPr>
        <w:t xml:space="preserve"> </w:t>
      </w:r>
      <w:r w:rsidRPr="001E021B">
        <w:rPr>
          <w:rFonts w:ascii="Times New Roman" w:hAnsi="Times New Roman" w:cs="Times New Roman"/>
          <w:b/>
        </w:rPr>
        <w:t>milteliai geriamajam tirpalui</w:t>
      </w:r>
    </w:p>
    <w:p w:rsidR="0045214A" w:rsidRPr="001E021B" w:rsidRDefault="0045214A" w:rsidP="0045214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200</w:t>
      </w:r>
      <w:r>
        <w:rPr>
          <w:rFonts w:ascii="Times New Roman" w:hAnsi="Times New Roman" w:cs="Times New Roman"/>
          <w:b/>
        </w:rPr>
        <w:t> </w:t>
      </w:r>
      <w:r w:rsidRPr="001E021B">
        <w:rPr>
          <w:rFonts w:ascii="Times New Roman" w:hAnsi="Times New Roman" w:cs="Times New Roman"/>
          <w:b/>
        </w:rPr>
        <w:t xml:space="preserve">mg </w:t>
      </w:r>
      <w:r w:rsidRPr="001E021B">
        <w:rPr>
          <w:rFonts w:ascii="Times New Roman" w:hAnsi="Times New Roman" w:cs="Times New Roman"/>
          <w:b/>
          <w:vertAlign w:val="superscript"/>
        </w:rPr>
        <w:t xml:space="preserve"> </w:t>
      </w:r>
      <w:r w:rsidRPr="001E021B">
        <w:rPr>
          <w:rFonts w:ascii="Times New Roman" w:hAnsi="Times New Roman" w:cs="Times New Roman"/>
          <w:b/>
        </w:rPr>
        <w:t>milteliai geriamajam tirpalui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1E021B">
        <w:rPr>
          <w:rFonts w:ascii="Times New Roman" w:hAnsi="Times New Roman" w:cs="Times New Roman"/>
        </w:rPr>
        <w:t>cetilcisteinas</w:t>
      </w:r>
    </w:p>
    <w:p w:rsidR="0045214A" w:rsidRPr="001E021B" w:rsidRDefault="0045214A" w:rsidP="0045214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 xml:space="preserve">Atidžiai perskaitykite visą šį lapelį, </w:t>
      </w:r>
      <w:r w:rsidRPr="001E021B">
        <w:rPr>
          <w:rFonts w:ascii="Times New Roman" w:eastAsia="Times New Roman" w:hAnsi="Times New Roman" w:cs="Times New Roman"/>
          <w:b/>
        </w:rPr>
        <w:t xml:space="preserve">prieš pradėdami vartoti šį vaistą, </w:t>
      </w:r>
      <w:r w:rsidRPr="001E021B">
        <w:rPr>
          <w:rFonts w:ascii="Times New Roman" w:hAnsi="Times New Roman" w:cs="Times New Roman"/>
          <w:b/>
        </w:rPr>
        <w:t xml:space="preserve">nes jame pateikiama Jums svarbi informacija. </w:t>
      </w: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noProof/>
          <w:snapToGrid w:val="0"/>
        </w:rPr>
        <w:t>Visada vartokite šį vaistą</w:t>
      </w:r>
      <w:r w:rsidRPr="001E021B">
        <w:rPr>
          <w:rFonts w:ascii="Times New Roman" w:hAnsi="Times New Roman" w:cs="Times New Roman"/>
        </w:rPr>
        <w:t xml:space="preserve"> tiksliai kaip </w:t>
      </w:r>
      <w:r w:rsidRPr="001E021B">
        <w:rPr>
          <w:rFonts w:ascii="Times New Roman" w:eastAsia="Times New Roman" w:hAnsi="Times New Roman" w:cs="Times New Roman"/>
          <w:noProof/>
          <w:snapToGrid w:val="0"/>
        </w:rPr>
        <w:t>aprašyta šiame lapelyje arba kaip nurodė gydytojas arba vaistininkas</w:t>
      </w:r>
      <w:r w:rsidRPr="001E021B">
        <w:rPr>
          <w:rFonts w:ascii="Times New Roman" w:hAnsi="Times New Roman" w:cs="Times New Roman"/>
        </w:rPr>
        <w:t>.</w:t>
      </w:r>
    </w:p>
    <w:p w:rsidR="0045214A" w:rsidRPr="001E021B" w:rsidRDefault="0045214A" w:rsidP="0045214A">
      <w:pPr>
        <w:pStyle w:val="Sraopastraipa"/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Neišmeskite</w:t>
      </w:r>
      <w:r w:rsidRPr="001E021B">
        <w:rPr>
          <w:rFonts w:ascii="Times New Roman" w:eastAsia="Times New Roman" w:hAnsi="Times New Roman" w:cs="Times New Roman"/>
        </w:rPr>
        <w:t xml:space="preserve"> šio</w:t>
      </w:r>
      <w:r w:rsidRPr="001E021B">
        <w:rPr>
          <w:rFonts w:ascii="Times New Roman" w:hAnsi="Times New Roman" w:cs="Times New Roman"/>
        </w:rPr>
        <w:t xml:space="preserve"> lapelio, nes vėl gali prireikti jį perskaityti.</w:t>
      </w:r>
    </w:p>
    <w:p w:rsidR="0045214A" w:rsidRPr="001E021B" w:rsidRDefault="0045214A" w:rsidP="0045214A">
      <w:pPr>
        <w:pStyle w:val="Sraopastraipa"/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Jeigu norite sužinoti daugiau arba pasitarti, kreipkitės į vaistininką.</w:t>
      </w:r>
    </w:p>
    <w:p w:rsidR="0045214A" w:rsidRPr="001E021B" w:rsidRDefault="0045214A" w:rsidP="0045214A">
      <w:pPr>
        <w:pStyle w:val="Sraopastraipa"/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Jeigu pasireiškė šalutinis poveikis </w:t>
      </w:r>
      <w:r w:rsidRPr="001E021B">
        <w:rPr>
          <w:rFonts w:ascii="Times New Roman" w:eastAsia="Times New Roman" w:hAnsi="Times New Roman" w:cs="Times New Roman"/>
        </w:rPr>
        <w:t>(net jeigu jis</w:t>
      </w:r>
      <w:r w:rsidRPr="001E021B">
        <w:rPr>
          <w:rFonts w:ascii="Times New Roman" w:hAnsi="Times New Roman" w:cs="Times New Roman"/>
        </w:rPr>
        <w:t xml:space="preserve"> šiame lapelyje </w:t>
      </w:r>
      <w:r w:rsidRPr="001E021B">
        <w:rPr>
          <w:rFonts w:ascii="Times New Roman" w:eastAsia="Times New Roman" w:hAnsi="Times New Roman" w:cs="Times New Roman"/>
        </w:rPr>
        <w:t>nenurodytas), kreipkitės į gydytoją arba vaistininką. Žr. 4 skyrių</w:t>
      </w:r>
      <w:r w:rsidRPr="001E021B">
        <w:rPr>
          <w:rFonts w:ascii="Times New Roman" w:hAnsi="Times New Roman" w:cs="Times New Roman"/>
        </w:rPr>
        <w:t>.</w:t>
      </w:r>
    </w:p>
    <w:p w:rsidR="0045214A" w:rsidRPr="001E021B" w:rsidRDefault="0045214A" w:rsidP="0045214A">
      <w:pPr>
        <w:pStyle w:val="Sraopastraip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Jeigu per 4-5 dienas Jūsų savijauta nepagerėjo arba net pablogėjo, kreipkitės į gydytoją.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Apie ką rašoma šiame lapelyje?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ind w:left="540" w:hanging="540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1.</w:t>
      </w:r>
      <w:r w:rsidRPr="001E021B">
        <w:rPr>
          <w:rFonts w:ascii="Times New Roman" w:hAnsi="Times New Roman" w:cs="Times New Roman"/>
        </w:rPr>
        <w:tab/>
        <w:t>Kas yra ACC ir kam jis vartojamas</w:t>
      </w:r>
    </w:p>
    <w:p w:rsidR="0045214A" w:rsidRPr="001E021B" w:rsidRDefault="0045214A" w:rsidP="0045214A">
      <w:pPr>
        <w:spacing w:after="0" w:line="240" w:lineRule="auto"/>
        <w:ind w:left="540" w:hanging="540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2.</w:t>
      </w:r>
      <w:r w:rsidRPr="001E021B">
        <w:rPr>
          <w:rFonts w:ascii="Times New Roman" w:hAnsi="Times New Roman" w:cs="Times New Roman"/>
        </w:rPr>
        <w:tab/>
        <w:t xml:space="preserve">Kas žinotina prieš vartojant ACC </w:t>
      </w:r>
    </w:p>
    <w:p w:rsidR="0045214A" w:rsidRPr="001E021B" w:rsidRDefault="0045214A" w:rsidP="0045214A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3.</w:t>
      </w:r>
      <w:r w:rsidRPr="001E021B">
        <w:rPr>
          <w:rFonts w:ascii="Times New Roman" w:hAnsi="Times New Roman" w:cs="Times New Roman"/>
          <w:lang w:val="pt-BR"/>
        </w:rPr>
        <w:tab/>
        <w:t>Kaip vartoti ACC</w:t>
      </w:r>
    </w:p>
    <w:p w:rsidR="0045214A" w:rsidRPr="001E021B" w:rsidRDefault="0045214A" w:rsidP="0045214A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4.</w:t>
      </w:r>
      <w:r w:rsidRPr="001E021B">
        <w:rPr>
          <w:rFonts w:ascii="Times New Roman" w:hAnsi="Times New Roman" w:cs="Times New Roman"/>
          <w:lang w:val="pt-BR"/>
        </w:rPr>
        <w:tab/>
        <w:t>Galimas šalutinis poveikis</w:t>
      </w:r>
    </w:p>
    <w:p w:rsidR="0045214A" w:rsidRPr="001E021B" w:rsidRDefault="0045214A" w:rsidP="0045214A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5.</w:t>
      </w:r>
      <w:r w:rsidRPr="001E021B">
        <w:rPr>
          <w:rFonts w:ascii="Times New Roman" w:hAnsi="Times New Roman" w:cs="Times New Roman"/>
          <w:lang w:val="pt-BR"/>
        </w:rPr>
        <w:tab/>
        <w:t xml:space="preserve">Kaip laikyti ACC </w:t>
      </w:r>
    </w:p>
    <w:p w:rsidR="0045214A" w:rsidRPr="001E021B" w:rsidRDefault="0045214A" w:rsidP="0045214A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6.</w:t>
      </w:r>
      <w:r w:rsidRPr="001E021B">
        <w:rPr>
          <w:rFonts w:ascii="Times New Roman" w:hAnsi="Times New Roman" w:cs="Times New Roman"/>
          <w:lang w:val="pt-BR"/>
        </w:rPr>
        <w:tab/>
        <w:t>P</w:t>
      </w:r>
      <w:r w:rsidRPr="001E021B">
        <w:rPr>
          <w:rFonts w:ascii="Times New Roman" w:eastAsia="Times New Roman" w:hAnsi="Times New Roman" w:cs="Times New Roman"/>
          <w:lang w:val="pt-BR"/>
        </w:rPr>
        <w:t>akuotės turinys ir kita</w:t>
      </w:r>
      <w:r w:rsidRPr="001E021B">
        <w:rPr>
          <w:rFonts w:ascii="Times New Roman" w:hAnsi="Times New Roman" w:cs="Times New Roman"/>
          <w:lang w:val="pt-BR"/>
        </w:rPr>
        <w:t xml:space="preserve"> informacija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40" w:hanging="540"/>
        <w:jc w:val="both"/>
        <w:outlineLvl w:val="0"/>
        <w:rPr>
          <w:rFonts w:ascii="Times New Roman" w:hAnsi="Times New Roman" w:cs="Times New Roman"/>
          <w:b/>
          <w:caps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1.</w:t>
      </w:r>
      <w:r w:rsidRPr="001E021B">
        <w:rPr>
          <w:rFonts w:ascii="Times New Roman" w:hAnsi="Times New Roman" w:cs="Times New Roman"/>
          <w:b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Kas yra</w:t>
      </w:r>
      <w:r w:rsidRPr="001E021B">
        <w:rPr>
          <w:rFonts w:ascii="Times New Roman" w:hAnsi="Times New Roman" w:cs="Times New Roman"/>
          <w:b/>
          <w:lang w:val="pt-BR"/>
        </w:rPr>
        <w:t xml:space="preserve"> ACC </w:t>
      </w:r>
      <w:r w:rsidRPr="001E021B">
        <w:rPr>
          <w:rFonts w:ascii="Times New Roman" w:eastAsia="Times New Roman" w:hAnsi="Times New Roman" w:cs="Times New Roman"/>
          <w:b/>
          <w:lang w:val="pt-BR"/>
        </w:rPr>
        <w:t>ir kam jis vartojamas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ACC sudėtyje yra veikliosios medžiagos acetilcisteino, jis skystina klampias gleives kvėpavimo takuose. 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ACC vartojamas </w:t>
      </w:r>
      <w:r w:rsidRPr="001E021B">
        <w:rPr>
          <w:rFonts w:ascii="Times New Roman" w:hAnsi="Times New Roman" w:cs="Times New Roman"/>
          <w:b/>
        </w:rPr>
        <w:t>gleivėms skystinti</w:t>
      </w:r>
      <w:r w:rsidRPr="001E021B">
        <w:rPr>
          <w:rFonts w:ascii="Times New Roman" w:hAnsi="Times New Roman" w:cs="Times New Roman"/>
        </w:rPr>
        <w:t xml:space="preserve"> ir </w:t>
      </w:r>
      <w:r w:rsidRPr="001E021B">
        <w:rPr>
          <w:rFonts w:ascii="Times New Roman" w:hAnsi="Times New Roman" w:cs="Times New Roman"/>
          <w:b/>
        </w:rPr>
        <w:t>atsikosėjimui</w:t>
      </w:r>
      <w:r w:rsidRPr="001E021B">
        <w:rPr>
          <w:rFonts w:ascii="Times New Roman" w:hAnsi="Times New Roman" w:cs="Times New Roman"/>
        </w:rPr>
        <w:t xml:space="preserve"> </w:t>
      </w:r>
      <w:r w:rsidRPr="001E021B">
        <w:rPr>
          <w:rFonts w:ascii="Times New Roman" w:hAnsi="Times New Roman" w:cs="Times New Roman"/>
          <w:b/>
        </w:rPr>
        <w:t>lengvinti</w:t>
      </w:r>
      <w:r w:rsidRPr="001E021B">
        <w:rPr>
          <w:rFonts w:ascii="Times New Roman" w:hAnsi="Times New Roman" w:cs="Times New Roman"/>
        </w:rPr>
        <w:t xml:space="preserve"> sergant kvėpavimo takų (bronchų bei plaučių) ligomis, kurių metu būna </w:t>
      </w:r>
      <w:r w:rsidRPr="001E021B">
        <w:rPr>
          <w:rFonts w:ascii="Times New Roman" w:hAnsi="Times New Roman" w:cs="Times New Roman"/>
          <w:b/>
        </w:rPr>
        <w:t>klampių gleivių</w:t>
      </w:r>
      <w:r w:rsidRPr="001E021B">
        <w:rPr>
          <w:rFonts w:ascii="Times New Roman" w:hAnsi="Times New Roman" w:cs="Times New Roman"/>
        </w:rPr>
        <w:t>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434C7A" w:rsidRDefault="0045214A" w:rsidP="0045214A">
      <w:pPr>
        <w:numPr>
          <w:ilvl w:val="12"/>
          <w:numId w:val="0"/>
        </w:numPr>
        <w:spacing w:after="0"/>
        <w:rPr>
          <w:rFonts w:ascii="Times New Roman" w:hAnsi="Times New Roman"/>
        </w:rPr>
      </w:pPr>
      <w:r w:rsidRPr="00434C7A">
        <w:rPr>
          <w:rFonts w:ascii="Times New Roman" w:hAnsi="Times New Roman"/>
          <w:noProof/>
        </w:rPr>
        <w:t xml:space="preserve">Jeigu per </w:t>
      </w:r>
      <w:r>
        <w:rPr>
          <w:rFonts w:ascii="Times New Roman" w:hAnsi="Times New Roman"/>
          <w:noProof/>
        </w:rPr>
        <w:t xml:space="preserve">4-5 </w:t>
      </w:r>
      <w:r w:rsidRPr="00434C7A">
        <w:rPr>
          <w:rFonts w:ascii="Times New Roman" w:hAnsi="Times New Roman"/>
          <w:noProof/>
        </w:rPr>
        <w:t>dienas</w:t>
      </w:r>
      <w:r>
        <w:rPr>
          <w:rFonts w:ascii="Times New Roman" w:hAnsi="Times New Roman"/>
          <w:noProof/>
        </w:rPr>
        <w:t xml:space="preserve"> </w:t>
      </w:r>
      <w:r w:rsidRPr="00434C7A">
        <w:rPr>
          <w:rFonts w:ascii="Times New Roman" w:hAnsi="Times New Roman"/>
          <w:noProof/>
        </w:rPr>
        <w:t>Jūsų savijauta nepagerėjo arba net pablogėjo, kreipkitės į gydytoją.</w:t>
      </w:r>
    </w:p>
    <w:p w:rsidR="0045214A" w:rsidRDefault="0045214A" w:rsidP="0045214A">
      <w:pPr>
        <w:numPr>
          <w:ilvl w:val="12"/>
          <w:numId w:val="0"/>
        </w:numPr>
        <w:spacing w:after="0" w:line="240" w:lineRule="auto"/>
        <w:outlineLvl w:val="0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outlineLvl w:val="0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2.</w:t>
      </w:r>
      <w:r w:rsidRPr="001E021B">
        <w:rPr>
          <w:rFonts w:ascii="Times New Roman" w:hAnsi="Times New Roman" w:cs="Times New Roman"/>
          <w:b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Kas žinotina prieš vartojant</w:t>
      </w:r>
      <w:r w:rsidRPr="001E021B">
        <w:rPr>
          <w:rFonts w:ascii="Times New Roman" w:hAnsi="Times New Roman" w:cs="Times New Roman"/>
          <w:b/>
          <w:lang w:val="pt-BR"/>
        </w:rPr>
        <w:t xml:space="preserve"> ACC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 xml:space="preserve">ACC vartoti </w:t>
      </w:r>
      <w:r w:rsidRPr="00223E49">
        <w:rPr>
          <w:rFonts w:ascii="Times New Roman" w:hAnsi="Times New Roman" w:cs="Times New Roman"/>
          <w:b/>
          <w:lang w:val="pt-BR"/>
        </w:rPr>
        <w:t>draudžiama</w:t>
      </w:r>
      <w:r w:rsidRPr="001E021B">
        <w:rPr>
          <w:rFonts w:ascii="Times New Roman" w:hAnsi="Times New Roman" w:cs="Times New Roman"/>
          <w:lang w:val="pt-BR"/>
        </w:rPr>
        <w:t>:</w:t>
      </w:r>
    </w:p>
    <w:p w:rsidR="0045214A" w:rsidRPr="000A453A" w:rsidRDefault="0045214A" w:rsidP="0045214A">
      <w:pPr>
        <w:pStyle w:val="Sraopastraipa"/>
        <w:numPr>
          <w:ilvl w:val="0"/>
          <w:numId w:val="9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pt-BR"/>
        </w:rPr>
      </w:pPr>
      <w:r w:rsidRPr="000A453A">
        <w:rPr>
          <w:rFonts w:ascii="Times New Roman" w:hAnsi="Times New Roman" w:cs="Times New Roman"/>
          <w:lang w:val="pt-BR"/>
        </w:rPr>
        <w:t>jeigu yra</w:t>
      </w:r>
      <w:r w:rsidRPr="00674908">
        <w:rPr>
          <w:rFonts w:ascii="Times New Roman" w:hAnsi="Times New Roman" w:cs="Times New Roman"/>
          <w:lang w:val="pt-BR"/>
        </w:rPr>
        <w:t xml:space="preserve"> </w:t>
      </w:r>
      <w:r w:rsidRPr="00674908">
        <w:rPr>
          <w:rFonts w:ascii="Times New Roman" w:eastAsia="Times New Roman" w:hAnsi="Times New Roman" w:cs="Times New Roman"/>
          <w:lang w:val="pt-BR"/>
        </w:rPr>
        <w:t>alergija</w:t>
      </w:r>
      <w:r w:rsidRPr="000A453A">
        <w:rPr>
          <w:rFonts w:ascii="Times New Roman" w:hAnsi="Times New Roman" w:cs="Times New Roman"/>
          <w:lang w:val="pt-BR"/>
        </w:rPr>
        <w:t xml:space="preserve"> acetilcisteinui arba bet kuriai </w:t>
      </w:r>
      <w:r w:rsidRPr="000A453A">
        <w:rPr>
          <w:rFonts w:ascii="Times New Roman" w:eastAsia="Times New Roman" w:hAnsi="Times New Roman" w:cs="Times New Roman"/>
          <w:lang w:val="pt-BR"/>
        </w:rPr>
        <w:t xml:space="preserve">pagalbinei šio vaisto </w:t>
      </w:r>
      <w:r w:rsidRPr="000A453A">
        <w:rPr>
          <w:rFonts w:ascii="Times New Roman" w:hAnsi="Times New Roman" w:cs="Times New Roman"/>
          <w:lang w:val="pt-BR"/>
        </w:rPr>
        <w:t>medžiagai</w:t>
      </w:r>
      <w:r w:rsidRPr="000A453A">
        <w:rPr>
          <w:rFonts w:ascii="Times New Roman" w:eastAsia="Times New Roman" w:hAnsi="Times New Roman" w:cs="Times New Roman"/>
          <w:lang w:val="pt-BR"/>
        </w:rPr>
        <w:t xml:space="preserve"> (jos išvardytos 6 skyriuje);</w:t>
      </w:r>
    </w:p>
    <w:p w:rsidR="0045214A" w:rsidRPr="00B47101" w:rsidRDefault="0045214A" w:rsidP="0045214A">
      <w:pPr>
        <w:pStyle w:val="Sraopastraipa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</w:rPr>
        <w:t>jaunesniems negu</w:t>
      </w:r>
      <w:r w:rsidRPr="001E021B">
        <w:rPr>
          <w:rFonts w:ascii="Times New Roman" w:hAnsi="Times New Roman" w:cs="Times New Roman"/>
          <w:lang w:val="pt-BR"/>
        </w:rPr>
        <w:t xml:space="preserve"> 2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metų</w:t>
      </w:r>
      <w:r w:rsidRPr="001E021B">
        <w:rPr>
          <w:rFonts w:ascii="Times New Roman" w:hAnsi="Times New Roman" w:cs="Times New Roman"/>
          <w:lang w:val="pt-BR"/>
        </w:rPr>
        <w:t xml:space="preserve"> vaikams;</w:t>
      </w:r>
    </w:p>
    <w:p w:rsidR="0045214A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Įspėjimai ir</w:t>
      </w:r>
      <w:r w:rsidRPr="001E021B">
        <w:rPr>
          <w:rFonts w:ascii="Times New Roman" w:hAnsi="Times New Roman" w:cs="Times New Roman"/>
          <w:b/>
        </w:rPr>
        <w:t xml:space="preserve"> atsargumo </w:t>
      </w:r>
      <w:r w:rsidRPr="001E021B">
        <w:rPr>
          <w:rFonts w:ascii="Times New Roman" w:eastAsia="Times New Roman" w:hAnsi="Times New Roman" w:cs="Times New Roman"/>
          <w:b/>
        </w:rPr>
        <w:t>priemonės</w:t>
      </w: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  <w:snapToGrid w:val="0"/>
        </w:rPr>
      </w:pPr>
      <w:r w:rsidRPr="001E021B"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r w:rsidRPr="001E021B">
        <w:rPr>
          <w:rFonts w:ascii="Times New Roman" w:eastAsia="Times New Roman" w:hAnsi="Times New Roman" w:cs="Times New Roman"/>
        </w:rPr>
        <w:t>ACC, jeigu yra:</w:t>
      </w:r>
    </w:p>
    <w:p w:rsidR="0045214A" w:rsidRPr="001E021B" w:rsidRDefault="0045214A" w:rsidP="0045214A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odos ir gleivinės pokyčių</w:t>
      </w:r>
      <w:r w:rsidRPr="001E021B">
        <w:rPr>
          <w:rFonts w:ascii="Times New Roman" w:eastAsia="Times New Roman" w:hAnsi="Times New Roman" w:cs="Times New Roman"/>
        </w:rPr>
        <w:br/>
        <w:t>Labai retai gauta</w:t>
      </w:r>
      <w:r w:rsidRPr="001E021B">
        <w:rPr>
          <w:rFonts w:ascii="Times New Roman" w:hAnsi="Times New Roman" w:cs="Times New Roman"/>
        </w:rPr>
        <w:t xml:space="preserve"> pranešimų apie sunkių </w:t>
      </w:r>
      <w:r w:rsidRPr="001E021B">
        <w:rPr>
          <w:rFonts w:ascii="Times New Roman" w:eastAsia="Times New Roman" w:hAnsi="Times New Roman" w:cs="Times New Roman"/>
        </w:rPr>
        <w:t xml:space="preserve">odos </w:t>
      </w:r>
      <w:r w:rsidRPr="001E021B">
        <w:rPr>
          <w:rFonts w:ascii="Times New Roman" w:hAnsi="Times New Roman" w:cs="Times New Roman"/>
        </w:rPr>
        <w:t xml:space="preserve">reakcijų, </w:t>
      </w:r>
      <w:r w:rsidRPr="001E021B">
        <w:rPr>
          <w:rFonts w:ascii="Times New Roman" w:eastAsia="Times New Roman" w:hAnsi="Times New Roman" w:cs="Times New Roman"/>
        </w:rPr>
        <w:t xml:space="preserve">įskaitant </w:t>
      </w:r>
      <w:r w:rsidRPr="001E021B">
        <w:rPr>
          <w:rFonts w:ascii="Times New Roman" w:hAnsi="Times New Roman" w:cs="Times New Roman"/>
        </w:rPr>
        <w:t>Stivenso</w:t>
      </w:r>
      <w:r w:rsidRPr="001E021B">
        <w:rPr>
          <w:rFonts w:ascii="Times New Roman" w:eastAsia="Times New Roman" w:hAnsi="Times New Roman" w:cs="Times New Roman"/>
        </w:rPr>
        <w:t>-</w:t>
      </w:r>
      <w:r w:rsidRPr="001E021B">
        <w:rPr>
          <w:rFonts w:ascii="Times New Roman" w:hAnsi="Times New Roman" w:cs="Times New Roman"/>
        </w:rPr>
        <w:t xml:space="preserve">Džonsono </w:t>
      </w:r>
      <w:r w:rsidRPr="001E021B">
        <w:rPr>
          <w:rFonts w:ascii="Times New Roman" w:eastAsia="Times New Roman" w:hAnsi="Times New Roman" w:cs="Times New Roman"/>
        </w:rPr>
        <w:t>(</w:t>
      </w:r>
      <w:r w:rsidRPr="001E021B">
        <w:rPr>
          <w:rFonts w:ascii="Times New Roman" w:eastAsia="Times New Roman" w:hAnsi="Times New Roman" w:cs="Times New Roman"/>
          <w:i/>
        </w:rPr>
        <w:t>Stevens-Johnson</w:t>
      </w:r>
      <w:r w:rsidRPr="001E021B">
        <w:rPr>
          <w:rFonts w:ascii="Times New Roman" w:eastAsia="Times New Roman" w:hAnsi="Times New Roman" w:cs="Times New Roman"/>
        </w:rPr>
        <w:t>) sindromo ir Lajelio (</w:t>
      </w:r>
      <w:r w:rsidRPr="001E021B">
        <w:rPr>
          <w:rFonts w:ascii="Times New Roman" w:eastAsia="Times New Roman" w:hAnsi="Times New Roman" w:cs="Times New Roman"/>
          <w:i/>
        </w:rPr>
        <w:t>Lyell</w:t>
      </w:r>
      <w:r w:rsidRPr="001E021B">
        <w:rPr>
          <w:rFonts w:ascii="Times New Roman" w:eastAsia="Times New Roman" w:hAnsi="Times New Roman" w:cs="Times New Roman"/>
        </w:rPr>
        <w:t xml:space="preserve">) sindromo, pasireiškimą, </w:t>
      </w:r>
      <w:r w:rsidRPr="001E021B">
        <w:rPr>
          <w:rFonts w:ascii="Times New Roman" w:hAnsi="Times New Roman" w:cs="Times New Roman"/>
        </w:rPr>
        <w:t xml:space="preserve">susijusį su acetilcisteino vartojimu. </w:t>
      </w:r>
      <w:r w:rsidRPr="001E021B">
        <w:rPr>
          <w:rFonts w:ascii="Times New Roman" w:eastAsia="Times New Roman" w:hAnsi="Times New Roman" w:cs="Times New Roman"/>
        </w:rPr>
        <w:t>Jeigu atsiranda naujų</w:t>
      </w:r>
      <w:r w:rsidRPr="001E021B">
        <w:rPr>
          <w:rFonts w:ascii="Times New Roman" w:hAnsi="Times New Roman" w:cs="Times New Roman"/>
        </w:rPr>
        <w:t xml:space="preserve"> odos </w:t>
      </w:r>
      <w:r w:rsidRPr="001E021B">
        <w:rPr>
          <w:rFonts w:ascii="Times New Roman" w:eastAsia="Times New Roman" w:hAnsi="Times New Roman" w:cs="Times New Roman"/>
        </w:rPr>
        <w:t>ir</w:t>
      </w:r>
      <w:r w:rsidRPr="001E021B">
        <w:rPr>
          <w:rFonts w:ascii="Times New Roman" w:hAnsi="Times New Roman" w:cs="Times New Roman"/>
        </w:rPr>
        <w:t xml:space="preserve"> gleivinės </w:t>
      </w:r>
      <w:r w:rsidRPr="001E021B">
        <w:rPr>
          <w:rFonts w:ascii="Times New Roman" w:eastAsia="Times New Roman" w:hAnsi="Times New Roman" w:cs="Times New Roman"/>
        </w:rPr>
        <w:t>pokyčių</w:t>
      </w:r>
      <w:r w:rsidRPr="001E021B">
        <w:rPr>
          <w:rFonts w:ascii="Times New Roman" w:hAnsi="Times New Roman" w:cs="Times New Roman"/>
        </w:rPr>
        <w:t xml:space="preserve">, būtina nedelsiant kreiptis į gydytoją </w:t>
      </w:r>
      <w:r w:rsidRPr="001E021B">
        <w:rPr>
          <w:rFonts w:ascii="Times New Roman" w:eastAsia="Times New Roman" w:hAnsi="Times New Roman" w:cs="Times New Roman"/>
        </w:rPr>
        <w:t>ir</w:t>
      </w:r>
      <w:r w:rsidRPr="001E021B">
        <w:rPr>
          <w:rFonts w:ascii="Times New Roman" w:hAnsi="Times New Roman" w:cs="Times New Roman"/>
        </w:rPr>
        <w:t xml:space="preserve"> nutraukti</w:t>
      </w:r>
      <w:r w:rsidRPr="001E021B">
        <w:rPr>
          <w:rFonts w:ascii="Times New Roman" w:eastAsia="Times New Roman" w:hAnsi="Times New Roman" w:cs="Times New Roman"/>
        </w:rPr>
        <w:t xml:space="preserve"> acetilcisteino vartojimą</w:t>
      </w:r>
      <w:r>
        <w:rPr>
          <w:rFonts w:ascii="Times New Roman" w:eastAsia="Times New Roman" w:hAnsi="Times New Roman" w:cs="Times New Roman"/>
        </w:rPr>
        <w:t>;</w:t>
      </w:r>
    </w:p>
    <w:p w:rsidR="0045214A" w:rsidRPr="001E021B" w:rsidRDefault="0045214A" w:rsidP="0045214A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bronch</w:t>
      </w:r>
      <w:r>
        <w:rPr>
          <w:rFonts w:ascii="Times New Roman" w:eastAsia="Times New Roman" w:hAnsi="Times New Roman" w:cs="Times New Roman"/>
          <w:b/>
        </w:rPr>
        <w:t>ų</w:t>
      </w:r>
      <w:r w:rsidRPr="001E021B">
        <w:rPr>
          <w:rFonts w:ascii="Times New Roman" w:eastAsia="Times New Roman" w:hAnsi="Times New Roman" w:cs="Times New Roman"/>
          <w:b/>
        </w:rPr>
        <w:t xml:space="preserve"> astma</w:t>
      </w:r>
      <w:r w:rsidRPr="001E021B">
        <w:rPr>
          <w:rFonts w:ascii="Times New Roman" w:eastAsia="Times New Roman" w:hAnsi="Times New Roman" w:cs="Times New Roman"/>
        </w:rPr>
        <w:br/>
      </w:r>
    </w:p>
    <w:p w:rsidR="0045214A" w:rsidRPr="001E021B" w:rsidRDefault="0045214A" w:rsidP="0045214A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skrandžio ar žarnų opų</w:t>
      </w:r>
      <w:r w:rsidRPr="001E021B">
        <w:rPr>
          <w:rFonts w:ascii="Times New Roman" w:eastAsia="Times New Roman" w:hAnsi="Times New Roman" w:cs="Times New Roman"/>
        </w:rPr>
        <w:t xml:space="preserve"> arba jų buvo anksčiau;</w:t>
      </w:r>
      <w:r w:rsidRPr="001E021B">
        <w:rPr>
          <w:rFonts w:ascii="Times New Roman" w:eastAsia="Times New Roman" w:hAnsi="Times New Roman" w:cs="Times New Roman"/>
        </w:rPr>
        <w:br/>
      </w:r>
    </w:p>
    <w:p w:rsidR="0045214A" w:rsidRPr="001E021B" w:rsidRDefault="0045214A" w:rsidP="0045214A">
      <w:pPr>
        <w:pStyle w:val="Sraopastraipa"/>
        <w:numPr>
          <w:ilvl w:val="0"/>
          <w:numId w:val="7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E021B">
        <w:rPr>
          <w:rFonts w:ascii="Times New Roman" w:eastAsia="Times New Roman" w:hAnsi="Times New Roman" w:cs="Times New Roman"/>
          <w:b/>
        </w:rPr>
        <w:lastRenderedPageBreak/>
        <w:t>padidėjęs jautrumas histaminui</w:t>
      </w:r>
      <w:r w:rsidRPr="001E021B">
        <w:rPr>
          <w:rFonts w:ascii="Times New Roman" w:eastAsia="Times New Roman" w:hAnsi="Times New Roman" w:cs="Times New Roman"/>
        </w:rPr>
        <w:t xml:space="preserve"> </w:t>
      </w:r>
      <w:r w:rsidRPr="001E021B">
        <w:rPr>
          <w:rFonts w:ascii="Times New Roman" w:eastAsia="Times New Roman" w:hAnsi="Times New Roman" w:cs="Times New Roman"/>
        </w:rPr>
        <w:br/>
        <w:t xml:space="preserve">Reikia vengti ilgesnio gydymo, kadangi acetilcisteinas daro įtaką </w:t>
      </w:r>
      <w:r w:rsidRPr="001E021B">
        <w:rPr>
          <w:rFonts w:ascii="Times New Roman" w:eastAsia="Times New Roman" w:hAnsi="Times New Roman" w:cs="Times New Roman"/>
          <w:color w:val="000000"/>
        </w:rPr>
        <w:t>histamino apykaitai ir gali sukelti netoleravimo požymius (pvz., galvos skausmą, nosies varvėjimą, niežulį)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45214A" w:rsidRPr="001E021B" w:rsidRDefault="0045214A" w:rsidP="0045214A">
      <w:pPr>
        <w:pStyle w:val="Sraopastrai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negalite atkosėti gleivių.</w:t>
      </w:r>
      <w:r w:rsidRPr="001E021B">
        <w:rPr>
          <w:rFonts w:ascii="Times New Roman" w:eastAsia="Times New Roman" w:hAnsi="Times New Roman" w:cs="Times New Roman"/>
          <w:b/>
        </w:rPr>
        <w:t xml:space="preserve"> </w:t>
      </w:r>
    </w:p>
    <w:p w:rsidR="0045214A" w:rsidRPr="001E021B" w:rsidRDefault="0045214A" w:rsidP="0045214A">
      <w:pPr>
        <w:pStyle w:val="Sraopastraipa"/>
        <w:spacing w:after="0" w:line="240" w:lineRule="auto"/>
        <w:ind w:left="1440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Vaikams</w:t>
      </w:r>
    </w:p>
    <w:p w:rsidR="0045214A" w:rsidRPr="00674908" w:rsidRDefault="0045214A" w:rsidP="0045214A">
      <w:pPr>
        <w:pStyle w:val="Sraopastraipa"/>
        <w:numPr>
          <w:ilvl w:val="0"/>
          <w:numId w:val="10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  <w:b/>
        </w:rPr>
        <w:t>ACC 100</w:t>
      </w:r>
      <w:r>
        <w:rPr>
          <w:rFonts w:ascii="Times New Roman" w:hAnsi="Times New Roman" w:cs="Times New Roman"/>
          <w:b/>
        </w:rPr>
        <w:t> </w:t>
      </w:r>
      <w:r w:rsidRPr="001E021B">
        <w:rPr>
          <w:rFonts w:ascii="Times New Roman" w:hAnsi="Times New Roman" w:cs="Times New Roman"/>
          <w:b/>
        </w:rPr>
        <w:t>mg</w:t>
      </w:r>
      <w:r w:rsidRPr="001E02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ir </w:t>
      </w:r>
      <w:r w:rsidRPr="00674908">
        <w:rPr>
          <w:rFonts w:ascii="Times New Roman" w:hAnsi="Times New Roman" w:cs="Times New Roman"/>
          <w:b/>
        </w:rPr>
        <w:t xml:space="preserve">200 mg </w:t>
      </w:r>
      <w:r w:rsidRPr="001E021B">
        <w:rPr>
          <w:rFonts w:ascii="Times New Roman" w:hAnsi="Times New Roman" w:cs="Times New Roman"/>
        </w:rPr>
        <w:t>milteli</w:t>
      </w:r>
      <w:r>
        <w:rPr>
          <w:rFonts w:ascii="Times New Roman" w:hAnsi="Times New Roman" w:cs="Times New Roman"/>
        </w:rPr>
        <w:t>ų</w:t>
      </w:r>
      <w:r w:rsidRPr="001E021B">
        <w:rPr>
          <w:rFonts w:ascii="Times New Roman" w:hAnsi="Times New Roman" w:cs="Times New Roman"/>
        </w:rPr>
        <w:t xml:space="preserve"> geriamajam tirpalui </w:t>
      </w:r>
      <w:r w:rsidRPr="001E021B">
        <w:rPr>
          <w:rFonts w:ascii="Times New Roman" w:hAnsi="Times New Roman" w:cs="Times New Roman"/>
          <w:b/>
        </w:rPr>
        <w:t>ne</w:t>
      </w:r>
      <w:r>
        <w:rPr>
          <w:rFonts w:ascii="Times New Roman" w:hAnsi="Times New Roman" w:cs="Times New Roman"/>
          <w:b/>
        </w:rPr>
        <w:t xml:space="preserve">galima vartoti </w:t>
      </w:r>
      <w:r w:rsidRPr="001E021B">
        <w:rPr>
          <w:rFonts w:ascii="Times New Roman" w:hAnsi="Times New Roman" w:cs="Times New Roman"/>
          <w:b/>
        </w:rPr>
        <w:t>jaunesniems negu</w:t>
      </w:r>
      <w:r w:rsidRPr="001E021B">
        <w:rPr>
          <w:rFonts w:ascii="Times New Roman" w:hAnsi="Times New Roman" w:cs="Times New Roman"/>
        </w:rPr>
        <w:t xml:space="preserve"> </w:t>
      </w:r>
      <w:r w:rsidRPr="001E021B">
        <w:rPr>
          <w:rFonts w:ascii="Times New Roman" w:hAnsi="Times New Roman" w:cs="Times New Roman"/>
          <w:b/>
        </w:rPr>
        <w:t>2 metų vaikams</w:t>
      </w:r>
      <w:r w:rsidRPr="001E021B">
        <w:rPr>
          <w:rFonts w:ascii="Times New Roman" w:hAnsi="Times New Roman" w:cs="Times New Roman"/>
        </w:rPr>
        <w:t xml:space="preserve">. </w:t>
      </w:r>
      <w:r w:rsidRPr="00674908">
        <w:rPr>
          <w:rFonts w:ascii="Times New Roman" w:hAnsi="Times New Roman" w:cs="Times New Roman"/>
        </w:rPr>
        <w:t>Jaunesniems kaip 2 met</w:t>
      </w:r>
      <w:r w:rsidRPr="00674908">
        <w:rPr>
          <w:rFonts w:ascii="Times New Roman" w:hAnsi="Times New Roman" w:cs="Times New Roman" w:hint="eastAsia"/>
        </w:rPr>
        <w:t>ų</w:t>
      </w:r>
      <w:r w:rsidRPr="00674908">
        <w:rPr>
          <w:rFonts w:ascii="Times New Roman" w:hAnsi="Times New Roman" w:cs="Times New Roman"/>
        </w:rPr>
        <w:t xml:space="preserve"> vaikams gleives skystinantys vaistai gali užkimšti kv</w:t>
      </w:r>
      <w:r w:rsidRPr="00674908">
        <w:rPr>
          <w:rFonts w:ascii="Times New Roman" w:hAnsi="Times New Roman" w:cs="Times New Roman" w:hint="eastAsia"/>
        </w:rPr>
        <w:t>ė</w:t>
      </w:r>
      <w:r w:rsidRPr="00674908">
        <w:rPr>
          <w:rFonts w:ascii="Times New Roman" w:hAnsi="Times New Roman" w:cs="Times New Roman"/>
        </w:rPr>
        <w:t>pavimo takus d</w:t>
      </w:r>
      <w:r w:rsidRPr="00674908">
        <w:rPr>
          <w:rFonts w:ascii="Times New Roman" w:hAnsi="Times New Roman" w:cs="Times New Roman" w:hint="eastAsia"/>
        </w:rPr>
        <w:t>ė</w:t>
      </w:r>
      <w:r w:rsidRPr="00674908">
        <w:rPr>
          <w:rFonts w:ascii="Times New Roman" w:hAnsi="Times New Roman" w:cs="Times New Roman"/>
        </w:rPr>
        <w:t>l šio amžiaus vaik</w:t>
      </w:r>
      <w:r w:rsidRPr="00674908">
        <w:rPr>
          <w:rFonts w:ascii="Times New Roman" w:hAnsi="Times New Roman" w:cs="Times New Roman" w:hint="eastAsia"/>
        </w:rPr>
        <w:t>ų</w:t>
      </w:r>
      <w:r w:rsidRPr="00674908">
        <w:rPr>
          <w:rFonts w:ascii="Times New Roman" w:hAnsi="Times New Roman" w:cs="Times New Roman"/>
        </w:rPr>
        <w:t xml:space="preserve"> kv</w:t>
      </w:r>
      <w:r w:rsidRPr="00674908">
        <w:rPr>
          <w:rFonts w:ascii="Times New Roman" w:hAnsi="Times New Roman" w:cs="Times New Roman" w:hint="eastAsia"/>
        </w:rPr>
        <w:t>ė</w:t>
      </w:r>
      <w:r w:rsidRPr="00674908">
        <w:rPr>
          <w:rFonts w:ascii="Times New Roman" w:hAnsi="Times New Roman" w:cs="Times New Roman"/>
        </w:rPr>
        <w:t>pavimo tak</w:t>
      </w:r>
      <w:r w:rsidRPr="00674908">
        <w:rPr>
          <w:rFonts w:ascii="Times New Roman" w:hAnsi="Times New Roman" w:cs="Times New Roman" w:hint="eastAsia"/>
        </w:rPr>
        <w:t>ų</w:t>
      </w:r>
      <w:r w:rsidRPr="00674908">
        <w:rPr>
          <w:rFonts w:ascii="Times New Roman" w:hAnsi="Times New Roman" w:cs="Times New Roman"/>
        </w:rPr>
        <w:t xml:space="preserve"> ypatum</w:t>
      </w:r>
      <w:r w:rsidRPr="00674908">
        <w:rPr>
          <w:rFonts w:ascii="Times New Roman" w:hAnsi="Times New Roman" w:cs="Times New Roman" w:hint="eastAsia"/>
        </w:rPr>
        <w:t>ų</w:t>
      </w:r>
      <w:r w:rsidRPr="00674908">
        <w:rPr>
          <w:rFonts w:ascii="Times New Roman" w:hAnsi="Times New Roman" w:cs="Times New Roman"/>
        </w:rPr>
        <w:t xml:space="preserve"> ir ribotos galimyb</w:t>
      </w:r>
      <w:r w:rsidRPr="00674908">
        <w:rPr>
          <w:rFonts w:ascii="Times New Roman" w:hAnsi="Times New Roman" w:cs="Times New Roman" w:hint="eastAsia"/>
        </w:rPr>
        <w:t>ė</w:t>
      </w:r>
      <w:r w:rsidRPr="00674908">
        <w:rPr>
          <w:rFonts w:ascii="Times New Roman" w:hAnsi="Times New Roman" w:cs="Times New Roman"/>
        </w:rPr>
        <w:t>s atsikos</w:t>
      </w:r>
      <w:r w:rsidRPr="00674908">
        <w:rPr>
          <w:rFonts w:ascii="Times New Roman" w:hAnsi="Times New Roman" w:cs="Times New Roman" w:hint="eastAsia"/>
        </w:rPr>
        <w:t>ė</w:t>
      </w:r>
      <w:r w:rsidRPr="00674908">
        <w:rPr>
          <w:rFonts w:ascii="Times New Roman" w:hAnsi="Times New Roman" w:cs="Times New Roman"/>
        </w:rPr>
        <w:t>ti gleives.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lang w:val="pt-BR"/>
        </w:rPr>
      </w:pPr>
      <w:r w:rsidRPr="001E021B">
        <w:rPr>
          <w:rFonts w:ascii="Times New Roman" w:eastAsia="Times New Roman" w:hAnsi="Times New Roman" w:cs="Times New Roman"/>
          <w:b/>
          <w:lang w:val="pt-BR"/>
        </w:rPr>
        <w:t>Kiti vaistai ir ACC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Jeigu vartojate </w:t>
      </w:r>
      <w:r w:rsidRPr="001E021B">
        <w:rPr>
          <w:rFonts w:ascii="Times New Roman" w:eastAsia="Times New Roman" w:hAnsi="Times New Roman" w:cs="Times New Roman"/>
          <w:lang w:val="pt-BR"/>
        </w:rPr>
        <w:t>ar</w:t>
      </w:r>
      <w:r w:rsidRPr="001E021B">
        <w:rPr>
          <w:rFonts w:ascii="Times New Roman" w:hAnsi="Times New Roman" w:cs="Times New Roman"/>
          <w:lang w:val="pt-BR"/>
        </w:rPr>
        <w:t xml:space="preserve"> neseniai vartojote kitų vaistų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 arba dėl to nesate tikri, apie tai</w:t>
      </w:r>
      <w:r w:rsidRPr="001E021B">
        <w:rPr>
          <w:rFonts w:ascii="Times New Roman" w:hAnsi="Times New Roman" w:cs="Times New Roman"/>
          <w:lang w:val="pt-BR"/>
        </w:rPr>
        <w:t xml:space="preserve"> pasakykite gydytojui arba vaistininkui.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 xml:space="preserve">Atsikosėjimą </w:t>
      </w:r>
      <w:r w:rsidRPr="001E021B">
        <w:rPr>
          <w:rFonts w:ascii="Times New Roman" w:eastAsia="Times New Roman" w:hAnsi="Times New Roman" w:cs="Times New Roman"/>
          <w:b/>
          <w:lang w:val="pt-BR"/>
        </w:rPr>
        <w:t>lengvinantys vaistai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ACC vartojant kartu su atsikosėjimą </w:t>
      </w:r>
      <w:r w:rsidRPr="001E021B">
        <w:rPr>
          <w:rFonts w:ascii="Times New Roman" w:eastAsia="Times New Roman" w:hAnsi="Times New Roman" w:cs="Times New Roman"/>
          <w:lang w:val="pt-BR"/>
        </w:rPr>
        <w:t>lengvinančiais vaistais</w:t>
      </w:r>
      <w:r w:rsidRPr="001E021B">
        <w:rPr>
          <w:rFonts w:ascii="Times New Roman" w:hAnsi="Times New Roman" w:cs="Times New Roman"/>
          <w:lang w:val="pt-BR"/>
        </w:rPr>
        <w:t>, dėl sumažėjusio kosulio reflekso gali susikaupti pavojingas sekreto kiekis</w:t>
      </w:r>
      <w:r w:rsidRPr="001E021B">
        <w:rPr>
          <w:rFonts w:ascii="Times New Roman" w:eastAsia="Times New Roman" w:hAnsi="Times New Roman" w:cs="Times New Roman"/>
          <w:lang w:val="pt-BR"/>
        </w:rPr>
        <w:t>.</w:t>
      </w:r>
      <w:r w:rsidRPr="001E021B">
        <w:rPr>
          <w:rFonts w:ascii="Times New Roman" w:hAnsi="Times New Roman" w:cs="Times New Roman"/>
          <w:lang w:val="pt-BR"/>
        </w:rPr>
        <w:t xml:space="preserve"> </w:t>
      </w:r>
      <w:r w:rsidRPr="001E021B">
        <w:rPr>
          <w:rFonts w:ascii="Times New Roman" w:eastAsia="Times New Roman" w:hAnsi="Times New Roman" w:cs="Times New Roman"/>
          <w:lang w:val="pt-BR"/>
        </w:rPr>
        <w:t>Tokiam kombinuotam gydymui reikalinga ypač tiksli diagnozė</w:t>
      </w:r>
      <w:r w:rsidRPr="001E021B">
        <w:rPr>
          <w:rFonts w:ascii="Times New Roman" w:hAnsi="Times New Roman" w:cs="Times New Roman"/>
          <w:lang w:val="pt-BR"/>
        </w:rPr>
        <w:t xml:space="preserve">, todėl </w:t>
      </w:r>
      <w:r w:rsidRPr="001E021B">
        <w:rPr>
          <w:rFonts w:ascii="Times New Roman" w:eastAsia="Times New Roman" w:hAnsi="Times New Roman" w:cs="Times New Roman"/>
          <w:lang w:val="pt-BR"/>
        </w:rPr>
        <w:t>prieš vartojant tokį derinį</w:t>
      </w:r>
      <w:r w:rsidRPr="001E021B">
        <w:rPr>
          <w:rFonts w:ascii="Times New Roman" w:hAnsi="Times New Roman" w:cs="Times New Roman"/>
          <w:lang w:val="pt-BR"/>
        </w:rPr>
        <w:t xml:space="preserve"> būtina pasitarti su 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savo </w:t>
      </w:r>
      <w:r w:rsidRPr="001E021B">
        <w:rPr>
          <w:rFonts w:ascii="Times New Roman" w:hAnsi="Times New Roman" w:cs="Times New Roman"/>
          <w:lang w:val="pt-BR"/>
        </w:rPr>
        <w:t>gydytoju.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</w:p>
    <w:p w:rsidR="0045214A" w:rsidRPr="001E021B" w:rsidRDefault="0045214A" w:rsidP="0045214A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lang w:val="pt-BR"/>
        </w:rPr>
      </w:pPr>
      <w:r w:rsidRPr="001E021B">
        <w:rPr>
          <w:rFonts w:ascii="Times New Roman" w:eastAsia="Times New Roman" w:hAnsi="Times New Roman" w:cs="Times New Roman"/>
          <w:b/>
          <w:lang w:val="pt-BR"/>
        </w:rPr>
        <w:t>Antibiotikai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  <w:r w:rsidRPr="001E021B">
        <w:rPr>
          <w:rFonts w:ascii="Times New Roman" w:eastAsia="Times New Roman" w:hAnsi="Times New Roman" w:cs="Times New Roman"/>
          <w:lang w:val="pt-BR"/>
        </w:rPr>
        <w:t>Eksperimentiniais tyrimais įrodyta, kad acetilcisteinas silpnina antibiotikų (tetraciklinų, aminoglikozidų, penicilinų) poveikį. Saugumo sumetimais, antibiotikai turi būti vartojami atskirai ir po ne trumpesnės kaip 2 valandų pertraukos. Tai netaikoma vaistams, kurių veiklioji medžiaga yra cefiksimas arba lorakarbefas. Jų galima vartoti su acetilcisteinu tuo pačiu laiku.</w:t>
      </w: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</w:p>
    <w:p w:rsidR="0045214A" w:rsidRPr="001E021B" w:rsidRDefault="0045214A" w:rsidP="0045214A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Nitroglicerinas (vaistas</w:t>
      </w:r>
      <w:r w:rsidRPr="001E021B">
        <w:rPr>
          <w:rFonts w:ascii="Times New Roman" w:hAnsi="Times New Roman" w:cs="Times New Roman"/>
          <w:b/>
        </w:rPr>
        <w:t xml:space="preserve"> nuo širdies ligų)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ACC gali stiprinti vaistų, kurių sudėtyje yra nitroglicerino, kraujagysles plečiantį poveikį.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pStyle w:val="Sraopastraipa"/>
        <w:numPr>
          <w:ilvl w:val="0"/>
          <w:numId w:val="1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Aktyvintoji anglis</w:t>
      </w:r>
      <w:r w:rsidRPr="001E021B">
        <w:rPr>
          <w:rFonts w:ascii="Times New Roman" w:hAnsi="Times New Roman" w:cs="Times New Roman"/>
        </w:rPr>
        <w:t xml:space="preserve"> gali mažinti ACC poveikį.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tabs>
          <w:tab w:val="left" w:pos="42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Laboratoriniai tyrimai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Pasakykite savo gydytojui, jog vartojate ACC, jeigu Jus reikia ištirti dėl kai kurių medžiagų, kadangi šis vaistas gali paveikti jų nustatymą: </w:t>
      </w:r>
    </w:p>
    <w:p w:rsidR="0045214A" w:rsidRPr="001E021B" w:rsidRDefault="0045214A" w:rsidP="0045214A">
      <w:pPr>
        <w:pStyle w:val="Sraopastraipa"/>
        <w:numPr>
          <w:ilvl w:val="0"/>
          <w:numId w:val="3"/>
        </w:numPr>
        <w:tabs>
          <w:tab w:val="left" w:pos="425"/>
        </w:tabs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salicilatų (vaistų vartojamų skausmui, uždegimui ir reumatui gydyti);</w:t>
      </w:r>
    </w:p>
    <w:p w:rsidR="0045214A" w:rsidRPr="001E021B" w:rsidRDefault="0045214A" w:rsidP="0045214A">
      <w:pPr>
        <w:pStyle w:val="Sraopastraipa"/>
        <w:numPr>
          <w:ilvl w:val="0"/>
          <w:numId w:val="3"/>
        </w:numPr>
        <w:tabs>
          <w:tab w:val="left" w:pos="425"/>
        </w:tabs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ketoninių kūnų šlapime.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Nėštumas ir žindymo laikotarpis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Jeigu esate nėščia, žindote kūdikį, manote, kad galbūt esate nėščia, arba planuojate pastoti, tai prieš vartodama šį vaistą, pasitarkite</w:t>
      </w:r>
      <w:r w:rsidRPr="001E021B">
        <w:rPr>
          <w:rFonts w:ascii="Times New Roman" w:hAnsi="Times New Roman" w:cs="Times New Roman"/>
        </w:rPr>
        <w:t xml:space="preserve"> su gydytoju arba vaistininku.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Nėštumas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Kadangi </w:t>
      </w:r>
      <w:r w:rsidRPr="001E021B">
        <w:rPr>
          <w:rFonts w:ascii="Times New Roman" w:eastAsia="Times New Roman" w:hAnsi="Times New Roman" w:cs="Times New Roman"/>
        </w:rPr>
        <w:t xml:space="preserve">acetilcisteino vartojimo nėščioms moterims </w:t>
      </w:r>
      <w:r w:rsidRPr="001E021B">
        <w:rPr>
          <w:rFonts w:ascii="Times New Roman" w:hAnsi="Times New Roman" w:cs="Times New Roman"/>
        </w:rPr>
        <w:t xml:space="preserve">patirties </w:t>
      </w:r>
      <w:r w:rsidRPr="001E021B">
        <w:rPr>
          <w:rFonts w:ascii="Times New Roman" w:eastAsia="Times New Roman" w:hAnsi="Times New Roman" w:cs="Times New Roman"/>
        </w:rPr>
        <w:t>nepakanka,</w:t>
      </w:r>
      <w:r w:rsidRPr="001E021B">
        <w:rPr>
          <w:rFonts w:ascii="Times New Roman" w:hAnsi="Times New Roman" w:cs="Times New Roman"/>
        </w:rPr>
        <w:t xml:space="preserve"> vartoti </w:t>
      </w:r>
      <w:r w:rsidRPr="001E021B">
        <w:rPr>
          <w:rFonts w:ascii="Times New Roman" w:eastAsia="Times New Roman" w:hAnsi="Times New Roman" w:cs="Times New Roman"/>
        </w:rPr>
        <w:t>ACC</w:t>
      </w:r>
      <w:r w:rsidRPr="001E021B">
        <w:rPr>
          <w:rFonts w:ascii="Times New Roman" w:hAnsi="Times New Roman" w:cs="Times New Roman"/>
        </w:rPr>
        <w:t xml:space="preserve"> nėštumo </w:t>
      </w:r>
      <w:r w:rsidRPr="001E021B">
        <w:rPr>
          <w:rFonts w:ascii="Times New Roman" w:eastAsia="Times New Roman" w:hAnsi="Times New Roman" w:cs="Times New Roman"/>
        </w:rPr>
        <w:t>metu Jūs galite tiktai jeigu Jūsų gydytojas mano, jog šis vaistas yra neabejotinai būtinas.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Žindymas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Informacijos apie acetilcisteino išskyrimą į žindyvės pieną nėra. Jūs galite vartoti ACC</w:t>
      </w:r>
      <w:r w:rsidRPr="001E021B">
        <w:rPr>
          <w:rFonts w:ascii="Times New Roman" w:hAnsi="Times New Roman" w:cs="Times New Roman"/>
        </w:rPr>
        <w:t xml:space="preserve"> žindymo laikotarpiu </w:t>
      </w:r>
      <w:r w:rsidRPr="001E021B">
        <w:rPr>
          <w:rFonts w:ascii="Times New Roman" w:eastAsia="Times New Roman" w:hAnsi="Times New Roman" w:cs="Times New Roman"/>
        </w:rPr>
        <w:t>tiktai jeigu Jūsų gydytojas mano, jog šis vaistas yra neabejotinai būtinas</w:t>
      </w:r>
      <w:r w:rsidRPr="001E021B">
        <w:rPr>
          <w:rFonts w:ascii="Times New Roman" w:hAnsi="Times New Roman" w:cs="Times New Roman"/>
        </w:rPr>
        <w:t>.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Vairavimas ir mechanizmų valdymas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ACC įtakos gebėjimui vairuoti ir valdyti mechanizmus nepastebėta.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674908" w:rsidRDefault="0045214A" w:rsidP="004521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sudėtyje yra sacharozės</w:t>
      </w:r>
      <w:r>
        <w:rPr>
          <w:rFonts w:ascii="Times New Roman" w:hAnsi="Times New Roman" w:cs="Times New Roman"/>
          <w:b/>
        </w:rPr>
        <w:t>,</w:t>
      </w:r>
      <w:r w:rsidRPr="00674908">
        <w:rPr>
          <w:rFonts w:ascii="Times New Roman" w:hAnsi="Times New Roman" w:cs="Times New Roman"/>
          <w:b/>
        </w:rPr>
        <w:t xml:space="preserve"> gliukozės ir laktozės.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</w:rPr>
        <w:t>Jeigu gydytojas Jums yra sakęs, kad netoleruojate kokių nors angliavandenių, kreipkitės į jį prieš pradėdami vartoti šį vaistą.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Kiekviename</w:t>
      </w:r>
      <w:r w:rsidRPr="001E021B">
        <w:rPr>
          <w:rFonts w:ascii="Times New Roman" w:hAnsi="Times New Roman" w:cs="Times New Roman"/>
        </w:rPr>
        <w:t xml:space="preserve"> ACC 100 milteli</w:t>
      </w:r>
      <w:r>
        <w:rPr>
          <w:rFonts w:ascii="Times New Roman" w:hAnsi="Times New Roman" w:cs="Times New Roman"/>
        </w:rPr>
        <w:t>ai</w:t>
      </w:r>
      <w:r w:rsidRPr="001E021B">
        <w:rPr>
          <w:rFonts w:ascii="Times New Roman" w:hAnsi="Times New Roman" w:cs="Times New Roman"/>
        </w:rPr>
        <w:t xml:space="preserve"> geriamajam tirpalui paketėlyje yra apie 2,8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 xml:space="preserve">g cukraus (sacharozės). 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Kiekviename</w:t>
      </w:r>
      <w:r w:rsidRPr="001E021B">
        <w:rPr>
          <w:rFonts w:ascii="Times New Roman" w:hAnsi="Times New Roman" w:cs="Times New Roman"/>
        </w:rPr>
        <w:t xml:space="preserve"> ACC 200 milteli</w:t>
      </w:r>
      <w:r>
        <w:rPr>
          <w:rFonts w:ascii="Times New Roman" w:hAnsi="Times New Roman" w:cs="Times New Roman"/>
        </w:rPr>
        <w:t>ai</w:t>
      </w:r>
      <w:r w:rsidRPr="001E021B">
        <w:rPr>
          <w:rFonts w:ascii="Times New Roman" w:hAnsi="Times New Roman" w:cs="Times New Roman"/>
        </w:rPr>
        <w:t xml:space="preserve"> geriamajam tirpalui paketėlyje yra apie 2,71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 xml:space="preserve">g cukraus (sacharozės). 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Gali kenkti dantims.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3.</w:t>
      </w:r>
      <w:r w:rsidRPr="001E021B">
        <w:rPr>
          <w:rFonts w:ascii="Times New Roman" w:hAnsi="Times New Roman" w:cs="Times New Roman"/>
          <w:b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Kaip vartoti</w:t>
      </w:r>
      <w:r w:rsidRPr="001E021B">
        <w:rPr>
          <w:rFonts w:ascii="Times New Roman" w:hAnsi="Times New Roman" w:cs="Times New Roman"/>
          <w:b/>
          <w:lang w:val="pt-BR"/>
        </w:rPr>
        <w:t xml:space="preserve"> ACC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noProof/>
        </w:rPr>
        <w:t xml:space="preserve">Visada vartokite šį vaistą tiksliai kaip aprašyta šiame lapelyje arba kaip nurodė gydytojas arba vaistininkas. 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Jeigu abejojate, kreipkitės į gydytoją arba vaistininką. </w:t>
      </w:r>
    </w:p>
    <w:p w:rsidR="0045214A" w:rsidRPr="00674908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Jei gydytojo nepaskirta kitaip, rekomenduojamas toliau nurodytas dozavimas.</w:t>
      </w:r>
    </w:p>
    <w:p w:rsidR="0045214A" w:rsidRPr="001E021B" w:rsidRDefault="0045214A" w:rsidP="0045214A">
      <w:pPr>
        <w:keepNext/>
        <w:spacing w:after="0" w:line="240" w:lineRule="auto"/>
        <w:outlineLvl w:val="5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b/>
          <w:iCs/>
        </w:rPr>
      </w:pPr>
      <w:r w:rsidRPr="001E021B">
        <w:rPr>
          <w:rFonts w:ascii="Times New Roman" w:eastAsia="Times New Roman" w:hAnsi="Times New Roman" w:cs="Times New Roman"/>
          <w:b/>
          <w:iCs/>
        </w:rPr>
        <w:t>Gleivių skystinimas sergant ūmine kvėpavimo takų liga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  <w:lang w:val="pt-B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2"/>
        <w:gridCol w:w="4530"/>
      </w:tblGrid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21B">
              <w:rPr>
                <w:rFonts w:ascii="Times New Roman" w:hAnsi="Times New Roman" w:cs="Times New Roman"/>
                <w:b/>
              </w:rPr>
              <w:t>Amžius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21B">
              <w:rPr>
                <w:rFonts w:ascii="Times New Roman" w:hAnsi="Times New Roman" w:cs="Times New Roman"/>
                <w:b/>
              </w:rPr>
              <w:t>Paros dozė</w:t>
            </w:r>
          </w:p>
        </w:tc>
      </w:tr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2 -5</w:t>
            </w:r>
            <w:r w:rsidRPr="001E021B">
              <w:rPr>
                <w:rFonts w:ascii="Times New Roman" w:hAnsi="Times New Roman" w:cs="Times New Roman"/>
              </w:rPr>
              <w:t xml:space="preserve"> metų </w:t>
            </w:r>
            <w:r w:rsidRPr="001E021B">
              <w:rPr>
                <w:rFonts w:ascii="Times New Roman" w:eastAsia="Times New Roman" w:hAnsi="Times New Roman" w:cs="Times New Roman"/>
              </w:rPr>
              <w:t>vaikai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 xml:space="preserve">2-3 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</w:t>
            </w:r>
            <w:r w:rsidRPr="001E021B">
              <w:rPr>
                <w:rFonts w:ascii="Times New Roman" w:hAnsi="Times New Roman" w:cs="Times New Roman"/>
              </w:rPr>
              <w:t xml:space="preserve"> ACC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100 mg paketėlį </w:t>
            </w:r>
          </w:p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 xml:space="preserve">(paros dozė yra </w:t>
            </w:r>
            <w:r w:rsidRPr="001E021B">
              <w:rPr>
                <w:rFonts w:ascii="Times New Roman" w:hAnsi="Times New Roman" w:cs="Times New Roman"/>
              </w:rPr>
              <w:t xml:space="preserve">200 </w:t>
            </w:r>
            <w:r w:rsidRPr="001E021B">
              <w:rPr>
                <w:rFonts w:ascii="Times New Roman" w:eastAsia="Times New Roman" w:hAnsi="Times New Roman" w:cs="Times New Roman"/>
              </w:rPr>
              <w:t>– 300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>mg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). </w:t>
            </w:r>
          </w:p>
        </w:tc>
      </w:tr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 xml:space="preserve">6 - 14 metų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vaikai ir paaugliai 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3 kartus per parą po 1</w:t>
            </w:r>
            <w:r w:rsidRPr="001E021B">
              <w:rPr>
                <w:rFonts w:ascii="Times New Roman" w:hAnsi="Times New Roman" w:cs="Times New Roman"/>
              </w:rPr>
              <w:t xml:space="preserve"> ACC 100 mg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paketėlį </w:t>
            </w:r>
          </w:p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 xml:space="preserve">Arba </w:t>
            </w:r>
          </w:p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 xml:space="preserve">2 </w:t>
            </w:r>
            <w:r w:rsidRPr="001E021B">
              <w:rPr>
                <w:rFonts w:ascii="Times New Roman" w:eastAsia="Times New Roman" w:hAnsi="Times New Roman" w:cs="Times New Roman"/>
              </w:rPr>
              <w:t>kartus per parą po 1</w:t>
            </w:r>
            <w:r w:rsidRPr="001E021B">
              <w:rPr>
                <w:rFonts w:ascii="Times New Roman" w:hAnsi="Times New Roman" w:cs="Times New Roman"/>
              </w:rPr>
              <w:t xml:space="preserve"> ACC 200 </w:t>
            </w:r>
            <w:r w:rsidRPr="001E021B">
              <w:rPr>
                <w:rFonts w:ascii="Times New Roman" w:eastAsia="Times New Roman" w:hAnsi="Times New Roman" w:cs="Times New Roman"/>
              </w:rPr>
              <w:t>mg paketėlį (paros dozė yra</w:t>
            </w:r>
            <w:r w:rsidRPr="001E021B">
              <w:rPr>
                <w:rFonts w:ascii="Times New Roman" w:hAnsi="Times New Roman" w:cs="Times New Roman"/>
              </w:rPr>
              <w:t xml:space="preserve"> 300 – 400 mg</w:t>
            </w:r>
            <w:r w:rsidRPr="001E021B">
              <w:rPr>
                <w:rFonts w:ascii="Times New Roman" w:eastAsia="Times New Roman" w:hAnsi="Times New Roman" w:cs="Times New Roman"/>
              </w:rPr>
              <w:t>).</w:t>
            </w:r>
          </w:p>
        </w:tc>
      </w:tr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 xml:space="preserve">Suaugę pacientai ir vyresni kaip 14 metų paaugliai 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 xml:space="preserve">2-3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kartus per parą po 2 </w:t>
            </w:r>
            <w:r w:rsidRPr="001E021B">
              <w:rPr>
                <w:rFonts w:ascii="Times New Roman" w:hAnsi="Times New Roman" w:cs="Times New Roman"/>
              </w:rPr>
              <w:t>ACC 100</w:t>
            </w:r>
            <w:r>
              <w:rPr>
                <w:rFonts w:ascii="Times New Roman" w:hAnsi="Times New Roman" w:cs="Times New Roman"/>
              </w:rPr>
              <w:t> </w:t>
            </w:r>
            <w:r w:rsidRPr="001E021B">
              <w:rPr>
                <w:rFonts w:ascii="Times New Roman" w:hAnsi="Times New Roman" w:cs="Times New Roman"/>
              </w:rPr>
              <w:t xml:space="preserve">mg 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paketėlius </w:t>
            </w:r>
          </w:p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 xml:space="preserve">Arba </w:t>
            </w:r>
          </w:p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2-</w:t>
            </w:r>
            <w:r w:rsidRPr="001E021B">
              <w:rPr>
                <w:rFonts w:ascii="Times New Roman" w:hAnsi="Times New Roman" w:cs="Times New Roman"/>
              </w:rPr>
              <w:t>3 kartus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 per parą po 1 ACC 200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mg paketėlį (paros dozė yra 400 – 600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mg) </w:t>
            </w:r>
          </w:p>
        </w:tc>
      </w:tr>
    </w:tbl>
    <w:p w:rsidR="0045214A" w:rsidRPr="001E021B" w:rsidRDefault="0045214A" w:rsidP="0045214A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i/>
          <w:iCs/>
          <w:u w:val="single"/>
        </w:rPr>
      </w:pPr>
    </w:p>
    <w:p w:rsidR="0045214A" w:rsidRPr="001E021B" w:rsidRDefault="0045214A" w:rsidP="0045214A">
      <w:pPr>
        <w:keepNext/>
        <w:spacing w:after="0" w:line="240" w:lineRule="auto"/>
        <w:outlineLvl w:val="5"/>
        <w:rPr>
          <w:rFonts w:ascii="Times New Roman" w:eastAsia="Times New Roman" w:hAnsi="Times New Roman" w:cs="Times New Roman"/>
          <w:b/>
          <w:iCs/>
        </w:rPr>
      </w:pPr>
      <w:r w:rsidRPr="001E021B">
        <w:rPr>
          <w:rFonts w:ascii="Times New Roman" w:eastAsia="Times New Roman" w:hAnsi="Times New Roman" w:cs="Times New Roman"/>
          <w:b/>
          <w:iCs/>
        </w:rPr>
        <w:t xml:space="preserve">Cistinė fibrozė 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679"/>
      </w:tblGrid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21B">
              <w:rPr>
                <w:rFonts w:ascii="Times New Roman" w:eastAsia="Times New Roman" w:hAnsi="Times New Roman" w:cs="Times New Roman"/>
                <w:b/>
              </w:rPr>
              <w:t>Amžius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21B">
              <w:rPr>
                <w:rFonts w:ascii="Times New Roman" w:eastAsia="Times New Roman" w:hAnsi="Times New Roman" w:cs="Times New Roman"/>
                <w:b/>
              </w:rPr>
              <w:t>Paros dozė</w:t>
            </w:r>
          </w:p>
        </w:tc>
      </w:tr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  <w:iCs/>
              </w:rPr>
              <w:t>2 -5 metų vaikai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4 kartus per parą po 1 ACC 100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 </w:t>
            </w:r>
            <w:r w:rsidRPr="001E021B">
              <w:rPr>
                <w:rFonts w:ascii="Times New Roman" w:eastAsia="Times New Roman" w:hAnsi="Times New Roman" w:cs="Times New Roman"/>
                <w:bCs/>
              </w:rPr>
              <w:t>paketėlį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 (paros dozė yra 400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mg).</w:t>
            </w:r>
          </w:p>
        </w:tc>
      </w:tr>
      <w:tr w:rsidR="0045214A" w:rsidRPr="001E021B" w:rsidTr="00814637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  <w:iCs/>
              </w:rPr>
              <w:t xml:space="preserve">Vyresni kaip 6 metų vaikai ir paaugliai 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14A" w:rsidRPr="001E021B" w:rsidRDefault="0045214A" w:rsidP="008146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3 kartus per parą po 2 ACC 100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 </w:t>
            </w:r>
            <w:r w:rsidRPr="001E021B">
              <w:rPr>
                <w:rFonts w:ascii="Times New Roman" w:eastAsia="Times New Roman" w:hAnsi="Times New Roman" w:cs="Times New Roman"/>
                <w:bCs/>
              </w:rPr>
              <w:t>paketėlius</w:t>
            </w:r>
          </w:p>
          <w:p w:rsidR="0045214A" w:rsidRPr="001E021B" w:rsidRDefault="0045214A" w:rsidP="008146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>Arba</w:t>
            </w:r>
          </w:p>
          <w:p w:rsidR="0045214A" w:rsidRPr="001E021B" w:rsidRDefault="0045214A" w:rsidP="008146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021B">
              <w:rPr>
                <w:rFonts w:ascii="Times New Roman" w:eastAsia="Times New Roman" w:hAnsi="Times New Roman" w:cs="Times New Roman"/>
              </w:rPr>
              <w:t>3 kartus per parą po 1 ACC 200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>mg paketėlį (paros dozė yra 600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</w:rPr>
              <w:t xml:space="preserve">mg*). </w:t>
            </w:r>
          </w:p>
        </w:tc>
      </w:tr>
      <w:tr w:rsidR="0045214A" w:rsidRPr="001E021B" w:rsidTr="00814637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4A" w:rsidRPr="001E021B" w:rsidRDefault="0045214A" w:rsidP="00814637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1E021B">
              <w:rPr>
                <w:rFonts w:ascii="Times New Roman" w:eastAsia="Times New Roman" w:hAnsi="Times New Roman" w:cs="Times New Roman"/>
                <w:i/>
              </w:rPr>
              <w:t>* Pacientams, sveriantiems daugiau negu 30</w:t>
            </w:r>
            <w:r>
              <w:rPr>
                <w:rFonts w:ascii="Times New Roman" w:eastAsia="Times New Roman" w:hAnsi="Times New Roman" w:cs="Times New Roman"/>
                <w:i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  <w:i/>
              </w:rPr>
              <w:t>kg, per parą galima gerti net iki 800</w:t>
            </w:r>
            <w:r>
              <w:rPr>
                <w:rFonts w:ascii="Times New Roman" w:eastAsia="Times New Roman" w:hAnsi="Times New Roman" w:cs="Times New Roman"/>
                <w:i/>
              </w:rPr>
              <w:t> </w:t>
            </w:r>
            <w:r w:rsidRPr="001E021B">
              <w:rPr>
                <w:rFonts w:ascii="Times New Roman" w:eastAsia="Times New Roman" w:hAnsi="Times New Roman" w:cs="Times New Roman"/>
                <w:i/>
              </w:rPr>
              <w:t>mg.</w:t>
            </w:r>
          </w:p>
        </w:tc>
      </w:tr>
    </w:tbl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Vartojimo metodas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 xml:space="preserve">ACC miltelius geriamajam tirpalui reikia gerti </w:t>
      </w:r>
      <w:r w:rsidRPr="001E021B">
        <w:rPr>
          <w:rFonts w:ascii="Times New Roman" w:hAnsi="Times New Roman" w:cs="Times New Roman"/>
          <w:b/>
          <w:lang w:val="pt-BR"/>
        </w:rPr>
        <w:t>po valgio</w:t>
      </w:r>
      <w:r w:rsidRPr="001E021B">
        <w:rPr>
          <w:rFonts w:ascii="Times New Roman" w:hAnsi="Times New Roman" w:cs="Times New Roman"/>
          <w:lang w:val="pt-BR"/>
        </w:rPr>
        <w:t>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Paketėlyje esančius miltelius reikia įberti į stiklinę geriamojo vandens ir maišyti, kol ištirps, po to iš karto išgerti.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Gausus skysčio vartojimas stiprina ACC gleives skystinantį poveikį. 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  <w:b/>
        </w:rPr>
        <w:t>Vartojimo trukmė</w:t>
      </w: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 per 4-5 dienas Jūsų savijauta nepagerėjo arba net pablogėjo, kreipkitės į gydytoją.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eastAsia="Times New Roman" w:hAnsi="Times New Roman" w:cs="Times New Roman"/>
          <w:b/>
        </w:rPr>
        <w:t>Ką daryti pavartojus</w:t>
      </w:r>
      <w:r w:rsidRPr="001E021B">
        <w:rPr>
          <w:rFonts w:ascii="Times New Roman" w:hAnsi="Times New Roman" w:cs="Times New Roman"/>
          <w:b/>
        </w:rPr>
        <w:t xml:space="preserve"> per didelę ACC</w:t>
      </w:r>
      <w:r w:rsidRPr="001E021B">
        <w:rPr>
          <w:rFonts w:ascii="Times New Roman" w:hAnsi="Times New Roman" w:cs="Times New Roman"/>
        </w:rPr>
        <w:t xml:space="preserve"> </w:t>
      </w:r>
      <w:r w:rsidRPr="001E021B">
        <w:rPr>
          <w:rFonts w:ascii="Times New Roman" w:hAnsi="Times New Roman" w:cs="Times New Roman"/>
          <w:b/>
        </w:rPr>
        <w:t>dozę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Perdozavus gali atsirasti skrandžio ir žarnyno dirginimo simptomų, pvz., rėmuo, skrandžio skausmas, pykinimas, vėmimas ir viduriavimas. 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Sunkaus šalutinio poveikio arba apsinuodijimo simptomų iki šiol nepastebėta, net išgėrus labai didelę dozę. Įtarus, jog vaisto perdozuota, reikia nedelsiant kreiptis į gydytoją</w:t>
      </w:r>
      <w:r>
        <w:rPr>
          <w:rFonts w:ascii="Times New Roman" w:hAnsi="Times New Roman" w:cs="Times New Roman"/>
        </w:rPr>
        <w:t>.</w:t>
      </w: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 xml:space="preserve">Pamiršus pavartoti ACC  </w:t>
      </w: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lastRenderedPageBreak/>
        <w:t xml:space="preserve">Negalima </w:t>
      </w:r>
      <w:r w:rsidRPr="001E021B">
        <w:rPr>
          <w:rFonts w:ascii="Times New Roman" w:eastAsia="Times New Roman" w:hAnsi="Times New Roman" w:cs="Times New Roman"/>
        </w:rPr>
        <w:t>vartoti dvigubos</w:t>
      </w:r>
      <w:r w:rsidRPr="001E021B">
        <w:rPr>
          <w:rFonts w:ascii="Times New Roman" w:hAnsi="Times New Roman" w:cs="Times New Roman"/>
        </w:rPr>
        <w:t xml:space="preserve"> dozės</w:t>
      </w:r>
      <w:r w:rsidRPr="001E021B">
        <w:rPr>
          <w:rFonts w:ascii="Times New Roman" w:eastAsia="Times New Roman" w:hAnsi="Times New Roman" w:cs="Times New Roman"/>
        </w:rPr>
        <w:t xml:space="preserve"> norint kompensuoti praleistą dozę</w:t>
      </w:r>
      <w:r w:rsidRPr="001E021B">
        <w:rPr>
          <w:rFonts w:ascii="Times New Roman" w:hAnsi="Times New Roman" w:cs="Times New Roman"/>
        </w:rPr>
        <w:t xml:space="preserve">. Tiesiog išgerkite kitą dozę įprastu laiku. 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Jeigu kiltų daugiau klausimų dėl šio vaisto vartojimo, kreipkitės į gydytoją arba vaistininką.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</w:rPr>
      </w:pPr>
      <w:r w:rsidRPr="001E021B">
        <w:rPr>
          <w:rFonts w:ascii="Times New Roman" w:hAnsi="Times New Roman" w:cs="Times New Roman"/>
          <w:b/>
          <w:caps/>
        </w:rPr>
        <w:t>4.</w:t>
      </w:r>
      <w:r w:rsidRPr="001E021B">
        <w:rPr>
          <w:rFonts w:ascii="Times New Roman" w:hAnsi="Times New Roman" w:cs="Times New Roman"/>
          <w:b/>
          <w:caps/>
        </w:rPr>
        <w:tab/>
      </w:r>
      <w:r w:rsidRPr="001E021B">
        <w:rPr>
          <w:rFonts w:ascii="Times New Roman" w:eastAsia="Times New Roman" w:hAnsi="Times New Roman" w:cs="Times New Roman"/>
          <w:b/>
        </w:rPr>
        <w:t>Galimas šalutinis poveikis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Šis vaistas</w:t>
      </w:r>
      <w:r w:rsidRPr="001E021B">
        <w:rPr>
          <w:rFonts w:ascii="Times New Roman" w:hAnsi="Times New Roman" w:cs="Times New Roman"/>
        </w:rPr>
        <w:t xml:space="preserve">, kaip ir </w:t>
      </w:r>
      <w:r w:rsidRPr="001E021B">
        <w:rPr>
          <w:rFonts w:ascii="Times New Roman" w:eastAsia="Times New Roman" w:hAnsi="Times New Roman" w:cs="Times New Roman"/>
        </w:rPr>
        <w:t xml:space="preserve">visi </w:t>
      </w:r>
      <w:r w:rsidRPr="001E021B">
        <w:rPr>
          <w:rFonts w:ascii="Times New Roman" w:hAnsi="Times New Roman" w:cs="Times New Roman"/>
        </w:rPr>
        <w:t>kiti, gali sukelti šalutinį poveikį, nors jis pasireiškia ne visiems žmonėms.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Nutraukite ACC vartojimą</w:t>
      </w:r>
      <w:r w:rsidRPr="001E021B">
        <w:rPr>
          <w:rFonts w:ascii="Times New Roman" w:eastAsia="Times New Roman" w:hAnsi="Times New Roman" w:cs="Times New Roman"/>
        </w:rPr>
        <w:t xml:space="preserve"> </w:t>
      </w:r>
      <w:r w:rsidRPr="001E021B">
        <w:rPr>
          <w:rFonts w:ascii="Times New Roman" w:eastAsia="Times New Roman" w:hAnsi="Times New Roman" w:cs="Times New Roman"/>
          <w:b/>
        </w:rPr>
        <w:t>ir kreipkitės į gydytoją</w:t>
      </w:r>
      <w:r w:rsidRPr="001E021B">
        <w:rPr>
          <w:rFonts w:ascii="Times New Roman" w:eastAsia="Times New Roman" w:hAnsi="Times New Roman" w:cs="Times New Roman"/>
        </w:rPr>
        <w:t>, jeigu atsiranda alerginės reakcijos simptomų.</w:t>
      </w:r>
    </w:p>
    <w:p w:rsidR="0045214A" w:rsidRPr="001E021B" w:rsidRDefault="0045214A" w:rsidP="0045214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23E49">
        <w:rPr>
          <w:rFonts w:ascii="Times New Roman" w:eastAsia="Times New Roman" w:hAnsi="Times New Roman" w:cs="Times New Roman"/>
          <w:b/>
        </w:rPr>
        <w:t>Nedažni šalutinio poveikio reiškiniai (gali pasireikšti rečiau kaip 1 iš 100 asmenų):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alerginės reakcijos</w:t>
      </w:r>
      <w:r w:rsidRPr="001E021B">
        <w:rPr>
          <w:rFonts w:ascii="Times New Roman" w:eastAsia="Times New Roman" w:hAnsi="Times New Roman" w:cs="Times New Roman"/>
        </w:rPr>
        <w:t>, kurių požymiai yra:</w:t>
      </w:r>
    </w:p>
    <w:p w:rsidR="0045214A" w:rsidRPr="001E021B" w:rsidRDefault="0045214A" w:rsidP="0045214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niežulys, dilgėlinės formavimasis, odos išbėrimas;</w:t>
      </w:r>
    </w:p>
    <w:p w:rsidR="0045214A" w:rsidRPr="001E021B" w:rsidRDefault="0045214A" w:rsidP="0045214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dusulys;</w:t>
      </w:r>
    </w:p>
    <w:p w:rsidR="0045214A" w:rsidRPr="001E021B" w:rsidRDefault="0045214A" w:rsidP="0045214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 xml:space="preserve">padažnėjęs širdies plakimas, </w:t>
      </w:r>
      <w:r w:rsidRPr="00D97356">
        <w:rPr>
          <w:rFonts w:ascii="Times New Roman" w:eastAsia="Times New Roman" w:hAnsi="Times New Roman" w:cs="Times New Roman"/>
        </w:rPr>
        <w:t>kraujospūdžio kritimas.</w:t>
      </w:r>
      <w:r w:rsidRPr="001E021B">
        <w:rPr>
          <w:rFonts w:ascii="Times New Roman" w:eastAsia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223E49">
        <w:rPr>
          <w:rFonts w:ascii="Times New Roman" w:eastAsia="Times New Roman" w:hAnsi="Times New Roman" w:cs="Times New Roman"/>
          <w:b/>
        </w:rPr>
        <w:t>Labai reti šalutinio poveikio reiškiniai (gali pasireikšti rečiau kaip 1 iš 10</w:t>
      </w:r>
      <w:r>
        <w:rPr>
          <w:rFonts w:ascii="Times New Roman" w:eastAsia="Times New Roman" w:hAnsi="Times New Roman" w:cs="Times New Roman"/>
          <w:b/>
        </w:rPr>
        <w:t> </w:t>
      </w:r>
      <w:r w:rsidRPr="00223E49">
        <w:rPr>
          <w:rFonts w:ascii="Times New Roman" w:eastAsia="Times New Roman" w:hAnsi="Times New Roman" w:cs="Times New Roman"/>
          <w:b/>
        </w:rPr>
        <w:t>000 asmenų</w:t>
      </w:r>
      <w:r>
        <w:rPr>
          <w:rFonts w:ascii="Times New Roman" w:eastAsia="Times New Roman" w:hAnsi="Times New Roman" w:cs="Times New Roman"/>
          <w:b/>
        </w:rPr>
        <w:t>):</w:t>
      </w:r>
    </w:p>
    <w:p w:rsidR="0045214A" w:rsidRPr="001E021B" w:rsidRDefault="0045214A" w:rsidP="0045214A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  <w:b/>
        </w:rPr>
        <w:t>sunkios alerginės reakcijos,</w:t>
      </w:r>
      <w:r w:rsidRPr="001E021B">
        <w:rPr>
          <w:rFonts w:ascii="Times New Roman" w:eastAsia="Times New Roman" w:hAnsi="Times New Roman" w:cs="Times New Roman"/>
        </w:rPr>
        <w:t xml:space="preserve"> iki šoko ir įskaitant šoką</w:t>
      </w:r>
      <w:r>
        <w:rPr>
          <w:rFonts w:ascii="Times New Roman" w:eastAsia="Times New Roman" w:hAnsi="Times New Roman" w:cs="Times New Roman"/>
        </w:rPr>
        <w:t>.</w:t>
      </w:r>
      <w:r w:rsidRPr="001E021B">
        <w:rPr>
          <w:rFonts w:ascii="Times New Roman" w:eastAsia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Kiti šalutiniai poveikiai gali pasireikšti tokiu dažniu: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223E49">
        <w:rPr>
          <w:rFonts w:ascii="Times New Roman" w:eastAsia="Times New Roman" w:hAnsi="Times New Roman" w:cs="Times New Roman"/>
          <w:b/>
        </w:rPr>
        <w:t xml:space="preserve">Nedažni šalutinio poveikio reiškiniai (gali pasireikšti rečiau kaip 1 iš 100 asmenų): 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galvos skausmas;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karščiavimas;</w:t>
      </w:r>
    </w:p>
    <w:p w:rsidR="0045214A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burnos gleivinės uždegimas;</w:t>
      </w:r>
    </w:p>
    <w:p w:rsidR="0045214A" w:rsidRPr="00B47101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rėmuo;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hAnsi="Times New Roman" w:cs="Times New Roman"/>
        </w:rPr>
        <w:t>pilvo skausmas</w:t>
      </w:r>
      <w:r w:rsidRPr="001E021B">
        <w:rPr>
          <w:rFonts w:ascii="Times New Roman" w:eastAsia="Times New Roman" w:hAnsi="Times New Roman" w:cs="Times New Roman"/>
        </w:rPr>
        <w:t>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hAnsi="Times New Roman" w:cs="Times New Roman"/>
        </w:rPr>
        <w:t>pykinimas, vėmimas</w:t>
      </w:r>
      <w:r w:rsidRPr="001E021B">
        <w:rPr>
          <w:rFonts w:ascii="Times New Roman" w:eastAsia="Times New Roman" w:hAnsi="Times New Roman" w:cs="Times New Roman"/>
        </w:rPr>
        <w:t>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viduriavimas</w:t>
      </w:r>
      <w:r w:rsidRPr="001E021B">
        <w:rPr>
          <w:rFonts w:ascii="Times New Roman" w:eastAsia="Times New Roman" w:hAnsi="Times New Roman" w:cs="Times New Roman"/>
        </w:rPr>
        <w:t>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padažnėjęs širdies ritmas;</w:t>
      </w:r>
    </w:p>
    <w:p w:rsidR="0045214A" w:rsidRPr="00D97356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D97356">
        <w:rPr>
          <w:rFonts w:ascii="Times New Roman" w:eastAsia="Times New Roman" w:hAnsi="Times New Roman" w:cs="Times New Roman"/>
        </w:rPr>
        <w:t>sumažėjęs kraujospūdis;</w:t>
      </w:r>
    </w:p>
    <w:p w:rsidR="0045214A" w:rsidRPr="00D97356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D97356">
        <w:rPr>
          <w:rFonts w:ascii="Times New Roman" w:hAnsi="Times New Roman" w:cs="Times New Roman"/>
        </w:rPr>
        <w:t>spengimas ausyse.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45214A" w:rsidRDefault="0045214A" w:rsidP="004521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223E49">
        <w:rPr>
          <w:rFonts w:ascii="Times New Roman" w:eastAsia="Times New Roman" w:hAnsi="Times New Roman" w:cs="Times New Roman"/>
          <w:b/>
        </w:rPr>
        <w:t>Reti šalutinio poveikio reiškiniai (gali pasireikšti rečiau kaip 1 iš 1</w:t>
      </w:r>
      <w:r>
        <w:rPr>
          <w:rFonts w:ascii="Times New Roman" w:eastAsia="Times New Roman" w:hAnsi="Times New Roman" w:cs="Times New Roman"/>
          <w:b/>
        </w:rPr>
        <w:t> </w:t>
      </w:r>
      <w:r w:rsidRPr="00223E49">
        <w:rPr>
          <w:rFonts w:ascii="Times New Roman" w:eastAsia="Times New Roman" w:hAnsi="Times New Roman" w:cs="Times New Roman"/>
          <w:b/>
        </w:rPr>
        <w:t>000 asmenų):</w:t>
      </w:r>
    </w:p>
    <w:p w:rsidR="0045214A" w:rsidRPr="0084219B" w:rsidRDefault="0045214A" w:rsidP="0045214A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4219B">
        <w:rPr>
          <w:rFonts w:ascii="Times New Roman" w:eastAsia="Times New Roman" w:hAnsi="Times New Roman" w:cs="Times New Roman"/>
        </w:rPr>
        <w:t>dusulys;</w:t>
      </w:r>
    </w:p>
    <w:p w:rsidR="0045214A" w:rsidRPr="00D97356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D97356">
        <w:rPr>
          <w:rFonts w:ascii="Times New Roman" w:eastAsia="Times New Roman" w:hAnsi="Times New Roman" w:cs="Times New Roman"/>
        </w:rPr>
        <w:t>bronchų spazmas;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virškinimo sutrikimas.</w:t>
      </w:r>
    </w:p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223E49">
        <w:rPr>
          <w:rFonts w:ascii="Times New Roman" w:eastAsia="Times New Roman" w:hAnsi="Times New Roman" w:cs="Times New Roman"/>
          <w:b/>
        </w:rPr>
        <w:t>Labai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23E49">
        <w:rPr>
          <w:rFonts w:ascii="Times New Roman" w:eastAsia="Times New Roman" w:hAnsi="Times New Roman" w:cs="Times New Roman"/>
          <w:b/>
        </w:rPr>
        <w:t>reti šalutinio poveikio reiškiniai (gali pasireikšti rečiau kaip 1 iš 10</w:t>
      </w:r>
      <w:r>
        <w:rPr>
          <w:rFonts w:ascii="Times New Roman" w:eastAsia="Times New Roman" w:hAnsi="Times New Roman" w:cs="Times New Roman"/>
          <w:b/>
        </w:rPr>
        <w:t> </w:t>
      </w:r>
      <w:r w:rsidRPr="00223E49">
        <w:rPr>
          <w:rFonts w:ascii="Times New Roman" w:eastAsia="Times New Roman" w:hAnsi="Times New Roman" w:cs="Times New Roman"/>
          <w:b/>
        </w:rPr>
        <w:t>000 asmenų</w:t>
      </w:r>
      <w:r>
        <w:rPr>
          <w:rFonts w:ascii="Times New Roman" w:eastAsia="Times New Roman" w:hAnsi="Times New Roman" w:cs="Times New Roman"/>
          <w:b/>
        </w:rPr>
        <w:t>):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kraujavimas</w:t>
      </w:r>
      <w:r>
        <w:rPr>
          <w:rFonts w:ascii="Times New Roman" w:eastAsia="Times New Roman" w:hAnsi="Times New Roman" w:cs="Times New Roman"/>
        </w:rPr>
        <w:t>;</w:t>
      </w: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pStyle w:val="Sraopastraipa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Pr="001E021B">
        <w:rPr>
          <w:rFonts w:ascii="Times New Roman" w:eastAsia="Times New Roman" w:hAnsi="Times New Roman" w:cs="Times New Roman"/>
        </w:rPr>
        <w:t>sunkios odos reakcijos, įskaitant Stivenso-Džonsono (</w:t>
      </w:r>
      <w:r w:rsidRPr="001E021B">
        <w:rPr>
          <w:rFonts w:ascii="Times New Roman" w:eastAsia="Times New Roman" w:hAnsi="Times New Roman" w:cs="Times New Roman"/>
          <w:i/>
        </w:rPr>
        <w:t>Stevens-Johnson</w:t>
      </w:r>
      <w:r w:rsidRPr="001E021B">
        <w:rPr>
          <w:rFonts w:ascii="Times New Roman" w:eastAsia="Times New Roman" w:hAnsi="Times New Roman" w:cs="Times New Roman"/>
        </w:rPr>
        <w:t xml:space="preserve">) sindromą ir toksinę </w:t>
      </w:r>
      <w:r>
        <w:rPr>
          <w:rFonts w:ascii="Times New Roman" w:eastAsia="Times New Roman" w:hAnsi="Times New Roman" w:cs="Times New Roman"/>
        </w:rPr>
        <w:tab/>
      </w:r>
      <w:r w:rsidRPr="001E021B">
        <w:rPr>
          <w:rFonts w:ascii="Times New Roman" w:eastAsia="Times New Roman" w:hAnsi="Times New Roman" w:cs="Times New Roman"/>
        </w:rPr>
        <w:t xml:space="preserve">epidermio nekrolizę. Daugumoje tokių atvejų tuo pačiu laiku buvo vartojamas mažiausiai vienas </w:t>
      </w:r>
      <w:r>
        <w:rPr>
          <w:rFonts w:ascii="Times New Roman" w:eastAsia="Times New Roman" w:hAnsi="Times New Roman" w:cs="Times New Roman"/>
        </w:rPr>
        <w:tab/>
      </w:r>
      <w:r w:rsidRPr="001E021B">
        <w:rPr>
          <w:rFonts w:ascii="Times New Roman" w:eastAsia="Times New Roman" w:hAnsi="Times New Roman" w:cs="Times New Roman"/>
        </w:rPr>
        <w:t>kitas vaistas, o tai galėjo galbūt sustiprinti nepageidaujamą poveikį gleivinei ir odai.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highlight w:val="yellow"/>
        </w:rPr>
      </w:pP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223E49">
        <w:rPr>
          <w:rFonts w:ascii="Times New Roman" w:eastAsia="Times New Roman" w:hAnsi="Times New Roman" w:cs="Times New Roman"/>
          <w:b/>
        </w:rPr>
        <w:t>Šalutinio poveikio reiškiniai, kurių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23E49">
        <w:rPr>
          <w:rFonts w:ascii="Times New Roman" w:eastAsia="Times New Roman" w:hAnsi="Times New Roman" w:cs="Times New Roman"/>
          <w:b/>
        </w:rPr>
        <w:t>dažnis nežinomas (negali būti apskaičiuotas pagal turimus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23E49">
        <w:rPr>
          <w:rFonts w:ascii="Times New Roman" w:eastAsia="Times New Roman" w:hAnsi="Times New Roman" w:cs="Times New Roman"/>
          <w:b/>
        </w:rPr>
        <w:t>duomenis):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skysčio pertekliaus sukeltas veido audinių patinimas;</w:t>
      </w:r>
    </w:p>
    <w:p w:rsidR="0045214A" w:rsidRPr="001E021B" w:rsidRDefault="0045214A" w:rsidP="0045214A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sumažėjęs kraujo plokštelių sulipimas.</w:t>
      </w:r>
    </w:p>
    <w:p w:rsidR="0045214A" w:rsidRPr="001E021B" w:rsidRDefault="0045214A" w:rsidP="0045214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</w:rPr>
      </w:pPr>
    </w:p>
    <w:p w:rsidR="0045214A" w:rsidRPr="001E021B" w:rsidRDefault="0045214A" w:rsidP="0045214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1E021B"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:rsidR="0045214A" w:rsidRPr="001E021B" w:rsidRDefault="0045214A" w:rsidP="0045214A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Jeigu pasireiškė šalutinis poveikis</w:t>
      </w:r>
      <w:r w:rsidRPr="001E021B">
        <w:rPr>
          <w:rFonts w:ascii="Times New Roman" w:eastAsia="Times New Roman" w:hAnsi="Times New Roman" w:cs="Times New Roman"/>
          <w:noProof/>
          <w:snapToGrid w:val="0"/>
        </w:rPr>
        <w:t>, įskaitant</w:t>
      </w:r>
      <w:r w:rsidRPr="001E021B">
        <w:rPr>
          <w:rFonts w:ascii="Times New Roman" w:hAnsi="Times New Roman" w:cs="Times New Roman"/>
        </w:rPr>
        <w:t xml:space="preserve"> šiame lapelyje nenurodytą, pasakykite gydytojui arba vaistininkui.</w:t>
      </w:r>
      <w:r w:rsidRPr="001E021B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Pr="00B83B77">
        <w:rPr>
          <w:rFonts w:ascii="Times New Roman" w:eastAsia="Times New Roman" w:hAnsi="Times New Roman" w:cs="Times New Roman"/>
          <w:szCs w:val="20"/>
        </w:rPr>
        <w:t>Pranešimą apie</w:t>
      </w:r>
      <w:r w:rsidRPr="0084219B">
        <w:rPr>
          <w:rFonts w:ascii="Times New Roman" w:eastAsia="Times New Roman" w:hAnsi="Times New Roman" w:cs="Times New Roman"/>
          <w:szCs w:val="20"/>
        </w:rPr>
        <w:t xml:space="preserve"> šalutinį poveikį galite pateikti </w:t>
      </w:r>
      <w:r w:rsidRPr="00B83B77">
        <w:rPr>
          <w:rFonts w:ascii="Times New Roman" w:eastAsia="Times New Roman" w:hAnsi="Times New Roman" w:cs="Times New Roman"/>
          <w:szCs w:val="20"/>
        </w:rPr>
        <w:t>šiais būdais: tiesiogiai užpildant formą internetu</w:t>
      </w:r>
      <w:r w:rsidRPr="0084219B">
        <w:rPr>
          <w:rFonts w:ascii="Times New Roman" w:eastAsia="Times New Roman" w:hAnsi="Times New Roman" w:cs="Times New Roman"/>
          <w:szCs w:val="20"/>
        </w:rPr>
        <w:t xml:space="preserve"> Valstybinės vaistų kontrolės tarnybos prie Lietuvos Respublikos sveikatos apsaugos ministerijos </w:t>
      </w:r>
      <w:r w:rsidRPr="00B83B77">
        <w:rPr>
          <w:rFonts w:ascii="Times New Roman" w:eastAsia="Times New Roman" w:hAnsi="Times New Roman" w:cs="Times New Roman"/>
          <w:szCs w:val="20"/>
        </w:rPr>
        <w:t xml:space="preserve">Vaistinių preparatų informacinėje sistemoje </w:t>
      </w:r>
      <w:r w:rsidRPr="00B83B77">
        <w:rPr>
          <w:rFonts w:ascii="Times New Roman" w:eastAsia="Times New Roman" w:hAnsi="Times New Roman" w:cs="Times New Roman"/>
          <w:color w:val="0000FF"/>
          <w:szCs w:val="20"/>
          <w:u w:val="single"/>
        </w:rPr>
        <w:t>https://vapris.vvkt.lt/vvkt-web/public/nrv</w:t>
      </w:r>
      <w:r w:rsidRPr="00B83B77">
        <w:rPr>
          <w:rFonts w:ascii="Times New Roman" w:eastAsia="Times New Roman" w:hAnsi="Times New Roman" w:cs="Times New Roman"/>
          <w:szCs w:val="20"/>
        </w:rPr>
        <w:t xml:space="preserve"> arba užpildant Paciento pranešimo apie įtariamą nepageidaujamą reakciją (ĮNR) formą, kuri skelbiama </w:t>
      </w:r>
      <w:r w:rsidRPr="00B83B77">
        <w:rPr>
          <w:rFonts w:ascii="Times New Roman" w:eastAsia="Times New Roman" w:hAnsi="Times New Roman" w:cs="Times New Roman"/>
          <w:color w:val="0000FF"/>
          <w:szCs w:val="20"/>
          <w:u w:val="single"/>
        </w:rPr>
        <w:lastRenderedPageBreak/>
        <w:t>https://www.vvkt.lt/index.php?4004286486</w:t>
      </w:r>
      <w:r w:rsidRPr="00B83B77">
        <w:rPr>
          <w:rFonts w:ascii="Times New Roman" w:eastAsia="Times New Roman" w:hAnsi="Times New Roman" w:cs="Times New Roman"/>
          <w:szCs w:val="20"/>
        </w:rPr>
        <w:t xml:space="preserve">, ir atsiunčiant elektroniniu paštu (adresu </w:t>
      </w:r>
      <w:r w:rsidRPr="00B83B77">
        <w:rPr>
          <w:rFonts w:ascii="Times New Roman" w:eastAsia="Times New Roman" w:hAnsi="Times New Roman" w:cs="Times New Roman"/>
          <w:color w:val="0000FF"/>
          <w:szCs w:val="20"/>
          <w:u w:val="single"/>
        </w:rPr>
        <w:t>NepageidaujamaR@vvkt.lt</w:t>
      </w:r>
      <w:r w:rsidRPr="00B83B77">
        <w:rPr>
          <w:rFonts w:ascii="Times New Roman" w:eastAsia="Times New Roman" w:hAnsi="Times New Roman" w:cs="Times New Roman"/>
          <w:szCs w:val="20"/>
        </w:rPr>
        <w:t>) arba nemokamu telefonu 8 800 73 568.</w:t>
      </w:r>
      <w:r w:rsidRPr="0084219B">
        <w:rPr>
          <w:rFonts w:ascii="Times New Roman" w:eastAsia="Times New Roman" w:hAnsi="Times New Roman" w:cs="Times New Roman"/>
          <w:szCs w:val="20"/>
        </w:rPr>
        <w:t xml:space="preserve"> Pranešdami apie šalutinį poveikį galite mums padėti gauti daugiau informacijos apie šio vaisto saugumą.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caps/>
        </w:rPr>
      </w:pPr>
      <w:r w:rsidRPr="001E021B">
        <w:rPr>
          <w:rFonts w:ascii="Times New Roman" w:hAnsi="Times New Roman" w:cs="Times New Roman"/>
          <w:b/>
          <w:caps/>
        </w:rPr>
        <w:t>5.</w:t>
      </w:r>
      <w:r w:rsidRPr="001E021B">
        <w:rPr>
          <w:rFonts w:ascii="Times New Roman" w:hAnsi="Times New Roman" w:cs="Times New Roman"/>
          <w:b/>
          <w:caps/>
        </w:rPr>
        <w:tab/>
      </w:r>
      <w:r w:rsidRPr="001E021B">
        <w:rPr>
          <w:rFonts w:ascii="Times New Roman" w:eastAsia="Times New Roman" w:hAnsi="Times New Roman" w:cs="Times New Roman"/>
          <w:b/>
        </w:rPr>
        <w:t>Kaip laikyti ACC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eastAsia="Times New Roman" w:hAnsi="Times New Roman" w:cs="Times New Roman"/>
          <w:lang w:val="pt-BR"/>
        </w:rPr>
        <w:t>Šį vaistą laikykite</w:t>
      </w:r>
      <w:r w:rsidRPr="001E021B">
        <w:rPr>
          <w:rFonts w:ascii="Times New Roman" w:hAnsi="Times New Roman" w:cs="Times New Roman"/>
          <w:lang w:val="pt-BR"/>
        </w:rPr>
        <w:t xml:space="preserve"> vaikams </w:t>
      </w:r>
      <w:r w:rsidRPr="001E021B">
        <w:rPr>
          <w:rFonts w:ascii="Times New Roman" w:eastAsia="Times New Roman" w:hAnsi="Times New Roman" w:cs="Times New Roman"/>
          <w:lang w:val="pt-BR"/>
        </w:rPr>
        <w:t xml:space="preserve">nepastebimoje ir </w:t>
      </w:r>
      <w:r w:rsidRPr="001E021B">
        <w:rPr>
          <w:rFonts w:ascii="Times New Roman" w:hAnsi="Times New Roman" w:cs="Times New Roman"/>
          <w:lang w:val="pt-BR"/>
        </w:rPr>
        <w:t>nepasiekiamoje vietoje.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Laikyti ne aukštesnėje kaip 25</w:t>
      </w:r>
      <w:r>
        <w:rPr>
          <w:rFonts w:ascii="Times New Roman" w:hAnsi="Times New Roman" w:cs="Times New Roman"/>
          <w:lang w:val="pt-BR"/>
        </w:rPr>
        <w:t> </w:t>
      </w:r>
      <w:r w:rsidRPr="001E021B">
        <w:rPr>
          <w:rFonts w:ascii="Times New Roman" w:hAnsi="Times New Roman" w:cs="Times New Roman"/>
          <w:lang w:val="pt-BR"/>
        </w:rPr>
        <w:t>°C temperatūroje.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  <w:lang w:val="pt-BR"/>
        </w:rPr>
      </w:pPr>
      <w:r w:rsidRPr="001E021B">
        <w:rPr>
          <w:rFonts w:ascii="Times New Roman" w:hAnsi="Times New Roman" w:cs="Times New Roman"/>
          <w:lang w:val="pt-BR"/>
        </w:rPr>
        <w:t>Ant dėžutės po “</w:t>
      </w:r>
      <w:r>
        <w:rPr>
          <w:rFonts w:ascii="Times New Roman" w:hAnsi="Times New Roman" w:cs="Times New Roman"/>
          <w:lang w:val="pt-BR"/>
        </w:rPr>
        <w:t>EXP</w:t>
      </w:r>
      <w:r w:rsidRPr="001E021B">
        <w:rPr>
          <w:rFonts w:ascii="Times New Roman" w:hAnsi="Times New Roman" w:cs="Times New Roman"/>
          <w:lang w:val="pt-BR"/>
        </w:rPr>
        <w:t>”</w:t>
      </w:r>
      <w:r>
        <w:rPr>
          <w:rFonts w:ascii="Times New Roman" w:hAnsi="Times New Roman" w:cs="Times New Roman"/>
          <w:lang w:val="pt-BR"/>
        </w:rPr>
        <w:t xml:space="preserve"> ir</w:t>
      </w:r>
      <w:r w:rsidRPr="001E021B">
        <w:rPr>
          <w:rFonts w:ascii="Times New Roman" w:hAnsi="Times New Roman" w:cs="Times New Roman"/>
          <w:lang w:val="pt-BR"/>
        </w:rPr>
        <w:t xml:space="preserve"> paketėlio nurodytam tinkamumo laikui pasibaigus, </w:t>
      </w:r>
      <w:r w:rsidRPr="001E021B">
        <w:rPr>
          <w:rFonts w:ascii="Times New Roman" w:eastAsia="Times New Roman" w:hAnsi="Times New Roman" w:cs="Times New Roman"/>
          <w:lang w:val="pt-BR"/>
        </w:rPr>
        <w:t>šio vaisto</w:t>
      </w:r>
      <w:r w:rsidRPr="001E021B">
        <w:rPr>
          <w:rFonts w:ascii="Times New Roman" w:hAnsi="Times New Roman" w:cs="Times New Roman"/>
          <w:lang w:val="pt-BR"/>
        </w:rPr>
        <w:t xml:space="preserve"> vartoti negalima.</w:t>
      </w:r>
      <w:r w:rsidRPr="001E021B">
        <w:rPr>
          <w:rFonts w:ascii="Times New Roman" w:hAnsi="Times New Roman" w:cs="Times New Roman"/>
          <w:b/>
          <w:lang w:val="pt-BR"/>
        </w:rPr>
        <w:t xml:space="preserve"> </w:t>
      </w:r>
      <w:r w:rsidRPr="001E021B">
        <w:rPr>
          <w:rFonts w:ascii="Times New Roman" w:hAnsi="Times New Roman" w:cs="Times New Roman"/>
          <w:lang w:val="pt-BR"/>
        </w:rPr>
        <w:t xml:space="preserve">Vaistas </w:t>
      </w:r>
      <w:r w:rsidRPr="001E021B">
        <w:rPr>
          <w:rFonts w:ascii="Times New Roman" w:eastAsia="Times New Roman" w:hAnsi="Times New Roman" w:cs="Times New Roman"/>
          <w:lang w:val="pt-BR"/>
        </w:rPr>
        <w:t>tinkamas</w:t>
      </w:r>
      <w:r w:rsidRPr="001E021B">
        <w:rPr>
          <w:rFonts w:ascii="Times New Roman" w:hAnsi="Times New Roman" w:cs="Times New Roman"/>
          <w:lang w:val="pt-BR"/>
        </w:rPr>
        <w:t xml:space="preserve"> vartoti iki paskutinės nurodyto mėnesio dienos. </w:t>
      </w:r>
      <w:r w:rsidRPr="00C97F2A">
        <w:rPr>
          <w:rFonts w:ascii="Times New Roman" w:hAnsi="Times New Roman" w:cs="Times New Roman"/>
          <w:lang w:val="pt-BR"/>
        </w:rPr>
        <w:t>Paruoštą tirpalą suvartoti iškart po paruošimo.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Vaistų negalima </w:t>
      </w:r>
      <w:r w:rsidRPr="001E021B">
        <w:rPr>
          <w:rFonts w:ascii="Times New Roman" w:eastAsia="Times New Roman" w:hAnsi="Times New Roman" w:cs="Times New Roman"/>
        </w:rPr>
        <w:t>išmesti</w:t>
      </w:r>
      <w:r w:rsidRPr="001E021B">
        <w:rPr>
          <w:rFonts w:ascii="Times New Roman" w:hAnsi="Times New Roman" w:cs="Times New Roman"/>
        </w:rPr>
        <w:t xml:space="preserve"> į kanalizaciją arba su buitinėmis atliekomis. Kaip </w:t>
      </w:r>
      <w:r w:rsidRPr="001E021B">
        <w:rPr>
          <w:rFonts w:ascii="Times New Roman" w:eastAsia="Times New Roman" w:hAnsi="Times New Roman" w:cs="Times New Roman"/>
        </w:rPr>
        <w:t>išmesti</w:t>
      </w:r>
      <w:r w:rsidRPr="001E021B">
        <w:rPr>
          <w:rFonts w:ascii="Times New Roman" w:hAnsi="Times New Roman" w:cs="Times New Roman"/>
        </w:rPr>
        <w:t xml:space="preserve"> nereikalingus vaistus, klauskite vaistininko. Šios priemonės padės apsaugoti aplinką.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hAnsi="Times New Roman" w:cs="Times New Roman"/>
          <w:b/>
          <w:lang w:val="pt-BR"/>
        </w:rPr>
      </w:pPr>
    </w:p>
    <w:p w:rsidR="0045214A" w:rsidRPr="001E021B" w:rsidRDefault="0045214A" w:rsidP="0045214A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lang w:val="pt-BR"/>
        </w:rPr>
      </w:pPr>
      <w:r w:rsidRPr="001E021B">
        <w:rPr>
          <w:rFonts w:ascii="Times New Roman" w:eastAsia="Times New Roman" w:hAnsi="Times New Roman" w:cs="Times New Roman"/>
          <w:b/>
          <w:lang w:val="pt-BR"/>
        </w:rPr>
        <w:t>6.</w:t>
      </w:r>
      <w:r w:rsidRPr="001E021B">
        <w:rPr>
          <w:rFonts w:ascii="Times New Roman" w:eastAsia="Times New Roman" w:hAnsi="Times New Roman" w:cs="Times New Roman"/>
          <w:lang w:val="pt-BR"/>
        </w:rPr>
        <w:tab/>
      </w:r>
      <w:r w:rsidRPr="001E021B">
        <w:rPr>
          <w:rFonts w:ascii="Times New Roman" w:eastAsia="Times New Roman" w:hAnsi="Times New Roman" w:cs="Times New Roman"/>
          <w:b/>
          <w:lang w:val="pt-BR"/>
        </w:rPr>
        <w:t>Pakuotės turinys ir kita informacija</w:t>
      </w:r>
    </w:p>
    <w:p w:rsidR="0045214A" w:rsidRPr="001E021B" w:rsidRDefault="0045214A" w:rsidP="0045214A">
      <w:pPr>
        <w:spacing w:after="0" w:line="240" w:lineRule="auto"/>
        <w:ind w:left="567" w:hanging="567"/>
        <w:rPr>
          <w:rFonts w:ascii="Times New Roman" w:hAnsi="Times New Roman" w:cs="Times New Roman"/>
          <w:lang w:val="pt-BR"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  <w:lang w:val="pt-BR"/>
        </w:rPr>
      </w:pPr>
      <w:r w:rsidRPr="001E021B">
        <w:rPr>
          <w:rFonts w:ascii="Times New Roman" w:hAnsi="Times New Roman" w:cs="Times New Roman"/>
          <w:b/>
          <w:lang w:val="pt-BR"/>
        </w:rPr>
        <w:t>ACC sudėtis</w:t>
      </w:r>
    </w:p>
    <w:p w:rsidR="0045214A" w:rsidRPr="001E021B" w:rsidRDefault="0045214A" w:rsidP="0045214A">
      <w:pPr>
        <w:pStyle w:val="Sraopastraipa"/>
        <w:numPr>
          <w:ilvl w:val="0"/>
          <w:numId w:val="11"/>
        </w:num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Veiklioji medžiaga </w:t>
      </w:r>
      <w:r w:rsidRPr="001E021B">
        <w:rPr>
          <w:rFonts w:ascii="Times New Roman" w:eastAsia="Times New Roman" w:hAnsi="Times New Roman" w:cs="Times New Roman"/>
          <w:bCs/>
        </w:rPr>
        <w:t>yra</w:t>
      </w:r>
      <w:r w:rsidRPr="001E021B">
        <w:rPr>
          <w:rFonts w:ascii="Times New Roman" w:hAnsi="Times New Roman" w:cs="Times New Roman"/>
        </w:rPr>
        <w:t xml:space="preserve"> acetilcisteinas. </w:t>
      </w:r>
      <w:r>
        <w:rPr>
          <w:rFonts w:ascii="Times New Roman" w:hAnsi="Times New Roman" w:cs="Times New Roman"/>
        </w:rPr>
        <w:t>Kiekviename</w:t>
      </w:r>
      <w:r w:rsidRPr="001E021B">
        <w:rPr>
          <w:rFonts w:ascii="Times New Roman" w:hAnsi="Times New Roman" w:cs="Times New Roman"/>
        </w:rPr>
        <w:t xml:space="preserve"> paketėlyje, t.y. 3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g miltelių, yra 100 arba 200</w:t>
      </w:r>
      <w:r>
        <w:rPr>
          <w:rFonts w:ascii="Times New Roman" w:hAnsi="Times New Roman" w:cs="Times New Roman"/>
        </w:rPr>
        <w:t> </w:t>
      </w:r>
      <w:r w:rsidRPr="001E021B">
        <w:rPr>
          <w:rFonts w:ascii="Times New Roman" w:hAnsi="Times New Roman" w:cs="Times New Roman"/>
        </w:rPr>
        <w:t>mg acetilcisteino.</w:t>
      </w:r>
    </w:p>
    <w:p w:rsidR="0045214A" w:rsidRPr="001E021B" w:rsidRDefault="0045214A" w:rsidP="0045214A">
      <w:pPr>
        <w:pStyle w:val="Sraopastraipa"/>
        <w:numPr>
          <w:ilvl w:val="0"/>
          <w:numId w:val="11"/>
        </w:num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Pagalbinės medžiagos</w:t>
      </w:r>
      <w:r w:rsidRPr="001E021B">
        <w:rPr>
          <w:rFonts w:ascii="Times New Roman" w:eastAsia="Times New Roman" w:hAnsi="Times New Roman" w:cs="Times New Roman"/>
        </w:rPr>
        <w:t xml:space="preserve"> yra</w:t>
      </w:r>
      <w:r w:rsidRPr="001E021B">
        <w:rPr>
          <w:rFonts w:ascii="Times New Roman" w:hAnsi="Times New Roman" w:cs="Times New Roman"/>
        </w:rPr>
        <w:t>: askorbo rūgštis</w:t>
      </w:r>
      <w:r w:rsidRPr="001E021B">
        <w:rPr>
          <w:rFonts w:ascii="Times New Roman" w:eastAsia="Times New Roman" w:hAnsi="Times New Roman" w:cs="Times New Roman"/>
        </w:rPr>
        <w:t>,</w:t>
      </w:r>
      <w:r w:rsidRPr="001E021B">
        <w:rPr>
          <w:rFonts w:ascii="Times New Roman" w:hAnsi="Times New Roman" w:cs="Times New Roman"/>
        </w:rPr>
        <w:t xml:space="preserve"> sacharinas, sacharozė, apelsinų kvapo aromatinė medžiaga (Orange Flavour Dry 1:1000 </w:t>
      </w:r>
      <w:r>
        <w:rPr>
          <w:rFonts w:ascii="Times New Roman" w:hAnsi="Times New Roman" w:cs="Times New Roman"/>
        </w:rPr>
        <w:t>kodas 1332/93-1</w:t>
      </w:r>
      <w:r w:rsidRPr="001E02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C97F2A">
        <w:rPr>
          <w:rFonts w:ascii="Times New Roman" w:hAnsi="Times New Roman" w:cs="Times New Roman"/>
        </w:rPr>
        <w:t>(sudėtyje yra laktozės ir gliukozės)</w:t>
      </w:r>
      <w:r>
        <w:rPr>
          <w:rFonts w:ascii="Times New Roman" w:hAnsi="Times New Roman" w:cs="Times New Roman"/>
        </w:rPr>
        <w:t>.</w:t>
      </w:r>
    </w:p>
    <w:p w:rsidR="0045214A" w:rsidRPr="001E021B" w:rsidRDefault="0045214A" w:rsidP="0045214A">
      <w:pPr>
        <w:tabs>
          <w:tab w:val="left" w:pos="425"/>
        </w:tabs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 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>ACC išvaizda ir kiekis pakuotėje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Balti ar</w:t>
      </w:r>
      <w:r w:rsidRPr="001E021B">
        <w:rPr>
          <w:rFonts w:ascii="Times New Roman" w:hAnsi="Times New Roman" w:cs="Times New Roman"/>
        </w:rPr>
        <w:t xml:space="preserve"> gelsvi</w:t>
      </w:r>
      <w:r>
        <w:rPr>
          <w:rFonts w:ascii="Times New Roman" w:hAnsi="Times New Roman" w:cs="Times New Roman"/>
        </w:rPr>
        <w:t xml:space="preserve">, </w:t>
      </w:r>
      <w:r w:rsidRPr="001E021B">
        <w:rPr>
          <w:rFonts w:ascii="Times New Roman" w:hAnsi="Times New Roman" w:cs="Times New Roman"/>
        </w:rPr>
        <w:t>apelsin</w:t>
      </w:r>
      <w:r>
        <w:rPr>
          <w:rFonts w:ascii="Times New Roman" w:hAnsi="Times New Roman" w:cs="Times New Roman"/>
        </w:rPr>
        <w:t>ų</w:t>
      </w:r>
      <w:r w:rsidRPr="001E021B">
        <w:rPr>
          <w:rFonts w:ascii="Times New Roman" w:hAnsi="Times New Roman" w:cs="Times New Roman"/>
        </w:rPr>
        <w:t xml:space="preserve"> skonio ir kvapo milteliai</w:t>
      </w:r>
      <w:r>
        <w:rPr>
          <w:rFonts w:ascii="Times New Roman" w:hAnsi="Times New Roman" w:cs="Times New Roman"/>
        </w:rPr>
        <w:t>, gali būti dalinai sukibę</w:t>
      </w:r>
      <w:r w:rsidRPr="001E021B">
        <w:rPr>
          <w:rFonts w:ascii="Times New Roman" w:hAnsi="Times New Roman" w:cs="Times New Roman"/>
        </w:rPr>
        <w:t>.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Gamintojo pakuotė, kurioje yra 20 hermetiškų trijų sluoksnių PE/AL paketėlių. Kiekviename paketėlyje yra 3 g miltelių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Registruotojas ir gamintojas</w:t>
      </w:r>
    </w:p>
    <w:p w:rsidR="0045214A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Registruotojas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Sandoz d.d. </w:t>
      </w:r>
    </w:p>
    <w:p w:rsidR="0045214A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Verovškova 57</w:t>
      </w:r>
    </w:p>
    <w:p w:rsidR="0045214A" w:rsidRPr="001E021B" w:rsidRDefault="0045214A" w:rsidP="0045214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SI-</w:t>
      </w:r>
      <w:r w:rsidRPr="001E021B">
        <w:rPr>
          <w:rFonts w:ascii="Times New Roman" w:hAnsi="Times New Roman" w:cs="Times New Roman"/>
        </w:rPr>
        <w:t>1000 Ljubljana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Slovėnija.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5214A" w:rsidRPr="00674908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74908">
        <w:rPr>
          <w:rFonts w:ascii="Times New Roman" w:hAnsi="Times New Roman" w:cs="Times New Roman"/>
        </w:rPr>
        <w:t xml:space="preserve">Gamintojas 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Salutas Pharma GmbH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Otto-von- Guericke Allee 1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D-</w:t>
      </w:r>
      <w:r w:rsidRPr="001E021B">
        <w:rPr>
          <w:rFonts w:ascii="Times New Roman" w:hAnsi="Times New Roman" w:cs="Times New Roman"/>
        </w:rPr>
        <w:t xml:space="preserve">39179 Barleben 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>Vokietija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E021B">
        <w:rPr>
          <w:rFonts w:ascii="Times New Roman" w:hAnsi="Times New Roman" w:cs="Times New Roman"/>
        </w:rPr>
        <w:t xml:space="preserve">Jeigu </w:t>
      </w:r>
      <w:r w:rsidRPr="001E021B">
        <w:rPr>
          <w:rFonts w:ascii="Times New Roman" w:eastAsia="Times New Roman" w:hAnsi="Times New Roman" w:cs="Times New Roman"/>
        </w:rPr>
        <w:t xml:space="preserve">apie šį vaistą </w:t>
      </w:r>
      <w:r w:rsidRPr="001E021B">
        <w:rPr>
          <w:rFonts w:ascii="Times New Roman" w:hAnsi="Times New Roman" w:cs="Times New Roman"/>
        </w:rPr>
        <w:t xml:space="preserve">norite sužinoti </w:t>
      </w:r>
      <w:r w:rsidRPr="001E021B">
        <w:rPr>
          <w:rFonts w:ascii="Times New Roman" w:eastAsia="Times New Roman" w:hAnsi="Times New Roman" w:cs="Times New Roman"/>
        </w:rPr>
        <w:t>daugiau</w:t>
      </w:r>
      <w:r w:rsidRPr="001E021B">
        <w:rPr>
          <w:rFonts w:ascii="Times New Roman" w:hAnsi="Times New Roman" w:cs="Times New Roman"/>
        </w:rPr>
        <w:t xml:space="preserve">, kreipkitės į vietinį </w:t>
      </w:r>
      <w:r>
        <w:rPr>
          <w:rFonts w:ascii="Times New Roman" w:hAnsi="Times New Roman" w:cs="Times New Roman"/>
        </w:rPr>
        <w:t>registruotojo</w:t>
      </w:r>
      <w:r w:rsidRPr="001E021B">
        <w:rPr>
          <w:rFonts w:ascii="Times New Roman" w:hAnsi="Times New Roman" w:cs="Times New Roman"/>
        </w:rPr>
        <w:t xml:space="preserve"> atstovą</w:t>
      </w:r>
      <w:r w:rsidRPr="001E021B">
        <w:rPr>
          <w:rFonts w:ascii="Times New Roman" w:eastAsia="Times New Roman" w:hAnsi="Times New Roman" w:cs="Times New Roman"/>
        </w:rPr>
        <w:t>:</w:t>
      </w:r>
    </w:p>
    <w:tbl>
      <w:tblPr>
        <w:tblW w:w="4650" w:type="dxa"/>
        <w:tblLayout w:type="fixed"/>
        <w:tblLook w:val="04A0" w:firstRow="1" w:lastRow="0" w:firstColumn="1" w:lastColumn="0" w:noHBand="0" w:noVBand="1"/>
      </w:tblPr>
      <w:tblGrid>
        <w:gridCol w:w="4650"/>
      </w:tblGrid>
      <w:tr w:rsidR="0045214A" w:rsidRPr="001E021B" w:rsidTr="00814637">
        <w:tc>
          <w:tcPr>
            <w:tcW w:w="4650" w:type="dxa"/>
            <w:hideMark/>
          </w:tcPr>
          <w:p w:rsidR="0045214A" w:rsidRPr="001E021B" w:rsidRDefault="0045214A" w:rsidP="0081463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>Sandoz Pharmaceuticals d.d. filialas</w:t>
            </w:r>
          </w:p>
          <w:p w:rsidR="0045214A" w:rsidRPr="001E021B" w:rsidRDefault="0045214A" w:rsidP="0081463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 xml:space="preserve">Šeimyniškių 3A, </w:t>
            </w:r>
          </w:p>
          <w:p w:rsidR="0045214A" w:rsidRPr="001E021B" w:rsidRDefault="0045214A" w:rsidP="0081463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021B">
              <w:rPr>
                <w:rFonts w:ascii="Times New Roman" w:hAnsi="Times New Roman" w:cs="Times New Roman"/>
              </w:rPr>
              <w:t>LT-09312 Vilnius</w:t>
            </w:r>
          </w:p>
          <w:p w:rsidR="0045214A" w:rsidRPr="001E021B" w:rsidRDefault="0045214A" w:rsidP="00814637">
            <w:pPr>
              <w:spacing w:after="0" w:line="240" w:lineRule="auto"/>
              <w:rPr>
                <w:rFonts w:ascii="Times New Roman" w:hAnsi="Times New Roman" w:cs="Times New Roman"/>
                <w:lang w:val="es-ES"/>
              </w:rPr>
            </w:pPr>
            <w:r w:rsidRPr="001E021B">
              <w:rPr>
                <w:rFonts w:ascii="Times New Roman" w:eastAsia="Times New Roman" w:hAnsi="Times New Roman" w:cs="Times New Roman"/>
                <w:lang w:val="es-ES"/>
              </w:rPr>
              <w:t>Tel.</w:t>
            </w:r>
            <w:r w:rsidRPr="001E021B">
              <w:rPr>
                <w:rFonts w:ascii="Times New Roman" w:hAnsi="Times New Roman" w:cs="Times New Roman"/>
                <w:lang w:val="es-ES"/>
              </w:rPr>
              <w:t xml:space="preserve"> +370 5 2636037</w:t>
            </w:r>
          </w:p>
        </w:tc>
      </w:tr>
    </w:tbl>
    <w:p w:rsidR="0045214A" w:rsidRPr="001E021B" w:rsidRDefault="0045214A" w:rsidP="004521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E021B">
        <w:rPr>
          <w:rFonts w:ascii="Times New Roman" w:eastAsia="Times New Roman" w:hAnsi="Times New Roman" w:cs="Times New Roman"/>
        </w:rPr>
        <w:t>El.</w:t>
      </w:r>
      <w:r>
        <w:rPr>
          <w:rFonts w:ascii="Times New Roman" w:eastAsia="Times New Roman" w:hAnsi="Times New Roman" w:cs="Times New Roman"/>
        </w:rPr>
        <w:t xml:space="preserve"> </w:t>
      </w:r>
      <w:r w:rsidRPr="001E021B">
        <w:rPr>
          <w:rFonts w:ascii="Times New Roman" w:eastAsia="Times New Roman" w:hAnsi="Times New Roman" w:cs="Times New Roman"/>
        </w:rPr>
        <w:t>paštas info.lithuania</w:t>
      </w:r>
      <w:r w:rsidRPr="001E021B">
        <w:rPr>
          <w:rFonts w:ascii="Times New Roman" w:eastAsia="Times New Roman" w:hAnsi="Times New Roman" w:cs="Times New Roman"/>
          <w:lang w:val="es-ES"/>
        </w:rPr>
        <w:t>@</w:t>
      </w:r>
      <w:r w:rsidRPr="001E021B">
        <w:rPr>
          <w:rFonts w:ascii="Times New Roman" w:eastAsia="Times New Roman" w:hAnsi="Times New Roman" w:cs="Times New Roman"/>
        </w:rPr>
        <w:t>sandoz.com</w:t>
      </w:r>
      <w:r>
        <w:rPr>
          <w:rFonts w:ascii="Times New Roman" w:eastAsia="Times New Roman" w:hAnsi="Times New Roman" w:cs="Times New Roman"/>
        </w:rPr>
        <w:t>.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21B">
        <w:rPr>
          <w:rFonts w:ascii="Times New Roman" w:hAnsi="Times New Roman" w:cs="Times New Roman"/>
          <w:b/>
        </w:rPr>
        <w:t xml:space="preserve">Šis pakuotės lapelis paskutinį kartą </w:t>
      </w:r>
      <w:r w:rsidRPr="001E021B">
        <w:rPr>
          <w:rFonts w:ascii="Times New Roman" w:eastAsia="Times New Roman" w:hAnsi="Times New Roman" w:cs="Times New Roman"/>
          <w:b/>
        </w:rPr>
        <w:t>peržiūrėtas</w:t>
      </w:r>
      <w:r>
        <w:rPr>
          <w:rFonts w:ascii="Times New Roman" w:eastAsia="Times New Roman" w:hAnsi="Times New Roman" w:cs="Times New Roman"/>
          <w:b/>
        </w:rPr>
        <w:t xml:space="preserve"> 2022-10-18.</w:t>
      </w:r>
      <w:r w:rsidRPr="001E021B">
        <w:rPr>
          <w:rFonts w:ascii="Times New Roman" w:eastAsia="Times New Roman" w:hAnsi="Times New Roman" w:cs="Times New Roman"/>
          <w:b/>
        </w:rPr>
        <w:t xml:space="preserve"> </w:t>
      </w:r>
    </w:p>
    <w:p w:rsidR="0045214A" w:rsidRPr="001E021B" w:rsidRDefault="0045214A" w:rsidP="0045214A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5214A" w:rsidRDefault="0045214A" w:rsidP="0045214A">
      <w:pPr>
        <w:spacing w:after="0" w:line="240" w:lineRule="auto"/>
      </w:pPr>
      <w:r w:rsidRPr="0014593D">
        <w:rPr>
          <w:rFonts w:ascii="Times New Roman" w:eastAsia="Times New Roman" w:hAnsi="Times New Roman" w:cs="Times New Roman"/>
          <w:noProof/>
        </w:rPr>
        <w:t>Išsami informacija apie šį vaistą</w:t>
      </w:r>
      <w:r w:rsidRPr="0014593D">
        <w:rPr>
          <w:rFonts w:ascii="Times New Roman" w:hAnsi="Times New Roman" w:cs="Times New Roman"/>
        </w:rPr>
        <w:t xml:space="preserve"> pateikiama Valstybinės vaistų kontrolės tarnybos prie Lietuvos Respublikos sveikatos apsaugos ministerijos tinklalapyje </w:t>
      </w:r>
      <w:hyperlink r:id="rId5" w:history="1">
        <w:r w:rsidRPr="0014593D">
          <w:rPr>
            <w:rStyle w:val="Hipersaitas"/>
            <w:rFonts w:ascii="Times New Roman" w:eastAsia="Times New Roman" w:hAnsi="Times New Roman" w:cs="Times New Roman"/>
            <w:noProof/>
          </w:rPr>
          <w:t>http://www.vvkt.lt/</w:t>
        </w:r>
      </w:hyperlink>
      <w:r w:rsidRPr="0014593D">
        <w:rPr>
          <w:rFonts w:ascii="Times New Roman" w:eastAsia="Times New Roman" w:hAnsi="Times New Roman" w:cs="Times New Roman"/>
          <w:noProof/>
        </w:rPr>
        <w:t>.</w:t>
      </w:r>
      <w:r>
        <w:rPr>
          <w:rFonts w:ascii="Times New Roman" w:eastAsia="Times New Roman" w:hAnsi="Times New Roman" w:cs="Times New Roman"/>
          <w:noProof/>
        </w:rPr>
        <w:t xml:space="preserve">             </w:t>
      </w:r>
    </w:p>
    <w:p w:rsidR="009041DB" w:rsidRDefault="009041DB">
      <w:bookmarkStart w:id="0" w:name="_GoBack"/>
      <w:bookmarkEnd w:id="0"/>
    </w:p>
    <w:sectPr w:rsidR="009041DB" w:rsidSect="00F51CF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24CA0"/>
    <w:multiLevelType w:val="hybridMultilevel"/>
    <w:tmpl w:val="ABF42DB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F6C47"/>
    <w:multiLevelType w:val="hybridMultilevel"/>
    <w:tmpl w:val="A65A5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B3B3E"/>
    <w:multiLevelType w:val="hybridMultilevel"/>
    <w:tmpl w:val="F280DD1A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A8635C"/>
    <w:multiLevelType w:val="hybridMultilevel"/>
    <w:tmpl w:val="B1768C34"/>
    <w:lvl w:ilvl="0" w:tplc="E80CA392">
      <w:start w:val="20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D00B7"/>
    <w:multiLevelType w:val="hybridMultilevel"/>
    <w:tmpl w:val="1EE22728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45610E"/>
    <w:multiLevelType w:val="hybridMultilevel"/>
    <w:tmpl w:val="5172D7BC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7ACC8322">
      <w:numFmt w:val="bullet"/>
      <w:lvlText w:val="-"/>
      <w:lvlJc w:val="left"/>
      <w:pPr>
        <w:ind w:left="1260" w:hanging="540"/>
      </w:pPr>
      <w:rPr>
        <w:rFonts w:ascii="Times New Roman" w:eastAsiaTheme="minorHAnsi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692547"/>
    <w:multiLevelType w:val="hybridMultilevel"/>
    <w:tmpl w:val="11DEC4D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1B6BFA"/>
    <w:multiLevelType w:val="hybridMultilevel"/>
    <w:tmpl w:val="E54AC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875296"/>
    <w:multiLevelType w:val="hybridMultilevel"/>
    <w:tmpl w:val="05EEF1C0"/>
    <w:lvl w:ilvl="0" w:tplc="3FCAA5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53838EC"/>
    <w:multiLevelType w:val="hybridMultilevel"/>
    <w:tmpl w:val="9CD2D57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9D53D25"/>
    <w:multiLevelType w:val="hybridMultilevel"/>
    <w:tmpl w:val="0A20B97E"/>
    <w:lvl w:ilvl="0" w:tplc="3FCAA5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1"/>
  </w:num>
  <w:num w:numId="5">
    <w:abstractNumId w:val="10"/>
  </w:num>
  <w:num w:numId="6">
    <w:abstractNumId w:val="0"/>
  </w:num>
  <w:num w:numId="7">
    <w:abstractNumId w:val="6"/>
  </w:num>
  <w:num w:numId="8">
    <w:abstractNumId w:val="2"/>
  </w:num>
  <w:num w:numId="9">
    <w:abstractNumId w:val="5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14A"/>
    <w:rsid w:val="00234094"/>
    <w:rsid w:val="002A211A"/>
    <w:rsid w:val="00344695"/>
    <w:rsid w:val="004216A4"/>
    <w:rsid w:val="0045214A"/>
    <w:rsid w:val="006860E9"/>
    <w:rsid w:val="009041DB"/>
    <w:rsid w:val="00975D35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ACCBD-3EC3-48C9-853A-7B65B27F6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5214A"/>
    <w:pPr>
      <w:spacing w:after="200" w:line="276" w:lineRule="auto"/>
    </w:pPr>
    <w:rPr>
      <w:rFonts w:eastAsiaTheme="minorHAnsi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45214A"/>
    <w:rPr>
      <w:color w:val="0563C1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452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7235</Words>
  <Characters>4124</Characters>
  <Application>Microsoft Office Word</Application>
  <DocSecurity>0</DocSecurity>
  <Lines>34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2022-10-18T11:26:00Z</dcterms:created>
  <dcterms:modified xsi:type="dcterms:W3CDTF">2022-10-18T11:26:00Z</dcterms:modified>
</cp:coreProperties>
</file>