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4C046" w14:textId="77777777" w:rsidR="009F7E06" w:rsidRPr="00AB0871" w:rsidRDefault="009F7E06" w:rsidP="009F7E06">
      <w:pPr>
        <w:pStyle w:val="Antrat2"/>
        <w:spacing w:before="0" w:after="0"/>
        <w:jc w:val="center"/>
        <w:rPr>
          <w:rFonts w:ascii="Times New Roman" w:hAnsi="Times New Roman" w:cs="Times New Roman"/>
          <w:b/>
          <w:bCs/>
          <w:color w:val="auto"/>
          <w:sz w:val="22"/>
          <w:szCs w:val="22"/>
        </w:rPr>
      </w:pPr>
      <w:r w:rsidRPr="00AB0871">
        <w:rPr>
          <w:rFonts w:ascii="Times New Roman" w:hAnsi="Times New Roman" w:cs="Times New Roman"/>
          <w:b/>
          <w:bCs/>
          <w:color w:val="auto"/>
          <w:sz w:val="22"/>
          <w:szCs w:val="22"/>
        </w:rPr>
        <w:t>Pakuotės lapelis: informacija vartotojui</w:t>
      </w:r>
    </w:p>
    <w:p w14:paraId="35011732" w14:textId="77777777" w:rsidR="009F7E06" w:rsidRPr="009F7E06" w:rsidRDefault="009F7E06" w:rsidP="009F7E06">
      <w:pPr>
        <w:pStyle w:val="Pagrindinistekstas"/>
        <w:spacing w:after="0"/>
        <w:rPr>
          <w:b/>
          <w:szCs w:val="22"/>
        </w:rPr>
      </w:pPr>
    </w:p>
    <w:p w14:paraId="05E3A3DF" w14:textId="77777777" w:rsidR="009F7E06" w:rsidRPr="009F7E06" w:rsidRDefault="009F7E06" w:rsidP="009F7E06">
      <w:pPr>
        <w:pStyle w:val="Pagrindinistekstas"/>
        <w:spacing w:after="0"/>
        <w:jc w:val="center"/>
        <w:rPr>
          <w:b/>
          <w:szCs w:val="22"/>
        </w:rPr>
      </w:pPr>
      <w:proofErr w:type="spellStart"/>
      <w:r w:rsidRPr="009F7E06">
        <w:rPr>
          <w:b/>
          <w:szCs w:val="22"/>
        </w:rPr>
        <w:t>Endoxan</w:t>
      </w:r>
      <w:proofErr w:type="spellEnd"/>
      <w:r w:rsidRPr="009F7E06">
        <w:rPr>
          <w:b/>
          <w:szCs w:val="22"/>
        </w:rPr>
        <w:t xml:space="preserve"> 200 mg milteliai injekciniam tirpalui</w:t>
      </w:r>
    </w:p>
    <w:p w14:paraId="0912592A" w14:textId="77777777" w:rsidR="009F7E06" w:rsidRPr="009F7E06" w:rsidRDefault="009F7E06" w:rsidP="009F7E06">
      <w:pPr>
        <w:pStyle w:val="Pagrindinistekstas"/>
        <w:spacing w:after="0"/>
        <w:jc w:val="center"/>
        <w:rPr>
          <w:b/>
          <w:szCs w:val="22"/>
        </w:rPr>
      </w:pPr>
      <w:proofErr w:type="spellStart"/>
      <w:r w:rsidRPr="009F7E06">
        <w:rPr>
          <w:b/>
          <w:szCs w:val="22"/>
        </w:rPr>
        <w:t>Endoxan</w:t>
      </w:r>
      <w:proofErr w:type="spellEnd"/>
      <w:r w:rsidRPr="009F7E06">
        <w:rPr>
          <w:b/>
          <w:szCs w:val="22"/>
        </w:rPr>
        <w:t xml:space="preserve"> 500 mg milteliai injekciniam tirpalui</w:t>
      </w:r>
    </w:p>
    <w:p w14:paraId="1FF347BF" w14:textId="77777777" w:rsidR="009F7E06" w:rsidRPr="009F7E06" w:rsidRDefault="009F7E06" w:rsidP="009F7E06">
      <w:pPr>
        <w:pStyle w:val="Pagrindinistekstas"/>
        <w:spacing w:after="0"/>
        <w:jc w:val="center"/>
        <w:rPr>
          <w:b/>
          <w:szCs w:val="22"/>
        </w:rPr>
      </w:pPr>
      <w:proofErr w:type="spellStart"/>
      <w:r w:rsidRPr="009F7E06">
        <w:rPr>
          <w:b/>
          <w:szCs w:val="22"/>
        </w:rPr>
        <w:t>Endoxan</w:t>
      </w:r>
      <w:proofErr w:type="spellEnd"/>
      <w:r w:rsidRPr="009F7E06">
        <w:rPr>
          <w:b/>
          <w:szCs w:val="22"/>
        </w:rPr>
        <w:t xml:space="preserve"> 1000 mg milteliai injekciniam tirpalui</w:t>
      </w:r>
    </w:p>
    <w:p w14:paraId="531439A9" w14:textId="77777777" w:rsidR="009F7E06" w:rsidRPr="009F7E06" w:rsidRDefault="009F7E06" w:rsidP="009F7E06">
      <w:pPr>
        <w:pStyle w:val="Pagrindinistekstas"/>
        <w:spacing w:after="0"/>
        <w:jc w:val="center"/>
        <w:rPr>
          <w:szCs w:val="22"/>
        </w:rPr>
      </w:pPr>
      <w:proofErr w:type="spellStart"/>
      <w:r w:rsidRPr="009F7E06">
        <w:rPr>
          <w:szCs w:val="22"/>
        </w:rPr>
        <w:t>Ciklofosfamidas</w:t>
      </w:r>
      <w:proofErr w:type="spellEnd"/>
    </w:p>
    <w:p w14:paraId="49F4E8FA" w14:textId="77777777" w:rsidR="009F7E06" w:rsidRPr="009F7E06" w:rsidRDefault="009F7E06" w:rsidP="009F7E06">
      <w:pPr>
        <w:pStyle w:val="Pagrindinistekstas"/>
        <w:spacing w:after="0"/>
        <w:jc w:val="center"/>
        <w:rPr>
          <w:b/>
          <w:szCs w:val="22"/>
        </w:rPr>
      </w:pPr>
    </w:p>
    <w:p w14:paraId="539A9DD4" w14:textId="77777777" w:rsidR="009F7E06" w:rsidRPr="009F7E06" w:rsidRDefault="009F7E06" w:rsidP="009F7E06">
      <w:pPr>
        <w:suppressAutoHyphens/>
        <w:ind w:left="142" w:hanging="142"/>
        <w:rPr>
          <w:szCs w:val="22"/>
        </w:rPr>
      </w:pPr>
    </w:p>
    <w:p w14:paraId="6DA5B424" w14:textId="77777777" w:rsidR="009F7E06" w:rsidRPr="009F7E06" w:rsidRDefault="009F7E06" w:rsidP="009F7E06">
      <w:pPr>
        <w:suppressAutoHyphens/>
        <w:ind w:left="142" w:hanging="142"/>
        <w:rPr>
          <w:szCs w:val="22"/>
          <w:lang w:val="es-ES_tradnl"/>
        </w:rPr>
      </w:pPr>
      <w:r w:rsidRPr="009F7E06">
        <w:rPr>
          <w:b/>
          <w:noProof/>
          <w:szCs w:val="22"/>
        </w:rPr>
        <w:t>Atidžiai perskaitykite visą šį lapelį, prieš pradėdami vartoti vaistą,</w:t>
      </w:r>
      <w:r w:rsidRPr="009F7E06">
        <w:rPr>
          <w:b/>
          <w:szCs w:val="22"/>
        </w:rPr>
        <w:t xml:space="preserve"> nes jame pateikiama Jums svarbi informacija.</w:t>
      </w:r>
    </w:p>
    <w:p w14:paraId="08FCB906" w14:textId="77777777" w:rsidR="009F7E06" w:rsidRPr="009F7E06" w:rsidRDefault="009F7E06" w:rsidP="009F7E06">
      <w:pPr>
        <w:ind w:left="567" w:hanging="567"/>
        <w:rPr>
          <w:noProof/>
          <w:szCs w:val="22"/>
        </w:rPr>
      </w:pPr>
      <w:r w:rsidRPr="009F7E06">
        <w:rPr>
          <w:noProof/>
          <w:szCs w:val="22"/>
        </w:rPr>
        <w:t>-</w:t>
      </w:r>
      <w:r w:rsidRPr="009F7E06">
        <w:rPr>
          <w:noProof/>
          <w:szCs w:val="22"/>
        </w:rPr>
        <w:tab/>
        <w:t>Neišmeskite šio lapelio, nes vėl gali prireikti jį perskaityti.</w:t>
      </w:r>
    </w:p>
    <w:p w14:paraId="6252DD0A" w14:textId="77777777" w:rsidR="009F7E06" w:rsidRPr="009F7E06" w:rsidRDefault="009F7E06" w:rsidP="009F7E06">
      <w:pPr>
        <w:ind w:left="567" w:hanging="567"/>
        <w:rPr>
          <w:noProof/>
          <w:szCs w:val="22"/>
        </w:rPr>
      </w:pPr>
      <w:r w:rsidRPr="009F7E06">
        <w:rPr>
          <w:noProof/>
          <w:szCs w:val="22"/>
        </w:rPr>
        <w:t>-</w:t>
      </w:r>
      <w:r w:rsidRPr="009F7E06">
        <w:rPr>
          <w:noProof/>
          <w:szCs w:val="22"/>
        </w:rPr>
        <w:tab/>
        <w:t>Jeigu kiltų daugiau klausimų, kreipkitės į gydytoją</w:t>
      </w:r>
      <w:r w:rsidRPr="009F7E06">
        <w:rPr>
          <w:szCs w:val="22"/>
        </w:rPr>
        <w:t>,</w:t>
      </w:r>
      <w:r w:rsidRPr="009F7E06">
        <w:rPr>
          <w:noProof/>
          <w:szCs w:val="22"/>
        </w:rPr>
        <w:t xml:space="preserve">vaistininką </w:t>
      </w:r>
      <w:r w:rsidRPr="009F7E06">
        <w:rPr>
          <w:szCs w:val="22"/>
        </w:rPr>
        <w:t>arba slaugytoją.</w:t>
      </w:r>
    </w:p>
    <w:p w14:paraId="1FF6BBE0" w14:textId="77777777" w:rsidR="009F7E06" w:rsidRPr="009F7E06" w:rsidRDefault="009F7E06" w:rsidP="009F7E06">
      <w:pPr>
        <w:numPr>
          <w:ilvl w:val="0"/>
          <w:numId w:val="37"/>
        </w:numPr>
        <w:ind w:left="567" w:hanging="567"/>
        <w:rPr>
          <w:noProof/>
          <w:szCs w:val="22"/>
        </w:rPr>
      </w:pPr>
      <w:r w:rsidRPr="009F7E06">
        <w:rPr>
          <w:noProof/>
          <w:szCs w:val="22"/>
        </w:rPr>
        <w:t>Šis vaistas skirtas tik Jums, todėl kitiems žmonėms jo duoti negalima. Vaistas gali jiems pakenkti (net tiems, kurių ligos požymiai yra tokie patys kaip Jūsų).</w:t>
      </w:r>
    </w:p>
    <w:p w14:paraId="579241C9" w14:textId="77777777" w:rsidR="009F7E06" w:rsidRPr="009F7E06" w:rsidRDefault="009F7E06" w:rsidP="009F7E06">
      <w:pPr>
        <w:numPr>
          <w:ilvl w:val="0"/>
          <w:numId w:val="37"/>
        </w:numPr>
        <w:tabs>
          <w:tab w:val="left" w:pos="567"/>
        </w:tabs>
        <w:ind w:left="540" w:hanging="540"/>
        <w:rPr>
          <w:szCs w:val="22"/>
        </w:rPr>
      </w:pPr>
      <w:r w:rsidRPr="009F7E06">
        <w:rPr>
          <w:noProof/>
          <w:szCs w:val="22"/>
        </w:rPr>
        <w:t xml:space="preserve">Jeigu pasireiškė šalutinis poveikis </w:t>
      </w:r>
      <w:r w:rsidRPr="009F7E06">
        <w:rPr>
          <w:szCs w:val="22"/>
        </w:rPr>
        <w:t>(net jeigu jis šiame lapelyje nenurodytas), kreipkitės į gydytoją, vaistininką arba slaugytoją.</w:t>
      </w:r>
    </w:p>
    <w:p w14:paraId="20F2ABD1" w14:textId="77777777" w:rsidR="009F7E06" w:rsidRPr="009F7E06" w:rsidRDefault="009F7E06" w:rsidP="009F7E06">
      <w:pPr>
        <w:rPr>
          <w:noProof/>
          <w:szCs w:val="22"/>
        </w:rPr>
      </w:pPr>
    </w:p>
    <w:p w14:paraId="18B624B4" w14:textId="77777777" w:rsidR="009F7E06" w:rsidRPr="009F7E06" w:rsidRDefault="009F7E06" w:rsidP="009F7E06">
      <w:pPr>
        <w:pStyle w:val="Pagrindinistekstas"/>
        <w:spacing w:after="0"/>
        <w:rPr>
          <w:szCs w:val="22"/>
        </w:rPr>
      </w:pPr>
    </w:p>
    <w:p w14:paraId="1EAAD493" w14:textId="77777777" w:rsidR="009F7E06" w:rsidRPr="00AB0871" w:rsidRDefault="009F7E06" w:rsidP="009F7E06">
      <w:pPr>
        <w:pStyle w:val="Antrat4"/>
        <w:spacing w:before="0" w:after="0"/>
        <w:rPr>
          <w:rFonts w:ascii="Times New Roman" w:hAnsi="Times New Roman" w:cs="Times New Roman"/>
          <w:b/>
          <w:bCs/>
          <w:i w:val="0"/>
          <w:color w:val="auto"/>
          <w:szCs w:val="22"/>
        </w:rPr>
      </w:pPr>
      <w:r w:rsidRPr="00AB0871">
        <w:rPr>
          <w:rFonts w:ascii="Times New Roman" w:hAnsi="Times New Roman" w:cs="Times New Roman"/>
          <w:b/>
          <w:bCs/>
          <w:i w:val="0"/>
          <w:color w:val="auto"/>
          <w:szCs w:val="22"/>
        </w:rPr>
        <w:t>Apie ką rašoma šiame lapelyje?</w:t>
      </w:r>
    </w:p>
    <w:p w14:paraId="1AA9D44F" w14:textId="77777777" w:rsidR="009F7E06" w:rsidRPr="009F7E06" w:rsidRDefault="009F7E06" w:rsidP="009F7E06">
      <w:pPr>
        <w:rPr>
          <w:szCs w:val="22"/>
        </w:rPr>
      </w:pPr>
    </w:p>
    <w:p w14:paraId="0042AA6D" w14:textId="77777777" w:rsidR="009F7E06" w:rsidRPr="009F7E06" w:rsidRDefault="009F7E06" w:rsidP="009F7E06">
      <w:pPr>
        <w:pStyle w:val="Pagrindinistekstas"/>
        <w:spacing w:after="0"/>
        <w:rPr>
          <w:szCs w:val="22"/>
        </w:rPr>
      </w:pPr>
      <w:r w:rsidRPr="009F7E06">
        <w:rPr>
          <w:szCs w:val="22"/>
        </w:rPr>
        <w:t>1.</w:t>
      </w:r>
      <w:r w:rsidRPr="009F7E06">
        <w:rPr>
          <w:szCs w:val="22"/>
        </w:rPr>
        <w:tab/>
        <w:t xml:space="preserve">Kas yra </w:t>
      </w:r>
      <w:proofErr w:type="spellStart"/>
      <w:r w:rsidRPr="009F7E06">
        <w:rPr>
          <w:szCs w:val="22"/>
        </w:rPr>
        <w:t>Endoxan</w:t>
      </w:r>
      <w:proofErr w:type="spellEnd"/>
      <w:r w:rsidRPr="009F7E06">
        <w:rPr>
          <w:szCs w:val="22"/>
        </w:rPr>
        <w:t xml:space="preserve"> ir kam jis vartojamas</w:t>
      </w:r>
    </w:p>
    <w:p w14:paraId="1890D544" w14:textId="77777777" w:rsidR="009F7E06" w:rsidRPr="009F7E06" w:rsidRDefault="009F7E06" w:rsidP="009F7E06">
      <w:pPr>
        <w:pStyle w:val="Pagrindinistekstas"/>
        <w:spacing w:after="0"/>
        <w:rPr>
          <w:szCs w:val="22"/>
        </w:rPr>
      </w:pPr>
      <w:r w:rsidRPr="009F7E06">
        <w:rPr>
          <w:szCs w:val="22"/>
        </w:rPr>
        <w:t>2.</w:t>
      </w:r>
      <w:r w:rsidRPr="009F7E06">
        <w:rPr>
          <w:szCs w:val="22"/>
        </w:rPr>
        <w:tab/>
        <w:t xml:space="preserve">Kas žinotina prieš vartojant </w:t>
      </w:r>
      <w:proofErr w:type="spellStart"/>
      <w:r w:rsidRPr="009F7E06">
        <w:rPr>
          <w:szCs w:val="22"/>
        </w:rPr>
        <w:t>Endoxan</w:t>
      </w:r>
      <w:proofErr w:type="spellEnd"/>
    </w:p>
    <w:p w14:paraId="075257FE" w14:textId="77777777" w:rsidR="009F7E06" w:rsidRPr="009F7E06" w:rsidRDefault="009F7E06" w:rsidP="009F7E06">
      <w:pPr>
        <w:pStyle w:val="Pagrindinistekstas"/>
        <w:spacing w:after="0"/>
        <w:rPr>
          <w:szCs w:val="22"/>
        </w:rPr>
      </w:pPr>
      <w:r w:rsidRPr="009F7E06">
        <w:rPr>
          <w:szCs w:val="22"/>
        </w:rPr>
        <w:t>3.</w:t>
      </w:r>
      <w:r w:rsidRPr="009F7E06">
        <w:rPr>
          <w:szCs w:val="22"/>
        </w:rPr>
        <w:tab/>
        <w:t xml:space="preserve">Kaip vartoti </w:t>
      </w:r>
      <w:proofErr w:type="spellStart"/>
      <w:r w:rsidRPr="009F7E06">
        <w:rPr>
          <w:szCs w:val="22"/>
        </w:rPr>
        <w:t>Endoxan</w:t>
      </w:r>
      <w:proofErr w:type="spellEnd"/>
    </w:p>
    <w:p w14:paraId="7D065549" w14:textId="77777777" w:rsidR="009F7E06" w:rsidRPr="009F7E06" w:rsidRDefault="009F7E06" w:rsidP="009F7E06">
      <w:pPr>
        <w:pStyle w:val="Pagrindinistekstas"/>
        <w:spacing w:after="0"/>
        <w:rPr>
          <w:szCs w:val="22"/>
        </w:rPr>
      </w:pPr>
      <w:r w:rsidRPr="009F7E06">
        <w:rPr>
          <w:szCs w:val="22"/>
        </w:rPr>
        <w:t>4.</w:t>
      </w:r>
      <w:r w:rsidRPr="009F7E06">
        <w:rPr>
          <w:szCs w:val="22"/>
        </w:rPr>
        <w:tab/>
        <w:t>Galimas šalutinis poveikis</w:t>
      </w:r>
    </w:p>
    <w:p w14:paraId="7702D5BF" w14:textId="77777777" w:rsidR="009F7E06" w:rsidRPr="009F7E06" w:rsidRDefault="009F7E06" w:rsidP="009F7E06">
      <w:pPr>
        <w:pStyle w:val="Pagrindinistekstas"/>
        <w:spacing w:after="0"/>
        <w:rPr>
          <w:szCs w:val="22"/>
        </w:rPr>
      </w:pPr>
      <w:r w:rsidRPr="009F7E06">
        <w:rPr>
          <w:szCs w:val="22"/>
        </w:rPr>
        <w:t>5.</w:t>
      </w:r>
      <w:r w:rsidRPr="009F7E06">
        <w:rPr>
          <w:szCs w:val="22"/>
        </w:rPr>
        <w:tab/>
        <w:t xml:space="preserve">Kaip laikyti </w:t>
      </w:r>
      <w:proofErr w:type="spellStart"/>
      <w:r w:rsidRPr="009F7E06">
        <w:rPr>
          <w:szCs w:val="22"/>
        </w:rPr>
        <w:t>Endoxan</w:t>
      </w:r>
      <w:proofErr w:type="spellEnd"/>
    </w:p>
    <w:p w14:paraId="42CEF8F2" w14:textId="77777777" w:rsidR="009F7E06" w:rsidRPr="009F7E06" w:rsidRDefault="009F7E06" w:rsidP="009F7E06">
      <w:pPr>
        <w:pStyle w:val="Pagrindinistekstas"/>
        <w:spacing w:after="0"/>
        <w:rPr>
          <w:szCs w:val="22"/>
        </w:rPr>
      </w:pPr>
      <w:r w:rsidRPr="009F7E06">
        <w:rPr>
          <w:szCs w:val="22"/>
        </w:rPr>
        <w:t>6.</w:t>
      </w:r>
      <w:r w:rsidRPr="009F7E06">
        <w:rPr>
          <w:szCs w:val="22"/>
        </w:rPr>
        <w:tab/>
        <w:t>Pakuotės turinys ir kita informacija</w:t>
      </w:r>
    </w:p>
    <w:p w14:paraId="19313FCC" w14:textId="77777777" w:rsidR="009F7E06" w:rsidRPr="009F7E06" w:rsidRDefault="009F7E06" w:rsidP="009F7E06">
      <w:pPr>
        <w:pStyle w:val="Pagrindinistekstas"/>
        <w:spacing w:after="0"/>
        <w:rPr>
          <w:szCs w:val="22"/>
        </w:rPr>
      </w:pPr>
    </w:p>
    <w:p w14:paraId="11692D75" w14:textId="77777777" w:rsidR="009F7E06" w:rsidRPr="009F7E06" w:rsidRDefault="009F7E06" w:rsidP="009F7E06">
      <w:pPr>
        <w:pStyle w:val="Pagrindinistekstas"/>
        <w:spacing w:after="0"/>
        <w:rPr>
          <w:szCs w:val="22"/>
        </w:rPr>
      </w:pPr>
    </w:p>
    <w:p w14:paraId="0B01ABC3" w14:textId="77777777" w:rsidR="009F7E06" w:rsidRPr="00AB0871" w:rsidRDefault="009F7E06" w:rsidP="009F7E06">
      <w:pPr>
        <w:pStyle w:val="Antrat2"/>
        <w:spacing w:before="0" w:after="0"/>
        <w:rPr>
          <w:rFonts w:ascii="Times New Roman" w:hAnsi="Times New Roman" w:cs="Times New Roman"/>
          <w:b/>
          <w:bCs/>
          <w:color w:val="auto"/>
          <w:sz w:val="22"/>
          <w:szCs w:val="22"/>
        </w:rPr>
      </w:pPr>
      <w:r w:rsidRPr="00AB0871">
        <w:rPr>
          <w:rFonts w:ascii="Times New Roman" w:hAnsi="Times New Roman" w:cs="Times New Roman"/>
          <w:b/>
          <w:bCs/>
          <w:color w:val="auto"/>
          <w:sz w:val="22"/>
          <w:szCs w:val="22"/>
        </w:rPr>
        <w:t>1.</w:t>
      </w:r>
      <w:r w:rsidRPr="00AB0871">
        <w:rPr>
          <w:rFonts w:ascii="Times New Roman" w:hAnsi="Times New Roman" w:cs="Times New Roman"/>
          <w:b/>
          <w:bCs/>
          <w:color w:val="auto"/>
          <w:sz w:val="22"/>
          <w:szCs w:val="22"/>
        </w:rPr>
        <w:tab/>
        <w:t xml:space="preserve">Kas yra </w:t>
      </w:r>
      <w:proofErr w:type="spellStart"/>
      <w:r w:rsidRPr="00AB0871">
        <w:rPr>
          <w:rFonts w:ascii="Times New Roman" w:hAnsi="Times New Roman" w:cs="Times New Roman"/>
          <w:b/>
          <w:bCs/>
          <w:color w:val="auto"/>
          <w:sz w:val="22"/>
          <w:szCs w:val="22"/>
        </w:rPr>
        <w:t>Endoxan</w:t>
      </w:r>
      <w:proofErr w:type="spellEnd"/>
      <w:r w:rsidRPr="00AB0871">
        <w:rPr>
          <w:rFonts w:ascii="Times New Roman" w:hAnsi="Times New Roman" w:cs="Times New Roman"/>
          <w:b/>
          <w:bCs/>
          <w:color w:val="auto"/>
          <w:sz w:val="22"/>
          <w:szCs w:val="22"/>
        </w:rPr>
        <w:t xml:space="preserve"> ir kam jis vartojamas</w:t>
      </w:r>
    </w:p>
    <w:p w14:paraId="5A270B8A" w14:textId="77777777" w:rsidR="009F7E06" w:rsidRPr="009F7E06" w:rsidRDefault="009F7E06" w:rsidP="009F7E06">
      <w:pPr>
        <w:pStyle w:val="Pagrindinistekstas"/>
        <w:spacing w:after="0"/>
        <w:rPr>
          <w:szCs w:val="22"/>
        </w:rPr>
      </w:pPr>
    </w:p>
    <w:p w14:paraId="26F293B6" w14:textId="77777777" w:rsidR="009F7E06" w:rsidRPr="009F7E06" w:rsidRDefault="009F7E06" w:rsidP="009F7E06">
      <w:pPr>
        <w:pStyle w:val="Pagrindinistekstas"/>
        <w:spacing w:after="0"/>
        <w:rPr>
          <w:szCs w:val="22"/>
        </w:rPr>
      </w:pPr>
      <w:proofErr w:type="spellStart"/>
      <w:r w:rsidRPr="009F7E06">
        <w:rPr>
          <w:szCs w:val="22"/>
        </w:rPr>
        <w:t>Endoxan</w:t>
      </w:r>
      <w:proofErr w:type="spellEnd"/>
      <w:r w:rsidRPr="009F7E06">
        <w:rPr>
          <w:szCs w:val="22"/>
        </w:rPr>
        <w:t xml:space="preserve"> yra </w:t>
      </w:r>
      <w:proofErr w:type="spellStart"/>
      <w:r w:rsidRPr="009F7E06">
        <w:rPr>
          <w:szCs w:val="22"/>
        </w:rPr>
        <w:t>priešnavikinis</w:t>
      </w:r>
      <w:proofErr w:type="spellEnd"/>
      <w:r w:rsidRPr="009F7E06">
        <w:rPr>
          <w:szCs w:val="22"/>
        </w:rPr>
        <w:t xml:space="preserve"> vaistinis preparatas, </w:t>
      </w:r>
      <w:proofErr w:type="spellStart"/>
      <w:r w:rsidRPr="009F7E06">
        <w:rPr>
          <w:szCs w:val="22"/>
        </w:rPr>
        <w:t>citostatikas</w:t>
      </w:r>
      <w:proofErr w:type="spellEnd"/>
      <w:r w:rsidRPr="009F7E06">
        <w:rPr>
          <w:szCs w:val="22"/>
        </w:rPr>
        <w:t>.</w:t>
      </w:r>
    </w:p>
    <w:p w14:paraId="43197A25" w14:textId="77777777" w:rsidR="009F7E06" w:rsidRPr="009F7E06" w:rsidRDefault="009F7E06" w:rsidP="009F7E06">
      <w:pPr>
        <w:pStyle w:val="Pagrindinistekstas"/>
        <w:spacing w:after="0"/>
        <w:rPr>
          <w:szCs w:val="22"/>
        </w:rPr>
      </w:pPr>
      <w:r w:rsidRPr="009F7E06">
        <w:rPr>
          <w:szCs w:val="22"/>
        </w:rPr>
        <w:t xml:space="preserve">Vien </w:t>
      </w:r>
      <w:proofErr w:type="spellStart"/>
      <w:r w:rsidRPr="009F7E06">
        <w:rPr>
          <w:szCs w:val="22"/>
        </w:rPr>
        <w:t>Endoxan</w:t>
      </w:r>
      <w:proofErr w:type="spellEnd"/>
      <w:r w:rsidRPr="009F7E06">
        <w:rPr>
          <w:szCs w:val="22"/>
        </w:rPr>
        <w:t xml:space="preserve"> (</w:t>
      </w:r>
      <w:proofErr w:type="spellStart"/>
      <w:r w:rsidRPr="009F7E06">
        <w:rPr>
          <w:szCs w:val="22"/>
        </w:rPr>
        <w:t>monoterapija</w:t>
      </w:r>
      <w:proofErr w:type="spellEnd"/>
      <w:r w:rsidRPr="009F7E06">
        <w:rPr>
          <w:szCs w:val="22"/>
        </w:rPr>
        <w:t>) arba juo kartu su kitais chemoterapiniais preparatais (jei taikoma polichemoterapijos programa) yra gydoma:</w:t>
      </w:r>
    </w:p>
    <w:p w14:paraId="436FACCA" w14:textId="77777777" w:rsidR="009F7E06" w:rsidRPr="009F7E06" w:rsidRDefault="009F7E06" w:rsidP="009F7E06">
      <w:pPr>
        <w:pStyle w:val="Pagrindinistekstas"/>
        <w:widowControl w:val="0"/>
        <w:spacing w:after="0"/>
        <w:rPr>
          <w:szCs w:val="22"/>
        </w:rPr>
      </w:pPr>
      <w:r w:rsidRPr="009F7E06">
        <w:rPr>
          <w:szCs w:val="22"/>
        </w:rPr>
        <w:t xml:space="preserve">-    leukozė: ūminė ar lėtinė </w:t>
      </w:r>
      <w:proofErr w:type="spellStart"/>
      <w:r w:rsidRPr="009F7E06">
        <w:rPr>
          <w:szCs w:val="22"/>
        </w:rPr>
        <w:t>limfoidinė</w:t>
      </w:r>
      <w:proofErr w:type="spellEnd"/>
      <w:r w:rsidRPr="009F7E06">
        <w:rPr>
          <w:szCs w:val="22"/>
        </w:rPr>
        <w:t xml:space="preserve"> leukemija arba </w:t>
      </w:r>
      <w:proofErr w:type="spellStart"/>
      <w:r w:rsidRPr="009F7E06">
        <w:rPr>
          <w:szCs w:val="22"/>
        </w:rPr>
        <w:t>mieloidinė</w:t>
      </w:r>
      <w:proofErr w:type="spellEnd"/>
      <w:r w:rsidRPr="009F7E06">
        <w:rPr>
          <w:szCs w:val="22"/>
        </w:rPr>
        <w:t xml:space="preserve"> leukemija; </w:t>
      </w:r>
    </w:p>
    <w:p w14:paraId="2E44A8EF" w14:textId="77777777" w:rsidR="009F7E06" w:rsidRPr="009F7E06" w:rsidRDefault="009F7E06" w:rsidP="009F7E06">
      <w:pPr>
        <w:pStyle w:val="Pagrindinistekstas"/>
        <w:widowControl w:val="0"/>
        <w:spacing w:after="0"/>
        <w:rPr>
          <w:szCs w:val="22"/>
        </w:rPr>
      </w:pPr>
      <w:r w:rsidRPr="009F7E06">
        <w:rPr>
          <w:szCs w:val="22"/>
        </w:rPr>
        <w:t xml:space="preserve">-    piktybinė limfoma: </w:t>
      </w:r>
      <w:proofErr w:type="spellStart"/>
      <w:r w:rsidRPr="009F7E06">
        <w:rPr>
          <w:szCs w:val="22"/>
        </w:rPr>
        <w:t>Hodžkino</w:t>
      </w:r>
      <w:proofErr w:type="spellEnd"/>
      <w:r w:rsidRPr="009F7E06">
        <w:rPr>
          <w:szCs w:val="22"/>
        </w:rPr>
        <w:t xml:space="preserve"> limfoma, kitokios limfomos, </w:t>
      </w:r>
      <w:proofErr w:type="spellStart"/>
      <w:r w:rsidRPr="009F7E06">
        <w:rPr>
          <w:szCs w:val="22"/>
        </w:rPr>
        <w:t>plazmocitoma</w:t>
      </w:r>
      <w:proofErr w:type="spellEnd"/>
      <w:r w:rsidRPr="009F7E06">
        <w:rPr>
          <w:szCs w:val="22"/>
        </w:rPr>
        <w:t>;</w:t>
      </w:r>
    </w:p>
    <w:p w14:paraId="1B11B3B7" w14:textId="77777777" w:rsidR="009F7E06" w:rsidRPr="009F7E06" w:rsidRDefault="009F7E06" w:rsidP="009F7E06">
      <w:pPr>
        <w:pStyle w:val="Pagrindinistekstas"/>
        <w:widowControl w:val="0"/>
        <w:spacing w:after="0"/>
        <w:rPr>
          <w:szCs w:val="22"/>
        </w:rPr>
      </w:pPr>
      <w:r w:rsidRPr="009F7E06">
        <w:rPr>
          <w:szCs w:val="22"/>
        </w:rPr>
        <w:t xml:space="preserve">-   </w:t>
      </w:r>
      <w:proofErr w:type="spellStart"/>
      <w:r w:rsidRPr="009F7E06">
        <w:rPr>
          <w:szCs w:val="22"/>
        </w:rPr>
        <w:t>metastazavę</w:t>
      </w:r>
      <w:proofErr w:type="spellEnd"/>
      <w:r w:rsidRPr="009F7E06">
        <w:rPr>
          <w:szCs w:val="22"/>
        </w:rPr>
        <w:t xml:space="preserve"> arba </w:t>
      </w:r>
      <w:proofErr w:type="spellStart"/>
      <w:r w:rsidRPr="009F7E06">
        <w:rPr>
          <w:szCs w:val="22"/>
        </w:rPr>
        <w:t>nemetastazavę</w:t>
      </w:r>
      <w:proofErr w:type="spellEnd"/>
      <w:r w:rsidRPr="009F7E06">
        <w:rPr>
          <w:szCs w:val="22"/>
        </w:rPr>
        <w:t xml:space="preserve"> piktybiniai augliai: kiaušidžių, sėklidžių, krūtų, </w:t>
      </w:r>
      <w:proofErr w:type="spellStart"/>
      <w:r w:rsidRPr="009F7E06">
        <w:rPr>
          <w:szCs w:val="22"/>
        </w:rPr>
        <w:t>smulkialąstelinis</w:t>
      </w:r>
      <w:proofErr w:type="spellEnd"/>
      <w:r w:rsidRPr="009F7E06">
        <w:rPr>
          <w:szCs w:val="22"/>
        </w:rPr>
        <w:t xml:space="preserve"> bronchų vėžys, </w:t>
      </w:r>
      <w:proofErr w:type="spellStart"/>
      <w:r w:rsidRPr="009F7E06">
        <w:rPr>
          <w:szCs w:val="22"/>
        </w:rPr>
        <w:t>neuroblastoma</w:t>
      </w:r>
      <w:proofErr w:type="spellEnd"/>
      <w:r w:rsidRPr="009F7E06">
        <w:rPr>
          <w:szCs w:val="22"/>
        </w:rPr>
        <w:t xml:space="preserve">, </w:t>
      </w:r>
      <w:proofErr w:type="spellStart"/>
      <w:r w:rsidRPr="009F7E06">
        <w:rPr>
          <w:i/>
          <w:szCs w:val="22"/>
        </w:rPr>
        <w:t>Ewing</w:t>
      </w:r>
      <w:proofErr w:type="spellEnd"/>
      <w:r w:rsidRPr="009F7E06">
        <w:rPr>
          <w:szCs w:val="22"/>
        </w:rPr>
        <w:t xml:space="preserve"> sarkoma, vaikų </w:t>
      </w:r>
      <w:proofErr w:type="spellStart"/>
      <w:r w:rsidRPr="009F7E06">
        <w:rPr>
          <w:szCs w:val="22"/>
        </w:rPr>
        <w:t>rabdomiosarkoma</w:t>
      </w:r>
      <w:proofErr w:type="spellEnd"/>
      <w:r w:rsidRPr="009F7E06">
        <w:rPr>
          <w:szCs w:val="22"/>
        </w:rPr>
        <w:t xml:space="preserve">. </w:t>
      </w:r>
    </w:p>
    <w:p w14:paraId="1128339F" w14:textId="77777777" w:rsidR="009F7E06" w:rsidRPr="009F7E06" w:rsidRDefault="009F7E06" w:rsidP="009F7E06">
      <w:pPr>
        <w:pStyle w:val="Pagrindinistekstas"/>
        <w:widowControl w:val="0"/>
        <w:spacing w:after="0"/>
        <w:rPr>
          <w:szCs w:val="22"/>
        </w:rPr>
      </w:pPr>
      <w:r w:rsidRPr="009F7E06">
        <w:rPr>
          <w:szCs w:val="22"/>
        </w:rPr>
        <w:t xml:space="preserve">-   progresuojanti autoimuninė liga: reumatoidinis artritas, </w:t>
      </w:r>
      <w:proofErr w:type="spellStart"/>
      <w:r w:rsidRPr="009F7E06">
        <w:rPr>
          <w:szCs w:val="22"/>
        </w:rPr>
        <w:t>psoriazinė</w:t>
      </w:r>
      <w:proofErr w:type="spellEnd"/>
      <w:r w:rsidRPr="009F7E06">
        <w:rPr>
          <w:szCs w:val="22"/>
        </w:rPr>
        <w:t xml:space="preserve"> </w:t>
      </w:r>
      <w:proofErr w:type="spellStart"/>
      <w:r w:rsidRPr="009F7E06">
        <w:rPr>
          <w:szCs w:val="22"/>
        </w:rPr>
        <w:t>artropatija</w:t>
      </w:r>
      <w:proofErr w:type="spellEnd"/>
      <w:r w:rsidRPr="009F7E06">
        <w:rPr>
          <w:szCs w:val="22"/>
        </w:rPr>
        <w:t xml:space="preserve">, sisteminė raudonoji vilkligė, </w:t>
      </w:r>
      <w:proofErr w:type="spellStart"/>
      <w:r w:rsidRPr="009F7E06">
        <w:rPr>
          <w:szCs w:val="22"/>
        </w:rPr>
        <w:t>sklerodermija</w:t>
      </w:r>
      <w:proofErr w:type="spellEnd"/>
      <w:r w:rsidRPr="009F7E06">
        <w:rPr>
          <w:szCs w:val="22"/>
        </w:rPr>
        <w:t xml:space="preserve">, sisteminis </w:t>
      </w:r>
      <w:proofErr w:type="spellStart"/>
      <w:r w:rsidRPr="009F7E06">
        <w:rPr>
          <w:szCs w:val="22"/>
        </w:rPr>
        <w:t>vaskulitas</w:t>
      </w:r>
      <w:proofErr w:type="spellEnd"/>
      <w:r w:rsidRPr="009F7E06">
        <w:rPr>
          <w:szCs w:val="22"/>
        </w:rPr>
        <w:t xml:space="preserve">, pvz., pasireiškiantis su </w:t>
      </w:r>
      <w:proofErr w:type="spellStart"/>
      <w:r w:rsidRPr="009F7E06">
        <w:rPr>
          <w:szCs w:val="22"/>
        </w:rPr>
        <w:t>nefrozės</w:t>
      </w:r>
      <w:proofErr w:type="spellEnd"/>
      <w:r w:rsidRPr="009F7E06">
        <w:rPr>
          <w:szCs w:val="22"/>
        </w:rPr>
        <w:t xml:space="preserve"> sindromu, kai kurios </w:t>
      </w:r>
      <w:proofErr w:type="spellStart"/>
      <w:r w:rsidRPr="009F7E06">
        <w:rPr>
          <w:szCs w:val="22"/>
        </w:rPr>
        <w:t>glomerulonefrito</w:t>
      </w:r>
      <w:proofErr w:type="spellEnd"/>
      <w:r w:rsidRPr="009F7E06">
        <w:rPr>
          <w:szCs w:val="22"/>
        </w:rPr>
        <w:t xml:space="preserve"> formos, pvz., pasireiškiančios su </w:t>
      </w:r>
      <w:proofErr w:type="spellStart"/>
      <w:r w:rsidRPr="009F7E06">
        <w:rPr>
          <w:szCs w:val="22"/>
        </w:rPr>
        <w:t>nefrozės</w:t>
      </w:r>
      <w:proofErr w:type="spellEnd"/>
      <w:r w:rsidRPr="009F7E06">
        <w:rPr>
          <w:szCs w:val="22"/>
        </w:rPr>
        <w:t xml:space="preserve"> sindromu, sunkioji </w:t>
      </w:r>
      <w:proofErr w:type="spellStart"/>
      <w:r w:rsidRPr="009F7E06">
        <w:rPr>
          <w:szCs w:val="22"/>
        </w:rPr>
        <w:t>miastenija</w:t>
      </w:r>
      <w:proofErr w:type="spellEnd"/>
      <w:r w:rsidRPr="009F7E06">
        <w:rPr>
          <w:szCs w:val="22"/>
        </w:rPr>
        <w:t xml:space="preserve">, autoimuninė hemolizinė mažakraujystė, šalčio agliutininų sukelta liga, </w:t>
      </w:r>
      <w:proofErr w:type="spellStart"/>
      <w:r w:rsidRPr="009F7E06">
        <w:rPr>
          <w:szCs w:val="22"/>
        </w:rPr>
        <w:t>Vėgenerio</w:t>
      </w:r>
      <w:proofErr w:type="spellEnd"/>
      <w:r w:rsidRPr="009F7E06">
        <w:rPr>
          <w:szCs w:val="22"/>
        </w:rPr>
        <w:t xml:space="preserve"> </w:t>
      </w:r>
      <w:proofErr w:type="spellStart"/>
      <w:r w:rsidRPr="009F7E06">
        <w:rPr>
          <w:szCs w:val="22"/>
        </w:rPr>
        <w:t>granuliomatozė</w:t>
      </w:r>
      <w:proofErr w:type="spellEnd"/>
      <w:r w:rsidRPr="009F7E06">
        <w:rPr>
          <w:szCs w:val="22"/>
        </w:rPr>
        <w:t xml:space="preserve">; </w:t>
      </w:r>
    </w:p>
    <w:p w14:paraId="4E5120D2" w14:textId="77777777" w:rsidR="009F7E06" w:rsidRPr="009F7E06" w:rsidRDefault="009F7E06" w:rsidP="009F7E06">
      <w:pPr>
        <w:pStyle w:val="Pagrindinistekstas"/>
        <w:spacing w:after="0"/>
        <w:rPr>
          <w:szCs w:val="22"/>
        </w:rPr>
      </w:pPr>
      <w:r w:rsidRPr="009F7E06">
        <w:rPr>
          <w:szCs w:val="22"/>
        </w:rPr>
        <w:t>-   persodinant organus, šiuo vaistiniu preparatu slopinamas imunitetas;</w:t>
      </w:r>
    </w:p>
    <w:p w14:paraId="1964EBC3" w14:textId="77777777" w:rsidR="009F7E06" w:rsidRPr="009F7E06" w:rsidRDefault="009F7E06" w:rsidP="009F7E06">
      <w:pPr>
        <w:pStyle w:val="Antrat1"/>
        <w:spacing w:before="0" w:after="0"/>
        <w:rPr>
          <w:rFonts w:ascii="Times New Roman" w:hAnsi="Times New Roman" w:cs="Times New Roman"/>
          <w:b/>
          <w:color w:val="auto"/>
          <w:sz w:val="22"/>
          <w:szCs w:val="22"/>
        </w:rPr>
      </w:pPr>
      <w:r w:rsidRPr="009F7E06">
        <w:rPr>
          <w:rFonts w:ascii="Times New Roman" w:hAnsi="Times New Roman" w:cs="Times New Roman"/>
          <w:color w:val="auto"/>
          <w:sz w:val="22"/>
          <w:szCs w:val="22"/>
        </w:rPr>
        <w:t xml:space="preserve">-   </w:t>
      </w:r>
      <w:proofErr w:type="spellStart"/>
      <w:r w:rsidRPr="009F7E06">
        <w:rPr>
          <w:rFonts w:ascii="Times New Roman" w:hAnsi="Times New Roman" w:cs="Times New Roman"/>
          <w:color w:val="auto"/>
          <w:sz w:val="22"/>
          <w:szCs w:val="22"/>
        </w:rPr>
        <w:t>osteosarkomos</w:t>
      </w:r>
      <w:proofErr w:type="spellEnd"/>
      <w:r w:rsidRPr="009F7E06">
        <w:rPr>
          <w:rFonts w:ascii="Times New Roman" w:hAnsi="Times New Roman" w:cs="Times New Roman"/>
          <w:color w:val="auto"/>
          <w:sz w:val="22"/>
          <w:szCs w:val="22"/>
        </w:rPr>
        <w:t xml:space="preserve"> gydymui;</w:t>
      </w:r>
    </w:p>
    <w:p w14:paraId="4FB558A7" w14:textId="77777777" w:rsidR="009F7E06" w:rsidRPr="009F7E06" w:rsidRDefault="009F7E06" w:rsidP="009F7E06">
      <w:pPr>
        <w:pStyle w:val="Antrat1"/>
        <w:spacing w:before="0" w:after="0"/>
        <w:rPr>
          <w:rFonts w:ascii="Times New Roman" w:hAnsi="Times New Roman" w:cs="Times New Roman"/>
          <w:b/>
          <w:color w:val="auto"/>
          <w:sz w:val="22"/>
          <w:szCs w:val="22"/>
        </w:rPr>
      </w:pPr>
      <w:r w:rsidRPr="009F7E06">
        <w:rPr>
          <w:rFonts w:ascii="Times New Roman" w:hAnsi="Times New Roman" w:cs="Times New Roman"/>
          <w:color w:val="auto"/>
          <w:sz w:val="22"/>
          <w:szCs w:val="22"/>
        </w:rPr>
        <w:t xml:space="preserve">-   paruošimui prieš alogeninių kaulų čiulpų persodinimą. </w:t>
      </w:r>
    </w:p>
    <w:p w14:paraId="7B16DD13" w14:textId="77777777" w:rsidR="009F7E06" w:rsidRPr="009F7E06" w:rsidRDefault="009F7E06" w:rsidP="009F7E06">
      <w:pPr>
        <w:pStyle w:val="Pagrindinistekstas"/>
        <w:spacing w:after="0"/>
        <w:rPr>
          <w:szCs w:val="22"/>
        </w:rPr>
      </w:pPr>
    </w:p>
    <w:p w14:paraId="372C1D03" w14:textId="77777777" w:rsidR="009F7E06" w:rsidRPr="009F7E06" w:rsidRDefault="009F7E06" w:rsidP="009F7E06">
      <w:pPr>
        <w:pStyle w:val="Pagrindinistekstas"/>
        <w:spacing w:after="0"/>
        <w:rPr>
          <w:szCs w:val="22"/>
        </w:rPr>
      </w:pPr>
    </w:p>
    <w:p w14:paraId="3261C05A" w14:textId="77777777" w:rsidR="009F7E06" w:rsidRPr="00AB0871" w:rsidRDefault="009F7E06" w:rsidP="009F7E06">
      <w:pPr>
        <w:pStyle w:val="Antrat2"/>
        <w:spacing w:before="0" w:after="0"/>
        <w:rPr>
          <w:rFonts w:ascii="Times New Roman" w:hAnsi="Times New Roman" w:cs="Times New Roman"/>
          <w:b/>
          <w:bCs/>
          <w:color w:val="auto"/>
          <w:sz w:val="22"/>
          <w:szCs w:val="22"/>
        </w:rPr>
      </w:pPr>
      <w:r w:rsidRPr="00AB0871">
        <w:rPr>
          <w:rFonts w:ascii="Times New Roman" w:hAnsi="Times New Roman" w:cs="Times New Roman"/>
          <w:b/>
          <w:bCs/>
          <w:color w:val="auto"/>
          <w:sz w:val="22"/>
          <w:szCs w:val="22"/>
        </w:rPr>
        <w:t>2.</w:t>
      </w:r>
      <w:r w:rsidRPr="00AB0871">
        <w:rPr>
          <w:rFonts w:ascii="Times New Roman" w:hAnsi="Times New Roman" w:cs="Times New Roman"/>
          <w:b/>
          <w:bCs/>
          <w:color w:val="auto"/>
          <w:sz w:val="22"/>
          <w:szCs w:val="22"/>
        </w:rPr>
        <w:tab/>
        <w:t xml:space="preserve">Kas žinotina prieš vartojant </w:t>
      </w:r>
      <w:proofErr w:type="spellStart"/>
      <w:r w:rsidRPr="00AB0871">
        <w:rPr>
          <w:rFonts w:ascii="Times New Roman" w:hAnsi="Times New Roman" w:cs="Times New Roman"/>
          <w:b/>
          <w:bCs/>
          <w:color w:val="auto"/>
          <w:sz w:val="22"/>
          <w:szCs w:val="22"/>
        </w:rPr>
        <w:t>Endoxan</w:t>
      </w:r>
      <w:proofErr w:type="spellEnd"/>
    </w:p>
    <w:p w14:paraId="6B1D0260" w14:textId="77777777" w:rsidR="009F7E06" w:rsidRPr="009F7E06" w:rsidRDefault="009F7E06" w:rsidP="009F7E06">
      <w:pPr>
        <w:pStyle w:val="Pagrindinistekstas"/>
        <w:spacing w:after="0"/>
        <w:rPr>
          <w:szCs w:val="22"/>
        </w:rPr>
      </w:pPr>
    </w:p>
    <w:p w14:paraId="52F11A3B" w14:textId="77777777" w:rsidR="009F7E06" w:rsidRPr="00AB0871" w:rsidRDefault="009F7E06" w:rsidP="009F7E06">
      <w:pPr>
        <w:pStyle w:val="Antrat3"/>
        <w:spacing w:before="0" w:after="0"/>
        <w:rPr>
          <w:rFonts w:ascii="Times New Roman" w:hAnsi="Times New Roman" w:cs="Times New Roman"/>
          <w:b/>
          <w:bCs/>
          <w:color w:val="auto"/>
          <w:sz w:val="22"/>
          <w:szCs w:val="22"/>
        </w:rPr>
      </w:pPr>
      <w:proofErr w:type="spellStart"/>
      <w:r w:rsidRPr="00AB0871">
        <w:rPr>
          <w:rFonts w:ascii="Times New Roman" w:hAnsi="Times New Roman" w:cs="Times New Roman"/>
          <w:b/>
          <w:bCs/>
          <w:color w:val="auto"/>
          <w:sz w:val="22"/>
          <w:szCs w:val="22"/>
        </w:rPr>
        <w:t>Endoxan</w:t>
      </w:r>
      <w:proofErr w:type="spellEnd"/>
      <w:r w:rsidRPr="00AB0871">
        <w:rPr>
          <w:rFonts w:ascii="Times New Roman" w:hAnsi="Times New Roman" w:cs="Times New Roman"/>
          <w:b/>
          <w:bCs/>
          <w:color w:val="auto"/>
          <w:sz w:val="22"/>
          <w:szCs w:val="22"/>
        </w:rPr>
        <w:t xml:space="preserve"> vartoti </w:t>
      </w:r>
      <w:r w:rsidRPr="00AB0871">
        <w:rPr>
          <w:rFonts w:ascii="Times New Roman" w:hAnsi="Times New Roman" w:cs="Times New Roman"/>
          <w:b/>
          <w:bCs/>
          <w:snapToGrid w:val="0"/>
          <w:color w:val="auto"/>
          <w:sz w:val="22"/>
          <w:szCs w:val="22"/>
          <w:lang w:eastAsia="x-none"/>
        </w:rPr>
        <w:t>draudžiama</w:t>
      </w:r>
      <w:r w:rsidRPr="00AB0871">
        <w:rPr>
          <w:rFonts w:ascii="Times New Roman" w:hAnsi="Times New Roman" w:cs="Times New Roman"/>
          <w:b/>
          <w:bCs/>
          <w:color w:val="auto"/>
          <w:sz w:val="22"/>
          <w:szCs w:val="22"/>
        </w:rPr>
        <w:t>:</w:t>
      </w:r>
    </w:p>
    <w:p w14:paraId="06881EEE" w14:textId="77777777" w:rsidR="009F7E06" w:rsidRPr="009F7E06" w:rsidRDefault="009F7E06" w:rsidP="009F7E06">
      <w:pPr>
        <w:rPr>
          <w:szCs w:val="22"/>
        </w:rPr>
      </w:pPr>
      <w:r w:rsidRPr="009F7E06">
        <w:rPr>
          <w:szCs w:val="22"/>
        </w:rPr>
        <w:t xml:space="preserve">-   jei padidėjęs jautrumas </w:t>
      </w:r>
      <w:proofErr w:type="spellStart"/>
      <w:r w:rsidRPr="009F7E06">
        <w:rPr>
          <w:szCs w:val="22"/>
        </w:rPr>
        <w:t>ciklofosfamidui</w:t>
      </w:r>
      <w:proofErr w:type="spellEnd"/>
      <w:r w:rsidRPr="009F7E06">
        <w:rPr>
          <w:szCs w:val="22"/>
        </w:rPr>
        <w:t xml:space="preserve"> arba bet kuriai pagalbinei </w:t>
      </w:r>
      <w:proofErr w:type="spellStart"/>
      <w:r w:rsidRPr="009F7E06">
        <w:rPr>
          <w:szCs w:val="22"/>
        </w:rPr>
        <w:t>Endoxan</w:t>
      </w:r>
      <w:proofErr w:type="spellEnd"/>
      <w:r w:rsidRPr="009F7E06">
        <w:rPr>
          <w:szCs w:val="22"/>
        </w:rPr>
        <w:t xml:space="preserve"> medžiagai;</w:t>
      </w:r>
    </w:p>
    <w:p w14:paraId="2F174D9B" w14:textId="77777777" w:rsidR="009F7E06" w:rsidRPr="009F7E06" w:rsidRDefault="009F7E06" w:rsidP="009F7E06">
      <w:pPr>
        <w:rPr>
          <w:szCs w:val="22"/>
        </w:rPr>
      </w:pPr>
      <w:r w:rsidRPr="009F7E06">
        <w:rPr>
          <w:szCs w:val="22"/>
        </w:rPr>
        <w:t xml:space="preserve">-   jei labai pažeista kaulų čiulpų veikla, ypač pacientų, neseniai gydytų radioaktyviaisiais spinduliais ir (arba) </w:t>
      </w:r>
      <w:proofErr w:type="spellStart"/>
      <w:r w:rsidRPr="009F7E06">
        <w:rPr>
          <w:szCs w:val="22"/>
        </w:rPr>
        <w:t>citostatikais</w:t>
      </w:r>
      <w:proofErr w:type="spellEnd"/>
      <w:r w:rsidRPr="009F7E06">
        <w:rPr>
          <w:szCs w:val="22"/>
        </w:rPr>
        <w:t>;</w:t>
      </w:r>
    </w:p>
    <w:p w14:paraId="2C08EF2E" w14:textId="77777777" w:rsidR="009F7E06" w:rsidRPr="009F7E06" w:rsidRDefault="009F7E06" w:rsidP="009F7E06">
      <w:pPr>
        <w:tabs>
          <w:tab w:val="center" w:pos="4702"/>
        </w:tabs>
        <w:rPr>
          <w:szCs w:val="22"/>
        </w:rPr>
      </w:pPr>
      <w:r w:rsidRPr="009F7E06">
        <w:rPr>
          <w:szCs w:val="22"/>
        </w:rPr>
        <w:t>-   jei yra šlapimo pūslės uždegimas (cistitas);</w:t>
      </w:r>
    </w:p>
    <w:p w14:paraId="6DCC7034" w14:textId="77777777" w:rsidR="009F7E06" w:rsidRPr="009F7E06" w:rsidRDefault="009F7E06" w:rsidP="009F7E06">
      <w:pPr>
        <w:rPr>
          <w:szCs w:val="22"/>
        </w:rPr>
      </w:pPr>
      <w:r w:rsidRPr="009F7E06">
        <w:rPr>
          <w:szCs w:val="22"/>
        </w:rPr>
        <w:lastRenderedPageBreak/>
        <w:t>-   jei sutrikęs šlapimo nutekėjimas;</w:t>
      </w:r>
    </w:p>
    <w:p w14:paraId="56F97972" w14:textId="77777777" w:rsidR="009F7E06" w:rsidRPr="009F7E06" w:rsidRDefault="009F7E06" w:rsidP="009F7E06">
      <w:pPr>
        <w:rPr>
          <w:szCs w:val="22"/>
        </w:rPr>
      </w:pPr>
      <w:r w:rsidRPr="009F7E06">
        <w:rPr>
          <w:szCs w:val="22"/>
        </w:rPr>
        <w:t>-   jei sergama ūmine arba paūmėjusia lėtine infekcine liga;</w:t>
      </w:r>
    </w:p>
    <w:p w14:paraId="3BB4DC50" w14:textId="77777777" w:rsidR="009F7E06" w:rsidRPr="009F7E06" w:rsidRDefault="009F7E06" w:rsidP="009F7E06">
      <w:pPr>
        <w:rPr>
          <w:szCs w:val="22"/>
        </w:rPr>
      </w:pPr>
      <w:r w:rsidRPr="009F7E06">
        <w:rPr>
          <w:szCs w:val="22"/>
        </w:rPr>
        <w:t>-  nėštumo ir žindymo laikotarpiu.</w:t>
      </w:r>
    </w:p>
    <w:p w14:paraId="2474B0FF" w14:textId="77777777" w:rsidR="009F7E06" w:rsidRPr="009F7E06" w:rsidRDefault="009F7E06" w:rsidP="009F7E06">
      <w:pPr>
        <w:pStyle w:val="Pagrindinistekstas"/>
        <w:spacing w:after="0"/>
        <w:rPr>
          <w:szCs w:val="22"/>
        </w:rPr>
      </w:pPr>
    </w:p>
    <w:p w14:paraId="2BB6E880" w14:textId="77777777" w:rsidR="009F7E06" w:rsidRPr="00AB0871" w:rsidRDefault="009F7E06" w:rsidP="009F7E06">
      <w:pPr>
        <w:pStyle w:val="Antrat4"/>
        <w:spacing w:before="0" w:after="0"/>
        <w:rPr>
          <w:rFonts w:ascii="Times New Roman" w:hAnsi="Times New Roman" w:cs="Times New Roman"/>
          <w:b/>
          <w:bCs/>
          <w:i w:val="0"/>
          <w:color w:val="auto"/>
          <w:szCs w:val="22"/>
        </w:rPr>
      </w:pPr>
      <w:r w:rsidRPr="00AB0871">
        <w:rPr>
          <w:rFonts w:ascii="Times New Roman" w:hAnsi="Times New Roman" w:cs="Times New Roman"/>
          <w:b/>
          <w:bCs/>
          <w:i w:val="0"/>
          <w:color w:val="auto"/>
          <w:szCs w:val="22"/>
        </w:rPr>
        <w:t xml:space="preserve">Įspėjimai ir atsargumo priemonės </w:t>
      </w:r>
    </w:p>
    <w:p w14:paraId="23024361" w14:textId="77777777" w:rsidR="009F7E06" w:rsidRPr="009F7E06" w:rsidRDefault="009F7E06" w:rsidP="009F7E06">
      <w:pPr>
        <w:pStyle w:val="Pagrindinistekstas"/>
        <w:spacing w:after="0"/>
        <w:rPr>
          <w:szCs w:val="22"/>
        </w:rPr>
      </w:pPr>
      <w:r w:rsidRPr="009F7E06">
        <w:rPr>
          <w:szCs w:val="22"/>
        </w:rPr>
        <w:t xml:space="preserve">Pacientams prieš gydymą ir reguliariai gydymo </w:t>
      </w:r>
      <w:proofErr w:type="spellStart"/>
      <w:r w:rsidRPr="009F7E06">
        <w:rPr>
          <w:szCs w:val="22"/>
        </w:rPr>
        <w:t>Endoxan</w:t>
      </w:r>
      <w:proofErr w:type="spellEnd"/>
      <w:r w:rsidRPr="009F7E06">
        <w:rPr>
          <w:szCs w:val="22"/>
        </w:rPr>
        <w:t xml:space="preserve"> metu bus atliekami kraujo ir šlapimo tyrimai.</w:t>
      </w:r>
    </w:p>
    <w:p w14:paraId="28DFA1A7" w14:textId="77777777" w:rsidR="009F7E06" w:rsidRPr="009F7E06" w:rsidRDefault="009F7E06" w:rsidP="009F7E06">
      <w:pPr>
        <w:rPr>
          <w:szCs w:val="22"/>
        </w:rPr>
      </w:pPr>
      <w:r w:rsidRPr="009F7E06">
        <w:rPr>
          <w:szCs w:val="22"/>
        </w:rPr>
        <w:t xml:space="preserve">Prieš pradedant gydymą, būtina patikrinti, ar nesutrikęs šlapimo tekėjimas šlapimtakiais, ar nėra šlapimo pūslės uždegimo, infekcijos sukeltos ligos ir ar nesutrikusi elektrolitų pusiausvyra. Jei tokių pažeidimų yra, juos reikia pašalinti. Adekvačiai vartojant </w:t>
      </w:r>
      <w:proofErr w:type="spellStart"/>
      <w:r w:rsidRPr="009F7E06">
        <w:rPr>
          <w:szCs w:val="22"/>
        </w:rPr>
        <w:t>uroprotektoriaus</w:t>
      </w:r>
      <w:proofErr w:type="spellEnd"/>
      <w:r w:rsidRPr="009F7E06">
        <w:rPr>
          <w:szCs w:val="22"/>
        </w:rPr>
        <w:t xml:space="preserve"> </w:t>
      </w:r>
      <w:proofErr w:type="spellStart"/>
      <w:r w:rsidRPr="009F7E06">
        <w:rPr>
          <w:szCs w:val="22"/>
        </w:rPr>
        <w:t>mesnos</w:t>
      </w:r>
      <w:proofErr w:type="spellEnd"/>
      <w:r w:rsidRPr="009F7E06">
        <w:rPr>
          <w:szCs w:val="22"/>
        </w:rPr>
        <w:t xml:space="preserve"> ir vartojant daug skysčių, galima žymiai sumažinti toksiškumą šlapimo pūslei. Pacientas arba pacientė turi reguliariai ištuštinti šlapimo pūslę. Jeigu </w:t>
      </w:r>
      <w:proofErr w:type="spellStart"/>
      <w:r w:rsidRPr="009F7E06">
        <w:rPr>
          <w:szCs w:val="22"/>
        </w:rPr>
        <w:t>Endoxan</w:t>
      </w:r>
      <w:proofErr w:type="spellEnd"/>
      <w:r w:rsidRPr="009F7E06">
        <w:rPr>
          <w:szCs w:val="22"/>
        </w:rPr>
        <w:t xml:space="preserve"> vartojančiam ligoniui atsiranda šlapimo pūslės uždegimas bei su juo susijusi </w:t>
      </w:r>
      <w:proofErr w:type="spellStart"/>
      <w:r w:rsidRPr="009F7E06">
        <w:rPr>
          <w:szCs w:val="22"/>
        </w:rPr>
        <w:t>mikrohematurija</w:t>
      </w:r>
      <w:proofErr w:type="spellEnd"/>
      <w:r w:rsidRPr="009F7E06">
        <w:rPr>
          <w:szCs w:val="22"/>
        </w:rPr>
        <w:t xml:space="preserve"> arba </w:t>
      </w:r>
      <w:proofErr w:type="spellStart"/>
      <w:r w:rsidRPr="009F7E06">
        <w:rPr>
          <w:szCs w:val="22"/>
        </w:rPr>
        <w:t>makrohematurija</w:t>
      </w:r>
      <w:proofErr w:type="spellEnd"/>
      <w:r w:rsidRPr="009F7E06">
        <w:rPr>
          <w:szCs w:val="22"/>
        </w:rPr>
        <w:t xml:space="preserve"> (kraujas šlapime), kol uždegimas išnyks, gydymą </w:t>
      </w:r>
      <w:proofErr w:type="spellStart"/>
      <w:r w:rsidRPr="009F7E06">
        <w:rPr>
          <w:szCs w:val="22"/>
        </w:rPr>
        <w:t>Endoxan</w:t>
      </w:r>
      <w:proofErr w:type="spellEnd"/>
      <w:r w:rsidRPr="009F7E06">
        <w:rPr>
          <w:szCs w:val="22"/>
        </w:rPr>
        <w:t xml:space="preserve"> reikia nutraukti.</w:t>
      </w:r>
    </w:p>
    <w:p w14:paraId="26494D19" w14:textId="77777777" w:rsidR="009F7E06" w:rsidRPr="009F7E06" w:rsidRDefault="009F7E06" w:rsidP="009F7E06">
      <w:pPr>
        <w:rPr>
          <w:szCs w:val="22"/>
        </w:rPr>
      </w:pPr>
      <w:proofErr w:type="spellStart"/>
      <w:r w:rsidRPr="009F7E06">
        <w:rPr>
          <w:szCs w:val="22"/>
        </w:rPr>
        <w:t>Endoxan</w:t>
      </w:r>
      <w:proofErr w:type="spellEnd"/>
      <w:r w:rsidRPr="009F7E06">
        <w:rPr>
          <w:szCs w:val="22"/>
        </w:rPr>
        <w:t xml:space="preserve"> toksinis poveikis širdžiai gali sustiprėti, jei pacientas prieš tai buvo gydytas radioterapija širdies plote ir/ar taikytas gydymas </w:t>
      </w:r>
      <w:proofErr w:type="spellStart"/>
      <w:r w:rsidRPr="009F7E06">
        <w:rPr>
          <w:szCs w:val="22"/>
        </w:rPr>
        <w:t>antraciklinais</w:t>
      </w:r>
      <w:proofErr w:type="spellEnd"/>
      <w:r w:rsidRPr="009F7E06">
        <w:rPr>
          <w:szCs w:val="22"/>
        </w:rPr>
        <w:t xml:space="preserve"> ar </w:t>
      </w:r>
      <w:proofErr w:type="spellStart"/>
      <w:r w:rsidRPr="009F7E06">
        <w:rPr>
          <w:szCs w:val="22"/>
        </w:rPr>
        <w:t>pentostatinu</w:t>
      </w:r>
      <w:proofErr w:type="spellEnd"/>
      <w:r w:rsidRPr="009F7E06">
        <w:rPr>
          <w:szCs w:val="22"/>
        </w:rPr>
        <w:t xml:space="preserve">. Todėl yra būtina reguliari elektrolitų kontrolė bei specialios atsargumo priemonės pacientams, sergantiems širdies ligomis. </w:t>
      </w:r>
    </w:p>
    <w:p w14:paraId="651F9238" w14:textId="77777777" w:rsidR="009F7E06" w:rsidRPr="009F7E06" w:rsidRDefault="009F7E06" w:rsidP="009F7E06">
      <w:pPr>
        <w:rPr>
          <w:szCs w:val="22"/>
        </w:rPr>
      </w:pPr>
      <w:r w:rsidRPr="009F7E06">
        <w:rPr>
          <w:szCs w:val="22"/>
        </w:rPr>
        <w:t xml:space="preserve">Pykinimo ir vėmimo mažinimui reikia vartoti </w:t>
      </w:r>
      <w:proofErr w:type="spellStart"/>
      <w:r w:rsidRPr="009F7E06">
        <w:rPr>
          <w:szCs w:val="22"/>
        </w:rPr>
        <w:t>antiemetikų</w:t>
      </w:r>
      <w:proofErr w:type="spellEnd"/>
      <w:r w:rsidRPr="009F7E06">
        <w:rPr>
          <w:szCs w:val="22"/>
        </w:rPr>
        <w:t xml:space="preserve"> (vaistų nuo vėmimo). Alkoholis gali sustiprinti </w:t>
      </w:r>
      <w:proofErr w:type="spellStart"/>
      <w:r w:rsidRPr="009F7E06">
        <w:rPr>
          <w:szCs w:val="22"/>
        </w:rPr>
        <w:t>Endoxan</w:t>
      </w:r>
      <w:proofErr w:type="spellEnd"/>
      <w:r w:rsidRPr="009F7E06">
        <w:rPr>
          <w:szCs w:val="22"/>
        </w:rPr>
        <w:t xml:space="preserve"> sukeltą pykinimą ir vėmimą. Todėl gydant </w:t>
      </w:r>
      <w:proofErr w:type="spellStart"/>
      <w:r w:rsidRPr="009F7E06">
        <w:rPr>
          <w:szCs w:val="22"/>
        </w:rPr>
        <w:t>Endoxan</w:t>
      </w:r>
      <w:proofErr w:type="spellEnd"/>
      <w:r w:rsidRPr="009F7E06">
        <w:rPr>
          <w:szCs w:val="22"/>
        </w:rPr>
        <w:t xml:space="preserve"> alkoholio vartoti negalima. Kad išvengti burnos uždegimo, reikia laikytis burnos higienos.</w:t>
      </w:r>
    </w:p>
    <w:p w14:paraId="07395BE5" w14:textId="77777777" w:rsidR="009F7E06" w:rsidRPr="009F7E06" w:rsidRDefault="009F7E06" w:rsidP="009F7E06">
      <w:pPr>
        <w:rPr>
          <w:szCs w:val="22"/>
        </w:rPr>
      </w:pPr>
      <w:r w:rsidRPr="009F7E06">
        <w:rPr>
          <w:szCs w:val="22"/>
        </w:rPr>
        <w:t>Apie pacientų, kuriems yra sutrikusi kepenų funkcija, gydymą gydytojas sprendžia individualiai. Alkoholio vartojimas gali padidinti kepenų funkcijos surikimo išsivystymo riziką.</w:t>
      </w:r>
    </w:p>
    <w:p w14:paraId="3E8702BC" w14:textId="77777777" w:rsidR="009F7E06" w:rsidRPr="009F7E06" w:rsidRDefault="009F7E06" w:rsidP="009F7E06">
      <w:pPr>
        <w:rPr>
          <w:szCs w:val="22"/>
        </w:rPr>
      </w:pPr>
      <w:proofErr w:type="spellStart"/>
      <w:r w:rsidRPr="009F7E06">
        <w:rPr>
          <w:szCs w:val="22"/>
        </w:rPr>
        <w:t>Endoxan</w:t>
      </w:r>
      <w:proofErr w:type="spellEnd"/>
      <w:r w:rsidRPr="009F7E06">
        <w:rPr>
          <w:szCs w:val="22"/>
        </w:rPr>
        <w:t xml:space="preserve"> turi mutageninį ir </w:t>
      </w:r>
      <w:proofErr w:type="spellStart"/>
      <w:r w:rsidRPr="009F7E06">
        <w:rPr>
          <w:szCs w:val="22"/>
        </w:rPr>
        <w:t>genotoksinį</w:t>
      </w:r>
      <w:proofErr w:type="spellEnd"/>
      <w:r w:rsidRPr="009F7E06">
        <w:rPr>
          <w:szCs w:val="22"/>
        </w:rPr>
        <w:t xml:space="preserve"> poveikį. Gydymo metu ir 6 mėnesius po gydymo negalima pastoti. Vyrai ir moterys šiuo periodu privalo naudoti efektyvias kontraceptines priemones. </w:t>
      </w:r>
    </w:p>
    <w:p w14:paraId="5C80B605" w14:textId="77777777" w:rsidR="009F7E06" w:rsidRPr="009F7E06" w:rsidRDefault="009F7E06" w:rsidP="009F7E06">
      <w:pPr>
        <w:rPr>
          <w:i/>
          <w:szCs w:val="22"/>
        </w:rPr>
      </w:pPr>
      <w:r w:rsidRPr="009F7E06">
        <w:rPr>
          <w:szCs w:val="22"/>
        </w:rPr>
        <w:t xml:space="preserve">Vyrams, kurie bus gydomi </w:t>
      </w:r>
      <w:proofErr w:type="spellStart"/>
      <w:r w:rsidRPr="009F7E06">
        <w:rPr>
          <w:szCs w:val="22"/>
        </w:rPr>
        <w:t>Endoxan</w:t>
      </w:r>
      <w:proofErr w:type="spellEnd"/>
      <w:r w:rsidRPr="009F7E06">
        <w:rPr>
          <w:szCs w:val="22"/>
        </w:rPr>
        <w:t xml:space="preserve">, reikėtų prieš vaisto vartojimą sėklą konservuoti, nes </w:t>
      </w:r>
      <w:proofErr w:type="spellStart"/>
      <w:r w:rsidRPr="009F7E06">
        <w:rPr>
          <w:szCs w:val="22"/>
        </w:rPr>
        <w:t>Endoxan</w:t>
      </w:r>
      <w:proofErr w:type="spellEnd"/>
      <w:r w:rsidRPr="009F7E06">
        <w:rPr>
          <w:szCs w:val="22"/>
        </w:rPr>
        <w:t xml:space="preserve"> gali sukelti negrįžtamą nevaisingumą. </w:t>
      </w:r>
    </w:p>
    <w:p w14:paraId="50D3C1D8" w14:textId="77777777" w:rsidR="009F7E06" w:rsidRPr="009F7E06" w:rsidRDefault="009F7E06" w:rsidP="009F7E06">
      <w:pPr>
        <w:rPr>
          <w:szCs w:val="22"/>
        </w:rPr>
      </w:pPr>
      <w:proofErr w:type="spellStart"/>
      <w:r w:rsidRPr="009F7E06">
        <w:rPr>
          <w:szCs w:val="22"/>
        </w:rPr>
        <w:t>Citostatinis</w:t>
      </w:r>
      <w:proofErr w:type="spellEnd"/>
      <w:r w:rsidRPr="009F7E06">
        <w:rPr>
          <w:szCs w:val="22"/>
        </w:rPr>
        <w:t xml:space="preserve"> </w:t>
      </w:r>
      <w:proofErr w:type="spellStart"/>
      <w:r w:rsidRPr="009F7E06">
        <w:rPr>
          <w:szCs w:val="22"/>
        </w:rPr>
        <w:t>Endoxan</w:t>
      </w:r>
      <w:proofErr w:type="spellEnd"/>
      <w:r w:rsidRPr="009F7E06">
        <w:rPr>
          <w:szCs w:val="22"/>
        </w:rPr>
        <w:t xml:space="preserve"> efektas pasireiškia tik po jo aktyvavimo </w:t>
      </w:r>
      <w:proofErr w:type="spellStart"/>
      <w:r w:rsidRPr="009F7E06">
        <w:rPr>
          <w:szCs w:val="22"/>
        </w:rPr>
        <w:t>pagrindinai</w:t>
      </w:r>
      <w:proofErr w:type="spellEnd"/>
      <w:r w:rsidRPr="009F7E06">
        <w:rPr>
          <w:szCs w:val="22"/>
        </w:rPr>
        <w:t xml:space="preserve"> kepenyse. Todėl yra nedidelė audinių pažeidimo rizika, jei </w:t>
      </w:r>
      <w:proofErr w:type="spellStart"/>
      <w:r w:rsidRPr="009F7E06">
        <w:rPr>
          <w:szCs w:val="22"/>
        </w:rPr>
        <w:t>Endoxan</w:t>
      </w:r>
      <w:proofErr w:type="spellEnd"/>
      <w:r w:rsidRPr="009F7E06">
        <w:rPr>
          <w:szCs w:val="22"/>
        </w:rPr>
        <w:t xml:space="preserve"> tirpalas suleidžiamas šalia venos. Jei tirpalas netyčia suleidžiamas šalia venos, infuzija turi būti tuojau pat nutraukta, tirpalas </w:t>
      </w:r>
      <w:proofErr w:type="spellStart"/>
      <w:r w:rsidRPr="009F7E06">
        <w:rPr>
          <w:szCs w:val="22"/>
        </w:rPr>
        <w:t>aspiruojamas</w:t>
      </w:r>
      <w:proofErr w:type="spellEnd"/>
      <w:r w:rsidRPr="009F7E06">
        <w:rPr>
          <w:szCs w:val="22"/>
        </w:rPr>
        <w:t xml:space="preserve"> kaniule, vieta praplaunama druskos tirpalu ir galūnė </w:t>
      </w:r>
      <w:proofErr w:type="spellStart"/>
      <w:r w:rsidRPr="009F7E06">
        <w:rPr>
          <w:szCs w:val="22"/>
        </w:rPr>
        <w:t>imobilizuojama</w:t>
      </w:r>
      <w:proofErr w:type="spellEnd"/>
      <w:r w:rsidRPr="009F7E06">
        <w:rPr>
          <w:szCs w:val="22"/>
        </w:rPr>
        <w:t xml:space="preserve">.   </w:t>
      </w:r>
    </w:p>
    <w:p w14:paraId="66C0681D" w14:textId="77777777" w:rsidR="009F7E06" w:rsidRPr="009F7E06" w:rsidRDefault="009F7E06" w:rsidP="009F7E06">
      <w:pPr>
        <w:rPr>
          <w:szCs w:val="22"/>
        </w:rPr>
      </w:pPr>
      <w:r w:rsidRPr="009F7E06">
        <w:rPr>
          <w:szCs w:val="22"/>
        </w:rPr>
        <w:t>Cukriniu diabetu sergantiems pacientams gliukozės koncentracija kraujyje tikrinama reguliariai, nes gali reikti sureguliuoti gydymą nuo cukrinio diabeto.</w:t>
      </w:r>
    </w:p>
    <w:p w14:paraId="7E6708E8" w14:textId="77777777" w:rsidR="009F7E06" w:rsidRPr="009F7E06" w:rsidRDefault="009F7E06" w:rsidP="009F7E06">
      <w:pPr>
        <w:pStyle w:val="Antrat4"/>
        <w:spacing w:before="0" w:after="0"/>
        <w:rPr>
          <w:rFonts w:ascii="Times New Roman" w:hAnsi="Times New Roman" w:cs="Times New Roman"/>
          <w:i w:val="0"/>
          <w:color w:val="auto"/>
          <w:szCs w:val="22"/>
        </w:rPr>
      </w:pPr>
      <w:r w:rsidRPr="009F7E06">
        <w:rPr>
          <w:rFonts w:ascii="Times New Roman" w:hAnsi="Times New Roman" w:cs="Times New Roman"/>
          <w:i w:val="0"/>
          <w:color w:val="auto"/>
          <w:szCs w:val="22"/>
        </w:rPr>
        <w:t xml:space="preserve">Kiti vaistai ir </w:t>
      </w:r>
      <w:proofErr w:type="spellStart"/>
      <w:r w:rsidRPr="009F7E06">
        <w:rPr>
          <w:rFonts w:ascii="Times New Roman" w:hAnsi="Times New Roman" w:cs="Times New Roman"/>
          <w:i w:val="0"/>
          <w:color w:val="auto"/>
          <w:szCs w:val="22"/>
        </w:rPr>
        <w:t>Endoxan</w:t>
      </w:r>
      <w:proofErr w:type="spellEnd"/>
    </w:p>
    <w:p w14:paraId="51CDAD75" w14:textId="77777777" w:rsidR="009F7E06" w:rsidRPr="009F7E06" w:rsidRDefault="009F7E06" w:rsidP="009F7E06">
      <w:pPr>
        <w:rPr>
          <w:szCs w:val="22"/>
        </w:rPr>
      </w:pPr>
      <w:r w:rsidRPr="009F7E06">
        <w:rPr>
          <w:szCs w:val="22"/>
        </w:rPr>
        <w:t>Jeigu vartojate ar neseniai vartojote kitų vaistų arba dėl to nesate tikri, apie tai pasakykite gydytojui vaistininkui.</w:t>
      </w:r>
    </w:p>
    <w:p w14:paraId="5A844109" w14:textId="77777777" w:rsidR="009F7E06" w:rsidRPr="009F7E06" w:rsidRDefault="009F7E06" w:rsidP="009F7E06">
      <w:pPr>
        <w:pStyle w:val="Pagrindinistekstas"/>
        <w:numPr>
          <w:ilvl w:val="0"/>
          <w:numId w:val="2"/>
        </w:numPr>
        <w:spacing w:after="0"/>
        <w:rPr>
          <w:szCs w:val="22"/>
        </w:rPr>
      </w:pPr>
      <w:proofErr w:type="spellStart"/>
      <w:r w:rsidRPr="009F7E06">
        <w:rPr>
          <w:szCs w:val="22"/>
        </w:rPr>
        <w:t>Endoxan</w:t>
      </w:r>
      <w:proofErr w:type="spellEnd"/>
      <w:r w:rsidRPr="009F7E06">
        <w:rPr>
          <w:szCs w:val="22"/>
        </w:rPr>
        <w:t xml:space="preserve"> gali stiprinti kartu su juo vartojamų </w:t>
      </w:r>
      <w:proofErr w:type="spellStart"/>
      <w:r w:rsidRPr="009F7E06">
        <w:rPr>
          <w:szCs w:val="22"/>
        </w:rPr>
        <w:t>sulfanilšlapalo</w:t>
      </w:r>
      <w:proofErr w:type="spellEnd"/>
      <w:r w:rsidRPr="009F7E06">
        <w:rPr>
          <w:szCs w:val="22"/>
        </w:rPr>
        <w:t xml:space="preserve"> grupės junginių gliukozės kiekį kraujyje mažinantį poveikį bei </w:t>
      </w:r>
      <w:proofErr w:type="spellStart"/>
      <w:r w:rsidRPr="009F7E06">
        <w:rPr>
          <w:szCs w:val="22"/>
        </w:rPr>
        <w:t>alopurinolio</w:t>
      </w:r>
      <w:proofErr w:type="spellEnd"/>
      <w:r w:rsidRPr="009F7E06">
        <w:rPr>
          <w:szCs w:val="22"/>
        </w:rPr>
        <w:t xml:space="preserve"> ar </w:t>
      </w:r>
      <w:proofErr w:type="spellStart"/>
      <w:r w:rsidRPr="009F7E06">
        <w:rPr>
          <w:szCs w:val="22"/>
        </w:rPr>
        <w:t>hidrochlorotiazido</w:t>
      </w:r>
      <w:proofErr w:type="spellEnd"/>
      <w:r w:rsidRPr="009F7E06">
        <w:rPr>
          <w:szCs w:val="22"/>
        </w:rPr>
        <w:t xml:space="preserve"> sukeliamą kaulų čiulpų veiklos slopinimą.</w:t>
      </w:r>
    </w:p>
    <w:p w14:paraId="1EBFE6D0" w14:textId="77777777" w:rsidR="009F7E06" w:rsidRPr="009F7E06" w:rsidRDefault="009F7E06" w:rsidP="009F7E06">
      <w:pPr>
        <w:pStyle w:val="Pagrindinistekstas"/>
        <w:numPr>
          <w:ilvl w:val="0"/>
          <w:numId w:val="2"/>
        </w:numPr>
        <w:spacing w:after="0"/>
        <w:rPr>
          <w:szCs w:val="22"/>
        </w:rPr>
      </w:pPr>
      <w:r w:rsidRPr="009F7E06">
        <w:rPr>
          <w:szCs w:val="22"/>
        </w:rPr>
        <w:t xml:space="preserve">Anksčiau arba kartu su </w:t>
      </w:r>
      <w:proofErr w:type="spellStart"/>
      <w:r w:rsidRPr="009F7E06">
        <w:rPr>
          <w:szCs w:val="22"/>
        </w:rPr>
        <w:t>Endoxan</w:t>
      </w:r>
      <w:proofErr w:type="spellEnd"/>
      <w:r w:rsidRPr="009F7E06">
        <w:rPr>
          <w:szCs w:val="22"/>
        </w:rPr>
        <w:t xml:space="preserve"> vartojamas </w:t>
      </w:r>
      <w:proofErr w:type="spellStart"/>
      <w:r w:rsidRPr="009F7E06">
        <w:rPr>
          <w:szCs w:val="22"/>
        </w:rPr>
        <w:t>rifampicinas</w:t>
      </w:r>
      <w:proofErr w:type="spellEnd"/>
      <w:r w:rsidRPr="009F7E06">
        <w:rPr>
          <w:szCs w:val="22"/>
        </w:rPr>
        <w:t xml:space="preserve">, </w:t>
      </w:r>
      <w:proofErr w:type="spellStart"/>
      <w:r w:rsidRPr="009F7E06">
        <w:rPr>
          <w:szCs w:val="22"/>
        </w:rPr>
        <w:t>karbamazepinas</w:t>
      </w:r>
      <w:proofErr w:type="spellEnd"/>
      <w:r w:rsidRPr="009F7E06">
        <w:rPr>
          <w:szCs w:val="22"/>
        </w:rPr>
        <w:t xml:space="preserve">, </w:t>
      </w:r>
      <w:proofErr w:type="spellStart"/>
      <w:r w:rsidRPr="009F7E06">
        <w:rPr>
          <w:szCs w:val="22"/>
        </w:rPr>
        <w:t>fenobarbitalis</w:t>
      </w:r>
      <w:proofErr w:type="spellEnd"/>
      <w:r w:rsidRPr="009F7E06">
        <w:rPr>
          <w:szCs w:val="22"/>
        </w:rPr>
        <w:t xml:space="preserve">, </w:t>
      </w:r>
      <w:proofErr w:type="spellStart"/>
      <w:r w:rsidRPr="009F7E06">
        <w:rPr>
          <w:szCs w:val="22"/>
        </w:rPr>
        <w:t>fenitoinas</w:t>
      </w:r>
      <w:proofErr w:type="spellEnd"/>
      <w:r w:rsidRPr="009F7E06">
        <w:rPr>
          <w:szCs w:val="22"/>
        </w:rPr>
        <w:t xml:space="preserve">, benzodiazepinai (vaistai nuo nerimo) ar </w:t>
      </w:r>
      <w:proofErr w:type="spellStart"/>
      <w:r w:rsidRPr="009F7E06">
        <w:rPr>
          <w:szCs w:val="22"/>
        </w:rPr>
        <w:t>chloralio</w:t>
      </w:r>
      <w:proofErr w:type="spellEnd"/>
      <w:r w:rsidRPr="009F7E06">
        <w:rPr>
          <w:szCs w:val="22"/>
        </w:rPr>
        <w:t xml:space="preserve"> hidratas gali aktyvuoti kepenų </w:t>
      </w:r>
      <w:proofErr w:type="spellStart"/>
      <w:r w:rsidRPr="009F7E06">
        <w:rPr>
          <w:szCs w:val="22"/>
        </w:rPr>
        <w:t>mikrosomų</w:t>
      </w:r>
      <w:proofErr w:type="spellEnd"/>
      <w:r w:rsidRPr="009F7E06">
        <w:rPr>
          <w:szCs w:val="22"/>
        </w:rPr>
        <w:t xml:space="preserve"> fermentus.</w:t>
      </w:r>
    </w:p>
    <w:p w14:paraId="43068CA8" w14:textId="77777777" w:rsidR="009F7E06" w:rsidRPr="009F7E06" w:rsidRDefault="009F7E06" w:rsidP="009F7E06">
      <w:pPr>
        <w:pStyle w:val="Pagrindinistekstas"/>
        <w:numPr>
          <w:ilvl w:val="0"/>
          <w:numId w:val="2"/>
        </w:numPr>
        <w:spacing w:after="0"/>
        <w:rPr>
          <w:szCs w:val="22"/>
        </w:rPr>
      </w:pPr>
      <w:r w:rsidRPr="009F7E06">
        <w:rPr>
          <w:szCs w:val="22"/>
        </w:rPr>
        <w:t xml:space="preserve">Kadangi </w:t>
      </w:r>
      <w:proofErr w:type="spellStart"/>
      <w:r w:rsidRPr="009F7E06">
        <w:rPr>
          <w:szCs w:val="22"/>
        </w:rPr>
        <w:t>ciklofosfamidas</w:t>
      </w:r>
      <w:proofErr w:type="spellEnd"/>
      <w:r w:rsidRPr="009F7E06">
        <w:rPr>
          <w:szCs w:val="22"/>
        </w:rPr>
        <w:t xml:space="preserve"> slopina imunitetą, galima silpnesnė organizmo reakcija į bet kokią vakciną, todėl aktyvuota vakcina, </w:t>
      </w:r>
      <w:proofErr w:type="spellStart"/>
      <w:r w:rsidRPr="009F7E06">
        <w:rPr>
          <w:szCs w:val="22"/>
        </w:rPr>
        <w:t>t.y</w:t>
      </w:r>
      <w:proofErr w:type="spellEnd"/>
      <w:r w:rsidRPr="009F7E06">
        <w:rPr>
          <w:szCs w:val="22"/>
        </w:rPr>
        <w:t xml:space="preserve">. gyvi mikroorganizmai, gali sukelti ligą. </w:t>
      </w:r>
    </w:p>
    <w:p w14:paraId="6D4EF3BA" w14:textId="77777777" w:rsidR="009F7E06" w:rsidRPr="009F7E06" w:rsidRDefault="009F7E06" w:rsidP="009F7E06">
      <w:pPr>
        <w:pStyle w:val="Pagrindinistekstas"/>
        <w:numPr>
          <w:ilvl w:val="0"/>
          <w:numId w:val="2"/>
        </w:numPr>
        <w:spacing w:after="0"/>
        <w:rPr>
          <w:szCs w:val="22"/>
        </w:rPr>
      </w:pPr>
      <w:proofErr w:type="spellStart"/>
      <w:r w:rsidRPr="009F7E06">
        <w:rPr>
          <w:szCs w:val="22"/>
        </w:rPr>
        <w:t>Endoxan</w:t>
      </w:r>
      <w:proofErr w:type="spellEnd"/>
      <w:r w:rsidRPr="009F7E06">
        <w:rPr>
          <w:szCs w:val="22"/>
        </w:rPr>
        <w:t xml:space="preserve"> ir skersaruožius raumenis atpalaiduojančių </w:t>
      </w:r>
      <w:proofErr w:type="spellStart"/>
      <w:r w:rsidRPr="009F7E06">
        <w:rPr>
          <w:szCs w:val="22"/>
        </w:rPr>
        <w:t>depoliarizuojančių</w:t>
      </w:r>
      <w:proofErr w:type="spellEnd"/>
      <w:r w:rsidRPr="009F7E06">
        <w:rPr>
          <w:szCs w:val="22"/>
        </w:rPr>
        <w:t xml:space="preserve"> </w:t>
      </w:r>
      <w:proofErr w:type="spellStart"/>
      <w:r w:rsidRPr="009F7E06">
        <w:rPr>
          <w:szCs w:val="22"/>
        </w:rPr>
        <w:t>miorelaksantų</w:t>
      </w:r>
      <w:proofErr w:type="spellEnd"/>
      <w:r w:rsidRPr="009F7E06">
        <w:rPr>
          <w:szCs w:val="22"/>
        </w:rPr>
        <w:t xml:space="preserve"> vartojant kartu, dėl sumažėjusios </w:t>
      </w:r>
      <w:proofErr w:type="spellStart"/>
      <w:r w:rsidRPr="009F7E06">
        <w:rPr>
          <w:szCs w:val="22"/>
        </w:rPr>
        <w:t>pseudocholinesterazės</w:t>
      </w:r>
      <w:proofErr w:type="spellEnd"/>
      <w:r w:rsidRPr="009F7E06">
        <w:rPr>
          <w:szCs w:val="22"/>
        </w:rPr>
        <w:t xml:space="preserve"> koncentracijos gali būti ilgesnė </w:t>
      </w:r>
      <w:proofErr w:type="spellStart"/>
      <w:r w:rsidRPr="009F7E06">
        <w:rPr>
          <w:szCs w:val="22"/>
        </w:rPr>
        <w:t>apnėja</w:t>
      </w:r>
      <w:proofErr w:type="spellEnd"/>
      <w:r w:rsidRPr="009F7E06">
        <w:rPr>
          <w:szCs w:val="22"/>
        </w:rPr>
        <w:t xml:space="preserve"> (prieš operaciją būtina pasakyti gydytojui anesteziologui, jei vartojama </w:t>
      </w:r>
      <w:proofErr w:type="spellStart"/>
      <w:r w:rsidRPr="009F7E06">
        <w:rPr>
          <w:szCs w:val="22"/>
        </w:rPr>
        <w:t>Endoxan</w:t>
      </w:r>
      <w:proofErr w:type="spellEnd"/>
      <w:r w:rsidRPr="009F7E06">
        <w:rPr>
          <w:szCs w:val="22"/>
        </w:rPr>
        <w:t xml:space="preserve">). </w:t>
      </w:r>
    </w:p>
    <w:p w14:paraId="08E91997" w14:textId="77777777" w:rsidR="009F7E06" w:rsidRPr="009F7E06" w:rsidRDefault="009F7E06" w:rsidP="009F7E06">
      <w:pPr>
        <w:pStyle w:val="Pagrindinistekstas"/>
        <w:numPr>
          <w:ilvl w:val="0"/>
          <w:numId w:val="2"/>
        </w:numPr>
        <w:spacing w:after="0"/>
        <w:rPr>
          <w:szCs w:val="22"/>
        </w:rPr>
      </w:pPr>
      <w:proofErr w:type="spellStart"/>
      <w:r w:rsidRPr="009F7E06">
        <w:rPr>
          <w:szCs w:val="22"/>
        </w:rPr>
        <w:t>Chloramfenikolis</w:t>
      </w:r>
      <w:proofErr w:type="spellEnd"/>
      <w:r w:rsidRPr="009F7E06">
        <w:rPr>
          <w:szCs w:val="22"/>
        </w:rPr>
        <w:t xml:space="preserve">, vartojamas kartu su </w:t>
      </w:r>
      <w:proofErr w:type="spellStart"/>
      <w:r w:rsidRPr="009F7E06">
        <w:rPr>
          <w:szCs w:val="22"/>
        </w:rPr>
        <w:t>ciklofosfamidu</w:t>
      </w:r>
      <w:proofErr w:type="spellEnd"/>
      <w:r w:rsidRPr="009F7E06">
        <w:rPr>
          <w:szCs w:val="22"/>
        </w:rPr>
        <w:t>, lėtina jo metabolizmą bei ilgina pusinės eliminacijos periodą.</w:t>
      </w:r>
    </w:p>
    <w:p w14:paraId="7187626F" w14:textId="77777777" w:rsidR="009F7E06" w:rsidRPr="009F7E06" w:rsidRDefault="009F7E06" w:rsidP="009F7E06">
      <w:pPr>
        <w:pStyle w:val="Pagrindinistekstas"/>
        <w:numPr>
          <w:ilvl w:val="0"/>
          <w:numId w:val="2"/>
        </w:numPr>
        <w:spacing w:after="0"/>
        <w:rPr>
          <w:szCs w:val="22"/>
        </w:rPr>
      </w:pPr>
      <w:proofErr w:type="spellStart"/>
      <w:r w:rsidRPr="009F7E06">
        <w:rPr>
          <w:szCs w:val="22"/>
        </w:rPr>
        <w:t>Antraciklinai</w:t>
      </w:r>
      <w:proofErr w:type="spellEnd"/>
      <w:r w:rsidRPr="009F7E06">
        <w:rPr>
          <w:szCs w:val="22"/>
        </w:rPr>
        <w:t xml:space="preserve">, </w:t>
      </w:r>
      <w:proofErr w:type="spellStart"/>
      <w:r w:rsidRPr="009F7E06">
        <w:rPr>
          <w:szCs w:val="22"/>
        </w:rPr>
        <w:t>pentostatinas</w:t>
      </w:r>
      <w:proofErr w:type="spellEnd"/>
      <w:r w:rsidRPr="009F7E06">
        <w:rPr>
          <w:szCs w:val="22"/>
        </w:rPr>
        <w:t xml:space="preserve"> ir </w:t>
      </w:r>
      <w:proofErr w:type="spellStart"/>
      <w:r w:rsidRPr="009F7E06">
        <w:rPr>
          <w:szCs w:val="22"/>
        </w:rPr>
        <w:t>trastuzumabas</w:t>
      </w:r>
      <w:proofErr w:type="spellEnd"/>
      <w:r w:rsidRPr="009F7E06">
        <w:rPr>
          <w:szCs w:val="22"/>
        </w:rPr>
        <w:t xml:space="preserve"> gali stiprinti </w:t>
      </w:r>
      <w:proofErr w:type="spellStart"/>
      <w:r w:rsidRPr="009F7E06">
        <w:rPr>
          <w:szCs w:val="22"/>
        </w:rPr>
        <w:t>kardiotoksinį</w:t>
      </w:r>
      <w:proofErr w:type="spellEnd"/>
      <w:r w:rsidRPr="009F7E06">
        <w:rPr>
          <w:szCs w:val="22"/>
        </w:rPr>
        <w:t xml:space="preserve"> (toksinį poveikį širdžiai) </w:t>
      </w:r>
      <w:proofErr w:type="spellStart"/>
      <w:r w:rsidRPr="009F7E06">
        <w:rPr>
          <w:szCs w:val="22"/>
        </w:rPr>
        <w:t>ciklofosfamido</w:t>
      </w:r>
      <w:proofErr w:type="spellEnd"/>
      <w:r w:rsidRPr="009F7E06">
        <w:rPr>
          <w:szCs w:val="22"/>
        </w:rPr>
        <w:t xml:space="preserve"> poveikį. Be to, </w:t>
      </w:r>
      <w:proofErr w:type="spellStart"/>
      <w:r w:rsidRPr="009F7E06">
        <w:rPr>
          <w:szCs w:val="22"/>
        </w:rPr>
        <w:t>kardiotoksinis</w:t>
      </w:r>
      <w:proofErr w:type="spellEnd"/>
      <w:r w:rsidRPr="009F7E06">
        <w:rPr>
          <w:szCs w:val="22"/>
        </w:rPr>
        <w:t xml:space="preserve"> poveikis gali būti stipresnis, jei širdies plotas buvo švitintas radioaktyviaisiais spinduliais. </w:t>
      </w:r>
    </w:p>
    <w:p w14:paraId="71D83F72" w14:textId="77777777" w:rsidR="009F7E06" w:rsidRPr="009F7E06" w:rsidRDefault="009F7E06" w:rsidP="009F7E06">
      <w:pPr>
        <w:pStyle w:val="Pagrindinistekstas"/>
        <w:numPr>
          <w:ilvl w:val="0"/>
          <w:numId w:val="2"/>
        </w:numPr>
        <w:spacing w:after="0"/>
        <w:ind w:left="714" w:hanging="357"/>
        <w:rPr>
          <w:szCs w:val="22"/>
        </w:rPr>
      </w:pPr>
      <w:proofErr w:type="spellStart"/>
      <w:r w:rsidRPr="009F7E06">
        <w:rPr>
          <w:szCs w:val="22"/>
        </w:rPr>
        <w:t>Ciklofosfamidu</w:t>
      </w:r>
      <w:proofErr w:type="spellEnd"/>
      <w:r w:rsidRPr="009F7E06">
        <w:rPr>
          <w:szCs w:val="22"/>
        </w:rPr>
        <w:t xml:space="preserve"> gydomam ligoniui vartoti </w:t>
      </w:r>
      <w:proofErr w:type="spellStart"/>
      <w:r w:rsidRPr="009F7E06">
        <w:rPr>
          <w:szCs w:val="22"/>
        </w:rPr>
        <w:t>indometacino</w:t>
      </w:r>
      <w:proofErr w:type="spellEnd"/>
      <w:r w:rsidRPr="009F7E06">
        <w:rPr>
          <w:szCs w:val="22"/>
        </w:rPr>
        <w:t xml:space="preserve"> reikėtų labai atsargiai, kadangi pastebėta pavienių ūminio apsinuodijimo vandeniu atvejų. </w:t>
      </w:r>
    </w:p>
    <w:p w14:paraId="1006F3D3" w14:textId="77777777" w:rsidR="009F7E06" w:rsidRPr="009F7E06" w:rsidRDefault="009F7E06" w:rsidP="009F7E06">
      <w:pPr>
        <w:pStyle w:val="Pagrindinistekstas2"/>
        <w:numPr>
          <w:ilvl w:val="0"/>
          <w:numId w:val="3"/>
        </w:numPr>
        <w:spacing w:after="0" w:line="240" w:lineRule="auto"/>
        <w:ind w:left="714" w:hanging="357"/>
        <w:rPr>
          <w:szCs w:val="22"/>
        </w:rPr>
      </w:pPr>
      <w:r w:rsidRPr="009F7E06">
        <w:rPr>
          <w:szCs w:val="22"/>
        </w:rPr>
        <w:lastRenderedPageBreak/>
        <w:t xml:space="preserve">Kartu skiriant mažas </w:t>
      </w:r>
      <w:proofErr w:type="spellStart"/>
      <w:r w:rsidRPr="009F7E06">
        <w:rPr>
          <w:szCs w:val="22"/>
        </w:rPr>
        <w:t>peroralines</w:t>
      </w:r>
      <w:proofErr w:type="spellEnd"/>
      <w:r w:rsidRPr="009F7E06">
        <w:rPr>
          <w:szCs w:val="22"/>
        </w:rPr>
        <w:t xml:space="preserve"> dozes </w:t>
      </w:r>
      <w:proofErr w:type="spellStart"/>
      <w:r w:rsidRPr="009F7E06">
        <w:rPr>
          <w:szCs w:val="22"/>
        </w:rPr>
        <w:t>Endoxan</w:t>
      </w:r>
      <w:proofErr w:type="spellEnd"/>
      <w:r w:rsidRPr="009F7E06">
        <w:rPr>
          <w:szCs w:val="22"/>
        </w:rPr>
        <w:t xml:space="preserve"> ir etanolio (alkoholio) pelėms, turinčioms naviką, pastebėtas sumažėjęs </w:t>
      </w:r>
      <w:proofErr w:type="spellStart"/>
      <w:r w:rsidRPr="009F7E06">
        <w:rPr>
          <w:szCs w:val="22"/>
        </w:rPr>
        <w:t>priešnavikinis</w:t>
      </w:r>
      <w:proofErr w:type="spellEnd"/>
      <w:r w:rsidRPr="009F7E06">
        <w:rPr>
          <w:szCs w:val="22"/>
        </w:rPr>
        <w:t xml:space="preserve"> aktyvumas.</w:t>
      </w:r>
    </w:p>
    <w:p w14:paraId="75C49F6B" w14:textId="77777777" w:rsidR="009F7E06" w:rsidRPr="009F7E06" w:rsidRDefault="009F7E06" w:rsidP="009F7E06">
      <w:pPr>
        <w:pStyle w:val="Pagrindinistekstas2"/>
        <w:numPr>
          <w:ilvl w:val="0"/>
          <w:numId w:val="3"/>
        </w:numPr>
        <w:spacing w:after="0" w:line="240" w:lineRule="auto"/>
        <w:ind w:left="714" w:hanging="357"/>
        <w:rPr>
          <w:szCs w:val="22"/>
        </w:rPr>
      </w:pPr>
      <w:r w:rsidRPr="009F7E06">
        <w:rPr>
          <w:szCs w:val="22"/>
        </w:rPr>
        <w:t>Pavieniais atvejais buvo pastebėta padidėjusi toksinio poveikio plaučiams (</w:t>
      </w:r>
      <w:proofErr w:type="spellStart"/>
      <w:r w:rsidRPr="009F7E06">
        <w:rPr>
          <w:szCs w:val="22"/>
        </w:rPr>
        <w:t>pneumonitas</w:t>
      </w:r>
      <w:proofErr w:type="spellEnd"/>
      <w:r w:rsidRPr="009F7E06">
        <w:rPr>
          <w:szCs w:val="22"/>
        </w:rPr>
        <w:t xml:space="preserve">, alveolių fibrozė) išsivystymo rizika, kuomet buvo gydoma kartu </w:t>
      </w:r>
      <w:proofErr w:type="spellStart"/>
      <w:r w:rsidRPr="009F7E06">
        <w:rPr>
          <w:szCs w:val="22"/>
        </w:rPr>
        <w:t>Endoxan</w:t>
      </w:r>
      <w:proofErr w:type="spellEnd"/>
      <w:r w:rsidRPr="009F7E06">
        <w:rPr>
          <w:szCs w:val="22"/>
        </w:rPr>
        <w:t xml:space="preserve"> ir </w:t>
      </w:r>
      <w:proofErr w:type="spellStart"/>
      <w:r w:rsidRPr="009F7E06">
        <w:rPr>
          <w:szCs w:val="22"/>
        </w:rPr>
        <w:t>granulocitų</w:t>
      </w:r>
      <w:proofErr w:type="spellEnd"/>
      <w:r w:rsidRPr="009F7E06">
        <w:rPr>
          <w:szCs w:val="22"/>
        </w:rPr>
        <w:t xml:space="preserve"> kolonijas stimuliuojančiu faktoriumi (G-KSF) bei </w:t>
      </w:r>
      <w:proofErr w:type="spellStart"/>
      <w:r w:rsidRPr="009F7E06">
        <w:rPr>
          <w:szCs w:val="22"/>
        </w:rPr>
        <w:t>granulocitų</w:t>
      </w:r>
      <w:proofErr w:type="spellEnd"/>
      <w:r w:rsidRPr="009F7E06">
        <w:rPr>
          <w:szCs w:val="22"/>
        </w:rPr>
        <w:t xml:space="preserve"> bei </w:t>
      </w:r>
      <w:proofErr w:type="spellStart"/>
      <w:r w:rsidRPr="009F7E06">
        <w:rPr>
          <w:szCs w:val="22"/>
        </w:rPr>
        <w:t>makrofagų</w:t>
      </w:r>
      <w:proofErr w:type="spellEnd"/>
      <w:r w:rsidRPr="009F7E06">
        <w:rPr>
          <w:szCs w:val="22"/>
        </w:rPr>
        <w:t xml:space="preserve"> kolonijas stimuliuojančiu faktoriumi (GM-KSF).</w:t>
      </w:r>
    </w:p>
    <w:p w14:paraId="1324CDCD" w14:textId="77777777" w:rsidR="009F7E06" w:rsidRPr="009F7E06" w:rsidRDefault="009F7E06" w:rsidP="009F7E06">
      <w:pPr>
        <w:pStyle w:val="Pagrindinistekstas2"/>
        <w:numPr>
          <w:ilvl w:val="0"/>
          <w:numId w:val="3"/>
        </w:numPr>
        <w:spacing w:after="0" w:line="240" w:lineRule="auto"/>
        <w:ind w:left="714" w:hanging="357"/>
        <w:rPr>
          <w:szCs w:val="22"/>
        </w:rPr>
      </w:pPr>
      <w:r w:rsidRPr="009F7E06">
        <w:rPr>
          <w:szCs w:val="22"/>
        </w:rPr>
        <w:t xml:space="preserve">Galima ir sąveika su </w:t>
      </w:r>
      <w:proofErr w:type="spellStart"/>
      <w:r w:rsidRPr="009F7E06">
        <w:rPr>
          <w:szCs w:val="22"/>
        </w:rPr>
        <w:t>azatioprinu</w:t>
      </w:r>
      <w:proofErr w:type="spellEnd"/>
      <w:r w:rsidRPr="009F7E06">
        <w:rPr>
          <w:szCs w:val="22"/>
        </w:rPr>
        <w:t xml:space="preserve">, ko </w:t>
      </w:r>
      <w:proofErr w:type="spellStart"/>
      <w:r w:rsidRPr="009F7E06">
        <w:rPr>
          <w:szCs w:val="22"/>
        </w:rPr>
        <w:t>pasekoje</w:t>
      </w:r>
      <w:proofErr w:type="spellEnd"/>
      <w:r w:rsidRPr="009F7E06">
        <w:rPr>
          <w:szCs w:val="22"/>
        </w:rPr>
        <w:t xml:space="preserve"> trims pacientams, kuriems buvo skirta </w:t>
      </w:r>
      <w:proofErr w:type="spellStart"/>
      <w:r w:rsidRPr="009F7E06">
        <w:rPr>
          <w:szCs w:val="22"/>
        </w:rPr>
        <w:t>Endoxan</w:t>
      </w:r>
      <w:proofErr w:type="spellEnd"/>
      <w:r w:rsidRPr="009F7E06">
        <w:rPr>
          <w:szCs w:val="22"/>
        </w:rPr>
        <w:t xml:space="preserve"> ir po to </w:t>
      </w:r>
      <w:proofErr w:type="spellStart"/>
      <w:r w:rsidRPr="009F7E06">
        <w:rPr>
          <w:szCs w:val="22"/>
        </w:rPr>
        <w:t>azatioprino</w:t>
      </w:r>
      <w:proofErr w:type="spellEnd"/>
      <w:r w:rsidRPr="009F7E06">
        <w:rPr>
          <w:szCs w:val="22"/>
        </w:rPr>
        <w:t xml:space="preserve">, išsivystė kepenų nekrozė. </w:t>
      </w:r>
    </w:p>
    <w:p w14:paraId="05F7E3C1" w14:textId="77777777" w:rsidR="009F7E06" w:rsidRPr="009F7E06" w:rsidRDefault="009F7E06" w:rsidP="009F7E06">
      <w:pPr>
        <w:pStyle w:val="Pagrindinistekstas2"/>
        <w:numPr>
          <w:ilvl w:val="0"/>
          <w:numId w:val="3"/>
        </w:numPr>
        <w:spacing w:after="0" w:line="240" w:lineRule="auto"/>
        <w:ind w:left="714" w:hanging="357"/>
        <w:rPr>
          <w:szCs w:val="22"/>
        </w:rPr>
      </w:pPr>
      <w:r w:rsidRPr="009F7E06">
        <w:rPr>
          <w:szCs w:val="22"/>
        </w:rPr>
        <w:t xml:space="preserve">Yra žinoma, kad priešgrybeliniai </w:t>
      </w:r>
      <w:proofErr w:type="spellStart"/>
      <w:r w:rsidRPr="009F7E06">
        <w:rPr>
          <w:szCs w:val="22"/>
        </w:rPr>
        <w:t>azolo</w:t>
      </w:r>
      <w:proofErr w:type="spellEnd"/>
      <w:r w:rsidRPr="009F7E06">
        <w:rPr>
          <w:szCs w:val="22"/>
        </w:rPr>
        <w:t xml:space="preserve"> junginiai (</w:t>
      </w:r>
      <w:proofErr w:type="spellStart"/>
      <w:r w:rsidRPr="009F7E06">
        <w:rPr>
          <w:szCs w:val="22"/>
        </w:rPr>
        <w:t>flukonazolas</w:t>
      </w:r>
      <w:proofErr w:type="spellEnd"/>
      <w:r w:rsidRPr="009F7E06">
        <w:rPr>
          <w:szCs w:val="22"/>
        </w:rPr>
        <w:t xml:space="preserve">, </w:t>
      </w:r>
      <w:proofErr w:type="spellStart"/>
      <w:r w:rsidRPr="009F7E06">
        <w:rPr>
          <w:szCs w:val="22"/>
        </w:rPr>
        <w:t>intrakonazolas</w:t>
      </w:r>
      <w:proofErr w:type="spellEnd"/>
      <w:r w:rsidRPr="009F7E06">
        <w:rPr>
          <w:szCs w:val="22"/>
        </w:rPr>
        <w:t xml:space="preserve">) slopina </w:t>
      </w:r>
      <w:proofErr w:type="spellStart"/>
      <w:r w:rsidRPr="009F7E06">
        <w:rPr>
          <w:szCs w:val="22"/>
        </w:rPr>
        <w:t>ciklofosfamido</w:t>
      </w:r>
      <w:proofErr w:type="spellEnd"/>
      <w:r w:rsidRPr="009F7E06">
        <w:rPr>
          <w:szCs w:val="22"/>
        </w:rPr>
        <w:t xml:space="preserve"> metabolizme dalyvaujantį fermentą </w:t>
      </w:r>
      <w:proofErr w:type="spellStart"/>
      <w:r w:rsidRPr="009F7E06">
        <w:rPr>
          <w:szCs w:val="22"/>
        </w:rPr>
        <w:t>citochromą</w:t>
      </w:r>
      <w:proofErr w:type="spellEnd"/>
      <w:r w:rsidRPr="009F7E06">
        <w:rPr>
          <w:szCs w:val="22"/>
        </w:rPr>
        <w:t xml:space="preserve"> P450. Pacientams, gydytiems </w:t>
      </w:r>
      <w:proofErr w:type="spellStart"/>
      <w:r w:rsidRPr="009F7E06">
        <w:rPr>
          <w:szCs w:val="22"/>
        </w:rPr>
        <w:t>intrakonazolu</w:t>
      </w:r>
      <w:proofErr w:type="spellEnd"/>
      <w:r w:rsidRPr="009F7E06">
        <w:rPr>
          <w:szCs w:val="22"/>
        </w:rPr>
        <w:t xml:space="preserve">, buvo nustatyta didesnė toksinių </w:t>
      </w:r>
      <w:proofErr w:type="spellStart"/>
      <w:r w:rsidRPr="009F7E06">
        <w:rPr>
          <w:szCs w:val="22"/>
        </w:rPr>
        <w:t>Endoxan</w:t>
      </w:r>
      <w:proofErr w:type="spellEnd"/>
      <w:r w:rsidRPr="009F7E06">
        <w:rPr>
          <w:szCs w:val="22"/>
        </w:rPr>
        <w:t xml:space="preserve"> metabolitų koncentracija. </w:t>
      </w:r>
    </w:p>
    <w:p w14:paraId="11E91206" w14:textId="77777777" w:rsidR="009F7E06" w:rsidRPr="009F7E06" w:rsidRDefault="009F7E06" w:rsidP="009F7E06">
      <w:pPr>
        <w:pStyle w:val="Pagrindinistekstas2"/>
        <w:numPr>
          <w:ilvl w:val="0"/>
          <w:numId w:val="3"/>
        </w:numPr>
        <w:spacing w:after="0" w:line="240" w:lineRule="auto"/>
        <w:rPr>
          <w:szCs w:val="22"/>
        </w:rPr>
      </w:pPr>
      <w:r w:rsidRPr="009F7E06">
        <w:rPr>
          <w:szCs w:val="22"/>
        </w:rPr>
        <w:t xml:space="preserve">Pacientams, kurie pradėti gydyti didelėmis dozėmis </w:t>
      </w:r>
      <w:proofErr w:type="spellStart"/>
      <w:r w:rsidRPr="009F7E06">
        <w:rPr>
          <w:szCs w:val="22"/>
        </w:rPr>
        <w:t>Endoxan</w:t>
      </w:r>
      <w:proofErr w:type="spellEnd"/>
      <w:r w:rsidRPr="009F7E06">
        <w:rPr>
          <w:szCs w:val="22"/>
        </w:rPr>
        <w:t xml:space="preserve"> anksčiau nei po 24 val. po gydymo didelėmis </w:t>
      </w:r>
      <w:proofErr w:type="spellStart"/>
      <w:r w:rsidRPr="009F7E06">
        <w:rPr>
          <w:szCs w:val="22"/>
        </w:rPr>
        <w:t>busulfano</w:t>
      </w:r>
      <w:proofErr w:type="spellEnd"/>
      <w:r w:rsidRPr="009F7E06">
        <w:rPr>
          <w:szCs w:val="22"/>
        </w:rPr>
        <w:t xml:space="preserve"> dozėmis, gali būti mažesnis </w:t>
      </w:r>
      <w:proofErr w:type="spellStart"/>
      <w:r w:rsidRPr="009F7E06">
        <w:rPr>
          <w:szCs w:val="22"/>
        </w:rPr>
        <w:t>ciklofosfamido</w:t>
      </w:r>
      <w:proofErr w:type="spellEnd"/>
      <w:r w:rsidRPr="009F7E06">
        <w:rPr>
          <w:szCs w:val="22"/>
        </w:rPr>
        <w:t xml:space="preserve"> klirensas ir ilgesnis pusinės eliminacijos laikas. Todėl gali padidėti kepenų venų </w:t>
      </w:r>
      <w:proofErr w:type="spellStart"/>
      <w:r w:rsidRPr="009F7E06">
        <w:rPr>
          <w:szCs w:val="22"/>
        </w:rPr>
        <w:t>okliuzinės</w:t>
      </w:r>
      <w:proofErr w:type="spellEnd"/>
      <w:r w:rsidRPr="009F7E06">
        <w:rPr>
          <w:szCs w:val="22"/>
        </w:rPr>
        <w:t xml:space="preserve"> ligos ir gleivinės uždegimo dažnis. </w:t>
      </w:r>
    </w:p>
    <w:p w14:paraId="3565186B" w14:textId="77777777" w:rsidR="009F7E06" w:rsidRPr="009F7E06" w:rsidRDefault="009F7E06" w:rsidP="009F7E06">
      <w:pPr>
        <w:pStyle w:val="Pagrindinistekstas2"/>
        <w:numPr>
          <w:ilvl w:val="0"/>
          <w:numId w:val="3"/>
        </w:numPr>
        <w:spacing w:after="0" w:line="240" w:lineRule="auto"/>
        <w:rPr>
          <w:szCs w:val="22"/>
        </w:rPr>
      </w:pPr>
      <w:r w:rsidRPr="009F7E06">
        <w:rPr>
          <w:szCs w:val="22"/>
        </w:rPr>
        <w:t xml:space="preserve">Buvo nustatyta žemesnė </w:t>
      </w:r>
      <w:proofErr w:type="spellStart"/>
      <w:r w:rsidRPr="009F7E06">
        <w:rPr>
          <w:szCs w:val="22"/>
        </w:rPr>
        <w:t>ciklosporino</w:t>
      </w:r>
      <w:proofErr w:type="spellEnd"/>
      <w:r w:rsidRPr="009F7E06">
        <w:rPr>
          <w:szCs w:val="22"/>
        </w:rPr>
        <w:t xml:space="preserve"> koncentracija serume pacientams, kurie gydyti </w:t>
      </w:r>
      <w:proofErr w:type="spellStart"/>
      <w:r w:rsidRPr="009F7E06">
        <w:rPr>
          <w:szCs w:val="22"/>
        </w:rPr>
        <w:t>Endoxan</w:t>
      </w:r>
      <w:proofErr w:type="spellEnd"/>
      <w:r w:rsidRPr="009F7E06">
        <w:rPr>
          <w:szCs w:val="22"/>
        </w:rPr>
        <w:t xml:space="preserve"> ir </w:t>
      </w:r>
      <w:proofErr w:type="spellStart"/>
      <w:r w:rsidRPr="009F7E06">
        <w:rPr>
          <w:szCs w:val="22"/>
        </w:rPr>
        <w:t>ciklosporino</w:t>
      </w:r>
      <w:proofErr w:type="spellEnd"/>
      <w:r w:rsidRPr="009F7E06">
        <w:rPr>
          <w:szCs w:val="22"/>
        </w:rPr>
        <w:t xml:space="preserve"> deriniu, nei tų, kurie gydyti vien tik </w:t>
      </w:r>
      <w:proofErr w:type="spellStart"/>
      <w:r w:rsidRPr="009F7E06">
        <w:rPr>
          <w:szCs w:val="22"/>
        </w:rPr>
        <w:t>ciklosporinu</w:t>
      </w:r>
      <w:proofErr w:type="spellEnd"/>
      <w:r w:rsidRPr="009F7E06">
        <w:rPr>
          <w:szCs w:val="22"/>
        </w:rPr>
        <w:t>. Dėl šios sąveikos gali padažnėti ligos ,,</w:t>
      </w:r>
      <w:proofErr w:type="spellStart"/>
      <w:r w:rsidRPr="009F7E06">
        <w:rPr>
          <w:szCs w:val="22"/>
        </w:rPr>
        <w:t>transplantatas</w:t>
      </w:r>
      <w:proofErr w:type="spellEnd"/>
      <w:r w:rsidRPr="009F7E06">
        <w:rPr>
          <w:szCs w:val="22"/>
        </w:rPr>
        <w:t xml:space="preserve"> prieš šeimininką“  išsivystymas.  </w:t>
      </w:r>
    </w:p>
    <w:p w14:paraId="0266891B" w14:textId="77777777" w:rsidR="009F7E06" w:rsidRPr="009F7E06" w:rsidRDefault="009F7E06" w:rsidP="009F7E06">
      <w:pPr>
        <w:pStyle w:val="Pagrindinistekstas2"/>
        <w:numPr>
          <w:ilvl w:val="0"/>
          <w:numId w:val="3"/>
        </w:numPr>
        <w:spacing w:after="0" w:line="240" w:lineRule="auto"/>
        <w:rPr>
          <w:szCs w:val="22"/>
        </w:rPr>
      </w:pPr>
      <w:r w:rsidRPr="009F7E06">
        <w:rPr>
          <w:szCs w:val="22"/>
        </w:rPr>
        <w:t xml:space="preserve">Didelių dozių </w:t>
      </w:r>
      <w:proofErr w:type="spellStart"/>
      <w:r w:rsidRPr="009F7E06">
        <w:rPr>
          <w:szCs w:val="22"/>
        </w:rPr>
        <w:t>Endoxan</w:t>
      </w:r>
      <w:proofErr w:type="spellEnd"/>
      <w:r w:rsidRPr="009F7E06">
        <w:rPr>
          <w:szCs w:val="22"/>
        </w:rPr>
        <w:t xml:space="preserve"> ir </w:t>
      </w:r>
      <w:proofErr w:type="spellStart"/>
      <w:r w:rsidRPr="009F7E06">
        <w:rPr>
          <w:szCs w:val="22"/>
        </w:rPr>
        <w:t>citarabino</w:t>
      </w:r>
      <w:proofErr w:type="spellEnd"/>
      <w:r w:rsidRPr="009F7E06">
        <w:rPr>
          <w:szCs w:val="22"/>
        </w:rPr>
        <w:t xml:space="preserve"> skyrimas tą pačią dieną, </w:t>
      </w:r>
      <w:proofErr w:type="spellStart"/>
      <w:r w:rsidRPr="009F7E06">
        <w:rPr>
          <w:szCs w:val="22"/>
        </w:rPr>
        <w:t>t.y</w:t>
      </w:r>
      <w:proofErr w:type="spellEnd"/>
      <w:r w:rsidRPr="009F7E06">
        <w:rPr>
          <w:szCs w:val="22"/>
        </w:rPr>
        <w:t xml:space="preserve">. labai trumpu intervalu, didėja </w:t>
      </w:r>
      <w:proofErr w:type="spellStart"/>
      <w:r w:rsidRPr="009F7E06">
        <w:rPr>
          <w:szCs w:val="22"/>
        </w:rPr>
        <w:t>kardiotoksinis</w:t>
      </w:r>
      <w:proofErr w:type="spellEnd"/>
      <w:r w:rsidRPr="009F7E06">
        <w:rPr>
          <w:szCs w:val="22"/>
        </w:rPr>
        <w:t xml:space="preserve"> poveikis, nes abu vaistiniai preparatai yra </w:t>
      </w:r>
      <w:proofErr w:type="spellStart"/>
      <w:r w:rsidRPr="009F7E06">
        <w:rPr>
          <w:szCs w:val="22"/>
        </w:rPr>
        <w:t>kardiotoksiški</w:t>
      </w:r>
      <w:proofErr w:type="spellEnd"/>
      <w:r w:rsidRPr="009F7E06">
        <w:rPr>
          <w:szCs w:val="22"/>
        </w:rPr>
        <w:t>.</w:t>
      </w:r>
    </w:p>
    <w:p w14:paraId="32A6882F" w14:textId="77777777" w:rsidR="009F7E06" w:rsidRPr="009F7E06" w:rsidRDefault="009F7E06" w:rsidP="009F7E06">
      <w:pPr>
        <w:pStyle w:val="Pagrindinistekstas2"/>
        <w:numPr>
          <w:ilvl w:val="0"/>
          <w:numId w:val="3"/>
        </w:numPr>
        <w:spacing w:after="0" w:line="240" w:lineRule="auto"/>
        <w:rPr>
          <w:szCs w:val="22"/>
        </w:rPr>
      </w:pPr>
      <w:r w:rsidRPr="009F7E06">
        <w:rPr>
          <w:szCs w:val="22"/>
        </w:rPr>
        <w:t xml:space="preserve">Dėl </w:t>
      </w:r>
      <w:proofErr w:type="spellStart"/>
      <w:r w:rsidRPr="009F7E06">
        <w:rPr>
          <w:szCs w:val="22"/>
        </w:rPr>
        <w:t>farmakokinetinės</w:t>
      </w:r>
      <w:proofErr w:type="spellEnd"/>
      <w:r w:rsidRPr="009F7E06">
        <w:rPr>
          <w:szCs w:val="22"/>
        </w:rPr>
        <w:t xml:space="preserve"> </w:t>
      </w:r>
      <w:proofErr w:type="spellStart"/>
      <w:r w:rsidRPr="009F7E06">
        <w:rPr>
          <w:szCs w:val="22"/>
        </w:rPr>
        <w:t>ondansetrono</w:t>
      </w:r>
      <w:proofErr w:type="spellEnd"/>
      <w:r w:rsidRPr="009F7E06">
        <w:rPr>
          <w:szCs w:val="22"/>
        </w:rPr>
        <w:t xml:space="preserve"> ir </w:t>
      </w:r>
      <w:proofErr w:type="spellStart"/>
      <w:r w:rsidRPr="009F7E06">
        <w:rPr>
          <w:szCs w:val="22"/>
        </w:rPr>
        <w:t>Endoxan</w:t>
      </w:r>
      <w:proofErr w:type="spellEnd"/>
      <w:r w:rsidRPr="009F7E06">
        <w:rPr>
          <w:szCs w:val="22"/>
        </w:rPr>
        <w:t xml:space="preserve"> (aukštų dozių) sąveikos stebimas </w:t>
      </w:r>
      <w:proofErr w:type="spellStart"/>
      <w:r w:rsidRPr="009F7E06">
        <w:rPr>
          <w:szCs w:val="22"/>
        </w:rPr>
        <w:t>ciklofosfamido</w:t>
      </w:r>
      <w:proofErr w:type="spellEnd"/>
      <w:r w:rsidRPr="009F7E06">
        <w:rPr>
          <w:szCs w:val="22"/>
        </w:rPr>
        <w:t xml:space="preserve"> metabolizmo pagreitėjimas. </w:t>
      </w:r>
    </w:p>
    <w:p w14:paraId="39C32F78" w14:textId="77777777" w:rsidR="009F7E06" w:rsidRPr="009F7E06" w:rsidRDefault="009F7E06" w:rsidP="009F7E06">
      <w:pPr>
        <w:pStyle w:val="Pagrindinistekstas2"/>
        <w:numPr>
          <w:ilvl w:val="0"/>
          <w:numId w:val="3"/>
        </w:numPr>
        <w:spacing w:after="0" w:line="240" w:lineRule="auto"/>
        <w:rPr>
          <w:szCs w:val="22"/>
        </w:rPr>
      </w:pPr>
      <w:r w:rsidRPr="009F7E06">
        <w:rPr>
          <w:szCs w:val="22"/>
        </w:rPr>
        <w:t xml:space="preserve">Stebimas stiprus </w:t>
      </w:r>
      <w:proofErr w:type="spellStart"/>
      <w:r w:rsidRPr="009F7E06">
        <w:rPr>
          <w:szCs w:val="22"/>
        </w:rPr>
        <w:t>ciklofosfamido</w:t>
      </w:r>
      <w:proofErr w:type="spellEnd"/>
      <w:r w:rsidRPr="009F7E06">
        <w:rPr>
          <w:szCs w:val="22"/>
        </w:rPr>
        <w:t xml:space="preserve"> aktyvumo sumažėjimas kai aukštos dozės </w:t>
      </w:r>
      <w:proofErr w:type="spellStart"/>
      <w:r w:rsidRPr="009F7E06">
        <w:rPr>
          <w:szCs w:val="22"/>
        </w:rPr>
        <w:t>tiotepos</w:t>
      </w:r>
      <w:proofErr w:type="spellEnd"/>
      <w:r w:rsidRPr="009F7E06">
        <w:rPr>
          <w:szCs w:val="22"/>
        </w:rPr>
        <w:t xml:space="preserve"> skiriamos viena valanda anksčiau, nei </w:t>
      </w:r>
      <w:proofErr w:type="spellStart"/>
      <w:r w:rsidRPr="009F7E06">
        <w:rPr>
          <w:szCs w:val="22"/>
        </w:rPr>
        <w:t>Endoxan</w:t>
      </w:r>
      <w:proofErr w:type="spellEnd"/>
      <w:r w:rsidRPr="009F7E06">
        <w:rPr>
          <w:szCs w:val="22"/>
        </w:rPr>
        <w:t xml:space="preserve">. Todėl labai svarbus minėtų vaistų skyrimo eiliškumas.      </w:t>
      </w:r>
    </w:p>
    <w:p w14:paraId="1000E883" w14:textId="77777777" w:rsidR="009F7E06" w:rsidRPr="009F7E06" w:rsidRDefault="009F7E06" w:rsidP="009F7E06">
      <w:pPr>
        <w:pStyle w:val="Pagrindinistekstas2"/>
        <w:numPr>
          <w:ilvl w:val="0"/>
          <w:numId w:val="3"/>
        </w:numPr>
        <w:spacing w:after="0" w:line="240" w:lineRule="auto"/>
        <w:rPr>
          <w:szCs w:val="22"/>
        </w:rPr>
      </w:pPr>
      <w:r w:rsidRPr="009F7E06">
        <w:rPr>
          <w:szCs w:val="22"/>
        </w:rPr>
        <w:t xml:space="preserve">Pasakykite gydytojui, jei vartojate </w:t>
      </w:r>
      <w:proofErr w:type="spellStart"/>
      <w:r w:rsidRPr="009F7E06">
        <w:rPr>
          <w:szCs w:val="22"/>
        </w:rPr>
        <w:t>amjodaraną</w:t>
      </w:r>
      <w:proofErr w:type="spellEnd"/>
      <w:r w:rsidRPr="009F7E06">
        <w:rPr>
          <w:szCs w:val="22"/>
        </w:rPr>
        <w:t xml:space="preserve">, </w:t>
      </w:r>
      <w:proofErr w:type="spellStart"/>
      <w:r w:rsidRPr="009F7E06">
        <w:rPr>
          <w:szCs w:val="22"/>
        </w:rPr>
        <w:t>bupropioną</w:t>
      </w:r>
      <w:proofErr w:type="spellEnd"/>
      <w:r w:rsidRPr="009F7E06">
        <w:rPr>
          <w:szCs w:val="22"/>
        </w:rPr>
        <w:t xml:space="preserve">, </w:t>
      </w:r>
      <w:proofErr w:type="spellStart"/>
      <w:r w:rsidRPr="009F7E06">
        <w:rPr>
          <w:szCs w:val="22"/>
        </w:rPr>
        <w:t>aprepitantą</w:t>
      </w:r>
      <w:proofErr w:type="spellEnd"/>
      <w:r w:rsidRPr="009F7E06">
        <w:rPr>
          <w:szCs w:val="22"/>
        </w:rPr>
        <w:t xml:space="preserve">, </w:t>
      </w:r>
      <w:proofErr w:type="spellStart"/>
      <w:r w:rsidRPr="009F7E06">
        <w:rPr>
          <w:szCs w:val="22"/>
        </w:rPr>
        <w:t>ciprofloksaciną</w:t>
      </w:r>
      <w:proofErr w:type="spellEnd"/>
      <w:r w:rsidRPr="009F7E06">
        <w:rPr>
          <w:szCs w:val="22"/>
        </w:rPr>
        <w:t xml:space="preserve">, </w:t>
      </w:r>
      <w:proofErr w:type="spellStart"/>
      <w:r w:rsidRPr="009F7E06">
        <w:rPr>
          <w:szCs w:val="22"/>
        </w:rPr>
        <w:t>prazugrelį</w:t>
      </w:r>
      <w:proofErr w:type="spellEnd"/>
      <w:r w:rsidRPr="009F7E06">
        <w:rPr>
          <w:szCs w:val="22"/>
        </w:rPr>
        <w:t xml:space="preserve">, </w:t>
      </w:r>
      <w:proofErr w:type="spellStart"/>
      <w:r w:rsidRPr="009F7E06">
        <w:rPr>
          <w:szCs w:val="22"/>
        </w:rPr>
        <w:t>cimetidiną</w:t>
      </w:r>
      <w:proofErr w:type="spellEnd"/>
      <w:r w:rsidRPr="009F7E06">
        <w:rPr>
          <w:szCs w:val="22"/>
        </w:rPr>
        <w:t xml:space="preserve">, </w:t>
      </w:r>
      <w:proofErr w:type="spellStart"/>
      <w:r w:rsidRPr="009F7E06">
        <w:rPr>
          <w:szCs w:val="22"/>
        </w:rPr>
        <w:t>disulfiramą</w:t>
      </w:r>
      <w:proofErr w:type="spellEnd"/>
      <w:r w:rsidRPr="009F7E06">
        <w:rPr>
          <w:szCs w:val="22"/>
        </w:rPr>
        <w:t xml:space="preserve">, </w:t>
      </w:r>
      <w:r w:rsidRPr="009F7E06">
        <w:rPr>
          <w:bCs/>
          <w:szCs w:val="22"/>
        </w:rPr>
        <w:t xml:space="preserve">vaistų nuo virusų, nuo AIDS (pvz., ritonavirą), </w:t>
      </w:r>
      <w:proofErr w:type="spellStart"/>
      <w:r w:rsidRPr="009F7E06">
        <w:rPr>
          <w:bCs/>
          <w:szCs w:val="22"/>
        </w:rPr>
        <w:t>natalizumabą</w:t>
      </w:r>
      <w:proofErr w:type="spellEnd"/>
      <w:r w:rsidRPr="009F7E06">
        <w:rPr>
          <w:bCs/>
          <w:szCs w:val="22"/>
        </w:rPr>
        <w:t xml:space="preserve">, </w:t>
      </w:r>
      <w:proofErr w:type="spellStart"/>
      <w:r w:rsidRPr="009F7E06">
        <w:rPr>
          <w:bCs/>
          <w:szCs w:val="22"/>
        </w:rPr>
        <w:t>citarabiną</w:t>
      </w:r>
      <w:proofErr w:type="spellEnd"/>
      <w:r w:rsidRPr="009F7E06">
        <w:rPr>
          <w:bCs/>
          <w:szCs w:val="22"/>
        </w:rPr>
        <w:t xml:space="preserve">, </w:t>
      </w:r>
      <w:proofErr w:type="spellStart"/>
      <w:r w:rsidRPr="009F7E06">
        <w:rPr>
          <w:bCs/>
          <w:szCs w:val="22"/>
        </w:rPr>
        <w:t>zidovudiną</w:t>
      </w:r>
      <w:proofErr w:type="spellEnd"/>
      <w:r w:rsidRPr="009F7E06">
        <w:rPr>
          <w:bCs/>
          <w:szCs w:val="22"/>
        </w:rPr>
        <w:t xml:space="preserve">, </w:t>
      </w:r>
      <w:proofErr w:type="spellStart"/>
      <w:r w:rsidRPr="009F7E06">
        <w:rPr>
          <w:bCs/>
          <w:szCs w:val="22"/>
        </w:rPr>
        <w:t>amfotericiną</w:t>
      </w:r>
      <w:proofErr w:type="spellEnd"/>
      <w:r w:rsidRPr="009F7E06">
        <w:rPr>
          <w:bCs/>
          <w:szCs w:val="22"/>
        </w:rPr>
        <w:t xml:space="preserve"> B, </w:t>
      </w:r>
      <w:proofErr w:type="spellStart"/>
      <w:r w:rsidRPr="009F7E06">
        <w:rPr>
          <w:bCs/>
          <w:szCs w:val="22"/>
        </w:rPr>
        <w:t>etanerceptą</w:t>
      </w:r>
      <w:proofErr w:type="spellEnd"/>
      <w:r w:rsidRPr="009F7E06">
        <w:rPr>
          <w:bCs/>
          <w:szCs w:val="22"/>
        </w:rPr>
        <w:t xml:space="preserve">, </w:t>
      </w:r>
      <w:proofErr w:type="spellStart"/>
      <w:r w:rsidRPr="009F7E06">
        <w:rPr>
          <w:bCs/>
          <w:szCs w:val="22"/>
        </w:rPr>
        <w:t>metronidazolą</w:t>
      </w:r>
      <w:proofErr w:type="spellEnd"/>
      <w:r w:rsidRPr="009F7E06">
        <w:rPr>
          <w:bCs/>
          <w:szCs w:val="22"/>
        </w:rPr>
        <w:t xml:space="preserve">, </w:t>
      </w:r>
      <w:proofErr w:type="spellStart"/>
      <w:r w:rsidRPr="009F7E06">
        <w:rPr>
          <w:bCs/>
          <w:szCs w:val="22"/>
        </w:rPr>
        <w:t>tamoksifeną</w:t>
      </w:r>
      <w:proofErr w:type="spellEnd"/>
      <w:r w:rsidRPr="009F7E06">
        <w:rPr>
          <w:bCs/>
          <w:szCs w:val="22"/>
        </w:rPr>
        <w:t xml:space="preserve">, varfariną, </w:t>
      </w:r>
      <w:proofErr w:type="spellStart"/>
      <w:r w:rsidRPr="009F7E06">
        <w:rPr>
          <w:bCs/>
          <w:szCs w:val="22"/>
        </w:rPr>
        <w:t>ciklosporiną</w:t>
      </w:r>
      <w:proofErr w:type="spellEnd"/>
      <w:r w:rsidRPr="009F7E06">
        <w:rPr>
          <w:bCs/>
          <w:szCs w:val="22"/>
        </w:rPr>
        <w:t xml:space="preserve">, </w:t>
      </w:r>
      <w:proofErr w:type="spellStart"/>
      <w:r w:rsidRPr="009F7E06">
        <w:rPr>
          <w:bCs/>
          <w:szCs w:val="22"/>
        </w:rPr>
        <w:t>digoksiną</w:t>
      </w:r>
      <w:proofErr w:type="spellEnd"/>
      <w:r w:rsidRPr="009F7E06">
        <w:rPr>
          <w:bCs/>
          <w:szCs w:val="22"/>
        </w:rPr>
        <w:t xml:space="preserve">, </w:t>
      </w:r>
      <w:proofErr w:type="spellStart"/>
      <w:r w:rsidRPr="009F7E06">
        <w:rPr>
          <w:bCs/>
          <w:szCs w:val="22"/>
        </w:rPr>
        <w:t>verapamilį</w:t>
      </w:r>
      <w:proofErr w:type="spellEnd"/>
      <w:r w:rsidRPr="009F7E06">
        <w:rPr>
          <w:bCs/>
          <w:szCs w:val="22"/>
        </w:rPr>
        <w:t xml:space="preserve">, AKF inhibitorių - vaistų kraujospūdžiui mažinti (pvz., </w:t>
      </w:r>
      <w:proofErr w:type="spellStart"/>
      <w:r w:rsidRPr="009F7E06">
        <w:rPr>
          <w:bCs/>
          <w:szCs w:val="22"/>
        </w:rPr>
        <w:t>enalaprilio</w:t>
      </w:r>
      <w:proofErr w:type="spellEnd"/>
      <w:r w:rsidRPr="009F7E06">
        <w:rPr>
          <w:bCs/>
          <w:szCs w:val="22"/>
        </w:rPr>
        <w:t>).</w:t>
      </w:r>
    </w:p>
    <w:p w14:paraId="0DE49BDF" w14:textId="77777777" w:rsidR="009F7E06" w:rsidRPr="009F7E06" w:rsidRDefault="009F7E06" w:rsidP="009F7E06">
      <w:pPr>
        <w:pStyle w:val="Antrat3"/>
        <w:spacing w:before="0" w:after="0"/>
        <w:rPr>
          <w:rFonts w:ascii="Times New Roman" w:hAnsi="Times New Roman" w:cs="Times New Roman"/>
          <w:color w:val="auto"/>
          <w:sz w:val="22"/>
          <w:szCs w:val="22"/>
        </w:rPr>
      </w:pPr>
    </w:p>
    <w:p w14:paraId="163C68EB" w14:textId="77777777" w:rsidR="009F7E06" w:rsidRPr="00AB0871" w:rsidRDefault="009F7E06" w:rsidP="009F7E06">
      <w:pPr>
        <w:pStyle w:val="Antrat3"/>
        <w:spacing w:before="0" w:after="0"/>
        <w:rPr>
          <w:rFonts w:ascii="Times New Roman" w:hAnsi="Times New Roman" w:cs="Times New Roman"/>
          <w:b/>
          <w:bCs/>
          <w:color w:val="auto"/>
          <w:sz w:val="22"/>
          <w:szCs w:val="22"/>
        </w:rPr>
      </w:pPr>
      <w:proofErr w:type="spellStart"/>
      <w:r w:rsidRPr="00AB0871">
        <w:rPr>
          <w:rFonts w:ascii="Times New Roman" w:hAnsi="Times New Roman" w:cs="Times New Roman"/>
          <w:b/>
          <w:bCs/>
          <w:color w:val="auto"/>
          <w:sz w:val="22"/>
          <w:szCs w:val="22"/>
        </w:rPr>
        <w:t>Endoxan</w:t>
      </w:r>
      <w:proofErr w:type="spellEnd"/>
      <w:r w:rsidRPr="00AB0871">
        <w:rPr>
          <w:rFonts w:ascii="Times New Roman" w:hAnsi="Times New Roman" w:cs="Times New Roman"/>
          <w:b/>
          <w:bCs/>
          <w:color w:val="auto"/>
          <w:sz w:val="22"/>
          <w:szCs w:val="22"/>
        </w:rPr>
        <w:t xml:space="preserve"> vartojimas </w:t>
      </w:r>
      <w:proofErr w:type="spellStart"/>
      <w:r w:rsidRPr="00AB0871">
        <w:rPr>
          <w:rFonts w:ascii="Times New Roman" w:hAnsi="Times New Roman" w:cs="Times New Roman"/>
          <w:b/>
          <w:bCs/>
          <w:color w:val="auto"/>
          <w:sz w:val="22"/>
          <w:szCs w:val="22"/>
        </w:rPr>
        <w:t>vartojimas</w:t>
      </w:r>
      <w:proofErr w:type="spellEnd"/>
      <w:r w:rsidRPr="00AB0871">
        <w:rPr>
          <w:rFonts w:ascii="Times New Roman" w:hAnsi="Times New Roman" w:cs="Times New Roman"/>
          <w:b/>
          <w:bCs/>
          <w:color w:val="auto"/>
          <w:sz w:val="22"/>
          <w:szCs w:val="22"/>
        </w:rPr>
        <w:t xml:space="preserve"> su maistu ir gėrimais</w:t>
      </w:r>
    </w:p>
    <w:p w14:paraId="2691CDF9" w14:textId="77777777" w:rsidR="009F7E06" w:rsidRPr="009F7E06" w:rsidRDefault="009F7E06" w:rsidP="009F7E06">
      <w:pPr>
        <w:rPr>
          <w:szCs w:val="22"/>
        </w:rPr>
      </w:pPr>
      <w:proofErr w:type="spellStart"/>
      <w:r w:rsidRPr="009F7E06">
        <w:rPr>
          <w:szCs w:val="22"/>
        </w:rPr>
        <w:t>Ciklofosfamidu</w:t>
      </w:r>
      <w:proofErr w:type="spellEnd"/>
      <w:r w:rsidRPr="009F7E06">
        <w:rPr>
          <w:szCs w:val="22"/>
        </w:rPr>
        <w:t xml:space="preserve"> gydomiems pacientams alkoholinių gėrimų gerti draudžiama. </w:t>
      </w:r>
    </w:p>
    <w:p w14:paraId="429791B0" w14:textId="77777777" w:rsidR="009F7E06" w:rsidRPr="009F7E06" w:rsidRDefault="009F7E06" w:rsidP="009F7E06">
      <w:pPr>
        <w:pStyle w:val="Pagrindinistekstas3"/>
        <w:spacing w:after="0"/>
        <w:rPr>
          <w:sz w:val="22"/>
          <w:szCs w:val="22"/>
        </w:rPr>
      </w:pPr>
      <w:r w:rsidRPr="009F7E06">
        <w:rPr>
          <w:sz w:val="22"/>
          <w:szCs w:val="22"/>
        </w:rPr>
        <w:t xml:space="preserve">Kadangi greipfrutų sultyse yra medžiagos, mažinančios </w:t>
      </w:r>
      <w:proofErr w:type="spellStart"/>
      <w:r w:rsidRPr="009F7E06">
        <w:rPr>
          <w:sz w:val="22"/>
          <w:szCs w:val="22"/>
        </w:rPr>
        <w:t>ciklofosfamido</w:t>
      </w:r>
      <w:proofErr w:type="spellEnd"/>
      <w:r w:rsidRPr="009F7E06">
        <w:rPr>
          <w:sz w:val="22"/>
          <w:szCs w:val="22"/>
        </w:rPr>
        <w:t xml:space="preserve"> aktyvavimą, vadinasi, ir veiksmingumą, valgyti greipfrutų bei gerti jų sulčių negalima.</w:t>
      </w:r>
    </w:p>
    <w:p w14:paraId="4BBCEAAC" w14:textId="77777777" w:rsidR="009F7E06" w:rsidRPr="009F7E06" w:rsidRDefault="009F7E06" w:rsidP="009F7E06">
      <w:pPr>
        <w:pStyle w:val="Pagrindinistekstas3"/>
        <w:spacing w:after="0"/>
        <w:rPr>
          <w:sz w:val="22"/>
          <w:szCs w:val="22"/>
        </w:rPr>
      </w:pPr>
      <w:r w:rsidRPr="009F7E06">
        <w:rPr>
          <w:sz w:val="22"/>
          <w:szCs w:val="22"/>
        </w:rPr>
        <w:t xml:space="preserve">Prašom įsidėmėti, kad šie nurodymai tinka net ir tuo atveju, jei </w:t>
      </w:r>
      <w:proofErr w:type="spellStart"/>
      <w:r w:rsidRPr="009F7E06">
        <w:rPr>
          <w:sz w:val="22"/>
          <w:szCs w:val="22"/>
        </w:rPr>
        <w:t>Endoxan</w:t>
      </w:r>
      <w:proofErr w:type="spellEnd"/>
      <w:r w:rsidRPr="009F7E06">
        <w:rPr>
          <w:sz w:val="22"/>
          <w:szCs w:val="22"/>
        </w:rPr>
        <w:t xml:space="preserve"> vartotas neseniai.</w:t>
      </w:r>
    </w:p>
    <w:p w14:paraId="2983AB3E" w14:textId="77777777" w:rsidR="009F7E06" w:rsidRPr="009F7E06" w:rsidRDefault="009F7E06" w:rsidP="009F7E06">
      <w:pPr>
        <w:rPr>
          <w:szCs w:val="22"/>
        </w:rPr>
      </w:pPr>
    </w:p>
    <w:p w14:paraId="3B4D2C6F" w14:textId="77777777" w:rsidR="009F7E06" w:rsidRPr="009F7E06" w:rsidRDefault="009F7E06" w:rsidP="009F7E06">
      <w:pPr>
        <w:pStyle w:val="Pagrindinistekstas"/>
        <w:spacing w:after="0"/>
        <w:rPr>
          <w:b/>
          <w:szCs w:val="22"/>
        </w:rPr>
      </w:pPr>
      <w:r w:rsidRPr="009F7E06">
        <w:rPr>
          <w:b/>
          <w:szCs w:val="22"/>
        </w:rPr>
        <w:t>Nėštumas,  žindymo laikotarpis ir vaisingumas</w:t>
      </w:r>
    </w:p>
    <w:p w14:paraId="1AAE8009" w14:textId="77777777" w:rsidR="009F7E06" w:rsidRPr="009F7E06" w:rsidRDefault="009F7E06" w:rsidP="009F7E06">
      <w:pPr>
        <w:pStyle w:val="Pagrindinistekstas"/>
        <w:spacing w:after="0"/>
        <w:rPr>
          <w:szCs w:val="22"/>
        </w:rPr>
      </w:pPr>
      <w:r w:rsidRPr="009F7E06">
        <w:rPr>
          <w:szCs w:val="22"/>
        </w:rPr>
        <w:t>Prieš vartojant bet kokį vaistą, būtina pasitarti su gydytoju arba vaistininku.</w:t>
      </w:r>
    </w:p>
    <w:p w14:paraId="3372875A" w14:textId="77777777" w:rsidR="009F7E06" w:rsidRPr="009F7E06" w:rsidRDefault="009F7E06" w:rsidP="009F7E06">
      <w:pPr>
        <w:rPr>
          <w:szCs w:val="22"/>
        </w:rPr>
      </w:pPr>
    </w:p>
    <w:p w14:paraId="4BBF565F" w14:textId="77777777" w:rsidR="009F7E06" w:rsidRPr="009F7E06" w:rsidRDefault="009F7E06" w:rsidP="009F7E06">
      <w:pPr>
        <w:pStyle w:val="Pagrindinistekstas3"/>
        <w:spacing w:after="0"/>
        <w:rPr>
          <w:sz w:val="22"/>
          <w:szCs w:val="22"/>
        </w:rPr>
      </w:pPr>
      <w:proofErr w:type="spellStart"/>
      <w:r w:rsidRPr="009F7E06">
        <w:rPr>
          <w:sz w:val="22"/>
          <w:szCs w:val="22"/>
        </w:rPr>
        <w:t>Endoxan</w:t>
      </w:r>
      <w:proofErr w:type="spellEnd"/>
      <w:r w:rsidRPr="009F7E06">
        <w:rPr>
          <w:sz w:val="22"/>
          <w:szCs w:val="22"/>
        </w:rPr>
        <w:t xml:space="preserve"> gydoma moteris turi saugotis, kad nepastotų. Jeigu ji vis dėlto tampa nėščia, turi kreiptis į genetikos specialistą. </w:t>
      </w:r>
    </w:p>
    <w:p w14:paraId="066149B7" w14:textId="77777777" w:rsidR="009F7E06" w:rsidRPr="009F7E06" w:rsidRDefault="009F7E06" w:rsidP="009F7E06">
      <w:pPr>
        <w:pStyle w:val="Pagrindinistekstas3"/>
        <w:spacing w:after="0"/>
        <w:rPr>
          <w:sz w:val="22"/>
          <w:szCs w:val="22"/>
        </w:rPr>
      </w:pPr>
      <w:r w:rsidRPr="009F7E06">
        <w:rPr>
          <w:sz w:val="22"/>
          <w:szCs w:val="22"/>
        </w:rPr>
        <w:t xml:space="preserve">Kadangi </w:t>
      </w:r>
      <w:proofErr w:type="spellStart"/>
      <w:r w:rsidRPr="009F7E06">
        <w:rPr>
          <w:sz w:val="22"/>
          <w:szCs w:val="22"/>
        </w:rPr>
        <w:t>ciklofosfamido</w:t>
      </w:r>
      <w:proofErr w:type="spellEnd"/>
      <w:r w:rsidRPr="009F7E06">
        <w:rPr>
          <w:sz w:val="22"/>
          <w:szCs w:val="22"/>
        </w:rPr>
        <w:t xml:space="preserve"> patenka į motinos pieną, vaistinio preparato vartojimo laikotarpiu žindyti draudžiama. </w:t>
      </w:r>
    </w:p>
    <w:p w14:paraId="5D55A4BB" w14:textId="77777777" w:rsidR="009F7E06" w:rsidRPr="009F7E06" w:rsidRDefault="009F7E06" w:rsidP="009F7E06">
      <w:pPr>
        <w:pStyle w:val="Pagrindinistekstas3"/>
        <w:spacing w:after="0"/>
        <w:rPr>
          <w:sz w:val="22"/>
          <w:szCs w:val="22"/>
        </w:rPr>
      </w:pPr>
      <w:r w:rsidRPr="009F7E06">
        <w:rPr>
          <w:sz w:val="22"/>
          <w:szCs w:val="22"/>
        </w:rPr>
        <w:t xml:space="preserve">Vyrams, kurie bus gydomi </w:t>
      </w:r>
      <w:proofErr w:type="spellStart"/>
      <w:r w:rsidRPr="009F7E06">
        <w:rPr>
          <w:sz w:val="22"/>
          <w:szCs w:val="22"/>
        </w:rPr>
        <w:t>Endoxan</w:t>
      </w:r>
      <w:proofErr w:type="spellEnd"/>
      <w:r w:rsidRPr="009F7E06">
        <w:rPr>
          <w:sz w:val="22"/>
          <w:szCs w:val="22"/>
        </w:rPr>
        <w:t>, reikėtų prieš vaistinio preparato vartojimą sėklą konservuoti.</w:t>
      </w:r>
    </w:p>
    <w:p w14:paraId="399D7D10" w14:textId="77777777" w:rsidR="009F7E06" w:rsidRPr="009F7E06" w:rsidRDefault="009F7E06" w:rsidP="009F7E06">
      <w:pPr>
        <w:rPr>
          <w:szCs w:val="22"/>
        </w:rPr>
      </w:pPr>
      <w:r w:rsidRPr="009F7E06">
        <w:rPr>
          <w:szCs w:val="22"/>
        </w:rPr>
        <w:t xml:space="preserve">Vyrų ir moterų kontracepcijos naudojimo laikotarpį po vaisto vartojimo nustato gydytojas. </w:t>
      </w:r>
    </w:p>
    <w:p w14:paraId="69D3B490" w14:textId="77777777" w:rsidR="009F7E06" w:rsidRPr="009F7E06" w:rsidRDefault="009F7E06" w:rsidP="009F7E06">
      <w:pPr>
        <w:pStyle w:val="Antrat3"/>
        <w:spacing w:before="0" w:after="0"/>
        <w:rPr>
          <w:rFonts w:ascii="Times New Roman" w:hAnsi="Times New Roman" w:cs="Times New Roman"/>
          <w:color w:val="auto"/>
          <w:sz w:val="22"/>
          <w:szCs w:val="22"/>
        </w:rPr>
      </w:pPr>
    </w:p>
    <w:p w14:paraId="79C2EBC6" w14:textId="77777777" w:rsidR="009F7E06" w:rsidRPr="00AB0871" w:rsidRDefault="009F7E06" w:rsidP="009F7E06">
      <w:pPr>
        <w:pStyle w:val="Antrat3"/>
        <w:spacing w:before="0" w:after="0"/>
        <w:rPr>
          <w:rFonts w:ascii="Times New Roman" w:hAnsi="Times New Roman" w:cs="Times New Roman"/>
          <w:b/>
          <w:bCs/>
          <w:color w:val="auto"/>
          <w:sz w:val="22"/>
          <w:szCs w:val="22"/>
        </w:rPr>
      </w:pPr>
      <w:r w:rsidRPr="00AB0871">
        <w:rPr>
          <w:rFonts w:ascii="Times New Roman" w:hAnsi="Times New Roman" w:cs="Times New Roman"/>
          <w:b/>
          <w:bCs/>
          <w:color w:val="auto"/>
          <w:sz w:val="22"/>
          <w:szCs w:val="22"/>
        </w:rPr>
        <w:t>Vairavimas ir mechanizmų valdymas</w:t>
      </w:r>
    </w:p>
    <w:p w14:paraId="45DC079C" w14:textId="77777777" w:rsidR="009F7E06" w:rsidRPr="009F7E06" w:rsidRDefault="009F7E06" w:rsidP="009F7E06">
      <w:pPr>
        <w:pStyle w:val="Pagrindinistekstas"/>
        <w:spacing w:after="0"/>
        <w:rPr>
          <w:szCs w:val="22"/>
        </w:rPr>
      </w:pPr>
      <w:r w:rsidRPr="009F7E06">
        <w:rPr>
          <w:szCs w:val="22"/>
        </w:rPr>
        <w:t xml:space="preserve">Kadangi galimas nepageidaujamas </w:t>
      </w:r>
      <w:proofErr w:type="spellStart"/>
      <w:r w:rsidRPr="009F7E06">
        <w:rPr>
          <w:szCs w:val="22"/>
        </w:rPr>
        <w:t>ciklofosfamido</w:t>
      </w:r>
      <w:proofErr w:type="spellEnd"/>
      <w:r w:rsidRPr="009F7E06">
        <w:rPr>
          <w:szCs w:val="22"/>
        </w:rPr>
        <w:t xml:space="preserve"> poveikis, pvz., pykinimas, vėmimas, kartais sukelia kraujotakos nepakankamumą, pasitarkite su gydytoju ar galite vairuoti automobilį ir prižiūrėti veikiančius įrenginius.</w:t>
      </w:r>
    </w:p>
    <w:p w14:paraId="251CCF1B" w14:textId="77777777" w:rsidR="009F7E06" w:rsidRPr="009F7E06" w:rsidRDefault="009F7E06" w:rsidP="009F7E06">
      <w:pPr>
        <w:pStyle w:val="Pagrindinistekstas"/>
        <w:spacing w:after="0"/>
        <w:rPr>
          <w:szCs w:val="22"/>
        </w:rPr>
      </w:pPr>
    </w:p>
    <w:p w14:paraId="5D41F3B5" w14:textId="77777777" w:rsidR="009F7E06" w:rsidRPr="009F7E06" w:rsidRDefault="009F7E06" w:rsidP="009F7E06">
      <w:pPr>
        <w:pStyle w:val="Pagrindinistekstas"/>
        <w:spacing w:after="0"/>
        <w:rPr>
          <w:szCs w:val="22"/>
        </w:rPr>
      </w:pPr>
    </w:p>
    <w:p w14:paraId="462F49BC" w14:textId="77777777" w:rsidR="009F7E06" w:rsidRPr="00AB0871" w:rsidRDefault="009F7E06" w:rsidP="009F7E06">
      <w:pPr>
        <w:pStyle w:val="Antrat2"/>
        <w:spacing w:before="0" w:after="0"/>
        <w:rPr>
          <w:rFonts w:ascii="Times New Roman" w:hAnsi="Times New Roman" w:cs="Times New Roman"/>
          <w:b/>
          <w:bCs/>
          <w:color w:val="auto"/>
          <w:sz w:val="22"/>
          <w:szCs w:val="22"/>
        </w:rPr>
      </w:pPr>
      <w:r w:rsidRPr="00AB0871">
        <w:rPr>
          <w:rFonts w:ascii="Times New Roman" w:hAnsi="Times New Roman" w:cs="Times New Roman"/>
          <w:b/>
          <w:bCs/>
          <w:color w:val="auto"/>
          <w:sz w:val="22"/>
          <w:szCs w:val="22"/>
        </w:rPr>
        <w:t>3.</w:t>
      </w:r>
      <w:r w:rsidRPr="00AB0871">
        <w:rPr>
          <w:rFonts w:ascii="Times New Roman" w:hAnsi="Times New Roman" w:cs="Times New Roman"/>
          <w:b/>
          <w:bCs/>
          <w:color w:val="auto"/>
          <w:sz w:val="22"/>
          <w:szCs w:val="22"/>
        </w:rPr>
        <w:tab/>
        <w:t xml:space="preserve">Kaip vartoti </w:t>
      </w:r>
      <w:proofErr w:type="spellStart"/>
      <w:r w:rsidRPr="00AB0871">
        <w:rPr>
          <w:rFonts w:ascii="Times New Roman" w:hAnsi="Times New Roman" w:cs="Times New Roman"/>
          <w:b/>
          <w:bCs/>
          <w:color w:val="auto"/>
          <w:sz w:val="22"/>
          <w:szCs w:val="22"/>
        </w:rPr>
        <w:t>Endoxan</w:t>
      </w:r>
      <w:proofErr w:type="spellEnd"/>
    </w:p>
    <w:p w14:paraId="1F2C891D" w14:textId="77777777" w:rsidR="009F7E06" w:rsidRPr="009F7E06" w:rsidRDefault="009F7E06" w:rsidP="009F7E06">
      <w:pPr>
        <w:pStyle w:val="Pagrindinistekstas"/>
        <w:spacing w:after="0"/>
        <w:rPr>
          <w:szCs w:val="22"/>
        </w:rPr>
      </w:pPr>
    </w:p>
    <w:p w14:paraId="0A94F2E2" w14:textId="77777777" w:rsidR="009F7E06" w:rsidRPr="009F7E06" w:rsidRDefault="009F7E06" w:rsidP="009F7E06">
      <w:pPr>
        <w:pStyle w:val="Pagrindinistekstas"/>
        <w:spacing w:after="0"/>
        <w:rPr>
          <w:szCs w:val="22"/>
        </w:rPr>
      </w:pPr>
      <w:proofErr w:type="spellStart"/>
      <w:r w:rsidRPr="009F7E06">
        <w:rPr>
          <w:szCs w:val="22"/>
        </w:rPr>
        <w:lastRenderedPageBreak/>
        <w:t>Endoxan</w:t>
      </w:r>
      <w:proofErr w:type="spellEnd"/>
      <w:r w:rsidRPr="009F7E06">
        <w:rPr>
          <w:szCs w:val="22"/>
        </w:rPr>
        <w:t xml:space="preserve"> visada vartokite tiksliai, kaip nurodė gydytojas. Jeigu abejojate, kreipkitės į gydytoją. </w:t>
      </w:r>
    </w:p>
    <w:p w14:paraId="0F36774F" w14:textId="77777777" w:rsidR="009F7E06" w:rsidRPr="009F7E06" w:rsidRDefault="009F7E06" w:rsidP="009F7E06">
      <w:pPr>
        <w:widowControl w:val="0"/>
        <w:rPr>
          <w:szCs w:val="22"/>
        </w:rPr>
      </w:pPr>
      <w:r w:rsidRPr="009F7E06">
        <w:rPr>
          <w:szCs w:val="22"/>
        </w:rPr>
        <w:t xml:space="preserve">Dozavimas nustatomas kiekvienam pacientui. </w:t>
      </w:r>
    </w:p>
    <w:p w14:paraId="378BD5CF" w14:textId="77777777" w:rsidR="009F7E06" w:rsidRPr="009F7E06" w:rsidRDefault="009F7E06" w:rsidP="009F7E06">
      <w:pPr>
        <w:pStyle w:val="Antrat6"/>
        <w:widowControl w:val="0"/>
        <w:spacing w:before="0"/>
        <w:rPr>
          <w:rFonts w:ascii="Times New Roman" w:hAnsi="Times New Roman" w:cs="Times New Roman"/>
          <w:b/>
          <w:color w:val="auto"/>
          <w:szCs w:val="22"/>
        </w:rPr>
      </w:pPr>
    </w:p>
    <w:p w14:paraId="0A964450" w14:textId="77777777" w:rsidR="009F7E06" w:rsidRPr="009F7E06" w:rsidRDefault="009F7E06" w:rsidP="009F7E06">
      <w:pPr>
        <w:pStyle w:val="Antrat6"/>
        <w:widowControl w:val="0"/>
        <w:spacing w:before="0"/>
        <w:rPr>
          <w:rFonts w:ascii="Times New Roman" w:hAnsi="Times New Roman" w:cs="Times New Roman"/>
          <w:b/>
          <w:i w:val="0"/>
          <w:color w:val="auto"/>
          <w:szCs w:val="22"/>
        </w:rPr>
      </w:pPr>
      <w:r w:rsidRPr="009F7E06">
        <w:rPr>
          <w:rFonts w:ascii="Times New Roman" w:hAnsi="Times New Roman" w:cs="Times New Roman"/>
          <w:color w:val="auto"/>
          <w:szCs w:val="22"/>
        </w:rPr>
        <w:t>Vartojimo būdas ir trukmė</w:t>
      </w:r>
    </w:p>
    <w:p w14:paraId="41C769EF" w14:textId="77777777" w:rsidR="009F7E06" w:rsidRPr="009F7E06" w:rsidRDefault="009F7E06" w:rsidP="009F7E06">
      <w:pPr>
        <w:pStyle w:val="Pagrindinistekstas"/>
        <w:widowControl w:val="0"/>
        <w:spacing w:after="0"/>
        <w:rPr>
          <w:szCs w:val="22"/>
        </w:rPr>
      </w:pPr>
      <w:r w:rsidRPr="009F7E06">
        <w:rPr>
          <w:szCs w:val="22"/>
        </w:rPr>
        <w:t xml:space="preserve">Vaistu </w:t>
      </w:r>
      <w:proofErr w:type="spellStart"/>
      <w:r w:rsidRPr="009F7E06">
        <w:rPr>
          <w:szCs w:val="22"/>
        </w:rPr>
        <w:t>Endoxan</w:t>
      </w:r>
      <w:proofErr w:type="spellEnd"/>
      <w:r w:rsidRPr="009F7E06">
        <w:rPr>
          <w:szCs w:val="22"/>
        </w:rPr>
        <w:t xml:space="preserve"> turi gydyti tik patyręs onkologas. </w:t>
      </w:r>
    </w:p>
    <w:p w14:paraId="1A37CA7F" w14:textId="77777777" w:rsidR="009F7E06" w:rsidRPr="009F7E06" w:rsidRDefault="009F7E06" w:rsidP="009F7E06">
      <w:pPr>
        <w:pStyle w:val="Pagrindinistekstas"/>
        <w:widowControl w:val="0"/>
        <w:spacing w:after="0"/>
        <w:rPr>
          <w:szCs w:val="22"/>
        </w:rPr>
      </w:pPr>
      <w:r w:rsidRPr="009F7E06">
        <w:rPr>
          <w:szCs w:val="22"/>
        </w:rPr>
        <w:t xml:space="preserve">Būtina gerti pakankamai skysčio ir vartoti apsauginių medikamentų, pvz., </w:t>
      </w:r>
      <w:proofErr w:type="spellStart"/>
      <w:r w:rsidRPr="009F7E06">
        <w:rPr>
          <w:szCs w:val="22"/>
        </w:rPr>
        <w:t>uroprotektoriaus</w:t>
      </w:r>
      <w:proofErr w:type="spellEnd"/>
      <w:r w:rsidRPr="009F7E06">
        <w:rPr>
          <w:szCs w:val="22"/>
        </w:rPr>
        <w:t xml:space="preserve"> </w:t>
      </w:r>
      <w:proofErr w:type="spellStart"/>
      <w:r w:rsidRPr="009F7E06">
        <w:rPr>
          <w:szCs w:val="22"/>
        </w:rPr>
        <w:t>mesnos</w:t>
      </w:r>
      <w:proofErr w:type="spellEnd"/>
      <w:r w:rsidRPr="009F7E06">
        <w:rPr>
          <w:szCs w:val="22"/>
        </w:rPr>
        <w:t>.</w:t>
      </w:r>
    </w:p>
    <w:p w14:paraId="6960275A" w14:textId="77777777" w:rsidR="009F7E06" w:rsidRPr="009F7E06" w:rsidRDefault="009F7E06" w:rsidP="009F7E06">
      <w:pPr>
        <w:pStyle w:val="Pagrindinistekstas"/>
        <w:spacing w:after="0"/>
        <w:rPr>
          <w:b/>
          <w:szCs w:val="22"/>
        </w:rPr>
      </w:pPr>
    </w:p>
    <w:p w14:paraId="28D290E5" w14:textId="77777777" w:rsidR="009F7E06" w:rsidRPr="009F7E06" w:rsidRDefault="009F7E06" w:rsidP="009F7E06">
      <w:pPr>
        <w:rPr>
          <w:b/>
          <w:szCs w:val="22"/>
        </w:rPr>
      </w:pPr>
      <w:r w:rsidRPr="009F7E06">
        <w:rPr>
          <w:b/>
          <w:szCs w:val="22"/>
        </w:rPr>
        <w:t xml:space="preserve">Ką daryti pavartojus per didelę </w:t>
      </w:r>
      <w:proofErr w:type="spellStart"/>
      <w:r w:rsidRPr="009F7E06">
        <w:rPr>
          <w:b/>
          <w:szCs w:val="22"/>
        </w:rPr>
        <w:t>Endoxan</w:t>
      </w:r>
      <w:proofErr w:type="spellEnd"/>
      <w:r w:rsidRPr="009F7E06">
        <w:rPr>
          <w:b/>
          <w:szCs w:val="22"/>
        </w:rPr>
        <w:t xml:space="preserve"> dozę</w:t>
      </w:r>
    </w:p>
    <w:p w14:paraId="310D7BEE" w14:textId="77777777" w:rsidR="009F7E06" w:rsidRPr="009F7E06" w:rsidRDefault="009F7E06" w:rsidP="009F7E06">
      <w:pPr>
        <w:rPr>
          <w:szCs w:val="22"/>
        </w:rPr>
      </w:pPr>
      <w:r w:rsidRPr="009F7E06">
        <w:rPr>
          <w:szCs w:val="22"/>
        </w:rPr>
        <w:t xml:space="preserve">Kadangi specifinio priešnuodžio nėra, </w:t>
      </w:r>
      <w:proofErr w:type="spellStart"/>
      <w:r w:rsidRPr="009F7E06">
        <w:rPr>
          <w:szCs w:val="22"/>
        </w:rPr>
        <w:t>ciklofosfamido</w:t>
      </w:r>
      <w:proofErr w:type="spellEnd"/>
      <w:r w:rsidRPr="009F7E06">
        <w:rPr>
          <w:szCs w:val="22"/>
        </w:rPr>
        <w:t xml:space="preserve"> kiekvieną kartą reikia vartoti labai atsargiai. </w:t>
      </w:r>
      <w:proofErr w:type="spellStart"/>
      <w:r w:rsidRPr="009F7E06">
        <w:rPr>
          <w:szCs w:val="22"/>
        </w:rPr>
        <w:t>Endoxan</w:t>
      </w:r>
      <w:proofErr w:type="spellEnd"/>
      <w:r w:rsidRPr="009F7E06">
        <w:rPr>
          <w:szCs w:val="22"/>
        </w:rPr>
        <w:t xml:space="preserve"> galima šalinti kraujo dialize, todėl perdozavus šią procedūrą būtina atlikti neatidėliojant. </w:t>
      </w:r>
    </w:p>
    <w:p w14:paraId="6D583206" w14:textId="77777777" w:rsidR="009F7E06" w:rsidRPr="009F7E06" w:rsidRDefault="009F7E06" w:rsidP="009F7E06">
      <w:pPr>
        <w:pStyle w:val="Antrat3"/>
        <w:spacing w:before="0" w:after="0"/>
        <w:rPr>
          <w:rFonts w:ascii="Times New Roman" w:hAnsi="Times New Roman" w:cs="Times New Roman"/>
          <w:color w:val="auto"/>
          <w:sz w:val="22"/>
          <w:szCs w:val="22"/>
        </w:rPr>
      </w:pPr>
    </w:p>
    <w:p w14:paraId="6B8404D7" w14:textId="77777777" w:rsidR="009F7E06" w:rsidRPr="009F7E06" w:rsidRDefault="009F7E06" w:rsidP="009F7E06">
      <w:pPr>
        <w:numPr>
          <w:ilvl w:val="12"/>
          <w:numId w:val="0"/>
        </w:numPr>
        <w:rPr>
          <w:szCs w:val="22"/>
        </w:rPr>
      </w:pPr>
    </w:p>
    <w:p w14:paraId="42BAA544" w14:textId="77777777" w:rsidR="009F7E06" w:rsidRPr="00AB0871" w:rsidRDefault="009F7E06" w:rsidP="009F7E06">
      <w:pPr>
        <w:pStyle w:val="Antrat3"/>
        <w:spacing w:before="0" w:after="0"/>
        <w:rPr>
          <w:rFonts w:ascii="Times New Roman" w:hAnsi="Times New Roman" w:cs="Times New Roman"/>
          <w:b/>
          <w:bCs/>
          <w:color w:val="auto"/>
          <w:sz w:val="22"/>
          <w:szCs w:val="22"/>
        </w:rPr>
      </w:pPr>
      <w:r w:rsidRPr="00AB0871">
        <w:rPr>
          <w:rFonts w:ascii="Times New Roman" w:hAnsi="Times New Roman" w:cs="Times New Roman"/>
          <w:b/>
          <w:bCs/>
          <w:color w:val="auto"/>
          <w:sz w:val="22"/>
          <w:szCs w:val="22"/>
        </w:rPr>
        <w:t>4.</w:t>
      </w:r>
      <w:r w:rsidRPr="00AB0871">
        <w:rPr>
          <w:rFonts w:ascii="Times New Roman" w:hAnsi="Times New Roman" w:cs="Times New Roman"/>
          <w:b/>
          <w:bCs/>
          <w:color w:val="auto"/>
          <w:sz w:val="22"/>
          <w:szCs w:val="22"/>
        </w:rPr>
        <w:tab/>
        <w:t>Galimas šalutinis poveikis</w:t>
      </w:r>
    </w:p>
    <w:p w14:paraId="0D62F09B" w14:textId="77777777" w:rsidR="009F7E06" w:rsidRPr="009F7E06" w:rsidRDefault="009F7E06" w:rsidP="009F7E06">
      <w:pPr>
        <w:autoSpaceDE w:val="0"/>
        <w:autoSpaceDN w:val="0"/>
        <w:adjustRightInd w:val="0"/>
        <w:rPr>
          <w:bCs/>
          <w:i/>
          <w:szCs w:val="22"/>
          <w:u w:val="single"/>
        </w:rPr>
      </w:pPr>
    </w:p>
    <w:p w14:paraId="27B5280D" w14:textId="77777777" w:rsidR="009F7E06" w:rsidRPr="009F7E06" w:rsidRDefault="009F7E06" w:rsidP="009F7E06">
      <w:pPr>
        <w:pStyle w:val="Pagrindinistekstas"/>
        <w:spacing w:after="0"/>
        <w:rPr>
          <w:szCs w:val="22"/>
        </w:rPr>
      </w:pPr>
      <w:proofErr w:type="spellStart"/>
      <w:r w:rsidRPr="009F7E06">
        <w:rPr>
          <w:szCs w:val="22"/>
        </w:rPr>
        <w:t>Endoxan</w:t>
      </w:r>
      <w:proofErr w:type="spellEnd"/>
      <w:r w:rsidRPr="009F7E06">
        <w:rPr>
          <w:szCs w:val="22"/>
        </w:rPr>
        <w:t>, kaip ir kiti vaistai, gali sukelti šalutinį poveikį.</w:t>
      </w:r>
    </w:p>
    <w:p w14:paraId="6BCE47F9" w14:textId="77777777" w:rsidR="009F7E06" w:rsidRPr="009F7E06" w:rsidRDefault="009F7E06" w:rsidP="009F7E06">
      <w:pPr>
        <w:widowControl w:val="0"/>
        <w:rPr>
          <w:szCs w:val="22"/>
        </w:rPr>
      </w:pPr>
      <w:proofErr w:type="spellStart"/>
      <w:r w:rsidRPr="009F7E06">
        <w:rPr>
          <w:szCs w:val="22"/>
        </w:rPr>
        <w:t>Endoksano</w:t>
      </w:r>
      <w:proofErr w:type="spellEnd"/>
      <w:r w:rsidRPr="009F7E06">
        <w:rPr>
          <w:szCs w:val="22"/>
        </w:rPr>
        <w:t xml:space="preserve"> vartojantiems ligoniams gali pasireikšti toliau išvardytas nepageidaujamas poveikis. Jis priklauso nuo dozės ir dažniausiai būna laikinas.</w:t>
      </w:r>
    </w:p>
    <w:p w14:paraId="63ABFFB6" w14:textId="77777777" w:rsidR="009F7E06" w:rsidRPr="009F7E06" w:rsidRDefault="009F7E06" w:rsidP="009F7E06">
      <w:pPr>
        <w:autoSpaceDE w:val="0"/>
        <w:autoSpaceDN w:val="0"/>
        <w:adjustRightInd w:val="0"/>
        <w:rPr>
          <w:b/>
          <w:bCs/>
          <w:szCs w:val="22"/>
        </w:rPr>
      </w:pPr>
    </w:p>
    <w:p w14:paraId="587DC474" w14:textId="77777777" w:rsidR="009F7E06" w:rsidRPr="009F7E06" w:rsidRDefault="009F7E06" w:rsidP="009F7E06">
      <w:pPr>
        <w:suppressAutoHyphens/>
        <w:rPr>
          <w:szCs w:val="22"/>
        </w:rPr>
      </w:pPr>
      <w:r w:rsidRPr="009F7E06">
        <w:rPr>
          <w:szCs w:val="22"/>
        </w:rPr>
        <w:t>Nepageidaujamų reakcijų dažnis apibūdinamas pagal toliau nurodytą skalę: labai dažnas (≥1/10); dažnas (nuo ≥1/100 iki &lt;1/10), nedažnas (nuo ≥1/1 000 iki &lt;1/100), retas (nuo ≥1/10 000– iki 1/1 000), labai retas (&lt;1/10 000), dažnis nežinomas (negali būti įvertintas pagal turimus duomenis).</w:t>
      </w:r>
    </w:p>
    <w:p w14:paraId="6BE68016" w14:textId="77777777" w:rsidR="009F7E06" w:rsidRPr="009F7E06" w:rsidRDefault="009F7E06" w:rsidP="009F7E06">
      <w:pPr>
        <w:suppressAutoHyphens/>
        <w:rPr>
          <w:szCs w:val="22"/>
          <w:vertAlign w:val="superscript"/>
        </w:rPr>
      </w:pPr>
    </w:p>
    <w:p w14:paraId="04CCC60E" w14:textId="77777777" w:rsidR="009F7E06" w:rsidRPr="009F7E06" w:rsidRDefault="009F7E06" w:rsidP="009F7E06">
      <w:pPr>
        <w:autoSpaceDE w:val="0"/>
        <w:autoSpaceDN w:val="0"/>
        <w:adjustRightInd w:val="0"/>
        <w:jc w:val="both"/>
        <w:rPr>
          <w:bCs/>
          <w:szCs w:val="22"/>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5245"/>
        <w:gridCol w:w="1843"/>
      </w:tblGrid>
      <w:tr w:rsidR="009F7E06" w:rsidRPr="009F7E06" w14:paraId="4E24BEF8" w14:textId="77777777" w:rsidTr="00F338A4">
        <w:trPr>
          <w:trHeight w:val="360"/>
        </w:trPr>
        <w:tc>
          <w:tcPr>
            <w:tcW w:w="9640" w:type="dxa"/>
            <w:gridSpan w:val="3"/>
          </w:tcPr>
          <w:p w14:paraId="3ED6B684" w14:textId="77777777" w:rsidR="009F7E06" w:rsidRPr="009F7E06" w:rsidRDefault="009F7E06" w:rsidP="009F7E06">
            <w:pPr>
              <w:tabs>
                <w:tab w:val="left" w:pos="5220"/>
                <w:tab w:val="left" w:pos="6840"/>
              </w:tabs>
              <w:autoSpaceDE w:val="0"/>
              <w:autoSpaceDN w:val="0"/>
              <w:adjustRightInd w:val="0"/>
              <w:ind w:left="142"/>
              <w:rPr>
                <w:szCs w:val="22"/>
              </w:rPr>
            </w:pPr>
            <w:r w:rsidRPr="009F7E06">
              <w:rPr>
                <w:bCs/>
                <w:szCs w:val="22"/>
              </w:rPr>
              <w:t>Nepageidaujamos reakcijos</w:t>
            </w:r>
          </w:p>
        </w:tc>
      </w:tr>
      <w:tr w:rsidR="009F7E06" w:rsidRPr="009F7E06" w14:paraId="537C0F1C" w14:textId="77777777" w:rsidTr="00F338A4">
        <w:trPr>
          <w:tblHeader/>
        </w:trPr>
        <w:tc>
          <w:tcPr>
            <w:tcW w:w="2552" w:type="dxa"/>
          </w:tcPr>
          <w:p w14:paraId="72BF01D6" w14:textId="77777777" w:rsidR="009F7E06" w:rsidRPr="009F7E06" w:rsidRDefault="009F7E06" w:rsidP="009F7E06">
            <w:pPr>
              <w:tabs>
                <w:tab w:val="left" w:pos="854"/>
              </w:tabs>
              <w:rPr>
                <w:szCs w:val="22"/>
              </w:rPr>
            </w:pPr>
            <w:r w:rsidRPr="009F7E06">
              <w:rPr>
                <w:szCs w:val="22"/>
              </w:rPr>
              <w:t xml:space="preserve">Organų </w:t>
            </w:r>
            <w:r w:rsidRPr="009F7E06">
              <w:rPr>
                <w:bCs/>
                <w:szCs w:val="22"/>
              </w:rPr>
              <w:t>sistemų klasės</w:t>
            </w:r>
          </w:p>
        </w:tc>
        <w:tc>
          <w:tcPr>
            <w:tcW w:w="5245" w:type="dxa"/>
          </w:tcPr>
          <w:p w14:paraId="24B67577" w14:textId="77777777" w:rsidR="009F7E06" w:rsidRPr="009F7E06" w:rsidRDefault="009F7E06" w:rsidP="009F7E06">
            <w:pPr>
              <w:tabs>
                <w:tab w:val="left" w:pos="854"/>
              </w:tabs>
              <w:rPr>
                <w:szCs w:val="22"/>
              </w:rPr>
            </w:pPr>
            <w:r w:rsidRPr="009F7E06">
              <w:rPr>
                <w:bCs/>
                <w:szCs w:val="22"/>
              </w:rPr>
              <w:t xml:space="preserve">Rekomenduojamas </w:t>
            </w:r>
            <w:proofErr w:type="spellStart"/>
            <w:r w:rsidRPr="009F7E06">
              <w:rPr>
                <w:bCs/>
                <w:szCs w:val="22"/>
              </w:rPr>
              <w:t>MedDRA</w:t>
            </w:r>
            <w:proofErr w:type="spellEnd"/>
            <w:r w:rsidRPr="009F7E06">
              <w:rPr>
                <w:bCs/>
                <w:szCs w:val="22"/>
              </w:rPr>
              <w:t xml:space="preserve"> terminas</w:t>
            </w:r>
          </w:p>
        </w:tc>
        <w:tc>
          <w:tcPr>
            <w:tcW w:w="1843" w:type="dxa"/>
          </w:tcPr>
          <w:p w14:paraId="06C5207D" w14:textId="77777777" w:rsidR="009F7E06" w:rsidRPr="009F7E06" w:rsidRDefault="009F7E06" w:rsidP="009F7E06">
            <w:pPr>
              <w:tabs>
                <w:tab w:val="left" w:pos="854"/>
              </w:tabs>
              <w:rPr>
                <w:bCs/>
                <w:szCs w:val="22"/>
              </w:rPr>
            </w:pPr>
            <w:r w:rsidRPr="009F7E06">
              <w:rPr>
                <w:bCs/>
                <w:szCs w:val="22"/>
              </w:rPr>
              <w:t>Dažnis</w:t>
            </w:r>
          </w:p>
        </w:tc>
      </w:tr>
      <w:tr w:rsidR="009F7E06" w:rsidRPr="009F7E06" w14:paraId="6E08E9F5" w14:textId="77777777" w:rsidTr="00F338A4">
        <w:tc>
          <w:tcPr>
            <w:tcW w:w="2552" w:type="dxa"/>
          </w:tcPr>
          <w:p w14:paraId="595C8BBF" w14:textId="77777777" w:rsidR="009F7E06" w:rsidRPr="009F7E06" w:rsidRDefault="009F7E06" w:rsidP="009F7E06">
            <w:pPr>
              <w:tabs>
                <w:tab w:val="left" w:pos="854"/>
              </w:tabs>
              <w:rPr>
                <w:i/>
                <w:caps/>
                <w:szCs w:val="22"/>
                <w:u w:val="single"/>
              </w:rPr>
            </w:pPr>
            <w:r w:rsidRPr="009F7E06">
              <w:rPr>
                <w:i/>
                <w:szCs w:val="22"/>
                <w:u w:val="single"/>
              </w:rPr>
              <w:t xml:space="preserve">Infekcijos ir </w:t>
            </w:r>
            <w:proofErr w:type="spellStart"/>
            <w:r w:rsidRPr="009F7E06">
              <w:rPr>
                <w:i/>
                <w:szCs w:val="22"/>
                <w:u w:val="single"/>
              </w:rPr>
              <w:t>infestacijos</w:t>
            </w:r>
            <w:proofErr w:type="spellEnd"/>
          </w:p>
        </w:tc>
        <w:tc>
          <w:tcPr>
            <w:tcW w:w="5245" w:type="dxa"/>
          </w:tcPr>
          <w:p w14:paraId="4E6A11C7" w14:textId="77777777" w:rsidR="009F7E06" w:rsidRPr="009F7E06" w:rsidRDefault="009F7E06" w:rsidP="009F7E06">
            <w:pPr>
              <w:rPr>
                <w:rFonts w:eastAsia="Calibri"/>
                <w:bCs/>
                <w:szCs w:val="22"/>
              </w:rPr>
            </w:pPr>
            <w:r w:rsidRPr="009F7E06">
              <w:rPr>
                <w:rFonts w:eastAsia="Calibri"/>
                <w:bCs/>
                <w:szCs w:val="22"/>
              </w:rPr>
              <w:t>Infekcijos</w:t>
            </w:r>
          </w:p>
          <w:p w14:paraId="5638CEA4" w14:textId="77777777" w:rsidR="009F7E06" w:rsidRPr="009F7E06" w:rsidRDefault="009F7E06" w:rsidP="009F7E06">
            <w:pPr>
              <w:rPr>
                <w:rFonts w:eastAsia="Calibri"/>
                <w:bCs/>
                <w:szCs w:val="22"/>
              </w:rPr>
            </w:pPr>
            <w:r w:rsidRPr="009F7E06">
              <w:rPr>
                <w:rFonts w:eastAsia="Calibri"/>
                <w:bCs/>
                <w:szCs w:val="22"/>
              </w:rPr>
              <w:t>Pneumonija</w:t>
            </w:r>
          </w:p>
          <w:p w14:paraId="5C5C5121" w14:textId="77777777" w:rsidR="009F7E06" w:rsidRPr="009F7E06" w:rsidRDefault="009F7E06" w:rsidP="009F7E06">
            <w:pPr>
              <w:rPr>
                <w:rFonts w:eastAsia="Calibri"/>
                <w:bCs/>
                <w:szCs w:val="22"/>
              </w:rPr>
            </w:pPr>
            <w:r w:rsidRPr="009F7E06">
              <w:rPr>
                <w:rFonts w:eastAsia="Calibri"/>
                <w:bCs/>
                <w:szCs w:val="22"/>
              </w:rPr>
              <w:t xml:space="preserve">Sepsis </w:t>
            </w:r>
          </w:p>
          <w:p w14:paraId="5CA139E0" w14:textId="77777777" w:rsidR="009F7E06" w:rsidRPr="009F7E06" w:rsidRDefault="009F7E06" w:rsidP="009F7E06">
            <w:pPr>
              <w:rPr>
                <w:szCs w:val="22"/>
              </w:rPr>
            </w:pPr>
            <w:r w:rsidRPr="009F7E06">
              <w:rPr>
                <w:rFonts w:eastAsia="Calibri"/>
                <w:szCs w:val="22"/>
              </w:rPr>
              <w:t>Septinis šokas</w:t>
            </w:r>
            <w:r w:rsidRPr="009F7E06">
              <w:rPr>
                <w:rFonts w:eastAsia="Calibri"/>
                <w:bCs/>
                <w:szCs w:val="22"/>
              </w:rPr>
              <w:t xml:space="preserve"> </w:t>
            </w:r>
          </w:p>
        </w:tc>
        <w:tc>
          <w:tcPr>
            <w:tcW w:w="1843" w:type="dxa"/>
          </w:tcPr>
          <w:p w14:paraId="30362CE1" w14:textId="77777777" w:rsidR="009F7E06" w:rsidRPr="009F7E06" w:rsidRDefault="009F7E06" w:rsidP="009F7E06">
            <w:pPr>
              <w:tabs>
                <w:tab w:val="left" w:pos="854"/>
              </w:tabs>
              <w:rPr>
                <w:szCs w:val="22"/>
              </w:rPr>
            </w:pPr>
            <w:r w:rsidRPr="009F7E06">
              <w:rPr>
                <w:szCs w:val="22"/>
              </w:rPr>
              <w:t>Dažnai</w:t>
            </w:r>
          </w:p>
          <w:p w14:paraId="296479CC" w14:textId="77777777" w:rsidR="009F7E06" w:rsidRPr="009F7E06" w:rsidRDefault="009F7E06" w:rsidP="009F7E06">
            <w:pPr>
              <w:tabs>
                <w:tab w:val="left" w:pos="854"/>
              </w:tabs>
              <w:rPr>
                <w:szCs w:val="22"/>
              </w:rPr>
            </w:pPr>
            <w:r w:rsidRPr="009F7E06">
              <w:rPr>
                <w:szCs w:val="22"/>
              </w:rPr>
              <w:t>Nedažnai</w:t>
            </w:r>
          </w:p>
          <w:p w14:paraId="0EA15A95" w14:textId="77777777" w:rsidR="009F7E06" w:rsidRPr="009F7E06" w:rsidRDefault="009F7E06" w:rsidP="009F7E06">
            <w:pPr>
              <w:tabs>
                <w:tab w:val="left" w:pos="854"/>
              </w:tabs>
              <w:rPr>
                <w:szCs w:val="22"/>
              </w:rPr>
            </w:pPr>
            <w:r w:rsidRPr="009F7E06">
              <w:rPr>
                <w:szCs w:val="22"/>
              </w:rPr>
              <w:t>Nedažnai</w:t>
            </w:r>
          </w:p>
          <w:p w14:paraId="5F1CC6F1" w14:textId="77777777" w:rsidR="009F7E06" w:rsidRPr="009F7E06" w:rsidRDefault="009F7E06" w:rsidP="009F7E06">
            <w:pPr>
              <w:tabs>
                <w:tab w:val="left" w:pos="854"/>
              </w:tabs>
              <w:rPr>
                <w:szCs w:val="22"/>
              </w:rPr>
            </w:pPr>
            <w:r w:rsidRPr="009F7E06">
              <w:rPr>
                <w:szCs w:val="22"/>
              </w:rPr>
              <w:t>Labai retai</w:t>
            </w:r>
          </w:p>
        </w:tc>
      </w:tr>
      <w:tr w:rsidR="009F7E06" w:rsidRPr="009F7E06" w14:paraId="5608F255" w14:textId="77777777" w:rsidTr="00F338A4">
        <w:trPr>
          <w:trHeight w:val="2257"/>
        </w:trPr>
        <w:tc>
          <w:tcPr>
            <w:tcW w:w="2552" w:type="dxa"/>
          </w:tcPr>
          <w:p w14:paraId="6704571C" w14:textId="77777777" w:rsidR="009F7E06" w:rsidRPr="009F7E06" w:rsidRDefault="009F7E06" w:rsidP="009F7E06">
            <w:pPr>
              <w:tabs>
                <w:tab w:val="left" w:pos="854"/>
              </w:tabs>
              <w:rPr>
                <w:rFonts w:eastAsia="SimSun"/>
                <w:i/>
                <w:szCs w:val="22"/>
                <w:u w:val="single"/>
              </w:rPr>
            </w:pPr>
            <w:r w:rsidRPr="009F7E06">
              <w:rPr>
                <w:i/>
                <w:szCs w:val="22"/>
                <w:u w:val="single"/>
              </w:rPr>
              <w:t>Gerybiniai, piktybiniai ir nepatikslinti navikai (įskaitant cistas ir polipus)</w:t>
            </w:r>
          </w:p>
        </w:tc>
        <w:tc>
          <w:tcPr>
            <w:tcW w:w="5245" w:type="dxa"/>
          </w:tcPr>
          <w:p w14:paraId="2C8EB7CC" w14:textId="77777777" w:rsidR="009F7E06" w:rsidRPr="009F7E06" w:rsidRDefault="009F7E06" w:rsidP="009F7E06">
            <w:pPr>
              <w:rPr>
                <w:rFonts w:eastAsia="Calibri"/>
                <w:bCs/>
                <w:szCs w:val="22"/>
              </w:rPr>
            </w:pPr>
            <w:r w:rsidRPr="009F7E06">
              <w:rPr>
                <w:rFonts w:eastAsia="Calibri"/>
                <w:bCs/>
                <w:szCs w:val="22"/>
              </w:rPr>
              <w:t xml:space="preserve">Ūminė </w:t>
            </w:r>
            <w:proofErr w:type="spellStart"/>
            <w:r w:rsidRPr="009F7E06">
              <w:rPr>
                <w:rFonts w:eastAsia="Calibri"/>
                <w:bCs/>
                <w:szCs w:val="22"/>
              </w:rPr>
              <w:t>mieloidinė</w:t>
            </w:r>
            <w:proofErr w:type="spellEnd"/>
            <w:r w:rsidRPr="009F7E06">
              <w:rPr>
                <w:rFonts w:eastAsia="Calibri"/>
                <w:bCs/>
                <w:szCs w:val="22"/>
              </w:rPr>
              <w:t xml:space="preserve"> leukemija </w:t>
            </w:r>
          </w:p>
          <w:p w14:paraId="7A2DD2CA" w14:textId="77777777" w:rsidR="009F7E06" w:rsidRPr="009F7E06" w:rsidRDefault="009F7E06" w:rsidP="009F7E06">
            <w:pPr>
              <w:rPr>
                <w:rFonts w:eastAsia="Calibri"/>
                <w:bCs/>
                <w:szCs w:val="22"/>
              </w:rPr>
            </w:pPr>
            <w:r w:rsidRPr="009F7E06">
              <w:rPr>
                <w:rFonts w:eastAsia="Calibri"/>
                <w:bCs/>
                <w:szCs w:val="22"/>
              </w:rPr>
              <w:t xml:space="preserve">Ūminė </w:t>
            </w:r>
            <w:proofErr w:type="spellStart"/>
            <w:r w:rsidRPr="009F7E06">
              <w:rPr>
                <w:rFonts w:eastAsia="Calibri"/>
                <w:bCs/>
                <w:szCs w:val="22"/>
              </w:rPr>
              <w:t>promielocitinė</w:t>
            </w:r>
            <w:proofErr w:type="spellEnd"/>
            <w:r w:rsidRPr="009F7E06">
              <w:rPr>
                <w:rFonts w:eastAsia="Calibri"/>
                <w:bCs/>
                <w:szCs w:val="22"/>
              </w:rPr>
              <w:t xml:space="preserve"> leukemija </w:t>
            </w:r>
          </w:p>
          <w:p w14:paraId="4AFC8CBD" w14:textId="77777777" w:rsidR="009F7E06" w:rsidRPr="009F7E06" w:rsidRDefault="009F7E06" w:rsidP="009F7E06">
            <w:pPr>
              <w:rPr>
                <w:rFonts w:eastAsia="Calibri"/>
                <w:bCs/>
                <w:szCs w:val="22"/>
              </w:rPr>
            </w:pPr>
            <w:proofErr w:type="spellStart"/>
            <w:r w:rsidRPr="009F7E06">
              <w:rPr>
                <w:rFonts w:eastAsia="Calibri"/>
                <w:bCs/>
                <w:szCs w:val="22"/>
              </w:rPr>
              <w:t>Mielodisplazinis</w:t>
            </w:r>
            <w:proofErr w:type="spellEnd"/>
            <w:r w:rsidRPr="009F7E06">
              <w:rPr>
                <w:rFonts w:eastAsia="Calibri"/>
                <w:bCs/>
                <w:szCs w:val="22"/>
              </w:rPr>
              <w:t xml:space="preserve"> sindromas</w:t>
            </w:r>
          </w:p>
          <w:p w14:paraId="55B00427" w14:textId="77777777" w:rsidR="009F7E06" w:rsidRPr="009F7E06" w:rsidRDefault="009F7E06" w:rsidP="009F7E06">
            <w:pPr>
              <w:rPr>
                <w:rFonts w:eastAsia="Calibri"/>
                <w:bCs/>
                <w:szCs w:val="22"/>
              </w:rPr>
            </w:pPr>
            <w:r w:rsidRPr="009F7E06">
              <w:rPr>
                <w:rFonts w:eastAsia="Calibri"/>
                <w:bCs/>
                <w:szCs w:val="22"/>
              </w:rPr>
              <w:t>Antriniai navikai</w:t>
            </w:r>
          </w:p>
          <w:p w14:paraId="5C9C2FAC" w14:textId="77777777" w:rsidR="009F7E06" w:rsidRPr="009F7E06" w:rsidRDefault="009F7E06" w:rsidP="009F7E06">
            <w:pPr>
              <w:rPr>
                <w:rFonts w:eastAsia="Calibri"/>
                <w:bCs/>
                <w:szCs w:val="22"/>
              </w:rPr>
            </w:pPr>
            <w:r w:rsidRPr="009F7E06">
              <w:rPr>
                <w:rFonts w:eastAsia="Calibri"/>
                <w:bCs/>
                <w:szCs w:val="22"/>
              </w:rPr>
              <w:t>Šlapimo pūslės vėžys</w:t>
            </w:r>
          </w:p>
          <w:p w14:paraId="6EDDBBB6" w14:textId="77777777" w:rsidR="009F7E06" w:rsidRPr="009F7E06" w:rsidRDefault="009F7E06" w:rsidP="009F7E06">
            <w:pPr>
              <w:rPr>
                <w:rFonts w:eastAsia="Calibri"/>
                <w:bCs/>
                <w:szCs w:val="22"/>
              </w:rPr>
            </w:pPr>
            <w:r w:rsidRPr="009F7E06">
              <w:rPr>
                <w:rFonts w:eastAsia="Calibri"/>
                <w:bCs/>
                <w:szCs w:val="22"/>
              </w:rPr>
              <w:t>Šlapimtakių vėžys</w:t>
            </w:r>
          </w:p>
          <w:p w14:paraId="4B773A57" w14:textId="77777777" w:rsidR="009F7E06" w:rsidRPr="009F7E06" w:rsidRDefault="009F7E06" w:rsidP="009F7E06">
            <w:pPr>
              <w:rPr>
                <w:rFonts w:eastAsia="Calibri"/>
                <w:bCs/>
                <w:szCs w:val="22"/>
              </w:rPr>
            </w:pPr>
            <w:r w:rsidRPr="009F7E06">
              <w:rPr>
                <w:rFonts w:eastAsia="Calibri"/>
                <w:szCs w:val="22"/>
              </w:rPr>
              <w:t xml:space="preserve">Naviko </w:t>
            </w:r>
            <w:proofErr w:type="spellStart"/>
            <w:r w:rsidRPr="009F7E06">
              <w:rPr>
                <w:rFonts w:eastAsia="Calibri"/>
                <w:szCs w:val="22"/>
              </w:rPr>
              <w:t>lizės</w:t>
            </w:r>
            <w:proofErr w:type="spellEnd"/>
            <w:r w:rsidRPr="009F7E06">
              <w:rPr>
                <w:rFonts w:eastAsia="Calibri"/>
                <w:szCs w:val="22"/>
              </w:rPr>
              <w:t xml:space="preserve"> (irimo) sindromas</w:t>
            </w:r>
          </w:p>
          <w:p w14:paraId="3805F3F2" w14:textId="77777777" w:rsidR="009F7E06" w:rsidRPr="009F7E06" w:rsidRDefault="009F7E06" w:rsidP="009F7E06">
            <w:pPr>
              <w:rPr>
                <w:rFonts w:eastAsia="Calibri"/>
                <w:bCs/>
                <w:szCs w:val="22"/>
              </w:rPr>
            </w:pPr>
            <w:r w:rsidRPr="009F7E06">
              <w:rPr>
                <w:rFonts w:eastAsia="Calibri"/>
                <w:bCs/>
                <w:szCs w:val="22"/>
              </w:rPr>
              <w:t xml:space="preserve">Buvusio piktybinio auglio progresavimas </w:t>
            </w:r>
          </w:p>
          <w:p w14:paraId="576C6AAC" w14:textId="77777777" w:rsidR="009F7E06" w:rsidRPr="009F7E06" w:rsidRDefault="009F7E06" w:rsidP="009F7E06">
            <w:pPr>
              <w:rPr>
                <w:rFonts w:eastAsia="Calibri"/>
                <w:bCs/>
                <w:szCs w:val="22"/>
              </w:rPr>
            </w:pPr>
            <w:r w:rsidRPr="009F7E06">
              <w:rPr>
                <w:rFonts w:eastAsia="Calibri"/>
                <w:bCs/>
                <w:szCs w:val="22"/>
              </w:rPr>
              <w:t xml:space="preserve">Ne </w:t>
            </w:r>
            <w:proofErr w:type="spellStart"/>
            <w:r w:rsidRPr="009F7E06">
              <w:rPr>
                <w:rFonts w:eastAsia="Calibri"/>
                <w:bCs/>
                <w:szCs w:val="22"/>
              </w:rPr>
              <w:t>Hodžkino</w:t>
            </w:r>
            <w:proofErr w:type="spellEnd"/>
            <w:r w:rsidRPr="009F7E06">
              <w:rPr>
                <w:rFonts w:eastAsia="Calibri"/>
                <w:bCs/>
                <w:szCs w:val="22"/>
              </w:rPr>
              <w:t xml:space="preserve"> limfoma</w:t>
            </w:r>
          </w:p>
          <w:p w14:paraId="75452791" w14:textId="77777777" w:rsidR="009F7E06" w:rsidRPr="009F7E06" w:rsidRDefault="009F7E06" w:rsidP="009F7E06">
            <w:pPr>
              <w:rPr>
                <w:rFonts w:eastAsia="Calibri"/>
                <w:bCs/>
                <w:szCs w:val="22"/>
              </w:rPr>
            </w:pPr>
            <w:r w:rsidRPr="009F7E06">
              <w:rPr>
                <w:rFonts w:eastAsia="Calibri"/>
                <w:bCs/>
                <w:szCs w:val="22"/>
              </w:rPr>
              <w:t>Sarkoma</w:t>
            </w:r>
          </w:p>
          <w:p w14:paraId="790BD2C5" w14:textId="77777777" w:rsidR="009F7E06" w:rsidRPr="009F7E06" w:rsidRDefault="009F7E06" w:rsidP="009F7E06">
            <w:pPr>
              <w:rPr>
                <w:rFonts w:eastAsia="Calibri"/>
                <w:bCs/>
                <w:szCs w:val="22"/>
              </w:rPr>
            </w:pPr>
            <w:r w:rsidRPr="009F7E06">
              <w:rPr>
                <w:rFonts w:eastAsia="Calibri"/>
                <w:bCs/>
                <w:szCs w:val="22"/>
              </w:rPr>
              <w:t>Inkstų ląstelių karcinoma</w:t>
            </w:r>
          </w:p>
          <w:p w14:paraId="55A1BB63" w14:textId="77777777" w:rsidR="009F7E06" w:rsidRPr="009F7E06" w:rsidRDefault="009F7E06" w:rsidP="009F7E06">
            <w:pPr>
              <w:rPr>
                <w:rFonts w:eastAsia="Calibri"/>
                <w:bCs/>
                <w:szCs w:val="22"/>
              </w:rPr>
            </w:pPr>
            <w:r w:rsidRPr="009F7E06">
              <w:rPr>
                <w:rFonts w:eastAsia="Calibri"/>
                <w:bCs/>
                <w:szCs w:val="22"/>
              </w:rPr>
              <w:t>Inksto geldelės vėžys</w:t>
            </w:r>
          </w:p>
          <w:p w14:paraId="389EAD7E" w14:textId="77777777" w:rsidR="009F7E06" w:rsidRPr="009F7E06" w:rsidRDefault="009F7E06" w:rsidP="009F7E06">
            <w:pPr>
              <w:rPr>
                <w:rFonts w:eastAsia="Calibri"/>
                <w:bCs/>
                <w:szCs w:val="22"/>
              </w:rPr>
            </w:pPr>
            <w:r w:rsidRPr="009F7E06">
              <w:rPr>
                <w:rFonts w:eastAsia="Calibri"/>
                <w:bCs/>
                <w:szCs w:val="22"/>
              </w:rPr>
              <w:t>Skydliaukės vėžys</w:t>
            </w:r>
          </w:p>
          <w:p w14:paraId="3A727D29" w14:textId="77777777" w:rsidR="009F7E06" w:rsidRPr="009F7E06" w:rsidRDefault="009F7E06" w:rsidP="009F7E06">
            <w:pPr>
              <w:rPr>
                <w:szCs w:val="22"/>
              </w:rPr>
            </w:pPr>
            <w:r w:rsidRPr="009F7E06">
              <w:rPr>
                <w:rFonts w:eastAsia="Calibri"/>
                <w:bCs/>
                <w:szCs w:val="22"/>
              </w:rPr>
              <w:t>Kancerogeninis poveikis vaisiui</w:t>
            </w:r>
          </w:p>
        </w:tc>
        <w:tc>
          <w:tcPr>
            <w:tcW w:w="1843" w:type="dxa"/>
          </w:tcPr>
          <w:p w14:paraId="5538652F" w14:textId="77777777" w:rsidR="009F7E06" w:rsidRPr="009F7E06" w:rsidRDefault="009F7E06" w:rsidP="009F7E06">
            <w:pPr>
              <w:tabs>
                <w:tab w:val="left" w:pos="854"/>
              </w:tabs>
              <w:rPr>
                <w:szCs w:val="22"/>
              </w:rPr>
            </w:pPr>
            <w:r w:rsidRPr="009F7E06">
              <w:rPr>
                <w:szCs w:val="22"/>
              </w:rPr>
              <w:t>Retai</w:t>
            </w:r>
          </w:p>
          <w:p w14:paraId="6F8EAD5D" w14:textId="77777777" w:rsidR="009F7E06" w:rsidRPr="009F7E06" w:rsidRDefault="009F7E06" w:rsidP="009F7E06">
            <w:pPr>
              <w:tabs>
                <w:tab w:val="left" w:pos="854"/>
              </w:tabs>
              <w:rPr>
                <w:szCs w:val="22"/>
              </w:rPr>
            </w:pPr>
            <w:r w:rsidRPr="009F7E06">
              <w:rPr>
                <w:szCs w:val="22"/>
              </w:rPr>
              <w:t>Retai</w:t>
            </w:r>
          </w:p>
          <w:p w14:paraId="4F9DBB33" w14:textId="77777777" w:rsidR="009F7E06" w:rsidRPr="009F7E06" w:rsidRDefault="009F7E06" w:rsidP="009F7E06">
            <w:pPr>
              <w:tabs>
                <w:tab w:val="left" w:pos="854"/>
              </w:tabs>
              <w:rPr>
                <w:szCs w:val="22"/>
              </w:rPr>
            </w:pPr>
            <w:r w:rsidRPr="009F7E06">
              <w:rPr>
                <w:szCs w:val="22"/>
              </w:rPr>
              <w:t>Retai</w:t>
            </w:r>
          </w:p>
          <w:p w14:paraId="71237B73" w14:textId="77777777" w:rsidR="009F7E06" w:rsidRPr="009F7E06" w:rsidRDefault="009F7E06" w:rsidP="009F7E06">
            <w:pPr>
              <w:tabs>
                <w:tab w:val="left" w:pos="854"/>
              </w:tabs>
              <w:rPr>
                <w:szCs w:val="22"/>
              </w:rPr>
            </w:pPr>
            <w:r w:rsidRPr="009F7E06">
              <w:rPr>
                <w:szCs w:val="22"/>
              </w:rPr>
              <w:t>Retai</w:t>
            </w:r>
          </w:p>
          <w:p w14:paraId="7943E881" w14:textId="77777777" w:rsidR="009F7E06" w:rsidRPr="009F7E06" w:rsidRDefault="009F7E06" w:rsidP="009F7E06">
            <w:pPr>
              <w:tabs>
                <w:tab w:val="left" w:pos="854"/>
              </w:tabs>
              <w:rPr>
                <w:szCs w:val="22"/>
              </w:rPr>
            </w:pPr>
            <w:r w:rsidRPr="009F7E06">
              <w:rPr>
                <w:szCs w:val="22"/>
              </w:rPr>
              <w:t>Retai</w:t>
            </w:r>
          </w:p>
          <w:p w14:paraId="3D3B9546" w14:textId="77777777" w:rsidR="009F7E06" w:rsidRPr="009F7E06" w:rsidRDefault="009F7E06" w:rsidP="009F7E06">
            <w:pPr>
              <w:tabs>
                <w:tab w:val="left" w:pos="854"/>
              </w:tabs>
              <w:rPr>
                <w:szCs w:val="22"/>
              </w:rPr>
            </w:pPr>
            <w:r w:rsidRPr="009F7E06">
              <w:rPr>
                <w:szCs w:val="22"/>
              </w:rPr>
              <w:t>Retai</w:t>
            </w:r>
          </w:p>
          <w:p w14:paraId="31DA7460" w14:textId="77777777" w:rsidR="009F7E06" w:rsidRPr="009F7E06" w:rsidRDefault="009F7E06" w:rsidP="009F7E06">
            <w:pPr>
              <w:tabs>
                <w:tab w:val="left" w:pos="854"/>
              </w:tabs>
              <w:rPr>
                <w:szCs w:val="22"/>
              </w:rPr>
            </w:pPr>
            <w:r w:rsidRPr="009F7E06">
              <w:rPr>
                <w:szCs w:val="22"/>
              </w:rPr>
              <w:t>Labai retai</w:t>
            </w:r>
          </w:p>
          <w:p w14:paraId="24AF4777" w14:textId="77777777" w:rsidR="009F7E06" w:rsidRPr="009F7E06" w:rsidRDefault="009F7E06" w:rsidP="009F7E06">
            <w:pPr>
              <w:tabs>
                <w:tab w:val="left" w:pos="854"/>
              </w:tabs>
              <w:rPr>
                <w:szCs w:val="22"/>
              </w:rPr>
            </w:pPr>
            <w:r w:rsidRPr="009F7E06">
              <w:rPr>
                <w:szCs w:val="22"/>
              </w:rPr>
              <w:t>Dažnis nežinomas</w:t>
            </w:r>
          </w:p>
          <w:p w14:paraId="735569BB" w14:textId="77777777" w:rsidR="009F7E06" w:rsidRPr="009F7E06" w:rsidRDefault="009F7E06" w:rsidP="009F7E06">
            <w:pPr>
              <w:tabs>
                <w:tab w:val="left" w:pos="854"/>
              </w:tabs>
              <w:rPr>
                <w:szCs w:val="22"/>
              </w:rPr>
            </w:pPr>
            <w:r w:rsidRPr="009F7E06">
              <w:rPr>
                <w:szCs w:val="22"/>
              </w:rPr>
              <w:t>Dažnis nežinomas</w:t>
            </w:r>
          </w:p>
          <w:p w14:paraId="2EC63268" w14:textId="77777777" w:rsidR="009F7E06" w:rsidRPr="009F7E06" w:rsidRDefault="009F7E06" w:rsidP="009F7E06">
            <w:pPr>
              <w:tabs>
                <w:tab w:val="left" w:pos="854"/>
              </w:tabs>
              <w:rPr>
                <w:szCs w:val="22"/>
              </w:rPr>
            </w:pPr>
            <w:r w:rsidRPr="009F7E06">
              <w:rPr>
                <w:szCs w:val="22"/>
              </w:rPr>
              <w:t>Dažnis nežinomas</w:t>
            </w:r>
          </w:p>
          <w:p w14:paraId="048882D9" w14:textId="77777777" w:rsidR="009F7E06" w:rsidRPr="009F7E06" w:rsidRDefault="009F7E06" w:rsidP="009F7E06">
            <w:pPr>
              <w:tabs>
                <w:tab w:val="left" w:pos="854"/>
              </w:tabs>
              <w:rPr>
                <w:szCs w:val="22"/>
              </w:rPr>
            </w:pPr>
            <w:r w:rsidRPr="009F7E06">
              <w:rPr>
                <w:szCs w:val="22"/>
              </w:rPr>
              <w:t>Dažnis nežinomas</w:t>
            </w:r>
          </w:p>
          <w:p w14:paraId="041061C1" w14:textId="77777777" w:rsidR="009F7E06" w:rsidRPr="009F7E06" w:rsidRDefault="009F7E06" w:rsidP="009F7E06">
            <w:pPr>
              <w:tabs>
                <w:tab w:val="left" w:pos="854"/>
              </w:tabs>
              <w:rPr>
                <w:szCs w:val="22"/>
              </w:rPr>
            </w:pPr>
            <w:r w:rsidRPr="009F7E06">
              <w:rPr>
                <w:szCs w:val="22"/>
              </w:rPr>
              <w:t>Dažnis nežinomas</w:t>
            </w:r>
          </w:p>
          <w:p w14:paraId="0382CEF5" w14:textId="77777777" w:rsidR="009F7E06" w:rsidRPr="009F7E06" w:rsidRDefault="009F7E06" w:rsidP="009F7E06">
            <w:pPr>
              <w:tabs>
                <w:tab w:val="left" w:pos="854"/>
              </w:tabs>
              <w:rPr>
                <w:szCs w:val="22"/>
              </w:rPr>
            </w:pPr>
            <w:r w:rsidRPr="009F7E06">
              <w:rPr>
                <w:szCs w:val="22"/>
              </w:rPr>
              <w:t>Dažnis nežinomas</w:t>
            </w:r>
          </w:p>
          <w:p w14:paraId="4C4A3610" w14:textId="77777777" w:rsidR="009F7E06" w:rsidRPr="009F7E06" w:rsidRDefault="009F7E06" w:rsidP="009F7E06">
            <w:pPr>
              <w:tabs>
                <w:tab w:val="left" w:pos="854"/>
              </w:tabs>
              <w:rPr>
                <w:szCs w:val="22"/>
              </w:rPr>
            </w:pPr>
            <w:r w:rsidRPr="009F7E06">
              <w:rPr>
                <w:szCs w:val="22"/>
              </w:rPr>
              <w:t>Dažnis nežinomas</w:t>
            </w:r>
          </w:p>
        </w:tc>
      </w:tr>
      <w:tr w:rsidR="009F7E06" w:rsidRPr="009F7E06" w14:paraId="7F4FD7F8" w14:textId="77777777" w:rsidTr="00F338A4">
        <w:tc>
          <w:tcPr>
            <w:tcW w:w="2552" w:type="dxa"/>
          </w:tcPr>
          <w:p w14:paraId="30457DA6" w14:textId="77777777" w:rsidR="009F7E06" w:rsidRPr="009F7E06" w:rsidRDefault="009F7E06" w:rsidP="009F7E06">
            <w:pPr>
              <w:tabs>
                <w:tab w:val="left" w:pos="854"/>
              </w:tabs>
              <w:rPr>
                <w:i/>
                <w:caps/>
                <w:szCs w:val="22"/>
                <w:u w:val="single"/>
              </w:rPr>
            </w:pPr>
            <w:r w:rsidRPr="009F7E06">
              <w:rPr>
                <w:rFonts w:eastAsia="SimSun"/>
                <w:i/>
                <w:szCs w:val="22"/>
                <w:u w:val="single"/>
              </w:rPr>
              <w:t>Kraujo ir limfinės sistemos sutrikimai</w:t>
            </w:r>
          </w:p>
        </w:tc>
        <w:tc>
          <w:tcPr>
            <w:tcW w:w="5245" w:type="dxa"/>
          </w:tcPr>
          <w:p w14:paraId="74F209D1" w14:textId="77777777" w:rsidR="009F7E06" w:rsidRPr="009F7E06" w:rsidRDefault="009F7E06" w:rsidP="009F7E06">
            <w:pPr>
              <w:rPr>
                <w:rFonts w:eastAsia="Calibri"/>
                <w:bCs/>
                <w:szCs w:val="22"/>
              </w:rPr>
            </w:pPr>
            <w:proofErr w:type="spellStart"/>
            <w:r w:rsidRPr="009F7E06">
              <w:rPr>
                <w:rFonts w:eastAsia="Calibri"/>
                <w:bCs/>
                <w:szCs w:val="22"/>
              </w:rPr>
              <w:t>Mielosupresija</w:t>
            </w:r>
            <w:proofErr w:type="spellEnd"/>
            <w:r w:rsidRPr="009F7E06">
              <w:rPr>
                <w:rFonts w:eastAsia="Calibri"/>
                <w:bCs/>
                <w:szCs w:val="22"/>
              </w:rPr>
              <w:t xml:space="preserve"> (kraujo ląstelių gamybos slopinimas kaulų čiulpuose)</w:t>
            </w:r>
          </w:p>
          <w:p w14:paraId="046F7FD4" w14:textId="77777777" w:rsidR="009F7E06" w:rsidRPr="009F7E06" w:rsidRDefault="009F7E06" w:rsidP="009F7E06">
            <w:pPr>
              <w:rPr>
                <w:rFonts w:eastAsia="Calibri"/>
                <w:bCs/>
                <w:szCs w:val="22"/>
              </w:rPr>
            </w:pPr>
            <w:proofErr w:type="spellStart"/>
            <w:r w:rsidRPr="009F7E06">
              <w:rPr>
                <w:rFonts w:eastAsia="Calibri"/>
                <w:bCs/>
                <w:szCs w:val="22"/>
              </w:rPr>
              <w:t>Leukopenija</w:t>
            </w:r>
            <w:proofErr w:type="spellEnd"/>
            <w:r w:rsidRPr="009F7E06">
              <w:rPr>
                <w:rFonts w:eastAsia="Calibri"/>
                <w:bCs/>
                <w:szCs w:val="22"/>
              </w:rPr>
              <w:t xml:space="preserve"> (baltųjų kraujo ląstelių kiekio sumažėjimas)</w:t>
            </w:r>
          </w:p>
          <w:p w14:paraId="4487A6E1" w14:textId="77777777" w:rsidR="009F7E06" w:rsidRPr="009F7E06" w:rsidRDefault="009F7E06" w:rsidP="009F7E06">
            <w:pPr>
              <w:rPr>
                <w:rFonts w:eastAsia="Calibri"/>
                <w:bCs/>
                <w:szCs w:val="22"/>
              </w:rPr>
            </w:pPr>
            <w:proofErr w:type="spellStart"/>
            <w:r w:rsidRPr="009F7E06">
              <w:rPr>
                <w:rFonts w:eastAsia="Calibri"/>
                <w:bCs/>
                <w:szCs w:val="22"/>
              </w:rPr>
              <w:t>Neutropenija</w:t>
            </w:r>
            <w:proofErr w:type="spellEnd"/>
            <w:r w:rsidRPr="009F7E06">
              <w:rPr>
                <w:rFonts w:eastAsia="Calibri"/>
                <w:bCs/>
                <w:szCs w:val="22"/>
              </w:rPr>
              <w:t xml:space="preserve"> (</w:t>
            </w:r>
            <w:proofErr w:type="spellStart"/>
            <w:r w:rsidRPr="009F7E06">
              <w:rPr>
                <w:rFonts w:eastAsia="Calibri"/>
                <w:bCs/>
                <w:szCs w:val="22"/>
              </w:rPr>
              <w:t>neutrofilų</w:t>
            </w:r>
            <w:proofErr w:type="spellEnd"/>
            <w:r w:rsidRPr="009F7E06">
              <w:rPr>
                <w:rFonts w:eastAsia="Calibri"/>
                <w:bCs/>
                <w:szCs w:val="22"/>
              </w:rPr>
              <w:t xml:space="preserve"> kiekio sumažėjimas)</w:t>
            </w:r>
          </w:p>
          <w:p w14:paraId="2319EECA" w14:textId="77777777" w:rsidR="009F7E06" w:rsidRPr="009F7E06" w:rsidRDefault="009F7E06" w:rsidP="009F7E06">
            <w:pPr>
              <w:rPr>
                <w:rFonts w:eastAsia="Calibri"/>
                <w:bCs/>
                <w:szCs w:val="22"/>
              </w:rPr>
            </w:pPr>
            <w:proofErr w:type="spellStart"/>
            <w:r w:rsidRPr="009F7E06">
              <w:rPr>
                <w:rFonts w:eastAsia="Calibri"/>
                <w:bCs/>
                <w:szCs w:val="22"/>
              </w:rPr>
              <w:t>Neutropeninis</w:t>
            </w:r>
            <w:proofErr w:type="spellEnd"/>
            <w:r w:rsidRPr="009F7E06">
              <w:rPr>
                <w:rFonts w:eastAsia="Calibri"/>
                <w:bCs/>
                <w:szCs w:val="22"/>
              </w:rPr>
              <w:t xml:space="preserve"> karščiavimas</w:t>
            </w:r>
          </w:p>
          <w:p w14:paraId="34EA882F" w14:textId="77777777" w:rsidR="009F7E06" w:rsidRPr="009F7E06" w:rsidRDefault="009F7E06" w:rsidP="009F7E06">
            <w:pPr>
              <w:rPr>
                <w:rFonts w:eastAsia="Calibri"/>
                <w:bCs/>
                <w:szCs w:val="22"/>
              </w:rPr>
            </w:pPr>
            <w:proofErr w:type="spellStart"/>
            <w:r w:rsidRPr="009F7E06">
              <w:rPr>
                <w:rFonts w:eastAsia="Calibri"/>
                <w:bCs/>
                <w:szCs w:val="22"/>
              </w:rPr>
              <w:t>Trombocitopenija</w:t>
            </w:r>
            <w:proofErr w:type="spellEnd"/>
            <w:r w:rsidRPr="009F7E06">
              <w:rPr>
                <w:rFonts w:eastAsia="Calibri"/>
                <w:bCs/>
                <w:szCs w:val="22"/>
              </w:rPr>
              <w:t xml:space="preserve"> (kraujo plokštelių kiekio sumažėjimas)</w:t>
            </w:r>
          </w:p>
          <w:p w14:paraId="247753E2" w14:textId="77777777" w:rsidR="009F7E06" w:rsidRPr="009F7E06" w:rsidRDefault="009F7E06" w:rsidP="009F7E06">
            <w:pPr>
              <w:rPr>
                <w:rFonts w:eastAsia="Calibri"/>
                <w:bCs/>
                <w:szCs w:val="22"/>
              </w:rPr>
            </w:pPr>
            <w:r w:rsidRPr="009F7E06">
              <w:rPr>
                <w:rFonts w:eastAsia="Calibri"/>
                <w:bCs/>
                <w:szCs w:val="22"/>
              </w:rPr>
              <w:t>Anemija (mažakraujystė)</w:t>
            </w:r>
          </w:p>
          <w:p w14:paraId="10D9D2A8" w14:textId="77777777" w:rsidR="009F7E06" w:rsidRPr="009F7E06" w:rsidRDefault="009F7E06" w:rsidP="009F7E06">
            <w:pPr>
              <w:rPr>
                <w:rFonts w:eastAsia="Calibri"/>
                <w:bCs/>
                <w:szCs w:val="22"/>
              </w:rPr>
            </w:pPr>
            <w:proofErr w:type="spellStart"/>
            <w:r w:rsidRPr="009F7E06">
              <w:rPr>
                <w:rFonts w:eastAsia="Calibri"/>
                <w:szCs w:val="22"/>
              </w:rPr>
              <w:t>Diseminuota</w:t>
            </w:r>
            <w:proofErr w:type="spellEnd"/>
            <w:r w:rsidRPr="009F7E06">
              <w:rPr>
                <w:rFonts w:eastAsia="Calibri"/>
                <w:szCs w:val="22"/>
              </w:rPr>
              <w:t xml:space="preserve"> </w:t>
            </w:r>
            <w:proofErr w:type="spellStart"/>
            <w:r w:rsidRPr="009F7E06">
              <w:rPr>
                <w:rFonts w:eastAsia="Calibri"/>
                <w:szCs w:val="22"/>
              </w:rPr>
              <w:t>intravaskulinė</w:t>
            </w:r>
            <w:proofErr w:type="spellEnd"/>
            <w:r w:rsidRPr="009F7E06">
              <w:rPr>
                <w:rFonts w:eastAsia="Calibri"/>
                <w:szCs w:val="22"/>
              </w:rPr>
              <w:t xml:space="preserve"> </w:t>
            </w:r>
            <w:proofErr w:type="spellStart"/>
            <w:r w:rsidRPr="009F7E06">
              <w:rPr>
                <w:rFonts w:eastAsia="Calibri"/>
                <w:szCs w:val="22"/>
              </w:rPr>
              <w:t>koaguliacija</w:t>
            </w:r>
            <w:proofErr w:type="spellEnd"/>
          </w:p>
          <w:p w14:paraId="0F732A6F" w14:textId="77777777" w:rsidR="009F7E06" w:rsidRPr="009F7E06" w:rsidRDefault="009F7E06" w:rsidP="009F7E06">
            <w:pPr>
              <w:rPr>
                <w:rFonts w:eastAsia="Calibri"/>
                <w:bCs/>
                <w:szCs w:val="22"/>
              </w:rPr>
            </w:pPr>
            <w:r w:rsidRPr="009F7E06">
              <w:rPr>
                <w:rFonts w:eastAsia="Calibri"/>
                <w:bCs/>
                <w:szCs w:val="22"/>
              </w:rPr>
              <w:t xml:space="preserve">Hemolizinis </w:t>
            </w:r>
            <w:proofErr w:type="spellStart"/>
            <w:r w:rsidRPr="009F7E06">
              <w:rPr>
                <w:rFonts w:eastAsia="Calibri"/>
                <w:bCs/>
                <w:szCs w:val="22"/>
              </w:rPr>
              <w:t>ureminis</w:t>
            </w:r>
            <w:proofErr w:type="spellEnd"/>
            <w:r w:rsidRPr="009F7E06">
              <w:rPr>
                <w:rFonts w:eastAsia="Calibri"/>
                <w:bCs/>
                <w:szCs w:val="22"/>
              </w:rPr>
              <w:t xml:space="preserve"> sindromas </w:t>
            </w:r>
          </w:p>
          <w:p w14:paraId="502FAF07" w14:textId="77777777" w:rsidR="009F7E06" w:rsidRPr="009F7E06" w:rsidRDefault="009F7E06" w:rsidP="009F7E06">
            <w:pPr>
              <w:rPr>
                <w:rFonts w:eastAsia="Calibri"/>
                <w:bCs/>
                <w:szCs w:val="22"/>
              </w:rPr>
            </w:pPr>
            <w:proofErr w:type="spellStart"/>
            <w:r w:rsidRPr="009F7E06">
              <w:rPr>
                <w:rFonts w:eastAsia="Calibri"/>
                <w:bCs/>
                <w:szCs w:val="22"/>
              </w:rPr>
              <w:lastRenderedPageBreak/>
              <w:t>Pancitopenija</w:t>
            </w:r>
            <w:proofErr w:type="spellEnd"/>
            <w:r w:rsidRPr="009F7E06">
              <w:rPr>
                <w:rFonts w:eastAsia="Calibri"/>
                <w:bCs/>
                <w:szCs w:val="22"/>
              </w:rPr>
              <w:t xml:space="preserve"> (kraujo ląstelių trūkumas)</w:t>
            </w:r>
          </w:p>
          <w:p w14:paraId="505A7D0E" w14:textId="77777777" w:rsidR="009F7E06" w:rsidRPr="009F7E06" w:rsidRDefault="009F7E06" w:rsidP="009F7E06">
            <w:pPr>
              <w:rPr>
                <w:rFonts w:eastAsia="Calibri"/>
                <w:bCs/>
                <w:szCs w:val="22"/>
              </w:rPr>
            </w:pPr>
            <w:proofErr w:type="spellStart"/>
            <w:r w:rsidRPr="009F7E06">
              <w:rPr>
                <w:rFonts w:eastAsia="Calibri"/>
                <w:bCs/>
                <w:szCs w:val="22"/>
              </w:rPr>
              <w:t>Agranulocitozė</w:t>
            </w:r>
            <w:proofErr w:type="spellEnd"/>
            <w:r w:rsidRPr="009F7E06">
              <w:rPr>
                <w:rFonts w:eastAsia="Calibri"/>
                <w:bCs/>
                <w:szCs w:val="22"/>
              </w:rPr>
              <w:t xml:space="preserve"> (</w:t>
            </w:r>
            <w:proofErr w:type="spellStart"/>
            <w:r w:rsidRPr="009F7E06">
              <w:rPr>
                <w:rFonts w:eastAsia="Calibri"/>
                <w:bCs/>
                <w:szCs w:val="22"/>
              </w:rPr>
              <w:t>granulocitų</w:t>
            </w:r>
            <w:proofErr w:type="spellEnd"/>
            <w:r w:rsidRPr="009F7E06">
              <w:rPr>
                <w:rFonts w:eastAsia="Calibri"/>
                <w:bCs/>
                <w:szCs w:val="22"/>
              </w:rPr>
              <w:t xml:space="preserve"> nebuvimas)</w:t>
            </w:r>
          </w:p>
          <w:p w14:paraId="3A7C4FF0" w14:textId="77777777" w:rsidR="009F7E06" w:rsidRPr="009F7E06" w:rsidRDefault="009F7E06" w:rsidP="009F7E06">
            <w:pPr>
              <w:rPr>
                <w:rFonts w:eastAsia="Calibri"/>
                <w:bCs/>
                <w:szCs w:val="22"/>
              </w:rPr>
            </w:pPr>
            <w:proofErr w:type="spellStart"/>
            <w:r w:rsidRPr="009F7E06">
              <w:rPr>
                <w:rFonts w:eastAsia="Calibri"/>
                <w:bCs/>
                <w:szCs w:val="22"/>
              </w:rPr>
              <w:t>Granulocitopenija</w:t>
            </w:r>
            <w:proofErr w:type="spellEnd"/>
            <w:r w:rsidRPr="009F7E06">
              <w:rPr>
                <w:rFonts w:eastAsia="Calibri"/>
                <w:bCs/>
                <w:szCs w:val="22"/>
              </w:rPr>
              <w:t xml:space="preserve"> (</w:t>
            </w:r>
            <w:proofErr w:type="spellStart"/>
            <w:r w:rsidRPr="009F7E06">
              <w:rPr>
                <w:rFonts w:eastAsia="Calibri"/>
                <w:bCs/>
                <w:szCs w:val="22"/>
              </w:rPr>
              <w:t>granulocitų</w:t>
            </w:r>
            <w:proofErr w:type="spellEnd"/>
            <w:r w:rsidRPr="009F7E06">
              <w:rPr>
                <w:rFonts w:eastAsia="Calibri"/>
                <w:bCs/>
                <w:szCs w:val="22"/>
              </w:rPr>
              <w:t xml:space="preserve"> kiekio sumažėjimas)</w:t>
            </w:r>
          </w:p>
          <w:p w14:paraId="4E137976" w14:textId="77777777" w:rsidR="009F7E06" w:rsidRPr="009F7E06" w:rsidRDefault="009F7E06" w:rsidP="009F7E06">
            <w:pPr>
              <w:rPr>
                <w:rFonts w:eastAsia="Calibri"/>
                <w:bCs/>
                <w:szCs w:val="22"/>
              </w:rPr>
            </w:pPr>
            <w:proofErr w:type="spellStart"/>
            <w:r w:rsidRPr="009F7E06">
              <w:rPr>
                <w:rFonts w:eastAsia="Calibri"/>
                <w:bCs/>
                <w:szCs w:val="22"/>
              </w:rPr>
              <w:t>Limfopenija</w:t>
            </w:r>
            <w:proofErr w:type="spellEnd"/>
            <w:r w:rsidRPr="009F7E06">
              <w:rPr>
                <w:rFonts w:eastAsia="Calibri"/>
                <w:bCs/>
                <w:szCs w:val="22"/>
              </w:rPr>
              <w:t xml:space="preserve"> (limfocitų kiekio sumažėjimas)</w:t>
            </w:r>
          </w:p>
          <w:p w14:paraId="5C278473" w14:textId="77777777" w:rsidR="009F7E06" w:rsidRPr="009F7E06" w:rsidRDefault="009F7E06" w:rsidP="009F7E06">
            <w:pPr>
              <w:rPr>
                <w:szCs w:val="22"/>
              </w:rPr>
            </w:pPr>
            <w:r w:rsidRPr="009F7E06">
              <w:rPr>
                <w:rFonts w:eastAsia="Calibri"/>
                <w:bCs/>
                <w:szCs w:val="22"/>
              </w:rPr>
              <w:t>Hemoglobino kiekio sumažėjimas</w:t>
            </w:r>
          </w:p>
        </w:tc>
        <w:tc>
          <w:tcPr>
            <w:tcW w:w="1843" w:type="dxa"/>
          </w:tcPr>
          <w:p w14:paraId="73110EC9" w14:textId="77777777" w:rsidR="009F7E06" w:rsidRPr="009F7E06" w:rsidRDefault="009F7E06" w:rsidP="009F7E06">
            <w:pPr>
              <w:tabs>
                <w:tab w:val="left" w:pos="854"/>
              </w:tabs>
              <w:rPr>
                <w:szCs w:val="22"/>
              </w:rPr>
            </w:pPr>
            <w:r w:rsidRPr="009F7E06">
              <w:rPr>
                <w:szCs w:val="22"/>
              </w:rPr>
              <w:lastRenderedPageBreak/>
              <w:t>Labai dažnai</w:t>
            </w:r>
          </w:p>
          <w:p w14:paraId="70711B25" w14:textId="77777777" w:rsidR="009F7E06" w:rsidRPr="009F7E06" w:rsidRDefault="009F7E06" w:rsidP="009F7E06">
            <w:pPr>
              <w:tabs>
                <w:tab w:val="left" w:pos="854"/>
              </w:tabs>
              <w:rPr>
                <w:szCs w:val="22"/>
              </w:rPr>
            </w:pPr>
          </w:p>
          <w:p w14:paraId="3E2B4A76" w14:textId="77777777" w:rsidR="009F7E06" w:rsidRPr="009F7E06" w:rsidRDefault="009F7E06" w:rsidP="009F7E06">
            <w:pPr>
              <w:tabs>
                <w:tab w:val="left" w:pos="854"/>
              </w:tabs>
              <w:rPr>
                <w:szCs w:val="22"/>
              </w:rPr>
            </w:pPr>
            <w:r w:rsidRPr="009F7E06">
              <w:rPr>
                <w:szCs w:val="22"/>
              </w:rPr>
              <w:t>Labai dažnai</w:t>
            </w:r>
          </w:p>
          <w:p w14:paraId="1DD459A0" w14:textId="77777777" w:rsidR="009F7E06" w:rsidRPr="009F7E06" w:rsidRDefault="009F7E06" w:rsidP="009F7E06">
            <w:pPr>
              <w:tabs>
                <w:tab w:val="left" w:pos="854"/>
              </w:tabs>
              <w:rPr>
                <w:szCs w:val="22"/>
              </w:rPr>
            </w:pPr>
            <w:r w:rsidRPr="009F7E06">
              <w:rPr>
                <w:szCs w:val="22"/>
              </w:rPr>
              <w:t>Labai dažnai</w:t>
            </w:r>
          </w:p>
          <w:p w14:paraId="767F10E9" w14:textId="77777777" w:rsidR="009F7E06" w:rsidRPr="009F7E06" w:rsidRDefault="009F7E06" w:rsidP="009F7E06">
            <w:pPr>
              <w:tabs>
                <w:tab w:val="left" w:pos="854"/>
              </w:tabs>
              <w:rPr>
                <w:szCs w:val="22"/>
              </w:rPr>
            </w:pPr>
            <w:r w:rsidRPr="009F7E06">
              <w:rPr>
                <w:szCs w:val="22"/>
              </w:rPr>
              <w:t>Dažnai</w:t>
            </w:r>
          </w:p>
          <w:p w14:paraId="03B8A6EC" w14:textId="77777777" w:rsidR="009F7E06" w:rsidRPr="009F7E06" w:rsidRDefault="009F7E06" w:rsidP="009F7E06">
            <w:pPr>
              <w:tabs>
                <w:tab w:val="left" w:pos="854"/>
              </w:tabs>
              <w:rPr>
                <w:szCs w:val="22"/>
              </w:rPr>
            </w:pPr>
            <w:r w:rsidRPr="009F7E06">
              <w:rPr>
                <w:szCs w:val="22"/>
              </w:rPr>
              <w:t>Dažnis nežinomas</w:t>
            </w:r>
          </w:p>
          <w:p w14:paraId="5DE84AFA" w14:textId="77777777" w:rsidR="009F7E06" w:rsidRPr="009F7E06" w:rsidRDefault="009F7E06" w:rsidP="009F7E06">
            <w:pPr>
              <w:tabs>
                <w:tab w:val="left" w:pos="854"/>
              </w:tabs>
              <w:rPr>
                <w:szCs w:val="22"/>
              </w:rPr>
            </w:pPr>
            <w:r w:rsidRPr="009F7E06">
              <w:rPr>
                <w:szCs w:val="22"/>
              </w:rPr>
              <w:t>Dažnis nežinomas</w:t>
            </w:r>
          </w:p>
          <w:p w14:paraId="33914F35" w14:textId="77777777" w:rsidR="009F7E06" w:rsidRPr="009F7E06" w:rsidRDefault="009F7E06" w:rsidP="009F7E06">
            <w:pPr>
              <w:tabs>
                <w:tab w:val="left" w:pos="854"/>
              </w:tabs>
              <w:rPr>
                <w:szCs w:val="22"/>
              </w:rPr>
            </w:pPr>
            <w:r w:rsidRPr="009F7E06">
              <w:rPr>
                <w:szCs w:val="22"/>
              </w:rPr>
              <w:t>Labai retai</w:t>
            </w:r>
          </w:p>
          <w:p w14:paraId="68987DCB" w14:textId="77777777" w:rsidR="009F7E06" w:rsidRPr="009F7E06" w:rsidRDefault="009F7E06" w:rsidP="009F7E06">
            <w:pPr>
              <w:tabs>
                <w:tab w:val="left" w:pos="854"/>
              </w:tabs>
              <w:rPr>
                <w:szCs w:val="22"/>
              </w:rPr>
            </w:pPr>
            <w:r w:rsidRPr="009F7E06">
              <w:rPr>
                <w:szCs w:val="22"/>
              </w:rPr>
              <w:t>Dažnis nežinomas</w:t>
            </w:r>
          </w:p>
          <w:p w14:paraId="3D1EB0E9" w14:textId="77777777" w:rsidR="009F7E06" w:rsidRPr="009F7E06" w:rsidRDefault="009F7E06" w:rsidP="009F7E06">
            <w:pPr>
              <w:tabs>
                <w:tab w:val="left" w:pos="854"/>
              </w:tabs>
              <w:rPr>
                <w:szCs w:val="22"/>
              </w:rPr>
            </w:pPr>
            <w:r w:rsidRPr="009F7E06">
              <w:rPr>
                <w:szCs w:val="22"/>
              </w:rPr>
              <w:lastRenderedPageBreak/>
              <w:t>Dažnis nežinomas</w:t>
            </w:r>
          </w:p>
          <w:p w14:paraId="5D759E27" w14:textId="77777777" w:rsidR="009F7E06" w:rsidRPr="009F7E06" w:rsidRDefault="009F7E06" w:rsidP="009F7E06">
            <w:pPr>
              <w:tabs>
                <w:tab w:val="left" w:pos="854"/>
              </w:tabs>
              <w:rPr>
                <w:szCs w:val="22"/>
              </w:rPr>
            </w:pPr>
            <w:r w:rsidRPr="009F7E06">
              <w:rPr>
                <w:szCs w:val="22"/>
              </w:rPr>
              <w:t>Dažnis nežinomas</w:t>
            </w:r>
          </w:p>
          <w:p w14:paraId="04413143" w14:textId="77777777" w:rsidR="009F7E06" w:rsidRPr="009F7E06" w:rsidRDefault="009F7E06" w:rsidP="009F7E06">
            <w:pPr>
              <w:tabs>
                <w:tab w:val="left" w:pos="854"/>
              </w:tabs>
              <w:rPr>
                <w:szCs w:val="22"/>
              </w:rPr>
            </w:pPr>
            <w:r w:rsidRPr="009F7E06">
              <w:rPr>
                <w:szCs w:val="22"/>
              </w:rPr>
              <w:t>Dažnis nežinomas</w:t>
            </w:r>
          </w:p>
          <w:p w14:paraId="540B8AD1" w14:textId="77777777" w:rsidR="009F7E06" w:rsidRPr="009F7E06" w:rsidRDefault="009F7E06" w:rsidP="009F7E06">
            <w:pPr>
              <w:tabs>
                <w:tab w:val="left" w:pos="854"/>
              </w:tabs>
              <w:rPr>
                <w:szCs w:val="22"/>
              </w:rPr>
            </w:pPr>
            <w:r w:rsidRPr="009F7E06">
              <w:rPr>
                <w:szCs w:val="22"/>
              </w:rPr>
              <w:t>Dažnis nežinomas</w:t>
            </w:r>
          </w:p>
          <w:p w14:paraId="59D94599" w14:textId="77777777" w:rsidR="009F7E06" w:rsidRPr="009F7E06" w:rsidRDefault="009F7E06" w:rsidP="009F7E06">
            <w:pPr>
              <w:tabs>
                <w:tab w:val="left" w:pos="854"/>
              </w:tabs>
              <w:rPr>
                <w:szCs w:val="22"/>
              </w:rPr>
            </w:pPr>
            <w:r w:rsidRPr="009F7E06">
              <w:rPr>
                <w:szCs w:val="22"/>
              </w:rPr>
              <w:t>Dažnis nežinomas</w:t>
            </w:r>
          </w:p>
        </w:tc>
      </w:tr>
      <w:tr w:rsidR="009F7E06" w:rsidRPr="009F7E06" w14:paraId="13185690" w14:textId="77777777" w:rsidTr="00F338A4">
        <w:tc>
          <w:tcPr>
            <w:tcW w:w="2552" w:type="dxa"/>
          </w:tcPr>
          <w:p w14:paraId="351D39AF" w14:textId="77777777" w:rsidR="009F7E06" w:rsidRPr="009F7E06" w:rsidRDefault="009F7E06" w:rsidP="009F7E06">
            <w:pPr>
              <w:tabs>
                <w:tab w:val="left" w:pos="854"/>
              </w:tabs>
              <w:rPr>
                <w:rFonts w:eastAsia="SimSun"/>
                <w:i/>
                <w:szCs w:val="22"/>
                <w:u w:val="single"/>
              </w:rPr>
            </w:pPr>
            <w:r w:rsidRPr="009F7E06">
              <w:rPr>
                <w:rFonts w:eastAsia="Calibri"/>
                <w:i/>
                <w:szCs w:val="22"/>
                <w:u w:val="single"/>
              </w:rPr>
              <w:lastRenderedPageBreak/>
              <w:t>Imuninės sistemos sutrikimai</w:t>
            </w:r>
          </w:p>
        </w:tc>
        <w:tc>
          <w:tcPr>
            <w:tcW w:w="5245" w:type="dxa"/>
          </w:tcPr>
          <w:p w14:paraId="3D3ABA54" w14:textId="77777777" w:rsidR="009F7E06" w:rsidRPr="009F7E06" w:rsidRDefault="009F7E06" w:rsidP="009F7E06">
            <w:pPr>
              <w:rPr>
                <w:rFonts w:eastAsia="Calibri"/>
                <w:bCs/>
                <w:szCs w:val="22"/>
              </w:rPr>
            </w:pPr>
            <w:r w:rsidRPr="009F7E06">
              <w:rPr>
                <w:rFonts w:eastAsia="Calibri"/>
                <w:bCs/>
                <w:szCs w:val="22"/>
              </w:rPr>
              <w:t>Imuninės sistemos slopinimas</w:t>
            </w:r>
          </w:p>
          <w:p w14:paraId="110AF47F" w14:textId="77777777" w:rsidR="009F7E06" w:rsidRPr="009F7E06" w:rsidRDefault="009F7E06" w:rsidP="009F7E06">
            <w:pPr>
              <w:rPr>
                <w:rFonts w:eastAsia="Calibri"/>
                <w:bCs/>
                <w:szCs w:val="22"/>
              </w:rPr>
            </w:pPr>
            <w:r w:rsidRPr="009F7E06">
              <w:rPr>
                <w:rFonts w:eastAsia="Calibri"/>
                <w:bCs/>
                <w:szCs w:val="22"/>
              </w:rPr>
              <w:t xml:space="preserve">Anafilaksinės / </w:t>
            </w:r>
            <w:proofErr w:type="spellStart"/>
            <w:r w:rsidRPr="009F7E06">
              <w:rPr>
                <w:rFonts w:eastAsia="Calibri"/>
                <w:bCs/>
                <w:szCs w:val="22"/>
              </w:rPr>
              <w:t>anafilaktoidinės</w:t>
            </w:r>
            <w:proofErr w:type="spellEnd"/>
            <w:r w:rsidRPr="009F7E06">
              <w:rPr>
                <w:rFonts w:eastAsia="Calibri"/>
                <w:bCs/>
                <w:szCs w:val="22"/>
              </w:rPr>
              <w:t xml:space="preserve"> reakcijos </w:t>
            </w:r>
          </w:p>
          <w:p w14:paraId="6C5266A7" w14:textId="77777777" w:rsidR="009F7E06" w:rsidRPr="009F7E06" w:rsidRDefault="009F7E06" w:rsidP="009F7E06">
            <w:pPr>
              <w:rPr>
                <w:szCs w:val="22"/>
              </w:rPr>
            </w:pPr>
            <w:r w:rsidRPr="009F7E06">
              <w:rPr>
                <w:rFonts w:eastAsia="Calibri"/>
                <w:bCs/>
                <w:szCs w:val="22"/>
              </w:rPr>
              <w:t xml:space="preserve">Padidėjusio jautrumo reakcijos </w:t>
            </w:r>
            <w:r w:rsidRPr="009F7E06">
              <w:rPr>
                <w:rFonts w:eastAsia="Calibri"/>
                <w:szCs w:val="22"/>
              </w:rPr>
              <w:t>Anafilaksinis šokas</w:t>
            </w:r>
          </w:p>
        </w:tc>
        <w:tc>
          <w:tcPr>
            <w:tcW w:w="1843" w:type="dxa"/>
          </w:tcPr>
          <w:p w14:paraId="30390F8D" w14:textId="77777777" w:rsidR="009F7E06" w:rsidRPr="009F7E06" w:rsidRDefault="009F7E06" w:rsidP="009F7E06">
            <w:pPr>
              <w:tabs>
                <w:tab w:val="left" w:pos="854"/>
              </w:tabs>
              <w:rPr>
                <w:szCs w:val="22"/>
              </w:rPr>
            </w:pPr>
            <w:r w:rsidRPr="009F7E06">
              <w:rPr>
                <w:szCs w:val="22"/>
              </w:rPr>
              <w:t>Labai dažnai</w:t>
            </w:r>
          </w:p>
          <w:p w14:paraId="181669DE" w14:textId="77777777" w:rsidR="009F7E06" w:rsidRPr="009F7E06" w:rsidRDefault="009F7E06" w:rsidP="009F7E06">
            <w:pPr>
              <w:tabs>
                <w:tab w:val="left" w:pos="854"/>
              </w:tabs>
              <w:rPr>
                <w:szCs w:val="22"/>
              </w:rPr>
            </w:pPr>
            <w:r w:rsidRPr="009F7E06">
              <w:rPr>
                <w:szCs w:val="22"/>
              </w:rPr>
              <w:t>Nedažnai</w:t>
            </w:r>
          </w:p>
          <w:p w14:paraId="2EE834BA" w14:textId="77777777" w:rsidR="009F7E06" w:rsidRPr="009F7E06" w:rsidRDefault="009F7E06" w:rsidP="009F7E06">
            <w:pPr>
              <w:tabs>
                <w:tab w:val="left" w:pos="854"/>
              </w:tabs>
              <w:rPr>
                <w:szCs w:val="22"/>
              </w:rPr>
            </w:pPr>
            <w:r w:rsidRPr="009F7E06">
              <w:rPr>
                <w:szCs w:val="22"/>
              </w:rPr>
              <w:t>Nedažnai</w:t>
            </w:r>
          </w:p>
          <w:p w14:paraId="1D3B9D90" w14:textId="77777777" w:rsidR="009F7E06" w:rsidRPr="009F7E06" w:rsidRDefault="009F7E06" w:rsidP="009F7E06">
            <w:pPr>
              <w:tabs>
                <w:tab w:val="left" w:pos="854"/>
              </w:tabs>
              <w:rPr>
                <w:szCs w:val="22"/>
              </w:rPr>
            </w:pPr>
            <w:r w:rsidRPr="009F7E06">
              <w:rPr>
                <w:szCs w:val="22"/>
              </w:rPr>
              <w:t>Labai retai</w:t>
            </w:r>
          </w:p>
        </w:tc>
      </w:tr>
      <w:tr w:rsidR="009F7E06" w:rsidRPr="009F7E06" w14:paraId="3617FC1F" w14:textId="77777777" w:rsidTr="00F338A4">
        <w:tc>
          <w:tcPr>
            <w:tcW w:w="2552" w:type="dxa"/>
          </w:tcPr>
          <w:p w14:paraId="27BD7D19" w14:textId="77777777" w:rsidR="009F7E06" w:rsidRPr="009F7E06" w:rsidRDefault="009F7E06" w:rsidP="009F7E06">
            <w:pPr>
              <w:tabs>
                <w:tab w:val="left" w:pos="854"/>
              </w:tabs>
              <w:rPr>
                <w:i/>
                <w:caps/>
                <w:szCs w:val="22"/>
                <w:u w:val="single"/>
              </w:rPr>
            </w:pPr>
            <w:r w:rsidRPr="009F7E06">
              <w:rPr>
                <w:rFonts w:eastAsia="Calibri"/>
                <w:i/>
                <w:szCs w:val="22"/>
                <w:u w:val="single"/>
              </w:rPr>
              <w:t>Endokrininiai sutrikimai</w:t>
            </w:r>
          </w:p>
        </w:tc>
        <w:tc>
          <w:tcPr>
            <w:tcW w:w="5245" w:type="dxa"/>
          </w:tcPr>
          <w:p w14:paraId="2B74F70F" w14:textId="77777777" w:rsidR="009F7E06" w:rsidRPr="009F7E06" w:rsidRDefault="009F7E06" w:rsidP="009F7E06">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9F7E06">
              <w:rPr>
                <w:rFonts w:ascii="Times New Roman" w:hAnsi="Times New Roman"/>
                <w:szCs w:val="22"/>
                <w:lang w:val="lt-LT"/>
              </w:rPr>
              <w:t xml:space="preserve">Ovuliacijos sutrikimai </w:t>
            </w:r>
          </w:p>
          <w:p w14:paraId="4136BF29" w14:textId="77777777" w:rsidR="009F7E06" w:rsidRPr="009F7E06" w:rsidRDefault="009F7E06" w:rsidP="009F7E06">
            <w:pPr>
              <w:rPr>
                <w:szCs w:val="22"/>
              </w:rPr>
            </w:pPr>
            <w:r w:rsidRPr="009F7E06">
              <w:rPr>
                <w:szCs w:val="22"/>
              </w:rPr>
              <w:t>Sumažėjęs moteriškų lytinių hormonų kiekis</w:t>
            </w:r>
          </w:p>
          <w:p w14:paraId="6C505106" w14:textId="77777777" w:rsidR="009F7E06" w:rsidRPr="009F7E06" w:rsidRDefault="009F7E06" w:rsidP="009F7E06">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9F7E06">
              <w:rPr>
                <w:rFonts w:ascii="Times New Roman" w:hAnsi="Times New Roman"/>
                <w:szCs w:val="22"/>
                <w:lang w:val="lt-LT"/>
              </w:rPr>
              <w:t>Negrįžtamieji ovuliacijos sutrikimai</w:t>
            </w:r>
            <w:r w:rsidRPr="009F7E06">
              <w:rPr>
                <w:rFonts w:ascii="Times New Roman" w:eastAsia="Calibri" w:hAnsi="Times New Roman"/>
                <w:bCs/>
                <w:szCs w:val="22"/>
                <w:lang w:val="lt-LT"/>
              </w:rPr>
              <w:t xml:space="preserve"> </w:t>
            </w:r>
            <w:r w:rsidRPr="009F7E06">
              <w:rPr>
                <w:rFonts w:ascii="Times New Roman" w:eastAsia="Calibri" w:hAnsi="Times New Roman"/>
                <w:szCs w:val="22"/>
                <w:lang w:val="lt-LT"/>
              </w:rPr>
              <w:t xml:space="preserve">Nepakankamos </w:t>
            </w:r>
            <w:proofErr w:type="spellStart"/>
            <w:r w:rsidRPr="009F7E06">
              <w:rPr>
                <w:rFonts w:ascii="Times New Roman" w:eastAsia="Calibri" w:hAnsi="Times New Roman"/>
                <w:szCs w:val="22"/>
                <w:lang w:val="lt-LT"/>
              </w:rPr>
              <w:t>antidiuretinio</w:t>
            </w:r>
            <w:proofErr w:type="spellEnd"/>
            <w:r w:rsidRPr="009F7E06">
              <w:rPr>
                <w:rFonts w:ascii="Times New Roman" w:eastAsia="Calibri" w:hAnsi="Times New Roman"/>
                <w:szCs w:val="22"/>
                <w:lang w:val="lt-LT"/>
              </w:rPr>
              <w:t xml:space="preserve"> hormono sekrecijos sindromas</w:t>
            </w:r>
            <w:r w:rsidRPr="009F7E06">
              <w:rPr>
                <w:rFonts w:ascii="Times New Roman" w:eastAsia="Calibri" w:hAnsi="Times New Roman"/>
                <w:bCs/>
                <w:szCs w:val="22"/>
                <w:lang w:val="lt-LT"/>
              </w:rPr>
              <w:t xml:space="preserve"> </w:t>
            </w:r>
          </w:p>
          <w:p w14:paraId="604137CF" w14:textId="77777777" w:rsidR="009F7E06" w:rsidRPr="009F7E06" w:rsidRDefault="009F7E06" w:rsidP="009F7E06">
            <w:pPr>
              <w:rPr>
                <w:szCs w:val="22"/>
              </w:rPr>
            </w:pPr>
            <w:r w:rsidRPr="009F7E06">
              <w:rPr>
                <w:rFonts w:eastAsia="Calibri"/>
                <w:bCs/>
                <w:szCs w:val="22"/>
              </w:rPr>
              <w:t>Intoksikacija vandeniu</w:t>
            </w:r>
          </w:p>
        </w:tc>
        <w:tc>
          <w:tcPr>
            <w:tcW w:w="1843" w:type="dxa"/>
          </w:tcPr>
          <w:p w14:paraId="4106D7F1" w14:textId="77777777" w:rsidR="009F7E06" w:rsidRPr="009F7E06" w:rsidRDefault="009F7E06" w:rsidP="009F7E06">
            <w:pPr>
              <w:tabs>
                <w:tab w:val="left" w:pos="854"/>
              </w:tabs>
              <w:rPr>
                <w:szCs w:val="22"/>
              </w:rPr>
            </w:pPr>
            <w:r w:rsidRPr="009F7E06">
              <w:rPr>
                <w:szCs w:val="22"/>
              </w:rPr>
              <w:t>Nedažnai</w:t>
            </w:r>
          </w:p>
          <w:p w14:paraId="3E9706ED" w14:textId="77777777" w:rsidR="009F7E06" w:rsidRPr="009F7E06" w:rsidRDefault="009F7E06" w:rsidP="009F7E06">
            <w:pPr>
              <w:tabs>
                <w:tab w:val="left" w:pos="854"/>
              </w:tabs>
              <w:rPr>
                <w:szCs w:val="22"/>
              </w:rPr>
            </w:pPr>
            <w:r w:rsidRPr="009F7E06">
              <w:rPr>
                <w:szCs w:val="22"/>
              </w:rPr>
              <w:t>Nedažnai</w:t>
            </w:r>
          </w:p>
          <w:p w14:paraId="42F18BC9" w14:textId="77777777" w:rsidR="009F7E06" w:rsidRPr="009F7E06" w:rsidRDefault="009F7E06" w:rsidP="009F7E06">
            <w:pPr>
              <w:tabs>
                <w:tab w:val="left" w:pos="854"/>
              </w:tabs>
              <w:rPr>
                <w:szCs w:val="22"/>
              </w:rPr>
            </w:pPr>
          </w:p>
          <w:p w14:paraId="478C881E" w14:textId="77777777" w:rsidR="009F7E06" w:rsidRPr="009F7E06" w:rsidRDefault="009F7E06" w:rsidP="009F7E06">
            <w:pPr>
              <w:tabs>
                <w:tab w:val="left" w:pos="854"/>
              </w:tabs>
              <w:rPr>
                <w:szCs w:val="22"/>
              </w:rPr>
            </w:pPr>
            <w:r w:rsidRPr="009F7E06">
              <w:rPr>
                <w:szCs w:val="22"/>
              </w:rPr>
              <w:t xml:space="preserve">Retai </w:t>
            </w:r>
          </w:p>
          <w:p w14:paraId="754EC887" w14:textId="77777777" w:rsidR="009F7E06" w:rsidRPr="009F7E06" w:rsidRDefault="009F7E06" w:rsidP="009F7E06">
            <w:pPr>
              <w:tabs>
                <w:tab w:val="left" w:pos="854"/>
              </w:tabs>
              <w:rPr>
                <w:szCs w:val="22"/>
              </w:rPr>
            </w:pPr>
            <w:r w:rsidRPr="009F7E06">
              <w:rPr>
                <w:szCs w:val="22"/>
              </w:rPr>
              <w:t>Labai retai</w:t>
            </w:r>
          </w:p>
          <w:p w14:paraId="6A6FD6E1" w14:textId="77777777" w:rsidR="009F7E06" w:rsidRPr="009F7E06" w:rsidRDefault="009F7E06" w:rsidP="009F7E06">
            <w:pPr>
              <w:tabs>
                <w:tab w:val="left" w:pos="854"/>
              </w:tabs>
              <w:rPr>
                <w:szCs w:val="22"/>
              </w:rPr>
            </w:pPr>
          </w:p>
          <w:p w14:paraId="5F936F0C" w14:textId="77777777" w:rsidR="009F7E06" w:rsidRPr="009F7E06" w:rsidRDefault="009F7E06" w:rsidP="009F7E06">
            <w:pPr>
              <w:tabs>
                <w:tab w:val="left" w:pos="854"/>
              </w:tabs>
              <w:rPr>
                <w:szCs w:val="22"/>
              </w:rPr>
            </w:pPr>
            <w:r w:rsidRPr="009F7E06">
              <w:rPr>
                <w:szCs w:val="22"/>
              </w:rPr>
              <w:t xml:space="preserve">Dažnis nežinomas </w:t>
            </w:r>
          </w:p>
        </w:tc>
      </w:tr>
      <w:tr w:rsidR="009F7E06" w:rsidRPr="009F7E06" w14:paraId="540984A1" w14:textId="77777777" w:rsidTr="00F338A4">
        <w:tc>
          <w:tcPr>
            <w:tcW w:w="2552" w:type="dxa"/>
          </w:tcPr>
          <w:p w14:paraId="51300628" w14:textId="77777777" w:rsidR="009F7E06" w:rsidRPr="009F7E06" w:rsidRDefault="009F7E06" w:rsidP="009F7E06">
            <w:pPr>
              <w:tabs>
                <w:tab w:val="left" w:pos="854"/>
              </w:tabs>
              <w:rPr>
                <w:i/>
                <w:caps/>
                <w:szCs w:val="22"/>
                <w:u w:val="single"/>
              </w:rPr>
            </w:pPr>
            <w:r w:rsidRPr="009F7E06">
              <w:rPr>
                <w:rFonts w:eastAsia="Calibri"/>
                <w:i/>
                <w:szCs w:val="22"/>
                <w:u w:val="single"/>
              </w:rPr>
              <w:t>Metabolizmo ir mitybos sutrikimai</w:t>
            </w:r>
          </w:p>
        </w:tc>
        <w:tc>
          <w:tcPr>
            <w:tcW w:w="5245" w:type="dxa"/>
          </w:tcPr>
          <w:p w14:paraId="3A68FEA7" w14:textId="77777777" w:rsidR="009F7E06" w:rsidRPr="009F7E06" w:rsidRDefault="009F7E06" w:rsidP="009F7E06">
            <w:pPr>
              <w:tabs>
                <w:tab w:val="left" w:pos="854"/>
              </w:tabs>
              <w:rPr>
                <w:rFonts w:eastAsia="Calibri"/>
                <w:bCs/>
                <w:szCs w:val="22"/>
              </w:rPr>
            </w:pPr>
            <w:r w:rsidRPr="009F7E06">
              <w:rPr>
                <w:rFonts w:eastAsia="Calibri"/>
                <w:bCs/>
                <w:szCs w:val="22"/>
              </w:rPr>
              <w:t>Anoreksija</w:t>
            </w:r>
          </w:p>
          <w:p w14:paraId="68FE2980" w14:textId="77777777" w:rsidR="009F7E06" w:rsidRPr="009F7E06" w:rsidRDefault="009F7E06" w:rsidP="009F7E06">
            <w:pPr>
              <w:rPr>
                <w:rFonts w:eastAsia="Calibri"/>
                <w:bCs/>
                <w:szCs w:val="22"/>
              </w:rPr>
            </w:pPr>
            <w:proofErr w:type="spellStart"/>
            <w:r w:rsidRPr="009F7E06">
              <w:rPr>
                <w:rFonts w:eastAsia="Calibri"/>
                <w:bCs/>
                <w:szCs w:val="22"/>
              </w:rPr>
              <w:t>Hiponatremija</w:t>
            </w:r>
            <w:proofErr w:type="spellEnd"/>
            <w:r w:rsidRPr="009F7E06">
              <w:rPr>
                <w:rFonts w:eastAsia="Calibri"/>
                <w:bCs/>
                <w:szCs w:val="22"/>
              </w:rPr>
              <w:t xml:space="preserve"> (sumažėjęs natrio kiekis kraujyje)</w:t>
            </w:r>
          </w:p>
          <w:p w14:paraId="798B15B9" w14:textId="77777777" w:rsidR="009F7E06" w:rsidRPr="009F7E06" w:rsidRDefault="009F7E06" w:rsidP="009F7E06">
            <w:pPr>
              <w:rPr>
                <w:rFonts w:eastAsia="Calibri"/>
                <w:bCs/>
                <w:szCs w:val="22"/>
              </w:rPr>
            </w:pPr>
            <w:r w:rsidRPr="009F7E06">
              <w:rPr>
                <w:rFonts w:eastAsia="Calibri"/>
                <w:bCs/>
                <w:szCs w:val="22"/>
              </w:rPr>
              <w:t>Skysčių sulaikymas</w:t>
            </w:r>
          </w:p>
          <w:p w14:paraId="67CD4E92" w14:textId="77777777" w:rsidR="009F7E06" w:rsidRPr="009F7E06" w:rsidRDefault="009F7E06" w:rsidP="009F7E06">
            <w:pPr>
              <w:tabs>
                <w:tab w:val="left" w:pos="854"/>
              </w:tabs>
              <w:rPr>
                <w:rFonts w:eastAsia="Calibri"/>
                <w:bCs/>
                <w:szCs w:val="22"/>
              </w:rPr>
            </w:pPr>
            <w:proofErr w:type="spellStart"/>
            <w:r w:rsidRPr="009F7E06">
              <w:rPr>
                <w:rFonts w:eastAsia="Calibri"/>
                <w:bCs/>
                <w:szCs w:val="22"/>
              </w:rPr>
              <w:t>Dehidracija</w:t>
            </w:r>
            <w:proofErr w:type="spellEnd"/>
            <w:r w:rsidRPr="009F7E06">
              <w:rPr>
                <w:rFonts w:eastAsia="Calibri"/>
                <w:bCs/>
                <w:szCs w:val="22"/>
              </w:rPr>
              <w:t xml:space="preserve"> (skysčių netekimas)</w:t>
            </w:r>
          </w:p>
          <w:p w14:paraId="4A4C1453" w14:textId="77777777" w:rsidR="009F7E06" w:rsidRPr="009F7E06" w:rsidRDefault="009F7E06" w:rsidP="009F7E06">
            <w:pPr>
              <w:tabs>
                <w:tab w:val="left" w:pos="854"/>
              </w:tabs>
              <w:rPr>
                <w:rFonts w:eastAsia="Calibri"/>
                <w:bCs/>
                <w:szCs w:val="22"/>
              </w:rPr>
            </w:pPr>
            <w:r w:rsidRPr="009F7E06">
              <w:rPr>
                <w:rFonts w:eastAsia="Calibri"/>
                <w:bCs/>
                <w:szCs w:val="22"/>
              </w:rPr>
              <w:t xml:space="preserve">Padidėjęs gliukozės kiekis kraujyje </w:t>
            </w:r>
          </w:p>
          <w:p w14:paraId="63B49376" w14:textId="77777777" w:rsidR="009F7E06" w:rsidRPr="009F7E06" w:rsidRDefault="009F7E06" w:rsidP="009F7E06">
            <w:pPr>
              <w:tabs>
                <w:tab w:val="left" w:pos="854"/>
              </w:tabs>
              <w:rPr>
                <w:szCs w:val="22"/>
              </w:rPr>
            </w:pPr>
            <w:r w:rsidRPr="009F7E06">
              <w:rPr>
                <w:rFonts w:eastAsia="Calibri"/>
                <w:bCs/>
                <w:szCs w:val="22"/>
              </w:rPr>
              <w:t xml:space="preserve">Sumažėjęs gliukozės kiekis kraujyje </w:t>
            </w:r>
          </w:p>
        </w:tc>
        <w:tc>
          <w:tcPr>
            <w:tcW w:w="1843" w:type="dxa"/>
          </w:tcPr>
          <w:p w14:paraId="2189F182" w14:textId="77777777" w:rsidR="009F7E06" w:rsidRPr="009F7E06" w:rsidRDefault="009F7E06" w:rsidP="009F7E06">
            <w:pPr>
              <w:tabs>
                <w:tab w:val="left" w:pos="854"/>
              </w:tabs>
              <w:rPr>
                <w:szCs w:val="22"/>
              </w:rPr>
            </w:pPr>
            <w:r w:rsidRPr="009F7E06">
              <w:rPr>
                <w:szCs w:val="22"/>
              </w:rPr>
              <w:t>Nedažnai</w:t>
            </w:r>
          </w:p>
          <w:p w14:paraId="4402C152" w14:textId="77777777" w:rsidR="009F7E06" w:rsidRPr="009F7E06" w:rsidRDefault="009F7E06" w:rsidP="009F7E06">
            <w:pPr>
              <w:tabs>
                <w:tab w:val="left" w:pos="854"/>
              </w:tabs>
              <w:rPr>
                <w:szCs w:val="22"/>
              </w:rPr>
            </w:pPr>
            <w:r w:rsidRPr="009F7E06">
              <w:rPr>
                <w:szCs w:val="22"/>
              </w:rPr>
              <w:t xml:space="preserve">Labai retai </w:t>
            </w:r>
          </w:p>
          <w:p w14:paraId="38BF505D" w14:textId="77777777" w:rsidR="009F7E06" w:rsidRPr="009F7E06" w:rsidRDefault="009F7E06" w:rsidP="009F7E06">
            <w:pPr>
              <w:tabs>
                <w:tab w:val="left" w:pos="854"/>
              </w:tabs>
              <w:rPr>
                <w:szCs w:val="22"/>
              </w:rPr>
            </w:pPr>
            <w:r w:rsidRPr="009F7E06">
              <w:rPr>
                <w:szCs w:val="22"/>
              </w:rPr>
              <w:t xml:space="preserve">Labai retai </w:t>
            </w:r>
          </w:p>
          <w:p w14:paraId="1E7AD701" w14:textId="77777777" w:rsidR="009F7E06" w:rsidRPr="009F7E06" w:rsidRDefault="009F7E06" w:rsidP="009F7E06">
            <w:pPr>
              <w:tabs>
                <w:tab w:val="left" w:pos="854"/>
              </w:tabs>
              <w:rPr>
                <w:szCs w:val="22"/>
              </w:rPr>
            </w:pPr>
            <w:r w:rsidRPr="009F7E06">
              <w:rPr>
                <w:szCs w:val="22"/>
              </w:rPr>
              <w:t>Retai</w:t>
            </w:r>
          </w:p>
          <w:p w14:paraId="69970552" w14:textId="77777777" w:rsidR="009F7E06" w:rsidRPr="009F7E06" w:rsidRDefault="009F7E06" w:rsidP="009F7E06">
            <w:pPr>
              <w:tabs>
                <w:tab w:val="left" w:pos="854"/>
              </w:tabs>
              <w:rPr>
                <w:szCs w:val="22"/>
              </w:rPr>
            </w:pPr>
            <w:r w:rsidRPr="009F7E06">
              <w:rPr>
                <w:szCs w:val="22"/>
              </w:rPr>
              <w:t>Dažnis nežinomas</w:t>
            </w:r>
          </w:p>
          <w:p w14:paraId="61B41153" w14:textId="77777777" w:rsidR="009F7E06" w:rsidRPr="009F7E06" w:rsidRDefault="009F7E06" w:rsidP="009F7E06">
            <w:pPr>
              <w:tabs>
                <w:tab w:val="left" w:pos="854"/>
              </w:tabs>
              <w:rPr>
                <w:szCs w:val="22"/>
              </w:rPr>
            </w:pPr>
            <w:r w:rsidRPr="009F7E06">
              <w:rPr>
                <w:szCs w:val="22"/>
              </w:rPr>
              <w:t xml:space="preserve">Dažnis nežinomas </w:t>
            </w:r>
          </w:p>
        </w:tc>
      </w:tr>
      <w:tr w:rsidR="009F7E06" w:rsidRPr="009F7E06" w14:paraId="7007C35F" w14:textId="77777777" w:rsidTr="00F338A4">
        <w:tc>
          <w:tcPr>
            <w:tcW w:w="2552" w:type="dxa"/>
          </w:tcPr>
          <w:p w14:paraId="0C31E869" w14:textId="77777777" w:rsidR="009F7E06" w:rsidRPr="009F7E06" w:rsidRDefault="009F7E06" w:rsidP="009F7E06">
            <w:pPr>
              <w:tabs>
                <w:tab w:val="left" w:pos="854"/>
              </w:tabs>
              <w:rPr>
                <w:i/>
                <w:caps/>
                <w:szCs w:val="22"/>
                <w:u w:val="single"/>
              </w:rPr>
            </w:pPr>
            <w:r w:rsidRPr="009F7E06">
              <w:rPr>
                <w:rFonts w:eastAsia="Calibri"/>
                <w:i/>
                <w:szCs w:val="22"/>
                <w:u w:val="single"/>
              </w:rPr>
              <w:t>Psichikos sutrikimai</w:t>
            </w:r>
          </w:p>
        </w:tc>
        <w:tc>
          <w:tcPr>
            <w:tcW w:w="5245" w:type="dxa"/>
          </w:tcPr>
          <w:p w14:paraId="71ADC867" w14:textId="77777777" w:rsidR="009F7E06" w:rsidRPr="009F7E06" w:rsidRDefault="009F7E06" w:rsidP="009F7E06">
            <w:pPr>
              <w:tabs>
                <w:tab w:val="left" w:pos="854"/>
              </w:tabs>
              <w:rPr>
                <w:szCs w:val="22"/>
              </w:rPr>
            </w:pPr>
            <w:r w:rsidRPr="009F7E06">
              <w:rPr>
                <w:rFonts w:eastAsia="Calibri"/>
                <w:bCs/>
                <w:szCs w:val="22"/>
              </w:rPr>
              <w:t>Konfūzija (sumišimas)</w:t>
            </w:r>
          </w:p>
        </w:tc>
        <w:tc>
          <w:tcPr>
            <w:tcW w:w="1843" w:type="dxa"/>
          </w:tcPr>
          <w:p w14:paraId="32EE0377" w14:textId="77777777" w:rsidR="009F7E06" w:rsidRPr="009F7E06" w:rsidRDefault="009F7E06" w:rsidP="009F7E06">
            <w:pPr>
              <w:tabs>
                <w:tab w:val="left" w:pos="854"/>
              </w:tabs>
              <w:rPr>
                <w:szCs w:val="22"/>
              </w:rPr>
            </w:pPr>
            <w:r w:rsidRPr="009F7E06">
              <w:rPr>
                <w:szCs w:val="22"/>
              </w:rPr>
              <w:t>Labai retai</w:t>
            </w:r>
          </w:p>
        </w:tc>
      </w:tr>
      <w:tr w:rsidR="009F7E06" w:rsidRPr="009F7E06" w14:paraId="1C12B6F3" w14:textId="77777777" w:rsidTr="00F338A4">
        <w:tc>
          <w:tcPr>
            <w:tcW w:w="2552" w:type="dxa"/>
          </w:tcPr>
          <w:p w14:paraId="74DEF6DD" w14:textId="77777777" w:rsidR="009F7E06" w:rsidRPr="009F7E06" w:rsidRDefault="009F7E06" w:rsidP="009F7E06">
            <w:pPr>
              <w:tabs>
                <w:tab w:val="left" w:pos="854"/>
              </w:tabs>
              <w:rPr>
                <w:i/>
                <w:caps/>
                <w:szCs w:val="22"/>
                <w:u w:val="single"/>
              </w:rPr>
            </w:pPr>
            <w:r w:rsidRPr="009F7E06">
              <w:rPr>
                <w:rFonts w:eastAsia="Calibri"/>
                <w:i/>
                <w:szCs w:val="22"/>
                <w:u w:val="single"/>
              </w:rPr>
              <w:t>Nervų sistemos sutrikimai</w:t>
            </w:r>
          </w:p>
        </w:tc>
        <w:tc>
          <w:tcPr>
            <w:tcW w:w="5245" w:type="dxa"/>
          </w:tcPr>
          <w:p w14:paraId="28B17718" w14:textId="77777777" w:rsidR="009F7E06" w:rsidRPr="009F7E06" w:rsidRDefault="009F7E06" w:rsidP="009F7E06">
            <w:pPr>
              <w:rPr>
                <w:rFonts w:eastAsia="Calibri"/>
                <w:bCs/>
                <w:szCs w:val="22"/>
              </w:rPr>
            </w:pPr>
            <w:r w:rsidRPr="009F7E06">
              <w:rPr>
                <w:rFonts w:eastAsia="Calibri"/>
                <w:bCs/>
                <w:szCs w:val="22"/>
              </w:rPr>
              <w:t>Periferinė neuropatija (nervų sutrikimas)</w:t>
            </w:r>
          </w:p>
          <w:p w14:paraId="3B32A278" w14:textId="77777777" w:rsidR="009F7E06" w:rsidRPr="009F7E06" w:rsidRDefault="009F7E06" w:rsidP="009F7E06">
            <w:pPr>
              <w:rPr>
                <w:rFonts w:eastAsia="Calibri"/>
                <w:bCs/>
                <w:szCs w:val="22"/>
              </w:rPr>
            </w:pPr>
            <w:r w:rsidRPr="009F7E06">
              <w:rPr>
                <w:rFonts w:eastAsia="Calibri"/>
                <w:bCs/>
                <w:szCs w:val="22"/>
              </w:rPr>
              <w:t>Polineuropatija</w:t>
            </w:r>
          </w:p>
          <w:p w14:paraId="208FABC3" w14:textId="77777777" w:rsidR="009F7E06" w:rsidRPr="009F7E06" w:rsidRDefault="009F7E06" w:rsidP="009F7E06">
            <w:pPr>
              <w:rPr>
                <w:rFonts w:eastAsia="Calibri"/>
                <w:bCs/>
                <w:szCs w:val="22"/>
              </w:rPr>
            </w:pPr>
            <w:r w:rsidRPr="009F7E06">
              <w:rPr>
                <w:rFonts w:eastAsia="Calibri"/>
                <w:bCs/>
                <w:szCs w:val="22"/>
              </w:rPr>
              <w:t>Neuralgija (nervų sutrikimo sukelti skausmai)</w:t>
            </w:r>
          </w:p>
          <w:p w14:paraId="42BD2D55" w14:textId="77777777" w:rsidR="009F7E06" w:rsidRPr="009F7E06" w:rsidRDefault="009F7E06" w:rsidP="009F7E06">
            <w:pPr>
              <w:rPr>
                <w:rFonts w:eastAsia="Calibri"/>
                <w:szCs w:val="22"/>
              </w:rPr>
            </w:pPr>
            <w:r w:rsidRPr="009F7E06">
              <w:rPr>
                <w:rFonts w:eastAsia="Calibri"/>
                <w:szCs w:val="22"/>
              </w:rPr>
              <w:t>Konvulsijos</w:t>
            </w:r>
          </w:p>
          <w:p w14:paraId="6E80F962" w14:textId="77777777" w:rsidR="009F7E06" w:rsidRPr="009F7E06" w:rsidRDefault="009F7E06" w:rsidP="009F7E06">
            <w:pPr>
              <w:tabs>
                <w:tab w:val="left" w:pos="854"/>
              </w:tabs>
              <w:rPr>
                <w:rFonts w:eastAsia="Calibri"/>
                <w:bCs/>
                <w:szCs w:val="22"/>
              </w:rPr>
            </w:pPr>
            <w:proofErr w:type="spellStart"/>
            <w:r w:rsidRPr="009F7E06">
              <w:rPr>
                <w:rFonts w:eastAsia="Calibri"/>
                <w:bCs/>
                <w:szCs w:val="22"/>
              </w:rPr>
              <w:t>Disgeuzija</w:t>
            </w:r>
            <w:proofErr w:type="spellEnd"/>
            <w:r w:rsidRPr="009F7E06">
              <w:rPr>
                <w:rFonts w:eastAsia="Calibri"/>
                <w:bCs/>
                <w:szCs w:val="22"/>
              </w:rPr>
              <w:t xml:space="preserve"> (skonio sutrikimas)</w:t>
            </w:r>
          </w:p>
          <w:p w14:paraId="64EC06D5" w14:textId="77777777" w:rsidR="009F7E06" w:rsidRPr="009F7E06" w:rsidRDefault="009F7E06" w:rsidP="009F7E06">
            <w:pPr>
              <w:tabs>
                <w:tab w:val="left" w:pos="854"/>
              </w:tabs>
              <w:rPr>
                <w:rFonts w:eastAsia="Calibri"/>
                <w:bCs/>
                <w:szCs w:val="22"/>
              </w:rPr>
            </w:pPr>
            <w:proofErr w:type="spellStart"/>
            <w:r w:rsidRPr="009F7E06">
              <w:rPr>
                <w:rFonts w:eastAsia="Calibri"/>
                <w:bCs/>
                <w:szCs w:val="22"/>
              </w:rPr>
              <w:t>Hipogeuzija</w:t>
            </w:r>
            <w:proofErr w:type="spellEnd"/>
            <w:r w:rsidRPr="009F7E06">
              <w:rPr>
                <w:rFonts w:eastAsia="Calibri"/>
                <w:bCs/>
                <w:szCs w:val="22"/>
              </w:rPr>
              <w:t xml:space="preserve"> (susilpnėjęs skonio jutimas)</w:t>
            </w:r>
          </w:p>
          <w:p w14:paraId="4DCEF850" w14:textId="77777777" w:rsidR="009F7E06" w:rsidRPr="009F7E06" w:rsidRDefault="009F7E06" w:rsidP="009F7E06">
            <w:pPr>
              <w:rPr>
                <w:rFonts w:eastAsia="Calibri"/>
                <w:bCs/>
                <w:szCs w:val="22"/>
              </w:rPr>
            </w:pPr>
            <w:r w:rsidRPr="009F7E06">
              <w:rPr>
                <w:rFonts w:eastAsia="Calibri"/>
                <w:bCs/>
                <w:szCs w:val="22"/>
              </w:rPr>
              <w:t>Svaigulys</w:t>
            </w:r>
          </w:p>
          <w:p w14:paraId="1818F439" w14:textId="77777777" w:rsidR="009F7E06" w:rsidRPr="009F7E06" w:rsidRDefault="009F7E06" w:rsidP="009F7E06">
            <w:pPr>
              <w:rPr>
                <w:rFonts w:eastAsia="Calibri"/>
                <w:bCs/>
                <w:szCs w:val="22"/>
              </w:rPr>
            </w:pPr>
            <w:proofErr w:type="spellStart"/>
            <w:r w:rsidRPr="009F7E06">
              <w:rPr>
                <w:szCs w:val="22"/>
              </w:rPr>
              <w:t>Hepatinė</w:t>
            </w:r>
            <w:proofErr w:type="spellEnd"/>
            <w:r w:rsidRPr="009F7E06">
              <w:rPr>
                <w:szCs w:val="22"/>
              </w:rPr>
              <w:t xml:space="preserve"> </w:t>
            </w:r>
            <w:proofErr w:type="spellStart"/>
            <w:r w:rsidRPr="009F7E06">
              <w:rPr>
                <w:szCs w:val="22"/>
              </w:rPr>
              <w:t>encefalopatija</w:t>
            </w:r>
            <w:proofErr w:type="spellEnd"/>
            <w:r w:rsidRPr="009F7E06">
              <w:rPr>
                <w:rFonts w:eastAsia="Calibri"/>
                <w:szCs w:val="22"/>
              </w:rPr>
              <w:t xml:space="preserve"> (sutrikusi galvos smegenų veikla dėl kepenų sutrikimo)</w:t>
            </w:r>
          </w:p>
          <w:p w14:paraId="105DFC69" w14:textId="77777777" w:rsidR="009F7E06" w:rsidRPr="009F7E06" w:rsidRDefault="009F7E06" w:rsidP="009F7E06">
            <w:pPr>
              <w:rPr>
                <w:rFonts w:eastAsia="Calibri"/>
                <w:bCs/>
                <w:szCs w:val="22"/>
              </w:rPr>
            </w:pPr>
            <w:proofErr w:type="spellStart"/>
            <w:r w:rsidRPr="009F7E06">
              <w:rPr>
                <w:rFonts w:eastAsia="Calibri"/>
                <w:bCs/>
                <w:szCs w:val="22"/>
              </w:rPr>
              <w:t>Parestezija</w:t>
            </w:r>
            <w:proofErr w:type="spellEnd"/>
            <w:r w:rsidRPr="009F7E06">
              <w:rPr>
                <w:rFonts w:eastAsia="Calibri"/>
                <w:bCs/>
                <w:szCs w:val="22"/>
              </w:rPr>
              <w:t xml:space="preserve"> („tirpimo“ pojūtis)</w:t>
            </w:r>
          </w:p>
          <w:p w14:paraId="00A9097C" w14:textId="77777777" w:rsidR="009F7E06" w:rsidRPr="009F7E06" w:rsidRDefault="009F7E06" w:rsidP="009F7E06">
            <w:pPr>
              <w:rPr>
                <w:rFonts w:eastAsia="Calibri"/>
                <w:bCs/>
                <w:szCs w:val="22"/>
              </w:rPr>
            </w:pPr>
            <w:r w:rsidRPr="009F7E06">
              <w:rPr>
                <w:rFonts w:eastAsia="Calibri"/>
                <w:bCs/>
                <w:szCs w:val="22"/>
              </w:rPr>
              <w:t xml:space="preserve">Grįžtamasis užpakalinės </w:t>
            </w:r>
            <w:proofErr w:type="spellStart"/>
            <w:r w:rsidRPr="009F7E06">
              <w:rPr>
                <w:rFonts w:eastAsia="Calibri"/>
                <w:bCs/>
                <w:szCs w:val="22"/>
              </w:rPr>
              <w:t>leukoencefalopatijos</w:t>
            </w:r>
            <w:proofErr w:type="spellEnd"/>
            <w:r w:rsidRPr="009F7E06">
              <w:rPr>
                <w:rFonts w:eastAsia="Calibri"/>
                <w:bCs/>
                <w:szCs w:val="22"/>
              </w:rPr>
              <w:t xml:space="preserve"> sindromas </w:t>
            </w:r>
            <w:proofErr w:type="spellStart"/>
            <w:r w:rsidRPr="009F7E06">
              <w:rPr>
                <w:rFonts w:eastAsia="Calibri"/>
                <w:bCs/>
                <w:szCs w:val="22"/>
              </w:rPr>
              <w:t>Mielopatija</w:t>
            </w:r>
            <w:proofErr w:type="spellEnd"/>
            <w:r w:rsidRPr="009F7E06">
              <w:rPr>
                <w:rFonts w:eastAsia="Calibri"/>
                <w:bCs/>
                <w:szCs w:val="22"/>
              </w:rPr>
              <w:t xml:space="preserve"> (nugaros smegenų liga)</w:t>
            </w:r>
          </w:p>
          <w:p w14:paraId="6FDD9C81" w14:textId="77777777" w:rsidR="009F7E06" w:rsidRPr="009F7E06" w:rsidRDefault="009F7E06" w:rsidP="009F7E06">
            <w:pPr>
              <w:rPr>
                <w:rFonts w:eastAsia="Calibri"/>
                <w:bCs/>
                <w:szCs w:val="22"/>
              </w:rPr>
            </w:pPr>
            <w:proofErr w:type="spellStart"/>
            <w:r w:rsidRPr="009F7E06">
              <w:rPr>
                <w:rFonts w:eastAsia="Calibri"/>
                <w:bCs/>
                <w:szCs w:val="22"/>
              </w:rPr>
              <w:t>Dizestezija</w:t>
            </w:r>
            <w:proofErr w:type="spellEnd"/>
            <w:r w:rsidRPr="009F7E06">
              <w:rPr>
                <w:rFonts w:eastAsia="Calibri"/>
                <w:bCs/>
                <w:szCs w:val="22"/>
              </w:rPr>
              <w:t xml:space="preserve"> (sutrikęs jutimas)</w:t>
            </w:r>
          </w:p>
          <w:p w14:paraId="23CA057D" w14:textId="77777777" w:rsidR="009F7E06" w:rsidRPr="009F7E06" w:rsidRDefault="009F7E06" w:rsidP="009F7E06">
            <w:pPr>
              <w:rPr>
                <w:rFonts w:eastAsia="Calibri"/>
                <w:bCs/>
                <w:szCs w:val="22"/>
              </w:rPr>
            </w:pPr>
            <w:proofErr w:type="spellStart"/>
            <w:r w:rsidRPr="009F7E06">
              <w:rPr>
                <w:rFonts w:eastAsia="Calibri"/>
                <w:bCs/>
                <w:szCs w:val="22"/>
              </w:rPr>
              <w:t>Hipestezija</w:t>
            </w:r>
            <w:proofErr w:type="spellEnd"/>
            <w:r w:rsidRPr="009F7E06">
              <w:rPr>
                <w:rFonts w:eastAsia="Calibri"/>
                <w:bCs/>
                <w:szCs w:val="22"/>
              </w:rPr>
              <w:t xml:space="preserve"> (susilpnėjęs jutimas)</w:t>
            </w:r>
          </w:p>
          <w:p w14:paraId="18415EC2" w14:textId="77777777" w:rsidR="009F7E06" w:rsidRPr="009F7E06" w:rsidRDefault="009F7E06" w:rsidP="009F7E06">
            <w:pPr>
              <w:rPr>
                <w:rFonts w:eastAsia="Calibri"/>
                <w:bCs/>
                <w:szCs w:val="22"/>
              </w:rPr>
            </w:pPr>
            <w:r w:rsidRPr="009F7E06">
              <w:rPr>
                <w:rFonts w:eastAsia="Calibri"/>
                <w:bCs/>
                <w:szCs w:val="22"/>
              </w:rPr>
              <w:t>Drebulys</w:t>
            </w:r>
          </w:p>
          <w:p w14:paraId="1EDD03DB" w14:textId="77777777" w:rsidR="009F7E06" w:rsidRPr="009F7E06" w:rsidRDefault="009F7E06" w:rsidP="009F7E06">
            <w:pPr>
              <w:tabs>
                <w:tab w:val="left" w:pos="854"/>
              </w:tabs>
              <w:rPr>
                <w:rFonts w:eastAsia="Calibri"/>
                <w:bCs/>
                <w:szCs w:val="22"/>
              </w:rPr>
            </w:pPr>
            <w:proofErr w:type="spellStart"/>
            <w:r w:rsidRPr="009F7E06">
              <w:rPr>
                <w:rFonts w:eastAsia="Calibri"/>
                <w:bCs/>
                <w:szCs w:val="22"/>
              </w:rPr>
              <w:t>Parosmija</w:t>
            </w:r>
            <w:proofErr w:type="spellEnd"/>
            <w:r w:rsidRPr="009F7E06">
              <w:rPr>
                <w:rFonts w:eastAsia="Calibri"/>
                <w:bCs/>
                <w:szCs w:val="22"/>
              </w:rPr>
              <w:t xml:space="preserve"> (uoslės sutrikimas)</w:t>
            </w:r>
          </w:p>
          <w:p w14:paraId="1FE9B80F" w14:textId="77777777" w:rsidR="009F7E06" w:rsidRPr="009F7E06" w:rsidRDefault="009F7E06" w:rsidP="009F7E06">
            <w:pPr>
              <w:tabs>
                <w:tab w:val="left" w:pos="854"/>
              </w:tabs>
              <w:rPr>
                <w:szCs w:val="22"/>
              </w:rPr>
            </w:pPr>
            <w:proofErr w:type="spellStart"/>
            <w:r w:rsidRPr="009F7E06">
              <w:rPr>
                <w:rFonts w:eastAsia="Calibri"/>
                <w:bCs/>
                <w:szCs w:val="22"/>
              </w:rPr>
              <w:t>Encefalopatija</w:t>
            </w:r>
            <w:proofErr w:type="spellEnd"/>
          </w:p>
        </w:tc>
        <w:tc>
          <w:tcPr>
            <w:tcW w:w="1843" w:type="dxa"/>
          </w:tcPr>
          <w:p w14:paraId="6446E692" w14:textId="77777777" w:rsidR="009F7E06" w:rsidRPr="009F7E06" w:rsidRDefault="009F7E06" w:rsidP="009F7E06">
            <w:pPr>
              <w:tabs>
                <w:tab w:val="left" w:pos="854"/>
              </w:tabs>
              <w:rPr>
                <w:szCs w:val="22"/>
              </w:rPr>
            </w:pPr>
            <w:r w:rsidRPr="009F7E06">
              <w:rPr>
                <w:szCs w:val="22"/>
              </w:rPr>
              <w:t>Nedažnai</w:t>
            </w:r>
          </w:p>
          <w:p w14:paraId="0F08680D" w14:textId="77777777" w:rsidR="009F7E06" w:rsidRPr="009F7E06" w:rsidRDefault="009F7E06" w:rsidP="009F7E06">
            <w:pPr>
              <w:tabs>
                <w:tab w:val="left" w:pos="854"/>
              </w:tabs>
              <w:rPr>
                <w:szCs w:val="22"/>
              </w:rPr>
            </w:pPr>
            <w:r w:rsidRPr="009F7E06">
              <w:rPr>
                <w:szCs w:val="22"/>
              </w:rPr>
              <w:t>Nedažnai</w:t>
            </w:r>
          </w:p>
          <w:p w14:paraId="508C7B9C" w14:textId="77777777" w:rsidR="009F7E06" w:rsidRPr="009F7E06" w:rsidRDefault="009F7E06" w:rsidP="009F7E06">
            <w:pPr>
              <w:tabs>
                <w:tab w:val="left" w:pos="854"/>
              </w:tabs>
              <w:rPr>
                <w:szCs w:val="22"/>
              </w:rPr>
            </w:pPr>
            <w:r w:rsidRPr="009F7E06">
              <w:rPr>
                <w:szCs w:val="22"/>
              </w:rPr>
              <w:t>Nedažnai</w:t>
            </w:r>
          </w:p>
          <w:p w14:paraId="386EF50D" w14:textId="77777777" w:rsidR="009F7E06" w:rsidRPr="009F7E06" w:rsidRDefault="009F7E06" w:rsidP="009F7E06">
            <w:pPr>
              <w:tabs>
                <w:tab w:val="left" w:pos="854"/>
              </w:tabs>
              <w:rPr>
                <w:szCs w:val="22"/>
              </w:rPr>
            </w:pPr>
            <w:r w:rsidRPr="009F7E06">
              <w:rPr>
                <w:szCs w:val="22"/>
              </w:rPr>
              <w:t>Retai</w:t>
            </w:r>
          </w:p>
          <w:p w14:paraId="13BBC459" w14:textId="77777777" w:rsidR="009F7E06" w:rsidRPr="009F7E06" w:rsidRDefault="009F7E06" w:rsidP="009F7E06">
            <w:pPr>
              <w:tabs>
                <w:tab w:val="left" w:pos="854"/>
              </w:tabs>
              <w:rPr>
                <w:szCs w:val="22"/>
              </w:rPr>
            </w:pPr>
            <w:r w:rsidRPr="009F7E06">
              <w:rPr>
                <w:szCs w:val="22"/>
              </w:rPr>
              <w:t>Labai retai</w:t>
            </w:r>
          </w:p>
          <w:p w14:paraId="25684EE5" w14:textId="77777777" w:rsidR="009F7E06" w:rsidRPr="009F7E06" w:rsidRDefault="009F7E06" w:rsidP="009F7E06">
            <w:pPr>
              <w:tabs>
                <w:tab w:val="left" w:pos="854"/>
              </w:tabs>
              <w:rPr>
                <w:szCs w:val="22"/>
              </w:rPr>
            </w:pPr>
            <w:r w:rsidRPr="009F7E06">
              <w:rPr>
                <w:szCs w:val="22"/>
              </w:rPr>
              <w:t>Labai retai</w:t>
            </w:r>
          </w:p>
          <w:p w14:paraId="2DA76263" w14:textId="77777777" w:rsidR="009F7E06" w:rsidRPr="009F7E06" w:rsidRDefault="009F7E06" w:rsidP="009F7E06">
            <w:pPr>
              <w:tabs>
                <w:tab w:val="left" w:pos="854"/>
              </w:tabs>
              <w:rPr>
                <w:szCs w:val="22"/>
              </w:rPr>
            </w:pPr>
            <w:r w:rsidRPr="009F7E06">
              <w:rPr>
                <w:szCs w:val="22"/>
              </w:rPr>
              <w:t>Labai retai</w:t>
            </w:r>
          </w:p>
          <w:p w14:paraId="0976367A" w14:textId="77777777" w:rsidR="009F7E06" w:rsidRPr="009F7E06" w:rsidRDefault="009F7E06" w:rsidP="009F7E06">
            <w:pPr>
              <w:tabs>
                <w:tab w:val="left" w:pos="854"/>
              </w:tabs>
              <w:rPr>
                <w:szCs w:val="22"/>
              </w:rPr>
            </w:pPr>
            <w:r w:rsidRPr="009F7E06">
              <w:rPr>
                <w:szCs w:val="22"/>
              </w:rPr>
              <w:t>Labai retai</w:t>
            </w:r>
          </w:p>
          <w:p w14:paraId="171496E0" w14:textId="77777777" w:rsidR="009F7E06" w:rsidRPr="009F7E06" w:rsidRDefault="009F7E06" w:rsidP="009F7E06">
            <w:pPr>
              <w:tabs>
                <w:tab w:val="left" w:pos="854"/>
              </w:tabs>
              <w:rPr>
                <w:szCs w:val="22"/>
              </w:rPr>
            </w:pPr>
          </w:p>
          <w:p w14:paraId="0BECDDD4" w14:textId="77777777" w:rsidR="009F7E06" w:rsidRPr="009F7E06" w:rsidRDefault="009F7E06" w:rsidP="009F7E06">
            <w:pPr>
              <w:tabs>
                <w:tab w:val="left" w:pos="854"/>
              </w:tabs>
              <w:rPr>
                <w:szCs w:val="22"/>
              </w:rPr>
            </w:pPr>
            <w:r w:rsidRPr="009F7E06">
              <w:rPr>
                <w:szCs w:val="22"/>
              </w:rPr>
              <w:t>Labai retai</w:t>
            </w:r>
          </w:p>
          <w:p w14:paraId="1906C850" w14:textId="77777777" w:rsidR="009F7E06" w:rsidRPr="009F7E06" w:rsidRDefault="009F7E06" w:rsidP="009F7E06">
            <w:pPr>
              <w:tabs>
                <w:tab w:val="left" w:pos="854"/>
              </w:tabs>
              <w:rPr>
                <w:szCs w:val="22"/>
              </w:rPr>
            </w:pPr>
            <w:r w:rsidRPr="009F7E06">
              <w:rPr>
                <w:szCs w:val="22"/>
              </w:rPr>
              <w:t xml:space="preserve">Dažnis nežinomas </w:t>
            </w:r>
          </w:p>
          <w:p w14:paraId="343F64AD" w14:textId="77777777" w:rsidR="009F7E06" w:rsidRPr="009F7E06" w:rsidRDefault="009F7E06" w:rsidP="009F7E06">
            <w:pPr>
              <w:tabs>
                <w:tab w:val="left" w:pos="854"/>
              </w:tabs>
              <w:rPr>
                <w:szCs w:val="22"/>
              </w:rPr>
            </w:pPr>
            <w:r w:rsidRPr="009F7E06">
              <w:rPr>
                <w:szCs w:val="22"/>
              </w:rPr>
              <w:t>Dažnis nežinomas</w:t>
            </w:r>
          </w:p>
          <w:p w14:paraId="7F0622DA" w14:textId="77777777" w:rsidR="009F7E06" w:rsidRPr="009F7E06" w:rsidRDefault="009F7E06" w:rsidP="009F7E06">
            <w:pPr>
              <w:tabs>
                <w:tab w:val="left" w:pos="854"/>
              </w:tabs>
              <w:rPr>
                <w:szCs w:val="22"/>
              </w:rPr>
            </w:pPr>
            <w:r w:rsidRPr="009F7E06">
              <w:rPr>
                <w:szCs w:val="22"/>
              </w:rPr>
              <w:t xml:space="preserve">Dažnis nežinomas </w:t>
            </w:r>
          </w:p>
          <w:p w14:paraId="2973F584" w14:textId="77777777" w:rsidR="009F7E06" w:rsidRPr="009F7E06" w:rsidRDefault="009F7E06" w:rsidP="009F7E06">
            <w:pPr>
              <w:tabs>
                <w:tab w:val="left" w:pos="854"/>
              </w:tabs>
              <w:rPr>
                <w:szCs w:val="22"/>
              </w:rPr>
            </w:pPr>
            <w:r w:rsidRPr="009F7E06">
              <w:rPr>
                <w:szCs w:val="22"/>
              </w:rPr>
              <w:t>Dažnis nežinomas</w:t>
            </w:r>
          </w:p>
          <w:p w14:paraId="609E8738" w14:textId="77777777" w:rsidR="009F7E06" w:rsidRPr="009F7E06" w:rsidRDefault="009F7E06" w:rsidP="009F7E06">
            <w:pPr>
              <w:tabs>
                <w:tab w:val="left" w:pos="854"/>
              </w:tabs>
              <w:rPr>
                <w:szCs w:val="22"/>
              </w:rPr>
            </w:pPr>
            <w:r w:rsidRPr="009F7E06">
              <w:rPr>
                <w:szCs w:val="22"/>
              </w:rPr>
              <w:t>Dažnis nežinomas</w:t>
            </w:r>
          </w:p>
          <w:p w14:paraId="3CB64703" w14:textId="77777777" w:rsidR="009F7E06" w:rsidRPr="009F7E06" w:rsidRDefault="009F7E06" w:rsidP="009F7E06">
            <w:pPr>
              <w:tabs>
                <w:tab w:val="left" w:pos="854"/>
              </w:tabs>
              <w:rPr>
                <w:szCs w:val="22"/>
              </w:rPr>
            </w:pPr>
            <w:r w:rsidRPr="009F7E06">
              <w:rPr>
                <w:szCs w:val="22"/>
              </w:rPr>
              <w:t>Dažnis nežinomas</w:t>
            </w:r>
          </w:p>
          <w:p w14:paraId="37CF057F" w14:textId="77777777" w:rsidR="009F7E06" w:rsidRPr="009F7E06" w:rsidRDefault="009F7E06" w:rsidP="009F7E06">
            <w:pPr>
              <w:tabs>
                <w:tab w:val="left" w:pos="854"/>
              </w:tabs>
              <w:rPr>
                <w:szCs w:val="22"/>
              </w:rPr>
            </w:pPr>
            <w:r w:rsidRPr="009F7E06">
              <w:rPr>
                <w:szCs w:val="22"/>
              </w:rPr>
              <w:t>Dažnis nežinomas</w:t>
            </w:r>
          </w:p>
        </w:tc>
      </w:tr>
      <w:tr w:rsidR="009F7E06" w:rsidRPr="009F7E06" w14:paraId="54C2A977" w14:textId="77777777" w:rsidTr="00F338A4">
        <w:tc>
          <w:tcPr>
            <w:tcW w:w="2552" w:type="dxa"/>
          </w:tcPr>
          <w:p w14:paraId="15014BA4" w14:textId="77777777" w:rsidR="009F7E06" w:rsidRPr="009F7E06" w:rsidRDefault="009F7E06" w:rsidP="009F7E06">
            <w:pPr>
              <w:tabs>
                <w:tab w:val="left" w:pos="854"/>
              </w:tabs>
              <w:rPr>
                <w:i/>
                <w:caps/>
                <w:szCs w:val="22"/>
                <w:u w:val="single"/>
              </w:rPr>
            </w:pPr>
            <w:r w:rsidRPr="009F7E06">
              <w:rPr>
                <w:rFonts w:eastAsia="Calibri"/>
                <w:i/>
                <w:szCs w:val="22"/>
                <w:u w:val="single"/>
              </w:rPr>
              <w:t>Akies sutrikimai</w:t>
            </w:r>
          </w:p>
        </w:tc>
        <w:tc>
          <w:tcPr>
            <w:tcW w:w="5245" w:type="dxa"/>
          </w:tcPr>
          <w:p w14:paraId="6DBF915E" w14:textId="77777777" w:rsidR="009F7E06" w:rsidRPr="009F7E06" w:rsidRDefault="009F7E06" w:rsidP="009F7E06">
            <w:pPr>
              <w:rPr>
                <w:rFonts w:eastAsia="Calibri"/>
                <w:bCs/>
                <w:szCs w:val="22"/>
              </w:rPr>
            </w:pPr>
            <w:r w:rsidRPr="009F7E06">
              <w:rPr>
                <w:rFonts w:eastAsia="Calibri"/>
                <w:bCs/>
                <w:szCs w:val="22"/>
              </w:rPr>
              <w:t xml:space="preserve">Neryškus matymas </w:t>
            </w:r>
          </w:p>
          <w:p w14:paraId="6938A53A" w14:textId="77777777" w:rsidR="009F7E06" w:rsidRPr="009F7E06" w:rsidRDefault="009F7E06" w:rsidP="009F7E06">
            <w:pPr>
              <w:rPr>
                <w:rFonts w:eastAsia="Calibri"/>
                <w:bCs/>
                <w:szCs w:val="22"/>
              </w:rPr>
            </w:pPr>
            <w:r w:rsidRPr="009F7E06">
              <w:rPr>
                <w:rFonts w:eastAsia="Calibri"/>
                <w:bCs/>
                <w:szCs w:val="22"/>
              </w:rPr>
              <w:t>Regėjimo sutrikimai</w:t>
            </w:r>
          </w:p>
          <w:p w14:paraId="3D27996E" w14:textId="77777777" w:rsidR="009F7E06" w:rsidRPr="009F7E06" w:rsidRDefault="009F7E06" w:rsidP="009F7E06">
            <w:pPr>
              <w:rPr>
                <w:rFonts w:eastAsia="Calibri"/>
                <w:bCs/>
                <w:szCs w:val="22"/>
              </w:rPr>
            </w:pPr>
            <w:r w:rsidRPr="009F7E06">
              <w:rPr>
                <w:rFonts w:eastAsia="Calibri"/>
                <w:bCs/>
                <w:szCs w:val="22"/>
              </w:rPr>
              <w:t>Konjunktyvitas (akių junginės uždegimas)</w:t>
            </w:r>
          </w:p>
          <w:p w14:paraId="3335F85D" w14:textId="77777777" w:rsidR="009F7E06" w:rsidRPr="009F7E06" w:rsidRDefault="009F7E06" w:rsidP="009F7E06">
            <w:pPr>
              <w:rPr>
                <w:rFonts w:eastAsia="Calibri"/>
                <w:bCs/>
                <w:szCs w:val="22"/>
              </w:rPr>
            </w:pPr>
            <w:r w:rsidRPr="009F7E06">
              <w:rPr>
                <w:szCs w:val="22"/>
              </w:rPr>
              <w:t>*Akies edema (paburkimas)</w:t>
            </w:r>
          </w:p>
          <w:p w14:paraId="3885D4BD" w14:textId="77777777" w:rsidR="009F7E06" w:rsidRPr="009F7E06" w:rsidRDefault="009F7E06" w:rsidP="009F7E06">
            <w:pPr>
              <w:rPr>
                <w:szCs w:val="22"/>
              </w:rPr>
            </w:pPr>
            <w:r w:rsidRPr="009F7E06">
              <w:rPr>
                <w:rFonts w:eastAsia="Calibri"/>
                <w:bCs/>
                <w:szCs w:val="22"/>
              </w:rPr>
              <w:t>Padidėjęs ašarojimas</w:t>
            </w:r>
          </w:p>
        </w:tc>
        <w:tc>
          <w:tcPr>
            <w:tcW w:w="1843" w:type="dxa"/>
          </w:tcPr>
          <w:p w14:paraId="013F1F0C" w14:textId="77777777" w:rsidR="009F7E06" w:rsidRPr="009F7E06" w:rsidRDefault="009F7E06" w:rsidP="009F7E06">
            <w:pPr>
              <w:tabs>
                <w:tab w:val="left" w:pos="854"/>
              </w:tabs>
              <w:rPr>
                <w:szCs w:val="22"/>
              </w:rPr>
            </w:pPr>
            <w:r w:rsidRPr="009F7E06">
              <w:rPr>
                <w:szCs w:val="22"/>
              </w:rPr>
              <w:t>Retai</w:t>
            </w:r>
          </w:p>
          <w:p w14:paraId="6D96AE4D" w14:textId="77777777" w:rsidR="009F7E06" w:rsidRPr="009F7E06" w:rsidRDefault="009F7E06" w:rsidP="009F7E06">
            <w:pPr>
              <w:tabs>
                <w:tab w:val="left" w:pos="854"/>
              </w:tabs>
              <w:rPr>
                <w:szCs w:val="22"/>
              </w:rPr>
            </w:pPr>
            <w:r w:rsidRPr="009F7E06">
              <w:rPr>
                <w:szCs w:val="22"/>
              </w:rPr>
              <w:t>Labai retai</w:t>
            </w:r>
          </w:p>
          <w:p w14:paraId="48A9C0DA" w14:textId="77777777" w:rsidR="009F7E06" w:rsidRPr="009F7E06" w:rsidRDefault="009F7E06" w:rsidP="009F7E06">
            <w:pPr>
              <w:tabs>
                <w:tab w:val="left" w:pos="854"/>
              </w:tabs>
              <w:rPr>
                <w:szCs w:val="22"/>
              </w:rPr>
            </w:pPr>
            <w:r w:rsidRPr="009F7E06">
              <w:rPr>
                <w:szCs w:val="22"/>
              </w:rPr>
              <w:t>Labai retai</w:t>
            </w:r>
          </w:p>
          <w:p w14:paraId="33583A65" w14:textId="77777777" w:rsidR="009F7E06" w:rsidRPr="009F7E06" w:rsidRDefault="009F7E06" w:rsidP="009F7E06">
            <w:pPr>
              <w:tabs>
                <w:tab w:val="left" w:pos="854"/>
              </w:tabs>
              <w:rPr>
                <w:szCs w:val="22"/>
              </w:rPr>
            </w:pPr>
            <w:r w:rsidRPr="009F7E06">
              <w:rPr>
                <w:szCs w:val="22"/>
              </w:rPr>
              <w:t>Labai retai</w:t>
            </w:r>
          </w:p>
          <w:p w14:paraId="5AC50E4E" w14:textId="77777777" w:rsidR="009F7E06" w:rsidRPr="009F7E06" w:rsidRDefault="009F7E06" w:rsidP="009F7E06">
            <w:pPr>
              <w:tabs>
                <w:tab w:val="left" w:pos="854"/>
              </w:tabs>
              <w:rPr>
                <w:szCs w:val="22"/>
              </w:rPr>
            </w:pPr>
            <w:r w:rsidRPr="009F7E06">
              <w:rPr>
                <w:szCs w:val="22"/>
              </w:rPr>
              <w:t xml:space="preserve">Dažnis nežinomas </w:t>
            </w:r>
          </w:p>
        </w:tc>
      </w:tr>
      <w:tr w:rsidR="009F7E06" w:rsidRPr="009F7E06" w14:paraId="633BC7A7" w14:textId="77777777" w:rsidTr="00F338A4">
        <w:tc>
          <w:tcPr>
            <w:tcW w:w="2552" w:type="dxa"/>
          </w:tcPr>
          <w:p w14:paraId="4AEC1FFC" w14:textId="77777777" w:rsidR="009F7E06" w:rsidRPr="009F7E06" w:rsidRDefault="009F7E06" w:rsidP="009F7E06">
            <w:pPr>
              <w:tabs>
                <w:tab w:val="left" w:pos="854"/>
              </w:tabs>
              <w:rPr>
                <w:i/>
                <w:caps/>
                <w:szCs w:val="22"/>
                <w:u w:val="single"/>
              </w:rPr>
            </w:pPr>
            <w:r w:rsidRPr="009F7E06">
              <w:rPr>
                <w:rFonts w:eastAsia="Calibri"/>
                <w:bCs/>
                <w:i/>
                <w:szCs w:val="22"/>
                <w:u w:val="single"/>
              </w:rPr>
              <w:t>Ausies ir labirintų sutrikimai</w:t>
            </w:r>
          </w:p>
        </w:tc>
        <w:tc>
          <w:tcPr>
            <w:tcW w:w="5245" w:type="dxa"/>
          </w:tcPr>
          <w:p w14:paraId="5F93D3A6" w14:textId="77777777" w:rsidR="009F7E06" w:rsidRPr="009F7E06" w:rsidRDefault="009F7E06" w:rsidP="009F7E06">
            <w:pPr>
              <w:tabs>
                <w:tab w:val="left" w:pos="854"/>
              </w:tabs>
              <w:rPr>
                <w:rFonts w:eastAsia="Calibri"/>
                <w:bCs/>
                <w:szCs w:val="22"/>
              </w:rPr>
            </w:pPr>
            <w:r w:rsidRPr="009F7E06">
              <w:rPr>
                <w:rFonts w:eastAsia="Calibri"/>
                <w:bCs/>
                <w:szCs w:val="22"/>
              </w:rPr>
              <w:t>Kurtumas</w:t>
            </w:r>
          </w:p>
          <w:p w14:paraId="452B5D9F" w14:textId="77777777" w:rsidR="009F7E06" w:rsidRPr="009F7E06" w:rsidRDefault="009F7E06" w:rsidP="009F7E06">
            <w:pPr>
              <w:tabs>
                <w:tab w:val="left" w:pos="854"/>
              </w:tabs>
              <w:rPr>
                <w:rFonts w:eastAsia="Calibri"/>
                <w:bCs/>
                <w:szCs w:val="22"/>
              </w:rPr>
            </w:pPr>
            <w:r w:rsidRPr="009F7E06">
              <w:rPr>
                <w:rFonts w:eastAsia="Calibri"/>
                <w:bCs/>
                <w:szCs w:val="22"/>
              </w:rPr>
              <w:t>Sutrikusi klausa</w:t>
            </w:r>
          </w:p>
          <w:p w14:paraId="2BB38031" w14:textId="77777777" w:rsidR="009F7E06" w:rsidRPr="009F7E06" w:rsidRDefault="009F7E06" w:rsidP="009F7E06">
            <w:pPr>
              <w:tabs>
                <w:tab w:val="left" w:pos="854"/>
              </w:tabs>
              <w:rPr>
                <w:bCs/>
                <w:szCs w:val="22"/>
              </w:rPr>
            </w:pPr>
            <w:proofErr w:type="spellStart"/>
            <w:r w:rsidRPr="009F7E06">
              <w:rPr>
                <w:rFonts w:eastAsia="Calibri"/>
                <w:bCs/>
                <w:i/>
                <w:szCs w:val="22"/>
              </w:rPr>
              <w:t>Tinnitus</w:t>
            </w:r>
            <w:proofErr w:type="spellEnd"/>
            <w:r w:rsidRPr="009F7E06">
              <w:rPr>
                <w:rFonts w:eastAsia="Calibri"/>
                <w:bCs/>
                <w:i/>
                <w:szCs w:val="22"/>
              </w:rPr>
              <w:t xml:space="preserve"> </w:t>
            </w:r>
            <w:r w:rsidRPr="009F7E06">
              <w:rPr>
                <w:rFonts w:eastAsia="Calibri"/>
                <w:bCs/>
                <w:szCs w:val="22"/>
              </w:rPr>
              <w:t>(ūžesys)</w:t>
            </w:r>
          </w:p>
        </w:tc>
        <w:tc>
          <w:tcPr>
            <w:tcW w:w="1843" w:type="dxa"/>
          </w:tcPr>
          <w:p w14:paraId="2049B311" w14:textId="77777777" w:rsidR="009F7E06" w:rsidRPr="009F7E06" w:rsidRDefault="009F7E06" w:rsidP="009F7E06">
            <w:pPr>
              <w:tabs>
                <w:tab w:val="left" w:pos="854"/>
              </w:tabs>
              <w:rPr>
                <w:szCs w:val="22"/>
              </w:rPr>
            </w:pPr>
            <w:r w:rsidRPr="009F7E06">
              <w:rPr>
                <w:szCs w:val="22"/>
              </w:rPr>
              <w:t xml:space="preserve">Nedažnai </w:t>
            </w:r>
          </w:p>
          <w:p w14:paraId="46674FCB" w14:textId="77777777" w:rsidR="009F7E06" w:rsidRPr="009F7E06" w:rsidRDefault="009F7E06" w:rsidP="009F7E06">
            <w:pPr>
              <w:tabs>
                <w:tab w:val="left" w:pos="854"/>
              </w:tabs>
              <w:rPr>
                <w:szCs w:val="22"/>
              </w:rPr>
            </w:pPr>
            <w:r w:rsidRPr="009F7E06">
              <w:rPr>
                <w:szCs w:val="22"/>
              </w:rPr>
              <w:t>Dažnis nežinomas</w:t>
            </w:r>
          </w:p>
          <w:p w14:paraId="046CF691" w14:textId="77777777" w:rsidR="009F7E06" w:rsidRPr="009F7E06" w:rsidRDefault="009F7E06" w:rsidP="009F7E06">
            <w:pPr>
              <w:tabs>
                <w:tab w:val="left" w:pos="854"/>
              </w:tabs>
              <w:rPr>
                <w:szCs w:val="22"/>
              </w:rPr>
            </w:pPr>
            <w:r w:rsidRPr="009F7E06">
              <w:rPr>
                <w:szCs w:val="22"/>
              </w:rPr>
              <w:t xml:space="preserve">Dažnis nežinomas </w:t>
            </w:r>
          </w:p>
        </w:tc>
      </w:tr>
      <w:tr w:rsidR="009F7E06" w:rsidRPr="009F7E06" w14:paraId="1178E53A" w14:textId="77777777" w:rsidTr="00F338A4">
        <w:tc>
          <w:tcPr>
            <w:tcW w:w="2552" w:type="dxa"/>
          </w:tcPr>
          <w:p w14:paraId="07674D9A" w14:textId="77777777" w:rsidR="009F7E06" w:rsidRPr="009F7E06" w:rsidRDefault="009F7E06" w:rsidP="009F7E06">
            <w:pPr>
              <w:tabs>
                <w:tab w:val="left" w:pos="854"/>
              </w:tabs>
              <w:rPr>
                <w:i/>
                <w:caps/>
                <w:szCs w:val="22"/>
                <w:u w:val="single"/>
              </w:rPr>
            </w:pPr>
            <w:r w:rsidRPr="009F7E06">
              <w:rPr>
                <w:rFonts w:eastAsia="Calibri"/>
                <w:i/>
                <w:szCs w:val="22"/>
                <w:u w:val="single"/>
              </w:rPr>
              <w:t>Širdies sutrikimai</w:t>
            </w:r>
          </w:p>
        </w:tc>
        <w:tc>
          <w:tcPr>
            <w:tcW w:w="5245" w:type="dxa"/>
          </w:tcPr>
          <w:p w14:paraId="2118D10F" w14:textId="77777777" w:rsidR="009F7E06" w:rsidRPr="009F7E06" w:rsidRDefault="009F7E06" w:rsidP="009F7E06">
            <w:pPr>
              <w:rPr>
                <w:rFonts w:eastAsia="Calibri"/>
                <w:bCs/>
                <w:szCs w:val="22"/>
              </w:rPr>
            </w:pPr>
            <w:r w:rsidRPr="009F7E06">
              <w:rPr>
                <w:rFonts w:eastAsia="Calibri"/>
                <w:bCs/>
                <w:szCs w:val="22"/>
              </w:rPr>
              <w:t>Širdies sustojimas</w:t>
            </w:r>
          </w:p>
          <w:p w14:paraId="5018E432" w14:textId="77777777" w:rsidR="009F7E06" w:rsidRPr="009F7E06" w:rsidRDefault="009F7E06" w:rsidP="009F7E06">
            <w:pPr>
              <w:rPr>
                <w:rFonts w:eastAsia="Calibri"/>
                <w:bCs/>
                <w:szCs w:val="22"/>
              </w:rPr>
            </w:pPr>
            <w:proofErr w:type="spellStart"/>
            <w:r w:rsidRPr="009F7E06">
              <w:rPr>
                <w:rFonts w:eastAsia="Calibri"/>
                <w:bCs/>
                <w:szCs w:val="22"/>
              </w:rPr>
              <w:t>Skilvelinė</w:t>
            </w:r>
            <w:proofErr w:type="spellEnd"/>
            <w:r w:rsidRPr="009F7E06">
              <w:rPr>
                <w:rFonts w:eastAsia="Calibri"/>
                <w:bCs/>
                <w:szCs w:val="22"/>
              </w:rPr>
              <w:t xml:space="preserve"> aritmija (širdies ritmo sutrikimas)</w:t>
            </w:r>
          </w:p>
          <w:p w14:paraId="65F73165" w14:textId="77777777" w:rsidR="009F7E06" w:rsidRPr="009F7E06" w:rsidRDefault="009F7E06" w:rsidP="009F7E06">
            <w:pPr>
              <w:rPr>
                <w:rFonts w:eastAsia="Calibri"/>
                <w:bCs/>
                <w:szCs w:val="22"/>
              </w:rPr>
            </w:pPr>
            <w:r w:rsidRPr="009F7E06">
              <w:rPr>
                <w:szCs w:val="22"/>
              </w:rPr>
              <w:t>Aritmija</w:t>
            </w:r>
          </w:p>
          <w:p w14:paraId="572EEAB9" w14:textId="77777777" w:rsidR="009F7E06" w:rsidRPr="009F7E06" w:rsidRDefault="009F7E06" w:rsidP="009F7E06">
            <w:pPr>
              <w:rPr>
                <w:rFonts w:eastAsia="Calibri"/>
                <w:szCs w:val="22"/>
              </w:rPr>
            </w:pPr>
            <w:r w:rsidRPr="009F7E06">
              <w:rPr>
                <w:rFonts w:eastAsia="Calibri"/>
                <w:bCs/>
                <w:szCs w:val="22"/>
              </w:rPr>
              <w:t>Skilvelių</w:t>
            </w:r>
            <w:r w:rsidRPr="009F7E06">
              <w:rPr>
                <w:rFonts w:eastAsia="Calibri"/>
                <w:szCs w:val="22"/>
              </w:rPr>
              <w:t xml:space="preserve"> virpėjimas</w:t>
            </w:r>
          </w:p>
          <w:p w14:paraId="3DEF9ECA" w14:textId="77777777" w:rsidR="009F7E06" w:rsidRPr="009F7E06" w:rsidRDefault="009F7E06" w:rsidP="009F7E06">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9F7E06">
              <w:rPr>
                <w:rFonts w:ascii="Times New Roman" w:hAnsi="Times New Roman"/>
                <w:szCs w:val="22"/>
                <w:lang w:val="lt-LT"/>
              </w:rPr>
              <w:t>Krūtinės angina</w:t>
            </w:r>
          </w:p>
          <w:p w14:paraId="2CAB6E38" w14:textId="77777777" w:rsidR="009F7E06" w:rsidRPr="009F7E06" w:rsidRDefault="009F7E06" w:rsidP="009F7E06">
            <w:pPr>
              <w:rPr>
                <w:rFonts w:eastAsia="Calibri"/>
                <w:bCs/>
                <w:szCs w:val="22"/>
              </w:rPr>
            </w:pPr>
            <w:proofErr w:type="spellStart"/>
            <w:r w:rsidRPr="009F7E06">
              <w:rPr>
                <w:rFonts w:eastAsia="Calibri"/>
                <w:bCs/>
                <w:szCs w:val="22"/>
              </w:rPr>
              <w:lastRenderedPageBreak/>
              <w:t>Skilvelinė</w:t>
            </w:r>
            <w:proofErr w:type="spellEnd"/>
            <w:r w:rsidRPr="009F7E06">
              <w:rPr>
                <w:rFonts w:eastAsia="Calibri"/>
                <w:bCs/>
                <w:szCs w:val="22"/>
              </w:rPr>
              <w:t xml:space="preserve"> </w:t>
            </w:r>
            <w:proofErr w:type="spellStart"/>
            <w:r w:rsidRPr="009F7E06">
              <w:rPr>
                <w:rFonts w:eastAsia="Calibri"/>
                <w:bCs/>
                <w:szCs w:val="22"/>
              </w:rPr>
              <w:t>tahikardija</w:t>
            </w:r>
            <w:proofErr w:type="spellEnd"/>
          </w:p>
          <w:p w14:paraId="47B03515" w14:textId="77777777" w:rsidR="009F7E06" w:rsidRPr="009F7E06" w:rsidRDefault="009F7E06" w:rsidP="009F7E06">
            <w:pPr>
              <w:rPr>
                <w:rFonts w:eastAsia="Calibri"/>
                <w:bCs/>
                <w:szCs w:val="22"/>
              </w:rPr>
            </w:pPr>
            <w:proofErr w:type="spellStart"/>
            <w:r w:rsidRPr="009F7E06">
              <w:rPr>
                <w:rFonts w:eastAsia="Calibri"/>
                <w:bCs/>
                <w:szCs w:val="22"/>
              </w:rPr>
              <w:t>Kardiogeninis</w:t>
            </w:r>
            <w:proofErr w:type="spellEnd"/>
            <w:r w:rsidRPr="009F7E06">
              <w:rPr>
                <w:rFonts w:eastAsia="Calibri"/>
                <w:bCs/>
                <w:szCs w:val="22"/>
              </w:rPr>
              <w:t xml:space="preserve"> šokas</w:t>
            </w:r>
          </w:p>
          <w:p w14:paraId="4DF13F32" w14:textId="77777777" w:rsidR="009F7E06" w:rsidRPr="009F7E06" w:rsidRDefault="009F7E06" w:rsidP="009F7E06">
            <w:pPr>
              <w:rPr>
                <w:rFonts w:eastAsia="Calibri"/>
                <w:bCs/>
                <w:szCs w:val="22"/>
              </w:rPr>
            </w:pPr>
            <w:r w:rsidRPr="009F7E06">
              <w:rPr>
                <w:szCs w:val="22"/>
              </w:rPr>
              <w:t>Skysčio susikaupimas perikardo ertmėje</w:t>
            </w:r>
          </w:p>
          <w:p w14:paraId="3B122F77" w14:textId="77777777" w:rsidR="009F7E06" w:rsidRPr="009F7E06" w:rsidRDefault="009F7E06" w:rsidP="009F7E06">
            <w:pPr>
              <w:rPr>
                <w:rFonts w:eastAsia="Calibri"/>
                <w:bCs/>
                <w:szCs w:val="22"/>
              </w:rPr>
            </w:pPr>
            <w:proofErr w:type="spellStart"/>
            <w:r w:rsidRPr="009F7E06">
              <w:rPr>
                <w:rFonts w:eastAsia="Calibri"/>
                <w:bCs/>
                <w:szCs w:val="22"/>
              </w:rPr>
              <w:t>Miokardinė</w:t>
            </w:r>
            <w:proofErr w:type="spellEnd"/>
            <w:r w:rsidRPr="009F7E06">
              <w:rPr>
                <w:rFonts w:eastAsia="Calibri"/>
                <w:bCs/>
                <w:szCs w:val="22"/>
              </w:rPr>
              <w:t xml:space="preserve"> </w:t>
            </w:r>
            <w:proofErr w:type="spellStart"/>
            <w:r w:rsidRPr="009F7E06">
              <w:rPr>
                <w:rFonts w:eastAsia="Calibri"/>
                <w:bCs/>
                <w:szCs w:val="22"/>
              </w:rPr>
              <w:t>hemoragija</w:t>
            </w:r>
            <w:proofErr w:type="spellEnd"/>
            <w:r w:rsidRPr="009F7E06">
              <w:rPr>
                <w:rFonts w:eastAsia="Calibri"/>
                <w:bCs/>
                <w:szCs w:val="22"/>
              </w:rPr>
              <w:t xml:space="preserve"> (širdies raumens kraujosruva)</w:t>
            </w:r>
          </w:p>
          <w:p w14:paraId="43B3BAF4" w14:textId="77777777" w:rsidR="009F7E06" w:rsidRPr="009F7E06" w:rsidRDefault="009F7E06" w:rsidP="009F7E06">
            <w:pPr>
              <w:rPr>
                <w:rFonts w:eastAsia="Calibri"/>
                <w:bCs/>
                <w:szCs w:val="22"/>
              </w:rPr>
            </w:pPr>
            <w:r w:rsidRPr="009F7E06">
              <w:rPr>
                <w:rFonts w:eastAsia="Calibri"/>
                <w:bCs/>
                <w:szCs w:val="22"/>
              </w:rPr>
              <w:t>Miokardo</w:t>
            </w:r>
            <w:r w:rsidRPr="009F7E06">
              <w:rPr>
                <w:rFonts w:eastAsia="Calibri"/>
                <w:szCs w:val="22"/>
              </w:rPr>
              <w:t xml:space="preserve"> infarktas</w:t>
            </w:r>
          </w:p>
          <w:p w14:paraId="6117EA7F" w14:textId="77777777" w:rsidR="009F7E06" w:rsidRPr="009F7E06" w:rsidRDefault="009F7E06" w:rsidP="009F7E06">
            <w:pPr>
              <w:rPr>
                <w:rFonts w:eastAsia="Calibri"/>
                <w:bCs/>
                <w:szCs w:val="22"/>
              </w:rPr>
            </w:pPr>
            <w:r w:rsidRPr="009F7E06">
              <w:rPr>
                <w:rFonts w:eastAsia="Calibri"/>
                <w:bCs/>
                <w:szCs w:val="22"/>
              </w:rPr>
              <w:t>**Širdies nepakankamumas</w:t>
            </w:r>
          </w:p>
          <w:p w14:paraId="6D8BEB64" w14:textId="77777777" w:rsidR="009F7E06" w:rsidRPr="009F7E06" w:rsidRDefault="009F7E06" w:rsidP="009F7E06">
            <w:pPr>
              <w:rPr>
                <w:rFonts w:eastAsia="Calibri"/>
                <w:bCs/>
                <w:szCs w:val="22"/>
              </w:rPr>
            </w:pPr>
            <w:r w:rsidRPr="009F7E06">
              <w:rPr>
                <w:rFonts w:eastAsia="Calibri"/>
                <w:bCs/>
                <w:szCs w:val="22"/>
              </w:rPr>
              <w:t>Kairiojo skilvelio nepakankamumas</w:t>
            </w:r>
          </w:p>
          <w:p w14:paraId="2BD252B1" w14:textId="77777777" w:rsidR="009F7E06" w:rsidRPr="009F7E06" w:rsidRDefault="009F7E06" w:rsidP="009F7E06">
            <w:pPr>
              <w:rPr>
                <w:rFonts w:eastAsia="Calibri"/>
                <w:bCs/>
                <w:szCs w:val="22"/>
              </w:rPr>
            </w:pPr>
            <w:r w:rsidRPr="009F7E06">
              <w:rPr>
                <w:rFonts w:eastAsia="Calibri"/>
                <w:bCs/>
                <w:szCs w:val="22"/>
              </w:rPr>
              <w:t>Kardiomiopatija (širdies raumens liga)</w:t>
            </w:r>
          </w:p>
          <w:p w14:paraId="3EBB116A" w14:textId="77777777" w:rsidR="009F7E06" w:rsidRPr="009F7E06" w:rsidRDefault="009F7E06" w:rsidP="009F7E06">
            <w:pPr>
              <w:rPr>
                <w:rFonts w:eastAsia="Calibri"/>
                <w:bCs/>
                <w:szCs w:val="22"/>
              </w:rPr>
            </w:pPr>
            <w:proofErr w:type="spellStart"/>
            <w:r w:rsidRPr="009F7E06">
              <w:rPr>
                <w:rFonts w:eastAsia="Calibri"/>
                <w:bCs/>
                <w:szCs w:val="22"/>
              </w:rPr>
              <w:t>Miokarditas</w:t>
            </w:r>
            <w:proofErr w:type="spellEnd"/>
            <w:r w:rsidRPr="009F7E06">
              <w:rPr>
                <w:rFonts w:eastAsia="Calibri"/>
                <w:bCs/>
                <w:szCs w:val="22"/>
              </w:rPr>
              <w:t xml:space="preserve"> (širdies raumens uždegimas)</w:t>
            </w:r>
          </w:p>
          <w:p w14:paraId="2997E36E" w14:textId="77777777" w:rsidR="009F7E06" w:rsidRPr="009F7E06" w:rsidRDefault="009F7E06" w:rsidP="009F7E06">
            <w:pPr>
              <w:rPr>
                <w:rFonts w:eastAsia="Calibri"/>
                <w:bCs/>
                <w:szCs w:val="22"/>
              </w:rPr>
            </w:pPr>
            <w:proofErr w:type="spellStart"/>
            <w:r w:rsidRPr="009F7E06">
              <w:rPr>
                <w:rFonts w:eastAsia="Calibri"/>
                <w:bCs/>
                <w:szCs w:val="22"/>
              </w:rPr>
              <w:t>Perikarditas</w:t>
            </w:r>
            <w:proofErr w:type="spellEnd"/>
          </w:p>
          <w:p w14:paraId="42FCB739" w14:textId="77777777" w:rsidR="009F7E06" w:rsidRPr="009F7E06" w:rsidRDefault="009F7E06" w:rsidP="009F7E06">
            <w:pPr>
              <w:rPr>
                <w:rFonts w:eastAsia="Calibri"/>
                <w:bCs/>
                <w:szCs w:val="22"/>
              </w:rPr>
            </w:pPr>
            <w:r w:rsidRPr="009F7E06">
              <w:rPr>
                <w:rFonts w:eastAsia="Calibri"/>
                <w:bCs/>
                <w:szCs w:val="22"/>
              </w:rPr>
              <w:t>Prieširdžių virpėjimas</w:t>
            </w:r>
          </w:p>
          <w:p w14:paraId="740DCB63" w14:textId="77777777" w:rsidR="009F7E06" w:rsidRPr="009F7E06" w:rsidRDefault="009F7E06" w:rsidP="009F7E06">
            <w:pPr>
              <w:rPr>
                <w:rFonts w:eastAsia="Calibri"/>
                <w:bCs/>
                <w:szCs w:val="22"/>
              </w:rPr>
            </w:pPr>
            <w:proofErr w:type="spellStart"/>
            <w:r w:rsidRPr="009F7E06">
              <w:rPr>
                <w:rFonts w:eastAsia="Calibri"/>
                <w:bCs/>
                <w:szCs w:val="22"/>
              </w:rPr>
              <w:t>Supraventrikulinė</w:t>
            </w:r>
            <w:proofErr w:type="spellEnd"/>
            <w:r w:rsidRPr="009F7E06">
              <w:rPr>
                <w:rFonts w:eastAsia="Calibri"/>
                <w:bCs/>
                <w:szCs w:val="22"/>
              </w:rPr>
              <w:t xml:space="preserve"> aritmija </w:t>
            </w:r>
          </w:p>
          <w:p w14:paraId="50409252" w14:textId="77777777" w:rsidR="009F7E06" w:rsidRPr="009F7E06" w:rsidRDefault="009F7E06" w:rsidP="009F7E06">
            <w:pPr>
              <w:rPr>
                <w:rFonts w:eastAsia="Calibri"/>
                <w:bCs/>
                <w:szCs w:val="22"/>
              </w:rPr>
            </w:pPr>
            <w:r w:rsidRPr="009F7E06">
              <w:rPr>
                <w:rFonts w:eastAsia="Calibri"/>
                <w:bCs/>
                <w:szCs w:val="22"/>
              </w:rPr>
              <w:t>Bradikardija (retas širdies ritmas)</w:t>
            </w:r>
          </w:p>
          <w:p w14:paraId="583A2948" w14:textId="77777777" w:rsidR="009F7E06" w:rsidRPr="009F7E06" w:rsidRDefault="009F7E06" w:rsidP="009F7E06">
            <w:pPr>
              <w:rPr>
                <w:rFonts w:eastAsia="Calibri"/>
                <w:bCs/>
                <w:szCs w:val="22"/>
              </w:rPr>
            </w:pPr>
            <w:proofErr w:type="spellStart"/>
            <w:r w:rsidRPr="009F7E06">
              <w:rPr>
                <w:rFonts w:eastAsia="Calibri"/>
                <w:bCs/>
                <w:szCs w:val="22"/>
              </w:rPr>
              <w:t>Tahikardija</w:t>
            </w:r>
            <w:proofErr w:type="spellEnd"/>
            <w:r w:rsidRPr="009F7E06">
              <w:rPr>
                <w:rFonts w:eastAsia="Calibri"/>
                <w:bCs/>
                <w:szCs w:val="22"/>
              </w:rPr>
              <w:t xml:space="preserve"> (dažnas širdies ritmas)</w:t>
            </w:r>
          </w:p>
          <w:p w14:paraId="4A4E92A9" w14:textId="77777777" w:rsidR="009F7E06" w:rsidRPr="009F7E06" w:rsidRDefault="009F7E06" w:rsidP="009F7E06">
            <w:pPr>
              <w:rPr>
                <w:rFonts w:eastAsia="Calibri"/>
                <w:bCs/>
                <w:szCs w:val="22"/>
              </w:rPr>
            </w:pPr>
            <w:proofErr w:type="spellStart"/>
            <w:r w:rsidRPr="009F7E06">
              <w:rPr>
                <w:rFonts w:eastAsia="Calibri"/>
                <w:bCs/>
                <w:szCs w:val="22"/>
              </w:rPr>
              <w:t>Palpitacija</w:t>
            </w:r>
            <w:proofErr w:type="spellEnd"/>
            <w:r w:rsidRPr="009F7E06">
              <w:rPr>
                <w:rFonts w:eastAsia="Calibri"/>
                <w:bCs/>
                <w:szCs w:val="22"/>
              </w:rPr>
              <w:t xml:space="preserve"> (stiprus širdies plakimas)</w:t>
            </w:r>
          </w:p>
          <w:p w14:paraId="435D3FA0" w14:textId="77777777" w:rsidR="009F7E06" w:rsidRPr="009F7E06" w:rsidRDefault="009F7E06" w:rsidP="009F7E06">
            <w:pPr>
              <w:rPr>
                <w:rFonts w:eastAsia="Calibri"/>
                <w:bCs/>
                <w:szCs w:val="22"/>
              </w:rPr>
            </w:pPr>
            <w:r w:rsidRPr="009F7E06">
              <w:rPr>
                <w:rFonts w:eastAsia="Calibri"/>
                <w:bCs/>
                <w:szCs w:val="22"/>
              </w:rPr>
              <w:t>Pailgėjęs QT intervalas kardiogramoje</w:t>
            </w:r>
          </w:p>
          <w:p w14:paraId="6B5EBBFB" w14:textId="77777777" w:rsidR="009F7E06" w:rsidRPr="009F7E06" w:rsidRDefault="009F7E06" w:rsidP="009F7E06">
            <w:pPr>
              <w:rPr>
                <w:szCs w:val="22"/>
              </w:rPr>
            </w:pPr>
            <w:r w:rsidRPr="009F7E06">
              <w:rPr>
                <w:rFonts w:eastAsia="Calibri"/>
                <w:bCs/>
                <w:szCs w:val="22"/>
              </w:rPr>
              <w:t>Sumažėjęs kraujo išstūmimas</w:t>
            </w:r>
          </w:p>
        </w:tc>
        <w:tc>
          <w:tcPr>
            <w:tcW w:w="1843" w:type="dxa"/>
          </w:tcPr>
          <w:p w14:paraId="2C5E8ABD" w14:textId="77777777" w:rsidR="009F7E06" w:rsidRPr="009F7E06" w:rsidRDefault="009F7E06" w:rsidP="009F7E06">
            <w:pPr>
              <w:tabs>
                <w:tab w:val="left" w:pos="854"/>
              </w:tabs>
              <w:rPr>
                <w:szCs w:val="22"/>
              </w:rPr>
            </w:pPr>
            <w:r w:rsidRPr="009F7E06">
              <w:rPr>
                <w:szCs w:val="22"/>
              </w:rPr>
              <w:lastRenderedPageBreak/>
              <w:t>Labai retai</w:t>
            </w:r>
          </w:p>
          <w:p w14:paraId="41FD468F" w14:textId="77777777" w:rsidR="009F7E06" w:rsidRPr="009F7E06" w:rsidRDefault="009F7E06" w:rsidP="009F7E06">
            <w:pPr>
              <w:tabs>
                <w:tab w:val="left" w:pos="854"/>
              </w:tabs>
              <w:rPr>
                <w:szCs w:val="22"/>
              </w:rPr>
            </w:pPr>
            <w:r w:rsidRPr="009F7E06">
              <w:rPr>
                <w:szCs w:val="22"/>
              </w:rPr>
              <w:t>Retai</w:t>
            </w:r>
          </w:p>
          <w:p w14:paraId="2C88A3E2" w14:textId="77777777" w:rsidR="009F7E06" w:rsidRPr="009F7E06" w:rsidRDefault="009F7E06" w:rsidP="009F7E06">
            <w:pPr>
              <w:tabs>
                <w:tab w:val="left" w:pos="854"/>
              </w:tabs>
              <w:rPr>
                <w:szCs w:val="22"/>
              </w:rPr>
            </w:pPr>
            <w:r w:rsidRPr="009F7E06">
              <w:rPr>
                <w:szCs w:val="22"/>
              </w:rPr>
              <w:t>Retai</w:t>
            </w:r>
          </w:p>
          <w:p w14:paraId="1103D6F7" w14:textId="77777777" w:rsidR="009F7E06" w:rsidRPr="009F7E06" w:rsidRDefault="009F7E06" w:rsidP="009F7E06">
            <w:pPr>
              <w:tabs>
                <w:tab w:val="left" w:pos="854"/>
              </w:tabs>
              <w:rPr>
                <w:szCs w:val="22"/>
              </w:rPr>
            </w:pPr>
            <w:r w:rsidRPr="009F7E06">
              <w:rPr>
                <w:szCs w:val="22"/>
              </w:rPr>
              <w:t>Labai retai</w:t>
            </w:r>
          </w:p>
          <w:p w14:paraId="5B5A8E9B" w14:textId="77777777" w:rsidR="009F7E06" w:rsidRPr="009F7E06" w:rsidRDefault="009F7E06" w:rsidP="009F7E06">
            <w:pPr>
              <w:tabs>
                <w:tab w:val="left" w:pos="854"/>
              </w:tabs>
              <w:rPr>
                <w:szCs w:val="22"/>
              </w:rPr>
            </w:pPr>
            <w:r w:rsidRPr="009F7E06">
              <w:rPr>
                <w:szCs w:val="22"/>
              </w:rPr>
              <w:t>Labai retai</w:t>
            </w:r>
          </w:p>
          <w:p w14:paraId="3C1DB816" w14:textId="77777777" w:rsidR="009F7E06" w:rsidRPr="009F7E06" w:rsidRDefault="009F7E06" w:rsidP="009F7E06">
            <w:pPr>
              <w:tabs>
                <w:tab w:val="left" w:pos="854"/>
              </w:tabs>
              <w:rPr>
                <w:szCs w:val="22"/>
              </w:rPr>
            </w:pPr>
            <w:r w:rsidRPr="009F7E06">
              <w:rPr>
                <w:szCs w:val="22"/>
              </w:rPr>
              <w:lastRenderedPageBreak/>
              <w:t>Dažnis nežinomas</w:t>
            </w:r>
          </w:p>
          <w:p w14:paraId="5B2BED6C" w14:textId="77777777" w:rsidR="009F7E06" w:rsidRPr="009F7E06" w:rsidRDefault="009F7E06" w:rsidP="009F7E06">
            <w:pPr>
              <w:tabs>
                <w:tab w:val="left" w:pos="854"/>
              </w:tabs>
              <w:rPr>
                <w:szCs w:val="22"/>
              </w:rPr>
            </w:pPr>
            <w:r w:rsidRPr="009F7E06">
              <w:rPr>
                <w:szCs w:val="22"/>
              </w:rPr>
              <w:t>Dažnis nežinomas</w:t>
            </w:r>
          </w:p>
          <w:p w14:paraId="3F402260" w14:textId="77777777" w:rsidR="009F7E06" w:rsidRPr="009F7E06" w:rsidRDefault="009F7E06" w:rsidP="009F7E06">
            <w:pPr>
              <w:tabs>
                <w:tab w:val="left" w:pos="854"/>
              </w:tabs>
              <w:rPr>
                <w:szCs w:val="22"/>
              </w:rPr>
            </w:pPr>
            <w:r w:rsidRPr="009F7E06">
              <w:rPr>
                <w:szCs w:val="22"/>
              </w:rPr>
              <w:t>Dažnis nežinomas</w:t>
            </w:r>
          </w:p>
          <w:p w14:paraId="1A73840F" w14:textId="77777777" w:rsidR="009F7E06" w:rsidRPr="009F7E06" w:rsidRDefault="009F7E06" w:rsidP="009F7E06">
            <w:pPr>
              <w:tabs>
                <w:tab w:val="left" w:pos="854"/>
              </w:tabs>
              <w:rPr>
                <w:szCs w:val="22"/>
              </w:rPr>
            </w:pPr>
            <w:r w:rsidRPr="009F7E06">
              <w:rPr>
                <w:szCs w:val="22"/>
              </w:rPr>
              <w:t>Dažnis nežinomas</w:t>
            </w:r>
          </w:p>
          <w:p w14:paraId="5C9DFC5A" w14:textId="77777777" w:rsidR="009F7E06" w:rsidRPr="009F7E06" w:rsidRDefault="009F7E06" w:rsidP="009F7E06">
            <w:pPr>
              <w:tabs>
                <w:tab w:val="left" w:pos="854"/>
              </w:tabs>
              <w:rPr>
                <w:szCs w:val="22"/>
              </w:rPr>
            </w:pPr>
            <w:r w:rsidRPr="009F7E06">
              <w:rPr>
                <w:szCs w:val="22"/>
              </w:rPr>
              <w:t>Labai retai</w:t>
            </w:r>
          </w:p>
          <w:p w14:paraId="33E6FEC9" w14:textId="77777777" w:rsidR="009F7E06" w:rsidRPr="009F7E06" w:rsidRDefault="009F7E06" w:rsidP="009F7E06">
            <w:pPr>
              <w:tabs>
                <w:tab w:val="left" w:pos="854"/>
              </w:tabs>
              <w:rPr>
                <w:szCs w:val="22"/>
              </w:rPr>
            </w:pPr>
            <w:r w:rsidRPr="009F7E06">
              <w:rPr>
                <w:szCs w:val="22"/>
              </w:rPr>
              <w:t>Nedažnai</w:t>
            </w:r>
          </w:p>
          <w:p w14:paraId="3FC922B0" w14:textId="77777777" w:rsidR="009F7E06" w:rsidRPr="009F7E06" w:rsidRDefault="009F7E06" w:rsidP="009F7E06">
            <w:pPr>
              <w:tabs>
                <w:tab w:val="left" w:pos="854"/>
              </w:tabs>
              <w:rPr>
                <w:szCs w:val="22"/>
              </w:rPr>
            </w:pPr>
            <w:r w:rsidRPr="009F7E06">
              <w:rPr>
                <w:szCs w:val="22"/>
              </w:rPr>
              <w:t>Dažnis nežinomas</w:t>
            </w:r>
          </w:p>
          <w:p w14:paraId="22448039" w14:textId="77777777" w:rsidR="009F7E06" w:rsidRPr="009F7E06" w:rsidRDefault="009F7E06" w:rsidP="009F7E06">
            <w:pPr>
              <w:tabs>
                <w:tab w:val="left" w:pos="854"/>
              </w:tabs>
              <w:rPr>
                <w:szCs w:val="22"/>
              </w:rPr>
            </w:pPr>
            <w:r w:rsidRPr="009F7E06">
              <w:rPr>
                <w:szCs w:val="22"/>
              </w:rPr>
              <w:t>Nedažnai</w:t>
            </w:r>
          </w:p>
          <w:p w14:paraId="38F7CCB8" w14:textId="77777777" w:rsidR="009F7E06" w:rsidRPr="009F7E06" w:rsidRDefault="009F7E06" w:rsidP="009F7E06">
            <w:pPr>
              <w:tabs>
                <w:tab w:val="left" w:pos="854"/>
              </w:tabs>
              <w:rPr>
                <w:szCs w:val="22"/>
              </w:rPr>
            </w:pPr>
            <w:r w:rsidRPr="009F7E06">
              <w:rPr>
                <w:szCs w:val="22"/>
              </w:rPr>
              <w:t>Nedažnai</w:t>
            </w:r>
          </w:p>
          <w:p w14:paraId="157589A9" w14:textId="77777777" w:rsidR="009F7E06" w:rsidRPr="009F7E06" w:rsidRDefault="009F7E06" w:rsidP="009F7E06">
            <w:pPr>
              <w:tabs>
                <w:tab w:val="left" w:pos="854"/>
              </w:tabs>
              <w:rPr>
                <w:szCs w:val="22"/>
              </w:rPr>
            </w:pPr>
            <w:r w:rsidRPr="009F7E06">
              <w:rPr>
                <w:szCs w:val="22"/>
              </w:rPr>
              <w:t>Labai retai</w:t>
            </w:r>
          </w:p>
          <w:p w14:paraId="592ED190" w14:textId="77777777" w:rsidR="009F7E06" w:rsidRPr="009F7E06" w:rsidRDefault="009F7E06" w:rsidP="009F7E06">
            <w:pPr>
              <w:tabs>
                <w:tab w:val="left" w:pos="854"/>
              </w:tabs>
              <w:rPr>
                <w:szCs w:val="22"/>
              </w:rPr>
            </w:pPr>
            <w:r w:rsidRPr="009F7E06">
              <w:rPr>
                <w:szCs w:val="22"/>
              </w:rPr>
              <w:t>Labai retai</w:t>
            </w:r>
          </w:p>
          <w:p w14:paraId="742A71DA" w14:textId="77777777" w:rsidR="009F7E06" w:rsidRPr="009F7E06" w:rsidRDefault="009F7E06" w:rsidP="009F7E06">
            <w:pPr>
              <w:tabs>
                <w:tab w:val="left" w:pos="854"/>
              </w:tabs>
              <w:rPr>
                <w:szCs w:val="22"/>
              </w:rPr>
            </w:pPr>
            <w:r w:rsidRPr="009F7E06">
              <w:rPr>
                <w:szCs w:val="22"/>
              </w:rPr>
              <w:t>Retai</w:t>
            </w:r>
          </w:p>
          <w:p w14:paraId="1B5EB1A8" w14:textId="77777777" w:rsidR="009F7E06" w:rsidRPr="009F7E06" w:rsidRDefault="009F7E06" w:rsidP="009F7E06">
            <w:pPr>
              <w:tabs>
                <w:tab w:val="left" w:pos="854"/>
              </w:tabs>
              <w:rPr>
                <w:szCs w:val="22"/>
              </w:rPr>
            </w:pPr>
            <w:r w:rsidRPr="009F7E06">
              <w:rPr>
                <w:szCs w:val="22"/>
              </w:rPr>
              <w:t>Dažnis nežinomas</w:t>
            </w:r>
          </w:p>
          <w:p w14:paraId="1AD23E72" w14:textId="77777777" w:rsidR="009F7E06" w:rsidRPr="009F7E06" w:rsidRDefault="009F7E06" w:rsidP="009F7E06">
            <w:pPr>
              <w:tabs>
                <w:tab w:val="left" w:pos="854"/>
              </w:tabs>
              <w:rPr>
                <w:szCs w:val="22"/>
              </w:rPr>
            </w:pPr>
            <w:r w:rsidRPr="009F7E06">
              <w:rPr>
                <w:szCs w:val="22"/>
              </w:rPr>
              <w:t>Nedažnai</w:t>
            </w:r>
          </w:p>
          <w:p w14:paraId="0EB248AD" w14:textId="77777777" w:rsidR="009F7E06" w:rsidRPr="009F7E06" w:rsidRDefault="009F7E06" w:rsidP="009F7E06">
            <w:pPr>
              <w:tabs>
                <w:tab w:val="left" w:pos="854"/>
              </w:tabs>
              <w:rPr>
                <w:szCs w:val="22"/>
              </w:rPr>
            </w:pPr>
            <w:r w:rsidRPr="009F7E06">
              <w:rPr>
                <w:szCs w:val="22"/>
              </w:rPr>
              <w:t>Dažnis nežinomas</w:t>
            </w:r>
          </w:p>
          <w:p w14:paraId="689ABD3B" w14:textId="77777777" w:rsidR="009F7E06" w:rsidRPr="009F7E06" w:rsidRDefault="009F7E06" w:rsidP="009F7E06">
            <w:pPr>
              <w:tabs>
                <w:tab w:val="left" w:pos="854"/>
              </w:tabs>
              <w:rPr>
                <w:szCs w:val="22"/>
              </w:rPr>
            </w:pPr>
            <w:r w:rsidRPr="009F7E06">
              <w:rPr>
                <w:szCs w:val="22"/>
              </w:rPr>
              <w:t>Dažnis nežinomas</w:t>
            </w:r>
          </w:p>
          <w:p w14:paraId="135A7CF8" w14:textId="77777777" w:rsidR="009F7E06" w:rsidRPr="009F7E06" w:rsidRDefault="009F7E06" w:rsidP="009F7E06">
            <w:pPr>
              <w:tabs>
                <w:tab w:val="left" w:pos="854"/>
              </w:tabs>
              <w:rPr>
                <w:szCs w:val="22"/>
              </w:rPr>
            </w:pPr>
            <w:r w:rsidRPr="009F7E06">
              <w:rPr>
                <w:szCs w:val="22"/>
              </w:rPr>
              <w:t>Dažnis nežinomas</w:t>
            </w:r>
          </w:p>
        </w:tc>
      </w:tr>
      <w:tr w:rsidR="009F7E06" w:rsidRPr="009F7E06" w14:paraId="7718EBDA" w14:textId="77777777" w:rsidTr="00F338A4">
        <w:tc>
          <w:tcPr>
            <w:tcW w:w="2552" w:type="dxa"/>
          </w:tcPr>
          <w:p w14:paraId="65FE9F36" w14:textId="77777777" w:rsidR="009F7E06" w:rsidRPr="009F7E06" w:rsidRDefault="009F7E06" w:rsidP="009F7E06">
            <w:pPr>
              <w:tabs>
                <w:tab w:val="left" w:pos="854"/>
              </w:tabs>
              <w:rPr>
                <w:i/>
                <w:caps/>
                <w:szCs w:val="22"/>
                <w:u w:val="single"/>
              </w:rPr>
            </w:pPr>
            <w:r w:rsidRPr="009F7E06">
              <w:rPr>
                <w:rFonts w:eastAsia="Calibri"/>
                <w:i/>
                <w:szCs w:val="22"/>
                <w:u w:val="single"/>
              </w:rPr>
              <w:lastRenderedPageBreak/>
              <w:t>Kraujagyslių sutrikimai</w:t>
            </w:r>
          </w:p>
        </w:tc>
        <w:tc>
          <w:tcPr>
            <w:tcW w:w="5245" w:type="dxa"/>
          </w:tcPr>
          <w:p w14:paraId="742EBCD8" w14:textId="77777777" w:rsidR="009F7E06" w:rsidRPr="009F7E06" w:rsidRDefault="009F7E06" w:rsidP="009F7E06">
            <w:pPr>
              <w:rPr>
                <w:szCs w:val="22"/>
              </w:rPr>
            </w:pPr>
            <w:r w:rsidRPr="009F7E06">
              <w:rPr>
                <w:szCs w:val="22"/>
              </w:rPr>
              <w:t>Kraujavimas</w:t>
            </w:r>
          </w:p>
          <w:p w14:paraId="400FAFB1" w14:textId="77777777" w:rsidR="009F7E06" w:rsidRPr="009F7E06" w:rsidRDefault="009F7E06" w:rsidP="009F7E06">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9F7E06">
              <w:rPr>
                <w:rFonts w:ascii="Times New Roman" w:hAnsi="Times New Roman"/>
                <w:szCs w:val="22"/>
                <w:lang w:val="lt-LT"/>
              </w:rPr>
              <w:t>Tromboembolija (kraujagyslių užkimšimas kraujo krešuliais)</w:t>
            </w:r>
          </w:p>
          <w:p w14:paraId="34D3F1A4" w14:textId="77777777" w:rsidR="009F7E06" w:rsidRPr="009F7E06" w:rsidRDefault="009F7E06" w:rsidP="009F7E06">
            <w:pPr>
              <w:rPr>
                <w:rFonts w:eastAsia="Calibri"/>
                <w:bCs/>
                <w:szCs w:val="22"/>
              </w:rPr>
            </w:pPr>
            <w:r w:rsidRPr="009F7E06">
              <w:rPr>
                <w:rFonts w:eastAsia="Calibri"/>
                <w:bCs/>
                <w:szCs w:val="22"/>
              </w:rPr>
              <w:t>Plaučių embolija</w:t>
            </w:r>
          </w:p>
          <w:p w14:paraId="41EA0056" w14:textId="77777777" w:rsidR="009F7E06" w:rsidRPr="009F7E06" w:rsidRDefault="009F7E06" w:rsidP="009F7E06">
            <w:pPr>
              <w:rPr>
                <w:rFonts w:eastAsia="Calibri"/>
                <w:bCs/>
                <w:szCs w:val="22"/>
              </w:rPr>
            </w:pPr>
            <w:r w:rsidRPr="009F7E06">
              <w:rPr>
                <w:rFonts w:eastAsia="Calibri"/>
                <w:bCs/>
                <w:szCs w:val="22"/>
              </w:rPr>
              <w:t>Venų trombozė</w:t>
            </w:r>
          </w:p>
          <w:p w14:paraId="491BC253" w14:textId="77777777" w:rsidR="009F7E06" w:rsidRPr="009F7E06" w:rsidRDefault="009F7E06" w:rsidP="009F7E06">
            <w:pPr>
              <w:rPr>
                <w:rFonts w:eastAsia="Calibri"/>
                <w:bCs/>
                <w:szCs w:val="22"/>
              </w:rPr>
            </w:pPr>
            <w:proofErr w:type="spellStart"/>
            <w:r w:rsidRPr="009F7E06">
              <w:rPr>
                <w:rFonts w:eastAsia="Calibri"/>
                <w:bCs/>
                <w:szCs w:val="22"/>
              </w:rPr>
              <w:t>Vaskulitas</w:t>
            </w:r>
            <w:proofErr w:type="spellEnd"/>
            <w:r w:rsidRPr="009F7E06">
              <w:rPr>
                <w:rFonts w:eastAsia="Calibri"/>
                <w:bCs/>
                <w:szCs w:val="22"/>
              </w:rPr>
              <w:t xml:space="preserve"> (kraujagyslių uždegimas)</w:t>
            </w:r>
          </w:p>
          <w:p w14:paraId="48FAD73F" w14:textId="77777777" w:rsidR="009F7E06" w:rsidRPr="009F7E06" w:rsidRDefault="009F7E06" w:rsidP="009F7E06">
            <w:pPr>
              <w:rPr>
                <w:rFonts w:eastAsia="Calibri"/>
                <w:bCs/>
                <w:szCs w:val="22"/>
              </w:rPr>
            </w:pPr>
            <w:r w:rsidRPr="009F7E06">
              <w:rPr>
                <w:rFonts w:eastAsia="Calibri"/>
                <w:bCs/>
                <w:szCs w:val="22"/>
              </w:rPr>
              <w:t>Periferinė išemija</w:t>
            </w:r>
          </w:p>
          <w:p w14:paraId="5A2077B5" w14:textId="77777777" w:rsidR="009F7E06" w:rsidRPr="009F7E06" w:rsidRDefault="009F7E06" w:rsidP="009F7E06">
            <w:pPr>
              <w:rPr>
                <w:rFonts w:eastAsia="Calibri"/>
                <w:bCs/>
                <w:szCs w:val="22"/>
              </w:rPr>
            </w:pPr>
            <w:r w:rsidRPr="009F7E06">
              <w:rPr>
                <w:rFonts w:eastAsia="Calibri"/>
                <w:bCs/>
                <w:szCs w:val="22"/>
              </w:rPr>
              <w:t>Hipertenzija (didelis kraujospūdis)</w:t>
            </w:r>
          </w:p>
          <w:p w14:paraId="2A9D4335" w14:textId="77777777" w:rsidR="009F7E06" w:rsidRPr="009F7E06" w:rsidRDefault="009F7E06" w:rsidP="009F7E06">
            <w:pPr>
              <w:rPr>
                <w:rFonts w:eastAsia="Calibri"/>
                <w:bCs/>
                <w:szCs w:val="22"/>
              </w:rPr>
            </w:pPr>
            <w:proofErr w:type="spellStart"/>
            <w:r w:rsidRPr="009F7E06">
              <w:rPr>
                <w:rFonts w:eastAsia="Calibri"/>
                <w:bCs/>
                <w:szCs w:val="22"/>
              </w:rPr>
              <w:t>Hipotenzija</w:t>
            </w:r>
            <w:proofErr w:type="spellEnd"/>
            <w:r w:rsidRPr="009F7E06">
              <w:rPr>
                <w:rFonts w:eastAsia="Calibri"/>
                <w:bCs/>
                <w:szCs w:val="22"/>
              </w:rPr>
              <w:t xml:space="preserve"> (mažas kraujospūdis)</w:t>
            </w:r>
          </w:p>
          <w:p w14:paraId="6E2803AB" w14:textId="77777777" w:rsidR="009F7E06" w:rsidRPr="009F7E06" w:rsidRDefault="009F7E06" w:rsidP="009F7E06">
            <w:pPr>
              <w:rPr>
                <w:szCs w:val="22"/>
              </w:rPr>
            </w:pPr>
            <w:r w:rsidRPr="009F7E06">
              <w:rPr>
                <w:rFonts w:eastAsia="Calibri"/>
                <w:bCs/>
                <w:szCs w:val="22"/>
              </w:rPr>
              <w:t>Kraujo suplūdimas į veidą ir kaklą</w:t>
            </w:r>
          </w:p>
        </w:tc>
        <w:tc>
          <w:tcPr>
            <w:tcW w:w="1843" w:type="dxa"/>
          </w:tcPr>
          <w:p w14:paraId="1021B8E6" w14:textId="77777777" w:rsidR="009F7E06" w:rsidRPr="009F7E06" w:rsidRDefault="009F7E06" w:rsidP="009F7E06">
            <w:pPr>
              <w:tabs>
                <w:tab w:val="left" w:pos="854"/>
              </w:tabs>
              <w:rPr>
                <w:szCs w:val="22"/>
              </w:rPr>
            </w:pPr>
            <w:r w:rsidRPr="009F7E06">
              <w:rPr>
                <w:szCs w:val="22"/>
              </w:rPr>
              <w:t>Retai</w:t>
            </w:r>
          </w:p>
          <w:p w14:paraId="78BF1A1B" w14:textId="77777777" w:rsidR="009F7E06" w:rsidRPr="009F7E06" w:rsidRDefault="009F7E06" w:rsidP="009F7E06">
            <w:pPr>
              <w:tabs>
                <w:tab w:val="left" w:pos="854"/>
              </w:tabs>
              <w:rPr>
                <w:szCs w:val="22"/>
              </w:rPr>
            </w:pPr>
            <w:r w:rsidRPr="009F7E06">
              <w:rPr>
                <w:szCs w:val="22"/>
              </w:rPr>
              <w:t>Labai retai</w:t>
            </w:r>
          </w:p>
          <w:p w14:paraId="565973BF" w14:textId="77777777" w:rsidR="009F7E06" w:rsidRPr="009F7E06" w:rsidRDefault="009F7E06" w:rsidP="009F7E06">
            <w:pPr>
              <w:tabs>
                <w:tab w:val="left" w:pos="854"/>
              </w:tabs>
              <w:rPr>
                <w:szCs w:val="22"/>
              </w:rPr>
            </w:pPr>
          </w:p>
          <w:p w14:paraId="40BA3CA1" w14:textId="77777777" w:rsidR="009F7E06" w:rsidRPr="009F7E06" w:rsidRDefault="009F7E06" w:rsidP="009F7E06">
            <w:pPr>
              <w:tabs>
                <w:tab w:val="left" w:pos="854"/>
              </w:tabs>
              <w:rPr>
                <w:szCs w:val="22"/>
              </w:rPr>
            </w:pPr>
            <w:r w:rsidRPr="009F7E06">
              <w:rPr>
                <w:szCs w:val="22"/>
              </w:rPr>
              <w:t>Dažnis nežinomas</w:t>
            </w:r>
          </w:p>
          <w:p w14:paraId="43B4C8F3" w14:textId="77777777" w:rsidR="009F7E06" w:rsidRPr="009F7E06" w:rsidRDefault="009F7E06" w:rsidP="009F7E06">
            <w:pPr>
              <w:tabs>
                <w:tab w:val="left" w:pos="854"/>
              </w:tabs>
              <w:rPr>
                <w:szCs w:val="22"/>
              </w:rPr>
            </w:pPr>
            <w:r w:rsidRPr="009F7E06">
              <w:rPr>
                <w:szCs w:val="22"/>
              </w:rPr>
              <w:t>Dažnis nežinomas</w:t>
            </w:r>
          </w:p>
          <w:p w14:paraId="098DF1AA" w14:textId="77777777" w:rsidR="009F7E06" w:rsidRPr="009F7E06" w:rsidRDefault="009F7E06" w:rsidP="009F7E06">
            <w:pPr>
              <w:tabs>
                <w:tab w:val="left" w:pos="854"/>
              </w:tabs>
              <w:rPr>
                <w:szCs w:val="22"/>
              </w:rPr>
            </w:pPr>
            <w:r w:rsidRPr="009F7E06">
              <w:rPr>
                <w:szCs w:val="22"/>
              </w:rPr>
              <w:t>Dažnis nežinomas</w:t>
            </w:r>
          </w:p>
          <w:p w14:paraId="257CC301" w14:textId="77777777" w:rsidR="009F7E06" w:rsidRPr="009F7E06" w:rsidRDefault="009F7E06" w:rsidP="009F7E06">
            <w:pPr>
              <w:tabs>
                <w:tab w:val="left" w:pos="854"/>
              </w:tabs>
              <w:rPr>
                <w:szCs w:val="22"/>
              </w:rPr>
            </w:pPr>
            <w:r w:rsidRPr="009F7E06">
              <w:rPr>
                <w:szCs w:val="22"/>
              </w:rPr>
              <w:t>Dažnis nežinomas</w:t>
            </w:r>
          </w:p>
          <w:p w14:paraId="3E51B257" w14:textId="77777777" w:rsidR="009F7E06" w:rsidRPr="009F7E06" w:rsidRDefault="009F7E06" w:rsidP="009F7E06">
            <w:pPr>
              <w:tabs>
                <w:tab w:val="left" w:pos="854"/>
              </w:tabs>
              <w:rPr>
                <w:szCs w:val="22"/>
              </w:rPr>
            </w:pPr>
            <w:r w:rsidRPr="009F7E06">
              <w:rPr>
                <w:szCs w:val="22"/>
              </w:rPr>
              <w:t>Labai retai</w:t>
            </w:r>
          </w:p>
          <w:p w14:paraId="5F337730" w14:textId="77777777" w:rsidR="009F7E06" w:rsidRPr="009F7E06" w:rsidRDefault="009F7E06" w:rsidP="009F7E06">
            <w:pPr>
              <w:tabs>
                <w:tab w:val="left" w:pos="854"/>
              </w:tabs>
              <w:rPr>
                <w:szCs w:val="22"/>
              </w:rPr>
            </w:pPr>
            <w:r w:rsidRPr="009F7E06">
              <w:rPr>
                <w:szCs w:val="22"/>
              </w:rPr>
              <w:t>Labai retai</w:t>
            </w:r>
          </w:p>
          <w:p w14:paraId="5470667F" w14:textId="77777777" w:rsidR="009F7E06" w:rsidRPr="009F7E06" w:rsidRDefault="009F7E06" w:rsidP="009F7E06">
            <w:pPr>
              <w:tabs>
                <w:tab w:val="left" w:pos="854"/>
              </w:tabs>
              <w:rPr>
                <w:szCs w:val="22"/>
              </w:rPr>
            </w:pPr>
            <w:r w:rsidRPr="009F7E06">
              <w:rPr>
                <w:szCs w:val="22"/>
              </w:rPr>
              <w:t>Dažnis nežinomas</w:t>
            </w:r>
          </w:p>
        </w:tc>
      </w:tr>
      <w:tr w:rsidR="009F7E06" w:rsidRPr="009F7E06" w14:paraId="006DD2E2" w14:textId="77777777" w:rsidTr="00F338A4">
        <w:tc>
          <w:tcPr>
            <w:tcW w:w="2552" w:type="dxa"/>
          </w:tcPr>
          <w:p w14:paraId="121D029C" w14:textId="77777777" w:rsidR="009F7E06" w:rsidRPr="009F7E06" w:rsidRDefault="009F7E06" w:rsidP="009F7E06">
            <w:pPr>
              <w:tabs>
                <w:tab w:val="left" w:pos="854"/>
              </w:tabs>
              <w:rPr>
                <w:i/>
                <w:szCs w:val="22"/>
                <w:u w:val="single"/>
              </w:rPr>
            </w:pPr>
            <w:r w:rsidRPr="009F7E06">
              <w:rPr>
                <w:rFonts w:eastAsia="Calibri"/>
                <w:bCs/>
                <w:i/>
                <w:szCs w:val="22"/>
                <w:u w:val="single"/>
              </w:rPr>
              <w:t>Kvėpavimo takų, bronchų ir tarpuplaučio</w:t>
            </w:r>
            <w:r w:rsidRPr="009F7E06">
              <w:rPr>
                <w:rFonts w:eastAsia="Calibri"/>
                <w:i/>
                <w:szCs w:val="22"/>
                <w:u w:val="single"/>
              </w:rPr>
              <w:t xml:space="preserve"> sutrikimai</w:t>
            </w:r>
          </w:p>
        </w:tc>
        <w:tc>
          <w:tcPr>
            <w:tcW w:w="5245" w:type="dxa"/>
          </w:tcPr>
          <w:p w14:paraId="7DF9CA3F" w14:textId="77777777" w:rsidR="009F7E06" w:rsidRPr="009F7E06" w:rsidRDefault="009F7E06" w:rsidP="009F7E06">
            <w:pPr>
              <w:rPr>
                <w:rFonts w:eastAsia="Calibri"/>
                <w:bCs/>
                <w:szCs w:val="22"/>
              </w:rPr>
            </w:pPr>
            <w:r w:rsidRPr="009F7E06">
              <w:rPr>
                <w:rFonts w:eastAsia="Calibri"/>
                <w:bCs/>
                <w:szCs w:val="22"/>
              </w:rPr>
              <w:t xml:space="preserve">Plaučių venų </w:t>
            </w:r>
            <w:proofErr w:type="spellStart"/>
            <w:r w:rsidRPr="009F7E06">
              <w:rPr>
                <w:rFonts w:eastAsia="Calibri"/>
                <w:bCs/>
                <w:szCs w:val="22"/>
              </w:rPr>
              <w:t>okliuzinė</w:t>
            </w:r>
            <w:proofErr w:type="spellEnd"/>
            <w:r w:rsidRPr="009F7E06">
              <w:rPr>
                <w:rFonts w:eastAsia="Calibri"/>
                <w:bCs/>
                <w:szCs w:val="22"/>
              </w:rPr>
              <w:t xml:space="preserve"> liga</w:t>
            </w:r>
          </w:p>
          <w:p w14:paraId="72D0E033" w14:textId="77777777" w:rsidR="009F7E06" w:rsidRPr="009F7E06" w:rsidRDefault="009F7E06" w:rsidP="009F7E06">
            <w:pPr>
              <w:rPr>
                <w:rFonts w:eastAsia="Calibri"/>
                <w:bCs/>
                <w:szCs w:val="22"/>
              </w:rPr>
            </w:pPr>
            <w:r w:rsidRPr="009F7E06">
              <w:rPr>
                <w:rStyle w:val="Emfaz"/>
                <w:b w:val="0"/>
                <w:szCs w:val="22"/>
              </w:rPr>
              <w:t>Ūminis kvėpavimo</w:t>
            </w:r>
            <w:r w:rsidRPr="009F7E06">
              <w:rPr>
                <w:szCs w:val="22"/>
              </w:rPr>
              <w:t xml:space="preserve"> sutrikimo sindromas</w:t>
            </w:r>
          </w:p>
          <w:p w14:paraId="5235F48B" w14:textId="77777777" w:rsidR="009F7E06" w:rsidRPr="009F7E06" w:rsidRDefault="009F7E06" w:rsidP="009F7E06">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9F7E06">
              <w:rPr>
                <w:rFonts w:ascii="Times New Roman" w:hAnsi="Times New Roman"/>
                <w:szCs w:val="22"/>
                <w:lang w:val="lt-LT"/>
              </w:rPr>
              <w:t>Lėtinė plaučių audinio fibrozė</w:t>
            </w:r>
          </w:p>
          <w:p w14:paraId="7AF3679D" w14:textId="77777777" w:rsidR="009F7E06" w:rsidRPr="009F7E06" w:rsidRDefault="009F7E06" w:rsidP="009F7E06">
            <w:pPr>
              <w:rPr>
                <w:rFonts w:eastAsia="Calibri"/>
                <w:bCs/>
                <w:szCs w:val="22"/>
              </w:rPr>
            </w:pPr>
            <w:proofErr w:type="spellStart"/>
            <w:r w:rsidRPr="009F7E06">
              <w:rPr>
                <w:rFonts w:eastAsia="Calibri"/>
                <w:bCs/>
                <w:szCs w:val="22"/>
              </w:rPr>
              <w:t>Obliteracinis</w:t>
            </w:r>
            <w:proofErr w:type="spellEnd"/>
            <w:r w:rsidRPr="009F7E06">
              <w:rPr>
                <w:rFonts w:eastAsia="Calibri"/>
                <w:bCs/>
                <w:szCs w:val="22"/>
              </w:rPr>
              <w:t xml:space="preserve"> </w:t>
            </w:r>
            <w:proofErr w:type="spellStart"/>
            <w:r w:rsidRPr="009F7E06">
              <w:rPr>
                <w:rFonts w:eastAsia="Calibri"/>
                <w:bCs/>
                <w:szCs w:val="22"/>
              </w:rPr>
              <w:t>bronchiolitas</w:t>
            </w:r>
            <w:proofErr w:type="spellEnd"/>
          </w:p>
          <w:p w14:paraId="66DADA2F" w14:textId="77777777" w:rsidR="009F7E06" w:rsidRPr="009F7E06" w:rsidRDefault="009F7E06" w:rsidP="009F7E06">
            <w:pPr>
              <w:rPr>
                <w:rFonts w:eastAsia="Calibri"/>
                <w:bCs/>
                <w:szCs w:val="22"/>
              </w:rPr>
            </w:pPr>
            <w:r w:rsidRPr="009F7E06">
              <w:rPr>
                <w:rFonts w:eastAsia="Calibri"/>
                <w:bCs/>
                <w:szCs w:val="22"/>
              </w:rPr>
              <w:t xml:space="preserve">Pneumonija, kuriai gyjant susidaro </w:t>
            </w:r>
            <w:proofErr w:type="spellStart"/>
            <w:r w:rsidRPr="009F7E06">
              <w:rPr>
                <w:rFonts w:eastAsia="Calibri"/>
                <w:bCs/>
                <w:szCs w:val="22"/>
              </w:rPr>
              <w:t>eksudatas</w:t>
            </w:r>
            <w:proofErr w:type="spellEnd"/>
            <w:r w:rsidRPr="009F7E06">
              <w:rPr>
                <w:rFonts w:eastAsia="Calibri"/>
                <w:bCs/>
                <w:szCs w:val="22"/>
              </w:rPr>
              <w:t xml:space="preserve"> ir randai</w:t>
            </w:r>
          </w:p>
          <w:p w14:paraId="74F1297E" w14:textId="77777777" w:rsidR="009F7E06" w:rsidRPr="009F7E06" w:rsidRDefault="009F7E06" w:rsidP="009F7E06">
            <w:pPr>
              <w:rPr>
                <w:rFonts w:eastAsia="Calibri"/>
                <w:bCs/>
                <w:szCs w:val="22"/>
              </w:rPr>
            </w:pPr>
            <w:r w:rsidRPr="009F7E06">
              <w:rPr>
                <w:rFonts w:eastAsia="Calibri"/>
                <w:bCs/>
                <w:szCs w:val="22"/>
              </w:rPr>
              <w:t xml:space="preserve">Alerginis </w:t>
            </w:r>
            <w:proofErr w:type="spellStart"/>
            <w:r w:rsidRPr="009F7E06">
              <w:rPr>
                <w:rFonts w:eastAsia="Calibri"/>
                <w:bCs/>
                <w:szCs w:val="22"/>
              </w:rPr>
              <w:t>alveolitas</w:t>
            </w:r>
            <w:proofErr w:type="spellEnd"/>
          </w:p>
          <w:p w14:paraId="62D1C09B" w14:textId="77777777" w:rsidR="009F7E06" w:rsidRPr="009F7E06" w:rsidRDefault="009F7E06" w:rsidP="009F7E06">
            <w:pPr>
              <w:rPr>
                <w:rFonts w:eastAsia="Calibri"/>
                <w:bCs/>
                <w:szCs w:val="22"/>
              </w:rPr>
            </w:pPr>
            <w:proofErr w:type="spellStart"/>
            <w:r w:rsidRPr="009F7E06">
              <w:rPr>
                <w:rFonts w:eastAsia="Calibri"/>
                <w:bCs/>
                <w:szCs w:val="22"/>
              </w:rPr>
              <w:t>Pneumonitas</w:t>
            </w:r>
            <w:proofErr w:type="spellEnd"/>
          </w:p>
          <w:p w14:paraId="23D6E1A3" w14:textId="77777777" w:rsidR="009F7E06" w:rsidRPr="009F7E06" w:rsidRDefault="009F7E06" w:rsidP="009F7E06">
            <w:pPr>
              <w:rPr>
                <w:rFonts w:eastAsia="Calibri"/>
                <w:bCs/>
                <w:szCs w:val="22"/>
              </w:rPr>
            </w:pPr>
            <w:r w:rsidRPr="009F7E06">
              <w:rPr>
                <w:rFonts w:eastAsia="Calibri"/>
                <w:bCs/>
                <w:szCs w:val="22"/>
              </w:rPr>
              <w:t>Plaučių edema</w:t>
            </w:r>
          </w:p>
          <w:p w14:paraId="059AF034" w14:textId="77777777" w:rsidR="009F7E06" w:rsidRPr="009F7E06" w:rsidRDefault="009F7E06" w:rsidP="009F7E06">
            <w:pPr>
              <w:rPr>
                <w:rFonts w:eastAsia="Calibri"/>
                <w:bCs/>
                <w:szCs w:val="22"/>
              </w:rPr>
            </w:pPr>
            <w:r w:rsidRPr="009F7E06">
              <w:rPr>
                <w:szCs w:val="22"/>
              </w:rPr>
              <w:t>Skysčio susikaupimas pleuros ertmėje</w:t>
            </w:r>
          </w:p>
          <w:p w14:paraId="23FDA108" w14:textId="77777777" w:rsidR="009F7E06" w:rsidRPr="009F7E06" w:rsidRDefault="009F7E06" w:rsidP="009F7E06">
            <w:pPr>
              <w:rPr>
                <w:rFonts w:eastAsia="Calibri"/>
                <w:bCs/>
                <w:szCs w:val="22"/>
              </w:rPr>
            </w:pPr>
            <w:proofErr w:type="spellStart"/>
            <w:r w:rsidRPr="009F7E06">
              <w:rPr>
                <w:rFonts w:eastAsia="Calibri"/>
                <w:bCs/>
                <w:szCs w:val="22"/>
              </w:rPr>
              <w:t>Bronchospazmai</w:t>
            </w:r>
            <w:proofErr w:type="spellEnd"/>
          </w:p>
          <w:p w14:paraId="541774D7" w14:textId="77777777" w:rsidR="009F7E06" w:rsidRPr="009F7E06" w:rsidRDefault="009F7E06" w:rsidP="009F7E06">
            <w:pPr>
              <w:rPr>
                <w:rFonts w:eastAsia="Calibri"/>
                <w:bCs/>
                <w:szCs w:val="22"/>
              </w:rPr>
            </w:pPr>
            <w:proofErr w:type="spellStart"/>
            <w:r w:rsidRPr="009F7E06">
              <w:rPr>
                <w:rFonts w:eastAsia="Calibri"/>
                <w:bCs/>
                <w:szCs w:val="22"/>
              </w:rPr>
              <w:t>Dispnėja</w:t>
            </w:r>
            <w:proofErr w:type="spellEnd"/>
            <w:r w:rsidRPr="009F7E06">
              <w:rPr>
                <w:rFonts w:eastAsia="Calibri"/>
                <w:bCs/>
                <w:szCs w:val="22"/>
              </w:rPr>
              <w:t xml:space="preserve"> (dusulys)</w:t>
            </w:r>
          </w:p>
          <w:p w14:paraId="22EA3A24" w14:textId="77777777" w:rsidR="009F7E06" w:rsidRPr="009F7E06" w:rsidRDefault="009F7E06" w:rsidP="009F7E06">
            <w:pPr>
              <w:rPr>
                <w:rFonts w:eastAsia="Calibri"/>
                <w:bCs/>
                <w:szCs w:val="22"/>
              </w:rPr>
            </w:pPr>
            <w:r w:rsidRPr="009F7E06">
              <w:rPr>
                <w:rFonts w:eastAsia="Calibri"/>
                <w:bCs/>
                <w:szCs w:val="22"/>
              </w:rPr>
              <w:t>Hipoksija (deguonies trūkumas)</w:t>
            </w:r>
          </w:p>
          <w:p w14:paraId="0EC54F59" w14:textId="77777777" w:rsidR="009F7E06" w:rsidRPr="009F7E06" w:rsidRDefault="009F7E06" w:rsidP="009F7E06">
            <w:pPr>
              <w:rPr>
                <w:rFonts w:eastAsia="Calibri"/>
                <w:bCs/>
                <w:szCs w:val="22"/>
              </w:rPr>
            </w:pPr>
            <w:r w:rsidRPr="009F7E06">
              <w:rPr>
                <w:rFonts w:eastAsia="Calibri"/>
                <w:bCs/>
                <w:szCs w:val="22"/>
              </w:rPr>
              <w:t>Kosulys</w:t>
            </w:r>
          </w:p>
          <w:p w14:paraId="4281BBC2" w14:textId="77777777" w:rsidR="009F7E06" w:rsidRPr="009F7E06" w:rsidRDefault="009F7E06" w:rsidP="009F7E06">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9F7E06">
              <w:rPr>
                <w:rFonts w:ascii="Times New Roman" w:hAnsi="Times New Roman"/>
                <w:szCs w:val="22"/>
                <w:lang w:val="lt-LT"/>
              </w:rPr>
              <w:t>Nespecifiniai plaučių sutrikimai</w:t>
            </w:r>
          </w:p>
          <w:p w14:paraId="060CE4AF" w14:textId="77777777" w:rsidR="009F7E06" w:rsidRPr="009F7E06" w:rsidRDefault="009F7E06" w:rsidP="009F7E06">
            <w:pPr>
              <w:rPr>
                <w:rFonts w:eastAsia="Calibri"/>
                <w:bCs/>
                <w:szCs w:val="22"/>
              </w:rPr>
            </w:pPr>
            <w:r w:rsidRPr="009F7E06">
              <w:rPr>
                <w:rFonts w:eastAsia="Calibri"/>
                <w:bCs/>
                <w:szCs w:val="22"/>
              </w:rPr>
              <w:t>Nosies gleivinės paburkimas</w:t>
            </w:r>
          </w:p>
          <w:p w14:paraId="37ADD3EF" w14:textId="77777777" w:rsidR="009F7E06" w:rsidRPr="009F7E06" w:rsidRDefault="009F7E06" w:rsidP="009F7E06">
            <w:pPr>
              <w:rPr>
                <w:rFonts w:eastAsia="Calibri"/>
                <w:bCs/>
                <w:szCs w:val="22"/>
              </w:rPr>
            </w:pPr>
            <w:r w:rsidRPr="009F7E06">
              <w:rPr>
                <w:rFonts w:eastAsia="Calibri"/>
                <w:bCs/>
                <w:szCs w:val="22"/>
              </w:rPr>
              <w:t>Nosies diskomfortas</w:t>
            </w:r>
          </w:p>
          <w:p w14:paraId="22A840CE" w14:textId="77777777" w:rsidR="009F7E06" w:rsidRPr="009F7E06" w:rsidRDefault="009F7E06" w:rsidP="009F7E06">
            <w:pPr>
              <w:tabs>
                <w:tab w:val="left" w:pos="854"/>
              </w:tabs>
              <w:rPr>
                <w:rFonts w:eastAsia="Calibri"/>
                <w:bCs/>
                <w:szCs w:val="22"/>
              </w:rPr>
            </w:pPr>
            <w:r w:rsidRPr="009F7E06">
              <w:rPr>
                <w:rFonts w:eastAsia="Calibri"/>
                <w:bCs/>
                <w:szCs w:val="22"/>
              </w:rPr>
              <w:t>Burnos ir ryklės skausmas</w:t>
            </w:r>
          </w:p>
          <w:p w14:paraId="2BCAF588" w14:textId="77777777" w:rsidR="009F7E06" w:rsidRPr="009F7E06" w:rsidRDefault="009F7E06" w:rsidP="009F7E06">
            <w:pPr>
              <w:tabs>
                <w:tab w:val="left" w:pos="854"/>
              </w:tabs>
              <w:rPr>
                <w:rFonts w:eastAsia="Calibri"/>
                <w:bCs/>
                <w:szCs w:val="22"/>
              </w:rPr>
            </w:pPr>
            <w:r w:rsidRPr="009F7E06">
              <w:rPr>
                <w:rFonts w:eastAsia="Calibri"/>
                <w:bCs/>
                <w:szCs w:val="22"/>
              </w:rPr>
              <w:t>Nosies gleivinės uždegimas - sloga</w:t>
            </w:r>
          </w:p>
          <w:p w14:paraId="243A1BF4" w14:textId="77777777" w:rsidR="009F7E06" w:rsidRPr="009F7E06" w:rsidRDefault="009F7E06" w:rsidP="009F7E06">
            <w:pPr>
              <w:tabs>
                <w:tab w:val="left" w:pos="854"/>
              </w:tabs>
              <w:rPr>
                <w:szCs w:val="22"/>
              </w:rPr>
            </w:pPr>
            <w:r w:rsidRPr="009F7E06">
              <w:rPr>
                <w:rFonts w:eastAsia="Calibri"/>
                <w:bCs/>
                <w:szCs w:val="22"/>
              </w:rPr>
              <w:t>Čiaudulys</w:t>
            </w:r>
          </w:p>
        </w:tc>
        <w:tc>
          <w:tcPr>
            <w:tcW w:w="1843" w:type="dxa"/>
          </w:tcPr>
          <w:p w14:paraId="644F264C" w14:textId="77777777" w:rsidR="009F7E06" w:rsidRPr="009F7E06" w:rsidRDefault="009F7E06" w:rsidP="009F7E06">
            <w:pPr>
              <w:tabs>
                <w:tab w:val="left" w:pos="854"/>
              </w:tabs>
              <w:rPr>
                <w:szCs w:val="22"/>
              </w:rPr>
            </w:pPr>
            <w:r w:rsidRPr="009F7E06">
              <w:rPr>
                <w:szCs w:val="22"/>
              </w:rPr>
              <w:t>Dažnis nežinomas</w:t>
            </w:r>
          </w:p>
          <w:p w14:paraId="4B7D1676" w14:textId="77777777" w:rsidR="009F7E06" w:rsidRPr="009F7E06" w:rsidRDefault="009F7E06" w:rsidP="009F7E06">
            <w:pPr>
              <w:tabs>
                <w:tab w:val="left" w:pos="854"/>
              </w:tabs>
              <w:rPr>
                <w:szCs w:val="22"/>
              </w:rPr>
            </w:pPr>
            <w:r w:rsidRPr="009F7E06">
              <w:rPr>
                <w:szCs w:val="22"/>
              </w:rPr>
              <w:t>Labai retai</w:t>
            </w:r>
          </w:p>
          <w:p w14:paraId="18D39971" w14:textId="77777777" w:rsidR="009F7E06" w:rsidRPr="009F7E06" w:rsidRDefault="009F7E06" w:rsidP="009F7E06">
            <w:pPr>
              <w:tabs>
                <w:tab w:val="left" w:pos="854"/>
              </w:tabs>
              <w:rPr>
                <w:szCs w:val="22"/>
              </w:rPr>
            </w:pPr>
            <w:r w:rsidRPr="009F7E06">
              <w:rPr>
                <w:szCs w:val="22"/>
              </w:rPr>
              <w:t>Labai retai</w:t>
            </w:r>
          </w:p>
          <w:p w14:paraId="08B23F19" w14:textId="77777777" w:rsidR="009F7E06" w:rsidRPr="009F7E06" w:rsidRDefault="009F7E06" w:rsidP="009F7E06">
            <w:pPr>
              <w:tabs>
                <w:tab w:val="left" w:pos="854"/>
              </w:tabs>
              <w:rPr>
                <w:szCs w:val="22"/>
              </w:rPr>
            </w:pPr>
            <w:r w:rsidRPr="009F7E06">
              <w:rPr>
                <w:szCs w:val="22"/>
              </w:rPr>
              <w:t>Dažnis nežinomas</w:t>
            </w:r>
          </w:p>
          <w:p w14:paraId="392B5AA7" w14:textId="77777777" w:rsidR="009F7E06" w:rsidRPr="009F7E06" w:rsidRDefault="009F7E06" w:rsidP="009F7E06">
            <w:pPr>
              <w:tabs>
                <w:tab w:val="left" w:pos="854"/>
              </w:tabs>
              <w:rPr>
                <w:szCs w:val="22"/>
              </w:rPr>
            </w:pPr>
            <w:r w:rsidRPr="009F7E06">
              <w:rPr>
                <w:szCs w:val="22"/>
              </w:rPr>
              <w:t>Dažnis nežinomas</w:t>
            </w:r>
          </w:p>
          <w:p w14:paraId="4F4197D4" w14:textId="77777777" w:rsidR="009F7E06" w:rsidRPr="009F7E06" w:rsidRDefault="009F7E06" w:rsidP="009F7E06">
            <w:pPr>
              <w:tabs>
                <w:tab w:val="left" w:pos="854"/>
              </w:tabs>
              <w:rPr>
                <w:szCs w:val="22"/>
              </w:rPr>
            </w:pPr>
          </w:p>
          <w:p w14:paraId="226A6DB8" w14:textId="77777777" w:rsidR="009F7E06" w:rsidRPr="009F7E06" w:rsidRDefault="009F7E06" w:rsidP="009F7E06">
            <w:pPr>
              <w:tabs>
                <w:tab w:val="left" w:pos="854"/>
              </w:tabs>
              <w:rPr>
                <w:szCs w:val="22"/>
              </w:rPr>
            </w:pPr>
            <w:r w:rsidRPr="009F7E06">
              <w:rPr>
                <w:szCs w:val="22"/>
              </w:rPr>
              <w:t>Dažnis nežinomas</w:t>
            </w:r>
          </w:p>
          <w:p w14:paraId="67FFED2E" w14:textId="77777777" w:rsidR="009F7E06" w:rsidRPr="009F7E06" w:rsidRDefault="009F7E06" w:rsidP="009F7E06">
            <w:pPr>
              <w:tabs>
                <w:tab w:val="left" w:pos="854"/>
              </w:tabs>
              <w:rPr>
                <w:szCs w:val="22"/>
              </w:rPr>
            </w:pPr>
            <w:r w:rsidRPr="009F7E06">
              <w:rPr>
                <w:szCs w:val="22"/>
              </w:rPr>
              <w:t>Dažnis nežinomas</w:t>
            </w:r>
          </w:p>
          <w:p w14:paraId="603AE689" w14:textId="77777777" w:rsidR="009F7E06" w:rsidRPr="009F7E06" w:rsidRDefault="009F7E06" w:rsidP="009F7E06">
            <w:pPr>
              <w:tabs>
                <w:tab w:val="left" w:pos="854"/>
              </w:tabs>
              <w:rPr>
                <w:szCs w:val="22"/>
              </w:rPr>
            </w:pPr>
            <w:r w:rsidRPr="009F7E06">
              <w:rPr>
                <w:szCs w:val="22"/>
              </w:rPr>
              <w:t>Labai retai</w:t>
            </w:r>
          </w:p>
          <w:p w14:paraId="4EAAF407" w14:textId="77777777" w:rsidR="009F7E06" w:rsidRPr="009F7E06" w:rsidRDefault="009F7E06" w:rsidP="009F7E06">
            <w:pPr>
              <w:tabs>
                <w:tab w:val="left" w:pos="854"/>
              </w:tabs>
              <w:rPr>
                <w:szCs w:val="22"/>
              </w:rPr>
            </w:pPr>
            <w:r w:rsidRPr="009F7E06">
              <w:rPr>
                <w:szCs w:val="22"/>
              </w:rPr>
              <w:t>Labai retai</w:t>
            </w:r>
          </w:p>
          <w:p w14:paraId="0F609DB7" w14:textId="77777777" w:rsidR="009F7E06" w:rsidRPr="009F7E06" w:rsidRDefault="009F7E06" w:rsidP="009F7E06">
            <w:pPr>
              <w:tabs>
                <w:tab w:val="left" w:pos="854"/>
              </w:tabs>
              <w:rPr>
                <w:szCs w:val="22"/>
              </w:rPr>
            </w:pPr>
            <w:r w:rsidRPr="009F7E06">
              <w:rPr>
                <w:szCs w:val="22"/>
              </w:rPr>
              <w:t>Labai retai</w:t>
            </w:r>
          </w:p>
          <w:p w14:paraId="088F41E9" w14:textId="77777777" w:rsidR="009F7E06" w:rsidRPr="009F7E06" w:rsidRDefault="009F7E06" w:rsidP="009F7E06">
            <w:pPr>
              <w:tabs>
                <w:tab w:val="left" w:pos="854"/>
              </w:tabs>
              <w:rPr>
                <w:szCs w:val="22"/>
              </w:rPr>
            </w:pPr>
            <w:r w:rsidRPr="009F7E06">
              <w:rPr>
                <w:szCs w:val="22"/>
              </w:rPr>
              <w:t>Labai retai</w:t>
            </w:r>
          </w:p>
          <w:p w14:paraId="7AE0459B" w14:textId="77777777" w:rsidR="009F7E06" w:rsidRPr="009F7E06" w:rsidRDefault="009F7E06" w:rsidP="009F7E06">
            <w:pPr>
              <w:tabs>
                <w:tab w:val="left" w:pos="854"/>
              </w:tabs>
              <w:rPr>
                <w:szCs w:val="22"/>
              </w:rPr>
            </w:pPr>
            <w:r w:rsidRPr="009F7E06">
              <w:rPr>
                <w:szCs w:val="22"/>
              </w:rPr>
              <w:t>Labai retai</w:t>
            </w:r>
          </w:p>
          <w:p w14:paraId="08DB53D5" w14:textId="77777777" w:rsidR="009F7E06" w:rsidRPr="009F7E06" w:rsidRDefault="009F7E06" w:rsidP="009F7E06">
            <w:pPr>
              <w:tabs>
                <w:tab w:val="left" w:pos="854"/>
              </w:tabs>
              <w:rPr>
                <w:szCs w:val="22"/>
              </w:rPr>
            </w:pPr>
            <w:r w:rsidRPr="009F7E06">
              <w:rPr>
                <w:szCs w:val="22"/>
              </w:rPr>
              <w:t>Labai retai</w:t>
            </w:r>
          </w:p>
          <w:p w14:paraId="612BC40E" w14:textId="77777777" w:rsidR="009F7E06" w:rsidRPr="009F7E06" w:rsidRDefault="009F7E06" w:rsidP="009F7E06">
            <w:pPr>
              <w:tabs>
                <w:tab w:val="left" w:pos="854"/>
              </w:tabs>
              <w:rPr>
                <w:szCs w:val="22"/>
              </w:rPr>
            </w:pPr>
            <w:r w:rsidRPr="009F7E06">
              <w:rPr>
                <w:szCs w:val="22"/>
              </w:rPr>
              <w:t>Labai retai</w:t>
            </w:r>
          </w:p>
          <w:p w14:paraId="670D3755" w14:textId="77777777" w:rsidR="009F7E06" w:rsidRPr="009F7E06" w:rsidRDefault="009F7E06" w:rsidP="009F7E06">
            <w:pPr>
              <w:tabs>
                <w:tab w:val="left" w:pos="854"/>
              </w:tabs>
              <w:rPr>
                <w:szCs w:val="22"/>
              </w:rPr>
            </w:pPr>
            <w:r w:rsidRPr="009F7E06">
              <w:rPr>
                <w:szCs w:val="22"/>
              </w:rPr>
              <w:t>Dažnis nežinomas</w:t>
            </w:r>
          </w:p>
          <w:p w14:paraId="0110A774" w14:textId="77777777" w:rsidR="009F7E06" w:rsidRPr="009F7E06" w:rsidRDefault="009F7E06" w:rsidP="009F7E06">
            <w:pPr>
              <w:tabs>
                <w:tab w:val="left" w:pos="854"/>
              </w:tabs>
              <w:rPr>
                <w:szCs w:val="22"/>
              </w:rPr>
            </w:pPr>
            <w:r w:rsidRPr="009F7E06">
              <w:rPr>
                <w:szCs w:val="22"/>
              </w:rPr>
              <w:t>Dažnis nežinomas</w:t>
            </w:r>
          </w:p>
          <w:p w14:paraId="76F4AC02" w14:textId="77777777" w:rsidR="009F7E06" w:rsidRPr="009F7E06" w:rsidRDefault="009F7E06" w:rsidP="009F7E06">
            <w:pPr>
              <w:tabs>
                <w:tab w:val="left" w:pos="854"/>
              </w:tabs>
              <w:rPr>
                <w:szCs w:val="22"/>
              </w:rPr>
            </w:pPr>
            <w:r w:rsidRPr="009F7E06">
              <w:rPr>
                <w:szCs w:val="22"/>
              </w:rPr>
              <w:t>Dažnis nežinomas</w:t>
            </w:r>
          </w:p>
          <w:p w14:paraId="2377C2A3" w14:textId="77777777" w:rsidR="009F7E06" w:rsidRPr="009F7E06" w:rsidRDefault="009F7E06" w:rsidP="009F7E06">
            <w:pPr>
              <w:tabs>
                <w:tab w:val="left" w:pos="854"/>
              </w:tabs>
              <w:rPr>
                <w:szCs w:val="22"/>
              </w:rPr>
            </w:pPr>
            <w:r w:rsidRPr="009F7E06">
              <w:rPr>
                <w:szCs w:val="22"/>
              </w:rPr>
              <w:t>Dažnis nežinomas</w:t>
            </w:r>
          </w:p>
          <w:p w14:paraId="4472BA9C" w14:textId="77777777" w:rsidR="009F7E06" w:rsidRPr="009F7E06" w:rsidRDefault="009F7E06" w:rsidP="009F7E06">
            <w:pPr>
              <w:tabs>
                <w:tab w:val="left" w:pos="854"/>
              </w:tabs>
              <w:rPr>
                <w:szCs w:val="22"/>
              </w:rPr>
            </w:pPr>
            <w:r w:rsidRPr="009F7E06">
              <w:rPr>
                <w:szCs w:val="22"/>
              </w:rPr>
              <w:t>Dažnis nežinomas</w:t>
            </w:r>
          </w:p>
        </w:tc>
      </w:tr>
      <w:tr w:rsidR="009F7E06" w:rsidRPr="009F7E06" w14:paraId="640C1F3D" w14:textId="77777777" w:rsidTr="00F338A4">
        <w:tc>
          <w:tcPr>
            <w:tcW w:w="2552" w:type="dxa"/>
          </w:tcPr>
          <w:p w14:paraId="103FE446" w14:textId="77777777" w:rsidR="009F7E06" w:rsidRPr="009F7E06" w:rsidRDefault="009F7E06" w:rsidP="009F7E06">
            <w:pPr>
              <w:tabs>
                <w:tab w:val="left" w:pos="854"/>
              </w:tabs>
              <w:rPr>
                <w:i/>
                <w:caps/>
                <w:szCs w:val="22"/>
                <w:u w:val="single"/>
              </w:rPr>
            </w:pPr>
            <w:r w:rsidRPr="009F7E06">
              <w:rPr>
                <w:rFonts w:eastAsia="Calibri"/>
                <w:i/>
                <w:szCs w:val="22"/>
                <w:u w:val="single"/>
              </w:rPr>
              <w:t>Virškinimo trakto sutrikimai</w:t>
            </w:r>
          </w:p>
        </w:tc>
        <w:tc>
          <w:tcPr>
            <w:tcW w:w="5245" w:type="dxa"/>
          </w:tcPr>
          <w:p w14:paraId="7E24FF6F" w14:textId="77777777" w:rsidR="009F7E06" w:rsidRPr="009F7E06" w:rsidRDefault="009F7E06" w:rsidP="009F7E06">
            <w:pPr>
              <w:rPr>
                <w:rFonts w:eastAsia="Calibri"/>
                <w:bCs/>
                <w:szCs w:val="22"/>
              </w:rPr>
            </w:pPr>
            <w:r w:rsidRPr="009F7E06">
              <w:rPr>
                <w:rFonts w:eastAsia="Calibri"/>
                <w:bCs/>
                <w:szCs w:val="22"/>
              </w:rPr>
              <w:t xml:space="preserve">Hemoraginis </w:t>
            </w:r>
            <w:proofErr w:type="spellStart"/>
            <w:r w:rsidRPr="009F7E06">
              <w:rPr>
                <w:rFonts w:eastAsia="Calibri"/>
                <w:bCs/>
                <w:szCs w:val="22"/>
              </w:rPr>
              <w:t>enterokolitas</w:t>
            </w:r>
            <w:proofErr w:type="spellEnd"/>
            <w:r w:rsidRPr="009F7E06">
              <w:rPr>
                <w:rFonts w:eastAsia="Calibri"/>
                <w:bCs/>
                <w:szCs w:val="22"/>
              </w:rPr>
              <w:t xml:space="preserve"> (žarnų uždegimas)</w:t>
            </w:r>
          </w:p>
          <w:p w14:paraId="6C683EE5" w14:textId="77777777" w:rsidR="009F7E06" w:rsidRPr="009F7E06" w:rsidRDefault="009F7E06" w:rsidP="009F7E06">
            <w:pPr>
              <w:rPr>
                <w:rFonts w:eastAsia="Calibri"/>
                <w:bCs/>
                <w:szCs w:val="22"/>
              </w:rPr>
            </w:pPr>
            <w:r w:rsidRPr="009F7E06">
              <w:rPr>
                <w:rFonts w:eastAsia="Calibri"/>
                <w:bCs/>
                <w:szCs w:val="22"/>
              </w:rPr>
              <w:t xml:space="preserve">Skrandžio ir žarnyno </w:t>
            </w:r>
            <w:proofErr w:type="spellStart"/>
            <w:r w:rsidRPr="009F7E06">
              <w:rPr>
                <w:rFonts w:eastAsia="Calibri"/>
                <w:bCs/>
                <w:szCs w:val="22"/>
              </w:rPr>
              <w:t>hemoragija</w:t>
            </w:r>
            <w:proofErr w:type="spellEnd"/>
            <w:r w:rsidRPr="009F7E06">
              <w:rPr>
                <w:rFonts w:eastAsia="Calibri"/>
                <w:bCs/>
                <w:szCs w:val="22"/>
              </w:rPr>
              <w:t xml:space="preserve"> (kraujavimas)</w:t>
            </w:r>
          </w:p>
          <w:p w14:paraId="7641B945" w14:textId="77777777" w:rsidR="009F7E06" w:rsidRPr="009F7E06" w:rsidRDefault="009F7E06" w:rsidP="009F7E06">
            <w:pPr>
              <w:rPr>
                <w:rFonts w:eastAsia="Calibri"/>
                <w:bCs/>
                <w:szCs w:val="22"/>
              </w:rPr>
            </w:pPr>
            <w:r w:rsidRPr="009F7E06">
              <w:rPr>
                <w:rFonts w:eastAsia="Calibri"/>
                <w:bCs/>
                <w:szCs w:val="22"/>
              </w:rPr>
              <w:t>Ūminis</w:t>
            </w:r>
            <w:r w:rsidRPr="009F7E06">
              <w:rPr>
                <w:rFonts w:eastAsia="Calibri"/>
                <w:szCs w:val="22"/>
              </w:rPr>
              <w:t xml:space="preserve"> pankreatitas (kasos uždegimas)</w:t>
            </w:r>
          </w:p>
          <w:p w14:paraId="526D836D" w14:textId="77777777" w:rsidR="009F7E06" w:rsidRPr="009F7E06" w:rsidRDefault="009F7E06" w:rsidP="009F7E06">
            <w:pPr>
              <w:rPr>
                <w:rFonts w:eastAsia="Calibri"/>
                <w:bCs/>
                <w:szCs w:val="22"/>
              </w:rPr>
            </w:pPr>
            <w:r w:rsidRPr="009F7E06">
              <w:rPr>
                <w:rFonts w:eastAsia="Calibri"/>
                <w:bCs/>
                <w:szCs w:val="22"/>
              </w:rPr>
              <w:t>Kolitas</w:t>
            </w:r>
          </w:p>
          <w:p w14:paraId="4E57D413" w14:textId="77777777" w:rsidR="009F7E06" w:rsidRPr="009F7E06" w:rsidRDefault="009F7E06" w:rsidP="009F7E06">
            <w:pPr>
              <w:rPr>
                <w:rFonts w:eastAsia="Calibri"/>
                <w:bCs/>
                <w:szCs w:val="22"/>
              </w:rPr>
            </w:pPr>
            <w:r w:rsidRPr="009F7E06">
              <w:rPr>
                <w:rFonts w:eastAsia="Calibri"/>
                <w:bCs/>
                <w:szCs w:val="22"/>
              </w:rPr>
              <w:t>Enteritas</w:t>
            </w:r>
          </w:p>
          <w:p w14:paraId="1A6FB0D3" w14:textId="77777777" w:rsidR="009F7E06" w:rsidRPr="009F7E06" w:rsidRDefault="009F7E06" w:rsidP="009F7E06">
            <w:pPr>
              <w:rPr>
                <w:rFonts w:eastAsia="Calibri"/>
                <w:bCs/>
                <w:szCs w:val="22"/>
              </w:rPr>
            </w:pPr>
            <w:r w:rsidRPr="009F7E06">
              <w:rPr>
                <w:rFonts w:eastAsia="Calibri"/>
                <w:bCs/>
                <w:szCs w:val="22"/>
              </w:rPr>
              <w:t>Aklosios žarnos uždegimas</w:t>
            </w:r>
          </w:p>
          <w:p w14:paraId="49DF52E9" w14:textId="77777777" w:rsidR="009F7E06" w:rsidRPr="009F7E06" w:rsidRDefault="009F7E06" w:rsidP="009F7E06">
            <w:pPr>
              <w:rPr>
                <w:rFonts w:eastAsia="Calibri"/>
                <w:bCs/>
                <w:szCs w:val="22"/>
              </w:rPr>
            </w:pPr>
            <w:proofErr w:type="spellStart"/>
            <w:r w:rsidRPr="009F7E06">
              <w:rPr>
                <w:rFonts w:eastAsia="Calibri"/>
                <w:bCs/>
                <w:szCs w:val="22"/>
              </w:rPr>
              <w:lastRenderedPageBreak/>
              <w:t>Ascitas</w:t>
            </w:r>
            <w:proofErr w:type="spellEnd"/>
            <w:r w:rsidRPr="009F7E06">
              <w:rPr>
                <w:rFonts w:eastAsia="Calibri"/>
                <w:bCs/>
                <w:szCs w:val="22"/>
              </w:rPr>
              <w:t xml:space="preserve"> (skystis pilvaplėvės ertmėje)</w:t>
            </w:r>
          </w:p>
          <w:p w14:paraId="177CA0B2" w14:textId="77777777" w:rsidR="009F7E06" w:rsidRPr="009F7E06" w:rsidRDefault="009F7E06" w:rsidP="009F7E06">
            <w:pPr>
              <w:rPr>
                <w:rFonts w:eastAsia="Calibri"/>
                <w:bCs/>
                <w:szCs w:val="22"/>
              </w:rPr>
            </w:pPr>
            <w:r w:rsidRPr="009F7E06">
              <w:rPr>
                <w:rFonts w:eastAsia="Calibri"/>
                <w:bCs/>
                <w:szCs w:val="22"/>
              </w:rPr>
              <w:t>Gleivinės išopėjimas</w:t>
            </w:r>
          </w:p>
          <w:p w14:paraId="232D7D4B" w14:textId="77777777" w:rsidR="009F7E06" w:rsidRPr="009F7E06" w:rsidRDefault="009F7E06" w:rsidP="009F7E06">
            <w:pPr>
              <w:rPr>
                <w:rFonts w:eastAsia="Calibri"/>
                <w:bCs/>
                <w:szCs w:val="22"/>
              </w:rPr>
            </w:pPr>
            <w:r w:rsidRPr="009F7E06">
              <w:rPr>
                <w:rFonts w:eastAsia="Calibri"/>
                <w:bCs/>
                <w:szCs w:val="22"/>
              </w:rPr>
              <w:t>Stomatitas (burnos uždegimas)</w:t>
            </w:r>
          </w:p>
          <w:p w14:paraId="232C7BAB" w14:textId="77777777" w:rsidR="009F7E06" w:rsidRPr="009F7E06" w:rsidRDefault="009F7E06" w:rsidP="009F7E06">
            <w:pPr>
              <w:rPr>
                <w:rFonts w:eastAsia="Calibri"/>
                <w:bCs/>
                <w:szCs w:val="22"/>
              </w:rPr>
            </w:pPr>
            <w:r w:rsidRPr="009F7E06">
              <w:rPr>
                <w:rFonts w:eastAsia="Calibri"/>
                <w:bCs/>
                <w:szCs w:val="22"/>
              </w:rPr>
              <w:t>Viduriavimas</w:t>
            </w:r>
          </w:p>
          <w:p w14:paraId="7C91054A" w14:textId="77777777" w:rsidR="009F7E06" w:rsidRPr="009F7E06" w:rsidRDefault="009F7E06" w:rsidP="009F7E06">
            <w:pPr>
              <w:rPr>
                <w:rFonts w:eastAsia="Calibri"/>
                <w:bCs/>
                <w:szCs w:val="22"/>
              </w:rPr>
            </w:pPr>
            <w:r w:rsidRPr="009F7E06">
              <w:rPr>
                <w:rFonts w:eastAsia="Calibri"/>
                <w:bCs/>
                <w:szCs w:val="22"/>
              </w:rPr>
              <w:t>Vėmimas</w:t>
            </w:r>
          </w:p>
          <w:p w14:paraId="6284F499" w14:textId="77777777" w:rsidR="009F7E06" w:rsidRPr="009F7E06" w:rsidRDefault="009F7E06" w:rsidP="009F7E06">
            <w:pPr>
              <w:rPr>
                <w:rFonts w:eastAsia="Calibri"/>
                <w:bCs/>
                <w:szCs w:val="22"/>
              </w:rPr>
            </w:pPr>
            <w:r w:rsidRPr="009F7E06">
              <w:rPr>
                <w:rFonts w:eastAsia="Calibri"/>
                <w:bCs/>
                <w:szCs w:val="22"/>
              </w:rPr>
              <w:t>Vidurių užkietėjimas</w:t>
            </w:r>
          </w:p>
          <w:p w14:paraId="21A87038" w14:textId="77777777" w:rsidR="009F7E06" w:rsidRPr="009F7E06" w:rsidRDefault="009F7E06" w:rsidP="009F7E06">
            <w:pPr>
              <w:rPr>
                <w:rFonts w:eastAsia="Calibri"/>
                <w:bCs/>
                <w:szCs w:val="22"/>
              </w:rPr>
            </w:pPr>
            <w:r w:rsidRPr="009F7E06">
              <w:rPr>
                <w:rFonts w:eastAsia="Calibri"/>
                <w:bCs/>
                <w:szCs w:val="22"/>
              </w:rPr>
              <w:t>Pykinimas</w:t>
            </w:r>
          </w:p>
          <w:p w14:paraId="55E5D7A1" w14:textId="77777777" w:rsidR="009F7E06" w:rsidRPr="009F7E06" w:rsidRDefault="009F7E06" w:rsidP="009F7E06">
            <w:pPr>
              <w:rPr>
                <w:rFonts w:eastAsia="Calibri"/>
                <w:bCs/>
                <w:szCs w:val="22"/>
              </w:rPr>
            </w:pPr>
            <w:r w:rsidRPr="009F7E06">
              <w:rPr>
                <w:rFonts w:eastAsia="Calibri"/>
                <w:bCs/>
                <w:szCs w:val="22"/>
              </w:rPr>
              <w:t>Pilvo skausmas</w:t>
            </w:r>
          </w:p>
          <w:p w14:paraId="6D8E19AC" w14:textId="77777777" w:rsidR="009F7E06" w:rsidRPr="009F7E06" w:rsidRDefault="009F7E06" w:rsidP="009F7E06">
            <w:pPr>
              <w:rPr>
                <w:rFonts w:eastAsia="Calibri"/>
                <w:bCs/>
                <w:szCs w:val="22"/>
              </w:rPr>
            </w:pPr>
            <w:r w:rsidRPr="009F7E06">
              <w:rPr>
                <w:rFonts w:eastAsia="Calibri"/>
                <w:bCs/>
                <w:szCs w:val="22"/>
              </w:rPr>
              <w:t>Diskomfortas pilvo srityje</w:t>
            </w:r>
          </w:p>
          <w:p w14:paraId="7F7BC1AF" w14:textId="77777777" w:rsidR="009F7E06" w:rsidRPr="009F7E06" w:rsidRDefault="009F7E06" w:rsidP="009F7E06">
            <w:pPr>
              <w:rPr>
                <w:szCs w:val="22"/>
              </w:rPr>
            </w:pPr>
            <w:r w:rsidRPr="009F7E06">
              <w:rPr>
                <w:rFonts w:eastAsia="Calibri"/>
                <w:bCs/>
                <w:szCs w:val="22"/>
              </w:rPr>
              <w:t>Paausinės liaukos uždegimas</w:t>
            </w:r>
          </w:p>
        </w:tc>
        <w:tc>
          <w:tcPr>
            <w:tcW w:w="1843" w:type="dxa"/>
          </w:tcPr>
          <w:p w14:paraId="49C24D7C" w14:textId="77777777" w:rsidR="009F7E06" w:rsidRPr="009F7E06" w:rsidRDefault="009F7E06" w:rsidP="009F7E06">
            <w:pPr>
              <w:tabs>
                <w:tab w:val="left" w:pos="854"/>
              </w:tabs>
              <w:rPr>
                <w:szCs w:val="22"/>
              </w:rPr>
            </w:pPr>
            <w:r w:rsidRPr="009F7E06">
              <w:rPr>
                <w:szCs w:val="22"/>
              </w:rPr>
              <w:lastRenderedPageBreak/>
              <w:t>Labai retai</w:t>
            </w:r>
          </w:p>
          <w:p w14:paraId="3E237214" w14:textId="77777777" w:rsidR="009F7E06" w:rsidRPr="009F7E06" w:rsidRDefault="009F7E06" w:rsidP="009F7E06">
            <w:pPr>
              <w:tabs>
                <w:tab w:val="left" w:pos="854"/>
              </w:tabs>
              <w:rPr>
                <w:szCs w:val="22"/>
              </w:rPr>
            </w:pPr>
            <w:r w:rsidRPr="009F7E06">
              <w:rPr>
                <w:szCs w:val="22"/>
              </w:rPr>
              <w:t>Dažnis nežinomas</w:t>
            </w:r>
          </w:p>
          <w:p w14:paraId="70DC2F8C" w14:textId="77777777" w:rsidR="009F7E06" w:rsidRPr="009F7E06" w:rsidRDefault="009F7E06" w:rsidP="009F7E06">
            <w:pPr>
              <w:tabs>
                <w:tab w:val="left" w:pos="854"/>
              </w:tabs>
              <w:rPr>
                <w:szCs w:val="22"/>
              </w:rPr>
            </w:pPr>
            <w:r w:rsidRPr="009F7E06">
              <w:rPr>
                <w:szCs w:val="22"/>
              </w:rPr>
              <w:t>Labai retai</w:t>
            </w:r>
          </w:p>
          <w:p w14:paraId="4A18F63C" w14:textId="77777777" w:rsidR="009F7E06" w:rsidRPr="009F7E06" w:rsidRDefault="009F7E06" w:rsidP="009F7E06">
            <w:pPr>
              <w:tabs>
                <w:tab w:val="left" w:pos="854"/>
              </w:tabs>
              <w:rPr>
                <w:szCs w:val="22"/>
              </w:rPr>
            </w:pPr>
            <w:r w:rsidRPr="009F7E06">
              <w:rPr>
                <w:szCs w:val="22"/>
              </w:rPr>
              <w:t>Dažnis nežinomas</w:t>
            </w:r>
          </w:p>
          <w:p w14:paraId="3AAB36AF" w14:textId="77777777" w:rsidR="009F7E06" w:rsidRPr="009F7E06" w:rsidRDefault="009F7E06" w:rsidP="009F7E06">
            <w:pPr>
              <w:tabs>
                <w:tab w:val="left" w:pos="854"/>
              </w:tabs>
              <w:rPr>
                <w:szCs w:val="22"/>
              </w:rPr>
            </w:pPr>
            <w:r w:rsidRPr="009F7E06">
              <w:rPr>
                <w:szCs w:val="22"/>
              </w:rPr>
              <w:t>Dažnis nežinomas</w:t>
            </w:r>
          </w:p>
          <w:p w14:paraId="555DBE13" w14:textId="77777777" w:rsidR="009F7E06" w:rsidRPr="009F7E06" w:rsidRDefault="009F7E06" w:rsidP="009F7E06">
            <w:pPr>
              <w:tabs>
                <w:tab w:val="left" w:pos="854"/>
              </w:tabs>
              <w:rPr>
                <w:szCs w:val="22"/>
              </w:rPr>
            </w:pPr>
            <w:r w:rsidRPr="009F7E06">
              <w:rPr>
                <w:szCs w:val="22"/>
              </w:rPr>
              <w:t>Dažnis nežinomas</w:t>
            </w:r>
          </w:p>
          <w:p w14:paraId="0851CB54" w14:textId="77777777" w:rsidR="009F7E06" w:rsidRPr="009F7E06" w:rsidRDefault="009F7E06" w:rsidP="009F7E06">
            <w:pPr>
              <w:tabs>
                <w:tab w:val="left" w:pos="854"/>
              </w:tabs>
              <w:rPr>
                <w:szCs w:val="22"/>
              </w:rPr>
            </w:pPr>
            <w:r w:rsidRPr="009F7E06">
              <w:rPr>
                <w:szCs w:val="22"/>
              </w:rPr>
              <w:lastRenderedPageBreak/>
              <w:t>Labai retai</w:t>
            </w:r>
          </w:p>
          <w:p w14:paraId="44F2029F" w14:textId="77777777" w:rsidR="009F7E06" w:rsidRPr="009F7E06" w:rsidRDefault="009F7E06" w:rsidP="009F7E06">
            <w:pPr>
              <w:tabs>
                <w:tab w:val="left" w:pos="854"/>
              </w:tabs>
              <w:rPr>
                <w:szCs w:val="22"/>
              </w:rPr>
            </w:pPr>
            <w:r w:rsidRPr="009F7E06">
              <w:rPr>
                <w:szCs w:val="22"/>
              </w:rPr>
              <w:t>Labai retai</w:t>
            </w:r>
          </w:p>
          <w:p w14:paraId="135B74F1" w14:textId="77777777" w:rsidR="009F7E06" w:rsidRPr="009F7E06" w:rsidRDefault="009F7E06" w:rsidP="009F7E06">
            <w:pPr>
              <w:tabs>
                <w:tab w:val="left" w:pos="854"/>
              </w:tabs>
              <w:rPr>
                <w:szCs w:val="22"/>
              </w:rPr>
            </w:pPr>
            <w:r w:rsidRPr="009F7E06">
              <w:rPr>
                <w:szCs w:val="22"/>
              </w:rPr>
              <w:t>Labai retai</w:t>
            </w:r>
          </w:p>
          <w:p w14:paraId="36A1F999" w14:textId="77777777" w:rsidR="009F7E06" w:rsidRPr="009F7E06" w:rsidRDefault="009F7E06" w:rsidP="009F7E06">
            <w:pPr>
              <w:tabs>
                <w:tab w:val="left" w:pos="854"/>
              </w:tabs>
              <w:rPr>
                <w:szCs w:val="22"/>
              </w:rPr>
            </w:pPr>
            <w:r w:rsidRPr="009F7E06">
              <w:rPr>
                <w:szCs w:val="22"/>
              </w:rPr>
              <w:t>Labai retai</w:t>
            </w:r>
          </w:p>
          <w:p w14:paraId="7EF13753" w14:textId="77777777" w:rsidR="009F7E06" w:rsidRPr="009F7E06" w:rsidRDefault="009F7E06" w:rsidP="009F7E06">
            <w:pPr>
              <w:tabs>
                <w:tab w:val="left" w:pos="854"/>
              </w:tabs>
              <w:rPr>
                <w:szCs w:val="22"/>
              </w:rPr>
            </w:pPr>
            <w:r w:rsidRPr="009F7E06">
              <w:rPr>
                <w:szCs w:val="22"/>
              </w:rPr>
              <w:t>Labai retai</w:t>
            </w:r>
          </w:p>
          <w:p w14:paraId="06E455B4" w14:textId="77777777" w:rsidR="009F7E06" w:rsidRPr="009F7E06" w:rsidRDefault="009F7E06" w:rsidP="009F7E06">
            <w:pPr>
              <w:tabs>
                <w:tab w:val="left" w:pos="854"/>
              </w:tabs>
              <w:rPr>
                <w:szCs w:val="22"/>
              </w:rPr>
            </w:pPr>
            <w:r w:rsidRPr="009F7E06">
              <w:rPr>
                <w:szCs w:val="22"/>
              </w:rPr>
              <w:t>Labai retai</w:t>
            </w:r>
          </w:p>
          <w:p w14:paraId="00B89942" w14:textId="77777777" w:rsidR="009F7E06" w:rsidRPr="009F7E06" w:rsidRDefault="009F7E06" w:rsidP="009F7E06">
            <w:pPr>
              <w:tabs>
                <w:tab w:val="left" w:pos="854"/>
              </w:tabs>
              <w:rPr>
                <w:szCs w:val="22"/>
              </w:rPr>
            </w:pPr>
            <w:r w:rsidRPr="009F7E06">
              <w:rPr>
                <w:szCs w:val="22"/>
              </w:rPr>
              <w:t>Labai retai</w:t>
            </w:r>
          </w:p>
          <w:p w14:paraId="44DC3BAA" w14:textId="77777777" w:rsidR="009F7E06" w:rsidRPr="009F7E06" w:rsidRDefault="009F7E06" w:rsidP="009F7E06">
            <w:pPr>
              <w:tabs>
                <w:tab w:val="left" w:pos="854"/>
              </w:tabs>
              <w:rPr>
                <w:szCs w:val="22"/>
              </w:rPr>
            </w:pPr>
            <w:r w:rsidRPr="009F7E06">
              <w:rPr>
                <w:szCs w:val="22"/>
              </w:rPr>
              <w:t>Dažnis nežinomas</w:t>
            </w:r>
          </w:p>
          <w:p w14:paraId="4FE9B58F" w14:textId="77777777" w:rsidR="009F7E06" w:rsidRPr="009F7E06" w:rsidRDefault="009F7E06" w:rsidP="009F7E06">
            <w:pPr>
              <w:tabs>
                <w:tab w:val="left" w:pos="854"/>
              </w:tabs>
              <w:rPr>
                <w:szCs w:val="22"/>
              </w:rPr>
            </w:pPr>
            <w:r w:rsidRPr="009F7E06">
              <w:rPr>
                <w:szCs w:val="22"/>
              </w:rPr>
              <w:t>Dažnis nežinomas</w:t>
            </w:r>
          </w:p>
          <w:p w14:paraId="53E71B38" w14:textId="77777777" w:rsidR="009F7E06" w:rsidRPr="009F7E06" w:rsidRDefault="009F7E06" w:rsidP="009F7E06">
            <w:pPr>
              <w:tabs>
                <w:tab w:val="left" w:pos="854"/>
              </w:tabs>
              <w:rPr>
                <w:szCs w:val="22"/>
              </w:rPr>
            </w:pPr>
            <w:r w:rsidRPr="009F7E06">
              <w:rPr>
                <w:szCs w:val="22"/>
              </w:rPr>
              <w:t>Dažnis nežinomas</w:t>
            </w:r>
          </w:p>
        </w:tc>
      </w:tr>
      <w:tr w:rsidR="009F7E06" w:rsidRPr="009F7E06" w14:paraId="08E873E0" w14:textId="77777777" w:rsidTr="00F338A4">
        <w:tc>
          <w:tcPr>
            <w:tcW w:w="2552" w:type="dxa"/>
          </w:tcPr>
          <w:p w14:paraId="40175694" w14:textId="77777777" w:rsidR="009F7E06" w:rsidRPr="009F7E06" w:rsidRDefault="009F7E06" w:rsidP="009F7E06">
            <w:pPr>
              <w:tabs>
                <w:tab w:val="left" w:pos="854"/>
              </w:tabs>
              <w:rPr>
                <w:i/>
                <w:caps/>
                <w:szCs w:val="22"/>
                <w:u w:val="single"/>
              </w:rPr>
            </w:pPr>
            <w:r w:rsidRPr="009F7E06">
              <w:rPr>
                <w:rFonts w:eastAsia="Calibri"/>
                <w:i/>
                <w:szCs w:val="22"/>
                <w:u w:val="single"/>
              </w:rPr>
              <w:lastRenderedPageBreak/>
              <w:t>Kepenų ir tulžies sutrikimai</w:t>
            </w:r>
          </w:p>
        </w:tc>
        <w:tc>
          <w:tcPr>
            <w:tcW w:w="5245" w:type="dxa"/>
          </w:tcPr>
          <w:p w14:paraId="5A61496D" w14:textId="77777777" w:rsidR="009F7E06" w:rsidRPr="009F7E06" w:rsidRDefault="009F7E06" w:rsidP="009F7E06">
            <w:pPr>
              <w:rPr>
                <w:rFonts w:eastAsia="Calibri"/>
                <w:bCs/>
                <w:szCs w:val="22"/>
              </w:rPr>
            </w:pPr>
            <w:r w:rsidRPr="009F7E06">
              <w:rPr>
                <w:rFonts w:eastAsia="Calibri"/>
                <w:bCs/>
                <w:szCs w:val="22"/>
              </w:rPr>
              <w:t xml:space="preserve">Kepenų funkcijos sutrikimai </w:t>
            </w:r>
          </w:p>
          <w:p w14:paraId="614AB662" w14:textId="77777777" w:rsidR="009F7E06" w:rsidRPr="009F7E06" w:rsidRDefault="009F7E06" w:rsidP="009F7E06">
            <w:pPr>
              <w:rPr>
                <w:rFonts w:eastAsia="Calibri"/>
                <w:bCs/>
                <w:szCs w:val="22"/>
              </w:rPr>
            </w:pPr>
            <w:r w:rsidRPr="009F7E06">
              <w:rPr>
                <w:rFonts w:eastAsia="Calibri"/>
                <w:bCs/>
                <w:szCs w:val="22"/>
              </w:rPr>
              <w:t>Hepatitas (kepenų uždegimas)</w:t>
            </w:r>
          </w:p>
          <w:p w14:paraId="0A43BB00" w14:textId="77777777" w:rsidR="009F7E06" w:rsidRPr="009F7E06" w:rsidRDefault="009F7E06" w:rsidP="009F7E06">
            <w:pPr>
              <w:rPr>
                <w:rFonts w:eastAsia="Calibri"/>
                <w:szCs w:val="22"/>
              </w:rPr>
            </w:pPr>
            <w:r w:rsidRPr="009F7E06">
              <w:rPr>
                <w:rFonts w:eastAsia="Calibri"/>
                <w:bCs/>
                <w:szCs w:val="22"/>
              </w:rPr>
              <w:t xml:space="preserve">Kepenų venų </w:t>
            </w:r>
            <w:proofErr w:type="spellStart"/>
            <w:r w:rsidRPr="009F7E06">
              <w:rPr>
                <w:rFonts w:eastAsia="Calibri"/>
                <w:bCs/>
                <w:szCs w:val="22"/>
              </w:rPr>
              <w:t>okliuzinė</w:t>
            </w:r>
            <w:proofErr w:type="spellEnd"/>
            <w:r w:rsidRPr="009F7E06">
              <w:rPr>
                <w:rFonts w:eastAsia="Calibri"/>
                <w:szCs w:val="22"/>
              </w:rPr>
              <w:t xml:space="preserve"> liga</w:t>
            </w:r>
          </w:p>
          <w:p w14:paraId="6369A9F7" w14:textId="77777777" w:rsidR="009F7E06" w:rsidRPr="009F7E06" w:rsidRDefault="009F7E06" w:rsidP="009F7E06">
            <w:pPr>
              <w:rPr>
                <w:szCs w:val="22"/>
              </w:rPr>
            </w:pPr>
            <w:r w:rsidRPr="009F7E06">
              <w:rPr>
                <w:szCs w:val="22"/>
              </w:rPr>
              <w:t>Virusinio hepatito suaktyvėjimas</w:t>
            </w:r>
          </w:p>
          <w:p w14:paraId="67AA670F" w14:textId="77777777" w:rsidR="009F7E06" w:rsidRPr="009F7E06" w:rsidRDefault="009F7E06" w:rsidP="009F7E06">
            <w:pPr>
              <w:rPr>
                <w:rFonts w:eastAsia="Calibri"/>
                <w:bCs/>
                <w:szCs w:val="22"/>
              </w:rPr>
            </w:pPr>
            <w:proofErr w:type="spellStart"/>
            <w:r w:rsidRPr="009F7E06">
              <w:rPr>
                <w:rFonts w:eastAsia="Calibri"/>
                <w:bCs/>
                <w:szCs w:val="22"/>
              </w:rPr>
              <w:t>Hepatomegalija</w:t>
            </w:r>
            <w:proofErr w:type="spellEnd"/>
            <w:r w:rsidRPr="009F7E06">
              <w:rPr>
                <w:rFonts w:eastAsia="Calibri"/>
                <w:bCs/>
                <w:szCs w:val="22"/>
              </w:rPr>
              <w:t xml:space="preserve"> (padidėjusios kepenys)</w:t>
            </w:r>
          </w:p>
          <w:p w14:paraId="0F408DBC" w14:textId="77777777" w:rsidR="009F7E06" w:rsidRPr="009F7E06" w:rsidRDefault="009F7E06" w:rsidP="009F7E06">
            <w:pPr>
              <w:rPr>
                <w:rFonts w:eastAsia="Calibri"/>
                <w:bCs/>
                <w:szCs w:val="22"/>
              </w:rPr>
            </w:pPr>
            <w:r w:rsidRPr="009F7E06">
              <w:rPr>
                <w:rFonts w:eastAsia="Calibri"/>
                <w:bCs/>
                <w:szCs w:val="22"/>
              </w:rPr>
              <w:t>Gelta</w:t>
            </w:r>
          </w:p>
          <w:p w14:paraId="3A8A0C43" w14:textId="77777777" w:rsidR="009F7E06" w:rsidRPr="009F7E06" w:rsidRDefault="009F7E06" w:rsidP="009F7E06">
            <w:pPr>
              <w:rPr>
                <w:rFonts w:eastAsia="Calibri"/>
                <w:bCs/>
                <w:szCs w:val="22"/>
              </w:rPr>
            </w:pPr>
            <w:proofErr w:type="spellStart"/>
            <w:r w:rsidRPr="009F7E06">
              <w:rPr>
                <w:rFonts w:eastAsia="Calibri"/>
                <w:bCs/>
                <w:szCs w:val="22"/>
              </w:rPr>
              <w:t>Cholestazinis</w:t>
            </w:r>
            <w:proofErr w:type="spellEnd"/>
            <w:r w:rsidRPr="009F7E06">
              <w:rPr>
                <w:rFonts w:eastAsia="Calibri"/>
                <w:bCs/>
                <w:szCs w:val="22"/>
              </w:rPr>
              <w:t xml:space="preserve"> hepatitas</w:t>
            </w:r>
          </w:p>
          <w:p w14:paraId="5D052B33" w14:textId="77777777" w:rsidR="009F7E06" w:rsidRPr="009F7E06" w:rsidRDefault="009F7E06" w:rsidP="009F7E06">
            <w:pPr>
              <w:rPr>
                <w:rFonts w:eastAsia="Calibri"/>
                <w:bCs/>
                <w:szCs w:val="22"/>
              </w:rPr>
            </w:pPr>
            <w:proofErr w:type="spellStart"/>
            <w:r w:rsidRPr="009F7E06">
              <w:rPr>
                <w:rFonts w:eastAsia="Calibri"/>
                <w:bCs/>
                <w:szCs w:val="22"/>
              </w:rPr>
              <w:t>Citolizinis</w:t>
            </w:r>
            <w:proofErr w:type="spellEnd"/>
            <w:r w:rsidRPr="009F7E06">
              <w:rPr>
                <w:rFonts w:eastAsia="Calibri"/>
                <w:bCs/>
                <w:szCs w:val="22"/>
              </w:rPr>
              <w:t xml:space="preserve"> hepatitas</w:t>
            </w:r>
          </w:p>
          <w:p w14:paraId="2A571A98" w14:textId="77777777" w:rsidR="009F7E06" w:rsidRPr="009F7E06" w:rsidRDefault="009F7E06" w:rsidP="009F7E06">
            <w:pPr>
              <w:rPr>
                <w:rFonts w:eastAsia="Calibri"/>
                <w:bCs/>
                <w:szCs w:val="22"/>
              </w:rPr>
            </w:pPr>
            <w:proofErr w:type="spellStart"/>
            <w:r w:rsidRPr="009F7E06">
              <w:rPr>
                <w:rFonts w:eastAsia="Calibri"/>
                <w:bCs/>
                <w:szCs w:val="22"/>
              </w:rPr>
              <w:t>Cholestazė</w:t>
            </w:r>
            <w:proofErr w:type="spellEnd"/>
          </w:p>
          <w:p w14:paraId="6AA4159A" w14:textId="77777777" w:rsidR="009F7E06" w:rsidRPr="009F7E06" w:rsidRDefault="009F7E06" w:rsidP="009F7E06">
            <w:pPr>
              <w:rPr>
                <w:rFonts w:eastAsia="Calibri"/>
                <w:bCs/>
                <w:szCs w:val="22"/>
              </w:rPr>
            </w:pPr>
            <w:proofErr w:type="spellStart"/>
            <w:r w:rsidRPr="009F7E06">
              <w:rPr>
                <w:rFonts w:eastAsia="Calibri"/>
                <w:bCs/>
                <w:szCs w:val="22"/>
              </w:rPr>
              <w:t>Hepatotoksiškumas</w:t>
            </w:r>
            <w:proofErr w:type="spellEnd"/>
            <w:r w:rsidRPr="009F7E06">
              <w:rPr>
                <w:rFonts w:eastAsia="Calibri"/>
                <w:bCs/>
                <w:szCs w:val="22"/>
              </w:rPr>
              <w:t xml:space="preserve"> su kepenų funkcijos nepakankamumu</w:t>
            </w:r>
          </w:p>
          <w:p w14:paraId="33DDB3BA" w14:textId="77777777" w:rsidR="009F7E06" w:rsidRPr="009F7E06" w:rsidRDefault="009F7E06" w:rsidP="009F7E06">
            <w:pPr>
              <w:rPr>
                <w:rFonts w:eastAsia="Calibri"/>
                <w:bCs/>
                <w:szCs w:val="22"/>
              </w:rPr>
            </w:pPr>
            <w:r w:rsidRPr="009F7E06">
              <w:rPr>
                <w:rFonts w:eastAsia="Calibri"/>
                <w:bCs/>
                <w:szCs w:val="22"/>
              </w:rPr>
              <w:t xml:space="preserve">Padidėjęs </w:t>
            </w:r>
            <w:proofErr w:type="spellStart"/>
            <w:r w:rsidRPr="009F7E06">
              <w:rPr>
                <w:rFonts w:eastAsia="Calibri"/>
                <w:bCs/>
                <w:szCs w:val="22"/>
              </w:rPr>
              <w:t>bilirubino</w:t>
            </w:r>
            <w:proofErr w:type="spellEnd"/>
            <w:r w:rsidRPr="009F7E06">
              <w:rPr>
                <w:rFonts w:eastAsia="Calibri"/>
                <w:bCs/>
                <w:szCs w:val="22"/>
              </w:rPr>
              <w:t xml:space="preserve"> kiekis kraujyje</w:t>
            </w:r>
          </w:p>
          <w:p w14:paraId="5B44A6EF" w14:textId="77777777" w:rsidR="009F7E06" w:rsidRPr="009F7E06" w:rsidRDefault="009F7E06" w:rsidP="009F7E06">
            <w:pPr>
              <w:rPr>
                <w:rFonts w:eastAsia="Calibri"/>
                <w:bCs/>
                <w:szCs w:val="22"/>
              </w:rPr>
            </w:pPr>
            <w:r w:rsidRPr="009F7E06">
              <w:rPr>
                <w:rFonts w:eastAsia="Calibri"/>
                <w:bCs/>
                <w:szCs w:val="22"/>
              </w:rPr>
              <w:t>Nenormali kepenų funkcija</w:t>
            </w:r>
          </w:p>
          <w:p w14:paraId="73C4F9C9" w14:textId="77777777" w:rsidR="009F7E06" w:rsidRPr="009F7E06" w:rsidRDefault="009F7E06" w:rsidP="009F7E06">
            <w:pPr>
              <w:rPr>
                <w:szCs w:val="22"/>
              </w:rPr>
            </w:pPr>
            <w:r w:rsidRPr="009F7E06">
              <w:rPr>
                <w:rFonts w:eastAsia="Calibri"/>
                <w:bCs/>
                <w:szCs w:val="22"/>
              </w:rPr>
              <w:t xml:space="preserve">Kepenų fermentų  (aspartataminotransferazės, alaninaminotransferazės) Šarminės fosfatazės, </w:t>
            </w:r>
            <w:proofErr w:type="spellStart"/>
            <w:r w:rsidRPr="009F7E06">
              <w:rPr>
                <w:rFonts w:eastAsia="Calibri"/>
                <w:bCs/>
                <w:szCs w:val="22"/>
              </w:rPr>
              <w:t>gammaglutamiltransferazės</w:t>
            </w:r>
            <w:proofErr w:type="spellEnd"/>
            <w:r w:rsidRPr="009F7E06">
              <w:rPr>
                <w:rFonts w:eastAsia="Calibri"/>
                <w:bCs/>
                <w:szCs w:val="22"/>
              </w:rPr>
              <w:t>) aktyvumo padidėjimas</w:t>
            </w:r>
          </w:p>
        </w:tc>
        <w:tc>
          <w:tcPr>
            <w:tcW w:w="1843" w:type="dxa"/>
          </w:tcPr>
          <w:p w14:paraId="66AF817D" w14:textId="77777777" w:rsidR="009F7E06" w:rsidRPr="009F7E06" w:rsidRDefault="009F7E06" w:rsidP="009F7E06">
            <w:pPr>
              <w:tabs>
                <w:tab w:val="left" w:pos="854"/>
              </w:tabs>
              <w:rPr>
                <w:szCs w:val="22"/>
              </w:rPr>
            </w:pPr>
            <w:r w:rsidRPr="009F7E06">
              <w:rPr>
                <w:szCs w:val="22"/>
              </w:rPr>
              <w:t>Retai</w:t>
            </w:r>
          </w:p>
          <w:p w14:paraId="760780C8" w14:textId="77777777" w:rsidR="009F7E06" w:rsidRPr="009F7E06" w:rsidRDefault="009F7E06" w:rsidP="009F7E06">
            <w:pPr>
              <w:tabs>
                <w:tab w:val="left" w:pos="854"/>
              </w:tabs>
              <w:rPr>
                <w:szCs w:val="22"/>
              </w:rPr>
            </w:pPr>
            <w:r w:rsidRPr="009F7E06">
              <w:rPr>
                <w:szCs w:val="22"/>
              </w:rPr>
              <w:t>Retai</w:t>
            </w:r>
          </w:p>
          <w:p w14:paraId="18E479D6" w14:textId="77777777" w:rsidR="009F7E06" w:rsidRPr="009F7E06" w:rsidRDefault="009F7E06" w:rsidP="009F7E06">
            <w:pPr>
              <w:tabs>
                <w:tab w:val="left" w:pos="854"/>
              </w:tabs>
              <w:rPr>
                <w:szCs w:val="22"/>
              </w:rPr>
            </w:pPr>
            <w:r w:rsidRPr="009F7E06">
              <w:rPr>
                <w:szCs w:val="22"/>
              </w:rPr>
              <w:t>Labai retai</w:t>
            </w:r>
          </w:p>
          <w:p w14:paraId="1022BFEA" w14:textId="77777777" w:rsidR="009F7E06" w:rsidRPr="009F7E06" w:rsidRDefault="009F7E06" w:rsidP="009F7E06">
            <w:pPr>
              <w:tabs>
                <w:tab w:val="left" w:pos="854"/>
              </w:tabs>
              <w:rPr>
                <w:szCs w:val="22"/>
              </w:rPr>
            </w:pPr>
            <w:r w:rsidRPr="009F7E06">
              <w:rPr>
                <w:szCs w:val="22"/>
              </w:rPr>
              <w:t>Labai retai</w:t>
            </w:r>
          </w:p>
          <w:p w14:paraId="20293E30" w14:textId="77777777" w:rsidR="009F7E06" w:rsidRPr="009F7E06" w:rsidRDefault="009F7E06" w:rsidP="009F7E06">
            <w:pPr>
              <w:tabs>
                <w:tab w:val="left" w:pos="854"/>
              </w:tabs>
              <w:rPr>
                <w:szCs w:val="22"/>
              </w:rPr>
            </w:pPr>
            <w:r w:rsidRPr="009F7E06">
              <w:rPr>
                <w:szCs w:val="22"/>
              </w:rPr>
              <w:t>Labai retai</w:t>
            </w:r>
          </w:p>
          <w:p w14:paraId="69438A88" w14:textId="77777777" w:rsidR="009F7E06" w:rsidRPr="009F7E06" w:rsidRDefault="009F7E06" w:rsidP="009F7E06">
            <w:pPr>
              <w:tabs>
                <w:tab w:val="left" w:pos="854"/>
              </w:tabs>
              <w:rPr>
                <w:szCs w:val="22"/>
              </w:rPr>
            </w:pPr>
            <w:r w:rsidRPr="009F7E06">
              <w:rPr>
                <w:szCs w:val="22"/>
              </w:rPr>
              <w:t>Labai retai</w:t>
            </w:r>
          </w:p>
          <w:p w14:paraId="5F266E1A" w14:textId="77777777" w:rsidR="009F7E06" w:rsidRPr="009F7E06" w:rsidRDefault="009F7E06" w:rsidP="009F7E06">
            <w:pPr>
              <w:tabs>
                <w:tab w:val="left" w:pos="854"/>
              </w:tabs>
              <w:rPr>
                <w:szCs w:val="22"/>
              </w:rPr>
            </w:pPr>
            <w:r w:rsidRPr="009F7E06">
              <w:rPr>
                <w:szCs w:val="22"/>
              </w:rPr>
              <w:t>Dažnis nežinomas</w:t>
            </w:r>
          </w:p>
          <w:p w14:paraId="605ACE75" w14:textId="77777777" w:rsidR="009F7E06" w:rsidRPr="009F7E06" w:rsidRDefault="009F7E06" w:rsidP="009F7E06">
            <w:pPr>
              <w:tabs>
                <w:tab w:val="left" w:pos="854"/>
              </w:tabs>
              <w:rPr>
                <w:szCs w:val="22"/>
              </w:rPr>
            </w:pPr>
            <w:r w:rsidRPr="009F7E06">
              <w:rPr>
                <w:szCs w:val="22"/>
              </w:rPr>
              <w:t>Dažnis nežinomas</w:t>
            </w:r>
          </w:p>
          <w:p w14:paraId="16AF57BE" w14:textId="77777777" w:rsidR="009F7E06" w:rsidRPr="009F7E06" w:rsidRDefault="009F7E06" w:rsidP="009F7E06">
            <w:pPr>
              <w:tabs>
                <w:tab w:val="left" w:pos="854"/>
              </w:tabs>
              <w:rPr>
                <w:szCs w:val="22"/>
              </w:rPr>
            </w:pPr>
            <w:r w:rsidRPr="009F7E06">
              <w:rPr>
                <w:szCs w:val="22"/>
              </w:rPr>
              <w:t>Dažnis nežinomas</w:t>
            </w:r>
          </w:p>
          <w:p w14:paraId="5FC5C374" w14:textId="77777777" w:rsidR="009F7E06" w:rsidRPr="009F7E06" w:rsidRDefault="009F7E06" w:rsidP="009F7E06">
            <w:pPr>
              <w:tabs>
                <w:tab w:val="left" w:pos="854"/>
              </w:tabs>
              <w:rPr>
                <w:szCs w:val="22"/>
              </w:rPr>
            </w:pPr>
            <w:r w:rsidRPr="009F7E06">
              <w:rPr>
                <w:szCs w:val="22"/>
              </w:rPr>
              <w:t>Dažnis nežinomas</w:t>
            </w:r>
          </w:p>
          <w:p w14:paraId="40E81228" w14:textId="77777777" w:rsidR="009F7E06" w:rsidRPr="009F7E06" w:rsidRDefault="009F7E06" w:rsidP="009F7E06">
            <w:pPr>
              <w:tabs>
                <w:tab w:val="left" w:pos="854"/>
              </w:tabs>
              <w:rPr>
                <w:szCs w:val="22"/>
              </w:rPr>
            </w:pPr>
          </w:p>
          <w:p w14:paraId="220D5A48" w14:textId="77777777" w:rsidR="009F7E06" w:rsidRPr="009F7E06" w:rsidRDefault="009F7E06" w:rsidP="009F7E06">
            <w:pPr>
              <w:tabs>
                <w:tab w:val="left" w:pos="854"/>
              </w:tabs>
              <w:rPr>
                <w:szCs w:val="22"/>
              </w:rPr>
            </w:pPr>
            <w:r w:rsidRPr="009F7E06">
              <w:rPr>
                <w:szCs w:val="22"/>
              </w:rPr>
              <w:t>Dažnis nežinomas</w:t>
            </w:r>
          </w:p>
          <w:p w14:paraId="754D3626" w14:textId="77777777" w:rsidR="009F7E06" w:rsidRPr="009F7E06" w:rsidRDefault="009F7E06" w:rsidP="009F7E06">
            <w:pPr>
              <w:tabs>
                <w:tab w:val="left" w:pos="854"/>
              </w:tabs>
              <w:rPr>
                <w:szCs w:val="22"/>
              </w:rPr>
            </w:pPr>
            <w:r w:rsidRPr="009F7E06">
              <w:rPr>
                <w:szCs w:val="22"/>
              </w:rPr>
              <w:t>Dažnis nežinomas</w:t>
            </w:r>
          </w:p>
          <w:p w14:paraId="2E234046" w14:textId="77777777" w:rsidR="009F7E06" w:rsidRPr="009F7E06" w:rsidRDefault="009F7E06" w:rsidP="009F7E06">
            <w:pPr>
              <w:tabs>
                <w:tab w:val="left" w:pos="854"/>
              </w:tabs>
              <w:rPr>
                <w:szCs w:val="22"/>
              </w:rPr>
            </w:pPr>
            <w:r w:rsidRPr="009F7E06">
              <w:rPr>
                <w:szCs w:val="22"/>
              </w:rPr>
              <w:t>Dažnis nežinomas</w:t>
            </w:r>
          </w:p>
          <w:p w14:paraId="196589A2" w14:textId="77777777" w:rsidR="009F7E06" w:rsidRPr="009F7E06" w:rsidRDefault="009F7E06" w:rsidP="009F7E06">
            <w:pPr>
              <w:tabs>
                <w:tab w:val="left" w:pos="854"/>
              </w:tabs>
              <w:rPr>
                <w:szCs w:val="22"/>
              </w:rPr>
            </w:pPr>
          </w:p>
          <w:p w14:paraId="675DDB46" w14:textId="77777777" w:rsidR="009F7E06" w:rsidRPr="009F7E06" w:rsidRDefault="009F7E06" w:rsidP="009F7E06">
            <w:pPr>
              <w:tabs>
                <w:tab w:val="left" w:pos="854"/>
              </w:tabs>
              <w:rPr>
                <w:szCs w:val="22"/>
              </w:rPr>
            </w:pPr>
          </w:p>
          <w:p w14:paraId="16B1FAF4" w14:textId="77777777" w:rsidR="009F7E06" w:rsidRPr="009F7E06" w:rsidRDefault="009F7E06" w:rsidP="009F7E06">
            <w:pPr>
              <w:tabs>
                <w:tab w:val="left" w:pos="854"/>
              </w:tabs>
              <w:rPr>
                <w:szCs w:val="22"/>
              </w:rPr>
            </w:pPr>
          </w:p>
          <w:p w14:paraId="44F5130B" w14:textId="77777777" w:rsidR="009F7E06" w:rsidRPr="009F7E06" w:rsidRDefault="009F7E06" w:rsidP="009F7E06">
            <w:pPr>
              <w:tabs>
                <w:tab w:val="left" w:pos="854"/>
              </w:tabs>
              <w:rPr>
                <w:szCs w:val="22"/>
              </w:rPr>
            </w:pPr>
          </w:p>
        </w:tc>
      </w:tr>
      <w:tr w:rsidR="009F7E06" w:rsidRPr="009F7E06" w14:paraId="555EE6D8" w14:textId="77777777" w:rsidTr="00F338A4">
        <w:tc>
          <w:tcPr>
            <w:tcW w:w="2552" w:type="dxa"/>
          </w:tcPr>
          <w:p w14:paraId="58B21AE9" w14:textId="77777777" w:rsidR="009F7E06" w:rsidRPr="009F7E06" w:rsidRDefault="009F7E06" w:rsidP="009F7E06">
            <w:pPr>
              <w:tabs>
                <w:tab w:val="left" w:pos="854"/>
              </w:tabs>
              <w:rPr>
                <w:i/>
                <w:caps/>
                <w:szCs w:val="22"/>
                <w:u w:val="single"/>
              </w:rPr>
            </w:pPr>
            <w:r w:rsidRPr="009F7E06">
              <w:rPr>
                <w:rFonts w:eastAsia="Calibri"/>
                <w:i/>
                <w:szCs w:val="22"/>
                <w:u w:val="single"/>
              </w:rPr>
              <w:t>Odos ir poodinio audinio sutrikimai</w:t>
            </w:r>
          </w:p>
        </w:tc>
        <w:tc>
          <w:tcPr>
            <w:tcW w:w="5245" w:type="dxa"/>
          </w:tcPr>
          <w:p w14:paraId="43BF41DF" w14:textId="77777777" w:rsidR="009F7E06" w:rsidRPr="009F7E06" w:rsidRDefault="009F7E06" w:rsidP="009F7E06">
            <w:pPr>
              <w:rPr>
                <w:rFonts w:eastAsia="Calibri"/>
                <w:bCs/>
                <w:szCs w:val="22"/>
              </w:rPr>
            </w:pPr>
            <w:proofErr w:type="spellStart"/>
            <w:r w:rsidRPr="009F7E06">
              <w:rPr>
                <w:rFonts w:eastAsia="Calibri"/>
                <w:bCs/>
                <w:szCs w:val="22"/>
              </w:rPr>
              <w:t>Alopecija</w:t>
            </w:r>
            <w:proofErr w:type="spellEnd"/>
          </w:p>
          <w:p w14:paraId="1B4EF110" w14:textId="77777777" w:rsidR="009F7E06" w:rsidRPr="009F7E06" w:rsidRDefault="009F7E06" w:rsidP="009F7E06">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9F7E06">
              <w:rPr>
                <w:rFonts w:ascii="Times New Roman" w:hAnsi="Times New Roman"/>
                <w:szCs w:val="22"/>
                <w:lang w:val="lt-LT"/>
              </w:rPr>
              <w:t>Nuplikimas</w:t>
            </w:r>
          </w:p>
          <w:p w14:paraId="3E82BF9D" w14:textId="77777777" w:rsidR="009F7E06" w:rsidRPr="009F7E06" w:rsidRDefault="009F7E06" w:rsidP="009F7E06">
            <w:pPr>
              <w:rPr>
                <w:rFonts w:eastAsia="Calibri"/>
                <w:bCs/>
                <w:szCs w:val="22"/>
              </w:rPr>
            </w:pPr>
            <w:r w:rsidRPr="009F7E06">
              <w:rPr>
                <w:rFonts w:eastAsia="Calibri"/>
                <w:bCs/>
                <w:szCs w:val="22"/>
              </w:rPr>
              <w:t xml:space="preserve">Bėrimas </w:t>
            </w:r>
          </w:p>
          <w:p w14:paraId="38FDCAD8" w14:textId="77777777" w:rsidR="009F7E06" w:rsidRPr="009F7E06" w:rsidRDefault="009F7E06" w:rsidP="009F7E06">
            <w:pPr>
              <w:rPr>
                <w:rFonts w:eastAsia="Calibri"/>
                <w:bCs/>
                <w:szCs w:val="22"/>
              </w:rPr>
            </w:pPr>
            <w:r w:rsidRPr="009F7E06">
              <w:rPr>
                <w:rFonts w:eastAsia="Calibri"/>
                <w:bCs/>
                <w:szCs w:val="22"/>
              </w:rPr>
              <w:t xml:space="preserve">Dermatitas </w:t>
            </w:r>
          </w:p>
          <w:p w14:paraId="7B5B8E04" w14:textId="77777777" w:rsidR="009F7E06" w:rsidRPr="009F7E06" w:rsidRDefault="009F7E06" w:rsidP="009F7E06">
            <w:pPr>
              <w:rPr>
                <w:rFonts w:eastAsia="Calibri"/>
                <w:szCs w:val="22"/>
              </w:rPr>
            </w:pPr>
            <w:proofErr w:type="spellStart"/>
            <w:r w:rsidRPr="009F7E06">
              <w:rPr>
                <w:rFonts w:eastAsia="Calibri"/>
                <w:szCs w:val="22"/>
              </w:rPr>
              <w:t>Stivenso</w:t>
            </w:r>
            <w:proofErr w:type="spellEnd"/>
            <w:r w:rsidRPr="009F7E06">
              <w:rPr>
                <w:rFonts w:eastAsia="Calibri"/>
                <w:bCs/>
                <w:szCs w:val="22"/>
              </w:rPr>
              <w:t xml:space="preserve"> ir </w:t>
            </w:r>
            <w:r w:rsidRPr="009F7E06">
              <w:rPr>
                <w:rFonts w:eastAsia="Calibri"/>
                <w:szCs w:val="22"/>
              </w:rPr>
              <w:t>Džonsono sindromas</w:t>
            </w:r>
          </w:p>
          <w:p w14:paraId="02642F96" w14:textId="77777777" w:rsidR="009F7E06" w:rsidRPr="009F7E06" w:rsidRDefault="009F7E06" w:rsidP="009F7E06">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9F7E06">
              <w:rPr>
                <w:rFonts w:ascii="Times New Roman" w:eastAsia="Calibri" w:hAnsi="Times New Roman"/>
                <w:bCs/>
                <w:szCs w:val="22"/>
                <w:lang w:val="lt-LT"/>
              </w:rPr>
              <w:t xml:space="preserve">Toksinė </w:t>
            </w:r>
            <w:r w:rsidRPr="009F7E06">
              <w:rPr>
                <w:rFonts w:ascii="Times New Roman" w:eastAsia="Calibri" w:hAnsi="Times New Roman"/>
                <w:szCs w:val="22"/>
                <w:lang w:val="lt-LT"/>
              </w:rPr>
              <w:t xml:space="preserve">epidermio </w:t>
            </w:r>
            <w:r w:rsidRPr="009F7E06">
              <w:rPr>
                <w:rFonts w:ascii="Times New Roman" w:eastAsia="Calibri" w:hAnsi="Times New Roman"/>
                <w:bCs/>
                <w:szCs w:val="22"/>
                <w:lang w:val="lt-LT"/>
              </w:rPr>
              <w:t>nekrozė</w:t>
            </w:r>
          </w:p>
          <w:p w14:paraId="588231FB" w14:textId="77777777" w:rsidR="009F7E06" w:rsidRPr="009F7E06" w:rsidRDefault="009F7E06" w:rsidP="009F7E06">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9F7E06">
              <w:rPr>
                <w:rFonts w:ascii="Times New Roman" w:hAnsi="Times New Roman"/>
                <w:szCs w:val="22"/>
                <w:lang w:val="lt-LT"/>
              </w:rPr>
              <w:t xml:space="preserve">Sunkios odos reakcijos </w:t>
            </w:r>
          </w:p>
          <w:p w14:paraId="15C455A3" w14:textId="77777777" w:rsidR="009F7E06" w:rsidRPr="009F7E06" w:rsidRDefault="009F7E06" w:rsidP="009F7E06">
            <w:pPr>
              <w:rPr>
                <w:szCs w:val="22"/>
              </w:rPr>
            </w:pPr>
            <w:r w:rsidRPr="009F7E06">
              <w:rPr>
                <w:szCs w:val="22"/>
              </w:rPr>
              <w:t>Delnų, nagų ir padų pigmentacijos pokyčiai</w:t>
            </w:r>
          </w:p>
          <w:p w14:paraId="28160477" w14:textId="77777777" w:rsidR="009F7E06" w:rsidRPr="009F7E06" w:rsidRDefault="009F7E06" w:rsidP="009F7E06">
            <w:pPr>
              <w:rPr>
                <w:rFonts w:eastAsia="Calibri"/>
                <w:bCs/>
                <w:szCs w:val="22"/>
              </w:rPr>
            </w:pPr>
            <w:proofErr w:type="spellStart"/>
            <w:r w:rsidRPr="009F7E06">
              <w:rPr>
                <w:szCs w:val="22"/>
              </w:rPr>
              <w:t>Eritema</w:t>
            </w:r>
            <w:proofErr w:type="spellEnd"/>
            <w:r w:rsidRPr="009F7E06">
              <w:rPr>
                <w:szCs w:val="22"/>
              </w:rPr>
              <w:t xml:space="preserve"> (raudonė) švitintose vietose</w:t>
            </w:r>
          </w:p>
          <w:p w14:paraId="6FB6102F" w14:textId="77777777" w:rsidR="009F7E06" w:rsidRPr="009F7E06" w:rsidRDefault="009F7E06" w:rsidP="009F7E06">
            <w:pPr>
              <w:rPr>
                <w:rFonts w:eastAsia="Calibri"/>
                <w:bCs/>
                <w:szCs w:val="22"/>
              </w:rPr>
            </w:pPr>
            <w:r w:rsidRPr="009F7E06">
              <w:rPr>
                <w:rFonts w:eastAsia="Calibri"/>
                <w:bCs/>
                <w:szCs w:val="22"/>
              </w:rPr>
              <w:t xml:space="preserve">Toksinis odos išbėrimas </w:t>
            </w:r>
          </w:p>
          <w:p w14:paraId="3697DBCD" w14:textId="77777777" w:rsidR="009F7E06" w:rsidRPr="009F7E06" w:rsidRDefault="009F7E06" w:rsidP="009F7E06">
            <w:pPr>
              <w:rPr>
                <w:rFonts w:eastAsia="Calibri"/>
                <w:bCs/>
                <w:szCs w:val="22"/>
              </w:rPr>
            </w:pPr>
            <w:r w:rsidRPr="009F7E06">
              <w:rPr>
                <w:rFonts w:eastAsia="Calibri"/>
                <w:bCs/>
                <w:szCs w:val="22"/>
              </w:rPr>
              <w:t>Niežėjimas (</w:t>
            </w:r>
            <w:proofErr w:type="spellStart"/>
            <w:r w:rsidRPr="009F7E06">
              <w:rPr>
                <w:rFonts w:eastAsia="Calibri"/>
                <w:bCs/>
                <w:i/>
                <w:szCs w:val="22"/>
              </w:rPr>
              <w:t>pruritus</w:t>
            </w:r>
            <w:proofErr w:type="spellEnd"/>
            <w:r w:rsidRPr="009F7E06">
              <w:rPr>
                <w:rFonts w:eastAsia="Calibri"/>
                <w:bCs/>
                <w:i/>
                <w:szCs w:val="22"/>
              </w:rPr>
              <w:t>,</w:t>
            </w:r>
            <w:r w:rsidRPr="009F7E06">
              <w:rPr>
                <w:rFonts w:eastAsia="Calibri"/>
                <w:bCs/>
                <w:szCs w:val="22"/>
              </w:rPr>
              <w:t xml:space="preserve"> įskaitant uždegiminį niežėjimą)</w:t>
            </w:r>
          </w:p>
          <w:p w14:paraId="7AD823B5" w14:textId="77777777" w:rsidR="009F7E06" w:rsidRPr="009F7E06" w:rsidRDefault="009F7E06" w:rsidP="009F7E06">
            <w:pPr>
              <w:rPr>
                <w:rFonts w:eastAsia="Calibri"/>
                <w:bCs/>
                <w:szCs w:val="22"/>
              </w:rPr>
            </w:pPr>
            <w:r w:rsidRPr="009F7E06">
              <w:rPr>
                <w:rFonts w:eastAsia="Calibri"/>
                <w:bCs/>
                <w:szCs w:val="22"/>
              </w:rPr>
              <w:t xml:space="preserve">Daugiaformė </w:t>
            </w:r>
            <w:proofErr w:type="spellStart"/>
            <w:r w:rsidRPr="009F7E06">
              <w:rPr>
                <w:rFonts w:eastAsia="Calibri"/>
                <w:bCs/>
                <w:szCs w:val="22"/>
              </w:rPr>
              <w:t>eritema</w:t>
            </w:r>
            <w:proofErr w:type="spellEnd"/>
          </w:p>
          <w:p w14:paraId="50DEC798" w14:textId="77777777" w:rsidR="009F7E06" w:rsidRPr="009F7E06" w:rsidRDefault="009F7E06" w:rsidP="009F7E06">
            <w:pPr>
              <w:rPr>
                <w:rFonts w:eastAsia="Calibri"/>
                <w:bCs/>
                <w:szCs w:val="22"/>
              </w:rPr>
            </w:pPr>
            <w:r w:rsidRPr="009F7E06">
              <w:rPr>
                <w:rFonts w:eastAsia="Calibri"/>
                <w:bCs/>
                <w:szCs w:val="22"/>
              </w:rPr>
              <w:t xml:space="preserve">Plaštakos ir pėdos </w:t>
            </w:r>
            <w:proofErr w:type="spellStart"/>
            <w:r w:rsidRPr="009F7E06">
              <w:rPr>
                <w:rFonts w:eastAsia="Calibri"/>
                <w:bCs/>
                <w:szCs w:val="22"/>
              </w:rPr>
              <w:t>eritrodizestezijos</w:t>
            </w:r>
            <w:proofErr w:type="spellEnd"/>
            <w:r w:rsidRPr="009F7E06">
              <w:rPr>
                <w:rFonts w:eastAsia="Calibri"/>
                <w:bCs/>
                <w:szCs w:val="22"/>
              </w:rPr>
              <w:t xml:space="preserve"> sindromas (paraudimas ir jutimo sutrikimas)</w:t>
            </w:r>
          </w:p>
          <w:p w14:paraId="0D9C0157" w14:textId="77777777" w:rsidR="009F7E06" w:rsidRPr="009F7E06" w:rsidRDefault="009F7E06" w:rsidP="009F7E06">
            <w:pPr>
              <w:rPr>
                <w:rFonts w:eastAsia="Calibri"/>
                <w:bCs/>
                <w:szCs w:val="22"/>
              </w:rPr>
            </w:pPr>
            <w:r w:rsidRPr="009F7E06">
              <w:rPr>
                <w:rFonts w:eastAsia="Calibri"/>
                <w:bCs/>
                <w:szCs w:val="22"/>
              </w:rPr>
              <w:t>Dilgėlinė</w:t>
            </w:r>
          </w:p>
          <w:p w14:paraId="34EC2865" w14:textId="77777777" w:rsidR="009F7E06" w:rsidRPr="009F7E06" w:rsidRDefault="009F7E06" w:rsidP="009F7E06">
            <w:pPr>
              <w:rPr>
                <w:rFonts w:eastAsia="Calibri"/>
                <w:bCs/>
                <w:szCs w:val="22"/>
              </w:rPr>
            </w:pPr>
            <w:r w:rsidRPr="009F7E06">
              <w:rPr>
                <w:rFonts w:eastAsia="Calibri"/>
                <w:bCs/>
                <w:szCs w:val="22"/>
              </w:rPr>
              <w:t>Pūslių atsiradimas</w:t>
            </w:r>
          </w:p>
          <w:p w14:paraId="62D67099" w14:textId="77777777" w:rsidR="009F7E06" w:rsidRPr="009F7E06" w:rsidRDefault="009F7E06" w:rsidP="009F7E06">
            <w:pPr>
              <w:rPr>
                <w:rFonts w:eastAsia="Calibri"/>
                <w:bCs/>
                <w:szCs w:val="22"/>
              </w:rPr>
            </w:pPr>
            <w:proofErr w:type="spellStart"/>
            <w:r w:rsidRPr="009F7E06">
              <w:rPr>
                <w:rFonts w:eastAsia="Calibri"/>
                <w:bCs/>
                <w:szCs w:val="22"/>
              </w:rPr>
              <w:t>Eritema</w:t>
            </w:r>
            <w:proofErr w:type="spellEnd"/>
          </w:p>
          <w:p w14:paraId="57AA897A" w14:textId="77777777" w:rsidR="009F7E06" w:rsidRPr="009F7E06" w:rsidRDefault="009F7E06" w:rsidP="009F7E06">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lang w:val="lt-LT"/>
              </w:rPr>
            </w:pPr>
            <w:r w:rsidRPr="009F7E06">
              <w:rPr>
                <w:rFonts w:ascii="Times New Roman" w:eastAsia="Calibri" w:hAnsi="Times New Roman"/>
                <w:bCs/>
                <w:szCs w:val="22"/>
                <w:lang w:val="lt-LT"/>
              </w:rPr>
              <w:t>Veido tinimas</w:t>
            </w:r>
          </w:p>
          <w:p w14:paraId="4468FCBD" w14:textId="77777777" w:rsidR="009F7E06" w:rsidRPr="009F7E06" w:rsidRDefault="009F7E06" w:rsidP="009F7E06">
            <w:pPr>
              <w:rPr>
                <w:szCs w:val="22"/>
              </w:rPr>
            </w:pPr>
            <w:proofErr w:type="spellStart"/>
            <w:r w:rsidRPr="009F7E06">
              <w:rPr>
                <w:rFonts w:eastAsia="Calibri"/>
                <w:bCs/>
                <w:szCs w:val="22"/>
              </w:rPr>
              <w:t>Hiperhidrozė</w:t>
            </w:r>
            <w:proofErr w:type="spellEnd"/>
            <w:r w:rsidRPr="009F7E06">
              <w:rPr>
                <w:rFonts w:eastAsia="Calibri"/>
                <w:bCs/>
                <w:szCs w:val="22"/>
              </w:rPr>
              <w:t xml:space="preserve"> (gausus prakaitavimas)</w:t>
            </w:r>
          </w:p>
        </w:tc>
        <w:tc>
          <w:tcPr>
            <w:tcW w:w="1843" w:type="dxa"/>
          </w:tcPr>
          <w:p w14:paraId="0AB4BC53" w14:textId="77777777" w:rsidR="009F7E06" w:rsidRPr="009F7E06" w:rsidRDefault="009F7E06" w:rsidP="009F7E06">
            <w:pPr>
              <w:tabs>
                <w:tab w:val="left" w:pos="854"/>
              </w:tabs>
              <w:rPr>
                <w:szCs w:val="22"/>
              </w:rPr>
            </w:pPr>
            <w:r w:rsidRPr="009F7E06">
              <w:rPr>
                <w:szCs w:val="22"/>
              </w:rPr>
              <w:t>Labai dažnai</w:t>
            </w:r>
          </w:p>
          <w:p w14:paraId="52A97193" w14:textId="77777777" w:rsidR="009F7E06" w:rsidRPr="009F7E06" w:rsidRDefault="009F7E06" w:rsidP="009F7E06">
            <w:pPr>
              <w:tabs>
                <w:tab w:val="left" w:pos="854"/>
              </w:tabs>
              <w:rPr>
                <w:szCs w:val="22"/>
              </w:rPr>
            </w:pPr>
            <w:r w:rsidRPr="009F7E06">
              <w:rPr>
                <w:szCs w:val="22"/>
              </w:rPr>
              <w:t>Nedažnai</w:t>
            </w:r>
          </w:p>
          <w:p w14:paraId="497701CC" w14:textId="77777777" w:rsidR="009F7E06" w:rsidRPr="009F7E06" w:rsidRDefault="009F7E06" w:rsidP="009F7E06">
            <w:pPr>
              <w:tabs>
                <w:tab w:val="left" w:pos="854"/>
              </w:tabs>
              <w:rPr>
                <w:szCs w:val="22"/>
              </w:rPr>
            </w:pPr>
            <w:r w:rsidRPr="009F7E06">
              <w:rPr>
                <w:szCs w:val="22"/>
              </w:rPr>
              <w:t>Retai</w:t>
            </w:r>
          </w:p>
          <w:p w14:paraId="758CD070" w14:textId="77777777" w:rsidR="009F7E06" w:rsidRPr="009F7E06" w:rsidRDefault="009F7E06" w:rsidP="009F7E06">
            <w:pPr>
              <w:tabs>
                <w:tab w:val="left" w:pos="854"/>
              </w:tabs>
              <w:rPr>
                <w:szCs w:val="22"/>
              </w:rPr>
            </w:pPr>
            <w:r w:rsidRPr="009F7E06">
              <w:rPr>
                <w:szCs w:val="22"/>
              </w:rPr>
              <w:t>Retai</w:t>
            </w:r>
          </w:p>
          <w:p w14:paraId="36255704" w14:textId="77777777" w:rsidR="009F7E06" w:rsidRPr="009F7E06" w:rsidRDefault="009F7E06" w:rsidP="009F7E06">
            <w:pPr>
              <w:tabs>
                <w:tab w:val="left" w:pos="854"/>
              </w:tabs>
              <w:rPr>
                <w:szCs w:val="22"/>
              </w:rPr>
            </w:pPr>
            <w:r w:rsidRPr="009F7E06">
              <w:rPr>
                <w:szCs w:val="22"/>
              </w:rPr>
              <w:t>Labai retai</w:t>
            </w:r>
          </w:p>
          <w:p w14:paraId="518817E2" w14:textId="77777777" w:rsidR="009F7E06" w:rsidRPr="009F7E06" w:rsidRDefault="009F7E06" w:rsidP="009F7E06">
            <w:pPr>
              <w:tabs>
                <w:tab w:val="left" w:pos="854"/>
              </w:tabs>
              <w:rPr>
                <w:szCs w:val="22"/>
              </w:rPr>
            </w:pPr>
            <w:r w:rsidRPr="009F7E06">
              <w:rPr>
                <w:szCs w:val="22"/>
              </w:rPr>
              <w:t>Labai retai</w:t>
            </w:r>
          </w:p>
          <w:p w14:paraId="6D09145D" w14:textId="77777777" w:rsidR="009F7E06" w:rsidRPr="009F7E06" w:rsidRDefault="009F7E06" w:rsidP="009F7E06">
            <w:pPr>
              <w:tabs>
                <w:tab w:val="left" w:pos="854"/>
              </w:tabs>
              <w:rPr>
                <w:szCs w:val="22"/>
              </w:rPr>
            </w:pPr>
            <w:r w:rsidRPr="009F7E06">
              <w:rPr>
                <w:szCs w:val="22"/>
              </w:rPr>
              <w:t>Labai retai</w:t>
            </w:r>
          </w:p>
          <w:p w14:paraId="105F16C5" w14:textId="77777777" w:rsidR="009F7E06" w:rsidRPr="009F7E06" w:rsidRDefault="009F7E06" w:rsidP="009F7E06">
            <w:pPr>
              <w:tabs>
                <w:tab w:val="left" w:pos="854"/>
              </w:tabs>
              <w:rPr>
                <w:szCs w:val="22"/>
              </w:rPr>
            </w:pPr>
            <w:r w:rsidRPr="009F7E06">
              <w:rPr>
                <w:szCs w:val="22"/>
              </w:rPr>
              <w:t>Labai retai</w:t>
            </w:r>
          </w:p>
          <w:p w14:paraId="2AF93518" w14:textId="77777777" w:rsidR="009F7E06" w:rsidRPr="009F7E06" w:rsidRDefault="009F7E06" w:rsidP="009F7E06">
            <w:pPr>
              <w:tabs>
                <w:tab w:val="left" w:pos="854"/>
              </w:tabs>
              <w:rPr>
                <w:szCs w:val="22"/>
              </w:rPr>
            </w:pPr>
            <w:r w:rsidRPr="009F7E06">
              <w:rPr>
                <w:szCs w:val="22"/>
              </w:rPr>
              <w:t>Labai retai</w:t>
            </w:r>
          </w:p>
          <w:p w14:paraId="3576B608" w14:textId="77777777" w:rsidR="009F7E06" w:rsidRPr="009F7E06" w:rsidRDefault="009F7E06" w:rsidP="009F7E06">
            <w:pPr>
              <w:tabs>
                <w:tab w:val="left" w:pos="854"/>
              </w:tabs>
              <w:rPr>
                <w:szCs w:val="22"/>
              </w:rPr>
            </w:pPr>
            <w:r w:rsidRPr="009F7E06">
              <w:rPr>
                <w:szCs w:val="22"/>
              </w:rPr>
              <w:t>Labai retai</w:t>
            </w:r>
          </w:p>
          <w:p w14:paraId="2632225B" w14:textId="77777777" w:rsidR="009F7E06" w:rsidRPr="009F7E06" w:rsidRDefault="009F7E06" w:rsidP="009F7E06">
            <w:pPr>
              <w:tabs>
                <w:tab w:val="left" w:pos="854"/>
              </w:tabs>
              <w:rPr>
                <w:szCs w:val="22"/>
              </w:rPr>
            </w:pPr>
            <w:r w:rsidRPr="009F7E06">
              <w:rPr>
                <w:szCs w:val="22"/>
              </w:rPr>
              <w:t>Labai retai</w:t>
            </w:r>
          </w:p>
          <w:p w14:paraId="6C5CC18A" w14:textId="77777777" w:rsidR="009F7E06" w:rsidRPr="009F7E06" w:rsidRDefault="009F7E06" w:rsidP="009F7E06">
            <w:pPr>
              <w:tabs>
                <w:tab w:val="left" w:pos="854"/>
              </w:tabs>
              <w:rPr>
                <w:szCs w:val="22"/>
              </w:rPr>
            </w:pPr>
            <w:r w:rsidRPr="009F7E06">
              <w:rPr>
                <w:szCs w:val="22"/>
              </w:rPr>
              <w:t>Dažnis nežinomas</w:t>
            </w:r>
          </w:p>
          <w:p w14:paraId="3D79CC16" w14:textId="77777777" w:rsidR="009F7E06" w:rsidRPr="009F7E06" w:rsidRDefault="009F7E06" w:rsidP="009F7E06">
            <w:pPr>
              <w:tabs>
                <w:tab w:val="left" w:pos="854"/>
              </w:tabs>
              <w:rPr>
                <w:szCs w:val="22"/>
              </w:rPr>
            </w:pPr>
            <w:r w:rsidRPr="009F7E06">
              <w:rPr>
                <w:szCs w:val="22"/>
              </w:rPr>
              <w:t>Dažnis nežinomas</w:t>
            </w:r>
          </w:p>
          <w:p w14:paraId="049732B3" w14:textId="77777777" w:rsidR="009F7E06" w:rsidRPr="009F7E06" w:rsidRDefault="009F7E06" w:rsidP="009F7E06">
            <w:pPr>
              <w:tabs>
                <w:tab w:val="left" w:pos="854"/>
              </w:tabs>
              <w:rPr>
                <w:szCs w:val="22"/>
              </w:rPr>
            </w:pPr>
          </w:p>
          <w:p w14:paraId="3780B42D" w14:textId="77777777" w:rsidR="009F7E06" w:rsidRPr="009F7E06" w:rsidRDefault="009F7E06" w:rsidP="009F7E06">
            <w:pPr>
              <w:tabs>
                <w:tab w:val="left" w:pos="854"/>
              </w:tabs>
              <w:rPr>
                <w:szCs w:val="22"/>
              </w:rPr>
            </w:pPr>
            <w:r w:rsidRPr="009F7E06">
              <w:rPr>
                <w:szCs w:val="22"/>
              </w:rPr>
              <w:t>Dažnis nežinomas</w:t>
            </w:r>
          </w:p>
          <w:p w14:paraId="5F8CF032" w14:textId="77777777" w:rsidR="009F7E06" w:rsidRPr="009F7E06" w:rsidRDefault="009F7E06" w:rsidP="009F7E06">
            <w:pPr>
              <w:tabs>
                <w:tab w:val="left" w:pos="854"/>
              </w:tabs>
              <w:rPr>
                <w:szCs w:val="22"/>
              </w:rPr>
            </w:pPr>
            <w:r w:rsidRPr="009F7E06">
              <w:rPr>
                <w:szCs w:val="22"/>
              </w:rPr>
              <w:t>Dažnis nežinomas</w:t>
            </w:r>
          </w:p>
          <w:p w14:paraId="3CE7A3CD" w14:textId="77777777" w:rsidR="009F7E06" w:rsidRPr="009F7E06" w:rsidRDefault="009F7E06" w:rsidP="009F7E06">
            <w:pPr>
              <w:tabs>
                <w:tab w:val="left" w:pos="854"/>
              </w:tabs>
              <w:rPr>
                <w:szCs w:val="22"/>
              </w:rPr>
            </w:pPr>
            <w:r w:rsidRPr="009F7E06">
              <w:rPr>
                <w:szCs w:val="22"/>
              </w:rPr>
              <w:t>Dažnis nežinomas</w:t>
            </w:r>
          </w:p>
          <w:p w14:paraId="1D83D00F" w14:textId="77777777" w:rsidR="009F7E06" w:rsidRPr="009F7E06" w:rsidRDefault="009F7E06" w:rsidP="009F7E06">
            <w:pPr>
              <w:tabs>
                <w:tab w:val="left" w:pos="854"/>
              </w:tabs>
              <w:rPr>
                <w:szCs w:val="22"/>
              </w:rPr>
            </w:pPr>
            <w:r w:rsidRPr="009F7E06">
              <w:rPr>
                <w:szCs w:val="22"/>
              </w:rPr>
              <w:t>Dažnis nežinomas</w:t>
            </w:r>
          </w:p>
          <w:p w14:paraId="64D18818" w14:textId="77777777" w:rsidR="009F7E06" w:rsidRPr="009F7E06" w:rsidRDefault="009F7E06" w:rsidP="009F7E06">
            <w:pPr>
              <w:tabs>
                <w:tab w:val="left" w:pos="854"/>
              </w:tabs>
              <w:rPr>
                <w:szCs w:val="22"/>
              </w:rPr>
            </w:pPr>
            <w:r w:rsidRPr="009F7E06">
              <w:rPr>
                <w:szCs w:val="22"/>
              </w:rPr>
              <w:t>Dažnis nežinomas</w:t>
            </w:r>
          </w:p>
        </w:tc>
      </w:tr>
      <w:tr w:rsidR="009F7E06" w:rsidRPr="009F7E06" w14:paraId="1A91162C" w14:textId="77777777" w:rsidTr="00F338A4">
        <w:tc>
          <w:tcPr>
            <w:tcW w:w="2552" w:type="dxa"/>
          </w:tcPr>
          <w:p w14:paraId="34CADC6A" w14:textId="77777777" w:rsidR="009F7E06" w:rsidRPr="009F7E06" w:rsidRDefault="009F7E06" w:rsidP="009F7E06">
            <w:pPr>
              <w:tabs>
                <w:tab w:val="left" w:pos="854"/>
              </w:tabs>
              <w:rPr>
                <w:i/>
                <w:caps/>
                <w:szCs w:val="22"/>
                <w:u w:val="single"/>
              </w:rPr>
            </w:pPr>
            <w:r w:rsidRPr="009F7E06">
              <w:rPr>
                <w:rFonts w:eastAsia="Calibri"/>
                <w:i/>
                <w:szCs w:val="22"/>
                <w:u w:val="single"/>
              </w:rPr>
              <w:t>Raumenų, kaulų ir jungiamojo audinio sutrikimai</w:t>
            </w:r>
          </w:p>
        </w:tc>
        <w:tc>
          <w:tcPr>
            <w:tcW w:w="5245" w:type="dxa"/>
          </w:tcPr>
          <w:p w14:paraId="65769038" w14:textId="77777777" w:rsidR="009F7E06" w:rsidRPr="009F7E06" w:rsidRDefault="009F7E06" w:rsidP="009F7E06">
            <w:pPr>
              <w:tabs>
                <w:tab w:val="left" w:pos="854"/>
              </w:tabs>
              <w:rPr>
                <w:szCs w:val="22"/>
              </w:rPr>
            </w:pPr>
            <w:proofErr w:type="spellStart"/>
            <w:r w:rsidRPr="009F7E06">
              <w:rPr>
                <w:rFonts w:eastAsia="Calibri"/>
                <w:szCs w:val="22"/>
              </w:rPr>
              <w:t>Rabdomiolizė</w:t>
            </w:r>
            <w:proofErr w:type="spellEnd"/>
            <w:r w:rsidRPr="009F7E06">
              <w:rPr>
                <w:szCs w:val="22"/>
              </w:rPr>
              <w:t xml:space="preserve"> (raumenų sutrikimas)</w:t>
            </w:r>
          </w:p>
          <w:p w14:paraId="108799A6" w14:textId="77777777" w:rsidR="009F7E06" w:rsidRPr="009F7E06" w:rsidRDefault="009F7E06" w:rsidP="009F7E06">
            <w:pPr>
              <w:tabs>
                <w:tab w:val="left" w:pos="854"/>
              </w:tabs>
              <w:rPr>
                <w:rFonts w:eastAsia="Calibri"/>
                <w:bCs/>
                <w:szCs w:val="22"/>
              </w:rPr>
            </w:pPr>
            <w:r w:rsidRPr="009F7E06">
              <w:rPr>
                <w:szCs w:val="22"/>
              </w:rPr>
              <w:t>Mėšlungis</w:t>
            </w:r>
          </w:p>
          <w:p w14:paraId="3D1E3EF6" w14:textId="77777777" w:rsidR="009F7E06" w:rsidRPr="009F7E06" w:rsidRDefault="009F7E06" w:rsidP="009F7E06">
            <w:pPr>
              <w:tabs>
                <w:tab w:val="left" w:pos="854"/>
              </w:tabs>
              <w:rPr>
                <w:rFonts w:eastAsia="Calibri"/>
                <w:bCs/>
                <w:szCs w:val="22"/>
              </w:rPr>
            </w:pPr>
            <w:proofErr w:type="spellStart"/>
            <w:r w:rsidRPr="009F7E06">
              <w:rPr>
                <w:rFonts w:eastAsia="Calibri"/>
                <w:bCs/>
                <w:szCs w:val="22"/>
              </w:rPr>
              <w:t>Skleroderma</w:t>
            </w:r>
            <w:proofErr w:type="spellEnd"/>
          </w:p>
          <w:p w14:paraId="4C622C0C" w14:textId="77777777" w:rsidR="009F7E06" w:rsidRPr="009F7E06" w:rsidRDefault="009F7E06" w:rsidP="009F7E06">
            <w:pPr>
              <w:tabs>
                <w:tab w:val="left" w:pos="854"/>
              </w:tabs>
              <w:rPr>
                <w:rFonts w:eastAsia="Calibri"/>
                <w:bCs/>
                <w:szCs w:val="22"/>
              </w:rPr>
            </w:pPr>
            <w:r w:rsidRPr="009F7E06">
              <w:rPr>
                <w:rFonts w:eastAsia="Calibri"/>
                <w:bCs/>
                <w:szCs w:val="22"/>
              </w:rPr>
              <w:t>Raumenų spazmai</w:t>
            </w:r>
          </w:p>
          <w:p w14:paraId="6D40A98A" w14:textId="77777777" w:rsidR="009F7E06" w:rsidRPr="009F7E06" w:rsidRDefault="009F7E06" w:rsidP="009F7E06">
            <w:pPr>
              <w:tabs>
                <w:tab w:val="left" w:pos="854"/>
              </w:tabs>
              <w:rPr>
                <w:rFonts w:eastAsia="Calibri"/>
                <w:bCs/>
                <w:szCs w:val="22"/>
              </w:rPr>
            </w:pPr>
            <w:proofErr w:type="spellStart"/>
            <w:r w:rsidRPr="009F7E06">
              <w:rPr>
                <w:rFonts w:eastAsia="Calibri"/>
                <w:bCs/>
                <w:szCs w:val="22"/>
              </w:rPr>
              <w:t>Mialgija</w:t>
            </w:r>
            <w:proofErr w:type="spellEnd"/>
            <w:r w:rsidRPr="009F7E06">
              <w:rPr>
                <w:rFonts w:eastAsia="Calibri"/>
                <w:bCs/>
                <w:szCs w:val="22"/>
              </w:rPr>
              <w:t xml:space="preserve"> (raumenų skausmas)</w:t>
            </w:r>
          </w:p>
          <w:p w14:paraId="64B50386" w14:textId="77777777" w:rsidR="009F7E06" w:rsidRPr="009F7E06" w:rsidRDefault="009F7E06" w:rsidP="009F7E06">
            <w:pPr>
              <w:tabs>
                <w:tab w:val="left" w:pos="854"/>
              </w:tabs>
              <w:rPr>
                <w:rFonts w:eastAsia="Calibri"/>
                <w:bCs/>
                <w:szCs w:val="22"/>
              </w:rPr>
            </w:pPr>
            <w:proofErr w:type="spellStart"/>
            <w:r w:rsidRPr="009F7E06">
              <w:rPr>
                <w:rFonts w:eastAsia="Calibri"/>
                <w:bCs/>
                <w:szCs w:val="22"/>
              </w:rPr>
              <w:t>Artralgija</w:t>
            </w:r>
            <w:proofErr w:type="spellEnd"/>
            <w:r w:rsidRPr="009F7E06">
              <w:rPr>
                <w:rFonts w:eastAsia="Calibri"/>
                <w:bCs/>
                <w:szCs w:val="22"/>
              </w:rPr>
              <w:t xml:space="preserve"> (sąnarių skausmas)</w:t>
            </w:r>
          </w:p>
          <w:p w14:paraId="0F551735" w14:textId="77777777" w:rsidR="009F7E06" w:rsidRPr="009F7E06" w:rsidRDefault="009F7E06" w:rsidP="009F7E06">
            <w:pPr>
              <w:tabs>
                <w:tab w:val="left" w:pos="854"/>
              </w:tabs>
              <w:rPr>
                <w:szCs w:val="22"/>
              </w:rPr>
            </w:pPr>
          </w:p>
        </w:tc>
        <w:tc>
          <w:tcPr>
            <w:tcW w:w="1843" w:type="dxa"/>
          </w:tcPr>
          <w:p w14:paraId="4E67F277" w14:textId="77777777" w:rsidR="009F7E06" w:rsidRPr="009F7E06" w:rsidRDefault="009F7E06" w:rsidP="009F7E06">
            <w:pPr>
              <w:tabs>
                <w:tab w:val="left" w:pos="854"/>
              </w:tabs>
              <w:rPr>
                <w:szCs w:val="22"/>
              </w:rPr>
            </w:pPr>
            <w:r w:rsidRPr="009F7E06">
              <w:rPr>
                <w:szCs w:val="22"/>
              </w:rPr>
              <w:lastRenderedPageBreak/>
              <w:t>Labai retai</w:t>
            </w:r>
          </w:p>
          <w:p w14:paraId="04CDB180" w14:textId="77777777" w:rsidR="009F7E06" w:rsidRPr="009F7E06" w:rsidRDefault="009F7E06" w:rsidP="009F7E06">
            <w:pPr>
              <w:tabs>
                <w:tab w:val="left" w:pos="854"/>
              </w:tabs>
              <w:rPr>
                <w:szCs w:val="22"/>
              </w:rPr>
            </w:pPr>
            <w:r w:rsidRPr="009F7E06">
              <w:rPr>
                <w:szCs w:val="22"/>
              </w:rPr>
              <w:t>Labai retai</w:t>
            </w:r>
          </w:p>
          <w:p w14:paraId="621F2F0D" w14:textId="77777777" w:rsidR="009F7E06" w:rsidRPr="009F7E06" w:rsidRDefault="009F7E06" w:rsidP="009F7E06">
            <w:pPr>
              <w:tabs>
                <w:tab w:val="left" w:pos="854"/>
              </w:tabs>
              <w:rPr>
                <w:szCs w:val="22"/>
              </w:rPr>
            </w:pPr>
            <w:r w:rsidRPr="009F7E06">
              <w:rPr>
                <w:szCs w:val="22"/>
              </w:rPr>
              <w:t>Dažnis nežinomas</w:t>
            </w:r>
          </w:p>
          <w:p w14:paraId="615CDE5C" w14:textId="77777777" w:rsidR="009F7E06" w:rsidRPr="009F7E06" w:rsidRDefault="009F7E06" w:rsidP="009F7E06">
            <w:pPr>
              <w:tabs>
                <w:tab w:val="left" w:pos="854"/>
              </w:tabs>
              <w:rPr>
                <w:szCs w:val="22"/>
              </w:rPr>
            </w:pPr>
            <w:r w:rsidRPr="009F7E06">
              <w:rPr>
                <w:szCs w:val="22"/>
              </w:rPr>
              <w:t>Dažnis nežinomas</w:t>
            </w:r>
          </w:p>
          <w:p w14:paraId="42CB6B0E" w14:textId="77777777" w:rsidR="009F7E06" w:rsidRPr="009F7E06" w:rsidRDefault="009F7E06" w:rsidP="009F7E06">
            <w:pPr>
              <w:tabs>
                <w:tab w:val="left" w:pos="854"/>
              </w:tabs>
              <w:rPr>
                <w:szCs w:val="22"/>
              </w:rPr>
            </w:pPr>
            <w:r w:rsidRPr="009F7E06">
              <w:rPr>
                <w:szCs w:val="22"/>
              </w:rPr>
              <w:t>Dažnis nežinomas</w:t>
            </w:r>
          </w:p>
          <w:p w14:paraId="10D6C6B0" w14:textId="77777777" w:rsidR="009F7E06" w:rsidRPr="009F7E06" w:rsidRDefault="009F7E06" w:rsidP="009F7E06">
            <w:pPr>
              <w:tabs>
                <w:tab w:val="left" w:pos="854"/>
              </w:tabs>
              <w:rPr>
                <w:szCs w:val="22"/>
              </w:rPr>
            </w:pPr>
            <w:r w:rsidRPr="009F7E06">
              <w:rPr>
                <w:szCs w:val="22"/>
              </w:rPr>
              <w:t>Dažnis nežinomas</w:t>
            </w:r>
          </w:p>
        </w:tc>
      </w:tr>
      <w:tr w:rsidR="009F7E06" w:rsidRPr="009F7E06" w14:paraId="331E51F4" w14:textId="77777777" w:rsidTr="00F338A4">
        <w:tc>
          <w:tcPr>
            <w:tcW w:w="2552" w:type="dxa"/>
          </w:tcPr>
          <w:p w14:paraId="4B0C4D5B" w14:textId="77777777" w:rsidR="009F7E06" w:rsidRPr="009F7E06" w:rsidRDefault="009F7E06" w:rsidP="009F7E06">
            <w:pPr>
              <w:tabs>
                <w:tab w:val="left" w:pos="854"/>
              </w:tabs>
              <w:rPr>
                <w:rFonts w:eastAsia="Calibri"/>
                <w:i/>
                <w:szCs w:val="22"/>
                <w:u w:val="single"/>
              </w:rPr>
            </w:pPr>
            <w:r w:rsidRPr="009F7E06">
              <w:rPr>
                <w:rFonts w:eastAsia="Calibri"/>
                <w:i/>
                <w:szCs w:val="22"/>
                <w:u w:val="single"/>
              </w:rPr>
              <w:t>Inkstų ir šlapimo takų sutrikimai</w:t>
            </w:r>
          </w:p>
        </w:tc>
        <w:tc>
          <w:tcPr>
            <w:tcW w:w="5245" w:type="dxa"/>
          </w:tcPr>
          <w:p w14:paraId="32007ED1" w14:textId="77777777" w:rsidR="009F7E06" w:rsidRPr="009F7E06" w:rsidRDefault="009F7E06" w:rsidP="009F7E06">
            <w:pPr>
              <w:rPr>
                <w:rFonts w:eastAsia="Calibri"/>
                <w:bCs/>
                <w:szCs w:val="22"/>
              </w:rPr>
            </w:pPr>
            <w:r w:rsidRPr="009F7E06">
              <w:rPr>
                <w:rFonts w:eastAsia="Calibri"/>
                <w:bCs/>
                <w:szCs w:val="22"/>
              </w:rPr>
              <w:t>Cistitas (šlapimo pūslės uždegimas)</w:t>
            </w:r>
          </w:p>
          <w:p w14:paraId="580DDAD6" w14:textId="77777777" w:rsidR="009F7E06" w:rsidRPr="009F7E06" w:rsidRDefault="009F7E06" w:rsidP="009F7E06">
            <w:pPr>
              <w:rPr>
                <w:rFonts w:eastAsia="Calibri"/>
                <w:bCs/>
                <w:szCs w:val="22"/>
              </w:rPr>
            </w:pPr>
            <w:proofErr w:type="spellStart"/>
            <w:r w:rsidRPr="009F7E06">
              <w:rPr>
                <w:rFonts w:eastAsia="Calibri"/>
                <w:bCs/>
                <w:szCs w:val="22"/>
              </w:rPr>
              <w:t>Mikrohematurija</w:t>
            </w:r>
            <w:proofErr w:type="spellEnd"/>
            <w:r w:rsidRPr="009F7E06">
              <w:rPr>
                <w:rFonts w:eastAsia="Calibri"/>
                <w:bCs/>
                <w:szCs w:val="22"/>
              </w:rPr>
              <w:t xml:space="preserve"> (kraujas šlapime)</w:t>
            </w:r>
          </w:p>
          <w:p w14:paraId="26912573" w14:textId="77777777" w:rsidR="009F7E06" w:rsidRPr="009F7E06" w:rsidRDefault="009F7E06" w:rsidP="009F7E06">
            <w:pPr>
              <w:rPr>
                <w:rFonts w:eastAsia="Calibri"/>
                <w:bCs/>
                <w:szCs w:val="22"/>
              </w:rPr>
            </w:pPr>
            <w:r w:rsidRPr="009F7E06">
              <w:rPr>
                <w:rFonts w:eastAsia="Calibri"/>
                <w:bCs/>
                <w:szCs w:val="22"/>
              </w:rPr>
              <w:t>Hemoraginis cistitas</w:t>
            </w:r>
          </w:p>
          <w:p w14:paraId="29568139" w14:textId="77777777" w:rsidR="009F7E06" w:rsidRPr="009F7E06" w:rsidRDefault="009F7E06" w:rsidP="009F7E06">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lang w:val="lt-LT"/>
              </w:rPr>
            </w:pPr>
            <w:proofErr w:type="spellStart"/>
            <w:r w:rsidRPr="009F7E06">
              <w:rPr>
                <w:rFonts w:ascii="Times New Roman" w:eastAsia="Calibri" w:hAnsi="Times New Roman"/>
                <w:bCs/>
                <w:szCs w:val="22"/>
                <w:lang w:val="lt-LT"/>
              </w:rPr>
              <w:t>Makrohematurija</w:t>
            </w:r>
            <w:proofErr w:type="spellEnd"/>
          </w:p>
          <w:p w14:paraId="76A83661" w14:textId="77777777" w:rsidR="009F7E06" w:rsidRPr="009F7E06" w:rsidRDefault="009F7E06" w:rsidP="009F7E06">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proofErr w:type="spellStart"/>
            <w:r w:rsidRPr="009F7E06">
              <w:rPr>
                <w:rFonts w:ascii="Times New Roman" w:hAnsi="Times New Roman"/>
                <w:szCs w:val="22"/>
                <w:lang w:val="lt-LT"/>
              </w:rPr>
              <w:t>Suburetralinis</w:t>
            </w:r>
            <w:proofErr w:type="spellEnd"/>
            <w:r w:rsidRPr="009F7E06">
              <w:rPr>
                <w:rFonts w:ascii="Times New Roman" w:hAnsi="Times New Roman"/>
                <w:szCs w:val="22"/>
                <w:lang w:val="lt-LT"/>
              </w:rPr>
              <w:t xml:space="preserve"> kraujavimas</w:t>
            </w:r>
          </w:p>
          <w:p w14:paraId="2E3B1CCD" w14:textId="77777777" w:rsidR="009F7E06" w:rsidRPr="009F7E06" w:rsidRDefault="009F7E06" w:rsidP="009F7E06">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9F7E06">
              <w:rPr>
                <w:rFonts w:ascii="Times New Roman" w:hAnsi="Times New Roman"/>
                <w:szCs w:val="22"/>
                <w:lang w:val="lt-LT"/>
              </w:rPr>
              <w:t xml:space="preserve">Šlapimo pūslės sienelės edema </w:t>
            </w:r>
          </w:p>
          <w:p w14:paraId="2CCCBE2A" w14:textId="77777777" w:rsidR="009F7E06" w:rsidRPr="009F7E06" w:rsidRDefault="009F7E06" w:rsidP="009F7E06">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proofErr w:type="spellStart"/>
            <w:r w:rsidRPr="009F7E06">
              <w:rPr>
                <w:rFonts w:ascii="Times New Roman" w:hAnsi="Times New Roman"/>
                <w:szCs w:val="22"/>
                <w:lang w:val="lt-LT"/>
              </w:rPr>
              <w:t>Intersticinis</w:t>
            </w:r>
            <w:proofErr w:type="spellEnd"/>
            <w:r w:rsidRPr="009F7E06">
              <w:rPr>
                <w:rFonts w:ascii="Times New Roman" w:hAnsi="Times New Roman"/>
                <w:szCs w:val="22"/>
                <w:lang w:val="lt-LT"/>
              </w:rPr>
              <w:t xml:space="preserve"> uždegimas, fibrozė ir šlapimo pūslės sklerozė</w:t>
            </w:r>
          </w:p>
          <w:p w14:paraId="45A814FE" w14:textId="77777777" w:rsidR="009F7E06" w:rsidRPr="009F7E06" w:rsidRDefault="009F7E06" w:rsidP="009F7E06">
            <w:pPr>
              <w:rPr>
                <w:rFonts w:eastAsia="Calibri"/>
                <w:bCs/>
                <w:szCs w:val="22"/>
              </w:rPr>
            </w:pPr>
            <w:r w:rsidRPr="009F7E06">
              <w:rPr>
                <w:rFonts w:eastAsia="Calibri"/>
                <w:bCs/>
                <w:szCs w:val="22"/>
              </w:rPr>
              <w:t>Inkstų</w:t>
            </w:r>
            <w:r w:rsidRPr="009F7E06">
              <w:rPr>
                <w:rFonts w:eastAsia="Calibri"/>
                <w:szCs w:val="22"/>
              </w:rPr>
              <w:t xml:space="preserve"> nepakankamumas</w:t>
            </w:r>
          </w:p>
          <w:p w14:paraId="5C3A35E7" w14:textId="77777777" w:rsidR="009F7E06" w:rsidRPr="009F7E06" w:rsidRDefault="009F7E06" w:rsidP="009F7E06">
            <w:pPr>
              <w:rPr>
                <w:rFonts w:eastAsia="Calibri"/>
                <w:bCs/>
                <w:szCs w:val="22"/>
              </w:rPr>
            </w:pPr>
            <w:r w:rsidRPr="009F7E06">
              <w:rPr>
                <w:szCs w:val="22"/>
              </w:rPr>
              <w:t>Inkstų funkcijos sutrikimas</w:t>
            </w:r>
            <w:r w:rsidRPr="009F7E06">
              <w:rPr>
                <w:rFonts w:eastAsia="Calibri"/>
                <w:bCs/>
                <w:szCs w:val="22"/>
              </w:rPr>
              <w:t xml:space="preserve"> </w:t>
            </w:r>
          </w:p>
          <w:p w14:paraId="4032D2C2" w14:textId="77777777" w:rsidR="009F7E06" w:rsidRPr="009F7E06" w:rsidRDefault="009F7E06" w:rsidP="009F7E06">
            <w:pPr>
              <w:rPr>
                <w:rFonts w:eastAsia="Calibri"/>
                <w:bCs/>
                <w:szCs w:val="22"/>
              </w:rPr>
            </w:pPr>
            <w:r w:rsidRPr="009F7E06">
              <w:rPr>
                <w:rFonts w:eastAsia="Calibri"/>
                <w:bCs/>
                <w:szCs w:val="22"/>
              </w:rPr>
              <w:t>Padidėjęs kreatinino kiekis kraujyje</w:t>
            </w:r>
          </w:p>
          <w:p w14:paraId="78CC2F45" w14:textId="77777777" w:rsidR="009F7E06" w:rsidRPr="009F7E06" w:rsidRDefault="009F7E06" w:rsidP="009F7E06">
            <w:pPr>
              <w:rPr>
                <w:rFonts w:eastAsia="Calibri"/>
                <w:bCs/>
                <w:szCs w:val="22"/>
              </w:rPr>
            </w:pPr>
            <w:r w:rsidRPr="009F7E06">
              <w:rPr>
                <w:rFonts w:eastAsia="Calibri"/>
                <w:bCs/>
                <w:szCs w:val="22"/>
              </w:rPr>
              <w:t>Inkstų kanalėlių nekrozė</w:t>
            </w:r>
          </w:p>
          <w:p w14:paraId="4C3E5F41" w14:textId="77777777" w:rsidR="009F7E06" w:rsidRPr="009F7E06" w:rsidRDefault="009F7E06" w:rsidP="009F7E06">
            <w:pPr>
              <w:rPr>
                <w:rFonts w:eastAsia="Calibri"/>
                <w:bCs/>
                <w:szCs w:val="22"/>
              </w:rPr>
            </w:pPr>
            <w:r w:rsidRPr="009F7E06">
              <w:rPr>
                <w:rFonts w:eastAsia="Calibri"/>
                <w:bCs/>
                <w:szCs w:val="22"/>
              </w:rPr>
              <w:t>Inkstų kanalėlių sutrikimas</w:t>
            </w:r>
          </w:p>
          <w:p w14:paraId="0FD91DC1" w14:textId="77777777" w:rsidR="009F7E06" w:rsidRPr="009F7E06" w:rsidRDefault="009F7E06" w:rsidP="009F7E06">
            <w:pPr>
              <w:rPr>
                <w:rFonts w:eastAsia="Calibri"/>
                <w:bCs/>
                <w:szCs w:val="22"/>
              </w:rPr>
            </w:pPr>
            <w:r w:rsidRPr="009F7E06">
              <w:rPr>
                <w:rFonts w:eastAsia="Calibri"/>
                <w:bCs/>
                <w:szCs w:val="22"/>
              </w:rPr>
              <w:t xml:space="preserve">Toksinė </w:t>
            </w:r>
            <w:proofErr w:type="spellStart"/>
            <w:r w:rsidRPr="009F7E06">
              <w:rPr>
                <w:rFonts w:eastAsia="Calibri"/>
                <w:bCs/>
                <w:szCs w:val="22"/>
              </w:rPr>
              <w:t>nefropatija</w:t>
            </w:r>
            <w:proofErr w:type="spellEnd"/>
            <w:r w:rsidRPr="009F7E06">
              <w:rPr>
                <w:rFonts w:eastAsia="Calibri"/>
                <w:bCs/>
                <w:szCs w:val="22"/>
              </w:rPr>
              <w:t xml:space="preserve"> (inkstų liga)</w:t>
            </w:r>
          </w:p>
          <w:p w14:paraId="17572020" w14:textId="77777777" w:rsidR="009F7E06" w:rsidRPr="009F7E06" w:rsidRDefault="009F7E06" w:rsidP="009F7E06">
            <w:pPr>
              <w:rPr>
                <w:rFonts w:eastAsia="Calibri"/>
                <w:bCs/>
                <w:szCs w:val="22"/>
              </w:rPr>
            </w:pPr>
            <w:r w:rsidRPr="009F7E06">
              <w:rPr>
                <w:rFonts w:eastAsia="Calibri"/>
                <w:bCs/>
                <w:szCs w:val="22"/>
              </w:rPr>
              <w:t xml:space="preserve">Hemoraginis </w:t>
            </w:r>
            <w:proofErr w:type="spellStart"/>
            <w:r w:rsidRPr="009F7E06">
              <w:rPr>
                <w:rFonts w:eastAsia="Calibri"/>
                <w:bCs/>
                <w:szCs w:val="22"/>
              </w:rPr>
              <w:t>uretritas</w:t>
            </w:r>
            <w:proofErr w:type="spellEnd"/>
            <w:r w:rsidRPr="009F7E06">
              <w:rPr>
                <w:rFonts w:eastAsia="Calibri"/>
                <w:bCs/>
                <w:szCs w:val="22"/>
              </w:rPr>
              <w:t xml:space="preserve"> (šlaplės uždegimas su kraujavimu)</w:t>
            </w:r>
          </w:p>
          <w:p w14:paraId="04782925" w14:textId="77777777" w:rsidR="009F7E06" w:rsidRPr="009F7E06" w:rsidRDefault="009F7E06" w:rsidP="009F7E06">
            <w:pPr>
              <w:rPr>
                <w:rFonts w:eastAsia="Calibri"/>
                <w:bCs/>
                <w:szCs w:val="22"/>
              </w:rPr>
            </w:pPr>
            <w:r w:rsidRPr="009F7E06">
              <w:rPr>
                <w:rFonts w:eastAsia="Calibri"/>
                <w:bCs/>
                <w:szCs w:val="22"/>
              </w:rPr>
              <w:t>Opinis cistitas</w:t>
            </w:r>
          </w:p>
          <w:p w14:paraId="10CF28CA" w14:textId="77777777" w:rsidR="009F7E06" w:rsidRPr="009F7E06" w:rsidRDefault="009F7E06" w:rsidP="009F7E06">
            <w:pPr>
              <w:rPr>
                <w:rFonts w:eastAsia="Calibri"/>
                <w:bCs/>
                <w:szCs w:val="22"/>
              </w:rPr>
            </w:pPr>
            <w:r w:rsidRPr="009F7E06">
              <w:rPr>
                <w:rFonts w:eastAsia="Calibri"/>
                <w:bCs/>
                <w:szCs w:val="22"/>
              </w:rPr>
              <w:t>Šlapimo pūslės susitraukimas</w:t>
            </w:r>
          </w:p>
          <w:p w14:paraId="765C97A2" w14:textId="77777777" w:rsidR="009F7E06" w:rsidRPr="009F7E06" w:rsidRDefault="009F7E06" w:rsidP="009F7E06">
            <w:pPr>
              <w:rPr>
                <w:szCs w:val="22"/>
              </w:rPr>
            </w:pPr>
            <w:r w:rsidRPr="009F7E06">
              <w:rPr>
                <w:rFonts w:eastAsia="Calibri"/>
                <w:bCs/>
                <w:szCs w:val="22"/>
              </w:rPr>
              <w:t>Inkstų necukrinis diabetas</w:t>
            </w:r>
          </w:p>
          <w:p w14:paraId="59322247" w14:textId="77777777" w:rsidR="009F7E06" w:rsidRPr="009F7E06" w:rsidRDefault="009F7E06" w:rsidP="009F7E06">
            <w:pPr>
              <w:rPr>
                <w:rFonts w:eastAsia="Calibri"/>
                <w:bCs/>
                <w:szCs w:val="22"/>
              </w:rPr>
            </w:pPr>
            <w:r w:rsidRPr="009F7E06">
              <w:rPr>
                <w:rFonts w:eastAsia="Calibri"/>
                <w:bCs/>
                <w:szCs w:val="22"/>
              </w:rPr>
              <w:t xml:space="preserve">Pakitusios šlapimo pūslės epitelio ląstelės </w:t>
            </w:r>
          </w:p>
          <w:p w14:paraId="7359E484" w14:textId="77777777" w:rsidR="009F7E06" w:rsidRPr="009F7E06" w:rsidRDefault="009F7E06" w:rsidP="009F7E06">
            <w:pPr>
              <w:rPr>
                <w:rFonts w:eastAsia="Calibri"/>
                <w:szCs w:val="22"/>
              </w:rPr>
            </w:pPr>
            <w:r w:rsidRPr="009F7E06">
              <w:rPr>
                <w:rFonts w:eastAsia="Calibri"/>
                <w:bCs/>
                <w:szCs w:val="22"/>
              </w:rPr>
              <w:t>Šlapalo kiekio padidėjimas kraujyje</w:t>
            </w:r>
          </w:p>
        </w:tc>
        <w:tc>
          <w:tcPr>
            <w:tcW w:w="1843" w:type="dxa"/>
          </w:tcPr>
          <w:p w14:paraId="5AA09D47" w14:textId="77777777" w:rsidR="009F7E06" w:rsidRPr="009F7E06" w:rsidRDefault="009F7E06" w:rsidP="009F7E06">
            <w:pPr>
              <w:tabs>
                <w:tab w:val="left" w:pos="854"/>
              </w:tabs>
              <w:rPr>
                <w:szCs w:val="22"/>
              </w:rPr>
            </w:pPr>
            <w:r w:rsidRPr="009F7E06">
              <w:rPr>
                <w:szCs w:val="22"/>
              </w:rPr>
              <w:t>Labai dažnai</w:t>
            </w:r>
          </w:p>
          <w:p w14:paraId="5EBE9A69" w14:textId="77777777" w:rsidR="009F7E06" w:rsidRPr="009F7E06" w:rsidRDefault="009F7E06" w:rsidP="009F7E06">
            <w:pPr>
              <w:tabs>
                <w:tab w:val="left" w:pos="854"/>
              </w:tabs>
              <w:rPr>
                <w:szCs w:val="22"/>
              </w:rPr>
            </w:pPr>
            <w:r w:rsidRPr="009F7E06">
              <w:rPr>
                <w:szCs w:val="22"/>
              </w:rPr>
              <w:t>Labai dažnai</w:t>
            </w:r>
          </w:p>
          <w:p w14:paraId="5136A461" w14:textId="77777777" w:rsidR="009F7E06" w:rsidRPr="009F7E06" w:rsidRDefault="009F7E06" w:rsidP="009F7E06">
            <w:pPr>
              <w:tabs>
                <w:tab w:val="left" w:pos="854"/>
              </w:tabs>
              <w:rPr>
                <w:szCs w:val="22"/>
              </w:rPr>
            </w:pPr>
            <w:r w:rsidRPr="009F7E06">
              <w:rPr>
                <w:szCs w:val="22"/>
              </w:rPr>
              <w:t>Dažnai</w:t>
            </w:r>
          </w:p>
          <w:p w14:paraId="384D0F34" w14:textId="77777777" w:rsidR="009F7E06" w:rsidRPr="009F7E06" w:rsidRDefault="009F7E06" w:rsidP="009F7E06">
            <w:pPr>
              <w:tabs>
                <w:tab w:val="left" w:pos="854"/>
              </w:tabs>
              <w:rPr>
                <w:szCs w:val="22"/>
              </w:rPr>
            </w:pPr>
            <w:r w:rsidRPr="009F7E06">
              <w:rPr>
                <w:szCs w:val="22"/>
              </w:rPr>
              <w:t>Dažnai</w:t>
            </w:r>
          </w:p>
          <w:p w14:paraId="7F4D224A" w14:textId="77777777" w:rsidR="009F7E06" w:rsidRPr="009F7E06" w:rsidRDefault="009F7E06" w:rsidP="009F7E06">
            <w:pPr>
              <w:tabs>
                <w:tab w:val="left" w:pos="854"/>
              </w:tabs>
              <w:rPr>
                <w:szCs w:val="22"/>
              </w:rPr>
            </w:pPr>
            <w:r w:rsidRPr="009F7E06">
              <w:rPr>
                <w:szCs w:val="22"/>
              </w:rPr>
              <w:t>Labai retai</w:t>
            </w:r>
          </w:p>
          <w:p w14:paraId="4D29805F" w14:textId="77777777" w:rsidR="009F7E06" w:rsidRPr="009F7E06" w:rsidRDefault="009F7E06" w:rsidP="009F7E06">
            <w:pPr>
              <w:tabs>
                <w:tab w:val="left" w:pos="854"/>
              </w:tabs>
              <w:rPr>
                <w:szCs w:val="22"/>
              </w:rPr>
            </w:pPr>
            <w:r w:rsidRPr="009F7E06">
              <w:rPr>
                <w:szCs w:val="22"/>
              </w:rPr>
              <w:t>Labai retai</w:t>
            </w:r>
          </w:p>
          <w:p w14:paraId="4C2E905B" w14:textId="77777777" w:rsidR="009F7E06" w:rsidRPr="009F7E06" w:rsidRDefault="009F7E06" w:rsidP="009F7E06">
            <w:pPr>
              <w:tabs>
                <w:tab w:val="left" w:pos="854"/>
              </w:tabs>
              <w:rPr>
                <w:szCs w:val="22"/>
              </w:rPr>
            </w:pPr>
            <w:r w:rsidRPr="009F7E06">
              <w:rPr>
                <w:szCs w:val="22"/>
              </w:rPr>
              <w:t>Labai retai</w:t>
            </w:r>
          </w:p>
          <w:p w14:paraId="3164D6B7" w14:textId="77777777" w:rsidR="009F7E06" w:rsidRPr="009F7E06" w:rsidRDefault="009F7E06" w:rsidP="009F7E06">
            <w:pPr>
              <w:tabs>
                <w:tab w:val="left" w:pos="854"/>
              </w:tabs>
              <w:rPr>
                <w:szCs w:val="22"/>
              </w:rPr>
            </w:pPr>
            <w:r w:rsidRPr="009F7E06">
              <w:rPr>
                <w:szCs w:val="22"/>
              </w:rPr>
              <w:t>Labai retai</w:t>
            </w:r>
          </w:p>
          <w:p w14:paraId="048DF44A" w14:textId="77777777" w:rsidR="009F7E06" w:rsidRPr="009F7E06" w:rsidRDefault="009F7E06" w:rsidP="009F7E06">
            <w:pPr>
              <w:tabs>
                <w:tab w:val="left" w:pos="854"/>
              </w:tabs>
              <w:rPr>
                <w:szCs w:val="22"/>
              </w:rPr>
            </w:pPr>
            <w:r w:rsidRPr="009F7E06">
              <w:rPr>
                <w:szCs w:val="22"/>
              </w:rPr>
              <w:t>Labai retai</w:t>
            </w:r>
          </w:p>
          <w:p w14:paraId="54E16B23" w14:textId="77777777" w:rsidR="009F7E06" w:rsidRPr="009F7E06" w:rsidRDefault="009F7E06" w:rsidP="009F7E06">
            <w:pPr>
              <w:tabs>
                <w:tab w:val="left" w:pos="854"/>
              </w:tabs>
              <w:rPr>
                <w:szCs w:val="22"/>
              </w:rPr>
            </w:pPr>
            <w:r w:rsidRPr="009F7E06">
              <w:rPr>
                <w:szCs w:val="22"/>
              </w:rPr>
              <w:t>Labai retai</w:t>
            </w:r>
          </w:p>
          <w:p w14:paraId="66D7F6A7" w14:textId="77777777" w:rsidR="009F7E06" w:rsidRPr="009F7E06" w:rsidRDefault="009F7E06" w:rsidP="009F7E06">
            <w:pPr>
              <w:tabs>
                <w:tab w:val="left" w:pos="854"/>
              </w:tabs>
              <w:rPr>
                <w:szCs w:val="22"/>
              </w:rPr>
            </w:pPr>
            <w:r w:rsidRPr="009F7E06">
              <w:rPr>
                <w:szCs w:val="22"/>
              </w:rPr>
              <w:t>Labai retai</w:t>
            </w:r>
          </w:p>
          <w:p w14:paraId="061E55D0" w14:textId="77777777" w:rsidR="009F7E06" w:rsidRPr="009F7E06" w:rsidRDefault="009F7E06" w:rsidP="009F7E06">
            <w:pPr>
              <w:tabs>
                <w:tab w:val="left" w:pos="854"/>
              </w:tabs>
              <w:rPr>
                <w:szCs w:val="22"/>
              </w:rPr>
            </w:pPr>
            <w:r w:rsidRPr="009F7E06">
              <w:rPr>
                <w:szCs w:val="22"/>
              </w:rPr>
              <w:t>Dažnis nežinomas</w:t>
            </w:r>
          </w:p>
          <w:p w14:paraId="54CECAAD" w14:textId="77777777" w:rsidR="009F7E06" w:rsidRPr="009F7E06" w:rsidRDefault="009F7E06" w:rsidP="009F7E06">
            <w:pPr>
              <w:tabs>
                <w:tab w:val="left" w:pos="854"/>
              </w:tabs>
              <w:rPr>
                <w:szCs w:val="22"/>
              </w:rPr>
            </w:pPr>
            <w:r w:rsidRPr="009F7E06">
              <w:rPr>
                <w:szCs w:val="22"/>
              </w:rPr>
              <w:t>Dažnis nežinomas</w:t>
            </w:r>
          </w:p>
          <w:p w14:paraId="1C423EF1" w14:textId="77777777" w:rsidR="009F7E06" w:rsidRPr="009F7E06" w:rsidRDefault="009F7E06" w:rsidP="009F7E06">
            <w:pPr>
              <w:tabs>
                <w:tab w:val="left" w:pos="854"/>
              </w:tabs>
              <w:rPr>
                <w:szCs w:val="22"/>
              </w:rPr>
            </w:pPr>
            <w:r w:rsidRPr="009F7E06">
              <w:rPr>
                <w:szCs w:val="22"/>
              </w:rPr>
              <w:t>Dažnis nežinomas</w:t>
            </w:r>
          </w:p>
          <w:p w14:paraId="34757333" w14:textId="77777777" w:rsidR="009F7E06" w:rsidRPr="009F7E06" w:rsidRDefault="009F7E06" w:rsidP="009F7E06">
            <w:pPr>
              <w:tabs>
                <w:tab w:val="left" w:pos="854"/>
              </w:tabs>
              <w:rPr>
                <w:szCs w:val="22"/>
              </w:rPr>
            </w:pPr>
            <w:r w:rsidRPr="009F7E06">
              <w:rPr>
                <w:szCs w:val="22"/>
              </w:rPr>
              <w:t>Dažnis nežinomas</w:t>
            </w:r>
          </w:p>
          <w:p w14:paraId="18D14897" w14:textId="77777777" w:rsidR="009F7E06" w:rsidRPr="009F7E06" w:rsidRDefault="009F7E06" w:rsidP="009F7E06">
            <w:pPr>
              <w:tabs>
                <w:tab w:val="left" w:pos="854"/>
              </w:tabs>
              <w:rPr>
                <w:szCs w:val="22"/>
              </w:rPr>
            </w:pPr>
            <w:r w:rsidRPr="009F7E06">
              <w:rPr>
                <w:szCs w:val="22"/>
              </w:rPr>
              <w:t>Dažnis nežinomas</w:t>
            </w:r>
          </w:p>
          <w:p w14:paraId="2FDA9343" w14:textId="77777777" w:rsidR="009F7E06" w:rsidRPr="009F7E06" w:rsidRDefault="009F7E06" w:rsidP="009F7E06">
            <w:pPr>
              <w:tabs>
                <w:tab w:val="left" w:pos="854"/>
              </w:tabs>
              <w:rPr>
                <w:szCs w:val="22"/>
              </w:rPr>
            </w:pPr>
            <w:r w:rsidRPr="009F7E06">
              <w:rPr>
                <w:szCs w:val="22"/>
              </w:rPr>
              <w:t>Dažnis nežinomas</w:t>
            </w:r>
          </w:p>
          <w:p w14:paraId="6F5032F9" w14:textId="77777777" w:rsidR="009F7E06" w:rsidRPr="009F7E06" w:rsidRDefault="009F7E06" w:rsidP="009F7E06">
            <w:pPr>
              <w:tabs>
                <w:tab w:val="left" w:pos="854"/>
              </w:tabs>
              <w:rPr>
                <w:szCs w:val="22"/>
              </w:rPr>
            </w:pPr>
            <w:r w:rsidRPr="009F7E06">
              <w:rPr>
                <w:szCs w:val="22"/>
              </w:rPr>
              <w:t>Dažnis nežinomas</w:t>
            </w:r>
          </w:p>
          <w:p w14:paraId="72C07F27" w14:textId="77777777" w:rsidR="009F7E06" w:rsidRPr="009F7E06" w:rsidRDefault="009F7E06" w:rsidP="009F7E06">
            <w:pPr>
              <w:tabs>
                <w:tab w:val="left" w:pos="854"/>
              </w:tabs>
              <w:rPr>
                <w:szCs w:val="22"/>
              </w:rPr>
            </w:pPr>
            <w:r w:rsidRPr="009F7E06">
              <w:rPr>
                <w:szCs w:val="22"/>
              </w:rPr>
              <w:t>Dažnis nežinomas</w:t>
            </w:r>
          </w:p>
          <w:p w14:paraId="5DDAEF61" w14:textId="77777777" w:rsidR="009F7E06" w:rsidRPr="009F7E06" w:rsidRDefault="009F7E06" w:rsidP="009F7E06">
            <w:pPr>
              <w:tabs>
                <w:tab w:val="left" w:pos="854"/>
              </w:tabs>
              <w:rPr>
                <w:szCs w:val="22"/>
              </w:rPr>
            </w:pPr>
            <w:r w:rsidRPr="009F7E06">
              <w:rPr>
                <w:szCs w:val="22"/>
              </w:rPr>
              <w:t>Dažnis nežinomas</w:t>
            </w:r>
          </w:p>
        </w:tc>
      </w:tr>
      <w:tr w:rsidR="009F7E06" w:rsidRPr="009F7E06" w14:paraId="6A3BEEB7" w14:textId="77777777" w:rsidTr="00F338A4">
        <w:tc>
          <w:tcPr>
            <w:tcW w:w="2552" w:type="dxa"/>
            <w:tcBorders>
              <w:top w:val="single" w:sz="4" w:space="0" w:color="auto"/>
              <w:left w:val="single" w:sz="4" w:space="0" w:color="auto"/>
              <w:bottom w:val="single" w:sz="4" w:space="0" w:color="auto"/>
              <w:right w:val="single" w:sz="4" w:space="0" w:color="auto"/>
            </w:tcBorders>
          </w:tcPr>
          <w:p w14:paraId="2D3ABED4" w14:textId="77777777" w:rsidR="009F7E06" w:rsidRPr="009F7E06" w:rsidRDefault="009F7E06" w:rsidP="009F7E06">
            <w:pPr>
              <w:tabs>
                <w:tab w:val="left" w:pos="854"/>
              </w:tabs>
              <w:rPr>
                <w:rFonts w:eastAsia="Calibri"/>
                <w:bCs/>
                <w:i/>
                <w:szCs w:val="22"/>
                <w:u w:val="single"/>
              </w:rPr>
            </w:pPr>
            <w:r w:rsidRPr="009F7E06">
              <w:rPr>
                <w:rFonts w:eastAsia="Calibri"/>
                <w:bCs/>
                <w:i/>
                <w:szCs w:val="22"/>
                <w:u w:val="single"/>
              </w:rPr>
              <w:t>Nėštumas, pogimdyvinė ir perinatalinė būsenos</w:t>
            </w:r>
          </w:p>
        </w:tc>
        <w:tc>
          <w:tcPr>
            <w:tcW w:w="5245" w:type="dxa"/>
            <w:tcBorders>
              <w:top w:val="single" w:sz="4" w:space="0" w:color="auto"/>
              <w:left w:val="single" w:sz="4" w:space="0" w:color="auto"/>
              <w:bottom w:val="single" w:sz="4" w:space="0" w:color="auto"/>
              <w:right w:val="single" w:sz="4" w:space="0" w:color="auto"/>
            </w:tcBorders>
          </w:tcPr>
          <w:p w14:paraId="41B7A5E7" w14:textId="77777777" w:rsidR="009F7E06" w:rsidRPr="009F7E06" w:rsidRDefault="009F7E06" w:rsidP="009F7E06">
            <w:pPr>
              <w:rPr>
                <w:rFonts w:eastAsia="Calibri"/>
                <w:bCs/>
                <w:szCs w:val="22"/>
              </w:rPr>
            </w:pPr>
            <w:r w:rsidRPr="009F7E06">
              <w:rPr>
                <w:rFonts w:eastAsia="Calibri"/>
                <w:bCs/>
                <w:szCs w:val="22"/>
              </w:rPr>
              <w:t>Priešlaikinis gimdymas</w:t>
            </w:r>
          </w:p>
          <w:p w14:paraId="3D64756C" w14:textId="77777777" w:rsidR="009F7E06" w:rsidRPr="009F7E06" w:rsidRDefault="009F7E06" w:rsidP="009F7E06">
            <w:pPr>
              <w:rPr>
                <w:rFonts w:eastAsia="Calibri"/>
                <w:bCs/>
                <w:szCs w:val="22"/>
              </w:rPr>
            </w:pPr>
          </w:p>
        </w:tc>
        <w:tc>
          <w:tcPr>
            <w:tcW w:w="1843" w:type="dxa"/>
            <w:tcBorders>
              <w:top w:val="single" w:sz="4" w:space="0" w:color="auto"/>
              <w:left w:val="single" w:sz="4" w:space="0" w:color="auto"/>
              <w:bottom w:val="single" w:sz="4" w:space="0" w:color="auto"/>
              <w:right w:val="single" w:sz="4" w:space="0" w:color="auto"/>
            </w:tcBorders>
          </w:tcPr>
          <w:p w14:paraId="51F9764B" w14:textId="77777777" w:rsidR="009F7E06" w:rsidRPr="009F7E06" w:rsidRDefault="009F7E06" w:rsidP="009F7E06">
            <w:pPr>
              <w:tabs>
                <w:tab w:val="left" w:pos="854"/>
              </w:tabs>
              <w:rPr>
                <w:szCs w:val="22"/>
              </w:rPr>
            </w:pPr>
            <w:r w:rsidRPr="009F7E06">
              <w:rPr>
                <w:szCs w:val="22"/>
              </w:rPr>
              <w:t>Dažnis nežinomas</w:t>
            </w:r>
          </w:p>
        </w:tc>
      </w:tr>
      <w:tr w:rsidR="009F7E06" w:rsidRPr="009F7E06" w14:paraId="320EAA18" w14:textId="77777777" w:rsidTr="00F338A4">
        <w:tc>
          <w:tcPr>
            <w:tcW w:w="2552" w:type="dxa"/>
            <w:tcBorders>
              <w:top w:val="single" w:sz="4" w:space="0" w:color="auto"/>
              <w:left w:val="single" w:sz="4" w:space="0" w:color="auto"/>
              <w:bottom w:val="single" w:sz="4" w:space="0" w:color="auto"/>
              <w:right w:val="single" w:sz="4" w:space="0" w:color="auto"/>
            </w:tcBorders>
          </w:tcPr>
          <w:p w14:paraId="1841C9A9" w14:textId="77777777" w:rsidR="009F7E06" w:rsidRPr="009F7E06" w:rsidRDefault="009F7E06" w:rsidP="009F7E06">
            <w:pPr>
              <w:tabs>
                <w:tab w:val="left" w:pos="854"/>
              </w:tabs>
              <w:rPr>
                <w:rFonts w:eastAsia="Calibri"/>
                <w:i/>
                <w:szCs w:val="22"/>
                <w:u w:val="single"/>
              </w:rPr>
            </w:pPr>
            <w:r w:rsidRPr="009F7E06">
              <w:rPr>
                <w:rFonts w:eastAsia="Calibri"/>
                <w:i/>
                <w:szCs w:val="22"/>
                <w:u w:val="single"/>
              </w:rPr>
              <w:t>Lytinės sistemos ir krūties sutrikimai</w:t>
            </w:r>
          </w:p>
        </w:tc>
        <w:tc>
          <w:tcPr>
            <w:tcW w:w="5245" w:type="dxa"/>
            <w:tcBorders>
              <w:top w:val="single" w:sz="4" w:space="0" w:color="auto"/>
              <w:left w:val="single" w:sz="4" w:space="0" w:color="auto"/>
              <w:bottom w:val="single" w:sz="4" w:space="0" w:color="auto"/>
              <w:right w:val="single" w:sz="4" w:space="0" w:color="auto"/>
            </w:tcBorders>
          </w:tcPr>
          <w:p w14:paraId="2EE21071" w14:textId="77777777" w:rsidR="009F7E06" w:rsidRPr="009F7E06" w:rsidRDefault="009F7E06" w:rsidP="009F7E06">
            <w:pPr>
              <w:rPr>
                <w:rFonts w:eastAsia="Calibri"/>
                <w:bCs/>
                <w:szCs w:val="22"/>
              </w:rPr>
            </w:pPr>
            <w:proofErr w:type="spellStart"/>
            <w:r w:rsidRPr="009F7E06">
              <w:rPr>
                <w:rFonts w:eastAsia="Calibri"/>
                <w:bCs/>
                <w:szCs w:val="22"/>
              </w:rPr>
              <w:t>Spermatogenezės</w:t>
            </w:r>
            <w:proofErr w:type="spellEnd"/>
            <w:r w:rsidRPr="009F7E06">
              <w:rPr>
                <w:rFonts w:eastAsia="Calibri"/>
                <w:bCs/>
                <w:szCs w:val="22"/>
              </w:rPr>
              <w:t xml:space="preserve"> sutrikimas</w:t>
            </w:r>
          </w:p>
          <w:p w14:paraId="319D93CC" w14:textId="77777777" w:rsidR="009F7E06" w:rsidRPr="009F7E06" w:rsidRDefault="009F7E06" w:rsidP="009F7E06">
            <w:pPr>
              <w:rPr>
                <w:rFonts w:eastAsia="Calibri"/>
                <w:bCs/>
                <w:szCs w:val="22"/>
              </w:rPr>
            </w:pPr>
            <w:r w:rsidRPr="009F7E06">
              <w:rPr>
                <w:rFonts w:eastAsia="Calibri"/>
                <w:bCs/>
                <w:szCs w:val="22"/>
              </w:rPr>
              <w:t>Ovuliacijos sutrikimas</w:t>
            </w:r>
          </w:p>
          <w:p w14:paraId="053BBD4C" w14:textId="77777777" w:rsidR="009F7E06" w:rsidRPr="009F7E06" w:rsidRDefault="009F7E06" w:rsidP="009F7E06">
            <w:pPr>
              <w:rPr>
                <w:rFonts w:eastAsia="Calibri"/>
                <w:bCs/>
                <w:szCs w:val="22"/>
              </w:rPr>
            </w:pPr>
            <w:r w:rsidRPr="009F7E06">
              <w:rPr>
                <w:rFonts w:eastAsia="Calibri"/>
                <w:bCs/>
                <w:szCs w:val="22"/>
              </w:rPr>
              <w:t>*** Amenorėja (mėnesinių išnykimas)</w:t>
            </w:r>
          </w:p>
          <w:p w14:paraId="5FD9CB53" w14:textId="77777777" w:rsidR="009F7E06" w:rsidRPr="009F7E06" w:rsidRDefault="009F7E06" w:rsidP="009F7E06">
            <w:pPr>
              <w:rPr>
                <w:rFonts w:eastAsia="Calibri"/>
                <w:bCs/>
                <w:szCs w:val="22"/>
              </w:rPr>
            </w:pPr>
            <w:r w:rsidRPr="009F7E06">
              <w:rPr>
                <w:rFonts w:eastAsia="Calibri"/>
                <w:bCs/>
                <w:szCs w:val="22"/>
              </w:rPr>
              <w:t>***</w:t>
            </w:r>
            <w:proofErr w:type="spellStart"/>
            <w:r w:rsidRPr="009F7E06">
              <w:rPr>
                <w:rFonts w:eastAsia="Calibri"/>
                <w:bCs/>
                <w:szCs w:val="22"/>
              </w:rPr>
              <w:t>Azoospermija</w:t>
            </w:r>
            <w:proofErr w:type="spellEnd"/>
          </w:p>
          <w:p w14:paraId="415A0A44" w14:textId="77777777" w:rsidR="009F7E06" w:rsidRPr="009F7E06" w:rsidRDefault="009F7E06" w:rsidP="009F7E06">
            <w:pPr>
              <w:rPr>
                <w:rFonts w:eastAsia="Calibri"/>
                <w:bCs/>
                <w:szCs w:val="22"/>
              </w:rPr>
            </w:pPr>
            <w:r w:rsidRPr="009F7E06">
              <w:rPr>
                <w:rFonts w:eastAsia="Calibri"/>
                <w:bCs/>
                <w:szCs w:val="22"/>
              </w:rPr>
              <w:t>***</w:t>
            </w:r>
            <w:proofErr w:type="spellStart"/>
            <w:r w:rsidRPr="009F7E06">
              <w:rPr>
                <w:rFonts w:eastAsia="Calibri"/>
                <w:bCs/>
                <w:szCs w:val="22"/>
              </w:rPr>
              <w:t>Oligospermija</w:t>
            </w:r>
            <w:proofErr w:type="spellEnd"/>
          </w:p>
          <w:p w14:paraId="3648A7BF" w14:textId="77777777" w:rsidR="009F7E06" w:rsidRPr="009F7E06" w:rsidRDefault="009F7E06" w:rsidP="009F7E06">
            <w:pPr>
              <w:rPr>
                <w:rFonts w:eastAsia="Calibri"/>
                <w:bCs/>
                <w:szCs w:val="22"/>
              </w:rPr>
            </w:pPr>
            <w:r w:rsidRPr="009F7E06">
              <w:rPr>
                <w:rFonts w:eastAsia="Calibri"/>
                <w:bCs/>
                <w:szCs w:val="22"/>
              </w:rPr>
              <w:t>Nevaisingumas</w:t>
            </w:r>
          </w:p>
          <w:p w14:paraId="1C582A73" w14:textId="77777777" w:rsidR="009F7E06" w:rsidRPr="009F7E06" w:rsidRDefault="009F7E06" w:rsidP="009F7E06">
            <w:pPr>
              <w:rPr>
                <w:rFonts w:eastAsia="Calibri"/>
                <w:bCs/>
                <w:szCs w:val="22"/>
              </w:rPr>
            </w:pPr>
            <w:r w:rsidRPr="009F7E06">
              <w:rPr>
                <w:rFonts w:eastAsia="Calibri"/>
                <w:bCs/>
                <w:szCs w:val="22"/>
              </w:rPr>
              <w:t>Kiaušidžių funkcijos nepakankamumas</w:t>
            </w:r>
          </w:p>
          <w:p w14:paraId="7D612C01" w14:textId="77777777" w:rsidR="009F7E06" w:rsidRPr="009F7E06" w:rsidRDefault="009F7E06" w:rsidP="009F7E06">
            <w:pPr>
              <w:rPr>
                <w:rFonts w:eastAsia="Calibri"/>
                <w:bCs/>
                <w:szCs w:val="22"/>
              </w:rPr>
            </w:pPr>
            <w:proofErr w:type="spellStart"/>
            <w:r w:rsidRPr="009F7E06">
              <w:rPr>
                <w:rFonts w:eastAsia="Calibri"/>
                <w:bCs/>
                <w:szCs w:val="22"/>
              </w:rPr>
              <w:t>Oligomenorėja</w:t>
            </w:r>
            <w:proofErr w:type="spellEnd"/>
            <w:r w:rsidRPr="009F7E06">
              <w:rPr>
                <w:rFonts w:eastAsia="Calibri"/>
                <w:bCs/>
                <w:szCs w:val="22"/>
              </w:rPr>
              <w:t xml:space="preserve"> (mėnesinių sutrikimas)</w:t>
            </w:r>
          </w:p>
          <w:p w14:paraId="13E22557" w14:textId="77777777" w:rsidR="009F7E06" w:rsidRPr="009F7E06" w:rsidRDefault="009F7E06" w:rsidP="009F7E06">
            <w:pPr>
              <w:rPr>
                <w:rFonts w:eastAsia="Calibri"/>
                <w:bCs/>
                <w:szCs w:val="22"/>
              </w:rPr>
            </w:pPr>
            <w:r w:rsidRPr="009F7E06">
              <w:rPr>
                <w:rFonts w:eastAsia="Calibri"/>
                <w:bCs/>
                <w:szCs w:val="22"/>
              </w:rPr>
              <w:t>Sėklidžių atrofija</w:t>
            </w:r>
          </w:p>
          <w:p w14:paraId="65BF4190" w14:textId="77777777" w:rsidR="009F7E06" w:rsidRPr="009F7E06" w:rsidRDefault="009F7E06" w:rsidP="009F7E06">
            <w:pPr>
              <w:rPr>
                <w:rFonts w:eastAsia="Calibri"/>
                <w:bCs/>
                <w:szCs w:val="22"/>
              </w:rPr>
            </w:pPr>
            <w:r w:rsidRPr="009F7E06">
              <w:rPr>
                <w:rFonts w:eastAsia="Calibri"/>
                <w:bCs/>
                <w:szCs w:val="22"/>
              </w:rPr>
              <w:t>Sumažėjęs estrogeno kiekis kraujyje</w:t>
            </w:r>
          </w:p>
          <w:p w14:paraId="75430BAC" w14:textId="77777777" w:rsidR="009F7E06" w:rsidRPr="009F7E06" w:rsidRDefault="009F7E06" w:rsidP="009F7E06">
            <w:pPr>
              <w:rPr>
                <w:rFonts w:eastAsia="Calibri"/>
                <w:szCs w:val="22"/>
              </w:rPr>
            </w:pPr>
            <w:r w:rsidRPr="009F7E06">
              <w:rPr>
                <w:rFonts w:eastAsia="Calibri"/>
                <w:bCs/>
                <w:szCs w:val="22"/>
              </w:rPr>
              <w:t xml:space="preserve">Padidėjęs </w:t>
            </w:r>
            <w:proofErr w:type="spellStart"/>
            <w:r w:rsidRPr="009F7E06">
              <w:rPr>
                <w:rFonts w:eastAsia="Calibri"/>
                <w:bCs/>
                <w:szCs w:val="22"/>
              </w:rPr>
              <w:t>gonadotropino</w:t>
            </w:r>
            <w:proofErr w:type="spellEnd"/>
            <w:r w:rsidRPr="009F7E06">
              <w:rPr>
                <w:rFonts w:eastAsia="Calibri"/>
                <w:bCs/>
                <w:szCs w:val="22"/>
              </w:rPr>
              <w:t xml:space="preserve"> kiekis kraujyje</w:t>
            </w:r>
          </w:p>
        </w:tc>
        <w:tc>
          <w:tcPr>
            <w:tcW w:w="1843" w:type="dxa"/>
            <w:tcBorders>
              <w:top w:val="single" w:sz="4" w:space="0" w:color="auto"/>
              <w:left w:val="single" w:sz="4" w:space="0" w:color="auto"/>
              <w:bottom w:val="single" w:sz="4" w:space="0" w:color="auto"/>
              <w:right w:val="single" w:sz="4" w:space="0" w:color="auto"/>
            </w:tcBorders>
          </w:tcPr>
          <w:p w14:paraId="2823C7F0" w14:textId="77777777" w:rsidR="009F7E06" w:rsidRPr="009F7E06" w:rsidRDefault="009F7E06" w:rsidP="009F7E06">
            <w:pPr>
              <w:tabs>
                <w:tab w:val="left" w:pos="854"/>
              </w:tabs>
              <w:rPr>
                <w:szCs w:val="22"/>
              </w:rPr>
            </w:pPr>
            <w:r w:rsidRPr="009F7E06">
              <w:rPr>
                <w:szCs w:val="22"/>
              </w:rPr>
              <w:t>Dažnai</w:t>
            </w:r>
          </w:p>
          <w:p w14:paraId="7FB9FECD" w14:textId="77777777" w:rsidR="009F7E06" w:rsidRPr="009F7E06" w:rsidRDefault="009F7E06" w:rsidP="009F7E06">
            <w:pPr>
              <w:tabs>
                <w:tab w:val="left" w:pos="854"/>
              </w:tabs>
              <w:rPr>
                <w:szCs w:val="22"/>
              </w:rPr>
            </w:pPr>
            <w:r w:rsidRPr="009F7E06">
              <w:rPr>
                <w:szCs w:val="22"/>
              </w:rPr>
              <w:t>Nedažnai</w:t>
            </w:r>
          </w:p>
          <w:p w14:paraId="1D70FCA8" w14:textId="77777777" w:rsidR="009F7E06" w:rsidRPr="009F7E06" w:rsidRDefault="009F7E06" w:rsidP="009F7E06">
            <w:pPr>
              <w:tabs>
                <w:tab w:val="left" w:pos="854"/>
              </w:tabs>
              <w:rPr>
                <w:szCs w:val="22"/>
              </w:rPr>
            </w:pPr>
            <w:r w:rsidRPr="009F7E06">
              <w:rPr>
                <w:szCs w:val="22"/>
              </w:rPr>
              <w:t>Retai</w:t>
            </w:r>
          </w:p>
          <w:p w14:paraId="12996804" w14:textId="77777777" w:rsidR="009F7E06" w:rsidRPr="009F7E06" w:rsidRDefault="009F7E06" w:rsidP="009F7E06">
            <w:pPr>
              <w:tabs>
                <w:tab w:val="left" w:pos="854"/>
              </w:tabs>
              <w:rPr>
                <w:szCs w:val="22"/>
              </w:rPr>
            </w:pPr>
            <w:r w:rsidRPr="009F7E06">
              <w:rPr>
                <w:szCs w:val="22"/>
              </w:rPr>
              <w:t>Retai</w:t>
            </w:r>
          </w:p>
          <w:p w14:paraId="223810A9" w14:textId="77777777" w:rsidR="009F7E06" w:rsidRPr="009F7E06" w:rsidRDefault="009F7E06" w:rsidP="009F7E06">
            <w:pPr>
              <w:tabs>
                <w:tab w:val="left" w:pos="854"/>
              </w:tabs>
              <w:rPr>
                <w:szCs w:val="22"/>
              </w:rPr>
            </w:pPr>
            <w:r w:rsidRPr="009F7E06">
              <w:rPr>
                <w:szCs w:val="22"/>
              </w:rPr>
              <w:t>Retai</w:t>
            </w:r>
          </w:p>
          <w:p w14:paraId="5BE3E781" w14:textId="77777777" w:rsidR="009F7E06" w:rsidRPr="009F7E06" w:rsidRDefault="009F7E06" w:rsidP="009F7E06">
            <w:pPr>
              <w:tabs>
                <w:tab w:val="left" w:pos="854"/>
              </w:tabs>
              <w:rPr>
                <w:szCs w:val="22"/>
              </w:rPr>
            </w:pPr>
            <w:r w:rsidRPr="009F7E06">
              <w:rPr>
                <w:szCs w:val="22"/>
              </w:rPr>
              <w:t>Dažnis nežinomas</w:t>
            </w:r>
          </w:p>
          <w:p w14:paraId="51351DF9" w14:textId="77777777" w:rsidR="009F7E06" w:rsidRPr="009F7E06" w:rsidRDefault="009F7E06" w:rsidP="009F7E06">
            <w:pPr>
              <w:tabs>
                <w:tab w:val="left" w:pos="854"/>
              </w:tabs>
              <w:rPr>
                <w:szCs w:val="22"/>
              </w:rPr>
            </w:pPr>
            <w:r w:rsidRPr="009F7E06">
              <w:rPr>
                <w:szCs w:val="22"/>
              </w:rPr>
              <w:t>Dažnis nežinomas</w:t>
            </w:r>
          </w:p>
          <w:p w14:paraId="7DCBB8B0" w14:textId="77777777" w:rsidR="009F7E06" w:rsidRPr="009F7E06" w:rsidRDefault="009F7E06" w:rsidP="009F7E06">
            <w:pPr>
              <w:tabs>
                <w:tab w:val="left" w:pos="854"/>
              </w:tabs>
              <w:rPr>
                <w:szCs w:val="22"/>
              </w:rPr>
            </w:pPr>
            <w:r w:rsidRPr="009F7E06">
              <w:rPr>
                <w:szCs w:val="22"/>
              </w:rPr>
              <w:t>Dažnis nežinomas</w:t>
            </w:r>
          </w:p>
          <w:p w14:paraId="0B7932F9" w14:textId="77777777" w:rsidR="009F7E06" w:rsidRPr="009F7E06" w:rsidRDefault="009F7E06" w:rsidP="009F7E06">
            <w:pPr>
              <w:tabs>
                <w:tab w:val="left" w:pos="854"/>
              </w:tabs>
              <w:rPr>
                <w:szCs w:val="22"/>
              </w:rPr>
            </w:pPr>
            <w:r w:rsidRPr="009F7E06">
              <w:rPr>
                <w:szCs w:val="22"/>
              </w:rPr>
              <w:t>Dažnis nežinomas</w:t>
            </w:r>
          </w:p>
          <w:p w14:paraId="43A537D3" w14:textId="77777777" w:rsidR="009F7E06" w:rsidRPr="009F7E06" w:rsidRDefault="009F7E06" w:rsidP="009F7E06">
            <w:pPr>
              <w:tabs>
                <w:tab w:val="left" w:pos="854"/>
              </w:tabs>
              <w:rPr>
                <w:szCs w:val="22"/>
              </w:rPr>
            </w:pPr>
            <w:r w:rsidRPr="009F7E06">
              <w:rPr>
                <w:szCs w:val="22"/>
              </w:rPr>
              <w:t>Dažnis nežinomas</w:t>
            </w:r>
          </w:p>
          <w:p w14:paraId="345B6A6D" w14:textId="77777777" w:rsidR="009F7E06" w:rsidRPr="009F7E06" w:rsidRDefault="009F7E06" w:rsidP="009F7E06">
            <w:pPr>
              <w:tabs>
                <w:tab w:val="left" w:pos="854"/>
              </w:tabs>
              <w:rPr>
                <w:szCs w:val="22"/>
              </w:rPr>
            </w:pPr>
            <w:r w:rsidRPr="009F7E06">
              <w:rPr>
                <w:szCs w:val="22"/>
              </w:rPr>
              <w:t>Dažnis nežinomas</w:t>
            </w:r>
          </w:p>
        </w:tc>
      </w:tr>
      <w:tr w:rsidR="009F7E06" w:rsidRPr="009F7E06" w14:paraId="0B04BBD7" w14:textId="77777777" w:rsidTr="00F338A4">
        <w:tc>
          <w:tcPr>
            <w:tcW w:w="2552" w:type="dxa"/>
            <w:tcBorders>
              <w:top w:val="single" w:sz="4" w:space="0" w:color="auto"/>
              <w:left w:val="single" w:sz="4" w:space="0" w:color="auto"/>
              <w:bottom w:val="single" w:sz="4" w:space="0" w:color="auto"/>
              <w:right w:val="single" w:sz="4" w:space="0" w:color="auto"/>
            </w:tcBorders>
          </w:tcPr>
          <w:p w14:paraId="77A03408" w14:textId="77777777" w:rsidR="009F7E06" w:rsidRPr="009F7E06" w:rsidRDefault="009F7E06" w:rsidP="009F7E06">
            <w:pPr>
              <w:tabs>
                <w:tab w:val="left" w:pos="854"/>
              </w:tabs>
              <w:rPr>
                <w:rFonts w:eastAsia="Calibri"/>
                <w:bCs/>
                <w:i/>
                <w:szCs w:val="22"/>
                <w:u w:val="single"/>
              </w:rPr>
            </w:pPr>
            <w:r w:rsidRPr="009F7E06">
              <w:rPr>
                <w:rFonts w:eastAsia="Calibri"/>
                <w:bCs/>
                <w:i/>
                <w:szCs w:val="22"/>
                <w:u w:val="single"/>
              </w:rPr>
              <w:t>Apsigimimai, šeimos ir genetiniai sutrikimai</w:t>
            </w:r>
          </w:p>
        </w:tc>
        <w:tc>
          <w:tcPr>
            <w:tcW w:w="5245" w:type="dxa"/>
            <w:tcBorders>
              <w:top w:val="single" w:sz="4" w:space="0" w:color="auto"/>
              <w:left w:val="single" w:sz="4" w:space="0" w:color="auto"/>
              <w:bottom w:val="single" w:sz="4" w:space="0" w:color="auto"/>
              <w:right w:val="single" w:sz="4" w:space="0" w:color="auto"/>
            </w:tcBorders>
          </w:tcPr>
          <w:p w14:paraId="57F90486" w14:textId="77777777" w:rsidR="009F7E06" w:rsidRPr="009F7E06" w:rsidRDefault="009F7E06" w:rsidP="009F7E06">
            <w:pPr>
              <w:rPr>
                <w:rFonts w:eastAsia="Calibri"/>
                <w:bCs/>
                <w:szCs w:val="22"/>
              </w:rPr>
            </w:pPr>
            <w:r w:rsidRPr="009F7E06">
              <w:rPr>
                <w:rFonts w:eastAsia="Calibri"/>
                <w:bCs/>
                <w:szCs w:val="22"/>
              </w:rPr>
              <w:t xml:space="preserve">Vaisiaus mirtis gimdoje </w:t>
            </w:r>
          </w:p>
          <w:p w14:paraId="072F7EFF" w14:textId="77777777" w:rsidR="009F7E06" w:rsidRPr="009F7E06" w:rsidRDefault="009F7E06" w:rsidP="009F7E06">
            <w:pPr>
              <w:rPr>
                <w:rFonts w:eastAsia="Calibri"/>
                <w:bCs/>
                <w:szCs w:val="22"/>
              </w:rPr>
            </w:pPr>
            <w:r w:rsidRPr="009F7E06">
              <w:rPr>
                <w:rFonts w:eastAsia="Calibri"/>
                <w:bCs/>
                <w:szCs w:val="22"/>
              </w:rPr>
              <w:t>Vaisiaus apsigimimas</w:t>
            </w:r>
          </w:p>
          <w:p w14:paraId="4427A8D8" w14:textId="77777777" w:rsidR="009F7E06" w:rsidRPr="009F7E06" w:rsidRDefault="009F7E06" w:rsidP="009F7E06">
            <w:pPr>
              <w:rPr>
                <w:rFonts w:eastAsia="Calibri"/>
                <w:bCs/>
                <w:szCs w:val="22"/>
              </w:rPr>
            </w:pPr>
            <w:r w:rsidRPr="009F7E06">
              <w:rPr>
                <w:rFonts w:eastAsia="Calibri"/>
                <w:bCs/>
                <w:szCs w:val="22"/>
              </w:rPr>
              <w:t>Vaisiaus augimo sulėtėjimas</w:t>
            </w:r>
          </w:p>
          <w:p w14:paraId="408546C0" w14:textId="77777777" w:rsidR="009F7E06" w:rsidRPr="009F7E06" w:rsidRDefault="009F7E06" w:rsidP="009F7E06">
            <w:pPr>
              <w:rPr>
                <w:rFonts w:eastAsia="Calibri"/>
                <w:bCs/>
                <w:szCs w:val="22"/>
              </w:rPr>
            </w:pPr>
            <w:r w:rsidRPr="009F7E06">
              <w:rPr>
                <w:rFonts w:eastAsia="Calibri"/>
                <w:bCs/>
                <w:szCs w:val="22"/>
              </w:rPr>
              <w:t xml:space="preserve">Toksinis poveikis vaisiui </w:t>
            </w:r>
          </w:p>
        </w:tc>
        <w:tc>
          <w:tcPr>
            <w:tcW w:w="1843" w:type="dxa"/>
            <w:tcBorders>
              <w:top w:val="single" w:sz="4" w:space="0" w:color="auto"/>
              <w:left w:val="single" w:sz="4" w:space="0" w:color="auto"/>
              <w:bottom w:val="single" w:sz="4" w:space="0" w:color="auto"/>
              <w:right w:val="single" w:sz="4" w:space="0" w:color="auto"/>
            </w:tcBorders>
          </w:tcPr>
          <w:p w14:paraId="53F81D40" w14:textId="77777777" w:rsidR="009F7E06" w:rsidRPr="009F7E06" w:rsidRDefault="009F7E06" w:rsidP="009F7E06">
            <w:pPr>
              <w:tabs>
                <w:tab w:val="left" w:pos="854"/>
              </w:tabs>
              <w:rPr>
                <w:szCs w:val="22"/>
              </w:rPr>
            </w:pPr>
            <w:r w:rsidRPr="009F7E06">
              <w:rPr>
                <w:szCs w:val="22"/>
              </w:rPr>
              <w:t>Dažnis nežinomas</w:t>
            </w:r>
          </w:p>
          <w:p w14:paraId="7086F07F" w14:textId="77777777" w:rsidR="009F7E06" w:rsidRPr="009F7E06" w:rsidRDefault="009F7E06" w:rsidP="009F7E06">
            <w:pPr>
              <w:tabs>
                <w:tab w:val="left" w:pos="854"/>
              </w:tabs>
              <w:rPr>
                <w:szCs w:val="22"/>
              </w:rPr>
            </w:pPr>
            <w:r w:rsidRPr="009F7E06">
              <w:rPr>
                <w:szCs w:val="22"/>
              </w:rPr>
              <w:t>Dažnis nežinomas</w:t>
            </w:r>
          </w:p>
          <w:p w14:paraId="03C52696" w14:textId="77777777" w:rsidR="009F7E06" w:rsidRPr="009F7E06" w:rsidRDefault="009F7E06" w:rsidP="009F7E06">
            <w:pPr>
              <w:tabs>
                <w:tab w:val="left" w:pos="854"/>
              </w:tabs>
              <w:rPr>
                <w:szCs w:val="22"/>
              </w:rPr>
            </w:pPr>
            <w:r w:rsidRPr="009F7E06">
              <w:rPr>
                <w:szCs w:val="22"/>
              </w:rPr>
              <w:t>Dažnis nežinomas</w:t>
            </w:r>
          </w:p>
          <w:p w14:paraId="3D65F214" w14:textId="77777777" w:rsidR="009F7E06" w:rsidRPr="009F7E06" w:rsidRDefault="009F7E06" w:rsidP="009F7E06">
            <w:pPr>
              <w:tabs>
                <w:tab w:val="left" w:pos="854"/>
              </w:tabs>
              <w:rPr>
                <w:szCs w:val="22"/>
              </w:rPr>
            </w:pPr>
            <w:r w:rsidRPr="009F7E06">
              <w:rPr>
                <w:szCs w:val="22"/>
              </w:rPr>
              <w:t>Dažnis nežinomas</w:t>
            </w:r>
          </w:p>
        </w:tc>
      </w:tr>
      <w:tr w:rsidR="009F7E06" w:rsidRPr="009F7E06" w14:paraId="4CF4248E" w14:textId="77777777" w:rsidTr="00F338A4">
        <w:tc>
          <w:tcPr>
            <w:tcW w:w="2552" w:type="dxa"/>
            <w:tcBorders>
              <w:top w:val="single" w:sz="4" w:space="0" w:color="auto"/>
              <w:left w:val="single" w:sz="4" w:space="0" w:color="auto"/>
              <w:bottom w:val="single" w:sz="4" w:space="0" w:color="auto"/>
              <w:right w:val="single" w:sz="4" w:space="0" w:color="auto"/>
            </w:tcBorders>
          </w:tcPr>
          <w:p w14:paraId="4FA6E106" w14:textId="77777777" w:rsidR="009F7E06" w:rsidRPr="009F7E06" w:rsidRDefault="009F7E06" w:rsidP="009F7E06">
            <w:pPr>
              <w:tabs>
                <w:tab w:val="left" w:pos="854"/>
              </w:tabs>
              <w:rPr>
                <w:rFonts w:eastAsia="Calibri"/>
                <w:i/>
                <w:szCs w:val="22"/>
                <w:u w:val="single"/>
              </w:rPr>
            </w:pPr>
            <w:r w:rsidRPr="009F7E06">
              <w:rPr>
                <w:rFonts w:eastAsia="Calibri"/>
                <w:bCs/>
                <w:i/>
                <w:szCs w:val="22"/>
                <w:u w:val="single"/>
              </w:rPr>
              <w:t>Bendrieji</w:t>
            </w:r>
            <w:r w:rsidRPr="009F7E06">
              <w:rPr>
                <w:rFonts w:eastAsia="Calibri"/>
                <w:i/>
                <w:szCs w:val="22"/>
                <w:u w:val="single"/>
              </w:rPr>
              <w:t xml:space="preserve"> sutrikimai ir vartojimo vietos pažeidimai</w:t>
            </w:r>
          </w:p>
        </w:tc>
        <w:tc>
          <w:tcPr>
            <w:tcW w:w="5245" w:type="dxa"/>
            <w:tcBorders>
              <w:top w:val="single" w:sz="4" w:space="0" w:color="auto"/>
              <w:left w:val="single" w:sz="4" w:space="0" w:color="auto"/>
              <w:bottom w:val="single" w:sz="4" w:space="0" w:color="auto"/>
              <w:right w:val="single" w:sz="4" w:space="0" w:color="auto"/>
            </w:tcBorders>
          </w:tcPr>
          <w:p w14:paraId="50138CAE" w14:textId="77777777" w:rsidR="009F7E06" w:rsidRPr="009F7E06" w:rsidRDefault="009F7E06" w:rsidP="009F7E06">
            <w:pPr>
              <w:rPr>
                <w:rFonts w:eastAsia="Calibri"/>
                <w:bCs/>
                <w:szCs w:val="22"/>
              </w:rPr>
            </w:pPr>
            <w:r w:rsidRPr="009F7E06">
              <w:rPr>
                <w:rFonts w:eastAsia="Calibri"/>
                <w:bCs/>
                <w:szCs w:val="22"/>
              </w:rPr>
              <w:t xml:space="preserve">Karščiavimas </w:t>
            </w:r>
          </w:p>
          <w:p w14:paraId="1908BF76" w14:textId="77777777" w:rsidR="009F7E06" w:rsidRPr="009F7E06" w:rsidRDefault="009F7E06" w:rsidP="009F7E06">
            <w:pPr>
              <w:rPr>
                <w:rFonts w:eastAsia="Calibri"/>
                <w:bCs/>
                <w:szCs w:val="22"/>
              </w:rPr>
            </w:pPr>
            <w:proofErr w:type="spellStart"/>
            <w:r w:rsidRPr="009F7E06">
              <w:rPr>
                <w:rFonts w:eastAsia="Calibri"/>
                <w:bCs/>
                <w:szCs w:val="22"/>
              </w:rPr>
              <w:t>Šaltkrėtis</w:t>
            </w:r>
            <w:proofErr w:type="spellEnd"/>
          </w:p>
          <w:p w14:paraId="7FA5D9F2" w14:textId="77777777" w:rsidR="009F7E06" w:rsidRPr="009F7E06" w:rsidRDefault="009F7E06" w:rsidP="009F7E06">
            <w:pPr>
              <w:rPr>
                <w:rFonts w:eastAsia="Calibri"/>
                <w:bCs/>
                <w:szCs w:val="22"/>
              </w:rPr>
            </w:pPr>
            <w:proofErr w:type="spellStart"/>
            <w:r w:rsidRPr="009F7E06">
              <w:rPr>
                <w:rFonts w:eastAsia="Calibri"/>
                <w:bCs/>
                <w:szCs w:val="22"/>
              </w:rPr>
              <w:t>Astenija</w:t>
            </w:r>
            <w:proofErr w:type="spellEnd"/>
            <w:r w:rsidRPr="009F7E06">
              <w:rPr>
                <w:rFonts w:eastAsia="Calibri"/>
                <w:bCs/>
                <w:szCs w:val="22"/>
              </w:rPr>
              <w:t xml:space="preserve"> (bendras silpnumas)</w:t>
            </w:r>
          </w:p>
          <w:p w14:paraId="18A70F14" w14:textId="77777777" w:rsidR="009F7E06" w:rsidRPr="009F7E06" w:rsidRDefault="009F7E06" w:rsidP="009F7E06">
            <w:pPr>
              <w:rPr>
                <w:rFonts w:eastAsia="Calibri"/>
                <w:bCs/>
                <w:szCs w:val="22"/>
              </w:rPr>
            </w:pPr>
            <w:r w:rsidRPr="009F7E06">
              <w:rPr>
                <w:rFonts w:eastAsia="Calibri"/>
                <w:bCs/>
                <w:szCs w:val="22"/>
              </w:rPr>
              <w:t>Nuovargis</w:t>
            </w:r>
          </w:p>
          <w:p w14:paraId="5BFA36F9" w14:textId="77777777" w:rsidR="009F7E06" w:rsidRPr="009F7E06" w:rsidRDefault="009F7E06" w:rsidP="009F7E06">
            <w:pPr>
              <w:rPr>
                <w:rFonts w:eastAsia="Calibri"/>
                <w:bCs/>
                <w:szCs w:val="22"/>
              </w:rPr>
            </w:pPr>
            <w:r w:rsidRPr="009F7E06">
              <w:rPr>
                <w:rFonts w:eastAsia="Calibri"/>
                <w:bCs/>
                <w:szCs w:val="22"/>
              </w:rPr>
              <w:t>Bendras negalavimas</w:t>
            </w:r>
          </w:p>
          <w:p w14:paraId="291BDDF4" w14:textId="77777777" w:rsidR="009F7E06" w:rsidRPr="009F7E06" w:rsidRDefault="009F7E06" w:rsidP="009F7E06">
            <w:pPr>
              <w:rPr>
                <w:rFonts w:eastAsia="Calibri"/>
                <w:szCs w:val="22"/>
              </w:rPr>
            </w:pPr>
            <w:r w:rsidRPr="009F7E06">
              <w:rPr>
                <w:rFonts w:eastAsia="Calibri"/>
                <w:bCs/>
                <w:szCs w:val="22"/>
              </w:rPr>
              <w:t xml:space="preserve">Gleivinių </w:t>
            </w:r>
            <w:r w:rsidRPr="009F7E06">
              <w:rPr>
                <w:rFonts w:eastAsia="Calibri"/>
                <w:szCs w:val="22"/>
              </w:rPr>
              <w:t>uždegimas</w:t>
            </w:r>
          </w:p>
          <w:p w14:paraId="2D1E97E8" w14:textId="77777777" w:rsidR="009F7E06" w:rsidRPr="009F7E06" w:rsidRDefault="009F7E06" w:rsidP="009F7E06">
            <w:pPr>
              <w:rPr>
                <w:rFonts w:eastAsia="Calibri"/>
                <w:bCs/>
                <w:szCs w:val="22"/>
              </w:rPr>
            </w:pPr>
            <w:r w:rsidRPr="009F7E06">
              <w:rPr>
                <w:rFonts w:eastAsia="Calibri"/>
                <w:bCs/>
                <w:szCs w:val="22"/>
              </w:rPr>
              <w:t>Krūtinės skausmas</w:t>
            </w:r>
          </w:p>
          <w:p w14:paraId="09B676F3" w14:textId="77777777" w:rsidR="009F7E06" w:rsidRPr="009F7E06" w:rsidRDefault="009F7E06" w:rsidP="009F7E06">
            <w:pPr>
              <w:rPr>
                <w:rFonts w:eastAsia="Calibri"/>
                <w:bCs/>
                <w:szCs w:val="22"/>
              </w:rPr>
            </w:pPr>
            <w:r w:rsidRPr="009F7E06">
              <w:rPr>
                <w:rFonts w:eastAsia="Calibri"/>
                <w:bCs/>
                <w:szCs w:val="22"/>
              </w:rPr>
              <w:t>Galvos skausmas</w:t>
            </w:r>
          </w:p>
          <w:p w14:paraId="37FE0FAF" w14:textId="77777777" w:rsidR="009F7E06" w:rsidRPr="009F7E06" w:rsidRDefault="009F7E06" w:rsidP="009F7E06">
            <w:pPr>
              <w:rPr>
                <w:rFonts w:eastAsia="Calibri"/>
                <w:bCs/>
                <w:szCs w:val="22"/>
              </w:rPr>
            </w:pPr>
            <w:r w:rsidRPr="009F7E06">
              <w:rPr>
                <w:rFonts w:eastAsia="Calibri"/>
                <w:bCs/>
                <w:szCs w:val="22"/>
              </w:rPr>
              <w:t>Skausmas</w:t>
            </w:r>
          </w:p>
          <w:p w14:paraId="28AC8A63" w14:textId="77777777" w:rsidR="009F7E06" w:rsidRPr="009F7E06" w:rsidRDefault="009F7E06" w:rsidP="009F7E06">
            <w:pPr>
              <w:rPr>
                <w:rFonts w:eastAsia="Calibri"/>
                <w:bCs/>
                <w:szCs w:val="22"/>
              </w:rPr>
            </w:pPr>
            <w:r w:rsidRPr="009F7E06">
              <w:rPr>
                <w:rFonts w:eastAsia="Calibri"/>
                <w:bCs/>
                <w:szCs w:val="22"/>
              </w:rPr>
              <w:t>Dauginis</w:t>
            </w:r>
            <w:r w:rsidRPr="009F7E06">
              <w:rPr>
                <w:rFonts w:eastAsia="Calibri"/>
                <w:szCs w:val="22"/>
              </w:rPr>
              <w:t xml:space="preserve"> organų nepakankamumas</w:t>
            </w:r>
          </w:p>
          <w:p w14:paraId="7E45BB52" w14:textId="77777777" w:rsidR="009F7E06" w:rsidRPr="009F7E06" w:rsidRDefault="009F7E06" w:rsidP="009F7E06">
            <w:pPr>
              <w:rPr>
                <w:rFonts w:eastAsia="Calibri"/>
                <w:bCs/>
                <w:szCs w:val="22"/>
              </w:rPr>
            </w:pPr>
            <w:r w:rsidRPr="009F7E06">
              <w:rPr>
                <w:rFonts w:eastAsia="Calibri"/>
                <w:bCs/>
                <w:szCs w:val="22"/>
              </w:rPr>
              <w:t xml:space="preserve">Reakcijos injekcijos / infuzijos vietoje (trombozė, nekrozė, flebitas, uždegimas, skausmas, tinimas, </w:t>
            </w:r>
            <w:proofErr w:type="spellStart"/>
            <w:r w:rsidRPr="009F7E06">
              <w:rPr>
                <w:rFonts w:eastAsia="Calibri"/>
                <w:bCs/>
                <w:szCs w:val="22"/>
              </w:rPr>
              <w:t>eritema</w:t>
            </w:r>
            <w:proofErr w:type="spellEnd"/>
            <w:r w:rsidRPr="009F7E06">
              <w:rPr>
                <w:rFonts w:eastAsia="Calibri"/>
                <w:bCs/>
                <w:szCs w:val="22"/>
              </w:rPr>
              <w:t>)</w:t>
            </w:r>
          </w:p>
          <w:p w14:paraId="5430444E" w14:textId="77777777" w:rsidR="009F7E06" w:rsidRPr="009F7E06" w:rsidRDefault="009F7E06" w:rsidP="009F7E06">
            <w:pPr>
              <w:rPr>
                <w:rFonts w:eastAsia="Calibri"/>
                <w:bCs/>
                <w:szCs w:val="22"/>
              </w:rPr>
            </w:pPr>
            <w:proofErr w:type="spellStart"/>
            <w:r w:rsidRPr="009F7E06">
              <w:rPr>
                <w:rFonts w:eastAsia="Calibri"/>
                <w:bCs/>
                <w:szCs w:val="22"/>
              </w:rPr>
              <w:t>Pireksija</w:t>
            </w:r>
            <w:proofErr w:type="spellEnd"/>
            <w:r w:rsidRPr="009F7E06">
              <w:rPr>
                <w:rFonts w:eastAsia="Calibri"/>
                <w:bCs/>
                <w:szCs w:val="22"/>
              </w:rPr>
              <w:t xml:space="preserve"> (karščiavimas)</w:t>
            </w:r>
          </w:p>
          <w:p w14:paraId="5AB94691" w14:textId="77777777" w:rsidR="009F7E06" w:rsidRPr="009F7E06" w:rsidRDefault="009F7E06" w:rsidP="009F7E06">
            <w:pPr>
              <w:rPr>
                <w:rFonts w:eastAsia="Calibri"/>
                <w:bCs/>
                <w:szCs w:val="22"/>
              </w:rPr>
            </w:pPr>
            <w:r w:rsidRPr="009F7E06">
              <w:rPr>
                <w:rFonts w:eastAsia="Calibri"/>
                <w:bCs/>
                <w:szCs w:val="22"/>
              </w:rPr>
              <w:t>Edema (patinimas)</w:t>
            </w:r>
          </w:p>
          <w:p w14:paraId="10D5078A" w14:textId="77777777" w:rsidR="009F7E06" w:rsidRPr="009F7E06" w:rsidRDefault="009F7E06" w:rsidP="009F7E06">
            <w:pPr>
              <w:rPr>
                <w:rFonts w:eastAsia="Calibri"/>
                <w:szCs w:val="22"/>
              </w:rPr>
            </w:pPr>
            <w:r w:rsidRPr="009F7E06">
              <w:rPr>
                <w:rFonts w:eastAsia="Calibri"/>
                <w:bCs/>
                <w:szCs w:val="22"/>
              </w:rPr>
              <w:t>Į gripą panašus susirgimas</w:t>
            </w:r>
          </w:p>
        </w:tc>
        <w:tc>
          <w:tcPr>
            <w:tcW w:w="1843" w:type="dxa"/>
            <w:tcBorders>
              <w:top w:val="single" w:sz="4" w:space="0" w:color="auto"/>
              <w:left w:val="single" w:sz="4" w:space="0" w:color="auto"/>
              <w:bottom w:val="single" w:sz="4" w:space="0" w:color="auto"/>
              <w:right w:val="single" w:sz="4" w:space="0" w:color="auto"/>
            </w:tcBorders>
          </w:tcPr>
          <w:p w14:paraId="578EEAF6" w14:textId="77777777" w:rsidR="009F7E06" w:rsidRPr="009F7E06" w:rsidRDefault="009F7E06" w:rsidP="009F7E06">
            <w:pPr>
              <w:tabs>
                <w:tab w:val="left" w:pos="854"/>
              </w:tabs>
              <w:rPr>
                <w:szCs w:val="22"/>
              </w:rPr>
            </w:pPr>
            <w:r w:rsidRPr="009F7E06">
              <w:rPr>
                <w:szCs w:val="22"/>
              </w:rPr>
              <w:t>Labai dažnai</w:t>
            </w:r>
          </w:p>
          <w:p w14:paraId="20D8B131" w14:textId="77777777" w:rsidR="009F7E06" w:rsidRPr="009F7E06" w:rsidRDefault="009F7E06" w:rsidP="009F7E06">
            <w:pPr>
              <w:tabs>
                <w:tab w:val="left" w:pos="854"/>
              </w:tabs>
              <w:rPr>
                <w:szCs w:val="22"/>
              </w:rPr>
            </w:pPr>
            <w:r w:rsidRPr="009F7E06">
              <w:rPr>
                <w:szCs w:val="22"/>
              </w:rPr>
              <w:t>Dažnai</w:t>
            </w:r>
          </w:p>
          <w:p w14:paraId="341265C4" w14:textId="77777777" w:rsidR="009F7E06" w:rsidRPr="009F7E06" w:rsidRDefault="009F7E06" w:rsidP="009F7E06">
            <w:pPr>
              <w:tabs>
                <w:tab w:val="left" w:pos="854"/>
              </w:tabs>
              <w:rPr>
                <w:szCs w:val="22"/>
              </w:rPr>
            </w:pPr>
            <w:r w:rsidRPr="009F7E06">
              <w:rPr>
                <w:szCs w:val="22"/>
              </w:rPr>
              <w:t>Dažnai</w:t>
            </w:r>
          </w:p>
          <w:p w14:paraId="40D6D630" w14:textId="77777777" w:rsidR="009F7E06" w:rsidRPr="009F7E06" w:rsidRDefault="009F7E06" w:rsidP="009F7E06">
            <w:pPr>
              <w:tabs>
                <w:tab w:val="left" w:pos="854"/>
              </w:tabs>
              <w:rPr>
                <w:szCs w:val="22"/>
              </w:rPr>
            </w:pPr>
            <w:r w:rsidRPr="009F7E06">
              <w:rPr>
                <w:szCs w:val="22"/>
              </w:rPr>
              <w:t>Dažnai</w:t>
            </w:r>
          </w:p>
          <w:p w14:paraId="0CE3BBF1" w14:textId="77777777" w:rsidR="009F7E06" w:rsidRPr="009F7E06" w:rsidRDefault="009F7E06" w:rsidP="009F7E06">
            <w:pPr>
              <w:tabs>
                <w:tab w:val="left" w:pos="854"/>
              </w:tabs>
              <w:rPr>
                <w:szCs w:val="22"/>
              </w:rPr>
            </w:pPr>
            <w:r w:rsidRPr="009F7E06">
              <w:rPr>
                <w:szCs w:val="22"/>
              </w:rPr>
              <w:t>Dažnai</w:t>
            </w:r>
          </w:p>
          <w:p w14:paraId="17ADD17D" w14:textId="77777777" w:rsidR="009F7E06" w:rsidRPr="009F7E06" w:rsidRDefault="009F7E06" w:rsidP="009F7E06">
            <w:pPr>
              <w:tabs>
                <w:tab w:val="left" w:pos="854"/>
              </w:tabs>
              <w:rPr>
                <w:szCs w:val="22"/>
              </w:rPr>
            </w:pPr>
            <w:r w:rsidRPr="009F7E06">
              <w:rPr>
                <w:szCs w:val="22"/>
              </w:rPr>
              <w:t>Dažnai</w:t>
            </w:r>
          </w:p>
          <w:p w14:paraId="024A6016" w14:textId="77777777" w:rsidR="009F7E06" w:rsidRPr="009F7E06" w:rsidRDefault="009F7E06" w:rsidP="009F7E06">
            <w:pPr>
              <w:tabs>
                <w:tab w:val="left" w:pos="854"/>
              </w:tabs>
              <w:rPr>
                <w:szCs w:val="22"/>
              </w:rPr>
            </w:pPr>
            <w:r w:rsidRPr="009F7E06">
              <w:rPr>
                <w:szCs w:val="22"/>
              </w:rPr>
              <w:t>Retai</w:t>
            </w:r>
          </w:p>
          <w:p w14:paraId="7A54DDE4" w14:textId="77777777" w:rsidR="009F7E06" w:rsidRPr="009F7E06" w:rsidRDefault="009F7E06" w:rsidP="009F7E06">
            <w:pPr>
              <w:tabs>
                <w:tab w:val="left" w:pos="854"/>
              </w:tabs>
              <w:rPr>
                <w:szCs w:val="22"/>
              </w:rPr>
            </w:pPr>
            <w:r w:rsidRPr="009F7E06">
              <w:rPr>
                <w:szCs w:val="22"/>
              </w:rPr>
              <w:t>Labai retai</w:t>
            </w:r>
          </w:p>
          <w:p w14:paraId="24D172FC" w14:textId="77777777" w:rsidR="009F7E06" w:rsidRPr="009F7E06" w:rsidRDefault="009F7E06" w:rsidP="009F7E06">
            <w:pPr>
              <w:tabs>
                <w:tab w:val="left" w:pos="854"/>
              </w:tabs>
              <w:rPr>
                <w:szCs w:val="22"/>
              </w:rPr>
            </w:pPr>
            <w:r w:rsidRPr="009F7E06">
              <w:rPr>
                <w:szCs w:val="22"/>
              </w:rPr>
              <w:t>Labai retai</w:t>
            </w:r>
          </w:p>
          <w:p w14:paraId="12350165" w14:textId="77777777" w:rsidR="009F7E06" w:rsidRPr="009F7E06" w:rsidRDefault="009F7E06" w:rsidP="009F7E06">
            <w:pPr>
              <w:tabs>
                <w:tab w:val="left" w:pos="854"/>
              </w:tabs>
              <w:rPr>
                <w:szCs w:val="22"/>
              </w:rPr>
            </w:pPr>
            <w:r w:rsidRPr="009F7E06">
              <w:rPr>
                <w:szCs w:val="22"/>
              </w:rPr>
              <w:t>Labai retai</w:t>
            </w:r>
          </w:p>
          <w:p w14:paraId="16833CFC" w14:textId="77777777" w:rsidR="009F7E06" w:rsidRPr="009F7E06" w:rsidRDefault="009F7E06" w:rsidP="009F7E06">
            <w:pPr>
              <w:tabs>
                <w:tab w:val="left" w:pos="854"/>
              </w:tabs>
              <w:rPr>
                <w:szCs w:val="22"/>
              </w:rPr>
            </w:pPr>
            <w:r w:rsidRPr="009F7E06">
              <w:rPr>
                <w:szCs w:val="22"/>
              </w:rPr>
              <w:t>Labai retai</w:t>
            </w:r>
          </w:p>
          <w:p w14:paraId="43C7595A" w14:textId="77777777" w:rsidR="009F7E06" w:rsidRPr="009F7E06" w:rsidRDefault="009F7E06" w:rsidP="009F7E06">
            <w:pPr>
              <w:tabs>
                <w:tab w:val="left" w:pos="854"/>
              </w:tabs>
              <w:rPr>
                <w:szCs w:val="22"/>
              </w:rPr>
            </w:pPr>
          </w:p>
          <w:p w14:paraId="51BBA850" w14:textId="77777777" w:rsidR="009F7E06" w:rsidRPr="009F7E06" w:rsidRDefault="009F7E06" w:rsidP="009F7E06">
            <w:pPr>
              <w:tabs>
                <w:tab w:val="left" w:pos="854"/>
              </w:tabs>
              <w:rPr>
                <w:szCs w:val="22"/>
              </w:rPr>
            </w:pPr>
            <w:r w:rsidRPr="009F7E06">
              <w:rPr>
                <w:szCs w:val="22"/>
              </w:rPr>
              <w:t>Dažnis nežinomas</w:t>
            </w:r>
          </w:p>
          <w:p w14:paraId="2734DE01" w14:textId="77777777" w:rsidR="009F7E06" w:rsidRPr="009F7E06" w:rsidRDefault="009F7E06" w:rsidP="009F7E06">
            <w:pPr>
              <w:tabs>
                <w:tab w:val="left" w:pos="854"/>
              </w:tabs>
              <w:rPr>
                <w:szCs w:val="22"/>
              </w:rPr>
            </w:pPr>
            <w:r w:rsidRPr="009F7E06">
              <w:rPr>
                <w:szCs w:val="22"/>
              </w:rPr>
              <w:t>Dažnis nežinomas</w:t>
            </w:r>
          </w:p>
          <w:p w14:paraId="32359725" w14:textId="77777777" w:rsidR="009F7E06" w:rsidRPr="009F7E06" w:rsidRDefault="009F7E06" w:rsidP="009F7E06">
            <w:pPr>
              <w:tabs>
                <w:tab w:val="left" w:pos="854"/>
              </w:tabs>
              <w:rPr>
                <w:szCs w:val="22"/>
              </w:rPr>
            </w:pPr>
            <w:r w:rsidRPr="009F7E06">
              <w:rPr>
                <w:szCs w:val="22"/>
              </w:rPr>
              <w:t>Dažnis nežinomas</w:t>
            </w:r>
          </w:p>
        </w:tc>
      </w:tr>
      <w:tr w:rsidR="009F7E06" w:rsidRPr="009F7E06" w14:paraId="660F8EF8" w14:textId="77777777" w:rsidTr="00F338A4">
        <w:tc>
          <w:tcPr>
            <w:tcW w:w="2552" w:type="dxa"/>
            <w:tcBorders>
              <w:top w:val="single" w:sz="4" w:space="0" w:color="auto"/>
              <w:left w:val="single" w:sz="4" w:space="0" w:color="auto"/>
              <w:bottom w:val="single" w:sz="4" w:space="0" w:color="auto"/>
              <w:right w:val="single" w:sz="4" w:space="0" w:color="auto"/>
            </w:tcBorders>
          </w:tcPr>
          <w:p w14:paraId="4D2B4BAE" w14:textId="77777777" w:rsidR="009F7E06" w:rsidRPr="009F7E06" w:rsidRDefault="009F7E06" w:rsidP="009F7E06">
            <w:pPr>
              <w:tabs>
                <w:tab w:val="left" w:pos="854"/>
              </w:tabs>
              <w:rPr>
                <w:rFonts w:eastAsia="Calibri"/>
                <w:i/>
                <w:szCs w:val="22"/>
                <w:u w:val="single"/>
              </w:rPr>
            </w:pPr>
            <w:r w:rsidRPr="009F7E06">
              <w:rPr>
                <w:rFonts w:eastAsia="Calibri"/>
                <w:i/>
                <w:szCs w:val="22"/>
                <w:u w:val="single"/>
              </w:rPr>
              <w:lastRenderedPageBreak/>
              <w:t>Tyrimai</w:t>
            </w:r>
          </w:p>
        </w:tc>
        <w:tc>
          <w:tcPr>
            <w:tcW w:w="5245" w:type="dxa"/>
            <w:tcBorders>
              <w:top w:val="single" w:sz="4" w:space="0" w:color="auto"/>
              <w:left w:val="single" w:sz="4" w:space="0" w:color="auto"/>
              <w:bottom w:val="single" w:sz="4" w:space="0" w:color="auto"/>
              <w:right w:val="single" w:sz="4" w:space="0" w:color="auto"/>
            </w:tcBorders>
          </w:tcPr>
          <w:p w14:paraId="110321DD" w14:textId="77777777" w:rsidR="009F7E06" w:rsidRPr="009F7E06" w:rsidRDefault="009F7E06" w:rsidP="009F7E06">
            <w:pPr>
              <w:rPr>
                <w:rFonts w:eastAsia="Calibri"/>
                <w:bCs/>
                <w:szCs w:val="22"/>
              </w:rPr>
            </w:pPr>
            <w:proofErr w:type="spellStart"/>
            <w:r w:rsidRPr="009F7E06">
              <w:rPr>
                <w:rFonts w:eastAsia="Calibri"/>
                <w:bCs/>
                <w:szCs w:val="22"/>
              </w:rPr>
              <w:t>Laktatdehidrogenazės</w:t>
            </w:r>
            <w:proofErr w:type="spellEnd"/>
            <w:r w:rsidRPr="009F7E06">
              <w:rPr>
                <w:rFonts w:eastAsia="Calibri"/>
                <w:szCs w:val="22"/>
              </w:rPr>
              <w:t xml:space="preserve"> aktyvumo</w:t>
            </w:r>
            <w:r w:rsidRPr="009F7E06">
              <w:rPr>
                <w:rFonts w:eastAsia="Calibri"/>
                <w:bCs/>
                <w:szCs w:val="22"/>
              </w:rPr>
              <w:t xml:space="preserve"> kraujyje</w:t>
            </w:r>
            <w:r w:rsidRPr="009F7E06">
              <w:rPr>
                <w:rFonts w:eastAsia="Calibri"/>
                <w:szCs w:val="22"/>
              </w:rPr>
              <w:t xml:space="preserve"> padidėjimas</w:t>
            </w:r>
            <w:r w:rsidRPr="009F7E06">
              <w:rPr>
                <w:rFonts w:eastAsia="Calibri"/>
                <w:bCs/>
                <w:szCs w:val="22"/>
              </w:rPr>
              <w:t xml:space="preserve"> </w:t>
            </w:r>
          </w:p>
          <w:p w14:paraId="4036D1FC" w14:textId="77777777" w:rsidR="009F7E06" w:rsidRPr="009F7E06" w:rsidRDefault="009F7E06" w:rsidP="009F7E06">
            <w:pPr>
              <w:rPr>
                <w:rFonts w:eastAsia="Calibri"/>
                <w:bCs/>
                <w:szCs w:val="22"/>
              </w:rPr>
            </w:pPr>
            <w:r w:rsidRPr="009F7E06">
              <w:rPr>
                <w:rFonts w:eastAsia="Calibri"/>
                <w:bCs/>
                <w:szCs w:val="22"/>
              </w:rPr>
              <w:t>C-reaktyvaus baltymo padaugėjimas</w:t>
            </w:r>
          </w:p>
          <w:p w14:paraId="12227AF4" w14:textId="77777777" w:rsidR="009F7E06" w:rsidRPr="009F7E06" w:rsidRDefault="009F7E06" w:rsidP="009F7E06">
            <w:pPr>
              <w:rPr>
                <w:rFonts w:eastAsia="Calibri"/>
                <w:bCs/>
                <w:szCs w:val="22"/>
              </w:rPr>
            </w:pPr>
            <w:r w:rsidRPr="009F7E06">
              <w:rPr>
                <w:rFonts w:eastAsia="Calibri"/>
                <w:bCs/>
                <w:szCs w:val="22"/>
              </w:rPr>
              <w:t>EKG pakitimai</w:t>
            </w:r>
          </w:p>
          <w:p w14:paraId="4FD3A447" w14:textId="77777777" w:rsidR="009F7E06" w:rsidRPr="009F7E06" w:rsidRDefault="009F7E06" w:rsidP="009F7E06">
            <w:pPr>
              <w:rPr>
                <w:rFonts w:eastAsia="Calibri"/>
                <w:bCs/>
                <w:szCs w:val="22"/>
              </w:rPr>
            </w:pPr>
            <w:r w:rsidRPr="009F7E06">
              <w:rPr>
                <w:rFonts w:eastAsia="Calibri"/>
                <w:bCs/>
                <w:szCs w:val="22"/>
              </w:rPr>
              <w:t xml:space="preserve">Sumažėjusi kairiojo skilvelio išstūmimo frakcija </w:t>
            </w:r>
          </w:p>
          <w:p w14:paraId="05521622" w14:textId="77777777" w:rsidR="009F7E06" w:rsidRPr="009F7E06" w:rsidRDefault="009F7E06" w:rsidP="009F7E06">
            <w:pPr>
              <w:rPr>
                <w:rFonts w:eastAsia="Calibri"/>
                <w:bCs/>
                <w:szCs w:val="22"/>
              </w:rPr>
            </w:pPr>
            <w:r w:rsidRPr="009F7E06">
              <w:rPr>
                <w:rFonts w:eastAsia="Calibri"/>
                <w:bCs/>
                <w:szCs w:val="22"/>
              </w:rPr>
              <w:t>Svorio didėjimas</w:t>
            </w:r>
          </w:p>
          <w:p w14:paraId="3927BDC4" w14:textId="77777777" w:rsidR="009F7E06" w:rsidRPr="009F7E06" w:rsidRDefault="009F7E06" w:rsidP="009F7E06">
            <w:pPr>
              <w:rPr>
                <w:rFonts w:eastAsia="Calibri"/>
                <w:szCs w:val="22"/>
              </w:rPr>
            </w:pPr>
          </w:p>
        </w:tc>
        <w:tc>
          <w:tcPr>
            <w:tcW w:w="1843" w:type="dxa"/>
            <w:tcBorders>
              <w:top w:val="single" w:sz="4" w:space="0" w:color="auto"/>
              <w:left w:val="single" w:sz="4" w:space="0" w:color="auto"/>
              <w:bottom w:val="single" w:sz="4" w:space="0" w:color="auto"/>
              <w:right w:val="single" w:sz="4" w:space="0" w:color="auto"/>
            </w:tcBorders>
          </w:tcPr>
          <w:p w14:paraId="44A7D082" w14:textId="77777777" w:rsidR="009F7E06" w:rsidRPr="009F7E06" w:rsidRDefault="009F7E06" w:rsidP="009F7E06">
            <w:pPr>
              <w:tabs>
                <w:tab w:val="left" w:pos="854"/>
              </w:tabs>
              <w:rPr>
                <w:szCs w:val="22"/>
              </w:rPr>
            </w:pPr>
            <w:r w:rsidRPr="009F7E06">
              <w:rPr>
                <w:szCs w:val="22"/>
              </w:rPr>
              <w:t>Nedažnai</w:t>
            </w:r>
          </w:p>
          <w:p w14:paraId="74F6EFED" w14:textId="77777777" w:rsidR="009F7E06" w:rsidRPr="009F7E06" w:rsidRDefault="009F7E06" w:rsidP="009F7E06">
            <w:pPr>
              <w:tabs>
                <w:tab w:val="left" w:pos="854"/>
              </w:tabs>
              <w:rPr>
                <w:szCs w:val="22"/>
              </w:rPr>
            </w:pPr>
            <w:r w:rsidRPr="009F7E06">
              <w:rPr>
                <w:szCs w:val="22"/>
              </w:rPr>
              <w:t>Nedažnai</w:t>
            </w:r>
          </w:p>
          <w:p w14:paraId="405F5C18" w14:textId="77777777" w:rsidR="009F7E06" w:rsidRPr="009F7E06" w:rsidRDefault="009F7E06" w:rsidP="009F7E06">
            <w:pPr>
              <w:tabs>
                <w:tab w:val="left" w:pos="854"/>
              </w:tabs>
              <w:rPr>
                <w:szCs w:val="22"/>
              </w:rPr>
            </w:pPr>
            <w:r w:rsidRPr="009F7E06">
              <w:rPr>
                <w:szCs w:val="22"/>
              </w:rPr>
              <w:t>Nedažnai</w:t>
            </w:r>
          </w:p>
          <w:p w14:paraId="255CEE72" w14:textId="77777777" w:rsidR="009F7E06" w:rsidRPr="009F7E06" w:rsidRDefault="009F7E06" w:rsidP="009F7E06">
            <w:pPr>
              <w:tabs>
                <w:tab w:val="left" w:pos="854"/>
              </w:tabs>
              <w:rPr>
                <w:szCs w:val="22"/>
              </w:rPr>
            </w:pPr>
            <w:r w:rsidRPr="009F7E06">
              <w:rPr>
                <w:szCs w:val="22"/>
              </w:rPr>
              <w:t>Nedažnai</w:t>
            </w:r>
          </w:p>
          <w:p w14:paraId="79344A33" w14:textId="77777777" w:rsidR="009F7E06" w:rsidRPr="009F7E06" w:rsidRDefault="009F7E06" w:rsidP="009F7E06">
            <w:pPr>
              <w:tabs>
                <w:tab w:val="left" w:pos="854"/>
              </w:tabs>
              <w:rPr>
                <w:szCs w:val="22"/>
              </w:rPr>
            </w:pPr>
            <w:r w:rsidRPr="009F7E06">
              <w:rPr>
                <w:szCs w:val="22"/>
              </w:rPr>
              <w:t>Labai retai</w:t>
            </w:r>
          </w:p>
        </w:tc>
      </w:tr>
    </w:tbl>
    <w:p w14:paraId="7DECB773" w14:textId="77777777" w:rsidR="009F7E06" w:rsidRPr="009F7E06" w:rsidRDefault="009F7E06" w:rsidP="009F7E06">
      <w:pPr>
        <w:tabs>
          <w:tab w:val="left" w:pos="5220"/>
          <w:tab w:val="left" w:pos="6840"/>
        </w:tabs>
        <w:autoSpaceDE w:val="0"/>
        <w:autoSpaceDN w:val="0"/>
        <w:adjustRightInd w:val="0"/>
        <w:jc w:val="both"/>
        <w:rPr>
          <w:b/>
          <w:szCs w:val="22"/>
        </w:rPr>
      </w:pPr>
    </w:p>
    <w:p w14:paraId="7D46C48A" w14:textId="77777777" w:rsidR="009F7E06" w:rsidRPr="009F7E06" w:rsidRDefault="009F7E06" w:rsidP="009F7E06">
      <w:pPr>
        <w:tabs>
          <w:tab w:val="left" w:pos="5220"/>
          <w:tab w:val="left" w:pos="6840"/>
        </w:tabs>
        <w:autoSpaceDE w:val="0"/>
        <w:autoSpaceDN w:val="0"/>
        <w:adjustRightInd w:val="0"/>
        <w:rPr>
          <w:szCs w:val="22"/>
        </w:rPr>
      </w:pPr>
      <w:r w:rsidRPr="009F7E06">
        <w:rPr>
          <w:szCs w:val="22"/>
        </w:rPr>
        <w:t>* stebėta kartu su padidėjusiu jautrumu</w:t>
      </w:r>
    </w:p>
    <w:p w14:paraId="1EEED573" w14:textId="77777777" w:rsidR="009F7E06" w:rsidRPr="009F7E06" w:rsidRDefault="009F7E06" w:rsidP="009F7E06">
      <w:pPr>
        <w:tabs>
          <w:tab w:val="left" w:pos="5220"/>
          <w:tab w:val="left" w:pos="6840"/>
        </w:tabs>
        <w:autoSpaceDE w:val="0"/>
        <w:autoSpaceDN w:val="0"/>
        <w:adjustRightInd w:val="0"/>
        <w:rPr>
          <w:szCs w:val="22"/>
        </w:rPr>
      </w:pPr>
      <w:r w:rsidRPr="009F7E06">
        <w:rPr>
          <w:szCs w:val="22"/>
        </w:rPr>
        <w:t>** įskaitant mirtinus atvejus</w:t>
      </w:r>
    </w:p>
    <w:p w14:paraId="4B7F653C" w14:textId="77777777" w:rsidR="009F7E06" w:rsidRPr="009F7E06" w:rsidRDefault="009F7E06" w:rsidP="009F7E06">
      <w:pPr>
        <w:tabs>
          <w:tab w:val="left" w:pos="5220"/>
          <w:tab w:val="left" w:pos="6840"/>
        </w:tabs>
        <w:autoSpaceDE w:val="0"/>
        <w:autoSpaceDN w:val="0"/>
        <w:adjustRightInd w:val="0"/>
        <w:rPr>
          <w:szCs w:val="22"/>
        </w:rPr>
      </w:pPr>
      <w:r w:rsidRPr="009F7E06">
        <w:rPr>
          <w:szCs w:val="22"/>
        </w:rPr>
        <w:t>*** nuolatinis</w:t>
      </w:r>
    </w:p>
    <w:p w14:paraId="715B7B12" w14:textId="77777777" w:rsidR="009F7E06" w:rsidRPr="009F7E06" w:rsidRDefault="009F7E06" w:rsidP="009F7E06">
      <w:pPr>
        <w:pStyle w:val="Pagrindinistekstas"/>
        <w:spacing w:after="0"/>
        <w:rPr>
          <w:b/>
          <w:bCs/>
          <w:szCs w:val="22"/>
        </w:rPr>
      </w:pPr>
    </w:p>
    <w:p w14:paraId="5D8D5E4B" w14:textId="77777777" w:rsidR="009F7E06" w:rsidRPr="009F7E06" w:rsidRDefault="009F7E06" w:rsidP="009F7E06">
      <w:pPr>
        <w:pStyle w:val="Pagrindinistekstas"/>
        <w:spacing w:after="0"/>
        <w:rPr>
          <w:szCs w:val="22"/>
        </w:rPr>
      </w:pPr>
      <w:r w:rsidRPr="009F7E06">
        <w:rPr>
          <w:b/>
          <w:bCs/>
          <w:szCs w:val="22"/>
        </w:rPr>
        <w:t>Pranešimas apie šalutinį poveikį</w:t>
      </w:r>
    </w:p>
    <w:p w14:paraId="13674DB9" w14:textId="77777777" w:rsidR="009F7E06" w:rsidRPr="009F7E06" w:rsidRDefault="009F7E06" w:rsidP="009F7E06">
      <w:pPr>
        <w:pStyle w:val="Pagrindinistekstas"/>
        <w:spacing w:after="0"/>
        <w:rPr>
          <w:szCs w:val="22"/>
        </w:rPr>
      </w:pPr>
      <w:r w:rsidRPr="009F7E06">
        <w:rPr>
          <w:szCs w:val="22"/>
        </w:rPr>
        <w:t xml:space="preserve">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w:t>
      </w:r>
      <w:r w:rsidRPr="009F7E06">
        <w:rPr>
          <w:szCs w:val="22"/>
          <w:u w:val="single"/>
        </w:rPr>
        <w:t>https://vvkt.lrv.lt/lt/</w:t>
      </w:r>
      <w:r w:rsidRPr="009F7E06">
        <w:rPr>
          <w:szCs w:val="22"/>
        </w:rPr>
        <w:t xml:space="preserve"> nurodytais būdais arba paskambinti nemokamu telefonu +370 800 73 568. Pranešdami apie šalutinį poveikį galite mums padėti gauti daugiau informacijos apie šio vaisto saugumą.</w:t>
      </w:r>
    </w:p>
    <w:p w14:paraId="7D1D69F3" w14:textId="77777777" w:rsidR="009F7E06" w:rsidRPr="009F7E06" w:rsidRDefault="009F7E06" w:rsidP="009F7E06">
      <w:pPr>
        <w:pStyle w:val="Pagrindinistekstas"/>
        <w:spacing w:after="0"/>
        <w:rPr>
          <w:szCs w:val="22"/>
        </w:rPr>
      </w:pPr>
    </w:p>
    <w:p w14:paraId="6C7694DF" w14:textId="77777777" w:rsidR="009F7E06" w:rsidRPr="009F7E06" w:rsidRDefault="009F7E06" w:rsidP="009F7E06">
      <w:pPr>
        <w:pStyle w:val="Pagrindinistekstas"/>
        <w:spacing w:after="0"/>
        <w:rPr>
          <w:szCs w:val="22"/>
        </w:rPr>
      </w:pPr>
    </w:p>
    <w:p w14:paraId="1C3A2A1F" w14:textId="77777777" w:rsidR="009F7E06" w:rsidRPr="00AB0871" w:rsidRDefault="009F7E06" w:rsidP="009F7E06">
      <w:pPr>
        <w:pStyle w:val="Antrat2"/>
        <w:spacing w:before="0" w:after="0"/>
        <w:rPr>
          <w:rFonts w:ascii="Times New Roman" w:hAnsi="Times New Roman" w:cs="Times New Roman"/>
          <w:b/>
          <w:bCs/>
          <w:color w:val="auto"/>
          <w:sz w:val="22"/>
          <w:szCs w:val="22"/>
        </w:rPr>
      </w:pPr>
      <w:r w:rsidRPr="00AB0871">
        <w:rPr>
          <w:rFonts w:ascii="Times New Roman" w:hAnsi="Times New Roman" w:cs="Times New Roman"/>
          <w:b/>
          <w:bCs/>
          <w:color w:val="auto"/>
          <w:sz w:val="22"/>
          <w:szCs w:val="22"/>
        </w:rPr>
        <w:t>5.</w:t>
      </w:r>
      <w:r w:rsidRPr="00AB0871">
        <w:rPr>
          <w:rFonts w:ascii="Times New Roman" w:hAnsi="Times New Roman" w:cs="Times New Roman"/>
          <w:b/>
          <w:bCs/>
          <w:color w:val="auto"/>
          <w:sz w:val="22"/>
          <w:szCs w:val="22"/>
        </w:rPr>
        <w:tab/>
        <w:t xml:space="preserve">Kaip laikyti </w:t>
      </w:r>
      <w:proofErr w:type="spellStart"/>
      <w:r w:rsidRPr="00AB0871">
        <w:rPr>
          <w:rFonts w:ascii="Times New Roman" w:hAnsi="Times New Roman" w:cs="Times New Roman"/>
          <w:b/>
          <w:bCs/>
          <w:color w:val="auto"/>
          <w:sz w:val="22"/>
          <w:szCs w:val="22"/>
        </w:rPr>
        <w:t>Endoxan</w:t>
      </w:r>
      <w:proofErr w:type="spellEnd"/>
      <w:r w:rsidRPr="00AB0871">
        <w:rPr>
          <w:rFonts w:ascii="Times New Roman" w:hAnsi="Times New Roman" w:cs="Times New Roman"/>
          <w:b/>
          <w:bCs/>
          <w:color w:val="auto"/>
          <w:sz w:val="22"/>
          <w:szCs w:val="22"/>
        </w:rPr>
        <w:t xml:space="preserve"> </w:t>
      </w:r>
    </w:p>
    <w:p w14:paraId="7E6EAB85" w14:textId="77777777" w:rsidR="009F7E06" w:rsidRPr="009F7E06" w:rsidRDefault="009F7E06" w:rsidP="009F7E06">
      <w:pPr>
        <w:pStyle w:val="Pagrindinistekstas"/>
        <w:spacing w:after="0"/>
        <w:rPr>
          <w:szCs w:val="22"/>
        </w:rPr>
      </w:pPr>
    </w:p>
    <w:p w14:paraId="76B6F95C" w14:textId="77777777" w:rsidR="009F7E06" w:rsidRPr="009F7E06" w:rsidRDefault="009F7E06" w:rsidP="009F7E06">
      <w:pPr>
        <w:numPr>
          <w:ilvl w:val="12"/>
          <w:numId w:val="0"/>
        </w:numPr>
        <w:ind w:right="-2"/>
        <w:rPr>
          <w:noProof/>
          <w:szCs w:val="22"/>
        </w:rPr>
      </w:pPr>
      <w:r w:rsidRPr="009F7E06">
        <w:rPr>
          <w:szCs w:val="22"/>
        </w:rPr>
        <w:t>Šį vaistą laikykite</w:t>
      </w:r>
      <w:r w:rsidRPr="009F7E06">
        <w:rPr>
          <w:noProof/>
          <w:szCs w:val="22"/>
        </w:rPr>
        <w:t xml:space="preserve"> vaikams nepastebimoje ir nepasiekiamoje vietoje.</w:t>
      </w:r>
    </w:p>
    <w:p w14:paraId="64893BED" w14:textId="77777777" w:rsidR="009F7E06" w:rsidRPr="009F7E06" w:rsidRDefault="009F7E06" w:rsidP="009F7E06">
      <w:pPr>
        <w:pStyle w:val="Pagrindinistekstas"/>
        <w:spacing w:after="0"/>
        <w:rPr>
          <w:szCs w:val="22"/>
        </w:rPr>
      </w:pPr>
    </w:p>
    <w:p w14:paraId="7FCCD686" w14:textId="77777777" w:rsidR="009F7E06" w:rsidRPr="009F7E06" w:rsidRDefault="009F7E06" w:rsidP="009F7E06">
      <w:pPr>
        <w:rPr>
          <w:szCs w:val="22"/>
        </w:rPr>
      </w:pPr>
      <w:r w:rsidRPr="009F7E06">
        <w:rPr>
          <w:szCs w:val="22"/>
        </w:rPr>
        <w:t xml:space="preserve">Ant dėžutės ir flakono po „Tinka iki“ nurodytam tinkamumo laikui pasibaigus, </w:t>
      </w:r>
      <w:proofErr w:type="spellStart"/>
      <w:r w:rsidRPr="009F7E06">
        <w:rPr>
          <w:szCs w:val="22"/>
        </w:rPr>
        <w:t>Endoxan</w:t>
      </w:r>
      <w:proofErr w:type="spellEnd"/>
      <w:r w:rsidRPr="009F7E06">
        <w:rPr>
          <w:szCs w:val="22"/>
        </w:rPr>
        <w:t xml:space="preserve"> vartoti negalima. Vaistas tinka vartoti iki paskutinės nurodyto mėnesio dienos.</w:t>
      </w:r>
    </w:p>
    <w:p w14:paraId="704ED44E" w14:textId="77777777" w:rsidR="009F7E06" w:rsidRPr="009F7E06" w:rsidRDefault="009F7E06" w:rsidP="009F7E06">
      <w:pPr>
        <w:rPr>
          <w:szCs w:val="22"/>
        </w:rPr>
      </w:pPr>
    </w:p>
    <w:p w14:paraId="1B339778" w14:textId="77777777" w:rsidR="009F7E06" w:rsidRPr="009F7E06" w:rsidRDefault="009F7E06" w:rsidP="009F7E06">
      <w:pPr>
        <w:rPr>
          <w:szCs w:val="22"/>
        </w:rPr>
      </w:pPr>
      <w:r w:rsidRPr="009F7E06">
        <w:rPr>
          <w:szCs w:val="22"/>
        </w:rPr>
        <w:t>Laikyti ne aukštesnėje kaip 25 </w:t>
      </w:r>
      <w:r w:rsidRPr="009F7E06">
        <w:rPr>
          <w:szCs w:val="22"/>
        </w:rPr>
        <w:sym w:font="Symbol" w:char="F0B0"/>
      </w:r>
      <w:r w:rsidRPr="009F7E06">
        <w:rPr>
          <w:szCs w:val="22"/>
        </w:rPr>
        <w:t>C temperatūroje.</w:t>
      </w:r>
    </w:p>
    <w:p w14:paraId="2546960F" w14:textId="77777777" w:rsidR="009F7E06" w:rsidRPr="009F7E06" w:rsidRDefault="009F7E06" w:rsidP="009F7E06">
      <w:pPr>
        <w:rPr>
          <w:i/>
          <w:szCs w:val="22"/>
        </w:rPr>
      </w:pPr>
      <w:r w:rsidRPr="009F7E06">
        <w:rPr>
          <w:i/>
          <w:szCs w:val="22"/>
        </w:rPr>
        <w:t>Paruoštas vartoti preparatas</w:t>
      </w:r>
    </w:p>
    <w:p w14:paraId="1FF79185" w14:textId="77777777" w:rsidR="009F7E06" w:rsidRPr="009F7E06" w:rsidRDefault="009F7E06" w:rsidP="009F7E06">
      <w:pPr>
        <w:rPr>
          <w:szCs w:val="22"/>
        </w:rPr>
      </w:pPr>
      <w:r w:rsidRPr="009F7E06">
        <w:rPr>
          <w:szCs w:val="22"/>
        </w:rPr>
        <w:t>Cheminiu ir fiziniu atžvilgiu preparatas lieka stabilus 24 val./d. 2 ºC – 8 ºC temperatūroje.</w:t>
      </w:r>
    </w:p>
    <w:p w14:paraId="77966D82" w14:textId="77777777" w:rsidR="009F7E06" w:rsidRPr="009F7E06" w:rsidRDefault="009F7E06" w:rsidP="009F7E06">
      <w:pPr>
        <w:rPr>
          <w:szCs w:val="22"/>
        </w:rPr>
      </w:pPr>
      <w:r w:rsidRPr="009F7E06">
        <w:rPr>
          <w:szCs w:val="22"/>
        </w:rPr>
        <w:t>Mikrobiologiniu požiūriu, atidarius/ ištirpinus preparatą reikia vartoti nedelsiant. Jei jis tuoj pat nevartojamas, už laikymo trukmę ir sąlygas atsako gydantis medikas. Paprastai ilgiau negu 24 val. 2 ºC – 8 °C temperatūroje laikyti negalima</w:t>
      </w:r>
      <w:r w:rsidRPr="009F7E06">
        <w:rPr>
          <w:spacing w:val="-3"/>
          <w:szCs w:val="22"/>
        </w:rPr>
        <w:t xml:space="preserve">, nebent paruošimas buvo atliktas kontroliuojamomis ir patvirtintomis </w:t>
      </w:r>
      <w:proofErr w:type="spellStart"/>
      <w:r w:rsidRPr="009F7E06">
        <w:rPr>
          <w:spacing w:val="-3"/>
          <w:szCs w:val="22"/>
        </w:rPr>
        <w:t>aseptinėmis</w:t>
      </w:r>
      <w:proofErr w:type="spellEnd"/>
      <w:r w:rsidRPr="009F7E06">
        <w:rPr>
          <w:spacing w:val="-3"/>
          <w:szCs w:val="22"/>
        </w:rPr>
        <w:t xml:space="preserve"> sąlygomis.</w:t>
      </w:r>
    </w:p>
    <w:p w14:paraId="60F41E65" w14:textId="77777777" w:rsidR="009F7E06" w:rsidRPr="009F7E06" w:rsidRDefault="009F7E06" w:rsidP="009F7E06">
      <w:pPr>
        <w:rPr>
          <w:szCs w:val="22"/>
        </w:rPr>
      </w:pPr>
    </w:p>
    <w:p w14:paraId="103EE070" w14:textId="77777777" w:rsidR="009F7E06" w:rsidRPr="009F7E06" w:rsidRDefault="009F7E06" w:rsidP="009F7E06">
      <w:pPr>
        <w:rPr>
          <w:szCs w:val="22"/>
        </w:rPr>
      </w:pPr>
      <w:r w:rsidRPr="009F7E06">
        <w:rPr>
          <w:szCs w:val="22"/>
        </w:rPr>
        <w:t xml:space="preserve">Pervežimo ar sandėliavimo metu dėl temperatūros poveikio </w:t>
      </w:r>
      <w:proofErr w:type="spellStart"/>
      <w:r w:rsidRPr="009F7E06">
        <w:rPr>
          <w:szCs w:val="22"/>
        </w:rPr>
        <w:t>Endoxan</w:t>
      </w:r>
      <w:proofErr w:type="spellEnd"/>
      <w:r w:rsidRPr="009F7E06">
        <w:rPr>
          <w:szCs w:val="22"/>
        </w:rPr>
        <w:t xml:space="preserve"> miltelių injekciniam tirpalui veiklioji medžiaga </w:t>
      </w:r>
      <w:proofErr w:type="spellStart"/>
      <w:r w:rsidRPr="009F7E06">
        <w:rPr>
          <w:szCs w:val="22"/>
        </w:rPr>
        <w:t>ciklofosfamidas</w:t>
      </w:r>
      <w:proofErr w:type="spellEnd"/>
      <w:r w:rsidRPr="009F7E06">
        <w:rPr>
          <w:szCs w:val="22"/>
        </w:rPr>
        <w:t xml:space="preserve"> gali pradėti lydytis. </w:t>
      </w:r>
    </w:p>
    <w:p w14:paraId="5734D0B3" w14:textId="77777777" w:rsidR="009F7E06" w:rsidRPr="009F7E06" w:rsidRDefault="009F7E06" w:rsidP="009F7E06">
      <w:pPr>
        <w:rPr>
          <w:szCs w:val="22"/>
        </w:rPr>
      </w:pPr>
      <w:r w:rsidRPr="009F7E06">
        <w:rPr>
          <w:szCs w:val="22"/>
        </w:rPr>
        <w:t xml:space="preserve">Flakonus, kuriuose yra išsilydžiusios medžiagos, apžiūros metu lengvai galima atskirti nuo flakonų, kuriuose veiklioji medžiaga nepakitusi: išsilydęs </w:t>
      </w:r>
      <w:proofErr w:type="spellStart"/>
      <w:r w:rsidRPr="009F7E06">
        <w:rPr>
          <w:szCs w:val="22"/>
        </w:rPr>
        <w:t>ciklofosfamidas</w:t>
      </w:r>
      <w:proofErr w:type="spellEnd"/>
      <w:r w:rsidRPr="009F7E06">
        <w:rPr>
          <w:szCs w:val="22"/>
        </w:rPr>
        <w:t xml:space="preserve"> yra skaidrus arba gelsvokas klampus skystis (pažeistuose flakonuose paprastai jis būna vientisas arba lašelių formos). Jeigu flakone medžiaga yra išsilydžiusi, vaistinio preparato vartoti negalima.</w:t>
      </w:r>
    </w:p>
    <w:p w14:paraId="20373CB8" w14:textId="77777777" w:rsidR="009F7E06" w:rsidRPr="009F7E06" w:rsidRDefault="009F7E06" w:rsidP="009F7E06">
      <w:pPr>
        <w:rPr>
          <w:szCs w:val="22"/>
        </w:rPr>
      </w:pPr>
    </w:p>
    <w:p w14:paraId="02212295" w14:textId="77777777" w:rsidR="009F7E06" w:rsidRPr="009F7E06" w:rsidRDefault="009F7E06" w:rsidP="009F7E06">
      <w:pPr>
        <w:pStyle w:val="Antrat2"/>
        <w:spacing w:before="0" w:after="0"/>
        <w:rPr>
          <w:rFonts w:ascii="Times New Roman" w:hAnsi="Times New Roman" w:cs="Times New Roman"/>
          <w:color w:val="auto"/>
          <w:sz w:val="22"/>
          <w:szCs w:val="22"/>
        </w:rPr>
      </w:pPr>
    </w:p>
    <w:p w14:paraId="4C386966" w14:textId="77777777" w:rsidR="009F7E06" w:rsidRPr="00AB0871" w:rsidRDefault="009F7E06" w:rsidP="009F7E06">
      <w:pPr>
        <w:pStyle w:val="Antrat3"/>
        <w:spacing w:before="0" w:after="0"/>
        <w:rPr>
          <w:rFonts w:ascii="Times New Roman" w:hAnsi="Times New Roman" w:cs="Times New Roman"/>
          <w:b/>
          <w:bCs/>
          <w:color w:val="auto"/>
          <w:sz w:val="22"/>
          <w:szCs w:val="22"/>
        </w:rPr>
      </w:pPr>
      <w:r w:rsidRPr="00AB0871">
        <w:rPr>
          <w:rFonts w:ascii="Times New Roman" w:hAnsi="Times New Roman" w:cs="Times New Roman"/>
          <w:b/>
          <w:bCs/>
          <w:color w:val="auto"/>
          <w:sz w:val="22"/>
          <w:szCs w:val="22"/>
        </w:rPr>
        <w:t>6.</w:t>
      </w:r>
      <w:r w:rsidRPr="00AB0871">
        <w:rPr>
          <w:rFonts w:ascii="Times New Roman" w:hAnsi="Times New Roman" w:cs="Times New Roman"/>
          <w:b/>
          <w:bCs/>
          <w:color w:val="auto"/>
          <w:sz w:val="22"/>
          <w:szCs w:val="22"/>
        </w:rPr>
        <w:tab/>
        <w:t>Pakuotės turinys ir kita informacija</w:t>
      </w:r>
    </w:p>
    <w:p w14:paraId="2B303B89" w14:textId="77777777" w:rsidR="009F7E06" w:rsidRPr="009F7E06" w:rsidRDefault="009F7E06" w:rsidP="009F7E06">
      <w:pPr>
        <w:rPr>
          <w:szCs w:val="22"/>
        </w:rPr>
      </w:pPr>
    </w:p>
    <w:p w14:paraId="7468BA34" w14:textId="77777777" w:rsidR="009F7E06" w:rsidRPr="009F7E06" w:rsidRDefault="009F7E06" w:rsidP="009F7E06">
      <w:pPr>
        <w:rPr>
          <w:b/>
          <w:szCs w:val="22"/>
        </w:rPr>
      </w:pPr>
      <w:proofErr w:type="spellStart"/>
      <w:r w:rsidRPr="009F7E06">
        <w:rPr>
          <w:b/>
          <w:szCs w:val="22"/>
        </w:rPr>
        <w:t>Endoxan</w:t>
      </w:r>
      <w:proofErr w:type="spellEnd"/>
      <w:r w:rsidRPr="009F7E06">
        <w:rPr>
          <w:b/>
          <w:szCs w:val="22"/>
        </w:rPr>
        <w:t xml:space="preserve"> sudėtis</w:t>
      </w:r>
    </w:p>
    <w:p w14:paraId="70BC4902" w14:textId="77777777" w:rsidR="009F7E06" w:rsidRPr="009F7E06" w:rsidRDefault="009F7E06" w:rsidP="009F7E06">
      <w:pPr>
        <w:pStyle w:val="Pagrindinistekstas"/>
        <w:spacing w:after="0"/>
        <w:rPr>
          <w:szCs w:val="22"/>
        </w:rPr>
      </w:pPr>
    </w:p>
    <w:p w14:paraId="0249D621" w14:textId="77777777" w:rsidR="009F7E06" w:rsidRPr="009F7E06" w:rsidRDefault="009F7E06" w:rsidP="009F7E06">
      <w:pPr>
        <w:pStyle w:val="Pagrindinistekstas"/>
        <w:spacing w:after="0"/>
        <w:ind w:left="567" w:hanging="283"/>
        <w:rPr>
          <w:szCs w:val="22"/>
        </w:rPr>
      </w:pPr>
      <w:r w:rsidRPr="009F7E06">
        <w:rPr>
          <w:szCs w:val="22"/>
        </w:rPr>
        <w:t>-</w:t>
      </w:r>
      <w:r w:rsidRPr="009F7E06">
        <w:rPr>
          <w:szCs w:val="22"/>
        </w:rPr>
        <w:tab/>
        <w:t xml:space="preserve">Veiklioji medžiaga yra </w:t>
      </w:r>
      <w:proofErr w:type="spellStart"/>
      <w:r w:rsidRPr="009F7E06">
        <w:rPr>
          <w:szCs w:val="22"/>
        </w:rPr>
        <w:t>ciklofosfamidas</w:t>
      </w:r>
      <w:proofErr w:type="spellEnd"/>
      <w:r w:rsidRPr="009F7E06">
        <w:rPr>
          <w:szCs w:val="22"/>
        </w:rPr>
        <w:t>.</w:t>
      </w:r>
    </w:p>
    <w:p w14:paraId="65A861F7" w14:textId="77777777" w:rsidR="009F7E06" w:rsidRPr="009F7E06" w:rsidRDefault="009F7E06" w:rsidP="009F7E06">
      <w:pPr>
        <w:ind w:left="567"/>
        <w:rPr>
          <w:szCs w:val="22"/>
        </w:rPr>
      </w:pPr>
      <w:proofErr w:type="spellStart"/>
      <w:r w:rsidRPr="009F7E06">
        <w:rPr>
          <w:szCs w:val="22"/>
        </w:rPr>
        <w:t>Endoxan</w:t>
      </w:r>
      <w:proofErr w:type="spellEnd"/>
      <w:r w:rsidRPr="009F7E06">
        <w:rPr>
          <w:szCs w:val="22"/>
        </w:rPr>
        <w:t xml:space="preserve"> 200 mg milteliai injekciniam tirpalui: viename flakone yra 213,8 mg </w:t>
      </w:r>
      <w:proofErr w:type="spellStart"/>
      <w:r w:rsidRPr="009F7E06">
        <w:rPr>
          <w:szCs w:val="22"/>
        </w:rPr>
        <w:t>ciklofosfamido</w:t>
      </w:r>
      <w:proofErr w:type="spellEnd"/>
      <w:r w:rsidRPr="009F7E06">
        <w:rPr>
          <w:szCs w:val="22"/>
        </w:rPr>
        <w:t xml:space="preserve"> </w:t>
      </w:r>
      <w:proofErr w:type="spellStart"/>
      <w:r w:rsidRPr="009F7E06">
        <w:rPr>
          <w:szCs w:val="22"/>
        </w:rPr>
        <w:t>monohidrato</w:t>
      </w:r>
      <w:proofErr w:type="spellEnd"/>
      <w:r w:rsidRPr="009F7E06">
        <w:rPr>
          <w:szCs w:val="22"/>
        </w:rPr>
        <w:t xml:space="preserve">, atitinkančio 200 mg bevandenio </w:t>
      </w:r>
      <w:proofErr w:type="spellStart"/>
      <w:r w:rsidRPr="009F7E06">
        <w:rPr>
          <w:szCs w:val="22"/>
        </w:rPr>
        <w:t>ciklofosfamido</w:t>
      </w:r>
      <w:proofErr w:type="spellEnd"/>
      <w:r w:rsidRPr="009F7E06">
        <w:rPr>
          <w:szCs w:val="22"/>
        </w:rPr>
        <w:t xml:space="preserve">. </w:t>
      </w:r>
    </w:p>
    <w:p w14:paraId="07C3207F" w14:textId="77777777" w:rsidR="009F7E06" w:rsidRPr="009F7E06" w:rsidRDefault="009F7E06" w:rsidP="009F7E06">
      <w:pPr>
        <w:pStyle w:val="Pagrindinistekstas"/>
        <w:spacing w:after="0"/>
        <w:ind w:left="567"/>
        <w:rPr>
          <w:szCs w:val="22"/>
        </w:rPr>
      </w:pPr>
      <w:proofErr w:type="spellStart"/>
      <w:r w:rsidRPr="009F7E06">
        <w:rPr>
          <w:szCs w:val="22"/>
        </w:rPr>
        <w:t>Endoxan</w:t>
      </w:r>
      <w:proofErr w:type="spellEnd"/>
      <w:r w:rsidRPr="009F7E06">
        <w:rPr>
          <w:szCs w:val="22"/>
        </w:rPr>
        <w:t xml:space="preserve"> 500 mg milteliai injekciniam tirpalui: viename flakone yra 534,5 mg </w:t>
      </w:r>
      <w:proofErr w:type="spellStart"/>
      <w:r w:rsidRPr="009F7E06">
        <w:rPr>
          <w:szCs w:val="22"/>
        </w:rPr>
        <w:t>ciklofosfamido</w:t>
      </w:r>
      <w:proofErr w:type="spellEnd"/>
      <w:r w:rsidRPr="009F7E06">
        <w:rPr>
          <w:szCs w:val="22"/>
        </w:rPr>
        <w:t xml:space="preserve"> </w:t>
      </w:r>
      <w:proofErr w:type="spellStart"/>
      <w:r w:rsidRPr="009F7E06">
        <w:rPr>
          <w:szCs w:val="22"/>
        </w:rPr>
        <w:t>monohidrato</w:t>
      </w:r>
      <w:proofErr w:type="spellEnd"/>
      <w:r w:rsidRPr="009F7E06">
        <w:rPr>
          <w:szCs w:val="22"/>
        </w:rPr>
        <w:t xml:space="preserve">, atitinkančio 500 mg bevandenio </w:t>
      </w:r>
      <w:proofErr w:type="spellStart"/>
      <w:r w:rsidRPr="009F7E06">
        <w:rPr>
          <w:szCs w:val="22"/>
        </w:rPr>
        <w:t>ciklofosfamido</w:t>
      </w:r>
      <w:proofErr w:type="spellEnd"/>
      <w:r w:rsidRPr="009F7E06">
        <w:rPr>
          <w:szCs w:val="22"/>
        </w:rPr>
        <w:t>.</w:t>
      </w:r>
    </w:p>
    <w:p w14:paraId="63C2517F" w14:textId="77777777" w:rsidR="009F7E06" w:rsidRPr="009F7E06" w:rsidRDefault="009F7E06" w:rsidP="009F7E06">
      <w:pPr>
        <w:ind w:left="567"/>
        <w:rPr>
          <w:szCs w:val="22"/>
        </w:rPr>
      </w:pPr>
      <w:proofErr w:type="spellStart"/>
      <w:r w:rsidRPr="009F7E06">
        <w:rPr>
          <w:szCs w:val="22"/>
        </w:rPr>
        <w:t>Endoxan</w:t>
      </w:r>
      <w:proofErr w:type="spellEnd"/>
      <w:r w:rsidRPr="009F7E06">
        <w:rPr>
          <w:szCs w:val="22"/>
        </w:rPr>
        <w:t xml:space="preserve"> 1000 mg milteliai injekciniam tirpalui: viename flakone yra 1069 mg </w:t>
      </w:r>
      <w:proofErr w:type="spellStart"/>
      <w:r w:rsidRPr="009F7E06">
        <w:rPr>
          <w:szCs w:val="22"/>
        </w:rPr>
        <w:t>ciklofosfamido</w:t>
      </w:r>
      <w:proofErr w:type="spellEnd"/>
      <w:r w:rsidRPr="009F7E06">
        <w:rPr>
          <w:szCs w:val="22"/>
        </w:rPr>
        <w:t xml:space="preserve"> </w:t>
      </w:r>
      <w:proofErr w:type="spellStart"/>
      <w:r w:rsidRPr="009F7E06">
        <w:rPr>
          <w:szCs w:val="22"/>
        </w:rPr>
        <w:t>monohidrato</w:t>
      </w:r>
      <w:proofErr w:type="spellEnd"/>
      <w:r w:rsidRPr="009F7E06">
        <w:rPr>
          <w:szCs w:val="22"/>
        </w:rPr>
        <w:t xml:space="preserve">, atitinkančio 1000 mg bevandenio </w:t>
      </w:r>
      <w:proofErr w:type="spellStart"/>
      <w:r w:rsidRPr="009F7E06">
        <w:rPr>
          <w:szCs w:val="22"/>
        </w:rPr>
        <w:t>ciklofosfamido</w:t>
      </w:r>
      <w:proofErr w:type="spellEnd"/>
      <w:r w:rsidRPr="009F7E06">
        <w:rPr>
          <w:szCs w:val="22"/>
        </w:rPr>
        <w:t>.</w:t>
      </w:r>
    </w:p>
    <w:p w14:paraId="30BD592B" w14:textId="77777777" w:rsidR="009F7E06" w:rsidRPr="009F7E06" w:rsidRDefault="009F7E06" w:rsidP="009F7E06">
      <w:pPr>
        <w:pStyle w:val="Pagrindinistekstas"/>
        <w:numPr>
          <w:ilvl w:val="0"/>
          <w:numId w:val="8"/>
        </w:numPr>
        <w:spacing w:after="0"/>
        <w:ind w:left="567" w:hanging="283"/>
        <w:rPr>
          <w:szCs w:val="22"/>
        </w:rPr>
      </w:pPr>
      <w:r w:rsidRPr="009F7E06">
        <w:rPr>
          <w:szCs w:val="22"/>
        </w:rPr>
        <w:lastRenderedPageBreak/>
        <w:t>Pagalbinių medžiagų nėra.</w:t>
      </w:r>
    </w:p>
    <w:p w14:paraId="6B128CE7" w14:textId="77777777" w:rsidR="009F7E06" w:rsidRPr="009F7E06" w:rsidRDefault="009F7E06" w:rsidP="009F7E06">
      <w:pPr>
        <w:pStyle w:val="Pagrindinistekstas"/>
        <w:spacing w:after="0"/>
        <w:rPr>
          <w:szCs w:val="22"/>
        </w:rPr>
      </w:pPr>
    </w:p>
    <w:p w14:paraId="41B4624B" w14:textId="77777777" w:rsidR="009F7E06" w:rsidRPr="009F7E06" w:rsidRDefault="009F7E06" w:rsidP="009F7E06">
      <w:pPr>
        <w:rPr>
          <w:b/>
          <w:szCs w:val="22"/>
        </w:rPr>
      </w:pPr>
      <w:proofErr w:type="spellStart"/>
      <w:r w:rsidRPr="009F7E06">
        <w:rPr>
          <w:b/>
          <w:szCs w:val="22"/>
        </w:rPr>
        <w:t>Endoxan</w:t>
      </w:r>
      <w:proofErr w:type="spellEnd"/>
      <w:r w:rsidRPr="009F7E06">
        <w:rPr>
          <w:b/>
          <w:szCs w:val="22"/>
        </w:rPr>
        <w:t xml:space="preserve"> išvaizda ir kiekis pakuotėje</w:t>
      </w:r>
    </w:p>
    <w:p w14:paraId="402BB222" w14:textId="77777777" w:rsidR="009F7E06" w:rsidRPr="009F7E06" w:rsidRDefault="009F7E06" w:rsidP="009F7E06">
      <w:pPr>
        <w:rPr>
          <w:szCs w:val="22"/>
        </w:rPr>
      </w:pPr>
    </w:p>
    <w:p w14:paraId="675DA8DA" w14:textId="77777777" w:rsidR="009F7E06" w:rsidRPr="009F7E06" w:rsidRDefault="009F7E06" w:rsidP="009F7E06">
      <w:pPr>
        <w:rPr>
          <w:szCs w:val="22"/>
        </w:rPr>
      </w:pPr>
      <w:r w:rsidRPr="009F7E06">
        <w:rPr>
          <w:szCs w:val="22"/>
        </w:rPr>
        <w:t>Milteliai injekciniam tirpalui.</w:t>
      </w:r>
    </w:p>
    <w:p w14:paraId="0F239F9F" w14:textId="77777777" w:rsidR="009F7E06" w:rsidRPr="009F7E06" w:rsidRDefault="009F7E06" w:rsidP="009F7E06">
      <w:pPr>
        <w:rPr>
          <w:szCs w:val="22"/>
        </w:rPr>
      </w:pPr>
      <w:r w:rsidRPr="009F7E06">
        <w:rPr>
          <w:szCs w:val="22"/>
        </w:rPr>
        <w:t>Balti kristalų pavidalo milteliai.</w:t>
      </w:r>
    </w:p>
    <w:p w14:paraId="64AF43DE" w14:textId="77777777" w:rsidR="009F7E06" w:rsidRPr="009F7E06" w:rsidRDefault="009F7E06" w:rsidP="009F7E06">
      <w:pPr>
        <w:rPr>
          <w:szCs w:val="22"/>
        </w:rPr>
      </w:pPr>
      <w:r w:rsidRPr="009F7E06">
        <w:rPr>
          <w:szCs w:val="22"/>
        </w:rPr>
        <w:t xml:space="preserve">Dėžutėje yra 1 flakonas, kuriame yra 200 mg, 500 mg arba 1000 mg </w:t>
      </w:r>
      <w:proofErr w:type="spellStart"/>
      <w:r w:rsidRPr="009F7E06">
        <w:rPr>
          <w:szCs w:val="22"/>
        </w:rPr>
        <w:t>ciklofosfamido</w:t>
      </w:r>
      <w:proofErr w:type="spellEnd"/>
      <w:r w:rsidRPr="009F7E06">
        <w:rPr>
          <w:szCs w:val="22"/>
        </w:rPr>
        <w:t>.</w:t>
      </w:r>
    </w:p>
    <w:p w14:paraId="32CB82D3" w14:textId="77777777" w:rsidR="009F7E06" w:rsidRPr="009F7E06" w:rsidRDefault="009F7E06" w:rsidP="009F7E06">
      <w:pPr>
        <w:pStyle w:val="Pagrindinistekstas"/>
        <w:spacing w:after="0"/>
        <w:rPr>
          <w:szCs w:val="22"/>
        </w:rPr>
      </w:pPr>
    </w:p>
    <w:p w14:paraId="4466B710" w14:textId="77777777" w:rsidR="009F7E06" w:rsidRPr="009F7E06" w:rsidRDefault="009F7E06" w:rsidP="009F7E06">
      <w:pPr>
        <w:rPr>
          <w:b/>
          <w:szCs w:val="22"/>
        </w:rPr>
      </w:pPr>
      <w:r w:rsidRPr="009F7E06">
        <w:rPr>
          <w:b/>
          <w:szCs w:val="22"/>
        </w:rPr>
        <w:t>Rinkodaros teisės turėtojas ir gamintojas</w:t>
      </w:r>
    </w:p>
    <w:p w14:paraId="3389B58F" w14:textId="77777777" w:rsidR="009F7E06" w:rsidRPr="009F7E06" w:rsidRDefault="009F7E06" w:rsidP="009F7E06">
      <w:pPr>
        <w:pStyle w:val="Pagrindinistekstas"/>
        <w:spacing w:after="0"/>
        <w:rPr>
          <w:szCs w:val="22"/>
        </w:rPr>
      </w:pPr>
    </w:p>
    <w:p w14:paraId="4506F322" w14:textId="77777777" w:rsidR="009F7E06" w:rsidRPr="009F7E06" w:rsidRDefault="009F7E06" w:rsidP="009F7E06">
      <w:pPr>
        <w:autoSpaceDE w:val="0"/>
        <w:autoSpaceDN w:val="0"/>
        <w:adjustRightInd w:val="0"/>
        <w:rPr>
          <w:rFonts w:eastAsiaTheme="minorHAnsi"/>
          <w:b/>
          <w:bCs/>
          <w:szCs w:val="22"/>
        </w:rPr>
      </w:pPr>
      <w:r w:rsidRPr="009F7E06">
        <w:rPr>
          <w:rFonts w:eastAsiaTheme="minorHAnsi"/>
          <w:b/>
          <w:bCs/>
          <w:szCs w:val="22"/>
        </w:rPr>
        <w:t>Registruotojas</w:t>
      </w:r>
    </w:p>
    <w:p w14:paraId="36AA446E" w14:textId="77777777" w:rsidR="009F7E06" w:rsidRPr="009F7E06" w:rsidRDefault="009F7E06" w:rsidP="009F7E06">
      <w:pPr>
        <w:autoSpaceDE w:val="0"/>
        <w:autoSpaceDN w:val="0"/>
        <w:adjustRightInd w:val="0"/>
        <w:rPr>
          <w:rFonts w:eastAsiaTheme="minorHAnsi"/>
          <w:szCs w:val="22"/>
        </w:rPr>
      </w:pPr>
    </w:p>
    <w:p w14:paraId="3D100B13" w14:textId="77777777" w:rsidR="009F7E06" w:rsidRPr="009F7E06" w:rsidRDefault="009F7E06" w:rsidP="009F7E06">
      <w:pPr>
        <w:autoSpaceDE w:val="0"/>
        <w:autoSpaceDN w:val="0"/>
        <w:adjustRightInd w:val="0"/>
        <w:rPr>
          <w:rFonts w:eastAsiaTheme="minorHAnsi"/>
          <w:szCs w:val="22"/>
        </w:rPr>
      </w:pPr>
      <w:r w:rsidRPr="009F7E06">
        <w:rPr>
          <w:rFonts w:eastAsiaTheme="minorHAnsi"/>
          <w:szCs w:val="22"/>
        </w:rPr>
        <w:t>UAB „</w:t>
      </w:r>
      <w:proofErr w:type="spellStart"/>
      <w:r w:rsidRPr="009F7E06">
        <w:rPr>
          <w:rFonts w:eastAsiaTheme="minorHAnsi"/>
          <w:szCs w:val="22"/>
        </w:rPr>
        <w:t>Baxter</w:t>
      </w:r>
      <w:proofErr w:type="spellEnd"/>
      <w:r w:rsidRPr="009F7E06">
        <w:rPr>
          <w:rFonts w:eastAsiaTheme="minorHAnsi"/>
          <w:szCs w:val="22"/>
        </w:rPr>
        <w:t xml:space="preserve"> Lithuania” </w:t>
      </w:r>
    </w:p>
    <w:p w14:paraId="2B85ACF3" w14:textId="77777777" w:rsidR="009F7E06" w:rsidRPr="009F7E06" w:rsidRDefault="009F7E06" w:rsidP="009F7E06">
      <w:pPr>
        <w:autoSpaceDE w:val="0"/>
        <w:autoSpaceDN w:val="0"/>
        <w:adjustRightInd w:val="0"/>
        <w:rPr>
          <w:rFonts w:eastAsiaTheme="minorHAnsi"/>
          <w:szCs w:val="22"/>
        </w:rPr>
      </w:pPr>
      <w:r w:rsidRPr="009F7E06">
        <w:rPr>
          <w:rFonts w:eastAsiaTheme="minorHAnsi"/>
          <w:szCs w:val="22"/>
        </w:rPr>
        <w:t xml:space="preserve">Senasis Ukmergės kelias 4 </w:t>
      </w:r>
    </w:p>
    <w:p w14:paraId="42489FF9" w14:textId="77777777" w:rsidR="009F7E06" w:rsidRPr="009F7E06" w:rsidRDefault="009F7E06" w:rsidP="009F7E06">
      <w:pPr>
        <w:autoSpaceDE w:val="0"/>
        <w:autoSpaceDN w:val="0"/>
        <w:adjustRightInd w:val="0"/>
        <w:rPr>
          <w:rFonts w:eastAsiaTheme="minorHAnsi"/>
          <w:szCs w:val="22"/>
        </w:rPr>
      </w:pPr>
      <w:r w:rsidRPr="009F7E06">
        <w:rPr>
          <w:rFonts w:eastAsiaTheme="minorHAnsi"/>
          <w:szCs w:val="22"/>
        </w:rPr>
        <w:t>LT -14302, Vilnius, Lietuva</w:t>
      </w:r>
    </w:p>
    <w:p w14:paraId="772DE80C" w14:textId="77777777" w:rsidR="009F7E06" w:rsidRPr="009F7E06" w:rsidRDefault="009F7E06" w:rsidP="009F7E06">
      <w:pPr>
        <w:rPr>
          <w:szCs w:val="22"/>
        </w:rPr>
      </w:pPr>
    </w:p>
    <w:p w14:paraId="372C1756" w14:textId="77777777" w:rsidR="009F7E06" w:rsidRPr="009F7E06" w:rsidRDefault="009F7E06" w:rsidP="009F7E06">
      <w:pPr>
        <w:rPr>
          <w:b/>
          <w:bCs/>
          <w:szCs w:val="22"/>
        </w:rPr>
      </w:pPr>
      <w:r w:rsidRPr="009F7E06">
        <w:rPr>
          <w:b/>
          <w:bCs/>
          <w:szCs w:val="22"/>
        </w:rPr>
        <w:t>Gamintojas</w:t>
      </w:r>
    </w:p>
    <w:p w14:paraId="31880533" w14:textId="77777777" w:rsidR="009F7E06" w:rsidRPr="009F7E06" w:rsidRDefault="009F7E06" w:rsidP="009F7E06">
      <w:pPr>
        <w:rPr>
          <w:b/>
          <w:bCs/>
          <w:szCs w:val="22"/>
        </w:rPr>
      </w:pPr>
    </w:p>
    <w:p w14:paraId="4A3C4FE4" w14:textId="77777777" w:rsidR="009F7E06" w:rsidRPr="009F7E06" w:rsidRDefault="009F7E06" w:rsidP="009F7E06">
      <w:pPr>
        <w:pStyle w:val="Pagrindinistekstas"/>
        <w:spacing w:after="0"/>
        <w:rPr>
          <w:szCs w:val="22"/>
          <w:lang w:val="de-DE"/>
        </w:rPr>
      </w:pPr>
      <w:proofErr w:type="spellStart"/>
      <w:r w:rsidRPr="009F7E06">
        <w:rPr>
          <w:szCs w:val="22"/>
          <w:lang w:val="de-DE"/>
        </w:rPr>
        <w:t>Simtra</w:t>
      </w:r>
      <w:proofErr w:type="spellEnd"/>
      <w:r w:rsidRPr="009F7E06">
        <w:rPr>
          <w:szCs w:val="22"/>
          <w:lang w:val="de-DE"/>
        </w:rPr>
        <w:t xml:space="preserve"> Deutschland GmbH</w:t>
      </w:r>
    </w:p>
    <w:p w14:paraId="06D1B9EB" w14:textId="77777777" w:rsidR="009F7E06" w:rsidRPr="009F7E06" w:rsidRDefault="009F7E06" w:rsidP="009F7E06">
      <w:pPr>
        <w:pStyle w:val="Pagrindinistekstas"/>
        <w:spacing w:after="0"/>
        <w:rPr>
          <w:szCs w:val="22"/>
          <w:lang w:val="en-US"/>
        </w:rPr>
      </w:pPr>
      <w:proofErr w:type="spellStart"/>
      <w:r w:rsidRPr="009F7E06">
        <w:rPr>
          <w:szCs w:val="22"/>
          <w:lang w:val="en-US"/>
        </w:rPr>
        <w:t>Kantstrasse</w:t>
      </w:r>
      <w:proofErr w:type="spellEnd"/>
      <w:r w:rsidRPr="009F7E06">
        <w:rPr>
          <w:szCs w:val="22"/>
          <w:lang w:val="en-US"/>
        </w:rPr>
        <w:t xml:space="preserve"> 2</w:t>
      </w:r>
    </w:p>
    <w:p w14:paraId="36D628EA" w14:textId="77777777" w:rsidR="009F7E06" w:rsidRPr="009F7E06" w:rsidRDefault="009F7E06" w:rsidP="009F7E06">
      <w:pPr>
        <w:pStyle w:val="Pagrindinistekstas"/>
        <w:spacing w:after="0"/>
        <w:rPr>
          <w:szCs w:val="22"/>
          <w:lang w:val="en-US"/>
        </w:rPr>
      </w:pPr>
      <w:r w:rsidRPr="009F7E06">
        <w:rPr>
          <w:szCs w:val="22"/>
          <w:lang w:val="en-US"/>
        </w:rPr>
        <w:t>33790 Halle/Westfalen</w:t>
      </w:r>
    </w:p>
    <w:p w14:paraId="50EC69DB" w14:textId="77777777" w:rsidR="009F7E06" w:rsidRPr="009F7E06" w:rsidRDefault="009F7E06" w:rsidP="009F7E06">
      <w:pPr>
        <w:pStyle w:val="Pagrindinistekstas"/>
        <w:spacing w:after="0"/>
        <w:rPr>
          <w:szCs w:val="22"/>
        </w:rPr>
      </w:pPr>
      <w:r w:rsidRPr="009F7E06">
        <w:rPr>
          <w:szCs w:val="22"/>
        </w:rPr>
        <w:t>Vokietija</w:t>
      </w:r>
    </w:p>
    <w:p w14:paraId="18A5D007" w14:textId="77777777" w:rsidR="009F7E06" w:rsidRPr="009F7E06" w:rsidRDefault="009F7E06" w:rsidP="009F7E06">
      <w:pPr>
        <w:rPr>
          <w:szCs w:val="22"/>
          <w:lang w:val="en-US"/>
        </w:rPr>
      </w:pPr>
      <w:r w:rsidRPr="009F7E06">
        <w:rPr>
          <w:szCs w:val="22"/>
        </w:rPr>
        <w:t xml:space="preserve">Tel. </w:t>
      </w:r>
      <w:r w:rsidRPr="009F7E06">
        <w:rPr>
          <w:szCs w:val="22"/>
          <w:lang w:val="en-US"/>
        </w:rPr>
        <w:t>+4952017110</w:t>
      </w:r>
    </w:p>
    <w:p w14:paraId="2C2A4B60" w14:textId="77777777" w:rsidR="009F7E06" w:rsidRPr="009F7E06" w:rsidRDefault="009F7E06" w:rsidP="009F7E06">
      <w:pPr>
        <w:rPr>
          <w:szCs w:val="22"/>
          <w:lang w:val="en-US"/>
        </w:rPr>
      </w:pPr>
      <w:proofErr w:type="spellStart"/>
      <w:r w:rsidRPr="009F7E06">
        <w:rPr>
          <w:szCs w:val="22"/>
          <w:lang w:val="en-US"/>
        </w:rPr>
        <w:t>Faksas</w:t>
      </w:r>
      <w:proofErr w:type="spellEnd"/>
      <w:r w:rsidRPr="009F7E06">
        <w:rPr>
          <w:szCs w:val="22"/>
          <w:lang w:val="en-US"/>
        </w:rPr>
        <w:t xml:space="preserve"> +4952017114711</w:t>
      </w:r>
    </w:p>
    <w:p w14:paraId="6D9A6981" w14:textId="77777777" w:rsidR="009F7E06" w:rsidRPr="009F7E06" w:rsidRDefault="009F7E06" w:rsidP="009F7E06">
      <w:pPr>
        <w:pStyle w:val="Pagrindinistekstas"/>
        <w:spacing w:after="0"/>
        <w:rPr>
          <w:szCs w:val="22"/>
          <w:lang w:val="en-US"/>
        </w:rPr>
      </w:pPr>
      <w:r w:rsidRPr="009F7E06">
        <w:rPr>
          <w:szCs w:val="22"/>
          <w:lang w:val="en-US"/>
        </w:rPr>
        <w:t>El. pa</w:t>
      </w:r>
      <w:proofErr w:type="spellStart"/>
      <w:r w:rsidRPr="009F7E06">
        <w:rPr>
          <w:szCs w:val="22"/>
        </w:rPr>
        <w:t>štas</w:t>
      </w:r>
      <w:proofErr w:type="spellEnd"/>
      <w:r w:rsidRPr="009F7E06">
        <w:rPr>
          <w:szCs w:val="22"/>
        </w:rPr>
        <w:t xml:space="preserve">: </w:t>
      </w:r>
      <w:hyperlink r:id="rId5" w:history="1">
        <w:r w:rsidRPr="009F7E06">
          <w:rPr>
            <w:rStyle w:val="Hipersaitas"/>
            <w:color w:val="auto"/>
            <w:szCs w:val="22"/>
            <w:lang w:val="en-US"/>
          </w:rPr>
          <w:t>info@Baxter.com</w:t>
        </w:r>
      </w:hyperlink>
    </w:p>
    <w:p w14:paraId="57CE6C94" w14:textId="77777777" w:rsidR="009F7E06" w:rsidRPr="009F7E06" w:rsidRDefault="009F7E06" w:rsidP="009F7E06">
      <w:pPr>
        <w:pStyle w:val="Pagrindinistekstas"/>
        <w:spacing w:after="0"/>
        <w:rPr>
          <w:szCs w:val="22"/>
        </w:rPr>
      </w:pPr>
    </w:p>
    <w:p w14:paraId="25284734" w14:textId="77777777" w:rsidR="009F7E06" w:rsidRPr="009F7E06" w:rsidRDefault="009F7E06" w:rsidP="009F7E06">
      <w:pPr>
        <w:rPr>
          <w:szCs w:val="22"/>
          <w:lang w:val="es-ES"/>
        </w:rPr>
      </w:pPr>
    </w:p>
    <w:p w14:paraId="15405CC7" w14:textId="77777777" w:rsidR="009F7E06" w:rsidRPr="009F7E06" w:rsidRDefault="009F7E06" w:rsidP="009F7E06">
      <w:pPr>
        <w:pStyle w:val="BTbEMEASMCA"/>
        <w:rPr>
          <w:noProof w:val="0"/>
        </w:rPr>
      </w:pPr>
      <w:r w:rsidRPr="009F7E06">
        <w:rPr>
          <w:bCs/>
          <w:noProof w:val="0"/>
        </w:rPr>
        <w:t>Šis pakuotės lapelis</w:t>
      </w:r>
      <w:r w:rsidRPr="009F7E06">
        <w:rPr>
          <w:noProof w:val="0"/>
        </w:rPr>
        <w:t xml:space="preserve"> paskutinį kartą peržiūrėtas</w:t>
      </w:r>
      <w:r w:rsidRPr="009F7E06">
        <w:rPr>
          <w:noProof w:val="0"/>
          <w:lang w:val="es-ES"/>
        </w:rPr>
        <w:t xml:space="preserve"> 2026-04-30.</w:t>
      </w:r>
    </w:p>
    <w:p w14:paraId="6133EB53" w14:textId="77777777" w:rsidR="009F7E06" w:rsidRPr="009F7E06" w:rsidRDefault="009F7E06" w:rsidP="009F7E06">
      <w:pPr>
        <w:rPr>
          <w:szCs w:val="22"/>
        </w:rPr>
      </w:pPr>
    </w:p>
    <w:p w14:paraId="1FD7AF5D" w14:textId="77777777" w:rsidR="009F7E06" w:rsidRPr="009F7E06" w:rsidRDefault="009F7E06" w:rsidP="009F7E06">
      <w:pPr>
        <w:pStyle w:val="BTEMEASMCA"/>
      </w:pPr>
      <w:r w:rsidRPr="009F7E06">
        <w:t xml:space="preserve">Išsami informacija apie šį vaistą pateikiama Valstybinės vaistų kontrolės tarnybos prie Lietuvos Respublikos sveikatos apsaugos ministerijos tinklalapyje </w:t>
      </w:r>
      <w:r w:rsidRPr="009F7E06">
        <w:rPr>
          <w:u w:val="single"/>
        </w:rPr>
        <w:t>https://vvkt.lrv.lt/lt/.</w:t>
      </w:r>
    </w:p>
    <w:p w14:paraId="306F3EF4" w14:textId="77777777" w:rsidR="009F7E06" w:rsidRPr="009F7E06" w:rsidRDefault="009F7E06" w:rsidP="009F7E06">
      <w:pPr>
        <w:pBdr>
          <w:bottom w:val="single" w:sz="6" w:space="1" w:color="auto"/>
        </w:pBdr>
        <w:rPr>
          <w:szCs w:val="22"/>
          <w:highlight w:val="yellow"/>
        </w:rPr>
      </w:pPr>
    </w:p>
    <w:p w14:paraId="36CEEB03" w14:textId="77777777" w:rsidR="009F7E06" w:rsidRPr="009F7E06" w:rsidRDefault="009F7E06" w:rsidP="009F7E06">
      <w:pPr>
        <w:rPr>
          <w:szCs w:val="22"/>
        </w:rPr>
      </w:pPr>
    </w:p>
    <w:p w14:paraId="3B1A99CC" w14:textId="77777777" w:rsidR="009F7E06" w:rsidRPr="009F7E06" w:rsidRDefault="009F7E06" w:rsidP="009F7E06">
      <w:pPr>
        <w:rPr>
          <w:szCs w:val="22"/>
        </w:rPr>
      </w:pPr>
      <w:r w:rsidRPr="009F7E06">
        <w:rPr>
          <w:szCs w:val="22"/>
        </w:rPr>
        <w:t>Žemiau pateikta informacija skirta tik sveikatos priežiūros specialistams</w:t>
      </w:r>
    </w:p>
    <w:p w14:paraId="068AFA6F" w14:textId="77777777" w:rsidR="009F7E06" w:rsidRPr="009F7E06" w:rsidRDefault="009F7E06" w:rsidP="009F7E06">
      <w:pPr>
        <w:rPr>
          <w:szCs w:val="22"/>
        </w:rPr>
      </w:pPr>
    </w:p>
    <w:p w14:paraId="1CB62734" w14:textId="77777777" w:rsidR="009F7E06" w:rsidRPr="009F7E06" w:rsidRDefault="009F7E06" w:rsidP="009F7E06">
      <w:pPr>
        <w:rPr>
          <w:szCs w:val="22"/>
        </w:rPr>
      </w:pPr>
      <w:proofErr w:type="spellStart"/>
      <w:r w:rsidRPr="009F7E06">
        <w:rPr>
          <w:szCs w:val="22"/>
        </w:rPr>
        <w:t>Endoxan</w:t>
      </w:r>
      <w:proofErr w:type="spellEnd"/>
      <w:r w:rsidRPr="009F7E06">
        <w:rPr>
          <w:szCs w:val="22"/>
        </w:rPr>
        <w:t xml:space="preserve"> turi skirti tik gydytojas, turintis patirties taikant chemoterapiją vėžiui gydyti.</w:t>
      </w:r>
    </w:p>
    <w:p w14:paraId="130AB62F" w14:textId="77777777" w:rsidR="009F7E06" w:rsidRPr="009F7E06" w:rsidRDefault="009F7E06" w:rsidP="009F7E06">
      <w:pPr>
        <w:rPr>
          <w:szCs w:val="22"/>
        </w:rPr>
      </w:pPr>
      <w:proofErr w:type="spellStart"/>
      <w:r w:rsidRPr="009F7E06">
        <w:rPr>
          <w:szCs w:val="22"/>
        </w:rPr>
        <w:t>Endoxan</w:t>
      </w:r>
      <w:proofErr w:type="spellEnd"/>
      <w:r w:rsidRPr="009F7E06">
        <w:rPr>
          <w:szCs w:val="22"/>
        </w:rPr>
        <w:t xml:space="preserve"> galima skirti tik tais atvejais, kai yra sąlygos nuolat sekti klinikinius, biocheminius ir hematologinius parametrus prieš preparato vartojimą, jį vartojant ir po pavartojimo ir tik vadovaujant specialistui onkologui.</w:t>
      </w:r>
    </w:p>
    <w:p w14:paraId="1CFBD6B5" w14:textId="77777777" w:rsidR="009F7E06" w:rsidRPr="009F7E06" w:rsidRDefault="009F7E06" w:rsidP="009F7E06">
      <w:pPr>
        <w:jc w:val="both"/>
        <w:rPr>
          <w:szCs w:val="22"/>
        </w:rPr>
      </w:pPr>
    </w:p>
    <w:p w14:paraId="0468A8FC" w14:textId="77777777" w:rsidR="009F7E06" w:rsidRPr="009F7E06" w:rsidRDefault="009F7E06" w:rsidP="009F7E06">
      <w:pPr>
        <w:rPr>
          <w:i/>
          <w:szCs w:val="22"/>
        </w:rPr>
      </w:pPr>
      <w:r w:rsidRPr="009F7E06">
        <w:rPr>
          <w:i/>
          <w:szCs w:val="22"/>
        </w:rPr>
        <w:t>Dozavimas</w:t>
      </w:r>
    </w:p>
    <w:p w14:paraId="3E278D1C" w14:textId="77777777" w:rsidR="009F7E06" w:rsidRPr="009F7E06" w:rsidRDefault="009F7E06" w:rsidP="009F7E06">
      <w:pPr>
        <w:autoSpaceDE w:val="0"/>
        <w:autoSpaceDN w:val="0"/>
        <w:adjustRightInd w:val="0"/>
        <w:rPr>
          <w:bCs/>
          <w:szCs w:val="22"/>
        </w:rPr>
      </w:pPr>
      <w:r w:rsidRPr="009F7E06">
        <w:rPr>
          <w:bCs/>
          <w:szCs w:val="22"/>
        </w:rPr>
        <w:t>Dozavimas turi būti individualus.</w:t>
      </w:r>
    </w:p>
    <w:p w14:paraId="0E5D428B" w14:textId="77777777" w:rsidR="009F7E06" w:rsidRPr="009F7E06" w:rsidRDefault="009F7E06" w:rsidP="009F7E06">
      <w:pPr>
        <w:autoSpaceDE w:val="0"/>
        <w:autoSpaceDN w:val="0"/>
        <w:adjustRightInd w:val="0"/>
        <w:jc w:val="both"/>
        <w:rPr>
          <w:bCs/>
          <w:szCs w:val="22"/>
        </w:rPr>
      </w:pPr>
    </w:p>
    <w:p w14:paraId="2ACE7A08" w14:textId="77777777" w:rsidR="009F7E06" w:rsidRPr="009F7E06" w:rsidRDefault="009F7E06" w:rsidP="009F7E06">
      <w:pPr>
        <w:autoSpaceDE w:val="0"/>
        <w:autoSpaceDN w:val="0"/>
        <w:adjustRightInd w:val="0"/>
        <w:rPr>
          <w:bCs/>
          <w:szCs w:val="22"/>
        </w:rPr>
      </w:pPr>
      <w:r w:rsidRPr="009F7E06">
        <w:rPr>
          <w:bCs/>
          <w:szCs w:val="22"/>
        </w:rPr>
        <w:t>Dozės ir gydymo trukmė ir (arba) gydymo intervalai priklauso nuo terapinių indikacijų, kombinuotos terapijos schemos, bendros paciento sveikatos būklės ir organų funkcionavimo, taip pat nuo laboratorinių tyrimų rezultatų (ypač sekant kraujo ląstelių kiekį).</w:t>
      </w:r>
    </w:p>
    <w:p w14:paraId="4E2C4CD6" w14:textId="77777777" w:rsidR="009F7E06" w:rsidRPr="009F7E06" w:rsidRDefault="009F7E06" w:rsidP="009F7E06">
      <w:pPr>
        <w:autoSpaceDE w:val="0"/>
        <w:autoSpaceDN w:val="0"/>
        <w:adjustRightInd w:val="0"/>
        <w:rPr>
          <w:bCs/>
          <w:szCs w:val="22"/>
        </w:rPr>
      </w:pPr>
    </w:p>
    <w:p w14:paraId="148C95F8" w14:textId="77777777" w:rsidR="009F7E06" w:rsidRPr="009F7E06" w:rsidRDefault="009F7E06" w:rsidP="009F7E06">
      <w:pPr>
        <w:autoSpaceDE w:val="0"/>
        <w:autoSpaceDN w:val="0"/>
        <w:adjustRightInd w:val="0"/>
        <w:rPr>
          <w:bCs/>
          <w:szCs w:val="22"/>
        </w:rPr>
      </w:pPr>
      <w:r w:rsidRPr="009F7E06">
        <w:rPr>
          <w:bCs/>
          <w:szCs w:val="22"/>
        </w:rPr>
        <w:t xml:space="preserve">Gydant kartu su kitais panašaus toksiškumo </w:t>
      </w:r>
      <w:proofErr w:type="spellStart"/>
      <w:r w:rsidRPr="009F7E06">
        <w:rPr>
          <w:bCs/>
          <w:szCs w:val="22"/>
        </w:rPr>
        <w:t>citostatikais</w:t>
      </w:r>
      <w:proofErr w:type="spellEnd"/>
      <w:r w:rsidRPr="009F7E06">
        <w:rPr>
          <w:bCs/>
          <w:szCs w:val="22"/>
        </w:rPr>
        <w:t>, gali reikėti sumažinti dozę arba pailginti pertraukas tarp gydymo tokiais vaistais.</w:t>
      </w:r>
    </w:p>
    <w:p w14:paraId="706217F8" w14:textId="77777777" w:rsidR="009F7E06" w:rsidRPr="009F7E06" w:rsidRDefault="009F7E06" w:rsidP="009F7E06">
      <w:pPr>
        <w:autoSpaceDE w:val="0"/>
        <w:autoSpaceDN w:val="0"/>
        <w:adjustRightInd w:val="0"/>
        <w:rPr>
          <w:bCs/>
          <w:szCs w:val="22"/>
        </w:rPr>
      </w:pPr>
    </w:p>
    <w:p w14:paraId="7E3E6CDE" w14:textId="77777777" w:rsidR="009F7E06" w:rsidRPr="009F7E06" w:rsidRDefault="009F7E06" w:rsidP="009F7E06">
      <w:pPr>
        <w:autoSpaceDE w:val="0"/>
        <w:autoSpaceDN w:val="0"/>
        <w:adjustRightInd w:val="0"/>
        <w:rPr>
          <w:bCs/>
          <w:szCs w:val="22"/>
        </w:rPr>
      </w:pPr>
      <w:r w:rsidRPr="009F7E06">
        <w:rPr>
          <w:bCs/>
          <w:szCs w:val="22"/>
        </w:rPr>
        <w:t xml:space="preserve">Norint sumažinti </w:t>
      </w:r>
      <w:proofErr w:type="spellStart"/>
      <w:r w:rsidRPr="009F7E06">
        <w:rPr>
          <w:bCs/>
          <w:szCs w:val="22"/>
        </w:rPr>
        <w:t>mielosupresines</w:t>
      </w:r>
      <w:proofErr w:type="spellEnd"/>
      <w:r w:rsidRPr="009F7E06">
        <w:rPr>
          <w:bCs/>
          <w:szCs w:val="22"/>
        </w:rPr>
        <w:t xml:space="preserve"> komplikacijas ir (arba) palengvinti numatomos dozės skyrimą, gali būti nuspręsta skirti kraujo gamybą stimuliuojančių vaistų (kolonijas stimuliuojančių faktorių ir eritrocitų gamybą stimuliuojančių vaistų).</w:t>
      </w:r>
    </w:p>
    <w:p w14:paraId="3BE37084" w14:textId="77777777" w:rsidR="009F7E06" w:rsidRPr="009F7E06" w:rsidRDefault="009F7E06" w:rsidP="009F7E06">
      <w:pPr>
        <w:autoSpaceDE w:val="0"/>
        <w:autoSpaceDN w:val="0"/>
        <w:adjustRightInd w:val="0"/>
        <w:rPr>
          <w:bCs/>
          <w:szCs w:val="22"/>
        </w:rPr>
      </w:pPr>
    </w:p>
    <w:p w14:paraId="1F605923" w14:textId="77777777" w:rsidR="009F7E06" w:rsidRPr="009F7E06" w:rsidRDefault="009F7E06" w:rsidP="009F7E06">
      <w:pPr>
        <w:autoSpaceDE w:val="0"/>
        <w:autoSpaceDN w:val="0"/>
        <w:adjustRightInd w:val="0"/>
        <w:rPr>
          <w:szCs w:val="22"/>
        </w:rPr>
      </w:pPr>
      <w:r w:rsidRPr="009F7E06">
        <w:rPr>
          <w:bCs/>
          <w:szCs w:val="22"/>
        </w:rPr>
        <w:t xml:space="preserve">Vartojant preparatą arba iš karto po vartojimo būtina išgerti pakankamą kiekį skysčių arba skysčių skirti infuzijos būdu, siekiant paskatinti diurezę, kad būtų sumažinta toksinio poveikio šlapimo takams rizika. Dėl to </w:t>
      </w:r>
      <w:proofErr w:type="spellStart"/>
      <w:r w:rsidRPr="009F7E06">
        <w:rPr>
          <w:bCs/>
          <w:szCs w:val="22"/>
        </w:rPr>
        <w:t>Endoxan</w:t>
      </w:r>
      <w:proofErr w:type="spellEnd"/>
      <w:r w:rsidRPr="009F7E06">
        <w:rPr>
          <w:szCs w:val="22"/>
        </w:rPr>
        <w:t xml:space="preserve"> reikia vartoti rytą; žr. preparato charakteristikų santraukos (PCS) 4.4 skyrių.</w:t>
      </w:r>
    </w:p>
    <w:p w14:paraId="4E485DBE" w14:textId="77777777" w:rsidR="009F7E06" w:rsidRPr="009F7E06" w:rsidRDefault="009F7E06" w:rsidP="009F7E06">
      <w:pPr>
        <w:autoSpaceDE w:val="0"/>
        <w:autoSpaceDN w:val="0"/>
        <w:adjustRightInd w:val="0"/>
        <w:rPr>
          <w:bCs/>
          <w:szCs w:val="22"/>
        </w:rPr>
      </w:pPr>
    </w:p>
    <w:p w14:paraId="49412D8C" w14:textId="77777777" w:rsidR="009F7E06" w:rsidRPr="009F7E06" w:rsidRDefault="009F7E06" w:rsidP="009F7E06">
      <w:pPr>
        <w:rPr>
          <w:i/>
          <w:szCs w:val="22"/>
        </w:rPr>
      </w:pPr>
    </w:p>
    <w:p w14:paraId="647D206F" w14:textId="77777777" w:rsidR="009F7E06" w:rsidRPr="009F7E06" w:rsidRDefault="009F7E06" w:rsidP="009F7E06">
      <w:pPr>
        <w:rPr>
          <w:i/>
          <w:szCs w:val="22"/>
        </w:rPr>
      </w:pPr>
      <w:r w:rsidRPr="009F7E06">
        <w:rPr>
          <w:i/>
          <w:szCs w:val="22"/>
        </w:rPr>
        <w:t>Vartojimas</w:t>
      </w:r>
    </w:p>
    <w:p w14:paraId="2F523497" w14:textId="77777777" w:rsidR="009F7E06" w:rsidRPr="009F7E06" w:rsidRDefault="009F7E06" w:rsidP="009F7E06">
      <w:pPr>
        <w:rPr>
          <w:szCs w:val="22"/>
        </w:rPr>
      </w:pPr>
      <w:proofErr w:type="spellStart"/>
      <w:r w:rsidRPr="009F7E06">
        <w:rPr>
          <w:szCs w:val="22"/>
        </w:rPr>
        <w:t>Ciklofosfamidas</w:t>
      </w:r>
      <w:proofErr w:type="spellEnd"/>
      <w:r w:rsidRPr="009F7E06">
        <w:rPr>
          <w:szCs w:val="22"/>
        </w:rPr>
        <w:t xml:space="preserve"> neveikia, kol jo nesuaktyvina kepenų fermentai. Vis dėlto, kaip ir vartojant kitus </w:t>
      </w:r>
      <w:proofErr w:type="spellStart"/>
      <w:r w:rsidRPr="009F7E06">
        <w:rPr>
          <w:szCs w:val="22"/>
        </w:rPr>
        <w:t>citotoksinius</w:t>
      </w:r>
      <w:proofErr w:type="spellEnd"/>
      <w:r w:rsidRPr="009F7E06">
        <w:rPr>
          <w:szCs w:val="22"/>
        </w:rPr>
        <w:t xml:space="preserve"> preparatus, patartina, kad jį atskiestų apmokytas personalas tam skirtoje vietoje.</w:t>
      </w:r>
    </w:p>
    <w:p w14:paraId="7FB85EC4" w14:textId="77777777" w:rsidR="009F7E06" w:rsidRPr="009F7E06" w:rsidRDefault="009F7E06" w:rsidP="009F7E06">
      <w:pPr>
        <w:rPr>
          <w:szCs w:val="22"/>
        </w:rPr>
      </w:pPr>
    </w:p>
    <w:p w14:paraId="5F188434" w14:textId="77777777" w:rsidR="009F7E06" w:rsidRPr="009F7E06" w:rsidRDefault="009F7E06" w:rsidP="009F7E06">
      <w:pPr>
        <w:rPr>
          <w:szCs w:val="22"/>
        </w:rPr>
      </w:pPr>
      <w:r w:rsidRPr="009F7E06">
        <w:rPr>
          <w:szCs w:val="22"/>
        </w:rPr>
        <w:t>Ruošiantieji preparatą turi mūvėti apsaugines pirštines. Reikia saugotis, kad medžiagos nepatektų į akis. Dirbti su medžiaga neturėtų nėščios arba krūtimi maitinančios moterys.</w:t>
      </w:r>
    </w:p>
    <w:p w14:paraId="4A94BA99" w14:textId="77777777" w:rsidR="009F7E06" w:rsidRPr="009F7E06" w:rsidRDefault="009F7E06" w:rsidP="009F7E06">
      <w:pPr>
        <w:rPr>
          <w:szCs w:val="22"/>
        </w:rPr>
      </w:pPr>
    </w:p>
    <w:p w14:paraId="46C75526" w14:textId="77777777" w:rsidR="009F7E06" w:rsidRPr="009F7E06" w:rsidRDefault="009F7E06" w:rsidP="009F7E06">
      <w:pPr>
        <w:autoSpaceDE w:val="0"/>
        <w:autoSpaceDN w:val="0"/>
        <w:adjustRightInd w:val="0"/>
        <w:rPr>
          <w:szCs w:val="22"/>
          <w:u w:val="single"/>
        </w:rPr>
      </w:pPr>
      <w:proofErr w:type="spellStart"/>
      <w:r w:rsidRPr="009F7E06">
        <w:rPr>
          <w:szCs w:val="22"/>
          <w:u w:val="single"/>
        </w:rPr>
        <w:t>Parenterinis</w:t>
      </w:r>
      <w:proofErr w:type="spellEnd"/>
      <w:r w:rsidRPr="009F7E06">
        <w:rPr>
          <w:szCs w:val="22"/>
          <w:u w:val="single"/>
        </w:rPr>
        <w:t xml:space="preserve"> vartojimas</w:t>
      </w:r>
    </w:p>
    <w:p w14:paraId="681A7D47" w14:textId="77777777" w:rsidR="009F7E06" w:rsidRPr="009F7E06" w:rsidRDefault="009F7E06" w:rsidP="009F7E06">
      <w:pPr>
        <w:autoSpaceDE w:val="0"/>
        <w:autoSpaceDN w:val="0"/>
        <w:adjustRightInd w:val="0"/>
        <w:rPr>
          <w:bCs/>
          <w:szCs w:val="22"/>
        </w:rPr>
      </w:pPr>
      <w:r w:rsidRPr="009F7E06">
        <w:rPr>
          <w:bCs/>
          <w:szCs w:val="22"/>
        </w:rPr>
        <w:t xml:space="preserve">Prieš vartojimą preparatą būtina vizualiai patikrinti (kiek leidžia tirpalas ir </w:t>
      </w:r>
      <w:proofErr w:type="spellStart"/>
      <w:r w:rsidRPr="009F7E06">
        <w:rPr>
          <w:bCs/>
          <w:szCs w:val="22"/>
        </w:rPr>
        <w:t>talpyklė</w:t>
      </w:r>
      <w:proofErr w:type="spellEnd"/>
      <w:r w:rsidRPr="009F7E06">
        <w:rPr>
          <w:bCs/>
          <w:szCs w:val="22"/>
        </w:rPr>
        <w:t>), ar nėra matomų dalelių arba spalvos pokyčių.</w:t>
      </w:r>
    </w:p>
    <w:p w14:paraId="5B44EAE7" w14:textId="77777777" w:rsidR="009F7E06" w:rsidRPr="009F7E06" w:rsidRDefault="009F7E06" w:rsidP="009F7E06">
      <w:pPr>
        <w:autoSpaceDE w:val="0"/>
        <w:autoSpaceDN w:val="0"/>
        <w:adjustRightInd w:val="0"/>
        <w:rPr>
          <w:bCs/>
          <w:szCs w:val="22"/>
        </w:rPr>
      </w:pPr>
    </w:p>
    <w:p w14:paraId="7DF47F26" w14:textId="77777777" w:rsidR="009F7E06" w:rsidRPr="009F7E06" w:rsidRDefault="009F7E06" w:rsidP="009F7E06">
      <w:pPr>
        <w:autoSpaceDE w:val="0"/>
        <w:autoSpaceDN w:val="0"/>
        <w:adjustRightInd w:val="0"/>
        <w:rPr>
          <w:bCs/>
          <w:szCs w:val="22"/>
        </w:rPr>
      </w:pPr>
      <w:r w:rsidRPr="009F7E06">
        <w:rPr>
          <w:bCs/>
          <w:szCs w:val="22"/>
        </w:rPr>
        <w:t>Vartoti į veną geriausia būtų infuzijos būdu.</w:t>
      </w:r>
    </w:p>
    <w:p w14:paraId="27BECFD7" w14:textId="77777777" w:rsidR="009F7E06" w:rsidRPr="009F7E06" w:rsidRDefault="009F7E06" w:rsidP="009F7E06">
      <w:pPr>
        <w:autoSpaceDE w:val="0"/>
        <w:autoSpaceDN w:val="0"/>
        <w:adjustRightInd w:val="0"/>
        <w:rPr>
          <w:szCs w:val="22"/>
        </w:rPr>
      </w:pPr>
      <w:r w:rsidRPr="009F7E06">
        <w:rPr>
          <w:bCs/>
          <w:szCs w:val="22"/>
        </w:rPr>
        <w:t xml:space="preserve">Norint sumažinti galimų nepageidaujamų reakcijų (pvz., veido tinimo, galvos skausmo, nosies užgulimo, deginimo galvos odos srityje) riziką, kuri yra didesnė esant didesniam suleidimo greičiui, </w:t>
      </w:r>
      <w:proofErr w:type="spellStart"/>
      <w:r w:rsidRPr="009F7E06">
        <w:rPr>
          <w:bCs/>
          <w:szCs w:val="22"/>
        </w:rPr>
        <w:t>Endoxan</w:t>
      </w:r>
      <w:proofErr w:type="spellEnd"/>
      <w:r w:rsidRPr="009F7E06">
        <w:rPr>
          <w:szCs w:val="22"/>
        </w:rPr>
        <w:t xml:space="preserve"> reikia </w:t>
      </w:r>
      <w:proofErr w:type="spellStart"/>
      <w:r w:rsidRPr="009F7E06">
        <w:rPr>
          <w:szCs w:val="22"/>
        </w:rPr>
        <w:t>injekuoti</w:t>
      </w:r>
      <w:proofErr w:type="spellEnd"/>
      <w:r w:rsidRPr="009F7E06">
        <w:rPr>
          <w:szCs w:val="22"/>
        </w:rPr>
        <w:t xml:space="preserve"> arba </w:t>
      </w:r>
      <w:proofErr w:type="spellStart"/>
      <w:r w:rsidRPr="009F7E06">
        <w:rPr>
          <w:szCs w:val="22"/>
        </w:rPr>
        <w:t>infuzuoti</w:t>
      </w:r>
      <w:proofErr w:type="spellEnd"/>
      <w:r w:rsidRPr="009F7E06">
        <w:rPr>
          <w:szCs w:val="22"/>
        </w:rPr>
        <w:t xml:space="preserve"> labai lėtai.</w:t>
      </w:r>
    </w:p>
    <w:p w14:paraId="5E382878" w14:textId="77777777" w:rsidR="009F7E06" w:rsidRPr="009F7E06" w:rsidRDefault="009F7E06" w:rsidP="009F7E06">
      <w:pPr>
        <w:autoSpaceDE w:val="0"/>
        <w:autoSpaceDN w:val="0"/>
        <w:adjustRightInd w:val="0"/>
        <w:jc w:val="both"/>
        <w:rPr>
          <w:szCs w:val="22"/>
        </w:rPr>
      </w:pPr>
    </w:p>
    <w:p w14:paraId="2B757ABB" w14:textId="77777777" w:rsidR="009F7E06" w:rsidRPr="009F7E06" w:rsidRDefault="009F7E06" w:rsidP="009F7E06">
      <w:pPr>
        <w:autoSpaceDE w:val="0"/>
        <w:autoSpaceDN w:val="0"/>
        <w:adjustRightInd w:val="0"/>
        <w:rPr>
          <w:bCs/>
          <w:szCs w:val="22"/>
        </w:rPr>
      </w:pPr>
      <w:r w:rsidRPr="009F7E06">
        <w:rPr>
          <w:bCs/>
          <w:szCs w:val="22"/>
        </w:rPr>
        <w:t>Infuzijos trukmė taip pat turi būti atitinkama, priklausomai nuo infuzijai naudojamo vaistą pernešančio skysčio tūrio ir tipo.</w:t>
      </w:r>
    </w:p>
    <w:p w14:paraId="54F22A6E" w14:textId="77777777" w:rsidR="009F7E06" w:rsidRPr="009F7E06" w:rsidRDefault="009F7E06" w:rsidP="009F7E06">
      <w:pPr>
        <w:jc w:val="both"/>
        <w:rPr>
          <w:szCs w:val="22"/>
        </w:rPr>
      </w:pPr>
    </w:p>
    <w:p w14:paraId="69529746" w14:textId="77777777" w:rsidR="009F7E06" w:rsidRPr="009F7E06" w:rsidRDefault="009F7E06" w:rsidP="009F7E06">
      <w:pPr>
        <w:pStyle w:val="Pagrindinistekstas"/>
        <w:widowControl w:val="0"/>
        <w:spacing w:after="0"/>
        <w:rPr>
          <w:szCs w:val="22"/>
        </w:rPr>
      </w:pPr>
      <w:r w:rsidRPr="009F7E06">
        <w:rPr>
          <w:szCs w:val="22"/>
          <w:u w:val="single"/>
        </w:rPr>
        <w:t>Pacientai, sergantys kepenų nepakankamumu</w:t>
      </w:r>
    </w:p>
    <w:p w14:paraId="2082460D" w14:textId="77777777" w:rsidR="009F7E06" w:rsidRPr="009F7E06" w:rsidRDefault="009F7E06" w:rsidP="009F7E06">
      <w:pPr>
        <w:rPr>
          <w:szCs w:val="22"/>
        </w:rPr>
      </w:pPr>
      <w:r w:rsidRPr="009F7E06">
        <w:rPr>
          <w:szCs w:val="22"/>
        </w:rPr>
        <w:t xml:space="preserve">Esant sunkiam kepenų nepakankamumui, gali sumažėti </w:t>
      </w:r>
      <w:proofErr w:type="spellStart"/>
      <w:r w:rsidRPr="009F7E06">
        <w:rPr>
          <w:szCs w:val="22"/>
        </w:rPr>
        <w:t>ciklofosfamido</w:t>
      </w:r>
      <w:proofErr w:type="spellEnd"/>
      <w:r w:rsidRPr="009F7E06">
        <w:rPr>
          <w:szCs w:val="22"/>
        </w:rPr>
        <w:t xml:space="preserve"> aktyvumas. Tai gali pakeisti gydymo </w:t>
      </w:r>
      <w:proofErr w:type="spellStart"/>
      <w:r w:rsidRPr="009F7E06">
        <w:rPr>
          <w:szCs w:val="22"/>
        </w:rPr>
        <w:t>Endoxan</w:t>
      </w:r>
      <w:proofErr w:type="spellEnd"/>
      <w:r w:rsidRPr="009F7E06">
        <w:rPr>
          <w:szCs w:val="22"/>
        </w:rPr>
        <w:t xml:space="preserve"> efektyvumą, todėl reikia į tai atsižvelgti parenkant dozę bei vertinant atsaką į parinktą dozę.</w:t>
      </w:r>
    </w:p>
    <w:p w14:paraId="40C63099" w14:textId="77777777" w:rsidR="009F7E06" w:rsidRPr="009F7E06" w:rsidRDefault="009F7E06" w:rsidP="009F7E06">
      <w:pPr>
        <w:pStyle w:val="Pagrindinistekstas"/>
        <w:widowControl w:val="0"/>
        <w:spacing w:after="0"/>
        <w:rPr>
          <w:i/>
          <w:szCs w:val="22"/>
        </w:rPr>
      </w:pPr>
    </w:p>
    <w:p w14:paraId="0E432930" w14:textId="77777777" w:rsidR="009F7E06" w:rsidRPr="009F7E06" w:rsidRDefault="009F7E06" w:rsidP="009F7E06">
      <w:pPr>
        <w:pStyle w:val="Pagrindinistekstas"/>
        <w:widowControl w:val="0"/>
        <w:spacing w:after="0"/>
        <w:rPr>
          <w:szCs w:val="22"/>
          <w:u w:val="single"/>
        </w:rPr>
      </w:pPr>
      <w:r w:rsidRPr="009F7E06">
        <w:rPr>
          <w:szCs w:val="22"/>
          <w:u w:val="single"/>
        </w:rPr>
        <w:t>Pacientai, sergantys inkstų nepakankamumu</w:t>
      </w:r>
    </w:p>
    <w:p w14:paraId="418FD47A" w14:textId="77777777" w:rsidR="009F7E06" w:rsidRPr="009F7E06" w:rsidRDefault="009F7E06" w:rsidP="009F7E06">
      <w:pPr>
        <w:pStyle w:val="Pagrindinistekstas"/>
        <w:widowControl w:val="0"/>
        <w:spacing w:after="0"/>
        <w:rPr>
          <w:szCs w:val="22"/>
        </w:rPr>
      </w:pPr>
      <w:r w:rsidRPr="009F7E06">
        <w:rPr>
          <w:szCs w:val="22"/>
        </w:rPr>
        <w:t xml:space="preserve">Pacientams, sergantiems inkstų nepakankamumu, o ypač sergantiems sunkiu inkstų nepakankamumu, sumažėjęs išsiskyrimas per inkstus gali sukelti </w:t>
      </w:r>
      <w:proofErr w:type="spellStart"/>
      <w:r w:rsidRPr="009F7E06">
        <w:rPr>
          <w:szCs w:val="22"/>
        </w:rPr>
        <w:t>ciklofosfamido</w:t>
      </w:r>
      <w:proofErr w:type="spellEnd"/>
      <w:r w:rsidRPr="009F7E06">
        <w:rPr>
          <w:szCs w:val="22"/>
        </w:rPr>
        <w:t xml:space="preserve"> ir jo metabolitų kiekio kraujo plazmoje padidėjimą. Tai gali sukelti toksiškumo padidėjimo riziką, todėl reikia į tai atsižvelgti parenkant dozę inkstų nepakankamumu sergantiems pacientams. </w:t>
      </w:r>
    </w:p>
    <w:p w14:paraId="45D73572" w14:textId="77777777" w:rsidR="009F7E06" w:rsidRPr="009F7E06" w:rsidRDefault="009F7E06" w:rsidP="009F7E06">
      <w:pPr>
        <w:pStyle w:val="Pagrindinistekstas"/>
        <w:widowControl w:val="0"/>
        <w:spacing w:after="0"/>
        <w:rPr>
          <w:szCs w:val="22"/>
        </w:rPr>
      </w:pPr>
    </w:p>
    <w:p w14:paraId="6C2A2A2E" w14:textId="77777777" w:rsidR="009F7E06" w:rsidRPr="009F7E06" w:rsidRDefault="009F7E06" w:rsidP="009F7E06">
      <w:pPr>
        <w:autoSpaceDE w:val="0"/>
        <w:autoSpaceDN w:val="0"/>
        <w:adjustRightInd w:val="0"/>
        <w:rPr>
          <w:szCs w:val="22"/>
        </w:rPr>
      </w:pPr>
      <w:proofErr w:type="spellStart"/>
      <w:r w:rsidRPr="009F7E06">
        <w:rPr>
          <w:szCs w:val="22"/>
        </w:rPr>
        <w:t>Ciklofosfamidą</w:t>
      </w:r>
      <w:proofErr w:type="spellEnd"/>
      <w:r w:rsidRPr="009F7E06">
        <w:rPr>
          <w:szCs w:val="22"/>
        </w:rPr>
        <w:t xml:space="preserve"> ir jo metabolitus galima pašalinti dializės būdu, nors klirensas gali būti skirtingas, priklausomai nuo to, kokia dializės sistema yra naudojama. Pacientams, kuriems taikytina dializė, būtina paskirti tinkamą intervalą tarp </w:t>
      </w:r>
      <w:proofErr w:type="spellStart"/>
      <w:r w:rsidRPr="009F7E06">
        <w:rPr>
          <w:szCs w:val="22"/>
        </w:rPr>
        <w:t>Endoxan</w:t>
      </w:r>
      <w:proofErr w:type="spellEnd"/>
      <w:r w:rsidRPr="009F7E06">
        <w:rPr>
          <w:szCs w:val="22"/>
        </w:rPr>
        <w:t xml:space="preserve"> suleidimo ir dializės; žr. PCS 4.4 skyrių.</w:t>
      </w:r>
    </w:p>
    <w:p w14:paraId="28A129C3" w14:textId="77777777" w:rsidR="009F7E06" w:rsidRPr="009F7E06" w:rsidRDefault="009F7E06" w:rsidP="009F7E06">
      <w:pPr>
        <w:autoSpaceDE w:val="0"/>
        <w:autoSpaceDN w:val="0"/>
        <w:adjustRightInd w:val="0"/>
        <w:jc w:val="both"/>
        <w:rPr>
          <w:szCs w:val="22"/>
        </w:rPr>
      </w:pPr>
    </w:p>
    <w:p w14:paraId="49CBEBD7" w14:textId="77777777" w:rsidR="009F7E06" w:rsidRPr="009F7E06" w:rsidRDefault="009F7E06" w:rsidP="009F7E06">
      <w:pPr>
        <w:autoSpaceDE w:val="0"/>
        <w:autoSpaceDN w:val="0"/>
        <w:adjustRightInd w:val="0"/>
        <w:rPr>
          <w:szCs w:val="22"/>
          <w:u w:val="single"/>
        </w:rPr>
      </w:pPr>
      <w:r w:rsidRPr="009F7E06">
        <w:rPr>
          <w:szCs w:val="22"/>
          <w:u w:val="single"/>
        </w:rPr>
        <w:t>Senyvo amžiaus pacientai</w:t>
      </w:r>
    </w:p>
    <w:p w14:paraId="2F237451" w14:textId="77777777" w:rsidR="009F7E06" w:rsidRPr="009F7E06" w:rsidRDefault="009F7E06" w:rsidP="009F7E06">
      <w:pPr>
        <w:rPr>
          <w:bCs/>
          <w:szCs w:val="22"/>
        </w:rPr>
      </w:pPr>
      <w:r w:rsidRPr="009F7E06">
        <w:rPr>
          <w:bCs/>
          <w:szCs w:val="22"/>
        </w:rPr>
        <w:t>Senyvo amžiaus pacientams reikia stebėti toksinį poveikį ir</w:t>
      </w:r>
      <w:r w:rsidRPr="009F7E06">
        <w:rPr>
          <w:szCs w:val="22"/>
        </w:rPr>
        <w:t xml:space="preserve"> koreguoti </w:t>
      </w:r>
      <w:r w:rsidRPr="009F7E06">
        <w:rPr>
          <w:bCs/>
          <w:szCs w:val="22"/>
        </w:rPr>
        <w:t>dozę, nes šiai pacientų grupei dažniau diagnozuojama</w:t>
      </w:r>
      <w:r w:rsidRPr="009F7E06">
        <w:rPr>
          <w:szCs w:val="22"/>
        </w:rPr>
        <w:t xml:space="preserve"> kepenų</w:t>
      </w:r>
      <w:r w:rsidRPr="009F7E06">
        <w:rPr>
          <w:bCs/>
          <w:szCs w:val="22"/>
        </w:rPr>
        <w:t>,</w:t>
      </w:r>
      <w:r w:rsidRPr="009F7E06">
        <w:rPr>
          <w:szCs w:val="22"/>
        </w:rPr>
        <w:t xml:space="preserve"> inkstų</w:t>
      </w:r>
      <w:r w:rsidRPr="009F7E06">
        <w:rPr>
          <w:bCs/>
          <w:szCs w:val="22"/>
        </w:rPr>
        <w:t>, širdies arba kitų organų funkcijos susilpnėjimas, taip pat senyvi žmonės dažniau serga kitomis susijusiomis ligomis arba yra gydomi kitais vaistais.</w:t>
      </w:r>
    </w:p>
    <w:p w14:paraId="7E321FC3" w14:textId="77777777" w:rsidR="009F7E06" w:rsidRPr="009F7E06" w:rsidRDefault="009F7E06" w:rsidP="009F7E06">
      <w:pPr>
        <w:rPr>
          <w:szCs w:val="22"/>
        </w:rPr>
      </w:pPr>
    </w:p>
    <w:p w14:paraId="63F981F6" w14:textId="77777777" w:rsidR="009F7E06" w:rsidRPr="009F7E06" w:rsidRDefault="009F7E06" w:rsidP="009F7E06">
      <w:pPr>
        <w:rPr>
          <w:szCs w:val="22"/>
          <w:u w:val="single"/>
        </w:rPr>
      </w:pPr>
      <w:r w:rsidRPr="009F7E06">
        <w:rPr>
          <w:szCs w:val="22"/>
          <w:u w:val="single"/>
        </w:rPr>
        <w:t>Vaikai</w:t>
      </w:r>
    </w:p>
    <w:p w14:paraId="75FB9999" w14:textId="77777777" w:rsidR="009F7E06" w:rsidRPr="009F7E06" w:rsidRDefault="009F7E06" w:rsidP="009F7E06">
      <w:pPr>
        <w:rPr>
          <w:szCs w:val="22"/>
        </w:rPr>
      </w:pPr>
      <w:r w:rsidRPr="009F7E06">
        <w:rPr>
          <w:szCs w:val="22"/>
        </w:rPr>
        <w:t xml:space="preserve">Specifinės informacijos nėra. Vaikams </w:t>
      </w:r>
      <w:proofErr w:type="spellStart"/>
      <w:r w:rsidRPr="009F7E06">
        <w:rPr>
          <w:szCs w:val="22"/>
        </w:rPr>
        <w:t>Endoxan</w:t>
      </w:r>
      <w:proofErr w:type="spellEnd"/>
      <w:r w:rsidRPr="009F7E06">
        <w:rPr>
          <w:szCs w:val="22"/>
        </w:rPr>
        <w:t xml:space="preserve"> buvo skiriama. Pranešimų apie nepageidaujamas reakcijas, kurios būtų specifinės šiai pacientų grupei, nebuvo gauta. </w:t>
      </w:r>
    </w:p>
    <w:p w14:paraId="50407D9D" w14:textId="77777777" w:rsidR="009F7E06" w:rsidRPr="009F7E06" w:rsidRDefault="009F7E06" w:rsidP="009F7E06">
      <w:pPr>
        <w:widowControl w:val="0"/>
        <w:rPr>
          <w:szCs w:val="22"/>
        </w:rPr>
      </w:pPr>
    </w:p>
    <w:p w14:paraId="551FD3C4" w14:textId="77777777" w:rsidR="009F7E06" w:rsidRPr="009F7E06" w:rsidRDefault="009F7E06" w:rsidP="009F7E06">
      <w:pPr>
        <w:rPr>
          <w:szCs w:val="22"/>
        </w:rPr>
      </w:pPr>
    </w:p>
    <w:p w14:paraId="2F825D78" w14:textId="77777777" w:rsidR="00222FED" w:rsidRPr="009F7E06" w:rsidRDefault="00222FED" w:rsidP="009F7E06">
      <w:pPr>
        <w:rPr>
          <w:szCs w:val="22"/>
        </w:rPr>
      </w:pPr>
    </w:p>
    <w:sectPr w:rsidR="00222FED" w:rsidRPr="009F7E06" w:rsidSect="009F7E06">
      <w:footerReference w:type="even" r:id="rId6"/>
      <w:footerReference w:type="default" r:id="rId7"/>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6FA" w14:textId="77777777" w:rsidR="009F7E06" w:rsidRDefault="009F7E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430750" w14:textId="77777777" w:rsidR="009F7E06" w:rsidRDefault="009F7E0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4B49" w14:textId="77777777" w:rsidR="009F7E06" w:rsidRDefault="009F7E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5</w:t>
    </w:r>
    <w:r>
      <w:rPr>
        <w:rStyle w:val="Puslapionumeris"/>
      </w:rPr>
      <w:fldChar w:fldCharType="end"/>
    </w:r>
  </w:p>
  <w:p w14:paraId="6F04D91A" w14:textId="77777777" w:rsidR="009F7E06" w:rsidRDefault="009F7E06">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13729"/>
    <w:multiLevelType w:val="hybridMultilevel"/>
    <w:tmpl w:val="966AE72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31797"/>
    <w:multiLevelType w:val="hybridMultilevel"/>
    <w:tmpl w:val="77C65A98"/>
    <w:lvl w:ilvl="0" w:tplc="CCE2A1B6">
      <w:start w:val="1"/>
      <w:numFmt w:val="upperLetter"/>
      <w:pStyle w:val="BTAnIIEMEASMCA"/>
      <w:lvlText w:val="%1."/>
      <w:lvlJc w:val="left"/>
      <w:pPr>
        <w:ind w:left="1689" w:hanging="55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112E3F8B"/>
    <w:multiLevelType w:val="hybridMultilevel"/>
    <w:tmpl w:val="10BA3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6B40EA"/>
    <w:multiLevelType w:val="hybridMultilevel"/>
    <w:tmpl w:val="0B726A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F55F91"/>
    <w:multiLevelType w:val="hybridMultilevel"/>
    <w:tmpl w:val="16C29520"/>
    <w:lvl w:ilvl="0" w:tplc="D6366676">
      <w:start w:val="1"/>
      <w:numFmt w:val="bullet"/>
      <w:lvlText w:val="̵"/>
      <w:lvlJc w:val="left"/>
      <w:pPr>
        <w:tabs>
          <w:tab w:val="num" w:pos="720"/>
        </w:tabs>
        <w:ind w:left="720" w:hanging="360"/>
      </w:pPr>
      <w:rPr>
        <w:rFonts w:ascii="Courier" w:hAnsi="Courier" w:cs="Courie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F4EA5"/>
    <w:multiLevelType w:val="hybridMultilevel"/>
    <w:tmpl w:val="CB5E8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6A5613"/>
    <w:multiLevelType w:val="hybridMultilevel"/>
    <w:tmpl w:val="BE566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6500DB"/>
    <w:multiLevelType w:val="hybridMultilevel"/>
    <w:tmpl w:val="F1B09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1D441D"/>
    <w:multiLevelType w:val="hybridMultilevel"/>
    <w:tmpl w:val="9B2EBA78"/>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5303FD4"/>
    <w:multiLevelType w:val="hybridMultilevel"/>
    <w:tmpl w:val="CEC02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F07D80"/>
    <w:multiLevelType w:val="hybridMultilevel"/>
    <w:tmpl w:val="DCB8272A"/>
    <w:lvl w:ilvl="0" w:tplc="87764C1A">
      <w:start w:val="4"/>
      <w:numFmt w:val="bullet"/>
      <w:lvlText w:val="-"/>
      <w:lvlJc w:val="left"/>
      <w:pPr>
        <w:ind w:left="1068" w:hanging="360"/>
      </w:pPr>
      <w:rPr>
        <w:rFonts w:ascii="TimesNewRoman,Bold" w:eastAsia="Calibri" w:hAnsi="TimesNewRoman,Bold" w:cs="TimesNewRoman,Bold"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39AD6603"/>
    <w:multiLevelType w:val="hybridMultilevel"/>
    <w:tmpl w:val="397A4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6B6EDD"/>
    <w:multiLevelType w:val="hybridMultilevel"/>
    <w:tmpl w:val="BA6AF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6C1A5E"/>
    <w:multiLevelType w:val="hybridMultilevel"/>
    <w:tmpl w:val="C226ADF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44044A"/>
    <w:multiLevelType w:val="hybridMultilevel"/>
    <w:tmpl w:val="0EB6C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DC2750"/>
    <w:multiLevelType w:val="hybridMultilevel"/>
    <w:tmpl w:val="3814E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D45DA2"/>
    <w:multiLevelType w:val="hybridMultilevel"/>
    <w:tmpl w:val="D592D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323AFE"/>
    <w:multiLevelType w:val="hybridMultilevel"/>
    <w:tmpl w:val="A656E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B364AC"/>
    <w:multiLevelType w:val="hybridMultilevel"/>
    <w:tmpl w:val="C2560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322ABE"/>
    <w:multiLevelType w:val="hybridMultilevel"/>
    <w:tmpl w:val="CD76C50E"/>
    <w:lvl w:ilvl="0" w:tplc="B1C8DFA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A76BB9"/>
    <w:multiLevelType w:val="hybridMultilevel"/>
    <w:tmpl w:val="B4722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BA47AC"/>
    <w:multiLevelType w:val="hybridMultilevel"/>
    <w:tmpl w:val="973A3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7C528D"/>
    <w:multiLevelType w:val="hybridMultilevel"/>
    <w:tmpl w:val="7A1CE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4C6BA1"/>
    <w:multiLevelType w:val="hybridMultilevel"/>
    <w:tmpl w:val="ACCCA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6675F3"/>
    <w:multiLevelType w:val="hybridMultilevel"/>
    <w:tmpl w:val="5F3E39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B6516CC"/>
    <w:multiLevelType w:val="hybridMultilevel"/>
    <w:tmpl w:val="002E64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22253993">
    <w:abstractNumId w:val="9"/>
  </w:num>
  <w:num w:numId="2" w16cid:durableId="335310432">
    <w:abstractNumId w:val="26"/>
  </w:num>
  <w:num w:numId="3" w16cid:durableId="2020740437">
    <w:abstractNumId w:val="4"/>
  </w:num>
  <w:num w:numId="4" w16cid:durableId="736198484">
    <w:abstractNumId w:val="14"/>
  </w:num>
  <w:num w:numId="5" w16cid:durableId="21446874">
    <w:abstractNumId w:val="1"/>
  </w:num>
  <w:num w:numId="6" w16cid:durableId="1450972518">
    <w:abstractNumId w:val="5"/>
  </w:num>
  <w:num w:numId="7" w16cid:durableId="951009279">
    <w:abstractNumId w:val="21"/>
  </w:num>
  <w:num w:numId="8" w16cid:durableId="1881354520">
    <w:abstractNumId w:val="11"/>
  </w:num>
  <w:num w:numId="9" w16cid:durableId="1729762005">
    <w:abstractNumId w:val="17"/>
  </w:num>
  <w:num w:numId="10" w16cid:durableId="194793039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272497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13697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095999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599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274386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687638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800647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535836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582178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206205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3167724">
    <w:abstractNumId w:val="15"/>
  </w:num>
  <w:num w:numId="22" w16cid:durableId="2081515462">
    <w:abstractNumId w:val="25"/>
  </w:num>
  <w:num w:numId="23" w16cid:durableId="1782145473">
    <w:abstractNumId w:val="7"/>
  </w:num>
  <w:num w:numId="24" w16cid:durableId="688872553">
    <w:abstractNumId w:val="16"/>
  </w:num>
  <w:num w:numId="25" w16cid:durableId="1612473758">
    <w:abstractNumId w:val="8"/>
  </w:num>
  <w:num w:numId="26" w16cid:durableId="2056418194">
    <w:abstractNumId w:val="3"/>
  </w:num>
  <w:num w:numId="27" w16cid:durableId="251623877">
    <w:abstractNumId w:val="23"/>
  </w:num>
  <w:num w:numId="28" w16cid:durableId="929582338">
    <w:abstractNumId w:val="22"/>
  </w:num>
  <w:num w:numId="29" w16cid:durableId="638193054">
    <w:abstractNumId w:val="18"/>
  </w:num>
  <w:num w:numId="30" w16cid:durableId="1318077108">
    <w:abstractNumId w:val="6"/>
  </w:num>
  <w:num w:numId="31" w16cid:durableId="1278834045">
    <w:abstractNumId w:val="13"/>
  </w:num>
  <w:num w:numId="32" w16cid:durableId="697699806">
    <w:abstractNumId w:val="10"/>
  </w:num>
  <w:num w:numId="33" w16cid:durableId="1293635296">
    <w:abstractNumId w:val="24"/>
  </w:num>
  <w:num w:numId="34" w16cid:durableId="329451365">
    <w:abstractNumId w:val="19"/>
  </w:num>
  <w:num w:numId="35" w16cid:durableId="1837070729">
    <w:abstractNumId w:val="12"/>
  </w:num>
  <w:num w:numId="36" w16cid:durableId="557516091">
    <w:abstractNumId w:val="20"/>
  </w:num>
  <w:num w:numId="37" w16cid:durableId="1515878572">
    <w:abstractNumId w:val="0"/>
    <w:lvlOverride w:ilvl="0">
      <w:lvl w:ilvl="0">
        <w:start w:val="1"/>
        <w:numFmt w:val="bullet"/>
        <w:lvlText w:val="-"/>
        <w:legacy w:legacy="1" w:legacySpace="0" w:legacyIndent="360"/>
        <w:lvlJc w:val="left"/>
        <w:pPr>
          <w:ind w:left="360" w:hanging="360"/>
        </w:pPr>
      </w:lvl>
    </w:lvlOverride>
  </w:num>
  <w:num w:numId="38" w16cid:durableId="909584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06"/>
    <w:rsid w:val="00222FED"/>
    <w:rsid w:val="00504C88"/>
    <w:rsid w:val="005F173E"/>
    <w:rsid w:val="008B3AD4"/>
    <w:rsid w:val="00984A0A"/>
    <w:rsid w:val="009F7E06"/>
    <w:rsid w:val="00AB0871"/>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DADD6"/>
  <w15:chartTrackingRefBased/>
  <w15:docId w15:val="{8BD1EFC5-2D18-4B5E-96FE-E4CD600E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7E06"/>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qFormat/>
    <w:rsid w:val="009F7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9F7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9F7E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9F7E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F7E0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nhideWhenUsed/>
    <w:qFormat/>
    <w:rsid w:val="009F7E0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9F7E0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9F7E0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F7E0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F7E0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9F7E0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9F7E0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9F7E0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F7E0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rsid w:val="009F7E0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rsid w:val="009F7E0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9F7E0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F7E0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9F7E0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9F7E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F7E0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F7E0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F7E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F7E06"/>
    <w:rPr>
      <w:i/>
      <w:iCs/>
      <w:color w:val="404040" w:themeColor="text1" w:themeTint="BF"/>
    </w:rPr>
  </w:style>
  <w:style w:type="paragraph" w:styleId="Sraopastraipa">
    <w:name w:val="List Paragraph"/>
    <w:basedOn w:val="prastasis"/>
    <w:uiPriority w:val="34"/>
    <w:qFormat/>
    <w:rsid w:val="009F7E06"/>
    <w:pPr>
      <w:ind w:left="720"/>
      <w:contextualSpacing/>
    </w:pPr>
  </w:style>
  <w:style w:type="character" w:styleId="Rykuspabraukimas">
    <w:name w:val="Intense Emphasis"/>
    <w:basedOn w:val="Numatytasispastraiposriftas"/>
    <w:uiPriority w:val="21"/>
    <w:qFormat/>
    <w:rsid w:val="009F7E06"/>
    <w:rPr>
      <w:i/>
      <w:iCs/>
      <w:color w:val="0F4761" w:themeColor="accent1" w:themeShade="BF"/>
    </w:rPr>
  </w:style>
  <w:style w:type="paragraph" w:styleId="Iskirtacitata">
    <w:name w:val="Intense Quote"/>
    <w:basedOn w:val="prastasis"/>
    <w:next w:val="prastasis"/>
    <w:link w:val="IskirtacitataDiagrama"/>
    <w:uiPriority w:val="30"/>
    <w:qFormat/>
    <w:rsid w:val="009F7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F7E06"/>
    <w:rPr>
      <w:i/>
      <w:iCs/>
      <w:color w:val="0F4761" w:themeColor="accent1" w:themeShade="BF"/>
    </w:rPr>
  </w:style>
  <w:style w:type="character" w:styleId="Rykinuoroda">
    <w:name w:val="Intense Reference"/>
    <w:basedOn w:val="Numatytasispastraiposriftas"/>
    <w:uiPriority w:val="32"/>
    <w:qFormat/>
    <w:rsid w:val="009F7E06"/>
    <w:rPr>
      <w:b/>
      <w:bCs/>
      <w:smallCaps/>
      <w:color w:val="0F4761" w:themeColor="accent1" w:themeShade="BF"/>
      <w:spacing w:val="5"/>
    </w:rPr>
  </w:style>
  <w:style w:type="paragraph" w:styleId="Pagrindinistekstas">
    <w:name w:val="Body Text"/>
    <w:basedOn w:val="prastasis"/>
    <w:link w:val="PagrindinistekstasDiagrama"/>
    <w:rsid w:val="009F7E06"/>
    <w:pPr>
      <w:spacing w:after="120"/>
    </w:pPr>
  </w:style>
  <w:style w:type="character" w:customStyle="1" w:styleId="PagrindinistekstasDiagrama">
    <w:name w:val="Pagrindinis tekstas Diagrama"/>
    <w:basedOn w:val="Numatytasispastraiposriftas"/>
    <w:link w:val="Pagrindinistekstas"/>
    <w:rsid w:val="009F7E06"/>
    <w:rPr>
      <w:rFonts w:eastAsia="Times New Roman"/>
      <w:kern w:val="0"/>
      <w:szCs w:val="20"/>
      <w:lang w:eastAsia="lt-LT"/>
      <w14:ligatures w14:val="none"/>
    </w:rPr>
  </w:style>
  <w:style w:type="paragraph" w:styleId="Pagrindinistekstas2">
    <w:name w:val="Body Text 2"/>
    <w:basedOn w:val="prastasis"/>
    <w:link w:val="Pagrindinistekstas2Diagrama"/>
    <w:rsid w:val="009F7E06"/>
    <w:pPr>
      <w:spacing w:after="120" w:line="480" w:lineRule="auto"/>
    </w:pPr>
  </w:style>
  <w:style w:type="character" w:customStyle="1" w:styleId="Pagrindinistekstas2Diagrama">
    <w:name w:val="Pagrindinis tekstas 2 Diagrama"/>
    <w:basedOn w:val="Numatytasispastraiposriftas"/>
    <w:link w:val="Pagrindinistekstas2"/>
    <w:rsid w:val="009F7E06"/>
    <w:rPr>
      <w:rFonts w:eastAsia="Times New Roman"/>
      <w:kern w:val="0"/>
      <w:szCs w:val="20"/>
      <w:lang w:eastAsia="lt-LT"/>
      <w14:ligatures w14:val="none"/>
    </w:rPr>
  </w:style>
  <w:style w:type="paragraph" w:styleId="Antrats">
    <w:name w:val="header"/>
    <w:basedOn w:val="prastasis"/>
    <w:link w:val="AntratsDiagrama"/>
    <w:rsid w:val="009F7E06"/>
    <w:pPr>
      <w:tabs>
        <w:tab w:val="center" w:pos="4153"/>
        <w:tab w:val="right" w:pos="8306"/>
      </w:tabs>
    </w:pPr>
    <w:rPr>
      <w:rFonts w:ascii="TimesLT" w:hAnsi="TimesLT"/>
      <w:sz w:val="24"/>
      <w:lang w:eastAsia="en-US"/>
    </w:rPr>
  </w:style>
  <w:style w:type="character" w:customStyle="1" w:styleId="AntratsDiagrama">
    <w:name w:val="Antraštės Diagrama"/>
    <w:basedOn w:val="Numatytasispastraiposriftas"/>
    <w:link w:val="Antrats"/>
    <w:rsid w:val="009F7E06"/>
    <w:rPr>
      <w:rFonts w:ascii="TimesLT" w:eastAsia="Times New Roman" w:hAnsi="TimesLT"/>
      <w:kern w:val="0"/>
      <w:sz w:val="24"/>
      <w:szCs w:val="20"/>
      <w14:ligatures w14:val="none"/>
    </w:rPr>
  </w:style>
  <w:style w:type="paragraph" w:styleId="Pagrindinistekstas3">
    <w:name w:val="Body Text 3"/>
    <w:basedOn w:val="prastasis"/>
    <w:link w:val="Pagrindinistekstas3Diagrama"/>
    <w:rsid w:val="009F7E06"/>
    <w:pPr>
      <w:spacing w:after="120"/>
    </w:pPr>
    <w:rPr>
      <w:sz w:val="16"/>
      <w:szCs w:val="16"/>
    </w:rPr>
  </w:style>
  <w:style w:type="character" w:customStyle="1" w:styleId="Pagrindinistekstas3Diagrama">
    <w:name w:val="Pagrindinis tekstas 3 Diagrama"/>
    <w:basedOn w:val="Numatytasispastraiposriftas"/>
    <w:link w:val="Pagrindinistekstas3"/>
    <w:rsid w:val="009F7E06"/>
    <w:rPr>
      <w:rFonts w:eastAsia="Times New Roman"/>
      <w:kern w:val="0"/>
      <w:sz w:val="16"/>
      <w:szCs w:val="16"/>
      <w:lang w:eastAsia="lt-LT"/>
      <w14:ligatures w14:val="none"/>
    </w:rPr>
  </w:style>
  <w:style w:type="character" w:styleId="Hipersaitas">
    <w:name w:val="Hyperlink"/>
    <w:basedOn w:val="Numatytasispastraiposriftas"/>
    <w:rsid w:val="009F7E06"/>
    <w:rPr>
      <w:color w:val="0000FF"/>
      <w:u w:val="single"/>
    </w:rPr>
  </w:style>
  <w:style w:type="paragraph" w:styleId="Porat">
    <w:name w:val="footer"/>
    <w:basedOn w:val="prastasis"/>
    <w:link w:val="PoratDiagrama"/>
    <w:rsid w:val="009F7E06"/>
    <w:pPr>
      <w:tabs>
        <w:tab w:val="center" w:pos="4320"/>
        <w:tab w:val="right" w:pos="8640"/>
      </w:tabs>
    </w:pPr>
  </w:style>
  <w:style w:type="character" w:customStyle="1" w:styleId="PoratDiagrama">
    <w:name w:val="Poraštė Diagrama"/>
    <w:basedOn w:val="Numatytasispastraiposriftas"/>
    <w:link w:val="Porat"/>
    <w:rsid w:val="009F7E06"/>
    <w:rPr>
      <w:rFonts w:eastAsia="Times New Roman"/>
      <w:kern w:val="0"/>
      <w:szCs w:val="20"/>
      <w:lang w:eastAsia="lt-LT"/>
      <w14:ligatures w14:val="none"/>
    </w:rPr>
  </w:style>
  <w:style w:type="character" w:styleId="Puslapionumeris">
    <w:name w:val="page number"/>
    <w:basedOn w:val="Numatytasispastraiposriftas"/>
    <w:rsid w:val="009F7E06"/>
  </w:style>
  <w:style w:type="paragraph" w:customStyle="1" w:styleId="BTEMEASMCA">
    <w:name w:val="BT EMEA_SMCA"/>
    <w:basedOn w:val="prastasis"/>
    <w:link w:val="BTEMEASMCAChar"/>
    <w:autoRedefine/>
    <w:rsid w:val="009F7E06"/>
    <w:rPr>
      <w:noProof/>
      <w:szCs w:val="22"/>
      <w:lang w:eastAsia="en-US"/>
    </w:rPr>
  </w:style>
  <w:style w:type="character" w:customStyle="1" w:styleId="BTEMEASMCAChar">
    <w:name w:val="BT EMEA_SMCA Char"/>
    <w:basedOn w:val="Numatytasispastraiposriftas"/>
    <w:link w:val="BTEMEASMCA"/>
    <w:rsid w:val="009F7E06"/>
    <w:rPr>
      <w:rFonts w:eastAsia="Times New Roman"/>
      <w:noProof/>
      <w:kern w:val="0"/>
      <w14:ligatures w14:val="none"/>
    </w:rPr>
  </w:style>
  <w:style w:type="paragraph" w:customStyle="1" w:styleId="BTbEMEASMCA">
    <w:name w:val="BT(b) EMEA_SMCA"/>
    <w:basedOn w:val="BTEMEASMCA"/>
    <w:autoRedefine/>
    <w:rsid w:val="009F7E06"/>
    <w:rPr>
      <w:b/>
    </w:rPr>
  </w:style>
  <w:style w:type="paragraph" w:styleId="Debesliotekstas">
    <w:name w:val="Balloon Text"/>
    <w:basedOn w:val="prastasis"/>
    <w:link w:val="DebesliotekstasDiagrama"/>
    <w:semiHidden/>
    <w:rsid w:val="009F7E0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F7E06"/>
    <w:rPr>
      <w:rFonts w:ascii="Tahoma" w:eastAsia="Times New Roman" w:hAnsi="Tahoma" w:cs="Tahoma"/>
      <w:kern w:val="0"/>
      <w:sz w:val="16"/>
      <w:szCs w:val="16"/>
      <w:lang w:eastAsia="lt-LT"/>
      <w14:ligatures w14:val="none"/>
    </w:rPr>
  </w:style>
  <w:style w:type="character" w:styleId="Emfaz">
    <w:name w:val="Emphasis"/>
    <w:basedOn w:val="Numatytasispastraiposriftas"/>
    <w:qFormat/>
    <w:rsid w:val="009F7E06"/>
    <w:rPr>
      <w:b/>
      <w:bCs/>
      <w:i w:val="0"/>
      <w:iCs w:val="0"/>
    </w:rPr>
  </w:style>
  <w:style w:type="paragraph" w:styleId="Pagrindiniotekstotrauka2">
    <w:name w:val="Body Text Indent 2"/>
    <w:basedOn w:val="prastasis"/>
    <w:link w:val="Pagrindiniotekstotrauka2Diagrama"/>
    <w:rsid w:val="009F7E06"/>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9F7E06"/>
    <w:rPr>
      <w:rFonts w:eastAsia="Times New Roman"/>
      <w:kern w:val="0"/>
      <w:szCs w:val="20"/>
      <w:lang w:eastAsia="lt-LT"/>
      <w14:ligatures w14:val="none"/>
    </w:rPr>
  </w:style>
  <w:style w:type="paragraph" w:styleId="Makrokomandostekstas">
    <w:name w:val="macro"/>
    <w:link w:val="MakrokomandostekstasDiagrama"/>
    <w:semiHidden/>
    <w:rsid w:val="009F7E0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kern w:val="0"/>
      <w:szCs w:val="20"/>
      <w:lang w:val="de-DE"/>
      <w14:ligatures w14:val="none"/>
    </w:rPr>
  </w:style>
  <w:style w:type="character" w:customStyle="1" w:styleId="MakrokomandostekstasDiagrama">
    <w:name w:val="Makrokomandos tekstas Diagrama"/>
    <w:basedOn w:val="Numatytasispastraiposriftas"/>
    <w:link w:val="Makrokomandostekstas"/>
    <w:semiHidden/>
    <w:rsid w:val="009F7E06"/>
    <w:rPr>
      <w:rFonts w:ascii="Arial" w:eastAsia="Times New Roman" w:hAnsi="Arial"/>
      <w:kern w:val="0"/>
      <w:szCs w:val="20"/>
      <w:lang w:val="de-DE"/>
      <w14:ligatures w14:val="none"/>
    </w:rPr>
  </w:style>
  <w:style w:type="paragraph" w:styleId="Pagrindiniotekstotrauka">
    <w:name w:val="Body Text Indent"/>
    <w:basedOn w:val="prastasis"/>
    <w:link w:val="PagrindiniotekstotraukaDiagrama"/>
    <w:rsid w:val="009F7E06"/>
    <w:pPr>
      <w:spacing w:after="120"/>
      <w:ind w:left="283"/>
    </w:pPr>
  </w:style>
  <w:style w:type="character" w:customStyle="1" w:styleId="PagrindiniotekstotraukaDiagrama">
    <w:name w:val="Pagrindinio teksto įtrauka Diagrama"/>
    <w:basedOn w:val="Numatytasispastraiposriftas"/>
    <w:link w:val="Pagrindiniotekstotrauka"/>
    <w:rsid w:val="009F7E06"/>
    <w:rPr>
      <w:rFonts w:eastAsia="Times New Roman"/>
      <w:kern w:val="0"/>
      <w:szCs w:val="20"/>
      <w:lang w:eastAsia="lt-LT"/>
      <w14:ligatures w14:val="none"/>
    </w:rPr>
  </w:style>
  <w:style w:type="character" w:styleId="Komentaronuoroda">
    <w:name w:val="annotation reference"/>
    <w:basedOn w:val="Numatytasispastraiposriftas"/>
    <w:rsid w:val="009F7E06"/>
    <w:rPr>
      <w:sz w:val="16"/>
      <w:szCs w:val="16"/>
    </w:rPr>
  </w:style>
  <w:style w:type="paragraph" w:styleId="Komentarotekstas">
    <w:name w:val="annotation text"/>
    <w:basedOn w:val="prastasis"/>
    <w:link w:val="KomentarotekstasDiagrama"/>
    <w:rsid w:val="009F7E06"/>
    <w:rPr>
      <w:sz w:val="20"/>
    </w:rPr>
  </w:style>
  <w:style w:type="character" w:customStyle="1" w:styleId="KomentarotekstasDiagrama">
    <w:name w:val="Komentaro tekstas Diagrama"/>
    <w:basedOn w:val="Numatytasispastraiposriftas"/>
    <w:link w:val="Komentarotekstas"/>
    <w:rsid w:val="009F7E06"/>
    <w:rPr>
      <w:rFonts w:eastAsia="Times New Roman"/>
      <w:kern w:val="0"/>
      <w:sz w:val="20"/>
      <w:szCs w:val="20"/>
      <w:lang w:eastAsia="lt-LT"/>
      <w14:ligatures w14:val="none"/>
    </w:rPr>
  </w:style>
  <w:style w:type="paragraph" w:styleId="Komentarotema">
    <w:name w:val="annotation subject"/>
    <w:basedOn w:val="Komentarotekstas"/>
    <w:next w:val="Komentarotekstas"/>
    <w:link w:val="KomentarotemaDiagrama"/>
    <w:rsid w:val="009F7E06"/>
    <w:rPr>
      <w:b/>
      <w:bCs/>
    </w:rPr>
  </w:style>
  <w:style w:type="character" w:customStyle="1" w:styleId="KomentarotemaDiagrama">
    <w:name w:val="Komentaro tema Diagrama"/>
    <w:basedOn w:val="KomentarotekstasDiagrama"/>
    <w:link w:val="Komentarotema"/>
    <w:rsid w:val="009F7E06"/>
    <w:rPr>
      <w:rFonts w:eastAsia="Times New Roman"/>
      <w:b/>
      <w:bCs/>
      <w:kern w:val="0"/>
      <w:sz w:val="20"/>
      <w:szCs w:val="20"/>
      <w:lang w:eastAsia="lt-LT"/>
      <w14:ligatures w14:val="none"/>
    </w:rPr>
  </w:style>
  <w:style w:type="paragraph" w:styleId="Dokumentostruktra">
    <w:name w:val="Document Map"/>
    <w:basedOn w:val="prastasis"/>
    <w:link w:val="DokumentostruktraDiagrama"/>
    <w:rsid w:val="009F7E06"/>
    <w:rPr>
      <w:rFonts w:ascii="Tahoma" w:hAnsi="Tahoma" w:cs="Tahoma"/>
      <w:sz w:val="16"/>
      <w:szCs w:val="16"/>
    </w:rPr>
  </w:style>
  <w:style w:type="character" w:customStyle="1" w:styleId="DokumentostruktraDiagrama">
    <w:name w:val="Dokumento struktūra Diagrama"/>
    <w:basedOn w:val="Numatytasispastraiposriftas"/>
    <w:link w:val="Dokumentostruktra"/>
    <w:rsid w:val="009F7E06"/>
    <w:rPr>
      <w:rFonts w:ascii="Tahoma" w:eastAsia="Times New Roman" w:hAnsi="Tahoma" w:cs="Tahoma"/>
      <w:kern w:val="0"/>
      <w:sz w:val="16"/>
      <w:szCs w:val="16"/>
      <w:lang w:eastAsia="lt-LT"/>
      <w14:ligatures w14:val="none"/>
    </w:rPr>
  </w:style>
  <w:style w:type="paragraph" w:customStyle="1" w:styleId="Pataisymai1">
    <w:name w:val="Pataisymai1"/>
    <w:hidden/>
    <w:uiPriority w:val="99"/>
    <w:semiHidden/>
    <w:rsid w:val="009F7E06"/>
    <w:pPr>
      <w:spacing w:after="0" w:line="240" w:lineRule="auto"/>
    </w:pPr>
    <w:rPr>
      <w:rFonts w:eastAsia="Times New Roman"/>
      <w:kern w:val="0"/>
      <w:szCs w:val="20"/>
      <w:lang w:eastAsia="lt-LT"/>
      <w14:ligatures w14:val="none"/>
    </w:rPr>
  </w:style>
  <w:style w:type="paragraph" w:customStyle="1" w:styleId="TTEMEASMCA">
    <w:name w:val="TT EMEA_SMCA"/>
    <w:basedOn w:val="Antrat1"/>
    <w:link w:val="TTEMEASMCAChar"/>
    <w:autoRedefine/>
    <w:rsid w:val="009F7E06"/>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rsid w:val="009F7E06"/>
    <w:rPr>
      <w:rFonts w:eastAsia="Times New Roman"/>
      <w:b/>
      <w:caps/>
      <w:kern w:val="0"/>
      <w:lang w:val="en-US"/>
      <w14:ligatures w14:val="none"/>
    </w:rPr>
  </w:style>
  <w:style w:type="paragraph" w:customStyle="1" w:styleId="BTAnIIEMEASMCA">
    <w:name w:val="BT(AnII) EMEA_SMCA"/>
    <w:basedOn w:val="Debesliotekstas"/>
    <w:autoRedefine/>
    <w:rsid w:val="009F7E06"/>
    <w:pPr>
      <w:numPr>
        <w:numId w:val="38"/>
      </w:numPr>
      <w:tabs>
        <w:tab w:val="left" w:pos="1701"/>
      </w:tabs>
    </w:pPr>
    <w:rPr>
      <w:rFonts w:ascii="Times New Roman" w:hAnsi="Times New Roman"/>
      <w:b/>
      <w:sz w:val="22"/>
      <w:szCs w:val="22"/>
      <w:lang w:val="en-GB" w:eastAsia="en-US"/>
    </w:rPr>
  </w:style>
  <w:style w:type="paragraph" w:customStyle="1" w:styleId="PI-2EMEASMCA">
    <w:name w:val="PI-2 EMEA_SMCA"/>
    <w:basedOn w:val="Antrat3"/>
    <w:autoRedefine/>
    <w:rsid w:val="009F7E06"/>
    <w:pPr>
      <w:tabs>
        <w:tab w:val="left" w:pos="567"/>
      </w:tabs>
      <w:spacing w:before="0" w:after="0"/>
      <w:ind w:left="567" w:hanging="567"/>
    </w:pPr>
    <w:rPr>
      <w:rFonts w:ascii="Times New Roman" w:eastAsia="Times New Roman" w:hAnsi="Times New Roman" w:cs="Times New Roman"/>
      <w:b/>
      <w:color w:val="auto"/>
      <w:kern w:val="28"/>
      <w:sz w:val="22"/>
      <w:szCs w:val="22"/>
    </w:rPr>
  </w:style>
  <w:style w:type="paragraph" w:customStyle="1" w:styleId="PI-1labEMEASMCA">
    <w:name w:val="PI-1_lab EMEA_SMCA"/>
    <w:basedOn w:val="prastasis"/>
    <w:link w:val="PI-1labEMEASMCAChar"/>
    <w:autoRedefine/>
    <w:rsid w:val="009F7E06"/>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rsid w:val="009F7E06"/>
    <w:rPr>
      <w:rFonts w:eastAsia="Times New Roman"/>
      <w:b/>
      <w:noProof/>
      <w:kern w:val="0"/>
      <w14:ligatures w14:val="none"/>
    </w:rPr>
  </w:style>
  <w:style w:type="paragraph" w:styleId="Pataisymai">
    <w:name w:val="Revision"/>
    <w:hidden/>
    <w:uiPriority w:val="99"/>
    <w:semiHidden/>
    <w:rsid w:val="009F7E06"/>
    <w:pPr>
      <w:spacing w:after="0" w:line="240" w:lineRule="auto"/>
    </w:pPr>
    <w:rPr>
      <w:rFonts w:eastAsia="Times New Roman"/>
      <w:kern w:val="0"/>
      <w:szCs w:val="20"/>
      <w:lang w:eastAsia="lt-LT"/>
      <w14:ligatures w14:val="none"/>
    </w:rPr>
  </w:style>
  <w:style w:type="character" w:styleId="Neapdorotaspaminjimas">
    <w:name w:val="Unresolved Mention"/>
    <w:basedOn w:val="Numatytasispastraiposriftas"/>
    <w:uiPriority w:val="99"/>
    <w:semiHidden/>
    <w:unhideWhenUsed/>
    <w:rsid w:val="009F7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info@Baxt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18129</Words>
  <Characters>10335</Characters>
  <Application>Microsoft Office Word</Application>
  <DocSecurity>0</DocSecurity>
  <Lines>86</Lines>
  <Paragraphs>56</Paragraphs>
  <ScaleCrop>false</ScaleCrop>
  <Company/>
  <LinksUpToDate>false</LinksUpToDate>
  <CharactersWithSpaces>28408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2026-06-03T10:42:00Z</dcterms:created>
  <dcterms:modified xsi:type="dcterms:W3CDTF">2026-06-03T10:44:00Z</dcterms:modified>
</cp:coreProperties>
</file>