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4F0" w:rsidRDefault="000A04F0" w:rsidP="000A04F0">
      <w:pPr>
        <w:tabs>
          <w:tab w:val="left" w:pos="567"/>
        </w:tabs>
        <w:spacing w:after="0" w:line="240" w:lineRule="auto"/>
        <w:ind w:left="567" w:hanging="567"/>
        <w:jc w:val="center"/>
        <w:outlineLvl w:val="0"/>
        <w:rPr>
          <w:rFonts w:ascii="Times New Roman" w:hAnsi="Times New Roman"/>
          <w:b/>
        </w:rPr>
      </w:pPr>
      <w:bookmarkStart w:id="0" w:name="_Toc129243263"/>
      <w:bookmarkStart w:id="1" w:name="_Toc129243138"/>
      <w:r>
        <w:rPr>
          <w:rFonts w:ascii="Times New Roman" w:hAnsi="Times New Roman"/>
          <w:b/>
        </w:rPr>
        <w:t>Pakuotės lapelis: informacija vartotojui</w:t>
      </w:r>
      <w:bookmarkEnd w:id="0"/>
      <w:bookmarkEnd w:id="1"/>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jc w:val="center"/>
        <w:rPr>
          <w:rFonts w:ascii="Times New Roman" w:hAnsi="Times New Roman"/>
          <w:b/>
        </w:rPr>
      </w:pP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100 mg pailginto atpalaidavimo tabletės</w:t>
      </w:r>
    </w:p>
    <w:p w:rsidR="000A04F0" w:rsidRDefault="000A04F0" w:rsidP="000A04F0">
      <w:pPr>
        <w:spacing w:after="0" w:line="240" w:lineRule="auto"/>
        <w:jc w:val="center"/>
        <w:rPr>
          <w:rFonts w:ascii="Times New Roman" w:hAnsi="Times New Roman"/>
          <w:b/>
        </w:rPr>
      </w:pP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150 mg pailginto atpalaidavimo tabletės</w:t>
      </w:r>
    </w:p>
    <w:p w:rsidR="000A04F0" w:rsidRDefault="000A04F0" w:rsidP="000A04F0">
      <w:pPr>
        <w:spacing w:after="0" w:line="240" w:lineRule="auto"/>
        <w:jc w:val="center"/>
        <w:rPr>
          <w:rFonts w:ascii="Times New Roman" w:hAnsi="Times New Roman"/>
          <w:b/>
        </w:rPr>
      </w:pP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200 mg pailginto atpalaidavimo tabletės</w:t>
      </w:r>
    </w:p>
    <w:p w:rsidR="000A04F0" w:rsidRDefault="000A04F0" w:rsidP="000A04F0">
      <w:pPr>
        <w:spacing w:after="0" w:line="240" w:lineRule="auto"/>
        <w:jc w:val="center"/>
        <w:rPr>
          <w:rFonts w:ascii="Times New Roman" w:hAnsi="Times New Roman"/>
        </w:rPr>
      </w:pPr>
      <w:proofErr w:type="spellStart"/>
      <w:r>
        <w:rPr>
          <w:rFonts w:ascii="Times New Roman" w:hAnsi="Times New Roman"/>
        </w:rPr>
        <w:t>tramadolio</w:t>
      </w:r>
      <w:proofErr w:type="spellEnd"/>
      <w:r>
        <w:rPr>
          <w:rFonts w:ascii="Times New Roman" w:hAnsi="Times New Roman"/>
        </w:rPr>
        <w:t xml:space="preserve"> hidrochloridas</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rPr>
      </w:pPr>
      <w:r>
        <w:rPr>
          <w:rFonts w:ascii="Times New Roman" w:hAnsi="Times New Roman"/>
          <w:b/>
        </w:rPr>
        <w:t xml:space="preserve">Atidžiai perskaitykite visą šį lapelį, prieš pradėdami vartoti vaistą, </w:t>
      </w:r>
      <w:r>
        <w:rPr>
          <w:rFonts w:ascii="Times New Roman" w:hAnsi="Times New Roman"/>
          <w:b/>
          <w:bCs/>
          <w:color w:val="000000"/>
        </w:rPr>
        <w:t>nes jame pateikiama Jums svarbi informacija</w:t>
      </w:r>
      <w:r>
        <w:rPr>
          <w:rFonts w:ascii="Times New Roman" w:hAnsi="Times New Roman"/>
        </w:rPr>
        <w:t>.</w:t>
      </w:r>
    </w:p>
    <w:p w:rsidR="000A04F0" w:rsidRDefault="000A04F0" w:rsidP="000A04F0">
      <w:pPr>
        <w:pStyle w:val="Sraopastraipa"/>
        <w:numPr>
          <w:ilvl w:val="0"/>
          <w:numId w:val="2"/>
        </w:numPr>
        <w:tabs>
          <w:tab w:val="left" w:pos="567"/>
        </w:tabs>
        <w:spacing w:after="0" w:line="240" w:lineRule="auto"/>
        <w:ind w:left="567" w:hanging="567"/>
        <w:rPr>
          <w:rFonts w:ascii="Times New Roman" w:eastAsia="Calibri" w:hAnsi="Times New Roman"/>
        </w:rPr>
      </w:pPr>
      <w:r>
        <w:rPr>
          <w:rFonts w:ascii="Times New Roman" w:eastAsia="Calibri" w:hAnsi="Times New Roman"/>
        </w:rPr>
        <w:t>Neišmeskite šio lapelio, nes vėl gali prireikti jį perskaityti.</w:t>
      </w:r>
    </w:p>
    <w:p w:rsidR="000A04F0" w:rsidRDefault="000A04F0" w:rsidP="000A04F0">
      <w:pPr>
        <w:pStyle w:val="Sraopastraipa"/>
        <w:numPr>
          <w:ilvl w:val="0"/>
          <w:numId w:val="2"/>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kiltų daugiau klausimų, kreipkitės į gydytoją arba vaistininką.</w:t>
      </w:r>
    </w:p>
    <w:p w:rsidR="000A04F0" w:rsidRDefault="000A04F0" w:rsidP="000A04F0">
      <w:pPr>
        <w:pStyle w:val="Sraopastraipa"/>
        <w:numPr>
          <w:ilvl w:val="0"/>
          <w:numId w:val="2"/>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Šis vaistas skirtas Jums, todėl kitiems žmonėms jo duoti negalima. Vaistas gali jiems pakenkti (net tiems, kurių ligos </w:t>
      </w:r>
      <w:r>
        <w:rPr>
          <w:rFonts w:ascii="Times New Roman" w:eastAsia="Calibri" w:hAnsi="Times New Roman"/>
          <w:iCs/>
        </w:rPr>
        <w:t>požymiai</w:t>
      </w:r>
      <w:r>
        <w:rPr>
          <w:rFonts w:ascii="Times New Roman" w:eastAsia="Calibri" w:hAnsi="Times New Roman"/>
        </w:rPr>
        <w:t xml:space="preserve"> yra tokie patys kaip Jūsų).</w:t>
      </w:r>
    </w:p>
    <w:p w:rsidR="000A04F0" w:rsidRDefault="000A04F0" w:rsidP="000A04F0">
      <w:pPr>
        <w:pStyle w:val="Sraopastraipa"/>
        <w:numPr>
          <w:ilvl w:val="0"/>
          <w:numId w:val="2"/>
        </w:numPr>
        <w:spacing w:after="0" w:line="240" w:lineRule="auto"/>
        <w:ind w:left="567" w:hanging="567"/>
        <w:rPr>
          <w:rFonts w:ascii="Times New Roman" w:eastAsia="Calibri" w:hAnsi="Times New Roman"/>
        </w:rPr>
      </w:pPr>
      <w:r>
        <w:rPr>
          <w:rFonts w:ascii="Times New Roman" w:eastAsia="Calibri" w:hAnsi="Times New Roman"/>
        </w:rPr>
        <w:t>Jeigu pasireiškė šalutinis poveikis (net jeigu jis šiame lapelyje nenurodytas), kreipkitės į gydytoją arba vaistininką.</w:t>
      </w:r>
      <w:r>
        <w:rPr>
          <w:rFonts w:ascii="Times New Roman" w:eastAsia="Calibri" w:hAnsi="Times New Roman"/>
          <w:iCs/>
        </w:rPr>
        <w:t xml:space="preserve"> Žr. 4 skyrių.</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b/>
          <w:bCs/>
          <w:color w:val="000000"/>
        </w:rPr>
      </w:pPr>
      <w:r>
        <w:rPr>
          <w:rFonts w:ascii="Times New Roman" w:hAnsi="Times New Roman"/>
          <w:b/>
          <w:bCs/>
          <w:color w:val="000000"/>
        </w:rPr>
        <w:t>Apie ką rašoma šiame lapelyje?</w:t>
      </w:r>
    </w:p>
    <w:p w:rsidR="000A04F0" w:rsidRDefault="000A04F0" w:rsidP="000A04F0">
      <w:pPr>
        <w:spacing w:after="0" w:line="240" w:lineRule="auto"/>
        <w:rPr>
          <w:rFonts w:ascii="Times New Roman" w:hAnsi="Times New Roman"/>
          <w:b/>
          <w:bCs/>
          <w:color w:val="000000"/>
        </w:rPr>
      </w:pPr>
    </w:p>
    <w:p w:rsidR="000A04F0" w:rsidRDefault="000A04F0" w:rsidP="000A04F0">
      <w:pPr>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ir kam jis vartojamas</w:t>
      </w:r>
    </w:p>
    <w:p w:rsidR="000A04F0" w:rsidRDefault="000A04F0" w:rsidP="000A04F0">
      <w:pPr>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w:t>
      </w:r>
    </w:p>
    <w:p w:rsidR="000A04F0" w:rsidRDefault="000A04F0" w:rsidP="000A04F0">
      <w:pPr>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w:t>
      </w:r>
    </w:p>
    <w:p w:rsidR="000A04F0" w:rsidRDefault="000A04F0" w:rsidP="000A04F0">
      <w:pPr>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rsidR="000A04F0" w:rsidRDefault="000A04F0" w:rsidP="000A04F0">
      <w:pPr>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p>
    <w:p w:rsidR="000A04F0" w:rsidRDefault="000A04F0" w:rsidP="000A04F0">
      <w:pPr>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rsidR="000A04F0" w:rsidRDefault="000A04F0" w:rsidP="000A04F0">
      <w:pPr>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2" w:name="_Toc129243264"/>
      <w:bookmarkStart w:id="3" w:name="_Toc129243139"/>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ir kam jis vartojamas</w:t>
      </w:r>
      <w:bookmarkEnd w:id="2"/>
      <w:bookmarkEnd w:id="3"/>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Šis vaistas vartojamas vidutinio stiprumo ir stipriam skausmui malšinti.</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Veiklioji jo medžiaga </w:t>
      </w:r>
      <w:proofErr w:type="spellStart"/>
      <w:r>
        <w:rPr>
          <w:rFonts w:ascii="Times New Roman" w:hAnsi="Times New Roman"/>
        </w:rPr>
        <w:t>tramadolio</w:t>
      </w:r>
      <w:proofErr w:type="spellEnd"/>
      <w:r>
        <w:rPr>
          <w:rFonts w:ascii="Times New Roman" w:hAnsi="Times New Roman"/>
        </w:rPr>
        <w:t xml:space="preserve"> hidrochloridas priklauso </w:t>
      </w:r>
      <w:proofErr w:type="spellStart"/>
      <w:r>
        <w:rPr>
          <w:rFonts w:ascii="Times New Roman" w:hAnsi="Times New Roman"/>
        </w:rPr>
        <w:t>opioidinių</w:t>
      </w:r>
      <w:proofErr w:type="spellEnd"/>
      <w:r>
        <w:rPr>
          <w:rFonts w:ascii="Times New Roman" w:hAnsi="Times New Roman"/>
        </w:rPr>
        <w:t xml:space="preserve"> vaistų grupei ir yra „skausmo malšintojas“.</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Šis vaistas skirtas Jums, todėl kitiems žmonėms jo duoti negalima. </w:t>
      </w:r>
      <w:proofErr w:type="spellStart"/>
      <w:r>
        <w:rPr>
          <w:rFonts w:ascii="Times New Roman" w:hAnsi="Times New Roman"/>
        </w:rPr>
        <w:t>Opioidai</w:t>
      </w:r>
      <w:proofErr w:type="spellEnd"/>
      <w:r>
        <w:rPr>
          <w:rFonts w:ascii="Times New Roman" w:hAnsi="Times New Roman"/>
        </w:rPr>
        <w:t xml:space="preserve"> gali sukelti priklausomybę ir Jums gali atsirasti abstinencijos simptomų, jei staiga nustosite vartoti. Jūsų gydytojas turi paaiškinti, kiek laiko reikės šio vaisto vartoti, kada tikslinga nutraukti vartojimą ir  kaip tai padaryti saugiai.</w:t>
      </w:r>
    </w:p>
    <w:p w:rsidR="000A04F0" w:rsidRDefault="000A04F0" w:rsidP="000A04F0">
      <w:pPr>
        <w:tabs>
          <w:tab w:val="left" w:pos="4140"/>
        </w:tabs>
        <w:spacing w:after="0" w:line="240" w:lineRule="auto"/>
        <w:rPr>
          <w:rFonts w:ascii="Times New Roman" w:hAnsi="Times New Roman"/>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4" w:name="_Toc129243265"/>
      <w:bookmarkStart w:id="5" w:name="_Toc129243140"/>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bookmarkEnd w:id="4"/>
      <w:bookmarkEnd w:id="5"/>
      <w:proofErr w:type="spellEnd"/>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pP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vartoti draudžiama:</w:t>
      </w:r>
    </w:p>
    <w:p w:rsidR="000A04F0" w:rsidRDefault="000A04F0" w:rsidP="000A04F0">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jeigu yra alergija </w:t>
      </w:r>
      <w:proofErr w:type="spellStart"/>
      <w:r>
        <w:rPr>
          <w:rFonts w:ascii="Times New Roman" w:eastAsia="Calibri" w:hAnsi="Times New Roman"/>
        </w:rPr>
        <w:t>tramadoliui</w:t>
      </w:r>
      <w:proofErr w:type="spellEnd"/>
      <w:r>
        <w:rPr>
          <w:rFonts w:ascii="Times New Roman" w:eastAsia="Calibri" w:hAnsi="Times New Roman"/>
        </w:rPr>
        <w:t xml:space="preserve"> arba bet kuriai pagalbinei šio vaisto medžiagai (jos išvardytos 6 skyriuje);</w:t>
      </w:r>
    </w:p>
    <w:p w:rsidR="000A04F0" w:rsidRDefault="000A04F0" w:rsidP="000A04F0">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yra ūminis apsinuodijimas alkoholiu, migdomaisiais vaistais, vaistais nuo skausmo ar kitais psichotropiniais vaistais (veikiančiais nuotaiką ir emocijas);</w:t>
      </w:r>
    </w:p>
    <w:p w:rsidR="000A04F0" w:rsidRDefault="000A04F0" w:rsidP="000A04F0">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jeigu vartojate </w:t>
      </w:r>
      <w:proofErr w:type="spellStart"/>
      <w:r>
        <w:rPr>
          <w:rFonts w:ascii="Times New Roman" w:eastAsia="Calibri" w:hAnsi="Times New Roman"/>
        </w:rPr>
        <w:t>monoaminooksidazės</w:t>
      </w:r>
      <w:proofErr w:type="spellEnd"/>
      <w:r>
        <w:rPr>
          <w:rFonts w:ascii="Times New Roman" w:eastAsia="Calibri" w:hAnsi="Times New Roman"/>
        </w:rPr>
        <w:t xml:space="preserve"> inhibitorių (vaistų nuo depresijos) arba jeigu po jų vartojimo nutraukimo praėjo mažiau negu dvi savaitės (žr. skyrių „Kiti vaistai ir</w:t>
      </w:r>
      <w:r>
        <w:t xml:space="preserve"> </w:t>
      </w:r>
      <w:proofErr w:type="spellStart"/>
      <w:r>
        <w:rPr>
          <w:rFonts w:ascii="Times New Roman" w:eastAsia="Calibri" w:hAnsi="Times New Roman"/>
        </w:rPr>
        <w:t>Tramadol</w:t>
      </w:r>
      <w:proofErr w:type="spellEnd"/>
      <w:r>
        <w:rPr>
          <w:rFonts w:ascii="Times New Roman" w:eastAsia="Calibri" w:hAnsi="Times New Roman"/>
        </w:rPr>
        <w:t xml:space="preserve"> </w:t>
      </w:r>
      <w:proofErr w:type="spellStart"/>
      <w:r>
        <w:rPr>
          <w:rFonts w:ascii="Times New Roman" w:eastAsia="Calibri" w:hAnsi="Times New Roman"/>
        </w:rPr>
        <w:t>Lannacher</w:t>
      </w:r>
      <w:proofErr w:type="spellEnd"/>
      <w:r>
        <w:rPr>
          <w:rFonts w:ascii="Times New Roman" w:eastAsia="Calibri" w:hAnsi="Times New Roman"/>
        </w:rPr>
        <w:t>“);</w:t>
      </w:r>
    </w:p>
    <w:p w:rsidR="000A04F0" w:rsidRDefault="000A04F0" w:rsidP="000A04F0">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sergate epilepsija</w:t>
      </w:r>
      <w:r>
        <w:t xml:space="preserve"> </w:t>
      </w:r>
      <w:r>
        <w:rPr>
          <w:rFonts w:ascii="Times New Roman" w:eastAsia="Calibri" w:hAnsi="Times New Roman"/>
        </w:rPr>
        <w:t>ir Jūsų priepuoliai yra nepakankamai sureguliuoti vaistais;</w:t>
      </w:r>
    </w:p>
    <w:p w:rsidR="000A04F0" w:rsidRDefault="000A04F0" w:rsidP="000A04F0">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kaip pakaitalo narkotikų nutraukimo atveju.</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r>
        <w:rPr>
          <w:rFonts w:ascii="Times New Roman" w:hAnsi="Times New Roman"/>
          <w:b/>
          <w:bCs/>
        </w:rPr>
        <w:t>Įspėjimai ir atsargumo priemonės</w:t>
      </w:r>
    </w:p>
    <w:p w:rsidR="000A04F0" w:rsidRDefault="000A04F0" w:rsidP="000A04F0">
      <w:pPr>
        <w:spacing w:after="0" w:line="240" w:lineRule="auto"/>
        <w:rPr>
          <w:rFonts w:ascii="Times New Roman" w:hAnsi="Times New Roman"/>
          <w:bCs/>
        </w:rPr>
      </w:pPr>
    </w:p>
    <w:p w:rsidR="000A04F0" w:rsidRDefault="000A04F0" w:rsidP="000A04F0">
      <w:pPr>
        <w:spacing w:after="0" w:line="240" w:lineRule="auto"/>
        <w:rPr>
          <w:rFonts w:ascii="Times New Roman" w:hAnsi="Times New Roman"/>
          <w:bCs/>
        </w:rPr>
      </w:pPr>
      <w:r>
        <w:rPr>
          <w:rFonts w:ascii="Times New Roman" w:hAnsi="Times New Roman"/>
          <w:bCs/>
        </w:rPr>
        <w:t xml:space="preserve">Pasitarkite su gydytoju arba vaistininku, prieš pradėdami vartoti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w:t>
      </w:r>
    </w:p>
    <w:p w:rsidR="000A04F0" w:rsidRDefault="000A04F0" w:rsidP="000A04F0">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sergate kepenų arba inkstų liga;</w:t>
      </w:r>
    </w:p>
    <w:p w:rsidR="000A04F0" w:rsidRDefault="000A04F0" w:rsidP="000A04F0">
      <w:pPr>
        <w:pStyle w:val="Sraopastraipa"/>
        <w:numPr>
          <w:ilvl w:val="0"/>
          <w:numId w:val="4"/>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jeigu yra apsunkintas kvėpavimas;</w:t>
      </w:r>
    </w:p>
    <w:p w:rsidR="000A04F0" w:rsidRDefault="000A04F0" w:rsidP="000A04F0">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lastRenderedPageBreak/>
        <w:t xml:space="preserve">jeigu turite arba turėjote priklausomybę nuo </w:t>
      </w:r>
      <w:proofErr w:type="spellStart"/>
      <w:r>
        <w:rPr>
          <w:rFonts w:ascii="Times New Roman" w:eastAsia="Calibri" w:hAnsi="Times New Roman"/>
        </w:rPr>
        <w:t>opioidų</w:t>
      </w:r>
      <w:proofErr w:type="spellEnd"/>
      <w:r>
        <w:rPr>
          <w:rFonts w:ascii="Times New Roman" w:eastAsia="Calibri" w:hAnsi="Times New Roman"/>
        </w:rPr>
        <w:t>, alkoholio, receptinių vaistų arba narkotikų;</w:t>
      </w:r>
    </w:p>
    <w:p w:rsidR="000A04F0" w:rsidRDefault="000A04F0" w:rsidP="000A04F0">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anksčiau patyrėte nutraukimo simptomus, tokius kaip sujaudinimas, nerimas, drebulys ar prakaitavimas, nustojus vartoti alkoholį ar narkotikus;</w:t>
      </w:r>
      <w:r>
        <w:t xml:space="preserve"> </w:t>
      </w:r>
    </w:p>
    <w:p w:rsidR="000A04F0" w:rsidRDefault="000A04F0" w:rsidP="000A04F0">
      <w:pPr>
        <w:numPr>
          <w:ilvl w:val="0"/>
          <w:numId w:val="4"/>
        </w:numPr>
        <w:spacing w:after="0" w:line="240" w:lineRule="auto"/>
        <w:ind w:left="567" w:hanging="567"/>
        <w:rPr>
          <w:rFonts w:ascii="Times New Roman" w:hAnsi="Times New Roman"/>
        </w:rPr>
      </w:pPr>
      <w:r>
        <w:rPr>
          <w:rFonts w:ascii="Times New Roman" w:hAnsi="Times New Roman"/>
        </w:rPr>
        <w:t xml:space="preserve">jeigu manote, kad reikia vartoti daugiau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rsidR="000A04F0" w:rsidRDefault="000A04F0" w:rsidP="000A04F0">
      <w:pPr>
        <w:numPr>
          <w:ilvl w:val="0"/>
          <w:numId w:val="4"/>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rsidR="000A04F0" w:rsidRDefault="000A04F0" w:rsidP="000A04F0">
      <w:pPr>
        <w:numPr>
          <w:ilvl w:val="0"/>
          <w:numId w:val="4"/>
        </w:numPr>
        <w:tabs>
          <w:tab w:val="left" w:pos="567"/>
        </w:tabs>
        <w:spacing w:after="0" w:line="240" w:lineRule="auto"/>
        <w:ind w:left="567" w:hanging="567"/>
        <w:rPr>
          <w:rFonts w:ascii="Times New Roman" w:hAnsi="Times New Roman"/>
        </w:rPr>
      </w:pPr>
      <w:r>
        <w:rPr>
          <w:rFonts w:ascii="Times New Roman" w:hAnsi="Times New Roman"/>
        </w:rPr>
        <w:t xml:space="preserve"> jeigu Jus kamuoja padidėjęs spaudimas smegenyse (galbūt po galvos traumos ar dėl smegenų ligos);</w:t>
      </w:r>
    </w:p>
    <w:p w:rsidR="000A04F0" w:rsidRDefault="000A04F0" w:rsidP="000A04F0">
      <w:pPr>
        <w:numPr>
          <w:ilvl w:val="0"/>
          <w:numId w:val="4"/>
        </w:numPr>
        <w:tabs>
          <w:tab w:val="left" w:pos="567"/>
        </w:tabs>
        <w:spacing w:after="0" w:line="240" w:lineRule="auto"/>
        <w:ind w:left="567" w:hanging="567"/>
        <w:rPr>
          <w:rFonts w:ascii="Times New Roman" w:hAnsi="Times New Roman"/>
        </w:rPr>
      </w:pPr>
      <w:r>
        <w:rPr>
          <w:rFonts w:ascii="Times New Roman" w:hAnsi="Times New Roman"/>
        </w:rPr>
        <w:t>jeigu Jus ištiko šokas (šaltas prakaitas gali būti šio sutrikimo požymis);</w:t>
      </w:r>
    </w:p>
    <w:p w:rsidR="000A04F0" w:rsidRDefault="000A04F0" w:rsidP="000A04F0">
      <w:pPr>
        <w:pStyle w:val="Sraopastraipa"/>
        <w:numPr>
          <w:ilvl w:val="0"/>
          <w:numId w:val="4"/>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jeigu yra polinkis epilepsijai ar traukuliams pasireikšti, nes priepuolių rizika gali padidėti;</w:t>
      </w:r>
    </w:p>
    <w:p w:rsidR="000A04F0" w:rsidRDefault="000A04F0" w:rsidP="000A04F0">
      <w:pPr>
        <w:pStyle w:val="Sraopastraipa"/>
        <w:numPr>
          <w:ilvl w:val="0"/>
          <w:numId w:val="4"/>
        </w:numPr>
        <w:tabs>
          <w:tab w:val="left" w:pos="567"/>
          <w:tab w:val="left" w:pos="4140"/>
        </w:tabs>
        <w:spacing w:after="0" w:line="240" w:lineRule="auto"/>
        <w:ind w:left="567" w:hanging="567"/>
        <w:rPr>
          <w:rFonts w:ascii="Times New Roman" w:eastAsia="Calibri" w:hAnsi="Times New Roman"/>
        </w:rPr>
      </w:pPr>
      <w:r>
        <w:rPr>
          <w:rFonts w:ascii="Times New Roman" w:hAnsi="Times New Roman"/>
        </w:rPr>
        <w:t xml:space="preserve">jeigu Jus kamuoja depresija ir vartojate antidepresantų, nes kai kurie iš jų gali sąveikauti su </w:t>
      </w:r>
      <w:proofErr w:type="spellStart"/>
      <w:r>
        <w:rPr>
          <w:rFonts w:ascii="Times New Roman" w:hAnsi="Times New Roman"/>
        </w:rPr>
        <w:t>tramadoliu</w:t>
      </w:r>
      <w:proofErr w:type="spellEnd"/>
      <w:r>
        <w:rPr>
          <w:sz w:val="17"/>
          <w:szCs w:val="17"/>
        </w:rPr>
        <w:t xml:space="preserve"> </w:t>
      </w:r>
      <w:r>
        <w:rPr>
          <w:rFonts w:ascii="Times New Roman" w:hAnsi="Times New Roman"/>
        </w:rPr>
        <w:t xml:space="preserve">(žr. „Kiti vaistai ir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w:t>
      </w:r>
    </w:p>
    <w:p w:rsidR="000A04F0" w:rsidRDefault="000A04F0" w:rsidP="000A04F0">
      <w:pPr>
        <w:pStyle w:val="Sraopastraipa"/>
        <w:tabs>
          <w:tab w:val="left" w:pos="567"/>
          <w:tab w:val="left" w:pos="4140"/>
        </w:tabs>
        <w:spacing w:after="0" w:line="240" w:lineRule="auto"/>
        <w:ind w:left="567"/>
        <w:rPr>
          <w:rFonts w:ascii="Times New Roman" w:eastAsia="Calibri" w:hAnsi="Times New Roman"/>
        </w:rPr>
      </w:pPr>
    </w:p>
    <w:p w:rsidR="000A04F0" w:rsidRDefault="000A04F0" w:rsidP="000A04F0">
      <w:pPr>
        <w:tabs>
          <w:tab w:val="left" w:pos="0"/>
        </w:tabs>
        <w:spacing w:after="0" w:line="240" w:lineRule="auto"/>
        <w:rPr>
          <w:rFonts w:ascii="Times New Roman" w:eastAsia="Batang" w:hAnsi="Times New Roman"/>
          <w:i/>
          <w:iCs/>
          <w:szCs w:val="20"/>
        </w:rPr>
      </w:pPr>
      <w:r>
        <w:rPr>
          <w:rFonts w:ascii="Times New Roman" w:eastAsia="Batang" w:hAnsi="Times New Roman"/>
          <w:i/>
          <w:iCs/>
          <w:szCs w:val="20"/>
        </w:rPr>
        <w:t>Su miegu susiję kvėpavimo sutrikimai</w:t>
      </w:r>
    </w:p>
    <w:p w:rsidR="000A04F0" w:rsidRDefault="000A04F0" w:rsidP="000A04F0">
      <w:pPr>
        <w:tabs>
          <w:tab w:val="left" w:pos="567"/>
          <w:tab w:val="left" w:pos="4140"/>
        </w:tabs>
        <w:spacing w:after="0" w:line="240" w:lineRule="auto"/>
        <w:rPr>
          <w:sz w:val="18"/>
          <w:szCs w:val="18"/>
        </w:rPr>
      </w:pP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gali sukelti su miegu susijusius kvėpavimo sutrikimus, pavyzdžiui, centrinio tipo miego </w:t>
      </w:r>
      <w:proofErr w:type="spellStart"/>
      <w:r>
        <w:rPr>
          <w:rFonts w:ascii="Times New Roman" w:eastAsia="Batang" w:hAnsi="Times New Roman"/>
          <w:szCs w:val="20"/>
        </w:rPr>
        <w:t>apnėją</w:t>
      </w:r>
      <w:proofErr w:type="spellEnd"/>
      <w:r>
        <w:rPr>
          <w:rFonts w:ascii="Times New Roman" w:eastAsia="Batang" w:hAnsi="Times New Roman"/>
          <w:szCs w:val="20"/>
        </w:rPr>
        <w:t xml:space="preserve"> (kvėpavimo pauzę miego metu) ir su miegu susijusią </w:t>
      </w:r>
      <w:proofErr w:type="spellStart"/>
      <w:r>
        <w:rPr>
          <w:rFonts w:ascii="Times New Roman" w:eastAsia="Batang" w:hAnsi="Times New Roman"/>
          <w:szCs w:val="20"/>
        </w:rPr>
        <w:t>hipoksemiją</w:t>
      </w:r>
      <w:proofErr w:type="spellEnd"/>
      <w:r>
        <w:rPr>
          <w:rFonts w:ascii="Times New Roman" w:eastAsia="Batang" w:hAnsi="Times New Roman"/>
          <w:szCs w:val="20"/>
        </w:rPr>
        <w:t xml:space="preserve">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rsidR="000A04F0" w:rsidRDefault="000A04F0" w:rsidP="000A04F0">
      <w:pPr>
        <w:tabs>
          <w:tab w:val="left" w:pos="567"/>
          <w:tab w:val="left" w:pos="4140"/>
        </w:tabs>
        <w:spacing w:after="0" w:line="240" w:lineRule="auto"/>
        <w:rPr>
          <w:rFonts w:ascii="Times New Roman" w:eastAsia="Batang" w:hAnsi="Times New Roman"/>
        </w:rPr>
      </w:pPr>
    </w:p>
    <w:p w:rsidR="000A04F0" w:rsidRDefault="000A04F0" w:rsidP="000A04F0">
      <w:pPr>
        <w:tabs>
          <w:tab w:val="left" w:pos="567"/>
          <w:tab w:val="left" w:pos="4140"/>
        </w:tabs>
        <w:spacing w:after="0" w:line="240" w:lineRule="auto"/>
        <w:rPr>
          <w:rFonts w:ascii="Times New Roman" w:eastAsia="Batang" w:hAnsi="Times New Roman"/>
        </w:rPr>
      </w:pPr>
      <w:r>
        <w:rPr>
          <w:rFonts w:ascii="Times New Roman" w:eastAsia="Batang" w:hAnsi="Times New Roman"/>
        </w:rPr>
        <w:t xml:space="preserve">Jeigu vartojant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pasireiškė bet kuris iš šių simptomų, pasakykite gydytojui arba vaistininkui.</w:t>
      </w:r>
    </w:p>
    <w:p w:rsidR="000A04F0" w:rsidRDefault="000A04F0" w:rsidP="000A04F0">
      <w:pPr>
        <w:tabs>
          <w:tab w:val="left" w:pos="567"/>
          <w:tab w:val="left" w:pos="4140"/>
        </w:tabs>
        <w:spacing w:after="0" w:line="240" w:lineRule="auto"/>
        <w:rPr>
          <w:rFonts w:ascii="Times New Roman" w:eastAsia="Batang" w:hAnsi="Times New Roman"/>
          <w:szCs w:val="20"/>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Vartojant gydomąją </w:t>
      </w:r>
      <w:proofErr w:type="spellStart"/>
      <w:r>
        <w:rPr>
          <w:rFonts w:ascii="Times New Roman" w:hAnsi="Times New Roman"/>
        </w:rPr>
        <w:t>tramadolio</w:t>
      </w:r>
      <w:proofErr w:type="spellEnd"/>
      <w:r>
        <w:rPr>
          <w:rFonts w:ascii="Times New Roman" w:hAnsi="Times New Roman"/>
        </w:rPr>
        <w:t xml:space="preserve"> dozę, pasitaikė traukulių atvejų. Jų rizika gali padidėti, kai viršijama didžiausia įprastinė paros dozė (400 mg).</w:t>
      </w:r>
    </w:p>
    <w:p w:rsidR="000A04F0" w:rsidRDefault="000A04F0" w:rsidP="000A04F0">
      <w:pPr>
        <w:spacing w:after="0" w:line="240" w:lineRule="auto"/>
        <w:rPr>
          <w:rFonts w:ascii="Times New Roman" w:hAnsi="Times New Roman"/>
          <w:b/>
          <w:bCs/>
        </w:rPr>
      </w:pPr>
    </w:p>
    <w:p w:rsidR="000A04F0" w:rsidRPr="00B60E64" w:rsidRDefault="000A04F0" w:rsidP="000A04F0">
      <w:pPr>
        <w:spacing w:after="0" w:line="240" w:lineRule="auto"/>
        <w:rPr>
          <w:rFonts w:ascii="Times New Roman" w:hAnsi="Times New Roman"/>
          <w:bCs/>
          <w:i/>
        </w:rPr>
      </w:pPr>
      <w:r w:rsidRPr="00B60E64">
        <w:rPr>
          <w:rFonts w:ascii="Times New Roman" w:hAnsi="Times New Roman"/>
          <w:bCs/>
          <w:i/>
        </w:rPr>
        <w:t xml:space="preserve">Tolerancija, </w:t>
      </w:r>
      <w:r>
        <w:rPr>
          <w:rFonts w:ascii="Times New Roman" w:hAnsi="Times New Roman"/>
          <w:bCs/>
          <w:i/>
        </w:rPr>
        <w:t>pripratimas</w:t>
      </w:r>
      <w:r w:rsidRPr="00B60E64">
        <w:rPr>
          <w:rFonts w:ascii="Times New Roman" w:hAnsi="Times New Roman"/>
          <w:bCs/>
          <w:i/>
        </w:rPr>
        <w:t xml:space="preserve"> ir </w:t>
      </w:r>
      <w:r>
        <w:rPr>
          <w:rFonts w:ascii="Times New Roman" w:hAnsi="Times New Roman"/>
          <w:bCs/>
          <w:i/>
        </w:rPr>
        <w:t>priklausomybė</w:t>
      </w:r>
    </w:p>
    <w:p w:rsidR="000A04F0" w:rsidRDefault="000A04F0" w:rsidP="000A04F0">
      <w:pPr>
        <w:spacing w:after="0" w:line="240" w:lineRule="auto"/>
        <w:rPr>
          <w:rFonts w:ascii="Times New Roman" w:hAnsi="Times New Roman"/>
          <w:bCs/>
        </w:rPr>
      </w:pPr>
      <w:r>
        <w:rPr>
          <w:rFonts w:ascii="Times New Roman" w:hAnsi="Times New Roman"/>
          <w:bCs/>
        </w:rPr>
        <w:t xml:space="preserve">Šio vaisto sudėtyje yra </w:t>
      </w:r>
      <w:proofErr w:type="spellStart"/>
      <w:r>
        <w:rPr>
          <w:rFonts w:ascii="Times New Roman" w:hAnsi="Times New Roman"/>
          <w:bCs/>
        </w:rPr>
        <w:t>tramadolio</w:t>
      </w:r>
      <w:proofErr w:type="spellEnd"/>
      <w:r>
        <w:rPr>
          <w:rFonts w:ascii="Times New Roman" w:hAnsi="Times New Roman"/>
          <w:bCs/>
        </w:rPr>
        <w:t xml:space="preserve">, kuris yra </w:t>
      </w:r>
      <w:proofErr w:type="spellStart"/>
      <w:r>
        <w:rPr>
          <w:rFonts w:ascii="Times New Roman" w:hAnsi="Times New Roman"/>
          <w:bCs/>
        </w:rPr>
        <w:t>opioidinis</w:t>
      </w:r>
      <w:proofErr w:type="spellEnd"/>
      <w:r>
        <w:rPr>
          <w:rFonts w:ascii="Times New Roman" w:hAnsi="Times New Roman"/>
          <w:bCs/>
        </w:rPr>
        <w:t xml:space="preserve"> vaistas. Pakartotinis </w:t>
      </w:r>
      <w:proofErr w:type="spellStart"/>
      <w:r>
        <w:rPr>
          <w:rFonts w:ascii="Times New Roman" w:hAnsi="Times New Roman"/>
          <w:bCs/>
        </w:rPr>
        <w:t>opioidų</w:t>
      </w:r>
      <w:proofErr w:type="spellEnd"/>
      <w:r>
        <w:rPr>
          <w:rFonts w:ascii="Times New Roman" w:hAnsi="Times New Roman"/>
          <w:bCs/>
        </w:rPr>
        <w:t xml:space="preserve"> vartojimas gali sumažinti vaisto veiksmingumą (jūs galite prie jo priprasti, tai vadinama tolerancija). Pakartotinas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vartojimas taip pat gali sukelti priklausomybę, piktnaudžiavimą ir pripratimą, kurie gali sąlygoti vaisto perdozavimą. Šio šalutinio poveikio rizika gali padidėti vartojant didesnes dozes ir ilgesnį laiką.</w:t>
      </w:r>
    </w:p>
    <w:p w:rsidR="000A04F0" w:rsidRDefault="000A04F0" w:rsidP="000A04F0">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rsidR="000A04F0" w:rsidRDefault="000A04F0" w:rsidP="000A04F0">
      <w:pPr>
        <w:spacing w:after="0" w:line="240" w:lineRule="auto"/>
        <w:rPr>
          <w:rFonts w:ascii="Times New Roman" w:hAnsi="Times New Roman"/>
          <w:bCs/>
        </w:rPr>
      </w:pPr>
    </w:p>
    <w:p w:rsidR="000A04F0" w:rsidRDefault="000A04F0" w:rsidP="000A04F0">
      <w:pPr>
        <w:spacing w:after="0" w:line="240" w:lineRule="auto"/>
        <w:rPr>
          <w:rFonts w:ascii="Times New Roman" w:hAnsi="Times New Roman"/>
          <w:bCs/>
        </w:rPr>
      </w:pPr>
      <w:r>
        <w:rPr>
          <w:rFonts w:ascii="Times New Roman" w:hAnsi="Times New Roman"/>
          <w:bCs/>
        </w:rPr>
        <w:t xml:space="preserve">Rizika tapti priklausomu arba pripratusiu kiekvienam žmogui yra skirtinga. Tapti priklausomu nuo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Jūsų rizika yra didesnė, jei:</w:t>
      </w:r>
    </w:p>
    <w:p w:rsidR="000A04F0" w:rsidRDefault="000A04F0" w:rsidP="000A04F0">
      <w:pPr>
        <w:pStyle w:val="Sraopastraipa"/>
        <w:numPr>
          <w:ilvl w:val="0"/>
          <w:numId w:val="11"/>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Pr>
          <w:rFonts w:ascii="Times New Roman" w:hAnsi="Times New Roman"/>
          <w:bCs/>
        </w:rPr>
        <w:t>inių</w:t>
      </w:r>
      <w:r w:rsidRPr="00D301C2">
        <w:rPr>
          <w:rFonts w:ascii="Times New Roman" w:hAnsi="Times New Roman"/>
          <w:bCs/>
        </w:rPr>
        <w:t xml:space="preserve"> vaistų arba nelegalių narkotikų („</w:t>
      </w:r>
      <w:r>
        <w:rPr>
          <w:rFonts w:ascii="Times New Roman" w:hAnsi="Times New Roman"/>
          <w:bCs/>
        </w:rPr>
        <w:t>priklausomybė</w:t>
      </w:r>
      <w:r w:rsidRPr="00D301C2">
        <w:rPr>
          <w:rFonts w:ascii="Times New Roman" w:hAnsi="Times New Roman"/>
          <w:bCs/>
        </w:rPr>
        <w:t>“)</w:t>
      </w:r>
      <w:r>
        <w:rPr>
          <w:rFonts w:ascii="Times New Roman" w:hAnsi="Times New Roman"/>
          <w:bCs/>
        </w:rPr>
        <w:t>;</w:t>
      </w:r>
    </w:p>
    <w:p w:rsidR="000A04F0" w:rsidRDefault="000A04F0" w:rsidP="000A04F0">
      <w:pPr>
        <w:pStyle w:val="Sraopastraipa"/>
        <w:numPr>
          <w:ilvl w:val="0"/>
          <w:numId w:val="11"/>
        </w:numPr>
        <w:spacing w:after="0" w:line="240" w:lineRule="auto"/>
        <w:ind w:left="567" w:hanging="567"/>
        <w:rPr>
          <w:rFonts w:ascii="Times New Roman" w:hAnsi="Times New Roman"/>
          <w:bCs/>
        </w:rPr>
      </w:pPr>
      <w:r>
        <w:rPr>
          <w:rFonts w:ascii="Times New Roman" w:hAnsi="Times New Roman"/>
          <w:bCs/>
        </w:rPr>
        <w:t>Jūs rūkote;</w:t>
      </w:r>
    </w:p>
    <w:p w:rsidR="000A04F0" w:rsidRDefault="000A04F0" w:rsidP="000A04F0">
      <w:pPr>
        <w:pStyle w:val="Sraopastraipa"/>
        <w:numPr>
          <w:ilvl w:val="0"/>
          <w:numId w:val="11"/>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rsidR="000A04F0" w:rsidRDefault="000A04F0" w:rsidP="000A04F0">
      <w:pPr>
        <w:spacing w:after="0" w:line="240" w:lineRule="auto"/>
        <w:rPr>
          <w:rFonts w:ascii="Times New Roman" w:hAnsi="Times New Roman"/>
          <w:bCs/>
        </w:rPr>
      </w:pPr>
    </w:p>
    <w:p w:rsidR="000A04F0" w:rsidRDefault="000A04F0" w:rsidP="000A04F0">
      <w:pPr>
        <w:spacing w:after="0" w:line="240" w:lineRule="auto"/>
        <w:rPr>
          <w:rFonts w:ascii="Times New Roman" w:hAnsi="Times New Roman"/>
          <w:bCs/>
        </w:rPr>
      </w:pPr>
      <w:r>
        <w:rPr>
          <w:rFonts w:ascii="Times New Roman" w:hAnsi="Times New Roman"/>
          <w:bCs/>
        </w:rPr>
        <w:t xml:space="preserve">Jeigu vartojant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pastebėjote kurį nors toliau iš išvardytų požymių, tai gali būti požymis, kad Jūs pripratote arba išsivystė priklausomybė:</w:t>
      </w:r>
    </w:p>
    <w:p w:rsidR="000A04F0" w:rsidRDefault="000A04F0" w:rsidP="000A04F0">
      <w:pPr>
        <w:pStyle w:val="Sraopastraipa"/>
        <w:numPr>
          <w:ilvl w:val="0"/>
          <w:numId w:val="12"/>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rsidR="000A04F0" w:rsidRDefault="000A04F0" w:rsidP="000A04F0">
      <w:pPr>
        <w:pStyle w:val="Sraopastraipa"/>
        <w:numPr>
          <w:ilvl w:val="0"/>
          <w:numId w:val="12"/>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rsidR="000A04F0" w:rsidRDefault="000A04F0" w:rsidP="000A04F0">
      <w:pPr>
        <w:pStyle w:val="Sraopastraipa"/>
        <w:numPr>
          <w:ilvl w:val="0"/>
          <w:numId w:val="12"/>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 kad jis padėtų užmigti ;</w:t>
      </w:r>
    </w:p>
    <w:p w:rsidR="000A04F0" w:rsidRDefault="000A04F0" w:rsidP="000A04F0">
      <w:pPr>
        <w:pStyle w:val="Sraopastraipa"/>
        <w:numPr>
          <w:ilvl w:val="0"/>
          <w:numId w:val="12"/>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rsidR="000A04F0" w:rsidRPr="00142ECF" w:rsidRDefault="000A04F0" w:rsidP="000A04F0">
      <w:pPr>
        <w:pStyle w:val="Sraopastraipa"/>
        <w:numPr>
          <w:ilvl w:val="0"/>
          <w:numId w:val="12"/>
        </w:numPr>
        <w:spacing w:after="0" w:line="240" w:lineRule="auto"/>
        <w:ind w:left="567" w:hanging="567"/>
        <w:rPr>
          <w:rFonts w:ascii="Times New Roman" w:hAnsi="Times New Roman"/>
          <w:bCs/>
        </w:rPr>
      </w:pPr>
      <w:r>
        <w:rPr>
          <w:rFonts w:ascii="Times New Roman" w:hAnsi="Times New Roman"/>
          <w:bCs/>
        </w:rPr>
        <w:t>nutraukus vaisto vartojimą jaučiatės blogai ir pajuntate pagerėjimą vėl pradėjus vartoti vaistą („nutraukimo poveikis“).</w:t>
      </w:r>
    </w:p>
    <w:p w:rsidR="000A04F0" w:rsidRDefault="000A04F0" w:rsidP="000A04F0">
      <w:pPr>
        <w:spacing w:after="0" w:line="240" w:lineRule="auto"/>
        <w:rPr>
          <w:rFonts w:ascii="Times New Roman" w:hAnsi="Times New Roman"/>
          <w:bCs/>
        </w:rPr>
      </w:pPr>
    </w:p>
    <w:p w:rsidR="000A04F0" w:rsidRPr="006C5F89" w:rsidRDefault="000A04F0" w:rsidP="000A04F0">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 xml:space="preserve">Nustojus vartoti </w:t>
      </w:r>
      <w:proofErr w:type="spellStart"/>
      <w:r w:rsidRPr="00142ECF">
        <w:rPr>
          <w:rFonts w:ascii="Times New Roman" w:hAnsi="Times New Roman"/>
          <w:bCs/>
        </w:rPr>
        <w:t>Tramadol</w:t>
      </w:r>
      <w:proofErr w:type="spellEnd"/>
      <w:r w:rsidRPr="00142ECF">
        <w:rPr>
          <w:rFonts w:ascii="Times New Roman" w:hAnsi="Times New Roman"/>
          <w:bCs/>
        </w:rPr>
        <w:t xml:space="preserve"> </w:t>
      </w:r>
      <w:proofErr w:type="spellStart"/>
      <w:r w:rsidRPr="00142ECF">
        <w:rPr>
          <w:rFonts w:ascii="Times New Roman" w:hAnsi="Times New Roman"/>
          <w:bCs/>
        </w:rPr>
        <w:t>Lannacher</w:t>
      </w:r>
      <w:proofErr w:type="spellEnd"/>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rsidR="000A04F0" w:rsidRDefault="000A04F0" w:rsidP="000A04F0">
      <w:pPr>
        <w:spacing w:after="0" w:line="240" w:lineRule="auto"/>
        <w:rPr>
          <w:rFonts w:ascii="Times New Roman" w:eastAsia="Batang" w:hAnsi="Times New Roman"/>
          <w:bCs/>
          <w:highlight w:val="cyan"/>
        </w:rPr>
      </w:pPr>
    </w:p>
    <w:p w:rsidR="000A04F0" w:rsidRDefault="000A04F0" w:rsidP="000A04F0">
      <w:pPr>
        <w:spacing w:after="0" w:line="240" w:lineRule="auto"/>
        <w:rPr>
          <w:rFonts w:ascii="Times New Roman" w:eastAsia="Batang" w:hAnsi="Times New Roman"/>
          <w:bCs/>
        </w:rPr>
      </w:pPr>
      <w:proofErr w:type="spellStart"/>
      <w:r>
        <w:rPr>
          <w:rFonts w:ascii="Times New Roman" w:eastAsia="Batang" w:hAnsi="Times New Roman"/>
          <w:bCs/>
        </w:rPr>
        <w:t>Tramadolį</w:t>
      </w:r>
      <w:proofErr w:type="spellEnd"/>
      <w:r>
        <w:rPr>
          <w:rFonts w:ascii="Times New Roman" w:eastAsia="Batang" w:hAnsi="Times New Roman"/>
          <w:bC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 </w:t>
      </w:r>
    </w:p>
    <w:p w:rsidR="000A04F0" w:rsidRDefault="000A04F0" w:rsidP="000A04F0">
      <w:pPr>
        <w:spacing w:after="0" w:line="240" w:lineRule="auto"/>
        <w:rPr>
          <w:rFonts w:ascii="Times New Roman" w:eastAsia="Batang" w:hAnsi="Times New Roman"/>
          <w:szCs w:val="20"/>
        </w:rPr>
      </w:pPr>
      <w:r>
        <w:rPr>
          <w:rFonts w:ascii="Times New Roman" w:hAnsi="Times New Roman"/>
        </w:rPr>
        <w:t xml:space="preserve">Esama nedidelės rizikos, kad Jūs galite pairti vadinamąjį </w:t>
      </w:r>
      <w:proofErr w:type="spellStart"/>
      <w:r>
        <w:rPr>
          <w:rFonts w:ascii="Times New Roman" w:hAnsi="Times New Roman"/>
        </w:rPr>
        <w:t>serotonino</w:t>
      </w:r>
      <w:proofErr w:type="spellEnd"/>
      <w:r>
        <w:rPr>
          <w:rFonts w:ascii="Times New Roman" w:hAnsi="Times New Roman"/>
        </w:rPr>
        <w:t xml:space="preserve"> sindromą, kuris gali pasireikšti suvartojus </w:t>
      </w:r>
      <w:proofErr w:type="spellStart"/>
      <w:r>
        <w:rPr>
          <w:rFonts w:ascii="Times New Roman" w:hAnsi="Times New Roman"/>
        </w:rPr>
        <w:t>tramadolio</w:t>
      </w:r>
      <w:proofErr w:type="spellEnd"/>
      <w:r>
        <w:rPr>
          <w:rFonts w:ascii="Times New Roman" w:hAnsi="Times New Roman"/>
        </w:rPr>
        <w:t xml:space="preserve"> vieno arba kartu su tam tikrais antidepresantais. Jei jaučiate kokių nors simptomų, susijusių su šiuo pavojingu sindromu, nedelsdami kreipkitės į gydytoją (žr. 4 skyrių „Galimas šalutinis poveikis“).</w:t>
      </w:r>
    </w:p>
    <w:p w:rsidR="000A04F0" w:rsidRDefault="000A04F0" w:rsidP="000A04F0">
      <w:pPr>
        <w:spacing w:after="0" w:line="240" w:lineRule="auto"/>
        <w:rPr>
          <w:rFonts w:ascii="Times New Roman" w:eastAsia="Batang" w:hAnsi="Times New Roman"/>
          <w:szCs w:val="20"/>
        </w:rPr>
      </w:pPr>
    </w:p>
    <w:p w:rsidR="000A04F0" w:rsidRDefault="000A04F0" w:rsidP="000A04F0">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rsidR="000A04F0" w:rsidRDefault="000A04F0" w:rsidP="000A04F0">
      <w:pPr>
        <w:spacing w:after="0" w:line="240" w:lineRule="auto"/>
        <w:rPr>
          <w:rFonts w:ascii="Times New Roman" w:eastAsia="Batang" w:hAnsi="Times New Roman"/>
          <w:szCs w:val="20"/>
        </w:rPr>
      </w:pP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netinka vartoti jaunesniems kaip 12 metų vaikams. </w:t>
      </w:r>
    </w:p>
    <w:p w:rsidR="000A04F0" w:rsidRDefault="000A04F0" w:rsidP="000A04F0">
      <w:pPr>
        <w:spacing w:after="0" w:line="240" w:lineRule="auto"/>
        <w:rPr>
          <w:rFonts w:ascii="Times New Roman" w:eastAsia="Batang" w:hAnsi="Times New Roman"/>
          <w:b/>
          <w:szCs w:val="20"/>
        </w:rPr>
      </w:pPr>
    </w:p>
    <w:p w:rsidR="000A04F0" w:rsidRDefault="000A04F0" w:rsidP="000A04F0">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rsidR="000A04F0" w:rsidRDefault="000A04F0" w:rsidP="000A04F0">
      <w:pPr>
        <w:spacing w:after="0" w:line="240" w:lineRule="auto"/>
        <w:rPr>
          <w:rFonts w:ascii="Times New Roman" w:eastAsia="Batang" w:hAnsi="Times New Roman"/>
          <w:szCs w:val="20"/>
        </w:rPr>
      </w:pPr>
      <w:proofErr w:type="spellStart"/>
      <w:r>
        <w:rPr>
          <w:rFonts w:ascii="Times New Roman" w:eastAsia="Batang" w:hAnsi="Times New Roman"/>
          <w:szCs w:val="20"/>
        </w:rPr>
        <w:t>Tramadolio</w:t>
      </w:r>
      <w:proofErr w:type="spellEnd"/>
      <w:r>
        <w:rPr>
          <w:rFonts w:ascii="Times New Roman" w:eastAsia="Batang" w:hAnsi="Times New Roman"/>
          <w:szCs w:val="20"/>
        </w:rPr>
        <w:t xml:space="preserve"> nerekomenduojama skirti vaikams, kuriems yra kvėpavimo sutrikimų, kadangi šiems vaikams gali pasireikšti sunkesni </w:t>
      </w:r>
      <w:proofErr w:type="spellStart"/>
      <w:r>
        <w:rPr>
          <w:rFonts w:ascii="Times New Roman" w:eastAsia="Batang" w:hAnsi="Times New Roman"/>
          <w:szCs w:val="20"/>
        </w:rPr>
        <w:t>tramadolio</w:t>
      </w:r>
      <w:proofErr w:type="spellEnd"/>
      <w:r>
        <w:rPr>
          <w:rFonts w:ascii="Times New Roman" w:eastAsia="Batang" w:hAnsi="Times New Roman"/>
          <w:szCs w:val="20"/>
        </w:rPr>
        <w:t xml:space="preserve"> toksinio poveikio simptomai.</w:t>
      </w:r>
    </w:p>
    <w:p w:rsidR="000A04F0" w:rsidRDefault="000A04F0" w:rsidP="000A04F0">
      <w:pPr>
        <w:spacing w:after="0" w:line="240" w:lineRule="auto"/>
        <w:rPr>
          <w:rFonts w:ascii="Times New Roman" w:hAnsi="Times New Roman"/>
          <w:b/>
          <w:bCs/>
        </w:rPr>
      </w:pPr>
    </w:p>
    <w:p w:rsidR="000A04F0" w:rsidRDefault="000A04F0" w:rsidP="000A04F0">
      <w:pPr>
        <w:spacing w:after="0" w:line="240" w:lineRule="auto"/>
        <w:rPr>
          <w:rFonts w:ascii="Times New Roman" w:hAnsi="Times New Roman"/>
          <w:b/>
        </w:rPr>
      </w:pPr>
      <w:r>
        <w:rPr>
          <w:rFonts w:ascii="Times New Roman" w:hAnsi="Times New Roman"/>
          <w:b/>
        </w:rPr>
        <w:t xml:space="preserve">Kiti vaistai ir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w:t>
      </w:r>
    </w:p>
    <w:p w:rsidR="000A04F0" w:rsidRDefault="000A04F0" w:rsidP="000A04F0">
      <w:pPr>
        <w:tabs>
          <w:tab w:val="left" w:pos="4140"/>
        </w:tabs>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negalima vartoti kartu su MAO inhibitoriais (tam tikrais vaistais, vartojamais depresijos gydymui).</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skausmo malšinamasis poveikis gali būti susilpnėjęs ir jo veikimo trukmė trumpesnė, jeigu Jūs taip pat vartojate vaistų, kuriuose yra:</w:t>
      </w:r>
    </w:p>
    <w:p w:rsidR="000A04F0" w:rsidRDefault="000A04F0" w:rsidP="000A04F0">
      <w:pPr>
        <w:numPr>
          <w:ilvl w:val="0"/>
          <w:numId w:val="6"/>
        </w:numPr>
        <w:spacing w:after="0" w:line="240" w:lineRule="auto"/>
        <w:ind w:left="567" w:hanging="567"/>
        <w:rPr>
          <w:rFonts w:ascii="Times New Roman" w:hAnsi="Times New Roman"/>
        </w:rPr>
      </w:pPr>
      <w:proofErr w:type="spellStart"/>
      <w:r>
        <w:rPr>
          <w:rFonts w:ascii="Times New Roman" w:hAnsi="Times New Roman"/>
        </w:rPr>
        <w:t>karbamazepino</w:t>
      </w:r>
      <w:proofErr w:type="spellEnd"/>
      <w:r>
        <w:rPr>
          <w:rFonts w:ascii="Times New Roman" w:hAnsi="Times New Roman"/>
        </w:rPr>
        <w:t xml:space="preserve"> (nuo epilepsijos priepuolių);</w:t>
      </w:r>
    </w:p>
    <w:p w:rsidR="000A04F0" w:rsidRDefault="000A04F0" w:rsidP="000A04F0">
      <w:pPr>
        <w:numPr>
          <w:ilvl w:val="0"/>
          <w:numId w:val="6"/>
        </w:numPr>
        <w:spacing w:after="0" w:line="240" w:lineRule="auto"/>
        <w:ind w:left="567" w:hanging="567"/>
        <w:rPr>
          <w:rFonts w:ascii="Times New Roman" w:hAnsi="Times New Roman"/>
        </w:rPr>
      </w:pPr>
      <w:proofErr w:type="spellStart"/>
      <w:r>
        <w:rPr>
          <w:rFonts w:ascii="Times New Roman" w:hAnsi="Times New Roman"/>
        </w:rPr>
        <w:t>ondansetrono</w:t>
      </w:r>
      <w:proofErr w:type="spellEnd"/>
      <w:r>
        <w:rPr>
          <w:rFonts w:ascii="Times New Roman" w:hAnsi="Times New Roman"/>
        </w:rPr>
        <w:t xml:space="preserve"> (pykinimą slopinančio vaisto).</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Jūsų gydytojas paaiškins, ar Jūs turite vartoti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ir kokią dozę.</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eastAsia="Batang" w:hAnsi="Times New Roman"/>
          <w:szCs w:val="20"/>
        </w:rPr>
      </w:pPr>
      <w:r>
        <w:rPr>
          <w:rFonts w:ascii="Times New Roman" w:eastAsia="Batang" w:hAnsi="Times New Roman"/>
          <w:szCs w:val="20"/>
        </w:rPr>
        <w:t>Šalutinio poveikio rizika padidėja:</w:t>
      </w:r>
    </w:p>
    <w:p w:rsidR="000A04F0" w:rsidRDefault="000A04F0" w:rsidP="000A04F0">
      <w:pPr>
        <w:numPr>
          <w:ilvl w:val="0"/>
          <w:numId w:val="4"/>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Jūs kartu su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vartojate kitokių skausmą malšinančių vaistų, tokių kaip morfinas ir kodeinas (taip pat vartojamas kaip vaistas nuo kosulio), bei alkoholio. Jūs galite jaustis apsnūdęs ar jausti, kad galite nualpti. Jeigu tai atsitinka, pasakykite savo gydytojui;</w:t>
      </w:r>
    </w:p>
    <w:p w:rsidR="000A04F0" w:rsidRDefault="000A04F0" w:rsidP="000A04F0">
      <w:pPr>
        <w:numPr>
          <w:ilvl w:val="0"/>
          <w:numId w:val="4"/>
        </w:numPr>
        <w:spacing w:after="0" w:line="240" w:lineRule="auto"/>
        <w:ind w:left="567" w:hanging="567"/>
        <w:rPr>
          <w:rFonts w:ascii="Times New Roman" w:eastAsia="Batang" w:hAnsi="Times New Roman"/>
          <w:szCs w:val="20"/>
        </w:rPr>
      </w:pP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p>
    <w:p w:rsidR="000A04F0" w:rsidRDefault="000A04F0" w:rsidP="000A04F0">
      <w:pPr>
        <w:numPr>
          <w:ilvl w:val="0"/>
          <w:numId w:val="4"/>
        </w:numPr>
        <w:spacing w:after="0" w:line="240" w:lineRule="auto"/>
        <w:ind w:left="567" w:hanging="567"/>
        <w:rPr>
          <w:rFonts w:ascii="Times New Roman" w:eastAsia="Batang" w:hAnsi="Times New Roman"/>
          <w:szCs w:val="20"/>
        </w:rPr>
      </w:pPr>
      <w:bookmarkStart w:id="6" w:name="_Hlk166691506"/>
      <w:r>
        <w:rPr>
          <w:rFonts w:ascii="Times New Roman" w:eastAsia="Batang" w:hAnsi="Times New Roman"/>
          <w:szCs w:val="20"/>
        </w:rPr>
        <w:t xml:space="preserve">jeigu vartojate kartu su </w:t>
      </w:r>
      <w:proofErr w:type="spellStart"/>
      <w:r>
        <w:rPr>
          <w:rFonts w:ascii="Times New Roman" w:eastAsia="Batang" w:hAnsi="Times New Roman"/>
          <w:szCs w:val="20"/>
        </w:rPr>
        <w:t>gabapentinu</w:t>
      </w:r>
      <w:proofErr w:type="spellEnd"/>
      <w:r>
        <w:rPr>
          <w:rFonts w:ascii="Times New Roman" w:eastAsia="Batang" w:hAnsi="Times New Roman"/>
          <w:szCs w:val="20"/>
        </w:rPr>
        <w:t xml:space="preserve"> arba </w:t>
      </w:r>
      <w:proofErr w:type="spellStart"/>
      <w:r>
        <w:rPr>
          <w:rFonts w:ascii="Times New Roman" w:eastAsia="Batang" w:hAnsi="Times New Roman"/>
          <w:szCs w:val="20"/>
        </w:rPr>
        <w:t>pregabalinu</w:t>
      </w:r>
      <w:proofErr w:type="spellEnd"/>
      <w:r>
        <w:rPr>
          <w:rFonts w:ascii="Times New Roman" w:eastAsia="Batang" w:hAnsi="Times New Roman"/>
          <w:szCs w:val="20"/>
        </w:rPr>
        <w:t xml:space="preserve"> epilepsijai gydyti arba nervų sutrikimų sukeltam skausmui (</w:t>
      </w:r>
      <w:proofErr w:type="spellStart"/>
      <w:r>
        <w:rPr>
          <w:rFonts w:ascii="Times New Roman" w:eastAsia="Batang" w:hAnsi="Times New Roman"/>
          <w:szCs w:val="20"/>
        </w:rPr>
        <w:t>neuropatinio</w:t>
      </w:r>
      <w:proofErr w:type="spellEnd"/>
      <w:r>
        <w:rPr>
          <w:rFonts w:ascii="Times New Roman" w:eastAsia="Batang" w:hAnsi="Times New Roman"/>
          <w:szCs w:val="20"/>
        </w:rPr>
        <w:t xml:space="preserve"> skausmo) gydyti. </w:t>
      </w:r>
    </w:p>
    <w:bookmarkEnd w:id="6"/>
    <w:p w:rsidR="000A04F0" w:rsidRDefault="000A04F0" w:rsidP="000A04F0">
      <w:pPr>
        <w:spacing w:after="0" w:line="240" w:lineRule="auto"/>
        <w:rPr>
          <w:rFonts w:ascii="Times New Roman" w:eastAsia="Batang" w:hAnsi="Times New Roman"/>
          <w:szCs w:val="20"/>
        </w:rPr>
      </w:pPr>
    </w:p>
    <w:p w:rsidR="000A04F0" w:rsidRDefault="000A04F0" w:rsidP="000A04F0">
      <w:pPr>
        <w:spacing w:after="0" w:line="240" w:lineRule="auto"/>
        <w:rPr>
          <w:rFonts w:ascii="Times New Roman" w:eastAsia="Batang" w:hAnsi="Times New Roman"/>
          <w:szCs w:val="20"/>
        </w:rPr>
      </w:pPr>
      <w:r>
        <w:rPr>
          <w:rFonts w:ascii="Times New Roman" w:eastAsia="Batang" w:hAnsi="Times New Roman"/>
          <w:szCs w:val="20"/>
        </w:rPr>
        <w:t xml:space="preserve">Tačiau jei Jūsų gydytojas paskyrė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w:t>
      </w:r>
    </w:p>
    <w:p w:rsidR="000A04F0" w:rsidRDefault="000A04F0" w:rsidP="000A04F0">
      <w:pPr>
        <w:numPr>
          <w:ilvl w:val="0"/>
          <w:numId w:val="1"/>
        </w:numPr>
        <w:spacing w:after="0" w:line="240" w:lineRule="auto"/>
        <w:ind w:left="567" w:hanging="567"/>
        <w:contextualSpacing/>
        <w:rPr>
          <w:rFonts w:ascii="Times New Roman" w:eastAsia="Times New Roman" w:hAnsi="Times New Roman"/>
          <w:bCs/>
          <w:color w:val="000000"/>
        </w:rPr>
      </w:pPr>
      <w:r>
        <w:rPr>
          <w:rFonts w:ascii="Times New Roman" w:eastAsia="Times New Roman" w:hAnsi="Times New Roman"/>
          <w:bCs/>
          <w:color w:val="000000"/>
        </w:rPr>
        <w:t xml:space="preserve">jeigu Jūs vartojate vaistų, kurie gali skatinti  traukulių (priepuolių) atsiradimą, pvz.: tam tikrų antidepresantų arba vaistų nuo psichozės. Traukulių atsiradimo galimybė gali padidėti, jeigu kartu vartojate </w:t>
      </w:r>
      <w:proofErr w:type="spellStart"/>
      <w:r>
        <w:rPr>
          <w:rFonts w:ascii="Times New Roman" w:eastAsia="Times New Roman" w:hAnsi="Times New Roman"/>
        </w:rPr>
        <w:t>Tramadol</w:t>
      </w:r>
      <w:proofErr w:type="spellEnd"/>
      <w:r>
        <w:rPr>
          <w:rFonts w:ascii="Times New Roman" w:eastAsia="Times New Roman" w:hAnsi="Times New Roman"/>
          <w:bCs/>
          <w:color w:val="000000"/>
        </w:rPr>
        <w:t xml:space="preserve"> </w:t>
      </w:r>
      <w:proofErr w:type="spellStart"/>
      <w:r>
        <w:rPr>
          <w:rFonts w:ascii="Times New Roman" w:eastAsia="Times New Roman" w:hAnsi="Times New Roman"/>
          <w:bCs/>
          <w:color w:val="000000"/>
        </w:rPr>
        <w:t>Lannacher</w:t>
      </w:r>
      <w:proofErr w:type="spellEnd"/>
      <w:r>
        <w:rPr>
          <w:rFonts w:ascii="Times New Roman" w:eastAsia="Times New Roman" w:hAnsi="Times New Roman"/>
          <w:bCs/>
          <w:color w:val="000000"/>
        </w:rPr>
        <w:t xml:space="preserve">. Gydytojas Jums pasakys, ar </w:t>
      </w:r>
      <w:proofErr w:type="spellStart"/>
      <w:r>
        <w:rPr>
          <w:rFonts w:ascii="Times New Roman" w:eastAsia="Times New Roman" w:hAnsi="Times New Roman"/>
        </w:rPr>
        <w:t>Tramadol</w:t>
      </w:r>
      <w:proofErr w:type="spellEnd"/>
      <w:r>
        <w:rPr>
          <w:rFonts w:ascii="Times New Roman" w:eastAsia="Times New Roman" w:hAnsi="Times New Roman"/>
        </w:rPr>
        <w:t xml:space="preserve"> </w:t>
      </w:r>
      <w:proofErr w:type="spellStart"/>
      <w:r>
        <w:rPr>
          <w:rFonts w:ascii="Times New Roman" w:eastAsia="Times New Roman" w:hAnsi="Times New Roman"/>
        </w:rPr>
        <w:t>Lannacher</w:t>
      </w:r>
      <w:proofErr w:type="spellEnd"/>
      <w:r>
        <w:rPr>
          <w:rFonts w:ascii="Times New Roman" w:eastAsia="Times New Roman" w:hAnsi="Times New Roman"/>
        </w:rPr>
        <w:t xml:space="preserve"> Jums tinka;</w:t>
      </w:r>
    </w:p>
    <w:p w:rsidR="000A04F0" w:rsidRDefault="000A04F0" w:rsidP="000A04F0">
      <w:pPr>
        <w:numPr>
          <w:ilvl w:val="0"/>
          <w:numId w:val="1"/>
        </w:numPr>
        <w:spacing w:after="0" w:line="240" w:lineRule="auto"/>
        <w:ind w:left="567" w:hanging="567"/>
        <w:contextualSpacing/>
        <w:rPr>
          <w:rFonts w:ascii="Times New Roman" w:eastAsia="Times New Roman" w:hAnsi="Times New Roman"/>
          <w:bCs/>
          <w:color w:val="000000"/>
        </w:rPr>
      </w:pPr>
      <w:r>
        <w:rPr>
          <w:rFonts w:ascii="Times New Roman" w:eastAsia="Times New Roman" w:hAnsi="Times New Roman"/>
          <w:bCs/>
          <w:color w:val="000000"/>
        </w:rPr>
        <w:t xml:space="preserve">jeigu vartojate tam </w:t>
      </w:r>
      <w:r>
        <w:rPr>
          <w:rFonts w:ascii="Times New Roman" w:eastAsia="Batang" w:hAnsi="Times New Roman"/>
        </w:rPr>
        <w:t xml:space="preserve">tikrų antidepresantų -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gali sąveikauti su šiais vaistais ir gali </w:t>
      </w:r>
      <w:r>
        <w:rPr>
          <w:rFonts w:ascii="Times New Roman" w:eastAsia="Times New Roman" w:hAnsi="Times New Roman"/>
          <w:bCs/>
          <w:color w:val="000000"/>
        </w:rPr>
        <w:t xml:space="preserve">pasireikšti </w:t>
      </w:r>
      <w:proofErr w:type="spellStart"/>
      <w:r>
        <w:rPr>
          <w:rFonts w:ascii="Times New Roman" w:eastAsia="Times New Roman" w:hAnsi="Times New Roman"/>
          <w:bCs/>
          <w:color w:val="000000"/>
        </w:rPr>
        <w:t>serotonino</w:t>
      </w:r>
      <w:proofErr w:type="spellEnd"/>
      <w:r>
        <w:rPr>
          <w:rFonts w:ascii="Times New Roman" w:eastAsia="Times New Roman" w:hAnsi="Times New Roman"/>
          <w:bCs/>
          <w:color w:val="000000"/>
        </w:rPr>
        <w:t xml:space="preserve"> sindromas (žr. 4 skyrių „Galimas šalutinis poveikis“); </w:t>
      </w:r>
    </w:p>
    <w:p w:rsidR="000A04F0" w:rsidRDefault="000A04F0" w:rsidP="000A04F0">
      <w:pPr>
        <w:numPr>
          <w:ilvl w:val="0"/>
          <w:numId w:val="1"/>
        </w:numPr>
        <w:spacing w:after="0" w:line="240" w:lineRule="auto"/>
        <w:ind w:left="567" w:hanging="567"/>
        <w:contextualSpacing/>
        <w:rPr>
          <w:rFonts w:ascii="Times New Roman" w:hAnsi="Times New Roman"/>
        </w:rPr>
      </w:pPr>
      <w:r>
        <w:rPr>
          <w:rFonts w:ascii="Times New Roman" w:hAnsi="Times New Roman"/>
        </w:rPr>
        <w:t xml:space="preserve">jeigu vartojate kumarino grupės antikoaguliantus (vaistus, mažinančius kraujo krešumą, pvz., </w:t>
      </w:r>
      <w:proofErr w:type="spellStart"/>
      <w:r>
        <w:rPr>
          <w:rFonts w:ascii="Times New Roman" w:hAnsi="Times New Roman"/>
        </w:rPr>
        <w:t>varfariną</w:t>
      </w:r>
      <w:proofErr w:type="spellEnd"/>
      <w:r>
        <w:rPr>
          <w:rFonts w:ascii="Times New Roman" w:hAnsi="Times New Roman"/>
        </w:rPr>
        <w:t xml:space="preserve">) kartu su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nes gali būti paveiktas šių vaistų poveikis kraujo krešėjimui ir atsirasti kraujavimas.</w:t>
      </w:r>
    </w:p>
    <w:p w:rsidR="000A04F0" w:rsidRDefault="000A04F0" w:rsidP="000A04F0">
      <w:pPr>
        <w:spacing w:after="0" w:line="240" w:lineRule="auto"/>
        <w:rPr>
          <w:rFonts w:ascii="Times New Roman" w:eastAsia="Batang" w:hAnsi="Times New Roman"/>
          <w:szCs w:val="20"/>
          <w:highlight w:val="green"/>
        </w:rPr>
      </w:pPr>
    </w:p>
    <w:p w:rsidR="000A04F0" w:rsidRDefault="000A04F0" w:rsidP="000A04F0">
      <w:pPr>
        <w:spacing w:after="0" w:line="240" w:lineRule="auto"/>
        <w:rPr>
          <w:rFonts w:ascii="Times New Roman" w:hAnsi="Times New Roman"/>
          <w:b/>
          <w:bCs/>
        </w:rPr>
      </w:pP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vartojimas su maistu ir gėrimais</w:t>
      </w:r>
    </w:p>
    <w:p w:rsidR="000A04F0" w:rsidRDefault="000A04F0" w:rsidP="000A04F0">
      <w:pPr>
        <w:spacing w:after="0" w:line="240" w:lineRule="auto"/>
        <w:jc w:val="both"/>
        <w:rPr>
          <w:rFonts w:ascii="Times New Roman" w:hAnsi="Times New Roman"/>
          <w:lang w:val="pt-BR"/>
        </w:rPr>
      </w:pPr>
      <w:r>
        <w:rPr>
          <w:rFonts w:ascii="Times New Roman" w:hAnsi="Times New Roman"/>
          <w:lang w:val="pt-BR"/>
        </w:rPr>
        <w:t>Maistas Tramadol Lannacher poveikiui įtakos neturi.</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Negerkite alkoholio gydymo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metu, nes gali pasireikšti stipresnis jo poveikis. </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r>
        <w:rPr>
          <w:rFonts w:ascii="Times New Roman" w:hAnsi="Times New Roman"/>
          <w:b/>
          <w:bCs/>
        </w:rPr>
        <w:t>Nėštumas ir žindymo laikotarpis</w:t>
      </w:r>
    </w:p>
    <w:p w:rsidR="000A04F0" w:rsidRDefault="000A04F0" w:rsidP="000A04F0">
      <w:pPr>
        <w:tabs>
          <w:tab w:val="left" w:pos="4140"/>
        </w:tabs>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rsidR="000A04F0" w:rsidRDefault="000A04F0" w:rsidP="000A04F0">
      <w:pPr>
        <w:spacing w:after="0" w:line="240" w:lineRule="auto"/>
        <w:rPr>
          <w:rFonts w:ascii="Times New Roman" w:eastAsia="Batang" w:hAnsi="Times New Roman"/>
          <w:i/>
          <w:iCs/>
          <w:szCs w:val="20"/>
        </w:rPr>
      </w:pPr>
    </w:p>
    <w:p w:rsidR="000A04F0" w:rsidRDefault="000A04F0" w:rsidP="000A04F0">
      <w:pPr>
        <w:spacing w:after="0" w:line="240" w:lineRule="auto"/>
        <w:rPr>
          <w:rFonts w:ascii="Times New Roman" w:eastAsia="Batang" w:hAnsi="Times New Roman"/>
          <w:i/>
          <w:iCs/>
          <w:szCs w:val="20"/>
        </w:rPr>
      </w:pPr>
      <w:r>
        <w:rPr>
          <w:rFonts w:ascii="Times New Roman" w:eastAsia="Batang" w:hAnsi="Times New Roman"/>
          <w:i/>
          <w:iCs/>
          <w:szCs w:val="20"/>
        </w:rPr>
        <w:t>Nėštumas</w:t>
      </w:r>
    </w:p>
    <w:p w:rsidR="000A04F0" w:rsidRDefault="000A04F0" w:rsidP="000A04F0">
      <w:pPr>
        <w:spacing w:after="0" w:line="240" w:lineRule="auto"/>
        <w:rPr>
          <w:rFonts w:ascii="Times New Roman" w:hAnsi="Times New Roman"/>
        </w:rPr>
      </w:pPr>
      <w:r>
        <w:rPr>
          <w:rFonts w:ascii="Times New Roman" w:hAnsi="Times New Roman"/>
        </w:rPr>
        <w:t xml:space="preserve">Informacijos apie </w:t>
      </w:r>
      <w:proofErr w:type="spellStart"/>
      <w:r>
        <w:rPr>
          <w:rFonts w:ascii="Times New Roman" w:hAnsi="Times New Roman"/>
        </w:rPr>
        <w:t>tramadolio</w:t>
      </w:r>
      <w:proofErr w:type="spellEnd"/>
      <w:r>
        <w:rPr>
          <w:rFonts w:ascii="Times New Roman" w:hAnsi="Times New Roman"/>
        </w:rPr>
        <w:t xml:space="preserve"> vartojimo saugumą nėščiai moteriai yra labai mažai. Taigi </w:t>
      </w:r>
      <w:proofErr w:type="spellStart"/>
      <w:r>
        <w:rPr>
          <w:rFonts w:ascii="Times New Roman" w:hAnsi="Times New Roman"/>
        </w:rPr>
        <w:t>tramadolio</w:t>
      </w:r>
      <w:proofErr w:type="spellEnd"/>
      <w:r>
        <w:rPr>
          <w:rFonts w:ascii="Times New Roman" w:hAnsi="Times New Roman"/>
        </w:rPr>
        <w:t xml:space="preserve"> turite nevartoti, jeigu esate nėščia.</w:t>
      </w:r>
    </w:p>
    <w:p w:rsidR="000A04F0" w:rsidRDefault="000A04F0" w:rsidP="000A04F0">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vartojimas nėštumo metu gali sukelti abstinencijos simptomus naujagimiams. </w:t>
      </w:r>
    </w:p>
    <w:p w:rsidR="000A04F0" w:rsidRDefault="000A04F0" w:rsidP="000A04F0">
      <w:pPr>
        <w:spacing w:after="0" w:line="240" w:lineRule="auto"/>
        <w:rPr>
          <w:rFonts w:ascii="Times New Roman" w:eastAsia="Batang" w:hAnsi="Times New Roman"/>
          <w:szCs w:val="20"/>
        </w:rPr>
      </w:pPr>
    </w:p>
    <w:p w:rsidR="000A04F0" w:rsidRDefault="000A04F0" w:rsidP="000A04F0">
      <w:pPr>
        <w:spacing w:after="0" w:line="240" w:lineRule="auto"/>
        <w:rPr>
          <w:rFonts w:ascii="Times New Roman" w:eastAsia="Batang" w:hAnsi="Times New Roman"/>
          <w:i/>
          <w:iCs/>
          <w:szCs w:val="20"/>
        </w:rPr>
      </w:pPr>
      <w:r>
        <w:rPr>
          <w:rFonts w:ascii="Times New Roman" w:eastAsia="Batang" w:hAnsi="Times New Roman"/>
          <w:i/>
          <w:iCs/>
          <w:szCs w:val="20"/>
        </w:rPr>
        <w:t xml:space="preserve">Žindymo laikotarpis </w:t>
      </w:r>
    </w:p>
    <w:p w:rsidR="000A04F0" w:rsidRDefault="000A04F0" w:rsidP="000A04F0">
      <w:pPr>
        <w:spacing w:after="0" w:line="240" w:lineRule="auto"/>
        <w:rPr>
          <w:rFonts w:ascii="Times New Roman" w:eastAsia="Batang" w:hAnsi="Times New Roman"/>
          <w:szCs w:val="20"/>
        </w:rPr>
      </w:pPr>
      <w:proofErr w:type="spellStart"/>
      <w:r>
        <w:rPr>
          <w:rFonts w:ascii="Times New Roman" w:eastAsia="Batang" w:hAnsi="Times New Roman"/>
          <w:szCs w:val="20"/>
        </w:rPr>
        <w:t>Tramadolis</w:t>
      </w:r>
      <w:proofErr w:type="spellEnd"/>
      <w:r>
        <w:rPr>
          <w:rFonts w:ascii="Times New Roman" w:eastAsia="Batang" w:hAnsi="Times New Roman"/>
          <w:szCs w:val="20"/>
        </w:rPr>
        <w:t xml:space="preserve"> išsiskiria į motinos pieną. Dėl šios priežasties žindymo laikotarpiu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negalima vartoti daugiau kaip kartą arba, jeigu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pavartotumėte daugiau nei kartą, reikia nutraukti žindymą. </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i/>
          <w:iCs/>
        </w:rPr>
        <w:t>Vaisingumas</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Remiantis žmonių patirtimi, </w:t>
      </w:r>
      <w:proofErr w:type="spellStart"/>
      <w:r>
        <w:rPr>
          <w:rFonts w:ascii="Times New Roman" w:hAnsi="Times New Roman"/>
        </w:rPr>
        <w:t>tramadolis</w:t>
      </w:r>
      <w:proofErr w:type="spellEnd"/>
      <w:r>
        <w:rPr>
          <w:rFonts w:ascii="Times New Roman" w:hAnsi="Times New Roman"/>
        </w:rPr>
        <w:t xml:space="preserve"> neturi įtakos moterų ar vyrų vaisingumui.</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r>
        <w:rPr>
          <w:rFonts w:ascii="Times New Roman" w:hAnsi="Times New Roman"/>
          <w:b/>
          <w:bCs/>
        </w:rPr>
        <w:t>Vairavimas ir mechanizmų valdymas</w:t>
      </w:r>
    </w:p>
    <w:p w:rsidR="000A04F0" w:rsidRDefault="000A04F0" w:rsidP="000A04F0">
      <w:pPr>
        <w:spacing w:after="0" w:line="240" w:lineRule="auto"/>
        <w:rPr>
          <w:rFonts w:ascii="Times New Roman" w:hAnsi="Times New Roman"/>
          <w:b/>
          <w:bCs/>
        </w:rPr>
      </w:pPr>
    </w:p>
    <w:p w:rsidR="000A04F0" w:rsidRDefault="000A04F0" w:rsidP="000A04F0">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rsidR="000A04F0" w:rsidRDefault="000A04F0" w:rsidP="000A04F0">
      <w:pPr>
        <w:tabs>
          <w:tab w:val="left" w:pos="4140"/>
        </w:tabs>
        <w:spacing w:after="0" w:line="240" w:lineRule="auto"/>
        <w:rPr>
          <w:rFonts w:ascii="Times New Roman" w:hAnsi="Times New Roman"/>
          <w:iCs/>
        </w:rPr>
      </w:pPr>
    </w:p>
    <w:p w:rsidR="000A04F0" w:rsidRDefault="000A04F0" w:rsidP="000A04F0">
      <w:pPr>
        <w:tabs>
          <w:tab w:val="left" w:pos="4140"/>
        </w:tabs>
        <w:spacing w:after="0" w:line="240" w:lineRule="auto"/>
        <w:rPr>
          <w:rFonts w:ascii="Times New Roman" w:hAnsi="Times New Roman"/>
          <w:b/>
          <w:iCs/>
        </w:rPr>
      </w:pP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w:t>
      </w:r>
      <w:r>
        <w:rPr>
          <w:rFonts w:ascii="Times New Roman" w:hAnsi="Times New Roman"/>
          <w:b/>
          <w:iCs/>
        </w:rPr>
        <w:t xml:space="preserve">150 mg </w:t>
      </w:r>
      <w:r>
        <w:rPr>
          <w:rFonts w:ascii="Times New Roman" w:hAnsi="Times New Roman"/>
          <w:b/>
        </w:rPr>
        <w:t xml:space="preserve">pailginto atpalaidavimo tablečių </w:t>
      </w:r>
      <w:r>
        <w:rPr>
          <w:rFonts w:ascii="Times New Roman" w:hAnsi="Times New Roman"/>
          <w:b/>
          <w:iCs/>
        </w:rPr>
        <w:t xml:space="preserve">ir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proofErr w:type="spellEnd"/>
      <w:r>
        <w:rPr>
          <w:rFonts w:ascii="Times New Roman" w:hAnsi="Times New Roman"/>
          <w:b/>
        </w:rPr>
        <w:t xml:space="preserve"> </w:t>
      </w:r>
      <w:r>
        <w:rPr>
          <w:rFonts w:ascii="Times New Roman" w:hAnsi="Times New Roman"/>
          <w:b/>
          <w:iCs/>
        </w:rPr>
        <w:t xml:space="preserve">200 mg </w:t>
      </w:r>
      <w:r>
        <w:rPr>
          <w:rFonts w:ascii="Times New Roman" w:hAnsi="Times New Roman"/>
          <w:b/>
        </w:rPr>
        <w:t xml:space="preserve">pailginto atpalaidavimo tablečių </w:t>
      </w:r>
      <w:r>
        <w:rPr>
          <w:rFonts w:ascii="Times New Roman" w:hAnsi="Times New Roman"/>
          <w:b/>
          <w:iCs/>
        </w:rPr>
        <w:t xml:space="preserve">sudėtyje yra pagalbinės </w:t>
      </w:r>
      <w:r>
        <w:rPr>
          <w:rFonts w:ascii="Times New Roman" w:hAnsi="Times New Roman"/>
          <w:b/>
        </w:rPr>
        <w:t>medžiag</w:t>
      </w:r>
      <w:r>
        <w:rPr>
          <w:rFonts w:ascii="Times New Roman" w:hAnsi="Times New Roman"/>
          <w:b/>
          <w:iCs/>
        </w:rPr>
        <w:t>o</w:t>
      </w:r>
      <w:r>
        <w:rPr>
          <w:rFonts w:ascii="Times New Roman" w:hAnsi="Times New Roman"/>
          <w:b/>
        </w:rPr>
        <w:t>s</w:t>
      </w:r>
      <w:r>
        <w:rPr>
          <w:rFonts w:ascii="Times New Roman" w:hAnsi="Times New Roman"/>
          <w:b/>
          <w:iCs/>
        </w:rPr>
        <w:t xml:space="preserve"> </w:t>
      </w:r>
      <w:proofErr w:type="spellStart"/>
      <w:r>
        <w:rPr>
          <w:rFonts w:ascii="Times New Roman" w:hAnsi="Times New Roman"/>
          <w:b/>
          <w:iCs/>
        </w:rPr>
        <w:t>tartrazino</w:t>
      </w:r>
      <w:proofErr w:type="spellEnd"/>
      <w:r>
        <w:rPr>
          <w:rFonts w:ascii="Times New Roman" w:hAnsi="Times New Roman"/>
          <w:b/>
          <w:iCs/>
        </w:rPr>
        <w:t xml:space="preserve"> </w:t>
      </w:r>
      <w:r>
        <w:rPr>
          <w:rFonts w:ascii="Times New Roman" w:hAnsi="Times New Roman"/>
          <w:b/>
        </w:rPr>
        <w:t>(E102)</w:t>
      </w: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iCs/>
        </w:rPr>
        <w:t>T</w:t>
      </w:r>
      <w:r>
        <w:rPr>
          <w:rFonts w:ascii="Times New Roman" w:hAnsi="Times New Roman"/>
        </w:rPr>
        <w:t>artrazin</w:t>
      </w:r>
      <w:r>
        <w:rPr>
          <w:rFonts w:ascii="Times New Roman" w:hAnsi="Times New Roman"/>
          <w:iCs/>
        </w:rPr>
        <w:t>as</w:t>
      </w:r>
      <w:proofErr w:type="spellEnd"/>
      <w:r>
        <w:rPr>
          <w:rFonts w:ascii="Times New Roman" w:hAnsi="Times New Roman"/>
        </w:rPr>
        <w:t xml:space="preserve"> gali sukelti alergin</w:t>
      </w:r>
      <w:r>
        <w:rPr>
          <w:rFonts w:ascii="Times New Roman" w:hAnsi="Times New Roman"/>
          <w:iCs/>
        </w:rPr>
        <w:t>ių</w:t>
      </w:r>
      <w:r>
        <w:rPr>
          <w:rFonts w:ascii="Times New Roman" w:hAnsi="Times New Roman"/>
        </w:rPr>
        <w:t xml:space="preserve"> reakcij</w:t>
      </w:r>
      <w:r>
        <w:rPr>
          <w:rFonts w:ascii="Times New Roman" w:hAnsi="Times New Roman"/>
          <w:iCs/>
        </w:rPr>
        <w:t>ų</w:t>
      </w:r>
      <w:r>
        <w:rPr>
          <w:rFonts w:ascii="Times New Roman" w:hAnsi="Times New Roman"/>
        </w:rPr>
        <w:t>.</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7" w:name="_Toc129243266"/>
      <w:bookmarkStart w:id="8" w:name="_Toc129243141"/>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bookmarkEnd w:id="7"/>
      <w:bookmarkEnd w:id="8"/>
      <w:proofErr w:type="spellEnd"/>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Visada vartokite šį vaistą tiksliai, kaip nurodė gydytojas. Jeigu abejojate, kreipkitės į gydytoją arba vaistininką.</w:t>
      </w:r>
    </w:p>
    <w:p w:rsidR="000A04F0" w:rsidRDefault="000A04F0" w:rsidP="000A04F0">
      <w:pPr>
        <w:spacing w:after="0" w:line="240" w:lineRule="auto"/>
        <w:rPr>
          <w:rFonts w:ascii="Times New Roman" w:hAnsi="Times New Roman"/>
        </w:rPr>
      </w:pPr>
      <w:bookmarkStart w:id="9" w:name="_Hlk166691711"/>
      <w:r>
        <w:rPr>
          <w:rFonts w:ascii="Times New Roman" w:hAnsi="Times New Roman"/>
        </w:rPr>
        <w:t xml:space="preserve">Prieš pradedant gydymą ir reguliariai gydymo laikotarpiu gydytojas su Jumis aptars tai, ko galima tikėtis vartojant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kada ir kiek laiko Jums reikėtų jį vartoti, kada kreiptis į gydytoją ir kada reikia nustoti vaistą vartoti (žr. taip pat 2 skyrių).</w:t>
      </w:r>
    </w:p>
    <w:bookmarkEnd w:id="9"/>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b/>
        </w:rPr>
      </w:pPr>
      <w:r>
        <w:rPr>
          <w:rFonts w:ascii="Times New Roman" w:hAnsi="Times New Roman"/>
        </w:rPr>
        <w:t xml:space="preserve">Dozę reikia priderinti pagal skausmo stiprumą ir Jūsų organizmo reakciją į vaistą. Svarbiausia vartoti mažiausią skausmą numalšinančią dozę. Nevartokite daugiau kaip 400 mg </w:t>
      </w:r>
      <w:proofErr w:type="spellStart"/>
      <w:r>
        <w:rPr>
          <w:rFonts w:ascii="Times New Roman" w:hAnsi="Times New Roman"/>
        </w:rPr>
        <w:t>tramadolio</w:t>
      </w:r>
      <w:proofErr w:type="spellEnd"/>
      <w:r>
        <w:rPr>
          <w:rFonts w:ascii="Times New Roman" w:hAnsi="Times New Roman"/>
        </w:rPr>
        <w:t xml:space="preserve"> hidrochlorido per parą, išskyrus atvejus, kai gydytojas nurodė tai padaryti.</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 </w:t>
      </w:r>
    </w:p>
    <w:p w:rsidR="000A04F0" w:rsidRDefault="000A04F0" w:rsidP="000A04F0">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i/>
        </w:rPr>
      </w:pPr>
      <w:r>
        <w:rPr>
          <w:rFonts w:ascii="Times New Roman" w:hAnsi="Times New Roman"/>
          <w:i/>
        </w:rPr>
        <w:t xml:space="preserve">Suaugusiesiems ir paaugliams (vyresniems kaip 12 metų) </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 Viena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100 mg pailginto atpalaidavimo tabletė 2 kartus per parą (atitinka 200 mg </w:t>
      </w:r>
      <w:proofErr w:type="spellStart"/>
      <w:r>
        <w:rPr>
          <w:rFonts w:ascii="Times New Roman" w:hAnsi="Times New Roman"/>
        </w:rPr>
        <w:t>tramadolio</w:t>
      </w:r>
      <w:proofErr w:type="spellEnd"/>
      <w:r>
        <w:rPr>
          <w:rFonts w:ascii="Times New Roman" w:hAnsi="Times New Roman"/>
        </w:rPr>
        <w:t xml:space="preserve"> hidrochlorido paros dozę), geriau iš ryto ir vakare. </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Viena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150 mg pailginto atpalaidavimo tabletė du kartus per parą (atitinka 300 mg </w:t>
      </w:r>
      <w:proofErr w:type="spellStart"/>
      <w:r>
        <w:rPr>
          <w:rFonts w:ascii="Times New Roman" w:hAnsi="Times New Roman"/>
        </w:rPr>
        <w:t>tramadolio</w:t>
      </w:r>
      <w:proofErr w:type="spellEnd"/>
      <w:r>
        <w:rPr>
          <w:rFonts w:ascii="Times New Roman" w:hAnsi="Times New Roman"/>
        </w:rPr>
        <w:t xml:space="preserve"> hidrochlorido paros dozę), geriau iš ryto ir vakare.</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Viena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200 mg pailginto atpalaidavimo tabletė du kartus per parą (atitinka 400 mg </w:t>
      </w:r>
      <w:proofErr w:type="spellStart"/>
      <w:r>
        <w:rPr>
          <w:rFonts w:ascii="Times New Roman" w:hAnsi="Times New Roman"/>
        </w:rPr>
        <w:t>tramadolio</w:t>
      </w:r>
      <w:proofErr w:type="spellEnd"/>
      <w:r>
        <w:rPr>
          <w:rFonts w:ascii="Times New Roman" w:hAnsi="Times New Roman"/>
        </w:rPr>
        <w:t xml:space="preserve"> hidrochlorido paros dozę), geriau iš ryto ir vakare.</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Jūsų gydytojas gali paskirti kitokį, labiau tinkamo stiprumo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dozavimą, jeigu reikalinga. </w:t>
      </w:r>
    </w:p>
    <w:p w:rsidR="000A04F0" w:rsidRDefault="000A04F0" w:rsidP="000A04F0">
      <w:pPr>
        <w:tabs>
          <w:tab w:val="left" w:pos="4140"/>
        </w:tabs>
        <w:spacing w:after="0" w:line="240" w:lineRule="auto"/>
        <w:rPr>
          <w:rFonts w:ascii="Times New Roman" w:hAnsi="Times New Roman"/>
        </w:rPr>
      </w:pPr>
      <w:r>
        <w:rPr>
          <w:rFonts w:ascii="Times New Roman" w:hAnsi="Times New Roman"/>
        </w:rPr>
        <w:t>Jei reikia, dozę galima padidinti iki 150 mg arba 200 mg du kartus per parą (atitinka 300 mg -</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400 mg </w:t>
      </w:r>
      <w:proofErr w:type="spellStart"/>
      <w:r>
        <w:rPr>
          <w:rFonts w:ascii="Times New Roman" w:hAnsi="Times New Roman"/>
        </w:rPr>
        <w:t>tramadolio</w:t>
      </w:r>
      <w:proofErr w:type="spellEnd"/>
      <w:r>
        <w:rPr>
          <w:rFonts w:ascii="Times New Roman" w:hAnsi="Times New Roman"/>
        </w:rPr>
        <w:t xml:space="preserve"> hidrochlorido per parą).</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i/>
        </w:rPr>
      </w:pPr>
      <w:r>
        <w:rPr>
          <w:rFonts w:ascii="Times New Roman" w:hAnsi="Times New Roman"/>
          <w:i/>
        </w:rPr>
        <w:t>Senyviems pacientams</w:t>
      </w:r>
    </w:p>
    <w:p w:rsidR="000A04F0" w:rsidRDefault="000A04F0" w:rsidP="000A04F0">
      <w:pPr>
        <w:spacing w:after="0" w:line="240" w:lineRule="auto"/>
        <w:rPr>
          <w:rFonts w:ascii="Times New Roman" w:hAnsi="Times New Roman"/>
        </w:rPr>
      </w:pPr>
      <w:r>
        <w:rPr>
          <w:rFonts w:ascii="Times New Roman" w:hAnsi="Times New Roman"/>
        </w:rPr>
        <w:t xml:space="preserve">Senyviems pacientams (vyresniems kaip 75 metų) </w:t>
      </w:r>
      <w:proofErr w:type="spellStart"/>
      <w:r>
        <w:rPr>
          <w:rFonts w:ascii="Times New Roman" w:hAnsi="Times New Roman"/>
        </w:rPr>
        <w:t>tramadolio</w:t>
      </w:r>
      <w:proofErr w:type="spellEnd"/>
      <w:r>
        <w:rPr>
          <w:rFonts w:ascii="Times New Roman" w:hAnsi="Times New Roman"/>
        </w:rPr>
        <w:t xml:space="preserve"> šalinimas gali būti sulėtėjęs. Jei tai būdinga Jums, gydytojas gali patarti pailginti laiką tarp dozių vartojimo.</w:t>
      </w:r>
    </w:p>
    <w:p w:rsidR="000A04F0" w:rsidRDefault="000A04F0" w:rsidP="000A04F0">
      <w:pPr>
        <w:spacing w:after="0" w:line="240" w:lineRule="auto"/>
        <w:rPr>
          <w:rFonts w:ascii="Times New Roman" w:hAnsi="Times New Roman"/>
          <w:i/>
        </w:rPr>
      </w:pPr>
    </w:p>
    <w:p w:rsidR="000A04F0" w:rsidRDefault="000A04F0" w:rsidP="000A04F0">
      <w:pPr>
        <w:spacing w:after="0" w:line="240" w:lineRule="auto"/>
        <w:rPr>
          <w:rFonts w:ascii="Times New Roman" w:hAnsi="Times New Roman"/>
          <w:i/>
        </w:rPr>
      </w:pPr>
      <w:r>
        <w:rPr>
          <w:rFonts w:ascii="Times New Roman" w:hAnsi="Times New Roman"/>
          <w:i/>
        </w:rPr>
        <w:t xml:space="preserve">Sunki kepenų arba inkstų liga (nepakankamumas) arba </w:t>
      </w:r>
      <w:proofErr w:type="spellStart"/>
      <w:r>
        <w:rPr>
          <w:rFonts w:ascii="Times New Roman" w:hAnsi="Times New Roman"/>
          <w:i/>
        </w:rPr>
        <w:t>dializuojami</w:t>
      </w:r>
      <w:proofErr w:type="spellEnd"/>
      <w:r>
        <w:rPr>
          <w:rFonts w:ascii="Times New Roman" w:hAnsi="Times New Roman"/>
          <w:i/>
        </w:rPr>
        <w:t xml:space="preserve"> pacientai</w:t>
      </w:r>
    </w:p>
    <w:p w:rsidR="000A04F0" w:rsidRDefault="000A04F0" w:rsidP="000A04F0">
      <w:pPr>
        <w:spacing w:after="0" w:line="240" w:lineRule="auto"/>
        <w:rPr>
          <w:rFonts w:ascii="Times New Roman" w:hAnsi="Times New Roman"/>
        </w:rPr>
      </w:pPr>
      <w:r>
        <w:rPr>
          <w:rFonts w:ascii="Times New Roman" w:hAnsi="Times New Roman"/>
        </w:rPr>
        <w:t xml:space="preserve">Pacientams, kuriems nustatytas sunkus kepenų ir (arba) inkstų nepakankamumas, negalima vartoti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Jeigu toks nepakankamumas lengvas arba vidutinio sunkumo, Jūsų gydytojas gali rekomenduoti pailginti intervalą tarp vaisto dozių vartojimo.</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pPr>
      <w:r>
        <w:rPr>
          <w:rFonts w:ascii="Times New Roman" w:hAnsi="Times New Roman"/>
          <w:i/>
        </w:rPr>
        <w:t>Vaikų populiacija</w:t>
      </w:r>
      <w:r>
        <w:t xml:space="preserve"> </w:t>
      </w: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yra netinkamas jaunesniems kaip 12 metų amžiaus vaikams.</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i/>
          <w:iCs/>
        </w:rPr>
      </w:pPr>
      <w:r>
        <w:rPr>
          <w:rFonts w:ascii="Times New Roman" w:hAnsi="Times New Roman"/>
          <w:i/>
          <w:iCs/>
        </w:rPr>
        <w:t xml:space="preserve">Kaip ir kada turite vartoti </w:t>
      </w:r>
      <w:proofErr w:type="spellStart"/>
      <w:r>
        <w:rPr>
          <w:rFonts w:ascii="Times New Roman" w:hAnsi="Times New Roman"/>
          <w:i/>
          <w:iCs/>
        </w:rPr>
        <w:t>Tramadol</w:t>
      </w:r>
      <w:proofErr w:type="spellEnd"/>
      <w:r>
        <w:rPr>
          <w:rFonts w:ascii="Times New Roman" w:hAnsi="Times New Roman"/>
          <w:i/>
          <w:iCs/>
        </w:rPr>
        <w:t xml:space="preserve"> </w:t>
      </w:r>
      <w:proofErr w:type="spellStart"/>
      <w:r>
        <w:rPr>
          <w:rFonts w:ascii="Times New Roman" w:hAnsi="Times New Roman"/>
          <w:i/>
          <w:iCs/>
        </w:rPr>
        <w:t>Lannacher</w:t>
      </w:r>
      <w:proofErr w:type="spellEnd"/>
      <w:r>
        <w:rPr>
          <w:rFonts w:ascii="Times New Roman" w:hAnsi="Times New Roman"/>
          <w:i/>
          <w:iCs/>
        </w:rPr>
        <w:t xml:space="preserve">? </w:t>
      </w:r>
    </w:p>
    <w:p w:rsidR="000A04F0" w:rsidRDefault="000A04F0" w:rsidP="000A04F0">
      <w:pPr>
        <w:tabs>
          <w:tab w:val="left" w:pos="4140"/>
        </w:tabs>
        <w:spacing w:after="0" w:line="240" w:lineRule="auto"/>
        <w:rPr>
          <w:rFonts w:ascii="Times New Roman" w:hAnsi="Times New Roman"/>
          <w:i/>
          <w:iCs/>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tabletės yra skirtos vartoti per burną.</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Visada nurykite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tabletes sveikas (nepadalytas ir nekramtytas), užgeriant pakankamu kiekiu skysčio, geriau iš ryto ir vakare. Jūs galite tabletes išgerti nevalgius ar valgio metu.</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i/>
          <w:iCs/>
        </w:rPr>
      </w:pPr>
      <w:r>
        <w:rPr>
          <w:rFonts w:ascii="Times New Roman" w:hAnsi="Times New Roman"/>
          <w:i/>
          <w:iCs/>
        </w:rPr>
        <w:t xml:space="preserve">Kiek laiko Jūs turite vartoti </w:t>
      </w:r>
      <w:proofErr w:type="spellStart"/>
      <w:r>
        <w:rPr>
          <w:rFonts w:ascii="Times New Roman" w:hAnsi="Times New Roman"/>
          <w:i/>
          <w:iCs/>
        </w:rPr>
        <w:t>Tramadol</w:t>
      </w:r>
      <w:proofErr w:type="spellEnd"/>
      <w:r>
        <w:rPr>
          <w:rFonts w:ascii="Times New Roman" w:hAnsi="Times New Roman"/>
          <w:i/>
          <w:iCs/>
        </w:rPr>
        <w:t xml:space="preserve"> </w:t>
      </w:r>
      <w:proofErr w:type="spellStart"/>
      <w:r>
        <w:rPr>
          <w:rFonts w:ascii="Times New Roman" w:hAnsi="Times New Roman"/>
          <w:i/>
          <w:iCs/>
        </w:rPr>
        <w:t>Lannacher</w:t>
      </w:r>
      <w:proofErr w:type="spellEnd"/>
      <w:r>
        <w:rPr>
          <w:rFonts w:ascii="Times New Roman" w:hAnsi="Times New Roman"/>
          <w:i/>
          <w:iCs/>
        </w:rPr>
        <w:t xml:space="preserve">? </w:t>
      </w:r>
    </w:p>
    <w:p w:rsidR="000A04F0" w:rsidRDefault="000A04F0" w:rsidP="000A04F0">
      <w:pPr>
        <w:tabs>
          <w:tab w:val="left" w:pos="4140"/>
        </w:tabs>
        <w:spacing w:after="0" w:line="240" w:lineRule="auto"/>
        <w:rPr>
          <w:rFonts w:ascii="Times New Roman"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pPr>
      <w:r>
        <w:rPr>
          <w:rFonts w:ascii="Times New Roman" w:hAnsi="Times New Roman"/>
          <w:b/>
          <w:bCs/>
        </w:rPr>
        <w:t xml:space="preserve">Ką daryti pavartojus per didelę </w:t>
      </w: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dozę</w:t>
      </w:r>
    </w:p>
    <w:p w:rsidR="000A04F0" w:rsidRDefault="000A04F0" w:rsidP="000A04F0">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rsidR="000A04F0" w:rsidRDefault="000A04F0" w:rsidP="000A04F0">
      <w:pPr>
        <w:spacing w:after="0" w:line="240" w:lineRule="auto"/>
      </w:pPr>
      <w:r>
        <w:rPr>
          <w:rFonts w:ascii="Times New Roman" w:hAnsi="Times New Roman"/>
        </w:rPr>
        <w:t xml:space="preserve">Jei Jūs (ar kas nors kitas) tuo pačiu metu praryjate daug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tablečių, turite nedelsdami kreiptis į gydytoją. Perdozavimo požymiai yra labai siauri vyzdžiai, vėmimas, žemas kraujo spaudimas, dažnas širdies plakimas, </w:t>
      </w:r>
      <w:proofErr w:type="spellStart"/>
      <w:r>
        <w:rPr>
          <w:rFonts w:ascii="Times New Roman" w:hAnsi="Times New Roman"/>
        </w:rPr>
        <w:t>kolapsas</w:t>
      </w:r>
      <w:proofErr w:type="spellEnd"/>
      <w:r>
        <w:rPr>
          <w:rFonts w:ascii="Times New Roman" w:hAnsi="Times New Roman"/>
        </w:rPr>
        <w:t>, sąmonės netekimas, epilepsijos priepuoliai ir apsunkintas kvėpavimas arba paviršutinis kvėpavimas.</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r>
        <w:rPr>
          <w:rFonts w:ascii="Times New Roman" w:hAnsi="Times New Roman"/>
          <w:b/>
          <w:bCs/>
        </w:rPr>
        <w:t xml:space="preserve">Pamiršus pavartoti </w:t>
      </w: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p>
    <w:p w:rsidR="000A04F0" w:rsidRDefault="000A04F0" w:rsidP="000A04F0">
      <w:pPr>
        <w:tabs>
          <w:tab w:val="left" w:pos="4140"/>
        </w:tabs>
        <w:spacing w:after="0" w:line="240" w:lineRule="auto"/>
        <w:rPr>
          <w:rFonts w:ascii="Times New Roman" w:hAnsi="Times New Roman"/>
        </w:rPr>
      </w:pPr>
      <w:r>
        <w:rPr>
          <w:rFonts w:ascii="Times New Roman" w:hAnsi="Times New Roman"/>
        </w:rPr>
        <w:t>Jei Jūs pamiršote išgerti tabletę, skausmas tikriausiai pasikartos. Negalima vartoti dvigubos dozės, norint kompensuoti praleistą dozę. Kitą dozę gerkite įprastiniu laiku.</w:t>
      </w:r>
    </w:p>
    <w:p w:rsidR="000A04F0" w:rsidRDefault="000A04F0" w:rsidP="000A04F0">
      <w:pPr>
        <w:spacing w:after="0" w:line="240" w:lineRule="auto"/>
        <w:rPr>
          <w:rFonts w:ascii="Times New Roman" w:hAnsi="Times New Roman"/>
          <w:b/>
        </w:rPr>
      </w:pPr>
    </w:p>
    <w:p w:rsidR="000A04F0" w:rsidRDefault="000A04F0" w:rsidP="000A04F0">
      <w:pPr>
        <w:spacing w:after="0" w:line="240" w:lineRule="auto"/>
        <w:rPr>
          <w:rFonts w:ascii="Times New Roman" w:hAnsi="Times New Roman"/>
          <w:b/>
          <w:bCs/>
        </w:rPr>
      </w:pPr>
      <w:r>
        <w:rPr>
          <w:rFonts w:ascii="Times New Roman" w:hAnsi="Times New Roman"/>
          <w:b/>
          <w:bCs/>
        </w:rPr>
        <w:t xml:space="preserve">Nustojus vartoti </w:t>
      </w: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w:t>
      </w:r>
    </w:p>
    <w:p w:rsidR="000A04F0" w:rsidRDefault="000A04F0" w:rsidP="000A04F0">
      <w:pPr>
        <w:tabs>
          <w:tab w:val="left" w:pos="4140"/>
        </w:tabs>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rsidR="000A04F0" w:rsidRDefault="000A04F0" w:rsidP="000A04F0">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rsidR="000A04F0" w:rsidRDefault="000A04F0" w:rsidP="000A04F0">
      <w:pPr>
        <w:spacing w:after="0" w:line="240" w:lineRule="auto"/>
        <w:rPr>
          <w:rFonts w:ascii="Times New Roman" w:eastAsia="Batang" w:hAnsi="Times New Roman"/>
          <w:szCs w:val="20"/>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rsidR="000A04F0" w:rsidRDefault="000A04F0" w:rsidP="000A04F0">
      <w:pPr>
        <w:tabs>
          <w:tab w:val="left" w:pos="4140"/>
        </w:tabs>
        <w:spacing w:after="0" w:line="240" w:lineRule="auto"/>
        <w:rPr>
          <w:rFonts w:ascii="Times New Roman" w:hAnsi="Times New Roman"/>
          <w:b/>
          <w:bCs/>
        </w:rPr>
      </w:pPr>
    </w:p>
    <w:p w:rsidR="000A04F0" w:rsidRDefault="000A04F0" w:rsidP="000A04F0">
      <w:pPr>
        <w:tabs>
          <w:tab w:val="left" w:pos="4140"/>
        </w:tabs>
        <w:spacing w:after="0" w:line="240" w:lineRule="auto"/>
        <w:rPr>
          <w:rFonts w:ascii="Times New Roman" w:hAnsi="Times New Roman"/>
          <w:b/>
          <w:bCs/>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10" w:name="_Toc129243267"/>
      <w:bookmarkStart w:id="11" w:name="_Toc129243142"/>
      <w:r>
        <w:rPr>
          <w:rFonts w:ascii="Times New Roman" w:hAnsi="Times New Roman"/>
          <w:b/>
        </w:rPr>
        <w:t>4.</w:t>
      </w:r>
      <w:r>
        <w:rPr>
          <w:rFonts w:ascii="Times New Roman" w:hAnsi="Times New Roman"/>
          <w:b/>
        </w:rPr>
        <w:tab/>
        <w:t>Galimas šalutinis poveikis</w:t>
      </w:r>
      <w:bookmarkEnd w:id="10"/>
      <w:bookmarkEnd w:id="11"/>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Dažniausiais šalutinis poveikis, pasireiškiantis gydymo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metu, yra pykinimas ir galvos svaigimas, kurie pasireiškia daugiau negu 1 iš 10 pacientų.</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pPr>
      <w:r>
        <w:rPr>
          <w:rFonts w:ascii="Times New Roman" w:hAnsi="Times New Roman"/>
          <w:i/>
        </w:rPr>
        <w:t>Labai dažni šalutinio poveikio reiškiniai (gali pasireikšti ne rečiau kaip 1 iš 10 asmenų):</w:t>
      </w:r>
    </w:p>
    <w:p w:rsidR="000A04F0" w:rsidRDefault="000A04F0" w:rsidP="000A04F0">
      <w:pPr>
        <w:numPr>
          <w:ilvl w:val="0"/>
          <w:numId w:val="7"/>
        </w:numPr>
        <w:spacing w:after="0" w:line="240" w:lineRule="auto"/>
        <w:ind w:left="567" w:hanging="567"/>
        <w:rPr>
          <w:rFonts w:ascii="Times New Roman" w:hAnsi="Times New Roman"/>
        </w:rPr>
      </w:pPr>
      <w:r>
        <w:rPr>
          <w:rFonts w:ascii="Times New Roman" w:hAnsi="Times New Roman"/>
        </w:rPr>
        <w:t>pykinimas, galvos svaigimas.</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pPr>
      <w:r>
        <w:rPr>
          <w:rFonts w:ascii="Times New Roman" w:hAnsi="Times New Roman"/>
          <w:i/>
        </w:rPr>
        <w:t>Dažni šalutinio poveikio reiškiniai (gali pasireikšti rečiau kaip 1 iš 10 asmenų):</w:t>
      </w:r>
    </w:p>
    <w:p w:rsidR="000A04F0" w:rsidRDefault="000A04F0" w:rsidP="000A04F0">
      <w:pPr>
        <w:numPr>
          <w:ilvl w:val="0"/>
          <w:numId w:val="8"/>
        </w:numPr>
        <w:spacing w:after="0" w:line="240" w:lineRule="auto"/>
        <w:ind w:left="567" w:hanging="567"/>
        <w:rPr>
          <w:rFonts w:ascii="Times New Roman" w:hAnsi="Times New Roman"/>
        </w:rPr>
      </w:pPr>
      <w:r>
        <w:rPr>
          <w:rFonts w:ascii="Times New Roman" w:hAnsi="Times New Roman"/>
        </w:rPr>
        <w:t>vėmimas, vidurių užkietėjimas, burnos džiūvimas, galvos skausmas, mieguistumas, prakaitavimas, nuovargis.</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pPr>
      <w:r>
        <w:rPr>
          <w:rFonts w:ascii="Times New Roman" w:hAnsi="Times New Roman"/>
          <w:i/>
        </w:rPr>
        <w:t>Nedažni šalutinio poveikio reiškiniai (gali pasireikšti rečiau kaip 1 iš 100 asmenų):</w:t>
      </w:r>
    </w:p>
    <w:p w:rsidR="000A04F0" w:rsidRDefault="000A04F0" w:rsidP="000A04F0">
      <w:pPr>
        <w:numPr>
          <w:ilvl w:val="0"/>
          <w:numId w:val="1"/>
        </w:numPr>
        <w:spacing w:after="0" w:line="240" w:lineRule="auto"/>
        <w:ind w:left="567" w:hanging="567"/>
        <w:rPr>
          <w:rFonts w:ascii="Times New Roman" w:hAnsi="Times New Roman"/>
        </w:rPr>
      </w:pPr>
      <w:r>
        <w:rPr>
          <w:rFonts w:ascii="Times New Roman" w:hAnsi="Times New Roman"/>
        </w:rPr>
        <w:t xml:space="preserve">žiaukčiojimas, virškinimo trakto sutrikimai (spaudimo pojūtis skrandyje, vidurių pūtimas), viduriavimas; </w:t>
      </w:r>
    </w:p>
    <w:p w:rsidR="000A04F0" w:rsidRDefault="000A04F0" w:rsidP="000A04F0">
      <w:pPr>
        <w:numPr>
          <w:ilvl w:val="0"/>
          <w:numId w:val="1"/>
        </w:numPr>
        <w:spacing w:after="0" w:line="240" w:lineRule="auto"/>
        <w:ind w:left="567" w:hanging="567"/>
        <w:rPr>
          <w:rFonts w:ascii="Times New Roman" w:hAnsi="Times New Roman"/>
        </w:rPr>
      </w:pPr>
      <w:r>
        <w:rPr>
          <w:rFonts w:ascii="Times New Roman" w:hAnsi="Times New Roman"/>
        </w:rPr>
        <w:t xml:space="preserve">širdies ir kraujagyslių sistemos sutrikimai (pernelyg greitas juntamas širdies plakimas, dažnas pulsas, silpnumas arba </w:t>
      </w:r>
      <w:proofErr w:type="spellStart"/>
      <w:r>
        <w:rPr>
          <w:rFonts w:ascii="Times New Roman" w:hAnsi="Times New Roman"/>
        </w:rPr>
        <w:t>kolapsas</w:t>
      </w:r>
      <w:proofErr w:type="spellEnd"/>
      <w:r>
        <w:rPr>
          <w:rFonts w:ascii="Times New Roman" w:hAnsi="Times New Roman"/>
        </w:rPr>
        <w:t xml:space="preserve">; toks poveikis dažnesnis stovimoje padėtyje ir fizinio krūvio metu); </w:t>
      </w:r>
    </w:p>
    <w:p w:rsidR="000A04F0" w:rsidRDefault="000A04F0" w:rsidP="000A04F0">
      <w:pPr>
        <w:numPr>
          <w:ilvl w:val="0"/>
          <w:numId w:val="1"/>
        </w:numPr>
        <w:spacing w:after="0" w:line="240" w:lineRule="auto"/>
        <w:ind w:left="567" w:hanging="567"/>
        <w:rPr>
          <w:rFonts w:ascii="Times New Roman" w:hAnsi="Times New Roman"/>
        </w:rPr>
      </w:pPr>
      <w:r>
        <w:rPr>
          <w:rFonts w:ascii="Times New Roman" w:hAnsi="Times New Roman"/>
        </w:rPr>
        <w:t>odos reakcijos, pvz.: niežėjimas, išbėrimas.</w:t>
      </w:r>
    </w:p>
    <w:p w:rsidR="000A04F0" w:rsidRDefault="000A04F0" w:rsidP="000A04F0">
      <w:pPr>
        <w:spacing w:after="0" w:line="240" w:lineRule="auto"/>
        <w:ind w:left="567" w:hanging="567"/>
        <w:rPr>
          <w:rFonts w:ascii="Times New Roman" w:hAnsi="Times New Roman"/>
        </w:rPr>
      </w:pPr>
    </w:p>
    <w:p w:rsidR="000A04F0" w:rsidRDefault="000A04F0" w:rsidP="000A04F0">
      <w:pPr>
        <w:spacing w:after="0" w:line="240" w:lineRule="auto"/>
      </w:pPr>
      <w:r>
        <w:rPr>
          <w:rFonts w:ascii="Times New Roman" w:hAnsi="Times New Roman"/>
          <w:i/>
        </w:rPr>
        <w:t>Reti šalutinio poveikio reiškiniai (gali pasireikšti rečiau kaip 1 iš 1 000 asmenų):</w:t>
      </w:r>
    </w:p>
    <w:p w:rsidR="000A04F0" w:rsidRDefault="000A04F0" w:rsidP="000A04F0">
      <w:pPr>
        <w:numPr>
          <w:ilvl w:val="0"/>
          <w:numId w:val="10"/>
        </w:numPr>
        <w:spacing w:after="0" w:line="240" w:lineRule="auto"/>
        <w:rPr>
          <w:rFonts w:ascii="Times New Roman" w:hAnsi="Times New Roman"/>
        </w:rPr>
      </w:pPr>
      <w:r>
        <w:rPr>
          <w:rFonts w:ascii="Times New Roman" w:hAnsi="Times New Roman"/>
        </w:rPr>
        <w:t xml:space="preserve">retas pulsas, kraujospūdžio padidėjimas; </w:t>
      </w:r>
    </w:p>
    <w:p w:rsidR="000A04F0" w:rsidRDefault="000A04F0" w:rsidP="000A04F0">
      <w:pPr>
        <w:numPr>
          <w:ilvl w:val="0"/>
          <w:numId w:val="10"/>
        </w:numPr>
        <w:spacing w:after="0" w:line="240" w:lineRule="auto"/>
        <w:rPr>
          <w:rFonts w:ascii="Times New Roman" w:hAnsi="Times New Roman"/>
        </w:rPr>
      </w:pPr>
      <w:proofErr w:type="spellStart"/>
      <w:r>
        <w:rPr>
          <w:rFonts w:ascii="Times New Roman" w:hAnsi="Times New Roman"/>
        </w:rPr>
        <w:t>epilepsiniai</w:t>
      </w:r>
      <w:proofErr w:type="spellEnd"/>
      <w:r>
        <w:rPr>
          <w:rFonts w:ascii="Times New Roman" w:hAnsi="Times New Roman"/>
        </w:rPr>
        <w:t xml:space="preserve"> traukuliai dažniausiai pasireiškia suvartojus per didelę </w:t>
      </w:r>
      <w:proofErr w:type="spellStart"/>
      <w:r>
        <w:rPr>
          <w:rFonts w:ascii="Times New Roman" w:hAnsi="Times New Roman"/>
        </w:rPr>
        <w:t>tramadolio</w:t>
      </w:r>
      <w:proofErr w:type="spellEnd"/>
      <w:r>
        <w:rPr>
          <w:rFonts w:ascii="Times New Roman" w:hAnsi="Times New Roman"/>
        </w:rPr>
        <w:t xml:space="preserve"> dozę arba šio vaisto vartojant kartu su kitais vaistais, galinčiais sukelti traukulių;</w:t>
      </w:r>
    </w:p>
    <w:p w:rsidR="000A04F0" w:rsidRDefault="000A04F0" w:rsidP="000A04F0">
      <w:pPr>
        <w:numPr>
          <w:ilvl w:val="0"/>
          <w:numId w:val="10"/>
        </w:numPr>
        <w:spacing w:after="0" w:line="240" w:lineRule="auto"/>
        <w:rPr>
          <w:rFonts w:ascii="Times New Roman" w:eastAsia="Batang" w:hAnsi="Times New Roman"/>
        </w:rPr>
      </w:pPr>
      <w:r>
        <w:rPr>
          <w:rFonts w:ascii="Times New Roman" w:hAnsi="Times New Roman"/>
        </w:rPr>
        <w:t xml:space="preserve">nenormalūs pojūčiai (pvz., niežulys, dilgčiojimas, nutirpimas), drebulys, epilepsijos priepuoliai, apetito pokyčiai, </w:t>
      </w:r>
      <w:r>
        <w:rPr>
          <w:rFonts w:ascii="Times New Roman" w:eastAsia="Batang" w:hAnsi="Times New Roman"/>
        </w:rPr>
        <w:t xml:space="preserve">kalbos sutrikimas, nevalingas raumenų trūkčiojimas, nekoordinuoti judesiai, alpimas (sinkopė); </w:t>
      </w:r>
    </w:p>
    <w:p w:rsidR="000A04F0" w:rsidRDefault="000A04F0" w:rsidP="000A04F0">
      <w:pPr>
        <w:numPr>
          <w:ilvl w:val="0"/>
          <w:numId w:val="10"/>
        </w:numPr>
        <w:spacing w:after="0" w:line="240" w:lineRule="auto"/>
      </w:pPr>
      <w:proofErr w:type="spellStart"/>
      <w:r w:rsidRPr="00EF0250">
        <w:rPr>
          <w:rFonts w:ascii="Times New Roman" w:hAnsi="Times New Roman"/>
        </w:rPr>
        <w:t>Tramadol</w:t>
      </w:r>
      <w:proofErr w:type="spellEnd"/>
      <w:r w:rsidRPr="00EF0250">
        <w:rPr>
          <w:rFonts w:ascii="Times New Roman" w:hAnsi="Times New Roman"/>
        </w:rPr>
        <w:t xml:space="preserve"> </w:t>
      </w:r>
      <w:proofErr w:type="spellStart"/>
      <w:r w:rsidRPr="00EF0250">
        <w:rPr>
          <w:rFonts w:ascii="Times New Roman" w:hAnsi="Times New Roman"/>
        </w:rPr>
        <w:t>Lannacher</w:t>
      </w:r>
      <w:proofErr w:type="spellEnd"/>
      <w:r w:rsidRPr="00EF0250">
        <w:rPr>
          <w:rFonts w:ascii="Times New Roman" w:hAnsi="Times New Roman"/>
        </w:rPr>
        <w:t xml:space="preserve">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sidRPr="00EF0250">
        <w:rPr>
          <w:rFonts w:ascii="Times New Roman" w:hAnsi="Times New Roman"/>
        </w:rPr>
        <w:t xml:space="preserve"> padidėjimas), gebėjimo pažinti ir justi pokyčiai (pvz.: sprendimų priėmimo elgesio pokyčiai, jutimų atpažinimo sutrikimas); </w:t>
      </w:r>
    </w:p>
    <w:p w:rsidR="000A04F0" w:rsidRDefault="000A04F0" w:rsidP="000A04F0">
      <w:pPr>
        <w:numPr>
          <w:ilvl w:val="0"/>
          <w:numId w:val="10"/>
        </w:numPr>
        <w:spacing w:after="0" w:line="240" w:lineRule="auto"/>
        <w:rPr>
          <w:rFonts w:ascii="Times New Roman" w:hAnsi="Times New Roman"/>
        </w:rPr>
      </w:pPr>
      <w:r>
        <w:rPr>
          <w:rFonts w:ascii="Times New Roman" w:hAnsi="Times New Roman"/>
        </w:rPr>
        <w:t xml:space="preserve">haliucinacijos, sumišimas, miego sutrikimai, </w:t>
      </w:r>
      <w:proofErr w:type="spellStart"/>
      <w:r>
        <w:rPr>
          <w:rFonts w:ascii="Times New Roman" w:hAnsi="Times New Roman"/>
        </w:rPr>
        <w:t>delyras</w:t>
      </w:r>
      <w:proofErr w:type="spellEnd"/>
      <w:r>
        <w:rPr>
          <w:rFonts w:ascii="Times New Roman" w:hAnsi="Times New Roman"/>
        </w:rPr>
        <w:t xml:space="preserve">, nerimas, košmariški sapnai; </w:t>
      </w:r>
    </w:p>
    <w:p w:rsidR="000A04F0" w:rsidRDefault="000A04F0" w:rsidP="000A04F0">
      <w:pPr>
        <w:numPr>
          <w:ilvl w:val="0"/>
          <w:numId w:val="10"/>
        </w:numPr>
        <w:spacing w:after="0" w:line="240" w:lineRule="auto"/>
        <w:rPr>
          <w:rFonts w:ascii="Times New Roman" w:hAnsi="Times New Roman"/>
        </w:rPr>
      </w:pPr>
      <w:r>
        <w:rPr>
          <w:rFonts w:ascii="Times New Roman" w:hAnsi="Times New Roman"/>
        </w:rPr>
        <w:t>neryškus matymas, vyzdžių išsiplėtimas (</w:t>
      </w:r>
      <w:proofErr w:type="spellStart"/>
      <w:r>
        <w:rPr>
          <w:rFonts w:ascii="Times New Roman" w:hAnsi="Times New Roman"/>
        </w:rPr>
        <w:t>midriazė</w:t>
      </w:r>
      <w:proofErr w:type="spellEnd"/>
      <w:r>
        <w:rPr>
          <w:rFonts w:ascii="Times New Roman" w:hAnsi="Times New Roman"/>
        </w:rPr>
        <w:t>), vyzdžių susiaurėjimas (</w:t>
      </w:r>
      <w:proofErr w:type="spellStart"/>
      <w:r>
        <w:rPr>
          <w:rFonts w:ascii="Times New Roman" w:hAnsi="Times New Roman"/>
        </w:rPr>
        <w:t>miozė</w:t>
      </w:r>
      <w:proofErr w:type="spellEnd"/>
      <w:r>
        <w:rPr>
          <w:rFonts w:ascii="Times New Roman" w:hAnsi="Times New Roman"/>
        </w:rPr>
        <w:t>);</w:t>
      </w:r>
    </w:p>
    <w:p w:rsidR="000A04F0" w:rsidRDefault="000A04F0" w:rsidP="000A04F0">
      <w:pPr>
        <w:numPr>
          <w:ilvl w:val="0"/>
          <w:numId w:val="10"/>
        </w:numPr>
        <w:spacing w:after="0" w:line="240" w:lineRule="auto"/>
        <w:rPr>
          <w:rFonts w:ascii="Times New Roman" w:hAnsi="Times New Roman"/>
        </w:rPr>
      </w:pPr>
      <w:r>
        <w:rPr>
          <w:rFonts w:ascii="Times New Roman" w:hAnsi="Times New Roman"/>
        </w:rPr>
        <w:t xml:space="preserve">alerginės reakcijos (pvz.: apsunkintas kvėpavimas, švokštimas, odos pabrinkimas) ir šokas (staigaus kraujotakos nepakankamumo) pasireiškia labai retais atvejais;  </w:t>
      </w:r>
    </w:p>
    <w:p w:rsidR="000A04F0" w:rsidRDefault="000A04F0" w:rsidP="000A04F0">
      <w:pPr>
        <w:numPr>
          <w:ilvl w:val="0"/>
          <w:numId w:val="10"/>
        </w:numPr>
        <w:spacing w:after="0" w:line="240" w:lineRule="auto"/>
        <w:rPr>
          <w:rFonts w:ascii="Times New Roman" w:hAnsi="Times New Roman"/>
        </w:rPr>
      </w:pPr>
      <w:proofErr w:type="spellStart"/>
      <w:r>
        <w:rPr>
          <w:rFonts w:ascii="Times New Roman" w:hAnsi="Times New Roman"/>
        </w:rPr>
        <w:t>šlapinimosi</w:t>
      </w:r>
      <w:proofErr w:type="spellEnd"/>
      <w:r>
        <w:rPr>
          <w:rFonts w:ascii="Times New Roman" w:hAnsi="Times New Roman"/>
        </w:rPr>
        <w:t xml:space="preserve"> sutrikimai (apsunkintas ar skausmingas </w:t>
      </w:r>
      <w:proofErr w:type="spellStart"/>
      <w:r>
        <w:rPr>
          <w:rFonts w:ascii="Times New Roman" w:hAnsi="Times New Roman"/>
        </w:rPr>
        <w:t>šlapinimasis</w:t>
      </w:r>
      <w:proofErr w:type="spellEnd"/>
      <w:r>
        <w:rPr>
          <w:rFonts w:ascii="Times New Roman" w:hAnsi="Times New Roman"/>
        </w:rPr>
        <w:t xml:space="preserve">, mažesnis, negu įprasta, šlapimo kiekis); </w:t>
      </w:r>
    </w:p>
    <w:p w:rsidR="000A04F0" w:rsidRDefault="000A04F0" w:rsidP="000A04F0">
      <w:pPr>
        <w:numPr>
          <w:ilvl w:val="0"/>
          <w:numId w:val="10"/>
        </w:numPr>
        <w:spacing w:after="0" w:line="240" w:lineRule="auto"/>
        <w:rPr>
          <w:rFonts w:ascii="Times New Roman" w:eastAsia="Batang" w:hAnsi="Times New Roman"/>
        </w:rPr>
      </w:pPr>
      <w:r>
        <w:rPr>
          <w:rFonts w:ascii="Times New Roman" w:eastAsia="Batang" w:hAnsi="Times New Roman"/>
        </w:rPr>
        <w:t xml:space="preserve">retas alsavimas, dusulys, pranešama apie astmos pablogėjimą nors tiesioginio ryšio nenustatyta.  Jei gerokai viršijama rekomenduojama dozė, kartu su </w:t>
      </w:r>
      <w:proofErr w:type="spellStart"/>
      <w:r>
        <w:rPr>
          <w:rFonts w:ascii="Times New Roman" w:eastAsia="Batang" w:hAnsi="Times New Roman"/>
        </w:rPr>
        <w:t>tramadoliu</w:t>
      </w:r>
      <w:proofErr w:type="spellEnd"/>
      <w:r>
        <w:rPr>
          <w:rFonts w:ascii="Times New Roman" w:eastAsia="Batang" w:hAnsi="Times New Roman"/>
        </w:rPr>
        <w:t xml:space="preserve"> vartojamos kitokios medžiagos, slopinančios nervų sistemą, galimas kvėpavimo slopinimas; </w:t>
      </w:r>
    </w:p>
    <w:p w:rsidR="000A04F0" w:rsidRDefault="000A04F0" w:rsidP="000A04F0">
      <w:pPr>
        <w:numPr>
          <w:ilvl w:val="0"/>
          <w:numId w:val="10"/>
        </w:numPr>
        <w:spacing w:after="0" w:line="240" w:lineRule="auto"/>
        <w:rPr>
          <w:rFonts w:ascii="Times New Roman" w:eastAsia="Batang" w:hAnsi="Times New Roman"/>
        </w:rPr>
      </w:pPr>
      <w:r>
        <w:rPr>
          <w:rFonts w:ascii="Times New Roman" w:eastAsia="Batang" w:hAnsi="Times New Roman"/>
        </w:rPr>
        <w:t>raumenų silpnumas.</w:t>
      </w:r>
    </w:p>
    <w:p w:rsidR="000A04F0" w:rsidRDefault="000A04F0" w:rsidP="000A04F0">
      <w:pPr>
        <w:spacing w:after="0" w:line="240" w:lineRule="auto"/>
        <w:ind w:left="720"/>
        <w:rPr>
          <w:rFonts w:ascii="Times New Roman" w:eastAsia="Batang" w:hAnsi="Times New Roman"/>
        </w:rPr>
      </w:pPr>
    </w:p>
    <w:p w:rsidR="000A04F0" w:rsidRDefault="000A04F0" w:rsidP="000A04F0">
      <w:pPr>
        <w:spacing w:after="0" w:line="240" w:lineRule="auto"/>
      </w:pPr>
      <w:r>
        <w:rPr>
          <w:rFonts w:ascii="Times New Roman" w:hAnsi="Times New Roman"/>
          <w:i/>
        </w:rPr>
        <w:t>Labai reti šalutinio poveikio reiškiniai (gali pasireikšti rečiau kaip 1 iš 10 000 asmenų):</w:t>
      </w:r>
    </w:p>
    <w:p w:rsidR="000A04F0" w:rsidRDefault="000A04F0" w:rsidP="000A04F0">
      <w:pPr>
        <w:numPr>
          <w:ilvl w:val="0"/>
          <w:numId w:val="9"/>
        </w:numPr>
        <w:spacing w:after="0" w:line="240" w:lineRule="auto"/>
        <w:ind w:left="709" w:hanging="780"/>
        <w:rPr>
          <w:rFonts w:ascii="Times New Roman" w:eastAsia="Batang" w:hAnsi="Times New Roman"/>
        </w:rPr>
      </w:pPr>
      <w:r>
        <w:rPr>
          <w:rFonts w:ascii="Times New Roman" w:hAnsi="Times New Roman"/>
        </w:rPr>
        <w:t>kepenų fermentų aktyvumo padidėjimas</w:t>
      </w:r>
      <w:r>
        <w:rPr>
          <w:rFonts w:ascii="Times New Roman" w:eastAsia="Batang" w:hAnsi="Times New Roman"/>
        </w:rPr>
        <w:t>.</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pPr>
      <w:r>
        <w:rPr>
          <w:rFonts w:ascii="Times New Roman" w:eastAsia="Batang" w:hAnsi="Times New Roman"/>
          <w:i/>
          <w:szCs w:val="20"/>
        </w:rPr>
        <w:t>Šalutinio poveikio reiškiniai, kurių dažnis nežinomas (negali būti apskaičiuotas pagal turimus duomenis):</w:t>
      </w:r>
    </w:p>
    <w:p w:rsidR="000A04F0" w:rsidRDefault="000A04F0" w:rsidP="000A04F0">
      <w:pPr>
        <w:numPr>
          <w:ilvl w:val="0"/>
          <w:numId w:val="9"/>
        </w:numPr>
        <w:tabs>
          <w:tab w:val="left" w:pos="0"/>
        </w:tabs>
        <w:spacing w:after="0" w:line="240" w:lineRule="auto"/>
        <w:ind w:left="567" w:hanging="638"/>
        <w:rPr>
          <w:rFonts w:ascii="Times New Roman" w:eastAsia="Batang" w:hAnsi="Times New Roman"/>
          <w:szCs w:val="20"/>
        </w:rPr>
      </w:pPr>
      <w:r>
        <w:rPr>
          <w:rFonts w:ascii="Times New Roman" w:eastAsia="Batang" w:hAnsi="Times New Roman"/>
          <w:szCs w:val="20"/>
        </w:rPr>
        <w:t>sumažėjęs cukraus kiekis kraujyje, priklausomybė (žr. skyrių „Kaip sužinoti, ar esu priklausomas“);</w:t>
      </w:r>
    </w:p>
    <w:p w:rsidR="000A04F0" w:rsidRDefault="000A04F0" w:rsidP="000A04F0">
      <w:pPr>
        <w:numPr>
          <w:ilvl w:val="0"/>
          <w:numId w:val="9"/>
        </w:numPr>
        <w:tabs>
          <w:tab w:val="left" w:pos="0"/>
        </w:tabs>
        <w:spacing w:after="0" w:line="240" w:lineRule="auto"/>
        <w:ind w:left="567" w:hanging="638"/>
        <w:rPr>
          <w:rFonts w:ascii="Times New Roman" w:eastAsia="Batang" w:hAnsi="Times New Roman"/>
        </w:rPr>
      </w:pPr>
      <w:r>
        <w:rPr>
          <w:rFonts w:ascii="Times New Roman" w:eastAsia="Batang" w:hAnsi="Times New Roman"/>
        </w:rPr>
        <w:t>žagsėjimas;</w:t>
      </w:r>
    </w:p>
    <w:p w:rsidR="000A04F0" w:rsidRDefault="000A04F0" w:rsidP="000A04F0">
      <w:pPr>
        <w:numPr>
          <w:ilvl w:val="0"/>
          <w:numId w:val="1"/>
        </w:numPr>
        <w:tabs>
          <w:tab w:val="left" w:pos="0"/>
        </w:tabs>
        <w:spacing w:after="0" w:line="240" w:lineRule="auto"/>
        <w:rPr>
          <w:rFonts w:ascii="Times New Roman" w:eastAsia="Batang" w:hAnsi="Times New Roman"/>
          <w:bCs/>
          <w:color w:val="000000"/>
        </w:rPr>
      </w:pPr>
      <w:proofErr w:type="spellStart"/>
      <w:r>
        <w:rPr>
          <w:rFonts w:ascii="Times New Roman" w:hAnsi="Times New Roman"/>
        </w:rPr>
        <w:t>serotonino</w:t>
      </w:r>
      <w:proofErr w:type="spellEnd"/>
      <w:r>
        <w:rPr>
          <w:rFonts w:ascii="Times New Roman" w:hAnsi="Times New Roman"/>
        </w:rPr>
        <w:t xml:space="preserve">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w:t>
      </w:r>
      <w:proofErr w:type="spellStart"/>
      <w:r>
        <w:rPr>
          <w:rFonts w:ascii="Times New Roman" w:eastAsia="Times New Roman" w:hAnsi="Times New Roman"/>
          <w:bCs/>
          <w:color w:val="000000"/>
        </w:rPr>
        <w:t>Tramadol</w:t>
      </w:r>
      <w:proofErr w:type="spellEnd"/>
      <w:r>
        <w:rPr>
          <w:rFonts w:ascii="Times New Roman" w:eastAsia="Times New Roman" w:hAnsi="Times New Roman"/>
          <w:bCs/>
          <w:color w:val="000000"/>
        </w:rPr>
        <w:t xml:space="preserve"> </w:t>
      </w:r>
      <w:proofErr w:type="spellStart"/>
      <w:r>
        <w:rPr>
          <w:rFonts w:ascii="Times New Roman" w:eastAsia="Times New Roman" w:hAnsi="Times New Roman"/>
          <w:bCs/>
          <w:color w:val="000000"/>
        </w:rPr>
        <w:t>Lannacher</w:t>
      </w:r>
      <w:proofErr w:type="spellEnd"/>
      <w:r>
        <w:rPr>
          <w:rFonts w:ascii="Times New Roman" w:eastAsia="Times New Roman" w:hAnsi="Times New Roman"/>
          <w:bCs/>
          <w:color w:val="000000"/>
        </w:rPr>
        <w:t>“).</w:t>
      </w:r>
    </w:p>
    <w:p w:rsidR="000A04F0" w:rsidRDefault="000A04F0" w:rsidP="000A04F0">
      <w:pPr>
        <w:tabs>
          <w:tab w:val="left" w:pos="0"/>
        </w:tabs>
        <w:spacing w:after="0" w:line="240" w:lineRule="auto"/>
        <w:rPr>
          <w:rFonts w:ascii="Times New Roman" w:eastAsia="Batang" w:hAnsi="Times New Roman"/>
          <w:szCs w:val="20"/>
        </w:rPr>
      </w:pPr>
    </w:p>
    <w:p w:rsidR="000A04F0" w:rsidRDefault="000A04F0" w:rsidP="000A04F0">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rsidR="000A04F0" w:rsidRDefault="000A04F0" w:rsidP="000A04F0">
      <w:pPr>
        <w:spacing w:after="0" w:line="240" w:lineRule="auto"/>
        <w:rPr>
          <w:rFonts w:ascii="Times New Roman" w:eastAsia="Batang" w:hAnsi="Times New Roman"/>
          <w:bCs/>
        </w:rPr>
      </w:pPr>
      <w:r>
        <w:rPr>
          <w:rFonts w:ascii="Times New Roman" w:eastAsia="Batang" w:hAnsi="Times New Roman"/>
          <w:szCs w:val="20"/>
          <w:lang w:eastAsia="lt-LT"/>
        </w:rPr>
        <w:t xml:space="preserve">Nutraukus </w:t>
      </w:r>
      <w:proofErr w:type="spellStart"/>
      <w:r>
        <w:rPr>
          <w:rFonts w:ascii="Times New Roman" w:eastAsia="Batang" w:hAnsi="Times New Roman"/>
          <w:szCs w:val="20"/>
          <w:lang w:eastAsia="lt-LT"/>
        </w:rPr>
        <w:t>Tramadol</w:t>
      </w:r>
      <w:proofErr w:type="spellEnd"/>
      <w:r>
        <w:rPr>
          <w:rFonts w:ascii="Times New Roman" w:eastAsia="Batang" w:hAnsi="Times New Roman"/>
          <w:szCs w:val="20"/>
          <w:lang w:eastAsia="lt-LT"/>
        </w:rPr>
        <w:t xml:space="preserve"> </w:t>
      </w:r>
      <w:proofErr w:type="spellStart"/>
      <w:r>
        <w:rPr>
          <w:rFonts w:ascii="Times New Roman" w:eastAsia="Batang" w:hAnsi="Times New Roman"/>
          <w:szCs w:val="20"/>
          <w:lang w:eastAsia="lt-LT"/>
        </w:rPr>
        <w:t>Lannacher</w:t>
      </w:r>
      <w:proofErr w:type="spellEnd"/>
      <w:r>
        <w:rPr>
          <w:rFonts w:ascii="Times New Roman" w:eastAsia="Batang" w:hAnsi="Times New Roman"/>
          <w:szCs w:val="20"/>
          <w:lang w:eastAsia="lt-LT"/>
        </w:rPr>
        <w:t xml:space="preserve"> vartojimą staiga gali pasireikšti vartojimo nutraukimo simptomai (žr. skyrių „</w:t>
      </w:r>
      <w:r>
        <w:rPr>
          <w:rFonts w:ascii="Times New Roman" w:eastAsia="Batang" w:hAnsi="Times New Roman"/>
          <w:bCs/>
        </w:rPr>
        <w:t xml:space="preserve">Nustojus vartoti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w:t>
      </w:r>
      <w:r>
        <w:t xml:space="preserve"> </w:t>
      </w:r>
      <w:r>
        <w:rPr>
          <w:rFonts w:ascii="Times New Roman" w:eastAsia="Batang" w:hAnsi="Times New Roman"/>
          <w:bCs/>
        </w:rPr>
        <w:t>tarp kurių yra neramumas, miego sutrikimas, dirglumas, sujaudinimas, nerimas, širdies plakimo pojūtis (</w:t>
      </w:r>
      <w:proofErr w:type="spellStart"/>
      <w:r>
        <w:rPr>
          <w:rFonts w:ascii="Times New Roman" w:eastAsia="Batang" w:hAnsi="Times New Roman"/>
          <w:bCs/>
        </w:rPr>
        <w:t>palpitacijos</w:t>
      </w:r>
      <w:proofErr w:type="spellEnd"/>
      <w:r>
        <w:rPr>
          <w:rFonts w:ascii="Times New Roman" w:eastAsia="Batang" w:hAnsi="Times New Roman"/>
          <w:bCs/>
        </w:rPr>
        <w:t>), padidėjęs kraujospūdis, pykinimas ar vėmimas, viduriavimas, drebulys, drebėjimas ar prakaitavimas.</w:t>
      </w:r>
    </w:p>
    <w:p w:rsidR="000A04F0" w:rsidRDefault="000A04F0" w:rsidP="000A04F0">
      <w:pPr>
        <w:spacing w:after="0" w:line="240" w:lineRule="auto"/>
        <w:rPr>
          <w:rFonts w:ascii="Times New Roman" w:eastAsia="Batang" w:hAnsi="Times New Roman"/>
          <w:bCs/>
        </w:rPr>
      </w:pPr>
    </w:p>
    <w:p w:rsidR="000A04F0" w:rsidRDefault="000A04F0" w:rsidP="000A04F0">
      <w:pPr>
        <w:spacing w:after="0" w:line="240" w:lineRule="auto"/>
        <w:rPr>
          <w:rFonts w:ascii="Times New Roman" w:eastAsia="Batang" w:hAnsi="Times New Roman"/>
          <w:b/>
        </w:rPr>
      </w:pPr>
      <w:r>
        <w:rPr>
          <w:rFonts w:ascii="Times New Roman" w:eastAsia="Batang" w:hAnsi="Times New Roman"/>
          <w:b/>
        </w:rPr>
        <w:t>Kaip sužinoti, ar esu priklausomas?</w:t>
      </w: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xml:space="preserve">Jei vartojant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 xml:space="preserve"> pastebite bet kurį iš toliau išvardytų požymių, tai gali būti ženklas, kad Jūs galite tapti priklausomu.</w:t>
      </w: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rsidR="000A04F0" w:rsidRDefault="000A04F0" w:rsidP="000A04F0">
      <w:pPr>
        <w:spacing w:after="0" w:line="240" w:lineRule="auto"/>
        <w:rPr>
          <w:rFonts w:ascii="Times New Roman" w:eastAsia="Batang" w:hAnsi="Times New Roman"/>
          <w:bCs/>
        </w:rPr>
      </w:pPr>
    </w:p>
    <w:p w:rsidR="000A04F0" w:rsidRDefault="000A04F0" w:rsidP="000A04F0">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rsidR="000A04F0" w:rsidRDefault="000A04F0" w:rsidP="000A04F0">
      <w:pPr>
        <w:spacing w:after="0" w:line="240" w:lineRule="auto"/>
        <w:rPr>
          <w:rFonts w:ascii="Times New Roman" w:hAnsi="Times New Roman"/>
        </w:rPr>
      </w:pPr>
    </w:p>
    <w:p w:rsidR="000A04F0" w:rsidRDefault="000A04F0" w:rsidP="000A04F0">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rsidR="000A04F0" w:rsidRDefault="000A04F0" w:rsidP="000A04F0">
      <w:pPr>
        <w:spacing w:after="0" w:line="240" w:lineRule="auto"/>
        <w:rPr>
          <w:rFonts w:ascii="Times New Roman" w:hAnsi="Times New Roman"/>
        </w:rPr>
      </w:pPr>
      <w:bookmarkStart w:id="12"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12"/>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13" w:name="_Toc129243268"/>
      <w:bookmarkStart w:id="14" w:name="_Toc129243143"/>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Tramadol</w:t>
      </w:r>
      <w:proofErr w:type="spellEnd"/>
      <w:r>
        <w:rPr>
          <w:rFonts w:ascii="Times New Roman" w:hAnsi="Times New Roman"/>
          <w:b/>
        </w:rPr>
        <w:t xml:space="preserve"> </w:t>
      </w:r>
      <w:proofErr w:type="spellStart"/>
      <w:r>
        <w:rPr>
          <w:rFonts w:ascii="Times New Roman" w:hAnsi="Times New Roman"/>
          <w:b/>
        </w:rPr>
        <w:t>Lannacher</w:t>
      </w:r>
      <w:bookmarkEnd w:id="13"/>
      <w:bookmarkEnd w:id="14"/>
      <w:proofErr w:type="spellEnd"/>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Šį vaistą laikykite vaikams nepastebimoje ir nepasiekiamoje vietoje.</w:t>
      </w:r>
    </w:p>
    <w:p w:rsidR="000A04F0" w:rsidRDefault="000A04F0" w:rsidP="000A04F0">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rsidR="000A04F0" w:rsidRDefault="000A04F0" w:rsidP="000A04F0">
      <w:pPr>
        <w:tabs>
          <w:tab w:val="left" w:pos="4140"/>
        </w:tabs>
        <w:spacing w:after="0" w:line="240" w:lineRule="auto"/>
        <w:rPr>
          <w:rFonts w:ascii="Times New Roman" w:hAnsi="Times New Roman"/>
        </w:rPr>
      </w:pPr>
      <w:r>
        <w:rPr>
          <w:rFonts w:ascii="Times New Roman" w:hAnsi="Times New Roman"/>
        </w:rPr>
        <w:t>Šiam vaistui specialių laikymo sąlygų nereikia.</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rPr>
      </w:pPr>
      <w:r>
        <w:rPr>
          <w:rFonts w:ascii="Times New Roman" w:hAnsi="Times New Roman"/>
        </w:rPr>
        <w:t>Ant dėžutės ir lizdinės plokštelės po „EXP“  nurodytam tinkamumo laikui pasibaigus, šio vaisto vartoti negalima. Vaistas tinkamas vartoti iki paskutinės nurodyto mėnesio dienos.</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
    <w:p w:rsidR="000A04F0" w:rsidRDefault="000A04F0" w:rsidP="000A04F0">
      <w:pPr>
        <w:keepNext/>
        <w:tabs>
          <w:tab w:val="left" w:pos="567"/>
        </w:tabs>
        <w:spacing w:after="0" w:line="240" w:lineRule="auto"/>
        <w:ind w:left="567" w:hanging="567"/>
        <w:outlineLvl w:val="1"/>
        <w:rPr>
          <w:rFonts w:ascii="Times New Roman" w:hAnsi="Times New Roman"/>
          <w:b/>
        </w:rPr>
      </w:pPr>
      <w:bookmarkStart w:id="15" w:name="_Toc129243269"/>
      <w:bookmarkStart w:id="16" w:name="_Toc129243144"/>
      <w:r>
        <w:rPr>
          <w:rFonts w:ascii="Times New Roman" w:hAnsi="Times New Roman"/>
          <w:b/>
        </w:rPr>
        <w:t>6.</w:t>
      </w:r>
      <w:r>
        <w:rPr>
          <w:rFonts w:ascii="Times New Roman" w:hAnsi="Times New Roman"/>
          <w:b/>
        </w:rPr>
        <w:tab/>
        <w:t>Pakuotės turinys ir kita informacija</w:t>
      </w:r>
      <w:bookmarkEnd w:id="15"/>
      <w:bookmarkEnd w:id="16"/>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sudėtis</w:t>
      </w:r>
    </w:p>
    <w:p w:rsidR="000A04F0" w:rsidRDefault="000A04F0" w:rsidP="000A04F0">
      <w:pPr>
        <w:pStyle w:val="Sraopastraipa"/>
        <w:numPr>
          <w:ilvl w:val="0"/>
          <w:numId w:val="5"/>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Veiklioji medžiaga yra </w:t>
      </w:r>
      <w:proofErr w:type="spellStart"/>
      <w:r>
        <w:rPr>
          <w:rFonts w:ascii="Times New Roman" w:eastAsia="Calibri" w:hAnsi="Times New Roman"/>
        </w:rPr>
        <w:t>tramadolio</w:t>
      </w:r>
      <w:proofErr w:type="spellEnd"/>
      <w:r>
        <w:rPr>
          <w:rFonts w:ascii="Times New Roman" w:eastAsia="Calibri" w:hAnsi="Times New Roman"/>
        </w:rPr>
        <w:t xml:space="preserve"> hidrochloridas, kurio vienoje </w:t>
      </w:r>
      <w:r>
        <w:rPr>
          <w:rFonts w:ascii="Times New Roman" w:hAnsi="Times New Roman"/>
        </w:rPr>
        <w:t xml:space="preserve">pailginto atpalaidavimo </w:t>
      </w:r>
      <w:r>
        <w:rPr>
          <w:rFonts w:ascii="Times New Roman" w:eastAsia="Calibri" w:hAnsi="Times New Roman"/>
        </w:rPr>
        <w:t>tabletėje atitinkamai yra 100, 150 arba 200 mg.</w:t>
      </w:r>
    </w:p>
    <w:p w:rsidR="000A04F0" w:rsidRDefault="000A04F0" w:rsidP="000A04F0">
      <w:pPr>
        <w:pStyle w:val="Sraopastraipa"/>
        <w:numPr>
          <w:ilvl w:val="0"/>
          <w:numId w:val="5"/>
        </w:numPr>
        <w:spacing w:after="0" w:line="240" w:lineRule="auto"/>
        <w:ind w:left="567" w:hanging="567"/>
        <w:rPr>
          <w:rFonts w:ascii="Times New Roman" w:eastAsia="Calibri" w:hAnsi="Times New Roman"/>
        </w:rPr>
      </w:pPr>
      <w:r>
        <w:rPr>
          <w:rFonts w:ascii="Times New Roman" w:eastAsia="Calibri" w:hAnsi="Times New Roman"/>
        </w:rPr>
        <w:t xml:space="preserve">Pagalbinės medžiagos: </w:t>
      </w:r>
    </w:p>
    <w:p w:rsidR="000A04F0" w:rsidRDefault="000A04F0" w:rsidP="000A04F0">
      <w:pPr>
        <w:spacing w:after="0" w:line="240" w:lineRule="auto"/>
        <w:rPr>
          <w:rFonts w:ascii="Times New Roman" w:hAnsi="Times New Roman"/>
          <w:i/>
        </w:rPr>
      </w:pPr>
    </w:p>
    <w:p w:rsidR="000A04F0" w:rsidRDefault="000A04F0" w:rsidP="000A04F0">
      <w:pPr>
        <w:spacing w:after="0" w:line="240" w:lineRule="auto"/>
        <w:rPr>
          <w:rFonts w:ascii="Times New Roman" w:hAnsi="Times New Roman"/>
          <w:i/>
        </w:rPr>
      </w:pPr>
      <w:r>
        <w:rPr>
          <w:rFonts w:ascii="Times New Roman" w:hAnsi="Times New Roman"/>
          <w:i/>
        </w:rPr>
        <w:t>100 mg pailginto atpalaidavimo</w:t>
      </w:r>
      <w:r>
        <w:rPr>
          <w:rFonts w:ascii="Times New Roman" w:hAnsi="Times New Roman"/>
        </w:rPr>
        <w:t xml:space="preserve"> </w:t>
      </w:r>
      <w:r>
        <w:rPr>
          <w:rFonts w:ascii="Times New Roman" w:hAnsi="Times New Roman"/>
          <w:i/>
        </w:rPr>
        <w:t>tabletės</w:t>
      </w:r>
    </w:p>
    <w:p w:rsidR="000A04F0" w:rsidRDefault="000A04F0" w:rsidP="000A04F0">
      <w:pPr>
        <w:spacing w:after="0" w:line="240" w:lineRule="auto"/>
        <w:rPr>
          <w:rFonts w:ascii="Times New Roman" w:hAnsi="Times New Roman"/>
        </w:rPr>
      </w:pPr>
      <w:r>
        <w:rPr>
          <w:rFonts w:ascii="Times New Roman" w:hAnsi="Times New Roman"/>
        </w:rPr>
        <w:t xml:space="preserve">Tabletės  branduolys: </w:t>
      </w:r>
      <w:proofErr w:type="spellStart"/>
      <w:r>
        <w:rPr>
          <w:rFonts w:ascii="Times New Roman" w:hAnsi="Times New Roman"/>
        </w:rPr>
        <w:t>hipromeliozė</w:t>
      </w:r>
      <w:proofErr w:type="spellEnd"/>
      <w:r>
        <w:rPr>
          <w:rFonts w:ascii="Times New Roman" w:hAnsi="Times New Roman"/>
        </w:rPr>
        <w:t xml:space="preserve"> 15 000,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povidonas</w:t>
      </w:r>
      <w:proofErr w:type="spellEnd"/>
      <w:r>
        <w:rPr>
          <w:rFonts w:ascii="Times New Roman" w:hAnsi="Times New Roman"/>
        </w:rPr>
        <w:t xml:space="preserve">, koloidinis bevandenis silicio dioksidas, magnio </w:t>
      </w:r>
      <w:proofErr w:type="spellStart"/>
      <w:r>
        <w:rPr>
          <w:rFonts w:ascii="Times New Roman" w:hAnsi="Times New Roman"/>
        </w:rPr>
        <w:t>stearatas</w:t>
      </w:r>
      <w:proofErr w:type="spellEnd"/>
      <w:r>
        <w:rPr>
          <w:rFonts w:ascii="Times New Roman" w:hAnsi="Times New Roman"/>
        </w:rPr>
        <w:t>.</w:t>
      </w:r>
    </w:p>
    <w:p w:rsidR="000A04F0" w:rsidRDefault="000A04F0" w:rsidP="000A04F0">
      <w:pPr>
        <w:spacing w:after="0" w:line="240" w:lineRule="auto"/>
        <w:rPr>
          <w:rFonts w:ascii="Times New Roman" w:hAnsi="Times New Roman"/>
        </w:rPr>
      </w:pPr>
      <w:r>
        <w:rPr>
          <w:rFonts w:ascii="Times New Roman" w:hAnsi="Times New Roman"/>
        </w:rPr>
        <w:t xml:space="preserve">Tabletės plėvelė: </w:t>
      </w:r>
      <w:proofErr w:type="spellStart"/>
      <w:r>
        <w:rPr>
          <w:rFonts w:ascii="Times New Roman" w:hAnsi="Times New Roman"/>
        </w:rPr>
        <w:t>makrogolis</w:t>
      </w:r>
      <w:proofErr w:type="spellEnd"/>
      <w:r>
        <w:rPr>
          <w:rFonts w:ascii="Times New Roman" w:hAnsi="Times New Roman"/>
        </w:rPr>
        <w:t xml:space="preserve"> 6000, </w:t>
      </w:r>
      <w:proofErr w:type="spellStart"/>
      <w:r>
        <w:rPr>
          <w:rFonts w:ascii="Times New Roman" w:hAnsi="Times New Roman"/>
        </w:rPr>
        <w:t>hipromeliozė</w:t>
      </w:r>
      <w:proofErr w:type="spellEnd"/>
      <w:r>
        <w:rPr>
          <w:rFonts w:ascii="Times New Roman" w:hAnsi="Times New Roman"/>
        </w:rPr>
        <w:t xml:space="preserve"> 5, titano dioksidas E171, talkas, </w:t>
      </w:r>
      <w:proofErr w:type="spellStart"/>
      <w:r>
        <w:rPr>
          <w:rFonts w:ascii="Times New Roman" w:hAnsi="Times New Roman"/>
        </w:rPr>
        <w:t>poliakrilato</w:t>
      </w:r>
      <w:proofErr w:type="spellEnd"/>
      <w:r>
        <w:rPr>
          <w:rFonts w:ascii="Times New Roman" w:hAnsi="Times New Roman"/>
        </w:rPr>
        <w:t xml:space="preserve"> 30 % dispersija.</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i/>
        </w:rPr>
      </w:pPr>
      <w:r>
        <w:rPr>
          <w:rFonts w:ascii="Times New Roman" w:hAnsi="Times New Roman"/>
          <w:i/>
        </w:rPr>
        <w:t>150 mg pailginto atpalaidavimo</w:t>
      </w:r>
      <w:r>
        <w:rPr>
          <w:rFonts w:ascii="Times New Roman" w:hAnsi="Times New Roman"/>
        </w:rPr>
        <w:t xml:space="preserve"> </w:t>
      </w:r>
      <w:r>
        <w:rPr>
          <w:rFonts w:ascii="Times New Roman" w:hAnsi="Times New Roman"/>
          <w:i/>
        </w:rPr>
        <w:t>tabletės</w:t>
      </w:r>
    </w:p>
    <w:p w:rsidR="000A04F0" w:rsidRDefault="000A04F0" w:rsidP="000A04F0">
      <w:pPr>
        <w:spacing w:after="0" w:line="240" w:lineRule="auto"/>
        <w:rPr>
          <w:rFonts w:ascii="Times New Roman" w:hAnsi="Times New Roman"/>
        </w:rPr>
      </w:pPr>
      <w:r>
        <w:rPr>
          <w:rFonts w:ascii="Times New Roman" w:hAnsi="Times New Roman"/>
        </w:rPr>
        <w:t xml:space="preserve">Tabletės  branduolys: </w:t>
      </w:r>
      <w:proofErr w:type="spellStart"/>
      <w:r>
        <w:rPr>
          <w:rFonts w:ascii="Times New Roman" w:hAnsi="Times New Roman"/>
        </w:rPr>
        <w:t>hipromeliozė</w:t>
      </w:r>
      <w:proofErr w:type="spellEnd"/>
      <w:r>
        <w:rPr>
          <w:rFonts w:ascii="Times New Roman" w:hAnsi="Times New Roman"/>
        </w:rPr>
        <w:t xml:space="preserve"> 15 000,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povidonas</w:t>
      </w:r>
      <w:proofErr w:type="spellEnd"/>
      <w:r>
        <w:rPr>
          <w:rFonts w:ascii="Times New Roman" w:hAnsi="Times New Roman"/>
        </w:rPr>
        <w:t xml:space="preserve">, koloidinis bevandenis silicio dioksidas, magnio </w:t>
      </w:r>
      <w:proofErr w:type="spellStart"/>
      <w:r>
        <w:rPr>
          <w:rFonts w:ascii="Times New Roman" w:hAnsi="Times New Roman"/>
        </w:rPr>
        <w:t>stearatas</w:t>
      </w:r>
      <w:proofErr w:type="spellEnd"/>
      <w:r>
        <w:rPr>
          <w:rFonts w:ascii="Times New Roman" w:hAnsi="Times New Roman"/>
        </w:rPr>
        <w:t>.</w:t>
      </w:r>
    </w:p>
    <w:p w:rsidR="000A04F0" w:rsidRDefault="000A04F0" w:rsidP="000A04F0">
      <w:pPr>
        <w:spacing w:after="0" w:line="240" w:lineRule="auto"/>
        <w:rPr>
          <w:rFonts w:ascii="Times New Roman" w:hAnsi="Times New Roman"/>
        </w:rPr>
      </w:pPr>
      <w:r>
        <w:rPr>
          <w:rFonts w:ascii="Times New Roman" w:hAnsi="Times New Roman"/>
        </w:rPr>
        <w:t xml:space="preserve">Tabletės plėvelė: </w:t>
      </w:r>
      <w:proofErr w:type="spellStart"/>
      <w:r>
        <w:rPr>
          <w:rFonts w:ascii="Times New Roman" w:hAnsi="Times New Roman"/>
        </w:rPr>
        <w:t>makrogolis</w:t>
      </w:r>
      <w:proofErr w:type="spellEnd"/>
      <w:r>
        <w:rPr>
          <w:rFonts w:ascii="Times New Roman" w:hAnsi="Times New Roman"/>
        </w:rPr>
        <w:t xml:space="preserve"> 6000, </w:t>
      </w:r>
      <w:proofErr w:type="spellStart"/>
      <w:r>
        <w:rPr>
          <w:rFonts w:ascii="Times New Roman" w:hAnsi="Times New Roman"/>
        </w:rPr>
        <w:t>hipromeliozė</w:t>
      </w:r>
      <w:proofErr w:type="spellEnd"/>
      <w:r>
        <w:rPr>
          <w:rFonts w:ascii="Times New Roman" w:hAnsi="Times New Roman"/>
        </w:rPr>
        <w:t xml:space="preserve"> 5, dažiklis </w:t>
      </w:r>
      <w:proofErr w:type="spellStart"/>
      <w:r>
        <w:rPr>
          <w:rFonts w:ascii="Times New Roman" w:hAnsi="Times New Roman"/>
        </w:rPr>
        <w:t>tartrazinas</w:t>
      </w:r>
      <w:proofErr w:type="spellEnd"/>
      <w:r>
        <w:rPr>
          <w:rFonts w:ascii="Times New Roman" w:hAnsi="Times New Roman"/>
        </w:rPr>
        <w:t xml:space="preserve"> E102, titano dioksidas E171, talkas, </w:t>
      </w:r>
      <w:proofErr w:type="spellStart"/>
      <w:r>
        <w:rPr>
          <w:rFonts w:ascii="Times New Roman" w:hAnsi="Times New Roman"/>
        </w:rPr>
        <w:t>poliakrilato</w:t>
      </w:r>
      <w:proofErr w:type="spellEnd"/>
      <w:r>
        <w:rPr>
          <w:rFonts w:ascii="Times New Roman" w:hAnsi="Times New Roman"/>
        </w:rPr>
        <w:t xml:space="preserve"> 30 % dispersija.</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i/>
        </w:rPr>
      </w:pPr>
      <w:r>
        <w:rPr>
          <w:rFonts w:ascii="Times New Roman" w:hAnsi="Times New Roman"/>
          <w:i/>
        </w:rPr>
        <w:t>200 mg pailginto atpalaidavimo</w:t>
      </w:r>
      <w:r>
        <w:rPr>
          <w:rFonts w:ascii="Times New Roman" w:hAnsi="Times New Roman"/>
        </w:rPr>
        <w:t xml:space="preserve"> </w:t>
      </w:r>
      <w:r>
        <w:rPr>
          <w:rFonts w:ascii="Times New Roman" w:hAnsi="Times New Roman"/>
          <w:i/>
        </w:rPr>
        <w:t>tabletės</w:t>
      </w:r>
    </w:p>
    <w:p w:rsidR="000A04F0" w:rsidRDefault="000A04F0" w:rsidP="000A04F0">
      <w:pPr>
        <w:spacing w:after="0" w:line="240" w:lineRule="auto"/>
        <w:rPr>
          <w:rFonts w:ascii="Times New Roman" w:hAnsi="Times New Roman"/>
        </w:rPr>
      </w:pPr>
      <w:r>
        <w:rPr>
          <w:rFonts w:ascii="Times New Roman" w:hAnsi="Times New Roman"/>
        </w:rPr>
        <w:t xml:space="preserve">Tabletės branduolys: </w:t>
      </w:r>
      <w:proofErr w:type="spellStart"/>
      <w:r>
        <w:rPr>
          <w:rFonts w:ascii="Times New Roman" w:hAnsi="Times New Roman"/>
        </w:rPr>
        <w:t>hipromeliozė</w:t>
      </w:r>
      <w:proofErr w:type="spellEnd"/>
      <w:r>
        <w:rPr>
          <w:rFonts w:ascii="Times New Roman" w:hAnsi="Times New Roman"/>
        </w:rPr>
        <w:t xml:space="preserve"> 15 000,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povidonas</w:t>
      </w:r>
      <w:proofErr w:type="spellEnd"/>
      <w:r>
        <w:rPr>
          <w:rFonts w:ascii="Times New Roman" w:hAnsi="Times New Roman"/>
        </w:rPr>
        <w:t xml:space="preserve">, koloidinis bevandenis silicio dioksidas, magnio </w:t>
      </w:r>
      <w:proofErr w:type="spellStart"/>
      <w:r>
        <w:rPr>
          <w:rFonts w:ascii="Times New Roman" w:hAnsi="Times New Roman"/>
        </w:rPr>
        <w:t>stearatas</w:t>
      </w:r>
      <w:proofErr w:type="spellEnd"/>
      <w:r>
        <w:rPr>
          <w:rFonts w:ascii="Times New Roman" w:hAnsi="Times New Roman"/>
        </w:rPr>
        <w:t>.</w:t>
      </w:r>
    </w:p>
    <w:p w:rsidR="000A04F0" w:rsidRDefault="000A04F0" w:rsidP="000A04F0">
      <w:pPr>
        <w:spacing w:after="0" w:line="240" w:lineRule="auto"/>
        <w:rPr>
          <w:rFonts w:ascii="Times New Roman" w:hAnsi="Times New Roman"/>
        </w:rPr>
      </w:pPr>
      <w:r>
        <w:rPr>
          <w:rFonts w:ascii="Times New Roman" w:hAnsi="Times New Roman"/>
        </w:rPr>
        <w:t xml:space="preserve">Tabletės plėvelė: </w:t>
      </w:r>
      <w:proofErr w:type="spellStart"/>
      <w:r>
        <w:rPr>
          <w:rFonts w:ascii="Times New Roman" w:hAnsi="Times New Roman"/>
        </w:rPr>
        <w:t>makrogolis</w:t>
      </w:r>
      <w:proofErr w:type="spellEnd"/>
      <w:r>
        <w:rPr>
          <w:rFonts w:ascii="Times New Roman" w:hAnsi="Times New Roman"/>
        </w:rPr>
        <w:t xml:space="preserve"> 6000,  </w:t>
      </w:r>
      <w:proofErr w:type="spellStart"/>
      <w:r>
        <w:rPr>
          <w:rFonts w:ascii="Times New Roman" w:hAnsi="Times New Roman"/>
        </w:rPr>
        <w:t>hipromeliozė</w:t>
      </w:r>
      <w:proofErr w:type="spellEnd"/>
      <w:r>
        <w:rPr>
          <w:rFonts w:ascii="Times New Roman" w:hAnsi="Times New Roman"/>
        </w:rPr>
        <w:t xml:space="preserve"> 5, dažiklis </w:t>
      </w:r>
      <w:proofErr w:type="spellStart"/>
      <w:r>
        <w:rPr>
          <w:rFonts w:ascii="Times New Roman" w:hAnsi="Times New Roman"/>
        </w:rPr>
        <w:t>tartrazinas</w:t>
      </w:r>
      <w:proofErr w:type="spellEnd"/>
      <w:r>
        <w:rPr>
          <w:rFonts w:ascii="Times New Roman" w:hAnsi="Times New Roman"/>
        </w:rPr>
        <w:t xml:space="preserve"> E102,</w:t>
      </w:r>
      <w:r>
        <w:rPr>
          <w:rFonts w:ascii="Times New Roman" w:hAnsi="Times New Roman"/>
          <w:color w:val="FF0000"/>
        </w:rPr>
        <w:t xml:space="preserve"> </w:t>
      </w:r>
      <w:r>
        <w:rPr>
          <w:rFonts w:ascii="Times New Roman" w:hAnsi="Times New Roman"/>
        </w:rPr>
        <w:t xml:space="preserve">talkas, </w:t>
      </w:r>
      <w:proofErr w:type="spellStart"/>
      <w:r>
        <w:rPr>
          <w:rFonts w:ascii="Times New Roman" w:hAnsi="Times New Roman"/>
        </w:rPr>
        <w:t>poliakrilato</w:t>
      </w:r>
      <w:proofErr w:type="spellEnd"/>
      <w:r>
        <w:rPr>
          <w:rFonts w:ascii="Times New Roman" w:hAnsi="Times New Roman"/>
        </w:rPr>
        <w:t xml:space="preserve"> 30 % dispersija.</w:t>
      </w:r>
    </w:p>
    <w:p w:rsidR="000A04F0" w:rsidRDefault="000A04F0" w:rsidP="000A04F0">
      <w:pPr>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proofErr w:type="spellStart"/>
      <w:r>
        <w:rPr>
          <w:rFonts w:ascii="Times New Roman" w:hAnsi="Times New Roman"/>
          <w:b/>
          <w:bCs/>
        </w:rPr>
        <w:t>Tramadol</w:t>
      </w:r>
      <w:proofErr w:type="spellEnd"/>
      <w:r>
        <w:rPr>
          <w:rFonts w:ascii="Times New Roman" w:hAnsi="Times New Roman"/>
          <w:b/>
          <w:bCs/>
        </w:rPr>
        <w:t xml:space="preserve"> </w:t>
      </w:r>
      <w:proofErr w:type="spellStart"/>
      <w:r>
        <w:rPr>
          <w:rFonts w:ascii="Times New Roman" w:hAnsi="Times New Roman"/>
          <w:b/>
          <w:bCs/>
        </w:rPr>
        <w:t>Lannacher</w:t>
      </w:r>
      <w:proofErr w:type="spellEnd"/>
      <w:r>
        <w:rPr>
          <w:rFonts w:ascii="Times New Roman" w:hAnsi="Times New Roman"/>
          <w:b/>
          <w:bCs/>
        </w:rPr>
        <w:t xml:space="preserve"> išvaizda ir kiekis pakuotėje</w:t>
      </w: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100 mg: baltos apvalios, abipus išgaubtos, be perlaužimo vagelės pailginto atpalaidavimo tabletės</w:t>
      </w: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150 mg: blyškiai gelsvos pailgos su perlaužimo vagele pailginto atpalaidavimo tabletės</w:t>
      </w:r>
    </w:p>
    <w:p w:rsidR="000A04F0" w:rsidRDefault="000A04F0" w:rsidP="000A04F0">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200 mg: geltonos pailgos su perlaužimo vagele pailginto atpalaidavimo tabletės</w:t>
      </w:r>
    </w:p>
    <w:p w:rsidR="000A04F0" w:rsidRDefault="000A04F0" w:rsidP="000A04F0">
      <w:pPr>
        <w:tabs>
          <w:tab w:val="left" w:pos="4140"/>
        </w:tabs>
        <w:spacing w:after="0" w:line="240" w:lineRule="auto"/>
        <w:rPr>
          <w:rFonts w:ascii="Times New Roman" w:hAnsi="Times New Roman"/>
        </w:rPr>
      </w:pPr>
      <w:r>
        <w:rPr>
          <w:rFonts w:ascii="Times New Roman" w:hAnsi="Times New Roman"/>
        </w:rPr>
        <w:t>Vagelė skirta tik tabletei perlaužti, kad būtų lengviau nuryti, bet ne jai padalyti į lygias dozes.</w:t>
      </w: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Pakuotėje yra 10 arba 30 pailginto atpalaidavimo tablečių lizdinėse plokštelėse.</w:t>
      </w:r>
    </w:p>
    <w:p w:rsidR="000A04F0" w:rsidRDefault="000A04F0" w:rsidP="000A04F0">
      <w:pPr>
        <w:tabs>
          <w:tab w:val="left" w:pos="4140"/>
        </w:tabs>
        <w:spacing w:after="0" w:line="240" w:lineRule="auto"/>
        <w:rPr>
          <w:rFonts w:ascii="Times New Roman" w:hAnsi="Times New Roman"/>
        </w:rPr>
      </w:pPr>
      <w:r>
        <w:rPr>
          <w:rFonts w:ascii="Times New Roman" w:hAnsi="Times New Roman"/>
        </w:rPr>
        <w:t>Gali būti tiekiamos ne visų dydžių pakuotės</w:t>
      </w:r>
    </w:p>
    <w:p w:rsidR="000A04F0" w:rsidRDefault="000A04F0" w:rsidP="000A04F0">
      <w:pPr>
        <w:tabs>
          <w:tab w:val="left" w:pos="4140"/>
        </w:tabs>
        <w:spacing w:after="0" w:line="240" w:lineRule="auto"/>
        <w:rPr>
          <w:rFonts w:ascii="Times New Roman" w:hAnsi="Times New Roman"/>
        </w:rPr>
      </w:pPr>
    </w:p>
    <w:p w:rsidR="000A04F0" w:rsidRDefault="000A04F0" w:rsidP="000A04F0">
      <w:pPr>
        <w:spacing w:after="0" w:line="240" w:lineRule="auto"/>
        <w:rPr>
          <w:rFonts w:ascii="Times New Roman" w:hAnsi="Times New Roman"/>
          <w:b/>
          <w:bCs/>
        </w:rPr>
      </w:pPr>
      <w:r>
        <w:rPr>
          <w:rFonts w:ascii="Times New Roman" w:hAnsi="Times New Roman"/>
          <w:b/>
          <w:bCs/>
        </w:rPr>
        <w:t>Registruotojas ir gamintojas</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G.L. </w:t>
      </w:r>
      <w:proofErr w:type="spellStart"/>
      <w:r>
        <w:rPr>
          <w:rFonts w:ascii="Times New Roman" w:hAnsi="Times New Roman"/>
        </w:rPr>
        <w:t>Pharma</w:t>
      </w:r>
      <w:proofErr w:type="spellEnd"/>
      <w:r>
        <w:rPr>
          <w:rFonts w:ascii="Times New Roman" w:hAnsi="Times New Roman"/>
        </w:rPr>
        <w:t xml:space="preserve"> </w:t>
      </w:r>
      <w:proofErr w:type="spellStart"/>
      <w:r>
        <w:rPr>
          <w:rFonts w:ascii="Times New Roman" w:hAnsi="Times New Roman"/>
        </w:rPr>
        <w:t>GmbH</w:t>
      </w:r>
      <w:proofErr w:type="spellEnd"/>
      <w:r>
        <w:rPr>
          <w:rFonts w:ascii="Times New Roman" w:hAnsi="Times New Roman"/>
        </w:rPr>
        <w:br/>
      </w:r>
      <w:proofErr w:type="spellStart"/>
      <w:r>
        <w:rPr>
          <w:rFonts w:ascii="Times New Roman" w:hAnsi="Times New Roman"/>
        </w:rPr>
        <w:t>Schlossplatz</w:t>
      </w:r>
      <w:proofErr w:type="spellEnd"/>
      <w:r>
        <w:rPr>
          <w:rFonts w:ascii="Times New Roman" w:hAnsi="Times New Roman"/>
        </w:rPr>
        <w:t xml:space="preserve"> 1</w:t>
      </w:r>
    </w:p>
    <w:p w:rsidR="000A04F0" w:rsidRDefault="000A04F0" w:rsidP="000A04F0">
      <w:pPr>
        <w:tabs>
          <w:tab w:val="left" w:pos="4140"/>
        </w:tabs>
        <w:spacing w:after="0" w:line="240" w:lineRule="auto"/>
        <w:rPr>
          <w:rFonts w:ascii="Times New Roman" w:hAnsi="Times New Roman"/>
        </w:rPr>
      </w:pPr>
      <w:r>
        <w:rPr>
          <w:rFonts w:ascii="Times New Roman" w:hAnsi="Times New Roman"/>
        </w:rPr>
        <w:t xml:space="preserve">8502 </w:t>
      </w:r>
      <w:proofErr w:type="spellStart"/>
      <w:r>
        <w:rPr>
          <w:rFonts w:ascii="Times New Roman" w:hAnsi="Times New Roman"/>
        </w:rPr>
        <w:t>Lannach</w:t>
      </w:r>
      <w:proofErr w:type="spellEnd"/>
    </w:p>
    <w:p w:rsidR="000A04F0" w:rsidRDefault="000A04F0" w:rsidP="000A04F0">
      <w:pPr>
        <w:spacing w:after="0" w:line="240" w:lineRule="auto"/>
        <w:rPr>
          <w:rFonts w:ascii="Times New Roman" w:hAnsi="Times New Roman"/>
        </w:rPr>
      </w:pPr>
      <w:r>
        <w:rPr>
          <w:rFonts w:ascii="Times New Roman" w:hAnsi="Times New Roman"/>
        </w:rPr>
        <w:t>Austrija</w:t>
      </w:r>
    </w:p>
    <w:p w:rsidR="000A04F0" w:rsidRDefault="000A04F0" w:rsidP="000A04F0">
      <w:pPr>
        <w:spacing w:after="0" w:line="240" w:lineRule="auto"/>
        <w:rPr>
          <w:rFonts w:ascii="Times New Roman" w:hAnsi="Times New Roman"/>
          <w:b/>
          <w:bCs/>
        </w:rPr>
      </w:pPr>
    </w:p>
    <w:p w:rsidR="000A04F0" w:rsidRDefault="000A04F0" w:rsidP="000A04F0">
      <w:pPr>
        <w:tabs>
          <w:tab w:val="left" w:pos="4140"/>
        </w:tabs>
        <w:spacing w:after="0" w:line="240" w:lineRule="auto"/>
        <w:rPr>
          <w:rFonts w:ascii="Times New Roman" w:hAnsi="Times New Roman"/>
        </w:rPr>
      </w:pPr>
      <w:r>
        <w:rPr>
          <w:rFonts w:ascii="Times New Roman" w:hAnsi="Times New Roman"/>
        </w:rPr>
        <w:t>Jeigu apie šį vaistą norite sužinoti daugiau, kreipkitės į vietinį r</w:t>
      </w:r>
      <w:r>
        <w:rPr>
          <w:rFonts w:ascii="Times New Roman" w:hAnsi="Times New Roman"/>
          <w:iCs/>
        </w:rPr>
        <w:t>egistruo</w:t>
      </w:r>
      <w:r>
        <w:rPr>
          <w:rFonts w:ascii="Times New Roman" w:hAnsi="Times New Roman"/>
        </w:rPr>
        <w:t>tojo atstovą.</w:t>
      </w:r>
    </w:p>
    <w:p w:rsidR="000A04F0" w:rsidRDefault="000A04F0" w:rsidP="000A04F0">
      <w:pPr>
        <w:spacing w:after="0" w:line="240" w:lineRule="auto"/>
        <w:rPr>
          <w:rFonts w:ascii="Times New Roman" w:hAnsi="Times New Roman"/>
        </w:rPr>
      </w:pPr>
    </w:p>
    <w:tbl>
      <w:tblPr>
        <w:tblW w:w="4678" w:type="dxa"/>
        <w:tblInd w:w="-34" w:type="dxa"/>
        <w:tblLook w:val="0000" w:firstRow="0" w:lastRow="0" w:firstColumn="0" w:lastColumn="0" w:noHBand="0" w:noVBand="0"/>
      </w:tblPr>
      <w:tblGrid>
        <w:gridCol w:w="4678"/>
      </w:tblGrid>
      <w:tr w:rsidR="000A04F0" w:rsidTr="0034643D">
        <w:tc>
          <w:tcPr>
            <w:tcW w:w="4678" w:type="dxa"/>
            <w:shd w:val="clear" w:color="auto" w:fill="auto"/>
          </w:tcPr>
          <w:p w:rsidR="000A04F0" w:rsidRDefault="000A04F0" w:rsidP="0034643D">
            <w:pPr>
              <w:tabs>
                <w:tab w:val="left" w:pos="4140"/>
              </w:tabs>
              <w:spacing w:after="0" w:line="240" w:lineRule="auto"/>
              <w:rPr>
                <w:rFonts w:ascii="Times New Roman" w:hAnsi="Times New Roman"/>
                <w:iCs/>
              </w:rPr>
            </w:pPr>
            <w:r>
              <w:rPr>
                <w:rFonts w:ascii="Times New Roman" w:hAnsi="Times New Roman"/>
                <w:iCs/>
              </w:rPr>
              <w:t xml:space="preserve">UAB „GL </w:t>
            </w:r>
            <w:proofErr w:type="spellStart"/>
            <w:r>
              <w:rPr>
                <w:rFonts w:ascii="Times New Roman" w:hAnsi="Times New Roman"/>
                <w:iCs/>
              </w:rPr>
              <w:t>Pharma</w:t>
            </w:r>
            <w:proofErr w:type="spellEnd"/>
            <w:r>
              <w:rPr>
                <w:rFonts w:ascii="Times New Roman" w:hAnsi="Times New Roman"/>
                <w:iCs/>
              </w:rPr>
              <w:t xml:space="preserve"> Vilnius“</w:t>
            </w:r>
          </w:p>
          <w:p w:rsidR="000A04F0" w:rsidRDefault="000A04F0" w:rsidP="0034643D">
            <w:pPr>
              <w:tabs>
                <w:tab w:val="left" w:pos="4140"/>
              </w:tabs>
              <w:spacing w:after="0" w:line="240" w:lineRule="auto"/>
              <w:rPr>
                <w:rFonts w:ascii="Times New Roman" w:hAnsi="Times New Roman"/>
                <w:iCs/>
              </w:rPr>
            </w:pPr>
            <w:r>
              <w:rPr>
                <w:rFonts w:ascii="Times New Roman" w:hAnsi="Times New Roman"/>
                <w:iCs/>
              </w:rPr>
              <w:t>Tel. + 370 5 2610705</w:t>
            </w:r>
          </w:p>
          <w:p w:rsidR="000A04F0" w:rsidRDefault="000A04F0" w:rsidP="0034643D">
            <w:pPr>
              <w:tabs>
                <w:tab w:val="left" w:pos="4140"/>
              </w:tabs>
              <w:spacing w:after="0" w:line="240" w:lineRule="auto"/>
              <w:rPr>
                <w:rFonts w:ascii="Times New Roman" w:hAnsi="Times New Roman"/>
                <w:iCs/>
              </w:rPr>
            </w:pPr>
            <w:r>
              <w:rPr>
                <w:rFonts w:ascii="Times New Roman" w:hAnsi="Times New Roman"/>
                <w:iCs/>
              </w:rPr>
              <w:t>office@gl-pharma.lt</w:t>
            </w:r>
          </w:p>
        </w:tc>
      </w:tr>
    </w:tbl>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rPr>
      </w:pPr>
    </w:p>
    <w:p w:rsidR="000A04F0" w:rsidRDefault="000A04F0" w:rsidP="000A04F0">
      <w:pPr>
        <w:tabs>
          <w:tab w:val="left" w:pos="4140"/>
        </w:tabs>
        <w:spacing w:after="0" w:line="240" w:lineRule="auto"/>
        <w:rPr>
          <w:rFonts w:ascii="Times New Roman" w:hAnsi="Times New Roman"/>
          <w:b/>
          <w:iCs/>
          <w:strike/>
        </w:rPr>
      </w:pPr>
      <w:r>
        <w:rPr>
          <w:rFonts w:ascii="Times New Roman" w:hAnsi="Times New Roman"/>
          <w:b/>
        </w:rPr>
        <w:t>Šis pakuotės lapelis paskutinį kartą peržiūrėtas 2024-10-07.</w:t>
      </w:r>
    </w:p>
    <w:p w:rsidR="000A04F0" w:rsidRDefault="000A04F0" w:rsidP="000A04F0">
      <w:pPr>
        <w:spacing w:after="0" w:line="240" w:lineRule="auto"/>
        <w:rPr>
          <w:rFonts w:ascii="Times New Roman" w:hAnsi="Times New Roman"/>
        </w:rPr>
      </w:pPr>
    </w:p>
    <w:p w:rsidR="000A04F0" w:rsidRDefault="000A04F0" w:rsidP="000A04F0">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5" w:history="1">
        <w:r w:rsidRPr="00D17CDB">
          <w:rPr>
            <w:rStyle w:val="Hipersaitas"/>
            <w:rFonts w:ascii="Times New Roman" w:hAnsi="Times New Roman"/>
            <w:lang w:eastAsia="lt-LT"/>
          </w:rPr>
          <w:t>https://vvkt.lrv.lt/lt/</w:t>
        </w:r>
      </w:hyperlink>
      <w:r>
        <w:rPr>
          <w:rFonts w:ascii="Times New Roman" w:hAnsi="Times New Roman"/>
          <w:color w:val="0000EE"/>
          <w:u w:val="single"/>
          <w:lang w:eastAsia="lt-LT"/>
        </w:rPr>
        <w:t xml:space="preserve"> </w:t>
      </w:r>
    </w:p>
    <w:p w:rsidR="000A04F0" w:rsidRDefault="000A04F0" w:rsidP="000A04F0">
      <w:pPr>
        <w:spacing w:line="240" w:lineRule="auto"/>
      </w:pPr>
    </w:p>
    <w:p w:rsidR="000A04F0" w:rsidRDefault="000A04F0" w:rsidP="000A04F0">
      <w:pPr>
        <w:spacing w:line="240" w:lineRule="auto"/>
      </w:pPr>
    </w:p>
    <w:p w:rsidR="00BA6577" w:rsidRDefault="00BA6577">
      <w:bookmarkStart w:id="17" w:name="_GoBack"/>
      <w:bookmarkEnd w:id="17"/>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1C1"/>
    <w:multiLevelType w:val="multilevel"/>
    <w:tmpl w:val="ABC059DA"/>
    <w:lvl w:ilvl="0">
      <w:start w:val="4"/>
      <w:numFmt w:val="bullet"/>
      <w:lvlText w:val="-"/>
      <w:lvlJc w:val="left"/>
      <w:pPr>
        <w:ind w:left="780" w:hanging="360"/>
      </w:pPr>
      <w:rPr>
        <w:rFonts w:ascii="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675757E"/>
    <w:multiLevelType w:val="multilevel"/>
    <w:tmpl w:val="4E5CA5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BFB5A6B"/>
    <w:multiLevelType w:val="multilevel"/>
    <w:tmpl w:val="FDE01DDC"/>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F4F0B32"/>
    <w:multiLevelType w:val="multilevel"/>
    <w:tmpl w:val="8304D6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5E072AF"/>
    <w:multiLevelType w:val="multilevel"/>
    <w:tmpl w:val="CC80FC1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D587531"/>
    <w:multiLevelType w:val="multilevel"/>
    <w:tmpl w:val="5BD09A9C"/>
    <w:lvl w:ilvl="0">
      <w:start w:val="4"/>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546B65E2"/>
    <w:multiLevelType w:val="multilevel"/>
    <w:tmpl w:val="B0E270F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9465FB"/>
    <w:multiLevelType w:val="multilevel"/>
    <w:tmpl w:val="2E4A4C1E"/>
    <w:lvl w:ilvl="0">
      <w:start w:val="1"/>
      <w:numFmt w:val="bullet"/>
      <w:lvlText w:val="˗"/>
      <w:lvlJc w:val="left"/>
      <w:pPr>
        <w:ind w:left="1287" w:hanging="360"/>
      </w:pPr>
      <w:rPr>
        <w:rFonts w:ascii="Times New Roman" w:hAnsi="Times New Roman" w:cs="Times New Roman" w:hint="default"/>
        <w:sz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15:restartNumberingAfterBreak="0">
    <w:nsid w:val="78BC28D6"/>
    <w:multiLevelType w:val="multilevel"/>
    <w:tmpl w:val="BB3C9FA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8"/>
  </w:num>
  <w:num w:numId="3">
    <w:abstractNumId w:val="3"/>
  </w:num>
  <w:num w:numId="4">
    <w:abstractNumId w:val="2"/>
  </w:num>
  <w:num w:numId="5">
    <w:abstractNumId w:val="10"/>
  </w:num>
  <w:num w:numId="6">
    <w:abstractNumId w:val="5"/>
  </w:num>
  <w:num w:numId="7">
    <w:abstractNumId w:val="6"/>
  </w:num>
  <w:num w:numId="8">
    <w:abstractNumId w:val="11"/>
  </w:num>
  <w:num w:numId="9">
    <w:abstractNumId w:val="0"/>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F0"/>
    <w:rsid w:val="00072F85"/>
    <w:rsid w:val="000A04F0"/>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3F7F5-5D7A-4120-B557-37CE571C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04F0"/>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0A04F0"/>
    <w:pPr>
      <w:ind w:left="720"/>
      <w:contextualSpacing/>
    </w:pPr>
    <w:rPr>
      <w:rFonts w:eastAsia="Times New Roman"/>
    </w:rPr>
  </w:style>
  <w:style w:type="character" w:styleId="Hipersaitas">
    <w:name w:val="Hyperlink"/>
    <w:basedOn w:val="Numatytasispastraiposriftas"/>
    <w:uiPriority w:val="99"/>
    <w:unhideWhenUsed/>
    <w:rsid w:val="000A04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15541</Words>
  <Characters>8859</Characters>
  <Application>Microsoft Office Word</Application>
  <DocSecurity>0</DocSecurity>
  <Lines>73</Lines>
  <Paragraphs>48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Tramadol Lannacher ir kam jis vartojamas</vt:lpstr>
      <vt:lpstr>    2.	Kas žinotina prieš vartojant Tramadol Lannacher</vt:lpstr>
      <vt:lpstr>    3.	Kaip vartoti Tramadol Lannacher</vt:lpstr>
      <vt:lpstr>    4.	Galimas šalutinis poveikis</vt:lpstr>
      <vt:lpstr>    5.	Kaip laikyti Tramadol Lannacher</vt:lpstr>
      <vt:lpstr>    6.	Pakuotės turinys ir kita informacija</vt:lpstr>
    </vt:vector>
  </TitlesOfParts>
  <Company/>
  <LinksUpToDate>false</LinksUpToDate>
  <CharactersWithSpaces>24352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2024-10-14T06:06:00Z</dcterms:created>
  <dcterms:modified xsi:type="dcterms:W3CDTF">2024-10-14T06:06:00Z</dcterms:modified>
</cp:coreProperties>
</file>