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09F4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ABB11C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5A6C981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A8D2026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31713D1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76013BE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BE2193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BED5D57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C22CC1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DFB6C96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1818A1C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19C494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3B44BC3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6CB544E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16DED5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1379EA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DCEBB1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EEC71A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FD180D1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347A7A6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EF736F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D055DC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1EB7B47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1E5206C" w14:textId="77777777" w:rsidR="00AC32AA" w:rsidRPr="00777D19" w:rsidRDefault="00AC32AA" w:rsidP="00AC32AA">
      <w:pPr>
        <w:pStyle w:val="Pavadinimas"/>
        <w:rPr>
          <w:szCs w:val="22"/>
        </w:rPr>
      </w:pPr>
      <w:r w:rsidRPr="00777D19">
        <w:rPr>
          <w:szCs w:val="22"/>
        </w:rPr>
        <w:t>I PRIEDAS</w:t>
      </w:r>
    </w:p>
    <w:p w14:paraId="4E19899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4C0C5E5" w14:textId="77777777" w:rsidR="00AC32AA" w:rsidRPr="00777D19" w:rsidRDefault="00AC32AA" w:rsidP="00AC32AA">
      <w:pPr>
        <w:pStyle w:val="Pavadinimas"/>
        <w:rPr>
          <w:szCs w:val="22"/>
        </w:rPr>
      </w:pPr>
      <w:r w:rsidRPr="00777D19">
        <w:rPr>
          <w:szCs w:val="22"/>
        </w:rPr>
        <w:t>PREPARATO CHARAKTERISTIKŲ SANTRAUKA</w:t>
      </w:r>
    </w:p>
    <w:p w14:paraId="3274B0B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1AC441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br w:type="page"/>
      </w:r>
    </w:p>
    <w:p w14:paraId="08BDA1AB" w14:textId="77777777" w:rsidR="00AC32AA" w:rsidRPr="00777D19" w:rsidRDefault="00AC32AA" w:rsidP="00AC32AA">
      <w:pPr>
        <w:pStyle w:val="StiliusAntrat211ptDiagrama"/>
        <w:numPr>
          <w:ilvl w:val="0"/>
          <w:numId w:val="1"/>
        </w:numPr>
        <w:tabs>
          <w:tab w:val="num" w:pos="0"/>
          <w:tab w:val="left" w:pos="540"/>
        </w:tabs>
        <w:ind w:left="0" w:firstLine="0"/>
        <w:jc w:val="left"/>
        <w:rPr>
          <w:szCs w:val="22"/>
          <w:lang w:val="en-US"/>
        </w:rPr>
      </w:pPr>
      <w:r w:rsidRPr="00777D19">
        <w:rPr>
          <w:szCs w:val="22"/>
          <w:lang w:val="en-US"/>
        </w:rPr>
        <w:lastRenderedPageBreak/>
        <w:t>VAISTINIO PREPARATO PAVADINIMAS</w:t>
      </w:r>
    </w:p>
    <w:p w14:paraId="6DEFD923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56A0083" w14:textId="4817ACE6" w:rsidR="00AC32AA" w:rsidRPr="00777D19" w:rsidRDefault="005E21FC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 xml:space="preserve">Ricinos aliejus </w:t>
      </w:r>
      <w:proofErr w:type="spellStart"/>
      <w:r w:rsidRPr="00777D19">
        <w:rPr>
          <w:szCs w:val="22"/>
        </w:rPr>
        <w:t>Valentis</w:t>
      </w:r>
      <w:proofErr w:type="spellEnd"/>
      <w:r w:rsidR="00AC32AA" w:rsidRPr="00777D19">
        <w:rPr>
          <w:b/>
          <w:szCs w:val="22"/>
        </w:rPr>
        <w:t xml:space="preserve"> </w:t>
      </w:r>
      <w:r w:rsidR="00AC32AA" w:rsidRPr="00777D19">
        <w:rPr>
          <w:szCs w:val="22"/>
        </w:rPr>
        <w:t>geriamasis skystis</w:t>
      </w:r>
    </w:p>
    <w:p w14:paraId="6EA27189" w14:textId="77777777" w:rsidR="00AC32AA" w:rsidRPr="00777D19" w:rsidRDefault="00AC32AA" w:rsidP="00AC32AA">
      <w:pPr>
        <w:tabs>
          <w:tab w:val="left" w:pos="540"/>
        </w:tabs>
        <w:rPr>
          <w:i/>
          <w:iCs/>
          <w:szCs w:val="22"/>
        </w:rPr>
      </w:pPr>
    </w:p>
    <w:p w14:paraId="68EA8DB4" w14:textId="77777777" w:rsidR="00AC32AA" w:rsidRPr="00777D19" w:rsidRDefault="00AC32AA" w:rsidP="00AC32AA">
      <w:pPr>
        <w:tabs>
          <w:tab w:val="left" w:pos="540"/>
        </w:tabs>
        <w:rPr>
          <w:i/>
          <w:iCs/>
          <w:szCs w:val="22"/>
        </w:rPr>
      </w:pPr>
    </w:p>
    <w:p w14:paraId="094B12D4" w14:textId="77777777" w:rsidR="00AC32AA" w:rsidRPr="00777D19" w:rsidRDefault="00AC32AA" w:rsidP="00AC32AA">
      <w:pPr>
        <w:pStyle w:val="StiliusAntrat211ptDiagrama"/>
        <w:tabs>
          <w:tab w:val="num" w:pos="0"/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2.</w:t>
      </w:r>
      <w:r w:rsidRPr="00777D19">
        <w:rPr>
          <w:szCs w:val="22"/>
        </w:rPr>
        <w:tab/>
        <w:t>KOKYBINĖ IR KIEKYBINĖ SUDĖTIS</w:t>
      </w:r>
    </w:p>
    <w:p w14:paraId="201DF9B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9021C9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1 ml geriamojo skysčio yra 1 ml natūraliojo</w:t>
      </w:r>
      <w:r w:rsidRPr="00777D19" w:rsidDel="00677CF0">
        <w:rPr>
          <w:szCs w:val="22"/>
        </w:rPr>
        <w:t xml:space="preserve"> </w:t>
      </w:r>
      <w:r w:rsidRPr="00777D19">
        <w:rPr>
          <w:szCs w:val="22"/>
        </w:rPr>
        <w:t>ricinos aliejaus.</w:t>
      </w:r>
    </w:p>
    <w:p w14:paraId="210F2299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CAF105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Visos pagalbinės medžiagos išvardytos 6.1 skyriuje.</w:t>
      </w:r>
    </w:p>
    <w:p w14:paraId="43129B6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BE0379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3C1D47B" w14:textId="7777777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3.</w:t>
      </w:r>
      <w:r w:rsidRPr="00777D19">
        <w:rPr>
          <w:szCs w:val="22"/>
        </w:rPr>
        <w:tab/>
        <w:t>FARMACINĖ FORMA</w:t>
      </w:r>
    </w:p>
    <w:p w14:paraId="5E013BB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05D9F5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Geriamasis skystis.</w:t>
      </w:r>
    </w:p>
    <w:p w14:paraId="52B5E893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Skaidrus, bespalvis ar gelsvos spalvos, tirštas klampus skystis.</w:t>
      </w:r>
    </w:p>
    <w:p w14:paraId="27A83CE0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C341F4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6A213E7" w14:textId="7777777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4.</w:t>
      </w:r>
      <w:r w:rsidRPr="00777D19">
        <w:rPr>
          <w:szCs w:val="22"/>
        </w:rPr>
        <w:tab/>
        <w:t>KLINIKINĖ INFORMACIJA</w:t>
      </w:r>
    </w:p>
    <w:p w14:paraId="42E28F03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089536F1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4.1.</w:t>
      </w:r>
      <w:r w:rsidRPr="00777D19">
        <w:rPr>
          <w:szCs w:val="22"/>
        </w:rPr>
        <w:tab/>
        <w:t>Terapinės indikacijos</w:t>
      </w:r>
    </w:p>
    <w:p w14:paraId="5F696EA6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6AC6D1DC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Žarnyno ištuštinimas prieš radiologinį arba instrumentinį žarnų tyrimą ar storosios žarnos operaciją.</w:t>
      </w:r>
    </w:p>
    <w:p w14:paraId="686DD2E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8414DB9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4.2.</w:t>
      </w:r>
      <w:r w:rsidRPr="00777D19">
        <w:rPr>
          <w:szCs w:val="22"/>
        </w:rPr>
        <w:tab/>
        <w:t>Dozavimas ir vartojimo metodas</w:t>
      </w:r>
    </w:p>
    <w:p w14:paraId="5C4F8F91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734393F3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Gerti. Jei gydytojas nepaskyrė kitaip, suaugusiems žmonėms rekomenduojama gerti 15 – 60 ml, vyresniems kaip 6 metų vaikams – 5 – 15 ml ricinos aliejaus.</w:t>
      </w:r>
    </w:p>
    <w:p w14:paraId="028FCF29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 xml:space="preserve">Prieš vartojimą ricinos aliejų patariama atšaldyti. Skoniui pagerinti jį galima maišyti su šaltomis vaisių </w:t>
      </w:r>
      <w:proofErr w:type="spellStart"/>
      <w:r w:rsidRPr="00777D19">
        <w:rPr>
          <w:szCs w:val="22"/>
        </w:rPr>
        <w:t>sultimis</w:t>
      </w:r>
      <w:proofErr w:type="spellEnd"/>
      <w:r w:rsidRPr="00777D19">
        <w:rPr>
          <w:szCs w:val="22"/>
        </w:rPr>
        <w:t>. Vaistą būtina užgerti stikline vandens ar kitokio skysčio.</w:t>
      </w:r>
    </w:p>
    <w:p w14:paraId="620B115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 aliejaus poveikis pasireiškia greičiau, jei jo geriama nevalgius. Preparato nepatartina vartoti vakare, nes poveikis pasireiškia po 2 – 6 valandų.</w:t>
      </w:r>
    </w:p>
    <w:p w14:paraId="5DA602D7" w14:textId="77777777" w:rsidR="00CF5F64" w:rsidRPr="00777D19" w:rsidRDefault="00CF5F64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44C7CBB8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4.3.</w:t>
      </w:r>
      <w:r w:rsidRPr="00777D19">
        <w:rPr>
          <w:szCs w:val="22"/>
        </w:rPr>
        <w:tab/>
        <w:t>Kontraindikacijos</w:t>
      </w:r>
    </w:p>
    <w:p w14:paraId="3FDF34F9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71001A35" w14:textId="26F82CCF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Padidėjęs jautrumas ricinos aliejui, aklosios žarnos uždegimas, apatinės pilvo dalies skausmas ar jautrumo padidėjimas, lėtinės uždegiminės žarnų ligos (tok</w:t>
      </w:r>
      <w:r w:rsidR="005C26B7" w:rsidRPr="00777D19">
        <w:rPr>
          <w:szCs w:val="22"/>
        </w:rPr>
        <w:t>i</w:t>
      </w:r>
      <w:r w:rsidRPr="00777D19">
        <w:rPr>
          <w:szCs w:val="22"/>
        </w:rPr>
        <w:t>os, kaip opinis kolitas, Krono liga), vidurių pūtimas, pykinimas, vėmimas, kraujavimas iš tiesiosios žarnos dėl nenustatytos priežasties, žarnų praeinamumo sutrikimas, dėl vandens ir druskų netekimo atsiradęs didelis skysčio trūkumas organizme.</w:t>
      </w:r>
    </w:p>
    <w:p w14:paraId="2BFA56B8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3DDDA73D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4.4.</w:t>
      </w:r>
      <w:r w:rsidRPr="00777D19">
        <w:rPr>
          <w:szCs w:val="22"/>
        </w:rPr>
        <w:tab/>
        <w:t>Specialūs įspėjimai ir atsargumo priemonės</w:t>
      </w:r>
    </w:p>
    <w:p w14:paraId="7B659331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02CCBC4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 aliejus netinka nuolatiniam vidurių užkietėjimui gydyti.</w:t>
      </w:r>
    </w:p>
    <w:p w14:paraId="0360DFC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Jei atliekami laboratoriniai tyrimai, pacientas, vartojantis ricinos aliejaus, turi informuoti gydytoją, nes kai kurių tyrimų duomenys, pvz., kalio ir gliukozės koncentracijos kraujyje, dėl virškinimo trakto veiklos pokyčių gali būti netikslūs.</w:t>
      </w:r>
    </w:p>
    <w:p w14:paraId="36753D78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Žmonėms, ypač pagyvenusiems, ilgai vartojant ricinos aliejaus, sutrinka elektrolitų pusiausvyra, gali atsirasti silpnumas, sutrikti koordinacija, sumažėti kraujospūdis.</w:t>
      </w:r>
    </w:p>
    <w:p w14:paraId="4AC3F834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5B15C8B8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4.5.</w:t>
      </w:r>
      <w:r w:rsidRPr="00777D19">
        <w:rPr>
          <w:szCs w:val="22"/>
        </w:rPr>
        <w:tab/>
        <w:t>Sąveika su kitais vaistiniais preparatais ir kitokia sąveika</w:t>
      </w:r>
    </w:p>
    <w:p w14:paraId="6DC20EE9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48C2F93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 aliejus gali silpninti kartu vartojamų įvairių geriamųjų vaistų, ypač širdį veikiančių glikozidų, kalio preparatų, organizme kalį sulaikančių diuretikų, poveikį.</w:t>
      </w:r>
    </w:p>
    <w:p w14:paraId="7ADF23C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 xml:space="preserve">Ricinos aliejaus poveikį gali silpninti </w:t>
      </w:r>
      <w:proofErr w:type="spellStart"/>
      <w:r w:rsidRPr="00777D19">
        <w:rPr>
          <w:szCs w:val="22"/>
        </w:rPr>
        <w:t>antihistamininiai</w:t>
      </w:r>
      <w:proofErr w:type="spellEnd"/>
      <w:r w:rsidRPr="00777D19">
        <w:rPr>
          <w:szCs w:val="22"/>
        </w:rPr>
        <w:t xml:space="preserve"> preparatai.</w:t>
      </w:r>
    </w:p>
    <w:p w14:paraId="5D6C1B4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Vartojant ricinos aliejaus gali mažėti riebaluose tirpių vitaminų absorbcija.</w:t>
      </w:r>
    </w:p>
    <w:p w14:paraId="175F3D0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lastRenderedPageBreak/>
        <w:t xml:space="preserve">Jei gydytojas nenurodė kitaip, tarp ricinos aliejaus ir kitokių preparatų vartojimo reikėtų daryti ne trumpesnę kaip 2 valandų pertrauką. </w:t>
      </w:r>
    </w:p>
    <w:p w14:paraId="3BB5CF6C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48E348D0" w14:textId="4F50DA22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4.6.</w:t>
      </w:r>
      <w:r w:rsidRPr="00777D19">
        <w:rPr>
          <w:szCs w:val="22"/>
        </w:rPr>
        <w:tab/>
      </w:r>
      <w:r w:rsidR="00E02CE4" w:rsidRPr="00777D19">
        <w:rPr>
          <w:szCs w:val="22"/>
        </w:rPr>
        <w:t>Vaisingumas, n</w:t>
      </w:r>
      <w:r w:rsidRPr="00777D19">
        <w:rPr>
          <w:szCs w:val="22"/>
        </w:rPr>
        <w:t>ėštumo ir žindymo laikotarpis</w:t>
      </w:r>
    </w:p>
    <w:p w14:paraId="526D2097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3F881034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Kadangi ricinos aliejus skatina gimdos susitraukimus, nėščioms moterims, ypač paskutinius tris mėnesius, jo vartoti negalima, nebent šio preparato skirtų gydytojas, įsitikinęs, jog laukiama nauda bus didesnė už galimą žalą.</w:t>
      </w:r>
    </w:p>
    <w:p w14:paraId="61E28271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proofErr w:type="spellStart"/>
      <w:r w:rsidRPr="00777D19">
        <w:rPr>
          <w:szCs w:val="22"/>
        </w:rPr>
        <w:t>Ricinolio</w:t>
      </w:r>
      <w:proofErr w:type="spellEnd"/>
      <w:r w:rsidRPr="00777D19">
        <w:rPr>
          <w:szCs w:val="22"/>
        </w:rPr>
        <w:t xml:space="preserve"> rūgštis gali išsiskirti su motinos pienu ir kūdikiui sukelti viduriavimą, todėl žindyvėms ricinos aliejaus vartoti nepatariama.</w:t>
      </w:r>
    </w:p>
    <w:p w14:paraId="49B303F0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73AAF4B0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4.7.</w:t>
      </w:r>
      <w:r w:rsidRPr="00777D19">
        <w:rPr>
          <w:szCs w:val="22"/>
        </w:rPr>
        <w:tab/>
        <w:t>Poveikis gebėjimui vairuoti ir valdyti mechanizmus</w:t>
      </w:r>
    </w:p>
    <w:p w14:paraId="0079F05D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6106CCF7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Nepasireiškia.</w:t>
      </w:r>
    </w:p>
    <w:p w14:paraId="5CF20DE0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D0B3021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4.8.</w:t>
      </w:r>
      <w:r w:rsidRPr="00777D19">
        <w:rPr>
          <w:szCs w:val="22"/>
        </w:rPr>
        <w:tab/>
        <w:t>Nepageidaujamas poveikis</w:t>
      </w:r>
    </w:p>
    <w:p w14:paraId="41422F17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23155BA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 aliejus, ypač vartojamas ilgai, gali sukelti žarnų uždegimą, sutrikdyti elektrolitų (ypač kalio) pusiausvyrą, skatinti žarnų kraujavimą. Be to, gali pasireikšti alerginė reakcija, raugulys, pykinimas, pilvo diegliai.</w:t>
      </w:r>
    </w:p>
    <w:p w14:paraId="056AB8EB" w14:textId="77777777" w:rsidR="00902BEF" w:rsidRPr="00777D19" w:rsidRDefault="00902BEF" w:rsidP="00AC32AA">
      <w:pPr>
        <w:tabs>
          <w:tab w:val="left" w:pos="540"/>
        </w:tabs>
        <w:rPr>
          <w:szCs w:val="22"/>
        </w:rPr>
      </w:pPr>
    </w:p>
    <w:p w14:paraId="6A44C445" w14:textId="77777777" w:rsidR="00902BEF" w:rsidRPr="00777D19" w:rsidRDefault="00902BEF" w:rsidP="00902BEF">
      <w:pPr>
        <w:tabs>
          <w:tab w:val="left" w:pos="540"/>
        </w:tabs>
        <w:rPr>
          <w:szCs w:val="22"/>
          <w:u w:val="single"/>
        </w:rPr>
      </w:pPr>
      <w:r w:rsidRPr="00777D19">
        <w:rPr>
          <w:szCs w:val="22"/>
          <w:u w:val="single"/>
        </w:rPr>
        <w:t>Pranešimas apie įtariamas nepageidaujamas reakcijas</w:t>
      </w:r>
    </w:p>
    <w:p w14:paraId="6B2A6E0B" w14:textId="77777777" w:rsidR="00902BEF" w:rsidRPr="00777D19" w:rsidRDefault="00902BEF" w:rsidP="00902BEF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 xml:space="preserve"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http://www.vvkt.lt/ esančią formą, ir atsiųsti ją paštu Valstybinei vaistų kontrolės tarnybai prie Lietuvos Respublikos sveikatos apsaugos ministerijos, Žirmūnų g. 139A, LT 09120 Vilnius, faksu 8 800 20131 arba el. paštu </w:t>
      </w:r>
      <w:hyperlink r:id="rId8" w:history="1">
        <w:r w:rsidRPr="00777D19">
          <w:rPr>
            <w:rStyle w:val="Hipersaitas"/>
            <w:szCs w:val="22"/>
          </w:rPr>
          <w:t>NepageidaujamaR@vvkt.lt</w:t>
        </w:r>
      </w:hyperlink>
      <w:r w:rsidRPr="00777D19">
        <w:rPr>
          <w:szCs w:val="22"/>
        </w:rPr>
        <w:t>.</w:t>
      </w:r>
    </w:p>
    <w:p w14:paraId="55CC9A2D" w14:textId="77777777" w:rsidR="00902BEF" w:rsidRPr="00777D19" w:rsidRDefault="00902BEF" w:rsidP="00AC32AA">
      <w:pPr>
        <w:tabs>
          <w:tab w:val="left" w:pos="540"/>
        </w:tabs>
        <w:rPr>
          <w:szCs w:val="22"/>
        </w:rPr>
      </w:pPr>
    </w:p>
    <w:p w14:paraId="254385B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A6CACDF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4.8.</w:t>
      </w:r>
      <w:r w:rsidRPr="00777D19">
        <w:rPr>
          <w:szCs w:val="22"/>
        </w:rPr>
        <w:tab/>
        <w:t>Perdozavimas</w:t>
      </w:r>
    </w:p>
    <w:p w14:paraId="2630AB20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421A25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Pranešimų apie perdozavimą negauta.</w:t>
      </w:r>
    </w:p>
    <w:p w14:paraId="095EF5C0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1B06750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1C57DAA" w14:textId="7777777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5.</w:t>
      </w:r>
      <w:r w:rsidRPr="00777D19">
        <w:rPr>
          <w:szCs w:val="22"/>
        </w:rPr>
        <w:tab/>
        <w:t>FARMAKOLOGINĖS SAVYBĖS</w:t>
      </w:r>
    </w:p>
    <w:p w14:paraId="7072CBF4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7F0750BD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5.1.</w:t>
      </w:r>
      <w:r w:rsidRPr="00777D19">
        <w:rPr>
          <w:szCs w:val="22"/>
        </w:rPr>
        <w:tab/>
      </w:r>
      <w:proofErr w:type="spellStart"/>
      <w:r w:rsidRPr="00777D19">
        <w:rPr>
          <w:szCs w:val="22"/>
        </w:rPr>
        <w:t>Farmakodinaminės</w:t>
      </w:r>
      <w:proofErr w:type="spellEnd"/>
      <w:r w:rsidRPr="00777D19">
        <w:rPr>
          <w:szCs w:val="22"/>
        </w:rPr>
        <w:t xml:space="preserve"> savybės</w:t>
      </w:r>
    </w:p>
    <w:p w14:paraId="56B161AA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6DFC8C19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 xml:space="preserve">Žarnose lipazė skaldo ricinos aliejų į </w:t>
      </w:r>
      <w:proofErr w:type="spellStart"/>
      <w:r w:rsidRPr="00777D19">
        <w:rPr>
          <w:szCs w:val="22"/>
        </w:rPr>
        <w:t>ricinolio</w:t>
      </w:r>
      <w:proofErr w:type="spellEnd"/>
      <w:r w:rsidRPr="00777D19">
        <w:rPr>
          <w:szCs w:val="22"/>
        </w:rPr>
        <w:t xml:space="preserve"> rūgštį ir </w:t>
      </w:r>
      <w:proofErr w:type="spellStart"/>
      <w:r w:rsidRPr="00777D19">
        <w:rPr>
          <w:szCs w:val="22"/>
        </w:rPr>
        <w:t>glicerolį</w:t>
      </w:r>
      <w:proofErr w:type="spellEnd"/>
      <w:r w:rsidRPr="00777D19">
        <w:rPr>
          <w:szCs w:val="22"/>
        </w:rPr>
        <w:t xml:space="preserve">. Svarbiausios veikliosios medžiagos yra (Z)-12-hidroksi-9-oktadeceno rūgšties </w:t>
      </w:r>
      <w:proofErr w:type="spellStart"/>
      <w:r w:rsidRPr="00777D19">
        <w:rPr>
          <w:szCs w:val="22"/>
        </w:rPr>
        <w:t>gliceridai</w:t>
      </w:r>
      <w:proofErr w:type="spellEnd"/>
      <w:r w:rsidRPr="00777D19">
        <w:rPr>
          <w:szCs w:val="22"/>
        </w:rPr>
        <w:t xml:space="preserve">, kurie dirgina žarnyno receptorius, todėl skatinama lygiųjų raumenų veikla, lengvėja žarnų turinio slydimas, didėja </w:t>
      </w:r>
      <w:proofErr w:type="spellStart"/>
      <w:r w:rsidRPr="00777D19">
        <w:rPr>
          <w:szCs w:val="22"/>
        </w:rPr>
        <w:t>osmosinis</w:t>
      </w:r>
      <w:proofErr w:type="spellEnd"/>
      <w:r w:rsidRPr="00777D19">
        <w:rPr>
          <w:szCs w:val="22"/>
        </w:rPr>
        <w:t xml:space="preserve"> slėgis, iš audinių skystis skverbiasi į žarnos spindį ir minkština nesuvirškintą maistą.</w:t>
      </w:r>
    </w:p>
    <w:p w14:paraId="0C979704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2E8938B7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5.2.</w:t>
      </w:r>
      <w:r w:rsidRPr="00777D19">
        <w:rPr>
          <w:szCs w:val="22"/>
        </w:rPr>
        <w:tab/>
      </w:r>
      <w:proofErr w:type="spellStart"/>
      <w:r w:rsidRPr="00777D19">
        <w:rPr>
          <w:szCs w:val="22"/>
        </w:rPr>
        <w:t>Farmakokinetinės</w:t>
      </w:r>
      <w:proofErr w:type="spellEnd"/>
      <w:r w:rsidRPr="00777D19">
        <w:rPr>
          <w:szCs w:val="22"/>
        </w:rPr>
        <w:t xml:space="preserve"> savybės</w:t>
      </w:r>
    </w:p>
    <w:p w14:paraId="61518A29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102E4441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Ricinos aliejus ir jo skilimo produktai veikia tik žarnyne, į sisteminę kraujotaką patenkantis veikliosios medžiagos kiekis yra per mažas sisteminiam poveikiui sukelti.</w:t>
      </w:r>
    </w:p>
    <w:p w14:paraId="59FD20AB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5EDB1CA8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16E73F63" w14:textId="7777777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6.</w:t>
      </w:r>
      <w:r w:rsidRPr="00777D19">
        <w:rPr>
          <w:szCs w:val="22"/>
        </w:rPr>
        <w:tab/>
        <w:t>FARMACINĖ INFORMACIJA</w:t>
      </w:r>
    </w:p>
    <w:p w14:paraId="40777116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413A34B4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6.1.</w:t>
      </w:r>
      <w:r w:rsidRPr="00777D19">
        <w:rPr>
          <w:szCs w:val="22"/>
        </w:rPr>
        <w:tab/>
        <w:t>Pagalbinių medžiagų sąrašas</w:t>
      </w:r>
    </w:p>
    <w:p w14:paraId="7104C3D1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5ED90E61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Nėra.</w:t>
      </w:r>
    </w:p>
    <w:p w14:paraId="480976FB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2E26498F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lastRenderedPageBreak/>
        <w:t>6.2.</w:t>
      </w:r>
      <w:r w:rsidRPr="00777D19">
        <w:rPr>
          <w:szCs w:val="22"/>
        </w:rPr>
        <w:tab/>
        <w:t>Nesuderinamumas</w:t>
      </w:r>
    </w:p>
    <w:p w14:paraId="0DE0CCA4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04177351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Duomenys nebūtini.</w:t>
      </w:r>
    </w:p>
    <w:p w14:paraId="12AFA5B2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77746B23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6.3.</w:t>
      </w:r>
      <w:r w:rsidRPr="00777D19">
        <w:rPr>
          <w:szCs w:val="22"/>
        </w:rPr>
        <w:tab/>
        <w:t>Tinkamumo laikas</w:t>
      </w:r>
    </w:p>
    <w:p w14:paraId="483F16E0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375D5E46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2 metai.</w:t>
      </w:r>
    </w:p>
    <w:p w14:paraId="13F68789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73BA6005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6.4.</w:t>
      </w:r>
      <w:r w:rsidRPr="00777D19">
        <w:rPr>
          <w:szCs w:val="22"/>
        </w:rPr>
        <w:tab/>
        <w:t>Specialios laikymo sąlygos</w:t>
      </w:r>
    </w:p>
    <w:p w14:paraId="50028412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0B9181E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Laikyti ne aukštesnėje kaip 25 </w:t>
      </w:r>
      <w:proofErr w:type="spellStart"/>
      <w:r w:rsidRPr="00777D19">
        <w:rPr>
          <w:szCs w:val="22"/>
        </w:rPr>
        <w:t>ºC</w:t>
      </w:r>
      <w:proofErr w:type="spellEnd"/>
      <w:r w:rsidRPr="00777D19">
        <w:rPr>
          <w:szCs w:val="22"/>
        </w:rPr>
        <w:t xml:space="preserve"> temperatūroje.</w:t>
      </w:r>
    </w:p>
    <w:p w14:paraId="68305852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Buteliuką laikyti išorinėje dėžutėje, kad preparatas būtų apsaugotas nuo šviesos.</w:t>
      </w:r>
    </w:p>
    <w:p w14:paraId="21B93BD9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5A39C98C" w14:textId="6BCD1760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6.5.</w:t>
      </w:r>
      <w:r w:rsidRPr="00777D19">
        <w:rPr>
          <w:szCs w:val="22"/>
        </w:rPr>
        <w:tab/>
      </w:r>
      <w:proofErr w:type="spellStart"/>
      <w:r w:rsidR="00E02CE4" w:rsidRPr="00777D19">
        <w:rPr>
          <w:szCs w:val="22"/>
        </w:rPr>
        <w:t>Talpyklės</w:t>
      </w:r>
      <w:proofErr w:type="spellEnd"/>
      <w:r w:rsidR="00E02CE4" w:rsidRPr="00777D19">
        <w:rPr>
          <w:szCs w:val="22"/>
        </w:rPr>
        <w:t xml:space="preserve"> pobūdis</w:t>
      </w:r>
      <w:r w:rsidRPr="00777D19">
        <w:rPr>
          <w:szCs w:val="22"/>
        </w:rPr>
        <w:t xml:space="preserve"> ir jos turinys</w:t>
      </w:r>
    </w:p>
    <w:p w14:paraId="75F5F844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784244EE" w14:textId="77777777" w:rsidR="00AC32AA" w:rsidRPr="00777D19" w:rsidRDefault="00AC32AA" w:rsidP="00AC32AA">
      <w:pPr>
        <w:jc w:val="both"/>
        <w:rPr>
          <w:szCs w:val="22"/>
        </w:rPr>
      </w:pPr>
      <w:r w:rsidRPr="00777D19">
        <w:rPr>
          <w:szCs w:val="22"/>
        </w:rPr>
        <w:t>Tamsaus stiklo (III tipo) buteliukas, užsuktas DTPE dangteliu, įdėtas į kartoninę dėžutę. Buteliuke yra 50 ml preparato.</w:t>
      </w:r>
    </w:p>
    <w:p w14:paraId="215B64F6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b/>
          <w:szCs w:val="22"/>
        </w:rPr>
      </w:pPr>
    </w:p>
    <w:p w14:paraId="4A3CE6A4" w14:textId="77777777" w:rsidR="00AC32AA" w:rsidRPr="00777D19" w:rsidRDefault="00AC32AA" w:rsidP="00AC32AA">
      <w:pPr>
        <w:pStyle w:val="Antrat2"/>
        <w:tabs>
          <w:tab w:val="left" w:pos="540"/>
        </w:tabs>
        <w:rPr>
          <w:szCs w:val="22"/>
        </w:rPr>
      </w:pPr>
      <w:r w:rsidRPr="00777D19">
        <w:rPr>
          <w:szCs w:val="22"/>
        </w:rPr>
        <w:t>6.6.</w:t>
      </w:r>
      <w:r w:rsidRPr="00777D19">
        <w:rPr>
          <w:szCs w:val="22"/>
        </w:rPr>
        <w:tab/>
        <w:t>Specialūs reikalavimai atliekoms tvarkyti</w:t>
      </w:r>
    </w:p>
    <w:p w14:paraId="1D69010A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60599FD8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Specialių reikalavimų nėra.</w:t>
      </w:r>
    </w:p>
    <w:p w14:paraId="6955F8AF" w14:textId="77777777" w:rsidR="00AC32AA" w:rsidRPr="00777D19" w:rsidRDefault="00AC32AA" w:rsidP="00AC32AA">
      <w:pPr>
        <w:tabs>
          <w:tab w:val="left" w:pos="540"/>
          <w:tab w:val="left" w:pos="4678"/>
        </w:tabs>
        <w:rPr>
          <w:b/>
          <w:szCs w:val="22"/>
        </w:rPr>
      </w:pPr>
    </w:p>
    <w:p w14:paraId="22323BE6" w14:textId="77777777" w:rsidR="00AC32AA" w:rsidRPr="00777D19" w:rsidRDefault="00AC32AA" w:rsidP="00AC32AA">
      <w:pPr>
        <w:tabs>
          <w:tab w:val="left" w:pos="540"/>
          <w:tab w:val="left" w:pos="4678"/>
        </w:tabs>
        <w:rPr>
          <w:b/>
          <w:szCs w:val="22"/>
        </w:rPr>
      </w:pPr>
    </w:p>
    <w:p w14:paraId="7C30B6BA" w14:textId="7777777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7.</w:t>
      </w:r>
      <w:r w:rsidRPr="00777D19">
        <w:rPr>
          <w:szCs w:val="22"/>
        </w:rPr>
        <w:tab/>
        <w:t>RINKODAROS TEISĖS TURĖTOJAS</w:t>
      </w:r>
    </w:p>
    <w:p w14:paraId="73DEE50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905D15B" w14:textId="18EEF262" w:rsidR="00AC32AA" w:rsidRPr="00777D19" w:rsidRDefault="00E02CE4" w:rsidP="00AC32AA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>UAB „</w:t>
      </w:r>
      <w:proofErr w:type="spellStart"/>
      <w:r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“, Molėtų </w:t>
      </w:r>
      <w:proofErr w:type="spellStart"/>
      <w:r w:rsidRPr="00777D19">
        <w:rPr>
          <w:szCs w:val="22"/>
        </w:rPr>
        <w:t>pl</w:t>
      </w:r>
      <w:proofErr w:type="spellEnd"/>
      <w:r w:rsidRPr="00777D19">
        <w:rPr>
          <w:szCs w:val="22"/>
        </w:rPr>
        <w:t>. 11, LT-08409 Vilniu</w:t>
      </w:r>
      <w:r w:rsidR="00AC32AA" w:rsidRPr="00777D19">
        <w:rPr>
          <w:szCs w:val="22"/>
        </w:rPr>
        <w:t>s, Lietuva</w:t>
      </w:r>
    </w:p>
    <w:p w14:paraId="7F3D5B5C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6FE6C750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037941AD" w14:textId="3606B39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8.</w:t>
      </w:r>
      <w:r w:rsidRPr="00777D19">
        <w:rPr>
          <w:szCs w:val="22"/>
        </w:rPr>
        <w:tab/>
        <w:t xml:space="preserve">RINKODAROS </w:t>
      </w:r>
      <w:r w:rsidR="00E02CE4" w:rsidRPr="00777D19">
        <w:rPr>
          <w:szCs w:val="22"/>
        </w:rPr>
        <w:t>PAŽYMĖJIMO</w:t>
      </w:r>
      <w:r w:rsidRPr="00777D19">
        <w:rPr>
          <w:szCs w:val="22"/>
        </w:rPr>
        <w:t xml:space="preserve"> NUMERIS</w:t>
      </w:r>
    </w:p>
    <w:p w14:paraId="5DD935D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0F2F7C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LT/1/01/2915/001</w:t>
      </w:r>
    </w:p>
    <w:p w14:paraId="34179CFA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08EDF206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2B6A836F" w14:textId="7777777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9.</w:t>
      </w:r>
      <w:r w:rsidRPr="00777D19">
        <w:rPr>
          <w:szCs w:val="22"/>
        </w:rPr>
        <w:tab/>
        <w:t>RINKODAROS TEISĖS SUTEIKIMO / ATNAUJINIMO DATA</w:t>
      </w:r>
    </w:p>
    <w:p w14:paraId="3040F618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72DB61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2001-12-19 / 2012-04-23</w:t>
      </w:r>
    </w:p>
    <w:p w14:paraId="3FB01D46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625FDCBF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12A46ED2" w14:textId="77777777" w:rsidR="00AC32AA" w:rsidRPr="00777D19" w:rsidRDefault="00AC32AA" w:rsidP="00AC32AA">
      <w:pPr>
        <w:pStyle w:val="StiliusAntrat211ptDiagrama"/>
        <w:tabs>
          <w:tab w:val="left" w:pos="540"/>
        </w:tabs>
        <w:jc w:val="left"/>
        <w:rPr>
          <w:szCs w:val="22"/>
        </w:rPr>
      </w:pPr>
      <w:r w:rsidRPr="00777D19">
        <w:rPr>
          <w:szCs w:val="22"/>
        </w:rPr>
        <w:t>10.</w:t>
      </w:r>
      <w:r w:rsidRPr="00777D19">
        <w:rPr>
          <w:szCs w:val="22"/>
        </w:rPr>
        <w:tab/>
        <w:t>TEKSTO PERŽIŪROS DATA</w:t>
      </w:r>
    </w:p>
    <w:p w14:paraId="493C2330" w14:textId="77777777" w:rsidR="00AC32AA" w:rsidRPr="00777D19" w:rsidRDefault="00AC32AA" w:rsidP="00AC32AA">
      <w:pPr>
        <w:pStyle w:val="Pagrindiniotekstotrauka"/>
        <w:tabs>
          <w:tab w:val="left" w:pos="540"/>
        </w:tabs>
        <w:spacing w:after="0"/>
        <w:ind w:left="0"/>
        <w:rPr>
          <w:szCs w:val="22"/>
        </w:rPr>
      </w:pPr>
    </w:p>
    <w:p w14:paraId="6F6E9FAF" w14:textId="7CB88E95" w:rsidR="00AC32AA" w:rsidRPr="00777D19" w:rsidRDefault="00100ED0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2015-02-09</w:t>
      </w:r>
    </w:p>
    <w:p w14:paraId="01F0F849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1471B7CD" w14:textId="3ECCFF72" w:rsidR="00AC32AA" w:rsidRPr="00777D19" w:rsidRDefault="004135D2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Išsami informacija apie šį vaistinį preparatą pateikiama Valstybinės vaistų kontrolės tarnybos prie Lietuvos Respublikos sveikatos apsaugos ministerijos tinklalapyje</w:t>
      </w:r>
      <w:r w:rsidR="00AC32AA" w:rsidRPr="00777D19">
        <w:rPr>
          <w:szCs w:val="22"/>
        </w:rPr>
        <w:t xml:space="preserve"> </w:t>
      </w:r>
      <w:hyperlink r:id="rId9" w:history="1">
        <w:r w:rsidR="00AC32AA" w:rsidRPr="00777D19">
          <w:rPr>
            <w:rStyle w:val="Hipersaitas"/>
            <w:szCs w:val="22"/>
          </w:rPr>
          <w:t>http://www.vvkt.lt/</w:t>
        </w:r>
      </w:hyperlink>
    </w:p>
    <w:p w14:paraId="69A4FE8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9C65836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br w:type="page"/>
      </w:r>
    </w:p>
    <w:p w14:paraId="49330C86" w14:textId="77777777" w:rsidR="00AC32AA" w:rsidRPr="00777D19" w:rsidRDefault="00AC32AA" w:rsidP="00AC32AA">
      <w:pPr>
        <w:rPr>
          <w:szCs w:val="22"/>
        </w:rPr>
      </w:pPr>
    </w:p>
    <w:p w14:paraId="467442BA" w14:textId="77777777" w:rsidR="00AC32AA" w:rsidRPr="00777D19" w:rsidRDefault="00AC32AA" w:rsidP="00AC32AA">
      <w:pPr>
        <w:rPr>
          <w:szCs w:val="22"/>
        </w:rPr>
      </w:pPr>
    </w:p>
    <w:p w14:paraId="7530AF6F" w14:textId="77777777" w:rsidR="00AC32AA" w:rsidRPr="00777D19" w:rsidRDefault="00AC32AA" w:rsidP="00AC32AA">
      <w:pPr>
        <w:rPr>
          <w:szCs w:val="22"/>
        </w:rPr>
      </w:pPr>
    </w:p>
    <w:p w14:paraId="67C73BAB" w14:textId="77777777" w:rsidR="00AC32AA" w:rsidRPr="00777D19" w:rsidRDefault="00AC32AA" w:rsidP="00AC32AA">
      <w:pPr>
        <w:rPr>
          <w:szCs w:val="22"/>
        </w:rPr>
      </w:pPr>
    </w:p>
    <w:p w14:paraId="6149032F" w14:textId="77777777" w:rsidR="00AC32AA" w:rsidRPr="00777D19" w:rsidRDefault="00AC32AA" w:rsidP="00AC32AA">
      <w:pPr>
        <w:rPr>
          <w:szCs w:val="22"/>
        </w:rPr>
      </w:pPr>
    </w:p>
    <w:p w14:paraId="490C09C6" w14:textId="77777777" w:rsidR="00AC32AA" w:rsidRPr="00777D19" w:rsidRDefault="00AC32AA" w:rsidP="00AC32AA">
      <w:pPr>
        <w:rPr>
          <w:szCs w:val="22"/>
        </w:rPr>
      </w:pPr>
    </w:p>
    <w:p w14:paraId="6DDFD9C0" w14:textId="77777777" w:rsidR="00AC32AA" w:rsidRPr="00777D19" w:rsidRDefault="00AC32AA" w:rsidP="00AC32AA">
      <w:pPr>
        <w:rPr>
          <w:szCs w:val="22"/>
        </w:rPr>
      </w:pPr>
    </w:p>
    <w:p w14:paraId="3FB19F60" w14:textId="77777777" w:rsidR="00AC32AA" w:rsidRPr="00777D19" w:rsidRDefault="00AC32AA" w:rsidP="00AC32AA">
      <w:pPr>
        <w:rPr>
          <w:szCs w:val="22"/>
        </w:rPr>
      </w:pPr>
    </w:p>
    <w:p w14:paraId="1C3BECD6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1F981BE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BF3321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BD63F13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53EB31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16A3901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3198A3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5D767C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3B5C976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FFE914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4192437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38F4BBE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B5971F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175140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EFD5D6B" w14:textId="77777777" w:rsidR="009879A5" w:rsidRDefault="009879A5" w:rsidP="00AC32AA">
      <w:pPr>
        <w:pStyle w:val="Pavadinimas"/>
        <w:rPr>
          <w:szCs w:val="22"/>
        </w:rPr>
      </w:pPr>
    </w:p>
    <w:p w14:paraId="238F06F9" w14:textId="77777777" w:rsidR="00AC32AA" w:rsidRPr="00777D19" w:rsidRDefault="00AC32AA" w:rsidP="00AC32AA">
      <w:pPr>
        <w:pStyle w:val="Pavadinimas"/>
        <w:rPr>
          <w:szCs w:val="22"/>
        </w:rPr>
      </w:pPr>
      <w:r w:rsidRPr="00777D19">
        <w:rPr>
          <w:szCs w:val="22"/>
        </w:rPr>
        <w:t>II PRIEDAS</w:t>
      </w:r>
    </w:p>
    <w:p w14:paraId="410B468A" w14:textId="77777777" w:rsidR="00AC32AA" w:rsidRPr="00777D19" w:rsidRDefault="00AC32AA" w:rsidP="00AC32AA">
      <w:pPr>
        <w:pStyle w:val="Pavadinimas"/>
        <w:rPr>
          <w:szCs w:val="22"/>
        </w:rPr>
      </w:pPr>
    </w:p>
    <w:p w14:paraId="689DEBEE" w14:textId="77777777" w:rsidR="00AC32AA" w:rsidRPr="00777D19" w:rsidRDefault="00AC32AA" w:rsidP="00AC32AA">
      <w:pPr>
        <w:pStyle w:val="TTEMEASMCA"/>
        <w:rPr>
          <w:lang w:val="lt-LT"/>
        </w:rPr>
      </w:pPr>
      <w:r w:rsidRPr="00777D19">
        <w:rPr>
          <w:lang w:val="lt-LT"/>
        </w:rPr>
        <w:t>RINKODAROS SĄLYGOS</w:t>
      </w:r>
    </w:p>
    <w:p w14:paraId="0D70F476" w14:textId="77777777" w:rsidR="00AC32AA" w:rsidRPr="00777D19" w:rsidRDefault="00AC32AA" w:rsidP="00AC32AA">
      <w:pPr>
        <w:pStyle w:val="Pavadinimas"/>
        <w:rPr>
          <w:szCs w:val="22"/>
        </w:rPr>
      </w:pPr>
    </w:p>
    <w:p w14:paraId="415F1507" w14:textId="77777777" w:rsidR="00AC32AA" w:rsidRPr="00777D19" w:rsidRDefault="00AC32AA" w:rsidP="00AC32AA">
      <w:pPr>
        <w:ind w:left="1701" w:hanging="567"/>
        <w:rPr>
          <w:szCs w:val="22"/>
        </w:rPr>
      </w:pPr>
      <w:r w:rsidRPr="00777D19">
        <w:rPr>
          <w:b/>
          <w:szCs w:val="22"/>
        </w:rPr>
        <w:t>A.</w:t>
      </w:r>
      <w:r w:rsidRPr="00777D19">
        <w:rPr>
          <w:b/>
          <w:szCs w:val="22"/>
        </w:rPr>
        <w:tab/>
        <w:t>GAMYBOS LICENCIJOS TURĖTOJAS, ATSAKINGAS UŽ SERIJŲ IŠLEIDIMĄ</w:t>
      </w:r>
    </w:p>
    <w:p w14:paraId="77B6964A" w14:textId="77777777" w:rsidR="00AC32AA" w:rsidRPr="00777D19" w:rsidRDefault="00AC32AA" w:rsidP="00AC32AA">
      <w:pPr>
        <w:pStyle w:val="Pagrindinistekstas"/>
        <w:spacing w:after="0"/>
        <w:ind w:left="1701" w:hanging="567"/>
        <w:rPr>
          <w:szCs w:val="22"/>
        </w:rPr>
      </w:pPr>
    </w:p>
    <w:p w14:paraId="32B0928A" w14:textId="77777777" w:rsidR="00AC32AA" w:rsidRPr="00777D19" w:rsidRDefault="00AC32AA" w:rsidP="00AC32AA">
      <w:pPr>
        <w:ind w:left="1701" w:hanging="567"/>
        <w:rPr>
          <w:b/>
          <w:szCs w:val="22"/>
        </w:rPr>
      </w:pPr>
      <w:r w:rsidRPr="00777D19">
        <w:rPr>
          <w:b/>
          <w:szCs w:val="22"/>
        </w:rPr>
        <w:t>B.</w:t>
      </w:r>
      <w:r w:rsidRPr="00777D19">
        <w:rPr>
          <w:b/>
          <w:szCs w:val="22"/>
        </w:rPr>
        <w:tab/>
        <w:t>RINKODAROS TEISĖS SĄLYGOS</w:t>
      </w:r>
    </w:p>
    <w:p w14:paraId="3AF28323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49DA8BD" w14:textId="77777777" w:rsidR="00AC32AA" w:rsidRPr="00777D19" w:rsidRDefault="00AC32AA" w:rsidP="00AC32AA">
      <w:pPr>
        <w:pStyle w:val="Antrat1"/>
        <w:spacing w:before="0" w:after="0"/>
        <w:ind w:left="567" w:hanging="567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br w:type="page"/>
      </w:r>
      <w:r w:rsidRPr="00777D19">
        <w:rPr>
          <w:rFonts w:cs="Times New Roman"/>
          <w:szCs w:val="22"/>
        </w:rPr>
        <w:lastRenderedPageBreak/>
        <w:t>A.</w:t>
      </w:r>
      <w:r w:rsidRPr="00777D19">
        <w:rPr>
          <w:rFonts w:cs="Times New Roman"/>
          <w:szCs w:val="22"/>
        </w:rPr>
        <w:tab/>
        <w:t>GAMYBOS LICENCIJOS TURĖTOJAS, ATSAKINGAS UŽ SERIJŲ IŠLEIDIMĄ</w:t>
      </w:r>
    </w:p>
    <w:p w14:paraId="2F5F1807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6E299550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  <w:u w:val="single"/>
        </w:rPr>
      </w:pPr>
      <w:r w:rsidRPr="00777D19">
        <w:rPr>
          <w:szCs w:val="22"/>
          <w:u w:val="single"/>
        </w:rPr>
        <w:t>Gamintojo, atsakingo už serijų išleidimą, pavadinimas ir adresas</w:t>
      </w:r>
    </w:p>
    <w:p w14:paraId="4C5216EC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04463521" w14:textId="77777777" w:rsidR="00AC32AA" w:rsidRPr="00777D19" w:rsidRDefault="00AC32AA" w:rsidP="00AC32AA">
      <w:pPr>
        <w:ind w:left="567" w:hanging="567"/>
        <w:rPr>
          <w:szCs w:val="22"/>
        </w:rPr>
      </w:pPr>
      <w:r w:rsidRPr="00777D19">
        <w:rPr>
          <w:szCs w:val="22"/>
        </w:rPr>
        <w:t>UAB „</w:t>
      </w:r>
      <w:proofErr w:type="spellStart"/>
      <w:r w:rsidRPr="00777D19">
        <w:rPr>
          <w:szCs w:val="22"/>
        </w:rPr>
        <w:t>Valentis</w:t>
      </w:r>
      <w:proofErr w:type="spellEnd"/>
      <w:r w:rsidRPr="00777D19">
        <w:rPr>
          <w:szCs w:val="22"/>
        </w:rPr>
        <w:t>“ Taikos pr.102, LT-51195 Kaunas, Lietuva</w:t>
      </w:r>
    </w:p>
    <w:p w14:paraId="1470DADA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4888A8F3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3DC63E41" w14:textId="77777777" w:rsidR="00AC32AA" w:rsidRPr="00777D19" w:rsidRDefault="00AC32AA" w:rsidP="00AC32AA">
      <w:pPr>
        <w:pStyle w:val="Antrat1"/>
        <w:spacing w:before="0" w:after="0"/>
        <w:ind w:left="567" w:hanging="567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B.</w:t>
      </w:r>
      <w:r w:rsidRPr="00777D19">
        <w:rPr>
          <w:rFonts w:cs="Times New Roman"/>
          <w:szCs w:val="22"/>
        </w:rPr>
        <w:tab/>
        <w:t>RINKODAROS TEISĖS SĄLYGOS</w:t>
      </w:r>
    </w:p>
    <w:p w14:paraId="794F247E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6C37F0A7" w14:textId="77777777" w:rsidR="00AC32AA" w:rsidRPr="00777D19" w:rsidRDefault="00AC32AA" w:rsidP="00AC32AA">
      <w:pPr>
        <w:pStyle w:val="Pagrindinistekstas"/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567"/>
        <w:rPr>
          <w:b/>
          <w:szCs w:val="22"/>
        </w:rPr>
      </w:pPr>
      <w:r w:rsidRPr="00777D19">
        <w:rPr>
          <w:b/>
          <w:szCs w:val="22"/>
        </w:rPr>
        <w:t>TIEKIMO IR VARTOJIMO SĄLYGOS AR APRIBOJIMAI, TAIKOMI RINKODAROS TEISĖS TURĖTOJUI</w:t>
      </w:r>
    </w:p>
    <w:p w14:paraId="391832AD" w14:textId="77777777" w:rsidR="00AC32AA" w:rsidRPr="00777D19" w:rsidRDefault="00AC32AA" w:rsidP="00AC32AA">
      <w:pPr>
        <w:pStyle w:val="Pagrindinistekstas"/>
        <w:tabs>
          <w:tab w:val="num" w:pos="567"/>
        </w:tabs>
        <w:spacing w:after="0"/>
        <w:ind w:left="567" w:hanging="567"/>
        <w:rPr>
          <w:szCs w:val="22"/>
        </w:rPr>
      </w:pPr>
    </w:p>
    <w:p w14:paraId="705CE200" w14:textId="77777777" w:rsidR="00AC32AA" w:rsidRPr="00777D19" w:rsidRDefault="00AC32AA" w:rsidP="00AC32AA">
      <w:pPr>
        <w:pStyle w:val="Pagrindinistekstas"/>
        <w:tabs>
          <w:tab w:val="num" w:pos="567"/>
        </w:tabs>
        <w:spacing w:after="0"/>
        <w:ind w:left="567" w:hanging="567"/>
        <w:rPr>
          <w:szCs w:val="22"/>
        </w:rPr>
      </w:pPr>
      <w:r w:rsidRPr="00777D19">
        <w:rPr>
          <w:szCs w:val="22"/>
        </w:rPr>
        <w:t>Nereceptinis vaistinis preparatas.</w:t>
      </w:r>
    </w:p>
    <w:p w14:paraId="3656FAF5" w14:textId="77777777" w:rsidR="00AC32AA" w:rsidRPr="00777D19" w:rsidRDefault="00AC32AA" w:rsidP="00AC32AA">
      <w:pPr>
        <w:pStyle w:val="Pagrindinistekstas"/>
        <w:tabs>
          <w:tab w:val="num" w:pos="567"/>
        </w:tabs>
        <w:spacing w:after="0"/>
        <w:ind w:left="567" w:hanging="567"/>
        <w:rPr>
          <w:szCs w:val="22"/>
        </w:rPr>
      </w:pPr>
    </w:p>
    <w:p w14:paraId="41E664A4" w14:textId="77777777" w:rsidR="00AC32AA" w:rsidRPr="00777D19" w:rsidRDefault="00AC32AA" w:rsidP="00AC32AA">
      <w:pPr>
        <w:pStyle w:val="Pagrindinistekstas"/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567"/>
        <w:rPr>
          <w:szCs w:val="22"/>
        </w:rPr>
      </w:pPr>
      <w:r w:rsidRPr="00777D19">
        <w:rPr>
          <w:b/>
          <w:szCs w:val="22"/>
        </w:rPr>
        <w:t>SĄLYGOS IR APRIBOJIMAI, SKIRTI SAUGIAM IR VEIKSMINGAM VAISTINIO PREPARATO VARTOJIMUI UŽTIKRINTI</w:t>
      </w:r>
    </w:p>
    <w:p w14:paraId="3EAFC70A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78738DD7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  <w:r w:rsidRPr="00777D19">
        <w:rPr>
          <w:szCs w:val="22"/>
        </w:rPr>
        <w:t>Nebūtini.</w:t>
      </w:r>
    </w:p>
    <w:p w14:paraId="04156EB0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454419E6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60A25CBA" w14:textId="77777777" w:rsidR="00AC32AA" w:rsidRPr="00777D19" w:rsidRDefault="00AC32AA" w:rsidP="00AC32AA">
      <w:pPr>
        <w:pStyle w:val="Pagrindinistekstas"/>
        <w:numPr>
          <w:ilvl w:val="0"/>
          <w:numId w:val="5"/>
        </w:numPr>
        <w:spacing w:after="0"/>
        <w:ind w:left="567" w:hanging="567"/>
        <w:rPr>
          <w:b/>
          <w:szCs w:val="22"/>
        </w:rPr>
      </w:pPr>
      <w:r w:rsidRPr="00777D19">
        <w:rPr>
          <w:b/>
          <w:szCs w:val="22"/>
        </w:rPr>
        <w:t>KITOS SĄLYGOS</w:t>
      </w:r>
    </w:p>
    <w:p w14:paraId="4FCC330C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</w:p>
    <w:p w14:paraId="67CF2747" w14:textId="77777777" w:rsidR="00AC32AA" w:rsidRPr="00777D19" w:rsidRDefault="00AC32AA" w:rsidP="00AC32AA">
      <w:pPr>
        <w:pStyle w:val="Pagrindinistekstas"/>
        <w:spacing w:after="0"/>
        <w:ind w:left="567" w:hanging="567"/>
        <w:rPr>
          <w:szCs w:val="22"/>
        </w:rPr>
      </w:pPr>
      <w:r w:rsidRPr="00777D19">
        <w:rPr>
          <w:szCs w:val="22"/>
        </w:rPr>
        <w:t>Nėra.</w:t>
      </w:r>
    </w:p>
    <w:p w14:paraId="1122B96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C30038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9053594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  <w:r w:rsidRPr="00777D19">
        <w:rPr>
          <w:szCs w:val="22"/>
        </w:rPr>
        <w:br w:type="page"/>
      </w:r>
    </w:p>
    <w:p w14:paraId="37E5444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1787B7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625FFE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AD792F1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B2D06B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96741F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95A9671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34A549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59C72D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DEE3BE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77C1329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DF7DF5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940D9F6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7F690C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91CF70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73DFED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0657D0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0796A7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CF69F5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C4C92D9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0AA488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FAD37A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8F5C795" w14:textId="77777777" w:rsidR="009879A5" w:rsidRDefault="009879A5" w:rsidP="00AC32AA">
      <w:pPr>
        <w:pStyle w:val="Pavadinimas"/>
        <w:rPr>
          <w:szCs w:val="22"/>
        </w:rPr>
      </w:pPr>
    </w:p>
    <w:p w14:paraId="633C44D3" w14:textId="77777777" w:rsidR="00AC32AA" w:rsidRPr="00777D19" w:rsidRDefault="00AC32AA" w:rsidP="00AC32AA">
      <w:pPr>
        <w:pStyle w:val="Pavadinimas"/>
        <w:rPr>
          <w:szCs w:val="22"/>
        </w:rPr>
      </w:pPr>
      <w:r w:rsidRPr="00777D19">
        <w:rPr>
          <w:szCs w:val="22"/>
        </w:rPr>
        <w:t>III PRIEDAS</w:t>
      </w:r>
    </w:p>
    <w:p w14:paraId="1A293FF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B880DD2" w14:textId="77777777" w:rsidR="00AC32AA" w:rsidRPr="00777D19" w:rsidRDefault="00AC32AA" w:rsidP="00AC32AA">
      <w:pPr>
        <w:pStyle w:val="Antrat1"/>
        <w:spacing w:before="0" w:after="0"/>
        <w:jc w:val="center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ŽENKLINIMAS IR PAKUOTĖS LAPELIS</w:t>
      </w:r>
    </w:p>
    <w:p w14:paraId="6D870D6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  <w:r w:rsidRPr="00777D19">
        <w:rPr>
          <w:szCs w:val="22"/>
        </w:rPr>
        <w:br w:type="page"/>
      </w:r>
    </w:p>
    <w:p w14:paraId="7118FEC7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6F30F8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5A6A16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48AC89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B3DBFA4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AEDC34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E6A612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21ECD0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2AC123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E43497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666BF7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ECAF7A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B8C15A3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827092C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C97B9AC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3BAC96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FCD9763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D358D6C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A7F6DFC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5AB18DD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FE5B89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AE75EA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7F686C1" w14:textId="77777777" w:rsidR="009879A5" w:rsidRDefault="009879A5" w:rsidP="00AC32AA">
      <w:pPr>
        <w:pStyle w:val="Pavadinimas"/>
        <w:rPr>
          <w:szCs w:val="22"/>
        </w:rPr>
      </w:pPr>
    </w:p>
    <w:p w14:paraId="292833A5" w14:textId="77777777" w:rsidR="00AC32AA" w:rsidRPr="00777D19" w:rsidRDefault="00AC32AA" w:rsidP="00AC32AA">
      <w:pPr>
        <w:pStyle w:val="Pavadinimas"/>
        <w:rPr>
          <w:szCs w:val="22"/>
        </w:rPr>
      </w:pPr>
      <w:r w:rsidRPr="00777D19">
        <w:rPr>
          <w:szCs w:val="22"/>
        </w:rPr>
        <w:t>A. ŽENKLINIMAS</w:t>
      </w:r>
    </w:p>
    <w:p w14:paraId="0652132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br w:type="page"/>
      </w:r>
    </w:p>
    <w:p w14:paraId="15B5098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D3B0B0E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INFORMACIJA ANT IŠORINĖS</w:t>
      </w:r>
      <w:r w:rsidRPr="00777D19">
        <w:rPr>
          <w:caps/>
          <w:szCs w:val="22"/>
        </w:rPr>
        <w:t xml:space="preserve"> </w:t>
      </w:r>
      <w:r w:rsidRPr="00777D19">
        <w:rPr>
          <w:b/>
          <w:caps/>
          <w:szCs w:val="22"/>
        </w:rPr>
        <w:t xml:space="preserve">pakuotės </w:t>
      </w:r>
    </w:p>
    <w:p w14:paraId="3D240CD3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Cs w:val="22"/>
        </w:rPr>
      </w:pPr>
      <w:r w:rsidRPr="00777D19">
        <w:rPr>
          <w:b/>
          <w:szCs w:val="22"/>
        </w:rPr>
        <w:t>Kartono dėžutė</w:t>
      </w:r>
    </w:p>
    <w:p w14:paraId="2B0CD458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63AF7B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F3D9606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1.</w:t>
      </w:r>
      <w:r w:rsidRPr="00777D19">
        <w:rPr>
          <w:b/>
          <w:caps/>
          <w:szCs w:val="22"/>
        </w:rPr>
        <w:tab/>
        <w:t>VAISTINIO PREPARATO PAVADINIMAS</w:t>
      </w:r>
    </w:p>
    <w:p w14:paraId="38B131A8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0CACCD5" w14:textId="097CDDFE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</w:t>
      </w:r>
      <w:r w:rsidR="005E21FC" w:rsidRPr="00777D19">
        <w:rPr>
          <w:szCs w:val="22"/>
        </w:rPr>
        <w:t xml:space="preserve"> aliejus </w:t>
      </w:r>
      <w:proofErr w:type="spellStart"/>
      <w:r w:rsidR="005E21FC"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 geriamasis skystis</w:t>
      </w:r>
    </w:p>
    <w:p w14:paraId="7F20AFD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406A83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E712F83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2.</w:t>
      </w:r>
      <w:r w:rsidRPr="00777D19">
        <w:rPr>
          <w:b/>
          <w:caps/>
          <w:szCs w:val="22"/>
        </w:rPr>
        <w:tab/>
        <w:t xml:space="preserve">VEIKLIOJI MEDŽIAGA IR JOS KIEKIS </w:t>
      </w:r>
    </w:p>
    <w:p w14:paraId="47387806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5C616A4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1 ml geriamojo skysčio yra 1 ml natūraliojo</w:t>
      </w:r>
      <w:r w:rsidRPr="00777D19" w:rsidDel="00677CF0">
        <w:rPr>
          <w:szCs w:val="22"/>
        </w:rPr>
        <w:t xml:space="preserve"> </w:t>
      </w:r>
      <w:r w:rsidRPr="00777D19">
        <w:rPr>
          <w:szCs w:val="22"/>
        </w:rPr>
        <w:t>ricinos aliejaus.</w:t>
      </w:r>
    </w:p>
    <w:p w14:paraId="2037E9EF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1C164720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1DB34D2D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3.</w:t>
      </w:r>
      <w:r w:rsidRPr="00777D19">
        <w:rPr>
          <w:b/>
          <w:caps/>
          <w:szCs w:val="22"/>
        </w:rPr>
        <w:tab/>
        <w:t>PAGALBINIŲ MEDŽIAGŲ SĄRAŠAS</w:t>
      </w:r>
    </w:p>
    <w:p w14:paraId="02A473D2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9FBE2C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F38D66C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4.</w:t>
      </w:r>
      <w:r w:rsidRPr="00777D19">
        <w:rPr>
          <w:b/>
          <w:caps/>
          <w:szCs w:val="22"/>
        </w:rPr>
        <w:tab/>
        <w:t>farmacinė FORMA IR KIEKIS PAKUOTĖJE</w:t>
      </w:r>
    </w:p>
    <w:p w14:paraId="5286D90E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1A41D68A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  <w:highlight w:val="lightGray"/>
        </w:rPr>
        <w:t>Geriamasis skystis</w:t>
      </w:r>
    </w:p>
    <w:p w14:paraId="6AD0278C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50 ml</w:t>
      </w:r>
    </w:p>
    <w:p w14:paraId="4E8A27A2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251F62C5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401CEF24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5.</w:t>
      </w:r>
      <w:r w:rsidRPr="00777D19">
        <w:rPr>
          <w:b/>
          <w:caps/>
          <w:szCs w:val="22"/>
        </w:rPr>
        <w:tab/>
        <w:t>VARTOJIMO METODAS IR BŪDAS</w:t>
      </w:r>
    </w:p>
    <w:p w14:paraId="310F0E2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99F7C83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 xml:space="preserve">Vartoti per burną. </w:t>
      </w:r>
    </w:p>
    <w:p w14:paraId="66786ED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541830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Prieš vartojimą perskaitykite pakuotės lapelį.</w:t>
      </w:r>
    </w:p>
    <w:p w14:paraId="2D4D6C1B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0E390E3F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3DE43079" w14:textId="09A836F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6.</w:t>
      </w:r>
      <w:r w:rsidRPr="00777D19">
        <w:rPr>
          <w:b/>
          <w:caps/>
          <w:szCs w:val="22"/>
        </w:rPr>
        <w:tab/>
        <w:t>SPECIALUS ĮSPĖJIMAS</w:t>
      </w:r>
      <w:r w:rsidRPr="00777D19">
        <w:rPr>
          <w:szCs w:val="22"/>
        </w:rPr>
        <w:t xml:space="preserve">, </w:t>
      </w:r>
      <w:r w:rsidRPr="00777D19">
        <w:rPr>
          <w:b/>
          <w:szCs w:val="22"/>
        </w:rPr>
        <w:t xml:space="preserve">JOG VAISTINĮ PREPARATĄ BŪTINA LAIKYTI </w:t>
      </w:r>
      <w:r w:rsidRPr="00777D19">
        <w:rPr>
          <w:b/>
          <w:caps/>
          <w:szCs w:val="22"/>
        </w:rPr>
        <w:t xml:space="preserve">vaikams </w:t>
      </w:r>
      <w:r w:rsidR="000C6D34" w:rsidRPr="00777D19">
        <w:rPr>
          <w:b/>
          <w:caps/>
          <w:szCs w:val="22"/>
        </w:rPr>
        <w:t xml:space="preserve">nepastebimoje ir </w:t>
      </w:r>
      <w:r w:rsidRPr="00777D19">
        <w:rPr>
          <w:b/>
          <w:caps/>
          <w:szCs w:val="22"/>
        </w:rPr>
        <w:t>nepasiekiamoje vietoje</w:t>
      </w:r>
    </w:p>
    <w:p w14:paraId="7624648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D316F53" w14:textId="165D057D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 xml:space="preserve">Laikyti vaikams </w:t>
      </w:r>
      <w:r w:rsidR="000C6D34" w:rsidRPr="00777D19">
        <w:rPr>
          <w:szCs w:val="22"/>
        </w:rPr>
        <w:t xml:space="preserve">nepastebimoje ir </w:t>
      </w:r>
      <w:r w:rsidRPr="00777D19">
        <w:rPr>
          <w:szCs w:val="22"/>
        </w:rPr>
        <w:t>nepasiekiamoje vietoje.</w:t>
      </w:r>
    </w:p>
    <w:p w14:paraId="1C88ACB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25732D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6471337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7.</w:t>
      </w:r>
      <w:r w:rsidRPr="00777D19">
        <w:rPr>
          <w:b/>
          <w:caps/>
          <w:szCs w:val="22"/>
        </w:rPr>
        <w:tab/>
        <w:t>KITAS SPECIALUS ĮSPĖJIMAS (JEI REIKIA)</w:t>
      </w:r>
    </w:p>
    <w:p w14:paraId="0FB8F109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4503A7C2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38478DE0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8.</w:t>
      </w:r>
      <w:r w:rsidRPr="00777D19">
        <w:rPr>
          <w:b/>
          <w:caps/>
          <w:szCs w:val="22"/>
        </w:rPr>
        <w:tab/>
        <w:t>TINKAMUMO LAIKAS</w:t>
      </w:r>
    </w:p>
    <w:p w14:paraId="2C1AA06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14880A40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Tinka iki {MMMM/mm} [metai, mėnuo]</w:t>
      </w:r>
    </w:p>
    <w:p w14:paraId="41FDFEA2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81E6E5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27B98C8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9.</w:t>
      </w:r>
      <w:r w:rsidRPr="00777D19">
        <w:rPr>
          <w:b/>
          <w:caps/>
          <w:szCs w:val="22"/>
        </w:rPr>
        <w:tab/>
        <w:t>SPECIALIOS LAIKYMO SĄLYGOS</w:t>
      </w:r>
    </w:p>
    <w:p w14:paraId="6AA10BB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F4A79B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Laikyti ne aukštesnėje kaip 25 </w:t>
      </w:r>
      <w:proofErr w:type="spellStart"/>
      <w:r w:rsidRPr="00777D19">
        <w:rPr>
          <w:szCs w:val="22"/>
        </w:rPr>
        <w:t>ºC</w:t>
      </w:r>
      <w:proofErr w:type="spellEnd"/>
      <w:r w:rsidRPr="00777D19">
        <w:rPr>
          <w:szCs w:val="22"/>
        </w:rPr>
        <w:t xml:space="preserve"> temperatūroje.</w:t>
      </w:r>
    </w:p>
    <w:p w14:paraId="272D2BD7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Buteliuką laikyti išorinėje dėžutėje, kad preparatas būtų apsaugotas nuo šviesos.</w:t>
      </w:r>
    </w:p>
    <w:p w14:paraId="0AF7AB5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A746F49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FDE1F15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10.</w:t>
      </w:r>
      <w:r w:rsidRPr="00777D19">
        <w:rPr>
          <w:b/>
          <w:caps/>
          <w:szCs w:val="22"/>
        </w:rPr>
        <w:tab/>
        <w:t>SPECIALIOS ATSARGUMO PRIEMONĖS</w:t>
      </w:r>
      <w:r w:rsidRPr="00777D19">
        <w:rPr>
          <w:b/>
          <w:szCs w:val="22"/>
        </w:rPr>
        <w:t xml:space="preserve"> DĖL NESUVARTOTO </w:t>
      </w:r>
      <w:r w:rsidRPr="00777D19">
        <w:rPr>
          <w:b/>
          <w:bCs/>
          <w:szCs w:val="22"/>
        </w:rPr>
        <w:t xml:space="preserve">VAISTINIO PREPARATO AR JO ATLIEKŲ </w:t>
      </w:r>
      <w:r w:rsidRPr="00777D19">
        <w:rPr>
          <w:b/>
          <w:szCs w:val="22"/>
        </w:rPr>
        <w:t>TVARKYMO</w:t>
      </w:r>
      <w:r w:rsidRPr="00777D19" w:rsidDel="00677CF0">
        <w:rPr>
          <w:b/>
          <w:szCs w:val="22"/>
        </w:rPr>
        <w:t xml:space="preserve"> </w:t>
      </w:r>
      <w:r w:rsidRPr="00777D19">
        <w:rPr>
          <w:b/>
          <w:caps/>
          <w:szCs w:val="22"/>
        </w:rPr>
        <w:t>(jei reikia)</w:t>
      </w:r>
    </w:p>
    <w:p w14:paraId="475B411E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12DE0999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6B22E30F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11.</w:t>
      </w:r>
      <w:r w:rsidRPr="00777D19">
        <w:rPr>
          <w:b/>
          <w:caps/>
          <w:szCs w:val="22"/>
        </w:rPr>
        <w:tab/>
        <w:t>RINKODAROS TEISĖS TURĖTOJO PAVADINIMAS IR ADRESAS</w:t>
      </w:r>
    </w:p>
    <w:p w14:paraId="346DA44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D44B62C" w14:textId="33C5C044" w:rsidR="005E21FC" w:rsidRPr="00777D19" w:rsidRDefault="005E21FC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>UAB „</w:t>
      </w:r>
      <w:proofErr w:type="spellStart"/>
      <w:r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“, Molėtų </w:t>
      </w:r>
      <w:proofErr w:type="spellStart"/>
      <w:r w:rsidRPr="00777D19">
        <w:rPr>
          <w:szCs w:val="22"/>
        </w:rPr>
        <w:t>pl</w:t>
      </w:r>
      <w:proofErr w:type="spellEnd"/>
      <w:r w:rsidRPr="00777D19">
        <w:rPr>
          <w:szCs w:val="22"/>
        </w:rPr>
        <w:t>. 11, LT-08409 Vilnius, Lietuva</w:t>
      </w:r>
    </w:p>
    <w:p w14:paraId="000DA987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72D571E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1173E0C9" w14:textId="45161E41" w:rsidR="00AC32AA" w:rsidRPr="00777D19" w:rsidRDefault="000C6D34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12.</w:t>
      </w:r>
      <w:r w:rsidRPr="00777D19">
        <w:rPr>
          <w:b/>
          <w:caps/>
          <w:szCs w:val="22"/>
        </w:rPr>
        <w:tab/>
        <w:t>RINKODAROS PAŽYMĖJIMO</w:t>
      </w:r>
      <w:r w:rsidR="00AC32AA" w:rsidRPr="00777D19">
        <w:rPr>
          <w:b/>
          <w:caps/>
          <w:szCs w:val="22"/>
        </w:rPr>
        <w:t xml:space="preserve"> NUMERIS</w:t>
      </w:r>
    </w:p>
    <w:p w14:paraId="258339B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648F76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LT/1/01/2915/001</w:t>
      </w:r>
    </w:p>
    <w:p w14:paraId="2847AB18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07B838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D7264CD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13.</w:t>
      </w:r>
      <w:r w:rsidRPr="00777D19">
        <w:rPr>
          <w:b/>
          <w:caps/>
          <w:szCs w:val="22"/>
        </w:rPr>
        <w:tab/>
        <w:t>SERIJOS NUMERIS</w:t>
      </w:r>
    </w:p>
    <w:p w14:paraId="28920F99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66D35A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  <w:highlight w:val="lightGray"/>
        </w:rPr>
        <w:t>Serija</w:t>
      </w:r>
      <w:r w:rsidRPr="00777D19">
        <w:rPr>
          <w:szCs w:val="22"/>
        </w:rPr>
        <w:t xml:space="preserve"> {numeris}</w:t>
      </w:r>
    </w:p>
    <w:p w14:paraId="26AF1B2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6B2AEA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FE3B2BC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14.</w:t>
      </w:r>
      <w:r w:rsidRPr="00777D19">
        <w:rPr>
          <w:b/>
          <w:caps/>
          <w:szCs w:val="22"/>
        </w:rPr>
        <w:tab/>
        <w:t>PARDAVIMO (IŠDAVIMO) TVARKA</w:t>
      </w:r>
    </w:p>
    <w:p w14:paraId="4D4C9D4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F39A0F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Nereceptinis vaistinis preparatas.</w:t>
      </w:r>
    </w:p>
    <w:p w14:paraId="30E172E9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4021130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E5A2F48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15.</w:t>
      </w:r>
      <w:r w:rsidRPr="00777D19">
        <w:rPr>
          <w:b/>
          <w:caps/>
          <w:szCs w:val="22"/>
        </w:rPr>
        <w:tab/>
        <w:t>VARTOJIMO INSTRUKCIJA</w:t>
      </w:r>
    </w:p>
    <w:p w14:paraId="14D4DCF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52E84E4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Ricinos aliejus vartojamas žarnynui ištuštinti prieš radiologinį arba instrumentinį žarnų tyrimą ar storosios žarnos operaciją.</w:t>
      </w:r>
    </w:p>
    <w:p w14:paraId="24ACF466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1A28B12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Jei gydytojas nepaskyrė kitaip, suaugusiems žmonėms rekomenduojama gerti 15 – 60 ml, vyresniems kaip 6 metų vaikams – 5 – 15 ml ricinos aliejaus.</w:t>
      </w:r>
    </w:p>
    <w:p w14:paraId="2621765F" w14:textId="77777777" w:rsidR="00AC32AA" w:rsidRPr="00777D19" w:rsidRDefault="00AC32AA" w:rsidP="00AC32AA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 xml:space="preserve">Prieš vartojimą ricinos aliejų patariama atšaldyti. Skoniui pagerinti jį galima maišyti su šaltomis vaisių </w:t>
      </w:r>
      <w:proofErr w:type="spellStart"/>
      <w:r w:rsidRPr="00777D19">
        <w:rPr>
          <w:szCs w:val="22"/>
        </w:rPr>
        <w:t>sultimis</w:t>
      </w:r>
      <w:proofErr w:type="spellEnd"/>
      <w:r w:rsidRPr="00777D19">
        <w:rPr>
          <w:szCs w:val="22"/>
        </w:rPr>
        <w:t>. Vaistą būtina užgerti stikline vandens ar kitokio skysčio.</w:t>
      </w:r>
    </w:p>
    <w:p w14:paraId="6CC6D361" w14:textId="77777777" w:rsidR="00AC32AA" w:rsidRPr="00777D19" w:rsidRDefault="00AC32AA" w:rsidP="00AC32AA">
      <w:pPr>
        <w:tabs>
          <w:tab w:val="left" w:pos="540"/>
        </w:tabs>
        <w:jc w:val="both"/>
        <w:rPr>
          <w:szCs w:val="22"/>
        </w:rPr>
      </w:pPr>
    </w:p>
    <w:p w14:paraId="22A82B4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890D9CC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16.</w:t>
      </w:r>
      <w:r w:rsidRPr="00777D19">
        <w:rPr>
          <w:b/>
          <w:caps/>
          <w:szCs w:val="22"/>
        </w:rPr>
        <w:tab/>
        <w:t>INFORMACIJA BRAILIO RAŠTU</w:t>
      </w:r>
    </w:p>
    <w:p w14:paraId="580037E2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1B6CAB9A" w14:textId="7C9376DB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</w:t>
      </w:r>
      <w:r w:rsidR="005E21FC" w:rsidRPr="00777D19">
        <w:rPr>
          <w:szCs w:val="22"/>
        </w:rPr>
        <w:t xml:space="preserve"> aliejus </w:t>
      </w:r>
      <w:proofErr w:type="spellStart"/>
      <w:r w:rsidR="005E21FC"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 </w:t>
      </w:r>
    </w:p>
    <w:p w14:paraId="32FFE5E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br w:type="page"/>
      </w:r>
    </w:p>
    <w:p w14:paraId="1E236FD0" w14:textId="5E57A9C6" w:rsidR="00AC32AA" w:rsidRPr="00777D19" w:rsidRDefault="003E1C4F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szCs w:val="22"/>
        </w:rPr>
        <w:lastRenderedPageBreak/>
        <w:t>INFORMACIJA ANT VIDINĖS PAKUOTĖS</w:t>
      </w:r>
    </w:p>
    <w:p w14:paraId="50854E6F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caps/>
          <w:szCs w:val="22"/>
        </w:rPr>
      </w:pPr>
    </w:p>
    <w:p w14:paraId="251EEA4B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caps/>
          <w:szCs w:val="22"/>
        </w:rPr>
      </w:pPr>
      <w:r w:rsidRPr="00777D19">
        <w:rPr>
          <w:b/>
          <w:caps/>
          <w:szCs w:val="22"/>
        </w:rPr>
        <w:t>50 </w:t>
      </w:r>
      <w:r w:rsidRPr="00777D19">
        <w:rPr>
          <w:b/>
          <w:szCs w:val="22"/>
        </w:rPr>
        <w:t>ml</w:t>
      </w:r>
      <w:r w:rsidRPr="00777D19">
        <w:rPr>
          <w:b/>
          <w:caps/>
          <w:szCs w:val="22"/>
        </w:rPr>
        <w:t xml:space="preserve"> </w:t>
      </w:r>
      <w:r w:rsidRPr="00777D19">
        <w:rPr>
          <w:b/>
          <w:szCs w:val="22"/>
        </w:rPr>
        <w:t>buteliukas</w:t>
      </w:r>
    </w:p>
    <w:p w14:paraId="2E0EFD4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1017C2A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A9307B5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1.</w:t>
      </w:r>
      <w:r w:rsidRPr="00777D19">
        <w:rPr>
          <w:b/>
          <w:caps/>
          <w:szCs w:val="22"/>
        </w:rPr>
        <w:tab/>
        <w:t>VAISTINIO PREPARATO PAVADINIMAS</w:t>
      </w:r>
    </w:p>
    <w:p w14:paraId="759BADC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06785D5" w14:textId="6418FD80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</w:t>
      </w:r>
      <w:r w:rsidR="005E21FC" w:rsidRPr="00777D19">
        <w:rPr>
          <w:szCs w:val="22"/>
        </w:rPr>
        <w:t xml:space="preserve"> aliejus </w:t>
      </w:r>
      <w:proofErr w:type="spellStart"/>
      <w:r w:rsidR="005E21FC"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 geriamasis skystis</w:t>
      </w:r>
    </w:p>
    <w:p w14:paraId="4E864007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F532BEE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4C905B5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2.</w:t>
      </w:r>
      <w:r w:rsidRPr="00777D19">
        <w:rPr>
          <w:b/>
          <w:caps/>
          <w:szCs w:val="22"/>
        </w:rPr>
        <w:tab/>
        <w:t xml:space="preserve">VEIKLIOJI MEDŽIAGA IR JOS KIEKIS </w:t>
      </w:r>
    </w:p>
    <w:p w14:paraId="2EECA5BB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479EBA8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  <w:highlight w:val="lightGray"/>
        </w:rPr>
        <w:t>1 ml geriamojo skysčio yra 1 ml natūraliojo</w:t>
      </w:r>
      <w:r w:rsidRPr="00777D19" w:rsidDel="00677CF0">
        <w:rPr>
          <w:szCs w:val="22"/>
          <w:highlight w:val="lightGray"/>
        </w:rPr>
        <w:t xml:space="preserve"> </w:t>
      </w:r>
      <w:r w:rsidRPr="00777D19">
        <w:rPr>
          <w:szCs w:val="22"/>
          <w:highlight w:val="lightGray"/>
        </w:rPr>
        <w:t>ricinos aliejaus.</w:t>
      </w:r>
    </w:p>
    <w:p w14:paraId="2F665403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03B1CCD0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570AF33F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3.</w:t>
      </w:r>
      <w:r w:rsidRPr="00777D19">
        <w:rPr>
          <w:b/>
          <w:caps/>
          <w:szCs w:val="22"/>
        </w:rPr>
        <w:tab/>
        <w:t>PAGALBINIŲ MEDŽIAGŲ SĄRAŠAS</w:t>
      </w:r>
    </w:p>
    <w:p w14:paraId="5A228DC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AA50518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7C15DB6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4.</w:t>
      </w:r>
      <w:r w:rsidRPr="00777D19">
        <w:rPr>
          <w:b/>
          <w:caps/>
          <w:szCs w:val="22"/>
        </w:rPr>
        <w:tab/>
        <w:t>farmacinė FORMA IR KIEKIS PAKUOTĖJE</w:t>
      </w:r>
    </w:p>
    <w:p w14:paraId="4034C97D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442286FE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  <w:highlight w:val="lightGray"/>
        </w:rPr>
        <w:t>Geriamasis skystis</w:t>
      </w:r>
    </w:p>
    <w:p w14:paraId="7BA19C28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</w:rPr>
        <w:t>50 ml</w:t>
      </w:r>
    </w:p>
    <w:p w14:paraId="01F09B3A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067FBABE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6D2BC71E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5.</w:t>
      </w:r>
      <w:r w:rsidRPr="00777D19">
        <w:rPr>
          <w:b/>
          <w:caps/>
          <w:szCs w:val="22"/>
        </w:rPr>
        <w:tab/>
        <w:t>VARTOJIMO METODAS IR BŪDAS</w:t>
      </w:r>
    </w:p>
    <w:p w14:paraId="4382AE4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7654D3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Vartoti per burną.</w:t>
      </w:r>
    </w:p>
    <w:p w14:paraId="5450D668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C3E24EE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Prieš vartojimą perskaitykite pakuotės lapelį.</w:t>
      </w:r>
    </w:p>
    <w:p w14:paraId="371B8D70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370DC666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26810030" w14:textId="2DC1F8E9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6.</w:t>
      </w:r>
      <w:r w:rsidRPr="00777D19">
        <w:rPr>
          <w:b/>
          <w:caps/>
          <w:szCs w:val="22"/>
        </w:rPr>
        <w:tab/>
        <w:t>SPECIALUS ĮSPĖJIMAS</w:t>
      </w:r>
      <w:r w:rsidRPr="00777D19">
        <w:rPr>
          <w:szCs w:val="22"/>
        </w:rPr>
        <w:t xml:space="preserve">, </w:t>
      </w:r>
      <w:r w:rsidRPr="00777D19">
        <w:rPr>
          <w:b/>
          <w:szCs w:val="22"/>
        </w:rPr>
        <w:t xml:space="preserve">JOG VAISTINĮ PREPARATĄ BŪTINA LAIKYTI </w:t>
      </w:r>
      <w:r w:rsidRPr="00777D19">
        <w:rPr>
          <w:b/>
          <w:caps/>
          <w:szCs w:val="22"/>
        </w:rPr>
        <w:t xml:space="preserve">vaikams </w:t>
      </w:r>
      <w:r w:rsidR="003E1C4F" w:rsidRPr="00777D19">
        <w:rPr>
          <w:b/>
          <w:caps/>
          <w:szCs w:val="22"/>
        </w:rPr>
        <w:t xml:space="preserve">nepastebimoje </w:t>
      </w:r>
      <w:r w:rsidRPr="00777D19">
        <w:rPr>
          <w:b/>
          <w:caps/>
          <w:szCs w:val="22"/>
        </w:rPr>
        <w:t xml:space="preserve">ir </w:t>
      </w:r>
      <w:r w:rsidR="003E1C4F" w:rsidRPr="00777D19">
        <w:rPr>
          <w:b/>
          <w:caps/>
          <w:szCs w:val="22"/>
        </w:rPr>
        <w:t xml:space="preserve">nepasiekiamoje </w:t>
      </w:r>
      <w:r w:rsidRPr="00777D19">
        <w:rPr>
          <w:b/>
          <w:caps/>
          <w:szCs w:val="22"/>
        </w:rPr>
        <w:t>vietoje</w:t>
      </w:r>
    </w:p>
    <w:p w14:paraId="3DF0EFB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F28A40E" w14:textId="0576BB38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  <w:highlight w:val="lightGray"/>
        </w:rPr>
        <w:t xml:space="preserve">Laikyti vaikams </w:t>
      </w:r>
      <w:r w:rsidR="003E1C4F" w:rsidRPr="00777D19">
        <w:rPr>
          <w:szCs w:val="22"/>
          <w:highlight w:val="lightGray"/>
        </w:rPr>
        <w:t xml:space="preserve">nepastebimoje ir </w:t>
      </w:r>
      <w:r w:rsidRPr="00777D19">
        <w:rPr>
          <w:szCs w:val="22"/>
          <w:highlight w:val="lightGray"/>
        </w:rPr>
        <w:t>nepasiekiamoje vietoje.</w:t>
      </w:r>
    </w:p>
    <w:p w14:paraId="352A9AD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E83A15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AD27CDF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7.</w:t>
      </w:r>
      <w:r w:rsidRPr="00777D19">
        <w:rPr>
          <w:b/>
          <w:caps/>
          <w:szCs w:val="22"/>
        </w:rPr>
        <w:tab/>
        <w:t>KITAS SPECIALUS ĮSPĖJIMAS (JEI REIKIA)</w:t>
      </w:r>
    </w:p>
    <w:p w14:paraId="580D5C2A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13959958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6D286F87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8.</w:t>
      </w:r>
      <w:r w:rsidRPr="00777D19">
        <w:rPr>
          <w:b/>
          <w:caps/>
          <w:szCs w:val="22"/>
        </w:rPr>
        <w:tab/>
        <w:t>TINKAMUMO LAIKAS</w:t>
      </w:r>
    </w:p>
    <w:p w14:paraId="434B6E7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FDA0F78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Tinka iki {MMMM/mm} [metai, mėnuo]</w:t>
      </w:r>
    </w:p>
    <w:p w14:paraId="2B903D92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796CEB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F8664E1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9.</w:t>
      </w:r>
      <w:r w:rsidRPr="00777D19">
        <w:rPr>
          <w:b/>
          <w:caps/>
          <w:szCs w:val="22"/>
        </w:rPr>
        <w:tab/>
        <w:t>SPECIALIOS LAIKYMO SĄLYGOS</w:t>
      </w:r>
    </w:p>
    <w:p w14:paraId="71D8F05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A8A1DD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Laikyti ne aukštesnėje kaip 25 </w:t>
      </w:r>
      <w:proofErr w:type="spellStart"/>
      <w:r w:rsidRPr="00777D19">
        <w:rPr>
          <w:szCs w:val="22"/>
        </w:rPr>
        <w:t>ºC</w:t>
      </w:r>
      <w:proofErr w:type="spellEnd"/>
      <w:r w:rsidRPr="00777D19">
        <w:rPr>
          <w:szCs w:val="22"/>
        </w:rPr>
        <w:t xml:space="preserve"> temperatūroje.</w:t>
      </w:r>
    </w:p>
    <w:p w14:paraId="0FA6A27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Buteliuką laikyti išorinėje dėžutėje, kad preparatas būtų apsaugotas nuo šviesos.</w:t>
      </w:r>
    </w:p>
    <w:p w14:paraId="06B4346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A4C417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A7771F3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10.</w:t>
      </w:r>
      <w:r w:rsidRPr="00777D19">
        <w:rPr>
          <w:b/>
          <w:caps/>
          <w:szCs w:val="22"/>
        </w:rPr>
        <w:tab/>
        <w:t>SPECIALIOS ATSARGUMO PRIEMONĖS</w:t>
      </w:r>
      <w:r w:rsidRPr="00777D19">
        <w:rPr>
          <w:b/>
          <w:szCs w:val="22"/>
        </w:rPr>
        <w:t xml:space="preserve"> DĖL NESUVARTOTO </w:t>
      </w:r>
      <w:r w:rsidRPr="00777D19">
        <w:rPr>
          <w:b/>
          <w:bCs/>
          <w:szCs w:val="22"/>
        </w:rPr>
        <w:t xml:space="preserve">VAISTINIO PREPARATO AR JO ATLIEKŲ </w:t>
      </w:r>
      <w:r w:rsidRPr="00777D19">
        <w:rPr>
          <w:b/>
          <w:szCs w:val="22"/>
        </w:rPr>
        <w:t>TVARKYMO</w:t>
      </w:r>
      <w:r w:rsidRPr="00777D19" w:rsidDel="00677CF0">
        <w:rPr>
          <w:b/>
          <w:szCs w:val="22"/>
        </w:rPr>
        <w:t xml:space="preserve"> </w:t>
      </w:r>
      <w:r w:rsidRPr="00777D19">
        <w:rPr>
          <w:b/>
          <w:caps/>
          <w:szCs w:val="22"/>
        </w:rPr>
        <w:t>(jei reikia)</w:t>
      </w:r>
    </w:p>
    <w:p w14:paraId="035B78AF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67317949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7006C9B2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11.</w:t>
      </w:r>
      <w:r w:rsidRPr="00777D19">
        <w:rPr>
          <w:b/>
          <w:caps/>
          <w:szCs w:val="22"/>
        </w:rPr>
        <w:tab/>
        <w:t>RINKODAROS TEISĖS TURĖTOJO PAVADINIMAS IR ADRESAS</w:t>
      </w:r>
    </w:p>
    <w:p w14:paraId="4F74AC3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A00CD05" w14:textId="3F0955D2" w:rsidR="005E21FC" w:rsidRPr="00777D19" w:rsidRDefault="005E21FC" w:rsidP="005E21FC">
      <w:pPr>
        <w:tabs>
          <w:tab w:val="left" w:pos="540"/>
        </w:tabs>
        <w:jc w:val="both"/>
        <w:rPr>
          <w:szCs w:val="22"/>
          <w:highlight w:val="lightGray"/>
        </w:rPr>
      </w:pPr>
      <w:r w:rsidRPr="00777D19">
        <w:rPr>
          <w:szCs w:val="22"/>
          <w:highlight w:val="lightGray"/>
        </w:rPr>
        <w:t>UAB „</w:t>
      </w:r>
      <w:proofErr w:type="spellStart"/>
      <w:r w:rsidRPr="00777D19">
        <w:rPr>
          <w:szCs w:val="22"/>
          <w:highlight w:val="lightGray"/>
        </w:rPr>
        <w:t>Valentis</w:t>
      </w:r>
      <w:proofErr w:type="spellEnd"/>
      <w:r w:rsidRPr="00777D19">
        <w:rPr>
          <w:szCs w:val="22"/>
          <w:highlight w:val="lightGray"/>
        </w:rPr>
        <w:t xml:space="preserve">“, Molėtų </w:t>
      </w:r>
      <w:proofErr w:type="spellStart"/>
      <w:r w:rsidRPr="00777D19">
        <w:rPr>
          <w:szCs w:val="22"/>
          <w:highlight w:val="lightGray"/>
        </w:rPr>
        <w:t>pl</w:t>
      </w:r>
      <w:proofErr w:type="spellEnd"/>
      <w:r w:rsidRPr="00777D19">
        <w:rPr>
          <w:szCs w:val="22"/>
          <w:highlight w:val="lightGray"/>
        </w:rPr>
        <w:t>. 11, LT-08409 Vilnius, Lietuva</w:t>
      </w:r>
    </w:p>
    <w:p w14:paraId="1BC61462" w14:textId="77777777" w:rsidR="00AC32AA" w:rsidRPr="00777D19" w:rsidRDefault="00AC32AA" w:rsidP="00AC32AA">
      <w:pPr>
        <w:tabs>
          <w:tab w:val="left" w:pos="540"/>
        </w:tabs>
        <w:jc w:val="both"/>
        <w:rPr>
          <w:szCs w:val="22"/>
        </w:rPr>
      </w:pPr>
    </w:p>
    <w:p w14:paraId="1908A5BB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BCABE43" w14:textId="77777777" w:rsidR="00AC32AA" w:rsidRPr="00777D19" w:rsidRDefault="00AC32AA" w:rsidP="00AC32AA">
      <w:pPr>
        <w:tabs>
          <w:tab w:val="left" w:pos="540"/>
        </w:tabs>
        <w:rPr>
          <w:caps/>
          <w:szCs w:val="22"/>
        </w:rPr>
      </w:pPr>
    </w:p>
    <w:p w14:paraId="2BF20D8C" w14:textId="36F90C24" w:rsidR="00AC32AA" w:rsidRPr="00777D19" w:rsidRDefault="003E1C4F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12.</w:t>
      </w:r>
      <w:r w:rsidRPr="00777D19">
        <w:rPr>
          <w:b/>
          <w:caps/>
          <w:szCs w:val="22"/>
        </w:rPr>
        <w:tab/>
        <w:t xml:space="preserve">RINKODAROS PAŽYMĖJIMO </w:t>
      </w:r>
      <w:r w:rsidR="00AC32AA" w:rsidRPr="00777D19">
        <w:rPr>
          <w:b/>
          <w:caps/>
          <w:szCs w:val="22"/>
        </w:rPr>
        <w:t>NUMERIS</w:t>
      </w:r>
    </w:p>
    <w:p w14:paraId="7FFE7B6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0D17D4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LT/1/01/2915/001</w:t>
      </w:r>
    </w:p>
    <w:p w14:paraId="5FBF083E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EAC265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D489094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13.</w:t>
      </w:r>
      <w:r w:rsidRPr="00777D19">
        <w:rPr>
          <w:b/>
          <w:caps/>
          <w:szCs w:val="22"/>
        </w:rPr>
        <w:tab/>
        <w:t>SERIJOS NUMERIS</w:t>
      </w:r>
    </w:p>
    <w:p w14:paraId="13DF72F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E49D7C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  <w:highlight w:val="lightGray"/>
        </w:rPr>
        <w:t>Serija</w:t>
      </w:r>
      <w:r w:rsidRPr="00777D19">
        <w:rPr>
          <w:szCs w:val="22"/>
        </w:rPr>
        <w:t xml:space="preserve"> {numeris}</w:t>
      </w:r>
    </w:p>
    <w:p w14:paraId="71E7BEAA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628A63C9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22302BD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14.</w:t>
      </w:r>
      <w:r w:rsidRPr="00777D19">
        <w:rPr>
          <w:b/>
          <w:caps/>
          <w:szCs w:val="22"/>
        </w:rPr>
        <w:tab/>
        <w:t>PARDAVIMO (IŠDAVIMO) TVARKA</w:t>
      </w:r>
    </w:p>
    <w:p w14:paraId="442CFC01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CCC8935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  <w:highlight w:val="lightGray"/>
        </w:rPr>
        <w:t>Nereceptinis vaistinis preparatas.</w:t>
      </w:r>
    </w:p>
    <w:p w14:paraId="1DB87DBD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49BC7A13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5EA41081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15.</w:t>
      </w:r>
      <w:r w:rsidRPr="00777D19">
        <w:rPr>
          <w:b/>
          <w:caps/>
          <w:szCs w:val="22"/>
        </w:rPr>
        <w:tab/>
        <w:t>VARTOJIMO INSTRUKCIJA</w:t>
      </w:r>
    </w:p>
    <w:p w14:paraId="571A0A64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1D0D7CE4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  <w:r w:rsidRPr="00777D19">
        <w:rPr>
          <w:szCs w:val="22"/>
          <w:highlight w:val="lightGray"/>
        </w:rPr>
        <w:t>Ricinos aliejus vartojamas žarnynui ištuštinti prieš radiologinį arba instrumentinį žarnų tyrimą ar storosios žarnos operaciją.</w:t>
      </w:r>
    </w:p>
    <w:p w14:paraId="297CF326" w14:textId="77777777" w:rsidR="00AC32AA" w:rsidRPr="00777D19" w:rsidRDefault="00AC32AA" w:rsidP="00AC32AA">
      <w:pPr>
        <w:pStyle w:val="Pagrindinistekstas"/>
        <w:tabs>
          <w:tab w:val="left" w:pos="540"/>
        </w:tabs>
        <w:spacing w:after="0"/>
        <w:rPr>
          <w:szCs w:val="22"/>
        </w:rPr>
      </w:pPr>
    </w:p>
    <w:p w14:paraId="3988B4BF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Jei gydytojas nepaskyrė kitaip, suaugusiems žmonėms rekomenduojama gerti 15 – 60 ml, vyresniems kaip 6 metų vaikams – 5 – 15 ml ricinos aliejaus.</w:t>
      </w:r>
    </w:p>
    <w:p w14:paraId="4C8AE937" w14:textId="77777777" w:rsidR="00AC32AA" w:rsidRPr="00777D19" w:rsidRDefault="00AC32AA" w:rsidP="00AC32AA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 xml:space="preserve">Prieš vartojimą ricinos aliejų patariama atšaldyti. Skoniui pagerinti jį galima maišyti su šaltomis vaisių </w:t>
      </w:r>
      <w:proofErr w:type="spellStart"/>
      <w:r w:rsidRPr="00777D19">
        <w:rPr>
          <w:szCs w:val="22"/>
        </w:rPr>
        <w:t>sultimis</w:t>
      </w:r>
      <w:proofErr w:type="spellEnd"/>
      <w:r w:rsidRPr="00777D19">
        <w:rPr>
          <w:szCs w:val="22"/>
        </w:rPr>
        <w:t>. Vaistą būtina užgerti stikline vandens ar kitokio skysčio.</w:t>
      </w:r>
    </w:p>
    <w:p w14:paraId="0821B70E" w14:textId="77777777" w:rsidR="00AC32AA" w:rsidRPr="00777D19" w:rsidRDefault="00AC32AA" w:rsidP="00AC32AA">
      <w:pPr>
        <w:tabs>
          <w:tab w:val="left" w:pos="540"/>
        </w:tabs>
        <w:jc w:val="both"/>
        <w:rPr>
          <w:szCs w:val="22"/>
        </w:rPr>
      </w:pPr>
    </w:p>
    <w:p w14:paraId="10783FE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7038FE2C" w14:textId="77777777" w:rsidR="00AC32AA" w:rsidRPr="00777D19" w:rsidRDefault="00AC32AA" w:rsidP="00AC3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0"/>
        <w:rPr>
          <w:b/>
          <w:caps/>
          <w:szCs w:val="22"/>
        </w:rPr>
      </w:pPr>
      <w:r w:rsidRPr="00777D19">
        <w:rPr>
          <w:b/>
          <w:caps/>
          <w:szCs w:val="22"/>
        </w:rPr>
        <w:t>16.</w:t>
      </w:r>
      <w:r w:rsidRPr="00777D19">
        <w:rPr>
          <w:b/>
          <w:caps/>
          <w:szCs w:val="22"/>
        </w:rPr>
        <w:tab/>
        <w:t>INFORMACIJA BRAILIO RAŠTU</w:t>
      </w:r>
    </w:p>
    <w:p w14:paraId="557BDC16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0BB72CCF" w14:textId="0B538EC8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  <w:highlight w:val="lightGray"/>
        </w:rPr>
        <w:t xml:space="preserve">Ricinos aliejus </w:t>
      </w:r>
      <w:proofErr w:type="spellStart"/>
      <w:r w:rsidR="005E21FC" w:rsidRPr="00777D19">
        <w:rPr>
          <w:szCs w:val="22"/>
          <w:highlight w:val="lightGray"/>
        </w:rPr>
        <w:t>Valentis</w:t>
      </w:r>
      <w:proofErr w:type="spellEnd"/>
      <w:r w:rsidRPr="00777D19">
        <w:rPr>
          <w:szCs w:val="22"/>
          <w:highlight w:val="lightGray"/>
        </w:rPr>
        <w:t xml:space="preserve"> </w:t>
      </w:r>
    </w:p>
    <w:p w14:paraId="0D3EBB7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  <w:r w:rsidRPr="00777D19">
        <w:rPr>
          <w:szCs w:val="22"/>
        </w:rPr>
        <w:br w:type="page"/>
      </w:r>
    </w:p>
    <w:p w14:paraId="3AABB6C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88EC5C1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8456D6E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A83F984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24080DA7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4008B3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3E8DA9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7170CD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A53F469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1D4405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6B59F3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0AA487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FA9DEC2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2D38BD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8A9CA3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4BFA8E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37BE6DB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1F850018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4C616C0A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507A94D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09AE15AB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681EEC0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779C7BF7" w14:textId="77777777" w:rsidR="009879A5" w:rsidRDefault="009879A5" w:rsidP="00AC32AA">
      <w:pPr>
        <w:pStyle w:val="Pavadinimas"/>
        <w:rPr>
          <w:szCs w:val="22"/>
        </w:rPr>
      </w:pPr>
    </w:p>
    <w:p w14:paraId="71B12D57" w14:textId="77777777" w:rsidR="00AC32AA" w:rsidRPr="00777D19" w:rsidRDefault="00AC32AA" w:rsidP="00AC32AA">
      <w:pPr>
        <w:pStyle w:val="Pavadinimas"/>
        <w:rPr>
          <w:szCs w:val="22"/>
        </w:rPr>
      </w:pPr>
      <w:r w:rsidRPr="00777D19">
        <w:rPr>
          <w:szCs w:val="22"/>
        </w:rPr>
        <w:t>B. PAKUOTĖS LAPELIS</w:t>
      </w:r>
    </w:p>
    <w:p w14:paraId="35254A88" w14:textId="77777777" w:rsidR="00AC32AA" w:rsidRPr="00777D19" w:rsidRDefault="00AC32AA" w:rsidP="00AC32AA">
      <w:pPr>
        <w:rPr>
          <w:szCs w:val="22"/>
        </w:rPr>
      </w:pPr>
    </w:p>
    <w:p w14:paraId="72A91AD8" w14:textId="77777777" w:rsidR="00AC32AA" w:rsidRPr="00777D19" w:rsidRDefault="00AC32AA" w:rsidP="00AC32AA">
      <w:pPr>
        <w:rPr>
          <w:szCs w:val="22"/>
        </w:rPr>
      </w:pPr>
    </w:p>
    <w:p w14:paraId="5C77CFB2" w14:textId="77777777" w:rsidR="00AC32AA" w:rsidRPr="00777D19" w:rsidRDefault="00AC32AA" w:rsidP="00AC32AA">
      <w:pPr>
        <w:rPr>
          <w:b/>
          <w:szCs w:val="22"/>
        </w:rPr>
      </w:pPr>
      <w:r w:rsidRPr="00777D19">
        <w:rPr>
          <w:szCs w:val="22"/>
        </w:rPr>
        <w:br w:type="page"/>
      </w:r>
    </w:p>
    <w:p w14:paraId="7B67C9FC" w14:textId="1F994FFF" w:rsidR="00AC32AA" w:rsidRPr="00777D19" w:rsidRDefault="005E21FC" w:rsidP="00AC32AA">
      <w:pPr>
        <w:jc w:val="center"/>
        <w:rPr>
          <w:b/>
          <w:caps/>
          <w:szCs w:val="22"/>
        </w:rPr>
      </w:pPr>
      <w:r w:rsidRPr="00777D19">
        <w:rPr>
          <w:b/>
          <w:szCs w:val="22"/>
        </w:rPr>
        <w:lastRenderedPageBreak/>
        <w:t>Pakuotės lapelis: informacija vartotojui</w:t>
      </w:r>
    </w:p>
    <w:p w14:paraId="57BCBF15" w14:textId="77777777" w:rsidR="00AC32AA" w:rsidRPr="00777D19" w:rsidRDefault="00AC32AA" w:rsidP="00AC32AA">
      <w:pPr>
        <w:jc w:val="both"/>
        <w:rPr>
          <w:b/>
          <w:szCs w:val="22"/>
        </w:rPr>
      </w:pPr>
    </w:p>
    <w:p w14:paraId="7EFB7040" w14:textId="579EAC19" w:rsidR="00AC32AA" w:rsidRPr="00777D19" w:rsidRDefault="00AC32AA" w:rsidP="00AC32AA">
      <w:pPr>
        <w:jc w:val="center"/>
        <w:rPr>
          <w:b/>
          <w:szCs w:val="22"/>
        </w:rPr>
      </w:pPr>
      <w:r w:rsidRPr="00777D19">
        <w:rPr>
          <w:b/>
          <w:szCs w:val="22"/>
        </w:rPr>
        <w:t>Ricinos</w:t>
      </w:r>
      <w:r w:rsidR="005E21FC" w:rsidRPr="00777D19">
        <w:rPr>
          <w:b/>
          <w:szCs w:val="22"/>
        </w:rPr>
        <w:t xml:space="preserve"> aliejus </w:t>
      </w:r>
      <w:proofErr w:type="spellStart"/>
      <w:r w:rsidR="005E21FC" w:rsidRPr="00777D19">
        <w:rPr>
          <w:b/>
          <w:szCs w:val="22"/>
        </w:rPr>
        <w:t>Valentis</w:t>
      </w:r>
      <w:proofErr w:type="spellEnd"/>
      <w:r w:rsidRPr="00777D19">
        <w:rPr>
          <w:b/>
          <w:szCs w:val="22"/>
        </w:rPr>
        <w:t xml:space="preserve"> geriamasis skystis</w:t>
      </w:r>
    </w:p>
    <w:p w14:paraId="0F0E4F79" w14:textId="77777777" w:rsidR="00AC32AA" w:rsidRPr="00777D19" w:rsidRDefault="00AC32AA" w:rsidP="00AC32AA">
      <w:pPr>
        <w:jc w:val="center"/>
        <w:rPr>
          <w:szCs w:val="22"/>
        </w:rPr>
      </w:pPr>
      <w:r w:rsidRPr="00777D19">
        <w:rPr>
          <w:szCs w:val="22"/>
        </w:rPr>
        <w:t>Natūralusis</w:t>
      </w:r>
      <w:r w:rsidRPr="00777D19" w:rsidDel="00AA3C04">
        <w:rPr>
          <w:szCs w:val="22"/>
        </w:rPr>
        <w:t xml:space="preserve"> </w:t>
      </w:r>
      <w:r w:rsidRPr="00777D19">
        <w:rPr>
          <w:szCs w:val="22"/>
        </w:rPr>
        <w:t>ricinos aliejus</w:t>
      </w:r>
    </w:p>
    <w:p w14:paraId="330B9120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</w:p>
    <w:p w14:paraId="5DCB4CFE" w14:textId="77777777" w:rsidR="00AC32AA" w:rsidRPr="00777D19" w:rsidRDefault="00AC32AA" w:rsidP="00AC32AA">
      <w:pPr>
        <w:tabs>
          <w:tab w:val="left" w:pos="540"/>
        </w:tabs>
        <w:rPr>
          <w:b/>
          <w:szCs w:val="22"/>
        </w:rPr>
      </w:pPr>
      <w:r w:rsidRPr="00777D19">
        <w:rPr>
          <w:b/>
          <w:szCs w:val="22"/>
        </w:rPr>
        <w:t>Atidžiai perskaitykite visą šį lapelį, nes jame pateikiama Jums svarbi informacija.</w:t>
      </w:r>
    </w:p>
    <w:p w14:paraId="5B559A57" w14:textId="7D3D195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Ricinos alieja</w:t>
      </w:r>
      <w:r w:rsidR="005E21FC" w:rsidRPr="00777D19">
        <w:rPr>
          <w:szCs w:val="22"/>
        </w:rPr>
        <w:t xml:space="preserve">us </w:t>
      </w:r>
      <w:proofErr w:type="spellStart"/>
      <w:r w:rsidR="005E21FC"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 galima įsigyti be recepto, tačiau jo reikėtų vartoti tiksliai, kaip nurodyta, kad poveikis būtų geriausias.</w:t>
      </w:r>
    </w:p>
    <w:p w14:paraId="7E0EF549" w14:textId="77777777" w:rsidR="00CF5F64" w:rsidRPr="00777D19" w:rsidRDefault="00CF5F64" w:rsidP="00FF66C8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Neišmeskite šio lapelio, nes vėl gali prireikti jį perskaityti.</w:t>
      </w:r>
    </w:p>
    <w:p w14:paraId="1EE4F120" w14:textId="77777777" w:rsidR="00CF5F64" w:rsidRPr="00777D19" w:rsidRDefault="00CF5F64" w:rsidP="00FF66C8">
      <w:pPr>
        <w:tabs>
          <w:tab w:val="left" w:pos="540"/>
        </w:tabs>
        <w:jc w:val="both"/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Jeigu norite sužinoti daugiau arba pasitarti, kreipkitės į vaistininką.</w:t>
      </w:r>
    </w:p>
    <w:p w14:paraId="500318FD" w14:textId="41919625" w:rsidR="00CF5F64" w:rsidRPr="00777D19" w:rsidRDefault="00CF5F64" w:rsidP="00CF5F64">
      <w:pPr>
        <w:tabs>
          <w:tab w:val="left" w:pos="540"/>
        </w:tabs>
        <w:ind w:left="539" w:hanging="539"/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Jeigu pasireiškė šalutinis poveikis (net jeigu jis šiame lapelyje nenurodytas), kreipkitės į gydytoją arba vaistininką. Žr. 4 skyrių.</w:t>
      </w:r>
    </w:p>
    <w:p w14:paraId="21E27CE0" w14:textId="77777777" w:rsidR="00CF5F64" w:rsidRPr="00777D19" w:rsidRDefault="00CF5F64" w:rsidP="00CF5F64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-</w:t>
      </w:r>
      <w:r w:rsidRPr="00777D19">
        <w:rPr>
          <w:szCs w:val="22"/>
        </w:rPr>
        <w:tab/>
        <w:t>Jeigu per 3 dienas Jūsų savijauta nepagerėjo arba net pablogėjo, kreipkitės į gydytoją.</w:t>
      </w:r>
    </w:p>
    <w:p w14:paraId="08DD647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3064AAF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1005965" w14:textId="77777777" w:rsidR="00AC32AA" w:rsidRPr="00777D19" w:rsidRDefault="00AC32AA" w:rsidP="00AC32AA">
      <w:pPr>
        <w:tabs>
          <w:tab w:val="left" w:pos="540"/>
        </w:tabs>
        <w:rPr>
          <w:b/>
          <w:szCs w:val="22"/>
          <w:u w:val="single"/>
        </w:rPr>
      </w:pPr>
      <w:r w:rsidRPr="00777D19">
        <w:rPr>
          <w:b/>
          <w:szCs w:val="22"/>
          <w:u w:val="single"/>
        </w:rPr>
        <w:t>Lapelio turinys</w:t>
      </w:r>
    </w:p>
    <w:p w14:paraId="257234FC" w14:textId="0939E77B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1.</w:t>
      </w:r>
      <w:r w:rsidRPr="00777D19">
        <w:rPr>
          <w:szCs w:val="22"/>
        </w:rPr>
        <w:tab/>
        <w:t>Kas yra Ricinos</w:t>
      </w:r>
      <w:r w:rsidR="00CF5F64" w:rsidRPr="00777D19">
        <w:rPr>
          <w:szCs w:val="22"/>
        </w:rPr>
        <w:t xml:space="preserve"> aliejus </w:t>
      </w:r>
      <w:proofErr w:type="spellStart"/>
      <w:r w:rsidR="00CF5F64"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 ir kam jis vartojamas</w:t>
      </w:r>
    </w:p>
    <w:p w14:paraId="2967715A" w14:textId="2AE8775D" w:rsidR="00AC32AA" w:rsidRPr="00777D19" w:rsidRDefault="00AC32AA" w:rsidP="00AC32AA">
      <w:pPr>
        <w:tabs>
          <w:tab w:val="left" w:pos="540"/>
        </w:tabs>
        <w:rPr>
          <w:smallCaps/>
          <w:szCs w:val="22"/>
        </w:rPr>
      </w:pPr>
      <w:r w:rsidRPr="00777D19">
        <w:rPr>
          <w:szCs w:val="22"/>
        </w:rPr>
        <w:t>2.</w:t>
      </w:r>
      <w:r w:rsidRPr="00777D19">
        <w:rPr>
          <w:szCs w:val="22"/>
        </w:rPr>
        <w:tab/>
        <w:t>Kas žinotina prieš vartojant Ricinos</w:t>
      </w:r>
      <w:r w:rsidR="00CF5F64" w:rsidRPr="00777D19">
        <w:rPr>
          <w:szCs w:val="22"/>
        </w:rPr>
        <w:t xml:space="preserve"> aliejų </w:t>
      </w:r>
      <w:proofErr w:type="spellStart"/>
      <w:r w:rsidR="00CF5F64" w:rsidRPr="00777D19">
        <w:rPr>
          <w:szCs w:val="22"/>
        </w:rPr>
        <w:t>Valentis</w:t>
      </w:r>
      <w:proofErr w:type="spellEnd"/>
    </w:p>
    <w:p w14:paraId="00746051" w14:textId="6B335248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3.</w:t>
      </w:r>
      <w:r w:rsidRPr="00777D19">
        <w:rPr>
          <w:szCs w:val="22"/>
        </w:rPr>
        <w:tab/>
        <w:t>Kaip vartoti Ricinos</w:t>
      </w:r>
      <w:r w:rsidR="00CF5F64" w:rsidRPr="00777D19">
        <w:rPr>
          <w:szCs w:val="22"/>
        </w:rPr>
        <w:t xml:space="preserve"> aliejų </w:t>
      </w:r>
      <w:proofErr w:type="spellStart"/>
      <w:r w:rsidR="00CF5F64" w:rsidRPr="00777D19">
        <w:rPr>
          <w:szCs w:val="22"/>
        </w:rPr>
        <w:t>Valentis</w:t>
      </w:r>
      <w:proofErr w:type="spellEnd"/>
    </w:p>
    <w:p w14:paraId="0B9FB602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4.</w:t>
      </w:r>
      <w:r w:rsidRPr="00777D19">
        <w:rPr>
          <w:szCs w:val="22"/>
        </w:rPr>
        <w:tab/>
        <w:t>Galimas šalutinis poveikis</w:t>
      </w:r>
    </w:p>
    <w:p w14:paraId="09160F26" w14:textId="0D720B97" w:rsidR="00AC32AA" w:rsidRPr="00777D19" w:rsidRDefault="00AC32AA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5</w:t>
      </w:r>
      <w:r w:rsidR="00CF5F64" w:rsidRPr="00777D19">
        <w:rPr>
          <w:szCs w:val="22"/>
        </w:rPr>
        <w:t>.</w:t>
      </w:r>
      <w:r w:rsidR="00CF5F64" w:rsidRPr="00777D19">
        <w:rPr>
          <w:szCs w:val="22"/>
        </w:rPr>
        <w:tab/>
        <w:t xml:space="preserve">Kaip laikyti Ricinos aliejų </w:t>
      </w:r>
      <w:proofErr w:type="spellStart"/>
      <w:r w:rsidR="00CF5F64" w:rsidRPr="00777D19">
        <w:rPr>
          <w:szCs w:val="22"/>
        </w:rPr>
        <w:t>Valentis</w:t>
      </w:r>
      <w:proofErr w:type="spellEnd"/>
    </w:p>
    <w:p w14:paraId="2E4FC80F" w14:textId="3337F125" w:rsidR="00AC32AA" w:rsidRPr="00777D19" w:rsidRDefault="00CF5F64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6.</w:t>
      </w:r>
      <w:r w:rsidRPr="00777D19">
        <w:rPr>
          <w:szCs w:val="22"/>
        </w:rPr>
        <w:tab/>
        <w:t>Pakuotės turinys ir k</w:t>
      </w:r>
      <w:r w:rsidR="00AC32AA" w:rsidRPr="00777D19">
        <w:rPr>
          <w:szCs w:val="22"/>
        </w:rPr>
        <w:t>ita informacija</w:t>
      </w:r>
    </w:p>
    <w:p w14:paraId="45BABFD4" w14:textId="77777777" w:rsidR="00AC32AA" w:rsidRPr="00777D19" w:rsidRDefault="00AC32AA" w:rsidP="00AC32AA">
      <w:pPr>
        <w:rPr>
          <w:szCs w:val="22"/>
        </w:rPr>
      </w:pPr>
    </w:p>
    <w:p w14:paraId="285DF814" w14:textId="77777777" w:rsidR="00AC32AA" w:rsidRPr="00777D19" w:rsidRDefault="00AC32AA" w:rsidP="00AC32AA">
      <w:pPr>
        <w:rPr>
          <w:szCs w:val="22"/>
        </w:rPr>
      </w:pPr>
    </w:p>
    <w:p w14:paraId="3802E125" w14:textId="0B0A4E87" w:rsidR="00AC32AA" w:rsidRPr="00777D19" w:rsidRDefault="00CF5F64" w:rsidP="00AC32AA">
      <w:pPr>
        <w:numPr>
          <w:ilvl w:val="0"/>
          <w:numId w:val="2"/>
        </w:numPr>
        <w:tabs>
          <w:tab w:val="clear" w:pos="930"/>
          <w:tab w:val="num" w:pos="0"/>
          <w:tab w:val="left" w:pos="540"/>
        </w:tabs>
        <w:ind w:left="0" w:firstLine="0"/>
        <w:rPr>
          <w:b/>
          <w:caps/>
          <w:szCs w:val="22"/>
        </w:rPr>
      </w:pPr>
      <w:r w:rsidRPr="00777D19">
        <w:rPr>
          <w:b/>
          <w:szCs w:val="22"/>
        </w:rPr>
        <w:t xml:space="preserve">Kas yra Ricinos aliejus </w:t>
      </w:r>
      <w:proofErr w:type="spellStart"/>
      <w:r w:rsidRPr="00777D19">
        <w:rPr>
          <w:b/>
          <w:szCs w:val="22"/>
        </w:rPr>
        <w:t>Valentis</w:t>
      </w:r>
      <w:proofErr w:type="spellEnd"/>
      <w:r w:rsidRPr="00777D19">
        <w:rPr>
          <w:b/>
          <w:szCs w:val="22"/>
        </w:rPr>
        <w:t xml:space="preserve"> ir kam jis vartojamas</w:t>
      </w:r>
    </w:p>
    <w:p w14:paraId="61842606" w14:textId="77777777" w:rsidR="00AC32AA" w:rsidRPr="00777D19" w:rsidRDefault="00AC32AA" w:rsidP="00AC32AA">
      <w:pPr>
        <w:rPr>
          <w:szCs w:val="22"/>
        </w:rPr>
      </w:pPr>
    </w:p>
    <w:p w14:paraId="25B3AF5D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aliejus išspaustas šaltojo presavimo būdu iš paprastųjų ricinmedžių (</w:t>
      </w:r>
      <w:proofErr w:type="spellStart"/>
      <w:r w:rsidRPr="00777D19">
        <w:rPr>
          <w:i/>
          <w:szCs w:val="22"/>
        </w:rPr>
        <w:t>Ricinus</w:t>
      </w:r>
      <w:proofErr w:type="spellEnd"/>
      <w:r w:rsidRPr="00777D19">
        <w:rPr>
          <w:i/>
          <w:szCs w:val="22"/>
        </w:rPr>
        <w:t xml:space="preserve"> </w:t>
      </w:r>
      <w:proofErr w:type="spellStart"/>
      <w:r w:rsidRPr="00777D19">
        <w:rPr>
          <w:i/>
          <w:szCs w:val="22"/>
        </w:rPr>
        <w:t>communis</w:t>
      </w:r>
      <w:proofErr w:type="spellEnd"/>
      <w:r w:rsidRPr="00777D19">
        <w:rPr>
          <w:szCs w:val="22"/>
        </w:rPr>
        <w:t>) sėklų.</w:t>
      </w:r>
    </w:p>
    <w:p w14:paraId="795B4DE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  <w:r w:rsidRPr="00777D19">
        <w:rPr>
          <w:szCs w:val="22"/>
        </w:rPr>
        <w:t xml:space="preserve">Veikliosios ricinos aliejaus medžiagos dirgina žarnyno receptorius, todėl skatinama lygiųjų raumenų veikla, lengvėja žarnų turinio slydimas, didėja </w:t>
      </w:r>
      <w:proofErr w:type="spellStart"/>
      <w:r w:rsidRPr="00777D19">
        <w:rPr>
          <w:szCs w:val="22"/>
        </w:rPr>
        <w:t>osmosinis</w:t>
      </w:r>
      <w:proofErr w:type="spellEnd"/>
      <w:r w:rsidRPr="00777D19">
        <w:rPr>
          <w:szCs w:val="22"/>
        </w:rPr>
        <w:t xml:space="preserve"> slėgis, iš audinių skystis skverbiasi į žarnos spindį ir minkština nesuvirškintą maistą. Dėl tokio poveikio viduriai laisvėja.</w:t>
      </w:r>
    </w:p>
    <w:p w14:paraId="3EC9D125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  <w:r w:rsidRPr="00777D19">
        <w:rPr>
          <w:szCs w:val="22"/>
        </w:rPr>
        <w:t>Ricinos aliejus vartojamas žarnynui ištuštinti prieš radiologinį arba instrumentinį žarnų tyrimą ar storosios žarnos operaciją.</w:t>
      </w:r>
    </w:p>
    <w:p w14:paraId="5F695414" w14:textId="77777777" w:rsidR="00AC32AA" w:rsidRPr="00777D19" w:rsidRDefault="00AC32AA" w:rsidP="00AC32AA">
      <w:pPr>
        <w:rPr>
          <w:szCs w:val="22"/>
        </w:rPr>
      </w:pPr>
    </w:p>
    <w:p w14:paraId="66CB62B9" w14:textId="77777777" w:rsidR="00AC32AA" w:rsidRPr="00777D19" w:rsidRDefault="00AC32AA" w:rsidP="00AC32AA">
      <w:pPr>
        <w:rPr>
          <w:szCs w:val="22"/>
        </w:rPr>
      </w:pPr>
    </w:p>
    <w:p w14:paraId="23973CC8" w14:textId="77777777" w:rsidR="00AC32AA" w:rsidRPr="00777D19" w:rsidRDefault="00AC32AA" w:rsidP="00AC32AA">
      <w:pPr>
        <w:pStyle w:val="Antrat1"/>
        <w:tabs>
          <w:tab w:val="left" w:pos="540"/>
        </w:tabs>
        <w:spacing w:before="0" w:after="0"/>
        <w:rPr>
          <w:rFonts w:cs="Times New Roman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7D19">
        <w:rPr>
          <w:rFonts w:cs="Times New Roman"/>
          <w:szCs w:val="22"/>
        </w:rPr>
        <w:t>2.</w:t>
      </w:r>
      <w:r w:rsidRPr="00777D19">
        <w:rPr>
          <w:rFonts w:cs="Times New Roman"/>
          <w:szCs w:val="22"/>
        </w:rPr>
        <w:tab/>
      </w:r>
      <w:r w:rsidR="00CF5F64" w:rsidRPr="00777D19">
        <w:rPr>
          <w:rFonts w:cs="Times New Roman"/>
          <w:szCs w:val="22"/>
        </w:rPr>
        <w:t xml:space="preserve">Kas žinotina prieš vartojant Ricinos aliejų </w:t>
      </w:r>
      <w:proofErr w:type="spellStart"/>
      <w:r w:rsidR="00CF5F64" w:rsidRPr="00777D19">
        <w:rPr>
          <w:rFonts w:cs="Times New Roman"/>
          <w:szCs w:val="22"/>
        </w:rPr>
        <w:t>Valentis</w:t>
      </w:r>
      <w:proofErr w:type="spellEnd"/>
    </w:p>
    <w:p w14:paraId="7C039BDF" w14:textId="77777777" w:rsidR="00AC32AA" w:rsidRPr="00777D19" w:rsidRDefault="00AC32AA" w:rsidP="00AC32AA">
      <w:pPr>
        <w:rPr>
          <w:b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7FA456" w14:textId="21D9F760" w:rsidR="00AC32AA" w:rsidRPr="00777D19" w:rsidRDefault="00AC32AA" w:rsidP="00AC32AA">
      <w:pPr>
        <w:pStyle w:val="Antrat3"/>
        <w:spacing w:before="0" w:after="0"/>
        <w:rPr>
          <w:rFonts w:cs="Times New Roman"/>
          <w:caps/>
          <w:sz w:val="22"/>
          <w:szCs w:val="22"/>
        </w:rPr>
      </w:pPr>
      <w:r w:rsidRPr="00777D19">
        <w:rPr>
          <w:rFonts w:cs="Times New Roman"/>
          <w:sz w:val="22"/>
          <w:szCs w:val="22"/>
        </w:rPr>
        <w:t>Ricinos aliej</w:t>
      </w:r>
      <w:r w:rsidR="00CF5F64" w:rsidRPr="00777D19">
        <w:rPr>
          <w:rFonts w:cs="Times New Roman"/>
          <w:sz w:val="22"/>
          <w:szCs w:val="22"/>
        </w:rPr>
        <w:t xml:space="preserve">aus </w:t>
      </w:r>
      <w:proofErr w:type="spellStart"/>
      <w:r w:rsidR="00CF5F64" w:rsidRPr="00777D19">
        <w:rPr>
          <w:rFonts w:cs="Times New Roman"/>
          <w:sz w:val="22"/>
          <w:szCs w:val="22"/>
        </w:rPr>
        <w:t>Valentis</w:t>
      </w:r>
      <w:proofErr w:type="spellEnd"/>
      <w:r w:rsidRPr="00777D19">
        <w:rPr>
          <w:rFonts w:cs="Times New Roman"/>
          <w:sz w:val="22"/>
          <w:szCs w:val="22"/>
        </w:rPr>
        <w:t xml:space="preserve"> vartoti negalima:</w:t>
      </w:r>
    </w:p>
    <w:p w14:paraId="08D0477E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alergija (padidėjęs jautrumas) ricinos aliejui,</w:t>
      </w:r>
    </w:p>
    <w:p w14:paraId="395374DB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apatinės pilvo dalies skausmas ar jautrumo padidėjimas,</w:t>
      </w:r>
    </w:p>
    <w:p w14:paraId="51B6C55B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vidurių pūtimas, pykinimas, vėmimas,</w:t>
      </w:r>
    </w:p>
    <w:p w14:paraId="6BBE1F0E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sergama lėtiniu žarnų uždegimu, pvz., Krono liga, opiniu kolitu,</w:t>
      </w:r>
    </w:p>
    <w:p w14:paraId="77BA449C" w14:textId="77777777" w:rsidR="00AC32AA" w:rsidRPr="00777D19" w:rsidRDefault="00AC32AA" w:rsidP="00AC32AA">
      <w:pPr>
        <w:numPr>
          <w:ilvl w:val="0"/>
          <w:numId w:val="4"/>
        </w:numPr>
        <w:tabs>
          <w:tab w:val="clear" w:pos="1080"/>
          <w:tab w:val="num" w:pos="540"/>
        </w:tabs>
        <w:ind w:left="0" w:firstLine="0"/>
        <w:rPr>
          <w:szCs w:val="22"/>
        </w:rPr>
      </w:pPr>
      <w:r w:rsidRPr="00777D19">
        <w:rPr>
          <w:szCs w:val="22"/>
        </w:rPr>
        <w:t>jeigu yra kraujavimas iš tiesiosios žarnos dėl nenustatytos priežasties, žarnų praeinamumo sutrikimas.</w:t>
      </w:r>
    </w:p>
    <w:p w14:paraId="3FE6FD7F" w14:textId="77777777" w:rsidR="00AC32AA" w:rsidRPr="00777D19" w:rsidRDefault="00AC32AA" w:rsidP="00AC32AA">
      <w:pPr>
        <w:rPr>
          <w:szCs w:val="22"/>
        </w:rPr>
      </w:pPr>
    </w:p>
    <w:p w14:paraId="1B97CF79" w14:textId="425CD3BD" w:rsidR="00AC32AA" w:rsidRPr="00777D19" w:rsidRDefault="00CF5F64" w:rsidP="00AC32AA">
      <w:pPr>
        <w:pStyle w:val="Antrat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Įspėjimai ir atsargumo priemonės</w:t>
      </w:r>
      <w:r w:rsidR="00AC32AA" w:rsidRPr="00777D19">
        <w:rPr>
          <w:rFonts w:cs="Times New Roman"/>
          <w:sz w:val="22"/>
          <w:szCs w:val="22"/>
        </w:rPr>
        <w:t>:</w:t>
      </w:r>
    </w:p>
    <w:p w14:paraId="29FF22BC" w14:textId="77777777" w:rsidR="00AC32AA" w:rsidRPr="00777D19" w:rsidRDefault="00AC32AA" w:rsidP="00AC32AA">
      <w:pPr>
        <w:pStyle w:val="Pagrindinistekstas"/>
        <w:numPr>
          <w:ilvl w:val="0"/>
          <w:numId w:val="3"/>
        </w:numPr>
        <w:tabs>
          <w:tab w:val="clear" w:pos="1080"/>
          <w:tab w:val="num" w:pos="540"/>
        </w:tabs>
        <w:spacing w:after="0"/>
        <w:ind w:left="0" w:firstLine="0"/>
        <w:rPr>
          <w:szCs w:val="22"/>
        </w:rPr>
      </w:pPr>
      <w:r w:rsidRPr="00777D19">
        <w:rPr>
          <w:szCs w:val="22"/>
        </w:rPr>
        <w:t>Ricinos aliejus netinka nuolatiniam vidurių užkietėjimui gydyti,</w:t>
      </w:r>
    </w:p>
    <w:p w14:paraId="3BE44E9A" w14:textId="77777777" w:rsidR="00AC32AA" w:rsidRPr="00777D19" w:rsidRDefault="00AC32AA" w:rsidP="00AC32AA">
      <w:pPr>
        <w:pStyle w:val="Pagrindinistekstas"/>
        <w:numPr>
          <w:ilvl w:val="0"/>
          <w:numId w:val="3"/>
        </w:numPr>
        <w:tabs>
          <w:tab w:val="clear" w:pos="1080"/>
          <w:tab w:val="num" w:pos="540"/>
        </w:tabs>
        <w:spacing w:after="0"/>
        <w:ind w:left="0" w:firstLine="0"/>
        <w:rPr>
          <w:szCs w:val="22"/>
        </w:rPr>
      </w:pPr>
      <w:r w:rsidRPr="00777D19">
        <w:rPr>
          <w:szCs w:val="22"/>
        </w:rPr>
        <w:t>Jei atliekami laboratoriniai tyrimai, pacientas, vartojantis ricinos aliejaus, turi informuoti gydytoją, nes kai kurių tyrimų duomenys, pvz., kalio ir gliukozės koncentracijos kraujyje, dėl virškinimo trakto veiklos pokyčių gali būti netikslūs.</w:t>
      </w:r>
    </w:p>
    <w:p w14:paraId="40A84EA6" w14:textId="77777777" w:rsidR="00AC32AA" w:rsidRPr="00777D19" w:rsidRDefault="00AC32AA" w:rsidP="00AC32AA">
      <w:pPr>
        <w:rPr>
          <w:szCs w:val="22"/>
        </w:rPr>
      </w:pPr>
    </w:p>
    <w:p w14:paraId="13DE14F1" w14:textId="77777777" w:rsidR="00CF5F64" w:rsidRPr="00777D19" w:rsidRDefault="00CF5F64" w:rsidP="00CF5F64">
      <w:pPr>
        <w:pStyle w:val="Antrat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Vaikams</w:t>
      </w:r>
    </w:p>
    <w:p w14:paraId="49D624D6" w14:textId="77777777" w:rsidR="00CF5F64" w:rsidRPr="00777D19" w:rsidRDefault="00CF5F64" w:rsidP="00AC32AA">
      <w:pPr>
        <w:rPr>
          <w:szCs w:val="22"/>
        </w:rPr>
      </w:pPr>
      <w:r w:rsidRPr="00777D19">
        <w:rPr>
          <w:szCs w:val="22"/>
        </w:rPr>
        <w:t>Tinkamas vartoti vaikams nuo 6 metų amžiaus.</w:t>
      </w:r>
    </w:p>
    <w:p w14:paraId="375003EE" w14:textId="77777777" w:rsidR="00CF5F64" w:rsidRPr="00777D19" w:rsidRDefault="00CF5F64" w:rsidP="00AC32AA">
      <w:pPr>
        <w:rPr>
          <w:szCs w:val="22"/>
        </w:rPr>
      </w:pPr>
    </w:p>
    <w:p w14:paraId="13B3814E" w14:textId="77777777" w:rsidR="00AC32AA" w:rsidRPr="00777D19" w:rsidRDefault="00CF5F64" w:rsidP="00AC32AA">
      <w:pPr>
        <w:pStyle w:val="Antrat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 xml:space="preserve">Kiti vaistai ir Ricinos aliejus </w:t>
      </w:r>
      <w:proofErr w:type="spellStart"/>
      <w:r w:rsidRPr="00777D19">
        <w:rPr>
          <w:rFonts w:cs="Times New Roman"/>
          <w:sz w:val="22"/>
          <w:szCs w:val="22"/>
        </w:rPr>
        <w:t>Valentis</w:t>
      </w:r>
      <w:proofErr w:type="spellEnd"/>
    </w:p>
    <w:p w14:paraId="6874378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Jeigu vartojate arba neseniai vartojote kitų vaistų, įskaitant įsigytus be recepto, pasakykite gydytojui arba vaistininkui.</w:t>
      </w:r>
    </w:p>
    <w:p w14:paraId="4D82CD4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lastRenderedPageBreak/>
        <w:t>Ricinos aliejus gali silpninti kartu vartojamų įvairių geriamųjų vaistų, ypač širdį veikiančių glikozidų, kalio preparatų, organizme kalį sulaikančių diuretikų, poveikį.</w:t>
      </w:r>
    </w:p>
    <w:p w14:paraId="2E09B5BF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aliejus gali mažinti riebaluose tirpių vitaminų absorbciją.</w:t>
      </w:r>
    </w:p>
    <w:p w14:paraId="458E268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Jei gydytojas nenurodė kitaip, tarp ricinos aliejaus ir kitokių preparatų vartojimo reikėtų daryti ne trumpesnę kaip 2 valandų pertrauką.</w:t>
      </w:r>
    </w:p>
    <w:p w14:paraId="796896C0" w14:textId="77777777" w:rsidR="00AC32AA" w:rsidRPr="00777D19" w:rsidRDefault="00AC32AA" w:rsidP="00AC32AA">
      <w:pPr>
        <w:rPr>
          <w:szCs w:val="22"/>
        </w:rPr>
      </w:pPr>
    </w:p>
    <w:p w14:paraId="3C6C4D2B" w14:textId="77777777" w:rsidR="00AC32AA" w:rsidRPr="00777D19" w:rsidRDefault="00AC32AA" w:rsidP="00AC32AA">
      <w:pPr>
        <w:pStyle w:val="Antrat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Nėštumas ir žindymo laikotarpis</w:t>
      </w:r>
    </w:p>
    <w:p w14:paraId="21D9498F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  <w:r w:rsidRPr="00777D19">
        <w:rPr>
          <w:kern w:val="28"/>
          <w:szCs w:val="22"/>
        </w:rPr>
        <w:t>Prieš vartojant bet kokį vaistą, būtina pasitarti su gydytoju arba vaistininku.</w:t>
      </w:r>
      <w:r w:rsidRPr="00777D19">
        <w:rPr>
          <w:szCs w:val="22"/>
        </w:rPr>
        <w:t xml:space="preserve"> Nėščioms moterims vaisto galima vartoti tik gydytojo nurodymu. Ricinos aliejaus metabolitai gali išsiskirti su žindyvės pienu ir kūdikiui sukelti viduriavimą, todėl žindyvėms jo vartoti nepatariama.</w:t>
      </w:r>
    </w:p>
    <w:p w14:paraId="27E7ABBF" w14:textId="77777777" w:rsidR="00AC32AA" w:rsidRPr="00777D19" w:rsidRDefault="00AC32AA" w:rsidP="00AC32AA">
      <w:pPr>
        <w:pStyle w:val="Pagrindinistekstas"/>
        <w:spacing w:after="0"/>
        <w:rPr>
          <w:b/>
          <w:szCs w:val="22"/>
        </w:rPr>
      </w:pPr>
    </w:p>
    <w:p w14:paraId="7DB48C15" w14:textId="77777777" w:rsidR="00AC32AA" w:rsidRPr="00777D19" w:rsidRDefault="00AC32AA" w:rsidP="00AC32AA">
      <w:pPr>
        <w:pStyle w:val="Antrat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Vairavimas ir mechanizmų valdymas</w:t>
      </w:r>
    </w:p>
    <w:p w14:paraId="126F0FB2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Poveikis gebėjimui vairuoti transportą ir prižiūrėti veikiančius įrenginius nepasireiškia.</w:t>
      </w:r>
    </w:p>
    <w:p w14:paraId="49B9E220" w14:textId="77777777" w:rsidR="00AC32AA" w:rsidRPr="00777D19" w:rsidRDefault="00AC32AA" w:rsidP="00AC32AA">
      <w:pPr>
        <w:pStyle w:val="Pagrindiniotekstotrauka"/>
        <w:spacing w:after="0"/>
        <w:ind w:left="0"/>
        <w:rPr>
          <w:szCs w:val="22"/>
        </w:rPr>
      </w:pPr>
    </w:p>
    <w:p w14:paraId="7B24C3E2" w14:textId="77777777" w:rsidR="00AC32AA" w:rsidRPr="00777D19" w:rsidRDefault="00AC32AA" w:rsidP="00AC32AA">
      <w:pPr>
        <w:rPr>
          <w:szCs w:val="22"/>
        </w:rPr>
      </w:pPr>
    </w:p>
    <w:p w14:paraId="4C7BA246" w14:textId="642FDE2D" w:rsidR="00AC32AA" w:rsidRPr="00777D19" w:rsidRDefault="00AC32AA" w:rsidP="00AC32AA">
      <w:pPr>
        <w:pStyle w:val="Antrat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3.</w:t>
      </w:r>
      <w:r w:rsidRPr="00777D19">
        <w:rPr>
          <w:rFonts w:cs="Times New Roman"/>
          <w:szCs w:val="22"/>
        </w:rPr>
        <w:tab/>
      </w:r>
      <w:r w:rsidR="00CF5F64" w:rsidRPr="00777D19">
        <w:rPr>
          <w:rFonts w:cs="Times New Roman"/>
          <w:szCs w:val="22"/>
        </w:rPr>
        <w:t xml:space="preserve">Kaip vartoti Ricinos aliejų </w:t>
      </w:r>
      <w:proofErr w:type="spellStart"/>
      <w:r w:rsidR="00CF5F64" w:rsidRPr="00777D19">
        <w:rPr>
          <w:rFonts w:cs="Times New Roman"/>
          <w:szCs w:val="22"/>
        </w:rPr>
        <w:t>Valentis</w:t>
      </w:r>
      <w:proofErr w:type="spellEnd"/>
    </w:p>
    <w:p w14:paraId="3E0D23EF" w14:textId="77777777" w:rsidR="00AC32AA" w:rsidRPr="00777D19" w:rsidRDefault="00AC32AA" w:rsidP="00AC32AA">
      <w:pPr>
        <w:rPr>
          <w:szCs w:val="22"/>
        </w:rPr>
      </w:pPr>
    </w:p>
    <w:p w14:paraId="19284CC3" w14:textId="77777777" w:rsidR="00AC32AA" w:rsidRPr="00777D19" w:rsidRDefault="000C6D34" w:rsidP="00AC32AA">
      <w:pPr>
        <w:rPr>
          <w:szCs w:val="22"/>
        </w:rPr>
      </w:pPr>
      <w:r w:rsidRPr="00777D19">
        <w:rPr>
          <w:szCs w:val="22"/>
        </w:rPr>
        <w:t xml:space="preserve">Ricinos aliejų </w:t>
      </w:r>
      <w:proofErr w:type="spellStart"/>
      <w:r w:rsidRPr="00777D19">
        <w:rPr>
          <w:szCs w:val="22"/>
        </w:rPr>
        <w:t>Valentis</w:t>
      </w:r>
      <w:proofErr w:type="spellEnd"/>
      <w:r w:rsidR="00AC32AA" w:rsidRPr="00777D19">
        <w:rPr>
          <w:szCs w:val="22"/>
        </w:rPr>
        <w:t xml:space="preserve"> visada vartokite tiksliai taip, kaip nurodė gydytojas. Jeigu abejojate, kreipkitės į gydytoją arba vaistininką.</w:t>
      </w:r>
    </w:p>
    <w:p w14:paraId="3A158C83" w14:textId="77777777" w:rsidR="00AC32AA" w:rsidRPr="00777D19" w:rsidRDefault="00AC32AA" w:rsidP="00AC32AA">
      <w:pPr>
        <w:rPr>
          <w:szCs w:val="22"/>
        </w:rPr>
      </w:pPr>
    </w:p>
    <w:p w14:paraId="67BC55DA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Gerti. Jei gydytojas neapskyrė kitaip, suaugusiems žmonėms rekomenduojama gerti 15 – 60 ml, vyresniems kaip 6 metų vaikams 5 – 15 ml ricinos aliejaus.</w:t>
      </w:r>
      <w:r w:rsidRPr="00777D19">
        <w:rPr>
          <w:b/>
          <w:szCs w:val="22"/>
        </w:rPr>
        <w:t xml:space="preserve"> </w:t>
      </w:r>
      <w:r w:rsidRPr="00777D19">
        <w:rPr>
          <w:szCs w:val="22"/>
        </w:rPr>
        <w:t xml:space="preserve">Prieš vartojimą ricinos aliejų patariama atšaldyti. Skoniui pagerinti jį galima maišyti su šaltomis vaisių </w:t>
      </w:r>
      <w:proofErr w:type="spellStart"/>
      <w:r w:rsidRPr="00777D19">
        <w:rPr>
          <w:szCs w:val="22"/>
        </w:rPr>
        <w:t>sultimis</w:t>
      </w:r>
      <w:proofErr w:type="spellEnd"/>
      <w:r w:rsidRPr="00777D19">
        <w:rPr>
          <w:szCs w:val="22"/>
        </w:rPr>
        <w:t>. Vaistą būtina užgerti stikline vandens ar kitokio skysčio.</w:t>
      </w:r>
    </w:p>
    <w:p w14:paraId="3F368B59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aliejaus poveikis pasireiškia greičiau, jei jo geriama nevalgius. Preparato nepatartina vartoti vakare, nes poveikis pasireiškia po 2 – 6 valandų.</w:t>
      </w:r>
    </w:p>
    <w:p w14:paraId="2A8CB88A" w14:textId="77777777" w:rsidR="00AC32AA" w:rsidRPr="00777D19" w:rsidRDefault="00AC32AA" w:rsidP="00AC32AA">
      <w:pPr>
        <w:rPr>
          <w:szCs w:val="22"/>
        </w:rPr>
      </w:pPr>
    </w:p>
    <w:p w14:paraId="73904C7D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Jeigu kiltų daugiau klausimų dėl šio vaisto vartojimo, kreipkitės į gydytoją arba vaistininką.</w:t>
      </w:r>
    </w:p>
    <w:p w14:paraId="01D346C2" w14:textId="77777777" w:rsidR="00AC32AA" w:rsidRPr="00777D19" w:rsidRDefault="00AC32AA" w:rsidP="00AC32AA">
      <w:pPr>
        <w:rPr>
          <w:szCs w:val="22"/>
        </w:rPr>
      </w:pPr>
    </w:p>
    <w:p w14:paraId="214E30F5" w14:textId="77777777" w:rsidR="00AC32AA" w:rsidRPr="00777D19" w:rsidRDefault="00AC32AA" w:rsidP="00AC32AA">
      <w:pPr>
        <w:rPr>
          <w:szCs w:val="22"/>
        </w:rPr>
      </w:pPr>
    </w:p>
    <w:p w14:paraId="4FB8EE7D" w14:textId="229A1FAE" w:rsidR="00AC32AA" w:rsidRPr="00777D19" w:rsidRDefault="00AC32AA" w:rsidP="00AC32AA">
      <w:pPr>
        <w:pStyle w:val="Antrat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4.</w:t>
      </w:r>
      <w:r w:rsidRPr="00777D19">
        <w:rPr>
          <w:rFonts w:cs="Times New Roman"/>
          <w:szCs w:val="22"/>
        </w:rPr>
        <w:tab/>
      </w:r>
      <w:r w:rsidR="000E4E38" w:rsidRPr="00777D19">
        <w:rPr>
          <w:rFonts w:cs="Times New Roman"/>
          <w:szCs w:val="22"/>
        </w:rPr>
        <w:t>Galimas šalutinis poveikis</w:t>
      </w:r>
    </w:p>
    <w:p w14:paraId="04A206D5" w14:textId="77777777" w:rsidR="00AC32AA" w:rsidRPr="00777D19" w:rsidRDefault="00AC32AA" w:rsidP="00AC32AA">
      <w:pPr>
        <w:rPr>
          <w:szCs w:val="22"/>
        </w:rPr>
      </w:pPr>
    </w:p>
    <w:p w14:paraId="56ECCF8D" w14:textId="1EC1EE71" w:rsidR="00AC32AA" w:rsidRPr="00777D19" w:rsidRDefault="00014050" w:rsidP="00AC32AA">
      <w:pPr>
        <w:rPr>
          <w:szCs w:val="22"/>
        </w:rPr>
      </w:pPr>
      <w:r w:rsidRPr="00777D19">
        <w:rPr>
          <w:szCs w:val="22"/>
        </w:rPr>
        <w:t>Šis vaistas</w:t>
      </w:r>
      <w:r w:rsidR="00AC32AA" w:rsidRPr="00777D19">
        <w:rPr>
          <w:szCs w:val="22"/>
        </w:rPr>
        <w:t>, kaip ir visi</w:t>
      </w:r>
      <w:r w:rsidRPr="00777D19">
        <w:rPr>
          <w:szCs w:val="22"/>
        </w:rPr>
        <w:t xml:space="preserve"> kiti</w:t>
      </w:r>
      <w:r w:rsidR="00AC32AA" w:rsidRPr="00777D19">
        <w:rPr>
          <w:szCs w:val="22"/>
        </w:rPr>
        <w:t>, gali sukelti šalutinį poveikį, nors jis pasireiškia ne visiems žmonėms.</w:t>
      </w:r>
    </w:p>
    <w:p w14:paraId="55E33A93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Ricinos aliejus, ypač vartojamas ilgai, gali sukelti žarnų uždegimą, sutrikdyti elektrolitų pusiausvyrą, skatinti žarnų kraujavimą. Be to, gali pasireikšti alerginė reakcija, raugulys, pykinimas, pilvo diegliai.</w:t>
      </w:r>
    </w:p>
    <w:p w14:paraId="094AF7E4" w14:textId="77777777" w:rsidR="00AC32AA" w:rsidRPr="00777D19" w:rsidRDefault="00AC32AA" w:rsidP="00AC32AA">
      <w:pPr>
        <w:rPr>
          <w:szCs w:val="22"/>
        </w:rPr>
      </w:pPr>
    </w:p>
    <w:p w14:paraId="1C149B2E" w14:textId="77777777" w:rsidR="000E4E38" w:rsidRPr="00777D19" w:rsidRDefault="000E4E38" w:rsidP="000E4E38">
      <w:pPr>
        <w:rPr>
          <w:b/>
          <w:szCs w:val="22"/>
        </w:rPr>
      </w:pPr>
      <w:r w:rsidRPr="00777D19">
        <w:rPr>
          <w:b/>
          <w:szCs w:val="22"/>
        </w:rPr>
        <w:t>Pranešimas apie šalutinį poveikį</w:t>
      </w:r>
    </w:p>
    <w:p w14:paraId="5D91F3C6" w14:textId="13B19586" w:rsidR="00AC32AA" w:rsidRPr="00777D19" w:rsidRDefault="000E4E38" w:rsidP="000E4E38">
      <w:pPr>
        <w:rPr>
          <w:szCs w:val="22"/>
        </w:rPr>
      </w:pPr>
      <w:r w:rsidRPr="00777D19">
        <w:rPr>
          <w:szCs w:val="22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10" w:history="1">
        <w:r w:rsidRPr="00777D19">
          <w:rPr>
            <w:rStyle w:val="Hipersaitas"/>
            <w:szCs w:val="22"/>
          </w:rPr>
          <w:t>www.vvkt.lt</w:t>
        </w:r>
      </w:hyperlink>
      <w:r w:rsidRPr="00777D19">
        <w:rPr>
          <w:szCs w:val="22"/>
        </w:rPr>
        <w:t xml:space="preserve"> esančią formą, paštu Valstybinei vaistų kontrolės tarnybai prie Lietuvos Respublikos sveikatos apsaugos ministerijos, Žirmūnų g. 139A, LT 09120 Vilnius, tel.: 8 800 73568, faksu 8 800 20131 arba el. paštu </w:t>
      </w:r>
      <w:hyperlink r:id="rId11" w:history="1">
        <w:r w:rsidRPr="00777D19">
          <w:rPr>
            <w:rStyle w:val="Hipersaitas"/>
            <w:szCs w:val="22"/>
          </w:rPr>
          <w:t>NepageidaujamaR@vvkt.lt</w:t>
        </w:r>
      </w:hyperlink>
      <w:r w:rsidRPr="00777D19">
        <w:rPr>
          <w:szCs w:val="22"/>
        </w:rPr>
        <w:t>. Pranešdami apie šalutinį poveikį galite mums padėti gauti daugiau informacijos apie šio vaisto saugumą.</w:t>
      </w:r>
    </w:p>
    <w:p w14:paraId="4341D862" w14:textId="072A6A0C" w:rsidR="00AC32AA" w:rsidRPr="00777D19" w:rsidRDefault="00AC32AA" w:rsidP="00AC32AA">
      <w:pPr>
        <w:rPr>
          <w:szCs w:val="22"/>
        </w:rPr>
      </w:pPr>
    </w:p>
    <w:p w14:paraId="5016FF31" w14:textId="77777777" w:rsidR="00AC32AA" w:rsidRPr="00777D19" w:rsidRDefault="00AC32AA" w:rsidP="00AC32AA">
      <w:pPr>
        <w:rPr>
          <w:szCs w:val="22"/>
        </w:rPr>
      </w:pPr>
    </w:p>
    <w:p w14:paraId="1D48E19B" w14:textId="77777777" w:rsidR="00AC32AA" w:rsidRPr="00777D19" w:rsidRDefault="00AC32AA" w:rsidP="00AC32AA">
      <w:pPr>
        <w:pStyle w:val="Antrat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5</w:t>
      </w:r>
      <w:r w:rsidR="000C6D34" w:rsidRPr="00777D19">
        <w:rPr>
          <w:rFonts w:cs="Times New Roman"/>
          <w:szCs w:val="22"/>
        </w:rPr>
        <w:t>.</w:t>
      </w:r>
      <w:r w:rsidR="000C6D34" w:rsidRPr="00777D19">
        <w:rPr>
          <w:rFonts w:cs="Times New Roman"/>
          <w:szCs w:val="22"/>
        </w:rPr>
        <w:tab/>
      </w:r>
      <w:r w:rsidR="000E4E38" w:rsidRPr="00777D19">
        <w:rPr>
          <w:rFonts w:cs="Times New Roman"/>
          <w:szCs w:val="22"/>
        </w:rPr>
        <w:t xml:space="preserve">Kaip laikyti Ricinos aliejų </w:t>
      </w:r>
      <w:proofErr w:type="spellStart"/>
      <w:r w:rsidR="000E4E38" w:rsidRPr="00777D19">
        <w:rPr>
          <w:rFonts w:cs="Times New Roman"/>
          <w:szCs w:val="22"/>
        </w:rPr>
        <w:t>Valentis</w:t>
      </w:r>
      <w:proofErr w:type="spellEnd"/>
    </w:p>
    <w:p w14:paraId="1003B2E1" w14:textId="77777777" w:rsidR="00AC32AA" w:rsidRPr="00777D19" w:rsidRDefault="00AC32AA" w:rsidP="00AC32AA">
      <w:pPr>
        <w:rPr>
          <w:szCs w:val="22"/>
        </w:rPr>
      </w:pPr>
    </w:p>
    <w:p w14:paraId="78F224B9" w14:textId="749C89B1" w:rsidR="00AC32AA" w:rsidRPr="00777D19" w:rsidRDefault="000E4E38" w:rsidP="00AC32AA">
      <w:pPr>
        <w:rPr>
          <w:szCs w:val="22"/>
        </w:rPr>
      </w:pPr>
      <w:r w:rsidRPr="00777D19">
        <w:rPr>
          <w:szCs w:val="22"/>
        </w:rPr>
        <w:t>Šį vaistą laikykite</w:t>
      </w:r>
      <w:r w:rsidR="00AC32AA" w:rsidRPr="00777D19">
        <w:rPr>
          <w:szCs w:val="22"/>
        </w:rPr>
        <w:t xml:space="preserve"> vaikams </w:t>
      </w:r>
      <w:r w:rsidRPr="00777D19">
        <w:rPr>
          <w:szCs w:val="22"/>
        </w:rPr>
        <w:t xml:space="preserve">nepastebimoje ir nepasiekiamoje </w:t>
      </w:r>
      <w:r w:rsidR="00AC32AA" w:rsidRPr="00777D19">
        <w:rPr>
          <w:szCs w:val="22"/>
        </w:rPr>
        <w:t>vietoje.</w:t>
      </w:r>
    </w:p>
    <w:p w14:paraId="7C77B5E1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Laikyti ne aukštesnėje kaip 25 </w:t>
      </w:r>
      <w:proofErr w:type="spellStart"/>
      <w:r w:rsidRPr="00777D19">
        <w:rPr>
          <w:szCs w:val="22"/>
        </w:rPr>
        <w:t>ºC</w:t>
      </w:r>
      <w:proofErr w:type="spellEnd"/>
      <w:r w:rsidRPr="00777D19">
        <w:rPr>
          <w:szCs w:val="22"/>
        </w:rPr>
        <w:t xml:space="preserve"> temperatūroje.</w:t>
      </w:r>
    </w:p>
    <w:p w14:paraId="17896F81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Buteliuką laikyti dėžutėje, kad preparatas būtų apsaugotas nuo šviesos.</w:t>
      </w:r>
    </w:p>
    <w:p w14:paraId="0E875799" w14:textId="77777777" w:rsidR="00AC32AA" w:rsidRPr="00777D19" w:rsidRDefault="00AC32AA" w:rsidP="00AC32AA">
      <w:pPr>
        <w:rPr>
          <w:szCs w:val="22"/>
        </w:rPr>
      </w:pPr>
    </w:p>
    <w:p w14:paraId="793830BE" w14:textId="08DBD58F" w:rsidR="000E4E38" w:rsidRPr="00777D19" w:rsidRDefault="000E4E38" w:rsidP="00FF66C8">
      <w:pPr>
        <w:rPr>
          <w:szCs w:val="22"/>
        </w:rPr>
      </w:pPr>
      <w:r w:rsidRPr="00777D19">
        <w:rPr>
          <w:noProof/>
          <w:szCs w:val="22"/>
          <w:lang w:eastAsia="en-US"/>
        </w:rPr>
        <w:t>Ant buteliuko etiketės ir dėžutės po „Tinka iki“ nurodytam tinkamumo laikui pasibaigus, šio vaisto vartoti negalima. Vaistas tinkamas vartoti iki paskutinės nurodyto mėnesio dienos.</w:t>
      </w:r>
    </w:p>
    <w:p w14:paraId="7BB2D0A5" w14:textId="77777777" w:rsidR="000E4E38" w:rsidRPr="00777D19" w:rsidRDefault="000E4E38" w:rsidP="00FF66C8">
      <w:pPr>
        <w:rPr>
          <w:szCs w:val="22"/>
        </w:rPr>
      </w:pPr>
    </w:p>
    <w:p w14:paraId="15FB523D" w14:textId="71AA07D1" w:rsidR="00AC32AA" w:rsidRPr="00777D19" w:rsidRDefault="000E4E38" w:rsidP="00FF66C8">
      <w:pPr>
        <w:rPr>
          <w:szCs w:val="22"/>
        </w:rPr>
      </w:pPr>
      <w:r w:rsidRPr="00777D19">
        <w:rPr>
          <w:noProof/>
          <w:szCs w:val="22"/>
          <w:lang w:eastAsia="en-US"/>
        </w:rPr>
        <w:t>Vaistų negalima išmesti į kanalizaciją arba su buitinėmis atliekomis. Kaip tvarkyti nereikalingus vaistus, klauskite vaistininko. Šios priemonės padės apsaugoti aplinką.</w:t>
      </w:r>
    </w:p>
    <w:p w14:paraId="658EB138" w14:textId="77777777" w:rsidR="00AC32AA" w:rsidRPr="00777D19" w:rsidRDefault="00AC32AA" w:rsidP="00AC32AA">
      <w:pPr>
        <w:rPr>
          <w:szCs w:val="22"/>
        </w:rPr>
      </w:pPr>
    </w:p>
    <w:p w14:paraId="2E31A0FD" w14:textId="77777777" w:rsidR="00902BEF" w:rsidRPr="00777D19" w:rsidRDefault="00902BEF" w:rsidP="00AC32AA">
      <w:pPr>
        <w:rPr>
          <w:szCs w:val="22"/>
        </w:rPr>
      </w:pPr>
    </w:p>
    <w:p w14:paraId="40F9D61D" w14:textId="77777777" w:rsidR="00AC32AA" w:rsidRPr="00777D19" w:rsidRDefault="00AC32AA" w:rsidP="00AC32AA">
      <w:pPr>
        <w:pStyle w:val="Antrat1"/>
        <w:tabs>
          <w:tab w:val="left" w:pos="540"/>
        </w:tabs>
        <w:spacing w:before="0" w:after="0"/>
        <w:rPr>
          <w:rFonts w:cs="Times New Roman"/>
          <w:szCs w:val="22"/>
        </w:rPr>
      </w:pPr>
      <w:r w:rsidRPr="00777D19">
        <w:rPr>
          <w:rFonts w:cs="Times New Roman"/>
          <w:szCs w:val="22"/>
        </w:rPr>
        <w:t>6.</w:t>
      </w:r>
      <w:r w:rsidRPr="00777D19">
        <w:rPr>
          <w:rFonts w:cs="Times New Roman"/>
          <w:szCs w:val="22"/>
        </w:rPr>
        <w:tab/>
      </w:r>
      <w:r w:rsidR="000E4E38" w:rsidRPr="00777D19">
        <w:rPr>
          <w:rFonts w:cs="Times New Roman"/>
          <w:szCs w:val="22"/>
        </w:rPr>
        <w:t>Pakuotės turinys ir kita informacija</w:t>
      </w:r>
    </w:p>
    <w:p w14:paraId="4B97E5F5" w14:textId="77777777" w:rsidR="00AC32AA" w:rsidRPr="00777D19" w:rsidRDefault="00AC32AA" w:rsidP="00AC32AA">
      <w:pPr>
        <w:rPr>
          <w:szCs w:val="22"/>
        </w:rPr>
      </w:pPr>
    </w:p>
    <w:p w14:paraId="1D5DD687" w14:textId="73592B77" w:rsidR="00AC32AA" w:rsidRPr="00777D19" w:rsidRDefault="000C6D34" w:rsidP="00AC32AA">
      <w:pPr>
        <w:pStyle w:val="Antrat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 xml:space="preserve">Ricinos aliejaus </w:t>
      </w:r>
      <w:proofErr w:type="spellStart"/>
      <w:r w:rsidRPr="00777D19">
        <w:rPr>
          <w:rFonts w:cs="Times New Roman"/>
          <w:sz w:val="22"/>
          <w:szCs w:val="22"/>
        </w:rPr>
        <w:t>Valentis</w:t>
      </w:r>
      <w:proofErr w:type="spellEnd"/>
      <w:r w:rsidR="00AC32AA" w:rsidRPr="00777D19">
        <w:rPr>
          <w:rFonts w:cs="Times New Roman"/>
          <w:sz w:val="22"/>
          <w:szCs w:val="22"/>
        </w:rPr>
        <w:t xml:space="preserve"> sudėtis</w:t>
      </w:r>
    </w:p>
    <w:p w14:paraId="33FBA973" w14:textId="77777777" w:rsidR="00AC32AA" w:rsidRPr="00777D19" w:rsidRDefault="00AC32AA" w:rsidP="00AC32AA">
      <w:pPr>
        <w:numPr>
          <w:ilvl w:val="0"/>
          <w:numId w:val="3"/>
        </w:numPr>
        <w:tabs>
          <w:tab w:val="clear" w:pos="1080"/>
          <w:tab w:val="num" w:pos="709"/>
        </w:tabs>
        <w:ind w:left="709" w:hanging="349"/>
        <w:rPr>
          <w:szCs w:val="22"/>
        </w:rPr>
      </w:pPr>
      <w:r w:rsidRPr="00777D19">
        <w:rPr>
          <w:szCs w:val="22"/>
        </w:rPr>
        <w:t>Veiklioji medžiaga yra natūralusis ricinos aliejus. 1 ml geriamojo skysčio yra 1 ml natūraliojo ricinos aliejaus.</w:t>
      </w:r>
    </w:p>
    <w:p w14:paraId="58A0614A" w14:textId="77777777" w:rsidR="00AC32AA" w:rsidRPr="00777D19" w:rsidRDefault="00AC32AA" w:rsidP="00AC32AA">
      <w:pPr>
        <w:numPr>
          <w:ilvl w:val="0"/>
          <w:numId w:val="3"/>
        </w:numPr>
        <w:tabs>
          <w:tab w:val="clear" w:pos="1080"/>
          <w:tab w:val="num" w:pos="709"/>
        </w:tabs>
        <w:ind w:left="709" w:hanging="349"/>
        <w:rPr>
          <w:szCs w:val="22"/>
        </w:rPr>
      </w:pPr>
      <w:r w:rsidRPr="00777D19">
        <w:rPr>
          <w:szCs w:val="22"/>
        </w:rPr>
        <w:t>Pagalbinių medžiagų nėra.</w:t>
      </w:r>
    </w:p>
    <w:p w14:paraId="1BC13CC9" w14:textId="77777777" w:rsidR="00AC32AA" w:rsidRPr="00777D19" w:rsidRDefault="00AC32AA" w:rsidP="00AC32AA">
      <w:pPr>
        <w:jc w:val="both"/>
        <w:rPr>
          <w:szCs w:val="22"/>
        </w:rPr>
      </w:pPr>
    </w:p>
    <w:p w14:paraId="5F45A9E2" w14:textId="67744A74" w:rsidR="00AC32AA" w:rsidRPr="00777D19" w:rsidRDefault="000C6D34" w:rsidP="00AC32AA">
      <w:pPr>
        <w:pStyle w:val="Antrat3"/>
        <w:spacing w:before="0" w:after="0"/>
        <w:jc w:val="both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 xml:space="preserve">Ricinos aliejaus </w:t>
      </w:r>
      <w:proofErr w:type="spellStart"/>
      <w:r w:rsidRPr="00777D19">
        <w:rPr>
          <w:rFonts w:cs="Times New Roman"/>
          <w:sz w:val="22"/>
          <w:szCs w:val="22"/>
        </w:rPr>
        <w:t>Valentis</w:t>
      </w:r>
      <w:proofErr w:type="spellEnd"/>
      <w:r w:rsidR="00AC32AA" w:rsidRPr="00777D19">
        <w:rPr>
          <w:rFonts w:cs="Times New Roman"/>
          <w:sz w:val="22"/>
          <w:szCs w:val="22"/>
        </w:rPr>
        <w:t xml:space="preserve"> išvaizda ir kiekis pakuotėje</w:t>
      </w:r>
    </w:p>
    <w:p w14:paraId="0E932C28" w14:textId="77777777" w:rsidR="00AC32AA" w:rsidRPr="00777D19" w:rsidRDefault="00AC32AA" w:rsidP="00AC32AA">
      <w:pPr>
        <w:jc w:val="both"/>
        <w:rPr>
          <w:szCs w:val="22"/>
        </w:rPr>
      </w:pPr>
      <w:r w:rsidRPr="00777D19">
        <w:rPr>
          <w:szCs w:val="22"/>
        </w:rPr>
        <w:t>Skaidrus, bespalvis ar gelsvos spalvos, tirštas klampus skystis.</w:t>
      </w:r>
    </w:p>
    <w:p w14:paraId="3F11A0F8" w14:textId="77777777" w:rsidR="00AC32AA" w:rsidRPr="00777D19" w:rsidRDefault="00AC32AA" w:rsidP="00AC32AA">
      <w:pPr>
        <w:pStyle w:val="Pagrindinistekstas"/>
        <w:spacing w:after="0"/>
        <w:jc w:val="both"/>
        <w:rPr>
          <w:szCs w:val="22"/>
        </w:rPr>
      </w:pPr>
      <w:r w:rsidRPr="00777D19">
        <w:rPr>
          <w:szCs w:val="22"/>
        </w:rPr>
        <w:t>Vaistas tiekiamas 50 ml</w:t>
      </w:r>
      <w:r w:rsidRPr="00777D19" w:rsidDel="002140A1">
        <w:rPr>
          <w:szCs w:val="22"/>
        </w:rPr>
        <w:t xml:space="preserve"> </w:t>
      </w:r>
      <w:r w:rsidRPr="00777D19">
        <w:rPr>
          <w:szCs w:val="22"/>
        </w:rPr>
        <w:t>tamsaus stiklo buteliuke, įdėtame į kartono dėžutę.</w:t>
      </w:r>
    </w:p>
    <w:p w14:paraId="22592AE7" w14:textId="77777777" w:rsidR="00AC32AA" w:rsidRPr="00777D19" w:rsidRDefault="00AC32AA" w:rsidP="00AC32AA">
      <w:pPr>
        <w:jc w:val="both"/>
        <w:rPr>
          <w:szCs w:val="22"/>
        </w:rPr>
      </w:pPr>
    </w:p>
    <w:p w14:paraId="51CFAD78" w14:textId="77777777" w:rsidR="00AC32AA" w:rsidRPr="00777D19" w:rsidRDefault="00AC32AA" w:rsidP="00AC32AA">
      <w:pPr>
        <w:pStyle w:val="Antrat3"/>
        <w:spacing w:before="0" w:after="0"/>
        <w:rPr>
          <w:rFonts w:cs="Times New Roman"/>
          <w:sz w:val="22"/>
          <w:szCs w:val="22"/>
        </w:rPr>
      </w:pPr>
      <w:r w:rsidRPr="00777D19">
        <w:rPr>
          <w:rFonts w:cs="Times New Roman"/>
          <w:sz w:val="22"/>
          <w:szCs w:val="22"/>
        </w:rPr>
        <w:t>Rinkodaros teisės turėtojas ir gamintojas</w:t>
      </w:r>
    </w:p>
    <w:p w14:paraId="273EAE5C" w14:textId="77777777" w:rsidR="00AC32AA" w:rsidRPr="00777D19" w:rsidRDefault="00AC32AA" w:rsidP="00AC32AA">
      <w:pPr>
        <w:tabs>
          <w:tab w:val="left" w:pos="540"/>
        </w:tabs>
        <w:rPr>
          <w:szCs w:val="22"/>
        </w:rPr>
      </w:pPr>
    </w:p>
    <w:p w14:paraId="2AB3CA21" w14:textId="77777777" w:rsidR="00AC32AA" w:rsidRPr="00777D19" w:rsidRDefault="00AC32AA" w:rsidP="00AC32AA">
      <w:pPr>
        <w:ind w:left="567" w:hanging="567"/>
        <w:rPr>
          <w:bCs/>
          <w:szCs w:val="22"/>
        </w:rPr>
      </w:pPr>
      <w:r w:rsidRPr="00777D19">
        <w:rPr>
          <w:bCs/>
          <w:szCs w:val="22"/>
          <w:u w:val="single"/>
        </w:rPr>
        <w:t>Rinkodaros teisės turėtojas</w:t>
      </w:r>
    </w:p>
    <w:p w14:paraId="4E5E0B23" w14:textId="258B9DED" w:rsidR="00AC32AA" w:rsidRPr="00777D19" w:rsidRDefault="000C6D34" w:rsidP="00AC32AA">
      <w:pPr>
        <w:tabs>
          <w:tab w:val="left" w:pos="540"/>
        </w:tabs>
        <w:rPr>
          <w:szCs w:val="22"/>
        </w:rPr>
      </w:pPr>
      <w:r w:rsidRPr="00777D19">
        <w:rPr>
          <w:szCs w:val="22"/>
        </w:rPr>
        <w:t>UAB „</w:t>
      </w:r>
      <w:proofErr w:type="spellStart"/>
      <w:r w:rsidRPr="00777D19">
        <w:rPr>
          <w:szCs w:val="22"/>
        </w:rPr>
        <w:t>Valentis</w:t>
      </w:r>
      <w:proofErr w:type="spellEnd"/>
      <w:r w:rsidRPr="00777D19">
        <w:rPr>
          <w:szCs w:val="22"/>
        </w:rPr>
        <w:t xml:space="preserve">“, Molėtų </w:t>
      </w:r>
      <w:proofErr w:type="spellStart"/>
      <w:r w:rsidRPr="00777D19">
        <w:rPr>
          <w:szCs w:val="22"/>
        </w:rPr>
        <w:t>pl</w:t>
      </w:r>
      <w:proofErr w:type="spellEnd"/>
      <w:r w:rsidRPr="00777D19">
        <w:rPr>
          <w:szCs w:val="22"/>
        </w:rPr>
        <w:t>. 11, LT-08409 Vilnius, Lietuva</w:t>
      </w:r>
    </w:p>
    <w:p w14:paraId="08DE0B92" w14:textId="77777777" w:rsidR="00AC32AA" w:rsidRPr="00777D19" w:rsidRDefault="00AC32AA" w:rsidP="00AC32AA">
      <w:pPr>
        <w:ind w:left="567" w:hanging="567"/>
        <w:rPr>
          <w:szCs w:val="22"/>
        </w:rPr>
      </w:pPr>
    </w:p>
    <w:p w14:paraId="496E88F3" w14:textId="77777777" w:rsidR="00AC32AA" w:rsidRPr="00777D19" w:rsidRDefault="00AC32AA" w:rsidP="00AC32AA">
      <w:pPr>
        <w:ind w:left="567" w:hanging="567"/>
        <w:rPr>
          <w:bCs/>
          <w:szCs w:val="22"/>
          <w:u w:val="single"/>
        </w:rPr>
      </w:pPr>
      <w:r w:rsidRPr="00777D19">
        <w:rPr>
          <w:bCs/>
          <w:szCs w:val="22"/>
          <w:u w:val="single"/>
        </w:rPr>
        <w:t>Gamintojas</w:t>
      </w:r>
    </w:p>
    <w:p w14:paraId="3088B2DC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UAB „</w:t>
      </w:r>
      <w:proofErr w:type="spellStart"/>
      <w:r w:rsidRPr="00777D19">
        <w:rPr>
          <w:szCs w:val="22"/>
        </w:rPr>
        <w:t>Valentis</w:t>
      </w:r>
      <w:proofErr w:type="spellEnd"/>
      <w:r w:rsidRPr="00777D19">
        <w:rPr>
          <w:szCs w:val="22"/>
        </w:rPr>
        <w:t>“, Taikos pr. 102, LT-51195 Kaunas, Lietuva</w:t>
      </w:r>
    </w:p>
    <w:p w14:paraId="074280EF" w14:textId="77777777" w:rsidR="00AC32AA" w:rsidRPr="00777D19" w:rsidRDefault="00AC32AA" w:rsidP="00AC32AA">
      <w:pPr>
        <w:rPr>
          <w:szCs w:val="22"/>
        </w:rPr>
      </w:pPr>
    </w:p>
    <w:p w14:paraId="1D591097" w14:textId="77777777" w:rsidR="00AC32AA" w:rsidRPr="00777D19" w:rsidRDefault="00AC32AA" w:rsidP="00AC32AA">
      <w:pPr>
        <w:rPr>
          <w:b/>
          <w:bCs/>
          <w:szCs w:val="22"/>
        </w:rPr>
      </w:pPr>
      <w:r w:rsidRPr="00777D19">
        <w:rPr>
          <w:szCs w:val="22"/>
        </w:rPr>
        <w:t>Jeigu apie šį vaistą norite sužinoti daugiau, kreipkitės į vietinį rinkodaros teisės turėtojo atstovą.</w:t>
      </w:r>
    </w:p>
    <w:p w14:paraId="7CDE3A6F" w14:textId="77777777" w:rsidR="00AC32AA" w:rsidRPr="00777D19" w:rsidRDefault="00AC32AA" w:rsidP="00AC32AA">
      <w:pPr>
        <w:rPr>
          <w:bCs/>
          <w:szCs w:val="22"/>
        </w:rPr>
      </w:pPr>
    </w:p>
    <w:p w14:paraId="74749C66" w14:textId="77777777" w:rsidR="00AC32AA" w:rsidRPr="00777D19" w:rsidRDefault="00AC32AA" w:rsidP="00AC32AA">
      <w:pPr>
        <w:rPr>
          <w:bCs/>
          <w:szCs w:val="22"/>
        </w:rPr>
      </w:pPr>
      <w:r w:rsidRPr="00777D19">
        <w:rPr>
          <w:bCs/>
          <w:szCs w:val="22"/>
        </w:rPr>
        <w:t>UAB „</w:t>
      </w:r>
      <w:proofErr w:type="spellStart"/>
      <w:r w:rsidRPr="00777D19">
        <w:rPr>
          <w:bCs/>
          <w:szCs w:val="22"/>
        </w:rPr>
        <w:t>Valentis</w:t>
      </w:r>
      <w:proofErr w:type="spellEnd"/>
      <w:r w:rsidRPr="00777D19">
        <w:rPr>
          <w:bCs/>
          <w:szCs w:val="22"/>
        </w:rPr>
        <w:t>“</w:t>
      </w:r>
    </w:p>
    <w:p w14:paraId="38A0DA6F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 xml:space="preserve">Molėtų </w:t>
      </w:r>
      <w:proofErr w:type="spellStart"/>
      <w:r w:rsidRPr="00777D19">
        <w:rPr>
          <w:szCs w:val="22"/>
        </w:rPr>
        <w:t>pl</w:t>
      </w:r>
      <w:proofErr w:type="spellEnd"/>
      <w:r w:rsidRPr="00777D19">
        <w:rPr>
          <w:szCs w:val="22"/>
        </w:rPr>
        <w:t>. 11</w:t>
      </w:r>
    </w:p>
    <w:p w14:paraId="0DE8A506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LT</w:t>
      </w:r>
      <w:r w:rsidRPr="00777D19">
        <w:rPr>
          <w:szCs w:val="22"/>
        </w:rPr>
        <w:noBreakHyphen/>
        <w:t>08409 Vilnius</w:t>
      </w:r>
    </w:p>
    <w:p w14:paraId="310FA2B5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Tel.: +370 5 2701225</w:t>
      </w:r>
    </w:p>
    <w:p w14:paraId="3FE1D731" w14:textId="77777777" w:rsidR="00AC32AA" w:rsidRPr="00777D19" w:rsidRDefault="00AC32AA" w:rsidP="00AC32AA">
      <w:pPr>
        <w:rPr>
          <w:szCs w:val="22"/>
        </w:rPr>
      </w:pPr>
      <w:r w:rsidRPr="00777D19">
        <w:rPr>
          <w:szCs w:val="22"/>
        </w:rPr>
        <w:t>Faksas: +370 5 2701223</w:t>
      </w:r>
    </w:p>
    <w:p w14:paraId="560939AF" w14:textId="77777777" w:rsidR="00AC32AA" w:rsidRPr="00777D19" w:rsidRDefault="00AC32AA" w:rsidP="00AC32AA">
      <w:pPr>
        <w:rPr>
          <w:strike/>
          <w:szCs w:val="22"/>
        </w:rPr>
      </w:pPr>
    </w:p>
    <w:p w14:paraId="3AF6C1F8" w14:textId="77777777" w:rsidR="00AC32AA" w:rsidRPr="00777D19" w:rsidRDefault="00AC32AA" w:rsidP="004135D2">
      <w:pPr>
        <w:rPr>
          <w:szCs w:val="22"/>
        </w:rPr>
      </w:pPr>
    </w:p>
    <w:p w14:paraId="277C274E" w14:textId="77777777" w:rsidR="00AC32AA" w:rsidRPr="00777D19" w:rsidRDefault="00AC32AA" w:rsidP="00AC32AA">
      <w:pPr>
        <w:pStyle w:val="Pagrindinistekstas"/>
        <w:spacing w:after="0"/>
        <w:rPr>
          <w:szCs w:val="22"/>
        </w:rPr>
      </w:pPr>
    </w:p>
    <w:p w14:paraId="60FC9780" w14:textId="45638846" w:rsidR="00AC32AA" w:rsidRPr="00777D19" w:rsidRDefault="00AC32AA" w:rsidP="00AC32AA">
      <w:pPr>
        <w:pStyle w:val="Pagrindinistekstas"/>
        <w:spacing w:after="0"/>
        <w:rPr>
          <w:b/>
          <w:szCs w:val="22"/>
        </w:rPr>
      </w:pPr>
      <w:r w:rsidRPr="00777D19">
        <w:rPr>
          <w:b/>
          <w:bCs/>
          <w:szCs w:val="22"/>
        </w:rPr>
        <w:t>Šis pakuotės lapelis</w:t>
      </w:r>
      <w:r w:rsidRPr="00777D19">
        <w:rPr>
          <w:b/>
          <w:szCs w:val="22"/>
        </w:rPr>
        <w:t xml:space="preserve"> paskutinį kartą patvirtintas</w:t>
      </w:r>
      <w:r w:rsidR="000C6D34" w:rsidRPr="00777D19">
        <w:rPr>
          <w:b/>
          <w:szCs w:val="22"/>
        </w:rPr>
        <w:t xml:space="preserve"> </w:t>
      </w:r>
      <w:r w:rsidR="00100ED0" w:rsidRPr="00777D19">
        <w:rPr>
          <w:b/>
          <w:szCs w:val="22"/>
        </w:rPr>
        <w:t>2015-02-09</w:t>
      </w:r>
    </w:p>
    <w:p w14:paraId="554D043B" w14:textId="77777777" w:rsidR="00AC32AA" w:rsidRPr="00777D19" w:rsidRDefault="00AC32AA" w:rsidP="00AC32AA">
      <w:pPr>
        <w:rPr>
          <w:szCs w:val="22"/>
        </w:rPr>
      </w:pPr>
    </w:p>
    <w:p w14:paraId="06A83982" w14:textId="77777777" w:rsidR="00AC32AA" w:rsidRPr="00777D19" w:rsidRDefault="00AC32AA" w:rsidP="00AC32AA">
      <w:pPr>
        <w:rPr>
          <w:szCs w:val="22"/>
        </w:rPr>
      </w:pPr>
    </w:p>
    <w:p w14:paraId="7EB2DD2E" w14:textId="45573B99" w:rsidR="00AC32AA" w:rsidRPr="00777D19" w:rsidRDefault="004135D2" w:rsidP="00AC32AA">
      <w:pPr>
        <w:pStyle w:val="BTEMEASMCA"/>
      </w:pPr>
      <w:r w:rsidRPr="00777D19">
        <w:t xml:space="preserve">Išsami informacija apie šį vaistinį preparatą pateikiama Valstybinės vaistų kontrolės tarnybos prie Lietuvos Respublikos sveikatos apsaugos ministerijos tinklalapyje </w:t>
      </w:r>
      <w:hyperlink r:id="rId12" w:history="1">
        <w:r w:rsidR="00AC32AA" w:rsidRPr="00777D19">
          <w:rPr>
            <w:rStyle w:val="Hipersaitas"/>
          </w:rPr>
          <w:t>http://www.vvkt.lt/</w:t>
        </w:r>
      </w:hyperlink>
    </w:p>
    <w:p w14:paraId="2EDC2D51" w14:textId="77777777" w:rsidR="00AC32AA" w:rsidRPr="00777D19" w:rsidRDefault="00AC32AA" w:rsidP="00AC32AA">
      <w:pPr>
        <w:rPr>
          <w:szCs w:val="22"/>
        </w:rPr>
      </w:pPr>
    </w:p>
    <w:p w14:paraId="4FC33CCA" w14:textId="77777777" w:rsidR="00DE76A7" w:rsidRPr="00777D19" w:rsidRDefault="00DE76A7">
      <w:pPr>
        <w:rPr>
          <w:szCs w:val="22"/>
        </w:rPr>
      </w:pPr>
      <w:bookmarkStart w:id="0" w:name="_GoBack"/>
      <w:bookmarkEnd w:id="0"/>
      <w:permStart w:id="509675580" w:edGrp="everyone"/>
      <w:permEnd w:id="509675580"/>
    </w:p>
    <w:sectPr w:rsidR="00DE76A7" w:rsidRPr="00777D19" w:rsidSect="00AC32AA">
      <w:headerReference w:type="default" r:id="rId13"/>
      <w:footerReference w:type="even" r:id="rId14"/>
      <w:footerReference w:type="default" r:id="rId15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2B2FF" w14:textId="77777777" w:rsidR="002865A1" w:rsidRDefault="002865A1">
      <w:r>
        <w:separator/>
      </w:r>
    </w:p>
  </w:endnote>
  <w:endnote w:type="continuationSeparator" w:id="0">
    <w:p w14:paraId="177E8E11" w14:textId="77777777" w:rsidR="002865A1" w:rsidRDefault="002865A1">
      <w:r>
        <w:continuationSeparator/>
      </w:r>
    </w:p>
  </w:endnote>
  <w:endnote w:type="continuationNotice" w:id="1">
    <w:p w14:paraId="07AA48EB" w14:textId="77777777" w:rsidR="002865A1" w:rsidRDefault="00286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FEC59" w14:textId="77777777" w:rsidR="00AC32AA" w:rsidRDefault="00AC32AA" w:rsidP="00AC32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1AD970" w14:textId="77777777" w:rsidR="00AC32AA" w:rsidRDefault="00AC32AA" w:rsidP="00AC32A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50EC1" w14:textId="77777777" w:rsidR="00AC32AA" w:rsidRDefault="00AC32AA" w:rsidP="00AC32A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79A5"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66F3E5C4" w14:textId="77777777" w:rsidR="00AC32AA" w:rsidRDefault="00AC32AA" w:rsidP="00AC32A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7F527" w14:textId="77777777" w:rsidR="002865A1" w:rsidRDefault="002865A1">
      <w:r>
        <w:separator/>
      </w:r>
    </w:p>
  </w:footnote>
  <w:footnote w:type="continuationSeparator" w:id="0">
    <w:p w14:paraId="4E236EDB" w14:textId="77777777" w:rsidR="002865A1" w:rsidRDefault="002865A1">
      <w:r>
        <w:continuationSeparator/>
      </w:r>
    </w:p>
  </w:footnote>
  <w:footnote w:type="continuationNotice" w:id="1">
    <w:p w14:paraId="56225778" w14:textId="77777777" w:rsidR="002865A1" w:rsidRDefault="002865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3B711" w14:textId="77777777" w:rsidR="004365CE" w:rsidRDefault="004365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44A"/>
    <w:multiLevelType w:val="hybridMultilevel"/>
    <w:tmpl w:val="1F5670B8"/>
    <w:lvl w:ilvl="0" w:tplc="EDA6973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5352F"/>
    <w:multiLevelType w:val="hybridMultilevel"/>
    <w:tmpl w:val="F9CCC1C0"/>
    <w:lvl w:ilvl="0" w:tplc="EEBA1DB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37F82"/>
    <w:multiLevelType w:val="hybridMultilevel"/>
    <w:tmpl w:val="093A7654"/>
    <w:lvl w:ilvl="0" w:tplc="AD24CCB6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AF73D6"/>
    <w:multiLevelType w:val="hybridMultilevel"/>
    <w:tmpl w:val="31724B9A"/>
    <w:lvl w:ilvl="0" w:tplc="DD4C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03C19"/>
    <w:multiLevelType w:val="hybridMultilevel"/>
    <w:tmpl w:val="194A8CB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S7UhS7R+DdCuOLaylOw/6PGrnw=" w:salt="6frNgH714MFJJNrMcCMXlg==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AA"/>
    <w:rsid w:val="00005337"/>
    <w:rsid w:val="00014050"/>
    <w:rsid w:val="000416B7"/>
    <w:rsid w:val="00051F09"/>
    <w:rsid w:val="00065778"/>
    <w:rsid w:val="000805E0"/>
    <w:rsid w:val="00091944"/>
    <w:rsid w:val="000C0F8E"/>
    <w:rsid w:val="000C6D34"/>
    <w:rsid w:val="000D7026"/>
    <w:rsid w:val="000E4E38"/>
    <w:rsid w:val="00100ED0"/>
    <w:rsid w:val="001121E1"/>
    <w:rsid w:val="00124A61"/>
    <w:rsid w:val="00130476"/>
    <w:rsid w:val="001365B7"/>
    <w:rsid w:val="0014727C"/>
    <w:rsid w:val="0018066F"/>
    <w:rsid w:val="00186232"/>
    <w:rsid w:val="001B5F42"/>
    <w:rsid w:val="001D3B44"/>
    <w:rsid w:val="001E1A1F"/>
    <w:rsid w:val="00205948"/>
    <w:rsid w:val="002143A3"/>
    <w:rsid w:val="002370FE"/>
    <w:rsid w:val="00237D8E"/>
    <w:rsid w:val="002531E3"/>
    <w:rsid w:val="002735E8"/>
    <w:rsid w:val="00275EDB"/>
    <w:rsid w:val="0027603A"/>
    <w:rsid w:val="002865A1"/>
    <w:rsid w:val="00287D7F"/>
    <w:rsid w:val="002C1CA9"/>
    <w:rsid w:val="002C62A4"/>
    <w:rsid w:val="002D1D32"/>
    <w:rsid w:val="002E4247"/>
    <w:rsid w:val="003119D0"/>
    <w:rsid w:val="003501BA"/>
    <w:rsid w:val="003516AF"/>
    <w:rsid w:val="00361FB7"/>
    <w:rsid w:val="003C34E6"/>
    <w:rsid w:val="003D4301"/>
    <w:rsid w:val="003E1C4F"/>
    <w:rsid w:val="00401D79"/>
    <w:rsid w:val="004135D2"/>
    <w:rsid w:val="004365CE"/>
    <w:rsid w:val="0045551F"/>
    <w:rsid w:val="00473DFB"/>
    <w:rsid w:val="00487E7F"/>
    <w:rsid w:val="00490A6D"/>
    <w:rsid w:val="004F21A3"/>
    <w:rsid w:val="00563970"/>
    <w:rsid w:val="00567832"/>
    <w:rsid w:val="00591F19"/>
    <w:rsid w:val="005C26B7"/>
    <w:rsid w:val="005E21FC"/>
    <w:rsid w:val="005E6C90"/>
    <w:rsid w:val="00612091"/>
    <w:rsid w:val="00640A7A"/>
    <w:rsid w:val="00677CF0"/>
    <w:rsid w:val="00690A32"/>
    <w:rsid w:val="006A6A82"/>
    <w:rsid w:val="006B7937"/>
    <w:rsid w:val="006E61E8"/>
    <w:rsid w:val="00701213"/>
    <w:rsid w:val="007422D9"/>
    <w:rsid w:val="00776D1E"/>
    <w:rsid w:val="00777D19"/>
    <w:rsid w:val="00783B0A"/>
    <w:rsid w:val="007C1BF8"/>
    <w:rsid w:val="007C7B47"/>
    <w:rsid w:val="007D74DD"/>
    <w:rsid w:val="008357E6"/>
    <w:rsid w:val="008669B0"/>
    <w:rsid w:val="00873D59"/>
    <w:rsid w:val="008B69E3"/>
    <w:rsid w:val="00902BEF"/>
    <w:rsid w:val="00940EA3"/>
    <w:rsid w:val="009579CB"/>
    <w:rsid w:val="00960D3A"/>
    <w:rsid w:val="009879A5"/>
    <w:rsid w:val="009977ED"/>
    <w:rsid w:val="009C02EB"/>
    <w:rsid w:val="009F7666"/>
    <w:rsid w:val="00A375EF"/>
    <w:rsid w:val="00A941BA"/>
    <w:rsid w:val="00AA0989"/>
    <w:rsid w:val="00AA3C04"/>
    <w:rsid w:val="00AB5056"/>
    <w:rsid w:val="00AC32AA"/>
    <w:rsid w:val="00B35866"/>
    <w:rsid w:val="00B65678"/>
    <w:rsid w:val="00B83C23"/>
    <w:rsid w:val="00BB6995"/>
    <w:rsid w:val="00BC5694"/>
    <w:rsid w:val="00BF05BB"/>
    <w:rsid w:val="00BF13CA"/>
    <w:rsid w:val="00C765B3"/>
    <w:rsid w:val="00CA57AC"/>
    <w:rsid w:val="00CA6242"/>
    <w:rsid w:val="00CB033E"/>
    <w:rsid w:val="00CC1AC0"/>
    <w:rsid w:val="00CD5ED6"/>
    <w:rsid w:val="00CE5278"/>
    <w:rsid w:val="00CF5F64"/>
    <w:rsid w:val="00D148CD"/>
    <w:rsid w:val="00D83D5E"/>
    <w:rsid w:val="00DA0FB7"/>
    <w:rsid w:val="00DD2150"/>
    <w:rsid w:val="00DE76A7"/>
    <w:rsid w:val="00DF7AEA"/>
    <w:rsid w:val="00E02CE4"/>
    <w:rsid w:val="00E265BE"/>
    <w:rsid w:val="00E322EA"/>
    <w:rsid w:val="00E75D9F"/>
    <w:rsid w:val="00E92E90"/>
    <w:rsid w:val="00ED5E64"/>
    <w:rsid w:val="00EE1FAF"/>
    <w:rsid w:val="00F6024C"/>
    <w:rsid w:val="00F82C25"/>
    <w:rsid w:val="00F84956"/>
    <w:rsid w:val="00FA2B4E"/>
    <w:rsid w:val="00FC47E6"/>
    <w:rsid w:val="00FE1AB8"/>
    <w:rsid w:val="00FE3C33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E21FC"/>
    <w:rPr>
      <w:sz w:val="22"/>
    </w:rPr>
  </w:style>
  <w:style w:type="paragraph" w:styleId="Antrat1">
    <w:name w:val="heading 1"/>
    <w:basedOn w:val="prastasis"/>
    <w:next w:val="prastasis"/>
    <w:qFormat/>
    <w:rsid w:val="00AC32AA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autoRedefine/>
    <w:qFormat/>
    <w:rsid w:val="00AC32AA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C32A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autoRedefine/>
    <w:qFormat/>
    <w:rsid w:val="00AC32AA"/>
    <w:pPr>
      <w:jc w:val="center"/>
      <w:outlineLvl w:val="0"/>
    </w:pPr>
    <w:rPr>
      <w:b/>
      <w:kern w:val="28"/>
    </w:rPr>
  </w:style>
  <w:style w:type="paragraph" w:styleId="Pagrindinistekstas">
    <w:name w:val="Body Text"/>
    <w:basedOn w:val="prastasis"/>
    <w:rsid w:val="00AC32AA"/>
    <w:pPr>
      <w:spacing w:after="120"/>
    </w:pPr>
  </w:style>
  <w:style w:type="paragraph" w:styleId="Pagrindiniotekstotrauka">
    <w:name w:val="Body Text Indent"/>
    <w:basedOn w:val="prastasis"/>
    <w:rsid w:val="00AC32AA"/>
    <w:pPr>
      <w:spacing w:after="120"/>
      <w:ind w:left="283"/>
    </w:pPr>
  </w:style>
  <w:style w:type="character" w:customStyle="1" w:styleId="StiliusAntrat211ptDiagramaDiagrama">
    <w:name w:val="Stilius Antraštė 2 + 11 pt Diagrama Diagrama"/>
    <w:link w:val="StiliusAntrat211ptDiagrama"/>
    <w:rsid w:val="00AC32AA"/>
    <w:rPr>
      <w:b/>
      <w:bCs/>
      <w:sz w:val="22"/>
      <w:lang w:val="lt-LT" w:eastAsia="en-US" w:bidi="ar-SA"/>
    </w:rPr>
  </w:style>
  <w:style w:type="paragraph" w:customStyle="1" w:styleId="StiliusAntrat211ptDiagrama">
    <w:name w:val="Stilius Antraštė 2 + 11 pt Diagrama"/>
    <w:basedOn w:val="Antrat2"/>
    <w:link w:val="StiliusAntrat211ptDiagramaDiagrama"/>
    <w:rsid w:val="00AC32AA"/>
    <w:pPr>
      <w:jc w:val="both"/>
    </w:pPr>
    <w:rPr>
      <w:bCs/>
      <w:lang w:eastAsia="en-US"/>
    </w:rPr>
  </w:style>
  <w:style w:type="paragraph" w:styleId="Porat">
    <w:name w:val="footer"/>
    <w:basedOn w:val="prastasis"/>
    <w:rsid w:val="00AC32A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C32AA"/>
  </w:style>
  <w:style w:type="character" w:styleId="Hipersaitas">
    <w:name w:val="Hyperlink"/>
    <w:rsid w:val="00AC32AA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AC32AA"/>
    <w:pPr>
      <w:keepNext w:val="0"/>
      <w:tabs>
        <w:tab w:val="left" w:pos="567"/>
      </w:tabs>
      <w:spacing w:before="0" w:after="0"/>
      <w:ind w:left="567" w:hanging="567"/>
      <w:jc w:val="center"/>
    </w:pPr>
    <w:rPr>
      <w:rFonts w:cs="Times New Roman"/>
      <w:bCs w:val="0"/>
      <w:caps/>
      <w:kern w:val="0"/>
      <w:szCs w:val="22"/>
      <w:lang w:val="en-US" w:eastAsia="en-US"/>
    </w:rPr>
  </w:style>
  <w:style w:type="character" w:customStyle="1" w:styleId="TTEMEASMCAChar">
    <w:name w:val="TT EMEA_SMCA Char"/>
    <w:link w:val="TTEMEASMCA"/>
    <w:rsid w:val="00AC32AA"/>
    <w:rPr>
      <w:b/>
      <w:caps/>
      <w:sz w:val="22"/>
      <w:szCs w:val="22"/>
      <w:lang w:val="en-US" w:eastAsia="en-US" w:bidi="ar-SA"/>
    </w:rPr>
  </w:style>
  <w:style w:type="paragraph" w:customStyle="1" w:styleId="BTEMEASMCA">
    <w:name w:val="BT EMEA_SMCA"/>
    <w:basedOn w:val="prastasis"/>
    <w:link w:val="BTEMEASMCAChar"/>
    <w:autoRedefine/>
    <w:rsid w:val="00AC32AA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AC32AA"/>
    <w:rPr>
      <w:noProof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semiHidden/>
    <w:rsid w:val="00AC32AA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4365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65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65CE"/>
  </w:style>
  <w:style w:type="paragraph" w:styleId="Komentarotema">
    <w:name w:val="annotation subject"/>
    <w:basedOn w:val="Komentarotekstas"/>
    <w:next w:val="Komentarotekstas"/>
    <w:link w:val="KomentarotemaDiagrama"/>
    <w:rsid w:val="004365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365CE"/>
    <w:rPr>
      <w:b/>
      <w:bCs/>
    </w:rPr>
  </w:style>
  <w:style w:type="paragraph" w:styleId="Antrats">
    <w:name w:val="header"/>
    <w:basedOn w:val="prastasis"/>
    <w:link w:val="AntratsDiagrama"/>
    <w:rsid w:val="004365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365CE"/>
    <w:rPr>
      <w:sz w:val="22"/>
    </w:rPr>
  </w:style>
  <w:style w:type="paragraph" w:styleId="Pataisymai">
    <w:name w:val="Revision"/>
    <w:hidden/>
    <w:uiPriority w:val="99"/>
    <w:semiHidden/>
    <w:rsid w:val="004365C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E21FC"/>
    <w:rPr>
      <w:sz w:val="22"/>
    </w:rPr>
  </w:style>
  <w:style w:type="paragraph" w:styleId="Antrat1">
    <w:name w:val="heading 1"/>
    <w:basedOn w:val="prastasis"/>
    <w:next w:val="prastasis"/>
    <w:qFormat/>
    <w:rsid w:val="00AC32AA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autoRedefine/>
    <w:qFormat/>
    <w:rsid w:val="00AC32AA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C32AA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autoRedefine/>
    <w:qFormat/>
    <w:rsid w:val="00AC32AA"/>
    <w:pPr>
      <w:jc w:val="center"/>
      <w:outlineLvl w:val="0"/>
    </w:pPr>
    <w:rPr>
      <w:b/>
      <w:kern w:val="28"/>
    </w:rPr>
  </w:style>
  <w:style w:type="paragraph" w:styleId="Pagrindinistekstas">
    <w:name w:val="Body Text"/>
    <w:basedOn w:val="prastasis"/>
    <w:rsid w:val="00AC32AA"/>
    <w:pPr>
      <w:spacing w:after="120"/>
    </w:pPr>
  </w:style>
  <w:style w:type="paragraph" w:styleId="Pagrindiniotekstotrauka">
    <w:name w:val="Body Text Indent"/>
    <w:basedOn w:val="prastasis"/>
    <w:rsid w:val="00AC32AA"/>
    <w:pPr>
      <w:spacing w:after="120"/>
      <w:ind w:left="283"/>
    </w:pPr>
  </w:style>
  <w:style w:type="character" w:customStyle="1" w:styleId="StiliusAntrat211ptDiagramaDiagrama">
    <w:name w:val="Stilius Antraštė 2 + 11 pt Diagrama Diagrama"/>
    <w:link w:val="StiliusAntrat211ptDiagrama"/>
    <w:rsid w:val="00AC32AA"/>
    <w:rPr>
      <w:b/>
      <w:bCs/>
      <w:sz w:val="22"/>
      <w:lang w:val="lt-LT" w:eastAsia="en-US" w:bidi="ar-SA"/>
    </w:rPr>
  </w:style>
  <w:style w:type="paragraph" w:customStyle="1" w:styleId="StiliusAntrat211ptDiagrama">
    <w:name w:val="Stilius Antraštė 2 + 11 pt Diagrama"/>
    <w:basedOn w:val="Antrat2"/>
    <w:link w:val="StiliusAntrat211ptDiagramaDiagrama"/>
    <w:rsid w:val="00AC32AA"/>
    <w:pPr>
      <w:jc w:val="both"/>
    </w:pPr>
    <w:rPr>
      <w:bCs/>
      <w:lang w:eastAsia="en-US"/>
    </w:rPr>
  </w:style>
  <w:style w:type="paragraph" w:styleId="Porat">
    <w:name w:val="footer"/>
    <w:basedOn w:val="prastasis"/>
    <w:rsid w:val="00AC32AA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C32AA"/>
  </w:style>
  <w:style w:type="character" w:styleId="Hipersaitas">
    <w:name w:val="Hyperlink"/>
    <w:rsid w:val="00AC32AA"/>
    <w:rPr>
      <w:color w:val="0000FF"/>
      <w:u w:val="single"/>
    </w:rPr>
  </w:style>
  <w:style w:type="paragraph" w:customStyle="1" w:styleId="TTEMEASMCA">
    <w:name w:val="TT EMEA_SMCA"/>
    <w:basedOn w:val="Antrat1"/>
    <w:link w:val="TTEMEASMCAChar"/>
    <w:autoRedefine/>
    <w:rsid w:val="00AC32AA"/>
    <w:pPr>
      <w:keepNext w:val="0"/>
      <w:tabs>
        <w:tab w:val="left" w:pos="567"/>
      </w:tabs>
      <w:spacing w:before="0" w:after="0"/>
      <w:ind w:left="567" w:hanging="567"/>
      <w:jc w:val="center"/>
    </w:pPr>
    <w:rPr>
      <w:rFonts w:cs="Times New Roman"/>
      <w:bCs w:val="0"/>
      <w:caps/>
      <w:kern w:val="0"/>
      <w:szCs w:val="22"/>
      <w:lang w:val="en-US" w:eastAsia="en-US"/>
    </w:rPr>
  </w:style>
  <w:style w:type="character" w:customStyle="1" w:styleId="TTEMEASMCAChar">
    <w:name w:val="TT EMEA_SMCA Char"/>
    <w:link w:val="TTEMEASMCA"/>
    <w:rsid w:val="00AC32AA"/>
    <w:rPr>
      <w:b/>
      <w:caps/>
      <w:sz w:val="22"/>
      <w:szCs w:val="22"/>
      <w:lang w:val="en-US" w:eastAsia="en-US" w:bidi="ar-SA"/>
    </w:rPr>
  </w:style>
  <w:style w:type="paragraph" w:customStyle="1" w:styleId="BTEMEASMCA">
    <w:name w:val="BT EMEA_SMCA"/>
    <w:basedOn w:val="prastasis"/>
    <w:link w:val="BTEMEASMCAChar"/>
    <w:autoRedefine/>
    <w:rsid w:val="00AC32AA"/>
    <w:rPr>
      <w:noProof/>
      <w:szCs w:val="22"/>
      <w:lang w:eastAsia="en-US"/>
    </w:rPr>
  </w:style>
  <w:style w:type="character" w:customStyle="1" w:styleId="BTEMEASMCAChar">
    <w:name w:val="BT EMEA_SMCA Char"/>
    <w:link w:val="BTEMEASMCA"/>
    <w:rsid w:val="00AC32AA"/>
    <w:rPr>
      <w:noProof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semiHidden/>
    <w:rsid w:val="00AC32AA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4365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65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365CE"/>
  </w:style>
  <w:style w:type="paragraph" w:styleId="Komentarotema">
    <w:name w:val="annotation subject"/>
    <w:basedOn w:val="Komentarotekstas"/>
    <w:next w:val="Komentarotekstas"/>
    <w:link w:val="KomentarotemaDiagrama"/>
    <w:rsid w:val="004365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365CE"/>
    <w:rPr>
      <w:b/>
      <w:bCs/>
    </w:rPr>
  </w:style>
  <w:style w:type="paragraph" w:styleId="Antrats">
    <w:name w:val="header"/>
    <w:basedOn w:val="prastasis"/>
    <w:link w:val="AntratsDiagrama"/>
    <w:rsid w:val="004365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365CE"/>
    <w:rPr>
      <w:sz w:val="22"/>
    </w:rPr>
  </w:style>
  <w:style w:type="paragraph" w:styleId="Pataisymai">
    <w:name w:val="Revision"/>
    <w:hidden/>
    <w:uiPriority w:val="99"/>
    <w:semiHidden/>
    <w:rsid w:val="004365C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vkt.l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2084</Words>
  <Characters>14831</Characters>
  <Application>Microsoft Office Word</Application>
  <DocSecurity>8</DocSecurity>
  <Lines>123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16882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A.Kairiuniene</dc:creator>
  <cp:lastModifiedBy>Albina Burkauskaitė</cp:lastModifiedBy>
  <cp:revision>3</cp:revision>
  <cp:lastPrinted>2015-02-09T08:45:00Z</cp:lastPrinted>
  <dcterms:created xsi:type="dcterms:W3CDTF">2015-02-10T08:19:00Z</dcterms:created>
  <dcterms:modified xsi:type="dcterms:W3CDTF">2015-02-10T08:22:00Z</dcterms:modified>
</cp:coreProperties>
</file>