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B600" w14:textId="77777777" w:rsidR="00E5351F" w:rsidRPr="001C462A" w:rsidRDefault="00E5351F" w:rsidP="008273D5">
      <w:pPr>
        <w:rPr>
          <w:sz w:val="22"/>
          <w:szCs w:val="22"/>
        </w:rPr>
      </w:pPr>
    </w:p>
    <w:p w14:paraId="07570B53" w14:textId="77777777" w:rsidR="00E5351F" w:rsidRPr="001C462A" w:rsidRDefault="00E5351F" w:rsidP="008273D5">
      <w:pPr>
        <w:rPr>
          <w:sz w:val="22"/>
          <w:szCs w:val="22"/>
        </w:rPr>
      </w:pPr>
    </w:p>
    <w:p w14:paraId="315A233B" w14:textId="77777777" w:rsidR="00E5351F" w:rsidRPr="001C462A" w:rsidRDefault="00E5351F" w:rsidP="00F96B92">
      <w:pPr>
        <w:rPr>
          <w:sz w:val="22"/>
          <w:szCs w:val="22"/>
        </w:rPr>
      </w:pPr>
    </w:p>
    <w:p w14:paraId="6A064B20" w14:textId="77777777" w:rsidR="00E5351F" w:rsidRPr="001C462A" w:rsidRDefault="00E5351F" w:rsidP="002D1F7C">
      <w:pPr>
        <w:rPr>
          <w:sz w:val="22"/>
          <w:szCs w:val="22"/>
        </w:rPr>
      </w:pPr>
    </w:p>
    <w:p w14:paraId="0E7CE96A" w14:textId="77777777" w:rsidR="00E5351F" w:rsidRPr="001C462A" w:rsidRDefault="00E5351F" w:rsidP="002D1F7C">
      <w:pPr>
        <w:rPr>
          <w:sz w:val="22"/>
          <w:szCs w:val="22"/>
        </w:rPr>
      </w:pPr>
    </w:p>
    <w:p w14:paraId="6913325D" w14:textId="77777777" w:rsidR="00E5351F" w:rsidRPr="001C462A" w:rsidRDefault="00E5351F" w:rsidP="004B23A2">
      <w:pPr>
        <w:rPr>
          <w:sz w:val="22"/>
          <w:szCs w:val="22"/>
        </w:rPr>
      </w:pPr>
    </w:p>
    <w:p w14:paraId="20801618" w14:textId="77777777" w:rsidR="00E5351F" w:rsidRPr="001C462A" w:rsidRDefault="00E5351F" w:rsidP="004B23A2">
      <w:pPr>
        <w:rPr>
          <w:sz w:val="22"/>
          <w:szCs w:val="22"/>
        </w:rPr>
      </w:pPr>
    </w:p>
    <w:p w14:paraId="6CDC574E" w14:textId="77777777" w:rsidR="00E5351F" w:rsidRPr="001C462A" w:rsidRDefault="00E5351F" w:rsidP="004B23A2">
      <w:pPr>
        <w:rPr>
          <w:sz w:val="22"/>
          <w:szCs w:val="22"/>
        </w:rPr>
      </w:pPr>
    </w:p>
    <w:p w14:paraId="5C0E3B34" w14:textId="77777777" w:rsidR="00E5351F" w:rsidRPr="001C462A" w:rsidRDefault="00E5351F" w:rsidP="004B23A2">
      <w:pPr>
        <w:rPr>
          <w:sz w:val="22"/>
          <w:szCs w:val="22"/>
        </w:rPr>
      </w:pPr>
    </w:p>
    <w:p w14:paraId="29021B13" w14:textId="77777777" w:rsidR="00E5351F" w:rsidRPr="001C462A" w:rsidRDefault="00E5351F" w:rsidP="004B23A2">
      <w:pPr>
        <w:rPr>
          <w:sz w:val="22"/>
          <w:szCs w:val="22"/>
        </w:rPr>
      </w:pPr>
    </w:p>
    <w:p w14:paraId="50D571EE" w14:textId="77777777" w:rsidR="00E5351F" w:rsidRPr="001C462A" w:rsidRDefault="00E5351F" w:rsidP="004B23A2">
      <w:pPr>
        <w:rPr>
          <w:sz w:val="22"/>
          <w:szCs w:val="22"/>
        </w:rPr>
      </w:pPr>
    </w:p>
    <w:p w14:paraId="2780A2FC" w14:textId="77777777" w:rsidR="00E5351F" w:rsidRPr="001C462A" w:rsidRDefault="00E5351F" w:rsidP="004B23A2">
      <w:pPr>
        <w:rPr>
          <w:sz w:val="22"/>
          <w:szCs w:val="22"/>
        </w:rPr>
      </w:pPr>
    </w:p>
    <w:p w14:paraId="0CF96A21" w14:textId="77777777" w:rsidR="00E5351F" w:rsidRPr="001C462A" w:rsidRDefault="00E5351F" w:rsidP="004B23A2">
      <w:pPr>
        <w:rPr>
          <w:sz w:val="22"/>
          <w:szCs w:val="22"/>
        </w:rPr>
      </w:pPr>
    </w:p>
    <w:p w14:paraId="57691987" w14:textId="77777777" w:rsidR="00E5351F" w:rsidRPr="001C462A" w:rsidRDefault="00E5351F" w:rsidP="004B23A2">
      <w:pPr>
        <w:rPr>
          <w:sz w:val="22"/>
          <w:szCs w:val="22"/>
        </w:rPr>
      </w:pPr>
    </w:p>
    <w:p w14:paraId="760529F4" w14:textId="77777777" w:rsidR="00E5351F" w:rsidRPr="001C462A" w:rsidRDefault="00E5351F" w:rsidP="004B23A2">
      <w:pPr>
        <w:rPr>
          <w:sz w:val="22"/>
          <w:szCs w:val="22"/>
        </w:rPr>
      </w:pPr>
    </w:p>
    <w:p w14:paraId="3F2774A5" w14:textId="77777777" w:rsidR="00E5351F" w:rsidRPr="001C462A" w:rsidRDefault="00E5351F" w:rsidP="004B23A2">
      <w:pPr>
        <w:rPr>
          <w:sz w:val="22"/>
          <w:szCs w:val="22"/>
        </w:rPr>
      </w:pPr>
    </w:p>
    <w:p w14:paraId="67B2B348" w14:textId="77777777" w:rsidR="00E5351F" w:rsidRPr="001C462A" w:rsidRDefault="00E5351F" w:rsidP="004B23A2">
      <w:pPr>
        <w:rPr>
          <w:sz w:val="22"/>
          <w:szCs w:val="22"/>
        </w:rPr>
      </w:pPr>
    </w:p>
    <w:p w14:paraId="4D94CD16" w14:textId="77777777" w:rsidR="00E5351F" w:rsidRPr="001C462A" w:rsidRDefault="00E5351F" w:rsidP="004B23A2">
      <w:pPr>
        <w:rPr>
          <w:sz w:val="22"/>
          <w:szCs w:val="22"/>
        </w:rPr>
      </w:pPr>
    </w:p>
    <w:p w14:paraId="608CAF77" w14:textId="77777777" w:rsidR="00E5351F" w:rsidRPr="001C462A" w:rsidRDefault="00E5351F" w:rsidP="004B23A2">
      <w:pPr>
        <w:rPr>
          <w:sz w:val="22"/>
          <w:szCs w:val="22"/>
        </w:rPr>
      </w:pPr>
      <w:bookmarkStart w:id="0" w:name="_Toc129243096"/>
      <w:bookmarkStart w:id="1" w:name="_Toc129243221"/>
    </w:p>
    <w:p w14:paraId="10344658" w14:textId="77777777" w:rsidR="00E5351F" w:rsidRPr="001C462A" w:rsidRDefault="00E5351F" w:rsidP="004B23A2">
      <w:pPr>
        <w:rPr>
          <w:sz w:val="22"/>
          <w:szCs w:val="22"/>
        </w:rPr>
      </w:pPr>
    </w:p>
    <w:p w14:paraId="407B56D7" w14:textId="77777777" w:rsidR="00E5351F" w:rsidRPr="001C462A" w:rsidRDefault="00E5351F" w:rsidP="004B23A2">
      <w:pPr>
        <w:rPr>
          <w:sz w:val="22"/>
          <w:szCs w:val="22"/>
        </w:rPr>
      </w:pPr>
    </w:p>
    <w:p w14:paraId="56BF4AC6" w14:textId="77777777" w:rsidR="00E5351F" w:rsidRPr="001C462A" w:rsidRDefault="00E5351F" w:rsidP="004B23A2">
      <w:pPr>
        <w:rPr>
          <w:sz w:val="22"/>
          <w:szCs w:val="22"/>
        </w:rPr>
      </w:pPr>
    </w:p>
    <w:p w14:paraId="03A47183" w14:textId="77777777" w:rsidR="00E5351F" w:rsidRPr="001C462A" w:rsidRDefault="00E5351F" w:rsidP="004B23A2">
      <w:pPr>
        <w:rPr>
          <w:sz w:val="22"/>
          <w:szCs w:val="22"/>
        </w:rPr>
      </w:pPr>
    </w:p>
    <w:p w14:paraId="56A3716D" w14:textId="77777777" w:rsidR="00E5351F" w:rsidRPr="001C462A" w:rsidRDefault="00E5351F" w:rsidP="00E5351F">
      <w:pPr>
        <w:pStyle w:val="TTEMEASMCA"/>
        <w:rPr>
          <w:lang w:val="lt-LT"/>
        </w:rPr>
      </w:pPr>
      <w:r w:rsidRPr="001C462A">
        <w:rPr>
          <w:lang w:val="lt-LT"/>
        </w:rPr>
        <w:t>I PRIEDAS</w:t>
      </w:r>
      <w:bookmarkEnd w:id="0"/>
      <w:bookmarkEnd w:id="1"/>
    </w:p>
    <w:p w14:paraId="57433D56" w14:textId="77777777" w:rsidR="00E5351F" w:rsidRPr="001C462A" w:rsidRDefault="00E5351F" w:rsidP="004D3490">
      <w:pPr>
        <w:pStyle w:val="BTEMEASMCA"/>
      </w:pPr>
    </w:p>
    <w:p w14:paraId="4994E4CF" w14:textId="77777777" w:rsidR="00E5351F" w:rsidRPr="001C462A" w:rsidRDefault="00E5351F" w:rsidP="00E5351F">
      <w:pPr>
        <w:pStyle w:val="TTEMEASMCA"/>
        <w:rPr>
          <w:lang w:val="lt-LT"/>
        </w:rPr>
      </w:pPr>
      <w:bookmarkStart w:id="2" w:name="_Toc129243097"/>
      <w:bookmarkStart w:id="3" w:name="_Toc129243222"/>
      <w:r w:rsidRPr="001C462A">
        <w:rPr>
          <w:lang w:val="lt-LT"/>
        </w:rPr>
        <w:t>PREPARATO CHARAKTERISTIKŲ SANTRAUKA</w:t>
      </w:r>
      <w:bookmarkEnd w:id="2"/>
      <w:bookmarkEnd w:id="3"/>
    </w:p>
    <w:p w14:paraId="701AA77F" w14:textId="77777777" w:rsidR="00E5351F" w:rsidRPr="001C462A" w:rsidRDefault="00E5351F" w:rsidP="00E5351F">
      <w:pPr>
        <w:pStyle w:val="PI-1EMEASMCA"/>
      </w:pPr>
      <w:r w:rsidRPr="001C462A">
        <w:rPr>
          <w:bCs/>
          <w:iCs/>
        </w:rPr>
        <w:br w:type="page"/>
      </w:r>
      <w:bookmarkStart w:id="4" w:name="_Toc129243098"/>
      <w:bookmarkStart w:id="5" w:name="_Toc129243223"/>
      <w:r w:rsidRPr="001C462A">
        <w:lastRenderedPageBreak/>
        <w:t>1.</w:t>
      </w:r>
      <w:r w:rsidRPr="001C462A">
        <w:tab/>
        <w:t>VAISTINIO PREPARATO PAVADINIMAS</w:t>
      </w:r>
      <w:bookmarkEnd w:id="4"/>
      <w:bookmarkEnd w:id="5"/>
    </w:p>
    <w:p w14:paraId="4998AC38" w14:textId="77777777" w:rsidR="00E5351F" w:rsidRPr="001C462A" w:rsidRDefault="00E5351F" w:rsidP="004B23A2">
      <w:pPr>
        <w:rPr>
          <w:sz w:val="22"/>
          <w:szCs w:val="22"/>
        </w:rPr>
      </w:pPr>
    </w:p>
    <w:p w14:paraId="0113CE91" w14:textId="77777777" w:rsidR="00E5351F" w:rsidRPr="001C462A" w:rsidRDefault="00E5351F" w:rsidP="00E5351F">
      <w:pPr>
        <w:ind w:left="567" w:hanging="567"/>
        <w:rPr>
          <w:sz w:val="22"/>
          <w:szCs w:val="22"/>
        </w:rPr>
      </w:pPr>
      <w:proofErr w:type="spellStart"/>
      <w:r w:rsidRPr="001C462A">
        <w:rPr>
          <w:sz w:val="22"/>
          <w:szCs w:val="22"/>
        </w:rPr>
        <w:t>Octostim</w:t>
      </w:r>
      <w:proofErr w:type="spellEnd"/>
      <w:r w:rsidRPr="001C462A">
        <w:rPr>
          <w:sz w:val="22"/>
          <w:szCs w:val="22"/>
        </w:rPr>
        <w:t xml:space="preserve"> 15 </w:t>
      </w:r>
      <w:proofErr w:type="spellStart"/>
      <w:r w:rsidRPr="001C462A">
        <w:rPr>
          <w:sz w:val="22"/>
          <w:szCs w:val="22"/>
        </w:rPr>
        <w:t>mikrogramų</w:t>
      </w:r>
      <w:proofErr w:type="spellEnd"/>
      <w:r w:rsidRPr="001C462A">
        <w:rPr>
          <w:sz w:val="22"/>
          <w:szCs w:val="22"/>
        </w:rPr>
        <w:t>/ml injekcinis tirpalas</w:t>
      </w:r>
    </w:p>
    <w:p w14:paraId="6FE84B91" w14:textId="77777777" w:rsidR="00E5351F" w:rsidRPr="001C462A" w:rsidRDefault="00E5351F" w:rsidP="004B23A2">
      <w:pPr>
        <w:rPr>
          <w:sz w:val="22"/>
          <w:szCs w:val="22"/>
        </w:rPr>
      </w:pPr>
    </w:p>
    <w:p w14:paraId="3DA7F10A" w14:textId="77777777" w:rsidR="00E5351F" w:rsidRPr="001C462A" w:rsidRDefault="00E5351F" w:rsidP="004B23A2">
      <w:pPr>
        <w:rPr>
          <w:sz w:val="22"/>
          <w:szCs w:val="22"/>
        </w:rPr>
      </w:pPr>
    </w:p>
    <w:p w14:paraId="6ED6D948" w14:textId="77777777" w:rsidR="00E5351F" w:rsidRPr="001C462A" w:rsidRDefault="00E5351F" w:rsidP="00E5351F">
      <w:pPr>
        <w:pStyle w:val="PI-1EMEASMCA"/>
      </w:pPr>
      <w:bookmarkStart w:id="6" w:name="_Toc129243099"/>
      <w:bookmarkStart w:id="7" w:name="_Toc129243224"/>
      <w:r w:rsidRPr="001C462A">
        <w:t>2.</w:t>
      </w:r>
      <w:r w:rsidRPr="001C462A">
        <w:tab/>
        <w:t>KOKYBINĖ IR KIEKYBINĖ SUDĖTIS</w:t>
      </w:r>
      <w:bookmarkEnd w:id="6"/>
      <w:bookmarkEnd w:id="7"/>
    </w:p>
    <w:p w14:paraId="435A9864" w14:textId="77777777" w:rsidR="00E5351F" w:rsidRPr="001C462A" w:rsidRDefault="00E5351F" w:rsidP="004B23A2">
      <w:pPr>
        <w:rPr>
          <w:sz w:val="22"/>
          <w:szCs w:val="22"/>
        </w:rPr>
      </w:pPr>
    </w:p>
    <w:p w14:paraId="05950A46" w14:textId="671750A0" w:rsidR="00E5351F" w:rsidRPr="001C462A" w:rsidRDefault="00E5351F" w:rsidP="00E5351F">
      <w:pPr>
        <w:rPr>
          <w:sz w:val="22"/>
          <w:szCs w:val="22"/>
        </w:rPr>
      </w:pPr>
      <w:r w:rsidRPr="001C462A">
        <w:rPr>
          <w:sz w:val="22"/>
          <w:szCs w:val="22"/>
        </w:rPr>
        <w:t>1 ml injekcinio tirpalo yra 15 </w:t>
      </w:r>
      <w:proofErr w:type="spellStart"/>
      <w:r w:rsidRPr="001C462A">
        <w:rPr>
          <w:sz w:val="22"/>
          <w:szCs w:val="22"/>
        </w:rPr>
        <w:t>mikrogramų</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 xml:space="preserve"> acetato, atitinkančio 13,4 </w:t>
      </w:r>
      <w:proofErr w:type="spellStart"/>
      <w:r w:rsidRPr="001C462A">
        <w:rPr>
          <w:sz w:val="22"/>
          <w:szCs w:val="22"/>
        </w:rPr>
        <w:t>mikrogramo</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w:t>
      </w:r>
    </w:p>
    <w:p w14:paraId="41B7E005" w14:textId="77777777" w:rsidR="00E5351F" w:rsidRPr="001C462A" w:rsidRDefault="00E5351F" w:rsidP="00E5351F">
      <w:pPr>
        <w:rPr>
          <w:sz w:val="22"/>
          <w:szCs w:val="22"/>
        </w:rPr>
      </w:pPr>
    </w:p>
    <w:p w14:paraId="4619E952" w14:textId="047CFA72" w:rsidR="00E5351F" w:rsidRPr="001C462A" w:rsidRDefault="00E5351F" w:rsidP="00E5351F">
      <w:pPr>
        <w:pStyle w:val="PI-3EMEASMCA"/>
        <w:rPr>
          <w:b w:val="0"/>
        </w:rPr>
      </w:pPr>
      <w:r w:rsidRPr="001C462A">
        <w:rPr>
          <w:b w:val="0"/>
          <w:u w:val="single"/>
        </w:rPr>
        <w:t>Pagalbinė medžiaga, kurios poveikis žinomas</w:t>
      </w:r>
      <w:r w:rsidRPr="001C462A">
        <w:rPr>
          <w:b w:val="0"/>
        </w:rPr>
        <w:t xml:space="preserve">: </w:t>
      </w:r>
      <w:r w:rsidR="00F96B92" w:rsidRPr="001C462A">
        <w:rPr>
          <w:b w:val="0"/>
        </w:rPr>
        <w:t xml:space="preserve">šio vaisto dozėje </w:t>
      </w:r>
      <w:r w:rsidRPr="001C462A">
        <w:rPr>
          <w:b w:val="0"/>
        </w:rPr>
        <w:t>yra mažiau kaip 1 </w:t>
      </w:r>
      <w:proofErr w:type="spellStart"/>
      <w:r w:rsidRPr="001C462A">
        <w:rPr>
          <w:b w:val="0"/>
        </w:rPr>
        <w:t>mmol</w:t>
      </w:r>
      <w:proofErr w:type="spellEnd"/>
      <w:r w:rsidRPr="001C462A">
        <w:rPr>
          <w:b w:val="0"/>
        </w:rPr>
        <w:t xml:space="preserve"> (23 mg) natrio, t.</w:t>
      </w:r>
      <w:r w:rsidR="00F96B92" w:rsidRPr="001C462A">
        <w:rPr>
          <w:b w:val="0"/>
        </w:rPr>
        <w:t xml:space="preserve"> </w:t>
      </w:r>
      <w:r w:rsidRPr="001C462A">
        <w:rPr>
          <w:b w:val="0"/>
        </w:rPr>
        <w:t>y. jis beveik neturi reikšmės.</w:t>
      </w:r>
    </w:p>
    <w:p w14:paraId="6B18CFE5" w14:textId="77777777" w:rsidR="00E5351F" w:rsidRPr="001C462A" w:rsidRDefault="00E5351F" w:rsidP="00E5351F">
      <w:pPr>
        <w:rPr>
          <w:sz w:val="22"/>
          <w:szCs w:val="22"/>
        </w:rPr>
      </w:pPr>
    </w:p>
    <w:p w14:paraId="31EC6D9E" w14:textId="77777777" w:rsidR="00E5351F" w:rsidRPr="001C462A" w:rsidRDefault="00E5351F" w:rsidP="00E5351F">
      <w:pPr>
        <w:rPr>
          <w:sz w:val="22"/>
          <w:szCs w:val="22"/>
        </w:rPr>
      </w:pPr>
      <w:r w:rsidRPr="001C462A">
        <w:rPr>
          <w:sz w:val="22"/>
          <w:szCs w:val="22"/>
        </w:rPr>
        <w:t>Visos pagalbinės medžiagos išvardytos 6.1 skyriuje.</w:t>
      </w:r>
    </w:p>
    <w:p w14:paraId="56360FC1" w14:textId="77777777" w:rsidR="00E5351F" w:rsidRPr="001C462A" w:rsidRDefault="00E5351F" w:rsidP="004B23A2">
      <w:pPr>
        <w:rPr>
          <w:sz w:val="22"/>
          <w:szCs w:val="22"/>
        </w:rPr>
      </w:pPr>
    </w:p>
    <w:p w14:paraId="73073248" w14:textId="77777777" w:rsidR="00E5351F" w:rsidRPr="001C462A" w:rsidRDefault="00E5351F" w:rsidP="004B23A2">
      <w:pPr>
        <w:rPr>
          <w:sz w:val="22"/>
          <w:szCs w:val="22"/>
        </w:rPr>
      </w:pPr>
    </w:p>
    <w:p w14:paraId="7620E5D2" w14:textId="77777777" w:rsidR="00E5351F" w:rsidRPr="001C462A" w:rsidRDefault="00E5351F" w:rsidP="00E5351F">
      <w:pPr>
        <w:pStyle w:val="PI-1EMEASMCA"/>
      </w:pPr>
      <w:bookmarkStart w:id="8" w:name="_Toc129243100"/>
      <w:bookmarkStart w:id="9" w:name="_Toc129243225"/>
      <w:r w:rsidRPr="001C462A">
        <w:t>3.</w:t>
      </w:r>
      <w:r w:rsidRPr="001C462A">
        <w:tab/>
        <w:t>FARMACINĖ FORMA</w:t>
      </w:r>
      <w:bookmarkEnd w:id="8"/>
      <w:bookmarkEnd w:id="9"/>
    </w:p>
    <w:p w14:paraId="671D9841" w14:textId="77777777" w:rsidR="00E5351F" w:rsidRPr="001C462A" w:rsidRDefault="00E5351F" w:rsidP="004B23A2">
      <w:pPr>
        <w:rPr>
          <w:sz w:val="22"/>
          <w:szCs w:val="22"/>
        </w:rPr>
      </w:pPr>
    </w:p>
    <w:p w14:paraId="7566F643" w14:textId="77777777" w:rsidR="00E5351F" w:rsidRPr="001C462A" w:rsidRDefault="00E5351F" w:rsidP="00E5351F">
      <w:pPr>
        <w:rPr>
          <w:sz w:val="22"/>
          <w:szCs w:val="22"/>
        </w:rPr>
      </w:pPr>
      <w:r w:rsidRPr="001C462A">
        <w:rPr>
          <w:sz w:val="22"/>
          <w:szCs w:val="22"/>
        </w:rPr>
        <w:t>Injekcinis tirpalas.</w:t>
      </w:r>
    </w:p>
    <w:p w14:paraId="0A0263D3" w14:textId="77777777" w:rsidR="00E5351F" w:rsidRPr="001C462A" w:rsidRDefault="00E5351F" w:rsidP="00E5351F">
      <w:pPr>
        <w:rPr>
          <w:sz w:val="22"/>
          <w:szCs w:val="22"/>
        </w:rPr>
      </w:pPr>
      <w:r w:rsidRPr="001C462A">
        <w:rPr>
          <w:sz w:val="22"/>
          <w:szCs w:val="22"/>
        </w:rPr>
        <w:t>Skaidrus, bespalvis tirpalas.</w:t>
      </w:r>
    </w:p>
    <w:p w14:paraId="18BC5651" w14:textId="77777777" w:rsidR="00C039E2" w:rsidRPr="001C462A" w:rsidRDefault="00C039E2" w:rsidP="00E5351F">
      <w:pPr>
        <w:rPr>
          <w:sz w:val="22"/>
          <w:szCs w:val="22"/>
        </w:rPr>
      </w:pPr>
    </w:p>
    <w:p w14:paraId="0C4831E7" w14:textId="77777777" w:rsidR="00E5351F" w:rsidRPr="001C462A" w:rsidRDefault="00E5351F" w:rsidP="004B23A2">
      <w:pPr>
        <w:rPr>
          <w:sz w:val="22"/>
          <w:szCs w:val="22"/>
        </w:rPr>
      </w:pPr>
    </w:p>
    <w:p w14:paraId="48AF218A" w14:textId="77777777" w:rsidR="00E5351F" w:rsidRPr="001C462A" w:rsidRDefault="00E5351F" w:rsidP="00E5351F">
      <w:pPr>
        <w:pStyle w:val="PI-1EMEASMCA"/>
      </w:pPr>
      <w:bookmarkStart w:id="10" w:name="_Toc129243101"/>
      <w:bookmarkStart w:id="11" w:name="_Toc129243226"/>
      <w:r w:rsidRPr="001C462A">
        <w:t>4.</w:t>
      </w:r>
      <w:r w:rsidRPr="001C462A">
        <w:tab/>
        <w:t>KLINIKINĖ INFORMACIJA</w:t>
      </w:r>
      <w:bookmarkEnd w:id="10"/>
      <w:bookmarkEnd w:id="11"/>
    </w:p>
    <w:p w14:paraId="01A694F0" w14:textId="77777777" w:rsidR="00E5351F" w:rsidRPr="001C462A" w:rsidRDefault="00E5351F" w:rsidP="004B23A2">
      <w:pPr>
        <w:rPr>
          <w:sz w:val="22"/>
          <w:szCs w:val="22"/>
        </w:rPr>
      </w:pPr>
    </w:p>
    <w:p w14:paraId="6EAC5A94" w14:textId="77777777" w:rsidR="00E5351F" w:rsidRPr="001C462A" w:rsidRDefault="00E5351F" w:rsidP="00E5351F">
      <w:pPr>
        <w:pStyle w:val="PI-2EMEASMCA"/>
      </w:pPr>
      <w:bookmarkStart w:id="12" w:name="_Toc129243102"/>
      <w:bookmarkStart w:id="13" w:name="_Toc129243227"/>
      <w:r w:rsidRPr="001C462A">
        <w:t>4.1</w:t>
      </w:r>
      <w:r w:rsidRPr="001C462A">
        <w:tab/>
        <w:t>Terapinės indikacijos</w:t>
      </w:r>
      <w:bookmarkEnd w:id="12"/>
      <w:bookmarkEnd w:id="13"/>
    </w:p>
    <w:p w14:paraId="651BE417" w14:textId="77777777" w:rsidR="00E5351F" w:rsidRPr="001C462A" w:rsidRDefault="00E5351F" w:rsidP="004B23A2">
      <w:pPr>
        <w:rPr>
          <w:sz w:val="22"/>
          <w:szCs w:val="22"/>
        </w:rPr>
      </w:pPr>
    </w:p>
    <w:p w14:paraId="71F4EAA9" w14:textId="0820381D" w:rsidR="00E5351F" w:rsidRPr="001C462A" w:rsidRDefault="00105B8B" w:rsidP="00E5351F">
      <w:pPr>
        <w:pStyle w:val="Sraopastraipa"/>
        <w:numPr>
          <w:ilvl w:val="0"/>
          <w:numId w:val="7"/>
        </w:numPr>
        <w:rPr>
          <w:sz w:val="22"/>
          <w:szCs w:val="22"/>
        </w:rPr>
      </w:pPr>
      <w:r w:rsidRPr="001C462A">
        <w:rPr>
          <w:sz w:val="22"/>
          <w:szCs w:val="22"/>
        </w:rPr>
        <w:t>P</w:t>
      </w:r>
      <w:r w:rsidR="00E5351F" w:rsidRPr="001C462A">
        <w:rPr>
          <w:sz w:val="22"/>
          <w:szCs w:val="22"/>
        </w:rPr>
        <w:t>ailgėjusiam kraujavimo laikui sutrumpinti arba sunorminti prieš chirurgines operacijas, arba diagnostines procedūras, taip pat kraujavimo kontrolei pacientams, kurių kraujavimo laikas dėl įgimtos arba vaist</w:t>
      </w:r>
      <w:r w:rsidR="00C925FC" w:rsidRPr="001C462A">
        <w:rPr>
          <w:sz w:val="22"/>
          <w:szCs w:val="22"/>
        </w:rPr>
        <w:t>inių preparat</w:t>
      </w:r>
      <w:r w:rsidR="00E5351F" w:rsidRPr="001C462A">
        <w:rPr>
          <w:sz w:val="22"/>
          <w:szCs w:val="22"/>
        </w:rPr>
        <w:t>ų sukeltos trombocitų disfunkcijos, uremijos, kepenų cirozės, arba dėl nežinomų priežasčių yra pailgėjęs.</w:t>
      </w:r>
    </w:p>
    <w:p w14:paraId="5BDB49E8" w14:textId="77777777" w:rsidR="00E5351F" w:rsidRPr="001C462A" w:rsidRDefault="00E5351F" w:rsidP="00E5351F">
      <w:pPr>
        <w:rPr>
          <w:sz w:val="22"/>
          <w:szCs w:val="22"/>
        </w:rPr>
      </w:pPr>
    </w:p>
    <w:p w14:paraId="06AF3482" w14:textId="571563B6" w:rsidR="00E5351F" w:rsidRPr="001C462A" w:rsidRDefault="00E5351F" w:rsidP="00E5351F">
      <w:pPr>
        <w:pStyle w:val="Sraopastraipa"/>
        <w:numPr>
          <w:ilvl w:val="0"/>
          <w:numId w:val="7"/>
        </w:numPr>
        <w:rPr>
          <w:sz w:val="22"/>
          <w:szCs w:val="22"/>
        </w:rPr>
      </w:pPr>
      <w:r w:rsidRPr="001C462A">
        <w:rPr>
          <w:sz w:val="22"/>
          <w:szCs w:val="22"/>
        </w:rPr>
        <w:t xml:space="preserve">Kraujavimo kontrolei ir profilaktikai prieš nedideles chirurgines operacijas pacientams, sergantiems lengva </w:t>
      </w:r>
      <w:proofErr w:type="spellStart"/>
      <w:r w:rsidRPr="001C462A">
        <w:rPr>
          <w:sz w:val="22"/>
          <w:szCs w:val="22"/>
        </w:rPr>
        <w:t>hemofilijos</w:t>
      </w:r>
      <w:proofErr w:type="spellEnd"/>
      <w:r w:rsidRPr="001C462A">
        <w:rPr>
          <w:sz w:val="22"/>
          <w:szCs w:val="22"/>
        </w:rPr>
        <w:t xml:space="preserve"> A arba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i/>
          <w:iCs/>
          <w:sz w:val="22"/>
          <w:szCs w:val="22"/>
        </w:rPr>
        <w:t xml:space="preserve"> </w:t>
      </w:r>
      <w:r w:rsidRPr="001C462A">
        <w:rPr>
          <w:sz w:val="22"/>
          <w:szCs w:val="22"/>
        </w:rPr>
        <w:t xml:space="preserve">ligos forma, jei jie teigiamai reaguoja į bandomąją </w:t>
      </w:r>
      <w:proofErr w:type="spellStart"/>
      <w:r w:rsidRPr="001C462A">
        <w:rPr>
          <w:sz w:val="22"/>
          <w:szCs w:val="22"/>
        </w:rPr>
        <w:t>Octostim</w:t>
      </w:r>
      <w:proofErr w:type="spellEnd"/>
      <w:r w:rsidRPr="001C462A">
        <w:rPr>
          <w:sz w:val="22"/>
          <w:szCs w:val="22"/>
        </w:rPr>
        <w:t xml:space="preserve"> dozę. </w:t>
      </w:r>
      <w:proofErr w:type="spellStart"/>
      <w:r w:rsidRPr="001C462A">
        <w:rPr>
          <w:sz w:val="22"/>
          <w:szCs w:val="22"/>
        </w:rPr>
        <w:t>Octostim</w:t>
      </w:r>
      <w:proofErr w:type="spellEnd"/>
      <w:r w:rsidRPr="001C462A">
        <w:rPr>
          <w:sz w:val="22"/>
          <w:szCs w:val="22"/>
        </w:rPr>
        <w:t xml:space="preserve"> galima vartoti netgi esant vidutinio sunkumo šių ligų formoms.</w:t>
      </w:r>
    </w:p>
    <w:p w14:paraId="0A7E0FEF" w14:textId="77777777" w:rsidR="00E5351F" w:rsidRPr="001C462A" w:rsidRDefault="00E5351F" w:rsidP="004B23A2">
      <w:pPr>
        <w:rPr>
          <w:sz w:val="22"/>
          <w:szCs w:val="22"/>
        </w:rPr>
      </w:pPr>
    </w:p>
    <w:p w14:paraId="2135F9DA" w14:textId="77777777" w:rsidR="00E5351F" w:rsidRPr="001C462A" w:rsidRDefault="00E5351F" w:rsidP="00E5351F">
      <w:pPr>
        <w:pStyle w:val="PI-2EMEASMCA"/>
      </w:pPr>
      <w:bookmarkStart w:id="14" w:name="_Toc129243103"/>
      <w:bookmarkStart w:id="15" w:name="_Toc129243228"/>
      <w:r w:rsidRPr="001C462A">
        <w:t>4.2</w:t>
      </w:r>
      <w:r w:rsidRPr="001C462A">
        <w:tab/>
        <w:t>Dozavimas ir vartojimo metodas</w:t>
      </w:r>
      <w:bookmarkEnd w:id="14"/>
      <w:bookmarkEnd w:id="15"/>
    </w:p>
    <w:p w14:paraId="2EBED240" w14:textId="77777777" w:rsidR="00E5351F" w:rsidRPr="001C462A" w:rsidRDefault="00E5351F" w:rsidP="004B23A2">
      <w:pPr>
        <w:rPr>
          <w:sz w:val="22"/>
          <w:szCs w:val="22"/>
        </w:rPr>
      </w:pPr>
    </w:p>
    <w:p w14:paraId="6994A19C" w14:textId="77777777" w:rsidR="00E5351F" w:rsidRPr="001C462A" w:rsidRDefault="00E5351F" w:rsidP="004B23A2">
      <w:pPr>
        <w:rPr>
          <w:sz w:val="22"/>
          <w:szCs w:val="22"/>
        </w:rPr>
      </w:pPr>
      <w:r w:rsidRPr="001C462A">
        <w:rPr>
          <w:sz w:val="22"/>
          <w:szCs w:val="22"/>
          <w:u w:val="single"/>
        </w:rPr>
        <w:t>Dozavimas</w:t>
      </w:r>
    </w:p>
    <w:p w14:paraId="0608DF01" w14:textId="77777777" w:rsidR="00E5351F" w:rsidRPr="001C462A" w:rsidRDefault="00E5351F" w:rsidP="004B23A2">
      <w:pPr>
        <w:rPr>
          <w:sz w:val="22"/>
          <w:szCs w:val="22"/>
        </w:rPr>
      </w:pPr>
    </w:p>
    <w:p w14:paraId="1D5FCA1C" w14:textId="7B683BEB" w:rsidR="00E5351F" w:rsidRPr="001C462A" w:rsidRDefault="00CF1CF0" w:rsidP="00E5351F">
      <w:pPr>
        <w:rPr>
          <w:bCs/>
          <w:i/>
          <w:iCs/>
          <w:sz w:val="22"/>
          <w:szCs w:val="22"/>
        </w:rPr>
      </w:pPr>
      <w:r w:rsidRPr="001C462A">
        <w:rPr>
          <w:bCs/>
          <w:i/>
          <w:iCs/>
          <w:sz w:val="22"/>
          <w:szCs w:val="22"/>
        </w:rPr>
        <w:t>Kraujavimo sutrumpinimui, normalizavimui arba t</w:t>
      </w:r>
      <w:r w:rsidR="00E5351F" w:rsidRPr="001C462A">
        <w:rPr>
          <w:bCs/>
          <w:i/>
          <w:iCs/>
          <w:sz w:val="22"/>
          <w:szCs w:val="22"/>
        </w:rPr>
        <w:t>erapinei kraujavimo kontrolei</w:t>
      </w:r>
      <w:r w:rsidRPr="001C462A">
        <w:rPr>
          <w:bCs/>
          <w:i/>
          <w:iCs/>
          <w:sz w:val="22"/>
          <w:szCs w:val="22"/>
        </w:rPr>
        <w:t>,</w:t>
      </w:r>
      <w:r w:rsidR="00E5351F" w:rsidRPr="001C462A">
        <w:rPr>
          <w:bCs/>
          <w:i/>
          <w:iCs/>
          <w:sz w:val="22"/>
          <w:szCs w:val="22"/>
        </w:rPr>
        <w:t xml:space="preserve"> arba kraujavimo profilaktikai prieš chirurgines operacijas</w:t>
      </w:r>
      <w:r w:rsidR="009F1ACD" w:rsidRPr="001C462A">
        <w:rPr>
          <w:bCs/>
          <w:i/>
          <w:iCs/>
          <w:sz w:val="22"/>
          <w:szCs w:val="22"/>
        </w:rPr>
        <w:t xml:space="preserve"> pacientams, kurių kraujavimo laikas yra pailgėjęs</w:t>
      </w:r>
    </w:p>
    <w:p w14:paraId="7ED9561B" w14:textId="7F789B1E" w:rsidR="00E5351F" w:rsidRPr="001C462A" w:rsidRDefault="00E5351F" w:rsidP="00E5351F">
      <w:pPr>
        <w:rPr>
          <w:sz w:val="22"/>
          <w:szCs w:val="22"/>
        </w:rPr>
      </w:pPr>
      <w:proofErr w:type="spellStart"/>
      <w:r w:rsidRPr="001C462A">
        <w:rPr>
          <w:sz w:val="22"/>
          <w:szCs w:val="22"/>
        </w:rPr>
        <w:t>Octostim</w:t>
      </w:r>
      <w:proofErr w:type="spellEnd"/>
      <w:r w:rsidRPr="001C462A">
        <w:rPr>
          <w:sz w:val="22"/>
          <w:szCs w:val="22"/>
        </w:rPr>
        <w:t xml:space="preserve"> rekomenduojama leisti po 0,3 </w:t>
      </w:r>
      <w:r w:rsidRPr="001C462A">
        <w:rPr>
          <w:sz w:val="22"/>
          <w:szCs w:val="22"/>
        </w:rPr>
        <w:sym w:font="Symbol" w:char="F06D"/>
      </w:r>
      <w:r w:rsidRPr="001C462A">
        <w:rPr>
          <w:sz w:val="22"/>
          <w:szCs w:val="22"/>
        </w:rPr>
        <w:t xml:space="preserve">g/kg kūno svorio po oda arba, praskiedus reikiamą vaistinio preparato kiekį </w:t>
      </w:r>
      <w:proofErr w:type="spellStart"/>
      <w:r w:rsidRPr="001C462A">
        <w:rPr>
          <w:sz w:val="22"/>
          <w:szCs w:val="22"/>
        </w:rPr>
        <w:t>izotoniniu</w:t>
      </w:r>
      <w:proofErr w:type="spellEnd"/>
      <w:r w:rsidRPr="001C462A">
        <w:rPr>
          <w:sz w:val="22"/>
          <w:szCs w:val="22"/>
        </w:rPr>
        <w:t xml:space="preserve"> natrio chlorido tirpalu iki 50</w:t>
      </w:r>
      <w:r w:rsidR="00336B7C" w:rsidRPr="001C462A">
        <w:rPr>
          <w:sz w:val="22"/>
          <w:szCs w:val="22"/>
        </w:rPr>
        <w:t>-</w:t>
      </w:r>
      <w:r w:rsidR="00493D1F" w:rsidRPr="001C462A">
        <w:rPr>
          <w:sz w:val="22"/>
          <w:szCs w:val="22"/>
        </w:rPr>
        <w:t>100</w:t>
      </w:r>
      <w:r w:rsidR="002D05DA" w:rsidRPr="001C462A">
        <w:rPr>
          <w:sz w:val="22"/>
          <w:szCs w:val="22"/>
        </w:rPr>
        <w:t> </w:t>
      </w:r>
      <w:r w:rsidRPr="001C462A">
        <w:rPr>
          <w:sz w:val="22"/>
          <w:szCs w:val="22"/>
        </w:rPr>
        <w:t xml:space="preserve">ml, leisti į veną infuzijos būdu, sulašinant visą tirpalą per </w:t>
      </w:r>
      <w:r w:rsidR="00493D1F" w:rsidRPr="001C462A">
        <w:rPr>
          <w:sz w:val="22"/>
          <w:szCs w:val="22"/>
        </w:rPr>
        <w:t>15-30</w:t>
      </w:r>
      <w:r w:rsidRPr="001C462A">
        <w:rPr>
          <w:sz w:val="22"/>
          <w:szCs w:val="22"/>
        </w:rPr>
        <w:t xml:space="preserve"> minučių.</w:t>
      </w:r>
    </w:p>
    <w:p w14:paraId="72C94404" w14:textId="77777777" w:rsidR="00E5351F" w:rsidRPr="001C462A" w:rsidRDefault="00E5351F" w:rsidP="00E5351F">
      <w:pPr>
        <w:rPr>
          <w:sz w:val="22"/>
          <w:szCs w:val="22"/>
        </w:rPr>
      </w:pPr>
    </w:p>
    <w:p w14:paraId="2E43312F" w14:textId="50E3C03D" w:rsidR="00E5351F" w:rsidRPr="001C462A" w:rsidRDefault="00E5351F" w:rsidP="00E5351F">
      <w:pPr>
        <w:rPr>
          <w:sz w:val="22"/>
          <w:szCs w:val="22"/>
        </w:rPr>
      </w:pPr>
      <w:r w:rsidRPr="001C462A">
        <w:rPr>
          <w:sz w:val="22"/>
          <w:szCs w:val="22"/>
        </w:rPr>
        <w:t xml:space="preserve">Jeigu po </w:t>
      </w:r>
      <w:proofErr w:type="spellStart"/>
      <w:r w:rsidRPr="001C462A">
        <w:rPr>
          <w:sz w:val="22"/>
          <w:szCs w:val="22"/>
        </w:rPr>
        <w:t>Octostim</w:t>
      </w:r>
      <w:proofErr w:type="spellEnd"/>
      <w:r w:rsidRPr="001C462A">
        <w:rPr>
          <w:sz w:val="22"/>
          <w:szCs w:val="22"/>
        </w:rPr>
        <w:t xml:space="preserve"> injekcijos (arba infuzijos) gaunamas teigiamas efektas, pradinę </w:t>
      </w:r>
      <w:proofErr w:type="spellStart"/>
      <w:r w:rsidRPr="001C462A">
        <w:rPr>
          <w:sz w:val="22"/>
          <w:szCs w:val="22"/>
        </w:rPr>
        <w:t>Octostim</w:t>
      </w:r>
      <w:proofErr w:type="spellEnd"/>
      <w:r w:rsidRPr="001C462A">
        <w:rPr>
          <w:sz w:val="22"/>
          <w:szCs w:val="22"/>
        </w:rPr>
        <w:t xml:space="preserve"> dozę galima kartoti dar 1-2 kartus kas 12</w:t>
      </w:r>
      <w:r w:rsidR="003D4559" w:rsidRPr="001C462A">
        <w:rPr>
          <w:sz w:val="22"/>
          <w:szCs w:val="22"/>
        </w:rPr>
        <w:t>-24</w:t>
      </w:r>
      <w:r w:rsidRPr="001C462A">
        <w:rPr>
          <w:sz w:val="22"/>
          <w:szCs w:val="22"/>
        </w:rPr>
        <w:t xml:space="preserve"> valand</w:t>
      </w:r>
      <w:r w:rsidR="006555CE" w:rsidRPr="001C462A">
        <w:rPr>
          <w:sz w:val="22"/>
          <w:szCs w:val="22"/>
        </w:rPr>
        <w:t>as</w:t>
      </w:r>
      <w:r w:rsidRPr="001C462A">
        <w:rPr>
          <w:sz w:val="22"/>
          <w:szCs w:val="22"/>
        </w:rPr>
        <w:t>. Skiriant daugiau kartų, vaistinio preparato poveikis gali būti silpnesnis.</w:t>
      </w:r>
    </w:p>
    <w:p w14:paraId="62C2A8EC" w14:textId="4C52C531" w:rsidR="00E5351F" w:rsidRPr="001C462A" w:rsidRDefault="00E5351F" w:rsidP="00E5351F">
      <w:pPr>
        <w:rPr>
          <w:sz w:val="22"/>
          <w:szCs w:val="22"/>
        </w:rPr>
      </w:pPr>
      <w:r w:rsidRPr="001C462A">
        <w:rPr>
          <w:sz w:val="22"/>
          <w:szCs w:val="22"/>
        </w:rPr>
        <w:lastRenderedPageBreak/>
        <w:t xml:space="preserve">A tipo </w:t>
      </w:r>
      <w:proofErr w:type="spellStart"/>
      <w:r w:rsidRPr="001C462A">
        <w:rPr>
          <w:sz w:val="22"/>
          <w:szCs w:val="22"/>
        </w:rPr>
        <w:t>hemofilija</w:t>
      </w:r>
      <w:proofErr w:type="spellEnd"/>
      <w:r w:rsidRPr="001C462A">
        <w:rPr>
          <w:sz w:val="22"/>
          <w:szCs w:val="22"/>
        </w:rPr>
        <w:t xml:space="preserve"> sergantiems pacientams VIII:C krešėjimo faktoriaus koncentracijos padidėjimas po </w:t>
      </w:r>
      <w:proofErr w:type="spellStart"/>
      <w:r w:rsidRPr="001C462A">
        <w:rPr>
          <w:sz w:val="22"/>
          <w:szCs w:val="22"/>
        </w:rPr>
        <w:t>Octostim</w:t>
      </w:r>
      <w:proofErr w:type="spellEnd"/>
      <w:r w:rsidRPr="001C462A">
        <w:rPr>
          <w:sz w:val="22"/>
          <w:szCs w:val="22"/>
        </w:rPr>
        <w:t xml:space="preserve"> injekcijos yra vertinamas pagal tuos pačius kriterijus kaip ir vartojant VIII faktoriaus koncentratus.</w:t>
      </w:r>
    </w:p>
    <w:p w14:paraId="3CA05CB9" w14:textId="77777777" w:rsidR="00E5351F" w:rsidRPr="001C462A" w:rsidRDefault="00E5351F" w:rsidP="00E5351F">
      <w:pPr>
        <w:rPr>
          <w:sz w:val="22"/>
          <w:szCs w:val="22"/>
        </w:rPr>
      </w:pPr>
      <w:r w:rsidRPr="001C462A">
        <w:rPr>
          <w:sz w:val="22"/>
          <w:szCs w:val="22"/>
        </w:rPr>
        <w:t xml:space="preserve">Jeigu po </w:t>
      </w:r>
      <w:proofErr w:type="spellStart"/>
      <w:r w:rsidRPr="001C462A">
        <w:rPr>
          <w:sz w:val="22"/>
          <w:szCs w:val="22"/>
        </w:rPr>
        <w:t>Octostim</w:t>
      </w:r>
      <w:proofErr w:type="spellEnd"/>
      <w:r w:rsidRPr="001C462A">
        <w:rPr>
          <w:sz w:val="22"/>
          <w:szCs w:val="22"/>
        </w:rPr>
        <w:t xml:space="preserve"> infuzijos pageidaujama VIII krešėjimo faktoriaus koncentracija kraujyje nesusidaro, papildomai reikia skirti VIII faktoriaus preparatų. Gydant </w:t>
      </w:r>
      <w:proofErr w:type="spellStart"/>
      <w:r w:rsidRPr="001C462A">
        <w:rPr>
          <w:sz w:val="22"/>
          <w:szCs w:val="22"/>
        </w:rPr>
        <w:t>hemofilija</w:t>
      </w:r>
      <w:proofErr w:type="spellEnd"/>
      <w:r w:rsidRPr="001C462A">
        <w:rPr>
          <w:sz w:val="22"/>
          <w:szCs w:val="22"/>
        </w:rPr>
        <w:t xml:space="preserve"> sergančius pacientus, kiekvienu atveju reikia vadovautis individualiais kraujo krešėjimo laboratoriniais rodikliais.</w:t>
      </w:r>
    </w:p>
    <w:p w14:paraId="6F11ECD6" w14:textId="77777777" w:rsidR="00E5351F" w:rsidRPr="001C462A" w:rsidRDefault="00E5351F" w:rsidP="00E5351F">
      <w:pPr>
        <w:rPr>
          <w:sz w:val="22"/>
          <w:szCs w:val="22"/>
        </w:rPr>
      </w:pPr>
    </w:p>
    <w:p w14:paraId="1DB7C076" w14:textId="13D6F207" w:rsidR="00E5351F" w:rsidRPr="001C462A" w:rsidRDefault="00E5351F" w:rsidP="00E5351F">
      <w:pPr>
        <w:rPr>
          <w:i/>
          <w:sz w:val="22"/>
          <w:szCs w:val="22"/>
        </w:rPr>
      </w:pPr>
      <w:r w:rsidRPr="001C462A">
        <w:rPr>
          <w:i/>
          <w:sz w:val="22"/>
          <w:szCs w:val="22"/>
        </w:rPr>
        <w:t xml:space="preserve">Prieš </w:t>
      </w:r>
      <w:proofErr w:type="spellStart"/>
      <w:r w:rsidR="00DB2C49" w:rsidRPr="001C462A">
        <w:rPr>
          <w:i/>
          <w:sz w:val="22"/>
          <w:szCs w:val="22"/>
        </w:rPr>
        <w:t>O</w:t>
      </w:r>
      <w:r w:rsidR="001C4A5B" w:rsidRPr="001C462A">
        <w:rPr>
          <w:i/>
          <w:sz w:val="22"/>
          <w:szCs w:val="22"/>
        </w:rPr>
        <w:t>c</w:t>
      </w:r>
      <w:r w:rsidRPr="001C462A">
        <w:rPr>
          <w:i/>
          <w:sz w:val="22"/>
          <w:szCs w:val="22"/>
        </w:rPr>
        <w:t>tostim</w:t>
      </w:r>
      <w:proofErr w:type="spellEnd"/>
      <w:r w:rsidRPr="001C462A">
        <w:rPr>
          <w:i/>
          <w:sz w:val="22"/>
          <w:szCs w:val="22"/>
        </w:rPr>
        <w:t xml:space="preserve"> injekciją arba infuziją kiekvienam pacientui reikia ištirti VIII:C krešėjimo faktoriaus </w:t>
      </w:r>
      <w:r w:rsidR="001C4A5B" w:rsidRPr="001C462A">
        <w:rPr>
          <w:i/>
          <w:sz w:val="22"/>
          <w:szCs w:val="22"/>
        </w:rPr>
        <w:t xml:space="preserve">ir </w:t>
      </w:r>
      <w:proofErr w:type="spellStart"/>
      <w:r w:rsidR="003D7606" w:rsidRPr="001C462A">
        <w:rPr>
          <w:sz w:val="22"/>
          <w:szCs w:val="22"/>
        </w:rPr>
        <w:t>Willebrando</w:t>
      </w:r>
      <w:proofErr w:type="spellEnd"/>
      <w:r w:rsidR="003D7606" w:rsidRPr="001C462A">
        <w:rPr>
          <w:sz w:val="22"/>
          <w:szCs w:val="22"/>
        </w:rPr>
        <w:t xml:space="preserve"> </w:t>
      </w:r>
      <w:r w:rsidR="002A3BDD" w:rsidRPr="001C462A">
        <w:rPr>
          <w:sz w:val="22"/>
          <w:szCs w:val="22"/>
        </w:rPr>
        <w:t>faktoriaus antigenas</w:t>
      </w:r>
      <w:r w:rsidR="002A3BDD" w:rsidRPr="001C462A" w:rsidDel="002A3BDD">
        <w:rPr>
          <w:rStyle w:val="Komentaronuoroda"/>
          <w:i/>
          <w:sz w:val="22"/>
          <w:szCs w:val="22"/>
        </w:rPr>
        <w:t xml:space="preserve"> </w:t>
      </w:r>
      <w:r w:rsidRPr="001C462A">
        <w:rPr>
          <w:i/>
          <w:sz w:val="22"/>
          <w:szCs w:val="22"/>
        </w:rPr>
        <w:t>koncentraciją kraujyje ir kraujavimo laiką</w:t>
      </w:r>
    </w:p>
    <w:p w14:paraId="2D5F25F1" w14:textId="77777777" w:rsidR="00E5351F" w:rsidRPr="001C462A" w:rsidRDefault="00E5351F" w:rsidP="00E5351F">
      <w:pPr>
        <w:rPr>
          <w:sz w:val="22"/>
          <w:szCs w:val="22"/>
        </w:rPr>
      </w:pPr>
      <w:r w:rsidRPr="001C462A">
        <w:rPr>
          <w:sz w:val="22"/>
          <w:szCs w:val="22"/>
        </w:rPr>
        <w:t xml:space="preserve">Po </w:t>
      </w:r>
      <w:proofErr w:type="spellStart"/>
      <w:r w:rsidRPr="001C462A">
        <w:rPr>
          <w:sz w:val="22"/>
          <w:szCs w:val="22"/>
        </w:rPr>
        <w:t>desmopresino</w:t>
      </w:r>
      <w:proofErr w:type="spellEnd"/>
      <w:r w:rsidRPr="001C462A">
        <w:rPr>
          <w:sz w:val="22"/>
          <w:szCs w:val="22"/>
        </w:rPr>
        <w:t xml:space="preserve"> injekcijos VIII:C krešėjimo faktoriaus ir </w:t>
      </w:r>
      <w:proofErr w:type="spellStart"/>
      <w:r w:rsidRPr="001C462A">
        <w:rPr>
          <w:sz w:val="22"/>
          <w:szCs w:val="22"/>
        </w:rPr>
        <w:t>vWF:Ag</w:t>
      </w:r>
      <w:proofErr w:type="spellEnd"/>
      <w:r w:rsidRPr="001C462A">
        <w:rPr>
          <w:sz w:val="22"/>
          <w:szCs w:val="22"/>
        </w:rPr>
        <w:t xml:space="preserve"> koncentracija kraujo plazmoje ryškiai padidėja, tačiau nei prieš </w:t>
      </w:r>
      <w:proofErr w:type="spellStart"/>
      <w:r w:rsidRPr="001C462A">
        <w:rPr>
          <w:sz w:val="22"/>
          <w:szCs w:val="22"/>
        </w:rPr>
        <w:t>desmopresino</w:t>
      </w:r>
      <w:proofErr w:type="spellEnd"/>
      <w:r w:rsidRPr="001C462A">
        <w:rPr>
          <w:sz w:val="22"/>
          <w:szCs w:val="22"/>
        </w:rPr>
        <w:t xml:space="preserve"> injekciją, nei po jos ryšio tarp šių faktorių koncentracijos kraujo plazmoje ir kraujavimo laiko nenustatyta. Taigi </w:t>
      </w:r>
      <w:proofErr w:type="spellStart"/>
      <w:r w:rsidRPr="001C462A">
        <w:rPr>
          <w:sz w:val="22"/>
          <w:szCs w:val="22"/>
        </w:rPr>
        <w:t>desmopresino</w:t>
      </w:r>
      <w:proofErr w:type="spellEnd"/>
      <w:r w:rsidRPr="001C462A">
        <w:rPr>
          <w:sz w:val="22"/>
          <w:szCs w:val="22"/>
        </w:rPr>
        <w:t xml:space="preserve"> įtaką kraujavimo laikui reikėtų tirti kiekvienam pacientui atskirai.</w:t>
      </w:r>
    </w:p>
    <w:p w14:paraId="363F556F" w14:textId="77777777" w:rsidR="00E5351F" w:rsidRPr="001C462A" w:rsidRDefault="00E5351F" w:rsidP="00E5351F">
      <w:pPr>
        <w:rPr>
          <w:sz w:val="22"/>
          <w:szCs w:val="22"/>
        </w:rPr>
      </w:pPr>
      <w:r w:rsidRPr="001C462A">
        <w:rPr>
          <w:sz w:val="22"/>
          <w:szCs w:val="22"/>
        </w:rPr>
        <w:t xml:space="preserve">Kraujavimo laiko mėginys, pagal galimybę, turėtų būti standartizuotas, pavyzdžiui, panaudojant </w:t>
      </w:r>
      <w:proofErr w:type="spellStart"/>
      <w:r w:rsidRPr="001C462A">
        <w:rPr>
          <w:i/>
          <w:iCs/>
          <w:sz w:val="22"/>
          <w:szCs w:val="22"/>
        </w:rPr>
        <w:t>Simplate</w:t>
      </w:r>
      <w:proofErr w:type="spellEnd"/>
      <w:r w:rsidRPr="001C462A">
        <w:rPr>
          <w:i/>
          <w:iCs/>
          <w:sz w:val="22"/>
          <w:szCs w:val="22"/>
        </w:rPr>
        <w:t xml:space="preserve"> II</w:t>
      </w:r>
      <w:r w:rsidRPr="001C462A">
        <w:rPr>
          <w:sz w:val="22"/>
          <w:szCs w:val="22"/>
        </w:rPr>
        <w:t>. Kraujavimo laiką ir krešėjimo faktorių koncentraciją kraujo plazmoje derėtų tirti, bendradarbiaujant su šalies kraujo krešėjimo laboratorijomis.</w:t>
      </w:r>
    </w:p>
    <w:p w14:paraId="36BD56B8" w14:textId="77777777" w:rsidR="00E5351F" w:rsidRPr="001C462A" w:rsidRDefault="00E5351F" w:rsidP="00E5351F">
      <w:pPr>
        <w:rPr>
          <w:sz w:val="22"/>
          <w:szCs w:val="22"/>
        </w:rPr>
      </w:pPr>
    </w:p>
    <w:p w14:paraId="18B4B10E" w14:textId="77777777" w:rsidR="00E5351F" w:rsidRPr="001C462A" w:rsidRDefault="00E5351F" w:rsidP="00E5351F">
      <w:pPr>
        <w:rPr>
          <w:i/>
          <w:sz w:val="22"/>
          <w:szCs w:val="22"/>
        </w:rPr>
      </w:pPr>
      <w:r w:rsidRPr="001C462A">
        <w:rPr>
          <w:i/>
          <w:sz w:val="22"/>
          <w:szCs w:val="22"/>
        </w:rPr>
        <w:t>Gydymo kontrolė</w:t>
      </w:r>
    </w:p>
    <w:p w14:paraId="66F92240" w14:textId="77777777" w:rsidR="00E5351F" w:rsidRPr="001C462A" w:rsidRDefault="00E5351F" w:rsidP="00E5351F">
      <w:pPr>
        <w:rPr>
          <w:sz w:val="22"/>
          <w:szCs w:val="22"/>
        </w:rPr>
      </w:pPr>
      <w:r w:rsidRPr="001C462A">
        <w:rPr>
          <w:sz w:val="22"/>
          <w:szCs w:val="22"/>
        </w:rPr>
        <w:t xml:space="preserve">Gydant </w:t>
      </w:r>
      <w:proofErr w:type="spellStart"/>
      <w:r w:rsidRPr="001C462A">
        <w:rPr>
          <w:sz w:val="22"/>
          <w:szCs w:val="22"/>
        </w:rPr>
        <w:t>Octostim</w:t>
      </w:r>
      <w:proofErr w:type="spellEnd"/>
      <w:r w:rsidRPr="001C462A">
        <w:rPr>
          <w:sz w:val="22"/>
          <w:szCs w:val="22"/>
        </w:rPr>
        <w:t>, VIII:C faktoriaus koncentraciją kraujyje reikia tirti reguliariai, nes žinoma, kad po kartotinių injekcijų šio faktoriaus koncentracija gali sumažėti.</w:t>
      </w:r>
    </w:p>
    <w:p w14:paraId="7EA3EBFB" w14:textId="380FA539" w:rsidR="00E5351F" w:rsidRPr="001C462A" w:rsidRDefault="00BF2D03" w:rsidP="00E5351F">
      <w:pPr>
        <w:rPr>
          <w:sz w:val="22"/>
          <w:szCs w:val="22"/>
        </w:rPr>
      </w:pPr>
      <w:r w:rsidRPr="001C462A">
        <w:rPr>
          <w:sz w:val="22"/>
          <w:szCs w:val="22"/>
        </w:rPr>
        <w:t>Leidž</w:t>
      </w:r>
      <w:r w:rsidR="00E5351F" w:rsidRPr="001C462A">
        <w:rPr>
          <w:sz w:val="22"/>
          <w:szCs w:val="22"/>
        </w:rPr>
        <w:t xml:space="preserve">iant </w:t>
      </w:r>
      <w:proofErr w:type="spellStart"/>
      <w:r w:rsidR="00E5351F" w:rsidRPr="001C462A">
        <w:rPr>
          <w:sz w:val="22"/>
          <w:szCs w:val="22"/>
        </w:rPr>
        <w:t>Octostim</w:t>
      </w:r>
      <w:proofErr w:type="spellEnd"/>
      <w:r w:rsidR="00E5351F" w:rsidRPr="001C462A">
        <w:rPr>
          <w:sz w:val="22"/>
          <w:szCs w:val="22"/>
        </w:rPr>
        <w:t xml:space="preserve"> būtina atidžiai stebėti paciento kraujospūdį.</w:t>
      </w:r>
    </w:p>
    <w:p w14:paraId="65DF9402" w14:textId="77777777" w:rsidR="002D1F7C" w:rsidRPr="001C462A" w:rsidRDefault="002D1F7C" w:rsidP="00E5351F">
      <w:pPr>
        <w:rPr>
          <w:sz w:val="22"/>
          <w:szCs w:val="22"/>
        </w:rPr>
      </w:pPr>
    </w:p>
    <w:p w14:paraId="4D3DFA3A" w14:textId="77777777" w:rsidR="002D1F7C" w:rsidRPr="001C462A" w:rsidRDefault="002D1F7C" w:rsidP="00E5351F">
      <w:pPr>
        <w:rPr>
          <w:i/>
          <w:sz w:val="22"/>
          <w:szCs w:val="22"/>
        </w:rPr>
      </w:pPr>
      <w:r w:rsidRPr="001C462A">
        <w:rPr>
          <w:i/>
          <w:sz w:val="22"/>
          <w:szCs w:val="22"/>
        </w:rPr>
        <w:t>Pacientams, kurių inkstų funkcija sutrikusi</w:t>
      </w:r>
    </w:p>
    <w:p w14:paraId="5DB55351" w14:textId="3AD55AFA" w:rsidR="00E5351F" w:rsidRPr="001C462A" w:rsidRDefault="005856BC" w:rsidP="002D1F7C">
      <w:pPr>
        <w:rPr>
          <w:sz w:val="22"/>
          <w:szCs w:val="22"/>
        </w:rPr>
      </w:pPr>
      <w:r w:rsidRPr="001C462A">
        <w:rPr>
          <w:sz w:val="22"/>
          <w:szCs w:val="22"/>
        </w:rPr>
        <w:t>Pacientams, kuriems yra vidutinio sunkumo arba sunkus inkstų funkcijos nepakankamumas</w:t>
      </w:r>
      <w:r w:rsidR="003C7A64" w:rsidRPr="001C462A">
        <w:rPr>
          <w:sz w:val="22"/>
          <w:szCs w:val="22"/>
        </w:rPr>
        <w:t xml:space="preserve"> (</w:t>
      </w:r>
      <w:proofErr w:type="spellStart"/>
      <w:r w:rsidR="003C7A64" w:rsidRPr="001C462A">
        <w:rPr>
          <w:i/>
          <w:sz w:val="22"/>
          <w:szCs w:val="22"/>
        </w:rPr>
        <w:t>kreatinino</w:t>
      </w:r>
      <w:proofErr w:type="spellEnd"/>
      <w:r w:rsidR="003C7A64" w:rsidRPr="001C462A">
        <w:rPr>
          <w:i/>
          <w:sz w:val="22"/>
          <w:szCs w:val="22"/>
        </w:rPr>
        <w:t xml:space="preserve"> klirensas mažiau kaip 50 ml/min</w:t>
      </w:r>
      <w:r w:rsidR="003C7A64" w:rsidRPr="001C462A">
        <w:rPr>
          <w:sz w:val="22"/>
          <w:szCs w:val="22"/>
        </w:rPr>
        <w:t>)</w:t>
      </w:r>
      <w:r w:rsidRPr="001C462A">
        <w:rPr>
          <w:sz w:val="22"/>
          <w:szCs w:val="22"/>
        </w:rPr>
        <w:t xml:space="preserve">, </w:t>
      </w:r>
      <w:proofErr w:type="spellStart"/>
      <w:r w:rsidR="002D1F7C" w:rsidRPr="001C462A">
        <w:rPr>
          <w:sz w:val="22"/>
          <w:szCs w:val="22"/>
        </w:rPr>
        <w:t>Octostim</w:t>
      </w:r>
      <w:proofErr w:type="spellEnd"/>
      <w:r w:rsidR="002D1F7C" w:rsidRPr="001C462A">
        <w:rPr>
          <w:sz w:val="22"/>
          <w:szCs w:val="22"/>
        </w:rPr>
        <w:t xml:space="preserve"> injekcinis tirpalas turėtų būti </w:t>
      </w:r>
      <w:r w:rsidR="00CB4800" w:rsidRPr="001C462A">
        <w:rPr>
          <w:sz w:val="22"/>
          <w:szCs w:val="22"/>
        </w:rPr>
        <w:t xml:space="preserve">vartojamas </w:t>
      </w:r>
      <w:r w:rsidR="002D1F7C" w:rsidRPr="001C462A">
        <w:rPr>
          <w:sz w:val="22"/>
          <w:szCs w:val="22"/>
        </w:rPr>
        <w:t xml:space="preserve">atsargiai </w:t>
      </w:r>
      <w:r w:rsidR="00C45EA5" w:rsidRPr="001C462A">
        <w:rPr>
          <w:sz w:val="22"/>
          <w:szCs w:val="22"/>
        </w:rPr>
        <w:t>(ribojant suvartojamų skysčių kiekį</w:t>
      </w:r>
      <w:r w:rsidR="00C81A37" w:rsidRPr="001C462A">
        <w:rPr>
          <w:sz w:val="22"/>
          <w:szCs w:val="22"/>
        </w:rPr>
        <w:t xml:space="preserve"> ir sekant, ar nepasireiškia </w:t>
      </w:r>
      <w:proofErr w:type="spellStart"/>
      <w:r w:rsidR="00C81A37" w:rsidRPr="001C462A">
        <w:rPr>
          <w:sz w:val="22"/>
          <w:szCs w:val="22"/>
        </w:rPr>
        <w:t>hiponatremijos</w:t>
      </w:r>
      <w:proofErr w:type="spellEnd"/>
      <w:r w:rsidR="00C81A37" w:rsidRPr="001C462A">
        <w:rPr>
          <w:sz w:val="22"/>
          <w:szCs w:val="22"/>
        </w:rPr>
        <w:t xml:space="preserve"> požymiai ir simptomai (galvos skausmas, pykinimas ar vėmimas, sumažėjęs natrio kiekis kraujyje, kūno svorio padidėjimas ir, sunkiais atvejais, traukuliai))</w:t>
      </w:r>
      <w:r w:rsidR="002D1F7C" w:rsidRPr="001C462A">
        <w:rPr>
          <w:sz w:val="22"/>
          <w:szCs w:val="22"/>
        </w:rPr>
        <w:t>.</w:t>
      </w:r>
    </w:p>
    <w:p w14:paraId="104A38E0" w14:textId="77777777" w:rsidR="002D1F7C" w:rsidRPr="001C462A" w:rsidRDefault="002D1F7C" w:rsidP="002D1F7C">
      <w:pPr>
        <w:rPr>
          <w:sz w:val="22"/>
          <w:szCs w:val="22"/>
        </w:rPr>
      </w:pPr>
    </w:p>
    <w:p w14:paraId="0A7492D0" w14:textId="77777777" w:rsidR="002D1F7C" w:rsidRPr="001C462A" w:rsidRDefault="002D1F7C" w:rsidP="002D1F7C">
      <w:pPr>
        <w:rPr>
          <w:i/>
          <w:sz w:val="22"/>
          <w:szCs w:val="22"/>
        </w:rPr>
      </w:pPr>
      <w:r w:rsidRPr="001C462A">
        <w:rPr>
          <w:i/>
          <w:sz w:val="22"/>
          <w:szCs w:val="22"/>
        </w:rPr>
        <w:t>Pacientams, kurių kepenų funkcija sutrikusi</w:t>
      </w:r>
    </w:p>
    <w:p w14:paraId="3530FA33" w14:textId="0A9BB0B6" w:rsidR="002D1F7C" w:rsidRPr="001C462A" w:rsidRDefault="002D1F7C" w:rsidP="00E5351F">
      <w:pPr>
        <w:rPr>
          <w:sz w:val="22"/>
          <w:szCs w:val="22"/>
        </w:rPr>
      </w:pPr>
      <w:r w:rsidRPr="001C462A">
        <w:rPr>
          <w:sz w:val="22"/>
          <w:szCs w:val="22"/>
        </w:rPr>
        <w:t>Pacientams, kuriems kepenų funkcija yra sutrikusi, dozės koreguoti nereikia.</w:t>
      </w:r>
    </w:p>
    <w:p w14:paraId="32FB38B1" w14:textId="77777777" w:rsidR="00EC019C" w:rsidRPr="001C462A" w:rsidRDefault="00EC019C" w:rsidP="00E5351F">
      <w:pPr>
        <w:rPr>
          <w:sz w:val="22"/>
          <w:szCs w:val="22"/>
        </w:rPr>
      </w:pPr>
    </w:p>
    <w:p w14:paraId="6ABAA0AF" w14:textId="77777777" w:rsidR="00EC019C" w:rsidRPr="001C462A" w:rsidRDefault="00EC019C" w:rsidP="00E5351F">
      <w:pPr>
        <w:rPr>
          <w:i/>
          <w:sz w:val="22"/>
          <w:szCs w:val="22"/>
        </w:rPr>
      </w:pPr>
      <w:r w:rsidRPr="001C462A">
        <w:rPr>
          <w:i/>
          <w:sz w:val="22"/>
          <w:szCs w:val="22"/>
        </w:rPr>
        <w:t>Vaikų populiacija</w:t>
      </w:r>
    </w:p>
    <w:p w14:paraId="3F263D5D" w14:textId="6AE7A8D9" w:rsidR="00EC019C" w:rsidRPr="001C462A" w:rsidRDefault="00E25C74" w:rsidP="00E5351F">
      <w:pPr>
        <w:rPr>
          <w:sz w:val="22"/>
          <w:szCs w:val="22"/>
        </w:rPr>
      </w:pPr>
      <w:r w:rsidRPr="001C462A">
        <w:rPr>
          <w:sz w:val="22"/>
          <w:szCs w:val="22"/>
          <w:u w:val="single"/>
        </w:rPr>
        <w:t>Duomenų nėra</w:t>
      </w:r>
      <w:r w:rsidR="00EC019C" w:rsidRPr="001C462A">
        <w:rPr>
          <w:sz w:val="22"/>
          <w:szCs w:val="22"/>
        </w:rPr>
        <w:t>.</w:t>
      </w:r>
    </w:p>
    <w:p w14:paraId="390CE4D7" w14:textId="3611BE1C" w:rsidR="002D1F7C" w:rsidRPr="001C462A" w:rsidRDefault="0020651B" w:rsidP="004B23A2">
      <w:pPr>
        <w:tabs>
          <w:tab w:val="left" w:pos="6480"/>
        </w:tabs>
        <w:rPr>
          <w:sz w:val="22"/>
          <w:szCs w:val="22"/>
        </w:rPr>
      </w:pPr>
      <w:r w:rsidRPr="001C462A">
        <w:rPr>
          <w:sz w:val="22"/>
          <w:szCs w:val="22"/>
        </w:rPr>
        <w:tab/>
      </w:r>
    </w:p>
    <w:p w14:paraId="3EB3CD98" w14:textId="77777777" w:rsidR="00E5351F" w:rsidRPr="001C462A" w:rsidRDefault="00E5351F" w:rsidP="00E5351F">
      <w:pPr>
        <w:rPr>
          <w:sz w:val="22"/>
          <w:szCs w:val="22"/>
          <w:u w:val="single"/>
        </w:rPr>
      </w:pPr>
      <w:r w:rsidRPr="001C462A">
        <w:rPr>
          <w:sz w:val="22"/>
          <w:szCs w:val="22"/>
          <w:u w:val="single"/>
        </w:rPr>
        <w:t>Vartojimo metodas</w:t>
      </w:r>
    </w:p>
    <w:p w14:paraId="12E3109F" w14:textId="21ABA4CB" w:rsidR="00E5351F" w:rsidRPr="001C462A" w:rsidRDefault="00A20490" w:rsidP="004B23A2">
      <w:pPr>
        <w:rPr>
          <w:sz w:val="22"/>
          <w:szCs w:val="22"/>
        </w:rPr>
      </w:pPr>
      <w:r w:rsidRPr="001C462A">
        <w:rPr>
          <w:sz w:val="22"/>
          <w:szCs w:val="22"/>
        </w:rPr>
        <w:t xml:space="preserve">Injekcinis tirpalas yra </w:t>
      </w:r>
      <w:r w:rsidR="00FE4819" w:rsidRPr="001C462A">
        <w:rPr>
          <w:sz w:val="22"/>
          <w:szCs w:val="22"/>
        </w:rPr>
        <w:t>leidži</w:t>
      </w:r>
      <w:r w:rsidRPr="001C462A">
        <w:rPr>
          <w:sz w:val="22"/>
          <w:szCs w:val="22"/>
        </w:rPr>
        <w:t>amas</w:t>
      </w:r>
      <w:r w:rsidR="00E5351F" w:rsidRPr="001C462A">
        <w:rPr>
          <w:sz w:val="22"/>
          <w:szCs w:val="22"/>
        </w:rPr>
        <w:t xml:space="preserve"> po oda arba į veną. Vaistinio preparato </w:t>
      </w:r>
      <w:r w:rsidR="006155D2" w:rsidRPr="001C462A">
        <w:rPr>
          <w:sz w:val="22"/>
          <w:szCs w:val="22"/>
        </w:rPr>
        <w:t>ruošimo prieš vartojant</w:t>
      </w:r>
      <w:r w:rsidR="00066F46" w:rsidRPr="001C462A">
        <w:rPr>
          <w:sz w:val="22"/>
          <w:szCs w:val="22"/>
        </w:rPr>
        <w:t xml:space="preserve"> ir tvarkymo</w:t>
      </w:r>
      <w:r w:rsidR="00E5351F" w:rsidRPr="001C462A">
        <w:rPr>
          <w:sz w:val="22"/>
          <w:szCs w:val="22"/>
        </w:rPr>
        <w:t xml:space="preserve"> instrukcija pateikiama 6.6 skyriuje.</w:t>
      </w:r>
    </w:p>
    <w:p w14:paraId="2C01536B" w14:textId="77777777" w:rsidR="00E5351F" w:rsidRPr="001C462A" w:rsidRDefault="00E5351F" w:rsidP="00E5351F">
      <w:pPr>
        <w:rPr>
          <w:sz w:val="22"/>
          <w:szCs w:val="22"/>
          <w:u w:val="single"/>
        </w:rPr>
      </w:pPr>
    </w:p>
    <w:p w14:paraId="2FC5FC59" w14:textId="77777777" w:rsidR="00E5351F" w:rsidRPr="001C462A" w:rsidRDefault="00E5351F" w:rsidP="00E5351F">
      <w:pPr>
        <w:pStyle w:val="PI-2EMEASMCA"/>
      </w:pPr>
      <w:bookmarkStart w:id="16" w:name="_Toc129243104"/>
      <w:bookmarkStart w:id="17" w:name="_Toc129243229"/>
      <w:r w:rsidRPr="001C462A">
        <w:t>4.3</w:t>
      </w:r>
      <w:r w:rsidRPr="001C462A">
        <w:tab/>
        <w:t>Kontraindikacijos</w:t>
      </w:r>
      <w:bookmarkEnd w:id="16"/>
      <w:bookmarkEnd w:id="17"/>
    </w:p>
    <w:p w14:paraId="596E9D73" w14:textId="77777777" w:rsidR="00E5351F" w:rsidRPr="001C462A" w:rsidRDefault="00E5351F" w:rsidP="004B23A2">
      <w:pPr>
        <w:rPr>
          <w:sz w:val="22"/>
          <w:szCs w:val="22"/>
        </w:rPr>
      </w:pPr>
    </w:p>
    <w:p w14:paraId="039B2AAF" w14:textId="521947EC" w:rsidR="00E5351F" w:rsidRPr="001C462A" w:rsidRDefault="00E5351F" w:rsidP="004B23A2">
      <w:pPr>
        <w:pStyle w:val="Sraopastraipa"/>
        <w:numPr>
          <w:ilvl w:val="0"/>
          <w:numId w:val="8"/>
        </w:numPr>
        <w:rPr>
          <w:sz w:val="22"/>
          <w:szCs w:val="22"/>
        </w:rPr>
      </w:pPr>
      <w:r w:rsidRPr="001C462A">
        <w:rPr>
          <w:sz w:val="22"/>
          <w:szCs w:val="22"/>
        </w:rPr>
        <w:t>Padidėjęs jautrumas veikli</w:t>
      </w:r>
      <w:r w:rsidR="00EA4322" w:rsidRPr="001C462A">
        <w:rPr>
          <w:sz w:val="22"/>
          <w:szCs w:val="22"/>
        </w:rPr>
        <w:t>a</w:t>
      </w:r>
      <w:r w:rsidRPr="001C462A">
        <w:rPr>
          <w:sz w:val="22"/>
          <w:szCs w:val="22"/>
        </w:rPr>
        <w:t>jai arba bet kuriai 6.1 skyriuje nurodytai pagalbinei medžiagai.</w:t>
      </w:r>
    </w:p>
    <w:p w14:paraId="72C1303F" w14:textId="77777777" w:rsidR="00EA4322" w:rsidRPr="001C462A" w:rsidRDefault="00E5351F" w:rsidP="004B23A2">
      <w:pPr>
        <w:pStyle w:val="Sraopastraipa"/>
        <w:numPr>
          <w:ilvl w:val="0"/>
          <w:numId w:val="8"/>
        </w:numPr>
        <w:rPr>
          <w:sz w:val="22"/>
          <w:szCs w:val="22"/>
        </w:rPr>
      </w:pPr>
      <w:r w:rsidRPr="001C462A">
        <w:rPr>
          <w:sz w:val="22"/>
          <w:szCs w:val="22"/>
        </w:rPr>
        <w:t xml:space="preserve">Įpročio arba </w:t>
      </w:r>
      <w:proofErr w:type="spellStart"/>
      <w:r w:rsidRPr="001C462A">
        <w:rPr>
          <w:sz w:val="22"/>
          <w:szCs w:val="22"/>
        </w:rPr>
        <w:t>psichogeninis</w:t>
      </w:r>
      <w:proofErr w:type="spellEnd"/>
      <w:r w:rsidRPr="001C462A">
        <w:rPr>
          <w:sz w:val="22"/>
          <w:szCs w:val="22"/>
        </w:rPr>
        <w:t xml:space="preserve"> nenumalšinamas troškulys (</w:t>
      </w:r>
      <w:proofErr w:type="spellStart"/>
      <w:r w:rsidRPr="001C462A">
        <w:rPr>
          <w:sz w:val="22"/>
          <w:szCs w:val="22"/>
        </w:rPr>
        <w:t>polidipsija</w:t>
      </w:r>
      <w:proofErr w:type="spellEnd"/>
      <w:r w:rsidRPr="001C462A">
        <w:rPr>
          <w:sz w:val="22"/>
          <w:szCs w:val="22"/>
        </w:rPr>
        <w:t>)</w:t>
      </w:r>
      <w:r w:rsidR="00D225C3" w:rsidRPr="001C462A">
        <w:rPr>
          <w:sz w:val="22"/>
          <w:szCs w:val="22"/>
        </w:rPr>
        <w:t xml:space="preserve"> (pasireiškiantis dėl šlapimo gamybos, viršijančios 40 ml/kg/24 val.)</w:t>
      </w:r>
      <w:r w:rsidR="00EA4322" w:rsidRPr="001C462A">
        <w:rPr>
          <w:sz w:val="22"/>
          <w:szCs w:val="22"/>
        </w:rPr>
        <w:t>.</w:t>
      </w:r>
    </w:p>
    <w:p w14:paraId="7864D552" w14:textId="5C969818" w:rsidR="00AB0F81" w:rsidRPr="001C462A" w:rsidRDefault="0062532D" w:rsidP="004B23A2">
      <w:pPr>
        <w:pStyle w:val="Sraopastraipa"/>
        <w:numPr>
          <w:ilvl w:val="0"/>
          <w:numId w:val="8"/>
        </w:numPr>
        <w:rPr>
          <w:sz w:val="22"/>
          <w:szCs w:val="22"/>
        </w:rPr>
      </w:pPr>
      <w:r w:rsidRPr="001C462A">
        <w:rPr>
          <w:sz w:val="22"/>
          <w:szCs w:val="22"/>
        </w:rPr>
        <w:t>Yra buvusi n</w:t>
      </w:r>
      <w:r w:rsidR="00E5351F" w:rsidRPr="001C462A">
        <w:rPr>
          <w:sz w:val="22"/>
          <w:szCs w:val="22"/>
        </w:rPr>
        <w:t>estabili krūtinės angina</w:t>
      </w:r>
      <w:r w:rsidR="00AB0F81" w:rsidRPr="001C462A">
        <w:rPr>
          <w:sz w:val="22"/>
          <w:szCs w:val="22"/>
        </w:rPr>
        <w:t xml:space="preserve"> ir (arba) nustatytas arba įtariamas</w:t>
      </w:r>
      <w:r w:rsidR="00E5351F" w:rsidRPr="001C462A">
        <w:rPr>
          <w:sz w:val="22"/>
          <w:szCs w:val="22"/>
        </w:rPr>
        <w:t xml:space="preserve"> širdies veiklos nepakankamumas</w:t>
      </w:r>
      <w:r w:rsidR="00AB0F81" w:rsidRPr="001C462A">
        <w:rPr>
          <w:sz w:val="22"/>
          <w:szCs w:val="22"/>
        </w:rPr>
        <w:t xml:space="preserve"> ir kitos būklės, kurių gydymui yra būtinas diuretikų vartojimas.</w:t>
      </w:r>
    </w:p>
    <w:p w14:paraId="4F58B57B" w14:textId="77777777" w:rsidR="00AB0F81" w:rsidRPr="001C462A" w:rsidRDefault="00AB0F81" w:rsidP="004B23A2">
      <w:pPr>
        <w:pStyle w:val="Sraopastraipa"/>
        <w:numPr>
          <w:ilvl w:val="0"/>
          <w:numId w:val="8"/>
        </w:numPr>
        <w:rPr>
          <w:sz w:val="22"/>
          <w:szCs w:val="22"/>
        </w:rPr>
      </w:pPr>
      <w:r w:rsidRPr="001C462A">
        <w:rPr>
          <w:sz w:val="22"/>
          <w:szCs w:val="22"/>
        </w:rPr>
        <w:t xml:space="preserve">Nustatyta </w:t>
      </w:r>
      <w:proofErr w:type="spellStart"/>
      <w:r w:rsidRPr="001C462A">
        <w:rPr>
          <w:sz w:val="22"/>
          <w:szCs w:val="22"/>
        </w:rPr>
        <w:t>hiponatremija</w:t>
      </w:r>
      <w:proofErr w:type="spellEnd"/>
      <w:r w:rsidRPr="001C462A">
        <w:rPr>
          <w:sz w:val="22"/>
          <w:szCs w:val="22"/>
        </w:rPr>
        <w:t>.</w:t>
      </w:r>
    </w:p>
    <w:p w14:paraId="193711EB" w14:textId="29CD7E00" w:rsidR="0062532D" w:rsidRPr="001C462A" w:rsidRDefault="00AB0F81" w:rsidP="004B23A2">
      <w:pPr>
        <w:pStyle w:val="Sraopastraipa"/>
        <w:numPr>
          <w:ilvl w:val="0"/>
          <w:numId w:val="8"/>
        </w:numPr>
        <w:rPr>
          <w:sz w:val="22"/>
          <w:szCs w:val="22"/>
        </w:rPr>
      </w:pPr>
      <w:r w:rsidRPr="001C462A">
        <w:rPr>
          <w:sz w:val="22"/>
          <w:szCs w:val="22"/>
        </w:rPr>
        <w:lastRenderedPageBreak/>
        <w:t xml:space="preserve">Netinkamos </w:t>
      </w:r>
      <w:proofErr w:type="spellStart"/>
      <w:r w:rsidRPr="001C462A">
        <w:rPr>
          <w:sz w:val="22"/>
          <w:szCs w:val="22"/>
        </w:rPr>
        <w:t>antidiuretinio</w:t>
      </w:r>
      <w:proofErr w:type="spellEnd"/>
      <w:r w:rsidRPr="001C462A">
        <w:rPr>
          <w:sz w:val="22"/>
          <w:szCs w:val="22"/>
        </w:rPr>
        <w:t xml:space="preserve"> hormono (ADH) sekrecijos sindromas.</w:t>
      </w:r>
    </w:p>
    <w:p w14:paraId="70B71CDD" w14:textId="77777777" w:rsidR="00E5351F" w:rsidRPr="001C462A" w:rsidRDefault="00E5351F" w:rsidP="004B23A2">
      <w:pPr>
        <w:pStyle w:val="Sraopastraipa"/>
        <w:numPr>
          <w:ilvl w:val="0"/>
          <w:numId w:val="8"/>
        </w:numPr>
        <w:rPr>
          <w:sz w:val="22"/>
          <w:szCs w:val="22"/>
        </w:rPr>
      </w:pPr>
      <w:r w:rsidRPr="001C462A">
        <w:rPr>
          <w:sz w:val="22"/>
          <w:szCs w:val="22"/>
        </w:rPr>
        <w:t xml:space="preserve">IIB tipo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liga.</w:t>
      </w:r>
    </w:p>
    <w:p w14:paraId="3BDB48D7" w14:textId="77777777" w:rsidR="00E5351F" w:rsidRPr="001C462A" w:rsidRDefault="00E5351F" w:rsidP="00E5351F">
      <w:pPr>
        <w:rPr>
          <w:sz w:val="22"/>
          <w:szCs w:val="22"/>
        </w:rPr>
      </w:pPr>
    </w:p>
    <w:p w14:paraId="66863200" w14:textId="77777777" w:rsidR="00E5351F" w:rsidRPr="001C462A" w:rsidRDefault="00E5351F" w:rsidP="00E5351F">
      <w:pPr>
        <w:pStyle w:val="PI-2EMEASMCA"/>
      </w:pPr>
      <w:bookmarkStart w:id="18" w:name="_Toc129243105"/>
      <w:bookmarkStart w:id="19" w:name="_Toc129243230"/>
      <w:r w:rsidRPr="001C462A">
        <w:t>4.4</w:t>
      </w:r>
      <w:r w:rsidRPr="001C462A">
        <w:tab/>
        <w:t>Specialūs įspėjimai ir atsargumo priemonės</w:t>
      </w:r>
      <w:bookmarkEnd w:id="18"/>
      <w:bookmarkEnd w:id="19"/>
    </w:p>
    <w:p w14:paraId="4539184B" w14:textId="77777777" w:rsidR="00E5351F" w:rsidRPr="001C462A" w:rsidRDefault="00E5351F" w:rsidP="004B23A2">
      <w:pPr>
        <w:rPr>
          <w:sz w:val="22"/>
          <w:szCs w:val="22"/>
        </w:rPr>
      </w:pPr>
    </w:p>
    <w:p w14:paraId="3A28A074" w14:textId="77777777" w:rsidR="00E5351F" w:rsidRPr="001C462A" w:rsidRDefault="00EE26DF" w:rsidP="00E5351F">
      <w:pPr>
        <w:rPr>
          <w:sz w:val="22"/>
          <w:szCs w:val="22"/>
          <w:u w:val="single"/>
        </w:rPr>
      </w:pPr>
      <w:r w:rsidRPr="001C462A">
        <w:rPr>
          <w:sz w:val="22"/>
          <w:szCs w:val="22"/>
          <w:u w:val="single"/>
        </w:rPr>
        <w:t>Specialūs įspėjimai</w:t>
      </w:r>
    </w:p>
    <w:p w14:paraId="43A04C2B" w14:textId="5DED4BB3" w:rsidR="007F470A" w:rsidRPr="001C462A" w:rsidRDefault="00772236" w:rsidP="00E5351F">
      <w:pPr>
        <w:rPr>
          <w:sz w:val="22"/>
          <w:szCs w:val="22"/>
        </w:rPr>
      </w:pPr>
      <w:r w:rsidRPr="001C462A">
        <w:rPr>
          <w:sz w:val="22"/>
          <w:szCs w:val="22"/>
        </w:rPr>
        <w:t xml:space="preserve">Paskyrus </w:t>
      </w:r>
      <w:proofErr w:type="spellStart"/>
      <w:r w:rsidRPr="001C462A">
        <w:rPr>
          <w:sz w:val="22"/>
          <w:szCs w:val="22"/>
        </w:rPr>
        <w:t>Octostim</w:t>
      </w:r>
      <w:proofErr w:type="spellEnd"/>
      <w:r w:rsidRPr="001C462A">
        <w:rPr>
          <w:sz w:val="22"/>
          <w:szCs w:val="22"/>
        </w:rPr>
        <w:t xml:space="preserve"> injekciją, rekomenduojama palaikyti skysčių ir elektrolitų pusiausvyrą. Taikant gydymą, bet tuo pačiu metu nemažinant skysčių suvartojimo, gali pasireikšti skysčių susilaikymas ir (arba) </w:t>
      </w:r>
      <w:proofErr w:type="spellStart"/>
      <w:r w:rsidRPr="001C462A">
        <w:rPr>
          <w:sz w:val="22"/>
          <w:szCs w:val="22"/>
        </w:rPr>
        <w:t>hiponatremija</w:t>
      </w:r>
      <w:proofErr w:type="spellEnd"/>
      <w:r w:rsidRPr="001C462A">
        <w:rPr>
          <w:sz w:val="22"/>
          <w:szCs w:val="22"/>
        </w:rPr>
        <w:t xml:space="preserve"> kartu su įspėjamaisiais požymiais ir simptomais arba be j</w:t>
      </w:r>
      <w:r w:rsidR="00363E82" w:rsidRPr="001C462A">
        <w:rPr>
          <w:sz w:val="22"/>
          <w:szCs w:val="22"/>
        </w:rPr>
        <w:t>ų (</w:t>
      </w:r>
      <w:r w:rsidRPr="001C462A">
        <w:rPr>
          <w:sz w:val="22"/>
          <w:szCs w:val="22"/>
        </w:rPr>
        <w:t>žr. 4.8 sky</w:t>
      </w:r>
      <w:r w:rsidR="00474294" w:rsidRPr="001C462A">
        <w:rPr>
          <w:sz w:val="22"/>
          <w:szCs w:val="22"/>
        </w:rPr>
        <w:t>r</w:t>
      </w:r>
      <w:r w:rsidRPr="001C462A">
        <w:rPr>
          <w:sz w:val="22"/>
          <w:szCs w:val="22"/>
        </w:rPr>
        <w:t>ių</w:t>
      </w:r>
      <w:r w:rsidR="00363E82" w:rsidRPr="001C462A">
        <w:rPr>
          <w:sz w:val="22"/>
          <w:szCs w:val="22"/>
        </w:rPr>
        <w:t>)</w:t>
      </w:r>
      <w:r w:rsidRPr="001C462A">
        <w:rPr>
          <w:sz w:val="22"/>
          <w:szCs w:val="22"/>
        </w:rPr>
        <w:t>.</w:t>
      </w:r>
    </w:p>
    <w:p w14:paraId="7796F924" w14:textId="77777777" w:rsidR="007F470A" w:rsidRPr="001C462A" w:rsidRDefault="007F470A" w:rsidP="00E5351F">
      <w:pPr>
        <w:rPr>
          <w:sz w:val="22"/>
          <w:szCs w:val="22"/>
        </w:rPr>
      </w:pPr>
    </w:p>
    <w:p w14:paraId="4C2604DE" w14:textId="4C18C412" w:rsidR="007501BB" w:rsidRPr="001C462A" w:rsidRDefault="00052E0C" w:rsidP="00E5351F">
      <w:pPr>
        <w:rPr>
          <w:sz w:val="22"/>
          <w:szCs w:val="22"/>
        </w:rPr>
      </w:pPr>
      <w:r w:rsidRPr="001C462A">
        <w:rPr>
          <w:sz w:val="22"/>
          <w:szCs w:val="22"/>
        </w:rPr>
        <w:t>Jei vaistinio preparato vartojama diagnostikai, skysčių suvartojimas turi būti ribojamas iki daugiausiai 0,5 l troškuliui numalšinti likus 1 valandai prieš vartojimą iki kol praeis 8 valandos po vartojimo.</w:t>
      </w:r>
      <w:r w:rsidR="00CB290B" w:rsidRPr="001C462A">
        <w:rPr>
          <w:sz w:val="22"/>
          <w:szCs w:val="22"/>
        </w:rPr>
        <w:t xml:space="preserve"> </w:t>
      </w:r>
    </w:p>
    <w:p w14:paraId="6995A092" w14:textId="77777777" w:rsidR="00EE26DF" w:rsidRPr="001C462A" w:rsidRDefault="00EE26DF" w:rsidP="00E5351F">
      <w:pPr>
        <w:rPr>
          <w:sz w:val="22"/>
          <w:szCs w:val="22"/>
        </w:rPr>
      </w:pPr>
    </w:p>
    <w:p w14:paraId="61639D76" w14:textId="77777777" w:rsidR="00927817" w:rsidRPr="001C462A" w:rsidRDefault="00B023AA" w:rsidP="00E5351F">
      <w:pPr>
        <w:rPr>
          <w:sz w:val="22"/>
          <w:szCs w:val="22"/>
        </w:rPr>
      </w:pPr>
      <w:proofErr w:type="spellStart"/>
      <w:r w:rsidRPr="001C462A">
        <w:rPr>
          <w:sz w:val="22"/>
          <w:szCs w:val="22"/>
        </w:rPr>
        <w:t>Desmopresino</w:t>
      </w:r>
      <w:proofErr w:type="spellEnd"/>
      <w:r w:rsidRPr="001C462A">
        <w:rPr>
          <w:sz w:val="22"/>
          <w:szCs w:val="22"/>
        </w:rPr>
        <w:t xml:space="preserve"> vartojimo nauda turi būti atidžiai įvertinta kitų </w:t>
      </w:r>
      <w:r w:rsidR="00AF5D89" w:rsidRPr="001C462A">
        <w:rPr>
          <w:sz w:val="22"/>
          <w:szCs w:val="22"/>
        </w:rPr>
        <w:t xml:space="preserve">kraujavimo sustabdymo </w:t>
      </w:r>
      <w:r w:rsidRPr="001C462A">
        <w:rPr>
          <w:sz w:val="22"/>
          <w:szCs w:val="22"/>
        </w:rPr>
        <w:t xml:space="preserve">gydymo </w:t>
      </w:r>
      <w:r w:rsidR="00F646FF" w:rsidRPr="001C462A">
        <w:rPr>
          <w:sz w:val="22"/>
          <w:szCs w:val="22"/>
        </w:rPr>
        <w:t>būdų atžvilgiu tai</w:t>
      </w:r>
      <w:r w:rsidR="001F561E" w:rsidRPr="001C462A">
        <w:rPr>
          <w:sz w:val="22"/>
          <w:szCs w:val="22"/>
        </w:rPr>
        <w:t>s</w:t>
      </w:r>
      <w:r w:rsidR="00F646FF" w:rsidRPr="001C462A">
        <w:rPr>
          <w:sz w:val="22"/>
          <w:szCs w:val="22"/>
        </w:rPr>
        <w:t xml:space="preserve"> atvejais, kai reikalingas ilgalaikis </w:t>
      </w:r>
      <w:r w:rsidR="00506C62" w:rsidRPr="001C462A">
        <w:rPr>
          <w:sz w:val="22"/>
          <w:szCs w:val="22"/>
        </w:rPr>
        <w:t xml:space="preserve">kraujavimo sustabdymo </w:t>
      </w:r>
      <w:r w:rsidR="00F646FF" w:rsidRPr="001C462A">
        <w:rPr>
          <w:sz w:val="22"/>
          <w:szCs w:val="22"/>
        </w:rPr>
        <w:t xml:space="preserve">poveikis, įskaitant aktyvų pooperacinį kraujavimą ir kraujavimą iš </w:t>
      </w:r>
      <w:proofErr w:type="spellStart"/>
      <w:r w:rsidR="00F646FF" w:rsidRPr="001C462A">
        <w:rPr>
          <w:sz w:val="22"/>
          <w:szCs w:val="22"/>
        </w:rPr>
        <w:t>varikozinių</w:t>
      </w:r>
      <w:proofErr w:type="spellEnd"/>
      <w:r w:rsidR="00F646FF" w:rsidRPr="001C462A">
        <w:rPr>
          <w:sz w:val="22"/>
          <w:szCs w:val="22"/>
        </w:rPr>
        <w:t xml:space="preserve"> venų ciroze sergantiems pacientams.</w:t>
      </w:r>
    </w:p>
    <w:p w14:paraId="459CA629" w14:textId="77777777" w:rsidR="00621402" w:rsidRPr="001C462A" w:rsidRDefault="00723A8D" w:rsidP="00A4569D">
      <w:pPr>
        <w:rPr>
          <w:sz w:val="22"/>
          <w:szCs w:val="22"/>
        </w:rPr>
      </w:pPr>
      <w:r w:rsidRPr="001C462A">
        <w:rPr>
          <w:sz w:val="22"/>
          <w:szCs w:val="22"/>
        </w:rPr>
        <w:t>Būtina imtis priemonių išvengti skysčių pertekliaus pacientams, kuriems reikalingas gydymas diuretikais.</w:t>
      </w:r>
    </w:p>
    <w:p w14:paraId="259F5B1F" w14:textId="77777777" w:rsidR="00723A8D" w:rsidRPr="001C462A" w:rsidRDefault="00255008" w:rsidP="00A4569D">
      <w:pPr>
        <w:rPr>
          <w:sz w:val="22"/>
          <w:szCs w:val="22"/>
        </w:rPr>
      </w:pPr>
      <w:r w:rsidRPr="001C462A">
        <w:rPr>
          <w:sz w:val="22"/>
          <w:szCs w:val="22"/>
        </w:rPr>
        <w:t>Ypatingas dėmesys reikalingas</w:t>
      </w:r>
      <w:r w:rsidR="00583B88" w:rsidRPr="001C462A">
        <w:rPr>
          <w:sz w:val="22"/>
          <w:szCs w:val="22"/>
        </w:rPr>
        <w:t xml:space="preserve"> dėl skysčių susilaikymo ir (arba) </w:t>
      </w:r>
      <w:proofErr w:type="spellStart"/>
      <w:r w:rsidR="00583B88" w:rsidRPr="001C462A">
        <w:rPr>
          <w:sz w:val="22"/>
          <w:szCs w:val="22"/>
        </w:rPr>
        <w:t>hiponatremijos</w:t>
      </w:r>
      <w:proofErr w:type="spellEnd"/>
      <w:r w:rsidR="00583B88" w:rsidRPr="001C462A">
        <w:rPr>
          <w:sz w:val="22"/>
          <w:szCs w:val="22"/>
        </w:rPr>
        <w:t xml:space="preserve"> rizikos (žr. 4.8 skyrių).</w:t>
      </w:r>
      <w:r w:rsidR="00C04537" w:rsidRPr="001C462A">
        <w:rPr>
          <w:sz w:val="22"/>
          <w:szCs w:val="22"/>
        </w:rPr>
        <w:t xml:space="preserve"> Skysčių suvartojimą būtina riboti iki mažiausio įmanomo</w:t>
      </w:r>
      <w:r w:rsidR="00A4569D" w:rsidRPr="001C462A">
        <w:rPr>
          <w:sz w:val="22"/>
          <w:szCs w:val="22"/>
        </w:rPr>
        <w:t xml:space="preserve"> lygio</w:t>
      </w:r>
      <w:r w:rsidR="00C04537" w:rsidRPr="001C462A">
        <w:rPr>
          <w:sz w:val="22"/>
          <w:szCs w:val="22"/>
        </w:rPr>
        <w:t xml:space="preserve"> ir būtina reguliariai tikrinti kūno svorį.</w:t>
      </w:r>
      <w:r w:rsidR="00A4569D" w:rsidRPr="001C462A">
        <w:rPr>
          <w:sz w:val="22"/>
          <w:szCs w:val="22"/>
        </w:rPr>
        <w:t xml:space="preserve"> Jei nustatomas laipsniškas kūno svorio didėjimas, mažinti natrio kiekį iki mažiau kaip 130 </w:t>
      </w:r>
      <w:proofErr w:type="spellStart"/>
      <w:r w:rsidR="00A4569D" w:rsidRPr="001C462A">
        <w:rPr>
          <w:sz w:val="22"/>
          <w:szCs w:val="22"/>
        </w:rPr>
        <w:t>mmol</w:t>
      </w:r>
      <w:proofErr w:type="spellEnd"/>
      <w:r w:rsidR="00A4569D" w:rsidRPr="001C462A">
        <w:rPr>
          <w:sz w:val="22"/>
          <w:szCs w:val="22"/>
        </w:rPr>
        <w:t xml:space="preserve">/l arba plazmos </w:t>
      </w:r>
      <w:proofErr w:type="spellStart"/>
      <w:r w:rsidR="00A4569D" w:rsidRPr="001C462A">
        <w:rPr>
          <w:sz w:val="22"/>
          <w:szCs w:val="22"/>
        </w:rPr>
        <w:t>osmoliališkumą</w:t>
      </w:r>
      <w:proofErr w:type="spellEnd"/>
      <w:r w:rsidR="00A4569D" w:rsidRPr="001C462A">
        <w:rPr>
          <w:sz w:val="22"/>
          <w:szCs w:val="22"/>
        </w:rPr>
        <w:t xml:space="preserve"> iki 270 </w:t>
      </w:r>
      <w:proofErr w:type="spellStart"/>
      <w:r w:rsidR="00A4569D" w:rsidRPr="001C462A">
        <w:rPr>
          <w:sz w:val="22"/>
          <w:szCs w:val="22"/>
        </w:rPr>
        <w:t>mOsm</w:t>
      </w:r>
      <w:proofErr w:type="spellEnd"/>
      <w:r w:rsidR="00A4569D" w:rsidRPr="001C462A">
        <w:rPr>
          <w:sz w:val="22"/>
          <w:szCs w:val="22"/>
        </w:rPr>
        <w:t>/kg kūno svorio, stipriai sumažinti skysčių suva</w:t>
      </w:r>
      <w:r w:rsidR="00A06B83" w:rsidRPr="001C462A">
        <w:rPr>
          <w:sz w:val="22"/>
          <w:szCs w:val="22"/>
        </w:rPr>
        <w:t>r</w:t>
      </w:r>
      <w:r w:rsidR="00A4569D" w:rsidRPr="001C462A">
        <w:rPr>
          <w:sz w:val="22"/>
          <w:szCs w:val="22"/>
        </w:rPr>
        <w:t xml:space="preserve">tojimą ir </w:t>
      </w:r>
      <w:proofErr w:type="spellStart"/>
      <w:r w:rsidR="00A4569D" w:rsidRPr="001C462A">
        <w:rPr>
          <w:sz w:val="22"/>
          <w:szCs w:val="22"/>
        </w:rPr>
        <w:t>Octostim</w:t>
      </w:r>
      <w:proofErr w:type="spellEnd"/>
      <w:r w:rsidR="00A4569D" w:rsidRPr="001C462A">
        <w:rPr>
          <w:sz w:val="22"/>
          <w:szCs w:val="22"/>
        </w:rPr>
        <w:t xml:space="preserve"> vartojimą nutraukti.</w:t>
      </w:r>
    </w:p>
    <w:p w14:paraId="6D778123" w14:textId="77777777" w:rsidR="00374EDF" w:rsidRPr="001C462A" w:rsidRDefault="00374EDF" w:rsidP="00A4569D">
      <w:pPr>
        <w:rPr>
          <w:sz w:val="22"/>
          <w:szCs w:val="22"/>
        </w:rPr>
      </w:pPr>
    </w:p>
    <w:p w14:paraId="1CA2037E" w14:textId="77777777" w:rsidR="00374EDF" w:rsidRPr="001C462A" w:rsidRDefault="00374EDF" w:rsidP="004B23A2">
      <w:pPr>
        <w:tabs>
          <w:tab w:val="left" w:pos="7350"/>
        </w:tabs>
        <w:rPr>
          <w:sz w:val="22"/>
          <w:szCs w:val="22"/>
        </w:rPr>
      </w:pPr>
      <w:proofErr w:type="spellStart"/>
      <w:r w:rsidRPr="001C462A">
        <w:rPr>
          <w:sz w:val="22"/>
          <w:szCs w:val="22"/>
        </w:rPr>
        <w:t>Octostim</w:t>
      </w:r>
      <w:proofErr w:type="spellEnd"/>
      <w:r w:rsidRPr="001C462A">
        <w:rPr>
          <w:sz w:val="22"/>
          <w:szCs w:val="22"/>
        </w:rPr>
        <w:t xml:space="preserve"> injekcijos nemažina ilgalaikio kraujavimo sergant </w:t>
      </w:r>
      <w:proofErr w:type="spellStart"/>
      <w:r w:rsidRPr="001C462A">
        <w:rPr>
          <w:sz w:val="22"/>
          <w:szCs w:val="22"/>
        </w:rPr>
        <w:t>trombocitopenija</w:t>
      </w:r>
      <w:proofErr w:type="spellEnd"/>
      <w:r w:rsidRPr="001C462A">
        <w:rPr>
          <w:sz w:val="22"/>
          <w:szCs w:val="22"/>
        </w:rPr>
        <w:t>.</w:t>
      </w:r>
    </w:p>
    <w:p w14:paraId="0E6CC248" w14:textId="77777777" w:rsidR="00374EDF" w:rsidRPr="001C462A" w:rsidRDefault="00374EDF" w:rsidP="004B23A2">
      <w:pPr>
        <w:tabs>
          <w:tab w:val="left" w:pos="7350"/>
        </w:tabs>
        <w:rPr>
          <w:sz w:val="22"/>
          <w:szCs w:val="22"/>
        </w:rPr>
      </w:pPr>
    </w:p>
    <w:p w14:paraId="7D65FEE6" w14:textId="77777777" w:rsidR="00374EDF" w:rsidRPr="001C462A" w:rsidRDefault="00374EDF" w:rsidP="004B23A2">
      <w:pPr>
        <w:tabs>
          <w:tab w:val="left" w:pos="7350"/>
        </w:tabs>
        <w:rPr>
          <w:sz w:val="22"/>
          <w:szCs w:val="22"/>
          <w:u w:val="single"/>
        </w:rPr>
      </w:pPr>
      <w:r w:rsidRPr="001C462A">
        <w:rPr>
          <w:sz w:val="22"/>
          <w:szCs w:val="22"/>
          <w:u w:val="single"/>
        </w:rPr>
        <w:t>Įspėjimai</w:t>
      </w:r>
    </w:p>
    <w:p w14:paraId="4CF0A6FA" w14:textId="04AE9697" w:rsidR="00374EDF" w:rsidRPr="001C462A" w:rsidRDefault="00374EDF" w:rsidP="004B23A2">
      <w:pPr>
        <w:tabs>
          <w:tab w:val="left" w:pos="7350"/>
        </w:tabs>
        <w:rPr>
          <w:sz w:val="22"/>
          <w:szCs w:val="22"/>
        </w:rPr>
      </w:pPr>
    </w:p>
    <w:p w14:paraId="6514E54D" w14:textId="48D4A046" w:rsidR="0059549D" w:rsidRPr="001C462A" w:rsidRDefault="003D73C0" w:rsidP="004B23A2">
      <w:pPr>
        <w:tabs>
          <w:tab w:val="left" w:pos="7350"/>
        </w:tabs>
        <w:rPr>
          <w:sz w:val="22"/>
          <w:szCs w:val="22"/>
        </w:rPr>
      </w:pPr>
      <w:r w:rsidRPr="001C462A">
        <w:rPr>
          <w:sz w:val="22"/>
          <w:szCs w:val="22"/>
        </w:rPr>
        <w:t>Dėl padidėjusios skysčių kaupimosi rizikos, b</w:t>
      </w:r>
      <w:r w:rsidR="0059549D" w:rsidRPr="001C462A">
        <w:rPr>
          <w:sz w:val="22"/>
          <w:szCs w:val="22"/>
        </w:rPr>
        <w:t xml:space="preserve">ūtina imtis atsargumo priemonių pacientams, kuriems yra padidėjusio </w:t>
      </w:r>
      <w:proofErr w:type="spellStart"/>
      <w:r w:rsidR="0059549D" w:rsidRPr="001C462A">
        <w:rPr>
          <w:sz w:val="22"/>
          <w:szCs w:val="22"/>
        </w:rPr>
        <w:t>intrakranijinio</w:t>
      </w:r>
      <w:proofErr w:type="spellEnd"/>
      <w:r w:rsidR="0059549D" w:rsidRPr="001C462A">
        <w:rPr>
          <w:sz w:val="22"/>
          <w:szCs w:val="22"/>
        </w:rPr>
        <w:t xml:space="preserve"> spaudimo </w:t>
      </w:r>
      <w:r w:rsidR="00C06FA8" w:rsidRPr="001C462A">
        <w:rPr>
          <w:sz w:val="22"/>
          <w:szCs w:val="22"/>
        </w:rPr>
        <w:t>rizika.</w:t>
      </w:r>
    </w:p>
    <w:p w14:paraId="6DADACA3" w14:textId="77777777" w:rsidR="009A0F57" w:rsidRPr="001C462A" w:rsidRDefault="009A0F57" w:rsidP="004B23A2">
      <w:pPr>
        <w:tabs>
          <w:tab w:val="left" w:pos="7350"/>
        </w:tabs>
        <w:rPr>
          <w:sz w:val="22"/>
          <w:szCs w:val="22"/>
        </w:rPr>
      </w:pPr>
    </w:p>
    <w:p w14:paraId="3AC4D81C" w14:textId="77777777" w:rsidR="009A0F57" w:rsidRPr="001C462A" w:rsidRDefault="00466A23" w:rsidP="004B23A2">
      <w:pPr>
        <w:tabs>
          <w:tab w:val="left" w:pos="7350"/>
        </w:tabs>
        <w:rPr>
          <w:sz w:val="22"/>
          <w:szCs w:val="22"/>
        </w:rPr>
      </w:pPr>
      <w:r w:rsidRPr="001C462A">
        <w:rPr>
          <w:sz w:val="22"/>
          <w:szCs w:val="22"/>
        </w:rPr>
        <w:t>Kūdikiams</w:t>
      </w:r>
      <w:r w:rsidR="009A0F57" w:rsidRPr="001C462A">
        <w:rPr>
          <w:sz w:val="22"/>
          <w:szCs w:val="22"/>
        </w:rPr>
        <w:t xml:space="preserve">, senyvo amžiaus pacientams ir pacientams, kurių serume natrio kiekis mažesnis, nei normalus, gali būti padidėjusi </w:t>
      </w:r>
      <w:proofErr w:type="spellStart"/>
      <w:r w:rsidR="009A0F57" w:rsidRPr="001C462A">
        <w:rPr>
          <w:sz w:val="22"/>
          <w:szCs w:val="22"/>
        </w:rPr>
        <w:t>hiponatremijos</w:t>
      </w:r>
      <w:proofErr w:type="spellEnd"/>
      <w:r w:rsidR="009A0F57" w:rsidRPr="001C462A">
        <w:rPr>
          <w:sz w:val="22"/>
          <w:szCs w:val="22"/>
        </w:rPr>
        <w:t xml:space="preserve"> rizika.</w:t>
      </w:r>
      <w:r w:rsidR="00DE5A9B" w:rsidRPr="001C462A">
        <w:rPr>
          <w:sz w:val="22"/>
          <w:szCs w:val="22"/>
        </w:rPr>
        <w:t xml:space="preserve"> Gydymas </w:t>
      </w:r>
      <w:proofErr w:type="spellStart"/>
      <w:r w:rsidR="00DE5A9B" w:rsidRPr="001C462A">
        <w:rPr>
          <w:sz w:val="22"/>
          <w:szCs w:val="22"/>
        </w:rPr>
        <w:t>Octostim</w:t>
      </w:r>
      <w:proofErr w:type="spellEnd"/>
      <w:r w:rsidR="00DE5A9B" w:rsidRPr="001C462A">
        <w:rPr>
          <w:sz w:val="22"/>
          <w:szCs w:val="22"/>
        </w:rPr>
        <w:t xml:space="preserve"> turi būti nutrauktas arba atidžiai pritaikytas pasireiškus ūminėms ligoms, kurioms būdingas skysčių ir (arba) elektrolitų pusiausvyros sutrikimas (tokios kaip sisteminės infekcijos, karščiavimas, </w:t>
      </w:r>
      <w:proofErr w:type="spellStart"/>
      <w:r w:rsidR="00DE5A9B" w:rsidRPr="001C462A">
        <w:rPr>
          <w:sz w:val="22"/>
          <w:szCs w:val="22"/>
        </w:rPr>
        <w:t>gastroenteritas</w:t>
      </w:r>
      <w:proofErr w:type="spellEnd"/>
      <w:r w:rsidR="00DE5A9B" w:rsidRPr="001C462A">
        <w:rPr>
          <w:sz w:val="22"/>
          <w:szCs w:val="22"/>
        </w:rPr>
        <w:t>), taip pat esant stipriam kraujavimui; skysčių ir elektrolitų pusiausvyra turi būti atidžiai stebima.</w:t>
      </w:r>
    </w:p>
    <w:p w14:paraId="2CA37D6B" w14:textId="77777777" w:rsidR="00A32E3B" w:rsidRPr="001C462A" w:rsidRDefault="00A32E3B" w:rsidP="004B23A2">
      <w:pPr>
        <w:tabs>
          <w:tab w:val="left" w:pos="7350"/>
        </w:tabs>
        <w:rPr>
          <w:sz w:val="22"/>
          <w:szCs w:val="22"/>
        </w:rPr>
      </w:pPr>
    </w:p>
    <w:p w14:paraId="170F4425" w14:textId="77777777" w:rsidR="00A32E3B" w:rsidRPr="001C462A" w:rsidRDefault="00A32E3B" w:rsidP="004B23A2">
      <w:pPr>
        <w:tabs>
          <w:tab w:val="left" w:pos="7350"/>
        </w:tabs>
        <w:rPr>
          <w:sz w:val="22"/>
          <w:szCs w:val="22"/>
        </w:rPr>
      </w:pPr>
      <w:r w:rsidRPr="001C462A">
        <w:rPr>
          <w:sz w:val="22"/>
          <w:szCs w:val="22"/>
        </w:rPr>
        <w:t xml:space="preserve">Skiriant </w:t>
      </w:r>
      <w:proofErr w:type="spellStart"/>
      <w:r w:rsidRPr="001C462A">
        <w:rPr>
          <w:sz w:val="22"/>
          <w:szCs w:val="22"/>
        </w:rPr>
        <w:t>desmopresiną</w:t>
      </w:r>
      <w:proofErr w:type="spellEnd"/>
      <w:r w:rsidRPr="001C462A">
        <w:rPr>
          <w:sz w:val="22"/>
          <w:szCs w:val="22"/>
        </w:rPr>
        <w:t xml:space="preserve"> kartu su kitais</w:t>
      </w:r>
      <w:r w:rsidR="00015088" w:rsidRPr="001C462A">
        <w:rPr>
          <w:sz w:val="22"/>
          <w:szCs w:val="22"/>
        </w:rPr>
        <w:t>,</w:t>
      </w:r>
      <w:r w:rsidRPr="001C462A">
        <w:rPr>
          <w:sz w:val="22"/>
          <w:szCs w:val="22"/>
        </w:rPr>
        <w:t xml:space="preserve"> </w:t>
      </w:r>
      <w:r w:rsidR="00015088" w:rsidRPr="001C462A">
        <w:rPr>
          <w:sz w:val="22"/>
          <w:szCs w:val="22"/>
        </w:rPr>
        <w:t xml:space="preserve">vandens ir (arba) natrio </w:t>
      </w:r>
      <w:r w:rsidR="002229C5" w:rsidRPr="001C462A">
        <w:rPr>
          <w:sz w:val="22"/>
          <w:szCs w:val="22"/>
        </w:rPr>
        <w:t>pusiausvyra</w:t>
      </w:r>
      <w:r w:rsidR="00015088" w:rsidRPr="001C462A">
        <w:rPr>
          <w:sz w:val="22"/>
          <w:szCs w:val="22"/>
        </w:rPr>
        <w:t xml:space="preserve"> veikiančiais </w:t>
      </w:r>
      <w:r w:rsidRPr="001C462A">
        <w:rPr>
          <w:sz w:val="22"/>
          <w:szCs w:val="22"/>
        </w:rPr>
        <w:t>vaistiniais preparatais, reikalingas ypatingas dėmesys</w:t>
      </w:r>
      <w:r w:rsidR="00765BC1" w:rsidRPr="001C462A">
        <w:rPr>
          <w:sz w:val="22"/>
          <w:szCs w:val="22"/>
        </w:rPr>
        <w:t xml:space="preserve"> (žr. 4.5 skyrių)</w:t>
      </w:r>
      <w:r w:rsidRPr="001C462A">
        <w:rPr>
          <w:sz w:val="22"/>
          <w:szCs w:val="22"/>
        </w:rPr>
        <w:t>.</w:t>
      </w:r>
      <w:r w:rsidR="008064DE" w:rsidRPr="001C462A">
        <w:rPr>
          <w:sz w:val="22"/>
          <w:szCs w:val="22"/>
        </w:rPr>
        <w:t xml:space="preserve"> Vandens ir (arba) natrio </w:t>
      </w:r>
      <w:r w:rsidR="002229C5" w:rsidRPr="001C462A">
        <w:rPr>
          <w:sz w:val="22"/>
          <w:szCs w:val="22"/>
        </w:rPr>
        <w:t xml:space="preserve">pusiausvyrą </w:t>
      </w:r>
      <w:r w:rsidR="008064DE" w:rsidRPr="001C462A">
        <w:rPr>
          <w:sz w:val="22"/>
          <w:szCs w:val="22"/>
        </w:rPr>
        <w:t xml:space="preserve">veikiančių vaistinių preparatų nuolat vartojantiems pacientams </w:t>
      </w:r>
      <w:proofErr w:type="spellStart"/>
      <w:r w:rsidR="008064DE" w:rsidRPr="001C462A">
        <w:rPr>
          <w:sz w:val="22"/>
          <w:szCs w:val="22"/>
        </w:rPr>
        <w:t>Octostim</w:t>
      </w:r>
      <w:proofErr w:type="spellEnd"/>
      <w:r w:rsidR="008064DE" w:rsidRPr="001C462A">
        <w:rPr>
          <w:sz w:val="22"/>
          <w:szCs w:val="22"/>
        </w:rPr>
        <w:t xml:space="preserve"> galima vartoti tik patvirtinus, kad pradinis natrio lygis yra normalus.</w:t>
      </w:r>
    </w:p>
    <w:p w14:paraId="3FB603DA" w14:textId="77777777" w:rsidR="00477990" w:rsidRPr="001C462A" w:rsidRDefault="00477990" w:rsidP="004B23A2">
      <w:pPr>
        <w:tabs>
          <w:tab w:val="left" w:pos="7350"/>
        </w:tabs>
        <w:rPr>
          <w:sz w:val="22"/>
          <w:szCs w:val="22"/>
        </w:rPr>
      </w:pPr>
    </w:p>
    <w:p w14:paraId="44BE95D1" w14:textId="13E2740D" w:rsidR="009A0F57" w:rsidRPr="001C462A" w:rsidRDefault="00477990" w:rsidP="004B23A2">
      <w:pPr>
        <w:tabs>
          <w:tab w:val="left" w:pos="7350"/>
        </w:tabs>
        <w:rPr>
          <w:sz w:val="22"/>
          <w:szCs w:val="22"/>
        </w:rPr>
      </w:pPr>
      <w:r w:rsidRPr="001C462A">
        <w:rPr>
          <w:sz w:val="22"/>
          <w:szCs w:val="22"/>
        </w:rPr>
        <w:t>Būtina imtis atsargumo priemonių pacientams, kuriems yra</w:t>
      </w:r>
      <w:r w:rsidR="00485BC9" w:rsidRPr="001C462A">
        <w:rPr>
          <w:sz w:val="22"/>
          <w:szCs w:val="22"/>
        </w:rPr>
        <w:t xml:space="preserve"> vidutinis arba sunkus inkstų funkcijos nepakankamumas (</w:t>
      </w:r>
      <w:proofErr w:type="spellStart"/>
      <w:r w:rsidR="00485BC9" w:rsidRPr="001C462A">
        <w:rPr>
          <w:i/>
          <w:sz w:val="22"/>
          <w:szCs w:val="22"/>
        </w:rPr>
        <w:t>kreatinino</w:t>
      </w:r>
      <w:proofErr w:type="spellEnd"/>
      <w:r w:rsidR="00485BC9" w:rsidRPr="001C462A">
        <w:rPr>
          <w:i/>
          <w:sz w:val="22"/>
          <w:szCs w:val="22"/>
        </w:rPr>
        <w:t xml:space="preserve"> klirensas mažiau kaip 50 ml/min</w:t>
      </w:r>
      <w:r w:rsidR="00485BC9" w:rsidRPr="001C462A">
        <w:rPr>
          <w:sz w:val="22"/>
          <w:szCs w:val="22"/>
        </w:rPr>
        <w:t>)</w:t>
      </w:r>
      <w:r w:rsidR="003C7A64" w:rsidRPr="001C462A">
        <w:rPr>
          <w:sz w:val="22"/>
          <w:szCs w:val="22"/>
        </w:rPr>
        <w:t xml:space="preserve">, ribojant suvartojamų skysčių kiekį ir sekant, ar nepasireiškia </w:t>
      </w:r>
      <w:proofErr w:type="spellStart"/>
      <w:r w:rsidR="003C7A64" w:rsidRPr="001C462A">
        <w:rPr>
          <w:sz w:val="22"/>
          <w:szCs w:val="22"/>
        </w:rPr>
        <w:t>hiponatremijos</w:t>
      </w:r>
      <w:proofErr w:type="spellEnd"/>
      <w:r w:rsidR="003C7A64" w:rsidRPr="001C462A">
        <w:rPr>
          <w:sz w:val="22"/>
          <w:szCs w:val="22"/>
        </w:rPr>
        <w:t xml:space="preserve"> požymiai ir simptomai (galvos skausmas, pykinimas ar vėmimas, sumažėjęs natrio kiekis kraujyje, kūno svorio padidėjimas ir, sunkiais atvejais, traukuliai).</w:t>
      </w:r>
    </w:p>
    <w:p w14:paraId="0D7A4EF3" w14:textId="77777777" w:rsidR="00BC2C8B" w:rsidRPr="001C462A" w:rsidRDefault="00BC2C8B" w:rsidP="004B23A2">
      <w:pPr>
        <w:tabs>
          <w:tab w:val="left" w:pos="7350"/>
        </w:tabs>
        <w:rPr>
          <w:sz w:val="22"/>
          <w:szCs w:val="22"/>
        </w:rPr>
      </w:pPr>
    </w:p>
    <w:p w14:paraId="28337D6C" w14:textId="77777777" w:rsidR="00BC2C8B" w:rsidRPr="001C462A" w:rsidRDefault="00BB6BE7" w:rsidP="004B23A2">
      <w:pPr>
        <w:tabs>
          <w:tab w:val="left" w:pos="7350"/>
        </w:tabs>
        <w:rPr>
          <w:sz w:val="22"/>
          <w:szCs w:val="22"/>
        </w:rPr>
      </w:pPr>
      <w:r w:rsidRPr="001C462A">
        <w:rPr>
          <w:sz w:val="22"/>
          <w:szCs w:val="22"/>
        </w:rPr>
        <w:lastRenderedPageBreak/>
        <w:t xml:space="preserve">Kadangi po vaistinio preparato </w:t>
      </w:r>
      <w:r w:rsidR="00FA7429" w:rsidRPr="001C462A">
        <w:rPr>
          <w:sz w:val="22"/>
          <w:szCs w:val="22"/>
        </w:rPr>
        <w:t>patekimo į rinką</w:t>
      </w:r>
      <w:r w:rsidRPr="001C462A">
        <w:rPr>
          <w:sz w:val="22"/>
          <w:szCs w:val="22"/>
        </w:rPr>
        <w:t xml:space="preserve"> gauta pranešimų apie </w:t>
      </w:r>
      <w:r w:rsidR="00F46F91" w:rsidRPr="001C462A">
        <w:rPr>
          <w:sz w:val="22"/>
          <w:szCs w:val="22"/>
        </w:rPr>
        <w:t xml:space="preserve">vartojant </w:t>
      </w:r>
      <w:proofErr w:type="spellStart"/>
      <w:r w:rsidR="00F46F91" w:rsidRPr="001C462A">
        <w:rPr>
          <w:sz w:val="22"/>
          <w:szCs w:val="22"/>
        </w:rPr>
        <w:t>Octostim</w:t>
      </w:r>
      <w:proofErr w:type="spellEnd"/>
      <w:r w:rsidR="00F46F91" w:rsidRPr="001C462A">
        <w:rPr>
          <w:sz w:val="22"/>
          <w:szCs w:val="22"/>
        </w:rPr>
        <w:t xml:space="preserve"> pasireiškusius </w:t>
      </w:r>
      <w:r w:rsidRPr="001C462A">
        <w:rPr>
          <w:sz w:val="22"/>
          <w:szCs w:val="22"/>
        </w:rPr>
        <w:t xml:space="preserve">giliųjų venų trombozę, galvos smegenų </w:t>
      </w:r>
      <w:r w:rsidR="004B3718" w:rsidRPr="001C462A">
        <w:rPr>
          <w:sz w:val="22"/>
          <w:szCs w:val="22"/>
        </w:rPr>
        <w:t>kraujagyslių įvykį ir</w:t>
      </w:r>
      <w:r w:rsidRPr="001C462A">
        <w:rPr>
          <w:sz w:val="22"/>
          <w:szCs w:val="22"/>
        </w:rPr>
        <w:t xml:space="preserve"> </w:t>
      </w:r>
      <w:r w:rsidR="00F46F91" w:rsidRPr="001C462A">
        <w:rPr>
          <w:sz w:val="22"/>
          <w:szCs w:val="22"/>
        </w:rPr>
        <w:t xml:space="preserve">sutrikimą (insultą), smegenų trombozę, miokardo infarktą, krūtinės anginą ir krūtinės skausmą, </w:t>
      </w:r>
      <w:proofErr w:type="spellStart"/>
      <w:r w:rsidR="00F46F91" w:rsidRPr="001C462A">
        <w:rPr>
          <w:sz w:val="22"/>
          <w:szCs w:val="22"/>
        </w:rPr>
        <w:t>Octostim</w:t>
      </w:r>
      <w:proofErr w:type="spellEnd"/>
      <w:r w:rsidR="00F46F91" w:rsidRPr="001C462A">
        <w:rPr>
          <w:sz w:val="22"/>
          <w:szCs w:val="22"/>
        </w:rPr>
        <w:t xml:space="preserve"> </w:t>
      </w:r>
      <w:r w:rsidR="00C64E79" w:rsidRPr="001C462A">
        <w:rPr>
          <w:sz w:val="22"/>
          <w:szCs w:val="22"/>
        </w:rPr>
        <w:t xml:space="preserve">skyrimą reikėtų apsvarstyti </w:t>
      </w:r>
      <w:r w:rsidR="00F46F91" w:rsidRPr="001C462A">
        <w:rPr>
          <w:sz w:val="22"/>
          <w:szCs w:val="22"/>
        </w:rPr>
        <w:t xml:space="preserve">senyvo amžiaus pacientams, ir pacientams, kuriems yra trombozės rizikos faktorių </w:t>
      </w:r>
      <w:r w:rsidR="008B6B96" w:rsidRPr="001C462A">
        <w:rPr>
          <w:sz w:val="22"/>
          <w:szCs w:val="22"/>
        </w:rPr>
        <w:t xml:space="preserve">ar yra buvusi trombozė, </w:t>
      </w:r>
      <w:proofErr w:type="spellStart"/>
      <w:r w:rsidR="008B6B96" w:rsidRPr="001C462A">
        <w:rPr>
          <w:sz w:val="22"/>
          <w:szCs w:val="22"/>
        </w:rPr>
        <w:t>trombofi</w:t>
      </w:r>
      <w:r w:rsidR="00F46F91" w:rsidRPr="001C462A">
        <w:rPr>
          <w:sz w:val="22"/>
          <w:szCs w:val="22"/>
        </w:rPr>
        <w:t>lija</w:t>
      </w:r>
      <w:proofErr w:type="spellEnd"/>
      <w:r w:rsidR="00F46F91" w:rsidRPr="001C462A">
        <w:rPr>
          <w:sz w:val="22"/>
          <w:szCs w:val="22"/>
        </w:rPr>
        <w:t xml:space="preserve"> ir yra širdies kraujagyslių liga.</w:t>
      </w:r>
    </w:p>
    <w:p w14:paraId="5A5F541A" w14:textId="77777777" w:rsidR="004F1A4F" w:rsidRPr="001C462A" w:rsidRDefault="004F1A4F" w:rsidP="00E5351F">
      <w:pPr>
        <w:rPr>
          <w:sz w:val="22"/>
          <w:szCs w:val="22"/>
        </w:rPr>
      </w:pPr>
    </w:p>
    <w:p w14:paraId="162A484F" w14:textId="77777777" w:rsidR="00E5351F" w:rsidRPr="001C462A" w:rsidRDefault="00E5351F" w:rsidP="00E5351F">
      <w:pPr>
        <w:rPr>
          <w:b/>
          <w:sz w:val="22"/>
          <w:szCs w:val="22"/>
        </w:rPr>
      </w:pPr>
      <w:bookmarkStart w:id="20" w:name="_Toc129243106"/>
      <w:bookmarkStart w:id="21" w:name="_Toc129243231"/>
      <w:r w:rsidRPr="001C462A">
        <w:rPr>
          <w:b/>
          <w:sz w:val="22"/>
          <w:szCs w:val="22"/>
        </w:rPr>
        <w:t>4.5</w:t>
      </w:r>
      <w:r w:rsidRPr="001C462A">
        <w:rPr>
          <w:b/>
          <w:sz w:val="22"/>
          <w:szCs w:val="22"/>
        </w:rPr>
        <w:tab/>
        <w:t>Sąveika su kitais vaistiniais preparatais ir kitokia sąveika</w:t>
      </w:r>
      <w:bookmarkEnd w:id="20"/>
      <w:bookmarkEnd w:id="21"/>
    </w:p>
    <w:p w14:paraId="6F24B086" w14:textId="77777777" w:rsidR="00E5351F" w:rsidRPr="001C462A" w:rsidRDefault="00E5351F" w:rsidP="004B23A2">
      <w:pPr>
        <w:rPr>
          <w:sz w:val="22"/>
          <w:szCs w:val="22"/>
        </w:rPr>
      </w:pPr>
    </w:p>
    <w:p w14:paraId="6D94FCDD" w14:textId="54AF88FD" w:rsidR="00B927D3" w:rsidRPr="001C462A" w:rsidRDefault="00F118A1" w:rsidP="004B23A2">
      <w:pPr>
        <w:rPr>
          <w:rFonts w:ascii="TimesLT" w:hAnsi="TimesLT"/>
          <w:sz w:val="22"/>
          <w:szCs w:val="22"/>
        </w:rPr>
      </w:pPr>
      <w:proofErr w:type="spellStart"/>
      <w:r w:rsidRPr="001C462A">
        <w:rPr>
          <w:rFonts w:ascii="TimesLT" w:hAnsi="TimesLT"/>
          <w:sz w:val="22"/>
          <w:szCs w:val="22"/>
        </w:rPr>
        <w:t>Desmopresiną</w:t>
      </w:r>
      <w:proofErr w:type="spellEnd"/>
      <w:r w:rsidRPr="001C462A">
        <w:rPr>
          <w:rFonts w:ascii="TimesLT" w:hAnsi="TimesLT"/>
          <w:sz w:val="22"/>
          <w:szCs w:val="22"/>
        </w:rPr>
        <w:t xml:space="preserve"> vartojant kartu su kitais</w:t>
      </w:r>
      <w:r w:rsidR="00BC655E" w:rsidRPr="001C462A">
        <w:rPr>
          <w:rFonts w:ascii="TimesLT" w:hAnsi="TimesLT"/>
          <w:sz w:val="22"/>
          <w:szCs w:val="22"/>
        </w:rPr>
        <w:t>,</w:t>
      </w:r>
      <w:r w:rsidRPr="001C462A">
        <w:rPr>
          <w:rFonts w:ascii="TimesLT" w:hAnsi="TimesLT"/>
          <w:sz w:val="22"/>
          <w:szCs w:val="22"/>
        </w:rPr>
        <w:t xml:space="preserve"> </w:t>
      </w:r>
      <w:r w:rsidRPr="001C462A">
        <w:rPr>
          <w:sz w:val="22"/>
          <w:szCs w:val="22"/>
        </w:rPr>
        <w:t xml:space="preserve">vandens ir (arba) natrio </w:t>
      </w:r>
      <w:r w:rsidR="00A3002B" w:rsidRPr="001C462A">
        <w:rPr>
          <w:sz w:val="22"/>
          <w:szCs w:val="22"/>
        </w:rPr>
        <w:t>pusiausvyrą</w:t>
      </w:r>
      <w:r w:rsidRPr="001C462A">
        <w:rPr>
          <w:sz w:val="22"/>
          <w:szCs w:val="22"/>
        </w:rPr>
        <w:t xml:space="preserve"> veikiančiais vaistiniais preparatais</w:t>
      </w:r>
      <w:r w:rsidR="00B4039F" w:rsidRPr="001C462A">
        <w:rPr>
          <w:sz w:val="22"/>
          <w:szCs w:val="22"/>
        </w:rPr>
        <w:t xml:space="preserve">, pvz., </w:t>
      </w:r>
      <w:proofErr w:type="spellStart"/>
      <w:r w:rsidR="00B4039F" w:rsidRPr="001C462A">
        <w:rPr>
          <w:sz w:val="22"/>
          <w:szCs w:val="22"/>
        </w:rPr>
        <w:t>opioidais</w:t>
      </w:r>
      <w:proofErr w:type="spellEnd"/>
      <w:r w:rsidR="00B4039F" w:rsidRPr="001C462A">
        <w:rPr>
          <w:sz w:val="22"/>
          <w:szCs w:val="22"/>
        </w:rPr>
        <w:t xml:space="preserve">, selektyviais </w:t>
      </w:r>
      <w:proofErr w:type="spellStart"/>
      <w:r w:rsidR="003F6AD4" w:rsidRPr="001C462A">
        <w:rPr>
          <w:sz w:val="22"/>
          <w:szCs w:val="22"/>
        </w:rPr>
        <w:t>serotonino</w:t>
      </w:r>
      <w:proofErr w:type="spellEnd"/>
      <w:r w:rsidR="003F6AD4" w:rsidRPr="001C462A">
        <w:rPr>
          <w:sz w:val="22"/>
          <w:szCs w:val="22"/>
        </w:rPr>
        <w:t xml:space="preserve"> reabsorbcijos inhibitoriais (SSRI)</w:t>
      </w:r>
      <w:r w:rsidRPr="001C462A">
        <w:rPr>
          <w:sz w:val="22"/>
          <w:szCs w:val="22"/>
        </w:rPr>
        <w:t>,</w:t>
      </w:r>
      <w:r w:rsidR="003F6AD4" w:rsidRPr="001C462A">
        <w:rPr>
          <w:sz w:val="22"/>
          <w:szCs w:val="22"/>
        </w:rPr>
        <w:t xml:space="preserve"> </w:t>
      </w:r>
      <w:proofErr w:type="spellStart"/>
      <w:r w:rsidR="003F6AD4" w:rsidRPr="001C462A">
        <w:rPr>
          <w:sz w:val="22"/>
          <w:szCs w:val="22"/>
        </w:rPr>
        <w:t>tricikliais</w:t>
      </w:r>
      <w:proofErr w:type="spellEnd"/>
      <w:r w:rsidR="003F6AD4" w:rsidRPr="001C462A">
        <w:rPr>
          <w:sz w:val="22"/>
          <w:szCs w:val="22"/>
        </w:rPr>
        <w:t xml:space="preserve"> antidepresantais (TCA), nesteroidiniais vaistais nuo uždegimo (NVNU), </w:t>
      </w:r>
      <w:proofErr w:type="spellStart"/>
      <w:r w:rsidR="003F6AD4" w:rsidRPr="001C462A">
        <w:rPr>
          <w:sz w:val="22"/>
          <w:szCs w:val="22"/>
        </w:rPr>
        <w:t>chlorpromazinu</w:t>
      </w:r>
      <w:proofErr w:type="spellEnd"/>
      <w:r w:rsidR="003F6AD4" w:rsidRPr="001C462A">
        <w:rPr>
          <w:sz w:val="22"/>
          <w:szCs w:val="22"/>
        </w:rPr>
        <w:t xml:space="preserve">, </w:t>
      </w:r>
      <w:proofErr w:type="spellStart"/>
      <w:r w:rsidR="003F6AD4" w:rsidRPr="001C462A">
        <w:rPr>
          <w:bCs/>
          <w:sz w:val="22"/>
          <w:szCs w:val="22"/>
        </w:rPr>
        <w:t>karbamazepinu</w:t>
      </w:r>
      <w:proofErr w:type="spellEnd"/>
      <w:r w:rsidR="003F6AD4" w:rsidRPr="001C462A">
        <w:rPr>
          <w:bCs/>
          <w:sz w:val="22"/>
          <w:szCs w:val="22"/>
        </w:rPr>
        <w:t xml:space="preserve"> ir kai kuriais </w:t>
      </w:r>
      <w:proofErr w:type="spellStart"/>
      <w:r w:rsidR="003F6AD4" w:rsidRPr="001C462A">
        <w:rPr>
          <w:bCs/>
          <w:sz w:val="22"/>
          <w:szCs w:val="22"/>
        </w:rPr>
        <w:t>sulfonil</w:t>
      </w:r>
      <w:r w:rsidR="003D3F6C" w:rsidRPr="001C462A">
        <w:rPr>
          <w:bCs/>
          <w:sz w:val="22"/>
          <w:szCs w:val="22"/>
        </w:rPr>
        <w:t>urėjos</w:t>
      </w:r>
      <w:proofErr w:type="spellEnd"/>
      <w:r w:rsidR="003F6AD4" w:rsidRPr="001C462A">
        <w:rPr>
          <w:bCs/>
          <w:sz w:val="22"/>
          <w:szCs w:val="22"/>
        </w:rPr>
        <w:t xml:space="preserve"> grupės vaistais nuo diabeto</w:t>
      </w:r>
      <w:r w:rsidR="00BC655E" w:rsidRPr="001C462A">
        <w:rPr>
          <w:bCs/>
          <w:sz w:val="22"/>
          <w:szCs w:val="22"/>
        </w:rPr>
        <w:t>,</w:t>
      </w:r>
      <w:r w:rsidRPr="001C462A">
        <w:rPr>
          <w:sz w:val="22"/>
          <w:szCs w:val="22"/>
        </w:rPr>
        <w:t xml:space="preserve"> reikalingas</w:t>
      </w:r>
      <w:r w:rsidRPr="001C462A">
        <w:rPr>
          <w:rFonts w:ascii="TimesLT" w:hAnsi="TimesLT"/>
          <w:sz w:val="22"/>
          <w:szCs w:val="22"/>
        </w:rPr>
        <w:t xml:space="preserve"> y</w:t>
      </w:r>
      <w:r w:rsidR="003F6AD4" w:rsidRPr="001C462A">
        <w:rPr>
          <w:rFonts w:ascii="TimesLT" w:hAnsi="TimesLT"/>
          <w:sz w:val="22"/>
          <w:szCs w:val="22"/>
        </w:rPr>
        <w:t xml:space="preserve">patingas dėmesys, kadangi vartojant kartu, gali padidėti skysčių susilaikymo ir (arba) </w:t>
      </w:r>
      <w:proofErr w:type="spellStart"/>
      <w:r w:rsidR="003F6AD4" w:rsidRPr="001C462A">
        <w:rPr>
          <w:rFonts w:ascii="TimesLT" w:hAnsi="TimesLT"/>
          <w:sz w:val="22"/>
          <w:szCs w:val="22"/>
        </w:rPr>
        <w:t>h</w:t>
      </w:r>
      <w:r w:rsidR="00004C3F" w:rsidRPr="001C462A">
        <w:rPr>
          <w:rFonts w:ascii="TimesLT" w:hAnsi="TimesLT"/>
          <w:sz w:val="22"/>
          <w:szCs w:val="22"/>
        </w:rPr>
        <w:t>i</w:t>
      </w:r>
      <w:r w:rsidR="003F6AD4" w:rsidRPr="001C462A">
        <w:rPr>
          <w:rFonts w:ascii="TimesLT" w:hAnsi="TimesLT"/>
          <w:sz w:val="22"/>
          <w:szCs w:val="22"/>
        </w:rPr>
        <w:t>ponatremijos</w:t>
      </w:r>
      <w:proofErr w:type="spellEnd"/>
      <w:r w:rsidR="003F6AD4" w:rsidRPr="001C462A">
        <w:rPr>
          <w:rFonts w:ascii="TimesLT" w:hAnsi="TimesLT"/>
          <w:sz w:val="22"/>
          <w:szCs w:val="22"/>
        </w:rPr>
        <w:t xml:space="preserve"> rizika (žr. 4.4 skyrių).</w:t>
      </w:r>
    </w:p>
    <w:p w14:paraId="07B5919D" w14:textId="77777777" w:rsidR="00B927D3" w:rsidRPr="001C462A" w:rsidRDefault="00B927D3" w:rsidP="004B23A2">
      <w:pPr>
        <w:rPr>
          <w:rFonts w:ascii="TimesLT" w:hAnsi="TimesLT"/>
          <w:sz w:val="22"/>
          <w:szCs w:val="22"/>
        </w:rPr>
      </w:pPr>
    </w:p>
    <w:p w14:paraId="234A3E31" w14:textId="36783B39" w:rsidR="00E5351F" w:rsidRPr="001C462A" w:rsidRDefault="002D7D28" w:rsidP="004B23A2">
      <w:pPr>
        <w:rPr>
          <w:sz w:val="22"/>
          <w:szCs w:val="22"/>
        </w:rPr>
      </w:pPr>
      <w:proofErr w:type="spellStart"/>
      <w:r w:rsidRPr="001C462A">
        <w:rPr>
          <w:rFonts w:ascii="TimesLT" w:hAnsi="TimesLT"/>
          <w:i/>
          <w:sz w:val="22"/>
          <w:szCs w:val="22"/>
        </w:rPr>
        <w:t>In</w:t>
      </w:r>
      <w:proofErr w:type="spellEnd"/>
      <w:r w:rsidRPr="001C462A">
        <w:rPr>
          <w:rFonts w:ascii="TimesLT" w:hAnsi="TimesLT"/>
          <w:i/>
          <w:sz w:val="22"/>
          <w:szCs w:val="22"/>
        </w:rPr>
        <w:t xml:space="preserve"> </w:t>
      </w:r>
      <w:proofErr w:type="spellStart"/>
      <w:r w:rsidRPr="001C462A">
        <w:rPr>
          <w:rFonts w:ascii="TimesLT" w:hAnsi="TimesLT"/>
          <w:i/>
          <w:sz w:val="22"/>
          <w:szCs w:val="22"/>
        </w:rPr>
        <w:t>vitro</w:t>
      </w:r>
      <w:proofErr w:type="spellEnd"/>
      <w:r w:rsidRPr="001C462A">
        <w:rPr>
          <w:rFonts w:ascii="TimesLT" w:hAnsi="TimesLT"/>
          <w:sz w:val="22"/>
          <w:szCs w:val="22"/>
        </w:rPr>
        <w:t xml:space="preserve"> tyrimų su žmogaus </w:t>
      </w:r>
      <w:proofErr w:type="spellStart"/>
      <w:r w:rsidRPr="001C462A">
        <w:rPr>
          <w:rFonts w:ascii="TimesLT" w:hAnsi="TimesLT"/>
          <w:sz w:val="22"/>
          <w:szCs w:val="22"/>
        </w:rPr>
        <w:t>mikrosomomis</w:t>
      </w:r>
      <w:proofErr w:type="spellEnd"/>
      <w:r w:rsidRPr="001C462A">
        <w:rPr>
          <w:rFonts w:ascii="TimesLT" w:hAnsi="TimesLT"/>
          <w:sz w:val="22"/>
          <w:szCs w:val="22"/>
        </w:rPr>
        <w:t xml:space="preserve"> duomenimis, </w:t>
      </w:r>
      <w:r w:rsidR="009F2F7D" w:rsidRPr="001C462A">
        <w:rPr>
          <w:rFonts w:ascii="TimesLT" w:hAnsi="TimesLT"/>
          <w:sz w:val="22"/>
          <w:szCs w:val="22"/>
        </w:rPr>
        <w:t xml:space="preserve">kepenys neatlieka ženklaus </w:t>
      </w:r>
      <w:proofErr w:type="spellStart"/>
      <w:r w:rsidRPr="001C462A">
        <w:rPr>
          <w:rFonts w:ascii="TimesLT" w:hAnsi="TimesLT"/>
          <w:sz w:val="22"/>
          <w:szCs w:val="22"/>
        </w:rPr>
        <w:t>Octostim</w:t>
      </w:r>
      <w:proofErr w:type="spellEnd"/>
      <w:r w:rsidRPr="001C462A">
        <w:rPr>
          <w:rFonts w:ascii="TimesLT" w:hAnsi="TimesLT"/>
          <w:sz w:val="22"/>
          <w:szCs w:val="22"/>
        </w:rPr>
        <w:t xml:space="preserve"> </w:t>
      </w:r>
      <w:r w:rsidR="009F2F7D" w:rsidRPr="001C462A">
        <w:rPr>
          <w:rFonts w:ascii="TimesLT" w:hAnsi="TimesLT"/>
          <w:sz w:val="22"/>
          <w:szCs w:val="22"/>
        </w:rPr>
        <w:t xml:space="preserve">metabolizmo, todėl mažai tikėtina, kad vartojant </w:t>
      </w:r>
      <w:proofErr w:type="spellStart"/>
      <w:r w:rsidR="009F2F7D" w:rsidRPr="001C462A">
        <w:rPr>
          <w:rFonts w:ascii="TimesLT" w:hAnsi="TimesLT"/>
          <w:sz w:val="22"/>
          <w:szCs w:val="22"/>
        </w:rPr>
        <w:t>Octostim</w:t>
      </w:r>
      <w:proofErr w:type="spellEnd"/>
      <w:r w:rsidR="009F2F7D" w:rsidRPr="001C462A">
        <w:rPr>
          <w:rFonts w:ascii="TimesLT" w:hAnsi="TimesLT"/>
          <w:sz w:val="22"/>
          <w:szCs w:val="22"/>
        </w:rPr>
        <w:t>, pasireikštų sąveika su kepenų metabolizmą veikiančiais vaistiniais preparatais.</w:t>
      </w:r>
      <w:r w:rsidR="00D94AE8" w:rsidRPr="001C462A">
        <w:rPr>
          <w:rFonts w:ascii="TimesLT" w:hAnsi="TimesLT"/>
          <w:sz w:val="22"/>
          <w:szCs w:val="22"/>
        </w:rPr>
        <w:t xml:space="preserve"> Tačiau formalūs tyrimai </w:t>
      </w:r>
      <w:proofErr w:type="spellStart"/>
      <w:r w:rsidR="00D94AE8" w:rsidRPr="001C462A">
        <w:rPr>
          <w:rFonts w:ascii="TimesLT" w:hAnsi="TimesLT"/>
          <w:i/>
          <w:sz w:val="22"/>
          <w:szCs w:val="22"/>
        </w:rPr>
        <w:t>in</w:t>
      </w:r>
      <w:proofErr w:type="spellEnd"/>
      <w:r w:rsidR="00D94AE8" w:rsidRPr="001C462A">
        <w:rPr>
          <w:rFonts w:ascii="TimesLT" w:hAnsi="TimesLT"/>
          <w:i/>
          <w:sz w:val="22"/>
          <w:szCs w:val="22"/>
        </w:rPr>
        <w:t xml:space="preserve"> </w:t>
      </w:r>
      <w:proofErr w:type="spellStart"/>
      <w:r w:rsidR="00D94AE8" w:rsidRPr="001C462A">
        <w:rPr>
          <w:rFonts w:ascii="TimesLT" w:hAnsi="TimesLT"/>
          <w:i/>
          <w:sz w:val="22"/>
          <w:szCs w:val="22"/>
        </w:rPr>
        <w:t>vivo</w:t>
      </w:r>
      <w:proofErr w:type="spellEnd"/>
      <w:r w:rsidR="00D94AE8" w:rsidRPr="001C462A">
        <w:rPr>
          <w:rFonts w:ascii="TimesLT" w:hAnsi="TimesLT"/>
          <w:sz w:val="22"/>
          <w:szCs w:val="22"/>
        </w:rPr>
        <w:t xml:space="preserve"> neatlikti.</w:t>
      </w:r>
    </w:p>
    <w:p w14:paraId="72409E9C" w14:textId="77777777" w:rsidR="00E5351F" w:rsidRPr="001C462A" w:rsidRDefault="00E5351F" w:rsidP="004B23A2">
      <w:pPr>
        <w:rPr>
          <w:sz w:val="22"/>
          <w:szCs w:val="22"/>
        </w:rPr>
      </w:pPr>
    </w:p>
    <w:p w14:paraId="3411CB72" w14:textId="77777777" w:rsidR="00E5351F" w:rsidRPr="001C462A" w:rsidRDefault="00E5351F" w:rsidP="00E5351F">
      <w:pPr>
        <w:pStyle w:val="PI-2EMEASMCA"/>
      </w:pPr>
      <w:bookmarkStart w:id="22" w:name="_Toc129243107"/>
      <w:bookmarkStart w:id="23" w:name="_Toc129243232"/>
      <w:r w:rsidRPr="001C462A">
        <w:t>4.6</w:t>
      </w:r>
      <w:r w:rsidRPr="001C462A">
        <w:tab/>
        <w:t>Vaisingumas, nėštumo ir žindymo laikotarpis</w:t>
      </w:r>
      <w:bookmarkEnd w:id="22"/>
      <w:bookmarkEnd w:id="23"/>
    </w:p>
    <w:p w14:paraId="29B6A929" w14:textId="77777777" w:rsidR="00E5351F" w:rsidRPr="001C462A" w:rsidRDefault="00E5351F" w:rsidP="004B23A2">
      <w:pPr>
        <w:rPr>
          <w:sz w:val="22"/>
          <w:szCs w:val="22"/>
        </w:rPr>
      </w:pPr>
    </w:p>
    <w:p w14:paraId="5F844E14" w14:textId="77777777" w:rsidR="00E5351F" w:rsidRPr="001C462A" w:rsidRDefault="00E5351F">
      <w:pPr>
        <w:pStyle w:val="BTEMEASMCA"/>
      </w:pPr>
      <w:r w:rsidRPr="001C462A">
        <w:t>Nėštumas</w:t>
      </w:r>
    </w:p>
    <w:p w14:paraId="71B43A57" w14:textId="591744B5" w:rsidR="00E5351F" w:rsidRPr="001C462A" w:rsidRDefault="00E5351F" w:rsidP="00E5351F">
      <w:pPr>
        <w:rPr>
          <w:sz w:val="22"/>
          <w:szCs w:val="22"/>
        </w:rPr>
      </w:pPr>
      <w:r w:rsidRPr="001C462A">
        <w:rPr>
          <w:sz w:val="22"/>
          <w:szCs w:val="22"/>
        </w:rPr>
        <w:t>Nedaugelio nėštumų</w:t>
      </w:r>
      <w:r w:rsidR="00081473" w:rsidRPr="001C462A">
        <w:rPr>
          <w:sz w:val="22"/>
          <w:szCs w:val="22"/>
        </w:rPr>
        <w:t>,</w:t>
      </w:r>
      <w:r w:rsidRPr="001C462A">
        <w:rPr>
          <w:sz w:val="22"/>
          <w:szCs w:val="22"/>
        </w:rPr>
        <w:t xml:space="preserve"> kai moterys sirgo necukriniu diabetu ir buvo gydytos </w:t>
      </w:r>
      <w:proofErr w:type="spellStart"/>
      <w:r w:rsidRPr="001C462A">
        <w:rPr>
          <w:sz w:val="22"/>
          <w:szCs w:val="22"/>
        </w:rPr>
        <w:t>desmopresinu</w:t>
      </w:r>
      <w:proofErr w:type="spellEnd"/>
      <w:r w:rsidR="00081473" w:rsidRPr="001C462A">
        <w:rPr>
          <w:sz w:val="22"/>
          <w:szCs w:val="22"/>
        </w:rPr>
        <w:t xml:space="preserve"> (n=53)</w:t>
      </w:r>
      <w:r w:rsidR="00A00094" w:rsidRPr="001C462A">
        <w:rPr>
          <w:sz w:val="22"/>
          <w:szCs w:val="22"/>
        </w:rPr>
        <w:t>,</w:t>
      </w:r>
      <w:r w:rsidRPr="001C462A">
        <w:rPr>
          <w:sz w:val="22"/>
          <w:szCs w:val="22"/>
        </w:rPr>
        <w:t xml:space="preserve"> </w:t>
      </w:r>
      <w:r w:rsidR="00081473" w:rsidRPr="001C462A">
        <w:rPr>
          <w:sz w:val="22"/>
          <w:szCs w:val="22"/>
        </w:rPr>
        <w:t xml:space="preserve">taip </w:t>
      </w:r>
      <w:r w:rsidR="002204F0" w:rsidRPr="001C462A">
        <w:rPr>
          <w:sz w:val="22"/>
          <w:szCs w:val="22"/>
        </w:rPr>
        <w:t xml:space="preserve">pat kai moterims pasireiškė kraujavimo sutrikimų ir </w:t>
      </w:r>
      <w:r w:rsidR="00A60FA6" w:rsidRPr="001C462A">
        <w:rPr>
          <w:sz w:val="22"/>
          <w:szCs w:val="22"/>
        </w:rPr>
        <w:t xml:space="preserve">jos </w:t>
      </w:r>
      <w:r w:rsidR="002204F0" w:rsidRPr="001C462A">
        <w:rPr>
          <w:sz w:val="22"/>
          <w:szCs w:val="22"/>
        </w:rPr>
        <w:t xml:space="preserve">buvo gydytos </w:t>
      </w:r>
      <w:proofErr w:type="spellStart"/>
      <w:r w:rsidR="002204F0" w:rsidRPr="001C462A">
        <w:rPr>
          <w:sz w:val="22"/>
          <w:szCs w:val="22"/>
        </w:rPr>
        <w:t>desmopresinu</w:t>
      </w:r>
      <w:proofErr w:type="spellEnd"/>
      <w:r w:rsidR="002204F0" w:rsidRPr="001C462A">
        <w:rPr>
          <w:sz w:val="22"/>
          <w:szCs w:val="22"/>
        </w:rPr>
        <w:t xml:space="preserve"> (n = 216) </w:t>
      </w:r>
      <w:r w:rsidRPr="001C462A">
        <w:rPr>
          <w:sz w:val="22"/>
          <w:szCs w:val="22"/>
        </w:rPr>
        <w:t xml:space="preserve">stebėjimo duomenys nepageidaujamo </w:t>
      </w:r>
      <w:proofErr w:type="spellStart"/>
      <w:r w:rsidRPr="001C462A">
        <w:rPr>
          <w:sz w:val="22"/>
          <w:szCs w:val="22"/>
        </w:rPr>
        <w:t>desmopresino</w:t>
      </w:r>
      <w:proofErr w:type="spellEnd"/>
      <w:r w:rsidRPr="001C462A">
        <w:rPr>
          <w:sz w:val="22"/>
          <w:szCs w:val="22"/>
        </w:rPr>
        <w:t xml:space="preserve"> poveikio nėštumo eigai arba vaisiaus ar naujagimio sveikatos būklei nerodo.</w:t>
      </w:r>
    </w:p>
    <w:p w14:paraId="2A2F1D15" w14:textId="77777777" w:rsidR="00E5351F" w:rsidRPr="001C462A" w:rsidRDefault="00E5351F" w:rsidP="00E5351F">
      <w:pPr>
        <w:rPr>
          <w:sz w:val="22"/>
          <w:szCs w:val="22"/>
        </w:rPr>
      </w:pPr>
      <w:r w:rsidRPr="001C462A">
        <w:rPr>
          <w:sz w:val="22"/>
          <w:szCs w:val="22"/>
        </w:rPr>
        <w:t>Daugiau svarbių epidemiologinių duomenų kol kas nėra.</w:t>
      </w:r>
    </w:p>
    <w:p w14:paraId="6C7B83AC" w14:textId="6CB3AEB7" w:rsidR="00E5351F" w:rsidRPr="001C462A" w:rsidRDefault="00E5351F" w:rsidP="00E5351F">
      <w:pPr>
        <w:rPr>
          <w:sz w:val="22"/>
          <w:szCs w:val="22"/>
        </w:rPr>
      </w:pPr>
      <w:r w:rsidRPr="001C462A">
        <w:rPr>
          <w:sz w:val="22"/>
          <w:szCs w:val="22"/>
        </w:rPr>
        <w:t xml:space="preserve">Tyrimai su gyvūnais tiesioginio ar netiesioginio kenksmingo poveikio nėštumo eigai, embriono ar vaisiaus vystymuisi, gimdymui ar </w:t>
      </w:r>
      <w:proofErr w:type="spellStart"/>
      <w:r w:rsidRPr="001C462A">
        <w:rPr>
          <w:sz w:val="22"/>
          <w:szCs w:val="22"/>
        </w:rPr>
        <w:t>postnataliniam</w:t>
      </w:r>
      <w:proofErr w:type="spellEnd"/>
      <w:r w:rsidRPr="001C462A">
        <w:rPr>
          <w:sz w:val="22"/>
          <w:szCs w:val="22"/>
        </w:rPr>
        <w:t xml:space="preserve"> vystymuisi neparodė.</w:t>
      </w:r>
    </w:p>
    <w:p w14:paraId="59773D8B" w14:textId="77777777" w:rsidR="00E5351F" w:rsidRPr="001C462A" w:rsidRDefault="00E5351F" w:rsidP="00E5351F">
      <w:pPr>
        <w:rPr>
          <w:sz w:val="22"/>
          <w:szCs w:val="22"/>
        </w:rPr>
      </w:pPr>
      <w:r w:rsidRPr="001C462A">
        <w:rPr>
          <w:sz w:val="22"/>
          <w:szCs w:val="22"/>
        </w:rPr>
        <w:t>Nėščioms moterims skiriama atsargiai.</w:t>
      </w:r>
    </w:p>
    <w:p w14:paraId="4E80D23D" w14:textId="77777777" w:rsidR="005A7242" w:rsidRPr="001C462A" w:rsidRDefault="005A7242" w:rsidP="00E5351F">
      <w:pPr>
        <w:rPr>
          <w:sz w:val="22"/>
          <w:szCs w:val="22"/>
        </w:rPr>
      </w:pPr>
    </w:p>
    <w:p w14:paraId="3F0E58B5" w14:textId="77777777" w:rsidR="005A7242" w:rsidRPr="001C462A" w:rsidRDefault="005A7242" w:rsidP="00E5351F">
      <w:pPr>
        <w:rPr>
          <w:sz w:val="22"/>
          <w:szCs w:val="22"/>
        </w:rPr>
      </w:pPr>
      <w:r w:rsidRPr="001C462A">
        <w:rPr>
          <w:sz w:val="22"/>
          <w:szCs w:val="22"/>
        </w:rPr>
        <w:t xml:space="preserve">Gyvūnų reprodukcijos tyrimai neparodė kliniškai reikšmingo poveikio tėvams ir </w:t>
      </w:r>
      <w:proofErr w:type="spellStart"/>
      <w:r w:rsidRPr="001C462A">
        <w:rPr>
          <w:sz w:val="22"/>
          <w:szCs w:val="22"/>
        </w:rPr>
        <w:t>palikuonims</w:t>
      </w:r>
      <w:proofErr w:type="spellEnd"/>
      <w:r w:rsidRPr="001C462A">
        <w:rPr>
          <w:sz w:val="22"/>
          <w:szCs w:val="22"/>
        </w:rPr>
        <w:t xml:space="preserve">. </w:t>
      </w:r>
      <w:proofErr w:type="spellStart"/>
      <w:r w:rsidRPr="001C462A">
        <w:rPr>
          <w:i/>
          <w:sz w:val="22"/>
          <w:szCs w:val="22"/>
        </w:rPr>
        <w:t>In</w:t>
      </w:r>
      <w:proofErr w:type="spellEnd"/>
      <w:r w:rsidRPr="001C462A">
        <w:rPr>
          <w:i/>
          <w:sz w:val="22"/>
          <w:szCs w:val="22"/>
        </w:rPr>
        <w:t xml:space="preserve"> </w:t>
      </w:r>
      <w:proofErr w:type="spellStart"/>
      <w:r w:rsidRPr="001C462A">
        <w:rPr>
          <w:i/>
          <w:sz w:val="22"/>
          <w:szCs w:val="22"/>
        </w:rPr>
        <w:t>vitro</w:t>
      </w:r>
      <w:proofErr w:type="spellEnd"/>
      <w:r w:rsidRPr="001C462A">
        <w:rPr>
          <w:sz w:val="22"/>
          <w:szCs w:val="22"/>
        </w:rPr>
        <w:t xml:space="preserve"> žmogaus modelių analizė parodė, kad </w:t>
      </w:r>
      <w:proofErr w:type="spellStart"/>
      <w:r w:rsidRPr="001C462A">
        <w:rPr>
          <w:sz w:val="22"/>
          <w:szCs w:val="22"/>
        </w:rPr>
        <w:t>desmopre</w:t>
      </w:r>
      <w:r w:rsidR="00F379E1" w:rsidRPr="001C462A">
        <w:rPr>
          <w:sz w:val="22"/>
          <w:szCs w:val="22"/>
        </w:rPr>
        <w:t>sinas</w:t>
      </w:r>
      <w:proofErr w:type="spellEnd"/>
      <w:r w:rsidRPr="001C462A">
        <w:rPr>
          <w:sz w:val="22"/>
          <w:szCs w:val="22"/>
        </w:rPr>
        <w:t xml:space="preserve"> </w:t>
      </w:r>
      <w:r w:rsidR="00A2036C" w:rsidRPr="001C462A">
        <w:rPr>
          <w:sz w:val="22"/>
          <w:szCs w:val="22"/>
        </w:rPr>
        <w:t xml:space="preserve">per placentą netransportuojamas, kai </w:t>
      </w:r>
      <w:r w:rsidRPr="001C462A">
        <w:rPr>
          <w:sz w:val="22"/>
          <w:szCs w:val="22"/>
        </w:rPr>
        <w:t xml:space="preserve">skiriama </w:t>
      </w:r>
      <w:r w:rsidR="00A2036C" w:rsidRPr="001C462A">
        <w:rPr>
          <w:sz w:val="22"/>
          <w:szCs w:val="22"/>
        </w:rPr>
        <w:t>rekomenduojamą dozę atitinkanti terapinė koncentracija.</w:t>
      </w:r>
    </w:p>
    <w:p w14:paraId="246DFCD6" w14:textId="44428FF3" w:rsidR="00E5351F" w:rsidRPr="001C462A" w:rsidRDefault="00E5351F" w:rsidP="00E5351F">
      <w:pPr>
        <w:rPr>
          <w:sz w:val="22"/>
          <w:szCs w:val="22"/>
        </w:rPr>
      </w:pPr>
    </w:p>
    <w:p w14:paraId="2A89527E" w14:textId="77777777" w:rsidR="00E5351F" w:rsidRPr="001C462A" w:rsidRDefault="00E5351F" w:rsidP="00E5351F">
      <w:pPr>
        <w:rPr>
          <w:sz w:val="22"/>
          <w:szCs w:val="22"/>
          <w:u w:val="single"/>
        </w:rPr>
      </w:pPr>
      <w:r w:rsidRPr="001C462A">
        <w:rPr>
          <w:sz w:val="22"/>
          <w:szCs w:val="22"/>
          <w:u w:val="single"/>
        </w:rPr>
        <w:t>Žindymas</w:t>
      </w:r>
    </w:p>
    <w:p w14:paraId="712E80D0" w14:textId="3A903838" w:rsidR="00E5351F" w:rsidRPr="001C462A" w:rsidRDefault="00E5351F" w:rsidP="00E5351F">
      <w:pPr>
        <w:rPr>
          <w:sz w:val="22"/>
          <w:szCs w:val="22"/>
        </w:rPr>
      </w:pPr>
      <w:r w:rsidRPr="001C462A">
        <w:rPr>
          <w:sz w:val="22"/>
          <w:szCs w:val="22"/>
        </w:rPr>
        <w:t xml:space="preserve">Maitinančių motinų, vartojančių </w:t>
      </w:r>
      <w:proofErr w:type="spellStart"/>
      <w:r w:rsidRPr="001C462A">
        <w:rPr>
          <w:sz w:val="22"/>
          <w:szCs w:val="22"/>
        </w:rPr>
        <w:t>desmopresiną</w:t>
      </w:r>
      <w:proofErr w:type="spellEnd"/>
      <w:r w:rsidRPr="001C462A">
        <w:rPr>
          <w:sz w:val="22"/>
          <w:szCs w:val="22"/>
        </w:rPr>
        <w:t xml:space="preserve"> didelėmis dozėmis (300 </w:t>
      </w:r>
      <w:proofErr w:type="spellStart"/>
      <w:r w:rsidR="009A68AA" w:rsidRPr="001C462A">
        <w:rPr>
          <w:sz w:val="22"/>
          <w:szCs w:val="22"/>
        </w:rPr>
        <w:t>mikrogramų</w:t>
      </w:r>
      <w:proofErr w:type="spellEnd"/>
      <w:r w:rsidRPr="001C462A">
        <w:rPr>
          <w:sz w:val="22"/>
          <w:szCs w:val="22"/>
        </w:rPr>
        <w:t xml:space="preserve"> vartojant į nosį), pieno tyrimo rezultatai parodė, kad kūdikiui perduodama su pienu vaistinio preparato dozė yra gerokai mažesnė nei reikalinga diurezei paveikti.</w:t>
      </w:r>
      <w:r w:rsidR="0019705B" w:rsidRPr="001C462A">
        <w:rPr>
          <w:sz w:val="22"/>
          <w:szCs w:val="22"/>
        </w:rPr>
        <w:t xml:space="preserve"> Todėl nutraukti žindymą nėra būtina.</w:t>
      </w:r>
    </w:p>
    <w:p w14:paraId="2010B1FC" w14:textId="77777777" w:rsidR="009D6266" w:rsidRPr="001C462A" w:rsidRDefault="009D6266" w:rsidP="00E5351F">
      <w:pPr>
        <w:rPr>
          <w:sz w:val="22"/>
          <w:szCs w:val="22"/>
        </w:rPr>
      </w:pPr>
    </w:p>
    <w:p w14:paraId="3B88E54B" w14:textId="77777777" w:rsidR="009D6266" w:rsidRPr="001C462A" w:rsidRDefault="009D6266" w:rsidP="00E5351F">
      <w:pPr>
        <w:rPr>
          <w:sz w:val="22"/>
          <w:szCs w:val="22"/>
          <w:u w:val="single"/>
        </w:rPr>
      </w:pPr>
      <w:r w:rsidRPr="001C462A">
        <w:rPr>
          <w:sz w:val="22"/>
          <w:szCs w:val="22"/>
          <w:u w:val="single"/>
        </w:rPr>
        <w:t>Vaisingumas</w:t>
      </w:r>
    </w:p>
    <w:p w14:paraId="0DD1326F" w14:textId="77777777" w:rsidR="009D6266" w:rsidRPr="001C462A" w:rsidRDefault="00AD0862" w:rsidP="00E5351F">
      <w:pPr>
        <w:rPr>
          <w:sz w:val="22"/>
          <w:szCs w:val="22"/>
        </w:rPr>
      </w:pPr>
      <w:r w:rsidRPr="001C462A">
        <w:rPr>
          <w:sz w:val="22"/>
          <w:szCs w:val="22"/>
        </w:rPr>
        <w:t xml:space="preserve">Tyrimų su gyvūnais duomenimis, </w:t>
      </w:r>
      <w:proofErr w:type="spellStart"/>
      <w:r w:rsidRPr="001C462A">
        <w:rPr>
          <w:sz w:val="22"/>
          <w:szCs w:val="22"/>
        </w:rPr>
        <w:t>desmopresinas</w:t>
      </w:r>
      <w:proofErr w:type="spellEnd"/>
      <w:r w:rsidRPr="001C462A">
        <w:rPr>
          <w:sz w:val="22"/>
          <w:szCs w:val="22"/>
        </w:rPr>
        <w:t xml:space="preserve"> nesukelia žiurkių patinų ir patelių vaisingumo sutrikimų.</w:t>
      </w:r>
    </w:p>
    <w:p w14:paraId="2D888B0A" w14:textId="77777777" w:rsidR="00E5351F" w:rsidRPr="001C462A" w:rsidRDefault="00E5351F" w:rsidP="004B23A2">
      <w:pPr>
        <w:rPr>
          <w:sz w:val="22"/>
          <w:szCs w:val="22"/>
        </w:rPr>
      </w:pPr>
      <w:bookmarkStart w:id="24" w:name="_Toc129243108"/>
      <w:bookmarkStart w:id="25" w:name="_Toc129243233"/>
    </w:p>
    <w:p w14:paraId="6A4AD9BE" w14:textId="77777777" w:rsidR="00E5351F" w:rsidRPr="001C462A" w:rsidRDefault="00E5351F" w:rsidP="00E5351F">
      <w:pPr>
        <w:pStyle w:val="PI-2EMEASMCA"/>
      </w:pPr>
      <w:r w:rsidRPr="001C462A">
        <w:t>4.7</w:t>
      </w:r>
      <w:r w:rsidRPr="001C462A">
        <w:tab/>
        <w:t>Poveikis gebėjimui vairuoti ir valdyti mechanizmus</w:t>
      </w:r>
      <w:bookmarkEnd w:id="24"/>
      <w:bookmarkEnd w:id="25"/>
    </w:p>
    <w:p w14:paraId="5490496E" w14:textId="77777777" w:rsidR="00E5351F" w:rsidRPr="001C462A" w:rsidRDefault="00E5351F" w:rsidP="004B23A2">
      <w:pPr>
        <w:rPr>
          <w:sz w:val="22"/>
          <w:szCs w:val="22"/>
        </w:rPr>
      </w:pPr>
    </w:p>
    <w:p w14:paraId="3E5DE105" w14:textId="7385D354" w:rsidR="00E5351F" w:rsidRPr="001C462A" w:rsidRDefault="00E5351F" w:rsidP="00E5351F">
      <w:pPr>
        <w:rPr>
          <w:sz w:val="22"/>
          <w:szCs w:val="22"/>
        </w:rPr>
      </w:pPr>
      <w:proofErr w:type="spellStart"/>
      <w:r w:rsidRPr="001C462A">
        <w:rPr>
          <w:sz w:val="22"/>
          <w:szCs w:val="22"/>
        </w:rPr>
        <w:t>Octostim</w:t>
      </w:r>
      <w:proofErr w:type="spellEnd"/>
      <w:r w:rsidRPr="001C462A">
        <w:rPr>
          <w:sz w:val="22"/>
          <w:szCs w:val="22"/>
        </w:rPr>
        <w:t xml:space="preserve"> </w:t>
      </w:r>
      <w:r w:rsidR="00E06204" w:rsidRPr="001C462A">
        <w:rPr>
          <w:sz w:val="22"/>
          <w:szCs w:val="22"/>
        </w:rPr>
        <w:t>gebėjimo vairuoti ir valdyti mechanizmus neveikia arba veikia nereikšmingai.</w:t>
      </w:r>
    </w:p>
    <w:p w14:paraId="328E5169" w14:textId="77777777" w:rsidR="00E5351F" w:rsidRPr="001C462A" w:rsidRDefault="00E5351F" w:rsidP="00E5351F">
      <w:pPr>
        <w:rPr>
          <w:sz w:val="22"/>
          <w:szCs w:val="22"/>
        </w:rPr>
      </w:pPr>
    </w:p>
    <w:p w14:paraId="18D605C2" w14:textId="77777777" w:rsidR="00E5351F" w:rsidRPr="001C462A" w:rsidRDefault="00E5351F" w:rsidP="00E5351F">
      <w:pPr>
        <w:pStyle w:val="PI-2EMEASMCA"/>
      </w:pPr>
      <w:bookmarkStart w:id="26" w:name="_Toc129243109"/>
      <w:bookmarkStart w:id="27" w:name="_Toc129243234"/>
      <w:r w:rsidRPr="001C462A">
        <w:t>4.8</w:t>
      </w:r>
      <w:r w:rsidRPr="001C462A">
        <w:tab/>
        <w:t>Nepageidaujamas poveikis</w:t>
      </w:r>
      <w:bookmarkEnd w:id="26"/>
      <w:bookmarkEnd w:id="27"/>
    </w:p>
    <w:p w14:paraId="65A7AA6F" w14:textId="77777777" w:rsidR="00E5351F" w:rsidRPr="001C462A" w:rsidRDefault="00E5351F" w:rsidP="004B23A2">
      <w:pPr>
        <w:rPr>
          <w:sz w:val="22"/>
          <w:szCs w:val="22"/>
        </w:rPr>
      </w:pPr>
    </w:p>
    <w:p w14:paraId="1D5636EC" w14:textId="77777777" w:rsidR="00E5351F" w:rsidRPr="001C462A" w:rsidRDefault="009D618F" w:rsidP="00E5351F">
      <w:pPr>
        <w:rPr>
          <w:sz w:val="22"/>
          <w:szCs w:val="22"/>
          <w:u w:val="single"/>
        </w:rPr>
      </w:pPr>
      <w:r w:rsidRPr="001C462A">
        <w:rPr>
          <w:sz w:val="22"/>
          <w:szCs w:val="22"/>
          <w:u w:val="single"/>
        </w:rPr>
        <w:t>Saugumo duomenų santrauka</w:t>
      </w:r>
    </w:p>
    <w:p w14:paraId="0F85AFE3" w14:textId="77777777" w:rsidR="009D618F" w:rsidRPr="001C462A" w:rsidRDefault="002A7072" w:rsidP="00E5351F">
      <w:pPr>
        <w:rPr>
          <w:sz w:val="22"/>
          <w:szCs w:val="22"/>
        </w:rPr>
      </w:pPr>
      <w:r w:rsidRPr="001C462A">
        <w:rPr>
          <w:sz w:val="22"/>
          <w:szCs w:val="22"/>
        </w:rPr>
        <w:t xml:space="preserve">Dažniausia nepageidaujama reakcija vartojant </w:t>
      </w:r>
      <w:proofErr w:type="spellStart"/>
      <w:r w:rsidRPr="001C462A">
        <w:rPr>
          <w:sz w:val="22"/>
          <w:szCs w:val="22"/>
        </w:rPr>
        <w:t>Octostim</w:t>
      </w:r>
      <w:proofErr w:type="spellEnd"/>
      <w:r w:rsidRPr="001C462A">
        <w:rPr>
          <w:sz w:val="22"/>
          <w:szCs w:val="22"/>
        </w:rPr>
        <w:t xml:space="preserve">, apie kurią gauta pranešimų po vaistinio preparato patekimo į rinką, yra </w:t>
      </w:r>
      <w:proofErr w:type="spellStart"/>
      <w:r w:rsidRPr="001C462A">
        <w:rPr>
          <w:sz w:val="22"/>
          <w:szCs w:val="22"/>
        </w:rPr>
        <w:t>hiponatremija</w:t>
      </w:r>
      <w:proofErr w:type="spellEnd"/>
      <w:r w:rsidRPr="001C462A">
        <w:rPr>
          <w:sz w:val="22"/>
          <w:szCs w:val="22"/>
        </w:rPr>
        <w:t xml:space="preserve">. </w:t>
      </w:r>
      <w:proofErr w:type="spellStart"/>
      <w:r w:rsidR="00DF6536" w:rsidRPr="001C462A">
        <w:rPr>
          <w:sz w:val="22"/>
          <w:szCs w:val="22"/>
        </w:rPr>
        <w:t>Hiponatremija</w:t>
      </w:r>
      <w:proofErr w:type="spellEnd"/>
      <w:r w:rsidR="00DF6536" w:rsidRPr="001C462A">
        <w:rPr>
          <w:sz w:val="22"/>
          <w:szCs w:val="22"/>
        </w:rPr>
        <w:t xml:space="preserve"> gali sąlygoti galvos skausmą, pykin</w:t>
      </w:r>
      <w:r w:rsidR="00834CFF" w:rsidRPr="001C462A">
        <w:rPr>
          <w:sz w:val="22"/>
          <w:szCs w:val="22"/>
        </w:rPr>
        <w:t>im</w:t>
      </w:r>
      <w:r w:rsidR="00DF6536" w:rsidRPr="001C462A">
        <w:rPr>
          <w:sz w:val="22"/>
          <w:szCs w:val="22"/>
        </w:rPr>
        <w:t xml:space="preserve">ą, vėmimą, apsinuodijimą vandeniu, kūno svorio padidėjimą, negalavimą, pilvo skausmą, mėšlungį, galvos svaigimą, sumišimą, sąmonės sumažėjimą, </w:t>
      </w:r>
      <w:proofErr w:type="spellStart"/>
      <w:r w:rsidR="00DF6536" w:rsidRPr="001C462A">
        <w:rPr>
          <w:sz w:val="22"/>
          <w:szCs w:val="22"/>
        </w:rPr>
        <w:t>generalizuotą</w:t>
      </w:r>
      <w:proofErr w:type="spellEnd"/>
      <w:r w:rsidR="00DF6536" w:rsidRPr="001C462A">
        <w:rPr>
          <w:sz w:val="22"/>
          <w:szCs w:val="22"/>
        </w:rPr>
        <w:t xml:space="preserve"> arba vietinę edemą (periferinė, veido) ir sunkiais atvejais, smegenų edemą, </w:t>
      </w:r>
      <w:proofErr w:type="spellStart"/>
      <w:r w:rsidR="00DF6536" w:rsidRPr="001C462A">
        <w:rPr>
          <w:sz w:val="22"/>
          <w:szCs w:val="22"/>
        </w:rPr>
        <w:t>hiponatreminę</w:t>
      </w:r>
      <w:proofErr w:type="spellEnd"/>
      <w:r w:rsidR="00DF6536" w:rsidRPr="001C462A">
        <w:rPr>
          <w:sz w:val="22"/>
          <w:szCs w:val="22"/>
        </w:rPr>
        <w:t xml:space="preserve"> </w:t>
      </w:r>
      <w:proofErr w:type="spellStart"/>
      <w:r w:rsidR="00DF6536" w:rsidRPr="001C462A">
        <w:rPr>
          <w:sz w:val="22"/>
          <w:szCs w:val="22"/>
        </w:rPr>
        <w:t>encefalopatiją</w:t>
      </w:r>
      <w:proofErr w:type="spellEnd"/>
      <w:r w:rsidR="00DF6536" w:rsidRPr="001C462A">
        <w:rPr>
          <w:sz w:val="22"/>
          <w:szCs w:val="22"/>
        </w:rPr>
        <w:t>, traukulius ir komą (žr. 4.4 skyrių).</w:t>
      </w:r>
    </w:p>
    <w:p w14:paraId="16B95B21" w14:textId="77777777" w:rsidR="00CC3789" w:rsidRPr="001C462A" w:rsidRDefault="00CC3789" w:rsidP="00E5351F">
      <w:pPr>
        <w:rPr>
          <w:sz w:val="22"/>
          <w:szCs w:val="22"/>
        </w:rPr>
      </w:pPr>
    </w:p>
    <w:p w14:paraId="5FE9B549" w14:textId="77777777" w:rsidR="00CC3789" w:rsidRPr="001C462A" w:rsidRDefault="00071750" w:rsidP="00E5351F">
      <w:pPr>
        <w:rPr>
          <w:sz w:val="22"/>
          <w:szCs w:val="22"/>
        </w:rPr>
      </w:pPr>
      <w:r w:rsidRPr="001C462A">
        <w:rPr>
          <w:sz w:val="22"/>
          <w:szCs w:val="22"/>
        </w:rPr>
        <w:t xml:space="preserve">Gauta pranešimų apie retus padidėjusio jautrumo reakcijų, įskaitant </w:t>
      </w:r>
      <w:proofErr w:type="spellStart"/>
      <w:r w:rsidRPr="001C462A">
        <w:rPr>
          <w:sz w:val="22"/>
          <w:szCs w:val="22"/>
        </w:rPr>
        <w:t>anafilaktoidinį</w:t>
      </w:r>
      <w:proofErr w:type="spellEnd"/>
      <w:r w:rsidRPr="001C462A">
        <w:rPr>
          <w:sz w:val="22"/>
          <w:szCs w:val="22"/>
        </w:rPr>
        <w:t xml:space="preserve"> šoką ir reakciją, atvejus, vartojant </w:t>
      </w:r>
      <w:proofErr w:type="spellStart"/>
      <w:r w:rsidRPr="001C462A">
        <w:rPr>
          <w:sz w:val="22"/>
          <w:szCs w:val="22"/>
        </w:rPr>
        <w:t>Octostim</w:t>
      </w:r>
      <w:proofErr w:type="spellEnd"/>
      <w:r w:rsidRPr="001C462A">
        <w:rPr>
          <w:sz w:val="22"/>
          <w:szCs w:val="22"/>
        </w:rPr>
        <w:t xml:space="preserve"> (žr. 4.4 skyrių).</w:t>
      </w:r>
    </w:p>
    <w:p w14:paraId="23DCA97B" w14:textId="77777777" w:rsidR="007C448A" w:rsidRPr="001C462A" w:rsidRDefault="007C448A" w:rsidP="00E5351F">
      <w:pPr>
        <w:rPr>
          <w:sz w:val="22"/>
          <w:szCs w:val="22"/>
        </w:rPr>
      </w:pPr>
    </w:p>
    <w:p w14:paraId="635EA61A" w14:textId="77777777" w:rsidR="007C448A" w:rsidRPr="001C462A" w:rsidRDefault="007C448A" w:rsidP="007C448A">
      <w:pPr>
        <w:rPr>
          <w:sz w:val="22"/>
          <w:szCs w:val="22"/>
          <w:u w:val="single"/>
        </w:rPr>
      </w:pPr>
      <w:r w:rsidRPr="001C462A">
        <w:rPr>
          <w:sz w:val="22"/>
          <w:szCs w:val="22"/>
          <w:u w:val="single"/>
        </w:rPr>
        <w:t>Nepageidaujamų reakcijų santrauka lentelėje</w:t>
      </w:r>
    </w:p>
    <w:p w14:paraId="41172C28" w14:textId="77777777" w:rsidR="002A7072" w:rsidRPr="001C462A" w:rsidRDefault="003B0A88" w:rsidP="00E5351F">
      <w:pPr>
        <w:rPr>
          <w:sz w:val="22"/>
          <w:szCs w:val="22"/>
        </w:rPr>
      </w:pPr>
      <w:r w:rsidRPr="001C462A">
        <w:rPr>
          <w:sz w:val="22"/>
          <w:szCs w:val="22"/>
        </w:rPr>
        <w:t xml:space="preserve">Lentelėje pateikiami duomenys </w:t>
      </w:r>
      <w:r w:rsidR="00C03A81" w:rsidRPr="001C462A">
        <w:rPr>
          <w:sz w:val="22"/>
          <w:szCs w:val="22"/>
        </w:rPr>
        <w:t>yra gauti remiantis pranešim</w:t>
      </w:r>
      <w:r w:rsidR="0075203A" w:rsidRPr="001C462A">
        <w:rPr>
          <w:sz w:val="22"/>
          <w:szCs w:val="22"/>
        </w:rPr>
        <w:t>ų</w:t>
      </w:r>
      <w:r w:rsidR="00C03A81" w:rsidRPr="001C462A">
        <w:rPr>
          <w:sz w:val="22"/>
          <w:szCs w:val="22"/>
        </w:rPr>
        <w:t xml:space="preserve"> apie</w:t>
      </w:r>
      <w:r w:rsidRPr="001C462A">
        <w:rPr>
          <w:sz w:val="22"/>
          <w:szCs w:val="22"/>
        </w:rPr>
        <w:t xml:space="preserve"> nepageidaujamų reakcijų dažnį, atliekant klinikinius tyrimus, kurių metu </w:t>
      </w:r>
      <w:proofErr w:type="spellStart"/>
      <w:r w:rsidRPr="001C462A">
        <w:rPr>
          <w:sz w:val="22"/>
          <w:szCs w:val="22"/>
        </w:rPr>
        <w:t>Octostim</w:t>
      </w:r>
      <w:proofErr w:type="spellEnd"/>
      <w:r w:rsidRPr="001C462A">
        <w:rPr>
          <w:sz w:val="22"/>
          <w:szCs w:val="22"/>
        </w:rPr>
        <w:t xml:space="preserve"> injekcijos buvo vartojamos, centriniu necukriniu diabetu ir hematologiniais sutrikimais</w:t>
      </w:r>
      <w:r w:rsidR="00351C45" w:rsidRPr="001C462A">
        <w:rPr>
          <w:sz w:val="22"/>
          <w:szCs w:val="22"/>
        </w:rPr>
        <w:t xml:space="preserve"> sergantiems suaugusiesiems</w:t>
      </w:r>
      <w:r w:rsidRPr="001C462A">
        <w:rPr>
          <w:sz w:val="22"/>
          <w:szCs w:val="22"/>
        </w:rPr>
        <w:t xml:space="preserve">, gydyti </w:t>
      </w:r>
      <w:r w:rsidRPr="001C462A">
        <w:rPr>
          <w:bCs/>
          <w:sz w:val="22"/>
          <w:szCs w:val="22"/>
        </w:rPr>
        <w:t>(n=76)</w:t>
      </w:r>
      <w:r w:rsidRPr="001C462A">
        <w:rPr>
          <w:sz w:val="22"/>
          <w:szCs w:val="22"/>
        </w:rPr>
        <w:t xml:space="preserve"> bei patirtimi po </w:t>
      </w:r>
      <w:proofErr w:type="spellStart"/>
      <w:r w:rsidRPr="001C462A">
        <w:rPr>
          <w:sz w:val="22"/>
          <w:szCs w:val="22"/>
        </w:rPr>
        <w:t>Octostim</w:t>
      </w:r>
      <w:proofErr w:type="spellEnd"/>
      <w:r w:rsidRPr="001C462A">
        <w:rPr>
          <w:sz w:val="22"/>
          <w:szCs w:val="22"/>
        </w:rPr>
        <w:t xml:space="preserve"> patekimo į rinką.</w:t>
      </w:r>
      <w:r w:rsidR="001A79BE" w:rsidRPr="001C462A">
        <w:rPr>
          <w:sz w:val="22"/>
          <w:szCs w:val="22"/>
        </w:rPr>
        <w:t xml:space="preserve"> Tik po patekimo į rinką nustatytos ar su kitomis </w:t>
      </w:r>
      <w:proofErr w:type="spellStart"/>
      <w:r w:rsidR="001A79BE" w:rsidRPr="001C462A">
        <w:rPr>
          <w:sz w:val="22"/>
          <w:szCs w:val="22"/>
        </w:rPr>
        <w:t>desmopresino</w:t>
      </w:r>
      <w:proofErr w:type="spellEnd"/>
      <w:r w:rsidR="001A79BE" w:rsidRPr="001C462A">
        <w:rPr>
          <w:sz w:val="22"/>
          <w:szCs w:val="22"/>
        </w:rPr>
        <w:t xml:space="preserve"> farmacinėmis formomis pasireiškusios nepageidaujamos reakcijos įrašytos į dažnio stulpelį „Nežinomas“.</w:t>
      </w:r>
      <w:r w:rsidR="00DF1F64" w:rsidRPr="001C462A">
        <w:rPr>
          <w:sz w:val="22"/>
          <w:szCs w:val="22"/>
        </w:rPr>
        <w:t xml:space="preserve"> Toliau pateikiamoje lentelėje pateikiami</w:t>
      </w:r>
      <w:r w:rsidR="00350910" w:rsidRPr="001C462A">
        <w:rPr>
          <w:sz w:val="22"/>
          <w:szCs w:val="22"/>
        </w:rPr>
        <w:t xml:space="preserve"> praneštų</w:t>
      </w:r>
      <w:r w:rsidR="00DF1F64" w:rsidRPr="001C462A">
        <w:rPr>
          <w:sz w:val="22"/>
          <w:szCs w:val="22"/>
        </w:rPr>
        <w:t xml:space="preserve"> nepageidaujamų reakcijų dažniai.</w:t>
      </w:r>
      <w:r w:rsidR="00350910" w:rsidRPr="001C462A">
        <w:rPr>
          <w:sz w:val="22"/>
          <w:szCs w:val="22"/>
        </w:rPr>
        <w:t xml:space="preserve"> Nepageidaujamos reakcijos suskirstytos pagal dažnį ir organų sistemų klases. Nepageidaujamo poveikio dažnis apibūdinamas taip: labai dažnas (≥ 1/10), dažnas (nuo ≥ 1/100 iki &lt; 1/10), nedažnas (nuo ≥ 1/1000 iki &lt; 1/100), retas (nuo ≥ 1/10000 iki &lt; 1/1000), labai retas (&lt; 1/10000) ir nežinomas (negali būti apskaičiuotas pagal turimus duomenis).</w:t>
      </w:r>
    </w:p>
    <w:p w14:paraId="3105C5E9" w14:textId="77777777" w:rsidR="0085695B" w:rsidRPr="001C462A" w:rsidRDefault="0085695B" w:rsidP="00E5351F">
      <w:pPr>
        <w:rPr>
          <w:sz w:val="22"/>
          <w:szCs w:val="22"/>
        </w:rPr>
      </w:pPr>
    </w:p>
    <w:p w14:paraId="45864B25" w14:textId="77777777" w:rsidR="0085695B" w:rsidRPr="001C462A" w:rsidRDefault="0085695B" w:rsidP="00E5351F">
      <w:pPr>
        <w:rPr>
          <w:sz w:val="22"/>
          <w:szCs w:val="22"/>
        </w:rPr>
      </w:pPr>
      <w:r w:rsidRPr="001C462A">
        <w:rPr>
          <w:sz w:val="22"/>
          <w:szCs w:val="22"/>
        </w:rPr>
        <w:t>1 lentelė. Pranešt</w:t>
      </w:r>
      <w:r w:rsidR="00411DD6" w:rsidRPr="001C462A">
        <w:rPr>
          <w:sz w:val="22"/>
          <w:szCs w:val="22"/>
        </w:rPr>
        <w:t>os</w:t>
      </w:r>
      <w:r w:rsidRPr="001C462A">
        <w:rPr>
          <w:sz w:val="22"/>
          <w:szCs w:val="22"/>
        </w:rPr>
        <w:t xml:space="preserve"> nepageidaujam</w:t>
      </w:r>
      <w:r w:rsidR="00411DD6" w:rsidRPr="001C462A">
        <w:rPr>
          <w:sz w:val="22"/>
          <w:szCs w:val="22"/>
        </w:rPr>
        <w:t>os reakcijos ir jų</w:t>
      </w:r>
      <w:r w:rsidRPr="001C462A">
        <w:rPr>
          <w:sz w:val="22"/>
          <w:szCs w:val="22"/>
        </w:rPr>
        <w:t xml:space="preserve"> dažniai (iš klinikinių tyrimų, spontani</w:t>
      </w:r>
      <w:r w:rsidR="00702A87" w:rsidRPr="001C462A">
        <w:rPr>
          <w:sz w:val="22"/>
          <w:szCs w:val="22"/>
        </w:rPr>
        <w:t xml:space="preserve">niai </w:t>
      </w:r>
      <w:r w:rsidRPr="001C462A">
        <w:rPr>
          <w:sz w:val="22"/>
          <w:szCs w:val="22"/>
        </w:rPr>
        <w:t>pranešimai, įskaitant literatūrą)</w:t>
      </w:r>
    </w:p>
    <w:p w14:paraId="4BFD9991" w14:textId="77777777" w:rsidR="0042061E" w:rsidRPr="001C462A" w:rsidRDefault="0042061E" w:rsidP="00E5351F">
      <w:pPr>
        <w:rPr>
          <w:sz w:val="22"/>
          <w:szCs w:val="22"/>
        </w:rPr>
      </w:pP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328"/>
        <w:gridCol w:w="1166"/>
        <w:gridCol w:w="1585"/>
        <w:gridCol w:w="3290"/>
      </w:tblGrid>
      <w:tr w:rsidR="00244125" w:rsidRPr="001C462A" w14:paraId="25E33D44" w14:textId="77777777" w:rsidTr="0061283D">
        <w:trPr>
          <w:trHeight w:val="435"/>
          <w:tblHeader/>
        </w:trPr>
        <w:tc>
          <w:tcPr>
            <w:tcW w:w="2046" w:type="dxa"/>
            <w:shd w:val="clear" w:color="auto" w:fill="C0C0C0"/>
          </w:tcPr>
          <w:p w14:paraId="5AF92252" w14:textId="58560235" w:rsidR="0042061E" w:rsidRPr="001C462A" w:rsidRDefault="0042061E" w:rsidP="00B045C0">
            <w:pPr>
              <w:keepLines/>
              <w:suppressAutoHyphens/>
              <w:rPr>
                <w:sz w:val="22"/>
                <w:szCs w:val="22"/>
                <w:lang w:eastAsia="en-GB"/>
              </w:rPr>
            </w:pPr>
            <w:proofErr w:type="spellStart"/>
            <w:r w:rsidRPr="001C462A">
              <w:rPr>
                <w:sz w:val="22"/>
                <w:szCs w:val="22"/>
                <w:lang w:eastAsia="en-GB"/>
              </w:rPr>
              <w:t>MedDRA</w:t>
            </w:r>
            <w:proofErr w:type="spellEnd"/>
            <w:r w:rsidRPr="001C462A">
              <w:rPr>
                <w:sz w:val="22"/>
                <w:szCs w:val="22"/>
                <w:lang w:eastAsia="en-GB"/>
              </w:rPr>
              <w:t xml:space="preserve"> </w:t>
            </w:r>
            <w:r w:rsidR="00B045C0" w:rsidRPr="001C462A">
              <w:rPr>
                <w:sz w:val="22"/>
                <w:szCs w:val="22"/>
                <w:lang w:eastAsia="en-GB"/>
              </w:rPr>
              <w:t>or</w:t>
            </w:r>
            <w:r w:rsidR="00A54B3C" w:rsidRPr="001C462A">
              <w:rPr>
                <w:sz w:val="22"/>
                <w:szCs w:val="22"/>
                <w:lang w:eastAsia="en-GB"/>
              </w:rPr>
              <w:t>g</w:t>
            </w:r>
            <w:r w:rsidR="00B045C0" w:rsidRPr="001C462A">
              <w:rPr>
                <w:sz w:val="22"/>
                <w:szCs w:val="22"/>
                <w:lang w:eastAsia="en-GB"/>
              </w:rPr>
              <w:t>anų sistemų klasės</w:t>
            </w:r>
          </w:p>
        </w:tc>
        <w:tc>
          <w:tcPr>
            <w:tcW w:w="1177" w:type="dxa"/>
            <w:shd w:val="clear" w:color="auto" w:fill="C0C0C0"/>
          </w:tcPr>
          <w:p w14:paraId="22A68B0B" w14:textId="77777777" w:rsidR="0042061E" w:rsidRPr="001C462A" w:rsidRDefault="00A155C6" w:rsidP="00115521">
            <w:pPr>
              <w:keepLines/>
              <w:suppressAutoHyphens/>
              <w:rPr>
                <w:sz w:val="22"/>
                <w:szCs w:val="22"/>
                <w:lang w:eastAsia="en-GB"/>
              </w:rPr>
            </w:pPr>
            <w:r w:rsidRPr="001C462A">
              <w:rPr>
                <w:sz w:val="22"/>
                <w:szCs w:val="22"/>
                <w:lang w:eastAsia="en-GB"/>
              </w:rPr>
              <w:t>Dažnas</w:t>
            </w:r>
            <w:r w:rsidR="0042061E" w:rsidRPr="001C462A">
              <w:rPr>
                <w:sz w:val="22"/>
                <w:szCs w:val="22"/>
                <w:lang w:eastAsia="en-GB"/>
              </w:rPr>
              <w:t xml:space="preserve"> (</w:t>
            </w:r>
            <w:r w:rsidR="00115521" w:rsidRPr="001C462A">
              <w:rPr>
                <w:sz w:val="22"/>
                <w:szCs w:val="22"/>
                <w:lang w:eastAsia="en-GB"/>
              </w:rPr>
              <w:t xml:space="preserve">nuo </w:t>
            </w:r>
            <w:r w:rsidR="0042061E" w:rsidRPr="001C462A">
              <w:rPr>
                <w:sz w:val="22"/>
                <w:szCs w:val="22"/>
                <w:lang w:eastAsia="en-GB"/>
              </w:rPr>
              <w:t xml:space="preserve">≥ 1/100 </w:t>
            </w:r>
            <w:r w:rsidR="00115521" w:rsidRPr="001C462A">
              <w:rPr>
                <w:sz w:val="22"/>
                <w:szCs w:val="22"/>
                <w:lang w:eastAsia="en-GB"/>
              </w:rPr>
              <w:t>iki</w:t>
            </w:r>
            <w:r w:rsidR="0042061E" w:rsidRPr="001C462A">
              <w:rPr>
                <w:sz w:val="22"/>
                <w:szCs w:val="22"/>
                <w:lang w:eastAsia="en-GB"/>
              </w:rPr>
              <w:t xml:space="preserve"> &lt; 1/10)</w:t>
            </w:r>
          </w:p>
        </w:tc>
        <w:tc>
          <w:tcPr>
            <w:tcW w:w="984" w:type="dxa"/>
            <w:shd w:val="clear" w:color="auto" w:fill="C0C0C0"/>
          </w:tcPr>
          <w:p w14:paraId="6A30E402" w14:textId="77777777" w:rsidR="0042061E" w:rsidRPr="001C462A" w:rsidRDefault="00A155C6" w:rsidP="0061283D">
            <w:pPr>
              <w:keepLines/>
              <w:suppressAutoHyphens/>
              <w:rPr>
                <w:sz w:val="22"/>
                <w:szCs w:val="22"/>
                <w:lang w:eastAsia="en-GB"/>
              </w:rPr>
            </w:pPr>
            <w:r w:rsidRPr="001C462A">
              <w:rPr>
                <w:sz w:val="22"/>
                <w:szCs w:val="22"/>
                <w:lang w:eastAsia="en-GB"/>
              </w:rPr>
              <w:t>Retas</w:t>
            </w:r>
            <w:r w:rsidR="0042061E" w:rsidRPr="001C462A">
              <w:rPr>
                <w:sz w:val="22"/>
                <w:szCs w:val="22"/>
                <w:lang w:eastAsia="en-GB"/>
              </w:rPr>
              <w:t xml:space="preserve"> (1/1000)</w:t>
            </w:r>
          </w:p>
        </w:tc>
        <w:tc>
          <w:tcPr>
            <w:tcW w:w="1203" w:type="dxa"/>
            <w:shd w:val="clear" w:color="auto" w:fill="C0C0C0"/>
          </w:tcPr>
          <w:p w14:paraId="70A817B6" w14:textId="77777777" w:rsidR="0042061E" w:rsidRPr="001C462A" w:rsidRDefault="00A155C6" w:rsidP="0061283D">
            <w:pPr>
              <w:keepLines/>
              <w:suppressAutoHyphens/>
              <w:rPr>
                <w:sz w:val="22"/>
                <w:szCs w:val="22"/>
                <w:lang w:eastAsia="en-GB"/>
              </w:rPr>
            </w:pPr>
            <w:r w:rsidRPr="001C462A">
              <w:rPr>
                <w:sz w:val="22"/>
                <w:szCs w:val="22"/>
                <w:lang w:eastAsia="en-GB"/>
              </w:rPr>
              <w:t>Labai retas</w:t>
            </w:r>
            <w:r w:rsidR="00252813" w:rsidRPr="001C462A">
              <w:rPr>
                <w:sz w:val="22"/>
                <w:szCs w:val="22"/>
                <w:lang w:eastAsia="en-GB"/>
              </w:rPr>
              <w:t xml:space="preserve"> (&lt; 1/10 </w:t>
            </w:r>
            <w:r w:rsidR="0042061E" w:rsidRPr="001C462A">
              <w:rPr>
                <w:sz w:val="22"/>
                <w:szCs w:val="22"/>
                <w:lang w:eastAsia="en-GB"/>
              </w:rPr>
              <w:t>000)</w:t>
            </w:r>
          </w:p>
        </w:tc>
        <w:tc>
          <w:tcPr>
            <w:tcW w:w="3843" w:type="dxa"/>
            <w:shd w:val="clear" w:color="auto" w:fill="C0C0C0"/>
          </w:tcPr>
          <w:p w14:paraId="7BA28C09" w14:textId="77777777" w:rsidR="0042061E" w:rsidRPr="001C462A" w:rsidRDefault="00A155C6" w:rsidP="0061283D">
            <w:pPr>
              <w:keepLines/>
              <w:suppressAutoHyphens/>
              <w:rPr>
                <w:sz w:val="22"/>
                <w:szCs w:val="22"/>
                <w:lang w:eastAsia="en-GB"/>
              </w:rPr>
            </w:pPr>
            <w:r w:rsidRPr="001C462A">
              <w:rPr>
                <w:sz w:val="22"/>
                <w:szCs w:val="22"/>
                <w:lang w:eastAsia="en-GB"/>
              </w:rPr>
              <w:t>Nežinomas</w:t>
            </w:r>
            <w:r w:rsidR="0042061E" w:rsidRPr="001C462A">
              <w:rPr>
                <w:sz w:val="22"/>
                <w:szCs w:val="22"/>
                <w:vertAlign w:val="superscript"/>
                <w:lang w:eastAsia="en-GB"/>
              </w:rPr>
              <w:t>4</w:t>
            </w:r>
          </w:p>
        </w:tc>
      </w:tr>
      <w:tr w:rsidR="00244125" w:rsidRPr="001C462A" w14:paraId="7726E41B" w14:textId="77777777" w:rsidTr="0061283D">
        <w:trPr>
          <w:trHeight w:val="387"/>
        </w:trPr>
        <w:tc>
          <w:tcPr>
            <w:tcW w:w="2046" w:type="dxa"/>
            <w:shd w:val="clear" w:color="auto" w:fill="C0C0C0"/>
          </w:tcPr>
          <w:p w14:paraId="19B22742" w14:textId="77777777" w:rsidR="0042061E" w:rsidRPr="001C462A" w:rsidRDefault="005D67C3" w:rsidP="0061283D">
            <w:pPr>
              <w:keepLines/>
              <w:suppressAutoHyphens/>
              <w:rPr>
                <w:sz w:val="22"/>
                <w:szCs w:val="22"/>
                <w:lang w:eastAsia="en-GB"/>
              </w:rPr>
            </w:pPr>
            <w:r w:rsidRPr="001C462A">
              <w:rPr>
                <w:sz w:val="22"/>
                <w:szCs w:val="22"/>
                <w:lang w:eastAsia="en-GB"/>
              </w:rPr>
              <w:t>Imuninės sistemos sutrikimai</w:t>
            </w:r>
          </w:p>
        </w:tc>
        <w:tc>
          <w:tcPr>
            <w:tcW w:w="1177" w:type="dxa"/>
            <w:shd w:val="clear" w:color="auto" w:fill="auto"/>
          </w:tcPr>
          <w:p w14:paraId="6298C260" w14:textId="77777777" w:rsidR="0042061E" w:rsidRPr="001C462A" w:rsidRDefault="0042061E" w:rsidP="0061283D">
            <w:pPr>
              <w:keepLines/>
              <w:suppressAutoHyphens/>
              <w:rPr>
                <w:sz w:val="22"/>
                <w:szCs w:val="22"/>
                <w:lang w:eastAsia="en-GB"/>
              </w:rPr>
            </w:pPr>
          </w:p>
        </w:tc>
        <w:tc>
          <w:tcPr>
            <w:tcW w:w="984" w:type="dxa"/>
          </w:tcPr>
          <w:p w14:paraId="1965CDF2" w14:textId="77777777" w:rsidR="0042061E" w:rsidRPr="001C462A" w:rsidRDefault="0042061E" w:rsidP="0061283D">
            <w:pPr>
              <w:keepLines/>
              <w:suppressAutoHyphens/>
              <w:rPr>
                <w:sz w:val="22"/>
                <w:szCs w:val="22"/>
                <w:lang w:eastAsia="en-GB"/>
              </w:rPr>
            </w:pPr>
          </w:p>
        </w:tc>
        <w:tc>
          <w:tcPr>
            <w:tcW w:w="1203" w:type="dxa"/>
            <w:shd w:val="clear" w:color="auto" w:fill="auto"/>
            <w:noWrap/>
            <w:vAlign w:val="bottom"/>
          </w:tcPr>
          <w:p w14:paraId="719A740F" w14:textId="77777777" w:rsidR="0042061E" w:rsidRPr="001C462A" w:rsidRDefault="0042061E" w:rsidP="0061283D">
            <w:pPr>
              <w:keepLines/>
              <w:suppressAutoHyphens/>
              <w:rPr>
                <w:sz w:val="22"/>
                <w:szCs w:val="22"/>
                <w:lang w:eastAsia="en-GB"/>
              </w:rPr>
            </w:pPr>
          </w:p>
        </w:tc>
        <w:tc>
          <w:tcPr>
            <w:tcW w:w="3843" w:type="dxa"/>
            <w:shd w:val="clear" w:color="auto" w:fill="auto"/>
          </w:tcPr>
          <w:p w14:paraId="4D6357AA" w14:textId="77777777" w:rsidR="0042061E" w:rsidRPr="001C462A" w:rsidRDefault="00A87DC9" w:rsidP="0061283D">
            <w:pPr>
              <w:keepLines/>
              <w:suppressAutoHyphens/>
              <w:rPr>
                <w:sz w:val="22"/>
                <w:szCs w:val="22"/>
                <w:lang w:eastAsia="en-GB"/>
              </w:rPr>
            </w:pPr>
            <w:r w:rsidRPr="001C462A">
              <w:rPr>
                <w:sz w:val="22"/>
                <w:szCs w:val="22"/>
                <w:lang w:eastAsia="en-GB"/>
              </w:rPr>
              <w:t>Padidėjusio jautrumo reakcijos, įskaitant anafilaksinę reakciją ir</w:t>
            </w:r>
            <w:r w:rsidR="000B7BB0" w:rsidRPr="001C462A">
              <w:rPr>
                <w:sz w:val="22"/>
                <w:szCs w:val="22"/>
                <w:lang w:eastAsia="en-GB"/>
              </w:rPr>
              <w:t xml:space="preserve"> kitas sunkias alergines būkles</w:t>
            </w:r>
          </w:p>
        </w:tc>
      </w:tr>
      <w:tr w:rsidR="00244125" w:rsidRPr="001C462A" w14:paraId="757CEB88" w14:textId="77777777" w:rsidTr="0061283D">
        <w:trPr>
          <w:trHeight w:val="406"/>
        </w:trPr>
        <w:tc>
          <w:tcPr>
            <w:tcW w:w="2046" w:type="dxa"/>
            <w:shd w:val="clear" w:color="auto" w:fill="C0C0C0"/>
          </w:tcPr>
          <w:p w14:paraId="2A09C75C" w14:textId="77777777" w:rsidR="0042061E" w:rsidRPr="001C462A" w:rsidRDefault="005D67C3" w:rsidP="0061283D">
            <w:pPr>
              <w:keepLines/>
              <w:suppressAutoHyphens/>
              <w:rPr>
                <w:sz w:val="22"/>
                <w:szCs w:val="22"/>
                <w:lang w:eastAsia="en-GB"/>
              </w:rPr>
            </w:pPr>
            <w:r w:rsidRPr="001C462A">
              <w:rPr>
                <w:sz w:val="22"/>
                <w:szCs w:val="22"/>
                <w:lang w:eastAsia="en-GB"/>
              </w:rPr>
              <w:t>Metabolizmo ir mitybos sutrikimai</w:t>
            </w:r>
          </w:p>
        </w:tc>
        <w:tc>
          <w:tcPr>
            <w:tcW w:w="1177" w:type="dxa"/>
            <w:shd w:val="clear" w:color="auto" w:fill="auto"/>
          </w:tcPr>
          <w:p w14:paraId="5431EF75" w14:textId="77777777" w:rsidR="0042061E" w:rsidRPr="001C462A" w:rsidRDefault="0042061E" w:rsidP="0061283D">
            <w:pPr>
              <w:keepLines/>
              <w:suppressAutoHyphens/>
              <w:rPr>
                <w:sz w:val="22"/>
                <w:szCs w:val="22"/>
                <w:lang w:eastAsia="en-GB"/>
              </w:rPr>
            </w:pPr>
          </w:p>
        </w:tc>
        <w:tc>
          <w:tcPr>
            <w:tcW w:w="984" w:type="dxa"/>
          </w:tcPr>
          <w:p w14:paraId="1ABC4FF2" w14:textId="77777777" w:rsidR="0042061E" w:rsidRPr="001C462A" w:rsidRDefault="0042061E" w:rsidP="0061283D">
            <w:pPr>
              <w:keepLines/>
              <w:suppressAutoHyphens/>
              <w:rPr>
                <w:sz w:val="22"/>
                <w:szCs w:val="22"/>
                <w:lang w:eastAsia="en-GB"/>
              </w:rPr>
            </w:pPr>
          </w:p>
        </w:tc>
        <w:tc>
          <w:tcPr>
            <w:tcW w:w="1203" w:type="dxa"/>
            <w:shd w:val="clear" w:color="auto" w:fill="auto"/>
          </w:tcPr>
          <w:p w14:paraId="4553B4BB" w14:textId="77777777" w:rsidR="0042061E" w:rsidRPr="001C462A" w:rsidRDefault="006849E8" w:rsidP="0061283D">
            <w:pPr>
              <w:keepLines/>
              <w:suppressAutoHyphens/>
              <w:rPr>
                <w:sz w:val="22"/>
                <w:szCs w:val="22"/>
                <w:lang w:eastAsia="en-GB"/>
              </w:rPr>
            </w:pPr>
            <w:proofErr w:type="spellStart"/>
            <w:r w:rsidRPr="001C462A">
              <w:rPr>
                <w:sz w:val="22"/>
                <w:szCs w:val="22"/>
                <w:lang w:eastAsia="en-GB"/>
              </w:rPr>
              <w:t>Hi</w:t>
            </w:r>
            <w:r w:rsidR="0042061E" w:rsidRPr="001C462A">
              <w:rPr>
                <w:sz w:val="22"/>
                <w:szCs w:val="22"/>
                <w:lang w:eastAsia="en-GB"/>
              </w:rPr>
              <w:t>ponatraemi</w:t>
            </w:r>
            <w:r w:rsidRPr="001C462A">
              <w:rPr>
                <w:sz w:val="22"/>
                <w:szCs w:val="22"/>
                <w:lang w:eastAsia="en-GB"/>
              </w:rPr>
              <w:t>j</w:t>
            </w:r>
            <w:r w:rsidR="0042061E" w:rsidRPr="001C462A">
              <w:rPr>
                <w:sz w:val="22"/>
                <w:szCs w:val="22"/>
                <w:lang w:eastAsia="en-GB"/>
              </w:rPr>
              <w:t>a</w:t>
            </w:r>
            <w:proofErr w:type="spellEnd"/>
          </w:p>
        </w:tc>
        <w:tc>
          <w:tcPr>
            <w:tcW w:w="3843" w:type="dxa"/>
            <w:shd w:val="clear" w:color="auto" w:fill="auto"/>
            <w:vAlign w:val="bottom"/>
          </w:tcPr>
          <w:p w14:paraId="37493E27" w14:textId="77777777" w:rsidR="0042061E" w:rsidRPr="001C462A" w:rsidRDefault="006849E8" w:rsidP="0061283D">
            <w:pPr>
              <w:keepLines/>
              <w:suppressAutoHyphens/>
              <w:rPr>
                <w:sz w:val="22"/>
                <w:szCs w:val="22"/>
                <w:lang w:eastAsia="en-GB"/>
              </w:rPr>
            </w:pPr>
            <w:r w:rsidRPr="001C462A">
              <w:rPr>
                <w:sz w:val="22"/>
                <w:szCs w:val="22"/>
                <w:lang w:eastAsia="en-GB"/>
              </w:rPr>
              <w:t>Apsinuodijimas vandeniu</w:t>
            </w:r>
            <w:r w:rsidR="0042061E" w:rsidRPr="001C462A">
              <w:rPr>
                <w:sz w:val="22"/>
                <w:szCs w:val="22"/>
                <w:vertAlign w:val="superscript"/>
                <w:lang w:eastAsia="en-GB"/>
              </w:rPr>
              <w:t>1</w:t>
            </w:r>
            <w:r w:rsidR="0042061E" w:rsidRPr="001C462A">
              <w:rPr>
                <w:sz w:val="22"/>
                <w:szCs w:val="22"/>
                <w:lang w:eastAsia="en-GB"/>
              </w:rPr>
              <w:t xml:space="preserve"> </w:t>
            </w:r>
          </w:p>
          <w:p w14:paraId="0FE23E4E" w14:textId="77777777" w:rsidR="0042061E" w:rsidRPr="001C462A" w:rsidRDefault="006849E8" w:rsidP="0061283D">
            <w:pPr>
              <w:keepLines/>
              <w:suppressAutoHyphens/>
              <w:rPr>
                <w:sz w:val="22"/>
                <w:szCs w:val="22"/>
                <w:lang w:eastAsia="en-GB"/>
              </w:rPr>
            </w:pPr>
            <w:r w:rsidRPr="001C462A">
              <w:rPr>
                <w:sz w:val="22"/>
                <w:szCs w:val="22"/>
                <w:lang w:eastAsia="en-GB"/>
              </w:rPr>
              <w:t>Kūno svorio padidėjimas</w:t>
            </w:r>
            <w:r w:rsidR="0042061E" w:rsidRPr="001C462A">
              <w:rPr>
                <w:sz w:val="22"/>
                <w:szCs w:val="22"/>
                <w:vertAlign w:val="superscript"/>
                <w:lang w:eastAsia="en-GB"/>
              </w:rPr>
              <w:t>1</w:t>
            </w:r>
            <w:r w:rsidR="0042061E" w:rsidRPr="001C462A">
              <w:rPr>
                <w:sz w:val="22"/>
                <w:szCs w:val="22"/>
                <w:lang w:eastAsia="en-GB"/>
              </w:rPr>
              <w:t xml:space="preserve"> </w:t>
            </w:r>
          </w:p>
        </w:tc>
      </w:tr>
      <w:tr w:rsidR="00244125" w:rsidRPr="001C462A" w14:paraId="718FD86C" w14:textId="77777777" w:rsidTr="0061283D">
        <w:trPr>
          <w:trHeight w:val="270"/>
        </w:trPr>
        <w:tc>
          <w:tcPr>
            <w:tcW w:w="2046" w:type="dxa"/>
            <w:shd w:val="clear" w:color="auto" w:fill="C0C0C0"/>
          </w:tcPr>
          <w:p w14:paraId="5464BF42" w14:textId="77777777" w:rsidR="0042061E" w:rsidRPr="001C462A" w:rsidRDefault="005D67C3" w:rsidP="0061283D">
            <w:pPr>
              <w:keepLines/>
              <w:suppressAutoHyphens/>
              <w:rPr>
                <w:sz w:val="22"/>
                <w:szCs w:val="22"/>
                <w:lang w:eastAsia="en-GB"/>
              </w:rPr>
            </w:pPr>
            <w:r w:rsidRPr="001C462A">
              <w:rPr>
                <w:sz w:val="22"/>
                <w:szCs w:val="22"/>
                <w:lang w:eastAsia="en-GB"/>
              </w:rPr>
              <w:t>Psichikos sutrikimai</w:t>
            </w:r>
          </w:p>
        </w:tc>
        <w:tc>
          <w:tcPr>
            <w:tcW w:w="1177" w:type="dxa"/>
            <w:shd w:val="clear" w:color="auto" w:fill="auto"/>
            <w:noWrap/>
            <w:vAlign w:val="bottom"/>
          </w:tcPr>
          <w:p w14:paraId="380A34BF" w14:textId="77777777" w:rsidR="0042061E" w:rsidRPr="001C462A" w:rsidRDefault="0042061E" w:rsidP="0061283D">
            <w:pPr>
              <w:keepLines/>
              <w:suppressAutoHyphens/>
              <w:rPr>
                <w:sz w:val="22"/>
                <w:szCs w:val="22"/>
                <w:lang w:eastAsia="en-GB"/>
              </w:rPr>
            </w:pPr>
          </w:p>
        </w:tc>
        <w:tc>
          <w:tcPr>
            <w:tcW w:w="984" w:type="dxa"/>
          </w:tcPr>
          <w:p w14:paraId="7A966132" w14:textId="77777777" w:rsidR="0042061E" w:rsidRPr="001C462A" w:rsidRDefault="0042061E" w:rsidP="0061283D">
            <w:pPr>
              <w:keepLines/>
              <w:suppressAutoHyphens/>
              <w:rPr>
                <w:sz w:val="22"/>
                <w:szCs w:val="22"/>
                <w:lang w:eastAsia="en-GB"/>
              </w:rPr>
            </w:pPr>
          </w:p>
        </w:tc>
        <w:tc>
          <w:tcPr>
            <w:tcW w:w="1203" w:type="dxa"/>
            <w:shd w:val="clear" w:color="auto" w:fill="auto"/>
            <w:vAlign w:val="bottom"/>
          </w:tcPr>
          <w:p w14:paraId="761BA4E3" w14:textId="77777777" w:rsidR="0042061E" w:rsidRPr="001C462A" w:rsidRDefault="0042061E" w:rsidP="0061283D">
            <w:pPr>
              <w:keepLines/>
              <w:suppressAutoHyphens/>
              <w:rPr>
                <w:sz w:val="22"/>
                <w:szCs w:val="22"/>
                <w:lang w:eastAsia="en-GB"/>
              </w:rPr>
            </w:pPr>
          </w:p>
        </w:tc>
        <w:tc>
          <w:tcPr>
            <w:tcW w:w="3843" w:type="dxa"/>
            <w:shd w:val="clear" w:color="auto" w:fill="auto"/>
          </w:tcPr>
          <w:p w14:paraId="1D917DB2" w14:textId="77777777" w:rsidR="0042061E" w:rsidRPr="001C462A" w:rsidRDefault="00834CFF" w:rsidP="0061283D">
            <w:pPr>
              <w:keepLines/>
              <w:suppressAutoHyphens/>
              <w:rPr>
                <w:sz w:val="22"/>
                <w:szCs w:val="22"/>
                <w:lang w:eastAsia="en-GB"/>
              </w:rPr>
            </w:pPr>
            <w:r w:rsidRPr="001C462A">
              <w:rPr>
                <w:sz w:val="22"/>
                <w:szCs w:val="22"/>
                <w:lang w:eastAsia="en-GB"/>
              </w:rPr>
              <w:t>Sumišimo būsena</w:t>
            </w:r>
            <w:r w:rsidR="0042061E" w:rsidRPr="001C462A">
              <w:rPr>
                <w:sz w:val="22"/>
                <w:szCs w:val="22"/>
                <w:vertAlign w:val="superscript"/>
                <w:lang w:eastAsia="en-GB"/>
              </w:rPr>
              <w:t>1</w:t>
            </w:r>
          </w:p>
        </w:tc>
      </w:tr>
      <w:tr w:rsidR="00244125" w:rsidRPr="001C462A" w14:paraId="5295C9BA" w14:textId="77777777" w:rsidTr="0061283D">
        <w:trPr>
          <w:trHeight w:val="490"/>
        </w:trPr>
        <w:tc>
          <w:tcPr>
            <w:tcW w:w="2046" w:type="dxa"/>
            <w:shd w:val="clear" w:color="auto" w:fill="C0C0C0"/>
          </w:tcPr>
          <w:p w14:paraId="366EA15E" w14:textId="77777777" w:rsidR="0042061E" w:rsidRPr="001C462A" w:rsidRDefault="005D67C3" w:rsidP="0061283D">
            <w:pPr>
              <w:keepLines/>
              <w:suppressAutoHyphens/>
              <w:rPr>
                <w:sz w:val="22"/>
                <w:szCs w:val="22"/>
                <w:lang w:eastAsia="en-GB"/>
              </w:rPr>
            </w:pPr>
            <w:r w:rsidRPr="001C462A">
              <w:rPr>
                <w:sz w:val="22"/>
                <w:szCs w:val="22"/>
                <w:lang w:eastAsia="en-GB"/>
              </w:rPr>
              <w:t>Nervų sistemos sutrikimai</w:t>
            </w:r>
          </w:p>
        </w:tc>
        <w:tc>
          <w:tcPr>
            <w:tcW w:w="1177" w:type="dxa"/>
            <w:shd w:val="clear" w:color="auto" w:fill="auto"/>
            <w:noWrap/>
          </w:tcPr>
          <w:p w14:paraId="4D316FFC" w14:textId="77777777" w:rsidR="0042061E" w:rsidRPr="001C462A" w:rsidRDefault="00834CFF" w:rsidP="0061283D">
            <w:pPr>
              <w:keepLines/>
              <w:suppressAutoHyphens/>
              <w:rPr>
                <w:sz w:val="22"/>
                <w:szCs w:val="22"/>
                <w:lang w:eastAsia="en-GB"/>
              </w:rPr>
            </w:pPr>
            <w:r w:rsidRPr="001C462A">
              <w:rPr>
                <w:sz w:val="22"/>
                <w:szCs w:val="22"/>
                <w:lang w:eastAsia="en-GB"/>
              </w:rPr>
              <w:t>Galvos skausmas</w:t>
            </w:r>
            <w:r w:rsidR="0042061E" w:rsidRPr="001C462A">
              <w:rPr>
                <w:sz w:val="22"/>
                <w:szCs w:val="22"/>
                <w:vertAlign w:val="superscript"/>
                <w:lang w:eastAsia="en-GB"/>
              </w:rPr>
              <w:t>2</w:t>
            </w:r>
            <w:r w:rsidR="0042061E" w:rsidRPr="001C462A">
              <w:rPr>
                <w:sz w:val="22"/>
                <w:szCs w:val="22"/>
                <w:lang w:eastAsia="en-GB"/>
              </w:rPr>
              <w:t xml:space="preserve"> </w:t>
            </w:r>
          </w:p>
        </w:tc>
        <w:tc>
          <w:tcPr>
            <w:tcW w:w="984" w:type="dxa"/>
          </w:tcPr>
          <w:p w14:paraId="7CA1F268" w14:textId="77777777" w:rsidR="0042061E" w:rsidRPr="001C462A" w:rsidRDefault="00834CFF" w:rsidP="0061283D">
            <w:pPr>
              <w:keepLines/>
              <w:suppressAutoHyphens/>
              <w:rPr>
                <w:sz w:val="22"/>
                <w:szCs w:val="22"/>
                <w:lang w:eastAsia="en-GB"/>
              </w:rPr>
            </w:pPr>
            <w:r w:rsidRPr="001C462A">
              <w:rPr>
                <w:sz w:val="22"/>
                <w:szCs w:val="22"/>
                <w:lang w:eastAsia="en-GB"/>
              </w:rPr>
              <w:t>Galvos svaigimas</w:t>
            </w:r>
            <w:r w:rsidR="0042061E" w:rsidRPr="001C462A">
              <w:rPr>
                <w:sz w:val="22"/>
                <w:szCs w:val="22"/>
                <w:vertAlign w:val="superscript"/>
                <w:lang w:eastAsia="en-GB"/>
              </w:rPr>
              <w:t>2</w:t>
            </w:r>
          </w:p>
        </w:tc>
        <w:tc>
          <w:tcPr>
            <w:tcW w:w="1203" w:type="dxa"/>
            <w:shd w:val="clear" w:color="auto" w:fill="auto"/>
            <w:noWrap/>
            <w:vAlign w:val="bottom"/>
          </w:tcPr>
          <w:p w14:paraId="6BDD7424" w14:textId="77777777" w:rsidR="0042061E" w:rsidRPr="001C462A" w:rsidRDefault="0042061E" w:rsidP="0061283D">
            <w:pPr>
              <w:keepLines/>
              <w:suppressAutoHyphens/>
              <w:rPr>
                <w:sz w:val="22"/>
                <w:szCs w:val="22"/>
                <w:lang w:eastAsia="en-GB"/>
              </w:rPr>
            </w:pPr>
          </w:p>
        </w:tc>
        <w:tc>
          <w:tcPr>
            <w:tcW w:w="3843" w:type="dxa"/>
            <w:shd w:val="clear" w:color="auto" w:fill="auto"/>
          </w:tcPr>
          <w:p w14:paraId="29BD8CBB" w14:textId="77777777" w:rsidR="0042061E" w:rsidRPr="001C462A" w:rsidRDefault="00834CFF" w:rsidP="0061283D">
            <w:pPr>
              <w:keepLines/>
              <w:suppressAutoHyphens/>
              <w:rPr>
                <w:sz w:val="22"/>
                <w:szCs w:val="22"/>
                <w:lang w:eastAsia="en-GB"/>
              </w:rPr>
            </w:pPr>
            <w:r w:rsidRPr="001C462A">
              <w:rPr>
                <w:sz w:val="22"/>
                <w:szCs w:val="22"/>
                <w:lang w:eastAsia="en-GB"/>
              </w:rPr>
              <w:t>K</w:t>
            </w:r>
            <w:r w:rsidR="0042061E" w:rsidRPr="001C462A">
              <w:rPr>
                <w:sz w:val="22"/>
                <w:szCs w:val="22"/>
                <w:lang w:eastAsia="en-GB"/>
              </w:rPr>
              <w:t>oma</w:t>
            </w:r>
            <w:r w:rsidR="0042061E" w:rsidRPr="001C462A">
              <w:rPr>
                <w:sz w:val="22"/>
                <w:szCs w:val="22"/>
                <w:vertAlign w:val="superscript"/>
                <w:lang w:eastAsia="en-GB"/>
              </w:rPr>
              <w:t>1</w:t>
            </w:r>
          </w:p>
          <w:p w14:paraId="67CC9AF4" w14:textId="77777777" w:rsidR="0042061E" w:rsidRPr="001C462A" w:rsidRDefault="00834CFF" w:rsidP="0061283D">
            <w:pPr>
              <w:keepLines/>
              <w:suppressAutoHyphens/>
              <w:rPr>
                <w:sz w:val="22"/>
                <w:szCs w:val="22"/>
                <w:vertAlign w:val="superscript"/>
                <w:lang w:eastAsia="en-GB"/>
              </w:rPr>
            </w:pPr>
            <w:r w:rsidRPr="001C462A">
              <w:rPr>
                <w:sz w:val="22"/>
                <w:szCs w:val="22"/>
                <w:lang w:eastAsia="en-GB"/>
              </w:rPr>
              <w:t>Sąmonės praradimas</w:t>
            </w:r>
            <w:r w:rsidR="0042061E" w:rsidRPr="001C462A">
              <w:rPr>
                <w:sz w:val="22"/>
                <w:szCs w:val="22"/>
                <w:vertAlign w:val="superscript"/>
                <w:lang w:eastAsia="en-GB"/>
              </w:rPr>
              <w:t>1,3</w:t>
            </w:r>
          </w:p>
          <w:p w14:paraId="2F61653F" w14:textId="77777777" w:rsidR="0042061E" w:rsidRPr="001C462A" w:rsidRDefault="00834CFF" w:rsidP="0061283D">
            <w:pPr>
              <w:keepLines/>
              <w:suppressAutoHyphens/>
              <w:rPr>
                <w:sz w:val="22"/>
                <w:szCs w:val="22"/>
                <w:lang w:eastAsia="en-GB"/>
              </w:rPr>
            </w:pPr>
            <w:proofErr w:type="spellStart"/>
            <w:r w:rsidRPr="001C462A">
              <w:rPr>
                <w:sz w:val="22"/>
                <w:szCs w:val="22"/>
                <w:lang w:eastAsia="en-GB"/>
              </w:rPr>
              <w:t>Hiponatreminė</w:t>
            </w:r>
            <w:proofErr w:type="spellEnd"/>
            <w:r w:rsidRPr="001C462A">
              <w:rPr>
                <w:sz w:val="22"/>
                <w:szCs w:val="22"/>
                <w:lang w:eastAsia="en-GB"/>
              </w:rPr>
              <w:t xml:space="preserve"> encefalopatija</w:t>
            </w:r>
            <w:r w:rsidR="0042061E" w:rsidRPr="001C462A">
              <w:rPr>
                <w:sz w:val="22"/>
                <w:szCs w:val="22"/>
                <w:vertAlign w:val="superscript"/>
                <w:lang w:eastAsia="en-GB"/>
              </w:rPr>
              <w:t>1</w:t>
            </w:r>
          </w:p>
          <w:p w14:paraId="4675FD39" w14:textId="77777777" w:rsidR="0042061E" w:rsidRPr="001C462A" w:rsidRDefault="00834CFF" w:rsidP="0061283D">
            <w:pPr>
              <w:keepLines/>
              <w:suppressAutoHyphens/>
              <w:rPr>
                <w:sz w:val="22"/>
                <w:szCs w:val="22"/>
                <w:vertAlign w:val="superscript"/>
                <w:lang w:eastAsia="en-GB"/>
              </w:rPr>
            </w:pPr>
            <w:r w:rsidRPr="001C462A">
              <w:rPr>
                <w:sz w:val="22"/>
                <w:szCs w:val="22"/>
                <w:lang w:eastAsia="en-GB"/>
              </w:rPr>
              <w:t>Smegenų edema</w:t>
            </w:r>
            <w:r w:rsidR="0042061E" w:rsidRPr="001C462A">
              <w:rPr>
                <w:sz w:val="22"/>
                <w:szCs w:val="22"/>
                <w:vertAlign w:val="superscript"/>
                <w:lang w:eastAsia="en-GB"/>
              </w:rPr>
              <w:t>1,3</w:t>
            </w:r>
          </w:p>
          <w:p w14:paraId="37805DA8" w14:textId="77777777" w:rsidR="0042061E" w:rsidRPr="001C462A" w:rsidRDefault="00834CFF" w:rsidP="0061283D">
            <w:pPr>
              <w:keepLines/>
              <w:suppressAutoHyphens/>
              <w:rPr>
                <w:sz w:val="22"/>
                <w:szCs w:val="22"/>
                <w:vertAlign w:val="superscript"/>
                <w:lang w:eastAsia="en-GB"/>
              </w:rPr>
            </w:pPr>
            <w:r w:rsidRPr="001C462A">
              <w:rPr>
                <w:sz w:val="22"/>
                <w:szCs w:val="22"/>
                <w:lang w:eastAsia="en-GB"/>
              </w:rPr>
              <w:t>Traukuliai</w:t>
            </w:r>
            <w:r w:rsidR="0042061E" w:rsidRPr="001C462A">
              <w:rPr>
                <w:sz w:val="22"/>
                <w:szCs w:val="22"/>
                <w:vertAlign w:val="superscript"/>
                <w:lang w:eastAsia="en-GB"/>
              </w:rPr>
              <w:t>1</w:t>
            </w:r>
          </w:p>
        </w:tc>
      </w:tr>
      <w:tr w:rsidR="00244125" w:rsidRPr="001C462A" w14:paraId="3D6C0C40" w14:textId="77777777" w:rsidTr="0061283D">
        <w:trPr>
          <w:trHeight w:val="270"/>
        </w:trPr>
        <w:tc>
          <w:tcPr>
            <w:tcW w:w="2046" w:type="dxa"/>
            <w:shd w:val="clear" w:color="auto" w:fill="C0C0C0"/>
          </w:tcPr>
          <w:p w14:paraId="5768BA4A" w14:textId="77777777" w:rsidR="0042061E" w:rsidRPr="001C462A" w:rsidRDefault="0048465E" w:rsidP="0061283D">
            <w:pPr>
              <w:keepLines/>
              <w:suppressAutoHyphens/>
              <w:rPr>
                <w:sz w:val="22"/>
                <w:szCs w:val="22"/>
                <w:lang w:eastAsia="en-GB"/>
              </w:rPr>
            </w:pPr>
            <w:r w:rsidRPr="001C462A">
              <w:rPr>
                <w:sz w:val="22"/>
                <w:szCs w:val="22"/>
                <w:lang w:eastAsia="en-GB"/>
              </w:rPr>
              <w:t>Širdies sutrikimai</w:t>
            </w:r>
          </w:p>
        </w:tc>
        <w:tc>
          <w:tcPr>
            <w:tcW w:w="1177" w:type="dxa"/>
            <w:shd w:val="clear" w:color="auto" w:fill="auto"/>
            <w:noWrap/>
          </w:tcPr>
          <w:p w14:paraId="67BF7AED" w14:textId="77777777" w:rsidR="0042061E" w:rsidRPr="001C462A" w:rsidRDefault="00FA5293" w:rsidP="00FA5293">
            <w:pPr>
              <w:keepLines/>
              <w:suppressAutoHyphens/>
              <w:rPr>
                <w:sz w:val="22"/>
                <w:szCs w:val="22"/>
                <w:lang w:eastAsia="en-GB"/>
              </w:rPr>
            </w:pPr>
            <w:proofErr w:type="spellStart"/>
            <w:r w:rsidRPr="001C462A">
              <w:rPr>
                <w:sz w:val="22"/>
                <w:szCs w:val="22"/>
                <w:lang w:eastAsia="en-GB"/>
              </w:rPr>
              <w:t>Tachik</w:t>
            </w:r>
            <w:r w:rsidR="0042061E" w:rsidRPr="001C462A">
              <w:rPr>
                <w:sz w:val="22"/>
                <w:szCs w:val="22"/>
                <w:lang w:eastAsia="en-GB"/>
              </w:rPr>
              <w:t>ardi</w:t>
            </w:r>
            <w:r w:rsidRPr="001C462A">
              <w:rPr>
                <w:sz w:val="22"/>
                <w:szCs w:val="22"/>
                <w:lang w:eastAsia="en-GB"/>
              </w:rPr>
              <w:t>j</w:t>
            </w:r>
            <w:r w:rsidR="0042061E" w:rsidRPr="001C462A">
              <w:rPr>
                <w:sz w:val="22"/>
                <w:szCs w:val="22"/>
                <w:lang w:eastAsia="en-GB"/>
              </w:rPr>
              <w:t>a</w:t>
            </w:r>
            <w:proofErr w:type="spellEnd"/>
          </w:p>
        </w:tc>
        <w:tc>
          <w:tcPr>
            <w:tcW w:w="984" w:type="dxa"/>
          </w:tcPr>
          <w:p w14:paraId="37DBD254" w14:textId="77777777" w:rsidR="0042061E" w:rsidRPr="001C462A" w:rsidRDefault="0042061E" w:rsidP="0061283D">
            <w:pPr>
              <w:keepLines/>
              <w:suppressAutoHyphens/>
              <w:rPr>
                <w:sz w:val="22"/>
                <w:szCs w:val="22"/>
                <w:lang w:eastAsia="en-GB"/>
              </w:rPr>
            </w:pPr>
          </w:p>
        </w:tc>
        <w:tc>
          <w:tcPr>
            <w:tcW w:w="1203" w:type="dxa"/>
            <w:shd w:val="clear" w:color="auto" w:fill="auto"/>
            <w:noWrap/>
            <w:vAlign w:val="bottom"/>
          </w:tcPr>
          <w:p w14:paraId="0720C081" w14:textId="77777777" w:rsidR="0042061E" w:rsidRPr="001C462A" w:rsidRDefault="0042061E" w:rsidP="0061283D">
            <w:pPr>
              <w:keepLines/>
              <w:suppressAutoHyphens/>
              <w:rPr>
                <w:sz w:val="22"/>
                <w:szCs w:val="22"/>
                <w:lang w:eastAsia="en-GB"/>
              </w:rPr>
            </w:pPr>
          </w:p>
        </w:tc>
        <w:tc>
          <w:tcPr>
            <w:tcW w:w="3843" w:type="dxa"/>
            <w:shd w:val="clear" w:color="auto" w:fill="auto"/>
          </w:tcPr>
          <w:p w14:paraId="0E85BC21" w14:textId="77777777" w:rsidR="0042061E" w:rsidRPr="001C462A" w:rsidRDefault="00FA5293" w:rsidP="0061283D">
            <w:pPr>
              <w:keepLines/>
              <w:suppressAutoHyphens/>
              <w:rPr>
                <w:sz w:val="22"/>
                <w:szCs w:val="22"/>
                <w:lang w:eastAsia="en-GB"/>
              </w:rPr>
            </w:pPr>
            <w:r w:rsidRPr="001C462A">
              <w:rPr>
                <w:sz w:val="22"/>
                <w:szCs w:val="22"/>
                <w:lang w:eastAsia="en-GB"/>
              </w:rPr>
              <w:t>Miokardo infarktas</w:t>
            </w:r>
            <w:r w:rsidR="00DC4C0B" w:rsidRPr="001C462A">
              <w:rPr>
                <w:sz w:val="22"/>
                <w:szCs w:val="22"/>
                <w:vertAlign w:val="superscript"/>
                <w:lang w:eastAsia="en-GB"/>
              </w:rPr>
              <w:t>3</w:t>
            </w:r>
          </w:p>
          <w:p w14:paraId="3B8EF85C" w14:textId="77777777" w:rsidR="0042061E" w:rsidRPr="001C462A" w:rsidRDefault="00FA5293" w:rsidP="0061283D">
            <w:pPr>
              <w:keepLines/>
              <w:suppressAutoHyphens/>
              <w:rPr>
                <w:sz w:val="22"/>
                <w:szCs w:val="22"/>
                <w:lang w:eastAsia="en-GB"/>
              </w:rPr>
            </w:pPr>
            <w:r w:rsidRPr="001C462A">
              <w:rPr>
                <w:sz w:val="22"/>
                <w:szCs w:val="22"/>
                <w:lang w:eastAsia="en-GB"/>
              </w:rPr>
              <w:t>Krūtinės angina</w:t>
            </w:r>
            <w:r w:rsidR="0042061E" w:rsidRPr="001C462A">
              <w:rPr>
                <w:sz w:val="22"/>
                <w:szCs w:val="22"/>
                <w:vertAlign w:val="superscript"/>
                <w:lang w:eastAsia="en-GB"/>
              </w:rPr>
              <w:t>3</w:t>
            </w:r>
          </w:p>
          <w:p w14:paraId="76DAA800" w14:textId="77777777" w:rsidR="0042061E" w:rsidRPr="001C462A" w:rsidRDefault="00FA5293" w:rsidP="0061283D">
            <w:pPr>
              <w:keepLines/>
              <w:suppressAutoHyphens/>
              <w:rPr>
                <w:sz w:val="22"/>
                <w:szCs w:val="22"/>
                <w:lang w:eastAsia="en-GB"/>
              </w:rPr>
            </w:pPr>
            <w:r w:rsidRPr="001C462A">
              <w:rPr>
                <w:sz w:val="22"/>
                <w:szCs w:val="22"/>
                <w:lang w:eastAsia="en-GB"/>
              </w:rPr>
              <w:t>Krūtinės skausmas</w:t>
            </w:r>
            <w:r w:rsidR="0042061E" w:rsidRPr="001C462A">
              <w:rPr>
                <w:sz w:val="22"/>
                <w:szCs w:val="22"/>
                <w:vertAlign w:val="superscript"/>
                <w:lang w:eastAsia="en-GB"/>
              </w:rPr>
              <w:t>3</w:t>
            </w:r>
          </w:p>
        </w:tc>
      </w:tr>
      <w:tr w:rsidR="00244125" w:rsidRPr="001C462A" w14:paraId="0D5256B7" w14:textId="77777777" w:rsidTr="0061283D">
        <w:trPr>
          <w:trHeight w:val="285"/>
        </w:trPr>
        <w:tc>
          <w:tcPr>
            <w:tcW w:w="2046" w:type="dxa"/>
            <w:shd w:val="clear" w:color="auto" w:fill="C0C0C0"/>
          </w:tcPr>
          <w:p w14:paraId="751EBDA7" w14:textId="77777777" w:rsidR="0042061E" w:rsidRPr="001C462A" w:rsidRDefault="0048465E" w:rsidP="0061283D">
            <w:pPr>
              <w:keepLines/>
              <w:suppressAutoHyphens/>
              <w:rPr>
                <w:sz w:val="22"/>
                <w:szCs w:val="22"/>
                <w:lang w:eastAsia="en-GB"/>
              </w:rPr>
            </w:pPr>
            <w:r w:rsidRPr="001C462A">
              <w:rPr>
                <w:sz w:val="22"/>
                <w:szCs w:val="22"/>
                <w:lang w:eastAsia="en-GB"/>
              </w:rPr>
              <w:t>Kraujagyslių sutrikimai</w:t>
            </w:r>
          </w:p>
        </w:tc>
        <w:tc>
          <w:tcPr>
            <w:tcW w:w="1177" w:type="dxa"/>
            <w:shd w:val="clear" w:color="auto" w:fill="auto"/>
          </w:tcPr>
          <w:p w14:paraId="375E97AB" w14:textId="77777777" w:rsidR="0042061E" w:rsidRPr="001C462A" w:rsidRDefault="008416F6" w:rsidP="0061283D">
            <w:pPr>
              <w:keepLines/>
              <w:suppressAutoHyphens/>
              <w:rPr>
                <w:sz w:val="22"/>
                <w:szCs w:val="22"/>
                <w:lang w:eastAsia="en-GB"/>
              </w:rPr>
            </w:pPr>
            <w:r w:rsidRPr="001C462A">
              <w:rPr>
                <w:sz w:val="22"/>
                <w:szCs w:val="22"/>
                <w:lang w:eastAsia="en-GB"/>
              </w:rPr>
              <w:t>Veido paraudimas</w:t>
            </w:r>
          </w:p>
          <w:p w14:paraId="42ED5975" w14:textId="77777777" w:rsidR="0042061E" w:rsidRPr="001C462A" w:rsidRDefault="00395FD0" w:rsidP="0061283D">
            <w:pPr>
              <w:keepLines/>
              <w:suppressAutoHyphens/>
              <w:rPr>
                <w:sz w:val="22"/>
                <w:szCs w:val="22"/>
                <w:lang w:eastAsia="en-GB"/>
              </w:rPr>
            </w:pPr>
            <w:proofErr w:type="spellStart"/>
            <w:r w:rsidRPr="001C462A">
              <w:rPr>
                <w:sz w:val="22"/>
                <w:szCs w:val="22"/>
                <w:lang w:eastAsia="en-GB"/>
              </w:rPr>
              <w:t>Hipotenzija</w:t>
            </w:r>
            <w:proofErr w:type="spellEnd"/>
          </w:p>
        </w:tc>
        <w:tc>
          <w:tcPr>
            <w:tcW w:w="984" w:type="dxa"/>
          </w:tcPr>
          <w:p w14:paraId="268DAB48" w14:textId="77777777" w:rsidR="0042061E" w:rsidRPr="001C462A" w:rsidRDefault="0042061E" w:rsidP="0061283D">
            <w:pPr>
              <w:keepLines/>
              <w:suppressAutoHyphens/>
              <w:rPr>
                <w:sz w:val="22"/>
                <w:szCs w:val="22"/>
                <w:lang w:eastAsia="en-GB"/>
              </w:rPr>
            </w:pPr>
          </w:p>
        </w:tc>
        <w:tc>
          <w:tcPr>
            <w:tcW w:w="1203" w:type="dxa"/>
            <w:shd w:val="clear" w:color="auto" w:fill="auto"/>
            <w:noWrap/>
            <w:vAlign w:val="bottom"/>
          </w:tcPr>
          <w:p w14:paraId="23F0B177" w14:textId="77777777" w:rsidR="0042061E" w:rsidRPr="001C462A" w:rsidRDefault="0042061E" w:rsidP="0061283D">
            <w:pPr>
              <w:keepLines/>
              <w:suppressAutoHyphens/>
              <w:rPr>
                <w:sz w:val="22"/>
                <w:szCs w:val="22"/>
                <w:lang w:eastAsia="en-GB"/>
              </w:rPr>
            </w:pPr>
            <w:r w:rsidRPr="001C462A">
              <w:rPr>
                <w:sz w:val="22"/>
                <w:szCs w:val="22"/>
                <w:lang w:eastAsia="en-GB"/>
              </w:rPr>
              <w:t> </w:t>
            </w:r>
          </w:p>
        </w:tc>
        <w:tc>
          <w:tcPr>
            <w:tcW w:w="3843" w:type="dxa"/>
            <w:shd w:val="clear" w:color="auto" w:fill="auto"/>
          </w:tcPr>
          <w:p w14:paraId="63D4E092" w14:textId="77777777" w:rsidR="00395FD0" w:rsidRPr="001C462A" w:rsidRDefault="00395FD0" w:rsidP="0061283D">
            <w:pPr>
              <w:keepLines/>
              <w:suppressAutoHyphens/>
              <w:rPr>
                <w:sz w:val="22"/>
                <w:szCs w:val="22"/>
                <w:lang w:eastAsia="en-GB"/>
              </w:rPr>
            </w:pPr>
            <w:r w:rsidRPr="001C462A">
              <w:rPr>
                <w:sz w:val="22"/>
                <w:szCs w:val="22"/>
                <w:lang w:eastAsia="en-GB"/>
              </w:rPr>
              <w:t>Giliųjų venų trombozė</w:t>
            </w:r>
            <w:r w:rsidR="0042061E" w:rsidRPr="001C462A">
              <w:rPr>
                <w:sz w:val="22"/>
                <w:szCs w:val="22"/>
                <w:vertAlign w:val="superscript"/>
                <w:lang w:eastAsia="en-GB"/>
              </w:rPr>
              <w:t>3</w:t>
            </w:r>
          </w:p>
          <w:p w14:paraId="78B81FAC" w14:textId="77777777" w:rsidR="0042061E" w:rsidRPr="001C462A" w:rsidRDefault="00C47350" w:rsidP="0061283D">
            <w:pPr>
              <w:keepLines/>
              <w:suppressAutoHyphens/>
              <w:rPr>
                <w:sz w:val="22"/>
                <w:szCs w:val="22"/>
                <w:lang w:eastAsia="en-GB"/>
              </w:rPr>
            </w:pPr>
            <w:r w:rsidRPr="001C462A">
              <w:rPr>
                <w:sz w:val="22"/>
                <w:szCs w:val="22"/>
                <w:lang w:eastAsia="en-GB"/>
              </w:rPr>
              <w:t>G</w:t>
            </w:r>
            <w:r w:rsidR="00532CDD" w:rsidRPr="001C462A">
              <w:rPr>
                <w:sz w:val="22"/>
                <w:szCs w:val="22"/>
                <w:lang w:eastAsia="en-GB"/>
              </w:rPr>
              <w:t xml:space="preserve">alvos smegenų </w:t>
            </w:r>
            <w:r w:rsidR="00ED77CB" w:rsidRPr="001C462A">
              <w:rPr>
                <w:sz w:val="22"/>
                <w:szCs w:val="22"/>
                <w:lang w:eastAsia="en-GB"/>
              </w:rPr>
              <w:t>kraujagyslių įvykis ir sutrikimas</w:t>
            </w:r>
            <w:r w:rsidR="00532CDD" w:rsidRPr="001C462A">
              <w:rPr>
                <w:sz w:val="22"/>
                <w:szCs w:val="22"/>
                <w:lang w:eastAsia="en-GB"/>
              </w:rPr>
              <w:t xml:space="preserve"> (insultas)</w:t>
            </w:r>
            <w:r w:rsidR="0042061E" w:rsidRPr="001C462A">
              <w:rPr>
                <w:sz w:val="22"/>
                <w:szCs w:val="22"/>
                <w:vertAlign w:val="superscript"/>
                <w:lang w:eastAsia="en-GB"/>
              </w:rPr>
              <w:t>3</w:t>
            </w:r>
          </w:p>
          <w:p w14:paraId="4AA3F322" w14:textId="77777777" w:rsidR="0042061E" w:rsidRPr="001C462A" w:rsidRDefault="009E3B7C" w:rsidP="0061283D">
            <w:pPr>
              <w:keepLines/>
              <w:suppressAutoHyphens/>
              <w:rPr>
                <w:sz w:val="22"/>
                <w:szCs w:val="22"/>
                <w:lang w:eastAsia="en-GB"/>
              </w:rPr>
            </w:pPr>
            <w:r w:rsidRPr="001C462A">
              <w:rPr>
                <w:sz w:val="22"/>
                <w:szCs w:val="22"/>
                <w:lang w:eastAsia="en-GB"/>
              </w:rPr>
              <w:t>Smegenų trombozė</w:t>
            </w:r>
            <w:r w:rsidR="0042061E" w:rsidRPr="001C462A">
              <w:rPr>
                <w:sz w:val="22"/>
                <w:szCs w:val="22"/>
                <w:vertAlign w:val="superscript"/>
                <w:lang w:eastAsia="en-GB"/>
              </w:rPr>
              <w:t>3</w:t>
            </w:r>
            <w:r w:rsidR="0042061E" w:rsidRPr="001C462A" w:rsidDel="00B31510">
              <w:rPr>
                <w:sz w:val="22"/>
                <w:szCs w:val="22"/>
                <w:lang w:eastAsia="en-GB"/>
              </w:rPr>
              <w:t xml:space="preserve"> </w:t>
            </w:r>
          </w:p>
          <w:p w14:paraId="0EB33DB1" w14:textId="77777777" w:rsidR="0042061E" w:rsidRPr="001C462A" w:rsidRDefault="009E3B7C" w:rsidP="0061283D">
            <w:pPr>
              <w:keepLines/>
              <w:suppressAutoHyphens/>
              <w:rPr>
                <w:sz w:val="22"/>
                <w:szCs w:val="22"/>
                <w:lang w:eastAsia="en-GB"/>
              </w:rPr>
            </w:pPr>
            <w:r w:rsidRPr="001C462A">
              <w:rPr>
                <w:sz w:val="22"/>
                <w:szCs w:val="22"/>
                <w:lang w:eastAsia="en-GB"/>
              </w:rPr>
              <w:lastRenderedPageBreak/>
              <w:t>Hipertenzija</w:t>
            </w:r>
            <w:r w:rsidR="0042061E" w:rsidRPr="001C462A">
              <w:rPr>
                <w:sz w:val="22"/>
                <w:szCs w:val="22"/>
                <w:vertAlign w:val="superscript"/>
                <w:lang w:eastAsia="en-GB"/>
              </w:rPr>
              <w:t>3</w:t>
            </w:r>
          </w:p>
        </w:tc>
      </w:tr>
      <w:tr w:rsidR="00244125" w:rsidRPr="001C462A" w14:paraId="6BD1F01C" w14:textId="77777777" w:rsidTr="0061283D">
        <w:trPr>
          <w:trHeight w:val="367"/>
        </w:trPr>
        <w:tc>
          <w:tcPr>
            <w:tcW w:w="2046" w:type="dxa"/>
            <w:shd w:val="clear" w:color="auto" w:fill="C0C0C0"/>
          </w:tcPr>
          <w:p w14:paraId="2AD572CA" w14:textId="77777777" w:rsidR="0042061E" w:rsidRPr="001C462A" w:rsidRDefault="0048465E" w:rsidP="0061283D">
            <w:pPr>
              <w:keepLines/>
              <w:suppressAutoHyphens/>
              <w:rPr>
                <w:sz w:val="22"/>
                <w:szCs w:val="22"/>
                <w:lang w:eastAsia="en-GB"/>
              </w:rPr>
            </w:pPr>
            <w:r w:rsidRPr="001C462A">
              <w:rPr>
                <w:sz w:val="22"/>
                <w:szCs w:val="22"/>
                <w:lang w:eastAsia="en-GB"/>
              </w:rPr>
              <w:lastRenderedPageBreak/>
              <w:t>Kvėpavimo sistemos, krūtinės ląstos ir tarpuplaučio sutrikimai</w:t>
            </w:r>
          </w:p>
        </w:tc>
        <w:tc>
          <w:tcPr>
            <w:tcW w:w="1177" w:type="dxa"/>
            <w:shd w:val="clear" w:color="auto" w:fill="auto"/>
          </w:tcPr>
          <w:p w14:paraId="59A16DB9" w14:textId="77777777" w:rsidR="0042061E" w:rsidRPr="001C462A" w:rsidRDefault="0042061E" w:rsidP="0061283D">
            <w:pPr>
              <w:keepLines/>
              <w:suppressAutoHyphens/>
              <w:rPr>
                <w:sz w:val="22"/>
                <w:szCs w:val="22"/>
                <w:lang w:eastAsia="en-GB"/>
              </w:rPr>
            </w:pPr>
          </w:p>
        </w:tc>
        <w:tc>
          <w:tcPr>
            <w:tcW w:w="984" w:type="dxa"/>
          </w:tcPr>
          <w:p w14:paraId="20FB30D8" w14:textId="77777777" w:rsidR="0042061E" w:rsidRPr="001C462A" w:rsidRDefault="0042061E" w:rsidP="0061283D">
            <w:pPr>
              <w:keepLines/>
              <w:suppressAutoHyphens/>
              <w:rPr>
                <w:sz w:val="22"/>
                <w:szCs w:val="22"/>
                <w:lang w:eastAsia="en-GB"/>
              </w:rPr>
            </w:pPr>
          </w:p>
        </w:tc>
        <w:tc>
          <w:tcPr>
            <w:tcW w:w="1203" w:type="dxa"/>
            <w:shd w:val="clear" w:color="auto" w:fill="auto"/>
            <w:noWrap/>
            <w:vAlign w:val="bottom"/>
          </w:tcPr>
          <w:p w14:paraId="5F8D91C1" w14:textId="77777777" w:rsidR="0042061E" w:rsidRPr="001C462A" w:rsidRDefault="0042061E" w:rsidP="0061283D">
            <w:pPr>
              <w:keepLines/>
              <w:suppressAutoHyphens/>
              <w:rPr>
                <w:sz w:val="22"/>
                <w:szCs w:val="22"/>
                <w:lang w:eastAsia="en-GB"/>
              </w:rPr>
            </w:pPr>
          </w:p>
        </w:tc>
        <w:tc>
          <w:tcPr>
            <w:tcW w:w="3843" w:type="dxa"/>
            <w:shd w:val="clear" w:color="auto" w:fill="auto"/>
          </w:tcPr>
          <w:p w14:paraId="551D774C" w14:textId="77777777" w:rsidR="0042061E" w:rsidRPr="001C462A" w:rsidRDefault="00A96172" w:rsidP="0061283D">
            <w:pPr>
              <w:keepLines/>
              <w:suppressAutoHyphens/>
              <w:rPr>
                <w:sz w:val="22"/>
                <w:szCs w:val="22"/>
                <w:lang w:eastAsia="en-GB"/>
              </w:rPr>
            </w:pPr>
            <w:r w:rsidRPr="001C462A">
              <w:rPr>
                <w:sz w:val="22"/>
                <w:szCs w:val="22"/>
                <w:lang w:eastAsia="en-GB"/>
              </w:rPr>
              <w:t>Dusulys</w:t>
            </w:r>
          </w:p>
          <w:p w14:paraId="667684CF" w14:textId="77777777" w:rsidR="0042061E" w:rsidRPr="001C462A" w:rsidRDefault="00A96172" w:rsidP="0061283D">
            <w:pPr>
              <w:keepLines/>
              <w:suppressAutoHyphens/>
              <w:rPr>
                <w:sz w:val="22"/>
                <w:szCs w:val="22"/>
                <w:lang w:eastAsia="en-GB"/>
              </w:rPr>
            </w:pPr>
            <w:r w:rsidRPr="001C462A">
              <w:rPr>
                <w:sz w:val="22"/>
                <w:szCs w:val="22"/>
                <w:lang w:eastAsia="en-GB"/>
              </w:rPr>
              <w:t>Plaučių embolija</w:t>
            </w:r>
            <w:r w:rsidR="0042061E" w:rsidRPr="001C462A">
              <w:rPr>
                <w:sz w:val="22"/>
                <w:szCs w:val="22"/>
                <w:vertAlign w:val="superscript"/>
                <w:lang w:eastAsia="en-GB"/>
              </w:rPr>
              <w:t>3</w:t>
            </w:r>
          </w:p>
        </w:tc>
      </w:tr>
      <w:tr w:rsidR="00244125" w:rsidRPr="001C462A" w14:paraId="6C760692" w14:textId="77777777" w:rsidTr="0061283D">
        <w:trPr>
          <w:trHeight w:val="552"/>
        </w:trPr>
        <w:tc>
          <w:tcPr>
            <w:tcW w:w="2046" w:type="dxa"/>
            <w:shd w:val="clear" w:color="auto" w:fill="C0C0C0"/>
          </w:tcPr>
          <w:p w14:paraId="6FF54620" w14:textId="77777777" w:rsidR="0042061E" w:rsidRPr="001C462A" w:rsidRDefault="0048465E" w:rsidP="0061283D">
            <w:pPr>
              <w:keepLines/>
              <w:suppressAutoHyphens/>
              <w:rPr>
                <w:sz w:val="22"/>
                <w:szCs w:val="22"/>
                <w:lang w:eastAsia="en-GB"/>
              </w:rPr>
            </w:pPr>
            <w:r w:rsidRPr="001C462A">
              <w:rPr>
                <w:sz w:val="22"/>
                <w:szCs w:val="22"/>
                <w:lang w:eastAsia="en-GB"/>
              </w:rPr>
              <w:t>Virškinimo trakto sutrikimai</w:t>
            </w:r>
          </w:p>
        </w:tc>
        <w:tc>
          <w:tcPr>
            <w:tcW w:w="1177" w:type="dxa"/>
            <w:shd w:val="clear" w:color="auto" w:fill="auto"/>
          </w:tcPr>
          <w:p w14:paraId="2F901F74" w14:textId="77777777" w:rsidR="0042061E" w:rsidRPr="001C462A" w:rsidRDefault="003B493B" w:rsidP="0061283D">
            <w:pPr>
              <w:keepLines/>
              <w:suppressAutoHyphens/>
              <w:rPr>
                <w:sz w:val="22"/>
                <w:szCs w:val="22"/>
                <w:lang w:eastAsia="en-GB"/>
              </w:rPr>
            </w:pPr>
            <w:r w:rsidRPr="001C462A">
              <w:rPr>
                <w:sz w:val="22"/>
                <w:szCs w:val="22"/>
                <w:lang w:eastAsia="en-GB"/>
              </w:rPr>
              <w:t>Pykinimas</w:t>
            </w:r>
            <w:r w:rsidR="0042061E" w:rsidRPr="001C462A">
              <w:rPr>
                <w:sz w:val="22"/>
                <w:szCs w:val="22"/>
                <w:vertAlign w:val="superscript"/>
                <w:lang w:eastAsia="en-GB"/>
              </w:rPr>
              <w:t>2</w:t>
            </w:r>
          </w:p>
          <w:p w14:paraId="47137949" w14:textId="77777777" w:rsidR="0042061E" w:rsidRPr="001C462A" w:rsidRDefault="003B493B" w:rsidP="0061283D">
            <w:pPr>
              <w:keepLines/>
              <w:suppressAutoHyphens/>
              <w:rPr>
                <w:sz w:val="22"/>
                <w:szCs w:val="22"/>
                <w:lang w:eastAsia="en-GB"/>
              </w:rPr>
            </w:pPr>
            <w:r w:rsidRPr="001C462A">
              <w:rPr>
                <w:sz w:val="22"/>
                <w:szCs w:val="22"/>
                <w:lang w:eastAsia="en-GB"/>
              </w:rPr>
              <w:t>Pilvo skausmas</w:t>
            </w:r>
            <w:r w:rsidR="0042061E" w:rsidRPr="001C462A">
              <w:rPr>
                <w:sz w:val="22"/>
                <w:szCs w:val="22"/>
                <w:vertAlign w:val="superscript"/>
                <w:lang w:eastAsia="en-GB"/>
              </w:rPr>
              <w:t>1</w:t>
            </w:r>
          </w:p>
        </w:tc>
        <w:tc>
          <w:tcPr>
            <w:tcW w:w="984" w:type="dxa"/>
          </w:tcPr>
          <w:p w14:paraId="5120BEAF" w14:textId="77777777" w:rsidR="0042061E" w:rsidRPr="001C462A" w:rsidRDefault="0042061E" w:rsidP="0061283D">
            <w:pPr>
              <w:keepLines/>
              <w:suppressAutoHyphens/>
              <w:rPr>
                <w:sz w:val="22"/>
                <w:szCs w:val="22"/>
                <w:lang w:eastAsia="en-GB"/>
              </w:rPr>
            </w:pPr>
          </w:p>
        </w:tc>
        <w:tc>
          <w:tcPr>
            <w:tcW w:w="1203" w:type="dxa"/>
            <w:shd w:val="clear" w:color="auto" w:fill="auto"/>
          </w:tcPr>
          <w:p w14:paraId="70401F41" w14:textId="77777777" w:rsidR="0042061E" w:rsidRPr="001C462A" w:rsidRDefault="0042061E" w:rsidP="0061283D">
            <w:pPr>
              <w:keepLines/>
              <w:suppressAutoHyphens/>
              <w:rPr>
                <w:sz w:val="22"/>
                <w:szCs w:val="22"/>
                <w:lang w:eastAsia="en-GB"/>
              </w:rPr>
            </w:pPr>
          </w:p>
        </w:tc>
        <w:tc>
          <w:tcPr>
            <w:tcW w:w="3843" w:type="dxa"/>
            <w:shd w:val="clear" w:color="auto" w:fill="auto"/>
          </w:tcPr>
          <w:p w14:paraId="66FBFF17" w14:textId="77777777" w:rsidR="0042061E" w:rsidRPr="001C462A" w:rsidRDefault="003B493B" w:rsidP="00346A25">
            <w:pPr>
              <w:keepLines/>
              <w:suppressAutoHyphens/>
              <w:rPr>
                <w:sz w:val="22"/>
                <w:szCs w:val="22"/>
                <w:lang w:eastAsia="en-GB"/>
              </w:rPr>
            </w:pPr>
            <w:r w:rsidRPr="001C462A">
              <w:rPr>
                <w:sz w:val="22"/>
                <w:szCs w:val="22"/>
                <w:lang w:eastAsia="en-GB"/>
              </w:rPr>
              <w:t>Vėmimas</w:t>
            </w:r>
            <w:r w:rsidR="0042061E" w:rsidRPr="001C462A">
              <w:rPr>
                <w:sz w:val="22"/>
                <w:szCs w:val="22"/>
                <w:vertAlign w:val="superscript"/>
                <w:lang w:eastAsia="en-GB"/>
              </w:rPr>
              <w:t>2</w:t>
            </w:r>
          </w:p>
        </w:tc>
      </w:tr>
      <w:tr w:rsidR="00244125" w:rsidRPr="001C462A" w14:paraId="1C387959" w14:textId="77777777" w:rsidTr="0061283D">
        <w:trPr>
          <w:trHeight w:val="696"/>
        </w:trPr>
        <w:tc>
          <w:tcPr>
            <w:tcW w:w="2046" w:type="dxa"/>
            <w:shd w:val="clear" w:color="auto" w:fill="C0C0C0"/>
          </w:tcPr>
          <w:p w14:paraId="06E6FA7D" w14:textId="77777777" w:rsidR="0042061E" w:rsidRPr="001C462A" w:rsidRDefault="0048465E" w:rsidP="0061283D">
            <w:pPr>
              <w:keepLines/>
              <w:suppressAutoHyphens/>
              <w:rPr>
                <w:sz w:val="22"/>
                <w:szCs w:val="22"/>
                <w:lang w:eastAsia="en-GB"/>
              </w:rPr>
            </w:pPr>
            <w:r w:rsidRPr="001C462A">
              <w:rPr>
                <w:sz w:val="22"/>
                <w:szCs w:val="22"/>
                <w:lang w:eastAsia="en-GB"/>
              </w:rPr>
              <w:t>Odos ir poodinio audinio sutrikimai</w:t>
            </w:r>
          </w:p>
        </w:tc>
        <w:tc>
          <w:tcPr>
            <w:tcW w:w="1177" w:type="dxa"/>
            <w:shd w:val="clear" w:color="auto" w:fill="auto"/>
          </w:tcPr>
          <w:p w14:paraId="6624532B" w14:textId="77777777" w:rsidR="0042061E" w:rsidRPr="001C462A" w:rsidRDefault="0042061E" w:rsidP="0061283D">
            <w:pPr>
              <w:keepLines/>
              <w:suppressAutoHyphens/>
              <w:rPr>
                <w:strike/>
                <w:sz w:val="22"/>
                <w:szCs w:val="22"/>
                <w:lang w:eastAsia="en-GB"/>
              </w:rPr>
            </w:pPr>
          </w:p>
        </w:tc>
        <w:tc>
          <w:tcPr>
            <w:tcW w:w="984" w:type="dxa"/>
          </w:tcPr>
          <w:p w14:paraId="1A977695" w14:textId="77777777" w:rsidR="0042061E" w:rsidRPr="001C462A" w:rsidRDefault="0042061E" w:rsidP="0061283D">
            <w:pPr>
              <w:keepLines/>
              <w:suppressAutoHyphens/>
              <w:rPr>
                <w:sz w:val="22"/>
                <w:szCs w:val="22"/>
                <w:lang w:eastAsia="en-GB"/>
              </w:rPr>
            </w:pPr>
          </w:p>
        </w:tc>
        <w:tc>
          <w:tcPr>
            <w:tcW w:w="1203" w:type="dxa"/>
            <w:shd w:val="clear" w:color="auto" w:fill="auto"/>
          </w:tcPr>
          <w:p w14:paraId="3FAD036D" w14:textId="77777777" w:rsidR="0042061E" w:rsidRPr="001C462A" w:rsidRDefault="0042061E" w:rsidP="0061283D">
            <w:pPr>
              <w:keepLines/>
              <w:suppressAutoHyphens/>
              <w:rPr>
                <w:sz w:val="22"/>
                <w:szCs w:val="22"/>
                <w:lang w:eastAsia="en-GB"/>
              </w:rPr>
            </w:pPr>
          </w:p>
        </w:tc>
        <w:tc>
          <w:tcPr>
            <w:tcW w:w="3843" w:type="dxa"/>
            <w:shd w:val="clear" w:color="auto" w:fill="auto"/>
          </w:tcPr>
          <w:p w14:paraId="6B694982" w14:textId="77777777" w:rsidR="0042061E" w:rsidRPr="001C462A" w:rsidRDefault="007F728D" w:rsidP="0061283D">
            <w:pPr>
              <w:keepLines/>
              <w:suppressAutoHyphens/>
              <w:rPr>
                <w:sz w:val="22"/>
                <w:szCs w:val="22"/>
                <w:lang w:eastAsia="en-GB"/>
              </w:rPr>
            </w:pPr>
            <w:proofErr w:type="spellStart"/>
            <w:r w:rsidRPr="001C462A">
              <w:rPr>
                <w:sz w:val="22"/>
                <w:szCs w:val="22"/>
                <w:lang w:eastAsia="en-GB"/>
              </w:rPr>
              <w:t>Makulinis</w:t>
            </w:r>
            <w:proofErr w:type="spellEnd"/>
            <w:r w:rsidRPr="001C462A">
              <w:rPr>
                <w:sz w:val="22"/>
                <w:szCs w:val="22"/>
                <w:lang w:eastAsia="en-GB"/>
              </w:rPr>
              <w:t xml:space="preserve"> – </w:t>
            </w:r>
            <w:proofErr w:type="spellStart"/>
            <w:r w:rsidRPr="001C462A">
              <w:rPr>
                <w:sz w:val="22"/>
                <w:szCs w:val="22"/>
                <w:lang w:eastAsia="en-GB"/>
              </w:rPr>
              <w:t>papulinis</w:t>
            </w:r>
            <w:proofErr w:type="spellEnd"/>
            <w:r w:rsidRPr="001C462A">
              <w:rPr>
                <w:sz w:val="22"/>
                <w:szCs w:val="22"/>
                <w:lang w:eastAsia="en-GB"/>
              </w:rPr>
              <w:t xml:space="preserve"> </w:t>
            </w:r>
            <w:r w:rsidR="002A3AD1" w:rsidRPr="001C462A">
              <w:rPr>
                <w:sz w:val="22"/>
                <w:szCs w:val="22"/>
                <w:lang w:eastAsia="en-GB"/>
              </w:rPr>
              <w:t>iš</w:t>
            </w:r>
            <w:r w:rsidRPr="001C462A">
              <w:rPr>
                <w:sz w:val="22"/>
                <w:szCs w:val="22"/>
                <w:lang w:eastAsia="en-GB"/>
              </w:rPr>
              <w:t>bėrimas</w:t>
            </w:r>
            <w:r w:rsidR="003635B8" w:rsidRPr="001C462A">
              <w:rPr>
                <w:sz w:val="22"/>
                <w:szCs w:val="22"/>
                <w:lang w:eastAsia="en-GB"/>
              </w:rPr>
              <w:t>.</w:t>
            </w:r>
          </w:p>
          <w:p w14:paraId="4135E30F" w14:textId="77777777" w:rsidR="0042061E" w:rsidRPr="001C462A" w:rsidRDefault="007F728D" w:rsidP="0061283D">
            <w:pPr>
              <w:keepLines/>
              <w:suppressAutoHyphens/>
              <w:rPr>
                <w:sz w:val="22"/>
                <w:szCs w:val="22"/>
                <w:lang w:eastAsia="en-GB"/>
              </w:rPr>
            </w:pPr>
            <w:proofErr w:type="spellStart"/>
            <w:r w:rsidRPr="001C462A">
              <w:rPr>
                <w:sz w:val="22"/>
                <w:szCs w:val="22"/>
                <w:lang w:eastAsia="en-GB"/>
              </w:rPr>
              <w:t>Eriteminis</w:t>
            </w:r>
            <w:proofErr w:type="spellEnd"/>
            <w:r w:rsidRPr="001C462A">
              <w:rPr>
                <w:sz w:val="22"/>
                <w:szCs w:val="22"/>
                <w:lang w:eastAsia="en-GB"/>
              </w:rPr>
              <w:t xml:space="preserve"> </w:t>
            </w:r>
            <w:r w:rsidR="002A3AD1" w:rsidRPr="001C462A">
              <w:rPr>
                <w:sz w:val="22"/>
                <w:szCs w:val="22"/>
                <w:lang w:eastAsia="en-GB"/>
              </w:rPr>
              <w:t>iš</w:t>
            </w:r>
            <w:r w:rsidRPr="001C462A">
              <w:rPr>
                <w:sz w:val="22"/>
                <w:szCs w:val="22"/>
                <w:lang w:eastAsia="en-GB"/>
              </w:rPr>
              <w:t>bėrimas</w:t>
            </w:r>
            <w:r w:rsidR="003635B8" w:rsidRPr="001C462A">
              <w:rPr>
                <w:sz w:val="22"/>
                <w:szCs w:val="22"/>
                <w:lang w:eastAsia="en-GB"/>
              </w:rPr>
              <w:t>.</w:t>
            </w:r>
          </w:p>
          <w:p w14:paraId="4B548067" w14:textId="77777777" w:rsidR="0042061E" w:rsidRPr="001C462A" w:rsidRDefault="007F728D" w:rsidP="0061283D">
            <w:pPr>
              <w:keepLines/>
              <w:suppressAutoHyphens/>
              <w:rPr>
                <w:sz w:val="22"/>
                <w:szCs w:val="22"/>
                <w:lang w:eastAsia="en-GB"/>
              </w:rPr>
            </w:pPr>
            <w:proofErr w:type="spellStart"/>
            <w:r w:rsidRPr="001C462A">
              <w:rPr>
                <w:sz w:val="22"/>
                <w:szCs w:val="22"/>
                <w:lang w:eastAsia="en-GB"/>
              </w:rPr>
              <w:t>Makulinis</w:t>
            </w:r>
            <w:proofErr w:type="spellEnd"/>
            <w:r w:rsidRPr="001C462A">
              <w:rPr>
                <w:sz w:val="22"/>
                <w:szCs w:val="22"/>
                <w:lang w:eastAsia="en-GB"/>
              </w:rPr>
              <w:t xml:space="preserve"> </w:t>
            </w:r>
            <w:r w:rsidR="002A3AD1" w:rsidRPr="001C462A">
              <w:rPr>
                <w:sz w:val="22"/>
                <w:szCs w:val="22"/>
                <w:lang w:eastAsia="en-GB"/>
              </w:rPr>
              <w:t>iš</w:t>
            </w:r>
            <w:r w:rsidRPr="001C462A">
              <w:rPr>
                <w:sz w:val="22"/>
                <w:szCs w:val="22"/>
                <w:lang w:eastAsia="en-GB"/>
              </w:rPr>
              <w:t>bėrimas</w:t>
            </w:r>
            <w:r w:rsidR="003635B8" w:rsidRPr="001C462A">
              <w:rPr>
                <w:sz w:val="22"/>
                <w:szCs w:val="22"/>
                <w:lang w:eastAsia="en-GB"/>
              </w:rPr>
              <w:t>.</w:t>
            </w:r>
          </w:p>
          <w:p w14:paraId="03CED3FA" w14:textId="77777777" w:rsidR="0042061E" w:rsidRPr="001C462A" w:rsidRDefault="00CF7AC7" w:rsidP="0061283D">
            <w:pPr>
              <w:keepLines/>
              <w:suppressAutoHyphens/>
              <w:rPr>
                <w:strike/>
                <w:sz w:val="22"/>
                <w:szCs w:val="22"/>
                <w:lang w:eastAsia="en-GB"/>
              </w:rPr>
            </w:pPr>
            <w:r w:rsidRPr="001C462A">
              <w:rPr>
                <w:sz w:val="22"/>
                <w:szCs w:val="22"/>
                <w:lang w:eastAsia="en-GB"/>
              </w:rPr>
              <w:t>Dilgėlinė</w:t>
            </w:r>
            <w:r w:rsidR="003635B8" w:rsidRPr="001C462A">
              <w:rPr>
                <w:sz w:val="22"/>
                <w:szCs w:val="22"/>
                <w:lang w:eastAsia="en-GB"/>
              </w:rPr>
              <w:t>.</w:t>
            </w:r>
          </w:p>
          <w:p w14:paraId="30A6C828" w14:textId="77777777" w:rsidR="0042061E" w:rsidRPr="001C462A" w:rsidRDefault="0042061E" w:rsidP="0061283D">
            <w:pPr>
              <w:keepLines/>
              <w:suppressAutoHyphens/>
              <w:rPr>
                <w:sz w:val="22"/>
                <w:szCs w:val="22"/>
                <w:lang w:eastAsia="en-GB"/>
              </w:rPr>
            </w:pPr>
            <w:proofErr w:type="spellStart"/>
            <w:r w:rsidRPr="001C462A">
              <w:rPr>
                <w:sz w:val="22"/>
                <w:szCs w:val="22"/>
                <w:lang w:eastAsia="en-GB"/>
              </w:rPr>
              <w:t>Er</w:t>
            </w:r>
            <w:r w:rsidR="00CF7AC7" w:rsidRPr="001C462A">
              <w:rPr>
                <w:sz w:val="22"/>
                <w:szCs w:val="22"/>
                <w:lang w:eastAsia="en-GB"/>
              </w:rPr>
              <w:t>i</w:t>
            </w:r>
            <w:r w:rsidRPr="001C462A">
              <w:rPr>
                <w:sz w:val="22"/>
                <w:szCs w:val="22"/>
                <w:lang w:eastAsia="en-GB"/>
              </w:rPr>
              <w:t>tema</w:t>
            </w:r>
            <w:proofErr w:type="spellEnd"/>
            <w:r w:rsidR="003635B8" w:rsidRPr="001C462A">
              <w:rPr>
                <w:sz w:val="22"/>
                <w:szCs w:val="22"/>
                <w:lang w:eastAsia="en-GB"/>
              </w:rPr>
              <w:t>.</w:t>
            </w:r>
          </w:p>
          <w:p w14:paraId="09597210" w14:textId="77777777" w:rsidR="0042061E" w:rsidRPr="001C462A" w:rsidRDefault="00CF7AC7" w:rsidP="0061283D">
            <w:pPr>
              <w:keepLines/>
              <w:suppressAutoHyphens/>
              <w:rPr>
                <w:sz w:val="22"/>
                <w:szCs w:val="22"/>
                <w:lang w:eastAsia="en-GB"/>
              </w:rPr>
            </w:pPr>
            <w:r w:rsidRPr="001C462A">
              <w:rPr>
                <w:sz w:val="22"/>
                <w:szCs w:val="22"/>
                <w:lang w:eastAsia="en-GB"/>
              </w:rPr>
              <w:t>Niežulys</w:t>
            </w:r>
            <w:r w:rsidR="003635B8" w:rsidRPr="001C462A">
              <w:rPr>
                <w:sz w:val="22"/>
                <w:szCs w:val="22"/>
                <w:lang w:eastAsia="en-GB"/>
              </w:rPr>
              <w:t>.</w:t>
            </w:r>
          </w:p>
          <w:p w14:paraId="477986E2" w14:textId="359BF427" w:rsidR="0042061E" w:rsidRPr="001C462A" w:rsidRDefault="002A3AD1" w:rsidP="0061283D">
            <w:pPr>
              <w:keepLines/>
              <w:suppressAutoHyphens/>
              <w:rPr>
                <w:strike/>
                <w:sz w:val="22"/>
                <w:szCs w:val="22"/>
                <w:lang w:eastAsia="en-GB"/>
              </w:rPr>
            </w:pPr>
            <w:r w:rsidRPr="001C462A">
              <w:rPr>
                <w:sz w:val="22"/>
                <w:szCs w:val="22"/>
                <w:lang w:eastAsia="en-GB"/>
              </w:rPr>
              <w:t>Išb</w:t>
            </w:r>
            <w:r w:rsidR="00CF7AC7" w:rsidRPr="001C462A">
              <w:rPr>
                <w:sz w:val="22"/>
                <w:szCs w:val="22"/>
                <w:lang w:eastAsia="en-GB"/>
              </w:rPr>
              <w:t>ėrimas</w:t>
            </w:r>
            <w:r w:rsidR="003635B8" w:rsidRPr="001C462A">
              <w:rPr>
                <w:sz w:val="22"/>
                <w:szCs w:val="22"/>
                <w:lang w:eastAsia="en-GB"/>
              </w:rPr>
              <w:t>.</w:t>
            </w:r>
          </w:p>
        </w:tc>
      </w:tr>
      <w:tr w:rsidR="00244125" w:rsidRPr="001C462A" w14:paraId="01105565" w14:textId="77777777" w:rsidTr="0061283D">
        <w:trPr>
          <w:trHeight w:val="690"/>
        </w:trPr>
        <w:tc>
          <w:tcPr>
            <w:tcW w:w="2046" w:type="dxa"/>
            <w:shd w:val="clear" w:color="auto" w:fill="C0C0C0"/>
          </w:tcPr>
          <w:p w14:paraId="3D941EBA" w14:textId="77777777" w:rsidR="0042061E" w:rsidRPr="001C462A" w:rsidRDefault="00A15118" w:rsidP="0061283D">
            <w:pPr>
              <w:keepLines/>
              <w:suppressAutoHyphens/>
              <w:rPr>
                <w:sz w:val="22"/>
                <w:szCs w:val="22"/>
                <w:lang w:eastAsia="en-GB"/>
              </w:rPr>
            </w:pPr>
            <w:r w:rsidRPr="001C462A">
              <w:rPr>
                <w:sz w:val="22"/>
                <w:szCs w:val="22"/>
                <w:lang w:eastAsia="en-GB"/>
              </w:rPr>
              <w:t>Bendrieji sutrikimai ir vartojimo vietos pažeidimai</w:t>
            </w:r>
          </w:p>
        </w:tc>
        <w:tc>
          <w:tcPr>
            <w:tcW w:w="1177" w:type="dxa"/>
            <w:shd w:val="clear" w:color="auto" w:fill="auto"/>
          </w:tcPr>
          <w:p w14:paraId="766BA5C6" w14:textId="77777777" w:rsidR="0042061E" w:rsidRPr="001C462A" w:rsidRDefault="00491646" w:rsidP="0061283D">
            <w:pPr>
              <w:keepLines/>
              <w:suppressAutoHyphens/>
              <w:rPr>
                <w:sz w:val="22"/>
                <w:szCs w:val="22"/>
                <w:lang w:eastAsia="en-GB"/>
              </w:rPr>
            </w:pPr>
            <w:r w:rsidRPr="001C462A">
              <w:rPr>
                <w:sz w:val="22"/>
                <w:szCs w:val="22"/>
                <w:lang w:eastAsia="en-GB"/>
              </w:rPr>
              <w:t>Nuovargis</w:t>
            </w:r>
          </w:p>
        </w:tc>
        <w:tc>
          <w:tcPr>
            <w:tcW w:w="984" w:type="dxa"/>
          </w:tcPr>
          <w:p w14:paraId="1AC3A5D4" w14:textId="77777777" w:rsidR="0042061E" w:rsidRPr="001C462A" w:rsidRDefault="0042061E" w:rsidP="0061283D">
            <w:pPr>
              <w:keepLines/>
              <w:suppressAutoHyphens/>
              <w:rPr>
                <w:sz w:val="22"/>
                <w:szCs w:val="22"/>
                <w:lang w:eastAsia="en-GB"/>
              </w:rPr>
            </w:pPr>
          </w:p>
        </w:tc>
        <w:tc>
          <w:tcPr>
            <w:tcW w:w="1203" w:type="dxa"/>
            <w:shd w:val="clear" w:color="auto" w:fill="auto"/>
          </w:tcPr>
          <w:p w14:paraId="5EBD6418" w14:textId="77777777" w:rsidR="0042061E" w:rsidRPr="001C462A" w:rsidRDefault="0042061E" w:rsidP="0061283D">
            <w:pPr>
              <w:keepLines/>
              <w:suppressAutoHyphens/>
              <w:rPr>
                <w:sz w:val="22"/>
                <w:szCs w:val="22"/>
                <w:lang w:eastAsia="en-GB"/>
              </w:rPr>
            </w:pPr>
          </w:p>
        </w:tc>
        <w:tc>
          <w:tcPr>
            <w:tcW w:w="3843" w:type="dxa"/>
            <w:shd w:val="clear" w:color="auto" w:fill="auto"/>
          </w:tcPr>
          <w:p w14:paraId="22B5E1C2" w14:textId="77777777" w:rsidR="0042061E" w:rsidRPr="001C462A" w:rsidRDefault="00E6286F" w:rsidP="0061283D">
            <w:pPr>
              <w:keepLines/>
              <w:suppressAutoHyphens/>
              <w:rPr>
                <w:sz w:val="22"/>
                <w:szCs w:val="22"/>
                <w:lang w:eastAsia="en-GB"/>
              </w:rPr>
            </w:pPr>
            <w:proofErr w:type="spellStart"/>
            <w:r w:rsidRPr="001C462A">
              <w:rPr>
                <w:sz w:val="22"/>
                <w:szCs w:val="22"/>
                <w:lang w:eastAsia="en-GB"/>
              </w:rPr>
              <w:t>Generalizuotos</w:t>
            </w:r>
            <w:proofErr w:type="spellEnd"/>
            <w:r w:rsidR="0042061E" w:rsidRPr="001C462A">
              <w:rPr>
                <w:sz w:val="22"/>
                <w:szCs w:val="22"/>
                <w:lang w:eastAsia="en-GB"/>
              </w:rPr>
              <w:t xml:space="preserve"> </w:t>
            </w:r>
            <w:r w:rsidRPr="001C462A">
              <w:rPr>
                <w:sz w:val="22"/>
                <w:szCs w:val="22"/>
                <w:lang w:eastAsia="en-GB"/>
              </w:rPr>
              <w:t>ar</w:t>
            </w:r>
            <w:r w:rsidR="0042061E" w:rsidRPr="001C462A">
              <w:rPr>
                <w:sz w:val="22"/>
                <w:szCs w:val="22"/>
                <w:lang w:eastAsia="en-GB"/>
              </w:rPr>
              <w:t xml:space="preserve"> </w:t>
            </w:r>
            <w:r w:rsidRPr="001C462A">
              <w:rPr>
                <w:sz w:val="22"/>
                <w:szCs w:val="22"/>
                <w:lang w:eastAsia="en-GB"/>
              </w:rPr>
              <w:t>vietinės</w:t>
            </w:r>
            <w:r w:rsidR="0042061E" w:rsidRPr="001C462A">
              <w:rPr>
                <w:sz w:val="22"/>
                <w:szCs w:val="22"/>
                <w:lang w:eastAsia="en-GB"/>
              </w:rPr>
              <w:t xml:space="preserve"> </w:t>
            </w:r>
            <w:r w:rsidRPr="001C462A">
              <w:rPr>
                <w:sz w:val="22"/>
                <w:szCs w:val="22"/>
                <w:lang w:eastAsia="en-GB"/>
              </w:rPr>
              <w:t>edemos</w:t>
            </w:r>
            <w:r w:rsidR="0042061E" w:rsidRPr="001C462A">
              <w:rPr>
                <w:sz w:val="22"/>
                <w:szCs w:val="22"/>
                <w:vertAlign w:val="superscript"/>
                <w:lang w:eastAsia="en-GB"/>
              </w:rPr>
              <w:t>2</w:t>
            </w:r>
            <w:r w:rsidR="0042061E" w:rsidRPr="001C462A">
              <w:rPr>
                <w:sz w:val="22"/>
                <w:szCs w:val="22"/>
                <w:lang w:eastAsia="en-GB"/>
              </w:rPr>
              <w:t xml:space="preserve"> (peri</w:t>
            </w:r>
            <w:r w:rsidRPr="001C462A">
              <w:rPr>
                <w:sz w:val="22"/>
                <w:szCs w:val="22"/>
                <w:lang w:eastAsia="en-GB"/>
              </w:rPr>
              <w:t>ferinės</w:t>
            </w:r>
            <w:r w:rsidR="0042061E" w:rsidRPr="001C462A">
              <w:rPr>
                <w:sz w:val="22"/>
                <w:szCs w:val="22"/>
                <w:lang w:eastAsia="en-GB"/>
              </w:rPr>
              <w:t xml:space="preserve">, </w:t>
            </w:r>
            <w:r w:rsidRPr="001C462A">
              <w:rPr>
                <w:sz w:val="22"/>
                <w:szCs w:val="22"/>
                <w:lang w:eastAsia="en-GB"/>
              </w:rPr>
              <w:t>veido</w:t>
            </w:r>
            <w:r w:rsidR="0042061E" w:rsidRPr="001C462A">
              <w:rPr>
                <w:sz w:val="22"/>
                <w:szCs w:val="22"/>
                <w:lang w:eastAsia="en-GB"/>
              </w:rPr>
              <w:t>)</w:t>
            </w:r>
          </w:p>
          <w:p w14:paraId="36A29EAD" w14:textId="77777777" w:rsidR="00E6286F" w:rsidRPr="001C462A" w:rsidRDefault="0042061E" w:rsidP="0061283D">
            <w:pPr>
              <w:keepLines/>
              <w:suppressAutoHyphens/>
              <w:rPr>
                <w:sz w:val="22"/>
                <w:szCs w:val="22"/>
                <w:lang w:eastAsia="en-GB"/>
              </w:rPr>
            </w:pPr>
            <w:r w:rsidRPr="001C462A">
              <w:rPr>
                <w:sz w:val="22"/>
                <w:szCs w:val="22"/>
                <w:lang w:eastAsia="en-GB"/>
              </w:rPr>
              <w:t>Inje</w:t>
            </w:r>
            <w:r w:rsidR="00E6286F" w:rsidRPr="001C462A">
              <w:rPr>
                <w:sz w:val="22"/>
                <w:szCs w:val="22"/>
                <w:lang w:eastAsia="en-GB"/>
              </w:rPr>
              <w:t>k</w:t>
            </w:r>
            <w:r w:rsidRPr="001C462A">
              <w:rPr>
                <w:sz w:val="22"/>
                <w:szCs w:val="22"/>
                <w:lang w:eastAsia="en-GB"/>
              </w:rPr>
              <w:t>c</w:t>
            </w:r>
            <w:r w:rsidR="00E6286F" w:rsidRPr="001C462A">
              <w:rPr>
                <w:sz w:val="22"/>
                <w:szCs w:val="22"/>
                <w:lang w:eastAsia="en-GB"/>
              </w:rPr>
              <w:t xml:space="preserve">ijos </w:t>
            </w:r>
            <w:r w:rsidRPr="001C462A">
              <w:rPr>
                <w:sz w:val="22"/>
                <w:szCs w:val="22"/>
                <w:lang w:eastAsia="en-GB"/>
              </w:rPr>
              <w:t>/</w:t>
            </w:r>
            <w:r w:rsidR="00E6286F" w:rsidRPr="001C462A">
              <w:rPr>
                <w:sz w:val="22"/>
                <w:szCs w:val="22"/>
                <w:lang w:eastAsia="en-GB"/>
              </w:rPr>
              <w:t xml:space="preserve"> infuzijos</w:t>
            </w:r>
            <w:r w:rsidRPr="001C462A">
              <w:rPr>
                <w:sz w:val="22"/>
                <w:szCs w:val="22"/>
                <w:lang w:eastAsia="en-GB"/>
              </w:rPr>
              <w:t xml:space="preserve"> </w:t>
            </w:r>
            <w:r w:rsidR="00E6286F" w:rsidRPr="001C462A">
              <w:rPr>
                <w:sz w:val="22"/>
                <w:szCs w:val="22"/>
                <w:lang w:eastAsia="en-GB"/>
              </w:rPr>
              <w:t xml:space="preserve">vietos reakcijos, įskaitant patinimą, skausmą, </w:t>
            </w:r>
            <w:proofErr w:type="spellStart"/>
            <w:r w:rsidR="00E6286F" w:rsidRPr="001C462A">
              <w:rPr>
                <w:sz w:val="22"/>
                <w:szCs w:val="22"/>
                <w:lang w:eastAsia="en-GB"/>
              </w:rPr>
              <w:t>ekstravazaciją</w:t>
            </w:r>
            <w:proofErr w:type="spellEnd"/>
            <w:r w:rsidR="00E6286F" w:rsidRPr="001C462A">
              <w:rPr>
                <w:sz w:val="22"/>
                <w:szCs w:val="22"/>
                <w:lang w:eastAsia="en-GB"/>
              </w:rPr>
              <w:t xml:space="preserve">, </w:t>
            </w:r>
            <w:proofErr w:type="spellStart"/>
            <w:r w:rsidR="00E6286F" w:rsidRPr="001C462A">
              <w:rPr>
                <w:sz w:val="22"/>
                <w:szCs w:val="22"/>
                <w:lang w:eastAsia="en-GB"/>
              </w:rPr>
              <w:t>eritemą</w:t>
            </w:r>
            <w:proofErr w:type="spellEnd"/>
            <w:r w:rsidR="00E6286F" w:rsidRPr="001C462A">
              <w:rPr>
                <w:sz w:val="22"/>
                <w:szCs w:val="22"/>
                <w:lang w:eastAsia="en-GB"/>
              </w:rPr>
              <w:t>, mėlynes ir mazgelius</w:t>
            </w:r>
            <w:r w:rsidR="003635B8" w:rsidRPr="001C462A">
              <w:rPr>
                <w:sz w:val="22"/>
                <w:szCs w:val="22"/>
                <w:lang w:eastAsia="en-GB"/>
              </w:rPr>
              <w:t>.</w:t>
            </w:r>
          </w:p>
          <w:p w14:paraId="17AE2C77" w14:textId="77777777" w:rsidR="0042061E" w:rsidRPr="001C462A" w:rsidRDefault="00E6286F" w:rsidP="0061283D">
            <w:pPr>
              <w:keepLines/>
              <w:suppressAutoHyphens/>
              <w:rPr>
                <w:sz w:val="22"/>
                <w:szCs w:val="22"/>
                <w:lang w:eastAsia="en-GB"/>
              </w:rPr>
            </w:pPr>
            <w:r w:rsidRPr="001C462A">
              <w:rPr>
                <w:sz w:val="22"/>
                <w:szCs w:val="22"/>
                <w:lang w:eastAsia="en-GB"/>
              </w:rPr>
              <w:t>Šaltkrėtis</w:t>
            </w:r>
            <w:r w:rsidR="0042061E" w:rsidRPr="001C462A">
              <w:rPr>
                <w:sz w:val="22"/>
                <w:szCs w:val="22"/>
                <w:vertAlign w:val="superscript"/>
                <w:lang w:eastAsia="en-GB"/>
              </w:rPr>
              <w:t>3</w:t>
            </w:r>
            <w:r w:rsidR="003635B8" w:rsidRPr="001C462A">
              <w:rPr>
                <w:sz w:val="22"/>
                <w:szCs w:val="22"/>
                <w:lang w:eastAsia="en-GB"/>
              </w:rPr>
              <w:t>.</w:t>
            </w:r>
          </w:p>
          <w:p w14:paraId="0FEC8E00" w14:textId="77777777" w:rsidR="0042061E" w:rsidRPr="001C462A" w:rsidRDefault="00E6286F" w:rsidP="0061283D">
            <w:pPr>
              <w:keepLines/>
              <w:suppressAutoHyphens/>
              <w:rPr>
                <w:sz w:val="22"/>
                <w:szCs w:val="22"/>
                <w:lang w:eastAsia="en-GB"/>
              </w:rPr>
            </w:pPr>
            <w:r w:rsidRPr="001C462A">
              <w:rPr>
                <w:sz w:val="22"/>
                <w:szCs w:val="22"/>
                <w:lang w:eastAsia="en-GB"/>
              </w:rPr>
              <w:t>Negalavimas</w:t>
            </w:r>
            <w:r w:rsidR="0042061E" w:rsidRPr="001C462A">
              <w:rPr>
                <w:sz w:val="22"/>
                <w:szCs w:val="22"/>
                <w:vertAlign w:val="superscript"/>
                <w:lang w:eastAsia="en-GB"/>
              </w:rPr>
              <w:t>1</w:t>
            </w:r>
            <w:r w:rsidR="003635B8" w:rsidRPr="001C462A">
              <w:rPr>
                <w:sz w:val="22"/>
                <w:szCs w:val="22"/>
                <w:lang w:eastAsia="en-GB"/>
              </w:rPr>
              <w:t>.</w:t>
            </w:r>
          </w:p>
        </w:tc>
      </w:tr>
    </w:tbl>
    <w:p w14:paraId="6AA8AA6D" w14:textId="77777777" w:rsidR="00FB0B11" w:rsidRPr="001C462A" w:rsidRDefault="00FB0B11" w:rsidP="004B23A2">
      <w:pPr>
        <w:pStyle w:val="Sraopastraipa"/>
        <w:numPr>
          <w:ilvl w:val="0"/>
          <w:numId w:val="9"/>
        </w:numPr>
        <w:rPr>
          <w:sz w:val="22"/>
          <w:szCs w:val="22"/>
        </w:rPr>
      </w:pPr>
      <w:r w:rsidRPr="001C462A">
        <w:rPr>
          <w:sz w:val="22"/>
          <w:szCs w:val="22"/>
        </w:rPr>
        <w:t xml:space="preserve">Pranešta kartu su </w:t>
      </w:r>
      <w:proofErr w:type="spellStart"/>
      <w:r w:rsidRPr="001C462A">
        <w:rPr>
          <w:sz w:val="22"/>
          <w:szCs w:val="22"/>
        </w:rPr>
        <w:t>hiponatremija</w:t>
      </w:r>
      <w:proofErr w:type="spellEnd"/>
      <w:r w:rsidRPr="001C462A">
        <w:rPr>
          <w:sz w:val="22"/>
          <w:szCs w:val="22"/>
        </w:rPr>
        <w:t>.</w:t>
      </w:r>
    </w:p>
    <w:p w14:paraId="639F1447" w14:textId="77777777" w:rsidR="00FB0B11" w:rsidRPr="001C462A" w:rsidRDefault="00FB0B11" w:rsidP="004B23A2">
      <w:pPr>
        <w:pStyle w:val="Sraopastraipa"/>
        <w:numPr>
          <w:ilvl w:val="0"/>
          <w:numId w:val="9"/>
        </w:numPr>
        <w:rPr>
          <w:sz w:val="22"/>
          <w:szCs w:val="22"/>
        </w:rPr>
      </w:pPr>
      <w:r w:rsidRPr="001C462A">
        <w:rPr>
          <w:sz w:val="22"/>
          <w:szCs w:val="22"/>
        </w:rPr>
        <w:t xml:space="preserve">Pranešta kartu su </w:t>
      </w:r>
      <w:proofErr w:type="spellStart"/>
      <w:r w:rsidRPr="001C462A">
        <w:rPr>
          <w:sz w:val="22"/>
          <w:szCs w:val="22"/>
        </w:rPr>
        <w:t>hiponatremija</w:t>
      </w:r>
      <w:proofErr w:type="spellEnd"/>
      <w:r w:rsidRPr="001C462A">
        <w:rPr>
          <w:sz w:val="22"/>
          <w:szCs w:val="22"/>
        </w:rPr>
        <w:t xml:space="preserve"> arba atskirai.</w:t>
      </w:r>
    </w:p>
    <w:p w14:paraId="68D9D6AF" w14:textId="77777777" w:rsidR="00FB0B11" w:rsidRPr="001C462A" w:rsidRDefault="00FB0B11" w:rsidP="004B23A2">
      <w:pPr>
        <w:pStyle w:val="Sraopastraipa"/>
        <w:numPr>
          <w:ilvl w:val="0"/>
          <w:numId w:val="9"/>
        </w:numPr>
        <w:rPr>
          <w:sz w:val="22"/>
          <w:szCs w:val="22"/>
        </w:rPr>
      </w:pPr>
      <w:r w:rsidRPr="001C462A">
        <w:rPr>
          <w:sz w:val="22"/>
          <w:szCs w:val="22"/>
        </w:rPr>
        <w:t>Pranešta daugiausiai esant hematologinėms indikacijoms (didelė dozė)</w:t>
      </w:r>
      <w:r w:rsidR="00AF10B9" w:rsidRPr="001C462A">
        <w:rPr>
          <w:sz w:val="22"/>
          <w:szCs w:val="22"/>
        </w:rPr>
        <w:t>.</w:t>
      </w:r>
    </w:p>
    <w:p w14:paraId="080DF130" w14:textId="77777777" w:rsidR="00FB0B11" w:rsidRPr="001C462A" w:rsidRDefault="00702A87" w:rsidP="004B23A2">
      <w:pPr>
        <w:pStyle w:val="Sraopastraipa"/>
        <w:numPr>
          <w:ilvl w:val="0"/>
          <w:numId w:val="9"/>
        </w:numPr>
        <w:rPr>
          <w:sz w:val="22"/>
          <w:szCs w:val="22"/>
        </w:rPr>
      </w:pPr>
      <w:r w:rsidRPr="001C462A">
        <w:rPr>
          <w:sz w:val="22"/>
          <w:szCs w:val="22"/>
        </w:rPr>
        <w:t>Nepageidaujamos reakcijos iš spontaninių pranešimų (dažnis nežinomas)</w:t>
      </w:r>
      <w:r w:rsidR="00643761" w:rsidRPr="001C462A">
        <w:rPr>
          <w:sz w:val="22"/>
          <w:szCs w:val="22"/>
        </w:rPr>
        <w:t xml:space="preserve">. </w:t>
      </w:r>
      <w:r w:rsidR="00735E19" w:rsidRPr="001C462A">
        <w:rPr>
          <w:sz w:val="22"/>
          <w:szCs w:val="22"/>
        </w:rPr>
        <w:t xml:space="preserve">Apie šias nepageidaujamas reakcijas spontaniniai pranešimai ir pranešimai iš literatūros gauti po </w:t>
      </w:r>
      <w:proofErr w:type="spellStart"/>
      <w:r w:rsidR="00067BD6" w:rsidRPr="001C462A">
        <w:rPr>
          <w:sz w:val="22"/>
          <w:szCs w:val="22"/>
        </w:rPr>
        <w:t>Octostim</w:t>
      </w:r>
      <w:proofErr w:type="spellEnd"/>
      <w:r w:rsidR="00735E19" w:rsidRPr="001C462A">
        <w:rPr>
          <w:sz w:val="22"/>
          <w:szCs w:val="22"/>
        </w:rPr>
        <w:t xml:space="preserve"> patekimo į rinką.</w:t>
      </w:r>
      <w:r w:rsidR="00E669C1" w:rsidRPr="001C462A">
        <w:rPr>
          <w:sz w:val="22"/>
          <w:szCs w:val="22"/>
        </w:rPr>
        <w:t xml:space="preserve"> Kadangi apie šias reakcijas pranešta savanoriškai iš nenustatyto dydžio populiacijos, neįmanoma patikimai įvertinti dažnio, todėl šios reakcijos priskirtos prie nežinomo dažnio.</w:t>
      </w:r>
      <w:r w:rsidR="00C417D0" w:rsidRPr="001C462A">
        <w:rPr>
          <w:sz w:val="22"/>
          <w:szCs w:val="22"/>
        </w:rPr>
        <w:t xml:space="preserve"> Nepageidaujamos reakcijos suskirstytos pagal </w:t>
      </w:r>
      <w:proofErr w:type="spellStart"/>
      <w:r w:rsidR="00C417D0" w:rsidRPr="001C462A">
        <w:rPr>
          <w:sz w:val="22"/>
          <w:szCs w:val="22"/>
        </w:rPr>
        <w:t>MedDRA</w:t>
      </w:r>
      <w:proofErr w:type="spellEnd"/>
      <w:r w:rsidR="00C417D0" w:rsidRPr="001C462A">
        <w:rPr>
          <w:sz w:val="22"/>
          <w:szCs w:val="22"/>
        </w:rPr>
        <w:t xml:space="preserve"> organų sistemų klases. Kiekvienoje organų sistemos klasėje nepageidaujamos reakcijos išdėstytos mažėjančio sunkumo tvarka.</w:t>
      </w:r>
    </w:p>
    <w:p w14:paraId="19EA6A59" w14:textId="77777777" w:rsidR="00F27F48" w:rsidRPr="001C462A" w:rsidRDefault="00F27F48" w:rsidP="00E5351F">
      <w:pPr>
        <w:rPr>
          <w:sz w:val="22"/>
          <w:szCs w:val="22"/>
        </w:rPr>
      </w:pPr>
    </w:p>
    <w:p w14:paraId="50FE9CBE" w14:textId="77777777" w:rsidR="003B0A88" w:rsidRPr="001C462A" w:rsidRDefault="00F27F48" w:rsidP="00E5351F">
      <w:pPr>
        <w:rPr>
          <w:sz w:val="22"/>
          <w:szCs w:val="22"/>
          <w:u w:val="single"/>
        </w:rPr>
      </w:pPr>
      <w:r w:rsidRPr="001C462A">
        <w:rPr>
          <w:sz w:val="22"/>
          <w:szCs w:val="22"/>
          <w:u w:val="single"/>
        </w:rPr>
        <w:t>Atrinktų nepageidaujamų reakcijų apibūdinimas</w:t>
      </w:r>
    </w:p>
    <w:p w14:paraId="52CFF8A5" w14:textId="77777777" w:rsidR="00F27F48" w:rsidRPr="001C462A" w:rsidRDefault="00411DD6" w:rsidP="00E5351F">
      <w:pPr>
        <w:rPr>
          <w:sz w:val="22"/>
          <w:szCs w:val="22"/>
        </w:rPr>
      </w:pPr>
      <w:r w:rsidRPr="001C462A">
        <w:rPr>
          <w:sz w:val="22"/>
          <w:szCs w:val="22"/>
        </w:rPr>
        <w:t xml:space="preserve">Dažniausia nepageidaujama reakcija vartojant </w:t>
      </w:r>
      <w:proofErr w:type="spellStart"/>
      <w:r w:rsidRPr="001C462A">
        <w:rPr>
          <w:sz w:val="22"/>
          <w:szCs w:val="22"/>
        </w:rPr>
        <w:t>Octostim</w:t>
      </w:r>
      <w:proofErr w:type="spellEnd"/>
      <w:r w:rsidRPr="001C462A">
        <w:rPr>
          <w:sz w:val="22"/>
          <w:szCs w:val="22"/>
        </w:rPr>
        <w:t xml:space="preserve">, apie kurią gauta pranešimų po vaistinio preparato patekimo į rinką, yra </w:t>
      </w:r>
      <w:proofErr w:type="spellStart"/>
      <w:r w:rsidRPr="001C462A">
        <w:rPr>
          <w:sz w:val="22"/>
          <w:szCs w:val="22"/>
        </w:rPr>
        <w:t>hiponatremija</w:t>
      </w:r>
      <w:proofErr w:type="spellEnd"/>
      <w:r w:rsidRPr="001C462A">
        <w:rPr>
          <w:sz w:val="22"/>
          <w:szCs w:val="22"/>
        </w:rPr>
        <w:t xml:space="preserve">. </w:t>
      </w:r>
      <w:proofErr w:type="spellStart"/>
      <w:r w:rsidRPr="001C462A">
        <w:rPr>
          <w:sz w:val="22"/>
          <w:szCs w:val="22"/>
        </w:rPr>
        <w:t>Hiponatremija</w:t>
      </w:r>
      <w:proofErr w:type="spellEnd"/>
      <w:r w:rsidRPr="001C462A">
        <w:rPr>
          <w:sz w:val="22"/>
          <w:szCs w:val="22"/>
        </w:rPr>
        <w:t xml:space="preserve"> gali sąlygoti galvos skausmą, pykinimą, vėmimą, apsinuodijimą vandeniu, kūno svorio padidėjimą, negalavimą, pilvo skausmą, mėšlungį, galvos svaigimą, sumišimą, sąmonės sumažėjimą, </w:t>
      </w:r>
      <w:proofErr w:type="spellStart"/>
      <w:r w:rsidRPr="001C462A">
        <w:rPr>
          <w:sz w:val="22"/>
          <w:szCs w:val="22"/>
        </w:rPr>
        <w:t>generalizuotą</w:t>
      </w:r>
      <w:proofErr w:type="spellEnd"/>
      <w:r w:rsidRPr="001C462A">
        <w:rPr>
          <w:sz w:val="22"/>
          <w:szCs w:val="22"/>
        </w:rPr>
        <w:t xml:space="preserve"> arba vietinę edemą (periferinė, veido) ir sunkiais atvejais, smegenų edemą, </w:t>
      </w:r>
      <w:proofErr w:type="spellStart"/>
      <w:r w:rsidRPr="001C462A">
        <w:rPr>
          <w:sz w:val="22"/>
          <w:szCs w:val="22"/>
        </w:rPr>
        <w:t>hiponatreminę</w:t>
      </w:r>
      <w:proofErr w:type="spellEnd"/>
      <w:r w:rsidRPr="001C462A">
        <w:rPr>
          <w:sz w:val="22"/>
          <w:szCs w:val="22"/>
        </w:rPr>
        <w:t xml:space="preserve"> </w:t>
      </w:r>
      <w:proofErr w:type="spellStart"/>
      <w:r w:rsidRPr="001C462A">
        <w:rPr>
          <w:sz w:val="22"/>
          <w:szCs w:val="22"/>
        </w:rPr>
        <w:t>encefalopatiją</w:t>
      </w:r>
      <w:proofErr w:type="spellEnd"/>
      <w:r w:rsidRPr="001C462A">
        <w:rPr>
          <w:sz w:val="22"/>
          <w:szCs w:val="22"/>
        </w:rPr>
        <w:t>, traukulius</w:t>
      </w:r>
      <w:r w:rsidR="00961926" w:rsidRPr="001C462A">
        <w:rPr>
          <w:sz w:val="22"/>
          <w:szCs w:val="22"/>
        </w:rPr>
        <w:t xml:space="preserve"> ir komą. </w:t>
      </w:r>
      <w:r w:rsidR="00F56FCA" w:rsidRPr="001C462A">
        <w:rPr>
          <w:sz w:val="22"/>
          <w:szCs w:val="22"/>
        </w:rPr>
        <w:t>P</w:t>
      </w:r>
      <w:r w:rsidR="00961926" w:rsidRPr="001C462A">
        <w:rPr>
          <w:sz w:val="22"/>
          <w:szCs w:val="22"/>
        </w:rPr>
        <w:t>ykinim</w:t>
      </w:r>
      <w:r w:rsidR="00F56FCA" w:rsidRPr="001C462A">
        <w:rPr>
          <w:sz w:val="22"/>
          <w:szCs w:val="22"/>
        </w:rPr>
        <w:t>as</w:t>
      </w:r>
      <w:r w:rsidR="00961926" w:rsidRPr="001C462A">
        <w:rPr>
          <w:sz w:val="22"/>
          <w:szCs w:val="22"/>
        </w:rPr>
        <w:t>, vėmim</w:t>
      </w:r>
      <w:r w:rsidR="00F56FCA" w:rsidRPr="001C462A">
        <w:rPr>
          <w:sz w:val="22"/>
          <w:szCs w:val="22"/>
        </w:rPr>
        <w:t xml:space="preserve">as, </w:t>
      </w:r>
      <w:r w:rsidR="00961926" w:rsidRPr="001C462A">
        <w:rPr>
          <w:sz w:val="22"/>
          <w:szCs w:val="22"/>
        </w:rPr>
        <w:t>galvos skausmas ir svaigimas</w:t>
      </w:r>
      <w:r w:rsidR="00F56FCA" w:rsidRPr="001C462A">
        <w:rPr>
          <w:sz w:val="22"/>
          <w:szCs w:val="22"/>
        </w:rPr>
        <w:t xml:space="preserve"> nustatytas ir be </w:t>
      </w:r>
      <w:proofErr w:type="spellStart"/>
      <w:r w:rsidR="00F56FCA" w:rsidRPr="001C462A">
        <w:rPr>
          <w:sz w:val="22"/>
          <w:szCs w:val="22"/>
        </w:rPr>
        <w:t>hiponatremijos</w:t>
      </w:r>
      <w:proofErr w:type="spellEnd"/>
      <w:r w:rsidR="00BA22E2" w:rsidRPr="001C462A">
        <w:rPr>
          <w:sz w:val="22"/>
          <w:szCs w:val="22"/>
        </w:rPr>
        <w:t xml:space="preserve">. </w:t>
      </w:r>
      <w:proofErr w:type="spellStart"/>
      <w:r w:rsidR="00BA22E2" w:rsidRPr="001C462A">
        <w:rPr>
          <w:sz w:val="22"/>
          <w:szCs w:val="22"/>
        </w:rPr>
        <w:t>Hiponatremija</w:t>
      </w:r>
      <w:proofErr w:type="spellEnd"/>
      <w:r w:rsidR="00BA22E2" w:rsidRPr="001C462A">
        <w:rPr>
          <w:sz w:val="22"/>
          <w:szCs w:val="22"/>
        </w:rPr>
        <w:t xml:space="preserve"> pasireiškia dėl </w:t>
      </w:r>
      <w:proofErr w:type="spellStart"/>
      <w:r w:rsidR="00BA22E2" w:rsidRPr="001C462A">
        <w:rPr>
          <w:sz w:val="22"/>
          <w:szCs w:val="22"/>
        </w:rPr>
        <w:t>antidiuretinio</w:t>
      </w:r>
      <w:proofErr w:type="spellEnd"/>
      <w:r w:rsidR="00BA22E2" w:rsidRPr="001C462A">
        <w:rPr>
          <w:sz w:val="22"/>
          <w:szCs w:val="22"/>
        </w:rPr>
        <w:t xml:space="preserve"> poveikio, dėl kurio padidėja vandens reabsorbcija inkstų kanalėliuose ir osmosinio plazmos atskiedimo</w:t>
      </w:r>
      <w:r w:rsidR="00491232" w:rsidRPr="001C462A">
        <w:rPr>
          <w:sz w:val="22"/>
          <w:szCs w:val="22"/>
        </w:rPr>
        <w:t xml:space="preserve">. </w:t>
      </w:r>
      <w:r w:rsidRPr="001C462A">
        <w:rPr>
          <w:sz w:val="22"/>
          <w:szCs w:val="22"/>
        </w:rPr>
        <w:t>4.4 skyri</w:t>
      </w:r>
      <w:r w:rsidR="00491232" w:rsidRPr="001C462A">
        <w:rPr>
          <w:sz w:val="22"/>
          <w:szCs w:val="22"/>
        </w:rPr>
        <w:t>uje išvardytiems įspėjimams būtina skirti ypatingą dėmesį.</w:t>
      </w:r>
    </w:p>
    <w:p w14:paraId="0F82A0B2" w14:textId="77777777" w:rsidR="00411DD6" w:rsidRPr="001C462A" w:rsidRDefault="00411DD6" w:rsidP="00E5351F">
      <w:pPr>
        <w:rPr>
          <w:sz w:val="22"/>
          <w:szCs w:val="22"/>
        </w:rPr>
      </w:pPr>
    </w:p>
    <w:p w14:paraId="215B7C78" w14:textId="77777777" w:rsidR="00B50D14" w:rsidRPr="001C462A" w:rsidRDefault="00B50D14" w:rsidP="00E5351F">
      <w:pPr>
        <w:rPr>
          <w:sz w:val="22"/>
          <w:szCs w:val="22"/>
        </w:rPr>
      </w:pPr>
      <w:proofErr w:type="spellStart"/>
      <w:r w:rsidRPr="001C462A">
        <w:rPr>
          <w:sz w:val="22"/>
          <w:szCs w:val="22"/>
        </w:rPr>
        <w:t>Hiponatremija</w:t>
      </w:r>
      <w:proofErr w:type="spellEnd"/>
      <w:r w:rsidRPr="001C462A">
        <w:rPr>
          <w:sz w:val="22"/>
          <w:szCs w:val="22"/>
        </w:rPr>
        <w:t xml:space="preserve"> yra grįžtama. Gydymas turi būti individualizuotas, todėl reikia vengti greito pernelyg didelio koregavimo, kad būtų sumažinta papildomų komplikacijų rizika</w:t>
      </w:r>
      <w:r w:rsidR="008F0679" w:rsidRPr="001C462A">
        <w:rPr>
          <w:sz w:val="22"/>
          <w:szCs w:val="22"/>
        </w:rPr>
        <w:t xml:space="preserve"> (žr. 4.2 ir 4.4 skyrius)</w:t>
      </w:r>
      <w:r w:rsidRPr="001C462A">
        <w:rPr>
          <w:sz w:val="22"/>
          <w:szCs w:val="22"/>
        </w:rPr>
        <w:t>.</w:t>
      </w:r>
    </w:p>
    <w:p w14:paraId="4DC2DD16" w14:textId="77777777" w:rsidR="00D6771E" w:rsidRPr="001C462A" w:rsidRDefault="00D6771E" w:rsidP="00E5351F">
      <w:pPr>
        <w:rPr>
          <w:sz w:val="22"/>
          <w:szCs w:val="22"/>
        </w:rPr>
      </w:pPr>
    </w:p>
    <w:p w14:paraId="47A8787F" w14:textId="77777777" w:rsidR="00411DD6" w:rsidRPr="001C462A" w:rsidRDefault="00D6771E" w:rsidP="00E5351F">
      <w:pPr>
        <w:rPr>
          <w:sz w:val="22"/>
          <w:szCs w:val="22"/>
        </w:rPr>
      </w:pPr>
      <w:r w:rsidRPr="001C462A">
        <w:rPr>
          <w:sz w:val="22"/>
          <w:szCs w:val="22"/>
        </w:rPr>
        <w:lastRenderedPageBreak/>
        <w:t xml:space="preserve">Po </w:t>
      </w:r>
      <w:proofErr w:type="spellStart"/>
      <w:r w:rsidRPr="001C462A">
        <w:rPr>
          <w:sz w:val="22"/>
          <w:szCs w:val="22"/>
        </w:rPr>
        <w:t>Octostim</w:t>
      </w:r>
      <w:proofErr w:type="spellEnd"/>
      <w:r w:rsidRPr="001C462A">
        <w:rPr>
          <w:sz w:val="22"/>
          <w:szCs w:val="22"/>
        </w:rPr>
        <w:t xml:space="preserve"> patekimo į rinką, gauta pranešimų apie padidėjusio jautrumo reakcijas, įskaitant vietines alergines reakcijas, tokias kaip dusulys, </w:t>
      </w:r>
      <w:proofErr w:type="spellStart"/>
      <w:r w:rsidRPr="001C462A">
        <w:rPr>
          <w:sz w:val="22"/>
          <w:szCs w:val="22"/>
        </w:rPr>
        <w:t>eritema</w:t>
      </w:r>
      <w:proofErr w:type="spellEnd"/>
      <w:r w:rsidRPr="001C462A">
        <w:rPr>
          <w:sz w:val="22"/>
          <w:szCs w:val="22"/>
        </w:rPr>
        <w:t xml:space="preserve">, </w:t>
      </w:r>
      <w:proofErr w:type="spellStart"/>
      <w:r w:rsidRPr="001C462A">
        <w:rPr>
          <w:sz w:val="22"/>
          <w:szCs w:val="22"/>
        </w:rPr>
        <w:t>generalizuotos</w:t>
      </w:r>
      <w:proofErr w:type="spellEnd"/>
      <w:r w:rsidRPr="001C462A">
        <w:rPr>
          <w:sz w:val="22"/>
          <w:szCs w:val="22"/>
        </w:rPr>
        <w:t xml:space="preserve"> ar vietinės edemos (periferinės, veido), niežulys, </w:t>
      </w:r>
      <w:r w:rsidR="003635B8" w:rsidRPr="001C462A">
        <w:rPr>
          <w:sz w:val="22"/>
          <w:szCs w:val="22"/>
        </w:rPr>
        <w:t>iš</w:t>
      </w:r>
      <w:r w:rsidRPr="001C462A">
        <w:rPr>
          <w:sz w:val="22"/>
          <w:szCs w:val="22"/>
        </w:rPr>
        <w:t xml:space="preserve">bėrimas, </w:t>
      </w:r>
      <w:proofErr w:type="spellStart"/>
      <w:r w:rsidRPr="001C462A">
        <w:rPr>
          <w:sz w:val="22"/>
          <w:szCs w:val="22"/>
        </w:rPr>
        <w:t>makulinis</w:t>
      </w:r>
      <w:proofErr w:type="spellEnd"/>
      <w:r w:rsidRPr="001C462A">
        <w:rPr>
          <w:sz w:val="22"/>
          <w:szCs w:val="22"/>
        </w:rPr>
        <w:t xml:space="preserve"> </w:t>
      </w:r>
      <w:r w:rsidR="003635B8" w:rsidRPr="001C462A">
        <w:rPr>
          <w:sz w:val="22"/>
          <w:szCs w:val="22"/>
        </w:rPr>
        <w:t>iš</w:t>
      </w:r>
      <w:r w:rsidRPr="001C462A">
        <w:rPr>
          <w:sz w:val="22"/>
          <w:szCs w:val="22"/>
        </w:rPr>
        <w:t xml:space="preserve">bėrimas, </w:t>
      </w:r>
      <w:proofErr w:type="spellStart"/>
      <w:r w:rsidRPr="001C462A">
        <w:rPr>
          <w:sz w:val="22"/>
          <w:szCs w:val="22"/>
        </w:rPr>
        <w:t>makulopapulinis</w:t>
      </w:r>
      <w:proofErr w:type="spellEnd"/>
      <w:r w:rsidRPr="001C462A">
        <w:rPr>
          <w:sz w:val="22"/>
          <w:szCs w:val="22"/>
        </w:rPr>
        <w:t xml:space="preserve"> </w:t>
      </w:r>
      <w:r w:rsidR="003635B8" w:rsidRPr="001C462A">
        <w:rPr>
          <w:sz w:val="22"/>
          <w:szCs w:val="22"/>
        </w:rPr>
        <w:t>iš</w:t>
      </w:r>
      <w:r w:rsidRPr="001C462A">
        <w:rPr>
          <w:sz w:val="22"/>
          <w:szCs w:val="22"/>
        </w:rPr>
        <w:t xml:space="preserve">bėrimas, </w:t>
      </w:r>
      <w:proofErr w:type="spellStart"/>
      <w:r w:rsidRPr="001C462A">
        <w:rPr>
          <w:sz w:val="22"/>
          <w:szCs w:val="22"/>
        </w:rPr>
        <w:t>eriteminis</w:t>
      </w:r>
      <w:proofErr w:type="spellEnd"/>
      <w:r w:rsidRPr="001C462A">
        <w:rPr>
          <w:sz w:val="22"/>
          <w:szCs w:val="22"/>
        </w:rPr>
        <w:t xml:space="preserve"> </w:t>
      </w:r>
      <w:r w:rsidR="003635B8" w:rsidRPr="001C462A">
        <w:rPr>
          <w:sz w:val="22"/>
          <w:szCs w:val="22"/>
        </w:rPr>
        <w:t>iš</w:t>
      </w:r>
      <w:r w:rsidRPr="001C462A">
        <w:rPr>
          <w:sz w:val="22"/>
          <w:szCs w:val="22"/>
        </w:rPr>
        <w:t>bėrimas, odos pleiskanojimas ir dilgėlinė.</w:t>
      </w:r>
      <w:r w:rsidR="000E41A2" w:rsidRPr="001C462A">
        <w:rPr>
          <w:sz w:val="22"/>
          <w:szCs w:val="22"/>
        </w:rPr>
        <w:t xml:space="preserve"> Taip pat gauta pranešimų ir apie sunkesnes padidėjusio jautrumo reakcijas vartojant </w:t>
      </w:r>
      <w:proofErr w:type="spellStart"/>
      <w:r w:rsidR="000E41A2" w:rsidRPr="001C462A">
        <w:rPr>
          <w:sz w:val="22"/>
          <w:szCs w:val="22"/>
        </w:rPr>
        <w:t>Octostim</w:t>
      </w:r>
      <w:proofErr w:type="spellEnd"/>
      <w:r w:rsidR="000E41A2" w:rsidRPr="001C462A">
        <w:rPr>
          <w:sz w:val="22"/>
          <w:szCs w:val="22"/>
        </w:rPr>
        <w:t xml:space="preserve">, įskaitant anafilaksinį šoką ir reakciją, </w:t>
      </w:r>
      <w:proofErr w:type="spellStart"/>
      <w:r w:rsidR="000E41A2" w:rsidRPr="001C462A">
        <w:rPr>
          <w:sz w:val="22"/>
          <w:szCs w:val="22"/>
        </w:rPr>
        <w:t>anafilaktoidinį</w:t>
      </w:r>
      <w:proofErr w:type="spellEnd"/>
      <w:r w:rsidR="000E41A2" w:rsidRPr="001C462A">
        <w:rPr>
          <w:sz w:val="22"/>
          <w:szCs w:val="22"/>
        </w:rPr>
        <w:t xml:space="preserve"> šoką ir reakciją.</w:t>
      </w:r>
      <w:r w:rsidR="00331478" w:rsidRPr="001C462A">
        <w:rPr>
          <w:sz w:val="22"/>
          <w:szCs w:val="22"/>
        </w:rPr>
        <w:t xml:space="preserve"> Alerginės reakcijos dažniausiai pasireiškia greitai po vaistinio preparato vartojimo ir gali pasireikšti vartojant pirmą kartą arba po kartotini</w:t>
      </w:r>
      <w:r w:rsidR="00D104F2" w:rsidRPr="001C462A">
        <w:rPr>
          <w:sz w:val="22"/>
          <w:szCs w:val="22"/>
        </w:rPr>
        <w:t>o</w:t>
      </w:r>
      <w:r w:rsidR="00331478" w:rsidRPr="001C462A">
        <w:rPr>
          <w:sz w:val="22"/>
          <w:szCs w:val="22"/>
        </w:rPr>
        <w:t xml:space="preserve"> </w:t>
      </w:r>
      <w:proofErr w:type="spellStart"/>
      <w:r w:rsidR="00331478" w:rsidRPr="001C462A">
        <w:rPr>
          <w:sz w:val="22"/>
          <w:szCs w:val="22"/>
        </w:rPr>
        <w:t>Octostim</w:t>
      </w:r>
      <w:proofErr w:type="spellEnd"/>
      <w:r w:rsidR="00331478" w:rsidRPr="001C462A">
        <w:rPr>
          <w:sz w:val="22"/>
          <w:szCs w:val="22"/>
        </w:rPr>
        <w:t xml:space="preserve"> </w:t>
      </w:r>
      <w:r w:rsidR="00D104F2" w:rsidRPr="001C462A">
        <w:rPr>
          <w:sz w:val="22"/>
          <w:szCs w:val="22"/>
        </w:rPr>
        <w:t>vartojimo</w:t>
      </w:r>
      <w:r w:rsidR="00331478" w:rsidRPr="001C462A">
        <w:rPr>
          <w:sz w:val="22"/>
          <w:szCs w:val="22"/>
        </w:rPr>
        <w:t>.</w:t>
      </w:r>
    </w:p>
    <w:p w14:paraId="2523825F" w14:textId="77777777" w:rsidR="00310AF1" w:rsidRPr="001C462A" w:rsidRDefault="009248A9" w:rsidP="00310AF1">
      <w:pPr>
        <w:rPr>
          <w:sz w:val="22"/>
          <w:szCs w:val="22"/>
        </w:rPr>
      </w:pPr>
      <w:r w:rsidRPr="001C462A">
        <w:rPr>
          <w:sz w:val="22"/>
          <w:szCs w:val="22"/>
        </w:rPr>
        <w:t xml:space="preserve">Po vaistinio preparato patekimo į rinką gauta </w:t>
      </w:r>
      <w:r w:rsidR="006910B6" w:rsidRPr="001C462A">
        <w:rPr>
          <w:sz w:val="22"/>
          <w:szCs w:val="22"/>
        </w:rPr>
        <w:t xml:space="preserve">retų </w:t>
      </w:r>
      <w:r w:rsidRPr="001C462A">
        <w:rPr>
          <w:sz w:val="22"/>
          <w:szCs w:val="22"/>
        </w:rPr>
        <w:t xml:space="preserve">pranešimų </w:t>
      </w:r>
      <w:proofErr w:type="spellStart"/>
      <w:r w:rsidR="003D5D11" w:rsidRPr="001C462A">
        <w:rPr>
          <w:sz w:val="22"/>
          <w:szCs w:val="22"/>
        </w:rPr>
        <w:t>desmopresin</w:t>
      </w:r>
      <w:r w:rsidR="00712A9E" w:rsidRPr="001C462A">
        <w:rPr>
          <w:sz w:val="22"/>
          <w:szCs w:val="22"/>
        </w:rPr>
        <w:t>o</w:t>
      </w:r>
      <w:proofErr w:type="spellEnd"/>
      <w:r w:rsidR="00712A9E" w:rsidRPr="001C462A">
        <w:rPr>
          <w:sz w:val="22"/>
          <w:szCs w:val="22"/>
        </w:rPr>
        <w:t xml:space="preserve"> va</w:t>
      </w:r>
      <w:r w:rsidR="006910B6" w:rsidRPr="001C462A">
        <w:rPr>
          <w:sz w:val="22"/>
          <w:szCs w:val="22"/>
        </w:rPr>
        <w:t xml:space="preserve">rtojusiems pacientams pasireiškusius </w:t>
      </w:r>
      <w:r w:rsidRPr="001C462A">
        <w:rPr>
          <w:sz w:val="22"/>
          <w:szCs w:val="22"/>
        </w:rPr>
        <w:t xml:space="preserve">giliųjų venų trombozę, galvos smegenų kraujagyslių įvykį ir </w:t>
      </w:r>
      <w:r w:rsidR="006910B6" w:rsidRPr="001C462A">
        <w:rPr>
          <w:sz w:val="22"/>
          <w:szCs w:val="22"/>
        </w:rPr>
        <w:t xml:space="preserve">(arba) </w:t>
      </w:r>
      <w:r w:rsidRPr="001C462A">
        <w:rPr>
          <w:sz w:val="22"/>
          <w:szCs w:val="22"/>
        </w:rPr>
        <w:t xml:space="preserve">sutrikimą (insultą), smegenų trombozę, </w:t>
      </w:r>
      <w:r w:rsidR="006910B6" w:rsidRPr="001C462A">
        <w:rPr>
          <w:sz w:val="22"/>
          <w:szCs w:val="22"/>
        </w:rPr>
        <w:t xml:space="preserve">plaučių emboliją, </w:t>
      </w:r>
      <w:r w:rsidRPr="001C462A">
        <w:rPr>
          <w:sz w:val="22"/>
          <w:szCs w:val="22"/>
        </w:rPr>
        <w:t>miokardo infarktą, krūtinės anginą ir krūtinės skausmą</w:t>
      </w:r>
      <w:r w:rsidR="00A268FF" w:rsidRPr="001C462A">
        <w:rPr>
          <w:sz w:val="22"/>
          <w:szCs w:val="22"/>
        </w:rPr>
        <w:t xml:space="preserve">. </w:t>
      </w:r>
    </w:p>
    <w:p w14:paraId="5E4D2F02" w14:textId="77777777" w:rsidR="00C06450" w:rsidRPr="001C462A" w:rsidRDefault="00310AF1" w:rsidP="00310AF1">
      <w:pPr>
        <w:rPr>
          <w:sz w:val="22"/>
          <w:szCs w:val="22"/>
        </w:rPr>
      </w:pPr>
      <w:r w:rsidRPr="001C462A">
        <w:rPr>
          <w:sz w:val="22"/>
          <w:szCs w:val="22"/>
        </w:rPr>
        <w:t xml:space="preserve">Kadangi veiksniai yra mišrūs ir (arba) dėl trūkstamos informacijos priežastinis ryšys su </w:t>
      </w:r>
      <w:proofErr w:type="spellStart"/>
      <w:r w:rsidRPr="001C462A">
        <w:rPr>
          <w:sz w:val="22"/>
          <w:szCs w:val="22"/>
        </w:rPr>
        <w:t>Octostim</w:t>
      </w:r>
      <w:proofErr w:type="spellEnd"/>
      <w:r w:rsidRPr="001C462A">
        <w:rPr>
          <w:sz w:val="22"/>
          <w:szCs w:val="22"/>
        </w:rPr>
        <w:t xml:space="preserve"> nebuvo nustatytas / patvirtintas.</w:t>
      </w:r>
    </w:p>
    <w:p w14:paraId="521137EB" w14:textId="77777777" w:rsidR="007821F5" w:rsidRPr="001C462A" w:rsidRDefault="007821F5" w:rsidP="00310AF1">
      <w:pPr>
        <w:rPr>
          <w:sz w:val="22"/>
          <w:szCs w:val="22"/>
        </w:rPr>
      </w:pPr>
    </w:p>
    <w:p w14:paraId="799B0431" w14:textId="77777777" w:rsidR="007821F5" w:rsidRPr="001C462A" w:rsidRDefault="007821F5" w:rsidP="00310AF1">
      <w:pPr>
        <w:rPr>
          <w:sz w:val="22"/>
          <w:szCs w:val="22"/>
          <w:u w:val="single"/>
        </w:rPr>
      </w:pPr>
      <w:r w:rsidRPr="001C462A">
        <w:rPr>
          <w:sz w:val="22"/>
          <w:szCs w:val="22"/>
          <w:u w:val="single"/>
        </w:rPr>
        <w:t>Vaikų populiacija</w:t>
      </w:r>
    </w:p>
    <w:p w14:paraId="4AFCB320" w14:textId="77777777" w:rsidR="00C06450" w:rsidRPr="001C462A" w:rsidRDefault="00BF753D" w:rsidP="00E5351F">
      <w:pPr>
        <w:rPr>
          <w:sz w:val="22"/>
          <w:szCs w:val="22"/>
        </w:rPr>
      </w:pPr>
      <w:r w:rsidRPr="001C462A">
        <w:rPr>
          <w:sz w:val="22"/>
          <w:szCs w:val="22"/>
        </w:rPr>
        <w:t>Klinikinių tyrimų su vaikais nepageidaujamų reakcijų duomenys yra labai riboti.</w:t>
      </w:r>
    </w:p>
    <w:p w14:paraId="5B70BF0B" w14:textId="77777777" w:rsidR="00BF753D" w:rsidRPr="001C462A" w:rsidRDefault="00BF753D" w:rsidP="00E5351F">
      <w:pPr>
        <w:rPr>
          <w:sz w:val="22"/>
          <w:szCs w:val="22"/>
        </w:rPr>
      </w:pPr>
    </w:p>
    <w:p w14:paraId="0F5E02D5" w14:textId="77777777" w:rsidR="00BF753D" w:rsidRPr="001C462A" w:rsidRDefault="00BF753D" w:rsidP="00E5351F">
      <w:pPr>
        <w:rPr>
          <w:sz w:val="22"/>
          <w:szCs w:val="22"/>
          <w:u w:val="single"/>
        </w:rPr>
      </w:pPr>
      <w:r w:rsidRPr="001C462A">
        <w:rPr>
          <w:sz w:val="22"/>
          <w:szCs w:val="22"/>
          <w:u w:val="single"/>
        </w:rPr>
        <w:t>Kitos ypatingos populiacijos</w:t>
      </w:r>
    </w:p>
    <w:p w14:paraId="249F6632" w14:textId="77777777" w:rsidR="00BF753D" w:rsidRPr="001C462A" w:rsidRDefault="005845D0" w:rsidP="005845D0">
      <w:pPr>
        <w:rPr>
          <w:sz w:val="22"/>
          <w:szCs w:val="22"/>
        </w:rPr>
      </w:pPr>
      <w:r w:rsidRPr="001C462A">
        <w:rPr>
          <w:sz w:val="22"/>
          <w:szCs w:val="22"/>
        </w:rPr>
        <w:t xml:space="preserve">Senyvo amžiaus pacientams ir pacientams, kurių serume natrio kiekis mažesnis, nei normalus, gali būti padidėjusi </w:t>
      </w:r>
      <w:proofErr w:type="spellStart"/>
      <w:r w:rsidRPr="001C462A">
        <w:rPr>
          <w:sz w:val="22"/>
          <w:szCs w:val="22"/>
        </w:rPr>
        <w:t>hiponatremijos</w:t>
      </w:r>
      <w:proofErr w:type="spellEnd"/>
      <w:r w:rsidRPr="001C462A">
        <w:rPr>
          <w:sz w:val="22"/>
          <w:szCs w:val="22"/>
        </w:rPr>
        <w:t xml:space="preserve"> rizika (žr. 4.4 skyrių).</w:t>
      </w:r>
    </w:p>
    <w:p w14:paraId="12204437" w14:textId="77777777" w:rsidR="00BF753D" w:rsidRPr="001C462A" w:rsidRDefault="00BF753D" w:rsidP="00E5351F">
      <w:pPr>
        <w:rPr>
          <w:sz w:val="22"/>
          <w:szCs w:val="22"/>
        </w:rPr>
      </w:pPr>
    </w:p>
    <w:p w14:paraId="7AE5A05C" w14:textId="77777777" w:rsidR="00E5351F" w:rsidRPr="001C462A" w:rsidRDefault="00E5351F" w:rsidP="00E5351F">
      <w:pPr>
        <w:autoSpaceDE w:val="0"/>
        <w:autoSpaceDN w:val="0"/>
        <w:adjustRightInd w:val="0"/>
        <w:jc w:val="both"/>
        <w:rPr>
          <w:sz w:val="22"/>
          <w:szCs w:val="22"/>
          <w:u w:val="single"/>
        </w:rPr>
      </w:pPr>
      <w:r w:rsidRPr="001C462A">
        <w:rPr>
          <w:noProof/>
          <w:sz w:val="22"/>
          <w:szCs w:val="22"/>
          <w:u w:val="single"/>
        </w:rPr>
        <w:t>Pranešimas apie įtariamas nepageidaujamas reakcijas</w:t>
      </w:r>
    </w:p>
    <w:p w14:paraId="5645D3F8" w14:textId="77777777" w:rsidR="00E5351F" w:rsidRPr="001C462A" w:rsidRDefault="00E5351F" w:rsidP="00E5351F">
      <w:pPr>
        <w:rPr>
          <w:sz w:val="22"/>
          <w:szCs w:val="22"/>
        </w:rPr>
      </w:pPr>
      <w:r w:rsidRPr="001C462A">
        <w:rPr>
          <w:noProof/>
          <w:sz w:val="22"/>
          <w:szCs w:val="22"/>
        </w:rPr>
        <w:t>Svarbu pranešti apie įtariamas nepageidaujamas reakcijas, pastebėtas po vaistinio preparato registracijos, nes tai leidžia nuolat stebėti vaistinio preparato naudos ir rizikos santykį.</w:t>
      </w:r>
      <w:r w:rsidRPr="001C462A">
        <w:rPr>
          <w:sz w:val="22"/>
          <w:szCs w:val="22"/>
        </w:rPr>
        <w:t xml:space="preserve"> </w:t>
      </w:r>
      <w:r w:rsidRPr="001C462A">
        <w:rPr>
          <w:noProof/>
          <w:sz w:val="22"/>
          <w:szCs w:val="22"/>
        </w:rPr>
        <w:t>Sveikatos priežiūros specialistai turi pranešti apie bet kokias įtariamas nepageidaujamas reakcijas, užpildę interneto svetainėje http://</w:t>
      </w:r>
      <w:hyperlink r:id="rId10" w:history="1">
        <w:r w:rsidRPr="001C462A">
          <w:rPr>
            <w:rStyle w:val="Hipersaitas"/>
            <w:rFonts w:eastAsia="SimSun"/>
            <w:color w:val="auto"/>
            <w:sz w:val="22"/>
            <w:szCs w:val="22"/>
          </w:rPr>
          <w:t>www.vvkt.lt</w:t>
        </w:r>
      </w:hyperlink>
      <w:r w:rsidRPr="001C462A">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1C462A">
          <w:rPr>
            <w:rStyle w:val="Hipersaitas"/>
            <w:rFonts w:eastAsia="SimSun"/>
            <w:color w:val="auto"/>
            <w:sz w:val="22"/>
            <w:szCs w:val="22"/>
          </w:rPr>
          <w:t>NepageidaujamaR@vvkt.lt</w:t>
        </w:r>
      </w:hyperlink>
      <w:r w:rsidRPr="001C462A">
        <w:rPr>
          <w:noProof/>
          <w:sz w:val="22"/>
          <w:szCs w:val="22"/>
        </w:rPr>
        <w:t xml:space="preserve">), per interneto svetainę (adresu </w:t>
      </w:r>
      <w:hyperlink r:id="rId12" w:history="1">
        <w:r w:rsidRPr="001C462A">
          <w:rPr>
            <w:rStyle w:val="Hipersaitas"/>
            <w:noProof/>
            <w:color w:val="auto"/>
            <w:sz w:val="22"/>
            <w:szCs w:val="22"/>
          </w:rPr>
          <w:t>http://www.vvkt.lt</w:t>
        </w:r>
      </w:hyperlink>
      <w:r w:rsidRPr="001C462A">
        <w:rPr>
          <w:noProof/>
          <w:sz w:val="22"/>
          <w:szCs w:val="22"/>
        </w:rPr>
        <w:t>).</w:t>
      </w:r>
    </w:p>
    <w:p w14:paraId="4FE1B652" w14:textId="77777777" w:rsidR="00E5351F" w:rsidRPr="001C462A" w:rsidRDefault="00E5351F" w:rsidP="004B23A2">
      <w:pPr>
        <w:rPr>
          <w:sz w:val="22"/>
          <w:szCs w:val="22"/>
        </w:rPr>
      </w:pPr>
    </w:p>
    <w:p w14:paraId="211C50D7" w14:textId="77777777" w:rsidR="00E5351F" w:rsidRPr="001C462A" w:rsidRDefault="00E5351F" w:rsidP="00E5351F">
      <w:pPr>
        <w:pStyle w:val="PI-2EMEASMCA"/>
      </w:pPr>
      <w:bookmarkStart w:id="28" w:name="_Toc129243110"/>
      <w:bookmarkStart w:id="29" w:name="_Toc129243235"/>
      <w:r w:rsidRPr="001C462A">
        <w:t>4.9</w:t>
      </w:r>
      <w:r w:rsidRPr="001C462A">
        <w:tab/>
        <w:t>Perdozavimas</w:t>
      </w:r>
      <w:bookmarkEnd w:id="28"/>
      <w:bookmarkEnd w:id="29"/>
    </w:p>
    <w:p w14:paraId="565614E8" w14:textId="77777777" w:rsidR="00E5351F" w:rsidRPr="001C462A" w:rsidRDefault="00E5351F" w:rsidP="004B23A2">
      <w:pPr>
        <w:rPr>
          <w:sz w:val="22"/>
          <w:szCs w:val="22"/>
        </w:rPr>
      </w:pPr>
    </w:p>
    <w:p w14:paraId="3F6CE917" w14:textId="77777777" w:rsidR="00663778" w:rsidRPr="001C462A" w:rsidRDefault="00663778" w:rsidP="004B23A2">
      <w:pPr>
        <w:rPr>
          <w:sz w:val="22"/>
          <w:szCs w:val="22"/>
        </w:rPr>
      </w:pPr>
      <w:r w:rsidRPr="001C462A">
        <w:rPr>
          <w:sz w:val="22"/>
          <w:szCs w:val="22"/>
          <w:u w:val="single"/>
        </w:rPr>
        <w:t>Simptomai</w:t>
      </w:r>
    </w:p>
    <w:p w14:paraId="5036E4E8" w14:textId="77777777" w:rsidR="002C0DFA" w:rsidRPr="001C462A" w:rsidRDefault="00E5351F" w:rsidP="00E5351F">
      <w:pPr>
        <w:rPr>
          <w:sz w:val="22"/>
          <w:szCs w:val="22"/>
        </w:rPr>
      </w:pPr>
      <w:r w:rsidRPr="001C462A">
        <w:rPr>
          <w:sz w:val="22"/>
          <w:szCs w:val="22"/>
        </w:rPr>
        <w:t xml:space="preserve">Kai </w:t>
      </w:r>
      <w:proofErr w:type="spellStart"/>
      <w:r w:rsidRPr="001C462A">
        <w:rPr>
          <w:sz w:val="22"/>
          <w:szCs w:val="22"/>
        </w:rPr>
        <w:t>Octostim</w:t>
      </w:r>
      <w:proofErr w:type="spellEnd"/>
      <w:r w:rsidRPr="001C462A">
        <w:rPr>
          <w:sz w:val="22"/>
          <w:szCs w:val="22"/>
        </w:rPr>
        <w:t xml:space="preserve"> perdozuojama, </w:t>
      </w:r>
      <w:r w:rsidR="00051D27" w:rsidRPr="001C462A">
        <w:rPr>
          <w:sz w:val="22"/>
          <w:szCs w:val="22"/>
        </w:rPr>
        <w:t xml:space="preserve">jo poveikis pailgėja, todėl </w:t>
      </w:r>
      <w:r w:rsidRPr="001C462A">
        <w:rPr>
          <w:sz w:val="22"/>
          <w:szCs w:val="22"/>
        </w:rPr>
        <w:t xml:space="preserve">kyla vandens susilaikymo organizme ir </w:t>
      </w:r>
      <w:proofErr w:type="spellStart"/>
      <w:r w:rsidRPr="001C462A">
        <w:rPr>
          <w:sz w:val="22"/>
          <w:szCs w:val="22"/>
        </w:rPr>
        <w:t>hiponatremijos</w:t>
      </w:r>
      <w:proofErr w:type="spellEnd"/>
      <w:r w:rsidRPr="001C462A">
        <w:rPr>
          <w:sz w:val="22"/>
          <w:szCs w:val="22"/>
        </w:rPr>
        <w:t xml:space="preserve"> pavojus.</w:t>
      </w:r>
    </w:p>
    <w:p w14:paraId="64F8720B" w14:textId="77777777" w:rsidR="002C0DFA" w:rsidRPr="001C462A" w:rsidRDefault="002C0DFA" w:rsidP="00E5351F">
      <w:pPr>
        <w:rPr>
          <w:sz w:val="22"/>
          <w:szCs w:val="22"/>
        </w:rPr>
      </w:pPr>
    </w:p>
    <w:p w14:paraId="2A3C0111" w14:textId="77777777" w:rsidR="002C0DFA" w:rsidRPr="001C462A" w:rsidRDefault="002C0DFA" w:rsidP="00E5351F">
      <w:pPr>
        <w:rPr>
          <w:sz w:val="22"/>
          <w:szCs w:val="22"/>
          <w:u w:val="single"/>
        </w:rPr>
      </w:pPr>
      <w:r w:rsidRPr="001C462A">
        <w:rPr>
          <w:sz w:val="22"/>
          <w:szCs w:val="22"/>
          <w:u w:val="single"/>
        </w:rPr>
        <w:t>Gydymas</w:t>
      </w:r>
    </w:p>
    <w:p w14:paraId="5B01A052" w14:textId="573B24A4" w:rsidR="00E5351F" w:rsidRPr="001C462A" w:rsidRDefault="00E5351F" w:rsidP="00E5351F">
      <w:pPr>
        <w:rPr>
          <w:sz w:val="22"/>
          <w:szCs w:val="22"/>
        </w:rPr>
      </w:pPr>
      <w:proofErr w:type="spellStart"/>
      <w:r w:rsidRPr="001C462A">
        <w:rPr>
          <w:sz w:val="22"/>
          <w:szCs w:val="22"/>
        </w:rPr>
        <w:t>Hiponatremiją</w:t>
      </w:r>
      <w:proofErr w:type="spellEnd"/>
      <w:r w:rsidRPr="001C462A">
        <w:rPr>
          <w:sz w:val="22"/>
          <w:szCs w:val="22"/>
        </w:rPr>
        <w:t xml:space="preserve"> gydyti reikėtų individualiai</w:t>
      </w:r>
      <w:r w:rsidR="00321942" w:rsidRPr="001C462A">
        <w:rPr>
          <w:sz w:val="22"/>
          <w:szCs w:val="22"/>
        </w:rPr>
        <w:t xml:space="preserve">; </w:t>
      </w:r>
      <w:r w:rsidR="008D092C" w:rsidRPr="001C462A">
        <w:rPr>
          <w:sz w:val="22"/>
          <w:szCs w:val="22"/>
        </w:rPr>
        <w:t>gali</w:t>
      </w:r>
      <w:r w:rsidR="00321942" w:rsidRPr="001C462A">
        <w:rPr>
          <w:sz w:val="22"/>
          <w:szCs w:val="22"/>
        </w:rPr>
        <w:t>ma</w:t>
      </w:r>
      <w:r w:rsidR="008D092C" w:rsidRPr="001C462A">
        <w:rPr>
          <w:sz w:val="22"/>
          <w:szCs w:val="22"/>
        </w:rPr>
        <w:t xml:space="preserve"> </w:t>
      </w:r>
      <w:r w:rsidR="005158CC" w:rsidRPr="001C462A">
        <w:rPr>
          <w:sz w:val="22"/>
          <w:szCs w:val="22"/>
        </w:rPr>
        <w:t>bendrai taikyti</w:t>
      </w:r>
      <w:r w:rsidR="008D092C" w:rsidRPr="001C462A">
        <w:rPr>
          <w:sz w:val="22"/>
          <w:szCs w:val="22"/>
        </w:rPr>
        <w:t xml:space="preserve"> gydymo </w:t>
      </w:r>
      <w:proofErr w:type="spellStart"/>
      <w:r w:rsidR="008D092C" w:rsidRPr="001C462A">
        <w:rPr>
          <w:sz w:val="22"/>
          <w:szCs w:val="22"/>
        </w:rPr>
        <w:t>Octostim</w:t>
      </w:r>
      <w:proofErr w:type="spellEnd"/>
      <w:r w:rsidR="008D092C" w:rsidRPr="001C462A">
        <w:rPr>
          <w:sz w:val="22"/>
          <w:szCs w:val="22"/>
        </w:rPr>
        <w:t xml:space="preserve"> nutraukimą, skysčių suvartojimo ribojimą ir simptominį gydymą.</w:t>
      </w:r>
    </w:p>
    <w:p w14:paraId="72D81CCB" w14:textId="77777777" w:rsidR="00E5351F" w:rsidRPr="001C462A" w:rsidRDefault="00E5351F" w:rsidP="004B23A2">
      <w:pPr>
        <w:rPr>
          <w:sz w:val="22"/>
          <w:szCs w:val="22"/>
        </w:rPr>
      </w:pPr>
    </w:p>
    <w:p w14:paraId="67D59D1E" w14:textId="77777777" w:rsidR="00E5351F" w:rsidRPr="001C462A" w:rsidRDefault="00E5351F" w:rsidP="004B23A2">
      <w:pPr>
        <w:rPr>
          <w:sz w:val="22"/>
          <w:szCs w:val="22"/>
        </w:rPr>
      </w:pPr>
    </w:p>
    <w:p w14:paraId="08F96E08" w14:textId="77777777" w:rsidR="00E5351F" w:rsidRPr="001C462A" w:rsidRDefault="00E5351F" w:rsidP="00E5351F">
      <w:pPr>
        <w:pStyle w:val="PI-1EMEASMCA"/>
      </w:pPr>
      <w:bookmarkStart w:id="30" w:name="_Toc129243111"/>
      <w:bookmarkStart w:id="31" w:name="_Toc129243236"/>
      <w:r w:rsidRPr="001C462A">
        <w:t>5.</w:t>
      </w:r>
      <w:r w:rsidRPr="001C462A">
        <w:tab/>
        <w:t>FARMAKOLOGINĖS SAVYBĖS</w:t>
      </w:r>
      <w:bookmarkEnd w:id="30"/>
      <w:bookmarkEnd w:id="31"/>
    </w:p>
    <w:p w14:paraId="63FECC1F" w14:textId="77777777" w:rsidR="00E5351F" w:rsidRPr="001C462A" w:rsidRDefault="00E5351F" w:rsidP="004B23A2">
      <w:pPr>
        <w:rPr>
          <w:sz w:val="22"/>
          <w:szCs w:val="22"/>
        </w:rPr>
      </w:pPr>
    </w:p>
    <w:p w14:paraId="40E9A956" w14:textId="77777777" w:rsidR="00E5351F" w:rsidRPr="001C462A" w:rsidRDefault="00E5351F" w:rsidP="00E5351F">
      <w:pPr>
        <w:pStyle w:val="PI-2EMEASMCA"/>
      </w:pPr>
      <w:bookmarkStart w:id="32" w:name="_Toc129243112"/>
      <w:bookmarkStart w:id="33" w:name="_Toc129243237"/>
      <w:r w:rsidRPr="001C462A">
        <w:t>5.1</w:t>
      </w:r>
      <w:r w:rsidRPr="001C462A">
        <w:tab/>
      </w:r>
      <w:proofErr w:type="spellStart"/>
      <w:r w:rsidRPr="001C462A">
        <w:t>Farmakodinaminės</w:t>
      </w:r>
      <w:proofErr w:type="spellEnd"/>
      <w:r w:rsidRPr="001C462A">
        <w:t xml:space="preserve"> savybės</w:t>
      </w:r>
      <w:bookmarkEnd w:id="32"/>
      <w:bookmarkEnd w:id="33"/>
    </w:p>
    <w:p w14:paraId="5F122D8B" w14:textId="77777777" w:rsidR="00E5351F" w:rsidRPr="001C462A" w:rsidRDefault="00E5351F" w:rsidP="004B23A2">
      <w:pPr>
        <w:rPr>
          <w:sz w:val="22"/>
          <w:szCs w:val="22"/>
        </w:rPr>
      </w:pPr>
    </w:p>
    <w:p w14:paraId="576A1D83" w14:textId="77777777" w:rsidR="00E5351F" w:rsidRPr="001C462A" w:rsidRDefault="00E5351F" w:rsidP="004B23A2">
      <w:pPr>
        <w:rPr>
          <w:sz w:val="22"/>
          <w:szCs w:val="22"/>
        </w:rPr>
      </w:pPr>
      <w:proofErr w:type="spellStart"/>
      <w:r w:rsidRPr="001C462A">
        <w:rPr>
          <w:sz w:val="22"/>
          <w:szCs w:val="22"/>
        </w:rPr>
        <w:t>Farmakoterapinė</w:t>
      </w:r>
      <w:proofErr w:type="spellEnd"/>
      <w:r w:rsidRPr="001C462A">
        <w:rPr>
          <w:sz w:val="22"/>
          <w:szCs w:val="22"/>
        </w:rPr>
        <w:t xml:space="preserve"> grupė – užpakalinės </w:t>
      </w:r>
      <w:proofErr w:type="spellStart"/>
      <w:r w:rsidRPr="001C462A">
        <w:rPr>
          <w:sz w:val="22"/>
          <w:szCs w:val="22"/>
        </w:rPr>
        <w:t>hipofizės</w:t>
      </w:r>
      <w:proofErr w:type="spellEnd"/>
      <w:r w:rsidRPr="001C462A">
        <w:rPr>
          <w:sz w:val="22"/>
          <w:szCs w:val="22"/>
        </w:rPr>
        <w:t xml:space="preserve"> dalies hormonai (</w:t>
      </w:r>
      <w:proofErr w:type="spellStart"/>
      <w:r w:rsidRPr="001C462A">
        <w:rPr>
          <w:sz w:val="22"/>
          <w:szCs w:val="22"/>
        </w:rPr>
        <w:t>vazopresinas</w:t>
      </w:r>
      <w:proofErr w:type="spellEnd"/>
      <w:r w:rsidRPr="001C462A">
        <w:rPr>
          <w:sz w:val="22"/>
          <w:szCs w:val="22"/>
        </w:rPr>
        <w:t xml:space="preserve"> ir kiti analogai), ATC kodas – H01BA02</w:t>
      </w:r>
    </w:p>
    <w:p w14:paraId="1CFB19A3" w14:textId="77777777" w:rsidR="00E5351F" w:rsidRPr="001C462A" w:rsidRDefault="00E5351F" w:rsidP="004B23A2">
      <w:pPr>
        <w:rPr>
          <w:sz w:val="22"/>
          <w:szCs w:val="22"/>
        </w:rPr>
      </w:pPr>
    </w:p>
    <w:p w14:paraId="68133D08" w14:textId="77777777" w:rsidR="00E5351F" w:rsidRPr="001C462A" w:rsidRDefault="00E5351F" w:rsidP="00E5351F">
      <w:pPr>
        <w:rPr>
          <w:sz w:val="22"/>
          <w:szCs w:val="22"/>
        </w:rPr>
      </w:pPr>
      <w:proofErr w:type="spellStart"/>
      <w:r w:rsidRPr="001C462A">
        <w:rPr>
          <w:sz w:val="22"/>
          <w:szCs w:val="22"/>
        </w:rPr>
        <w:lastRenderedPageBreak/>
        <w:t>Octostim</w:t>
      </w:r>
      <w:proofErr w:type="spellEnd"/>
      <w:r w:rsidR="00902DCA" w:rsidRPr="001C462A">
        <w:rPr>
          <w:sz w:val="22"/>
          <w:szCs w:val="22"/>
        </w:rPr>
        <w:t xml:space="preserve"> injekcinio tirpalo</w:t>
      </w:r>
      <w:r w:rsidRPr="001C462A">
        <w:rPr>
          <w:sz w:val="22"/>
          <w:szCs w:val="22"/>
        </w:rPr>
        <w:t xml:space="preserve"> veiklioji medžiaga </w:t>
      </w:r>
      <w:r w:rsidRPr="001C462A">
        <w:rPr>
          <w:sz w:val="22"/>
          <w:szCs w:val="22"/>
        </w:rPr>
        <w:sym w:font="Symbol" w:char="F0BE"/>
      </w:r>
      <w:r w:rsidRPr="001C462A">
        <w:rPr>
          <w:sz w:val="22"/>
          <w:szCs w:val="22"/>
        </w:rPr>
        <w:t xml:space="preserve"> </w:t>
      </w:r>
      <w:proofErr w:type="spellStart"/>
      <w:r w:rsidRPr="001C462A">
        <w:rPr>
          <w:sz w:val="22"/>
          <w:szCs w:val="22"/>
        </w:rPr>
        <w:t>desmopresinas</w:t>
      </w:r>
      <w:proofErr w:type="spellEnd"/>
      <w:r w:rsidRPr="001C462A">
        <w:rPr>
          <w:sz w:val="22"/>
          <w:szCs w:val="22"/>
        </w:rPr>
        <w:t xml:space="preserve"> yra natūralaus žmogaus hormono </w:t>
      </w:r>
      <w:proofErr w:type="spellStart"/>
      <w:r w:rsidRPr="001C462A">
        <w:rPr>
          <w:sz w:val="22"/>
          <w:szCs w:val="22"/>
        </w:rPr>
        <w:t>arginino</w:t>
      </w:r>
      <w:proofErr w:type="spellEnd"/>
      <w:r w:rsidRPr="001C462A">
        <w:rPr>
          <w:sz w:val="22"/>
          <w:szCs w:val="22"/>
        </w:rPr>
        <w:t xml:space="preserve"> </w:t>
      </w:r>
      <w:proofErr w:type="spellStart"/>
      <w:r w:rsidRPr="001C462A">
        <w:rPr>
          <w:sz w:val="22"/>
          <w:szCs w:val="22"/>
        </w:rPr>
        <w:t>vazopresino</w:t>
      </w:r>
      <w:proofErr w:type="spellEnd"/>
      <w:r w:rsidRPr="001C462A">
        <w:rPr>
          <w:sz w:val="22"/>
          <w:szCs w:val="22"/>
        </w:rPr>
        <w:t xml:space="preserve"> struktūrinis analogas. Natūralaus hormono cheminė struktūra </w:t>
      </w:r>
      <w:proofErr w:type="spellStart"/>
      <w:r w:rsidRPr="001C462A">
        <w:rPr>
          <w:sz w:val="22"/>
          <w:szCs w:val="22"/>
        </w:rPr>
        <w:t>desmopresino</w:t>
      </w:r>
      <w:proofErr w:type="spellEnd"/>
      <w:r w:rsidRPr="001C462A">
        <w:rPr>
          <w:sz w:val="22"/>
          <w:szCs w:val="22"/>
        </w:rPr>
        <w:t xml:space="preserve"> molekulėje pakeista dviejose vietose, </w:t>
      </w:r>
      <w:proofErr w:type="spellStart"/>
      <w:r w:rsidRPr="001C462A">
        <w:rPr>
          <w:sz w:val="22"/>
          <w:szCs w:val="22"/>
        </w:rPr>
        <w:t>dezamininant</w:t>
      </w:r>
      <w:proofErr w:type="spellEnd"/>
      <w:r w:rsidRPr="001C462A">
        <w:rPr>
          <w:sz w:val="22"/>
          <w:szCs w:val="22"/>
        </w:rPr>
        <w:t xml:space="preserve"> </w:t>
      </w:r>
      <w:proofErr w:type="spellStart"/>
      <w:r w:rsidRPr="001C462A">
        <w:rPr>
          <w:sz w:val="22"/>
          <w:szCs w:val="22"/>
        </w:rPr>
        <w:t>cisteiną</w:t>
      </w:r>
      <w:proofErr w:type="spellEnd"/>
      <w:r w:rsidRPr="001C462A">
        <w:rPr>
          <w:sz w:val="22"/>
          <w:szCs w:val="22"/>
        </w:rPr>
        <w:t xml:space="preserve"> ir pakeičiant L-</w:t>
      </w:r>
      <w:proofErr w:type="spellStart"/>
      <w:r w:rsidRPr="001C462A">
        <w:rPr>
          <w:sz w:val="22"/>
          <w:szCs w:val="22"/>
        </w:rPr>
        <w:t>argininą</w:t>
      </w:r>
      <w:proofErr w:type="spellEnd"/>
      <w:r w:rsidRPr="001C462A">
        <w:rPr>
          <w:sz w:val="22"/>
          <w:szCs w:val="22"/>
        </w:rPr>
        <w:t xml:space="preserve"> D-</w:t>
      </w:r>
      <w:proofErr w:type="spellStart"/>
      <w:r w:rsidRPr="001C462A">
        <w:rPr>
          <w:sz w:val="22"/>
          <w:szCs w:val="22"/>
        </w:rPr>
        <w:t>argininu</w:t>
      </w:r>
      <w:proofErr w:type="spellEnd"/>
      <w:r w:rsidRPr="001C462A">
        <w:rPr>
          <w:sz w:val="22"/>
          <w:szCs w:val="22"/>
        </w:rPr>
        <w:t xml:space="preserve">. </w:t>
      </w:r>
    </w:p>
    <w:p w14:paraId="45194C4C" w14:textId="77777777" w:rsidR="00E5351F" w:rsidRPr="001C462A" w:rsidRDefault="00E5351F" w:rsidP="00E5351F">
      <w:pPr>
        <w:rPr>
          <w:sz w:val="22"/>
          <w:szCs w:val="22"/>
        </w:rPr>
      </w:pPr>
    </w:p>
    <w:p w14:paraId="7690EB21" w14:textId="77777777" w:rsidR="00E5351F" w:rsidRPr="001C462A" w:rsidRDefault="00E5351F" w:rsidP="00E5351F">
      <w:pPr>
        <w:tabs>
          <w:tab w:val="left" w:pos="709"/>
        </w:tabs>
        <w:rPr>
          <w:sz w:val="22"/>
          <w:szCs w:val="22"/>
        </w:rPr>
      </w:pPr>
      <w:proofErr w:type="spellStart"/>
      <w:r w:rsidRPr="001C462A">
        <w:rPr>
          <w:sz w:val="22"/>
          <w:szCs w:val="22"/>
        </w:rPr>
        <w:t>Desmopresinas</w:t>
      </w:r>
      <w:proofErr w:type="spellEnd"/>
      <w:r w:rsidRPr="001C462A">
        <w:rPr>
          <w:sz w:val="22"/>
          <w:szCs w:val="22"/>
        </w:rPr>
        <w:t>, leidžiamas didelėmis dozėmis į veną arba po oda (po 0,3 </w:t>
      </w:r>
      <w:r w:rsidRPr="001C462A">
        <w:rPr>
          <w:sz w:val="22"/>
          <w:szCs w:val="22"/>
        </w:rPr>
        <w:sym w:font="Symbol" w:char="F06D"/>
      </w:r>
      <w:r w:rsidRPr="001C462A">
        <w:rPr>
          <w:sz w:val="22"/>
          <w:szCs w:val="22"/>
        </w:rPr>
        <w:t xml:space="preserve">g/kg kūno svorio), 2-4 kartus padidina kraujo plazmos VIII krešėjimo faktoriaus koaguliacinį aktyvumą (VIII:C). </w:t>
      </w:r>
      <w:proofErr w:type="spellStart"/>
      <w:r w:rsidRPr="001C462A">
        <w:rPr>
          <w:sz w:val="22"/>
          <w:szCs w:val="22"/>
        </w:rPr>
        <w:t>Desmopresinas</w:t>
      </w:r>
      <w:proofErr w:type="spellEnd"/>
      <w:r w:rsidRPr="001C462A">
        <w:rPr>
          <w:sz w:val="22"/>
          <w:szCs w:val="22"/>
        </w:rPr>
        <w:t xml:space="preserve"> taip pat padidina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faktoriaus-antigeno koncentraciją (</w:t>
      </w:r>
      <w:proofErr w:type="spellStart"/>
      <w:r w:rsidRPr="001C462A">
        <w:rPr>
          <w:sz w:val="22"/>
          <w:szCs w:val="22"/>
        </w:rPr>
        <w:t>vWF:Ag</w:t>
      </w:r>
      <w:proofErr w:type="spellEnd"/>
      <w:r w:rsidRPr="001C462A">
        <w:rPr>
          <w:sz w:val="22"/>
          <w:szCs w:val="22"/>
        </w:rPr>
        <w:t xml:space="preserve">), tačiau kiek mažiau. Jis taip pat atpalaiduoja audinių </w:t>
      </w:r>
      <w:proofErr w:type="spellStart"/>
      <w:r w:rsidRPr="001C462A">
        <w:rPr>
          <w:sz w:val="22"/>
          <w:szCs w:val="22"/>
        </w:rPr>
        <w:t>plazminogeno</w:t>
      </w:r>
      <w:proofErr w:type="spellEnd"/>
      <w:r w:rsidRPr="001C462A">
        <w:rPr>
          <w:sz w:val="22"/>
          <w:szCs w:val="22"/>
        </w:rPr>
        <w:t xml:space="preserve"> </w:t>
      </w:r>
      <w:proofErr w:type="spellStart"/>
      <w:r w:rsidRPr="001C462A">
        <w:rPr>
          <w:sz w:val="22"/>
          <w:szCs w:val="22"/>
        </w:rPr>
        <w:t>aktyvintoją</w:t>
      </w:r>
      <w:proofErr w:type="spellEnd"/>
      <w:r w:rsidRPr="001C462A">
        <w:rPr>
          <w:sz w:val="22"/>
          <w:szCs w:val="22"/>
        </w:rPr>
        <w:t xml:space="preserve"> (t-PA).</w:t>
      </w:r>
    </w:p>
    <w:p w14:paraId="309943EE" w14:textId="77777777" w:rsidR="00E5351F" w:rsidRPr="001C462A" w:rsidRDefault="00E5351F" w:rsidP="00E5351F">
      <w:pPr>
        <w:tabs>
          <w:tab w:val="left" w:pos="709"/>
        </w:tabs>
        <w:rPr>
          <w:sz w:val="22"/>
          <w:szCs w:val="22"/>
        </w:rPr>
      </w:pPr>
    </w:p>
    <w:p w14:paraId="02CFCD84" w14:textId="77777777" w:rsidR="00E5351F" w:rsidRPr="001C462A" w:rsidRDefault="00E5351F" w:rsidP="00E5351F">
      <w:pPr>
        <w:tabs>
          <w:tab w:val="left" w:pos="709"/>
        </w:tabs>
        <w:rPr>
          <w:sz w:val="22"/>
          <w:szCs w:val="22"/>
        </w:rPr>
      </w:pPr>
      <w:proofErr w:type="spellStart"/>
      <w:r w:rsidRPr="001C462A">
        <w:rPr>
          <w:sz w:val="22"/>
          <w:szCs w:val="22"/>
        </w:rPr>
        <w:t>Desmopresinas</w:t>
      </w:r>
      <w:proofErr w:type="spellEnd"/>
      <w:r w:rsidRPr="001C462A">
        <w:rPr>
          <w:sz w:val="22"/>
          <w:szCs w:val="22"/>
        </w:rPr>
        <w:t xml:space="preserve"> sutrumpina arba sunormina pailgėjusį kraujavimo laiką pacientams, turintiems uremiją, kepenų cirozę, įgimtą arba vaist</w:t>
      </w:r>
      <w:r w:rsidR="009A7D2A" w:rsidRPr="001C462A">
        <w:rPr>
          <w:sz w:val="22"/>
          <w:szCs w:val="22"/>
        </w:rPr>
        <w:t>inių preparat</w:t>
      </w:r>
      <w:r w:rsidRPr="001C462A">
        <w:rPr>
          <w:sz w:val="22"/>
          <w:szCs w:val="22"/>
        </w:rPr>
        <w:t>ų sukeltą trombocitų disfunkciją, taip pat, kai kraujavimo laikas pailgėja dėl nežinomų priežasčių.</w:t>
      </w:r>
    </w:p>
    <w:p w14:paraId="790C0270" w14:textId="77777777" w:rsidR="00E5351F" w:rsidRPr="001C462A" w:rsidRDefault="00E5351F" w:rsidP="00E5351F">
      <w:pPr>
        <w:tabs>
          <w:tab w:val="left" w:pos="709"/>
        </w:tabs>
        <w:rPr>
          <w:sz w:val="22"/>
          <w:szCs w:val="22"/>
        </w:rPr>
      </w:pPr>
    </w:p>
    <w:p w14:paraId="5CC67973" w14:textId="77777777" w:rsidR="00E5351F" w:rsidRPr="001C462A" w:rsidRDefault="00E5351F" w:rsidP="00E5351F">
      <w:pPr>
        <w:rPr>
          <w:sz w:val="22"/>
          <w:szCs w:val="22"/>
        </w:rPr>
      </w:pPr>
      <w:r w:rsidRPr="001C462A">
        <w:rPr>
          <w:sz w:val="22"/>
          <w:szCs w:val="22"/>
        </w:rPr>
        <w:t xml:space="preserve">Skirtingai nuo VIII faktoriaus koncentratų, </w:t>
      </w:r>
      <w:proofErr w:type="spellStart"/>
      <w:r w:rsidRPr="001C462A">
        <w:rPr>
          <w:sz w:val="22"/>
          <w:szCs w:val="22"/>
        </w:rPr>
        <w:t>desmopresino</w:t>
      </w:r>
      <w:proofErr w:type="spellEnd"/>
      <w:r w:rsidRPr="001C462A">
        <w:rPr>
          <w:sz w:val="22"/>
          <w:szCs w:val="22"/>
        </w:rPr>
        <w:t xml:space="preserve"> tirpalo injekcijos dėl ŽIV infekcijos ir virusinio hepatito perdavimo yra nepavojingos.</w:t>
      </w:r>
    </w:p>
    <w:p w14:paraId="452E1DCC" w14:textId="77777777" w:rsidR="00E5351F" w:rsidRPr="001C462A" w:rsidRDefault="00E5351F" w:rsidP="00E5351F">
      <w:pPr>
        <w:rPr>
          <w:sz w:val="22"/>
          <w:szCs w:val="22"/>
        </w:rPr>
      </w:pPr>
    </w:p>
    <w:p w14:paraId="1539FFF7" w14:textId="77777777" w:rsidR="00E5351F" w:rsidRPr="001C462A" w:rsidRDefault="00E5351F" w:rsidP="00E5351F">
      <w:pPr>
        <w:rPr>
          <w:b/>
          <w:sz w:val="22"/>
          <w:szCs w:val="22"/>
        </w:rPr>
      </w:pPr>
      <w:bookmarkStart w:id="34" w:name="_Toc129243113"/>
      <w:bookmarkStart w:id="35" w:name="_Toc129243238"/>
      <w:r w:rsidRPr="001C462A">
        <w:rPr>
          <w:b/>
          <w:sz w:val="22"/>
          <w:szCs w:val="22"/>
        </w:rPr>
        <w:t>5.2</w:t>
      </w:r>
      <w:r w:rsidRPr="001C462A">
        <w:rPr>
          <w:b/>
          <w:sz w:val="22"/>
          <w:szCs w:val="22"/>
        </w:rPr>
        <w:tab/>
      </w:r>
      <w:proofErr w:type="spellStart"/>
      <w:r w:rsidRPr="001C462A">
        <w:rPr>
          <w:b/>
          <w:sz w:val="22"/>
          <w:szCs w:val="22"/>
        </w:rPr>
        <w:t>Farmakokinetinės</w:t>
      </w:r>
      <w:proofErr w:type="spellEnd"/>
      <w:r w:rsidRPr="001C462A">
        <w:rPr>
          <w:b/>
          <w:sz w:val="22"/>
          <w:szCs w:val="22"/>
        </w:rPr>
        <w:t xml:space="preserve"> savybės</w:t>
      </w:r>
      <w:bookmarkEnd w:id="34"/>
      <w:bookmarkEnd w:id="35"/>
    </w:p>
    <w:p w14:paraId="6D1D6CF0" w14:textId="77777777" w:rsidR="00E5351F" w:rsidRPr="001C462A" w:rsidRDefault="00E5351F" w:rsidP="004B23A2">
      <w:pPr>
        <w:rPr>
          <w:sz w:val="22"/>
          <w:szCs w:val="22"/>
        </w:rPr>
      </w:pPr>
    </w:p>
    <w:p w14:paraId="1CE91499" w14:textId="69813C68" w:rsidR="00E5351F" w:rsidRPr="001C462A" w:rsidRDefault="003F378E" w:rsidP="00E5351F">
      <w:pPr>
        <w:tabs>
          <w:tab w:val="left" w:pos="709"/>
        </w:tabs>
        <w:rPr>
          <w:sz w:val="22"/>
          <w:szCs w:val="22"/>
          <w:u w:val="single"/>
        </w:rPr>
      </w:pPr>
      <w:r w:rsidRPr="001C462A">
        <w:rPr>
          <w:sz w:val="22"/>
          <w:szCs w:val="22"/>
          <w:u w:val="single"/>
        </w:rPr>
        <w:t>Absorbcija</w:t>
      </w:r>
    </w:p>
    <w:p w14:paraId="34C7EA27" w14:textId="77777777" w:rsidR="00EA43E7" w:rsidRPr="001C462A" w:rsidRDefault="00E5351F" w:rsidP="00E5351F">
      <w:pPr>
        <w:tabs>
          <w:tab w:val="left" w:pos="709"/>
        </w:tabs>
        <w:rPr>
          <w:sz w:val="22"/>
          <w:szCs w:val="22"/>
        </w:rPr>
      </w:pPr>
      <w:proofErr w:type="spellStart"/>
      <w:r w:rsidRPr="001C462A">
        <w:rPr>
          <w:sz w:val="22"/>
          <w:szCs w:val="22"/>
        </w:rPr>
        <w:t>Desmopresino</w:t>
      </w:r>
      <w:proofErr w:type="spellEnd"/>
      <w:r w:rsidRPr="001C462A">
        <w:rPr>
          <w:sz w:val="22"/>
          <w:szCs w:val="22"/>
        </w:rPr>
        <w:t xml:space="preserve"> biologinis įsisavinimas, kai jo tirpalo švirkščiama po oda, palyginti su intraveniniu vartojimo būdu, yra apie 85 %. Sušvirkštus </w:t>
      </w:r>
      <w:proofErr w:type="spellStart"/>
      <w:r w:rsidRPr="001C462A">
        <w:rPr>
          <w:sz w:val="22"/>
          <w:szCs w:val="22"/>
        </w:rPr>
        <w:t>desmopresino</w:t>
      </w:r>
      <w:proofErr w:type="spellEnd"/>
      <w:r w:rsidRPr="001C462A">
        <w:rPr>
          <w:sz w:val="22"/>
          <w:szCs w:val="22"/>
        </w:rPr>
        <w:t xml:space="preserve"> (0,3 </w:t>
      </w:r>
      <w:r w:rsidRPr="001C462A">
        <w:rPr>
          <w:sz w:val="22"/>
          <w:szCs w:val="22"/>
        </w:rPr>
        <w:sym w:font="Symbol" w:char="F06D"/>
      </w:r>
      <w:r w:rsidRPr="001C462A">
        <w:rPr>
          <w:sz w:val="22"/>
          <w:szCs w:val="22"/>
        </w:rPr>
        <w:t>g/kg kūno svorio) didžiausia jo koncentracija kraujo plazmoje susidaro po 60 minučių ir vidutiniškai sudaro apie 600 </w:t>
      </w:r>
      <w:proofErr w:type="spellStart"/>
      <w:r w:rsidRPr="001C462A">
        <w:rPr>
          <w:sz w:val="22"/>
          <w:szCs w:val="22"/>
        </w:rPr>
        <w:t>pg</w:t>
      </w:r>
      <w:proofErr w:type="spellEnd"/>
      <w:r w:rsidRPr="001C462A">
        <w:rPr>
          <w:sz w:val="22"/>
          <w:szCs w:val="22"/>
        </w:rPr>
        <w:t>/ml.</w:t>
      </w:r>
    </w:p>
    <w:p w14:paraId="746EB953" w14:textId="77777777" w:rsidR="00EA43E7" w:rsidRPr="001C462A" w:rsidRDefault="00EA43E7" w:rsidP="00E5351F">
      <w:pPr>
        <w:tabs>
          <w:tab w:val="left" w:pos="709"/>
        </w:tabs>
        <w:rPr>
          <w:sz w:val="22"/>
          <w:szCs w:val="22"/>
        </w:rPr>
      </w:pPr>
    </w:p>
    <w:p w14:paraId="56C89937" w14:textId="1DF75A72" w:rsidR="00E5351F" w:rsidRPr="001C462A" w:rsidRDefault="00EA43E7" w:rsidP="00E5351F">
      <w:pPr>
        <w:tabs>
          <w:tab w:val="left" w:pos="709"/>
        </w:tabs>
        <w:rPr>
          <w:sz w:val="22"/>
          <w:szCs w:val="22"/>
          <w:u w:val="single"/>
        </w:rPr>
      </w:pPr>
      <w:r w:rsidRPr="001C462A">
        <w:rPr>
          <w:sz w:val="22"/>
          <w:szCs w:val="22"/>
          <w:u w:val="single"/>
        </w:rPr>
        <w:t>Pasiskirstymas</w:t>
      </w:r>
    </w:p>
    <w:p w14:paraId="68AABAC1" w14:textId="77777777" w:rsidR="00E5351F" w:rsidRPr="001C462A" w:rsidRDefault="007D2B6D" w:rsidP="004B23A2">
      <w:pPr>
        <w:rPr>
          <w:sz w:val="22"/>
          <w:szCs w:val="22"/>
        </w:rPr>
      </w:pPr>
      <w:proofErr w:type="spellStart"/>
      <w:r w:rsidRPr="001C462A">
        <w:rPr>
          <w:sz w:val="22"/>
          <w:szCs w:val="22"/>
        </w:rPr>
        <w:t>Desmopresino</w:t>
      </w:r>
      <w:proofErr w:type="spellEnd"/>
      <w:r w:rsidRPr="001C462A">
        <w:rPr>
          <w:sz w:val="22"/>
          <w:szCs w:val="22"/>
        </w:rPr>
        <w:t xml:space="preserve"> pasiskirstymą geriausiai galima apibūdinti dviejų dalių paskirstymo modeliu, kurio išsiskyrimo tūris eliminacijos fazėje yra 0,3-0,5 l/kg.</w:t>
      </w:r>
    </w:p>
    <w:p w14:paraId="78CB6DE7" w14:textId="77777777" w:rsidR="0050752C" w:rsidRPr="001C462A" w:rsidRDefault="0050752C" w:rsidP="004B23A2">
      <w:pPr>
        <w:rPr>
          <w:sz w:val="22"/>
          <w:szCs w:val="22"/>
        </w:rPr>
      </w:pPr>
    </w:p>
    <w:p w14:paraId="2F44376C" w14:textId="77777777" w:rsidR="0050752C" w:rsidRPr="001C462A" w:rsidRDefault="0050752C" w:rsidP="004B23A2">
      <w:pPr>
        <w:rPr>
          <w:sz w:val="22"/>
          <w:szCs w:val="22"/>
        </w:rPr>
      </w:pPr>
      <w:proofErr w:type="spellStart"/>
      <w:r w:rsidRPr="001C462A">
        <w:rPr>
          <w:sz w:val="22"/>
          <w:szCs w:val="22"/>
          <w:u w:val="single"/>
        </w:rPr>
        <w:t>Biotransformacija</w:t>
      </w:r>
      <w:proofErr w:type="spellEnd"/>
    </w:p>
    <w:p w14:paraId="670EF17D" w14:textId="0D89ADFA" w:rsidR="0050752C" w:rsidRPr="001C462A" w:rsidRDefault="007265BE" w:rsidP="004B23A2">
      <w:pPr>
        <w:rPr>
          <w:sz w:val="22"/>
          <w:szCs w:val="22"/>
        </w:rPr>
      </w:pPr>
      <w:proofErr w:type="spellStart"/>
      <w:r w:rsidRPr="001C462A">
        <w:rPr>
          <w:sz w:val="22"/>
          <w:szCs w:val="22"/>
        </w:rPr>
        <w:t>Desmopresino</w:t>
      </w:r>
      <w:proofErr w:type="spellEnd"/>
      <w:r w:rsidRPr="001C462A">
        <w:rPr>
          <w:sz w:val="22"/>
          <w:szCs w:val="22"/>
        </w:rPr>
        <w:t xml:space="preserve"> metabolizmas</w:t>
      </w:r>
      <w:r w:rsidRPr="001C462A">
        <w:rPr>
          <w:i/>
          <w:sz w:val="22"/>
          <w:szCs w:val="22"/>
        </w:rPr>
        <w:t xml:space="preserve"> </w:t>
      </w:r>
      <w:proofErr w:type="spellStart"/>
      <w:r w:rsidRPr="001C462A">
        <w:rPr>
          <w:i/>
          <w:sz w:val="22"/>
          <w:szCs w:val="22"/>
        </w:rPr>
        <w:t>in</w:t>
      </w:r>
      <w:proofErr w:type="spellEnd"/>
      <w:r w:rsidRPr="001C462A">
        <w:rPr>
          <w:i/>
          <w:sz w:val="22"/>
          <w:szCs w:val="22"/>
        </w:rPr>
        <w:t xml:space="preserve"> </w:t>
      </w:r>
      <w:proofErr w:type="spellStart"/>
      <w:r w:rsidRPr="001C462A">
        <w:rPr>
          <w:i/>
          <w:sz w:val="22"/>
          <w:szCs w:val="22"/>
        </w:rPr>
        <w:t>vivo</w:t>
      </w:r>
      <w:proofErr w:type="spellEnd"/>
      <w:r w:rsidRPr="001C462A">
        <w:rPr>
          <w:sz w:val="22"/>
          <w:szCs w:val="22"/>
        </w:rPr>
        <w:t xml:space="preserve"> nebuvo tirtas. </w:t>
      </w:r>
      <w:proofErr w:type="spellStart"/>
      <w:r w:rsidRPr="001C462A">
        <w:rPr>
          <w:i/>
          <w:sz w:val="22"/>
          <w:szCs w:val="22"/>
        </w:rPr>
        <w:t>In</w:t>
      </w:r>
      <w:proofErr w:type="spellEnd"/>
      <w:r w:rsidRPr="001C462A">
        <w:rPr>
          <w:i/>
          <w:sz w:val="22"/>
          <w:szCs w:val="22"/>
        </w:rPr>
        <w:t xml:space="preserve"> </w:t>
      </w:r>
      <w:proofErr w:type="spellStart"/>
      <w:r w:rsidRPr="001C462A">
        <w:rPr>
          <w:i/>
          <w:sz w:val="22"/>
          <w:szCs w:val="22"/>
        </w:rPr>
        <w:t>vitro</w:t>
      </w:r>
      <w:proofErr w:type="spellEnd"/>
      <w:r w:rsidR="006675D4" w:rsidRPr="001C462A">
        <w:rPr>
          <w:sz w:val="22"/>
          <w:szCs w:val="22"/>
        </w:rPr>
        <w:t xml:space="preserve"> </w:t>
      </w:r>
      <w:proofErr w:type="spellStart"/>
      <w:r w:rsidR="006675D4" w:rsidRPr="001C462A">
        <w:rPr>
          <w:sz w:val="22"/>
          <w:szCs w:val="22"/>
        </w:rPr>
        <w:t>desmopres</w:t>
      </w:r>
      <w:r w:rsidRPr="001C462A">
        <w:rPr>
          <w:sz w:val="22"/>
          <w:szCs w:val="22"/>
        </w:rPr>
        <w:t>ino</w:t>
      </w:r>
      <w:proofErr w:type="spellEnd"/>
      <w:r w:rsidRPr="001C462A">
        <w:rPr>
          <w:sz w:val="22"/>
          <w:szCs w:val="22"/>
        </w:rPr>
        <w:t xml:space="preserve"> </w:t>
      </w:r>
      <w:r w:rsidR="00044250" w:rsidRPr="001C462A">
        <w:rPr>
          <w:sz w:val="22"/>
          <w:szCs w:val="22"/>
        </w:rPr>
        <w:t xml:space="preserve">metabolizmo žmogaus kepenų </w:t>
      </w:r>
      <w:proofErr w:type="spellStart"/>
      <w:r w:rsidR="00044250" w:rsidRPr="001C462A">
        <w:rPr>
          <w:sz w:val="22"/>
          <w:szCs w:val="22"/>
        </w:rPr>
        <w:t>mikrosomose</w:t>
      </w:r>
      <w:proofErr w:type="spellEnd"/>
      <w:r w:rsidR="00044250" w:rsidRPr="001C462A">
        <w:rPr>
          <w:sz w:val="22"/>
          <w:szCs w:val="22"/>
        </w:rPr>
        <w:t xml:space="preserve"> </w:t>
      </w:r>
      <w:r w:rsidRPr="001C462A">
        <w:rPr>
          <w:sz w:val="22"/>
          <w:szCs w:val="22"/>
        </w:rPr>
        <w:t xml:space="preserve">tyrimai parodė, kad </w:t>
      </w:r>
      <w:r w:rsidR="00D234FE" w:rsidRPr="001C462A">
        <w:rPr>
          <w:sz w:val="22"/>
          <w:szCs w:val="22"/>
        </w:rPr>
        <w:t xml:space="preserve">kepenų </w:t>
      </w:r>
      <w:proofErr w:type="spellStart"/>
      <w:r w:rsidRPr="001C462A">
        <w:rPr>
          <w:sz w:val="22"/>
          <w:szCs w:val="22"/>
        </w:rPr>
        <w:t>citochromo</w:t>
      </w:r>
      <w:proofErr w:type="spellEnd"/>
      <w:r w:rsidRPr="001C462A">
        <w:rPr>
          <w:sz w:val="22"/>
          <w:szCs w:val="22"/>
        </w:rPr>
        <w:t xml:space="preserve"> P450 sistemoje </w:t>
      </w:r>
      <w:proofErr w:type="spellStart"/>
      <w:r w:rsidRPr="001C462A">
        <w:rPr>
          <w:sz w:val="22"/>
          <w:szCs w:val="22"/>
        </w:rPr>
        <w:t>metabolizuojamas</w:t>
      </w:r>
      <w:proofErr w:type="spellEnd"/>
      <w:r w:rsidRPr="001C462A">
        <w:rPr>
          <w:sz w:val="22"/>
          <w:szCs w:val="22"/>
        </w:rPr>
        <w:t xml:space="preserve"> </w:t>
      </w:r>
      <w:r w:rsidR="00C241A5" w:rsidRPr="001C462A">
        <w:rPr>
          <w:sz w:val="22"/>
          <w:szCs w:val="22"/>
        </w:rPr>
        <w:t>ne</w:t>
      </w:r>
      <w:r w:rsidRPr="001C462A">
        <w:rPr>
          <w:sz w:val="22"/>
          <w:szCs w:val="22"/>
        </w:rPr>
        <w:t xml:space="preserve">reikšmingas kiekis, todėl mažai tikėtina, kad </w:t>
      </w:r>
      <w:proofErr w:type="spellStart"/>
      <w:r w:rsidR="00FE752B" w:rsidRPr="001C462A">
        <w:rPr>
          <w:i/>
          <w:sz w:val="22"/>
          <w:szCs w:val="22"/>
        </w:rPr>
        <w:t>in</w:t>
      </w:r>
      <w:proofErr w:type="spellEnd"/>
      <w:r w:rsidR="00FE752B" w:rsidRPr="001C462A">
        <w:rPr>
          <w:i/>
          <w:sz w:val="22"/>
          <w:szCs w:val="22"/>
        </w:rPr>
        <w:t xml:space="preserve"> </w:t>
      </w:r>
      <w:proofErr w:type="spellStart"/>
      <w:r w:rsidR="00FE752B" w:rsidRPr="001C462A">
        <w:rPr>
          <w:i/>
          <w:sz w:val="22"/>
          <w:szCs w:val="22"/>
        </w:rPr>
        <w:t>vivo</w:t>
      </w:r>
      <w:proofErr w:type="spellEnd"/>
      <w:r w:rsidR="00FE752B" w:rsidRPr="001C462A">
        <w:rPr>
          <w:sz w:val="22"/>
          <w:szCs w:val="22"/>
        </w:rPr>
        <w:t xml:space="preserve"> </w:t>
      </w:r>
      <w:r w:rsidR="00013EA5" w:rsidRPr="001C462A">
        <w:rPr>
          <w:sz w:val="22"/>
          <w:szCs w:val="22"/>
        </w:rPr>
        <w:t xml:space="preserve">metabolizmas </w:t>
      </w:r>
      <w:r w:rsidRPr="001C462A">
        <w:rPr>
          <w:sz w:val="22"/>
          <w:szCs w:val="22"/>
        </w:rPr>
        <w:t xml:space="preserve">žmogaus kepenų </w:t>
      </w:r>
      <w:proofErr w:type="spellStart"/>
      <w:r w:rsidR="00013EA5" w:rsidRPr="001C462A">
        <w:rPr>
          <w:sz w:val="22"/>
          <w:szCs w:val="22"/>
        </w:rPr>
        <w:t>citochromo</w:t>
      </w:r>
      <w:proofErr w:type="spellEnd"/>
      <w:r w:rsidR="00013EA5" w:rsidRPr="001C462A">
        <w:rPr>
          <w:sz w:val="22"/>
          <w:szCs w:val="22"/>
        </w:rPr>
        <w:t xml:space="preserve"> P450 sistemoje</w:t>
      </w:r>
      <w:r w:rsidR="00013EA5" w:rsidRPr="001C462A">
        <w:rPr>
          <w:i/>
          <w:sz w:val="22"/>
          <w:szCs w:val="22"/>
        </w:rPr>
        <w:t xml:space="preserve"> </w:t>
      </w:r>
      <w:r w:rsidRPr="001C462A">
        <w:rPr>
          <w:sz w:val="22"/>
          <w:szCs w:val="22"/>
        </w:rPr>
        <w:t>b</w:t>
      </w:r>
      <w:r w:rsidR="006D129E" w:rsidRPr="001C462A">
        <w:rPr>
          <w:sz w:val="22"/>
          <w:szCs w:val="22"/>
        </w:rPr>
        <w:t>ūtų</w:t>
      </w:r>
      <w:r w:rsidRPr="001C462A">
        <w:rPr>
          <w:sz w:val="22"/>
          <w:szCs w:val="22"/>
        </w:rPr>
        <w:t xml:space="preserve"> atliekamas. </w:t>
      </w:r>
      <w:proofErr w:type="spellStart"/>
      <w:r w:rsidRPr="001C462A">
        <w:rPr>
          <w:sz w:val="22"/>
          <w:szCs w:val="22"/>
        </w:rPr>
        <w:t>Desmopre</w:t>
      </w:r>
      <w:r w:rsidR="005F7728" w:rsidRPr="001C462A">
        <w:rPr>
          <w:sz w:val="22"/>
          <w:szCs w:val="22"/>
        </w:rPr>
        <w:t>s</w:t>
      </w:r>
      <w:r w:rsidRPr="001C462A">
        <w:rPr>
          <w:sz w:val="22"/>
          <w:szCs w:val="22"/>
        </w:rPr>
        <w:t>ino</w:t>
      </w:r>
      <w:proofErr w:type="spellEnd"/>
      <w:r w:rsidRPr="001C462A">
        <w:rPr>
          <w:sz w:val="22"/>
          <w:szCs w:val="22"/>
        </w:rPr>
        <w:t xml:space="preserve"> poveikis kitų vaist</w:t>
      </w:r>
      <w:r w:rsidR="007A4B39" w:rsidRPr="001C462A">
        <w:rPr>
          <w:sz w:val="22"/>
          <w:szCs w:val="22"/>
        </w:rPr>
        <w:t>inių preparatų</w:t>
      </w:r>
      <w:r w:rsidRPr="001C462A">
        <w:rPr>
          <w:sz w:val="22"/>
          <w:szCs w:val="22"/>
        </w:rPr>
        <w:t xml:space="preserve"> </w:t>
      </w:r>
      <w:proofErr w:type="spellStart"/>
      <w:r w:rsidR="005F7728" w:rsidRPr="001C462A">
        <w:rPr>
          <w:sz w:val="22"/>
          <w:szCs w:val="22"/>
        </w:rPr>
        <w:t>farmakokinetikai</w:t>
      </w:r>
      <w:proofErr w:type="spellEnd"/>
      <w:r w:rsidRPr="001C462A">
        <w:rPr>
          <w:sz w:val="22"/>
          <w:szCs w:val="22"/>
        </w:rPr>
        <w:t xml:space="preserve"> gali būti minimalus dėl to, kad nėra </w:t>
      </w:r>
      <w:proofErr w:type="spellStart"/>
      <w:r w:rsidRPr="001C462A">
        <w:rPr>
          <w:sz w:val="22"/>
          <w:szCs w:val="22"/>
        </w:rPr>
        <w:t>inhibuojama</w:t>
      </w:r>
      <w:proofErr w:type="spellEnd"/>
      <w:r w:rsidRPr="001C462A">
        <w:rPr>
          <w:sz w:val="22"/>
          <w:szCs w:val="22"/>
        </w:rPr>
        <w:t xml:space="preserve"> </w:t>
      </w:r>
      <w:proofErr w:type="spellStart"/>
      <w:r w:rsidRPr="001C462A">
        <w:rPr>
          <w:sz w:val="22"/>
          <w:szCs w:val="22"/>
        </w:rPr>
        <w:t>citochromo</w:t>
      </w:r>
      <w:proofErr w:type="spellEnd"/>
      <w:r w:rsidRPr="001C462A">
        <w:rPr>
          <w:sz w:val="22"/>
          <w:szCs w:val="22"/>
        </w:rPr>
        <w:t xml:space="preserve"> P450 vaisto </w:t>
      </w:r>
      <w:proofErr w:type="spellStart"/>
      <w:r w:rsidRPr="001C462A">
        <w:rPr>
          <w:sz w:val="22"/>
          <w:szCs w:val="22"/>
        </w:rPr>
        <w:t>metabolizavimo</w:t>
      </w:r>
      <w:proofErr w:type="spellEnd"/>
      <w:r w:rsidRPr="001C462A">
        <w:rPr>
          <w:sz w:val="22"/>
          <w:szCs w:val="22"/>
        </w:rPr>
        <w:t xml:space="preserve"> sistema</w:t>
      </w:r>
      <w:r w:rsidR="005F7728" w:rsidRPr="001C462A">
        <w:rPr>
          <w:sz w:val="22"/>
          <w:szCs w:val="22"/>
        </w:rPr>
        <w:t>.</w:t>
      </w:r>
    </w:p>
    <w:p w14:paraId="43533EA6" w14:textId="77777777" w:rsidR="007A21EE" w:rsidRPr="001C462A" w:rsidRDefault="007A21EE" w:rsidP="004B23A2">
      <w:pPr>
        <w:rPr>
          <w:sz w:val="22"/>
          <w:szCs w:val="22"/>
        </w:rPr>
      </w:pPr>
    </w:p>
    <w:p w14:paraId="6B9731E8" w14:textId="77777777" w:rsidR="007A21EE" w:rsidRPr="001C462A" w:rsidRDefault="00741E6C" w:rsidP="004B23A2">
      <w:pPr>
        <w:rPr>
          <w:sz w:val="22"/>
          <w:szCs w:val="22"/>
        </w:rPr>
      </w:pPr>
      <w:r w:rsidRPr="001C462A">
        <w:rPr>
          <w:sz w:val="22"/>
          <w:szCs w:val="22"/>
          <w:u w:val="single"/>
        </w:rPr>
        <w:t>Eliminacija</w:t>
      </w:r>
    </w:p>
    <w:p w14:paraId="226275B0" w14:textId="77777777" w:rsidR="00741E6C" w:rsidRPr="001C462A" w:rsidRDefault="003B6BF9" w:rsidP="004B23A2">
      <w:pPr>
        <w:rPr>
          <w:bCs/>
          <w:sz w:val="22"/>
          <w:szCs w:val="22"/>
        </w:rPr>
      </w:pPr>
      <w:r w:rsidRPr="001C462A">
        <w:rPr>
          <w:sz w:val="22"/>
          <w:szCs w:val="22"/>
        </w:rPr>
        <w:t xml:space="preserve">Apskaičiuotas </w:t>
      </w:r>
      <w:r w:rsidR="003047DF" w:rsidRPr="001C462A">
        <w:rPr>
          <w:sz w:val="22"/>
          <w:szCs w:val="22"/>
        </w:rPr>
        <w:t xml:space="preserve">bendras </w:t>
      </w:r>
      <w:proofErr w:type="spellStart"/>
      <w:r w:rsidRPr="001C462A">
        <w:rPr>
          <w:sz w:val="22"/>
          <w:szCs w:val="22"/>
        </w:rPr>
        <w:t>desmopresino</w:t>
      </w:r>
      <w:proofErr w:type="spellEnd"/>
      <w:r w:rsidRPr="001C462A">
        <w:rPr>
          <w:sz w:val="22"/>
          <w:szCs w:val="22"/>
        </w:rPr>
        <w:t xml:space="preserve"> klirensas yra 7,6 l/val.</w:t>
      </w:r>
      <w:r w:rsidR="009C0356" w:rsidRPr="001C462A">
        <w:rPr>
          <w:sz w:val="22"/>
          <w:szCs w:val="22"/>
        </w:rPr>
        <w:t xml:space="preserve"> Sveikiems savanoriams nepakitusios formos pavidalu išsiskyrė 52 % (44-60 %) vaistinio preparato.</w:t>
      </w:r>
      <w:r w:rsidR="004F4289" w:rsidRPr="001C462A">
        <w:rPr>
          <w:sz w:val="22"/>
          <w:szCs w:val="22"/>
        </w:rPr>
        <w:t xml:space="preserve"> Pusinės eliminacijos laikas plazmoje svyruoja tarp 3-4 valandų. </w:t>
      </w:r>
      <w:r w:rsidR="00657F0C" w:rsidRPr="001C462A">
        <w:rPr>
          <w:sz w:val="22"/>
          <w:szCs w:val="22"/>
        </w:rPr>
        <w:t>Kraujavimo stabdymo</w:t>
      </w:r>
      <w:r w:rsidR="00C9184D" w:rsidRPr="001C462A">
        <w:rPr>
          <w:sz w:val="22"/>
          <w:szCs w:val="22"/>
        </w:rPr>
        <w:t xml:space="preserve"> trukmė priklauso nuo </w:t>
      </w:r>
      <w:r w:rsidR="00C9184D" w:rsidRPr="001C462A">
        <w:rPr>
          <w:bCs/>
          <w:sz w:val="22"/>
          <w:szCs w:val="22"/>
        </w:rPr>
        <w:t>VIII:C pusinės eliminacijos laiko, kuris yra apie 8-12 valandų.</w:t>
      </w:r>
    </w:p>
    <w:p w14:paraId="3649A3B3" w14:textId="77777777" w:rsidR="00645C52" w:rsidRPr="001C462A" w:rsidRDefault="00645C52" w:rsidP="004B23A2">
      <w:pPr>
        <w:rPr>
          <w:bCs/>
          <w:sz w:val="22"/>
          <w:szCs w:val="22"/>
        </w:rPr>
      </w:pPr>
    </w:p>
    <w:p w14:paraId="4219DDCC" w14:textId="77777777" w:rsidR="00645C52" w:rsidRPr="001C462A" w:rsidRDefault="00645C52" w:rsidP="004B23A2">
      <w:pPr>
        <w:rPr>
          <w:sz w:val="22"/>
          <w:szCs w:val="22"/>
        </w:rPr>
      </w:pPr>
      <w:r w:rsidRPr="001C462A">
        <w:rPr>
          <w:sz w:val="22"/>
          <w:szCs w:val="22"/>
          <w:u w:val="single"/>
        </w:rPr>
        <w:t>Ypatingų populiacijų charakteristikos</w:t>
      </w:r>
    </w:p>
    <w:p w14:paraId="2401840E" w14:textId="77777777" w:rsidR="00463B44" w:rsidRPr="001C462A" w:rsidRDefault="00463B44" w:rsidP="004B23A2">
      <w:pPr>
        <w:rPr>
          <w:sz w:val="22"/>
          <w:szCs w:val="22"/>
        </w:rPr>
      </w:pPr>
    </w:p>
    <w:p w14:paraId="6933C61B" w14:textId="77777777" w:rsidR="00463B44" w:rsidRPr="001C462A" w:rsidRDefault="00463B44" w:rsidP="004B23A2">
      <w:pPr>
        <w:rPr>
          <w:sz w:val="22"/>
          <w:szCs w:val="22"/>
        </w:rPr>
      </w:pPr>
      <w:r w:rsidRPr="001C462A">
        <w:rPr>
          <w:sz w:val="22"/>
          <w:szCs w:val="22"/>
          <w:u w:val="single"/>
        </w:rPr>
        <w:t>Sutrikusi kepenų funkcija</w:t>
      </w:r>
    </w:p>
    <w:p w14:paraId="0243DC6B" w14:textId="77777777" w:rsidR="00463B44" w:rsidRPr="001C462A" w:rsidRDefault="0079310D" w:rsidP="004B23A2">
      <w:pPr>
        <w:rPr>
          <w:sz w:val="22"/>
          <w:szCs w:val="22"/>
        </w:rPr>
      </w:pPr>
      <w:r w:rsidRPr="001C462A">
        <w:rPr>
          <w:sz w:val="22"/>
          <w:szCs w:val="22"/>
        </w:rPr>
        <w:t>Tyrimų su šia populiacija neatlikta.</w:t>
      </w:r>
    </w:p>
    <w:p w14:paraId="006BA9D9" w14:textId="5F127652" w:rsidR="0079310D" w:rsidRPr="001C462A" w:rsidRDefault="002B024C" w:rsidP="004B23A2">
      <w:pPr>
        <w:rPr>
          <w:sz w:val="22"/>
          <w:szCs w:val="22"/>
        </w:rPr>
      </w:pPr>
      <w:proofErr w:type="spellStart"/>
      <w:r w:rsidRPr="001C462A">
        <w:rPr>
          <w:rFonts w:ascii="TimesLT" w:hAnsi="TimesLT"/>
          <w:i/>
          <w:sz w:val="22"/>
          <w:szCs w:val="22"/>
        </w:rPr>
        <w:t>In</w:t>
      </w:r>
      <w:proofErr w:type="spellEnd"/>
      <w:r w:rsidRPr="001C462A">
        <w:rPr>
          <w:rFonts w:ascii="TimesLT" w:hAnsi="TimesLT"/>
          <w:i/>
          <w:sz w:val="22"/>
          <w:szCs w:val="22"/>
        </w:rPr>
        <w:t xml:space="preserve"> </w:t>
      </w:r>
      <w:proofErr w:type="spellStart"/>
      <w:r w:rsidRPr="001C462A">
        <w:rPr>
          <w:rFonts w:ascii="TimesLT" w:hAnsi="TimesLT"/>
          <w:i/>
          <w:sz w:val="22"/>
          <w:szCs w:val="22"/>
        </w:rPr>
        <w:t>vitro</w:t>
      </w:r>
      <w:proofErr w:type="spellEnd"/>
      <w:r w:rsidRPr="001C462A">
        <w:rPr>
          <w:rFonts w:ascii="TimesLT" w:hAnsi="TimesLT"/>
          <w:sz w:val="22"/>
          <w:szCs w:val="22"/>
        </w:rPr>
        <w:t xml:space="preserve"> tyrimų su žmogaus </w:t>
      </w:r>
      <w:proofErr w:type="spellStart"/>
      <w:r w:rsidRPr="001C462A">
        <w:rPr>
          <w:rFonts w:ascii="TimesLT" w:hAnsi="TimesLT"/>
          <w:sz w:val="22"/>
          <w:szCs w:val="22"/>
        </w:rPr>
        <w:t>mikrosomomis</w:t>
      </w:r>
      <w:proofErr w:type="spellEnd"/>
      <w:r w:rsidRPr="001C462A">
        <w:rPr>
          <w:rFonts w:ascii="TimesLT" w:hAnsi="TimesLT"/>
          <w:sz w:val="22"/>
          <w:szCs w:val="22"/>
        </w:rPr>
        <w:t xml:space="preserve"> duomenimis, kepenys neatlieka ženklaus </w:t>
      </w:r>
      <w:proofErr w:type="spellStart"/>
      <w:r w:rsidR="0023035F" w:rsidRPr="001C462A">
        <w:rPr>
          <w:rFonts w:ascii="TimesLT" w:hAnsi="TimesLT"/>
          <w:sz w:val="22"/>
          <w:szCs w:val="22"/>
        </w:rPr>
        <w:t>desmopresino</w:t>
      </w:r>
      <w:proofErr w:type="spellEnd"/>
      <w:r w:rsidRPr="001C462A">
        <w:rPr>
          <w:rFonts w:ascii="TimesLT" w:hAnsi="TimesLT"/>
          <w:sz w:val="22"/>
          <w:szCs w:val="22"/>
        </w:rPr>
        <w:t xml:space="preserve"> metabolizmo</w:t>
      </w:r>
      <w:r w:rsidR="00DB2F73" w:rsidRPr="001C462A">
        <w:rPr>
          <w:rFonts w:ascii="TimesLT" w:hAnsi="TimesLT"/>
          <w:sz w:val="22"/>
          <w:szCs w:val="22"/>
        </w:rPr>
        <w:t>,</w:t>
      </w:r>
      <w:r w:rsidRPr="001C462A">
        <w:rPr>
          <w:rFonts w:ascii="TimesLT" w:hAnsi="TimesLT"/>
          <w:sz w:val="22"/>
          <w:szCs w:val="22"/>
        </w:rPr>
        <w:t xml:space="preserve"> todėl mažai tikėtina, kad pasireikštų </w:t>
      </w:r>
      <w:proofErr w:type="spellStart"/>
      <w:r w:rsidR="00104D81" w:rsidRPr="001C462A">
        <w:rPr>
          <w:rFonts w:ascii="TimesLT" w:hAnsi="TimesLT"/>
          <w:sz w:val="22"/>
          <w:szCs w:val="22"/>
        </w:rPr>
        <w:t>Octostim</w:t>
      </w:r>
      <w:proofErr w:type="spellEnd"/>
      <w:r w:rsidR="00104D81" w:rsidRPr="001C462A">
        <w:rPr>
          <w:rFonts w:ascii="TimesLT" w:hAnsi="TimesLT"/>
          <w:sz w:val="22"/>
          <w:szCs w:val="22"/>
        </w:rPr>
        <w:t xml:space="preserve"> </w:t>
      </w:r>
      <w:r w:rsidRPr="001C462A">
        <w:rPr>
          <w:rFonts w:ascii="TimesLT" w:hAnsi="TimesLT"/>
          <w:sz w:val="22"/>
          <w:szCs w:val="22"/>
        </w:rPr>
        <w:t>sąveika su kepenų metabolizmą veikiančiais vaistiniais preparatais.</w:t>
      </w:r>
    </w:p>
    <w:p w14:paraId="3D5FAD6C" w14:textId="77777777" w:rsidR="00645C52" w:rsidRPr="001C462A" w:rsidRDefault="00645C52" w:rsidP="004B23A2">
      <w:pPr>
        <w:rPr>
          <w:sz w:val="22"/>
          <w:szCs w:val="22"/>
        </w:rPr>
      </w:pPr>
    </w:p>
    <w:p w14:paraId="1A8CCC91" w14:textId="77777777" w:rsidR="00E5351F" w:rsidRPr="001C462A" w:rsidRDefault="00E5351F" w:rsidP="00E5351F">
      <w:pPr>
        <w:pStyle w:val="PI-2EMEASMCA"/>
      </w:pPr>
      <w:bookmarkStart w:id="36" w:name="_Toc129243114"/>
      <w:bookmarkStart w:id="37" w:name="_Toc129243239"/>
      <w:r w:rsidRPr="001C462A">
        <w:lastRenderedPageBreak/>
        <w:t>5.3</w:t>
      </w:r>
      <w:r w:rsidRPr="001C462A">
        <w:tab/>
      </w:r>
      <w:proofErr w:type="spellStart"/>
      <w:r w:rsidRPr="001C462A">
        <w:t>Ikiklinikinių</w:t>
      </w:r>
      <w:proofErr w:type="spellEnd"/>
      <w:r w:rsidRPr="001C462A">
        <w:t xml:space="preserve"> saugumo tyrimų duomenys</w:t>
      </w:r>
      <w:bookmarkEnd w:id="36"/>
      <w:bookmarkEnd w:id="37"/>
    </w:p>
    <w:p w14:paraId="26909039" w14:textId="77777777" w:rsidR="00E5351F" w:rsidRPr="001C462A" w:rsidRDefault="00E5351F" w:rsidP="004B23A2">
      <w:pPr>
        <w:rPr>
          <w:sz w:val="22"/>
          <w:szCs w:val="22"/>
        </w:rPr>
      </w:pPr>
    </w:p>
    <w:p w14:paraId="12F9A15E" w14:textId="76619721" w:rsidR="00E5351F" w:rsidRPr="001C462A" w:rsidRDefault="00E5351F" w:rsidP="004B23A2">
      <w:pPr>
        <w:rPr>
          <w:sz w:val="22"/>
          <w:szCs w:val="22"/>
        </w:rPr>
      </w:pPr>
      <w:r w:rsidRPr="001C462A">
        <w:rPr>
          <w:sz w:val="22"/>
          <w:szCs w:val="22"/>
        </w:rPr>
        <w:t xml:space="preserve">Įprastų farmakologinio saugumo, kartotinių dozių </w:t>
      </w:r>
      <w:proofErr w:type="spellStart"/>
      <w:r w:rsidRPr="001C462A">
        <w:rPr>
          <w:sz w:val="22"/>
          <w:szCs w:val="22"/>
        </w:rPr>
        <w:t>toksiškumo</w:t>
      </w:r>
      <w:proofErr w:type="spellEnd"/>
      <w:r w:rsidRPr="001C462A">
        <w:rPr>
          <w:sz w:val="22"/>
          <w:szCs w:val="22"/>
        </w:rPr>
        <w:t xml:space="preserve">, </w:t>
      </w:r>
      <w:proofErr w:type="spellStart"/>
      <w:r w:rsidRPr="001C462A">
        <w:rPr>
          <w:sz w:val="22"/>
          <w:szCs w:val="22"/>
        </w:rPr>
        <w:t>genotoksiškumo</w:t>
      </w:r>
      <w:proofErr w:type="spellEnd"/>
      <w:r w:rsidRPr="001C462A">
        <w:rPr>
          <w:sz w:val="22"/>
          <w:szCs w:val="22"/>
        </w:rPr>
        <w:t xml:space="preserve">, toksinio poveikio reprodukcijai </w:t>
      </w:r>
      <w:proofErr w:type="spellStart"/>
      <w:r w:rsidRPr="001C462A">
        <w:rPr>
          <w:sz w:val="22"/>
          <w:szCs w:val="22"/>
        </w:rPr>
        <w:t>ikiklinikinių</w:t>
      </w:r>
      <w:proofErr w:type="spellEnd"/>
      <w:r w:rsidRPr="001C462A">
        <w:rPr>
          <w:sz w:val="22"/>
          <w:szCs w:val="22"/>
        </w:rPr>
        <w:t xml:space="preserve"> tyrimų duomenys specifinio pavojaus žmogui nerodo.</w:t>
      </w:r>
      <w:r w:rsidR="00E76ECC" w:rsidRPr="001C462A">
        <w:rPr>
          <w:sz w:val="22"/>
          <w:szCs w:val="22"/>
        </w:rPr>
        <w:t xml:space="preserve"> Galimo </w:t>
      </w:r>
      <w:proofErr w:type="spellStart"/>
      <w:r w:rsidR="00E76ECC" w:rsidRPr="001C462A">
        <w:rPr>
          <w:sz w:val="22"/>
          <w:szCs w:val="22"/>
        </w:rPr>
        <w:t>kancerogeniškumo</w:t>
      </w:r>
      <w:proofErr w:type="spellEnd"/>
      <w:r w:rsidR="00E76ECC" w:rsidRPr="001C462A">
        <w:rPr>
          <w:sz w:val="22"/>
          <w:szCs w:val="22"/>
        </w:rPr>
        <w:t xml:space="preserve"> tyrimai neatlikti.</w:t>
      </w:r>
    </w:p>
    <w:p w14:paraId="0DB051A4" w14:textId="77777777" w:rsidR="00E5351F" w:rsidRPr="001C462A" w:rsidRDefault="00E5351F" w:rsidP="004B23A2">
      <w:pPr>
        <w:rPr>
          <w:sz w:val="22"/>
          <w:szCs w:val="22"/>
        </w:rPr>
      </w:pPr>
    </w:p>
    <w:p w14:paraId="4038C6C9" w14:textId="77777777" w:rsidR="00E5351F" w:rsidRPr="001C462A" w:rsidRDefault="00E5351F" w:rsidP="004B23A2">
      <w:pPr>
        <w:rPr>
          <w:sz w:val="22"/>
          <w:szCs w:val="22"/>
        </w:rPr>
      </w:pPr>
    </w:p>
    <w:p w14:paraId="5D2EEE6D" w14:textId="77777777" w:rsidR="00E5351F" w:rsidRPr="001C462A" w:rsidRDefault="00E5351F" w:rsidP="00E5351F">
      <w:pPr>
        <w:pStyle w:val="PI-1EMEASMCA"/>
      </w:pPr>
      <w:bookmarkStart w:id="38" w:name="_Toc129243115"/>
      <w:bookmarkStart w:id="39" w:name="_Toc129243240"/>
      <w:r w:rsidRPr="001C462A">
        <w:t>6.</w:t>
      </w:r>
      <w:r w:rsidRPr="001C462A">
        <w:tab/>
        <w:t>FARMACINĖ INFORMACIJA</w:t>
      </w:r>
      <w:bookmarkEnd w:id="38"/>
      <w:bookmarkEnd w:id="39"/>
    </w:p>
    <w:p w14:paraId="6C7DAA88" w14:textId="77777777" w:rsidR="00E5351F" w:rsidRPr="001C462A" w:rsidRDefault="00E5351F" w:rsidP="004B23A2">
      <w:pPr>
        <w:rPr>
          <w:sz w:val="22"/>
          <w:szCs w:val="22"/>
        </w:rPr>
      </w:pPr>
    </w:p>
    <w:p w14:paraId="2C040291" w14:textId="77777777" w:rsidR="00E5351F" w:rsidRPr="001C462A" w:rsidRDefault="00E5351F" w:rsidP="00E5351F">
      <w:pPr>
        <w:pStyle w:val="PI-2EMEASMCA"/>
      </w:pPr>
      <w:bookmarkStart w:id="40" w:name="_Toc129243116"/>
      <w:bookmarkStart w:id="41" w:name="_Toc129243241"/>
      <w:r w:rsidRPr="001C462A">
        <w:t>6.1</w:t>
      </w:r>
      <w:r w:rsidRPr="001C462A">
        <w:tab/>
        <w:t>Pagalbinių medžiagų sąrašas</w:t>
      </w:r>
      <w:bookmarkEnd w:id="40"/>
      <w:bookmarkEnd w:id="41"/>
    </w:p>
    <w:p w14:paraId="30E34287" w14:textId="77777777" w:rsidR="00E5351F" w:rsidRPr="001C462A" w:rsidRDefault="00E5351F" w:rsidP="004B23A2">
      <w:pPr>
        <w:rPr>
          <w:sz w:val="22"/>
          <w:szCs w:val="22"/>
        </w:rPr>
      </w:pPr>
    </w:p>
    <w:p w14:paraId="45BE7802" w14:textId="77777777" w:rsidR="00E5351F" w:rsidRPr="001C462A" w:rsidRDefault="00E5351F" w:rsidP="00E5351F">
      <w:pPr>
        <w:tabs>
          <w:tab w:val="left" w:pos="720"/>
        </w:tabs>
        <w:rPr>
          <w:sz w:val="22"/>
          <w:szCs w:val="22"/>
        </w:rPr>
      </w:pPr>
      <w:r w:rsidRPr="001C462A">
        <w:rPr>
          <w:sz w:val="22"/>
          <w:szCs w:val="22"/>
        </w:rPr>
        <w:t>Natrio chloridas (9 mg/ml)</w:t>
      </w:r>
    </w:p>
    <w:p w14:paraId="370EC3BD" w14:textId="660BB454" w:rsidR="00E5351F" w:rsidRPr="001C462A" w:rsidRDefault="00E5351F" w:rsidP="00E5351F">
      <w:pPr>
        <w:tabs>
          <w:tab w:val="left" w:pos="720"/>
        </w:tabs>
        <w:rPr>
          <w:sz w:val="22"/>
          <w:szCs w:val="22"/>
        </w:rPr>
      </w:pPr>
      <w:r w:rsidRPr="001C462A">
        <w:rPr>
          <w:sz w:val="22"/>
          <w:szCs w:val="22"/>
        </w:rPr>
        <w:t>Praskiesta vandenilio chlorido rūgštis (pH koreguoti)</w:t>
      </w:r>
    </w:p>
    <w:p w14:paraId="4C77E96C" w14:textId="77777777" w:rsidR="00E5351F" w:rsidRPr="001C462A" w:rsidRDefault="00E5351F" w:rsidP="00E5351F">
      <w:pPr>
        <w:tabs>
          <w:tab w:val="left" w:pos="720"/>
        </w:tabs>
        <w:rPr>
          <w:sz w:val="22"/>
          <w:szCs w:val="22"/>
        </w:rPr>
      </w:pPr>
      <w:r w:rsidRPr="001C462A">
        <w:rPr>
          <w:sz w:val="22"/>
          <w:szCs w:val="22"/>
        </w:rPr>
        <w:t>Injekcinis vanduo</w:t>
      </w:r>
    </w:p>
    <w:p w14:paraId="2F42C42E" w14:textId="77777777" w:rsidR="00E5351F" w:rsidRPr="001C462A" w:rsidRDefault="00E5351F" w:rsidP="004B23A2">
      <w:pPr>
        <w:rPr>
          <w:sz w:val="22"/>
          <w:szCs w:val="22"/>
        </w:rPr>
      </w:pPr>
    </w:p>
    <w:p w14:paraId="2F6CDA6D" w14:textId="77777777" w:rsidR="00E5351F" w:rsidRPr="001C462A" w:rsidRDefault="00E5351F" w:rsidP="00E5351F">
      <w:pPr>
        <w:pStyle w:val="PI-2EMEASMCA"/>
      </w:pPr>
      <w:bookmarkStart w:id="42" w:name="_Toc129243117"/>
      <w:bookmarkStart w:id="43" w:name="_Toc129243242"/>
      <w:r w:rsidRPr="001C462A">
        <w:t>6.2</w:t>
      </w:r>
      <w:r w:rsidRPr="001C462A">
        <w:tab/>
        <w:t>Nesuderinamumas</w:t>
      </w:r>
      <w:bookmarkEnd w:id="42"/>
      <w:bookmarkEnd w:id="43"/>
    </w:p>
    <w:p w14:paraId="7E044689" w14:textId="77777777" w:rsidR="00E5351F" w:rsidRPr="001C462A" w:rsidRDefault="00E5351F" w:rsidP="004B23A2">
      <w:pPr>
        <w:rPr>
          <w:sz w:val="22"/>
          <w:szCs w:val="22"/>
        </w:rPr>
      </w:pPr>
    </w:p>
    <w:p w14:paraId="0512E5CB" w14:textId="77777777" w:rsidR="00E5351F" w:rsidRPr="001C462A" w:rsidRDefault="00E5351F" w:rsidP="00E5351F">
      <w:pPr>
        <w:rPr>
          <w:sz w:val="22"/>
          <w:szCs w:val="22"/>
        </w:rPr>
      </w:pPr>
      <w:r w:rsidRPr="001C462A">
        <w:rPr>
          <w:sz w:val="22"/>
          <w:szCs w:val="22"/>
        </w:rPr>
        <w:t>Šio vaistinio preparato negalima maišyti su kitais, išskyrus išvardytus 6.6 skyriuje.</w:t>
      </w:r>
    </w:p>
    <w:p w14:paraId="41063F23" w14:textId="77777777" w:rsidR="00E5351F" w:rsidRPr="001C462A" w:rsidRDefault="00E5351F" w:rsidP="004B23A2">
      <w:pPr>
        <w:rPr>
          <w:sz w:val="22"/>
          <w:szCs w:val="22"/>
        </w:rPr>
      </w:pPr>
    </w:p>
    <w:p w14:paraId="27B109DE" w14:textId="77777777" w:rsidR="00E5351F" w:rsidRPr="001C462A" w:rsidRDefault="00E5351F" w:rsidP="00E5351F">
      <w:pPr>
        <w:pStyle w:val="PI-2EMEASMCA"/>
      </w:pPr>
      <w:bookmarkStart w:id="44" w:name="_Toc129243118"/>
      <w:bookmarkStart w:id="45" w:name="_Toc129243243"/>
      <w:r w:rsidRPr="001C462A">
        <w:t>6.3</w:t>
      </w:r>
      <w:r w:rsidRPr="001C462A">
        <w:tab/>
        <w:t>Tinkamumo laikas</w:t>
      </w:r>
      <w:bookmarkEnd w:id="44"/>
      <w:bookmarkEnd w:id="45"/>
    </w:p>
    <w:p w14:paraId="4DD44F8E" w14:textId="77777777" w:rsidR="00E5351F" w:rsidRPr="001C462A" w:rsidRDefault="00E5351F" w:rsidP="004B23A2">
      <w:pPr>
        <w:rPr>
          <w:sz w:val="22"/>
          <w:szCs w:val="22"/>
        </w:rPr>
      </w:pPr>
    </w:p>
    <w:p w14:paraId="64FCE67B" w14:textId="77777777" w:rsidR="00E5351F" w:rsidRPr="001C462A" w:rsidRDefault="00E5351F" w:rsidP="00E5351F">
      <w:pPr>
        <w:rPr>
          <w:sz w:val="22"/>
          <w:szCs w:val="22"/>
        </w:rPr>
      </w:pPr>
      <w:r w:rsidRPr="001C462A">
        <w:rPr>
          <w:sz w:val="22"/>
          <w:szCs w:val="22"/>
        </w:rPr>
        <w:t>4 metai.</w:t>
      </w:r>
    </w:p>
    <w:p w14:paraId="5522EC1A" w14:textId="77777777" w:rsidR="00E5351F" w:rsidRPr="001C462A" w:rsidRDefault="00E5351F" w:rsidP="004B23A2">
      <w:pPr>
        <w:rPr>
          <w:sz w:val="22"/>
          <w:szCs w:val="22"/>
        </w:rPr>
      </w:pPr>
      <w:r w:rsidRPr="001C462A">
        <w:rPr>
          <w:sz w:val="22"/>
          <w:szCs w:val="22"/>
        </w:rPr>
        <w:t xml:space="preserve">Atidarius ampulę, </w:t>
      </w:r>
      <w:r w:rsidR="00CB3712" w:rsidRPr="001C462A">
        <w:rPr>
          <w:sz w:val="22"/>
          <w:szCs w:val="22"/>
        </w:rPr>
        <w:t xml:space="preserve">injekcinį </w:t>
      </w:r>
      <w:r w:rsidRPr="001C462A">
        <w:rPr>
          <w:sz w:val="22"/>
          <w:szCs w:val="22"/>
        </w:rPr>
        <w:t>tirpalą vartoti nedelsiant.</w:t>
      </w:r>
    </w:p>
    <w:p w14:paraId="37C87F1B" w14:textId="77777777" w:rsidR="00E5351F" w:rsidRPr="001C462A" w:rsidRDefault="00E5351F" w:rsidP="004B23A2">
      <w:pPr>
        <w:rPr>
          <w:sz w:val="22"/>
          <w:szCs w:val="22"/>
        </w:rPr>
      </w:pPr>
    </w:p>
    <w:p w14:paraId="21C10A99" w14:textId="77777777" w:rsidR="00E5351F" w:rsidRPr="001C462A" w:rsidRDefault="00E5351F" w:rsidP="00E5351F">
      <w:pPr>
        <w:pStyle w:val="PI-2EMEASMCA"/>
      </w:pPr>
      <w:bookmarkStart w:id="46" w:name="_Toc129243119"/>
      <w:bookmarkStart w:id="47" w:name="_Toc129243244"/>
      <w:r w:rsidRPr="001C462A">
        <w:t>6.4</w:t>
      </w:r>
      <w:r w:rsidRPr="001C462A">
        <w:tab/>
        <w:t>Specialios laikymo sąlygos</w:t>
      </w:r>
      <w:bookmarkEnd w:id="46"/>
      <w:bookmarkEnd w:id="47"/>
    </w:p>
    <w:p w14:paraId="05C0569E" w14:textId="77777777" w:rsidR="00E5351F" w:rsidRPr="001C462A" w:rsidRDefault="00E5351F" w:rsidP="004B23A2">
      <w:pPr>
        <w:rPr>
          <w:sz w:val="22"/>
          <w:szCs w:val="22"/>
        </w:rPr>
      </w:pPr>
    </w:p>
    <w:p w14:paraId="3EC7A65E" w14:textId="77777777" w:rsidR="00E5351F" w:rsidRPr="001C462A" w:rsidRDefault="00E5351F" w:rsidP="00E5351F">
      <w:pPr>
        <w:ind w:left="567" w:hanging="567"/>
        <w:rPr>
          <w:sz w:val="22"/>
          <w:szCs w:val="22"/>
        </w:rPr>
      </w:pPr>
      <w:r w:rsidRPr="001C462A">
        <w:rPr>
          <w:sz w:val="22"/>
          <w:szCs w:val="22"/>
        </w:rPr>
        <w:t>Laikyti šaldytuve (2 </w:t>
      </w:r>
      <w:r w:rsidRPr="001C462A">
        <w:rPr>
          <w:sz w:val="22"/>
          <w:szCs w:val="22"/>
        </w:rPr>
        <w:sym w:font="Symbol" w:char="F0B0"/>
      </w:r>
      <w:r w:rsidRPr="001C462A">
        <w:rPr>
          <w:sz w:val="22"/>
          <w:szCs w:val="22"/>
        </w:rPr>
        <w:t>C – 8 </w:t>
      </w:r>
      <w:r w:rsidRPr="001C462A">
        <w:rPr>
          <w:sz w:val="22"/>
          <w:szCs w:val="22"/>
          <w:vertAlign w:val="superscript"/>
        </w:rPr>
        <w:t>○</w:t>
      </w:r>
      <w:r w:rsidRPr="001C462A">
        <w:rPr>
          <w:sz w:val="22"/>
          <w:szCs w:val="22"/>
        </w:rPr>
        <w:t>C).</w:t>
      </w:r>
    </w:p>
    <w:p w14:paraId="0C463C1E" w14:textId="77777777" w:rsidR="00E5351F" w:rsidRPr="001C462A" w:rsidRDefault="00E5351F" w:rsidP="004B23A2">
      <w:pPr>
        <w:rPr>
          <w:sz w:val="22"/>
          <w:szCs w:val="22"/>
        </w:rPr>
      </w:pPr>
    </w:p>
    <w:p w14:paraId="7D7D07D0" w14:textId="77777777" w:rsidR="00E5351F" w:rsidRPr="001C462A" w:rsidRDefault="00E5351F" w:rsidP="00E5351F">
      <w:pPr>
        <w:pStyle w:val="PI-2EMEASMCA"/>
      </w:pPr>
      <w:bookmarkStart w:id="48" w:name="_Toc129243120"/>
      <w:bookmarkStart w:id="49" w:name="_Toc129243245"/>
      <w:r w:rsidRPr="001C462A">
        <w:t>6.5</w:t>
      </w:r>
      <w:r w:rsidRPr="001C462A">
        <w:tab/>
      </w:r>
      <w:proofErr w:type="spellStart"/>
      <w:r w:rsidRPr="001C462A">
        <w:t>Talpyklės</w:t>
      </w:r>
      <w:proofErr w:type="spellEnd"/>
      <w:r w:rsidRPr="001C462A">
        <w:t xml:space="preserve"> pobūdis ir jos turinys</w:t>
      </w:r>
      <w:bookmarkEnd w:id="48"/>
      <w:bookmarkEnd w:id="49"/>
    </w:p>
    <w:p w14:paraId="40A1AA41" w14:textId="77777777" w:rsidR="00E5351F" w:rsidRPr="001C462A" w:rsidRDefault="00E5351F" w:rsidP="004B23A2">
      <w:pPr>
        <w:rPr>
          <w:sz w:val="22"/>
          <w:szCs w:val="22"/>
        </w:rPr>
      </w:pPr>
    </w:p>
    <w:p w14:paraId="150D447A" w14:textId="77777777" w:rsidR="00C4267A" w:rsidRPr="001C462A" w:rsidRDefault="00C4267A" w:rsidP="004B23A2">
      <w:pPr>
        <w:rPr>
          <w:sz w:val="22"/>
          <w:szCs w:val="22"/>
        </w:rPr>
      </w:pPr>
      <w:r w:rsidRPr="001C462A">
        <w:rPr>
          <w:sz w:val="22"/>
          <w:szCs w:val="22"/>
        </w:rPr>
        <w:t xml:space="preserve">Injekcinis tirpalas tiekiamas tokioje </w:t>
      </w:r>
      <w:proofErr w:type="spellStart"/>
      <w:r w:rsidRPr="001C462A">
        <w:rPr>
          <w:sz w:val="22"/>
          <w:szCs w:val="22"/>
        </w:rPr>
        <w:t>talpyklėje</w:t>
      </w:r>
      <w:proofErr w:type="spellEnd"/>
      <w:r w:rsidRPr="001C462A">
        <w:rPr>
          <w:sz w:val="22"/>
          <w:szCs w:val="22"/>
        </w:rPr>
        <w:t>:</w:t>
      </w:r>
    </w:p>
    <w:p w14:paraId="1CE29B92" w14:textId="76AD680E" w:rsidR="00E5351F" w:rsidRPr="001C462A" w:rsidRDefault="009729E1" w:rsidP="004B23A2">
      <w:pPr>
        <w:pStyle w:val="Pagrindinistekstas"/>
        <w:numPr>
          <w:ilvl w:val="0"/>
          <w:numId w:val="10"/>
        </w:numPr>
        <w:rPr>
          <w:sz w:val="22"/>
          <w:szCs w:val="22"/>
          <w:lang w:val="lt-LT"/>
        </w:rPr>
      </w:pPr>
      <w:r w:rsidRPr="001C462A">
        <w:rPr>
          <w:sz w:val="22"/>
          <w:szCs w:val="22"/>
        </w:rPr>
        <w:t xml:space="preserve">1 ml </w:t>
      </w:r>
      <w:r w:rsidR="00E5351F" w:rsidRPr="001C462A">
        <w:rPr>
          <w:sz w:val="22"/>
          <w:szCs w:val="22"/>
          <w:lang w:val="lt-LT"/>
        </w:rPr>
        <w:t>I tipo bespalvio stiklo ampulės.</w:t>
      </w:r>
    </w:p>
    <w:p w14:paraId="37CC7315" w14:textId="3AA906E3" w:rsidR="00E5351F" w:rsidRPr="001C462A" w:rsidRDefault="00CB3712" w:rsidP="004D3490">
      <w:pPr>
        <w:pStyle w:val="BTEMEASMCA"/>
      </w:pPr>
      <w:r w:rsidRPr="001C462A">
        <w:t xml:space="preserve"> Dėžutėje yra 10 ampulių po 1 ml.</w:t>
      </w:r>
    </w:p>
    <w:p w14:paraId="3967C798" w14:textId="77777777" w:rsidR="00E5351F" w:rsidRPr="001C462A" w:rsidRDefault="00E5351F" w:rsidP="00E5351F">
      <w:pPr>
        <w:pStyle w:val="PI-2EMEASMCA"/>
      </w:pPr>
      <w:bookmarkStart w:id="50" w:name="_Toc129243121"/>
      <w:bookmarkStart w:id="51" w:name="_Toc129243246"/>
      <w:r w:rsidRPr="001C462A">
        <w:t>6.6</w:t>
      </w:r>
      <w:r w:rsidRPr="001C462A">
        <w:tab/>
        <w:t xml:space="preserve">Specialūs reikalavimai atliekoms tvarkyti ir vaistiniam preparatui ruošti </w:t>
      </w:r>
      <w:bookmarkEnd w:id="50"/>
      <w:bookmarkEnd w:id="51"/>
    </w:p>
    <w:p w14:paraId="5D60D953" w14:textId="77777777" w:rsidR="00E5351F" w:rsidRPr="001C462A" w:rsidRDefault="00E5351F" w:rsidP="004B23A2">
      <w:pPr>
        <w:rPr>
          <w:sz w:val="22"/>
          <w:szCs w:val="22"/>
        </w:rPr>
      </w:pPr>
    </w:p>
    <w:p w14:paraId="6EA28EFC" w14:textId="1597C16D" w:rsidR="00E5351F" w:rsidRPr="001C462A" w:rsidRDefault="00E5351F" w:rsidP="00E5351F">
      <w:pPr>
        <w:rPr>
          <w:sz w:val="22"/>
          <w:szCs w:val="22"/>
        </w:rPr>
      </w:pPr>
      <w:r w:rsidRPr="001C462A">
        <w:rPr>
          <w:sz w:val="22"/>
          <w:szCs w:val="22"/>
        </w:rPr>
        <w:t xml:space="preserve">Vartojant infuzijos į veną būdu, reikiamas vaistinio preparato kiekis </w:t>
      </w:r>
      <w:r w:rsidR="00E0554D" w:rsidRPr="001C462A">
        <w:rPr>
          <w:sz w:val="22"/>
          <w:szCs w:val="22"/>
        </w:rPr>
        <w:t xml:space="preserve">(0,3 µg/kg kūno masės dozė) </w:t>
      </w:r>
      <w:r w:rsidR="002E0D5D" w:rsidRPr="001C462A">
        <w:rPr>
          <w:sz w:val="22"/>
          <w:szCs w:val="22"/>
        </w:rPr>
        <w:t xml:space="preserve">turi būti </w:t>
      </w:r>
      <w:r w:rsidRPr="001C462A">
        <w:rPr>
          <w:sz w:val="22"/>
          <w:szCs w:val="22"/>
        </w:rPr>
        <w:t xml:space="preserve">praskiedžiamas </w:t>
      </w:r>
      <w:r w:rsidR="00555905" w:rsidRPr="001C462A">
        <w:rPr>
          <w:sz w:val="22"/>
          <w:szCs w:val="22"/>
        </w:rPr>
        <w:t xml:space="preserve">50-100 ml </w:t>
      </w:r>
      <w:r w:rsidRPr="001C462A">
        <w:rPr>
          <w:sz w:val="22"/>
          <w:szCs w:val="22"/>
        </w:rPr>
        <w:t>0,9 % natrio chlorido injekciniu</w:t>
      </w:r>
      <w:r w:rsidR="002E0D5D" w:rsidRPr="001C462A">
        <w:rPr>
          <w:sz w:val="22"/>
          <w:szCs w:val="22"/>
        </w:rPr>
        <w:t xml:space="preserve"> (fiziologiniu)</w:t>
      </w:r>
      <w:r w:rsidRPr="001C462A">
        <w:rPr>
          <w:sz w:val="22"/>
          <w:szCs w:val="22"/>
        </w:rPr>
        <w:t xml:space="preserve"> tirpal</w:t>
      </w:r>
      <w:r w:rsidR="00B9110D" w:rsidRPr="001C462A">
        <w:rPr>
          <w:sz w:val="22"/>
          <w:szCs w:val="22"/>
        </w:rPr>
        <w:t>o</w:t>
      </w:r>
      <w:r w:rsidR="00520A48" w:rsidRPr="001C462A">
        <w:rPr>
          <w:sz w:val="22"/>
          <w:szCs w:val="22"/>
        </w:rPr>
        <w:t xml:space="preserve"> ir</w:t>
      </w:r>
      <w:r w:rsidR="002E0D5D" w:rsidRPr="001C462A">
        <w:rPr>
          <w:sz w:val="22"/>
          <w:szCs w:val="22"/>
        </w:rPr>
        <w:t xml:space="preserve"> </w:t>
      </w:r>
      <w:r w:rsidRPr="001C462A">
        <w:rPr>
          <w:sz w:val="22"/>
          <w:szCs w:val="22"/>
        </w:rPr>
        <w:t>sulašinamas į veną per 15-30 minučių.</w:t>
      </w:r>
    </w:p>
    <w:p w14:paraId="6D543D33" w14:textId="77777777" w:rsidR="00E5351F" w:rsidRPr="001C462A" w:rsidRDefault="00E5351F" w:rsidP="004B23A2">
      <w:pPr>
        <w:rPr>
          <w:sz w:val="22"/>
          <w:szCs w:val="22"/>
        </w:rPr>
      </w:pPr>
    </w:p>
    <w:p w14:paraId="53BCBDD8" w14:textId="77777777" w:rsidR="00E5351F" w:rsidRPr="001C462A" w:rsidRDefault="00E5351F" w:rsidP="004B23A2">
      <w:pPr>
        <w:rPr>
          <w:sz w:val="22"/>
          <w:szCs w:val="22"/>
        </w:rPr>
      </w:pPr>
    </w:p>
    <w:p w14:paraId="0ACBEC1A" w14:textId="77777777" w:rsidR="00E5351F" w:rsidRPr="001C462A" w:rsidRDefault="00E5351F" w:rsidP="00E5351F">
      <w:pPr>
        <w:pStyle w:val="PI-1EMEASMCA"/>
      </w:pPr>
      <w:bookmarkStart w:id="52" w:name="_Toc129243122"/>
      <w:bookmarkStart w:id="53" w:name="_Toc129243247"/>
      <w:r w:rsidRPr="001C462A">
        <w:t>7.</w:t>
      </w:r>
      <w:r w:rsidRPr="001C462A">
        <w:tab/>
      </w:r>
      <w:bookmarkEnd w:id="52"/>
      <w:bookmarkEnd w:id="53"/>
      <w:r w:rsidRPr="001C462A">
        <w:t>REGISTRUOTOJAS</w:t>
      </w:r>
    </w:p>
    <w:p w14:paraId="4C2D52BF" w14:textId="77777777" w:rsidR="00E5351F" w:rsidRPr="001C462A" w:rsidRDefault="00E5351F" w:rsidP="004B23A2">
      <w:pPr>
        <w:rPr>
          <w:sz w:val="22"/>
          <w:szCs w:val="22"/>
        </w:rPr>
      </w:pPr>
    </w:p>
    <w:p w14:paraId="01CC5729" w14:textId="77777777" w:rsidR="00E5351F" w:rsidRPr="001C462A" w:rsidRDefault="00E5351F" w:rsidP="00E5351F">
      <w:pPr>
        <w:rPr>
          <w:sz w:val="22"/>
          <w:szCs w:val="22"/>
        </w:rPr>
      </w:pPr>
      <w:proofErr w:type="spellStart"/>
      <w:r w:rsidRPr="001C462A">
        <w:rPr>
          <w:sz w:val="22"/>
          <w:szCs w:val="22"/>
        </w:rPr>
        <w:t>Ferring</w:t>
      </w:r>
      <w:proofErr w:type="spellEnd"/>
      <w:r w:rsidRPr="001C462A">
        <w:rPr>
          <w:sz w:val="22"/>
          <w:szCs w:val="22"/>
        </w:rPr>
        <w:t xml:space="preserve"> </w:t>
      </w:r>
      <w:proofErr w:type="spellStart"/>
      <w:r w:rsidRPr="001C462A">
        <w:rPr>
          <w:sz w:val="22"/>
          <w:szCs w:val="22"/>
        </w:rPr>
        <w:t>GmbH</w:t>
      </w:r>
      <w:proofErr w:type="spellEnd"/>
    </w:p>
    <w:p w14:paraId="17387758" w14:textId="77777777" w:rsidR="00E5351F" w:rsidRPr="001C462A" w:rsidRDefault="00E5351F" w:rsidP="00E5351F">
      <w:pPr>
        <w:rPr>
          <w:sz w:val="22"/>
          <w:szCs w:val="22"/>
        </w:rPr>
      </w:pPr>
      <w:proofErr w:type="spellStart"/>
      <w:r w:rsidRPr="001C462A">
        <w:rPr>
          <w:sz w:val="22"/>
          <w:szCs w:val="22"/>
        </w:rPr>
        <w:t>Wittland</w:t>
      </w:r>
      <w:proofErr w:type="spellEnd"/>
      <w:r w:rsidRPr="001C462A">
        <w:rPr>
          <w:sz w:val="22"/>
          <w:szCs w:val="22"/>
        </w:rPr>
        <w:t xml:space="preserve"> 11</w:t>
      </w:r>
    </w:p>
    <w:p w14:paraId="6C472E54" w14:textId="77777777" w:rsidR="00E5351F" w:rsidRPr="001C462A" w:rsidRDefault="00E5351F" w:rsidP="00E5351F">
      <w:pPr>
        <w:rPr>
          <w:sz w:val="22"/>
          <w:szCs w:val="22"/>
        </w:rPr>
      </w:pPr>
      <w:r w:rsidRPr="001C462A">
        <w:rPr>
          <w:sz w:val="22"/>
          <w:szCs w:val="22"/>
        </w:rPr>
        <w:t xml:space="preserve">D-24109 </w:t>
      </w:r>
      <w:proofErr w:type="spellStart"/>
      <w:r w:rsidRPr="001C462A">
        <w:rPr>
          <w:sz w:val="22"/>
          <w:szCs w:val="22"/>
        </w:rPr>
        <w:t>Kiel</w:t>
      </w:r>
      <w:proofErr w:type="spellEnd"/>
    </w:p>
    <w:p w14:paraId="01C948AD" w14:textId="77777777" w:rsidR="00E5351F" w:rsidRPr="001C462A" w:rsidRDefault="00E5351F" w:rsidP="00E5351F">
      <w:pPr>
        <w:rPr>
          <w:sz w:val="22"/>
          <w:szCs w:val="22"/>
        </w:rPr>
      </w:pPr>
      <w:r w:rsidRPr="001C462A">
        <w:rPr>
          <w:sz w:val="22"/>
          <w:szCs w:val="22"/>
        </w:rPr>
        <w:t>Vokietija</w:t>
      </w:r>
    </w:p>
    <w:p w14:paraId="21F5C794" w14:textId="77777777" w:rsidR="00E5351F" w:rsidRPr="001C462A" w:rsidRDefault="00E5351F" w:rsidP="004B23A2">
      <w:pPr>
        <w:rPr>
          <w:sz w:val="22"/>
          <w:szCs w:val="22"/>
        </w:rPr>
      </w:pPr>
    </w:p>
    <w:p w14:paraId="6CF62B1E" w14:textId="77777777" w:rsidR="00E5351F" w:rsidRPr="001C462A" w:rsidRDefault="00E5351F" w:rsidP="004B23A2">
      <w:pPr>
        <w:rPr>
          <w:sz w:val="22"/>
          <w:szCs w:val="22"/>
        </w:rPr>
      </w:pPr>
    </w:p>
    <w:p w14:paraId="3AE11124" w14:textId="77777777" w:rsidR="00E5351F" w:rsidRPr="001C462A" w:rsidRDefault="00E5351F" w:rsidP="00E5351F">
      <w:pPr>
        <w:pStyle w:val="PI-1EMEASMCA"/>
      </w:pPr>
      <w:bookmarkStart w:id="54" w:name="_Toc129243123"/>
      <w:bookmarkStart w:id="55" w:name="_Toc129243248"/>
      <w:r w:rsidRPr="001C462A">
        <w:t>8.</w:t>
      </w:r>
      <w:r w:rsidRPr="001C462A">
        <w:tab/>
        <w:t>REGISTRACIJOS PAŽYMĖJIMO NUMERIS</w:t>
      </w:r>
      <w:bookmarkEnd w:id="54"/>
      <w:bookmarkEnd w:id="55"/>
      <w:r w:rsidRPr="001C462A">
        <w:t xml:space="preserve"> (-IAI)</w:t>
      </w:r>
    </w:p>
    <w:p w14:paraId="675B53A3" w14:textId="77777777" w:rsidR="00E5351F" w:rsidRPr="001C462A" w:rsidRDefault="00E5351F" w:rsidP="004B23A2">
      <w:pPr>
        <w:rPr>
          <w:sz w:val="22"/>
          <w:szCs w:val="22"/>
        </w:rPr>
      </w:pPr>
    </w:p>
    <w:p w14:paraId="35A491F2" w14:textId="77777777" w:rsidR="00E5351F" w:rsidRPr="001C462A" w:rsidRDefault="00E5351F" w:rsidP="0061283D">
      <w:pPr>
        <w:tabs>
          <w:tab w:val="left" w:pos="4395"/>
        </w:tabs>
        <w:ind w:left="567" w:hanging="567"/>
        <w:outlineLvl w:val="0"/>
        <w:rPr>
          <w:sz w:val="22"/>
          <w:szCs w:val="22"/>
        </w:rPr>
      </w:pPr>
      <w:r w:rsidRPr="001C462A">
        <w:rPr>
          <w:sz w:val="22"/>
          <w:szCs w:val="22"/>
        </w:rPr>
        <w:t>LT/1/96/2594/001</w:t>
      </w:r>
    </w:p>
    <w:p w14:paraId="057FC2D1" w14:textId="77777777" w:rsidR="00E5351F" w:rsidRPr="001C462A" w:rsidRDefault="00E5351F" w:rsidP="00E5351F">
      <w:pPr>
        <w:ind w:left="567" w:hanging="567"/>
        <w:outlineLvl w:val="0"/>
        <w:rPr>
          <w:sz w:val="22"/>
          <w:szCs w:val="22"/>
        </w:rPr>
      </w:pPr>
    </w:p>
    <w:p w14:paraId="11616D7F" w14:textId="77777777" w:rsidR="00E5351F" w:rsidRPr="001C462A" w:rsidRDefault="00E5351F" w:rsidP="004B23A2">
      <w:pPr>
        <w:rPr>
          <w:sz w:val="22"/>
          <w:szCs w:val="22"/>
        </w:rPr>
      </w:pPr>
    </w:p>
    <w:p w14:paraId="61B262FF" w14:textId="77777777" w:rsidR="00E5351F" w:rsidRPr="001C462A" w:rsidRDefault="00E5351F" w:rsidP="00E5351F">
      <w:pPr>
        <w:pStyle w:val="PI-1EMEASMCA"/>
      </w:pPr>
      <w:bookmarkStart w:id="56" w:name="_Toc129243124"/>
      <w:bookmarkStart w:id="57" w:name="_Toc129243249"/>
      <w:r w:rsidRPr="001C462A">
        <w:t>9.</w:t>
      </w:r>
      <w:r w:rsidRPr="001C462A">
        <w:tab/>
        <w:t>REGISTRAVIMO / PERREGISTRAVIMO DATA</w:t>
      </w:r>
      <w:bookmarkEnd w:id="56"/>
      <w:bookmarkEnd w:id="57"/>
    </w:p>
    <w:p w14:paraId="138CC3E1" w14:textId="77777777" w:rsidR="00E5351F" w:rsidRPr="001C462A" w:rsidRDefault="00E5351F" w:rsidP="004B23A2">
      <w:pPr>
        <w:rPr>
          <w:sz w:val="22"/>
          <w:szCs w:val="22"/>
        </w:rPr>
      </w:pPr>
    </w:p>
    <w:p w14:paraId="1A435027" w14:textId="77777777" w:rsidR="00E5351F" w:rsidRPr="001C462A" w:rsidRDefault="00E5351F" w:rsidP="004B23A2">
      <w:pPr>
        <w:rPr>
          <w:sz w:val="22"/>
          <w:szCs w:val="22"/>
        </w:rPr>
      </w:pPr>
      <w:r w:rsidRPr="001C462A">
        <w:rPr>
          <w:sz w:val="22"/>
          <w:szCs w:val="22"/>
        </w:rPr>
        <w:t>Registravimo data 1996 m. gruodžio 06 d.</w:t>
      </w:r>
    </w:p>
    <w:p w14:paraId="2366B19A" w14:textId="77777777" w:rsidR="00E5351F" w:rsidRPr="001C462A" w:rsidRDefault="00E5351F" w:rsidP="004B23A2">
      <w:pPr>
        <w:rPr>
          <w:sz w:val="22"/>
          <w:szCs w:val="22"/>
        </w:rPr>
      </w:pPr>
      <w:r w:rsidRPr="001C462A">
        <w:rPr>
          <w:sz w:val="22"/>
          <w:szCs w:val="22"/>
        </w:rPr>
        <w:t>Paskutinio perregistravimo data 2011 m. rugsėjo 07 d.</w:t>
      </w:r>
    </w:p>
    <w:p w14:paraId="35B814B9" w14:textId="77777777" w:rsidR="00E5351F" w:rsidRPr="001C462A" w:rsidRDefault="00E5351F" w:rsidP="004B23A2">
      <w:pPr>
        <w:rPr>
          <w:sz w:val="22"/>
          <w:szCs w:val="22"/>
        </w:rPr>
      </w:pPr>
    </w:p>
    <w:p w14:paraId="71FFC463" w14:textId="77777777" w:rsidR="00E5351F" w:rsidRPr="001C462A" w:rsidRDefault="00E5351F" w:rsidP="004B23A2">
      <w:pPr>
        <w:rPr>
          <w:sz w:val="22"/>
          <w:szCs w:val="22"/>
        </w:rPr>
      </w:pPr>
    </w:p>
    <w:p w14:paraId="7C1DF93B" w14:textId="77777777" w:rsidR="00E5351F" w:rsidRPr="001C462A" w:rsidRDefault="00E5351F" w:rsidP="00E5351F">
      <w:pPr>
        <w:pStyle w:val="PI-1EMEASMCA"/>
      </w:pPr>
      <w:bookmarkStart w:id="58" w:name="_Toc129243125"/>
      <w:bookmarkStart w:id="59" w:name="_Toc129243250"/>
      <w:r w:rsidRPr="001C462A">
        <w:t>10.</w:t>
      </w:r>
      <w:r w:rsidRPr="001C462A">
        <w:tab/>
        <w:t>TEKSTO PERŽIŪROS DATA</w:t>
      </w:r>
      <w:bookmarkEnd w:id="58"/>
      <w:bookmarkEnd w:id="59"/>
    </w:p>
    <w:p w14:paraId="24EF4299" w14:textId="77777777" w:rsidR="00E5351F" w:rsidRPr="001C462A" w:rsidRDefault="00E5351F" w:rsidP="004B23A2">
      <w:pPr>
        <w:rPr>
          <w:sz w:val="22"/>
          <w:szCs w:val="22"/>
        </w:rPr>
      </w:pPr>
    </w:p>
    <w:p w14:paraId="00E9AA92" w14:textId="1F416401" w:rsidR="001C462A" w:rsidRPr="001C462A" w:rsidRDefault="001C462A" w:rsidP="004B23A2">
      <w:pPr>
        <w:rPr>
          <w:sz w:val="22"/>
          <w:szCs w:val="22"/>
        </w:rPr>
      </w:pPr>
      <w:r w:rsidRPr="001C462A">
        <w:rPr>
          <w:sz w:val="22"/>
          <w:szCs w:val="22"/>
        </w:rPr>
        <w:t>2018-12-05</w:t>
      </w:r>
    </w:p>
    <w:p w14:paraId="25108261" w14:textId="77777777" w:rsidR="00E5351F" w:rsidRPr="001C462A" w:rsidRDefault="00E5351F" w:rsidP="00E5351F">
      <w:pPr>
        <w:pStyle w:val="Komentarotekstas"/>
        <w:rPr>
          <w:sz w:val="22"/>
          <w:szCs w:val="22"/>
        </w:rPr>
      </w:pPr>
    </w:p>
    <w:p w14:paraId="7D4DE2F2" w14:textId="4F4502D9" w:rsidR="00E5351F" w:rsidRPr="001C462A" w:rsidRDefault="00E5351F" w:rsidP="004B23A2">
      <w:pPr>
        <w:pStyle w:val="PI-1EMEASMCA"/>
        <w:rPr>
          <w:noProof/>
        </w:rPr>
      </w:pPr>
      <w:r w:rsidRPr="001C462A">
        <w:rPr>
          <w:b w:val="0"/>
        </w:rPr>
        <w:t xml:space="preserve">Išsami informacija apie šį vaistinį preparatą pateikiama Valstybinės vaistų kontrolės tarnybos prie Lietuvos Respublikos sveikatos apsaugos ministerijos tinklalapyje </w:t>
      </w:r>
      <w:hyperlink r:id="rId13" w:history="1">
        <w:r w:rsidRPr="001C462A">
          <w:rPr>
            <w:rStyle w:val="Hipersaitas"/>
            <w:b w:val="0"/>
            <w:color w:val="auto"/>
          </w:rPr>
          <w:t>http://www.vvkt.lt/</w:t>
        </w:r>
      </w:hyperlink>
    </w:p>
    <w:p w14:paraId="3008665C" w14:textId="77777777" w:rsidR="00E5351F" w:rsidRPr="001C462A" w:rsidRDefault="00E5351F">
      <w:pPr>
        <w:pStyle w:val="BTEMEASMCA"/>
      </w:pPr>
      <w:r w:rsidRPr="001C462A">
        <w:br w:type="page"/>
      </w:r>
    </w:p>
    <w:p w14:paraId="4D4BA86B" w14:textId="77777777" w:rsidR="00E5351F" w:rsidRPr="001C462A" w:rsidRDefault="00E5351F" w:rsidP="004B23A2">
      <w:pPr>
        <w:rPr>
          <w:sz w:val="22"/>
          <w:szCs w:val="22"/>
        </w:rPr>
      </w:pPr>
    </w:p>
    <w:p w14:paraId="6A88F845" w14:textId="77777777" w:rsidR="00E5351F" w:rsidRPr="001C462A" w:rsidRDefault="00E5351F" w:rsidP="004B23A2">
      <w:pPr>
        <w:rPr>
          <w:sz w:val="22"/>
          <w:szCs w:val="22"/>
        </w:rPr>
      </w:pPr>
    </w:p>
    <w:p w14:paraId="23A96262" w14:textId="77777777" w:rsidR="00E5351F" w:rsidRPr="001C462A" w:rsidRDefault="00E5351F" w:rsidP="004B23A2">
      <w:pPr>
        <w:rPr>
          <w:sz w:val="22"/>
          <w:szCs w:val="22"/>
        </w:rPr>
      </w:pPr>
    </w:p>
    <w:p w14:paraId="343011FC" w14:textId="77777777" w:rsidR="00E5351F" w:rsidRPr="001C462A" w:rsidRDefault="00E5351F" w:rsidP="004B23A2">
      <w:pPr>
        <w:rPr>
          <w:sz w:val="22"/>
          <w:szCs w:val="22"/>
        </w:rPr>
      </w:pPr>
    </w:p>
    <w:p w14:paraId="332EB5DB" w14:textId="77777777" w:rsidR="00E5351F" w:rsidRPr="001C462A" w:rsidRDefault="00E5351F" w:rsidP="004B23A2">
      <w:pPr>
        <w:rPr>
          <w:sz w:val="22"/>
          <w:szCs w:val="22"/>
        </w:rPr>
      </w:pPr>
    </w:p>
    <w:p w14:paraId="22036D13" w14:textId="77777777" w:rsidR="00E5351F" w:rsidRPr="001C462A" w:rsidRDefault="00E5351F" w:rsidP="004B23A2">
      <w:pPr>
        <w:rPr>
          <w:sz w:val="22"/>
          <w:szCs w:val="22"/>
        </w:rPr>
      </w:pPr>
    </w:p>
    <w:p w14:paraId="787C358F" w14:textId="77777777" w:rsidR="00E5351F" w:rsidRPr="001C462A" w:rsidRDefault="00E5351F" w:rsidP="004B23A2">
      <w:pPr>
        <w:rPr>
          <w:sz w:val="22"/>
          <w:szCs w:val="22"/>
        </w:rPr>
      </w:pPr>
    </w:p>
    <w:p w14:paraId="501FAFFA" w14:textId="77777777" w:rsidR="00E5351F" w:rsidRPr="001C462A" w:rsidRDefault="00E5351F" w:rsidP="004B23A2">
      <w:pPr>
        <w:rPr>
          <w:sz w:val="22"/>
          <w:szCs w:val="22"/>
        </w:rPr>
      </w:pPr>
    </w:p>
    <w:p w14:paraId="6AAEDB91" w14:textId="77777777" w:rsidR="00E5351F" w:rsidRPr="001C462A" w:rsidRDefault="00E5351F" w:rsidP="004B23A2">
      <w:pPr>
        <w:rPr>
          <w:sz w:val="22"/>
          <w:szCs w:val="22"/>
        </w:rPr>
      </w:pPr>
    </w:p>
    <w:p w14:paraId="512A2A08" w14:textId="77777777" w:rsidR="00E5351F" w:rsidRPr="001C462A" w:rsidRDefault="00E5351F" w:rsidP="004B23A2">
      <w:pPr>
        <w:rPr>
          <w:sz w:val="22"/>
          <w:szCs w:val="22"/>
        </w:rPr>
      </w:pPr>
    </w:p>
    <w:p w14:paraId="599B655F" w14:textId="77777777" w:rsidR="00E5351F" w:rsidRPr="001C462A" w:rsidRDefault="00E5351F" w:rsidP="004B23A2">
      <w:pPr>
        <w:rPr>
          <w:sz w:val="22"/>
          <w:szCs w:val="22"/>
        </w:rPr>
      </w:pPr>
    </w:p>
    <w:p w14:paraId="398CE001" w14:textId="77777777" w:rsidR="00E5351F" w:rsidRPr="001C462A" w:rsidRDefault="00E5351F" w:rsidP="004B23A2">
      <w:pPr>
        <w:rPr>
          <w:sz w:val="22"/>
          <w:szCs w:val="22"/>
        </w:rPr>
      </w:pPr>
    </w:p>
    <w:p w14:paraId="6C7A4ED1" w14:textId="77777777" w:rsidR="00E5351F" w:rsidRPr="001C462A" w:rsidRDefault="00E5351F" w:rsidP="004B23A2">
      <w:pPr>
        <w:rPr>
          <w:sz w:val="22"/>
          <w:szCs w:val="22"/>
        </w:rPr>
      </w:pPr>
    </w:p>
    <w:p w14:paraId="2B2E9A91" w14:textId="77777777" w:rsidR="00E5351F" w:rsidRPr="001C462A" w:rsidRDefault="00E5351F" w:rsidP="004B23A2">
      <w:pPr>
        <w:rPr>
          <w:sz w:val="22"/>
          <w:szCs w:val="22"/>
        </w:rPr>
      </w:pPr>
    </w:p>
    <w:p w14:paraId="35EC8338" w14:textId="77777777" w:rsidR="00E5351F" w:rsidRPr="001C462A" w:rsidRDefault="00E5351F" w:rsidP="004B23A2">
      <w:pPr>
        <w:rPr>
          <w:sz w:val="22"/>
          <w:szCs w:val="22"/>
        </w:rPr>
      </w:pPr>
    </w:p>
    <w:p w14:paraId="4D72CD51" w14:textId="77777777" w:rsidR="00E5351F" w:rsidRPr="001C462A" w:rsidRDefault="00E5351F" w:rsidP="004B23A2">
      <w:pPr>
        <w:rPr>
          <w:sz w:val="22"/>
          <w:szCs w:val="22"/>
        </w:rPr>
      </w:pPr>
    </w:p>
    <w:p w14:paraId="483B6B53" w14:textId="77777777" w:rsidR="00E5351F" w:rsidRPr="001C462A" w:rsidRDefault="00E5351F" w:rsidP="004B23A2">
      <w:pPr>
        <w:rPr>
          <w:sz w:val="22"/>
          <w:szCs w:val="22"/>
        </w:rPr>
      </w:pPr>
    </w:p>
    <w:p w14:paraId="2A913342" w14:textId="77777777" w:rsidR="00E5351F" w:rsidRPr="001C462A" w:rsidRDefault="00E5351F" w:rsidP="004B23A2">
      <w:pPr>
        <w:rPr>
          <w:sz w:val="22"/>
          <w:szCs w:val="22"/>
        </w:rPr>
      </w:pPr>
    </w:p>
    <w:p w14:paraId="1F68383B" w14:textId="77777777" w:rsidR="00E5351F" w:rsidRPr="001C462A" w:rsidRDefault="00E5351F" w:rsidP="004B23A2">
      <w:pPr>
        <w:rPr>
          <w:sz w:val="22"/>
          <w:szCs w:val="22"/>
        </w:rPr>
      </w:pPr>
    </w:p>
    <w:p w14:paraId="7C41ED52" w14:textId="77777777" w:rsidR="00E5351F" w:rsidRPr="001C462A" w:rsidRDefault="00E5351F" w:rsidP="004B23A2">
      <w:pPr>
        <w:rPr>
          <w:sz w:val="22"/>
          <w:szCs w:val="22"/>
        </w:rPr>
      </w:pPr>
    </w:p>
    <w:p w14:paraId="083A6458" w14:textId="77777777" w:rsidR="00E5351F" w:rsidRPr="001C462A" w:rsidRDefault="00E5351F" w:rsidP="004B23A2">
      <w:pPr>
        <w:rPr>
          <w:sz w:val="22"/>
          <w:szCs w:val="22"/>
        </w:rPr>
      </w:pPr>
    </w:p>
    <w:p w14:paraId="432839B1" w14:textId="77777777" w:rsidR="00E5351F" w:rsidRPr="001C462A" w:rsidRDefault="00E5351F" w:rsidP="004B23A2">
      <w:pPr>
        <w:rPr>
          <w:sz w:val="22"/>
          <w:szCs w:val="22"/>
        </w:rPr>
      </w:pPr>
    </w:p>
    <w:p w14:paraId="793A1E34" w14:textId="77777777" w:rsidR="00E5351F" w:rsidRPr="001C462A" w:rsidRDefault="00E5351F" w:rsidP="004B23A2">
      <w:pPr>
        <w:rPr>
          <w:sz w:val="22"/>
          <w:szCs w:val="22"/>
        </w:rPr>
      </w:pPr>
      <w:bookmarkStart w:id="60" w:name="_Toc129243128"/>
      <w:bookmarkStart w:id="61" w:name="_Toc129243253"/>
    </w:p>
    <w:p w14:paraId="45A5A81A" w14:textId="77777777" w:rsidR="00E5351F" w:rsidRPr="001C462A" w:rsidRDefault="00E5351F" w:rsidP="00E5351F">
      <w:pPr>
        <w:pStyle w:val="TTEMEASMCA"/>
        <w:rPr>
          <w:lang w:val="lt-LT"/>
        </w:rPr>
      </w:pPr>
      <w:r w:rsidRPr="001C462A">
        <w:rPr>
          <w:lang w:val="lt-LT"/>
        </w:rPr>
        <w:t>II PRIEDAS</w:t>
      </w:r>
      <w:bookmarkEnd w:id="60"/>
      <w:bookmarkEnd w:id="61"/>
    </w:p>
    <w:p w14:paraId="7F2EC6FB" w14:textId="77777777" w:rsidR="00E5351F" w:rsidRPr="001C462A" w:rsidRDefault="00E5351F" w:rsidP="00E5351F">
      <w:pPr>
        <w:pStyle w:val="TTEMEASMCA"/>
        <w:rPr>
          <w:lang w:val="lt-LT"/>
        </w:rPr>
      </w:pPr>
    </w:p>
    <w:p w14:paraId="40948DB5" w14:textId="77777777" w:rsidR="00E5351F" w:rsidRPr="001C462A" w:rsidRDefault="00E5351F" w:rsidP="00E5351F">
      <w:pPr>
        <w:pStyle w:val="TTEMEASMCA"/>
        <w:rPr>
          <w:lang w:val="lt-LT"/>
        </w:rPr>
      </w:pPr>
      <w:r w:rsidRPr="001C462A">
        <w:rPr>
          <w:lang w:val="lt-LT"/>
        </w:rPr>
        <w:t>registracijos SĄLYGOS</w:t>
      </w:r>
    </w:p>
    <w:p w14:paraId="1E0D42C8" w14:textId="77777777" w:rsidR="00E5351F" w:rsidRPr="001C462A" w:rsidRDefault="00E5351F" w:rsidP="004D3490">
      <w:pPr>
        <w:pStyle w:val="BTEMEASMCA"/>
      </w:pPr>
    </w:p>
    <w:p w14:paraId="7DC7A6F4" w14:textId="77777777" w:rsidR="00E5351F" w:rsidRPr="001C462A" w:rsidRDefault="00E5351F" w:rsidP="00E5351F">
      <w:pPr>
        <w:pStyle w:val="BTAnIIEMEASMCA"/>
        <w:rPr>
          <w:highlight w:val="yellow"/>
          <w:lang w:val="lt-LT"/>
        </w:rPr>
      </w:pPr>
      <w:r w:rsidRPr="001C462A">
        <w:rPr>
          <w:lang w:val="lt-LT"/>
        </w:rPr>
        <w:t>A.</w:t>
      </w:r>
      <w:r w:rsidRPr="001C462A">
        <w:rPr>
          <w:lang w:val="lt-LT"/>
        </w:rPr>
        <w:tab/>
        <w:t>GAMINTOJAS, ATSAKINGI UŽ SERIJŲ IŠLEIDIMĄ</w:t>
      </w:r>
    </w:p>
    <w:p w14:paraId="6F5CD699" w14:textId="77777777" w:rsidR="00E5351F" w:rsidRPr="001C462A" w:rsidRDefault="00E5351F" w:rsidP="004D3490">
      <w:pPr>
        <w:pStyle w:val="BTEMEASMCA"/>
        <w:rPr>
          <w:highlight w:val="yellow"/>
        </w:rPr>
      </w:pPr>
    </w:p>
    <w:p w14:paraId="57A1A471" w14:textId="77777777" w:rsidR="00E5351F" w:rsidRPr="001C462A" w:rsidRDefault="00E5351F" w:rsidP="00E5351F">
      <w:pPr>
        <w:pStyle w:val="BTAnIIEMEASMCA"/>
        <w:rPr>
          <w:lang w:val="lt-LT"/>
        </w:rPr>
      </w:pPr>
      <w:r w:rsidRPr="001C462A">
        <w:rPr>
          <w:lang w:val="lt-LT"/>
        </w:rPr>
        <w:t>B.</w:t>
      </w:r>
      <w:r w:rsidRPr="001C462A">
        <w:rPr>
          <w:lang w:val="lt-LT"/>
        </w:rPr>
        <w:tab/>
        <w:t>TIEKIMO IR VARTOJIMO SĄLYGOS AR APRIBOJIMAI</w:t>
      </w:r>
    </w:p>
    <w:p w14:paraId="6F2E5C70" w14:textId="77777777" w:rsidR="00E5351F" w:rsidRPr="001C462A" w:rsidRDefault="00E5351F" w:rsidP="004D3490">
      <w:pPr>
        <w:pStyle w:val="BTEMEASMCA"/>
        <w:rPr>
          <w:highlight w:val="yellow"/>
        </w:rPr>
      </w:pPr>
    </w:p>
    <w:p w14:paraId="609D2946" w14:textId="77777777" w:rsidR="00E5351F" w:rsidRPr="001C462A" w:rsidRDefault="00E5351F" w:rsidP="00E5351F">
      <w:pPr>
        <w:pStyle w:val="PI-1EMEASMCA"/>
      </w:pPr>
      <w:r w:rsidRPr="001C462A">
        <w:br w:type="page"/>
      </w:r>
      <w:r w:rsidRPr="001C462A">
        <w:lastRenderedPageBreak/>
        <w:t>A.</w:t>
      </w:r>
      <w:r w:rsidRPr="001C462A">
        <w:tab/>
        <w:t>GAMINTOJAS, ATSAKINGAS UŽ SERIJŲ IŠLEIDIMĄ</w:t>
      </w:r>
    </w:p>
    <w:p w14:paraId="0845548D" w14:textId="77777777" w:rsidR="00E5351F" w:rsidRPr="001C462A" w:rsidRDefault="00E5351F" w:rsidP="004B23A2">
      <w:pPr>
        <w:rPr>
          <w:sz w:val="22"/>
          <w:szCs w:val="22"/>
          <w:highlight w:val="yellow"/>
        </w:rPr>
      </w:pPr>
    </w:p>
    <w:p w14:paraId="66C94AD6" w14:textId="77777777" w:rsidR="00E5351F" w:rsidRPr="001C462A" w:rsidRDefault="00E5351F" w:rsidP="004B23A2">
      <w:pPr>
        <w:rPr>
          <w:sz w:val="22"/>
          <w:szCs w:val="22"/>
        </w:rPr>
      </w:pPr>
      <w:r w:rsidRPr="001C462A">
        <w:rPr>
          <w:sz w:val="22"/>
          <w:szCs w:val="22"/>
        </w:rPr>
        <w:t>Gamintojo, atsakingo už serijų išleidimą, pavadinimas ir adresas</w:t>
      </w:r>
    </w:p>
    <w:p w14:paraId="5348D4A0" w14:textId="77777777" w:rsidR="00E5351F" w:rsidRPr="001C462A" w:rsidRDefault="00E5351F" w:rsidP="004B23A2">
      <w:pPr>
        <w:rPr>
          <w:sz w:val="22"/>
          <w:szCs w:val="22"/>
        </w:rPr>
      </w:pPr>
    </w:p>
    <w:p w14:paraId="2C11D2A5" w14:textId="77777777" w:rsidR="00E5351F" w:rsidRPr="001C462A" w:rsidRDefault="00E5351F" w:rsidP="004B23A2">
      <w:pPr>
        <w:rPr>
          <w:sz w:val="22"/>
          <w:szCs w:val="22"/>
        </w:rPr>
      </w:pPr>
      <w:proofErr w:type="spellStart"/>
      <w:r w:rsidRPr="001C462A">
        <w:rPr>
          <w:sz w:val="22"/>
          <w:szCs w:val="22"/>
        </w:rPr>
        <w:t>Ferring</w:t>
      </w:r>
      <w:proofErr w:type="spellEnd"/>
      <w:r w:rsidRPr="001C462A">
        <w:rPr>
          <w:sz w:val="22"/>
          <w:szCs w:val="22"/>
        </w:rPr>
        <w:t xml:space="preserve"> </w:t>
      </w:r>
      <w:proofErr w:type="spellStart"/>
      <w:r w:rsidRPr="001C462A">
        <w:rPr>
          <w:sz w:val="22"/>
          <w:szCs w:val="22"/>
        </w:rPr>
        <w:t>GmbH</w:t>
      </w:r>
      <w:proofErr w:type="spellEnd"/>
    </w:p>
    <w:p w14:paraId="42CAD996" w14:textId="77777777" w:rsidR="00E5351F" w:rsidRPr="001C462A" w:rsidRDefault="00E5351F" w:rsidP="004B23A2">
      <w:pPr>
        <w:rPr>
          <w:sz w:val="22"/>
          <w:szCs w:val="22"/>
        </w:rPr>
      </w:pPr>
      <w:proofErr w:type="spellStart"/>
      <w:r w:rsidRPr="001C462A">
        <w:rPr>
          <w:sz w:val="22"/>
          <w:szCs w:val="22"/>
        </w:rPr>
        <w:t>Wittland</w:t>
      </w:r>
      <w:proofErr w:type="spellEnd"/>
      <w:r w:rsidRPr="001C462A">
        <w:rPr>
          <w:sz w:val="22"/>
          <w:szCs w:val="22"/>
        </w:rPr>
        <w:t xml:space="preserve"> 11</w:t>
      </w:r>
    </w:p>
    <w:p w14:paraId="7B0A1A91" w14:textId="77777777" w:rsidR="00E5351F" w:rsidRPr="001C462A" w:rsidRDefault="00E5351F" w:rsidP="004B23A2">
      <w:pPr>
        <w:rPr>
          <w:sz w:val="22"/>
          <w:szCs w:val="22"/>
        </w:rPr>
      </w:pPr>
      <w:r w:rsidRPr="001C462A">
        <w:rPr>
          <w:sz w:val="22"/>
          <w:szCs w:val="22"/>
        </w:rPr>
        <w:t xml:space="preserve">DE-24109 </w:t>
      </w:r>
      <w:proofErr w:type="spellStart"/>
      <w:r w:rsidRPr="001C462A">
        <w:rPr>
          <w:sz w:val="22"/>
          <w:szCs w:val="22"/>
        </w:rPr>
        <w:t>Kiel</w:t>
      </w:r>
      <w:proofErr w:type="spellEnd"/>
    </w:p>
    <w:p w14:paraId="4DAA2D07" w14:textId="77777777" w:rsidR="00E5351F" w:rsidRPr="001C462A" w:rsidRDefault="00E5351F" w:rsidP="004B23A2">
      <w:pPr>
        <w:rPr>
          <w:sz w:val="22"/>
          <w:szCs w:val="22"/>
        </w:rPr>
      </w:pPr>
      <w:r w:rsidRPr="001C462A">
        <w:rPr>
          <w:sz w:val="22"/>
          <w:szCs w:val="22"/>
        </w:rPr>
        <w:t>Vokietija</w:t>
      </w:r>
    </w:p>
    <w:p w14:paraId="148E453B" w14:textId="77777777" w:rsidR="00E5351F" w:rsidRPr="001C462A" w:rsidRDefault="00E5351F" w:rsidP="004B23A2">
      <w:pPr>
        <w:rPr>
          <w:sz w:val="22"/>
          <w:szCs w:val="22"/>
          <w:highlight w:val="yellow"/>
        </w:rPr>
      </w:pPr>
    </w:p>
    <w:p w14:paraId="31029A30" w14:textId="77777777" w:rsidR="00E5351F" w:rsidRPr="001C462A" w:rsidRDefault="00E5351F" w:rsidP="004B23A2">
      <w:pPr>
        <w:rPr>
          <w:sz w:val="22"/>
          <w:szCs w:val="22"/>
          <w:highlight w:val="yellow"/>
        </w:rPr>
      </w:pPr>
    </w:p>
    <w:p w14:paraId="4BE1EE4A" w14:textId="77777777" w:rsidR="00E5351F" w:rsidRPr="001C462A" w:rsidRDefault="00E5351F" w:rsidP="00E5351F">
      <w:pPr>
        <w:pStyle w:val="PI-1EMEASMCA"/>
      </w:pPr>
      <w:bookmarkStart w:id="62" w:name="_Toc129243129"/>
      <w:bookmarkStart w:id="63" w:name="_Toc129243254"/>
      <w:r w:rsidRPr="001C462A">
        <w:t>B.</w:t>
      </w:r>
      <w:r w:rsidRPr="001C462A">
        <w:tab/>
      </w:r>
      <w:bookmarkEnd w:id="62"/>
      <w:bookmarkEnd w:id="63"/>
      <w:r w:rsidRPr="001C462A">
        <w:t>TIEKIMO IR VARTOJIMO SĄLYJOS AR APRIBOJIMAI</w:t>
      </w:r>
    </w:p>
    <w:p w14:paraId="357F7855" w14:textId="77777777" w:rsidR="00E5351F" w:rsidRPr="001C462A" w:rsidRDefault="00E5351F" w:rsidP="004B23A2">
      <w:pPr>
        <w:rPr>
          <w:sz w:val="22"/>
          <w:szCs w:val="22"/>
        </w:rPr>
      </w:pPr>
    </w:p>
    <w:p w14:paraId="76381A7C" w14:textId="77777777" w:rsidR="00E5351F" w:rsidRPr="001C462A" w:rsidRDefault="00E5351F" w:rsidP="004B23A2">
      <w:pPr>
        <w:rPr>
          <w:sz w:val="22"/>
          <w:szCs w:val="22"/>
        </w:rPr>
      </w:pPr>
      <w:r w:rsidRPr="001C462A">
        <w:rPr>
          <w:sz w:val="22"/>
          <w:szCs w:val="22"/>
        </w:rPr>
        <w:t>Receptinis vaistinis preparatas</w:t>
      </w:r>
    </w:p>
    <w:p w14:paraId="615CFD6F" w14:textId="77777777" w:rsidR="00E5351F" w:rsidRPr="001C462A" w:rsidRDefault="00E5351F" w:rsidP="004B23A2">
      <w:pPr>
        <w:rPr>
          <w:sz w:val="22"/>
          <w:szCs w:val="22"/>
        </w:rPr>
      </w:pPr>
    </w:p>
    <w:p w14:paraId="477364DD" w14:textId="77777777" w:rsidR="00E5351F" w:rsidRPr="001C462A" w:rsidRDefault="00E5351F" w:rsidP="00E5351F">
      <w:pPr>
        <w:spacing w:after="200" w:line="276" w:lineRule="auto"/>
        <w:rPr>
          <w:b/>
          <w:kern w:val="28"/>
          <w:sz w:val="22"/>
          <w:szCs w:val="22"/>
        </w:rPr>
      </w:pPr>
      <w:bookmarkStart w:id="64" w:name="_Toc129243131"/>
      <w:bookmarkStart w:id="65" w:name="_Toc129243256"/>
      <w:r w:rsidRPr="001C462A">
        <w:rPr>
          <w:sz w:val="22"/>
          <w:szCs w:val="22"/>
        </w:rPr>
        <w:br w:type="page"/>
      </w:r>
    </w:p>
    <w:bookmarkEnd w:id="64"/>
    <w:bookmarkEnd w:id="65"/>
    <w:p w14:paraId="30F14E73" w14:textId="77777777" w:rsidR="00E5351F" w:rsidRPr="001C462A" w:rsidRDefault="00E5351F" w:rsidP="004B23A2">
      <w:pPr>
        <w:rPr>
          <w:sz w:val="22"/>
          <w:szCs w:val="22"/>
        </w:rPr>
      </w:pPr>
    </w:p>
    <w:p w14:paraId="345B554A" w14:textId="77777777" w:rsidR="00E5351F" w:rsidRPr="001C462A" w:rsidRDefault="00E5351F" w:rsidP="004B23A2">
      <w:pPr>
        <w:rPr>
          <w:sz w:val="22"/>
          <w:szCs w:val="22"/>
        </w:rPr>
      </w:pPr>
    </w:p>
    <w:p w14:paraId="2EE3C49C" w14:textId="77777777" w:rsidR="00E5351F" w:rsidRPr="001C462A" w:rsidRDefault="00E5351F" w:rsidP="004B23A2">
      <w:pPr>
        <w:rPr>
          <w:sz w:val="22"/>
          <w:szCs w:val="22"/>
        </w:rPr>
      </w:pPr>
    </w:p>
    <w:p w14:paraId="72FA6E82" w14:textId="77777777" w:rsidR="00E5351F" w:rsidRPr="001C462A" w:rsidRDefault="00E5351F" w:rsidP="004B23A2">
      <w:pPr>
        <w:rPr>
          <w:sz w:val="22"/>
          <w:szCs w:val="22"/>
        </w:rPr>
      </w:pPr>
    </w:p>
    <w:p w14:paraId="0C6E6944" w14:textId="77777777" w:rsidR="00E5351F" w:rsidRPr="001C462A" w:rsidRDefault="00E5351F" w:rsidP="004B23A2">
      <w:pPr>
        <w:rPr>
          <w:sz w:val="22"/>
          <w:szCs w:val="22"/>
        </w:rPr>
      </w:pPr>
    </w:p>
    <w:p w14:paraId="02C908E2" w14:textId="77777777" w:rsidR="00E5351F" w:rsidRPr="001C462A" w:rsidRDefault="00E5351F" w:rsidP="004B23A2">
      <w:pPr>
        <w:rPr>
          <w:sz w:val="22"/>
          <w:szCs w:val="22"/>
        </w:rPr>
      </w:pPr>
    </w:p>
    <w:p w14:paraId="75667BE6" w14:textId="77777777" w:rsidR="00E5351F" w:rsidRPr="001C462A" w:rsidRDefault="00E5351F" w:rsidP="004B23A2">
      <w:pPr>
        <w:rPr>
          <w:sz w:val="22"/>
          <w:szCs w:val="22"/>
        </w:rPr>
      </w:pPr>
    </w:p>
    <w:p w14:paraId="77AC106D" w14:textId="77777777" w:rsidR="00E5351F" w:rsidRPr="001C462A" w:rsidRDefault="00E5351F" w:rsidP="004B23A2">
      <w:pPr>
        <w:rPr>
          <w:sz w:val="22"/>
          <w:szCs w:val="22"/>
        </w:rPr>
      </w:pPr>
    </w:p>
    <w:p w14:paraId="1EFF2FB1" w14:textId="77777777" w:rsidR="00E5351F" w:rsidRPr="001C462A" w:rsidRDefault="00E5351F" w:rsidP="004B23A2">
      <w:pPr>
        <w:rPr>
          <w:sz w:val="22"/>
          <w:szCs w:val="22"/>
        </w:rPr>
      </w:pPr>
    </w:p>
    <w:p w14:paraId="3ED56A26" w14:textId="77777777" w:rsidR="00E5351F" w:rsidRPr="001C462A" w:rsidRDefault="00E5351F" w:rsidP="004B23A2">
      <w:pPr>
        <w:rPr>
          <w:sz w:val="22"/>
          <w:szCs w:val="22"/>
        </w:rPr>
      </w:pPr>
    </w:p>
    <w:p w14:paraId="1C560D46" w14:textId="77777777" w:rsidR="00E5351F" w:rsidRPr="001C462A" w:rsidRDefault="00E5351F" w:rsidP="004B23A2">
      <w:pPr>
        <w:rPr>
          <w:sz w:val="22"/>
          <w:szCs w:val="22"/>
        </w:rPr>
      </w:pPr>
    </w:p>
    <w:p w14:paraId="2C47E543" w14:textId="77777777" w:rsidR="00E5351F" w:rsidRPr="001C462A" w:rsidRDefault="00E5351F" w:rsidP="004B23A2">
      <w:pPr>
        <w:rPr>
          <w:sz w:val="22"/>
          <w:szCs w:val="22"/>
        </w:rPr>
      </w:pPr>
    </w:p>
    <w:p w14:paraId="5D3302F8" w14:textId="77777777" w:rsidR="00E5351F" w:rsidRPr="001C462A" w:rsidRDefault="00E5351F" w:rsidP="004B23A2">
      <w:pPr>
        <w:rPr>
          <w:sz w:val="22"/>
          <w:szCs w:val="22"/>
        </w:rPr>
      </w:pPr>
    </w:p>
    <w:p w14:paraId="0905D6D0" w14:textId="77777777" w:rsidR="00E5351F" w:rsidRPr="001C462A" w:rsidRDefault="00E5351F" w:rsidP="004B23A2">
      <w:pPr>
        <w:rPr>
          <w:sz w:val="22"/>
          <w:szCs w:val="22"/>
        </w:rPr>
      </w:pPr>
    </w:p>
    <w:p w14:paraId="400EA08F" w14:textId="77777777" w:rsidR="00E5351F" w:rsidRPr="001C462A" w:rsidRDefault="00E5351F" w:rsidP="004B23A2">
      <w:pPr>
        <w:rPr>
          <w:sz w:val="22"/>
          <w:szCs w:val="22"/>
        </w:rPr>
      </w:pPr>
    </w:p>
    <w:p w14:paraId="0C32743B" w14:textId="77777777" w:rsidR="00E5351F" w:rsidRPr="001C462A" w:rsidRDefault="00E5351F" w:rsidP="004B23A2">
      <w:pPr>
        <w:rPr>
          <w:sz w:val="22"/>
          <w:szCs w:val="22"/>
        </w:rPr>
      </w:pPr>
    </w:p>
    <w:p w14:paraId="06A1AC97" w14:textId="77777777" w:rsidR="00E5351F" w:rsidRPr="001C462A" w:rsidRDefault="00E5351F" w:rsidP="004B23A2">
      <w:pPr>
        <w:rPr>
          <w:sz w:val="22"/>
          <w:szCs w:val="22"/>
        </w:rPr>
      </w:pPr>
    </w:p>
    <w:p w14:paraId="0366D654" w14:textId="77777777" w:rsidR="00E5351F" w:rsidRPr="001C462A" w:rsidRDefault="00E5351F" w:rsidP="004B23A2">
      <w:pPr>
        <w:rPr>
          <w:sz w:val="22"/>
          <w:szCs w:val="22"/>
        </w:rPr>
      </w:pPr>
    </w:p>
    <w:p w14:paraId="1B391435" w14:textId="77777777" w:rsidR="00E5351F" w:rsidRPr="001C462A" w:rsidRDefault="00E5351F" w:rsidP="004B23A2">
      <w:pPr>
        <w:rPr>
          <w:sz w:val="22"/>
          <w:szCs w:val="22"/>
        </w:rPr>
      </w:pPr>
    </w:p>
    <w:p w14:paraId="77C8F7DD" w14:textId="77777777" w:rsidR="00E5351F" w:rsidRPr="001C462A" w:rsidRDefault="00E5351F" w:rsidP="004B23A2">
      <w:pPr>
        <w:rPr>
          <w:sz w:val="22"/>
          <w:szCs w:val="22"/>
        </w:rPr>
      </w:pPr>
    </w:p>
    <w:p w14:paraId="73D9C57B" w14:textId="77777777" w:rsidR="00E5351F" w:rsidRPr="001C462A" w:rsidRDefault="00E5351F" w:rsidP="004B23A2">
      <w:pPr>
        <w:rPr>
          <w:sz w:val="22"/>
          <w:szCs w:val="22"/>
        </w:rPr>
      </w:pPr>
    </w:p>
    <w:p w14:paraId="0479E49E" w14:textId="77777777" w:rsidR="00E5351F" w:rsidRPr="001C462A" w:rsidRDefault="00E5351F" w:rsidP="004B23A2">
      <w:pPr>
        <w:rPr>
          <w:sz w:val="22"/>
          <w:szCs w:val="22"/>
        </w:rPr>
      </w:pPr>
    </w:p>
    <w:p w14:paraId="53442849" w14:textId="77777777" w:rsidR="00E5351F" w:rsidRPr="001C462A" w:rsidRDefault="00E5351F" w:rsidP="004B23A2">
      <w:pPr>
        <w:rPr>
          <w:sz w:val="22"/>
          <w:szCs w:val="22"/>
        </w:rPr>
      </w:pPr>
    </w:p>
    <w:p w14:paraId="78CA5CC5" w14:textId="77777777" w:rsidR="00E5351F" w:rsidRPr="001C462A" w:rsidRDefault="00E5351F" w:rsidP="004B23A2">
      <w:pPr>
        <w:rPr>
          <w:sz w:val="22"/>
          <w:szCs w:val="22"/>
        </w:rPr>
      </w:pPr>
    </w:p>
    <w:p w14:paraId="0655F31F" w14:textId="77777777" w:rsidR="00E5351F" w:rsidRPr="001C462A" w:rsidRDefault="00E5351F" w:rsidP="004B23A2">
      <w:pPr>
        <w:rPr>
          <w:sz w:val="22"/>
          <w:szCs w:val="22"/>
        </w:rPr>
      </w:pPr>
    </w:p>
    <w:p w14:paraId="2A5CA1FD" w14:textId="77777777" w:rsidR="00E5351F" w:rsidRPr="001C462A" w:rsidRDefault="00E5351F" w:rsidP="00E5351F">
      <w:pPr>
        <w:jc w:val="center"/>
        <w:rPr>
          <w:b/>
          <w:sz w:val="22"/>
          <w:szCs w:val="22"/>
        </w:rPr>
      </w:pPr>
      <w:r w:rsidRPr="001C462A">
        <w:rPr>
          <w:b/>
          <w:sz w:val="22"/>
          <w:szCs w:val="22"/>
        </w:rPr>
        <w:t>III PRIEDAS</w:t>
      </w:r>
    </w:p>
    <w:p w14:paraId="45BFE9FD" w14:textId="77777777" w:rsidR="00E5351F" w:rsidRPr="001C462A" w:rsidRDefault="00E5351F" w:rsidP="00E5351F">
      <w:pPr>
        <w:jc w:val="center"/>
        <w:rPr>
          <w:b/>
          <w:sz w:val="22"/>
          <w:szCs w:val="22"/>
        </w:rPr>
      </w:pPr>
      <w:r w:rsidRPr="001C462A">
        <w:rPr>
          <w:b/>
          <w:sz w:val="22"/>
          <w:szCs w:val="22"/>
        </w:rPr>
        <w:t>ŽENKLINIMAS IR PAKUOTĖS LAPELIS</w:t>
      </w:r>
    </w:p>
    <w:p w14:paraId="6E80685F" w14:textId="77777777" w:rsidR="003C487C" w:rsidRPr="001C462A" w:rsidRDefault="003C487C">
      <w:pPr>
        <w:spacing w:after="160" w:line="259" w:lineRule="auto"/>
        <w:rPr>
          <w:sz w:val="22"/>
          <w:szCs w:val="22"/>
        </w:rPr>
      </w:pPr>
      <w:r w:rsidRPr="001C462A">
        <w:rPr>
          <w:sz w:val="22"/>
          <w:szCs w:val="22"/>
        </w:rPr>
        <w:br w:type="page"/>
      </w:r>
    </w:p>
    <w:p w14:paraId="20C9B188" w14:textId="77777777" w:rsidR="00E5351F" w:rsidRPr="001C462A" w:rsidRDefault="00E5351F" w:rsidP="00E5351F">
      <w:pPr>
        <w:jc w:val="both"/>
        <w:rPr>
          <w:sz w:val="22"/>
          <w:szCs w:val="22"/>
        </w:rPr>
      </w:pPr>
    </w:p>
    <w:p w14:paraId="74AC5F68" w14:textId="77777777" w:rsidR="00E5351F" w:rsidRPr="001C462A" w:rsidRDefault="00E5351F" w:rsidP="00E5351F">
      <w:pPr>
        <w:jc w:val="both"/>
        <w:rPr>
          <w:sz w:val="22"/>
          <w:szCs w:val="22"/>
        </w:rPr>
      </w:pPr>
    </w:p>
    <w:p w14:paraId="13D5110B" w14:textId="77777777" w:rsidR="00E5351F" w:rsidRPr="001C462A" w:rsidRDefault="00E5351F" w:rsidP="00E5351F">
      <w:pPr>
        <w:jc w:val="both"/>
        <w:rPr>
          <w:sz w:val="22"/>
          <w:szCs w:val="22"/>
        </w:rPr>
      </w:pPr>
    </w:p>
    <w:p w14:paraId="6FFB9B00" w14:textId="77777777" w:rsidR="00E5351F" w:rsidRPr="001C462A" w:rsidRDefault="00E5351F" w:rsidP="00E5351F">
      <w:pPr>
        <w:jc w:val="both"/>
        <w:rPr>
          <w:sz w:val="22"/>
          <w:szCs w:val="22"/>
        </w:rPr>
      </w:pPr>
    </w:p>
    <w:p w14:paraId="22763E32" w14:textId="77777777" w:rsidR="00E5351F" w:rsidRPr="001C462A" w:rsidRDefault="00E5351F" w:rsidP="00E5351F">
      <w:pPr>
        <w:jc w:val="both"/>
        <w:rPr>
          <w:sz w:val="22"/>
          <w:szCs w:val="22"/>
        </w:rPr>
      </w:pPr>
    </w:p>
    <w:p w14:paraId="2D3CCCEC" w14:textId="77777777" w:rsidR="00E5351F" w:rsidRPr="001C462A" w:rsidRDefault="00E5351F" w:rsidP="00E5351F">
      <w:pPr>
        <w:jc w:val="both"/>
        <w:rPr>
          <w:sz w:val="22"/>
          <w:szCs w:val="22"/>
        </w:rPr>
      </w:pPr>
    </w:p>
    <w:p w14:paraId="108E3B86" w14:textId="77777777" w:rsidR="00E5351F" w:rsidRPr="001C462A" w:rsidRDefault="00E5351F" w:rsidP="00E5351F">
      <w:pPr>
        <w:jc w:val="both"/>
        <w:rPr>
          <w:sz w:val="22"/>
          <w:szCs w:val="22"/>
        </w:rPr>
      </w:pPr>
    </w:p>
    <w:p w14:paraId="3B8E4997" w14:textId="77777777" w:rsidR="00E5351F" w:rsidRPr="001C462A" w:rsidRDefault="00E5351F" w:rsidP="00E5351F">
      <w:pPr>
        <w:jc w:val="both"/>
        <w:rPr>
          <w:sz w:val="22"/>
          <w:szCs w:val="22"/>
        </w:rPr>
      </w:pPr>
    </w:p>
    <w:p w14:paraId="5CA9EB63" w14:textId="77777777" w:rsidR="00E5351F" w:rsidRPr="001C462A" w:rsidRDefault="00E5351F" w:rsidP="00E5351F">
      <w:pPr>
        <w:jc w:val="both"/>
        <w:rPr>
          <w:sz w:val="22"/>
          <w:szCs w:val="22"/>
        </w:rPr>
      </w:pPr>
    </w:p>
    <w:p w14:paraId="7DB82461" w14:textId="77777777" w:rsidR="00E5351F" w:rsidRPr="001C462A" w:rsidRDefault="00E5351F" w:rsidP="00E5351F">
      <w:pPr>
        <w:jc w:val="both"/>
        <w:rPr>
          <w:sz w:val="22"/>
          <w:szCs w:val="22"/>
        </w:rPr>
      </w:pPr>
    </w:p>
    <w:p w14:paraId="1C58A144" w14:textId="77777777" w:rsidR="00E5351F" w:rsidRPr="001C462A" w:rsidRDefault="00E5351F" w:rsidP="00E5351F">
      <w:pPr>
        <w:jc w:val="both"/>
        <w:rPr>
          <w:sz w:val="22"/>
          <w:szCs w:val="22"/>
        </w:rPr>
      </w:pPr>
    </w:p>
    <w:p w14:paraId="0F2F6348" w14:textId="77777777" w:rsidR="00E5351F" w:rsidRPr="001C462A" w:rsidRDefault="00E5351F" w:rsidP="00E5351F">
      <w:pPr>
        <w:jc w:val="both"/>
        <w:rPr>
          <w:sz w:val="22"/>
          <w:szCs w:val="22"/>
        </w:rPr>
      </w:pPr>
    </w:p>
    <w:p w14:paraId="28006FC3" w14:textId="77777777" w:rsidR="00E5351F" w:rsidRPr="001C462A" w:rsidRDefault="00E5351F" w:rsidP="00E5351F">
      <w:pPr>
        <w:jc w:val="both"/>
        <w:rPr>
          <w:sz w:val="22"/>
          <w:szCs w:val="22"/>
        </w:rPr>
      </w:pPr>
    </w:p>
    <w:p w14:paraId="33CC64EE" w14:textId="77777777" w:rsidR="00E5351F" w:rsidRPr="001C462A" w:rsidRDefault="00E5351F" w:rsidP="00E5351F">
      <w:pPr>
        <w:jc w:val="both"/>
        <w:rPr>
          <w:sz w:val="22"/>
          <w:szCs w:val="22"/>
        </w:rPr>
      </w:pPr>
    </w:p>
    <w:p w14:paraId="4348D72D" w14:textId="77777777" w:rsidR="00E5351F" w:rsidRPr="001C462A" w:rsidRDefault="00E5351F" w:rsidP="00E5351F">
      <w:pPr>
        <w:jc w:val="both"/>
        <w:rPr>
          <w:sz w:val="22"/>
          <w:szCs w:val="22"/>
        </w:rPr>
      </w:pPr>
    </w:p>
    <w:p w14:paraId="5C73B595" w14:textId="77777777" w:rsidR="00E5351F" w:rsidRPr="001C462A" w:rsidRDefault="00E5351F" w:rsidP="00E5351F">
      <w:pPr>
        <w:jc w:val="both"/>
        <w:rPr>
          <w:sz w:val="22"/>
          <w:szCs w:val="22"/>
        </w:rPr>
      </w:pPr>
    </w:p>
    <w:p w14:paraId="5E0A05F8" w14:textId="77777777" w:rsidR="00E5351F" w:rsidRPr="001C462A" w:rsidRDefault="00E5351F" w:rsidP="00E5351F">
      <w:pPr>
        <w:jc w:val="both"/>
        <w:rPr>
          <w:sz w:val="22"/>
          <w:szCs w:val="22"/>
        </w:rPr>
      </w:pPr>
    </w:p>
    <w:p w14:paraId="4193EA10" w14:textId="77777777" w:rsidR="00E5351F" w:rsidRPr="001C462A" w:rsidRDefault="00E5351F" w:rsidP="00E5351F">
      <w:pPr>
        <w:jc w:val="both"/>
        <w:rPr>
          <w:sz w:val="22"/>
          <w:szCs w:val="22"/>
        </w:rPr>
      </w:pPr>
    </w:p>
    <w:p w14:paraId="62874206" w14:textId="77777777" w:rsidR="00E5351F" w:rsidRPr="001C462A" w:rsidRDefault="00E5351F" w:rsidP="00E5351F">
      <w:pPr>
        <w:jc w:val="both"/>
        <w:rPr>
          <w:sz w:val="22"/>
          <w:szCs w:val="22"/>
        </w:rPr>
      </w:pPr>
    </w:p>
    <w:p w14:paraId="79FCD4B1" w14:textId="77777777" w:rsidR="00E5351F" w:rsidRPr="001C462A" w:rsidRDefault="00E5351F" w:rsidP="00E5351F">
      <w:pPr>
        <w:jc w:val="both"/>
        <w:rPr>
          <w:sz w:val="22"/>
          <w:szCs w:val="22"/>
        </w:rPr>
      </w:pPr>
    </w:p>
    <w:p w14:paraId="73787572" w14:textId="77777777" w:rsidR="00E5351F" w:rsidRPr="001C462A" w:rsidRDefault="00E5351F" w:rsidP="00E5351F">
      <w:pPr>
        <w:jc w:val="both"/>
        <w:rPr>
          <w:sz w:val="22"/>
          <w:szCs w:val="22"/>
        </w:rPr>
      </w:pPr>
    </w:p>
    <w:p w14:paraId="6F3E8D06" w14:textId="77777777" w:rsidR="00E5351F" w:rsidRPr="001C462A" w:rsidRDefault="00E5351F" w:rsidP="00E5351F">
      <w:pPr>
        <w:jc w:val="both"/>
        <w:rPr>
          <w:sz w:val="22"/>
          <w:szCs w:val="22"/>
        </w:rPr>
      </w:pPr>
    </w:p>
    <w:p w14:paraId="4DB50DB3" w14:textId="77777777" w:rsidR="00E5351F" w:rsidRPr="001C462A" w:rsidRDefault="00E5351F" w:rsidP="00E5351F">
      <w:pPr>
        <w:jc w:val="both"/>
        <w:rPr>
          <w:sz w:val="22"/>
          <w:szCs w:val="22"/>
        </w:rPr>
      </w:pPr>
    </w:p>
    <w:p w14:paraId="35DB62DF" w14:textId="77777777" w:rsidR="00E5351F" w:rsidRPr="001C462A" w:rsidRDefault="00E5351F" w:rsidP="00E5351F">
      <w:pPr>
        <w:jc w:val="both"/>
        <w:rPr>
          <w:sz w:val="22"/>
          <w:szCs w:val="22"/>
        </w:rPr>
      </w:pPr>
    </w:p>
    <w:p w14:paraId="3C6CCC7E" w14:textId="77777777" w:rsidR="00E5351F" w:rsidRPr="001C462A" w:rsidRDefault="00E5351F" w:rsidP="00E5351F">
      <w:pPr>
        <w:jc w:val="both"/>
        <w:rPr>
          <w:sz w:val="22"/>
          <w:szCs w:val="22"/>
        </w:rPr>
      </w:pPr>
    </w:p>
    <w:p w14:paraId="34EDE28E" w14:textId="77777777" w:rsidR="00E5351F" w:rsidRPr="001C462A" w:rsidRDefault="00E5351F" w:rsidP="00E5351F">
      <w:pPr>
        <w:jc w:val="center"/>
        <w:rPr>
          <w:b/>
          <w:sz w:val="22"/>
          <w:szCs w:val="22"/>
        </w:rPr>
      </w:pPr>
      <w:r w:rsidRPr="001C462A">
        <w:rPr>
          <w:b/>
          <w:sz w:val="22"/>
          <w:szCs w:val="22"/>
        </w:rPr>
        <w:t>A. ŽENKLINIMAS</w:t>
      </w:r>
    </w:p>
    <w:p w14:paraId="04179BCE" w14:textId="77777777" w:rsidR="00E5351F" w:rsidRPr="001C462A" w:rsidRDefault="00E5351F" w:rsidP="00E5351F">
      <w:pPr>
        <w:spacing w:after="200" w:line="276" w:lineRule="auto"/>
        <w:rPr>
          <w:sz w:val="22"/>
          <w:szCs w:val="22"/>
        </w:rPr>
      </w:pPr>
      <w:r w:rsidRPr="001C462A">
        <w:rPr>
          <w:sz w:val="22"/>
          <w:szCs w:val="22"/>
        </w:rPr>
        <w:br w:type="page"/>
      </w:r>
    </w:p>
    <w:p w14:paraId="18C0E177" w14:textId="77777777" w:rsidR="00E5351F" w:rsidRPr="001C462A" w:rsidRDefault="00E5351F" w:rsidP="00E5351F">
      <w:pPr>
        <w:pBdr>
          <w:top w:val="single" w:sz="4" w:space="1" w:color="auto"/>
          <w:left w:val="single" w:sz="4" w:space="4" w:color="auto"/>
          <w:bottom w:val="single" w:sz="4" w:space="1" w:color="auto"/>
          <w:right w:val="single" w:sz="4" w:space="4" w:color="auto"/>
        </w:pBdr>
        <w:outlineLvl w:val="0"/>
        <w:rPr>
          <w:b/>
          <w:caps/>
          <w:sz w:val="22"/>
          <w:szCs w:val="22"/>
        </w:rPr>
      </w:pPr>
      <w:r w:rsidRPr="001C462A">
        <w:rPr>
          <w:b/>
          <w:caps/>
          <w:sz w:val="22"/>
          <w:szCs w:val="22"/>
        </w:rPr>
        <w:lastRenderedPageBreak/>
        <w:t xml:space="preserve">Informacija ant </w:t>
      </w:r>
      <w:r w:rsidRPr="001C462A">
        <w:rPr>
          <w:b/>
          <w:sz w:val="22"/>
          <w:szCs w:val="22"/>
        </w:rPr>
        <w:t>IŠORINĖS</w:t>
      </w:r>
      <w:r w:rsidRPr="001C462A">
        <w:rPr>
          <w:sz w:val="22"/>
          <w:szCs w:val="22"/>
        </w:rPr>
        <w:t xml:space="preserve"> </w:t>
      </w:r>
      <w:r w:rsidRPr="001C462A">
        <w:rPr>
          <w:b/>
          <w:caps/>
          <w:sz w:val="22"/>
          <w:szCs w:val="22"/>
        </w:rPr>
        <w:t xml:space="preserve">pakuotės </w:t>
      </w:r>
    </w:p>
    <w:p w14:paraId="3A964B7A"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rPr>
          <w:sz w:val="22"/>
          <w:szCs w:val="22"/>
        </w:rPr>
      </w:pPr>
    </w:p>
    <w:p w14:paraId="32DA5878"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rPr>
          <w:b/>
          <w:caps/>
          <w:sz w:val="22"/>
          <w:szCs w:val="22"/>
        </w:rPr>
      </w:pPr>
      <w:r w:rsidRPr="001C462A">
        <w:rPr>
          <w:b/>
          <w:caps/>
          <w:sz w:val="22"/>
          <w:szCs w:val="22"/>
        </w:rPr>
        <w:t>Kartono Dėžutė</w:t>
      </w:r>
    </w:p>
    <w:p w14:paraId="7D80C291" w14:textId="77777777" w:rsidR="00E5351F" w:rsidRPr="001C462A" w:rsidRDefault="00E5351F" w:rsidP="00E5351F">
      <w:pPr>
        <w:ind w:left="567" w:hanging="567"/>
        <w:rPr>
          <w:sz w:val="22"/>
          <w:szCs w:val="22"/>
        </w:rPr>
      </w:pPr>
    </w:p>
    <w:p w14:paraId="4FB51FBF" w14:textId="77777777" w:rsidR="00E5351F" w:rsidRPr="001C462A" w:rsidRDefault="00E5351F" w:rsidP="00E5351F">
      <w:pPr>
        <w:ind w:left="567" w:hanging="567"/>
        <w:rPr>
          <w:sz w:val="22"/>
          <w:szCs w:val="22"/>
        </w:rPr>
      </w:pPr>
    </w:p>
    <w:p w14:paraId="728FD1F4"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w:t>
      </w:r>
      <w:r w:rsidRPr="001C462A">
        <w:rPr>
          <w:b/>
          <w:caps/>
          <w:sz w:val="22"/>
          <w:szCs w:val="22"/>
        </w:rPr>
        <w:tab/>
        <w:t>vaistinio preparato pavadinimas</w:t>
      </w:r>
    </w:p>
    <w:p w14:paraId="1276693E" w14:textId="77777777" w:rsidR="00E5351F" w:rsidRPr="001C462A" w:rsidRDefault="00E5351F" w:rsidP="00E5351F">
      <w:pPr>
        <w:ind w:left="567" w:hanging="567"/>
        <w:rPr>
          <w:sz w:val="22"/>
          <w:szCs w:val="22"/>
        </w:rPr>
      </w:pPr>
    </w:p>
    <w:p w14:paraId="63B01CB4" w14:textId="77777777" w:rsidR="00E5351F" w:rsidRPr="001C462A" w:rsidRDefault="00E5351F" w:rsidP="00E5351F">
      <w:pPr>
        <w:ind w:left="567" w:hanging="567"/>
        <w:rPr>
          <w:sz w:val="22"/>
          <w:szCs w:val="22"/>
        </w:rPr>
      </w:pPr>
      <w:proofErr w:type="spellStart"/>
      <w:r w:rsidRPr="001C462A">
        <w:rPr>
          <w:sz w:val="22"/>
          <w:szCs w:val="22"/>
        </w:rPr>
        <w:t>Octostim</w:t>
      </w:r>
      <w:proofErr w:type="spellEnd"/>
      <w:r w:rsidRPr="001C462A">
        <w:rPr>
          <w:sz w:val="22"/>
          <w:szCs w:val="22"/>
        </w:rPr>
        <w:t xml:space="preserve"> 15 </w:t>
      </w:r>
      <w:proofErr w:type="spellStart"/>
      <w:r w:rsidRPr="001C462A">
        <w:rPr>
          <w:sz w:val="22"/>
          <w:szCs w:val="22"/>
        </w:rPr>
        <w:t>mikrogramų</w:t>
      </w:r>
      <w:proofErr w:type="spellEnd"/>
      <w:r w:rsidRPr="001C462A">
        <w:rPr>
          <w:sz w:val="22"/>
          <w:szCs w:val="22"/>
        </w:rPr>
        <w:t>/ml injekcinis tirpalas</w:t>
      </w:r>
    </w:p>
    <w:p w14:paraId="764A1388" w14:textId="77777777" w:rsidR="00E5351F" w:rsidRPr="001C462A" w:rsidRDefault="00E5351F" w:rsidP="00E5351F">
      <w:pPr>
        <w:tabs>
          <w:tab w:val="left" w:pos="1296"/>
        </w:tabs>
        <w:ind w:left="567" w:hanging="567"/>
        <w:rPr>
          <w:sz w:val="22"/>
          <w:szCs w:val="22"/>
        </w:rPr>
      </w:pPr>
      <w:proofErr w:type="spellStart"/>
      <w:r w:rsidRPr="001C462A">
        <w:rPr>
          <w:sz w:val="22"/>
          <w:szCs w:val="22"/>
        </w:rPr>
        <w:t>Desmopressini</w:t>
      </w:r>
      <w:proofErr w:type="spellEnd"/>
      <w:r w:rsidRPr="001C462A">
        <w:rPr>
          <w:sz w:val="22"/>
          <w:szCs w:val="22"/>
        </w:rPr>
        <w:t xml:space="preserve"> </w:t>
      </w:r>
      <w:proofErr w:type="spellStart"/>
      <w:r w:rsidRPr="001C462A">
        <w:rPr>
          <w:sz w:val="22"/>
          <w:szCs w:val="22"/>
        </w:rPr>
        <w:t>acetas</w:t>
      </w:r>
      <w:proofErr w:type="spellEnd"/>
    </w:p>
    <w:p w14:paraId="12DC4910" w14:textId="77777777" w:rsidR="00E5351F" w:rsidRPr="001C462A" w:rsidRDefault="00E5351F" w:rsidP="00E5351F">
      <w:pPr>
        <w:ind w:left="567" w:hanging="567"/>
        <w:rPr>
          <w:sz w:val="22"/>
          <w:szCs w:val="22"/>
        </w:rPr>
      </w:pPr>
    </w:p>
    <w:p w14:paraId="27EB99A5" w14:textId="77777777" w:rsidR="00E5351F" w:rsidRPr="001C462A" w:rsidRDefault="00E5351F" w:rsidP="00E5351F">
      <w:pPr>
        <w:ind w:left="567" w:hanging="567"/>
        <w:rPr>
          <w:sz w:val="22"/>
          <w:szCs w:val="22"/>
        </w:rPr>
      </w:pPr>
    </w:p>
    <w:p w14:paraId="14721693"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2.</w:t>
      </w:r>
      <w:r w:rsidRPr="001C462A">
        <w:rPr>
          <w:b/>
          <w:caps/>
          <w:sz w:val="22"/>
          <w:szCs w:val="22"/>
        </w:rPr>
        <w:tab/>
        <w:t xml:space="preserve">veikliOJI medžiagA ir JOS kiekis </w:t>
      </w:r>
    </w:p>
    <w:p w14:paraId="77D8D1C0" w14:textId="77777777" w:rsidR="00E5351F" w:rsidRPr="001C462A" w:rsidRDefault="00E5351F" w:rsidP="00E5351F">
      <w:pPr>
        <w:ind w:left="567" w:hanging="567"/>
        <w:rPr>
          <w:caps/>
          <w:sz w:val="22"/>
          <w:szCs w:val="22"/>
        </w:rPr>
      </w:pPr>
    </w:p>
    <w:p w14:paraId="53F3B679" w14:textId="77777777" w:rsidR="00E5351F" w:rsidRPr="001C462A" w:rsidRDefault="00E5351F" w:rsidP="00CB3712">
      <w:pPr>
        <w:rPr>
          <w:sz w:val="22"/>
          <w:szCs w:val="22"/>
        </w:rPr>
      </w:pPr>
      <w:r w:rsidRPr="001C462A">
        <w:rPr>
          <w:sz w:val="22"/>
          <w:szCs w:val="22"/>
        </w:rPr>
        <w:t xml:space="preserve">1 ml </w:t>
      </w:r>
      <w:r w:rsidR="00CB3712" w:rsidRPr="001C462A">
        <w:rPr>
          <w:sz w:val="22"/>
          <w:szCs w:val="22"/>
        </w:rPr>
        <w:t xml:space="preserve">injekcinio </w:t>
      </w:r>
      <w:r w:rsidRPr="001C462A">
        <w:rPr>
          <w:sz w:val="22"/>
          <w:szCs w:val="22"/>
        </w:rPr>
        <w:t>tirpalo yra 15 </w:t>
      </w:r>
      <w:proofErr w:type="spellStart"/>
      <w:r w:rsidRPr="001C462A">
        <w:rPr>
          <w:sz w:val="22"/>
          <w:szCs w:val="22"/>
        </w:rPr>
        <w:t>mikrogramų</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 xml:space="preserve"> acetato, atitinkančio 13,4 </w:t>
      </w:r>
      <w:proofErr w:type="spellStart"/>
      <w:r w:rsidRPr="001C462A">
        <w:rPr>
          <w:sz w:val="22"/>
          <w:szCs w:val="22"/>
        </w:rPr>
        <w:t>mikrogramo</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w:t>
      </w:r>
    </w:p>
    <w:p w14:paraId="47AC2662" w14:textId="77777777" w:rsidR="00E5351F" w:rsidRPr="001C462A" w:rsidRDefault="00E5351F" w:rsidP="00E5351F">
      <w:pPr>
        <w:ind w:left="567" w:hanging="567"/>
        <w:rPr>
          <w:caps/>
          <w:sz w:val="22"/>
          <w:szCs w:val="22"/>
        </w:rPr>
      </w:pPr>
    </w:p>
    <w:p w14:paraId="3249630E" w14:textId="77777777" w:rsidR="00E5351F" w:rsidRPr="001C462A" w:rsidRDefault="00E5351F" w:rsidP="00E5351F">
      <w:pPr>
        <w:ind w:left="567" w:hanging="567"/>
        <w:rPr>
          <w:caps/>
          <w:sz w:val="22"/>
          <w:szCs w:val="22"/>
        </w:rPr>
      </w:pPr>
    </w:p>
    <w:p w14:paraId="4469E7AD"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3.</w:t>
      </w:r>
      <w:r w:rsidRPr="001C462A">
        <w:rPr>
          <w:b/>
          <w:caps/>
          <w:sz w:val="22"/>
          <w:szCs w:val="22"/>
        </w:rPr>
        <w:tab/>
        <w:t>pagalbinių medžiagų sąrašas</w:t>
      </w:r>
    </w:p>
    <w:p w14:paraId="2DE9BEA7" w14:textId="77777777" w:rsidR="00E5351F" w:rsidRPr="001C462A" w:rsidRDefault="00E5351F" w:rsidP="00E5351F">
      <w:pPr>
        <w:ind w:left="567" w:hanging="567"/>
        <w:rPr>
          <w:caps/>
          <w:sz w:val="22"/>
          <w:szCs w:val="22"/>
        </w:rPr>
      </w:pPr>
    </w:p>
    <w:p w14:paraId="7B43C83C" w14:textId="77777777" w:rsidR="00E5351F" w:rsidRPr="001C462A" w:rsidRDefault="00E5351F" w:rsidP="00E5351F">
      <w:pPr>
        <w:rPr>
          <w:sz w:val="22"/>
          <w:szCs w:val="22"/>
        </w:rPr>
      </w:pPr>
      <w:r w:rsidRPr="001C462A">
        <w:rPr>
          <w:sz w:val="22"/>
          <w:szCs w:val="22"/>
        </w:rPr>
        <w:t>Pagalbinės medžiagos: natrio chloridas, praskiesta vandenilio chlorido rūgštis, injekcinis vanduo.</w:t>
      </w:r>
    </w:p>
    <w:p w14:paraId="72658F25" w14:textId="77777777" w:rsidR="00E5351F" w:rsidRPr="001C462A" w:rsidRDefault="00E5351F" w:rsidP="00E5351F">
      <w:pPr>
        <w:rPr>
          <w:caps/>
          <w:sz w:val="22"/>
          <w:szCs w:val="22"/>
        </w:rPr>
      </w:pPr>
    </w:p>
    <w:p w14:paraId="3D316744" w14:textId="77777777" w:rsidR="00E5351F" w:rsidRPr="001C462A" w:rsidRDefault="00E5351F" w:rsidP="00E5351F">
      <w:pPr>
        <w:ind w:left="567" w:hanging="567"/>
        <w:rPr>
          <w:caps/>
          <w:sz w:val="22"/>
          <w:szCs w:val="22"/>
        </w:rPr>
      </w:pPr>
      <w:r w:rsidRPr="001C462A">
        <w:rPr>
          <w:caps/>
          <w:sz w:val="22"/>
          <w:szCs w:val="22"/>
        </w:rPr>
        <w:t xml:space="preserve"> </w:t>
      </w:r>
    </w:p>
    <w:p w14:paraId="2B537A0A"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4.</w:t>
      </w:r>
      <w:r w:rsidRPr="001C462A">
        <w:rPr>
          <w:b/>
          <w:caps/>
          <w:sz w:val="22"/>
          <w:szCs w:val="22"/>
        </w:rPr>
        <w:tab/>
        <w:t>FARMACINĖ forma ir KIEKIS PAKUOTĖJE</w:t>
      </w:r>
    </w:p>
    <w:p w14:paraId="3C7D9F69" w14:textId="77777777" w:rsidR="00E5351F" w:rsidRPr="001C462A" w:rsidRDefault="00E5351F" w:rsidP="00E5351F">
      <w:pPr>
        <w:ind w:left="567" w:hanging="567"/>
        <w:rPr>
          <w:caps/>
          <w:sz w:val="22"/>
          <w:szCs w:val="22"/>
        </w:rPr>
      </w:pPr>
    </w:p>
    <w:p w14:paraId="3A594773" w14:textId="77777777" w:rsidR="00E5351F" w:rsidRPr="001C462A" w:rsidRDefault="00E5351F" w:rsidP="00E5351F">
      <w:pPr>
        <w:ind w:left="567" w:hanging="567"/>
        <w:rPr>
          <w:caps/>
          <w:sz w:val="22"/>
          <w:szCs w:val="22"/>
        </w:rPr>
      </w:pPr>
      <w:r w:rsidRPr="001C462A">
        <w:rPr>
          <w:sz w:val="22"/>
          <w:szCs w:val="22"/>
        </w:rPr>
        <w:t>Injekcinis tirpalas</w:t>
      </w:r>
    </w:p>
    <w:p w14:paraId="0E16EB7C" w14:textId="77777777" w:rsidR="00E5351F" w:rsidRPr="001C462A" w:rsidRDefault="00E5351F" w:rsidP="00E5351F">
      <w:pPr>
        <w:ind w:left="567" w:hanging="567"/>
        <w:rPr>
          <w:sz w:val="22"/>
          <w:szCs w:val="22"/>
        </w:rPr>
      </w:pPr>
      <w:r w:rsidRPr="001C462A">
        <w:rPr>
          <w:caps/>
          <w:sz w:val="22"/>
          <w:szCs w:val="22"/>
        </w:rPr>
        <w:t xml:space="preserve">10 </w:t>
      </w:r>
      <w:r w:rsidRPr="001C462A">
        <w:rPr>
          <w:sz w:val="22"/>
          <w:szCs w:val="22"/>
        </w:rPr>
        <w:t>ampulių po 1 ml</w:t>
      </w:r>
    </w:p>
    <w:p w14:paraId="2054AC52" w14:textId="77777777" w:rsidR="00E5351F" w:rsidRPr="001C462A" w:rsidRDefault="00E5351F" w:rsidP="00E5351F">
      <w:pPr>
        <w:ind w:left="567" w:hanging="567"/>
        <w:rPr>
          <w:caps/>
          <w:sz w:val="22"/>
          <w:szCs w:val="22"/>
        </w:rPr>
      </w:pPr>
    </w:p>
    <w:p w14:paraId="6B638913" w14:textId="77777777" w:rsidR="00E5351F" w:rsidRPr="001C462A" w:rsidRDefault="00E5351F" w:rsidP="00E5351F">
      <w:pPr>
        <w:ind w:left="567" w:hanging="567"/>
        <w:rPr>
          <w:caps/>
          <w:sz w:val="22"/>
          <w:szCs w:val="22"/>
        </w:rPr>
      </w:pPr>
    </w:p>
    <w:p w14:paraId="648E7C16"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5.</w:t>
      </w:r>
      <w:r w:rsidRPr="001C462A">
        <w:rPr>
          <w:b/>
          <w:caps/>
          <w:sz w:val="22"/>
          <w:szCs w:val="22"/>
        </w:rPr>
        <w:tab/>
        <w:t>vartojimo METODAS IR būdas</w:t>
      </w:r>
    </w:p>
    <w:p w14:paraId="493B3E45" w14:textId="77777777" w:rsidR="00E5351F" w:rsidRPr="001C462A" w:rsidRDefault="00E5351F" w:rsidP="00E5351F">
      <w:pPr>
        <w:ind w:left="567" w:hanging="567"/>
        <w:rPr>
          <w:caps/>
          <w:sz w:val="22"/>
          <w:szCs w:val="22"/>
        </w:rPr>
      </w:pPr>
    </w:p>
    <w:p w14:paraId="00D0B496" w14:textId="77777777" w:rsidR="00E5351F" w:rsidRPr="001C462A" w:rsidRDefault="00E5351F" w:rsidP="00E5351F">
      <w:pPr>
        <w:ind w:left="567" w:hanging="567"/>
        <w:rPr>
          <w:sz w:val="22"/>
          <w:szCs w:val="22"/>
        </w:rPr>
      </w:pPr>
      <w:r w:rsidRPr="001C462A">
        <w:rPr>
          <w:sz w:val="22"/>
          <w:szCs w:val="22"/>
        </w:rPr>
        <w:t>Leisti po oda arba praskiedus į veną.</w:t>
      </w:r>
    </w:p>
    <w:p w14:paraId="61AC97F6" w14:textId="77777777" w:rsidR="00E5351F" w:rsidRPr="001C462A" w:rsidRDefault="00E5351F" w:rsidP="00E5351F">
      <w:pPr>
        <w:ind w:left="567" w:hanging="567"/>
        <w:rPr>
          <w:sz w:val="22"/>
          <w:szCs w:val="22"/>
        </w:rPr>
      </w:pPr>
      <w:r w:rsidRPr="001C462A">
        <w:rPr>
          <w:sz w:val="22"/>
          <w:szCs w:val="22"/>
        </w:rPr>
        <w:t>Prieš vartojimą perskaitykite pakuotės lapelį.</w:t>
      </w:r>
    </w:p>
    <w:p w14:paraId="354E9E6C" w14:textId="77777777" w:rsidR="00E5351F" w:rsidRPr="001C462A" w:rsidRDefault="00E5351F" w:rsidP="00E5351F">
      <w:pPr>
        <w:ind w:left="567" w:hanging="567"/>
        <w:rPr>
          <w:caps/>
          <w:sz w:val="22"/>
          <w:szCs w:val="22"/>
        </w:rPr>
      </w:pPr>
    </w:p>
    <w:p w14:paraId="24206350" w14:textId="77777777" w:rsidR="00E5351F" w:rsidRPr="001C462A" w:rsidRDefault="00E5351F" w:rsidP="00E5351F">
      <w:pPr>
        <w:ind w:left="567" w:hanging="567"/>
        <w:rPr>
          <w:caps/>
          <w:sz w:val="22"/>
          <w:szCs w:val="22"/>
        </w:rPr>
      </w:pPr>
    </w:p>
    <w:p w14:paraId="098EB1E2"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1C462A">
        <w:rPr>
          <w:b/>
          <w:caps/>
          <w:sz w:val="22"/>
          <w:szCs w:val="22"/>
        </w:rPr>
        <w:t>6.</w:t>
      </w:r>
      <w:r w:rsidRPr="001C462A">
        <w:rPr>
          <w:b/>
          <w:caps/>
          <w:sz w:val="22"/>
          <w:szCs w:val="22"/>
        </w:rPr>
        <w:tab/>
        <w:t>SPECIALUS Įspėjimas</w:t>
      </w:r>
      <w:r w:rsidRPr="001C462A">
        <w:rPr>
          <w:sz w:val="22"/>
          <w:szCs w:val="22"/>
        </w:rPr>
        <w:t xml:space="preserve">, </w:t>
      </w:r>
      <w:r w:rsidRPr="001C462A">
        <w:rPr>
          <w:b/>
          <w:sz w:val="22"/>
          <w:szCs w:val="22"/>
        </w:rPr>
        <w:t xml:space="preserve">KAD VAISTINĮ PREPARATĄ BŪTINA LAIKYTI </w:t>
      </w:r>
      <w:r w:rsidRPr="001C462A">
        <w:rPr>
          <w:b/>
          <w:caps/>
          <w:sz w:val="22"/>
          <w:szCs w:val="22"/>
        </w:rPr>
        <w:t>vaikams nepastebimoje ir nepasiekiamoje vietoje</w:t>
      </w:r>
    </w:p>
    <w:p w14:paraId="424AD8F5" w14:textId="77777777" w:rsidR="00E5351F" w:rsidRPr="001C462A" w:rsidRDefault="00E5351F" w:rsidP="00E5351F">
      <w:pPr>
        <w:ind w:left="567" w:hanging="567"/>
        <w:rPr>
          <w:sz w:val="22"/>
          <w:szCs w:val="22"/>
        </w:rPr>
      </w:pPr>
    </w:p>
    <w:p w14:paraId="4C720F23" w14:textId="77777777" w:rsidR="00E5351F" w:rsidRPr="001C462A" w:rsidRDefault="00E5351F" w:rsidP="00E5351F">
      <w:pPr>
        <w:ind w:left="567" w:hanging="567"/>
        <w:outlineLvl w:val="0"/>
        <w:rPr>
          <w:sz w:val="22"/>
          <w:szCs w:val="22"/>
        </w:rPr>
      </w:pPr>
      <w:r w:rsidRPr="001C462A">
        <w:rPr>
          <w:sz w:val="22"/>
          <w:szCs w:val="22"/>
        </w:rPr>
        <w:t>Laikyti vaikams nepastebimoje ir nepasiekiamoje vietoje.</w:t>
      </w:r>
    </w:p>
    <w:p w14:paraId="4EBB8D47" w14:textId="77777777" w:rsidR="00E5351F" w:rsidRPr="001C462A" w:rsidRDefault="00E5351F" w:rsidP="00E5351F">
      <w:pPr>
        <w:ind w:left="567" w:hanging="567"/>
        <w:rPr>
          <w:sz w:val="22"/>
          <w:szCs w:val="22"/>
        </w:rPr>
      </w:pPr>
    </w:p>
    <w:p w14:paraId="0C27B549" w14:textId="77777777" w:rsidR="00E5351F" w:rsidRPr="001C462A" w:rsidRDefault="00E5351F" w:rsidP="00E5351F">
      <w:pPr>
        <w:ind w:left="567" w:hanging="567"/>
        <w:rPr>
          <w:sz w:val="22"/>
          <w:szCs w:val="22"/>
        </w:rPr>
      </w:pPr>
    </w:p>
    <w:p w14:paraId="6A6278D9"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7.</w:t>
      </w:r>
      <w:r w:rsidRPr="001C462A">
        <w:rPr>
          <w:b/>
          <w:caps/>
          <w:sz w:val="22"/>
          <w:szCs w:val="22"/>
        </w:rPr>
        <w:tab/>
        <w:t>kitas specialus Įspėjimas (jei reikia)</w:t>
      </w:r>
    </w:p>
    <w:p w14:paraId="5EC31A09" w14:textId="77777777" w:rsidR="00E5351F" w:rsidRPr="001C462A" w:rsidRDefault="00E5351F" w:rsidP="00E5351F">
      <w:pPr>
        <w:ind w:left="567" w:hanging="567"/>
        <w:rPr>
          <w:caps/>
          <w:sz w:val="22"/>
          <w:szCs w:val="22"/>
        </w:rPr>
      </w:pPr>
    </w:p>
    <w:p w14:paraId="7DCAB91C" w14:textId="77777777" w:rsidR="00E5351F" w:rsidRPr="001C462A" w:rsidRDefault="00E5351F" w:rsidP="00E5351F">
      <w:pPr>
        <w:ind w:left="567" w:hanging="567"/>
        <w:rPr>
          <w:caps/>
          <w:sz w:val="22"/>
          <w:szCs w:val="22"/>
        </w:rPr>
      </w:pPr>
    </w:p>
    <w:p w14:paraId="652C7250"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8.</w:t>
      </w:r>
      <w:r w:rsidRPr="001C462A">
        <w:rPr>
          <w:b/>
          <w:caps/>
          <w:sz w:val="22"/>
          <w:szCs w:val="22"/>
        </w:rPr>
        <w:tab/>
        <w:t>tinkamumo laikas</w:t>
      </w:r>
    </w:p>
    <w:p w14:paraId="752A4CBD" w14:textId="77777777" w:rsidR="00E5351F" w:rsidRPr="001C462A" w:rsidRDefault="00E5351F" w:rsidP="00E5351F">
      <w:pPr>
        <w:ind w:left="567" w:hanging="567"/>
        <w:rPr>
          <w:sz w:val="22"/>
          <w:szCs w:val="22"/>
        </w:rPr>
      </w:pPr>
    </w:p>
    <w:p w14:paraId="72CEDB27" w14:textId="088A5319" w:rsidR="00E5351F" w:rsidRPr="001C462A" w:rsidRDefault="002B5042" w:rsidP="00E5351F">
      <w:pPr>
        <w:ind w:left="567" w:hanging="567"/>
        <w:outlineLvl w:val="0"/>
        <w:rPr>
          <w:sz w:val="22"/>
          <w:szCs w:val="22"/>
        </w:rPr>
      </w:pPr>
      <w:r w:rsidRPr="001C462A">
        <w:rPr>
          <w:sz w:val="22"/>
          <w:szCs w:val="22"/>
        </w:rPr>
        <w:t>EXP</w:t>
      </w:r>
      <w:r w:rsidR="00E5351F" w:rsidRPr="001C462A">
        <w:rPr>
          <w:sz w:val="22"/>
          <w:szCs w:val="22"/>
        </w:rPr>
        <w:t xml:space="preserve"> </w:t>
      </w:r>
      <w:bookmarkStart w:id="66" w:name="OLE_LINK2"/>
      <w:r w:rsidR="00E5351F" w:rsidRPr="001C462A">
        <w:rPr>
          <w:sz w:val="22"/>
          <w:szCs w:val="22"/>
        </w:rPr>
        <w:t xml:space="preserve">{MMMM/mm} </w:t>
      </w:r>
      <w:bookmarkEnd w:id="66"/>
    </w:p>
    <w:p w14:paraId="04BA67F9" w14:textId="77777777" w:rsidR="00E5351F" w:rsidRPr="001C462A" w:rsidRDefault="00E5351F" w:rsidP="00E5351F">
      <w:pPr>
        <w:ind w:left="567" w:hanging="567"/>
        <w:rPr>
          <w:sz w:val="22"/>
          <w:szCs w:val="22"/>
        </w:rPr>
      </w:pPr>
    </w:p>
    <w:p w14:paraId="7E337838" w14:textId="77777777" w:rsidR="00E5351F" w:rsidRPr="001C462A" w:rsidRDefault="00E5351F" w:rsidP="00E5351F">
      <w:pPr>
        <w:ind w:left="567" w:hanging="567"/>
        <w:rPr>
          <w:sz w:val="22"/>
          <w:szCs w:val="22"/>
        </w:rPr>
      </w:pPr>
    </w:p>
    <w:p w14:paraId="17980876"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9.</w:t>
      </w:r>
      <w:r w:rsidRPr="001C462A">
        <w:rPr>
          <w:b/>
          <w:caps/>
          <w:sz w:val="22"/>
          <w:szCs w:val="22"/>
        </w:rPr>
        <w:tab/>
        <w:t>SPECIALIOS laikymo sąlygos</w:t>
      </w:r>
    </w:p>
    <w:p w14:paraId="3E89641E" w14:textId="77777777" w:rsidR="00E5351F" w:rsidRPr="001C462A" w:rsidRDefault="00E5351F" w:rsidP="00E5351F">
      <w:pPr>
        <w:ind w:left="567" w:hanging="567"/>
        <w:rPr>
          <w:sz w:val="22"/>
          <w:szCs w:val="22"/>
        </w:rPr>
      </w:pPr>
    </w:p>
    <w:p w14:paraId="37D2B727" w14:textId="77777777" w:rsidR="00E5351F" w:rsidRPr="001C462A" w:rsidRDefault="00E5351F" w:rsidP="00E5351F">
      <w:pPr>
        <w:ind w:left="567" w:hanging="567"/>
        <w:rPr>
          <w:sz w:val="22"/>
          <w:szCs w:val="22"/>
        </w:rPr>
      </w:pPr>
      <w:r w:rsidRPr="001C462A">
        <w:rPr>
          <w:sz w:val="22"/>
          <w:szCs w:val="22"/>
        </w:rPr>
        <w:t>Laikyti šaldytuve (2 </w:t>
      </w:r>
      <w:r w:rsidRPr="001C462A">
        <w:rPr>
          <w:sz w:val="22"/>
          <w:szCs w:val="22"/>
        </w:rPr>
        <w:sym w:font="Symbol" w:char="F0B0"/>
      </w:r>
      <w:r w:rsidRPr="001C462A">
        <w:rPr>
          <w:sz w:val="22"/>
          <w:szCs w:val="22"/>
        </w:rPr>
        <w:t>C – 8 </w:t>
      </w:r>
      <w:r w:rsidRPr="001C462A">
        <w:rPr>
          <w:sz w:val="22"/>
          <w:szCs w:val="22"/>
          <w:vertAlign w:val="superscript"/>
        </w:rPr>
        <w:t>○</w:t>
      </w:r>
      <w:r w:rsidRPr="001C462A">
        <w:rPr>
          <w:sz w:val="22"/>
          <w:szCs w:val="22"/>
        </w:rPr>
        <w:t>C).</w:t>
      </w:r>
    </w:p>
    <w:p w14:paraId="29C92E5B" w14:textId="77777777" w:rsidR="00E5351F" w:rsidRPr="001C462A" w:rsidRDefault="00E5351F" w:rsidP="00E5351F">
      <w:pPr>
        <w:ind w:left="567" w:hanging="567"/>
        <w:rPr>
          <w:sz w:val="22"/>
          <w:szCs w:val="22"/>
        </w:rPr>
      </w:pPr>
    </w:p>
    <w:p w14:paraId="26043513" w14:textId="77777777" w:rsidR="00E5351F" w:rsidRPr="001C462A" w:rsidRDefault="00E5351F" w:rsidP="00E5351F">
      <w:pPr>
        <w:ind w:left="567" w:hanging="567"/>
        <w:rPr>
          <w:sz w:val="22"/>
          <w:szCs w:val="22"/>
        </w:rPr>
      </w:pPr>
    </w:p>
    <w:p w14:paraId="0A74CF7B"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10.</w:t>
      </w:r>
      <w:r w:rsidRPr="001C462A">
        <w:rPr>
          <w:b/>
          <w:caps/>
          <w:sz w:val="22"/>
          <w:szCs w:val="22"/>
        </w:rPr>
        <w:tab/>
        <w:t>specialios atsargumo priemonės</w:t>
      </w:r>
      <w:r w:rsidRPr="001C462A">
        <w:rPr>
          <w:b/>
          <w:sz w:val="22"/>
          <w:szCs w:val="22"/>
        </w:rPr>
        <w:t xml:space="preserve"> DĖL NESUVARTOTO </w:t>
      </w:r>
      <w:r w:rsidRPr="001C462A">
        <w:rPr>
          <w:b/>
          <w:bCs/>
          <w:sz w:val="22"/>
          <w:szCs w:val="22"/>
        </w:rPr>
        <w:t xml:space="preserve">VAISTINIO PREPARATO AR JO ATLIEKŲ </w:t>
      </w:r>
      <w:r w:rsidRPr="001C462A">
        <w:rPr>
          <w:b/>
          <w:sz w:val="22"/>
          <w:szCs w:val="22"/>
        </w:rPr>
        <w:t>TVARKYMO</w:t>
      </w:r>
      <w:r w:rsidRPr="001C462A">
        <w:rPr>
          <w:b/>
          <w:caps/>
          <w:sz w:val="22"/>
          <w:szCs w:val="22"/>
        </w:rPr>
        <w:t xml:space="preserve"> (jei reikia)</w:t>
      </w:r>
    </w:p>
    <w:p w14:paraId="3E48504A" w14:textId="77777777" w:rsidR="00E5351F" w:rsidRPr="001C462A" w:rsidRDefault="00E5351F" w:rsidP="00E5351F">
      <w:pPr>
        <w:ind w:left="567" w:hanging="567"/>
        <w:rPr>
          <w:caps/>
          <w:sz w:val="22"/>
          <w:szCs w:val="22"/>
        </w:rPr>
      </w:pPr>
    </w:p>
    <w:p w14:paraId="773CFFF8" w14:textId="77777777" w:rsidR="00E5351F" w:rsidRPr="001C462A" w:rsidRDefault="00E5351F" w:rsidP="00E5351F">
      <w:pPr>
        <w:ind w:left="567" w:hanging="567"/>
        <w:rPr>
          <w:caps/>
          <w:sz w:val="22"/>
          <w:szCs w:val="22"/>
        </w:rPr>
      </w:pPr>
    </w:p>
    <w:p w14:paraId="7A34CC2B"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11.</w:t>
      </w:r>
      <w:r w:rsidRPr="001C462A">
        <w:rPr>
          <w:b/>
          <w:caps/>
          <w:sz w:val="22"/>
          <w:szCs w:val="22"/>
        </w:rPr>
        <w:tab/>
        <w:t>REGISTRUOTOJO pavadinimas ir adresas</w:t>
      </w:r>
    </w:p>
    <w:p w14:paraId="56899038" w14:textId="77777777" w:rsidR="00E5351F" w:rsidRPr="001C462A" w:rsidRDefault="00E5351F" w:rsidP="00E5351F">
      <w:pPr>
        <w:ind w:left="567" w:hanging="567"/>
        <w:rPr>
          <w:caps/>
          <w:sz w:val="22"/>
          <w:szCs w:val="22"/>
        </w:rPr>
      </w:pPr>
    </w:p>
    <w:p w14:paraId="766EA542" w14:textId="77777777" w:rsidR="00E5351F" w:rsidRPr="001C462A" w:rsidRDefault="00E5351F" w:rsidP="00E5351F">
      <w:pPr>
        <w:rPr>
          <w:sz w:val="22"/>
          <w:szCs w:val="22"/>
        </w:rPr>
      </w:pPr>
      <w:proofErr w:type="spellStart"/>
      <w:r w:rsidRPr="001C462A">
        <w:rPr>
          <w:sz w:val="22"/>
          <w:szCs w:val="22"/>
        </w:rPr>
        <w:t>Ferring</w:t>
      </w:r>
      <w:proofErr w:type="spellEnd"/>
      <w:r w:rsidRPr="001C462A">
        <w:rPr>
          <w:sz w:val="22"/>
          <w:szCs w:val="22"/>
        </w:rPr>
        <w:t xml:space="preserve"> </w:t>
      </w:r>
      <w:proofErr w:type="spellStart"/>
      <w:r w:rsidRPr="001C462A">
        <w:rPr>
          <w:sz w:val="22"/>
          <w:szCs w:val="22"/>
        </w:rPr>
        <w:t>GmbH</w:t>
      </w:r>
      <w:proofErr w:type="spellEnd"/>
    </w:p>
    <w:p w14:paraId="0DC6CAEB" w14:textId="77777777" w:rsidR="00E5351F" w:rsidRPr="001C462A" w:rsidRDefault="00E5351F" w:rsidP="00E5351F">
      <w:pPr>
        <w:rPr>
          <w:sz w:val="22"/>
          <w:szCs w:val="22"/>
        </w:rPr>
      </w:pPr>
      <w:proofErr w:type="spellStart"/>
      <w:r w:rsidRPr="001C462A">
        <w:rPr>
          <w:sz w:val="22"/>
          <w:szCs w:val="22"/>
        </w:rPr>
        <w:t>Wittland</w:t>
      </w:r>
      <w:proofErr w:type="spellEnd"/>
      <w:r w:rsidRPr="001C462A">
        <w:rPr>
          <w:sz w:val="22"/>
          <w:szCs w:val="22"/>
        </w:rPr>
        <w:t xml:space="preserve"> 11</w:t>
      </w:r>
    </w:p>
    <w:p w14:paraId="1E634941" w14:textId="77777777" w:rsidR="00E5351F" w:rsidRPr="001C462A" w:rsidRDefault="00E5351F" w:rsidP="00E5351F">
      <w:pPr>
        <w:rPr>
          <w:sz w:val="22"/>
          <w:szCs w:val="22"/>
        </w:rPr>
      </w:pPr>
      <w:r w:rsidRPr="001C462A">
        <w:rPr>
          <w:sz w:val="22"/>
          <w:szCs w:val="22"/>
        </w:rPr>
        <w:t xml:space="preserve">D-24109 </w:t>
      </w:r>
      <w:proofErr w:type="spellStart"/>
      <w:r w:rsidRPr="001C462A">
        <w:rPr>
          <w:sz w:val="22"/>
          <w:szCs w:val="22"/>
        </w:rPr>
        <w:t>Kiel</w:t>
      </w:r>
      <w:proofErr w:type="spellEnd"/>
    </w:p>
    <w:p w14:paraId="61FDF8B6" w14:textId="77777777" w:rsidR="00E5351F" w:rsidRPr="001C462A" w:rsidRDefault="00E5351F" w:rsidP="00E5351F">
      <w:pPr>
        <w:rPr>
          <w:sz w:val="22"/>
          <w:szCs w:val="22"/>
        </w:rPr>
      </w:pPr>
      <w:r w:rsidRPr="001C462A">
        <w:rPr>
          <w:sz w:val="22"/>
          <w:szCs w:val="22"/>
        </w:rPr>
        <w:t>Vokietija</w:t>
      </w:r>
    </w:p>
    <w:p w14:paraId="673B3D80" w14:textId="77777777" w:rsidR="00E5351F" w:rsidRPr="001C462A" w:rsidRDefault="00E5351F" w:rsidP="00E5351F">
      <w:pPr>
        <w:ind w:left="567" w:hanging="567"/>
        <w:rPr>
          <w:caps/>
          <w:sz w:val="22"/>
          <w:szCs w:val="22"/>
        </w:rPr>
      </w:pPr>
    </w:p>
    <w:p w14:paraId="66B33A1B" w14:textId="77777777" w:rsidR="00E5351F" w:rsidRPr="001C462A" w:rsidRDefault="00E5351F" w:rsidP="00E5351F">
      <w:pPr>
        <w:ind w:left="567" w:hanging="567"/>
        <w:rPr>
          <w:caps/>
          <w:sz w:val="22"/>
          <w:szCs w:val="22"/>
        </w:rPr>
      </w:pPr>
    </w:p>
    <w:p w14:paraId="04C8F926"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12.</w:t>
      </w:r>
      <w:r w:rsidRPr="001C462A">
        <w:rPr>
          <w:b/>
          <w:caps/>
          <w:sz w:val="22"/>
          <w:szCs w:val="22"/>
        </w:rPr>
        <w:tab/>
        <w:t>REGISTRACIJOS PAŽYMĖJIMO numeris</w:t>
      </w:r>
    </w:p>
    <w:p w14:paraId="2D0AEA64" w14:textId="77777777" w:rsidR="00E5351F" w:rsidRPr="001C462A" w:rsidRDefault="00E5351F" w:rsidP="00E5351F">
      <w:pPr>
        <w:ind w:left="567" w:hanging="567"/>
        <w:rPr>
          <w:sz w:val="22"/>
          <w:szCs w:val="22"/>
        </w:rPr>
      </w:pPr>
    </w:p>
    <w:p w14:paraId="16CED207" w14:textId="77777777" w:rsidR="00E5351F" w:rsidRPr="001C462A" w:rsidRDefault="00E5351F" w:rsidP="00E5351F">
      <w:pPr>
        <w:ind w:left="567" w:hanging="567"/>
        <w:outlineLvl w:val="0"/>
        <w:rPr>
          <w:sz w:val="22"/>
          <w:szCs w:val="22"/>
        </w:rPr>
      </w:pPr>
      <w:r w:rsidRPr="001C462A">
        <w:rPr>
          <w:sz w:val="22"/>
          <w:szCs w:val="22"/>
        </w:rPr>
        <w:t>LT/1/96/2594/001</w:t>
      </w:r>
    </w:p>
    <w:p w14:paraId="175C05E7" w14:textId="77777777" w:rsidR="00E5351F" w:rsidRPr="001C462A" w:rsidRDefault="00E5351F" w:rsidP="00E5351F">
      <w:pPr>
        <w:ind w:left="567" w:hanging="567"/>
        <w:rPr>
          <w:sz w:val="22"/>
          <w:szCs w:val="22"/>
        </w:rPr>
      </w:pPr>
    </w:p>
    <w:p w14:paraId="405B1A9A" w14:textId="77777777" w:rsidR="00E5351F" w:rsidRPr="001C462A" w:rsidRDefault="00E5351F" w:rsidP="00E5351F">
      <w:pPr>
        <w:ind w:left="567" w:hanging="567"/>
        <w:rPr>
          <w:sz w:val="22"/>
          <w:szCs w:val="22"/>
        </w:rPr>
      </w:pPr>
    </w:p>
    <w:p w14:paraId="02185BD1"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13.</w:t>
      </w:r>
      <w:r w:rsidRPr="001C462A">
        <w:rPr>
          <w:b/>
          <w:caps/>
          <w:sz w:val="22"/>
          <w:szCs w:val="22"/>
        </w:rPr>
        <w:tab/>
        <w:t>serijos numeris</w:t>
      </w:r>
    </w:p>
    <w:p w14:paraId="7B871A8B" w14:textId="77777777" w:rsidR="00E5351F" w:rsidRPr="001C462A" w:rsidRDefault="00E5351F" w:rsidP="00E5351F">
      <w:pPr>
        <w:ind w:left="567" w:hanging="567"/>
        <w:rPr>
          <w:sz w:val="22"/>
          <w:szCs w:val="22"/>
        </w:rPr>
      </w:pPr>
    </w:p>
    <w:p w14:paraId="09123A7E" w14:textId="3DA288B3" w:rsidR="00E5351F" w:rsidRPr="001C462A" w:rsidRDefault="002B5042" w:rsidP="00E5351F">
      <w:pPr>
        <w:ind w:left="567" w:hanging="567"/>
        <w:rPr>
          <w:sz w:val="22"/>
          <w:szCs w:val="22"/>
        </w:rPr>
      </w:pPr>
      <w:proofErr w:type="spellStart"/>
      <w:r w:rsidRPr="001C462A">
        <w:rPr>
          <w:sz w:val="22"/>
          <w:szCs w:val="22"/>
        </w:rPr>
        <w:t>Lot</w:t>
      </w:r>
      <w:proofErr w:type="spellEnd"/>
      <w:r w:rsidRPr="001C462A">
        <w:rPr>
          <w:sz w:val="22"/>
          <w:szCs w:val="22"/>
        </w:rPr>
        <w:t xml:space="preserve"> </w:t>
      </w:r>
      <w:r w:rsidR="00E5351F" w:rsidRPr="001C462A">
        <w:rPr>
          <w:sz w:val="22"/>
          <w:szCs w:val="22"/>
        </w:rPr>
        <w:t>{numeris}</w:t>
      </w:r>
    </w:p>
    <w:p w14:paraId="1B5A9EDC" w14:textId="77777777" w:rsidR="00E5351F" w:rsidRPr="001C462A" w:rsidRDefault="00E5351F" w:rsidP="00E5351F">
      <w:pPr>
        <w:ind w:left="567" w:hanging="567"/>
        <w:rPr>
          <w:sz w:val="22"/>
          <w:szCs w:val="22"/>
        </w:rPr>
      </w:pPr>
    </w:p>
    <w:p w14:paraId="7E8D2267" w14:textId="77777777" w:rsidR="00E5351F" w:rsidRPr="001C462A" w:rsidRDefault="00E5351F" w:rsidP="00E5351F">
      <w:pPr>
        <w:ind w:left="567" w:hanging="567"/>
        <w:rPr>
          <w:sz w:val="22"/>
          <w:szCs w:val="22"/>
        </w:rPr>
      </w:pPr>
    </w:p>
    <w:p w14:paraId="076DCA60"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14.</w:t>
      </w:r>
      <w:r w:rsidRPr="001C462A">
        <w:rPr>
          <w:b/>
          <w:caps/>
          <w:sz w:val="22"/>
          <w:szCs w:val="22"/>
        </w:rPr>
        <w:tab/>
        <w:t>PARDAVIMO (IŠDAVIMO) tvarka</w:t>
      </w:r>
    </w:p>
    <w:p w14:paraId="19F96938" w14:textId="77777777" w:rsidR="00E5351F" w:rsidRPr="001C462A" w:rsidRDefault="00E5351F" w:rsidP="00E5351F">
      <w:pPr>
        <w:ind w:left="567" w:hanging="567"/>
        <w:rPr>
          <w:sz w:val="22"/>
          <w:szCs w:val="22"/>
        </w:rPr>
      </w:pPr>
    </w:p>
    <w:p w14:paraId="1046407F" w14:textId="36AB9FC1" w:rsidR="00E5351F" w:rsidRPr="001C462A" w:rsidRDefault="00E5351F" w:rsidP="00E5351F">
      <w:pPr>
        <w:ind w:left="567" w:hanging="567"/>
        <w:rPr>
          <w:sz w:val="22"/>
          <w:szCs w:val="22"/>
        </w:rPr>
      </w:pPr>
      <w:r w:rsidRPr="001C462A">
        <w:rPr>
          <w:sz w:val="22"/>
          <w:szCs w:val="22"/>
        </w:rPr>
        <w:t>Receptinis vaist</w:t>
      </w:r>
      <w:r w:rsidR="0099792F" w:rsidRPr="001C462A">
        <w:rPr>
          <w:sz w:val="22"/>
          <w:szCs w:val="22"/>
        </w:rPr>
        <w:t>a</w:t>
      </w:r>
      <w:r w:rsidRPr="001C462A">
        <w:rPr>
          <w:sz w:val="22"/>
          <w:szCs w:val="22"/>
        </w:rPr>
        <w:t>s</w:t>
      </w:r>
    </w:p>
    <w:p w14:paraId="7224EF9F" w14:textId="77777777" w:rsidR="00E5351F" w:rsidRPr="001C462A" w:rsidRDefault="00E5351F" w:rsidP="00E5351F">
      <w:pPr>
        <w:ind w:left="567" w:hanging="567"/>
        <w:rPr>
          <w:sz w:val="22"/>
          <w:szCs w:val="22"/>
        </w:rPr>
      </w:pPr>
    </w:p>
    <w:p w14:paraId="0E099C67" w14:textId="77777777" w:rsidR="00E5351F" w:rsidRPr="001C462A" w:rsidRDefault="00E5351F" w:rsidP="00E5351F">
      <w:pPr>
        <w:ind w:left="567" w:hanging="567"/>
        <w:rPr>
          <w:sz w:val="22"/>
          <w:szCs w:val="22"/>
        </w:rPr>
      </w:pPr>
    </w:p>
    <w:p w14:paraId="21C1D5CA"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15.</w:t>
      </w:r>
      <w:r w:rsidRPr="001C462A">
        <w:rPr>
          <w:b/>
          <w:caps/>
          <w:sz w:val="22"/>
          <w:szCs w:val="22"/>
        </w:rPr>
        <w:tab/>
        <w:t>vartojimo instrukcijA</w:t>
      </w:r>
    </w:p>
    <w:p w14:paraId="24336CF8" w14:textId="77777777" w:rsidR="00E5351F" w:rsidRPr="001C462A" w:rsidRDefault="00E5351F" w:rsidP="00E5351F">
      <w:pPr>
        <w:ind w:left="567" w:hanging="567"/>
        <w:rPr>
          <w:sz w:val="22"/>
          <w:szCs w:val="22"/>
        </w:rPr>
      </w:pPr>
    </w:p>
    <w:p w14:paraId="63E81D9D" w14:textId="77777777" w:rsidR="00E5351F" w:rsidRPr="001C462A" w:rsidRDefault="00E5351F" w:rsidP="00E5351F">
      <w:pPr>
        <w:rPr>
          <w:sz w:val="22"/>
          <w:szCs w:val="22"/>
        </w:rPr>
      </w:pPr>
    </w:p>
    <w:p w14:paraId="5AC500BA"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16.</w:t>
      </w:r>
      <w:r w:rsidRPr="001C462A">
        <w:rPr>
          <w:b/>
          <w:caps/>
          <w:sz w:val="22"/>
          <w:szCs w:val="22"/>
        </w:rPr>
        <w:tab/>
        <w:t>INFORMACIJA BRAILIO RAŠTU</w:t>
      </w:r>
    </w:p>
    <w:p w14:paraId="52B9C09A" w14:textId="77777777" w:rsidR="00E5351F" w:rsidRPr="001C462A" w:rsidRDefault="00E5351F" w:rsidP="00E5351F">
      <w:pPr>
        <w:rPr>
          <w:sz w:val="22"/>
          <w:szCs w:val="22"/>
        </w:rPr>
      </w:pPr>
    </w:p>
    <w:p w14:paraId="3B1EB667" w14:textId="77777777" w:rsidR="00E5351F" w:rsidRPr="001C462A" w:rsidRDefault="00E5351F" w:rsidP="00E5351F">
      <w:pPr>
        <w:rPr>
          <w:sz w:val="22"/>
          <w:szCs w:val="22"/>
        </w:rPr>
      </w:pPr>
      <w:proofErr w:type="spellStart"/>
      <w:r w:rsidRPr="001C462A">
        <w:rPr>
          <w:sz w:val="22"/>
          <w:szCs w:val="22"/>
        </w:rPr>
        <w:t>Octostim</w:t>
      </w:r>
      <w:proofErr w:type="spellEnd"/>
    </w:p>
    <w:p w14:paraId="24485AD2" w14:textId="77777777" w:rsidR="00E5351F" w:rsidRPr="001C462A" w:rsidRDefault="00E5351F" w:rsidP="00E5351F">
      <w:pPr>
        <w:rPr>
          <w:sz w:val="22"/>
          <w:szCs w:val="22"/>
        </w:rPr>
      </w:pPr>
    </w:p>
    <w:p w14:paraId="06D0F61F" w14:textId="77777777" w:rsidR="00E5351F" w:rsidRPr="001C462A" w:rsidRDefault="00E5351F" w:rsidP="00E5351F">
      <w:pPr>
        <w:rPr>
          <w:sz w:val="22"/>
          <w:szCs w:val="22"/>
        </w:rPr>
      </w:pPr>
    </w:p>
    <w:p w14:paraId="197EAFD9" w14:textId="77777777" w:rsidR="00A176B1" w:rsidRPr="001C462A" w:rsidRDefault="00A176B1" w:rsidP="00A176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1C462A">
        <w:rPr>
          <w:b/>
          <w:noProof/>
          <w:snapToGrid w:val="0"/>
          <w:sz w:val="22"/>
          <w:szCs w:val="22"/>
          <w:lang w:val="en-GB"/>
        </w:rPr>
        <w:t>17.</w:t>
      </w:r>
      <w:r w:rsidRPr="001C462A">
        <w:rPr>
          <w:b/>
          <w:noProof/>
          <w:snapToGrid w:val="0"/>
          <w:sz w:val="22"/>
          <w:szCs w:val="22"/>
          <w:lang w:val="en-GB"/>
        </w:rPr>
        <w:tab/>
        <w:t>UNIKALUS IDENTIFIKATORIUS – 2D BRŪKŠNINIS KODAS</w:t>
      </w:r>
    </w:p>
    <w:p w14:paraId="2C2CCE3B" w14:textId="77777777" w:rsidR="00A176B1" w:rsidRPr="001C462A" w:rsidRDefault="00A176B1" w:rsidP="00A176B1">
      <w:pPr>
        <w:tabs>
          <w:tab w:val="left" w:pos="567"/>
        </w:tabs>
        <w:spacing w:line="260" w:lineRule="exact"/>
        <w:rPr>
          <w:noProof/>
          <w:snapToGrid w:val="0"/>
          <w:sz w:val="22"/>
          <w:szCs w:val="22"/>
          <w:lang w:val="en-GB"/>
        </w:rPr>
      </w:pPr>
    </w:p>
    <w:p w14:paraId="4DF08254" w14:textId="77777777" w:rsidR="00A176B1" w:rsidRPr="001C462A" w:rsidRDefault="00A176B1" w:rsidP="00A176B1">
      <w:pPr>
        <w:tabs>
          <w:tab w:val="left" w:pos="567"/>
        </w:tabs>
        <w:spacing w:line="260" w:lineRule="exact"/>
        <w:rPr>
          <w:noProof/>
          <w:snapToGrid w:val="0"/>
          <w:sz w:val="22"/>
          <w:szCs w:val="22"/>
          <w:shd w:val="clear" w:color="auto" w:fill="CCCCCC"/>
          <w:lang w:val="en-GB"/>
        </w:rPr>
      </w:pPr>
      <w:r w:rsidRPr="001C462A">
        <w:rPr>
          <w:noProof/>
          <w:snapToGrid w:val="0"/>
          <w:sz w:val="22"/>
          <w:szCs w:val="22"/>
          <w:highlight w:val="lightGray"/>
          <w:lang w:val="en-GB"/>
        </w:rPr>
        <w:t xml:space="preserve">2D brūkšninis kodas su nurodytu unikaliu </w:t>
      </w:r>
      <w:r w:rsidR="000D4AC5" w:rsidRPr="001C462A">
        <w:rPr>
          <w:noProof/>
          <w:snapToGrid w:val="0"/>
          <w:sz w:val="22"/>
          <w:szCs w:val="22"/>
          <w:highlight w:val="lightGray"/>
          <w:lang w:val="en-GB"/>
        </w:rPr>
        <w:t>identifikatoriumi.</w:t>
      </w:r>
    </w:p>
    <w:p w14:paraId="1EC4A2A4" w14:textId="77777777" w:rsidR="00A176B1" w:rsidRPr="001C462A" w:rsidRDefault="00A176B1" w:rsidP="00A176B1">
      <w:pPr>
        <w:tabs>
          <w:tab w:val="left" w:pos="567"/>
        </w:tabs>
        <w:spacing w:line="260" w:lineRule="exact"/>
        <w:rPr>
          <w:noProof/>
          <w:snapToGrid w:val="0"/>
          <w:sz w:val="22"/>
          <w:szCs w:val="22"/>
          <w:shd w:val="clear" w:color="auto" w:fill="CCCCCC"/>
          <w:lang w:val="en-GB"/>
        </w:rPr>
      </w:pPr>
    </w:p>
    <w:p w14:paraId="78A0240C" w14:textId="77777777" w:rsidR="00A176B1" w:rsidRPr="001C462A" w:rsidRDefault="00A176B1" w:rsidP="00A176B1">
      <w:pPr>
        <w:tabs>
          <w:tab w:val="left" w:pos="567"/>
        </w:tabs>
        <w:spacing w:line="260" w:lineRule="exact"/>
        <w:rPr>
          <w:noProof/>
          <w:snapToGrid w:val="0"/>
          <w:sz w:val="22"/>
          <w:szCs w:val="22"/>
          <w:lang w:val="en-GB"/>
        </w:rPr>
      </w:pPr>
    </w:p>
    <w:p w14:paraId="3293E296" w14:textId="77777777" w:rsidR="00A176B1" w:rsidRPr="001C462A" w:rsidRDefault="00A176B1" w:rsidP="00A176B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1C462A">
        <w:rPr>
          <w:b/>
          <w:noProof/>
          <w:snapToGrid w:val="0"/>
          <w:sz w:val="22"/>
          <w:szCs w:val="22"/>
          <w:lang w:val="en-GB"/>
        </w:rPr>
        <w:t>18.</w:t>
      </w:r>
      <w:r w:rsidRPr="001C462A">
        <w:rPr>
          <w:b/>
          <w:noProof/>
          <w:snapToGrid w:val="0"/>
          <w:sz w:val="22"/>
          <w:szCs w:val="22"/>
          <w:lang w:val="en-GB"/>
        </w:rPr>
        <w:tab/>
        <w:t>UNIKALUS IDENTIFIKATORIUS – ŽMONĖMS SUPRANTAMI DUOMENYS</w:t>
      </w:r>
    </w:p>
    <w:p w14:paraId="6E6862A4" w14:textId="77777777" w:rsidR="00A176B1" w:rsidRPr="001C462A" w:rsidRDefault="00A176B1" w:rsidP="00A176B1">
      <w:pPr>
        <w:tabs>
          <w:tab w:val="left" w:pos="567"/>
        </w:tabs>
        <w:spacing w:line="260" w:lineRule="exact"/>
        <w:rPr>
          <w:noProof/>
          <w:snapToGrid w:val="0"/>
          <w:sz w:val="22"/>
          <w:szCs w:val="22"/>
          <w:lang w:val="en-GB"/>
        </w:rPr>
      </w:pPr>
    </w:p>
    <w:p w14:paraId="359D18BA" w14:textId="77777777" w:rsidR="00A176B1" w:rsidRPr="001C462A" w:rsidRDefault="00A176B1" w:rsidP="00A176B1">
      <w:pPr>
        <w:tabs>
          <w:tab w:val="left" w:pos="567"/>
        </w:tabs>
        <w:spacing w:line="260" w:lineRule="exact"/>
        <w:rPr>
          <w:snapToGrid w:val="0"/>
          <w:sz w:val="22"/>
          <w:szCs w:val="22"/>
          <w:lang w:val="en-GB"/>
        </w:rPr>
      </w:pPr>
      <w:r w:rsidRPr="001C462A">
        <w:rPr>
          <w:snapToGrid w:val="0"/>
          <w:sz w:val="22"/>
          <w:szCs w:val="22"/>
          <w:lang w:val="en-GB"/>
        </w:rPr>
        <w:t>PC: {</w:t>
      </w:r>
      <w:proofErr w:type="spellStart"/>
      <w:r w:rsidRPr="001C462A">
        <w:rPr>
          <w:snapToGrid w:val="0"/>
          <w:sz w:val="22"/>
          <w:szCs w:val="22"/>
          <w:lang w:val="en-GB"/>
        </w:rPr>
        <w:t>numeris</w:t>
      </w:r>
      <w:proofErr w:type="spellEnd"/>
      <w:r w:rsidRPr="001C462A">
        <w:rPr>
          <w:snapToGrid w:val="0"/>
          <w:sz w:val="22"/>
          <w:szCs w:val="22"/>
          <w:lang w:val="en-GB"/>
        </w:rPr>
        <w:t>} [</w:t>
      </w:r>
      <w:proofErr w:type="spellStart"/>
      <w:r w:rsidRPr="001C462A">
        <w:rPr>
          <w:snapToGrid w:val="0"/>
          <w:sz w:val="22"/>
          <w:szCs w:val="22"/>
          <w:lang w:val="en-GB"/>
        </w:rPr>
        <w:t>vaistinio</w:t>
      </w:r>
      <w:proofErr w:type="spellEnd"/>
      <w:r w:rsidRPr="001C462A">
        <w:rPr>
          <w:snapToGrid w:val="0"/>
          <w:sz w:val="22"/>
          <w:szCs w:val="22"/>
          <w:lang w:val="en-GB"/>
        </w:rPr>
        <w:t xml:space="preserve"> </w:t>
      </w:r>
      <w:proofErr w:type="spellStart"/>
      <w:r w:rsidRPr="001C462A">
        <w:rPr>
          <w:snapToGrid w:val="0"/>
          <w:sz w:val="22"/>
          <w:szCs w:val="22"/>
          <w:lang w:val="en-GB"/>
        </w:rPr>
        <w:t>preparato</w:t>
      </w:r>
      <w:proofErr w:type="spellEnd"/>
      <w:r w:rsidRPr="001C462A">
        <w:rPr>
          <w:snapToGrid w:val="0"/>
          <w:sz w:val="22"/>
          <w:szCs w:val="22"/>
          <w:lang w:val="en-GB"/>
        </w:rPr>
        <w:t xml:space="preserve"> </w:t>
      </w:r>
      <w:proofErr w:type="spellStart"/>
      <w:r w:rsidRPr="001C462A">
        <w:rPr>
          <w:snapToGrid w:val="0"/>
          <w:sz w:val="22"/>
          <w:szCs w:val="22"/>
          <w:lang w:val="en-GB"/>
        </w:rPr>
        <w:t>kodas</w:t>
      </w:r>
      <w:proofErr w:type="spellEnd"/>
      <w:r w:rsidRPr="001C462A">
        <w:rPr>
          <w:snapToGrid w:val="0"/>
          <w:sz w:val="22"/>
          <w:szCs w:val="22"/>
          <w:lang w:val="en-GB"/>
        </w:rPr>
        <w:t>]</w:t>
      </w:r>
    </w:p>
    <w:p w14:paraId="66CA67D1" w14:textId="77777777" w:rsidR="00A176B1" w:rsidRPr="001C462A" w:rsidRDefault="00A176B1" w:rsidP="00A176B1">
      <w:pPr>
        <w:tabs>
          <w:tab w:val="left" w:pos="567"/>
        </w:tabs>
        <w:spacing w:line="260" w:lineRule="exact"/>
        <w:rPr>
          <w:snapToGrid w:val="0"/>
          <w:sz w:val="22"/>
          <w:szCs w:val="22"/>
          <w:lang w:val="en-GB"/>
        </w:rPr>
      </w:pPr>
      <w:r w:rsidRPr="001C462A">
        <w:rPr>
          <w:snapToGrid w:val="0"/>
          <w:sz w:val="22"/>
          <w:szCs w:val="22"/>
          <w:lang w:val="en-GB"/>
        </w:rPr>
        <w:t>SN: {</w:t>
      </w:r>
      <w:proofErr w:type="spellStart"/>
      <w:r w:rsidRPr="001C462A">
        <w:rPr>
          <w:snapToGrid w:val="0"/>
          <w:sz w:val="22"/>
          <w:szCs w:val="22"/>
          <w:lang w:val="en-GB"/>
        </w:rPr>
        <w:t>numeris</w:t>
      </w:r>
      <w:proofErr w:type="spellEnd"/>
      <w:r w:rsidRPr="001C462A">
        <w:rPr>
          <w:snapToGrid w:val="0"/>
          <w:sz w:val="22"/>
          <w:szCs w:val="22"/>
          <w:lang w:val="en-GB"/>
        </w:rPr>
        <w:t>} [</w:t>
      </w:r>
      <w:proofErr w:type="spellStart"/>
      <w:r w:rsidRPr="001C462A">
        <w:rPr>
          <w:snapToGrid w:val="0"/>
          <w:sz w:val="22"/>
          <w:szCs w:val="22"/>
          <w:lang w:val="en-GB"/>
        </w:rPr>
        <w:t>nuoseklusis</w:t>
      </w:r>
      <w:proofErr w:type="spellEnd"/>
      <w:r w:rsidRPr="001C462A">
        <w:rPr>
          <w:snapToGrid w:val="0"/>
          <w:sz w:val="22"/>
          <w:szCs w:val="22"/>
          <w:lang w:val="en-GB"/>
        </w:rPr>
        <w:t xml:space="preserve"> </w:t>
      </w:r>
      <w:proofErr w:type="spellStart"/>
      <w:r w:rsidRPr="001C462A">
        <w:rPr>
          <w:snapToGrid w:val="0"/>
          <w:sz w:val="22"/>
          <w:szCs w:val="22"/>
          <w:lang w:val="en-GB"/>
        </w:rPr>
        <w:t>numeris</w:t>
      </w:r>
      <w:proofErr w:type="spellEnd"/>
      <w:r w:rsidRPr="001C462A">
        <w:rPr>
          <w:snapToGrid w:val="0"/>
          <w:sz w:val="22"/>
          <w:szCs w:val="22"/>
          <w:lang w:val="en-GB"/>
        </w:rPr>
        <w:t>]</w:t>
      </w:r>
    </w:p>
    <w:p w14:paraId="7DFDAB5E" w14:textId="77777777" w:rsidR="00A176B1" w:rsidRPr="001C462A" w:rsidRDefault="00A176B1" w:rsidP="00A176B1">
      <w:pPr>
        <w:tabs>
          <w:tab w:val="left" w:pos="567"/>
        </w:tabs>
        <w:spacing w:line="260" w:lineRule="exact"/>
        <w:rPr>
          <w:snapToGrid w:val="0"/>
          <w:sz w:val="22"/>
          <w:szCs w:val="22"/>
          <w:lang w:val="en-GB"/>
        </w:rPr>
      </w:pPr>
      <w:r w:rsidRPr="001C462A">
        <w:rPr>
          <w:snapToGrid w:val="0"/>
          <w:sz w:val="22"/>
          <w:szCs w:val="22"/>
          <w:highlight w:val="lightGray"/>
          <w:lang w:val="en-GB"/>
        </w:rPr>
        <w:t>NN: {</w:t>
      </w:r>
      <w:proofErr w:type="spellStart"/>
      <w:r w:rsidRPr="001C462A">
        <w:rPr>
          <w:snapToGrid w:val="0"/>
          <w:sz w:val="22"/>
          <w:szCs w:val="22"/>
          <w:highlight w:val="lightGray"/>
          <w:lang w:val="en-GB"/>
        </w:rPr>
        <w:t>numeris</w:t>
      </w:r>
      <w:proofErr w:type="spellEnd"/>
      <w:r w:rsidRPr="001C462A">
        <w:rPr>
          <w:snapToGrid w:val="0"/>
          <w:sz w:val="22"/>
          <w:szCs w:val="22"/>
          <w:highlight w:val="lightGray"/>
          <w:lang w:val="en-GB"/>
        </w:rPr>
        <w:t>} [</w:t>
      </w:r>
      <w:proofErr w:type="spellStart"/>
      <w:r w:rsidRPr="001C462A">
        <w:rPr>
          <w:snapToGrid w:val="0"/>
          <w:sz w:val="22"/>
          <w:szCs w:val="22"/>
          <w:highlight w:val="lightGray"/>
          <w:lang w:val="en-GB"/>
        </w:rPr>
        <w:t>nacionalinis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kompensacijos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rūšies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kodas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arba</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kitas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nacionalinis</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vaistinio</w:t>
      </w:r>
      <w:proofErr w:type="spellEnd"/>
      <w:r w:rsidRPr="001C462A">
        <w:rPr>
          <w:snapToGrid w:val="0"/>
          <w:sz w:val="22"/>
          <w:szCs w:val="22"/>
          <w:highlight w:val="lightGray"/>
          <w:lang w:val="en-GB"/>
        </w:rPr>
        <w:t xml:space="preserve"> </w:t>
      </w:r>
      <w:proofErr w:type="spellStart"/>
      <w:r w:rsidRPr="001C462A">
        <w:rPr>
          <w:snapToGrid w:val="0"/>
          <w:sz w:val="22"/>
          <w:szCs w:val="22"/>
          <w:highlight w:val="lightGray"/>
          <w:lang w:val="en-GB"/>
        </w:rPr>
        <w:t>pre</w:t>
      </w:r>
      <w:r w:rsidR="00C7766E" w:rsidRPr="001C462A">
        <w:rPr>
          <w:snapToGrid w:val="0"/>
          <w:sz w:val="22"/>
          <w:szCs w:val="22"/>
          <w:highlight w:val="lightGray"/>
          <w:lang w:val="en-GB"/>
        </w:rPr>
        <w:t>parato</w:t>
      </w:r>
      <w:proofErr w:type="spellEnd"/>
      <w:r w:rsidR="00C7766E" w:rsidRPr="001C462A">
        <w:rPr>
          <w:snapToGrid w:val="0"/>
          <w:sz w:val="22"/>
          <w:szCs w:val="22"/>
          <w:highlight w:val="lightGray"/>
          <w:lang w:val="en-GB"/>
        </w:rPr>
        <w:t xml:space="preserve"> </w:t>
      </w:r>
      <w:proofErr w:type="spellStart"/>
      <w:r w:rsidR="00C7766E" w:rsidRPr="001C462A">
        <w:rPr>
          <w:snapToGrid w:val="0"/>
          <w:sz w:val="22"/>
          <w:szCs w:val="22"/>
          <w:highlight w:val="lightGray"/>
          <w:lang w:val="en-GB"/>
        </w:rPr>
        <w:t>identifikacinis</w:t>
      </w:r>
      <w:proofErr w:type="spellEnd"/>
      <w:r w:rsidR="00C7766E" w:rsidRPr="001C462A">
        <w:rPr>
          <w:snapToGrid w:val="0"/>
          <w:sz w:val="22"/>
          <w:szCs w:val="22"/>
          <w:highlight w:val="lightGray"/>
          <w:lang w:val="en-GB"/>
        </w:rPr>
        <w:t xml:space="preserve"> </w:t>
      </w:r>
      <w:proofErr w:type="spellStart"/>
      <w:r w:rsidR="00C7766E" w:rsidRPr="001C462A">
        <w:rPr>
          <w:snapToGrid w:val="0"/>
          <w:sz w:val="22"/>
          <w:szCs w:val="22"/>
          <w:highlight w:val="lightGray"/>
          <w:lang w:val="en-GB"/>
        </w:rPr>
        <w:t>numeris</w:t>
      </w:r>
      <w:proofErr w:type="spellEnd"/>
      <w:r w:rsidR="00C7766E" w:rsidRPr="001C462A">
        <w:rPr>
          <w:snapToGrid w:val="0"/>
          <w:sz w:val="22"/>
          <w:szCs w:val="22"/>
          <w:highlight w:val="lightGray"/>
          <w:lang w:val="en-GB"/>
        </w:rPr>
        <w:t>]</w:t>
      </w:r>
    </w:p>
    <w:p w14:paraId="07A42B50" w14:textId="77777777" w:rsidR="00E5351F" w:rsidRPr="001C462A" w:rsidRDefault="00E5351F" w:rsidP="00E5351F">
      <w:pPr>
        <w:rPr>
          <w:sz w:val="22"/>
          <w:szCs w:val="22"/>
        </w:rPr>
      </w:pPr>
    </w:p>
    <w:p w14:paraId="401E60C6" w14:textId="77777777" w:rsidR="00E5351F" w:rsidRPr="001C462A" w:rsidRDefault="00E5351F" w:rsidP="00E5351F">
      <w:pPr>
        <w:rPr>
          <w:sz w:val="22"/>
          <w:szCs w:val="22"/>
        </w:rPr>
      </w:pPr>
    </w:p>
    <w:p w14:paraId="6873550F" w14:textId="77777777" w:rsidR="00E5351F" w:rsidRPr="001C462A" w:rsidRDefault="00E5351F" w:rsidP="00E5351F">
      <w:pPr>
        <w:rPr>
          <w:sz w:val="22"/>
          <w:szCs w:val="22"/>
        </w:rPr>
      </w:pPr>
      <w:r w:rsidRPr="001C462A">
        <w:rPr>
          <w:sz w:val="22"/>
          <w:szCs w:val="22"/>
        </w:rPr>
        <w:br w:type="page"/>
      </w:r>
    </w:p>
    <w:p w14:paraId="2B930514"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lastRenderedPageBreak/>
        <w:t xml:space="preserve">Minimali informacija ant mažų </w:t>
      </w:r>
      <w:r w:rsidRPr="001C462A">
        <w:rPr>
          <w:b/>
          <w:sz w:val="22"/>
          <w:szCs w:val="22"/>
        </w:rPr>
        <w:t>VIDINIŲ</w:t>
      </w:r>
      <w:r w:rsidRPr="001C462A">
        <w:rPr>
          <w:sz w:val="22"/>
          <w:szCs w:val="22"/>
        </w:rPr>
        <w:t xml:space="preserve"> </w:t>
      </w:r>
      <w:r w:rsidRPr="001C462A">
        <w:rPr>
          <w:b/>
          <w:caps/>
          <w:sz w:val="22"/>
          <w:szCs w:val="22"/>
        </w:rPr>
        <w:t>pakuočių</w:t>
      </w:r>
    </w:p>
    <w:p w14:paraId="4236A7EF"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rPr>
          <w:b/>
          <w:caps/>
          <w:sz w:val="22"/>
          <w:szCs w:val="22"/>
        </w:rPr>
      </w:pPr>
    </w:p>
    <w:p w14:paraId="45D5433B"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rPr>
          <w:b/>
          <w:caps/>
          <w:sz w:val="22"/>
          <w:szCs w:val="22"/>
        </w:rPr>
      </w:pPr>
      <w:r w:rsidRPr="001C462A">
        <w:rPr>
          <w:b/>
          <w:caps/>
          <w:sz w:val="22"/>
          <w:szCs w:val="22"/>
        </w:rPr>
        <w:t>Ampulė</w:t>
      </w:r>
    </w:p>
    <w:p w14:paraId="21810C3F" w14:textId="77777777" w:rsidR="00E5351F" w:rsidRPr="001C462A" w:rsidRDefault="00E5351F" w:rsidP="00E5351F">
      <w:pPr>
        <w:ind w:left="567" w:hanging="567"/>
        <w:rPr>
          <w:caps/>
          <w:sz w:val="22"/>
          <w:szCs w:val="22"/>
        </w:rPr>
      </w:pPr>
    </w:p>
    <w:p w14:paraId="6EBF903F" w14:textId="77777777" w:rsidR="00E5351F" w:rsidRPr="001C462A" w:rsidRDefault="00E5351F" w:rsidP="00E5351F">
      <w:pPr>
        <w:ind w:left="567" w:hanging="567"/>
        <w:rPr>
          <w:caps/>
          <w:sz w:val="22"/>
          <w:szCs w:val="22"/>
        </w:rPr>
      </w:pPr>
    </w:p>
    <w:p w14:paraId="460DA60A"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1.</w:t>
      </w:r>
      <w:r w:rsidRPr="001C462A">
        <w:rPr>
          <w:b/>
          <w:caps/>
          <w:sz w:val="22"/>
          <w:szCs w:val="22"/>
        </w:rPr>
        <w:tab/>
        <w:t>Vaistinio preparato pavadinimas ir vartojimo būdas</w:t>
      </w:r>
    </w:p>
    <w:p w14:paraId="14A7AFDE" w14:textId="77777777" w:rsidR="00E5351F" w:rsidRPr="001C462A" w:rsidRDefault="00E5351F" w:rsidP="00E5351F">
      <w:pPr>
        <w:ind w:left="567" w:hanging="567"/>
        <w:rPr>
          <w:sz w:val="22"/>
          <w:szCs w:val="22"/>
        </w:rPr>
      </w:pPr>
    </w:p>
    <w:p w14:paraId="00129026" w14:textId="77777777" w:rsidR="00E5351F" w:rsidRPr="001C462A" w:rsidRDefault="00E5351F" w:rsidP="00E5351F">
      <w:pPr>
        <w:ind w:left="567" w:hanging="567"/>
        <w:rPr>
          <w:sz w:val="22"/>
          <w:szCs w:val="22"/>
        </w:rPr>
      </w:pPr>
      <w:proofErr w:type="spellStart"/>
      <w:r w:rsidRPr="001C462A">
        <w:rPr>
          <w:sz w:val="22"/>
          <w:szCs w:val="22"/>
        </w:rPr>
        <w:t>Octostim</w:t>
      </w:r>
      <w:proofErr w:type="spellEnd"/>
      <w:r w:rsidRPr="001C462A">
        <w:rPr>
          <w:sz w:val="22"/>
          <w:szCs w:val="22"/>
        </w:rPr>
        <w:t xml:space="preserve"> 15 </w:t>
      </w:r>
      <w:proofErr w:type="spellStart"/>
      <w:r w:rsidRPr="001C462A">
        <w:rPr>
          <w:sz w:val="22"/>
          <w:szCs w:val="22"/>
        </w:rPr>
        <w:t>μg</w:t>
      </w:r>
      <w:proofErr w:type="spellEnd"/>
      <w:r w:rsidRPr="001C462A">
        <w:rPr>
          <w:sz w:val="22"/>
          <w:szCs w:val="22"/>
        </w:rPr>
        <w:t xml:space="preserve">/ml </w:t>
      </w:r>
      <w:r w:rsidRPr="001C462A">
        <w:rPr>
          <w:sz w:val="22"/>
          <w:szCs w:val="22"/>
          <w:highlight w:val="lightGray"/>
        </w:rPr>
        <w:t>injekcinis tirpalas</w:t>
      </w:r>
    </w:p>
    <w:p w14:paraId="6330B3A1" w14:textId="77777777" w:rsidR="00E5351F" w:rsidRPr="001C462A" w:rsidRDefault="00E5351F" w:rsidP="00E5351F">
      <w:pPr>
        <w:tabs>
          <w:tab w:val="left" w:pos="1296"/>
        </w:tabs>
        <w:ind w:left="567" w:hanging="567"/>
        <w:rPr>
          <w:sz w:val="22"/>
          <w:szCs w:val="22"/>
        </w:rPr>
      </w:pPr>
      <w:proofErr w:type="spellStart"/>
      <w:r w:rsidRPr="001C462A">
        <w:rPr>
          <w:sz w:val="22"/>
          <w:szCs w:val="22"/>
        </w:rPr>
        <w:t>Desmopressini</w:t>
      </w:r>
      <w:proofErr w:type="spellEnd"/>
      <w:r w:rsidRPr="001C462A">
        <w:rPr>
          <w:sz w:val="22"/>
          <w:szCs w:val="22"/>
        </w:rPr>
        <w:t xml:space="preserve"> </w:t>
      </w:r>
      <w:proofErr w:type="spellStart"/>
      <w:r w:rsidRPr="001C462A">
        <w:rPr>
          <w:sz w:val="22"/>
          <w:szCs w:val="22"/>
        </w:rPr>
        <w:t>acetas</w:t>
      </w:r>
      <w:proofErr w:type="spellEnd"/>
    </w:p>
    <w:p w14:paraId="5E681FAC" w14:textId="711C75C5" w:rsidR="00E5351F" w:rsidRPr="001C462A" w:rsidRDefault="00E5351F" w:rsidP="00E5351F">
      <w:pPr>
        <w:ind w:left="567" w:hanging="567"/>
        <w:rPr>
          <w:sz w:val="22"/>
          <w:szCs w:val="22"/>
        </w:rPr>
      </w:pPr>
      <w:proofErr w:type="spellStart"/>
      <w:r w:rsidRPr="001C462A">
        <w:rPr>
          <w:sz w:val="22"/>
          <w:szCs w:val="22"/>
        </w:rPr>
        <w:t>s.c</w:t>
      </w:r>
      <w:proofErr w:type="spellEnd"/>
      <w:r w:rsidRPr="001C462A">
        <w:rPr>
          <w:sz w:val="22"/>
          <w:szCs w:val="22"/>
        </w:rPr>
        <w:t>.</w:t>
      </w:r>
    </w:p>
    <w:p w14:paraId="5B93FE72" w14:textId="77777777" w:rsidR="00E5351F" w:rsidRPr="001C462A" w:rsidRDefault="00E5351F" w:rsidP="00E5351F">
      <w:pPr>
        <w:ind w:left="567" w:hanging="567"/>
        <w:rPr>
          <w:sz w:val="22"/>
          <w:szCs w:val="22"/>
        </w:rPr>
      </w:pPr>
      <w:proofErr w:type="spellStart"/>
      <w:r w:rsidRPr="001C462A">
        <w:rPr>
          <w:sz w:val="22"/>
          <w:szCs w:val="22"/>
        </w:rPr>
        <w:t>i.v</w:t>
      </w:r>
      <w:proofErr w:type="spellEnd"/>
      <w:r w:rsidRPr="001C462A">
        <w:rPr>
          <w:sz w:val="22"/>
          <w:szCs w:val="22"/>
        </w:rPr>
        <w:t>.</w:t>
      </w:r>
    </w:p>
    <w:p w14:paraId="57954A02" w14:textId="77777777" w:rsidR="00E5351F" w:rsidRPr="001C462A" w:rsidRDefault="00E5351F" w:rsidP="00E5351F">
      <w:pPr>
        <w:ind w:left="567" w:hanging="567"/>
        <w:rPr>
          <w:sz w:val="22"/>
          <w:szCs w:val="22"/>
        </w:rPr>
      </w:pPr>
    </w:p>
    <w:p w14:paraId="15450C77" w14:textId="77777777" w:rsidR="00E5351F" w:rsidRPr="001C462A" w:rsidRDefault="00E5351F" w:rsidP="00E5351F">
      <w:pPr>
        <w:ind w:left="567" w:hanging="567"/>
        <w:rPr>
          <w:sz w:val="22"/>
          <w:szCs w:val="22"/>
        </w:rPr>
      </w:pPr>
    </w:p>
    <w:p w14:paraId="14FBEDA0"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sz w:val="22"/>
          <w:szCs w:val="22"/>
        </w:rPr>
        <w:t>2.</w:t>
      </w:r>
      <w:r w:rsidRPr="001C462A">
        <w:rPr>
          <w:b/>
          <w:sz w:val="22"/>
          <w:szCs w:val="22"/>
        </w:rPr>
        <w:tab/>
      </w:r>
      <w:r w:rsidRPr="001C462A">
        <w:rPr>
          <w:b/>
          <w:caps/>
          <w:sz w:val="22"/>
          <w:szCs w:val="22"/>
        </w:rPr>
        <w:t>vartojimo metodas</w:t>
      </w:r>
    </w:p>
    <w:p w14:paraId="1FD7D60A" w14:textId="77777777" w:rsidR="00E5351F" w:rsidRPr="001C462A" w:rsidRDefault="00E5351F" w:rsidP="00E5351F">
      <w:pPr>
        <w:ind w:left="567" w:hanging="567"/>
        <w:rPr>
          <w:sz w:val="22"/>
          <w:szCs w:val="22"/>
        </w:rPr>
      </w:pPr>
    </w:p>
    <w:p w14:paraId="363AF8FA" w14:textId="77777777" w:rsidR="00E5351F" w:rsidRPr="001C462A" w:rsidRDefault="00E5351F" w:rsidP="00E5351F">
      <w:pPr>
        <w:ind w:left="567" w:hanging="567"/>
        <w:rPr>
          <w:sz w:val="22"/>
          <w:szCs w:val="22"/>
        </w:rPr>
      </w:pPr>
    </w:p>
    <w:p w14:paraId="0F6E6345"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sz w:val="22"/>
          <w:szCs w:val="22"/>
        </w:rPr>
        <w:t>3.</w:t>
      </w:r>
      <w:r w:rsidRPr="001C462A">
        <w:rPr>
          <w:b/>
          <w:sz w:val="22"/>
          <w:szCs w:val="22"/>
        </w:rPr>
        <w:tab/>
      </w:r>
      <w:r w:rsidRPr="001C462A">
        <w:rPr>
          <w:b/>
          <w:caps/>
          <w:sz w:val="22"/>
          <w:szCs w:val="22"/>
        </w:rPr>
        <w:t>tinkamumo laikas</w:t>
      </w:r>
    </w:p>
    <w:p w14:paraId="18E2F661" w14:textId="77777777" w:rsidR="00E5351F" w:rsidRPr="001C462A" w:rsidRDefault="00E5351F" w:rsidP="00E5351F">
      <w:pPr>
        <w:ind w:left="567" w:hanging="567"/>
        <w:rPr>
          <w:sz w:val="22"/>
          <w:szCs w:val="22"/>
        </w:rPr>
      </w:pPr>
    </w:p>
    <w:p w14:paraId="5612B670" w14:textId="77777777" w:rsidR="00E5351F" w:rsidRPr="001C462A" w:rsidRDefault="00E5351F" w:rsidP="00E5351F">
      <w:pPr>
        <w:ind w:left="567" w:hanging="567"/>
        <w:rPr>
          <w:sz w:val="22"/>
          <w:szCs w:val="22"/>
        </w:rPr>
      </w:pPr>
      <w:r w:rsidRPr="001C462A">
        <w:rPr>
          <w:sz w:val="22"/>
          <w:szCs w:val="22"/>
          <w:highlight w:val="lightGray"/>
        </w:rPr>
        <w:t>EXP</w:t>
      </w:r>
      <w:r w:rsidRPr="001C462A">
        <w:rPr>
          <w:sz w:val="22"/>
          <w:szCs w:val="22"/>
        </w:rPr>
        <w:t xml:space="preserve"> {MMMM/mm} </w:t>
      </w:r>
    </w:p>
    <w:p w14:paraId="26EDC04E" w14:textId="77777777" w:rsidR="00E5351F" w:rsidRPr="001C462A" w:rsidRDefault="00E5351F" w:rsidP="004B23A2">
      <w:pPr>
        <w:rPr>
          <w:sz w:val="22"/>
          <w:szCs w:val="22"/>
        </w:rPr>
      </w:pPr>
    </w:p>
    <w:p w14:paraId="09F72D1B" w14:textId="77777777" w:rsidR="00E5351F" w:rsidRPr="001C462A" w:rsidRDefault="00E5351F" w:rsidP="00E5351F">
      <w:pPr>
        <w:ind w:left="567" w:hanging="567"/>
        <w:rPr>
          <w:sz w:val="22"/>
          <w:szCs w:val="22"/>
        </w:rPr>
      </w:pPr>
    </w:p>
    <w:p w14:paraId="6A8A2432"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C462A">
        <w:rPr>
          <w:b/>
          <w:caps/>
          <w:sz w:val="22"/>
          <w:szCs w:val="22"/>
        </w:rPr>
        <w:t>4.</w:t>
      </w:r>
      <w:r w:rsidRPr="001C462A">
        <w:rPr>
          <w:b/>
          <w:caps/>
          <w:sz w:val="22"/>
          <w:szCs w:val="22"/>
        </w:rPr>
        <w:tab/>
        <w:t>serijos numeris</w:t>
      </w:r>
    </w:p>
    <w:p w14:paraId="509B85A1" w14:textId="77777777" w:rsidR="00E5351F" w:rsidRPr="001C462A" w:rsidRDefault="00E5351F" w:rsidP="00E5351F">
      <w:pPr>
        <w:ind w:left="567" w:hanging="567"/>
        <w:rPr>
          <w:sz w:val="22"/>
          <w:szCs w:val="22"/>
        </w:rPr>
      </w:pPr>
    </w:p>
    <w:p w14:paraId="796247CD" w14:textId="77777777" w:rsidR="00E5351F" w:rsidRPr="001C462A" w:rsidRDefault="00E5351F" w:rsidP="00E5351F">
      <w:pPr>
        <w:ind w:left="567" w:hanging="567"/>
        <w:rPr>
          <w:sz w:val="22"/>
          <w:szCs w:val="22"/>
        </w:rPr>
      </w:pPr>
      <w:proofErr w:type="spellStart"/>
      <w:r w:rsidRPr="001C462A">
        <w:rPr>
          <w:sz w:val="22"/>
          <w:szCs w:val="22"/>
          <w:highlight w:val="lightGray"/>
        </w:rPr>
        <w:t>Lot</w:t>
      </w:r>
      <w:proofErr w:type="spellEnd"/>
      <w:r w:rsidRPr="001C462A">
        <w:rPr>
          <w:sz w:val="22"/>
          <w:szCs w:val="22"/>
        </w:rPr>
        <w:t xml:space="preserve"> {numeris}</w:t>
      </w:r>
    </w:p>
    <w:p w14:paraId="4A698D44" w14:textId="77777777" w:rsidR="00E5351F" w:rsidRPr="001C462A" w:rsidRDefault="00E5351F" w:rsidP="00E5351F">
      <w:pPr>
        <w:ind w:left="567" w:hanging="567"/>
        <w:rPr>
          <w:sz w:val="22"/>
          <w:szCs w:val="22"/>
        </w:rPr>
      </w:pPr>
    </w:p>
    <w:p w14:paraId="4E5D450A" w14:textId="77777777" w:rsidR="00E5351F" w:rsidRPr="001C462A" w:rsidRDefault="00E5351F" w:rsidP="00E5351F">
      <w:pPr>
        <w:ind w:left="567" w:hanging="567"/>
        <w:rPr>
          <w:sz w:val="22"/>
          <w:szCs w:val="22"/>
        </w:rPr>
      </w:pPr>
    </w:p>
    <w:p w14:paraId="6B2E7A94" w14:textId="77777777" w:rsidR="00E5351F" w:rsidRPr="001C462A" w:rsidRDefault="00E5351F" w:rsidP="00E5351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C462A">
        <w:rPr>
          <w:b/>
          <w:caps/>
          <w:sz w:val="22"/>
          <w:szCs w:val="22"/>
        </w:rPr>
        <w:t>5.</w:t>
      </w:r>
      <w:r w:rsidRPr="001C462A">
        <w:rPr>
          <w:b/>
          <w:caps/>
          <w:sz w:val="22"/>
          <w:szCs w:val="22"/>
        </w:rPr>
        <w:tab/>
        <w:t>kiekis</w:t>
      </w:r>
      <w:r w:rsidRPr="001C462A">
        <w:rPr>
          <w:b/>
          <w:sz w:val="22"/>
          <w:szCs w:val="22"/>
        </w:rPr>
        <w:t xml:space="preserve"> (MASĖ, TŪRIS ARBA VIENETAI)</w:t>
      </w:r>
    </w:p>
    <w:p w14:paraId="712179D2" w14:textId="77777777" w:rsidR="00E5351F" w:rsidRPr="001C462A" w:rsidRDefault="00E5351F" w:rsidP="00E5351F">
      <w:pPr>
        <w:ind w:left="567" w:hanging="567"/>
        <w:rPr>
          <w:sz w:val="22"/>
          <w:szCs w:val="22"/>
        </w:rPr>
      </w:pPr>
    </w:p>
    <w:p w14:paraId="2C4B6972" w14:textId="77777777" w:rsidR="00E5351F" w:rsidRPr="001C462A" w:rsidRDefault="00E5351F" w:rsidP="00E5351F">
      <w:pPr>
        <w:ind w:left="567" w:hanging="567"/>
        <w:rPr>
          <w:sz w:val="22"/>
          <w:szCs w:val="22"/>
        </w:rPr>
      </w:pPr>
      <w:r w:rsidRPr="001C462A">
        <w:rPr>
          <w:sz w:val="22"/>
          <w:szCs w:val="22"/>
        </w:rPr>
        <w:t>1 ml</w:t>
      </w:r>
    </w:p>
    <w:p w14:paraId="64191380" w14:textId="77777777" w:rsidR="00E5351F" w:rsidRPr="001C462A" w:rsidRDefault="00E5351F" w:rsidP="00E5351F">
      <w:pPr>
        <w:ind w:left="567" w:hanging="567"/>
        <w:rPr>
          <w:sz w:val="22"/>
          <w:szCs w:val="22"/>
        </w:rPr>
      </w:pPr>
    </w:p>
    <w:p w14:paraId="310E1494" w14:textId="77777777" w:rsidR="00E5351F" w:rsidRPr="001C462A" w:rsidRDefault="00E5351F" w:rsidP="00E5351F">
      <w:pPr>
        <w:ind w:left="567" w:hanging="567"/>
        <w:rPr>
          <w:sz w:val="22"/>
          <w:szCs w:val="22"/>
        </w:rPr>
      </w:pPr>
    </w:p>
    <w:p w14:paraId="04384E02" w14:textId="77777777" w:rsidR="00E5351F" w:rsidRPr="001C462A" w:rsidRDefault="00E5351F" w:rsidP="00E5351F">
      <w:pPr>
        <w:pStyle w:val="PI-1labEMEASMCA"/>
        <w:rPr>
          <w:highlight w:val="lightGray"/>
        </w:rPr>
      </w:pPr>
      <w:r w:rsidRPr="001C462A">
        <w:t>6.</w:t>
      </w:r>
      <w:r w:rsidRPr="001C462A">
        <w:tab/>
        <w:t>KITA</w:t>
      </w:r>
    </w:p>
    <w:p w14:paraId="7F1546D7" w14:textId="77777777" w:rsidR="0099792F" w:rsidRPr="001C462A" w:rsidRDefault="0099792F">
      <w:pPr>
        <w:spacing w:after="160" w:line="259" w:lineRule="auto"/>
        <w:rPr>
          <w:sz w:val="22"/>
          <w:szCs w:val="22"/>
        </w:rPr>
      </w:pPr>
      <w:r w:rsidRPr="001C462A">
        <w:rPr>
          <w:sz w:val="22"/>
          <w:szCs w:val="22"/>
        </w:rPr>
        <w:br w:type="page"/>
      </w:r>
    </w:p>
    <w:p w14:paraId="40E39C9E" w14:textId="77777777" w:rsidR="00E5351F" w:rsidRPr="001C462A" w:rsidRDefault="00E5351F" w:rsidP="004B23A2">
      <w:pPr>
        <w:rPr>
          <w:sz w:val="22"/>
          <w:szCs w:val="22"/>
        </w:rPr>
      </w:pPr>
    </w:p>
    <w:p w14:paraId="76FC200E" w14:textId="77777777" w:rsidR="00E5351F" w:rsidRPr="001C462A" w:rsidRDefault="00E5351F" w:rsidP="004B23A2">
      <w:pPr>
        <w:rPr>
          <w:sz w:val="22"/>
          <w:szCs w:val="22"/>
        </w:rPr>
      </w:pPr>
    </w:p>
    <w:p w14:paraId="41669DF1" w14:textId="77777777" w:rsidR="00E5351F" w:rsidRPr="001C462A" w:rsidRDefault="00E5351F" w:rsidP="004B23A2">
      <w:pPr>
        <w:rPr>
          <w:sz w:val="22"/>
          <w:szCs w:val="22"/>
        </w:rPr>
      </w:pPr>
    </w:p>
    <w:p w14:paraId="18C5ECE9" w14:textId="77777777" w:rsidR="00E5351F" w:rsidRPr="001C462A" w:rsidRDefault="00E5351F" w:rsidP="004B23A2">
      <w:pPr>
        <w:rPr>
          <w:sz w:val="22"/>
          <w:szCs w:val="22"/>
        </w:rPr>
      </w:pPr>
    </w:p>
    <w:p w14:paraId="7C1E6F9F" w14:textId="77777777" w:rsidR="00E5351F" w:rsidRPr="001C462A" w:rsidRDefault="00E5351F" w:rsidP="004B23A2">
      <w:pPr>
        <w:rPr>
          <w:sz w:val="22"/>
          <w:szCs w:val="22"/>
        </w:rPr>
      </w:pPr>
    </w:p>
    <w:p w14:paraId="36AD23D1" w14:textId="77777777" w:rsidR="00E5351F" w:rsidRPr="001C462A" w:rsidRDefault="00E5351F" w:rsidP="004B23A2">
      <w:pPr>
        <w:rPr>
          <w:sz w:val="22"/>
          <w:szCs w:val="22"/>
        </w:rPr>
      </w:pPr>
    </w:p>
    <w:p w14:paraId="2B43E8E9" w14:textId="77777777" w:rsidR="00E5351F" w:rsidRPr="001C462A" w:rsidRDefault="00E5351F" w:rsidP="004B23A2">
      <w:pPr>
        <w:rPr>
          <w:sz w:val="22"/>
          <w:szCs w:val="22"/>
        </w:rPr>
      </w:pPr>
    </w:p>
    <w:p w14:paraId="674B0045" w14:textId="77777777" w:rsidR="00E5351F" w:rsidRPr="001C462A" w:rsidRDefault="00E5351F" w:rsidP="004B23A2">
      <w:pPr>
        <w:rPr>
          <w:sz w:val="22"/>
          <w:szCs w:val="22"/>
        </w:rPr>
      </w:pPr>
    </w:p>
    <w:p w14:paraId="435637CD" w14:textId="77777777" w:rsidR="00E5351F" w:rsidRPr="001C462A" w:rsidRDefault="00E5351F" w:rsidP="004B23A2">
      <w:pPr>
        <w:rPr>
          <w:sz w:val="22"/>
          <w:szCs w:val="22"/>
        </w:rPr>
      </w:pPr>
    </w:p>
    <w:p w14:paraId="5DA77A0E" w14:textId="77777777" w:rsidR="00E5351F" w:rsidRPr="001C462A" w:rsidRDefault="00E5351F" w:rsidP="004B23A2">
      <w:pPr>
        <w:rPr>
          <w:sz w:val="22"/>
          <w:szCs w:val="22"/>
        </w:rPr>
      </w:pPr>
    </w:p>
    <w:p w14:paraId="7D0248F8" w14:textId="77777777" w:rsidR="00E5351F" w:rsidRPr="001C462A" w:rsidRDefault="00E5351F" w:rsidP="004B23A2">
      <w:pPr>
        <w:rPr>
          <w:sz w:val="22"/>
          <w:szCs w:val="22"/>
        </w:rPr>
      </w:pPr>
    </w:p>
    <w:p w14:paraId="5BB642C9" w14:textId="77777777" w:rsidR="00E5351F" w:rsidRPr="001C462A" w:rsidRDefault="00E5351F" w:rsidP="004B23A2">
      <w:pPr>
        <w:rPr>
          <w:sz w:val="22"/>
          <w:szCs w:val="22"/>
        </w:rPr>
      </w:pPr>
    </w:p>
    <w:p w14:paraId="7A2CFA0C" w14:textId="77777777" w:rsidR="00E5351F" w:rsidRPr="001C462A" w:rsidRDefault="00E5351F" w:rsidP="004B23A2">
      <w:pPr>
        <w:rPr>
          <w:sz w:val="22"/>
          <w:szCs w:val="22"/>
        </w:rPr>
      </w:pPr>
    </w:p>
    <w:p w14:paraId="2A81A72E" w14:textId="77777777" w:rsidR="00E5351F" w:rsidRPr="001C462A" w:rsidRDefault="00E5351F" w:rsidP="004B23A2">
      <w:pPr>
        <w:rPr>
          <w:sz w:val="22"/>
          <w:szCs w:val="22"/>
        </w:rPr>
      </w:pPr>
    </w:p>
    <w:p w14:paraId="4AF75D43" w14:textId="77777777" w:rsidR="00E5351F" w:rsidRPr="001C462A" w:rsidRDefault="00E5351F" w:rsidP="004B23A2">
      <w:pPr>
        <w:rPr>
          <w:sz w:val="22"/>
          <w:szCs w:val="22"/>
        </w:rPr>
      </w:pPr>
    </w:p>
    <w:p w14:paraId="0EC1AD1B" w14:textId="77777777" w:rsidR="00E5351F" w:rsidRPr="001C462A" w:rsidRDefault="00E5351F" w:rsidP="004B23A2">
      <w:pPr>
        <w:rPr>
          <w:sz w:val="22"/>
          <w:szCs w:val="22"/>
        </w:rPr>
      </w:pPr>
    </w:p>
    <w:p w14:paraId="371AAF83" w14:textId="77777777" w:rsidR="00E5351F" w:rsidRPr="001C462A" w:rsidRDefault="00E5351F" w:rsidP="004B23A2">
      <w:pPr>
        <w:rPr>
          <w:sz w:val="22"/>
          <w:szCs w:val="22"/>
        </w:rPr>
      </w:pPr>
    </w:p>
    <w:p w14:paraId="15CC121A" w14:textId="77777777" w:rsidR="00E5351F" w:rsidRPr="001C462A" w:rsidRDefault="00E5351F" w:rsidP="004B23A2">
      <w:pPr>
        <w:rPr>
          <w:sz w:val="22"/>
          <w:szCs w:val="22"/>
        </w:rPr>
      </w:pPr>
    </w:p>
    <w:p w14:paraId="50DF3D4C" w14:textId="77777777" w:rsidR="00E5351F" w:rsidRPr="001C462A" w:rsidRDefault="00E5351F" w:rsidP="004B23A2">
      <w:pPr>
        <w:rPr>
          <w:sz w:val="22"/>
          <w:szCs w:val="22"/>
        </w:rPr>
      </w:pPr>
    </w:p>
    <w:p w14:paraId="1F3F5BE3" w14:textId="77777777" w:rsidR="00E5351F" w:rsidRPr="001C462A" w:rsidRDefault="00E5351F" w:rsidP="004B23A2">
      <w:pPr>
        <w:rPr>
          <w:sz w:val="22"/>
          <w:szCs w:val="22"/>
        </w:rPr>
      </w:pPr>
    </w:p>
    <w:p w14:paraId="5CB4CDAF" w14:textId="77777777" w:rsidR="00E5351F" w:rsidRPr="001C462A" w:rsidRDefault="00E5351F" w:rsidP="004B23A2">
      <w:pPr>
        <w:rPr>
          <w:sz w:val="22"/>
          <w:szCs w:val="22"/>
        </w:rPr>
      </w:pPr>
    </w:p>
    <w:p w14:paraId="1F439196" w14:textId="77777777" w:rsidR="00E5351F" w:rsidRPr="001C462A" w:rsidRDefault="00E5351F" w:rsidP="004B23A2">
      <w:pPr>
        <w:rPr>
          <w:sz w:val="22"/>
          <w:szCs w:val="22"/>
        </w:rPr>
      </w:pPr>
    </w:p>
    <w:p w14:paraId="7E34E741" w14:textId="77777777" w:rsidR="00E5351F" w:rsidRPr="001C462A" w:rsidRDefault="00E5351F" w:rsidP="00E5351F">
      <w:pPr>
        <w:pStyle w:val="TTEMEASMCA"/>
        <w:rPr>
          <w:lang w:val="lt-LT"/>
        </w:rPr>
      </w:pPr>
      <w:r w:rsidRPr="001C462A">
        <w:rPr>
          <w:lang w:val="lt-LT"/>
        </w:rPr>
        <w:t>B. PAKUOTĖS LAPELIS</w:t>
      </w:r>
    </w:p>
    <w:p w14:paraId="4E98988E" w14:textId="77777777" w:rsidR="00E5351F" w:rsidRPr="001C462A" w:rsidRDefault="00E5351F" w:rsidP="00E5351F">
      <w:pPr>
        <w:pStyle w:val="TTEMEASMCA"/>
        <w:rPr>
          <w:lang w:val="lt-LT"/>
        </w:rPr>
      </w:pPr>
      <w:r w:rsidRPr="001C462A">
        <w:rPr>
          <w:lang w:val="lt-LT"/>
        </w:rPr>
        <w:br w:type="page"/>
      </w:r>
      <w:r w:rsidRPr="001C462A">
        <w:rPr>
          <w:caps w:val="0"/>
          <w:lang w:val="lt-LT"/>
        </w:rPr>
        <w:lastRenderedPageBreak/>
        <w:t>Pakuotės lapelis: informacija vartotojui</w:t>
      </w:r>
    </w:p>
    <w:p w14:paraId="4F2167D0" w14:textId="77777777" w:rsidR="00E5351F" w:rsidRPr="001C462A" w:rsidRDefault="00E5351F" w:rsidP="004D3490">
      <w:pPr>
        <w:pStyle w:val="BTEMEASMCA"/>
      </w:pPr>
    </w:p>
    <w:p w14:paraId="4F986370" w14:textId="77777777" w:rsidR="00E5351F" w:rsidRPr="001C462A" w:rsidRDefault="00E5351F" w:rsidP="00E5351F">
      <w:pPr>
        <w:ind w:left="567" w:hanging="567"/>
        <w:jc w:val="center"/>
        <w:rPr>
          <w:b/>
          <w:sz w:val="22"/>
          <w:szCs w:val="22"/>
        </w:rPr>
      </w:pPr>
      <w:proofErr w:type="spellStart"/>
      <w:r w:rsidRPr="001C462A">
        <w:rPr>
          <w:b/>
          <w:sz w:val="22"/>
          <w:szCs w:val="22"/>
        </w:rPr>
        <w:t>Octostim</w:t>
      </w:r>
      <w:proofErr w:type="spellEnd"/>
      <w:r w:rsidRPr="001C462A">
        <w:rPr>
          <w:b/>
          <w:sz w:val="22"/>
          <w:szCs w:val="22"/>
        </w:rPr>
        <w:t xml:space="preserve"> 15 </w:t>
      </w:r>
      <w:proofErr w:type="spellStart"/>
      <w:r w:rsidRPr="001C462A">
        <w:rPr>
          <w:b/>
          <w:sz w:val="22"/>
          <w:szCs w:val="22"/>
        </w:rPr>
        <w:t>mikrogramų</w:t>
      </w:r>
      <w:proofErr w:type="spellEnd"/>
      <w:r w:rsidRPr="001C462A">
        <w:rPr>
          <w:b/>
          <w:sz w:val="22"/>
          <w:szCs w:val="22"/>
        </w:rPr>
        <w:t>/ml injekcinis tirpalas</w:t>
      </w:r>
    </w:p>
    <w:p w14:paraId="242BA777" w14:textId="77777777" w:rsidR="00E5351F" w:rsidRPr="001C462A" w:rsidRDefault="00E5351F" w:rsidP="00E5351F">
      <w:pPr>
        <w:jc w:val="center"/>
        <w:rPr>
          <w:sz w:val="22"/>
          <w:szCs w:val="22"/>
        </w:rPr>
      </w:pPr>
      <w:proofErr w:type="spellStart"/>
      <w:r w:rsidRPr="001C462A">
        <w:rPr>
          <w:sz w:val="22"/>
          <w:szCs w:val="22"/>
        </w:rPr>
        <w:t>Desmopresino</w:t>
      </w:r>
      <w:proofErr w:type="spellEnd"/>
      <w:r w:rsidRPr="001C462A">
        <w:rPr>
          <w:sz w:val="22"/>
          <w:szCs w:val="22"/>
        </w:rPr>
        <w:t xml:space="preserve"> acetatas</w:t>
      </w:r>
    </w:p>
    <w:p w14:paraId="39C449A9" w14:textId="77777777" w:rsidR="00E5351F" w:rsidRPr="001C462A" w:rsidRDefault="00E5351F" w:rsidP="004D3490">
      <w:pPr>
        <w:pStyle w:val="BTEMEASMCA"/>
      </w:pPr>
    </w:p>
    <w:p w14:paraId="3A4AB289" w14:textId="77777777" w:rsidR="00E5351F" w:rsidRPr="001C462A" w:rsidRDefault="00E5351F" w:rsidP="00211201">
      <w:pPr>
        <w:pStyle w:val="BTbEMEASMCA"/>
      </w:pPr>
      <w:r w:rsidRPr="001C462A">
        <w:t>Atidžiai perskaitykite visą šį lapelį, prieš pradėdami vartoti vaistą, nes jame pateikiama Jums svarbi informacija.</w:t>
      </w:r>
    </w:p>
    <w:p w14:paraId="5EAFF8F3" w14:textId="77777777" w:rsidR="00E5351F" w:rsidRPr="001C462A" w:rsidRDefault="00E5351F" w:rsidP="003D3F46">
      <w:pPr>
        <w:pStyle w:val="BT-EMEASMCA"/>
        <w:rPr>
          <w:u w:val="none"/>
        </w:rPr>
      </w:pPr>
      <w:r w:rsidRPr="001C462A">
        <w:rPr>
          <w:u w:val="none"/>
        </w:rPr>
        <w:t>Neišmeskite šio lapelio, nes vėl gali prireikti jį perskaityti.</w:t>
      </w:r>
    </w:p>
    <w:p w14:paraId="1FEE718C" w14:textId="77777777" w:rsidR="00E5351F" w:rsidRPr="001C462A" w:rsidRDefault="00E5351F">
      <w:pPr>
        <w:pStyle w:val="BT-EMEASMCA"/>
        <w:rPr>
          <w:u w:val="none"/>
        </w:rPr>
      </w:pPr>
      <w:r w:rsidRPr="001C462A">
        <w:rPr>
          <w:u w:val="none"/>
        </w:rPr>
        <w:t>Jeigu kiltų daugiau klausimų, kreipkitės į gydytoją arba vaistininką.</w:t>
      </w:r>
    </w:p>
    <w:p w14:paraId="1986D796" w14:textId="77777777" w:rsidR="00E5351F" w:rsidRPr="001C462A" w:rsidRDefault="00E5351F">
      <w:pPr>
        <w:pStyle w:val="BT-EMEASMCA"/>
        <w:rPr>
          <w:u w:val="none"/>
        </w:rPr>
      </w:pPr>
      <w:r w:rsidRPr="001C462A">
        <w:rPr>
          <w:u w:val="none"/>
        </w:rPr>
        <w:t>Šis vaistas skirtas tik Jums, todėl kitiems žmonėms jo duoti negalima. Vaistas gali jiems pakenkti (net tiems, kurių ligos požymiai yra tokie patys kaip Jūsų).</w:t>
      </w:r>
    </w:p>
    <w:p w14:paraId="65095328" w14:textId="77777777" w:rsidR="00E5351F" w:rsidRPr="001C462A" w:rsidRDefault="00E5351F">
      <w:pPr>
        <w:pStyle w:val="BT-EMEASMCA"/>
        <w:rPr>
          <w:u w:val="none"/>
        </w:rPr>
      </w:pPr>
      <w:r w:rsidRPr="001C462A">
        <w:rPr>
          <w:u w:val="none"/>
        </w:rPr>
        <w:t>Jeigu pasireiškė sunkus šalutinis poveikis (net jeigu jis šiame lapelyje nenurodytas), kreipkitės į gydytoją arba vaistininką. Žr. 4 skyrių.</w:t>
      </w:r>
    </w:p>
    <w:p w14:paraId="31C8122E" w14:textId="77777777" w:rsidR="00E5351F" w:rsidRPr="001C462A" w:rsidRDefault="00E5351F">
      <w:pPr>
        <w:pStyle w:val="BTEMEASMCA"/>
      </w:pPr>
    </w:p>
    <w:p w14:paraId="636E30B9" w14:textId="77777777" w:rsidR="00E5351F" w:rsidRPr="001C462A" w:rsidRDefault="00E5351F">
      <w:pPr>
        <w:pStyle w:val="BTEMEASMCA"/>
      </w:pPr>
    </w:p>
    <w:p w14:paraId="15500406" w14:textId="6BDEEB6B" w:rsidR="00E5351F" w:rsidRPr="001C462A" w:rsidRDefault="00E5351F" w:rsidP="00E5351F">
      <w:pPr>
        <w:rPr>
          <w:b/>
          <w:sz w:val="22"/>
          <w:szCs w:val="22"/>
        </w:rPr>
      </w:pPr>
      <w:r w:rsidRPr="001C462A">
        <w:rPr>
          <w:b/>
          <w:sz w:val="22"/>
          <w:szCs w:val="22"/>
        </w:rPr>
        <w:t>Apie ką rašoma šiame lapelyje?</w:t>
      </w:r>
    </w:p>
    <w:p w14:paraId="39B7135A" w14:textId="77777777" w:rsidR="00E5351F" w:rsidRPr="001C462A" w:rsidRDefault="00E5351F" w:rsidP="00E5351F">
      <w:pPr>
        <w:numPr>
          <w:ilvl w:val="0"/>
          <w:numId w:val="2"/>
        </w:numPr>
        <w:tabs>
          <w:tab w:val="clear" w:pos="360"/>
          <w:tab w:val="num" w:pos="709"/>
        </w:tabs>
        <w:ind w:left="709" w:hanging="709"/>
        <w:rPr>
          <w:sz w:val="22"/>
          <w:szCs w:val="22"/>
        </w:rPr>
      </w:pPr>
      <w:r w:rsidRPr="001C462A">
        <w:rPr>
          <w:sz w:val="22"/>
          <w:szCs w:val="22"/>
        </w:rPr>
        <w:t xml:space="preserve">Kas yra </w:t>
      </w:r>
      <w:proofErr w:type="spellStart"/>
      <w:r w:rsidRPr="001C462A">
        <w:rPr>
          <w:iCs/>
          <w:sz w:val="22"/>
          <w:szCs w:val="22"/>
        </w:rPr>
        <w:t>Octostim</w:t>
      </w:r>
      <w:proofErr w:type="spellEnd"/>
      <w:r w:rsidRPr="001C462A">
        <w:rPr>
          <w:sz w:val="22"/>
          <w:szCs w:val="22"/>
        </w:rPr>
        <w:t xml:space="preserve"> ir kam jis vartojamas</w:t>
      </w:r>
    </w:p>
    <w:p w14:paraId="3F6E2DE0" w14:textId="77777777" w:rsidR="00E5351F" w:rsidRPr="001C462A" w:rsidRDefault="00E5351F" w:rsidP="00E5351F">
      <w:pPr>
        <w:numPr>
          <w:ilvl w:val="0"/>
          <w:numId w:val="2"/>
        </w:numPr>
        <w:tabs>
          <w:tab w:val="clear" w:pos="360"/>
          <w:tab w:val="num" w:pos="709"/>
        </w:tabs>
        <w:ind w:left="709" w:hanging="709"/>
        <w:rPr>
          <w:iCs/>
          <w:sz w:val="22"/>
          <w:szCs w:val="22"/>
        </w:rPr>
      </w:pPr>
      <w:r w:rsidRPr="001C462A">
        <w:rPr>
          <w:sz w:val="22"/>
          <w:szCs w:val="22"/>
        </w:rPr>
        <w:t xml:space="preserve">Kas žinotina prieš vartojant </w:t>
      </w:r>
      <w:proofErr w:type="spellStart"/>
      <w:r w:rsidRPr="001C462A">
        <w:rPr>
          <w:iCs/>
          <w:sz w:val="22"/>
          <w:szCs w:val="22"/>
        </w:rPr>
        <w:t>Octostim</w:t>
      </w:r>
      <w:proofErr w:type="spellEnd"/>
    </w:p>
    <w:p w14:paraId="00E2BD7A" w14:textId="77777777" w:rsidR="00E5351F" w:rsidRPr="001C462A" w:rsidRDefault="00E5351F" w:rsidP="00E5351F">
      <w:pPr>
        <w:numPr>
          <w:ilvl w:val="0"/>
          <w:numId w:val="2"/>
        </w:numPr>
        <w:tabs>
          <w:tab w:val="clear" w:pos="360"/>
          <w:tab w:val="num" w:pos="709"/>
        </w:tabs>
        <w:ind w:left="709" w:hanging="709"/>
        <w:rPr>
          <w:i/>
          <w:iCs/>
          <w:sz w:val="22"/>
          <w:szCs w:val="22"/>
        </w:rPr>
      </w:pPr>
      <w:r w:rsidRPr="001C462A">
        <w:rPr>
          <w:sz w:val="22"/>
          <w:szCs w:val="22"/>
        </w:rPr>
        <w:t xml:space="preserve">Kaip vartoti </w:t>
      </w:r>
      <w:proofErr w:type="spellStart"/>
      <w:r w:rsidRPr="001C462A">
        <w:rPr>
          <w:iCs/>
          <w:sz w:val="22"/>
          <w:szCs w:val="22"/>
        </w:rPr>
        <w:t>Octostim</w:t>
      </w:r>
      <w:proofErr w:type="spellEnd"/>
    </w:p>
    <w:p w14:paraId="158B8F4B" w14:textId="77777777" w:rsidR="00E5351F" w:rsidRPr="001C462A" w:rsidRDefault="00E5351F" w:rsidP="00E5351F">
      <w:pPr>
        <w:numPr>
          <w:ilvl w:val="0"/>
          <w:numId w:val="2"/>
        </w:numPr>
        <w:tabs>
          <w:tab w:val="clear" w:pos="360"/>
          <w:tab w:val="num" w:pos="709"/>
        </w:tabs>
        <w:ind w:left="709" w:hanging="709"/>
        <w:rPr>
          <w:sz w:val="22"/>
          <w:szCs w:val="22"/>
        </w:rPr>
      </w:pPr>
      <w:r w:rsidRPr="001C462A">
        <w:rPr>
          <w:sz w:val="22"/>
          <w:szCs w:val="22"/>
        </w:rPr>
        <w:t>Galimas šalutinis poveikis</w:t>
      </w:r>
    </w:p>
    <w:p w14:paraId="2604FCE7" w14:textId="77777777" w:rsidR="00E5351F" w:rsidRPr="001C462A" w:rsidRDefault="00E5351F" w:rsidP="00E5351F">
      <w:pPr>
        <w:numPr>
          <w:ilvl w:val="0"/>
          <w:numId w:val="2"/>
        </w:numPr>
        <w:tabs>
          <w:tab w:val="clear" w:pos="360"/>
          <w:tab w:val="num" w:pos="709"/>
        </w:tabs>
        <w:ind w:left="709" w:hanging="709"/>
        <w:rPr>
          <w:sz w:val="22"/>
          <w:szCs w:val="22"/>
        </w:rPr>
      </w:pPr>
      <w:r w:rsidRPr="001C462A">
        <w:rPr>
          <w:iCs/>
          <w:sz w:val="22"/>
          <w:szCs w:val="22"/>
        </w:rPr>
        <w:t xml:space="preserve">Kaip laikyti </w:t>
      </w:r>
      <w:proofErr w:type="spellStart"/>
      <w:r w:rsidRPr="001C462A">
        <w:rPr>
          <w:iCs/>
          <w:sz w:val="22"/>
          <w:szCs w:val="22"/>
        </w:rPr>
        <w:t>Octostim</w:t>
      </w:r>
      <w:proofErr w:type="spellEnd"/>
    </w:p>
    <w:p w14:paraId="2866E1EE" w14:textId="77777777" w:rsidR="00E5351F" w:rsidRPr="001C462A" w:rsidRDefault="00E5351F" w:rsidP="004D3490">
      <w:pPr>
        <w:pStyle w:val="BTEMEASMCA"/>
      </w:pPr>
    </w:p>
    <w:p w14:paraId="0DF6258B" w14:textId="77777777" w:rsidR="00E5351F" w:rsidRPr="001C462A" w:rsidRDefault="00E5351F" w:rsidP="00F87B87">
      <w:pPr>
        <w:pStyle w:val="BTEMEASMCA"/>
      </w:pPr>
    </w:p>
    <w:p w14:paraId="370AF890" w14:textId="61FA5497" w:rsidR="00E5351F" w:rsidRPr="001C462A" w:rsidRDefault="00E5351F" w:rsidP="00E5351F">
      <w:pPr>
        <w:ind w:left="567" w:hanging="567"/>
        <w:rPr>
          <w:sz w:val="22"/>
          <w:szCs w:val="22"/>
        </w:rPr>
      </w:pPr>
      <w:r w:rsidRPr="001C462A">
        <w:rPr>
          <w:b/>
          <w:sz w:val="22"/>
          <w:szCs w:val="22"/>
        </w:rPr>
        <w:t>1.</w:t>
      </w:r>
      <w:r w:rsidRPr="001C462A">
        <w:rPr>
          <w:b/>
          <w:sz w:val="22"/>
          <w:szCs w:val="22"/>
        </w:rPr>
        <w:tab/>
        <w:t xml:space="preserve">Kas yra </w:t>
      </w:r>
      <w:proofErr w:type="spellStart"/>
      <w:r w:rsidRPr="001C462A">
        <w:rPr>
          <w:b/>
          <w:sz w:val="22"/>
          <w:szCs w:val="22"/>
        </w:rPr>
        <w:t>Octostim</w:t>
      </w:r>
      <w:proofErr w:type="spellEnd"/>
      <w:r w:rsidRPr="001C462A">
        <w:rPr>
          <w:b/>
          <w:sz w:val="22"/>
          <w:szCs w:val="22"/>
        </w:rPr>
        <w:t xml:space="preserve"> ir kam jis vartojamas</w:t>
      </w:r>
    </w:p>
    <w:p w14:paraId="3AEE6AD7" w14:textId="5B8C1446" w:rsidR="00E5351F" w:rsidRPr="001C462A" w:rsidRDefault="00E5351F" w:rsidP="00E5351F">
      <w:pPr>
        <w:rPr>
          <w:sz w:val="22"/>
          <w:szCs w:val="22"/>
        </w:rPr>
      </w:pPr>
    </w:p>
    <w:p w14:paraId="67859704" w14:textId="77777777" w:rsidR="00E5351F" w:rsidRPr="001C462A" w:rsidRDefault="00E5351F" w:rsidP="00E5351F">
      <w:pPr>
        <w:rPr>
          <w:sz w:val="22"/>
          <w:szCs w:val="22"/>
        </w:rPr>
      </w:pPr>
      <w:proofErr w:type="spellStart"/>
      <w:r w:rsidRPr="001C462A">
        <w:rPr>
          <w:sz w:val="22"/>
          <w:szCs w:val="22"/>
        </w:rPr>
        <w:t>Octostim</w:t>
      </w:r>
      <w:proofErr w:type="spellEnd"/>
      <w:r w:rsidRPr="001C462A">
        <w:rPr>
          <w:sz w:val="22"/>
          <w:szCs w:val="22"/>
        </w:rPr>
        <w:t xml:space="preserve"> veiklioji medžiaga — </w:t>
      </w:r>
      <w:proofErr w:type="spellStart"/>
      <w:r w:rsidRPr="001C462A">
        <w:rPr>
          <w:sz w:val="22"/>
          <w:szCs w:val="22"/>
        </w:rPr>
        <w:t>desmopresinas</w:t>
      </w:r>
      <w:proofErr w:type="spellEnd"/>
      <w:r w:rsidRPr="001C462A">
        <w:rPr>
          <w:sz w:val="22"/>
          <w:szCs w:val="22"/>
        </w:rPr>
        <w:t xml:space="preserve"> yra natūralaus žmogaus hormono, vadinamo </w:t>
      </w:r>
      <w:proofErr w:type="spellStart"/>
      <w:r w:rsidRPr="001C462A">
        <w:rPr>
          <w:sz w:val="22"/>
          <w:szCs w:val="22"/>
        </w:rPr>
        <w:t>arginino</w:t>
      </w:r>
      <w:proofErr w:type="spellEnd"/>
      <w:r w:rsidRPr="001C462A">
        <w:rPr>
          <w:sz w:val="22"/>
          <w:szCs w:val="22"/>
        </w:rPr>
        <w:t xml:space="preserve"> </w:t>
      </w:r>
      <w:proofErr w:type="spellStart"/>
      <w:r w:rsidRPr="001C462A">
        <w:rPr>
          <w:sz w:val="22"/>
          <w:szCs w:val="22"/>
        </w:rPr>
        <w:t>vazopresinas</w:t>
      </w:r>
      <w:proofErr w:type="spellEnd"/>
      <w:r w:rsidRPr="001C462A">
        <w:rPr>
          <w:sz w:val="22"/>
          <w:szCs w:val="22"/>
        </w:rPr>
        <w:t xml:space="preserve">, analogas. </w:t>
      </w:r>
    </w:p>
    <w:p w14:paraId="0AFF5749" w14:textId="77777777" w:rsidR="00E5351F" w:rsidRPr="001C462A" w:rsidRDefault="00E5351F" w:rsidP="00E5351F">
      <w:pPr>
        <w:tabs>
          <w:tab w:val="left" w:pos="709"/>
        </w:tabs>
        <w:rPr>
          <w:sz w:val="22"/>
          <w:szCs w:val="22"/>
        </w:rPr>
      </w:pPr>
      <w:proofErr w:type="spellStart"/>
      <w:r w:rsidRPr="001C462A">
        <w:rPr>
          <w:sz w:val="22"/>
          <w:szCs w:val="22"/>
        </w:rPr>
        <w:t>Octostim</w:t>
      </w:r>
      <w:proofErr w:type="spellEnd"/>
      <w:r w:rsidRPr="001C462A">
        <w:rPr>
          <w:sz w:val="22"/>
          <w:szCs w:val="22"/>
        </w:rPr>
        <w:t xml:space="preserve"> padidina kraujo plazmos kraujo krešėjimo faktorių - VIII (VIII:C) ir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faktoriaus - aktyvumą.</w:t>
      </w:r>
    </w:p>
    <w:p w14:paraId="00C45567" w14:textId="77777777" w:rsidR="00E5351F" w:rsidRPr="001C462A" w:rsidRDefault="00E5351F" w:rsidP="00E5351F">
      <w:pPr>
        <w:tabs>
          <w:tab w:val="left" w:pos="709"/>
        </w:tabs>
        <w:rPr>
          <w:sz w:val="22"/>
          <w:szCs w:val="22"/>
        </w:rPr>
      </w:pPr>
      <w:proofErr w:type="spellStart"/>
      <w:r w:rsidRPr="001C462A">
        <w:rPr>
          <w:sz w:val="22"/>
          <w:szCs w:val="22"/>
        </w:rPr>
        <w:t>Octostim</w:t>
      </w:r>
      <w:proofErr w:type="spellEnd"/>
      <w:r w:rsidRPr="001C462A">
        <w:rPr>
          <w:sz w:val="22"/>
          <w:szCs w:val="22"/>
        </w:rPr>
        <w:t xml:space="preserve"> sutrumpina arba sunormina pailgėjusį kraujavimo laiką pacientams, sergantiems  inkstų nepakankamumu, kepenų ciroze, sutrikus kraujo plokštelių (trombocitų) funkcijai, taip pat, kai kraujavimo laikas pailgėja dėl nežinomų priežasčių. </w:t>
      </w:r>
    </w:p>
    <w:p w14:paraId="070D07A5" w14:textId="27F29F18" w:rsidR="00E5351F" w:rsidRPr="001C462A" w:rsidRDefault="00E5351F" w:rsidP="00E5351F">
      <w:pPr>
        <w:rPr>
          <w:sz w:val="22"/>
          <w:szCs w:val="22"/>
        </w:rPr>
      </w:pPr>
      <w:proofErr w:type="spellStart"/>
      <w:r w:rsidRPr="001C462A">
        <w:rPr>
          <w:sz w:val="22"/>
          <w:szCs w:val="22"/>
        </w:rPr>
        <w:t>Octostim</w:t>
      </w:r>
      <w:proofErr w:type="spellEnd"/>
      <w:r w:rsidRPr="001C462A">
        <w:rPr>
          <w:sz w:val="22"/>
          <w:szCs w:val="22"/>
        </w:rPr>
        <w:t xml:space="preserve"> vartojamas pailgėjusiam kraujavimo laikui sutrumpinti arba sunorminti prieš chirurgines operacijas arba diagnostines procedūras, taip pat kraujavimo profilaktikai tiems pacientams, kurių kraujavimo laikas dėl įgimto arba vaistų sukelto trombocitų funkcijos sutrikimo, uremijos, kepenų cirozės arba dėl nežinomų priežasčių yra pailgėjęs.</w:t>
      </w:r>
    </w:p>
    <w:p w14:paraId="19EAF367" w14:textId="77777777" w:rsidR="00E5351F" w:rsidRPr="001C462A" w:rsidRDefault="00E5351F" w:rsidP="00E5351F">
      <w:pPr>
        <w:rPr>
          <w:sz w:val="22"/>
          <w:szCs w:val="22"/>
        </w:rPr>
      </w:pPr>
    </w:p>
    <w:p w14:paraId="658866B5" w14:textId="77777777" w:rsidR="00E5351F" w:rsidRPr="001C462A" w:rsidRDefault="00E5351F" w:rsidP="00E5351F">
      <w:pPr>
        <w:rPr>
          <w:sz w:val="22"/>
          <w:szCs w:val="22"/>
        </w:rPr>
      </w:pPr>
      <w:r w:rsidRPr="001C462A">
        <w:rPr>
          <w:sz w:val="22"/>
          <w:szCs w:val="22"/>
        </w:rPr>
        <w:t xml:space="preserve">Vaistą galima vartoti kraujavimo profilaktikai prieš nedideles chirurgines operacijas pacientams, sergantiems lengva </w:t>
      </w:r>
      <w:proofErr w:type="spellStart"/>
      <w:r w:rsidRPr="001C462A">
        <w:rPr>
          <w:sz w:val="22"/>
          <w:szCs w:val="22"/>
        </w:rPr>
        <w:t>hemofilijos</w:t>
      </w:r>
      <w:proofErr w:type="spellEnd"/>
      <w:r w:rsidRPr="001C462A">
        <w:rPr>
          <w:sz w:val="22"/>
          <w:szCs w:val="22"/>
        </w:rPr>
        <w:t xml:space="preserve"> A arba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i/>
          <w:iCs/>
          <w:sz w:val="22"/>
          <w:szCs w:val="22"/>
        </w:rPr>
        <w:t xml:space="preserve"> </w:t>
      </w:r>
      <w:r w:rsidRPr="001C462A">
        <w:rPr>
          <w:sz w:val="22"/>
          <w:szCs w:val="22"/>
        </w:rPr>
        <w:t>ligos forma.</w:t>
      </w:r>
    </w:p>
    <w:p w14:paraId="3CD91D5C" w14:textId="77777777" w:rsidR="00E5351F" w:rsidRPr="001C462A" w:rsidRDefault="00E5351F" w:rsidP="00E5351F">
      <w:pPr>
        <w:jc w:val="both"/>
        <w:rPr>
          <w:sz w:val="22"/>
          <w:szCs w:val="22"/>
        </w:rPr>
      </w:pPr>
    </w:p>
    <w:p w14:paraId="70482E48" w14:textId="77777777" w:rsidR="00E5351F" w:rsidRPr="001C462A" w:rsidRDefault="00E5351F" w:rsidP="004D3490">
      <w:pPr>
        <w:pStyle w:val="BTEMEASMCA"/>
      </w:pPr>
    </w:p>
    <w:p w14:paraId="1C247486" w14:textId="77777777" w:rsidR="00E5351F" w:rsidRPr="001C462A" w:rsidRDefault="00E5351F" w:rsidP="00E5351F">
      <w:pPr>
        <w:ind w:left="567" w:hanging="567"/>
        <w:jc w:val="both"/>
        <w:rPr>
          <w:b/>
          <w:sz w:val="22"/>
          <w:szCs w:val="22"/>
        </w:rPr>
      </w:pPr>
      <w:r w:rsidRPr="001C462A">
        <w:rPr>
          <w:b/>
          <w:sz w:val="22"/>
          <w:szCs w:val="22"/>
        </w:rPr>
        <w:t>2.</w:t>
      </w:r>
      <w:r w:rsidRPr="001C462A">
        <w:rPr>
          <w:b/>
          <w:sz w:val="22"/>
          <w:szCs w:val="22"/>
        </w:rPr>
        <w:tab/>
        <w:t xml:space="preserve">Kas žinotina prieš vartojant </w:t>
      </w:r>
      <w:proofErr w:type="spellStart"/>
      <w:r w:rsidRPr="001C462A">
        <w:rPr>
          <w:b/>
          <w:sz w:val="22"/>
          <w:szCs w:val="22"/>
        </w:rPr>
        <w:t>Octostim</w:t>
      </w:r>
      <w:proofErr w:type="spellEnd"/>
    </w:p>
    <w:p w14:paraId="3D96EF9A" w14:textId="77777777" w:rsidR="00E5351F" w:rsidRPr="001C462A" w:rsidRDefault="00E5351F" w:rsidP="00E5351F">
      <w:pPr>
        <w:jc w:val="both"/>
        <w:rPr>
          <w:sz w:val="22"/>
          <w:szCs w:val="22"/>
        </w:rPr>
      </w:pPr>
    </w:p>
    <w:p w14:paraId="6272C641" w14:textId="77777777" w:rsidR="00E5351F" w:rsidRPr="001C462A" w:rsidRDefault="00E5351F" w:rsidP="00E5351F">
      <w:pPr>
        <w:jc w:val="both"/>
        <w:rPr>
          <w:b/>
          <w:sz w:val="22"/>
          <w:szCs w:val="22"/>
        </w:rPr>
      </w:pPr>
      <w:proofErr w:type="spellStart"/>
      <w:r w:rsidRPr="001C462A">
        <w:rPr>
          <w:b/>
          <w:sz w:val="22"/>
          <w:szCs w:val="22"/>
        </w:rPr>
        <w:t>Octostim</w:t>
      </w:r>
      <w:proofErr w:type="spellEnd"/>
      <w:r w:rsidRPr="001C462A">
        <w:rPr>
          <w:b/>
          <w:sz w:val="22"/>
          <w:szCs w:val="22"/>
        </w:rPr>
        <w:t xml:space="preserve"> vartoti negalima:</w:t>
      </w:r>
    </w:p>
    <w:p w14:paraId="682C8740" w14:textId="21CE1125" w:rsidR="00E5351F" w:rsidRPr="001C462A" w:rsidRDefault="00E5351F" w:rsidP="00E5351F">
      <w:pPr>
        <w:numPr>
          <w:ilvl w:val="0"/>
          <w:numId w:val="3"/>
        </w:numPr>
        <w:overflowPunct w:val="0"/>
        <w:autoSpaceDE w:val="0"/>
        <w:autoSpaceDN w:val="0"/>
        <w:adjustRightInd w:val="0"/>
        <w:textAlignment w:val="baseline"/>
        <w:rPr>
          <w:sz w:val="22"/>
          <w:szCs w:val="22"/>
        </w:rPr>
      </w:pPr>
      <w:r w:rsidRPr="001C462A">
        <w:rPr>
          <w:sz w:val="22"/>
          <w:szCs w:val="22"/>
        </w:rPr>
        <w:t>jeigu yra alergija</w:t>
      </w:r>
      <w:r w:rsidRPr="001C462A">
        <w:rPr>
          <w:b/>
          <w:sz w:val="22"/>
          <w:szCs w:val="22"/>
        </w:rPr>
        <w:t xml:space="preserve"> </w:t>
      </w:r>
      <w:r w:rsidRPr="001C462A">
        <w:rPr>
          <w:sz w:val="22"/>
          <w:szCs w:val="22"/>
        </w:rPr>
        <w:t>veikliajai arba bet kuriai pagalbinei šio vaisto medžiagai (jos išvardytos 6 skyriuje)</w:t>
      </w:r>
      <w:r w:rsidR="004172A1" w:rsidRPr="001C462A">
        <w:rPr>
          <w:sz w:val="22"/>
          <w:szCs w:val="22"/>
        </w:rPr>
        <w:t>;</w:t>
      </w:r>
    </w:p>
    <w:p w14:paraId="0F4D81B6" w14:textId="79747F78" w:rsidR="00E5351F" w:rsidRPr="001C462A" w:rsidRDefault="00E5351F" w:rsidP="00E5351F">
      <w:pPr>
        <w:numPr>
          <w:ilvl w:val="0"/>
          <w:numId w:val="3"/>
        </w:numPr>
        <w:overflowPunct w:val="0"/>
        <w:autoSpaceDE w:val="0"/>
        <w:autoSpaceDN w:val="0"/>
        <w:adjustRightInd w:val="0"/>
        <w:textAlignment w:val="baseline"/>
        <w:rPr>
          <w:sz w:val="22"/>
          <w:szCs w:val="22"/>
        </w:rPr>
      </w:pPr>
      <w:r w:rsidRPr="001C462A">
        <w:rPr>
          <w:sz w:val="22"/>
          <w:szCs w:val="22"/>
        </w:rPr>
        <w:t xml:space="preserve">įpročio arba </w:t>
      </w:r>
      <w:proofErr w:type="spellStart"/>
      <w:r w:rsidRPr="001C462A">
        <w:rPr>
          <w:sz w:val="22"/>
          <w:szCs w:val="22"/>
        </w:rPr>
        <w:t>psichogeninis</w:t>
      </w:r>
      <w:proofErr w:type="spellEnd"/>
      <w:r w:rsidRPr="001C462A">
        <w:rPr>
          <w:sz w:val="22"/>
          <w:szCs w:val="22"/>
        </w:rPr>
        <w:t xml:space="preserve"> nenumalšinamas troškulys (</w:t>
      </w:r>
      <w:proofErr w:type="spellStart"/>
      <w:r w:rsidRPr="001C462A">
        <w:rPr>
          <w:sz w:val="22"/>
          <w:szCs w:val="22"/>
        </w:rPr>
        <w:t>polidipsija</w:t>
      </w:r>
      <w:proofErr w:type="spellEnd"/>
      <w:r w:rsidRPr="001C462A">
        <w:rPr>
          <w:sz w:val="22"/>
          <w:szCs w:val="22"/>
        </w:rPr>
        <w:t>)</w:t>
      </w:r>
      <w:r w:rsidR="004172A1" w:rsidRPr="001C462A">
        <w:rPr>
          <w:sz w:val="22"/>
          <w:szCs w:val="22"/>
        </w:rPr>
        <w:t>;</w:t>
      </w:r>
    </w:p>
    <w:p w14:paraId="2B75E654" w14:textId="054B264B" w:rsidR="00E5351F" w:rsidRPr="001C462A" w:rsidRDefault="004172A1" w:rsidP="00680CF4">
      <w:pPr>
        <w:numPr>
          <w:ilvl w:val="0"/>
          <w:numId w:val="3"/>
        </w:numPr>
        <w:overflowPunct w:val="0"/>
        <w:autoSpaceDE w:val="0"/>
        <w:autoSpaceDN w:val="0"/>
        <w:adjustRightInd w:val="0"/>
        <w:textAlignment w:val="baseline"/>
        <w:rPr>
          <w:sz w:val="22"/>
          <w:szCs w:val="22"/>
        </w:rPr>
      </w:pPr>
      <w:r w:rsidRPr="001C462A">
        <w:rPr>
          <w:sz w:val="22"/>
          <w:szCs w:val="22"/>
        </w:rPr>
        <w:t xml:space="preserve">yra buvusi nestabili krūtinės angina ir (arba) nustatytas arba įtariamas širdies veiklos nepakankamumas ir kitos būklės, kurių gydymui yra būtinas diuretikų </w:t>
      </w:r>
      <w:r w:rsidR="00680CF4" w:rsidRPr="001C462A">
        <w:rPr>
          <w:sz w:val="22"/>
          <w:szCs w:val="22"/>
        </w:rPr>
        <w:t xml:space="preserve">(šlapimą varančių vaistų) </w:t>
      </w:r>
      <w:r w:rsidRPr="001C462A">
        <w:rPr>
          <w:sz w:val="22"/>
          <w:szCs w:val="22"/>
        </w:rPr>
        <w:t>vartojimas;</w:t>
      </w:r>
    </w:p>
    <w:p w14:paraId="6511FBBB" w14:textId="77777777" w:rsidR="00753550" w:rsidRPr="001C462A" w:rsidRDefault="007D2F09" w:rsidP="007D2F09">
      <w:pPr>
        <w:numPr>
          <w:ilvl w:val="0"/>
          <w:numId w:val="3"/>
        </w:numPr>
        <w:overflowPunct w:val="0"/>
        <w:autoSpaceDE w:val="0"/>
        <w:autoSpaceDN w:val="0"/>
        <w:adjustRightInd w:val="0"/>
        <w:textAlignment w:val="baseline"/>
        <w:rPr>
          <w:sz w:val="22"/>
          <w:szCs w:val="22"/>
        </w:rPr>
      </w:pPr>
      <w:r w:rsidRPr="001C462A">
        <w:rPr>
          <w:sz w:val="22"/>
          <w:szCs w:val="22"/>
        </w:rPr>
        <w:t xml:space="preserve">nustatyta </w:t>
      </w:r>
      <w:proofErr w:type="spellStart"/>
      <w:r w:rsidRPr="001C462A">
        <w:rPr>
          <w:sz w:val="22"/>
          <w:szCs w:val="22"/>
        </w:rPr>
        <w:t>hiponatremija</w:t>
      </w:r>
      <w:proofErr w:type="spellEnd"/>
      <w:r w:rsidR="006E5699" w:rsidRPr="001C462A">
        <w:rPr>
          <w:sz w:val="22"/>
          <w:szCs w:val="22"/>
        </w:rPr>
        <w:t xml:space="preserve"> (natrio kiekio kraujo plazmoje sumažėjimas)</w:t>
      </w:r>
      <w:r w:rsidRPr="001C462A">
        <w:rPr>
          <w:sz w:val="22"/>
          <w:szCs w:val="22"/>
        </w:rPr>
        <w:t>;</w:t>
      </w:r>
    </w:p>
    <w:p w14:paraId="7DF31F41" w14:textId="2F08BCED" w:rsidR="00E5351F" w:rsidRPr="001C462A" w:rsidRDefault="00753550" w:rsidP="00753550">
      <w:pPr>
        <w:numPr>
          <w:ilvl w:val="0"/>
          <w:numId w:val="3"/>
        </w:numPr>
        <w:overflowPunct w:val="0"/>
        <w:autoSpaceDE w:val="0"/>
        <w:autoSpaceDN w:val="0"/>
        <w:adjustRightInd w:val="0"/>
        <w:textAlignment w:val="baseline"/>
        <w:rPr>
          <w:sz w:val="22"/>
          <w:szCs w:val="22"/>
        </w:rPr>
      </w:pPr>
      <w:r w:rsidRPr="001C462A">
        <w:rPr>
          <w:sz w:val="22"/>
          <w:szCs w:val="22"/>
        </w:rPr>
        <w:lastRenderedPageBreak/>
        <w:t xml:space="preserve">netinkamos </w:t>
      </w:r>
      <w:proofErr w:type="spellStart"/>
      <w:r w:rsidRPr="001C462A">
        <w:rPr>
          <w:sz w:val="22"/>
          <w:szCs w:val="22"/>
        </w:rPr>
        <w:t>antidiuretinio</w:t>
      </w:r>
      <w:proofErr w:type="spellEnd"/>
      <w:r w:rsidRPr="001C462A">
        <w:rPr>
          <w:sz w:val="22"/>
          <w:szCs w:val="22"/>
        </w:rPr>
        <w:t xml:space="preserve"> hormono (ADH) sekrecijos sindromas;</w:t>
      </w:r>
    </w:p>
    <w:p w14:paraId="7302F726" w14:textId="77777777" w:rsidR="00E5351F" w:rsidRPr="001C462A" w:rsidRDefault="00E5351F" w:rsidP="00E5351F">
      <w:pPr>
        <w:numPr>
          <w:ilvl w:val="0"/>
          <w:numId w:val="3"/>
        </w:numPr>
        <w:overflowPunct w:val="0"/>
        <w:autoSpaceDE w:val="0"/>
        <w:autoSpaceDN w:val="0"/>
        <w:adjustRightInd w:val="0"/>
        <w:textAlignment w:val="baseline"/>
        <w:rPr>
          <w:sz w:val="22"/>
          <w:szCs w:val="22"/>
        </w:rPr>
      </w:pPr>
      <w:r w:rsidRPr="001C462A">
        <w:rPr>
          <w:sz w:val="22"/>
          <w:szCs w:val="22"/>
        </w:rPr>
        <w:t xml:space="preserve">IIB tipo </w:t>
      </w:r>
      <w:proofErr w:type="spellStart"/>
      <w:r w:rsidRPr="001C462A">
        <w:rPr>
          <w:sz w:val="22"/>
          <w:szCs w:val="22"/>
        </w:rPr>
        <w:t>von</w:t>
      </w:r>
      <w:proofErr w:type="spellEnd"/>
      <w:r w:rsidRPr="001C462A">
        <w:rPr>
          <w:sz w:val="22"/>
          <w:szCs w:val="22"/>
        </w:rPr>
        <w:t xml:space="preserve"> </w:t>
      </w:r>
      <w:proofErr w:type="spellStart"/>
      <w:r w:rsidRPr="001C462A">
        <w:rPr>
          <w:sz w:val="22"/>
          <w:szCs w:val="22"/>
        </w:rPr>
        <w:t>Willebrando</w:t>
      </w:r>
      <w:proofErr w:type="spellEnd"/>
      <w:r w:rsidRPr="001C462A">
        <w:rPr>
          <w:sz w:val="22"/>
          <w:szCs w:val="22"/>
        </w:rPr>
        <w:t xml:space="preserve"> liga.</w:t>
      </w:r>
    </w:p>
    <w:p w14:paraId="53D0546E" w14:textId="77777777" w:rsidR="00E5351F" w:rsidRPr="001C462A" w:rsidRDefault="00E5351F" w:rsidP="00E5351F">
      <w:pPr>
        <w:rPr>
          <w:b/>
          <w:i/>
          <w:sz w:val="22"/>
          <w:szCs w:val="22"/>
        </w:rPr>
      </w:pPr>
    </w:p>
    <w:p w14:paraId="7A43E1E4" w14:textId="77777777" w:rsidR="00E5351F" w:rsidRPr="001C462A" w:rsidRDefault="00E5351F" w:rsidP="00E5351F">
      <w:pPr>
        <w:jc w:val="both"/>
        <w:rPr>
          <w:b/>
          <w:sz w:val="22"/>
          <w:szCs w:val="22"/>
        </w:rPr>
      </w:pPr>
      <w:r w:rsidRPr="001C462A">
        <w:rPr>
          <w:b/>
          <w:sz w:val="22"/>
          <w:szCs w:val="22"/>
        </w:rPr>
        <w:t>Įspėjimai ir atsargumo priemonės</w:t>
      </w:r>
    </w:p>
    <w:p w14:paraId="193DD12E" w14:textId="77777777" w:rsidR="00E5351F" w:rsidRPr="001C462A" w:rsidRDefault="00E5351F" w:rsidP="00E5351F">
      <w:pPr>
        <w:jc w:val="both"/>
        <w:rPr>
          <w:sz w:val="22"/>
          <w:szCs w:val="22"/>
        </w:rPr>
      </w:pPr>
      <w:r w:rsidRPr="001C462A">
        <w:rPr>
          <w:sz w:val="22"/>
          <w:szCs w:val="22"/>
        </w:rPr>
        <w:t xml:space="preserve">Pasitarkite su gydytoju arba vaistininku, prieš pradėdami vartoti </w:t>
      </w:r>
      <w:proofErr w:type="spellStart"/>
      <w:r w:rsidRPr="001C462A">
        <w:rPr>
          <w:sz w:val="22"/>
          <w:szCs w:val="22"/>
        </w:rPr>
        <w:t>Octostim</w:t>
      </w:r>
      <w:proofErr w:type="spellEnd"/>
      <w:r w:rsidRPr="001C462A">
        <w:rPr>
          <w:sz w:val="22"/>
          <w:szCs w:val="22"/>
        </w:rPr>
        <w:t>.</w:t>
      </w:r>
    </w:p>
    <w:p w14:paraId="738E942B" w14:textId="77777777" w:rsidR="00327E9B" w:rsidRPr="001C462A" w:rsidRDefault="00327E9B" w:rsidP="00E5351F">
      <w:pPr>
        <w:rPr>
          <w:sz w:val="22"/>
          <w:szCs w:val="22"/>
        </w:rPr>
      </w:pPr>
    </w:p>
    <w:p w14:paraId="3FD73A3F" w14:textId="13CA2A94" w:rsidR="00327E9B" w:rsidRPr="001C462A" w:rsidRDefault="00831C33" w:rsidP="00E5351F">
      <w:pPr>
        <w:rPr>
          <w:sz w:val="22"/>
          <w:szCs w:val="22"/>
        </w:rPr>
      </w:pPr>
      <w:r w:rsidRPr="001C462A">
        <w:rPr>
          <w:sz w:val="22"/>
          <w:szCs w:val="22"/>
        </w:rPr>
        <w:t>Jums p</w:t>
      </w:r>
      <w:r w:rsidR="00327E9B" w:rsidRPr="001C462A">
        <w:rPr>
          <w:sz w:val="22"/>
          <w:szCs w:val="22"/>
        </w:rPr>
        <w:t xml:space="preserve">askyrus </w:t>
      </w:r>
      <w:proofErr w:type="spellStart"/>
      <w:r w:rsidR="00327E9B" w:rsidRPr="001C462A">
        <w:rPr>
          <w:sz w:val="22"/>
          <w:szCs w:val="22"/>
        </w:rPr>
        <w:t>Octostim</w:t>
      </w:r>
      <w:proofErr w:type="spellEnd"/>
      <w:r w:rsidR="00327E9B" w:rsidRPr="001C462A">
        <w:rPr>
          <w:sz w:val="22"/>
          <w:szCs w:val="22"/>
        </w:rPr>
        <w:t xml:space="preserve"> injekciją, </w:t>
      </w:r>
      <w:r w:rsidRPr="001C462A">
        <w:rPr>
          <w:sz w:val="22"/>
          <w:szCs w:val="22"/>
        </w:rPr>
        <w:t>gydytojas stebės, ar nekinta</w:t>
      </w:r>
      <w:r w:rsidR="00327E9B" w:rsidRPr="001C462A">
        <w:rPr>
          <w:sz w:val="22"/>
          <w:szCs w:val="22"/>
        </w:rPr>
        <w:t xml:space="preserve"> skysčių ir </w:t>
      </w:r>
      <w:r w:rsidRPr="001C462A">
        <w:rPr>
          <w:sz w:val="22"/>
          <w:szCs w:val="22"/>
        </w:rPr>
        <w:t>mikroelementų, vadinamų elektrolitais, pusiausvyra Jūsų organizme</w:t>
      </w:r>
      <w:r w:rsidR="00327E9B" w:rsidRPr="001C462A">
        <w:rPr>
          <w:sz w:val="22"/>
          <w:szCs w:val="22"/>
        </w:rPr>
        <w:t xml:space="preserve">. Taikant </w:t>
      </w:r>
      <w:r w:rsidR="00911713" w:rsidRPr="001C462A">
        <w:rPr>
          <w:sz w:val="22"/>
          <w:szCs w:val="22"/>
        </w:rPr>
        <w:t xml:space="preserve">šį </w:t>
      </w:r>
      <w:r w:rsidR="00327E9B" w:rsidRPr="001C462A">
        <w:rPr>
          <w:sz w:val="22"/>
          <w:szCs w:val="22"/>
        </w:rPr>
        <w:t>gydymą, bet tuo pačiu metu nemažinant skysčių suvartojimo, gali pasireikšti skysčių susilaikymas ir (arba)</w:t>
      </w:r>
      <w:r w:rsidR="00911713" w:rsidRPr="001C462A">
        <w:rPr>
          <w:sz w:val="22"/>
          <w:szCs w:val="22"/>
        </w:rPr>
        <w:t xml:space="preserve"> sumažėjęs natrio kiekis kraujyje</w:t>
      </w:r>
      <w:r w:rsidR="00327E9B" w:rsidRPr="001C462A">
        <w:rPr>
          <w:sz w:val="22"/>
          <w:szCs w:val="22"/>
        </w:rPr>
        <w:t xml:space="preserve"> </w:t>
      </w:r>
      <w:r w:rsidR="00911713" w:rsidRPr="001C462A">
        <w:rPr>
          <w:sz w:val="22"/>
          <w:szCs w:val="22"/>
        </w:rPr>
        <w:t>(</w:t>
      </w:r>
      <w:proofErr w:type="spellStart"/>
      <w:r w:rsidR="00327E9B" w:rsidRPr="001C462A">
        <w:rPr>
          <w:sz w:val="22"/>
          <w:szCs w:val="22"/>
        </w:rPr>
        <w:t>hiponatremija</w:t>
      </w:r>
      <w:proofErr w:type="spellEnd"/>
      <w:r w:rsidR="00911713" w:rsidRPr="001C462A">
        <w:rPr>
          <w:sz w:val="22"/>
          <w:szCs w:val="22"/>
        </w:rPr>
        <w:t>)</w:t>
      </w:r>
      <w:r w:rsidR="00327E9B" w:rsidRPr="001C462A">
        <w:rPr>
          <w:sz w:val="22"/>
          <w:szCs w:val="22"/>
        </w:rPr>
        <w:t xml:space="preserve"> kartu su įspėjamaisiais požymiais ir simptomais arba be jų.</w:t>
      </w:r>
    </w:p>
    <w:p w14:paraId="3EE249D8" w14:textId="77777777" w:rsidR="00D959DC" w:rsidRPr="001C462A" w:rsidRDefault="00D959DC" w:rsidP="00E5351F">
      <w:pPr>
        <w:rPr>
          <w:sz w:val="22"/>
          <w:szCs w:val="22"/>
        </w:rPr>
      </w:pPr>
    </w:p>
    <w:p w14:paraId="0A37BDD6" w14:textId="4AEDF3C0" w:rsidR="00D959DC" w:rsidRPr="001C462A" w:rsidRDefault="00D959DC" w:rsidP="00E5351F">
      <w:pPr>
        <w:rPr>
          <w:sz w:val="22"/>
          <w:szCs w:val="22"/>
        </w:rPr>
      </w:pPr>
      <w:r w:rsidRPr="001C462A">
        <w:rPr>
          <w:sz w:val="22"/>
          <w:szCs w:val="22"/>
        </w:rPr>
        <w:t>Jei vaisto vartojama diagnostikai, skysčių suvartojimas turi būt</w:t>
      </w:r>
      <w:r w:rsidR="00E61937" w:rsidRPr="001C462A">
        <w:rPr>
          <w:sz w:val="22"/>
          <w:szCs w:val="22"/>
        </w:rPr>
        <w:t>i ribojamas iki daugiausiai 0,5 </w:t>
      </w:r>
      <w:r w:rsidRPr="001C462A">
        <w:rPr>
          <w:sz w:val="22"/>
          <w:szCs w:val="22"/>
        </w:rPr>
        <w:t xml:space="preserve">l troškuliui numalšinti likus 1 valandai prieš vartojimą iki kol praeis 8 valandos po vartojimo. </w:t>
      </w:r>
    </w:p>
    <w:p w14:paraId="177A7078" w14:textId="77777777" w:rsidR="00327E9B" w:rsidRPr="001C462A" w:rsidRDefault="00327E9B" w:rsidP="00E5351F">
      <w:pPr>
        <w:rPr>
          <w:sz w:val="22"/>
          <w:szCs w:val="22"/>
        </w:rPr>
      </w:pPr>
    </w:p>
    <w:p w14:paraId="4F396823" w14:textId="77777777" w:rsidR="00E5351F" w:rsidRPr="001C462A" w:rsidRDefault="00E5351F" w:rsidP="00E5351F">
      <w:pPr>
        <w:rPr>
          <w:sz w:val="22"/>
          <w:szCs w:val="22"/>
        </w:rPr>
      </w:pPr>
      <w:r w:rsidRPr="001C462A">
        <w:rPr>
          <w:sz w:val="22"/>
          <w:szCs w:val="22"/>
        </w:rPr>
        <w:t xml:space="preserve">Kad būtų išvengta skysčio susilaikymo organizme ir </w:t>
      </w:r>
      <w:proofErr w:type="spellStart"/>
      <w:r w:rsidRPr="001C462A">
        <w:rPr>
          <w:sz w:val="22"/>
          <w:szCs w:val="22"/>
        </w:rPr>
        <w:t>hiponatremijos</w:t>
      </w:r>
      <w:proofErr w:type="spellEnd"/>
      <w:r w:rsidRPr="001C462A">
        <w:rPr>
          <w:sz w:val="22"/>
          <w:szCs w:val="22"/>
        </w:rPr>
        <w:t xml:space="preserve"> (natrio kiekio kraujo plazmoje sumažėjimo), ypatingos atsargumo priemonės taikytinos šiems pacientams:</w:t>
      </w:r>
    </w:p>
    <w:p w14:paraId="685CD78F" w14:textId="77777777" w:rsidR="00E5351F" w:rsidRPr="001C462A" w:rsidRDefault="00E5351F" w:rsidP="00E5351F">
      <w:pPr>
        <w:numPr>
          <w:ilvl w:val="0"/>
          <w:numId w:val="4"/>
        </w:numPr>
        <w:overflowPunct w:val="0"/>
        <w:autoSpaceDE w:val="0"/>
        <w:autoSpaceDN w:val="0"/>
        <w:adjustRightInd w:val="0"/>
        <w:textAlignment w:val="baseline"/>
        <w:rPr>
          <w:sz w:val="22"/>
          <w:szCs w:val="22"/>
        </w:rPr>
      </w:pPr>
      <w:r w:rsidRPr="001C462A">
        <w:rPr>
          <w:sz w:val="22"/>
          <w:szCs w:val="22"/>
        </w:rPr>
        <w:t>labai jauniems arba pagyvenusiems,</w:t>
      </w:r>
    </w:p>
    <w:p w14:paraId="4CC688C7" w14:textId="77777777" w:rsidR="00E5351F" w:rsidRPr="001C462A" w:rsidRDefault="00E5351F" w:rsidP="00E5351F">
      <w:pPr>
        <w:numPr>
          <w:ilvl w:val="0"/>
          <w:numId w:val="4"/>
        </w:numPr>
        <w:overflowPunct w:val="0"/>
        <w:autoSpaceDE w:val="0"/>
        <w:autoSpaceDN w:val="0"/>
        <w:adjustRightInd w:val="0"/>
        <w:textAlignment w:val="baseline"/>
        <w:rPr>
          <w:sz w:val="22"/>
          <w:szCs w:val="22"/>
        </w:rPr>
      </w:pPr>
      <w:r w:rsidRPr="001C462A">
        <w:rPr>
          <w:sz w:val="22"/>
          <w:szCs w:val="22"/>
        </w:rPr>
        <w:t>gydomiems diuretikais (šlapimą varančiais vaistais),</w:t>
      </w:r>
    </w:p>
    <w:p w14:paraId="777A0F7C" w14:textId="77777777" w:rsidR="00E5351F" w:rsidRPr="001C462A" w:rsidRDefault="00E5351F" w:rsidP="00E5351F">
      <w:pPr>
        <w:numPr>
          <w:ilvl w:val="0"/>
          <w:numId w:val="4"/>
        </w:numPr>
        <w:overflowPunct w:val="0"/>
        <w:autoSpaceDE w:val="0"/>
        <w:autoSpaceDN w:val="0"/>
        <w:adjustRightInd w:val="0"/>
        <w:textAlignment w:val="baseline"/>
        <w:rPr>
          <w:sz w:val="22"/>
          <w:szCs w:val="22"/>
        </w:rPr>
      </w:pPr>
      <w:r w:rsidRPr="001C462A">
        <w:rPr>
          <w:sz w:val="22"/>
          <w:szCs w:val="22"/>
        </w:rPr>
        <w:t>turintiems vandens ir (arba) elektrolitų pusiausvyros sutrikimų,</w:t>
      </w:r>
    </w:p>
    <w:p w14:paraId="20B0F60B" w14:textId="77777777" w:rsidR="00C94166" w:rsidRPr="001C462A" w:rsidRDefault="00E5351F" w:rsidP="00E5351F">
      <w:pPr>
        <w:numPr>
          <w:ilvl w:val="0"/>
          <w:numId w:val="4"/>
        </w:numPr>
        <w:overflowPunct w:val="0"/>
        <w:autoSpaceDE w:val="0"/>
        <w:autoSpaceDN w:val="0"/>
        <w:adjustRightInd w:val="0"/>
        <w:textAlignment w:val="baseline"/>
        <w:rPr>
          <w:sz w:val="22"/>
          <w:szCs w:val="22"/>
        </w:rPr>
      </w:pPr>
      <w:r w:rsidRPr="001C462A">
        <w:rPr>
          <w:sz w:val="22"/>
          <w:szCs w:val="22"/>
        </w:rPr>
        <w:t xml:space="preserve">jei gali padidėti </w:t>
      </w:r>
      <w:proofErr w:type="spellStart"/>
      <w:r w:rsidRPr="001C462A">
        <w:rPr>
          <w:sz w:val="22"/>
          <w:szCs w:val="22"/>
        </w:rPr>
        <w:t>intrakranijinis</w:t>
      </w:r>
      <w:proofErr w:type="spellEnd"/>
      <w:r w:rsidRPr="001C462A">
        <w:rPr>
          <w:sz w:val="22"/>
          <w:szCs w:val="22"/>
        </w:rPr>
        <w:t xml:space="preserve"> (kaukolės vidaus) spaudimas</w:t>
      </w:r>
      <w:r w:rsidR="00C94166" w:rsidRPr="001C462A">
        <w:rPr>
          <w:sz w:val="22"/>
          <w:szCs w:val="22"/>
        </w:rPr>
        <w:t>,</w:t>
      </w:r>
    </w:p>
    <w:p w14:paraId="3FDBD059" w14:textId="25ACF86D" w:rsidR="00E5351F" w:rsidRPr="001C462A" w:rsidRDefault="00C94166" w:rsidP="00C94166">
      <w:pPr>
        <w:numPr>
          <w:ilvl w:val="0"/>
          <w:numId w:val="4"/>
        </w:numPr>
        <w:overflowPunct w:val="0"/>
        <w:autoSpaceDE w:val="0"/>
        <w:autoSpaceDN w:val="0"/>
        <w:adjustRightInd w:val="0"/>
        <w:textAlignment w:val="baseline"/>
        <w:rPr>
          <w:sz w:val="22"/>
          <w:szCs w:val="22"/>
        </w:rPr>
      </w:pPr>
      <w:r w:rsidRPr="001C462A">
        <w:rPr>
          <w:sz w:val="22"/>
          <w:szCs w:val="22"/>
        </w:rPr>
        <w:t>pacientams, kuriems yra vidutinis arba sunkus inkstų funkcijos nepakankamumas.</w:t>
      </w:r>
    </w:p>
    <w:p w14:paraId="6ED4C3B1" w14:textId="7253CC6D" w:rsidR="00E5351F" w:rsidRPr="001C462A" w:rsidRDefault="00E5351F" w:rsidP="00E5351F">
      <w:pPr>
        <w:rPr>
          <w:sz w:val="22"/>
          <w:szCs w:val="22"/>
        </w:rPr>
      </w:pPr>
    </w:p>
    <w:p w14:paraId="13D660CB" w14:textId="25824F76" w:rsidR="00081B80" w:rsidRPr="001C462A" w:rsidRDefault="00492856" w:rsidP="00E5351F">
      <w:pPr>
        <w:rPr>
          <w:sz w:val="22"/>
          <w:szCs w:val="22"/>
        </w:rPr>
      </w:pPr>
      <w:r w:rsidRPr="001C462A">
        <w:rPr>
          <w:sz w:val="22"/>
          <w:szCs w:val="22"/>
        </w:rPr>
        <w:t>Jeigu Jums</w:t>
      </w:r>
      <w:r w:rsidR="00081B80" w:rsidRPr="001C462A">
        <w:rPr>
          <w:sz w:val="22"/>
          <w:szCs w:val="22"/>
        </w:rPr>
        <w:t xml:space="preserve"> yra vidutinis arba sunkus inkstų funkcijos nepakankamumas (</w:t>
      </w:r>
      <w:r w:rsidR="0072299C" w:rsidRPr="001C462A">
        <w:rPr>
          <w:sz w:val="22"/>
          <w:szCs w:val="22"/>
        </w:rPr>
        <w:t xml:space="preserve">šią būklę apibūdinantis tyrimų rodmuo, vadinamasis </w:t>
      </w:r>
      <w:proofErr w:type="spellStart"/>
      <w:r w:rsidR="00081B80" w:rsidRPr="001C462A">
        <w:rPr>
          <w:i/>
          <w:sz w:val="22"/>
          <w:szCs w:val="22"/>
        </w:rPr>
        <w:t>kreatinino</w:t>
      </w:r>
      <w:proofErr w:type="spellEnd"/>
      <w:r w:rsidR="00081B80" w:rsidRPr="001C462A">
        <w:rPr>
          <w:i/>
          <w:sz w:val="22"/>
          <w:szCs w:val="22"/>
        </w:rPr>
        <w:t xml:space="preserve"> klirensas</w:t>
      </w:r>
      <w:r w:rsidR="0072299C" w:rsidRPr="001C462A">
        <w:rPr>
          <w:i/>
          <w:sz w:val="22"/>
          <w:szCs w:val="22"/>
        </w:rPr>
        <w:t xml:space="preserve"> </w:t>
      </w:r>
      <w:r w:rsidR="0072299C" w:rsidRPr="001C462A">
        <w:rPr>
          <w:sz w:val="22"/>
          <w:szCs w:val="22"/>
        </w:rPr>
        <w:t xml:space="preserve">yra </w:t>
      </w:r>
      <w:r w:rsidR="00081B80" w:rsidRPr="001C462A">
        <w:rPr>
          <w:i/>
          <w:sz w:val="22"/>
          <w:szCs w:val="22"/>
        </w:rPr>
        <w:t>mažiau kaip 50 ml/min</w:t>
      </w:r>
      <w:r w:rsidR="00023226" w:rsidRPr="001C462A">
        <w:rPr>
          <w:sz w:val="22"/>
          <w:szCs w:val="22"/>
        </w:rPr>
        <w:t>), būtina imtis atsargumo priemonių (riboti suvartojamų skysčių kiekį ir sekti, ar nepasireiškia sumažėjusio natrio kiekio kraujyje (</w:t>
      </w:r>
      <w:proofErr w:type="spellStart"/>
      <w:r w:rsidR="00023226" w:rsidRPr="001C462A">
        <w:rPr>
          <w:sz w:val="22"/>
          <w:szCs w:val="22"/>
        </w:rPr>
        <w:t>hiponatremijos</w:t>
      </w:r>
      <w:proofErr w:type="spellEnd"/>
      <w:r w:rsidR="00023226" w:rsidRPr="001C462A">
        <w:rPr>
          <w:sz w:val="22"/>
          <w:szCs w:val="22"/>
        </w:rPr>
        <w:t>) požymiai ir simptomai (galvos skausmas, pykinimas ar vėmimas, sumažėjęs natrio kiekis kraujyje, kūno svorio padidėjimas ir, sunkiais atvejais, traukuliai))</w:t>
      </w:r>
      <w:r w:rsidR="00081B80" w:rsidRPr="001C462A">
        <w:rPr>
          <w:sz w:val="22"/>
          <w:szCs w:val="22"/>
        </w:rPr>
        <w:t>.</w:t>
      </w:r>
    </w:p>
    <w:p w14:paraId="094F078D" w14:textId="77777777" w:rsidR="00081B80" w:rsidRPr="001C462A" w:rsidRDefault="00081B80" w:rsidP="00E5351F">
      <w:pPr>
        <w:rPr>
          <w:sz w:val="22"/>
          <w:szCs w:val="22"/>
        </w:rPr>
      </w:pPr>
    </w:p>
    <w:p w14:paraId="73644393" w14:textId="77777777" w:rsidR="00E5351F" w:rsidRPr="001C462A" w:rsidRDefault="00E5351F" w:rsidP="00E5351F">
      <w:pPr>
        <w:rPr>
          <w:sz w:val="22"/>
          <w:szCs w:val="22"/>
        </w:rPr>
      </w:pPr>
      <w:r w:rsidRPr="001C462A">
        <w:rPr>
          <w:sz w:val="22"/>
          <w:szCs w:val="22"/>
        </w:rPr>
        <w:t>Ypač daug dėmesio būtina skirti skysčių susilaikymo organizme pavojui. Pacientas turėtų vartoti kiek galima mažiau skysčių, jį reikia reguliariai sverti</w:t>
      </w:r>
      <w:r w:rsidR="00C94166" w:rsidRPr="001C462A">
        <w:rPr>
          <w:sz w:val="22"/>
          <w:szCs w:val="22"/>
        </w:rPr>
        <w:t>.</w:t>
      </w:r>
    </w:p>
    <w:p w14:paraId="68815C5B" w14:textId="77777777" w:rsidR="00E5351F" w:rsidRPr="001C462A" w:rsidRDefault="00E5351F" w:rsidP="00E5351F">
      <w:pPr>
        <w:widowControl w:val="0"/>
        <w:autoSpaceDE w:val="0"/>
        <w:autoSpaceDN w:val="0"/>
        <w:adjustRightInd w:val="0"/>
        <w:rPr>
          <w:sz w:val="22"/>
          <w:szCs w:val="22"/>
        </w:rPr>
      </w:pPr>
      <w:r w:rsidRPr="001C462A">
        <w:rPr>
          <w:sz w:val="22"/>
          <w:szCs w:val="22"/>
        </w:rPr>
        <w:t>Infuzijos metu reikia matuoti kraujo spaudimą.</w:t>
      </w:r>
    </w:p>
    <w:p w14:paraId="45C0F5EF" w14:textId="77777777" w:rsidR="00E5351F" w:rsidRPr="001C462A" w:rsidRDefault="00E5351F" w:rsidP="00E5351F">
      <w:pPr>
        <w:widowControl w:val="0"/>
        <w:autoSpaceDE w:val="0"/>
        <w:autoSpaceDN w:val="0"/>
        <w:adjustRightInd w:val="0"/>
        <w:rPr>
          <w:sz w:val="22"/>
          <w:szCs w:val="22"/>
        </w:rPr>
      </w:pPr>
    </w:p>
    <w:p w14:paraId="16A7BABA" w14:textId="77777777" w:rsidR="00E5351F" w:rsidRPr="001C462A" w:rsidRDefault="00E5351F" w:rsidP="00E5351F">
      <w:pPr>
        <w:rPr>
          <w:sz w:val="22"/>
          <w:szCs w:val="22"/>
        </w:rPr>
      </w:pPr>
      <w:proofErr w:type="spellStart"/>
      <w:r w:rsidRPr="001C462A">
        <w:rPr>
          <w:sz w:val="22"/>
          <w:szCs w:val="22"/>
        </w:rPr>
        <w:t>Trombocitopenija</w:t>
      </w:r>
      <w:proofErr w:type="spellEnd"/>
      <w:r w:rsidRPr="001C462A">
        <w:rPr>
          <w:sz w:val="22"/>
          <w:szCs w:val="22"/>
        </w:rPr>
        <w:t xml:space="preserve"> sergantiems pacientams </w:t>
      </w:r>
      <w:proofErr w:type="spellStart"/>
      <w:r w:rsidRPr="001C462A">
        <w:rPr>
          <w:sz w:val="22"/>
          <w:szCs w:val="22"/>
        </w:rPr>
        <w:t>Octostim</w:t>
      </w:r>
      <w:proofErr w:type="spellEnd"/>
      <w:r w:rsidRPr="001C462A">
        <w:rPr>
          <w:sz w:val="22"/>
          <w:szCs w:val="22"/>
        </w:rPr>
        <w:t xml:space="preserve"> nesutrumpina pailgėjusio kraujavimo laiko.</w:t>
      </w:r>
    </w:p>
    <w:p w14:paraId="3BB33070" w14:textId="77777777" w:rsidR="00C94166" w:rsidRPr="001C462A" w:rsidRDefault="00C94166" w:rsidP="00E5351F">
      <w:pPr>
        <w:rPr>
          <w:sz w:val="22"/>
          <w:szCs w:val="22"/>
        </w:rPr>
      </w:pPr>
    </w:p>
    <w:p w14:paraId="03D1F3A9" w14:textId="435B3070" w:rsidR="00C94166" w:rsidRPr="001C462A" w:rsidRDefault="00A420D8" w:rsidP="00E5351F">
      <w:pPr>
        <w:rPr>
          <w:sz w:val="22"/>
          <w:szCs w:val="22"/>
        </w:rPr>
      </w:pPr>
      <w:r w:rsidRPr="001C462A">
        <w:rPr>
          <w:sz w:val="22"/>
          <w:szCs w:val="22"/>
        </w:rPr>
        <w:t xml:space="preserve">Gydytojas nuspręs, ar skirti </w:t>
      </w:r>
      <w:proofErr w:type="spellStart"/>
      <w:r w:rsidR="00C94166" w:rsidRPr="001C462A">
        <w:rPr>
          <w:sz w:val="22"/>
          <w:szCs w:val="22"/>
        </w:rPr>
        <w:t>O</w:t>
      </w:r>
      <w:r w:rsidRPr="001C462A">
        <w:rPr>
          <w:sz w:val="22"/>
          <w:szCs w:val="22"/>
        </w:rPr>
        <w:t>ctostim</w:t>
      </w:r>
      <w:proofErr w:type="spellEnd"/>
      <w:r w:rsidRPr="001C462A">
        <w:rPr>
          <w:sz w:val="22"/>
          <w:szCs w:val="22"/>
        </w:rPr>
        <w:t xml:space="preserve"> injekcijų, jei esate </w:t>
      </w:r>
      <w:r w:rsidR="00C94166" w:rsidRPr="001C462A">
        <w:rPr>
          <w:sz w:val="22"/>
          <w:szCs w:val="22"/>
        </w:rPr>
        <w:t xml:space="preserve">senyvo amžiaus, </w:t>
      </w:r>
      <w:r w:rsidRPr="001C462A">
        <w:rPr>
          <w:sz w:val="22"/>
          <w:szCs w:val="22"/>
        </w:rPr>
        <w:t>Jums nustatyta</w:t>
      </w:r>
      <w:r w:rsidR="00C94166" w:rsidRPr="001C462A">
        <w:rPr>
          <w:sz w:val="22"/>
          <w:szCs w:val="22"/>
        </w:rPr>
        <w:t xml:space="preserve"> </w:t>
      </w:r>
      <w:r w:rsidR="004C72EE" w:rsidRPr="001C462A">
        <w:rPr>
          <w:sz w:val="22"/>
          <w:szCs w:val="22"/>
        </w:rPr>
        <w:t xml:space="preserve">kraujo krešulių formavimosi ligos (trombozės) </w:t>
      </w:r>
      <w:r w:rsidR="00C94166" w:rsidRPr="001C462A">
        <w:rPr>
          <w:sz w:val="22"/>
          <w:szCs w:val="22"/>
        </w:rPr>
        <w:t xml:space="preserve">rizikos </w:t>
      </w:r>
      <w:r w:rsidRPr="001C462A">
        <w:rPr>
          <w:sz w:val="22"/>
          <w:szCs w:val="22"/>
        </w:rPr>
        <w:t>veiksnių</w:t>
      </w:r>
      <w:r w:rsidR="00C94166" w:rsidRPr="001C462A">
        <w:rPr>
          <w:sz w:val="22"/>
          <w:szCs w:val="22"/>
        </w:rPr>
        <w:t xml:space="preserve"> ar yra buvusi </w:t>
      </w:r>
      <w:r w:rsidR="004C72EE" w:rsidRPr="001C462A">
        <w:rPr>
          <w:sz w:val="22"/>
          <w:szCs w:val="22"/>
        </w:rPr>
        <w:t>kraujo krešulių formavimosi liga (trombozė)</w:t>
      </w:r>
      <w:r w:rsidR="00C94166" w:rsidRPr="001C462A">
        <w:rPr>
          <w:sz w:val="22"/>
          <w:szCs w:val="22"/>
        </w:rPr>
        <w:t xml:space="preserve">, </w:t>
      </w:r>
      <w:r w:rsidR="004C72EE" w:rsidRPr="001C462A">
        <w:rPr>
          <w:sz w:val="22"/>
          <w:szCs w:val="22"/>
        </w:rPr>
        <w:t>padidėjęs kraujo polinkis krešėti (</w:t>
      </w:r>
      <w:proofErr w:type="spellStart"/>
      <w:r w:rsidR="00C94166" w:rsidRPr="001C462A">
        <w:rPr>
          <w:sz w:val="22"/>
          <w:szCs w:val="22"/>
        </w:rPr>
        <w:t>trombofilija</w:t>
      </w:r>
      <w:proofErr w:type="spellEnd"/>
      <w:r w:rsidR="004C72EE" w:rsidRPr="001C462A">
        <w:rPr>
          <w:sz w:val="22"/>
          <w:szCs w:val="22"/>
        </w:rPr>
        <w:t>)</w:t>
      </w:r>
      <w:r w:rsidR="00C94166" w:rsidRPr="001C462A">
        <w:rPr>
          <w:sz w:val="22"/>
          <w:szCs w:val="22"/>
        </w:rPr>
        <w:t xml:space="preserve"> ir yra širdies kraujagyslių liga.</w:t>
      </w:r>
    </w:p>
    <w:p w14:paraId="287D4195" w14:textId="77777777" w:rsidR="00E5351F" w:rsidRPr="001C462A" w:rsidRDefault="00E5351F" w:rsidP="00E5351F">
      <w:pPr>
        <w:rPr>
          <w:sz w:val="22"/>
          <w:szCs w:val="22"/>
        </w:rPr>
      </w:pPr>
    </w:p>
    <w:p w14:paraId="6849CAE4" w14:textId="77777777" w:rsidR="00E5351F" w:rsidRPr="001C462A" w:rsidRDefault="00E5351F" w:rsidP="00E5351F">
      <w:pPr>
        <w:rPr>
          <w:b/>
          <w:sz w:val="22"/>
          <w:szCs w:val="22"/>
        </w:rPr>
      </w:pPr>
      <w:r w:rsidRPr="001C462A">
        <w:rPr>
          <w:b/>
          <w:sz w:val="22"/>
          <w:szCs w:val="22"/>
        </w:rPr>
        <w:t xml:space="preserve">Kiti vaistai ir </w:t>
      </w:r>
      <w:proofErr w:type="spellStart"/>
      <w:r w:rsidRPr="001C462A">
        <w:rPr>
          <w:b/>
          <w:sz w:val="22"/>
          <w:szCs w:val="22"/>
        </w:rPr>
        <w:t>Octostim</w:t>
      </w:r>
      <w:proofErr w:type="spellEnd"/>
    </w:p>
    <w:p w14:paraId="71F97DE4" w14:textId="77777777" w:rsidR="00E5351F" w:rsidRPr="001C462A" w:rsidRDefault="00E5351F" w:rsidP="00E5351F">
      <w:pPr>
        <w:rPr>
          <w:sz w:val="22"/>
          <w:szCs w:val="22"/>
        </w:rPr>
      </w:pPr>
      <w:r w:rsidRPr="001C462A">
        <w:rPr>
          <w:sz w:val="22"/>
          <w:szCs w:val="22"/>
        </w:rPr>
        <w:t>Jei vartojate ar neseniai vartojote kitų vaistų arba dėl to nesate tikri, apie tai pasakykite savo gydytojui ar vaistininkui.</w:t>
      </w:r>
    </w:p>
    <w:p w14:paraId="0B5F97B5" w14:textId="06BEF06D" w:rsidR="00E5351F" w:rsidRPr="001C462A" w:rsidRDefault="00AC05BF" w:rsidP="00E5351F">
      <w:pPr>
        <w:rPr>
          <w:sz w:val="22"/>
          <w:szCs w:val="22"/>
        </w:rPr>
      </w:pPr>
      <w:r w:rsidRPr="001C462A">
        <w:rPr>
          <w:sz w:val="22"/>
          <w:szCs w:val="22"/>
        </w:rPr>
        <w:t xml:space="preserve">Jeigu </w:t>
      </w:r>
      <w:proofErr w:type="spellStart"/>
      <w:r w:rsidR="00CD185A" w:rsidRPr="001C462A">
        <w:rPr>
          <w:sz w:val="22"/>
          <w:szCs w:val="22"/>
        </w:rPr>
        <w:t>Octostim</w:t>
      </w:r>
      <w:proofErr w:type="spellEnd"/>
      <w:r w:rsidRPr="001C462A">
        <w:rPr>
          <w:sz w:val="22"/>
          <w:szCs w:val="22"/>
        </w:rPr>
        <w:t xml:space="preserve"> vartosite</w:t>
      </w:r>
      <w:r w:rsidR="00CD185A" w:rsidRPr="001C462A">
        <w:rPr>
          <w:sz w:val="22"/>
          <w:szCs w:val="22"/>
        </w:rPr>
        <w:t xml:space="preserve"> kartu su kitais, vandens ir (arba) natrio </w:t>
      </w:r>
      <w:r w:rsidR="00E664A8" w:rsidRPr="001C462A">
        <w:rPr>
          <w:sz w:val="22"/>
          <w:szCs w:val="22"/>
        </w:rPr>
        <w:t>pusiausvyrą</w:t>
      </w:r>
      <w:r w:rsidR="00CD185A" w:rsidRPr="001C462A">
        <w:rPr>
          <w:sz w:val="22"/>
          <w:szCs w:val="22"/>
        </w:rPr>
        <w:t xml:space="preserve"> veikiančiais vaistais, pvz., </w:t>
      </w:r>
      <w:proofErr w:type="spellStart"/>
      <w:r w:rsidR="00CD185A" w:rsidRPr="001C462A">
        <w:rPr>
          <w:sz w:val="22"/>
          <w:szCs w:val="22"/>
        </w:rPr>
        <w:t>opioidais</w:t>
      </w:r>
      <w:proofErr w:type="spellEnd"/>
      <w:r w:rsidR="00CD185A" w:rsidRPr="001C462A">
        <w:rPr>
          <w:sz w:val="22"/>
          <w:szCs w:val="22"/>
        </w:rPr>
        <w:t xml:space="preserve">, selektyviais </w:t>
      </w:r>
      <w:proofErr w:type="spellStart"/>
      <w:r w:rsidR="00CD185A" w:rsidRPr="001C462A">
        <w:rPr>
          <w:sz w:val="22"/>
          <w:szCs w:val="22"/>
        </w:rPr>
        <w:t>serotonino</w:t>
      </w:r>
      <w:proofErr w:type="spellEnd"/>
      <w:r w:rsidR="00CD185A" w:rsidRPr="001C462A">
        <w:rPr>
          <w:sz w:val="22"/>
          <w:szCs w:val="22"/>
        </w:rPr>
        <w:t xml:space="preserve"> reabsorbcijos inhibitoriais (SSRI), </w:t>
      </w:r>
      <w:proofErr w:type="spellStart"/>
      <w:r w:rsidR="00CD185A" w:rsidRPr="001C462A">
        <w:rPr>
          <w:sz w:val="22"/>
          <w:szCs w:val="22"/>
        </w:rPr>
        <w:t>tricikliais</w:t>
      </w:r>
      <w:proofErr w:type="spellEnd"/>
      <w:r w:rsidR="00CD185A" w:rsidRPr="001C462A">
        <w:rPr>
          <w:sz w:val="22"/>
          <w:szCs w:val="22"/>
        </w:rPr>
        <w:t xml:space="preserve"> antidepresantais (TCA), nesteroidiniais vaistais nuo uždegimo (NVNU), </w:t>
      </w:r>
      <w:proofErr w:type="spellStart"/>
      <w:r w:rsidR="00CD185A" w:rsidRPr="001C462A">
        <w:rPr>
          <w:sz w:val="22"/>
          <w:szCs w:val="22"/>
        </w:rPr>
        <w:t>chlorpromazinu</w:t>
      </w:r>
      <w:proofErr w:type="spellEnd"/>
      <w:r w:rsidR="00CD185A" w:rsidRPr="001C462A">
        <w:rPr>
          <w:sz w:val="22"/>
          <w:szCs w:val="22"/>
        </w:rPr>
        <w:t xml:space="preserve">, </w:t>
      </w:r>
      <w:proofErr w:type="spellStart"/>
      <w:r w:rsidR="00CD185A" w:rsidRPr="001C462A">
        <w:rPr>
          <w:sz w:val="22"/>
          <w:szCs w:val="22"/>
        </w:rPr>
        <w:t>karbamazepinu</w:t>
      </w:r>
      <w:proofErr w:type="spellEnd"/>
      <w:r w:rsidR="00CD185A" w:rsidRPr="001C462A">
        <w:rPr>
          <w:sz w:val="22"/>
          <w:szCs w:val="22"/>
        </w:rPr>
        <w:t xml:space="preserve"> ir kai kuriais </w:t>
      </w:r>
      <w:proofErr w:type="spellStart"/>
      <w:r w:rsidR="00CD185A" w:rsidRPr="001C462A">
        <w:rPr>
          <w:sz w:val="22"/>
          <w:szCs w:val="22"/>
        </w:rPr>
        <w:t>sulfonil</w:t>
      </w:r>
      <w:r w:rsidR="0028123C" w:rsidRPr="001C462A">
        <w:rPr>
          <w:sz w:val="22"/>
          <w:szCs w:val="22"/>
        </w:rPr>
        <w:t>ur</w:t>
      </w:r>
      <w:r w:rsidR="003D3F6C" w:rsidRPr="001C462A">
        <w:rPr>
          <w:sz w:val="22"/>
          <w:szCs w:val="22"/>
        </w:rPr>
        <w:t>ėjos</w:t>
      </w:r>
      <w:proofErr w:type="spellEnd"/>
      <w:r w:rsidR="00CD185A" w:rsidRPr="001C462A">
        <w:rPr>
          <w:sz w:val="22"/>
          <w:szCs w:val="22"/>
        </w:rPr>
        <w:t xml:space="preserve"> grupės vaist</w:t>
      </w:r>
      <w:r w:rsidR="003D3F6C" w:rsidRPr="001C462A">
        <w:rPr>
          <w:sz w:val="22"/>
          <w:szCs w:val="22"/>
        </w:rPr>
        <w:t>a</w:t>
      </w:r>
      <w:r w:rsidR="00CD185A" w:rsidRPr="001C462A">
        <w:rPr>
          <w:sz w:val="22"/>
          <w:szCs w:val="22"/>
        </w:rPr>
        <w:t xml:space="preserve">is nuo diabeto, gali padidėti skysčių susilaikymo ir (arba) </w:t>
      </w:r>
      <w:r w:rsidR="009A5F1F" w:rsidRPr="001C462A">
        <w:rPr>
          <w:sz w:val="22"/>
          <w:szCs w:val="22"/>
        </w:rPr>
        <w:t>sumažėjusio natrio kiekio kraujyje (</w:t>
      </w:r>
      <w:proofErr w:type="spellStart"/>
      <w:r w:rsidR="00CD185A" w:rsidRPr="001C462A">
        <w:rPr>
          <w:sz w:val="22"/>
          <w:szCs w:val="22"/>
        </w:rPr>
        <w:t>h</w:t>
      </w:r>
      <w:r w:rsidR="00713D37" w:rsidRPr="001C462A">
        <w:rPr>
          <w:sz w:val="22"/>
          <w:szCs w:val="22"/>
        </w:rPr>
        <w:t>i</w:t>
      </w:r>
      <w:r w:rsidR="00CD185A" w:rsidRPr="001C462A">
        <w:rPr>
          <w:sz w:val="22"/>
          <w:szCs w:val="22"/>
        </w:rPr>
        <w:t>ponatremijos</w:t>
      </w:r>
      <w:proofErr w:type="spellEnd"/>
      <w:r w:rsidR="009A5F1F" w:rsidRPr="001C462A">
        <w:rPr>
          <w:sz w:val="22"/>
          <w:szCs w:val="22"/>
        </w:rPr>
        <w:t>)</w:t>
      </w:r>
      <w:r w:rsidR="00CD185A" w:rsidRPr="001C462A">
        <w:rPr>
          <w:sz w:val="22"/>
          <w:szCs w:val="22"/>
        </w:rPr>
        <w:t xml:space="preserve"> rizika</w:t>
      </w:r>
      <w:r w:rsidR="00511BC0" w:rsidRPr="001C462A">
        <w:rPr>
          <w:sz w:val="22"/>
          <w:szCs w:val="22"/>
        </w:rPr>
        <w:t>.</w:t>
      </w:r>
    </w:p>
    <w:p w14:paraId="6D4BA23D" w14:textId="77777777" w:rsidR="00E5351F" w:rsidRPr="001C462A" w:rsidRDefault="00E5351F" w:rsidP="00E5351F">
      <w:pPr>
        <w:jc w:val="both"/>
        <w:rPr>
          <w:sz w:val="22"/>
          <w:szCs w:val="22"/>
        </w:rPr>
      </w:pPr>
    </w:p>
    <w:p w14:paraId="099BF3CD" w14:textId="77777777" w:rsidR="00E5351F" w:rsidRPr="001C462A" w:rsidRDefault="00E5351F" w:rsidP="00E5351F">
      <w:pPr>
        <w:rPr>
          <w:b/>
          <w:sz w:val="22"/>
          <w:szCs w:val="22"/>
        </w:rPr>
      </w:pPr>
      <w:r w:rsidRPr="001C462A">
        <w:rPr>
          <w:b/>
          <w:sz w:val="22"/>
          <w:szCs w:val="22"/>
        </w:rPr>
        <w:t>Nėštumas, žindymo laikotarpis ir vaisingumas</w:t>
      </w:r>
    </w:p>
    <w:p w14:paraId="3EE4B9D8" w14:textId="77777777" w:rsidR="00E5351F" w:rsidRPr="001C462A" w:rsidRDefault="00E5351F" w:rsidP="00E5351F">
      <w:pPr>
        <w:rPr>
          <w:sz w:val="22"/>
          <w:szCs w:val="22"/>
        </w:rPr>
      </w:pPr>
      <w:r w:rsidRPr="001C462A">
        <w:rPr>
          <w:sz w:val="22"/>
          <w:szCs w:val="22"/>
        </w:rPr>
        <w:t xml:space="preserve">Nėštumo metu vartoti </w:t>
      </w:r>
      <w:proofErr w:type="spellStart"/>
      <w:r w:rsidRPr="001C462A">
        <w:rPr>
          <w:sz w:val="22"/>
          <w:szCs w:val="22"/>
        </w:rPr>
        <w:t>Octostim</w:t>
      </w:r>
      <w:proofErr w:type="spellEnd"/>
      <w:r w:rsidRPr="001C462A">
        <w:rPr>
          <w:sz w:val="22"/>
          <w:szCs w:val="22"/>
        </w:rPr>
        <w:t xml:space="preserve"> galima tik gydytojui nurodžius tais atvejais, kai laukiama nauda yra didesnė nei galimas pavojus kūdikiui. Jeigu esate nėščia, žindote kūdikį, manote, kad galbūt esate nėščia, arba planuojate pastoti, tai prieš vartodami šį vaistą, pasitarkite su gydytojui.</w:t>
      </w:r>
    </w:p>
    <w:p w14:paraId="67BA5A0D" w14:textId="77777777" w:rsidR="00E5351F" w:rsidRPr="001C462A" w:rsidRDefault="00E5351F" w:rsidP="00E5351F">
      <w:pPr>
        <w:rPr>
          <w:sz w:val="22"/>
          <w:szCs w:val="22"/>
        </w:rPr>
      </w:pPr>
    </w:p>
    <w:p w14:paraId="731D829B" w14:textId="77777777" w:rsidR="00E5351F" w:rsidRPr="001C462A" w:rsidRDefault="00E5351F" w:rsidP="00E5351F">
      <w:pPr>
        <w:jc w:val="both"/>
        <w:rPr>
          <w:b/>
          <w:sz w:val="22"/>
          <w:szCs w:val="22"/>
        </w:rPr>
      </w:pPr>
      <w:r w:rsidRPr="001C462A">
        <w:rPr>
          <w:b/>
          <w:sz w:val="22"/>
          <w:szCs w:val="22"/>
        </w:rPr>
        <w:t>Vairavimas ir mechanizmų valdymas</w:t>
      </w:r>
    </w:p>
    <w:p w14:paraId="4E286500" w14:textId="15FB4BDD" w:rsidR="00E5351F" w:rsidRPr="001C462A" w:rsidRDefault="00E5351F" w:rsidP="00E5351F">
      <w:pPr>
        <w:rPr>
          <w:sz w:val="22"/>
          <w:szCs w:val="22"/>
        </w:rPr>
      </w:pPr>
      <w:proofErr w:type="spellStart"/>
      <w:r w:rsidRPr="001C462A">
        <w:rPr>
          <w:sz w:val="22"/>
          <w:szCs w:val="22"/>
        </w:rPr>
        <w:t>Octostim</w:t>
      </w:r>
      <w:proofErr w:type="spellEnd"/>
      <w:r w:rsidRPr="001C462A">
        <w:rPr>
          <w:sz w:val="22"/>
          <w:szCs w:val="22"/>
        </w:rPr>
        <w:t xml:space="preserve"> </w:t>
      </w:r>
      <w:r w:rsidR="004102AF" w:rsidRPr="001C462A">
        <w:rPr>
          <w:sz w:val="22"/>
          <w:szCs w:val="22"/>
        </w:rPr>
        <w:t>gebėjimo vairuoti ir valdyti mechanizmus neveikia arba veikia nereikšmingai.</w:t>
      </w:r>
    </w:p>
    <w:p w14:paraId="7EB79207" w14:textId="77777777" w:rsidR="00E5351F" w:rsidRPr="001C462A" w:rsidRDefault="00E5351F" w:rsidP="00E5351F">
      <w:pPr>
        <w:rPr>
          <w:sz w:val="22"/>
          <w:szCs w:val="22"/>
        </w:rPr>
      </w:pPr>
    </w:p>
    <w:p w14:paraId="636A1F5C" w14:textId="77777777" w:rsidR="00E5351F" w:rsidRPr="001C462A" w:rsidRDefault="00E5351F" w:rsidP="00E5351F">
      <w:pPr>
        <w:pStyle w:val="PI-3EMEASMCA"/>
      </w:pPr>
      <w:proofErr w:type="spellStart"/>
      <w:r w:rsidRPr="001C462A">
        <w:t>Octostim</w:t>
      </w:r>
      <w:proofErr w:type="spellEnd"/>
      <w:r w:rsidRPr="001C462A">
        <w:t xml:space="preserve"> sudėtyje yra natrio</w:t>
      </w:r>
    </w:p>
    <w:p w14:paraId="79420055" w14:textId="649A182D" w:rsidR="00E5351F" w:rsidRPr="001C462A" w:rsidRDefault="00E5351F" w:rsidP="00E5351F">
      <w:pPr>
        <w:rPr>
          <w:sz w:val="22"/>
          <w:szCs w:val="22"/>
        </w:rPr>
      </w:pPr>
      <w:r w:rsidRPr="001C462A">
        <w:rPr>
          <w:sz w:val="22"/>
          <w:szCs w:val="22"/>
        </w:rPr>
        <w:t>Šio vaisto dozėje yra mažiau kaip 1</w:t>
      </w:r>
      <w:r w:rsidR="00D5456D" w:rsidRPr="001C462A">
        <w:rPr>
          <w:sz w:val="22"/>
          <w:szCs w:val="22"/>
        </w:rPr>
        <w:t> </w:t>
      </w:r>
      <w:proofErr w:type="spellStart"/>
      <w:r w:rsidRPr="001C462A">
        <w:rPr>
          <w:sz w:val="22"/>
          <w:szCs w:val="22"/>
        </w:rPr>
        <w:t>mmol</w:t>
      </w:r>
      <w:proofErr w:type="spellEnd"/>
      <w:r w:rsidRPr="001C462A">
        <w:rPr>
          <w:sz w:val="22"/>
          <w:szCs w:val="22"/>
        </w:rPr>
        <w:t xml:space="preserve"> (23 mg) natrio, t.</w:t>
      </w:r>
      <w:r w:rsidR="00F123BD" w:rsidRPr="001C462A">
        <w:rPr>
          <w:sz w:val="22"/>
          <w:szCs w:val="22"/>
        </w:rPr>
        <w:t xml:space="preserve"> </w:t>
      </w:r>
      <w:r w:rsidRPr="001C462A">
        <w:rPr>
          <w:sz w:val="22"/>
          <w:szCs w:val="22"/>
        </w:rPr>
        <w:t>y. jis beveik neturi reikšmės.</w:t>
      </w:r>
    </w:p>
    <w:p w14:paraId="7413BD01" w14:textId="77777777" w:rsidR="00E5351F" w:rsidRPr="001C462A" w:rsidRDefault="00E5351F" w:rsidP="00E5351F">
      <w:pPr>
        <w:rPr>
          <w:sz w:val="22"/>
          <w:szCs w:val="22"/>
        </w:rPr>
      </w:pPr>
    </w:p>
    <w:p w14:paraId="3446C095" w14:textId="77777777" w:rsidR="00E5351F" w:rsidRPr="001C462A" w:rsidRDefault="00E5351F" w:rsidP="00E5351F">
      <w:pPr>
        <w:rPr>
          <w:sz w:val="22"/>
          <w:szCs w:val="22"/>
        </w:rPr>
      </w:pPr>
    </w:p>
    <w:p w14:paraId="1956D94A" w14:textId="069E6DB6" w:rsidR="00E5351F" w:rsidRPr="001C462A" w:rsidRDefault="00E5351F" w:rsidP="004B23A2">
      <w:pPr>
        <w:rPr>
          <w:b/>
          <w:sz w:val="22"/>
          <w:szCs w:val="22"/>
        </w:rPr>
      </w:pPr>
      <w:r w:rsidRPr="001C462A">
        <w:rPr>
          <w:b/>
          <w:sz w:val="22"/>
          <w:szCs w:val="22"/>
        </w:rPr>
        <w:t>3.</w:t>
      </w:r>
      <w:r w:rsidR="009A77FF" w:rsidRPr="001C462A">
        <w:rPr>
          <w:b/>
          <w:sz w:val="22"/>
          <w:szCs w:val="22"/>
        </w:rPr>
        <w:tab/>
      </w:r>
      <w:r w:rsidRPr="001C462A">
        <w:rPr>
          <w:b/>
          <w:sz w:val="22"/>
          <w:szCs w:val="22"/>
        </w:rPr>
        <w:t xml:space="preserve">Kaip vartoti </w:t>
      </w:r>
      <w:proofErr w:type="spellStart"/>
      <w:r w:rsidRPr="001C462A">
        <w:rPr>
          <w:b/>
          <w:sz w:val="22"/>
          <w:szCs w:val="22"/>
        </w:rPr>
        <w:t>Octostim</w:t>
      </w:r>
      <w:proofErr w:type="spellEnd"/>
    </w:p>
    <w:p w14:paraId="33DAB876" w14:textId="77777777" w:rsidR="00E5351F" w:rsidRPr="001C462A" w:rsidRDefault="00E5351F" w:rsidP="004B23A2">
      <w:pPr>
        <w:rPr>
          <w:sz w:val="22"/>
          <w:szCs w:val="22"/>
        </w:rPr>
      </w:pPr>
    </w:p>
    <w:p w14:paraId="68E352C4" w14:textId="77777777" w:rsidR="00815DD5" w:rsidRPr="001C462A" w:rsidRDefault="00E5351F" w:rsidP="00E5351F">
      <w:pPr>
        <w:tabs>
          <w:tab w:val="left" w:pos="709"/>
        </w:tabs>
        <w:rPr>
          <w:sz w:val="22"/>
          <w:szCs w:val="22"/>
        </w:rPr>
      </w:pPr>
      <w:r w:rsidRPr="001C462A">
        <w:rPr>
          <w:sz w:val="22"/>
          <w:szCs w:val="22"/>
        </w:rPr>
        <w:t>Visada vartokite šį vaistą tiksliai, kaip nurodė gydytojas. Jei abejojate, kreipkitės į gydytoją ar vaistininką.</w:t>
      </w:r>
    </w:p>
    <w:p w14:paraId="73EB297A" w14:textId="06E3A029" w:rsidR="00E5351F" w:rsidRPr="001C462A" w:rsidRDefault="00E5351F" w:rsidP="00E5351F">
      <w:pPr>
        <w:tabs>
          <w:tab w:val="left" w:pos="709"/>
        </w:tabs>
        <w:rPr>
          <w:sz w:val="22"/>
          <w:szCs w:val="22"/>
        </w:rPr>
      </w:pPr>
    </w:p>
    <w:p w14:paraId="1FA32C53" w14:textId="77777777" w:rsidR="00E5351F" w:rsidRPr="001C462A" w:rsidRDefault="00E5351F" w:rsidP="00E5351F">
      <w:pPr>
        <w:tabs>
          <w:tab w:val="left" w:pos="709"/>
        </w:tabs>
        <w:rPr>
          <w:sz w:val="22"/>
          <w:szCs w:val="22"/>
        </w:rPr>
      </w:pPr>
      <w:proofErr w:type="spellStart"/>
      <w:r w:rsidRPr="001C462A">
        <w:rPr>
          <w:sz w:val="22"/>
          <w:szCs w:val="22"/>
        </w:rPr>
        <w:t>Octostim</w:t>
      </w:r>
      <w:proofErr w:type="spellEnd"/>
      <w:r w:rsidRPr="001C462A">
        <w:rPr>
          <w:sz w:val="22"/>
          <w:szCs w:val="22"/>
        </w:rPr>
        <w:t xml:space="preserve"> dozė priklauso nuo ligos, dėl kurios jis Jums yra skiriamas ir nuo Jūsų organizmo atsako į gydymą šiuo vaistu. Jums reikalingą </w:t>
      </w:r>
      <w:proofErr w:type="spellStart"/>
      <w:r w:rsidRPr="001C462A">
        <w:rPr>
          <w:sz w:val="22"/>
          <w:szCs w:val="22"/>
        </w:rPr>
        <w:t>Octostim</w:t>
      </w:r>
      <w:proofErr w:type="spellEnd"/>
      <w:r w:rsidRPr="001C462A">
        <w:rPr>
          <w:sz w:val="22"/>
          <w:szCs w:val="22"/>
        </w:rPr>
        <w:t xml:space="preserve"> dozę nustatys gydytojas pagal Jūsų kūno svorį</w:t>
      </w:r>
      <w:r w:rsidR="00815DD5" w:rsidRPr="001C462A">
        <w:rPr>
          <w:sz w:val="22"/>
          <w:szCs w:val="22"/>
        </w:rPr>
        <w:t>.</w:t>
      </w:r>
    </w:p>
    <w:p w14:paraId="51E8417F" w14:textId="77777777" w:rsidR="00C92468" w:rsidRPr="001C462A" w:rsidRDefault="00C92468" w:rsidP="00E5351F">
      <w:pPr>
        <w:tabs>
          <w:tab w:val="left" w:pos="709"/>
        </w:tabs>
        <w:rPr>
          <w:sz w:val="22"/>
          <w:szCs w:val="22"/>
        </w:rPr>
      </w:pPr>
    </w:p>
    <w:p w14:paraId="56257AB4" w14:textId="77777777" w:rsidR="00C92468" w:rsidRPr="001C462A" w:rsidRDefault="00C92468" w:rsidP="00C92468">
      <w:pPr>
        <w:rPr>
          <w:i/>
          <w:sz w:val="22"/>
          <w:szCs w:val="22"/>
        </w:rPr>
      </w:pPr>
      <w:r w:rsidRPr="001C462A">
        <w:rPr>
          <w:i/>
          <w:sz w:val="22"/>
          <w:szCs w:val="22"/>
        </w:rPr>
        <w:t>Pacientams, kurių inkstų funkcija sutrikusi</w:t>
      </w:r>
    </w:p>
    <w:p w14:paraId="76E135DC" w14:textId="77777777" w:rsidR="00C92468" w:rsidRPr="001C462A" w:rsidRDefault="00C92468" w:rsidP="00C92468">
      <w:pPr>
        <w:rPr>
          <w:sz w:val="22"/>
          <w:szCs w:val="22"/>
        </w:rPr>
      </w:pPr>
      <w:proofErr w:type="spellStart"/>
      <w:r w:rsidRPr="001C462A">
        <w:rPr>
          <w:sz w:val="22"/>
          <w:szCs w:val="22"/>
        </w:rPr>
        <w:t>Octostim</w:t>
      </w:r>
      <w:proofErr w:type="spellEnd"/>
      <w:r w:rsidRPr="001C462A">
        <w:rPr>
          <w:sz w:val="22"/>
          <w:szCs w:val="22"/>
        </w:rPr>
        <w:t xml:space="preserve"> injekcinis tirpalas turėtų būti atsargiai vartojamas pacientams, kuriems yra vidutinio sunkumo arba sunkus inkstų funkcijos nepakankamumas.</w:t>
      </w:r>
    </w:p>
    <w:p w14:paraId="38DC3D65" w14:textId="77777777" w:rsidR="00C92468" w:rsidRPr="001C462A" w:rsidRDefault="00C92468" w:rsidP="00C92468">
      <w:pPr>
        <w:rPr>
          <w:sz w:val="22"/>
          <w:szCs w:val="22"/>
        </w:rPr>
      </w:pPr>
    </w:p>
    <w:p w14:paraId="742C2AEC" w14:textId="77777777" w:rsidR="00C92468" w:rsidRPr="001C462A" w:rsidRDefault="00C92468" w:rsidP="00C92468">
      <w:pPr>
        <w:rPr>
          <w:i/>
          <w:sz w:val="22"/>
          <w:szCs w:val="22"/>
        </w:rPr>
      </w:pPr>
      <w:r w:rsidRPr="001C462A">
        <w:rPr>
          <w:i/>
          <w:sz w:val="22"/>
          <w:szCs w:val="22"/>
        </w:rPr>
        <w:t>Pacientams, kurių kepenų funkcija sutrikusi</w:t>
      </w:r>
    </w:p>
    <w:p w14:paraId="5D779AC4" w14:textId="77777777" w:rsidR="00C92468" w:rsidRPr="001C462A" w:rsidRDefault="00C92468" w:rsidP="00C92468">
      <w:pPr>
        <w:rPr>
          <w:sz w:val="22"/>
          <w:szCs w:val="22"/>
        </w:rPr>
      </w:pPr>
      <w:r w:rsidRPr="001C462A">
        <w:rPr>
          <w:sz w:val="22"/>
          <w:szCs w:val="22"/>
        </w:rPr>
        <w:t>Pacientams, kuriems kepenų funkcija yra sutrikusi, dozės koreguoti nereikia.</w:t>
      </w:r>
    </w:p>
    <w:p w14:paraId="507934EF" w14:textId="77777777" w:rsidR="00C92468" w:rsidRPr="001C462A" w:rsidRDefault="00C92468" w:rsidP="00C92468">
      <w:pPr>
        <w:rPr>
          <w:sz w:val="22"/>
          <w:szCs w:val="22"/>
        </w:rPr>
      </w:pPr>
    </w:p>
    <w:p w14:paraId="54F08599" w14:textId="77777777" w:rsidR="00C92468" w:rsidRPr="001C462A" w:rsidRDefault="00BD64E2" w:rsidP="00C92468">
      <w:pPr>
        <w:rPr>
          <w:i/>
          <w:sz w:val="22"/>
          <w:szCs w:val="22"/>
        </w:rPr>
      </w:pPr>
      <w:r w:rsidRPr="001C462A">
        <w:rPr>
          <w:i/>
          <w:sz w:val="22"/>
          <w:szCs w:val="22"/>
        </w:rPr>
        <w:t>Vartojimas v</w:t>
      </w:r>
      <w:r w:rsidR="00C92468" w:rsidRPr="001C462A">
        <w:rPr>
          <w:i/>
          <w:sz w:val="22"/>
          <w:szCs w:val="22"/>
        </w:rPr>
        <w:t>aik</w:t>
      </w:r>
      <w:r w:rsidR="0064272F" w:rsidRPr="001C462A">
        <w:rPr>
          <w:i/>
          <w:sz w:val="22"/>
          <w:szCs w:val="22"/>
        </w:rPr>
        <w:t>ams</w:t>
      </w:r>
    </w:p>
    <w:p w14:paraId="2A421114" w14:textId="1C5706C9" w:rsidR="003D3F6C" w:rsidRPr="001C462A" w:rsidRDefault="00E01974" w:rsidP="00E5351F">
      <w:pPr>
        <w:rPr>
          <w:sz w:val="22"/>
          <w:szCs w:val="22"/>
        </w:rPr>
      </w:pPr>
      <w:r w:rsidRPr="001C462A">
        <w:rPr>
          <w:sz w:val="22"/>
          <w:szCs w:val="22"/>
        </w:rPr>
        <w:t>Duomenų nėra.</w:t>
      </w:r>
    </w:p>
    <w:p w14:paraId="3A5961D7" w14:textId="494F99CA" w:rsidR="00E5351F" w:rsidRPr="001C462A" w:rsidRDefault="00E5351F" w:rsidP="00E5351F">
      <w:pPr>
        <w:rPr>
          <w:sz w:val="22"/>
          <w:szCs w:val="22"/>
        </w:rPr>
      </w:pPr>
    </w:p>
    <w:p w14:paraId="120B40DC" w14:textId="77777777" w:rsidR="00E5351F" w:rsidRPr="001C462A" w:rsidRDefault="00E5351F" w:rsidP="00E5351F">
      <w:pPr>
        <w:rPr>
          <w:b/>
          <w:sz w:val="22"/>
          <w:szCs w:val="22"/>
        </w:rPr>
      </w:pPr>
      <w:r w:rsidRPr="001C462A">
        <w:rPr>
          <w:b/>
          <w:sz w:val="22"/>
          <w:szCs w:val="22"/>
        </w:rPr>
        <w:t xml:space="preserve">Ką daryti pavartojus per didelę </w:t>
      </w:r>
      <w:proofErr w:type="spellStart"/>
      <w:r w:rsidRPr="001C462A">
        <w:rPr>
          <w:b/>
          <w:sz w:val="22"/>
          <w:szCs w:val="22"/>
        </w:rPr>
        <w:t>Octostim</w:t>
      </w:r>
      <w:proofErr w:type="spellEnd"/>
      <w:r w:rsidRPr="001C462A">
        <w:rPr>
          <w:b/>
          <w:sz w:val="22"/>
          <w:szCs w:val="22"/>
        </w:rPr>
        <w:t xml:space="preserve"> dozę?</w:t>
      </w:r>
    </w:p>
    <w:p w14:paraId="54C403E6" w14:textId="5AED5EF4" w:rsidR="00E5351F" w:rsidRPr="001C462A" w:rsidRDefault="00E5351F" w:rsidP="00E5351F">
      <w:pPr>
        <w:rPr>
          <w:sz w:val="22"/>
          <w:szCs w:val="22"/>
        </w:rPr>
      </w:pPr>
      <w:r w:rsidRPr="001C462A">
        <w:rPr>
          <w:sz w:val="22"/>
          <w:szCs w:val="22"/>
        </w:rPr>
        <w:t xml:space="preserve">Mažai tikėtina, kad Jums bus suleista per daug </w:t>
      </w:r>
      <w:proofErr w:type="spellStart"/>
      <w:r w:rsidRPr="001C462A">
        <w:rPr>
          <w:sz w:val="22"/>
          <w:szCs w:val="22"/>
        </w:rPr>
        <w:t>Octostim</w:t>
      </w:r>
      <w:proofErr w:type="spellEnd"/>
      <w:r w:rsidRPr="001C462A">
        <w:rPr>
          <w:sz w:val="22"/>
          <w:szCs w:val="22"/>
        </w:rPr>
        <w:t xml:space="preserve">, tačiau jei pasireiktų perdozavimo simptomai – skysčių susilaikymas organizme, mieguistumas, galvos skausmas – nedelsdami pasakykite gydytojui. Perdozavus gydoma atstatant skysčių pusiausvyrą organizme sumažinus </w:t>
      </w:r>
      <w:proofErr w:type="spellStart"/>
      <w:r w:rsidRPr="001C462A">
        <w:rPr>
          <w:sz w:val="22"/>
          <w:szCs w:val="22"/>
        </w:rPr>
        <w:t>Octostim</w:t>
      </w:r>
      <w:proofErr w:type="spellEnd"/>
      <w:r w:rsidRPr="001C462A">
        <w:rPr>
          <w:sz w:val="22"/>
          <w:szCs w:val="22"/>
        </w:rPr>
        <w:t xml:space="preserve"> dozę arba visai nutraukus jo vartojimą.</w:t>
      </w:r>
    </w:p>
    <w:p w14:paraId="7ED66F6F" w14:textId="77777777" w:rsidR="00E5351F" w:rsidRPr="001C462A" w:rsidRDefault="00E5351F" w:rsidP="00E5351F">
      <w:pPr>
        <w:rPr>
          <w:sz w:val="22"/>
          <w:szCs w:val="22"/>
        </w:rPr>
      </w:pPr>
    </w:p>
    <w:p w14:paraId="037DF036" w14:textId="77777777" w:rsidR="00E5351F" w:rsidRPr="001C462A" w:rsidRDefault="00E5351F" w:rsidP="00E5351F">
      <w:pPr>
        <w:numPr>
          <w:ilvl w:val="12"/>
          <w:numId w:val="0"/>
        </w:numPr>
        <w:ind w:right="-2"/>
        <w:rPr>
          <w:noProof/>
          <w:sz w:val="22"/>
          <w:szCs w:val="22"/>
        </w:rPr>
      </w:pPr>
      <w:r w:rsidRPr="001C462A">
        <w:rPr>
          <w:noProof/>
          <w:sz w:val="22"/>
          <w:szCs w:val="22"/>
        </w:rPr>
        <w:t>Jeigu kiltų bet kokių klausimų dėl šio vaisto vartojimo, kreipkitės į gydytoją arba vaistininką.</w:t>
      </w:r>
    </w:p>
    <w:p w14:paraId="1174F6E6" w14:textId="77777777" w:rsidR="00E5351F" w:rsidRPr="001C462A" w:rsidRDefault="00E5351F" w:rsidP="00E5351F">
      <w:pPr>
        <w:numPr>
          <w:ilvl w:val="12"/>
          <w:numId w:val="0"/>
        </w:numPr>
        <w:ind w:right="-2"/>
        <w:rPr>
          <w:noProof/>
          <w:sz w:val="22"/>
          <w:szCs w:val="22"/>
        </w:rPr>
      </w:pPr>
    </w:p>
    <w:p w14:paraId="4F30A0A2" w14:textId="77777777" w:rsidR="00E5351F" w:rsidRPr="001C462A" w:rsidRDefault="00E5351F" w:rsidP="004D3490">
      <w:pPr>
        <w:pStyle w:val="BTEMEASMCA"/>
      </w:pPr>
    </w:p>
    <w:p w14:paraId="178F40D8" w14:textId="77777777" w:rsidR="00E5351F" w:rsidRPr="001C462A" w:rsidRDefault="00E5351F" w:rsidP="00E5351F">
      <w:pPr>
        <w:tabs>
          <w:tab w:val="left" w:pos="567"/>
        </w:tabs>
        <w:rPr>
          <w:b/>
          <w:sz w:val="22"/>
          <w:szCs w:val="22"/>
        </w:rPr>
      </w:pPr>
      <w:r w:rsidRPr="001C462A">
        <w:rPr>
          <w:b/>
          <w:sz w:val="22"/>
          <w:szCs w:val="22"/>
        </w:rPr>
        <w:t>4.</w:t>
      </w:r>
      <w:r w:rsidRPr="001C462A">
        <w:rPr>
          <w:b/>
          <w:sz w:val="22"/>
          <w:szCs w:val="22"/>
        </w:rPr>
        <w:tab/>
        <w:t>Galimas šalutinis poveikis</w:t>
      </w:r>
    </w:p>
    <w:p w14:paraId="6DB757B6" w14:textId="77777777" w:rsidR="00E5351F" w:rsidRPr="001C462A" w:rsidRDefault="00E5351F" w:rsidP="00E5351F">
      <w:pPr>
        <w:tabs>
          <w:tab w:val="left" w:pos="709"/>
        </w:tabs>
        <w:rPr>
          <w:sz w:val="22"/>
          <w:szCs w:val="22"/>
        </w:rPr>
      </w:pPr>
    </w:p>
    <w:p w14:paraId="2DACD8A1" w14:textId="5F60AF6C" w:rsidR="00E5351F" w:rsidRPr="001C462A" w:rsidRDefault="00E5351F" w:rsidP="00E5351F">
      <w:pPr>
        <w:rPr>
          <w:sz w:val="22"/>
          <w:szCs w:val="22"/>
        </w:rPr>
      </w:pPr>
      <w:r w:rsidRPr="001C462A">
        <w:rPr>
          <w:bCs/>
          <w:iCs/>
          <w:sz w:val="22"/>
          <w:szCs w:val="22"/>
        </w:rPr>
        <w:t>Šis vaistas,</w:t>
      </w:r>
      <w:r w:rsidRPr="001C462A">
        <w:rPr>
          <w:sz w:val="22"/>
          <w:szCs w:val="22"/>
        </w:rPr>
        <w:t xml:space="preserve"> kaip ir kiti, gali sukelti šalutinį poveikį, nors jis pasireiškia ne visiems žmonėms.</w:t>
      </w:r>
    </w:p>
    <w:p w14:paraId="5AFF6789" w14:textId="77777777" w:rsidR="00E5351F" w:rsidRPr="001C462A" w:rsidRDefault="00E5351F" w:rsidP="00E5351F">
      <w:pPr>
        <w:tabs>
          <w:tab w:val="left" w:pos="709"/>
        </w:tabs>
        <w:rPr>
          <w:sz w:val="22"/>
          <w:szCs w:val="22"/>
        </w:rPr>
      </w:pPr>
    </w:p>
    <w:p w14:paraId="1333E4D0" w14:textId="1B36BAF2" w:rsidR="00101C11" w:rsidRPr="001C462A" w:rsidRDefault="00101C11" w:rsidP="00101C11">
      <w:pPr>
        <w:rPr>
          <w:sz w:val="22"/>
          <w:szCs w:val="22"/>
        </w:rPr>
      </w:pPr>
      <w:r w:rsidRPr="001C462A">
        <w:rPr>
          <w:sz w:val="22"/>
          <w:szCs w:val="22"/>
        </w:rPr>
        <w:t xml:space="preserve">Dažniausia nepageidaujama reakcija vartojant </w:t>
      </w:r>
      <w:proofErr w:type="spellStart"/>
      <w:r w:rsidRPr="001C462A">
        <w:rPr>
          <w:sz w:val="22"/>
          <w:szCs w:val="22"/>
        </w:rPr>
        <w:t>Octostim</w:t>
      </w:r>
      <w:proofErr w:type="spellEnd"/>
      <w:r w:rsidRPr="001C462A">
        <w:rPr>
          <w:sz w:val="22"/>
          <w:szCs w:val="22"/>
        </w:rPr>
        <w:t xml:space="preserve">, apie kurią gauta pranešimų po vaisto patekimo į rinką, yra </w:t>
      </w:r>
      <w:proofErr w:type="spellStart"/>
      <w:r w:rsidRPr="001C462A">
        <w:rPr>
          <w:sz w:val="22"/>
          <w:szCs w:val="22"/>
        </w:rPr>
        <w:t>hiponatremija</w:t>
      </w:r>
      <w:proofErr w:type="spellEnd"/>
      <w:r w:rsidRPr="001C462A">
        <w:rPr>
          <w:sz w:val="22"/>
          <w:szCs w:val="22"/>
        </w:rPr>
        <w:t xml:space="preserve">. </w:t>
      </w:r>
      <w:proofErr w:type="spellStart"/>
      <w:r w:rsidRPr="001C462A">
        <w:rPr>
          <w:sz w:val="22"/>
          <w:szCs w:val="22"/>
        </w:rPr>
        <w:t>Hiponatremija</w:t>
      </w:r>
      <w:proofErr w:type="spellEnd"/>
      <w:r w:rsidRPr="001C462A">
        <w:rPr>
          <w:sz w:val="22"/>
          <w:szCs w:val="22"/>
        </w:rPr>
        <w:t xml:space="preserve"> gali sąlygoti galvos </w:t>
      </w:r>
      <w:r w:rsidRPr="001C462A">
        <w:rPr>
          <w:sz w:val="22"/>
          <w:szCs w:val="22"/>
        </w:rPr>
        <w:lastRenderedPageBreak/>
        <w:t xml:space="preserve">skausmą, pykinimą, vėmimą, apsinuodijimą vandeniu, kūno svorio padidėjimą, negalavimą, pilvo skausmą, mėšlungį, galvos svaigimą, sumišimą, sąmonės sumažėjimą, </w:t>
      </w:r>
      <w:proofErr w:type="spellStart"/>
      <w:r w:rsidRPr="001C462A">
        <w:rPr>
          <w:sz w:val="22"/>
          <w:szCs w:val="22"/>
        </w:rPr>
        <w:t>generalizuotą</w:t>
      </w:r>
      <w:proofErr w:type="spellEnd"/>
      <w:r w:rsidRPr="001C462A">
        <w:rPr>
          <w:sz w:val="22"/>
          <w:szCs w:val="22"/>
        </w:rPr>
        <w:t xml:space="preserve"> arba vietinę edemą (periferinė, veido) ir sunkiais atvejais, smegenų edemą, </w:t>
      </w:r>
      <w:proofErr w:type="spellStart"/>
      <w:r w:rsidRPr="001C462A">
        <w:rPr>
          <w:sz w:val="22"/>
          <w:szCs w:val="22"/>
        </w:rPr>
        <w:t>hiponatreminę</w:t>
      </w:r>
      <w:proofErr w:type="spellEnd"/>
      <w:r w:rsidRPr="001C462A">
        <w:rPr>
          <w:sz w:val="22"/>
          <w:szCs w:val="22"/>
        </w:rPr>
        <w:t xml:space="preserve"> </w:t>
      </w:r>
      <w:proofErr w:type="spellStart"/>
      <w:r w:rsidRPr="001C462A">
        <w:rPr>
          <w:sz w:val="22"/>
          <w:szCs w:val="22"/>
        </w:rPr>
        <w:t>encefalopatiją</w:t>
      </w:r>
      <w:proofErr w:type="spellEnd"/>
      <w:r w:rsidRPr="001C462A">
        <w:rPr>
          <w:sz w:val="22"/>
          <w:szCs w:val="22"/>
        </w:rPr>
        <w:t>, traukulius ir komą.</w:t>
      </w:r>
    </w:p>
    <w:p w14:paraId="48DDC492" w14:textId="77777777" w:rsidR="00101C11" w:rsidRPr="001C462A" w:rsidRDefault="00101C11" w:rsidP="00101C11">
      <w:pPr>
        <w:rPr>
          <w:sz w:val="22"/>
          <w:szCs w:val="22"/>
        </w:rPr>
      </w:pPr>
    </w:p>
    <w:p w14:paraId="7ECAFA0A" w14:textId="77777777" w:rsidR="00BF6CA2" w:rsidRPr="001C462A" w:rsidRDefault="00101C11" w:rsidP="00E5351F">
      <w:pPr>
        <w:rPr>
          <w:sz w:val="22"/>
          <w:szCs w:val="22"/>
        </w:rPr>
      </w:pPr>
      <w:r w:rsidRPr="001C462A">
        <w:rPr>
          <w:sz w:val="22"/>
          <w:szCs w:val="22"/>
        </w:rPr>
        <w:t xml:space="preserve">Gauta pranešimų apie retus padidėjusio jautrumo reakcijų, įskaitant </w:t>
      </w:r>
      <w:proofErr w:type="spellStart"/>
      <w:r w:rsidRPr="001C462A">
        <w:rPr>
          <w:sz w:val="22"/>
          <w:szCs w:val="22"/>
        </w:rPr>
        <w:t>anafilaktoidinį</w:t>
      </w:r>
      <w:proofErr w:type="spellEnd"/>
      <w:r w:rsidRPr="001C462A">
        <w:rPr>
          <w:sz w:val="22"/>
          <w:szCs w:val="22"/>
        </w:rPr>
        <w:t xml:space="preserve"> šoką ir reakciją, atvejus, vartojant </w:t>
      </w:r>
      <w:proofErr w:type="spellStart"/>
      <w:r w:rsidRPr="001C462A">
        <w:rPr>
          <w:sz w:val="22"/>
          <w:szCs w:val="22"/>
        </w:rPr>
        <w:t>Octostim</w:t>
      </w:r>
      <w:proofErr w:type="spellEnd"/>
      <w:r w:rsidRPr="001C462A">
        <w:rPr>
          <w:sz w:val="22"/>
          <w:szCs w:val="22"/>
        </w:rPr>
        <w:t>.</w:t>
      </w:r>
    </w:p>
    <w:p w14:paraId="0360DA52" w14:textId="4F6E89BF" w:rsidR="00E5351F" w:rsidRPr="001C462A" w:rsidRDefault="00E5351F" w:rsidP="00E5351F">
      <w:pPr>
        <w:rPr>
          <w:sz w:val="22"/>
          <w:szCs w:val="22"/>
        </w:rPr>
      </w:pPr>
    </w:p>
    <w:p w14:paraId="35A43C14" w14:textId="77777777" w:rsidR="00BF6CA2" w:rsidRPr="001C462A" w:rsidRDefault="00E5351F" w:rsidP="00E5351F">
      <w:pPr>
        <w:rPr>
          <w:sz w:val="22"/>
          <w:szCs w:val="22"/>
        </w:rPr>
      </w:pPr>
      <w:r w:rsidRPr="001C462A">
        <w:rPr>
          <w:sz w:val="22"/>
          <w:szCs w:val="22"/>
        </w:rPr>
        <w:t>Dažnas šalutinis poveikis (gali pasireikšti ne dažniau kaip 1 iš 10 asmenų)</w:t>
      </w:r>
    </w:p>
    <w:p w14:paraId="78A19F42" w14:textId="1606140D" w:rsidR="00BF6CA2" w:rsidRPr="001C462A" w:rsidRDefault="00E5351F" w:rsidP="004B23A2">
      <w:pPr>
        <w:pStyle w:val="Sraopastraipa"/>
        <w:numPr>
          <w:ilvl w:val="0"/>
          <w:numId w:val="11"/>
        </w:numPr>
        <w:rPr>
          <w:sz w:val="22"/>
          <w:szCs w:val="22"/>
        </w:rPr>
      </w:pPr>
      <w:r w:rsidRPr="001C462A">
        <w:rPr>
          <w:sz w:val="22"/>
          <w:szCs w:val="22"/>
        </w:rPr>
        <w:t>galvos skausmas,</w:t>
      </w:r>
    </w:p>
    <w:p w14:paraId="6B679891" w14:textId="77777777" w:rsidR="00BF6CA2" w:rsidRPr="001C462A" w:rsidRDefault="00BF6CA2" w:rsidP="004B23A2">
      <w:pPr>
        <w:pStyle w:val="Sraopastraipa"/>
        <w:numPr>
          <w:ilvl w:val="0"/>
          <w:numId w:val="11"/>
        </w:numPr>
        <w:rPr>
          <w:sz w:val="22"/>
          <w:szCs w:val="22"/>
        </w:rPr>
      </w:pPr>
      <w:proofErr w:type="spellStart"/>
      <w:r w:rsidRPr="001C462A">
        <w:rPr>
          <w:sz w:val="22"/>
          <w:szCs w:val="22"/>
        </w:rPr>
        <w:t>tachikardija</w:t>
      </w:r>
      <w:proofErr w:type="spellEnd"/>
      <w:r w:rsidRPr="001C462A">
        <w:rPr>
          <w:sz w:val="22"/>
          <w:szCs w:val="22"/>
        </w:rPr>
        <w:t xml:space="preserve"> (tai širdies susitraukimų dažnio padidėjimas)</w:t>
      </w:r>
      <w:r w:rsidR="00EC6B93" w:rsidRPr="001C462A">
        <w:rPr>
          <w:sz w:val="22"/>
          <w:szCs w:val="22"/>
        </w:rPr>
        <w:t>,</w:t>
      </w:r>
    </w:p>
    <w:p w14:paraId="0054DA9B" w14:textId="023BF5BE" w:rsidR="00D62D75" w:rsidRPr="001C462A" w:rsidRDefault="00E5351F" w:rsidP="004B23A2">
      <w:pPr>
        <w:pStyle w:val="Sraopastraipa"/>
        <w:numPr>
          <w:ilvl w:val="0"/>
          <w:numId w:val="11"/>
        </w:numPr>
        <w:rPr>
          <w:sz w:val="22"/>
          <w:szCs w:val="22"/>
        </w:rPr>
      </w:pPr>
      <w:r w:rsidRPr="001C462A">
        <w:rPr>
          <w:sz w:val="22"/>
          <w:szCs w:val="22"/>
        </w:rPr>
        <w:t>veido paraudimas</w:t>
      </w:r>
      <w:r w:rsidR="00D62D75" w:rsidRPr="001C462A">
        <w:rPr>
          <w:sz w:val="22"/>
          <w:szCs w:val="22"/>
        </w:rPr>
        <w:t>,</w:t>
      </w:r>
    </w:p>
    <w:p w14:paraId="52531D63" w14:textId="77777777" w:rsidR="00D62D75" w:rsidRPr="001C462A" w:rsidRDefault="00D62D75" w:rsidP="004B23A2">
      <w:pPr>
        <w:pStyle w:val="Sraopastraipa"/>
        <w:numPr>
          <w:ilvl w:val="0"/>
          <w:numId w:val="11"/>
        </w:numPr>
        <w:rPr>
          <w:sz w:val="22"/>
          <w:szCs w:val="22"/>
        </w:rPr>
      </w:pPr>
      <w:r w:rsidRPr="001C462A">
        <w:rPr>
          <w:sz w:val="22"/>
          <w:szCs w:val="22"/>
        </w:rPr>
        <w:t>kraujospūdžio sumažėjimas,</w:t>
      </w:r>
    </w:p>
    <w:p w14:paraId="599B37D4" w14:textId="77777777" w:rsidR="00D62D75" w:rsidRPr="001C462A" w:rsidRDefault="00D62D75" w:rsidP="004B23A2">
      <w:pPr>
        <w:pStyle w:val="Sraopastraipa"/>
        <w:numPr>
          <w:ilvl w:val="0"/>
          <w:numId w:val="11"/>
        </w:numPr>
        <w:rPr>
          <w:sz w:val="22"/>
          <w:szCs w:val="22"/>
        </w:rPr>
      </w:pPr>
      <w:r w:rsidRPr="001C462A">
        <w:rPr>
          <w:sz w:val="22"/>
          <w:szCs w:val="22"/>
        </w:rPr>
        <w:t>pykinimas,</w:t>
      </w:r>
    </w:p>
    <w:p w14:paraId="32B9B894" w14:textId="77777777" w:rsidR="00D62D75" w:rsidRPr="001C462A" w:rsidRDefault="00D62D75" w:rsidP="004B23A2">
      <w:pPr>
        <w:pStyle w:val="Sraopastraipa"/>
        <w:numPr>
          <w:ilvl w:val="0"/>
          <w:numId w:val="11"/>
        </w:numPr>
        <w:rPr>
          <w:sz w:val="22"/>
          <w:szCs w:val="22"/>
        </w:rPr>
      </w:pPr>
      <w:r w:rsidRPr="001C462A">
        <w:rPr>
          <w:sz w:val="22"/>
          <w:szCs w:val="22"/>
        </w:rPr>
        <w:t>pilvo skausmas,</w:t>
      </w:r>
    </w:p>
    <w:p w14:paraId="19EAC336" w14:textId="514F2448" w:rsidR="00E5351F" w:rsidRPr="001C462A" w:rsidRDefault="00D62D75" w:rsidP="004B23A2">
      <w:pPr>
        <w:pStyle w:val="Sraopastraipa"/>
        <w:numPr>
          <w:ilvl w:val="0"/>
          <w:numId w:val="11"/>
        </w:numPr>
        <w:rPr>
          <w:sz w:val="22"/>
          <w:szCs w:val="22"/>
        </w:rPr>
      </w:pPr>
      <w:r w:rsidRPr="001C462A">
        <w:rPr>
          <w:sz w:val="22"/>
          <w:szCs w:val="22"/>
        </w:rPr>
        <w:t>nuovargis.</w:t>
      </w:r>
    </w:p>
    <w:p w14:paraId="5E4F9FFE" w14:textId="77777777" w:rsidR="00705EA3" w:rsidRPr="001C462A" w:rsidRDefault="00705EA3" w:rsidP="00E5351F">
      <w:pPr>
        <w:rPr>
          <w:sz w:val="22"/>
          <w:szCs w:val="22"/>
        </w:rPr>
      </w:pPr>
    </w:p>
    <w:p w14:paraId="2FB9C803" w14:textId="77777777" w:rsidR="00E5351F" w:rsidRPr="001C462A" w:rsidRDefault="00E5351F" w:rsidP="00E5351F">
      <w:pPr>
        <w:rPr>
          <w:sz w:val="22"/>
          <w:szCs w:val="22"/>
        </w:rPr>
      </w:pPr>
      <w:r w:rsidRPr="001C462A">
        <w:rPr>
          <w:sz w:val="22"/>
          <w:szCs w:val="22"/>
        </w:rPr>
        <w:t>Retas šalutinis poveikis (gali pasireikšti ne dažniau kaip 1 iš 1 000 asmenų):</w:t>
      </w:r>
    </w:p>
    <w:p w14:paraId="053AF4C8" w14:textId="77777777" w:rsidR="00E5351F" w:rsidRPr="001C462A" w:rsidRDefault="00E5351F" w:rsidP="004B23A2">
      <w:pPr>
        <w:pStyle w:val="Sraopastraipa"/>
        <w:numPr>
          <w:ilvl w:val="0"/>
          <w:numId w:val="12"/>
        </w:numPr>
        <w:tabs>
          <w:tab w:val="left" w:pos="2268"/>
        </w:tabs>
        <w:rPr>
          <w:i/>
          <w:sz w:val="22"/>
          <w:szCs w:val="22"/>
        </w:rPr>
      </w:pPr>
      <w:r w:rsidRPr="001C462A">
        <w:rPr>
          <w:sz w:val="22"/>
          <w:szCs w:val="22"/>
        </w:rPr>
        <w:t>galvos svaigimas</w:t>
      </w:r>
      <w:r w:rsidR="00705EA3" w:rsidRPr="001C462A">
        <w:rPr>
          <w:sz w:val="22"/>
          <w:szCs w:val="22"/>
        </w:rPr>
        <w:t>.</w:t>
      </w:r>
    </w:p>
    <w:p w14:paraId="41CD6064" w14:textId="77777777" w:rsidR="00E5351F" w:rsidRPr="001C462A" w:rsidRDefault="00E5351F" w:rsidP="00E5351F">
      <w:pPr>
        <w:rPr>
          <w:sz w:val="22"/>
          <w:szCs w:val="22"/>
        </w:rPr>
      </w:pPr>
    </w:p>
    <w:p w14:paraId="7EF7BDF5" w14:textId="77777777" w:rsidR="00705EA3" w:rsidRPr="001C462A" w:rsidRDefault="00705EA3" w:rsidP="00705EA3">
      <w:pPr>
        <w:rPr>
          <w:sz w:val="22"/>
          <w:szCs w:val="22"/>
        </w:rPr>
      </w:pPr>
      <w:r w:rsidRPr="001C462A">
        <w:rPr>
          <w:sz w:val="22"/>
          <w:szCs w:val="22"/>
        </w:rPr>
        <w:t xml:space="preserve">Labai retas šalutinis poveikis (gali pasireikšti ne dažniau kaip 1 iš </w:t>
      </w:r>
      <w:r w:rsidR="009242F6" w:rsidRPr="001C462A">
        <w:rPr>
          <w:sz w:val="22"/>
          <w:szCs w:val="22"/>
        </w:rPr>
        <w:t>1</w:t>
      </w:r>
      <w:r w:rsidRPr="001C462A">
        <w:rPr>
          <w:sz w:val="22"/>
          <w:szCs w:val="22"/>
        </w:rPr>
        <w:t>0</w:t>
      </w:r>
      <w:r w:rsidR="009242F6" w:rsidRPr="001C462A">
        <w:rPr>
          <w:sz w:val="22"/>
          <w:szCs w:val="22"/>
        </w:rPr>
        <w:t xml:space="preserve"> 0</w:t>
      </w:r>
      <w:r w:rsidRPr="001C462A">
        <w:rPr>
          <w:sz w:val="22"/>
          <w:szCs w:val="22"/>
        </w:rPr>
        <w:t>00 asmenų):</w:t>
      </w:r>
    </w:p>
    <w:p w14:paraId="013F53D9" w14:textId="77777777" w:rsidR="00A30035" w:rsidRPr="001C462A" w:rsidRDefault="00A30035" w:rsidP="004B23A2">
      <w:pPr>
        <w:pStyle w:val="Sraopastraipa"/>
        <w:numPr>
          <w:ilvl w:val="0"/>
          <w:numId w:val="12"/>
        </w:numPr>
        <w:rPr>
          <w:sz w:val="22"/>
          <w:szCs w:val="22"/>
        </w:rPr>
      </w:pPr>
      <w:r w:rsidRPr="001C462A">
        <w:rPr>
          <w:sz w:val="22"/>
          <w:szCs w:val="22"/>
        </w:rPr>
        <w:t>natrio kiekio kraujo plazmoje sumažėjimas.</w:t>
      </w:r>
    </w:p>
    <w:p w14:paraId="75805869" w14:textId="77777777" w:rsidR="005B548D" w:rsidRPr="001C462A" w:rsidRDefault="005B548D" w:rsidP="005B548D">
      <w:pPr>
        <w:rPr>
          <w:sz w:val="22"/>
          <w:szCs w:val="22"/>
        </w:rPr>
      </w:pPr>
    </w:p>
    <w:p w14:paraId="57CCB745" w14:textId="77777777" w:rsidR="005B548D" w:rsidRPr="001C462A" w:rsidRDefault="005B548D" w:rsidP="005B548D">
      <w:pPr>
        <w:rPr>
          <w:sz w:val="22"/>
          <w:szCs w:val="22"/>
        </w:rPr>
      </w:pPr>
      <w:r w:rsidRPr="001C462A">
        <w:rPr>
          <w:sz w:val="22"/>
          <w:szCs w:val="22"/>
        </w:rPr>
        <w:t>Nežinomas (negali būti apskaičiuotas pagal turimus duomenis):</w:t>
      </w:r>
    </w:p>
    <w:p w14:paraId="639FB27F" w14:textId="77777777" w:rsidR="00705EA3" w:rsidRPr="001C462A" w:rsidRDefault="00C9192A" w:rsidP="004B23A2">
      <w:pPr>
        <w:pStyle w:val="Sraopastraipa"/>
        <w:numPr>
          <w:ilvl w:val="0"/>
          <w:numId w:val="12"/>
        </w:numPr>
        <w:rPr>
          <w:sz w:val="22"/>
          <w:szCs w:val="22"/>
        </w:rPr>
      </w:pPr>
      <w:r w:rsidRPr="001C462A">
        <w:rPr>
          <w:sz w:val="22"/>
          <w:szCs w:val="22"/>
        </w:rPr>
        <w:t>padidėjusio jautrumo reakcijos, įskaitant anafilaksinę reakciją ir kitas sunkias alergines būkles,</w:t>
      </w:r>
    </w:p>
    <w:p w14:paraId="008FA994" w14:textId="77777777" w:rsidR="00C9192A" w:rsidRPr="001C462A" w:rsidRDefault="00C9192A" w:rsidP="004B23A2">
      <w:pPr>
        <w:pStyle w:val="Sraopastraipa"/>
        <w:numPr>
          <w:ilvl w:val="0"/>
          <w:numId w:val="12"/>
        </w:numPr>
        <w:rPr>
          <w:sz w:val="22"/>
          <w:szCs w:val="22"/>
        </w:rPr>
      </w:pPr>
      <w:r w:rsidRPr="001C462A">
        <w:rPr>
          <w:sz w:val="22"/>
          <w:szCs w:val="22"/>
        </w:rPr>
        <w:t>apsinuodijimas vandeniu,</w:t>
      </w:r>
    </w:p>
    <w:p w14:paraId="22693469" w14:textId="77777777" w:rsidR="00C9192A" w:rsidRPr="001C462A" w:rsidRDefault="00C9192A" w:rsidP="004B23A2">
      <w:pPr>
        <w:pStyle w:val="Sraopastraipa"/>
        <w:numPr>
          <w:ilvl w:val="0"/>
          <w:numId w:val="12"/>
        </w:numPr>
        <w:rPr>
          <w:sz w:val="22"/>
          <w:szCs w:val="22"/>
        </w:rPr>
      </w:pPr>
      <w:r w:rsidRPr="001C462A">
        <w:rPr>
          <w:sz w:val="22"/>
          <w:szCs w:val="22"/>
        </w:rPr>
        <w:t>kūno svorio padidėjimas,</w:t>
      </w:r>
    </w:p>
    <w:p w14:paraId="390C68FA" w14:textId="77777777" w:rsidR="00C9192A" w:rsidRPr="001C462A" w:rsidRDefault="00AB71BD" w:rsidP="004B23A2">
      <w:pPr>
        <w:pStyle w:val="Sraopastraipa"/>
        <w:numPr>
          <w:ilvl w:val="0"/>
          <w:numId w:val="12"/>
        </w:numPr>
        <w:rPr>
          <w:sz w:val="22"/>
          <w:szCs w:val="22"/>
        </w:rPr>
      </w:pPr>
      <w:r w:rsidRPr="001C462A">
        <w:rPr>
          <w:sz w:val="22"/>
          <w:szCs w:val="22"/>
        </w:rPr>
        <w:t>sumišimo būsena,</w:t>
      </w:r>
    </w:p>
    <w:p w14:paraId="2C241314" w14:textId="77777777" w:rsidR="00AB71BD" w:rsidRPr="001C462A" w:rsidRDefault="00AB71BD" w:rsidP="00AB71BD">
      <w:pPr>
        <w:pStyle w:val="Sraopastraipa"/>
        <w:numPr>
          <w:ilvl w:val="0"/>
          <w:numId w:val="12"/>
        </w:numPr>
        <w:rPr>
          <w:sz w:val="22"/>
          <w:szCs w:val="22"/>
        </w:rPr>
      </w:pPr>
      <w:r w:rsidRPr="001C462A">
        <w:rPr>
          <w:sz w:val="22"/>
          <w:szCs w:val="22"/>
        </w:rPr>
        <w:t>koma,</w:t>
      </w:r>
    </w:p>
    <w:p w14:paraId="7EFCB6BC" w14:textId="77777777" w:rsidR="00AB71BD" w:rsidRPr="001C462A" w:rsidRDefault="00AB71BD" w:rsidP="00AB71BD">
      <w:pPr>
        <w:pStyle w:val="Sraopastraipa"/>
        <w:numPr>
          <w:ilvl w:val="0"/>
          <w:numId w:val="12"/>
        </w:numPr>
        <w:rPr>
          <w:sz w:val="22"/>
          <w:szCs w:val="22"/>
        </w:rPr>
      </w:pPr>
      <w:r w:rsidRPr="001C462A">
        <w:rPr>
          <w:sz w:val="22"/>
          <w:szCs w:val="22"/>
        </w:rPr>
        <w:t>sąmonės praradimas,</w:t>
      </w:r>
    </w:p>
    <w:p w14:paraId="3FFB4DA6" w14:textId="77777777" w:rsidR="00AB71BD" w:rsidRPr="001C462A" w:rsidRDefault="00AB71BD" w:rsidP="00AB71BD">
      <w:pPr>
        <w:pStyle w:val="Sraopastraipa"/>
        <w:numPr>
          <w:ilvl w:val="0"/>
          <w:numId w:val="12"/>
        </w:numPr>
        <w:rPr>
          <w:sz w:val="22"/>
          <w:szCs w:val="22"/>
        </w:rPr>
      </w:pPr>
      <w:proofErr w:type="spellStart"/>
      <w:r w:rsidRPr="001C462A">
        <w:rPr>
          <w:sz w:val="22"/>
          <w:szCs w:val="22"/>
        </w:rPr>
        <w:t>hiponatreminė</w:t>
      </w:r>
      <w:proofErr w:type="spellEnd"/>
      <w:r w:rsidRPr="001C462A">
        <w:rPr>
          <w:sz w:val="22"/>
          <w:szCs w:val="22"/>
        </w:rPr>
        <w:t xml:space="preserve"> </w:t>
      </w:r>
      <w:proofErr w:type="spellStart"/>
      <w:r w:rsidRPr="001C462A">
        <w:rPr>
          <w:sz w:val="22"/>
          <w:szCs w:val="22"/>
        </w:rPr>
        <w:t>encefalopatija</w:t>
      </w:r>
      <w:proofErr w:type="spellEnd"/>
      <w:r w:rsidRPr="001C462A">
        <w:rPr>
          <w:sz w:val="22"/>
          <w:szCs w:val="22"/>
        </w:rPr>
        <w:t>,</w:t>
      </w:r>
    </w:p>
    <w:p w14:paraId="26DE9CD1" w14:textId="77777777" w:rsidR="00AB71BD" w:rsidRPr="001C462A" w:rsidRDefault="00AB71BD" w:rsidP="00AB71BD">
      <w:pPr>
        <w:pStyle w:val="Sraopastraipa"/>
        <w:numPr>
          <w:ilvl w:val="0"/>
          <w:numId w:val="12"/>
        </w:numPr>
        <w:rPr>
          <w:sz w:val="22"/>
          <w:szCs w:val="22"/>
        </w:rPr>
      </w:pPr>
      <w:r w:rsidRPr="001C462A">
        <w:rPr>
          <w:sz w:val="22"/>
          <w:szCs w:val="22"/>
        </w:rPr>
        <w:t>smegenų edema,</w:t>
      </w:r>
    </w:p>
    <w:p w14:paraId="4532CAA7" w14:textId="77777777" w:rsidR="00AB71BD" w:rsidRPr="001C462A" w:rsidRDefault="00AB71BD" w:rsidP="004B23A2">
      <w:pPr>
        <w:pStyle w:val="Sraopastraipa"/>
        <w:numPr>
          <w:ilvl w:val="0"/>
          <w:numId w:val="12"/>
        </w:numPr>
        <w:rPr>
          <w:sz w:val="22"/>
          <w:szCs w:val="22"/>
        </w:rPr>
      </w:pPr>
      <w:r w:rsidRPr="001C462A">
        <w:rPr>
          <w:sz w:val="22"/>
          <w:szCs w:val="22"/>
        </w:rPr>
        <w:t>traukuliai,</w:t>
      </w:r>
    </w:p>
    <w:p w14:paraId="48954282" w14:textId="77777777" w:rsidR="00537607" w:rsidRPr="001C462A" w:rsidRDefault="00537607" w:rsidP="00537607">
      <w:pPr>
        <w:pStyle w:val="Sraopastraipa"/>
        <w:numPr>
          <w:ilvl w:val="0"/>
          <w:numId w:val="12"/>
        </w:numPr>
        <w:rPr>
          <w:sz w:val="22"/>
          <w:szCs w:val="22"/>
        </w:rPr>
      </w:pPr>
      <w:r w:rsidRPr="001C462A">
        <w:rPr>
          <w:sz w:val="22"/>
          <w:szCs w:val="22"/>
        </w:rPr>
        <w:t>miokardo infarktas,</w:t>
      </w:r>
    </w:p>
    <w:p w14:paraId="212546E7" w14:textId="77777777" w:rsidR="00537607" w:rsidRPr="001C462A" w:rsidRDefault="00537607" w:rsidP="00537607">
      <w:pPr>
        <w:pStyle w:val="Sraopastraipa"/>
        <w:numPr>
          <w:ilvl w:val="0"/>
          <w:numId w:val="12"/>
        </w:numPr>
        <w:rPr>
          <w:sz w:val="22"/>
          <w:szCs w:val="22"/>
        </w:rPr>
      </w:pPr>
      <w:r w:rsidRPr="001C462A">
        <w:rPr>
          <w:sz w:val="22"/>
          <w:szCs w:val="22"/>
        </w:rPr>
        <w:t>krūtinės angina,</w:t>
      </w:r>
    </w:p>
    <w:p w14:paraId="2E1DBEF2" w14:textId="77777777" w:rsidR="00537607" w:rsidRPr="001C462A" w:rsidRDefault="00537607" w:rsidP="004B23A2">
      <w:pPr>
        <w:pStyle w:val="Sraopastraipa"/>
        <w:numPr>
          <w:ilvl w:val="0"/>
          <w:numId w:val="12"/>
        </w:numPr>
        <w:rPr>
          <w:sz w:val="22"/>
          <w:szCs w:val="22"/>
        </w:rPr>
      </w:pPr>
      <w:r w:rsidRPr="001C462A">
        <w:rPr>
          <w:sz w:val="22"/>
          <w:szCs w:val="22"/>
        </w:rPr>
        <w:t>krūtinės skausmas,</w:t>
      </w:r>
    </w:p>
    <w:p w14:paraId="46331824" w14:textId="77777777" w:rsidR="00932273" w:rsidRPr="001C462A" w:rsidRDefault="00932273" w:rsidP="00932273">
      <w:pPr>
        <w:pStyle w:val="Sraopastraipa"/>
        <w:numPr>
          <w:ilvl w:val="0"/>
          <w:numId w:val="12"/>
        </w:numPr>
        <w:rPr>
          <w:sz w:val="22"/>
          <w:szCs w:val="22"/>
        </w:rPr>
      </w:pPr>
      <w:r w:rsidRPr="001C462A">
        <w:rPr>
          <w:sz w:val="22"/>
          <w:szCs w:val="22"/>
        </w:rPr>
        <w:t>giliųjų venų trombozė,</w:t>
      </w:r>
    </w:p>
    <w:p w14:paraId="3131E8D5" w14:textId="77777777" w:rsidR="00932273" w:rsidRPr="001C462A" w:rsidRDefault="00932273" w:rsidP="00932273">
      <w:pPr>
        <w:pStyle w:val="Sraopastraipa"/>
        <w:numPr>
          <w:ilvl w:val="0"/>
          <w:numId w:val="12"/>
        </w:numPr>
        <w:rPr>
          <w:sz w:val="22"/>
          <w:szCs w:val="22"/>
        </w:rPr>
      </w:pPr>
      <w:r w:rsidRPr="001C462A">
        <w:rPr>
          <w:sz w:val="22"/>
          <w:szCs w:val="22"/>
        </w:rPr>
        <w:t>galvos smegenų kraujagyslių įvykis ir sutrikimas (insultas),</w:t>
      </w:r>
    </w:p>
    <w:p w14:paraId="62BDFF5B" w14:textId="77777777" w:rsidR="00932273" w:rsidRPr="001C462A" w:rsidRDefault="00932273" w:rsidP="00932273">
      <w:pPr>
        <w:pStyle w:val="Sraopastraipa"/>
        <w:numPr>
          <w:ilvl w:val="0"/>
          <w:numId w:val="12"/>
        </w:numPr>
        <w:rPr>
          <w:sz w:val="22"/>
          <w:szCs w:val="22"/>
        </w:rPr>
      </w:pPr>
      <w:r w:rsidRPr="001C462A">
        <w:rPr>
          <w:sz w:val="22"/>
          <w:szCs w:val="22"/>
        </w:rPr>
        <w:t>smegenų trombozė,</w:t>
      </w:r>
    </w:p>
    <w:p w14:paraId="2DFA26F1" w14:textId="77777777" w:rsidR="00932273" w:rsidRPr="001C462A" w:rsidRDefault="00932273" w:rsidP="004B23A2">
      <w:pPr>
        <w:pStyle w:val="Sraopastraipa"/>
        <w:numPr>
          <w:ilvl w:val="0"/>
          <w:numId w:val="12"/>
        </w:numPr>
        <w:rPr>
          <w:sz w:val="22"/>
          <w:szCs w:val="22"/>
        </w:rPr>
      </w:pPr>
      <w:r w:rsidRPr="001C462A">
        <w:rPr>
          <w:sz w:val="22"/>
          <w:szCs w:val="22"/>
        </w:rPr>
        <w:t>kraujospūdžio padidėjimas,</w:t>
      </w:r>
    </w:p>
    <w:p w14:paraId="70B4C011" w14:textId="77777777" w:rsidR="003228C2" w:rsidRPr="001C462A" w:rsidRDefault="003228C2" w:rsidP="003228C2">
      <w:pPr>
        <w:pStyle w:val="Sraopastraipa"/>
        <w:numPr>
          <w:ilvl w:val="0"/>
          <w:numId w:val="12"/>
        </w:numPr>
        <w:rPr>
          <w:sz w:val="22"/>
          <w:szCs w:val="22"/>
        </w:rPr>
      </w:pPr>
      <w:r w:rsidRPr="001C462A">
        <w:rPr>
          <w:sz w:val="22"/>
          <w:szCs w:val="22"/>
        </w:rPr>
        <w:t>dusulys,</w:t>
      </w:r>
    </w:p>
    <w:p w14:paraId="6139482E" w14:textId="77777777" w:rsidR="003228C2" w:rsidRPr="001C462A" w:rsidRDefault="003228C2" w:rsidP="004B23A2">
      <w:pPr>
        <w:pStyle w:val="Sraopastraipa"/>
        <w:numPr>
          <w:ilvl w:val="0"/>
          <w:numId w:val="12"/>
        </w:numPr>
        <w:rPr>
          <w:sz w:val="22"/>
          <w:szCs w:val="22"/>
        </w:rPr>
      </w:pPr>
      <w:r w:rsidRPr="001C462A">
        <w:rPr>
          <w:sz w:val="22"/>
          <w:szCs w:val="22"/>
        </w:rPr>
        <w:t>plaučių embolija,</w:t>
      </w:r>
    </w:p>
    <w:p w14:paraId="6D92FE3A" w14:textId="77777777" w:rsidR="003228C2" w:rsidRPr="001C462A" w:rsidRDefault="003228C2" w:rsidP="004B23A2">
      <w:pPr>
        <w:pStyle w:val="Sraopastraipa"/>
        <w:numPr>
          <w:ilvl w:val="0"/>
          <w:numId w:val="12"/>
        </w:numPr>
        <w:rPr>
          <w:sz w:val="22"/>
          <w:szCs w:val="22"/>
        </w:rPr>
      </w:pPr>
      <w:r w:rsidRPr="001C462A">
        <w:rPr>
          <w:sz w:val="22"/>
          <w:szCs w:val="22"/>
        </w:rPr>
        <w:t>vėmimas,</w:t>
      </w:r>
    </w:p>
    <w:p w14:paraId="3B2FD807" w14:textId="77777777" w:rsidR="00900CFA" w:rsidRPr="001C462A" w:rsidRDefault="00900CFA" w:rsidP="00900CFA">
      <w:pPr>
        <w:pStyle w:val="Sraopastraipa"/>
        <w:numPr>
          <w:ilvl w:val="0"/>
          <w:numId w:val="12"/>
        </w:numPr>
        <w:rPr>
          <w:sz w:val="22"/>
          <w:szCs w:val="22"/>
        </w:rPr>
      </w:pPr>
      <w:proofErr w:type="spellStart"/>
      <w:r w:rsidRPr="001C462A">
        <w:rPr>
          <w:sz w:val="22"/>
          <w:szCs w:val="22"/>
        </w:rPr>
        <w:t>makulinis</w:t>
      </w:r>
      <w:proofErr w:type="spellEnd"/>
      <w:r w:rsidRPr="001C462A">
        <w:rPr>
          <w:sz w:val="22"/>
          <w:szCs w:val="22"/>
        </w:rPr>
        <w:t xml:space="preserve"> – </w:t>
      </w:r>
      <w:proofErr w:type="spellStart"/>
      <w:r w:rsidRPr="001C462A">
        <w:rPr>
          <w:sz w:val="22"/>
          <w:szCs w:val="22"/>
        </w:rPr>
        <w:t>papulinis</w:t>
      </w:r>
      <w:proofErr w:type="spellEnd"/>
      <w:r w:rsidRPr="001C462A">
        <w:rPr>
          <w:sz w:val="22"/>
          <w:szCs w:val="22"/>
        </w:rPr>
        <w:t xml:space="preserve"> </w:t>
      </w:r>
      <w:r w:rsidR="003D3F6C" w:rsidRPr="001C462A">
        <w:rPr>
          <w:sz w:val="22"/>
          <w:szCs w:val="22"/>
        </w:rPr>
        <w:t>iš</w:t>
      </w:r>
      <w:r w:rsidRPr="001C462A">
        <w:rPr>
          <w:sz w:val="22"/>
          <w:szCs w:val="22"/>
        </w:rPr>
        <w:t>bėrimas,</w:t>
      </w:r>
    </w:p>
    <w:p w14:paraId="357F602E" w14:textId="77777777" w:rsidR="00900CFA" w:rsidRPr="001C462A" w:rsidRDefault="00900CFA" w:rsidP="00900CFA">
      <w:pPr>
        <w:pStyle w:val="Sraopastraipa"/>
        <w:numPr>
          <w:ilvl w:val="0"/>
          <w:numId w:val="12"/>
        </w:numPr>
        <w:rPr>
          <w:sz w:val="22"/>
          <w:szCs w:val="22"/>
        </w:rPr>
      </w:pPr>
      <w:proofErr w:type="spellStart"/>
      <w:r w:rsidRPr="001C462A">
        <w:rPr>
          <w:sz w:val="22"/>
          <w:szCs w:val="22"/>
        </w:rPr>
        <w:t>eriteminis</w:t>
      </w:r>
      <w:proofErr w:type="spellEnd"/>
      <w:r w:rsidRPr="001C462A">
        <w:rPr>
          <w:sz w:val="22"/>
          <w:szCs w:val="22"/>
        </w:rPr>
        <w:t xml:space="preserve"> </w:t>
      </w:r>
      <w:r w:rsidR="003D3F6C" w:rsidRPr="001C462A">
        <w:rPr>
          <w:sz w:val="22"/>
          <w:szCs w:val="22"/>
        </w:rPr>
        <w:t>iš</w:t>
      </w:r>
      <w:r w:rsidRPr="001C462A">
        <w:rPr>
          <w:sz w:val="22"/>
          <w:szCs w:val="22"/>
        </w:rPr>
        <w:t>bėrimas,</w:t>
      </w:r>
    </w:p>
    <w:p w14:paraId="7299A42B" w14:textId="77777777" w:rsidR="00900CFA" w:rsidRPr="001C462A" w:rsidRDefault="00900CFA" w:rsidP="00900CFA">
      <w:pPr>
        <w:pStyle w:val="Sraopastraipa"/>
        <w:numPr>
          <w:ilvl w:val="0"/>
          <w:numId w:val="12"/>
        </w:numPr>
        <w:rPr>
          <w:sz w:val="22"/>
          <w:szCs w:val="22"/>
        </w:rPr>
      </w:pPr>
      <w:proofErr w:type="spellStart"/>
      <w:r w:rsidRPr="001C462A">
        <w:rPr>
          <w:sz w:val="22"/>
          <w:szCs w:val="22"/>
        </w:rPr>
        <w:t>makulinis</w:t>
      </w:r>
      <w:proofErr w:type="spellEnd"/>
      <w:r w:rsidRPr="001C462A">
        <w:rPr>
          <w:sz w:val="22"/>
          <w:szCs w:val="22"/>
        </w:rPr>
        <w:t xml:space="preserve"> </w:t>
      </w:r>
      <w:r w:rsidR="003D3F6C" w:rsidRPr="001C462A">
        <w:rPr>
          <w:sz w:val="22"/>
          <w:szCs w:val="22"/>
        </w:rPr>
        <w:t>iš</w:t>
      </w:r>
      <w:r w:rsidRPr="001C462A">
        <w:rPr>
          <w:sz w:val="22"/>
          <w:szCs w:val="22"/>
        </w:rPr>
        <w:t>bėrimas,</w:t>
      </w:r>
    </w:p>
    <w:p w14:paraId="0B3BEF33" w14:textId="77777777" w:rsidR="00900CFA" w:rsidRPr="001C462A" w:rsidRDefault="00900CFA" w:rsidP="00900CFA">
      <w:pPr>
        <w:pStyle w:val="Sraopastraipa"/>
        <w:numPr>
          <w:ilvl w:val="0"/>
          <w:numId w:val="12"/>
        </w:numPr>
        <w:rPr>
          <w:sz w:val="22"/>
          <w:szCs w:val="22"/>
        </w:rPr>
      </w:pPr>
      <w:r w:rsidRPr="001C462A">
        <w:rPr>
          <w:sz w:val="22"/>
          <w:szCs w:val="22"/>
        </w:rPr>
        <w:t>dilgėlinė,</w:t>
      </w:r>
    </w:p>
    <w:p w14:paraId="15542875" w14:textId="77777777" w:rsidR="00900CFA" w:rsidRPr="001C462A" w:rsidRDefault="00900CFA" w:rsidP="00900CFA">
      <w:pPr>
        <w:pStyle w:val="Sraopastraipa"/>
        <w:numPr>
          <w:ilvl w:val="0"/>
          <w:numId w:val="12"/>
        </w:numPr>
        <w:rPr>
          <w:sz w:val="22"/>
          <w:szCs w:val="22"/>
        </w:rPr>
      </w:pPr>
      <w:proofErr w:type="spellStart"/>
      <w:r w:rsidRPr="001C462A">
        <w:rPr>
          <w:sz w:val="22"/>
          <w:szCs w:val="22"/>
        </w:rPr>
        <w:t>eritema</w:t>
      </w:r>
      <w:proofErr w:type="spellEnd"/>
      <w:r w:rsidRPr="001C462A">
        <w:rPr>
          <w:sz w:val="22"/>
          <w:szCs w:val="22"/>
        </w:rPr>
        <w:t>,</w:t>
      </w:r>
    </w:p>
    <w:p w14:paraId="58A0DB6E" w14:textId="77777777" w:rsidR="00900CFA" w:rsidRPr="001C462A" w:rsidRDefault="00900CFA" w:rsidP="00900CFA">
      <w:pPr>
        <w:pStyle w:val="Sraopastraipa"/>
        <w:numPr>
          <w:ilvl w:val="0"/>
          <w:numId w:val="12"/>
        </w:numPr>
        <w:rPr>
          <w:sz w:val="22"/>
          <w:szCs w:val="22"/>
        </w:rPr>
      </w:pPr>
      <w:r w:rsidRPr="001C462A">
        <w:rPr>
          <w:sz w:val="22"/>
          <w:szCs w:val="22"/>
        </w:rPr>
        <w:t>niežulys,</w:t>
      </w:r>
    </w:p>
    <w:p w14:paraId="2E0EFD61" w14:textId="77777777" w:rsidR="003228C2" w:rsidRPr="001C462A" w:rsidRDefault="003D3F6C" w:rsidP="004B23A2">
      <w:pPr>
        <w:pStyle w:val="Sraopastraipa"/>
        <w:numPr>
          <w:ilvl w:val="0"/>
          <w:numId w:val="12"/>
        </w:numPr>
        <w:rPr>
          <w:sz w:val="22"/>
          <w:szCs w:val="22"/>
        </w:rPr>
      </w:pPr>
      <w:r w:rsidRPr="001C462A">
        <w:rPr>
          <w:sz w:val="22"/>
          <w:szCs w:val="22"/>
        </w:rPr>
        <w:t>iš</w:t>
      </w:r>
      <w:r w:rsidR="00900CFA" w:rsidRPr="001C462A">
        <w:rPr>
          <w:sz w:val="22"/>
          <w:szCs w:val="22"/>
        </w:rPr>
        <w:t>bėrimas</w:t>
      </w:r>
      <w:r w:rsidR="004879D6" w:rsidRPr="001C462A">
        <w:rPr>
          <w:sz w:val="22"/>
          <w:szCs w:val="22"/>
        </w:rPr>
        <w:t>,</w:t>
      </w:r>
    </w:p>
    <w:p w14:paraId="101B33BB" w14:textId="77777777" w:rsidR="004879D6" w:rsidRPr="001C462A" w:rsidRDefault="004879D6" w:rsidP="004879D6">
      <w:pPr>
        <w:pStyle w:val="Sraopastraipa"/>
        <w:numPr>
          <w:ilvl w:val="0"/>
          <w:numId w:val="12"/>
        </w:numPr>
        <w:rPr>
          <w:sz w:val="22"/>
          <w:szCs w:val="22"/>
        </w:rPr>
      </w:pPr>
      <w:proofErr w:type="spellStart"/>
      <w:r w:rsidRPr="001C462A">
        <w:rPr>
          <w:sz w:val="22"/>
          <w:szCs w:val="22"/>
        </w:rPr>
        <w:t>generalizuotos</w:t>
      </w:r>
      <w:proofErr w:type="spellEnd"/>
      <w:r w:rsidRPr="001C462A">
        <w:rPr>
          <w:sz w:val="22"/>
          <w:szCs w:val="22"/>
        </w:rPr>
        <w:t xml:space="preserve"> ar vietinės edemos (periferinės, veido),</w:t>
      </w:r>
    </w:p>
    <w:p w14:paraId="7E9C36F7" w14:textId="77777777" w:rsidR="004879D6" w:rsidRPr="001C462A" w:rsidRDefault="004879D6" w:rsidP="004879D6">
      <w:pPr>
        <w:pStyle w:val="Sraopastraipa"/>
        <w:numPr>
          <w:ilvl w:val="0"/>
          <w:numId w:val="12"/>
        </w:numPr>
        <w:rPr>
          <w:sz w:val="22"/>
          <w:szCs w:val="22"/>
        </w:rPr>
      </w:pPr>
      <w:r w:rsidRPr="001C462A">
        <w:rPr>
          <w:sz w:val="22"/>
          <w:szCs w:val="22"/>
        </w:rPr>
        <w:lastRenderedPageBreak/>
        <w:t xml:space="preserve">injekcijos / infuzijos vietos reakcijos, įskaitant patinimą, skausmą, </w:t>
      </w:r>
      <w:proofErr w:type="spellStart"/>
      <w:r w:rsidRPr="001C462A">
        <w:rPr>
          <w:sz w:val="22"/>
          <w:szCs w:val="22"/>
        </w:rPr>
        <w:t>ekstravazaciją</w:t>
      </w:r>
      <w:proofErr w:type="spellEnd"/>
      <w:r w:rsidRPr="001C462A">
        <w:rPr>
          <w:sz w:val="22"/>
          <w:szCs w:val="22"/>
        </w:rPr>
        <w:t xml:space="preserve">, </w:t>
      </w:r>
      <w:proofErr w:type="spellStart"/>
      <w:r w:rsidRPr="001C462A">
        <w:rPr>
          <w:sz w:val="22"/>
          <w:szCs w:val="22"/>
        </w:rPr>
        <w:t>eritemą</w:t>
      </w:r>
      <w:proofErr w:type="spellEnd"/>
      <w:r w:rsidRPr="001C462A">
        <w:rPr>
          <w:sz w:val="22"/>
          <w:szCs w:val="22"/>
        </w:rPr>
        <w:t>, mėlynes ir mazgelius,</w:t>
      </w:r>
    </w:p>
    <w:p w14:paraId="49F59E1C" w14:textId="77777777" w:rsidR="004879D6" w:rsidRPr="001C462A" w:rsidRDefault="004879D6" w:rsidP="004879D6">
      <w:pPr>
        <w:pStyle w:val="Sraopastraipa"/>
        <w:numPr>
          <w:ilvl w:val="0"/>
          <w:numId w:val="12"/>
        </w:numPr>
        <w:rPr>
          <w:sz w:val="22"/>
          <w:szCs w:val="22"/>
        </w:rPr>
      </w:pPr>
      <w:proofErr w:type="spellStart"/>
      <w:r w:rsidRPr="001C462A">
        <w:rPr>
          <w:sz w:val="22"/>
          <w:szCs w:val="22"/>
        </w:rPr>
        <w:t>šaltkrėtis</w:t>
      </w:r>
      <w:proofErr w:type="spellEnd"/>
      <w:r w:rsidRPr="001C462A">
        <w:rPr>
          <w:sz w:val="22"/>
          <w:szCs w:val="22"/>
        </w:rPr>
        <w:t>,</w:t>
      </w:r>
    </w:p>
    <w:p w14:paraId="6EBF8617" w14:textId="77777777" w:rsidR="004879D6" w:rsidRPr="001C462A" w:rsidRDefault="004879D6" w:rsidP="004B23A2">
      <w:pPr>
        <w:pStyle w:val="Sraopastraipa"/>
        <w:numPr>
          <w:ilvl w:val="0"/>
          <w:numId w:val="12"/>
        </w:numPr>
        <w:rPr>
          <w:sz w:val="22"/>
          <w:szCs w:val="22"/>
        </w:rPr>
      </w:pPr>
      <w:r w:rsidRPr="001C462A">
        <w:rPr>
          <w:sz w:val="22"/>
          <w:szCs w:val="22"/>
        </w:rPr>
        <w:t>negalavimas</w:t>
      </w:r>
      <w:r w:rsidR="00A83490" w:rsidRPr="001C462A">
        <w:rPr>
          <w:sz w:val="22"/>
          <w:szCs w:val="22"/>
        </w:rPr>
        <w:t>.</w:t>
      </w:r>
    </w:p>
    <w:p w14:paraId="44880C1A" w14:textId="77777777" w:rsidR="00C9192A" w:rsidRPr="001C462A" w:rsidRDefault="00C9192A" w:rsidP="00E5351F">
      <w:pPr>
        <w:rPr>
          <w:sz w:val="22"/>
          <w:szCs w:val="22"/>
        </w:rPr>
      </w:pPr>
    </w:p>
    <w:p w14:paraId="684DE2D1" w14:textId="77777777" w:rsidR="00E5351F" w:rsidRPr="001C462A" w:rsidRDefault="00E5351F" w:rsidP="00E5351F">
      <w:pPr>
        <w:rPr>
          <w:b/>
          <w:sz w:val="22"/>
          <w:szCs w:val="22"/>
        </w:rPr>
      </w:pPr>
      <w:r w:rsidRPr="001C462A">
        <w:rPr>
          <w:b/>
          <w:noProof/>
          <w:sz w:val="22"/>
          <w:szCs w:val="22"/>
        </w:rPr>
        <w:t>Pranešimas apie šalutinį poveikį</w:t>
      </w:r>
    </w:p>
    <w:p w14:paraId="0F03611E" w14:textId="77777777" w:rsidR="00E5351F" w:rsidRPr="001C462A" w:rsidRDefault="00E5351F" w:rsidP="00E5351F">
      <w:pPr>
        <w:rPr>
          <w:sz w:val="22"/>
          <w:szCs w:val="22"/>
        </w:rPr>
      </w:pPr>
      <w:r w:rsidRPr="001C462A">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C462A">
        <w:rPr>
          <w:sz w:val="22"/>
          <w:szCs w:val="22"/>
          <w:lang w:eastAsia="zh-CN"/>
        </w:rPr>
        <w:t>elefonu 8 800 73568</w:t>
      </w:r>
      <w:r w:rsidRPr="001C462A">
        <w:rPr>
          <w:sz w:val="22"/>
          <w:szCs w:val="22"/>
        </w:rPr>
        <w:t xml:space="preserve"> arba užpildyti interneto svetainėje </w:t>
      </w:r>
      <w:hyperlink r:id="rId14" w:history="1">
        <w:r w:rsidRPr="001C462A">
          <w:rPr>
            <w:rStyle w:val="Hipersaitas"/>
            <w:rFonts w:eastAsia="SimSun"/>
            <w:color w:val="auto"/>
            <w:sz w:val="22"/>
            <w:szCs w:val="22"/>
          </w:rPr>
          <w:t>www.vvkt.lt</w:t>
        </w:r>
      </w:hyperlink>
      <w:r w:rsidRPr="001C462A">
        <w:rPr>
          <w:sz w:val="22"/>
          <w:szCs w:val="22"/>
        </w:rPr>
        <w:t xml:space="preserve"> esančią formą ir pateikti ją Valstybinei vaistų kontrolės tarnybai prie Lietuvos Respublikos sveikatos apsaugos ministerijos vienu iš šių būdų: raštu (adresu Žirmūnų g. 139A, LT-09120 Vilnius), </w:t>
      </w:r>
      <w:r w:rsidRPr="001C462A">
        <w:rPr>
          <w:sz w:val="22"/>
          <w:szCs w:val="22"/>
          <w:lang w:eastAsia="zh-CN"/>
        </w:rPr>
        <w:t xml:space="preserve">nemokamu </w:t>
      </w:r>
      <w:r w:rsidRPr="001C462A">
        <w:rPr>
          <w:sz w:val="22"/>
          <w:szCs w:val="22"/>
        </w:rPr>
        <w:t>fakso numeriu 8 800 20131</w:t>
      </w:r>
      <w:r w:rsidRPr="001C462A">
        <w:rPr>
          <w:sz w:val="22"/>
          <w:szCs w:val="22"/>
          <w:lang w:eastAsia="zh-CN"/>
        </w:rPr>
        <w:t xml:space="preserve">, </w:t>
      </w:r>
      <w:r w:rsidRPr="001C462A">
        <w:rPr>
          <w:sz w:val="22"/>
          <w:szCs w:val="22"/>
        </w:rPr>
        <w:t xml:space="preserve">el. paštu </w:t>
      </w:r>
      <w:hyperlink r:id="rId15" w:history="1">
        <w:r w:rsidRPr="001C462A">
          <w:rPr>
            <w:rStyle w:val="Hipersaitas"/>
            <w:rFonts w:eastAsia="SimSun"/>
            <w:color w:val="auto"/>
            <w:sz w:val="22"/>
            <w:szCs w:val="22"/>
          </w:rPr>
          <w:t>NepageidaujamaR@vvkt.lt</w:t>
        </w:r>
      </w:hyperlink>
      <w:r w:rsidRPr="001C462A">
        <w:rPr>
          <w:sz w:val="22"/>
          <w:szCs w:val="22"/>
        </w:rPr>
        <w:t xml:space="preserve">, taip pat per Valstybinės vaistų kontrolės tarnybos prie Lietuvos Respublikos sveikatos apsaugos ministerijos interneto svetainę (adresu </w:t>
      </w:r>
      <w:hyperlink r:id="rId16" w:history="1">
        <w:r w:rsidRPr="001C462A">
          <w:rPr>
            <w:rStyle w:val="Hipersaitas"/>
            <w:rFonts w:eastAsia="SimSun"/>
            <w:color w:val="auto"/>
            <w:sz w:val="22"/>
            <w:szCs w:val="22"/>
          </w:rPr>
          <w:t>http://www.vvkt.lt</w:t>
        </w:r>
      </w:hyperlink>
      <w:r w:rsidRPr="001C462A">
        <w:rPr>
          <w:sz w:val="22"/>
          <w:szCs w:val="22"/>
        </w:rPr>
        <w:t>). Pranešdami apie šalutinį poveikį galite mums padėti gauti daugiau informacijos apie šio vaisto saugumą.</w:t>
      </w:r>
    </w:p>
    <w:p w14:paraId="0FB172AD" w14:textId="77777777" w:rsidR="00E5351F" w:rsidRPr="001C462A" w:rsidRDefault="00E5351F" w:rsidP="004B23A2">
      <w:pPr>
        <w:rPr>
          <w:sz w:val="22"/>
          <w:szCs w:val="22"/>
        </w:rPr>
      </w:pPr>
    </w:p>
    <w:p w14:paraId="258901DC" w14:textId="77777777" w:rsidR="00E5351F" w:rsidRPr="001C462A" w:rsidRDefault="00E5351F" w:rsidP="004B23A2">
      <w:pPr>
        <w:rPr>
          <w:sz w:val="22"/>
          <w:szCs w:val="22"/>
        </w:rPr>
      </w:pPr>
    </w:p>
    <w:p w14:paraId="14191271" w14:textId="77777777" w:rsidR="00E5351F" w:rsidRPr="001C462A" w:rsidRDefault="00E5351F" w:rsidP="00E5351F">
      <w:pPr>
        <w:ind w:left="567" w:hanging="567"/>
        <w:jc w:val="both"/>
        <w:rPr>
          <w:b/>
          <w:sz w:val="22"/>
          <w:szCs w:val="22"/>
        </w:rPr>
      </w:pPr>
      <w:r w:rsidRPr="001C462A">
        <w:rPr>
          <w:b/>
          <w:sz w:val="22"/>
          <w:szCs w:val="22"/>
        </w:rPr>
        <w:t>5.</w:t>
      </w:r>
      <w:r w:rsidRPr="001C462A">
        <w:rPr>
          <w:b/>
          <w:sz w:val="22"/>
          <w:szCs w:val="22"/>
        </w:rPr>
        <w:tab/>
        <w:t xml:space="preserve">Kaip laikyti </w:t>
      </w:r>
      <w:proofErr w:type="spellStart"/>
      <w:r w:rsidRPr="001C462A">
        <w:rPr>
          <w:b/>
          <w:sz w:val="22"/>
          <w:szCs w:val="22"/>
        </w:rPr>
        <w:t>Octostim</w:t>
      </w:r>
      <w:proofErr w:type="spellEnd"/>
    </w:p>
    <w:p w14:paraId="20E53166" w14:textId="77777777" w:rsidR="00E5351F" w:rsidRPr="001C462A" w:rsidRDefault="00E5351F" w:rsidP="004B23A2">
      <w:pPr>
        <w:rPr>
          <w:sz w:val="22"/>
          <w:szCs w:val="22"/>
        </w:rPr>
      </w:pPr>
    </w:p>
    <w:p w14:paraId="13A4E050" w14:textId="77777777" w:rsidR="00E5351F" w:rsidRPr="001C462A" w:rsidRDefault="00E5351F" w:rsidP="00E5351F">
      <w:pPr>
        <w:jc w:val="both"/>
        <w:rPr>
          <w:sz w:val="22"/>
          <w:szCs w:val="22"/>
        </w:rPr>
      </w:pPr>
      <w:r w:rsidRPr="001C462A">
        <w:rPr>
          <w:sz w:val="22"/>
          <w:szCs w:val="22"/>
        </w:rPr>
        <w:t>Šį vaistą laikykite vaikams nepasiekiamoje ir nepastebimoje vietoje.</w:t>
      </w:r>
    </w:p>
    <w:p w14:paraId="373E10C4" w14:textId="77777777" w:rsidR="00E5351F" w:rsidRPr="001C462A" w:rsidRDefault="00E5351F" w:rsidP="00E5351F">
      <w:pPr>
        <w:jc w:val="both"/>
        <w:rPr>
          <w:sz w:val="22"/>
          <w:szCs w:val="22"/>
        </w:rPr>
      </w:pPr>
    </w:p>
    <w:p w14:paraId="6315EF6A" w14:textId="77777777" w:rsidR="00E5351F" w:rsidRPr="001C462A" w:rsidRDefault="00E5351F" w:rsidP="00E5351F">
      <w:pPr>
        <w:ind w:left="567" w:hanging="567"/>
        <w:rPr>
          <w:sz w:val="22"/>
          <w:szCs w:val="22"/>
        </w:rPr>
      </w:pPr>
      <w:r w:rsidRPr="001C462A">
        <w:rPr>
          <w:sz w:val="22"/>
          <w:szCs w:val="22"/>
        </w:rPr>
        <w:t>Laikyti šaldytuve (2 </w:t>
      </w:r>
      <w:r w:rsidRPr="001C462A">
        <w:rPr>
          <w:sz w:val="22"/>
          <w:szCs w:val="22"/>
        </w:rPr>
        <w:sym w:font="Symbol" w:char="F0B0"/>
      </w:r>
      <w:r w:rsidRPr="001C462A">
        <w:rPr>
          <w:sz w:val="22"/>
          <w:szCs w:val="22"/>
        </w:rPr>
        <w:t>C – 8 </w:t>
      </w:r>
      <w:r w:rsidRPr="001C462A">
        <w:rPr>
          <w:sz w:val="22"/>
          <w:szCs w:val="22"/>
          <w:vertAlign w:val="superscript"/>
        </w:rPr>
        <w:t>○</w:t>
      </w:r>
      <w:r w:rsidRPr="001C462A">
        <w:rPr>
          <w:sz w:val="22"/>
          <w:szCs w:val="22"/>
        </w:rPr>
        <w:t>C).</w:t>
      </w:r>
    </w:p>
    <w:p w14:paraId="5B8EA8E5" w14:textId="77777777" w:rsidR="00E5351F" w:rsidRPr="001C462A" w:rsidRDefault="00E5351F" w:rsidP="00E5351F">
      <w:pPr>
        <w:ind w:left="567" w:hanging="567"/>
        <w:rPr>
          <w:sz w:val="22"/>
          <w:szCs w:val="22"/>
        </w:rPr>
      </w:pPr>
    </w:p>
    <w:p w14:paraId="0AF24EE8" w14:textId="5C70763E" w:rsidR="00E5351F" w:rsidRPr="001C462A" w:rsidRDefault="00E5351F" w:rsidP="004B23A2">
      <w:pPr>
        <w:rPr>
          <w:sz w:val="22"/>
          <w:szCs w:val="22"/>
        </w:rPr>
      </w:pPr>
      <w:r w:rsidRPr="001C462A">
        <w:rPr>
          <w:sz w:val="22"/>
          <w:szCs w:val="22"/>
        </w:rPr>
        <w:t>Ant dėžutės „</w:t>
      </w:r>
      <w:r w:rsidR="002B5042" w:rsidRPr="001C462A">
        <w:rPr>
          <w:sz w:val="22"/>
          <w:szCs w:val="22"/>
        </w:rPr>
        <w:t>EXP</w:t>
      </w:r>
      <w:r w:rsidRPr="001C462A">
        <w:rPr>
          <w:sz w:val="22"/>
          <w:szCs w:val="22"/>
        </w:rPr>
        <w:t>“ ir ampulės nurodytam tinkamumo laikui pasibaigus, šio vaisto vartoti negalima. Vaistas tinkamas vartoti iki paskutinės nurodyto mėnesio dienos.</w:t>
      </w:r>
    </w:p>
    <w:p w14:paraId="0CC9DB79" w14:textId="77777777" w:rsidR="00E5351F" w:rsidRPr="001C462A" w:rsidRDefault="00E5351F" w:rsidP="004B23A2">
      <w:pPr>
        <w:rPr>
          <w:sz w:val="22"/>
          <w:szCs w:val="22"/>
        </w:rPr>
      </w:pPr>
    </w:p>
    <w:p w14:paraId="36F5657C" w14:textId="77777777" w:rsidR="00E5351F" w:rsidRPr="001C462A" w:rsidRDefault="00E5351F" w:rsidP="004B23A2">
      <w:pPr>
        <w:rPr>
          <w:sz w:val="22"/>
          <w:szCs w:val="22"/>
        </w:rPr>
      </w:pPr>
      <w:r w:rsidRPr="001C462A">
        <w:rPr>
          <w:sz w:val="22"/>
          <w:szCs w:val="22"/>
        </w:rPr>
        <w:t>Vaistų negalima išmesti į kanalizaciją arba su buitinėmis atliekomis. Kaip išmesti nereikalingus vaistus, klauskite vaistininko. Šios priemonės padės apsaugoti aplinką.</w:t>
      </w:r>
    </w:p>
    <w:p w14:paraId="7F43062F" w14:textId="77777777" w:rsidR="00E5351F" w:rsidRPr="001C462A" w:rsidRDefault="00E5351F" w:rsidP="004B23A2">
      <w:pPr>
        <w:rPr>
          <w:sz w:val="22"/>
          <w:szCs w:val="22"/>
        </w:rPr>
      </w:pPr>
    </w:p>
    <w:p w14:paraId="4951257F" w14:textId="77777777" w:rsidR="00E5351F" w:rsidRPr="001C462A" w:rsidRDefault="00E5351F" w:rsidP="004B23A2">
      <w:pPr>
        <w:rPr>
          <w:sz w:val="22"/>
          <w:szCs w:val="22"/>
        </w:rPr>
      </w:pPr>
    </w:p>
    <w:p w14:paraId="49184CAE" w14:textId="77777777" w:rsidR="00E5351F" w:rsidRPr="001C462A" w:rsidRDefault="00E5351F" w:rsidP="00E5351F">
      <w:pPr>
        <w:pStyle w:val="PI-1EMEASMCA"/>
      </w:pPr>
      <w:bookmarkStart w:id="67" w:name="_Toc129243144"/>
      <w:bookmarkStart w:id="68" w:name="_Toc129243269"/>
      <w:r w:rsidRPr="001C462A">
        <w:t>6.</w:t>
      </w:r>
      <w:r w:rsidRPr="001C462A">
        <w:tab/>
      </w:r>
      <w:bookmarkEnd w:id="67"/>
      <w:bookmarkEnd w:id="68"/>
      <w:r w:rsidRPr="001C462A">
        <w:t>Pakuotės turinys ir kita informacija</w:t>
      </w:r>
    </w:p>
    <w:p w14:paraId="44429D5B" w14:textId="77777777" w:rsidR="00E5351F" w:rsidRPr="001C462A" w:rsidRDefault="00E5351F" w:rsidP="004B23A2">
      <w:pPr>
        <w:rPr>
          <w:sz w:val="22"/>
          <w:szCs w:val="22"/>
        </w:rPr>
      </w:pPr>
    </w:p>
    <w:p w14:paraId="4A9B8659" w14:textId="77777777" w:rsidR="00E5351F" w:rsidRPr="001C462A" w:rsidRDefault="00E5351F" w:rsidP="00E5351F">
      <w:pPr>
        <w:pStyle w:val="PI-3EMEASMCA"/>
      </w:pPr>
      <w:proofErr w:type="spellStart"/>
      <w:r w:rsidRPr="001C462A">
        <w:t>Octostim</w:t>
      </w:r>
      <w:proofErr w:type="spellEnd"/>
      <w:r w:rsidRPr="001C462A">
        <w:t xml:space="preserve"> sudėtis</w:t>
      </w:r>
    </w:p>
    <w:p w14:paraId="4B7DD973" w14:textId="77777777" w:rsidR="00E5351F" w:rsidRPr="001C462A" w:rsidRDefault="00E5351F" w:rsidP="00E5351F">
      <w:pPr>
        <w:numPr>
          <w:ilvl w:val="0"/>
          <w:numId w:val="6"/>
        </w:numPr>
        <w:tabs>
          <w:tab w:val="clear" w:pos="360"/>
          <w:tab w:val="num" w:pos="709"/>
        </w:tabs>
        <w:overflowPunct w:val="0"/>
        <w:autoSpaceDE w:val="0"/>
        <w:autoSpaceDN w:val="0"/>
        <w:adjustRightInd w:val="0"/>
        <w:ind w:left="709" w:hanging="425"/>
        <w:textAlignment w:val="baseline"/>
        <w:rPr>
          <w:sz w:val="22"/>
          <w:szCs w:val="22"/>
        </w:rPr>
      </w:pPr>
      <w:r w:rsidRPr="001C462A">
        <w:rPr>
          <w:sz w:val="22"/>
          <w:szCs w:val="22"/>
        </w:rPr>
        <w:t xml:space="preserve">Veiklioji medžiaga yra </w:t>
      </w:r>
      <w:proofErr w:type="spellStart"/>
      <w:r w:rsidRPr="001C462A">
        <w:rPr>
          <w:sz w:val="22"/>
          <w:szCs w:val="22"/>
        </w:rPr>
        <w:t>desmopresino</w:t>
      </w:r>
      <w:proofErr w:type="spellEnd"/>
      <w:r w:rsidRPr="001C462A">
        <w:rPr>
          <w:sz w:val="22"/>
          <w:szCs w:val="22"/>
        </w:rPr>
        <w:t xml:space="preserve"> acetatas. Viename mililitre injekcinio tirpalo yra 15 </w:t>
      </w:r>
      <w:proofErr w:type="spellStart"/>
      <w:r w:rsidRPr="001C462A">
        <w:rPr>
          <w:sz w:val="22"/>
          <w:szCs w:val="22"/>
        </w:rPr>
        <w:t>mikrogramų</w:t>
      </w:r>
      <w:proofErr w:type="spellEnd"/>
      <w:r w:rsidRPr="001C462A">
        <w:rPr>
          <w:sz w:val="22"/>
          <w:szCs w:val="22"/>
        </w:rPr>
        <w:t xml:space="preserve"> </w:t>
      </w:r>
      <w:proofErr w:type="spellStart"/>
      <w:r w:rsidRPr="001C462A">
        <w:rPr>
          <w:sz w:val="22"/>
          <w:szCs w:val="22"/>
        </w:rPr>
        <w:t>desmopresino</w:t>
      </w:r>
      <w:proofErr w:type="spellEnd"/>
      <w:r w:rsidRPr="001C462A">
        <w:rPr>
          <w:sz w:val="22"/>
          <w:szCs w:val="22"/>
        </w:rPr>
        <w:t xml:space="preserve"> acetato.</w:t>
      </w:r>
    </w:p>
    <w:p w14:paraId="360BF7CE" w14:textId="77777777" w:rsidR="00E5351F" w:rsidRPr="001C462A" w:rsidRDefault="00E5351F" w:rsidP="00E5351F">
      <w:pPr>
        <w:numPr>
          <w:ilvl w:val="0"/>
          <w:numId w:val="5"/>
        </w:numPr>
        <w:tabs>
          <w:tab w:val="clear" w:pos="360"/>
          <w:tab w:val="num" w:pos="709"/>
        </w:tabs>
        <w:overflowPunct w:val="0"/>
        <w:autoSpaceDE w:val="0"/>
        <w:autoSpaceDN w:val="0"/>
        <w:adjustRightInd w:val="0"/>
        <w:ind w:left="709" w:hanging="425"/>
        <w:textAlignment w:val="baseline"/>
        <w:rPr>
          <w:sz w:val="22"/>
          <w:szCs w:val="22"/>
        </w:rPr>
      </w:pPr>
      <w:r w:rsidRPr="001C462A">
        <w:rPr>
          <w:sz w:val="22"/>
          <w:szCs w:val="22"/>
        </w:rPr>
        <w:t>Pagalbinės medžiagos yra natrio chloridas, praskiesta vandenilio chlorido rūgštis ir injekcinis vanduo.</w:t>
      </w:r>
    </w:p>
    <w:p w14:paraId="042E6A50" w14:textId="77777777" w:rsidR="00E5351F" w:rsidRPr="001C462A" w:rsidRDefault="00E5351F" w:rsidP="004B23A2">
      <w:pPr>
        <w:rPr>
          <w:sz w:val="22"/>
          <w:szCs w:val="22"/>
        </w:rPr>
      </w:pPr>
    </w:p>
    <w:p w14:paraId="03B135B0" w14:textId="77777777" w:rsidR="00E5351F" w:rsidRPr="001C462A" w:rsidRDefault="00E5351F" w:rsidP="00E5351F">
      <w:pPr>
        <w:rPr>
          <w:b/>
          <w:sz w:val="22"/>
          <w:szCs w:val="22"/>
        </w:rPr>
      </w:pPr>
      <w:proofErr w:type="spellStart"/>
      <w:r w:rsidRPr="001C462A">
        <w:rPr>
          <w:b/>
          <w:sz w:val="22"/>
          <w:szCs w:val="22"/>
        </w:rPr>
        <w:t>Octostim</w:t>
      </w:r>
      <w:proofErr w:type="spellEnd"/>
      <w:r w:rsidRPr="001C462A">
        <w:rPr>
          <w:b/>
          <w:sz w:val="22"/>
          <w:szCs w:val="22"/>
        </w:rPr>
        <w:t xml:space="preserve"> išvaizda ir kiekis pakuotėje</w:t>
      </w:r>
    </w:p>
    <w:p w14:paraId="40656460" w14:textId="77777777" w:rsidR="00E5351F" w:rsidRPr="001C462A" w:rsidRDefault="00E5351F" w:rsidP="00E5351F">
      <w:pPr>
        <w:rPr>
          <w:sz w:val="22"/>
          <w:szCs w:val="22"/>
        </w:rPr>
      </w:pPr>
      <w:r w:rsidRPr="001C462A">
        <w:rPr>
          <w:sz w:val="22"/>
          <w:szCs w:val="22"/>
        </w:rPr>
        <w:t>Skaidrus, bespalvis tirpalas.</w:t>
      </w:r>
    </w:p>
    <w:p w14:paraId="0CC87CA3" w14:textId="77777777" w:rsidR="003F6FAA" w:rsidRPr="001C462A" w:rsidRDefault="003F6FAA" w:rsidP="003F6FAA">
      <w:pPr>
        <w:rPr>
          <w:sz w:val="22"/>
          <w:szCs w:val="22"/>
        </w:rPr>
      </w:pPr>
      <w:r w:rsidRPr="001C462A">
        <w:rPr>
          <w:sz w:val="22"/>
          <w:szCs w:val="22"/>
        </w:rPr>
        <w:t xml:space="preserve">Injekcinis tirpalas tiekiamas tokioje </w:t>
      </w:r>
      <w:proofErr w:type="spellStart"/>
      <w:r w:rsidRPr="001C462A">
        <w:rPr>
          <w:sz w:val="22"/>
          <w:szCs w:val="22"/>
        </w:rPr>
        <w:t>talpyklėje</w:t>
      </w:r>
      <w:proofErr w:type="spellEnd"/>
      <w:r w:rsidRPr="001C462A">
        <w:rPr>
          <w:sz w:val="22"/>
          <w:szCs w:val="22"/>
        </w:rPr>
        <w:t>:</w:t>
      </w:r>
    </w:p>
    <w:p w14:paraId="0BF76CDD" w14:textId="77777777" w:rsidR="003F6FAA" w:rsidRPr="001C462A" w:rsidRDefault="003F6FAA" w:rsidP="003F6FAA">
      <w:pPr>
        <w:rPr>
          <w:sz w:val="22"/>
          <w:szCs w:val="22"/>
        </w:rPr>
      </w:pPr>
      <w:r w:rsidRPr="001C462A">
        <w:rPr>
          <w:sz w:val="22"/>
          <w:szCs w:val="22"/>
        </w:rPr>
        <w:t>•</w:t>
      </w:r>
      <w:r w:rsidRPr="001C462A">
        <w:rPr>
          <w:sz w:val="22"/>
          <w:szCs w:val="22"/>
        </w:rPr>
        <w:tab/>
        <w:t>I tipo bespalvio stiklo ampulės.</w:t>
      </w:r>
    </w:p>
    <w:p w14:paraId="2E1810D6" w14:textId="77777777" w:rsidR="00E5351F" w:rsidRPr="001C462A" w:rsidRDefault="00E5351F" w:rsidP="00E5351F">
      <w:pPr>
        <w:rPr>
          <w:sz w:val="22"/>
          <w:szCs w:val="22"/>
        </w:rPr>
      </w:pPr>
      <w:r w:rsidRPr="001C462A">
        <w:rPr>
          <w:sz w:val="22"/>
          <w:szCs w:val="22"/>
        </w:rPr>
        <w:t>Dėžutėje yra 10 ampulių po 1 ml.</w:t>
      </w:r>
    </w:p>
    <w:p w14:paraId="6C4AB533" w14:textId="77777777" w:rsidR="00E5351F" w:rsidRPr="001C462A" w:rsidRDefault="00E5351F" w:rsidP="00E5351F">
      <w:pPr>
        <w:rPr>
          <w:sz w:val="22"/>
          <w:szCs w:val="22"/>
        </w:rPr>
      </w:pPr>
    </w:p>
    <w:p w14:paraId="091663D3" w14:textId="77777777" w:rsidR="00E5351F" w:rsidRPr="001C462A" w:rsidRDefault="00E5351F" w:rsidP="00E5351F">
      <w:pPr>
        <w:pStyle w:val="PI-3EMEASMCA"/>
      </w:pPr>
      <w:r w:rsidRPr="001C462A">
        <w:t>Registruotojas ir gamintojas</w:t>
      </w:r>
    </w:p>
    <w:p w14:paraId="3B003BF1" w14:textId="77777777" w:rsidR="00E5351F" w:rsidRPr="001C462A" w:rsidRDefault="00E5351F" w:rsidP="00E5351F">
      <w:pPr>
        <w:rPr>
          <w:sz w:val="22"/>
          <w:szCs w:val="22"/>
        </w:rPr>
      </w:pPr>
      <w:proofErr w:type="spellStart"/>
      <w:r w:rsidRPr="001C462A">
        <w:rPr>
          <w:sz w:val="22"/>
          <w:szCs w:val="22"/>
        </w:rPr>
        <w:t>Ferring</w:t>
      </w:r>
      <w:proofErr w:type="spellEnd"/>
      <w:r w:rsidRPr="001C462A">
        <w:rPr>
          <w:sz w:val="22"/>
          <w:szCs w:val="22"/>
        </w:rPr>
        <w:t xml:space="preserve"> </w:t>
      </w:r>
      <w:proofErr w:type="spellStart"/>
      <w:r w:rsidRPr="001C462A">
        <w:rPr>
          <w:sz w:val="22"/>
          <w:szCs w:val="22"/>
        </w:rPr>
        <w:t>GmbH</w:t>
      </w:r>
      <w:proofErr w:type="spellEnd"/>
    </w:p>
    <w:p w14:paraId="13085F6D" w14:textId="77777777" w:rsidR="00E5351F" w:rsidRPr="001C462A" w:rsidRDefault="00E5351F" w:rsidP="00E5351F">
      <w:pPr>
        <w:rPr>
          <w:sz w:val="22"/>
          <w:szCs w:val="22"/>
        </w:rPr>
      </w:pPr>
      <w:proofErr w:type="spellStart"/>
      <w:r w:rsidRPr="001C462A">
        <w:rPr>
          <w:sz w:val="22"/>
          <w:szCs w:val="22"/>
        </w:rPr>
        <w:t>Wittland</w:t>
      </w:r>
      <w:proofErr w:type="spellEnd"/>
      <w:r w:rsidRPr="001C462A">
        <w:rPr>
          <w:sz w:val="22"/>
          <w:szCs w:val="22"/>
        </w:rPr>
        <w:t xml:space="preserve"> 11</w:t>
      </w:r>
    </w:p>
    <w:p w14:paraId="43418807" w14:textId="77777777" w:rsidR="00E5351F" w:rsidRPr="001C462A" w:rsidRDefault="00E5351F" w:rsidP="00E5351F">
      <w:pPr>
        <w:rPr>
          <w:sz w:val="22"/>
          <w:szCs w:val="22"/>
        </w:rPr>
      </w:pPr>
      <w:r w:rsidRPr="001C462A">
        <w:rPr>
          <w:sz w:val="22"/>
          <w:szCs w:val="22"/>
        </w:rPr>
        <w:t xml:space="preserve">D-24109 </w:t>
      </w:r>
      <w:proofErr w:type="spellStart"/>
      <w:r w:rsidRPr="001C462A">
        <w:rPr>
          <w:sz w:val="22"/>
          <w:szCs w:val="22"/>
        </w:rPr>
        <w:t>Kiel</w:t>
      </w:r>
      <w:proofErr w:type="spellEnd"/>
    </w:p>
    <w:p w14:paraId="440C4D8F" w14:textId="77777777" w:rsidR="00E5351F" w:rsidRPr="001C462A" w:rsidRDefault="00E5351F" w:rsidP="00E5351F">
      <w:pPr>
        <w:rPr>
          <w:sz w:val="22"/>
          <w:szCs w:val="22"/>
        </w:rPr>
      </w:pPr>
      <w:r w:rsidRPr="001C462A">
        <w:rPr>
          <w:sz w:val="22"/>
          <w:szCs w:val="22"/>
        </w:rPr>
        <w:t>Vokietija</w:t>
      </w:r>
    </w:p>
    <w:p w14:paraId="270838B3" w14:textId="77777777" w:rsidR="00E5351F" w:rsidRPr="001C462A" w:rsidRDefault="00E5351F" w:rsidP="004B23A2">
      <w:pPr>
        <w:rPr>
          <w:sz w:val="22"/>
          <w:szCs w:val="22"/>
        </w:rPr>
      </w:pPr>
    </w:p>
    <w:p w14:paraId="0A5622A6" w14:textId="77777777" w:rsidR="00E5351F" w:rsidRPr="001C462A" w:rsidRDefault="00E5351F" w:rsidP="004B23A2">
      <w:pPr>
        <w:rPr>
          <w:sz w:val="22"/>
          <w:szCs w:val="22"/>
        </w:rPr>
      </w:pPr>
    </w:p>
    <w:p w14:paraId="257BF0DB" w14:textId="373F9566" w:rsidR="00E5351F" w:rsidRPr="001C462A" w:rsidRDefault="00E5351F" w:rsidP="004B23A2">
      <w:pPr>
        <w:rPr>
          <w:sz w:val="22"/>
          <w:szCs w:val="22"/>
        </w:rPr>
      </w:pPr>
      <w:r w:rsidRPr="001C462A">
        <w:rPr>
          <w:b/>
          <w:sz w:val="22"/>
          <w:szCs w:val="22"/>
        </w:rPr>
        <w:t xml:space="preserve">Šis pakuotės lapelis paskutinį kartą peržiūrėtas </w:t>
      </w:r>
      <w:r w:rsidR="00466D55">
        <w:rPr>
          <w:b/>
          <w:sz w:val="22"/>
          <w:szCs w:val="22"/>
        </w:rPr>
        <w:t>2018-12-05.</w:t>
      </w:r>
    </w:p>
    <w:p w14:paraId="1ED3BE07" w14:textId="77777777" w:rsidR="00E5351F" w:rsidRPr="001C462A" w:rsidRDefault="00E5351F">
      <w:pPr>
        <w:pStyle w:val="BTbEMEASMCA"/>
      </w:pPr>
    </w:p>
    <w:p w14:paraId="255A871D" w14:textId="041FE82B" w:rsidR="00BB6BE7" w:rsidRDefault="00E5351F">
      <w:pPr>
        <w:rPr>
          <w:rStyle w:val="Hipersaitas"/>
          <w:color w:val="auto"/>
          <w:sz w:val="22"/>
          <w:szCs w:val="22"/>
          <w:u w:val="none"/>
        </w:rPr>
      </w:pPr>
      <w:r w:rsidRPr="001C462A">
        <w:rPr>
          <w:sz w:val="22"/>
          <w:szCs w:val="22"/>
        </w:rPr>
        <w:t xml:space="preserve">Išsami informacija apie šį vaistą pateikiama Valstybinės vaistų kontrolės tarnybos prie Lietuvos Respublikos sveikatos apsaugos ministerijos tinklalapyje </w:t>
      </w:r>
      <w:hyperlink r:id="rId17" w:history="1">
        <w:r w:rsidRPr="001C462A">
          <w:rPr>
            <w:rStyle w:val="Hipersaitas"/>
            <w:color w:val="auto"/>
            <w:sz w:val="22"/>
            <w:szCs w:val="22"/>
            <w:u w:val="none"/>
          </w:rPr>
          <w:t>http://www.vvkt.lt/</w:t>
        </w:r>
      </w:hyperlink>
      <w:r w:rsidRPr="001C462A">
        <w:rPr>
          <w:rStyle w:val="Hipersaitas"/>
          <w:color w:val="auto"/>
          <w:sz w:val="22"/>
          <w:szCs w:val="22"/>
          <w:u w:val="none"/>
        </w:rPr>
        <w:t>.</w:t>
      </w:r>
    </w:p>
    <w:p w14:paraId="1D5336DC" w14:textId="77777777" w:rsidR="00466D55" w:rsidRDefault="00466D55">
      <w:pPr>
        <w:rPr>
          <w:rStyle w:val="Hipersaitas"/>
          <w:color w:val="auto"/>
          <w:sz w:val="22"/>
          <w:szCs w:val="22"/>
          <w:u w:val="none"/>
        </w:rPr>
      </w:pPr>
    </w:p>
    <w:p w14:paraId="1C6C505E" w14:textId="77777777" w:rsidR="00466D55" w:rsidRPr="001C462A" w:rsidRDefault="00466D55">
      <w:pPr>
        <w:rPr>
          <w:sz w:val="22"/>
          <w:szCs w:val="22"/>
        </w:rPr>
      </w:pPr>
      <w:bookmarkStart w:id="69" w:name="_GoBack"/>
      <w:bookmarkEnd w:id="69"/>
    </w:p>
    <w:sectPr w:rsidR="00466D55" w:rsidRPr="001C462A" w:rsidSect="00BB6BE7">
      <w:headerReference w:type="even" r:id="rId18"/>
      <w:footerReference w:type="even" r:id="rId19"/>
      <w:footerReference w:type="default" r:id="rId20"/>
      <w:footerReference w:type="first" r:id="rId21"/>
      <w:pgSz w:w="11907" w:h="16840" w:code="9"/>
      <w:pgMar w:top="1134" w:right="1418" w:bottom="1134" w:left="1418" w:header="646"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4510F" w14:textId="77777777" w:rsidR="0072190D" w:rsidRDefault="0072190D">
      <w:r>
        <w:separator/>
      </w:r>
    </w:p>
  </w:endnote>
  <w:endnote w:type="continuationSeparator" w:id="0">
    <w:p w14:paraId="7BF67775" w14:textId="77777777" w:rsidR="0072190D" w:rsidRDefault="0072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5B51" w14:textId="77777777" w:rsidR="00831C33" w:rsidRDefault="00831C33" w:rsidP="00BB6B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5</w:t>
    </w:r>
    <w:r>
      <w:rPr>
        <w:rStyle w:val="Puslapionumeris"/>
      </w:rPr>
      <w:fldChar w:fldCharType="end"/>
    </w:r>
  </w:p>
  <w:p w14:paraId="029A0CDE" w14:textId="77777777" w:rsidR="00831C33" w:rsidRDefault="00831C3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5B165" w14:textId="604A8A18" w:rsidR="00831C33" w:rsidRPr="00D900DF" w:rsidRDefault="00831C33" w:rsidP="00BB6BE7">
    <w:pPr>
      <w:pStyle w:val="Porat"/>
      <w:framePr w:wrap="around" w:vAnchor="text" w:hAnchor="margin" w:xAlign="right" w:y="1"/>
      <w:rPr>
        <w:rStyle w:val="Puslapionumeris"/>
        <w:sz w:val="22"/>
        <w:szCs w:val="22"/>
      </w:rPr>
    </w:pPr>
    <w:r w:rsidRPr="00D900DF">
      <w:rPr>
        <w:rStyle w:val="Puslapionumeris"/>
        <w:sz w:val="22"/>
        <w:szCs w:val="22"/>
      </w:rPr>
      <w:fldChar w:fldCharType="begin"/>
    </w:r>
    <w:r w:rsidRPr="00D900DF">
      <w:rPr>
        <w:rStyle w:val="Puslapionumeris"/>
        <w:sz w:val="22"/>
        <w:szCs w:val="22"/>
      </w:rPr>
      <w:instrText xml:space="preserve">PAGE  </w:instrText>
    </w:r>
    <w:r w:rsidRPr="00D900DF">
      <w:rPr>
        <w:rStyle w:val="Puslapionumeris"/>
        <w:sz w:val="22"/>
        <w:szCs w:val="22"/>
      </w:rPr>
      <w:fldChar w:fldCharType="separate"/>
    </w:r>
    <w:r w:rsidR="00466D55">
      <w:rPr>
        <w:rStyle w:val="Puslapionumeris"/>
        <w:noProof/>
        <w:sz w:val="22"/>
        <w:szCs w:val="22"/>
      </w:rPr>
      <w:t>21</w:t>
    </w:r>
    <w:r w:rsidRPr="00D900DF">
      <w:rPr>
        <w:rStyle w:val="Puslapionumeris"/>
        <w:sz w:val="22"/>
        <w:szCs w:val="22"/>
      </w:rPr>
      <w:fldChar w:fldCharType="end"/>
    </w:r>
  </w:p>
  <w:p w14:paraId="2333318E" w14:textId="77777777" w:rsidR="00831C33" w:rsidRDefault="00831C33">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53A6" w14:textId="77777777" w:rsidR="00831C33" w:rsidRDefault="00831C33">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DB6D6" w14:textId="77777777" w:rsidR="0072190D" w:rsidRDefault="0072190D">
      <w:r>
        <w:separator/>
      </w:r>
    </w:p>
  </w:footnote>
  <w:footnote w:type="continuationSeparator" w:id="0">
    <w:p w14:paraId="2052D692" w14:textId="77777777" w:rsidR="0072190D" w:rsidRDefault="0072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AEE1" w14:textId="77777777" w:rsidR="00831C33" w:rsidRDefault="00831C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5</w:t>
    </w:r>
    <w:r>
      <w:rPr>
        <w:rStyle w:val="Puslapionumeris"/>
      </w:rPr>
      <w:fldChar w:fldCharType="end"/>
    </w:r>
  </w:p>
  <w:p w14:paraId="15A7D1B2" w14:textId="77777777" w:rsidR="00831C33" w:rsidRDefault="00831C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4BBF"/>
    <w:multiLevelType w:val="hybridMultilevel"/>
    <w:tmpl w:val="EB2A5168"/>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710FB"/>
    <w:multiLevelType w:val="hybridMultilevel"/>
    <w:tmpl w:val="60F06F82"/>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12141"/>
    <w:multiLevelType w:val="hybridMultilevel"/>
    <w:tmpl w:val="D44884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BD42E2"/>
    <w:multiLevelType w:val="hybridMultilevel"/>
    <w:tmpl w:val="489C10F4"/>
    <w:lvl w:ilvl="0" w:tplc="44A0254A">
      <w:start w:val="2"/>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27376"/>
    <w:multiLevelType w:val="hybridMultilevel"/>
    <w:tmpl w:val="CB7C098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92A15"/>
    <w:multiLevelType w:val="hybridMultilevel"/>
    <w:tmpl w:val="427AB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5EF93CB9"/>
    <w:multiLevelType w:val="hybridMultilevel"/>
    <w:tmpl w:val="8822E9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4B0A06"/>
    <w:multiLevelType w:val="hybridMultilevel"/>
    <w:tmpl w:val="53729F5E"/>
    <w:lvl w:ilvl="0" w:tplc="04270001">
      <w:start w:val="4"/>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DC3209"/>
    <w:multiLevelType w:val="hybridMultilevel"/>
    <w:tmpl w:val="72B89A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5F4F9B"/>
    <w:multiLevelType w:val="hybridMultilevel"/>
    <w:tmpl w:val="73620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7F746594"/>
    <w:multiLevelType w:val="hybridMultilevel"/>
    <w:tmpl w:val="7818A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num>
  <w:num w:numId="3">
    <w:abstractNumId w:val="4"/>
  </w:num>
  <w:num w:numId="4">
    <w:abstractNumId w:val="0"/>
  </w:num>
  <w:num w:numId="5">
    <w:abstractNumId w:val="3"/>
  </w:num>
  <w:num w:numId="6">
    <w:abstractNumId w:val="1"/>
  </w:num>
  <w:num w:numId="7">
    <w:abstractNumId w:val="9"/>
  </w:num>
  <w:num w:numId="8">
    <w:abstractNumId w:val="12"/>
  </w:num>
  <w:num w:numId="9">
    <w:abstractNumId w:val="2"/>
  </w:num>
  <w:num w:numId="10">
    <w:abstractNumId w:val="6"/>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9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1F"/>
    <w:rsid w:val="00004C3F"/>
    <w:rsid w:val="00013EA5"/>
    <w:rsid w:val="00015088"/>
    <w:rsid w:val="0002276C"/>
    <w:rsid w:val="00023226"/>
    <w:rsid w:val="00026322"/>
    <w:rsid w:val="00044250"/>
    <w:rsid w:val="00044AF9"/>
    <w:rsid w:val="000466E0"/>
    <w:rsid w:val="00047BDF"/>
    <w:rsid w:val="00051D27"/>
    <w:rsid w:val="00052E0C"/>
    <w:rsid w:val="00060BBE"/>
    <w:rsid w:val="00061D1F"/>
    <w:rsid w:val="00064CE0"/>
    <w:rsid w:val="00065B81"/>
    <w:rsid w:val="00066F46"/>
    <w:rsid w:val="000679E4"/>
    <w:rsid w:val="00067BD6"/>
    <w:rsid w:val="00071750"/>
    <w:rsid w:val="00072DB5"/>
    <w:rsid w:val="00073F1C"/>
    <w:rsid w:val="000763F1"/>
    <w:rsid w:val="000808A8"/>
    <w:rsid w:val="00081473"/>
    <w:rsid w:val="00081B80"/>
    <w:rsid w:val="0009037B"/>
    <w:rsid w:val="00097D61"/>
    <w:rsid w:val="000A0EE3"/>
    <w:rsid w:val="000A6E4C"/>
    <w:rsid w:val="000B59C8"/>
    <w:rsid w:val="000B7BB0"/>
    <w:rsid w:val="000C62C8"/>
    <w:rsid w:val="000D2DFC"/>
    <w:rsid w:val="000D4AC5"/>
    <w:rsid w:val="000E09AD"/>
    <w:rsid w:val="000E41A2"/>
    <w:rsid w:val="000F40F2"/>
    <w:rsid w:val="001007A1"/>
    <w:rsid w:val="00101C11"/>
    <w:rsid w:val="00104D81"/>
    <w:rsid w:val="0010508C"/>
    <w:rsid w:val="00105B8B"/>
    <w:rsid w:val="00106E11"/>
    <w:rsid w:val="001074A7"/>
    <w:rsid w:val="00115521"/>
    <w:rsid w:val="001176C4"/>
    <w:rsid w:val="00121941"/>
    <w:rsid w:val="001225AE"/>
    <w:rsid w:val="00124367"/>
    <w:rsid w:val="00124B9B"/>
    <w:rsid w:val="00142D91"/>
    <w:rsid w:val="00143E8A"/>
    <w:rsid w:val="0015735E"/>
    <w:rsid w:val="00185AC2"/>
    <w:rsid w:val="00190DE1"/>
    <w:rsid w:val="00193505"/>
    <w:rsid w:val="00194018"/>
    <w:rsid w:val="00195D9E"/>
    <w:rsid w:val="0019705B"/>
    <w:rsid w:val="001A55E6"/>
    <w:rsid w:val="001A5936"/>
    <w:rsid w:val="001A79BE"/>
    <w:rsid w:val="001B2DE9"/>
    <w:rsid w:val="001B7A68"/>
    <w:rsid w:val="001C1827"/>
    <w:rsid w:val="001C2589"/>
    <w:rsid w:val="001C29BC"/>
    <w:rsid w:val="001C462A"/>
    <w:rsid w:val="001C4A5B"/>
    <w:rsid w:val="001C60E9"/>
    <w:rsid w:val="001D1808"/>
    <w:rsid w:val="001D6E09"/>
    <w:rsid w:val="001F561E"/>
    <w:rsid w:val="00200439"/>
    <w:rsid w:val="002043F4"/>
    <w:rsid w:val="0020651B"/>
    <w:rsid w:val="00210DC5"/>
    <w:rsid w:val="00211201"/>
    <w:rsid w:val="00213316"/>
    <w:rsid w:val="002139C7"/>
    <w:rsid w:val="00214739"/>
    <w:rsid w:val="002204F0"/>
    <w:rsid w:val="0022186B"/>
    <w:rsid w:val="002229C5"/>
    <w:rsid w:val="0023035F"/>
    <w:rsid w:val="002377F7"/>
    <w:rsid w:val="002422D3"/>
    <w:rsid w:val="00243425"/>
    <w:rsid w:val="00244125"/>
    <w:rsid w:val="00250E89"/>
    <w:rsid w:val="00252813"/>
    <w:rsid w:val="00255008"/>
    <w:rsid w:val="00255F03"/>
    <w:rsid w:val="0026164E"/>
    <w:rsid w:val="0026329C"/>
    <w:rsid w:val="00265F12"/>
    <w:rsid w:val="00266CE6"/>
    <w:rsid w:val="00270083"/>
    <w:rsid w:val="0027376C"/>
    <w:rsid w:val="002749E2"/>
    <w:rsid w:val="00277EE3"/>
    <w:rsid w:val="0028123C"/>
    <w:rsid w:val="002828CD"/>
    <w:rsid w:val="002A3AD1"/>
    <w:rsid w:val="002A3BDD"/>
    <w:rsid w:val="002A58F4"/>
    <w:rsid w:val="002A7072"/>
    <w:rsid w:val="002B024C"/>
    <w:rsid w:val="002B5042"/>
    <w:rsid w:val="002B566A"/>
    <w:rsid w:val="002C0DFA"/>
    <w:rsid w:val="002C48B2"/>
    <w:rsid w:val="002D05DA"/>
    <w:rsid w:val="002D1F7C"/>
    <w:rsid w:val="002D2306"/>
    <w:rsid w:val="002D6933"/>
    <w:rsid w:val="002D7D28"/>
    <w:rsid w:val="002E0D5D"/>
    <w:rsid w:val="002E1B65"/>
    <w:rsid w:val="002E696D"/>
    <w:rsid w:val="002F437B"/>
    <w:rsid w:val="00301636"/>
    <w:rsid w:val="003047DF"/>
    <w:rsid w:val="00305546"/>
    <w:rsid w:val="00310AF1"/>
    <w:rsid w:val="00311DBD"/>
    <w:rsid w:val="00321942"/>
    <w:rsid w:val="003228C2"/>
    <w:rsid w:val="00327E9B"/>
    <w:rsid w:val="00331478"/>
    <w:rsid w:val="00333804"/>
    <w:rsid w:val="00336B7C"/>
    <w:rsid w:val="00346A25"/>
    <w:rsid w:val="00350910"/>
    <w:rsid w:val="00350E3C"/>
    <w:rsid w:val="00351C45"/>
    <w:rsid w:val="003635B8"/>
    <w:rsid w:val="00363A77"/>
    <w:rsid w:val="00363E82"/>
    <w:rsid w:val="00366292"/>
    <w:rsid w:val="00366D64"/>
    <w:rsid w:val="00374EDF"/>
    <w:rsid w:val="00377BA6"/>
    <w:rsid w:val="0038199D"/>
    <w:rsid w:val="00382B5C"/>
    <w:rsid w:val="00383C3E"/>
    <w:rsid w:val="00390C44"/>
    <w:rsid w:val="00391C08"/>
    <w:rsid w:val="00395FD0"/>
    <w:rsid w:val="003A1484"/>
    <w:rsid w:val="003A154B"/>
    <w:rsid w:val="003B0A88"/>
    <w:rsid w:val="003B493B"/>
    <w:rsid w:val="003B6BF9"/>
    <w:rsid w:val="003C1D25"/>
    <w:rsid w:val="003C4452"/>
    <w:rsid w:val="003C487C"/>
    <w:rsid w:val="003C599E"/>
    <w:rsid w:val="003C7A64"/>
    <w:rsid w:val="003D3F46"/>
    <w:rsid w:val="003D3F6C"/>
    <w:rsid w:val="003D4559"/>
    <w:rsid w:val="003D5D11"/>
    <w:rsid w:val="003D73C0"/>
    <w:rsid w:val="003D7606"/>
    <w:rsid w:val="003F056C"/>
    <w:rsid w:val="003F1CD6"/>
    <w:rsid w:val="003F2752"/>
    <w:rsid w:val="003F378E"/>
    <w:rsid w:val="003F6AD4"/>
    <w:rsid w:val="003F6DF4"/>
    <w:rsid w:val="003F6FAA"/>
    <w:rsid w:val="003F7C32"/>
    <w:rsid w:val="00405D64"/>
    <w:rsid w:val="004102AF"/>
    <w:rsid w:val="00411DD6"/>
    <w:rsid w:val="004172A1"/>
    <w:rsid w:val="0042061E"/>
    <w:rsid w:val="00425576"/>
    <w:rsid w:val="00425767"/>
    <w:rsid w:val="00430F8A"/>
    <w:rsid w:val="00446521"/>
    <w:rsid w:val="00463B44"/>
    <w:rsid w:val="00466A23"/>
    <w:rsid w:val="00466D55"/>
    <w:rsid w:val="00473616"/>
    <w:rsid w:val="00474294"/>
    <w:rsid w:val="00477990"/>
    <w:rsid w:val="0048465E"/>
    <w:rsid w:val="00485BC9"/>
    <w:rsid w:val="004879D6"/>
    <w:rsid w:val="00491232"/>
    <w:rsid w:val="00491646"/>
    <w:rsid w:val="00492856"/>
    <w:rsid w:val="00492EAD"/>
    <w:rsid w:val="00493D1F"/>
    <w:rsid w:val="004B23A2"/>
    <w:rsid w:val="004B3718"/>
    <w:rsid w:val="004B470F"/>
    <w:rsid w:val="004C42D7"/>
    <w:rsid w:val="004C478C"/>
    <w:rsid w:val="004C72EE"/>
    <w:rsid w:val="004D3490"/>
    <w:rsid w:val="004D624D"/>
    <w:rsid w:val="004F1A4F"/>
    <w:rsid w:val="004F2B75"/>
    <w:rsid w:val="004F4289"/>
    <w:rsid w:val="004F455A"/>
    <w:rsid w:val="005010A8"/>
    <w:rsid w:val="005015A8"/>
    <w:rsid w:val="00501E88"/>
    <w:rsid w:val="00506C62"/>
    <w:rsid w:val="0050752C"/>
    <w:rsid w:val="00511BC0"/>
    <w:rsid w:val="005158CC"/>
    <w:rsid w:val="00520A48"/>
    <w:rsid w:val="0052349F"/>
    <w:rsid w:val="00532CDD"/>
    <w:rsid w:val="00537607"/>
    <w:rsid w:val="00545206"/>
    <w:rsid w:val="0054783D"/>
    <w:rsid w:val="00555905"/>
    <w:rsid w:val="00557871"/>
    <w:rsid w:val="005816B1"/>
    <w:rsid w:val="00583B88"/>
    <w:rsid w:val="005845D0"/>
    <w:rsid w:val="005856BC"/>
    <w:rsid w:val="0059549D"/>
    <w:rsid w:val="005A7242"/>
    <w:rsid w:val="005B1D90"/>
    <w:rsid w:val="005B548D"/>
    <w:rsid w:val="005C739C"/>
    <w:rsid w:val="005D1F89"/>
    <w:rsid w:val="005D67C3"/>
    <w:rsid w:val="005E5161"/>
    <w:rsid w:val="005E710B"/>
    <w:rsid w:val="005F4575"/>
    <w:rsid w:val="005F7728"/>
    <w:rsid w:val="00601790"/>
    <w:rsid w:val="0061283D"/>
    <w:rsid w:val="006155D2"/>
    <w:rsid w:val="00621402"/>
    <w:rsid w:val="00622517"/>
    <w:rsid w:val="0062532D"/>
    <w:rsid w:val="00640AF1"/>
    <w:rsid w:val="0064272F"/>
    <w:rsid w:val="00643761"/>
    <w:rsid w:val="00645C52"/>
    <w:rsid w:val="00651FF7"/>
    <w:rsid w:val="006555CE"/>
    <w:rsid w:val="00655DD5"/>
    <w:rsid w:val="00657F0C"/>
    <w:rsid w:val="00663778"/>
    <w:rsid w:val="006675D4"/>
    <w:rsid w:val="00680CF4"/>
    <w:rsid w:val="0068333C"/>
    <w:rsid w:val="006849E8"/>
    <w:rsid w:val="00687567"/>
    <w:rsid w:val="006910B6"/>
    <w:rsid w:val="00695BD0"/>
    <w:rsid w:val="006A0A85"/>
    <w:rsid w:val="006A1A9D"/>
    <w:rsid w:val="006B201F"/>
    <w:rsid w:val="006B629B"/>
    <w:rsid w:val="006D129E"/>
    <w:rsid w:val="006E25F7"/>
    <w:rsid w:val="006E2AD2"/>
    <w:rsid w:val="006E5699"/>
    <w:rsid w:val="006E73C8"/>
    <w:rsid w:val="006F356C"/>
    <w:rsid w:val="0070151C"/>
    <w:rsid w:val="0070275E"/>
    <w:rsid w:val="00702A87"/>
    <w:rsid w:val="00704A4D"/>
    <w:rsid w:val="007059EA"/>
    <w:rsid w:val="00705EA3"/>
    <w:rsid w:val="00712A9E"/>
    <w:rsid w:val="00713D37"/>
    <w:rsid w:val="00721128"/>
    <w:rsid w:val="0072190D"/>
    <w:rsid w:val="0072299C"/>
    <w:rsid w:val="00723A8D"/>
    <w:rsid w:val="007265BE"/>
    <w:rsid w:val="00735E19"/>
    <w:rsid w:val="00737F29"/>
    <w:rsid w:val="00741E6C"/>
    <w:rsid w:val="007501BB"/>
    <w:rsid w:val="0075203A"/>
    <w:rsid w:val="00753550"/>
    <w:rsid w:val="00755B74"/>
    <w:rsid w:val="00760C98"/>
    <w:rsid w:val="00765BC1"/>
    <w:rsid w:val="00772236"/>
    <w:rsid w:val="00774252"/>
    <w:rsid w:val="00780ABF"/>
    <w:rsid w:val="007821F5"/>
    <w:rsid w:val="00783DB7"/>
    <w:rsid w:val="00786AE9"/>
    <w:rsid w:val="0079310D"/>
    <w:rsid w:val="00794BDF"/>
    <w:rsid w:val="007976BC"/>
    <w:rsid w:val="007A21EE"/>
    <w:rsid w:val="007A4635"/>
    <w:rsid w:val="007A4B39"/>
    <w:rsid w:val="007B2F17"/>
    <w:rsid w:val="007B79C6"/>
    <w:rsid w:val="007C448A"/>
    <w:rsid w:val="007C7C0F"/>
    <w:rsid w:val="007D21F0"/>
    <w:rsid w:val="007D2B6D"/>
    <w:rsid w:val="007D2F09"/>
    <w:rsid w:val="007D7CBF"/>
    <w:rsid w:val="007E0E08"/>
    <w:rsid w:val="007F0201"/>
    <w:rsid w:val="007F470A"/>
    <w:rsid w:val="007F728D"/>
    <w:rsid w:val="007F7A98"/>
    <w:rsid w:val="008064DE"/>
    <w:rsid w:val="00807B02"/>
    <w:rsid w:val="0081459A"/>
    <w:rsid w:val="00815DD5"/>
    <w:rsid w:val="00815FD4"/>
    <w:rsid w:val="008228EA"/>
    <w:rsid w:val="008273D5"/>
    <w:rsid w:val="00831558"/>
    <w:rsid w:val="00831C33"/>
    <w:rsid w:val="00833E4E"/>
    <w:rsid w:val="00834CFF"/>
    <w:rsid w:val="008416F6"/>
    <w:rsid w:val="00850504"/>
    <w:rsid w:val="0085595D"/>
    <w:rsid w:val="0085695B"/>
    <w:rsid w:val="008654FD"/>
    <w:rsid w:val="008755A1"/>
    <w:rsid w:val="0087598D"/>
    <w:rsid w:val="008772B8"/>
    <w:rsid w:val="008814DE"/>
    <w:rsid w:val="008842EF"/>
    <w:rsid w:val="00884E46"/>
    <w:rsid w:val="008B2FD4"/>
    <w:rsid w:val="008B6B96"/>
    <w:rsid w:val="008D092C"/>
    <w:rsid w:val="008E2EF7"/>
    <w:rsid w:val="008F0679"/>
    <w:rsid w:val="008F1F85"/>
    <w:rsid w:val="00900CFA"/>
    <w:rsid w:val="00902DCA"/>
    <w:rsid w:val="00911713"/>
    <w:rsid w:val="00911D13"/>
    <w:rsid w:val="0091221F"/>
    <w:rsid w:val="009242F6"/>
    <w:rsid w:val="009248A9"/>
    <w:rsid w:val="00927817"/>
    <w:rsid w:val="00931B02"/>
    <w:rsid w:val="00932273"/>
    <w:rsid w:val="00956014"/>
    <w:rsid w:val="00961926"/>
    <w:rsid w:val="00967A4F"/>
    <w:rsid w:val="009729E1"/>
    <w:rsid w:val="0097367F"/>
    <w:rsid w:val="0098482D"/>
    <w:rsid w:val="0099792F"/>
    <w:rsid w:val="009A0F57"/>
    <w:rsid w:val="009A5F1F"/>
    <w:rsid w:val="009A6886"/>
    <w:rsid w:val="009A68AA"/>
    <w:rsid w:val="009A77FF"/>
    <w:rsid w:val="009A7D2A"/>
    <w:rsid w:val="009B7B2C"/>
    <w:rsid w:val="009C0356"/>
    <w:rsid w:val="009C4C7F"/>
    <w:rsid w:val="009C638B"/>
    <w:rsid w:val="009D581F"/>
    <w:rsid w:val="009D618F"/>
    <w:rsid w:val="009D6266"/>
    <w:rsid w:val="009E07D0"/>
    <w:rsid w:val="009E3B7C"/>
    <w:rsid w:val="009F1ACD"/>
    <w:rsid w:val="009F2F7D"/>
    <w:rsid w:val="00A00094"/>
    <w:rsid w:val="00A06B83"/>
    <w:rsid w:val="00A07F96"/>
    <w:rsid w:val="00A15118"/>
    <w:rsid w:val="00A155C6"/>
    <w:rsid w:val="00A176B1"/>
    <w:rsid w:val="00A2036C"/>
    <w:rsid w:val="00A20490"/>
    <w:rsid w:val="00A268FF"/>
    <w:rsid w:val="00A3002B"/>
    <w:rsid w:val="00A30035"/>
    <w:rsid w:val="00A32E3B"/>
    <w:rsid w:val="00A420D8"/>
    <w:rsid w:val="00A4569D"/>
    <w:rsid w:val="00A54B3C"/>
    <w:rsid w:val="00A60FA6"/>
    <w:rsid w:val="00A62F67"/>
    <w:rsid w:val="00A652CD"/>
    <w:rsid w:val="00A75E76"/>
    <w:rsid w:val="00A83490"/>
    <w:rsid w:val="00A84A27"/>
    <w:rsid w:val="00A8585E"/>
    <w:rsid w:val="00A87DC9"/>
    <w:rsid w:val="00A91CBF"/>
    <w:rsid w:val="00A95490"/>
    <w:rsid w:val="00A96172"/>
    <w:rsid w:val="00AB0F81"/>
    <w:rsid w:val="00AB403D"/>
    <w:rsid w:val="00AB71BD"/>
    <w:rsid w:val="00AC05BF"/>
    <w:rsid w:val="00AC380B"/>
    <w:rsid w:val="00AD0862"/>
    <w:rsid w:val="00AD0AF8"/>
    <w:rsid w:val="00AD1DFC"/>
    <w:rsid w:val="00AE0151"/>
    <w:rsid w:val="00AF10B9"/>
    <w:rsid w:val="00AF5D89"/>
    <w:rsid w:val="00AF63AC"/>
    <w:rsid w:val="00B023AA"/>
    <w:rsid w:val="00B045C0"/>
    <w:rsid w:val="00B37F38"/>
    <w:rsid w:val="00B4039F"/>
    <w:rsid w:val="00B435DF"/>
    <w:rsid w:val="00B50D14"/>
    <w:rsid w:val="00B55AF0"/>
    <w:rsid w:val="00B64E93"/>
    <w:rsid w:val="00B66998"/>
    <w:rsid w:val="00B809F8"/>
    <w:rsid w:val="00B848D1"/>
    <w:rsid w:val="00B9110D"/>
    <w:rsid w:val="00B927D3"/>
    <w:rsid w:val="00BA19C5"/>
    <w:rsid w:val="00BA22E2"/>
    <w:rsid w:val="00BA7BE1"/>
    <w:rsid w:val="00BB09AF"/>
    <w:rsid w:val="00BB6BE7"/>
    <w:rsid w:val="00BB7963"/>
    <w:rsid w:val="00BC2C8B"/>
    <w:rsid w:val="00BC2D98"/>
    <w:rsid w:val="00BC655E"/>
    <w:rsid w:val="00BC7CD7"/>
    <w:rsid w:val="00BD4ACF"/>
    <w:rsid w:val="00BD64E2"/>
    <w:rsid w:val="00BF1D7B"/>
    <w:rsid w:val="00BF25C6"/>
    <w:rsid w:val="00BF2D03"/>
    <w:rsid w:val="00BF6CA2"/>
    <w:rsid w:val="00BF753D"/>
    <w:rsid w:val="00C0311B"/>
    <w:rsid w:val="00C039E2"/>
    <w:rsid w:val="00C03A81"/>
    <w:rsid w:val="00C0404A"/>
    <w:rsid w:val="00C04537"/>
    <w:rsid w:val="00C06450"/>
    <w:rsid w:val="00C06FA8"/>
    <w:rsid w:val="00C11170"/>
    <w:rsid w:val="00C13AF7"/>
    <w:rsid w:val="00C241A5"/>
    <w:rsid w:val="00C24814"/>
    <w:rsid w:val="00C30363"/>
    <w:rsid w:val="00C3450A"/>
    <w:rsid w:val="00C417D0"/>
    <w:rsid w:val="00C4267A"/>
    <w:rsid w:val="00C45EA5"/>
    <w:rsid w:val="00C47350"/>
    <w:rsid w:val="00C61BFB"/>
    <w:rsid w:val="00C64E79"/>
    <w:rsid w:val="00C723EC"/>
    <w:rsid w:val="00C753E9"/>
    <w:rsid w:val="00C7766E"/>
    <w:rsid w:val="00C81A37"/>
    <w:rsid w:val="00C85D4F"/>
    <w:rsid w:val="00C8724D"/>
    <w:rsid w:val="00C8759A"/>
    <w:rsid w:val="00C9184D"/>
    <w:rsid w:val="00C9192A"/>
    <w:rsid w:val="00C92468"/>
    <w:rsid w:val="00C925FC"/>
    <w:rsid w:val="00C92F55"/>
    <w:rsid w:val="00C94166"/>
    <w:rsid w:val="00CB290B"/>
    <w:rsid w:val="00CB3712"/>
    <w:rsid w:val="00CB4800"/>
    <w:rsid w:val="00CB6C3B"/>
    <w:rsid w:val="00CC3789"/>
    <w:rsid w:val="00CD185A"/>
    <w:rsid w:val="00CE56CF"/>
    <w:rsid w:val="00CF1CF0"/>
    <w:rsid w:val="00CF2EE7"/>
    <w:rsid w:val="00CF7AC7"/>
    <w:rsid w:val="00D104F2"/>
    <w:rsid w:val="00D14CC2"/>
    <w:rsid w:val="00D225C3"/>
    <w:rsid w:val="00D234FE"/>
    <w:rsid w:val="00D260FF"/>
    <w:rsid w:val="00D448D5"/>
    <w:rsid w:val="00D47B23"/>
    <w:rsid w:val="00D51A7D"/>
    <w:rsid w:val="00D5456D"/>
    <w:rsid w:val="00D62D75"/>
    <w:rsid w:val="00D662DE"/>
    <w:rsid w:val="00D6771E"/>
    <w:rsid w:val="00D946FE"/>
    <w:rsid w:val="00D94AE8"/>
    <w:rsid w:val="00D94DBC"/>
    <w:rsid w:val="00D959DC"/>
    <w:rsid w:val="00DA5F3D"/>
    <w:rsid w:val="00DA6966"/>
    <w:rsid w:val="00DB2C49"/>
    <w:rsid w:val="00DB2F73"/>
    <w:rsid w:val="00DB43BF"/>
    <w:rsid w:val="00DC0D4D"/>
    <w:rsid w:val="00DC4C0B"/>
    <w:rsid w:val="00DD31E8"/>
    <w:rsid w:val="00DE5A9B"/>
    <w:rsid w:val="00DF1F64"/>
    <w:rsid w:val="00DF6536"/>
    <w:rsid w:val="00E01974"/>
    <w:rsid w:val="00E0554D"/>
    <w:rsid w:val="00E06204"/>
    <w:rsid w:val="00E16003"/>
    <w:rsid w:val="00E17EE8"/>
    <w:rsid w:val="00E25C74"/>
    <w:rsid w:val="00E305F2"/>
    <w:rsid w:val="00E314E5"/>
    <w:rsid w:val="00E34AF6"/>
    <w:rsid w:val="00E5351F"/>
    <w:rsid w:val="00E56DCE"/>
    <w:rsid w:val="00E57740"/>
    <w:rsid w:val="00E61937"/>
    <w:rsid w:val="00E6286F"/>
    <w:rsid w:val="00E6529C"/>
    <w:rsid w:val="00E664A8"/>
    <w:rsid w:val="00E669C1"/>
    <w:rsid w:val="00E67365"/>
    <w:rsid w:val="00E75A08"/>
    <w:rsid w:val="00E76ECC"/>
    <w:rsid w:val="00E82F62"/>
    <w:rsid w:val="00E87C20"/>
    <w:rsid w:val="00E92A39"/>
    <w:rsid w:val="00EA4192"/>
    <w:rsid w:val="00EA4322"/>
    <w:rsid w:val="00EA43E7"/>
    <w:rsid w:val="00EA4999"/>
    <w:rsid w:val="00EA6A96"/>
    <w:rsid w:val="00EB64D1"/>
    <w:rsid w:val="00EB7656"/>
    <w:rsid w:val="00EC019C"/>
    <w:rsid w:val="00EC37B6"/>
    <w:rsid w:val="00EC6B93"/>
    <w:rsid w:val="00ED2145"/>
    <w:rsid w:val="00ED726D"/>
    <w:rsid w:val="00ED77CB"/>
    <w:rsid w:val="00EE2400"/>
    <w:rsid w:val="00EE26DF"/>
    <w:rsid w:val="00EF5DA9"/>
    <w:rsid w:val="00F118A1"/>
    <w:rsid w:val="00F123BD"/>
    <w:rsid w:val="00F27F48"/>
    <w:rsid w:val="00F37894"/>
    <w:rsid w:val="00F379E1"/>
    <w:rsid w:val="00F41D01"/>
    <w:rsid w:val="00F4682F"/>
    <w:rsid w:val="00F46F91"/>
    <w:rsid w:val="00F471C1"/>
    <w:rsid w:val="00F56FCA"/>
    <w:rsid w:val="00F646FF"/>
    <w:rsid w:val="00F87B87"/>
    <w:rsid w:val="00F90E2F"/>
    <w:rsid w:val="00F93113"/>
    <w:rsid w:val="00F96B92"/>
    <w:rsid w:val="00FA5293"/>
    <w:rsid w:val="00FA7429"/>
    <w:rsid w:val="00FB0B11"/>
    <w:rsid w:val="00FE4819"/>
    <w:rsid w:val="00FE752B"/>
    <w:rsid w:val="00FF0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2D8D"/>
  <w15:chartTrackingRefBased/>
  <w15:docId w15:val="{DC46793E-DC2E-4CCC-B08D-1E9653B3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351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535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5351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E5351F"/>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5351F"/>
    <w:pPr>
      <w:tabs>
        <w:tab w:val="center" w:pos="4986"/>
        <w:tab w:val="right" w:pos="9972"/>
      </w:tabs>
    </w:pPr>
  </w:style>
  <w:style w:type="character" w:customStyle="1" w:styleId="AntratsDiagrama">
    <w:name w:val="Antraštės Diagrama"/>
    <w:basedOn w:val="Numatytasispastraiposriftas"/>
    <w:link w:val="Antrats"/>
    <w:uiPriority w:val="99"/>
    <w:rsid w:val="00E5351F"/>
    <w:rPr>
      <w:rFonts w:ascii="Times New Roman" w:eastAsia="Times New Roman" w:hAnsi="Times New Roman" w:cs="Times New Roman"/>
      <w:sz w:val="24"/>
      <w:szCs w:val="24"/>
    </w:rPr>
  </w:style>
  <w:style w:type="paragraph" w:styleId="Porat">
    <w:name w:val="footer"/>
    <w:basedOn w:val="prastasis"/>
    <w:link w:val="PoratDiagrama"/>
    <w:uiPriority w:val="99"/>
    <w:rsid w:val="00E5351F"/>
    <w:pPr>
      <w:tabs>
        <w:tab w:val="center" w:pos="4986"/>
        <w:tab w:val="right" w:pos="9972"/>
      </w:tabs>
    </w:pPr>
  </w:style>
  <w:style w:type="character" w:customStyle="1" w:styleId="PoratDiagrama">
    <w:name w:val="Poraštė Diagrama"/>
    <w:basedOn w:val="Numatytasispastraiposriftas"/>
    <w:link w:val="Porat"/>
    <w:uiPriority w:val="99"/>
    <w:rsid w:val="00E5351F"/>
    <w:rPr>
      <w:rFonts w:ascii="Times New Roman" w:eastAsia="Times New Roman" w:hAnsi="Times New Roman" w:cs="Times New Roman"/>
      <w:sz w:val="24"/>
      <w:szCs w:val="24"/>
    </w:rPr>
  </w:style>
  <w:style w:type="character" w:styleId="Puslapionumeris">
    <w:name w:val="page number"/>
    <w:basedOn w:val="Numatytasispastraiposriftas"/>
    <w:uiPriority w:val="99"/>
    <w:rsid w:val="00E5351F"/>
    <w:rPr>
      <w:rFonts w:cs="Times New Roman"/>
    </w:rPr>
  </w:style>
  <w:style w:type="character" w:styleId="Hipersaitas">
    <w:name w:val="Hyperlink"/>
    <w:basedOn w:val="Numatytasispastraiposriftas"/>
    <w:uiPriority w:val="99"/>
    <w:rsid w:val="00E5351F"/>
    <w:rPr>
      <w:rFonts w:cs="Times New Roman"/>
      <w:color w:val="0000FF"/>
      <w:u w:val="single"/>
    </w:rPr>
  </w:style>
  <w:style w:type="paragraph" w:styleId="Pagrindinistekstas">
    <w:name w:val="Body Text"/>
    <w:basedOn w:val="prastasis"/>
    <w:link w:val="PagrindinistekstasDiagrama"/>
    <w:uiPriority w:val="99"/>
    <w:rsid w:val="00E5351F"/>
    <w:pPr>
      <w:spacing w:after="120"/>
    </w:pPr>
    <w:rPr>
      <w:lang w:val="en-US"/>
    </w:rPr>
  </w:style>
  <w:style w:type="character" w:customStyle="1" w:styleId="PagrindinistekstasDiagrama">
    <w:name w:val="Pagrindinis tekstas Diagrama"/>
    <w:basedOn w:val="Numatytasispastraiposriftas"/>
    <w:link w:val="Pagrindinistekstas"/>
    <w:uiPriority w:val="99"/>
    <w:rsid w:val="00E5351F"/>
    <w:rPr>
      <w:rFonts w:ascii="Times New Roman" w:eastAsia="Times New Roman" w:hAnsi="Times New Roman" w:cs="Times New Roman"/>
      <w:sz w:val="24"/>
      <w:szCs w:val="24"/>
      <w:lang w:val="en-US"/>
    </w:rPr>
  </w:style>
  <w:style w:type="paragraph" w:customStyle="1" w:styleId="PI-1EMEASMCA">
    <w:name w:val="PI-1 EMEA_SMCA"/>
    <w:basedOn w:val="Antrat2"/>
    <w:next w:val="Komentarotekstas"/>
    <w:autoRedefine/>
    <w:uiPriority w:val="99"/>
    <w:rsid w:val="00E5351F"/>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E5351F"/>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4D3490"/>
    <w:rPr>
      <w:sz w:val="22"/>
      <w:szCs w:val="22"/>
      <w:u w:val="single"/>
    </w:rPr>
  </w:style>
  <w:style w:type="paragraph" w:customStyle="1" w:styleId="TTEMEASMCA">
    <w:name w:val="TT EMEA_SMCA"/>
    <w:basedOn w:val="Antrat1"/>
    <w:link w:val="TTEMEASMCAChar"/>
    <w:autoRedefine/>
    <w:uiPriority w:val="99"/>
    <w:rsid w:val="00E5351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E5351F"/>
    <w:rPr>
      <w:rFonts w:ascii="Times New Roman" w:eastAsia="Times New Roman" w:hAnsi="Times New Roman" w:cs="Times New Roman"/>
      <w:b/>
      <w:caps/>
      <w:lang w:val="en-US"/>
    </w:rPr>
  </w:style>
  <w:style w:type="character" w:customStyle="1" w:styleId="BTEMEASMCAChar">
    <w:name w:val="BT EMEA_SMCA Char"/>
    <w:basedOn w:val="Numatytasispastraiposriftas"/>
    <w:link w:val="BTEMEASMCA"/>
    <w:uiPriority w:val="99"/>
    <w:locked/>
    <w:rsid w:val="004D3490"/>
    <w:rPr>
      <w:rFonts w:ascii="Times New Roman" w:eastAsia="Times New Roman" w:hAnsi="Times New Roman" w:cs="Times New Roman"/>
      <w:u w:val="single"/>
    </w:rPr>
  </w:style>
  <w:style w:type="paragraph" w:styleId="Komentarotekstas">
    <w:name w:val="annotation text"/>
    <w:basedOn w:val="prastasis"/>
    <w:link w:val="KomentarotekstasDiagrama"/>
    <w:uiPriority w:val="99"/>
    <w:semiHidden/>
    <w:rsid w:val="00E5351F"/>
    <w:rPr>
      <w:sz w:val="20"/>
      <w:szCs w:val="20"/>
    </w:rPr>
  </w:style>
  <w:style w:type="character" w:customStyle="1" w:styleId="KomentarotekstasDiagrama">
    <w:name w:val="Komentaro tekstas Diagrama"/>
    <w:basedOn w:val="Numatytasispastraiposriftas"/>
    <w:link w:val="Komentarotekstas"/>
    <w:uiPriority w:val="99"/>
    <w:semiHidden/>
    <w:rsid w:val="00E5351F"/>
    <w:rPr>
      <w:rFonts w:ascii="Times New Roman" w:eastAsia="Times New Roman" w:hAnsi="Times New Roman" w:cs="Times New Roman"/>
      <w:sz w:val="20"/>
      <w:szCs w:val="20"/>
    </w:rPr>
  </w:style>
  <w:style w:type="paragraph" w:customStyle="1" w:styleId="PI-3EMEASMCA">
    <w:name w:val="PI-3 EMEA_SMCA"/>
    <w:basedOn w:val="prastasis"/>
    <w:autoRedefine/>
    <w:rsid w:val="00E5351F"/>
    <w:pPr>
      <w:spacing w:line="220" w:lineRule="exact"/>
    </w:pPr>
    <w:rPr>
      <w:b/>
      <w:bCs/>
      <w:sz w:val="22"/>
      <w:szCs w:val="22"/>
    </w:rPr>
  </w:style>
  <w:style w:type="paragraph" w:customStyle="1" w:styleId="BT-EMEASMCA">
    <w:name w:val="BT- EMEA_SMCA"/>
    <w:basedOn w:val="BTEMEASMCA"/>
    <w:autoRedefine/>
    <w:uiPriority w:val="99"/>
    <w:rsid w:val="00E5351F"/>
    <w:pPr>
      <w:numPr>
        <w:numId w:val="1"/>
      </w:numPr>
      <w:tabs>
        <w:tab w:val="clear" w:pos="720"/>
        <w:tab w:val="num" w:pos="360"/>
      </w:tabs>
      <w:ind w:left="0" w:firstLine="0"/>
    </w:pPr>
  </w:style>
  <w:style w:type="paragraph" w:customStyle="1" w:styleId="BTbEMEASMCA">
    <w:name w:val="BT(b) EMEA_SMCA"/>
    <w:basedOn w:val="BTEMEASMCA"/>
    <w:autoRedefine/>
    <w:uiPriority w:val="99"/>
    <w:rsid w:val="00211201"/>
    <w:rPr>
      <w:b/>
      <w:bCs/>
      <w:u w:val="none"/>
    </w:rPr>
  </w:style>
  <w:style w:type="paragraph" w:customStyle="1" w:styleId="BTAnIIEMEASMCA">
    <w:name w:val="BT(AnII) EMEA_SMCA"/>
    <w:basedOn w:val="PI-1EMEASMCA"/>
    <w:next w:val="BT-EMEASMCA"/>
    <w:autoRedefine/>
    <w:uiPriority w:val="99"/>
    <w:rsid w:val="00E5351F"/>
    <w:pPr>
      <w:keepNext w:val="0"/>
      <w:tabs>
        <w:tab w:val="left" w:pos="1701"/>
      </w:tabs>
      <w:ind w:left="1701" w:hanging="567"/>
      <w:outlineLvl w:val="9"/>
    </w:pPr>
    <w:rPr>
      <w:rFonts w:cs="Tahoma"/>
      <w:lang w:val="en-GB"/>
    </w:rPr>
  </w:style>
  <w:style w:type="paragraph" w:customStyle="1" w:styleId="BTuEMEASMCA">
    <w:name w:val="BT(u) EMEA_SMCA"/>
    <w:basedOn w:val="BTEMEASMCA"/>
    <w:autoRedefine/>
    <w:uiPriority w:val="99"/>
    <w:rsid w:val="00E5351F"/>
  </w:style>
  <w:style w:type="paragraph" w:customStyle="1" w:styleId="PI-1labEMEASMCA">
    <w:name w:val="PI-1_lab EMEA_SMCA"/>
    <w:basedOn w:val="prastasis"/>
    <w:link w:val="PI-1labEMEASMCAChar"/>
    <w:autoRedefine/>
    <w:uiPriority w:val="99"/>
    <w:rsid w:val="00E5351F"/>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character" w:customStyle="1" w:styleId="PI-1labEMEASMCAChar">
    <w:name w:val="PI-1_lab EMEA_SMCA Char"/>
    <w:basedOn w:val="Numatytasispastraiposriftas"/>
    <w:link w:val="PI-1labEMEASMCA"/>
    <w:uiPriority w:val="99"/>
    <w:locked/>
    <w:rsid w:val="00E5351F"/>
    <w:rPr>
      <w:rFonts w:ascii="Times New Roman" w:eastAsia="Times New Roman" w:hAnsi="Times New Roman" w:cs="Times New Roman"/>
      <w:b/>
      <w:noProof/>
    </w:rPr>
  </w:style>
  <w:style w:type="paragraph" w:styleId="Sraopastraipa">
    <w:name w:val="List Paragraph"/>
    <w:basedOn w:val="prastasis"/>
    <w:uiPriority w:val="34"/>
    <w:qFormat/>
    <w:rsid w:val="00E5351F"/>
    <w:pPr>
      <w:ind w:left="720"/>
      <w:contextualSpacing/>
    </w:pPr>
  </w:style>
  <w:style w:type="character" w:customStyle="1" w:styleId="Antrat2Diagrama">
    <w:name w:val="Antraštė 2 Diagrama"/>
    <w:basedOn w:val="Numatytasispastraiposriftas"/>
    <w:link w:val="Antrat2"/>
    <w:uiPriority w:val="9"/>
    <w:semiHidden/>
    <w:rsid w:val="00E5351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E5351F"/>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E5351F"/>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A59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593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05B8B"/>
    <w:rPr>
      <w:sz w:val="16"/>
      <w:szCs w:val="16"/>
    </w:rPr>
  </w:style>
  <w:style w:type="paragraph" w:styleId="Komentarotema">
    <w:name w:val="annotation subject"/>
    <w:basedOn w:val="Komentarotekstas"/>
    <w:next w:val="Komentarotekstas"/>
    <w:link w:val="KomentarotemaDiagrama"/>
    <w:uiPriority w:val="99"/>
    <w:semiHidden/>
    <w:unhideWhenUsed/>
    <w:rsid w:val="00105B8B"/>
    <w:rPr>
      <w:b/>
      <w:bCs/>
    </w:rPr>
  </w:style>
  <w:style w:type="character" w:customStyle="1" w:styleId="KomentarotemaDiagrama">
    <w:name w:val="Komentaro tema Diagrama"/>
    <w:basedOn w:val="KomentarotekstasDiagrama"/>
    <w:link w:val="Komentarotema"/>
    <w:uiPriority w:val="99"/>
    <w:semiHidden/>
    <w:rsid w:val="00105B8B"/>
    <w:rPr>
      <w:rFonts w:ascii="Times New Roman" w:eastAsia="Times New Roman" w:hAnsi="Times New Roman" w:cs="Times New Roman"/>
      <w:b/>
      <w:bCs/>
      <w:sz w:val="20"/>
      <w:szCs w:val="20"/>
    </w:rPr>
  </w:style>
  <w:style w:type="paragraph" w:styleId="Pataisymai">
    <w:name w:val="Revision"/>
    <w:hidden/>
    <w:uiPriority w:val="99"/>
    <w:semiHidden/>
    <w:rsid w:val="00D448D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5361">
      <w:bodyDiv w:val="1"/>
      <w:marLeft w:val="0"/>
      <w:marRight w:val="0"/>
      <w:marTop w:val="0"/>
      <w:marBottom w:val="0"/>
      <w:divBdr>
        <w:top w:val="none" w:sz="0" w:space="0" w:color="auto"/>
        <w:left w:val="none" w:sz="0" w:space="0" w:color="auto"/>
        <w:bottom w:val="none" w:sz="0" w:space="0" w:color="auto"/>
        <w:right w:val="none" w:sz="0" w:space="0" w:color="auto"/>
      </w:divBdr>
    </w:div>
    <w:div w:id="2000770931">
      <w:bodyDiv w:val="1"/>
      <w:marLeft w:val="0"/>
      <w:marRight w:val="0"/>
      <w:marTop w:val="0"/>
      <w:marBottom w:val="0"/>
      <w:divBdr>
        <w:top w:val="none" w:sz="0" w:space="0" w:color="auto"/>
        <w:left w:val="none" w:sz="0" w:space="0" w:color="auto"/>
        <w:bottom w:val="none" w:sz="0" w:space="0" w:color="auto"/>
        <w:right w:val="none" w:sz="0" w:space="0" w:color="auto"/>
      </w:divBdr>
      <w:divsChild>
        <w:div w:id="723332392">
          <w:marLeft w:val="0"/>
          <w:marRight w:val="0"/>
          <w:marTop w:val="0"/>
          <w:marBottom w:val="0"/>
          <w:divBdr>
            <w:top w:val="none" w:sz="0" w:space="0" w:color="auto"/>
            <w:left w:val="none" w:sz="0" w:space="0" w:color="auto"/>
            <w:bottom w:val="none" w:sz="0" w:space="0" w:color="auto"/>
            <w:right w:val="none" w:sz="0" w:space="0" w:color="auto"/>
          </w:divBdr>
          <w:divsChild>
            <w:div w:id="1080756112">
              <w:marLeft w:val="0"/>
              <w:marRight w:val="60"/>
              <w:marTop w:val="0"/>
              <w:marBottom w:val="0"/>
              <w:divBdr>
                <w:top w:val="none" w:sz="0" w:space="0" w:color="auto"/>
                <w:left w:val="none" w:sz="0" w:space="0" w:color="auto"/>
                <w:bottom w:val="none" w:sz="0" w:space="0" w:color="auto"/>
                <w:right w:val="none" w:sz="0" w:space="0" w:color="auto"/>
              </w:divBdr>
              <w:divsChild>
                <w:div w:id="1932928962">
                  <w:marLeft w:val="0"/>
                  <w:marRight w:val="0"/>
                  <w:marTop w:val="0"/>
                  <w:marBottom w:val="120"/>
                  <w:divBdr>
                    <w:top w:val="single" w:sz="6" w:space="0" w:color="C0C0C0"/>
                    <w:left w:val="single" w:sz="6" w:space="0" w:color="D9D9D9"/>
                    <w:bottom w:val="single" w:sz="6" w:space="0" w:color="D9D9D9"/>
                    <w:right w:val="single" w:sz="6" w:space="0" w:color="D9D9D9"/>
                  </w:divBdr>
                  <w:divsChild>
                    <w:div w:id="391539437">
                      <w:marLeft w:val="0"/>
                      <w:marRight w:val="0"/>
                      <w:marTop w:val="0"/>
                      <w:marBottom w:val="0"/>
                      <w:divBdr>
                        <w:top w:val="none" w:sz="0" w:space="0" w:color="auto"/>
                        <w:left w:val="none" w:sz="0" w:space="0" w:color="auto"/>
                        <w:bottom w:val="none" w:sz="0" w:space="0" w:color="auto"/>
                        <w:right w:val="none" w:sz="0" w:space="0" w:color="auto"/>
                      </w:divBdr>
                    </w:div>
                    <w:div w:id="4850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3206">
          <w:marLeft w:val="0"/>
          <w:marRight w:val="0"/>
          <w:marTop w:val="0"/>
          <w:marBottom w:val="0"/>
          <w:divBdr>
            <w:top w:val="none" w:sz="0" w:space="0" w:color="auto"/>
            <w:left w:val="none" w:sz="0" w:space="0" w:color="auto"/>
            <w:bottom w:val="none" w:sz="0" w:space="0" w:color="auto"/>
            <w:right w:val="none" w:sz="0" w:space="0" w:color="auto"/>
          </w:divBdr>
          <w:divsChild>
            <w:div w:id="406919402">
              <w:marLeft w:val="60"/>
              <w:marRight w:val="0"/>
              <w:marTop w:val="0"/>
              <w:marBottom w:val="0"/>
              <w:divBdr>
                <w:top w:val="none" w:sz="0" w:space="0" w:color="auto"/>
                <w:left w:val="none" w:sz="0" w:space="0" w:color="auto"/>
                <w:bottom w:val="none" w:sz="0" w:space="0" w:color="auto"/>
                <w:right w:val="none" w:sz="0" w:space="0" w:color="auto"/>
              </w:divBdr>
              <w:divsChild>
                <w:div w:id="1844976873">
                  <w:marLeft w:val="0"/>
                  <w:marRight w:val="0"/>
                  <w:marTop w:val="0"/>
                  <w:marBottom w:val="0"/>
                  <w:divBdr>
                    <w:top w:val="none" w:sz="0" w:space="0" w:color="auto"/>
                    <w:left w:val="none" w:sz="0" w:space="0" w:color="auto"/>
                    <w:bottom w:val="none" w:sz="0" w:space="0" w:color="auto"/>
                    <w:right w:val="none" w:sz="0" w:space="0" w:color="auto"/>
                  </w:divBdr>
                  <w:divsChild>
                    <w:div w:id="29838171">
                      <w:marLeft w:val="0"/>
                      <w:marRight w:val="0"/>
                      <w:marTop w:val="0"/>
                      <w:marBottom w:val="120"/>
                      <w:divBdr>
                        <w:top w:val="single" w:sz="6" w:space="0" w:color="F5F5F5"/>
                        <w:left w:val="single" w:sz="6" w:space="0" w:color="F5F5F5"/>
                        <w:bottom w:val="single" w:sz="6" w:space="0" w:color="F5F5F5"/>
                        <w:right w:val="single" w:sz="6" w:space="0" w:color="F5F5F5"/>
                      </w:divBdr>
                      <w:divsChild>
                        <w:div w:id="1149128192">
                          <w:marLeft w:val="0"/>
                          <w:marRight w:val="0"/>
                          <w:marTop w:val="0"/>
                          <w:marBottom w:val="0"/>
                          <w:divBdr>
                            <w:top w:val="none" w:sz="0" w:space="0" w:color="auto"/>
                            <w:left w:val="none" w:sz="0" w:space="0" w:color="auto"/>
                            <w:bottom w:val="none" w:sz="0" w:space="0" w:color="auto"/>
                            <w:right w:val="none" w:sz="0" w:space="0" w:color="auto"/>
                          </w:divBdr>
                          <w:divsChild>
                            <w:div w:id="20530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ED21E4-FA96-4738-8F37-933B3BE538BA}">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070B5C08-42FC-4633-B5B6-2C2DCBA23D0E}">
  <ds:schemaRefs>
    <ds:schemaRef ds:uri="http://schemas.microsoft.com/sharepoint/v3/contenttype/forms"/>
  </ds:schemaRefs>
</ds:datastoreItem>
</file>

<file path=customXml/itemProps3.xml><?xml version="1.0" encoding="utf-8"?>
<ds:datastoreItem xmlns:ds="http://schemas.openxmlformats.org/officeDocument/2006/customXml" ds:itemID="{885EA40C-8382-4490-8D5B-862693D8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23147</Words>
  <Characters>13194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EMEA/H/C/004169/II/0004</dc:creator>
  <cp:keywords/>
  <dc:description/>
  <cp:lastModifiedBy>Albina Burkauskaitė</cp:lastModifiedBy>
  <cp:revision>3</cp:revision>
  <dcterms:created xsi:type="dcterms:W3CDTF">2018-12-06T07:35:00Z</dcterms:created>
  <dcterms:modified xsi:type="dcterms:W3CDTF">2018-12-06T07:35:00Z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