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B2941" w14:textId="77777777" w:rsidR="00E610C6" w:rsidRPr="00B654EB" w:rsidRDefault="00E610C6" w:rsidP="00E610C6">
      <w:pPr>
        <w:jc w:val="center"/>
        <w:rPr>
          <w:b/>
          <w:szCs w:val="22"/>
        </w:rPr>
      </w:pPr>
      <w:r w:rsidRPr="00B654EB">
        <w:rPr>
          <w:b/>
          <w:szCs w:val="22"/>
        </w:rPr>
        <w:t>Pakuotės lapelis: informacija vartotojui</w:t>
      </w:r>
    </w:p>
    <w:p w14:paraId="5BDA7E19" w14:textId="77777777" w:rsidR="00E610C6" w:rsidRPr="00B654EB" w:rsidRDefault="00E610C6" w:rsidP="00E610C6">
      <w:pPr>
        <w:jc w:val="center"/>
        <w:rPr>
          <w:b/>
          <w:szCs w:val="22"/>
        </w:rPr>
      </w:pPr>
    </w:p>
    <w:p w14:paraId="68247CF7" w14:textId="77777777" w:rsidR="00E610C6" w:rsidRPr="00B654EB" w:rsidRDefault="00E610C6" w:rsidP="00E610C6">
      <w:pPr>
        <w:jc w:val="center"/>
        <w:rPr>
          <w:b/>
          <w:szCs w:val="22"/>
        </w:rPr>
      </w:pPr>
      <w:proofErr w:type="spellStart"/>
      <w:r w:rsidRPr="00B654EB">
        <w:rPr>
          <w:b/>
          <w:szCs w:val="22"/>
        </w:rPr>
        <w:t>Hirudoid</w:t>
      </w:r>
      <w:proofErr w:type="spellEnd"/>
      <w:r w:rsidRPr="00B654EB">
        <w:rPr>
          <w:b/>
          <w:szCs w:val="22"/>
        </w:rPr>
        <w:t xml:space="preserve"> 3 mg/g kremas</w:t>
      </w:r>
    </w:p>
    <w:p w14:paraId="5ADB018C" w14:textId="77777777" w:rsidR="00E610C6" w:rsidRPr="00B654EB" w:rsidRDefault="00E610C6" w:rsidP="00E610C6">
      <w:pPr>
        <w:jc w:val="center"/>
        <w:rPr>
          <w:noProof/>
          <w:szCs w:val="22"/>
          <w:lang w:val="x-none" w:eastAsia="en-US"/>
        </w:rPr>
      </w:pPr>
      <w:r>
        <w:rPr>
          <w:noProof/>
          <w:szCs w:val="22"/>
          <w:lang w:eastAsia="en-US"/>
        </w:rPr>
        <w:t>c</w:t>
      </w:r>
      <w:r w:rsidRPr="00B654EB">
        <w:rPr>
          <w:noProof/>
          <w:szCs w:val="22"/>
          <w:lang w:val="x-none" w:eastAsia="en-US"/>
        </w:rPr>
        <w:t>hondroitino polisulfatas</w:t>
      </w:r>
    </w:p>
    <w:p w14:paraId="1ED72E54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40191785" w14:textId="77777777" w:rsidR="00E610C6" w:rsidRPr="00B654EB" w:rsidRDefault="00E610C6" w:rsidP="00E610C6">
      <w:pPr>
        <w:rPr>
          <w:b/>
          <w:noProof/>
          <w:szCs w:val="22"/>
          <w:lang w:val="x-none" w:eastAsia="en-US"/>
        </w:rPr>
      </w:pPr>
      <w:r w:rsidRPr="00B654EB">
        <w:rPr>
          <w:b/>
          <w:noProof/>
          <w:szCs w:val="22"/>
          <w:lang w:val="x-none" w:eastAsia="en-US"/>
        </w:rPr>
        <w:t>Atidžiai perskaitykite visą šį lapelį,</w:t>
      </w:r>
      <w:r w:rsidRPr="00B654EB">
        <w:rPr>
          <w:b/>
          <w:noProof/>
          <w:szCs w:val="22"/>
          <w:lang w:eastAsia="en-US"/>
        </w:rPr>
        <w:t xml:space="preserve"> prieš pradėdami vartoti šį vaistą,</w:t>
      </w:r>
      <w:r w:rsidRPr="00B654EB">
        <w:rPr>
          <w:b/>
          <w:noProof/>
          <w:szCs w:val="22"/>
          <w:lang w:val="x-none" w:eastAsia="en-US"/>
        </w:rPr>
        <w:t xml:space="preserve"> nes jame pateikiama Jums svarbi informacija.</w:t>
      </w:r>
    </w:p>
    <w:p w14:paraId="1DA81C57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4"/>
          <w:lang w:eastAsia="en-US"/>
        </w:rPr>
        <w:t>Visada vartokite šį vaistą tiksliai kaip aprašyta šiame lapelyje arba kaip nurodė gydytojas arba vaistininkas.</w:t>
      </w:r>
    </w:p>
    <w:p w14:paraId="5553F2F9" w14:textId="77777777" w:rsidR="00E610C6" w:rsidRPr="00B654EB" w:rsidRDefault="00E610C6" w:rsidP="00E610C6">
      <w:pPr>
        <w:numPr>
          <w:ilvl w:val="0"/>
          <w:numId w:val="1"/>
        </w:numPr>
        <w:ind w:left="567" w:hanging="567"/>
        <w:rPr>
          <w:szCs w:val="22"/>
        </w:rPr>
      </w:pPr>
      <w:r w:rsidRPr="00B654EB">
        <w:rPr>
          <w:szCs w:val="22"/>
        </w:rPr>
        <w:t>Neišmeskite šio lapelio, nes vėl gali prireikti jį perskaityti.</w:t>
      </w:r>
    </w:p>
    <w:p w14:paraId="109D0B3C" w14:textId="77777777" w:rsidR="00E610C6" w:rsidRPr="00B654EB" w:rsidRDefault="00E610C6" w:rsidP="00E610C6">
      <w:pPr>
        <w:numPr>
          <w:ilvl w:val="0"/>
          <w:numId w:val="1"/>
        </w:numPr>
        <w:ind w:left="567" w:hanging="567"/>
        <w:rPr>
          <w:szCs w:val="22"/>
        </w:rPr>
      </w:pPr>
      <w:r w:rsidRPr="00B654EB">
        <w:rPr>
          <w:szCs w:val="22"/>
        </w:rPr>
        <w:t>Jeigu norite sužinoti daugiau arba pasitarti, kreipkitės į vaistininką.</w:t>
      </w:r>
    </w:p>
    <w:p w14:paraId="73C4A8ED" w14:textId="77777777" w:rsidR="00E610C6" w:rsidRPr="00B654EB" w:rsidRDefault="00E610C6" w:rsidP="00E610C6">
      <w:pPr>
        <w:tabs>
          <w:tab w:val="num" w:pos="709"/>
        </w:tabs>
        <w:ind w:left="567" w:hanging="567"/>
        <w:rPr>
          <w:noProof/>
          <w:szCs w:val="22"/>
          <w:lang w:val="x-none" w:eastAsia="en-US"/>
        </w:rPr>
      </w:pPr>
      <w:r>
        <w:rPr>
          <w:noProof/>
          <w:szCs w:val="22"/>
          <w:lang w:eastAsia="en-US"/>
        </w:rPr>
        <w:t>-</w:t>
      </w:r>
      <w:r>
        <w:rPr>
          <w:noProof/>
          <w:szCs w:val="22"/>
          <w:lang w:eastAsia="en-US"/>
        </w:rPr>
        <w:tab/>
      </w:r>
      <w:r w:rsidRPr="00B654EB">
        <w:rPr>
          <w:noProof/>
          <w:szCs w:val="22"/>
          <w:lang w:val="x-none" w:eastAsia="en-US"/>
        </w:rPr>
        <w:t>Jeigu pasireiškė šalutinis poveikis (net jeigu jis šiame lapelyje nenurodytas), kreipkitės į gydytoją arba vaistininką. Žr. 4 skyrių.</w:t>
      </w:r>
    </w:p>
    <w:p w14:paraId="5A918BC6" w14:textId="77777777" w:rsidR="00E610C6" w:rsidRPr="00B654EB" w:rsidRDefault="00E610C6" w:rsidP="00E610C6">
      <w:pPr>
        <w:tabs>
          <w:tab w:val="num" w:pos="709"/>
        </w:tabs>
        <w:ind w:left="567" w:hanging="567"/>
        <w:rPr>
          <w:noProof/>
          <w:szCs w:val="22"/>
          <w:lang w:val="x-none" w:eastAsia="en-US"/>
        </w:rPr>
      </w:pPr>
      <w:r>
        <w:rPr>
          <w:noProof/>
          <w:szCs w:val="22"/>
          <w:lang w:eastAsia="en-US"/>
        </w:rPr>
        <w:t>-</w:t>
      </w:r>
      <w:r>
        <w:rPr>
          <w:noProof/>
          <w:szCs w:val="22"/>
          <w:lang w:eastAsia="en-US"/>
        </w:rPr>
        <w:tab/>
      </w:r>
      <w:r w:rsidRPr="00B654EB">
        <w:rPr>
          <w:noProof/>
          <w:szCs w:val="22"/>
          <w:lang w:val="x-none" w:eastAsia="en-US"/>
        </w:rPr>
        <w:t xml:space="preserve">Jeigu </w:t>
      </w:r>
      <w:r w:rsidRPr="00B654EB">
        <w:rPr>
          <w:noProof/>
          <w:szCs w:val="22"/>
          <w:lang w:eastAsia="en-US"/>
        </w:rPr>
        <w:t xml:space="preserve">per 14 dienų </w:t>
      </w:r>
      <w:r w:rsidRPr="00B654EB">
        <w:rPr>
          <w:noProof/>
          <w:szCs w:val="22"/>
          <w:lang w:val="x-none" w:eastAsia="en-US"/>
        </w:rPr>
        <w:t>Jūsų savijauta nepagerėjo arba net pablogėjo, kreipkitės į gydytoją.</w:t>
      </w:r>
    </w:p>
    <w:p w14:paraId="1CAC188D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1136A919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7901EFAE" w14:textId="77777777" w:rsidR="00E610C6" w:rsidRPr="00B654EB" w:rsidRDefault="00E610C6" w:rsidP="00E610C6">
      <w:pPr>
        <w:rPr>
          <w:b/>
          <w:noProof/>
          <w:szCs w:val="22"/>
          <w:lang w:eastAsia="en-US"/>
        </w:rPr>
      </w:pPr>
      <w:r w:rsidRPr="00B654EB">
        <w:rPr>
          <w:b/>
          <w:noProof/>
          <w:szCs w:val="22"/>
          <w:lang w:eastAsia="en-US"/>
        </w:rPr>
        <w:t>Apie ką rašoma šiame lapelyje?</w:t>
      </w:r>
    </w:p>
    <w:p w14:paraId="5A54F0FA" w14:textId="77777777" w:rsidR="00E610C6" w:rsidRPr="00B654EB" w:rsidRDefault="00E610C6" w:rsidP="00E610C6">
      <w:pPr>
        <w:rPr>
          <w:b/>
          <w:noProof/>
          <w:szCs w:val="22"/>
          <w:lang w:val="x-none" w:eastAsia="en-US"/>
        </w:rPr>
      </w:pPr>
    </w:p>
    <w:p w14:paraId="07AD8FF3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1.</w:t>
      </w:r>
      <w:r w:rsidRPr="00B654EB">
        <w:rPr>
          <w:noProof/>
          <w:szCs w:val="22"/>
          <w:lang w:val="x-none" w:eastAsia="en-US"/>
        </w:rPr>
        <w:tab/>
        <w:t>Kas yra Hirudoid kremas ir kam jis vartojamas</w:t>
      </w:r>
    </w:p>
    <w:p w14:paraId="28780AB0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2.</w:t>
      </w:r>
      <w:r w:rsidRPr="00B654EB">
        <w:rPr>
          <w:noProof/>
          <w:szCs w:val="22"/>
          <w:lang w:val="x-none" w:eastAsia="en-US"/>
        </w:rPr>
        <w:tab/>
        <w:t>Kas žinotina prieš vartojant Hirudoid kremą</w:t>
      </w:r>
    </w:p>
    <w:p w14:paraId="203EB843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3.</w:t>
      </w:r>
      <w:r w:rsidRPr="00B654EB">
        <w:rPr>
          <w:noProof/>
          <w:szCs w:val="22"/>
          <w:lang w:val="x-none" w:eastAsia="en-US"/>
        </w:rPr>
        <w:tab/>
        <w:t>Kaip vartoti Hirudoid kremą</w:t>
      </w:r>
    </w:p>
    <w:p w14:paraId="212FB044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4.</w:t>
      </w:r>
      <w:r w:rsidRPr="00B654EB">
        <w:rPr>
          <w:noProof/>
          <w:szCs w:val="22"/>
          <w:lang w:val="x-none" w:eastAsia="en-US"/>
        </w:rPr>
        <w:tab/>
        <w:t>Galimas šalutinis poveikis</w:t>
      </w:r>
    </w:p>
    <w:p w14:paraId="3D89F6F2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5.</w:t>
      </w:r>
      <w:r w:rsidRPr="00B654EB">
        <w:rPr>
          <w:noProof/>
          <w:szCs w:val="22"/>
          <w:lang w:val="x-none" w:eastAsia="en-US"/>
        </w:rPr>
        <w:tab/>
        <w:t>Kaip laikyti Hirudoid kremą</w:t>
      </w:r>
    </w:p>
    <w:p w14:paraId="70D37E5F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6.</w:t>
      </w:r>
      <w:r w:rsidRPr="00B654EB">
        <w:rPr>
          <w:noProof/>
          <w:szCs w:val="22"/>
          <w:lang w:val="x-none" w:eastAsia="en-US"/>
        </w:rPr>
        <w:tab/>
      </w:r>
      <w:r w:rsidRPr="00B654EB">
        <w:rPr>
          <w:noProof/>
          <w:szCs w:val="22"/>
          <w:lang w:eastAsia="en-US"/>
        </w:rPr>
        <w:t>Pakuotės turinys ir k</w:t>
      </w:r>
      <w:r w:rsidRPr="00B654EB">
        <w:rPr>
          <w:noProof/>
          <w:szCs w:val="22"/>
          <w:lang w:val="x-none" w:eastAsia="en-US"/>
        </w:rPr>
        <w:t>ita informacija</w:t>
      </w:r>
    </w:p>
    <w:p w14:paraId="7CA40841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3BDDAEA8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4282456A" w14:textId="77777777" w:rsidR="00E610C6" w:rsidRPr="00B654EB" w:rsidRDefault="00E610C6" w:rsidP="00E610C6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r w:rsidRPr="00B654EB">
        <w:rPr>
          <w:b/>
          <w:szCs w:val="22"/>
          <w:lang w:eastAsia="en-US"/>
        </w:rPr>
        <w:t>1.</w:t>
      </w:r>
      <w:r w:rsidRPr="00B654EB">
        <w:rPr>
          <w:b/>
          <w:szCs w:val="22"/>
          <w:lang w:eastAsia="en-US"/>
        </w:rPr>
        <w:tab/>
        <w:t xml:space="preserve">Kas yra </w:t>
      </w:r>
      <w:proofErr w:type="spellStart"/>
      <w:r w:rsidRPr="00B654EB">
        <w:rPr>
          <w:b/>
          <w:szCs w:val="22"/>
          <w:lang w:eastAsia="en-US"/>
        </w:rPr>
        <w:t>Hirudoid</w:t>
      </w:r>
      <w:proofErr w:type="spellEnd"/>
      <w:r w:rsidRPr="00B654EB">
        <w:rPr>
          <w:b/>
          <w:szCs w:val="22"/>
          <w:lang w:eastAsia="en-US"/>
        </w:rPr>
        <w:t xml:space="preserve"> kremas ir kam jis vartojamas</w:t>
      </w:r>
    </w:p>
    <w:p w14:paraId="1AADB9F1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15C32281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Hirudoid kremas yra priešuždegiminis vaistas, kuris mažina patinimą.</w:t>
      </w:r>
    </w:p>
    <w:p w14:paraId="7A0F5B11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3A25A1D3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Preparatu galima lokaliai gydyti:</w:t>
      </w:r>
    </w:p>
    <w:p w14:paraId="50BDDEDD" w14:textId="77777777" w:rsidR="00E610C6" w:rsidRPr="00B654EB" w:rsidRDefault="00E610C6" w:rsidP="00E610C6">
      <w:pPr>
        <w:numPr>
          <w:ilvl w:val="0"/>
          <w:numId w:val="1"/>
        </w:numPr>
        <w:ind w:left="567" w:hanging="567"/>
        <w:rPr>
          <w:szCs w:val="22"/>
        </w:rPr>
      </w:pPr>
      <w:r w:rsidRPr="00B654EB">
        <w:rPr>
          <w:szCs w:val="22"/>
        </w:rPr>
        <w:t>bukos traumos sukeltą pažeidimą su kraujosruvomis arba be jų;</w:t>
      </w:r>
    </w:p>
    <w:p w14:paraId="1F1B9B81" w14:textId="77777777" w:rsidR="00E610C6" w:rsidRPr="00B654EB" w:rsidRDefault="00E610C6" w:rsidP="00E610C6">
      <w:pPr>
        <w:numPr>
          <w:ilvl w:val="0"/>
          <w:numId w:val="1"/>
        </w:numPr>
        <w:ind w:left="567" w:hanging="567"/>
        <w:rPr>
          <w:szCs w:val="22"/>
        </w:rPr>
      </w:pPr>
      <w:r w:rsidRPr="00B654EB">
        <w:rPr>
          <w:szCs w:val="22"/>
        </w:rPr>
        <w:t>paviršinių venų uždegimą, jeigu negalima vartoti suspaudimo metodo.</w:t>
      </w:r>
    </w:p>
    <w:p w14:paraId="012967D4" w14:textId="77777777" w:rsidR="00E610C6" w:rsidRPr="00B654EB" w:rsidRDefault="00E610C6" w:rsidP="00E610C6">
      <w:pPr>
        <w:rPr>
          <w:szCs w:val="22"/>
        </w:rPr>
      </w:pPr>
    </w:p>
    <w:p w14:paraId="2C80D9D4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66315B21" w14:textId="77777777" w:rsidR="00E610C6" w:rsidRPr="00B654EB" w:rsidRDefault="00E610C6" w:rsidP="00E610C6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r w:rsidRPr="00B654EB">
        <w:rPr>
          <w:b/>
          <w:szCs w:val="22"/>
          <w:lang w:eastAsia="en-US"/>
        </w:rPr>
        <w:t>2.</w:t>
      </w:r>
      <w:r w:rsidRPr="00B654EB">
        <w:rPr>
          <w:b/>
          <w:szCs w:val="22"/>
          <w:lang w:eastAsia="en-US"/>
        </w:rPr>
        <w:tab/>
        <w:t xml:space="preserve">Kas žinotina prieš vartojant </w:t>
      </w:r>
      <w:proofErr w:type="spellStart"/>
      <w:r w:rsidRPr="00B654EB">
        <w:rPr>
          <w:b/>
          <w:szCs w:val="22"/>
          <w:lang w:eastAsia="en-US"/>
        </w:rPr>
        <w:t>Hirudoid</w:t>
      </w:r>
      <w:proofErr w:type="spellEnd"/>
      <w:r w:rsidRPr="00B654EB">
        <w:rPr>
          <w:b/>
          <w:szCs w:val="22"/>
          <w:lang w:eastAsia="en-US"/>
        </w:rPr>
        <w:t xml:space="preserve"> kremo</w:t>
      </w:r>
    </w:p>
    <w:p w14:paraId="0E81E06A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278AEF04" w14:textId="77777777" w:rsidR="00E610C6" w:rsidRPr="00B654EB" w:rsidRDefault="00E610C6" w:rsidP="00E610C6">
      <w:pPr>
        <w:spacing w:line="220" w:lineRule="exact"/>
        <w:rPr>
          <w:b/>
          <w:bCs/>
          <w:szCs w:val="22"/>
          <w:lang w:eastAsia="en-US"/>
        </w:rPr>
      </w:pPr>
      <w:proofErr w:type="spellStart"/>
      <w:r w:rsidRPr="00B654EB">
        <w:rPr>
          <w:b/>
          <w:bCs/>
          <w:szCs w:val="22"/>
          <w:lang w:eastAsia="en-US"/>
        </w:rPr>
        <w:t>Hirudoid</w:t>
      </w:r>
      <w:proofErr w:type="spellEnd"/>
      <w:r w:rsidRPr="00B654EB">
        <w:rPr>
          <w:b/>
          <w:bCs/>
          <w:szCs w:val="22"/>
          <w:lang w:eastAsia="en-US"/>
        </w:rPr>
        <w:t xml:space="preserve"> kremo vartoti </w:t>
      </w:r>
      <w:r>
        <w:rPr>
          <w:b/>
          <w:bCs/>
          <w:szCs w:val="22"/>
          <w:lang w:eastAsia="en-US"/>
        </w:rPr>
        <w:t>draudžiama</w:t>
      </w:r>
      <w:r w:rsidRPr="00B654EB">
        <w:rPr>
          <w:b/>
          <w:bCs/>
          <w:szCs w:val="22"/>
          <w:lang w:eastAsia="en-US"/>
        </w:rPr>
        <w:t>:</w:t>
      </w:r>
    </w:p>
    <w:p w14:paraId="18004240" w14:textId="77777777" w:rsidR="00E610C6" w:rsidRPr="00B654EB" w:rsidRDefault="00E610C6" w:rsidP="00E610C6">
      <w:pPr>
        <w:tabs>
          <w:tab w:val="num" w:pos="709"/>
        </w:tabs>
        <w:ind w:left="567" w:hanging="567"/>
        <w:rPr>
          <w:noProof/>
          <w:szCs w:val="22"/>
          <w:lang w:val="x-none" w:eastAsia="en-US"/>
        </w:rPr>
      </w:pPr>
      <w:r>
        <w:rPr>
          <w:noProof/>
          <w:szCs w:val="22"/>
          <w:lang w:eastAsia="en-US"/>
        </w:rPr>
        <w:t>-</w:t>
      </w:r>
      <w:r>
        <w:rPr>
          <w:noProof/>
          <w:szCs w:val="22"/>
          <w:lang w:eastAsia="en-US"/>
        </w:rPr>
        <w:tab/>
      </w:r>
      <w:r w:rsidRPr="00B654EB">
        <w:rPr>
          <w:noProof/>
          <w:szCs w:val="22"/>
          <w:lang w:val="x-none" w:eastAsia="en-US"/>
        </w:rPr>
        <w:t xml:space="preserve">jeigu yra alergija </w:t>
      </w:r>
      <w:r w:rsidRPr="00B654EB">
        <w:rPr>
          <w:noProof/>
          <w:szCs w:val="24"/>
          <w:lang w:eastAsia="en-US"/>
        </w:rPr>
        <w:t>veikliajai medžiagai arba bet kuriai pagalbinei šio vaisto medžiagai (jos išvardytos 6 skyriuje)</w:t>
      </w:r>
      <w:r w:rsidRPr="00B654EB">
        <w:rPr>
          <w:noProof/>
          <w:szCs w:val="22"/>
          <w:lang w:val="x-none" w:eastAsia="en-US"/>
        </w:rPr>
        <w:t>;</w:t>
      </w:r>
    </w:p>
    <w:p w14:paraId="5CFA43E6" w14:textId="77777777" w:rsidR="00E610C6" w:rsidRPr="00B654EB" w:rsidRDefault="00E610C6" w:rsidP="00E610C6">
      <w:pPr>
        <w:tabs>
          <w:tab w:val="num" w:pos="709"/>
        </w:tabs>
        <w:ind w:left="567" w:hanging="567"/>
        <w:rPr>
          <w:noProof/>
          <w:szCs w:val="22"/>
          <w:lang w:val="x-none" w:eastAsia="en-US"/>
        </w:rPr>
      </w:pPr>
      <w:r>
        <w:rPr>
          <w:noProof/>
          <w:szCs w:val="22"/>
          <w:lang w:eastAsia="en-US"/>
        </w:rPr>
        <w:t>-</w:t>
      </w:r>
      <w:r>
        <w:rPr>
          <w:noProof/>
          <w:szCs w:val="22"/>
          <w:lang w:eastAsia="en-US"/>
        </w:rPr>
        <w:tab/>
      </w:r>
      <w:r w:rsidRPr="00B654EB">
        <w:rPr>
          <w:noProof/>
          <w:szCs w:val="22"/>
          <w:lang w:val="x-none" w:eastAsia="en-US"/>
        </w:rPr>
        <w:t>ant žaizdų ir pažeistos odos.</w:t>
      </w:r>
    </w:p>
    <w:p w14:paraId="080BC6AB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46D1481E" w14:textId="77777777" w:rsidR="00E610C6" w:rsidRPr="00B654EB" w:rsidRDefault="00E610C6" w:rsidP="00E610C6">
      <w:pPr>
        <w:spacing w:line="220" w:lineRule="exact"/>
        <w:rPr>
          <w:b/>
          <w:bCs/>
          <w:szCs w:val="22"/>
          <w:lang w:eastAsia="en-US"/>
        </w:rPr>
      </w:pPr>
      <w:r w:rsidRPr="00B654EB">
        <w:rPr>
          <w:b/>
          <w:bCs/>
          <w:szCs w:val="22"/>
          <w:lang w:eastAsia="en-US"/>
        </w:rPr>
        <w:t>Įspėjimai ir atsargumo priemonės</w:t>
      </w:r>
    </w:p>
    <w:p w14:paraId="65C87100" w14:textId="77777777" w:rsidR="00E610C6" w:rsidRPr="00B654EB" w:rsidRDefault="00E610C6" w:rsidP="00E610C6">
      <w:pPr>
        <w:spacing w:line="220" w:lineRule="exact"/>
        <w:rPr>
          <w:bCs/>
          <w:szCs w:val="22"/>
          <w:lang w:eastAsia="en-US"/>
        </w:rPr>
      </w:pPr>
      <w:r w:rsidRPr="00B654EB">
        <w:rPr>
          <w:bCs/>
          <w:noProof/>
          <w:szCs w:val="24"/>
          <w:lang w:eastAsia="en-US"/>
        </w:rPr>
        <w:t>Pasitarkite su gydytoju arba vaistininku, prieš pradėdami vartoti Hirudoid kremą.</w:t>
      </w:r>
    </w:p>
    <w:p w14:paraId="55A3FF7D" w14:textId="77777777" w:rsidR="00E610C6" w:rsidRPr="00B654EB" w:rsidRDefault="00E610C6" w:rsidP="00E610C6">
      <w:pPr>
        <w:spacing w:line="220" w:lineRule="exact"/>
        <w:rPr>
          <w:bCs/>
          <w:szCs w:val="22"/>
          <w:lang w:eastAsia="en-US"/>
        </w:rPr>
      </w:pPr>
    </w:p>
    <w:p w14:paraId="0F8D4D3B" w14:textId="77777777" w:rsidR="00E610C6" w:rsidRPr="00B654EB" w:rsidRDefault="00E610C6" w:rsidP="00E610C6">
      <w:pPr>
        <w:spacing w:line="220" w:lineRule="exact"/>
        <w:rPr>
          <w:bCs/>
          <w:szCs w:val="22"/>
          <w:lang w:eastAsia="en-US"/>
        </w:rPr>
      </w:pPr>
      <w:r w:rsidRPr="00B654EB">
        <w:rPr>
          <w:bCs/>
          <w:szCs w:val="22"/>
          <w:lang w:eastAsia="en-US"/>
        </w:rPr>
        <w:t xml:space="preserve">Specialių atsargumo priemonių reikia vartojant </w:t>
      </w:r>
      <w:proofErr w:type="spellStart"/>
      <w:r w:rsidRPr="00B654EB">
        <w:rPr>
          <w:bCs/>
          <w:szCs w:val="22"/>
          <w:lang w:eastAsia="en-US"/>
        </w:rPr>
        <w:t>Hirudoid</w:t>
      </w:r>
      <w:proofErr w:type="spellEnd"/>
    </w:p>
    <w:p w14:paraId="3AD89CB6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Žr. skyrius „Hirudoid kremo vartoti neg</w:t>
      </w:r>
      <w:r w:rsidRPr="00B654EB">
        <w:rPr>
          <w:noProof/>
          <w:szCs w:val="22"/>
          <w:lang w:eastAsia="en-US"/>
        </w:rPr>
        <w:t>a</w:t>
      </w:r>
      <w:r w:rsidRPr="00B654EB">
        <w:rPr>
          <w:noProof/>
          <w:szCs w:val="22"/>
          <w:lang w:val="x-none" w:eastAsia="en-US"/>
        </w:rPr>
        <w:t>lima“ ir „4. Galimas šalutinis poveikis“</w:t>
      </w:r>
    </w:p>
    <w:p w14:paraId="2300C883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Būtina saugoti, kad jo nepatektų ant žaizdų, pažeistos odos, gleivinių ir į akis.</w:t>
      </w:r>
    </w:p>
    <w:p w14:paraId="70190D9F" w14:textId="77777777" w:rsidR="00E610C6" w:rsidRPr="00B654EB" w:rsidRDefault="00E610C6" w:rsidP="00E610C6">
      <w:pPr>
        <w:spacing w:line="220" w:lineRule="exact"/>
        <w:rPr>
          <w:b/>
          <w:bCs/>
          <w:szCs w:val="22"/>
          <w:lang w:eastAsia="en-US"/>
        </w:rPr>
      </w:pPr>
    </w:p>
    <w:p w14:paraId="0C2C8A45" w14:textId="77777777" w:rsidR="00E610C6" w:rsidRPr="00B654EB" w:rsidRDefault="00E610C6" w:rsidP="00E610C6">
      <w:pPr>
        <w:spacing w:line="220" w:lineRule="exact"/>
        <w:rPr>
          <w:b/>
          <w:bCs/>
          <w:szCs w:val="22"/>
          <w:lang w:eastAsia="en-US"/>
        </w:rPr>
      </w:pPr>
      <w:r w:rsidRPr="00B654EB">
        <w:rPr>
          <w:b/>
          <w:bCs/>
          <w:szCs w:val="22"/>
          <w:lang w:eastAsia="en-US"/>
        </w:rPr>
        <w:t xml:space="preserve">Kiti vaistai ir </w:t>
      </w:r>
      <w:proofErr w:type="spellStart"/>
      <w:r w:rsidRPr="00B654EB">
        <w:rPr>
          <w:b/>
          <w:bCs/>
          <w:szCs w:val="22"/>
          <w:lang w:eastAsia="en-US"/>
        </w:rPr>
        <w:t>Hirudoid</w:t>
      </w:r>
      <w:proofErr w:type="spellEnd"/>
      <w:r w:rsidRPr="00B654EB">
        <w:rPr>
          <w:b/>
          <w:bCs/>
          <w:szCs w:val="22"/>
          <w:lang w:eastAsia="en-US"/>
        </w:rPr>
        <w:t xml:space="preserve"> kremas</w:t>
      </w:r>
    </w:p>
    <w:p w14:paraId="23C13623" w14:textId="77777777" w:rsidR="00E610C6" w:rsidRPr="00B654EB" w:rsidRDefault="00E610C6" w:rsidP="00E610C6">
      <w:pPr>
        <w:rPr>
          <w:noProof/>
          <w:szCs w:val="22"/>
          <w:lang w:eastAsia="en-US"/>
        </w:rPr>
      </w:pPr>
      <w:r w:rsidRPr="00B654EB">
        <w:rPr>
          <w:noProof/>
          <w:szCs w:val="22"/>
          <w:lang w:val="x-none" w:eastAsia="en-US"/>
        </w:rPr>
        <w:t>Jeigu vartojate ar neseniai vartojote kitų vaistų arba dėl to nesate tikri, apie tai pasakykite gydytojui arba vaistininkui.</w:t>
      </w:r>
    </w:p>
    <w:p w14:paraId="4646919D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Sąveika su kitais vaistais nežinoma.</w:t>
      </w:r>
    </w:p>
    <w:p w14:paraId="1C4D1705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 xml:space="preserve"> </w:t>
      </w:r>
    </w:p>
    <w:p w14:paraId="5478CC45" w14:textId="77777777" w:rsidR="00E610C6" w:rsidRPr="00B654EB" w:rsidRDefault="00E610C6" w:rsidP="00E610C6">
      <w:pPr>
        <w:spacing w:line="220" w:lineRule="exact"/>
        <w:rPr>
          <w:b/>
          <w:bCs/>
          <w:szCs w:val="22"/>
          <w:lang w:eastAsia="en-US"/>
        </w:rPr>
      </w:pPr>
      <w:r w:rsidRPr="00B654EB">
        <w:rPr>
          <w:b/>
          <w:bCs/>
          <w:szCs w:val="22"/>
          <w:lang w:eastAsia="en-US"/>
        </w:rPr>
        <w:t>Nėštumas ir žindymo laikotarpis</w:t>
      </w:r>
    </w:p>
    <w:p w14:paraId="39414869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Jeigu esate nėščia, žindote kūdikį, manote, kad galbūt esate nėščia, arba planuojate pastoti, tai prieš vartodama šį vaistą, pasitarkite su gydytoju arba vaistininku.</w:t>
      </w:r>
    </w:p>
    <w:p w14:paraId="1883B9B7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10786598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lastRenderedPageBreak/>
        <w:t>Duomenų, kad ant nėščios moters ar žindyvės odos lokaliai vartojamas chondroitino polisulfatas sukelia žalingą poveikį vaisiui arba kūdikiui, nėra.</w:t>
      </w:r>
    </w:p>
    <w:p w14:paraId="75DE2FF6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67E2F5F6" w14:textId="77777777" w:rsidR="00E610C6" w:rsidRPr="00B654EB" w:rsidRDefault="00E610C6" w:rsidP="00E610C6">
      <w:pPr>
        <w:spacing w:line="220" w:lineRule="exact"/>
        <w:rPr>
          <w:b/>
          <w:bCs/>
          <w:szCs w:val="22"/>
          <w:lang w:eastAsia="en-US"/>
        </w:rPr>
      </w:pPr>
      <w:r w:rsidRPr="00B654EB">
        <w:rPr>
          <w:b/>
          <w:bCs/>
          <w:szCs w:val="22"/>
          <w:lang w:eastAsia="en-US"/>
        </w:rPr>
        <w:t>Vairavimas ir mechanizmų valdymas</w:t>
      </w:r>
    </w:p>
    <w:p w14:paraId="0902D97A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Gebėjimo vairuoti ir valdyti mechanizmus neveikia.</w:t>
      </w:r>
    </w:p>
    <w:p w14:paraId="4D5DE181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25A0F6F2" w14:textId="77777777" w:rsidR="00E610C6" w:rsidRPr="00B654EB" w:rsidRDefault="00E610C6" w:rsidP="00E610C6">
      <w:pPr>
        <w:spacing w:line="220" w:lineRule="exact"/>
        <w:rPr>
          <w:b/>
          <w:bCs/>
          <w:szCs w:val="22"/>
          <w:lang w:eastAsia="en-US"/>
        </w:rPr>
      </w:pPr>
      <w:proofErr w:type="spellStart"/>
      <w:r>
        <w:rPr>
          <w:b/>
          <w:bCs/>
          <w:szCs w:val="22"/>
          <w:lang w:eastAsia="en-US"/>
        </w:rPr>
        <w:t>H</w:t>
      </w:r>
      <w:r w:rsidRPr="00B654EB">
        <w:rPr>
          <w:b/>
          <w:bCs/>
          <w:szCs w:val="22"/>
          <w:lang w:eastAsia="en-US"/>
        </w:rPr>
        <w:t>irudoid</w:t>
      </w:r>
      <w:proofErr w:type="spellEnd"/>
      <w:r w:rsidRPr="00B654EB">
        <w:rPr>
          <w:b/>
          <w:bCs/>
          <w:szCs w:val="22"/>
          <w:lang w:eastAsia="en-US"/>
        </w:rPr>
        <w:t xml:space="preserve"> kremo</w:t>
      </w:r>
      <w:r>
        <w:rPr>
          <w:b/>
          <w:bCs/>
          <w:szCs w:val="22"/>
          <w:lang w:eastAsia="en-US"/>
        </w:rPr>
        <w:t xml:space="preserve"> sudėtyje yra </w:t>
      </w:r>
      <w:proofErr w:type="spellStart"/>
      <w:r w:rsidRPr="00B654EB">
        <w:rPr>
          <w:b/>
          <w:bCs/>
          <w:szCs w:val="22"/>
          <w:lang w:eastAsia="en-US"/>
        </w:rPr>
        <w:t>cetostearilo</w:t>
      </w:r>
      <w:proofErr w:type="spellEnd"/>
      <w:r w:rsidRPr="00B654EB">
        <w:rPr>
          <w:b/>
          <w:bCs/>
          <w:szCs w:val="22"/>
          <w:lang w:eastAsia="en-US"/>
        </w:rPr>
        <w:t xml:space="preserve"> alkoholio </w:t>
      </w:r>
      <w:r>
        <w:rPr>
          <w:b/>
          <w:bCs/>
          <w:szCs w:val="22"/>
          <w:lang w:eastAsia="en-US"/>
        </w:rPr>
        <w:t>ir</w:t>
      </w:r>
      <w:r w:rsidRPr="00FF35C5">
        <w:rPr>
          <w:b/>
          <w:bCs/>
          <w:noProof/>
          <w:szCs w:val="22"/>
          <w:lang w:eastAsia="en-US"/>
        </w:rPr>
        <w:t xml:space="preserve"> </w:t>
      </w:r>
      <w:r w:rsidRPr="00760540">
        <w:rPr>
          <w:b/>
          <w:bCs/>
          <w:noProof/>
          <w:szCs w:val="22"/>
          <w:lang w:eastAsia="en-US"/>
        </w:rPr>
        <w:t>vilnų reibalų alkoholių</w:t>
      </w:r>
    </w:p>
    <w:p w14:paraId="2B2E56AA" w14:textId="77777777" w:rsidR="00E610C6" w:rsidRPr="000E3C8C" w:rsidRDefault="00E610C6" w:rsidP="00E610C6">
      <w:pPr>
        <w:rPr>
          <w:noProof/>
          <w:szCs w:val="22"/>
          <w:lang w:val="x-none" w:eastAsia="en-US"/>
        </w:rPr>
      </w:pPr>
      <w:r w:rsidRPr="000E3C8C">
        <w:rPr>
          <w:noProof/>
          <w:szCs w:val="22"/>
          <w:lang w:eastAsia="en-US"/>
        </w:rPr>
        <w:t>C</w:t>
      </w:r>
      <w:r w:rsidRPr="000E3C8C">
        <w:rPr>
          <w:noProof/>
          <w:szCs w:val="22"/>
          <w:lang w:val="x-none" w:eastAsia="en-US"/>
        </w:rPr>
        <w:t>etostearilo alkoholi</w:t>
      </w:r>
      <w:r w:rsidRPr="000E3C8C">
        <w:rPr>
          <w:noProof/>
          <w:szCs w:val="22"/>
          <w:lang w:eastAsia="en-US"/>
        </w:rPr>
        <w:t>s</w:t>
      </w:r>
      <w:r w:rsidRPr="000E3C8C">
        <w:rPr>
          <w:noProof/>
          <w:szCs w:val="22"/>
          <w:lang w:val="x-none" w:eastAsia="en-US"/>
        </w:rPr>
        <w:t xml:space="preserve"> </w:t>
      </w:r>
      <w:r w:rsidRPr="000E3C8C">
        <w:rPr>
          <w:noProof/>
          <w:szCs w:val="22"/>
          <w:lang w:eastAsia="en-US"/>
        </w:rPr>
        <w:t xml:space="preserve">ir vilnų reibalų alkoholiai </w:t>
      </w:r>
      <w:r w:rsidRPr="000E3C8C">
        <w:rPr>
          <w:noProof/>
          <w:szCs w:val="22"/>
          <w:lang w:val="x-none" w:eastAsia="en-US"/>
        </w:rPr>
        <w:t xml:space="preserve">gali sukelti </w:t>
      </w:r>
      <w:r w:rsidRPr="000E3C8C">
        <w:rPr>
          <w:noProof/>
          <w:szCs w:val="22"/>
          <w:lang w:eastAsia="en-US"/>
        </w:rPr>
        <w:t>vietinių</w:t>
      </w:r>
      <w:r w:rsidRPr="000E3C8C">
        <w:rPr>
          <w:noProof/>
          <w:szCs w:val="22"/>
          <w:lang w:val="x-none" w:eastAsia="en-US"/>
        </w:rPr>
        <w:t xml:space="preserve"> odos reakcijų (pvz., kontaktinį dermatitą).</w:t>
      </w:r>
    </w:p>
    <w:p w14:paraId="2BBF8CCE" w14:textId="77777777" w:rsidR="00E610C6" w:rsidRDefault="00E610C6" w:rsidP="00E610C6">
      <w:pPr>
        <w:rPr>
          <w:noProof/>
          <w:szCs w:val="22"/>
          <w:lang w:val="x-none" w:eastAsia="en-US"/>
        </w:rPr>
      </w:pPr>
    </w:p>
    <w:p w14:paraId="6E897487" w14:textId="77777777" w:rsidR="00E610C6" w:rsidRDefault="00E610C6" w:rsidP="00E610C6">
      <w:pPr>
        <w:rPr>
          <w:b/>
          <w:bCs/>
          <w:szCs w:val="22"/>
          <w:lang w:eastAsia="en-US"/>
        </w:rPr>
      </w:pPr>
      <w:proofErr w:type="spellStart"/>
      <w:r w:rsidRPr="00B654EB">
        <w:rPr>
          <w:b/>
          <w:bCs/>
          <w:szCs w:val="22"/>
          <w:lang w:eastAsia="en-US"/>
        </w:rPr>
        <w:t>Hirudoid</w:t>
      </w:r>
      <w:proofErr w:type="spellEnd"/>
      <w:r w:rsidRPr="00B654EB">
        <w:rPr>
          <w:b/>
          <w:bCs/>
          <w:szCs w:val="22"/>
          <w:lang w:eastAsia="en-US"/>
        </w:rPr>
        <w:t xml:space="preserve"> kremo </w:t>
      </w:r>
      <w:r>
        <w:rPr>
          <w:b/>
          <w:bCs/>
          <w:szCs w:val="22"/>
          <w:lang w:eastAsia="en-US"/>
        </w:rPr>
        <w:t xml:space="preserve">sudėtyje yra </w:t>
      </w:r>
      <w:r w:rsidRPr="00B654EB">
        <w:rPr>
          <w:b/>
          <w:bCs/>
          <w:szCs w:val="22"/>
          <w:lang w:eastAsia="en-US"/>
        </w:rPr>
        <w:t xml:space="preserve">metilo </w:t>
      </w:r>
      <w:proofErr w:type="spellStart"/>
      <w:r w:rsidRPr="00B654EB">
        <w:rPr>
          <w:b/>
          <w:bCs/>
          <w:szCs w:val="22"/>
          <w:lang w:eastAsia="en-US"/>
        </w:rPr>
        <w:t>parahidroksibenzoato</w:t>
      </w:r>
      <w:proofErr w:type="spellEnd"/>
      <w:r w:rsidRPr="00B654EB">
        <w:rPr>
          <w:b/>
          <w:bCs/>
          <w:szCs w:val="22"/>
          <w:lang w:eastAsia="en-US"/>
        </w:rPr>
        <w:t xml:space="preserve"> (E218) </w:t>
      </w:r>
      <w:r>
        <w:rPr>
          <w:b/>
          <w:bCs/>
          <w:szCs w:val="22"/>
          <w:lang w:eastAsia="en-US"/>
        </w:rPr>
        <w:t>ir</w:t>
      </w:r>
      <w:r w:rsidRPr="00B654EB">
        <w:rPr>
          <w:b/>
          <w:bCs/>
          <w:szCs w:val="22"/>
          <w:lang w:eastAsia="en-US"/>
        </w:rPr>
        <w:t xml:space="preserve"> </w:t>
      </w:r>
      <w:proofErr w:type="spellStart"/>
      <w:r w:rsidRPr="00B654EB">
        <w:rPr>
          <w:b/>
          <w:bCs/>
          <w:szCs w:val="22"/>
          <w:lang w:eastAsia="en-US"/>
        </w:rPr>
        <w:t>propilo</w:t>
      </w:r>
      <w:proofErr w:type="spellEnd"/>
      <w:r w:rsidRPr="00B654EB">
        <w:rPr>
          <w:b/>
          <w:bCs/>
          <w:szCs w:val="22"/>
          <w:lang w:eastAsia="en-US"/>
        </w:rPr>
        <w:t xml:space="preserve"> </w:t>
      </w:r>
      <w:proofErr w:type="spellStart"/>
      <w:r w:rsidRPr="00B654EB">
        <w:rPr>
          <w:b/>
          <w:bCs/>
          <w:szCs w:val="22"/>
          <w:lang w:eastAsia="en-US"/>
        </w:rPr>
        <w:t>parahidroksibenzoato</w:t>
      </w:r>
      <w:proofErr w:type="spellEnd"/>
      <w:r w:rsidRPr="00B654EB">
        <w:rPr>
          <w:b/>
          <w:bCs/>
          <w:szCs w:val="22"/>
          <w:lang w:eastAsia="en-US"/>
        </w:rPr>
        <w:t xml:space="preserve"> (E216)</w:t>
      </w:r>
    </w:p>
    <w:p w14:paraId="2A485A00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B311A">
        <w:rPr>
          <w:noProof/>
          <w:szCs w:val="22"/>
          <w:lang w:eastAsia="en-US"/>
        </w:rPr>
        <w:t>P</w:t>
      </w:r>
      <w:r w:rsidRPr="00BB311A">
        <w:rPr>
          <w:noProof/>
          <w:szCs w:val="22"/>
          <w:lang w:val="x-none" w:eastAsia="en-US"/>
        </w:rPr>
        <w:t>arahidroksibenzoata</w:t>
      </w:r>
      <w:r w:rsidRPr="00BB311A">
        <w:rPr>
          <w:noProof/>
          <w:szCs w:val="22"/>
          <w:lang w:eastAsia="en-US"/>
        </w:rPr>
        <w:t xml:space="preserve">i </w:t>
      </w:r>
      <w:r w:rsidRPr="00BB311A">
        <w:rPr>
          <w:noProof/>
          <w:szCs w:val="22"/>
          <w:lang w:val="x-none" w:eastAsia="en-US"/>
        </w:rPr>
        <w:t>gali sukelti alerginių reakcijų, kurios gali būti uždelstos.</w:t>
      </w:r>
    </w:p>
    <w:p w14:paraId="34B18EB0" w14:textId="77777777" w:rsidR="00E610C6" w:rsidRDefault="00E610C6" w:rsidP="00E610C6">
      <w:pPr>
        <w:rPr>
          <w:noProof/>
          <w:szCs w:val="22"/>
          <w:lang w:val="x-none" w:eastAsia="en-US"/>
        </w:rPr>
      </w:pPr>
    </w:p>
    <w:p w14:paraId="1ABBC3DE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3055CB87" w14:textId="77777777" w:rsidR="00E610C6" w:rsidRPr="00B654EB" w:rsidRDefault="00E610C6" w:rsidP="00E610C6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r w:rsidRPr="00B654EB">
        <w:rPr>
          <w:b/>
          <w:szCs w:val="22"/>
          <w:lang w:eastAsia="en-US"/>
        </w:rPr>
        <w:t>3.</w:t>
      </w:r>
      <w:r w:rsidRPr="00B654EB">
        <w:rPr>
          <w:b/>
          <w:szCs w:val="22"/>
          <w:lang w:eastAsia="en-US"/>
        </w:rPr>
        <w:tab/>
        <w:t xml:space="preserve">Kaip vartoti </w:t>
      </w:r>
      <w:proofErr w:type="spellStart"/>
      <w:r w:rsidRPr="00B654EB">
        <w:rPr>
          <w:b/>
          <w:szCs w:val="22"/>
          <w:lang w:eastAsia="en-US"/>
        </w:rPr>
        <w:t>Hirudoid</w:t>
      </w:r>
      <w:proofErr w:type="spellEnd"/>
      <w:r w:rsidRPr="00B654EB">
        <w:rPr>
          <w:b/>
          <w:szCs w:val="22"/>
          <w:lang w:eastAsia="en-US"/>
        </w:rPr>
        <w:t xml:space="preserve"> kremo</w:t>
      </w:r>
    </w:p>
    <w:p w14:paraId="666DD681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1ECAF240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Visada vartokite šį vaistą tiksliai kaip aprašyta šiame lapelyje arba kaip nurodė gydytojas arba vaistininkas. Jeigu abejojate, kreipkitės į gydytoją arba vaistininką.</w:t>
      </w:r>
    </w:p>
    <w:p w14:paraId="6ABC3D7D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528FE61C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Jei nepaskirta kitaip, Hirudoid kremo reikia tepti 2-3 kartus per dieną ant pažeistos vietos. Atsižvelgiant į gydomo paviršiaus plotą, pakanka 3-5 cm kremo juostelės.</w:t>
      </w:r>
    </w:p>
    <w:p w14:paraId="757BAA1E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243A3AF5" w14:textId="77777777" w:rsidR="00E610C6" w:rsidRPr="00B654EB" w:rsidRDefault="00E610C6" w:rsidP="00E610C6">
      <w:pPr>
        <w:rPr>
          <w:i/>
          <w:noProof/>
          <w:szCs w:val="22"/>
          <w:u w:val="single"/>
          <w:lang w:eastAsia="en-US"/>
        </w:rPr>
      </w:pPr>
      <w:r w:rsidRPr="00B654EB">
        <w:rPr>
          <w:i/>
          <w:noProof/>
          <w:szCs w:val="22"/>
          <w:u w:val="single"/>
          <w:lang w:val="x-none" w:eastAsia="en-US"/>
        </w:rPr>
        <w:t xml:space="preserve">Vartojimo </w:t>
      </w:r>
      <w:r w:rsidRPr="00B654EB">
        <w:rPr>
          <w:i/>
          <w:noProof/>
          <w:szCs w:val="22"/>
          <w:u w:val="single"/>
          <w:lang w:eastAsia="en-US"/>
        </w:rPr>
        <w:t>metodas</w:t>
      </w:r>
    </w:p>
    <w:p w14:paraId="68F49ECB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Vartoti ant odos</w:t>
      </w:r>
    </w:p>
    <w:p w14:paraId="0B7CD121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4E6F8A5F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Hirudoid kremo reikia tolygiai užtepti ant pažeistos vietos ir švelniais judesiais įtrinti į odą, jei galima.</w:t>
      </w:r>
    </w:p>
    <w:p w14:paraId="281C3EDF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5EA4BB1D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Vartokite Hirudoid kremą tik ant sveikos odos. Saugokite, kad nepatektų į akis, ant gleivinių, žaizdų ir pažeistos odos.</w:t>
      </w:r>
    </w:p>
    <w:p w14:paraId="70AB3A06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73DDE6FF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Jei yra uždegimas, sukeliantis stiprų skausmą, pažeistą vietą reikia tik atsargiai patepti Hirudoid kremu ir aptvarstyti. Tokiais atvejais kremo nereikia įtrinti į odą.</w:t>
      </w:r>
    </w:p>
    <w:p w14:paraId="22F3B75B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7ACDD521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Hirudoid kremas tinka fizioterapijai, pvz., jonoforezės metu (prieš jonoforezę kremo reikia tepti po katodu).</w:t>
      </w:r>
    </w:p>
    <w:p w14:paraId="4576403C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648B1157" w14:textId="77777777" w:rsidR="00E610C6" w:rsidRPr="00B654EB" w:rsidRDefault="00E610C6" w:rsidP="00E610C6">
      <w:pPr>
        <w:rPr>
          <w:i/>
          <w:noProof/>
          <w:szCs w:val="22"/>
          <w:u w:val="single"/>
          <w:lang w:val="x-none" w:eastAsia="en-US"/>
        </w:rPr>
      </w:pPr>
      <w:r w:rsidRPr="00B654EB">
        <w:rPr>
          <w:i/>
          <w:noProof/>
          <w:szCs w:val="22"/>
          <w:u w:val="single"/>
          <w:lang w:val="x-none" w:eastAsia="en-US"/>
        </w:rPr>
        <w:t>Gydymo trukmė</w:t>
      </w:r>
    </w:p>
    <w:p w14:paraId="462524C0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Hirudoid kremo reikia tepti tol, kol išnyks negalavimai. Paprastai bukos traumos sukeltas pažeidimas kremu gydomas ne ilgiau kaip 10 dienų ir paviršinių venų uždegimas – ne ilgiau kaip 2 savaites.</w:t>
      </w:r>
    </w:p>
    <w:p w14:paraId="19FFB40B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01AAB8C1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Vaisto galima vartoti ir ilgiau, tačiau jei Hirudoid kremo vartojama reguliariai, o negalavimai per 14 dienų nesumažėja arba nutraukus vartojimą vėl atsinaujina, reikia kreiptis į gydytoją.</w:t>
      </w:r>
    </w:p>
    <w:p w14:paraId="0D7E84C8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49B896C5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Pasakykite savo gydytojui je</w:t>
      </w:r>
      <w:r>
        <w:rPr>
          <w:noProof/>
          <w:szCs w:val="22"/>
          <w:lang w:eastAsia="en-US"/>
        </w:rPr>
        <w:t>i</w:t>
      </w:r>
      <w:r w:rsidRPr="00B654EB">
        <w:rPr>
          <w:noProof/>
          <w:szCs w:val="22"/>
          <w:lang w:val="x-none" w:eastAsia="en-US"/>
        </w:rPr>
        <w:t xml:space="preserve"> manote, kad Hirudoid poveikis yra per stiprus arba per silpnas.</w:t>
      </w:r>
    </w:p>
    <w:p w14:paraId="497CD131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54722588" w14:textId="77777777" w:rsidR="00E610C6" w:rsidRPr="00B654EB" w:rsidRDefault="00E610C6" w:rsidP="00E610C6">
      <w:pPr>
        <w:rPr>
          <w:b/>
          <w:noProof/>
          <w:szCs w:val="22"/>
          <w:lang w:eastAsia="en-US"/>
        </w:rPr>
      </w:pPr>
      <w:r w:rsidRPr="00B654EB">
        <w:rPr>
          <w:b/>
          <w:noProof/>
          <w:szCs w:val="22"/>
          <w:lang w:eastAsia="en-US"/>
        </w:rPr>
        <w:t>Ką daryti p</w:t>
      </w:r>
      <w:r w:rsidRPr="00B654EB">
        <w:rPr>
          <w:b/>
          <w:noProof/>
          <w:szCs w:val="22"/>
          <w:lang w:val="x-none" w:eastAsia="en-US"/>
        </w:rPr>
        <w:t>avartojus per didelę Hirudoid dozę</w:t>
      </w:r>
      <w:r w:rsidRPr="00B654EB">
        <w:rPr>
          <w:b/>
          <w:noProof/>
          <w:szCs w:val="22"/>
          <w:lang w:eastAsia="en-US"/>
        </w:rPr>
        <w:t>?</w:t>
      </w:r>
    </w:p>
    <w:p w14:paraId="3A16BF5A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Kai Hirudoid kremas vartojamas taip kaip nurodyta, perdozavimo atvejų nežinoma.</w:t>
      </w:r>
    </w:p>
    <w:p w14:paraId="15B7BD95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44F0C775" w14:textId="77777777" w:rsidR="00E610C6" w:rsidRPr="00B654EB" w:rsidRDefault="00E610C6" w:rsidP="00E610C6">
      <w:pPr>
        <w:spacing w:line="220" w:lineRule="exact"/>
        <w:rPr>
          <w:b/>
          <w:bCs/>
          <w:szCs w:val="22"/>
          <w:lang w:eastAsia="en-US"/>
        </w:rPr>
      </w:pPr>
      <w:r w:rsidRPr="00B654EB">
        <w:rPr>
          <w:b/>
          <w:bCs/>
          <w:szCs w:val="22"/>
          <w:lang w:eastAsia="en-US"/>
        </w:rPr>
        <w:t xml:space="preserve">Pamiršus pavartoti </w:t>
      </w:r>
      <w:proofErr w:type="spellStart"/>
      <w:r w:rsidRPr="00B654EB">
        <w:rPr>
          <w:b/>
          <w:bCs/>
          <w:szCs w:val="22"/>
          <w:lang w:eastAsia="en-US"/>
        </w:rPr>
        <w:t>Hirudoid</w:t>
      </w:r>
      <w:proofErr w:type="spellEnd"/>
      <w:r w:rsidRPr="00B654EB">
        <w:rPr>
          <w:b/>
          <w:bCs/>
          <w:szCs w:val="22"/>
          <w:lang w:eastAsia="en-US"/>
        </w:rPr>
        <w:t xml:space="preserve"> kremo</w:t>
      </w:r>
    </w:p>
    <w:p w14:paraId="6420B489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Negalima vartoti dvigubos dozės norint kompensuoti praleistą dozę.</w:t>
      </w:r>
    </w:p>
    <w:p w14:paraId="55BACE39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7A865478" w14:textId="77777777" w:rsidR="00E610C6" w:rsidRPr="00B654EB" w:rsidRDefault="00E610C6" w:rsidP="00E610C6">
      <w:pPr>
        <w:spacing w:line="220" w:lineRule="exact"/>
        <w:rPr>
          <w:b/>
          <w:bCs/>
          <w:szCs w:val="22"/>
          <w:lang w:eastAsia="en-US"/>
        </w:rPr>
      </w:pPr>
      <w:r w:rsidRPr="00B654EB">
        <w:rPr>
          <w:b/>
          <w:bCs/>
          <w:szCs w:val="22"/>
          <w:lang w:eastAsia="en-US"/>
        </w:rPr>
        <w:t xml:space="preserve">Nustojus vartoti </w:t>
      </w:r>
      <w:proofErr w:type="spellStart"/>
      <w:r w:rsidRPr="00B654EB">
        <w:rPr>
          <w:b/>
          <w:bCs/>
          <w:szCs w:val="22"/>
          <w:lang w:eastAsia="en-US"/>
        </w:rPr>
        <w:t>Hirudoid</w:t>
      </w:r>
      <w:proofErr w:type="spellEnd"/>
      <w:r w:rsidRPr="00B654EB">
        <w:rPr>
          <w:b/>
          <w:bCs/>
          <w:szCs w:val="22"/>
          <w:lang w:eastAsia="en-US"/>
        </w:rPr>
        <w:t xml:space="preserve"> kremo</w:t>
      </w:r>
    </w:p>
    <w:p w14:paraId="0E6371CA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Specialių priemonių nereikia.</w:t>
      </w:r>
    </w:p>
    <w:p w14:paraId="1810FEF8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5F12267D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Jeigu kiltų daugiau klausimų dėl šio vaisto vartojimo, kreipkitės į gydytoją arba vaistininką.</w:t>
      </w:r>
    </w:p>
    <w:p w14:paraId="565B84AB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0FFD663F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0748355D" w14:textId="77777777" w:rsidR="00E610C6" w:rsidRPr="00B654EB" w:rsidRDefault="00E610C6" w:rsidP="00E610C6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r w:rsidRPr="00B654EB">
        <w:rPr>
          <w:b/>
          <w:szCs w:val="22"/>
          <w:lang w:eastAsia="en-US"/>
        </w:rPr>
        <w:lastRenderedPageBreak/>
        <w:t>4.</w:t>
      </w:r>
      <w:r w:rsidRPr="00B654EB">
        <w:rPr>
          <w:b/>
          <w:szCs w:val="22"/>
          <w:lang w:eastAsia="en-US"/>
        </w:rPr>
        <w:tab/>
        <w:t>Galimas šalutinis poveikis</w:t>
      </w:r>
    </w:p>
    <w:p w14:paraId="7833E648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7A164C84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eastAsia="en-US"/>
        </w:rPr>
        <w:t>Šis vaistas</w:t>
      </w:r>
      <w:r w:rsidRPr="00B654EB">
        <w:rPr>
          <w:noProof/>
          <w:szCs w:val="22"/>
          <w:lang w:val="x-none" w:eastAsia="en-US"/>
        </w:rPr>
        <w:t>, kaip ir visi kiti, gali sukelti šalutinį poveikį, nors jis pasireiškia ne visiems žmonėms. Šalutinis poveikio pasireiškimo dažnis vertinamas remiantis tokiais duomenimis:</w:t>
      </w:r>
    </w:p>
    <w:p w14:paraId="4482679A" w14:textId="77777777" w:rsidR="00E610C6" w:rsidRPr="00B654EB" w:rsidRDefault="00E610C6" w:rsidP="00E610C6">
      <w:pPr>
        <w:rPr>
          <w:noProof/>
          <w:szCs w:val="22"/>
          <w:lang w:eastAsia="en-US"/>
        </w:rPr>
      </w:pPr>
    </w:p>
    <w:p w14:paraId="59CD5E54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 xml:space="preserve">Labai dažni: gali pasireikšti daugiau </w:t>
      </w:r>
      <w:r w:rsidRPr="00B654EB">
        <w:rPr>
          <w:noProof/>
          <w:szCs w:val="22"/>
          <w:lang w:eastAsia="en-US"/>
        </w:rPr>
        <w:t>kaip</w:t>
      </w:r>
      <w:r w:rsidRPr="00B654EB">
        <w:rPr>
          <w:noProof/>
          <w:szCs w:val="22"/>
          <w:lang w:val="x-none" w:eastAsia="en-US"/>
        </w:rPr>
        <w:t xml:space="preserve"> 1 iš 10 žmonių.</w:t>
      </w:r>
    </w:p>
    <w:p w14:paraId="36A89F1F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 xml:space="preserve">Dažni: gali pasireikšti mažiau </w:t>
      </w:r>
      <w:r w:rsidRPr="00B654EB">
        <w:rPr>
          <w:noProof/>
          <w:szCs w:val="22"/>
          <w:lang w:eastAsia="en-US"/>
        </w:rPr>
        <w:t>kaip</w:t>
      </w:r>
      <w:r w:rsidRPr="00B654EB">
        <w:rPr>
          <w:noProof/>
          <w:szCs w:val="22"/>
          <w:lang w:val="x-none" w:eastAsia="en-US"/>
        </w:rPr>
        <w:t xml:space="preserve"> 1 iš 10</w:t>
      </w:r>
      <w:r w:rsidRPr="00B654EB">
        <w:rPr>
          <w:noProof/>
          <w:szCs w:val="22"/>
          <w:lang w:eastAsia="en-US"/>
        </w:rPr>
        <w:t xml:space="preserve"> žmonių.</w:t>
      </w:r>
    </w:p>
    <w:p w14:paraId="7DED4399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 xml:space="preserve">Nedažni: </w:t>
      </w:r>
      <w:r w:rsidRPr="00B654EB">
        <w:rPr>
          <w:noProof/>
          <w:szCs w:val="22"/>
          <w:lang w:eastAsia="en-US"/>
        </w:rPr>
        <w:t xml:space="preserve">gali pasireikšti </w:t>
      </w:r>
      <w:r w:rsidRPr="00B654EB">
        <w:rPr>
          <w:noProof/>
          <w:szCs w:val="22"/>
          <w:lang w:val="x-none" w:eastAsia="en-US"/>
        </w:rPr>
        <w:t xml:space="preserve">mažiau </w:t>
      </w:r>
      <w:r w:rsidRPr="00B654EB">
        <w:rPr>
          <w:noProof/>
          <w:szCs w:val="22"/>
          <w:lang w:eastAsia="en-US"/>
        </w:rPr>
        <w:t>kaip</w:t>
      </w:r>
      <w:r w:rsidRPr="00B654EB">
        <w:rPr>
          <w:noProof/>
          <w:szCs w:val="22"/>
          <w:lang w:val="x-none" w:eastAsia="en-US"/>
        </w:rPr>
        <w:t xml:space="preserve"> 1 iš 100</w:t>
      </w:r>
      <w:r w:rsidRPr="00B654EB">
        <w:rPr>
          <w:noProof/>
          <w:szCs w:val="22"/>
          <w:lang w:eastAsia="en-US"/>
        </w:rPr>
        <w:t xml:space="preserve"> žmonių. </w:t>
      </w:r>
    </w:p>
    <w:p w14:paraId="12472E89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 xml:space="preserve">Reti: </w:t>
      </w:r>
      <w:r w:rsidRPr="00B654EB">
        <w:rPr>
          <w:noProof/>
          <w:szCs w:val="22"/>
          <w:lang w:eastAsia="en-US"/>
        </w:rPr>
        <w:t xml:space="preserve">gali pasireikšti </w:t>
      </w:r>
      <w:r w:rsidRPr="00B654EB">
        <w:rPr>
          <w:noProof/>
          <w:szCs w:val="22"/>
          <w:lang w:val="x-none" w:eastAsia="en-US"/>
        </w:rPr>
        <w:t xml:space="preserve">mažiau </w:t>
      </w:r>
      <w:r w:rsidRPr="00B654EB">
        <w:rPr>
          <w:noProof/>
          <w:szCs w:val="22"/>
          <w:lang w:eastAsia="en-US"/>
        </w:rPr>
        <w:t>kaip</w:t>
      </w:r>
      <w:r w:rsidRPr="00B654EB">
        <w:rPr>
          <w:noProof/>
          <w:szCs w:val="22"/>
          <w:lang w:val="x-none" w:eastAsia="en-US"/>
        </w:rPr>
        <w:t xml:space="preserve"> 1 iš 1000</w:t>
      </w:r>
      <w:r w:rsidRPr="00B654EB">
        <w:rPr>
          <w:noProof/>
          <w:szCs w:val="22"/>
          <w:lang w:eastAsia="en-US"/>
        </w:rPr>
        <w:t xml:space="preserve"> žmonių. </w:t>
      </w:r>
    </w:p>
    <w:p w14:paraId="4FD0EB40" w14:textId="77777777" w:rsidR="00E610C6" w:rsidRPr="00B654EB" w:rsidRDefault="00E610C6" w:rsidP="00E610C6">
      <w:pPr>
        <w:rPr>
          <w:noProof/>
          <w:szCs w:val="22"/>
          <w:lang w:eastAsia="en-US"/>
        </w:rPr>
      </w:pPr>
      <w:r w:rsidRPr="00B654EB">
        <w:rPr>
          <w:noProof/>
          <w:szCs w:val="22"/>
          <w:lang w:val="x-none" w:eastAsia="en-US"/>
        </w:rPr>
        <w:t>Labai reti:</w:t>
      </w:r>
      <w:r w:rsidRPr="00B654EB">
        <w:rPr>
          <w:noProof/>
          <w:szCs w:val="22"/>
          <w:lang w:eastAsia="en-US"/>
        </w:rPr>
        <w:t xml:space="preserve"> gali pasireikšti </w:t>
      </w:r>
      <w:r w:rsidRPr="00B654EB">
        <w:rPr>
          <w:noProof/>
          <w:szCs w:val="22"/>
          <w:lang w:val="x-none" w:eastAsia="en-US"/>
        </w:rPr>
        <w:t xml:space="preserve">mažiau </w:t>
      </w:r>
      <w:r w:rsidRPr="00B654EB">
        <w:rPr>
          <w:noProof/>
          <w:szCs w:val="22"/>
          <w:lang w:eastAsia="en-US"/>
        </w:rPr>
        <w:t>kaip</w:t>
      </w:r>
      <w:r w:rsidRPr="00B654EB">
        <w:rPr>
          <w:noProof/>
          <w:szCs w:val="22"/>
          <w:lang w:val="x-none" w:eastAsia="en-US"/>
        </w:rPr>
        <w:t xml:space="preserve"> 1 iš 10</w:t>
      </w:r>
      <w:r>
        <w:rPr>
          <w:noProof/>
          <w:szCs w:val="22"/>
          <w:lang w:eastAsia="en-US"/>
        </w:rPr>
        <w:t> </w:t>
      </w:r>
      <w:r w:rsidRPr="00B654EB">
        <w:rPr>
          <w:noProof/>
          <w:szCs w:val="22"/>
          <w:lang w:val="x-none" w:eastAsia="en-US"/>
        </w:rPr>
        <w:t xml:space="preserve">000 </w:t>
      </w:r>
      <w:r w:rsidRPr="00B654EB">
        <w:rPr>
          <w:noProof/>
          <w:szCs w:val="22"/>
          <w:lang w:eastAsia="en-US"/>
        </w:rPr>
        <w:t>žmonių</w:t>
      </w:r>
      <w:r w:rsidRPr="00B654EB">
        <w:rPr>
          <w:noProof/>
          <w:szCs w:val="22"/>
          <w:lang w:val="x-none" w:eastAsia="en-US"/>
        </w:rPr>
        <w:t>,</w:t>
      </w:r>
    </w:p>
    <w:p w14:paraId="1CDDD9E8" w14:textId="77777777" w:rsidR="00E610C6" w:rsidRPr="00B654EB" w:rsidRDefault="00E610C6" w:rsidP="00E610C6">
      <w:pPr>
        <w:rPr>
          <w:noProof/>
          <w:szCs w:val="22"/>
          <w:lang w:eastAsia="en-US"/>
        </w:rPr>
      </w:pPr>
      <w:r w:rsidRPr="00B654EB">
        <w:rPr>
          <w:noProof/>
          <w:szCs w:val="22"/>
          <w:lang w:eastAsia="en-US"/>
        </w:rPr>
        <w:t>D</w:t>
      </w:r>
      <w:r w:rsidRPr="00B654EB">
        <w:rPr>
          <w:noProof/>
          <w:szCs w:val="22"/>
          <w:lang w:val="x-none" w:eastAsia="en-US"/>
        </w:rPr>
        <w:t>ažnis nežinomas (negalima nustatyti pagal turimus duomenis</w:t>
      </w:r>
      <w:r w:rsidRPr="00B654EB">
        <w:rPr>
          <w:noProof/>
          <w:szCs w:val="22"/>
          <w:lang w:eastAsia="en-US"/>
        </w:rPr>
        <w:t>).</w:t>
      </w:r>
    </w:p>
    <w:p w14:paraId="05FD6317" w14:textId="77777777" w:rsidR="00E610C6" w:rsidRPr="0050711F" w:rsidRDefault="00E610C6" w:rsidP="00E610C6">
      <w:pPr>
        <w:rPr>
          <w:noProof/>
          <w:szCs w:val="22"/>
          <w:lang w:val="fi-FI" w:eastAsia="en-US"/>
        </w:rPr>
      </w:pPr>
    </w:p>
    <w:p w14:paraId="64CF199B" w14:textId="77777777" w:rsidR="00E610C6" w:rsidRPr="00B654EB" w:rsidRDefault="00E610C6" w:rsidP="00E610C6">
      <w:pPr>
        <w:rPr>
          <w:i/>
          <w:szCs w:val="22"/>
        </w:rPr>
      </w:pPr>
      <w:r w:rsidRPr="00B654EB">
        <w:rPr>
          <w:i/>
          <w:noProof/>
          <w:lang w:val="pl-PL"/>
        </w:rPr>
        <w:t>Imuninės sistemos sutrikimai</w:t>
      </w:r>
      <w:r w:rsidRPr="00B654EB">
        <w:rPr>
          <w:i/>
          <w:szCs w:val="22"/>
        </w:rPr>
        <w:t xml:space="preserve"> </w:t>
      </w:r>
    </w:p>
    <w:p w14:paraId="78164E9C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 xml:space="preserve">Dažnis nežinomas: metilparahidroksibenzoatas ir propilparahidroksibenzoatas gali sukelti padidėjusio jautrumo reakcijas, įskaitant pasireiškiančias vėliau, </w:t>
      </w:r>
    </w:p>
    <w:p w14:paraId="0AD2A7D1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4E7CBB31" w14:textId="77777777" w:rsidR="00E610C6" w:rsidRPr="00B654EB" w:rsidRDefault="00E610C6" w:rsidP="00E610C6">
      <w:pPr>
        <w:rPr>
          <w:i/>
          <w:noProof/>
          <w:szCs w:val="22"/>
          <w:lang w:val="x-none" w:eastAsia="en-US"/>
        </w:rPr>
      </w:pPr>
      <w:r w:rsidRPr="00B654EB">
        <w:rPr>
          <w:i/>
          <w:noProof/>
          <w:szCs w:val="22"/>
          <w:lang w:val="x-none" w:eastAsia="en-US"/>
        </w:rPr>
        <w:t>Odos ir poodinio audinio sutrikimai</w:t>
      </w:r>
    </w:p>
    <w:p w14:paraId="22261E78" w14:textId="77777777" w:rsidR="00E610C6" w:rsidRPr="00B654EB" w:rsidRDefault="00E610C6" w:rsidP="00E610C6">
      <w:pPr>
        <w:rPr>
          <w:szCs w:val="22"/>
        </w:rPr>
      </w:pPr>
      <w:r w:rsidRPr="00B654EB">
        <w:rPr>
          <w:szCs w:val="22"/>
        </w:rPr>
        <w:t>Dažnis nežinomas: pavieniais atvejais gali pasitaikyti padidėjusio jautrumo reakcija (pvz., odos paraudimas), kuri, nutraukus vaisto vartojimą, dažniausiai greitai išnyksta.</w:t>
      </w:r>
    </w:p>
    <w:p w14:paraId="2B6BA901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5C3F42CF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 xml:space="preserve">Jei bet kuris iš aukščiau paminėtų nepageidaujamų poveikių pasireiškė, nedelsdami nutraukite vaisto vartojimą ir kreipkitės </w:t>
      </w:r>
      <w:r>
        <w:rPr>
          <w:noProof/>
          <w:szCs w:val="22"/>
          <w:lang w:eastAsia="en-US"/>
        </w:rPr>
        <w:t xml:space="preserve">į </w:t>
      </w:r>
      <w:r w:rsidRPr="00B654EB">
        <w:rPr>
          <w:noProof/>
          <w:szCs w:val="22"/>
          <w:lang w:val="x-none" w:eastAsia="en-US"/>
        </w:rPr>
        <w:t>savo gydytoj</w:t>
      </w:r>
      <w:r>
        <w:rPr>
          <w:noProof/>
          <w:szCs w:val="22"/>
          <w:lang w:eastAsia="en-US"/>
        </w:rPr>
        <w:t>ą</w:t>
      </w:r>
      <w:r w:rsidRPr="00B654EB">
        <w:rPr>
          <w:noProof/>
          <w:szCs w:val="22"/>
          <w:lang w:val="x-none" w:eastAsia="en-US"/>
        </w:rPr>
        <w:t>.</w:t>
      </w:r>
    </w:p>
    <w:p w14:paraId="01F2E8ED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5EDE8AE3" w14:textId="77777777" w:rsidR="00E610C6" w:rsidRPr="00B654EB" w:rsidRDefault="00E610C6" w:rsidP="00E610C6">
      <w:pPr>
        <w:rPr>
          <w:b/>
          <w:szCs w:val="24"/>
        </w:rPr>
      </w:pPr>
      <w:r w:rsidRPr="00B654EB">
        <w:rPr>
          <w:b/>
          <w:noProof/>
          <w:szCs w:val="24"/>
        </w:rPr>
        <w:t>Pranešimas apie šalutinį poveikį</w:t>
      </w:r>
    </w:p>
    <w:p w14:paraId="1A83088D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4"/>
          <w:lang w:eastAsia="en-US"/>
        </w:rPr>
        <w:t>Jeigu pasireiškė šalutinis poveikis, įskaitant šiame lapelyje nenurodytą, pasakykite gydytojui arba vaistininkui</w:t>
      </w:r>
      <w:r w:rsidRPr="00B654EB">
        <w:rPr>
          <w:noProof/>
          <w:szCs w:val="22"/>
          <w:lang w:eastAsia="en-US"/>
        </w:rPr>
        <w:t>.</w:t>
      </w:r>
      <w:r w:rsidRPr="00B654EB">
        <w:rPr>
          <w:noProof/>
          <w:szCs w:val="24"/>
          <w:lang w:eastAsia="en-US"/>
        </w:rPr>
        <w:t xml:space="preserve"> </w:t>
      </w:r>
      <w:r w:rsidRPr="005208B4">
        <w:rPr>
          <w:noProof/>
          <w:szCs w:val="24"/>
          <w:lang w:eastAsia="en-US"/>
        </w:rPr>
        <w:t xml:space="preserve">Pranešimą apie šalutinį poveikį galite užpildyti ir pateikti Valstybinės vaistų kontrolės tarnybos prie Lietuvos Respublikos sveikatos apsaugos ministerijos tinklalapyje https://vvkt.lrv.lt/lt/ nurodytais būdais arba paskambinti nemokamu telefonu </w:t>
      </w:r>
      <w:r>
        <w:rPr>
          <w:noProof/>
          <w:szCs w:val="24"/>
          <w:lang w:eastAsia="en-US"/>
        </w:rPr>
        <w:t>+370</w:t>
      </w:r>
      <w:r w:rsidRPr="005208B4">
        <w:rPr>
          <w:noProof/>
          <w:szCs w:val="24"/>
          <w:lang w:eastAsia="en-US"/>
        </w:rPr>
        <w:t xml:space="preserve"> 800 73 568. </w:t>
      </w:r>
      <w:r w:rsidRPr="00B654EB">
        <w:rPr>
          <w:noProof/>
          <w:szCs w:val="24"/>
          <w:lang w:eastAsia="en-US"/>
        </w:rPr>
        <w:t xml:space="preserve"> Pranešdami apie šalutinį poveikį galite mums padėti gauti daugiau informacijos apie šio vaisto saugumą.</w:t>
      </w:r>
    </w:p>
    <w:p w14:paraId="2FEBCAC9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03CF5864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447E9FDD" w14:textId="77777777" w:rsidR="00E610C6" w:rsidRPr="00B654EB" w:rsidRDefault="00E610C6" w:rsidP="00E610C6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r w:rsidRPr="00B654EB">
        <w:rPr>
          <w:b/>
          <w:szCs w:val="22"/>
          <w:lang w:eastAsia="en-US"/>
        </w:rPr>
        <w:t>5.</w:t>
      </w:r>
      <w:r w:rsidRPr="00B654EB">
        <w:rPr>
          <w:b/>
          <w:szCs w:val="22"/>
          <w:lang w:eastAsia="en-US"/>
        </w:rPr>
        <w:tab/>
        <w:t xml:space="preserve">Kaip laikyti </w:t>
      </w:r>
      <w:proofErr w:type="spellStart"/>
      <w:r w:rsidRPr="00B654EB">
        <w:rPr>
          <w:b/>
          <w:szCs w:val="22"/>
          <w:lang w:eastAsia="en-US"/>
        </w:rPr>
        <w:t>Hirudoid</w:t>
      </w:r>
      <w:proofErr w:type="spellEnd"/>
    </w:p>
    <w:p w14:paraId="48C7A937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2EB38B35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eastAsia="en-US"/>
        </w:rPr>
        <w:t>Šį vaistą laikykite</w:t>
      </w:r>
      <w:r w:rsidRPr="00B654EB">
        <w:rPr>
          <w:noProof/>
          <w:szCs w:val="22"/>
          <w:lang w:val="x-none" w:eastAsia="en-US"/>
        </w:rPr>
        <w:t xml:space="preserve"> vaikams nepastebimoje</w:t>
      </w:r>
      <w:r w:rsidRPr="00B654EB">
        <w:rPr>
          <w:noProof/>
          <w:szCs w:val="22"/>
          <w:lang w:eastAsia="en-US"/>
        </w:rPr>
        <w:t xml:space="preserve"> ir nepasiekiamoje</w:t>
      </w:r>
      <w:r w:rsidRPr="00B654EB">
        <w:rPr>
          <w:noProof/>
          <w:szCs w:val="22"/>
          <w:lang w:val="x-none" w:eastAsia="en-US"/>
        </w:rPr>
        <w:t xml:space="preserve"> vietoje.</w:t>
      </w:r>
    </w:p>
    <w:p w14:paraId="38F03D22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736602C3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Laikyti ne aukštesnėje kaip 25 </w:t>
      </w:r>
      <w:r w:rsidRPr="00B654EB">
        <w:rPr>
          <w:noProof/>
          <w:szCs w:val="22"/>
          <w:lang w:val="x-none" w:eastAsia="en-US"/>
        </w:rPr>
        <w:sym w:font="Symbol" w:char="F0B0"/>
      </w:r>
      <w:r w:rsidRPr="00B654EB">
        <w:rPr>
          <w:noProof/>
          <w:szCs w:val="22"/>
          <w:lang w:val="x-none" w:eastAsia="en-US"/>
        </w:rPr>
        <w:t>C temperatūroje.</w:t>
      </w:r>
    </w:p>
    <w:p w14:paraId="2B84E2A2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23F73AFE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Ant tūbelės ir dėžutės po „</w:t>
      </w:r>
      <w:r>
        <w:rPr>
          <w:noProof/>
          <w:szCs w:val="22"/>
          <w:lang w:eastAsia="en-US"/>
        </w:rPr>
        <w:t>EXP</w:t>
      </w:r>
      <w:r w:rsidRPr="00B654EB">
        <w:rPr>
          <w:noProof/>
          <w:szCs w:val="22"/>
          <w:lang w:val="x-none" w:eastAsia="en-US"/>
        </w:rPr>
        <w:t xml:space="preserve">“ nurodytam tinkamumo laikui pasibaigus, </w:t>
      </w:r>
      <w:r w:rsidRPr="00B654EB">
        <w:rPr>
          <w:noProof/>
          <w:szCs w:val="22"/>
          <w:lang w:eastAsia="en-US"/>
        </w:rPr>
        <w:t>šio vaisto</w:t>
      </w:r>
      <w:r w:rsidRPr="00B654EB">
        <w:rPr>
          <w:noProof/>
          <w:szCs w:val="22"/>
          <w:lang w:val="x-none" w:eastAsia="en-US"/>
        </w:rPr>
        <w:t xml:space="preserve"> vartoti negalima. Vaistas tinka</w:t>
      </w:r>
      <w:r w:rsidRPr="00B654EB">
        <w:rPr>
          <w:noProof/>
          <w:szCs w:val="22"/>
          <w:lang w:eastAsia="en-US"/>
        </w:rPr>
        <w:t>mas</w:t>
      </w:r>
      <w:r w:rsidRPr="00B654EB">
        <w:rPr>
          <w:noProof/>
          <w:szCs w:val="22"/>
          <w:lang w:val="x-none" w:eastAsia="en-US"/>
        </w:rPr>
        <w:t xml:space="preserve"> vartoti iki paskutinės nurodyto mėnesio dienos.</w:t>
      </w:r>
    </w:p>
    <w:p w14:paraId="5E9EE974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Po pirmo tūbelės atidarymo, tinkamumo laikas – 12 mėnesių.</w:t>
      </w:r>
    </w:p>
    <w:p w14:paraId="116EF66A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68EFE9DE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 xml:space="preserve">Vaistų negalima </w:t>
      </w:r>
      <w:r w:rsidRPr="00B654EB">
        <w:rPr>
          <w:noProof/>
          <w:szCs w:val="22"/>
          <w:lang w:eastAsia="en-US"/>
        </w:rPr>
        <w:t>išmesti</w:t>
      </w:r>
      <w:r w:rsidRPr="00B654EB">
        <w:rPr>
          <w:noProof/>
          <w:szCs w:val="22"/>
          <w:lang w:val="x-none" w:eastAsia="en-US"/>
        </w:rPr>
        <w:t xml:space="preserve"> į kanalizaciją arba su buitinėmis atliekomis. Kaip </w:t>
      </w:r>
      <w:r w:rsidRPr="00B654EB">
        <w:rPr>
          <w:noProof/>
          <w:szCs w:val="22"/>
          <w:lang w:eastAsia="en-US"/>
        </w:rPr>
        <w:t>išmesti</w:t>
      </w:r>
      <w:r w:rsidRPr="00B654EB">
        <w:rPr>
          <w:noProof/>
          <w:szCs w:val="22"/>
          <w:lang w:val="x-none" w:eastAsia="en-US"/>
        </w:rPr>
        <w:t xml:space="preserve"> nereikalingus vaistus, klauskite vaistininko. Šios priemonės padės apsaugoti aplinką.</w:t>
      </w:r>
    </w:p>
    <w:p w14:paraId="56EBCDAD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2F3E527F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04EF9427" w14:textId="77777777" w:rsidR="00E610C6" w:rsidRPr="00B654EB" w:rsidRDefault="00E610C6" w:rsidP="00E610C6">
      <w:pPr>
        <w:keepNext/>
        <w:tabs>
          <w:tab w:val="left" w:pos="567"/>
        </w:tabs>
        <w:ind w:left="567" w:hanging="567"/>
        <w:outlineLvl w:val="1"/>
        <w:rPr>
          <w:b/>
          <w:szCs w:val="22"/>
          <w:lang w:eastAsia="en-US"/>
        </w:rPr>
      </w:pPr>
      <w:r w:rsidRPr="00B654EB">
        <w:rPr>
          <w:b/>
          <w:szCs w:val="22"/>
          <w:lang w:eastAsia="en-US"/>
        </w:rPr>
        <w:t>6.</w:t>
      </w:r>
      <w:r w:rsidRPr="00B654EB">
        <w:rPr>
          <w:b/>
          <w:szCs w:val="22"/>
          <w:lang w:eastAsia="en-US"/>
        </w:rPr>
        <w:tab/>
        <w:t>Pakuotės turinys ir kita informacija</w:t>
      </w:r>
    </w:p>
    <w:p w14:paraId="7613509D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5E089CEE" w14:textId="77777777" w:rsidR="00E610C6" w:rsidRPr="00B654EB" w:rsidRDefault="00E610C6" w:rsidP="00E610C6">
      <w:pPr>
        <w:spacing w:line="220" w:lineRule="exact"/>
        <w:rPr>
          <w:b/>
          <w:bCs/>
          <w:szCs w:val="22"/>
          <w:lang w:eastAsia="en-US"/>
        </w:rPr>
      </w:pPr>
      <w:proofErr w:type="spellStart"/>
      <w:r w:rsidRPr="00B654EB">
        <w:rPr>
          <w:b/>
          <w:bCs/>
          <w:szCs w:val="22"/>
          <w:lang w:eastAsia="en-US"/>
        </w:rPr>
        <w:t>Hirudoid</w:t>
      </w:r>
      <w:proofErr w:type="spellEnd"/>
      <w:r w:rsidRPr="00B654EB">
        <w:rPr>
          <w:b/>
          <w:bCs/>
          <w:szCs w:val="22"/>
          <w:lang w:eastAsia="en-US"/>
        </w:rPr>
        <w:t xml:space="preserve"> kremo sudėtis</w:t>
      </w:r>
    </w:p>
    <w:p w14:paraId="0B794715" w14:textId="77777777" w:rsidR="00E610C6" w:rsidRPr="00B654EB" w:rsidRDefault="00E610C6" w:rsidP="00E610C6">
      <w:pPr>
        <w:tabs>
          <w:tab w:val="num" w:pos="709"/>
        </w:tabs>
        <w:ind w:left="567" w:hanging="567"/>
        <w:rPr>
          <w:noProof/>
          <w:szCs w:val="22"/>
          <w:lang w:val="x-none" w:eastAsia="en-US"/>
        </w:rPr>
      </w:pPr>
      <w:r>
        <w:rPr>
          <w:noProof/>
          <w:szCs w:val="22"/>
          <w:lang w:eastAsia="en-US"/>
        </w:rPr>
        <w:t>-</w:t>
      </w:r>
      <w:r>
        <w:rPr>
          <w:noProof/>
          <w:szCs w:val="22"/>
          <w:lang w:eastAsia="en-US"/>
        </w:rPr>
        <w:tab/>
      </w:r>
      <w:r w:rsidRPr="00B654EB">
        <w:rPr>
          <w:noProof/>
          <w:szCs w:val="22"/>
          <w:lang w:val="x-none" w:eastAsia="en-US"/>
        </w:rPr>
        <w:t>Veiklioji medžiaga yra chondroitino polisulfatas. 1 g kremo yra 3 mg (atitinka 250 TV*) chondroitino polisulfato gauto iš stambiųjų raguočių trachėjos.</w:t>
      </w:r>
    </w:p>
    <w:p w14:paraId="46A8A454" w14:textId="77777777" w:rsidR="00E610C6" w:rsidRPr="00B654EB" w:rsidRDefault="00E610C6" w:rsidP="00E610C6">
      <w:pPr>
        <w:tabs>
          <w:tab w:val="num" w:pos="709"/>
        </w:tabs>
        <w:ind w:left="567" w:hanging="567"/>
        <w:rPr>
          <w:noProof/>
          <w:szCs w:val="22"/>
          <w:lang w:val="x-none" w:eastAsia="en-US"/>
        </w:rPr>
      </w:pPr>
      <w:r>
        <w:rPr>
          <w:noProof/>
          <w:szCs w:val="22"/>
          <w:lang w:val="x-none" w:eastAsia="en-US"/>
        </w:rPr>
        <w:tab/>
      </w:r>
      <w:r w:rsidRPr="00B654EB">
        <w:rPr>
          <w:noProof/>
          <w:szCs w:val="22"/>
          <w:lang w:val="x-none" w:eastAsia="en-US"/>
        </w:rPr>
        <w:t>* - vienetai nustatyti remiantis daliniu aktyvuoto tromboplastino laiku.</w:t>
      </w:r>
    </w:p>
    <w:p w14:paraId="4EB51118" w14:textId="77777777" w:rsidR="00E610C6" w:rsidRPr="00B654EB" w:rsidRDefault="00E610C6" w:rsidP="00E610C6">
      <w:pPr>
        <w:tabs>
          <w:tab w:val="num" w:pos="709"/>
        </w:tabs>
        <w:ind w:left="567" w:hanging="567"/>
        <w:rPr>
          <w:noProof/>
          <w:szCs w:val="22"/>
          <w:lang w:val="x-none" w:eastAsia="en-US"/>
        </w:rPr>
      </w:pPr>
      <w:r>
        <w:rPr>
          <w:noProof/>
          <w:szCs w:val="22"/>
          <w:lang w:eastAsia="en-US"/>
        </w:rPr>
        <w:t>-</w:t>
      </w:r>
      <w:r>
        <w:rPr>
          <w:noProof/>
          <w:szCs w:val="22"/>
          <w:lang w:eastAsia="en-US"/>
        </w:rPr>
        <w:tab/>
      </w:r>
      <w:r w:rsidRPr="00B654EB">
        <w:rPr>
          <w:noProof/>
          <w:szCs w:val="22"/>
          <w:lang w:val="x-none" w:eastAsia="en-US"/>
        </w:rPr>
        <w:t xml:space="preserve">Pagalbinės medžiagos yra glicerolis (85 %), stearino rūgštis, </w:t>
      </w:r>
      <w:r w:rsidRPr="00B654EB">
        <w:rPr>
          <w:lang w:val="x-none"/>
        </w:rPr>
        <w:t>vilnų riebalų alkoholi</w:t>
      </w:r>
      <w:r w:rsidRPr="00B654EB">
        <w:rPr>
          <w:noProof/>
          <w:szCs w:val="22"/>
          <w:lang w:val="x-none" w:eastAsia="en-US"/>
        </w:rPr>
        <w:t>ai, minkštasis baltas parafinas, A tipo emulsiklis cetostearilo alkoholis, miristilo alkoholis, izopropilo alkoholis, metilo parahidroksibenzoatas, propilo parahidroksibenzoatas, timolis, išgrynintas vanduo.</w:t>
      </w:r>
    </w:p>
    <w:p w14:paraId="135D92C0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07D378BD" w14:textId="77777777" w:rsidR="00E610C6" w:rsidRPr="00B654EB" w:rsidRDefault="00E610C6" w:rsidP="00E610C6">
      <w:pPr>
        <w:spacing w:line="220" w:lineRule="exact"/>
        <w:rPr>
          <w:b/>
          <w:bCs/>
          <w:szCs w:val="22"/>
          <w:lang w:eastAsia="en-US"/>
        </w:rPr>
      </w:pPr>
      <w:proofErr w:type="spellStart"/>
      <w:r w:rsidRPr="00B654EB">
        <w:rPr>
          <w:b/>
          <w:bCs/>
          <w:szCs w:val="22"/>
          <w:lang w:eastAsia="en-US"/>
        </w:rPr>
        <w:t>Hirudoid</w:t>
      </w:r>
      <w:proofErr w:type="spellEnd"/>
      <w:r w:rsidRPr="00B654EB">
        <w:rPr>
          <w:b/>
          <w:bCs/>
          <w:szCs w:val="22"/>
          <w:lang w:eastAsia="en-US"/>
        </w:rPr>
        <w:t xml:space="preserve"> kremo išvaizda ir kiekis pakuotėje</w:t>
      </w:r>
    </w:p>
    <w:p w14:paraId="56CBABD9" w14:textId="77777777" w:rsidR="00E610C6" w:rsidRPr="00B654EB" w:rsidRDefault="00E610C6" w:rsidP="00E610C6">
      <w:pPr>
        <w:rPr>
          <w:szCs w:val="22"/>
        </w:rPr>
      </w:pPr>
      <w:r w:rsidRPr="00B654EB">
        <w:rPr>
          <w:szCs w:val="22"/>
        </w:rPr>
        <w:t>Baltas homogeninis kremas.</w:t>
      </w:r>
    </w:p>
    <w:p w14:paraId="5E8C7EB8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4EE63F58" w14:textId="77777777" w:rsidR="00E610C6" w:rsidRPr="00B654EB" w:rsidRDefault="00E610C6" w:rsidP="00E610C6">
      <w:r w:rsidRPr="00B654EB">
        <w:rPr>
          <w:szCs w:val="22"/>
        </w:rPr>
        <w:t xml:space="preserve">Aliuminio tūbelė, kurios vidinis sluoksnis padengtas </w:t>
      </w:r>
      <w:proofErr w:type="spellStart"/>
      <w:r w:rsidRPr="00B654EB">
        <w:rPr>
          <w:szCs w:val="22"/>
        </w:rPr>
        <w:t>epoksifenolio</w:t>
      </w:r>
      <w:proofErr w:type="spellEnd"/>
      <w:r w:rsidRPr="00B654EB">
        <w:rPr>
          <w:szCs w:val="22"/>
        </w:rPr>
        <w:t xml:space="preserve"> dervos laku, užsukta polipropileno dangteliu. </w:t>
      </w:r>
      <w:r w:rsidRPr="00B654EB">
        <w:t>Kartono dėžutėje yra viena aliuminio tūbelė, kurioje yra 40 g arba 100 g kremo.</w:t>
      </w:r>
    </w:p>
    <w:p w14:paraId="7218FF63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440A72CC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eastAsia="en-US"/>
        </w:rPr>
        <w:t>G</w:t>
      </w:r>
      <w:r w:rsidRPr="00B654EB">
        <w:rPr>
          <w:noProof/>
          <w:szCs w:val="22"/>
          <w:lang w:val="x-none" w:eastAsia="en-US"/>
        </w:rPr>
        <w:t xml:space="preserve">ali būti tiekiamos ne visų dydžių pakuotės. </w:t>
      </w:r>
    </w:p>
    <w:p w14:paraId="5FE2E36F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1E3C05AC" w14:textId="77777777" w:rsidR="00E610C6" w:rsidRPr="00B654EB" w:rsidRDefault="00E610C6" w:rsidP="00E610C6">
      <w:pPr>
        <w:spacing w:line="220" w:lineRule="exact"/>
        <w:rPr>
          <w:b/>
          <w:bCs/>
          <w:szCs w:val="22"/>
          <w:lang w:eastAsia="en-US"/>
        </w:rPr>
      </w:pPr>
      <w:r w:rsidRPr="00B654EB">
        <w:rPr>
          <w:b/>
          <w:bCs/>
          <w:szCs w:val="22"/>
          <w:lang w:eastAsia="en-US"/>
        </w:rPr>
        <w:t>Registruotoj</w:t>
      </w:r>
      <w:r>
        <w:rPr>
          <w:b/>
          <w:bCs/>
          <w:szCs w:val="22"/>
          <w:lang w:eastAsia="en-US"/>
        </w:rPr>
        <w:t>as</w:t>
      </w:r>
      <w:r w:rsidRPr="00B654EB">
        <w:rPr>
          <w:b/>
          <w:bCs/>
          <w:szCs w:val="22"/>
          <w:lang w:eastAsia="en-US"/>
        </w:rPr>
        <w:t xml:space="preserve"> ir gamintojas</w:t>
      </w:r>
    </w:p>
    <w:p w14:paraId="7FB263FC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</w:p>
    <w:p w14:paraId="79B2A5D7" w14:textId="77777777" w:rsidR="00E610C6" w:rsidRPr="00B654EB" w:rsidRDefault="00E610C6" w:rsidP="00E610C6">
      <w:pPr>
        <w:rPr>
          <w:szCs w:val="22"/>
        </w:rPr>
      </w:pPr>
      <w:r w:rsidRPr="00FF5533">
        <w:rPr>
          <w:i/>
          <w:noProof/>
          <w:szCs w:val="22"/>
          <w:lang w:eastAsia="en-US"/>
        </w:rPr>
        <w:t>Registruotojas</w:t>
      </w:r>
    </w:p>
    <w:p w14:paraId="55912D81" w14:textId="77777777" w:rsidR="00E610C6" w:rsidRPr="00B654EB" w:rsidRDefault="00E610C6" w:rsidP="00E610C6">
      <w:pPr>
        <w:rPr>
          <w:szCs w:val="22"/>
        </w:rPr>
      </w:pPr>
      <w:r w:rsidRPr="00B654EB">
        <w:rPr>
          <w:szCs w:val="22"/>
        </w:rPr>
        <w:t>UAB „STADA</w:t>
      </w:r>
      <w:r>
        <w:rPr>
          <w:szCs w:val="22"/>
        </w:rPr>
        <w:t xml:space="preserve"> </w:t>
      </w:r>
      <w:proofErr w:type="spellStart"/>
      <w:r>
        <w:rPr>
          <w:szCs w:val="22"/>
        </w:rPr>
        <w:t>Baltics</w:t>
      </w:r>
      <w:proofErr w:type="spellEnd"/>
      <w:r w:rsidRPr="00B654EB">
        <w:rPr>
          <w:szCs w:val="22"/>
        </w:rPr>
        <w:t>“</w:t>
      </w:r>
    </w:p>
    <w:p w14:paraId="3D8B8634" w14:textId="77777777" w:rsidR="00E610C6" w:rsidRPr="00FF5533" w:rsidRDefault="00E610C6" w:rsidP="00E610C6">
      <w:pPr>
        <w:rPr>
          <w:szCs w:val="22"/>
          <w:lang w:val="fi-FI"/>
        </w:rPr>
      </w:pPr>
      <w:r w:rsidRPr="00B654EB">
        <w:rPr>
          <w:szCs w:val="22"/>
        </w:rPr>
        <w:t xml:space="preserve">Goštauto </w:t>
      </w:r>
      <w:r w:rsidRPr="00FF5533">
        <w:rPr>
          <w:szCs w:val="22"/>
          <w:lang w:val="fi-FI"/>
        </w:rPr>
        <w:t>40A</w:t>
      </w:r>
    </w:p>
    <w:p w14:paraId="2CA858A7" w14:textId="77777777" w:rsidR="00E610C6" w:rsidRPr="00B654EB" w:rsidRDefault="00E610C6" w:rsidP="00E610C6">
      <w:pPr>
        <w:rPr>
          <w:szCs w:val="22"/>
          <w:lang w:val="nb-NO"/>
        </w:rPr>
      </w:pPr>
      <w:r w:rsidRPr="00B654EB">
        <w:rPr>
          <w:szCs w:val="22"/>
          <w:lang w:val="nb-NO"/>
        </w:rPr>
        <w:t>03163 Vilnius</w:t>
      </w:r>
    </w:p>
    <w:p w14:paraId="515DB763" w14:textId="77777777" w:rsidR="00E610C6" w:rsidRPr="00B654EB" w:rsidRDefault="00E610C6" w:rsidP="00E610C6">
      <w:pPr>
        <w:rPr>
          <w:szCs w:val="22"/>
          <w:lang w:val="nb-NO"/>
        </w:rPr>
      </w:pPr>
      <w:r w:rsidRPr="00B654EB">
        <w:rPr>
          <w:szCs w:val="22"/>
          <w:lang w:val="nb-NO"/>
        </w:rPr>
        <w:t>Lietuva</w:t>
      </w:r>
    </w:p>
    <w:p w14:paraId="13513E10" w14:textId="77777777" w:rsidR="00E610C6" w:rsidRPr="00B654EB" w:rsidRDefault="00E610C6" w:rsidP="00E610C6">
      <w:pPr>
        <w:rPr>
          <w:szCs w:val="22"/>
          <w:lang w:val="fr-FR"/>
        </w:rPr>
      </w:pPr>
      <w:r w:rsidRPr="00B654EB">
        <w:rPr>
          <w:szCs w:val="22"/>
          <w:lang w:val="nb-NO"/>
        </w:rPr>
        <w:t xml:space="preserve">Tel. </w:t>
      </w:r>
      <w:r w:rsidRPr="00B654EB">
        <w:rPr>
          <w:szCs w:val="22"/>
          <w:lang w:val="fr-FR"/>
        </w:rPr>
        <w:t>+37052603926</w:t>
      </w:r>
    </w:p>
    <w:p w14:paraId="2EC6B146" w14:textId="77777777" w:rsidR="00E610C6" w:rsidRPr="00B654EB" w:rsidRDefault="00E610C6" w:rsidP="00E610C6">
      <w:pPr>
        <w:rPr>
          <w:szCs w:val="22"/>
          <w:lang w:val="nb-NO"/>
        </w:rPr>
      </w:pPr>
      <w:r>
        <w:rPr>
          <w:szCs w:val="22"/>
          <w:lang w:val="nb-NO"/>
        </w:rPr>
        <w:t>stada.baltics@stada.com</w:t>
      </w:r>
    </w:p>
    <w:p w14:paraId="178B8C85" w14:textId="77777777" w:rsidR="00E610C6" w:rsidRPr="00FF5533" w:rsidRDefault="00E610C6" w:rsidP="00E610C6">
      <w:pPr>
        <w:rPr>
          <w:i/>
          <w:noProof/>
          <w:szCs w:val="22"/>
          <w:lang w:val="x-none" w:eastAsia="en-US"/>
        </w:rPr>
      </w:pPr>
    </w:p>
    <w:p w14:paraId="5F9A85BC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FF5533">
        <w:rPr>
          <w:i/>
          <w:noProof/>
          <w:szCs w:val="22"/>
          <w:lang w:val="x-none" w:eastAsia="en-US"/>
        </w:rPr>
        <w:t>Gamintoja</w:t>
      </w:r>
      <w:r>
        <w:rPr>
          <w:i/>
          <w:noProof/>
          <w:szCs w:val="22"/>
          <w:lang w:eastAsia="en-US"/>
        </w:rPr>
        <w:t>s</w:t>
      </w:r>
    </w:p>
    <w:p w14:paraId="460958B6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STADA Arzneimittel AG</w:t>
      </w:r>
    </w:p>
    <w:p w14:paraId="6F9D08AB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Stadatrasse 2-18</w:t>
      </w:r>
    </w:p>
    <w:p w14:paraId="76627E0E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61118 Bad Vilbel</w:t>
      </w:r>
    </w:p>
    <w:p w14:paraId="3B8ADBB1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 w:rsidRPr="00B654EB">
        <w:rPr>
          <w:noProof/>
          <w:szCs w:val="22"/>
          <w:lang w:val="x-none" w:eastAsia="en-US"/>
        </w:rPr>
        <w:t>Vokietija</w:t>
      </w:r>
    </w:p>
    <w:p w14:paraId="591AF1D6" w14:textId="77777777" w:rsidR="00E610C6" w:rsidRDefault="00E610C6" w:rsidP="00E610C6">
      <w:pPr>
        <w:rPr>
          <w:noProof/>
          <w:szCs w:val="22"/>
          <w:lang w:val="x-none" w:eastAsia="en-US"/>
        </w:rPr>
      </w:pPr>
    </w:p>
    <w:p w14:paraId="79BC8517" w14:textId="77777777" w:rsidR="00E610C6" w:rsidRPr="00B654EB" w:rsidRDefault="00E610C6" w:rsidP="00E610C6">
      <w:pPr>
        <w:rPr>
          <w:noProof/>
          <w:szCs w:val="22"/>
          <w:lang w:val="x-none" w:eastAsia="en-US"/>
        </w:rPr>
      </w:pPr>
      <w:r>
        <w:rPr>
          <w:noProof/>
          <w:szCs w:val="22"/>
          <w:lang w:val="x-none" w:eastAsia="en-US"/>
        </w:rPr>
        <w:t>arba</w:t>
      </w:r>
    </w:p>
    <w:p w14:paraId="504AC834" w14:textId="77777777" w:rsidR="00E610C6" w:rsidRDefault="00E610C6" w:rsidP="00E610C6">
      <w:pPr>
        <w:rPr>
          <w:noProof/>
          <w:szCs w:val="22"/>
          <w:lang w:eastAsia="en-US"/>
        </w:rPr>
      </w:pPr>
    </w:p>
    <w:p w14:paraId="5FEF4EAD" w14:textId="77777777" w:rsidR="00E610C6" w:rsidRPr="004A3888" w:rsidRDefault="00E610C6" w:rsidP="00E610C6">
      <w:pPr>
        <w:rPr>
          <w:noProof/>
          <w:szCs w:val="22"/>
          <w:lang w:eastAsia="en-US"/>
        </w:rPr>
      </w:pPr>
      <w:r w:rsidRPr="004A3888">
        <w:rPr>
          <w:noProof/>
          <w:szCs w:val="22"/>
          <w:lang w:eastAsia="en-US"/>
        </w:rPr>
        <w:t>Wagener &amp; Co. GmbH</w:t>
      </w:r>
    </w:p>
    <w:p w14:paraId="7AAA303D" w14:textId="77777777" w:rsidR="00E610C6" w:rsidRPr="004A3888" w:rsidRDefault="00E610C6" w:rsidP="00E610C6">
      <w:pPr>
        <w:rPr>
          <w:noProof/>
          <w:szCs w:val="22"/>
          <w:lang w:eastAsia="en-US"/>
        </w:rPr>
      </w:pPr>
      <w:r w:rsidRPr="004A3888">
        <w:rPr>
          <w:noProof/>
          <w:szCs w:val="22"/>
          <w:lang w:eastAsia="en-US"/>
        </w:rPr>
        <w:t>Lohesch 60</w:t>
      </w:r>
    </w:p>
    <w:p w14:paraId="6E099BDA" w14:textId="77777777" w:rsidR="00E610C6" w:rsidRPr="004A3888" w:rsidRDefault="00E610C6" w:rsidP="00E610C6">
      <w:pPr>
        <w:rPr>
          <w:noProof/>
          <w:szCs w:val="22"/>
          <w:lang w:eastAsia="en-US"/>
        </w:rPr>
      </w:pPr>
      <w:r w:rsidRPr="004A3888">
        <w:rPr>
          <w:noProof/>
          <w:szCs w:val="22"/>
          <w:lang w:eastAsia="en-US"/>
        </w:rPr>
        <w:t>49525 Lengerich</w:t>
      </w:r>
    </w:p>
    <w:p w14:paraId="01ACF89A" w14:textId="77777777" w:rsidR="00E610C6" w:rsidRDefault="00E610C6" w:rsidP="00E610C6">
      <w:pPr>
        <w:rPr>
          <w:noProof/>
          <w:szCs w:val="22"/>
          <w:lang w:eastAsia="en-US"/>
        </w:rPr>
      </w:pPr>
      <w:r w:rsidRPr="004A3888">
        <w:rPr>
          <w:noProof/>
          <w:szCs w:val="22"/>
          <w:lang w:eastAsia="en-US"/>
        </w:rPr>
        <w:t>Vokietija</w:t>
      </w:r>
    </w:p>
    <w:p w14:paraId="63C9EFE7" w14:textId="77777777" w:rsidR="00E610C6" w:rsidRPr="00B654EB" w:rsidRDefault="00E610C6" w:rsidP="00E610C6">
      <w:pPr>
        <w:rPr>
          <w:noProof/>
          <w:szCs w:val="22"/>
          <w:lang w:eastAsia="en-US"/>
        </w:rPr>
      </w:pPr>
    </w:p>
    <w:p w14:paraId="55056775" w14:textId="77777777" w:rsidR="00E610C6" w:rsidRPr="00B654EB" w:rsidRDefault="00E610C6" w:rsidP="00E610C6">
      <w:pPr>
        <w:rPr>
          <w:b/>
          <w:noProof/>
          <w:szCs w:val="22"/>
          <w:lang w:val="x-none" w:eastAsia="en-US"/>
        </w:rPr>
      </w:pPr>
      <w:r w:rsidRPr="00B654EB">
        <w:rPr>
          <w:b/>
          <w:noProof/>
          <w:szCs w:val="22"/>
          <w:lang w:val="x-none" w:eastAsia="en-US"/>
        </w:rPr>
        <w:t xml:space="preserve">Šis pakuotės lapelis paskutinį kartą </w:t>
      </w:r>
      <w:r w:rsidRPr="00B654EB">
        <w:rPr>
          <w:b/>
          <w:noProof/>
          <w:szCs w:val="22"/>
          <w:lang w:eastAsia="en-US"/>
        </w:rPr>
        <w:t xml:space="preserve">peržiūrėtas </w:t>
      </w:r>
      <w:r>
        <w:rPr>
          <w:b/>
          <w:noProof/>
          <w:szCs w:val="22"/>
          <w:lang w:eastAsia="en-US"/>
        </w:rPr>
        <w:t>2025-11-21.</w:t>
      </w:r>
    </w:p>
    <w:p w14:paraId="4B5ECB9F" w14:textId="77777777" w:rsidR="00E610C6" w:rsidRPr="00B654EB" w:rsidRDefault="00E610C6" w:rsidP="00E610C6">
      <w:pPr>
        <w:rPr>
          <w:szCs w:val="22"/>
        </w:rPr>
      </w:pPr>
    </w:p>
    <w:p w14:paraId="0EB65D9E" w14:textId="77777777" w:rsidR="00E610C6" w:rsidRPr="00B654EB" w:rsidRDefault="00E610C6" w:rsidP="00E610C6">
      <w:pPr>
        <w:rPr>
          <w:szCs w:val="22"/>
        </w:rPr>
      </w:pPr>
    </w:p>
    <w:p w14:paraId="05323B7C" w14:textId="77777777" w:rsidR="00E610C6" w:rsidRDefault="00E610C6" w:rsidP="00E610C6">
      <w:pPr>
        <w:rPr>
          <w:noProof/>
          <w:szCs w:val="22"/>
          <w:lang w:eastAsia="en-US"/>
        </w:rPr>
      </w:pPr>
      <w:r w:rsidRPr="00B654EB">
        <w:rPr>
          <w:noProof/>
          <w:szCs w:val="22"/>
          <w:lang w:eastAsia="en-US"/>
        </w:rPr>
        <w:t xml:space="preserve">Išsami informacija apie šį </w:t>
      </w:r>
      <w:r w:rsidRPr="00B654EB">
        <w:rPr>
          <w:noProof/>
          <w:szCs w:val="24"/>
          <w:lang w:eastAsia="en-US"/>
        </w:rPr>
        <w:t>vaistą</w:t>
      </w:r>
      <w:r w:rsidRPr="00B654EB">
        <w:rPr>
          <w:noProof/>
          <w:szCs w:val="22"/>
          <w:lang w:eastAsia="en-US"/>
        </w:rPr>
        <w:t xml:space="preserve"> pateikiama Valstybinės vaistų kontrolės tarnybos prie Lietuvos Respublikos sveikatos apsaugos ministerijos tinklalapyje</w:t>
      </w:r>
      <w:r>
        <w:rPr>
          <w:noProof/>
          <w:szCs w:val="22"/>
          <w:lang w:eastAsia="en-US"/>
        </w:rPr>
        <w:t xml:space="preserve"> </w:t>
      </w:r>
      <w:hyperlink r:id="rId5" w:history="1">
        <w:r w:rsidRPr="00D2597A">
          <w:rPr>
            <w:rStyle w:val="Hipersaitas"/>
          </w:rPr>
          <w:t>https://vvkt.lrv.lt/lt/</w:t>
        </w:r>
      </w:hyperlink>
      <w:r>
        <w:t>.</w:t>
      </w:r>
    </w:p>
    <w:p w14:paraId="7320C9A7" w14:textId="77777777" w:rsidR="00E610C6" w:rsidRDefault="00E610C6" w:rsidP="00E610C6">
      <w:pPr>
        <w:rPr>
          <w:noProof/>
          <w:szCs w:val="22"/>
          <w:lang w:eastAsia="en-US"/>
        </w:rPr>
      </w:pPr>
    </w:p>
    <w:p w14:paraId="4BE5020E" w14:textId="77777777" w:rsidR="00E610C6" w:rsidRDefault="00E610C6" w:rsidP="00E610C6"/>
    <w:p w14:paraId="1938C2A9" w14:textId="77777777" w:rsidR="00222FED" w:rsidRDefault="00222FED"/>
    <w:sectPr w:rsidR="00222FED" w:rsidSect="00E610C6">
      <w:headerReference w:type="default" r:id="rId6"/>
      <w:footerReference w:type="even" r:id="rId7"/>
      <w:footerReference w:type="default" r:id="rId8"/>
      <w:pgSz w:w="11906" w:h="16838"/>
      <w:pgMar w:top="1134" w:right="849" w:bottom="1134" w:left="1418" w:header="737" w:footer="73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ACA464" w14:textId="77777777" w:rsidR="00E610C6" w:rsidRDefault="00E610C6">
    <w:pPr>
      <w:pStyle w:val="Porat"/>
      <w:framePr w:wrap="around" w:vAnchor="text" w:hAnchor="margin" w:xAlign="right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1</w:t>
    </w:r>
    <w:r>
      <w:rPr>
        <w:rStyle w:val="Puslapionumeris"/>
        <w:rFonts w:eastAsiaTheme="majorEastAsia"/>
      </w:rPr>
      <w:fldChar w:fldCharType="end"/>
    </w:r>
  </w:p>
  <w:p w14:paraId="2D2B836B" w14:textId="77777777" w:rsidR="00E610C6" w:rsidRDefault="00E610C6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30CCB" w14:textId="77777777" w:rsidR="00E610C6" w:rsidRDefault="00E610C6">
    <w:pPr>
      <w:pStyle w:val="Porat"/>
      <w:framePr w:wrap="around" w:vAnchor="text" w:hAnchor="margin" w:xAlign="right" w:y="1"/>
      <w:rPr>
        <w:rStyle w:val="Puslapionumeris"/>
        <w:rFonts w:eastAsiaTheme="majorEastAsia"/>
      </w:rPr>
    </w:pPr>
    <w:r>
      <w:rPr>
        <w:rStyle w:val="Puslapionumeris"/>
        <w:rFonts w:eastAsiaTheme="majorEastAsia"/>
      </w:rPr>
      <w:fldChar w:fldCharType="begin"/>
    </w:r>
    <w:r>
      <w:rPr>
        <w:rStyle w:val="Puslapionumeris"/>
        <w:rFonts w:eastAsiaTheme="majorEastAsia"/>
      </w:rPr>
      <w:instrText xml:space="preserve">PAGE  </w:instrText>
    </w:r>
    <w:r>
      <w:rPr>
        <w:rStyle w:val="Puslapionumeris"/>
        <w:rFonts w:eastAsiaTheme="majorEastAsia"/>
      </w:rPr>
      <w:fldChar w:fldCharType="separate"/>
    </w:r>
    <w:r>
      <w:rPr>
        <w:rStyle w:val="Puslapionumeris"/>
        <w:rFonts w:eastAsiaTheme="majorEastAsia"/>
        <w:noProof/>
      </w:rPr>
      <w:t>1</w:t>
    </w:r>
    <w:r>
      <w:rPr>
        <w:rStyle w:val="Puslapionumeris"/>
        <w:rFonts w:eastAsiaTheme="majorEastAsia"/>
        <w:noProof/>
      </w:rPr>
      <w:t>8</w:t>
    </w:r>
    <w:r>
      <w:rPr>
        <w:rStyle w:val="Puslapionumeris"/>
        <w:rFonts w:eastAsiaTheme="majorEastAsia"/>
      </w:rPr>
      <w:fldChar w:fldCharType="end"/>
    </w:r>
  </w:p>
  <w:p w14:paraId="7FDE7AEB" w14:textId="77777777" w:rsidR="00E610C6" w:rsidRDefault="00E610C6">
    <w:pPr>
      <w:pStyle w:val="Porat"/>
      <w:ind w:right="360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CACA0" w14:textId="77777777" w:rsidR="00E610C6" w:rsidRDefault="00E610C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1680E"/>
    <w:multiLevelType w:val="hybridMultilevel"/>
    <w:tmpl w:val="EAD0BA9C"/>
    <w:lvl w:ilvl="0" w:tplc="874CE896">
      <w:start w:val="1"/>
      <w:numFmt w:val="bullet"/>
      <w:pStyle w:val="BT-EMEASMCA"/>
      <w:lvlText w:val="-"/>
      <w:lvlJc w:val="left"/>
      <w:pPr>
        <w:ind w:left="720" w:hanging="360"/>
      </w:p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4152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0C6"/>
    <w:rsid w:val="00222FED"/>
    <w:rsid w:val="005F173E"/>
    <w:rsid w:val="00661B4D"/>
    <w:rsid w:val="008B3AD4"/>
    <w:rsid w:val="00984A0A"/>
    <w:rsid w:val="00D047C4"/>
    <w:rsid w:val="00E610C6"/>
    <w:rsid w:val="00EC0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CC33"/>
  <w15:chartTrackingRefBased/>
  <w15:docId w15:val="{A40AA6CD-BD2A-4FA7-9DD0-EB037744C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E610C6"/>
    <w:pPr>
      <w:spacing w:after="0" w:line="240" w:lineRule="auto"/>
    </w:pPr>
    <w:rPr>
      <w:rFonts w:eastAsia="Times New Roman"/>
      <w:kern w:val="0"/>
      <w:szCs w:val="20"/>
      <w:lang w:eastAsia="lt-LT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E610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E610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E610C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E610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E610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E610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E610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E610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E610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E610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E610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E610C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E610C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E610C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E610C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E610C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E610C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E610C6"/>
    <w:rPr>
      <w:rFonts w:asciiTheme="minorHAnsi" w:eastAsiaTheme="majorEastAsia" w:hAnsiTheme="minorHAnsi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E610C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E610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E610C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E610C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E610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E610C6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E610C6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E610C6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E610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E610C6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E610C6"/>
    <w:rPr>
      <w:b/>
      <w:bCs/>
      <w:smallCaps/>
      <w:color w:val="0F4761" w:themeColor="accent1" w:themeShade="BF"/>
      <w:spacing w:val="5"/>
    </w:rPr>
  </w:style>
  <w:style w:type="paragraph" w:styleId="Porat">
    <w:name w:val="footer"/>
    <w:basedOn w:val="prastasis"/>
    <w:link w:val="PoratDiagrama"/>
    <w:rsid w:val="00E610C6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E610C6"/>
    <w:rPr>
      <w:rFonts w:eastAsia="Times New Roman"/>
      <w:kern w:val="0"/>
      <w:szCs w:val="20"/>
      <w:lang w:eastAsia="lt-LT"/>
      <w14:ligatures w14:val="none"/>
    </w:rPr>
  </w:style>
  <w:style w:type="character" w:styleId="Puslapionumeris">
    <w:name w:val="page number"/>
    <w:basedOn w:val="Numatytasispastraiposriftas"/>
    <w:rsid w:val="00E610C6"/>
  </w:style>
  <w:style w:type="paragraph" w:styleId="Antrats">
    <w:name w:val="header"/>
    <w:basedOn w:val="prastasis"/>
    <w:link w:val="AntratsDiagrama"/>
    <w:rsid w:val="00E610C6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imesLT" w:hAnsi="TimesLT"/>
      <w:sz w:val="24"/>
      <w:lang w:val="tg-Cyrl-TJ" w:eastAsia="en-US"/>
    </w:rPr>
  </w:style>
  <w:style w:type="character" w:customStyle="1" w:styleId="AntratsDiagrama">
    <w:name w:val="Antraštės Diagrama"/>
    <w:basedOn w:val="Numatytasispastraiposriftas"/>
    <w:link w:val="Antrats"/>
    <w:rsid w:val="00E610C6"/>
    <w:rPr>
      <w:rFonts w:ascii="TimesLT" w:eastAsia="Times New Roman" w:hAnsi="TimesLT"/>
      <w:kern w:val="0"/>
      <w:sz w:val="24"/>
      <w:szCs w:val="20"/>
      <w:lang w:val="tg-Cyrl-TJ"/>
      <w14:ligatures w14:val="none"/>
    </w:rPr>
  </w:style>
  <w:style w:type="character" w:styleId="Hipersaitas">
    <w:name w:val="Hyperlink"/>
    <w:uiPriority w:val="99"/>
    <w:rsid w:val="00E610C6"/>
    <w:rPr>
      <w:color w:val="0000FF"/>
      <w:u w:val="single"/>
    </w:rPr>
  </w:style>
  <w:style w:type="paragraph" w:customStyle="1" w:styleId="BT-EMEASMCA">
    <w:name w:val="BT- EMEA_SMCA"/>
    <w:basedOn w:val="prastasis"/>
    <w:autoRedefine/>
    <w:rsid w:val="00E610C6"/>
    <w:pPr>
      <w:numPr>
        <w:numId w:val="1"/>
      </w:numPr>
      <w:tabs>
        <w:tab w:val="num" w:pos="709"/>
      </w:tabs>
      <w:ind w:left="567" w:hanging="567"/>
    </w:pPr>
    <w:rPr>
      <w:noProof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vvkt.lrv.lt/lt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5258</Words>
  <Characters>2998</Characters>
  <Application>Microsoft Office Word</Application>
  <DocSecurity>0</DocSecurity>
  <Lines>24</Lines>
  <Paragraphs>16</Paragraphs>
  <ScaleCrop>false</ScaleCrop>
  <Company/>
  <LinksUpToDate>false</LinksUpToDate>
  <CharactersWithSpaces>8240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2026-01-13T12:14:00Z</dcterms:created>
  <dcterms:modified xsi:type="dcterms:W3CDTF">2026-01-13T12:15:00Z</dcterms:modified>
</cp:coreProperties>
</file>