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A27D56" w:rsidRDefault="00096B3D" w:rsidP="00096B3D">
      <w:pPr>
        <w:pStyle w:val="Pavadinimas"/>
        <w:jc w:val="left"/>
        <w:rPr>
          <w:szCs w:val="22"/>
          <w:lang w:val="lt-LT"/>
        </w:rPr>
      </w:pPr>
    </w:p>
    <w:p w:rsidR="00096B3D" w:rsidRPr="005036D0" w:rsidRDefault="00096B3D" w:rsidP="00096B3D">
      <w:pPr>
        <w:pStyle w:val="Pavadinimas"/>
        <w:rPr>
          <w:szCs w:val="22"/>
        </w:rPr>
      </w:pPr>
      <w:r w:rsidRPr="005036D0">
        <w:rPr>
          <w:szCs w:val="22"/>
        </w:rPr>
        <w:t>I PRIEDAS</w:t>
      </w:r>
    </w:p>
    <w:p w:rsidR="00096B3D" w:rsidRPr="005036D0" w:rsidRDefault="00096B3D" w:rsidP="00096B3D">
      <w:pPr>
        <w:pStyle w:val="Pagrindinistekstas"/>
        <w:spacing w:after="0"/>
        <w:jc w:val="center"/>
        <w:rPr>
          <w:szCs w:val="22"/>
        </w:rPr>
      </w:pPr>
    </w:p>
    <w:p w:rsidR="00096B3D" w:rsidRPr="005036D0" w:rsidRDefault="00096B3D" w:rsidP="00096B3D">
      <w:pPr>
        <w:pStyle w:val="Pavadinimas"/>
        <w:rPr>
          <w:szCs w:val="22"/>
        </w:rPr>
      </w:pPr>
      <w:r w:rsidRPr="005036D0">
        <w:rPr>
          <w:szCs w:val="22"/>
        </w:rPr>
        <w:t>PREPARATO CHARAKTERISTIKŲ SANTRAUKA</w:t>
      </w:r>
    </w:p>
    <w:p w:rsidR="00096B3D" w:rsidRPr="005036D0" w:rsidRDefault="00096B3D" w:rsidP="00096B3D">
      <w:pPr>
        <w:pStyle w:val="Pagrindinistekstas"/>
        <w:spacing w:after="0"/>
        <w:rPr>
          <w:szCs w:val="22"/>
        </w:rPr>
      </w:pPr>
    </w:p>
    <w:p w:rsidR="00096B3D" w:rsidRPr="005036D0" w:rsidRDefault="00096B3D" w:rsidP="00096B3D">
      <w:pPr>
        <w:pStyle w:val="Pavadinimas"/>
        <w:jc w:val="left"/>
        <w:rPr>
          <w:szCs w:val="22"/>
        </w:rPr>
      </w:pPr>
      <w:r w:rsidRPr="005036D0">
        <w:rPr>
          <w:szCs w:val="22"/>
        </w:rPr>
        <w:br w:type="page"/>
      </w:r>
      <w:r w:rsidRPr="005036D0">
        <w:rPr>
          <w:szCs w:val="22"/>
        </w:rPr>
        <w:lastRenderedPageBreak/>
        <w:t>1.</w:t>
      </w:r>
      <w:r w:rsidRPr="005036D0">
        <w:rPr>
          <w:szCs w:val="22"/>
        </w:rPr>
        <w:tab/>
      </w:r>
      <w:r w:rsidRPr="005036D0">
        <w:rPr>
          <w:caps/>
          <w:szCs w:val="22"/>
        </w:rPr>
        <w:t>VAISTINIO</w:t>
      </w:r>
      <w:r w:rsidRPr="005036D0">
        <w:rPr>
          <w:szCs w:val="22"/>
        </w:rPr>
        <w:t xml:space="preserve"> PREPARATO PAVADINIMAS</w:t>
      </w:r>
    </w:p>
    <w:p w:rsidR="00096B3D" w:rsidRPr="005036D0" w:rsidRDefault="00096B3D" w:rsidP="00096B3D">
      <w:pPr>
        <w:rPr>
          <w:b/>
          <w:sz w:val="22"/>
          <w:szCs w:val="22"/>
        </w:rPr>
      </w:pPr>
    </w:p>
    <w:p w:rsidR="00096B3D" w:rsidRPr="005036D0" w:rsidRDefault="0032054D" w:rsidP="00096B3D">
      <w:pPr>
        <w:rPr>
          <w:sz w:val="22"/>
          <w:szCs w:val="22"/>
        </w:rPr>
      </w:pPr>
      <w:proofErr w:type="spellStart"/>
      <w:r>
        <w:rPr>
          <w:sz w:val="22"/>
          <w:szCs w:val="22"/>
        </w:rPr>
        <w:t>Epitex</w:t>
      </w:r>
      <w:proofErr w:type="spellEnd"/>
      <w:r w:rsidR="00096B3D" w:rsidRPr="005036D0">
        <w:rPr>
          <w:sz w:val="22"/>
          <w:szCs w:val="22"/>
        </w:rPr>
        <w:t xml:space="preserve"> 200 mg tabletės</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2.</w:t>
      </w:r>
      <w:r w:rsidRPr="005036D0">
        <w:rPr>
          <w:b/>
          <w:caps/>
          <w:sz w:val="22"/>
          <w:szCs w:val="22"/>
        </w:rPr>
        <w:tab/>
        <w:t>kokybinė ir kiekybinė sudėtis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Vienoje tabletėje yra 200 mg </w:t>
      </w:r>
      <w:proofErr w:type="spellStart"/>
      <w:r w:rsidRPr="005036D0">
        <w:rPr>
          <w:sz w:val="22"/>
          <w:szCs w:val="22"/>
        </w:rPr>
        <w:t>karbamazepino</w:t>
      </w:r>
      <w:proofErr w:type="spellEnd"/>
      <w:r w:rsidRPr="005036D0">
        <w:rPr>
          <w:sz w:val="22"/>
          <w:szCs w:val="22"/>
        </w:rPr>
        <w:t>.</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Visos pagalbinės medžiagos išvardytos 6.1 skyriuje.</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3.</w:t>
      </w:r>
      <w:r w:rsidRPr="005036D0">
        <w:rPr>
          <w:b/>
          <w:caps/>
          <w:sz w:val="22"/>
          <w:szCs w:val="22"/>
        </w:rPr>
        <w:tab/>
      </w:r>
      <w:r>
        <w:rPr>
          <w:b/>
          <w:caps/>
          <w:sz w:val="22"/>
          <w:szCs w:val="22"/>
        </w:rPr>
        <w:t>FARMACINĖ</w:t>
      </w:r>
      <w:r w:rsidRPr="005036D0">
        <w:rPr>
          <w:b/>
          <w:caps/>
          <w:sz w:val="22"/>
          <w:szCs w:val="22"/>
        </w:rPr>
        <w:t xml:space="preserve"> forma</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Tabletė</w:t>
      </w:r>
      <w:r w:rsidR="00DF6C0C">
        <w:rPr>
          <w:sz w:val="22"/>
          <w:szCs w:val="22"/>
        </w:rPr>
        <w:t>.</w:t>
      </w:r>
    </w:p>
    <w:p w:rsidR="00096B3D" w:rsidRDefault="00096B3D" w:rsidP="00096B3D">
      <w:pPr>
        <w:rPr>
          <w:sz w:val="22"/>
          <w:szCs w:val="22"/>
        </w:rPr>
      </w:pPr>
      <w:r>
        <w:rPr>
          <w:sz w:val="22"/>
          <w:szCs w:val="22"/>
        </w:rPr>
        <w:t>Baltos apvalios plokščios tabletės, vienoje pusėje su vagele.</w:t>
      </w:r>
    </w:p>
    <w:p w:rsidR="00096B3D" w:rsidRPr="005036D0" w:rsidRDefault="00096B3D" w:rsidP="00096B3D">
      <w:pPr>
        <w:rPr>
          <w:sz w:val="22"/>
          <w:szCs w:val="22"/>
        </w:rPr>
      </w:pPr>
      <w:r>
        <w:rPr>
          <w:sz w:val="22"/>
          <w:szCs w:val="22"/>
        </w:rPr>
        <w:t>Tabletę galima padalyti į lygias dozes.</w:t>
      </w:r>
    </w:p>
    <w:p w:rsidR="00096B3D"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4.</w:t>
      </w:r>
      <w:r w:rsidRPr="005036D0">
        <w:rPr>
          <w:b/>
          <w:caps/>
          <w:sz w:val="22"/>
          <w:szCs w:val="22"/>
        </w:rPr>
        <w:tab/>
        <w:t>klinikinĖ informacija</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4.1</w:t>
      </w:r>
      <w:r w:rsidRPr="005036D0">
        <w:rPr>
          <w:b/>
          <w:sz w:val="22"/>
          <w:szCs w:val="22"/>
        </w:rPr>
        <w:tab/>
        <w:t>Terapinės indikacijos</w:t>
      </w:r>
    </w:p>
    <w:p w:rsidR="00096B3D" w:rsidRPr="005036D0" w:rsidRDefault="00096B3D" w:rsidP="00096B3D">
      <w:pPr>
        <w:rPr>
          <w:sz w:val="22"/>
          <w:szCs w:val="22"/>
        </w:rPr>
      </w:pPr>
    </w:p>
    <w:p w:rsidR="00096B3D" w:rsidRPr="005036D0" w:rsidRDefault="00096B3D" w:rsidP="00096B3D">
      <w:pPr>
        <w:autoSpaceDE w:val="0"/>
        <w:autoSpaceDN w:val="0"/>
        <w:adjustRightInd w:val="0"/>
        <w:rPr>
          <w:sz w:val="22"/>
          <w:szCs w:val="22"/>
        </w:rPr>
      </w:pPr>
      <w:r w:rsidRPr="005036D0">
        <w:rPr>
          <w:sz w:val="22"/>
          <w:szCs w:val="22"/>
        </w:rPr>
        <w:t xml:space="preserve">Epilepsijos, pasireiškiančios paprastais ar sudėtiniais (kompleksiniais) židininiais priepuoliais, kurių metu gali pasireikšti antrinė </w:t>
      </w:r>
      <w:proofErr w:type="spellStart"/>
      <w:r w:rsidRPr="005036D0">
        <w:rPr>
          <w:sz w:val="22"/>
          <w:szCs w:val="22"/>
        </w:rPr>
        <w:t>generalizacija</w:t>
      </w:r>
      <w:proofErr w:type="spellEnd"/>
      <w:r w:rsidRPr="005036D0">
        <w:rPr>
          <w:sz w:val="22"/>
          <w:szCs w:val="22"/>
        </w:rPr>
        <w:t xml:space="preserve"> ir kurių metu ligonis praranda sąmonę arba lieka sąmoningas, gydymas.</w:t>
      </w:r>
    </w:p>
    <w:p w:rsidR="00096B3D" w:rsidRPr="005036D0" w:rsidRDefault="00096B3D" w:rsidP="00096B3D">
      <w:pPr>
        <w:autoSpaceDE w:val="0"/>
        <w:autoSpaceDN w:val="0"/>
        <w:adjustRightInd w:val="0"/>
        <w:rPr>
          <w:sz w:val="22"/>
          <w:szCs w:val="22"/>
        </w:rPr>
      </w:pPr>
      <w:r w:rsidRPr="005036D0">
        <w:rPr>
          <w:sz w:val="22"/>
          <w:szCs w:val="22"/>
        </w:rPr>
        <w:t xml:space="preserve">Epilepsijos, pasireiškiančios </w:t>
      </w:r>
      <w:proofErr w:type="spellStart"/>
      <w:r w:rsidRPr="005036D0">
        <w:rPr>
          <w:sz w:val="22"/>
          <w:szCs w:val="22"/>
        </w:rPr>
        <w:t>generalizuotais</w:t>
      </w:r>
      <w:proofErr w:type="spellEnd"/>
      <w:r w:rsidRPr="005036D0">
        <w:rPr>
          <w:sz w:val="22"/>
          <w:szCs w:val="22"/>
        </w:rPr>
        <w:t xml:space="preserve"> toniniais-</w:t>
      </w:r>
      <w:proofErr w:type="spellStart"/>
      <w:r w:rsidRPr="005036D0">
        <w:rPr>
          <w:sz w:val="22"/>
          <w:szCs w:val="22"/>
        </w:rPr>
        <w:t>kloniniais</w:t>
      </w:r>
      <w:proofErr w:type="spellEnd"/>
      <w:r w:rsidRPr="005036D0">
        <w:rPr>
          <w:sz w:val="22"/>
          <w:szCs w:val="22"/>
        </w:rPr>
        <w:t xml:space="preserve"> traukuliais ar mišrių formų priepuoliais gydymas.</w:t>
      </w:r>
    </w:p>
    <w:p w:rsidR="00096B3D" w:rsidRPr="005036D0" w:rsidRDefault="00096B3D" w:rsidP="00096B3D">
      <w:pPr>
        <w:tabs>
          <w:tab w:val="num" w:pos="0"/>
        </w:tabs>
        <w:rPr>
          <w:sz w:val="22"/>
          <w:szCs w:val="22"/>
        </w:rPr>
      </w:pPr>
      <w:r w:rsidRPr="005036D0">
        <w:rPr>
          <w:sz w:val="22"/>
          <w:szCs w:val="22"/>
        </w:rPr>
        <w:t xml:space="preserve">Galima vartoti vien </w:t>
      </w:r>
      <w:proofErr w:type="spellStart"/>
      <w:r w:rsidRPr="005036D0">
        <w:rPr>
          <w:sz w:val="22"/>
          <w:szCs w:val="22"/>
        </w:rPr>
        <w:t>karbamazepino</w:t>
      </w:r>
      <w:proofErr w:type="spellEnd"/>
      <w:r w:rsidRPr="005036D0">
        <w:rPr>
          <w:sz w:val="22"/>
          <w:szCs w:val="22"/>
        </w:rPr>
        <w:t xml:space="preserve"> arba jo ir kitokių vaistinių preparatų nuo epilepsijos. </w:t>
      </w:r>
    </w:p>
    <w:p w:rsidR="00096B3D" w:rsidRPr="005036D0" w:rsidRDefault="00096B3D" w:rsidP="00096B3D">
      <w:pPr>
        <w:rPr>
          <w:sz w:val="22"/>
          <w:szCs w:val="22"/>
        </w:rPr>
      </w:pPr>
      <w:proofErr w:type="spellStart"/>
      <w:r w:rsidRPr="005036D0">
        <w:rPr>
          <w:sz w:val="22"/>
          <w:szCs w:val="22"/>
        </w:rPr>
        <w:t>Karbamazepinu</w:t>
      </w:r>
      <w:proofErr w:type="spellEnd"/>
      <w:r w:rsidRPr="005036D0">
        <w:rPr>
          <w:sz w:val="22"/>
          <w:szCs w:val="22"/>
        </w:rPr>
        <w:t xml:space="preserve"> paprastai neveiksminga gydyti </w:t>
      </w:r>
      <w:proofErr w:type="spellStart"/>
      <w:r w:rsidRPr="005036D0">
        <w:rPr>
          <w:sz w:val="22"/>
          <w:szCs w:val="22"/>
        </w:rPr>
        <w:t>absansus</w:t>
      </w:r>
      <w:proofErr w:type="spellEnd"/>
      <w:r w:rsidRPr="005036D0">
        <w:rPr>
          <w:sz w:val="22"/>
          <w:szCs w:val="22"/>
        </w:rPr>
        <w:t xml:space="preserve"> (</w:t>
      </w:r>
      <w:proofErr w:type="spellStart"/>
      <w:r w:rsidRPr="005036D0">
        <w:rPr>
          <w:i/>
          <w:sz w:val="22"/>
          <w:szCs w:val="22"/>
        </w:rPr>
        <w:t>petit</w:t>
      </w:r>
      <w:proofErr w:type="spellEnd"/>
      <w:r w:rsidRPr="005036D0">
        <w:rPr>
          <w:i/>
          <w:sz w:val="22"/>
          <w:szCs w:val="22"/>
        </w:rPr>
        <w:t xml:space="preserve"> </w:t>
      </w:r>
      <w:proofErr w:type="spellStart"/>
      <w:r w:rsidRPr="005036D0">
        <w:rPr>
          <w:i/>
          <w:sz w:val="22"/>
          <w:szCs w:val="22"/>
        </w:rPr>
        <w:t>mal</w:t>
      </w:r>
      <w:proofErr w:type="spellEnd"/>
      <w:r w:rsidRPr="005036D0">
        <w:rPr>
          <w:sz w:val="22"/>
          <w:szCs w:val="22"/>
        </w:rPr>
        <w:t xml:space="preserve">) ir </w:t>
      </w:r>
      <w:proofErr w:type="spellStart"/>
      <w:r w:rsidRPr="005036D0">
        <w:rPr>
          <w:sz w:val="22"/>
          <w:szCs w:val="22"/>
        </w:rPr>
        <w:t>miokloninius</w:t>
      </w:r>
      <w:proofErr w:type="spellEnd"/>
      <w:r w:rsidRPr="005036D0">
        <w:rPr>
          <w:sz w:val="22"/>
          <w:szCs w:val="22"/>
        </w:rPr>
        <w:t xml:space="preserve"> traukulius (žr. 4.4 skyrių).</w:t>
      </w:r>
    </w:p>
    <w:p w:rsidR="00096B3D" w:rsidRPr="005036D0" w:rsidRDefault="00096B3D" w:rsidP="00096B3D">
      <w:pPr>
        <w:rPr>
          <w:sz w:val="22"/>
          <w:szCs w:val="22"/>
        </w:rPr>
      </w:pPr>
    </w:p>
    <w:p w:rsidR="00096B3D" w:rsidRPr="005036D0" w:rsidRDefault="00096B3D" w:rsidP="00096B3D">
      <w:pPr>
        <w:rPr>
          <w:sz w:val="22"/>
          <w:szCs w:val="22"/>
        </w:rPr>
      </w:pPr>
      <w:proofErr w:type="spellStart"/>
      <w:r w:rsidRPr="005036D0">
        <w:rPr>
          <w:sz w:val="22"/>
          <w:szCs w:val="22"/>
        </w:rPr>
        <w:t>Idiopatinės</w:t>
      </w:r>
      <w:proofErr w:type="spellEnd"/>
      <w:r w:rsidRPr="005036D0">
        <w:rPr>
          <w:sz w:val="22"/>
          <w:szCs w:val="22"/>
        </w:rPr>
        <w:t xml:space="preserve"> ar dėl išsėtinės sklerozės atsiradusios trišakio nervo neuralgijos (tipinės ar atipinės) gydymas.</w:t>
      </w:r>
    </w:p>
    <w:p w:rsidR="00096B3D" w:rsidRPr="005036D0" w:rsidRDefault="00096B3D" w:rsidP="00096B3D">
      <w:pPr>
        <w:rPr>
          <w:sz w:val="22"/>
          <w:szCs w:val="22"/>
        </w:rPr>
      </w:pPr>
    </w:p>
    <w:p w:rsidR="00096B3D" w:rsidRPr="005036D0" w:rsidRDefault="00096B3D" w:rsidP="00096B3D">
      <w:pPr>
        <w:rPr>
          <w:sz w:val="22"/>
          <w:szCs w:val="22"/>
        </w:rPr>
      </w:pPr>
      <w:proofErr w:type="spellStart"/>
      <w:r w:rsidRPr="005036D0">
        <w:rPr>
          <w:spacing w:val="-3"/>
          <w:sz w:val="22"/>
          <w:szCs w:val="22"/>
        </w:rPr>
        <w:t>Bipolinio</w:t>
      </w:r>
      <w:proofErr w:type="spellEnd"/>
      <w:r w:rsidRPr="005036D0">
        <w:rPr>
          <w:spacing w:val="-3"/>
          <w:sz w:val="22"/>
          <w:szCs w:val="22"/>
        </w:rPr>
        <w:t xml:space="preserve"> </w:t>
      </w:r>
      <w:proofErr w:type="spellStart"/>
      <w:r w:rsidRPr="005036D0">
        <w:rPr>
          <w:spacing w:val="-3"/>
          <w:sz w:val="22"/>
          <w:szCs w:val="22"/>
        </w:rPr>
        <w:t>afektinio</w:t>
      </w:r>
      <w:proofErr w:type="spellEnd"/>
      <w:r w:rsidRPr="005036D0">
        <w:rPr>
          <w:spacing w:val="-3"/>
          <w:sz w:val="22"/>
          <w:szCs w:val="22"/>
        </w:rPr>
        <w:t xml:space="preserve"> sutrikimo</w:t>
      </w:r>
      <w:r w:rsidRPr="005036D0">
        <w:rPr>
          <w:sz w:val="22"/>
          <w:szCs w:val="22"/>
        </w:rPr>
        <w:t xml:space="preserve"> epizodų profilaktika, kai netinka ličio preparatai.</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4.2</w:t>
      </w:r>
      <w:r w:rsidRPr="005036D0">
        <w:rPr>
          <w:b/>
          <w:sz w:val="22"/>
          <w:szCs w:val="22"/>
        </w:rPr>
        <w:tab/>
        <w:t>Dozavimas ir vartojimo metodas</w:t>
      </w:r>
    </w:p>
    <w:p w:rsidR="00096B3D" w:rsidRPr="005036D0" w:rsidRDefault="00096B3D" w:rsidP="00096B3D">
      <w:pPr>
        <w:rPr>
          <w:sz w:val="22"/>
          <w:szCs w:val="22"/>
          <w:u w:val="single"/>
        </w:rPr>
      </w:pPr>
    </w:p>
    <w:p w:rsidR="00096B3D" w:rsidRPr="005036D0" w:rsidRDefault="00096B3D" w:rsidP="00096B3D">
      <w:pPr>
        <w:rPr>
          <w:sz w:val="22"/>
          <w:szCs w:val="22"/>
          <w:u w:val="single"/>
        </w:rPr>
      </w:pPr>
      <w:r w:rsidRPr="005036D0">
        <w:rPr>
          <w:sz w:val="22"/>
          <w:szCs w:val="22"/>
          <w:u w:val="single"/>
        </w:rPr>
        <w:t>Dozavimas</w:t>
      </w:r>
    </w:p>
    <w:p w:rsidR="00096B3D" w:rsidRPr="005036D0" w:rsidRDefault="00096B3D" w:rsidP="00096B3D">
      <w:pPr>
        <w:rPr>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Gydyti pradedama maža doze. Kiekvienam pacientui ji nustatoma, atsižvelgus į ligos pobūdį, jos sunkumą. Vėliau ji laipsniškai didinama, kol pasiekiama optimali palaikomoji dozė.</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Gydomąją dozę pacientui reikia nustatyti, ypač jei vartojama kelių vaistinių preparatų nuo epilepsijos, tiriant jų koncentraciją kraujo plazmoje. Gydomasis poveikis pasireiškia, jei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koncentracija plazmoje būna 4-12 </w:t>
      </w:r>
      <w:proofErr w:type="spellStart"/>
      <w:r w:rsidRPr="005036D0">
        <w:rPr>
          <w:rFonts w:ascii="Times New Roman" w:hAnsi="Times New Roman" w:cs="Times New Roman"/>
          <w:sz w:val="22"/>
          <w:szCs w:val="22"/>
        </w:rPr>
        <w:t>μg</w:t>
      </w:r>
      <w:proofErr w:type="spellEnd"/>
      <w:r w:rsidRPr="005036D0">
        <w:rPr>
          <w:rFonts w:ascii="Times New Roman" w:hAnsi="Times New Roman" w:cs="Times New Roman"/>
          <w:sz w:val="22"/>
          <w:szCs w:val="22"/>
        </w:rPr>
        <w:t>/ml.</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Įprasta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paros dozė yra 400-1200 mg. Ji geriama per 3-4 kartus. Per parą patariama gerti ne daugiau kaip 1200 mg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Didžiausia paros dozė neturi viršyti 1600 mg, kadangi vartojant didesnes dozes dažniau pasireiškia nepageidaujamas poveikis.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lastRenderedPageBreak/>
        <w:t>Pacientui reikiama dozė gali labai skirtis nuo nurodytos pradinės ir palaikomosios dozės (pavyzdžiui, pagreitėjus vaistinio preparato metabolizmui dėl fermentų indukcijos arba dėl galimos vaistinių preparatų sąveikos, kai gydoma keliais vaistiniais preparatais nuo epilepsijos).</w:t>
      </w:r>
    </w:p>
    <w:p w:rsidR="00096B3D" w:rsidRPr="005036D0" w:rsidRDefault="00096B3D" w:rsidP="00096B3D">
      <w:pPr>
        <w:pStyle w:val="Style"/>
        <w:rPr>
          <w:rFonts w:ascii="Times New Roman" w:hAnsi="Times New Roman" w:cs="Times New Roman"/>
          <w:sz w:val="22"/>
          <w:szCs w:val="22"/>
        </w:rPr>
      </w:pP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pradedant vartoti vietoj kitokio vaistinio preparato nuo epilepsijos, pastarojo vaistinio preparato dozę reikia mažinti palaipsniui. Jei įmanoma, geriausiai vartoti vieno vaistinio preparato nuo epilepsijos. Gydymą turi prižiūrėti gydytojas, turintis epilepsijos gydymo patirtį. Jeigu nepaskirta kitaip, patariama laikytis toliau pateiktų dozavimo rekomendacijų.</w:t>
      </w:r>
    </w:p>
    <w:p w:rsidR="00096B3D" w:rsidRPr="005036D0" w:rsidRDefault="00096B3D" w:rsidP="00096B3D">
      <w:pPr>
        <w:rPr>
          <w:sz w:val="22"/>
          <w:szCs w:val="22"/>
        </w:rPr>
      </w:pPr>
    </w:p>
    <w:p w:rsidR="00096B3D" w:rsidRPr="005036D0" w:rsidRDefault="00096B3D" w:rsidP="00096B3D">
      <w:pPr>
        <w:pStyle w:val="Style"/>
        <w:rPr>
          <w:rFonts w:ascii="Times New Roman" w:hAnsi="Times New Roman" w:cs="Times New Roman"/>
          <w:i/>
          <w:iCs/>
          <w:sz w:val="22"/>
          <w:szCs w:val="22"/>
        </w:rPr>
      </w:pPr>
      <w:r w:rsidRPr="005036D0">
        <w:rPr>
          <w:rFonts w:ascii="Times New Roman" w:hAnsi="Times New Roman" w:cs="Times New Roman"/>
          <w:i/>
          <w:iCs/>
          <w:sz w:val="22"/>
          <w:szCs w:val="22"/>
        </w:rPr>
        <w:t xml:space="preserve">Epilepsijos gydymas </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Įprastai suaugusiems žmonėms pradinė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paros dozė yra 200-400 mg (1-2 tabletės). Ji lėtai didinama iki palaikomosios, t.</w:t>
      </w:r>
      <w:r w:rsidR="00E564D1">
        <w:rPr>
          <w:rFonts w:ascii="Times New Roman" w:hAnsi="Times New Roman" w:cs="Times New Roman"/>
          <w:sz w:val="22"/>
          <w:szCs w:val="22"/>
        </w:rPr>
        <w:t xml:space="preserve"> </w:t>
      </w:r>
      <w:r w:rsidRPr="005036D0">
        <w:rPr>
          <w:rFonts w:ascii="Times New Roman" w:hAnsi="Times New Roman" w:cs="Times New Roman"/>
          <w:sz w:val="22"/>
          <w:szCs w:val="22"/>
        </w:rPr>
        <w:t>y. 800-1200 mg paros dozės. Vaikams palaikomoji paros dozė paprastai yra 10-20 mg/kg kūno svorio.</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Rekomenduojama dozuoti taip, kaip nurodyta lentelėje. </w:t>
      </w:r>
    </w:p>
    <w:tbl>
      <w:tblPr>
        <w:tblW w:w="0" w:type="auto"/>
        <w:tblInd w:w="33" w:type="dxa"/>
        <w:tblLayout w:type="fixed"/>
        <w:tblCellMar>
          <w:left w:w="0" w:type="dxa"/>
          <w:right w:w="0" w:type="dxa"/>
        </w:tblCellMar>
        <w:tblLook w:val="0000" w:firstRow="0" w:lastRow="0" w:firstColumn="0" w:lastColumn="0" w:noHBand="0" w:noVBand="0"/>
      </w:tblPr>
      <w:tblGrid>
        <w:gridCol w:w="2524"/>
        <w:gridCol w:w="3118"/>
        <w:gridCol w:w="2977"/>
      </w:tblGrid>
      <w:tr w:rsidR="00096B3D" w:rsidRPr="005036D0" w:rsidTr="0032054D">
        <w:trPr>
          <w:trHeight w:hRule="exact" w:val="388"/>
        </w:trPr>
        <w:tc>
          <w:tcPr>
            <w:tcW w:w="2524"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Pradinė paros dozė</w:t>
            </w:r>
          </w:p>
        </w:tc>
        <w:tc>
          <w:tcPr>
            <w:tcW w:w="2977"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Palaikomoji paros dozė</w:t>
            </w:r>
          </w:p>
        </w:tc>
      </w:tr>
      <w:tr w:rsidR="00096B3D" w:rsidRPr="005036D0" w:rsidTr="0032054D">
        <w:tblPrEx>
          <w:tblCellMar>
            <w:left w:w="108" w:type="dxa"/>
            <w:right w:w="108" w:type="dxa"/>
          </w:tblCellMar>
        </w:tblPrEx>
        <w:trPr>
          <w:trHeight w:hRule="exact" w:val="1241"/>
        </w:trPr>
        <w:tc>
          <w:tcPr>
            <w:tcW w:w="2524" w:type="dxa"/>
          </w:tcPr>
          <w:p w:rsidR="00DF6C0C" w:rsidRDefault="00DF6C0C" w:rsidP="0032054D">
            <w:pPr>
              <w:pStyle w:val="Style"/>
              <w:keepNext/>
              <w:spacing w:before="240" w:after="60"/>
              <w:outlineLvl w:val="2"/>
              <w:rPr>
                <w:rFonts w:ascii="Times New Roman" w:hAnsi="Times New Roman" w:cs="Times New Roman"/>
                <w:i/>
                <w:sz w:val="22"/>
                <w:szCs w:val="22"/>
              </w:rPr>
            </w:pPr>
          </w:p>
          <w:p w:rsidR="00096B3D" w:rsidRPr="005036D0" w:rsidRDefault="00096B3D" w:rsidP="0032054D">
            <w:pPr>
              <w:pStyle w:val="Style"/>
              <w:keepNext/>
              <w:spacing w:before="240" w:after="60"/>
              <w:outlineLvl w:val="2"/>
              <w:rPr>
                <w:rFonts w:ascii="Times New Roman" w:hAnsi="Times New Roman" w:cs="Times New Roman"/>
                <w:b/>
                <w:i/>
                <w:sz w:val="22"/>
                <w:szCs w:val="22"/>
              </w:rPr>
            </w:pPr>
            <w:r w:rsidRPr="005036D0">
              <w:rPr>
                <w:rFonts w:ascii="Times New Roman" w:hAnsi="Times New Roman" w:cs="Times New Roman"/>
                <w:i/>
                <w:sz w:val="22"/>
                <w:szCs w:val="22"/>
              </w:rPr>
              <w:t xml:space="preserve">Suaugę žmonės ir </w:t>
            </w:r>
            <w:proofErr w:type="spellStart"/>
            <w:r w:rsidRPr="005036D0">
              <w:rPr>
                <w:rFonts w:ascii="Times New Roman" w:hAnsi="Times New Roman" w:cs="Times New Roman"/>
                <w:i/>
                <w:sz w:val="22"/>
                <w:szCs w:val="22"/>
              </w:rPr>
              <w:t>vyresninei</w:t>
            </w:r>
            <w:proofErr w:type="spellEnd"/>
            <w:r w:rsidRPr="005036D0">
              <w:rPr>
                <w:rFonts w:ascii="Times New Roman" w:hAnsi="Times New Roman" w:cs="Times New Roman"/>
                <w:i/>
                <w:sz w:val="22"/>
                <w:szCs w:val="22"/>
              </w:rPr>
              <w:t xml:space="preserve"> 15 metų vaikai</w:t>
            </w:r>
          </w:p>
        </w:tc>
        <w:tc>
          <w:tcPr>
            <w:tcW w:w="3118"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200 mg (išgeriama iš karto )</w:t>
            </w:r>
          </w:p>
        </w:tc>
        <w:tc>
          <w:tcPr>
            <w:tcW w:w="2977"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3 kartus po 200-400 mg</w:t>
            </w:r>
          </w:p>
        </w:tc>
      </w:tr>
      <w:tr w:rsidR="00096B3D" w:rsidRPr="005036D0" w:rsidTr="0032054D">
        <w:trPr>
          <w:trHeight w:hRule="exact" w:val="432"/>
        </w:trPr>
        <w:tc>
          <w:tcPr>
            <w:tcW w:w="2524"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rPr>
                <w:rFonts w:ascii="Times New Roman" w:hAnsi="Times New Roman" w:cs="Times New Roman"/>
                <w:i/>
                <w:iCs/>
                <w:sz w:val="22"/>
                <w:szCs w:val="22"/>
              </w:rPr>
            </w:pPr>
            <w:r w:rsidRPr="005036D0">
              <w:rPr>
                <w:rFonts w:ascii="Times New Roman" w:hAnsi="Times New Roman" w:cs="Times New Roman"/>
                <w:i/>
                <w:iCs/>
                <w:sz w:val="22"/>
                <w:szCs w:val="22"/>
              </w:rPr>
              <w:t xml:space="preserve">Vaikai* </w:t>
            </w:r>
          </w:p>
        </w:tc>
        <w:tc>
          <w:tcPr>
            <w:tcW w:w="3118"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Žr. "Pastaba"</w:t>
            </w:r>
          </w:p>
        </w:tc>
        <w:tc>
          <w:tcPr>
            <w:tcW w:w="2977" w:type="dxa"/>
            <w:tcBorders>
              <w:top w:val="single" w:sz="4" w:space="0" w:color="auto"/>
              <w:left w:val="single" w:sz="4" w:space="0" w:color="auto"/>
              <w:bottom w:val="single" w:sz="4" w:space="0" w:color="auto"/>
              <w:right w:val="single" w:sz="4" w:space="0" w:color="auto"/>
            </w:tcBorders>
            <w:vAlign w:val="center"/>
          </w:tcPr>
          <w:p w:rsidR="00096B3D" w:rsidRPr="005036D0" w:rsidRDefault="00096B3D" w:rsidP="0032054D">
            <w:pPr>
              <w:pStyle w:val="Style"/>
              <w:jc w:val="center"/>
              <w:rPr>
                <w:rFonts w:ascii="Times New Roman" w:hAnsi="Times New Roman" w:cs="Times New Roman"/>
                <w:sz w:val="22"/>
                <w:szCs w:val="22"/>
              </w:rPr>
            </w:pPr>
          </w:p>
        </w:tc>
      </w:tr>
      <w:tr w:rsidR="00096B3D" w:rsidRPr="005036D0" w:rsidTr="0032054D">
        <w:tblPrEx>
          <w:tblCellMar>
            <w:left w:w="108" w:type="dxa"/>
            <w:right w:w="108" w:type="dxa"/>
          </w:tblCellMar>
        </w:tblPrEx>
        <w:trPr>
          <w:trHeight w:hRule="exact" w:val="699"/>
        </w:trPr>
        <w:tc>
          <w:tcPr>
            <w:tcW w:w="2524" w:type="dxa"/>
          </w:tcPr>
          <w:p w:rsidR="00096B3D" w:rsidRPr="005036D0" w:rsidRDefault="00096B3D" w:rsidP="0032054D">
            <w:pPr>
              <w:pStyle w:val="Style"/>
              <w:keepNext/>
              <w:spacing w:before="240" w:after="60"/>
              <w:jc w:val="center"/>
              <w:outlineLvl w:val="2"/>
              <w:rPr>
                <w:rFonts w:ascii="Times New Roman" w:hAnsi="Times New Roman" w:cs="Times New Roman"/>
                <w:b/>
                <w:iCs/>
                <w:sz w:val="22"/>
                <w:szCs w:val="22"/>
              </w:rPr>
            </w:pPr>
            <w:r w:rsidRPr="005036D0">
              <w:rPr>
                <w:rFonts w:ascii="Times New Roman" w:hAnsi="Times New Roman" w:cs="Times New Roman"/>
                <w:iCs/>
                <w:sz w:val="22"/>
                <w:szCs w:val="22"/>
              </w:rPr>
              <w:t>1-5 metų</w:t>
            </w:r>
          </w:p>
        </w:tc>
        <w:tc>
          <w:tcPr>
            <w:tcW w:w="3118"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1-2 kartus po 100 mg</w:t>
            </w:r>
          </w:p>
        </w:tc>
        <w:tc>
          <w:tcPr>
            <w:tcW w:w="2977"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1-2 kartus po 200 mg</w:t>
            </w:r>
          </w:p>
        </w:tc>
      </w:tr>
      <w:tr w:rsidR="00096B3D" w:rsidRPr="005036D0" w:rsidTr="0032054D">
        <w:tblPrEx>
          <w:tblCellMar>
            <w:left w:w="108" w:type="dxa"/>
            <w:right w:w="108" w:type="dxa"/>
          </w:tblCellMar>
        </w:tblPrEx>
        <w:trPr>
          <w:trHeight w:hRule="exact" w:val="567"/>
        </w:trPr>
        <w:tc>
          <w:tcPr>
            <w:tcW w:w="2524" w:type="dxa"/>
          </w:tcPr>
          <w:p w:rsidR="00096B3D" w:rsidRPr="005036D0" w:rsidRDefault="00096B3D" w:rsidP="0032054D">
            <w:pPr>
              <w:pStyle w:val="Style"/>
              <w:keepNext/>
              <w:spacing w:before="240" w:after="60"/>
              <w:jc w:val="center"/>
              <w:outlineLvl w:val="2"/>
              <w:rPr>
                <w:rFonts w:ascii="Times New Roman" w:hAnsi="Times New Roman" w:cs="Times New Roman"/>
                <w:b/>
                <w:iCs/>
                <w:sz w:val="22"/>
                <w:szCs w:val="22"/>
              </w:rPr>
            </w:pPr>
            <w:r w:rsidRPr="005036D0">
              <w:rPr>
                <w:rFonts w:ascii="Times New Roman" w:hAnsi="Times New Roman" w:cs="Times New Roman"/>
                <w:iCs/>
                <w:sz w:val="22"/>
                <w:szCs w:val="22"/>
              </w:rPr>
              <w:t>6-10 metų</w:t>
            </w:r>
          </w:p>
        </w:tc>
        <w:tc>
          <w:tcPr>
            <w:tcW w:w="3118"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2 kartus po 100 mg</w:t>
            </w:r>
          </w:p>
        </w:tc>
        <w:tc>
          <w:tcPr>
            <w:tcW w:w="2977"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3 kartus po 200 mg</w:t>
            </w:r>
          </w:p>
        </w:tc>
      </w:tr>
      <w:tr w:rsidR="00096B3D" w:rsidRPr="005036D0" w:rsidTr="0032054D">
        <w:tblPrEx>
          <w:tblCellMar>
            <w:left w:w="108" w:type="dxa"/>
            <w:right w:w="108" w:type="dxa"/>
          </w:tblCellMar>
        </w:tblPrEx>
        <w:trPr>
          <w:trHeight w:hRule="exact" w:val="561"/>
        </w:trPr>
        <w:tc>
          <w:tcPr>
            <w:tcW w:w="2524" w:type="dxa"/>
          </w:tcPr>
          <w:p w:rsidR="00096B3D" w:rsidRPr="005036D0" w:rsidRDefault="00096B3D" w:rsidP="0032054D">
            <w:pPr>
              <w:pStyle w:val="Style"/>
              <w:keepNext/>
              <w:spacing w:before="240" w:after="60"/>
              <w:jc w:val="center"/>
              <w:outlineLvl w:val="2"/>
              <w:rPr>
                <w:rFonts w:ascii="Times New Roman" w:hAnsi="Times New Roman" w:cs="Times New Roman"/>
                <w:b/>
                <w:iCs/>
                <w:sz w:val="22"/>
                <w:szCs w:val="22"/>
              </w:rPr>
            </w:pPr>
            <w:r w:rsidRPr="005036D0">
              <w:rPr>
                <w:rFonts w:ascii="Times New Roman" w:hAnsi="Times New Roman" w:cs="Times New Roman"/>
                <w:iCs/>
                <w:sz w:val="22"/>
                <w:szCs w:val="22"/>
              </w:rPr>
              <w:t>11-15 metų</w:t>
            </w:r>
          </w:p>
        </w:tc>
        <w:tc>
          <w:tcPr>
            <w:tcW w:w="3118"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2-3 kartus po 100 mg</w:t>
            </w:r>
          </w:p>
        </w:tc>
        <w:tc>
          <w:tcPr>
            <w:tcW w:w="2977" w:type="dxa"/>
          </w:tcPr>
          <w:p w:rsidR="00096B3D" w:rsidRPr="005036D0" w:rsidRDefault="00096B3D" w:rsidP="0032054D">
            <w:pPr>
              <w:pStyle w:val="Style"/>
              <w:jc w:val="center"/>
              <w:rPr>
                <w:rFonts w:ascii="Times New Roman" w:hAnsi="Times New Roman" w:cs="Times New Roman"/>
                <w:sz w:val="22"/>
                <w:szCs w:val="22"/>
              </w:rPr>
            </w:pPr>
            <w:r w:rsidRPr="005036D0">
              <w:rPr>
                <w:rFonts w:ascii="Times New Roman" w:hAnsi="Times New Roman" w:cs="Times New Roman"/>
                <w:sz w:val="22"/>
                <w:szCs w:val="22"/>
              </w:rPr>
              <w:t>3-5 kartus po 200 mg</w:t>
            </w:r>
          </w:p>
        </w:tc>
      </w:tr>
    </w:tbl>
    <w:p w:rsidR="00096B3D" w:rsidRPr="005036D0" w:rsidRDefault="00096B3D" w:rsidP="00096B3D">
      <w:pPr>
        <w:pStyle w:val="Style"/>
        <w:rPr>
          <w:rFonts w:ascii="Times New Roman" w:hAnsi="Times New Roman" w:cs="Times New Roman"/>
          <w:i/>
          <w:iCs/>
          <w:sz w:val="22"/>
          <w:szCs w:val="22"/>
        </w:rPr>
      </w:pPr>
      <w:r w:rsidRPr="005036D0">
        <w:rPr>
          <w:rFonts w:ascii="Times New Roman" w:hAnsi="Times New Roman" w:cs="Times New Roman"/>
          <w:i/>
          <w:iCs/>
          <w:sz w:val="22"/>
          <w:szCs w:val="22"/>
        </w:rPr>
        <w:t>*Pastaba</w:t>
      </w:r>
    </w:p>
    <w:p w:rsidR="00096B3D" w:rsidRPr="005036D0" w:rsidRDefault="00096B3D" w:rsidP="00096B3D">
      <w:pPr>
        <w:jc w:val="both"/>
        <w:rPr>
          <w:sz w:val="22"/>
          <w:szCs w:val="22"/>
        </w:rPr>
      </w:pPr>
      <w:r w:rsidRPr="005036D0">
        <w:rPr>
          <w:sz w:val="22"/>
          <w:szCs w:val="22"/>
        </w:rPr>
        <w:t>Jaunesniems negu 3 metų vaikams didžiausia paros dozė yra 200 mg.</w:t>
      </w:r>
    </w:p>
    <w:p w:rsidR="00096B3D" w:rsidRPr="005036D0" w:rsidRDefault="00096B3D" w:rsidP="00096B3D">
      <w:pPr>
        <w:rPr>
          <w:sz w:val="22"/>
          <w:szCs w:val="22"/>
        </w:rPr>
      </w:pPr>
    </w:p>
    <w:p w:rsidR="00096B3D" w:rsidRPr="005036D0" w:rsidRDefault="00096B3D" w:rsidP="00096B3D">
      <w:pPr>
        <w:rPr>
          <w:bCs/>
          <w:iCs/>
          <w:sz w:val="22"/>
          <w:szCs w:val="22"/>
        </w:rPr>
      </w:pPr>
      <w:r w:rsidRPr="005036D0">
        <w:rPr>
          <w:sz w:val="22"/>
          <w:szCs w:val="22"/>
        </w:rPr>
        <w:t xml:space="preserve">Jaunesniems negu 4 metų vaikams, iš pradžių geriau vartoti 20-60 mg paros dozę. Iki tol, kol dozė taps pakankama pageidaujamam poveikiui sukelti, </w:t>
      </w:r>
      <w:proofErr w:type="spellStart"/>
      <w:r w:rsidRPr="005036D0">
        <w:rPr>
          <w:sz w:val="22"/>
          <w:szCs w:val="22"/>
        </w:rPr>
        <w:t>karbamazepino</w:t>
      </w:r>
      <w:proofErr w:type="spellEnd"/>
      <w:r w:rsidRPr="005036D0">
        <w:rPr>
          <w:sz w:val="22"/>
          <w:szCs w:val="22"/>
        </w:rPr>
        <w:t xml:space="preserve"> paros dozę kas 2 dienas galima didinti 20-60 mg. Reikėtų neviršyti minėtos didžiausios palaikomosios paros dozės. </w:t>
      </w:r>
      <w:r w:rsidRPr="005036D0">
        <w:rPr>
          <w:bCs/>
          <w:iCs/>
          <w:sz w:val="22"/>
          <w:szCs w:val="22"/>
        </w:rPr>
        <w:t xml:space="preserve">Kadangi vartojant </w:t>
      </w:r>
      <w:proofErr w:type="spellStart"/>
      <w:r w:rsidRPr="005036D0">
        <w:rPr>
          <w:bCs/>
          <w:iCs/>
          <w:sz w:val="22"/>
          <w:szCs w:val="22"/>
        </w:rPr>
        <w:t>karbamazepino</w:t>
      </w:r>
      <w:proofErr w:type="spellEnd"/>
      <w:r w:rsidRPr="005036D0">
        <w:rPr>
          <w:bCs/>
          <w:iCs/>
          <w:sz w:val="22"/>
          <w:szCs w:val="22"/>
        </w:rPr>
        <w:t xml:space="preserve"> 200 mg tablečių 20-60 mg dozės užtikrinti negalima, pradiniam jaunesnių negu 4 metai vaikų gydymui reikia vartoti kitų </w:t>
      </w:r>
      <w:proofErr w:type="spellStart"/>
      <w:r w:rsidRPr="005036D0">
        <w:rPr>
          <w:bCs/>
          <w:iCs/>
          <w:sz w:val="22"/>
          <w:szCs w:val="22"/>
        </w:rPr>
        <w:t>karbamazepino</w:t>
      </w:r>
      <w:proofErr w:type="spellEnd"/>
      <w:r w:rsidRPr="005036D0">
        <w:rPr>
          <w:bCs/>
          <w:iCs/>
          <w:sz w:val="22"/>
          <w:szCs w:val="22"/>
        </w:rPr>
        <w:t xml:space="preserve"> farmacinių formų. </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Vyresniems negu 4 metų vaikams pradinė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paros dozė gali būti 100 mg. Paros dozę kas 2 dienas arba kas savaitę galima didinti 100 mg tol, kol dozė taps optimali, tačiau reikėtų neviršyti minėtos didžiausios palaikomosios paros dozės.</w:t>
      </w:r>
    </w:p>
    <w:p w:rsidR="00096B3D" w:rsidRPr="005036D0" w:rsidRDefault="00096B3D" w:rsidP="00096B3D">
      <w:pPr>
        <w:rPr>
          <w:i/>
          <w:sz w:val="22"/>
          <w:szCs w:val="22"/>
          <w:u w:val="single"/>
        </w:rPr>
      </w:pPr>
    </w:p>
    <w:p w:rsidR="00096B3D" w:rsidRPr="005036D0" w:rsidRDefault="00096B3D" w:rsidP="00096B3D">
      <w:pPr>
        <w:rPr>
          <w:i/>
          <w:sz w:val="22"/>
          <w:szCs w:val="22"/>
        </w:rPr>
      </w:pPr>
      <w:proofErr w:type="spellStart"/>
      <w:r w:rsidRPr="005036D0">
        <w:rPr>
          <w:i/>
          <w:sz w:val="22"/>
          <w:szCs w:val="22"/>
        </w:rPr>
        <w:t>Idiopatinės</w:t>
      </w:r>
      <w:proofErr w:type="spellEnd"/>
      <w:r w:rsidRPr="005036D0">
        <w:rPr>
          <w:i/>
          <w:sz w:val="22"/>
          <w:szCs w:val="22"/>
        </w:rPr>
        <w:t xml:space="preserve"> ar dėl išsėtinės sklerozės atsiradusios trišakio nervo neuralgijos (tipinės ar atipinės) gydymas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Pradinė paros dozė yra 1-2 tabletės (t.</w:t>
      </w:r>
      <w:r w:rsidR="00E564D1">
        <w:rPr>
          <w:rFonts w:ascii="Times New Roman" w:hAnsi="Times New Roman" w:cs="Times New Roman"/>
          <w:sz w:val="22"/>
          <w:szCs w:val="22"/>
        </w:rPr>
        <w:t xml:space="preserve"> </w:t>
      </w:r>
      <w:r w:rsidRPr="005036D0">
        <w:rPr>
          <w:rFonts w:ascii="Times New Roman" w:hAnsi="Times New Roman" w:cs="Times New Roman"/>
          <w:sz w:val="22"/>
          <w:szCs w:val="22"/>
        </w:rPr>
        <w:t xml:space="preserve">y. 200-400 mg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Ji išgeriama per 1-2 kartus. Dozę galima didinti tol, kol išnyks skausmas. Tokiu atveju gali reikėti 400- 800 mg dozės. Ją reikia gerti per 2-4 kartus. Kai kuriuos pacientus galima gydyti mažesne palaikomąja paros doze, t.</w:t>
      </w:r>
      <w:r w:rsidR="00E564D1">
        <w:rPr>
          <w:rFonts w:ascii="Times New Roman" w:hAnsi="Times New Roman" w:cs="Times New Roman"/>
          <w:sz w:val="22"/>
          <w:szCs w:val="22"/>
        </w:rPr>
        <w:t xml:space="preserve"> </w:t>
      </w:r>
      <w:r w:rsidRPr="005036D0">
        <w:rPr>
          <w:rFonts w:ascii="Times New Roman" w:hAnsi="Times New Roman" w:cs="Times New Roman"/>
          <w:sz w:val="22"/>
          <w:szCs w:val="22"/>
        </w:rPr>
        <w:t>y. 400 mg. Ją reikia gerti per du kartus.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Pagyvenusiems ir vaistiniam preparatui jautriems pacientams iš pradžių reikia gerti 2 kartus per parą po 100 mg (po pusę tabletės).</w:t>
      </w:r>
    </w:p>
    <w:p w:rsidR="00096B3D" w:rsidRPr="005036D0" w:rsidRDefault="00096B3D" w:rsidP="00096B3D">
      <w:pPr>
        <w:rPr>
          <w:sz w:val="22"/>
          <w:szCs w:val="22"/>
        </w:rPr>
      </w:pPr>
    </w:p>
    <w:p w:rsidR="00096B3D" w:rsidRPr="00EB4BAC" w:rsidRDefault="00096B3D" w:rsidP="00096B3D">
      <w:pPr>
        <w:rPr>
          <w:i/>
          <w:sz w:val="22"/>
          <w:szCs w:val="22"/>
        </w:rPr>
      </w:pPr>
      <w:proofErr w:type="spellStart"/>
      <w:r w:rsidRPr="00EB4BAC">
        <w:rPr>
          <w:i/>
          <w:sz w:val="22"/>
          <w:szCs w:val="22"/>
        </w:rPr>
        <w:lastRenderedPageBreak/>
        <w:t>Bipolinio</w:t>
      </w:r>
      <w:proofErr w:type="spellEnd"/>
      <w:r w:rsidRPr="00EB4BAC">
        <w:rPr>
          <w:i/>
          <w:sz w:val="22"/>
          <w:szCs w:val="22"/>
        </w:rPr>
        <w:t xml:space="preserve"> </w:t>
      </w:r>
      <w:proofErr w:type="spellStart"/>
      <w:r w:rsidRPr="00EB4BAC">
        <w:rPr>
          <w:i/>
          <w:sz w:val="22"/>
          <w:szCs w:val="22"/>
        </w:rPr>
        <w:t>afektinio</w:t>
      </w:r>
      <w:proofErr w:type="spellEnd"/>
      <w:r w:rsidRPr="00EB4BAC">
        <w:rPr>
          <w:i/>
          <w:sz w:val="22"/>
          <w:szCs w:val="22"/>
        </w:rPr>
        <w:t xml:space="preserve"> sutrikimo priepuolių profilaktika</w:t>
      </w:r>
    </w:p>
    <w:p w:rsidR="00096B3D" w:rsidRPr="005036D0" w:rsidRDefault="00096B3D" w:rsidP="00096B3D">
      <w:pPr>
        <w:rPr>
          <w:sz w:val="22"/>
          <w:szCs w:val="22"/>
        </w:rPr>
      </w:pPr>
      <w:r w:rsidRPr="005036D0">
        <w:rPr>
          <w:sz w:val="22"/>
          <w:szCs w:val="22"/>
        </w:rPr>
        <w:t xml:space="preserve">Pradinė dozė </w:t>
      </w:r>
      <w:r w:rsidRPr="005036D0">
        <w:rPr>
          <w:sz w:val="22"/>
          <w:szCs w:val="22"/>
        </w:rPr>
        <w:sym w:font="Arial" w:char="2013"/>
      </w:r>
      <w:r w:rsidRPr="005036D0">
        <w:rPr>
          <w:sz w:val="22"/>
          <w:szCs w:val="22"/>
        </w:rPr>
        <w:t xml:space="preserve"> 200</w:t>
      </w:r>
      <w:r w:rsidRPr="005036D0">
        <w:rPr>
          <w:sz w:val="22"/>
          <w:szCs w:val="22"/>
        </w:rPr>
        <w:noBreakHyphen/>
        <w:t>400 mg per parą. Šios dozės paprastai pakanka ir gydymui palaikyti, bet prireikus ją galima didinti iki 800 mg.</w:t>
      </w:r>
    </w:p>
    <w:p w:rsidR="00096B3D" w:rsidRPr="005036D0" w:rsidRDefault="00096B3D" w:rsidP="00096B3D">
      <w:pPr>
        <w:pStyle w:val="Pagrindinistekstas"/>
        <w:spacing w:after="0"/>
        <w:rPr>
          <w:szCs w:val="22"/>
        </w:rPr>
      </w:pPr>
      <w:r w:rsidRPr="005036D0">
        <w:rPr>
          <w:szCs w:val="22"/>
        </w:rPr>
        <w:t xml:space="preserve">Norint išvengti </w:t>
      </w:r>
      <w:r>
        <w:rPr>
          <w:szCs w:val="22"/>
        </w:rPr>
        <w:t>bi</w:t>
      </w:r>
      <w:r w:rsidRPr="005036D0">
        <w:rPr>
          <w:szCs w:val="22"/>
        </w:rPr>
        <w:t xml:space="preserve">polio </w:t>
      </w:r>
      <w:proofErr w:type="spellStart"/>
      <w:r w:rsidRPr="005036D0">
        <w:rPr>
          <w:szCs w:val="22"/>
        </w:rPr>
        <w:t>afektinio</w:t>
      </w:r>
      <w:proofErr w:type="spellEnd"/>
      <w:r w:rsidRPr="005036D0">
        <w:rPr>
          <w:szCs w:val="22"/>
        </w:rPr>
        <w:t xml:space="preserve"> sutrikimo paūmėjimų, gydymo trukmė ilgesnė.</w:t>
      </w:r>
    </w:p>
    <w:p w:rsidR="00096B3D" w:rsidRPr="005036D0" w:rsidRDefault="00096B3D" w:rsidP="00096B3D">
      <w:pPr>
        <w:pStyle w:val="Pagrindinistekstas"/>
        <w:spacing w:after="0"/>
        <w:rPr>
          <w:szCs w:val="22"/>
        </w:rPr>
      </w:pPr>
      <w:r w:rsidRPr="005036D0">
        <w:rPr>
          <w:szCs w:val="22"/>
        </w:rPr>
        <w:t xml:space="preserve">Išskirtiniais atvejais (kai </w:t>
      </w:r>
      <w:r>
        <w:rPr>
          <w:szCs w:val="22"/>
        </w:rPr>
        <w:t>bi</w:t>
      </w:r>
      <w:r w:rsidRPr="005036D0">
        <w:rPr>
          <w:szCs w:val="22"/>
        </w:rPr>
        <w:t xml:space="preserve">polio </w:t>
      </w:r>
      <w:proofErr w:type="spellStart"/>
      <w:r w:rsidRPr="005036D0">
        <w:rPr>
          <w:szCs w:val="22"/>
        </w:rPr>
        <w:t>afektinio</w:t>
      </w:r>
      <w:proofErr w:type="spellEnd"/>
      <w:r w:rsidRPr="005036D0">
        <w:rPr>
          <w:szCs w:val="22"/>
        </w:rPr>
        <w:t xml:space="preserve"> sutrikimo profilaktikai nepakanka vien ličio) kartu su ličio preparatais skiriama </w:t>
      </w:r>
      <w:proofErr w:type="spellStart"/>
      <w:r w:rsidRPr="005036D0">
        <w:rPr>
          <w:szCs w:val="22"/>
        </w:rPr>
        <w:t>karbamazepino</w:t>
      </w:r>
      <w:proofErr w:type="spellEnd"/>
      <w:r w:rsidRPr="005036D0">
        <w:rPr>
          <w:szCs w:val="22"/>
        </w:rPr>
        <w:t xml:space="preserve">. Tokiais atvejais, norint išvengti vaistinių preparatų sąveikos, </w:t>
      </w:r>
      <w:proofErr w:type="spellStart"/>
      <w:r w:rsidRPr="005036D0">
        <w:rPr>
          <w:szCs w:val="22"/>
        </w:rPr>
        <w:t>karbamazepino</w:t>
      </w:r>
      <w:proofErr w:type="spellEnd"/>
      <w:r w:rsidRPr="005036D0">
        <w:rPr>
          <w:szCs w:val="22"/>
        </w:rPr>
        <w:t xml:space="preserve"> koncentracija plazmoje turėtų būti mažesnė nei 8 </w:t>
      </w:r>
      <w:r w:rsidRPr="005036D0">
        <w:rPr>
          <w:szCs w:val="22"/>
        </w:rPr>
        <w:sym w:font="Arial" w:char="00B5"/>
      </w:r>
      <w:r w:rsidRPr="005036D0">
        <w:rPr>
          <w:szCs w:val="22"/>
        </w:rPr>
        <w:t>g/ml, o ličio skiriama mažomis dozėmis (0,3</w:t>
      </w:r>
      <w:r w:rsidRPr="005036D0">
        <w:rPr>
          <w:szCs w:val="22"/>
        </w:rPr>
        <w:noBreakHyphen/>
        <w:t>0,8 </w:t>
      </w:r>
      <w:proofErr w:type="spellStart"/>
      <w:r w:rsidRPr="005036D0">
        <w:rPr>
          <w:szCs w:val="22"/>
        </w:rPr>
        <w:t>mval</w:t>
      </w:r>
      <w:proofErr w:type="spellEnd"/>
      <w:r w:rsidRPr="005036D0">
        <w:rPr>
          <w:szCs w:val="22"/>
        </w:rPr>
        <w:t xml:space="preserve">/l). Kartu skirti </w:t>
      </w:r>
      <w:proofErr w:type="spellStart"/>
      <w:r w:rsidRPr="005036D0">
        <w:rPr>
          <w:szCs w:val="22"/>
        </w:rPr>
        <w:t>neuroleptikų</w:t>
      </w:r>
      <w:proofErr w:type="spellEnd"/>
      <w:r w:rsidRPr="005036D0">
        <w:rPr>
          <w:szCs w:val="22"/>
        </w:rPr>
        <w:t xml:space="preserve"> negalima. Juos reikia baigti vartoti mažiausiai prieš aštuonias savaites iki pradedant vartoti </w:t>
      </w:r>
      <w:proofErr w:type="spellStart"/>
      <w:r w:rsidRPr="005036D0">
        <w:rPr>
          <w:szCs w:val="22"/>
        </w:rPr>
        <w:t>karbamazepiną</w:t>
      </w:r>
      <w:proofErr w:type="spellEnd"/>
      <w:r w:rsidRPr="005036D0">
        <w:rPr>
          <w:szCs w:val="22"/>
        </w:rPr>
        <w:t>.</w:t>
      </w:r>
    </w:p>
    <w:p w:rsidR="00096B3D" w:rsidRPr="005036D0" w:rsidRDefault="00096B3D" w:rsidP="00096B3D">
      <w:pPr>
        <w:rPr>
          <w:sz w:val="22"/>
          <w:szCs w:val="22"/>
        </w:rPr>
      </w:pPr>
    </w:p>
    <w:p w:rsidR="00096B3D" w:rsidRPr="005036D0" w:rsidRDefault="00096B3D" w:rsidP="00096B3D">
      <w:pPr>
        <w:pStyle w:val="Style"/>
        <w:rPr>
          <w:rFonts w:ascii="Times New Roman" w:hAnsi="Times New Roman" w:cs="Times New Roman"/>
          <w:i/>
          <w:iCs/>
          <w:sz w:val="22"/>
          <w:szCs w:val="22"/>
        </w:rPr>
      </w:pPr>
      <w:r w:rsidRPr="005036D0">
        <w:rPr>
          <w:rFonts w:ascii="Times New Roman" w:hAnsi="Times New Roman" w:cs="Times New Roman"/>
          <w:i/>
          <w:iCs/>
          <w:sz w:val="22"/>
          <w:szCs w:val="22"/>
        </w:rPr>
        <w:t>Įspėjimas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Daugeliu atvejų poveikis būna labai geras, jei paros dozė išdalijama į 4-5 vienkartines dozes.</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Vartojimo trukmė priklauso nuo indikacijos ir paciento reakcijos į vaistinį preparatą. Be leidimo nutraukti vaistinio preparato vartojimą griežtai draudžiama.</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Dažniausiai epilepsija gydoma ilgai. Kiekvienu atveju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skirti, nustatyti vartojimo trukmę ir nutraukti gydymą turi šios srities specialistas. Paprastai galimybę sumažinti vaistinio preparato dozę arba nutraukti gydymą galima svarstyti ne anksčiau, kaip praėjus 2-3 metams po paskutinių priepuolių.</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Nutraukiant gydymą, būtina per 1-2 metus palaipsniui mažinti vaistinio preparato dozę.</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Dėl to, kad didėja vaikų kūno svoris, reikia stebėti, kad gydymo metu nepablogėtų </w:t>
      </w:r>
      <w:proofErr w:type="spellStart"/>
      <w:r w:rsidRPr="005036D0">
        <w:rPr>
          <w:rFonts w:ascii="Times New Roman" w:hAnsi="Times New Roman" w:cs="Times New Roman"/>
          <w:sz w:val="22"/>
          <w:szCs w:val="22"/>
        </w:rPr>
        <w:t>elektroencefalogramos</w:t>
      </w:r>
      <w:proofErr w:type="spellEnd"/>
      <w:r w:rsidRPr="005036D0">
        <w:rPr>
          <w:rFonts w:ascii="Times New Roman" w:hAnsi="Times New Roman" w:cs="Times New Roman"/>
          <w:sz w:val="22"/>
          <w:szCs w:val="22"/>
        </w:rPr>
        <w:t xml:space="preserve"> rodmenys.</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Gydant neuralgiją, nuo skausmų apsaugančią palaikomąją dozę naudinga vartoti kelias savaites. Atsargiai mažinant vaistinio preparato dozę, reikia nustatyti, ar simptomai vėl staiga neatkrinta. Jeigu skausmo priepuoliai pasikartoja, gydyti reikia anksčiau vartota palaikomąja doze.</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Gydant diabetinės neuropatijos sukeltą skausmą bei </w:t>
      </w:r>
      <w:proofErr w:type="spellStart"/>
      <w:r w:rsidRPr="005036D0">
        <w:rPr>
          <w:rFonts w:ascii="Times New Roman" w:hAnsi="Times New Roman" w:cs="Times New Roman"/>
          <w:sz w:val="22"/>
          <w:szCs w:val="22"/>
        </w:rPr>
        <w:t>neepilepsinius</w:t>
      </w:r>
      <w:proofErr w:type="spellEnd"/>
      <w:r w:rsidRPr="005036D0">
        <w:rPr>
          <w:rFonts w:ascii="Times New Roman" w:hAnsi="Times New Roman" w:cs="Times New Roman"/>
          <w:sz w:val="22"/>
          <w:szCs w:val="22"/>
        </w:rPr>
        <w:t xml:space="preserve"> priepuolius sergant išsėtine skleroze, tinka tokie patys nurodymai, kaip ir neuralgijos atveju.</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Prieš pradedant gydymą, esant galimybei, kinų </w:t>
      </w:r>
      <w:proofErr w:type="spellStart"/>
      <w:r>
        <w:rPr>
          <w:sz w:val="22"/>
          <w:szCs w:val="22"/>
        </w:rPr>
        <w:t>Han</w:t>
      </w:r>
      <w:proofErr w:type="spellEnd"/>
      <w:r>
        <w:rPr>
          <w:sz w:val="22"/>
          <w:szCs w:val="22"/>
        </w:rPr>
        <w:t xml:space="preserve"> </w:t>
      </w:r>
      <w:r w:rsidRPr="005036D0">
        <w:rPr>
          <w:sz w:val="22"/>
          <w:szCs w:val="22"/>
        </w:rPr>
        <w:t>ir tajų tautybės žmones reikia patikrinti dėl HLA-B*1502 alel</w:t>
      </w:r>
      <w:r w:rsidR="008D6773">
        <w:rPr>
          <w:sz w:val="22"/>
          <w:szCs w:val="22"/>
        </w:rPr>
        <w:t>io</w:t>
      </w:r>
      <w:r w:rsidRPr="005036D0">
        <w:rPr>
          <w:sz w:val="22"/>
          <w:szCs w:val="22"/>
        </w:rPr>
        <w:t>, nes ji</w:t>
      </w:r>
      <w:r w:rsidR="008D6773">
        <w:rPr>
          <w:sz w:val="22"/>
          <w:szCs w:val="22"/>
        </w:rPr>
        <w:t>s</w:t>
      </w:r>
      <w:r w:rsidRPr="005036D0">
        <w:rPr>
          <w:sz w:val="22"/>
          <w:szCs w:val="22"/>
        </w:rPr>
        <w:t xml:space="preserve"> ryškiai perspėja apie galimą su </w:t>
      </w:r>
      <w:proofErr w:type="spellStart"/>
      <w:r w:rsidRPr="005036D0">
        <w:rPr>
          <w:sz w:val="22"/>
          <w:szCs w:val="22"/>
        </w:rPr>
        <w:t>karbamazepinu</w:t>
      </w:r>
      <w:proofErr w:type="spellEnd"/>
      <w:r w:rsidRPr="005036D0">
        <w:rPr>
          <w:sz w:val="22"/>
          <w:szCs w:val="22"/>
        </w:rPr>
        <w:t xml:space="preserve"> susijusio stipraus </w:t>
      </w:r>
      <w:proofErr w:type="spellStart"/>
      <w:r w:rsidRPr="005036D0">
        <w:rPr>
          <w:i/>
          <w:sz w:val="22"/>
          <w:szCs w:val="22"/>
        </w:rPr>
        <w:t>Stevens-Johnson</w:t>
      </w:r>
      <w:proofErr w:type="spellEnd"/>
      <w:r w:rsidRPr="005036D0">
        <w:rPr>
          <w:sz w:val="22"/>
          <w:szCs w:val="22"/>
        </w:rPr>
        <w:t xml:space="preserve"> sindromo pasireiškimą (žr. skyrių 4.4</w:t>
      </w:r>
      <w:r>
        <w:rPr>
          <w:sz w:val="22"/>
          <w:szCs w:val="22"/>
        </w:rPr>
        <w:t xml:space="preserve"> informaciją apie genetinius tyrimus ir odos reakcijas</w:t>
      </w:r>
      <w:r w:rsidRPr="005036D0">
        <w:rPr>
          <w:sz w:val="22"/>
          <w:szCs w:val="22"/>
        </w:rPr>
        <w:t>).</w:t>
      </w:r>
    </w:p>
    <w:p w:rsidR="00096B3D" w:rsidRDefault="00096B3D" w:rsidP="00096B3D">
      <w:pPr>
        <w:rPr>
          <w:sz w:val="22"/>
          <w:szCs w:val="22"/>
        </w:rPr>
      </w:pPr>
    </w:p>
    <w:p w:rsidR="00096B3D" w:rsidRPr="002A590A" w:rsidRDefault="00096B3D" w:rsidP="00096B3D">
      <w:pPr>
        <w:rPr>
          <w:sz w:val="22"/>
          <w:szCs w:val="22"/>
          <w:u w:val="single"/>
        </w:rPr>
      </w:pPr>
      <w:r w:rsidRPr="002A590A">
        <w:rPr>
          <w:sz w:val="22"/>
          <w:szCs w:val="22"/>
          <w:u w:val="single"/>
        </w:rPr>
        <w:t>Vartojimo metodas</w:t>
      </w:r>
    </w:p>
    <w:p w:rsidR="00096B3D" w:rsidRPr="002A590A" w:rsidRDefault="00096B3D" w:rsidP="00096B3D">
      <w:pPr>
        <w:pStyle w:val="Style"/>
        <w:ind w:right="57"/>
        <w:rPr>
          <w:rFonts w:ascii="Times New Roman" w:hAnsi="Times New Roman" w:cs="Times New Roman"/>
          <w:sz w:val="22"/>
          <w:szCs w:val="22"/>
        </w:rPr>
      </w:pPr>
      <w:proofErr w:type="spellStart"/>
      <w:r w:rsidRPr="002A590A">
        <w:rPr>
          <w:rFonts w:ascii="Times New Roman" w:hAnsi="Times New Roman" w:cs="Times New Roman"/>
          <w:sz w:val="22"/>
          <w:szCs w:val="22"/>
        </w:rPr>
        <w:t>Karbamazepino</w:t>
      </w:r>
      <w:proofErr w:type="spellEnd"/>
      <w:r w:rsidRPr="002A590A">
        <w:rPr>
          <w:rFonts w:ascii="Times New Roman" w:hAnsi="Times New Roman" w:cs="Times New Roman"/>
          <w:sz w:val="22"/>
          <w:szCs w:val="22"/>
        </w:rPr>
        <w:t xml:space="preserve"> reikia gerti valgant, užsigeriant pakankamu skysčio kiekiu (pavyzdžiui, stikline vandens).</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4.3</w:t>
      </w:r>
      <w:r w:rsidRPr="005036D0">
        <w:rPr>
          <w:b/>
          <w:sz w:val="22"/>
          <w:szCs w:val="22"/>
        </w:rPr>
        <w:tab/>
        <w:t>Kontraindikacijos</w:t>
      </w:r>
    </w:p>
    <w:p w:rsidR="00096B3D" w:rsidRPr="005036D0" w:rsidRDefault="00096B3D" w:rsidP="00096B3D">
      <w:pPr>
        <w:pStyle w:val="BTEMEASMCA"/>
      </w:pPr>
    </w:p>
    <w:p w:rsidR="00096B3D" w:rsidRPr="005036D0" w:rsidRDefault="00096B3D" w:rsidP="00096B3D">
      <w:pPr>
        <w:pStyle w:val="BTEMEASMCA"/>
      </w:pPr>
      <w:r w:rsidRPr="005036D0">
        <w:t>Padidėjęs jautrumas veikliajai arba bet kuriai 6.1 skyriuje nurodytai pagalbinei medžiagai.</w:t>
      </w:r>
    </w:p>
    <w:p w:rsidR="00096B3D" w:rsidRPr="005036D0" w:rsidRDefault="00096B3D" w:rsidP="00096B3D">
      <w:pPr>
        <w:pStyle w:val="BTEMEASMCA"/>
      </w:pPr>
      <w:r w:rsidRPr="005036D0">
        <w:t>Atrioventrikulinė blokada.</w:t>
      </w:r>
    </w:p>
    <w:p w:rsidR="00096B3D" w:rsidRPr="005036D0" w:rsidRDefault="00096B3D" w:rsidP="00096B3D">
      <w:pPr>
        <w:rPr>
          <w:sz w:val="22"/>
          <w:szCs w:val="22"/>
        </w:rPr>
      </w:pPr>
      <w:r w:rsidRPr="005036D0">
        <w:rPr>
          <w:sz w:val="22"/>
          <w:szCs w:val="22"/>
        </w:rPr>
        <w:t>Buvo susilpnėjusi kaulų čiulpų funkcija.</w:t>
      </w:r>
    </w:p>
    <w:p w:rsidR="00096B3D" w:rsidRPr="005036D0" w:rsidRDefault="00096B3D" w:rsidP="00096B3D">
      <w:pPr>
        <w:rPr>
          <w:sz w:val="22"/>
          <w:szCs w:val="22"/>
        </w:rPr>
      </w:pPr>
      <w:r w:rsidRPr="005036D0">
        <w:rPr>
          <w:sz w:val="22"/>
          <w:szCs w:val="22"/>
        </w:rPr>
        <w:t>Ūmus kepenų nepakankamumas.</w:t>
      </w:r>
    </w:p>
    <w:p w:rsidR="00096B3D" w:rsidRPr="005036D0" w:rsidRDefault="00096B3D" w:rsidP="00096B3D">
      <w:pPr>
        <w:rPr>
          <w:sz w:val="22"/>
          <w:szCs w:val="22"/>
        </w:rPr>
      </w:pPr>
      <w:r w:rsidRPr="005036D0">
        <w:rPr>
          <w:sz w:val="22"/>
          <w:szCs w:val="22"/>
        </w:rPr>
        <w:lastRenderedPageBreak/>
        <w:t xml:space="preserve">Buvo atsiradusios </w:t>
      </w:r>
      <w:proofErr w:type="spellStart"/>
      <w:r w:rsidRPr="005036D0">
        <w:rPr>
          <w:sz w:val="22"/>
          <w:szCs w:val="22"/>
        </w:rPr>
        <w:t>hepatinės</w:t>
      </w:r>
      <w:proofErr w:type="spellEnd"/>
      <w:r w:rsidRPr="005036D0">
        <w:rPr>
          <w:sz w:val="22"/>
          <w:szCs w:val="22"/>
        </w:rPr>
        <w:t xml:space="preserve"> </w:t>
      </w:r>
      <w:proofErr w:type="spellStart"/>
      <w:r w:rsidRPr="005036D0">
        <w:rPr>
          <w:sz w:val="22"/>
          <w:szCs w:val="22"/>
        </w:rPr>
        <w:t>porfirijos</w:t>
      </w:r>
      <w:proofErr w:type="spellEnd"/>
      <w:r w:rsidRPr="005036D0">
        <w:rPr>
          <w:sz w:val="22"/>
          <w:szCs w:val="22"/>
        </w:rPr>
        <w:t xml:space="preserve"> (pvz., ūminė protarpinė </w:t>
      </w:r>
      <w:proofErr w:type="spellStart"/>
      <w:r w:rsidRPr="005036D0">
        <w:rPr>
          <w:sz w:val="22"/>
          <w:szCs w:val="22"/>
        </w:rPr>
        <w:t>porfirija</w:t>
      </w:r>
      <w:proofErr w:type="spellEnd"/>
      <w:r w:rsidRPr="005036D0">
        <w:rPr>
          <w:sz w:val="22"/>
          <w:szCs w:val="22"/>
        </w:rPr>
        <w:t xml:space="preserve">, įvairiaspalvė </w:t>
      </w:r>
      <w:proofErr w:type="spellStart"/>
      <w:r w:rsidRPr="005036D0">
        <w:rPr>
          <w:sz w:val="22"/>
          <w:szCs w:val="22"/>
        </w:rPr>
        <w:t>porfirija</w:t>
      </w:r>
      <w:proofErr w:type="spellEnd"/>
      <w:r w:rsidRPr="005036D0">
        <w:rPr>
          <w:sz w:val="22"/>
          <w:szCs w:val="22"/>
        </w:rPr>
        <w:t xml:space="preserve">, lėtinė odos </w:t>
      </w:r>
      <w:proofErr w:type="spellStart"/>
      <w:r w:rsidRPr="005036D0">
        <w:rPr>
          <w:sz w:val="22"/>
          <w:szCs w:val="22"/>
        </w:rPr>
        <w:t>porfirija</w:t>
      </w:r>
      <w:proofErr w:type="spellEnd"/>
      <w:r w:rsidRPr="005036D0">
        <w:rPr>
          <w:sz w:val="22"/>
          <w:szCs w:val="22"/>
        </w:rPr>
        <w:t xml:space="preserve">). </w:t>
      </w:r>
    </w:p>
    <w:p w:rsidR="00096B3D" w:rsidRPr="005036D0" w:rsidRDefault="00096B3D" w:rsidP="00096B3D">
      <w:pPr>
        <w:tabs>
          <w:tab w:val="left" w:pos="567"/>
        </w:tabs>
        <w:rPr>
          <w:b/>
          <w:sz w:val="22"/>
          <w:szCs w:val="22"/>
        </w:rPr>
      </w:pPr>
      <w:proofErr w:type="spellStart"/>
      <w:r w:rsidRPr="005036D0">
        <w:rPr>
          <w:sz w:val="22"/>
          <w:szCs w:val="22"/>
        </w:rPr>
        <w:t>Karbamazepino</w:t>
      </w:r>
      <w:proofErr w:type="spellEnd"/>
      <w:r w:rsidRPr="005036D0">
        <w:rPr>
          <w:sz w:val="22"/>
          <w:szCs w:val="22"/>
        </w:rPr>
        <w:t xml:space="preserve"> nerekomenduojama vartoti kartu su </w:t>
      </w:r>
      <w:proofErr w:type="spellStart"/>
      <w:r w:rsidRPr="005036D0">
        <w:rPr>
          <w:sz w:val="22"/>
          <w:szCs w:val="22"/>
        </w:rPr>
        <w:t>monoaminooksidazės</w:t>
      </w:r>
      <w:proofErr w:type="spellEnd"/>
      <w:r w:rsidRPr="005036D0">
        <w:rPr>
          <w:sz w:val="22"/>
          <w:szCs w:val="22"/>
        </w:rPr>
        <w:t xml:space="preserve"> inhibitoriais (MAOI). Prieš pradedant gydyti </w:t>
      </w:r>
      <w:proofErr w:type="spellStart"/>
      <w:r w:rsidRPr="005036D0">
        <w:rPr>
          <w:sz w:val="22"/>
          <w:szCs w:val="22"/>
        </w:rPr>
        <w:t>karbamazepinu</w:t>
      </w:r>
      <w:proofErr w:type="spellEnd"/>
      <w:r w:rsidRPr="005036D0">
        <w:rPr>
          <w:sz w:val="22"/>
          <w:szCs w:val="22"/>
        </w:rPr>
        <w:t xml:space="preserve">, MAOI vartojimas turi būti nutrauktas ne mažiau kaip prieš 2 savaites, arba dar anksčiau, jeigu klinikinė situacija tam palanki (žr. 4.5 skyrių). </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4.4</w:t>
      </w:r>
      <w:r w:rsidRPr="005036D0">
        <w:rPr>
          <w:b/>
          <w:sz w:val="22"/>
          <w:szCs w:val="22"/>
        </w:rPr>
        <w:tab/>
        <w:t>Specialūs įspėjimai ir atsargumo priemonės</w:t>
      </w:r>
    </w:p>
    <w:p w:rsidR="00096B3D" w:rsidRPr="005036D0" w:rsidRDefault="00096B3D" w:rsidP="00096B3D">
      <w:pPr>
        <w:rPr>
          <w:sz w:val="22"/>
          <w:szCs w:val="22"/>
        </w:rPr>
      </w:pPr>
    </w:p>
    <w:p w:rsidR="00096B3D" w:rsidRPr="005036D0" w:rsidRDefault="00096B3D" w:rsidP="00096B3D">
      <w:pPr>
        <w:tabs>
          <w:tab w:val="left" w:pos="567"/>
        </w:tabs>
        <w:rPr>
          <w:sz w:val="22"/>
          <w:szCs w:val="22"/>
        </w:rPr>
      </w:pPr>
      <w:proofErr w:type="spellStart"/>
      <w:r w:rsidRPr="005036D0">
        <w:rPr>
          <w:sz w:val="22"/>
          <w:szCs w:val="22"/>
        </w:rPr>
        <w:t>Karbamazepino</w:t>
      </w:r>
      <w:proofErr w:type="spellEnd"/>
      <w:r w:rsidRPr="005036D0">
        <w:rPr>
          <w:sz w:val="22"/>
          <w:szCs w:val="22"/>
        </w:rPr>
        <w:t xml:space="preserve"> galima vartoti tik prižiūrint gydytojui. </w:t>
      </w:r>
      <w:proofErr w:type="spellStart"/>
      <w:r w:rsidRPr="005036D0">
        <w:rPr>
          <w:sz w:val="22"/>
          <w:szCs w:val="22"/>
        </w:rPr>
        <w:t>Karbamazepino</w:t>
      </w:r>
      <w:proofErr w:type="spellEnd"/>
      <w:r w:rsidRPr="005036D0">
        <w:rPr>
          <w:sz w:val="22"/>
          <w:szCs w:val="22"/>
        </w:rPr>
        <w:t xml:space="preserve"> galima skirti tik kritiškai įvertinus gydymo naudos ir galimo žalingo vaistinio preparato poveikio santykį. Būtina atidžiai stebėti pacientus, sergančius širdies, kepenų arba inkstų funkcijos sutrikimu, taip pat tuos žmones, kuriems kitokie vaistiniai preparatai buvo sukėlę nepageidaujamą poveikį </w:t>
      </w:r>
      <w:proofErr w:type="spellStart"/>
      <w:r w:rsidRPr="005036D0">
        <w:rPr>
          <w:sz w:val="22"/>
          <w:szCs w:val="22"/>
        </w:rPr>
        <w:t>kraujodarai</w:t>
      </w:r>
      <w:proofErr w:type="spellEnd"/>
      <w:r w:rsidRPr="005036D0">
        <w:rPr>
          <w:sz w:val="22"/>
          <w:szCs w:val="22"/>
        </w:rPr>
        <w:t xml:space="preserve"> arba kurie anksčiau nebaigė gydymo </w:t>
      </w:r>
      <w:proofErr w:type="spellStart"/>
      <w:r w:rsidRPr="005036D0">
        <w:rPr>
          <w:sz w:val="22"/>
          <w:szCs w:val="22"/>
        </w:rPr>
        <w:t>karbamazepinu</w:t>
      </w:r>
      <w:proofErr w:type="spellEnd"/>
      <w:r w:rsidRPr="005036D0">
        <w:rPr>
          <w:sz w:val="22"/>
          <w:szCs w:val="22"/>
        </w:rPr>
        <w:t xml:space="preserve"> kurso. </w:t>
      </w:r>
    </w:p>
    <w:p w:rsidR="00096B3D" w:rsidRPr="005036D0" w:rsidRDefault="00096B3D" w:rsidP="00096B3D">
      <w:pPr>
        <w:pStyle w:val="Pagrindinistekstas3"/>
        <w:spacing w:after="0"/>
        <w:rPr>
          <w:sz w:val="22"/>
          <w:szCs w:val="22"/>
        </w:rPr>
      </w:pPr>
    </w:p>
    <w:p w:rsidR="00096B3D" w:rsidRPr="005036D0" w:rsidRDefault="00096B3D" w:rsidP="00096B3D">
      <w:pPr>
        <w:tabs>
          <w:tab w:val="left" w:pos="567"/>
        </w:tabs>
        <w:rPr>
          <w:sz w:val="22"/>
          <w:szCs w:val="22"/>
        </w:rPr>
      </w:pPr>
      <w:r w:rsidRPr="005036D0">
        <w:rPr>
          <w:sz w:val="22"/>
          <w:szCs w:val="22"/>
        </w:rPr>
        <w:t xml:space="preserve">Pacientams, vartojantiems </w:t>
      </w:r>
      <w:proofErr w:type="spellStart"/>
      <w:r w:rsidRPr="005036D0">
        <w:rPr>
          <w:sz w:val="22"/>
          <w:szCs w:val="22"/>
        </w:rPr>
        <w:t>karbamazepino</w:t>
      </w:r>
      <w:proofErr w:type="spellEnd"/>
      <w:r w:rsidRPr="005036D0">
        <w:rPr>
          <w:sz w:val="22"/>
          <w:szCs w:val="22"/>
        </w:rPr>
        <w:t xml:space="preserve">, gali atsirasti </w:t>
      </w:r>
      <w:proofErr w:type="spellStart"/>
      <w:r w:rsidRPr="005036D0">
        <w:rPr>
          <w:sz w:val="22"/>
          <w:szCs w:val="22"/>
        </w:rPr>
        <w:t>agranulocitozė</w:t>
      </w:r>
      <w:proofErr w:type="spellEnd"/>
      <w:r w:rsidRPr="005036D0">
        <w:rPr>
          <w:sz w:val="22"/>
          <w:szCs w:val="22"/>
        </w:rPr>
        <w:t xml:space="preserve"> ir </w:t>
      </w:r>
      <w:proofErr w:type="spellStart"/>
      <w:r w:rsidRPr="005036D0">
        <w:rPr>
          <w:sz w:val="22"/>
          <w:szCs w:val="22"/>
        </w:rPr>
        <w:t>aplazinė</w:t>
      </w:r>
      <w:proofErr w:type="spellEnd"/>
      <w:r w:rsidRPr="005036D0">
        <w:rPr>
          <w:sz w:val="22"/>
          <w:szCs w:val="22"/>
        </w:rPr>
        <w:t xml:space="preserve"> anemija. Kadangi šis nepageidaujamas poveikis pasireiškia labai retai, sunku nustatyti </w:t>
      </w:r>
      <w:proofErr w:type="spellStart"/>
      <w:r w:rsidRPr="005036D0">
        <w:rPr>
          <w:sz w:val="22"/>
          <w:szCs w:val="22"/>
        </w:rPr>
        <w:t>karbamazepino</w:t>
      </w:r>
      <w:proofErr w:type="spellEnd"/>
      <w:r w:rsidRPr="005036D0">
        <w:rPr>
          <w:sz w:val="22"/>
          <w:szCs w:val="22"/>
        </w:rPr>
        <w:t xml:space="preserve"> sukeliamo pavojaus mastą. </w:t>
      </w:r>
      <w:proofErr w:type="spellStart"/>
      <w:r w:rsidRPr="005036D0">
        <w:rPr>
          <w:sz w:val="22"/>
          <w:szCs w:val="22"/>
        </w:rPr>
        <w:t>Agranulocitozė</w:t>
      </w:r>
      <w:proofErr w:type="spellEnd"/>
      <w:r w:rsidRPr="005036D0">
        <w:rPr>
          <w:sz w:val="22"/>
          <w:szCs w:val="22"/>
        </w:rPr>
        <w:t xml:space="preserve"> pasireiškia maždaug 4,7, </w:t>
      </w:r>
      <w:proofErr w:type="spellStart"/>
      <w:r w:rsidRPr="005036D0">
        <w:rPr>
          <w:sz w:val="22"/>
          <w:szCs w:val="22"/>
        </w:rPr>
        <w:t>aplazinė</w:t>
      </w:r>
      <w:proofErr w:type="spellEnd"/>
      <w:r w:rsidRPr="005036D0">
        <w:rPr>
          <w:sz w:val="22"/>
          <w:szCs w:val="22"/>
        </w:rPr>
        <w:t xml:space="preserve"> anemija – 2 pacientams iš milijono per metus. </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Žmonėms, vartojantiems </w:t>
      </w:r>
      <w:proofErr w:type="spellStart"/>
      <w:r w:rsidRPr="005036D0">
        <w:rPr>
          <w:sz w:val="22"/>
          <w:szCs w:val="22"/>
        </w:rPr>
        <w:t>karbamazepino</w:t>
      </w:r>
      <w:proofErr w:type="spellEnd"/>
      <w:r w:rsidRPr="005036D0">
        <w:rPr>
          <w:sz w:val="22"/>
          <w:szCs w:val="22"/>
        </w:rPr>
        <w:t xml:space="preserve">, dažnai trumpam ar ilgam sumažėja trombocitų ar leukocitų kiekis. Prieš pradedant vartoti </w:t>
      </w:r>
      <w:proofErr w:type="spellStart"/>
      <w:r w:rsidRPr="005036D0">
        <w:rPr>
          <w:sz w:val="22"/>
          <w:szCs w:val="22"/>
        </w:rPr>
        <w:t>karbamazepino</w:t>
      </w:r>
      <w:proofErr w:type="spellEnd"/>
      <w:r w:rsidRPr="005036D0">
        <w:rPr>
          <w:sz w:val="22"/>
          <w:szCs w:val="22"/>
        </w:rPr>
        <w:t xml:space="preserve">, reikia atlikti išsamų kraujo tyrimą, nustatyti trombocitų, </w:t>
      </w:r>
      <w:proofErr w:type="spellStart"/>
      <w:r w:rsidRPr="005036D0">
        <w:rPr>
          <w:sz w:val="22"/>
          <w:szCs w:val="22"/>
        </w:rPr>
        <w:t>retikulocitų</w:t>
      </w:r>
      <w:proofErr w:type="spellEnd"/>
      <w:r w:rsidRPr="005036D0">
        <w:rPr>
          <w:sz w:val="22"/>
          <w:szCs w:val="22"/>
        </w:rPr>
        <w:t xml:space="preserve"> ir geležies kiekį plazmoje, ir gydymo metu minėtus tyrimus reguliariai kartoti. </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Jeigu leukocitų ar trombocitų yra mažai arba jų kiekis sumažėjo gydymo metu, reikia nuolat atidžiai stebėti ligonio būklę ir kiekybinę kraujo ląstelių sudėtį (žr. skyrių „Nepageidaujamas poveikis“). Vis dėlto, jei pasireiškia sunki, progresuojanti arba lydima klinikinių reiškinių (pvz., karščiavimas arba gerklės skausmas) </w:t>
      </w:r>
      <w:proofErr w:type="spellStart"/>
      <w:r w:rsidRPr="005036D0">
        <w:rPr>
          <w:sz w:val="22"/>
          <w:szCs w:val="22"/>
        </w:rPr>
        <w:t>leukopenija</w:t>
      </w:r>
      <w:proofErr w:type="spellEnd"/>
      <w:r w:rsidRPr="005036D0">
        <w:rPr>
          <w:sz w:val="22"/>
          <w:szCs w:val="22"/>
        </w:rPr>
        <w:t xml:space="preserve">, gydymą </w:t>
      </w:r>
      <w:proofErr w:type="spellStart"/>
      <w:r w:rsidRPr="005036D0">
        <w:rPr>
          <w:sz w:val="22"/>
          <w:szCs w:val="22"/>
        </w:rPr>
        <w:t>karbamazepinu</w:t>
      </w:r>
      <w:proofErr w:type="spellEnd"/>
      <w:r w:rsidRPr="005036D0">
        <w:rPr>
          <w:sz w:val="22"/>
          <w:szCs w:val="22"/>
        </w:rPr>
        <w:t xml:space="preserve"> reikia nutraukti. Gydymą </w:t>
      </w:r>
      <w:proofErr w:type="spellStart"/>
      <w:r w:rsidRPr="005036D0">
        <w:rPr>
          <w:sz w:val="22"/>
          <w:szCs w:val="22"/>
        </w:rPr>
        <w:t>karbamazepinu</w:t>
      </w:r>
      <w:proofErr w:type="spellEnd"/>
      <w:r w:rsidRPr="005036D0">
        <w:rPr>
          <w:sz w:val="22"/>
          <w:szCs w:val="22"/>
        </w:rPr>
        <w:t xml:space="preserve"> reikia nutraukti, jei pasireiškia bet kokie reikšmingo kaulų čiulpų slopinimo požymiai.</w:t>
      </w:r>
    </w:p>
    <w:p w:rsidR="00096B3D" w:rsidRPr="005036D0" w:rsidRDefault="00096B3D" w:rsidP="00096B3D">
      <w:pPr>
        <w:rPr>
          <w:sz w:val="22"/>
          <w:szCs w:val="22"/>
        </w:rPr>
      </w:pPr>
    </w:p>
    <w:p w:rsidR="00096B3D" w:rsidRPr="005036D0" w:rsidRDefault="00096B3D" w:rsidP="00096B3D">
      <w:pPr>
        <w:tabs>
          <w:tab w:val="left" w:pos="567"/>
        </w:tabs>
        <w:rPr>
          <w:sz w:val="22"/>
          <w:szCs w:val="22"/>
        </w:rPr>
      </w:pPr>
      <w:r w:rsidRPr="005036D0">
        <w:rPr>
          <w:sz w:val="22"/>
          <w:szCs w:val="22"/>
        </w:rPr>
        <w:t xml:space="preserve">Pacientus arba jų artimuosius reikia informuoti apie galimus ankstyvuosius toksinio poveikio </w:t>
      </w:r>
      <w:proofErr w:type="spellStart"/>
      <w:r w:rsidRPr="005036D0">
        <w:rPr>
          <w:sz w:val="22"/>
          <w:szCs w:val="22"/>
        </w:rPr>
        <w:t>kraujodarai</w:t>
      </w:r>
      <w:proofErr w:type="spellEnd"/>
      <w:r w:rsidRPr="005036D0">
        <w:rPr>
          <w:sz w:val="22"/>
          <w:szCs w:val="22"/>
        </w:rPr>
        <w:t xml:space="preserve"> požymius ir simptomus, taip pat apie odos arba kepenų pažeidimo reakcijas. Jeigu prasideda karščiavimas, atsiranda gerklės skausmas, bėrimas, opos burnoje, lengvai sukeliamos mėlynės, </w:t>
      </w:r>
      <w:proofErr w:type="spellStart"/>
      <w:r w:rsidRPr="005036D0">
        <w:rPr>
          <w:sz w:val="22"/>
          <w:szCs w:val="22"/>
        </w:rPr>
        <w:t>petechijos</w:t>
      </w:r>
      <w:proofErr w:type="spellEnd"/>
      <w:r w:rsidRPr="005036D0">
        <w:rPr>
          <w:sz w:val="22"/>
          <w:szCs w:val="22"/>
        </w:rPr>
        <w:t xml:space="preserve"> arba hemoraginė purpura, ligonis privalo nedelsdamas kreiptis į gydytoją. </w:t>
      </w:r>
    </w:p>
    <w:p w:rsidR="00096B3D" w:rsidRPr="005036D0" w:rsidRDefault="00096B3D" w:rsidP="00096B3D">
      <w:pPr>
        <w:rPr>
          <w:sz w:val="22"/>
          <w:szCs w:val="22"/>
        </w:rPr>
      </w:pPr>
    </w:p>
    <w:p w:rsidR="00096B3D" w:rsidRPr="005036D0" w:rsidRDefault="00096B3D" w:rsidP="00096B3D">
      <w:pPr>
        <w:rPr>
          <w:i/>
          <w:sz w:val="22"/>
          <w:szCs w:val="22"/>
        </w:rPr>
      </w:pPr>
      <w:r w:rsidRPr="005036D0">
        <w:rPr>
          <w:i/>
          <w:sz w:val="22"/>
          <w:szCs w:val="22"/>
        </w:rPr>
        <w:t>Sunkūs odos pažeidimai</w:t>
      </w:r>
    </w:p>
    <w:p w:rsidR="00096B3D" w:rsidRPr="005036D0" w:rsidRDefault="00096B3D" w:rsidP="00096B3D">
      <w:pPr>
        <w:rPr>
          <w:sz w:val="22"/>
          <w:szCs w:val="22"/>
        </w:rPr>
      </w:pPr>
      <w:r w:rsidRPr="005036D0">
        <w:rPr>
          <w:sz w:val="22"/>
          <w:szCs w:val="22"/>
        </w:rPr>
        <w:t xml:space="preserve">Gydymo </w:t>
      </w:r>
      <w:proofErr w:type="spellStart"/>
      <w:r w:rsidRPr="005036D0">
        <w:rPr>
          <w:sz w:val="22"/>
          <w:szCs w:val="22"/>
        </w:rPr>
        <w:t>karbamazepinu</w:t>
      </w:r>
      <w:proofErr w:type="spellEnd"/>
      <w:r w:rsidRPr="005036D0">
        <w:rPr>
          <w:sz w:val="22"/>
          <w:szCs w:val="22"/>
        </w:rPr>
        <w:t xml:space="preserve"> metu pasireiškė pavojingos gyvybei odos reakcijos - </w:t>
      </w:r>
      <w:proofErr w:type="spellStart"/>
      <w:r w:rsidRPr="005036D0">
        <w:rPr>
          <w:i/>
          <w:sz w:val="22"/>
          <w:szCs w:val="22"/>
        </w:rPr>
        <w:t>Stevens-Johnson</w:t>
      </w:r>
      <w:proofErr w:type="spellEnd"/>
      <w:r w:rsidRPr="005036D0">
        <w:rPr>
          <w:i/>
          <w:sz w:val="22"/>
          <w:szCs w:val="22"/>
        </w:rPr>
        <w:t xml:space="preserve"> </w:t>
      </w:r>
      <w:r w:rsidRPr="005036D0">
        <w:rPr>
          <w:sz w:val="22"/>
          <w:szCs w:val="22"/>
        </w:rPr>
        <w:t xml:space="preserve">sindromas (SJS) ir toksinė epidermio </w:t>
      </w:r>
      <w:proofErr w:type="spellStart"/>
      <w:r w:rsidRPr="005036D0">
        <w:rPr>
          <w:sz w:val="22"/>
          <w:szCs w:val="22"/>
        </w:rPr>
        <w:t>nekrolizė</w:t>
      </w:r>
      <w:proofErr w:type="spellEnd"/>
      <w:r w:rsidRPr="005036D0">
        <w:rPr>
          <w:sz w:val="22"/>
          <w:szCs w:val="22"/>
        </w:rPr>
        <w:t xml:space="preserve"> (TEN).</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Apskaičiuotas tokių reakcijų pasireiškimo dažnis populiacijose, kuriose vyrauja europidų (baltaodžių) rasė, yra 1-6 iš 10000 naujų vartotojų, bet kai kuriose Azijos šalyse nustatyta rizika yra 10 kartų didesnė.  </w:t>
      </w:r>
    </w:p>
    <w:p w:rsidR="00096B3D" w:rsidRPr="005036D0" w:rsidRDefault="00096B3D" w:rsidP="00096B3D">
      <w:pPr>
        <w:rPr>
          <w:sz w:val="22"/>
          <w:szCs w:val="22"/>
        </w:rPr>
      </w:pPr>
      <w:r w:rsidRPr="005036D0">
        <w:rPr>
          <w:sz w:val="22"/>
          <w:szCs w:val="22"/>
        </w:rPr>
        <w:t>Daugėja įrodymų apie įvairių HLA alelių reikšmę pacientų polinkiui nepageidaujamoms reakcijoms, kurioms svarbus imunitetas (žr. skyrių „Dozavimas ir vartojimo metodas“).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Pacientus reikia perspėti dėl galimų požymių ir simptomų ir atidžiai sekti odos būklę. Didžiausia SJS ir TEN rizika yra pirmosiomis gydymo savaitėmis.</w:t>
      </w:r>
    </w:p>
    <w:p w:rsidR="00096B3D" w:rsidRPr="005036D0" w:rsidRDefault="00096B3D" w:rsidP="00096B3D">
      <w:pPr>
        <w:rPr>
          <w:sz w:val="22"/>
          <w:szCs w:val="22"/>
        </w:rPr>
      </w:pPr>
      <w:r w:rsidRPr="005036D0">
        <w:rPr>
          <w:sz w:val="22"/>
          <w:szCs w:val="22"/>
        </w:rPr>
        <w:lastRenderedPageBreak/>
        <w:t xml:space="preserve">Esant SJS ir TEN simptomų ar požymių (pvz., progresuojančiam odos bėrimui dažnai su pūslėmis ar gleivinės pažeidimu, gydymą </w:t>
      </w:r>
      <w:proofErr w:type="spellStart"/>
      <w:r w:rsidRPr="005036D0">
        <w:rPr>
          <w:sz w:val="22"/>
          <w:szCs w:val="22"/>
        </w:rPr>
        <w:t>karbamazepinu</w:t>
      </w:r>
      <w:proofErr w:type="spellEnd"/>
      <w:r w:rsidRPr="005036D0">
        <w:rPr>
          <w:sz w:val="22"/>
          <w:szCs w:val="22"/>
        </w:rPr>
        <w:t xml:space="preserve"> reikia nutraukti. Pacientus, kuriems pasireiškė sunkios </w:t>
      </w:r>
      <w:proofErr w:type="spellStart"/>
      <w:r w:rsidRPr="005036D0">
        <w:rPr>
          <w:sz w:val="22"/>
          <w:szCs w:val="22"/>
        </w:rPr>
        <w:t>dermatologinės</w:t>
      </w:r>
      <w:proofErr w:type="spellEnd"/>
      <w:r w:rsidRPr="005036D0">
        <w:rPr>
          <w:sz w:val="22"/>
          <w:szCs w:val="22"/>
        </w:rPr>
        <w:t xml:space="preserve"> reakcijos, gali prireikti hospitalizuoti, kadangi šios reakcijos gali būti pavojingos gyvybei ir gali būti mirtinos. SJS ir TEN gydymo rezultatai būna geresni anksti diagnozavus ir nedelsiant nutraukus bet kokio įtariamo vaistinio preparato vartojimą. Kuo anksčiau nutraukiamas gydymas, tuo geresnė prognozė. Jei, vartojant </w:t>
      </w:r>
      <w:proofErr w:type="spellStart"/>
      <w:r w:rsidRPr="005036D0">
        <w:rPr>
          <w:sz w:val="22"/>
          <w:szCs w:val="22"/>
        </w:rPr>
        <w:t>karbamazepino</w:t>
      </w:r>
      <w:proofErr w:type="spellEnd"/>
      <w:r w:rsidRPr="005036D0">
        <w:rPr>
          <w:sz w:val="22"/>
          <w:szCs w:val="22"/>
        </w:rPr>
        <w:t>, pacientui išsivysto SJS arba TEN, tokiam pacientui niekada daugiau negalima skirti karbamazepino.²</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HLA-B*1502 kinų </w:t>
      </w:r>
      <w:proofErr w:type="spellStart"/>
      <w:r w:rsidRPr="005036D0">
        <w:rPr>
          <w:sz w:val="22"/>
          <w:szCs w:val="22"/>
        </w:rPr>
        <w:t>Han</w:t>
      </w:r>
      <w:proofErr w:type="spellEnd"/>
      <w:r w:rsidRPr="005036D0">
        <w:rPr>
          <w:sz w:val="22"/>
          <w:szCs w:val="22"/>
        </w:rPr>
        <w:t xml:space="preserve">, tajų ir kitų Azijos tautybių pacientams ryškiai susijęs su sunkių odos reakcijų, žinomų kaip </w:t>
      </w:r>
      <w:proofErr w:type="spellStart"/>
      <w:r w:rsidRPr="005036D0">
        <w:rPr>
          <w:i/>
          <w:sz w:val="22"/>
          <w:szCs w:val="22"/>
        </w:rPr>
        <w:t>Stevens-Johnson</w:t>
      </w:r>
      <w:proofErr w:type="spellEnd"/>
      <w:r w:rsidRPr="005036D0">
        <w:rPr>
          <w:i/>
          <w:sz w:val="22"/>
          <w:szCs w:val="22"/>
        </w:rPr>
        <w:t xml:space="preserve"> </w:t>
      </w:r>
      <w:r w:rsidRPr="005036D0">
        <w:rPr>
          <w:sz w:val="22"/>
          <w:szCs w:val="22"/>
        </w:rPr>
        <w:t xml:space="preserve">sindromas (SJS), išsivystymo rizikos padidėjimu, kai gydoma </w:t>
      </w:r>
      <w:proofErr w:type="spellStart"/>
      <w:r w:rsidRPr="005036D0">
        <w:rPr>
          <w:sz w:val="22"/>
          <w:szCs w:val="22"/>
        </w:rPr>
        <w:t>karbamazepinu</w:t>
      </w:r>
      <w:proofErr w:type="spellEnd"/>
      <w:r w:rsidRPr="005036D0">
        <w:rPr>
          <w:sz w:val="22"/>
          <w:szCs w:val="22"/>
        </w:rPr>
        <w:t xml:space="preserve">. HLA-B*1502 alelio nešiotojų dažnis kinų </w:t>
      </w:r>
      <w:proofErr w:type="spellStart"/>
      <w:r w:rsidRPr="005036D0">
        <w:rPr>
          <w:sz w:val="22"/>
          <w:szCs w:val="22"/>
        </w:rPr>
        <w:t>Han</w:t>
      </w:r>
      <w:proofErr w:type="spellEnd"/>
      <w:r w:rsidRPr="005036D0">
        <w:rPr>
          <w:sz w:val="22"/>
          <w:szCs w:val="22"/>
        </w:rPr>
        <w:t xml:space="preserve"> ir tailandiečių populiacijose yra apie 10%</w:t>
      </w:r>
      <w:r w:rsidRPr="005036D0">
        <w:rPr>
          <w:bCs/>
          <w:sz w:val="22"/>
          <w:szCs w:val="22"/>
        </w:rPr>
        <w:t xml:space="preserve">. </w:t>
      </w:r>
      <w:r w:rsidRPr="005036D0">
        <w:rPr>
          <w:sz w:val="22"/>
          <w:szCs w:val="22"/>
        </w:rPr>
        <w:t>Kai tik įmanoma, tokius asmenis reikia tikrinti dėl šio alel</w:t>
      </w:r>
      <w:r w:rsidR="008D6773">
        <w:rPr>
          <w:sz w:val="22"/>
          <w:szCs w:val="22"/>
        </w:rPr>
        <w:t>io</w:t>
      </w:r>
      <w:r w:rsidRPr="005036D0">
        <w:rPr>
          <w:sz w:val="22"/>
          <w:szCs w:val="22"/>
        </w:rPr>
        <w:t xml:space="preserve"> buvimo prieš pradedant gydymą </w:t>
      </w:r>
      <w:proofErr w:type="spellStart"/>
      <w:r w:rsidRPr="005036D0">
        <w:rPr>
          <w:sz w:val="22"/>
          <w:szCs w:val="22"/>
        </w:rPr>
        <w:t>karbamazepinu</w:t>
      </w:r>
      <w:proofErr w:type="spellEnd"/>
      <w:r w:rsidRPr="005036D0">
        <w:rPr>
          <w:sz w:val="22"/>
          <w:szCs w:val="22"/>
        </w:rPr>
        <w:t xml:space="preserve">. Jei tyrimas teigiamas, gydymas </w:t>
      </w:r>
      <w:proofErr w:type="spellStart"/>
      <w:r w:rsidRPr="005036D0">
        <w:rPr>
          <w:sz w:val="22"/>
          <w:szCs w:val="22"/>
        </w:rPr>
        <w:t>karbamazepinu</w:t>
      </w:r>
      <w:proofErr w:type="spellEnd"/>
      <w:r w:rsidRPr="005036D0">
        <w:rPr>
          <w:sz w:val="22"/>
          <w:szCs w:val="22"/>
        </w:rPr>
        <w:t xml:space="preserve"> negalimas, nebent nėra kito terapinio pasirinkimo. Tirtiems pacientams, kuriems HLA-B*1502 nėra, SJS pavojus yra nedidelis, bet labai retai reakcija vis tiek gali pasireikšti.</w:t>
      </w:r>
    </w:p>
    <w:p w:rsidR="00096B3D" w:rsidRPr="005036D0" w:rsidRDefault="00096B3D" w:rsidP="00096B3D">
      <w:pPr>
        <w:rPr>
          <w:sz w:val="22"/>
          <w:szCs w:val="22"/>
        </w:rPr>
      </w:pPr>
      <w:r w:rsidRPr="005036D0">
        <w:rPr>
          <w:sz w:val="22"/>
          <w:szCs w:val="22"/>
        </w:rPr>
        <w:t>Dėl duomenų stokos tiksliai nežinoma ar visi pietryčių Azijos kilmės individai priklauso rizikos grupei.</w:t>
      </w:r>
    </w:p>
    <w:p w:rsidR="00096B3D" w:rsidRPr="005036D0" w:rsidRDefault="00096B3D" w:rsidP="00096B3D">
      <w:pPr>
        <w:rPr>
          <w:sz w:val="22"/>
          <w:szCs w:val="22"/>
        </w:rPr>
      </w:pPr>
    </w:p>
    <w:p w:rsidR="00096B3D" w:rsidRDefault="00096B3D" w:rsidP="00096B3D">
      <w:pPr>
        <w:rPr>
          <w:sz w:val="22"/>
          <w:szCs w:val="22"/>
        </w:rPr>
      </w:pPr>
      <w:r w:rsidRPr="005036D0">
        <w:rPr>
          <w:sz w:val="22"/>
          <w:szCs w:val="22"/>
        </w:rPr>
        <w:t>Europidų (baltaodžių) rasei alel</w:t>
      </w:r>
      <w:r w:rsidR="008D6773">
        <w:rPr>
          <w:sz w:val="22"/>
          <w:szCs w:val="22"/>
        </w:rPr>
        <w:t>io</w:t>
      </w:r>
      <w:r w:rsidRPr="005036D0">
        <w:rPr>
          <w:sz w:val="22"/>
          <w:szCs w:val="22"/>
        </w:rPr>
        <w:t xml:space="preserve"> HLA-B*1502 buvimas nebuvo susijęs su SJS pasireiškimu.</w:t>
      </w:r>
    </w:p>
    <w:p w:rsidR="00096B3D" w:rsidRPr="005036D0" w:rsidRDefault="00096B3D" w:rsidP="00096B3D">
      <w:pPr>
        <w:rPr>
          <w:sz w:val="22"/>
          <w:szCs w:val="22"/>
        </w:rPr>
      </w:pPr>
    </w:p>
    <w:p w:rsidR="00096B3D" w:rsidRPr="005036D0" w:rsidRDefault="00096B3D" w:rsidP="00096B3D">
      <w:pPr>
        <w:rPr>
          <w:sz w:val="22"/>
          <w:szCs w:val="22"/>
          <w:lang w:bidi="he-IL"/>
        </w:rPr>
      </w:pPr>
      <w:r w:rsidRPr="005036D0">
        <w:rPr>
          <w:sz w:val="22"/>
          <w:szCs w:val="22"/>
        </w:rPr>
        <w:t xml:space="preserve">Kai kurie duomenys rodo, kad </w:t>
      </w:r>
      <w:r w:rsidRPr="005036D0">
        <w:rPr>
          <w:sz w:val="22"/>
          <w:szCs w:val="22"/>
          <w:lang w:bidi="he-IL"/>
        </w:rPr>
        <w:t xml:space="preserve">kitose Azijos populiacijose yra padidėjusi su </w:t>
      </w:r>
      <w:proofErr w:type="spellStart"/>
      <w:r w:rsidRPr="005036D0">
        <w:rPr>
          <w:sz w:val="22"/>
          <w:szCs w:val="22"/>
          <w:lang w:bidi="he-IL"/>
        </w:rPr>
        <w:t>karbamazepinu</w:t>
      </w:r>
      <w:proofErr w:type="spellEnd"/>
      <w:r w:rsidRPr="005036D0">
        <w:rPr>
          <w:sz w:val="22"/>
          <w:szCs w:val="22"/>
          <w:lang w:bidi="he-IL"/>
        </w:rPr>
        <w:t xml:space="preserve"> susijusi toksinės epidermio </w:t>
      </w:r>
      <w:proofErr w:type="spellStart"/>
      <w:r w:rsidRPr="005036D0">
        <w:rPr>
          <w:sz w:val="22"/>
          <w:szCs w:val="22"/>
          <w:lang w:bidi="he-IL"/>
        </w:rPr>
        <w:t>nekrolizės</w:t>
      </w:r>
      <w:proofErr w:type="spellEnd"/>
      <w:r w:rsidRPr="005036D0">
        <w:rPr>
          <w:sz w:val="22"/>
          <w:szCs w:val="22"/>
          <w:lang w:bidi="he-IL"/>
        </w:rPr>
        <w:t xml:space="preserve"> (TEN) ir </w:t>
      </w:r>
      <w:proofErr w:type="spellStart"/>
      <w:r w:rsidRPr="005036D0">
        <w:rPr>
          <w:i/>
          <w:sz w:val="22"/>
          <w:szCs w:val="22"/>
        </w:rPr>
        <w:t>Stevens-Johnson</w:t>
      </w:r>
      <w:proofErr w:type="spellEnd"/>
      <w:r w:rsidRPr="005036D0">
        <w:rPr>
          <w:sz w:val="22"/>
          <w:szCs w:val="22"/>
        </w:rPr>
        <w:t xml:space="preserve"> sindromo (</w:t>
      </w:r>
      <w:r w:rsidRPr="005036D0">
        <w:rPr>
          <w:sz w:val="22"/>
          <w:szCs w:val="22"/>
          <w:lang w:bidi="he-IL"/>
        </w:rPr>
        <w:t xml:space="preserve">SJS ) rizika. Dėl šio alelio nešėjų dažnio kitose Azijos gyventojų populiacijose (pvz., daugiau kaip 15% Filipinų ir Malaizijos gyventojų) gali būti sprendžiama dėl HLA-B*1502 alelio nešiojimo rizikingose populiacijose nustatymo. </w:t>
      </w:r>
    </w:p>
    <w:p w:rsidR="00096B3D" w:rsidRPr="005036D0" w:rsidRDefault="00096B3D" w:rsidP="00096B3D">
      <w:pPr>
        <w:rPr>
          <w:sz w:val="22"/>
          <w:szCs w:val="22"/>
          <w:lang w:bidi="he-IL"/>
        </w:rPr>
      </w:pPr>
    </w:p>
    <w:p w:rsidR="00096B3D" w:rsidRPr="005036D0" w:rsidRDefault="00096B3D" w:rsidP="00096B3D">
      <w:pPr>
        <w:rPr>
          <w:sz w:val="22"/>
          <w:szCs w:val="22"/>
          <w:lang w:bidi="he-IL"/>
        </w:rPr>
      </w:pPr>
      <w:r w:rsidRPr="005036D0">
        <w:rPr>
          <w:sz w:val="22"/>
          <w:szCs w:val="22"/>
          <w:lang w:bidi="he-IL"/>
        </w:rPr>
        <w:t>HLA-B*1502 alelio dažnis nereikšmingas europiečių, afrikiečių, ispanų kilmės populiacijose, taip pat japonams ir korėjiečiams (&lt;1%).</w:t>
      </w:r>
    </w:p>
    <w:p w:rsidR="00096B3D" w:rsidRPr="005036D0" w:rsidRDefault="00096B3D" w:rsidP="00096B3D">
      <w:pPr>
        <w:rPr>
          <w:i/>
          <w:sz w:val="22"/>
          <w:szCs w:val="22"/>
          <w:lang w:bidi="he-IL"/>
        </w:rPr>
      </w:pPr>
    </w:p>
    <w:p w:rsidR="00096B3D" w:rsidRPr="005036D0" w:rsidRDefault="00096B3D" w:rsidP="00096B3D">
      <w:pPr>
        <w:rPr>
          <w:i/>
          <w:sz w:val="22"/>
          <w:szCs w:val="22"/>
          <w:lang w:bidi="he-IL"/>
        </w:rPr>
      </w:pPr>
      <w:r w:rsidRPr="005036D0">
        <w:rPr>
          <w:i/>
          <w:sz w:val="22"/>
          <w:szCs w:val="22"/>
          <w:lang w:bidi="he-IL"/>
        </w:rPr>
        <w:t>HLA-A*3101 alelis europiečių kilmės ir japonų populiacijose</w:t>
      </w:r>
    </w:p>
    <w:p w:rsidR="00096B3D" w:rsidRPr="005036D0" w:rsidRDefault="00096B3D" w:rsidP="00096B3D">
      <w:pPr>
        <w:rPr>
          <w:sz w:val="22"/>
          <w:szCs w:val="22"/>
          <w:lang w:bidi="he-IL"/>
        </w:rPr>
      </w:pPr>
      <w:r w:rsidRPr="005036D0">
        <w:rPr>
          <w:sz w:val="22"/>
          <w:szCs w:val="22"/>
        </w:rPr>
        <w:t xml:space="preserve">Kai kurie duomenys rodo, kad </w:t>
      </w:r>
      <w:r w:rsidRPr="005036D0">
        <w:rPr>
          <w:sz w:val="22"/>
          <w:szCs w:val="22"/>
          <w:lang w:bidi="he-IL"/>
        </w:rPr>
        <w:t xml:space="preserve">europiečių kilmės asmenims ir japonams HLA-A*3101 alelis susijęs su </w:t>
      </w:r>
      <w:proofErr w:type="spellStart"/>
      <w:r w:rsidRPr="005036D0">
        <w:rPr>
          <w:sz w:val="22"/>
          <w:szCs w:val="22"/>
          <w:lang w:bidi="he-IL"/>
        </w:rPr>
        <w:t>karbamazepino</w:t>
      </w:r>
      <w:proofErr w:type="spellEnd"/>
      <w:r w:rsidRPr="005036D0">
        <w:rPr>
          <w:sz w:val="22"/>
          <w:szCs w:val="22"/>
          <w:lang w:bidi="he-IL"/>
        </w:rPr>
        <w:t xml:space="preserve"> sukeltomis nepageidaujamomis odos reakcijomis, įskaitant SJS, TEN, odos išbėrimą kartu su </w:t>
      </w:r>
      <w:proofErr w:type="spellStart"/>
      <w:r w:rsidRPr="005036D0">
        <w:rPr>
          <w:sz w:val="22"/>
          <w:szCs w:val="22"/>
          <w:lang w:bidi="he-IL"/>
        </w:rPr>
        <w:t>eozinofilija</w:t>
      </w:r>
      <w:proofErr w:type="spellEnd"/>
      <w:r w:rsidRPr="005036D0">
        <w:rPr>
          <w:sz w:val="22"/>
          <w:szCs w:val="22"/>
          <w:lang w:bidi="he-IL"/>
        </w:rPr>
        <w:t xml:space="preserve"> dėl vaistų (</w:t>
      </w:r>
      <w:r w:rsidRPr="005036D0">
        <w:rPr>
          <w:i/>
          <w:sz w:val="22"/>
          <w:szCs w:val="22"/>
          <w:lang w:bidi="he-IL"/>
        </w:rPr>
        <w:t>DRESS</w:t>
      </w:r>
      <w:r w:rsidRPr="005036D0">
        <w:rPr>
          <w:sz w:val="22"/>
          <w:szCs w:val="22"/>
          <w:lang w:bidi="he-IL"/>
        </w:rPr>
        <w:t xml:space="preserve"> sindromas) arba lengvesnę ligą ūminę išplitusią </w:t>
      </w:r>
      <w:proofErr w:type="spellStart"/>
      <w:r w:rsidRPr="005036D0">
        <w:rPr>
          <w:sz w:val="22"/>
          <w:szCs w:val="22"/>
          <w:lang w:bidi="he-IL"/>
        </w:rPr>
        <w:t>egzanteminę</w:t>
      </w:r>
      <w:proofErr w:type="spellEnd"/>
      <w:r w:rsidRPr="005036D0">
        <w:rPr>
          <w:sz w:val="22"/>
          <w:szCs w:val="22"/>
          <w:lang w:bidi="he-IL"/>
        </w:rPr>
        <w:t xml:space="preserve"> </w:t>
      </w:r>
      <w:proofErr w:type="spellStart"/>
      <w:r w:rsidRPr="005036D0">
        <w:rPr>
          <w:sz w:val="22"/>
          <w:szCs w:val="22"/>
          <w:lang w:bidi="he-IL"/>
        </w:rPr>
        <w:t>pustuliozę</w:t>
      </w:r>
      <w:proofErr w:type="spellEnd"/>
      <w:r w:rsidRPr="005036D0">
        <w:rPr>
          <w:sz w:val="22"/>
          <w:szCs w:val="22"/>
          <w:lang w:bidi="he-IL"/>
        </w:rPr>
        <w:t xml:space="preserve"> ir </w:t>
      </w:r>
      <w:proofErr w:type="spellStart"/>
      <w:r w:rsidRPr="005036D0">
        <w:rPr>
          <w:sz w:val="22"/>
          <w:szCs w:val="22"/>
          <w:lang w:bidi="he-IL"/>
        </w:rPr>
        <w:t>makulopapulinį</w:t>
      </w:r>
      <w:proofErr w:type="spellEnd"/>
      <w:r w:rsidRPr="005036D0">
        <w:rPr>
          <w:sz w:val="22"/>
          <w:szCs w:val="22"/>
          <w:lang w:bidi="he-IL"/>
        </w:rPr>
        <w:t xml:space="preserve"> išbėrimą (žr. skyrių „Nepageidaujamas poveikis“).</w:t>
      </w:r>
    </w:p>
    <w:p w:rsidR="00096B3D" w:rsidRPr="005036D0" w:rsidRDefault="00096B3D" w:rsidP="00096B3D">
      <w:pPr>
        <w:jc w:val="both"/>
        <w:rPr>
          <w:sz w:val="22"/>
          <w:szCs w:val="22"/>
        </w:rPr>
      </w:pPr>
    </w:p>
    <w:p w:rsidR="00096B3D" w:rsidRPr="005036D0" w:rsidRDefault="00096B3D" w:rsidP="00096B3D">
      <w:pPr>
        <w:rPr>
          <w:sz w:val="22"/>
          <w:szCs w:val="22"/>
          <w:lang w:bidi="he-IL"/>
        </w:rPr>
      </w:pPr>
      <w:r w:rsidRPr="005036D0">
        <w:rPr>
          <w:sz w:val="22"/>
          <w:szCs w:val="22"/>
          <w:lang w:bidi="he-IL"/>
        </w:rPr>
        <w:t>HLA-A*3101 alelio dažnis įvairiose populiacijose labai skiriasi. Jo dažnis Europos populiacijose yra  2-5%, japonų populiacijoje apie 10%.</w:t>
      </w:r>
    </w:p>
    <w:p w:rsidR="00096B3D" w:rsidRPr="005036D0" w:rsidRDefault="00096B3D" w:rsidP="00096B3D">
      <w:pPr>
        <w:rPr>
          <w:sz w:val="22"/>
          <w:szCs w:val="22"/>
          <w:lang w:bidi="he-IL"/>
        </w:rPr>
      </w:pPr>
    </w:p>
    <w:p w:rsidR="00096B3D" w:rsidRPr="005036D0" w:rsidRDefault="00096B3D" w:rsidP="00096B3D">
      <w:pPr>
        <w:rPr>
          <w:sz w:val="22"/>
          <w:szCs w:val="22"/>
          <w:lang w:bidi="he-IL"/>
        </w:rPr>
      </w:pPr>
      <w:r w:rsidRPr="005036D0">
        <w:rPr>
          <w:sz w:val="22"/>
          <w:szCs w:val="22"/>
          <w:lang w:bidi="he-IL"/>
        </w:rPr>
        <w:t xml:space="preserve">HLA-A*3101 alelio nešiojimas gali padidinti </w:t>
      </w:r>
      <w:proofErr w:type="spellStart"/>
      <w:r w:rsidRPr="005036D0">
        <w:rPr>
          <w:sz w:val="22"/>
          <w:szCs w:val="22"/>
          <w:lang w:bidi="he-IL"/>
        </w:rPr>
        <w:t>karbamazepino</w:t>
      </w:r>
      <w:proofErr w:type="spellEnd"/>
      <w:r w:rsidRPr="005036D0">
        <w:rPr>
          <w:sz w:val="22"/>
          <w:szCs w:val="22"/>
          <w:lang w:bidi="he-IL"/>
        </w:rPr>
        <w:t xml:space="preserve"> sukeliamų odos reakcijų (dažniausiai nestiprių) rizikos dažnį nuo 5% bendroje populiacijoje iki 26% europiečių kilmės asmenims; jo nebuvimas riziką gali sumažinti 5-3,8%. </w:t>
      </w:r>
    </w:p>
    <w:p w:rsidR="00096B3D" w:rsidRPr="005036D0" w:rsidRDefault="00096B3D" w:rsidP="00096B3D">
      <w:pPr>
        <w:rPr>
          <w:sz w:val="22"/>
          <w:szCs w:val="22"/>
          <w:lang w:bidi="he-IL"/>
        </w:rPr>
      </w:pPr>
    </w:p>
    <w:p w:rsidR="00096B3D" w:rsidRPr="005036D0" w:rsidRDefault="00096B3D" w:rsidP="00096B3D">
      <w:pPr>
        <w:rPr>
          <w:sz w:val="22"/>
          <w:szCs w:val="22"/>
          <w:lang w:bidi="he-IL"/>
        </w:rPr>
      </w:pPr>
      <w:r w:rsidRPr="005036D0">
        <w:rPr>
          <w:sz w:val="22"/>
          <w:szCs w:val="22"/>
        </w:rPr>
        <w:t xml:space="preserve">Duomenų, palaikančių rekomendaciją nustatyti </w:t>
      </w:r>
      <w:r w:rsidRPr="005036D0">
        <w:rPr>
          <w:sz w:val="22"/>
          <w:szCs w:val="22"/>
          <w:lang w:bidi="he-IL"/>
        </w:rPr>
        <w:t xml:space="preserve">HLA-A*3101 alelio nešiojimą pacientams prieš pradedant juos gydyti </w:t>
      </w:r>
      <w:proofErr w:type="spellStart"/>
      <w:r w:rsidRPr="005036D0">
        <w:rPr>
          <w:sz w:val="22"/>
          <w:szCs w:val="22"/>
          <w:lang w:bidi="he-IL"/>
        </w:rPr>
        <w:t>karbamazepinu</w:t>
      </w:r>
      <w:proofErr w:type="spellEnd"/>
      <w:r w:rsidRPr="005036D0">
        <w:rPr>
          <w:sz w:val="22"/>
          <w:szCs w:val="22"/>
          <w:lang w:bidi="he-IL"/>
        </w:rPr>
        <w:t>, nepakanka.</w:t>
      </w:r>
    </w:p>
    <w:p w:rsidR="00096B3D" w:rsidRPr="005036D0" w:rsidRDefault="00096B3D" w:rsidP="00096B3D">
      <w:pPr>
        <w:rPr>
          <w:sz w:val="22"/>
          <w:szCs w:val="22"/>
          <w:lang w:bidi="he-IL"/>
        </w:rPr>
      </w:pPr>
      <w:r w:rsidRPr="005036D0">
        <w:rPr>
          <w:sz w:val="22"/>
          <w:szCs w:val="22"/>
          <w:lang w:bidi="he-IL"/>
        </w:rPr>
        <w:t xml:space="preserve"> </w:t>
      </w:r>
    </w:p>
    <w:p w:rsidR="00096B3D" w:rsidRPr="005036D0" w:rsidRDefault="00096B3D" w:rsidP="00096B3D">
      <w:pPr>
        <w:rPr>
          <w:sz w:val="22"/>
          <w:szCs w:val="22"/>
          <w:lang w:bidi="he-IL"/>
        </w:rPr>
      </w:pPr>
      <w:r w:rsidRPr="005036D0">
        <w:rPr>
          <w:sz w:val="22"/>
          <w:szCs w:val="22"/>
          <w:lang w:bidi="he-IL"/>
        </w:rPr>
        <w:t xml:space="preserve">Europiečių, japonų kilmės asmenis, kurie yra nustatyti HLA-A*3101alelio nešėjai, </w:t>
      </w:r>
      <w:proofErr w:type="spellStart"/>
      <w:r w:rsidRPr="005036D0">
        <w:rPr>
          <w:sz w:val="22"/>
          <w:szCs w:val="22"/>
          <w:lang w:bidi="he-IL"/>
        </w:rPr>
        <w:t>karbamazepinu</w:t>
      </w:r>
      <w:proofErr w:type="spellEnd"/>
      <w:r w:rsidRPr="005036D0">
        <w:rPr>
          <w:sz w:val="22"/>
          <w:szCs w:val="22"/>
          <w:lang w:bidi="he-IL"/>
        </w:rPr>
        <w:t xml:space="preserve"> galima gydyti tuomet, jeigu manoma, kad tokio gydymo nauda viršija galimą riziką.</w:t>
      </w:r>
    </w:p>
    <w:p w:rsidR="00096B3D" w:rsidRPr="005036D0" w:rsidRDefault="00096B3D" w:rsidP="00096B3D">
      <w:pPr>
        <w:rPr>
          <w:sz w:val="22"/>
          <w:szCs w:val="22"/>
        </w:rPr>
      </w:pPr>
    </w:p>
    <w:p w:rsidR="00096B3D" w:rsidRPr="005036D0" w:rsidRDefault="00096B3D" w:rsidP="00096B3D">
      <w:pPr>
        <w:pStyle w:val="N"/>
        <w:rPr>
          <w:szCs w:val="22"/>
          <w:lang w:val="lt-LT"/>
        </w:rPr>
      </w:pPr>
      <w:r w:rsidRPr="005036D0">
        <w:rPr>
          <w:szCs w:val="22"/>
          <w:lang w:val="lt-LT"/>
        </w:rPr>
        <w:lastRenderedPageBreak/>
        <w:t xml:space="preserve">Taip pat gali pasireikšti nesunki odos reakcija, pvz., izoliuota </w:t>
      </w:r>
      <w:proofErr w:type="spellStart"/>
      <w:r w:rsidRPr="005036D0">
        <w:rPr>
          <w:szCs w:val="22"/>
          <w:lang w:val="lt-LT"/>
        </w:rPr>
        <w:t>makulinė</w:t>
      </w:r>
      <w:proofErr w:type="spellEnd"/>
      <w:r w:rsidRPr="005036D0">
        <w:rPr>
          <w:szCs w:val="22"/>
          <w:lang w:val="lt-LT"/>
        </w:rPr>
        <w:t xml:space="preserve"> arba </w:t>
      </w:r>
      <w:proofErr w:type="spellStart"/>
      <w:r w:rsidRPr="005036D0">
        <w:rPr>
          <w:szCs w:val="22"/>
          <w:lang w:val="lt-LT"/>
        </w:rPr>
        <w:t>makulopapulinė</w:t>
      </w:r>
      <w:proofErr w:type="spellEnd"/>
      <w:r w:rsidRPr="005036D0">
        <w:rPr>
          <w:szCs w:val="22"/>
          <w:lang w:val="lt-LT"/>
        </w:rPr>
        <w:t xml:space="preserve"> </w:t>
      </w:r>
      <w:proofErr w:type="spellStart"/>
      <w:r w:rsidRPr="005036D0">
        <w:rPr>
          <w:szCs w:val="22"/>
          <w:lang w:val="lt-LT"/>
        </w:rPr>
        <w:t>egzantema</w:t>
      </w:r>
      <w:proofErr w:type="spellEnd"/>
      <w:r w:rsidRPr="005036D0">
        <w:rPr>
          <w:szCs w:val="22"/>
          <w:lang w:val="lt-LT"/>
        </w:rPr>
        <w:t>, kuri dažniausiai būna laikina ir žalos nesukelia. Ji paprastai praeina per kelias dienas ar savaites vartojant tokią pačią dozę arba ją sumažinus. Pradinius daug sunkesnio odos pažeidimo simptomus gali būti sunku atskirti nuo lengvo laikino pažeidimo, todėl ligonį reikia atidžiai stebėti ir, jeigu tęsiant gydymą pažeidimas sunkėja, nedelsiant nutraukti vaistinio preparato vartojimą</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proofErr w:type="spellStart"/>
      <w:r w:rsidRPr="005036D0">
        <w:rPr>
          <w:sz w:val="22"/>
          <w:szCs w:val="22"/>
        </w:rPr>
        <w:t>Karbamazepinas</w:t>
      </w:r>
      <w:proofErr w:type="spellEnd"/>
      <w:r w:rsidRPr="005036D0">
        <w:rPr>
          <w:sz w:val="22"/>
          <w:szCs w:val="22"/>
        </w:rPr>
        <w:t xml:space="preserve"> gali sukelti padidėjusio jautrumo reakcijas, tame tarpe daugelio organų padidėjusio jautrumo reakcijas, kurios gali pažeisti odą, kepenis, </w:t>
      </w:r>
      <w:proofErr w:type="spellStart"/>
      <w:r w:rsidRPr="005036D0">
        <w:rPr>
          <w:sz w:val="22"/>
          <w:szCs w:val="22"/>
        </w:rPr>
        <w:t>kraujodaros</w:t>
      </w:r>
      <w:proofErr w:type="spellEnd"/>
      <w:r w:rsidRPr="005036D0">
        <w:rPr>
          <w:sz w:val="22"/>
          <w:szCs w:val="22"/>
        </w:rPr>
        <w:t xml:space="preserve"> organus ir limfinę sistemą arba kitus organus. Jos gali būti pavienės arba pasireikšti kaip sisteminė reakcija (žr. 4.8 skyrių).</w:t>
      </w:r>
    </w:p>
    <w:p w:rsidR="00096B3D" w:rsidRPr="005036D0" w:rsidRDefault="00096B3D" w:rsidP="00096B3D">
      <w:pPr>
        <w:tabs>
          <w:tab w:val="left" w:pos="567"/>
        </w:tabs>
        <w:rPr>
          <w:sz w:val="22"/>
          <w:szCs w:val="22"/>
        </w:rPr>
      </w:pPr>
      <w:r w:rsidRPr="005036D0">
        <w:rPr>
          <w:sz w:val="22"/>
          <w:szCs w:val="22"/>
        </w:rPr>
        <w:t xml:space="preserve">Jeigu pasireiškia simptomai, susiję su padidėjusio jautrumo reakcijomis, </w:t>
      </w:r>
      <w:proofErr w:type="spellStart"/>
      <w:r w:rsidRPr="005036D0">
        <w:rPr>
          <w:sz w:val="22"/>
          <w:szCs w:val="22"/>
        </w:rPr>
        <w:t>karbamazepino</w:t>
      </w:r>
      <w:proofErr w:type="spellEnd"/>
      <w:r w:rsidRPr="005036D0">
        <w:rPr>
          <w:sz w:val="22"/>
          <w:szCs w:val="22"/>
        </w:rPr>
        <w:t xml:space="preserve"> vartojimą reikia nedelsiant nutraukti.</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Pacientus, kurie turi išreikštas padidėjusio jautrumo reakcijas </w:t>
      </w:r>
      <w:proofErr w:type="spellStart"/>
      <w:r w:rsidRPr="005036D0">
        <w:rPr>
          <w:sz w:val="22"/>
          <w:szCs w:val="22"/>
        </w:rPr>
        <w:t>karbamazepinui</w:t>
      </w:r>
      <w:proofErr w:type="spellEnd"/>
      <w:r w:rsidRPr="005036D0">
        <w:rPr>
          <w:sz w:val="22"/>
          <w:szCs w:val="22"/>
        </w:rPr>
        <w:t xml:space="preserve">, reikia įspėti, kad 25-30% tokių pacientų gali pasireikšti padidėjusio jautrumo reakcijos </w:t>
      </w:r>
      <w:proofErr w:type="spellStart"/>
      <w:r w:rsidRPr="005036D0">
        <w:rPr>
          <w:sz w:val="22"/>
          <w:szCs w:val="22"/>
        </w:rPr>
        <w:t>okskarbazepinui</w:t>
      </w:r>
      <w:proofErr w:type="spellEnd"/>
      <w:r w:rsidRPr="005036D0">
        <w:rPr>
          <w:sz w:val="22"/>
          <w:szCs w:val="22"/>
        </w:rPr>
        <w:t xml:space="preserve">. </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Gali būti kryžminis jautrumas tarp </w:t>
      </w:r>
      <w:proofErr w:type="spellStart"/>
      <w:r w:rsidRPr="005036D0">
        <w:rPr>
          <w:sz w:val="22"/>
          <w:szCs w:val="22"/>
        </w:rPr>
        <w:t>karbamazepino</w:t>
      </w:r>
      <w:proofErr w:type="spellEnd"/>
      <w:r w:rsidRPr="005036D0">
        <w:rPr>
          <w:sz w:val="22"/>
          <w:szCs w:val="22"/>
        </w:rPr>
        <w:t xml:space="preserve"> ir </w:t>
      </w:r>
      <w:proofErr w:type="spellStart"/>
      <w:r w:rsidRPr="005036D0">
        <w:rPr>
          <w:sz w:val="22"/>
          <w:szCs w:val="22"/>
        </w:rPr>
        <w:t>fenitoino</w:t>
      </w:r>
      <w:proofErr w:type="spellEnd"/>
      <w:r w:rsidRPr="005036D0">
        <w:rPr>
          <w:sz w:val="22"/>
          <w:szCs w:val="22"/>
        </w:rPr>
        <w:t>.</w:t>
      </w:r>
    </w:p>
    <w:p w:rsidR="00096B3D" w:rsidRPr="005036D0" w:rsidRDefault="00096B3D" w:rsidP="00096B3D">
      <w:pPr>
        <w:rPr>
          <w:sz w:val="22"/>
          <w:szCs w:val="22"/>
        </w:rPr>
      </w:pPr>
    </w:p>
    <w:p w:rsidR="00096B3D" w:rsidRPr="005036D0" w:rsidRDefault="00096B3D" w:rsidP="00096B3D">
      <w:pPr>
        <w:rPr>
          <w:i/>
          <w:sz w:val="22"/>
          <w:szCs w:val="22"/>
          <w:u w:val="single"/>
        </w:rPr>
      </w:pPr>
      <w:r w:rsidRPr="005036D0">
        <w:rPr>
          <w:i/>
          <w:sz w:val="22"/>
          <w:szCs w:val="22"/>
          <w:u w:val="single"/>
        </w:rPr>
        <w:t>Kepenų funkcijos sutrikimai</w:t>
      </w:r>
    </w:p>
    <w:p w:rsidR="00096B3D" w:rsidRPr="005036D0" w:rsidRDefault="00096B3D" w:rsidP="00096B3D">
      <w:pPr>
        <w:tabs>
          <w:tab w:val="left" w:pos="567"/>
        </w:tabs>
        <w:rPr>
          <w:sz w:val="22"/>
          <w:szCs w:val="22"/>
        </w:rPr>
      </w:pPr>
      <w:r w:rsidRPr="005036D0">
        <w:rPr>
          <w:sz w:val="22"/>
          <w:szCs w:val="22"/>
        </w:rPr>
        <w:t xml:space="preserve">Pacientams, ypač pagyvenusiems ir sirgusiems kepenų ligomis, prieš pradedant vartoti </w:t>
      </w:r>
      <w:proofErr w:type="spellStart"/>
      <w:r w:rsidRPr="005036D0">
        <w:rPr>
          <w:sz w:val="22"/>
          <w:szCs w:val="22"/>
        </w:rPr>
        <w:t>karbamazepino</w:t>
      </w:r>
      <w:proofErr w:type="spellEnd"/>
      <w:r w:rsidRPr="005036D0">
        <w:rPr>
          <w:sz w:val="22"/>
          <w:szCs w:val="22"/>
        </w:rPr>
        <w:t xml:space="preserve"> reikia atlikti kepenų veiklos tyrimus ir reguliariai juos kartoti gydymo metu. Jeigu kepenų funkcija dar labiau sutrinka arba paūmėja kepenų liga, </w:t>
      </w:r>
      <w:proofErr w:type="spellStart"/>
      <w:r w:rsidRPr="005036D0">
        <w:rPr>
          <w:sz w:val="22"/>
          <w:szCs w:val="22"/>
        </w:rPr>
        <w:t>karbamazepino</w:t>
      </w:r>
      <w:proofErr w:type="spellEnd"/>
      <w:r w:rsidRPr="005036D0">
        <w:rPr>
          <w:sz w:val="22"/>
          <w:szCs w:val="22"/>
        </w:rPr>
        <w:t xml:space="preserve"> vartojimą reikia nedelsiant nutraukti. </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Kai kuriems </w:t>
      </w:r>
      <w:proofErr w:type="spellStart"/>
      <w:r w:rsidRPr="005036D0">
        <w:rPr>
          <w:sz w:val="22"/>
          <w:szCs w:val="22"/>
        </w:rPr>
        <w:t>karbamazepino</w:t>
      </w:r>
      <w:proofErr w:type="spellEnd"/>
      <w:r w:rsidRPr="005036D0">
        <w:rPr>
          <w:sz w:val="22"/>
          <w:szCs w:val="22"/>
        </w:rPr>
        <w:t xml:space="preserve"> vartojantiems pacientams gali pakisti funkcinių kepenų tyrimų rodmenys, dažniausiai gama-</w:t>
      </w:r>
      <w:proofErr w:type="spellStart"/>
      <w:r w:rsidRPr="005036D0">
        <w:rPr>
          <w:sz w:val="22"/>
          <w:szCs w:val="22"/>
        </w:rPr>
        <w:t>glutamil</w:t>
      </w:r>
      <w:proofErr w:type="spellEnd"/>
      <w:r w:rsidRPr="005036D0">
        <w:rPr>
          <w:sz w:val="22"/>
          <w:szCs w:val="22"/>
        </w:rPr>
        <w:t xml:space="preserve"> </w:t>
      </w:r>
      <w:proofErr w:type="spellStart"/>
      <w:r w:rsidRPr="005036D0">
        <w:rPr>
          <w:sz w:val="22"/>
          <w:szCs w:val="22"/>
        </w:rPr>
        <w:t>transferazės</w:t>
      </w:r>
      <w:proofErr w:type="spellEnd"/>
      <w:r w:rsidRPr="005036D0">
        <w:rPr>
          <w:sz w:val="22"/>
          <w:szCs w:val="22"/>
        </w:rPr>
        <w:t xml:space="preserve"> reikšmės. Greičiausiai taip atsitinka dėl kepenų fermentų indukcijos. Dėl to gali šiek tiek suaktyvėti šarminė </w:t>
      </w:r>
      <w:proofErr w:type="spellStart"/>
      <w:r w:rsidRPr="005036D0">
        <w:rPr>
          <w:sz w:val="22"/>
          <w:szCs w:val="22"/>
        </w:rPr>
        <w:t>fosfatazė</w:t>
      </w:r>
      <w:proofErr w:type="spellEnd"/>
      <w:r w:rsidRPr="005036D0">
        <w:rPr>
          <w:sz w:val="22"/>
          <w:szCs w:val="22"/>
        </w:rPr>
        <w:t xml:space="preserve">. Toks fermentų aktyvumo padidėjimas nėra priežastis nutraukti gydymą </w:t>
      </w:r>
      <w:proofErr w:type="spellStart"/>
      <w:r w:rsidRPr="005036D0">
        <w:rPr>
          <w:sz w:val="22"/>
          <w:szCs w:val="22"/>
        </w:rPr>
        <w:t>karbamazepinu</w:t>
      </w:r>
      <w:proofErr w:type="spellEnd"/>
      <w:r w:rsidRPr="005036D0">
        <w:rPr>
          <w:sz w:val="22"/>
          <w:szCs w:val="22"/>
        </w:rPr>
        <w:t>.</w:t>
      </w:r>
    </w:p>
    <w:p w:rsidR="00096B3D" w:rsidRPr="005036D0" w:rsidRDefault="00096B3D" w:rsidP="00096B3D">
      <w:pPr>
        <w:tabs>
          <w:tab w:val="left" w:pos="567"/>
        </w:tabs>
        <w:rPr>
          <w:sz w:val="22"/>
          <w:szCs w:val="22"/>
        </w:rPr>
      </w:pPr>
      <w:r w:rsidRPr="005036D0">
        <w:rPr>
          <w:sz w:val="22"/>
          <w:szCs w:val="22"/>
        </w:rPr>
        <w:t xml:space="preserve">Labais retais atvejais gali pasireikšti sunkios kepenų reakcijos. Pasireiškus kepenų funkcijos sutrikimo požymiams ir simptomams ar aktyviai kepenų ligai būtina iš naujo įvertinti būklę, gydymą </w:t>
      </w:r>
      <w:proofErr w:type="spellStart"/>
      <w:r w:rsidRPr="005036D0">
        <w:rPr>
          <w:sz w:val="22"/>
          <w:szCs w:val="22"/>
        </w:rPr>
        <w:t>karbamazepinu</w:t>
      </w:r>
      <w:proofErr w:type="spellEnd"/>
      <w:r w:rsidRPr="005036D0">
        <w:rPr>
          <w:sz w:val="22"/>
          <w:szCs w:val="22"/>
        </w:rPr>
        <w:t xml:space="preserve"> reikia nutraukti iki bus baigtas įvertinimas.</w:t>
      </w:r>
    </w:p>
    <w:p w:rsidR="00096B3D" w:rsidRPr="005036D0" w:rsidRDefault="00096B3D" w:rsidP="00096B3D">
      <w:pPr>
        <w:tabs>
          <w:tab w:val="left" w:pos="567"/>
        </w:tabs>
        <w:rPr>
          <w:sz w:val="22"/>
          <w:szCs w:val="22"/>
        </w:rPr>
      </w:pPr>
    </w:p>
    <w:p w:rsidR="00096B3D" w:rsidRPr="005036D0" w:rsidRDefault="00096B3D" w:rsidP="00096B3D">
      <w:pPr>
        <w:tabs>
          <w:tab w:val="left" w:pos="567"/>
        </w:tabs>
        <w:rPr>
          <w:i/>
          <w:sz w:val="22"/>
          <w:szCs w:val="22"/>
          <w:u w:val="single"/>
        </w:rPr>
      </w:pPr>
      <w:r w:rsidRPr="005036D0">
        <w:rPr>
          <w:i/>
          <w:sz w:val="22"/>
          <w:szCs w:val="22"/>
          <w:u w:val="single"/>
        </w:rPr>
        <w:t>Inkstų funkcijos sutrikimai</w:t>
      </w:r>
    </w:p>
    <w:p w:rsidR="00096B3D" w:rsidRPr="005036D0" w:rsidRDefault="00096B3D" w:rsidP="00096B3D">
      <w:pPr>
        <w:tabs>
          <w:tab w:val="left" w:pos="567"/>
        </w:tabs>
        <w:rPr>
          <w:sz w:val="22"/>
          <w:szCs w:val="22"/>
        </w:rPr>
      </w:pPr>
      <w:r w:rsidRPr="005036D0">
        <w:rPr>
          <w:sz w:val="22"/>
          <w:szCs w:val="22"/>
        </w:rPr>
        <w:t xml:space="preserve">Prieš pradedant vartoti </w:t>
      </w:r>
      <w:proofErr w:type="spellStart"/>
      <w:r w:rsidRPr="005036D0">
        <w:rPr>
          <w:sz w:val="22"/>
          <w:szCs w:val="22"/>
        </w:rPr>
        <w:t>karbamazepino</w:t>
      </w:r>
      <w:proofErr w:type="spellEnd"/>
      <w:r w:rsidRPr="005036D0">
        <w:rPr>
          <w:sz w:val="22"/>
          <w:szCs w:val="22"/>
        </w:rPr>
        <w:t xml:space="preserve"> ir gydymo metu rekomenduojama periodiškai atlikti klinikinį šlapimo tyrimą bei nustatyti šlapalo azoto koncentraciją kraujyje. </w:t>
      </w:r>
    </w:p>
    <w:p w:rsidR="00096B3D" w:rsidRPr="005036D0" w:rsidRDefault="00096B3D" w:rsidP="00096B3D">
      <w:pPr>
        <w:tabs>
          <w:tab w:val="left" w:pos="567"/>
        </w:tabs>
        <w:rPr>
          <w:sz w:val="22"/>
          <w:szCs w:val="22"/>
        </w:rPr>
      </w:pPr>
    </w:p>
    <w:p w:rsidR="00096B3D" w:rsidRPr="005036D0" w:rsidRDefault="00096B3D" w:rsidP="00096B3D">
      <w:pPr>
        <w:tabs>
          <w:tab w:val="left" w:pos="567"/>
        </w:tabs>
        <w:rPr>
          <w:sz w:val="22"/>
          <w:szCs w:val="22"/>
        </w:rPr>
      </w:pPr>
      <w:r w:rsidRPr="005036D0">
        <w:rPr>
          <w:sz w:val="22"/>
          <w:szCs w:val="22"/>
        </w:rPr>
        <w:t xml:space="preserve">Jeigu ligoniui pasireiškia mišrūs priepuoliai, kurių metu būna ir tipinių, ir netipinių </w:t>
      </w:r>
      <w:proofErr w:type="spellStart"/>
      <w:r w:rsidRPr="005036D0">
        <w:rPr>
          <w:sz w:val="22"/>
          <w:szCs w:val="22"/>
        </w:rPr>
        <w:t>absansų</w:t>
      </w:r>
      <w:proofErr w:type="spellEnd"/>
      <w:r w:rsidRPr="005036D0">
        <w:rPr>
          <w:sz w:val="22"/>
          <w:szCs w:val="22"/>
        </w:rPr>
        <w:t xml:space="preserve">, </w:t>
      </w:r>
      <w:proofErr w:type="spellStart"/>
      <w:r w:rsidRPr="005036D0">
        <w:rPr>
          <w:sz w:val="22"/>
          <w:szCs w:val="22"/>
        </w:rPr>
        <w:t>karbamazepino</w:t>
      </w:r>
      <w:proofErr w:type="spellEnd"/>
      <w:r w:rsidRPr="005036D0">
        <w:rPr>
          <w:sz w:val="22"/>
          <w:szCs w:val="22"/>
        </w:rPr>
        <w:t xml:space="preserve"> reikia vartoti labai atsargiai, kadangi priepuoliai gali paūmėti. Ligai paūmėjus, </w:t>
      </w:r>
      <w:proofErr w:type="spellStart"/>
      <w:r w:rsidRPr="005036D0">
        <w:rPr>
          <w:sz w:val="22"/>
          <w:szCs w:val="22"/>
        </w:rPr>
        <w:t>karbamazepino</w:t>
      </w:r>
      <w:proofErr w:type="spellEnd"/>
      <w:r w:rsidRPr="005036D0">
        <w:rPr>
          <w:sz w:val="22"/>
          <w:szCs w:val="22"/>
        </w:rPr>
        <w:t xml:space="preserve"> vartojimą reikia nutraukti. </w:t>
      </w:r>
    </w:p>
    <w:p w:rsidR="00096B3D" w:rsidRPr="005036D0" w:rsidRDefault="00096B3D" w:rsidP="00096B3D">
      <w:pPr>
        <w:rPr>
          <w:sz w:val="22"/>
          <w:szCs w:val="22"/>
        </w:rPr>
      </w:pPr>
    </w:p>
    <w:p w:rsidR="00096B3D" w:rsidRPr="005036D0" w:rsidRDefault="00096B3D" w:rsidP="00096B3D">
      <w:pPr>
        <w:tabs>
          <w:tab w:val="left" w:pos="567"/>
        </w:tabs>
        <w:rPr>
          <w:sz w:val="22"/>
          <w:szCs w:val="22"/>
        </w:rPr>
      </w:pPr>
      <w:proofErr w:type="spellStart"/>
      <w:r w:rsidRPr="005036D0">
        <w:rPr>
          <w:sz w:val="22"/>
          <w:szCs w:val="22"/>
        </w:rPr>
        <w:t>Karbamazepinas</w:t>
      </w:r>
      <w:proofErr w:type="spellEnd"/>
      <w:r w:rsidRPr="005036D0">
        <w:rPr>
          <w:sz w:val="22"/>
          <w:szCs w:val="22"/>
        </w:rPr>
        <w:t xml:space="preserve"> pasižymi nežymiu </w:t>
      </w:r>
      <w:proofErr w:type="spellStart"/>
      <w:r w:rsidRPr="005036D0">
        <w:rPr>
          <w:sz w:val="22"/>
          <w:szCs w:val="22"/>
        </w:rPr>
        <w:t>anticholinerginiu</w:t>
      </w:r>
      <w:proofErr w:type="spellEnd"/>
      <w:r w:rsidRPr="005036D0">
        <w:rPr>
          <w:sz w:val="22"/>
          <w:szCs w:val="22"/>
        </w:rPr>
        <w:t xml:space="preserve"> poveikiu. Dėl šios priežasties, pacientus, kurių akispūdis yra padidėjęs, gydymo metu būtina atidžiai stebėti (žr. 4.8 skyrių). </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Minčių apie savižudybę ir bandymų nusižudyti buvo užregistruota ligoniams, kurie buvo gydomi </w:t>
      </w:r>
      <w:proofErr w:type="spellStart"/>
      <w:r w:rsidRPr="005036D0">
        <w:rPr>
          <w:sz w:val="22"/>
          <w:szCs w:val="22"/>
        </w:rPr>
        <w:t>antiepilepsiniais</w:t>
      </w:r>
      <w:proofErr w:type="spellEnd"/>
      <w:r w:rsidRPr="005036D0">
        <w:rPr>
          <w:sz w:val="22"/>
          <w:szCs w:val="22"/>
        </w:rPr>
        <w:t xml:space="preserve"> vaistais esant įvairioms indikacijoms. Atsitiktinių imčių </w:t>
      </w:r>
      <w:proofErr w:type="spellStart"/>
      <w:r w:rsidRPr="005036D0">
        <w:rPr>
          <w:sz w:val="22"/>
          <w:szCs w:val="22"/>
        </w:rPr>
        <w:t>placebu</w:t>
      </w:r>
      <w:proofErr w:type="spellEnd"/>
      <w:r w:rsidRPr="005036D0">
        <w:rPr>
          <w:sz w:val="22"/>
          <w:szCs w:val="22"/>
        </w:rPr>
        <w:t xml:space="preserve"> kontroliuojamų klinikinių tyrimų </w:t>
      </w:r>
      <w:proofErr w:type="spellStart"/>
      <w:r w:rsidRPr="005036D0">
        <w:rPr>
          <w:sz w:val="22"/>
          <w:szCs w:val="22"/>
        </w:rPr>
        <w:t>metaanalizės</w:t>
      </w:r>
      <w:proofErr w:type="spellEnd"/>
      <w:r w:rsidRPr="005036D0">
        <w:rPr>
          <w:sz w:val="22"/>
          <w:szCs w:val="22"/>
        </w:rPr>
        <w:t xml:space="preserve"> duomenys taip pat parodė šiek tiek padidėjusią minčių apie savižudybę ir bandymo nusižudyti riziką. Šios rizikos mechanizmas nėra aiškus, ir turimi duomenys neatmeta padidėjusios rizikos galimybės </w:t>
      </w:r>
      <w:proofErr w:type="spellStart"/>
      <w:r w:rsidRPr="005036D0">
        <w:rPr>
          <w:sz w:val="22"/>
          <w:szCs w:val="22"/>
        </w:rPr>
        <w:lastRenderedPageBreak/>
        <w:t>karbamazepinui</w:t>
      </w:r>
      <w:proofErr w:type="spellEnd"/>
      <w:r w:rsidRPr="005036D0">
        <w:rPr>
          <w:sz w:val="22"/>
          <w:szCs w:val="22"/>
        </w:rPr>
        <w:t>. 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rsidR="00096B3D" w:rsidRPr="005036D0" w:rsidRDefault="00096B3D" w:rsidP="00096B3D">
      <w:pPr>
        <w:rPr>
          <w:i/>
          <w:sz w:val="22"/>
          <w:szCs w:val="22"/>
        </w:rPr>
      </w:pPr>
    </w:p>
    <w:p w:rsidR="00096B3D" w:rsidRPr="005036D0" w:rsidRDefault="00096B3D" w:rsidP="00096B3D">
      <w:pPr>
        <w:pStyle w:val="Pagrindinistekstas"/>
        <w:tabs>
          <w:tab w:val="left" w:pos="567"/>
        </w:tabs>
        <w:spacing w:after="0"/>
        <w:rPr>
          <w:szCs w:val="22"/>
        </w:rPr>
      </w:pPr>
      <w:r w:rsidRPr="005036D0">
        <w:rPr>
          <w:szCs w:val="22"/>
        </w:rPr>
        <w:t xml:space="preserve">Reikia nepamiršti, kad </w:t>
      </w:r>
      <w:proofErr w:type="spellStart"/>
      <w:r w:rsidRPr="005036D0">
        <w:rPr>
          <w:szCs w:val="22"/>
        </w:rPr>
        <w:t>karbamazepinas</w:t>
      </w:r>
      <w:proofErr w:type="spellEnd"/>
      <w:r w:rsidRPr="005036D0">
        <w:rPr>
          <w:szCs w:val="22"/>
        </w:rPr>
        <w:t xml:space="preserve"> gali suaktyvinti latentinę psichozę, senyviems žmonėms – lengvą minčių susipainiojimą ar sujaudinimą. </w:t>
      </w:r>
    </w:p>
    <w:p w:rsidR="00096B3D" w:rsidRPr="005036D0" w:rsidRDefault="00096B3D" w:rsidP="00096B3D">
      <w:pPr>
        <w:rPr>
          <w:sz w:val="22"/>
          <w:szCs w:val="22"/>
        </w:rPr>
      </w:pPr>
    </w:p>
    <w:p w:rsidR="00096B3D" w:rsidRPr="005036D0" w:rsidRDefault="00096B3D" w:rsidP="00096B3D">
      <w:pPr>
        <w:tabs>
          <w:tab w:val="left" w:pos="567"/>
        </w:tabs>
        <w:rPr>
          <w:sz w:val="22"/>
          <w:szCs w:val="22"/>
        </w:rPr>
      </w:pPr>
      <w:r w:rsidRPr="005036D0">
        <w:rPr>
          <w:sz w:val="22"/>
          <w:szCs w:val="22"/>
        </w:rPr>
        <w:t xml:space="preserve">Dėl </w:t>
      </w:r>
      <w:proofErr w:type="spellStart"/>
      <w:r w:rsidRPr="005036D0">
        <w:rPr>
          <w:sz w:val="22"/>
          <w:szCs w:val="22"/>
        </w:rPr>
        <w:t>karbamazepino</w:t>
      </w:r>
      <w:proofErr w:type="spellEnd"/>
      <w:r w:rsidRPr="005036D0">
        <w:rPr>
          <w:sz w:val="22"/>
          <w:szCs w:val="22"/>
        </w:rPr>
        <w:t xml:space="preserve"> sukeltos kamanų fermentų indukcijos gali mažėti vaistinių preparatų, kurių sudėtyje yra estrogenų ir (arba) progesterono, veiksmingumas. Tai gali būti kontracepcijos patikimumo sumažėjimo, simptomų pasikartojimo arba kraujavimo ar tepimo iš makšties rezultatas. Moterims, vartojančioms </w:t>
      </w:r>
      <w:proofErr w:type="spellStart"/>
      <w:r w:rsidRPr="005036D0">
        <w:rPr>
          <w:sz w:val="22"/>
          <w:szCs w:val="22"/>
        </w:rPr>
        <w:t>karbamazepino</w:t>
      </w:r>
      <w:proofErr w:type="spellEnd"/>
      <w:r w:rsidRPr="005036D0">
        <w:rPr>
          <w:sz w:val="22"/>
          <w:szCs w:val="22"/>
        </w:rPr>
        <w:t xml:space="preserve">, reikia skirti kontraceptinius vaistinius preparatus, kuriuose yra mažiau negu 50 µg estrogeno arba patarti vartoti alternatyvias nehormonines kontraceptines priemones. </w:t>
      </w:r>
    </w:p>
    <w:p w:rsidR="00096B3D" w:rsidRPr="005036D0" w:rsidRDefault="00096B3D" w:rsidP="00096B3D">
      <w:pPr>
        <w:rPr>
          <w:sz w:val="22"/>
          <w:szCs w:val="22"/>
        </w:rPr>
      </w:pPr>
    </w:p>
    <w:p w:rsidR="00096B3D" w:rsidRPr="005036D0" w:rsidRDefault="00096B3D" w:rsidP="00096B3D">
      <w:pPr>
        <w:tabs>
          <w:tab w:val="left" w:pos="567"/>
        </w:tabs>
        <w:rPr>
          <w:sz w:val="22"/>
          <w:szCs w:val="22"/>
        </w:rPr>
      </w:pPr>
      <w:r w:rsidRPr="005036D0">
        <w:rPr>
          <w:sz w:val="22"/>
          <w:szCs w:val="22"/>
        </w:rPr>
        <w:t xml:space="preserve">Nors priklausomumas tarp dozės ir </w:t>
      </w:r>
      <w:proofErr w:type="spellStart"/>
      <w:r w:rsidRPr="005036D0">
        <w:rPr>
          <w:sz w:val="22"/>
          <w:szCs w:val="22"/>
        </w:rPr>
        <w:t>karbamazepino</w:t>
      </w:r>
      <w:proofErr w:type="spellEnd"/>
      <w:r w:rsidRPr="005036D0">
        <w:rPr>
          <w:sz w:val="22"/>
          <w:szCs w:val="22"/>
        </w:rPr>
        <w:t xml:space="preserve"> koncentracijos kraujo plazmoje, taip pat tarp preparato koncentracijos plazmoje ir klinikinio efektyvumo arba toleravimo yra pakankamai mažas, tikrinti </w:t>
      </w:r>
      <w:proofErr w:type="spellStart"/>
      <w:r w:rsidRPr="005036D0">
        <w:rPr>
          <w:sz w:val="22"/>
          <w:szCs w:val="22"/>
        </w:rPr>
        <w:t>karbamazepino</w:t>
      </w:r>
      <w:proofErr w:type="spellEnd"/>
      <w:r w:rsidRPr="005036D0">
        <w:rPr>
          <w:sz w:val="22"/>
          <w:szCs w:val="22"/>
        </w:rPr>
        <w:t xml:space="preserve"> koncentraciją kraujo plazmoje gali būti naudinga sekančiais atvejais: jei labai padažnėja priepuoliai arba norima patikrinti, ar pacientas laikosi nustatyto gydymosi režimo, jei moteris yra nėščia, jei vaistinį preparatą vartoja vaikas ar paauglys, jei įtariama, kad vaistinio preparato pasisavinimas iš virškinimo trakto yra sutrikęs, jei, vartojant kelis vaistinius preparatus, atsirado toksinis poveikis (žr. 4.5 skyrių). </w:t>
      </w:r>
    </w:p>
    <w:p w:rsidR="00096B3D" w:rsidRPr="005036D0" w:rsidRDefault="00096B3D" w:rsidP="00096B3D">
      <w:pPr>
        <w:rPr>
          <w:sz w:val="22"/>
          <w:szCs w:val="22"/>
        </w:rPr>
      </w:pPr>
    </w:p>
    <w:p w:rsidR="00096B3D" w:rsidRPr="005036D0" w:rsidRDefault="00096B3D" w:rsidP="00096B3D">
      <w:pPr>
        <w:tabs>
          <w:tab w:val="left" w:pos="567"/>
        </w:tabs>
        <w:rPr>
          <w:sz w:val="22"/>
          <w:szCs w:val="22"/>
          <w:u w:val="single"/>
        </w:rPr>
      </w:pPr>
      <w:r w:rsidRPr="005036D0">
        <w:rPr>
          <w:sz w:val="22"/>
          <w:szCs w:val="22"/>
          <w:u w:val="single"/>
        </w:rPr>
        <w:t>Dozės mažinimas ir nutraukimas</w:t>
      </w:r>
    </w:p>
    <w:p w:rsidR="00096B3D" w:rsidRPr="005036D0" w:rsidRDefault="00096B3D" w:rsidP="00096B3D">
      <w:pPr>
        <w:tabs>
          <w:tab w:val="left" w:pos="567"/>
        </w:tabs>
        <w:rPr>
          <w:sz w:val="22"/>
          <w:szCs w:val="22"/>
        </w:rPr>
      </w:pPr>
      <w:r w:rsidRPr="005036D0">
        <w:rPr>
          <w:sz w:val="22"/>
          <w:szCs w:val="22"/>
        </w:rPr>
        <w:t xml:space="preserve">Staigus </w:t>
      </w:r>
      <w:proofErr w:type="spellStart"/>
      <w:r w:rsidRPr="005036D0">
        <w:rPr>
          <w:sz w:val="22"/>
          <w:szCs w:val="22"/>
        </w:rPr>
        <w:t>karbamazepino</w:t>
      </w:r>
      <w:proofErr w:type="spellEnd"/>
      <w:r w:rsidRPr="005036D0">
        <w:rPr>
          <w:sz w:val="22"/>
          <w:szCs w:val="22"/>
        </w:rPr>
        <w:t xml:space="preserve"> vartojimo nutraukimas gali sukelti priepuolius. Jeigu epilepsija sergančiam pacientui staiga reikia nutraukti </w:t>
      </w:r>
      <w:proofErr w:type="spellStart"/>
      <w:r w:rsidRPr="005036D0">
        <w:rPr>
          <w:sz w:val="22"/>
          <w:szCs w:val="22"/>
        </w:rPr>
        <w:t>karbamazepino</w:t>
      </w:r>
      <w:proofErr w:type="spellEnd"/>
      <w:r w:rsidRPr="005036D0">
        <w:rPr>
          <w:sz w:val="22"/>
          <w:szCs w:val="22"/>
        </w:rPr>
        <w:t xml:space="preserve"> vartojimą, būtina skirti kitokį tinkamą vaistinį preparatą nuo epilepsijos (pvz., leisti </w:t>
      </w:r>
      <w:proofErr w:type="spellStart"/>
      <w:r w:rsidRPr="005036D0">
        <w:rPr>
          <w:sz w:val="22"/>
          <w:szCs w:val="22"/>
        </w:rPr>
        <w:t>diazepamo</w:t>
      </w:r>
      <w:proofErr w:type="spellEnd"/>
      <w:r w:rsidRPr="005036D0">
        <w:rPr>
          <w:sz w:val="22"/>
          <w:szCs w:val="22"/>
        </w:rPr>
        <w:t xml:space="preserve"> arba </w:t>
      </w:r>
      <w:proofErr w:type="spellStart"/>
      <w:r w:rsidRPr="005036D0">
        <w:rPr>
          <w:sz w:val="22"/>
          <w:szCs w:val="22"/>
        </w:rPr>
        <w:t>fenitoino</w:t>
      </w:r>
      <w:proofErr w:type="spellEnd"/>
      <w:r w:rsidRPr="005036D0">
        <w:rPr>
          <w:sz w:val="22"/>
          <w:szCs w:val="22"/>
        </w:rPr>
        <w:t xml:space="preserve"> į veną arba skirti </w:t>
      </w:r>
      <w:proofErr w:type="spellStart"/>
      <w:r w:rsidRPr="005036D0">
        <w:rPr>
          <w:sz w:val="22"/>
          <w:szCs w:val="22"/>
        </w:rPr>
        <w:t>diazepamo</w:t>
      </w:r>
      <w:proofErr w:type="spellEnd"/>
      <w:r w:rsidRPr="005036D0">
        <w:rPr>
          <w:sz w:val="22"/>
          <w:szCs w:val="22"/>
        </w:rPr>
        <w:t xml:space="preserve"> </w:t>
      </w:r>
      <w:proofErr w:type="spellStart"/>
      <w:r w:rsidRPr="005036D0">
        <w:rPr>
          <w:sz w:val="22"/>
          <w:szCs w:val="22"/>
        </w:rPr>
        <w:t>rektaliai</w:t>
      </w:r>
      <w:proofErr w:type="spellEnd"/>
      <w:r w:rsidRPr="005036D0">
        <w:rPr>
          <w:sz w:val="22"/>
          <w:szCs w:val="22"/>
        </w:rPr>
        <w:t xml:space="preserve">). </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4.5</w:t>
      </w:r>
      <w:r w:rsidRPr="005036D0">
        <w:rPr>
          <w:b/>
          <w:sz w:val="22"/>
          <w:szCs w:val="22"/>
        </w:rPr>
        <w:tab/>
        <w:t>Sąveika su kitais vaistiniais preparatais ir kitokia sąveika</w:t>
      </w:r>
    </w:p>
    <w:p w:rsidR="00096B3D" w:rsidRPr="005036D0" w:rsidRDefault="00096B3D" w:rsidP="00096B3D">
      <w:pPr>
        <w:tabs>
          <w:tab w:val="left" w:pos="567"/>
        </w:tabs>
        <w:rPr>
          <w:b/>
          <w:sz w:val="22"/>
          <w:szCs w:val="22"/>
        </w:rPr>
      </w:pPr>
    </w:p>
    <w:p w:rsidR="00096B3D" w:rsidRPr="005036D0" w:rsidRDefault="00096B3D" w:rsidP="00096B3D">
      <w:pPr>
        <w:tabs>
          <w:tab w:val="left" w:pos="567"/>
        </w:tabs>
        <w:rPr>
          <w:sz w:val="22"/>
          <w:szCs w:val="22"/>
        </w:rPr>
      </w:pPr>
      <w:proofErr w:type="spellStart"/>
      <w:r w:rsidRPr="005036D0">
        <w:rPr>
          <w:sz w:val="22"/>
          <w:szCs w:val="22"/>
        </w:rPr>
        <w:t>Citochromas</w:t>
      </w:r>
      <w:proofErr w:type="spellEnd"/>
      <w:r w:rsidRPr="005036D0">
        <w:rPr>
          <w:sz w:val="22"/>
          <w:szCs w:val="22"/>
        </w:rPr>
        <w:t xml:space="preserve"> P4503A4 (CYP 3A4) yra pagrindinis fermentas, </w:t>
      </w:r>
      <w:proofErr w:type="spellStart"/>
      <w:r w:rsidRPr="005036D0">
        <w:rPr>
          <w:sz w:val="22"/>
          <w:szCs w:val="22"/>
        </w:rPr>
        <w:t>katalizuojantys</w:t>
      </w:r>
      <w:proofErr w:type="spellEnd"/>
      <w:r w:rsidRPr="005036D0">
        <w:rPr>
          <w:sz w:val="22"/>
          <w:szCs w:val="22"/>
        </w:rPr>
        <w:t xml:space="preserve"> aktyvaus metabolito karbamazepin-10,11-epoksido sintezę. Kartu vartojant CYP 3A4 inhibitorius ir </w:t>
      </w:r>
      <w:proofErr w:type="spellStart"/>
      <w:r w:rsidRPr="005036D0">
        <w:rPr>
          <w:sz w:val="22"/>
          <w:szCs w:val="22"/>
        </w:rPr>
        <w:t>karbamazepiną</w:t>
      </w:r>
      <w:proofErr w:type="spellEnd"/>
      <w:r w:rsidRPr="005036D0">
        <w:rPr>
          <w:sz w:val="22"/>
          <w:szCs w:val="22"/>
        </w:rPr>
        <w:t xml:space="preserve">, kraujo plazmoje gali padidėti </w:t>
      </w:r>
      <w:proofErr w:type="spellStart"/>
      <w:r w:rsidRPr="005036D0">
        <w:rPr>
          <w:sz w:val="22"/>
          <w:szCs w:val="22"/>
        </w:rPr>
        <w:t>karbamazepino</w:t>
      </w:r>
      <w:proofErr w:type="spellEnd"/>
      <w:r w:rsidRPr="005036D0">
        <w:rPr>
          <w:sz w:val="22"/>
          <w:szCs w:val="22"/>
        </w:rPr>
        <w:t xml:space="preserve"> koncentracija, galinti paskatinti nepageidaujamo poveikio pasireiškimą. Kartu vartojant preparatus, indukuojančius CYP 3A4, gali padidėti </w:t>
      </w:r>
      <w:proofErr w:type="spellStart"/>
      <w:r w:rsidRPr="005036D0">
        <w:rPr>
          <w:sz w:val="22"/>
          <w:szCs w:val="22"/>
        </w:rPr>
        <w:t>karbamazepino</w:t>
      </w:r>
      <w:proofErr w:type="spellEnd"/>
      <w:r w:rsidRPr="005036D0">
        <w:rPr>
          <w:sz w:val="22"/>
          <w:szCs w:val="22"/>
        </w:rPr>
        <w:t xml:space="preserve"> metabolizmas, plazmoje sumažėti </w:t>
      </w:r>
      <w:proofErr w:type="spellStart"/>
      <w:r w:rsidRPr="005036D0">
        <w:rPr>
          <w:sz w:val="22"/>
          <w:szCs w:val="22"/>
        </w:rPr>
        <w:t>karbamazepino</w:t>
      </w:r>
      <w:proofErr w:type="spellEnd"/>
      <w:r w:rsidRPr="005036D0">
        <w:rPr>
          <w:sz w:val="22"/>
          <w:szCs w:val="22"/>
        </w:rPr>
        <w:t xml:space="preserve"> koncentracija bei jo gydomasis poveikis.</w:t>
      </w:r>
    </w:p>
    <w:p w:rsidR="00096B3D" w:rsidRPr="005036D0" w:rsidRDefault="00096B3D" w:rsidP="00096B3D">
      <w:pPr>
        <w:tabs>
          <w:tab w:val="left" w:pos="567"/>
        </w:tabs>
        <w:rPr>
          <w:sz w:val="22"/>
          <w:szCs w:val="22"/>
        </w:rPr>
      </w:pPr>
      <w:r w:rsidRPr="005036D0">
        <w:rPr>
          <w:sz w:val="22"/>
          <w:szCs w:val="22"/>
        </w:rPr>
        <w:t xml:space="preserve">Ir atvirkščiai, nutraukus indukuojančių CYP 3A4 preparatų vartojimą, gali sumažėti </w:t>
      </w:r>
      <w:proofErr w:type="spellStart"/>
      <w:r w:rsidRPr="005036D0">
        <w:rPr>
          <w:sz w:val="22"/>
          <w:szCs w:val="22"/>
        </w:rPr>
        <w:t>karbamazepino</w:t>
      </w:r>
      <w:proofErr w:type="spellEnd"/>
      <w:r w:rsidRPr="005036D0">
        <w:rPr>
          <w:sz w:val="22"/>
          <w:szCs w:val="22"/>
        </w:rPr>
        <w:t xml:space="preserve"> skaidymo greitis, todėl plazmoje gali padidėti jo kiekis.</w:t>
      </w:r>
    </w:p>
    <w:p w:rsidR="00096B3D" w:rsidRPr="005036D0" w:rsidRDefault="00096B3D" w:rsidP="00096B3D">
      <w:pPr>
        <w:tabs>
          <w:tab w:val="left" w:pos="567"/>
        </w:tabs>
        <w:rPr>
          <w:sz w:val="22"/>
          <w:szCs w:val="22"/>
        </w:rPr>
      </w:pPr>
    </w:p>
    <w:p w:rsidR="00096B3D" w:rsidRPr="005036D0" w:rsidRDefault="00096B3D" w:rsidP="00096B3D">
      <w:pPr>
        <w:rPr>
          <w:sz w:val="22"/>
          <w:szCs w:val="22"/>
        </w:rPr>
      </w:pPr>
      <w:proofErr w:type="spellStart"/>
      <w:r w:rsidRPr="005036D0">
        <w:rPr>
          <w:sz w:val="22"/>
          <w:szCs w:val="22"/>
        </w:rPr>
        <w:t>Karbamazepinas</w:t>
      </w:r>
      <w:proofErr w:type="spellEnd"/>
      <w:r w:rsidRPr="005036D0">
        <w:rPr>
          <w:sz w:val="22"/>
          <w:szCs w:val="22"/>
        </w:rPr>
        <w:t xml:space="preserve"> gali indukuoti CYP3A4 ir kitas I ir II fazės fermentų sistemas kepenyse, todėl, indukuojant jų metabolizmą, gali sumažėti kartu vartojamų preparatų, daugiausia </w:t>
      </w:r>
      <w:proofErr w:type="spellStart"/>
      <w:r w:rsidRPr="005036D0">
        <w:rPr>
          <w:sz w:val="22"/>
          <w:szCs w:val="22"/>
        </w:rPr>
        <w:t>metabolizuojamų</w:t>
      </w:r>
      <w:proofErr w:type="spellEnd"/>
      <w:r w:rsidRPr="005036D0">
        <w:rPr>
          <w:sz w:val="22"/>
          <w:szCs w:val="22"/>
        </w:rPr>
        <w:t xml:space="preserve"> CYP3A4, koncentracija kraujo plazmoje.</w:t>
      </w:r>
    </w:p>
    <w:p w:rsidR="00096B3D" w:rsidRPr="005036D0" w:rsidRDefault="00096B3D" w:rsidP="00096B3D">
      <w:pPr>
        <w:rPr>
          <w:sz w:val="22"/>
          <w:szCs w:val="22"/>
        </w:rPr>
      </w:pPr>
    </w:p>
    <w:p w:rsidR="00096B3D" w:rsidRPr="005036D0" w:rsidRDefault="00096B3D" w:rsidP="00096B3D">
      <w:pPr>
        <w:rPr>
          <w:i/>
          <w:sz w:val="22"/>
          <w:szCs w:val="22"/>
          <w:u w:val="single"/>
        </w:rPr>
      </w:pPr>
      <w:r w:rsidRPr="005036D0">
        <w:rPr>
          <w:i/>
          <w:sz w:val="22"/>
          <w:szCs w:val="22"/>
          <w:u w:val="single"/>
        </w:rPr>
        <w:t xml:space="preserve">Vaistiniai preparatai, kurie gali didinti </w:t>
      </w:r>
      <w:proofErr w:type="spellStart"/>
      <w:r w:rsidRPr="005036D0">
        <w:rPr>
          <w:i/>
          <w:sz w:val="22"/>
          <w:szCs w:val="22"/>
          <w:u w:val="single"/>
        </w:rPr>
        <w:t>karbamazepino</w:t>
      </w:r>
      <w:proofErr w:type="spellEnd"/>
      <w:r w:rsidRPr="005036D0">
        <w:rPr>
          <w:i/>
          <w:sz w:val="22"/>
          <w:szCs w:val="22"/>
          <w:u w:val="single"/>
        </w:rPr>
        <w:t xml:space="preserve"> koncentraciją kraujo plazmoje:</w:t>
      </w:r>
    </w:p>
    <w:p w:rsidR="00096B3D" w:rsidRPr="005036D0" w:rsidRDefault="00096B3D" w:rsidP="00096B3D">
      <w:pPr>
        <w:tabs>
          <w:tab w:val="left" w:pos="567"/>
        </w:tabs>
        <w:rPr>
          <w:sz w:val="22"/>
          <w:szCs w:val="22"/>
        </w:rPr>
      </w:pPr>
      <w:r w:rsidRPr="005036D0">
        <w:rPr>
          <w:sz w:val="22"/>
          <w:szCs w:val="22"/>
        </w:rPr>
        <w:t xml:space="preserve">Kadangi padidėjus </w:t>
      </w:r>
      <w:proofErr w:type="spellStart"/>
      <w:r w:rsidRPr="005036D0">
        <w:rPr>
          <w:sz w:val="22"/>
          <w:szCs w:val="22"/>
        </w:rPr>
        <w:t>karbamazepino</w:t>
      </w:r>
      <w:proofErr w:type="spellEnd"/>
      <w:r w:rsidRPr="005036D0">
        <w:rPr>
          <w:sz w:val="22"/>
          <w:szCs w:val="22"/>
        </w:rPr>
        <w:t xml:space="preserve"> koncentracijai kraujo plazmoje, gali atsirasti nepageidaujamas poveikis (pvz., galvos svaigimas, mieguistumas, </w:t>
      </w:r>
      <w:proofErr w:type="spellStart"/>
      <w:r w:rsidRPr="005036D0">
        <w:rPr>
          <w:sz w:val="22"/>
          <w:szCs w:val="22"/>
        </w:rPr>
        <w:t>ataksija</w:t>
      </w:r>
      <w:proofErr w:type="spellEnd"/>
      <w:r w:rsidRPr="005036D0">
        <w:rPr>
          <w:sz w:val="22"/>
          <w:szCs w:val="22"/>
        </w:rPr>
        <w:t xml:space="preserve">, </w:t>
      </w:r>
      <w:proofErr w:type="spellStart"/>
      <w:r w:rsidRPr="005036D0">
        <w:rPr>
          <w:sz w:val="22"/>
          <w:szCs w:val="22"/>
        </w:rPr>
        <w:t>diplopija</w:t>
      </w:r>
      <w:proofErr w:type="spellEnd"/>
      <w:r w:rsidRPr="005036D0">
        <w:rPr>
          <w:sz w:val="22"/>
          <w:szCs w:val="22"/>
        </w:rPr>
        <w:t xml:space="preserve">), reikia atitinkamai koreguoti </w:t>
      </w:r>
      <w:proofErr w:type="spellStart"/>
      <w:r w:rsidRPr="005036D0">
        <w:rPr>
          <w:sz w:val="22"/>
          <w:szCs w:val="22"/>
        </w:rPr>
        <w:t>karbamazepino</w:t>
      </w:r>
      <w:proofErr w:type="spellEnd"/>
      <w:r w:rsidRPr="005036D0">
        <w:rPr>
          <w:sz w:val="22"/>
          <w:szCs w:val="22"/>
        </w:rPr>
        <w:t xml:space="preserve"> dozę ir (arba) stebėti jo koncentraciją kraujo plazmoje, kai kartu vartojama medžiagų, aprašytų žemiau:</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Analgetikai, priešuždegiminiai vaistiniai preparatai: </w:t>
      </w:r>
      <w:proofErr w:type="spellStart"/>
      <w:r w:rsidRPr="005036D0">
        <w:rPr>
          <w:sz w:val="22"/>
          <w:szCs w:val="22"/>
        </w:rPr>
        <w:t>dekstropropoksifenas</w:t>
      </w:r>
      <w:proofErr w:type="spellEnd"/>
      <w:r w:rsidRPr="005036D0">
        <w:rPr>
          <w:sz w:val="22"/>
          <w:szCs w:val="22"/>
        </w:rPr>
        <w:t xml:space="preserve">, </w:t>
      </w:r>
      <w:proofErr w:type="spellStart"/>
      <w:r w:rsidRPr="005036D0">
        <w:rPr>
          <w:sz w:val="22"/>
          <w:szCs w:val="22"/>
        </w:rPr>
        <w:t>ibuprofenas</w:t>
      </w:r>
      <w:proofErr w:type="spellEnd"/>
    </w:p>
    <w:p w:rsidR="00096B3D" w:rsidRPr="005036D0" w:rsidRDefault="00096B3D" w:rsidP="00096B3D">
      <w:pPr>
        <w:numPr>
          <w:ilvl w:val="0"/>
          <w:numId w:val="10"/>
        </w:numPr>
        <w:tabs>
          <w:tab w:val="left" w:pos="0"/>
        </w:tabs>
        <w:ind w:left="567" w:hanging="567"/>
        <w:rPr>
          <w:sz w:val="22"/>
          <w:szCs w:val="22"/>
        </w:rPr>
      </w:pPr>
      <w:r w:rsidRPr="005036D0">
        <w:rPr>
          <w:sz w:val="22"/>
          <w:szCs w:val="22"/>
        </w:rPr>
        <w:lastRenderedPageBreak/>
        <w:t xml:space="preserve">Androgenai: </w:t>
      </w:r>
      <w:proofErr w:type="spellStart"/>
      <w:r w:rsidRPr="005036D0">
        <w:rPr>
          <w:sz w:val="22"/>
          <w:szCs w:val="22"/>
        </w:rPr>
        <w:t>danazolas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Antibiotikai: </w:t>
      </w:r>
      <w:proofErr w:type="spellStart"/>
      <w:r w:rsidRPr="005036D0">
        <w:rPr>
          <w:sz w:val="22"/>
          <w:szCs w:val="22"/>
        </w:rPr>
        <w:t>makrolidų</w:t>
      </w:r>
      <w:proofErr w:type="spellEnd"/>
      <w:r w:rsidRPr="005036D0">
        <w:rPr>
          <w:sz w:val="22"/>
          <w:szCs w:val="22"/>
        </w:rPr>
        <w:t xml:space="preserve"> grupės antibiotikai, pvz., </w:t>
      </w:r>
      <w:proofErr w:type="spellStart"/>
      <w:r w:rsidRPr="005036D0">
        <w:rPr>
          <w:sz w:val="22"/>
          <w:szCs w:val="22"/>
        </w:rPr>
        <w:t>eritromicinas</w:t>
      </w:r>
      <w:proofErr w:type="spellEnd"/>
      <w:r w:rsidRPr="005036D0">
        <w:rPr>
          <w:sz w:val="22"/>
          <w:szCs w:val="22"/>
        </w:rPr>
        <w:t xml:space="preserve">, </w:t>
      </w:r>
      <w:proofErr w:type="spellStart"/>
      <w:r w:rsidRPr="005036D0">
        <w:rPr>
          <w:sz w:val="22"/>
          <w:szCs w:val="22"/>
        </w:rPr>
        <w:t>troleandomicinas</w:t>
      </w:r>
      <w:proofErr w:type="spellEnd"/>
      <w:r w:rsidRPr="005036D0">
        <w:rPr>
          <w:sz w:val="22"/>
          <w:szCs w:val="22"/>
        </w:rPr>
        <w:t xml:space="preserve">, </w:t>
      </w:r>
      <w:proofErr w:type="spellStart"/>
      <w:r w:rsidRPr="005036D0">
        <w:rPr>
          <w:sz w:val="22"/>
          <w:szCs w:val="22"/>
        </w:rPr>
        <w:t>josamicinas</w:t>
      </w:r>
      <w:proofErr w:type="spellEnd"/>
      <w:r w:rsidRPr="005036D0">
        <w:rPr>
          <w:sz w:val="22"/>
          <w:szCs w:val="22"/>
        </w:rPr>
        <w:t xml:space="preserve">, </w:t>
      </w:r>
      <w:proofErr w:type="spellStart"/>
      <w:r w:rsidRPr="005036D0">
        <w:rPr>
          <w:sz w:val="22"/>
          <w:szCs w:val="22"/>
        </w:rPr>
        <w:t>klaritromicinas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Antidepresantai: galbūt - </w:t>
      </w:r>
      <w:proofErr w:type="spellStart"/>
      <w:r w:rsidRPr="005036D0">
        <w:rPr>
          <w:sz w:val="22"/>
          <w:szCs w:val="22"/>
        </w:rPr>
        <w:t>dezipraminas</w:t>
      </w:r>
      <w:proofErr w:type="spellEnd"/>
      <w:r w:rsidRPr="005036D0">
        <w:rPr>
          <w:sz w:val="22"/>
          <w:szCs w:val="22"/>
        </w:rPr>
        <w:t xml:space="preserve">, </w:t>
      </w:r>
      <w:proofErr w:type="spellStart"/>
      <w:r w:rsidRPr="005036D0">
        <w:rPr>
          <w:sz w:val="22"/>
          <w:szCs w:val="22"/>
        </w:rPr>
        <w:t>fluoksetinas</w:t>
      </w:r>
      <w:proofErr w:type="spellEnd"/>
      <w:r w:rsidRPr="005036D0">
        <w:rPr>
          <w:sz w:val="22"/>
          <w:szCs w:val="22"/>
        </w:rPr>
        <w:t xml:space="preserve">, </w:t>
      </w:r>
      <w:proofErr w:type="spellStart"/>
      <w:r w:rsidRPr="005036D0">
        <w:rPr>
          <w:sz w:val="22"/>
          <w:szCs w:val="22"/>
        </w:rPr>
        <w:t>fluvoksaminas</w:t>
      </w:r>
      <w:proofErr w:type="spellEnd"/>
      <w:r w:rsidRPr="005036D0">
        <w:rPr>
          <w:sz w:val="22"/>
          <w:szCs w:val="22"/>
        </w:rPr>
        <w:t xml:space="preserve">, </w:t>
      </w:r>
      <w:proofErr w:type="spellStart"/>
      <w:r w:rsidRPr="005036D0">
        <w:rPr>
          <w:sz w:val="22"/>
          <w:szCs w:val="22"/>
        </w:rPr>
        <w:t>nefazodonas,paroksetinas</w:t>
      </w:r>
      <w:proofErr w:type="spellEnd"/>
      <w:r w:rsidRPr="005036D0">
        <w:rPr>
          <w:sz w:val="22"/>
          <w:szCs w:val="22"/>
        </w:rPr>
        <w:t xml:space="preserve">, </w:t>
      </w:r>
      <w:proofErr w:type="spellStart"/>
      <w:r w:rsidRPr="005036D0">
        <w:rPr>
          <w:sz w:val="22"/>
          <w:szCs w:val="22"/>
        </w:rPr>
        <w:t>trazodonas</w:t>
      </w:r>
      <w:proofErr w:type="spellEnd"/>
      <w:r w:rsidRPr="005036D0">
        <w:rPr>
          <w:sz w:val="22"/>
          <w:szCs w:val="22"/>
        </w:rPr>
        <w:t xml:space="preserve">, </w:t>
      </w:r>
      <w:proofErr w:type="spellStart"/>
      <w:r w:rsidRPr="005036D0">
        <w:rPr>
          <w:sz w:val="22"/>
          <w:szCs w:val="22"/>
        </w:rPr>
        <w:t>viloksazinas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Vaistiniai preparatai nuo epilepsijos: </w:t>
      </w:r>
      <w:proofErr w:type="spellStart"/>
      <w:r w:rsidRPr="005036D0">
        <w:rPr>
          <w:sz w:val="22"/>
          <w:szCs w:val="22"/>
        </w:rPr>
        <w:t>stiripentolis</w:t>
      </w:r>
      <w:proofErr w:type="spellEnd"/>
      <w:r w:rsidRPr="005036D0">
        <w:rPr>
          <w:sz w:val="22"/>
          <w:szCs w:val="22"/>
        </w:rPr>
        <w:t xml:space="preserve">, </w:t>
      </w:r>
      <w:proofErr w:type="spellStart"/>
      <w:r w:rsidRPr="005036D0">
        <w:rPr>
          <w:sz w:val="22"/>
          <w:szCs w:val="22"/>
        </w:rPr>
        <w:t>vigabatrinas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Priešgrybeliniai vaistiniai preparatai: </w:t>
      </w:r>
      <w:proofErr w:type="spellStart"/>
      <w:r w:rsidRPr="005036D0">
        <w:rPr>
          <w:sz w:val="22"/>
          <w:szCs w:val="22"/>
        </w:rPr>
        <w:t>azolų</w:t>
      </w:r>
      <w:proofErr w:type="spellEnd"/>
      <w:r w:rsidRPr="005036D0">
        <w:rPr>
          <w:sz w:val="22"/>
          <w:szCs w:val="22"/>
        </w:rPr>
        <w:t xml:space="preserve"> grupės preparatai, pvz., </w:t>
      </w:r>
      <w:proofErr w:type="spellStart"/>
      <w:r w:rsidRPr="005036D0">
        <w:rPr>
          <w:sz w:val="22"/>
          <w:szCs w:val="22"/>
        </w:rPr>
        <w:t>itrakonazolas</w:t>
      </w:r>
      <w:proofErr w:type="spellEnd"/>
      <w:r w:rsidRPr="005036D0">
        <w:rPr>
          <w:sz w:val="22"/>
          <w:szCs w:val="22"/>
        </w:rPr>
        <w:t xml:space="preserve">, </w:t>
      </w:r>
      <w:proofErr w:type="spellStart"/>
      <w:r w:rsidRPr="005036D0">
        <w:rPr>
          <w:sz w:val="22"/>
          <w:szCs w:val="22"/>
        </w:rPr>
        <w:t>ketokonazolas</w:t>
      </w:r>
      <w:proofErr w:type="spellEnd"/>
      <w:r w:rsidRPr="005036D0">
        <w:rPr>
          <w:sz w:val="22"/>
          <w:szCs w:val="22"/>
        </w:rPr>
        <w:t xml:space="preserve">, </w:t>
      </w:r>
      <w:proofErr w:type="spellStart"/>
      <w:r w:rsidRPr="005036D0">
        <w:rPr>
          <w:sz w:val="22"/>
          <w:szCs w:val="22"/>
        </w:rPr>
        <w:t>flukonazolas</w:t>
      </w:r>
      <w:proofErr w:type="spellEnd"/>
      <w:r w:rsidRPr="005036D0">
        <w:rPr>
          <w:sz w:val="22"/>
          <w:szCs w:val="22"/>
        </w:rPr>
        <w:t xml:space="preserve">, </w:t>
      </w:r>
      <w:proofErr w:type="spellStart"/>
      <w:r w:rsidRPr="005036D0">
        <w:rPr>
          <w:sz w:val="22"/>
          <w:szCs w:val="22"/>
        </w:rPr>
        <w:t>vorikonazolas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proofErr w:type="spellStart"/>
      <w:r w:rsidRPr="005036D0">
        <w:rPr>
          <w:sz w:val="22"/>
          <w:szCs w:val="22"/>
        </w:rPr>
        <w:t>Antihistamininiai</w:t>
      </w:r>
      <w:proofErr w:type="spellEnd"/>
      <w:r w:rsidRPr="005036D0">
        <w:rPr>
          <w:sz w:val="22"/>
          <w:szCs w:val="22"/>
        </w:rPr>
        <w:t xml:space="preserve"> vaistiniai preparatai: </w:t>
      </w:r>
      <w:proofErr w:type="spellStart"/>
      <w:r w:rsidRPr="005036D0">
        <w:rPr>
          <w:sz w:val="22"/>
          <w:szCs w:val="22"/>
        </w:rPr>
        <w:t>loratadinas</w:t>
      </w:r>
      <w:proofErr w:type="spellEnd"/>
      <w:r w:rsidRPr="005036D0">
        <w:rPr>
          <w:sz w:val="22"/>
          <w:szCs w:val="22"/>
        </w:rPr>
        <w:t xml:space="preserve">, </w:t>
      </w:r>
      <w:proofErr w:type="spellStart"/>
      <w:r w:rsidRPr="005036D0">
        <w:rPr>
          <w:sz w:val="22"/>
          <w:szCs w:val="22"/>
        </w:rPr>
        <w:t>terfenadinas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proofErr w:type="spellStart"/>
      <w:r w:rsidRPr="005036D0">
        <w:rPr>
          <w:sz w:val="22"/>
          <w:szCs w:val="22"/>
        </w:rPr>
        <w:t>Antipsichoziniai</w:t>
      </w:r>
      <w:proofErr w:type="spellEnd"/>
      <w:r w:rsidRPr="005036D0">
        <w:rPr>
          <w:sz w:val="22"/>
          <w:szCs w:val="22"/>
        </w:rPr>
        <w:t xml:space="preserve"> vaistiniai preparatai: </w:t>
      </w:r>
      <w:proofErr w:type="spellStart"/>
      <w:r w:rsidRPr="005036D0">
        <w:rPr>
          <w:sz w:val="22"/>
          <w:szCs w:val="22"/>
        </w:rPr>
        <w:t>olanzapinas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Antituberkulioziniai vaistiniai preparatai: </w:t>
      </w:r>
      <w:proofErr w:type="spellStart"/>
      <w:r w:rsidRPr="005036D0">
        <w:rPr>
          <w:sz w:val="22"/>
          <w:szCs w:val="22"/>
        </w:rPr>
        <w:t>izoniazidas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Antivirusiniai vaistiniai preparatai: ŽIV gydymui vartojami proteazės inhibitoriai, pvz. </w:t>
      </w:r>
      <w:proofErr w:type="spellStart"/>
      <w:r w:rsidRPr="005036D0">
        <w:rPr>
          <w:sz w:val="22"/>
          <w:szCs w:val="22"/>
        </w:rPr>
        <w:t>ritonaviras</w:t>
      </w:r>
      <w:proofErr w:type="spellEnd"/>
    </w:p>
    <w:p w:rsidR="00096B3D" w:rsidRPr="005036D0" w:rsidRDefault="00096B3D" w:rsidP="00096B3D">
      <w:pPr>
        <w:numPr>
          <w:ilvl w:val="0"/>
          <w:numId w:val="10"/>
        </w:numPr>
        <w:tabs>
          <w:tab w:val="left" w:pos="0"/>
        </w:tabs>
        <w:ind w:left="567" w:hanging="567"/>
        <w:rPr>
          <w:sz w:val="22"/>
          <w:szCs w:val="22"/>
        </w:rPr>
      </w:pPr>
      <w:proofErr w:type="spellStart"/>
      <w:r w:rsidRPr="005036D0">
        <w:rPr>
          <w:sz w:val="22"/>
          <w:szCs w:val="22"/>
        </w:rPr>
        <w:t>Karboanhidrazės</w:t>
      </w:r>
      <w:proofErr w:type="spellEnd"/>
      <w:r w:rsidRPr="005036D0">
        <w:rPr>
          <w:sz w:val="22"/>
          <w:szCs w:val="22"/>
        </w:rPr>
        <w:t xml:space="preserve"> inhibitoriai: </w:t>
      </w:r>
      <w:proofErr w:type="spellStart"/>
      <w:r w:rsidRPr="005036D0">
        <w:rPr>
          <w:sz w:val="22"/>
          <w:szCs w:val="22"/>
        </w:rPr>
        <w:t>acetazolamidas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Širdies ir kraujagyslių sistemą veikiantys vaistiniai preparatai: </w:t>
      </w:r>
      <w:proofErr w:type="spellStart"/>
      <w:r w:rsidRPr="005036D0">
        <w:rPr>
          <w:sz w:val="22"/>
          <w:szCs w:val="22"/>
        </w:rPr>
        <w:t>diltiazemas</w:t>
      </w:r>
      <w:proofErr w:type="spellEnd"/>
      <w:r w:rsidRPr="005036D0">
        <w:rPr>
          <w:sz w:val="22"/>
          <w:szCs w:val="22"/>
        </w:rPr>
        <w:t xml:space="preserve">, </w:t>
      </w:r>
      <w:proofErr w:type="spellStart"/>
      <w:r w:rsidRPr="005036D0">
        <w:rPr>
          <w:sz w:val="22"/>
          <w:szCs w:val="22"/>
        </w:rPr>
        <w:t>verapamilis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Virškinimo traktą veikiantys vaistiniai preparatai: galbūt - </w:t>
      </w:r>
      <w:proofErr w:type="spellStart"/>
      <w:r w:rsidRPr="005036D0">
        <w:rPr>
          <w:sz w:val="22"/>
          <w:szCs w:val="22"/>
        </w:rPr>
        <w:t>cimetidinas</w:t>
      </w:r>
      <w:proofErr w:type="spellEnd"/>
      <w:r w:rsidRPr="005036D0">
        <w:rPr>
          <w:sz w:val="22"/>
          <w:szCs w:val="22"/>
        </w:rPr>
        <w:t xml:space="preserve">, </w:t>
      </w:r>
      <w:proofErr w:type="spellStart"/>
      <w:r w:rsidRPr="005036D0">
        <w:rPr>
          <w:sz w:val="22"/>
          <w:szCs w:val="22"/>
        </w:rPr>
        <w:t>omeprazolas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Raumenų </w:t>
      </w:r>
      <w:proofErr w:type="spellStart"/>
      <w:r w:rsidRPr="005036D0">
        <w:rPr>
          <w:sz w:val="22"/>
          <w:szCs w:val="22"/>
        </w:rPr>
        <w:t>relaksantai</w:t>
      </w:r>
      <w:proofErr w:type="spellEnd"/>
      <w:r w:rsidRPr="005036D0">
        <w:rPr>
          <w:sz w:val="22"/>
          <w:szCs w:val="22"/>
        </w:rPr>
        <w:t xml:space="preserve">: </w:t>
      </w:r>
      <w:proofErr w:type="spellStart"/>
      <w:r w:rsidRPr="005036D0">
        <w:rPr>
          <w:sz w:val="22"/>
          <w:szCs w:val="22"/>
        </w:rPr>
        <w:t>oksibutininas</w:t>
      </w:r>
      <w:proofErr w:type="spellEnd"/>
      <w:r w:rsidRPr="005036D0">
        <w:rPr>
          <w:sz w:val="22"/>
          <w:szCs w:val="22"/>
        </w:rPr>
        <w:t xml:space="preserve">, </w:t>
      </w:r>
      <w:proofErr w:type="spellStart"/>
      <w:r w:rsidRPr="005036D0">
        <w:rPr>
          <w:sz w:val="22"/>
          <w:szCs w:val="22"/>
        </w:rPr>
        <w:t>dantrolenas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Trombocitų </w:t>
      </w:r>
      <w:proofErr w:type="spellStart"/>
      <w:r w:rsidRPr="005036D0">
        <w:rPr>
          <w:sz w:val="22"/>
          <w:szCs w:val="22"/>
        </w:rPr>
        <w:t>agregaciją</w:t>
      </w:r>
      <w:proofErr w:type="spellEnd"/>
      <w:r w:rsidRPr="005036D0">
        <w:rPr>
          <w:sz w:val="22"/>
          <w:szCs w:val="22"/>
        </w:rPr>
        <w:t xml:space="preserve"> slopinantys vaistiniai preparatai: </w:t>
      </w:r>
      <w:proofErr w:type="spellStart"/>
      <w:r w:rsidRPr="005036D0">
        <w:rPr>
          <w:sz w:val="22"/>
          <w:szCs w:val="22"/>
        </w:rPr>
        <w:t>tiklopidinas</w:t>
      </w:r>
      <w:proofErr w:type="spellEnd"/>
      <w:r w:rsidRPr="005036D0">
        <w:rPr>
          <w:sz w:val="22"/>
          <w:szCs w:val="22"/>
        </w:rPr>
        <w:t>.</w:t>
      </w:r>
    </w:p>
    <w:p w:rsidR="00096B3D" w:rsidRPr="005036D0" w:rsidRDefault="00096B3D" w:rsidP="00096B3D">
      <w:pPr>
        <w:numPr>
          <w:ilvl w:val="0"/>
          <w:numId w:val="10"/>
        </w:numPr>
        <w:tabs>
          <w:tab w:val="left" w:pos="0"/>
        </w:tabs>
        <w:ind w:left="567" w:hanging="567"/>
        <w:rPr>
          <w:sz w:val="22"/>
          <w:szCs w:val="22"/>
        </w:rPr>
      </w:pPr>
      <w:r w:rsidRPr="005036D0">
        <w:rPr>
          <w:sz w:val="22"/>
          <w:szCs w:val="22"/>
        </w:rPr>
        <w:t xml:space="preserve">Kitos sąveikos: greipfrutų sultys, </w:t>
      </w:r>
      <w:proofErr w:type="spellStart"/>
      <w:r w:rsidRPr="005036D0">
        <w:rPr>
          <w:sz w:val="22"/>
          <w:szCs w:val="22"/>
        </w:rPr>
        <w:t>nikotinamidas</w:t>
      </w:r>
      <w:proofErr w:type="spellEnd"/>
      <w:r w:rsidRPr="005036D0">
        <w:rPr>
          <w:sz w:val="22"/>
          <w:szCs w:val="22"/>
        </w:rPr>
        <w:t xml:space="preserve"> (suaugusiems žmonėms ir tik vartojant didelę dozę).</w:t>
      </w:r>
    </w:p>
    <w:p w:rsidR="00096B3D" w:rsidRPr="005036D0" w:rsidRDefault="00096B3D" w:rsidP="00096B3D">
      <w:pPr>
        <w:tabs>
          <w:tab w:val="left" w:pos="567"/>
        </w:tabs>
        <w:rPr>
          <w:sz w:val="22"/>
          <w:szCs w:val="22"/>
        </w:rPr>
      </w:pPr>
    </w:p>
    <w:p w:rsidR="00096B3D" w:rsidRPr="005036D0" w:rsidRDefault="00096B3D" w:rsidP="00096B3D">
      <w:pPr>
        <w:rPr>
          <w:i/>
          <w:sz w:val="22"/>
          <w:szCs w:val="22"/>
        </w:rPr>
      </w:pPr>
      <w:r w:rsidRPr="005036D0">
        <w:rPr>
          <w:i/>
          <w:sz w:val="22"/>
          <w:szCs w:val="22"/>
        </w:rPr>
        <w:t>Vaistiniai preparatai, kurie gali didinti karbamazepin-10,11-epoksido koncentraciją kraujo plazmoje</w:t>
      </w:r>
    </w:p>
    <w:p w:rsidR="00096B3D" w:rsidRPr="005036D0" w:rsidRDefault="00096B3D" w:rsidP="00096B3D">
      <w:pPr>
        <w:tabs>
          <w:tab w:val="left" w:pos="567"/>
        </w:tabs>
        <w:rPr>
          <w:sz w:val="22"/>
          <w:szCs w:val="22"/>
        </w:rPr>
      </w:pPr>
      <w:r w:rsidRPr="005036D0">
        <w:rPr>
          <w:sz w:val="22"/>
          <w:szCs w:val="22"/>
        </w:rPr>
        <w:t xml:space="preserve">Padaugėjus karbamazepin-10,11-epoksido kraujo plazmoje gali atsirasti nepageidaujamas poveikis (pvz., galvos sukimasis, apsnūdimas, </w:t>
      </w:r>
      <w:proofErr w:type="spellStart"/>
      <w:r w:rsidRPr="005036D0">
        <w:rPr>
          <w:sz w:val="22"/>
          <w:szCs w:val="22"/>
        </w:rPr>
        <w:t>ataksija</w:t>
      </w:r>
      <w:proofErr w:type="spellEnd"/>
      <w:r w:rsidRPr="005036D0">
        <w:rPr>
          <w:sz w:val="22"/>
          <w:szCs w:val="22"/>
        </w:rPr>
        <w:t xml:space="preserve">, </w:t>
      </w:r>
      <w:proofErr w:type="spellStart"/>
      <w:r w:rsidRPr="005036D0">
        <w:rPr>
          <w:sz w:val="22"/>
          <w:szCs w:val="22"/>
        </w:rPr>
        <w:t>diplopija</w:t>
      </w:r>
      <w:proofErr w:type="spellEnd"/>
      <w:r w:rsidRPr="005036D0">
        <w:rPr>
          <w:sz w:val="22"/>
          <w:szCs w:val="22"/>
        </w:rPr>
        <w:t xml:space="preserve">), todėl, vartojant su toliau išvardytais preparatais, gali tekti atitinkamai pakoreguoti </w:t>
      </w:r>
      <w:proofErr w:type="spellStart"/>
      <w:r w:rsidRPr="005036D0">
        <w:rPr>
          <w:sz w:val="22"/>
          <w:szCs w:val="22"/>
        </w:rPr>
        <w:t>karbamazepino</w:t>
      </w:r>
      <w:proofErr w:type="spellEnd"/>
      <w:r w:rsidRPr="005036D0">
        <w:rPr>
          <w:sz w:val="22"/>
          <w:szCs w:val="22"/>
        </w:rPr>
        <w:t xml:space="preserve"> dozę ir (arba) stebėti vaistinio preparato koncentraciją kraujo plazmoje: </w:t>
      </w:r>
      <w:proofErr w:type="spellStart"/>
      <w:r w:rsidRPr="005036D0">
        <w:rPr>
          <w:sz w:val="22"/>
          <w:szCs w:val="22"/>
        </w:rPr>
        <w:t>loksapinu</w:t>
      </w:r>
      <w:proofErr w:type="spellEnd"/>
      <w:r w:rsidRPr="005036D0">
        <w:rPr>
          <w:sz w:val="22"/>
          <w:szCs w:val="22"/>
        </w:rPr>
        <w:t xml:space="preserve">, </w:t>
      </w:r>
      <w:proofErr w:type="spellStart"/>
      <w:r w:rsidRPr="005036D0">
        <w:rPr>
          <w:sz w:val="22"/>
          <w:szCs w:val="22"/>
        </w:rPr>
        <w:t>kvetiapinu</w:t>
      </w:r>
      <w:proofErr w:type="spellEnd"/>
      <w:r w:rsidRPr="005036D0">
        <w:rPr>
          <w:sz w:val="22"/>
          <w:szCs w:val="22"/>
        </w:rPr>
        <w:t xml:space="preserve">, </w:t>
      </w:r>
      <w:proofErr w:type="spellStart"/>
      <w:r w:rsidRPr="005036D0">
        <w:rPr>
          <w:sz w:val="22"/>
          <w:szCs w:val="22"/>
        </w:rPr>
        <w:t>primidonu</w:t>
      </w:r>
      <w:proofErr w:type="spellEnd"/>
      <w:r w:rsidRPr="005036D0">
        <w:rPr>
          <w:sz w:val="22"/>
          <w:szCs w:val="22"/>
        </w:rPr>
        <w:t xml:space="preserve">, </w:t>
      </w:r>
      <w:proofErr w:type="spellStart"/>
      <w:r w:rsidRPr="005036D0">
        <w:rPr>
          <w:sz w:val="22"/>
          <w:szCs w:val="22"/>
        </w:rPr>
        <w:t>progabidu</w:t>
      </w:r>
      <w:proofErr w:type="spellEnd"/>
      <w:r w:rsidRPr="005036D0">
        <w:rPr>
          <w:sz w:val="22"/>
          <w:szCs w:val="22"/>
        </w:rPr>
        <w:t xml:space="preserve">, </w:t>
      </w:r>
      <w:proofErr w:type="spellStart"/>
      <w:r w:rsidRPr="005036D0">
        <w:rPr>
          <w:sz w:val="22"/>
          <w:szCs w:val="22"/>
        </w:rPr>
        <w:t>valpro</w:t>
      </w:r>
      <w:proofErr w:type="spellEnd"/>
      <w:r w:rsidRPr="005036D0">
        <w:rPr>
          <w:sz w:val="22"/>
          <w:szCs w:val="22"/>
        </w:rPr>
        <w:t xml:space="preserve"> rūgštimi, </w:t>
      </w:r>
      <w:proofErr w:type="spellStart"/>
      <w:r w:rsidRPr="005036D0">
        <w:rPr>
          <w:sz w:val="22"/>
          <w:szCs w:val="22"/>
        </w:rPr>
        <w:t>valnoktamidu</w:t>
      </w:r>
      <w:proofErr w:type="spellEnd"/>
      <w:r w:rsidRPr="005036D0">
        <w:rPr>
          <w:sz w:val="22"/>
          <w:szCs w:val="22"/>
        </w:rPr>
        <w:t xml:space="preserve"> ir </w:t>
      </w:r>
      <w:proofErr w:type="spellStart"/>
      <w:r w:rsidRPr="005036D0">
        <w:rPr>
          <w:sz w:val="22"/>
          <w:szCs w:val="22"/>
        </w:rPr>
        <w:t>valpromidu</w:t>
      </w:r>
      <w:proofErr w:type="spellEnd"/>
      <w:r w:rsidRPr="005036D0">
        <w:rPr>
          <w:sz w:val="22"/>
          <w:szCs w:val="22"/>
        </w:rPr>
        <w:t>.</w:t>
      </w:r>
    </w:p>
    <w:p w:rsidR="00096B3D" w:rsidRPr="005036D0" w:rsidRDefault="00096B3D" w:rsidP="00096B3D">
      <w:pPr>
        <w:tabs>
          <w:tab w:val="left" w:pos="567"/>
        </w:tabs>
        <w:rPr>
          <w:sz w:val="22"/>
          <w:szCs w:val="22"/>
        </w:rPr>
      </w:pPr>
    </w:p>
    <w:p w:rsidR="00096B3D" w:rsidRPr="005036D0" w:rsidRDefault="00096B3D" w:rsidP="00096B3D">
      <w:pPr>
        <w:rPr>
          <w:i/>
          <w:sz w:val="22"/>
          <w:szCs w:val="22"/>
        </w:rPr>
      </w:pPr>
      <w:r w:rsidRPr="005036D0">
        <w:rPr>
          <w:i/>
          <w:sz w:val="22"/>
          <w:szCs w:val="22"/>
        </w:rPr>
        <w:t xml:space="preserve">Vaistiniai preparatai, kurie gali mažinti </w:t>
      </w:r>
      <w:proofErr w:type="spellStart"/>
      <w:r w:rsidRPr="005036D0">
        <w:rPr>
          <w:i/>
          <w:sz w:val="22"/>
          <w:szCs w:val="22"/>
        </w:rPr>
        <w:t>karbamazepino</w:t>
      </w:r>
      <w:proofErr w:type="spellEnd"/>
      <w:r w:rsidRPr="005036D0">
        <w:rPr>
          <w:i/>
          <w:sz w:val="22"/>
          <w:szCs w:val="22"/>
        </w:rPr>
        <w:t xml:space="preserve"> koncentraciją kraujo plazmoje:</w:t>
      </w:r>
    </w:p>
    <w:p w:rsidR="00096B3D" w:rsidRPr="005036D0" w:rsidRDefault="00096B3D" w:rsidP="00096B3D">
      <w:pPr>
        <w:tabs>
          <w:tab w:val="left" w:pos="567"/>
        </w:tabs>
        <w:rPr>
          <w:sz w:val="22"/>
          <w:szCs w:val="22"/>
        </w:rPr>
      </w:pPr>
      <w:r w:rsidRPr="005036D0">
        <w:rPr>
          <w:sz w:val="22"/>
          <w:szCs w:val="22"/>
        </w:rPr>
        <w:t xml:space="preserve">Gali tekti koreguoti </w:t>
      </w:r>
      <w:proofErr w:type="spellStart"/>
      <w:r w:rsidRPr="005036D0">
        <w:rPr>
          <w:sz w:val="22"/>
          <w:szCs w:val="22"/>
        </w:rPr>
        <w:t>karbamazepino</w:t>
      </w:r>
      <w:proofErr w:type="spellEnd"/>
      <w:r w:rsidRPr="005036D0">
        <w:rPr>
          <w:sz w:val="22"/>
          <w:szCs w:val="22"/>
        </w:rPr>
        <w:t xml:space="preserve"> dozę, jei kartu vartojama medžiagų, išvardintų žemiau. </w:t>
      </w:r>
    </w:p>
    <w:p w:rsidR="00096B3D" w:rsidRPr="005036D0" w:rsidRDefault="00096B3D" w:rsidP="00096B3D">
      <w:pPr>
        <w:numPr>
          <w:ilvl w:val="0"/>
          <w:numId w:val="10"/>
        </w:numPr>
        <w:ind w:left="567" w:hanging="567"/>
        <w:rPr>
          <w:sz w:val="22"/>
          <w:szCs w:val="22"/>
        </w:rPr>
      </w:pPr>
      <w:r w:rsidRPr="005036D0">
        <w:rPr>
          <w:sz w:val="22"/>
          <w:szCs w:val="22"/>
        </w:rPr>
        <w:t xml:space="preserve">Vaistiniai preparatai nuo epilepsijos: </w:t>
      </w:r>
      <w:proofErr w:type="spellStart"/>
      <w:r w:rsidRPr="005036D0">
        <w:rPr>
          <w:sz w:val="22"/>
          <w:szCs w:val="22"/>
        </w:rPr>
        <w:t>felbamatas</w:t>
      </w:r>
      <w:proofErr w:type="spellEnd"/>
      <w:r w:rsidRPr="005036D0">
        <w:rPr>
          <w:sz w:val="22"/>
          <w:szCs w:val="22"/>
        </w:rPr>
        <w:t xml:space="preserve">, </w:t>
      </w:r>
      <w:proofErr w:type="spellStart"/>
      <w:r w:rsidRPr="005036D0">
        <w:rPr>
          <w:sz w:val="22"/>
          <w:szCs w:val="22"/>
        </w:rPr>
        <w:t>metsuksimidas</w:t>
      </w:r>
      <w:proofErr w:type="spellEnd"/>
      <w:r w:rsidRPr="005036D0">
        <w:rPr>
          <w:sz w:val="22"/>
          <w:szCs w:val="22"/>
        </w:rPr>
        <w:t xml:space="preserve">, </w:t>
      </w:r>
      <w:proofErr w:type="spellStart"/>
      <w:r w:rsidRPr="005036D0">
        <w:rPr>
          <w:sz w:val="22"/>
          <w:szCs w:val="22"/>
        </w:rPr>
        <w:t>okskarbazepinas</w:t>
      </w:r>
      <w:proofErr w:type="spellEnd"/>
      <w:r w:rsidRPr="005036D0">
        <w:rPr>
          <w:sz w:val="22"/>
          <w:szCs w:val="22"/>
        </w:rPr>
        <w:t xml:space="preserve">, </w:t>
      </w:r>
      <w:proofErr w:type="spellStart"/>
      <w:r w:rsidRPr="005036D0">
        <w:rPr>
          <w:sz w:val="22"/>
          <w:szCs w:val="22"/>
        </w:rPr>
        <w:t>fenobarbitalis</w:t>
      </w:r>
      <w:proofErr w:type="spellEnd"/>
      <w:r w:rsidRPr="005036D0">
        <w:rPr>
          <w:sz w:val="22"/>
          <w:szCs w:val="22"/>
        </w:rPr>
        <w:t xml:space="preserve">, </w:t>
      </w:r>
      <w:proofErr w:type="spellStart"/>
      <w:r w:rsidRPr="005036D0">
        <w:rPr>
          <w:sz w:val="22"/>
          <w:szCs w:val="22"/>
        </w:rPr>
        <w:t>fensuksimidas</w:t>
      </w:r>
      <w:proofErr w:type="spellEnd"/>
      <w:r w:rsidRPr="005036D0">
        <w:rPr>
          <w:sz w:val="22"/>
          <w:szCs w:val="22"/>
        </w:rPr>
        <w:t xml:space="preserve">, </w:t>
      </w:r>
      <w:proofErr w:type="spellStart"/>
      <w:r w:rsidRPr="005036D0">
        <w:rPr>
          <w:sz w:val="22"/>
          <w:szCs w:val="22"/>
        </w:rPr>
        <w:t>fenitoinas</w:t>
      </w:r>
      <w:proofErr w:type="spellEnd"/>
      <w:r w:rsidRPr="005036D0">
        <w:rPr>
          <w:sz w:val="22"/>
          <w:szCs w:val="22"/>
        </w:rPr>
        <w:t xml:space="preserve"> ir </w:t>
      </w:r>
      <w:proofErr w:type="spellStart"/>
      <w:r w:rsidRPr="005036D0">
        <w:rPr>
          <w:sz w:val="22"/>
          <w:szCs w:val="22"/>
        </w:rPr>
        <w:t>fosfenitoinas</w:t>
      </w:r>
      <w:proofErr w:type="spellEnd"/>
      <w:r w:rsidRPr="005036D0">
        <w:rPr>
          <w:sz w:val="22"/>
          <w:szCs w:val="22"/>
        </w:rPr>
        <w:t xml:space="preserve">, </w:t>
      </w:r>
      <w:proofErr w:type="spellStart"/>
      <w:r w:rsidRPr="005036D0">
        <w:rPr>
          <w:sz w:val="22"/>
          <w:szCs w:val="22"/>
        </w:rPr>
        <w:t>primidonas</w:t>
      </w:r>
      <w:proofErr w:type="spellEnd"/>
      <w:r w:rsidRPr="005036D0">
        <w:rPr>
          <w:sz w:val="22"/>
          <w:szCs w:val="22"/>
        </w:rPr>
        <w:t xml:space="preserve"> ir, nors duomenys iš dalies prieštaringi, galbūt </w:t>
      </w:r>
      <w:proofErr w:type="spellStart"/>
      <w:r w:rsidRPr="005036D0">
        <w:rPr>
          <w:sz w:val="22"/>
          <w:szCs w:val="22"/>
        </w:rPr>
        <w:t>klonazepamas</w:t>
      </w:r>
      <w:proofErr w:type="spellEnd"/>
      <w:r w:rsidRPr="005036D0">
        <w:rPr>
          <w:sz w:val="22"/>
          <w:szCs w:val="22"/>
        </w:rPr>
        <w:t>.</w:t>
      </w:r>
    </w:p>
    <w:p w:rsidR="00096B3D" w:rsidRPr="005036D0" w:rsidRDefault="00096B3D" w:rsidP="00096B3D">
      <w:pPr>
        <w:numPr>
          <w:ilvl w:val="0"/>
          <w:numId w:val="10"/>
        </w:numPr>
        <w:tabs>
          <w:tab w:val="left" w:pos="567"/>
        </w:tabs>
        <w:ind w:left="567" w:hanging="567"/>
        <w:rPr>
          <w:sz w:val="22"/>
          <w:szCs w:val="22"/>
        </w:rPr>
      </w:pPr>
      <w:proofErr w:type="spellStart"/>
      <w:r w:rsidRPr="005036D0">
        <w:rPr>
          <w:sz w:val="22"/>
          <w:szCs w:val="22"/>
        </w:rPr>
        <w:t>Antineoplaziniai</w:t>
      </w:r>
      <w:proofErr w:type="spellEnd"/>
      <w:r w:rsidRPr="005036D0">
        <w:rPr>
          <w:sz w:val="22"/>
          <w:szCs w:val="22"/>
        </w:rPr>
        <w:t xml:space="preserve"> vaistiniai preparatai: </w:t>
      </w:r>
      <w:proofErr w:type="spellStart"/>
      <w:r w:rsidRPr="005036D0">
        <w:rPr>
          <w:sz w:val="22"/>
          <w:szCs w:val="22"/>
        </w:rPr>
        <w:t>cisplatina</w:t>
      </w:r>
      <w:proofErr w:type="spellEnd"/>
      <w:r w:rsidRPr="005036D0">
        <w:rPr>
          <w:sz w:val="22"/>
          <w:szCs w:val="22"/>
        </w:rPr>
        <w:t xml:space="preserve"> ir </w:t>
      </w:r>
      <w:proofErr w:type="spellStart"/>
      <w:r w:rsidRPr="005036D0">
        <w:rPr>
          <w:sz w:val="22"/>
          <w:szCs w:val="22"/>
        </w:rPr>
        <w:t>doksorubicinas</w:t>
      </w:r>
      <w:proofErr w:type="spellEnd"/>
      <w:r w:rsidRPr="005036D0">
        <w:rPr>
          <w:sz w:val="22"/>
          <w:szCs w:val="22"/>
        </w:rPr>
        <w:t>.</w:t>
      </w:r>
    </w:p>
    <w:p w:rsidR="00096B3D" w:rsidRPr="005036D0" w:rsidRDefault="00096B3D" w:rsidP="00096B3D">
      <w:pPr>
        <w:numPr>
          <w:ilvl w:val="0"/>
          <w:numId w:val="10"/>
        </w:numPr>
        <w:tabs>
          <w:tab w:val="left" w:pos="567"/>
        </w:tabs>
        <w:ind w:left="567" w:hanging="567"/>
        <w:rPr>
          <w:sz w:val="22"/>
          <w:szCs w:val="22"/>
        </w:rPr>
      </w:pPr>
      <w:r w:rsidRPr="005036D0">
        <w:rPr>
          <w:sz w:val="22"/>
          <w:szCs w:val="22"/>
        </w:rPr>
        <w:t xml:space="preserve">Antituberkulioziniai vaistiniai preparatai: </w:t>
      </w:r>
      <w:proofErr w:type="spellStart"/>
      <w:r w:rsidRPr="005036D0">
        <w:rPr>
          <w:sz w:val="22"/>
          <w:szCs w:val="22"/>
        </w:rPr>
        <w:t>rifampicinas</w:t>
      </w:r>
      <w:proofErr w:type="spellEnd"/>
      <w:r w:rsidRPr="005036D0">
        <w:rPr>
          <w:sz w:val="22"/>
          <w:szCs w:val="22"/>
        </w:rPr>
        <w:t>.</w:t>
      </w:r>
    </w:p>
    <w:p w:rsidR="00096B3D" w:rsidRPr="005036D0" w:rsidRDefault="00096B3D" w:rsidP="00096B3D">
      <w:pPr>
        <w:numPr>
          <w:ilvl w:val="0"/>
          <w:numId w:val="10"/>
        </w:numPr>
        <w:tabs>
          <w:tab w:val="left" w:pos="567"/>
        </w:tabs>
        <w:ind w:left="567" w:hanging="567"/>
        <w:rPr>
          <w:sz w:val="22"/>
          <w:szCs w:val="22"/>
        </w:rPr>
      </w:pPr>
      <w:r w:rsidRPr="005036D0">
        <w:rPr>
          <w:sz w:val="22"/>
          <w:szCs w:val="22"/>
        </w:rPr>
        <w:t xml:space="preserve">Bronchus plečiantys arba </w:t>
      </w:r>
      <w:proofErr w:type="spellStart"/>
      <w:r w:rsidRPr="005036D0">
        <w:rPr>
          <w:sz w:val="22"/>
          <w:szCs w:val="22"/>
        </w:rPr>
        <w:t>priešastminiai</w:t>
      </w:r>
      <w:proofErr w:type="spellEnd"/>
      <w:r w:rsidRPr="005036D0">
        <w:rPr>
          <w:sz w:val="22"/>
          <w:szCs w:val="22"/>
        </w:rPr>
        <w:t xml:space="preserve"> vaistiniai preparatai: </w:t>
      </w:r>
      <w:proofErr w:type="spellStart"/>
      <w:r w:rsidRPr="005036D0">
        <w:rPr>
          <w:sz w:val="22"/>
          <w:szCs w:val="22"/>
        </w:rPr>
        <w:t>teofilinas</w:t>
      </w:r>
      <w:proofErr w:type="spellEnd"/>
      <w:r w:rsidRPr="005036D0">
        <w:rPr>
          <w:sz w:val="22"/>
          <w:szCs w:val="22"/>
        </w:rPr>
        <w:t xml:space="preserve">, </w:t>
      </w:r>
      <w:proofErr w:type="spellStart"/>
      <w:r w:rsidRPr="005036D0">
        <w:rPr>
          <w:sz w:val="22"/>
          <w:szCs w:val="22"/>
        </w:rPr>
        <w:t>aminofilinas</w:t>
      </w:r>
      <w:proofErr w:type="spellEnd"/>
      <w:r w:rsidRPr="005036D0">
        <w:rPr>
          <w:sz w:val="22"/>
          <w:szCs w:val="22"/>
        </w:rPr>
        <w:t>.</w:t>
      </w:r>
    </w:p>
    <w:p w:rsidR="00096B3D" w:rsidRPr="005036D0" w:rsidRDefault="00096B3D" w:rsidP="00096B3D">
      <w:pPr>
        <w:numPr>
          <w:ilvl w:val="0"/>
          <w:numId w:val="10"/>
        </w:numPr>
        <w:tabs>
          <w:tab w:val="left" w:pos="567"/>
        </w:tabs>
        <w:ind w:left="567" w:hanging="567"/>
        <w:rPr>
          <w:sz w:val="22"/>
          <w:szCs w:val="22"/>
        </w:rPr>
      </w:pPr>
      <w:proofErr w:type="spellStart"/>
      <w:r w:rsidRPr="005036D0">
        <w:rPr>
          <w:sz w:val="22"/>
          <w:szCs w:val="22"/>
        </w:rPr>
        <w:t>Dermatologiniai</w:t>
      </w:r>
      <w:proofErr w:type="spellEnd"/>
      <w:r w:rsidRPr="005036D0">
        <w:rPr>
          <w:sz w:val="22"/>
          <w:szCs w:val="22"/>
        </w:rPr>
        <w:t xml:space="preserve"> vaistiniai preparatai: </w:t>
      </w:r>
      <w:proofErr w:type="spellStart"/>
      <w:r w:rsidRPr="005036D0">
        <w:rPr>
          <w:sz w:val="22"/>
          <w:szCs w:val="22"/>
        </w:rPr>
        <w:t>izotretinoinas</w:t>
      </w:r>
      <w:proofErr w:type="spellEnd"/>
      <w:r w:rsidRPr="005036D0">
        <w:rPr>
          <w:sz w:val="22"/>
          <w:szCs w:val="22"/>
        </w:rPr>
        <w:t>.</w:t>
      </w:r>
    </w:p>
    <w:p w:rsidR="00096B3D" w:rsidRDefault="00096B3D" w:rsidP="00096B3D">
      <w:pPr>
        <w:numPr>
          <w:ilvl w:val="0"/>
          <w:numId w:val="10"/>
        </w:numPr>
        <w:tabs>
          <w:tab w:val="left" w:pos="567"/>
        </w:tabs>
        <w:ind w:left="567" w:hanging="567"/>
        <w:rPr>
          <w:sz w:val="22"/>
          <w:szCs w:val="22"/>
        </w:rPr>
      </w:pPr>
      <w:r w:rsidRPr="005036D0">
        <w:rPr>
          <w:sz w:val="22"/>
          <w:szCs w:val="22"/>
        </w:rPr>
        <w:t>Kitos sąveikos: augaliniai preparatai, kurių sudėtyje yra jonažolių (</w:t>
      </w:r>
      <w:proofErr w:type="spellStart"/>
      <w:r w:rsidRPr="005036D0">
        <w:rPr>
          <w:i/>
          <w:sz w:val="22"/>
          <w:szCs w:val="22"/>
        </w:rPr>
        <w:t>Hypericum</w:t>
      </w:r>
      <w:proofErr w:type="spellEnd"/>
      <w:r w:rsidRPr="005036D0">
        <w:rPr>
          <w:i/>
          <w:sz w:val="22"/>
          <w:szCs w:val="22"/>
        </w:rPr>
        <w:t xml:space="preserve"> </w:t>
      </w:r>
      <w:proofErr w:type="spellStart"/>
      <w:r w:rsidRPr="005036D0">
        <w:rPr>
          <w:i/>
          <w:sz w:val="22"/>
          <w:szCs w:val="22"/>
        </w:rPr>
        <w:t>perforatum</w:t>
      </w:r>
      <w:proofErr w:type="spellEnd"/>
      <w:r w:rsidRPr="005036D0">
        <w:rPr>
          <w:sz w:val="22"/>
          <w:szCs w:val="22"/>
        </w:rPr>
        <w:t>).</w:t>
      </w:r>
    </w:p>
    <w:p w:rsidR="00096B3D" w:rsidRPr="005036D0" w:rsidRDefault="00096B3D" w:rsidP="00096B3D">
      <w:pPr>
        <w:tabs>
          <w:tab w:val="left" w:pos="0"/>
        </w:tabs>
        <w:rPr>
          <w:sz w:val="22"/>
          <w:szCs w:val="22"/>
        </w:rPr>
      </w:pPr>
      <w:proofErr w:type="spellStart"/>
      <w:r>
        <w:rPr>
          <w:sz w:val="22"/>
          <w:szCs w:val="22"/>
        </w:rPr>
        <w:t>Meflokinas</w:t>
      </w:r>
      <w:proofErr w:type="spellEnd"/>
      <w:r>
        <w:rPr>
          <w:sz w:val="22"/>
          <w:szCs w:val="22"/>
        </w:rPr>
        <w:t xml:space="preserve"> gali </w:t>
      </w:r>
      <w:proofErr w:type="spellStart"/>
      <w:r>
        <w:rPr>
          <w:sz w:val="22"/>
          <w:szCs w:val="22"/>
        </w:rPr>
        <w:t>antagonistiškai</w:t>
      </w:r>
      <w:proofErr w:type="spellEnd"/>
      <w:r>
        <w:rPr>
          <w:sz w:val="22"/>
          <w:szCs w:val="22"/>
        </w:rPr>
        <w:t xml:space="preserve"> slopinti </w:t>
      </w:r>
      <w:proofErr w:type="spellStart"/>
      <w:r>
        <w:rPr>
          <w:sz w:val="22"/>
          <w:szCs w:val="22"/>
        </w:rPr>
        <w:t>entiepilepsinį</w:t>
      </w:r>
      <w:proofErr w:type="spellEnd"/>
      <w:r>
        <w:rPr>
          <w:sz w:val="22"/>
          <w:szCs w:val="22"/>
        </w:rPr>
        <w:t xml:space="preserve"> </w:t>
      </w:r>
      <w:proofErr w:type="spellStart"/>
      <w:r>
        <w:rPr>
          <w:sz w:val="22"/>
          <w:szCs w:val="22"/>
        </w:rPr>
        <w:t>karbamazepino</w:t>
      </w:r>
      <w:proofErr w:type="spellEnd"/>
      <w:r>
        <w:rPr>
          <w:sz w:val="22"/>
          <w:szCs w:val="22"/>
        </w:rPr>
        <w:t xml:space="preserve"> poveikį, dėl ko gali tekti pastarojo dozę koreguoti.</w:t>
      </w:r>
    </w:p>
    <w:p w:rsidR="00096B3D" w:rsidRDefault="00096B3D" w:rsidP="00096B3D">
      <w:pPr>
        <w:rPr>
          <w:sz w:val="22"/>
          <w:szCs w:val="22"/>
        </w:rPr>
      </w:pPr>
    </w:p>
    <w:p w:rsidR="00096B3D" w:rsidRPr="00C54768" w:rsidRDefault="00096B3D" w:rsidP="00096B3D">
      <w:pPr>
        <w:rPr>
          <w:i/>
          <w:sz w:val="22"/>
          <w:szCs w:val="22"/>
        </w:rPr>
      </w:pPr>
      <w:proofErr w:type="spellStart"/>
      <w:r w:rsidRPr="00C54768">
        <w:rPr>
          <w:i/>
          <w:sz w:val="22"/>
          <w:szCs w:val="22"/>
        </w:rPr>
        <w:t>Karbamazepino</w:t>
      </w:r>
      <w:proofErr w:type="spellEnd"/>
      <w:r w:rsidRPr="00C54768">
        <w:rPr>
          <w:i/>
          <w:sz w:val="22"/>
          <w:szCs w:val="22"/>
        </w:rPr>
        <w:t xml:space="preserve"> poveikis kartu vartojamų vaistinių preparatų koncentracijai plazmoje:</w:t>
      </w:r>
    </w:p>
    <w:p w:rsidR="00096B3D" w:rsidRPr="005036D0" w:rsidRDefault="00096B3D" w:rsidP="00096B3D">
      <w:pPr>
        <w:tabs>
          <w:tab w:val="left" w:pos="567"/>
        </w:tabs>
        <w:rPr>
          <w:sz w:val="22"/>
          <w:szCs w:val="22"/>
        </w:rPr>
      </w:pPr>
      <w:proofErr w:type="spellStart"/>
      <w:r w:rsidRPr="005036D0">
        <w:rPr>
          <w:sz w:val="22"/>
          <w:szCs w:val="22"/>
        </w:rPr>
        <w:t>Karbamazepinas</w:t>
      </w:r>
      <w:proofErr w:type="spellEnd"/>
      <w:r w:rsidRPr="005036D0">
        <w:rPr>
          <w:sz w:val="22"/>
          <w:szCs w:val="22"/>
        </w:rPr>
        <w:t xml:space="preserve"> gali mažinti kai kurių preparatų koncentraciją plazmoje, gali sumažėti arba net išnykti jų poveikis. Toliau išvardintų vaistinių preparatų dozavimas turi būti reguliuojamas, remiantis klinikiniais reikalavimais. </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lastRenderedPageBreak/>
        <w:t xml:space="preserve">Analgetikai, priešuždegiminiai vaistai: metadonas, </w:t>
      </w:r>
      <w:proofErr w:type="spellStart"/>
      <w:r w:rsidRPr="0053322A">
        <w:rPr>
          <w:sz w:val="22"/>
          <w:szCs w:val="22"/>
        </w:rPr>
        <w:t>paracetamolis</w:t>
      </w:r>
      <w:proofErr w:type="spellEnd"/>
      <w:r w:rsidRPr="0053322A">
        <w:rPr>
          <w:sz w:val="22"/>
          <w:szCs w:val="22"/>
        </w:rPr>
        <w:t xml:space="preserve">, </w:t>
      </w:r>
      <w:proofErr w:type="spellStart"/>
      <w:r w:rsidRPr="0053322A">
        <w:rPr>
          <w:sz w:val="22"/>
          <w:szCs w:val="22"/>
        </w:rPr>
        <w:t>fenazonas</w:t>
      </w:r>
      <w:proofErr w:type="spellEnd"/>
      <w:r w:rsidRPr="0053322A">
        <w:rPr>
          <w:sz w:val="22"/>
          <w:szCs w:val="22"/>
        </w:rPr>
        <w:t xml:space="preserve"> (</w:t>
      </w:r>
      <w:proofErr w:type="spellStart"/>
      <w:r w:rsidRPr="0053322A">
        <w:rPr>
          <w:sz w:val="22"/>
          <w:szCs w:val="22"/>
        </w:rPr>
        <w:t>antipirinas</w:t>
      </w:r>
      <w:proofErr w:type="spellEnd"/>
      <w:r w:rsidRPr="0053322A">
        <w:rPr>
          <w:sz w:val="22"/>
          <w:szCs w:val="22"/>
        </w:rPr>
        <w:t xml:space="preserve">), </w:t>
      </w:r>
      <w:proofErr w:type="spellStart"/>
      <w:r w:rsidRPr="0053322A">
        <w:rPr>
          <w:sz w:val="22"/>
          <w:szCs w:val="22"/>
        </w:rPr>
        <w:t>tramadolis</w:t>
      </w:r>
      <w:proofErr w:type="spellEnd"/>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Antibiotikai: </w:t>
      </w:r>
      <w:proofErr w:type="spellStart"/>
      <w:r w:rsidRPr="0053322A">
        <w:rPr>
          <w:sz w:val="22"/>
          <w:szCs w:val="22"/>
        </w:rPr>
        <w:t>doksiciklinas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Antikoaguliantai: geriamieji antikoaguliantai, pvz. </w:t>
      </w:r>
      <w:proofErr w:type="spellStart"/>
      <w:r w:rsidRPr="0053322A">
        <w:rPr>
          <w:sz w:val="22"/>
          <w:szCs w:val="22"/>
        </w:rPr>
        <w:t>varfarinas</w:t>
      </w:r>
      <w:proofErr w:type="spellEnd"/>
      <w:r w:rsidRPr="0053322A">
        <w:rPr>
          <w:sz w:val="22"/>
          <w:szCs w:val="22"/>
        </w:rPr>
        <w:t xml:space="preserve">, </w:t>
      </w:r>
      <w:proofErr w:type="spellStart"/>
      <w:r w:rsidRPr="0053322A">
        <w:rPr>
          <w:sz w:val="22"/>
          <w:szCs w:val="22"/>
        </w:rPr>
        <w:t>fenprokomonas</w:t>
      </w:r>
      <w:proofErr w:type="spellEnd"/>
      <w:r w:rsidRPr="0053322A">
        <w:rPr>
          <w:sz w:val="22"/>
          <w:szCs w:val="22"/>
        </w:rPr>
        <w:t xml:space="preserve">, </w:t>
      </w:r>
      <w:proofErr w:type="spellStart"/>
      <w:r w:rsidRPr="0053322A">
        <w:rPr>
          <w:sz w:val="22"/>
          <w:szCs w:val="22"/>
        </w:rPr>
        <w:t>dikumarolis</w:t>
      </w:r>
      <w:proofErr w:type="spellEnd"/>
      <w:r w:rsidRPr="0053322A">
        <w:rPr>
          <w:sz w:val="22"/>
          <w:szCs w:val="22"/>
        </w:rPr>
        <w:t xml:space="preserve"> ir </w:t>
      </w:r>
      <w:proofErr w:type="spellStart"/>
      <w:r w:rsidRPr="0053322A">
        <w:rPr>
          <w:sz w:val="22"/>
          <w:szCs w:val="22"/>
        </w:rPr>
        <w:t>acenokuimarolis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Antidepresantai: </w:t>
      </w:r>
      <w:proofErr w:type="spellStart"/>
      <w:r w:rsidRPr="0053322A">
        <w:rPr>
          <w:sz w:val="22"/>
          <w:szCs w:val="22"/>
        </w:rPr>
        <w:t>bupropionas</w:t>
      </w:r>
      <w:proofErr w:type="spellEnd"/>
      <w:r w:rsidRPr="0053322A">
        <w:rPr>
          <w:sz w:val="22"/>
          <w:szCs w:val="22"/>
        </w:rPr>
        <w:t xml:space="preserve">, </w:t>
      </w:r>
      <w:proofErr w:type="spellStart"/>
      <w:r w:rsidRPr="0053322A">
        <w:rPr>
          <w:sz w:val="22"/>
          <w:szCs w:val="22"/>
        </w:rPr>
        <w:t>citalopramas</w:t>
      </w:r>
      <w:proofErr w:type="spellEnd"/>
      <w:r w:rsidRPr="0053322A">
        <w:rPr>
          <w:sz w:val="22"/>
          <w:szCs w:val="22"/>
        </w:rPr>
        <w:t xml:space="preserve">, </w:t>
      </w:r>
      <w:proofErr w:type="spellStart"/>
      <w:r w:rsidRPr="0053322A">
        <w:rPr>
          <w:sz w:val="22"/>
          <w:szCs w:val="22"/>
        </w:rPr>
        <w:t>nefazodonas</w:t>
      </w:r>
      <w:proofErr w:type="spellEnd"/>
      <w:r w:rsidRPr="0053322A">
        <w:rPr>
          <w:sz w:val="22"/>
          <w:szCs w:val="22"/>
        </w:rPr>
        <w:t xml:space="preserve">, </w:t>
      </w:r>
      <w:proofErr w:type="spellStart"/>
      <w:r w:rsidRPr="0053322A">
        <w:rPr>
          <w:sz w:val="22"/>
          <w:szCs w:val="22"/>
        </w:rPr>
        <w:t>trazodonas</w:t>
      </w:r>
      <w:proofErr w:type="spellEnd"/>
      <w:r w:rsidRPr="0053322A">
        <w:rPr>
          <w:sz w:val="22"/>
          <w:szCs w:val="22"/>
        </w:rPr>
        <w:t xml:space="preserve">, </w:t>
      </w:r>
      <w:proofErr w:type="spellStart"/>
      <w:r w:rsidRPr="0053322A">
        <w:rPr>
          <w:sz w:val="22"/>
          <w:szCs w:val="22"/>
        </w:rPr>
        <w:t>tricikliai</w:t>
      </w:r>
      <w:proofErr w:type="spellEnd"/>
      <w:r w:rsidRPr="0053322A">
        <w:rPr>
          <w:sz w:val="22"/>
          <w:szCs w:val="22"/>
        </w:rPr>
        <w:t xml:space="preserve"> antidepresantai, pvz. </w:t>
      </w:r>
      <w:proofErr w:type="spellStart"/>
      <w:r w:rsidRPr="0053322A">
        <w:rPr>
          <w:sz w:val="22"/>
          <w:szCs w:val="22"/>
        </w:rPr>
        <w:t>imipraminas</w:t>
      </w:r>
      <w:proofErr w:type="spellEnd"/>
      <w:r w:rsidRPr="0053322A">
        <w:rPr>
          <w:sz w:val="22"/>
          <w:szCs w:val="22"/>
        </w:rPr>
        <w:t xml:space="preserve">, </w:t>
      </w:r>
      <w:proofErr w:type="spellStart"/>
      <w:r w:rsidRPr="0053322A">
        <w:rPr>
          <w:sz w:val="22"/>
          <w:szCs w:val="22"/>
        </w:rPr>
        <w:t>amitriptilinas</w:t>
      </w:r>
      <w:proofErr w:type="spellEnd"/>
      <w:r w:rsidRPr="0053322A">
        <w:rPr>
          <w:sz w:val="22"/>
          <w:szCs w:val="22"/>
        </w:rPr>
        <w:t xml:space="preserve">, </w:t>
      </w:r>
      <w:proofErr w:type="spellStart"/>
      <w:r w:rsidRPr="0053322A">
        <w:rPr>
          <w:sz w:val="22"/>
          <w:szCs w:val="22"/>
        </w:rPr>
        <w:t>nortriptilinas</w:t>
      </w:r>
      <w:proofErr w:type="spellEnd"/>
      <w:r w:rsidRPr="0053322A">
        <w:rPr>
          <w:sz w:val="22"/>
          <w:szCs w:val="22"/>
        </w:rPr>
        <w:t xml:space="preserve">, </w:t>
      </w:r>
      <w:proofErr w:type="spellStart"/>
      <w:r w:rsidRPr="0053322A">
        <w:rPr>
          <w:sz w:val="22"/>
          <w:szCs w:val="22"/>
        </w:rPr>
        <w:t>klomipraminas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Vaistiniai preparatai nuo epilepsijos: </w:t>
      </w:r>
      <w:proofErr w:type="spellStart"/>
      <w:r w:rsidRPr="0053322A">
        <w:rPr>
          <w:sz w:val="22"/>
          <w:szCs w:val="22"/>
        </w:rPr>
        <w:t>klobazamas</w:t>
      </w:r>
      <w:proofErr w:type="spellEnd"/>
      <w:r w:rsidRPr="0053322A">
        <w:rPr>
          <w:sz w:val="22"/>
          <w:szCs w:val="22"/>
        </w:rPr>
        <w:t xml:space="preserve">, </w:t>
      </w:r>
      <w:proofErr w:type="spellStart"/>
      <w:r w:rsidRPr="0053322A">
        <w:rPr>
          <w:sz w:val="22"/>
          <w:szCs w:val="22"/>
        </w:rPr>
        <w:t>klonazepamas</w:t>
      </w:r>
      <w:proofErr w:type="spellEnd"/>
      <w:r w:rsidRPr="0053322A">
        <w:rPr>
          <w:sz w:val="22"/>
          <w:szCs w:val="22"/>
        </w:rPr>
        <w:t xml:space="preserve">, </w:t>
      </w:r>
      <w:proofErr w:type="spellStart"/>
      <w:r w:rsidRPr="0053322A">
        <w:rPr>
          <w:sz w:val="22"/>
          <w:szCs w:val="22"/>
        </w:rPr>
        <w:t>etosuksimidas</w:t>
      </w:r>
      <w:proofErr w:type="spellEnd"/>
      <w:r w:rsidRPr="0053322A">
        <w:rPr>
          <w:sz w:val="22"/>
          <w:szCs w:val="22"/>
        </w:rPr>
        <w:t xml:space="preserve">, </w:t>
      </w:r>
      <w:proofErr w:type="spellStart"/>
      <w:r w:rsidRPr="0053322A">
        <w:rPr>
          <w:sz w:val="22"/>
          <w:szCs w:val="22"/>
        </w:rPr>
        <w:t>felbamatas</w:t>
      </w:r>
      <w:proofErr w:type="spellEnd"/>
      <w:r w:rsidRPr="0053322A">
        <w:rPr>
          <w:sz w:val="22"/>
          <w:szCs w:val="22"/>
        </w:rPr>
        <w:t xml:space="preserve">, </w:t>
      </w:r>
      <w:proofErr w:type="spellStart"/>
      <w:r w:rsidRPr="0053322A">
        <w:rPr>
          <w:sz w:val="22"/>
          <w:szCs w:val="22"/>
        </w:rPr>
        <w:t>lamotriginas</w:t>
      </w:r>
      <w:proofErr w:type="spellEnd"/>
      <w:r w:rsidRPr="0053322A">
        <w:rPr>
          <w:sz w:val="22"/>
          <w:szCs w:val="22"/>
        </w:rPr>
        <w:t xml:space="preserve">, </w:t>
      </w:r>
      <w:proofErr w:type="spellStart"/>
      <w:r w:rsidRPr="0053322A">
        <w:rPr>
          <w:sz w:val="22"/>
          <w:szCs w:val="22"/>
        </w:rPr>
        <w:t>okskarbazepinas</w:t>
      </w:r>
      <w:proofErr w:type="spellEnd"/>
      <w:r w:rsidRPr="0053322A">
        <w:rPr>
          <w:sz w:val="22"/>
          <w:szCs w:val="22"/>
        </w:rPr>
        <w:t xml:space="preserve">, </w:t>
      </w:r>
      <w:proofErr w:type="spellStart"/>
      <w:r w:rsidRPr="0053322A">
        <w:rPr>
          <w:sz w:val="22"/>
          <w:szCs w:val="22"/>
        </w:rPr>
        <w:t>primidonas</w:t>
      </w:r>
      <w:proofErr w:type="spellEnd"/>
      <w:r w:rsidRPr="0053322A">
        <w:rPr>
          <w:sz w:val="22"/>
          <w:szCs w:val="22"/>
        </w:rPr>
        <w:t xml:space="preserve">, </w:t>
      </w:r>
      <w:proofErr w:type="spellStart"/>
      <w:r w:rsidRPr="0053322A">
        <w:rPr>
          <w:sz w:val="22"/>
          <w:szCs w:val="22"/>
        </w:rPr>
        <w:t>tiagabinas</w:t>
      </w:r>
      <w:proofErr w:type="spellEnd"/>
      <w:r w:rsidRPr="0053322A">
        <w:rPr>
          <w:sz w:val="22"/>
          <w:szCs w:val="22"/>
        </w:rPr>
        <w:t xml:space="preserve">, </w:t>
      </w:r>
      <w:proofErr w:type="spellStart"/>
      <w:r w:rsidRPr="0053322A">
        <w:rPr>
          <w:sz w:val="22"/>
          <w:szCs w:val="22"/>
        </w:rPr>
        <w:t>topiramatas</w:t>
      </w:r>
      <w:proofErr w:type="spellEnd"/>
      <w:r w:rsidRPr="0053322A">
        <w:rPr>
          <w:sz w:val="22"/>
          <w:szCs w:val="22"/>
        </w:rPr>
        <w:t xml:space="preserve">, </w:t>
      </w:r>
      <w:proofErr w:type="spellStart"/>
      <w:r w:rsidRPr="0053322A">
        <w:rPr>
          <w:sz w:val="22"/>
          <w:szCs w:val="22"/>
        </w:rPr>
        <w:t>valpro</w:t>
      </w:r>
      <w:proofErr w:type="spellEnd"/>
      <w:r w:rsidRPr="0053322A">
        <w:rPr>
          <w:sz w:val="22"/>
          <w:szCs w:val="22"/>
        </w:rPr>
        <w:t xml:space="preserve"> rūgštis, </w:t>
      </w:r>
      <w:proofErr w:type="spellStart"/>
      <w:r w:rsidRPr="0053322A">
        <w:rPr>
          <w:sz w:val="22"/>
          <w:szCs w:val="22"/>
        </w:rPr>
        <w:t>zonisamidas</w:t>
      </w:r>
      <w:proofErr w:type="spellEnd"/>
      <w:r w:rsidRPr="0053322A">
        <w:rPr>
          <w:sz w:val="22"/>
          <w:szCs w:val="22"/>
        </w:rPr>
        <w:t xml:space="preserve">. </w:t>
      </w:r>
      <w:proofErr w:type="spellStart"/>
      <w:r w:rsidRPr="0053322A">
        <w:rPr>
          <w:sz w:val="22"/>
          <w:szCs w:val="22"/>
        </w:rPr>
        <w:t>Karbamazepinas</w:t>
      </w:r>
      <w:proofErr w:type="spellEnd"/>
      <w:r w:rsidRPr="0053322A">
        <w:rPr>
          <w:sz w:val="22"/>
          <w:szCs w:val="22"/>
        </w:rPr>
        <w:t xml:space="preserve"> gali didinti arba mažinti </w:t>
      </w:r>
      <w:proofErr w:type="spellStart"/>
      <w:r w:rsidRPr="0053322A">
        <w:rPr>
          <w:sz w:val="22"/>
          <w:szCs w:val="22"/>
        </w:rPr>
        <w:t>fenitoino</w:t>
      </w:r>
      <w:proofErr w:type="spellEnd"/>
      <w:r w:rsidRPr="0053322A">
        <w:rPr>
          <w:sz w:val="22"/>
          <w:szCs w:val="22"/>
        </w:rPr>
        <w:t xml:space="preserve"> koncentraciją kraujo plazmoje, taip pat gali didinti </w:t>
      </w:r>
      <w:proofErr w:type="spellStart"/>
      <w:r w:rsidRPr="0053322A">
        <w:rPr>
          <w:sz w:val="22"/>
          <w:szCs w:val="22"/>
        </w:rPr>
        <w:t>mefenitoino</w:t>
      </w:r>
      <w:proofErr w:type="spellEnd"/>
      <w:r w:rsidRPr="0053322A">
        <w:rPr>
          <w:sz w:val="22"/>
          <w:szCs w:val="22"/>
        </w:rPr>
        <w:t xml:space="preserve"> koncentraciją kraujo plazmoje.</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Priešgrybeliniai vaistiniai preparatai: </w:t>
      </w:r>
      <w:proofErr w:type="spellStart"/>
      <w:r w:rsidRPr="0053322A">
        <w:rPr>
          <w:sz w:val="22"/>
          <w:szCs w:val="22"/>
        </w:rPr>
        <w:t>itrakonazolas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proofErr w:type="spellStart"/>
      <w:r w:rsidRPr="0053322A">
        <w:rPr>
          <w:sz w:val="22"/>
          <w:szCs w:val="22"/>
        </w:rPr>
        <w:t>Antihelmintiniai</w:t>
      </w:r>
      <w:proofErr w:type="spellEnd"/>
      <w:r w:rsidRPr="0053322A">
        <w:rPr>
          <w:sz w:val="22"/>
          <w:szCs w:val="22"/>
        </w:rPr>
        <w:t xml:space="preserve"> vaistiniai preparatai: </w:t>
      </w:r>
      <w:proofErr w:type="spellStart"/>
      <w:r w:rsidRPr="0053322A">
        <w:rPr>
          <w:sz w:val="22"/>
          <w:szCs w:val="22"/>
        </w:rPr>
        <w:t>prazikvantelis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proofErr w:type="spellStart"/>
      <w:r w:rsidRPr="0053322A">
        <w:rPr>
          <w:sz w:val="22"/>
          <w:szCs w:val="22"/>
        </w:rPr>
        <w:t>Antineoplaziniai</w:t>
      </w:r>
      <w:proofErr w:type="spellEnd"/>
      <w:r w:rsidRPr="0053322A">
        <w:rPr>
          <w:sz w:val="22"/>
          <w:szCs w:val="22"/>
        </w:rPr>
        <w:t xml:space="preserve"> vaistiniai preparatai: </w:t>
      </w:r>
      <w:proofErr w:type="spellStart"/>
      <w:r w:rsidRPr="0053322A">
        <w:rPr>
          <w:sz w:val="22"/>
          <w:szCs w:val="22"/>
        </w:rPr>
        <w:t>imatinibas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proofErr w:type="spellStart"/>
      <w:r w:rsidRPr="0053322A">
        <w:rPr>
          <w:sz w:val="22"/>
          <w:szCs w:val="22"/>
        </w:rPr>
        <w:t>Antipsichotiniai</w:t>
      </w:r>
      <w:proofErr w:type="spellEnd"/>
      <w:r w:rsidRPr="0053322A">
        <w:rPr>
          <w:sz w:val="22"/>
          <w:szCs w:val="22"/>
        </w:rPr>
        <w:t xml:space="preserve"> vaistiniai preparatai: </w:t>
      </w:r>
      <w:proofErr w:type="spellStart"/>
      <w:r w:rsidRPr="0053322A">
        <w:rPr>
          <w:sz w:val="22"/>
          <w:szCs w:val="22"/>
        </w:rPr>
        <w:t>klozapinas</w:t>
      </w:r>
      <w:proofErr w:type="spellEnd"/>
      <w:r w:rsidRPr="0053322A">
        <w:rPr>
          <w:sz w:val="22"/>
          <w:szCs w:val="22"/>
        </w:rPr>
        <w:t xml:space="preserve">, </w:t>
      </w:r>
      <w:proofErr w:type="spellStart"/>
      <w:r w:rsidRPr="0053322A">
        <w:rPr>
          <w:sz w:val="22"/>
          <w:szCs w:val="22"/>
        </w:rPr>
        <w:t>haloperidolis</w:t>
      </w:r>
      <w:proofErr w:type="spellEnd"/>
      <w:r w:rsidRPr="0053322A">
        <w:rPr>
          <w:sz w:val="22"/>
          <w:szCs w:val="22"/>
        </w:rPr>
        <w:t xml:space="preserve">, </w:t>
      </w:r>
      <w:proofErr w:type="spellStart"/>
      <w:r w:rsidRPr="0053322A">
        <w:rPr>
          <w:sz w:val="22"/>
          <w:szCs w:val="22"/>
        </w:rPr>
        <w:t>bromperidolis</w:t>
      </w:r>
      <w:proofErr w:type="spellEnd"/>
      <w:r w:rsidRPr="0053322A">
        <w:rPr>
          <w:sz w:val="22"/>
          <w:szCs w:val="22"/>
        </w:rPr>
        <w:t xml:space="preserve">, </w:t>
      </w:r>
      <w:proofErr w:type="spellStart"/>
      <w:r w:rsidRPr="0053322A">
        <w:rPr>
          <w:sz w:val="22"/>
          <w:szCs w:val="22"/>
        </w:rPr>
        <w:t>olanzapinas</w:t>
      </w:r>
      <w:proofErr w:type="spellEnd"/>
      <w:r w:rsidRPr="0053322A">
        <w:rPr>
          <w:sz w:val="22"/>
          <w:szCs w:val="22"/>
        </w:rPr>
        <w:t xml:space="preserve">, </w:t>
      </w:r>
      <w:proofErr w:type="spellStart"/>
      <w:r w:rsidRPr="0053322A">
        <w:rPr>
          <w:sz w:val="22"/>
          <w:szCs w:val="22"/>
        </w:rPr>
        <w:t>kvetiapinas</w:t>
      </w:r>
      <w:proofErr w:type="spellEnd"/>
      <w:r w:rsidRPr="0053322A">
        <w:rPr>
          <w:sz w:val="22"/>
          <w:szCs w:val="22"/>
        </w:rPr>
        <w:t xml:space="preserve">, </w:t>
      </w:r>
      <w:proofErr w:type="spellStart"/>
      <w:r w:rsidRPr="0053322A">
        <w:rPr>
          <w:sz w:val="22"/>
          <w:szCs w:val="22"/>
        </w:rPr>
        <w:t>risperidonas</w:t>
      </w:r>
      <w:proofErr w:type="spellEnd"/>
      <w:r w:rsidRPr="0053322A">
        <w:rPr>
          <w:sz w:val="22"/>
          <w:szCs w:val="22"/>
        </w:rPr>
        <w:t xml:space="preserve">, </w:t>
      </w:r>
      <w:proofErr w:type="spellStart"/>
      <w:r w:rsidRPr="0053322A">
        <w:rPr>
          <w:sz w:val="22"/>
          <w:szCs w:val="22"/>
        </w:rPr>
        <w:t>ziprasidonas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Antivirusiniai vaistiniai preparatai: ŽIV gydymui vartojami proteazės inhibitoriai, pvz. </w:t>
      </w:r>
      <w:proofErr w:type="spellStart"/>
      <w:r w:rsidRPr="0053322A">
        <w:rPr>
          <w:sz w:val="22"/>
          <w:szCs w:val="22"/>
        </w:rPr>
        <w:t>indinaviras</w:t>
      </w:r>
      <w:proofErr w:type="spellEnd"/>
      <w:r w:rsidRPr="0053322A">
        <w:rPr>
          <w:sz w:val="22"/>
          <w:szCs w:val="22"/>
        </w:rPr>
        <w:t xml:space="preserve">, </w:t>
      </w:r>
      <w:proofErr w:type="spellStart"/>
      <w:r w:rsidRPr="0053322A">
        <w:rPr>
          <w:sz w:val="22"/>
          <w:szCs w:val="22"/>
        </w:rPr>
        <w:t>ritonaviras</w:t>
      </w:r>
      <w:proofErr w:type="spellEnd"/>
      <w:r w:rsidRPr="0053322A">
        <w:rPr>
          <w:sz w:val="22"/>
          <w:szCs w:val="22"/>
        </w:rPr>
        <w:t xml:space="preserve">, </w:t>
      </w:r>
      <w:proofErr w:type="spellStart"/>
      <w:r w:rsidRPr="0053322A">
        <w:rPr>
          <w:sz w:val="22"/>
          <w:szCs w:val="22"/>
        </w:rPr>
        <w:t>sakvinaviras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proofErr w:type="spellStart"/>
      <w:r w:rsidRPr="0053322A">
        <w:rPr>
          <w:sz w:val="22"/>
          <w:szCs w:val="22"/>
        </w:rPr>
        <w:t>Anksiolitikai</w:t>
      </w:r>
      <w:proofErr w:type="spellEnd"/>
      <w:r w:rsidRPr="0053322A">
        <w:rPr>
          <w:sz w:val="22"/>
          <w:szCs w:val="22"/>
        </w:rPr>
        <w:t xml:space="preserve">: </w:t>
      </w:r>
      <w:proofErr w:type="spellStart"/>
      <w:r w:rsidRPr="0053322A">
        <w:rPr>
          <w:sz w:val="22"/>
          <w:szCs w:val="22"/>
        </w:rPr>
        <w:t>alprazolamas</w:t>
      </w:r>
      <w:proofErr w:type="spellEnd"/>
      <w:r w:rsidRPr="0053322A">
        <w:rPr>
          <w:sz w:val="22"/>
          <w:szCs w:val="22"/>
        </w:rPr>
        <w:t xml:space="preserve">, </w:t>
      </w:r>
      <w:proofErr w:type="spellStart"/>
      <w:r w:rsidRPr="0053322A">
        <w:rPr>
          <w:sz w:val="22"/>
          <w:szCs w:val="22"/>
        </w:rPr>
        <w:t>midazolamas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Bronchus plečiantys arba </w:t>
      </w:r>
      <w:proofErr w:type="spellStart"/>
      <w:r w:rsidRPr="0053322A">
        <w:rPr>
          <w:sz w:val="22"/>
          <w:szCs w:val="22"/>
        </w:rPr>
        <w:t>priešastminiai</w:t>
      </w:r>
      <w:proofErr w:type="spellEnd"/>
      <w:r w:rsidRPr="0053322A">
        <w:rPr>
          <w:sz w:val="22"/>
          <w:szCs w:val="22"/>
        </w:rPr>
        <w:t xml:space="preserve"> vaistiniai preparatai: </w:t>
      </w:r>
      <w:proofErr w:type="spellStart"/>
      <w:r w:rsidRPr="0053322A">
        <w:rPr>
          <w:sz w:val="22"/>
          <w:szCs w:val="22"/>
        </w:rPr>
        <w:t>teofilinas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Kontraceptiniai vaistiniai preparatai: estrogenų ir (arba) progesterono sudėtyje turintys hormoniniai kontraceptikai (turi būti svarstomi alternatyvūs kontracepcijos būdai).</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Širdies ir kraujagyslių sistemą veikiantys vaistiniai preparatai: </w:t>
      </w:r>
      <w:proofErr w:type="spellStart"/>
      <w:r w:rsidRPr="0053322A">
        <w:rPr>
          <w:sz w:val="22"/>
          <w:szCs w:val="22"/>
        </w:rPr>
        <w:t>dihidropiridino</w:t>
      </w:r>
      <w:proofErr w:type="spellEnd"/>
      <w:r w:rsidRPr="0053322A">
        <w:rPr>
          <w:sz w:val="22"/>
          <w:szCs w:val="22"/>
        </w:rPr>
        <w:t xml:space="preserve"> grupės kalcio kanalų blokatoriai, pvz., </w:t>
      </w:r>
      <w:proofErr w:type="spellStart"/>
      <w:r w:rsidRPr="0053322A">
        <w:rPr>
          <w:sz w:val="22"/>
          <w:szCs w:val="22"/>
        </w:rPr>
        <w:t>felodipinas</w:t>
      </w:r>
      <w:proofErr w:type="spellEnd"/>
      <w:r w:rsidRPr="0053322A">
        <w:rPr>
          <w:sz w:val="22"/>
          <w:szCs w:val="22"/>
        </w:rPr>
        <w:t xml:space="preserve">, </w:t>
      </w:r>
      <w:proofErr w:type="spellStart"/>
      <w:r w:rsidRPr="0053322A">
        <w:rPr>
          <w:sz w:val="22"/>
          <w:szCs w:val="22"/>
        </w:rPr>
        <w:t>digoksinas</w:t>
      </w:r>
      <w:proofErr w:type="spellEnd"/>
      <w:r w:rsidRPr="0053322A">
        <w:rPr>
          <w:sz w:val="22"/>
          <w:szCs w:val="22"/>
        </w:rPr>
        <w:t xml:space="preserve">, </w:t>
      </w:r>
      <w:proofErr w:type="spellStart"/>
      <w:r w:rsidRPr="0053322A">
        <w:rPr>
          <w:sz w:val="22"/>
          <w:szCs w:val="22"/>
        </w:rPr>
        <w:t>israpidinas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Kortikosteroidai: prednizolonas, </w:t>
      </w:r>
      <w:proofErr w:type="spellStart"/>
      <w:r w:rsidRPr="0053322A">
        <w:rPr>
          <w:sz w:val="22"/>
          <w:szCs w:val="22"/>
        </w:rPr>
        <w:t>deksametazonas</w:t>
      </w:r>
      <w:proofErr w:type="spellEnd"/>
      <w:r w:rsidRPr="0053322A">
        <w:rPr>
          <w:sz w:val="22"/>
          <w:szCs w:val="22"/>
        </w:rPr>
        <w:t>.</w:t>
      </w:r>
    </w:p>
    <w:p w:rsidR="00096B3D" w:rsidRPr="00C54768" w:rsidRDefault="00096B3D" w:rsidP="00096B3D">
      <w:pPr>
        <w:numPr>
          <w:ilvl w:val="0"/>
          <w:numId w:val="10"/>
        </w:numPr>
        <w:tabs>
          <w:tab w:val="left" w:pos="567"/>
        </w:tabs>
        <w:ind w:left="567" w:hanging="567"/>
        <w:rPr>
          <w:sz w:val="22"/>
          <w:szCs w:val="22"/>
        </w:rPr>
      </w:pPr>
      <w:r w:rsidRPr="00C54768">
        <w:rPr>
          <w:sz w:val="22"/>
          <w:szCs w:val="22"/>
        </w:rPr>
        <w:t xml:space="preserve">Vaistiniai preparatai nuo erekcijos sutrikimo: </w:t>
      </w:r>
      <w:proofErr w:type="spellStart"/>
      <w:r w:rsidRPr="00C54768">
        <w:rPr>
          <w:sz w:val="22"/>
          <w:szCs w:val="22"/>
        </w:rPr>
        <w:t>tadalafilis</w:t>
      </w:r>
      <w:proofErr w:type="spellEnd"/>
      <w:r w:rsidRPr="00C54768">
        <w:rPr>
          <w:sz w:val="22"/>
          <w:szCs w:val="22"/>
        </w:rPr>
        <w:t>.</w:t>
      </w:r>
    </w:p>
    <w:p w:rsidR="00096B3D" w:rsidRPr="0053322A" w:rsidRDefault="00096B3D" w:rsidP="00096B3D">
      <w:pPr>
        <w:numPr>
          <w:ilvl w:val="0"/>
          <w:numId w:val="10"/>
        </w:numPr>
        <w:tabs>
          <w:tab w:val="left" w:pos="567"/>
        </w:tabs>
        <w:ind w:left="567" w:hanging="567"/>
        <w:rPr>
          <w:sz w:val="22"/>
          <w:szCs w:val="22"/>
        </w:rPr>
      </w:pPr>
      <w:proofErr w:type="spellStart"/>
      <w:r w:rsidRPr="0053322A">
        <w:rPr>
          <w:sz w:val="22"/>
          <w:szCs w:val="22"/>
        </w:rPr>
        <w:t>Imunosupresantai</w:t>
      </w:r>
      <w:proofErr w:type="spellEnd"/>
      <w:r w:rsidRPr="0053322A">
        <w:rPr>
          <w:sz w:val="22"/>
          <w:szCs w:val="22"/>
        </w:rPr>
        <w:t xml:space="preserve">: </w:t>
      </w:r>
      <w:proofErr w:type="spellStart"/>
      <w:r w:rsidRPr="0053322A">
        <w:rPr>
          <w:sz w:val="22"/>
          <w:szCs w:val="22"/>
        </w:rPr>
        <w:t>ciklosporinas</w:t>
      </w:r>
      <w:proofErr w:type="spellEnd"/>
      <w:r w:rsidRPr="0053322A">
        <w:rPr>
          <w:sz w:val="22"/>
          <w:szCs w:val="22"/>
        </w:rPr>
        <w:t xml:space="preserve">, </w:t>
      </w:r>
      <w:proofErr w:type="spellStart"/>
      <w:r w:rsidRPr="0053322A">
        <w:rPr>
          <w:sz w:val="22"/>
          <w:szCs w:val="22"/>
        </w:rPr>
        <w:t>everolimuzas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Skydliaukės hormonų preparatai: </w:t>
      </w:r>
      <w:proofErr w:type="spellStart"/>
      <w:r w:rsidRPr="0053322A">
        <w:rPr>
          <w:sz w:val="22"/>
          <w:szCs w:val="22"/>
        </w:rPr>
        <w:t>levotiroksinas</w:t>
      </w:r>
      <w:proofErr w:type="spellEnd"/>
      <w:r w:rsidRPr="0053322A">
        <w:rPr>
          <w:sz w:val="22"/>
          <w:szCs w:val="22"/>
        </w:rPr>
        <w:t>.</w:t>
      </w:r>
    </w:p>
    <w:p w:rsidR="00096B3D" w:rsidRPr="0053322A" w:rsidRDefault="00096B3D" w:rsidP="00096B3D">
      <w:pPr>
        <w:numPr>
          <w:ilvl w:val="0"/>
          <w:numId w:val="10"/>
        </w:numPr>
        <w:tabs>
          <w:tab w:val="left" w:pos="567"/>
        </w:tabs>
        <w:ind w:left="567" w:hanging="567"/>
        <w:rPr>
          <w:sz w:val="22"/>
          <w:szCs w:val="22"/>
        </w:rPr>
      </w:pPr>
      <w:r w:rsidRPr="0053322A">
        <w:rPr>
          <w:sz w:val="22"/>
          <w:szCs w:val="22"/>
        </w:rPr>
        <w:t xml:space="preserve">Kitos sąveikos: estrogenų ir/arba progesterono sudėtyje turintys vaistai, pvz., </w:t>
      </w:r>
      <w:proofErr w:type="spellStart"/>
      <w:r w:rsidRPr="0053322A">
        <w:rPr>
          <w:sz w:val="22"/>
          <w:szCs w:val="22"/>
        </w:rPr>
        <w:t>gestrininas</w:t>
      </w:r>
      <w:proofErr w:type="spellEnd"/>
      <w:r w:rsidRPr="0053322A">
        <w:rPr>
          <w:sz w:val="22"/>
          <w:szCs w:val="22"/>
        </w:rPr>
        <w:t xml:space="preserve">, </w:t>
      </w:r>
      <w:proofErr w:type="spellStart"/>
      <w:r w:rsidRPr="0053322A">
        <w:rPr>
          <w:sz w:val="22"/>
          <w:szCs w:val="22"/>
        </w:rPr>
        <w:t>tibolonas</w:t>
      </w:r>
      <w:proofErr w:type="spellEnd"/>
      <w:r w:rsidRPr="0053322A">
        <w:rPr>
          <w:sz w:val="22"/>
          <w:szCs w:val="22"/>
        </w:rPr>
        <w:t xml:space="preserve">, </w:t>
      </w:r>
      <w:proofErr w:type="spellStart"/>
      <w:r w:rsidRPr="0053322A">
        <w:rPr>
          <w:sz w:val="22"/>
          <w:szCs w:val="22"/>
        </w:rPr>
        <w:t>toremifenas</w:t>
      </w:r>
      <w:proofErr w:type="spellEnd"/>
      <w:r w:rsidRPr="0053322A">
        <w:rPr>
          <w:sz w:val="22"/>
          <w:szCs w:val="22"/>
        </w:rPr>
        <w:t>.</w:t>
      </w:r>
    </w:p>
    <w:p w:rsidR="00096B3D" w:rsidRPr="005036D0" w:rsidRDefault="00096B3D" w:rsidP="00096B3D">
      <w:pPr>
        <w:tabs>
          <w:tab w:val="left" w:pos="567"/>
        </w:tabs>
        <w:rPr>
          <w:i/>
          <w:sz w:val="22"/>
          <w:szCs w:val="22"/>
        </w:rPr>
      </w:pPr>
    </w:p>
    <w:p w:rsidR="00096B3D" w:rsidRPr="0053322A" w:rsidRDefault="00096B3D" w:rsidP="00096B3D">
      <w:pPr>
        <w:tabs>
          <w:tab w:val="left" w:pos="567"/>
        </w:tabs>
        <w:rPr>
          <w:i/>
          <w:sz w:val="22"/>
          <w:szCs w:val="22"/>
        </w:rPr>
      </w:pPr>
      <w:r w:rsidRPr="0053322A">
        <w:rPr>
          <w:i/>
          <w:sz w:val="22"/>
          <w:szCs w:val="22"/>
        </w:rPr>
        <w:t>Sąveika, į kurią reikia atsižvelgti</w:t>
      </w:r>
    </w:p>
    <w:p w:rsidR="00096B3D" w:rsidRPr="00EA7F30" w:rsidRDefault="00096B3D" w:rsidP="00096B3D">
      <w:pPr>
        <w:tabs>
          <w:tab w:val="left" w:pos="567"/>
        </w:tabs>
        <w:rPr>
          <w:sz w:val="22"/>
          <w:szCs w:val="22"/>
        </w:rPr>
      </w:pPr>
      <w:r>
        <w:rPr>
          <w:sz w:val="22"/>
          <w:szCs w:val="22"/>
        </w:rPr>
        <w:t xml:space="preserve">Kartu vartojant </w:t>
      </w:r>
      <w:proofErr w:type="spellStart"/>
      <w:r>
        <w:rPr>
          <w:sz w:val="22"/>
          <w:szCs w:val="22"/>
        </w:rPr>
        <w:t>karbamazepino</w:t>
      </w:r>
      <w:proofErr w:type="spellEnd"/>
      <w:r>
        <w:rPr>
          <w:sz w:val="22"/>
          <w:szCs w:val="22"/>
        </w:rPr>
        <w:t xml:space="preserve"> ir </w:t>
      </w:r>
      <w:proofErr w:type="spellStart"/>
      <w:r>
        <w:rPr>
          <w:sz w:val="22"/>
          <w:szCs w:val="22"/>
        </w:rPr>
        <w:t>levetiracetamo</w:t>
      </w:r>
      <w:proofErr w:type="spellEnd"/>
      <w:r>
        <w:rPr>
          <w:sz w:val="22"/>
          <w:szCs w:val="22"/>
        </w:rPr>
        <w:t xml:space="preserve"> pranešta apie padidėjusį </w:t>
      </w:r>
      <w:proofErr w:type="spellStart"/>
      <w:r>
        <w:rPr>
          <w:sz w:val="22"/>
          <w:szCs w:val="22"/>
        </w:rPr>
        <w:t>karbamazepino</w:t>
      </w:r>
      <w:proofErr w:type="spellEnd"/>
      <w:r>
        <w:rPr>
          <w:sz w:val="22"/>
          <w:szCs w:val="22"/>
        </w:rPr>
        <w:t xml:space="preserve"> sukeltą </w:t>
      </w:r>
      <w:proofErr w:type="spellStart"/>
      <w:r>
        <w:rPr>
          <w:sz w:val="22"/>
          <w:szCs w:val="22"/>
        </w:rPr>
        <w:t>toksiškumą</w:t>
      </w:r>
      <w:proofErr w:type="spellEnd"/>
      <w:r>
        <w:rPr>
          <w:sz w:val="22"/>
          <w:szCs w:val="22"/>
        </w:rPr>
        <w:t>.</w:t>
      </w:r>
    </w:p>
    <w:p w:rsidR="00096B3D" w:rsidRPr="0053322A" w:rsidRDefault="00096B3D" w:rsidP="00096B3D">
      <w:pPr>
        <w:tabs>
          <w:tab w:val="left" w:pos="567"/>
        </w:tabs>
        <w:rPr>
          <w:sz w:val="22"/>
          <w:szCs w:val="22"/>
        </w:rPr>
      </w:pPr>
      <w:r w:rsidRPr="0053322A">
        <w:rPr>
          <w:sz w:val="22"/>
          <w:szCs w:val="22"/>
        </w:rPr>
        <w:t xml:space="preserve">Kartu vartojant </w:t>
      </w:r>
      <w:proofErr w:type="spellStart"/>
      <w:r w:rsidRPr="0053322A">
        <w:rPr>
          <w:sz w:val="22"/>
          <w:szCs w:val="22"/>
        </w:rPr>
        <w:t>karbamazepino</w:t>
      </w:r>
      <w:proofErr w:type="spellEnd"/>
      <w:r w:rsidRPr="0053322A">
        <w:rPr>
          <w:sz w:val="22"/>
          <w:szCs w:val="22"/>
        </w:rPr>
        <w:t xml:space="preserve"> ir </w:t>
      </w:r>
      <w:proofErr w:type="spellStart"/>
      <w:r w:rsidRPr="0053322A">
        <w:rPr>
          <w:sz w:val="22"/>
          <w:szCs w:val="22"/>
        </w:rPr>
        <w:t>izoniazido</w:t>
      </w:r>
      <w:proofErr w:type="spellEnd"/>
      <w:r w:rsidRPr="0053322A">
        <w:rPr>
          <w:sz w:val="22"/>
          <w:szCs w:val="22"/>
        </w:rPr>
        <w:t xml:space="preserve">, gali padidėti </w:t>
      </w:r>
      <w:proofErr w:type="spellStart"/>
      <w:r w:rsidRPr="0053322A">
        <w:rPr>
          <w:sz w:val="22"/>
          <w:szCs w:val="22"/>
        </w:rPr>
        <w:t>hepatotoksinis</w:t>
      </w:r>
      <w:proofErr w:type="spellEnd"/>
      <w:r w:rsidRPr="0053322A">
        <w:rPr>
          <w:sz w:val="22"/>
          <w:szCs w:val="22"/>
        </w:rPr>
        <w:t xml:space="preserve"> </w:t>
      </w:r>
      <w:proofErr w:type="spellStart"/>
      <w:r w:rsidRPr="0053322A">
        <w:rPr>
          <w:sz w:val="22"/>
          <w:szCs w:val="22"/>
        </w:rPr>
        <w:t>izoniazido</w:t>
      </w:r>
      <w:proofErr w:type="spellEnd"/>
      <w:r w:rsidRPr="0053322A">
        <w:rPr>
          <w:sz w:val="22"/>
          <w:szCs w:val="22"/>
        </w:rPr>
        <w:t xml:space="preserve"> poveikis.</w:t>
      </w:r>
    </w:p>
    <w:p w:rsidR="00096B3D" w:rsidRPr="0053322A" w:rsidRDefault="00096B3D" w:rsidP="00096B3D">
      <w:pPr>
        <w:tabs>
          <w:tab w:val="left" w:pos="567"/>
        </w:tabs>
        <w:rPr>
          <w:sz w:val="22"/>
          <w:szCs w:val="22"/>
        </w:rPr>
      </w:pPr>
      <w:r w:rsidRPr="0053322A">
        <w:rPr>
          <w:sz w:val="22"/>
          <w:szCs w:val="22"/>
        </w:rPr>
        <w:t xml:space="preserve">Kartu vartojant </w:t>
      </w:r>
      <w:proofErr w:type="spellStart"/>
      <w:r w:rsidRPr="0053322A">
        <w:rPr>
          <w:sz w:val="22"/>
          <w:szCs w:val="22"/>
        </w:rPr>
        <w:t>karbamazepiną</w:t>
      </w:r>
      <w:proofErr w:type="spellEnd"/>
      <w:r w:rsidRPr="0053322A">
        <w:rPr>
          <w:sz w:val="22"/>
          <w:szCs w:val="22"/>
        </w:rPr>
        <w:t xml:space="preserve"> ir ličio preparatus ar </w:t>
      </w:r>
      <w:proofErr w:type="spellStart"/>
      <w:r w:rsidRPr="0053322A">
        <w:rPr>
          <w:sz w:val="22"/>
          <w:szCs w:val="22"/>
        </w:rPr>
        <w:t>metoklopramidą</w:t>
      </w:r>
      <w:proofErr w:type="spellEnd"/>
      <w:r w:rsidRPr="0053322A">
        <w:rPr>
          <w:sz w:val="22"/>
          <w:szCs w:val="22"/>
        </w:rPr>
        <w:t xml:space="preserve"> arba </w:t>
      </w:r>
      <w:proofErr w:type="spellStart"/>
      <w:r w:rsidRPr="0053322A">
        <w:rPr>
          <w:sz w:val="22"/>
          <w:szCs w:val="22"/>
        </w:rPr>
        <w:t>karbamazepiną</w:t>
      </w:r>
      <w:proofErr w:type="spellEnd"/>
      <w:r w:rsidRPr="0053322A">
        <w:rPr>
          <w:sz w:val="22"/>
          <w:szCs w:val="22"/>
        </w:rPr>
        <w:t xml:space="preserve"> ir </w:t>
      </w:r>
      <w:proofErr w:type="spellStart"/>
      <w:r w:rsidRPr="0053322A">
        <w:rPr>
          <w:sz w:val="22"/>
          <w:szCs w:val="22"/>
        </w:rPr>
        <w:t>neuroleptikus</w:t>
      </w:r>
      <w:proofErr w:type="spellEnd"/>
      <w:r w:rsidRPr="0053322A">
        <w:rPr>
          <w:sz w:val="22"/>
          <w:szCs w:val="22"/>
        </w:rPr>
        <w:t xml:space="preserve"> (</w:t>
      </w:r>
      <w:proofErr w:type="spellStart"/>
      <w:r w:rsidRPr="0053322A">
        <w:rPr>
          <w:sz w:val="22"/>
          <w:szCs w:val="22"/>
        </w:rPr>
        <w:t>haloperidolį</w:t>
      </w:r>
      <w:proofErr w:type="spellEnd"/>
      <w:r w:rsidRPr="0053322A">
        <w:rPr>
          <w:sz w:val="22"/>
          <w:szCs w:val="22"/>
        </w:rPr>
        <w:t xml:space="preserve">, </w:t>
      </w:r>
      <w:proofErr w:type="spellStart"/>
      <w:r w:rsidRPr="0053322A">
        <w:rPr>
          <w:sz w:val="22"/>
          <w:szCs w:val="22"/>
        </w:rPr>
        <w:t>tioridaziną</w:t>
      </w:r>
      <w:proofErr w:type="spellEnd"/>
      <w:r w:rsidRPr="0053322A">
        <w:rPr>
          <w:sz w:val="22"/>
          <w:szCs w:val="22"/>
        </w:rPr>
        <w:t>), gali padaugėti neurologinių nepageidaujamų reiškinių (esant pastarajai vaistinių preparatų kombinacijai, net jei koncentracija plazmoje gydomoji).</w:t>
      </w:r>
    </w:p>
    <w:p w:rsidR="00096B3D" w:rsidRPr="0053322A" w:rsidRDefault="00096B3D" w:rsidP="00096B3D">
      <w:pPr>
        <w:tabs>
          <w:tab w:val="left" w:pos="0"/>
        </w:tabs>
        <w:rPr>
          <w:sz w:val="22"/>
          <w:szCs w:val="22"/>
        </w:rPr>
      </w:pPr>
      <w:proofErr w:type="spellStart"/>
      <w:r w:rsidRPr="0053322A">
        <w:rPr>
          <w:sz w:val="22"/>
          <w:szCs w:val="22"/>
        </w:rPr>
        <w:t>Karbamazepino</w:t>
      </w:r>
      <w:proofErr w:type="spellEnd"/>
      <w:r w:rsidRPr="0053322A">
        <w:rPr>
          <w:sz w:val="22"/>
          <w:szCs w:val="22"/>
        </w:rPr>
        <w:t xml:space="preserve"> nerekomenduojama vartoti kartu su </w:t>
      </w:r>
      <w:proofErr w:type="spellStart"/>
      <w:r w:rsidRPr="0053322A">
        <w:rPr>
          <w:sz w:val="22"/>
          <w:szCs w:val="22"/>
        </w:rPr>
        <w:t>monoaminoksidazės</w:t>
      </w:r>
      <w:proofErr w:type="spellEnd"/>
      <w:r w:rsidRPr="0053322A">
        <w:rPr>
          <w:sz w:val="22"/>
          <w:szCs w:val="22"/>
        </w:rPr>
        <w:t xml:space="preserve"> inhibitoriais (MAOI). Prieš pradedant gydyti </w:t>
      </w:r>
      <w:proofErr w:type="spellStart"/>
      <w:r w:rsidRPr="0053322A">
        <w:rPr>
          <w:sz w:val="22"/>
          <w:szCs w:val="22"/>
        </w:rPr>
        <w:t>karbamazepinu</w:t>
      </w:r>
      <w:proofErr w:type="spellEnd"/>
      <w:r w:rsidRPr="0053322A">
        <w:rPr>
          <w:sz w:val="22"/>
          <w:szCs w:val="22"/>
        </w:rPr>
        <w:t>, MAOI vartojimas turi būti nutrauktas ne mažiau kaip prieš 2 savaites, arba dar anksčiau, jeigu klinikinė situacija tam palanki (žr. 4.3 skyrių).</w:t>
      </w:r>
    </w:p>
    <w:p w:rsidR="00096B3D" w:rsidRPr="00EA7F30" w:rsidRDefault="00096B3D" w:rsidP="00096B3D">
      <w:pPr>
        <w:tabs>
          <w:tab w:val="left" w:pos="567"/>
        </w:tabs>
        <w:rPr>
          <w:sz w:val="22"/>
          <w:szCs w:val="22"/>
        </w:rPr>
      </w:pPr>
      <w:r w:rsidRPr="0053322A">
        <w:rPr>
          <w:sz w:val="22"/>
          <w:szCs w:val="22"/>
        </w:rPr>
        <w:t xml:space="preserve">Kartu vartojant </w:t>
      </w:r>
      <w:proofErr w:type="spellStart"/>
      <w:r w:rsidRPr="0053322A">
        <w:rPr>
          <w:sz w:val="22"/>
          <w:szCs w:val="22"/>
        </w:rPr>
        <w:t>karbamazepiną</w:t>
      </w:r>
      <w:proofErr w:type="spellEnd"/>
      <w:r w:rsidRPr="0053322A">
        <w:rPr>
          <w:sz w:val="22"/>
          <w:szCs w:val="22"/>
        </w:rPr>
        <w:t xml:space="preserve"> ir kai kuriuos diuretikus (</w:t>
      </w:r>
      <w:proofErr w:type="spellStart"/>
      <w:r w:rsidRPr="0053322A">
        <w:rPr>
          <w:sz w:val="22"/>
          <w:szCs w:val="22"/>
        </w:rPr>
        <w:t>hidrochlorotiazidą</w:t>
      </w:r>
      <w:proofErr w:type="spellEnd"/>
      <w:r w:rsidRPr="0053322A">
        <w:rPr>
          <w:sz w:val="22"/>
          <w:szCs w:val="22"/>
        </w:rPr>
        <w:t xml:space="preserve">, </w:t>
      </w:r>
      <w:proofErr w:type="spellStart"/>
      <w:r w:rsidRPr="0053322A">
        <w:rPr>
          <w:sz w:val="22"/>
          <w:szCs w:val="22"/>
        </w:rPr>
        <w:t>furozemidą</w:t>
      </w:r>
      <w:proofErr w:type="spellEnd"/>
      <w:r w:rsidRPr="0053322A">
        <w:rPr>
          <w:sz w:val="22"/>
          <w:szCs w:val="22"/>
        </w:rPr>
        <w:t xml:space="preserve">), gali pasireikšti simptominė </w:t>
      </w:r>
      <w:proofErr w:type="spellStart"/>
      <w:r w:rsidRPr="0053322A">
        <w:rPr>
          <w:sz w:val="22"/>
          <w:szCs w:val="22"/>
        </w:rPr>
        <w:t>hiponatriemija</w:t>
      </w:r>
      <w:proofErr w:type="spellEnd"/>
      <w:r w:rsidRPr="0053322A">
        <w:rPr>
          <w:sz w:val="22"/>
          <w:szCs w:val="22"/>
        </w:rPr>
        <w:t>.</w:t>
      </w:r>
      <w:r>
        <w:rPr>
          <w:sz w:val="22"/>
          <w:szCs w:val="22"/>
        </w:rPr>
        <w:t xml:space="preserve"> </w:t>
      </w:r>
    </w:p>
    <w:p w:rsidR="00096B3D" w:rsidRPr="00EA7F30" w:rsidRDefault="00096B3D" w:rsidP="00096B3D">
      <w:pPr>
        <w:tabs>
          <w:tab w:val="left" w:pos="567"/>
        </w:tabs>
        <w:rPr>
          <w:sz w:val="22"/>
          <w:szCs w:val="22"/>
        </w:rPr>
      </w:pPr>
      <w:proofErr w:type="spellStart"/>
      <w:r>
        <w:rPr>
          <w:sz w:val="22"/>
          <w:szCs w:val="22"/>
        </w:rPr>
        <w:t>Karbamazepinas</w:t>
      </w:r>
      <w:proofErr w:type="spellEnd"/>
      <w:r>
        <w:rPr>
          <w:sz w:val="22"/>
          <w:szCs w:val="22"/>
        </w:rPr>
        <w:t xml:space="preserve"> gali sukelti antagonistinį poveikį </w:t>
      </w:r>
      <w:proofErr w:type="spellStart"/>
      <w:r>
        <w:rPr>
          <w:sz w:val="22"/>
          <w:szCs w:val="22"/>
        </w:rPr>
        <w:t>nedepoliarizuojantiems</w:t>
      </w:r>
      <w:proofErr w:type="spellEnd"/>
      <w:r>
        <w:rPr>
          <w:sz w:val="22"/>
          <w:szCs w:val="22"/>
        </w:rPr>
        <w:t xml:space="preserve"> raumenų </w:t>
      </w:r>
      <w:proofErr w:type="spellStart"/>
      <w:r>
        <w:rPr>
          <w:sz w:val="22"/>
          <w:szCs w:val="22"/>
        </w:rPr>
        <w:t>relaksantams</w:t>
      </w:r>
      <w:proofErr w:type="spellEnd"/>
      <w:r>
        <w:rPr>
          <w:sz w:val="22"/>
          <w:szCs w:val="22"/>
        </w:rPr>
        <w:t xml:space="preserve"> (pvz., </w:t>
      </w:r>
      <w:proofErr w:type="spellStart"/>
      <w:r>
        <w:rPr>
          <w:sz w:val="22"/>
          <w:szCs w:val="22"/>
        </w:rPr>
        <w:t>pankuroniui</w:t>
      </w:r>
      <w:proofErr w:type="spellEnd"/>
      <w:r>
        <w:rPr>
          <w:sz w:val="22"/>
          <w:szCs w:val="22"/>
        </w:rPr>
        <w:t xml:space="preserve">). Gali tekti didinti pastarųjų preparatų dozę, todėl pacientą reikia nuolat stebėti, nes gali greičiau nei paprastai nustoti veikusi </w:t>
      </w:r>
      <w:proofErr w:type="spellStart"/>
      <w:r>
        <w:rPr>
          <w:sz w:val="22"/>
          <w:szCs w:val="22"/>
        </w:rPr>
        <w:t>neuroraumeninė</w:t>
      </w:r>
      <w:proofErr w:type="spellEnd"/>
      <w:r>
        <w:rPr>
          <w:sz w:val="22"/>
          <w:szCs w:val="22"/>
        </w:rPr>
        <w:t xml:space="preserve"> blokada.</w:t>
      </w:r>
    </w:p>
    <w:p w:rsidR="00096B3D" w:rsidRPr="00EA7F30" w:rsidRDefault="00096B3D" w:rsidP="00096B3D">
      <w:pPr>
        <w:tabs>
          <w:tab w:val="left" w:pos="567"/>
        </w:tabs>
        <w:rPr>
          <w:sz w:val="22"/>
          <w:szCs w:val="22"/>
        </w:rPr>
      </w:pPr>
      <w:proofErr w:type="spellStart"/>
      <w:r>
        <w:rPr>
          <w:sz w:val="22"/>
          <w:szCs w:val="22"/>
        </w:rPr>
        <w:lastRenderedPageBreak/>
        <w:t>Karbamazepinas</w:t>
      </w:r>
      <w:proofErr w:type="spellEnd"/>
      <w:r>
        <w:rPr>
          <w:sz w:val="22"/>
          <w:szCs w:val="22"/>
        </w:rPr>
        <w:t>, kaip ir kiti psichiką veikiantys vaistiniai preparatai, gali mažinti organizmo toleranciją alkoholiui, todėl vaistinio preparato vartojančiam pacientui nerekomenduojama gerti svaigalų.</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4.6</w:t>
      </w:r>
      <w:r w:rsidRPr="005036D0">
        <w:rPr>
          <w:b/>
          <w:sz w:val="22"/>
          <w:szCs w:val="22"/>
        </w:rPr>
        <w:tab/>
        <w:t>Vaisingumas, nėštumo ir žindymo laikotarpis</w:t>
      </w:r>
      <w:r w:rsidRPr="005036D0">
        <w:rPr>
          <w:sz w:val="22"/>
          <w:szCs w:val="22"/>
        </w:rPr>
        <w:t xml:space="preserve"> </w:t>
      </w:r>
    </w:p>
    <w:p w:rsidR="00096B3D" w:rsidRPr="005036D0" w:rsidRDefault="00096B3D" w:rsidP="00096B3D">
      <w:pPr>
        <w:rPr>
          <w:sz w:val="22"/>
          <w:szCs w:val="22"/>
        </w:rPr>
      </w:pPr>
    </w:p>
    <w:p w:rsidR="00096B3D" w:rsidRPr="00EA7F30" w:rsidRDefault="00096B3D" w:rsidP="00096B3D">
      <w:pPr>
        <w:pStyle w:val="BTEMEASMCA"/>
      </w:pPr>
      <w:r>
        <w:t>Nėštumas</w:t>
      </w:r>
    </w:p>
    <w:p w:rsidR="00096B3D" w:rsidRPr="004D11DB" w:rsidRDefault="00096B3D" w:rsidP="00096B3D">
      <w:pPr>
        <w:tabs>
          <w:tab w:val="left" w:pos="567"/>
        </w:tabs>
        <w:rPr>
          <w:sz w:val="22"/>
          <w:szCs w:val="22"/>
        </w:rPr>
      </w:pPr>
      <w:r w:rsidRPr="004D11DB">
        <w:rPr>
          <w:sz w:val="22"/>
          <w:szCs w:val="22"/>
        </w:rPr>
        <w:t xml:space="preserve">Vaikingoms pelių, žiurkių ir triušių patelėms vaisiaus </w:t>
      </w:r>
      <w:proofErr w:type="spellStart"/>
      <w:r w:rsidRPr="004D11DB">
        <w:rPr>
          <w:sz w:val="22"/>
          <w:szCs w:val="22"/>
        </w:rPr>
        <w:t>organogenezės</w:t>
      </w:r>
      <w:proofErr w:type="spellEnd"/>
      <w:r w:rsidRPr="004D11DB">
        <w:rPr>
          <w:sz w:val="22"/>
          <w:szCs w:val="22"/>
        </w:rPr>
        <w:t xml:space="preserve"> laikotarpiu sugirdžius toksinį poveikį suaugusiam gyvūnui sukeliančią </w:t>
      </w:r>
      <w:proofErr w:type="spellStart"/>
      <w:r w:rsidRPr="004D11DB">
        <w:rPr>
          <w:sz w:val="22"/>
          <w:szCs w:val="22"/>
        </w:rPr>
        <w:t>karbamazepino</w:t>
      </w:r>
      <w:proofErr w:type="spellEnd"/>
      <w:r w:rsidRPr="004D11DB">
        <w:rPr>
          <w:sz w:val="22"/>
          <w:szCs w:val="22"/>
        </w:rPr>
        <w:t xml:space="preserve"> paros dozę (daugiau kaip 200 mg/kg kūno svorio per parą, t. y. 10 - 20 kartų daugiau, nei paprastai skiriama žmogui), nustatyta, kad padaugėjo embriono žūties atvejų. Yra duomenų, kad vaikingoms žiurkėms sugirdžius 300 mg/kg kūno svorio paros dozę, dažniau įvyksta persileidimas. Nustatyta, kad vaikingoms žiurkių patelėms sugirdžius toksinę </w:t>
      </w:r>
      <w:proofErr w:type="spellStart"/>
      <w:r>
        <w:rPr>
          <w:sz w:val="22"/>
          <w:szCs w:val="22"/>
        </w:rPr>
        <w:t>karbamazepino</w:t>
      </w:r>
      <w:proofErr w:type="spellEnd"/>
      <w:r w:rsidRPr="004D11DB">
        <w:rPr>
          <w:sz w:val="22"/>
          <w:szCs w:val="22"/>
        </w:rPr>
        <w:t xml:space="preserve"> dozę, sulėtėja vaisiaus, kurį patelė turės greitai atsivesti, augimas. Atlikus bandymus su trimis gyvūnų rūšimis, </w:t>
      </w:r>
      <w:proofErr w:type="spellStart"/>
      <w:r w:rsidRPr="004D11DB">
        <w:rPr>
          <w:sz w:val="22"/>
          <w:szCs w:val="22"/>
        </w:rPr>
        <w:t>teratogeninio</w:t>
      </w:r>
      <w:proofErr w:type="spellEnd"/>
      <w:r w:rsidRPr="004D11DB">
        <w:rPr>
          <w:sz w:val="22"/>
          <w:szCs w:val="22"/>
        </w:rPr>
        <w:t xml:space="preserve"> poveikio nenustatyta, tačiau vieno tyrimo metu vaikingoms pelėms sugirdžius 40 - 240 mg/kg kūno svorio </w:t>
      </w:r>
      <w:proofErr w:type="spellStart"/>
      <w:r w:rsidRPr="004D11DB">
        <w:rPr>
          <w:sz w:val="22"/>
          <w:szCs w:val="22"/>
        </w:rPr>
        <w:t>karbamazepino</w:t>
      </w:r>
      <w:proofErr w:type="spellEnd"/>
      <w:r w:rsidRPr="004D11DB">
        <w:rPr>
          <w:sz w:val="22"/>
          <w:szCs w:val="22"/>
        </w:rPr>
        <w:t xml:space="preserve"> paros dozę atsirado vaisiaus pažeidimas, daugiausiai pasireiškiantis galvos smegenų skilvelių išsiplėtimu (4,7 % tirtų gyvūnų ir 1,3 % - kontrolinės grupės gyvūnų). </w:t>
      </w:r>
    </w:p>
    <w:p w:rsidR="00096B3D" w:rsidRPr="00EA7F30" w:rsidRDefault="00096B3D" w:rsidP="00096B3D">
      <w:pPr>
        <w:tabs>
          <w:tab w:val="left" w:pos="567"/>
        </w:tabs>
        <w:rPr>
          <w:sz w:val="22"/>
          <w:szCs w:val="22"/>
        </w:rPr>
      </w:pPr>
    </w:p>
    <w:p w:rsidR="00096B3D" w:rsidRDefault="00096B3D" w:rsidP="00096B3D">
      <w:pPr>
        <w:tabs>
          <w:tab w:val="left" w:pos="567"/>
        </w:tabs>
        <w:rPr>
          <w:sz w:val="22"/>
          <w:szCs w:val="22"/>
        </w:rPr>
      </w:pPr>
      <w:r>
        <w:rPr>
          <w:sz w:val="22"/>
          <w:szCs w:val="22"/>
        </w:rPr>
        <w:t xml:space="preserve">Nustatyta, kad epilepsija sergančių moterų vaikams dažniau atsiranda pažeidimų, tarp jų ir apsigimimų. Tikėtina, kad </w:t>
      </w:r>
      <w:proofErr w:type="spellStart"/>
      <w:r>
        <w:rPr>
          <w:sz w:val="22"/>
          <w:szCs w:val="22"/>
        </w:rPr>
        <w:t>karbamazepinas</w:t>
      </w:r>
      <w:proofErr w:type="spellEnd"/>
      <w:r>
        <w:rPr>
          <w:sz w:val="22"/>
          <w:szCs w:val="22"/>
        </w:rPr>
        <w:t xml:space="preserve">, kaip ir dauguma kitų vaistinių preparatų nuo epilepsijos, gali didinti šią riziką, tačiau tai įrodančių kontroliuojamų </w:t>
      </w:r>
      <w:proofErr w:type="spellStart"/>
      <w:r>
        <w:rPr>
          <w:sz w:val="22"/>
          <w:szCs w:val="22"/>
        </w:rPr>
        <w:t>karbamazepino</w:t>
      </w:r>
      <w:proofErr w:type="spellEnd"/>
      <w:r>
        <w:rPr>
          <w:sz w:val="22"/>
          <w:szCs w:val="22"/>
        </w:rPr>
        <w:t xml:space="preserve"> </w:t>
      </w:r>
      <w:proofErr w:type="spellStart"/>
      <w:r>
        <w:rPr>
          <w:sz w:val="22"/>
          <w:szCs w:val="22"/>
        </w:rPr>
        <w:t>monoterapijos</w:t>
      </w:r>
      <w:proofErr w:type="spellEnd"/>
      <w:r>
        <w:rPr>
          <w:sz w:val="22"/>
          <w:szCs w:val="22"/>
        </w:rPr>
        <w:t xml:space="preserve"> tyrimų duomenų nėra pakankamai. Vis dėlto </w:t>
      </w:r>
      <w:proofErr w:type="spellStart"/>
      <w:r>
        <w:rPr>
          <w:sz w:val="22"/>
          <w:szCs w:val="22"/>
        </w:rPr>
        <w:t>karbamazepino</w:t>
      </w:r>
      <w:proofErr w:type="spellEnd"/>
      <w:r>
        <w:rPr>
          <w:sz w:val="22"/>
          <w:szCs w:val="22"/>
        </w:rPr>
        <w:t xml:space="preserve"> vartojančių nėščių moterų vaikams pastebėta įskilo stuburo (</w:t>
      </w:r>
      <w:proofErr w:type="spellStart"/>
      <w:r>
        <w:rPr>
          <w:i/>
          <w:sz w:val="22"/>
          <w:szCs w:val="22"/>
        </w:rPr>
        <w:t>spina</w:t>
      </w:r>
      <w:proofErr w:type="spellEnd"/>
      <w:r>
        <w:rPr>
          <w:i/>
          <w:sz w:val="22"/>
          <w:szCs w:val="22"/>
        </w:rPr>
        <w:t xml:space="preserve"> </w:t>
      </w:r>
      <w:proofErr w:type="spellStart"/>
      <w:r>
        <w:rPr>
          <w:i/>
          <w:sz w:val="22"/>
          <w:szCs w:val="22"/>
        </w:rPr>
        <w:t>bifida</w:t>
      </w:r>
      <w:proofErr w:type="spellEnd"/>
      <w:r>
        <w:rPr>
          <w:sz w:val="22"/>
          <w:szCs w:val="22"/>
        </w:rPr>
        <w:t xml:space="preserve">) ir taip pat kitų apsigimimų, pvz. veido ir kaukolės defektų, įgimtų širdies ir kraujagyslių pažeidimų, </w:t>
      </w:r>
      <w:proofErr w:type="spellStart"/>
      <w:r>
        <w:rPr>
          <w:sz w:val="22"/>
          <w:szCs w:val="22"/>
        </w:rPr>
        <w:t>hipospadijų</w:t>
      </w:r>
      <w:proofErr w:type="spellEnd"/>
      <w:r>
        <w:rPr>
          <w:sz w:val="22"/>
          <w:szCs w:val="22"/>
        </w:rPr>
        <w:t xml:space="preserve"> ir apsigimimų, pažeidžiančių įvairias organizmo sistemas. </w:t>
      </w:r>
    </w:p>
    <w:p w:rsidR="00096B3D" w:rsidRDefault="00096B3D" w:rsidP="00096B3D">
      <w:pPr>
        <w:tabs>
          <w:tab w:val="left" w:pos="567"/>
        </w:tabs>
        <w:rPr>
          <w:sz w:val="22"/>
          <w:szCs w:val="22"/>
        </w:rPr>
      </w:pPr>
    </w:p>
    <w:p w:rsidR="00096B3D" w:rsidRPr="00EA7F30" w:rsidRDefault="00096B3D" w:rsidP="00096B3D">
      <w:pPr>
        <w:tabs>
          <w:tab w:val="left" w:pos="567"/>
        </w:tabs>
        <w:rPr>
          <w:sz w:val="22"/>
          <w:szCs w:val="22"/>
        </w:rPr>
      </w:pPr>
      <w:r>
        <w:rPr>
          <w:sz w:val="22"/>
          <w:szCs w:val="22"/>
        </w:rPr>
        <w:t xml:space="preserve">Įgimtų defektų skaičius </w:t>
      </w:r>
      <w:proofErr w:type="spellStart"/>
      <w:r>
        <w:rPr>
          <w:sz w:val="22"/>
          <w:szCs w:val="22"/>
        </w:rPr>
        <w:t>antiepilepsiniais</w:t>
      </w:r>
      <w:proofErr w:type="spellEnd"/>
      <w:r>
        <w:rPr>
          <w:sz w:val="22"/>
          <w:szCs w:val="22"/>
        </w:rPr>
        <w:t xml:space="preserve"> vaistais gydytų motinų vaikams gali padidėti 2 ar 3 kartus. Daugiausia pranešimų yra apie kiškio lūpą, širdies-kraujagyslių sistemos </w:t>
      </w:r>
      <w:proofErr w:type="spellStart"/>
      <w:r>
        <w:rPr>
          <w:sz w:val="22"/>
          <w:szCs w:val="22"/>
        </w:rPr>
        <w:t>apsigimimus</w:t>
      </w:r>
      <w:proofErr w:type="spellEnd"/>
      <w:r>
        <w:rPr>
          <w:sz w:val="22"/>
          <w:szCs w:val="22"/>
        </w:rPr>
        <w:t xml:space="preserve"> ir nervinio vamzdelio defektus.</w:t>
      </w:r>
    </w:p>
    <w:p w:rsidR="00096B3D" w:rsidRPr="001B0AB9" w:rsidRDefault="00096B3D" w:rsidP="00096B3D">
      <w:pPr>
        <w:pStyle w:val="Pagrindinistekstas"/>
        <w:spacing w:after="0"/>
        <w:rPr>
          <w:szCs w:val="22"/>
        </w:rPr>
      </w:pPr>
    </w:p>
    <w:p w:rsidR="00096B3D" w:rsidRPr="00EA7F30" w:rsidRDefault="00096B3D" w:rsidP="00096B3D">
      <w:pPr>
        <w:tabs>
          <w:tab w:val="left" w:pos="567"/>
        </w:tabs>
        <w:rPr>
          <w:i/>
          <w:sz w:val="22"/>
          <w:szCs w:val="22"/>
        </w:rPr>
      </w:pPr>
      <w:r w:rsidRPr="00EA7F30">
        <w:rPr>
          <w:sz w:val="22"/>
          <w:szCs w:val="22"/>
        </w:rPr>
        <w:t xml:space="preserve">Atsižvelgiant į šiuos duomenis: </w:t>
      </w:r>
    </w:p>
    <w:p w:rsidR="00096B3D" w:rsidRPr="006928A2" w:rsidRDefault="00096B3D" w:rsidP="00096B3D">
      <w:pPr>
        <w:numPr>
          <w:ilvl w:val="0"/>
          <w:numId w:val="11"/>
        </w:numPr>
        <w:tabs>
          <w:tab w:val="left" w:pos="567"/>
        </w:tabs>
        <w:ind w:left="0" w:firstLine="0"/>
        <w:rPr>
          <w:sz w:val="22"/>
          <w:szCs w:val="22"/>
        </w:rPr>
      </w:pPr>
      <w:r w:rsidRPr="006928A2">
        <w:rPr>
          <w:sz w:val="22"/>
          <w:szCs w:val="22"/>
        </w:rPr>
        <w:t xml:space="preserve">epilepsija sergančias nėščias moteris būtina gydyti labai atsargiai; </w:t>
      </w:r>
    </w:p>
    <w:p w:rsidR="00096B3D" w:rsidRPr="006928A2" w:rsidRDefault="00096B3D" w:rsidP="00096B3D">
      <w:pPr>
        <w:numPr>
          <w:ilvl w:val="0"/>
          <w:numId w:val="11"/>
        </w:numPr>
        <w:tabs>
          <w:tab w:val="left" w:pos="567"/>
        </w:tabs>
        <w:ind w:left="0" w:firstLine="0"/>
        <w:rPr>
          <w:sz w:val="22"/>
          <w:szCs w:val="22"/>
        </w:rPr>
      </w:pPr>
      <w:r w:rsidRPr="006928A2">
        <w:rPr>
          <w:sz w:val="22"/>
          <w:szCs w:val="22"/>
        </w:rPr>
        <w:t xml:space="preserve">jei </w:t>
      </w:r>
      <w:proofErr w:type="spellStart"/>
      <w:r w:rsidRPr="006928A2">
        <w:rPr>
          <w:sz w:val="22"/>
          <w:szCs w:val="22"/>
        </w:rPr>
        <w:t>karbamazepinu</w:t>
      </w:r>
      <w:proofErr w:type="spellEnd"/>
      <w:r w:rsidRPr="006928A2">
        <w:rPr>
          <w:sz w:val="22"/>
          <w:szCs w:val="22"/>
        </w:rPr>
        <w:t xml:space="preserve"> gydoma moteris pastojo arba ruošiasi pastoti, arba vaistinio preparato reikia pradėti vartoti nėščiai moteriai, ypač pirmaisiais 3 nėštumo mėnesiais, būtina atidžiai nustatyti gydymo naudą ir galimą žalingą poveikį;</w:t>
      </w:r>
    </w:p>
    <w:p w:rsidR="00096B3D" w:rsidRPr="006928A2" w:rsidRDefault="00096B3D" w:rsidP="00096B3D">
      <w:pPr>
        <w:numPr>
          <w:ilvl w:val="0"/>
          <w:numId w:val="11"/>
        </w:numPr>
        <w:tabs>
          <w:tab w:val="left" w:pos="567"/>
        </w:tabs>
        <w:ind w:left="0" w:firstLine="0"/>
        <w:rPr>
          <w:sz w:val="22"/>
          <w:szCs w:val="22"/>
        </w:rPr>
      </w:pPr>
      <w:r w:rsidRPr="006928A2">
        <w:rPr>
          <w:sz w:val="22"/>
          <w:szCs w:val="22"/>
        </w:rPr>
        <w:t xml:space="preserve">jeigu įmanoma, vaisingo amžiaus moteris reikėtų gydyti vienu vaistiniu preparatu, pvz., </w:t>
      </w:r>
      <w:proofErr w:type="spellStart"/>
      <w:r w:rsidRPr="006928A2">
        <w:rPr>
          <w:sz w:val="22"/>
          <w:szCs w:val="22"/>
        </w:rPr>
        <w:t>karbamazepinu</w:t>
      </w:r>
      <w:proofErr w:type="spellEnd"/>
      <w:r w:rsidRPr="006928A2">
        <w:rPr>
          <w:sz w:val="22"/>
          <w:szCs w:val="22"/>
        </w:rPr>
        <w:t xml:space="preserve">, kadangi nustatyta, kad moterų, nėštumo laikotarpiu vartojusių kelių vaistinių preparatų nuo epilepsijos, naujagimiams apsigimimų atsiranda dažniau nei tiems, kurių motinos vartojo vieną preparatą; </w:t>
      </w:r>
    </w:p>
    <w:p w:rsidR="00096B3D" w:rsidRPr="006928A2" w:rsidRDefault="00096B3D" w:rsidP="00096B3D">
      <w:pPr>
        <w:numPr>
          <w:ilvl w:val="0"/>
          <w:numId w:val="11"/>
        </w:numPr>
        <w:tabs>
          <w:tab w:val="left" w:pos="567"/>
        </w:tabs>
        <w:ind w:left="0" w:firstLine="0"/>
        <w:rPr>
          <w:sz w:val="22"/>
          <w:szCs w:val="22"/>
        </w:rPr>
      </w:pPr>
      <w:r w:rsidRPr="006928A2">
        <w:rPr>
          <w:sz w:val="22"/>
          <w:szCs w:val="22"/>
        </w:rPr>
        <w:t xml:space="preserve">reikėtų vartoti mažiausią veiksmingą dozę ir rekomenduojama periodiškai stebėti vaistinio preparato koncentraciją kraujo plazmoje; </w:t>
      </w:r>
    </w:p>
    <w:p w:rsidR="00096B3D" w:rsidRPr="006928A2" w:rsidRDefault="00096B3D" w:rsidP="00096B3D">
      <w:pPr>
        <w:numPr>
          <w:ilvl w:val="0"/>
          <w:numId w:val="11"/>
        </w:numPr>
        <w:tabs>
          <w:tab w:val="left" w:pos="567"/>
        </w:tabs>
        <w:ind w:left="0" w:firstLine="0"/>
        <w:rPr>
          <w:sz w:val="22"/>
          <w:szCs w:val="22"/>
        </w:rPr>
      </w:pPr>
      <w:r w:rsidRPr="006928A2">
        <w:rPr>
          <w:sz w:val="22"/>
          <w:szCs w:val="22"/>
        </w:rPr>
        <w:t>pacientę reikia įspėti apie galimą padidėjusį vaisiaus apsigimimo pavojų, suteikti galimybę išsitirti iki gimdymo;</w:t>
      </w:r>
    </w:p>
    <w:p w:rsidR="00096B3D" w:rsidRPr="006928A2" w:rsidRDefault="00096B3D" w:rsidP="00096B3D">
      <w:pPr>
        <w:numPr>
          <w:ilvl w:val="0"/>
          <w:numId w:val="11"/>
        </w:numPr>
        <w:tabs>
          <w:tab w:val="left" w:pos="567"/>
        </w:tabs>
        <w:ind w:left="0" w:firstLine="0"/>
        <w:rPr>
          <w:sz w:val="22"/>
          <w:szCs w:val="22"/>
        </w:rPr>
      </w:pPr>
      <w:r w:rsidRPr="006928A2">
        <w:rPr>
          <w:sz w:val="22"/>
          <w:szCs w:val="22"/>
        </w:rPr>
        <w:t>nėštumo metu efektyvus epilepsijos gydymas neturi būti nutraukiamas, kadangi ligos paūmėjimas kenkia ir motinai, ir vaisiui.</w:t>
      </w:r>
    </w:p>
    <w:p w:rsidR="00096B3D" w:rsidRPr="006928A2" w:rsidRDefault="00096B3D" w:rsidP="00096B3D">
      <w:pPr>
        <w:tabs>
          <w:tab w:val="left" w:pos="567"/>
        </w:tabs>
        <w:rPr>
          <w:sz w:val="22"/>
          <w:szCs w:val="22"/>
        </w:rPr>
      </w:pPr>
    </w:p>
    <w:p w:rsidR="00096B3D" w:rsidRPr="006928A2" w:rsidRDefault="00096B3D" w:rsidP="00096B3D">
      <w:pPr>
        <w:tabs>
          <w:tab w:val="left" w:pos="567"/>
        </w:tabs>
        <w:rPr>
          <w:i/>
          <w:sz w:val="22"/>
          <w:szCs w:val="22"/>
        </w:rPr>
      </w:pPr>
      <w:r w:rsidRPr="006928A2">
        <w:rPr>
          <w:i/>
          <w:sz w:val="22"/>
          <w:szCs w:val="22"/>
        </w:rPr>
        <w:t>Stebėjimas ir profilaktika</w:t>
      </w:r>
    </w:p>
    <w:p w:rsidR="00096B3D" w:rsidRPr="006928A2" w:rsidRDefault="00096B3D" w:rsidP="00096B3D">
      <w:pPr>
        <w:tabs>
          <w:tab w:val="left" w:pos="567"/>
        </w:tabs>
        <w:rPr>
          <w:sz w:val="22"/>
          <w:szCs w:val="22"/>
        </w:rPr>
      </w:pPr>
      <w:r w:rsidRPr="006928A2">
        <w:rPr>
          <w:sz w:val="22"/>
          <w:szCs w:val="22"/>
        </w:rPr>
        <w:lastRenderedPageBreak/>
        <w:t xml:space="preserve">Nėščioms moterims gali atsirasti </w:t>
      </w:r>
      <w:proofErr w:type="spellStart"/>
      <w:r w:rsidRPr="006928A2">
        <w:rPr>
          <w:sz w:val="22"/>
          <w:szCs w:val="22"/>
        </w:rPr>
        <w:t>folio</w:t>
      </w:r>
      <w:proofErr w:type="spellEnd"/>
      <w:r w:rsidRPr="006928A2">
        <w:rPr>
          <w:sz w:val="22"/>
          <w:szCs w:val="22"/>
        </w:rPr>
        <w:t xml:space="preserve"> rūgšties trūkumas. Vaistiniai preparatai nuo epilepsijos jį gali dar padidinti, dėl to dar dažniau gali būti moterų, gydomų nuo epilepsijos, vaikų apsigimimų. Dėl šios priežasties prieš nėštumą ir nėštumo laikotarpiu rekomenduojama papildomai vartoti </w:t>
      </w:r>
      <w:proofErr w:type="spellStart"/>
      <w:r w:rsidRPr="006928A2">
        <w:rPr>
          <w:sz w:val="22"/>
          <w:szCs w:val="22"/>
        </w:rPr>
        <w:t>folio</w:t>
      </w:r>
      <w:proofErr w:type="spellEnd"/>
      <w:r w:rsidRPr="006928A2">
        <w:rPr>
          <w:sz w:val="22"/>
          <w:szCs w:val="22"/>
        </w:rPr>
        <w:t xml:space="preserve"> rūgšties.</w:t>
      </w:r>
    </w:p>
    <w:p w:rsidR="00096B3D" w:rsidRPr="006928A2"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6928A2">
        <w:rPr>
          <w:sz w:val="22"/>
          <w:szCs w:val="22"/>
        </w:rPr>
        <w:t>Norint išvengti naujagimio kraujavimo sutrikimo, paskutiniosiomis nėštumo savaitėmis motinai ir naujagimiui rekomenduojama duoti vitamino K</w:t>
      </w:r>
      <w:r w:rsidRPr="006928A2">
        <w:rPr>
          <w:sz w:val="22"/>
          <w:szCs w:val="22"/>
          <w:vertAlign w:val="subscript"/>
        </w:rPr>
        <w:t>1</w:t>
      </w:r>
      <w:r w:rsidRPr="006928A2">
        <w:rPr>
          <w:sz w:val="22"/>
          <w:szCs w:val="22"/>
        </w:rPr>
        <w:t xml:space="preserve"> preparatų.</w:t>
      </w:r>
    </w:p>
    <w:p w:rsidR="00096B3D" w:rsidRPr="00EA7F30" w:rsidRDefault="00096B3D" w:rsidP="00096B3D">
      <w:pPr>
        <w:tabs>
          <w:tab w:val="left" w:pos="567"/>
        </w:tabs>
        <w:rPr>
          <w:sz w:val="22"/>
          <w:szCs w:val="22"/>
        </w:rPr>
      </w:pPr>
    </w:p>
    <w:p w:rsidR="00096B3D" w:rsidRPr="00EA7F30" w:rsidRDefault="00096B3D" w:rsidP="00096B3D">
      <w:pPr>
        <w:tabs>
          <w:tab w:val="left" w:pos="567"/>
        </w:tabs>
        <w:rPr>
          <w:i/>
          <w:sz w:val="22"/>
          <w:szCs w:val="22"/>
        </w:rPr>
      </w:pPr>
      <w:r>
        <w:rPr>
          <w:i/>
          <w:sz w:val="22"/>
          <w:szCs w:val="22"/>
        </w:rPr>
        <w:t>Naujagimiai</w:t>
      </w:r>
    </w:p>
    <w:p w:rsidR="00096B3D" w:rsidRPr="0039652C" w:rsidRDefault="00096B3D" w:rsidP="00096B3D">
      <w:pPr>
        <w:rPr>
          <w:sz w:val="22"/>
          <w:szCs w:val="22"/>
        </w:rPr>
      </w:pPr>
      <w:r w:rsidRPr="0039652C">
        <w:rPr>
          <w:sz w:val="22"/>
          <w:szCs w:val="22"/>
        </w:rPr>
        <w:t xml:space="preserve">Užregistruoti keli naujagimių traukulių ir (arba) kvėpavimo funkcijos slopinimo atvejai, susiję su motinos </w:t>
      </w:r>
      <w:proofErr w:type="spellStart"/>
      <w:r w:rsidRPr="0039652C">
        <w:rPr>
          <w:sz w:val="22"/>
          <w:szCs w:val="22"/>
        </w:rPr>
        <w:t>karbamazepino</w:t>
      </w:r>
      <w:proofErr w:type="spellEnd"/>
      <w:r w:rsidRPr="0039652C">
        <w:rPr>
          <w:sz w:val="22"/>
          <w:szCs w:val="22"/>
        </w:rPr>
        <w:t xml:space="preserve"> vartojimu kartu su kitu vaistiniu preparatu nuo epilepsijos. Taip pat registruoti keli naujagimių vėmimo, viduriavimo ir (arba) nepakankamos mitybos atvejai, susiję su motinos </w:t>
      </w:r>
      <w:proofErr w:type="spellStart"/>
      <w:r w:rsidRPr="0039652C">
        <w:rPr>
          <w:sz w:val="22"/>
          <w:szCs w:val="22"/>
        </w:rPr>
        <w:t>karbamazepino</w:t>
      </w:r>
      <w:proofErr w:type="spellEnd"/>
      <w:r w:rsidRPr="0039652C">
        <w:rPr>
          <w:sz w:val="22"/>
          <w:szCs w:val="22"/>
        </w:rPr>
        <w:t xml:space="preserve"> vartojimu. Šiais reiškiniais naujagimiams gali pasireikšti nutraukimo sindromas.</w:t>
      </w:r>
    </w:p>
    <w:p w:rsidR="00096B3D" w:rsidRPr="0039652C" w:rsidRDefault="00096B3D" w:rsidP="00096B3D">
      <w:pPr>
        <w:rPr>
          <w:sz w:val="22"/>
          <w:szCs w:val="22"/>
          <w:u w:val="single"/>
        </w:rPr>
      </w:pPr>
    </w:p>
    <w:p w:rsidR="00096B3D" w:rsidRPr="00CB4969" w:rsidRDefault="00096B3D" w:rsidP="00096B3D">
      <w:pPr>
        <w:rPr>
          <w:sz w:val="22"/>
          <w:szCs w:val="22"/>
        </w:rPr>
      </w:pPr>
      <w:r w:rsidRPr="00CB4969">
        <w:rPr>
          <w:sz w:val="22"/>
          <w:szCs w:val="22"/>
        </w:rPr>
        <w:t>Žindymas</w:t>
      </w:r>
    </w:p>
    <w:p w:rsidR="00096B3D" w:rsidRPr="00EA7F30" w:rsidRDefault="00096B3D" w:rsidP="00096B3D">
      <w:pPr>
        <w:tabs>
          <w:tab w:val="left" w:pos="567"/>
        </w:tabs>
        <w:rPr>
          <w:sz w:val="22"/>
          <w:szCs w:val="22"/>
        </w:rPr>
      </w:pPr>
      <w:proofErr w:type="spellStart"/>
      <w:r>
        <w:rPr>
          <w:sz w:val="22"/>
          <w:szCs w:val="22"/>
        </w:rPr>
        <w:t>Karbamazepinas</w:t>
      </w:r>
      <w:proofErr w:type="spellEnd"/>
      <w:r>
        <w:rPr>
          <w:sz w:val="22"/>
          <w:szCs w:val="22"/>
        </w:rPr>
        <w:t xml:space="preserve"> patenka į motinos pieną, kuriame jo koncentracija būna 25–60% </w:t>
      </w:r>
      <w:proofErr w:type="spellStart"/>
      <w:r>
        <w:rPr>
          <w:sz w:val="22"/>
          <w:szCs w:val="22"/>
        </w:rPr>
        <w:t>karbamazepino</w:t>
      </w:r>
      <w:proofErr w:type="spellEnd"/>
      <w:r>
        <w:rPr>
          <w:sz w:val="22"/>
          <w:szCs w:val="22"/>
        </w:rPr>
        <w:t xml:space="preserve"> koncentracijos kraujo plazmoje. Reikia apsvarstyti maitinimo krūtimi naudą ir galimą nepageidaujamą poveikį vaikui. </w:t>
      </w:r>
      <w:proofErr w:type="spellStart"/>
      <w:r>
        <w:rPr>
          <w:sz w:val="22"/>
          <w:szCs w:val="22"/>
        </w:rPr>
        <w:t>Karbamazepino</w:t>
      </w:r>
      <w:proofErr w:type="spellEnd"/>
      <w:r>
        <w:rPr>
          <w:sz w:val="22"/>
          <w:szCs w:val="22"/>
        </w:rPr>
        <w:t xml:space="preserve"> vartojančios motinos žindyti krūtimi gali tik tokiu atveju, jeigu kūdikis atidžiai stebimas dėl galimo nepageidaujamo poveikio (pvz., padidėjusio mieguistumo, alerginės odos reakcijos). </w:t>
      </w:r>
    </w:p>
    <w:p w:rsidR="00096B3D" w:rsidRPr="00EA7F30" w:rsidRDefault="00096B3D" w:rsidP="00096B3D">
      <w:pPr>
        <w:tabs>
          <w:tab w:val="left" w:pos="567"/>
        </w:tabs>
        <w:jc w:val="both"/>
        <w:rPr>
          <w:b/>
          <w:sz w:val="22"/>
          <w:szCs w:val="22"/>
        </w:rPr>
      </w:pPr>
    </w:p>
    <w:p w:rsidR="00096B3D" w:rsidRPr="00CB4969" w:rsidRDefault="00096B3D" w:rsidP="00096B3D">
      <w:pPr>
        <w:tabs>
          <w:tab w:val="left" w:pos="567"/>
        </w:tabs>
        <w:jc w:val="both"/>
        <w:rPr>
          <w:sz w:val="22"/>
          <w:szCs w:val="22"/>
        </w:rPr>
      </w:pPr>
      <w:r w:rsidRPr="00CB4969">
        <w:rPr>
          <w:sz w:val="22"/>
          <w:szCs w:val="22"/>
        </w:rPr>
        <w:t>Vaisingumas</w:t>
      </w:r>
    </w:p>
    <w:p w:rsidR="00096B3D" w:rsidRPr="001B0AB9" w:rsidRDefault="00096B3D" w:rsidP="00096B3D">
      <w:pPr>
        <w:pStyle w:val="Pagrindinistekstas"/>
        <w:spacing w:after="0"/>
        <w:rPr>
          <w:szCs w:val="22"/>
        </w:rPr>
      </w:pPr>
      <w:r w:rsidRPr="001B0AB9">
        <w:rPr>
          <w:szCs w:val="22"/>
        </w:rPr>
        <w:t>Užregistruoti keli labai reti vyrų sutrikusio vaisingumo ir</w:t>
      </w:r>
      <w:r>
        <w:rPr>
          <w:szCs w:val="22"/>
        </w:rPr>
        <w:t xml:space="preserve"> (</w:t>
      </w:r>
      <w:r w:rsidRPr="001B0AB9">
        <w:rPr>
          <w:szCs w:val="22"/>
        </w:rPr>
        <w:t>arba</w:t>
      </w:r>
      <w:r>
        <w:rPr>
          <w:szCs w:val="22"/>
        </w:rPr>
        <w:t>)</w:t>
      </w:r>
      <w:r w:rsidRPr="001B0AB9">
        <w:rPr>
          <w:szCs w:val="22"/>
        </w:rPr>
        <w:t xml:space="preserve"> nenormalios </w:t>
      </w:r>
      <w:proofErr w:type="spellStart"/>
      <w:r w:rsidRPr="001B0AB9">
        <w:rPr>
          <w:szCs w:val="22"/>
        </w:rPr>
        <w:t>spermatogenezės</w:t>
      </w:r>
      <w:proofErr w:type="spellEnd"/>
      <w:r w:rsidRPr="001B0AB9">
        <w:rPr>
          <w:szCs w:val="22"/>
        </w:rPr>
        <w:t xml:space="preserve"> atvejai.</w:t>
      </w:r>
    </w:p>
    <w:p w:rsidR="00096B3D" w:rsidRPr="005036D0" w:rsidRDefault="00096B3D" w:rsidP="00096B3D">
      <w:pPr>
        <w:rPr>
          <w:b/>
          <w:sz w:val="22"/>
          <w:szCs w:val="22"/>
        </w:rPr>
      </w:pPr>
    </w:p>
    <w:p w:rsidR="00096B3D" w:rsidRPr="005036D0" w:rsidRDefault="00096B3D" w:rsidP="00096B3D">
      <w:pPr>
        <w:tabs>
          <w:tab w:val="left" w:pos="567"/>
        </w:tabs>
        <w:rPr>
          <w:b/>
          <w:sz w:val="22"/>
          <w:szCs w:val="22"/>
        </w:rPr>
      </w:pPr>
      <w:r w:rsidRPr="005036D0">
        <w:rPr>
          <w:b/>
          <w:sz w:val="22"/>
          <w:szCs w:val="22"/>
        </w:rPr>
        <w:t>4.7</w:t>
      </w:r>
      <w:r w:rsidRPr="005036D0">
        <w:rPr>
          <w:b/>
          <w:sz w:val="22"/>
          <w:szCs w:val="22"/>
        </w:rPr>
        <w:tab/>
        <w:t>Poveikis gebėjimui vairuoti ir valdyti mechanizmus</w:t>
      </w:r>
    </w:p>
    <w:p w:rsidR="00096B3D" w:rsidRPr="005036D0" w:rsidRDefault="00096B3D" w:rsidP="00096B3D">
      <w:pPr>
        <w:rPr>
          <w:sz w:val="22"/>
          <w:szCs w:val="22"/>
        </w:rPr>
      </w:pPr>
    </w:p>
    <w:p w:rsidR="00096B3D" w:rsidRPr="001B0AB9" w:rsidRDefault="00096B3D" w:rsidP="00096B3D">
      <w:pPr>
        <w:pStyle w:val="Pagrindinistekstas"/>
        <w:spacing w:after="0"/>
        <w:rPr>
          <w:szCs w:val="22"/>
        </w:rPr>
      </w:pPr>
      <w:proofErr w:type="spellStart"/>
      <w:r w:rsidRPr="001B0AB9">
        <w:rPr>
          <w:szCs w:val="22"/>
        </w:rPr>
        <w:t>Karbamazepinas</w:t>
      </w:r>
      <w:proofErr w:type="spellEnd"/>
      <w:r w:rsidRPr="001B0AB9">
        <w:rPr>
          <w:szCs w:val="22"/>
        </w:rPr>
        <w:t xml:space="preserve"> </w:t>
      </w:r>
      <w:r w:rsidRPr="00B34FA1">
        <w:rPr>
          <w:noProof/>
          <w:szCs w:val="24"/>
        </w:rPr>
        <w:t>gebėjimą vairuoti ir valdyti mechanizmus veikia</w:t>
      </w:r>
      <w:r w:rsidRPr="003B3929">
        <w:rPr>
          <w:noProof/>
          <w:szCs w:val="24"/>
        </w:rPr>
        <w:t xml:space="preserve"> </w:t>
      </w:r>
      <w:r w:rsidRPr="00B34FA1">
        <w:rPr>
          <w:noProof/>
          <w:szCs w:val="24"/>
        </w:rPr>
        <w:t>stipriai</w:t>
      </w:r>
      <w:r w:rsidRPr="001B0AB9">
        <w:rPr>
          <w:szCs w:val="22"/>
        </w:rPr>
        <w:t>,</w:t>
      </w:r>
      <w:r>
        <w:rPr>
          <w:szCs w:val="22"/>
        </w:rPr>
        <w:t xml:space="preserve"> sukeldamas svaigulį ir mieguistumą. Tai </w:t>
      </w:r>
      <w:r w:rsidRPr="001B0AB9">
        <w:rPr>
          <w:szCs w:val="22"/>
        </w:rPr>
        <w:t xml:space="preserve">ypač </w:t>
      </w:r>
      <w:r>
        <w:rPr>
          <w:szCs w:val="22"/>
        </w:rPr>
        <w:t>ženklu gydymo pradžioje,</w:t>
      </w:r>
      <w:r w:rsidRPr="001B0AB9">
        <w:rPr>
          <w:szCs w:val="22"/>
        </w:rPr>
        <w:t xml:space="preserve"> </w:t>
      </w:r>
      <w:proofErr w:type="spellStart"/>
      <w:r w:rsidRPr="001B0AB9">
        <w:rPr>
          <w:szCs w:val="22"/>
        </w:rPr>
        <w:t>karbamazepino</w:t>
      </w:r>
      <w:proofErr w:type="spellEnd"/>
      <w:r w:rsidRPr="001B0AB9">
        <w:rPr>
          <w:szCs w:val="22"/>
        </w:rPr>
        <w:t xml:space="preserve"> vartojant didesnėmis dozėmis ir (arba) vartojant kartu su kitais vaistiniais preparatais, darančiais poveikį nervų sistemai, arba alkoholiniais gėrimais. Pacientus reikia įspėti apie potencialų pavojų vairuojant arba valdant mechanizmus.</w:t>
      </w:r>
    </w:p>
    <w:p w:rsidR="00096B3D"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4.8</w:t>
      </w:r>
      <w:r w:rsidRPr="005036D0">
        <w:rPr>
          <w:b/>
          <w:sz w:val="22"/>
          <w:szCs w:val="22"/>
        </w:rPr>
        <w:tab/>
        <w:t>Nepageidaujamas poveikis</w:t>
      </w:r>
    </w:p>
    <w:p w:rsidR="00096B3D" w:rsidRPr="005036D0" w:rsidRDefault="00096B3D" w:rsidP="00096B3D">
      <w:pPr>
        <w:rPr>
          <w:b/>
          <w:sz w:val="22"/>
          <w:szCs w:val="22"/>
        </w:rPr>
      </w:pPr>
    </w:p>
    <w:p w:rsidR="00096B3D" w:rsidRPr="00D94A60" w:rsidRDefault="00096B3D" w:rsidP="00096B3D">
      <w:pPr>
        <w:tabs>
          <w:tab w:val="left" w:pos="567"/>
        </w:tabs>
        <w:rPr>
          <w:sz w:val="22"/>
          <w:szCs w:val="22"/>
        </w:rPr>
      </w:pPr>
      <w:r w:rsidRPr="00D94A60">
        <w:rPr>
          <w:sz w:val="22"/>
          <w:szCs w:val="22"/>
        </w:rPr>
        <w:t xml:space="preserve">Ypač gydymo </w:t>
      </w:r>
      <w:proofErr w:type="spellStart"/>
      <w:r>
        <w:rPr>
          <w:sz w:val="22"/>
          <w:szCs w:val="22"/>
        </w:rPr>
        <w:t>karbamazepinu</w:t>
      </w:r>
      <w:proofErr w:type="spellEnd"/>
      <w:r w:rsidRPr="00D94A60">
        <w:rPr>
          <w:sz w:val="22"/>
          <w:szCs w:val="22"/>
        </w:rPr>
        <w:t xml:space="preserve"> pradžioje arba tuo atveju, jei gydyti pradedama per didele doze, taip pat jei vaistinio preparato vartoja pagyvenę pacientai, labai dažnai arba dažnai atsiranda tam tikras nepageidaujamas poveikis centrinei nervų sistemai (galvos svaigimas ir skausmas, </w:t>
      </w:r>
      <w:proofErr w:type="spellStart"/>
      <w:r w:rsidRPr="00D94A60">
        <w:rPr>
          <w:sz w:val="22"/>
          <w:szCs w:val="22"/>
        </w:rPr>
        <w:t>ataksija</w:t>
      </w:r>
      <w:proofErr w:type="spellEnd"/>
      <w:r w:rsidRPr="00D94A60">
        <w:rPr>
          <w:sz w:val="22"/>
          <w:szCs w:val="22"/>
        </w:rPr>
        <w:t xml:space="preserve">, mieguistumas, nuovargis, </w:t>
      </w:r>
      <w:proofErr w:type="spellStart"/>
      <w:r w:rsidRPr="00D94A60">
        <w:rPr>
          <w:sz w:val="22"/>
          <w:szCs w:val="22"/>
        </w:rPr>
        <w:t>diplopija</w:t>
      </w:r>
      <w:proofErr w:type="spellEnd"/>
      <w:r w:rsidRPr="00D94A60">
        <w:rPr>
          <w:sz w:val="22"/>
          <w:szCs w:val="22"/>
        </w:rPr>
        <w:t xml:space="preserve">), virškinimo traktui (pykinimas, vėmimas) ir odos alerginės reakcijos. </w:t>
      </w:r>
    </w:p>
    <w:p w:rsidR="00096B3D" w:rsidRPr="00D94A60" w:rsidRDefault="00096B3D" w:rsidP="00096B3D">
      <w:pPr>
        <w:tabs>
          <w:tab w:val="left" w:pos="567"/>
        </w:tabs>
        <w:rPr>
          <w:sz w:val="22"/>
          <w:szCs w:val="22"/>
        </w:rPr>
      </w:pPr>
      <w:r w:rsidRPr="00D94A60">
        <w:rPr>
          <w:sz w:val="22"/>
          <w:szCs w:val="22"/>
        </w:rPr>
        <w:t xml:space="preserve">Nuo dozės priklausomas nepageidaujamas poveikis paprastai sumažėja per kelias dienas savaime arba laikinai sumažinus dozę. Nepageidaujamas poveikis centrinei nervų sistemai gali atsirasti dėl reliatyvaus perdozavimo arba dėl dažnai pasikartojančių reikšmingų vaistinio preparato koncentracijos kraujo plazmoje pokyčių. Tokiu atveju patariama nuolat stebėti koncentraciją plazmoje. </w:t>
      </w:r>
    </w:p>
    <w:p w:rsidR="00096B3D" w:rsidRPr="00013D51" w:rsidRDefault="00096B3D" w:rsidP="00096B3D">
      <w:pPr>
        <w:rPr>
          <w:sz w:val="22"/>
          <w:szCs w:val="22"/>
        </w:rPr>
      </w:pPr>
    </w:p>
    <w:p w:rsidR="00096B3D" w:rsidRPr="00013D51" w:rsidRDefault="00096B3D" w:rsidP="00096B3D">
      <w:pPr>
        <w:rPr>
          <w:sz w:val="22"/>
          <w:szCs w:val="22"/>
        </w:rPr>
      </w:pPr>
      <w:r w:rsidRPr="00013D51">
        <w:rPr>
          <w:sz w:val="22"/>
          <w:szCs w:val="22"/>
        </w:rPr>
        <w:t xml:space="preserve">Nepageidaujamo poveikio dažnis apibūdinamas taip: labai dažnas (≥ 1/10), dažnas (nuo ≥ 1/100 iki &lt; 1/10), nedažnas ( nuo ≥ 1/1000 iki &lt; 1/100), retas (nuo ≥ 1/10000 iki &lt; 1/1000), labai retas (&lt; 1/10000) ir nežinomas (negali būti apskaičiuotas pagal turimus duomenis). </w:t>
      </w:r>
    </w:p>
    <w:p w:rsidR="00096B3D" w:rsidRPr="00013D51" w:rsidRDefault="00096B3D" w:rsidP="00096B3D">
      <w:pPr>
        <w:rPr>
          <w:sz w:val="22"/>
          <w:szCs w:val="22"/>
        </w:rPr>
      </w:pPr>
    </w:p>
    <w:p w:rsidR="00096B3D" w:rsidRPr="00EA7F30" w:rsidRDefault="00096B3D" w:rsidP="00096B3D">
      <w:pPr>
        <w:rPr>
          <w:u w:val="single"/>
        </w:rPr>
      </w:pPr>
      <w:r>
        <w:rPr>
          <w:u w:val="single"/>
        </w:rPr>
        <w:t>Kraujo ir limfinės sistemos sutrikimai</w:t>
      </w:r>
    </w:p>
    <w:p w:rsidR="00096B3D" w:rsidRPr="00EA7F30" w:rsidRDefault="00096B3D" w:rsidP="00096B3D">
      <w:pPr>
        <w:tabs>
          <w:tab w:val="left" w:pos="567"/>
        </w:tabs>
        <w:rPr>
          <w:sz w:val="22"/>
          <w:szCs w:val="22"/>
        </w:rPr>
      </w:pPr>
      <w:r>
        <w:rPr>
          <w:i/>
          <w:sz w:val="22"/>
          <w:szCs w:val="22"/>
        </w:rPr>
        <w:lastRenderedPageBreak/>
        <w:t>Labai dažni:</w:t>
      </w:r>
      <w:r>
        <w:rPr>
          <w:i/>
          <w:sz w:val="22"/>
          <w:szCs w:val="22"/>
        </w:rPr>
        <w:tab/>
      </w:r>
      <w:proofErr w:type="spellStart"/>
      <w:r>
        <w:rPr>
          <w:sz w:val="22"/>
          <w:szCs w:val="22"/>
        </w:rPr>
        <w:t>leukopenija</w:t>
      </w:r>
      <w:proofErr w:type="spellEnd"/>
      <w:r>
        <w:rPr>
          <w:sz w:val="22"/>
          <w:szCs w:val="22"/>
        </w:rPr>
        <w:t>.</w:t>
      </w:r>
    </w:p>
    <w:p w:rsidR="00096B3D" w:rsidRPr="00EA7F30" w:rsidRDefault="00096B3D" w:rsidP="00096B3D">
      <w:pPr>
        <w:tabs>
          <w:tab w:val="left" w:pos="567"/>
        </w:tabs>
        <w:rPr>
          <w:sz w:val="22"/>
          <w:szCs w:val="22"/>
        </w:rPr>
      </w:pPr>
      <w:r>
        <w:rPr>
          <w:i/>
          <w:sz w:val="22"/>
          <w:szCs w:val="22"/>
        </w:rPr>
        <w:t>Dažni:</w:t>
      </w:r>
      <w:r>
        <w:rPr>
          <w:i/>
          <w:sz w:val="22"/>
          <w:szCs w:val="22"/>
        </w:rPr>
        <w:tab/>
      </w:r>
      <w:r w:rsidR="008D6773">
        <w:rPr>
          <w:i/>
          <w:sz w:val="22"/>
          <w:szCs w:val="22"/>
        </w:rPr>
        <w:tab/>
      </w:r>
      <w:proofErr w:type="spellStart"/>
      <w:r>
        <w:rPr>
          <w:sz w:val="22"/>
          <w:szCs w:val="22"/>
        </w:rPr>
        <w:t>trombocitopenija</w:t>
      </w:r>
      <w:proofErr w:type="spellEnd"/>
      <w:r>
        <w:rPr>
          <w:sz w:val="22"/>
          <w:szCs w:val="22"/>
        </w:rPr>
        <w:t xml:space="preserve"> ir </w:t>
      </w:r>
      <w:proofErr w:type="spellStart"/>
      <w:r>
        <w:rPr>
          <w:sz w:val="22"/>
          <w:szCs w:val="22"/>
        </w:rPr>
        <w:t>eozinofilija</w:t>
      </w:r>
      <w:proofErr w:type="spellEnd"/>
      <w:r>
        <w:rPr>
          <w:sz w:val="22"/>
          <w:szCs w:val="22"/>
        </w:rPr>
        <w:t>.</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r>
      <w:r w:rsidR="008D6773">
        <w:rPr>
          <w:sz w:val="22"/>
          <w:szCs w:val="22"/>
        </w:rPr>
        <w:tab/>
      </w:r>
      <w:proofErr w:type="spellStart"/>
      <w:r>
        <w:rPr>
          <w:sz w:val="22"/>
          <w:szCs w:val="22"/>
        </w:rPr>
        <w:t>leukocitozė</w:t>
      </w:r>
      <w:proofErr w:type="spellEnd"/>
      <w:r>
        <w:rPr>
          <w:sz w:val="22"/>
          <w:szCs w:val="22"/>
        </w:rPr>
        <w:t xml:space="preserve">, </w:t>
      </w:r>
      <w:proofErr w:type="spellStart"/>
      <w:r>
        <w:rPr>
          <w:sz w:val="22"/>
          <w:szCs w:val="22"/>
        </w:rPr>
        <w:t>limfadenopatija</w:t>
      </w:r>
      <w:proofErr w:type="spellEnd"/>
      <w:r>
        <w:rPr>
          <w:sz w:val="22"/>
          <w:szCs w:val="22"/>
        </w:rPr>
        <w:t xml:space="preserve"> ir </w:t>
      </w:r>
      <w:proofErr w:type="spellStart"/>
      <w:r>
        <w:rPr>
          <w:sz w:val="22"/>
          <w:szCs w:val="22"/>
        </w:rPr>
        <w:t>folio</w:t>
      </w:r>
      <w:proofErr w:type="spellEnd"/>
      <w:r>
        <w:rPr>
          <w:sz w:val="22"/>
          <w:szCs w:val="22"/>
        </w:rPr>
        <w:t xml:space="preserve"> rūgšties trūkumas.</w:t>
      </w:r>
    </w:p>
    <w:p w:rsidR="00096B3D" w:rsidRPr="00EA7F30" w:rsidRDefault="00096B3D" w:rsidP="00096B3D">
      <w:pPr>
        <w:tabs>
          <w:tab w:val="left" w:pos="567"/>
        </w:tabs>
        <w:ind w:left="1276" w:hanging="1276"/>
        <w:rPr>
          <w:sz w:val="22"/>
          <w:szCs w:val="22"/>
        </w:rPr>
      </w:pPr>
      <w:r>
        <w:rPr>
          <w:i/>
          <w:sz w:val="22"/>
          <w:szCs w:val="22"/>
        </w:rPr>
        <w:t>Labai reti:</w:t>
      </w:r>
      <w:r>
        <w:rPr>
          <w:sz w:val="22"/>
          <w:szCs w:val="22"/>
        </w:rPr>
        <w:tab/>
      </w:r>
      <w:proofErr w:type="spellStart"/>
      <w:r>
        <w:rPr>
          <w:sz w:val="22"/>
          <w:szCs w:val="22"/>
        </w:rPr>
        <w:t>agranulocitozė</w:t>
      </w:r>
      <w:proofErr w:type="spellEnd"/>
      <w:r>
        <w:rPr>
          <w:sz w:val="22"/>
          <w:szCs w:val="22"/>
        </w:rPr>
        <w:t xml:space="preserve">, </w:t>
      </w:r>
      <w:proofErr w:type="spellStart"/>
      <w:r>
        <w:rPr>
          <w:sz w:val="22"/>
          <w:szCs w:val="22"/>
        </w:rPr>
        <w:t>aplazinė</w:t>
      </w:r>
      <w:proofErr w:type="spellEnd"/>
      <w:r>
        <w:rPr>
          <w:sz w:val="22"/>
          <w:szCs w:val="22"/>
        </w:rPr>
        <w:t xml:space="preserve"> anemija, </w:t>
      </w:r>
      <w:proofErr w:type="spellStart"/>
      <w:r>
        <w:rPr>
          <w:sz w:val="22"/>
          <w:szCs w:val="22"/>
        </w:rPr>
        <w:t>pancitopenija</w:t>
      </w:r>
      <w:proofErr w:type="spellEnd"/>
      <w:r>
        <w:rPr>
          <w:sz w:val="22"/>
          <w:szCs w:val="22"/>
        </w:rPr>
        <w:t xml:space="preserve">, eritrocitų </w:t>
      </w:r>
      <w:proofErr w:type="spellStart"/>
      <w:r>
        <w:rPr>
          <w:sz w:val="22"/>
          <w:szCs w:val="22"/>
        </w:rPr>
        <w:t>aplazija</w:t>
      </w:r>
      <w:proofErr w:type="spellEnd"/>
      <w:r>
        <w:rPr>
          <w:sz w:val="22"/>
          <w:szCs w:val="22"/>
        </w:rPr>
        <w:t xml:space="preserve">, anemija, </w:t>
      </w:r>
      <w:proofErr w:type="spellStart"/>
      <w:r>
        <w:rPr>
          <w:sz w:val="22"/>
          <w:szCs w:val="22"/>
        </w:rPr>
        <w:t>megaloblastinė</w:t>
      </w:r>
      <w:proofErr w:type="spellEnd"/>
      <w:r>
        <w:rPr>
          <w:sz w:val="22"/>
          <w:szCs w:val="22"/>
        </w:rPr>
        <w:t xml:space="preserve"> anemija, ūminė protarpinė </w:t>
      </w:r>
      <w:proofErr w:type="spellStart"/>
      <w:r>
        <w:rPr>
          <w:sz w:val="22"/>
          <w:szCs w:val="22"/>
        </w:rPr>
        <w:t>porfirija</w:t>
      </w:r>
      <w:proofErr w:type="spellEnd"/>
      <w:r>
        <w:rPr>
          <w:sz w:val="22"/>
          <w:szCs w:val="22"/>
        </w:rPr>
        <w:t xml:space="preserve">, įvairiaspalvė </w:t>
      </w:r>
      <w:proofErr w:type="spellStart"/>
      <w:r>
        <w:rPr>
          <w:sz w:val="22"/>
          <w:szCs w:val="22"/>
        </w:rPr>
        <w:t>porfirija</w:t>
      </w:r>
      <w:proofErr w:type="spellEnd"/>
      <w:r>
        <w:rPr>
          <w:sz w:val="22"/>
          <w:szCs w:val="22"/>
        </w:rPr>
        <w:t xml:space="preserve">, lėtinė odos </w:t>
      </w:r>
      <w:proofErr w:type="spellStart"/>
      <w:r>
        <w:rPr>
          <w:sz w:val="22"/>
          <w:szCs w:val="22"/>
        </w:rPr>
        <w:t>porfirija</w:t>
      </w:r>
      <w:proofErr w:type="spellEnd"/>
      <w:r>
        <w:rPr>
          <w:sz w:val="22"/>
          <w:szCs w:val="22"/>
        </w:rPr>
        <w:t xml:space="preserve">, </w:t>
      </w:r>
      <w:proofErr w:type="spellStart"/>
      <w:r>
        <w:rPr>
          <w:sz w:val="22"/>
          <w:szCs w:val="22"/>
        </w:rPr>
        <w:t>retikulocitozė</w:t>
      </w:r>
      <w:proofErr w:type="spellEnd"/>
      <w:r>
        <w:rPr>
          <w:sz w:val="22"/>
          <w:szCs w:val="22"/>
        </w:rPr>
        <w:t xml:space="preserve">, gali atsirasti hemolizinė anemija. </w:t>
      </w:r>
    </w:p>
    <w:p w:rsidR="00096B3D" w:rsidRPr="00013D51" w:rsidRDefault="00096B3D" w:rsidP="00096B3D"/>
    <w:p w:rsidR="00096B3D" w:rsidRPr="00013D51" w:rsidRDefault="00096B3D" w:rsidP="00096B3D">
      <w:pPr>
        <w:rPr>
          <w:u w:val="single"/>
        </w:rPr>
      </w:pPr>
      <w:r w:rsidRPr="00013D51">
        <w:rPr>
          <w:u w:val="single"/>
        </w:rPr>
        <w:t>Imuninės sistemos sutrikimai</w:t>
      </w:r>
    </w:p>
    <w:p w:rsidR="00096B3D" w:rsidRPr="00EA7F30" w:rsidRDefault="00096B3D" w:rsidP="00096B3D">
      <w:pPr>
        <w:tabs>
          <w:tab w:val="left" w:pos="567"/>
        </w:tabs>
        <w:ind w:left="1440" w:hanging="1440"/>
        <w:rPr>
          <w:sz w:val="22"/>
          <w:szCs w:val="22"/>
        </w:rPr>
      </w:pPr>
      <w:r>
        <w:rPr>
          <w:i/>
          <w:sz w:val="22"/>
          <w:szCs w:val="22"/>
        </w:rPr>
        <w:t>Reti:</w:t>
      </w:r>
      <w:r>
        <w:rPr>
          <w:sz w:val="22"/>
          <w:szCs w:val="22"/>
        </w:rPr>
        <w:tab/>
      </w:r>
      <w:r>
        <w:rPr>
          <w:sz w:val="22"/>
          <w:szCs w:val="22"/>
        </w:rPr>
        <w:tab/>
        <w:t xml:space="preserve">lėtojo tipo alerginė reakcija, apimanti daugelį organų ir galinti pasireikšti įvairiais simptomais: karščiavimu, išbėrimu, </w:t>
      </w:r>
      <w:proofErr w:type="spellStart"/>
      <w:r>
        <w:rPr>
          <w:sz w:val="22"/>
          <w:szCs w:val="22"/>
        </w:rPr>
        <w:t>vaskulitu</w:t>
      </w:r>
      <w:proofErr w:type="spellEnd"/>
      <w:r>
        <w:rPr>
          <w:sz w:val="22"/>
          <w:szCs w:val="22"/>
        </w:rPr>
        <w:t xml:space="preserve">, </w:t>
      </w:r>
      <w:proofErr w:type="spellStart"/>
      <w:r>
        <w:rPr>
          <w:sz w:val="22"/>
          <w:szCs w:val="22"/>
        </w:rPr>
        <w:t>limfadenopatija</w:t>
      </w:r>
      <w:proofErr w:type="spellEnd"/>
      <w:r>
        <w:rPr>
          <w:sz w:val="22"/>
          <w:szCs w:val="22"/>
        </w:rPr>
        <w:t xml:space="preserve">, į limfomą panašiu sutrikimu, sąnarių skausmu, </w:t>
      </w:r>
      <w:proofErr w:type="spellStart"/>
      <w:r>
        <w:rPr>
          <w:sz w:val="22"/>
          <w:szCs w:val="22"/>
        </w:rPr>
        <w:t>leukopenija</w:t>
      </w:r>
      <w:proofErr w:type="spellEnd"/>
      <w:r>
        <w:rPr>
          <w:sz w:val="22"/>
          <w:szCs w:val="22"/>
        </w:rPr>
        <w:t xml:space="preserve">, </w:t>
      </w:r>
      <w:proofErr w:type="spellStart"/>
      <w:r>
        <w:rPr>
          <w:sz w:val="22"/>
          <w:szCs w:val="22"/>
        </w:rPr>
        <w:t>eozinofilija</w:t>
      </w:r>
      <w:proofErr w:type="spellEnd"/>
      <w:r>
        <w:rPr>
          <w:sz w:val="22"/>
          <w:szCs w:val="22"/>
        </w:rPr>
        <w:t xml:space="preserve">, </w:t>
      </w:r>
      <w:proofErr w:type="spellStart"/>
      <w:r>
        <w:rPr>
          <w:sz w:val="22"/>
          <w:szCs w:val="22"/>
        </w:rPr>
        <w:t>hepatomegalija</w:t>
      </w:r>
      <w:proofErr w:type="spellEnd"/>
      <w:r>
        <w:rPr>
          <w:sz w:val="22"/>
          <w:szCs w:val="22"/>
        </w:rPr>
        <w:t xml:space="preserve">, </w:t>
      </w:r>
      <w:proofErr w:type="spellStart"/>
      <w:r>
        <w:rPr>
          <w:sz w:val="22"/>
          <w:szCs w:val="22"/>
        </w:rPr>
        <w:t>splenomegalija</w:t>
      </w:r>
      <w:proofErr w:type="spellEnd"/>
      <w:r>
        <w:rPr>
          <w:sz w:val="22"/>
          <w:szCs w:val="22"/>
        </w:rPr>
        <w:t>, kepenų veiklos tyrimų rodmenų pokyčiais. Gali atsirasti ir kitų organų (plaučių, inkstų, kasos, miokardo, storosios žarnos) pažeidimas.</w:t>
      </w:r>
    </w:p>
    <w:p w:rsidR="00096B3D" w:rsidRPr="00EA7F30" w:rsidRDefault="00096B3D" w:rsidP="00096B3D">
      <w:pPr>
        <w:tabs>
          <w:tab w:val="left" w:pos="567"/>
        </w:tabs>
        <w:ind w:left="1440" w:hanging="1440"/>
        <w:rPr>
          <w:sz w:val="22"/>
          <w:szCs w:val="22"/>
        </w:rPr>
      </w:pPr>
      <w:r>
        <w:rPr>
          <w:i/>
          <w:sz w:val="22"/>
          <w:szCs w:val="22"/>
        </w:rPr>
        <w:t>Labai reti:</w:t>
      </w:r>
      <w:r>
        <w:rPr>
          <w:i/>
          <w:sz w:val="22"/>
          <w:szCs w:val="22"/>
        </w:rPr>
        <w:tab/>
      </w:r>
      <w:proofErr w:type="spellStart"/>
      <w:r>
        <w:rPr>
          <w:sz w:val="22"/>
          <w:szCs w:val="22"/>
        </w:rPr>
        <w:t>aseptinis</w:t>
      </w:r>
      <w:proofErr w:type="spellEnd"/>
      <w:r>
        <w:rPr>
          <w:sz w:val="22"/>
          <w:szCs w:val="22"/>
        </w:rPr>
        <w:t xml:space="preserve"> meningitas, kurio metu kartais galima </w:t>
      </w:r>
      <w:proofErr w:type="spellStart"/>
      <w:r>
        <w:rPr>
          <w:sz w:val="22"/>
          <w:szCs w:val="22"/>
        </w:rPr>
        <w:t>mioklonija</w:t>
      </w:r>
      <w:proofErr w:type="spellEnd"/>
      <w:r>
        <w:rPr>
          <w:sz w:val="22"/>
          <w:szCs w:val="22"/>
        </w:rPr>
        <w:t xml:space="preserve"> ir periferinė </w:t>
      </w:r>
      <w:proofErr w:type="spellStart"/>
      <w:r>
        <w:rPr>
          <w:sz w:val="22"/>
          <w:szCs w:val="22"/>
        </w:rPr>
        <w:t>eozinofilija</w:t>
      </w:r>
      <w:proofErr w:type="spellEnd"/>
      <w:r>
        <w:rPr>
          <w:sz w:val="22"/>
          <w:szCs w:val="22"/>
        </w:rPr>
        <w:t xml:space="preserve">, anafilaksinė reakcija, </w:t>
      </w:r>
      <w:proofErr w:type="spellStart"/>
      <w:r>
        <w:rPr>
          <w:sz w:val="22"/>
          <w:szCs w:val="22"/>
        </w:rPr>
        <w:t>angioneurozinė</w:t>
      </w:r>
      <w:proofErr w:type="spellEnd"/>
      <w:r>
        <w:rPr>
          <w:sz w:val="22"/>
          <w:szCs w:val="22"/>
        </w:rPr>
        <w:t xml:space="preserve"> edema. </w:t>
      </w:r>
    </w:p>
    <w:p w:rsidR="00096B3D" w:rsidRPr="00691400" w:rsidRDefault="00096B3D" w:rsidP="00096B3D"/>
    <w:p w:rsidR="00096B3D" w:rsidRPr="00691400" w:rsidRDefault="00096B3D" w:rsidP="00096B3D">
      <w:pPr>
        <w:rPr>
          <w:u w:val="single"/>
        </w:rPr>
      </w:pPr>
      <w:r w:rsidRPr="00691400">
        <w:rPr>
          <w:u w:val="single"/>
        </w:rPr>
        <w:t>Endokrininiai sutrikimai</w:t>
      </w:r>
    </w:p>
    <w:p w:rsidR="00096B3D" w:rsidRPr="00EA7F30" w:rsidRDefault="00096B3D" w:rsidP="00096B3D">
      <w:pPr>
        <w:tabs>
          <w:tab w:val="left" w:pos="567"/>
        </w:tabs>
        <w:ind w:left="1440" w:hanging="1440"/>
        <w:rPr>
          <w:sz w:val="22"/>
          <w:szCs w:val="22"/>
          <w:u w:val="single"/>
        </w:rPr>
      </w:pPr>
      <w:r>
        <w:rPr>
          <w:i/>
          <w:sz w:val="22"/>
          <w:szCs w:val="22"/>
        </w:rPr>
        <w:t>Dažni:</w:t>
      </w:r>
      <w:r>
        <w:rPr>
          <w:sz w:val="22"/>
          <w:szCs w:val="22"/>
        </w:rPr>
        <w:tab/>
        <w:t xml:space="preserve">edema, skysčių susilaikymas, kūno svorio padidėjimas, </w:t>
      </w:r>
      <w:proofErr w:type="spellStart"/>
      <w:r>
        <w:rPr>
          <w:sz w:val="22"/>
          <w:szCs w:val="22"/>
        </w:rPr>
        <w:t>hiponatremija</w:t>
      </w:r>
      <w:proofErr w:type="spellEnd"/>
      <w:r>
        <w:rPr>
          <w:sz w:val="22"/>
          <w:szCs w:val="22"/>
        </w:rPr>
        <w:t xml:space="preserve">, dėl poveikio, panašaus į </w:t>
      </w:r>
      <w:proofErr w:type="spellStart"/>
      <w:r>
        <w:rPr>
          <w:sz w:val="22"/>
          <w:szCs w:val="22"/>
        </w:rPr>
        <w:t>antidiurezinio</w:t>
      </w:r>
      <w:proofErr w:type="spellEnd"/>
      <w:r>
        <w:rPr>
          <w:sz w:val="22"/>
          <w:szCs w:val="22"/>
        </w:rPr>
        <w:t xml:space="preserve"> hormono (ADH) poveikį, sumažėja plazmos osmosinis slėgis, dėl to retais atvejais atsiranda intoksikacija vandeniu: jos metu atsiranda letargija, vėmimas, galvos skausmas, dezorientacija, neurologinis sutrikimas.</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w:t>
      </w:r>
      <w:r>
        <w:rPr>
          <w:sz w:val="22"/>
          <w:szCs w:val="22"/>
        </w:rPr>
        <w:tab/>
        <w:t xml:space="preserve">organizme padaugėja prolaktino, dėl to gali (tačiau nebūtinai) atsirasti </w:t>
      </w:r>
      <w:proofErr w:type="spellStart"/>
      <w:r>
        <w:rPr>
          <w:sz w:val="22"/>
          <w:szCs w:val="22"/>
        </w:rPr>
        <w:t>galaktorėja</w:t>
      </w:r>
      <w:proofErr w:type="spellEnd"/>
      <w:r>
        <w:rPr>
          <w:sz w:val="22"/>
          <w:szCs w:val="22"/>
        </w:rPr>
        <w:t xml:space="preserve">, </w:t>
      </w:r>
      <w:proofErr w:type="spellStart"/>
      <w:r>
        <w:rPr>
          <w:sz w:val="22"/>
          <w:szCs w:val="22"/>
        </w:rPr>
        <w:t>ginekomastija</w:t>
      </w:r>
      <w:proofErr w:type="spellEnd"/>
      <w:r>
        <w:rPr>
          <w:sz w:val="22"/>
          <w:szCs w:val="22"/>
        </w:rPr>
        <w:t xml:space="preserve">, pakinta skydliaukės funkcijos tyrimų rezultatai: sumažėja L - </w:t>
      </w:r>
      <w:proofErr w:type="spellStart"/>
      <w:r>
        <w:rPr>
          <w:sz w:val="22"/>
          <w:szCs w:val="22"/>
        </w:rPr>
        <w:t>tiroksino</w:t>
      </w:r>
      <w:proofErr w:type="spellEnd"/>
      <w:r>
        <w:rPr>
          <w:sz w:val="22"/>
          <w:szCs w:val="22"/>
        </w:rPr>
        <w:t xml:space="preserve"> (laisvo </w:t>
      </w:r>
      <w:proofErr w:type="spellStart"/>
      <w:r>
        <w:rPr>
          <w:sz w:val="22"/>
          <w:szCs w:val="22"/>
        </w:rPr>
        <w:t>tiroksino</w:t>
      </w:r>
      <w:proofErr w:type="spellEnd"/>
      <w:r>
        <w:rPr>
          <w:sz w:val="22"/>
          <w:szCs w:val="22"/>
        </w:rPr>
        <w:t xml:space="preserve">, </w:t>
      </w:r>
      <w:proofErr w:type="spellStart"/>
      <w:r>
        <w:rPr>
          <w:sz w:val="22"/>
          <w:szCs w:val="22"/>
        </w:rPr>
        <w:t>tiroksino</w:t>
      </w:r>
      <w:proofErr w:type="spellEnd"/>
      <w:r>
        <w:rPr>
          <w:sz w:val="22"/>
          <w:szCs w:val="22"/>
        </w:rPr>
        <w:t xml:space="preserve">, </w:t>
      </w:r>
      <w:proofErr w:type="spellStart"/>
      <w:r>
        <w:rPr>
          <w:sz w:val="22"/>
          <w:szCs w:val="22"/>
        </w:rPr>
        <w:t>trijodotironino</w:t>
      </w:r>
      <w:proofErr w:type="spellEnd"/>
      <w:r>
        <w:rPr>
          <w:sz w:val="22"/>
          <w:szCs w:val="22"/>
        </w:rPr>
        <w:t xml:space="preserve">) ir padaugėja </w:t>
      </w:r>
      <w:proofErr w:type="spellStart"/>
      <w:r>
        <w:rPr>
          <w:sz w:val="22"/>
          <w:szCs w:val="22"/>
        </w:rPr>
        <w:t>tirotropino</w:t>
      </w:r>
      <w:proofErr w:type="spellEnd"/>
      <w:r>
        <w:rPr>
          <w:sz w:val="22"/>
          <w:szCs w:val="22"/>
        </w:rPr>
        <w:t xml:space="preserve"> (paprastai klinikinių simptomų neatsiranda); sutrinka kaulų metabolizmas (plazmoje sumažėja kalcio ir 25-OH-cholekalciferolio), dėl ko išsivysto </w:t>
      </w:r>
      <w:proofErr w:type="spellStart"/>
      <w:r>
        <w:rPr>
          <w:sz w:val="22"/>
          <w:szCs w:val="22"/>
        </w:rPr>
        <w:t>osteomaliacija</w:t>
      </w:r>
      <w:proofErr w:type="spellEnd"/>
      <w:r>
        <w:rPr>
          <w:sz w:val="22"/>
          <w:szCs w:val="22"/>
        </w:rPr>
        <w:t xml:space="preserve"> arba osteoporozė; padidėja cholesterolio, įskaitant ir didelio tankio lipoproteinų cholesterolį, bei </w:t>
      </w:r>
      <w:proofErr w:type="spellStart"/>
      <w:r>
        <w:rPr>
          <w:sz w:val="22"/>
          <w:szCs w:val="22"/>
        </w:rPr>
        <w:t>trigliceridų</w:t>
      </w:r>
      <w:proofErr w:type="spellEnd"/>
      <w:r>
        <w:rPr>
          <w:sz w:val="22"/>
          <w:szCs w:val="22"/>
        </w:rPr>
        <w:t xml:space="preserve"> koncentracija.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sz w:val="22"/>
          <w:szCs w:val="22"/>
          <w:u w:val="single"/>
        </w:rPr>
      </w:pPr>
      <w:r>
        <w:rPr>
          <w:sz w:val="22"/>
          <w:szCs w:val="22"/>
          <w:u w:val="single"/>
        </w:rPr>
        <w:t>Psichikos sutrikimai</w:t>
      </w:r>
    </w:p>
    <w:p w:rsidR="00096B3D" w:rsidRPr="00EA7F30" w:rsidRDefault="00096B3D" w:rsidP="00096B3D">
      <w:pPr>
        <w:tabs>
          <w:tab w:val="left" w:pos="567"/>
        </w:tabs>
        <w:ind w:left="1440" w:hanging="1440"/>
        <w:rPr>
          <w:sz w:val="22"/>
          <w:szCs w:val="22"/>
        </w:rPr>
      </w:pPr>
      <w:r>
        <w:rPr>
          <w:i/>
          <w:sz w:val="22"/>
          <w:szCs w:val="22"/>
        </w:rPr>
        <w:t>Reti:</w:t>
      </w:r>
      <w:r>
        <w:rPr>
          <w:sz w:val="22"/>
          <w:szCs w:val="22"/>
        </w:rPr>
        <w:tab/>
      </w:r>
      <w:r>
        <w:rPr>
          <w:sz w:val="22"/>
          <w:szCs w:val="22"/>
        </w:rPr>
        <w:tab/>
        <w:t>vaizdo ir garso haliucinacijos, depresija, anoreksija, nerimas, agresyvus elgesys, sujaudinimas, minčių susipainiojimas.</w:t>
      </w:r>
    </w:p>
    <w:p w:rsidR="00096B3D" w:rsidRPr="00EA7F30" w:rsidRDefault="00096B3D" w:rsidP="00096B3D">
      <w:pPr>
        <w:tabs>
          <w:tab w:val="left" w:pos="567"/>
        </w:tabs>
        <w:rPr>
          <w:sz w:val="22"/>
          <w:szCs w:val="22"/>
        </w:rPr>
      </w:pPr>
      <w:r>
        <w:rPr>
          <w:i/>
          <w:sz w:val="22"/>
          <w:szCs w:val="22"/>
        </w:rPr>
        <w:t>Labai reti:</w:t>
      </w:r>
      <w:r>
        <w:rPr>
          <w:sz w:val="22"/>
          <w:szCs w:val="22"/>
        </w:rPr>
        <w:tab/>
        <w:t xml:space="preserve">suaktyvėjusi psichozė. </w:t>
      </w:r>
    </w:p>
    <w:p w:rsidR="00096B3D" w:rsidRPr="00EA7F30" w:rsidRDefault="00096B3D" w:rsidP="00096B3D">
      <w:pPr>
        <w:pStyle w:val="Antrat1"/>
        <w:tabs>
          <w:tab w:val="left" w:pos="567"/>
        </w:tabs>
        <w:spacing w:before="0"/>
        <w:jc w:val="left"/>
        <w:rPr>
          <w:szCs w:val="22"/>
        </w:rPr>
      </w:pPr>
    </w:p>
    <w:p w:rsidR="00096B3D" w:rsidRPr="00EA7F30" w:rsidRDefault="00096B3D" w:rsidP="00096B3D">
      <w:r>
        <w:t>Nervų sistemos sutrikimai</w:t>
      </w:r>
    </w:p>
    <w:p w:rsidR="00096B3D" w:rsidRPr="00EA7F30" w:rsidRDefault="00096B3D" w:rsidP="00096B3D">
      <w:pPr>
        <w:tabs>
          <w:tab w:val="left" w:pos="1276"/>
        </w:tabs>
        <w:rPr>
          <w:sz w:val="22"/>
          <w:szCs w:val="22"/>
        </w:rPr>
      </w:pPr>
      <w:r>
        <w:rPr>
          <w:i/>
          <w:sz w:val="22"/>
          <w:szCs w:val="22"/>
        </w:rPr>
        <w:t>Labai dažni:</w:t>
      </w:r>
      <w:r>
        <w:rPr>
          <w:sz w:val="22"/>
          <w:szCs w:val="22"/>
        </w:rPr>
        <w:tab/>
        <w:t xml:space="preserve">svaigulys, </w:t>
      </w:r>
      <w:proofErr w:type="spellStart"/>
      <w:r>
        <w:rPr>
          <w:sz w:val="22"/>
          <w:szCs w:val="22"/>
        </w:rPr>
        <w:t>ataksija</w:t>
      </w:r>
      <w:proofErr w:type="spellEnd"/>
      <w:r>
        <w:rPr>
          <w:sz w:val="22"/>
          <w:szCs w:val="22"/>
        </w:rPr>
        <w:t>, mieguistumas, nuovargis.</w:t>
      </w:r>
    </w:p>
    <w:p w:rsidR="00096B3D" w:rsidRPr="00EA7F30" w:rsidRDefault="00096B3D" w:rsidP="00096B3D">
      <w:pPr>
        <w:tabs>
          <w:tab w:val="left" w:pos="1276"/>
        </w:tabs>
        <w:rPr>
          <w:sz w:val="22"/>
          <w:szCs w:val="22"/>
        </w:rPr>
      </w:pPr>
      <w:r>
        <w:rPr>
          <w:i/>
          <w:sz w:val="22"/>
          <w:szCs w:val="22"/>
        </w:rPr>
        <w:t>Dažni</w:t>
      </w:r>
      <w:r>
        <w:rPr>
          <w:sz w:val="22"/>
          <w:szCs w:val="22"/>
        </w:rPr>
        <w:t>:</w:t>
      </w:r>
      <w:r>
        <w:rPr>
          <w:sz w:val="22"/>
          <w:szCs w:val="22"/>
        </w:rPr>
        <w:tab/>
        <w:t>galvos skausmas.</w:t>
      </w:r>
    </w:p>
    <w:p w:rsidR="00096B3D" w:rsidRPr="00EA7F30" w:rsidRDefault="00096B3D" w:rsidP="00096B3D">
      <w:pPr>
        <w:tabs>
          <w:tab w:val="left" w:pos="1276"/>
        </w:tabs>
        <w:rPr>
          <w:sz w:val="22"/>
          <w:szCs w:val="22"/>
        </w:rPr>
      </w:pPr>
      <w:r>
        <w:rPr>
          <w:i/>
          <w:sz w:val="22"/>
          <w:szCs w:val="22"/>
        </w:rPr>
        <w:t>Nedažni</w:t>
      </w:r>
      <w:r>
        <w:rPr>
          <w:sz w:val="22"/>
          <w:szCs w:val="22"/>
        </w:rPr>
        <w:t>:</w:t>
      </w:r>
      <w:r>
        <w:rPr>
          <w:sz w:val="22"/>
          <w:szCs w:val="22"/>
        </w:rPr>
        <w:tab/>
        <w:t>patologiški nevalingi judesiai (</w:t>
      </w:r>
      <w:proofErr w:type="spellStart"/>
      <w:r>
        <w:rPr>
          <w:sz w:val="22"/>
          <w:szCs w:val="22"/>
        </w:rPr>
        <w:t>tremoras</w:t>
      </w:r>
      <w:proofErr w:type="spellEnd"/>
      <w:r>
        <w:rPr>
          <w:sz w:val="22"/>
          <w:szCs w:val="22"/>
        </w:rPr>
        <w:t xml:space="preserve">, </w:t>
      </w:r>
      <w:proofErr w:type="spellStart"/>
      <w:r>
        <w:rPr>
          <w:i/>
          <w:sz w:val="22"/>
          <w:szCs w:val="22"/>
        </w:rPr>
        <w:t>asterixis</w:t>
      </w:r>
      <w:proofErr w:type="spellEnd"/>
      <w:r>
        <w:rPr>
          <w:sz w:val="22"/>
          <w:szCs w:val="22"/>
        </w:rPr>
        <w:t xml:space="preserve">, distonija, </w:t>
      </w:r>
      <w:proofErr w:type="spellStart"/>
      <w:r>
        <w:rPr>
          <w:sz w:val="22"/>
          <w:szCs w:val="22"/>
        </w:rPr>
        <w:t>tikas</w:t>
      </w:r>
      <w:proofErr w:type="spellEnd"/>
      <w:r>
        <w:rPr>
          <w:sz w:val="22"/>
          <w:szCs w:val="22"/>
        </w:rPr>
        <w:t xml:space="preserve">), </w:t>
      </w:r>
      <w:proofErr w:type="spellStart"/>
      <w:r>
        <w:rPr>
          <w:sz w:val="22"/>
          <w:szCs w:val="22"/>
        </w:rPr>
        <w:t>nistagmas</w:t>
      </w:r>
      <w:proofErr w:type="spellEnd"/>
      <w:r>
        <w:rPr>
          <w:sz w:val="22"/>
          <w:szCs w:val="22"/>
        </w:rPr>
        <w:t>;</w:t>
      </w:r>
    </w:p>
    <w:p w:rsidR="00096B3D" w:rsidRPr="00EA7F30" w:rsidRDefault="00096B3D" w:rsidP="00096B3D">
      <w:pPr>
        <w:tabs>
          <w:tab w:val="left" w:pos="1276"/>
        </w:tabs>
        <w:ind w:left="1276" w:hanging="1276"/>
        <w:rPr>
          <w:sz w:val="22"/>
          <w:szCs w:val="22"/>
        </w:rPr>
      </w:pPr>
      <w:r>
        <w:rPr>
          <w:i/>
          <w:sz w:val="22"/>
          <w:szCs w:val="22"/>
        </w:rPr>
        <w:t>Reti:</w:t>
      </w:r>
      <w:r>
        <w:rPr>
          <w:sz w:val="22"/>
          <w:szCs w:val="22"/>
        </w:rPr>
        <w:tab/>
      </w:r>
      <w:r>
        <w:rPr>
          <w:sz w:val="22"/>
          <w:szCs w:val="22"/>
        </w:rPr>
        <w:tab/>
        <w:t xml:space="preserve">burnos ir veido </w:t>
      </w:r>
      <w:proofErr w:type="spellStart"/>
      <w:r>
        <w:rPr>
          <w:sz w:val="22"/>
          <w:szCs w:val="22"/>
        </w:rPr>
        <w:t>diskinezija</w:t>
      </w:r>
      <w:proofErr w:type="spellEnd"/>
      <w:r>
        <w:rPr>
          <w:sz w:val="22"/>
          <w:szCs w:val="22"/>
        </w:rPr>
        <w:t>, mąstymo sutrikimai, kalbos sutrikimai (</w:t>
      </w:r>
      <w:proofErr w:type="spellStart"/>
      <w:r>
        <w:rPr>
          <w:sz w:val="22"/>
          <w:szCs w:val="22"/>
        </w:rPr>
        <w:t>dizartrija</w:t>
      </w:r>
      <w:proofErr w:type="spellEnd"/>
      <w:r>
        <w:rPr>
          <w:sz w:val="22"/>
          <w:szCs w:val="22"/>
        </w:rPr>
        <w:t xml:space="preserve">, neaiški kalba), </w:t>
      </w:r>
      <w:proofErr w:type="spellStart"/>
      <w:r>
        <w:rPr>
          <w:sz w:val="22"/>
          <w:szCs w:val="22"/>
        </w:rPr>
        <w:t>choreoatetoninis</w:t>
      </w:r>
      <w:proofErr w:type="spellEnd"/>
      <w:r>
        <w:rPr>
          <w:sz w:val="22"/>
          <w:szCs w:val="22"/>
        </w:rPr>
        <w:t xml:space="preserve"> sutrikimas, periferinis neuritas, </w:t>
      </w:r>
      <w:proofErr w:type="spellStart"/>
      <w:r>
        <w:rPr>
          <w:sz w:val="22"/>
          <w:szCs w:val="22"/>
        </w:rPr>
        <w:t>parestezija</w:t>
      </w:r>
      <w:proofErr w:type="spellEnd"/>
      <w:r>
        <w:rPr>
          <w:sz w:val="22"/>
          <w:szCs w:val="22"/>
        </w:rPr>
        <w:t xml:space="preserve">, parezės simptomai. </w:t>
      </w:r>
    </w:p>
    <w:p w:rsidR="00096B3D" w:rsidRPr="00EA7F30" w:rsidRDefault="00096B3D" w:rsidP="00096B3D">
      <w:pPr>
        <w:tabs>
          <w:tab w:val="left" w:pos="1276"/>
        </w:tabs>
        <w:rPr>
          <w:sz w:val="22"/>
          <w:szCs w:val="22"/>
          <w:u w:val="single"/>
        </w:rPr>
      </w:pPr>
      <w:r>
        <w:rPr>
          <w:i/>
          <w:sz w:val="22"/>
          <w:szCs w:val="22"/>
        </w:rPr>
        <w:t>Labai reti:</w:t>
      </w:r>
      <w:r>
        <w:rPr>
          <w:i/>
          <w:sz w:val="22"/>
          <w:szCs w:val="22"/>
        </w:rPr>
        <w:tab/>
      </w:r>
      <w:r>
        <w:rPr>
          <w:sz w:val="22"/>
          <w:szCs w:val="22"/>
        </w:rPr>
        <w:t xml:space="preserve">skonio pokyčiai, piktybinis </w:t>
      </w:r>
      <w:proofErr w:type="spellStart"/>
      <w:r>
        <w:rPr>
          <w:sz w:val="22"/>
          <w:szCs w:val="22"/>
        </w:rPr>
        <w:t>neuroleptinis</w:t>
      </w:r>
      <w:proofErr w:type="spellEnd"/>
      <w:r>
        <w:rPr>
          <w:sz w:val="22"/>
          <w:szCs w:val="22"/>
        </w:rPr>
        <w:t xml:space="preserve"> sindromas.</w:t>
      </w:r>
    </w:p>
    <w:p w:rsidR="00096B3D" w:rsidRPr="00EA7F30" w:rsidRDefault="00096B3D" w:rsidP="00096B3D">
      <w:pPr>
        <w:tabs>
          <w:tab w:val="left" w:pos="1276"/>
        </w:tabs>
        <w:rPr>
          <w:sz w:val="22"/>
          <w:szCs w:val="22"/>
          <w:u w:val="single"/>
        </w:rPr>
      </w:pPr>
    </w:p>
    <w:p w:rsidR="00096B3D" w:rsidRPr="00EA7F30" w:rsidRDefault="00096B3D" w:rsidP="00096B3D">
      <w:pPr>
        <w:tabs>
          <w:tab w:val="left" w:pos="567"/>
        </w:tabs>
        <w:rPr>
          <w:sz w:val="22"/>
          <w:szCs w:val="22"/>
          <w:u w:val="single"/>
        </w:rPr>
      </w:pPr>
      <w:r>
        <w:rPr>
          <w:sz w:val="22"/>
          <w:szCs w:val="22"/>
          <w:u w:val="single"/>
        </w:rPr>
        <w:t>Akies sutrikimai</w:t>
      </w:r>
    </w:p>
    <w:p w:rsidR="00096B3D" w:rsidRPr="00EA7F30" w:rsidRDefault="00096B3D" w:rsidP="00096B3D">
      <w:pPr>
        <w:tabs>
          <w:tab w:val="left" w:pos="567"/>
        </w:tabs>
        <w:rPr>
          <w:sz w:val="22"/>
          <w:szCs w:val="22"/>
        </w:rPr>
      </w:pPr>
      <w:r>
        <w:rPr>
          <w:i/>
          <w:sz w:val="22"/>
          <w:szCs w:val="22"/>
        </w:rPr>
        <w:t>Dažni:</w:t>
      </w:r>
      <w:r>
        <w:rPr>
          <w:sz w:val="22"/>
          <w:szCs w:val="22"/>
        </w:rPr>
        <w:tab/>
      </w:r>
      <w:r w:rsidR="008D6773">
        <w:rPr>
          <w:sz w:val="22"/>
          <w:szCs w:val="22"/>
        </w:rPr>
        <w:tab/>
      </w:r>
      <w:proofErr w:type="spellStart"/>
      <w:r>
        <w:rPr>
          <w:sz w:val="22"/>
          <w:szCs w:val="22"/>
        </w:rPr>
        <w:t>diplopija</w:t>
      </w:r>
      <w:proofErr w:type="spellEnd"/>
      <w:r>
        <w:rPr>
          <w:sz w:val="22"/>
          <w:szCs w:val="22"/>
        </w:rPr>
        <w:t xml:space="preserve">, </w:t>
      </w:r>
      <w:proofErr w:type="spellStart"/>
      <w:r>
        <w:rPr>
          <w:sz w:val="22"/>
          <w:szCs w:val="22"/>
        </w:rPr>
        <w:t>akomodacijos</w:t>
      </w:r>
      <w:proofErr w:type="spellEnd"/>
      <w:r>
        <w:rPr>
          <w:sz w:val="22"/>
          <w:szCs w:val="22"/>
        </w:rPr>
        <w:t xml:space="preserve"> sutrikimas (pvz., neryškus matymas);</w:t>
      </w:r>
    </w:p>
    <w:p w:rsidR="00096B3D" w:rsidRPr="00EA7F30" w:rsidRDefault="00096B3D" w:rsidP="00096B3D">
      <w:pPr>
        <w:tabs>
          <w:tab w:val="left" w:pos="567"/>
        </w:tabs>
        <w:rPr>
          <w:sz w:val="22"/>
          <w:szCs w:val="22"/>
        </w:rPr>
      </w:pPr>
      <w:r>
        <w:rPr>
          <w:i/>
          <w:sz w:val="22"/>
          <w:szCs w:val="22"/>
        </w:rPr>
        <w:t>Reti</w:t>
      </w:r>
      <w:r>
        <w:rPr>
          <w:sz w:val="22"/>
          <w:szCs w:val="22"/>
        </w:rPr>
        <w:t>:</w:t>
      </w:r>
      <w:r>
        <w:rPr>
          <w:sz w:val="22"/>
          <w:szCs w:val="22"/>
        </w:rPr>
        <w:tab/>
      </w:r>
      <w:r>
        <w:rPr>
          <w:sz w:val="22"/>
          <w:szCs w:val="22"/>
        </w:rPr>
        <w:tab/>
      </w:r>
      <w:r w:rsidR="008D6773">
        <w:rPr>
          <w:sz w:val="22"/>
          <w:szCs w:val="22"/>
        </w:rPr>
        <w:tab/>
      </w:r>
      <w:proofErr w:type="spellStart"/>
      <w:r>
        <w:rPr>
          <w:sz w:val="22"/>
          <w:szCs w:val="22"/>
        </w:rPr>
        <w:t>okulomotoriniai</w:t>
      </w:r>
      <w:proofErr w:type="spellEnd"/>
      <w:r>
        <w:rPr>
          <w:sz w:val="22"/>
          <w:szCs w:val="22"/>
        </w:rPr>
        <w:t xml:space="preserve"> sutrikimai.</w:t>
      </w:r>
    </w:p>
    <w:p w:rsidR="00096B3D" w:rsidRPr="00EA7F30" w:rsidRDefault="00096B3D" w:rsidP="00096B3D">
      <w:pPr>
        <w:tabs>
          <w:tab w:val="left" w:pos="567"/>
        </w:tabs>
        <w:rPr>
          <w:sz w:val="22"/>
          <w:szCs w:val="22"/>
        </w:rPr>
      </w:pPr>
      <w:r>
        <w:rPr>
          <w:i/>
          <w:sz w:val="22"/>
          <w:szCs w:val="22"/>
        </w:rPr>
        <w:lastRenderedPageBreak/>
        <w:t>Labai reti</w:t>
      </w:r>
      <w:r>
        <w:rPr>
          <w:sz w:val="22"/>
          <w:szCs w:val="22"/>
        </w:rPr>
        <w:t>:</w:t>
      </w:r>
      <w:r>
        <w:rPr>
          <w:sz w:val="22"/>
          <w:szCs w:val="22"/>
        </w:rPr>
        <w:tab/>
        <w:t>regėjimo sutrikimai (lęšiuko drumstis), konjunktyvitas, akispūdžio padidėjimas.</w:t>
      </w:r>
    </w:p>
    <w:p w:rsidR="00096B3D" w:rsidRPr="00EA7F30" w:rsidRDefault="00096B3D" w:rsidP="00096B3D">
      <w:pPr>
        <w:pStyle w:val="Antrat1"/>
        <w:tabs>
          <w:tab w:val="left" w:pos="567"/>
        </w:tabs>
        <w:spacing w:before="0"/>
        <w:jc w:val="left"/>
        <w:rPr>
          <w:szCs w:val="22"/>
        </w:rPr>
      </w:pPr>
    </w:p>
    <w:p w:rsidR="00096B3D" w:rsidRPr="00EA7F30" w:rsidRDefault="00096B3D" w:rsidP="00096B3D">
      <w:pPr>
        <w:tabs>
          <w:tab w:val="left" w:pos="567"/>
        </w:tabs>
        <w:rPr>
          <w:sz w:val="22"/>
          <w:szCs w:val="22"/>
          <w:u w:val="single"/>
        </w:rPr>
      </w:pPr>
      <w:r>
        <w:rPr>
          <w:sz w:val="22"/>
          <w:szCs w:val="22"/>
          <w:u w:val="single"/>
        </w:rPr>
        <w:t>Ausies ir labirinto sutrikimai</w:t>
      </w:r>
    </w:p>
    <w:p w:rsidR="00096B3D" w:rsidRPr="00691400" w:rsidRDefault="00096B3D" w:rsidP="00096B3D">
      <w:pPr>
        <w:rPr>
          <w:sz w:val="22"/>
          <w:szCs w:val="22"/>
        </w:rPr>
      </w:pPr>
      <w:r w:rsidRPr="00691400">
        <w:rPr>
          <w:i/>
          <w:sz w:val="22"/>
          <w:szCs w:val="22"/>
        </w:rPr>
        <w:t>Labai reti:</w:t>
      </w:r>
      <w:r w:rsidRPr="00691400">
        <w:rPr>
          <w:sz w:val="22"/>
          <w:szCs w:val="22"/>
        </w:rPr>
        <w:tab/>
        <w:t>sutrinka klausa (spengia ausyse, padidėja arba sumažėja klausos aštrumas, pakinta garso tonų suvokimas).</w:t>
      </w:r>
    </w:p>
    <w:p w:rsidR="00096B3D" w:rsidRPr="00691400" w:rsidRDefault="00096B3D" w:rsidP="00096B3D">
      <w:pPr>
        <w:rPr>
          <w:sz w:val="22"/>
          <w:szCs w:val="22"/>
          <w:u w:val="single"/>
        </w:rPr>
      </w:pPr>
    </w:p>
    <w:p w:rsidR="00096B3D" w:rsidRPr="00691400" w:rsidRDefault="00096B3D" w:rsidP="00096B3D">
      <w:pPr>
        <w:rPr>
          <w:sz w:val="22"/>
          <w:szCs w:val="22"/>
          <w:u w:val="single"/>
        </w:rPr>
      </w:pPr>
      <w:r w:rsidRPr="00691400">
        <w:rPr>
          <w:sz w:val="22"/>
          <w:szCs w:val="22"/>
          <w:u w:val="single"/>
        </w:rPr>
        <w:t xml:space="preserve">Širdies sutrikimai </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t>širdies laidumo sutrikimas, padidėja arba sumažėja kraujospūdis.</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ab/>
      </w:r>
      <w:proofErr w:type="spellStart"/>
      <w:r>
        <w:rPr>
          <w:sz w:val="22"/>
          <w:szCs w:val="22"/>
        </w:rPr>
        <w:t>bradikardija</w:t>
      </w:r>
      <w:proofErr w:type="spellEnd"/>
      <w:r>
        <w:rPr>
          <w:sz w:val="22"/>
          <w:szCs w:val="22"/>
        </w:rPr>
        <w:t xml:space="preserve">, širdies aritmija, AV blokada ir sinkopė, </w:t>
      </w:r>
      <w:proofErr w:type="spellStart"/>
      <w:r>
        <w:rPr>
          <w:sz w:val="22"/>
          <w:szCs w:val="22"/>
        </w:rPr>
        <w:t>kolapsas</w:t>
      </w:r>
      <w:proofErr w:type="spellEnd"/>
      <w:r>
        <w:rPr>
          <w:sz w:val="22"/>
          <w:szCs w:val="22"/>
        </w:rPr>
        <w:t xml:space="preserve">, širdies nepakankamumas, pasunkėja išeminė širdies liga, </w:t>
      </w:r>
      <w:proofErr w:type="spellStart"/>
      <w:r>
        <w:rPr>
          <w:sz w:val="22"/>
          <w:szCs w:val="22"/>
        </w:rPr>
        <w:t>tromboflebitas</w:t>
      </w:r>
      <w:proofErr w:type="spellEnd"/>
      <w:r>
        <w:rPr>
          <w:sz w:val="22"/>
          <w:szCs w:val="22"/>
        </w:rPr>
        <w:t xml:space="preserve">, </w:t>
      </w:r>
      <w:proofErr w:type="spellStart"/>
      <w:r>
        <w:rPr>
          <w:sz w:val="22"/>
          <w:szCs w:val="22"/>
        </w:rPr>
        <w:t>tromboembolija</w:t>
      </w:r>
      <w:proofErr w:type="spellEnd"/>
      <w:r>
        <w:rPr>
          <w:sz w:val="22"/>
          <w:szCs w:val="22"/>
        </w:rPr>
        <w:t xml:space="preserve"> (pvz., plaučių).</w:t>
      </w:r>
    </w:p>
    <w:p w:rsidR="00096B3D" w:rsidRPr="00EA7F30" w:rsidRDefault="00096B3D" w:rsidP="00096B3D">
      <w:pPr>
        <w:pStyle w:val="Antrat1"/>
        <w:tabs>
          <w:tab w:val="left" w:pos="567"/>
        </w:tabs>
        <w:spacing w:before="0"/>
        <w:jc w:val="left"/>
        <w:rPr>
          <w:szCs w:val="22"/>
        </w:rPr>
      </w:pPr>
    </w:p>
    <w:p w:rsidR="00096B3D" w:rsidRPr="00691400" w:rsidRDefault="00096B3D" w:rsidP="00096B3D">
      <w:pPr>
        <w:rPr>
          <w:sz w:val="22"/>
          <w:szCs w:val="22"/>
          <w:u w:val="single"/>
        </w:rPr>
      </w:pPr>
      <w:r w:rsidRPr="00691400">
        <w:rPr>
          <w:sz w:val="22"/>
          <w:szCs w:val="22"/>
          <w:u w:val="single"/>
        </w:rPr>
        <w:t>Kvėpavimo sistemos, krūtinės ląstos ir tarpusienio sutrikimai</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ab/>
        <w:t xml:space="preserve">alerginė plaučių reakcija, pasireiškianti karščiavimu, dusuliu, </w:t>
      </w:r>
      <w:proofErr w:type="spellStart"/>
      <w:r>
        <w:rPr>
          <w:sz w:val="22"/>
          <w:szCs w:val="22"/>
        </w:rPr>
        <w:t>pneumonitu</w:t>
      </w:r>
      <w:proofErr w:type="spellEnd"/>
      <w:r>
        <w:rPr>
          <w:sz w:val="22"/>
          <w:szCs w:val="22"/>
        </w:rPr>
        <w:t xml:space="preserve"> ar plaučių uždegimu. Jei pasireiškia ši reakcija, gydymas </w:t>
      </w:r>
      <w:proofErr w:type="spellStart"/>
      <w:r>
        <w:rPr>
          <w:sz w:val="22"/>
          <w:szCs w:val="22"/>
        </w:rPr>
        <w:t>karbamazepinu</w:t>
      </w:r>
      <w:proofErr w:type="spellEnd"/>
      <w:r>
        <w:rPr>
          <w:sz w:val="22"/>
          <w:szCs w:val="22"/>
        </w:rPr>
        <w:t xml:space="preserve"> turi būti nedelsiant nutrauktas.</w:t>
      </w:r>
    </w:p>
    <w:p w:rsidR="00096B3D" w:rsidRPr="00EA7F30" w:rsidRDefault="00096B3D" w:rsidP="00096B3D">
      <w:pPr>
        <w:tabs>
          <w:tab w:val="left" w:pos="567"/>
        </w:tabs>
        <w:rPr>
          <w:sz w:val="22"/>
          <w:szCs w:val="22"/>
        </w:rPr>
      </w:pPr>
    </w:p>
    <w:p w:rsidR="00096B3D" w:rsidRPr="00691400" w:rsidRDefault="00096B3D" w:rsidP="00096B3D">
      <w:pPr>
        <w:rPr>
          <w:sz w:val="22"/>
          <w:szCs w:val="22"/>
          <w:u w:val="single"/>
        </w:rPr>
      </w:pPr>
      <w:r w:rsidRPr="00691400">
        <w:rPr>
          <w:sz w:val="22"/>
          <w:szCs w:val="22"/>
          <w:u w:val="single"/>
        </w:rPr>
        <w:t>Virškinimo trakto sutrikimai</w:t>
      </w:r>
    </w:p>
    <w:p w:rsidR="00096B3D" w:rsidRPr="00EA7F30" w:rsidRDefault="00096B3D" w:rsidP="00096B3D">
      <w:pPr>
        <w:tabs>
          <w:tab w:val="left" w:pos="567"/>
        </w:tabs>
        <w:rPr>
          <w:sz w:val="22"/>
          <w:szCs w:val="22"/>
        </w:rPr>
      </w:pPr>
      <w:r>
        <w:rPr>
          <w:i/>
          <w:sz w:val="22"/>
          <w:szCs w:val="22"/>
        </w:rPr>
        <w:t>Labai dažni:</w:t>
      </w:r>
      <w:r>
        <w:rPr>
          <w:sz w:val="22"/>
          <w:szCs w:val="22"/>
        </w:rPr>
        <w:tab/>
        <w:t>pykinimas, vėmimas.</w:t>
      </w:r>
    </w:p>
    <w:p w:rsidR="00096B3D" w:rsidRPr="00EA7F30" w:rsidRDefault="00096B3D" w:rsidP="00096B3D">
      <w:pPr>
        <w:tabs>
          <w:tab w:val="left" w:pos="567"/>
        </w:tabs>
        <w:rPr>
          <w:sz w:val="22"/>
          <w:szCs w:val="22"/>
        </w:rPr>
      </w:pPr>
      <w:r>
        <w:rPr>
          <w:i/>
          <w:sz w:val="22"/>
          <w:szCs w:val="22"/>
        </w:rPr>
        <w:t>Dažni:</w:t>
      </w:r>
      <w:r>
        <w:rPr>
          <w:sz w:val="22"/>
          <w:szCs w:val="22"/>
        </w:rPr>
        <w:tab/>
        <w:t>burnos sausmė.</w:t>
      </w:r>
    </w:p>
    <w:p w:rsidR="00096B3D" w:rsidRPr="00EA7F30" w:rsidRDefault="00096B3D" w:rsidP="00096B3D">
      <w:pPr>
        <w:tabs>
          <w:tab w:val="left" w:pos="567"/>
        </w:tabs>
        <w:rPr>
          <w:sz w:val="22"/>
          <w:szCs w:val="22"/>
        </w:rPr>
      </w:pPr>
      <w:r>
        <w:rPr>
          <w:i/>
          <w:sz w:val="22"/>
          <w:szCs w:val="22"/>
        </w:rPr>
        <w:t>Nedažni:</w:t>
      </w:r>
      <w:r>
        <w:rPr>
          <w:sz w:val="22"/>
          <w:szCs w:val="22"/>
        </w:rPr>
        <w:tab/>
        <w:t>viduriavimas arba vidurių užkietėjimas.</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t>pilvo skausmas.</w:t>
      </w:r>
    </w:p>
    <w:p w:rsidR="00096B3D" w:rsidRPr="00EA7F30" w:rsidRDefault="00096B3D" w:rsidP="00096B3D">
      <w:pPr>
        <w:tabs>
          <w:tab w:val="left" w:pos="567"/>
        </w:tabs>
        <w:rPr>
          <w:sz w:val="22"/>
          <w:szCs w:val="22"/>
        </w:rPr>
      </w:pPr>
      <w:r>
        <w:rPr>
          <w:i/>
          <w:sz w:val="22"/>
          <w:szCs w:val="22"/>
        </w:rPr>
        <w:t>Labai reti:</w:t>
      </w:r>
      <w:r>
        <w:rPr>
          <w:sz w:val="22"/>
          <w:szCs w:val="22"/>
        </w:rPr>
        <w:tab/>
        <w:t xml:space="preserve">glositas, stomatitas ir pankreatitas. </w:t>
      </w:r>
    </w:p>
    <w:p w:rsidR="00096B3D" w:rsidRPr="00EA7F30" w:rsidRDefault="00096B3D" w:rsidP="00096B3D">
      <w:pPr>
        <w:pStyle w:val="Antrat1"/>
        <w:tabs>
          <w:tab w:val="left" w:pos="567"/>
        </w:tabs>
        <w:spacing w:before="0"/>
        <w:jc w:val="left"/>
        <w:rPr>
          <w:b w:val="0"/>
          <w:szCs w:val="22"/>
          <w:u w:val="single"/>
        </w:rPr>
      </w:pPr>
    </w:p>
    <w:p w:rsidR="00096B3D" w:rsidRPr="00691400" w:rsidRDefault="00096B3D" w:rsidP="00096B3D">
      <w:pPr>
        <w:rPr>
          <w:sz w:val="22"/>
          <w:szCs w:val="22"/>
          <w:u w:val="single"/>
        </w:rPr>
      </w:pPr>
      <w:r w:rsidRPr="00691400">
        <w:rPr>
          <w:sz w:val="22"/>
          <w:szCs w:val="22"/>
          <w:u w:val="single"/>
        </w:rPr>
        <w:t>Kepenų ir tulžies sistemos sutrikimai</w:t>
      </w:r>
    </w:p>
    <w:p w:rsidR="00096B3D" w:rsidRPr="00EA7F30" w:rsidRDefault="00096B3D" w:rsidP="00096B3D">
      <w:pPr>
        <w:tabs>
          <w:tab w:val="left" w:pos="567"/>
        </w:tabs>
        <w:ind w:left="1440" w:hanging="1440"/>
        <w:rPr>
          <w:sz w:val="22"/>
          <w:szCs w:val="22"/>
        </w:rPr>
      </w:pPr>
      <w:r>
        <w:rPr>
          <w:i/>
          <w:sz w:val="22"/>
          <w:szCs w:val="22"/>
        </w:rPr>
        <w:t>Labai dažni:</w:t>
      </w:r>
      <w:r>
        <w:rPr>
          <w:sz w:val="22"/>
          <w:szCs w:val="22"/>
        </w:rPr>
        <w:tab/>
        <w:t>dėl kepenų fermentų suaktyvėjimo padidėja gama-GT, tačiau toks pokytis klinikai yra nereikšmingas.</w:t>
      </w:r>
    </w:p>
    <w:p w:rsidR="00096B3D" w:rsidRPr="00EA7F30" w:rsidRDefault="00096B3D" w:rsidP="00096B3D">
      <w:pPr>
        <w:tabs>
          <w:tab w:val="left" w:pos="1418"/>
        </w:tabs>
        <w:rPr>
          <w:sz w:val="22"/>
          <w:szCs w:val="22"/>
        </w:rPr>
      </w:pPr>
      <w:r>
        <w:rPr>
          <w:i/>
          <w:sz w:val="22"/>
          <w:szCs w:val="22"/>
        </w:rPr>
        <w:t>Dažni:</w:t>
      </w:r>
      <w:r>
        <w:rPr>
          <w:sz w:val="22"/>
          <w:szCs w:val="22"/>
        </w:rPr>
        <w:tab/>
        <w:t xml:space="preserve">padaugėja šarminės </w:t>
      </w:r>
      <w:proofErr w:type="spellStart"/>
      <w:r>
        <w:rPr>
          <w:sz w:val="22"/>
          <w:szCs w:val="22"/>
        </w:rPr>
        <w:t>fosfatazės</w:t>
      </w:r>
      <w:proofErr w:type="spellEnd"/>
      <w:r>
        <w:rPr>
          <w:sz w:val="22"/>
          <w:szCs w:val="22"/>
        </w:rPr>
        <w:t>.</w:t>
      </w:r>
    </w:p>
    <w:p w:rsidR="00096B3D" w:rsidRPr="00EA7F30" w:rsidRDefault="00096B3D" w:rsidP="00096B3D">
      <w:pPr>
        <w:tabs>
          <w:tab w:val="left" w:pos="1418"/>
        </w:tabs>
        <w:rPr>
          <w:sz w:val="22"/>
          <w:szCs w:val="22"/>
        </w:rPr>
      </w:pPr>
      <w:r>
        <w:rPr>
          <w:i/>
          <w:sz w:val="22"/>
          <w:szCs w:val="22"/>
        </w:rPr>
        <w:t>Nedažni:</w:t>
      </w:r>
      <w:r>
        <w:rPr>
          <w:sz w:val="22"/>
          <w:szCs w:val="22"/>
        </w:rPr>
        <w:tab/>
        <w:t xml:space="preserve">padaugėja </w:t>
      </w:r>
      <w:proofErr w:type="spellStart"/>
      <w:r>
        <w:rPr>
          <w:sz w:val="22"/>
          <w:szCs w:val="22"/>
        </w:rPr>
        <w:t>transaminazių</w:t>
      </w:r>
      <w:proofErr w:type="spellEnd"/>
      <w:r>
        <w:rPr>
          <w:sz w:val="22"/>
          <w:szCs w:val="22"/>
        </w:rPr>
        <w:t>.</w:t>
      </w:r>
    </w:p>
    <w:p w:rsidR="00096B3D" w:rsidRPr="00EA7F30" w:rsidRDefault="00096B3D" w:rsidP="00096B3D">
      <w:pPr>
        <w:tabs>
          <w:tab w:val="left" w:pos="567"/>
        </w:tabs>
        <w:ind w:left="1440" w:hanging="1440"/>
        <w:rPr>
          <w:sz w:val="22"/>
          <w:szCs w:val="22"/>
        </w:rPr>
      </w:pPr>
      <w:r>
        <w:rPr>
          <w:i/>
          <w:sz w:val="22"/>
          <w:szCs w:val="22"/>
        </w:rPr>
        <w:t>Reti:</w:t>
      </w:r>
      <w:r>
        <w:rPr>
          <w:sz w:val="22"/>
          <w:szCs w:val="22"/>
        </w:rPr>
        <w:tab/>
      </w:r>
      <w:r>
        <w:rPr>
          <w:sz w:val="22"/>
          <w:szCs w:val="22"/>
        </w:rPr>
        <w:tab/>
      </w:r>
      <w:proofErr w:type="spellStart"/>
      <w:r>
        <w:rPr>
          <w:sz w:val="22"/>
          <w:szCs w:val="22"/>
        </w:rPr>
        <w:t>cholestazinis</w:t>
      </w:r>
      <w:proofErr w:type="spellEnd"/>
      <w:r>
        <w:rPr>
          <w:sz w:val="22"/>
          <w:szCs w:val="22"/>
        </w:rPr>
        <w:t xml:space="preserve">, </w:t>
      </w:r>
      <w:proofErr w:type="spellStart"/>
      <w:r>
        <w:rPr>
          <w:sz w:val="22"/>
          <w:szCs w:val="22"/>
        </w:rPr>
        <w:t>parenchiminis</w:t>
      </w:r>
      <w:proofErr w:type="spellEnd"/>
      <w:r>
        <w:rPr>
          <w:sz w:val="22"/>
          <w:szCs w:val="22"/>
        </w:rPr>
        <w:t xml:space="preserve"> (</w:t>
      </w:r>
      <w:proofErr w:type="spellStart"/>
      <w:r>
        <w:rPr>
          <w:sz w:val="22"/>
          <w:szCs w:val="22"/>
        </w:rPr>
        <w:t>hepatoceliulinis</w:t>
      </w:r>
      <w:proofErr w:type="spellEnd"/>
      <w:r>
        <w:rPr>
          <w:sz w:val="22"/>
          <w:szCs w:val="22"/>
        </w:rPr>
        <w:t>) arba mišraus tipo hepatitas, gelta;</w:t>
      </w:r>
    </w:p>
    <w:p w:rsidR="00096B3D" w:rsidRPr="00EA7F30" w:rsidRDefault="00096B3D" w:rsidP="00096B3D">
      <w:pPr>
        <w:tabs>
          <w:tab w:val="left" w:pos="1418"/>
        </w:tabs>
        <w:rPr>
          <w:sz w:val="22"/>
          <w:szCs w:val="22"/>
        </w:rPr>
      </w:pPr>
      <w:r>
        <w:rPr>
          <w:i/>
          <w:sz w:val="22"/>
          <w:szCs w:val="22"/>
        </w:rPr>
        <w:t>Labai reti:</w:t>
      </w:r>
      <w:r>
        <w:rPr>
          <w:sz w:val="22"/>
          <w:szCs w:val="22"/>
        </w:rPr>
        <w:tab/>
      </w:r>
      <w:proofErr w:type="spellStart"/>
      <w:r>
        <w:rPr>
          <w:sz w:val="22"/>
          <w:szCs w:val="22"/>
        </w:rPr>
        <w:t>granulomatozinis</w:t>
      </w:r>
      <w:proofErr w:type="spellEnd"/>
      <w:r>
        <w:rPr>
          <w:sz w:val="22"/>
          <w:szCs w:val="22"/>
        </w:rPr>
        <w:t xml:space="preserve"> hepatitas, kepenų nepakankamumas. </w:t>
      </w:r>
    </w:p>
    <w:p w:rsidR="00096B3D" w:rsidRPr="00EA7F30" w:rsidRDefault="00096B3D" w:rsidP="00096B3D">
      <w:pPr>
        <w:pStyle w:val="Antrat1"/>
        <w:tabs>
          <w:tab w:val="left" w:pos="567"/>
        </w:tabs>
        <w:spacing w:before="0"/>
        <w:rPr>
          <w:szCs w:val="22"/>
        </w:rPr>
      </w:pPr>
    </w:p>
    <w:p w:rsidR="00096B3D" w:rsidRPr="00312230" w:rsidRDefault="00096B3D" w:rsidP="00096B3D">
      <w:pPr>
        <w:rPr>
          <w:sz w:val="22"/>
          <w:szCs w:val="22"/>
          <w:u w:val="single"/>
        </w:rPr>
      </w:pPr>
      <w:r w:rsidRPr="00312230">
        <w:rPr>
          <w:sz w:val="22"/>
          <w:szCs w:val="22"/>
          <w:u w:val="single"/>
        </w:rPr>
        <w:t>Odos ir poodinio audinio sutrikimai</w:t>
      </w:r>
    </w:p>
    <w:p w:rsidR="00096B3D" w:rsidRPr="00EA7F30" w:rsidRDefault="00096B3D" w:rsidP="00096B3D">
      <w:pPr>
        <w:tabs>
          <w:tab w:val="left" w:pos="567"/>
        </w:tabs>
        <w:rPr>
          <w:sz w:val="22"/>
          <w:szCs w:val="22"/>
        </w:rPr>
      </w:pPr>
      <w:r>
        <w:rPr>
          <w:i/>
          <w:sz w:val="22"/>
          <w:szCs w:val="22"/>
        </w:rPr>
        <w:t>Labai dažni:</w:t>
      </w:r>
      <w:r>
        <w:rPr>
          <w:sz w:val="22"/>
          <w:szCs w:val="22"/>
        </w:rPr>
        <w:tab/>
        <w:t>alerginis dermatitas, dilgėlinis išbėrimas (gali būti sunkus).</w:t>
      </w:r>
    </w:p>
    <w:p w:rsidR="00096B3D" w:rsidRPr="00EA7F30" w:rsidRDefault="00096B3D" w:rsidP="00096B3D">
      <w:pPr>
        <w:tabs>
          <w:tab w:val="left" w:pos="567"/>
        </w:tabs>
        <w:rPr>
          <w:sz w:val="22"/>
          <w:szCs w:val="22"/>
        </w:rPr>
      </w:pPr>
      <w:r>
        <w:rPr>
          <w:i/>
          <w:sz w:val="22"/>
          <w:szCs w:val="22"/>
        </w:rPr>
        <w:t>Nedažni:</w:t>
      </w:r>
      <w:r>
        <w:rPr>
          <w:sz w:val="22"/>
          <w:szCs w:val="22"/>
        </w:rPr>
        <w:tab/>
      </w:r>
      <w:proofErr w:type="spellStart"/>
      <w:r>
        <w:rPr>
          <w:sz w:val="22"/>
          <w:szCs w:val="22"/>
        </w:rPr>
        <w:t>eksfoliacinis</w:t>
      </w:r>
      <w:proofErr w:type="spellEnd"/>
      <w:r>
        <w:rPr>
          <w:sz w:val="22"/>
          <w:szCs w:val="22"/>
        </w:rPr>
        <w:t xml:space="preserve"> dermatitas ir </w:t>
      </w:r>
      <w:proofErr w:type="spellStart"/>
      <w:r>
        <w:rPr>
          <w:sz w:val="22"/>
          <w:szCs w:val="22"/>
        </w:rPr>
        <w:t>eritroderma</w:t>
      </w:r>
      <w:proofErr w:type="spellEnd"/>
      <w:r>
        <w:rPr>
          <w:sz w:val="22"/>
          <w:szCs w:val="22"/>
        </w:rPr>
        <w:t>.</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r>
      <w:r w:rsidR="008D6773">
        <w:rPr>
          <w:sz w:val="22"/>
          <w:szCs w:val="22"/>
        </w:rPr>
        <w:tab/>
      </w:r>
      <w:r>
        <w:rPr>
          <w:sz w:val="22"/>
          <w:szCs w:val="22"/>
        </w:rPr>
        <w:t>į raudonąją vilkligę panašus sindromas, niežulys.</w:t>
      </w:r>
    </w:p>
    <w:p w:rsidR="00096B3D" w:rsidRPr="00EA7F30" w:rsidRDefault="00096B3D" w:rsidP="00096B3D">
      <w:pPr>
        <w:tabs>
          <w:tab w:val="left" w:pos="567"/>
        </w:tabs>
        <w:ind w:left="1276" w:hanging="1276"/>
        <w:rPr>
          <w:sz w:val="22"/>
          <w:szCs w:val="22"/>
        </w:rPr>
      </w:pPr>
      <w:r>
        <w:rPr>
          <w:i/>
          <w:sz w:val="22"/>
          <w:szCs w:val="22"/>
        </w:rPr>
        <w:t>Labai reti:</w:t>
      </w:r>
      <w:r>
        <w:rPr>
          <w:sz w:val="22"/>
          <w:szCs w:val="22"/>
        </w:rPr>
        <w:tab/>
        <w:t xml:space="preserve">sunkios odos nepageidaujamos reakcijos: </w:t>
      </w:r>
      <w:proofErr w:type="spellStart"/>
      <w:r>
        <w:rPr>
          <w:i/>
          <w:sz w:val="22"/>
          <w:szCs w:val="22"/>
        </w:rPr>
        <w:t>Stevens-Johnson</w:t>
      </w:r>
      <w:proofErr w:type="spellEnd"/>
      <w:r>
        <w:rPr>
          <w:sz w:val="22"/>
          <w:szCs w:val="22"/>
        </w:rPr>
        <w:t xml:space="preserve"> (SJS) sindromas, toksinė epidermio </w:t>
      </w:r>
      <w:proofErr w:type="spellStart"/>
      <w:r>
        <w:rPr>
          <w:sz w:val="22"/>
          <w:szCs w:val="22"/>
        </w:rPr>
        <w:t>nekrolizė</w:t>
      </w:r>
      <w:proofErr w:type="spellEnd"/>
      <w:r>
        <w:rPr>
          <w:sz w:val="22"/>
          <w:szCs w:val="22"/>
        </w:rPr>
        <w:t xml:space="preserve"> (TEN) (žr. 4.4 skyrių); padidėjęs jautrumas šviesai, daugiaformė arba mazginė </w:t>
      </w:r>
      <w:proofErr w:type="spellStart"/>
      <w:r>
        <w:rPr>
          <w:sz w:val="22"/>
          <w:szCs w:val="22"/>
        </w:rPr>
        <w:t>eritema</w:t>
      </w:r>
      <w:proofErr w:type="spellEnd"/>
      <w:r>
        <w:rPr>
          <w:sz w:val="22"/>
          <w:szCs w:val="22"/>
        </w:rPr>
        <w:t xml:space="preserve">, odos pigmentacijos sutrikimas, purpura, spuogai, prakaitavimas, plaukų slinkimas, </w:t>
      </w:r>
      <w:proofErr w:type="spellStart"/>
      <w:r>
        <w:rPr>
          <w:sz w:val="22"/>
          <w:szCs w:val="22"/>
        </w:rPr>
        <w:t>hirsutizmas</w:t>
      </w:r>
      <w:proofErr w:type="spellEnd"/>
      <w:r>
        <w:rPr>
          <w:sz w:val="22"/>
          <w:szCs w:val="22"/>
        </w:rPr>
        <w:t xml:space="preserve">. </w:t>
      </w:r>
    </w:p>
    <w:p w:rsidR="00096B3D" w:rsidRPr="00EA7F30" w:rsidRDefault="00096B3D" w:rsidP="00096B3D">
      <w:pPr>
        <w:pStyle w:val="Antrat1"/>
        <w:tabs>
          <w:tab w:val="left" w:pos="567"/>
        </w:tabs>
        <w:spacing w:before="0"/>
        <w:rPr>
          <w:szCs w:val="22"/>
        </w:rPr>
      </w:pPr>
    </w:p>
    <w:p w:rsidR="00096B3D" w:rsidRPr="00EA7F30" w:rsidRDefault="00096B3D" w:rsidP="00096B3D">
      <w:pPr>
        <w:tabs>
          <w:tab w:val="left" w:pos="567"/>
        </w:tabs>
        <w:rPr>
          <w:sz w:val="22"/>
          <w:szCs w:val="22"/>
        </w:rPr>
      </w:pPr>
      <w:r>
        <w:rPr>
          <w:sz w:val="22"/>
          <w:szCs w:val="22"/>
        </w:rPr>
        <w:t xml:space="preserve">Gaunama vis daugiau duomenų apie skirtingų HLA alelių svarbą su imunine sistema susijusių nepageidaujamų reakcijų tokių kaip SJS, TEN, </w:t>
      </w:r>
      <w:r>
        <w:rPr>
          <w:i/>
          <w:iCs/>
          <w:sz w:val="22"/>
          <w:szCs w:val="22"/>
        </w:rPr>
        <w:t>DRESS,</w:t>
      </w:r>
      <w:r>
        <w:rPr>
          <w:sz w:val="22"/>
          <w:szCs w:val="22"/>
        </w:rPr>
        <w:t xml:space="preserve"> ūminė išplitusi </w:t>
      </w:r>
      <w:proofErr w:type="spellStart"/>
      <w:r>
        <w:rPr>
          <w:sz w:val="22"/>
          <w:szCs w:val="22"/>
        </w:rPr>
        <w:t>egzanteminė</w:t>
      </w:r>
      <w:proofErr w:type="spellEnd"/>
      <w:r>
        <w:rPr>
          <w:sz w:val="22"/>
          <w:szCs w:val="22"/>
        </w:rPr>
        <w:t xml:space="preserve"> </w:t>
      </w:r>
      <w:proofErr w:type="spellStart"/>
      <w:r>
        <w:rPr>
          <w:sz w:val="22"/>
          <w:szCs w:val="22"/>
        </w:rPr>
        <w:t>pustuliozė</w:t>
      </w:r>
      <w:proofErr w:type="spellEnd"/>
      <w:r>
        <w:rPr>
          <w:sz w:val="22"/>
          <w:szCs w:val="22"/>
        </w:rPr>
        <w:t xml:space="preserve"> ir </w:t>
      </w:r>
      <w:proofErr w:type="spellStart"/>
      <w:r>
        <w:rPr>
          <w:sz w:val="22"/>
          <w:szCs w:val="22"/>
        </w:rPr>
        <w:t>makulopapulinis</w:t>
      </w:r>
      <w:proofErr w:type="spellEnd"/>
      <w:r>
        <w:rPr>
          <w:sz w:val="22"/>
          <w:szCs w:val="22"/>
        </w:rPr>
        <w:t xml:space="preserve"> išbėrimas rizikos padidėjimui. HLA-A*3101 alelio paplitimas gali būti priežastis su </w:t>
      </w:r>
      <w:proofErr w:type="spellStart"/>
      <w:r>
        <w:rPr>
          <w:sz w:val="22"/>
          <w:szCs w:val="22"/>
        </w:rPr>
        <w:t>karbamazepino</w:t>
      </w:r>
      <w:proofErr w:type="spellEnd"/>
      <w:r>
        <w:rPr>
          <w:sz w:val="22"/>
          <w:szCs w:val="22"/>
        </w:rPr>
        <w:t xml:space="preserve"> vartojimu pasireiškusių nepageidaujamų reakcijų Japonijos ir Europos šalių populiacijose. Kito HLA-B*1502 alelio paplitimas kinų, tailandiečių ir kitų Azijos šalių populiacijose gali būti susijęs su SJS ir TEN pasireiškimu (žr. 4.2 ir 4.4 skyrius).</w:t>
      </w:r>
    </w:p>
    <w:p w:rsidR="00096B3D" w:rsidRPr="001B0AB9" w:rsidRDefault="00096B3D" w:rsidP="00096B3D">
      <w:pPr>
        <w:rPr>
          <w:sz w:val="22"/>
          <w:szCs w:val="22"/>
        </w:rPr>
      </w:pPr>
    </w:p>
    <w:p w:rsidR="00096B3D" w:rsidRPr="00CF76CD" w:rsidRDefault="00096B3D" w:rsidP="00096B3D">
      <w:pPr>
        <w:rPr>
          <w:sz w:val="22"/>
          <w:szCs w:val="22"/>
          <w:u w:val="single"/>
        </w:rPr>
      </w:pPr>
      <w:r w:rsidRPr="00CF76CD">
        <w:rPr>
          <w:sz w:val="22"/>
          <w:szCs w:val="22"/>
          <w:u w:val="single"/>
        </w:rPr>
        <w:lastRenderedPageBreak/>
        <w:t>Raumenų, kaulų ir jungiamojo audinio sutrikimai</w:t>
      </w:r>
    </w:p>
    <w:p w:rsidR="00096B3D" w:rsidRPr="00EA7F30" w:rsidRDefault="00096B3D" w:rsidP="00096B3D">
      <w:pPr>
        <w:tabs>
          <w:tab w:val="left" w:pos="567"/>
        </w:tabs>
        <w:rPr>
          <w:i/>
          <w:sz w:val="22"/>
          <w:szCs w:val="22"/>
        </w:rPr>
      </w:pPr>
      <w:r w:rsidRPr="00CF76CD">
        <w:rPr>
          <w:i/>
          <w:sz w:val="22"/>
          <w:szCs w:val="22"/>
        </w:rPr>
        <w:t>Reti:</w:t>
      </w:r>
      <w:r w:rsidRPr="00CF76CD">
        <w:rPr>
          <w:i/>
          <w:sz w:val="22"/>
          <w:szCs w:val="22"/>
        </w:rPr>
        <w:tab/>
      </w:r>
      <w:r w:rsidRPr="00CF76CD">
        <w:rPr>
          <w:i/>
          <w:sz w:val="22"/>
          <w:szCs w:val="22"/>
        </w:rPr>
        <w:tab/>
      </w:r>
      <w:r w:rsidRPr="00CF76CD">
        <w:rPr>
          <w:sz w:val="22"/>
          <w:szCs w:val="22"/>
        </w:rPr>
        <w:t>raumenų silpnumas.</w:t>
      </w:r>
    </w:p>
    <w:p w:rsidR="00096B3D" w:rsidRPr="00EA7F30" w:rsidRDefault="00096B3D" w:rsidP="00096B3D">
      <w:pPr>
        <w:tabs>
          <w:tab w:val="left" w:pos="567"/>
        </w:tabs>
        <w:rPr>
          <w:sz w:val="22"/>
          <w:szCs w:val="22"/>
        </w:rPr>
      </w:pPr>
      <w:r>
        <w:rPr>
          <w:i/>
          <w:sz w:val="22"/>
          <w:szCs w:val="22"/>
        </w:rPr>
        <w:t>Labai reti:</w:t>
      </w:r>
      <w:r>
        <w:rPr>
          <w:i/>
          <w:sz w:val="22"/>
          <w:szCs w:val="22"/>
        </w:rPr>
        <w:tab/>
      </w:r>
      <w:r>
        <w:rPr>
          <w:sz w:val="22"/>
          <w:szCs w:val="22"/>
        </w:rPr>
        <w:t>sąnarių ir raumenų skausmas, mėšlungis.</w:t>
      </w:r>
    </w:p>
    <w:p w:rsidR="00096B3D" w:rsidRPr="00EA7F30" w:rsidRDefault="00096B3D" w:rsidP="00096B3D">
      <w:pPr>
        <w:pStyle w:val="Antrat1"/>
        <w:tabs>
          <w:tab w:val="left" w:pos="567"/>
        </w:tabs>
        <w:spacing w:before="0"/>
        <w:rPr>
          <w:szCs w:val="22"/>
        </w:rPr>
      </w:pPr>
    </w:p>
    <w:p w:rsidR="00096B3D" w:rsidRPr="00EA7F30" w:rsidRDefault="00096B3D" w:rsidP="00096B3D">
      <w:pPr>
        <w:rPr>
          <w:sz w:val="22"/>
          <w:szCs w:val="22"/>
        </w:rPr>
      </w:pPr>
      <w:r w:rsidRPr="00CF76CD">
        <w:rPr>
          <w:sz w:val="22"/>
          <w:szCs w:val="22"/>
        </w:rPr>
        <w:t xml:space="preserve">Buvo pranešimų apie sumažėjusį kaulų tankį, </w:t>
      </w:r>
      <w:proofErr w:type="spellStart"/>
      <w:r w:rsidRPr="00CF76CD">
        <w:rPr>
          <w:sz w:val="22"/>
          <w:szCs w:val="22"/>
        </w:rPr>
        <w:t>osteopeniją</w:t>
      </w:r>
      <w:proofErr w:type="spellEnd"/>
      <w:r w:rsidRPr="00CF76CD">
        <w:rPr>
          <w:sz w:val="22"/>
          <w:szCs w:val="22"/>
        </w:rPr>
        <w:t xml:space="preserve">, osteoporozę ir lūžius pacientams, ilga laiką gydytiems </w:t>
      </w:r>
      <w:proofErr w:type="spellStart"/>
      <w:r w:rsidRPr="00CF76CD">
        <w:rPr>
          <w:sz w:val="22"/>
          <w:szCs w:val="22"/>
        </w:rPr>
        <w:t>karbamazepinu</w:t>
      </w:r>
      <w:proofErr w:type="spellEnd"/>
      <w:r w:rsidRPr="00CF76CD">
        <w:rPr>
          <w:sz w:val="22"/>
          <w:szCs w:val="22"/>
        </w:rPr>
        <w:t xml:space="preserve">. Mechanizmas, kaip </w:t>
      </w:r>
      <w:proofErr w:type="spellStart"/>
      <w:r w:rsidRPr="00CF76CD">
        <w:rPr>
          <w:sz w:val="22"/>
          <w:szCs w:val="22"/>
        </w:rPr>
        <w:t>karbamazepinas</w:t>
      </w:r>
      <w:proofErr w:type="spellEnd"/>
      <w:r w:rsidRPr="00CF76CD">
        <w:rPr>
          <w:sz w:val="22"/>
          <w:szCs w:val="22"/>
        </w:rPr>
        <w:t xml:space="preserve"> veikia kaulų metabolizmą, nėra aiškus.</w:t>
      </w:r>
    </w:p>
    <w:p w:rsidR="00096B3D" w:rsidRDefault="00096B3D" w:rsidP="00096B3D"/>
    <w:p w:rsidR="00096B3D" w:rsidRPr="00CF76CD" w:rsidRDefault="00096B3D" w:rsidP="00096B3D">
      <w:pPr>
        <w:rPr>
          <w:sz w:val="22"/>
          <w:szCs w:val="22"/>
          <w:u w:val="single"/>
        </w:rPr>
      </w:pPr>
      <w:r w:rsidRPr="00CF76CD">
        <w:rPr>
          <w:sz w:val="22"/>
          <w:szCs w:val="22"/>
          <w:u w:val="single"/>
        </w:rPr>
        <w:t>Inkstų ir šlapimo takų sutrikimai</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ab/>
      </w:r>
      <w:proofErr w:type="spellStart"/>
      <w:r>
        <w:rPr>
          <w:sz w:val="22"/>
          <w:szCs w:val="22"/>
        </w:rPr>
        <w:t>intersticinis</w:t>
      </w:r>
      <w:proofErr w:type="spellEnd"/>
      <w:r>
        <w:rPr>
          <w:sz w:val="22"/>
          <w:szCs w:val="22"/>
        </w:rPr>
        <w:t xml:space="preserve"> nefritas, inkstų veiklos nepakankamumas (pvz., </w:t>
      </w:r>
      <w:proofErr w:type="spellStart"/>
      <w:r>
        <w:rPr>
          <w:sz w:val="22"/>
          <w:szCs w:val="22"/>
        </w:rPr>
        <w:t>albuminurija</w:t>
      </w:r>
      <w:proofErr w:type="spellEnd"/>
      <w:r>
        <w:rPr>
          <w:sz w:val="22"/>
          <w:szCs w:val="22"/>
        </w:rPr>
        <w:t xml:space="preserve">, </w:t>
      </w:r>
      <w:proofErr w:type="spellStart"/>
      <w:r>
        <w:rPr>
          <w:sz w:val="22"/>
          <w:szCs w:val="22"/>
        </w:rPr>
        <w:t>hematurija</w:t>
      </w:r>
      <w:proofErr w:type="spellEnd"/>
      <w:r>
        <w:rPr>
          <w:sz w:val="22"/>
          <w:szCs w:val="22"/>
        </w:rPr>
        <w:t xml:space="preserve">, </w:t>
      </w:r>
      <w:proofErr w:type="spellStart"/>
      <w:r>
        <w:rPr>
          <w:sz w:val="22"/>
          <w:szCs w:val="22"/>
        </w:rPr>
        <w:t>oligurija</w:t>
      </w:r>
      <w:proofErr w:type="spellEnd"/>
      <w:r>
        <w:rPr>
          <w:sz w:val="22"/>
          <w:szCs w:val="22"/>
        </w:rPr>
        <w:t>, padidėja šlapalo azoto kiekis kraujyje/</w:t>
      </w:r>
      <w:proofErr w:type="spellStart"/>
      <w:r>
        <w:rPr>
          <w:sz w:val="22"/>
          <w:szCs w:val="22"/>
        </w:rPr>
        <w:t>azotemija</w:t>
      </w:r>
      <w:proofErr w:type="spellEnd"/>
      <w:r>
        <w:rPr>
          <w:sz w:val="22"/>
          <w:szCs w:val="22"/>
        </w:rPr>
        <w:t xml:space="preserve">), padažnėja </w:t>
      </w:r>
      <w:proofErr w:type="spellStart"/>
      <w:r>
        <w:rPr>
          <w:sz w:val="22"/>
          <w:szCs w:val="22"/>
        </w:rPr>
        <w:t>šlapinimasis</w:t>
      </w:r>
      <w:proofErr w:type="spellEnd"/>
      <w:r>
        <w:rPr>
          <w:sz w:val="22"/>
          <w:szCs w:val="22"/>
        </w:rPr>
        <w:t xml:space="preserve">, susilaiko šlapimas. </w:t>
      </w:r>
    </w:p>
    <w:p w:rsidR="00096B3D" w:rsidRPr="00EA7F30" w:rsidRDefault="00096B3D" w:rsidP="00096B3D">
      <w:pPr>
        <w:pStyle w:val="Antrat1"/>
        <w:tabs>
          <w:tab w:val="left" w:pos="567"/>
        </w:tabs>
        <w:spacing w:before="0"/>
        <w:jc w:val="left"/>
        <w:rPr>
          <w:szCs w:val="22"/>
        </w:rPr>
      </w:pPr>
    </w:p>
    <w:p w:rsidR="00096B3D" w:rsidRPr="00EA7F30" w:rsidRDefault="00096B3D" w:rsidP="00096B3D">
      <w:pPr>
        <w:tabs>
          <w:tab w:val="left" w:pos="567"/>
        </w:tabs>
        <w:rPr>
          <w:sz w:val="22"/>
          <w:szCs w:val="22"/>
          <w:u w:val="single"/>
        </w:rPr>
      </w:pPr>
      <w:r>
        <w:rPr>
          <w:sz w:val="22"/>
          <w:szCs w:val="22"/>
          <w:u w:val="single"/>
        </w:rPr>
        <w:t>Lytinės sistemos ir krūties sutrikimai</w:t>
      </w:r>
    </w:p>
    <w:p w:rsidR="00096B3D" w:rsidRDefault="00096B3D" w:rsidP="00096B3D">
      <w:pPr>
        <w:rPr>
          <w:sz w:val="22"/>
          <w:szCs w:val="22"/>
        </w:rPr>
      </w:pPr>
      <w:r>
        <w:rPr>
          <w:i/>
          <w:sz w:val="22"/>
          <w:szCs w:val="22"/>
        </w:rPr>
        <w:t>Labai reti:</w:t>
      </w:r>
      <w:r>
        <w:rPr>
          <w:sz w:val="22"/>
          <w:szCs w:val="22"/>
        </w:rPr>
        <w:tab/>
        <w:t xml:space="preserve">sutrinka lytinė funkcija, pasireiškia impotencija, nenormali </w:t>
      </w:r>
      <w:proofErr w:type="spellStart"/>
      <w:r>
        <w:rPr>
          <w:sz w:val="22"/>
          <w:szCs w:val="22"/>
        </w:rPr>
        <w:t>spermatogenezė</w:t>
      </w:r>
      <w:proofErr w:type="spellEnd"/>
      <w:r>
        <w:rPr>
          <w:sz w:val="22"/>
          <w:szCs w:val="22"/>
        </w:rPr>
        <w:t xml:space="preserve"> (su sumažėjusiu spermatozoidų kiekiu ir/arba judrumu).</w:t>
      </w:r>
    </w:p>
    <w:p w:rsidR="00096B3D" w:rsidRPr="005036D0" w:rsidRDefault="00096B3D" w:rsidP="00096B3D">
      <w:pPr>
        <w:rPr>
          <w:sz w:val="22"/>
          <w:szCs w:val="22"/>
        </w:rPr>
      </w:pPr>
    </w:p>
    <w:p w:rsidR="00096B3D" w:rsidRPr="005036D0" w:rsidRDefault="00096B3D" w:rsidP="00096B3D">
      <w:pPr>
        <w:autoSpaceDE w:val="0"/>
        <w:autoSpaceDN w:val="0"/>
        <w:adjustRightInd w:val="0"/>
        <w:rPr>
          <w:sz w:val="22"/>
          <w:szCs w:val="22"/>
          <w:u w:val="single"/>
        </w:rPr>
      </w:pPr>
      <w:r w:rsidRPr="005036D0">
        <w:rPr>
          <w:noProof/>
          <w:sz w:val="22"/>
          <w:szCs w:val="22"/>
          <w:u w:val="single"/>
        </w:rPr>
        <w:t>Pranešimas apie įtariamas nepageidaujamas reakcijas</w:t>
      </w:r>
    </w:p>
    <w:p w:rsidR="00096B3D" w:rsidRPr="005036D0" w:rsidRDefault="00096B3D" w:rsidP="00096B3D">
      <w:pPr>
        <w:autoSpaceDE w:val="0"/>
        <w:autoSpaceDN w:val="0"/>
        <w:adjustRightInd w:val="0"/>
        <w:rPr>
          <w:noProof/>
          <w:sz w:val="22"/>
          <w:szCs w:val="22"/>
        </w:rPr>
      </w:pPr>
      <w:r w:rsidRPr="005036D0">
        <w:rPr>
          <w:noProof/>
          <w:sz w:val="22"/>
          <w:szCs w:val="22"/>
        </w:rPr>
        <w:t xml:space="preserve">Svarbu pranešti apie įtariamas nepageidaujamas reakcijas, pastebėtas po vaistinio preparato </w:t>
      </w:r>
      <w:r w:rsidR="00DF6C0C">
        <w:rPr>
          <w:noProof/>
          <w:sz w:val="22"/>
          <w:szCs w:val="22"/>
        </w:rPr>
        <w:t>registracijos</w:t>
      </w:r>
      <w:r w:rsidRPr="005036D0">
        <w:rPr>
          <w:noProof/>
          <w:sz w:val="22"/>
          <w:szCs w:val="22"/>
        </w:rPr>
        <w:t>, nes tai leidžia nuolat stebėti vaistinio preparato naudos ir rizikos santykį.</w:t>
      </w:r>
      <w:r w:rsidRPr="005036D0">
        <w:rPr>
          <w:sz w:val="22"/>
          <w:szCs w:val="22"/>
        </w:rPr>
        <w:t xml:space="preserve"> </w:t>
      </w:r>
      <w:r w:rsidRPr="005036D0">
        <w:rPr>
          <w:noProof/>
          <w:sz w:val="22"/>
          <w:szCs w:val="22"/>
        </w:rPr>
        <w:t>Sveikatos priežiūros specialistai turi pranešti apie bet kokias įtariamas nepageidaujamas reakcijas, užpildę interneto svetainėje http://</w:t>
      </w:r>
      <w:hyperlink r:id="rId7" w:history="1">
        <w:r w:rsidRPr="005036D0">
          <w:rPr>
            <w:rStyle w:val="Hipersaitas"/>
            <w:rFonts w:eastAsia="SimSun"/>
            <w:noProof/>
            <w:sz w:val="22"/>
            <w:szCs w:val="22"/>
          </w:rPr>
          <w:t>www.vvkt.lt</w:t>
        </w:r>
      </w:hyperlink>
      <w:r w:rsidRPr="005036D0">
        <w:rPr>
          <w:noProof/>
          <w:sz w:val="22"/>
          <w:szCs w:val="22"/>
        </w:rPr>
        <w:t xml:space="preserve">/ esančią formą, ir </w:t>
      </w:r>
      <w:r w:rsidR="00DF6C0C">
        <w:rPr>
          <w:noProof/>
          <w:sz w:val="22"/>
          <w:szCs w:val="22"/>
        </w:rPr>
        <w:t>pateikti</w:t>
      </w:r>
      <w:r w:rsidR="00DF6C0C" w:rsidRPr="005036D0">
        <w:rPr>
          <w:noProof/>
          <w:sz w:val="22"/>
          <w:szCs w:val="22"/>
        </w:rPr>
        <w:t xml:space="preserve"> </w:t>
      </w:r>
      <w:r w:rsidRPr="005036D0">
        <w:rPr>
          <w:noProof/>
          <w:sz w:val="22"/>
          <w:szCs w:val="22"/>
        </w:rPr>
        <w:t>ją Valstybinei vaistų kontrolės tarnybai prie Lietuvos Respublikos sveikatos apsaugos ministerijos</w:t>
      </w:r>
      <w:r w:rsidR="00DF6C0C">
        <w:rPr>
          <w:noProof/>
          <w:sz w:val="22"/>
          <w:szCs w:val="22"/>
        </w:rPr>
        <w:t xml:space="preserve"> vienu iš šių būdų: raštu (adresu</w:t>
      </w:r>
      <w:r w:rsidRPr="005036D0">
        <w:rPr>
          <w:noProof/>
          <w:sz w:val="22"/>
          <w:szCs w:val="22"/>
        </w:rPr>
        <w:t xml:space="preserve"> Žirmūnų g. 139A, LT 09120 Vilnius</w:t>
      </w:r>
      <w:r w:rsidR="00DF6C0C">
        <w:rPr>
          <w:noProof/>
          <w:sz w:val="22"/>
          <w:szCs w:val="22"/>
        </w:rPr>
        <w:t>)</w:t>
      </w:r>
      <w:r w:rsidRPr="005036D0">
        <w:rPr>
          <w:noProof/>
          <w:sz w:val="22"/>
          <w:szCs w:val="22"/>
        </w:rPr>
        <w:t xml:space="preserve">, faksu </w:t>
      </w:r>
      <w:r w:rsidR="00DF6C0C">
        <w:rPr>
          <w:noProof/>
          <w:sz w:val="22"/>
          <w:szCs w:val="22"/>
        </w:rPr>
        <w:t>(nemokamu fakso numeriu (</w:t>
      </w:r>
      <w:r w:rsidRPr="005036D0">
        <w:rPr>
          <w:noProof/>
          <w:sz w:val="22"/>
          <w:szCs w:val="22"/>
        </w:rPr>
        <w:t>8 800</w:t>
      </w:r>
      <w:r w:rsidR="00DF6C0C">
        <w:rPr>
          <w:noProof/>
          <w:sz w:val="22"/>
          <w:szCs w:val="22"/>
        </w:rPr>
        <w:t>)</w:t>
      </w:r>
      <w:r w:rsidRPr="005036D0">
        <w:rPr>
          <w:noProof/>
          <w:sz w:val="22"/>
          <w:szCs w:val="22"/>
        </w:rPr>
        <w:t xml:space="preserve"> 20</w:t>
      </w:r>
      <w:r w:rsidR="00DF6C0C">
        <w:rPr>
          <w:noProof/>
          <w:sz w:val="22"/>
          <w:szCs w:val="22"/>
        </w:rPr>
        <w:t xml:space="preserve"> </w:t>
      </w:r>
      <w:r w:rsidRPr="005036D0">
        <w:rPr>
          <w:noProof/>
          <w:sz w:val="22"/>
          <w:szCs w:val="22"/>
        </w:rPr>
        <w:t>131</w:t>
      </w:r>
      <w:r w:rsidR="00DF6C0C">
        <w:rPr>
          <w:noProof/>
          <w:sz w:val="22"/>
          <w:szCs w:val="22"/>
        </w:rPr>
        <w:t>, elektroniniu paštu (adresu</w:t>
      </w:r>
      <w:r w:rsidRPr="005036D0">
        <w:rPr>
          <w:noProof/>
          <w:sz w:val="22"/>
          <w:szCs w:val="22"/>
        </w:rPr>
        <w:t xml:space="preserve"> </w:t>
      </w:r>
      <w:hyperlink r:id="rId8" w:history="1">
        <w:r w:rsidRPr="005036D0">
          <w:rPr>
            <w:rStyle w:val="Hipersaitas"/>
            <w:rFonts w:eastAsia="SimSun"/>
            <w:noProof/>
            <w:sz w:val="22"/>
            <w:szCs w:val="22"/>
          </w:rPr>
          <w:t>NepageidaujamaR@vvkt.lt</w:t>
        </w:r>
      </w:hyperlink>
      <w:r w:rsidR="00DF6C0C">
        <w:rPr>
          <w:sz w:val="22"/>
          <w:szCs w:val="22"/>
        </w:rPr>
        <w:t xml:space="preserve">), per interneto svetainę (adresu </w:t>
      </w:r>
      <w:r w:rsidR="00DF6C0C" w:rsidRPr="005036D0">
        <w:rPr>
          <w:noProof/>
          <w:sz w:val="22"/>
          <w:szCs w:val="22"/>
        </w:rPr>
        <w:t>http://</w:t>
      </w:r>
      <w:hyperlink r:id="rId9" w:history="1">
        <w:r w:rsidR="00DF6C0C" w:rsidRPr="005036D0">
          <w:rPr>
            <w:rStyle w:val="Hipersaitas"/>
            <w:rFonts w:eastAsia="SimSun"/>
            <w:noProof/>
            <w:sz w:val="22"/>
            <w:szCs w:val="22"/>
          </w:rPr>
          <w:t>www.vvkt.lt</w:t>
        </w:r>
      </w:hyperlink>
      <w:r w:rsidR="00DF6C0C" w:rsidRPr="005036D0">
        <w:rPr>
          <w:noProof/>
          <w:sz w:val="22"/>
          <w:szCs w:val="22"/>
        </w:rPr>
        <w:t>/</w:t>
      </w:r>
      <w:r w:rsidR="00DF6C0C">
        <w:rPr>
          <w:noProof/>
          <w:sz w:val="22"/>
          <w:szCs w:val="22"/>
        </w:rPr>
        <w:t>)</w:t>
      </w:r>
      <w:r w:rsidRPr="005036D0">
        <w:rPr>
          <w:noProof/>
          <w:sz w:val="22"/>
          <w:szCs w:val="22"/>
        </w:rPr>
        <w:t>.</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4.9</w:t>
      </w:r>
      <w:r w:rsidRPr="005036D0">
        <w:rPr>
          <w:b/>
          <w:sz w:val="22"/>
          <w:szCs w:val="22"/>
        </w:rPr>
        <w:tab/>
        <w:t>Perdozavimas</w:t>
      </w:r>
    </w:p>
    <w:p w:rsidR="00096B3D" w:rsidRPr="005036D0" w:rsidRDefault="00096B3D" w:rsidP="00096B3D">
      <w:pPr>
        <w:rPr>
          <w:sz w:val="22"/>
          <w:szCs w:val="22"/>
        </w:rPr>
      </w:pPr>
    </w:p>
    <w:p w:rsidR="00096B3D" w:rsidRPr="009A3CC4" w:rsidRDefault="00096B3D" w:rsidP="00096B3D">
      <w:pPr>
        <w:rPr>
          <w:bCs/>
          <w:i/>
          <w:iCs/>
          <w:sz w:val="22"/>
          <w:szCs w:val="22"/>
        </w:rPr>
      </w:pPr>
      <w:r w:rsidRPr="009A3CC4">
        <w:rPr>
          <w:bCs/>
          <w:i/>
          <w:iCs/>
          <w:sz w:val="22"/>
          <w:szCs w:val="22"/>
        </w:rPr>
        <w:t>Požymiai ir simptomai</w:t>
      </w:r>
    </w:p>
    <w:p w:rsidR="00096B3D" w:rsidRPr="00EA7F30" w:rsidRDefault="00096B3D" w:rsidP="00096B3D">
      <w:pPr>
        <w:tabs>
          <w:tab w:val="left" w:pos="567"/>
        </w:tabs>
        <w:rPr>
          <w:sz w:val="22"/>
          <w:szCs w:val="22"/>
        </w:rPr>
      </w:pPr>
      <w:r w:rsidRPr="001B0AB9">
        <w:rPr>
          <w:sz w:val="22"/>
          <w:szCs w:val="22"/>
        </w:rPr>
        <w:t xml:space="preserve">Perdozavus </w:t>
      </w:r>
      <w:proofErr w:type="spellStart"/>
      <w:r w:rsidRPr="001B0AB9">
        <w:rPr>
          <w:sz w:val="22"/>
          <w:szCs w:val="22"/>
        </w:rPr>
        <w:t>karbamazepino</w:t>
      </w:r>
      <w:proofErr w:type="spellEnd"/>
      <w:r w:rsidRPr="001B0AB9">
        <w:rPr>
          <w:sz w:val="22"/>
          <w:szCs w:val="22"/>
        </w:rPr>
        <w:t xml:space="preserve"> paprastai atsiranda centrinės nervų, širdies ir kraujagyslių bei kvėpavimo sistemos pažeidimo požymių ir simptomų.</w:t>
      </w:r>
    </w:p>
    <w:p w:rsidR="00096B3D" w:rsidRPr="00EA7F30" w:rsidRDefault="00096B3D" w:rsidP="00096B3D">
      <w:pPr>
        <w:pStyle w:val="Antrat2"/>
        <w:tabs>
          <w:tab w:val="left" w:pos="567"/>
        </w:tabs>
        <w:rPr>
          <w:rFonts w:ascii="Times New Roman" w:hAnsi="Times New Roman"/>
          <w:b w:val="0"/>
          <w:iCs w:val="0"/>
          <w:sz w:val="22"/>
          <w:szCs w:val="22"/>
        </w:rPr>
      </w:pPr>
      <w:r w:rsidRPr="001B0AB9">
        <w:rPr>
          <w:rFonts w:ascii="Times New Roman" w:hAnsi="Times New Roman"/>
          <w:b w:val="0"/>
          <w:sz w:val="22"/>
          <w:szCs w:val="22"/>
        </w:rPr>
        <w:t>Centrinė nervų sistema</w:t>
      </w:r>
    </w:p>
    <w:p w:rsidR="00096B3D" w:rsidRPr="00EA7F30" w:rsidRDefault="00096B3D" w:rsidP="00096B3D">
      <w:pPr>
        <w:tabs>
          <w:tab w:val="left" w:pos="567"/>
        </w:tabs>
        <w:rPr>
          <w:sz w:val="22"/>
          <w:szCs w:val="22"/>
        </w:rPr>
      </w:pPr>
      <w:r w:rsidRPr="001B0AB9">
        <w:rPr>
          <w:sz w:val="22"/>
          <w:szCs w:val="22"/>
        </w:rPr>
        <w:t xml:space="preserve">Centrinės nervų sistemos slopinimas, dezorientacija, patologinis mieguistumas, sujaudinimas, haliucinacijos, koma, matomas vaizdas būna neaiškus, neaiški kalba, </w:t>
      </w:r>
      <w:proofErr w:type="spellStart"/>
      <w:r w:rsidRPr="001B0AB9">
        <w:rPr>
          <w:sz w:val="22"/>
          <w:szCs w:val="22"/>
        </w:rPr>
        <w:t>dizartrija</w:t>
      </w:r>
      <w:proofErr w:type="spellEnd"/>
      <w:r w:rsidRPr="001B0AB9">
        <w:rPr>
          <w:sz w:val="22"/>
          <w:szCs w:val="22"/>
        </w:rPr>
        <w:t xml:space="preserve">, </w:t>
      </w:r>
      <w:proofErr w:type="spellStart"/>
      <w:r w:rsidRPr="001B0AB9">
        <w:rPr>
          <w:sz w:val="22"/>
          <w:szCs w:val="22"/>
        </w:rPr>
        <w:t>nistagmas</w:t>
      </w:r>
      <w:proofErr w:type="spellEnd"/>
      <w:r w:rsidRPr="001B0AB9">
        <w:rPr>
          <w:sz w:val="22"/>
          <w:szCs w:val="22"/>
        </w:rPr>
        <w:t xml:space="preserve">, </w:t>
      </w:r>
      <w:proofErr w:type="spellStart"/>
      <w:r w:rsidRPr="001B0AB9">
        <w:rPr>
          <w:sz w:val="22"/>
          <w:szCs w:val="22"/>
        </w:rPr>
        <w:t>ataksija</w:t>
      </w:r>
      <w:proofErr w:type="spellEnd"/>
      <w:r w:rsidRPr="001B0AB9">
        <w:rPr>
          <w:sz w:val="22"/>
          <w:szCs w:val="22"/>
        </w:rPr>
        <w:t xml:space="preserve">, </w:t>
      </w:r>
      <w:proofErr w:type="spellStart"/>
      <w:r w:rsidRPr="001B0AB9">
        <w:rPr>
          <w:sz w:val="22"/>
          <w:szCs w:val="22"/>
        </w:rPr>
        <w:t>diskinezija</w:t>
      </w:r>
      <w:proofErr w:type="spellEnd"/>
      <w:r w:rsidRPr="001B0AB9">
        <w:rPr>
          <w:sz w:val="22"/>
          <w:szCs w:val="22"/>
        </w:rPr>
        <w:t xml:space="preserve">, iš pradžių </w:t>
      </w:r>
      <w:proofErr w:type="spellStart"/>
      <w:r w:rsidRPr="001B0AB9">
        <w:rPr>
          <w:sz w:val="22"/>
          <w:szCs w:val="22"/>
        </w:rPr>
        <w:t>hiperrefleksija</w:t>
      </w:r>
      <w:proofErr w:type="spellEnd"/>
      <w:r w:rsidRPr="001B0AB9">
        <w:rPr>
          <w:sz w:val="22"/>
          <w:szCs w:val="22"/>
        </w:rPr>
        <w:t xml:space="preserve">, vėliau </w:t>
      </w:r>
      <w:proofErr w:type="spellStart"/>
      <w:r w:rsidRPr="001B0AB9">
        <w:rPr>
          <w:sz w:val="22"/>
          <w:szCs w:val="22"/>
        </w:rPr>
        <w:t>hiporefleksija</w:t>
      </w:r>
      <w:proofErr w:type="spellEnd"/>
      <w:r w:rsidRPr="001B0AB9">
        <w:rPr>
          <w:sz w:val="22"/>
          <w:szCs w:val="22"/>
        </w:rPr>
        <w:t xml:space="preserve">, traukuliai, </w:t>
      </w:r>
      <w:proofErr w:type="spellStart"/>
      <w:r w:rsidRPr="001B0AB9">
        <w:rPr>
          <w:sz w:val="22"/>
          <w:szCs w:val="22"/>
        </w:rPr>
        <w:t>psichomotorinis</w:t>
      </w:r>
      <w:proofErr w:type="spellEnd"/>
      <w:r w:rsidRPr="001B0AB9">
        <w:rPr>
          <w:sz w:val="22"/>
          <w:szCs w:val="22"/>
        </w:rPr>
        <w:t xml:space="preserve"> sutrikimas, </w:t>
      </w:r>
      <w:proofErr w:type="spellStart"/>
      <w:r w:rsidRPr="001B0AB9">
        <w:rPr>
          <w:sz w:val="22"/>
          <w:szCs w:val="22"/>
        </w:rPr>
        <w:t>mioklonija</w:t>
      </w:r>
      <w:proofErr w:type="spellEnd"/>
      <w:r w:rsidRPr="001B0AB9">
        <w:rPr>
          <w:sz w:val="22"/>
          <w:szCs w:val="22"/>
        </w:rPr>
        <w:t xml:space="preserve">, hipotermija, </w:t>
      </w:r>
      <w:proofErr w:type="spellStart"/>
      <w:r w:rsidRPr="001B0AB9">
        <w:rPr>
          <w:sz w:val="22"/>
          <w:szCs w:val="22"/>
        </w:rPr>
        <w:t>midriazė</w:t>
      </w:r>
      <w:proofErr w:type="spellEnd"/>
      <w:r w:rsidRPr="001B0AB9">
        <w:rPr>
          <w:sz w:val="22"/>
          <w:szCs w:val="22"/>
        </w:rPr>
        <w:t xml:space="preserve">.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i/>
          <w:sz w:val="22"/>
          <w:szCs w:val="22"/>
        </w:rPr>
      </w:pPr>
      <w:r w:rsidRPr="001B0AB9">
        <w:rPr>
          <w:i/>
          <w:sz w:val="22"/>
          <w:szCs w:val="22"/>
        </w:rPr>
        <w:t>Kvėpavimo sistema</w:t>
      </w:r>
    </w:p>
    <w:p w:rsidR="00096B3D" w:rsidRPr="00EA7F30" w:rsidRDefault="00096B3D" w:rsidP="00096B3D">
      <w:pPr>
        <w:tabs>
          <w:tab w:val="left" w:pos="567"/>
        </w:tabs>
        <w:rPr>
          <w:sz w:val="22"/>
          <w:szCs w:val="22"/>
        </w:rPr>
      </w:pPr>
      <w:r w:rsidRPr="001B0AB9">
        <w:rPr>
          <w:sz w:val="22"/>
          <w:szCs w:val="22"/>
        </w:rPr>
        <w:t>Kvėpavimo slopinimas, plaučių edema.</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i/>
          <w:sz w:val="22"/>
          <w:szCs w:val="22"/>
        </w:rPr>
      </w:pPr>
      <w:r w:rsidRPr="001B0AB9">
        <w:rPr>
          <w:i/>
          <w:sz w:val="22"/>
          <w:szCs w:val="22"/>
        </w:rPr>
        <w:t>Širdies ir kraujagyslių sistema</w:t>
      </w:r>
    </w:p>
    <w:p w:rsidR="00096B3D" w:rsidRPr="00EA7F30" w:rsidRDefault="00096B3D" w:rsidP="00096B3D">
      <w:pPr>
        <w:tabs>
          <w:tab w:val="left" w:pos="567"/>
        </w:tabs>
        <w:rPr>
          <w:sz w:val="22"/>
          <w:szCs w:val="22"/>
        </w:rPr>
      </w:pPr>
      <w:proofErr w:type="spellStart"/>
      <w:r w:rsidRPr="001B0AB9">
        <w:rPr>
          <w:sz w:val="22"/>
          <w:szCs w:val="22"/>
        </w:rPr>
        <w:t>Tachikardija</w:t>
      </w:r>
      <w:proofErr w:type="spellEnd"/>
      <w:r w:rsidRPr="001B0AB9">
        <w:rPr>
          <w:sz w:val="22"/>
          <w:szCs w:val="22"/>
        </w:rPr>
        <w:t xml:space="preserve">, </w:t>
      </w:r>
      <w:proofErr w:type="spellStart"/>
      <w:r w:rsidRPr="001B0AB9">
        <w:rPr>
          <w:sz w:val="22"/>
          <w:szCs w:val="22"/>
        </w:rPr>
        <w:t>hipotenzija</w:t>
      </w:r>
      <w:proofErr w:type="spellEnd"/>
      <w:r w:rsidRPr="001B0AB9">
        <w:rPr>
          <w:sz w:val="22"/>
          <w:szCs w:val="22"/>
        </w:rPr>
        <w:t xml:space="preserve">, kartais hipertenzija, širdies laidumo sutrikimas ir kartu QRS komplekso išsiplėtimas, dėl širdies sustojimo staigus sąmonės praradimas.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i/>
          <w:sz w:val="22"/>
          <w:szCs w:val="22"/>
        </w:rPr>
      </w:pPr>
      <w:r w:rsidRPr="001B0AB9">
        <w:rPr>
          <w:i/>
          <w:sz w:val="22"/>
          <w:szCs w:val="22"/>
        </w:rPr>
        <w:t>Virškinimo sistema</w:t>
      </w:r>
    </w:p>
    <w:p w:rsidR="00096B3D" w:rsidRPr="00EA7F30" w:rsidRDefault="00096B3D" w:rsidP="00096B3D">
      <w:pPr>
        <w:tabs>
          <w:tab w:val="left" w:pos="567"/>
        </w:tabs>
        <w:rPr>
          <w:sz w:val="22"/>
          <w:szCs w:val="22"/>
        </w:rPr>
      </w:pPr>
      <w:r w:rsidRPr="001B0AB9">
        <w:rPr>
          <w:sz w:val="22"/>
          <w:szCs w:val="22"/>
        </w:rPr>
        <w:t xml:space="preserve">Vėmimas, sulėtėjęs skrandžio išsituštinimas, sulėtėjusi žarnų peristaltika.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i/>
          <w:sz w:val="22"/>
          <w:szCs w:val="22"/>
        </w:rPr>
      </w:pPr>
      <w:r w:rsidRPr="001B0AB9">
        <w:rPr>
          <w:i/>
          <w:sz w:val="22"/>
          <w:szCs w:val="22"/>
        </w:rPr>
        <w:t>Inkstų veikla</w:t>
      </w:r>
    </w:p>
    <w:p w:rsidR="00096B3D" w:rsidRPr="00EA7F30" w:rsidRDefault="00096B3D" w:rsidP="00096B3D">
      <w:pPr>
        <w:tabs>
          <w:tab w:val="left" w:pos="567"/>
        </w:tabs>
        <w:rPr>
          <w:sz w:val="22"/>
          <w:szCs w:val="22"/>
        </w:rPr>
      </w:pPr>
      <w:r w:rsidRPr="001B0AB9">
        <w:rPr>
          <w:sz w:val="22"/>
          <w:szCs w:val="22"/>
        </w:rPr>
        <w:lastRenderedPageBreak/>
        <w:t xml:space="preserve">Šlapimo ir skysčių susilaikymas, </w:t>
      </w:r>
      <w:proofErr w:type="spellStart"/>
      <w:r w:rsidRPr="001B0AB9">
        <w:rPr>
          <w:sz w:val="22"/>
          <w:szCs w:val="22"/>
        </w:rPr>
        <w:t>oligurija</w:t>
      </w:r>
      <w:proofErr w:type="spellEnd"/>
      <w:r w:rsidRPr="001B0AB9">
        <w:rPr>
          <w:sz w:val="22"/>
          <w:szCs w:val="22"/>
        </w:rPr>
        <w:t xml:space="preserve"> ar </w:t>
      </w:r>
      <w:proofErr w:type="spellStart"/>
      <w:r w:rsidRPr="001B0AB9">
        <w:rPr>
          <w:sz w:val="22"/>
          <w:szCs w:val="22"/>
        </w:rPr>
        <w:t>anurija</w:t>
      </w:r>
      <w:proofErr w:type="spellEnd"/>
      <w:r w:rsidRPr="001B0AB9">
        <w:rPr>
          <w:sz w:val="22"/>
          <w:szCs w:val="22"/>
        </w:rPr>
        <w:t xml:space="preserve">, intoksikacija vandeniu dėl </w:t>
      </w:r>
      <w:proofErr w:type="spellStart"/>
      <w:r w:rsidRPr="001B0AB9">
        <w:rPr>
          <w:sz w:val="22"/>
          <w:szCs w:val="22"/>
        </w:rPr>
        <w:t>karbamazepino</w:t>
      </w:r>
      <w:proofErr w:type="spellEnd"/>
      <w:r w:rsidRPr="001B0AB9">
        <w:rPr>
          <w:sz w:val="22"/>
          <w:szCs w:val="22"/>
        </w:rPr>
        <w:t xml:space="preserve"> poveikio, panašaus į ADH poveikį.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i/>
          <w:sz w:val="22"/>
          <w:szCs w:val="22"/>
        </w:rPr>
      </w:pPr>
      <w:r w:rsidRPr="001B0AB9">
        <w:rPr>
          <w:i/>
          <w:sz w:val="22"/>
          <w:szCs w:val="22"/>
        </w:rPr>
        <w:t>Laboratorinių tyrimų rodmenys</w:t>
      </w:r>
    </w:p>
    <w:p w:rsidR="00096B3D" w:rsidRPr="00EA7F30" w:rsidRDefault="00096B3D" w:rsidP="00096B3D">
      <w:pPr>
        <w:tabs>
          <w:tab w:val="left" w:pos="567"/>
        </w:tabs>
        <w:rPr>
          <w:sz w:val="22"/>
          <w:szCs w:val="22"/>
        </w:rPr>
      </w:pPr>
      <w:proofErr w:type="spellStart"/>
      <w:r w:rsidRPr="001B0AB9">
        <w:rPr>
          <w:sz w:val="22"/>
          <w:szCs w:val="22"/>
        </w:rPr>
        <w:t>Hiponatremija</w:t>
      </w:r>
      <w:proofErr w:type="spellEnd"/>
      <w:r w:rsidRPr="001B0AB9">
        <w:rPr>
          <w:sz w:val="22"/>
          <w:szCs w:val="22"/>
        </w:rPr>
        <w:t xml:space="preserve">, galima </w:t>
      </w:r>
      <w:proofErr w:type="spellStart"/>
      <w:r w:rsidRPr="001B0AB9">
        <w:rPr>
          <w:sz w:val="22"/>
          <w:szCs w:val="22"/>
        </w:rPr>
        <w:t>metabolinė</w:t>
      </w:r>
      <w:proofErr w:type="spellEnd"/>
      <w:r w:rsidRPr="001B0AB9">
        <w:rPr>
          <w:sz w:val="22"/>
          <w:szCs w:val="22"/>
        </w:rPr>
        <w:t xml:space="preserve"> </w:t>
      </w:r>
      <w:proofErr w:type="spellStart"/>
      <w:r w:rsidRPr="001B0AB9">
        <w:rPr>
          <w:sz w:val="22"/>
          <w:szCs w:val="22"/>
        </w:rPr>
        <w:t>acidozė</w:t>
      </w:r>
      <w:proofErr w:type="spellEnd"/>
      <w:r w:rsidRPr="001B0AB9">
        <w:rPr>
          <w:sz w:val="22"/>
          <w:szCs w:val="22"/>
        </w:rPr>
        <w:t xml:space="preserve">, galima hiperglikemija, raumenų </w:t>
      </w:r>
      <w:proofErr w:type="spellStart"/>
      <w:r w:rsidRPr="001B0AB9">
        <w:rPr>
          <w:sz w:val="22"/>
          <w:szCs w:val="22"/>
        </w:rPr>
        <w:t>kreatinfosfokinazės</w:t>
      </w:r>
      <w:proofErr w:type="spellEnd"/>
      <w:r w:rsidRPr="001B0AB9">
        <w:rPr>
          <w:sz w:val="22"/>
          <w:szCs w:val="22"/>
        </w:rPr>
        <w:t xml:space="preserve"> aktyvumo padidėjimas.</w:t>
      </w:r>
    </w:p>
    <w:p w:rsidR="00096B3D" w:rsidRPr="00EA7F30" w:rsidRDefault="00096B3D" w:rsidP="00096B3D">
      <w:pPr>
        <w:pStyle w:val="Antrat1"/>
        <w:tabs>
          <w:tab w:val="left" w:pos="567"/>
        </w:tabs>
        <w:spacing w:before="0"/>
        <w:jc w:val="left"/>
        <w:rPr>
          <w:szCs w:val="22"/>
        </w:rPr>
      </w:pPr>
    </w:p>
    <w:p w:rsidR="00096B3D" w:rsidRPr="009A3CC4" w:rsidRDefault="00096B3D" w:rsidP="00096B3D">
      <w:pPr>
        <w:rPr>
          <w:bCs/>
          <w:i/>
          <w:iCs/>
          <w:sz w:val="22"/>
          <w:szCs w:val="22"/>
        </w:rPr>
      </w:pPr>
      <w:r w:rsidRPr="009A3CC4">
        <w:rPr>
          <w:bCs/>
          <w:i/>
          <w:iCs/>
          <w:sz w:val="22"/>
          <w:szCs w:val="22"/>
        </w:rPr>
        <w:t>Pagalba</w:t>
      </w:r>
    </w:p>
    <w:p w:rsidR="00096B3D" w:rsidRPr="00EA7F30" w:rsidRDefault="00096B3D" w:rsidP="00096B3D">
      <w:pPr>
        <w:tabs>
          <w:tab w:val="left" w:pos="567"/>
        </w:tabs>
        <w:rPr>
          <w:sz w:val="22"/>
          <w:szCs w:val="22"/>
        </w:rPr>
      </w:pPr>
      <w:r w:rsidRPr="001B0AB9">
        <w:rPr>
          <w:sz w:val="22"/>
          <w:szCs w:val="22"/>
        </w:rPr>
        <w:t>Specifinio priešnuodžio nėra.</w:t>
      </w:r>
    </w:p>
    <w:p w:rsidR="00096B3D" w:rsidRPr="001B0AB9" w:rsidRDefault="00096B3D" w:rsidP="00096B3D">
      <w:pPr>
        <w:pStyle w:val="Pagrindinistekstas"/>
        <w:tabs>
          <w:tab w:val="left" w:pos="567"/>
        </w:tabs>
        <w:spacing w:after="0"/>
        <w:rPr>
          <w:szCs w:val="22"/>
        </w:rPr>
      </w:pPr>
      <w:r w:rsidRPr="001B0AB9">
        <w:rPr>
          <w:szCs w:val="22"/>
        </w:rPr>
        <w:t xml:space="preserve">Pagalba pirmiausiai priklauso nuo klinikinės hospitalizuoto ligonio būklės. Reikia nustatyti vaistinio preparato koncentraciją kraujo plazmoje, t. y. įsitikinti, kad pacientas apsinuodijo </w:t>
      </w:r>
      <w:proofErr w:type="spellStart"/>
      <w:r w:rsidRPr="001B0AB9">
        <w:rPr>
          <w:szCs w:val="22"/>
        </w:rPr>
        <w:t>karbamazepinu</w:t>
      </w:r>
      <w:proofErr w:type="spellEnd"/>
      <w:r w:rsidRPr="001B0AB9">
        <w:rPr>
          <w:szCs w:val="22"/>
        </w:rPr>
        <w:t xml:space="preserve"> ir įvertinti apsinuodijimo sunkumą. </w:t>
      </w:r>
    </w:p>
    <w:p w:rsidR="00096B3D" w:rsidRPr="00EA7F30"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1B0AB9">
        <w:rPr>
          <w:sz w:val="22"/>
          <w:szCs w:val="22"/>
        </w:rPr>
        <w:t xml:space="preserve">Reikia sukelti vėmimą arba išplauti skrandį, duoti gerti aktyvuotos anglies. Dėl lėtesnio skrandžio išsituštinimo gali būti silpnesnė </w:t>
      </w:r>
      <w:proofErr w:type="spellStart"/>
      <w:r w:rsidRPr="001B0AB9">
        <w:rPr>
          <w:sz w:val="22"/>
          <w:szCs w:val="22"/>
        </w:rPr>
        <w:t>rezorbcija</w:t>
      </w:r>
      <w:proofErr w:type="spellEnd"/>
      <w:r w:rsidRPr="001B0AB9">
        <w:rPr>
          <w:sz w:val="22"/>
          <w:szCs w:val="22"/>
        </w:rPr>
        <w:t xml:space="preserve">, o ligoniui sveikstant ji gali sustiprėti, todėl gali sunkėti apsinuodijimo simptomai. Pacientą reikia gydyti intensyviosios terapijos skyriuje, suteikti tinkamą medicinos pagalbą, nuolat stebėti širdies veiklą ir atidžiai </w:t>
      </w:r>
      <w:proofErr w:type="spellStart"/>
      <w:r w:rsidRPr="001B0AB9">
        <w:rPr>
          <w:sz w:val="22"/>
          <w:szCs w:val="22"/>
        </w:rPr>
        <w:t>sunormalinti</w:t>
      </w:r>
      <w:proofErr w:type="spellEnd"/>
      <w:r w:rsidRPr="001B0AB9">
        <w:rPr>
          <w:sz w:val="22"/>
          <w:szCs w:val="22"/>
        </w:rPr>
        <w:t xml:space="preserve"> elektrolitų kiekį. </w:t>
      </w:r>
    </w:p>
    <w:p w:rsidR="00096B3D" w:rsidRPr="00EA7F30" w:rsidRDefault="00096B3D" w:rsidP="00096B3D">
      <w:pPr>
        <w:tabs>
          <w:tab w:val="left" w:pos="567"/>
        </w:tabs>
        <w:jc w:val="both"/>
        <w:rPr>
          <w:b/>
          <w:i/>
          <w:sz w:val="22"/>
          <w:szCs w:val="22"/>
        </w:rPr>
      </w:pPr>
    </w:p>
    <w:p w:rsidR="00096B3D" w:rsidRPr="009A3CC4" w:rsidRDefault="00096B3D" w:rsidP="00096B3D">
      <w:pPr>
        <w:tabs>
          <w:tab w:val="left" w:pos="567"/>
        </w:tabs>
        <w:jc w:val="both"/>
        <w:rPr>
          <w:bCs/>
          <w:i/>
          <w:iCs/>
          <w:sz w:val="22"/>
          <w:szCs w:val="22"/>
        </w:rPr>
      </w:pPr>
      <w:r w:rsidRPr="009A3CC4">
        <w:rPr>
          <w:bCs/>
          <w:i/>
          <w:iCs/>
          <w:sz w:val="22"/>
          <w:szCs w:val="22"/>
        </w:rPr>
        <w:t xml:space="preserve">Specifinės rekomendacijos </w:t>
      </w:r>
    </w:p>
    <w:p w:rsidR="00096B3D" w:rsidRPr="00EA7F30" w:rsidRDefault="00096B3D" w:rsidP="00096B3D">
      <w:pPr>
        <w:tabs>
          <w:tab w:val="left" w:pos="567"/>
        </w:tabs>
        <w:rPr>
          <w:sz w:val="22"/>
          <w:szCs w:val="22"/>
        </w:rPr>
      </w:pPr>
      <w:r w:rsidRPr="001B0AB9">
        <w:rPr>
          <w:sz w:val="22"/>
          <w:szCs w:val="22"/>
        </w:rPr>
        <w:t xml:space="preserve">Jeigu atsirado </w:t>
      </w:r>
      <w:proofErr w:type="spellStart"/>
      <w:r w:rsidRPr="001B0AB9">
        <w:rPr>
          <w:sz w:val="22"/>
          <w:szCs w:val="22"/>
        </w:rPr>
        <w:t>hipotenzija</w:t>
      </w:r>
      <w:proofErr w:type="spellEnd"/>
      <w:r w:rsidRPr="001B0AB9">
        <w:rPr>
          <w:sz w:val="22"/>
          <w:szCs w:val="22"/>
        </w:rPr>
        <w:t xml:space="preserve">, į veną reikia </w:t>
      </w:r>
      <w:proofErr w:type="spellStart"/>
      <w:r w:rsidRPr="001B0AB9">
        <w:rPr>
          <w:sz w:val="22"/>
          <w:szCs w:val="22"/>
        </w:rPr>
        <w:t>injekuoti</w:t>
      </w:r>
      <w:proofErr w:type="spellEnd"/>
      <w:r w:rsidRPr="001B0AB9">
        <w:rPr>
          <w:sz w:val="22"/>
          <w:szCs w:val="22"/>
        </w:rPr>
        <w:t xml:space="preserve"> </w:t>
      </w:r>
      <w:proofErr w:type="spellStart"/>
      <w:r w:rsidRPr="001B0AB9">
        <w:rPr>
          <w:sz w:val="22"/>
          <w:szCs w:val="22"/>
        </w:rPr>
        <w:t>dopamino</w:t>
      </w:r>
      <w:proofErr w:type="spellEnd"/>
      <w:r w:rsidRPr="001B0AB9">
        <w:rPr>
          <w:sz w:val="22"/>
          <w:szCs w:val="22"/>
        </w:rPr>
        <w:t xml:space="preserve"> arba </w:t>
      </w:r>
      <w:proofErr w:type="spellStart"/>
      <w:r w:rsidRPr="001B0AB9">
        <w:rPr>
          <w:sz w:val="22"/>
          <w:szCs w:val="22"/>
        </w:rPr>
        <w:t>dobutamino</w:t>
      </w:r>
      <w:proofErr w:type="spellEnd"/>
      <w:r w:rsidRPr="001B0AB9">
        <w:rPr>
          <w:sz w:val="22"/>
          <w:szCs w:val="22"/>
        </w:rPr>
        <w:t>.</w:t>
      </w:r>
    </w:p>
    <w:p w:rsidR="00096B3D" w:rsidRPr="00EA7F30" w:rsidRDefault="00096B3D" w:rsidP="00096B3D">
      <w:pPr>
        <w:tabs>
          <w:tab w:val="left" w:pos="567"/>
        </w:tabs>
        <w:rPr>
          <w:sz w:val="22"/>
          <w:szCs w:val="22"/>
        </w:rPr>
      </w:pPr>
      <w:r w:rsidRPr="001B0AB9">
        <w:rPr>
          <w:sz w:val="22"/>
          <w:szCs w:val="22"/>
        </w:rPr>
        <w:t>Sutrikus širdies ritmui, gydymas individualus.</w:t>
      </w:r>
    </w:p>
    <w:p w:rsidR="00096B3D" w:rsidRPr="00EA7F30" w:rsidRDefault="00096B3D" w:rsidP="00096B3D">
      <w:pPr>
        <w:tabs>
          <w:tab w:val="left" w:pos="567"/>
        </w:tabs>
        <w:rPr>
          <w:sz w:val="22"/>
          <w:szCs w:val="22"/>
        </w:rPr>
      </w:pPr>
      <w:r w:rsidRPr="001B0AB9">
        <w:rPr>
          <w:sz w:val="22"/>
          <w:szCs w:val="22"/>
        </w:rPr>
        <w:t xml:space="preserve">Traukulius reikia slopinti benzodiazepinų grupės vaistiniais preparatais, pvz., </w:t>
      </w:r>
      <w:proofErr w:type="spellStart"/>
      <w:r w:rsidRPr="001B0AB9">
        <w:rPr>
          <w:sz w:val="22"/>
          <w:szCs w:val="22"/>
        </w:rPr>
        <w:t>diazepamu</w:t>
      </w:r>
      <w:proofErr w:type="spellEnd"/>
      <w:r w:rsidRPr="001B0AB9">
        <w:rPr>
          <w:sz w:val="22"/>
          <w:szCs w:val="22"/>
        </w:rPr>
        <w:t xml:space="preserve">, arba kitokiais vaistiniais preparatais nuo epilepsijos, pvz., </w:t>
      </w:r>
      <w:proofErr w:type="spellStart"/>
      <w:r w:rsidRPr="001B0AB9">
        <w:rPr>
          <w:sz w:val="22"/>
          <w:szCs w:val="22"/>
        </w:rPr>
        <w:t>fenobarbitonu</w:t>
      </w:r>
      <w:proofErr w:type="spellEnd"/>
      <w:r w:rsidRPr="001B0AB9">
        <w:rPr>
          <w:sz w:val="22"/>
          <w:szCs w:val="22"/>
        </w:rPr>
        <w:t xml:space="preserve"> (reikia nepamiršti, kad jie didina kvėpavimo slopinimą) ar </w:t>
      </w:r>
      <w:proofErr w:type="spellStart"/>
      <w:r w:rsidRPr="001B0AB9">
        <w:rPr>
          <w:sz w:val="22"/>
          <w:szCs w:val="22"/>
        </w:rPr>
        <w:t>paraldehidu</w:t>
      </w:r>
      <w:proofErr w:type="spellEnd"/>
      <w:r w:rsidRPr="001B0AB9">
        <w:rPr>
          <w:sz w:val="22"/>
          <w:szCs w:val="22"/>
        </w:rPr>
        <w:t xml:space="preserve">. </w:t>
      </w:r>
    </w:p>
    <w:p w:rsidR="00096B3D" w:rsidRPr="00EA7F30" w:rsidRDefault="00096B3D" w:rsidP="00096B3D">
      <w:pPr>
        <w:tabs>
          <w:tab w:val="left" w:pos="567"/>
        </w:tabs>
        <w:rPr>
          <w:sz w:val="22"/>
          <w:szCs w:val="22"/>
        </w:rPr>
      </w:pPr>
      <w:r w:rsidRPr="001B0AB9">
        <w:rPr>
          <w:sz w:val="22"/>
          <w:szCs w:val="22"/>
        </w:rPr>
        <w:t xml:space="preserve">Jei atsirado </w:t>
      </w:r>
      <w:proofErr w:type="spellStart"/>
      <w:r w:rsidRPr="001B0AB9">
        <w:rPr>
          <w:sz w:val="22"/>
          <w:szCs w:val="22"/>
        </w:rPr>
        <w:t>hiponatremija</w:t>
      </w:r>
      <w:proofErr w:type="spellEnd"/>
      <w:r w:rsidRPr="001B0AB9">
        <w:rPr>
          <w:sz w:val="22"/>
          <w:szCs w:val="22"/>
        </w:rPr>
        <w:t xml:space="preserve"> (intoksikacija vandeniu), reikia mažinti vartojamų skysčių kiekį, į veną lėtai ir atsargiai lašinti 0,9% natrio chlorido tirpalo. Tokios priemonės padeda apsaugoti nuo pažeidimo smegenis. </w:t>
      </w:r>
    </w:p>
    <w:p w:rsidR="00096B3D" w:rsidRPr="00EA7F30" w:rsidRDefault="00096B3D" w:rsidP="00096B3D">
      <w:pPr>
        <w:tabs>
          <w:tab w:val="left" w:pos="567"/>
        </w:tabs>
        <w:rPr>
          <w:sz w:val="22"/>
          <w:szCs w:val="22"/>
        </w:rPr>
      </w:pPr>
      <w:r w:rsidRPr="001B0AB9">
        <w:rPr>
          <w:sz w:val="22"/>
          <w:szCs w:val="22"/>
        </w:rPr>
        <w:t xml:space="preserve">Rekomenduojama atlikti kraujo perpylimą vartojant aktyvuotos anglies. Pastebėta, kad intensyvi diurezė, kraujo dializė ir </w:t>
      </w:r>
      <w:proofErr w:type="spellStart"/>
      <w:r w:rsidRPr="001B0AB9">
        <w:rPr>
          <w:sz w:val="22"/>
          <w:szCs w:val="22"/>
        </w:rPr>
        <w:t>peritoninė</w:t>
      </w:r>
      <w:proofErr w:type="spellEnd"/>
      <w:r w:rsidRPr="001B0AB9">
        <w:rPr>
          <w:sz w:val="22"/>
          <w:szCs w:val="22"/>
        </w:rPr>
        <w:t xml:space="preserve"> dializė yra neveiksmingos. </w:t>
      </w:r>
    </w:p>
    <w:p w:rsidR="00096B3D" w:rsidRPr="00EA7F30" w:rsidRDefault="00096B3D" w:rsidP="00096B3D">
      <w:pPr>
        <w:tabs>
          <w:tab w:val="left" w:pos="567"/>
        </w:tabs>
        <w:rPr>
          <w:sz w:val="22"/>
          <w:szCs w:val="22"/>
        </w:rPr>
      </w:pPr>
      <w:r w:rsidRPr="001B0AB9">
        <w:rPr>
          <w:sz w:val="22"/>
          <w:szCs w:val="22"/>
        </w:rPr>
        <w:t xml:space="preserve">Dėl sulėtėjusios </w:t>
      </w:r>
      <w:proofErr w:type="spellStart"/>
      <w:r w:rsidRPr="001B0AB9">
        <w:rPr>
          <w:sz w:val="22"/>
          <w:szCs w:val="22"/>
        </w:rPr>
        <w:t>rezorbcijos</w:t>
      </w:r>
      <w:proofErr w:type="spellEnd"/>
      <w:r w:rsidRPr="001B0AB9">
        <w:rPr>
          <w:sz w:val="22"/>
          <w:szCs w:val="22"/>
        </w:rPr>
        <w:t xml:space="preserve"> antrą ir trečią dieną po apsinuodijimo gali sustiprėti simptomai ir pablogėti klinikinė ligonio būklė. </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5.</w:t>
      </w:r>
      <w:r w:rsidRPr="005036D0">
        <w:rPr>
          <w:b/>
          <w:caps/>
          <w:sz w:val="22"/>
          <w:szCs w:val="22"/>
        </w:rPr>
        <w:tab/>
      </w:r>
      <w:r w:rsidRPr="005036D0">
        <w:rPr>
          <w:b/>
          <w:sz w:val="22"/>
          <w:szCs w:val="22"/>
        </w:rPr>
        <w:t xml:space="preserve">FARMAKOLOGINĖS </w:t>
      </w:r>
      <w:r w:rsidRPr="005036D0">
        <w:rPr>
          <w:b/>
          <w:caps/>
          <w:sz w:val="22"/>
          <w:szCs w:val="22"/>
        </w:rPr>
        <w:t>savybės</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5.1</w:t>
      </w:r>
      <w:r w:rsidRPr="005036D0">
        <w:rPr>
          <w:b/>
          <w:sz w:val="22"/>
          <w:szCs w:val="22"/>
        </w:rPr>
        <w:tab/>
      </w:r>
      <w:proofErr w:type="spellStart"/>
      <w:r w:rsidRPr="005036D0">
        <w:rPr>
          <w:b/>
          <w:sz w:val="22"/>
          <w:szCs w:val="22"/>
        </w:rPr>
        <w:t>Farmakodinaminės</w:t>
      </w:r>
      <w:proofErr w:type="spellEnd"/>
      <w:r w:rsidRPr="005036D0">
        <w:rPr>
          <w:b/>
          <w:sz w:val="22"/>
          <w:szCs w:val="22"/>
        </w:rPr>
        <w:t xml:space="preserve"> savybės </w:t>
      </w:r>
    </w:p>
    <w:p w:rsidR="00096B3D" w:rsidRPr="005036D0" w:rsidRDefault="00096B3D" w:rsidP="00096B3D">
      <w:pPr>
        <w:rPr>
          <w:iCs/>
          <w:sz w:val="22"/>
          <w:szCs w:val="22"/>
        </w:rPr>
      </w:pPr>
      <w:proofErr w:type="spellStart"/>
      <w:r w:rsidRPr="005036D0">
        <w:rPr>
          <w:iCs/>
          <w:sz w:val="22"/>
          <w:szCs w:val="22"/>
        </w:rPr>
        <w:t>Farmakoterapinė</w:t>
      </w:r>
      <w:proofErr w:type="spellEnd"/>
      <w:r w:rsidRPr="005036D0">
        <w:rPr>
          <w:iCs/>
          <w:sz w:val="22"/>
          <w:szCs w:val="22"/>
        </w:rPr>
        <w:t xml:space="preserve"> grupė – vaistiniai preparatai nuo epilepsijos. ATC kodas – N03AF01.</w:t>
      </w:r>
    </w:p>
    <w:p w:rsidR="00096B3D" w:rsidRPr="005036D0" w:rsidRDefault="00096B3D" w:rsidP="00096B3D">
      <w:pPr>
        <w:rPr>
          <w:sz w:val="22"/>
          <w:szCs w:val="22"/>
        </w:rPr>
      </w:pPr>
      <w:proofErr w:type="spellStart"/>
      <w:r>
        <w:rPr>
          <w:szCs w:val="22"/>
        </w:rPr>
        <w:t>D</w:t>
      </w:r>
      <w:r w:rsidRPr="00A31AC5">
        <w:rPr>
          <w:szCs w:val="22"/>
        </w:rPr>
        <w:t>ibenzazepino</w:t>
      </w:r>
      <w:proofErr w:type="spellEnd"/>
      <w:r w:rsidRPr="00A31AC5">
        <w:rPr>
          <w:szCs w:val="22"/>
        </w:rPr>
        <w:t xml:space="preserve"> darinys</w:t>
      </w:r>
    </w:p>
    <w:p w:rsidR="00096B3D" w:rsidRDefault="00096B3D" w:rsidP="00096B3D">
      <w:pPr>
        <w:rPr>
          <w:sz w:val="22"/>
          <w:szCs w:val="22"/>
        </w:rPr>
      </w:pPr>
    </w:p>
    <w:p w:rsidR="00096B3D" w:rsidRPr="00D94A60" w:rsidRDefault="00096B3D" w:rsidP="00096B3D">
      <w:pPr>
        <w:tabs>
          <w:tab w:val="left" w:pos="567"/>
        </w:tabs>
        <w:rPr>
          <w:sz w:val="22"/>
          <w:szCs w:val="22"/>
        </w:rPr>
      </w:pPr>
      <w:proofErr w:type="spellStart"/>
      <w:r>
        <w:rPr>
          <w:sz w:val="22"/>
          <w:szCs w:val="22"/>
        </w:rPr>
        <w:t>Karbamazepinas</w:t>
      </w:r>
      <w:proofErr w:type="spellEnd"/>
      <w:r w:rsidRPr="00D94A60">
        <w:rPr>
          <w:sz w:val="22"/>
          <w:szCs w:val="22"/>
        </w:rPr>
        <w:t xml:space="preserve">, kaip vaistas nuo epilepsijos, aktyviai veikia paprastus arba sudėtingus židininius priepuolius, kurių metu gali pasireikšti antrinė </w:t>
      </w:r>
      <w:proofErr w:type="spellStart"/>
      <w:r w:rsidRPr="00D94A60">
        <w:rPr>
          <w:sz w:val="22"/>
          <w:szCs w:val="22"/>
        </w:rPr>
        <w:t>generalizacija</w:t>
      </w:r>
      <w:proofErr w:type="spellEnd"/>
      <w:r w:rsidRPr="00D94A60">
        <w:rPr>
          <w:sz w:val="22"/>
          <w:szCs w:val="22"/>
        </w:rPr>
        <w:t xml:space="preserve">, </w:t>
      </w:r>
      <w:proofErr w:type="spellStart"/>
      <w:r w:rsidRPr="00D94A60">
        <w:rPr>
          <w:sz w:val="22"/>
          <w:szCs w:val="22"/>
        </w:rPr>
        <w:t>generalizuotus</w:t>
      </w:r>
      <w:proofErr w:type="spellEnd"/>
      <w:r w:rsidRPr="00D94A60">
        <w:rPr>
          <w:sz w:val="22"/>
          <w:szCs w:val="22"/>
        </w:rPr>
        <w:t xml:space="preserve"> toninius ir </w:t>
      </w:r>
      <w:proofErr w:type="spellStart"/>
      <w:r w:rsidRPr="00D94A60">
        <w:rPr>
          <w:sz w:val="22"/>
          <w:szCs w:val="22"/>
        </w:rPr>
        <w:t>kloninius</w:t>
      </w:r>
      <w:proofErr w:type="spellEnd"/>
      <w:r w:rsidRPr="00D94A60">
        <w:rPr>
          <w:sz w:val="22"/>
          <w:szCs w:val="22"/>
        </w:rPr>
        <w:t xml:space="preserve"> priepuolius ir šių priepuolių tipų derinius. </w:t>
      </w:r>
    </w:p>
    <w:p w:rsidR="00096B3D" w:rsidRDefault="00096B3D" w:rsidP="00096B3D">
      <w:pPr>
        <w:rPr>
          <w:sz w:val="22"/>
          <w:szCs w:val="22"/>
        </w:rPr>
      </w:pPr>
    </w:p>
    <w:p w:rsidR="00096B3D" w:rsidRPr="00D94A60" w:rsidRDefault="00096B3D" w:rsidP="00096B3D">
      <w:pPr>
        <w:tabs>
          <w:tab w:val="left" w:pos="567"/>
        </w:tabs>
        <w:rPr>
          <w:sz w:val="22"/>
          <w:szCs w:val="22"/>
        </w:rPr>
      </w:pPr>
      <w:proofErr w:type="spellStart"/>
      <w:r w:rsidRPr="00D94A60">
        <w:rPr>
          <w:sz w:val="22"/>
          <w:szCs w:val="22"/>
        </w:rPr>
        <w:t>Karbamazepinas</w:t>
      </w:r>
      <w:proofErr w:type="spellEnd"/>
      <w:r w:rsidRPr="00D94A60">
        <w:rPr>
          <w:sz w:val="22"/>
          <w:szCs w:val="22"/>
        </w:rPr>
        <w:t xml:space="preserve"> stabilizuoja pernelyg sudirgintas nervų membranas, slopina pakartotinius neuronų </w:t>
      </w:r>
      <w:proofErr w:type="spellStart"/>
      <w:r w:rsidRPr="00D94A60">
        <w:rPr>
          <w:sz w:val="22"/>
          <w:szCs w:val="22"/>
        </w:rPr>
        <w:t>iškrūvius</w:t>
      </w:r>
      <w:proofErr w:type="spellEnd"/>
      <w:r w:rsidRPr="00D94A60">
        <w:rPr>
          <w:sz w:val="22"/>
          <w:szCs w:val="22"/>
        </w:rPr>
        <w:t xml:space="preserve"> ir mažina impulsų sklidimą per </w:t>
      </w:r>
      <w:proofErr w:type="spellStart"/>
      <w:r w:rsidRPr="00D94A60">
        <w:rPr>
          <w:sz w:val="22"/>
          <w:szCs w:val="22"/>
        </w:rPr>
        <w:t>sinapses</w:t>
      </w:r>
      <w:proofErr w:type="spellEnd"/>
      <w:r w:rsidRPr="00D94A60">
        <w:rPr>
          <w:sz w:val="22"/>
          <w:szCs w:val="22"/>
        </w:rPr>
        <w:t xml:space="preserve">. </w:t>
      </w:r>
      <w:proofErr w:type="spellStart"/>
      <w:r w:rsidRPr="00D94A60">
        <w:rPr>
          <w:sz w:val="22"/>
          <w:szCs w:val="22"/>
        </w:rPr>
        <w:t>Karbamazepinas</w:t>
      </w:r>
      <w:proofErr w:type="spellEnd"/>
      <w:r w:rsidRPr="00D94A60">
        <w:rPr>
          <w:sz w:val="22"/>
          <w:szCs w:val="22"/>
        </w:rPr>
        <w:t xml:space="preserve">, blokuodamas nuo įtampos priklausomus natrio jonų kanalus, slopina pakartotinai atsirandantį nuo natrio priklausomą veikimo potencialą </w:t>
      </w:r>
      <w:proofErr w:type="spellStart"/>
      <w:r w:rsidRPr="00D94A60">
        <w:rPr>
          <w:sz w:val="22"/>
          <w:szCs w:val="22"/>
        </w:rPr>
        <w:t>depoliarizuotuose</w:t>
      </w:r>
      <w:proofErr w:type="spellEnd"/>
      <w:r w:rsidRPr="00D94A60">
        <w:rPr>
          <w:sz w:val="22"/>
          <w:szCs w:val="22"/>
        </w:rPr>
        <w:t xml:space="preserve"> neuronuose. Galbūt tai ir yra pagrindinis </w:t>
      </w:r>
      <w:proofErr w:type="spellStart"/>
      <w:r w:rsidRPr="00D94A60">
        <w:rPr>
          <w:sz w:val="22"/>
          <w:szCs w:val="22"/>
        </w:rPr>
        <w:t>karbamazepino</w:t>
      </w:r>
      <w:proofErr w:type="spellEnd"/>
      <w:r w:rsidRPr="00D94A60">
        <w:rPr>
          <w:sz w:val="22"/>
          <w:szCs w:val="22"/>
        </w:rPr>
        <w:t xml:space="preserve"> veikimo būdas.</w:t>
      </w:r>
    </w:p>
    <w:p w:rsidR="00096B3D" w:rsidRDefault="00096B3D" w:rsidP="00096B3D">
      <w:pPr>
        <w:tabs>
          <w:tab w:val="left" w:pos="567"/>
        </w:tabs>
        <w:rPr>
          <w:sz w:val="22"/>
          <w:szCs w:val="22"/>
        </w:rPr>
      </w:pPr>
    </w:p>
    <w:p w:rsidR="00096B3D" w:rsidRPr="00D94A60" w:rsidRDefault="00096B3D" w:rsidP="00096B3D">
      <w:pPr>
        <w:tabs>
          <w:tab w:val="left" w:pos="567"/>
        </w:tabs>
        <w:rPr>
          <w:sz w:val="22"/>
          <w:szCs w:val="22"/>
        </w:rPr>
      </w:pPr>
      <w:proofErr w:type="spellStart"/>
      <w:r w:rsidRPr="00D94A60">
        <w:rPr>
          <w:sz w:val="22"/>
          <w:szCs w:val="22"/>
        </w:rPr>
        <w:t>Karbamazepinas</w:t>
      </w:r>
      <w:proofErr w:type="spellEnd"/>
      <w:r w:rsidRPr="00D94A60">
        <w:rPr>
          <w:sz w:val="22"/>
          <w:szCs w:val="22"/>
        </w:rPr>
        <w:t xml:space="preserve"> mažina </w:t>
      </w:r>
      <w:proofErr w:type="spellStart"/>
      <w:r w:rsidRPr="00D94A60">
        <w:rPr>
          <w:sz w:val="22"/>
          <w:szCs w:val="22"/>
        </w:rPr>
        <w:t>glutamato</w:t>
      </w:r>
      <w:proofErr w:type="spellEnd"/>
      <w:r w:rsidRPr="00D94A60">
        <w:rPr>
          <w:sz w:val="22"/>
          <w:szCs w:val="22"/>
        </w:rPr>
        <w:t xml:space="preserve"> išsiskyrimą ir stabilizuoja neuronų membranas: toks veikimas gali būti pagrindinė </w:t>
      </w:r>
      <w:proofErr w:type="spellStart"/>
      <w:r w:rsidRPr="00D94A60">
        <w:rPr>
          <w:sz w:val="22"/>
          <w:szCs w:val="22"/>
        </w:rPr>
        <w:t>antiepilepsinio</w:t>
      </w:r>
      <w:proofErr w:type="spellEnd"/>
      <w:r w:rsidRPr="00D94A60">
        <w:rPr>
          <w:sz w:val="22"/>
          <w:szCs w:val="22"/>
        </w:rPr>
        <w:t xml:space="preserve"> poveikio priežastis. Manoma, kad </w:t>
      </w:r>
      <w:r w:rsidRPr="00D94A60">
        <w:rPr>
          <w:sz w:val="22"/>
          <w:szCs w:val="22"/>
        </w:rPr>
        <w:lastRenderedPageBreak/>
        <w:t xml:space="preserve">dėl preparato sukeliamo </w:t>
      </w:r>
      <w:proofErr w:type="spellStart"/>
      <w:r w:rsidRPr="00D94A60">
        <w:rPr>
          <w:sz w:val="22"/>
          <w:szCs w:val="22"/>
        </w:rPr>
        <w:t>dopamino</w:t>
      </w:r>
      <w:proofErr w:type="spellEnd"/>
      <w:r w:rsidRPr="00D94A60">
        <w:rPr>
          <w:sz w:val="22"/>
          <w:szCs w:val="22"/>
        </w:rPr>
        <w:t xml:space="preserve"> ir </w:t>
      </w:r>
      <w:proofErr w:type="spellStart"/>
      <w:r w:rsidRPr="00D94A60">
        <w:rPr>
          <w:sz w:val="22"/>
          <w:szCs w:val="22"/>
        </w:rPr>
        <w:t>noradrenalino</w:t>
      </w:r>
      <w:proofErr w:type="spellEnd"/>
      <w:r w:rsidRPr="00D94A60">
        <w:rPr>
          <w:sz w:val="22"/>
          <w:szCs w:val="22"/>
        </w:rPr>
        <w:t xml:space="preserve"> apykaitos slopinimo mažėja manijos simptomai. </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5.2</w:t>
      </w:r>
      <w:r w:rsidRPr="005036D0">
        <w:rPr>
          <w:b/>
          <w:sz w:val="22"/>
          <w:szCs w:val="22"/>
        </w:rPr>
        <w:tab/>
      </w:r>
      <w:proofErr w:type="spellStart"/>
      <w:r w:rsidRPr="005036D0">
        <w:rPr>
          <w:b/>
          <w:sz w:val="22"/>
          <w:szCs w:val="22"/>
        </w:rPr>
        <w:t>Farmakokinetinės</w:t>
      </w:r>
      <w:proofErr w:type="spellEnd"/>
      <w:r w:rsidRPr="005036D0">
        <w:rPr>
          <w:b/>
          <w:sz w:val="22"/>
          <w:szCs w:val="22"/>
        </w:rPr>
        <w:t xml:space="preserve"> savybės </w:t>
      </w:r>
    </w:p>
    <w:p w:rsidR="00096B3D" w:rsidRPr="005036D0" w:rsidRDefault="00096B3D" w:rsidP="00096B3D">
      <w:pPr>
        <w:rPr>
          <w:sz w:val="22"/>
          <w:szCs w:val="22"/>
        </w:rPr>
      </w:pPr>
    </w:p>
    <w:p w:rsidR="00096B3D" w:rsidRPr="00CB4969" w:rsidRDefault="00096B3D" w:rsidP="00096B3D">
      <w:pPr>
        <w:pStyle w:val="Style"/>
        <w:rPr>
          <w:rFonts w:ascii="Times New Roman" w:hAnsi="Times New Roman" w:cs="Times New Roman"/>
          <w:iCs/>
          <w:sz w:val="22"/>
          <w:szCs w:val="22"/>
        </w:rPr>
      </w:pPr>
      <w:r w:rsidRPr="00CB4969">
        <w:rPr>
          <w:rFonts w:ascii="Times New Roman" w:hAnsi="Times New Roman" w:cs="Times New Roman"/>
          <w:iCs/>
          <w:sz w:val="22"/>
          <w:szCs w:val="22"/>
        </w:rPr>
        <w:t>Absorbcija</w:t>
      </w:r>
    </w:p>
    <w:p w:rsidR="00096B3D" w:rsidRDefault="00096B3D" w:rsidP="00096B3D">
      <w:pPr>
        <w:pStyle w:val="Style"/>
        <w:rPr>
          <w:rFonts w:ascii="Times New Roman" w:hAnsi="Times New Roman" w:cs="Times New Roman"/>
          <w:sz w:val="22"/>
          <w:szCs w:val="22"/>
        </w:rPr>
      </w:pPr>
      <w:proofErr w:type="spellStart"/>
      <w:r>
        <w:rPr>
          <w:rFonts w:ascii="Times New Roman" w:hAnsi="Times New Roman" w:cs="Times New Roman"/>
          <w:sz w:val="22"/>
          <w:szCs w:val="22"/>
        </w:rPr>
        <w:t>Karbamazepinas</w:t>
      </w:r>
      <w:proofErr w:type="spellEnd"/>
      <w:r>
        <w:rPr>
          <w:rFonts w:ascii="Times New Roman" w:hAnsi="Times New Roman" w:cs="Times New Roman"/>
          <w:sz w:val="22"/>
          <w:szCs w:val="22"/>
        </w:rPr>
        <w:t xml:space="preserve"> pasisavinamas lėtai.</w:t>
      </w:r>
      <w:r w:rsidRPr="00D94A60">
        <w:rPr>
          <w:rFonts w:ascii="Times New Roman" w:hAnsi="Times New Roman" w:cs="Times New Roman"/>
          <w:sz w:val="22"/>
          <w:szCs w:val="22"/>
        </w:rPr>
        <w:t xml:space="preserve"> </w:t>
      </w:r>
      <w:r>
        <w:rPr>
          <w:rFonts w:ascii="Times New Roman" w:hAnsi="Times New Roman" w:cs="Times New Roman"/>
          <w:sz w:val="22"/>
          <w:szCs w:val="22"/>
        </w:rPr>
        <w:t xml:space="preserve">Nors visas </w:t>
      </w:r>
      <w:proofErr w:type="spellStart"/>
      <w:r>
        <w:rPr>
          <w:rFonts w:ascii="Times New Roman" w:hAnsi="Times New Roman" w:cs="Times New Roman"/>
          <w:sz w:val="22"/>
          <w:szCs w:val="22"/>
        </w:rPr>
        <w:t>karbamazepinas</w:t>
      </w:r>
      <w:proofErr w:type="spellEnd"/>
      <w:r>
        <w:rPr>
          <w:rFonts w:ascii="Times New Roman" w:hAnsi="Times New Roman" w:cs="Times New Roman"/>
          <w:sz w:val="22"/>
          <w:szCs w:val="22"/>
        </w:rPr>
        <w:t xml:space="preserve"> absorbuojamas virškinimo trakte, absorbcijos greitis labai skirtingas. Biologinis prieinamumas didesnis, kai vaistinis preparatas vartojamas su maistu. Kartu vartojami rūgštingumą mažinantys vaistiniai preparat</w:t>
      </w:r>
      <w:r w:rsidR="008D6773">
        <w:rPr>
          <w:rFonts w:ascii="Times New Roman" w:hAnsi="Times New Roman" w:cs="Times New Roman"/>
          <w:sz w:val="22"/>
          <w:szCs w:val="22"/>
        </w:rPr>
        <w:t>a</w:t>
      </w:r>
      <w:r>
        <w:rPr>
          <w:rFonts w:ascii="Times New Roman" w:hAnsi="Times New Roman" w:cs="Times New Roman"/>
          <w:sz w:val="22"/>
          <w:szCs w:val="22"/>
        </w:rPr>
        <w:t xml:space="preserve">i įtakos biologiniam prieinamumui neturi. </w:t>
      </w:r>
      <w:r w:rsidRPr="00D94A60">
        <w:rPr>
          <w:rFonts w:ascii="Times New Roman" w:hAnsi="Times New Roman" w:cs="Times New Roman"/>
          <w:sz w:val="22"/>
          <w:szCs w:val="22"/>
        </w:rPr>
        <w:t>Išgėrus vienkartinę dozę, didžiausia koncentracija plazmoje sua</w:t>
      </w:r>
      <w:r>
        <w:rPr>
          <w:rFonts w:ascii="Times New Roman" w:hAnsi="Times New Roman" w:cs="Times New Roman"/>
          <w:sz w:val="22"/>
          <w:szCs w:val="22"/>
        </w:rPr>
        <w:t>ugusiems žmonėms atsiranda vidutiniškai per 6</w:t>
      </w:r>
      <w:r w:rsidRPr="00D94A60">
        <w:rPr>
          <w:rFonts w:ascii="Times New Roman" w:hAnsi="Times New Roman" w:cs="Times New Roman"/>
          <w:sz w:val="22"/>
          <w:szCs w:val="22"/>
        </w:rPr>
        <w:t> val. (</w:t>
      </w:r>
      <w:r>
        <w:rPr>
          <w:rFonts w:ascii="Times New Roman" w:hAnsi="Times New Roman" w:cs="Times New Roman"/>
          <w:sz w:val="22"/>
          <w:szCs w:val="22"/>
        </w:rPr>
        <w:t xml:space="preserve">2-24 val.).  Ilgalaikio vartojimo metu pastebima pagreitėjusi eliminacija (dėl </w:t>
      </w:r>
      <w:proofErr w:type="spellStart"/>
      <w:r>
        <w:rPr>
          <w:rFonts w:ascii="Times New Roman" w:hAnsi="Times New Roman" w:cs="Times New Roman"/>
          <w:sz w:val="22"/>
          <w:szCs w:val="22"/>
        </w:rPr>
        <w:t>autoindukcijos</w:t>
      </w:r>
      <w:proofErr w:type="spellEnd"/>
      <w:r>
        <w:rPr>
          <w:rFonts w:ascii="Times New Roman" w:hAnsi="Times New Roman" w:cs="Times New Roman"/>
          <w:sz w:val="22"/>
          <w:szCs w:val="22"/>
        </w:rPr>
        <w:t xml:space="preserve">). </w:t>
      </w:r>
    </w:p>
    <w:p w:rsidR="00096B3D" w:rsidRDefault="00096B3D" w:rsidP="00096B3D">
      <w:pPr>
        <w:pStyle w:val="Style"/>
        <w:rPr>
          <w:rFonts w:ascii="Times New Roman" w:hAnsi="Times New Roman" w:cs="Times New Roman"/>
          <w:sz w:val="22"/>
          <w:szCs w:val="22"/>
        </w:rPr>
      </w:pPr>
    </w:p>
    <w:p w:rsidR="00096B3D" w:rsidRPr="00CB4969" w:rsidRDefault="00096B3D" w:rsidP="00096B3D">
      <w:pPr>
        <w:pStyle w:val="Style"/>
        <w:rPr>
          <w:rFonts w:ascii="Times New Roman" w:hAnsi="Times New Roman" w:cs="Times New Roman"/>
          <w:sz w:val="22"/>
          <w:szCs w:val="22"/>
        </w:rPr>
      </w:pPr>
      <w:r w:rsidRPr="00CB4969">
        <w:rPr>
          <w:rFonts w:ascii="Times New Roman" w:hAnsi="Times New Roman" w:cs="Times New Roman"/>
          <w:sz w:val="22"/>
          <w:szCs w:val="22"/>
        </w:rPr>
        <w:t>Pasiskirstymas</w:t>
      </w:r>
    </w:p>
    <w:p w:rsidR="00096B3D" w:rsidRPr="00A2119D" w:rsidRDefault="00096B3D" w:rsidP="00096B3D">
      <w:pPr>
        <w:pStyle w:val="Style"/>
        <w:rPr>
          <w:rFonts w:ascii="Times New Roman" w:hAnsi="Times New Roman" w:cs="Times New Roman"/>
          <w:sz w:val="22"/>
          <w:szCs w:val="22"/>
        </w:rPr>
      </w:pPr>
      <w:r>
        <w:rPr>
          <w:rFonts w:ascii="Times New Roman" w:hAnsi="Times New Roman" w:cs="Times New Roman"/>
          <w:sz w:val="22"/>
          <w:szCs w:val="22"/>
        </w:rPr>
        <w:t xml:space="preserve">Su plazmos baltymais nesusijungusio </w:t>
      </w:r>
      <w:proofErr w:type="spellStart"/>
      <w:r>
        <w:rPr>
          <w:rFonts w:ascii="Times New Roman" w:hAnsi="Times New Roman" w:cs="Times New Roman"/>
          <w:sz w:val="22"/>
          <w:szCs w:val="22"/>
        </w:rPr>
        <w:t>karbamazepino</w:t>
      </w:r>
      <w:proofErr w:type="spellEnd"/>
      <w:r>
        <w:rPr>
          <w:rFonts w:ascii="Times New Roman" w:hAnsi="Times New Roman" w:cs="Times New Roman"/>
          <w:sz w:val="22"/>
          <w:szCs w:val="22"/>
        </w:rPr>
        <w:t xml:space="preserve"> būna apie 25</w:t>
      </w:r>
      <w:r w:rsidRPr="00A2119D">
        <w:rPr>
          <w:rFonts w:ascii="Times New Roman" w:hAnsi="Times New Roman" w:cs="Times New Roman"/>
          <w:sz w:val="22"/>
          <w:szCs w:val="22"/>
        </w:rPr>
        <w:t xml:space="preserve">%. </w:t>
      </w:r>
      <w:r>
        <w:rPr>
          <w:rFonts w:ascii="Times New Roman" w:hAnsi="Times New Roman" w:cs="Times New Roman"/>
          <w:sz w:val="22"/>
          <w:szCs w:val="22"/>
        </w:rPr>
        <w:t>Vaikams prie serumo baltymų prisijungia 55-59</w:t>
      </w:r>
      <w:r w:rsidRPr="00A2119D">
        <w:rPr>
          <w:rFonts w:ascii="Times New Roman" w:hAnsi="Times New Roman" w:cs="Times New Roman"/>
          <w:sz w:val="22"/>
          <w:szCs w:val="22"/>
        </w:rPr>
        <w:t xml:space="preserve">%, suaugusiesiems </w:t>
      </w:r>
      <w:r>
        <w:rPr>
          <w:rFonts w:ascii="Times New Roman" w:hAnsi="Times New Roman" w:cs="Times New Roman"/>
          <w:sz w:val="22"/>
          <w:szCs w:val="22"/>
        </w:rPr>
        <w:t>76</w:t>
      </w:r>
      <w:r w:rsidRPr="00A2119D">
        <w:rPr>
          <w:rFonts w:ascii="Times New Roman" w:hAnsi="Times New Roman" w:cs="Times New Roman"/>
          <w:sz w:val="22"/>
          <w:szCs w:val="22"/>
        </w:rPr>
        <w:t xml:space="preserve">% </w:t>
      </w:r>
      <w:proofErr w:type="spellStart"/>
      <w:r w:rsidRPr="00A2119D">
        <w:rPr>
          <w:rFonts w:ascii="Times New Roman" w:hAnsi="Times New Roman" w:cs="Times New Roman"/>
          <w:sz w:val="22"/>
          <w:szCs w:val="22"/>
        </w:rPr>
        <w:t>karbamazepino</w:t>
      </w:r>
      <w:proofErr w:type="spellEnd"/>
      <w:r w:rsidRPr="00A2119D">
        <w:rPr>
          <w:rFonts w:ascii="Times New Roman" w:hAnsi="Times New Roman" w:cs="Times New Roman"/>
          <w:sz w:val="22"/>
          <w:szCs w:val="22"/>
        </w:rPr>
        <w:t>.</w:t>
      </w:r>
    </w:p>
    <w:p w:rsidR="00096B3D" w:rsidRPr="00CB4969" w:rsidRDefault="00096B3D" w:rsidP="00096B3D">
      <w:pPr>
        <w:pStyle w:val="Style"/>
        <w:rPr>
          <w:rFonts w:ascii="Times New Roman" w:hAnsi="Times New Roman" w:cs="Times New Roman"/>
          <w:sz w:val="22"/>
          <w:szCs w:val="22"/>
        </w:rPr>
      </w:pPr>
      <w:proofErr w:type="spellStart"/>
      <w:r w:rsidRPr="00CB4969">
        <w:rPr>
          <w:rFonts w:ascii="Times New Roman" w:hAnsi="Times New Roman" w:cs="Times New Roman"/>
          <w:sz w:val="22"/>
          <w:szCs w:val="22"/>
        </w:rPr>
        <w:t>Biotransformacija</w:t>
      </w:r>
      <w:proofErr w:type="spellEnd"/>
    </w:p>
    <w:p w:rsidR="00096B3D" w:rsidRPr="00CB4969" w:rsidRDefault="00096B3D" w:rsidP="00096B3D">
      <w:pPr>
        <w:pStyle w:val="Style"/>
        <w:rPr>
          <w:rFonts w:ascii="Times New Roman" w:hAnsi="Times New Roman" w:cs="Times New Roman"/>
          <w:sz w:val="22"/>
          <w:szCs w:val="22"/>
        </w:rPr>
      </w:pPr>
      <w:proofErr w:type="spellStart"/>
      <w:r w:rsidRPr="00CB4969">
        <w:rPr>
          <w:rFonts w:ascii="Times New Roman" w:hAnsi="Times New Roman" w:cs="Times New Roman"/>
          <w:sz w:val="22"/>
          <w:szCs w:val="22"/>
        </w:rPr>
        <w:t>Karbamazepimas</w:t>
      </w:r>
      <w:proofErr w:type="spellEnd"/>
      <w:r w:rsidRPr="00CB4969">
        <w:rPr>
          <w:rFonts w:ascii="Times New Roman" w:hAnsi="Times New Roman" w:cs="Times New Roman"/>
          <w:sz w:val="22"/>
          <w:szCs w:val="22"/>
        </w:rPr>
        <w:t xml:space="preserve"> </w:t>
      </w:r>
      <w:proofErr w:type="spellStart"/>
      <w:r w:rsidRPr="00CB4969">
        <w:rPr>
          <w:rFonts w:ascii="Times New Roman" w:hAnsi="Times New Roman" w:cs="Times New Roman"/>
          <w:sz w:val="22"/>
          <w:szCs w:val="22"/>
        </w:rPr>
        <w:t>metabolizuojamas</w:t>
      </w:r>
      <w:proofErr w:type="spellEnd"/>
      <w:r w:rsidRPr="00CB4969">
        <w:rPr>
          <w:rFonts w:ascii="Times New Roman" w:hAnsi="Times New Roman" w:cs="Times New Roman"/>
          <w:sz w:val="22"/>
          <w:szCs w:val="22"/>
        </w:rPr>
        <w:t xml:space="preserve"> kepenyse. Jis kinta iki 10,11-epoksido, </w:t>
      </w:r>
      <w:proofErr w:type="spellStart"/>
      <w:r w:rsidRPr="00CB4969">
        <w:rPr>
          <w:rFonts w:ascii="Times New Roman" w:hAnsi="Times New Roman" w:cs="Times New Roman"/>
          <w:sz w:val="22"/>
          <w:szCs w:val="22"/>
        </w:rPr>
        <w:t>transidolo</w:t>
      </w:r>
      <w:proofErr w:type="spellEnd"/>
      <w:r w:rsidRPr="00CB4969">
        <w:rPr>
          <w:rFonts w:ascii="Times New Roman" w:hAnsi="Times New Roman" w:cs="Times New Roman"/>
          <w:sz w:val="22"/>
          <w:szCs w:val="22"/>
        </w:rPr>
        <w:t xml:space="preserve"> ir </w:t>
      </w:r>
      <w:proofErr w:type="spellStart"/>
      <w:r w:rsidRPr="00CB4969">
        <w:rPr>
          <w:rFonts w:ascii="Times New Roman" w:hAnsi="Times New Roman" w:cs="Times New Roman"/>
          <w:sz w:val="22"/>
          <w:szCs w:val="22"/>
        </w:rPr>
        <w:t>hidroksimetil</w:t>
      </w:r>
      <w:proofErr w:type="spellEnd"/>
      <w:r w:rsidRPr="00CB4969">
        <w:rPr>
          <w:rFonts w:ascii="Times New Roman" w:hAnsi="Times New Roman" w:cs="Times New Roman"/>
          <w:sz w:val="22"/>
          <w:szCs w:val="22"/>
        </w:rPr>
        <w:t xml:space="preserve"> </w:t>
      </w:r>
      <w:proofErr w:type="spellStart"/>
      <w:r w:rsidRPr="00CB4969">
        <w:rPr>
          <w:rFonts w:ascii="Times New Roman" w:hAnsi="Times New Roman" w:cs="Times New Roman"/>
          <w:sz w:val="22"/>
          <w:szCs w:val="22"/>
        </w:rPr>
        <w:t>akridano</w:t>
      </w:r>
      <w:proofErr w:type="spellEnd"/>
      <w:r w:rsidRPr="00CB4969">
        <w:rPr>
          <w:rFonts w:ascii="Times New Roman" w:hAnsi="Times New Roman" w:cs="Times New Roman"/>
          <w:sz w:val="22"/>
          <w:szCs w:val="22"/>
        </w:rPr>
        <w:t xml:space="preserve"> darinių. Aktyvus yra 10,11-epoksidekarbamazepinas, kuris slopina traukulius, turi </w:t>
      </w:r>
      <w:proofErr w:type="spellStart"/>
      <w:r w:rsidRPr="00CB4969">
        <w:rPr>
          <w:rFonts w:ascii="Times New Roman" w:hAnsi="Times New Roman" w:cs="Times New Roman"/>
          <w:sz w:val="22"/>
          <w:szCs w:val="22"/>
        </w:rPr>
        <w:t>antineuralginį</w:t>
      </w:r>
      <w:proofErr w:type="spellEnd"/>
      <w:r w:rsidRPr="00CB4969">
        <w:rPr>
          <w:rFonts w:ascii="Times New Roman" w:hAnsi="Times New Roman" w:cs="Times New Roman"/>
          <w:sz w:val="22"/>
          <w:szCs w:val="22"/>
        </w:rPr>
        <w:t xml:space="preserve"> ir </w:t>
      </w:r>
      <w:proofErr w:type="spellStart"/>
      <w:r w:rsidRPr="00CB4969">
        <w:rPr>
          <w:rFonts w:ascii="Times New Roman" w:hAnsi="Times New Roman" w:cs="Times New Roman"/>
          <w:sz w:val="22"/>
          <w:szCs w:val="22"/>
        </w:rPr>
        <w:t>priešdepresinį</w:t>
      </w:r>
      <w:proofErr w:type="spellEnd"/>
      <w:r w:rsidRPr="00CB4969">
        <w:rPr>
          <w:rFonts w:ascii="Times New Roman" w:hAnsi="Times New Roman" w:cs="Times New Roman"/>
          <w:sz w:val="22"/>
          <w:szCs w:val="22"/>
        </w:rPr>
        <w:t xml:space="preserve"> poveikį.</w:t>
      </w:r>
    </w:p>
    <w:p w:rsidR="00096B3D" w:rsidRDefault="00096B3D" w:rsidP="00096B3D">
      <w:pPr>
        <w:rPr>
          <w:sz w:val="22"/>
          <w:szCs w:val="22"/>
        </w:rPr>
      </w:pPr>
      <w:r>
        <w:rPr>
          <w:sz w:val="22"/>
          <w:szCs w:val="22"/>
        </w:rPr>
        <w:t>Ilgalaikio vartojimo metu metabolitų padaugėja iki 35</w:t>
      </w:r>
      <w:r w:rsidRPr="00CD3C90">
        <w:rPr>
          <w:sz w:val="22"/>
          <w:szCs w:val="22"/>
        </w:rPr>
        <w:t>%</w:t>
      </w:r>
      <w:r>
        <w:rPr>
          <w:sz w:val="22"/>
          <w:szCs w:val="22"/>
        </w:rPr>
        <w:t>.</w:t>
      </w:r>
    </w:p>
    <w:p w:rsidR="00096B3D" w:rsidRDefault="00096B3D" w:rsidP="00096B3D">
      <w:pPr>
        <w:rPr>
          <w:sz w:val="22"/>
          <w:szCs w:val="22"/>
        </w:rPr>
      </w:pPr>
    </w:p>
    <w:p w:rsidR="00096B3D" w:rsidRPr="00CB4969" w:rsidRDefault="00096B3D" w:rsidP="00096B3D">
      <w:pPr>
        <w:rPr>
          <w:sz w:val="22"/>
          <w:szCs w:val="22"/>
        </w:rPr>
      </w:pPr>
      <w:r w:rsidRPr="00CB4969">
        <w:rPr>
          <w:sz w:val="22"/>
          <w:szCs w:val="22"/>
        </w:rPr>
        <w:t>Eliminacija</w:t>
      </w:r>
    </w:p>
    <w:p w:rsidR="00096B3D" w:rsidRPr="00CD3C90" w:rsidRDefault="00096B3D" w:rsidP="00096B3D">
      <w:pPr>
        <w:rPr>
          <w:sz w:val="22"/>
          <w:szCs w:val="22"/>
        </w:rPr>
      </w:pPr>
      <w:r w:rsidRPr="001B0AB9">
        <w:rPr>
          <w:sz w:val="22"/>
          <w:szCs w:val="22"/>
        </w:rPr>
        <w:t xml:space="preserve">Suvartojus vienkartinę dozę, </w:t>
      </w:r>
      <w:proofErr w:type="spellStart"/>
      <w:r w:rsidRPr="001B0AB9">
        <w:rPr>
          <w:sz w:val="22"/>
          <w:szCs w:val="22"/>
        </w:rPr>
        <w:t>karbamazepino</w:t>
      </w:r>
      <w:proofErr w:type="spellEnd"/>
      <w:r w:rsidRPr="001B0AB9">
        <w:rPr>
          <w:sz w:val="22"/>
          <w:szCs w:val="22"/>
        </w:rPr>
        <w:t xml:space="preserve"> pusinės eliminacijos iš plazmos periodas</w:t>
      </w:r>
      <w:r>
        <w:rPr>
          <w:sz w:val="22"/>
          <w:szCs w:val="22"/>
        </w:rPr>
        <w:t xml:space="preserve"> trunka vidutiniškai 35</w:t>
      </w:r>
      <w:r w:rsidRPr="0040296C">
        <w:rPr>
          <w:sz w:val="22"/>
          <w:szCs w:val="22"/>
        </w:rPr>
        <w:t> </w:t>
      </w:r>
      <w:r w:rsidRPr="001B0AB9">
        <w:rPr>
          <w:sz w:val="22"/>
          <w:szCs w:val="22"/>
        </w:rPr>
        <w:t>val</w:t>
      </w:r>
      <w:r>
        <w:rPr>
          <w:sz w:val="22"/>
          <w:szCs w:val="22"/>
        </w:rPr>
        <w:t>., ilgalaikio vartojimo metu jis yra nuo 11 iki 27 valandų.</w:t>
      </w:r>
    </w:p>
    <w:p w:rsidR="00096B3D" w:rsidRPr="00CD3C90" w:rsidRDefault="00096B3D" w:rsidP="00096B3D">
      <w:pPr>
        <w:rPr>
          <w:sz w:val="22"/>
          <w:szCs w:val="22"/>
        </w:rPr>
      </w:pPr>
    </w:p>
    <w:p w:rsidR="00096B3D" w:rsidRDefault="00096B3D" w:rsidP="00096B3D">
      <w:pPr>
        <w:rPr>
          <w:sz w:val="22"/>
          <w:szCs w:val="22"/>
        </w:rPr>
      </w:pPr>
      <w:r>
        <w:rPr>
          <w:sz w:val="22"/>
          <w:szCs w:val="22"/>
        </w:rPr>
        <w:t>Terapinės koncentracijos yra tarp 6-12μg/ml, galimi dideli nuokrypiai. Pašalinis poveikis gali atsirasti, kai koncentracija viršija 9μg/ml.</w:t>
      </w:r>
    </w:p>
    <w:p w:rsidR="00096B3D" w:rsidRDefault="00096B3D" w:rsidP="00096B3D">
      <w:pPr>
        <w:rPr>
          <w:sz w:val="22"/>
          <w:szCs w:val="22"/>
        </w:rPr>
      </w:pPr>
      <w:r>
        <w:rPr>
          <w:sz w:val="22"/>
          <w:szCs w:val="22"/>
        </w:rPr>
        <w:t xml:space="preserve">Terapinio poveikio pradžia įvairiems pacientams skiriasi: </w:t>
      </w:r>
      <w:proofErr w:type="spellStart"/>
      <w:r>
        <w:rPr>
          <w:sz w:val="22"/>
          <w:szCs w:val="22"/>
        </w:rPr>
        <w:t>prieštraukulinis</w:t>
      </w:r>
      <w:proofErr w:type="spellEnd"/>
      <w:r>
        <w:rPr>
          <w:sz w:val="22"/>
          <w:szCs w:val="22"/>
        </w:rPr>
        <w:t xml:space="preserve"> poveikis gali trukti nuo kelių dienų iki mėnesio, </w:t>
      </w:r>
      <w:proofErr w:type="spellStart"/>
      <w:r>
        <w:rPr>
          <w:sz w:val="22"/>
          <w:szCs w:val="22"/>
        </w:rPr>
        <w:t>priešneuralginis</w:t>
      </w:r>
      <w:proofErr w:type="spellEnd"/>
      <w:r>
        <w:rPr>
          <w:sz w:val="22"/>
          <w:szCs w:val="22"/>
        </w:rPr>
        <w:t xml:space="preserve"> poveikis – nuo 8 iki 72 valandų, </w:t>
      </w:r>
      <w:proofErr w:type="spellStart"/>
      <w:r>
        <w:rPr>
          <w:sz w:val="22"/>
          <w:szCs w:val="22"/>
        </w:rPr>
        <w:t>antipsichotinis</w:t>
      </w:r>
      <w:proofErr w:type="spellEnd"/>
      <w:r>
        <w:rPr>
          <w:sz w:val="22"/>
          <w:szCs w:val="22"/>
        </w:rPr>
        <w:t xml:space="preserve"> poveikis – nuo 7 iki 10 dienų.</w:t>
      </w:r>
    </w:p>
    <w:p w:rsidR="00096B3D" w:rsidRPr="00CD3C90" w:rsidRDefault="00096B3D" w:rsidP="00096B3D">
      <w:pPr>
        <w:rPr>
          <w:sz w:val="22"/>
          <w:szCs w:val="22"/>
        </w:rPr>
      </w:pPr>
      <w:r>
        <w:rPr>
          <w:sz w:val="22"/>
          <w:szCs w:val="22"/>
        </w:rPr>
        <w:t>Vaistinis preparatas praeina pro plazmos barjerą per 30-60 min ir pasiskirsto vaisiaus audiniuose.</w:t>
      </w:r>
    </w:p>
    <w:p w:rsidR="00096B3D" w:rsidRPr="005036D0" w:rsidRDefault="00096B3D" w:rsidP="00096B3D">
      <w:pPr>
        <w:rPr>
          <w:b/>
          <w:sz w:val="22"/>
          <w:szCs w:val="22"/>
        </w:rPr>
      </w:pPr>
    </w:p>
    <w:p w:rsidR="00096B3D" w:rsidRPr="005036D0" w:rsidRDefault="00096B3D" w:rsidP="00096B3D">
      <w:pPr>
        <w:tabs>
          <w:tab w:val="left" w:pos="567"/>
        </w:tabs>
        <w:rPr>
          <w:b/>
          <w:sz w:val="22"/>
          <w:szCs w:val="22"/>
        </w:rPr>
      </w:pPr>
      <w:r w:rsidRPr="005036D0">
        <w:rPr>
          <w:b/>
          <w:sz w:val="22"/>
          <w:szCs w:val="22"/>
        </w:rPr>
        <w:t>5.3</w:t>
      </w:r>
      <w:r w:rsidRPr="005036D0">
        <w:rPr>
          <w:b/>
          <w:sz w:val="22"/>
          <w:szCs w:val="22"/>
        </w:rPr>
        <w:tab/>
        <w:t>Ikiklinikinių saugumo tyrimų duomenys</w:t>
      </w:r>
    </w:p>
    <w:p w:rsidR="00096B3D" w:rsidRPr="005036D0" w:rsidRDefault="00096B3D" w:rsidP="00096B3D">
      <w:pPr>
        <w:rPr>
          <w:sz w:val="22"/>
          <w:szCs w:val="22"/>
        </w:rPr>
      </w:pPr>
    </w:p>
    <w:p w:rsidR="00096B3D" w:rsidRPr="00EA7F30" w:rsidRDefault="00096B3D" w:rsidP="00096B3D">
      <w:pPr>
        <w:pStyle w:val="Style"/>
        <w:tabs>
          <w:tab w:val="left" w:pos="3379"/>
          <w:tab w:val="left" w:pos="5914"/>
        </w:tabs>
        <w:rPr>
          <w:rFonts w:ascii="Times New Roman" w:hAnsi="Times New Roman" w:cs="Times New Roman"/>
          <w:i/>
          <w:iCs/>
          <w:sz w:val="22"/>
          <w:szCs w:val="22"/>
        </w:rPr>
      </w:pPr>
      <w:r w:rsidRPr="001B0AB9">
        <w:rPr>
          <w:rFonts w:ascii="Times New Roman" w:hAnsi="Times New Roman" w:cs="Times New Roman"/>
          <w:i/>
          <w:iCs/>
          <w:sz w:val="22"/>
          <w:szCs w:val="22"/>
        </w:rPr>
        <w:t xml:space="preserve">Ūminis toksinis poveikis </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Apsinuodijimo simptomai, priešnuodžiai ir pagalbos priemonės nurodytos 4.9 skyriuje "Perdozavimas".</w:t>
      </w:r>
    </w:p>
    <w:p w:rsidR="00096B3D" w:rsidRPr="00EA7F30" w:rsidRDefault="00096B3D" w:rsidP="00096B3D">
      <w:pPr>
        <w:pStyle w:val="Style"/>
        <w:rPr>
          <w:rFonts w:ascii="Times New Roman" w:hAnsi="Times New Roman" w:cs="Times New Roman"/>
          <w:i/>
          <w:iCs/>
          <w:sz w:val="22"/>
          <w:szCs w:val="22"/>
          <w:u w:val="single"/>
        </w:rPr>
      </w:pPr>
    </w:p>
    <w:p w:rsidR="00096B3D" w:rsidRPr="00EA7F30" w:rsidRDefault="00096B3D" w:rsidP="00096B3D">
      <w:pPr>
        <w:pStyle w:val="Style"/>
        <w:rPr>
          <w:rFonts w:ascii="Times New Roman" w:hAnsi="Times New Roman" w:cs="Times New Roman"/>
          <w:i/>
          <w:iCs/>
          <w:sz w:val="22"/>
          <w:szCs w:val="22"/>
        </w:rPr>
      </w:pPr>
      <w:r w:rsidRPr="001B0AB9">
        <w:rPr>
          <w:rFonts w:ascii="Times New Roman" w:hAnsi="Times New Roman" w:cs="Times New Roman"/>
          <w:i/>
          <w:iCs/>
          <w:sz w:val="22"/>
          <w:szCs w:val="22"/>
        </w:rPr>
        <w:t>Lėtinis toksinis poveikis</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Tyrimo su žiurkėmis, kurioms 24 savaites kasdien buvo sugirdoma 50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100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arba 200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mg/kg kūno svorio dozė, metu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sukelto organų pažeidimo nepastebėta. Tyrimo su šunimis, kuriems 52 savaites kasdien buvo sugirdoma 100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dozė, metu toksinis poveikis nepasireiškė.</w:t>
      </w:r>
    </w:p>
    <w:p w:rsidR="00096B3D" w:rsidRPr="00EA7F30" w:rsidRDefault="00096B3D" w:rsidP="00096B3D">
      <w:pPr>
        <w:pStyle w:val="Style"/>
        <w:rPr>
          <w:rFonts w:ascii="Times New Roman" w:hAnsi="Times New Roman" w:cs="Times New Roman"/>
          <w:i/>
          <w:iCs/>
          <w:sz w:val="22"/>
          <w:szCs w:val="22"/>
        </w:rPr>
      </w:pPr>
    </w:p>
    <w:p w:rsidR="00096B3D" w:rsidRPr="00EA7F30" w:rsidRDefault="00096B3D" w:rsidP="00096B3D">
      <w:pPr>
        <w:pStyle w:val="Style"/>
        <w:rPr>
          <w:rFonts w:ascii="Times New Roman" w:hAnsi="Times New Roman" w:cs="Times New Roman"/>
          <w:i/>
          <w:iCs/>
          <w:sz w:val="22"/>
          <w:szCs w:val="22"/>
        </w:rPr>
      </w:pPr>
      <w:r w:rsidRPr="001B0AB9">
        <w:rPr>
          <w:rFonts w:ascii="Times New Roman" w:hAnsi="Times New Roman" w:cs="Times New Roman"/>
          <w:i/>
          <w:iCs/>
          <w:sz w:val="22"/>
          <w:szCs w:val="22"/>
        </w:rPr>
        <w:t>Toksinis poveikis dauginimuisi</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 xml:space="preserve">Išanalizavus nuo 1963 metų sukauptus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w:t>
      </w:r>
      <w:proofErr w:type="spellStart"/>
      <w:r w:rsidRPr="001B0AB9">
        <w:rPr>
          <w:rFonts w:ascii="Times New Roman" w:hAnsi="Times New Roman" w:cs="Times New Roman"/>
          <w:sz w:val="22"/>
          <w:szCs w:val="22"/>
        </w:rPr>
        <w:t>teratogeninio</w:t>
      </w:r>
      <w:proofErr w:type="spellEnd"/>
      <w:r w:rsidRPr="001B0AB9">
        <w:rPr>
          <w:rFonts w:ascii="Times New Roman" w:hAnsi="Times New Roman" w:cs="Times New Roman"/>
          <w:sz w:val="22"/>
          <w:szCs w:val="22"/>
        </w:rPr>
        <w:t xml:space="preserve"> poveikio tyrimų duomenis, daryti išvadą, kad gyvūnams vaistas sukelia </w:t>
      </w:r>
      <w:proofErr w:type="spellStart"/>
      <w:r w:rsidRPr="001B0AB9">
        <w:rPr>
          <w:rFonts w:ascii="Times New Roman" w:hAnsi="Times New Roman" w:cs="Times New Roman"/>
          <w:sz w:val="22"/>
          <w:szCs w:val="22"/>
        </w:rPr>
        <w:t>teratogeninį</w:t>
      </w:r>
      <w:proofErr w:type="spellEnd"/>
      <w:r w:rsidRPr="001B0AB9">
        <w:rPr>
          <w:rFonts w:ascii="Times New Roman" w:hAnsi="Times New Roman" w:cs="Times New Roman"/>
          <w:sz w:val="22"/>
          <w:szCs w:val="22"/>
        </w:rPr>
        <w:t xml:space="preserve"> poveikį, negalima. Naujų tyrimų duomenimis, </w:t>
      </w:r>
      <w:proofErr w:type="spellStart"/>
      <w:r w:rsidRPr="001B0AB9">
        <w:rPr>
          <w:rFonts w:ascii="Times New Roman" w:hAnsi="Times New Roman" w:cs="Times New Roman"/>
          <w:sz w:val="22"/>
          <w:szCs w:val="22"/>
        </w:rPr>
        <w:t>karbamazepinas</w:t>
      </w:r>
      <w:proofErr w:type="spellEnd"/>
      <w:r w:rsidRPr="001B0AB9">
        <w:rPr>
          <w:rFonts w:ascii="Times New Roman" w:hAnsi="Times New Roman" w:cs="Times New Roman"/>
          <w:sz w:val="22"/>
          <w:szCs w:val="22"/>
        </w:rPr>
        <w:t>, skirtingai nuo įvairių kitų vaistinių prepa</w:t>
      </w:r>
      <w:r w:rsidRPr="001B0AB9">
        <w:rPr>
          <w:rFonts w:ascii="Times New Roman" w:hAnsi="Times New Roman" w:cs="Times New Roman"/>
          <w:sz w:val="22"/>
          <w:szCs w:val="22"/>
        </w:rPr>
        <w:lastRenderedPageBreak/>
        <w:t xml:space="preserve">ratų nuo epilepsijos, pelėms (šie gyvūnai yra ypač jautrūs </w:t>
      </w:r>
      <w:proofErr w:type="spellStart"/>
      <w:r w:rsidRPr="001B0AB9">
        <w:rPr>
          <w:rFonts w:ascii="Times New Roman" w:hAnsi="Times New Roman" w:cs="Times New Roman"/>
          <w:sz w:val="22"/>
          <w:szCs w:val="22"/>
        </w:rPr>
        <w:t>karbamazepinui</w:t>
      </w:r>
      <w:proofErr w:type="spellEnd"/>
      <w:r w:rsidRPr="001B0AB9">
        <w:rPr>
          <w:rFonts w:ascii="Times New Roman" w:hAnsi="Times New Roman" w:cs="Times New Roman"/>
          <w:sz w:val="22"/>
          <w:szCs w:val="22"/>
        </w:rPr>
        <w:t xml:space="preserve">) </w:t>
      </w:r>
      <w:proofErr w:type="spellStart"/>
      <w:r w:rsidRPr="001B0AB9">
        <w:rPr>
          <w:rFonts w:ascii="Times New Roman" w:hAnsi="Times New Roman" w:cs="Times New Roman"/>
          <w:sz w:val="22"/>
          <w:szCs w:val="22"/>
        </w:rPr>
        <w:t>teratogeninio</w:t>
      </w:r>
      <w:proofErr w:type="spellEnd"/>
      <w:r w:rsidRPr="001B0AB9">
        <w:rPr>
          <w:rFonts w:ascii="Times New Roman" w:hAnsi="Times New Roman" w:cs="Times New Roman"/>
          <w:sz w:val="22"/>
          <w:szCs w:val="22"/>
        </w:rPr>
        <w:t xml:space="preserve"> poveikio nesukelia. Tik patelei ir vaisiui toksinė dozė šiek tiek padidina apsigimimų (pvz., gomurio plyšio) kiekį.</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 xml:space="preserve">Dauginimosi tyrimų su žiurkėmis duomenimis, labai didelė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dozė gyvūnų vaisingumo, embriono implantacijos bei </w:t>
      </w:r>
      <w:proofErr w:type="spellStart"/>
      <w:r w:rsidRPr="001B0AB9">
        <w:rPr>
          <w:rFonts w:ascii="Times New Roman" w:hAnsi="Times New Roman" w:cs="Times New Roman"/>
          <w:sz w:val="22"/>
          <w:szCs w:val="22"/>
        </w:rPr>
        <w:t>rezorbcijos</w:t>
      </w:r>
      <w:proofErr w:type="spellEnd"/>
      <w:r w:rsidRPr="001B0AB9">
        <w:rPr>
          <w:rFonts w:ascii="Times New Roman" w:hAnsi="Times New Roman" w:cs="Times New Roman"/>
          <w:sz w:val="22"/>
          <w:szCs w:val="22"/>
        </w:rPr>
        <w:t xml:space="preserve"> indeksams įtakos nedaro bei nemažina atsivestų gyvų jauniklių kiekio.</w:t>
      </w:r>
    </w:p>
    <w:p w:rsidR="00096B3D" w:rsidRPr="00EA7F30" w:rsidRDefault="00096B3D" w:rsidP="00096B3D">
      <w:pPr>
        <w:pStyle w:val="Style"/>
        <w:rPr>
          <w:rFonts w:ascii="Times New Roman" w:hAnsi="Times New Roman" w:cs="Times New Roman"/>
          <w:i/>
          <w:iCs/>
          <w:sz w:val="22"/>
          <w:szCs w:val="22"/>
        </w:rPr>
      </w:pPr>
      <w:r w:rsidRPr="001B0AB9">
        <w:rPr>
          <w:rFonts w:ascii="Times New Roman" w:hAnsi="Times New Roman" w:cs="Times New Roman"/>
          <w:sz w:val="22"/>
          <w:szCs w:val="22"/>
        </w:rPr>
        <w:t xml:space="preserve">Patirtis žmonėms sukaupta stebint pirmuosius tris nėštumo mėnesius daugiau negu 500 moterų. Vartojant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kaip ir kitokių vaistinių preparatų nuo traukulių, pastebėta įvairių apsigimimų. Priklausomumo laipsnis tarp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ir apsigimimų nenustatytas. Apsigimimas gali priklausyti ir nuo pagrindinės ligos bei genetinių faktorių. Įvairių epidemiologinių tyrimų duomenimis, maždaug 1</w:t>
      </w:r>
      <w:r w:rsidRPr="001B0AB9">
        <w:rPr>
          <w:rFonts w:ascii="Times New Roman" w:hAnsi="Times New Roman" w:cs="Times New Roman"/>
          <w:w w:val="109"/>
          <w:sz w:val="22"/>
          <w:szCs w:val="22"/>
        </w:rPr>
        <w:t xml:space="preserve">% </w:t>
      </w:r>
      <w:r w:rsidRPr="001B0AB9">
        <w:rPr>
          <w:rFonts w:ascii="Times New Roman" w:hAnsi="Times New Roman" w:cs="Times New Roman"/>
          <w:sz w:val="22"/>
          <w:szCs w:val="22"/>
        </w:rPr>
        <w:t xml:space="preserve">naujagimių gali būti įskilas stuburas </w:t>
      </w:r>
      <w:r w:rsidRPr="001B0AB9">
        <w:rPr>
          <w:rFonts w:ascii="Times New Roman" w:hAnsi="Times New Roman" w:cs="Times New Roman"/>
          <w:i/>
          <w:iCs/>
          <w:sz w:val="22"/>
          <w:szCs w:val="22"/>
        </w:rPr>
        <w:t>(</w:t>
      </w:r>
      <w:proofErr w:type="spellStart"/>
      <w:r w:rsidRPr="001B0AB9">
        <w:rPr>
          <w:rFonts w:ascii="Times New Roman" w:hAnsi="Times New Roman" w:cs="Times New Roman"/>
          <w:i/>
          <w:iCs/>
          <w:sz w:val="22"/>
          <w:szCs w:val="22"/>
        </w:rPr>
        <w:t>spina</w:t>
      </w:r>
      <w:proofErr w:type="spellEnd"/>
      <w:r w:rsidRPr="001B0AB9">
        <w:rPr>
          <w:rFonts w:ascii="Times New Roman" w:hAnsi="Times New Roman" w:cs="Times New Roman"/>
          <w:i/>
          <w:iCs/>
          <w:sz w:val="22"/>
          <w:szCs w:val="22"/>
        </w:rPr>
        <w:t xml:space="preserve"> </w:t>
      </w:r>
      <w:proofErr w:type="spellStart"/>
      <w:r w:rsidRPr="001B0AB9">
        <w:rPr>
          <w:rFonts w:ascii="Times New Roman" w:hAnsi="Times New Roman" w:cs="Times New Roman"/>
          <w:i/>
          <w:iCs/>
          <w:sz w:val="22"/>
          <w:szCs w:val="22"/>
        </w:rPr>
        <w:t>bifida</w:t>
      </w:r>
      <w:proofErr w:type="spellEnd"/>
      <w:r w:rsidRPr="001B0AB9">
        <w:rPr>
          <w:rFonts w:ascii="Times New Roman" w:hAnsi="Times New Roman" w:cs="Times New Roman"/>
          <w:i/>
          <w:iCs/>
          <w:sz w:val="22"/>
          <w:szCs w:val="22"/>
        </w:rPr>
        <w:t>).</w:t>
      </w:r>
    </w:p>
    <w:p w:rsidR="00096B3D" w:rsidRPr="00EA7F30" w:rsidRDefault="00096B3D" w:rsidP="00096B3D">
      <w:pPr>
        <w:pStyle w:val="Style"/>
        <w:rPr>
          <w:rFonts w:ascii="Times New Roman" w:hAnsi="Times New Roman" w:cs="Times New Roman"/>
          <w:i/>
          <w:iCs/>
          <w:sz w:val="22"/>
          <w:szCs w:val="22"/>
        </w:rPr>
      </w:pPr>
    </w:p>
    <w:p w:rsidR="00096B3D" w:rsidRPr="00EA7F30" w:rsidRDefault="00096B3D" w:rsidP="00096B3D">
      <w:pPr>
        <w:pStyle w:val="Style"/>
        <w:rPr>
          <w:rFonts w:ascii="Times New Roman" w:hAnsi="Times New Roman" w:cs="Times New Roman"/>
          <w:i/>
          <w:iCs/>
          <w:sz w:val="22"/>
          <w:szCs w:val="22"/>
        </w:rPr>
      </w:pPr>
      <w:r w:rsidRPr="001B0AB9">
        <w:rPr>
          <w:rFonts w:ascii="Times New Roman" w:hAnsi="Times New Roman" w:cs="Times New Roman"/>
          <w:i/>
          <w:iCs/>
          <w:sz w:val="22"/>
          <w:szCs w:val="22"/>
        </w:rPr>
        <w:t>Kancerogeninis poveikis</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 xml:space="preserve">Žiurkėms, kurios du metus vartojo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natūralaus gyvenimo pabaigoje padaugėjo </w:t>
      </w:r>
      <w:proofErr w:type="spellStart"/>
      <w:r w:rsidRPr="001B0AB9">
        <w:rPr>
          <w:rFonts w:ascii="Times New Roman" w:hAnsi="Times New Roman" w:cs="Times New Roman"/>
          <w:sz w:val="22"/>
          <w:szCs w:val="22"/>
        </w:rPr>
        <w:t>hepatomų</w:t>
      </w:r>
      <w:proofErr w:type="spellEnd"/>
      <w:r w:rsidRPr="001B0AB9">
        <w:rPr>
          <w:rFonts w:ascii="Times New Roman" w:hAnsi="Times New Roman" w:cs="Times New Roman"/>
          <w:sz w:val="22"/>
          <w:szCs w:val="22"/>
        </w:rPr>
        <w:t>. Duomenų, kad šis pokytis galėtų būti reikšmingas žmogui, nėra.</w:t>
      </w:r>
    </w:p>
    <w:p w:rsidR="00096B3D" w:rsidRPr="00EA7F30" w:rsidRDefault="00096B3D" w:rsidP="00096B3D">
      <w:pPr>
        <w:pStyle w:val="Style"/>
        <w:rPr>
          <w:rFonts w:ascii="Times New Roman" w:hAnsi="Times New Roman" w:cs="Times New Roman"/>
          <w:i/>
          <w:iCs/>
          <w:sz w:val="22"/>
          <w:szCs w:val="22"/>
        </w:rPr>
      </w:pPr>
    </w:p>
    <w:p w:rsidR="00096B3D" w:rsidRPr="00EA7F30" w:rsidRDefault="00096B3D" w:rsidP="00096B3D">
      <w:pPr>
        <w:pStyle w:val="Style"/>
        <w:rPr>
          <w:rFonts w:ascii="Times New Roman" w:hAnsi="Times New Roman" w:cs="Times New Roman"/>
          <w:i/>
          <w:iCs/>
          <w:sz w:val="22"/>
          <w:szCs w:val="22"/>
        </w:rPr>
      </w:pPr>
      <w:proofErr w:type="spellStart"/>
      <w:r w:rsidRPr="001B0AB9">
        <w:rPr>
          <w:rFonts w:ascii="Times New Roman" w:hAnsi="Times New Roman" w:cs="Times New Roman"/>
          <w:i/>
          <w:iCs/>
          <w:sz w:val="22"/>
          <w:szCs w:val="22"/>
        </w:rPr>
        <w:t>Mutageninis</w:t>
      </w:r>
      <w:proofErr w:type="spellEnd"/>
      <w:r w:rsidRPr="001B0AB9">
        <w:rPr>
          <w:rFonts w:ascii="Times New Roman" w:hAnsi="Times New Roman" w:cs="Times New Roman"/>
          <w:i/>
          <w:iCs/>
          <w:sz w:val="22"/>
          <w:szCs w:val="22"/>
        </w:rPr>
        <w:t xml:space="preserve"> poveikis</w:t>
      </w:r>
    </w:p>
    <w:p w:rsidR="00096B3D" w:rsidRPr="00EA7F30" w:rsidRDefault="00096B3D" w:rsidP="00096B3D">
      <w:pPr>
        <w:pStyle w:val="Style"/>
        <w:rPr>
          <w:rFonts w:ascii="Times New Roman" w:hAnsi="Times New Roman" w:cs="Times New Roman"/>
          <w:sz w:val="22"/>
          <w:szCs w:val="22"/>
        </w:rPr>
      </w:pPr>
      <w:r w:rsidRPr="001B0AB9">
        <w:rPr>
          <w:rFonts w:ascii="Times New Roman" w:hAnsi="Times New Roman" w:cs="Times New Roman"/>
          <w:sz w:val="22"/>
          <w:szCs w:val="22"/>
        </w:rPr>
        <w:t xml:space="preserve">Tyrimų </w:t>
      </w:r>
      <w:proofErr w:type="spellStart"/>
      <w:r w:rsidRPr="001B0AB9">
        <w:rPr>
          <w:rFonts w:ascii="Times New Roman" w:hAnsi="Times New Roman" w:cs="Times New Roman"/>
          <w:i/>
          <w:iCs/>
          <w:sz w:val="22"/>
          <w:szCs w:val="22"/>
        </w:rPr>
        <w:t>in</w:t>
      </w:r>
      <w:proofErr w:type="spellEnd"/>
      <w:r w:rsidRPr="001B0AB9">
        <w:rPr>
          <w:rFonts w:ascii="Times New Roman" w:hAnsi="Times New Roman" w:cs="Times New Roman"/>
          <w:i/>
          <w:iCs/>
          <w:sz w:val="22"/>
          <w:szCs w:val="22"/>
        </w:rPr>
        <w:t xml:space="preserve"> </w:t>
      </w:r>
      <w:proofErr w:type="spellStart"/>
      <w:r w:rsidRPr="001B0AB9">
        <w:rPr>
          <w:rFonts w:ascii="Times New Roman" w:hAnsi="Times New Roman" w:cs="Times New Roman"/>
          <w:i/>
          <w:iCs/>
          <w:sz w:val="22"/>
          <w:szCs w:val="22"/>
        </w:rPr>
        <w:t>vitro</w:t>
      </w:r>
      <w:proofErr w:type="spellEnd"/>
      <w:r w:rsidRPr="001B0AB9">
        <w:rPr>
          <w:rFonts w:ascii="Times New Roman" w:hAnsi="Times New Roman" w:cs="Times New Roman"/>
          <w:i/>
          <w:iCs/>
          <w:sz w:val="22"/>
          <w:szCs w:val="22"/>
        </w:rPr>
        <w:t xml:space="preserve"> </w:t>
      </w:r>
      <w:r w:rsidRPr="001B0AB9">
        <w:rPr>
          <w:rFonts w:ascii="Times New Roman" w:hAnsi="Times New Roman" w:cs="Times New Roman"/>
          <w:sz w:val="22"/>
          <w:szCs w:val="22"/>
        </w:rPr>
        <w:t xml:space="preserve">ir su gyvūnais metu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gebėjimo skatinti mutacijų atsiradimą nepastebėta.</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6.</w:t>
      </w:r>
      <w:r w:rsidRPr="005036D0">
        <w:rPr>
          <w:b/>
          <w:caps/>
          <w:sz w:val="22"/>
          <w:szCs w:val="22"/>
        </w:rPr>
        <w:tab/>
        <w:t>farmacinė informacija</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6.1</w:t>
      </w:r>
      <w:r w:rsidRPr="005036D0">
        <w:rPr>
          <w:b/>
          <w:sz w:val="22"/>
          <w:szCs w:val="22"/>
        </w:rPr>
        <w:tab/>
        <w:t>Pagalbinių medžiagų sąrašas</w:t>
      </w:r>
    </w:p>
    <w:p w:rsidR="00096B3D" w:rsidRPr="005036D0" w:rsidRDefault="00096B3D" w:rsidP="00096B3D">
      <w:pPr>
        <w:pStyle w:val="Pagrindinistekstas3"/>
        <w:spacing w:after="0"/>
        <w:rPr>
          <w:sz w:val="22"/>
          <w:szCs w:val="22"/>
        </w:rPr>
      </w:pPr>
    </w:p>
    <w:p w:rsidR="00096B3D" w:rsidRPr="005036D0" w:rsidRDefault="00096B3D" w:rsidP="00096B3D">
      <w:pPr>
        <w:pStyle w:val="Pagrindinistekstas3"/>
        <w:spacing w:after="0"/>
        <w:rPr>
          <w:sz w:val="22"/>
          <w:szCs w:val="22"/>
        </w:rPr>
      </w:pPr>
      <w:proofErr w:type="spellStart"/>
      <w:r w:rsidRPr="005036D0">
        <w:rPr>
          <w:sz w:val="22"/>
          <w:szCs w:val="22"/>
        </w:rPr>
        <w:t>Mikrokristalinė</w:t>
      </w:r>
      <w:proofErr w:type="spellEnd"/>
      <w:r w:rsidRPr="005036D0">
        <w:rPr>
          <w:sz w:val="22"/>
          <w:szCs w:val="22"/>
        </w:rPr>
        <w:t xml:space="preserve"> celiuliozė (E460)</w:t>
      </w:r>
    </w:p>
    <w:p w:rsidR="00096B3D" w:rsidRPr="005036D0" w:rsidRDefault="00096B3D" w:rsidP="00096B3D">
      <w:pPr>
        <w:pStyle w:val="Pagrindinistekstas3"/>
        <w:spacing w:after="0"/>
        <w:rPr>
          <w:sz w:val="22"/>
          <w:szCs w:val="22"/>
        </w:rPr>
      </w:pPr>
      <w:proofErr w:type="spellStart"/>
      <w:r w:rsidRPr="005036D0">
        <w:rPr>
          <w:sz w:val="22"/>
          <w:szCs w:val="22"/>
        </w:rPr>
        <w:t>Povidonas</w:t>
      </w:r>
      <w:proofErr w:type="spellEnd"/>
      <w:r w:rsidRPr="005036D0">
        <w:rPr>
          <w:sz w:val="22"/>
          <w:szCs w:val="22"/>
        </w:rPr>
        <w:t xml:space="preserve"> K90</w:t>
      </w:r>
    </w:p>
    <w:p w:rsidR="00096B3D" w:rsidRPr="005036D0" w:rsidRDefault="00096B3D" w:rsidP="00096B3D">
      <w:pPr>
        <w:pStyle w:val="Pagrindinistekstas3"/>
        <w:spacing w:after="0"/>
        <w:rPr>
          <w:sz w:val="22"/>
          <w:szCs w:val="22"/>
        </w:rPr>
      </w:pPr>
      <w:proofErr w:type="spellStart"/>
      <w:r w:rsidRPr="005036D0">
        <w:rPr>
          <w:sz w:val="22"/>
          <w:szCs w:val="22"/>
        </w:rPr>
        <w:t>Glicerolis</w:t>
      </w:r>
      <w:proofErr w:type="spellEnd"/>
      <w:r w:rsidRPr="005036D0">
        <w:rPr>
          <w:sz w:val="22"/>
          <w:szCs w:val="22"/>
        </w:rPr>
        <w:t xml:space="preserve"> (E422)</w:t>
      </w:r>
    </w:p>
    <w:p w:rsidR="00096B3D" w:rsidRPr="005036D0" w:rsidRDefault="00096B3D" w:rsidP="00096B3D">
      <w:pPr>
        <w:pStyle w:val="Pagrindinistekstas3"/>
        <w:spacing w:after="0"/>
        <w:rPr>
          <w:sz w:val="22"/>
          <w:szCs w:val="22"/>
        </w:rPr>
      </w:pPr>
      <w:proofErr w:type="spellStart"/>
      <w:r w:rsidRPr="005036D0">
        <w:rPr>
          <w:sz w:val="22"/>
          <w:szCs w:val="22"/>
        </w:rPr>
        <w:t>Krospovidonas</w:t>
      </w:r>
      <w:proofErr w:type="spellEnd"/>
    </w:p>
    <w:p w:rsidR="00096B3D" w:rsidRPr="005036D0" w:rsidRDefault="00096B3D" w:rsidP="00096B3D">
      <w:pPr>
        <w:pStyle w:val="Pagrindinistekstas3"/>
        <w:spacing w:after="0"/>
        <w:rPr>
          <w:sz w:val="22"/>
          <w:szCs w:val="22"/>
        </w:rPr>
      </w:pPr>
      <w:r w:rsidRPr="005036D0">
        <w:rPr>
          <w:sz w:val="22"/>
          <w:szCs w:val="22"/>
        </w:rPr>
        <w:t>Bevandenis koloidinis silicio dioksidas</w:t>
      </w:r>
    </w:p>
    <w:p w:rsidR="00096B3D" w:rsidRPr="005036D0" w:rsidRDefault="00096B3D" w:rsidP="00096B3D">
      <w:pPr>
        <w:pStyle w:val="Pagrindinistekstas3"/>
        <w:spacing w:after="0"/>
        <w:rPr>
          <w:sz w:val="22"/>
          <w:szCs w:val="22"/>
        </w:rPr>
      </w:pPr>
      <w:r w:rsidRPr="005036D0">
        <w:rPr>
          <w:sz w:val="22"/>
          <w:szCs w:val="22"/>
        </w:rPr>
        <w:t>Talkas</w:t>
      </w:r>
    </w:p>
    <w:p w:rsidR="00096B3D" w:rsidRPr="005036D0" w:rsidRDefault="00096B3D" w:rsidP="00096B3D">
      <w:pPr>
        <w:pStyle w:val="Pagrindinistekstas3"/>
        <w:spacing w:after="0"/>
        <w:rPr>
          <w:sz w:val="22"/>
          <w:szCs w:val="22"/>
        </w:rPr>
      </w:pPr>
      <w:r w:rsidRPr="005036D0">
        <w:rPr>
          <w:sz w:val="22"/>
          <w:szCs w:val="22"/>
        </w:rPr>
        <w:t xml:space="preserve">Magnio </w:t>
      </w:r>
      <w:proofErr w:type="spellStart"/>
      <w:r w:rsidRPr="005036D0">
        <w:rPr>
          <w:sz w:val="22"/>
          <w:szCs w:val="22"/>
        </w:rPr>
        <w:t>stearatas</w:t>
      </w:r>
      <w:proofErr w:type="spellEnd"/>
      <w:r w:rsidRPr="005036D0">
        <w:rPr>
          <w:sz w:val="22"/>
          <w:szCs w:val="22"/>
        </w:rPr>
        <w:t xml:space="preserve"> (E572)</w:t>
      </w:r>
    </w:p>
    <w:p w:rsidR="00DF6C0C" w:rsidRDefault="00DF6C0C" w:rsidP="00096B3D">
      <w:pPr>
        <w:tabs>
          <w:tab w:val="left" w:pos="567"/>
        </w:tabs>
        <w:rPr>
          <w:b/>
          <w:sz w:val="22"/>
          <w:szCs w:val="22"/>
        </w:rPr>
      </w:pPr>
    </w:p>
    <w:p w:rsidR="00096B3D" w:rsidRPr="005036D0" w:rsidRDefault="00096B3D" w:rsidP="00096B3D">
      <w:pPr>
        <w:tabs>
          <w:tab w:val="left" w:pos="567"/>
        </w:tabs>
        <w:rPr>
          <w:b/>
          <w:sz w:val="22"/>
          <w:szCs w:val="22"/>
        </w:rPr>
      </w:pPr>
      <w:r w:rsidRPr="005036D0">
        <w:rPr>
          <w:b/>
          <w:sz w:val="22"/>
          <w:szCs w:val="22"/>
        </w:rPr>
        <w:t>6.2</w:t>
      </w:r>
      <w:r w:rsidRPr="005036D0">
        <w:rPr>
          <w:b/>
          <w:sz w:val="22"/>
          <w:szCs w:val="22"/>
        </w:rPr>
        <w:tab/>
        <w:t>Nesuderinamumas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Duomenys nebūtini.</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6.3</w:t>
      </w:r>
      <w:r w:rsidRPr="005036D0">
        <w:rPr>
          <w:b/>
          <w:sz w:val="22"/>
          <w:szCs w:val="22"/>
        </w:rPr>
        <w:tab/>
        <w:t>Tinkamumo laikas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3 metai.</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6.4</w:t>
      </w:r>
      <w:r w:rsidRPr="005036D0">
        <w:rPr>
          <w:b/>
          <w:sz w:val="22"/>
          <w:szCs w:val="22"/>
        </w:rPr>
        <w:tab/>
        <w:t>Specialios laikymo sąlygos</w:t>
      </w:r>
    </w:p>
    <w:p w:rsidR="00096B3D" w:rsidRPr="005036D0" w:rsidRDefault="00096B3D" w:rsidP="00096B3D">
      <w:pPr>
        <w:rPr>
          <w:sz w:val="22"/>
          <w:szCs w:val="22"/>
        </w:rPr>
      </w:pPr>
    </w:p>
    <w:p w:rsidR="00096B3D" w:rsidRPr="005036D0" w:rsidRDefault="00096B3D" w:rsidP="00096B3D">
      <w:pPr>
        <w:pStyle w:val="Pagrindinistekstas3"/>
        <w:spacing w:after="0"/>
        <w:rPr>
          <w:sz w:val="22"/>
          <w:szCs w:val="22"/>
        </w:rPr>
      </w:pPr>
      <w:r w:rsidRPr="005036D0">
        <w:rPr>
          <w:sz w:val="22"/>
          <w:szCs w:val="22"/>
        </w:rPr>
        <w:t xml:space="preserve">Laikyti ne aukštesnėje kaip 25 </w:t>
      </w:r>
      <w:r w:rsidRPr="005036D0">
        <w:rPr>
          <w:sz w:val="22"/>
          <w:szCs w:val="22"/>
        </w:rPr>
        <w:sym w:font="Symbol" w:char="F0B0"/>
      </w:r>
      <w:r w:rsidRPr="005036D0">
        <w:rPr>
          <w:sz w:val="22"/>
          <w:szCs w:val="22"/>
        </w:rPr>
        <w:t>C temperatūroje.</w:t>
      </w:r>
    </w:p>
    <w:p w:rsidR="00096B3D" w:rsidRPr="005036D0" w:rsidRDefault="00096B3D" w:rsidP="00096B3D">
      <w:pPr>
        <w:pStyle w:val="Pagrindinistekstas3"/>
        <w:spacing w:after="0"/>
        <w:rPr>
          <w:sz w:val="22"/>
          <w:szCs w:val="22"/>
        </w:rPr>
      </w:pPr>
      <w:r w:rsidRPr="005036D0">
        <w:rPr>
          <w:sz w:val="22"/>
          <w:szCs w:val="22"/>
        </w:rPr>
        <w:t xml:space="preserve">Laikyti gamintojo pakuotėje, kad </w:t>
      </w:r>
      <w:r w:rsidR="00824EDA">
        <w:rPr>
          <w:sz w:val="22"/>
          <w:szCs w:val="22"/>
          <w:lang w:val="lt-LT"/>
        </w:rPr>
        <w:t xml:space="preserve">vaistinis </w:t>
      </w:r>
      <w:r w:rsidRPr="005036D0">
        <w:rPr>
          <w:sz w:val="22"/>
          <w:szCs w:val="22"/>
        </w:rPr>
        <w:t>preparatas būtų apsaugotas nuo šviesos ir drėgmės.</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t>6.5</w:t>
      </w:r>
      <w:r w:rsidRPr="005036D0">
        <w:rPr>
          <w:b/>
          <w:sz w:val="22"/>
          <w:szCs w:val="22"/>
        </w:rPr>
        <w:tab/>
      </w:r>
      <w:proofErr w:type="spellStart"/>
      <w:r w:rsidRPr="005036D0">
        <w:rPr>
          <w:b/>
          <w:sz w:val="22"/>
          <w:szCs w:val="22"/>
        </w:rPr>
        <w:t>Talpyklės</w:t>
      </w:r>
      <w:proofErr w:type="spellEnd"/>
      <w:r w:rsidRPr="005036D0">
        <w:rPr>
          <w:b/>
          <w:sz w:val="22"/>
          <w:szCs w:val="22"/>
        </w:rPr>
        <w:t xml:space="preserve"> pobūdis  ir jos</w:t>
      </w:r>
      <w:r w:rsidRPr="005036D0">
        <w:rPr>
          <w:sz w:val="22"/>
          <w:szCs w:val="22"/>
        </w:rPr>
        <w:t xml:space="preserve"> </w:t>
      </w:r>
      <w:r w:rsidRPr="005036D0">
        <w:rPr>
          <w:b/>
          <w:sz w:val="22"/>
          <w:szCs w:val="22"/>
        </w:rPr>
        <w:t>turinys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PVC ir aliuminio folijos lizdinė plokštelė, kurioje yra 10 tablečių. Kartono dėžutėje yra 50 tablečių.</w:t>
      </w:r>
    </w:p>
    <w:p w:rsidR="00096B3D" w:rsidRPr="005036D0" w:rsidRDefault="00096B3D" w:rsidP="00096B3D">
      <w:pPr>
        <w:rPr>
          <w:sz w:val="22"/>
          <w:szCs w:val="22"/>
        </w:rPr>
      </w:pPr>
    </w:p>
    <w:p w:rsidR="00096B3D" w:rsidRPr="005036D0" w:rsidRDefault="00096B3D" w:rsidP="00096B3D">
      <w:pPr>
        <w:tabs>
          <w:tab w:val="left" w:pos="567"/>
        </w:tabs>
        <w:rPr>
          <w:b/>
          <w:sz w:val="22"/>
          <w:szCs w:val="22"/>
        </w:rPr>
      </w:pPr>
      <w:r w:rsidRPr="005036D0">
        <w:rPr>
          <w:b/>
          <w:sz w:val="22"/>
          <w:szCs w:val="22"/>
        </w:rPr>
        <w:lastRenderedPageBreak/>
        <w:t>6.6</w:t>
      </w:r>
      <w:r w:rsidRPr="005036D0">
        <w:rPr>
          <w:b/>
          <w:sz w:val="22"/>
          <w:szCs w:val="22"/>
        </w:rPr>
        <w:tab/>
        <w:t xml:space="preserve">Specialūs reikalavimai atliekoms tvarkyti </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Specialių reikalavimų nėra.</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7.</w:t>
      </w:r>
      <w:r w:rsidRPr="005036D0">
        <w:rPr>
          <w:b/>
          <w:caps/>
          <w:sz w:val="22"/>
          <w:szCs w:val="22"/>
        </w:rPr>
        <w:tab/>
      </w:r>
      <w:r w:rsidR="008D6773" w:rsidRPr="00C15481">
        <w:rPr>
          <w:b/>
          <w:sz w:val="22"/>
        </w:rPr>
        <w:t>REGISTRUOTOJAS</w:t>
      </w:r>
    </w:p>
    <w:p w:rsidR="00096B3D" w:rsidRPr="005036D0" w:rsidRDefault="00096B3D" w:rsidP="00096B3D">
      <w:pPr>
        <w:rPr>
          <w:sz w:val="22"/>
          <w:szCs w:val="22"/>
        </w:rPr>
      </w:pPr>
    </w:p>
    <w:p w:rsidR="008D6773" w:rsidRPr="008D6773" w:rsidRDefault="008D6773" w:rsidP="008D6773">
      <w:pPr>
        <w:rPr>
          <w:rStyle w:val="Grietas"/>
          <w:rFonts w:eastAsia="Calibri"/>
          <w:b w:val="0"/>
          <w:sz w:val="22"/>
          <w:szCs w:val="22"/>
        </w:rPr>
      </w:pPr>
      <w:proofErr w:type="spellStart"/>
      <w:r w:rsidRPr="008D6773">
        <w:rPr>
          <w:rStyle w:val="Grietas"/>
          <w:rFonts w:eastAsia="Calibri"/>
          <w:b w:val="0"/>
          <w:sz w:val="22"/>
          <w:szCs w:val="22"/>
        </w:rPr>
        <w:t>Rivopharm</w:t>
      </w:r>
      <w:proofErr w:type="spellEnd"/>
      <w:r w:rsidRPr="008D6773">
        <w:rPr>
          <w:rStyle w:val="Grietas"/>
          <w:rFonts w:eastAsia="Calibri"/>
          <w:b w:val="0"/>
          <w:sz w:val="22"/>
          <w:szCs w:val="22"/>
        </w:rPr>
        <w:t xml:space="preserve"> Ltd.</w:t>
      </w:r>
    </w:p>
    <w:p w:rsidR="008D6773" w:rsidRPr="008D6773" w:rsidRDefault="008D6773" w:rsidP="008D6773">
      <w:pPr>
        <w:rPr>
          <w:rStyle w:val="Grietas"/>
          <w:rFonts w:eastAsia="Calibri"/>
          <w:b w:val="0"/>
          <w:sz w:val="22"/>
          <w:szCs w:val="22"/>
        </w:rPr>
      </w:pPr>
      <w:r w:rsidRPr="008D6773">
        <w:rPr>
          <w:rStyle w:val="Grietas"/>
          <w:rFonts w:eastAsia="Calibri"/>
          <w:b w:val="0"/>
          <w:sz w:val="22"/>
          <w:szCs w:val="22"/>
        </w:rPr>
        <w:t xml:space="preserve">17 </w:t>
      </w:r>
      <w:proofErr w:type="spellStart"/>
      <w:r w:rsidRPr="008D6773">
        <w:rPr>
          <w:rStyle w:val="Grietas"/>
          <w:rFonts w:eastAsia="Calibri"/>
          <w:b w:val="0"/>
          <w:sz w:val="22"/>
          <w:szCs w:val="22"/>
        </w:rPr>
        <w:t>Corrig</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Road</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Sandyford</w:t>
      </w:r>
      <w:proofErr w:type="spellEnd"/>
    </w:p>
    <w:p w:rsidR="008D6773" w:rsidRPr="008D6773" w:rsidRDefault="008D6773" w:rsidP="008D6773">
      <w:pPr>
        <w:rPr>
          <w:rStyle w:val="Grietas"/>
          <w:rFonts w:eastAsia="Calibri"/>
          <w:b w:val="0"/>
          <w:sz w:val="22"/>
          <w:szCs w:val="22"/>
        </w:rPr>
      </w:pPr>
      <w:r w:rsidRPr="008D6773">
        <w:rPr>
          <w:rStyle w:val="Grietas"/>
          <w:rFonts w:eastAsia="Calibri"/>
          <w:b w:val="0"/>
          <w:sz w:val="22"/>
          <w:szCs w:val="22"/>
        </w:rPr>
        <w:t>Dublin 18</w:t>
      </w:r>
    </w:p>
    <w:p w:rsidR="008D6773" w:rsidRDefault="008D6773" w:rsidP="008D6773">
      <w:pPr>
        <w:rPr>
          <w:rStyle w:val="Grietas"/>
          <w:rFonts w:eastAsia="Calibri"/>
          <w:b w:val="0"/>
          <w:sz w:val="22"/>
          <w:szCs w:val="22"/>
        </w:rPr>
      </w:pPr>
      <w:r>
        <w:rPr>
          <w:rStyle w:val="Grietas"/>
          <w:rFonts w:eastAsia="Calibri"/>
          <w:b w:val="0"/>
          <w:sz w:val="22"/>
          <w:szCs w:val="22"/>
        </w:rPr>
        <w:t>Airija</w:t>
      </w:r>
    </w:p>
    <w:p w:rsidR="00096B3D" w:rsidRDefault="00096B3D" w:rsidP="00096B3D">
      <w:pPr>
        <w:tabs>
          <w:tab w:val="left" w:pos="567"/>
        </w:tabs>
        <w:rPr>
          <w:b/>
          <w:caps/>
          <w:sz w:val="22"/>
          <w:szCs w:val="22"/>
        </w:rPr>
      </w:pPr>
    </w:p>
    <w:p w:rsidR="00096B3D" w:rsidRDefault="00096B3D" w:rsidP="00096B3D">
      <w:pPr>
        <w:tabs>
          <w:tab w:val="left" w:pos="567"/>
        </w:tabs>
        <w:rPr>
          <w:b/>
          <w:caps/>
          <w:sz w:val="22"/>
          <w:szCs w:val="22"/>
        </w:rPr>
      </w:pPr>
    </w:p>
    <w:p w:rsidR="00096B3D" w:rsidRPr="00C15481" w:rsidRDefault="00096B3D" w:rsidP="00C15481">
      <w:pPr>
        <w:pStyle w:val="Antrat3"/>
        <w:spacing w:before="0" w:after="0"/>
        <w:rPr>
          <w:b w:val="0"/>
          <w:snapToGrid w:val="0"/>
          <w:sz w:val="22"/>
          <w:lang w:eastAsia="x-none"/>
        </w:rPr>
      </w:pPr>
      <w:r w:rsidRPr="008D6773">
        <w:rPr>
          <w:rFonts w:ascii="Times New Roman" w:hAnsi="Times New Roman"/>
          <w:bCs w:val="0"/>
          <w:caps/>
          <w:sz w:val="22"/>
          <w:szCs w:val="22"/>
          <w:lang w:val="lt-LT"/>
        </w:rPr>
        <w:t>8.</w:t>
      </w:r>
      <w:r w:rsidRPr="008D6773">
        <w:rPr>
          <w:rFonts w:ascii="Times New Roman" w:hAnsi="Times New Roman"/>
          <w:bCs w:val="0"/>
          <w:caps/>
          <w:sz w:val="22"/>
          <w:szCs w:val="22"/>
          <w:lang w:val="lt-LT"/>
        </w:rPr>
        <w:tab/>
      </w:r>
      <w:r w:rsidR="008D6773" w:rsidRPr="00C15481">
        <w:rPr>
          <w:rFonts w:ascii="Times New Roman" w:hAnsi="Times New Roman"/>
          <w:bCs w:val="0"/>
          <w:caps/>
          <w:sz w:val="22"/>
          <w:szCs w:val="22"/>
          <w:lang w:val="lt-LT"/>
        </w:rPr>
        <w:t xml:space="preserve">REGISTRACIJOS </w:t>
      </w:r>
      <w:r w:rsidRPr="008D6773">
        <w:rPr>
          <w:rFonts w:ascii="Times New Roman" w:hAnsi="Times New Roman"/>
          <w:bCs w:val="0"/>
          <w:caps/>
          <w:sz w:val="22"/>
          <w:szCs w:val="22"/>
          <w:lang w:val="lt-LT"/>
        </w:rPr>
        <w:t xml:space="preserve">PAŽYMĖJIMO NUMERIS (-IAI) </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LT/1/</w:t>
      </w:r>
      <w:r>
        <w:rPr>
          <w:sz w:val="22"/>
          <w:szCs w:val="22"/>
        </w:rPr>
        <w:t>02/3393/001</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9.</w:t>
      </w:r>
      <w:r w:rsidRPr="005036D0">
        <w:rPr>
          <w:b/>
          <w:caps/>
          <w:sz w:val="22"/>
          <w:szCs w:val="22"/>
        </w:rPr>
        <w:tab/>
      </w:r>
      <w:r w:rsidR="00DF6C0C">
        <w:rPr>
          <w:b/>
          <w:caps/>
          <w:sz w:val="22"/>
          <w:szCs w:val="22"/>
        </w:rPr>
        <w:t>REGISTRAVIMO / PERREGISTRAVIMO</w:t>
      </w:r>
      <w:r w:rsidRPr="005036D0">
        <w:rPr>
          <w:b/>
          <w:caps/>
          <w:sz w:val="22"/>
          <w:szCs w:val="22"/>
        </w:rPr>
        <w:t xml:space="preserve"> DATA</w:t>
      </w:r>
    </w:p>
    <w:p w:rsidR="00096B3D" w:rsidRPr="005036D0" w:rsidRDefault="00096B3D" w:rsidP="00096B3D">
      <w:pPr>
        <w:rPr>
          <w:sz w:val="22"/>
          <w:szCs w:val="22"/>
        </w:rPr>
      </w:pPr>
    </w:p>
    <w:p w:rsidR="00096B3D" w:rsidRPr="005036D0" w:rsidRDefault="00DF6C0C" w:rsidP="00096B3D">
      <w:pPr>
        <w:rPr>
          <w:sz w:val="22"/>
          <w:szCs w:val="22"/>
        </w:rPr>
      </w:pPr>
      <w:r>
        <w:rPr>
          <w:sz w:val="22"/>
          <w:szCs w:val="22"/>
        </w:rPr>
        <w:t>Registravimo data</w:t>
      </w:r>
      <w:r w:rsidR="00096B3D" w:rsidRPr="005036D0">
        <w:rPr>
          <w:sz w:val="22"/>
          <w:szCs w:val="22"/>
        </w:rPr>
        <w:t xml:space="preserve"> 2002 m. gruodžio 20 d.</w:t>
      </w:r>
    </w:p>
    <w:p w:rsidR="00096B3D" w:rsidRDefault="00DF6C0C" w:rsidP="00096B3D">
      <w:pPr>
        <w:pStyle w:val="Pagrindinistekstas"/>
        <w:spacing w:after="0"/>
        <w:rPr>
          <w:noProof/>
        </w:rPr>
      </w:pPr>
      <w:r>
        <w:rPr>
          <w:noProof/>
          <w:lang w:val="lt-LT"/>
        </w:rPr>
        <w:t>Paskutinio perregistravimo data</w:t>
      </w:r>
      <w:r w:rsidR="00096B3D">
        <w:rPr>
          <w:noProof/>
        </w:rPr>
        <w:t xml:space="preserve"> 2013 m. spalio 18 d.</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caps/>
          <w:sz w:val="22"/>
          <w:szCs w:val="22"/>
        </w:rPr>
        <w:t>10.</w:t>
      </w:r>
      <w:r w:rsidRPr="005036D0">
        <w:rPr>
          <w:b/>
          <w:caps/>
          <w:sz w:val="22"/>
          <w:szCs w:val="22"/>
        </w:rPr>
        <w:tab/>
        <w:t>teksto peržiūros data</w:t>
      </w:r>
    </w:p>
    <w:p w:rsidR="00096B3D" w:rsidRPr="005036D0" w:rsidRDefault="00096B3D" w:rsidP="00096B3D">
      <w:pPr>
        <w:rPr>
          <w:sz w:val="22"/>
          <w:szCs w:val="22"/>
        </w:rPr>
      </w:pPr>
    </w:p>
    <w:p w:rsidR="00096B3D" w:rsidRPr="005036D0" w:rsidRDefault="00C15481" w:rsidP="00096B3D">
      <w:pPr>
        <w:pStyle w:val="Pagrindinistekstas"/>
        <w:spacing w:after="0"/>
        <w:rPr>
          <w:szCs w:val="22"/>
        </w:rPr>
      </w:pPr>
      <w:r>
        <w:rPr>
          <w:noProof/>
          <w:lang w:val="lt-LT"/>
        </w:rPr>
        <w:t>2018 m. rugsėjo 18 d.</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rPr>
        <w:t>Išsami informacija apie šį vaistinį preparat</w:t>
      </w:r>
      <w:r>
        <w:rPr>
          <w:szCs w:val="22"/>
        </w:rPr>
        <w:t>ą</w:t>
      </w:r>
      <w:r w:rsidRPr="005036D0">
        <w:rPr>
          <w:szCs w:val="22"/>
        </w:rPr>
        <w:t xml:space="preserve"> pateikiama Valstybinės vaistų kontrolės tarnybos prie Lietuvos Respublikos sveikatos apsaugos ministerijos tinklapyje </w:t>
      </w:r>
      <w:hyperlink r:id="rId10" w:history="1">
        <w:r w:rsidRPr="005036D0">
          <w:rPr>
            <w:rStyle w:val="Hipersaitas"/>
            <w:szCs w:val="22"/>
          </w:rPr>
          <w:t>http://www.vvkt.lt</w:t>
        </w:r>
      </w:hyperlink>
      <w:r w:rsidRPr="005036D0">
        <w:rPr>
          <w:szCs w:val="22"/>
        </w:rPr>
        <w:t>.</w:t>
      </w:r>
      <w:r w:rsidRPr="005036D0">
        <w:rPr>
          <w:szCs w:val="22"/>
        </w:rPr>
        <w:br w:type="page"/>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TTEMEASMCA"/>
        <w:rPr>
          <w:lang w:val="lt-LT"/>
        </w:rPr>
      </w:pPr>
      <w:bookmarkStart w:id="0" w:name="_Toc129243128"/>
      <w:bookmarkStart w:id="1" w:name="_Toc129243253"/>
    </w:p>
    <w:p w:rsidR="00096B3D" w:rsidRPr="005036D0" w:rsidRDefault="00096B3D" w:rsidP="00096B3D">
      <w:pPr>
        <w:pStyle w:val="TTEMEASMCA"/>
        <w:rPr>
          <w:lang w:val="lt-LT"/>
        </w:rPr>
      </w:pPr>
      <w:r w:rsidRPr="005036D0">
        <w:rPr>
          <w:lang w:val="lt-LT"/>
        </w:rPr>
        <w:t>II PRIEDAS</w:t>
      </w:r>
      <w:bookmarkEnd w:id="0"/>
      <w:bookmarkEnd w:id="1"/>
    </w:p>
    <w:p w:rsidR="00096B3D" w:rsidRPr="005036D0" w:rsidRDefault="00096B3D" w:rsidP="00096B3D">
      <w:pPr>
        <w:pStyle w:val="TTEMEASMCA"/>
        <w:rPr>
          <w:lang w:val="lt-LT"/>
        </w:rPr>
      </w:pPr>
    </w:p>
    <w:p w:rsidR="00096B3D" w:rsidRPr="005036D0" w:rsidRDefault="00DF6C0C" w:rsidP="00096B3D">
      <w:pPr>
        <w:pStyle w:val="TTEMEASMCA"/>
        <w:rPr>
          <w:lang w:val="lt-LT"/>
        </w:rPr>
      </w:pPr>
      <w:r>
        <w:rPr>
          <w:lang w:val="lt-LT"/>
        </w:rPr>
        <w:t>REGISTRACIJOS</w:t>
      </w:r>
      <w:r w:rsidRPr="005036D0">
        <w:rPr>
          <w:lang w:val="lt-LT"/>
        </w:rPr>
        <w:t xml:space="preserve"> </w:t>
      </w:r>
      <w:r w:rsidR="00096B3D" w:rsidRPr="005036D0">
        <w:rPr>
          <w:lang w:val="lt-LT"/>
        </w:rPr>
        <w:t>SĄLYGOS</w:t>
      </w:r>
    </w:p>
    <w:p w:rsidR="00096B3D" w:rsidRPr="005036D0" w:rsidRDefault="00096B3D" w:rsidP="00096B3D">
      <w:pPr>
        <w:pStyle w:val="BTEMEASMCA"/>
        <w:rPr>
          <w:noProof w:val="0"/>
        </w:rPr>
      </w:pPr>
    </w:p>
    <w:p w:rsidR="00096B3D" w:rsidRPr="005036D0" w:rsidRDefault="00096B3D" w:rsidP="00096B3D">
      <w:pPr>
        <w:pStyle w:val="BTAnIIEMEASMCA"/>
        <w:rPr>
          <w:highlight w:val="yellow"/>
          <w:lang w:val="lt-LT"/>
        </w:rPr>
      </w:pPr>
      <w:r w:rsidRPr="005036D0">
        <w:rPr>
          <w:lang w:val="lt-LT"/>
        </w:rPr>
        <w:t>A.</w:t>
      </w:r>
      <w:r w:rsidRPr="005036D0">
        <w:rPr>
          <w:lang w:val="lt-LT"/>
        </w:rPr>
        <w:tab/>
        <w:t>GAMINTOJAS (-IAI), ATSAKINGAS (-I) UŽ SERIJŲ IŠLEIDIMĄ</w:t>
      </w:r>
    </w:p>
    <w:p w:rsidR="00096B3D" w:rsidRPr="005036D0" w:rsidRDefault="00096B3D" w:rsidP="00096B3D">
      <w:pPr>
        <w:pStyle w:val="BTEMEASMCA"/>
        <w:rPr>
          <w:noProof w:val="0"/>
          <w:highlight w:val="yellow"/>
        </w:rPr>
      </w:pPr>
    </w:p>
    <w:p w:rsidR="00096B3D" w:rsidRPr="005036D0" w:rsidRDefault="00096B3D" w:rsidP="00096B3D">
      <w:pPr>
        <w:pStyle w:val="BTAnIIEMEASMCA"/>
        <w:rPr>
          <w:lang w:val="lt-LT"/>
        </w:rPr>
      </w:pPr>
      <w:r w:rsidRPr="005036D0">
        <w:rPr>
          <w:lang w:val="lt-LT"/>
        </w:rPr>
        <w:t>B.</w:t>
      </w:r>
      <w:r w:rsidRPr="005036D0">
        <w:rPr>
          <w:lang w:val="lt-LT"/>
        </w:rPr>
        <w:tab/>
        <w:t>TIEKIMO IR VARTOJIMO SĄLYGOS AR APRIBOJIMAI</w:t>
      </w:r>
    </w:p>
    <w:p w:rsidR="00096B3D" w:rsidRPr="005036D0" w:rsidRDefault="00096B3D" w:rsidP="00096B3D">
      <w:pPr>
        <w:pStyle w:val="BTEMEASMCA"/>
        <w:rPr>
          <w:noProof w:val="0"/>
          <w:highlight w:val="yellow"/>
        </w:rPr>
      </w:pPr>
    </w:p>
    <w:p w:rsidR="00096B3D" w:rsidRPr="005036D0" w:rsidRDefault="00096B3D" w:rsidP="00096B3D">
      <w:pPr>
        <w:pStyle w:val="Pagrindinistekstas"/>
        <w:spacing w:after="0"/>
        <w:rPr>
          <w:szCs w:val="22"/>
        </w:rPr>
      </w:pPr>
    </w:p>
    <w:p w:rsidR="00096B3D" w:rsidRPr="005036D0" w:rsidRDefault="00096B3D" w:rsidP="00096B3D">
      <w:pPr>
        <w:pStyle w:val="PI-1EMEASMCA"/>
      </w:pPr>
      <w:r w:rsidRPr="005036D0">
        <w:br w:type="page"/>
      </w:r>
      <w:r w:rsidRPr="005036D0">
        <w:lastRenderedPageBreak/>
        <w:t>A.</w:t>
      </w:r>
      <w:r w:rsidRPr="005036D0">
        <w:tab/>
        <w:t>GAMINTOJAS, ATSAKINGAS UŽ SERIJŲ IŠLEIDIMĄ</w:t>
      </w:r>
    </w:p>
    <w:p w:rsidR="00096B3D" w:rsidRPr="005036D0" w:rsidRDefault="00096B3D" w:rsidP="00096B3D">
      <w:pPr>
        <w:pStyle w:val="BTEMEASMCA"/>
        <w:rPr>
          <w:noProof w:val="0"/>
          <w:highlight w:val="yellow"/>
        </w:rPr>
      </w:pPr>
    </w:p>
    <w:p w:rsidR="00096B3D" w:rsidRPr="005036D0" w:rsidRDefault="00096B3D" w:rsidP="00096B3D">
      <w:pPr>
        <w:pStyle w:val="BTuEMEASMCA"/>
        <w:rPr>
          <w:noProof w:val="0"/>
        </w:rPr>
      </w:pPr>
      <w:r w:rsidRPr="005036D0">
        <w:rPr>
          <w:noProof w:val="0"/>
        </w:rPr>
        <w:t>Gamintojo atsakingo už serijų išleidimą, pavadinimas ir adresas</w:t>
      </w:r>
    </w:p>
    <w:p w:rsidR="008D6773" w:rsidRDefault="008D6773" w:rsidP="00096B3D">
      <w:pPr>
        <w:pStyle w:val="Pagrindinistekstas"/>
        <w:spacing w:after="0"/>
        <w:rPr>
          <w:szCs w:val="22"/>
        </w:rPr>
      </w:pPr>
    </w:p>
    <w:p w:rsidR="00096B3D" w:rsidRPr="005036D0" w:rsidRDefault="00096B3D" w:rsidP="00096B3D">
      <w:pPr>
        <w:pStyle w:val="Pagrindinistekstas"/>
        <w:spacing w:after="0"/>
        <w:rPr>
          <w:szCs w:val="22"/>
        </w:rPr>
      </w:pPr>
      <w:proofErr w:type="spellStart"/>
      <w:r w:rsidRPr="005036D0">
        <w:rPr>
          <w:szCs w:val="22"/>
        </w:rPr>
        <w:t>Balkanpharma</w:t>
      </w:r>
      <w:proofErr w:type="spellEnd"/>
      <w:r w:rsidRPr="005036D0">
        <w:rPr>
          <w:szCs w:val="22"/>
        </w:rPr>
        <w:t xml:space="preserve">- </w:t>
      </w:r>
      <w:proofErr w:type="spellStart"/>
      <w:r w:rsidRPr="005036D0">
        <w:rPr>
          <w:szCs w:val="22"/>
        </w:rPr>
        <w:t>Dupnitsa</w:t>
      </w:r>
      <w:proofErr w:type="spellEnd"/>
      <w:r w:rsidRPr="005036D0">
        <w:rPr>
          <w:szCs w:val="22"/>
        </w:rPr>
        <w:t xml:space="preserve"> AD</w:t>
      </w:r>
    </w:p>
    <w:p w:rsidR="00096B3D" w:rsidRPr="005036D0" w:rsidRDefault="00096B3D" w:rsidP="00096B3D">
      <w:pPr>
        <w:pStyle w:val="Pagrindinistekstas"/>
        <w:spacing w:after="0"/>
        <w:rPr>
          <w:szCs w:val="22"/>
        </w:rPr>
      </w:pPr>
      <w:r w:rsidRPr="005036D0">
        <w:rPr>
          <w:szCs w:val="22"/>
        </w:rPr>
        <w:t xml:space="preserve">3, </w:t>
      </w:r>
      <w:proofErr w:type="spellStart"/>
      <w:r w:rsidRPr="005036D0">
        <w:rPr>
          <w:szCs w:val="22"/>
        </w:rPr>
        <w:t>Samokovsko</w:t>
      </w:r>
      <w:proofErr w:type="spellEnd"/>
      <w:r w:rsidRPr="005036D0">
        <w:rPr>
          <w:szCs w:val="22"/>
        </w:rPr>
        <w:t xml:space="preserve"> </w:t>
      </w:r>
      <w:proofErr w:type="spellStart"/>
      <w:r w:rsidRPr="005036D0">
        <w:rPr>
          <w:szCs w:val="22"/>
        </w:rPr>
        <w:t>Shosse</w:t>
      </w:r>
      <w:proofErr w:type="spellEnd"/>
      <w:r w:rsidRPr="005036D0">
        <w:rPr>
          <w:szCs w:val="22"/>
        </w:rPr>
        <w:t xml:space="preserve"> Str., </w:t>
      </w:r>
      <w:proofErr w:type="spellStart"/>
      <w:r w:rsidRPr="005036D0">
        <w:rPr>
          <w:szCs w:val="22"/>
        </w:rPr>
        <w:t>Dupnitsa</w:t>
      </w:r>
      <w:proofErr w:type="spellEnd"/>
    </w:p>
    <w:p w:rsidR="00096B3D" w:rsidRPr="005036D0" w:rsidRDefault="00096B3D" w:rsidP="00096B3D">
      <w:pPr>
        <w:pStyle w:val="Pagrindinistekstas"/>
        <w:spacing w:after="0"/>
        <w:rPr>
          <w:szCs w:val="22"/>
        </w:rPr>
      </w:pPr>
      <w:r w:rsidRPr="005036D0">
        <w:rPr>
          <w:szCs w:val="22"/>
        </w:rPr>
        <w:t>Bulgarija</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tabs>
          <w:tab w:val="left" w:pos="567"/>
        </w:tabs>
        <w:spacing w:after="0"/>
        <w:rPr>
          <w:b/>
          <w:szCs w:val="22"/>
        </w:rPr>
      </w:pPr>
      <w:r w:rsidRPr="005036D0">
        <w:rPr>
          <w:b/>
          <w:szCs w:val="22"/>
        </w:rPr>
        <w:t>B.</w:t>
      </w:r>
      <w:r w:rsidRPr="005036D0">
        <w:rPr>
          <w:b/>
          <w:szCs w:val="22"/>
        </w:rPr>
        <w:tab/>
        <w:t>TIEKIMO IR VARTOJIMO SĄLYGOS AR APRIBOJIMAI</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rPr>
        <w:t>Receptinis vaistinis preparatas.</w:t>
      </w:r>
    </w:p>
    <w:p w:rsidR="00096B3D" w:rsidRPr="005036D0" w:rsidRDefault="00096B3D" w:rsidP="00096B3D">
      <w:pPr>
        <w:pStyle w:val="Pagrindinistekstas"/>
        <w:spacing w:after="0"/>
        <w:rPr>
          <w:szCs w:val="22"/>
        </w:rPr>
      </w:pPr>
    </w:p>
    <w:p w:rsidR="00096B3D" w:rsidRPr="005036D0" w:rsidRDefault="00096B3D" w:rsidP="00096B3D">
      <w:pPr>
        <w:pStyle w:val="Pavadinimas"/>
        <w:rPr>
          <w:szCs w:val="22"/>
        </w:rPr>
      </w:pPr>
      <w:r>
        <w:rPr>
          <w:b w:val="0"/>
          <w:bCs w:val="0"/>
          <w:szCs w:val="22"/>
        </w:rPr>
        <w:br w:type="page"/>
      </w: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Default="00096B3D" w:rsidP="00096B3D">
      <w:pPr>
        <w:pStyle w:val="Pavadinimas"/>
        <w:rPr>
          <w:szCs w:val="22"/>
        </w:rPr>
      </w:pPr>
    </w:p>
    <w:p w:rsidR="00096B3D" w:rsidRPr="005036D0" w:rsidRDefault="00096B3D" w:rsidP="00096B3D">
      <w:pPr>
        <w:pStyle w:val="Pavadinimas"/>
        <w:rPr>
          <w:szCs w:val="22"/>
        </w:rPr>
      </w:pPr>
    </w:p>
    <w:p w:rsidR="00096B3D" w:rsidRDefault="00096B3D" w:rsidP="00096B3D">
      <w:pPr>
        <w:pStyle w:val="Pavadinimas"/>
        <w:rPr>
          <w:szCs w:val="22"/>
          <w:lang w:val="lt-LT"/>
        </w:rPr>
      </w:pPr>
    </w:p>
    <w:p w:rsidR="00096B3D" w:rsidRPr="00A27D56" w:rsidRDefault="00096B3D" w:rsidP="00096B3D">
      <w:pPr>
        <w:pStyle w:val="Pavadinimas"/>
        <w:rPr>
          <w:szCs w:val="22"/>
          <w:lang w:val="lt-LT"/>
        </w:rPr>
      </w:pPr>
    </w:p>
    <w:p w:rsidR="00096B3D" w:rsidRPr="005036D0" w:rsidRDefault="00096B3D" w:rsidP="00096B3D">
      <w:pPr>
        <w:pStyle w:val="Pavadinimas"/>
        <w:rPr>
          <w:szCs w:val="22"/>
        </w:rPr>
      </w:pPr>
      <w:r w:rsidRPr="005036D0">
        <w:rPr>
          <w:szCs w:val="22"/>
        </w:rPr>
        <w:t>III PRIEDAS</w:t>
      </w:r>
    </w:p>
    <w:p w:rsidR="00096B3D" w:rsidRPr="005036D0" w:rsidRDefault="00096B3D" w:rsidP="00096B3D">
      <w:pPr>
        <w:pStyle w:val="Pagrindinistekstas"/>
        <w:spacing w:after="0"/>
        <w:jc w:val="center"/>
        <w:rPr>
          <w:szCs w:val="22"/>
        </w:rPr>
      </w:pPr>
    </w:p>
    <w:p w:rsidR="00096B3D" w:rsidRPr="005036D0" w:rsidRDefault="00096B3D" w:rsidP="00096B3D">
      <w:pPr>
        <w:pStyle w:val="Pagrindinistekstas"/>
        <w:spacing w:after="0"/>
        <w:jc w:val="center"/>
        <w:rPr>
          <w:b/>
          <w:szCs w:val="22"/>
        </w:rPr>
      </w:pPr>
      <w:r w:rsidRPr="005036D0">
        <w:rPr>
          <w:b/>
          <w:szCs w:val="22"/>
        </w:rPr>
        <w:t>ŽENKLINIMAS IR PAKUOTĖS LAPELIS</w:t>
      </w:r>
    </w:p>
    <w:p w:rsidR="00096B3D" w:rsidRPr="005036D0" w:rsidRDefault="00096B3D" w:rsidP="00096B3D">
      <w:pPr>
        <w:pStyle w:val="Pagrindinistekstas"/>
        <w:spacing w:after="0"/>
        <w:rPr>
          <w:szCs w:val="22"/>
        </w:rPr>
      </w:pPr>
      <w:r w:rsidRPr="005036D0">
        <w:rPr>
          <w:szCs w:val="22"/>
        </w:rPr>
        <w:br w:type="page"/>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Default="00096B3D" w:rsidP="00096B3D">
      <w:pPr>
        <w:pStyle w:val="Pagrindinistekstas"/>
        <w:spacing w:after="0"/>
        <w:rPr>
          <w:szCs w:val="22"/>
          <w:lang w:val="lt-LT"/>
        </w:rPr>
      </w:pPr>
    </w:p>
    <w:p w:rsidR="00096B3D" w:rsidRPr="00A27D56" w:rsidRDefault="00096B3D" w:rsidP="00096B3D">
      <w:pPr>
        <w:pStyle w:val="Pagrindinistekstas"/>
        <w:spacing w:after="0"/>
        <w:rPr>
          <w:szCs w:val="22"/>
          <w:lang w:val="lt-LT"/>
        </w:rPr>
      </w:pPr>
    </w:p>
    <w:p w:rsidR="00096B3D" w:rsidRPr="005036D0" w:rsidRDefault="00096B3D" w:rsidP="00096B3D">
      <w:pPr>
        <w:pStyle w:val="Pavadinimas"/>
        <w:rPr>
          <w:szCs w:val="22"/>
        </w:rPr>
      </w:pPr>
      <w:r w:rsidRPr="005036D0">
        <w:rPr>
          <w:szCs w:val="22"/>
        </w:rPr>
        <w:t>A. ŽENKLINIMAS</w:t>
      </w:r>
    </w:p>
    <w:p w:rsidR="00096B3D" w:rsidRPr="005036D0" w:rsidRDefault="00096B3D" w:rsidP="00096B3D">
      <w:pPr>
        <w:pStyle w:val="Antrat2"/>
        <w:pBdr>
          <w:top w:val="single" w:sz="4" w:space="1" w:color="auto"/>
          <w:left w:val="single" w:sz="4" w:space="4" w:color="auto"/>
          <w:bottom w:val="single" w:sz="4" w:space="1" w:color="auto"/>
          <w:right w:val="single" w:sz="4" w:space="4" w:color="auto"/>
        </w:pBdr>
        <w:rPr>
          <w:rFonts w:ascii="Times New Roman" w:hAnsi="Times New Roman"/>
          <w:i w:val="0"/>
          <w:sz w:val="22"/>
          <w:szCs w:val="22"/>
        </w:rPr>
      </w:pPr>
      <w:r w:rsidRPr="005036D0">
        <w:rPr>
          <w:sz w:val="22"/>
          <w:szCs w:val="22"/>
        </w:rPr>
        <w:br w:type="page"/>
      </w:r>
      <w:r w:rsidRPr="005036D0">
        <w:rPr>
          <w:rFonts w:ascii="Times New Roman" w:hAnsi="Times New Roman"/>
          <w:i w:val="0"/>
          <w:sz w:val="22"/>
          <w:szCs w:val="22"/>
        </w:rPr>
        <w:lastRenderedPageBreak/>
        <w:t xml:space="preserve">INFORMACIJA ANT IŠORINĖS  PAKUOTĖS </w:t>
      </w:r>
    </w:p>
    <w:p w:rsidR="00096B3D" w:rsidRPr="005036D0" w:rsidRDefault="00096B3D" w:rsidP="00096B3D">
      <w:pPr>
        <w:pBdr>
          <w:top w:val="single" w:sz="4" w:space="1" w:color="auto"/>
          <w:left w:val="single" w:sz="4" w:space="4" w:color="auto"/>
          <w:bottom w:val="single" w:sz="4" w:space="1" w:color="auto"/>
          <w:right w:val="single" w:sz="4" w:space="4" w:color="auto"/>
        </w:pBdr>
        <w:rPr>
          <w:b/>
          <w:sz w:val="22"/>
          <w:szCs w:val="22"/>
        </w:rPr>
      </w:pPr>
    </w:p>
    <w:p w:rsidR="00096B3D" w:rsidRPr="005036D0" w:rsidRDefault="00096B3D" w:rsidP="00096B3D">
      <w:pPr>
        <w:pStyle w:val="Pagrindinistekstas"/>
        <w:pBdr>
          <w:top w:val="single" w:sz="4" w:space="1" w:color="auto"/>
          <w:left w:val="single" w:sz="4" w:space="4" w:color="auto"/>
          <w:bottom w:val="single" w:sz="4" w:space="1" w:color="auto"/>
          <w:right w:val="single" w:sz="4" w:space="4" w:color="auto"/>
        </w:pBdr>
        <w:spacing w:after="0"/>
        <w:rPr>
          <w:b/>
          <w:szCs w:val="22"/>
        </w:rPr>
      </w:pPr>
      <w:r w:rsidRPr="005036D0">
        <w:rPr>
          <w:b/>
          <w:szCs w:val="22"/>
        </w:rPr>
        <w:t>KARTONO DĖŽUTĖ</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w:t>
      </w:r>
      <w:r w:rsidRPr="005036D0">
        <w:rPr>
          <w:rFonts w:ascii="Times New Roman" w:hAnsi="Times New Roman"/>
          <w:sz w:val="22"/>
          <w:szCs w:val="22"/>
        </w:rPr>
        <w:tab/>
        <w:t>VAISTINIO PREPARATO PAVADINIMAS</w:t>
      </w:r>
    </w:p>
    <w:p w:rsidR="00096B3D" w:rsidRPr="005036D0" w:rsidRDefault="00096B3D" w:rsidP="00096B3D">
      <w:pPr>
        <w:pStyle w:val="Pagrindinistekstas"/>
        <w:spacing w:after="0"/>
        <w:rPr>
          <w:szCs w:val="22"/>
        </w:rPr>
      </w:pPr>
    </w:p>
    <w:p w:rsidR="00096B3D" w:rsidRPr="005036D0" w:rsidRDefault="0032054D" w:rsidP="00096B3D">
      <w:pPr>
        <w:rPr>
          <w:sz w:val="22"/>
          <w:szCs w:val="22"/>
        </w:rPr>
      </w:pPr>
      <w:proofErr w:type="spellStart"/>
      <w:r>
        <w:rPr>
          <w:sz w:val="22"/>
          <w:szCs w:val="22"/>
        </w:rPr>
        <w:t>Epitex</w:t>
      </w:r>
      <w:proofErr w:type="spellEnd"/>
      <w:r w:rsidR="00096B3D" w:rsidRPr="005036D0">
        <w:rPr>
          <w:sz w:val="22"/>
          <w:szCs w:val="22"/>
        </w:rPr>
        <w:t xml:space="preserve"> 200 mg tabletės</w:t>
      </w:r>
    </w:p>
    <w:p w:rsidR="00096B3D" w:rsidRPr="005036D0" w:rsidRDefault="00096B3D" w:rsidP="00096B3D">
      <w:pPr>
        <w:rPr>
          <w:sz w:val="22"/>
          <w:szCs w:val="22"/>
        </w:rPr>
      </w:pPr>
      <w:proofErr w:type="spellStart"/>
      <w:r w:rsidRPr="005036D0">
        <w:rPr>
          <w:sz w:val="22"/>
          <w:szCs w:val="22"/>
        </w:rPr>
        <w:t>Karbamazepinas</w:t>
      </w:r>
      <w:proofErr w:type="spellEnd"/>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2.</w:t>
      </w:r>
      <w:r w:rsidRPr="005036D0">
        <w:rPr>
          <w:rFonts w:ascii="Times New Roman" w:hAnsi="Times New Roman"/>
          <w:sz w:val="22"/>
          <w:szCs w:val="22"/>
        </w:rPr>
        <w:tab/>
        <w:t xml:space="preserve">VEIKLIOJI MEDŽIAGA IR JOS KIEKIS </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rPr>
        <w:t xml:space="preserve">Vienoje tabletėje yra 200 mg </w:t>
      </w:r>
      <w:proofErr w:type="spellStart"/>
      <w:r w:rsidRPr="005036D0">
        <w:rPr>
          <w:szCs w:val="22"/>
        </w:rPr>
        <w:t>karbamazepino</w:t>
      </w:r>
      <w:proofErr w:type="spellEnd"/>
      <w:r w:rsidRPr="005036D0">
        <w:rPr>
          <w:szCs w:val="22"/>
        </w:rPr>
        <w:t>.</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3.</w:t>
      </w:r>
      <w:r w:rsidRPr="005036D0">
        <w:rPr>
          <w:rFonts w:ascii="Times New Roman" w:hAnsi="Times New Roman"/>
          <w:sz w:val="22"/>
          <w:szCs w:val="22"/>
        </w:rPr>
        <w:tab/>
        <w:t>PAGALBINIŲ MEDŽIAGŲ SĄRAŠAS</w:t>
      </w:r>
    </w:p>
    <w:p w:rsidR="00096B3D" w:rsidRPr="005036D0" w:rsidRDefault="00096B3D" w:rsidP="00096B3D">
      <w:pPr>
        <w:pStyle w:val="Pagrindinistekstas"/>
        <w:spacing w:after="0"/>
        <w:rPr>
          <w:szCs w:val="22"/>
        </w:rPr>
      </w:pPr>
    </w:p>
    <w:p w:rsidR="00096B3D" w:rsidRPr="005036D0" w:rsidRDefault="00096B3D" w:rsidP="00096B3D">
      <w:pPr>
        <w:pStyle w:val="Antrat3"/>
        <w:spacing w:before="0" w:after="0"/>
        <w:rPr>
          <w:rFonts w:ascii="Times New Roman" w:hAnsi="Times New Roman"/>
          <w:sz w:val="22"/>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4.</w:t>
      </w:r>
      <w:r w:rsidRPr="005036D0">
        <w:rPr>
          <w:rFonts w:ascii="Times New Roman" w:hAnsi="Times New Roman"/>
          <w:sz w:val="22"/>
          <w:szCs w:val="22"/>
        </w:rPr>
        <w:tab/>
        <w:t>FARMACINĖ  FORMA IR KIEKIS PAKUOTĖJE</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highlight w:val="lightGray"/>
        </w:rPr>
        <w:t>Tabletės</w:t>
      </w:r>
    </w:p>
    <w:p w:rsidR="00096B3D" w:rsidRPr="005036D0" w:rsidRDefault="00096B3D" w:rsidP="00096B3D">
      <w:pPr>
        <w:rPr>
          <w:sz w:val="22"/>
          <w:szCs w:val="22"/>
        </w:rPr>
      </w:pPr>
      <w:r w:rsidRPr="005036D0">
        <w:rPr>
          <w:sz w:val="22"/>
          <w:szCs w:val="22"/>
        </w:rPr>
        <w:t>50 tablečių</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5.</w:t>
      </w:r>
      <w:r w:rsidRPr="005036D0">
        <w:rPr>
          <w:rFonts w:ascii="Times New Roman" w:hAnsi="Times New Roman"/>
          <w:sz w:val="22"/>
          <w:szCs w:val="22"/>
        </w:rPr>
        <w:tab/>
        <w:t>VARTOJIMO METODAS IR BŪDAS (-AI)</w:t>
      </w:r>
    </w:p>
    <w:p w:rsidR="00096B3D" w:rsidRPr="005036D0" w:rsidRDefault="00096B3D" w:rsidP="00096B3D">
      <w:pPr>
        <w:pStyle w:val="Pagrindinistekstas"/>
        <w:spacing w:after="0"/>
        <w:rPr>
          <w:szCs w:val="22"/>
        </w:rPr>
      </w:pPr>
    </w:p>
    <w:p w:rsidR="00096B3D" w:rsidRPr="005036D0" w:rsidRDefault="00096B3D" w:rsidP="00096B3D">
      <w:pPr>
        <w:rPr>
          <w:sz w:val="22"/>
          <w:szCs w:val="22"/>
        </w:rPr>
      </w:pPr>
      <w:r w:rsidRPr="005036D0">
        <w:rPr>
          <w:sz w:val="22"/>
          <w:szCs w:val="22"/>
        </w:rPr>
        <w:t>Vartoti per burną.  Prieš vartojimą perskaitykite pakuotės lapelį.</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keepNext w:val="0"/>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6.</w:t>
      </w:r>
      <w:r w:rsidRPr="005036D0">
        <w:rPr>
          <w:rFonts w:ascii="Times New Roman" w:hAnsi="Times New Roman"/>
          <w:sz w:val="22"/>
          <w:szCs w:val="22"/>
        </w:rPr>
        <w:tab/>
        <w:t>SPECIALUS ĮSPĖJIMAS, KAD VAISTINĮ PREPARATĄ BŪTINA LAIKYTI</w:t>
      </w:r>
      <w:r>
        <w:rPr>
          <w:rFonts w:ascii="Times New Roman" w:hAnsi="Times New Roman"/>
          <w:sz w:val="22"/>
          <w:szCs w:val="22"/>
        </w:rPr>
        <w:t xml:space="preserve"> </w:t>
      </w:r>
      <w:r w:rsidRPr="005036D0">
        <w:rPr>
          <w:rFonts w:ascii="Times New Roman" w:hAnsi="Times New Roman"/>
          <w:sz w:val="22"/>
          <w:szCs w:val="22"/>
        </w:rPr>
        <w:t>VAIKAMS NEPASTEBIMOJE IR NEPASIEKIAMOJE VIETOJE</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rPr>
        <w:t>Laikyti vaikams nepastebimoje ir nepasiekiamoje vietoje.</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7.</w:t>
      </w:r>
      <w:r w:rsidRPr="005036D0">
        <w:rPr>
          <w:rFonts w:ascii="Times New Roman" w:hAnsi="Times New Roman"/>
          <w:sz w:val="22"/>
          <w:szCs w:val="22"/>
        </w:rPr>
        <w:tab/>
        <w:t>KITAS (-I) SPECIALUS (ŪS) ĮSPĖJIMAS (-AI) (JEI REIKIA)</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8.</w:t>
      </w:r>
      <w:r w:rsidRPr="005036D0">
        <w:rPr>
          <w:rFonts w:ascii="Times New Roman" w:hAnsi="Times New Roman"/>
          <w:sz w:val="22"/>
          <w:szCs w:val="22"/>
        </w:rPr>
        <w:tab/>
        <w:t>TINKAMUMO LAIKAS</w:t>
      </w:r>
    </w:p>
    <w:p w:rsidR="00096B3D" w:rsidRPr="005036D0" w:rsidRDefault="00096B3D" w:rsidP="00096B3D">
      <w:pPr>
        <w:pStyle w:val="Pagrindinistekstas"/>
        <w:spacing w:after="0"/>
        <w:rPr>
          <w:szCs w:val="22"/>
        </w:rPr>
      </w:pPr>
    </w:p>
    <w:p w:rsidR="00096B3D" w:rsidRPr="005036D0" w:rsidRDefault="006B2AFB" w:rsidP="00096B3D">
      <w:pPr>
        <w:pStyle w:val="Pagrindinistekstas"/>
        <w:spacing w:after="0"/>
        <w:rPr>
          <w:szCs w:val="22"/>
        </w:rPr>
      </w:pPr>
      <w:r>
        <w:rPr>
          <w:szCs w:val="22"/>
          <w:lang w:val="lt-LT"/>
        </w:rPr>
        <w:t>EXP</w:t>
      </w:r>
      <w:r w:rsidR="00096B3D" w:rsidRPr="005036D0">
        <w:rPr>
          <w:szCs w:val="22"/>
        </w:rPr>
        <w:t xml:space="preserve"> {mm</w:t>
      </w:r>
      <w:r w:rsidR="00096B3D">
        <w:rPr>
          <w:szCs w:val="22"/>
        </w:rPr>
        <w:t>/MMMM</w:t>
      </w:r>
      <w:r w:rsidR="00096B3D" w:rsidRPr="005036D0">
        <w:rPr>
          <w:szCs w:val="22"/>
        </w:rPr>
        <w:t xml:space="preserve">} </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9.</w:t>
      </w:r>
      <w:r w:rsidRPr="005036D0">
        <w:rPr>
          <w:rFonts w:ascii="Times New Roman" w:hAnsi="Times New Roman"/>
          <w:sz w:val="22"/>
          <w:szCs w:val="22"/>
        </w:rPr>
        <w:tab/>
        <w:t>SPECIALIOS LAIKYMO SĄLYGOS</w:t>
      </w:r>
    </w:p>
    <w:p w:rsidR="00096B3D" w:rsidRPr="005036D0" w:rsidRDefault="00096B3D" w:rsidP="00096B3D">
      <w:pPr>
        <w:pStyle w:val="Pagrindinistekstas"/>
        <w:spacing w:after="0"/>
        <w:rPr>
          <w:szCs w:val="22"/>
        </w:rPr>
      </w:pPr>
    </w:p>
    <w:p w:rsidR="00096B3D" w:rsidRPr="005036D0" w:rsidRDefault="00096B3D" w:rsidP="00096B3D">
      <w:pPr>
        <w:rPr>
          <w:sz w:val="22"/>
          <w:szCs w:val="22"/>
        </w:rPr>
      </w:pPr>
      <w:r w:rsidRPr="005036D0">
        <w:rPr>
          <w:sz w:val="22"/>
          <w:szCs w:val="22"/>
        </w:rPr>
        <w:t xml:space="preserve">Laikyti ne aukštesnėje kaip 25 </w:t>
      </w:r>
      <w:r w:rsidRPr="005036D0">
        <w:rPr>
          <w:sz w:val="22"/>
          <w:szCs w:val="22"/>
        </w:rPr>
        <w:sym w:font="Symbol" w:char="F0B0"/>
      </w:r>
      <w:r w:rsidRPr="005036D0">
        <w:rPr>
          <w:sz w:val="22"/>
          <w:szCs w:val="22"/>
        </w:rPr>
        <w:t>C temperatūroje.</w:t>
      </w:r>
    </w:p>
    <w:p w:rsidR="00096B3D" w:rsidRPr="005036D0" w:rsidRDefault="00096B3D" w:rsidP="00096B3D">
      <w:pPr>
        <w:rPr>
          <w:sz w:val="22"/>
          <w:szCs w:val="22"/>
        </w:rPr>
      </w:pPr>
      <w:r w:rsidRPr="005036D0">
        <w:rPr>
          <w:sz w:val="22"/>
          <w:szCs w:val="22"/>
        </w:rPr>
        <w:t xml:space="preserve">Laikyti gamintojo pakuotėje, kad </w:t>
      </w:r>
      <w:r w:rsidR="00824EDA">
        <w:rPr>
          <w:sz w:val="22"/>
          <w:szCs w:val="22"/>
        </w:rPr>
        <w:t>vais</w:t>
      </w:r>
      <w:r w:rsidR="00824EDA" w:rsidRPr="005036D0">
        <w:rPr>
          <w:sz w:val="22"/>
          <w:szCs w:val="22"/>
        </w:rPr>
        <w:t xml:space="preserve">tas </w:t>
      </w:r>
      <w:r w:rsidRPr="005036D0">
        <w:rPr>
          <w:sz w:val="22"/>
          <w:szCs w:val="22"/>
        </w:rPr>
        <w:t>būtų apsaugotas nuo šviesos ir drėgmės.</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lastRenderedPageBreak/>
        <w:t>10.</w:t>
      </w:r>
      <w:r w:rsidRPr="005036D0">
        <w:rPr>
          <w:rFonts w:ascii="Times New Roman" w:hAnsi="Times New Roman"/>
          <w:sz w:val="22"/>
          <w:szCs w:val="22"/>
        </w:rPr>
        <w:tab/>
        <w:t>SPECIALIOS ATSARGUMO PRIEMONĖS DĖL NESUVARTOTO  VAISTINIO PREPARATO  AR JO ATLIEKŲ TVARKYMO (JEI REIKIA)</w:t>
      </w: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11.</w:t>
      </w:r>
      <w:r w:rsidRPr="005036D0">
        <w:rPr>
          <w:rFonts w:ascii="Times New Roman" w:hAnsi="Times New Roman"/>
          <w:sz w:val="22"/>
          <w:szCs w:val="22"/>
        </w:rPr>
        <w:tab/>
      </w:r>
      <w:r w:rsidR="00DF6C0C">
        <w:rPr>
          <w:rFonts w:ascii="Times New Roman" w:hAnsi="Times New Roman"/>
          <w:sz w:val="22"/>
          <w:szCs w:val="22"/>
          <w:lang w:val="lt-LT"/>
        </w:rPr>
        <w:t>REGISTRUOTOJO</w:t>
      </w:r>
      <w:r>
        <w:rPr>
          <w:rFonts w:ascii="Times New Roman" w:hAnsi="Times New Roman"/>
          <w:sz w:val="22"/>
          <w:szCs w:val="22"/>
        </w:rPr>
        <w:t xml:space="preserve"> </w:t>
      </w:r>
      <w:r w:rsidRPr="005036D0">
        <w:rPr>
          <w:rFonts w:ascii="Times New Roman" w:hAnsi="Times New Roman"/>
          <w:sz w:val="22"/>
          <w:szCs w:val="22"/>
        </w:rPr>
        <w:t>PAVADINIMAS IR ADRESAS</w:t>
      </w:r>
    </w:p>
    <w:p w:rsidR="00096B3D" w:rsidRPr="005036D0" w:rsidRDefault="00096B3D" w:rsidP="00096B3D">
      <w:pPr>
        <w:pStyle w:val="Pagrindinistekstas"/>
        <w:spacing w:after="0"/>
        <w:rPr>
          <w:szCs w:val="22"/>
        </w:rPr>
      </w:pPr>
    </w:p>
    <w:p w:rsidR="00DF6C0C" w:rsidRPr="008D6773" w:rsidRDefault="00DF6C0C" w:rsidP="00DF6C0C">
      <w:pPr>
        <w:rPr>
          <w:rStyle w:val="Grietas"/>
          <w:rFonts w:eastAsia="Calibri"/>
          <w:b w:val="0"/>
          <w:sz w:val="22"/>
          <w:szCs w:val="22"/>
        </w:rPr>
      </w:pPr>
      <w:proofErr w:type="spellStart"/>
      <w:r w:rsidRPr="008D6773">
        <w:rPr>
          <w:rStyle w:val="Grietas"/>
          <w:rFonts w:eastAsia="Calibri"/>
          <w:b w:val="0"/>
          <w:sz w:val="22"/>
          <w:szCs w:val="22"/>
        </w:rPr>
        <w:t>Rivopharm</w:t>
      </w:r>
      <w:proofErr w:type="spellEnd"/>
      <w:r w:rsidRPr="008D6773">
        <w:rPr>
          <w:rStyle w:val="Grietas"/>
          <w:rFonts w:eastAsia="Calibri"/>
          <w:b w:val="0"/>
          <w:sz w:val="22"/>
          <w:szCs w:val="22"/>
        </w:rPr>
        <w:t xml:space="preserve"> Ltd.</w:t>
      </w:r>
    </w:p>
    <w:p w:rsidR="00DF6C0C" w:rsidRPr="008D6773" w:rsidRDefault="00DF6C0C" w:rsidP="00DF6C0C">
      <w:pPr>
        <w:rPr>
          <w:rStyle w:val="Grietas"/>
          <w:rFonts w:eastAsia="Calibri"/>
          <w:b w:val="0"/>
          <w:sz w:val="22"/>
          <w:szCs w:val="22"/>
        </w:rPr>
      </w:pPr>
      <w:r w:rsidRPr="008D6773">
        <w:rPr>
          <w:rStyle w:val="Grietas"/>
          <w:rFonts w:eastAsia="Calibri"/>
          <w:b w:val="0"/>
          <w:sz w:val="22"/>
          <w:szCs w:val="22"/>
        </w:rPr>
        <w:t xml:space="preserve">17 </w:t>
      </w:r>
      <w:proofErr w:type="spellStart"/>
      <w:r w:rsidRPr="008D6773">
        <w:rPr>
          <w:rStyle w:val="Grietas"/>
          <w:rFonts w:eastAsia="Calibri"/>
          <w:b w:val="0"/>
          <w:sz w:val="22"/>
          <w:szCs w:val="22"/>
        </w:rPr>
        <w:t>Corrig</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Road</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Sandyford</w:t>
      </w:r>
      <w:proofErr w:type="spellEnd"/>
    </w:p>
    <w:p w:rsidR="00DF6C0C" w:rsidRPr="008D6773" w:rsidRDefault="00DF6C0C" w:rsidP="00DF6C0C">
      <w:pPr>
        <w:rPr>
          <w:rStyle w:val="Grietas"/>
          <w:rFonts w:eastAsia="Calibri"/>
          <w:b w:val="0"/>
          <w:sz w:val="22"/>
          <w:szCs w:val="22"/>
        </w:rPr>
      </w:pPr>
      <w:r w:rsidRPr="008D6773">
        <w:rPr>
          <w:rStyle w:val="Grietas"/>
          <w:rFonts w:eastAsia="Calibri"/>
          <w:b w:val="0"/>
          <w:sz w:val="22"/>
          <w:szCs w:val="22"/>
        </w:rPr>
        <w:t>Dublin 18</w:t>
      </w:r>
    </w:p>
    <w:p w:rsidR="00DF6C0C" w:rsidRDefault="00DF6C0C" w:rsidP="00DF6C0C">
      <w:pPr>
        <w:rPr>
          <w:rStyle w:val="Grietas"/>
          <w:rFonts w:eastAsia="Calibri"/>
          <w:b w:val="0"/>
          <w:sz w:val="22"/>
          <w:szCs w:val="22"/>
        </w:rPr>
      </w:pPr>
      <w:r>
        <w:rPr>
          <w:rStyle w:val="Grietas"/>
          <w:rFonts w:eastAsia="Calibri"/>
          <w:b w:val="0"/>
          <w:sz w:val="22"/>
          <w:szCs w:val="22"/>
        </w:rPr>
        <w:t>Airija</w:t>
      </w:r>
    </w:p>
    <w:p w:rsidR="00B45471" w:rsidRDefault="00B45471" w:rsidP="00B45471">
      <w:pPr>
        <w:rPr>
          <w:sz w:val="22"/>
          <w:szCs w:val="22"/>
        </w:rPr>
      </w:pPr>
    </w:p>
    <w:p w:rsidR="00B45471" w:rsidRPr="005036D0" w:rsidRDefault="00824EDA" w:rsidP="00B45471">
      <w:pPr>
        <w:rPr>
          <w:sz w:val="22"/>
          <w:szCs w:val="22"/>
        </w:rPr>
      </w:pPr>
      <w:r>
        <w:rPr>
          <w:sz w:val="22"/>
          <w:szCs w:val="22"/>
        </w:rPr>
        <w:t>Vietinis registruotojo atstovas</w:t>
      </w:r>
      <w:r w:rsidR="00B45471" w:rsidRPr="005036D0">
        <w:rPr>
          <w:sz w:val="22"/>
          <w:szCs w:val="22"/>
        </w:rPr>
        <w:t xml:space="preserve">: </w:t>
      </w:r>
    </w:p>
    <w:p w:rsidR="00B45471" w:rsidRPr="00966BA3" w:rsidRDefault="00B45471" w:rsidP="00B45471">
      <w:pPr>
        <w:tabs>
          <w:tab w:val="left" w:pos="8647"/>
        </w:tabs>
        <w:ind w:right="-25"/>
        <w:jc w:val="both"/>
        <w:outlineLvl w:val="0"/>
        <w:rPr>
          <w:sz w:val="22"/>
          <w:szCs w:val="22"/>
        </w:rPr>
      </w:pPr>
      <w:r w:rsidRPr="00966BA3">
        <w:rPr>
          <w:sz w:val="22"/>
          <w:szCs w:val="22"/>
        </w:rPr>
        <w:t xml:space="preserve">UAB </w:t>
      </w:r>
      <w:proofErr w:type="spellStart"/>
      <w:r w:rsidRPr="00966BA3">
        <w:rPr>
          <w:sz w:val="22"/>
          <w:szCs w:val="22"/>
        </w:rPr>
        <w:t>SanoSwiss</w:t>
      </w:r>
      <w:proofErr w:type="spellEnd"/>
    </w:p>
    <w:p w:rsidR="00B45471" w:rsidRPr="00966BA3" w:rsidRDefault="00B45471" w:rsidP="00B45471">
      <w:pPr>
        <w:tabs>
          <w:tab w:val="left" w:pos="8647"/>
        </w:tabs>
        <w:ind w:right="-25"/>
        <w:jc w:val="both"/>
        <w:outlineLvl w:val="0"/>
        <w:rPr>
          <w:sz w:val="22"/>
          <w:szCs w:val="22"/>
        </w:rPr>
      </w:pPr>
      <w:r w:rsidRPr="00966BA3">
        <w:rPr>
          <w:sz w:val="22"/>
          <w:szCs w:val="22"/>
        </w:rPr>
        <w:t xml:space="preserve">J. </w:t>
      </w:r>
      <w:proofErr w:type="spellStart"/>
      <w:r w:rsidRPr="00966BA3">
        <w:rPr>
          <w:sz w:val="22"/>
          <w:szCs w:val="22"/>
        </w:rPr>
        <w:t>Galvydžio</w:t>
      </w:r>
      <w:proofErr w:type="spellEnd"/>
      <w:r w:rsidRPr="00966BA3">
        <w:rPr>
          <w:sz w:val="22"/>
          <w:szCs w:val="22"/>
        </w:rPr>
        <w:t xml:space="preserve"> g. 5</w:t>
      </w:r>
    </w:p>
    <w:p w:rsidR="00B45471" w:rsidRPr="00966BA3" w:rsidRDefault="00B45471" w:rsidP="00B45471">
      <w:pPr>
        <w:tabs>
          <w:tab w:val="left" w:pos="8647"/>
        </w:tabs>
        <w:ind w:right="-25"/>
        <w:jc w:val="both"/>
        <w:outlineLvl w:val="0"/>
        <w:rPr>
          <w:sz w:val="22"/>
          <w:szCs w:val="22"/>
        </w:rPr>
      </w:pPr>
      <w:r w:rsidRPr="00966BA3">
        <w:rPr>
          <w:sz w:val="22"/>
          <w:szCs w:val="22"/>
        </w:rPr>
        <w:t>LT-08236, Vilnius</w:t>
      </w:r>
    </w:p>
    <w:p w:rsidR="00B45471" w:rsidRPr="00966BA3" w:rsidRDefault="00B45471" w:rsidP="00B45471">
      <w:pPr>
        <w:tabs>
          <w:tab w:val="left" w:pos="8647"/>
        </w:tabs>
        <w:ind w:right="-25"/>
        <w:jc w:val="both"/>
        <w:outlineLvl w:val="0"/>
        <w:rPr>
          <w:sz w:val="22"/>
          <w:szCs w:val="22"/>
        </w:rPr>
      </w:pPr>
      <w:r w:rsidRPr="00966BA3">
        <w:rPr>
          <w:sz w:val="22"/>
          <w:szCs w:val="22"/>
        </w:rPr>
        <w:t>Lietuva</w:t>
      </w:r>
    </w:p>
    <w:p w:rsidR="00096B3D" w:rsidRPr="00C15481" w:rsidRDefault="00096B3D" w:rsidP="00096B3D">
      <w:pPr>
        <w:pStyle w:val="Pagrindinistekstas"/>
        <w:spacing w:after="0"/>
        <w:rPr>
          <w:szCs w:val="22"/>
          <w:lang w:val="lt-LT"/>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12.</w:t>
      </w:r>
      <w:r w:rsidRPr="005036D0">
        <w:rPr>
          <w:rFonts w:ascii="Times New Roman" w:hAnsi="Times New Roman"/>
          <w:sz w:val="22"/>
          <w:szCs w:val="22"/>
        </w:rPr>
        <w:tab/>
      </w:r>
      <w:r w:rsidR="00DF6C0C">
        <w:rPr>
          <w:rFonts w:ascii="Times New Roman" w:hAnsi="Times New Roman"/>
          <w:sz w:val="22"/>
          <w:szCs w:val="22"/>
          <w:lang w:val="lt-LT"/>
        </w:rPr>
        <w:t>REGISTRACIJOS</w:t>
      </w:r>
      <w:r w:rsidR="00DF6C0C" w:rsidRPr="005036D0">
        <w:rPr>
          <w:rFonts w:ascii="Times New Roman" w:hAnsi="Times New Roman"/>
          <w:sz w:val="22"/>
          <w:szCs w:val="22"/>
        </w:rPr>
        <w:t xml:space="preserve"> </w:t>
      </w:r>
      <w:r w:rsidRPr="005036D0">
        <w:rPr>
          <w:rFonts w:ascii="Times New Roman" w:hAnsi="Times New Roman"/>
          <w:sz w:val="22"/>
          <w:szCs w:val="22"/>
        </w:rPr>
        <w:t>PAŽYMĖJIMO NUMERIS (-IAI)</w:t>
      </w:r>
    </w:p>
    <w:p w:rsidR="00096B3D" w:rsidRPr="005036D0" w:rsidRDefault="00096B3D" w:rsidP="00096B3D">
      <w:pPr>
        <w:pStyle w:val="Pagrindinistekstas"/>
        <w:spacing w:after="0"/>
        <w:rPr>
          <w:szCs w:val="22"/>
        </w:rPr>
      </w:pPr>
    </w:p>
    <w:p w:rsidR="00096B3D" w:rsidRPr="005036D0" w:rsidRDefault="00096B3D" w:rsidP="00096B3D">
      <w:pPr>
        <w:rPr>
          <w:sz w:val="22"/>
          <w:szCs w:val="22"/>
        </w:rPr>
      </w:pPr>
      <w:r w:rsidRPr="005036D0">
        <w:rPr>
          <w:sz w:val="22"/>
          <w:szCs w:val="22"/>
        </w:rPr>
        <w:t>LT/1/</w:t>
      </w:r>
      <w:r>
        <w:rPr>
          <w:sz w:val="22"/>
          <w:szCs w:val="22"/>
        </w:rPr>
        <w:t>02/3393/001</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13.</w:t>
      </w:r>
      <w:r w:rsidRPr="005036D0">
        <w:rPr>
          <w:rFonts w:ascii="Times New Roman" w:hAnsi="Times New Roman"/>
          <w:sz w:val="22"/>
          <w:szCs w:val="22"/>
        </w:rPr>
        <w:tab/>
        <w:t>SERIJOS NUMERIS</w:t>
      </w:r>
    </w:p>
    <w:p w:rsidR="00096B3D" w:rsidRPr="005036D0" w:rsidRDefault="00096B3D" w:rsidP="00096B3D">
      <w:pPr>
        <w:pStyle w:val="Pagrindinistekstas"/>
        <w:spacing w:after="0"/>
        <w:rPr>
          <w:szCs w:val="22"/>
        </w:rPr>
      </w:pPr>
    </w:p>
    <w:p w:rsidR="00096B3D" w:rsidRPr="005036D0" w:rsidRDefault="006B2AFB" w:rsidP="00096B3D">
      <w:pPr>
        <w:pStyle w:val="Pagrindinistekstas"/>
        <w:spacing w:after="0"/>
        <w:rPr>
          <w:szCs w:val="22"/>
        </w:rPr>
      </w:pPr>
      <w:proofErr w:type="spellStart"/>
      <w:r>
        <w:rPr>
          <w:szCs w:val="22"/>
          <w:lang w:val="lt-LT"/>
        </w:rPr>
        <w:t>Lot</w:t>
      </w:r>
      <w:proofErr w:type="spellEnd"/>
      <w:r w:rsidR="00096B3D" w:rsidRPr="005036D0">
        <w:rPr>
          <w:szCs w:val="22"/>
        </w:rPr>
        <w:t xml:space="preserve"> {numeris}</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14.</w:t>
      </w:r>
      <w:r w:rsidRPr="005036D0">
        <w:rPr>
          <w:rFonts w:ascii="Times New Roman" w:hAnsi="Times New Roman"/>
          <w:sz w:val="22"/>
          <w:szCs w:val="22"/>
        </w:rPr>
        <w:tab/>
        <w:t>PARDAVIMO (IŠDAVIMO) TVARKA</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5036D0">
        <w:rPr>
          <w:szCs w:val="22"/>
        </w:rPr>
        <w:t>Receptinis vaist</w:t>
      </w:r>
      <w:r w:rsidR="00DF6C0C">
        <w:rPr>
          <w:szCs w:val="22"/>
          <w:lang w:val="lt-LT"/>
        </w:rPr>
        <w:t>as</w:t>
      </w:r>
      <w:r w:rsidRPr="005036D0">
        <w:rPr>
          <w:szCs w:val="22"/>
        </w:rPr>
        <w:t>.</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16.</w:t>
      </w:r>
      <w:r w:rsidRPr="005036D0">
        <w:rPr>
          <w:rFonts w:ascii="Times New Roman" w:hAnsi="Times New Roman"/>
          <w:sz w:val="22"/>
          <w:szCs w:val="22"/>
        </w:rPr>
        <w:tab/>
        <w:t>INFORMACIJA BRAILIO RAŠTU</w:t>
      </w:r>
    </w:p>
    <w:p w:rsidR="00096B3D" w:rsidRPr="005036D0" w:rsidRDefault="00096B3D" w:rsidP="00096B3D">
      <w:pPr>
        <w:pBdr>
          <w:top w:val="single" w:sz="4" w:space="1" w:color="auto"/>
          <w:left w:val="single" w:sz="4" w:space="4" w:color="auto"/>
          <w:bottom w:val="single" w:sz="4" w:space="1" w:color="auto"/>
          <w:right w:val="single" w:sz="4" w:space="4" w:color="auto"/>
        </w:pBdr>
        <w:rPr>
          <w:sz w:val="22"/>
          <w:szCs w:val="22"/>
        </w:rPr>
      </w:pPr>
    </w:p>
    <w:p w:rsidR="00096B3D" w:rsidRDefault="00096B3D" w:rsidP="00096B3D">
      <w:pPr>
        <w:rPr>
          <w:sz w:val="22"/>
          <w:szCs w:val="22"/>
        </w:rPr>
      </w:pPr>
    </w:p>
    <w:p w:rsidR="00096B3D" w:rsidRPr="005036D0" w:rsidRDefault="00DF6C0C" w:rsidP="00096B3D">
      <w:pPr>
        <w:rPr>
          <w:sz w:val="22"/>
          <w:szCs w:val="22"/>
        </w:rPr>
      </w:pPr>
      <w:proofErr w:type="spellStart"/>
      <w:r>
        <w:rPr>
          <w:sz w:val="22"/>
          <w:szCs w:val="22"/>
        </w:rPr>
        <w:t>epitex</w:t>
      </w:r>
      <w:proofErr w:type="spellEnd"/>
    </w:p>
    <w:p w:rsidR="00096B3D" w:rsidRPr="005036D0" w:rsidRDefault="00096B3D" w:rsidP="00096B3D">
      <w:pPr>
        <w:rPr>
          <w:sz w:val="22"/>
          <w:szCs w:val="22"/>
        </w:rPr>
      </w:pPr>
    </w:p>
    <w:p w:rsidR="00096B3D" w:rsidRPr="005036D0" w:rsidRDefault="00096B3D" w:rsidP="00096B3D">
      <w:pPr>
        <w:pStyle w:val="Pagrindinistekstas"/>
        <w:spacing w:after="0"/>
        <w:rPr>
          <w:szCs w:val="22"/>
        </w:rPr>
      </w:pPr>
    </w:p>
    <w:p w:rsidR="00DF6C0C" w:rsidRPr="00DF6C0C" w:rsidRDefault="00DF6C0C" w:rsidP="00DF6C0C">
      <w:pPr>
        <w:tabs>
          <w:tab w:val="left" w:pos="567"/>
        </w:tabs>
        <w:spacing w:line="260" w:lineRule="exact"/>
        <w:rPr>
          <w:noProof/>
          <w:sz w:val="22"/>
          <w:szCs w:val="22"/>
          <w:shd w:val="clear" w:color="auto" w:fill="CCCCCC"/>
        </w:rPr>
      </w:pPr>
    </w:p>
    <w:p w:rsidR="00DF6C0C" w:rsidRPr="00DF6C0C" w:rsidRDefault="00DF6C0C" w:rsidP="00DF6C0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DF6C0C">
        <w:rPr>
          <w:b/>
          <w:noProof/>
          <w:snapToGrid w:val="0"/>
          <w:sz w:val="22"/>
          <w:szCs w:val="20"/>
        </w:rPr>
        <w:t>17.</w:t>
      </w:r>
      <w:r w:rsidRPr="00DF6C0C">
        <w:rPr>
          <w:b/>
          <w:noProof/>
          <w:snapToGrid w:val="0"/>
          <w:sz w:val="22"/>
          <w:szCs w:val="20"/>
        </w:rPr>
        <w:tab/>
        <w:t>UNIKALUS IDENTIFIKATORIUS – 2D BRŪKŠNINIS KODAS</w:t>
      </w:r>
    </w:p>
    <w:p w:rsidR="00DF6C0C" w:rsidRPr="00DF6C0C" w:rsidRDefault="00DF6C0C" w:rsidP="00DF6C0C">
      <w:pPr>
        <w:tabs>
          <w:tab w:val="left" w:pos="567"/>
        </w:tabs>
        <w:spacing w:line="260" w:lineRule="exact"/>
        <w:rPr>
          <w:noProof/>
          <w:snapToGrid w:val="0"/>
          <w:sz w:val="22"/>
          <w:szCs w:val="20"/>
        </w:rPr>
      </w:pPr>
    </w:p>
    <w:p w:rsidR="00DF6C0C" w:rsidRPr="00C15481" w:rsidRDefault="00DF6C0C" w:rsidP="00DF6C0C">
      <w:pPr>
        <w:tabs>
          <w:tab w:val="left" w:pos="567"/>
        </w:tabs>
        <w:spacing w:line="260" w:lineRule="exact"/>
        <w:rPr>
          <w:noProof/>
          <w:snapToGrid w:val="0"/>
          <w:sz w:val="22"/>
          <w:szCs w:val="22"/>
          <w:shd w:val="clear" w:color="auto" w:fill="CCCCCC"/>
        </w:rPr>
      </w:pPr>
      <w:r w:rsidRPr="00C15481">
        <w:rPr>
          <w:noProof/>
          <w:snapToGrid w:val="0"/>
          <w:sz w:val="22"/>
          <w:szCs w:val="22"/>
          <w:highlight w:val="lightGray"/>
        </w:rPr>
        <w:t>2D brūkšninis kodas su nurodytu unikaliu identifikatoriumi.</w:t>
      </w:r>
    </w:p>
    <w:p w:rsidR="00DF6C0C" w:rsidRPr="00C15481" w:rsidRDefault="00DF6C0C" w:rsidP="00DF6C0C">
      <w:pPr>
        <w:tabs>
          <w:tab w:val="left" w:pos="567"/>
        </w:tabs>
        <w:spacing w:line="260" w:lineRule="exact"/>
        <w:rPr>
          <w:noProof/>
          <w:snapToGrid w:val="0"/>
          <w:sz w:val="22"/>
          <w:szCs w:val="22"/>
        </w:rPr>
      </w:pPr>
    </w:p>
    <w:p w:rsidR="00DF6C0C" w:rsidRPr="00C15481" w:rsidRDefault="00DF6C0C" w:rsidP="00DF6C0C">
      <w:pPr>
        <w:tabs>
          <w:tab w:val="left" w:pos="567"/>
        </w:tabs>
        <w:spacing w:line="260" w:lineRule="exact"/>
        <w:rPr>
          <w:noProof/>
          <w:snapToGrid w:val="0"/>
          <w:sz w:val="22"/>
          <w:szCs w:val="22"/>
        </w:rPr>
      </w:pPr>
    </w:p>
    <w:p w:rsidR="00DF6C0C" w:rsidRPr="00C15481" w:rsidRDefault="00DF6C0C" w:rsidP="00DF6C0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C15481">
        <w:rPr>
          <w:b/>
          <w:noProof/>
          <w:snapToGrid w:val="0"/>
          <w:sz w:val="22"/>
          <w:szCs w:val="22"/>
        </w:rPr>
        <w:t>18.</w:t>
      </w:r>
      <w:r w:rsidRPr="00C15481">
        <w:rPr>
          <w:b/>
          <w:noProof/>
          <w:snapToGrid w:val="0"/>
          <w:sz w:val="22"/>
          <w:szCs w:val="22"/>
        </w:rPr>
        <w:tab/>
        <w:t>UNIKALUS IDENTIFIKATORIUS – ŽMONĖMS SUPRANTAMI DUOMENYS</w:t>
      </w:r>
    </w:p>
    <w:p w:rsidR="00DF6C0C" w:rsidRPr="00C15481" w:rsidRDefault="00DF6C0C" w:rsidP="00DF6C0C">
      <w:pPr>
        <w:tabs>
          <w:tab w:val="left" w:pos="567"/>
        </w:tabs>
        <w:spacing w:line="260" w:lineRule="exact"/>
        <w:rPr>
          <w:noProof/>
          <w:snapToGrid w:val="0"/>
          <w:sz w:val="22"/>
          <w:szCs w:val="22"/>
        </w:rPr>
      </w:pPr>
    </w:p>
    <w:p w:rsidR="00DF6C0C" w:rsidRPr="00C15481" w:rsidRDefault="00DF6C0C" w:rsidP="00DF6C0C">
      <w:pPr>
        <w:tabs>
          <w:tab w:val="left" w:pos="567"/>
        </w:tabs>
        <w:spacing w:line="260" w:lineRule="exact"/>
        <w:rPr>
          <w:snapToGrid w:val="0"/>
          <w:color w:val="008000"/>
          <w:sz w:val="22"/>
          <w:szCs w:val="22"/>
        </w:rPr>
      </w:pPr>
      <w:r w:rsidRPr="00C15481">
        <w:rPr>
          <w:snapToGrid w:val="0"/>
          <w:sz w:val="22"/>
          <w:szCs w:val="22"/>
        </w:rPr>
        <w:t>PC: {numeris}</w:t>
      </w:r>
    </w:p>
    <w:p w:rsidR="00DF6C0C" w:rsidRPr="00C15481" w:rsidRDefault="00DF6C0C" w:rsidP="00DF6C0C">
      <w:pPr>
        <w:tabs>
          <w:tab w:val="left" w:pos="567"/>
        </w:tabs>
        <w:spacing w:line="260" w:lineRule="exact"/>
        <w:rPr>
          <w:snapToGrid w:val="0"/>
          <w:sz w:val="22"/>
          <w:szCs w:val="22"/>
        </w:rPr>
      </w:pPr>
      <w:r w:rsidRPr="00C15481">
        <w:rPr>
          <w:snapToGrid w:val="0"/>
          <w:sz w:val="22"/>
          <w:szCs w:val="22"/>
        </w:rPr>
        <w:t>SN: {numeris}</w:t>
      </w:r>
    </w:p>
    <w:p w:rsidR="00DF6C0C" w:rsidRPr="00C15481" w:rsidRDefault="00DF6C0C" w:rsidP="00DF6C0C">
      <w:pPr>
        <w:tabs>
          <w:tab w:val="left" w:pos="567"/>
        </w:tabs>
        <w:spacing w:line="260" w:lineRule="exact"/>
        <w:rPr>
          <w:noProof/>
          <w:snapToGrid w:val="0"/>
          <w:vanish/>
          <w:sz w:val="22"/>
          <w:szCs w:val="22"/>
        </w:rPr>
      </w:pPr>
      <w:r w:rsidRPr="00C15481">
        <w:rPr>
          <w:snapToGrid w:val="0"/>
          <w:sz w:val="22"/>
          <w:szCs w:val="22"/>
          <w:highlight w:val="lightGray"/>
        </w:rPr>
        <w:t>NN: {numeris}</w:t>
      </w:r>
    </w:p>
    <w:p w:rsidR="00DF6C0C" w:rsidRPr="00DF6C0C" w:rsidRDefault="00DF6C0C" w:rsidP="00DF6C0C">
      <w:pPr>
        <w:tabs>
          <w:tab w:val="left" w:pos="567"/>
        </w:tabs>
        <w:spacing w:line="260" w:lineRule="exact"/>
        <w:rPr>
          <w:snapToGrid w:val="0"/>
          <w:sz w:val="22"/>
          <w:szCs w:val="22"/>
        </w:rPr>
      </w:pPr>
    </w:p>
    <w:p w:rsidR="00096B3D" w:rsidRPr="005036D0" w:rsidRDefault="00096B3D" w:rsidP="00096B3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 w:val="22"/>
          <w:szCs w:val="22"/>
        </w:rPr>
      </w:pPr>
      <w:r w:rsidRPr="005036D0">
        <w:rPr>
          <w:i w:val="0"/>
          <w:sz w:val="22"/>
          <w:szCs w:val="22"/>
        </w:rPr>
        <w:br w:type="page"/>
      </w:r>
      <w:r w:rsidRPr="005036D0">
        <w:rPr>
          <w:rFonts w:ascii="Times New Roman" w:hAnsi="Times New Roman"/>
          <w:i w:val="0"/>
          <w:sz w:val="22"/>
          <w:szCs w:val="22"/>
        </w:rPr>
        <w:lastRenderedPageBreak/>
        <w:t>MINIMALI INFORMACIJA ANT LIZDINIŲ PLOKŠTELIŲ ARBA DVISLUOKSNIŲ JUOSTELIŲ</w:t>
      </w:r>
    </w:p>
    <w:p w:rsidR="00096B3D" w:rsidRPr="005036D0" w:rsidRDefault="00096B3D" w:rsidP="00096B3D">
      <w:pPr>
        <w:pStyle w:val="Pagrindinistekstas"/>
        <w:pBdr>
          <w:top w:val="single" w:sz="4" w:space="1" w:color="auto"/>
          <w:left w:val="single" w:sz="4" w:space="4" w:color="auto"/>
          <w:bottom w:val="single" w:sz="4" w:space="1" w:color="auto"/>
          <w:right w:val="single" w:sz="4" w:space="4" w:color="auto"/>
        </w:pBdr>
        <w:spacing w:after="0"/>
        <w:rPr>
          <w:b/>
          <w:szCs w:val="22"/>
        </w:rPr>
      </w:pPr>
    </w:p>
    <w:p w:rsidR="00096B3D" w:rsidRPr="005036D0" w:rsidRDefault="00096B3D" w:rsidP="00096B3D">
      <w:pPr>
        <w:pStyle w:val="Pagrindinistekstas"/>
        <w:pBdr>
          <w:top w:val="single" w:sz="4" w:space="1" w:color="auto"/>
          <w:left w:val="single" w:sz="4" w:space="4" w:color="auto"/>
          <w:bottom w:val="single" w:sz="4" w:space="1" w:color="auto"/>
          <w:right w:val="single" w:sz="4" w:space="4" w:color="auto"/>
        </w:pBdr>
        <w:spacing w:after="0"/>
        <w:rPr>
          <w:b/>
          <w:szCs w:val="22"/>
        </w:rPr>
      </w:pPr>
      <w:r w:rsidRPr="005036D0">
        <w:rPr>
          <w:b/>
          <w:szCs w:val="22"/>
        </w:rPr>
        <w:t>LIZDINĖ PLOKŠTELĖ</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1.</w:t>
      </w:r>
      <w:r w:rsidRPr="005036D0">
        <w:rPr>
          <w:rFonts w:ascii="Times New Roman" w:hAnsi="Times New Roman"/>
          <w:sz w:val="22"/>
          <w:szCs w:val="22"/>
        </w:rPr>
        <w:tab/>
        <w:t>VAISTINIO PREPARATO PAVADINIMAS</w:t>
      </w:r>
    </w:p>
    <w:p w:rsidR="00096B3D" w:rsidRPr="005036D0" w:rsidRDefault="00096B3D" w:rsidP="00096B3D">
      <w:pPr>
        <w:pStyle w:val="Pagrindinistekstas"/>
        <w:spacing w:after="0"/>
        <w:rPr>
          <w:szCs w:val="22"/>
        </w:rPr>
      </w:pPr>
    </w:p>
    <w:p w:rsidR="00096B3D" w:rsidRPr="005036D0" w:rsidRDefault="0032054D" w:rsidP="00096B3D">
      <w:pPr>
        <w:rPr>
          <w:sz w:val="22"/>
          <w:szCs w:val="22"/>
        </w:rPr>
      </w:pPr>
      <w:proofErr w:type="spellStart"/>
      <w:r>
        <w:rPr>
          <w:sz w:val="22"/>
          <w:szCs w:val="22"/>
        </w:rPr>
        <w:t>Epitex</w:t>
      </w:r>
      <w:proofErr w:type="spellEnd"/>
      <w:r w:rsidR="00096B3D" w:rsidRPr="005036D0">
        <w:rPr>
          <w:sz w:val="22"/>
          <w:szCs w:val="22"/>
        </w:rPr>
        <w:t xml:space="preserve"> 200 mg tabletės</w:t>
      </w:r>
    </w:p>
    <w:p w:rsidR="00096B3D" w:rsidRPr="005036D0" w:rsidRDefault="00096B3D" w:rsidP="00096B3D">
      <w:pPr>
        <w:rPr>
          <w:sz w:val="22"/>
          <w:szCs w:val="22"/>
        </w:rPr>
      </w:pPr>
      <w:proofErr w:type="spellStart"/>
      <w:r w:rsidRPr="005036D0">
        <w:rPr>
          <w:sz w:val="22"/>
          <w:szCs w:val="22"/>
        </w:rPr>
        <w:t>Karbamazepinas</w:t>
      </w:r>
      <w:proofErr w:type="spellEnd"/>
    </w:p>
    <w:p w:rsidR="00096B3D" w:rsidRPr="005036D0" w:rsidRDefault="00096B3D" w:rsidP="00096B3D">
      <w:pPr>
        <w:rPr>
          <w:sz w:val="22"/>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2.</w:t>
      </w:r>
      <w:r w:rsidRPr="005036D0">
        <w:rPr>
          <w:rFonts w:ascii="Times New Roman" w:hAnsi="Times New Roman"/>
          <w:sz w:val="22"/>
          <w:szCs w:val="22"/>
        </w:rPr>
        <w:tab/>
      </w:r>
      <w:r w:rsidR="00DF6C0C">
        <w:rPr>
          <w:rFonts w:ascii="Times New Roman" w:hAnsi="Times New Roman"/>
          <w:sz w:val="22"/>
          <w:szCs w:val="22"/>
          <w:lang w:val="lt-LT"/>
        </w:rPr>
        <w:t>REGISTRUOTOJO</w:t>
      </w:r>
      <w:r w:rsidRPr="005036D0">
        <w:rPr>
          <w:rFonts w:ascii="Times New Roman" w:hAnsi="Times New Roman"/>
          <w:sz w:val="22"/>
          <w:szCs w:val="22"/>
        </w:rPr>
        <w:t xml:space="preserve"> PAVADINIMAS </w:t>
      </w:r>
    </w:p>
    <w:p w:rsidR="00096B3D" w:rsidRPr="005036D0" w:rsidRDefault="00096B3D" w:rsidP="00096B3D">
      <w:pPr>
        <w:pStyle w:val="Pagrindinistekstas"/>
        <w:spacing w:after="0"/>
        <w:rPr>
          <w:szCs w:val="22"/>
        </w:rPr>
      </w:pPr>
    </w:p>
    <w:p w:rsidR="00096B3D" w:rsidRPr="005036D0" w:rsidRDefault="00DF6C0C" w:rsidP="00096B3D">
      <w:pPr>
        <w:pStyle w:val="Pagrindinistekstas"/>
        <w:spacing w:after="0"/>
        <w:rPr>
          <w:szCs w:val="22"/>
        </w:rPr>
      </w:pPr>
      <w:proofErr w:type="spellStart"/>
      <w:r>
        <w:rPr>
          <w:rStyle w:val="Grietas"/>
          <w:b w:val="0"/>
          <w:szCs w:val="22"/>
        </w:rPr>
        <w:t>Rivopharm</w:t>
      </w:r>
      <w:proofErr w:type="spellEnd"/>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3.</w:t>
      </w:r>
      <w:r w:rsidRPr="005036D0">
        <w:rPr>
          <w:rFonts w:ascii="Times New Roman" w:hAnsi="Times New Roman"/>
          <w:sz w:val="22"/>
          <w:szCs w:val="22"/>
        </w:rPr>
        <w:tab/>
        <w:t>TINKAMUMO LAIKAS</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F142DA">
        <w:rPr>
          <w:szCs w:val="22"/>
          <w:highlight w:val="lightGray"/>
        </w:rPr>
        <w:t>Tinka iki</w:t>
      </w:r>
      <w:r w:rsidRPr="005036D0">
        <w:rPr>
          <w:szCs w:val="22"/>
        </w:rPr>
        <w:t xml:space="preserve"> {mm</w:t>
      </w:r>
      <w:r>
        <w:rPr>
          <w:szCs w:val="22"/>
        </w:rPr>
        <w:t>/MMMM</w:t>
      </w:r>
      <w:r w:rsidRPr="005036D0">
        <w:rPr>
          <w:szCs w:val="22"/>
        </w:rPr>
        <w:t xml:space="preserve">} </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5036D0">
        <w:rPr>
          <w:rFonts w:ascii="Times New Roman" w:hAnsi="Times New Roman"/>
          <w:sz w:val="22"/>
          <w:szCs w:val="22"/>
        </w:rPr>
        <w:t>4.</w:t>
      </w:r>
      <w:r w:rsidRPr="005036D0">
        <w:rPr>
          <w:rFonts w:ascii="Times New Roman" w:hAnsi="Times New Roman"/>
          <w:sz w:val="22"/>
          <w:szCs w:val="22"/>
        </w:rPr>
        <w:tab/>
        <w:t xml:space="preserve">SERIJOS NUMERIS </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r w:rsidRPr="00F142DA">
        <w:rPr>
          <w:szCs w:val="22"/>
          <w:highlight w:val="lightGray"/>
        </w:rPr>
        <w:t>Serija</w:t>
      </w:r>
      <w:r w:rsidRPr="005036D0">
        <w:rPr>
          <w:szCs w:val="22"/>
        </w:rPr>
        <w:t xml:space="preserve"> {numeris}</w:t>
      </w:r>
    </w:p>
    <w:p w:rsidR="00096B3D" w:rsidRPr="005036D0" w:rsidRDefault="00096B3D" w:rsidP="00096B3D">
      <w:pPr>
        <w:pStyle w:val="Pagrindinistekstas"/>
        <w:spacing w:after="0"/>
        <w:rPr>
          <w:szCs w:val="22"/>
        </w:rPr>
      </w:pPr>
    </w:p>
    <w:p w:rsidR="00096B3D" w:rsidRPr="005036D0" w:rsidRDefault="00096B3D" w:rsidP="00096B3D">
      <w:pPr>
        <w:pStyle w:val="Pagrindinistekstas"/>
        <w:spacing w:after="0"/>
        <w:rPr>
          <w:szCs w:val="22"/>
        </w:rPr>
      </w:pPr>
    </w:p>
    <w:p w:rsidR="00096B3D" w:rsidRPr="005036D0" w:rsidRDefault="00096B3D" w:rsidP="00096B3D">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5036D0">
        <w:rPr>
          <w:b/>
          <w:szCs w:val="22"/>
        </w:rPr>
        <w:t>5.</w:t>
      </w:r>
      <w:r w:rsidRPr="005036D0">
        <w:rPr>
          <w:b/>
          <w:szCs w:val="22"/>
        </w:rPr>
        <w:tab/>
        <w:t>KITA</w:t>
      </w:r>
    </w:p>
    <w:p w:rsidR="00096B3D" w:rsidRPr="005036D0" w:rsidRDefault="00096B3D" w:rsidP="00096B3D">
      <w:pPr>
        <w:pStyle w:val="Antrat3"/>
        <w:rPr>
          <w:sz w:val="22"/>
          <w:szCs w:val="22"/>
        </w:rPr>
      </w:pPr>
    </w:p>
    <w:p w:rsidR="00096B3D" w:rsidRPr="005036D0" w:rsidRDefault="00096B3D" w:rsidP="00096B3D">
      <w:pPr>
        <w:pStyle w:val="Pavadinimas"/>
        <w:rPr>
          <w:szCs w:val="22"/>
        </w:rPr>
      </w:pPr>
      <w:r>
        <w:rPr>
          <w:b w:val="0"/>
          <w:bCs w:val="0"/>
          <w:szCs w:val="22"/>
        </w:rPr>
        <w:br w:type="page"/>
      </w: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5036D0" w:rsidRDefault="00096B3D" w:rsidP="00096B3D">
      <w:pPr>
        <w:pStyle w:val="Pavadinimas"/>
        <w:rPr>
          <w:szCs w:val="22"/>
        </w:rPr>
      </w:pPr>
    </w:p>
    <w:p w:rsidR="00096B3D" w:rsidRPr="00A27D56" w:rsidRDefault="00096B3D" w:rsidP="00096B3D">
      <w:pPr>
        <w:pStyle w:val="Pavadinimas"/>
        <w:jc w:val="left"/>
        <w:rPr>
          <w:szCs w:val="22"/>
          <w:lang w:val="lt-LT"/>
        </w:rPr>
      </w:pPr>
    </w:p>
    <w:p w:rsidR="00096B3D" w:rsidRPr="005036D0" w:rsidRDefault="00096B3D" w:rsidP="00096B3D">
      <w:pPr>
        <w:pStyle w:val="Pavadinimas"/>
        <w:rPr>
          <w:szCs w:val="22"/>
        </w:rPr>
      </w:pPr>
      <w:r w:rsidRPr="005036D0">
        <w:rPr>
          <w:szCs w:val="22"/>
        </w:rPr>
        <w:t>B. PAKUOTĖS LAPELIS</w:t>
      </w:r>
    </w:p>
    <w:p w:rsidR="00096B3D" w:rsidRPr="005036D0" w:rsidRDefault="00096B3D" w:rsidP="00096B3D">
      <w:pPr>
        <w:jc w:val="center"/>
        <w:rPr>
          <w:b/>
          <w:caps/>
          <w:sz w:val="22"/>
          <w:szCs w:val="22"/>
        </w:rPr>
      </w:pPr>
      <w:r w:rsidRPr="005036D0">
        <w:rPr>
          <w:sz w:val="22"/>
          <w:szCs w:val="22"/>
        </w:rPr>
        <w:br w:type="page"/>
      </w:r>
      <w:r w:rsidRPr="005036D0">
        <w:rPr>
          <w:b/>
          <w:sz w:val="22"/>
          <w:szCs w:val="22"/>
        </w:rPr>
        <w:lastRenderedPageBreak/>
        <w:t>Pakuotės lapelis: informacija vartotojui</w:t>
      </w:r>
    </w:p>
    <w:p w:rsidR="00096B3D" w:rsidRPr="005036D0" w:rsidRDefault="00096B3D" w:rsidP="00096B3D">
      <w:pPr>
        <w:jc w:val="center"/>
        <w:rPr>
          <w:sz w:val="22"/>
          <w:szCs w:val="22"/>
        </w:rPr>
      </w:pPr>
    </w:p>
    <w:p w:rsidR="00096B3D" w:rsidRPr="005036D0" w:rsidRDefault="0032054D" w:rsidP="00096B3D">
      <w:pPr>
        <w:jc w:val="center"/>
        <w:rPr>
          <w:b/>
          <w:sz w:val="22"/>
          <w:szCs w:val="22"/>
        </w:rPr>
      </w:pPr>
      <w:proofErr w:type="spellStart"/>
      <w:r>
        <w:rPr>
          <w:b/>
          <w:sz w:val="22"/>
          <w:szCs w:val="22"/>
        </w:rPr>
        <w:t>Epitex</w:t>
      </w:r>
      <w:proofErr w:type="spellEnd"/>
      <w:r w:rsidR="00096B3D" w:rsidRPr="005036D0">
        <w:rPr>
          <w:b/>
          <w:sz w:val="22"/>
          <w:szCs w:val="22"/>
        </w:rPr>
        <w:t xml:space="preserve"> 200 mg tabletės </w:t>
      </w:r>
    </w:p>
    <w:p w:rsidR="00096B3D" w:rsidRPr="005036D0" w:rsidRDefault="00096B3D" w:rsidP="00096B3D">
      <w:pPr>
        <w:jc w:val="center"/>
        <w:rPr>
          <w:sz w:val="22"/>
          <w:szCs w:val="22"/>
        </w:rPr>
      </w:pPr>
      <w:proofErr w:type="spellStart"/>
      <w:r w:rsidRPr="005036D0">
        <w:rPr>
          <w:sz w:val="22"/>
          <w:szCs w:val="22"/>
        </w:rPr>
        <w:t>Karbamazepinas</w:t>
      </w:r>
      <w:proofErr w:type="spellEnd"/>
    </w:p>
    <w:p w:rsidR="00096B3D" w:rsidRPr="005036D0" w:rsidRDefault="00096B3D" w:rsidP="00096B3D">
      <w:pPr>
        <w:rPr>
          <w:sz w:val="22"/>
          <w:szCs w:val="22"/>
        </w:rPr>
      </w:pPr>
    </w:p>
    <w:p w:rsidR="00096B3D" w:rsidRPr="005036D0" w:rsidRDefault="00096B3D" w:rsidP="00096B3D">
      <w:pPr>
        <w:pStyle w:val="BTbEMEASMCA"/>
      </w:pPr>
      <w:r w:rsidRPr="005036D0">
        <w:t>Atidžiai perskaitykite visą šį lapelį, prieš pradėdami vartoti vaistą, nes jame pateikiama Jums svarbi informacija.</w:t>
      </w:r>
    </w:p>
    <w:p w:rsidR="00096B3D" w:rsidRPr="005036D0" w:rsidRDefault="00096B3D" w:rsidP="00096B3D">
      <w:pPr>
        <w:pStyle w:val="BT-EMEASMCA"/>
        <w:rPr>
          <w:b w:val="0"/>
        </w:rPr>
      </w:pPr>
      <w:r w:rsidRPr="005036D0">
        <w:rPr>
          <w:b w:val="0"/>
        </w:rPr>
        <w:t>Neišmeskite šio lapelio, nes vėl gali prireikti jį perskaityti.</w:t>
      </w:r>
    </w:p>
    <w:p w:rsidR="00096B3D" w:rsidRPr="005036D0" w:rsidRDefault="00096B3D" w:rsidP="00096B3D">
      <w:pPr>
        <w:pStyle w:val="BT-EMEASMCA"/>
        <w:rPr>
          <w:b w:val="0"/>
        </w:rPr>
      </w:pPr>
      <w:r w:rsidRPr="005036D0">
        <w:rPr>
          <w:b w:val="0"/>
        </w:rPr>
        <w:t>Jeigu kiltų daugiau klausimų, kreipkitės į gydytoją arba vaistininką.</w:t>
      </w:r>
    </w:p>
    <w:p w:rsidR="00096B3D" w:rsidRPr="005036D0" w:rsidRDefault="00096B3D" w:rsidP="00096B3D">
      <w:pPr>
        <w:pStyle w:val="BT-EMEASMCA"/>
        <w:rPr>
          <w:b w:val="0"/>
        </w:rPr>
      </w:pPr>
      <w:r w:rsidRPr="005036D0">
        <w:rPr>
          <w:b w:val="0"/>
        </w:rPr>
        <w:t>Šis vaistas skirtas tik Jums, todėl kitiems žmonėms jo duoti negalima. Vaistas gali jiems pakenkti (net tiems, kurių ligos požymiai yra tokie patys kaip Jūsų).</w:t>
      </w:r>
    </w:p>
    <w:p w:rsidR="00096B3D" w:rsidRPr="005036D0" w:rsidRDefault="00096B3D" w:rsidP="00096B3D">
      <w:pPr>
        <w:pStyle w:val="BT-EMEASMCA"/>
        <w:rPr>
          <w:b w:val="0"/>
          <w:bCs/>
        </w:rPr>
      </w:pPr>
      <w:r w:rsidRPr="005036D0">
        <w:rPr>
          <w:b w:val="0"/>
        </w:rPr>
        <w:t xml:space="preserve">Jeigu pasireiškė šalutinis poveikis (net jeigu jis šiame lapelyje nenurodytas), kreipkitės į gydytoją arba vaistininką. </w:t>
      </w:r>
      <w:r w:rsidRPr="005036D0">
        <w:rPr>
          <w:b w:val="0"/>
          <w:bCs/>
        </w:rPr>
        <w:t>Žr. 4 skyrių.</w:t>
      </w:r>
    </w:p>
    <w:p w:rsidR="00096B3D" w:rsidRPr="005036D0" w:rsidRDefault="00096B3D" w:rsidP="00096B3D">
      <w:pPr>
        <w:pStyle w:val="BTEMEASMCA"/>
        <w:rPr>
          <w:bCs/>
        </w:rPr>
      </w:pPr>
    </w:p>
    <w:p w:rsidR="00096B3D" w:rsidRPr="005036D0" w:rsidRDefault="00096B3D" w:rsidP="00096B3D">
      <w:pPr>
        <w:pStyle w:val="BTbEMEASMCA"/>
      </w:pPr>
      <w:r w:rsidRPr="005036D0">
        <w:t>Apie ką rašoma šiame lapelyje?</w:t>
      </w:r>
    </w:p>
    <w:p w:rsidR="00096B3D" w:rsidRPr="005036D0" w:rsidRDefault="00096B3D" w:rsidP="00096B3D">
      <w:pPr>
        <w:pStyle w:val="BTbEMEASMCA"/>
      </w:pPr>
    </w:p>
    <w:p w:rsidR="00096B3D" w:rsidRPr="005036D0" w:rsidRDefault="00096B3D" w:rsidP="00096B3D">
      <w:pPr>
        <w:pStyle w:val="BTEMEASMCA"/>
        <w:tabs>
          <w:tab w:val="left" w:pos="567"/>
        </w:tabs>
      </w:pPr>
      <w:r w:rsidRPr="005036D0">
        <w:t>1.</w:t>
      </w:r>
      <w:r w:rsidRPr="005036D0">
        <w:tab/>
        <w:t xml:space="preserve">Kas yra </w:t>
      </w:r>
      <w:r w:rsidR="0032054D">
        <w:t>Epitex</w:t>
      </w:r>
      <w:r w:rsidRPr="005036D0">
        <w:t xml:space="preserve"> ir kam jis vartojamas</w:t>
      </w:r>
    </w:p>
    <w:p w:rsidR="00096B3D" w:rsidRPr="005036D0" w:rsidRDefault="00096B3D" w:rsidP="00096B3D">
      <w:pPr>
        <w:pStyle w:val="BTEMEASMCA"/>
        <w:tabs>
          <w:tab w:val="left" w:pos="567"/>
        </w:tabs>
      </w:pPr>
      <w:r w:rsidRPr="005036D0">
        <w:t>2.</w:t>
      </w:r>
      <w:r w:rsidRPr="005036D0">
        <w:tab/>
        <w:t xml:space="preserve">Kas žinotina prieš vartojant </w:t>
      </w:r>
      <w:r w:rsidR="0032054D">
        <w:t>Epitex</w:t>
      </w:r>
    </w:p>
    <w:p w:rsidR="00096B3D" w:rsidRPr="005036D0" w:rsidRDefault="00096B3D" w:rsidP="00096B3D">
      <w:pPr>
        <w:pStyle w:val="BTEMEASMCA"/>
        <w:tabs>
          <w:tab w:val="left" w:pos="567"/>
        </w:tabs>
      </w:pPr>
      <w:r w:rsidRPr="005036D0">
        <w:t>3.</w:t>
      </w:r>
      <w:r w:rsidRPr="005036D0">
        <w:tab/>
        <w:t xml:space="preserve">Kaip vartoti </w:t>
      </w:r>
      <w:r w:rsidR="0032054D">
        <w:t>Epitex</w:t>
      </w:r>
    </w:p>
    <w:p w:rsidR="00096B3D" w:rsidRPr="005036D0" w:rsidRDefault="00096B3D" w:rsidP="00096B3D">
      <w:pPr>
        <w:pStyle w:val="BTEMEASMCA"/>
        <w:tabs>
          <w:tab w:val="left" w:pos="567"/>
        </w:tabs>
      </w:pPr>
      <w:r w:rsidRPr="005036D0">
        <w:t>4.</w:t>
      </w:r>
      <w:r w:rsidRPr="005036D0">
        <w:tab/>
        <w:t>Galimas šalutinis poveikis</w:t>
      </w:r>
    </w:p>
    <w:p w:rsidR="00096B3D" w:rsidRPr="005036D0" w:rsidRDefault="00096B3D" w:rsidP="00096B3D">
      <w:pPr>
        <w:pStyle w:val="BTEMEASMCA"/>
        <w:tabs>
          <w:tab w:val="left" w:pos="567"/>
        </w:tabs>
      </w:pPr>
      <w:r w:rsidRPr="005036D0">
        <w:t>5.</w:t>
      </w:r>
      <w:r w:rsidRPr="005036D0">
        <w:tab/>
        <w:t xml:space="preserve">Kaip laikyti </w:t>
      </w:r>
      <w:r w:rsidR="0032054D">
        <w:t>Epitex</w:t>
      </w:r>
    </w:p>
    <w:p w:rsidR="00096B3D" w:rsidRDefault="00096B3D" w:rsidP="00096B3D">
      <w:pPr>
        <w:tabs>
          <w:tab w:val="left" w:pos="567"/>
        </w:tabs>
        <w:rPr>
          <w:sz w:val="22"/>
          <w:szCs w:val="22"/>
        </w:rPr>
      </w:pPr>
      <w:r w:rsidRPr="005036D0">
        <w:rPr>
          <w:sz w:val="22"/>
          <w:szCs w:val="22"/>
        </w:rPr>
        <w:t>6.</w:t>
      </w:r>
      <w:r w:rsidRPr="005036D0">
        <w:rPr>
          <w:sz w:val="22"/>
          <w:szCs w:val="22"/>
        </w:rPr>
        <w:tab/>
        <w:t>Pakuotės turinys ir kita informacija</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numPr>
          <w:ilvl w:val="12"/>
          <w:numId w:val="0"/>
        </w:numPr>
        <w:tabs>
          <w:tab w:val="left" w:pos="567"/>
        </w:tabs>
        <w:outlineLvl w:val="0"/>
        <w:rPr>
          <w:b/>
          <w:caps/>
          <w:sz w:val="22"/>
          <w:szCs w:val="22"/>
        </w:rPr>
      </w:pPr>
      <w:r w:rsidRPr="005036D0">
        <w:rPr>
          <w:b/>
          <w:sz w:val="22"/>
          <w:szCs w:val="22"/>
        </w:rPr>
        <w:t>1.</w:t>
      </w:r>
      <w:r w:rsidRPr="005036D0">
        <w:rPr>
          <w:b/>
          <w:sz w:val="22"/>
          <w:szCs w:val="22"/>
        </w:rPr>
        <w:tab/>
        <w:t xml:space="preserve">Kas yra </w:t>
      </w:r>
      <w:proofErr w:type="spellStart"/>
      <w:r w:rsidR="0032054D">
        <w:rPr>
          <w:b/>
          <w:sz w:val="22"/>
          <w:szCs w:val="22"/>
        </w:rPr>
        <w:t>Epitex</w:t>
      </w:r>
      <w:proofErr w:type="spellEnd"/>
      <w:r w:rsidRPr="005036D0">
        <w:rPr>
          <w:b/>
          <w:sz w:val="22"/>
          <w:szCs w:val="22"/>
        </w:rPr>
        <w:t xml:space="preserve"> ir kam jis vartojamas</w:t>
      </w:r>
    </w:p>
    <w:p w:rsidR="00096B3D" w:rsidRPr="005036D0" w:rsidRDefault="00096B3D" w:rsidP="00096B3D">
      <w:pPr>
        <w:rPr>
          <w:sz w:val="22"/>
          <w:szCs w:val="22"/>
        </w:rPr>
      </w:pPr>
    </w:p>
    <w:p w:rsidR="00096B3D" w:rsidRPr="001B0AB9" w:rsidRDefault="0032054D" w:rsidP="00096B3D">
      <w:pPr>
        <w:pStyle w:val="Pagrindinistekstas"/>
        <w:spacing w:after="0"/>
        <w:rPr>
          <w:szCs w:val="22"/>
        </w:rPr>
      </w:pPr>
      <w:proofErr w:type="spellStart"/>
      <w:r>
        <w:rPr>
          <w:szCs w:val="22"/>
        </w:rPr>
        <w:t>Epitex</w:t>
      </w:r>
      <w:proofErr w:type="spellEnd"/>
      <w:r w:rsidR="00096B3D" w:rsidRPr="001B0AB9">
        <w:rPr>
          <w:szCs w:val="22"/>
        </w:rPr>
        <w:t xml:space="preserve"> tablečių veiklioji medžiaga </w:t>
      </w:r>
      <w:r w:rsidR="00096B3D" w:rsidRPr="0040296C">
        <w:rPr>
          <w:szCs w:val="22"/>
        </w:rPr>
        <w:t>–</w:t>
      </w:r>
      <w:r w:rsidR="00096B3D" w:rsidRPr="001B0AB9">
        <w:rPr>
          <w:szCs w:val="22"/>
        </w:rPr>
        <w:t xml:space="preserve"> </w:t>
      </w:r>
      <w:proofErr w:type="spellStart"/>
      <w:r w:rsidR="00096B3D" w:rsidRPr="001B0AB9">
        <w:rPr>
          <w:szCs w:val="22"/>
        </w:rPr>
        <w:t>karbamazepinas</w:t>
      </w:r>
      <w:proofErr w:type="spellEnd"/>
      <w:r w:rsidR="00096B3D" w:rsidRPr="001B0AB9">
        <w:rPr>
          <w:szCs w:val="22"/>
        </w:rPr>
        <w:t xml:space="preserve">. </w:t>
      </w:r>
      <w:proofErr w:type="spellStart"/>
      <w:r w:rsidR="00096B3D" w:rsidRPr="001B0AB9">
        <w:rPr>
          <w:szCs w:val="22"/>
        </w:rPr>
        <w:t>Karbamazepinas</w:t>
      </w:r>
      <w:proofErr w:type="spellEnd"/>
      <w:r w:rsidR="00096B3D" w:rsidRPr="001B0AB9">
        <w:rPr>
          <w:szCs w:val="22"/>
        </w:rPr>
        <w:t xml:space="preserve"> - tai </w:t>
      </w:r>
      <w:proofErr w:type="spellStart"/>
      <w:r w:rsidR="00096B3D" w:rsidRPr="001B0AB9">
        <w:rPr>
          <w:szCs w:val="22"/>
        </w:rPr>
        <w:t>dibenzoazepino</w:t>
      </w:r>
      <w:proofErr w:type="spellEnd"/>
      <w:r w:rsidR="00096B3D" w:rsidRPr="001B0AB9">
        <w:rPr>
          <w:szCs w:val="22"/>
        </w:rPr>
        <w:t xml:space="preserve"> darinys, </w:t>
      </w:r>
      <w:proofErr w:type="spellStart"/>
      <w:r w:rsidR="00096B3D" w:rsidRPr="001B0AB9">
        <w:rPr>
          <w:szCs w:val="22"/>
        </w:rPr>
        <w:t>priešepilepsinis</w:t>
      </w:r>
      <w:proofErr w:type="spellEnd"/>
      <w:r w:rsidR="00096B3D" w:rsidRPr="001B0AB9">
        <w:rPr>
          <w:szCs w:val="22"/>
        </w:rPr>
        <w:t xml:space="preserve"> vaistas, turintis poveikį nervų sistemai ir psichikai. </w:t>
      </w:r>
    </w:p>
    <w:p w:rsidR="00096B3D" w:rsidRPr="00EA7F30" w:rsidRDefault="00096B3D" w:rsidP="00096B3D">
      <w:pPr>
        <w:pStyle w:val="BTEMEASMCA"/>
      </w:pPr>
    </w:p>
    <w:p w:rsidR="00096B3D" w:rsidRPr="00EA7F30" w:rsidRDefault="0032054D" w:rsidP="00096B3D">
      <w:pPr>
        <w:pStyle w:val="BTEMEASMCA"/>
      </w:pPr>
      <w:r>
        <w:t>Epitex</w:t>
      </w:r>
      <w:r w:rsidR="00096B3D" w:rsidRPr="001B0AB9">
        <w:t xml:space="preserve"> vartojamas:</w:t>
      </w:r>
    </w:p>
    <w:p w:rsidR="00096B3D" w:rsidRPr="00EA7F30" w:rsidRDefault="00096B3D" w:rsidP="00096B3D">
      <w:pPr>
        <w:numPr>
          <w:ilvl w:val="0"/>
          <w:numId w:val="12"/>
        </w:numPr>
        <w:autoSpaceDE w:val="0"/>
        <w:autoSpaceDN w:val="0"/>
        <w:adjustRightInd w:val="0"/>
        <w:rPr>
          <w:sz w:val="22"/>
          <w:szCs w:val="22"/>
        </w:rPr>
      </w:pPr>
      <w:r w:rsidRPr="001B0AB9">
        <w:rPr>
          <w:sz w:val="22"/>
          <w:szCs w:val="22"/>
        </w:rPr>
        <w:t xml:space="preserve">epilepsijos, pasireiškiančios paprastais ar sudėtiniais (kompleksiniai) židininiais </w:t>
      </w:r>
      <w:proofErr w:type="spellStart"/>
      <w:r w:rsidRPr="001B0AB9">
        <w:rPr>
          <w:sz w:val="22"/>
          <w:szCs w:val="22"/>
        </w:rPr>
        <w:t>priepuoliai</w:t>
      </w:r>
      <w:r>
        <w:rPr>
          <w:sz w:val="22"/>
          <w:szCs w:val="22"/>
        </w:rPr>
        <w:t>s</w:t>
      </w:r>
      <w:r w:rsidRPr="001B0AB9">
        <w:rPr>
          <w:sz w:val="22"/>
          <w:szCs w:val="22"/>
        </w:rPr>
        <w:t>,kurių</w:t>
      </w:r>
      <w:proofErr w:type="spellEnd"/>
      <w:r w:rsidRPr="001B0AB9">
        <w:rPr>
          <w:sz w:val="22"/>
          <w:szCs w:val="22"/>
        </w:rPr>
        <w:t xml:space="preserve"> metu gali pasireikšti antrinė </w:t>
      </w:r>
      <w:proofErr w:type="spellStart"/>
      <w:r w:rsidRPr="001B0AB9">
        <w:rPr>
          <w:sz w:val="22"/>
          <w:szCs w:val="22"/>
        </w:rPr>
        <w:t>generalizacija</w:t>
      </w:r>
      <w:proofErr w:type="spellEnd"/>
      <w:r w:rsidRPr="001B0AB9">
        <w:rPr>
          <w:sz w:val="22"/>
          <w:szCs w:val="22"/>
        </w:rPr>
        <w:t xml:space="preserve"> ir kurių metu ligonis praranda sąmonę arba lieka sąmoningas, gydymui;</w:t>
      </w:r>
    </w:p>
    <w:p w:rsidR="00096B3D" w:rsidRPr="00EA7F30" w:rsidRDefault="00096B3D" w:rsidP="00096B3D">
      <w:pPr>
        <w:numPr>
          <w:ilvl w:val="0"/>
          <w:numId w:val="12"/>
        </w:numPr>
        <w:autoSpaceDE w:val="0"/>
        <w:autoSpaceDN w:val="0"/>
        <w:adjustRightInd w:val="0"/>
        <w:rPr>
          <w:sz w:val="22"/>
          <w:szCs w:val="22"/>
        </w:rPr>
      </w:pPr>
      <w:r w:rsidRPr="001B0AB9">
        <w:rPr>
          <w:sz w:val="22"/>
          <w:szCs w:val="22"/>
        </w:rPr>
        <w:t xml:space="preserve">epilepsijos, pasireiškiančios </w:t>
      </w:r>
      <w:proofErr w:type="spellStart"/>
      <w:r w:rsidRPr="001B0AB9">
        <w:rPr>
          <w:sz w:val="22"/>
          <w:szCs w:val="22"/>
        </w:rPr>
        <w:t>generalizuotais</w:t>
      </w:r>
      <w:proofErr w:type="spellEnd"/>
      <w:r w:rsidRPr="001B0AB9">
        <w:rPr>
          <w:sz w:val="22"/>
          <w:szCs w:val="22"/>
        </w:rPr>
        <w:t xml:space="preserve"> toniniais-</w:t>
      </w:r>
      <w:proofErr w:type="spellStart"/>
      <w:r w:rsidRPr="001B0AB9">
        <w:rPr>
          <w:sz w:val="22"/>
          <w:szCs w:val="22"/>
        </w:rPr>
        <w:t>kloniniais</w:t>
      </w:r>
      <w:proofErr w:type="spellEnd"/>
      <w:r w:rsidRPr="001B0AB9">
        <w:rPr>
          <w:sz w:val="22"/>
          <w:szCs w:val="22"/>
        </w:rPr>
        <w:t xml:space="preserve"> traukuliais ar mišrių formų priepuoliais gydymui.</w:t>
      </w:r>
    </w:p>
    <w:p w:rsidR="00096B3D" w:rsidRPr="00EA7F30" w:rsidRDefault="00096B3D" w:rsidP="00096B3D">
      <w:pPr>
        <w:tabs>
          <w:tab w:val="num" w:pos="567"/>
        </w:tabs>
        <w:ind w:left="567" w:hanging="567"/>
        <w:rPr>
          <w:sz w:val="22"/>
          <w:szCs w:val="22"/>
        </w:rPr>
      </w:pPr>
      <w:r w:rsidRPr="001B0AB9">
        <w:rPr>
          <w:sz w:val="22"/>
          <w:szCs w:val="22"/>
        </w:rPr>
        <w:t xml:space="preserve">Galima vartoti vien </w:t>
      </w:r>
      <w:proofErr w:type="spellStart"/>
      <w:r w:rsidR="0032054D">
        <w:rPr>
          <w:sz w:val="22"/>
          <w:szCs w:val="22"/>
        </w:rPr>
        <w:t>Epitex</w:t>
      </w:r>
      <w:proofErr w:type="spellEnd"/>
      <w:r w:rsidRPr="001B0AB9">
        <w:rPr>
          <w:sz w:val="22"/>
          <w:szCs w:val="22"/>
        </w:rPr>
        <w:t xml:space="preserve"> arba jo ir kitokių vaistinių preparatų nuo epilepsijos. </w:t>
      </w:r>
    </w:p>
    <w:p w:rsidR="00096B3D" w:rsidRPr="00EA7F30" w:rsidRDefault="00096B3D" w:rsidP="00096B3D">
      <w:pPr>
        <w:autoSpaceDE w:val="0"/>
        <w:autoSpaceDN w:val="0"/>
        <w:adjustRightInd w:val="0"/>
        <w:rPr>
          <w:sz w:val="22"/>
          <w:szCs w:val="22"/>
        </w:rPr>
      </w:pPr>
    </w:p>
    <w:p w:rsidR="00096B3D" w:rsidRPr="00EA7F30" w:rsidRDefault="00096B3D" w:rsidP="00096B3D">
      <w:pPr>
        <w:autoSpaceDE w:val="0"/>
        <w:autoSpaceDN w:val="0"/>
        <w:adjustRightInd w:val="0"/>
        <w:rPr>
          <w:sz w:val="22"/>
          <w:szCs w:val="22"/>
        </w:rPr>
      </w:pPr>
      <w:r w:rsidRPr="001B0AB9">
        <w:rPr>
          <w:sz w:val="22"/>
          <w:szCs w:val="22"/>
        </w:rPr>
        <w:t>Vaisto taip pat vartojama žemiau išvardytais atvejais.</w:t>
      </w:r>
    </w:p>
    <w:p w:rsidR="00096B3D" w:rsidRPr="00EA7F30" w:rsidRDefault="00096B3D" w:rsidP="00096B3D">
      <w:pPr>
        <w:numPr>
          <w:ilvl w:val="0"/>
          <w:numId w:val="12"/>
        </w:numPr>
        <w:rPr>
          <w:sz w:val="22"/>
          <w:szCs w:val="22"/>
        </w:rPr>
      </w:pPr>
      <w:proofErr w:type="spellStart"/>
      <w:r w:rsidRPr="001B0AB9">
        <w:rPr>
          <w:sz w:val="22"/>
          <w:szCs w:val="22"/>
        </w:rPr>
        <w:t>Idiopatinės</w:t>
      </w:r>
      <w:proofErr w:type="spellEnd"/>
      <w:r w:rsidRPr="001B0AB9">
        <w:rPr>
          <w:sz w:val="22"/>
          <w:szCs w:val="22"/>
        </w:rPr>
        <w:t xml:space="preserve"> ar dėl išsėtinės sklerozės atsiradusios trišakio nervo neuralgijos (tipinės ar atipinės) gydymui.</w:t>
      </w:r>
    </w:p>
    <w:p w:rsidR="00096B3D" w:rsidRPr="005036D0" w:rsidRDefault="00096B3D" w:rsidP="00096B3D">
      <w:pPr>
        <w:numPr>
          <w:ilvl w:val="0"/>
          <w:numId w:val="12"/>
        </w:numPr>
        <w:rPr>
          <w:sz w:val="22"/>
          <w:szCs w:val="22"/>
        </w:rPr>
      </w:pPr>
      <w:proofErr w:type="spellStart"/>
      <w:r w:rsidRPr="005036D0">
        <w:rPr>
          <w:spacing w:val="-3"/>
          <w:sz w:val="22"/>
          <w:szCs w:val="22"/>
        </w:rPr>
        <w:t>Bipolinio</w:t>
      </w:r>
      <w:proofErr w:type="spellEnd"/>
      <w:r w:rsidRPr="005036D0">
        <w:rPr>
          <w:spacing w:val="-3"/>
          <w:sz w:val="22"/>
          <w:szCs w:val="22"/>
        </w:rPr>
        <w:t xml:space="preserve"> </w:t>
      </w:r>
      <w:proofErr w:type="spellStart"/>
      <w:r w:rsidRPr="005036D0">
        <w:rPr>
          <w:spacing w:val="-3"/>
          <w:sz w:val="22"/>
          <w:szCs w:val="22"/>
        </w:rPr>
        <w:t>afektinio</w:t>
      </w:r>
      <w:proofErr w:type="spellEnd"/>
      <w:r w:rsidRPr="005036D0">
        <w:rPr>
          <w:spacing w:val="-3"/>
          <w:sz w:val="22"/>
          <w:szCs w:val="22"/>
        </w:rPr>
        <w:t xml:space="preserve"> sutrikimo</w:t>
      </w:r>
      <w:r w:rsidRPr="005036D0">
        <w:rPr>
          <w:sz w:val="22"/>
          <w:szCs w:val="22"/>
        </w:rPr>
        <w:t xml:space="preserve"> epizodų profilaktika</w:t>
      </w:r>
      <w:r>
        <w:rPr>
          <w:sz w:val="22"/>
          <w:szCs w:val="22"/>
        </w:rPr>
        <w:t>i</w:t>
      </w:r>
      <w:r w:rsidRPr="005036D0">
        <w:rPr>
          <w:sz w:val="22"/>
          <w:szCs w:val="22"/>
        </w:rPr>
        <w:t>, kai netinka ličio preparatai.</w:t>
      </w:r>
    </w:p>
    <w:p w:rsidR="00096B3D" w:rsidRPr="00EA7F3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tabs>
          <w:tab w:val="left" w:pos="567"/>
        </w:tabs>
        <w:rPr>
          <w:b/>
          <w:caps/>
          <w:sz w:val="22"/>
          <w:szCs w:val="22"/>
        </w:rPr>
      </w:pPr>
      <w:r w:rsidRPr="005036D0">
        <w:rPr>
          <w:b/>
          <w:sz w:val="22"/>
          <w:szCs w:val="22"/>
        </w:rPr>
        <w:t>2.</w:t>
      </w:r>
      <w:r w:rsidRPr="005036D0">
        <w:rPr>
          <w:b/>
          <w:sz w:val="22"/>
          <w:szCs w:val="22"/>
        </w:rPr>
        <w:tab/>
        <w:t xml:space="preserve">Kas žinotina prieš vartojant </w:t>
      </w:r>
      <w:proofErr w:type="spellStart"/>
      <w:r w:rsidR="0032054D">
        <w:rPr>
          <w:b/>
          <w:sz w:val="22"/>
          <w:szCs w:val="22"/>
        </w:rPr>
        <w:t>Epitex</w:t>
      </w:r>
      <w:proofErr w:type="spellEnd"/>
    </w:p>
    <w:p w:rsidR="00096B3D" w:rsidRPr="005036D0" w:rsidRDefault="00096B3D" w:rsidP="00096B3D">
      <w:pPr>
        <w:rPr>
          <w:sz w:val="22"/>
          <w:szCs w:val="22"/>
        </w:rPr>
      </w:pPr>
    </w:p>
    <w:p w:rsidR="00096B3D" w:rsidRDefault="0032054D" w:rsidP="00096B3D">
      <w:pPr>
        <w:rPr>
          <w:b/>
          <w:sz w:val="22"/>
          <w:szCs w:val="22"/>
        </w:rPr>
      </w:pPr>
      <w:proofErr w:type="spellStart"/>
      <w:r>
        <w:rPr>
          <w:b/>
          <w:sz w:val="22"/>
          <w:szCs w:val="22"/>
        </w:rPr>
        <w:t>Epitex</w:t>
      </w:r>
      <w:proofErr w:type="spellEnd"/>
      <w:r w:rsidR="00096B3D" w:rsidRPr="005036D0">
        <w:rPr>
          <w:b/>
          <w:sz w:val="22"/>
          <w:szCs w:val="22"/>
        </w:rPr>
        <w:t xml:space="preserve"> vartoti negalima</w:t>
      </w:r>
    </w:p>
    <w:p w:rsidR="00096B3D" w:rsidRPr="005036D0" w:rsidRDefault="00096B3D" w:rsidP="00096B3D">
      <w:pPr>
        <w:rPr>
          <w:b/>
          <w:caps/>
          <w:sz w:val="22"/>
          <w:szCs w:val="22"/>
        </w:rPr>
      </w:pPr>
    </w:p>
    <w:p w:rsidR="00096B3D" w:rsidRPr="00EA7F30" w:rsidRDefault="00096B3D" w:rsidP="00096B3D">
      <w:pPr>
        <w:tabs>
          <w:tab w:val="left" w:pos="0"/>
        </w:tabs>
        <w:ind w:left="567" w:hanging="567"/>
        <w:rPr>
          <w:sz w:val="22"/>
          <w:szCs w:val="22"/>
        </w:rPr>
      </w:pPr>
      <w:r>
        <w:rPr>
          <w:sz w:val="22"/>
          <w:szCs w:val="22"/>
        </w:rPr>
        <w:t>-</w:t>
      </w:r>
      <w:r>
        <w:rPr>
          <w:sz w:val="22"/>
          <w:szCs w:val="22"/>
        </w:rPr>
        <w:tab/>
      </w:r>
      <w:r w:rsidRPr="001B0AB9">
        <w:rPr>
          <w:sz w:val="22"/>
          <w:szCs w:val="22"/>
        </w:rPr>
        <w:t xml:space="preserve">jeigu yra alergija </w:t>
      </w:r>
      <w:proofErr w:type="spellStart"/>
      <w:r w:rsidRPr="001B0AB9">
        <w:rPr>
          <w:sz w:val="22"/>
          <w:szCs w:val="22"/>
        </w:rPr>
        <w:t>karbamazepinui</w:t>
      </w:r>
      <w:proofErr w:type="spellEnd"/>
      <w:r w:rsidRPr="001B0AB9">
        <w:rPr>
          <w:sz w:val="22"/>
          <w:szCs w:val="22"/>
        </w:rPr>
        <w:t xml:space="preserve"> arba bet kuriai pagalbinei šio vaisto medžiagai (jos išvardytos 6 skyriuje); </w:t>
      </w:r>
    </w:p>
    <w:p w:rsidR="00096B3D" w:rsidRDefault="00096B3D" w:rsidP="00096B3D">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sergama sunkia širdies liga;</w:t>
      </w:r>
    </w:p>
    <w:p w:rsidR="00096B3D" w:rsidRPr="00EA7F30" w:rsidRDefault="00096B3D" w:rsidP="00096B3D">
      <w:pPr>
        <w:tabs>
          <w:tab w:val="left" w:pos="567"/>
        </w:tabs>
        <w:ind w:left="567" w:hanging="567"/>
        <w:rPr>
          <w:sz w:val="22"/>
          <w:szCs w:val="22"/>
        </w:rPr>
      </w:pPr>
      <w:r>
        <w:rPr>
          <w:sz w:val="22"/>
          <w:szCs w:val="22"/>
        </w:rPr>
        <w:t>-</w:t>
      </w:r>
      <w:r>
        <w:rPr>
          <w:sz w:val="22"/>
          <w:szCs w:val="22"/>
        </w:rPr>
        <w:tab/>
        <w:t>jei yra ūmus kepenų nepakankamumas;</w:t>
      </w:r>
    </w:p>
    <w:p w:rsidR="00096B3D" w:rsidRPr="00EA7F30" w:rsidRDefault="00096B3D" w:rsidP="00096B3D">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yra buvusi susilpnėjusi kaulų čiulpų veikla;</w:t>
      </w:r>
    </w:p>
    <w:p w:rsidR="00096B3D" w:rsidRPr="00EA7F30" w:rsidRDefault="00096B3D" w:rsidP="00096B3D">
      <w:pPr>
        <w:tabs>
          <w:tab w:val="left" w:pos="567"/>
        </w:tabs>
        <w:ind w:left="567" w:hanging="567"/>
        <w:rPr>
          <w:sz w:val="22"/>
          <w:szCs w:val="22"/>
        </w:rPr>
      </w:pPr>
      <w:r w:rsidRPr="001B0AB9">
        <w:rPr>
          <w:sz w:val="22"/>
          <w:szCs w:val="22"/>
        </w:rPr>
        <w:lastRenderedPageBreak/>
        <w:t>-</w:t>
      </w:r>
      <w:r w:rsidRPr="0040296C">
        <w:rPr>
          <w:sz w:val="22"/>
          <w:szCs w:val="22"/>
        </w:rPr>
        <w:tab/>
      </w:r>
      <w:r w:rsidRPr="001B0AB9">
        <w:rPr>
          <w:sz w:val="22"/>
          <w:szCs w:val="22"/>
        </w:rPr>
        <w:t xml:space="preserve">jeigu sutrikusi </w:t>
      </w:r>
      <w:proofErr w:type="spellStart"/>
      <w:r w:rsidRPr="001B0AB9">
        <w:rPr>
          <w:sz w:val="22"/>
          <w:szCs w:val="22"/>
        </w:rPr>
        <w:t>porfirino</w:t>
      </w:r>
      <w:proofErr w:type="spellEnd"/>
      <w:r w:rsidRPr="001B0AB9">
        <w:rPr>
          <w:sz w:val="22"/>
          <w:szCs w:val="22"/>
        </w:rPr>
        <w:t xml:space="preserve">, t. y. pigmento, kuris yra svarbus kepenų veiklai ir kraujo gamybai, sintezė (taip vadinama </w:t>
      </w:r>
      <w:proofErr w:type="spellStart"/>
      <w:r w:rsidRPr="001B0AB9">
        <w:rPr>
          <w:sz w:val="22"/>
          <w:szCs w:val="22"/>
        </w:rPr>
        <w:t>hepatinė</w:t>
      </w:r>
      <w:proofErr w:type="spellEnd"/>
      <w:r w:rsidRPr="001B0AB9">
        <w:rPr>
          <w:sz w:val="22"/>
          <w:szCs w:val="22"/>
        </w:rPr>
        <w:t xml:space="preserve"> </w:t>
      </w:r>
      <w:proofErr w:type="spellStart"/>
      <w:r w:rsidRPr="001B0AB9">
        <w:rPr>
          <w:sz w:val="22"/>
          <w:szCs w:val="22"/>
        </w:rPr>
        <w:t>porfirija</w:t>
      </w:r>
      <w:proofErr w:type="spellEnd"/>
      <w:r w:rsidRPr="001B0AB9">
        <w:rPr>
          <w:sz w:val="22"/>
          <w:szCs w:val="22"/>
        </w:rPr>
        <w:t>);</w:t>
      </w:r>
    </w:p>
    <w:p w:rsidR="00096B3D" w:rsidRPr="00EA7F30" w:rsidRDefault="00096B3D" w:rsidP="00096B3D">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vartojama ar pastarąsias dvi savaites vartota antidepresantų, vadinamųjų </w:t>
      </w:r>
      <w:proofErr w:type="spellStart"/>
      <w:r w:rsidRPr="001B0AB9">
        <w:rPr>
          <w:sz w:val="22"/>
          <w:szCs w:val="22"/>
        </w:rPr>
        <w:t>monoaminooksidazės</w:t>
      </w:r>
      <w:proofErr w:type="spellEnd"/>
      <w:r w:rsidRPr="001B0AB9">
        <w:rPr>
          <w:sz w:val="22"/>
          <w:szCs w:val="22"/>
        </w:rPr>
        <w:t xml:space="preserve"> inhibitorių (MAOI).</w:t>
      </w:r>
    </w:p>
    <w:p w:rsidR="00096B3D" w:rsidRPr="005036D0" w:rsidRDefault="00096B3D" w:rsidP="00096B3D">
      <w:pPr>
        <w:rPr>
          <w:sz w:val="22"/>
          <w:szCs w:val="22"/>
        </w:rPr>
      </w:pPr>
    </w:p>
    <w:p w:rsidR="00096B3D" w:rsidRPr="005036D0" w:rsidRDefault="00096B3D" w:rsidP="00096B3D">
      <w:pPr>
        <w:rPr>
          <w:b/>
          <w:sz w:val="22"/>
          <w:szCs w:val="22"/>
        </w:rPr>
      </w:pPr>
      <w:r w:rsidRPr="005036D0">
        <w:rPr>
          <w:b/>
          <w:sz w:val="22"/>
          <w:szCs w:val="22"/>
        </w:rPr>
        <w:t>Įspėjimai ir atsargumo priemonės</w:t>
      </w:r>
    </w:p>
    <w:p w:rsidR="00096B3D" w:rsidRPr="005036D0" w:rsidRDefault="00096B3D" w:rsidP="00096B3D">
      <w:pPr>
        <w:numPr>
          <w:ilvl w:val="12"/>
          <w:numId w:val="0"/>
        </w:numPr>
        <w:ind w:right="-2"/>
        <w:rPr>
          <w:sz w:val="22"/>
          <w:szCs w:val="22"/>
        </w:rPr>
      </w:pPr>
      <w:r w:rsidRPr="005036D0">
        <w:rPr>
          <w:noProof/>
          <w:sz w:val="22"/>
          <w:szCs w:val="22"/>
        </w:rPr>
        <w:t>Pasitarkite su gydytoju arb</w:t>
      </w:r>
      <w:r>
        <w:rPr>
          <w:noProof/>
          <w:sz w:val="22"/>
          <w:szCs w:val="22"/>
        </w:rPr>
        <w:t xml:space="preserve">a </w:t>
      </w:r>
      <w:r w:rsidRPr="005036D0">
        <w:rPr>
          <w:noProof/>
          <w:sz w:val="22"/>
          <w:szCs w:val="22"/>
        </w:rPr>
        <w:t xml:space="preserve">vaistininku, prieš pradėdami vartoti </w:t>
      </w:r>
      <w:r w:rsidR="0032054D">
        <w:rPr>
          <w:noProof/>
          <w:sz w:val="22"/>
          <w:szCs w:val="22"/>
        </w:rPr>
        <w:t>Epitex</w:t>
      </w:r>
      <w:r>
        <w:rPr>
          <w:noProof/>
          <w:sz w:val="22"/>
          <w:szCs w:val="22"/>
        </w:rPr>
        <w:t>.</w:t>
      </w:r>
    </w:p>
    <w:p w:rsidR="00096B3D" w:rsidRPr="00066765" w:rsidRDefault="00096B3D" w:rsidP="00096B3D">
      <w:pPr>
        <w:pStyle w:val="BT-EMEASMCA"/>
        <w:tabs>
          <w:tab w:val="clear" w:pos="360"/>
          <w:tab w:val="clear" w:pos="567"/>
          <w:tab w:val="num" w:pos="720"/>
        </w:tabs>
        <w:ind w:left="720" w:hanging="363"/>
        <w:rPr>
          <w:b w:val="0"/>
        </w:rPr>
      </w:pPr>
      <w:r w:rsidRPr="00066765">
        <w:rPr>
          <w:b w:val="0"/>
        </w:rPr>
        <w:t>jeigu sergate kraujo liga, įskaitant ir sukelta kitų vaistų;</w:t>
      </w:r>
    </w:p>
    <w:p w:rsidR="00096B3D" w:rsidRPr="00066765" w:rsidRDefault="00096B3D" w:rsidP="00096B3D">
      <w:pPr>
        <w:pStyle w:val="BT-EMEASMCA"/>
        <w:tabs>
          <w:tab w:val="clear" w:pos="360"/>
          <w:tab w:val="clear" w:pos="567"/>
          <w:tab w:val="num" w:pos="720"/>
        </w:tabs>
        <w:ind w:left="720" w:hanging="363"/>
        <w:rPr>
          <w:b w:val="0"/>
        </w:rPr>
      </w:pPr>
      <w:r w:rsidRPr="00066765">
        <w:rPr>
          <w:b w:val="0"/>
        </w:rPr>
        <w:t>jeigu Jums kada nors buvo pasireiškęs neįprastas jautrumas (bėrimas arba kiti alergijos požymiai) okskarbazepinui arba bet kokiems kitiems vaistams. Svarbu žinoti, kad jei Jūs esate alergiškas karbamazepinui, tai tikimybė, kad esate alergiški ir okskarbazepinui , yra (25%);</w:t>
      </w:r>
    </w:p>
    <w:p w:rsidR="00096B3D" w:rsidRPr="00066765" w:rsidRDefault="00096B3D" w:rsidP="00096B3D">
      <w:pPr>
        <w:pStyle w:val="BT-EMEASMCA"/>
        <w:tabs>
          <w:tab w:val="clear" w:pos="360"/>
          <w:tab w:val="clear" w:pos="567"/>
          <w:tab w:val="num" w:pos="720"/>
        </w:tabs>
        <w:ind w:left="720" w:hanging="363"/>
        <w:rPr>
          <w:b w:val="0"/>
        </w:rPr>
      </w:pPr>
      <w:r w:rsidRPr="00066765">
        <w:rPr>
          <w:b w:val="0"/>
        </w:rPr>
        <w:t>jeigu Jūs sirgote širdies, kepenų arba inkstų ligomis;</w:t>
      </w:r>
    </w:p>
    <w:p w:rsidR="00096B3D" w:rsidRPr="00066765" w:rsidRDefault="00096B3D" w:rsidP="00096B3D">
      <w:pPr>
        <w:pStyle w:val="BT-EMEASMCA"/>
        <w:tabs>
          <w:tab w:val="clear" w:pos="360"/>
          <w:tab w:val="clear" w:pos="567"/>
          <w:tab w:val="num" w:pos="720"/>
        </w:tabs>
        <w:ind w:left="720" w:hanging="363"/>
        <w:rPr>
          <w:b w:val="0"/>
        </w:rPr>
      </w:pPr>
      <w:r w:rsidRPr="00066765">
        <w:rPr>
          <w:b w:val="0"/>
        </w:rPr>
        <w:t>jeigu sergate akispūdžio padidėjimu (glaukoma);</w:t>
      </w:r>
    </w:p>
    <w:p w:rsidR="00096B3D" w:rsidRPr="00066765" w:rsidRDefault="00096B3D" w:rsidP="00096B3D">
      <w:pPr>
        <w:pStyle w:val="BT-EMEASMCA"/>
        <w:tabs>
          <w:tab w:val="clear" w:pos="360"/>
          <w:tab w:val="clear" w:pos="567"/>
          <w:tab w:val="num" w:pos="720"/>
        </w:tabs>
        <w:ind w:left="720" w:hanging="363"/>
        <w:rPr>
          <w:b w:val="0"/>
        </w:rPr>
      </w:pPr>
      <w:r w:rsidRPr="00066765">
        <w:rPr>
          <w:b w:val="0"/>
        </w:rPr>
        <w:t xml:space="preserve">jeigu vartojate hormoninių kontraceptikų (vaistų, reguliuojančių pastojimą), </w:t>
      </w:r>
      <w:r>
        <w:rPr>
          <w:b w:val="0"/>
        </w:rPr>
        <w:t>karbamazepinas</w:t>
      </w:r>
      <w:r w:rsidRPr="00066765">
        <w:rPr>
          <w:b w:val="0"/>
        </w:rPr>
        <w:t xml:space="preserve"> gali sumažinti jų veiksmingumą. Todėl, vartojant </w:t>
      </w:r>
      <w:r>
        <w:rPr>
          <w:b w:val="0"/>
        </w:rPr>
        <w:t>karbamazepino</w:t>
      </w:r>
      <w:r w:rsidRPr="00066765">
        <w:rPr>
          <w:b w:val="0"/>
        </w:rPr>
        <w:t xml:space="preserve">, gali reikėti naudoti kitokių nehormoninių kontraceptinių priemonių. </w:t>
      </w:r>
    </w:p>
    <w:p w:rsidR="00096B3D" w:rsidRPr="00066765" w:rsidRDefault="00096B3D" w:rsidP="00096B3D">
      <w:pPr>
        <w:pStyle w:val="BT-EMEASMCA"/>
        <w:numPr>
          <w:ilvl w:val="0"/>
          <w:numId w:val="0"/>
        </w:numPr>
        <w:tabs>
          <w:tab w:val="clear" w:pos="567"/>
        </w:tabs>
        <w:ind w:left="720"/>
        <w:rPr>
          <w:b w:val="0"/>
        </w:rPr>
      </w:pPr>
    </w:p>
    <w:p w:rsidR="00096B3D" w:rsidRPr="00066765" w:rsidRDefault="00096B3D" w:rsidP="00096B3D">
      <w:pPr>
        <w:pStyle w:val="BT-EMEASMCA"/>
        <w:numPr>
          <w:ilvl w:val="0"/>
          <w:numId w:val="0"/>
        </w:numPr>
        <w:tabs>
          <w:tab w:val="clear" w:pos="567"/>
        </w:tabs>
        <w:rPr>
          <w:b w:val="0"/>
        </w:rPr>
      </w:pPr>
      <w:r w:rsidRPr="00066765">
        <w:rPr>
          <w:b w:val="0"/>
        </w:rPr>
        <w:t xml:space="preserve">Nedaugelis žmonių, kurie buvo gydomi vaistais nuo epilepsijos, tokiais kaip karbamazepinas, turėjo minčių apie savęs žalojimą arba savižudybę. Jeigu bet kuriuo metu turite tokių minčių, nedelsdami kreipkitės į gydytoją. </w:t>
      </w:r>
    </w:p>
    <w:p w:rsidR="00096B3D" w:rsidRPr="00EA7F30" w:rsidRDefault="00096B3D" w:rsidP="00096B3D">
      <w:pPr>
        <w:tabs>
          <w:tab w:val="num" w:pos="567"/>
        </w:tabs>
        <w:rPr>
          <w:sz w:val="22"/>
          <w:szCs w:val="22"/>
        </w:rPr>
      </w:pPr>
    </w:p>
    <w:p w:rsidR="00096B3D" w:rsidRPr="00EA7F30" w:rsidRDefault="00096B3D" w:rsidP="00096B3D">
      <w:pPr>
        <w:tabs>
          <w:tab w:val="num" w:pos="567"/>
        </w:tabs>
        <w:rPr>
          <w:sz w:val="22"/>
          <w:szCs w:val="22"/>
        </w:rPr>
      </w:pPr>
      <w:r w:rsidRPr="001B0AB9">
        <w:rPr>
          <w:sz w:val="22"/>
          <w:szCs w:val="22"/>
        </w:rPr>
        <w:t>Pasakykite gydytojui, jei Jums pasireiškia nereguliarus kraujavimas arba tepimas iš makšties. Jeigu Jums kyla klausimų, paklauskite gydytojo arba sveikatos priežiūros specialisto.</w:t>
      </w:r>
    </w:p>
    <w:p w:rsidR="00096B3D" w:rsidRPr="00EA7F30"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1B0AB9">
        <w:rPr>
          <w:sz w:val="22"/>
          <w:szCs w:val="22"/>
        </w:rPr>
        <w:t>Jeigu bet kuris šių teiginių Jums tinka, pasakykite gydytojui:</w:t>
      </w:r>
    </w:p>
    <w:p w:rsidR="00096B3D" w:rsidRPr="00274A4C" w:rsidRDefault="00096B3D" w:rsidP="00096B3D">
      <w:pPr>
        <w:pStyle w:val="BT-EMEASMCA"/>
        <w:tabs>
          <w:tab w:val="clear" w:pos="360"/>
          <w:tab w:val="clear" w:pos="567"/>
          <w:tab w:val="num" w:pos="720"/>
        </w:tabs>
        <w:ind w:left="720" w:hanging="363"/>
        <w:rPr>
          <w:b w:val="0"/>
        </w:rPr>
      </w:pPr>
      <w:r w:rsidRPr="00274A4C">
        <w:rPr>
          <w:b w:val="0"/>
        </w:rPr>
        <w:t>Jeigu pasireiškia alerginė reakcija su karščiavimu, limfinių mazgų padidėjimu, bėrimu arba odos pūslėmis, nedelsiant kreipkitės į gydytoją arba artimiausią greitosios pagalbos skyrių.</w:t>
      </w:r>
    </w:p>
    <w:p w:rsidR="00096B3D" w:rsidRPr="00274A4C" w:rsidRDefault="00096B3D" w:rsidP="00096B3D">
      <w:pPr>
        <w:pStyle w:val="BT-EMEASMCA"/>
        <w:tabs>
          <w:tab w:val="clear" w:pos="360"/>
          <w:tab w:val="clear" w:pos="567"/>
          <w:tab w:val="num" w:pos="720"/>
        </w:tabs>
        <w:ind w:left="720" w:hanging="363"/>
        <w:rPr>
          <w:b w:val="0"/>
        </w:rPr>
      </w:pPr>
      <w:r w:rsidRPr="00274A4C">
        <w:rPr>
          <w:b w:val="0"/>
        </w:rPr>
        <w:t>Jeigu padažnėjo traukuliai, nedelsiant pasakykite gydytojui.</w:t>
      </w:r>
    </w:p>
    <w:p w:rsidR="00096B3D" w:rsidRPr="00274A4C" w:rsidRDefault="00096B3D" w:rsidP="00096B3D">
      <w:pPr>
        <w:pStyle w:val="BT-EMEASMCA"/>
        <w:tabs>
          <w:tab w:val="clear" w:pos="360"/>
          <w:tab w:val="clear" w:pos="567"/>
          <w:tab w:val="num" w:pos="720"/>
        </w:tabs>
        <w:ind w:left="720" w:hanging="363"/>
        <w:rPr>
          <w:b w:val="0"/>
        </w:rPr>
      </w:pPr>
      <w:r w:rsidRPr="00274A4C">
        <w:rPr>
          <w:b w:val="0"/>
        </w:rPr>
        <w:t>Jeigu pastebėjote panašius į kepenų uždegimą (hepatitą) simptomus, pvz., geltą (odos ir akių pageltimą), nedelsiant pasakykite gydytojui.</w:t>
      </w:r>
    </w:p>
    <w:p w:rsidR="00096B3D" w:rsidRPr="00EA7F30"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1B0AB9">
        <w:rPr>
          <w:sz w:val="22"/>
          <w:szCs w:val="22"/>
        </w:rPr>
        <w:t xml:space="preserve">Nenutraukite gydymo </w:t>
      </w:r>
      <w:proofErr w:type="spellStart"/>
      <w:r w:rsidR="0032054D">
        <w:rPr>
          <w:sz w:val="22"/>
          <w:szCs w:val="22"/>
        </w:rPr>
        <w:t>Epitex</w:t>
      </w:r>
      <w:proofErr w:type="spellEnd"/>
      <w:r w:rsidRPr="001B0AB9">
        <w:rPr>
          <w:sz w:val="22"/>
          <w:szCs w:val="22"/>
        </w:rPr>
        <w:t xml:space="preserve"> nepasitarę su gydytoju, nenutraukite vaisto vartojimo staiga.</w:t>
      </w:r>
    </w:p>
    <w:p w:rsidR="00096B3D" w:rsidRPr="00EA7F30" w:rsidRDefault="00096B3D" w:rsidP="00096B3D">
      <w:pPr>
        <w:tabs>
          <w:tab w:val="left" w:pos="567"/>
        </w:tabs>
        <w:rPr>
          <w:sz w:val="22"/>
          <w:szCs w:val="22"/>
        </w:rPr>
      </w:pPr>
    </w:p>
    <w:p w:rsidR="00096B3D" w:rsidRPr="00EA7F30" w:rsidRDefault="00096B3D" w:rsidP="00096B3D">
      <w:pPr>
        <w:rPr>
          <w:sz w:val="22"/>
          <w:szCs w:val="22"/>
        </w:rPr>
      </w:pPr>
      <w:r w:rsidRPr="001B0AB9">
        <w:rPr>
          <w:sz w:val="22"/>
          <w:szCs w:val="22"/>
          <w:lang w:bidi="th-TH"/>
        </w:rPr>
        <w:t xml:space="preserve">Vartojant </w:t>
      </w:r>
      <w:proofErr w:type="spellStart"/>
      <w:r>
        <w:rPr>
          <w:sz w:val="22"/>
          <w:szCs w:val="22"/>
          <w:lang w:bidi="th-TH"/>
        </w:rPr>
        <w:t>karbamazepino</w:t>
      </w:r>
      <w:proofErr w:type="spellEnd"/>
      <w:r w:rsidRPr="001B0AB9">
        <w:rPr>
          <w:sz w:val="22"/>
          <w:szCs w:val="22"/>
          <w:lang w:bidi="th-TH"/>
        </w:rPr>
        <w:t>, retai gali pasireikšti sunkių šalutinių odos reiškinių</w:t>
      </w:r>
      <w:r w:rsidRPr="001B0AB9">
        <w:rPr>
          <w:sz w:val="22"/>
          <w:szCs w:val="22"/>
        </w:rPr>
        <w:t xml:space="preserve">. Vartojant </w:t>
      </w:r>
      <w:proofErr w:type="spellStart"/>
      <w:r w:rsidRPr="001B0AB9">
        <w:rPr>
          <w:sz w:val="22"/>
          <w:szCs w:val="22"/>
        </w:rPr>
        <w:t>karbamazepiną</w:t>
      </w:r>
      <w:proofErr w:type="spellEnd"/>
      <w:r w:rsidRPr="001B0AB9">
        <w:rPr>
          <w:sz w:val="22"/>
          <w:szCs w:val="22"/>
        </w:rPr>
        <w:t xml:space="preserve"> pranešta apie galimai gyvybei pavojingą odos bėrimą (</w:t>
      </w:r>
      <w:proofErr w:type="spellStart"/>
      <w:r w:rsidRPr="001B0AB9">
        <w:rPr>
          <w:i/>
          <w:sz w:val="22"/>
          <w:szCs w:val="22"/>
        </w:rPr>
        <w:t>Stevens</w:t>
      </w:r>
      <w:proofErr w:type="spellEnd"/>
      <w:r w:rsidRPr="001B0AB9">
        <w:rPr>
          <w:i/>
          <w:sz w:val="22"/>
          <w:szCs w:val="22"/>
        </w:rPr>
        <w:t xml:space="preserve"> </w:t>
      </w:r>
      <w:r w:rsidRPr="00344C34">
        <w:rPr>
          <w:i/>
          <w:sz w:val="22"/>
          <w:szCs w:val="22"/>
        </w:rPr>
        <w:sym w:font="Symbol" w:char="F02D"/>
      </w:r>
      <w:r w:rsidRPr="001B0AB9">
        <w:rPr>
          <w:i/>
          <w:sz w:val="22"/>
          <w:szCs w:val="22"/>
        </w:rPr>
        <w:t xml:space="preserve"> </w:t>
      </w:r>
      <w:proofErr w:type="spellStart"/>
      <w:r w:rsidRPr="001B0AB9">
        <w:rPr>
          <w:i/>
          <w:sz w:val="22"/>
          <w:szCs w:val="22"/>
        </w:rPr>
        <w:t>Johnson</w:t>
      </w:r>
      <w:proofErr w:type="spellEnd"/>
      <w:r w:rsidRPr="001B0AB9">
        <w:rPr>
          <w:sz w:val="22"/>
          <w:szCs w:val="22"/>
        </w:rPr>
        <w:t xml:space="preserve"> sindromas (SJS) ir toksinę epidermio </w:t>
      </w:r>
      <w:proofErr w:type="spellStart"/>
      <w:r w:rsidRPr="001B0AB9">
        <w:rPr>
          <w:sz w:val="22"/>
          <w:szCs w:val="22"/>
        </w:rPr>
        <w:t>nekrolizę</w:t>
      </w:r>
      <w:proofErr w:type="spellEnd"/>
      <w:r w:rsidRPr="001B0AB9">
        <w:rPr>
          <w:sz w:val="22"/>
          <w:szCs w:val="22"/>
        </w:rPr>
        <w:t xml:space="preserve"> (TEN)), pradžioje prasidedančią rausvomis taikinio pavidalo ar žiedinėmis dėmėmis dažnai su pūslėmis centre juosmens srityje. </w:t>
      </w:r>
    </w:p>
    <w:p w:rsidR="00096B3D" w:rsidRPr="00EA7F30" w:rsidRDefault="00096B3D" w:rsidP="00096B3D">
      <w:pPr>
        <w:rPr>
          <w:sz w:val="22"/>
          <w:szCs w:val="22"/>
        </w:rPr>
      </w:pPr>
      <w:r w:rsidRPr="001B0AB9">
        <w:rPr>
          <w:sz w:val="22"/>
          <w:szCs w:val="22"/>
        </w:rPr>
        <w:t xml:space="preserve">Papildomi požymiai yra opos burnoje, gerklėje, nosyje, lyties organuose ir konjunktyvitas (raudonos ir patinusios akys). </w:t>
      </w:r>
    </w:p>
    <w:p w:rsidR="00096B3D" w:rsidRPr="00EA7F30" w:rsidRDefault="00096B3D" w:rsidP="00096B3D">
      <w:pPr>
        <w:rPr>
          <w:sz w:val="22"/>
          <w:szCs w:val="22"/>
        </w:rPr>
      </w:pPr>
      <w:r w:rsidRPr="001B0AB9">
        <w:rPr>
          <w:sz w:val="22"/>
          <w:szCs w:val="22"/>
        </w:rPr>
        <w:t xml:space="preserve">Šie galimai gyvybei pavojingo odos bėrimo požymiai dažnai būna panašūs į gripo simptomus. Bėrimas gali plėstis ir pereiti į išplitusį odos </w:t>
      </w:r>
      <w:proofErr w:type="spellStart"/>
      <w:r w:rsidRPr="001B0AB9">
        <w:rPr>
          <w:sz w:val="22"/>
          <w:szCs w:val="22"/>
        </w:rPr>
        <w:t>pūslėtumą</w:t>
      </w:r>
      <w:proofErr w:type="spellEnd"/>
      <w:r w:rsidRPr="001B0AB9">
        <w:rPr>
          <w:sz w:val="22"/>
          <w:szCs w:val="22"/>
        </w:rPr>
        <w:t xml:space="preserve"> ar odos lupimąsi. </w:t>
      </w:r>
    </w:p>
    <w:p w:rsidR="00096B3D" w:rsidRPr="00EA7F30" w:rsidRDefault="00096B3D" w:rsidP="00096B3D">
      <w:pPr>
        <w:rPr>
          <w:sz w:val="22"/>
          <w:szCs w:val="22"/>
        </w:rPr>
      </w:pPr>
    </w:p>
    <w:p w:rsidR="00096B3D" w:rsidRPr="00EA7F30" w:rsidRDefault="00096B3D" w:rsidP="00096B3D">
      <w:pPr>
        <w:rPr>
          <w:sz w:val="22"/>
          <w:szCs w:val="22"/>
        </w:rPr>
      </w:pPr>
      <w:r w:rsidRPr="001B0AB9">
        <w:rPr>
          <w:sz w:val="22"/>
          <w:szCs w:val="22"/>
        </w:rPr>
        <w:t>Didžiausia sunkių šalutinių odos reiškinių atsiradimo rizika yra pirmomis gydymo savaitėmis.</w:t>
      </w:r>
    </w:p>
    <w:p w:rsidR="00096B3D" w:rsidRPr="00EA7F30" w:rsidRDefault="00096B3D" w:rsidP="00096B3D">
      <w:pPr>
        <w:spacing w:before="17" w:line="260" w:lineRule="exact"/>
        <w:rPr>
          <w:sz w:val="22"/>
          <w:szCs w:val="22"/>
        </w:rPr>
      </w:pPr>
      <w:r w:rsidRPr="001B0AB9">
        <w:rPr>
          <w:sz w:val="22"/>
          <w:szCs w:val="22"/>
        </w:rPr>
        <w:lastRenderedPageBreak/>
        <w:t>Šių sunkių odos reakcijų pasireiškimo didžiausia tikimybė yra žmonėms iš Azijos š</w:t>
      </w:r>
      <w:r>
        <w:rPr>
          <w:sz w:val="22"/>
          <w:szCs w:val="22"/>
        </w:rPr>
        <w:t xml:space="preserve">alių. Kinų </w:t>
      </w:r>
      <w:proofErr w:type="spellStart"/>
      <w:r>
        <w:rPr>
          <w:sz w:val="22"/>
          <w:szCs w:val="22"/>
        </w:rPr>
        <w:t>Han</w:t>
      </w:r>
      <w:proofErr w:type="spellEnd"/>
      <w:r>
        <w:rPr>
          <w:sz w:val="22"/>
          <w:szCs w:val="22"/>
        </w:rPr>
        <w:t xml:space="preserve"> arba tajų</w:t>
      </w:r>
      <w:r w:rsidRPr="001B0AB9">
        <w:rPr>
          <w:sz w:val="22"/>
          <w:szCs w:val="22"/>
        </w:rPr>
        <w:t xml:space="preserve"> kilmės žmonėms šių reakcijų pasireiškimo rizika gali būti numatyta atlikus šių žmonių kraujo tyrimą. Jūsų gydytojas turi nuspręsti, ar prieš skiriant </w:t>
      </w:r>
      <w:proofErr w:type="spellStart"/>
      <w:r w:rsidRPr="001B0AB9">
        <w:rPr>
          <w:sz w:val="22"/>
          <w:szCs w:val="22"/>
        </w:rPr>
        <w:t>karbamazepiną</w:t>
      </w:r>
      <w:proofErr w:type="spellEnd"/>
      <w:r w:rsidRPr="001B0AB9">
        <w:rPr>
          <w:sz w:val="22"/>
          <w:szCs w:val="22"/>
        </w:rPr>
        <w:t xml:space="preserve"> reikia atlikti kraujo tyrimą.</w:t>
      </w:r>
    </w:p>
    <w:p w:rsidR="00096B3D" w:rsidRPr="00EA7F30" w:rsidRDefault="00096B3D" w:rsidP="00096B3D">
      <w:pPr>
        <w:rPr>
          <w:sz w:val="22"/>
          <w:szCs w:val="22"/>
        </w:rPr>
      </w:pPr>
    </w:p>
    <w:p w:rsidR="00096B3D" w:rsidRPr="00EA7F30" w:rsidRDefault="00096B3D" w:rsidP="00096B3D">
      <w:pPr>
        <w:rPr>
          <w:sz w:val="22"/>
          <w:szCs w:val="22"/>
        </w:rPr>
      </w:pPr>
      <w:r w:rsidRPr="001B0AB9">
        <w:rPr>
          <w:sz w:val="22"/>
          <w:szCs w:val="22"/>
        </w:rPr>
        <w:t xml:space="preserve">Jeigu vartojant </w:t>
      </w:r>
      <w:proofErr w:type="spellStart"/>
      <w:r w:rsidRPr="001B0AB9">
        <w:rPr>
          <w:sz w:val="22"/>
          <w:szCs w:val="22"/>
        </w:rPr>
        <w:t>karbamazepino</w:t>
      </w:r>
      <w:proofErr w:type="spellEnd"/>
      <w:r w:rsidRPr="001B0AB9">
        <w:rPr>
          <w:sz w:val="22"/>
          <w:szCs w:val="22"/>
        </w:rPr>
        <w:t xml:space="preserve"> pasireiškė </w:t>
      </w:r>
      <w:proofErr w:type="spellStart"/>
      <w:r w:rsidRPr="001B0AB9">
        <w:rPr>
          <w:i/>
          <w:iCs/>
          <w:sz w:val="22"/>
          <w:szCs w:val="22"/>
        </w:rPr>
        <w:t>Stevens</w:t>
      </w:r>
      <w:proofErr w:type="spellEnd"/>
      <w:r w:rsidRPr="001B0AB9">
        <w:rPr>
          <w:i/>
          <w:iCs/>
          <w:sz w:val="22"/>
          <w:szCs w:val="22"/>
        </w:rPr>
        <w:t xml:space="preserve"> </w:t>
      </w:r>
      <w:r w:rsidRPr="00344C34">
        <w:rPr>
          <w:i/>
          <w:iCs/>
          <w:sz w:val="22"/>
          <w:szCs w:val="22"/>
        </w:rPr>
        <w:sym w:font="Symbol" w:char="F02D"/>
      </w:r>
      <w:r w:rsidRPr="001B0AB9">
        <w:rPr>
          <w:i/>
          <w:iCs/>
          <w:sz w:val="22"/>
          <w:szCs w:val="22"/>
        </w:rPr>
        <w:t xml:space="preserve"> </w:t>
      </w:r>
      <w:proofErr w:type="spellStart"/>
      <w:r w:rsidRPr="001B0AB9">
        <w:rPr>
          <w:i/>
          <w:iCs/>
          <w:sz w:val="22"/>
          <w:szCs w:val="22"/>
        </w:rPr>
        <w:t>Johnson</w:t>
      </w:r>
      <w:proofErr w:type="spellEnd"/>
      <w:r w:rsidRPr="001B0AB9">
        <w:rPr>
          <w:sz w:val="22"/>
          <w:szCs w:val="22"/>
        </w:rPr>
        <w:t xml:space="preserve"> sindromas ar toksinė epidermio </w:t>
      </w:r>
      <w:proofErr w:type="spellStart"/>
      <w:r w:rsidRPr="001B0AB9">
        <w:rPr>
          <w:sz w:val="22"/>
          <w:szCs w:val="22"/>
        </w:rPr>
        <w:t>nekrolizė</w:t>
      </w:r>
      <w:proofErr w:type="spellEnd"/>
      <w:r w:rsidRPr="001B0AB9">
        <w:rPr>
          <w:sz w:val="22"/>
          <w:szCs w:val="22"/>
        </w:rPr>
        <w:t xml:space="preserve">, Jums daugiau niekada negalima vartoti </w:t>
      </w:r>
      <w:proofErr w:type="spellStart"/>
      <w:r w:rsidRPr="001B0AB9">
        <w:rPr>
          <w:sz w:val="22"/>
          <w:szCs w:val="22"/>
        </w:rPr>
        <w:t>karbamazepino</w:t>
      </w:r>
      <w:proofErr w:type="spellEnd"/>
      <w:r w:rsidRPr="001B0AB9">
        <w:rPr>
          <w:sz w:val="22"/>
          <w:szCs w:val="22"/>
        </w:rPr>
        <w:t xml:space="preserve">. </w:t>
      </w:r>
    </w:p>
    <w:p w:rsidR="00096B3D" w:rsidRPr="00EA7F30" w:rsidRDefault="00096B3D" w:rsidP="00096B3D">
      <w:pPr>
        <w:rPr>
          <w:sz w:val="22"/>
          <w:szCs w:val="22"/>
        </w:rPr>
      </w:pPr>
    </w:p>
    <w:p w:rsidR="00096B3D" w:rsidRPr="00EA7F30" w:rsidRDefault="00096B3D" w:rsidP="00096B3D">
      <w:pPr>
        <w:rPr>
          <w:sz w:val="22"/>
          <w:szCs w:val="22"/>
        </w:rPr>
      </w:pPr>
      <w:r w:rsidRPr="001B0AB9">
        <w:rPr>
          <w:sz w:val="22"/>
          <w:szCs w:val="22"/>
        </w:rPr>
        <w:t>Jeigu Jums pasireiškė bėrimas ar aukščiau išvardinti simptomai, nedelsiant kreipkitės patarimo į gydytoją ir pasakykite, kad vartojate šio vaisto.</w:t>
      </w:r>
    </w:p>
    <w:p w:rsidR="00096B3D" w:rsidRPr="005036D0" w:rsidRDefault="00096B3D" w:rsidP="00096B3D">
      <w:pPr>
        <w:rPr>
          <w:b/>
          <w:sz w:val="22"/>
          <w:szCs w:val="22"/>
        </w:rPr>
      </w:pPr>
    </w:p>
    <w:p w:rsidR="00096B3D" w:rsidRPr="005036D0" w:rsidRDefault="00096B3D" w:rsidP="00096B3D">
      <w:pPr>
        <w:rPr>
          <w:b/>
          <w:sz w:val="22"/>
          <w:szCs w:val="22"/>
        </w:rPr>
      </w:pPr>
      <w:r w:rsidRPr="005036D0">
        <w:rPr>
          <w:b/>
          <w:sz w:val="22"/>
          <w:szCs w:val="22"/>
        </w:rPr>
        <w:t xml:space="preserve">Kiti vaistai  ir </w:t>
      </w:r>
      <w:proofErr w:type="spellStart"/>
      <w:r w:rsidR="0032054D">
        <w:rPr>
          <w:b/>
          <w:sz w:val="22"/>
          <w:szCs w:val="22"/>
        </w:rPr>
        <w:t>Epitex</w:t>
      </w:r>
      <w:proofErr w:type="spellEnd"/>
    </w:p>
    <w:p w:rsidR="00096B3D" w:rsidRPr="005036D0" w:rsidRDefault="00096B3D" w:rsidP="00096B3D">
      <w:pPr>
        <w:numPr>
          <w:ilvl w:val="12"/>
          <w:numId w:val="0"/>
        </w:numPr>
        <w:ind w:right="-2"/>
        <w:rPr>
          <w:sz w:val="22"/>
          <w:szCs w:val="22"/>
        </w:rPr>
      </w:pPr>
      <w:r w:rsidRPr="005036D0">
        <w:rPr>
          <w:noProof/>
          <w:sz w:val="22"/>
          <w:szCs w:val="22"/>
        </w:rPr>
        <w:t>Visada vartokite šį vaistą tiksliai kaip nurodė gydytojas arba vaistininkas.</w:t>
      </w:r>
      <w:r w:rsidRPr="005036D0">
        <w:rPr>
          <w:sz w:val="22"/>
          <w:szCs w:val="22"/>
        </w:rPr>
        <w:t xml:space="preserve"> </w:t>
      </w:r>
      <w:r w:rsidRPr="005036D0">
        <w:rPr>
          <w:noProof/>
          <w:sz w:val="22"/>
          <w:szCs w:val="22"/>
        </w:rPr>
        <w:t>Jeigu abejojate, kreipkitės į gydytoją arba vaistininką.</w:t>
      </w:r>
      <w:r w:rsidRPr="005036D0">
        <w:rPr>
          <w:sz w:val="22"/>
          <w:szCs w:val="22"/>
        </w:rPr>
        <w:t xml:space="preserve"> </w:t>
      </w:r>
    </w:p>
    <w:p w:rsidR="00096B3D" w:rsidRPr="005036D0" w:rsidRDefault="00096B3D" w:rsidP="00096B3D">
      <w:pPr>
        <w:rPr>
          <w:i/>
          <w:sz w:val="22"/>
          <w:szCs w:val="22"/>
        </w:rPr>
      </w:pPr>
    </w:p>
    <w:p w:rsidR="00096B3D" w:rsidRPr="00EA7F30" w:rsidRDefault="00096B3D" w:rsidP="00096B3D">
      <w:pPr>
        <w:tabs>
          <w:tab w:val="left" w:pos="567"/>
        </w:tabs>
        <w:rPr>
          <w:sz w:val="22"/>
          <w:szCs w:val="22"/>
        </w:rPr>
      </w:pPr>
      <w:r w:rsidRPr="001B0AB9">
        <w:rPr>
          <w:sz w:val="22"/>
          <w:szCs w:val="22"/>
        </w:rPr>
        <w:t xml:space="preserve">Tai ypač svarbu, nes daugelis kartu vartojamų vaistų sąveikauja su </w:t>
      </w:r>
      <w:proofErr w:type="spellStart"/>
      <w:r w:rsidR="0032054D">
        <w:rPr>
          <w:sz w:val="22"/>
          <w:szCs w:val="22"/>
        </w:rPr>
        <w:t>Epitex</w:t>
      </w:r>
      <w:proofErr w:type="spellEnd"/>
      <w:r w:rsidRPr="001B0AB9">
        <w:rPr>
          <w:sz w:val="22"/>
          <w:szCs w:val="22"/>
        </w:rPr>
        <w:t>.</w:t>
      </w:r>
    </w:p>
    <w:p w:rsidR="00096B3D" w:rsidRPr="00EA7F30" w:rsidRDefault="00096B3D" w:rsidP="00096B3D">
      <w:pPr>
        <w:tabs>
          <w:tab w:val="left" w:pos="567"/>
        </w:tabs>
        <w:rPr>
          <w:sz w:val="22"/>
          <w:szCs w:val="22"/>
        </w:rPr>
      </w:pPr>
      <w:r w:rsidRPr="001B0AB9">
        <w:rPr>
          <w:sz w:val="22"/>
          <w:szCs w:val="22"/>
        </w:rPr>
        <w:t xml:space="preserve">Norint kartu su </w:t>
      </w:r>
      <w:proofErr w:type="spellStart"/>
      <w:r w:rsidR="0032054D">
        <w:rPr>
          <w:sz w:val="22"/>
          <w:szCs w:val="22"/>
        </w:rPr>
        <w:t>Epitex</w:t>
      </w:r>
      <w:proofErr w:type="spellEnd"/>
      <w:r w:rsidRPr="001B0AB9">
        <w:rPr>
          <w:sz w:val="22"/>
          <w:szCs w:val="22"/>
        </w:rPr>
        <w:t xml:space="preserve"> vartoti ir kitus vaistus, reikia kreiptis į gydytoją arba vaistininką, kadangi gali reikėti keisti dozę, kartais </w:t>
      </w:r>
      <w:r w:rsidRPr="00344C34">
        <w:rPr>
          <w:sz w:val="22"/>
          <w:szCs w:val="22"/>
        </w:rPr>
        <w:sym w:font="Symbol" w:char="F02D"/>
      </w:r>
      <w:r w:rsidRPr="001B0AB9">
        <w:rPr>
          <w:sz w:val="22"/>
          <w:szCs w:val="22"/>
        </w:rPr>
        <w:t xml:space="preserve"> nutraukti kurio nors vaisto vartojimą. </w:t>
      </w:r>
    </w:p>
    <w:p w:rsidR="00096B3D"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1B0AB9">
        <w:rPr>
          <w:sz w:val="22"/>
          <w:szCs w:val="22"/>
        </w:rPr>
        <w:t xml:space="preserve">Moterims, kartu su </w:t>
      </w:r>
      <w:proofErr w:type="spellStart"/>
      <w:r w:rsidR="0032054D">
        <w:rPr>
          <w:sz w:val="22"/>
          <w:szCs w:val="22"/>
        </w:rPr>
        <w:t>Epitex</w:t>
      </w:r>
      <w:proofErr w:type="spellEnd"/>
      <w:r w:rsidRPr="001B0AB9">
        <w:rPr>
          <w:sz w:val="22"/>
          <w:szCs w:val="22"/>
        </w:rPr>
        <w:t xml:space="preserve"> vartojančioms hormoninių kontraceptikų (vaistų, reguliuojančių gimstamumą), gali sutrikti mėnesinių reguliarumas. Hormoninių kontraceptikų veiksmingumas gali susilpnėti, todėl gali reikėti naudoti kitokių kontraceptinių priemonių.</w:t>
      </w:r>
    </w:p>
    <w:p w:rsidR="00096B3D" w:rsidRDefault="00096B3D" w:rsidP="00096B3D">
      <w:pPr>
        <w:numPr>
          <w:ilvl w:val="12"/>
          <w:numId w:val="0"/>
        </w:numPr>
        <w:rPr>
          <w:szCs w:val="22"/>
        </w:rPr>
      </w:pPr>
    </w:p>
    <w:p w:rsidR="00096B3D" w:rsidRPr="00EA7F30" w:rsidRDefault="0032054D" w:rsidP="00096B3D">
      <w:pPr>
        <w:pStyle w:val="PI-3EMEASMCA"/>
      </w:pPr>
      <w:proofErr w:type="spellStart"/>
      <w:r>
        <w:t>Epitex</w:t>
      </w:r>
      <w:proofErr w:type="spellEnd"/>
      <w:r w:rsidR="00096B3D" w:rsidRPr="001B0AB9">
        <w:t xml:space="preserve"> vartojimas su maistu, gėrimais ir alkoholiu</w:t>
      </w:r>
    </w:p>
    <w:p w:rsidR="00096B3D" w:rsidRPr="00EA7F30" w:rsidRDefault="0032054D" w:rsidP="00096B3D">
      <w:pPr>
        <w:pStyle w:val="Style"/>
        <w:ind w:right="57"/>
        <w:rPr>
          <w:rFonts w:ascii="Times New Roman" w:hAnsi="Times New Roman" w:cs="Times New Roman"/>
          <w:sz w:val="22"/>
          <w:szCs w:val="22"/>
        </w:rPr>
      </w:pPr>
      <w:proofErr w:type="spellStart"/>
      <w:r>
        <w:rPr>
          <w:rFonts w:ascii="Times New Roman" w:hAnsi="Times New Roman" w:cs="Times New Roman"/>
          <w:sz w:val="22"/>
          <w:szCs w:val="22"/>
        </w:rPr>
        <w:t>Epitex</w:t>
      </w:r>
      <w:proofErr w:type="spellEnd"/>
      <w:r w:rsidR="00096B3D">
        <w:rPr>
          <w:rFonts w:ascii="Times New Roman" w:hAnsi="Times New Roman" w:cs="Times New Roman"/>
          <w:sz w:val="22"/>
          <w:szCs w:val="22"/>
        </w:rPr>
        <w:t xml:space="preserve"> reikia gerti valgio metu, </w:t>
      </w:r>
      <w:r w:rsidR="00096B3D" w:rsidRPr="001B0AB9">
        <w:rPr>
          <w:rFonts w:ascii="Times New Roman" w:hAnsi="Times New Roman" w:cs="Times New Roman"/>
          <w:sz w:val="22"/>
          <w:szCs w:val="22"/>
        </w:rPr>
        <w:t>užsigeriant pakankamu skysčio kiekiu (pavyzdžiui, stikline vandens).</w:t>
      </w:r>
    </w:p>
    <w:p w:rsidR="00096B3D" w:rsidRPr="00EA7F30" w:rsidRDefault="00096B3D" w:rsidP="00096B3D">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w:t>
      </w:r>
      <w:proofErr w:type="spellStart"/>
      <w:r w:rsidR="0032054D">
        <w:rPr>
          <w:rFonts w:ascii="Times New Roman" w:hAnsi="Times New Roman" w:cs="Times New Roman"/>
          <w:sz w:val="22"/>
          <w:szCs w:val="22"/>
        </w:rPr>
        <w:t>Epitex</w:t>
      </w:r>
      <w:proofErr w:type="spellEnd"/>
      <w:r w:rsidRPr="001B0AB9">
        <w:rPr>
          <w:rFonts w:ascii="Times New Roman" w:hAnsi="Times New Roman" w:cs="Times New Roman"/>
          <w:sz w:val="22"/>
          <w:szCs w:val="22"/>
        </w:rPr>
        <w:t>, reikia negerti alkoholio, kadangi jis vaisto poveikį gali nenuspėjamai keisti ir stiprinti.</w:t>
      </w:r>
    </w:p>
    <w:p w:rsidR="00096B3D" w:rsidRPr="005036D0" w:rsidRDefault="00096B3D" w:rsidP="00096B3D">
      <w:pPr>
        <w:numPr>
          <w:ilvl w:val="12"/>
          <w:numId w:val="0"/>
        </w:numPr>
        <w:rPr>
          <w:b/>
          <w:sz w:val="22"/>
          <w:szCs w:val="22"/>
        </w:rPr>
      </w:pPr>
    </w:p>
    <w:p w:rsidR="00096B3D" w:rsidRPr="005036D0" w:rsidRDefault="00096B3D" w:rsidP="00096B3D">
      <w:pPr>
        <w:rPr>
          <w:b/>
          <w:sz w:val="22"/>
          <w:szCs w:val="22"/>
        </w:rPr>
      </w:pPr>
      <w:r w:rsidRPr="005036D0">
        <w:rPr>
          <w:b/>
          <w:sz w:val="22"/>
          <w:szCs w:val="22"/>
        </w:rPr>
        <w:t>Nėštumas, žindymo laikotarpis ir vaisingumas</w:t>
      </w:r>
    </w:p>
    <w:p w:rsidR="00096B3D" w:rsidRPr="005036D0" w:rsidRDefault="00096B3D" w:rsidP="00096B3D">
      <w:pPr>
        <w:numPr>
          <w:ilvl w:val="12"/>
          <w:numId w:val="0"/>
        </w:numPr>
        <w:rPr>
          <w:sz w:val="22"/>
          <w:szCs w:val="22"/>
        </w:rPr>
      </w:pPr>
      <w:r w:rsidRPr="005036D0">
        <w:rPr>
          <w:noProof/>
          <w:sz w:val="22"/>
          <w:szCs w:val="22"/>
        </w:rPr>
        <w:t>Jeigu esate nėščia, žindote kūdikį, manote, kad galbūt esate nėščia, arba planuojate pastoti, tai prieš vartodama šį vaistą, pasitarkite su gydytoju arba vaistininku.</w:t>
      </w:r>
      <w:r w:rsidRPr="005036D0">
        <w:rPr>
          <w:sz w:val="22"/>
          <w:szCs w:val="22"/>
        </w:rPr>
        <w:t xml:space="preserve"> </w:t>
      </w:r>
    </w:p>
    <w:p w:rsidR="00096B3D" w:rsidRDefault="00096B3D" w:rsidP="00096B3D">
      <w:pPr>
        <w:tabs>
          <w:tab w:val="left" w:pos="567"/>
        </w:tabs>
        <w:rPr>
          <w:i/>
          <w:sz w:val="22"/>
          <w:szCs w:val="22"/>
        </w:rPr>
      </w:pPr>
    </w:p>
    <w:p w:rsidR="00096B3D" w:rsidRPr="00EA7F30" w:rsidRDefault="00096B3D" w:rsidP="00096B3D">
      <w:pPr>
        <w:tabs>
          <w:tab w:val="left" w:pos="567"/>
        </w:tabs>
        <w:rPr>
          <w:sz w:val="22"/>
          <w:szCs w:val="22"/>
        </w:rPr>
      </w:pPr>
      <w:r w:rsidRPr="001B0AB9">
        <w:rPr>
          <w:sz w:val="22"/>
          <w:szCs w:val="22"/>
        </w:rPr>
        <w:t xml:space="preserve">Pasakykite gydytojui, jei esate nėščia arba planuojate pastoti, kadangi nėštumo metu vartojant vaistus nuo epilepsijos (vaistus nuo traukulių), galimas pavojus vaisiui. </w:t>
      </w:r>
    </w:p>
    <w:p w:rsidR="00096B3D" w:rsidRPr="00EA7F30" w:rsidRDefault="00096B3D" w:rsidP="00096B3D">
      <w:pPr>
        <w:tabs>
          <w:tab w:val="left" w:pos="567"/>
        </w:tabs>
        <w:rPr>
          <w:sz w:val="22"/>
          <w:szCs w:val="22"/>
        </w:rPr>
      </w:pPr>
      <w:r w:rsidRPr="001B0AB9">
        <w:rPr>
          <w:sz w:val="22"/>
          <w:szCs w:val="22"/>
        </w:rPr>
        <w:t>Gydytojas a</w:t>
      </w:r>
      <w:r>
        <w:rPr>
          <w:sz w:val="22"/>
          <w:szCs w:val="22"/>
        </w:rPr>
        <w:t>ptars su Jumis galimą</w:t>
      </w:r>
      <w:r w:rsidRPr="001B0AB9">
        <w:rPr>
          <w:sz w:val="22"/>
          <w:szCs w:val="22"/>
        </w:rPr>
        <w:t xml:space="preserve"> riziką, vartojant </w:t>
      </w:r>
      <w:proofErr w:type="spellStart"/>
      <w:r w:rsidR="0032054D">
        <w:rPr>
          <w:sz w:val="22"/>
          <w:szCs w:val="22"/>
        </w:rPr>
        <w:t>Epitex</w:t>
      </w:r>
      <w:proofErr w:type="spellEnd"/>
      <w:r w:rsidRPr="001B0AB9">
        <w:rPr>
          <w:sz w:val="22"/>
          <w:szCs w:val="22"/>
        </w:rPr>
        <w:t xml:space="preserve"> nėštumo metu.</w:t>
      </w:r>
    </w:p>
    <w:p w:rsidR="00096B3D" w:rsidRPr="00EA7F30" w:rsidRDefault="00096B3D" w:rsidP="00096B3D">
      <w:pPr>
        <w:tabs>
          <w:tab w:val="left" w:pos="567"/>
        </w:tabs>
        <w:rPr>
          <w:sz w:val="22"/>
          <w:szCs w:val="22"/>
        </w:rPr>
      </w:pPr>
      <w:r w:rsidRPr="001B0AB9">
        <w:rPr>
          <w:sz w:val="22"/>
          <w:szCs w:val="22"/>
        </w:rPr>
        <w:t xml:space="preserve">Nenutraukite </w:t>
      </w:r>
      <w:proofErr w:type="spellStart"/>
      <w:r w:rsidR="0032054D">
        <w:rPr>
          <w:sz w:val="22"/>
          <w:szCs w:val="22"/>
        </w:rPr>
        <w:t>Epitex</w:t>
      </w:r>
      <w:proofErr w:type="spellEnd"/>
      <w:r w:rsidRPr="001B0AB9">
        <w:rPr>
          <w:sz w:val="22"/>
          <w:szCs w:val="22"/>
        </w:rPr>
        <w:t xml:space="preserve"> vartojimo, nepasitarus su gydytoju.</w:t>
      </w:r>
    </w:p>
    <w:p w:rsidR="00096B3D" w:rsidRPr="00EA7F30" w:rsidRDefault="00096B3D" w:rsidP="00096B3D">
      <w:pPr>
        <w:tabs>
          <w:tab w:val="left" w:pos="567"/>
        </w:tabs>
        <w:rPr>
          <w:sz w:val="22"/>
          <w:szCs w:val="22"/>
        </w:rPr>
      </w:pPr>
    </w:p>
    <w:p w:rsidR="00096B3D" w:rsidRPr="00EA7F30" w:rsidRDefault="00096B3D" w:rsidP="00096B3D">
      <w:pPr>
        <w:tabs>
          <w:tab w:val="left" w:pos="567"/>
        </w:tabs>
        <w:rPr>
          <w:sz w:val="22"/>
          <w:szCs w:val="22"/>
        </w:rPr>
      </w:pPr>
      <w:r w:rsidRPr="001B0AB9">
        <w:rPr>
          <w:sz w:val="22"/>
          <w:szCs w:val="22"/>
        </w:rPr>
        <w:t>Pasakykite gydytojui, jei žindote kūdikį.</w:t>
      </w:r>
    </w:p>
    <w:p w:rsidR="00096B3D" w:rsidRPr="00EA7F30" w:rsidRDefault="00096B3D" w:rsidP="00096B3D">
      <w:pPr>
        <w:tabs>
          <w:tab w:val="left" w:pos="567"/>
        </w:tabs>
        <w:rPr>
          <w:sz w:val="22"/>
          <w:szCs w:val="22"/>
        </w:rPr>
      </w:pPr>
      <w:r w:rsidRPr="001B0AB9">
        <w:rPr>
          <w:sz w:val="22"/>
          <w:szCs w:val="22"/>
        </w:rPr>
        <w:t xml:space="preserve">Veikliosios vaisto medžiagos patenka į motinos pieną. </w:t>
      </w:r>
      <w:proofErr w:type="spellStart"/>
      <w:r w:rsidR="0032054D">
        <w:rPr>
          <w:sz w:val="22"/>
          <w:szCs w:val="22"/>
        </w:rPr>
        <w:t>Epitex</w:t>
      </w:r>
      <w:proofErr w:type="spellEnd"/>
      <w:r w:rsidRPr="001B0AB9">
        <w:rPr>
          <w:sz w:val="22"/>
          <w:szCs w:val="22"/>
        </w:rPr>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096B3D" w:rsidRPr="005036D0" w:rsidRDefault="00096B3D" w:rsidP="00096B3D">
      <w:pPr>
        <w:rPr>
          <w:b/>
          <w:sz w:val="22"/>
          <w:szCs w:val="22"/>
        </w:rPr>
      </w:pPr>
    </w:p>
    <w:p w:rsidR="00096B3D" w:rsidRPr="005036D0" w:rsidRDefault="00096B3D" w:rsidP="00096B3D">
      <w:pPr>
        <w:rPr>
          <w:b/>
          <w:sz w:val="22"/>
          <w:szCs w:val="22"/>
        </w:rPr>
      </w:pPr>
      <w:r w:rsidRPr="005036D0">
        <w:rPr>
          <w:b/>
          <w:sz w:val="22"/>
          <w:szCs w:val="22"/>
        </w:rPr>
        <w:t>Vairavimas ir mechanizmų valdymas</w:t>
      </w:r>
    </w:p>
    <w:p w:rsidR="00096B3D" w:rsidRPr="00EA7F30" w:rsidRDefault="0032054D" w:rsidP="00096B3D">
      <w:pPr>
        <w:tabs>
          <w:tab w:val="left" w:pos="567"/>
        </w:tabs>
        <w:rPr>
          <w:sz w:val="22"/>
          <w:szCs w:val="22"/>
        </w:rPr>
      </w:pPr>
      <w:proofErr w:type="spellStart"/>
      <w:r>
        <w:rPr>
          <w:sz w:val="22"/>
          <w:szCs w:val="22"/>
        </w:rPr>
        <w:t>Epitex</w:t>
      </w:r>
      <w:proofErr w:type="spellEnd"/>
      <w:r w:rsidR="00096B3D" w:rsidRPr="001B0AB9">
        <w:rPr>
          <w:sz w:val="22"/>
          <w:szCs w:val="22"/>
        </w:rPr>
        <w:t xml:space="preserve"> vartojančiam žmogui gali susilpnėti reakcija, ypač gydymo pradžioje arba didinant dozę. Dėl šio priežasties vairuoti, prižiūrėti veikiančius įrenginius arba dirbti kitokį darbą, reikalaujantį susikaupimo, reikia atsargiai.</w:t>
      </w:r>
    </w:p>
    <w:p w:rsidR="00096B3D"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numPr>
          <w:ilvl w:val="12"/>
          <w:numId w:val="0"/>
        </w:numPr>
        <w:tabs>
          <w:tab w:val="left" w:pos="567"/>
        </w:tabs>
        <w:outlineLvl w:val="0"/>
        <w:rPr>
          <w:b/>
          <w:caps/>
          <w:sz w:val="22"/>
          <w:szCs w:val="22"/>
        </w:rPr>
      </w:pPr>
      <w:r w:rsidRPr="005036D0">
        <w:rPr>
          <w:b/>
          <w:sz w:val="22"/>
          <w:szCs w:val="22"/>
        </w:rPr>
        <w:t>3.</w:t>
      </w:r>
      <w:r w:rsidRPr="005036D0">
        <w:rPr>
          <w:b/>
          <w:sz w:val="22"/>
          <w:szCs w:val="22"/>
        </w:rPr>
        <w:tab/>
        <w:t xml:space="preserve">Kaip vartoti </w:t>
      </w:r>
      <w:proofErr w:type="spellStart"/>
      <w:r w:rsidR="0032054D">
        <w:rPr>
          <w:b/>
          <w:sz w:val="22"/>
          <w:szCs w:val="22"/>
        </w:rPr>
        <w:t>Epitex</w:t>
      </w:r>
      <w:proofErr w:type="spellEnd"/>
    </w:p>
    <w:p w:rsidR="00096B3D" w:rsidRPr="005036D0" w:rsidRDefault="00096B3D" w:rsidP="00096B3D">
      <w:pPr>
        <w:rPr>
          <w:sz w:val="22"/>
          <w:szCs w:val="22"/>
        </w:rPr>
      </w:pPr>
    </w:p>
    <w:p w:rsidR="00096B3D" w:rsidRPr="005036D0" w:rsidRDefault="00096B3D" w:rsidP="00096B3D">
      <w:pPr>
        <w:numPr>
          <w:ilvl w:val="12"/>
          <w:numId w:val="0"/>
        </w:numPr>
        <w:ind w:right="-2"/>
        <w:rPr>
          <w:sz w:val="22"/>
          <w:szCs w:val="22"/>
        </w:rPr>
      </w:pPr>
      <w:r w:rsidRPr="005036D0">
        <w:rPr>
          <w:noProof/>
          <w:sz w:val="22"/>
          <w:szCs w:val="22"/>
        </w:rPr>
        <w:lastRenderedPageBreak/>
        <w:t>Visada vartokite šį vaistą tiksliai kaip nurodė gydytojas arba vaistininkas.</w:t>
      </w:r>
      <w:r w:rsidRPr="005036D0">
        <w:rPr>
          <w:sz w:val="22"/>
          <w:szCs w:val="22"/>
        </w:rPr>
        <w:t xml:space="preserve"> </w:t>
      </w:r>
      <w:r w:rsidRPr="005036D0">
        <w:rPr>
          <w:noProof/>
          <w:sz w:val="22"/>
          <w:szCs w:val="22"/>
        </w:rPr>
        <w:t>Jeigu abejojate, kreipkitės į gydytoją arba vaistininką.</w:t>
      </w:r>
      <w:r w:rsidRPr="005036D0">
        <w:rPr>
          <w:sz w:val="22"/>
          <w:szCs w:val="22"/>
        </w:rPr>
        <w:t xml:space="preserve"> </w:t>
      </w:r>
    </w:p>
    <w:p w:rsidR="00096B3D" w:rsidRPr="005036D0" w:rsidRDefault="00096B3D" w:rsidP="00096B3D">
      <w:pPr>
        <w:rPr>
          <w:i/>
          <w:sz w:val="22"/>
          <w:szCs w:val="22"/>
        </w:rPr>
      </w:pPr>
    </w:p>
    <w:p w:rsidR="00096B3D" w:rsidRPr="007E2260" w:rsidRDefault="00096B3D" w:rsidP="00096B3D">
      <w:pPr>
        <w:tabs>
          <w:tab w:val="left" w:pos="567"/>
        </w:tabs>
        <w:rPr>
          <w:sz w:val="22"/>
          <w:szCs w:val="22"/>
        </w:rPr>
      </w:pPr>
      <w:r w:rsidRPr="007E2260">
        <w:rPr>
          <w:sz w:val="22"/>
          <w:szCs w:val="22"/>
        </w:rPr>
        <w:t xml:space="preserve">Be gydytojo žinios negalima vartoti papildomos vaisto dozės, taip pat vartoti dažniau arba ilgiau, negu nurodyta. </w:t>
      </w:r>
    </w:p>
    <w:p w:rsidR="00096B3D" w:rsidRPr="007E2260" w:rsidRDefault="00096B3D" w:rsidP="00096B3D">
      <w:pPr>
        <w:tabs>
          <w:tab w:val="left" w:pos="567"/>
        </w:tabs>
        <w:rPr>
          <w:sz w:val="22"/>
          <w:szCs w:val="22"/>
        </w:rPr>
      </w:pPr>
      <w:r w:rsidRPr="007E2260">
        <w:rPr>
          <w:sz w:val="22"/>
          <w:szCs w:val="22"/>
        </w:rPr>
        <w:t xml:space="preserve">Nepasiklausus gydytojo, </w:t>
      </w:r>
      <w:proofErr w:type="spellStart"/>
      <w:r w:rsidR="0084642D">
        <w:rPr>
          <w:sz w:val="22"/>
          <w:szCs w:val="22"/>
        </w:rPr>
        <w:t>Epitex</w:t>
      </w:r>
      <w:proofErr w:type="spellEnd"/>
      <w:r w:rsidRPr="007E2260">
        <w:rPr>
          <w:sz w:val="22"/>
          <w:szCs w:val="22"/>
        </w:rPr>
        <w:t xml:space="preserve"> vartojimo negalima nutraukti staiga. Ar vaisto vartojimą galima nutraukti ir kada tai galima daryti, turi nurodyti gydytojas.</w:t>
      </w:r>
    </w:p>
    <w:p w:rsidR="00096B3D" w:rsidRPr="005036D0" w:rsidRDefault="00096B3D" w:rsidP="00096B3D">
      <w:pPr>
        <w:rPr>
          <w:sz w:val="22"/>
          <w:szCs w:val="22"/>
        </w:rPr>
      </w:pPr>
    </w:p>
    <w:p w:rsidR="00096B3D" w:rsidRPr="005036D0" w:rsidRDefault="00096B3D" w:rsidP="00096B3D">
      <w:pPr>
        <w:pStyle w:val="Style"/>
        <w:rPr>
          <w:rFonts w:ascii="Times New Roman" w:hAnsi="Times New Roman" w:cs="Times New Roman"/>
          <w:i/>
          <w:iCs/>
          <w:sz w:val="22"/>
          <w:szCs w:val="22"/>
        </w:rPr>
      </w:pPr>
      <w:r w:rsidRPr="005036D0">
        <w:rPr>
          <w:rFonts w:ascii="Times New Roman" w:hAnsi="Times New Roman" w:cs="Times New Roman"/>
          <w:i/>
          <w:iCs/>
          <w:sz w:val="22"/>
          <w:szCs w:val="22"/>
        </w:rPr>
        <w:t xml:space="preserve">Epilepsijos gydymas </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Įprastai suaugusiems žmonėms pradinė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paros dozė yra 200-400 mg (1-2 tabletės). Ji lėtai didinama iki palaikomosios, t.</w:t>
      </w:r>
      <w:r w:rsidR="00824EDA">
        <w:rPr>
          <w:rFonts w:ascii="Times New Roman" w:hAnsi="Times New Roman" w:cs="Times New Roman"/>
          <w:sz w:val="22"/>
          <w:szCs w:val="22"/>
        </w:rPr>
        <w:t xml:space="preserve"> </w:t>
      </w:r>
      <w:r w:rsidRPr="005036D0">
        <w:rPr>
          <w:rFonts w:ascii="Times New Roman" w:hAnsi="Times New Roman" w:cs="Times New Roman"/>
          <w:sz w:val="22"/>
          <w:szCs w:val="22"/>
        </w:rPr>
        <w:t>y. 800-1200 mg paros dozės. Vaikams palaikomoji paros dozė paprastai yra 10-20 mg/kg kūno svorio.</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rPr>
          <w:i/>
          <w:sz w:val="22"/>
          <w:szCs w:val="22"/>
        </w:rPr>
      </w:pPr>
      <w:r>
        <w:rPr>
          <w:i/>
          <w:sz w:val="22"/>
          <w:szCs w:val="22"/>
        </w:rPr>
        <w:t>T</w:t>
      </w:r>
      <w:r w:rsidRPr="005036D0">
        <w:rPr>
          <w:i/>
          <w:sz w:val="22"/>
          <w:szCs w:val="22"/>
        </w:rPr>
        <w:t>ri</w:t>
      </w:r>
      <w:r>
        <w:rPr>
          <w:i/>
          <w:sz w:val="22"/>
          <w:szCs w:val="22"/>
        </w:rPr>
        <w:t>šakio nervo neuralgijos</w:t>
      </w:r>
      <w:r w:rsidRPr="005036D0">
        <w:rPr>
          <w:i/>
          <w:sz w:val="22"/>
          <w:szCs w:val="22"/>
        </w:rPr>
        <w:t xml:space="preserve"> gydymas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Pradinė paros dozė yra 1-2 tabletės (t.</w:t>
      </w:r>
      <w:r w:rsidR="00824EDA">
        <w:rPr>
          <w:rFonts w:ascii="Times New Roman" w:hAnsi="Times New Roman" w:cs="Times New Roman"/>
          <w:sz w:val="22"/>
          <w:szCs w:val="22"/>
        </w:rPr>
        <w:t xml:space="preserve"> </w:t>
      </w:r>
      <w:r w:rsidRPr="005036D0">
        <w:rPr>
          <w:rFonts w:ascii="Times New Roman" w:hAnsi="Times New Roman" w:cs="Times New Roman"/>
          <w:sz w:val="22"/>
          <w:szCs w:val="22"/>
        </w:rPr>
        <w:t xml:space="preserve">y. 200-400 mg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Ji išgeriama per 1-2 kartus. Dozę galima didinti tol, kol išnyks skausmas. Tokiu atveju gali reikėti 400- 800 mg dozės. Ją reikia gerti per 2-4 kartus. Kai kuriuos pacientus galima gydyti mažesne palaikomąja paros doze, t.</w:t>
      </w:r>
      <w:r w:rsidR="00824EDA">
        <w:rPr>
          <w:rFonts w:ascii="Times New Roman" w:hAnsi="Times New Roman" w:cs="Times New Roman"/>
          <w:sz w:val="22"/>
          <w:szCs w:val="22"/>
        </w:rPr>
        <w:t xml:space="preserve"> </w:t>
      </w:r>
      <w:r w:rsidRPr="005036D0">
        <w:rPr>
          <w:rFonts w:ascii="Times New Roman" w:hAnsi="Times New Roman" w:cs="Times New Roman"/>
          <w:sz w:val="22"/>
          <w:szCs w:val="22"/>
        </w:rPr>
        <w:t>y. 400 mg. Ją reikia gerti per du kartus.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Pagyvenusiems ir vaistiniam preparatui jautriems pacientams iš pradžių reikia gerti 2 kartus per parą po 100 mg (po pusę tabletės).</w:t>
      </w:r>
    </w:p>
    <w:p w:rsidR="00096B3D"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rPr>
          <w:i/>
          <w:sz w:val="22"/>
          <w:szCs w:val="22"/>
          <w:u w:val="single"/>
        </w:rPr>
      </w:pPr>
      <w:proofErr w:type="spellStart"/>
      <w:r>
        <w:rPr>
          <w:i/>
          <w:sz w:val="22"/>
          <w:szCs w:val="22"/>
          <w:u w:val="single"/>
        </w:rPr>
        <w:t>Bipolinio</w:t>
      </w:r>
      <w:proofErr w:type="spellEnd"/>
      <w:r w:rsidRPr="005036D0">
        <w:rPr>
          <w:i/>
          <w:sz w:val="22"/>
          <w:szCs w:val="22"/>
          <w:u w:val="single"/>
        </w:rPr>
        <w:t xml:space="preserve"> </w:t>
      </w:r>
      <w:proofErr w:type="spellStart"/>
      <w:r w:rsidRPr="005036D0">
        <w:rPr>
          <w:i/>
          <w:sz w:val="22"/>
          <w:szCs w:val="22"/>
          <w:u w:val="single"/>
        </w:rPr>
        <w:t>afektin</w:t>
      </w:r>
      <w:r>
        <w:rPr>
          <w:i/>
          <w:sz w:val="22"/>
          <w:szCs w:val="22"/>
          <w:u w:val="single"/>
        </w:rPr>
        <w:t>io</w:t>
      </w:r>
      <w:proofErr w:type="spellEnd"/>
      <w:r w:rsidRPr="005036D0">
        <w:rPr>
          <w:i/>
          <w:sz w:val="22"/>
          <w:szCs w:val="22"/>
          <w:u w:val="single"/>
        </w:rPr>
        <w:t xml:space="preserve"> sutr</w:t>
      </w:r>
      <w:r>
        <w:rPr>
          <w:i/>
          <w:sz w:val="22"/>
          <w:szCs w:val="22"/>
          <w:u w:val="single"/>
        </w:rPr>
        <w:t xml:space="preserve">ikimo profilaktika </w:t>
      </w:r>
    </w:p>
    <w:p w:rsidR="00096B3D" w:rsidRPr="00400646" w:rsidRDefault="00096B3D" w:rsidP="00096B3D">
      <w:pPr>
        <w:rPr>
          <w:sz w:val="22"/>
          <w:szCs w:val="22"/>
        </w:rPr>
      </w:pPr>
      <w:r w:rsidRPr="00400646">
        <w:rPr>
          <w:sz w:val="22"/>
          <w:szCs w:val="22"/>
        </w:rPr>
        <w:t>Įprastinė dozė yra 400-600mg, bet prireikus ją galima didinti iki 800 mg.</w:t>
      </w:r>
    </w:p>
    <w:p w:rsidR="00096B3D" w:rsidRPr="00400646" w:rsidRDefault="00096B3D" w:rsidP="00096B3D">
      <w:pPr>
        <w:tabs>
          <w:tab w:val="left" w:pos="567"/>
        </w:tabs>
        <w:rPr>
          <w:sz w:val="22"/>
          <w:szCs w:val="22"/>
        </w:rPr>
      </w:pPr>
      <w:r w:rsidRPr="00400646">
        <w:rPr>
          <w:sz w:val="22"/>
          <w:szCs w:val="22"/>
        </w:rPr>
        <w:t xml:space="preserve">Jūsų gydytojas pasakys tiksliai kokią </w:t>
      </w:r>
      <w:proofErr w:type="spellStart"/>
      <w:r w:rsidR="0032054D">
        <w:rPr>
          <w:sz w:val="22"/>
          <w:szCs w:val="22"/>
        </w:rPr>
        <w:t>Epitex</w:t>
      </w:r>
      <w:proofErr w:type="spellEnd"/>
      <w:r w:rsidRPr="00400646">
        <w:rPr>
          <w:sz w:val="22"/>
          <w:szCs w:val="22"/>
        </w:rPr>
        <w:t xml:space="preserve"> dozę vartoti.</w:t>
      </w:r>
    </w:p>
    <w:p w:rsidR="00096B3D" w:rsidRPr="005036D0" w:rsidRDefault="00096B3D" w:rsidP="00096B3D">
      <w:pPr>
        <w:pStyle w:val="Pagrindinistekstas"/>
        <w:spacing w:after="0"/>
        <w:rPr>
          <w:szCs w:val="22"/>
        </w:rPr>
      </w:pPr>
    </w:p>
    <w:p w:rsidR="00096B3D" w:rsidRPr="005036D0" w:rsidRDefault="00096B3D" w:rsidP="00096B3D">
      <w:pPr>
        <w:pStyle w:val="Style"/>
        <w:rPr>
          <w:rFonts w:ascii="Times New Roman" w:hAnsi="Times New Roman" w:cs="Times New Roman"/>
          <w:i/>
          <w:iCs/>
          <w:sz w:val="22"/>
          <w:szCs w:val="22"/>
        </w:rPr>
      </w:pPr>
      <w:r>
        <w:rPr>
          <w:rFonts w:ascii="Times New Roman" w:hAnsi="Times New Roman" w:cs="Times New Roman"/>
          <w:i/>
          <w:iCs/>
          <w:sz w:val="22"/>
          <w:szCs w:val="22"/>
        </w:rPr>
        <w:t>Nurodymas</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Daugeliu atvejų poveikis būna labai geras, jei paros dozė išdalijama į 4-5 vienkartines dozes.</w:t>
      </w:r>
    </w:p>
    <w:p w:rsidR="00096B3D" w:rsidRPr="005036D0" w:rsidRDefault="00096B3D" w:rsidP="00096B3D">
      <w:pPr>
        <w:pStyle w:val="Style"/>
        <w:rPr>
          <w:rFonts w:ascii="Times New Roman" w:hAnsi="Times New Roman" w:cs="Times New Roman"/>
          <w:sz w:val="22"/>
          <w:szCs w:val="22"/>
        </w:rPr>
      </w:pPr>
    </w:p>
    <w:p w:rsidR="00096B3D"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Vartojimo trukmė priklauso nuo </w:t>
      </w:r>
      <w:r>
        <w:rPr>
          <w:rFonts w:ascii="Times New Roman" w:hAnsi="Times New Roman" w:cs="Times New Roman"/>
          <w:sz w:val="22"/>
          <w:szCs w:val="22"/>
        </w:rPr>
        <w:t>gydomo susirgimo</w:t>
      </w:r>
      <w:r w:rsidRPr="005036D0">
        <w:rPr>
          <w:rFonts w:ascii="Times New Roman" w:hAnsi="Times New Roman" w:cs="Times New Roman"/>
          <w:sz w:val="22"/>
          <w:szCs w:val="22"/>
        </w:rPr>
        <w:t xml:space="preserve"> ir paciento reakcijos į vaistinį preparatą. </w:t>
      </w:r>
      <w:r>
        <w:rPr>
          <w:rFonts w:ascii="Times New Roman" w:hAnsi="Times New Roman" w:cs="Times New Roman"/>
          <w:sz w:val="22"/>
          <w:szCs w:val="22"/>
        </w:rPr>
        <w:t>Vaisto vartojimo trukmę nustato gydytojas.</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Pr>
          <w:rFonts w:ascii="Times New Roman" w:hAnsi="Times New Roman" w:cs="Times New Roman"/>
          <w:sz w:val="22"/>
          <w:szCs w:val="22"/>
        </w:rPr>
        <w:t>E</w:t>
      </w:r>
      <w:r w:rsidRPr="005036D0">
        <w:rPr>
          <w:rFonts w:ascii="Times New Roman" w:hAnsi="Times New Roman" w:cs="Times New Roman"/>
          <w:sz w:val="22"/>
          <w:szCs w:val="22"/>
        </w:rPr>
        <w:t xml:space="preserve">pilepsija gydoma ilgai. Kiekvienu atveju </w:t>
      </w:r>
      <w:proofErr w:type="spellStart"/>
      <w:r w:rsidRPr="005036D0">
        <w:rPr>
          <w:rFonts w:ascii="Times New Roman" w:hAnsi="Times New Roman" w:cs="Times New Roman"/>
          <w:sz w:val="22"/>
          <w:szCs w:val="22"/>
        </w:rPr>
        <w:t>karbamazepino</w:t>
      </w:r>
      <w:proofErr w:type="spellEnd"/>
      <w:r w:rsidRPr="005036D0">
        <w:rPr>
          <w:rFonts w:ascii="Times New Roman" w:hAnsi="Times New Roman" w:cs="Times New Roman"/>
          <w:sz w:val="22"/>
          <w:szCs w:val="22"/>
        </w:rPr>
        <w:t xml:space="preserve"> skirti, nustatyti vartojimo trukmę ir nutraukti gydymą turi šios srities specialistas. Paprastai galimy</w:t>
      </w:r>
      <w:r>
        <w:rPr>
          <w:rFonts w:ascii="Times New Roman" w:hAnsi="Times New Roman" w:cs="Times New Roman"/>
          <w:sz w:val="22"/>
          <w:szCs w:val="22"/>
        </w:rPr>
        <w:t>bę sumažinti vaisto</w:t>
      </w:r>
      <w:r w:rsidRPr="005036D0">
        <w:rPr>
          <w:rFonts w:ascii="Times New Roman" w:hAnsi="Times New Roman" w:cs="Times New Roman"/>
          <w:sz w:val="22"/>
          <w:szCs w:val="22"/>
        </w:rPr>
        <w:t xml:space="preserve"> dozę arba nutraukti gydymą galima svarstyti ne anksčiau, kaip praėjus 2-3 metams po paskutinių priepuolių.</w:t>
      </w: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Nutraukiant gydymą, būtina per 1-2 metus palaips</w:t>
      </w:r>
      <w:r>
        <w:rPr>
          <w:rFonts w:ascii="Times New Roman" w:hAnsi="Times New Roman" w:cs="Times New Roman"/>
          <w:sz w:val="22"/>
          <w:szCs w:val="22"/>
        </w:rPr>
        <w:t>niui mažinti vaisto</w:t>
      </w:r>
      <w:r w:rsidRPr="005036D0">
        <w:rPr>
          <w:rFonts w:ascii="Times New Roman" w:hAnsi="Times New Roman" w:cs="Times New Roman"/>
          <w:sz w:val="22"/>
          <w:szCs w:val="22"/>
        </w:rPr>
        <w:t xml:space="preserve"> dozę.</w:t>
      </w:r>
    </w:p>
    <w:p w:rsidR="00096B3D" w:rsidRPr="005036D0" w:rsidRDefault="00096B3D" w:rsidP="00096B3D">
      <w:pPr>
        <w:pStyle w:val="Style"/>
        <w:rPr>
          <w:rFonts w:ascii="Times New Roman" w:hAnsi="Times New Roman" w:cs="Times New Roman"/>
          <w:sz w:val="22"/>
          <w:szCs w:val="22"/>
        </w:rPr>
      </w:pPr>
    </w:p>
    <w:p w:rsidR="00096B3D" w:rsidRPr="00EA7F30" w:rsidRDefault="00096B3D" w:rsidP="00096B3D">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Vaikų kūno svoris auga, todėl dozė kilogramui kūno svorio gali netikti, lyginant su dozavimu pagal amžių (reikia stebėti, kad nepablogėtų </w:t>
      </w:r>
      <w:proofErr w:type="spellStart"/>
      <w:r w:rsidRPr="001B0AB9">
        <w:rPr>
          <w:rFonts w:ascii="Times New Roman" w:hAnsi="Times New Roman" w:cs="Times New Roman"/>
          <w:sz w:val="22"/>
          <w:szCs w:val="22"/>
        </w:rPr>
        <w:t>elektroencefalogramos</w:t>
      </w:r>
      <w:proofErr w:type="spellEnd"/>
      <w:r w:rsidRPr="001B0AB9">
        <w:rPr>
          <w:rFonts w:ascii="Times New Roman" w:hAnsi="Times New Roman" w:cs="Times New Roman"/>
          <w:sz w:val="22"/>
          <w:szCs w:val="22"/>
        </w:rPr>
        <w:t xml:space="preserve"> rodmenys).</w:t>
      </w:r>
    </w:p>
    <w:p w:rsidR="00096B3D" w:rsidRPr="005036D0" w:rsidRDefault="00096B3D" w:rsidP="00096B3D">
      <w:pPr>
        <w:pStyle w:val="Style"/>
        <w:rPr>
          <w:rFonts w:ascii="Times New Roman" w:hAnsi="Times New Roman" w:cs="Times New Roman"/>
          <w:sz w:val="22"/>
          <w:szCs w:val="22"/>
        </w:rPr>
      </w:pPr>
    </w:p>
    <w:p w:rsidR="00096B3D" w:rsidRPr="005036D0" w:rsidRDefault="00096B3D" w:rsidP="00096B3D">
      <w:pPr>
        <w:pStyle w:val="Style"/>
        <w:rPr>
          <w:rFonts w:ascii="Times New Roman" w:hAnsi="Times New Roman" w:cs="Times New Roman"/>
          <w:sz w:val="22"/>
          <w:szCs w:val="22"/>
        </w:rPr>
      </w:pPr>
      <w:r w:rsidRPr="005036D0">
        <w:rPr>
          <w:rFonts w:ascii="Times New Roman" w:hAnsi="Times New Roman" w:cs="Times New Roman"/>
          <w:sz w:val="22"/>
          <w:szCs w:val="22"/>
        </w:rPr>
        <w:t xml:space="preserve">Gydant neuralgiją, nuo skausmų apsaugančią palaikomąją dozę naudinga vartoti kelias savaites. Atsargiai mažinant </w:t>
      </w:r>
      <w:r>
        <w:rPr>
          <w:rFonts w:ascii="Times New Roman" w:hAnsi="Times New Roman" w:cs="Times New Roman"/>
          <w:sz w:val="22"/>
          <w:szCs w:val="22"/>
        </w:rPr>
        <w:t>vaisto</w:t>
      </w:r>
      <w:r w:rsidRPr="005036D0">
        <w:rPr>
          <w:rFonts w:ascii="Times New Roman" w:hAnsi="Times New Roman" w:cs="Times New Roman"/>
          <w:sz w:val="22"/>
          <w:szCs w:val="22"/>
        </w:rPr>
        <w:t xml:space="preserve"> dozę, reikia nustatyti, ar simptomai vėl staiga neatkrinta. Jeigu skausmo priepuoliai pasikartoja, gydyti reikia anksčiau vartota palaikomąja doze.</w:t>
      </w:r>
    </w:p>
    <w:p w:rsidR="00096B3D" w:rsidRPr="005036D0" w:rsidRDefault="00096B3D" w:rsidP="00096B3D">
      <w:pPr>
        <w:rPr>
          <w:sz w:val="22"/>
          <w:szCs w:val="22"/>
        </w:rPr>
      </w:pPr>
    </w:p>
    <w:p w:rsidR="00096B3D" w:rsidRPr="005036D0" w:rsidRDefault="00096B3D" w:rsidP="00096B3D">
      <w:pPr>
        <w:rPr>
          <w:b/>
          <w:sz w:val="22"/>
          <w:szCs w:val="22"/>
        </w:rPr>
      </w:pPr>
      <w:r w:rsidRPr="005036D0">
        <w:rPr>
          <w:b/>
          <w:sz w:val="22"/>
          <w:szCs w:val="22"/>
        </w:rPr>
        <w:t xml:space="preserve">Ką daryti pavartojus per didelę </w:t>
      </w:r>
      <w:proofErr w:type="spellStart"/>
      <w:r w:rsidR="0032054D">
        <w:rPr>
          <w:b/>
          <w:sz w:val="22"/>
          <w:szCs w:val="22"/>
        </w:rPr>
        <w:t>Epitex</w:t>
      </w:r>
      <w:proofErr w:type="spellEnd"/>
      <w:r w:rsidRPr="005036D0">
        <w:rPr>
          <w:b/>
          <w:sz w:val="22"/>
          <w:szCs w:val="22"/>
        </w:rPr>
        <w:t xml:space="preserve"> dozę?</w:t>
      </w:r>
    </w:p>
    <w:p w:rsidR="00096B3D" w:rsidRPr="00496164" w:rsidRDefault="00096B3D" w:rsidP="00096B3D">
      <w:pPr>
        <w:tabs>
          <w:tab w:val="left" w:pos="567"/>
        </w:tabs>
        <w:rPr>
          <w:sz w:val="22"/>
          <w:szCs w:val="22"/>
        </w:rPr>
      </w:pPr>
      <w:r w:rsidRPr="00496164">
        <w:rPr>
          <w:sz w:val="22"/>
          <w:szCs w:val="22"/>
        </w:rPr>
        <w:lastRenderedPageBreak/>
        <w:t xml:space="preserve">Išgėrus tablečių daugiau, negu skirta gydytojo, reikia tuoj pat informuoti gydytoją arba kreiptis į priėmimo skyrių, nes Jums gali prireikti medicinos pagalbos. </w:t>
      </w:r>
    </w:p>
    <w:p w:rsidR="00096B3D" w:rsidRPr="00496164" w:rsidRDefault="00096B3D" w:rsidP="00096B3D">
      <w:pPr>
        <w:tabs>
          <w:tab w:val="left" w:pos="567"/>
        </w:tabs>
        <w:rPr>
          <w:sz w:val="22"/>
          <w:szCs w:val="22"/>
        </w:rPr>
      </w:pPr>
      <w:r w:rsidRPr="00496164">
        <w:rPr>
          <w:sz w:val="22"/>
          <w:szCs w:val="22"/>
        </w:rPr>
        <w:t xml:space="preserve">Jeigu tampa sunku kvėpuoti, greitai ir nereguliariai plaka širdis, prarandama sąmonė, alpstama, atsiranda drebėjimas, šleikštulys ir (arba) vėmimas, vadinasi, yra suvartota per didelė vaisto dozė. Tokiu atveju vaisto vartojimą reikia nutraukti ir nedelsiant kreiptis į gydytoją. </w:t>
      </w:r>
    </w:p>
    <w:p w:rsidR="00096B3D" w:rsidRPr="00496164" w:rsidRDefault="00096B3D" w:rsidP="00096B3D">
      <w:pPr>
        <w:rPr>
          <w:b/>
          <w:sz w:val="22"/>
          <w:szCs w:val="22"/>
        </w:rPr>
      </w:pPr>
    </w:p>
    <w:p w:rsidR="00096B3D" w:rsidRPr="00F73C1C" w:rsidRDefault="00096B3D" w:rsidP="00096B3D">
      <w:pPr>
        <w:rPr>
          <w:b/>
          <w:sz w:val="22"/>
          <w:szCs w:val="22"/>
        </w:rPr>
      </w:pPr>
      <w:r w:rsidRPr="00F73C1C">
        <w:rPr>
          <w:b/>
          <w:sz w:val="22"/>
          <w:szCs w:val="22"/>
        </w:rPr>
        <w:t xml:space="preserve">Pamiršus pavartoti </w:t>
      </w:r>
      <w:proofErr w:type="spellStart"/>
      <w:r w:rsidR="0032054D">
        <w:rPr>
          <w:b/>
          <w:sz w:val="22"/>
          <w:szCs w:val="22"/>
        </w:rPr>
        <w:t>Epitex</w:t>
      </w:r>
      <w:proofErr w:type="spellEnd"/>
    </w:p>
    <w:p w:rsidR="00096B3D" w:rsidRPr="00F73C1C" w:rsidRDefault="00096B3D" w:rsidP="00096B3D">
      <w:pPr>
        <w:tabs>
          <w:tab w:val="left" w:pos="567"/>
        </w:tabs>
        <w:rPr>
          <w:sz w:val="22"/>
          <w:szCs w:val="22"/>
        </w:rPr>
      </w:pPr>
      <w:r w:rsidRPr="00F73C1C">
        <w:rPr>
          <w:sz w:val="22"/>
          <w:szCs w:val="22"/>
        </w:rPr>
        <w:t xml:space="preserve">Pamiršus </w:t>
      </w:r>
      <w:proofErr w:type="spellStart"/>
      <w:r w:rsidR="0032054D">
        <w:rPr>
          <w:sz w:val="22"/>
          <w:szCs w:val="22"/>
        </w:rPr>
        <w:t>Epitex</w:t>
      </w:r>
      <w:proofErr w:type="spellEnd"/>
      <w:r w:rsidRPr="00F73C1C">
        <w:rPr>
          <w:sz w:val="22"/>
          <w:szCs w:val="22"/>
        </w:rPr>
        <w:t xml:space="preserve"> išgerti laiku, tai reikia padaryti tuoj pat, kai tik prisimenama, tačiau jeigu artėja kitos dozės vartojimo laikas, pamirštos dozės gerti nereikia.</w:t>
      </w:r>
    </w:p>
    <w:p w:rsidR="00096B3D" w:rsidRPr="00A31AC5" w:rsidRDefault="00096B3D" w:rsidP="00096B3D">
      <w:pPr>
        <w:tabs>
          <w:tab w:val="left" w:pos="567"/>
        </w:tabs>
        <w:rPr>
          <w:szCs w:val="22"/>
        </w:rPr>
      </w:pPr>
      <w:r w:rsidRPr="00F73C1C">
        <w:rPr>
          <w:sz w:val="22"/>
          <w:szCs w:val="22"/>
        </w:rPr>
        <w:t>Negalima vartoti dvigubos dozės norint kompensuoti praleistą dozę</w:t>
      </w:r>
      <w:r w:rsidRPr="00F73C1C">
        <w:rPr>
          <w:szCs w:val="22"/>
        </w:rPr>
        <w:t>.</w:t>
      </w:r>
      <w:r w:rsidRPr="00A31AC5">
        <w:rPr>
          <w:szCs w:val="22"/>
        </w:rPr>
        <w:t xml:space="preserve"> </w:t>
      </w:r>
    </w:p>
    <w:p w:rsidR="00096B3D" w:rsidRPr="005036D0" w:rsidRDefault="00096B3D" w:rsidP="00096B3D">
      <w:pPr>
        <w:rPr>
          <w:sz w:val="22"/>
          <w:szCs w:val="22"/>
        </w:rPr>
      </w:pPr>
    </w:p>
    <w:p w:rsidR="00096B3D" w:rsidRPr="005036D0" w:rsidRDefault="00096B3D" w:rsidP="00096B3D">
      <w:pPr>
        <w:rPr>
          <w:b/>
          <w:sz w:val="22"/>
          <w:szCs w:val="22"/>
        </w:rPr>
      </w:pPr>
      <w:r w:rsidRPr="005036D0">
        <w:rPr>
          <w:b/>
          <w:sz w:val="22"/>
          <w:szCs w:val="22"/>
        </w:rPr>
        <w:t xml:space="preserve">Nustojus vartoti  </w:t>
      </w:r>
      <w:proofErr w:type="spellStart"/>
      <w:r w:rsidR="0032054D">
        <w:rPr>
          <w:b/>
          <w:sz w:val="22"/>
          <w:szCs w:val="22"/>
        </w:rPr>
        <w:t>Epitex</w:t>
      </w:r>
      <w:proofErr w:type="spellEnd"/>
    </w:p>
    <w:p w:rsidR="00096B3D" w:rsidRPr="00F73C1C" w:rsidRDefault="00096B3D" w:rsidP="00096B3D">
      <w:pPr>
        <w:pStyle w:val="Style"/>
        <w:ind w:right="57"/>
        <w:rPr>
          <w:rFonts w:ascii="Times New Roman" w:hAnsi="Times New Roman" w:cs="Times New Roman"/>
          <w:sz w:val="22"/>
          <w:szCs w:val="22"/>
        </w:rPr>
      </w:pPr>
      <w:r w:rsidRPr="00F73C1C">
        <w:rPr>
          <w:rFonts w:ascii="Times New Roman" w:hAnsi="Times New Roman" w:cs="Times New Roman"/>
          <w:sz w:val="22"/>
          <w:szCs w:val="22"/>
        </w:rPr>
        <w:t xml:space="preserve">Jei pasireiškė vaisto </w:t>
      </w:r>
      <w:proofErr w:type="spellStart"/>
      <w:r w:rsidRPr="00F73C1C">
        <w:rPr>
          <w:rFonts w:ascii="Times New Roman" w:hAnsi="Times New Roman" w:cs="Times New Roman"/>
          <w:sz w:val="22"/>
          <w:szCs w:val="22"/>
        </w:rPr>
        <w:t>netoleravimas</w:t>
      </w:r>
      <w:proofErr w:type="spellEnd"/>
      <w:r w:rsidRPr="00F73C1C">
        <w:rPr>
          <w:rFonts w:ascii="Times New Roman" w:hAnsi="Times New Roman" w:cs="Times New Roman"/>
          <w:sz w:val="22"/>
          <w:szCs w:val="22"/>
        </w:rPr>
        <w:t xml:space="preserve"> arba atsirado ligos pokyčių, reikia informuoti gydytoją. Jokiu būdu negalima savo nuožiūra nutraukti vaisto vartojimo, kadangi tokiu atveju gali būti pakenkta gydymo sėkmei.</w:t>
      </w:r>
    </w:p>
    <w:p w:rsidR="00096B3D" w:rsidRPr="00F73C1C" w:rsidRDefault="00096B3D" w:rsidP="00096B3D">
      <w:pPr>
        <w:pStyle w:val="BTEMEASMCA"/>
      </w:pPr>
    </w:p>
    <w:p w:rsidR="00096B3D" w:rsidRDefault="00096B3D" w:rsidP="00096B3D">
      <w:pPr>
        <w:rPr>
          <w:sz w:val="22"/>
          <w:szCs w:val="22"/>
        </w:rPr>
      </w:pPr>
      <w:r w:rsidRPr="00F73C1C">
        <w:rPr>
          <w:sz w:val="22"/>
          <w:szCs w:val="22"/>
        </w:rPr>
        <w:t>Jeigu kiltų daugiau klausimų dėl šio vaisto vartojimo, kreipkitės į gydytoją arba vaistininką.</w:t>
      </w:r>
    </w:p>
    <w:p w:rsidR="00096B3D"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numPr>
          <w:ilvl w:val="12"/>
          <w:numId w:val="0"/>
        </w:numPr>
        <w:tabs>
          <w:tab w:val="left" w:pos="567"/>
        </w:tabs>
        <w:outlineLvl w:val="0"/>
        <w:rPr>
          <w:b/>
          <w:caps/>
          <w:sz w:val="22"/>
          <w:szCs w:val="22"/>
        </w:rPr>
      </w:pPr>
      <w:r w:rsidRPr="005036D0">
        <w:rPr>
          <w:b/>
          <w:caps/>
          <w:sz w:val="22"/>
          <w:szCs w:val="22"/>
        </w:rPr>
        <w:t>4.</w:t>
      </w:r>
      <w:r w:rsidRPr="005036D0">
        <w:rPr>
          <w:b/>
          <w:caps/>
          <w:sz w:val="22"/>
          <w:szCs w:val="22"/>
        </w:rPr>
        <w:tab/>
      </w:r>
      <w:r w:rsidRPr="005036D0">
        <w:rPr>
          <w:b/>
          <w:sz w:val="22"/>
          <w:szCs w:val="22"/>
        </w:rPr>
        <w:t>Galimas šalutinis poveikis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Šis vaistas, kaip ir kiti, gali sukelti šalutinį poveikį, nors jis pasireiškia ne visiems žmonėms.</w:t>
      </w:r>
    </w:p>
    <w:p w:rsidR="00096B3D" w:rsidRDefault="00096B3D" w:rsidP="00096B3D">
      <w:pPr>
        <w:pStyle w:val="Style"/>
        <w:ind w:right="57"/>
        <w:rPr>
          <w:rFonts w:ascii="Times New Roman" w:hAnsi="Times New Roman" w:cs="Times New Roman"/>
          <w:sz w:val="22"/>
          <w:szCs w:val="22"/>
        </w:rPr>
      </w:pPr>
    </w:p>
    <w:p w:rsidR="00096B3D" w:rsidRPr="00EA7F30" w:rsidRDefault="00096B3D" w:rsidP="00096B3D">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vien </w:t>
      </w:r>
      <w:proofErr w:type="spellStart"/>
      <w:r w:rsidR="0032054D">
        <w:rPr>
          <w:rFonts w:ascii="Times New Roman" w:hAnsi="Times New Roman" w:cs="Times New Roman"/>
          <w:sz w:val="22"/>
          <w:szCs w:val="22"/>
        </w:rPr>
        <w:t>Epitex</w:t>
      </w:r>
      <w:proofErr w:type="spellEnd"/>
      <w:r w:rsidRPr="001B0AB9">
        <w:rPr>
          <w:rFonts w:ascii="Times New Roman" w:hAnsi="Times New Roman" w:cs="Times New Roman"/>
          <w:sz w:val="22"/>
          <w:szCs w:val="22"/>
        </w:rPr>
        <w:t xml:space="preserve">, nepageidaujamas poveikis atsiranda rečiau, negu kartu vartojant ir kitų preparatų nuo epilepsijos. </w:t>
      </w:r>
    </w:p>
    <w:p w:rsidR="00096B3D" w:rsidRPr="001D3F9C" w:rsidRDefault="00096B3D" w:rsidP="00096B3D">
      <w:pPr>
        <w:rPr>
          <w:sz w:val="22"/>
          <w:szCs w:val="22"/>
        </w:rPr>
      </w:pPr>
      <w:r w:rsidRPr="001D3F9C">
        <w:rPr>
          <w:sz w:val="22"/>
          <w:szCs w:val="22"/>
        </w:rPr>
        <w:t xml:space="preserve">Nepageidaujamo poveikio dažnis apibūdinamas taip: </w:t>
      </w:r>
    </w:p>
    <w:p w:rsidR="00096B3D" w:rsidRPr="001D3F9C" w:rsidRDefault="00096B3D" w:rsidP="00096B3D">
      <w:pPr>
        <w:rPr>
          <w:sz w:val="22"/>
          <w:szCs w:val="22"/>
        </w:rPr>
      </w:pPr>
      <w:r w:rsidRPr="001D3F9C">
        <w:rPr>
          <w:sz w:val="22"/>
          <w:szCs w:val="22"/>
        </w:rPr>
        <w:t>labai dažnas (gali pasireikšti daugiau negu 1 pacientui iš 10), dažnas (gali pasireikšti mažiau negu 1 pacientui iš 10, bet daugiau negu 1 iš 100)</w:t>
      </w:r>
      <w:r>
        <w:rPr>
          <w:sz w:val="22"/>
          <w:szCs w:val="22"/>
        </w:rPr>
        <w:t>;</w:t>
      </w:r>
    </w:p>
    <w:p w:rsidR="00096B3D" w:rsidRPr="001D3F9C" w:rsidRDefault="00096B3D" w:rsidP="00096B3D">
      <w:pPr>
        <w:rPr>
          <w:sz w:val="22"/>
          <w:szCs w:val="22"/>
        </w:rPr>
      </w:pPr>
      <w:r w:rsidRPr="001D3F9C">
        <w:rPr>
          <w:sz w:val="22"/>
          <w:szCs w:val="22"/>
        </w:rPr>
        <w:t>nedažnas (gali pasireikšti mažiau negu 1 pacientui iš 100, bet daugiau negu 1 iš 1000)</w:t>
      </w:r>
      <w:r>
        <w:rPr>
          <w:sz w:val="22"/>
          <w:szCs w:val="22"/>
        </w:rPr>
        <w:t>;</w:t>
      </w:r>
    </w:p>
    <w:p w:rsidR="00096B3D" w:rsidRPr="001D3F9C" w:rsidRDefault="00096B3D" w:rsidP="00096B3D">
      <w:pPr>
        <w:rPr>
          <w:sz w:val="22"/>
          <w:szCs w:val="22"/>
        </w:rPr>
      </w:pPr>
      <w:r w:rsidRPr="001D3F9C">
        <w:rPr>
          <w:sz w:val="22"/>
          <w:szCs w:val="22"/>
        </w:rPr>
        <w:t>retas (gali pasireikšti mažiau negu 1 pacientui iš 1000, bet daugiau negu 1 iš 10000)</w:t>
      </w:r>
      <w:r>
        <w:rPr>
          <w:sz w:val="22"/>
          <w:szCs w:val="22"/>
        </w:rPr>
        <w:t>;</w:t>
      </w:r>
    </w:p>
    <w:p w:rsidR="00096B3D" w:rsidRPr="001D3F9C" w:rsidRDefault="00096B3D" w:rsidP="00096B3D">
      <w:pPr>
        <w:rPr>
          <w:sz w:val="22"/>
          <w:szCs w:val="22"/>
        </w:rPr>
      </w:pPr>
      <w:r w:rsidRPr="001D3F9C">
        <w:rPr>
          <w:sz w:val="22"/>
          <w:szCs w:val="22"/>
        </w:rPr>
        <w:t>labai retas (gali pasireikšti mažiau negu 1 pacientui iš 10000)</w:t>
      </w:r>
      <w:r>
        <w:rPr>
          <w:sz w:val="22"/>
          <w:szCs w:val="22"/>
        </w:rPr>
        <w:t>;</w:t>
      </w:r>
    </w:p>
    <w:p w:rsidR="00096B3D" w:rsidRPr="00EA7F30" w:rsidRDefault="00096B3D" w:rsidP="00096B3D">
      <w:r w:rsidRPr="001D3F9C">
        <w:rPr>
          <w:sz w:val="22"/>
          <w:szCs w:val="22"/>
        </w:rPr>
        <w:t>nežinomas (negali būti apskaičiuotas pagal turimus duomenis).</w:t>
      </w:r>
      <w:r w:rsidRPr="001B0AB9">
        <w:t xml:space="preserve"> </w:t>
      </w:r>
    </w:p>
    <w:p w:rsidR="00096B3D" w:rsidRPr="00EA7F30" w:rsidRDefault="00096B3D" w:rsidP="00096B3D">
      <w:pPr>
        <w:pStyle w:val="BTEMEASMCA"/>
      </w:pPr>
    </w:p>
    <w:p w:rsidR="00096B3D" w:rsidRPr="00EA7F30" w:rsidRDefault="00096B3D" w:rsidP="00096B3D">
      <w:pPr>
        <w:pStyle w:val="BTEMEASMCA"/>
      </w:pPr>
      <w:r w:rsidRPr="001B0AB9">
        <w:t>Toliau pagal apytikrį dažnį išvardytas pastebėtas šalutinis poveikis. Kiekvienoje dažnio grupėje šalutinis poveikis pateikiamas mažėjančio sunkumo tvarka.</w:t>
      </w:r>
    </w:p>
    <w:p w:rsidR="00096B3D" w:rsidRPr="001D3F9C" w:rsidRDefault="00096B3D" w:rsidP="00096B3D">
      <w:pPr>
        <w:rPr>
          <w:sz w:val="22"/>
          <w:szCs w:val="22"/>
        </w:rPr>
      </w:pPr>
    </w:p>
    <w:p w:rsidR="00096B3D" w:rsidRPr="001D3F9C" w:rsidRDefault="00096B3D" w:rsidP="00096B3D">
      <w:pPr>
        <w:rPr>
          <w:sz w:val="22"/>
          <w:szCs w:val="22"/>
          <w:u w:val="single"/>
        </w:rPr>
      </w:pPr>
      <w:r w:rsidRPr="001D3F9C">
        <w:rPr>
          <w:sz w:val="22"/>
          <w:szCs w:val="22"/>
          <w:u w:val="single"/>
        </w:rPr>
        <w:t>Kraujo ir limfinės sistemos sutrikimai</w:t>
      </w:r>
    </w:p>
    <w:p w:rsidR="00096B3D" w:rsidRPr="00EA7F30" w:rsidRDefault="00096B3D" w:rsidP="00096B3D">
      <w:pPr>
        <w:tabs>
          <w:tab w:val="left" w:pos="567"/>
        </w:tabs>
        <w:rPr>
          <w:sz w:val="22"/>
          <w:szCs w:val="22"/>
        </w:rPr>
      </w:pPr>
      <w:r w:rsidRPr="001B0AB9">
        <w:rPr>
          <w:i/>
          <w:sz w:val="22"/>
          <w:szCs w:val="22"/>
        </w:rPr>
        <w:t>Labai dažni:</w:t>
      </w:r>
      <w:r w:rsidRPr="0040296C">
        <w:rPr>
          <w:i/>
          <w:sz w:val="22"/>
          <w:szCs w:val="22"/>
        </w:rPr>
        <w:tab/>
      </w:r>
      <w:r w:rsidRPr="001B0AB9">
        <w:rPr>
          <w:sz w:val="22"/>
          <w:szCs w:val="22"/>
        </w:rPr>
        <w:t>baltųjų kraujo ląstelių kiekio sumažėjimas kraujyje (</w:t>
      </w:r>
      <w:proofErr w:type="spellStart"/>
      <w:r w:rsidRPr="001B0AB9">
        <w:rPr>
          <w:sz w:val="22"/>
          <w:szCs w:val="22"/>
        </w:rPr>
        <w:t>leukopenija</w:t>
      </w:r>
      <w:proofErr w:type="spellEnd"/>
      <w:r w:rsidRPr="001B0AB9">
        <w:rPr>
          <w:sz w:val="22"/>
          <w:szCs w:val="22"/>
        </w:rPr>
        <w:t>).</w:t>
      </w:r>
    </w:p>
    <w:p w:rsidR="00096B3D" w:rsidRPr="00EA7F30" w:rsidRDefault="00096B3D" w:rsidP="00096B3D">
      <w:pPr>
        <w:tabs>
          <w:tab w:val="left" w:pos="567"/>
        </w:tabs>
        <w:ind w:left="1440" w:hanging="1440"/>
        <w:rPr>
          <w:sz w:val="22"/>
          <w:szCs w:val="22"/>
        </w:rPr>
      </w:pPr>
      <w:r w:rsidRPr="001B0AB9">
        <w:rPr>
          <w:i/>
          <w:sz w:val="22"/>
          <w:szCs w:val="22"/>
        </w:rPr>
        <w:t>Dažni:</w:t>
      </w:r>
      <w:r w:rsidRPr="0040296C">
        <w:rPr>
          <w:i/>
          <w:sz w:val="22"/>
          <w:szCs w:val="22"/>
        </w:rPr>
        <w:tab/>
      </w:r>
      <w:r w:rsidRPr="001B0AB9">
        <w:rPr>
          <w:sz w:val="22"/>
          <w:szCs w:val="22"/>
        </w:rPr>
        <w:t>kraujo plokštelių (trombocitų) kiekio sumažėjimas kraujyje (</w:t>
      </w:r>
      <w:proofErr w:type="spellStart"/>
      <w:r w:rsidRPr="001B0AB9">
        <w:rPr>
          <w:sz w:val="22"/>
          <w:szCs w:val="22"/>
        </w:rPr>
        <w:t>trombocitopenija</w:t>
      </w:r>
      <w:proofErr w:type="spellEnd"/>
      <w:r w:rsidRPr="001B0AB9">
        <w:rPr>
          <w:sz w:val="22"/>
          <w:szCs w:val="22"/>
        </w:rPr>
        <w:t xml:space="preserve">) ir padidėjęs </w:t>
      </w:r>
      <w:proofErr w:type="spellStart"/>
      <w:r w:rsidRPr="001B0AB9">
        <w:rPr>
          <w:sz w:val="22"/>
          <w:szCs w:val="22"/>
        </w:rPr>
        <w:t>eozinofilų</w:t>
      </w:r>
      <w:proofErr w:type="spellEnd"/>
      <w:r w:rsidRPr="001B0AB9">
        <w:rPr>
          <w:sz w:val="22"/>
          <w:szCs w:val="22"/>
        </w:rPr>
        <w:t xml:space="preserve"> kiekis kraujyje (</w:t>
      </w:r>
      <w:proofErr w:type="spellStart"/>
      <w:r w:rsidRPr="001B0AB9">
        <w:rPr>
          <w:sz w:val="22"/>
          <w:szCs w:val="22"/>
        </w:rPr>
        <w:t>eozinofilija</w:t>
      </w:r>
      <w:proofErr w:type="spellEnd"/>
      <w:r w:rsidRPr="001B0AB9">
        <w:rPr>
          <w:sz w:val="22"/>
          <w:szCs w:val="22"/>
        </w:rPr>
        <w:t>).</w:t>
      </w:r>
    </w:p>
    <w:p w:rsidR="00096B3D" w:rsidRPr="00EA7F30" w:rsidRDefault="00096B3D" w:rsidP="00096B3D">
      <w:pPr>
        <w:tabs>
          <w:tab w:val="left" w:pos="567"/>
        </w:tabs>
        <w:ind w:left="1440" w:hanging="1440"/>
        <w:rPr>
          <w:sz w:val="22"/>
          <w:szCs w:val="22"/>
        </w:rPr>
      </w:pPr>
      <w:r w:rsidRPr="001B0AB9">
        <w:rPr>
          <w:i/>
          <w:sz w:val="22"/>
          <w:szCs w:val="22"/>
        </w:rPr>
        <w:t>Reti:</w:t>
      </w:r>
      <w:r w:rsidRPr="0040296C">
        <w:rPr>
          <w:sz w:val="22"/>
          <w:szCs w:val="22"/>
        </w:rPr>
        <w:tab/>
      </w:r>
      <w:r w:rsidRPr="0040296C">
        <w:rPr>
          <w:sz w:val="22"/>
          <w:szCs w:val="22"/>
        </w:rPr>
        <w:tab/>
      </w:r>
      <w:r w:rsidRPr="001B0AB9">
        <w:rPr>
          <w:sz w:val="22"/>
          <w:szCs w:val="22"/>
        </w:rPr>
        <w:t>padidėjęs baltųjų kraujo ląstelių kiekis kraujyje (</w:t>
      </w:r>
      <w:proofErr w:type="spellStart"/>
      <w:r w:rsidRPr="001B0AB9">
        <w:rPr>
          <w:sz w:val="22"/>
          <w:szCs w:val="22"/>
        </w:rPr>
        <w:t>leukocitozė</w:t>
      </w:r>
      <w:proofErr w:type="spellEnd"/>
      <w:r w:rsidRPr="001B0AB9">
        <w:rPr>
          <w:sz w:val="22"/>
          <w:szCs w:val="22"/>
        </w:rPr>
        <w:t>), limfmazgių padidėjimas (</w:t>
      </w:r>
      <w:proofErr w:type="spellStart"/>
      <w:r w:rsidRPr="001B0AB9">
        <w:rPr>
          <w:sz w:val="22"/>
          <w:szCs w:val="22"/>
        </w:rPr>
        <w:t>limfadenopatija</w:t>
      </w:r>
      <w:proofErr w:type="spellEnd"/>
      <w:r w:rsidRPr="001B0AB9">
        <w:rPr>
          <w:sz w:val="22"/>
          <w:szCs w:val="22"/>
        </w:rPr>
        <w:t xml:space="preserve">) ir </w:t>
      </w:r>
      <w:proofErr w:type="spellStart"/>
      <w:r w:rsidRPr="001B0AB9">
        <w:rPr>
          <w:sz w:val="22"/>
          <w:szCs w:val="22"/>
        </w:rPr>
        <w:t>folio</w:t>
      </w:r>
      <w:proofErr w:type="spellEnd"/>
      <w:r w:rsidRPr="001B0AB9">
        <w:rPr>
          <w:sz w:val="22"/>
          <w:szCs w:val="22"/>
        </w:rPr>
        <w:t xml:space="preserve"> rūgšties trūkumas.</w:t>
      </w:r>
    </w:p>
    <w:p w:rsidR="00096B3D" w:rsidRPr="00EA7F30" w:rsidRDefault="00096B3D" w:rsidP="00096B3D">
      <w:pPr>
        <w:tabs>
          <w:tab w:val="left" w:pos="567"/>
        </w:tabs>
        <w:ind w:left="1440" w:hanging="1440"/>
        <w:rPr>
          <w:sz w:val="22"/>
          <w:szCs w:val="22"/>
        </w:rPr>
      </w:pPr>
      <w:r w:rsidRPr="001B0AB9">
        <w:rPr>
          <w:i/>
          <w:sz w:val="22"/>
          <w:szCs w:val="22"/>
        </w:rPr>
        <w:t>Labai reti:</w:t>
      </w:r>
      <w:r w:rsidRPr="0040296C">
        <w:rPr>
          <w:sz w:val="22"/>
          <w:szCs w:val="22"/>
        </w:rPr>
        <w:tab/>
      </w:r>
      <w:r w:rsidRPr="001B0AB9">
        <w:rPr>
          <w:sz w:val="22"/>
          <w:szCs w:val="22"/>
        </w:rPr>
        <w:t>tam tikri kraujo sutrikimai (</w:t>
      </w:r>
      <w:proofErr w:type="spellStart"/>
      <w:r w:rsidRPr="001B0AB9">
        <w:rPr>
          <w:sz w:val="22"/>
          <w:szCs w:val="22"/>
        </w:rPr>
        <w:t>agranulocitozė</w:t>
      </w:r>
      <w:proofErr w:type="spellEnd"/>
      <w:r w:rsidRPr="001B0AB9">
        <w:rPr>
          <w:sz w:val="22"/>
          <w:szCs w:val="22"/>
        </w:rPr>
        <w:t xml:space="preserve">, </w:t>
      </w:r>
      <w:proofErr w:type="spellStart"/>
      <w:r w:rsidRPr="001B0AB9">
        <w:rPr>
          <w:sz w:val="22"/>
          <w:szCs w:val="22"/>
        </w:rPr>
        <w:t>aplazinė</w:t>
      </w:r>
      <w:proofErr w:type="spellEnd"/>
      <w:r w:rsidRPr="001B0AB9">
        <w:rPr>
          <w:sz w:val="22"/>
          <w:szCs w:val="22"/>
        </w:rPr>
        <w:t xml:space="preserve"> anemija, </w:t>
      </w:r>
      <w:proofErr w:type="spellStart"/>
      <w:r w:rsidRPr="001B0AB9">
        <w:rPr>
          <w:sz w:val="22"/>
          <w:szCs w:val="22"/>
        </w:rPr>
        <w:t>pancitopenija</w:t>
      </w:r>
      <w:proofErr w:type="spellEnd"/>
      <w:r w:rsidRPr="001B0AB9">
        <w:rPr>
          <w:sz w:val="22"/>
          <w:szCs w:val="22"/>
        </w:rPr>
        <w:t xml:space="preserve">, eritrocitų </w:t>
      </w:r>
      <w:proofErr w:type="spellStart"/>
      <w:r w:rsidRPr="001B0AB9">
        <w:rPr>
          <w:sz w:val="22"/>
          <w:szCs w:val="22"/>
        </w:rPr>
        <w:t>aplazija</w:t>
      </w:r>
      <w:proofErr w:type="spellEnd"/>
      <w:r w:rsidRPr="001B0AB9">
        <w:rPr>
          <w:sz w:val="22"/>
          <w:szCs w:val="22"/>
        </w:rPr>
        <w:t xml:space="preserve">, anemija, </w:t>
      </w:r>
      <w:proofErr w:type="spellStart"/>
      <w:r w:rsidRPr="001B0AB9">
        <w:rPr>
          <w:sz w:val="22"/>
          <w:szCs w:val="22"/>
        </w:rPr>
        <w:t>megaloblastinė</w:t>
      </w:r>
      <w:proofErr w:type="spellEnd"/>
      <w:r w:rsidRPr="001B0AB9">
        <w:rPr>
          <w:sz w:val="22"/>
          <w:szCs w:val="22"/>
        </w:rPr>
        <w:t xml:space="preserve"> anemija, ūminė protarpinė </w:t>
      </w:r>
      <w:proofErr w:type="spellStart"/>
      <w:r w:rsidRPr="001B0AB9">
        <w:rPr>
          <w:sz w:val="22"/>
          <w:szCs w:val="22"/>
        </w:rPr>
        <w:t>porfirija</w:t>
      </w:r>
      <w:proofErr w:type="spellEnd"/>
      <w:r w:rsidRPr="001B0AB9">
        <w:rPr>
          <w:sz w:val="22"/>
          <w:szCs w:val="22"/>
        </w:rPr>
        <w:t xml:space="preserve">, įvairiaspalvė </w:t>
      </w:r>
      <w:proofErr w:type="spellStart"/>
      <w:r w:rsidRPr="001B0AB9">
        <w:rPr>
          <w:sz w:val="22"/>
          <w:szCs w:val="22"/>
        </w:rPr>
        <w:t>porfirija</w:t>
      </w:r>
      <w:proofErr w:type="spellEnd"/>
      <w:r w:rsidRPr="001B0AB9">
        <w:rPr>
          <w:sz w:val="22"/>
          <w:szCs w:val="22"/>
        </w:rPr>
        <w:t xml:space="preserve">, lėtinė odos </w:t>
      </w:r>
      <w:proofErr w:type="spellStart"/>
      <w:r w:rsidRPr="001B0AB9">
        <w:rPr>
          <w:sz w:val="22"/>
          <w:szCs w:val="22"/>
        </w:rPr>
        <w:t>porfirija</w:t>
      </w:r>
      <w:proofErr w:type="spellEnd"/>
      <w:r w:rsidRPr="001B0AB9">
        <w:rPr>
          <w:sz w:val="22"/>
          <w:szCs w:val="22"/>
        </w:rPr>
        <w:t xml:space="preserve">, </w:t>
      </w:r>
      <w:proofErr w:type="spellStart"/>
      <w:r w:rsidRPr="001B0AB9">
        <w:rPr>
          <w:sz w:val="22"/>
          <w:szCs w:val="22"/>
        </w:rPr>
        <w:t>retikulocitozė</w:t>
      </w:r>
      <w:proofErr w:type="spellEnd"/>
      <w:r w:rsidRPr="001B0AB9">
        <w:rPr>
          <w:sz w:val="22"/>
          <w:szCs w:val="22"/>
        </w:rPr>
        <w:t xml:space="preserve">, gali atsirasti hemolizinė anemija). </w:t>
      </w:r>
    </w:p>
    <w:p w:rsidR="00096B3D" w:rsidRPr="001D3F9C" w:rsidRDefault="00096B3D" w:rsidP="00096B3D">
      <w:pPr>
        <w:rPr>
          <w:sz w:val="22"/>
          <w:szCs w:val="22"/>
        </w:rPr>
      </w:pPr>
    </w:p>
    <w:p w:rsidR="00096B3D" w:rsidRPr="001D3F9C" w:rsidRDefault="00096B3D" w:rsidP="00096B3D">
      <w:pPr>
        <w:rPr>
          <w:sz w:val="22"/>
          <w:szCs w:val="22"/>
          <w:u w:val="single"/>
        </w:rPr>
      </w:pPr>
      <w:r w:rsidRPr="001D3F9C">
        <w:rPr>
          <w:sz w:val="22"/>
          <w:szCs w:val="22"/>
          <w:u w:val="single"/>
        </w:rPr>
        <w:t>Imuninės sistemos sutrikimai</w:t>
      </w:r>
    </w:p>
    <w:p w:rsidR="00096B3D" w:rsidRPr="00EA7F30" w:rsidRDefault="00096B3D" w:rsidP="00096B3D">
      <w:pPr>
        <w:tabs>
          <w:tab w:val="left" w:pos="567"/>
        </w:tabs>
        <w:ind w:left="1440" w:hanging="1440"/>
        <w:rPr>
          <w:sz w:val="22"/>
          <w:szCs w:val="22"/>
        </w:rPr>
      </w:pPr>
      <w:r w:rsidRPr="001B0AB9">
        <w:rPr>
          <w:i/>
          <w:sz w:val="22"/>
          <w:szCs w:val="22"/>
        </w:rPr>
        <w:t>Reti:</w:t>
      </w:r>
      <w:r w:rsidRPr="0040296C">
        <w:rPr>
          <w:sz w:val="22"/>
          <w:szCs w:val="22"/>
        </w:rPr>
        <w:tab/>
      </w:r>
      <w:r w:rsidRPr="0040296C">
        <w:rPr>
          <w:sz w:val="22"/>
          <w:szCs w:val="22"/>
        </w:rPr>
        <w:tab/>
      </w:r>
      <w:r w:rsidRPr="001B0AB9">
        <w:rPr>
          <w:sz w:val="22"/>
          <w:szCs w:val="22"/>
        </w:rPr>
        <w:t xml:space="preserve">lėtojo tipo alerginė reakcija, apimanti daugelį organų ir galinti pasireikšti įvairiais simptomais: karščiavimu, išbėrimu, kraujagyslių uždegimu, </w:t>
      </w:r>
      <w:r w:rsidRPr="001B0AB9">
        <w:rPr>
          <w:sz w:val="22"/>
          <w:szCs w:val="22"/>
        </w:rPr>
        <w:lastRenderedPageBreak/>
        <w:t>padidėjusiais limfmazgiais, į piktybinę kraujo ligą panašiu sutrikimu, sąnarių skausmu, baltųjų kraujo ląstelių kiekio sumažėjimu kraujyje (</w:t>
      </w:r>
      <w:proofErr w:type="spellStart"/>
      <w:r w:rsidRPr="001B0AB9">
        <w:rPr>
          <w:sz w:val="22"/>
          <w:szCs w:val="22"/>
        </w:rPr>
        <w:t>leukopenija</w:t>
      </w:r>
      <w:proofErr w:type="spellEnd"/>
      <w:r w:rsidRPr="001B0AB9">
        <w:rPr>
          <w:sz w:val="22"/>
          <w:szCs w:val="22"/>
        </w:rPr>
        <w:t xml:space="preserve">), padidėjusiu </w:t>
      </w:r>
      <w:proofErr w:type="spellStart"/>
      <w:r w:rsidRPr="001B0AB9">
        <w:rPr>
          <w:sz w:val="22"/>
          <w:szCs w:val="22"/>
        </w:rPr>
        <w:t>eozinofilų</w:t>
      </w:r>
      <w:proofErr w:type="spellEnd"/>
      <w:r w:rsidRPr="001B0AB9">
        <w:rPr>
          <w:sz w:val="22"/>
          <w:szCs w:val="22"/>
        </w:rPr>
        <w:t xml:space="preserve"> kiekiu kraujyje</w:t>
      </w:r>
      <w:r w:rsidR="0034492A">
        <w:rPr>
          <w:sz w:val="22"/>
          <w:szCs w:val="22"/>
        </w:rPr>
        <w:t xml:space="preserve"> </w:t>
      </w:r>
      <w:r w:rsidRPr="001B0AB9">
        <w:rPr>
          <w:sz w:val="22"/>
          <w:szCs w:val="22"/>
        </w:rPr>
        <w:t>(</w:t>
      </w:r>
      <w:proofErr w:type="spellStart"/>
      <w:r w:rsidRPr="001B0AB9">
        <w:rPr>
          <w:sz w:val="22"/>
          <w:szCs w:val="22"/>
        </w:rPr>
        <w:t>eozinofilija</w:t>
      </w:r>
      <w:proofErr w:type="spellEnd"/>
      <w:r w:rsidRPr="001B0AB9">
        <w:rPr>
          <w:sz w:val="22"/>
          <w:szCs w:val="22"/>
        </w:rPr>
        <w:t>), kepenų padidėjimu (</w:t>
      </w:r>
      <w:proofErr w:type="spellStart"/>
      <w:r w:rsidRPr="001B0AB9">
        <w:rPr>
          <w:sz w:val="22"/>
          <w:szCs w:val="22"/>
        </w:rPr>
        <w:t>hepatomegalija</w:t>
      </w:r>
      <w:proofErr w:type="spellEnd"/>
      <w:r w:rsidRPr="001B0AB9">
        <w:rPr>
          <w:sz w:val="22"/>
          <w:szCs w:val="22"/>
        </w:rPr>
        <w:t>), blužnies padidėjimu (</w:t>
      </w:r>
      <w:proofErr w:type="spellStart"/>
      <w:r w:rsidRPr="001B0AB9">
        <w:rPr>
          <w:sz w:val="22"/>
          <w:szCs w:val="22"/>
        </w:rPr>
        <w:t>splenomegalija</w:t>
      </w:r>
      <w:proofErr w:type="spellEnd"/>
      <w:r w:rsidRPr="001B0AB9">
        <w:rPr>
          <w:sz w:val="22"/>
          <w:szCs w:val="22"/>
        </w:rPr>
        <w:t>), kepenų veiklos tyrimų rodmenų pokyčiais. Gali atsirasti ir kitų organų (plaučių, inkstų, kasos, miokardo, storosios žarnos) pažeidimas.</w:t>
      </w:r>
    </w:p>
    <w:p w:rsidR="00096B3D" w:rsidRPr="00EA7F30" w:rsidRDefault="00096B3D" w:rsidP="00096B3D">
      <w:pPr>
        <w:tabs>
          <w:tab w:val="left" w:pos="567"/>
        </w:tabs>
        <w:ind w:left="1440" w:hanging="1440"/>
        <w:rPr>
          <w:sz w:val="22"/>
          <w:szCs w:val="22"/>
        </w:rPr>
      </w:pPr>
      <w:r w:rsidRPr="001B0AB9">
        <w:rPr>
          <w:i/>
          <w:sz w:val="22"/>
          <w:szCs w:val="22"/>
        </w:rPr>
        <w:t>Labai reti:</w:t>
      </w:r>
      <w:r w:rsidRPr="0040296C">
        <w:rPr>
          <w:i/>
          <w:sz w:val="22"/>
          <w:szCs w:val="22"/>
        </w:rPr>
        <w:tab/>
      </w:r>
      <w:r w:rsidRPr="001B0AB9">
        <w:rPr>
          <w:sz w:val="22"/>
          <w:szCs w:val="22"/>
        </w:rPr>
        <w:t>a</w:t>
      </w:r>
      <w:r>
        <w:rPr>
          <w:rStyle w:val="st"/>
          <w:color w:val="222222"/>
          <w:sz w:val="22"/>
          <w:szCs w:val="22"/>
        </w:rPr>
        <w:t>psauginių smegenų dangalų uždegimas (</w:t>
      </w:r>
      <w:proofErr w:type="spellStart"/>
      <w:r>
        <w:rPr>
          <w:sz w:val="22"/>
          <w:szCs w:val="22"/>
        </w:rPr>
        <w:t>aseptinis</w:t>
      </w:r>
      <w:proofErr w:type="spellEnd"/>
      <w:r>
        <w:rPr>
          <w:sz w:val="22"/>
          <w:szCs w:val="22"/>
        </w:rPr>
        <w:t xml:space="preserve"> meningitas), kurio metu kartais galimas viso kūno ar tam tikrų raumenų trūkčiojimas, padidėjusio jautrumo reakcija, greitas giluminių odos sluoksnių patinimas (</w:t>
      </w:r>
      <w:proofErr w:type="spellStart"/>
      <w:r>
        <w:rPr>
          <w:sz w:val="22"/>
          <w:szCs w:val="22"/>
        </w:rPr>
        <w:t>angioneurozinė</w:t>
      </w:r>
      <w:proofErr w:type="spellEnd"/>
      <w:r>
        <w:rPr>
          <w:sz w:val="22"/>
          <w:szCs w:val="22"/>
        </w:rPr>
        <w:t xml:space="preserve"> edema). </w:t>
      </w:r>
    </w:p>
    <w:p w:rsidR="00096B3D" w:rsidRPr="00CF554C" w:rsidRDefault="00096B3D" w:rsidP="00096B3D">
      <w:pPr>
        <w:rPr>
          <w:sz w:val="22"/>
          <w:szCs w:val="22"/>
        </w:rPr>
      </w:pPr>
    </w:p>
    <w:p w:rsidR="00096B3D" w:rsidRPr="00CF554C" w:rsidRDefault="00096B3D" w:rsidP="00096B3D">
      <w:pPr>
        <w:rPr>
          <w:sz w:val="22"/>
          <w:szCs w:val="22"/>
          <w:u w:val="single"/>
        </w:rPr>
      </w:pPr>
      <w:r w:rsidRPr="00CF554C">
        <w:rPr>
          <w:sz w:val="22"/>
          <w:szCs w:val="22"/>
          <w:u w:val="single"/>
        </w:rPr>
        <w:t>Endokrininiai sutrikimai</w:t>
      </w:r>
    </w:p>
    <w:p w:rsidR="00096B3D" w:rsidRPr="00EA7F30" w:rsidRDefault="00096B3D" w:rsidP="00096B3D">
      <w:pPr>
        <w:tabs>
          <w:tab w:val="left" w:pos="567"/>
        </w:tabs>
        <w:ind w:left="1440" w:hanging="1440"/>
        <w:rPr>
          <w:sz w:val="22"/>
          <w:szCs w:val="22"/>
          <w:u w:val="single"/>
        </w:rPr>
      </w:pPr>
      <w:r>
        <w:rPr>
          <w:i/>
          <w:sz w:val="22"/>
          <w:szCs w:val="22"/>
        </w:rPr>
        <w:t>Dažni:</w:t>
      </w:r>
      <w:r>
        <w:rPr>
          <w:sz w:val="22"/>
          <w:szCs w:val="22"/>
        </w:rPr>
        <w:tab/>
        <w:t>patinimas, skysčių susilaikymas, kūno svorio padidėjimas, natrio kiekio sumažėjimas kraujyje, retais atvejais apsinuodijimas vandeniu (jo metu atsiranda liguistas miegas (letargija), vėmimas, galvos skausmas, dezorientacija, neurologinis sutrikimas.</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w:t>
      </w:r>
      <w:r>
        <w:rPr>
          <w:sz w:val="22"/>
          <w:szCs w:val="22"/>
        </w:rPr>
        <w:tab/>
        <w:t>pieno išsiskyrimas (</w:t>
      </w:r>
      <w:proofErr w:type="spellStart"/>
      <w:r>
        <w:rPr>
          <w:sz w:val="22"/>
          <w:szCs w:val="22"/>
        </w:rPr>
        <w:t>galaktorėja</w:t>
      </w:r>
      <w:proofErr w:type="spellEnd"/>
      <w:r>
        <w:rPr>
          <w:sz w:val="22"/>
          <w:szCs w:val="22"/>
        </w:rPr>
        <w:t>), krūtų padidėjimas vyrams (</w:t>
      </w:r>
      <w:proofErr w:type="spellStart"/>
      <w:r>
        <w:rPr>
          <w:sz w:val="22"/>
          <w:szCs w:val="22"/>
        </w:rPr>
        <w:t>ginekomastija</w:t>
      </w:r>
      <w:proofErr w:type="spellEnd"/>
      <w:r>
        <w:rPr>
          <w:sz w:val="22"/>
          <w:szCs w:val="22"/>
        </w:rPr>
        <w:t xml:space="preserve">), pakinta skydliaukės funkcijos tyrimų rezultatai; sutrinka apykaita kauluose (kaulų metabolizmas). </w:t>
      </w:r>
    </w:p>
    <w:p w:rsidR="00096B3D" w:rsidRPr="00EA7F30" w:rsidRDefault="00096B3D" w:rsidP="00096B3D">
      <w:pPr>
        <w:tabs>
          <w:tab w:val="left" w:pos="567"/>
        </w:tabs>
        <w:rPr>
          <w:i/>
          <w:sz w:val="22"/>
          <w:szCs w:val="22"/>
        </w:rPr>
      </w:pPr>
    </w:p>
    <w:p w:rsidR="00096B3D" w:rsidRPr="00EA7F30" w:rsidRDefault="00096B3D" w:rsidP="00096B3D">
      <w:pPr>
        <w:tabs>
          <w:tab w:val="left" w:pos="567"/>
        </w:tabs>
        <w:rPr>
          <w:sz w:val="22"/>
          <w:szCs w:val="22"/>
          <w:u w:val="single"/>
        </w:rPr>
      </w:pPr>
      <w:r>
        <w:rPr>
          <w:sz w:val="22"/>
          <w:szCs w:val="22"/>
          <w:u w:val="single"/>
        </w:rPr>
        <w:t>Psichikos sutrikimai</w:t>
      </w:r>
    </w:p>
    <w:p w:rsidR="00096B3D" w:rsidRPr="00EA7F30" w:rsidRDefault="00096B3D" w:rsidP="00096B3D">
      <w:pPr>
        <w:tabs>
          <w:tab w:val="left" w:pos="567"/>
        </w:tabs>
        <w:ind w:left="1440" w:hanging="1440"/>
        <w:rPr>
          <w:sz w:val="22"/>
          <w:szCs w:val="22"/>
        </w:rPr>
      </w:pPr>
      <w:r>
        <w:rPr>
          <w:i/>
          <w:sz w:val="22"/>
          <w:szCs w:val="22"/>
        </w:rPr>
        <w:t>Reti:</w:t>
      </w:r>
      <w:r>
        <w:rPr>
          <w:sz w:val="22"/>
          <w:szCs w:val="22"/>
        </w:rPr>
        <w:tab/>
      </w:r>
      <w:r>
        <w:rPr>
          <w:sz w:val="22"/>
          <w:szCs w:val="22"/>
        </w:rPr>
        <w:tab/>
        <w:t>vaizdo ir garso haliucinacijos, depresija, mitybos sutrikimas (anoreksija), nerimas, agresyvus elgesys, sujaudinimas, minčių susipainiojimas.</w:t>
      </w:r>
    </w:p>
    <w:p w:rsidR="00096B3D" w:rsidRPr="00EA7F30" w:rsidRDefault="00096B3D" w:rsidP="00096B3D">
      <w:pPr>
        <w:tabs>
          <w:tab w:val="left" w:pos="1418"/>
        </w:tabs>
        <w:rPr>
          <w:sz w:val="22"/>
          <w:szCs w:val="22"/>
        </w:rPr>
      </w:pPr>
      <w:r>
        <w:rPr>
          <w:i/>
          <w:sz w:val="22"/>
          <w:szCs w:val="22"/>
        </w:rPr>
        <w:t>Labai reti:</w:t>
      </w:r>
      <w:r>
        <w:rPr>
          <w:sz w:val="22"/>
          <w:szCs w:val="22"/>
        </w:rPr>
        <w:tab/>
        <w:t xml:space="preserve">suaktyvėjusi psichozė. </w:t>
      </w:r>
    </w:p>
    <w:p w:rsidR="00096B3D" w:rsidRPr="005720DE" w:rsidRDefault="00096B3D" w:rsidP="00096B3D">
      <w:pPr>
        <w:rPr>
          <w:sz w:val="22"/>
          <w:szCs w:val="22"/>
        </w:rPr>
      </w:pPr>
    </w:p>
    <w:p w:rsidR="00096B3D" w:rsidRPr="005720DE" w:rsidRDefault="00096B3D" w:rsidP="00096B3D">
      <w:pPr>
        <w:rPr>
          <w:sz w:val="22"/>
          <w:szCs w:val="22"/>
          <w:u w:val="single"/>
        </w:rPr>
      </w:pPr>
      <w:r w:rsidRPr="005720DE">
        <w:rPr>
          <w:sz w:val="22"/>
          <w:szCs w:val="22"/>
          <w:u w:val="single"/>
        </w:rPr>
        <w:t>Nervų sistemos sutrikimai</w:t>
      </w:r>
    </w:p>
    <w:p w:rsidR="00096B3D" w:rsidRPr="00EA7F30" w:rsidRDefault="00096B3D" w:rsidP="00096B3D">
      <w:pPr>
        <w:tabs>
          <w:tab w:val="left" w:pos="567"/>
        </w:tabs>
        <w:ind w:left="1440" w:hanging="1440"/>
        <w:rPr>
          <w:sz w:val="22"/>
          <w:szCs w:val="22"/>
        </w:rPr>
      </w:pPr>
      <w:r>
        <w:rPr>
          <w:i/>
          <w:sz w:val="22"/>
          <w:szCs w:val="22"/>
        </w:rPr>
        <w:t>Labai dažni:</w:t>
      </w:r>
      <w:r>
        <w:rPr>
          <w:sz w:val="22"/>
          <w:szCs w:val="22"/>
        </w:rPr>
        <w:tab/>
        <w:t>galvos svaigimas, judesių koordinacijos sutrikimas (</w:t>
      </w:r>
      <w:proofErr w:type="spellStart"/>
      <w:r>
        <w:rPr>
          <w:sz w:val="22"/>
          <w:szCs w:val="22"/>
        </w:rPr>
        <w:t>ataksija</w:t>
      </w:r>
      <w:proofErr w:type="spellEnd"/>
      <w:r>
        <w:rPr>
          <w:sz w:val="22"/>
          <w:szCs w:val="22"/>
        </w:rPr>
        <w:t>), mieguistumas, nuovargis.</w:t>
      </w:r>
    </w:p>
    <w:p w:rsidR="00096B3D" w:rsidRPr="00EA7F30" w:rsidRDefault="00096B3D" w:rsidP="00096B3D">
      <w:pPr>
        <w:tabs>
          <w:tab w:val="left" w:pos="1418"/>
        </w:tabs>
        <w:rPr>
          <w:sz w:val="22"/>
          <w:szCs w:val="22"/>
        </w:rPr>
      </w:pPr>
      <w:r>
        <w:rPr>
          <w:i/>
          <w:sz w:val="22"/>
          <w:szCs w:val="22"/>
        </w:rPr>
        <w:t>Dažni</w:t>
      </w:r>
      <w:r>
        <w:rPr>
          <w:sz w:val="22"/>
          <w:szCs w:val="22"/>
        </w:rPr>
        <w:t>:</w:t>
      </w:r>
      <w:r>
        <w:rPr>
          <w:sz w:val="22"/>
          <w:szCs w:val="22"/>
        </w:rPr>
        <w:tab/>
        <w:t>galvos skausmas.</w:t>
      </w:r>
    </w:p>
    <w:p w:rsidR="00096B3D" w:rsidRPr="00EA7F30" w:rsidRDefault="00096B3D" w:rsidP="00096B3D">
      <w:pPr>
        <w:tabs>
          <w:tab w:val="left" w:pos="1418"/>
        </w:tabs>
        <w:rPr>
          <w:sz w:val="22"/>
          <w:szCs w:val="22"/>
        </w:rPr>
      </w:pPr>
      <w:r>
        <w:rPr>
          <w:i/>
          <w:sz w:val="22"/>
          <w:szCs w:val="22"/>
        </w:rPr>
        <w:t>Nedažni</w:t>
      </w:r>
      <w:r>
        <w:rPr>
          <w:sz w:val="22"/>
          <w:szCs w:val="22"/>
        </w:rPr>
        <w:t>:</w:t>
      </w:r>
      <w:r>
        <w:rPr>
          <w:sz w:val="22"/>
          <w:szCs w:val="22"/>
        </w:rPr>
        <w:tab/>
        <w:t>patologiški nevalingi judesiai, nevalingi akių judesiai (</w:t>
      </w:r>
      <w:proofErr w:type="spellStart"/>
      <w:r>
        <w:rPr>
          <w:sz w:val="22"/>
          <w:szCs w:val="22"/>
        </w:rPr>
        <w:t>nistagmas</w:t>
      </w:r>
      <w:proofErr w:type="spellEnd"/>
      <w:r>
        <w:rPr>
          <w:sz w:val="22"/>
          <w:szCs w:val="22"/>
        </w:rPr>
        <w:t>).</w:t>
      </w:r>
    </w:p>
    <w:p w:rsidR="00096B3D" w:rsidRPr="00EA7F30" w:rsidRDefault="00096B3D" w:rsidP="00096B3D">
      <w:pPr>
        <w:tabs>
          <w:tab w:val="left" w:pos="567"/>
        </w:tabs>
        <w:ind w:left="1440" w:hanging="1440"/>
        <w:rPr>
          <w:sz w:val="22"/>
          <w:szCs w:val="22"/>
        </w:rPr>
      </w:pPr>
      <w:r>
        <w:rPr>
          <w:i/>
          <w:sz w:val="22"/>
          <w:szCs w:val="22"/>
        </w:rPr>
        <w:t>Reti:</w:t>
      </w:r>
      <w:r>
        <w:rPr>
          <w:sz w:val="22"/>
          <w:szCs w:val="22"/>
        </w:rPr>
        <w:tab/>
      </w:r>
      <w:r>
        <w:rPr>
          <w:sz w:val="22"/>
          <w:szCs w:val="22"/>
        </w:rPr>
        <w:tab/>
        <w:t xml:space="preserve">burnos ir veido judesių sutrikimai, mąstymo sutrikimai, kalbos sutrikimai, tam tikras sutrikimas, vadinamas </w:t>
      </w:r>
      <w:proofErr w:type="spellStart"/>
      <w:r>
        <w:rPr>
          <w:sz w:val="22"/>
          <w:szCs w:val="22"/>
        </w:rPr>
        <w:t>choreoatetoniniu</w:t>
      </w:r>
      <w:proofErr w:type="spellEnd"/>
      <w:r>
        <w:rPr>
          <w:sz w:val="22"/>
          <w:szCs w:val="22"/>
        </w:rPr>
        <w:t>, uždegiminė nervų liga, judesių koordinacijos ar regėjimo sutrikimas (</w:t>
      </w:r>
      <w:proofErr w:type="spellStart"/>
      <w:r>
        <w:rPr>
          <w:sz w:val="22"/>
          <w:szCs w:val="22"/>
        </w:rPr>
        <w:t>parestezė</w:t>
      </w:r>
      <w:proofErr w:type="spellEnd"/>
      <w:r>
        <w:rPr>
          <w:sz w:val="22"/>
          <w:szCs w:val="22"/>
        </w:rPr>
        <w:t xml:space="preserve">), kojų dalinio paralyžiaus simptomai. </w:t>
      </w:r>
    </w:p>
    <w:p w:rsidR="00096B3D" w:rsidRPr="00EA7F30" w:rsidRDefault="00096B3D" w:rsidP="00096B3D">
      <w:pPr>
        <w:tabs>
          <w:tab w:val="left" w:pos="567"/>
        </w:tabs>
        <w:ind w:left="1440" w:hanging="1440"/>
        <w:rPr>
          <w:sz w:val="22"/>
          <w:szCs w:val="22"/>
          <w:u w:val="single"/>
        </w:rPr>
      </w:pPr>
      <w:r>
        <w:rPr>
          <w:i/>
          <w:sz w:val="22"/>
          <w:szCs w:val="22"/>
        </w:rPr>
        <w:t>Labai reti:</w:t>
      </w:r>
      <w:r>
        <w:rPr>
          <w:i/>
          <w:sz w:val="22"/>
          <w:szCs w:val="22"/>
        </w:rPr>
        <w:tab/>
      </w:r>
      <w:r>
        <w:rPr>
          <w:sz w:val="22"/>
          <w:szCs w:val="22"/>
        </w:rPr>
        <w:t xml:space="preserve">skonio pokyčiai, gyvybei pavojinga būklė, vadinama piktybiniu </w:t>
      </w:r>
      <w:proofErr w:type="spellStart"/>
      <w:r>
        <w:rPr>
          <w:sz w:val="22"/>
          <w:szCs w:val="22"/>
        </w:rPr>
        <w:t>neurolepsiniu</w:t>
      </w:r>
      <w:proofErr w:type="spellEnd"/>
      <w:r>
        <w:rPr>
          <w:sz w:val="22"/>
          <w:szCs w:val="22"/>
        </w:rPr>
        <w:t xml:space="preserve"> sindromu.</w:t>
      </w:r>
    </w:p>
    <w:p w:rsidR="00096B3D" w:rsidRPr="00EA7F30" w:rsidRDefault="00096B3D" w:rsidP="00096B3D">
      <w:pPr>
        <w:tabs>
          <w:tab w:val="left" w:pos="567"/>
        </w:tabs>
        <w:rPr>
          <w:sz w:val="22"/>
          <w:szCs w:val="22"/>
          <w:u w:val="single"/>
        </w:rPr>
      </w:pPr>
    </w:p>
    <w:p w:rsidR="00096B3D" w:rsidRPr="00EA7F30" w:rsidRDefault="00096B3D" w:rsidP="00096B3D">
      <w:pPr>
        <w:tabs>
          <w:tab w:val="left" w:pos="567"/>
        </w:tabs>
        <w:rPr>
          <w:sz w:val="22"/>
          <w:szCs w:val="22"/>
          <w:u w:val="single"/>
        </w:rPr>
      </w:pPr>
      <w:r>
        <w:rPr>
          <w:sz w:val="22"/>
          <w:szCs w:val="22"/>
          <w:u w:val="single"/>
        </w:rPr>
        <w:t>Akies sutrikimai</w:t>
      </w:r>
    </w:p>
    <w:p w:rsidR="00096B3D" w:rsidRPr="00EA7F30" w:rsidRDefault="00096B3D" w:rsidP="00096B3D">
      <w:pPr>
        <w:tabs>
          <w:tab w:val="left" w:pos="567"/>
        </w:tabs>
        <w:rPr>
          <w:sz w:val="22"/>
          <w:szCs w:val="22"/>
        </w:rPr>
      </w:pPr>
      <w:r>
        <w:rPr>
          <w:i/>
          <w:sz w:val="22"/>
          <w:szCs w:val="22"/>
        </w:rPr>
        <w:t>Dažni:</w:t>
      </w:r>
      <w:r>
        <w:rPr>
          <w:sz w:val="22"/>
          <w:szCs w:val="22"/>
        </w:rPr>
        <w:tab/>
      </w:r>
      <w:r w:rsidR="0034492A">
        <w:rPr>
          <w:sz w:val="22"/>
          <w:szCs w:val="22"/>
        </w:rPr>
        <w:tab/>
      </w:r>
      <w:r>
        <w:rPr>
          <w:sz w:val="22"/>
          <w:szCs w:val="22"/>
        </w:rPr>
        <w:t xml:space="preserve">dvigubas matymas, </w:t>
      </w:r>
      <w:proofErr w:type="spellStart"/>
      <w:r>
        <w:rPr>
          <w:sz w:val="22"/>
          <w:szCs w:val="22"/>
        </w:rPr>
        <w:t>akomodacijos</w:t>
      </w:r>
      <w:proofErr w:type="spellEnd"/>
      <w:r>
        <w:rPr>
          <w:sz w:val="22"/>
          <w:szCs w:val="22"/>
        </w:rPr>
        <w:t xml:space="preserve"> sutrikimas (pvz., neryškus matymas).</w:t>
      </w:r>
    </w:p>
    <w:p w:rsidR="00096B3D" w:rsidRPr="00EA7F30" w:rsidRDefault="00096B3D" w:rsidP="00096B3D">
      <w:pPr>
        <w:tabs>
          <w:tab w:val="left" w:pos="567"/>
        </w:tabs>
        <w:rPr>
          <w:sz w:val="22"/>
          <w:szCs w:val="22"/>
        </w:rPr>
      </w:pPr>
      <w:r>
        <w:rPr>
          <w:i/>
          <w:sz w:val="22"/>
          <w:szCs w:val="22"/>
        </w:rPr>
        <w:t>Reti</w:t>
      </w:r>
      <w:r>
        <w:rPr>
          <w:sz w:val="22"/>
          <w:szCs w:val="22"/>
        </w:rPr>
        <w:t>:</w:t>
      </w:r>
      <w:r>
        <w:rPr>
          <w:sz w:val="22"/>
          <w:szCs w:val="22"/>
        </w:rPr>
        <w:tab/>
      </w:r>
      <w:r>
        <w:rPr>
          <w:sz w:val="22"/>
          <w:szCs w:val="22"/>
        </w:rPr>
        <w:tab/>
      </w:r>
      <w:r w:rsidR="0034492A">
        <w:rPr>
          <w:sz w:val="22"/>
          <w:szCs w:val="22"/>
        </w:rPr>
        <w:tab/>
      </w:r>
      <w:r>
        <w:rPr>
          <w:sz w:val="22"/>
          <w:szCs w:val="22"/>
        </w:rPr>
        <w:t>akių judesių sutrikimai.</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w:t>
      </w:r>
      <w:r>
        <w:rPr>
          <w:sz w:val="22"/>
          <w:szCs w:val="22"/>
        </w:rPr>
        <w:tab/>
        <w:t>regėjimo sutrikimai, akių junginės uždegimas, akispūdžio padidėjimas.</w:t>
      </w:r>
    </w:p>
    <w:p w:rsidR="00096B3D" w:rsidRPr="00EA7F30" w:rsidRDefault="00096B3D" w:rsidP="00096B3D">
      <w:pPr>
        <w:tabs>
          <w:tab w:val="left" w:pos="567"/>
        </w:tabs>
        <w:rPr>
          <w:sz w:val="22"/>
          <w:szCs w:val="22"/>
          <w:u w:val="single"/>
        </w:rPr>
      </w:pPr>
      <w:r>
        <w:rPr>
          <w:sz w:val="22"/>
          <w:szCs w:val="22"/>
          <w:u w:val="single"/>
        </w:rPr>
        <w:t>Ausies ir labirinto sutrikimai</w:t>
      </w:r>
    </w:p>
    <w:p w:rsidR="00096B3D" w:rsidRPr="0064270B" w:rsidRDefault="00096B3D" w:rsidP="00096B3D">
      <w:pPr>
        <w:rPr>
          <w:sz w:val="22"/>
          <w:szCs w:val="22"/>
        </w:rPr>
      </w:pPr>
      <w:r w:rsidRPr="0064270B">
        <w:rPr>
          <w:i/>
          <w:sz w:val="22"/>
          <w:szCs w:val="22"/>
        </w:rPr>
        <w:t>Labai reti:</w:t>
      </w:r>
      <w:r w:rsidRPr="0064270B">
        <w:rPr>
          <w:sz w:val="22"/>
          <w:szCs w:val="22"/>
        </w:rPr>
        <w:tab/>
        <w:t>klausos sutrikimai (spengia ausyse, padidėja arba sumažėja klausos aštrumas, pakinta garso tonų suvokimas).</w:t>
      </w:r>
    </w:p>
    <w:p w:rsidR="00096B3D" w:rsidRPr="005720DE" w:rsidRDefault="00096B3D" w:rsidP="00096B3D">
      <w:pPr>
        <w:rPr>
          <w:sz w:val="22"/>
          <w:szCs w:val="22"/>
        </w:rPr>
      </w:pPr>
    </w:p>
    <w:p w:rsidR="00096B3D" w:rsidRPr="005720DE" w:rsidRDefault="00096B3D" w:rsidP="00096B3D">
      <w:pPr>
        <w:rPr>
          <w:sz w:val="22"/>
          <w:szCs w:val="22"/>
        </w:rPr>
      </w:pPr>
      <w:r w:rsidRPr="005720DE">
        <w:rPr>
          <w:sz w:val="22"/>
          <w:szCs w:val="22"/>
        </w:rPr>
        <w:t xml:space="preserve">Širdies sutrikimai </w:t>
      </w:r>
    </w:p>
    <w:p w:rsidR="00096B3D" w:rsidRPr="00EA7F30" w:rsidRDefault="00096B3D" w:rsidP="00096B3D">
      <w:pPr>
        <w:tabs>
          <w:tab w:val="left" w:pos="1276"/>
        </w:tabs>
        <w:rPr>
          <w:sz w:val="22"/>
          <w:szCs w:val="22"/>
        </w:rPr>
      </w:pPr>
      <w:r>
        <w:rPr>
          <w:i/>
          <w:sz w:val="22"/>
          <w:szCs w:val="22"/>
        </w:rPr>
        <w:t>Reti:</w:t>
      </w:r>
      <w:r>
        <w:rPr>
          <w:sz w:val="22"/>
          <w:szCs w:val="22"/>
        </w:rPr>
        <w:tab/>
      </w:r>
      <w:r>
        <w:rPr>
          <w:sz w:val="22"/>
          <w:szCs w:val="22"/>
        </w:rPr>
        <w:tab/>
        <w:t>širdies laidumo sutrikimas, padidėjęs arba sumažėjęs kraujospūdis.</w:t>
      </w:r>
    </w:p>
    <w:p w:rsidR="00096B3D" w:rsidRPr="00EA7F30" w:rsidRDefault="00096B3D" w:rsidP="00096B3D">
      <w:pPr>
        <w:tabs>
          <w:tab w:val="left" w:pos="567"/>
        </w:tabs>
        <w:ind w:left="1276" w:hanging="1276"/>
        <w:rPr>
          <w:sz w:val="22"/>
          <w:szCs w:val="22"/>
        </w:rPr>
      </w:pPr>
      <w:r>
        <w:rPr>
          <w:i/>
          <w:sz w:val="22"/>
          <w:szCs w:val="22"/>
        </w:rPr>
        <w:t>Labai reti:</w:t>
      </w:r>
      <w:r>
        <w:rPr>
          <w:sz w:val="22"/>
          <w:szCs w:val="22"/>
        </w:rPr>
        <w:tab/>
        <w:t>sulėtėjęs širdies ritmas (</w:t>
      </w:r>
      <w:proofErr w:type="spellStart"/>
      <w:r>
        <w:rPr>
          <w:sz w:val="22"/>
          <w:szCs w:val="22"/>
        </w:rPr>
        <w:t>bradikardija</w:t>
      </w:r>
      <w:proofErr w:type="spellEnd"/>
      <w:r>
        <w:rPr>
          <w:sz w:val="22"/>
          <w:szCs w:val="22"/>
        </w:rPr>
        <w:t xml:space="preserve">), širdies ritmo sutrikimas, širdies laidumo sutrikimas, kraujagyslių funkcijos nepakankamumas, širdies nepakankamumas, pasunkėjusi išeminė širdies liga, giliųjų venų uždegimas, </w:t>
      </w:r>
      <w:proofErr w:type="spellStart"/>
      <w:r>
        <w:rPr>
          <w:sz w:val="22"/>
          <w:szCs w:val="22"/>
        </w:rPr>
        <w:t>trombų</w:t>
      </w:r>
      <w:proofErr w:type="spellEnd"/>
      <w:r>
        <w:rPr>
          <w:sz w:val="22"/>
          <w:szCs w:val="22"/>
        </w:rPr>
        <w:t xml:space="preserve"> susidarymas (pvz., plaučiuose).</w:t>
      </w:r>
    </w:p>
    <w:p w:rsidR="00096B3D" w:rsidRPr="005720DE" w:rsidRDefault="00096B3D" w:rsidP="00096B3D">
      <w:pPr>
        <w:jc w:val="both"/>
        <w:rPr>
          <w:sz w:val="22"/>
          <w:szCs w:val="22"/>
        </w:rPr>
      </w:pPr>
    </w:p>
    <w:p w:rsidR="00096B3D" w:rsidRPr="00EA7F30" w:rsidRDefault="00096B3D" w:rsidP="00096B3D">
      <w:pPr>
        <w:jc w:val="both"/>
        <w:rPr>
          <w:b/>
          <w:u w:val="single"/>
        </w:rPr>
      </w:pPr>
      <w:r w:rsidRPr="005720DE">
        <w:rPr>
          <w:sz w:val="22"/>
          <w:szCs w:val="22"/>
          <w:u w:val="single"/>
        </w:rPr>
        <w:lastRenderedPageBreak/>
        <w:t>Kvėpavimo sistemos, krūtinės ląstos ir tarpusienio sutrikimai</w:t>
      </w:r>
    </w:p>
    <w:p w:rsidR="00096B3D" w:rsidRPr="00EA7F30" w:rsidRDefault="00096B3D" w:rsidP="00096B3D">
      <w:pPr>
        <w:tabs>
          <w:tab w:val="left" w:pos="567"/>
        </w:tabs>
        <w:ind w:left="1440" w:hanging="1440"/>
        <w:rPr>
          <w:sz w:val="22"/>
          <w:szCs w:val="22"/>
        </w:rPr>
      </w:pPr>
      <w:r>
        <w:rPr>
          <w:i/>
          <w:sz w:val="22"/>
          <w:szCs w:val="22"/>
        </w:rPr>
        <w:t>Labai reti:</w:t>
      </w:r>
      <w:r>
        <w:rPr>
          <w:sz w:val="22"/>
          <w:szCs w:val="22"/>
        </w:rPr>
        <w:tab/>
        <w:t xml:space="preserve">alerginė plaučių reakcija, pasireiškianti karščiavimu, dusuliu ar plaučių uždegimu. Jei pasireiškia ši reakcija, gydymas </w:t>
      </w:r>
      <w:proofErr w:type="spellStart"/>
      <w:r>
        <w:rPr>
          <w:sz w:val="22"/>
          <w:szCs w:val="22"/>
        </w:rPr>
        <w:t>karbamazepinu</w:t>
      </w:r>
      <w:proofErr w:type="spellEnd"/>
      <w:r>
        <w:rPr>
          <w:sz w:val="22"/>
          <w:szCs w:val="22"/>
        </w:rPr>
        <w:t xml:space="preserve"> turi būti nedelsiant nutrauktas.</w:t>
      </w:r>
    </w:p>
    <w:p w:rsidR="00096B3D" w:rsidRPr="005720DE" w:rsidRDefault="00096B3D" w:rsidP="00096B3D">
      <w:pPr>
        <w:rPr>
          <w:sz w:val="22"/>
          <w:szCs w:val="22"/>
        </w:rPr>
      </w:pPr>
    </w:p>
    <w:p w:rsidR="00096B3D" w:rsidRPr="005720DE" w:rsidRDefault="00096B3D" w:rsidP="00096B3D">
      <w:pPr>
        <w:rPr>
          <w:sz w:val="22"/>
          <w:szCs w:val="22"/>
          <w:u w:val="single"/>
        </w:rPr>
      </w:pPr>
      <w:r w:rsidRPr="005720DE">
        <w:rPr>
          <w:sz w:val="22"/>
          <w:szCs w:val="22"/>
          <w:u w:val="single"/>
        </w:rPr>
        <w:t>Virškinimo trakto sutrikimai</w:t>
      </w:r>
    </w:p>
    <w:p w:rsidR="00096B3D" w:rsidRPr="00EA7F30" w:rsidRDefault="00096B3D" w:rsidP="00096B3D">
      <w:pPr>
        <w:tabs>
          <w:tab w:val="left" w:pos="567"/>
        </w:tabs>
        <w:rPr>
          <w:sz w:val="22"/>
          <w:szCs w:val="22"/>
        </w:rPr>
      </w:pPr>
      <w:r>
        <w:rPr>
          <w:i/>
          <w:sz w:val="22"/>
          <w:szCs w:val="22"/>
        </w:rPr>
        <w:t>Labai dažni:</w:t>
      </w:r>
      <w:r>
        <w:rPr>
          <w:sz w:val="22"/>
          <w:szCs w:val="22"/>
        </w:rPr>
        <w:tab/>
        <w:t>pykinimas, vėmimas.</w:t>
      </w:r>
    </w:p>
    <w:p w:rsidR="00096B3D" w:rsidRPr="00EA7F30" w:rsidRDefault="00096B3D" w:rsidP="00096B3D">
      <w:pPr>
        <w:tabs>
          <w:tab w:val="left" w:pos="567"/>
        </w:tabs>
        <w:rPr>
          <w:sz w:val="22"/>
          <w:szCs w:val="22"/>
        </w:rPr>
      </w:pPr>
      <w:r>
        <w:rPr>
          <w:i/>
          <w:sz w:val="22"/>
          <w:szCs w:val="22"/>
        </w:rPr>
        <w:t>Dažni:</w:t>
      </w:r>
      <w:r>
        <w:rPr>
          <w:sz w:val="22"/>
          <w:szCs w:val="22"/>
        </w:rPr>
        <w:tab/>
      </w:r>
      <w:r w:rsidR="0034492A">
        <w:rPr>
          <w:sz w:val="22"/>
          <w:szCs w:val="22"/>
        </w:rPr>
        <w:tab/>
      </w:r>
      <w:r>
        <w:rPr>
          <w:sz w:val="22"/>
          <w:szCs w:val="22"/>
        </w:rPr>
        <w:t>burnos sausmė, sumažėjęs apetitas.</w:t>
      </w:r>
    </w:p>
    <w:p w:rsidR="00096B3D" w:rsidRPr="00EA7F30" w:rsidRDefault="00096B3D" w:rsidP="00096B3D">
      <w:pPr>
        <w:tabs>
          <w:tab w:val="left" w:pos="567"/>
        </w:tabs>
        <w:rPr>
          <w:sz w:val="22"/>
          <w:szCs w:val="22"/>
        </w:rPr>
      </w:pPr>
      <w:r>
        <w:rPr>
          <w:i/>
          <w:sz w:val="22"/>
          <w:szCs w:val="22"/>
        </w:rPr>
        <w:t>Nedažni:</w:t>
      </w:r>
      <w:r>
        <w:rPr>
          <w:sz w:val="22"/>
          <w:szCs w:val="22"/>
        </w:rPr>
        <w:tab/>
        <w:t>viduriavimas arba vidurių užkietėjimas.</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r>
      <w:r w:rsidR="0034492A">
        <w:rPr>
          <w:sz w:val="22"/>
          <w:szCs w:val="22"/>
        </w:rPr>
        <w:tab/>
      </w:r>
      <w:r>
        <w:rPr>
          <w:sz w:val="22"/>
          <w:szCs w:val="22"/>
        </w:rPr>
        <w:t>pilvo skausmas.</w:t>
      </w:r>
    </w:p>
    <w:p w:rsidR="00096B3D" w:rsidRPr="00EA7F30" w:rsidRDefault="00096B3D" w:rsidP="00096B3D">
      <w:pPr>
        <w:tabs>
          <w:tab w:val="left" w:pos="567"/>
        </w:tabs>
        <w:rPr>
          <w:sz w:val="22"/>
          <w:szCs w:val="22"/>
        </w:rPr>
      </w:pPr>
      <w:r>
        <w:rPr>
          <w:i/>
          <w:sz w:val="22"/>
          <w:szCs w:val="22"/>
        </w:rPr>
        <w:t>Labai reti:</w:t>
      </w:r>
      <w:r>
        <w:rPr>
          <w:sz w:val="22"/>
          <w:szCs w:val="22"/>
        </w:rPr>
        <w:tab/>
        <w:t xml:space="preserve">liežuvio uždegimas, dantenų uždegimas ir kasos uždegimas. </w:t>
      </w:r>
    </w:p>
    <w:p w:rsidR="00096B3D" w:rsidRPr="005720DE" w:rsidRDefault="00096B3D" w:rsidP="00096B3D">
      <w:pPr>
        <w:rPr>
          <w:sz w:val="22"/>
          <w:szCs w:val="22"/>
        </w:rPr>
      </w:pPr>
    </w:p>
    <w:p w:rsidR="00096B3D" w:rsidRPr="005720DE" w:rsidRDefault="00096B3D" w:rsidP="00096B3D">
      <w:pPr>
        <w:rPr>
          <w:sz w:val="22"/>
          <w:szCs w:val="22"/>
        </w:rPr>
      </w:pPr>
      <w:r w:rsidRPr="005720DE">
        <w:rPr>
          <w:sz w:val="22"/>
          <w:szCs w:val="22"/>
        </w:rPr>
        <w:t>Kepenų ir tulžies sistemos sutrikimai</w:t>
      </w:r>
    </w:p>
    <w:p w:rsidR="00096B3D" w:rsidRPr="00EA7F30" w:rsidRDefault="00096B3D" w:rsidP="00096B3D">
      <w:pPr>
        <w:tabs>
          <w:tab w:val="left" w:pos="567"/>
        </w:tabs>
        <w:rPr>
          <w:sz w:val="22"/>
          <w:szCs w:val="22"/>
        </w:rPr>
      </w:pPr>
      <w:r>
        <w:rPr>
          <w:i/>
          <w:sz w:val="22"/>
          <w:szCs w:val="22"/>
        </w:rPr>
        <w:t>Labai dažni:</w:t>
      </w:r>
      <w:r>
        <w:rPr>
          <w:sz w:val="22"/>
          <w:szCs w:val="22"/>
        </w:rPr>
        <w:tab/>
        <w:t>tam tikro kepenų funkcijos rodiklio (gama-GT) padidėjimas.</w:t>
      </w:r>
    </w:p>
    <w:p w:rsidR="00096B3D" w:rsidRPr="00EA7F30" w:rsidRDefault="00096B3D" w:rsidP="00096B3D">
      <w:pPr>
        <w:tabs>
          <w:tab w:val="left" w:pos="567"/>
        </w:tabs>
        <w:rPr>
          <w:sz w:val="22"/>
          <w:szCs w:val="22"/>
        </w:rPr>
      </w:pPr>
      <w:r>
        <w:rPr>
          <w:i/>
          <w:sz w:val="22"/>
          <w:szCs w:val="22"/>
        </w:rPr>
        <w:t>Dažni:</w:t>
      </w:r>
      <w:r>
        <w:rPr>
          <w:sz w:val="22"/>
          <w:szCs w:val="22"/>
        </w:rPr>
        <w:tab/>
      </w:r>
      <w:r w:rsidR="0034492A">
        <w:rPr>
          <w:sz w:val="22"/>
          <w:szCs w:val="22"/>
        </w:rPr>
        <w:tab/>
      </w:r>
      <w:r>
        <w:rPr>
          <w:sz w:val="22"/>
          <w:szCs w:val="22"/>
        </w:rPr>
        <w:t xml:space="preserve">kepenų fermento šarminės </w:t>
      </w:r>
      <w:proofErr w:type="spellStart"/>
      <w:r>
        <w:rPr>
          <w:sz w:val="22"/>
          <w:szCs w:val="22"/>
        </w:rPr>
        <w:t>fosfatazės</w:t>
      </w:r>
      <w:proofErr w:type="spellEnd"/>
      <w:r>
        <w:rPr>
          <w:sz w:val="22"/>
          <w:szCs w:val="22"/>
        </w:rPr>
        <w:t xml:space="preserve"> kiekio padidėjimas.</w:t>
      </w:r>
    </w:p>
    <w:p w:rsidR="00096B3D" w:rsidRPr="00EA7F30" w:rsidRDefault="00096B3D" w:rsidP="00096B3D">
      <w:pPr>
        <w:tabs>
          <w:tab w:val="left" w:pos="567"/>
        </w:tabs>
        <w:rPr>
          <w:sz w:val="22"/>
          <w:szCs w:val="22"/>
        </w:rPr>
      </w:pPr>
      <w:r>
        <w:rPr>
          <w:i/>
          <w:sz w:val="22"/>
          <w:szCs w:val="22"/>
        </w:rPr>
        <w:t>Nedažni:</w:t>
      </w:r>
      <w:r>
        <w:rPr>
          <w:sz w:val="22"/>
          <w:szCs w:val="22"/>
        </w:rPr>
        <w:tab/>
        <w:t xml:space="preserve">kepenų fermentų </w:t>
      </w:r>
      <w:proofErr w:type="spellStart"/>
      <w:r>
        <w:rPr>
          <w:sz w:val="22"/>
          <w:szCs w:val="22"/>
        </w:rPr>
        <w:t>transaminazių</w:t>
      </w:r>
      <w:proofErr w:type="spellEnd"/>
      <w:r>
        <w:rPr>
          <w:sz w:val="22"/>
          <w:szCs w:val="22"/>
        </w:rPr>
        <w:t xml:space="preserve"> kiekio padidėjimas.</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r>
      <w:r w:rsidR="0034492A">
        <w:rPr>
          <w:sz w:val="22"/>
          <w:szCs w:val="22"/>
        </w:rPr>
        <w:tab/>
      </w:r>
      <w:r>
        <w:rPr>
          <w:sz w:val="22"/>
          <w:szCs w:val="22"/>
        </w:rPr>
        <w:t>kepenų uždegimas, gelta.</w:t>
      </w:r>
    </w:p>
    <w:p w:rsidR="00096B3D" w:rsidRPr="00EA7F30" w:rsidRDefault="00096B3D" w:rsidP="00096B3D">
      <w:pPr>
        <w:tabs>
          <w:tab w:val="left" w:pos="567"/>
        </w:tabs>
        <w:ind w:left="1260" w:hanging="1260"/>
        <w:rPr>
          <w:sz w:val="22"/>
          <w:szCs w:val="22"/>
        </w:rPr>
      </w:pPr>
      <w:r>
        <w:rPr>
          <w:i/>
          <w:sz w:val="22"/>
          <w:szCs w:val="22"/>
        </w:rPr>
        <w:t>Labai reti:</w:t>
      </w:r>
      <w:r>
        <w:rPr>
          <w:sz w:val="22"/>
          <w:szCs w:val="22"/>
        </w:rPr>
        <w:tab/>
        <w:t xml:space="preserve">tam tikras kepenų uždegimas, vadinamas </w:t>
      </w:r>
      <w:proofErr w:type="spellStart"/>
      <w:r>
        <w:rPr>
          <w:sz w:val="22"/>
          <w:szCs w:val="22"/>
        </w:rPr>
        <w:t>granulomatoziniu</w:t>
      </w:r>
      <w:proofErr w:type="spellEnd"/>
      <w:r>
        <w:rPr>
          <w:sz w:val="22"/>
          <w:szCs w:val="22"/>
        </w:rPr>
        <w:t xml:space="preserve"> hepatitu, kepenų nepakankamumas. </w:t>
      </w:r>
    </w:p>
    <w:p w:rsidR="00096B3D" w:rsidRPr="005720DE" w:rsidRDefault="00096B3D" w:rsidP="00096B3D">
      <w:pPr>
        <w:ind w:left="1260" w:hanging="1260"/>
        <w:rPr>
          <w:sz w:val="22"/>
          <w:szCs w:val="22"/>
        </w:rPr>
      </w:pPr>
    </w:p>
    <w:p w:rsidR="00096B3D" w:rsidRPr="005720DE" w:rsidRDefault="00096B3D" w:rsidP="00096B3D">
      <w:pPr>
        <w:rPr>
          <w:sz w:val="22"/>
          <w:szCs w:val="22"/>
          <w:u w:val="single"/>
        </w:rPr>
      </w:pPr>
      <w:r w:rsidRPr="005720DE">
        <w:rPr>
          <w:sz w:val="22"/>
          <w:szCs w:val="22"/>
          <w:u w:val="single"/>
        </w:rPr>
        <w:t>Odos ir poodinio audinio sutrikimai</w:t>
      </w:r>
    </w:p>
    <w:p w:rsidR="00096B3D" w:rsidRPr="00EA7F30" w:rsidRDefault="00096B3D" w:rsidP="00096B3D">
      <w:pPr>
        <w:tabs>
          <w:tab w:val="left" w:pos="567"/>
        </w:tabs>
        <w:rPr>
          <w:sz w:val="22"/>
          <w:szCs w:val="22"/>
        </w:rPr>
      </w:pPr>
      <w:r>
        <w:rPr>
          <w:i/>
          <w:sz w:val="22"/>
          <w:szCs w:val="22"/>
        </w:rPr>
        <w:t>Labai dažni:</w:t>
      </w:r>
      <w:r>
        <w:rPr>
          <w:sz w:val="22"/>
          <w:szCs w:val="22"/>
        </w:rPr>
        <w:tab/>
        <w:t>alerginis odos uždegimas, dilgėlinis išbėrimas (gali būti sunkus).</w:t>
      </w:r>
    </w:p>
    <w:p w:rsidR="00096B3D" w:rsidRPr="00EA7F30" w:rsidRDefault="00096B3D" w:rsidP="00096B3D">
      <w:pPr>
        <w:tabs>
          <w:tab w:val="left" w:pos="567"/>
        </w:tabs>
        <w:rPr>
          <w:sz w:val="22"/>
          <w:szCs w:val="22"/>
        </w:rPr>
      </w:pPr>
      <w:r>
        <w:rPr>
          <w:i/>
          <w:sz w:val="22"/>
          <w:szCs w:val="22"/>
        </w:rPr>
        <w:t>Nedažni:</w:t>
      </w:r>
      <w:r>
        <w:rPr>
          <w:sz w:val="22"/>
          <w:szCs w:val="22"/>
        </w:rPr>
        <w:tab/>
        <w:t xml:space="preserve">tam tikri odos sutrikimai, vadinami </w:t>
      </w:r>
      <w:proofErr w:type="spellStart"/>
      <w:r>
        <w:rPr>
          <w:sz w:val="22"/>
          <w:szCs w:val="22"/>
        </w:rPr>
        <w:t>eksfoliaciniu</w:t>
      </w:r>
      <w:proofErr w:type="spellEnd"/>
      <w:r>
        <w:rPr>
          <w:sz w:val="22"/>
          <w:szCs w:val="22"/>
        </w:rPr>
        <w:t xml:space="preserve"> dermatitu ir </w:t>
      </w:r>
      <w:proofErr w:type="spellStart"/>
      <w:r>
        <w:rPr>
          <w:sz w:val="22"/>
          <w:szCs w:val="22"/>
        </w:rPr>
        <w:t>eritroderma</w:t>
      </w:r>
      <w:proofErr w:type="spellEnd"/>
      <w:r>
        <w:rPr>
          <w:sz w:val="22"/>
          <w:szCs w:val="22"/>
        </w:rPr>
        <w:t>.</w:t>
      </w:r>
    </w:p>
    <w:p w:rsidR="00096B3D" w:rsidRPr="00EA7F30" w:rsidRDefault="00096B3D" w:rsidP="00096B3D">
      <w:pPr>
        <w:tabs>
          <w:tab w:val="left" w:pos="567"/>
        </w:tabs>
        <w:rPr>
          <w:sz w:val="22"/>
          <w:szCs w:val="22"/>
        </w:rPr>
      </w:pPr>
      <w:r>
        <w:rPr>
          <w:i/>
          <w:sz w:val="22"/>
          <w:szCs w:val="22"/>
        </w:rPr>
        <w:t>Reti:</w:t>
      </w:r>
      <w:r>
        <w:rPr>
          <w:sz w:val="22"/>
          <w:szCs w:val="22"/>
        </w:rPr>
        <w:tab/>
      </w:r>
      <w:r>
        <w:rPr>
          <w:sz w:val="22"/>
          <w:szCs w:val="22"/>
        </w:rPr>
        <w:tab/>
      </w:r>
      <w:r w:rsidR="0034492A">
        <w:rPr>
          <w:sz w:val="22"/>
          <w:szCs w:val="22"/>
        </w:rPr>
        <w:tab/>
      </w:r>
      <w:r>
        <w:rPr>
          <w:sz w:val="22"/>
          <w:szCs w:val="22"/>
        </w:rPr>
        <w:t>į raudonąją vilkligę panašus sindromas, niežulys.</w:t>
      </w:r>
    </w:p>
    <w:p w:rsidR="00096B3D" w:rsidRPr="00EA7F30" w:rsidRDefault="00096B3D" w:rsidP="00096B3D">
      <w:pPr>
        <w:tabs>
          <w:tab w:val="left" w:pos="567"/>
        </w:tabs>
        <w:ind w:left="1260" w:hanging="1260"/>
        <w:rPr>
          <w:sz w:val="22"/>
          <w:szCs w:val="22"/>
        </w:rPr>
      </w:pPr>
      <w:r>
        <w:rPr>
          <w:i/>
          <w:sz w:val="22"/>
          <w:szCs w:val="22"/>
        </w:rPr>
        <w:t>Labai reti:</w:t>
      </w:r>
      <w:r>
        <w:rPr>
          <w:sz w:val="22"/>
          <w:szCs w:val="22"/>
        </w:rPr>
        <w:tab/>
        <w:t xml:space="preserve">sunkios odos nepageidaujamos reakcijos: </w:t>
      </w:r>
      <w:proofErr w:type="spellStart"/>
      <w:r>
        <w:rPr>
          <w:i/>
          <w:sz w:val="22"/>
          <w:szCs w:val="22"/>
        </w:rPr>
        <w:t>Stevens-Johnson</w:t>
      </w:r>
      <w:proofErr w:type="spellEnd"/>
      <w:r>
        <w:rPr>
          <w:sz w:val="22"/>
          <w:szCs w:val="22"/>
        </w:rPr>
        <w:t xml:space="preserve"> (SJS) sindromas, toksinė epidermio </w:t>
      </w:r>
      <w:proofErr w:type="spellStart"/>
      <w:r>
        <w:rPr>
          <w:sz w:val="22"/>
          <w:szCs w:val="22"/>
        </w:rPr>
        <w:t>nekrolizė</w:t>
      </w:r>
      <w:proofErr w:type="spellEnd"/>
      <w:r>
        <w:rPr>
          <w:sz w:val="22"/>
          <w:szCs w:val="22"/>
        </w:rPr>
        <w:t xml:space="preserve"> (TEN); padidėjęs jautrumas šviesai, daugiaformė arba mazginė </w:t>
      </w:r>
      <w:proofErr w:type="spellStart"/>
      <w:r>
        <w:rPr>
          <w:sz w:val="22"/>
          <w:szCs w:val="22"/>
        </w:rPr>
        <w:t>eritema</w:t>
      </w:r>
      <w:proofErr w:type="spellEnd"/>
      <w:r>
        <w:rPr>
          <w:sz w:val="22"/>
          <w:szCs w:val="22"/>
        </w:rPr>
        <w:t xml:space="preserve">, odos pigmentacijos sutrikimas, smulkių kraujagyslių uždegimas (purpura), spuogai, prakaitavimas, plaukų slinkimas, padidėjęs plaukuotumas moterims. </w:t>
      </w:r>
    </w:p>
    <w:p w:rsidR="00096B3D" w:rsidRPr="00EA7F30" w:rsidRDefault="00096B3D" w:rsidP="00096B3D">
      <w:pPr>
        <w:rPr>
          <w:sz w:val="22"/>
          <w:szCs w:val="22"/>
        </w:rPr>
      </w:pPr>
    </w:p>
    <w:p w:rsidR="00096B3D" w:rsidRPr="005720DE" w:rsidRDefault="00096B3D" w:rsidP="00096B3D">
      <w:pPr>
        <w:rPr>
          <w:sz w:val="22"/>
          <w:szCs w:val="22"/>
        </w:rPr>
      </w:pPr>
      <w:r w:rsidRPr="005720DE">
        <w:rPr>
          <w:sz w:val="22"/>
          <w:szCs w:val="22"/>
        </w:rPr>
        <w:t>Raumenų, kaulų ir jungiamojo audinio sutrikimai</w:t>
      </w:r>
    </w:p>
    <w:p w:rsidR="00096B3D" w:rsidRPr="00EA7F30" w:rsidRDefault="00096B3D" w:rsidP="00096B3D">
      <w:pPr>
        <w:tabs>
          <w:tab w:val="left" w:pos="567"/>
        </w:tabs>
        <w:rPr>
          <w:i/>
          <w:sz w:val="22"/>
          <w:szCs w:val="22"/>
        </w:rPr>
      </w:pPr>
      <w:r>
        <w:rPr>
          <w:i/>
          <w:sz w:val="22"/>
          <w:szCs w:val="22"/>
        </w:rPr>
        <w:t>Reti:</w:t>
      </w:r>
      <w:r>
        <w:rPr>
          <w:i/>
          <w:sz w:val="22"/>
          <w:szCs w:val="22"/>
        </w:rPr>
        <w:tab/>
      </w:r>
      <w:r>
        <w:rPr>
          <w:i/>
          <w:sz w:val="22"/>
          <w:szCs w:val="22"/>
        </w:rPr>
        <w:tab/>
      </w:r>
      <w:r w:rsidR="0034492A">
        <w:rPr>
          <w:i/>
          <w:sz w:val="22"/>
          <w:szCs w:val="22"/>
        </w:rPr>
        <w:tab/>
      </w:r>
      <w:r>
        <w:rPr>
          <w:sz w:val="22"/>
          <w:szCs w:val="22"/>
        </w:rPr>
        <w:t>raumenų silpnumas.</w:t>
      </w:r>
    </w:p>
    <w:p w:rsidR="00096B3D" w:rsidRPr="00EA7F30" w:rsidRDefault="00096B3D" w:rsidP="00096B3D">
      <w:pPr>
        <w:tabs>
          <w:tab w:val="left" w:pos="567"/>
        </w:tabs>
        <w:rPr>
          <w:sz w:val="22"/>
          <w:szCs w:val="22"/>
        </w:rPr>
      </w:pPr>
      <w:r>
        <w:rPr>
          <w:i/>
          <w:sz w:val="22"/>
          <w:szCs w:val="22"/>
        </w:rPr>
        <w:t>Labai reti:</w:t>
      </w:r>
      <w:r>
        <w:rPr>
          <w:i/>
          <w:sz w:val="22"/>
          <w:szCs w:val="22"/>
        </w:rPr>
        <w:tab/>
      </w:r>
      <w:r>
        <w:rPr>
          <w:sz w:val="22"/>
          <w:szCs w:val="22"/>
        </w:rPr>
        <w:t>sąnarių ir raumenų skausmas, mėšlungis.</w:t>
      </w:r>
    </w:p>
    <w:p w:rsidR="00096B3D" w:rsidRPr="00EA7F30" w:rsidRDefault="00096B3D" w:rsidP="00096B3D">
      <w:pPr>
        <w:pStyle w:val="Antrat1"/>
        <w:tabs>
          <w:tab w:val="left" w:pos="567"/>
        </w:tabs>
        <w:spacing w:before="0"/>
        <w:jc w:val="left"/>
        <w:rPr>
          <w:szCs w:val="22"/>
        </w:rPr>
      </w:pPr>
    </w:p>
    <w:p w:rsidR="00096B3D" w:rsidRPr="00EA7F30" w:rsidRDefault="00096B3D" w:rsidP="00096B3D">
      <w:pPr>
        <w:rPr>
          <w:sz w:val="22"/>
          <w:szCs w:val="22"/>
        </w:rPr>
      </w:pPr>
      <w:r>
        <w:rPr>
          <w:sz w:val="22"/>
          <w:szCs w:val="22"/>
        </w:rPr>
        <w:t xml:space="preserve">Buvo pranešimų apie sumažėjusį kaulų tankį, kaulų susilpnėjimą, kaulų tankio sumažėjimą ir lūžius pacientams, ilga laiką gydytiems </w:t>
      </w:r>
      <w:proofErr w:type="spellStart"/>
      <w:r>
        <w:rPr>
          <w:sz w:val="22"/>
          <w:szCs w:val="22"/>
        </w:rPr>
        <w:t>karbamazepinu</w:t>
      </w:r>
      <w:proofErr w:type="spellEnd"/>
      <w:r>
        <w:rPr>
          <w:sz w:val="22"/>
          <w:szCs w:val="22"/>
        </w:rPr>
        <w:t xml:space="preserve">. </w:t>
      </w:r>
    </w:p>
    <w:p w:rsidR="00096B3D" w:rsidRPr="005720DE" w:rsidRDefault="00096B3D" w:rsidP="00096B3D">
      <w:pPr>
        <w:rPr>
          <w:sz w:val="22"/>
          <w:szCs w:val="22"/>
        </w:rPr>
      </w:pPr>
    </w:p>
    <w:p w:rsidR="00096B3D" w:rsidRPr="005720DE" w:rsidRDefault="00096B3D" w:rsidP="00096B3D">
      <w:pPr>
        <w:rPr>
          <w:sz w:val="22"/>
          <w:szCs w:val="22"/>
        </w:rPr>
      </w:pPr>
      <w:r w:rsidRPr="005720DE">
        <w:rPr>
          <w:sz w:val="22"/>
          <w:szCs w:val="22"/>
        </w:rPr>
        <w:t>Inkstų ir šlapimo takų sutrikimai</w:t>
      </w:r>
    </w:p>
    <w:p w:rsidR="00096B3D" w:rsidRPr="00EA7F30" w:rsidRDefault="00096B3D" w:rsidP="00096B3D">
      <w:pPr>
        <w:tabs>
          <w:tab w:val="left" w:pos="567"/>
        </w:tabs>
        <w:ind w:left="1260" w:hanging="1260"/>
        <w:rPr>
          <w:sz w:val="22"/>
          <w:szCs w:val="22"/>
        </w:rPr>
      </w:pPr>
      <w:r>
        <w:rPr>
          <w:i/>
          <w:sz w:val="22"/>
          <w:szCs w:val="22"/>
        </w:rPr>
        <w:t>Labai reti:</w:t>
      </w:r>
      <w:r>
        <w:rPr>
          <w:sz w:val="22"/>
          <w:szCs w:val="22"/>
        </w:rPr>
        <w:tab/>
        <w:t>inkstų kanalėlių ir audinių tarp kanalėlių uždegimas (</w:t>
      </w:r>
      <w:proofErr w:type="spellStart"/>
      <w:r>
        <w:rPr>
          <w:sz w:val="22"/>
          <w:szCs w:val="22"/>
        </w:rPr>
        <w:t>intersticinis</w:t>
      </w:r>
      <w:proofErr w:type="spellEnd"/>
      <w:r>
        <w:rPr>
          <w:sz w:val="22"/>
          <w:szCs w:val="22"/>
        </w:rPr>
        <w:t xml:space="preserve"> nefritas), inkstų veiklos nepakankamumas, padažnėjęs </w:t>
      </w:r>
      <w:proofErr w:type="spellStart"/>
      <w:r>
        <w:rPr>
          <w:sz w:val="22"/>
          <w:szCs w:val="22"/>
        </w:rPr>
        <w:t>šlapinimasis</w:t>
      </w:r>
      <w:proofErr w:type="spellEnd"/>
      <w:r>
        <w:rPr>
          <w:sz w:val="22"/>
          <w:szCs w:val="22"/>
        </w:rPr>
        <w:t xml:space="preserve">, susilaikęs šlapimas. </w:t>
      </w:r>
    </w:p>
    <w:p w:rsidR="00096B3D" w:rsidRPr="00EA7F30" w:rsidRDefault="00096B3D" w:rsidP="00096B3D">
      <w:pPr>
        <w:pStyle w:val="Antrat1"/>
        <w:tabs>
          <w:tab w:val="left" w:pos="567"/>
        </w:tabs>
        <w:spacing w:before="0"/>
        <w:rPr>
          <w:szCs w:val="22"/>
        </w:rPr>
      </w:pPr>
    </w:p>
    <w:p w:rsidR="00096B3D" w:rsidRPr="00EA7F30" w:rsidRDefault="00096B3D" w:rsidP="00096B3D">
      <w:pPr>
        <w:tabs>
          <w:tab w:val="left" w:pos="567"/>
        </w:tabs>
        <w:rPr>
          <w:sz w:val="22"/>
          <w:szCs w:val="22"/>
          <w:u w:val="single"/>
        </w:rPr>
      </w:pPr>
      <w:r>
        <w:rPr>
          <w:sz w:val="22"/>
          <w:szCs w:val="22"/>
          <w:u w:val="single"/>
        </w:rPr>
        <w:t>Lytinės sistemos ir krūties sutrikimai</w:t>
      </w:r>
    </w:p>
    <w:p w:rsidR="00096B3D" w:rsidRDefault="00096B3D" w:rsidP="00096B3D">
      <w:pPr>
        <w:rPr>
          <w:sz w:val="22"/>
          <w:szCs w:val="22"/>
        </w:rPr>
      </w:pPr>
      <w:r>
        <w:rPr>
          <w:i/>
          <w:sz w:val="22"/>
          <w:szCs w:val="22"/>
        </w:rPr>
        <w:t>Labai reti:</w:t>
      </w:r>
      <w:r>
        <w:rPr>
          <w:sz w:val="22"/>
          <w:szCs w:val="22"/>
        </w:rPr>
        <w:tab/>
        <w:t>sutrikusi lytinė funkcija, impotencija, nenormali spermos gamyba.</w:t>
      </w:r>
    </w:p>
    <w:p w:rsidR="00096B3D" w:rsidRPr="005036D0" w:rsidRDefault="00096B3D" w:rsidP="00096B3D">
      <w:pPr>
        <w:rPr>
          <w:sz w:val="22"/>
          <w:szCs w:val="22"/>
        </w:rPr>
      </w:pPr>
    </w:p>
    <w:p w:rsidR="00096B3D" w:rsidRPr="005036D0" w:rsidRDefault="00096B3D" w:rsidP="00096B3D">
      <w:pPr>
        <w:rPr>
          <w:b/>
          <w:sz w:val="22"/>
          <w:szCs w:val="22"/>
        </w:rPr>
      </w:pPr>
      <w:r w:rsidRPr="005036D0">
        <w:rPr>
          <w:b/>
          <w:noProof/>
          <w:sz w:val="22"/>
          <w:szCs w:val="22"/>
        </w:rPr>
        <w:t>Pranešimas apie šalutinį poveikį</w:t>
      </w:r>
    </w:p>
    <w:p w:rsidR="0034492A" w:rsidRPr="0034492A" w:rsidRDefault="0034492A" w:rsidP="0034492A">
      <w:pPr>
        <w:tabs>
          <w:tab w:val="left" w:pos="567"/>
        </w:tabs>
        <w:spacing w:line="260" w:lineRule="exact"/>
        <w:ind w:right="-449"/>
        <w:rPr>
          <w:noProof/>
          <w:snapToGrid w:val="0"/>
          <w:sz w:val="22"/>
        </w:rPr>
      </w:pPr>
      <w:r w:rsidRPr="0034492A">
        <w:rPr>
          <w:snapToGrid w:val="0"/>
          <w:sz w:val="22"/>
          <w:szCs w:val="20"/>
        </w:rPr>
        <w:t>Jeigu pasireiškė šalutinis poveikis, įskaitant šiame l</w:t>
      </w:r>
      <w:r>
        <w:rPr>
          <w:snapToGrid w:val="0"/>
          <w:sz w:val="22"/>
          <w:szCs w:val="20"/>
        </w:rPr>
        <w:t xml:space="preserve">apelyje nenurodytą, pasakykite gydytojui </w:t>
      </w:r>
      <w:r w:rsidRPr="0034492A">
        <w:rPr>
          <w:snapToGrid w:val="0"/>
          <w:sz w:val="22"/>
          <w:szCs w:val="20"/>
        </w:rPr>
        <w:t>arba</w:t>
      </w:r>
      <w:r>
        <w:rPr>
          <w:snapToGrid w:val="0"/>
          <w:sz w:val="22"/>
          <w:szCs w:val="20"/>
        </w:rPr>
        <w:t xml:space="preserve"> </w:t>
      </w:r>
      <w:r w:rsidRPr="0034492A">
        <w:rPr>
          <w:snapToGrid w:val="0"/>
          <w:sz w:val="22"/>
          <w:szCs w:val="20"/>
        </w:rPr>
        <w:t>vaistininkui. Apie šalutinį poveikį taip pat galite pranešti Valstybinei vaistų kontrolės tarnybai prie Lietuvos Respublikos sveikatos apsaugos ministerijos nemokamu t</w:t>
      </w:r>
      <w:r w:rsidRPr="0034492A">
        <w:rPr>
          <w:snapToGrid w:val="0"/>
          <w:sz w:val="22"/>
          <w:szCs w:val="20"/>
          <w:lang w:eastAsia="zh-CN"/>
        </w:rPr>
        <w:t>elefonu 8 800 73568</w:t>
      </w:r>
      <w:r w:rsidRPr="0034492A">
        <w:rPr>
          <w:snapToGrid w:val="0"/>
          <w:sz w:val="22"/>
          <w:szCs w:val="20"/>
        </w:rPr>
        <w:t xml:space="preserve"> arba užpildyti interneto svetainėje </w:t>
      </w:r>
      <w:hyperlink r:id="rId11" w:history="1">
        <w:r w:rsidRPr="0034492A">
          <w:rPr>
            <w:rFonts w:eastAsia="SimSun"/>
            <w:snapToGrid w:val="0"/>
            <w:color w:val="0000FF"/>
            <w:sz w:val="22"/>
            <w:szCs w:val="20"/>
            <w:u w:val="single"/>
          </w:rPr>
          <w:t>www.vvkt.lt</w:t>
        </w:r>
      </w:hyperlink>
      <w:r w:rsidRPr="0034492A">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34492A">
        <w:rPr>
          <w:snapToGrid w:val="0"/>
          <w:sz w:val="22"/>
          <w:szCs w:val="20"/>
          <w:lang w:eastAsia="zh-CN"/>
        </w:rPr>
        <w:t xml:space="preserve">nemokamu </w:t>
      </w:r>
      <w:r w:rsidRPr="0034492A">
        <w:rPr>
          <w:snapToGrid w:val="0"/>
          <w:sz w:val="22"/>
          <w:szCs w:val="20"/>
        </w:rPr>
        <w:t>fakso numeriu 8 800 20131</w:t>
      </w:r>
      <w:r w:rsidRPr="0034492A">
        <w:rPr>
          <w:snapToGrid w:val="0"/>
          <w:sz w:val="22"/>
          <w:szCs w:val="20"/>
          <w:lang w:eastAsia="zh-CN"/>
        </w:rPr>
        <w:t xml:space="preserve">, </w:t>
      </w:r>
      <w:r w:rsidRPr="0034492A">
        <w:rPr>
          <w:snapToGrid w:val="0"/>
          <w:sz w:val="22"/>
          <w:szCs w:val="20"/>
        </w:rPr>
        <w:t xml:space="preserve">el. paštu </w:t>
      </w:r>
      <w:hyperlink r:id="rId12" w:history="1">
        <w:r w:rsidRPr="0034492A">
          <w:rPr>
            <w:rFonts w:eastAsia="SimSun"/>
            <w:snapToGrid w:val="0"/>
            <w:color w:val="0000FF"/>
            <w:sz w:val="22"/>
            <w:szCs w:val="20"/>
            <w:u w:val="single"/>
          </w:rPr>
          <w:t>NepageidaujamaR@vvkt.lt</w:t>
        </w:r>
      </w:hyperlink>
      <w:r w:rsidRPr="0034492A">
        <w:rPr>
          <w:snapToGrid w:val="0"/>
          <w:sz w:val="22"/>
          <w:szCs w:val="20"/>
        </w:rPr>
        <w:t xml:space="preserve">, taip pat per Valstybinės </w:t>
      </w:r>
      <w:r w:rsidRPr="0034492A">
        <w:rPr>
          <w:snapToGrid w:val="0"/>
          <w:sz w:val="22"/>
          <w:szCs w:val="20"/>
        </w:rPr>
        <w:lastRenderedPageBreak/>
        <w:t xml:space="preserve">vaistų kontrolės tarnybos prie Lietuvos Respublikos sveikatos apsaugos ministerijos interneto svetainę (adresu </w:t>
      </w:r>
      <w:hyperlink r:id="rId13" w:history="1">
        <w:r w:rsidRPr="0034492A">
          <w:rPr>
            <w:rFonts w:eastAsia="SimSun"/>
            <w:snapToGrid w:val="0"/>
            <w:color w:val="0000FF"/>
            <w:sz w:val="22"/>
            <w:szCs w:val="20"/>
            <w:u w:val="single"/>
          </w:rPr>
          <w:t>http://www.vvkt.lt</w:t>
        </w:r>
      </w:hyperlink>
      <w:r w:rsidRPr="0034492A">
        <w:rPr>
          <w:snapToGrid w:val="0"/>
          <w:sz w:val="22"/>
          <w:szCs w:val="20"/>
        </w:rPr>
        <w:t>). Pranešdami apie šalutinį poveikį galite mums padėti gauti daugiau informacijos apie šio vaisto saugumą.</w:t>
      </w:r>
    </w:p>
    <w:p w:rsidR="00096B3D" w:rsidRPr="005036D0" w:rsidRDefault="00096B3D" w:rsidP="00096B3D">
      <w:pPr>
        <w:rPr>
          <w:sz w:val="22"/>
          <w:szCs w:val="22"/>
        </w:rPr>
      </w:pPr>
    </w:p>
    <w:p w:rsidR="00096B3D" w:rsidRPr="005036D0" w:rsidRDefault="00096B3D" w:rsidP="00096B3D">
      <w:pPr>
        <w:rPr>
          <w:sz w:val="22"/>
          <w:szCs w:val="22"/>
        </w:rPr>
      </w:pPr>
    </w:p>
    <w:p w:rsidR="00096B3D" w:rsidRPr="005036D0" w:rsidRDefault="00096B3D" w:rsidP="00096B3D">
      <w:pPr>
        <w:numPr>
          <w:ilvl w:val="12"/>
          <w:numId w:val="0"/>
        </w:numPr>
        <w:tabs>
          <w:tab w:val="left" w:pos="567"/>
        </w:tabs>
        <w:outlineLvl w:val="0"/>
        <w:rPr>
          <w:b/>
          <w:caps/>
          <w:sz w:val="22"/>
          <w:szCs w:val="22"/>
        </w:rPr>
      </w:pPr>
      <w:r w:rsidRPr="005036D0">
        <w:rPr>
          <w:b/>
          <w:caps/>
          <w:sz w:val="22"/>
          <w:szCs w:val="22"/>
        </w:rPr>
        <w:t>5.</w:t>
      </w:r>
      <w:r w:rsidRPr="005036D0">
        <w:rPr>
          <w:b/>
          <w:caps/>
          <w:sz w:val="22"/>
          <w:szCs w:val="22"/>
        </w:rPr>
        <w:tab/>
      </w:r>
      <w:r w:rsidRPr="005036D0">
        <w:rPr>
          <w:b/>
          <w:sz w:val="22"/>
          <w:szCs w:val="22"/>
        </w:rPr>
        <w:t xml:space="preserve">Kaip laikyti </w:t>
      </w:r>
      <w:proofErr w:type="spellStart"/>
      <w:r w:rsidR="0032054D">
        <w:rPr>
          <w:b/>
          <w:sz w:val="22"/>
          <w:szCs w:val="22"/>
        </w:rPr>
        <w:t>Epitex</w:t>
      </w:r>
      <w:proofErr w:type="spellEnd"/>
      <w:r w:rsidRPr="005036D0" w:rsidDel="001D354A">
        <w:rPr>
          <w:b/>
          <w:caps/>
          <w:sz w:val="22"/>
          <w:szCs w:val="22"/>
        </w:rPr>
        <w:t xml:space="preserve"> </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Šį vaistą laikykite vaikams nepastebimoje ir nepasiekiamoje vietoje.</w:t>
      </w:r>
    </w:p>
    <w:p w:rsidR="00096B3D" w:rsidRPr="005036D0" w:rsidRDefault="00096B3D" w:rsidP="00096B3D">
      <w:pPr>
        <w:rPr>
          <w:sz w:val="22"/>
          <w:szCs w:val="22"/>
        </w:rPr>
      </w:pPr>
      <w:r w:rsidRPr="005036D0">
        <w:rPr>
          <w:sz w:val="22"/>
          <w:szCs w:val="22"/>
        </w:rPr>
        <w:t xml:space="preserve">Laikyti ne aukštesnėje kaip 25 </w:t>
      </w:r>
      <w:r w:rsidRPr="005036D0">
        <w:rPr>
          <w:sz w:val="22"/>
          <w:szCs w:val="22"/>
        </w:rPr>
        <w:sym w:font="Symbol" w:char="F0B0"/>
      </w:r>
      <w:r w:rsidRPr="005036D0">
        <w:rPr>
          <w:sz w:val="22"/>
          <w:szCs w:val="22"/>
        </w:rPr>
        <w:t>C temperatūroje.</w:t>
      </w:r>
    </w:p>
    <w:p w:rsidR="00096B3D" w:rsidRPr="005036D0" w:rsidRDefault="00096B3D" w:rsidP="00096B3D">
      <w:pPr>
        <w:rPr>
          <w:sz w:val="22"/>
          <w:szCs w:val="22"/>
        </w:rPr>
      </w:pPr>
      <w:r w:rsidRPr="005036D0">
        <w:rPr>
          <w:sz w:val="22"/>
          <w:szCs w:val="22"/>
        </w:rPr>
        <w:t xml:space="preserve">Laikyti gamintojo pakuotėje, kad </w:t>
      </w:r>
      <w:r w:rsidR="009E4DE1">
        <w:rPr>
          <w:sz w:val="22"/>
          <w:szCs w:val="22"/>
        </w:rPr>
        <w:t>vais</w:t>
      </w:r>
      <w:r w:rsidR="009E4DE1" w:rsidRPr="005036D0">
        <w:rPr>
          <w:sz w:val="22"/>
          <w:szCs w:val="22"/>
        </w:rPr>
        <w:t xml:space="preserve">tas </w:t>
      </w:r>
      <w:r w:rsidRPr="005036D0">
        <w:rPr>
          <w:sz w:val="22"/>
          <w:szCs w:val="22"/>
        </w:rPr>
        <w:t>būtų apsaugotas nuo šviesos ir drėgmės.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Ant kartono dėžutės ir lizdinės plokštelės po „</w:t>
      </w:r>
      <w:r w:rsidR="006B2AFB">
        <w:rPr>
          <w:sz w:val="22"/>
          <w:szCs w:val="22"/>
        </w:rPr>
        <w:t>EXP</w:t>
      </w:r>
      <w:r w:rsidRPr="005036D0">
        <w:rPr>
          <w:sz w:val="22"/>
          <w:szCs w:val="22"/>
        </w:rPr>
        <w:t>“ nurodytam tinkamumo laikui pasibaigus šio vaisto vartoti negalima. Vaistas tinkamas vartoti iki paskutinės nurodyto mėnesio dienos.</w:t>
      </w: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Vaistų negalima išmesti į kanalizaciją arba su buitinėmis atliekomis. Kaip išmesti nereikalingus vaistus, klauskite vaistininko. Šios priemonės padės apsaugoti aplinką.</w:t>
      </w:r>
    </w:p>
    <w:p w:rsidR="00096B3D" w:rsidRPr="005036D0" w:rsidRDefault="00096B3D" w:rsidP="00096B3D">
      <w:pPr>
        <w:rPr>
          <w:b/>
          <w:sz w:val="22"/>
          <w:szCs w:val="22"/>
        </w:rPr>
      </w:pPr>
    </w:p>
    <w:p w:rsidR="00096B3D" w:rsidRPr="005036D0" w:rsidRDefault="00096B3D" w:rsidP="00096B3D">
      <w:pPr>
        <w:rPr>
          <w:b/>
          <w:sz w:val="22"/>
          <w:szCs w:val="22"/>
        </w:rPr>
      </w:pPr>
    </w:p>
    <w:p w:rsidR="00096B3D" w:rsidRPr="005036D0" w:rsidRDefault="00096B3D" w:rsidP="00096B3D">
      <w:pPr>
        <w:tabs>
          <w:tab w:val="left" w:pos="567"/>
        </w:tabs>
        <w:rPr>
          <w:b/>
          <w:sz w:val="22"/>
          <w:szCs w:val="22"/>
        </w:rPr>
      </w:pPr>
      <w:r w:rsidRPr="005036D0">
        <w:rPr>
          <w:b/>
          <w:sz w:val="22"/>
          <w:szCs w:val="22"/>
        </w:rPr>
        <w:t>6.</w:t>
      </w:r>
      <w:r w:rsidRPr="005036D0">
        <w:rPr>
          <w:b/>
          <w:sz w:val="22"/>
          <w:szCs w:val="22"/>
        </w:rPr>
        <w:tab/>
        <w:t xml:space="preserve">Pakuotės turinys ir kita informacija </w:t>
      </w:r>
    </w:p>
    <w:p w:rsidR="00096B3D" w:rsidRPr="005036D0" w:rsidRDefault="00096B3D" w:rsidP="00096B3D">
      <w:pPr>
        <w:rPr>
          <w:b/>
          <w:sz w:val="22"/>
          <w:szCs w:val="22"/>
        </w:rPr>
      </w:pPr>
    </w:p>
    <w:p w:rsidR="00096B3D" w:rsidRPr="005036D0" w:rsidRDefault="0032054D" w:rsidP="00096B3D">
      <w:pPr>
        <w:rPr>
          <w:sz w:val="22"/>
          <w:szCs w:val="22"/>
        </w:rPr>
      </w:pPr>
      <w:proofErr w:type="spellStart"/>
      <w:r>
        <w:rPr>
          <w:b/>
          <w:sz w:val="22"/>
          <w:szCs w:val="22"/>
        </w:rPr>
        <w:t>Epitex</w:t>
      </w:r>
      <w:proofErr w:type="spellEnd"/>
      <w:r w:rsidR="00096B3D" w:rsidRPr="005036D0">
        <w:rPr>
          <w:b/>
          <w:sz w:val="22"/>
          <w:szCs w:val="22"/>
        </w:rPr>
        <w:t xml:space="preserve"> sudėtis</w:t>
      </w:r>
    </w:p>
    <w:p w:rsidR="00096B3D" w:rsidRPr="005036D0" w:rsidRDefault="00096B3D" w:rsidP="00096B3D">
      <w:pPr>
        <w:ind w:left="709" w:hanging="709"/>
        <w:rPr>
          <w:sz w:val="22"/>
          <w:szCs w:val="22"/>
        </w:rPr>
      </w:pPr>
      <w:r w:rsidRPr="005036D0">
        <w:rPr>
          <w:sz w:val="22"/>
          <w:szCs w:val="22"/>
        </w:rPr>
        <w:t>-</w:t>
      </w:r>
      <w:r w:rsidRPr="005036D0">
        <w:rPr>
          <w:sz w:val="22"/>
          <w:szCs w:val="22"/>
        </w:rPr>
        <w:tab/>
        <w:t xml:space="preserve">Veiklioji medžiaga yra </w:t>
      </w:r>
      <w:proofErr w:type="spellStart"/>
      <w:r w:rsidRPr="005036D0">
        <w:rPr>
          <w:sz w:val="22"/>
          <w:szCs w:val="22"/>
        </w:rPr>
        <w:t>karbamazepinas</w:t>
      </w:r>
      <w:proofErr w:type="spellEnd"/>
      <w:r w:rsidRPr="005036D0">
        <w:rPr>
          <w:sz w:val="22"/>
          <w:szCs w:val="22"/>
        </w:rPr>
        <w:t>. Vienoje tabletėje jo yra 200 mg.</w:t>
      </w:r>
    </w:p>
    <w:p w:rsidR="00096B3D" w:rsidRPr="005036D0" w:rsidRDefault="00096B3D" w:rsidP="00096B3D">
      <w:pPr>
        <w:ind w:left="709" w:hanging="709"/>
        <w:rPr>
          <w:sz w:val="22"/>
          <w:szCs w:val="22"/>
        </w:rPr>
      </w:pPr>
      <w:r w:rsidRPr="005036D0">
        <w:rPr>
          <w:sz w:val="22"/>
          <w:szCs w:val="22"/>
        </w:rPr>
        <w:t>-</w:t>
      </w:r>
      <w:r w:rsidRPr="005036D0">
        <w:rPr>
          <w:sz w:val="22"/>
          <w:szCs w:val="22"/>
        </w:rPr>
        <w:tab/>
        <w:t xml:space="preserve">Pagalbinės medžiagos yra </w:t>
      </w:r>
      <w:proofErr w:type="spellStart"/>
      <w:r w:rsidRPr="005036D0">
        <w:rPr>
          <w:sz w:val="22"/>
          <w:szCs w:val="22"/>
        </w:rPr>
        <w:t>mikrokristalinė</w:t>
      </w:r>
      <w:proofErr w:type="spellEnd"/>
      <w:r w:rsidRPr="005036D0">
        <w:rPr>
          <w:sz w:val="22"/>
          <w:szCs w:val="22"/>
        </w:rPr>
        <w:t xml:space="preserve"> celiuliozė (E460), </w:t>
      </w:r>
      <w:proofErr w:type="spellStart"/>
      <w:r w:rsidRPr="005036D0">
        <w:rPr>
          <w:sz w:val="22"/>
          <w:szCs w:val="22"/>
        </w:rPr>
        <w:t>povidonas</w:t>
      </w:r>
      <w:proofErr w:type="spellEnd"/>
      <w:r w:rsidRPr="005036D0">
        <w:rPr>
          <w:sz w:val="22"/>
          <w:szCs w:val="22"/>
        </w:rPr>
        <w:t xml:space="preserve"> K90, </w:t>
      </w:r>
      <w:proofErr w:type="spellStart"/>
      <w:r w:rsidRPr="005036D0">
        <w:rPr>
          <w:sz w:val="22"/>
          <w:szCs w:val="22"/>
        </w:rPr>
        <w:t>glicerolis</w:t>
      </w:r>
      <w:proofErr w:type="spellEnd"/>
      <w:r w:rsidRPr="005036D0">
        <w:rPr>
          <w:sz w:val="22"/>
          <w:szCs w:val="22"/>
        </w:rPr>
        <w:t xml:space="preserve"> (E422), </w:t>
      </w:r>
    </w:p>
    <w:p w:rsidR="00096B3D" w:rsidRPr="005036D0" w:rsidRDefault="00096B3D" w:rsidP="00096B3D">
      <w:pPr>
        <w:ind w:left="709" w:hanging="709"/>
        <w:rPr>
          <w:sz w:val="22"/>
          <w:szCs w:val="22"/>
        </w:rPr>
      </w:pPr>
      <w:proofErr w:type="spellStart"/>
      <w:r w:rsidRPr="005036D0">
        <w:rPr>
          <w:sz w:val="22"/>
          <w:szCs w:val="22"/>
        </w:rPr>
        <w:t>krospovidonas</w:t>
      </w:r>
      <w:proofErr w:type="spellEnd"/>
      <w:r w:rsidRPr="005036D0">
        <w:rPr>
          <w:sz w:val="22"/>
          <w:szCs w:val="22"/>
        </w:rPr>
        <w:t xml:space="preserve">, bevandenis koloidinis silicio dioksidas, talkas, magnio </w:t>
      </w:r>
      <w:proofErr w:type="spellStart"/>
      <w:r w:rsidRPr="005036D0">
        <w:rPr>
          <w:sz w:val="22"/>
          <w:szCs w:val="22"/>
        </w:rPr>
        <w:t>stearatas</w:t>
      </w:r>
      <w:proofErr w:type="spellEnd"/>
      <w:r w:rsidRPr="005036D0">
        <w:rPr>
          <w:sz w:val="22"/>
          <w:szCs w:val="22"/>
        </w:rPr>
        <w:t xml:space="preserve"> (E572).</w:t>
      </w:r>
    </w:p>
    <w:p w:rsidR="00096B3D" w:rsidRPr="005036D0" w:rsidRDefault="00096B3D" w:rsidP="00096B3D">
      <w:pPr>
        <w:rPr>
          <w:sz w:val="22"/>
          <w:szCs w:val="22"/>
        </w:rPr>
      </w:pPr>
    </w:p>
    <w:p w:rsidR="00096B3D" w:rsidRDefault="00096B3D" w:rsidP="00096B3D">
      <w:pPr>
        <w:rPr>
          <w:sz w:val="22"/>
          <w:szCs w:val="22"/>
        </w:rPr>
      </w:pPr>
      <w:r>
        <w:rPr>
          <w:sz w:val="22"/>
          <w:szCs w:val="22"/>
        </w:rPr>
        <w:t>Baltos apvalios plokščios tabletės, vienoje pusėje su vagele.</w:t>
      </w:r>
    </w:p>
    <w:p w:rsidR="00096B3D" w:rsidRPr="005036D0" w:rsidRDefault="00096B3D" w:rsidP="00096B3D">
      <w:pPr>
        <w:rPr>
          <w:sz w:val="22"/>
          <w:szCs w:val="22"/>
        </w:rPr>
      </w:pPr>
      <w:r>
        <w:rPr>
          <w:sz w:val="22"/>
          <w:szCs w:val="22"/>
        </w:rPr>
        <w:t>Tabletę galima padalyti į lygias dozes.</w:t>
      </w:r>
    </w:p>
    <w:p w:rsidR="00096B3D" w:rsidRDefault="009E4DE1" w:rsidP="00096B3D">
      <w:pPr>
        <w:rPr>
          <w:b/>
          <w:bCs/>
          <w:sz w:val="22"/>
          <w:szCs w:val="22"/>
        </w:rPr>
      </w:pPr>
      <w:r>
        <w:rPr>
          <w:b/>
          <w:bCs/>
          <w:sz w:val="22"/>
          <w:szCs w:val="22"/>
        </w:rPr>
        <w:t>Registruotojas ir gamintojas</w:t>
      </w:r>
    </w:p>
    <w:p w:rsidR="009E4DE1" w:rsidRPr="005036D0" w:rsidRDefault="009E4DE1" w:rsidP="00096B3D">
      <w:pPr>
        <w:rPr>
          <w:b/>
          <w:bCs/>
          <w:sz w:val="22"/>
          <w:szCs w:val="22"/>
        </w:rPr>
      </w:pPr>
    </w:p>
    <w:p w:rsidR="00096B3D" w:rsidRPr="005036D0" w:rsidRDefault="0034492A" w:rsidP="00096B3D">
      <w:pPr>
        <w:rPr>
          <w:sz w:val="22"/>
          <w:szCs w:val="22"/>
        </w:rPr>
      </w:pPr>
      <w:r>
        <w:rPr>
          <w:b/>
          <w:bCs/>
          <w:sz w:val="22"/>
          <w:szCs w:val="22"/>
        </w:rPr>
        <w:t>Registruotojas</w:t>
      </w:r>
    </w:p>
    <w:p w:rsidR="0034492A" w:rsidRPr="008D6773" w:rsidRDefault="0034492A" w:rsidP="0034492A">
      <w:pPr>
        <w:rPr>
          <w:rStyle w:val="Grietas"/>
          <w:rFonts w:eastAsia="Calibri"/>
          <w:b w:val="0"/>
          <w:sz w:val="22"/>
          <w:szCs w:val="22"/>
        </w:rPr>
      </w:pPr>
      <w:proofErr w:type="spellStart"/>
      <w:r w:rsidRPr="008D6773">
        <w:rPr>
          <w:rStyle w:val="Grietas"/>
          <w:rFonts w:eastAsia="Calibri"/>
          <w:b w:val="0"/>
          <w:sz w:val="22"/>
          <w:szCs w:val="22"/>
        </w:rPr>
        <w:t>Rivopharm</w:t>
      </w:r>
      <w:proofErr w:type="spellEnd"/>
      <w:r w:rsidRPr="008D6773">
        <w:rPr>
          <w:rStyle w:val="Grietas"/>
          <w:rFonts w:eastAsia="Calibri"/>
          <w:b w:val="0"/>
          <w:sz w:val="22"/>
          <w:szCs w:val="22"/>
        </w:rPr>
        <w:t xml:space="preserve"> Ltd.</w:t>
      </w:r>
    </w:p>
    <w:p w:rsidR="0034492A" w:rsidRPr="008D6773" w:rsidRDefault="0034492A" w:rsidP="0034492A">
      <w:pPr>
        <w:rPr>
          <w:rStyle w:val="Grietas"/>
          <w:rFonts w:eastAsia="Calibri"/>
          <w:b w:val="0"/>
          <w:sz w:val="22"/>
          <w:szCs w:val="22"/>
        </w:rPr>
      </w:pPr>
      <w:r w:rsidRPr="008D6773">
        <w:rPr>
          <w:rStyle w:val="Grietas"/>
          <w:rFonts w:eastAsia="Calibri"/>
          <w:b w:val="0"/>
          <w:sz w:val="22"/>
          <w:szCs w:val="22"/>
        </w:rPr>
        <w:t xml:space="preserve">17 </w:t>
      </w:r>
      <w:proofErr w:type="spellStart"/>
      <w:r w:rsidRPr="008D6773">
        <w:rPr>
          <w:rStyle w:val="Grietas"/>
          <w:rFonts w:eastAsia="Calibri"/>
          <w:b w:val="0"/>
          <w:sz w:val="22"/>
          <w:szCs w:val="22"/>
        </w:rPr>
        <w:t>Corrig</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Road</w:t>
      </w:r>
      <w:proofErr w:type="spellEnd"/>
      <w:r w:rsidRPr="008D6773">
        <w:rPr>
          <w:rStyle w:val="Grietas"/>
          <w:rFonts w:eastAsia="Calibri"/>
          <w:b w:val="0"/>
          <w:sz w:val="22"/>
          <w:szCs w:val="22"/>
        </w:rPr>
        <w:t xml:space="preserve">, </w:t>
      </w:r>
      <w:proofErr w:type="spellStart"/>
      <w:r w:rsidRPr="008D6773">
        <w:rPr>
          <w:rStyle w:val="Grietas"/>
          <w:rFonts w:eastAsia="Calibri"/>
          <w:b w:val="0"/>
          <w:sz w:val="22"/>
          <w:szCs w:val="22"/>
        </w:rPr>
        <w:t>Sandyford</w:t>
      </w:r>
      <w:proofErr w:type="spellEnd"/>
    </w:p>
    <w:p w:rsidR="0034492A" w:rsidRPr="008D6773" w:rsidRDefault="0034492A" w:rsidP="0034492A">
      <w:pPr>
        <w:rPr>
          <w:rStyle w:val="Grietas"/>
          <w:rFonts w:eastAsia="Calibri"/>
          <w:b w:val="0"/>
          <w:sz w:val="22"/>
          <w:szCs w:val="22"/>
        </w:rPr>
      </w:pPr>
      <w:r w:rsidRPr="008D6773">
        <w:rPr>
          <w:rStyle w:val="Grietas"/>
          <w:rFonts w:eastAsia="Calibri"/>
          <w:b w:val="0"/>
          <w:sz w:val="22"/>
          <w:szCs w:val="22"/>
        </w:rPr>
        <w:t>Dublin 18</w:t>
      </w:r>
    </w:p>
    <w:p w:rsidR="0034492A" w:rsidRDefault="0034492A" w:rsidP="0034492A">
      <w:pPr>
        <w:rPr>
          <w:rStyle w:val="Grietas"/>
          <w:rFonts w:eastAsia="Calibri"/>
          <w:b w:val="0"/>
          <w:sz w:val="22"/>
          <w:szCs w:val="22"/>
        </w:rPr>
      </w:pPr>
      <w:r>
        <w:rPr>
          <w:rStyle w:val="Grietas"/>
          <w:rFonts w:eastAsia="Calibri"/>
          <w:b w:val="0"/>
          <w:sz w:val="22"/>
          <w:szCs w:val="22"/>
        </w:rPr>
        <w:t>Airija</w:t>
      </w:r>
    </w:p>
    <w:p w:rsidR="00096B3D" w:rsidRPr="005036D0" w:rsidRDefault="00096B3D" w:rsidP="00096B3D">
      <w:pPr>
        <w:rPr>
          <w:sz w:val="22"/>
          <w:szCs w:val="22"/>
        </w:rPr>
      </w:pPr>
    </w:p>
    <w:p w:rsidR="00096B3D" w:rsidRPr="005036D0" w:rsidRDefault="00096B3D" w:rsidP="00096B3D">
      <w:pPr>
        <w:rPr>
          <w:b/>
          <w:bCs/>
          <w:sz w:val="22"/>
          <w:szCs w:val="22"/>
        </w:rPr>
      </w:pPr>
      <w:r w:rsidRPr="005036D0">
        <w:rPr>
          <w:b/>
          <w:bCs/>
          <w:sz w:val="22"/>
          <w:szCs w:val="22"/>
        </w:rPr>
        <w:t>Gamintojas</w:t>
      </w:r>
    </w:p>
    <w:p w:rsidR="00096B3D" w:rsidRPr="005036D0" w:rsidRDefault="00096B3D" w:rsidP="00096B3D">
      <w:pPr>
        <w:rPr>
          <w:sz w:val="22"/>
          <w:szCs w:val="22"/>
        </w:rPr>
      </w:pPr>
      <w:proofErr w:type="spellStart"/>
      <w:r w:rsidRPr="005036D0">
        <w:rPr>
          <w:sz w:val="22"/>
          <w:szCs w:val="22"/>
        </w:rPr>
        <w:t>Balkanpharma</w:t>
      </w:r>
      <w:proofErr w:type="spellEnd"/>
      <w:r w:rsidRPr="005036D0">
        <w:rPr>
          <w:sz w:val="22"/>
          <w:szCs w:val="22"/>
        </w:rPr>
        <w:t xml:space="preserve">- </w:t>
      </w:r>
      <w:proofErr w:type="spellStart"/>
      <w:r w:rsidRPr="005036D0">
        <w:rPr>
          <w:sz w:val="22"/>
          <w:szCs w:val="22"/>
        </w:rPr>
        <w:t>Dupnitsa</w:t>
      </w:r>
      <w:proofErr w:type="spellEnd"/>
      <w:r w:rsidRPr="005036D0">
        <w:rPr>
          <w:sz w:val="22"/>
          <w:szCs w:val="22"/>
        </w:rPr>
        <w:t xml:space="preserve"> AD</w:t>
      </w:r>
    </w:p>
    <w:p w:rsidR="00096B3D" w:rsidRPr="005036D0" w:rsidRDefault="00096B3D" w:rsidP="00096B3D">
      <w:pPr>
        <w:rPr>
          <w:sz w:val="22"/>
          <w:szCs w:val="22"/>
        </w:rPr>
      </w:pPr>
      <w:r w:rsidRPr="005036D0">
        <w:rPr>
          <w:sz w:val="22"/>
          <w:szCs w:val="22"/>
        </w:rPr>
        <w:t xml:space="preserve">3, </w:t>
      </w:r>
      <w:proofErr w:type="spellStart"/>
      <w:r w:rsidRPr="005036D0">
        <w:rPr>
          <w:sz w:val="22"/>
          <w:szCs w:val="22"/>
        </w:rPr>
        <w:t>Samokovsko</w:t>
      </w:r>
      <w:proofErr w:type="spellEnd"/>
      <w:r w:rsidRPr="005036D0">
        <w:rPr>
          <w:sz w:val="22"/>
          <w:szCs w:val="22"/>
        </w:rPr>
        <w:t xml:space="preserve"> </w:t>
      </w:r>
      <w:proofErr w:type="spellStart"/>
      <w:r w:rsidRPr="005036D0">
        <w:rPr>
          <w:sz w:val="22"/>
          <w:szCs w:val="22"/>
        </w:rPr>
        <w:t>Shosse</w:t>
      </w:r>
      <w:proofErr w:type="spellEnd"/>
      <w:r w:rsidRPr="005036D0">
        <w:rPr>
          <w:sz w:val="22"/>
          <w:szCs w:val="22"/>
        </w:rPr>
        <w:t xml:space="preserve"> Str., </w:t>
      </w:r>
      <w:proofErr w:type="spellStart"/>
      <w:r w:rsidRPr="005036D0">
        <w:rPr>
          <w:sz w:val="22"/>
          <w:szCs w:val="22"/>
        </w:rPr>
        <w:t>Dupnitsa</w:t>
      </w:r>
      <w:proofErr w:type="spellEnd"/>
    </w:p>
    <w:p w:rsidR="00096B3D" w:rsidRPr="005036D0" w:rsidRDefault="00096B3D" w:rsidP="00096B3D">
      <w:pPr>
        <w:rPr>
          <w:sz w:val="22"/>
          <w:szCs w:val="22"/>
        </w:rPr>
      </w:pPr>
      <w:r w:rsidRPr="005036D0">
        <w:rPr>
          <w:sz w:val="22"/>
          <w:szCs w:val="22"/>
        </w:rPr>
        <w:t>Bulgarija</w:t>
      </w:r>
    </w:p>
    <w:p w:rsidR="00096B3D" w:rsidRPr="005036D0" w:rsidRDefault="00096B3D" w:rsidP="00096B3D">
      <w:pPr>
        <w:numPr>
          <w:ilvl w:val="12"/>
          <w:numId w:val="0"/>
        </w:numPr>
        <w:outlineLvl w:val="0"/>
        <w:rPr>
          <w:b/>
          <w:sz w:val="22"/>
          <w:szCs w:val="22"/>
        </w:rPr>
      </w:pPr>
    </w:p>
    <w:p w:rsidR="00096B3D" w:rsidRPr="005036D0" w:rsidRDefault="00096B3D" w:rsidP="00096B3D">
      <w:pPr>
        <w:rPr>
          <w:sz w:val="22"/>
          <w:szCs w:val="22"/>
        </w:rPr>
      </w:pPr>
    </w:p>
    <w:p w:rsidR="00096B3D" w:rsidRPr="005036D0" w:rsidRDefault="00096B3D" w:rsidP="00096B3D">
      <w:pPr>
        <w:rPr>
          <w:sz w:val="22"/>
          <w:szCs w:val="22"/>
        </w:rPr>
      </w:pPr>
      <w:r w:rsidRPr="005036D0">
        <w:rPr>
          <w:sz w:val="22"/>
          <w:szCs w:val="22"/>
        </w:rPr>
        <w:t xml:space="preserve">Jeigu apie šį vaistą norite sužinoti daugiau, kreipkitės į vietinį </w:t>
      </w:r>
      <w:r w:rsidR="0034492A">
        <w:rPr>
          <w:sz w:val="22"/>
          <w:szCs w:val="22"/>
        </w:rPr>
        <w:t>registruotojo</w:t>
      </w:r>
      <w:r w:rsidRPr="005036D0">
        <w:rPr>
          <w:sz w:val="22"/>
          <w:szCs w:val="22"/>
        </w:rPr>
        <w:t xml:space="preserve"> atstovą: </w:t>
      </w:r>
    </w:p>
    <w:p w:rsidR="00096B3D" w:rsidRPr="005036D0" w:rsidRDefault="00096B3D" w:rsidP="00096B3D">
      <w:pPr>
        <w:rPr>
          <w:sz w:val="22"/>
          <w:szCs w:val="22"/>
        </w:rPr>
      </w:pPr>
    </w:p>
    <w:p w:rsidR="0034492A" w:rsidRPr="00C15481" w:rsidRDefault="0034492A" w:rsidP="0034492A">
      <w:pPr>
        <w:tabs>
          <w:tab w:val="left" w:pos="8647"/>
        </w:tabs>
        <w:ind w:right="-25"/>
        <w:jc w:val="both"/>
        <w:outlineLvl w:val="0"/>
        <w:rPr>
          <w:sz w:val="22"/>
          <w:szCs w:val="22"/>
        </w:rPr>
      </w:pPr>
      <w:r w:rsidRPr="00C15481">
        <w:rPr>
          <w:sz w:val="22"/>
          <w:szCs w:val="22"/>
        </w:rPr>
        <w:t xml:space="preserve">UAB </w:t>
      </w:r>
      <w:proofErr w:type="spellStart"/>
      <w:r w:rsidRPr="00C15481">
        <w:rPr>
          <w:sz w:val="22"/>
          <w:szCs w:val="22"/>
        </w:rPr>
        <w:t>SanoSwiss</w:t>
      </w:r>
      <w:proofErr w:type="spellEnd"/>
    </w:p>
    <w:p w:rsidR="0034492A" w:rsidRPr="00C15481" w:rsidRDefault="0034492A" w:rsidP="0034492A">
      <w:pPr>
        <w:tabs>
          <w:tab w:val="left" w:pos="8647"/>
        </w:tabs>
        <w:ind w:right="-25"/>
        <w:jc w:val="both"/>
        <w:outlineLvl w:val="0"/>
        <w:rPr>
          <w:sz w:val="22"/>
          <w:szCs w:val="22"/>
        </w:rPr>
      </w:pPr>
      <w:r w:rsidRPr="00C15481">
        <w:rPr>
          <w:sz w:val="22"/>
          <w:szCs w:val="22"/>
        </w:rPr>
        <w:t xml:space="preserve">J. </w:t>
      </w:r>
      <w:proofErr w:type="spellStart"/>
      <w:r w:rsidRPr="00C15481">
        <w:rPr>
          <w:sz w:val="22"/>
          <w:szCs w:val="22"/>
        </w:rPr>
        <w:t>Galvydžio</w:t>
      </w:r>
      <w:proofErr w:type="spellEnd"/>
      <w:r w:rsidRPr="00C15481">
        <w:rPr>
          <w:sz w:val="22"/>
          <w:szCs w:val="22"/>
        </w:rPr>
        <w:t xml:space="preserve"> g. 5</w:t>
      </w:r>
    </w:p>
    <w:p w:rsidR="0034492A" w:rsidRPr="00C15481" w:rsidRDefault="0034492A" w:rsidP="0034492A">
      <w:pPr>
        <w:tabs>
          <w:tab w:val="left" w:pos="8647"/>
        </w:tabs>
        <w:ind w:right="-25"/>
        <w:jc w:val="both"/>
        <w:outlineLvl w:val="0"/>
        <w:rPr>
          <w:sz w:val="22"/>
          <w:szCs w:val="22"/>
        </w:rPr>
      </w:pPr>
      <w:r w:rsidRPr="00C15481">
        <w:rPr>
          <w:sz w:val="22"/>
          <w:szCs w:val="22"/>
        </w:rPr>
        <w:t>LT-08236, Vilnius</w:t>
      </w:r>
    </w:p>
    <w:p w:rsidR="0034492A" w:rsidRPr="00C15481" w:rsidRDefault="0034492A" w:rsidP="0034492A">
      <w:pPr>
        <w:tabs>
          <w:tab w:val="left" w:pos="8647"/>
        </w:tabs>
        <w:ind w:right="-25"/>
        <w:jc w:val="both"/>
        <w:outlineLvl w:val="0"/>
        <w:rPr>
          <w:sz w:val="22"/>
          <w:szCs w:val="22"/>
        </w:rPr>
      </w:pPr>
      <w:r w:rsidRPr="00C15481">
        <w:rPr>
          <w:sz w:val="22"/>
          <w:szCs w:val="22"/>
        </w:rPr>
        <w:t>Lietuva</w:t>
      </w:r>
    </w:p>
    <w:p w:rsidR="0034492A" w:rsidRPr="00C15481" w:rsidRDefault="0034492A" w:rsidP="0034492A">
      <w:pPr>
        <w:tabs>
          <w:tab w:val="left" w:pos="8647"/>
        </w:tabs>
        <w:rPr>
          <w:sz w:val="22"/>
          <w:szCs w:val="22"/>
        </w:rPr>
      </w:pPr>
      <w:r w:rsidRPr="00C15481">
        <w:rPr>
          <w:sz w:val="22"/>
          <w:szCs w:val="22"/>
        </w:rPr>
        <w:t>Tel: +370 700 01320</w:t>
      </w:r>
      <w:r w:rsidRPr="00C15481" w:rsidDel="008B7882">
        <w:rPr>
          <w:sz w:val="22"/>
          <w:szCs w:val="22"/>
        </w:rPr>
        <w:t xml:space="preserve"> </w:t>
      </w:r>
    </w:p>
    <w:p w:rsidR="0034492A" w:rsidRPr="00C15481" w:rsidRDefault="0034492A" w:rsidP="0034492A">
      <w:pPr>
        <w:tabs>
          <w:tab w:val="left" w:pos="8647"/>
        </w:tabs>
        <w:rPr>
          <w:sz w:val="22"/>
          <w:szCs w:val="22"/>
        </w:rPr>
      </w:pPr>
      <w:r w:rsidRPr="00C15481">
        <w:rPr>
          <w:sz w:val="22"/>
          <w:szCs w:val="22"/>
        </w:rPr>
        <w:t xml:space="preserve">El. paštas: info@sanoswiss.com </w:t>
      </w:r>
    </w:p>
    <w:p w:rsidR="00096B3D" w:rsidRPr="005036D0" w:rsidRDefault="00096B3D" w:rsidP="00096B3D">
      <w:pPr>
        <w:numPr>
          <w:ilvl w:val="12"/>
          <w:numId w:val="0"/>
        </w:numPr>
        <w:rPr>
          <w:sz w:val="22"/>
          <w:szCs w:val="22"/>
        </w:rPr>
      </w:pPr>
    </w:p>
    <w:p w:rsidR="00096B3D" w:rsidRDefault="00096B3D" w:rsidP="00096B3D">
      <w:pPr>
        <w:rPr>
          <w:b/>
          <w:sz w:val="22"/>
          <w:szCs w:val="22"/>
        </w:rPr>
      </w:pPr>
      <w:r w:rsidRPr="005036D0">
        <w:rPr>
          <w:b/>
          <w:bCs/>
          <w:sz w:val="22"/>
          <w:szCs w:val="22"/>
        </w:rPr>
        <w:lastRenderedPageBreak/>
        <w:t>Šis pakuotės lapelis</w:t>
      </w:r>
      <w:r w:rsidRPr="005036D0">
        <w:rPr>
          <w:b/>
          <w:sz w:val="22"/>
          <w:szCs w:val="22"/>
        </w:rPr>
        <w:t xml:space="preserve"> paskutin</w:t>
      </w:r>
      <w:r>
        <w:rPr>
          <w:b/>
          <w:sz w:val="22"/>
          <w:szCs w:val="22"/>
        </w:rPr>
        <w:t xml:space="preserve">į kartą peržiūrėtas </w:t>
      </w:r>
      <w:r w:rsidR="00C15481">
        <w:rPr>
          <w:b/>
          <w:sz w:val="22"/>
          <w:szCs w:val="22"/>
        </w:rPr>
        <w:t>2018-09-18.</w:t>
      </w:r>
    </w:p>
    <w:p w:rsidR="00C15481" w:rsidRPr="005036D0" w:rsidRDefault="00C15481" w:rsidP="00096B3D">
      <w:pPr>
        <w:rPr>
          <w:b/>
          <w:sz w:val="22"/>
          <w:szCs w:val="22"/>
        </w:rPr>
      </w:pPr>
    </w:p>
    <w:p w:rsidR="006E517D" w:rsidRDefault="00096B3D">
      <w:pPr>
        <w:rPr>
          <w:sz w:val="22"/>
          <w:szCs w:val="22"/>
        </w:rPr>
      </w:pPr>
      <w:r w:rsidRPr="005036D0">
        <w:rPr>
          <w:sz w:val="22"/>
          <w:szCs w:val="22"/>
        </w:rPr>
        <w:t>Išsami informacija apie šį vaist</w:t>
      </w:r>
      <w:r>
        <w:rPr>
          <w:sz w:val="22"/>
          <w:szCs w:val="22"/>
        </w:rPr>
        <w:t>ą</w:t>
      </w:r>
      <w:r w:rsidRPr="005036D0">
        <w:rPr>
          <w:sz w:val="22"/>
          <w:szCs w:val="22"/>
        </w:rPr>
        <w:t xml:space="preserve"> pateikiama Valstybinės vaistų kontrolės tarnybos prie Lietuvos Respublikos sveikatos apsaugos ministerijos tinklapyje </w:t>
      </w:r>
      <w:hyperlink r:id="rId14" w:history="1">
        <w:r w:rsidRPr="005036D0">
          <w:rPr>
            <w:rStyle w:val="Hipersaitas"/>
            <w:sz w:val="22"/>
            <w:szCs w:val="22"/>
          </w:rPr>
          <w:t>http://www.vvkt.lt</w:t>
        </w:r>
      </w:hyperlink>
      <w:r w:rsidRPr="005036D0">
        <w:rPr>
          <w:sz w:val="22"/>
          <w:szCs w:val="22"/>
        </w:rPr>
        <w:t>.</w:t>
      </w:r>
    </w:p>
    <w:p w:rsidR="00EE3A04" w:rsidRDefault="00EE3A04">
      <w:bookmarkStart w:id="2" w:name="_GoBack"/>
      <w:bookmarkEnd w:id="2"/>
    </w:p>
    <w:sectPr w:rsidR="00EE3A04" w:rsidSect="0032054D">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305" w:rsidRDefault="00851305">
      <w:r>
        <w:separator/>
      </w:r>
    </w:p>
  </w:endnote>
  <w:endnote w:type="continuationSeparator" w:id="0">
    <w:p w:rsidR="00851305" w:rsidRDefault="0085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DA" w:rsidRPr="001D2335" w:rsidRDefault="00824EDA">
    <w:pPr>
      <w:pStyle w:val="Porat"/>
      <w:jc w:val="right"/>
      <w:rPr>
        <w:sz w:val="22"/>
        <w:szCs w:val="22"/>
      </w:rPr>
    </w:pPr>
    <w:r w:rsidRPr="001D2335">
      <w:rPr>
        <w:sz w:val="22"/>
        <w:szCs w:val="22"/>
      </w:rPr>
      <w:fldChar w:fldCharType="begin"/>
    </w:r>
    <w:r w:rsidRPr="001D2335">
      <w:rPr>
        <w:sz w:val="22"/>
        <w:szCs w:val="22"/>
      </w:rPr>
      <w:instrText xml:space="preserve"> PAGE   \* MERGEFORMAT </w:instrText>
    </w:r>
    <w:r w:rsidRPr="001D2335">
      <w:rPr>
        <w:sz w:val="22"/>
        <w:szCs w:val="22"/>
      </w:rPr>
      <w:fldChar w:fldCharType="separate"/>
    </w:r>
    <w:r w:rsidR="00EE3A04">
      <w:rPr>
        <w:noProof/>
        <w:sz w:val="22"/>
        <w:szCs w:val="22"/>
      </w:rPr>
      <w:t>29</w:t>
    </w:r>
    <w:r w:rsidRPr="001D2335">
      <w:rPr>
        <w:sz w:val="22"/>
        <w:szCs w:val="22"/>
      </w:rPr>
      <w:fldChar w:fldCharType="end"/>
    </w:r>
  </w:p>
  <w:p w:rsidR="00824EDA" w:rsidRDefault="00824E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305" w:rsidRDefault="00851305">
      <w:r>
        <w:separator/>
      </w:r>
    </w:p>
  </w:footnote>
  <w:footnote w:type="continuationSeparator" w:id="0">
    <w:p w:rsidR="00851305" w:rsidRDefault="00851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604B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F76DB"/>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321F44"/>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4C0792"/>
    <w:multiLevelType w:val="singleLevel"/>
    <w:tmpl w:val="FA6457E8"/>
    <w:lvl w:ilvl="0">
      <w:start w:val="4"/>
      <w:numFmt w:val="bullet"/>
      <w:lvlText w:val="-"/>
      <w:lvlJc w:val="left"/>
      <w:pPr>
        <w:tabs>
          <w:tab w:val="num" w:pos="420"/>
        </w:tabs>
        <w:ind w:left="420" w:hanging="360"/>
      </w:pPr>
      <w:rPr>
        <w:rFont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B5E"/>
    <w:multiLevelType w:val="hybridMultilevel"/>
    <w:tmpl w:val="BED21D1C"/>
    <w:lvl w:ilvl="0" w:tplc="50E496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45081"/>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641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693D1F"/>
    <w:multiLevelType w:val="hybridMultilevel"/>
    <w:tmpl w:val="0060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B33D3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
  </w:num>
  <w:num w:numId="5">
    <w:abstractNumId w:val="11"/>
  </w:num>
  <w:num w:numId="6">
    <w:abstractNumId w:val="8"/>
  </w:num>
  <w:num w:numId="7">
    <w:abstractNumId w:val="5"/>
  </w:num>
  <w:num w:numId="8">
    <w:abstractNumId w:val="4"/>
  </w:num>
  <w:num w:numId="9">
    <w:abstractNumId w:val="9"/>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3D"/>
    <w:rsid w:val="00096B3D"/>
    <w:rsid w:val="001813FD"/>
    <w:rsid w:val="0032054D"/>
    <w:rsid w:val="0034492A"/>
    <w:rsid w:val="00563C4A"/>
    <w:rsid w:val="00611309"/>
    <w:rsid w:val="00624EAA"/>
    <w:rsid w:val="00655536"/>
    <w:rsid w:val="006B2AFB"/>
    <w:rsid w:val="006B50A3"/>
    <w:rsid w:val="006E517D"/>
    <w:rsid w:val="00824EDA"/>
    <w:rsid w:val="0084642D"/>
    <w:rsid w:val="00851305"/>
    <w:rsid w:val="008D6773"/>
    <w:rsid w:val="009E4DE1"/>
    <w:rsid w:val="00B45471"/>
    <w:rsid w:val="00C15481"/>
    <w:rsid w:val="00DF6C0C"/>
    <w:rsid w:val="00E564D1"/>
    <w:rsid w:val="00EE3A0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7A51F-AF84-4B71-9AE6-723B3D6E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B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96B3D"/>
    <w:pPr>
      <w:keepNext/>
      <w:spacing w:before="120" w:line="288" w:lineRule="auto"/>
      <w:jc w:val="center"/>
      <w:outlineLvl w:val="0"/>
    </w:pPr>
    <w:rPr>
      <w:b/>
      <w:bCs/>
      <w:spacing w:val="30"/>
      <w:sz w:val="22"/>
    </w:rPr>
  </w:style>
  <w:style w:type="paragraph" w:styleId="Antrat2">
    <w:name w:val="heading 2"/>
    <w:basedOn w:val="prastasis"/>
    <w:next w:val="prastasis"/>
    <w:link w:val="Antrat2Diagrama"/>
    <w:qFormat/>
    <w:rsid w:val="00096B3D"/>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qFormat/>
    <w:rsid w:val="00096B3D"/>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qFormat/>
    <w:rsid w:val="00096B3D"/>
    <w:pPr>
      <w:keepNext/>
      <w:spacing w:before="240" w:after="60"/>
      <w:outlineLvl w:val="3"/>
    </w:pPr>
    <w:rPr>
      <w:b/>
      <w:bCs/>
      <w:sz w:val="28"/>
      <w:szCs w:val="28"/>
    </w:rPr>
  </w:style>
  <w:style w:type="paragraph" w:styleId="Antrat6">
    <w:name w:val="heading 6"/>
    <w:basedOn w:val="prastasis"/>
    <w:next w:val="prastasis"/>
    <w:link w:val="Antrat6Diagrama"/>
    <w:qFormat/>
    <w:rsid w:val="00096B3D"/>
    <w:pPr>
      <w:spacing w:before="240" w:after="60"/>
      <w:outlineLvl w:val="5"/>
    </w:pPr>
    <w:rPr>
      <w:rFonts w:ascii="Calibri" w:hAnsi="Calibri"/>
      <w:b/>
      <w:bCs/>
      <w:sz w:val="22"/>
      <w:szCs w:val="22"/>
      <w:lang w:val="x-none"/>
    </w:rPr>
  </w:style>
  <w:style w:type="paragraph" w:styleId="Antrat7">
    <w:name w:val="heading 7"/>
    <w:basedOn w:val="prastasis"/>
    <w:next w:val="prastasis"/>
    <w:link w:val="Antrat7Diagrama"/>
    <w:qFormat/>
    <w:rsid w:val="00096B3D"/>
    <w:pPr>
      <w:spacing w:before="240" w:after="60"/>
      <w:outlineLvl w:val="6"/>
    </w:pPr>
    <w:rPr>
      <w:rFonts w:ascii="Calibri" w:hAnsi="Calibri"/>
      <w:lang w:val="x-none"/>
    </w:rPr>
  </w:style>
  <w:style w:type="paragraph" w:styleId="Antrat8">
    <w:name w:val="heading 8"/>
    <w:basedOn w:val="prastasis"/>
    <w:next w:val="prastasis"/>
    <w:link w:val="Antrat8Diagrama"/>
    <w:qFormat/>
    <w:rsid w:val="00096B3D"/>
    <w:pPr>
      <w:spacing w:before="240" w:after="60"/>
      <w:outlineLvl w:val="7"/>
    </w:pPr>
    <w:rPr>
      <w:rFonts w:ascii="Calibri" w:hAnsi="Calibri"/>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6B3D"/>
    <w:rPr>
      <w:rFonts w:ascii="Times New Roman" w:eastAsia="Times New Roman" w:hAnsi="Times New Roman" w:cs="Times New Roman"/>
      <w:b/>
      <w:bCs/>
      <w:spacing w:val="30"/>
      <w:szCs w:val="24"/>
      <w:lang w:val="lt-LT"/>
    </w:rPr>
  </w:style>
  <w:style w:type="character" w:customStyle="1" w:styleId="Antrat2Diagrama">
    <w:name w:val="Antraštė 2 Diagrama"/>
    <w:basedOn w:val="Numatytasispastraiposriftas"/>
    <w:link w:val="Antrat2"/>
    <w:rsid w:val="00096B3D"/>
    <w:rPr>
      <w:rFonts w:ascii="Cambria" w:eastAsia="Times New Roman" w:hAnsi="Cambria" w:cs="Times New Roman"/>
      <w:b/>
      <w:bCs/>
      <w:i/>
      <w:iCs/>
      <w:sz w:val="28"/>
      <w:szCs w:val="28"/>
      <w:lang w:val="x-none"/>
    </w:rPr>
  </w:style>
  <w:style w:type="character" w:customStyle="1" w:styleId="Antrat3Diagrama">
    <w:name w:val="Antraštė 3 Diagrama"/>
    <w:basedOn w:val="Numatytasispastraiposriftas"/>
    <w:link w:val="Antrat3"/>
    <w:rsid w:val="00096B3D"/>
    <w:rPr>
      <w:rFonts w:ascii="Cambria" w:eastAsia="Times New Roman" w:hAnsi="Cambria" w:cs="Times New Roman"/>
      <w:b/>
      <w:bCs/>
      <w:sz w:val="26"/>
      <w:szCs w:val="26"/>
      <w:lang w:val="x-none"/>
    </w:rPr>
  </w:style>
  <w:style w:type="character" w:customStyle="1" w:styleId="Antrat4Diagrama">
    <w:name w:val="Antraštė 4 Diagrama"/>
    <w:basedOn w:val="Numatytasispastraiposriftas"/>
    <w:link w:val="Antrat4"/>
    <w:rsid w:val="00096B3D"/>
    <w:rPr>
      <w:rFonts w:ascii="Times New Roman" w:eastAsia="Times New Roman" w:hAnsi="Times New Roman" w:cs="Times New Roman"/>
      <w:b/>
      <w:bCs/>
      <w:sz w:val="28"/>
      <w:szCs w:val="28"/>
      <w:lang w:val="lt-LT"/>
    </w:rPr>
  </w:style>
  <w:style w:type="character" w:customStyle="1" w:styleId="Antrat6Diagrama">
    <w:name w:val="Antraštė 6 Diagrama"/>
    <w:basedOn w:val="Numatytasispastraiposriftas"/>
    <w:link w:val="Antrat6"/>
    <w:rsid w:val="00096B3D"/>
    <w:rPr>
      <w:rFonts w:ascii="Calibri" w:eastAsia="Times New Roman" w:hAnsi="Calibri" w:cs="Times New Roman"/>
      <w:b/>
      <w:bCs/>
      <w:lang w:val="x-none"/>
    </w:rPr>
  </w:style>
  <w:style w:type="character" w:customStyle="1" w:styleId="Antrat7Diagrama">
    <w:name w:val="Antraštė 7 Diagrama"/>
    <w:basedOn w:val="Numatytasispastraiposriftas"/>
    <w:link w:val="Antrat7"/>
    <w:rsid w:val="00096B3D"/>
    <w:rPr>
      <w:rFonts w:ascii="Calibri" w:eastAsia="Times New Roman" w:hAnsi="Calibri" w:cs="Times New Roman"/>
      <w:sz w:val="24"/>
      <w:szCs w:val="24"/>
      <w:lang w:val="x-none"/>
    </w:rPr>
  </w:style>
  <w:style w:type="character" w:customStyle="1" w:styleId="Antrat8Diagrama">
    <w:name w:val="Antraštė 8 Diagrama"/>
    <w:basedOn w:val="Numatytasispastraiposriftas"/>
    <w:link w:val="Antrat8"/>
    <w:rsid w:val="00096B3D"/>
    <w:rPr>
      <w:rFonts w:ascii="Calibri" w:eastAsia="Times New Roman" w:hAnsi="Calibri" w:cs="Times New Roman"/>
      <w:i/>
      <w:iCs/>
      <w:sz w:val="24"/>
      <w:szCs w:val="24"/>
      <w:lang w:val="x-none"/>
    </w:rPr>
  </w:style>
  <w:style w:type="table" w:styleId="Lentelstinklelis">
    <w:name w:val="Table Grid"/>
    <w:basedOn w:val="prastojilentel"/>
    <w:rsid w:val="00096B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096B3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96B3D"/>
    <w:rPr>
      <w:rFonts w:ascii="Tahoma" w:eastAsia="Times New Roman" w:hAnsi="Tahoma" w:cs="Tahoma"/>
      <w:sz w:val="16"/>
      <w:szCs w:val="16"/>
      <w:lang w:val="lt-LT"/>
    </w:rPr>
  </w:style>
  <w:style w:type="paragraph" w:styleId="Antrats">
    <w:name w:val="header"/>
    <w:basedOn w:val="prastasis"/>
    <w:link w:val="AntratsDiagrama"/>
    <w:rsid w:val="00096B3D"/>
    <w:pPr>
      <w:tabs>
        <w:tab w:val="center" w:pos="4819"/>
        <w:tab w:val="right" w:pos="9638"/>
      </w:tabs>
    </w:pPr>
    <w:rPr>
      <w:lang w:val="x-none"/>
    </w:rPr>
  </w:style>
  <w:style w:type="character" w:customStyle="1" w:styleId="AntratsDiagrama">
    <w:name w:val="Antraštės Diagrama"/>
    <w:basedOn w:val="Numatytasispastraiposriftas"/>
    <w:link w:val="Antrats"/>
    <w:rsid w:val="00096B3D"/>
    <w:rPr>
      <w:rFonts w:ascii="Times New Roman" w:eastAsia="Times New Roman" w:hAnsi="Times New Roman" w:cs="Times New Roman"/>
      <w:sz w:val="24"/>
      <w:szCs w:val="24"/>
      <w:lang w:val="x-none"/>
    </w:rPr>
  </w:style>
  <w:style w:type="paragraph" w:styleId="Porat">
    <w:name w:val="footer"/>
    <w:basedOn w:val="prastasis"/>
    <w:link w:val="PoratDiagrama"/>
    <w:uiPriority w:val="99"/>
    <w:rsid w:val="00096B3D"/>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096B3D"/>
    <w:rPr>
      <w:rFonts w:ascii="Times New Roman" w:eastAsia="Times New Roman" w:hAnsi="Times New Roman" w:cs="Times New Roman"/>
      <w:sz w:val="24"/>
      <w:szCs w:val="24"/>
      <w:lang w:val="x-none"/>
    </w:rPr>
  </w:style>
  <w:style w:type="paragraph" w:styleId="Pagrindinistekstas">
    <w:name w:val="Body Text"/>
    <w:basedOn w:val="prastasis"/>
    <w:link w:val="PagrindinistekstasDiagrama"/>
    <w:rsid w:val="00096B3D"/>
    <w:pPr>
      <w:spacing w:after="120"/>
    </w:pPr>
    <w:rPr>
      <w:rFonts w:eastAsia="Calibri"/>
      <w:sz w:val="22"/>
      <w:szCs w:val="20"/>
      <w:lang w:val="x-none" w:eastAsia="x-none"/>
    </w:rPr>
  </w:style>
  <w:style w:type="character" w:customStyle="1" w:styleId="PagrindinistekstasDiagrama">
    <w:name w:val="Pagrindinis tekstas Diagrama"/>
    <w:basedOn w:val="Numatytasispastraiposriftas"/>
    <w:link w:val="Pagrindinistekstas"/>
    <w:rsid w:val="00096B3D"/>
    <w:rPr>
      <w:rFonts w:ascii="Times New Roman" w:eastAsia="Calibri" w:hAnsi="Times New Roman" w:cs="Times New Roman"/>
      <w:szCs w:val="20"/>
      <w:lang w:val="x-none" w:eastAsia="x-none"/>
    </w:rPr>
  </w:style>
  <w:style w:type="paragraph" w:styleId="Pavadinimas">
    <w:name w:val="Title"/>
    <w:basedOn w:val="prastasis"/>
    <w:link w:val="PavadinimasDiagrama"/>
    <w:autoRedefine/>
    <w:qFormat/>
    <w:rsid w:val="00096B3D"/>
    <w:pPr>
      <w:tabs>
        <w:tab w:val="left" w:pos="567"/>
      </w:tabs>
      <w:jc w:val="center"/>
      <w:outlineLvl w:val="0"/>
    </w:pPr>
    <w:rPr>
      <w:rFonts w:eastAsia="Calibri"/>
      <w:b/>
      <w:bCs/>
      <w:kern w:val="28"/>
      <w:sz w:val="22"/>
      <w:szCs w:val="20"/>
      <w:lang w:val="x-none" w:eastAsia="x-none"/>
    </w:rPr>
  </w:style>
  <w:style w:type="character" w:customStyle="1" w:styleId="PavadinimasDiagrama">
    <w:name w:val="Pavadinimas Diagrama"/>
    <w:basedOn w:val="Numatytasispastraiposriftas"/>
    <w:link w:val="Pavadinimas"/>
    <w:rsid w:val="00096B3D"/>
    <w:rPr>
      <w:rFonts w:ascii="Times New Roman" w:eastAsia="Calibri" w:hAnsi="Times New Roman" w:cs="Times New Roman"/>
      <w:b/>
      <w:bCs/>
      <w:kern w:val="28"/>
      <w:szCs w:val="20"/>
      <w:lang w:val="x-none" w:eastAsia="x-none"/>
    </w:rPr>
  </w:style>
  <w:style w:type="paragraph" w:styleId="Pagrindinistekstas2">
    <w:name w:val="Body Text 2"/>
    <w:basedOn w:val="prastasis"/>
    <w:link w:val="Pagrindinistekstas2Diagrama"/>
    <w:rsid w:val="00096B3D"/>
    <w:pPr>
      <w:spacing w:after="120" w:line="480" w:lineRule="auto"/>
    </w:pPr>
    <w:rPr>
      <w:rFonts w:eastAsia="Calibri"/>
      <w:sz w:val="22"/>
      <w:szCs w:val="20"/>
      <w:lang w:val="x-none" w:eastAsia="x-none"/>
    </w:rPr>
  </w:style>
  <w:style w:type="character" w:customStyle="1" w:styleId="Pagrindinistekstas2Diagrama">
    <w:name w:val="Pagrindinis tekstas 2 Diagrama"/>
    <w:basedOn w:val="Numatytasispastraiposriftas"/>
    <w:link w:val="Pagrindinistekstas2"/>
    <w:rsid w:val="00096B3D"/>
    <w:rPr>
      <w:rFonts w:ascii="Times New Roman" w:eastAsia="Calibri" w:hAnsi="Times New Roman" w:cs="Times New Roman"/>
      <w:szCs w:val="20"/>
      <w:lang w:val="x-none" w:eastAsia="x-none"/>
    </w:rPr>
  </w:style>
  <w:style w:type="paragraph" w:styleId="Pagrindinistekstas3">
    <w:name w:val="Body Text 3"/>
    <w:basedOn w:val="prastasis"/>
    <w:link w:val="Pagrindinistekstas3Diagrama"/>
    <w:rsid w:val="00096B3D"/>
    <w:pPr>
      <w:spacing w:after="120"/>
    </w:pPr>
    <w:rPr>
      <w:rFonts w:eastAsia="Calibri"/>
      <w:sz w:val="16"/>
      <w:szCs w:val="16"/>
      <w:lang w:val="x-none" w:eastAsia="x-none"/>
    </w:rPr>
  </w:style>
  <w:style w:type="character" w:customStyle="1" w:styleId="Pagrindinistekstas3Diagrama">
    <w:name w:val="Pagrindinis tekstas 3 Diagrama"/>
    <w:basedOn w:val="Numatytasispastraiposriftas"/>
    <w:link w:val="Pagrindinistekstas3"/>
    <w:rsid w:val="00096B3D"/>
    <w:rPr>
      <w:rFonts w:ascii="Times New Roman" w:eastAsia="Calibri" w:hAnsi="Times New Roman" w:cs="Times New Roman"/>
      <w:sz w:val="16"/>
      <w:szCs w:val="16"/>
      <w:lang w:val="x-none" w:eastAsia="x-none"/>
    </w:rPr>
  </w:style>
  <w:style w:type="character" w:styleId="Grietas">
    <w:name w:val="Strong"/>
    <w:qFormat/>
    <w:rsid w:val="00096B3D"/>
    <w:rPr>
      <w:rFonts w:cs="Times New Roman"/>
      <w:b/>
      <w:bCs/>
    </w:rPr>
  </w:style>
  <w:style w:type="paragraph" w:customStyle="1" w:styleId="BTEMEASMCA">
    <w:name w:val="BT EMEA_SMCA"/>
    <w:basedOn w:val="prastasis"/>
    <w:link w:val="BTEMEASMCAChar"/>
    <w:autoRedefine/>
    <w:uiPriority w:val="99"/>
    <w:rsid w:val="00096B3D"/>
    <w:rPr>
      <w:rFonts w:eastAsia="Calibri"/>
      <w:noProof/>
      <w:sz w:val="22"/>
      <w:szCs w:val="22"/>
      <w:lang w:val="x-none"/>
    </w:rPr>
  </w:style>
  <w:style w:type="paragraph" w:customStyle="1" w:styleId="TTEMEASMCA">
    <w:name w:val="TT EMEA_SMCA"/>
    <w:basedOn w:val="Antrat1"/>
    <w:link w:val="TTEMEASMCAChar"/>
    <w:autoRedefine/>
    <w:rsid w:val="00096B3D"/>
    <w:pPr>
      <w:keepNext w:val="0"/>
      <w:tabs>
        <w:tab w:val="left" w:pos="567"/>
      </w:tabs>
      <w:spacing w:before="0" w:line="240" w:lineRule="auto"/>
      <w:ind w:left="567" w:hanging="567"/>
    </w:pPr>
    <w:rPr>
      <w:rFonts w:eastAsia="Calibri"/>
      <w:bCs w:val="0"/>
      <w:caps/>
      <w:spacing w:val="0"/>
      <w:szCs w:val="22"/>
      <w:lang w:val="en-US"/>
    </w:rPr>
  </w:style>
  <w:style w:type="character" w:customStyle="1" w:styleId="TTEMEASMCAChar">
    <w:name w:val="TT EMEA_SMCA Char"/>
    <w:link w:val="TTEMEASMCA"/>
    <w:locked/>
    <w:rsid w:val="00096B3D"/>
    <w:rPr>
      <w:rFonts w:ascii="Times New Roman" w:eastAsia="Calibri" w:hAnsi="Times New Roman" w:cs="Times New Roman"/>
      <w:b/>
      <w:caps/>
      <w:lang w:val="en-US"/>
    </w:rPr>
  </w:style>
  <w:style w:type="paragraph" w:customStyle="1" w:styleId="BTAnIIEMEASMCA">
    <w:name w:val="BT(AnII) EMEA_SMCA"/>
    <w:basedOn w:val="Debesliotekstas"/>
    <w:autoRedefine/>
    <w:rsid w:val="00096B3D"/>
    <w:pPr>
      <w:tabs>
        <w:tab w:val="left" w:pos="1701"/>
      </w:tabs>
      <w:ind w:left="1701" w:hanging="567"/>
    </w:pPr>
    <w:rPr>
      <w:rFonts w:ascii="Times New Roman" w:eastAsia="Calibri" w:hAnsi="Times New Roman"/>
      <w:b/>
      <w:sz w:val="22"/>
      <w:szCs w:val="22"/>
      <w:lang w:val="en-GB"/>
    </w:rPr>
  </w:style>
  <w:style w:type="character" w:customStyle="1" w:styleId="BTEMEASMCAChar">
    <w:name w:val="BT EMEA_SMCA Char"/>
    <w:link w:val="BTEMEASMCA"/>
    <w:uiPriority w:val="99"/>
    <w:locked/>
    <w:rsid w:val="00096B3D"/>
    <w:rPr>
      <w:rFonts w:ascii="Times New Roman" w:eastAsia="Calibri" w:hAnsi="Times New Roman" w:cs="Times New Roman"/>
      <w:noProof/>
      <w:lang w:val="x-none"/>
    </w:rPr>
  </w:style>
  <w:style w:type="paragraph" w:customStyle="1" w:styleId="PI-1EMEASMCA">
    <w:name w:val="PI-1 EMEA_SMCA"/>
    <w:basedOn w:val="Antrat2"/>
    <w:autoRedefine/>
    <w:rsid w:val="00096B3D"/>
    <w:pPr>
      <w:tabs>
        <w:tab w:val="left" w:pos="567"/>
      </w:tabs>
      <w:spacing w:before="0" w:after="0"/>
      <w:ind w:left="567" w:hanging="567"/>
    </w:pPr>
    <w:rPr>
      <w:rFonts w:ascii="Times New Roman" w:eastAsia="Calibri" w:hAnsi="Times New Roman"/>
      <w:bCs w:val="0"/>
      <w:i w:val="0"/>
      <w:iCs w:val="0"/>
      <w:sz w:val="22"/>
      <w:szCs w:val="22"/>
    </w:rPr>
  </w:style>
  <w:style w:type="paragraph" w:customStyle="1" w:styleId="BTuEMEASMCA">
    <w:name w:val="BT(u) EMEA_SMCA"/>
    <w:basedOn w:val="BTEMEASMCA"/>
    <w:autoRedefine/>
    <w:rsid w:val="00096B3D"/>
    <w:rPr>
      <w:u w:val="single"/>
    </w:rPr>
  </w:style>
  <w:style w:type="character" w:styleId="Komentaronuoroda">
    <w:name w:val="annotation reference"/>
    <w:rsid w:val="00096B3D"/>
    <w:rPr>
      <w:sz w:val="16"/>
      <w:szCs w:val="16"/>
    </w:rPr>
  </w:style>
  <w:style w:type="paragraph" w:styleId="Komentarotekstas">
    <w:name w:val="annotation text"/>
    <w:basedOn w:val="prastasis"/>
    <w:link w:val="KomentarotekstasDiagrama"/>
    <w:rsid w:val="00096B3D"/>
    <w:rPr>
      <w:sz w:val="20"/>
      <w:szCs w:val="20"/>
      <w:lang w:val="x-none"/>
    </w:rPr>
  </w:style>
  <w:style w:type="character" w:customStyle="1" w:styleId="KomentarotekstasDiagrama">
    <w:name w:val="Komentaro tekstas Diagrama"/>
    <w:basedOn w:val="Numatytasispastraiposriftas"/>
    <w:link w:val="Komentarotekstas"/>
    <w:rsid w:val="00096B3D"/>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096B3D"/>
    <w:rPr>
      <w:b/>
      <w:bCs/>
    </w:rPr>
  </w:style>
  <w:style w:type="character" w:customStyle="1" w:styleId="KomentarotemaDiagrama">
    <w:name w:val="Komentaro tema Diagrama"/>
    <w:basedOn w:val="KomentarotekstasDiagrama"/>
    <w:link w:val="Komentarotema"/>
    <w:rsid w:val="00096B3D"/>
    <w:rPr>
      <w:rFonts w:ascii="Times New Roman" w:eastAsia="Times New Roman" w:hAnsi="Times New Roman" w:cs="Times New Roman"/>
      <w:b/>
      <w:bCs/>
      <w:sz w:val="20"/>
      <w:szCs w:val="20"/>
      <w:lang w:val="x-none"/>
    </w:rPr>
  </w:style>
  <w:style w:type="paragraph" w:customStyle="1" w:styleId="Pataisymai1">
    <w:name w:val="Pataisymai1"/>
    <w:hidden/>
    <w:uiPriority w:val="99"/>
    <w:semiHidden/>
    <w:rsid w:val="00096B3D"/>
    <w:pPr>
      <w:spacing w:after="0" w:line="240" w:lineRule="auto"/>
    </w:pPr>
    <w:rPr>
      <w:rFonts w:ascii="Times New Roman" w:eastAsia="Times New Roman" w:hAnsi="Times New Roman" w:cs="Times New Roman"/>
      <w:sz w:val="24"/>
      <w:szCs w:val="24"/>
      <w:lang w:val="lt-LT"/>
    </w:rPr>
  </w:style>
  <w:style w:type="character" w:styleId="Hipersaitas">
    <w:name w:val="Hyperlink"/>
    <w:rsid w:val="00096B3D"/>
    <w:rPr>
      <w:color w:val="0000FF"/>
      <w:u w:val="single"/>
    </w:rPr>
  </w:style>
  <w:style w:type="paragraph" w:customStyle="1" w:styleId="BT-EMEASMCA">
    <w:name w:val="BT- EMEA_SMCA"/>
    <w:basedOn w:val="BTEMEASMCA"/>
    <w:autoRedefine/>
    <w:uiPriority w:val="99"/>
    <w:rsid w:val="00096B3D"/>
    <w:pPr>
      <w:numPr>
        <w:numId w:val="7"/>
      </w:numPr>
      <w:tabs>
        <w:tab w:val="clear" w:pos="720"/>
        <w:tab w:val="num" w:pos="360"/>
        <w:tab w:val="left" w:pos="567"/>
      </w:tabs>
      <w:ind w:left="0" w:firstLine="0"/>
    </w:pPr>
    <w:rPr>
      <w:rFonts w:eastAsia="Times New Roman"/>
      <w:b/>
    </w:rPr>
  </w:style>
  <w:style w:type="paragraph" w:customStyle="1" w:styleId="BTbEMEASMCA">
    <w:name w:val="BT(b) EMEA_SMCA"/>
    <w:basedOn w:val="BTEMEASMCA"/>
    <w:autoRedefine/>
    <w:rsid w:val="00096B3D"/>
    <w:pPr>
      <w:tabs>
        <w:tab w:val="left" w:pos="567"/>
      </w:tabs>
    </w:pPr>
    <w:rPr>
      <w:rFonts w:eastAsia="Times New Roman"/>
      <w:b/>
    </w:rPr>
  </w:style>
  <w:style w:type="paragraph" w:customStyle="1" w:styleId="Style">
    <w:name w:val="Style"/>
    <w:uiPriority w:val="99"/>
    <w:rsid w:val="00096B3D"/>
    <w:pPr>
      <w:widowControl w:val="0"/>
      <w:autoSpaceDE w:val="0"/>
      <w:autoSpaceDN w:val="0"/>
      <w:adjustRightInd w:val="0"/>
      <w:spacing w:after="0" w:line="240" w:lineRule="auto"/>
    </w:pPr>
    <w:rPr>
      <w:rFonts w:ascii="Arial" w:eastAsia="Batang" w:hAnsi="Arial" w:cs="Arial"/>
      <w:sz w:val="24"/>
      <w:szCs w:val="24"/>
      <w:lang w:val="lt-LT" w:eastAsia="ko-KR"/>
    </w:rPr>
  </w:style>
  <w:style w:type="paragraph" w:customStyle="1" w:styleId="N">
    <w:name w:val="N"/>
    <w:basedOn w:val="prastasis"/>
    <w:uiPriority w:val="99"/>
    <w:rsid w:val="00096B3D"/>
    <w:rPr>
      <w:rFonts w:eastAsia="Calibri"/>
      <w:sz w:val="22"/>
      <w:szCs w:val="20"/>
      <w:lang w:val="de-DE"/>
    </w:rPr>
  </w:style>
  <w:style w:type="paragraph" w:styleId="Pataisymai">
    <w:name w:val="Revision"/>
    <w:hidden/>
    <w:uiPriority w:val="99"/>
    <w:semiHidden/>
    <w:rsid w:val="00096B3D"/>
    <w:pPr>
      <w:spacing w:after="0" w:line="240" w:lineRule="auto"/>
    </w:pPr>
    <w:rPr>
      <w:rFonts w:ascii="Times New Roman" w:eastAsia="Times New Roman" w:hAnsi="Times New Roman" w:cs="Times New Roman"/>
      <w:sz w:val="24"/>
      <w:szCs w:val="24"/>
      <w:lang w:val="lt-LT"/>
    </w:rPr>
  </w:style>
  <w:style w:type="paragraph" w:customStyle="1" w:styleId="PI-3EMEASMCA">
    <w:name w:val="PI-3 EMEA_SMCA"/>
    <w:basedOn w:val="prastasis"/>
    <w:autoRedefine/>
    <w:uiPriority w:val="99"/>
    <w:rsid w:val="00096B3D"/>
    <w:pPr>
      <w:spacing w:line="220" w:lineRule="exact"/>
    </w:pPr>
    <w:rPr>
      <w:rFonts w:eastAsia="Calibri"/>
      <w:b/>
      <w:bCs/>
      <w:sz w:val="22"/>
      <w:szCs w:val="22"/>
    </w:rPr>
  </w:style>
  <w:style w:type="character" w:customStyle="1" w:styleId="st">
    <w:name w:val="st"/>
    <w:uiPriority w:val="99"/>
    <w:rsid w:val="0009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44587</Words>
  <Characters>25415</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Slekiene</dc:creator>
  <cp:keywords/>
  <dc:description/>
  <cp:lastModifiedBy>Albina Burkauskaitė</cp:lastModifiedBy>
  <cp:revision>3</cp:revision>
  <dcterms:created xsi:type="dcterms:W3CDTF">2018-09-21T11:54:00Z</dcterms:created>
  <dcterms:modified xsi:type="dcterms:W3CDTF">2018-09-21T11:56:00Z</dcterms:modified>
</cp:coreProperties>
</file>