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C0" w:rsidRPr="005036D0" w:rsidRDefault="009611C0" w:rsidP="009611C0">
      <w:pPr>
        <w:jc w:val="center"/>
        <w:rPr>
          <w:b/>
          <w:caps/>
          <w:sz w:val="22"/>
          <w:szCs w:val="22"/>
        </w:rPr>
      </w:pPr>
      <w:r w:rsidRPr="005036D0">
        <w:rPr>
          <w:b/>
          <w:sz w:val="22"/>
          <w:szCs w:val="22"/>
        </w:rPr>
        <w:t>Pakuotės lapelis: informacija vartotojui</w:t>
      </w:r>
    </w:p>
    <w:p w:rsidR="009611C0" w:rsidRPr="005036D0" w:rsidRDefault="009611C0" w:rsidP="009611C0">
      <w:pPr>
        <w:jc w:val="center"/>
        <w:rPr>
          <w:sz w:val="22"/>
          <w:szCs w:val="22"/>
        </w:rPr>
      </w:pPr>
    </w:p>
    <w:p w:rsidR="009611C0" w:rsidRPr="005036D0" w:rsidRDefault="009611C0" w:rsidP="009611C0">
      <w:pPr>
        <w:jc w:val="center"/>
        <w:rPr>
          <w:b/>
          <w:sz w:val="22"/>
          <w:szCs w:val="22"/>
        </w:rPr>
      </w:pPr>
      <w:r>
        <w:rPr>
          <w:b/>
          <w:sz w:val="22"/>
          <w:szCs w:val="22"/>
        </w:rPr>
        <w:t>Epitex</w:t>
      </w:r>
      <w:r w:rsidRPr="005036D0">
        <w:rPr>
          <w:b/>
          <w:sz w:val="22"/>
          <w:szCs w:val="22"/>
        </w:rPr>
        <w:t xml:space="preserve"> 200 mg tabletės </w:t>
      </w:r>
    </w:p>
    <w:p w:rsidR="009611C0" w:rsidRPr="005036D0" w:rsidRDefault="009611C0" w:rsidP="009611C0">
      <w:pPr>
        <w:jc w:val="center"/>
        <w:rPr>
          <w:sz w:val="22"/>
          <w:szCs w:val="22"/>
        </w:rPr>
      </w:pPr>
      <w:r w:rsidRPr="005036D0">
        <w:rPr>
          <w:sz w:val="22"/>
          <w:szCs w:val="22"/>
        </w:rPr>
        <w:t>Karbamazepinas</w:t>
      </w:r>
    </w:p>
    <w:p w:rsidR="009611C0" w:rsidRPr="005036D0" w:rsidRDefault="009611C0" w:rsidP="009611C0">
      <w:pPr>
        <w:rPr>
          <w:sz w:val="22"/>
          <w:szCs w:val="22"/>
        </w:rPr>
      </w:pPr>
    </w:p>
    <w:p w:rsidR="009611C0" w:rsidRPr="005036D0" w:rsidRDefault="009611C0" w:rsidP="009611C0">
      <w:pPr>
        <w:pStyle w:val="BTbEMEASMCA"/>
      </w:pPr>
      <w:r w:rsidRPr="005036D0">
        <w:t>Atidžiai perskaitykite visą šį lapelį, prieš pradėdami vartoti vaistą, nes jame pateikiama Jums svarbi informacija.</w:t>
      </w:r>
    </w:p>
    <w:p w:rsidR="009611C0" w:rsidRPr="005036D0" w:rsidRDefault="009611C0" w:rsidP="009611C0">
      <w:pPr>
        <w:pStyle w:val="BT-EMEASMCA"/>
        <w:rPr>
          <w:b w:val="0"/>
        </w:rPr>
      </w:pPr>
      <w:r w:rsidRPr="005036D0">
        <w:rPr>
          <w:b w:val="0"/>
        </w:rPr>
        <w:t>Neišmeskite šio lapelio, nes vėl gali prireikti jį perskaityti.</w:t>
      </w:r>
    </w:p>
    <w:p w:rsidR="009611C0" w:rsidRPr="005036D0" w:rsidRDefault="009611C0" w:rsidP="009611C0">
      <w:pPr>
        <w:pStyle w:val="BT-EMEASMCA"/>
        <w:rPr>
          <w:b w:val="0"/>
        </w:rPr>
      </w:pPr>
      <w:r w:rsidRPr="005036D0">
        <w:rPr>
          <w:b w:val="0"/>
        </w:rPr>
        <w:t>Jeigu kiltų daugiau klausimų, kreipkitės į gydytoją arba vaistininką.</w:t>
      </w:r>
    </w:p>
    <w:p w:rsidR="009611C0" w:rsidRPr="005036D0" w:rsidRDefault="009611C0" w:rsidP="009611C0">
      <w:pPr>
        <w:pStyle w:val="BT-EMEASMCA"/>
        <w:rPr>
          <w:b w:val="0"/>
        </w:rPr>
      </w:pPr>
      <w:r w:rsidRPr="005036D0">
        <w:rPr>
          <w:b w:val="0"/>
        </w:rPr>
        <w:t>Šis vaistas skirtas tik Jums, todėl kitiems žmonėms jo duoti negalima. Vaistas gali jiems pakenkti (net tiems, kurių ligos požymiai yra tokie patys kaip Jūsų).</w:t>
      </w:r>
    </w:p>
    <w:p w:rsidR="009611C0" w:rsidRPr="005036D0" w:rsidRDefault="009611C0" w:rsidP="009611C0">
      <w:pPr>
        <w:pStyle w:val="BT-EMEASMCA"/>
        <w:rPr>
          <w:b w:val="0"/>
          <w:bCs/>
        </w:rPr>
      </w:pPr>
      <w:r w:rsidRPr="005036D0">
        <w:rPr>
          <w:b w:val="0"/>
        </w:rPr>
        <w:t xml:space="preserve">Jeigu pasireiškė šalutinis poveikis (net jeigu jis šiame lapelyje nenurodytas), kreipkitės į gydytoją arba vaistininką. </w:t>
      </w:r>
      <w:r w:rsidRPr="005036D0">
        <w:rPr>
          <w:b w:val="0"/>
          <w:bCs/>
        </w:rPr>
        <w:t>Žr. 4 skyrių.</w:t>
      </w:r>
    </w:p>
    <w:p w:rsidR="009611C0" w:rsidRPr="005036D0" w:rsidRDefault="009611C0" w:rsidP="009611C0">
      <w:pPr>
        <w:pStyle w:val="BTEMEASMCA"/>
        <w:rPr>
          <w:bCs/>
        </w:rPr>
      </w:pPr>
    </w:p>
    <w:p w:rsidR="009611C0" w:rsidRPr="005036D0" w:rsidRDefault="009611C0" w:rsidP="009611C0">
      <w:pPr>
        <w:pStyle w:val="BTbEMEASMCA"/>
      </w:pPr>
      <w:r w:rsidRPr="005036D0">
        <w:t>Apie ką rašoma šiame lapelyje?</w:t>
      </w:r>
    </w:p>
    <w:p w:rsidR="009611C0" w:rsidRPr="005036D0" w:rsidRDefault="009611C0" w:rsidP="009611C0">
      <w:pPr>
        <w:pStyle w:val="BTbEMEASMCA"/>
      </w:pPr>
    </w:p>
    <w:p w:rsidR="009611C0" w:rsidRPr="005036D0" w:rsidRDefault="009611C0" w:rsidP="009611C0">
      <w:pPr>
        <w:pStyle w:val="BTEMEASMCA"/>
        <w:tabs>
          <w:tab w:val="left" w:pos="567"/>
        </w:tabs>
      </w:pPr>
      <w:r w:rsidRPr="005036D0">
        <w:t>1.</w:t>
      </w:r>
      <w:r w:rsidRPr="005036D0">
        <w:tab/>
        <w:t xml:space="preserve">Kas yra </w:t>
      </w:r>
      <w:r>
        <w:t>Epitex</w:t>
      </w:r>
      <w:r w:rsidRPr="005036D0">
        <w:t xml:space="preserve"> ir kam jis vartojamas</w:t>
      </w:r>
    </w:p>
    <w:p w:rsidR="009611C0" w:rsidRPr="005036D0" w:rsidRDefault="009611C0" w:rsidP="009611C0">
      <w:pPr>
        <w:pStyle w:val="BTEMEASMCA"/>
        <w:tabs>
          <w:tab w:val="left" w:pos="567"/>
        </w:tabs>
      </w:pPr>
      <w:r w:rsidRPr="005036D0">
        <w:t>2.</w:t>
      </w:r>
      <w:r w:rsidRPr="005036D0">
        <w:tab/>
        <w:t xml:space="preserve">Kas žinotina prieš vartojant </w:t>
      </w:r>
      <w:r>
        <w:t>Epitex</w:t>
      </w:r>
    </w:p>
    <w:p w:rsidR="009611C0" w:rsidRPr="005036D0" w:rsidRDefault="009611C0" w:rsidP="009611C0">
      <w:pPr>
        <w:pStyle w:val="BTEMEASMCA"/>
        <w:tabs>
          <w:tab w:val="left" w:pos="567"/>
        </w:tabs>
      </w:pPr>
      <w:r w:rsidRPr="005036D0">
        <w:t>3.</w:t>
      </w:r>
      <w:r w:rsidRPr="005036D0">
        <w:tab/>
        <w:t xml:space="preserve">Kaip vartoti </w:t>
      </w:r>
      <w:r>
        <w:t>Epitex</w:t>
      </w:r>
    </w:p>
    <w:p w:rsidR="009611C0" w:rsidRPr="005036D0" w:rsidRDefault="009611C0" w:rsidP="009611C0">
      <w:pPr>
        <w:pStyle w:val="BTEMEASMCA"/>
        <w:tabs>
          <w:tab w:val="left" w:pos="567"/>
        </w:tabs>
      </w:pPr>
      <w:r w:rsidRPr="005036D0">
        <w:t>4.</w:t>
      </w:r>
      <w:r w:rsidRPr="005036D0">
        <w:tab/>
        <w:t>Galimas šalutinis poveikis</w:t>
      </w:r>
    </w:p>
    <w:p w:rsidR="009611C0" w:rsidRPr="005036D0" w:rsidRDefault="009611C0" w:rsidP="009611C0">
      <w:pPr>
        <w:pStyle w:val="BTEMEASMCA"/>
        <w:tabs>
          <w:tab w:val="left" w:pos="567"/>
        </w:tabs>
      </w:pPr>
      <w:r w:rsidRPr="005036D0">
        <w:t>5.</w:t>
      </w:r>
      <w:r w:rsidRPr="005036D0">
        <w:tab/>
        <w:t xml:space="preserve">Kaip laikyti </w:t>
      </w:r>
      <w:r>
        <w:t>Epitex</w:t>
      </w:r>
    </w:p>
    <w:p w:rsidR="009611C0" w:rsidRDefault="009611C0" w:rsidP="009611C0">
      <w:pPr>
        <w:tabs>
          <w:tab w:val="left" w:pos="567"/>
        </w:tabs>
        <w:rPr>
          <w:sz w:val="22"/>
          <w:szCs w:val="22"/>
        </w:rPr>
      </w:pPr>
      <w:r w:rsidRPr="005036D0">
        <w:rPr>
          <w:sz w:val="22"/>
          <w:szCs w:val="22"/>
        </w:rPr>
        <w:t>6.</w:t>
      </w:r>
      <w:r w:rsidRPr="005036D0">
        <w:rPr>
          <w:sz w:val="22"/>
          <w:szCs w:val="22"/>
        </w:rPr>
        <w:tab/>
        <w:t>Pakuotės turinys ir kita informacija</w:t>
      </w:r>
    </w:p>
    <w:p w:rsidR="009611C0" w:rsidRPr="005036D0" w:rsidRDefault="009611C0" w:rsidP="009611C0">
      <w:pPr>
        <w:rPr>
          <w:sz w:val="22"/>
          <w:szCs w:val="22"/>
        </w:rPr>
      </w:pPr>
    </w:p>
    <w:p w:rsidR="009611C0" w:rsidRPr="005036D0" w:rsidRDefault="009611C0" w:rsidP="009611C0">
      <w:pPr>
        <w:rPr>
          <w:sz w:val="22"/>
          <w:szCs w:val="22"/>
        </w:rPr>
      </w:pPr>
    </w:p>
    <w:p w:rsidR="009611C0" w:rsidRPr="005036D0" w:rsidRDefault="009611C0" w:rsidP="009611C0">
      <w:pPr>
        <w:numPr>
          <w:ilvl w:val="12"/>
          <w:numId w:val="0"/>
        </w:numPr>
        <w:tabs>
          <w:tab w:val="left" w:pos="567"/>
        </w:tabs>
        <w:outlineLvl w:val="0"/>
        <w:rPr>
          <w:b/>
          <w:caps/>
          <w:sz w:val="22"/>
          <w:szCs w:val="22"/>
        </w:rPr>
      </w:pPr>
      <w:r w:rsidRPr="005036D0">
        <w:rPr>
          <w:b/>
          <w:sz w:val="22"/>
          <w:szCs w:val="22"/>
        </w:rPr>
        <w:t>1.</w:t>
      </w:r>
      <w:r w:rsidRPr="005036D0">
        <w:rPr>
          <w:b/>
          <w:sz w:val="22"/>
          <w:szCs w:val="22"/>
        </w:rPr>
        <w:tab/>
        <w:t xml:space="preserve">Kas yra </w:t>
      </w:r>
      <w:r>
        <w:rPr>
          <w:b/>
          <w:sz w:val="22"/>
          <w:szCs w:val="22"/>
        </w:rPr>
        <w:t>Epitex</w:t>
      </w:r>
      <w:r w:rsidRPr="005036D0">
        <w:rPr>
          <w:b/>
          <w:sz w:val="22"/>
          <w:szCs w:val="22"/>
        </w:rPr>
        <w:t xml:space="preserve"> ir kam jis vartojamas</w:t>
      </w:r>
    </w:p>
    <w:p w:rsidR="009611C0" w:rsidRPr="005036D0" w:rsidRDefault="009611C0" w:rsidP="009611C0">
      <w:pPr>
        <w:rPr>
          <w:sz w:val="22"/>
          <w:szCs w:val="22"/>
        </w:rPr>
      </w:pPr>
    </w:p>
    <w:p w:rsidR="009611C0" w:rsidRPr="001B0AB9" w:rsidRDefault="009611C0" w:rsidP="009611C0">
      <w:pPr>
        <w:pStyle w:val="Pagrindinistekstas"/>
        <w:spacing w:after="0"/>
        <w:rPr>
          <w:szCs w:val="22"/>
        </w:rPr>
      </w:pPr>
      <w:r>
        <w:rPr>
          <w:szCs w:val="22"/>
        </w:rPr>
        <w:t>Epitex</w:t>
      </w:r>
      <w:r w:rsidRPr="001B0AB9">
        <w:rPr>
          <w:szCs w:val="22"/>
        </w:rPr>
        <w:t xml:space="preserve"> tablečių veiklioji medžiaga </w:t>
      </w:r>
      <w:r w:rsidRPr="0040296C">
        <w:rPr>
          <w:szCs w:val="22"/>
        </w:rPr>
        <w:t>–</w:t>
      </w:r>
      <w:r w:rsidRPr="001B0AB9">
        <w:rPr>
          <w:szCs w:val="22"/>
        </w:rPr>
        <w:t xml:space="preserve"> karbamazepinas. Karbamazepinas - tai dibenzoazepino darinys, priešepilepsinis vaistas, turintis poveikį nervų sistemai ir psichikai. </w:t>
      </w:r>
    </w:p>
    <w:p w:rsidR="009611C0" w:rsidRPr="00EA7F30" w:rsidRDefault="009611C0" w:rsidP="009611C0">
      <w:pPr>
        <w:pStyle w:val="BTEMEASMCA"/>
      </w:pPr>
    </w:p>
    <w:p w:rsidR="009611C0" w:rsidRPr="00EA7F30" w:rsidRDefault="009611C0" w:rsidP="009611C0">
      <w:pPr>
        <w:pStyle w:val="BTEMEASMCA"/>
      </w:pPr>
      <w:r>
        <w:t>Epitex</w:t>
      </w:r>
      <w:r w:rsidRPr="001B0AB9">
        <w:t xml:space="preserve"> vartojamas:</w:t>
      </w:r>
    </w:p>
    <w:p w:rsidR="009611C0" w:rsidRPr="00EA7F30" w:rsidRDefault="009611C0" w:rsidP="009611C0">
      <w:pPr>
        <w:numPr>
          <w:ilvl w:val="0"/>
          <w:numId w:val="2"/>
        </w:numPr>
        <w:autoSpaceDE w:val="0"/>
        <w:autoSpaceDN w:val="0"/>
        <w:adjustRightInd w:val="0"/>
        <w:rPr>
          <w:sz w:val="22"/>
          <w:szCs w:val="22"/>
        </w:rPr>
      </w:pPr>
      <w:r w:rsidRPr="001B0AB9">
        <w:rPr>
          <w:sz w:val="22"/>
          <w:szCs w:val="22"/>
        </w:rPr>
        <w:t>epilepsijos, pasireiškiančios paprastais ar sudėtiniais (kompleksiniai) židininiais priepuoliai</w:t>
      </w:r>
      <w:r>
        <w:rPr>
          <w:sz w:val="22"/>
          <w:szCs w:val="22"/>
        </w:rPr>
        <w:t>s</w:t>
      </w:r>
      <w:r w:rsidRPr="001B0AB9">
        <w:rPr>
          <w:sz w:val="22"/>
          <w:szCs w:val="22"/>
        </w:rPr>
        <w:t>,kurių metu gali pasireikšti antrinė generalizacija ir kurių metu ligonis praranda sąmonę arba lieka sąmoningas, gydymui;</w:t>
      </w:r>
    </w:p>
    <w:p w:rsidR="009611C0" w:rsidRPr="00EA7F30" w:rsidRDefault="009611C0" w:rsidP="009611C0">
      <w:pPr>
        <w:numPr>
          <w:ilvl w:val="0"/>
          <w:numId w:val="2"/>
        </w:numPr>
        <w:autoSpaceDE w:val="0"/>
        <w:autoSpaceDN w:val="0"/>
        <w:adjustRightInd w:val="0"/>
        <w:rPr>
          <w:sz w:val="22"/>
          <w:szCs w:val="22"/>
        </w:rPr>
      </w:pPr>
      <w:r w:rsidRPr="001B0AB9">
        <w:rPr>
          <w:sz w:val="22"/>
          <w:szCs w:val="22"/>
        </w:rPr>
        <w:t>epilepsijos, pasireiškiančios generalizuotais toniniais-kloniniais traukuliais ar mišrių formų priepuoliais gydymui.</w:t>
      </w:r>
    </w:p>
    <w:p w:rsidR="009611C0" w:rsidRPr="00EA7F30" w:rsidRDefault="009611C0" w:rsidP="009611C0">
      <w:pPr>
        <w:tabs>
          <w:tab w:val="num" w:pos="567"/>
        </w:tabs>
        <w:ind w:left="567" w:hanging="567"/>
        <w:rPr>
          <w:sz w:val="22"/>
          <w:szCs w:val="22"/>
        </w:rPr>
      </w:pPr>
      <w:r w:rsidRPr="001B0AB9">
        <w:rPr>
          <w:sz w:val="22"/>
          <w:szCs w:val="22"/>
        </w:rPr>
        <w:t xml:space="preserve">Galima vartoti vien </w:t>
      </w:r>
      <w:r>
        <w:rPr>
          <w:sz w:val="22"/>
          <w:szCs w:val="22"/>
        </w:rPr>
        <w:t>Epitex</w:t>
      </w:r>
      <w:r w:rsidRPr="001B0AB9">
        <w:rPr>
          <w:sz w:val="22"/>
          <w:szCs w:val="22"/>
        </w:rPr>
        <w:t xml:space="preserve"> arba jo ir kitokių vaistinių preparatų nuo epilepsijos. </w:t>
      </w:r>
    </w:p>
    <w:p w:rsidR="009611C0" w:rsidRPr="00EA7F30" w:rsidRDefault="009611C0" w:rsidP="009611C0">
      <w:pPr>
        <w:autoSpaceDE w:val="0"/>
        <w:autoSpaceDN w:val="0"/>
        <w:adjustRightInd w:val="0"/>
        <w:rPr>
          <w:sz w:val="22"/>
          <w:szCs w:val="22"/>
        </w:rPr>
      </w:pPr>
    </w:p>
    <w:p w:rsidR="009611C0" w:rsidRPr="00EA7F30" w:rsidRDefault="009611C0" w:rsidP="009611C0">
      <w:pPr>
        <w:autoSpaceDE w:val="0"/>
        <w:autoSpaceDN w:val="0"/>
        <w:adjustRightInd w:val="0"/>
        <w:rPr>
          <w:sz w:val="22"/>
          <w:szCs w:val="22"/>
        </w:rPr>
      </w:pPr>
      <w:r w:rsidRPr="001B0AB9">
        <w:rPr>
          <w:sz w:val="22"/>
          <w:szCs w:val="22"/>
        </w:rPr>
        <w:t>Vaisto taip pat vartojama žemiau išvardytais atvejais.</w:t>
      </w:r>
    </w:p>
    <w:p w:rsidR="009611C0" w:rsidRPr="00EA7F30" w:rsidRDefault="009611C0" w:rsidP="009611C0">
      <w:pPr>
        <w:numPr>
          <w:ilvl w:val="0"/>
          <w:numId w:val="2"/>
        </w:numPr>
        <w:rPr>
          <w:sz w:val="22"/>
          <w:szCs w:val="22"/>
        </w:rPr>
      </w:pPr>
      <w:r w:rsidRPr="001B0AB9">
        <w:rPr>
          <w:sz w:val="22"/>
          <w:szCs w:val="22"/>
        </w:rPr>
        <w:t>Idiopatinės ar dėl išsėtinės sklerozės atsiradusios trišakio nervo neuralgijos (tipinės ar atipinės) gydymui.</w:t>
      </w:r>
    </w:p>
    <w:p w:rsidR="009611C0" w:rsidRPr="005036D0" w:rsidRDefault="009611C0" w:rsidP="009611C0">
      <w:pPr>
        <w:numPr>
          <w:ilvl w:val="0"/>
          <w:numId w:val="2"/>
        </w:numPr>
        <w:rPr>
          <w:sz w:val="22"/>
          <w:szCs w:val="22"/>
        </w:rPr>
      </w:pPr>
      <w:r w:rsidRPr="005036D0">
        <w:rPr>
          <w:spacing w:val="-3"/>
          <w:sz w:val="22"/>
          <w:szCs w:val="22"/>
        </w:rPr>
        <w:t>Bipolinio afektinio sutrikimo</w:t>
      </w:r>
      <w:r w:rsidRPr="005036D0">
        <w:rPr>
          <w:sz w:val="22"/>
          <w:szCs w:val="22"/>
        </w:rPr>
        <w:t xml:space="preserve"> epizodų profilaktika</w:t>
      </w:r>
      <w:r>
        <w:rPr>
          <w:sz w:val="22"/>
          <w:szCs w:val="22"/>
        </w:rPr>
        <w:t>i</w:t>
      </w:r>
      <w:r w:rsidRPr="005036D0">
        <w:rPr>
          <w:sz w:val="22"/>
          <w:szCs w:val="22"/>
        </w:rPr>
        <w:t>, kai netinka ličio preparatai.</w:t>
      </w:r>
    </w:p>
    <w:p w:rsidR="009611C0" w:rsidRPr="00EA7F30" w:rsidRDefault="009611C0" w:rsidP="009611C0">
      <w:pPr>
        <w:rPr>
          <w:sz w:val="22"/>
          <w:szCs w:val="22"/>
        </w:rPr>
      </w:pPr>
    </w:p>
    <w:p w:rsidR="009611C0" w:rsidRPr="005036D0" w:rsidRDefault="009611C0" w:rsidP="009611C0">
      <w:pPr>
        <w:rPr>
          <w:sz w:val="22"/>
          <w:szCs w:val="22"/>
        </w:rPr>
      </w:pPr>
    </w:p>
    <w:p w:rsidR="009611C0" w:rsidRPr="005036D0" w:rsidRDefault="009611C0" w:rsidP="009611C0">
      <w:pPr>
        <w:tabs>
          <w:tab w:val="left" w:pos="567"/>
        </w:tabs>
        <w:rPr>
          <w:b/>
          <w:caps/>
          <w:sz w:val="22"/>
          <w:szCs w:val="22"/>
        </w:rPr>
      </w:pPr>
      <w:r w:rsidRPr="005036D0">
        <w:rPr>
          <w:b/>
          <w:sz w:val="22"/>
          <w:szCs w:val="22"/>
        </w:rPr>
        <w:t>2.</w:t>
      </w:r>
      <w:r w:rsidRPr="005036D0">
        <w:rPr>
          <w:b/>
          <w:sz w:val="22"/>
          <w:szCs w:val="22"/>
        </w:rPr>
        <w:tab/>
        <w:t xml:space="preserve">Kas žinotina prieš vartojant </w:t>
      </w:r>
      <w:r>
        <w:rPr>
          <w:b/>
          <w:sz w:val="22"/>
          <w:szCs w:val="22"/>
        </w:rPr>
        <w:t>Epitex</w:t>
      </w:r>
    </w:p>
    <w:p w:rsidR="009611C0" w:rsidRPr="005036D0" w:rsidRDefault="009611C0" w:rsidP="009611C0">
      <w:pPr>
        <w:rPr>
          <w:sz w:val="22"/>
          <w:szCs w:val="22"/>
        </w:rPr>
      </w:pPr>
    </w:p>
    <w:p w:rsidR="009611C0" w:rsidRDefault="009611C0" w:rsidP="009611C0">
      <w:pPr>
        <w:rPr>
          <w:b/>
          <w:sz w:val="22"/>
          <w:szCs w:val="22"/>
        </w:rPr>
      </w:pPr>
      <w:r>
        <w:rPr>
          <w:b/>
          <w:sz w:val="22"/>
          <w:szCs w:val="22"/>
        </w:rPr>
        <w:t>Epitex</w:t>
      </w:r>
      <w:r w:rsidRPr="005036D0">
        <w:rPr>
          <w:b/>
          <w:sz w:val="22"/>
          <w:szCs w:val="22"/>
        </w:rPr>
        <w:t xml:space="preserve"> vartoti negalima</w:t>
      </w:r>
    </w:p>
    <w:p w:rsidR="009611C0" w:rsidRPr="005036D0" w:rsidRDefault="009611C0" w:rsidP="009611C0">
      <w:pPr>
        <w:rPr>
          <w:b/>
          <w:caps/>
          <w:sz w:val="22"/>
          <w:szCs w:val="22"/>
        </w:rPr>
      </w:pPr>
    </w:p>
    <w:p w:rsidR="009611C0" w:rsidRPr="00EA7F30" w:rsidRDefault="009611C0" w:rsidP="009611C0">
      <w:pPr>
        <w:tabs>
          <w:tab w:val="left" w:pos="0"/>
        </w:tabs>
        <w:ind w:left="567" w:hanging="567"/>
        <w:rPr>
          <w:sz w:val="22"/>
          <w:szCs w:val="22"/>
        </w:rPr>
      </w:pPr>
      <w:r>
        <w:rPr>
          <w:sz w:val="22"/>
          <w:szCs w:val="22"/>
        </w:rPr>
        <w:t>-</w:t>
      </w:r>
      <w:r>
        <w:rPr>
          <w:sz w:val="22"/>
          <w:szCs w:val="22"/>
        </w:rPr>
        <w:tab/>
      </w:r>
      <w:r w:rsidRPr="001B0AB9">
        <w:rPr>
          <w:sz w:val="22"/>
          <w:szCs w:val="22"/>
        </w:rPr>
        <w:t xml:space="preserve">jeigu yra alergija karbamazepinui arba bet kuriai pagalbinei šio vaisto medžiagai (jos išvardytos 6 skyriuje); </w:t>
      </w:r>
    </w:p>
    <w:p w:rsidR="009611C0" w:rsidRDefault="009611C0" w:rsidP="009611C0">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sergama sunkia širdies liga;</w:t>
      </w:r>
    </w:p>
    <w:p w:rsidR="009611C0" w:rsidRPr="00EA7F30" w:rsidRDefault="009611C0" w:rsidP="009611C0">
      <w:pPr>
        <w:tabs>
          <w:tab w:val="left" w:pos="567"/>
        </w:tabs>
        <w:ind w:left="567" w:hanging="567"/>
        <w:rPr>
          <w:sz w:val="22"/>
          <w:szCs w:val="22"/>
        </w:rPr>
      </w:pPr>
      <w:r>
        <w:rPr>
          <w:sz w:val="22"/>
          <w:szCs w:val="22"/>
        </w:rPr>
        <w:t>-</w:t>
      </w:r>
      <w:r>
        <w:rPr>
          <w:sz w:val="22"/>
          <w:szCs w:val="22"/>
        </w:rPr>
        <w:tab/>
        <w:t>jei yra ūmus kepenų nepakankamumas;</w:t>
      </w:r>
    </w:p>
    <w:p w:rsidR="009611C0" w:rsidRPr="00EA7F30" w:rsidRDefault="009611C0" w:rsidP="009611C0">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yra buvusi susilpnėjusi kaulų čiulpų veikla;</w:t>
      </w:r>
    </w:p>
    <w:p w:rsidR="009611C0" w:rsidRPr="00EA7F30" w:rsidRDefault="009611C0" w:rsidP="009611C0">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sutrikusi porfirino, t. y. pigmento, kuris yra svarbus kepenų veiklai ir kraujo gamybai, sintezė (taip vadinama hepatinė porfirija);</w:t>
      </w:r>
    </w:p>
    <w:p w:rsidR="009611C0" w:rsidRPr="00EA7F30" w:rsidRDefault="009611C0" w:rsidP="009611C0">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vartojama ar pastarąsias dvi savaites vartota antidepresantų, vadinamųjų monoaminooksidazės inhibitorių (MAOI).</w:t>
      </w:r>
    </w:p>
    <w:p w:rsidR="009611C0" w:rsidRPr="005036D0" w:rsidRDefault="009611C0" w:rsidP="009611C0">
      <w:pPr>
        <w:rPr>
          <w:sz w:val="22"/>
          <w:szCs w:val="22"/>
        </w:rPr>
      </w:pPr>
    </w:p>
    <w:p w:rsidR="009611C0" w:rsidRPr="005036D0" w:rsidRDefault="009611C0" w:rsidP="009611C0">
      <w:pPr>
        <w:rPr>
          <w:b/>
          <w:sz w:val="22"/>
          <w:szCs w:val="22"/>
        </w:rPr>
      </w:pPr>
      <w:r w:rsidRPr="005036D0">
        <w:rPr>
          <w:b/>
          <w:sz w:val="22"/>
          <w:szCs w:val="22"/>
        </w:rPr>
        <w:t>Įspėjimai ir atsargumo priemonės</w:t>
      </w:r>
    </w:p>
    <w:p w:rsidR="009611C0" w:rsidRPr="005036D0" w:rsidRDefault="009611C0" w:rsidP="009611C0">
      <w:pPr>
        <w:numPr>
          <w:ilvl w:val="12"/>
          <w:numId w:val="0"/>
        </w:numPr>
        <w:ind w:right="-2"/>
        <w:rPr>
          <w:sz w:val="22"/>
          <w:szCs w:val="22"/>
        </w:rPr>
      </w:pPr>
      <w:r w:rsidRPr="005036D0">
        <w:rPr>
          <w:noProof/>
          <w:sz w:val="22"/>
          <w:szCs w:val="22"/>
        </w:rPr>
        <w:t>Pasitarkite su gydytoju arb</w:t>
      </w:r>
      <w:r>
        <w:rPr>
          <w:noProof/>
          <w:sz w:val="22"/>
          <w:szCs w:val="22"/>
        </w:rPr>
        <w:t xml:space="preserve">a </w:t>
      </w:r>
      <w:r w:rsidRPr="005036D0">
        <w:rPr>
          <w:noProof/>
          <w:sz w:val="22"/>
          <w:szCs w:val="22"/>
        </w:rPr>
        <w:t xml:space="preserve">vaistininku, prieš pradėdami vartoti </w:t>
      </w:r>
      <w:r>
        <w:rPr>
          <w:noProof/>
          <w:sz w:val="22"/>
          <w:szCs w:val="22"/>
        </w:rPr>
        <w:t>Epitex.</w:t>
      </w:r>
    </w:p>
    <w:p w:rsidR="009611C0" w:rsidRPr="00066765" w:rsidRDefault="009611C0" w:rsidP="009611C0">
      <w:pPr>
        <w:pStyle w:val="BT-EMEASMCA"/>
        <w:tabs>
          <w:tab w:val="clear" w:pos="360"/>
          <w:tab w:val="clear" w:pos="567"/>
          <w:tab w:val="num" w:pos="720"/>
        </w:tabs>
        <w:ind w:left="720" w:hanging="363"/>
        <w:rPr>
          <w:b w:val="0"/>
        </w:rPr>
      </w:pPr>
      <w:r w:rsidRPr="00066765">
        <w:rPr>
          <w:b w:val="0"/>
        </w:rPr>
        <w:t>jeigu sergate kraujo liga, įskaitant ir sukelta kitų vaistų;</w:t>
      </w:r>
    </w:p>
    <w:p w:rsidR="009611C0" w:rsidRPr="00066765" w:rsidRDefault="009611C0" w:rsidP="009611C0">
      <w:pPr>
        <w:pStyle w:val="BT-EMEASMCA"/>
        <w:tabs>
          <w:tab w:val="clear" w:pos="360"/>
          <w:tab w:val="clear" w:pos="567"/>
          <w:tab w:val="num" w:pos="720"/>
        </w:tabs>
        <w:ind w:left="720" w:hanging="363"/>
        <w:rPr>
          <w:b w:val="0"/>
        </w:rPr>
      </w:pPr>
      <w:r w:rsidRPr="00066765">
        <w:rPr>
          <w:b w:val="0"/>
        </w:rPr>
        <w:t>jeigu Jums kada nors buvo pasireiškęs neįprastas jautrumas (bėrimas arba kiti alergijos požymiai) okskarbazepinui arba bet kokiems kitiems vaistams. Svarbu žinoti, kad jei Jūs esate alergiškas karbamazepinui, tai tikimybė, kad esate alergiški ir okskarbazepinui , yra (25%);</w:t>
      </w:r>
    </w:p>
    <w:p w:rsidR="009611C0" w:rsidRPr="00066765" w:rsidRDefault="009611C0" w:rsidP="009611C0">
      <w:pPr>
        <w:pStyle w:val="BT-EMEASMCA"/>
        <w:tabs>
          <w:tab w:val="clear" w:pos="360"/>
          <w:tab w:val="clear" w:pos="567"/>
          <w:tab w:val="num" w:pos="720"/>
        </w:tabs>
        <w:ind w:left="720" w:hanging="363"/>
        <w:rPr>
          <w:b w:val="0"/>
        </w:rPr>
      </w:pPr>
      <w:r w:rsidRPr="00066765">
        <w:rPr>
          <w:b w:val="0"/>
        </w:rPr>
        <w:t>jeigu Jūs sirgote širdies, kepenų arba inkstų ligomis;</w:t>
      </w:r>
    </w:p>
    <w:p w:rsidR="009611C0" w:rsidRPr="00066765" w:rsidRDefault="009611C0" w:rsidP="009611C0">
      <w:pPr>
        <w:pStyle w:val="BT-EMEASMCA"/>
        <w:tabs>
          <w:tab w:val="clear" w:pos="360"/>
          <w:tab w:val="clear" w:pos="567"/>
          <w:tab w:val="num" w:pos="720"/>
        </w:tabs>
        <w:ind w:left="720" w:hanging="363"/>
        <w:rPr>
          <w:b w:val="0"/>
        </w:rPr>
      </w:pPr>
      <w:r w:rsidRPr="00066765">
        <w:rPr>
          <w:b w:val="0"/>
        </w:rPr>
        <w:t>jeigu sergate akispūdžio padidėjimu (glaukoma);</w:t>
      </w:r>
    </w:p>
    <w:p w:rsidR="009611C0" w:rsidRPr="00066765" w:rsidRDefault="009611C0" w:rsidP="009611C0">
      <w:pPr>
        <w:pStyle w:val="BT-EMEASMCA"/>
        <w:tabs>
          <w:tab w:val="clear" w:pos="360"/>
          <w:tab w:val="clear" w:pos="567"/>
          <w:tab w:val="num" w:pos="720"/>
        </w:tabs>
        <w:ind w:left="720" w:hanging="363"/>
        <w:rPr>
          <w:b w:val="0"/>
        </w:rPr>
      </w:pPr>
      <w:r w:rsidRPr="00066765">
        <w:rPr>
          <w:b w:val="0"/>
        </w:rPr>
        <w:t xml:space="preserve">jeigu vartojate hormoninių kontraceptikų (vaistų, reguliuojančių pastojimą), </w:t>
      </w:r>
      <w:r>
        <w:rPr>
          <w:b w:val="0"/>
        </w:rPr>
        <w:t>karbamazepinas</w:t>
      </w:r>
      <w:r w:rsidRPr="00066765">
        <w:rPr>
          <w:b w:val="0"/>
        </w:rPr>
        <w:t xml:space="preserve"> gali sumažinti jų veiksmingumą. Todėl, vartojant </w:t>
      </w:r>
      <w:r>
        <w:rPr>
          <w:b w:val="0"/>
        </w:rPr>
        <w:t>karbamazepino</w:t>
      </w:r>
      <w:r w:rsidRPr="00066765">
        <w:rPr>
          <w:b w:val="0"/>
        </w:rPr>
        <w:t xml:space="preserve">, gali reikėti naudoti kitokių nehormoninių kontraceptinių priemonių. </w:t>
      </w:r>
    </w:p>
    <w:p w:rsidR="009611C0" w:rsidRPr="00066765" w:rsidRDefault="009611C0" w:rsidP="009611C0">
      <w:pPr>
        <w:pStyle w:val="BT-EMEASMCA"/>
        <w:numPr>
          <w:ilvl w:val="0"/>
          <w:numId w:val="0"/>
        </w:numPr>
        <w:tabs>
          <w:tab w:val="clear" w:pos="567"/>
        </w:tabs>
        <w:ind w:left="720"/>
        <w:rPr>
          <w:b w:val="0"/>
        </w:rPr>
      </w:pPr>
    </w:p>
    <w:p w:rsidR="009611C0" w:rsidRPr="00066765" w:rsidRDefault="009611C0" w:rsidP="009611C0">
      <w:pPr>
        <w:pStyle w:val="BT-EMEASMCA"/>
        <w:numPr>
          <w:ilvl w:val="0"/>
          <w:numId w:val="0"/>
        </w:numPr>
        <w:tabs>
          <w:tab w:val="clear" w:pos="567"/>
        </w:tabs>
        <w:rPr>
          <w:b w:val="0"/>
        </w:rPr>
      </w:pPr>
      <w:r w:rsidRPr="00066765">
        <w:rPr>
          <w:b w:val="0"/>
        </w:rPr>
        <w:t xml:space="preserve">Nedaugelis žmonių, kurie buvo gydomi vaistais nuo epilepsijos, tokiais kaip karbamazepinas, turėjo minčių apie savęs žalojimą arba savižudybę. Jeigu bet kuriuo metu turite tokių minčių, nedelsdami kreipkitės į gydytoją. </w:t>
      </w:r>
    </w:p>
    <w:p w:rsidR="009611C0" w:rsidRPr="00EA7F30" w:rsidRDefault="009611C0" w:rsidP="009611C0">
      <w:pPr>
        <w:tabs>
          <w:tab w:val="num" w:pos="567"/>
        </w:tabs>
        <w:rPr>
          <w:sz w:val="22"/>
          <w:szCs w:val="22"/>
        </w:rPr>
      </w:pPr>
    </w:p>
    <w:p w:rsidR="009611C0" w:rsidRPr="00EA7F30" w:rsidRDefault="009611C0" w:rsidP="009611C0">
      <w:pPr>
        <w:tabs>
          <w:tab w:val="num" w:pos="567"/>
        </w:tabs>
        <w:rPr>
          <w:sz w:val="22"/>
          <w:szCs w:val="22"/>
        </w:rPr>
      </w:pPr>
      <w:r w:rsidRPr="001B0AB9">
        <w:rPr>
          <w:sz w:val="22"/>
          <w:szCs w:val="22"/>
        </w:rPr>
        <w:t>Pasakykite gydytojui, jei Jums pasireiškia nereguliarus kraujavimas arba tepimas iš makšties. Jeigu Jums kyla klausimų, paklauskite gydytojo arba sveikatos priežiūros specialisto.</w:t>
      </w:r>
    </w:p>
    <w:p w:rsidR="009611C0" w:rsidRPr="00EA7F30" w:rsidRDefault="009611C0" w:rsidP="009611C0">
      <w:pPr>
        <w:tabs>
          <w:tab w:val="left" w:pos="567"/>
        </w:tabs>
        <w:rPr>
          <w:sz w:val="22"/>
          <w:szCs w:val="22"/>
        </w:rPr>
      </w:pPr>
    </w:p>
    <w:p w:rsidR="009611C0" w:rsidRPr="00EA7F30" w:rsidRDefault="009611C0" w:rsidP="009611C0">
      <w:pPr>
        <w:tabs>
          <w:tab w:val="left" w:pos="567"/>
        </w:tabs>
        <w:rPr>
          <w:sz w:val="22"/>
          <w:szCs w:val="22"/>
        </w:rPr>
      </w:pPr>
      <w:r w:rsidRPr="001B0AB9">
        <w:rPr>
          <w:sz w:val="22"/>
          <w:szCs w:val="22"/>
        </w:rPr>
        <w:t>Jeigu bet kuris šių teiginių Jums tinka, pasakykite gydytojui:</w:t>
      </w:r>
    </w:p>
    <w:p w:rsidR="009611C0" w:rsidRPr="00274A4C" w:rsidRDefault="009611C0" w:rsidP="009611C0">
      <w:pPr>
        <w:pStyle w:val="BT-EMEASMCA"/>
        <w:tabs>
          <w:tab w:val="clear" w:pos="360"/>
          <w:tab w:val="clear" w:pos="567"/>
          <w:tab w:val="num" w:pos="720"/>
        </w:tabs>
        <w:ind w:left="720" w:hanging="363"/>
        <w:rPr>
          <w:b w:val="0"/>
        </w:rPr>
      </w:pPr>
      <w:r w:rsidRPr="00274A4C">
        <w:rPr>
          <w:b w:val="0"/>
        </w:rPr>
        <w:t>Jeigu pasireiškia alerginė reakcija su karščiavimu, limfinių mazgų padidėjimu, bėrimu arba odos pūslėmis, nedelsiant kreipkitės į gydytoją arba artimiausią greitosios pagalbos skyrių.</w:t>
      </w:r>
    </w:p>
    <w:p w:rsidR="009611C0" w:rsidRPr="00274A4C" w:rsidRDefault="009611C0" w:rsidP="009611C0">
      <w:pPr>
        <w:pStyle w:val="BT-EMEASMCA"/>
        <w:tabs>
          <w:tab w:val="clear" w:pos="360"/>
          <w:tab w:val="clear" w:pos="567"/>
          <w:tab w:val="num" w:pos="720"/>
        </w:tabs>
        <w:ind w:left="720" w:hanging="363"/>
        <w:rPr>
          <w:b w:val="0"/>
        </w:rPr>
      </w:pPr>
      <w:r w:rsidRPr="00274A4C">
        <w:rPr>
          <w:b w:val="0"/>
        </w:rPr>
        <w:t>Jeigu padažnėjo traukuliai, nedelsiant pasakykite gydytojui.</w:t>
      </w:r>
    </w:p>
    <w:p w:rsidR="009611C0" w:rsidRPr="00274A4C" w:rsidRDefault="009611C0" w:rsidP="009611C0">
      <w:pPr>
        <w:pStyle w:val="BT-EMEASMCA"/>
        <w:tabs>
          <w:tab w:val="clear" w:pos="360"/>
          <w:tab w:val="clear" w:pos="567"/>
          <w:tab w:val="num" w:pos="720"/>
        </w:tabs>
        <w:ind w:left="720" w:hanging="363"/>
        <w:rPr>
          <w:b w:val="0"/>
        </w:rPr>
      </w:pPr>
      <w:r w:rsidRPr="00274A4C">
        <w:rPr>
          <w:b w:val="0"/>
        </w:rPr>
        <w:t>Jeigu pastebėjote panašius į kepenų uždegimą (hepatitą) simptomus, pvz., geltą (odos ir akių pageltimą), nedelsiant pasakykite gydytojui.</w:t>
      </w:r>
    </w:p>
    <w:p w:rsidR="009611C0" w:rsidRPr="00EA7F30" w:rsidRDefault="009611C0" w:rsidP="009611C0">
      <w:pPr>
        <w:tabs>
          <w:tab w:val="left" w:pos="567"/>
        </w:tabs>
        <w:rPr>
          <w:sz w:val="22"/>
          <w:szCs w:val="22"/>
        </w:rPr>
      </w:pPr>
    </w:p>
    <w:p w:rsidR="009611C0" w:rsidRPr="00EA7F30" w:rsidRDefault="009611C0" w:rsidP="009611C0">
      <w:pPr>
        <w:tabs>
          <w:tab w:val="left" w:pos="567"/>
        </w:tabs>
        <w:rPr>
          <w:sz w:val="22"/>
          <w:szCs w:val="22"/>
        </w:rPr>
      </w:pPr>
      <w:r w:rsidRPr="001B0AB9">
        <w:rPr>
          <w:sz w:val="22"/>
          <w:szCs w:val="22"/>
        </w:rPr>
        <w:t xml:space="preserve">Nenutraukite gydymo </w:t>
      </w:r>
      <w:r>
        <w:rPr>
          <w:sz w:val="22"/>
          <w:szCs w:val="22"/>
        </w:rPr>
        <w:t>Epitex</w:t>
      </w:r>
      <w:r w:rsidRPr="001B0AB9">
        <w:rPr>
          <w:sz w:val="22"/>
          <w:szCs w:val="22"/>
        </w:rPr>
        <w:t xml:space="preserve"> nepasitarę su gydytoju, nenutraukite vaisto vartojimo staiga.</w:t>
      </w:r>
    </w:p>
    <w:p w:rsidR="009611C0" w:rsidRPr="00EA7F30" w:rsidRDefault="009611C0" w:rsidP="009611C0">
      <w:pPr>
        <w:tabs>
          <w:tab w:val="left" w:pos="567"/>
        </w:tabs>
        <w:rPr>
          <w:sz w:val="22"/>
          <w:szCs w:val="22"/>
        </w:rPr>
      </w:pPr>
    </w:p>
    <w:p w:rsidR="009611C0" w:rsidRPr="00EA7F30" w:rsidRDefault="009611C0" w:rsidP="009611C0">
      <w:pPr>
        <w:rPr>
          <w:sz w:val="22"/>
          <w:szCs w:val="22"/>
        </w:rPr>
      </w:pPr>
      <w:r w:rsidRPr="001B0AB9">
        <w:rPr>
          <w:sz w:val="22"/>
          <w:szCs w:val="22"/>
          <w:lang w:bidi="th-TH"/>
        </w:rPr>
        <w:t xml:space="preserve">Vartojant </w:t>
      </w:r>
      <w:r>
        <w:rPr>
          <w:sz w:val="22"/>
          <w:szCs w:val="22"/>
          <w:lang w:bidi="th-TH"/>
        </w:rPr>
        <w:t>karbamazepino</w:t>
      </w:r>
      <w:r w:rsidRPr="001B0AB9">
        <w:rPr>
          <w:sz w:val="22"/>
          <w:szCs w:val="22"/>
          <w:lang w:bidi="th-TH"/>
        </w:rPr>
        <w:t>, retai gali pasireikšti sunkių šalutinių odos reiškinių</w:t>
      </w:r>
      <w:r w:rsidRPr="001B0AB9">
        <w:rPr>
          <w:sz w:val="22"/>
          <w:szCs w:val="22"/>
        </w:rPr>
        <w:t>. Vartojant karbamazepiną pranešta apie galimai gyvybei pavojingą odos bėrimą (</w:t>
      </w:r>
      <w:r w:rsidRPr="001B0AB9">
        <w:rPr>
          <w:i/>
          <w:sz w:val="22"/>
          <w:szCs w:val="22"/>
        </w:rPr>
        <w:t xml:space="preserve">Stevens </w:t>
      </w:r>
      <w:r w:rsidRPr="00344C34">
        <w:rPr>
          <w:i/>
          <w:sz w:val="22"/>
          <w:szCs w:val="22"/>
        </w:rPr>
        <w:sym w:font="Symbol" w:char="F02D"/>
      </w:r>
      <w:r w:rsidRPr="001B0AB9">
        <w:rPr>
          <w:i/>
          <w:sz w:val="22"/>
          <w:szCs w:val="22"/>
        </w:rPr>
        <w:t xml:space="preserve"> Johnson</w:t>
      </w:r>
      <w:r w:rsidRPr="001B0AB9">
        <w:rPr>
          <w:sz w:val="22"/>
          <w:szCs w:val="22"/>
        </w:rPr>
        <w:t xml:space="preserve"> sindromas (SJS) ir toksinę epidermio nekrolizę (TEN)), pradžioje prasidedančią rausvomis taikinio pavidalo ar žiedinėmis dėmėmis dažnai su pūslėmis centre juosmens srityje. </w:t>
      </w:r>
    </w:p>
    <w:p w:rsidR="009611C0" w:rsidRPr="00EA7F30" w:rsidRDefault="009611C0" w:rsidP="009611C0">
      <w:pPr>
        <w:rPr>
          <w:sz w:val="22"/>
          <w:szCs w:val="22"/>
        </w:rPr>
      </w:pPr>
      <w:r w:rsidRPr="001B0AB9">
        <w:rPr>
          <w:sz w:val="22"/>
          <w:szCs w:val="22"/>
        </w:rPr>
        <w:t xml:space="preserve">Papildomi požymiai yra opos burnoje, gerklėje, nosyje, lyties organuose ir konjunktyvitas (raudonos ir patinusios akys). </w:t>
      </w:r>
    </w:p>
    <w:p w:rsidR="009611C0" w:rsidRPr="00EA7F30" w:rsidRDefault="009611C0" w:rsidP="009611C0">
      <w:pPr>
        <w:rPr>
          <w:sz w:val="22"/>
          <w:szCs w:val="22"/>
        </w:rPr>
      </w:pPr>
      <w:r w:rsidRPr="001B0AB9">
        <w:rPr>
          <w:sz w:val="22"/>
          <w:szCs w:val="22"/>
        </w:rPr>
        <w:t xml:space="preserve">Šie galimai gyvybei pavojingo odos bėrimo požymiai dažnai būna panašūs į gripo simptomus. Bėrimas gali plėstis ir pereiti į išplitusį odos pūslėtumą ar odos lupimąsi. </w:t>
      </w:r>
    </w:p>
    <w:p w:rsidR="009611C0" w:rsidRPr="00EA7F30" w:rsidRDefault="009611C0" w:rsidP="009611C0">
      <w:pPr>
        <w:rPr>
          <w:sz w:val="22"/>
          <w:szCs w:val="22"/>
        </w:rPr>
      </w:pPr>
    </w:p>
    <w:p w:rsidR="009611C0" w:rsidRPr="00EA7F30" w:rsidRDefault="009611C0" w:rsidP="009611C0">
      <w:pPr>
        <w:rPr>
          <w:sz w:val="22"/>
          <w:szCs w:val="22"/>
        </w:rPr>
      </w:pPr>
      <w:r w:rsidRPr="001B0AB9">
        <w:rPr>
          <w:sz w:val="22"/>
          <w:szCs w:val="22"/>
        </w:rPr>
        <w:t>Didžiausia sunkių šalutinių odos reiškinių atsiradimo rizika yra pirmomis gydymo savaitėmis.</w:t>
      </w:r>
    </w:p>
    <w:p w:rsidR="009611C0" w:rsidRPr="00EA7F30" w:rsidRDefault="009611C0" w:rsidP="009611C0">
      <w:pPr>
        <w:spacing w:before="17" w:line="260" w:lineRule="exact"/>
        <w:rPr>
          <w:sz w:val="22"/>
          <w:szCs w:val="22"/>
        </w:rPr>
      </w:pPr>
      <w:r w:rsidRPr="001B0AB9">
        <w:rPr>
          <w:sz w:val="22"/>
          <w:szCs w:val="22"/>
        </w:rPr>
        <w:t>Šių sunkių odos reakcijų pasireiškimo didžiausia tikimybė yra žmonėms iš Azijos š</w:t>
      </w:r>
      <w:r>
        <w:rPr>
          <w:sz w:val="22"/>
          <w:szCs w:val="22"/>
        </w:rPr>
        <w:t>alių. Kinų Han arba tajų</w:t>
      </w:r>
      <w:r w:rsidRPr="001B0AB9">
        <w:rPr>
          <w:sz w:val="22"/>
          <w:szCs w:val="22"/>
        </w:rPr>
        <w:t xml:space="preserve"> kilmės žmonėms šių reakcijų pasireiškimo rizika gali būti numatyta atlikus šių žmonių kraujo tyrimą. Jūsų gydytojas turi nuspręsti, ar prieš skiriant karbamazepiną reikia atlikti kraujo tyrimą.</w:t>
      </w:r>
    </w:p>
    <w:p w:rsidR="009611C0" w:rsidRPr="00EA7F30" w:rsidRDefault="009611C0" w:rsidP="009611C0">
      <w:pPr>
        <w:rPr>
          <w:sz w:val="22"/>
          <w:szCs w:val="22"/>
        </w:rPr>
      </w:pPr>
    </w:p>
    <w:p w:rsidR="009611C0" w:rsidRPr="00EA7F30" w:rsidRDefault="009611C0" w:rsidP="009611C0">
      <w:pPr>
        <w:rPr>
          <w:sz w:val="22"/>
          <w:szCs w:val="22"/>
        </w:rPr>
      </w:pPr>
      <w:r w:rsidRPr="001B0AB9">
        <w:rPr>
          <w:sz w:val="22"/>
          <w:szCs w:val="22"/>
        </w:rPr>
        <w:t xml:space="preserve">Jeigu vartojant karbamazepino pasireiškė </w:t>
      </w:r>
      <w:r w:rsidRPr="001B0AB9">
        <w:rPr>
          <w:i/>
          <w:iCs/>
          <w:sz w:val="22"/>
          <w:szCs w:val="22"/>
        </w:rPr>
        <w:t xml:space="preserve">Stevens </w:t>
      </w:r>
      <w:r w:rsidRPr="00344C34">
        <w:rPr>
          <w:i/>
          <w:iCs/>
          <w:sz w:val="22"/>
          <w:szCs w:val="22"/>
        </w:rPr>
        <w:sym w:font="Symbol" w:char="F02D"/>
      </w:r>
      <w:r w:rsidRPr="001B0AB9">
        <w:rPr>
          <w:i/>
          <w:iCs/>
          <w:sz w:val="22"/>
          <w:szCs w:val="22"/>
        </w:rPr>
        <w:t xml:space="preserve"> Johnson</w:t>
      </w:r>
      <w:r w:rsidRPr="001B0AB9">
        <w:rPr>
          <w:sz w:val="22"/>
          <w:szCs w:val="22"/>
        </w:rPr>
        <w:t xml:space="preserve"> sindromas ar toksinė epidermio nekrolizė, Jums daugiau niekada negalima vartoti karbamazepino. </w:t>
      </w:r>
    </w:p>
    <w:p w:rsidR="009611C0" w:rsidRPr="00EA7F30" w:rsidRDefault="009611C0" w:rsidP="009611C0">
      <w:pPr>
        <w:rPr>
          <w:sz w:val="22"/>
          <w:szCs w:val="22"/>
        </w:rPr>
      </w:pPr>
    </w:p>
    <w:p w:rsidR="009611C0" w:rsidRPr="00EA7F30" w:rsidRDefault="009611C0" w:rsidP="009611C0">
      <w:pPr>
        <w:rPr>
          <w:sz w:val="22"/>
          <w:szCs w:val="22"/>
        </w:rPr>
      </w:pPr>
      <w:r w:rsidRPr="001B0AB9">
        <w:rPr>
          <w:sz w:val="22"/>
          <w:szCs w:val="22"/>
        </w:rPr>
        <w:t>Jeigu Jums pasireiškė bėrimas ar aukščiau išvardinti simptomai, nedelsiant kreipkitės patarimo į gydytoją ir pasakykite, kad vartojate šio vaisto.</w:t>
      </w:r>
    </w:p>
    <w:p w:rsidR="009611C0" w:rsidRPr="005036D0" w:rsidRDefault="009611C0" w:rsidP="009611C0">
      <w:pPr>
        <w:rPr>
          <w:b/>
          <w:sz w:val="22"/>
          <w:szCs w:val="22"/>
        </w:rPr>
      </w:pPr>
    </w:p>
    <w:p w:rsidR="009611C0" w:rsidRPr="005036D0" w:rsidRDefault="009611C0" w:rsidP="009611C0">
      <w:pPr>
        <w:rPr>
          <w:b/>
          <w:sz w:val="22"/>
          <w:szCs w:val="22"/>
        </w:rPr>
      </w:pPr>
      <w:r w:rsidRPr="005036D0">
        <w:rPr>
          <w:b/>
          <w:sz w:val="22"/>
          <w:szCs w:val="22"/>
        </w:rPr>
        <w:t xml:space="preserve">Kiti vaistai  ir </w:t>
      </w:r>
      <w:r>
        <w:rPr>
          <w:b/>
          <w:sz w:val="22"/>
          <w:szCs w:val="22"/>
        </w:rPr>
        <w:t>Epitex</w:t>
      </w:r>
    </w:p>
    <w:p w:rsidR="009611C0" w:rsidRPr="005036D0" w:rsidRDefault="009611C0" w:rsidP="009611C0">
      <w:pPr>
        <w:numPr>
          <w:ilvl w:val="12"/>
          <w:numId w:val="0"/>
        </w:numPr>
        <w:ind w:right="-2"/>
        <w:rPr>
          <w:sz w:val="22"/>
          <w:szCs w:val="22"/>
        </w:rPr>
      </w:pPr>
      <w:r w:rsidRPr="005036D0">
        <w:rPr>
          <w:noProof/>
          <w:sz w:val="22"/>
          <w:szCs w:val="22"/>
        </w:rPr>
        <w:t>Visada vartokite šį vaistą tiksliai kaip nurodė gydytojas arba vaistininkas.</w:t>
      </w:r>
      <w:r w:rsidRPr="005036D0">
        <w:rPr>
          <w:sz w:val="22"/>
          <w:szCs w:val="22"/>
        </w:rPr>
        <w:t xml:space="preserve"> </w:t>
      </w:r>
      <w:r w:rsidRPr="005036D0">
        <w:rPr>
          <w:noProof/>
          <w:sz w:val="22"/>
          <w:szCs w:val="22"/>
        </w:rPr>
        <w:t>Jeigu abejojate, kreipkitės į gydytoją arba vaistininką.</w:t>
      </w:r>
      <w:r w:rsidRPr="005036D0">
        <w:rPr>
          <w:sz w:val="22"/>
          <w:szCs w:val="22"/>
        </w:rPr>
        <w:t xml:space="preserve"> </w:t>
      </w:r>
    </w:p>
    <w:p w:rsidR="009611C0" w:rsidRPr="005036D0" w:rsidRDefault="009611C0" w:rsidP="009611C0">
      <w:pPr>
        <w:rPr>
          <w:i/>
          <w:sz w:val="22"/>
          <w:szCs w:val="22"/>
        </w:rPr>
      </w:pPr>
    </w:p>
    <w:p w:rsidR="009611C0" w:rsidRPr="00EA7F30" w:rsidRDefault="009611C0" w:rsidP="009611C0">
      <w:pPr>
        <w:tabs>
          <w:tab w:val="left" w:pos="567"/>
        </w:tabs>
        <w:rPr>
          <w:sz w:val="22"/>
          <w:szCs w:val="22"/>
        </w:rPr>
      </w:pPr>
      <w:r w:rsidRPr="001B0AB9">
        <w:rPr>
          <w:sz w:val="22"/>
          <w:szCs w:val="22"/>
        </w:rPr>
        <w:t xml:space="preserve">Tai ypač svarbu, nes daugelis kartu vartojamų vaistų sąveikauja su </w:t>
      </w:r>
      <w:r>
        <w:rPr>
          <w:sz w:val="22"/>
          <w:szCs w:val="22"/>
        </w:rPr>
        <w:t>Epitex</w:t>
      </w:r>
      <w:r w:rsidRPr="001B0AB9">
        <w:rPr>
          <w:sz w:val="22"/>
          <w:szCs w:val="22"/>
        </w:rPr>
        <w:t>.</w:t>
      </w:r>
    </w:p>
    <w:p w:rsidR="009611C0" w:rsidRPr="00EA7F30" w:rsidRDefault="009611C0" w:rsidP="009611C0">
      <w:pPr>
        <w:tabs>
          <w:tab w:val="left" w:pos="567"/>
        </w:tabs>
        <w:rPr>
          <w:sz w:val="22"/>
          <w:szCs w:val="22"/>
        </w:rPr>
      </w:pPr>
      <w:r w:rsidRPr="001B0AB9">
        <w:rPr>
          <w:sz w:val="22"/>
          <w:szCs w:val="22"/>
        </w:rPr>
        <w:t xml:space="preserve">Norint kartu su </w:t>
      </w:r>
      <w:r>
        <w:rPr>
          <w:sz w:val="22"/>
          <w:szCs w:val="22"/>
        </w:rPr>
        <w:t>Epitex</w:t>
      </w:r>
      <w:r w:rsidRPr="001B0AB9">
        <w:rPr>
          <w:sz w:val="22"/>
          <w:szCs w:val="22"/>
        </w:rPr>
        <w:t xml:space="preserve"> vartoti ir kitus vaistus, reikia kreiptis į gydytoją arba vaistininką, kadangi gali reikėti keisti dozę, kartais </w:t>
      </w:r>
      <w:r w:rsidRPr="00344C34">
        <w:rPr>
          <w:sz w:val="22"/>
          <w:szCs w:val="22"/>
        </w:rPr>
        <w:sym w:font="Symbol" w:char="F02D"/>
      </w:r>
      <w:r w:rsidRPr="001B0AB9">
        <w:rPr>
          <w:sz w:val="22"/>
          <w:szCs w:val="22"/>
        </w:rPr>
        <w:t xml:space="preserve"> nutraukti kurio nors vaisto vartojimą. </w:t>
      </w:r>
    </w:p>
    <w:p w:rsidR="009611C0" w:rsidRDefault="009611C0" w:rsidP="009611C0">
      <w:pPr>
        <w:tabs>
          <w:tab w:val="left" w:pos="567"/>
        </w:tabs>
        <w:rPr>
          <w:sz w:val="22"/>
          <w:szCs w:val="22"/>
        </w:rPr>
      </w:pPr>
    </w:p>
    <w:p w:rsidR="009611C0" w:rsidRPr="00EA7F30" w:rsidRDefault="009611C0" w:rsidP="009611C0">
      <w:pPr>
        <w:tabs>
          <w:tab w:val="left" w:pos="567"/>
        </w:tabs>
        <w:rPr>
          <w:sz w:val="22"/>
          <w:szCs w:val="22"/>
        </w:rPr>
      </w:pPr>
      <w:r w:rsidRPr="001B0AB9">
        <w:rPr>
          <w:sz w:val="22"/>
          <w:szCs w:val="22"/>
        </w:rPr>
        <w:t xml:space="preserve">Moterims, kartu su </w:t>
      </w:r>
      <w:r>
        <w:rPr>
          <w:sz w:val="22"/>
          <w:szCs w:val="22"/>
        </w:rPr>
        <w:t>Epitex</w:t>
      </w:r>
      <w:r w:rsidRPr="001B0AB9">
        <w:rPr>
          <w:sz w:val="22"/>
          <w:szCs w:val="22"/>
        </w:rPr>
        <w:t xml:space="preserve"> vartojančioms hormoninių kontraceptikų (vaistų, reguliuojančių gimstamumą), gali sutrikti mėnesinių reguliarumas. Hormoninių kontraceptikų veiksmingumas gali susilpnėti, todėl gali reikėti naudoti kitokių kontraceptinių priemonių.</w:t>
      </w:r>
    </w:p>
    <w:p w:rsidR="009611C0" w:rsidRDefault="009611C0" w:rsidP="009611C0">
      <w:pPr>
        <w:numPr>
          <w:ilvl w:val="12"/>
          <w:numId w:val="0"/>
        </w:numPr>
        <w:rPr>
          <w:szCs w:val="22"/>
        </w:rPr>
      </w:pPr>
    </w:p>
    <w:p w:rsidR="009611C0" w:rsidRPr="00EA7F30" w:rsidRDefault="009611C0" w:rsidP="009611C0">
      <w:pPr>
        <w:pStyle w:val="PI-3EMEASMCA"/>
      </w:pPr>
      <w:r>
        <w:t>Epitex</w:t>
      </w:r>
      <w:r w:rsidRPr="001B0AB9">
        <w:t xml:space="preserve"> vartojimas su maistu, gėrimais ir alkoholiu</w:t>
      </w:r>
    </w:p>
    <w:p w:rsidR="009611C0" w:rsidRPr="00EA7F30" w:rsidRDefault="009611C0" w:rsidP="009611C0">
      <w:pPr>
        <w:pStyle w:val="Style"/>
        <w:ind w:right="57"/>
        <w:rPr>
          <w:rFonts w:ascii="Times New Roman" w:hAnsi="Times New Roman" w:cs="Times New Roman"/>
          <w:sz w:val="22"/>
          <w:szCs w:val="22"/>
        </w:rPr>
      </w:pPr>
      <w:r>
        <w:rPr>
          <w:rFonts w:ascii="Times New Roman" w:hAnsi="Times New Roman" w:cs="Times New Roman"/>
          <w:sz w:val="22"/>
          <w:szCs w:val="22"/>
        </w:rPr>
        <w:t xml:space="preserve">Epitex reikia gerti valgio metu, </w:t>
      </w:r>
      <w:r w:rsidRPr="001B0AB9">
        <w:rPr>
          <w:rFonts w:ascii="Times New Roman" w:hAnsi="Times New Roman" w:cs="Times New Roman"/>
          <w:sz w:val="22"/>
          <w:szCs w:val="22"/>
        </w:rPr>
        <w:t>užsigeriant pakankamu skysčio kiekiu (pavyzdžiui, stikline vandens).</w:t>
      </w:r>
    </w:p>
    <w:p w:rsidR="009611C0" w:rsidRPr="00EA7F30" w:rsidRDefault="009611C0" w:rsidP="009611C0">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Vartojant </w:t>
      </w:r>
      <w:r>
        <w:rPr>
          <w:rFonts w:ascii="Times New Roman" w:hAnsi="Times New Roman" w:cs="Times New Roman"/>
          <w:sz w:val="22"/>
          <w:szCs w:val="22"/>
        </w:rPr>
        <w:t>Epitex</w:t>
      </w:r>
      <w:r w:rsidRPr="001B0AB9">
        <w:rPr>
          <w:rFonts w:ascii="Times New Roman" w:hAnsi="Times New Roman" w:cs="Times New Roman"/>
          <w:sz w:val="22"/>
          <w:szCs w:val="22"/>
        </w:rPr>
        <w:t>, reikia negerti alkoholio, kadangi jis vaisto poveikį gali nenuspėjamai keisti ir stiprinti.</w:t>
      </w:r>
    </w:p>
    <w:p w:rsidR="009611C0" w:rsidRPr="005036D0" w:rsidRDefault="009611C0" w:rsidP="009611C0">
      <w:pPr>
        <w:numPr>
          <w:ilvl w:val="12"/>
          <w:numId w:val="0"/>
        </w:numPr>
        <w:rPr>
          <w:b/>
          <w:sz w:val="22"/>
          <w:szCs w:val="22"/>
        </w:rPr>
      </w:pPr>
    </w:p>
    <w:p w:rsidR="009611C0" w:rsidRPr="005036D0" w:rsidRDefault="009611C0" w:rsidP="009611C0">
      <w:pPr>
        <w:rPr>
          <w:b/>
          <w:sz w:val="22"/>
          <w:szCs w:val="22"/>
        </w:rPr>
      </w:pPr>
      <w:r w:rsidRPr="005036D0">
        <w:rPr>
          <w:b/>
          <w:sz w:val="22"/>
          <w:szCs w:val="22"/>
        </w:rPr>
        <w:t>Nėštumas, žindymo laikotarpis ir vaisingumas</w:t>
      </w:r>
    </w:p>
    <w:p w:rsidR="009611C0" w:rsidRPr="005036D0" w:rsidRDefault="009611C0" w:rsidP="009611C0">
      <w:pPr>
        <w:numPr>
          <w:ilvl w:val="12"/>
          <w:numId w:val="0"/>
        </w:numPr>
        <w:rPr>
          <w:sz w:val="22"/>
          <w:szCs w:val="22"/>
        </w:rPr>
      </w:pPr>
      <w:r w:rsidRPr="005036D0">
        <w:rPr>
          <w:noProof/>
          <w:sz w:val="22"/>
          <w:szCs w:val="22"/>
        </w:rPr>
        <w:t>Jeigu esate nėščia, žindote kūdikį, manote, kad galbūt esate nėščia, arba planuojate pastoti, tai prieš vartodama šį vaistą, pasitarkite su gydytoju arba vaistininku.</w:t>
      </w:r>
      <w:r w:rsidRPr="005036D0">
        <w:rPr>
          <w:sz w:val="22"/>
          <w:szCs w:val="22"/>
        </w:rPr>
        <w:t xml:space="preserve"> </w:t>
      </w:r>
    </w:p>
    <w:p w:rsidR="009611C0" w:rsidRDefault="009611C0" w:rsidP="009611C0">
      <w:pPr>
        <w:tabs>
          <w:tab w:val="left" w:pos="567"/>
        </w:tabs>
        <w:rPr>
          <w:i/>
          <w:sz w:val="22"/>
          <w:szCs w:val="22"/>
        </w:rPr>
      </w:pPr>
    </w:p>
    <w:p w:rsidR="009611C0" w:rsidRPr="00EA7F30" w:rsidRDefault="009611C0" w:rsidP="009611C0">
      <w:pPr>
        <w:tabs>
          <w:tab w:val="left" w:pos="567"/>
        </w:tabs>
        <w:rPr>
          <w:sz w:val="22"/>
          <w:szCs w:val="22"/>
        </w:rPr>
      </w:pPr>
      <w:r w:rsidRPr="001B0AB9">
        <w:rPr>
          <w:sz w:val="22"/>
          <w:szCs w:val="22"/>
        </w:rPr>
        <w:t xml:space="preserve">Pasakykite gydytojui, jei esate nėščia arba planuojate pastoti, kadangi nėštumo metu vartojant vaistus nuo epilepsijos (vaistus nuo traukulių), galimas pavojus vaisiui. </w:t>
      </w:r>
    </w:p>
    <w:p w:rsidR="009611C0" w:rsidRPr="00EA7F30" w:rsidRDefault="009611C0" w:rsidP="009611C0">
      <w:pPr>
        <w:tabs>
          <w:tab w:val="left" w:pos="567"/>
        </w:tabs>
        <w:rPr>
          <w:sz w:val="22"/>
          <w:szCs w:val="22"/>
        </w:rPr>
      </w:pPr>
      <w:r w:rsidRPr="001B0AB9">
        <w:rPr>
          <w:sz w:val="22"/>
          <w:szCs w:val="22"/>
        </w:rPr>
        <w:t>Gydytojas a</w:t>
      </w:r>
      <w:r>
        <w:rPr>
          <w:sz w:val="22"/>
          <w:szCs w:val="22"/>
        </w:rPr>
        <w:t>ptars su Jumis galimą</w:t>
      </w:r>
      <w:r w:rsidRPr="001B0AB9">
        <w:rPr>
          <w:sz w:val="22"/>
          <w:szCs w:val="22"/>
        </w:rPr>
        <w:t xml:space="preserve"> riziką, vartojant </w:t>
      </w:r>
      <w:r>
        <w:rPr>
          <w:sz w:val="22"/>
          <w:szCs w:val="22"/>
        </w:rPr>
        <w:t>Epitex</w:t>
      </w:r>
      <w:r w:rsidRPr="001B0AB9">
        <w:rPr>
          <w:sz w:val="22"/>
          <w:szCs w:val="22"/>
        </w:rPr>
        <w:t xml:space="preserve"> nėštumo metu.</w:t>
      </w:r>
    </w:p>
    <w:p w:rsidR="009611C0" w:rsidRPr="00EA7F30" w:rsidRDefault="009611C0" w:rsidP="009611C0">
      <w:pPr>
        <w:tabs>
          <w:tab w:val="left" w:pos="567"/>
        </w:tabs>
        <w:rPr>
          <w:sz w:val="22"/>
          <w:szCs w:val="22"/>
        </w:rPr>
      </w:pPr>
      <w:r w:rsidRPr="001B0AB9">
        <w:rPr>
          <w:sz w:val="22"/>
          <w:szCs w:val="22"/>
        </w:rPr>
        <w:t xml:space="preserve">Nenutraukite </w:t>
      </w:r>
      <w:r>
        <w:rPr>
          <w:sz w:val="22"/>
          <w:szCs w:val="22"/>
        </w:rPr>
        <w:t>Epitex</w:t>
      </w:r>
      <w:r w:rsidRPr="001B0AB9">
        <w:rPr>
          <w:sz w:val="22"/>
          <w:szCs w:val="22"/>
        </w:rPr>
        <w:t xml:space="preserve"> vartojimo, nepasitarus su gydytoju.</w:t>
      </w:r>
    </w:p>
    <w:p w:rsidR="009611C0" w:rsidRPr="00EA7F30" w:rsidRDefault="009611C0" w:rsidP="009611C0">
      <w:pPr>
        <w:tabs>
          <w:tab w:val="left" w:pos="567"/>
        </w:tabs>
        <w:rPr>
          <w:sz w:val="22"/>
          <w:szCs w:val="22"/>
        </w:rPr>
      </w:pPr>
    </w:p>
    <w:p w:rsidR="009611C0" w:rsidRPr="00EA7F30" w:rsidRDefault="009611C0" w:rsidP="009611C0">
      <w:pPr>
        <w:tabs>
          <w:tab w:val="left" w:pos="567"/>
        </w:tabs>
        <w:rPr>
          <w:sz w:val="22"/>
          <w:szCs w:val="22"/>
        </w:rPr>
      </w:pPr>
      <w:r w:rsidRPr="001B0AB9">
        <w:rPr>
          <w:sz w:val="22"/>
          <w:szCs w:val="22"/>
        </w:rPr>
        <w:t>Pasakykite gydytojui, jei žindote kūdikį.</w:t>
      </w:r>
    </w:p>
    <w:p w:rsidR="009611C0" w:rsidRPr="00EA7F30" w:rsidRDefault="009611C0" w:rsidP="009611C0">
      <w:pPr>
        <w:tabs>
          <w:tab w:val="left" w:pos="567"/>
        </w:tabs>
        <w:rPr>
          <w:sz w:val="22"/>
          <w:szCs w:val="22"/>
        </w:rPr>
      </w:pPr>
      <w:r w:rsidRPr="001B0AB9">
        <w:rPr>
          <w:sz w:val="22"/>
          <w:szCs w:val="22"/>
        </w:rPr>
        <w:t xml:space="preserve">Veikliosios vaisto medžiagos patenka į motinos pieną. </w:t>
      </w:r>
      <w:r>
        <w:rPr>
          <w:sz w:val="22"/>
          <w:szCs w:val="22"/>
        </w:rPr>
        <w:t>Epitex</w:t>
      </w:r>
      <w:r w:rsidRPr="001B0AB9">
        <w:rPr>
          <w:sz w:val="22"/>
          <w:szCs w:val="22"/>
        </w:rPr>
        <w:t xml:space="preserve">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rsidR="009611C0" w:rsidRPr="005036D0" w:rsidRDefault="009611C0" w:rsidP="009611C0">
      <w:pPr>
        <w:rPr>
          <w:b/>
          <w:sz w:val="22"/>
          <w:szCs w:val="22"/>
        </w:rPr>
      </w:pPr>
    </w:p>
    <w:p w:rsidR="009611C0" w:rsidRPr="005036D0" w:rsidRDefault="009611C0" w:rsidP="009611C0">
      <w:pPr>
        <w:rPr>
          <w:b/>
          <w:sz w:val="22"/>
          <w:szCs w:val="22"/>
        </w:rPr>
      </w:pPr>
      <w:r w:rsidRPr="005036D0">
        <w:rPr>
          <w:b/>
          <w:sz w:val="22"/>
          <w:szCs w:val="22"/>
        </w:rPr>
        <w:t>Vairavimas ir mechanizmų valdymas</w:t>
      </w:r>
    </w:p>
    <w:p w:rsidR="009611C0" w:rsidRPr="00EA7F30" w:rsidRDefault="009611C0" w:rsidP="009611C0">
      <w:pPr>
        <w:tabs>
          <w:tab w:val="left" w:pos="567"/>
        </w:tabs>
        <w:rPr>
          <w:sz w:val="22"/>
          <w:szCs w:val="22"/>
        </w:rPr>
      </w:pPr>
      <w:r>
        <w:rPr>
          <w:sz w:val="22"/>
          <w:szCs w:val="22"/>
        </w:rPr>
        <w:t>Epitex</w:t>
      </w:r>
      <w:r w:rsidRPr="001B0AB9">
        <w:rPr>
          <w:sz w:val="22"/>
          <w:szCs w:val="22"/>
        </w:rPr>
        <w:t xml:space="preserve"> vartojančiam žmogui gali susilpnėti reakcija, ypač gydymo pradžioje arba didinant dozę. Dėl šio priežasties vairuoti, prižiūrėti veikiančius įrenginius arba dirbti kitokį darbą, reikalaujantį susikaupimo, reikia atsargiai.</w:t>
      </w:r>
    </w:p>
    <w:p w:rsidR="009611C0" w:rsidRDefault="009611C0" w:rsidP="009611C0">
      <w:pPr>
        <w:rPr>
          <w:sz w:val="22"/>
          <w:szCs w:val="22"/>
        </w:rPr>
      </w:pPr>
    </w:p>
    <w:p w:rsidR="009611C0" w:rsidRPr="005036D0" w:rsidRDefault="009611C0" w:rsidP="009611C0">
      <w:pPr>
        <w:rPr>
          <w:sz w:val="22"/>
          <w:szCs w:val="22"/>
        </w:rPr>
      </w:pPr>
    </w:p>
    <w:p w:rsidR="009611C0" w:rsidRPr="005036D0" w:rsidRDefault="009611C0" w:rsidP="009611C0">
      <w:pPr>
        <w:numPr>
          <w:ilvl w:val="12"/>
          <w:numId w:val="0"/>
        </w:numPr>
        <w:tabs>
          <w:tab w:val="left" w:pos="567"/>
        </w:tabs>
        <w:outlineLvl w:val="0"/>
        <w:rPr>
          <w:b/>
          <w:caps/>
          <w:sz w:val="22"/>
          <w:szCs w:val="22"/>
        </w:rPr>
      </w:pPr>
      <w:r w:rsidRPr="005036D0">
        <w:rPr>
          <w:b/>
          <w:sz w:val="22"/>
          <w:szCs w:val="22"/>
        </w:rPr>
        <w:t>3.</w:t>
      </w:r>
      <w:r w:rsidRPr="005036D0">
        <w:rPr>
          <w:b/>
          <w:sz w:val="22"/>
          <w:szCs w:val="22"/>
        </w:rPr>
        <w:tab/>
        <w:t xml:space="preserve">Kaip vartoti </w:t>
      </w:r>
      <w:r>
        <w:rPr>
          <w:b/>
          <w:sz w:val="22"/>
          <w:szCs w:val="22"/>
        </w:rPr>
        <w:t>Epitex</w:t>
      </w:r>
    </w:p>
    <w:p w:rsidR="009611C0" w:rsidRPr="005036D0" w:rsidRDefault="009611C0" w:rsidP="009611C0">
      <w:pPr>
        <w:rPr>
          <w:sz w:val="22"/>
          <w:szCs w:val="22"/>
        </w:rPr>
      </w:pPr>
    </w:p>
    <w:p w:rsidR="009611C0" w:rsidRPr="005036D0" w:rsidRDefault="009611C0" w:rsidP="009611C0">
      <w:pPr>
        <w:numPr>
          <w:ilvl w:val="12"/>
          <w:numId w:val="0"/>
        </w:numPr>
        <w:ind w:right="-2"/>
        <w:rPr>
          <w:sz w:val="22"/>
          <w:szCs w:val="22"/>
        </w:rPr>
      </w:pPr>
      <w:r w:rsidRPr="005036D0">
        <w:rPr>
          <w:noProof/>
          <w:sz w:val="22"/>
          <w:szCs w:val="22"/>
        </w:rPr>
        <w:t>Visada vartokite šį vaistą tiksliai kaip nurodė gydytojas arba vaistininkas.</w:t>
      </w:r>
      <w:r w:rsidRPr="005036D0">
        <w:rPr>
          <w:sz w:val="22"/>
          <w:szCs w:val="22"/>
        </w:rPr>
        <w:t xml:space="preserve"> </w:t>
      </w:r>
      <w:r w:rsidRPr="005036D0">
        <w:rPr>
          <w:noProof/>
          <w:sz w:val="22"/>
          <w:szCs w:val="22"/>
        </w:rPr>
        <w:t>Jeigu abejojate, kreipkitės į gydytoją arba vaistininką.</w:t>
      </w:r>
      <w:r w:rsidRPr="005036D0">
        <w:rPr>
          <w:sz w:val="22"/>
          <w:szCs w:val="22"/>
        </w:rPr>
        <w:t xml:space="preserve"> </w:t>
      </w:r>
    </w:p>
    <w:p w:rsidR="009611C0" w:rsidRPr="005036D0" w:rsidRDefault="009611C0" w:rsidP="009611C0">
      <w:pPr>
        <w:rPr>
          <w:i/>
          <w:sz w:val="22"/>
          <w:szCs w:val="22"/>
        </w:rPr>
      </w:pPr>
    </w:p>
    <w:p w:rsidR="009611C0" w:rsidRPr="007E2260" w:rsidRDefault="009611C0" w:rsidP="009611C0">
      <w:pPr>
        <w:tabs>
          <w:tab w:val="left" w:pos="567"/>
        </w:tabs>
        <w:rPr>
          <w:sz w:val="22"/>
          <w:szCs w:val="22"/>
        </w:rPr>
      </w:pPr>
      <w:r w:rsidRPr="007E2260">
        <w:rPr>
          <w:sz w:val="22"/>
          <w:szCs w:val="22"/>
        </w:rPr>
        <w:t xml:space="preserve">Be gydytojo žinios negalima vartoti papildomos vaisto dozės, taip pat vartoti dažniau arba ilgiau, negu nurodyta. </w:t>
      </w:r>
    </w:p>
    <w:p w:rsidR="009611C0" w:rsidRPr="007E2260" w:rsidRDefault="009611C0" w:rsidP="009611C0">
      <w:pPr>
        <w:tabs>
          <w:tab w:val="left" w:pos="567"/>
        </w:tabs>
        <w:rPr>
          <w:sz w:val="22"/>
          <w:szCs w:val="22"/>
        </w:rPr>
      </w:pPr>
      <w:r w:rsidRPr="007E2260">
        <w:rPr>
          <w:sz w:val="22"/>
          <w:szCs w:val="22"/>
        </w:rPr>
        <w:t xml:space="preserve">Nepasiklausus gydytojo, </w:t>
      </w:r>
      <w:r>
        <w:rPr>
          <w:sz w:val="22"/>
          <w:szCs w:val="22"/>
        </w:rPr>
        <w:t>Epitex</w:t>
      </w:r>
      <w:r w:rsidRPr="007E2260">
        <w:rPr>
          <w:sz w:val="22"/>
          <w:szCs w:val="22"/>
        </w:rPr>
        <w:t xml:space="preserve"> vartojimo negalima nutraukti staiga. Ar vaisto vartojimą galima nutraukti ir kada tai galima daryti, turi nurodyti gydytojas.</w:t>
      </w:r>
    </w:p>
    <w:p w:rsidR="009611C0" w:rsidRPr="005036D0" w:rsidRDefault="009611C0" w:rsidP="009611C0">
      <w:pPr>
        <w:rPr>
          <w:sz w:val="22"/>
          <w:szCs w:val="22"/>
        </w:rPr>
      </w:pPr>
    </w:p>
    <w:p w:rsidR="009611C0" w:rsidRPr="005036D0" w:rsidRDefault="009611C0" w:rsidP="009611C0">
      <w:pPr>
        <w:pStyle w:val="Style"/>
        <w:rPr>
          <w:rFonts w:ascii="Times New Roman" w:hAnsi="Times New Roman" w:cs="Times New Roman"/>
          <w:i/>
          <w:iCs/>
          <w:sz w:val="22"/>
          <w:szCs w:val="22"/>
        </w:rPr>
      </w:pPr>
      <w:r w:rsidRPr="005036D0">
        <w:rPr>
          <w:rFonts w:ascii="Times New Roman" w:hAnsi="Times New Roman" w:cs="Times New Roman"/>
          <w:i/>
          <w:iCs/>
          <w:sz w:val="22"/>
          <w:szCs w:val="22"/>
        </w:rPr>
        <w:t xml:space="preserve">Epilepsijos gydymas </w:t>
      </w:r>
    </w:p>
    <w:p w:rsidR="009611C0" w:rsidRPr="005036D0" w:rsidRDefault="009611C0" w:rsidP="009611C0">
      <w:pPr>
        <w:pStyle w:val="Style"/>
        <w:rPr>
          <w:rFonts w:ascii="Times New Roman" w:hAnsi="Times New Roman" w:cs="Times New Roman"/>
          <w:sz w:val="22"/>
          <w:szCs w:val="22"/>
        </w:rPr>
      </w:pPr>
      <w:r w:rsidRPr="005036D0">
        <w:rPr>
          <w:rFonts w:ascii="Times New Roman" w:hAnsi="Times New Roman" w:cs="Times New Roman"/>
          <w:sz w:val="22"/>
          <w:szCs w:val="22"/>
        </w:rPr>
        <w:t>Įprastai suaugusiems žmonėms pradinė karbamazepino paros dozė yra 200-400 mg (1-2 tabletės). Ji lėtai didinama iki palaikomosios, t.</w:t>
      </w:r>
      <w:r>
        <w:rPr>
          <w:rFonts w:ascii="Times New Roman" w:hAnsi="Times New Roman" w:cs="Times New Roman"/>
          <w:sz w:val="22"/>
          <w:szCs w:val="22"/>
        </w:rPr>
        <w:t xml:space="preserve"> </w:t>
      </w:r>
      <w:r w:rsidRPr="005036D0">
        <w:rPr>
          <w:rFonts w:ascii="Times New Roman" w:hAnsi="Times New Roman" w:cs="Times New Roman"/>
          <w:sz w:val="22"/>
          <w:szCs w:val="22"/>
        </w:rPr>
        <w:t>y. 800-1200 mg paros dozės. Vaikams palaikomoji paros dozė paprastai yra 10-20 mg/kg kūno svorio.</w:t>
      </w:r>
    </w:p>
    <w:p w:rsidR="009611C0" w:rsidRPr="005036D0" w:rsidRDefault="009611C0" w:rsidP="009611C0">
      <w:pPr>
        <w:pStyle w:val="Style"/>
        <w:rPr>
          <w:rFonts w:ascii="Times New Roman" w:hAnsi="Times New Roman" w:cs="Times New Roman"/>
          <w:sz w:val="22"/>
          <w:szCs w:val="22"/>
        </w:rPr>
      </w:pPr>
    </w:p>
    <w:p w:rsidR="009611C0" w:rsidRPr="005036D0" w:rsidRDefault="009611C0" w:rsidP="009611C0">
      <w:pPr>
        <w:rPr>
          <w:i/>
          <w:sz w:val="22"/>
          <w:szCs w:val="22"/>
        </w:rPr>
      </w:pPr>
      <w:r>
        <w:rPr>
          <w:i/>
          <w:sz w:val="22"/>
          <w:szCs w:val="22"/>
        </w:rPr>
        <w:t>T</w:t>
      </w:r>
      <w:r w:rsidRPr="005036D0">
        <w:rPr>
          <w:i/>
          <w:sz w:val="22"/>
          <w:szCs w:val="22"/>
        </w:rPr>
        <w:t>ri</w:t>
      </w:r>
      <w:r>
        <w:rPr>
          <w:i/>
          <w:sz w:val="22"/>
          <w:szCs w:val="22"/>
        </w:rPr>
        <w:t>šakio nervo neuralgijos</w:t>
      </w:r>
      <w:r w:rsidRPr="005036D0">
        <w:rPr>
          <w:i/>
          <w:sz w:val="22"/>
          <w:szCs w:val="22"/>
        </w:rPr>
        <w:t xml:space="preserve"> gydymas</w:t>
      </w:r>
    </w:p>
    <w:p w:rsidR="009611C0" w:rsidRPr="005036D0" w:rsidRDefault="009611C0" w:rsidP="009611C0">
      <w:pPr>
        <w:pStyle w:val="Style"/>
        <w:rPr>
          <w:rFonts w:ascii="Times New Roman" w:hAnsi="Times New Roman" w:cs="Times New Roman"/>
          <w:sz w:val="22"/>
          <w:szCs w:val="22"/>
        </w:rPr>
      </w:pPr>
      <w:r w:rsidRPr="005036D0">
        <w:rPr>
          <w:rFonts w:ascii="Times New Roman" w:hAnsi="Times New Roman" w:cs="Times New Roman"/>
          <w:sz w:val="22"/>
          <w:szCs w:val="22"/>
        </w:rPr>
        <w:t>Pradinė paros dozė yra 1-2 tabletės (t.</w:t>
      </w:r>
      <w:r>
        <w:rPr>
          <w:rFonts w:ascii="Times New Roman" w:hAnsi="Times New Roman" w:cs="Times New Roman"/>
          <w:sz w:val="22"/>
          <w:szCs w:val="22"/>
        </w:rPr>
        <w:t xml:space="preserve"> </w:t>
      </w:r>
      <w:r w:rsidRPr="005036D0">
        <w:rPr>
          <w:rFonts w:ascii="Times New Roman" w:hAnsi="Times New Roman" w:cs="Times New Roman"/>
          <w:sz w:val="22"/>
          <w:szCs w:val="22"/>
        </w:rPr>
        <w:t>y. 200-400 mg karbamazepino). Ji išgeriama per 1-2 kartus. Dozę galima didinti tol, kol išnyks skausmas. Tokiu atveju gali reikėti 400- 800 mg dozės. Ją reikia gerti per 2-4 kartus. Kai kuriuos pacientus galima gydyti mažesne palaikomąja paros doze, t.</w:t>
      </w:r>
      <w:r>
        <w:rPr>
          <w:rFonts w:ascii="Times New Roman" w:hAnsi="Times New Roman" w:cs="Times New Roman"/>
          <w:sz w:val="22"/>
          <w:szCs w:val="22"/>
        </w:rPr>
        <w:t xml:space="preserve"> </w:t>
      </w:r>
      <w:r w:rsidRPr="005036D0">
        <w:rPr>
          <w:rFonts w:ascii="Times New Roman" w:hAnsi="Times New Roman" w:cs="Times New Roman"/>
          <w:sz w:val="22"/>
          <w:szCs w:val="22"/>
        </w:rPr>
        <w:t>y. 400 mg. Ją reikia gerti per du kartus.</w:t>
      </w:r>
    </w:p>
    <w:p w:rsidR="009611C0" w:rsidRPr="005036D0" w:rsidRDefault="009611C0" w:rsidP="009611C0">
      <w:pPr>
        <w:pStyle w:val="Style"/>
        <w:rPr>
          <w:rFonts w:ascii="Times New Roman" w:hAnsi="Times New Roman" w:cs="Times New Roman"/>
          <w:sz w:val="22"/>
          <w:szCs w:val="22"/>
        </w:rPr>
      </w:pPr>
      <w:r w:rsidRPr="005036D0">
        <w:rPr>
          <w:rFonts w:ascii="Times New Roman" w:hAnsi="Times New Roman" w:cs="Times New Roman"/>
          <w:sz w:val="22"/>
          <w:szCs w:val="22"/>
        </w:rPr>
        <w:t>Pagyvenusiems ir vaistiniam preparatui jautriems pacientams iš pradžių reikia gerti 2 kartus per parą po 100 mg (po pusę tabletės).</w:t>
      </w:r>
    </w:p>
    <w:p w:rsidR="009611C0" w:rsidRDefault="009611C0" w:rsidP="009611C0">
      <w:pPr>
        <w:rPr>
          <w:sz w:val="22"/>
          <w:szCs w:val="22"/>
        </w:rPr>
      </w:pPr>
    </w:p>
    <w:p w:rsidR="009611C0" w:rsidRPr="005036D0" w:rsidRDefault="009611C0" w:rsidP="009611C0">
      <w:pPr>
        <w:rPr>
          <w:sz w:val="22"/>
          <w:szCs w:val="22"/>
        </w:rPr>
      </w:pPr>
    </w:p>
    <w:p w:rsidR="009611C0" w:rsidRPr="005036D0" w:rsidRDefault="009611C0" w:rsidP="009611C0">
      <w:pPr>
        <w:rPr>
          <w:i/>
          <w:sz w:val="22"/>
          <w:szCs w:val="22"/>
          <w:u w:val="single"/>
        </w:rPr>
      </w:pPr>
      <w:r>
        <w:rPr>
          <w:i/>
          <w:sz w:val="22"/>
          <w:szCs w:val="22"/>
          <w:u w:val="single"/>
        </w:rPr>
        <w:t>Bipolinio</w:t>
      </w:r>
      <w:r w:rsidRPr="005036D0">
        <w:rPr>
          <w:i/>
          <w:sz w:val="22"/>
          <w:szCs w:val="22"/>
          <w:u w:val="single"/>
        </w:rPr>
        <w:t xml:space="preserve"> afektin</w:t>
      </w:r>
      <w:r>
        <w:rPr>
          <w:i/>
          <w:sz w:val="22"/>
          <w:szCs w:val="22"/>
          <w:u w:val="single"/>
        </w:rPr>
        <w:t>io</w:t>
      </w:r>
      <w:r w:rsidRPr="005036D0">
        <w:rPr>
          <w:i/>
          <w:sz w:val="22"/>
          <w:szCs w:val="22"/>
          <w:u w:val="single"/>
        </w:rPr>
        <w:t xml:space="preserve"> sutr</w:t>
      </w:r>
      <w:r>
        <w:rPr>
          <w:i/>
          <w:sz w:val="22"/>
          <w:szCs w:val="22"/>
          <w:u w:val="single"/>
        </w:rPr>
        <w:t xml:space="preserve">ikimo profilaktika </w:t>
      </w:r>
    </w:p>
    <w:p w:rsidR="009611C0" w:rsidRPr="00400646" w:rsidRDefault="009611C0" w:rsidP="009611C0">
      <w:pPr>
        <w:rPr>
          <w:sz w:val="22"/>
          <w:szCs w:val="22"/>
        </w:rPr>
      </w:pPr>
      <w:r w:rsidRPr="00400646">
        <w:rPr>
          <w:sz w:val="22"/>
          <w:szCs w:val="22"/>
        </w:rPr>
        <w:t>Įprastinė dozė yra 400-600mg, bet prireikus ją galima didinti iki 800 mg.</w:t>
      </w:r>
    </w:p>
    <w:p w:rsidR="009611C0" w:rsidRPr="00400646" w:rsidRDefault="009611C0" w:rsidP="009611C0">
      <w:pPr>
        <w:tabs>
          <w:tab w:val="left" w:pos="567"/>
        </w:tabs>
        <w:rPr>
          <w:sz w:val="22"/>
          <w:szCs w:val="22"/>
        </w:rPr>
      </w:pPr>
      <w:r w:rsidRPr="00400646">
        <w:rPr>
          <w:sz w:val="22"/>
          <w:szCs w:val="22"/>
        </w:rPr>
        <w:lastRenderedPageBreak/>
        <w:t xml:space="preserve">Jūsų gydytojas pasakys tiksliai kokią </w:t>
      </w:r>
      <w:r>
        <w:rPr>
          <w:sz w:val="22"/>
          <w:szCs w:val="22"/>
        </w:rPr>
        <w:t>Epitex</w:t>
      </w:r>
      <w:r w:rsidRPr="00400646">
        <w:rPr>
          <w:sz w:val="22"/>
          <w:szCs w:val="22"/>
        </w:rPr>
        <w:t xml:space="preserve"> dozę vartoti.</w:t>
      </w:r>
    </w:p>
    <w:p w:rsidR="009611C0" w:rsidRPr="005036D0" w:rsidRDefault="009611C0" w:rsidP="009611C0">
      <w:pPr>
        <w:pStyle w:val="Pagrindinistekstas"/>
        <w:spacing w:after="0"/>
        <w:rPr>
          <w:szCs w:val="22"/>
        </w:rPr>
      </w:pPr>
    </w:p>
    <w:p w:rsidR="009611C0" w:rsidRPr="005036D0" w:rsidRDefault="009611C0" w:rsidP="009611C0">
      <w:pPr>
        <w:pStyle w:val="Style"/>
        <w:rPr>
          <w:rFonts w:ascii="Times New Roman" w:hAnsi="Times New Roman" w:cs="Times New Roman"/>
          <w:i/>
          <w:iCs/>
          <w:sz w:val="22"/>
          <w:szCs w:val="22"/>
        </w:rPr>
      </w:pPr>
      <w:r>
        <w:rPr>
          <w:rFonts w:ascii="Times New Roman" w:hAnsi="Times New Roman" w:cs="Times New Roman"/>
          <w:i/>
          <w:iCs/>
          <w:sz w:val="22"/>
          <w:szCs w:val="22"/>
        </w:rPr>
        <w:t>Nurodymas</w:t>
      </w:r>
    </w:p>
    <w:p w:rsidR="009611C0" w:rsidRPr="005036D0" w:rsidRDefault="009611C0" w:rsidP="009611C0">
      <w:pPr>
        <w:pStyle w:val="Style"/>
        <w:rPr>
          <w:rFonts w:ascii="Times New Roman" w:hAnsi="Times New Roman" w:cs="Times New Roman"/>
          <w:sz w:val="22"/>
          <w:szCs w:val="22"/>
        </w:rPr>
      </w:pPr>
      <w:r w:rsidRPr="005036D0">
        <w:rPr>
          <w:rFonts w:ascii="Times New Roman" w:hAnsi="Times New Roman" w:cs="Times New Roman"/>
          <w:sz w:val="22"/>
          <w:szCs w:val="22"/>
        </w:rPr>
        <w:t>Pacientams, sergantiems sunkiomis širdies ir kraujagyslių sistemos, kepenų ir inkstų ligomis, bei pagyvenusiems žmonėms reikia vartoti mažesnes dozes.</w:t>
      </w:r>
    </w:p>
    <w:p w:rsidR="009611C0" w:rsidRPr="005036D0" w:rsidRDefault="009611C0" w:rsidP="009611C0">
      <w:pPr>
        <w:pStyle w:val="Style"/>
        <w:rPr>
          <w:rFonts w:ascii="Times New Roman" w:hAnsi="Times New Roman" w:cs="Times New Roman"/>
          <w:sz w:val="22"/>
          <w:szCs w:val="22"/>
        </w:rPr>
      </w:pPr>
    </w:p>
    <w:p w:rsidR="009611C0" w:rsidRPr="005036D0" w:rsidRDefault="009611C0" w:rsidP="009611C0">
      <w:pPr>
        <w:pStyle w:val="Style"/>
        <w:rPr>
          <w:rFonts w:ascii="Times New Roman" w:hAnsi="Times New Roman" w:cs="Times New Roman"/>
          <w:sz w:val="22"/>
          <w:szCs w:val="22"/>
        </w:rPr>
      </w:pPr>
      <w:r w:rsidRPr="005036D0">
        <w:rPr>
          <w:rFonts w:ascii="Times New Roman" w:hAnsi="Times New Roman" w:cs="Times New Roman"/>
          <w:sz w:val="22"/>
          <w:szCs w:val="22"/>
        </w:rPr>
        <w:t>Daugeliu atvejų poveikis būna labai geras, jei paros dozė išdalijama į 4-5 vienkartines dozes.</w:t>
      </w:r>
    </w:p>
    <w:p w:rsidR="009611C0" w:rsidRPr="005036D0" w:rsidRDefault="009611C0" w:rsidP="009611C0">
      <w:pPr>
        <w:pStyle w:val="Style"/>
        <w:rPr>
          <w:rFonts w:ascii="Times New Roman" w:hAnsi="Times New Roman" w:cs="Times New Roman"/>
          <w:sz w:val="22"/>
          <w:szCs w:val="22"/>
        </w:rPr>
      </w:pPr>
    </w:p>
    <w:p w:rsidR="009611C0" w:rsidRDefault="009611C0" w:rsidP="009611C0">
      <w:pPr>
        <w:pStyle w:val="Style"/>
        <w:rPr>
          <w:rFonts w:ascii="Times New Roman" w:hAnsi="Times New Roman" w:cs="Times New Roman"/>
          <w:sz w:val="22"/>
          <w:szCs w:val="22"/>
        </w:rPr>
      </w:pPr>
      <w:r w:rsidRPr="005036D0">
        <w:rPr>
          <w:rFonts w:ascii="Times New Roman" w:hAnsi="Times New Roman" w:cs="Times New Roman"/>
          <w:sz w:val="22"/>
          <w:szCs w:val="22"/>
        </w:rPr>
        <w:t xml:space="preserve">Vartojimo trukmė priklauso nuo </w:t>
      </w:r>
      <w:r>
        <w:rPr>
          <w:rFonts w:ascii="Times New Roman" w:hAnsi="Times New Roman" w:cs="Times New Roman"/>
          <w:sz w:val="22"/>
          <w:szCs w:val="22"/>
        </w:rPr>
        <w:t>gydomo susirgimo</w:t>
      </w:r>
      <w:r w:rsidRPr="005036D0">
        <w:rPr>
          <w:rFonts w:ascii="Times New Roman" w:hAnsi="Times New Roman" w:cs="Times New Roman"/>
          <w:sz w:val="22"/>
          <w:szCs w:val="22"/>
        </w:rPr>
        <w:t xml:space="preserve"> ir paciento reakcijos į vaistinį preparatą. </w:t>
      </w:r>
      <w:r>
        <w:rPr>
          <w:rFonts w:ascii="Times New Roman" w:hAnsi="Times New Roman" w:cs="Times New Roman"/>
          <w:sz w:val="22"/>
          <w:szCs w:val="22"/>
        </w:rPr>
        <w:t>Vaisto vartojimo trukmę nustato gydytojas.</w:t>
      </w:r>
    </w:p>
    <w:p w:rsidR="009611C0" w:rsidRPr="005036D0" w:rsidRDefault="009611C0" w:rsidP="009611C0">
      <w:pPr>
        <w:pStyle w:val="Style"/>
        <w:rPr>
          <w:rFonts w:ascii="Times New Roman" w:hAnsi="Times New Roman" w:cs="Times New Roman"/>
          <w:sz w:val="22"/>
          <w:szCs w:val="22"/>
        </w:rPr>
      </w:pPr>
    </w:p>
    <w:p w:rsidR="009611C0" w:rsidRPr="005036D0" w:rsidRDefault="009611C0" w:rsidP="009611C0">
      <w:pPr>
        <w:pStyle w:val="Style"/>
        <w:rPr>
          <w:rFonts w:ascii="Times New Roman" w:hAnsi="Times New Roman" w:cs="Times New Roman"/>
          <w:sz w:val="22"/>
          <w:szCs w:val="22"/>
        </w:rPr>
      </w:pPr>
      <w:r>
        <w:rPr>
          <w:rFonts w:ascii="Times New Roman" w:hAnsi="Times New Roman" w:cs="Times New Roman"/>
          <w:sz w:val="22"/>
          <w:szCs w:val="22"/>
        </w:rPr>
        <w:t>E</w:t>
      </w:r>
      <w:r w:rsidRPr="005036D0">
        <w:rPr>
          <w:rFonts w:ascii="Times New Roman" w:hAnsi="Times New Roman" w:cs="Times New Roman"/>
          <w:sz w:val="22"/>
          <w:szCs w:val="22"/>
        </w:rPr>
        <w:t>pilepsija gydoma ilgai. Kiekvienu atveju karbamazepino skirti, nustatyti vartojimo trukmę ir nutraukti gydymą turi šios srities specialistas. Paprastai galimy</w:t>
      </w:r>
      <w:r>
        <w:rPr>
          <w:rFonts w:ascii="Times New Roman" w:hAnsi="Times New Roman" w:cs="Times New Roman"/>
          <w:sz w:val="22"/>
          <w:szCs w:val="22"/>
        </w:rPr>
        <w:t>bę sumažinti vaisto</w:t>
      </w:r>
      <w:r w:rsidRPr="005036D0">
        <w:rPr>
          <w:rFonts w:ascii="Times New Roman" w:hAnsi="Times New Roman" w:cs="Times New Roman"/>
          <w:sz w:val="22"/>
          <w:szCs w:val="22"/>
        </w:rPr>
        <w:t xml:space="preserve"> dozę arba nutraukti gydymą galima svarstyti ne anksčiau, kaip praėjus 2-3 metams po paskutinių priepuolių.</w:t>
      </w:r>
    </w:p>
    <w:p w:rsidR="009611C0" w:rsidRPr="005036D0" w:rsidRDefault="009611C0" w:rsidP="009611C0">
      <w:pPr>
        <w:pStyle w:val="Style"/>
        <w:rPr>
          <w:rFonts w:ascii="Times New Roman" w:hAnsi="Times New Roman" w:cs="Times New Roman"/>
          <w:sz w:val="22"/>
          <w:szCs w:val="22"/>
        </w:rPr>
      </w:pPr>
      <w:r w:rsidRPr="005036D0">
        <w:rPr>
          <w:rFonts w:ascii="Times New Roman" w:hAnsi="Times New Roman" w:cs="Times New Roman"/>
          <w:sz w:val="22"/>
          <w:szCs w:val="22"/>
        </w:rPr>
        <w:t>Nutraukiant gydymą, būtina per 1-2 metus palaips</w:t>
      </w:r>
      <w:r>
        <w:rPr>
          <w:rFonts w:ascii="Times New Roman" w:hAnsi="Times New Roman" w:cs="Times New Roman"/>
          <w:sz w:val="22"/>
          <w:szCs w:val="22"/>
        </w:rPr>
        <w:t>niui mažinti vaisto</w:t>
      </w:r>
      <w:r w:rsidRPr="005036D0">
        <w:rPr>
          <w:rFonts w:ascii="Times New Roman" w:hAnsi="Times New Roman" w:cs="Times New Roman"/>
          <w:sz w:val="22"/>
          <w:szCs w:val="22"/>
        </w:rPr>
        <w:t xml:space="preserve"> dozę.</w:t>
      </w:r>
    </w:p>
    <w:p w:rsidR="009611C0" w:rsidRPr="005036D0" w:rsidRDefault="009611C0" w:rsidP="009611C0">
      <w:pPr>
        <w:pStyle w:val="Style"/>
        <w:rPr>
          <w:rFonts w:ascii="Times New Roman" w:hAnsi="Times New Roman" w:cs="Times New Roman"/>
          <w:sz w:val="22"/>
          <w:szCs w:val="22"/>
        </w:rPr>
      </w:pPr>
    </w:p>
    <w:p w:rsidR="009611C0" w:rsidRPr="00EA7F30" w:rsidRDefault="009611C0" w:rsidP="009611C0">
      <w:pPr>
        <w:pStyle w:val="Style"/>
        <w:ind w:right="57"/>
        <w:rPr>
          <w:rFonts w:ascii="Times New Roman" w:hAnsi="Times New Roman" w:cs="Times New Roman"/>
          <w:sz w:val="22"/>
          <w:szCs w:val="22"/>
        </w:rPr>
      </w:pPr>
      <w:r w:rsidRPr="001B0AB9">
        <w:rPr>
          <w:rFonts w:ascii="Times New Roman" w:hAnsi="Times New Roman" w:cs="Times New Roman"/>
          <w:sz w:val="22"/>
          <w:szCs w:val="22"/>
        </w:rPr>
        <w:t>Vaikų kūno svoris auga, todėl dozė kilogramui kūno svorio gali netikti, lyginant su dozavimu pagal amžių (reikia stebėti, kad nepablogėtų elektroencefalogramos rodmenys).</w:t>
      </w:r>
    </w:p>
    <w:p w:rsidR="009611C0" w:rsidRPr="005036D0" w:rsidRDefault="009611C0" w:rsidP="009611C0">
      <w:pPr>
        <w:pStyle w:val="Style"/>
        <w:rPr>
          <w:rFonts w:ascii="Times New Roman" w:hAnsi="Times New Roman" w:cs="Times New Roman"/>
          <w:sz w:val="22"/>
          <w:szCs w:val="22"/>
        </w:rPr>
      </w:pPr>
    </w:p>
    <w:p w:rsidR="009611C0" w:rsidRPr="005036D0" w:rsidRDefault="009611C0" w:rsidP="009611C0">
      <w:pPr>
        <w:pStyle w:val="Style"/>
        <w:rPr>
          <w:rFonts w:ascii="Times New Roman" w:hAnsi="Times New Roman" w:cs="Times New Roman"/>
          <w:sz w:val="22"/>
          <w:szCs w:val="22"/>
        </w:rPr>
      </w:pPr>
      <w:r w:rsidRPr="005036D0">
        <w:rPr>
          <w:rFonts w:ascii="Times New Roman" w:hAnsi="Times New Roman" w:cs="Times New Roman"/>
          <w:sz w:val="22"/>
          <w:szCs w:val="22"/>
        </w:rPr>
        <w:t xml:space="preserve">Gydant neuralgiją, nuo skausmų apsaugančią palaikomąją dozę naudinga vartoti kelias savaites. Atsargiai mažinant </w:t>
      </w:r>
      <w:r>
        <w:rPr>
          <w:rFonts w:ascii="Times New Roman" w:hAnsi="Times New Roman" w:cs="Times New Roman"/>
          <w:sz w:val="22"/>
          <w:szCs w:val="22"/>
        </w:rPr>
        <w:t>vaisto</w:t>
      </w:r>
      <w:r w:rsidRPr="005036D0">
        <w:rPr>
          <w:rFonts w:ascii="Times New Roman" w:hAnsi="Times New Roman" w:cs="Times New Roman"/>
          <w:sz w:val="22"/>
          <w:szCs w:val="22"/>
        </w:rPr>
        <w:t xml:space="preserve"> dozę, reikia nustatyti, ar simptomai vėl staiga neatkrinta. Jeigu skausmo priepuoliai pasikartoja, gydyti reikia anksčiau vartota palaikomąja doze.</w:t>
      </w:r>
    </w:p>
    <w:p w:rsidR="009611C0" w:rsidRPr="005036D0" w:rsidRDefault="009611C0" w:rsidP="009611C0">
      <w:pPr>
        <w:rPr>
          <w:sz w:val="22"/>
          <w:szCs w:val="22"/>
        </w:rPr>
      </w:pPr>
    </w:p>
    <w:p w:rsidR="009611C0" w:rsidRPr="005036D0" w:rsidRDefault="009611C0" w:rsidP="009611C0">
      <w:pPr>
        <w:rPr>
          <w:b/>
          <w:sz w:val="22"/>
          <w:szCs w:val="22"/>
        </w:rPr>
      </w:pPr>
      <w:r w:rsidRPr="005036D0">
        <w:rPr>
          <w:b/>
          <w:sz w:val="22"/>
          <w:szCs w:val="22"/>
        </w:rPr>
        <w:t xml:space="preserve">Ką daryti pavartojus per didelę </w:t>
      </w:r>
      <w:r>
        <w:rPr>
          <w:b/>
          <w:sz w:val="22"/>
          <w:szCs w:val="22"/>
        </w:rPr>
        <w:t>Epitex</w:t>
      </w:r>
      <w:r w:rsidRPr="005036D0">
        <w:rPr>
          <w:b/>
          <w:sz w:val="22"/>
          <w:szCs w:val="22"/>
        </w:rPr>
        <w:t xml:space="preserve"> dozę?</w:t>
      </w:r>
    </w:p>
    <w:p w:rsidR="009611C0" w:rsidRPr="00496164" w:rsidRDefault="009611C0" w:rsidP="009611C0">
      <w:pPr>
        <w:tabs>
          <w:tab w:val="left" w:pos="567"/>
        </w:tabs>
        <w:rPr>
          <w:sz w:val="22"/>
          <w:szCs w:val="22"/>
        </w:rPr>
      </w:pPr>
      <w:r w:rsidRPr="00496164">
        <w:rPr>
          <w:sz w:val="22"/>
          <w:szCs w:val="22"/>
        </w:rPr>
        <w:t xml:space="preserve">Išgėrus tablečių daugiau, negu skirta gydytojo, reikia tuoj pat informuoti gydytoją arba kreiptis į priėmimo skyrių, nes Jums gali prireikti medicinos pagalbos. </w:t>
      </w:r>
    </w:p>
    <w:p w:rsidR="009611C0" w:rsidRPr="00496164" w:rsidRDefault="009611C0" w:rsidP="009611C0">
      <w:pPr>
        <w:tabs>
          <w:tab w:val="left" w:pos="567"/>
        </w:tabs>
        <w:rPr>
          <w:sz w:val="22"/>
          <w:szCs w:val="22"/>
        </w:rPr>
      </w:pPr>
      <w:r w:rsidRPr="00496164">
        <w:rPr>
          <w:sz w:val="22"/>
          <w:szCs w:val="22"/>
        </w:rPr>
        <w:t xml:space="preserve">Jeigu tampa sunku kvėpuoti, greitai ir nereguliariai plaka širdis, prarandama sąmonė, alpstama, atsiranda drebėjimas, šleikštulys ir (arba) vėmimas, vadinasi, yra suvartota per didelė vaisto dozė. Tokiu atveju vaisto vartojimą reikia nutraukti ir nedelsiant kreiptis į gydytoją. </w:t>
      </w:r>
    </w:p>
    <w:p w:rsidR="009611C0" w:rsidRPr="00496164" w:rsidRDefault="009611C0" w:rsidP="009611C0">
      <w:pPr>
        <w:rPr>
          <w:b/>
          <w:sz w:val="22"/>
          <w:szCs w:val="22"/>
        </w:rPr>
      </w:pPr>
    </w:p>
    <w:p w:rsidR="009611C0" w:rsidRPr="00F73C1C" w:rsidRDefault="009611C0" w:rsidP="009611C0">
      <w:pPr>
        <w:rPr>
          <w:b/>
          <w:sz w:val="22"/>
          <w:szCs w:val="22"/>
        </w:rPr>
      </w:pPr>
      <w:r w:rsidRPr="00F73C1C">
        <w:rPr>
          <w:b/>
          <w:sz w:val="22"/>
          <w:szCs w:val="22"/>
        </w:rPr>
        <w:t xml:space="preserve">Pamiršus pavartoti </w:t>
      </w:r>
      <w:r>
        <w:rPr>
          <w:b/>
          <w:sz w:val="22"/>
          <w:szCs w:val="22"/>
        </w:rPr>
        <w:t>Epitex</w:t>
      </w:r>
    </w:p>
    <w:p w:rsidR="009611C0" w:rsidRPr="00F73C1C" w:rsidRDefault="009611C0" w:rsidP="009611C0">
      <w:pPr>
        <w:tabs>
          <w:tab w:val="left" w:pos="567"/>
        </w:tabs>
        <w:rPr>
          <w:sz w:val="22"/>
          <w:szCs w:val="22"/>
        </w:rPr>
      </w:pPr>
      <w:r w:rsidRPr="00F73C1C">
        <w:rPr>
          <w:sz w:val="22"/>
          <w:szCs w:val="22"/>
        </w:rPr>
        <w:t xml:space="preserve">Pamiršus </w:t>
      </w:r>
      <w:r>
        <w:rPr>
          <w:sz w:val="22"/>
          <w:szCs w:val="22"/>
        </w:rPr>
        <w:t>Epitex</w:t>
      </w:r>
      <w:r w:rsidRPr="00F73C1C">
        <w:rPr>
          <w:sz w:val="22"/>
          <w:szCs w:val="22"/>
        </w:rPr>
        <w:t xml:space="preserve"> išgerti laiku, tai reikia padaryti tuoj pat, kai tik prisimenama, tačiau jeigu artėja kitos dozės vartojimo laikas, pamirštos dozės gerti nereikia.</w:t>
      </w:r>
    </w:p>
    <w:p w:rsidR="009611C0" w:rsidRPr="00A31AC5" w:rsidRDefault="009611C0" w:rsidP="009611C0">
      <w:pPr>
        <w:tabs>
          <w:tab w:val="left" w:pos="567"/>
        </w:tabs>
        <w:rPr>
          <w:szCs w:val="22"/>
        </w:rPr>
      </w:pPr>
      <w:r w:rsidRPr="00F73C1C">
        <w:rPr>
          <w:sz w:val="22"/>
          <w:szCs w:val="22"/>
        </w:rPr>
        <w:t>Negalima vartoti dvigubos dozės norint kompensuoti praleistą dozę</w:t>
      </w:r>
      <w:r w:rsidRPr="00F73C1C">
        <w:rPr>
          <w:szCs w:val="22"/>
        </w:rPr>
        <w:t>.</w:t>
      </w:r>
      <w:r w:rsidRPr="00A31AC5">
        <w:rPr>
          <w:szCs w:val="22"/>
        </w:rPr>
        <w:t xml:space="preserve"> </w:t>
      </w:r>
    </w:p>
    <w:p w:rsidR="009611C0" w:rsidRPr="005036D0" w:rsidRDefault="009611C0" w:rsidP="009611C0">
      <w:pPr>
        <w:rPr>
          <w:sz w:val="22"/>
          <w:szCs w:val="22"/>
        </w:rPr>
      </w:pPr>
    </w:p>
    <w:p w:rsidR="009611C0" w:rsidRPr="005036D0" w:rsidRDefault="009611C0" w:rsidP="009611C0">
      <w:pPr>
        <w:rPr>
          <w:b/>
          <w:sz w:val="22"/>
          <w:szCs w:val="22"/>
        </w:rPr>
      </w:pPr>
      <w:r w:rsidRPr="005036D0">
        <w:rPr>
          <w:b/>
          <w:sz w:val="22"/>
          <w:szCs w:val="22"/>
        </w:rPr>
        <w:t xml:space="preserve">Nustojus vartoti  </w:t>
      </w:r>
      <w:r>
        <w:rPr>
          <w:b/>
          <w:sz w:val="22"/>
          <w:szCs w:val="22"/>
        </w:rPr>
        <w:t>Epitex</w:t>
      </w:r>
    </w:p>
    <w:p w:rsidR="009611C0" w:rsidRPr="00F73C1C" w:rsidRDefault="009611C0" w:rsidP="009611C0">
      <w:pPr>
        <w:pStyle w:val="Style"/>
        <w:ind w:right="57"/>
        <w:rPr>
          <w:rFonts w:ascii="Times New Roman" w:hAnsi="Times New Roman" w:cs="Times New Roman"/>
          <w:sz w:val="22"/>
          <w:szCs w:val="22"/>
        </w:rPr>
      </w:pPr>
      <w:r w:rsidRPr="00F73C1C">
        <w:rPr>
          <w:rFonts w:ascii="Times New Roman" w:hAnsi="Times New Roman" w:cs="Times New Roman"/>
          <w:sz w:val="22"/>
          <w:szCs w:val="22"/>
        </w:rPr>
        <w:t>Jei pasireiškė vaisto netoleravimas arba atsirado ligos pokyčių, reikia informuoti gydytoją. Jokiu būdu negalima savo nuožiūra nutraukti vaisto vartojimo, kadangi tokiu atveju gali būti pakenkta gydymo sėkmei.</w:t>
      </w:r>
    </w:p>
    <w:p w:rsidR="009611C0" w:rsidRPr="00F73C1C" w:rsidRDefault="009611C0" w:rsidP="009611C0">
      <w:pPr>
        <w:pStyle w:val="BTEMEASMCA"/>
      </w:pPr>
    </w:p>
    <w:p w:rsidR="009611C0" w:rsidRDefault="009611C0" w:rsidP="009611C0">
      <w:pPr>
        <w:rPr>
          <w:sz w:val="22"/>
          <w:szCs w:val="22"/>
        </w:rPr>
      </w:pPr>
      <w:r w:rsidRPr="00F73C1C">
        <w:rPr>
          <w:sz w:val="22"/>
          <w:szCs w:val="22"/>
        </w:rPr>
        <w:t>Jeigu kiltų daugiau klausimų dėl šio vaisto vartojimo, kreipkitės į gydytoją arba vaistininką.</w:t>
      </w:r>
    </w:p>
    <w:p w:rsidR="009611C0" w:rsidRDefault="009611C0" w:rsidP="009611C0">
      <w:pPr>
        <w:rPr>
          <w:sz w:val="22"/>
          <w:szCs w:val="22"/>
        </w:rPr>
      </w:pPr>
    </w:p>
    <w:p w:rsidR="009611C0" w:rsidRPr="005036D0" w:rsidRDefault="009611C0" w:rsidP="009611C0">
      <w:pPr>
        <w:rPr>
          <w:sz w:val="22"/>
          <w:szCs w:val="22"/>
        </w:rPr>
      </w:pPr>
    </w:p>
    <w:p w:rsidR="009611C0" w:rsidRPr="005036D0" w:rsidRDefault="009611C0" w:rsidP="009611C0">
      <w:pPr>
        <w:numPr>
          <w:ilvl w:val="12"/>
          <w:numId w:val="0"/>
        </w:numPr>
        <w:tabs>
          <w:tab w:val="left" w:pos="567"/>
        </w:tabs>
        <w:outlineLvl w:val="0"/>
        <w:rPr>
          <w:b/>
          <w:caps/>
          <w:sz w:val="22"/>
          <w:szCs w:val="22"/>
        </w:rPr>
      </w:pPr>
      <w:r w:rsidRPr="005036D0">
        <w:rPr>
          <w:b/>
          <w:caps/>
          <w:sz w:val="22"/>
          <w:szCs w:val="22"/>
        </w:rPr>
        <w:t>4.</w:t>
      </w:r>
      <w:r w:rsidRPr="005036D0">
        <w:rPr>
          <w:b/>
          <w:caps/>
          <w:sz w:val="22"/>
          <w:szCs w:val="22"/>
        </w:rPr>
        <w:tab/>
      </w:r>
      <w:r w:rsidRPr="005036D0">
        <w:rPr>
          <w:b/>
          <w:sz w:val="22"/>
          <w:szCs w:val="22"/>
        </w:rPr>
        <w:t>Galimas šalutinis poveikis</w:t>
      </w:r>
    </w:p>
    <w:p w:rsidR="009611C0" w:rsidRPr="005036D0" w:rsidRDefault="009611C0" w:rsidP="009611C0">
      <w:pPr>
        <w:rPr>
          <w:sz w:val="22"/>
          <w:szCs w:val="22"/>
        </w:rPr>
      </w:pPr>
    </w:p>
    <w:p w:rsidR="009611C0" w:rsidRPr="005036D0" w:rsidRDefault="009611C0" w:rsidP="009611C0">
      <w:pPr>
        <w:rPr>
          <w:sz w:val="22"/>
          <w:szCs w:val="22"/>
        </w:rPr>
      </w:pPr>
      <w:r w:rsidRPr="005036D0">
        <w:rPr>
          <w:sz w:val="22"/>
          <w:szCs w:val="22"/>
        </w:rPr>
        <w:t>Šis vaistas, kaip ir kiti, gali sukelti šalutinį poveikį, nors jis pasireiškia ne visiems žmonėms.</w:t>
      </w:r>
    </w:p>
    <w:p w:rsidR="009611C0" w:rsidRDefault="009611C0" w:rsidP="009611C0">
      <w:pPr>
        <w:pStyle w:val="Style"/>
        <w:ind w:right="57"/>
        <w:rPr>
          <w:rFonts w:ascii="Times New Roman" w:hAnsi="Times New Roman" w:cs="Times New Roman"/>
          <w:sz w:val="22"/>
          <w:szCs w:val="22"/>
        </w:rPr>
      </w:pPr>
    </w:p>
    <w:p w:rsidR="009611C0" w:rsidRPr="00EA7F30" w:rsidRDefault="009611C0" w:rsidP="009611C0">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Vartojant vien </w:t>
      </w:r>
      <w:r>
        <w:rPr>
          <w:rFonts w:ascii="Times New Roman" w:hAnsi="Times New Roman" w:cs="Times New Roman"/>
          <w:sz w:val="22"/>
          <w:szCs w:val="22"/>
        </w:rPr>
        <w:t>Epitex</w:t>
      </w:r>
      <w:r w:rsidRPr="001B0AB9">
        <w:rPr>
          <w:rFonts w:ascii="Times New Roman" w:hAnsi="Times New Roman" w:cs="Times New Roman"/>
          <w:sz w:val="22"/>
          <w:szCs w:val="22"/>
        </w:rPr>
        <w:t xml:space="preserve">, nepageidaujamas poveikis atsiranda rečiau, negu kartu vartojant ir kitų preparatų nuo epilepsijos. </w:t>
      </w:r>
    </w:p>
    <w:p w:rsidR="009611C0" w:rsidRPr="001D3F9C" w:rsidRDefault="009611C0" w:rsidP="009611C0">
      <w:pPr>
        <w:rPr>
          <w:sz w:val="22"/>
          <w:szCs w:val="22"/>
        </w:rPr>
      </w:pPr>
      <w:r w:rsidRPr="001D3F9C">
        <w:rPr>
          <w:sz w:val="22"/>
          <w:szCs w:val="22"/>
        </w:rPr>
        <w:t xml:space="preserve">Nepageidaujamo poveikio dažnis apibūdinamas taip: </w:t>
      </w:r>
    </w:p>
    <w:p w:rsidR="009611C0" w:rsidRPr="001D3F9C" w:rsidRDefault="009611C0" w:rsidP="009611C0">
      <w:pPr>
        <w:rPr>
          <w:sz w:val="22"/>
          <w:szCs w:val="22"/>
        </w:rPr>
      </w:pPr>
      <w:r w:rsidRPr="001D3F9C">
        <w:rPr>
          <w:sz w:val="22"/>
          <w:szCs w:val="22"/>
        </w:rPr>
        <w:t>labai dažnas (gali pasireikšti daugiau negu 1 pacientui iš 10), dažnas (gali pasireikšti mažiau negu 1 pacientui iš 10, bet daugiau negu 1 iš 100)</w:t>
      </w:r>
      <w:r>
        <w:rPr>
          <w:sz w:val="22"/>
          <w:szCs w:val="22"/>
        </w:rPr>
        <w:t>;</w:t>
      </w:r>
    </w:p>
    <w:p w:rsidR="009611C0" w:rsidRPr="001D3F9C" w:rsidRDefault="009611C0" w:rsidP="009611C0">
      <w:pPr>
        <w:rPr>
          <w:sz w:val="22"/>
          <w:szCs w:val="22"/>
        </w:rPr>
      </w:pPr>
      <w:r w:rsidRPr="001D3F9C">
        <w:rPr>
          <w:sz w:val="22"/>
          <w:szCs w:val="22"/>
        </w:rPr>
        <w:t>nedažnas (gali pasireikšti mažiau negu 1 pacientui iš 100, bet daugiau negu 1 iš 1000)</w:t>
      </w:r>
      <w:r>
        <w:rPr>
          <w:sz w:val="22"/>
          <w:szCs w:val="22"/>
        </w:rPr>
        <w:t>;</w:t>
      </w:r>
    </w:p>
    <w:p w:rsidR="009611C0" w:rsidRPr="001D3F9C" w:rsidRDefault="009611C0" w:rsidP="009611C0">
      <w:pPr>
        <w:rPr>
          <w:sz w:val="22"/>
          <w:szCs w:val="22"/>
        </w:rPr>
      </w:pPr>
      <w:r w:rsidRPr="001D3F9C">
        <w:rPr>
          <w:sz w:val="22"/>
          <w:szCs w:val="22"/>
        </w:rPr>
        <w:t>retas (gali pasireikšti mažiau negu 1 pacientui iš 1000, bet daugiau negu 1 iš 10000)</w:t>
      </w:r>
      <w:r>
        <w:rPr>
          <w:sz w:val="22"/>
          <w:szCs w:val="22"/>
        </w:rPr>
        <w:t>;</w:t>
      </w:r>
    </w:p>
    <w:p w:rsidR="009611C0" w:rsidRPr="001D3F9C" w:rsidRDefault="009611C0" w:rsidP="009611C0">
      <w:pPr>
        <w:rPr>
          <w:sz w:val="22"/>
          <w:szCs w:val="22"/>
        </w:rPr>
      </w:pPr>
      <w:r w:rsidRPr="001D3F9C">
        <w:rPr>
          <w:sz w:val="22"/>
          <w:szCs w:val="22"/>
        </w:rPr>
        <w:t>labai retas (gali pasireikšti mažiau negu 1 pacientui iš 10000)</w:t>
      </w:r>
      <w:r>
        <w:rPr>
          <w:sz w:val="22"/>
          <w:szCs w:val="22"/>
        </w:rPr>
        <w:t>;</w:t>
      </w:r>
    </w:p>
    <w:p w:rsidR="009611C0" w:rsidRPr="00EA7F30" w:rsidRDefault="009611C0" w:rsidP="009611C0">
      <w:r w:rsidRPr="001D3F9C">
        <w:rPr>
          <w:sz w:val="22"/>
          <w:szCs w:val="22"/>
        </w:rPr>
        <w:t>nežinomas (negali būti apskaičiuotas pagal turimus duomenis).</w:t>
      </w:r>
      <w:r w:rsidRPr="001B0AB9">
        <w:t xml:space="preserve"> </w:t>
      </w:r>
    </w:p>
    <w:p w:rsidR="009611C0" w:rsidRPr="00EA7F30" w:rsidRDefault="009611C0" w:rsidP="009611C0">
      <w:pPr>
        <w:pStyle w:val="BTEMEASMCA"/>
      </w:pPr>
    </w:p>
    <w:p w:rsidR="009611C0" w:rsidRPr="00EA7F30" w:rsidRDefault="009611C0" w:rsidP="009611C0">
      <w:pPr>
        <w:pStyle w:val="BTEMEASMCA"/>
      </w:pPr>
      <w:r w:rsidRPr="001B0AB9">
        <w:t>Toliau pagal apytikrį dažnį išvardytas pastebėtas šalutinis poveikis. Kiekvienoje dažnio grupėje šalutinis poveikis pateikiamas mažėjančio sunkumo tvarka.</w:t>
      </w:r>
    </w:p>
    <w:p w:rsidR="009611C0" w:rsidRPr="001D3F9C" w:rsidRDefault="009611C0" w:rsidP="009611C0">
      <w:pPr>
        <w:rPr>
          <w:sz w:val="22"/>
          <w:szCs w:val="22"/>
        </w:rPr>
      </w:pPr>
    </w:p>
    <w:p w:rsidR="009611C0" w:rsidRPr="001D3F9C" w:rsidRDefault="009611C0" w:rsidP="009611C0">
      <w:pPr>
        <w:rPr>
          <w:sz w:val="22"/>
          <w:szCs w:val="22"/>
          <w:u w:val="single"/>
        </w:rPr>
      </w:pPr>
      <w:r w:rsidRPr="001D3F9C">
        <w:rPr>
          <w:sz w:val="22"/>
          <w:szCs w:val="22"/>
          <w:u w:val="single"/>
        </w:rPr>
        <w:t>Kraujo ir limfinės sistemos sutrikimai</w:t>
      </w:r>
    </w:p>
    <w:p w:rsidR="009611C0" w:rsidRPr="00EA7F30" w:rsidRDefault="009611C0" w:rsidP="009611C0">
      <w:pPr>
        <w:tabs>
          <w:tab w:val="left" w:pos="567"/>
        </w:tabs>
        <w:rPr>
          <w:sz w:val="22"/>
          <w:szCs w:val="22"/>
        </w:rPr>
      </w:pPr>
      <w:r w:rsidRPr="001B0AB9">
        <w:rPr>
          <w:i/>
          <w:sz w:val="22"/>
          <w:szCs w:val="22"/>
        </w:rPr>
        <w:t>Labai dažni:</w:t>
      </w:r>
      <w:r w:rsidRPr="0040296C">
        <w:rPr>
          <w:i/>
          <w:sz w:val="22"/>
          <w:szCs w:val="22"/>
        </w:rPr>
        <w:tab/>
      </w:r>
      <w:r w:rsidRPr="001B0AB9">
        <w:rPr>
          <w:sz w:val="22"/>
          <w:szCs w:val="22"/>
        </w:rPr>
        <w:t>baltųjų kraujo ląstelių kiekio sumažėjimas kraujyje (leukopenija).</w:t>
      </w:r>
    </w:p>
    <w:p w:rsidR="009611C0" w:rsidRPr="00EA7F30" w:rsidRDefault="009611C0" w:rsidP="009611C0">
      <w:pPr>
        <w:tabs>
          <w:tab w:val="left" w:pos="567"/>
        </w:tabs>
        <w:ind w:left="1440" w:hanging="1440"/>
        <w:rPr>
          <w:sz w:val="22"/>
          <w:szCs w:val="22"/>
        </w:rPr>
      </w:pPr>
      <w:r w:rsidRPr="001B0AB9">
        <w:rPr>
          <w:i/>
          <w:sz w:val="22"/>
          <w:szCs w:val="22"/>
        </w:rPr>
        <w:t>Dažni:</w:t>
      </w:r>
      <w:r w:rsidRPr="0040296C">
        <w:rPr>
          <w:i/>
          <w:sz w:val="22"/>
          <w:szCs w:val="22"/>
        </w:rPr>
        <w:tab/>
      </w:r>
      <w:r w:rsidRPr="001B0AB9">
        <w:rPr>
          <w:sz w:val="22"/>
          <w:szCs w:val="22"/>
        </w:rPr>
        <w:t>kraujo plokštelių (trombocitų) kiekio sumažėjimas kraujyje (trombocitopenija) ir padidėjęs eozinofilų kiekis kraujyje (eozinofilija).</w:t>
      </w:r>
    </w:p>
    <w:p w:rsidR="009611C0" w:rsidRPr="00EA7F30" w:rsidRDefault="009611C0" w:rsidP="009611C0">
      <w:pPr>
        <w:tabs>
          <w:tab w:val="left" w:pos="567"/>
        </w:tabs>
        <w:ind w:left="1440" w:hanging="1440"/>
        <w:rPr>
          <w:sz w:val="22"/>
          <w:szCs w:val="22"/>
        </w:rPr>
      </w:pPr>
      <w:r w:rsidRPr="001B0AB9">
        <w:rPr>
          <w:i/>
          <w:sz w:val="22"/>
          <w:szCs w:val="22"/>
        </w:rPr>
        <w:t>Reti:</w:t>
      </w:r>
      <w:r w:rsidRPr="0040296C">
        <w:rPr>
          <w:sz w:val="22"/>
          <w:szCs w:val="22"/>
        </w:rPr>
        <w:tab/>
      </w:r>
      <w:r w:rsidRPr="0040296C">
        <w:rPr>
          <w:sz w:val="22"/>
          <w:szCs w:val="22"/>
        </w:rPr>
        <w:tab/>
      </w:r>
      <w:r w:rsidRPr="001B0AB9">
        <w:rPr>
          <w:sz w:val="22"/>
          <w:szCs w:val="22"/>
        </w:rPr>
        <w:t>padidėjęs baltųjų kraujo ląstelių kiekis kraujyje (leukocitozė), limfmazgių padidėjimas (limfadenopatija) ir folio rūgšties trūkumas.</w:t>
      </w:r>
    </w:p>
    <w:p w:rsidR="009611C0" w:rsidRPr="00EA7F30" w:rsidRDefault="009611C0" w:rsidP="009611C0">
      <w:pPr>
        <w:tabs>
          <w:tab w:val="left" w:pos="567"/>
        </w:tabs>
        <w:ind w:left="1440" w:hanging="1440"/>
        <w:rPr>
          <w:sz w:val="22"/>
          <w:szCs w:val="22"/>
        </w:rPr>
      </w:pPr>
      <w:r w:rsidRPr="001B0AB9">
        <w:rPr>
          <w:i/>
          <w:sz w:val="22"/>
          <w:szCs w:val="22"/>
        </w:rPr>
        <w:t>Labai reti:</w:t>
      </w:r>
      <w:r w:rsidRPr="0040296C">
        <w:rPr>
          <w:sz w:val="22"/>
          <w:szCs w:val="22"/>
        </w:rPr>
        <w:tab/>
      </w:r>
      <w:r w:rsidRPr="001B0AB9">
        <w:rPr>
          <w:sz w:val="22"/>
          <w:szCs w:val="22"/>
        </w:rPr>
        <w:t xml:space="preserve">tam tikri kraujo sutrikimai (agranulocitozė, aplazinė anemija, pancitopenija, eritrocitų aplazija, anemija, megaloblastinė anemija, ūminė protarpinė porfirija, įvairiaspalvė porfirija, lėtinė odos porfirija, retikulocitozė, gali atsirasti hemolizinė anemija). </w:t>
      </w:r>
    </w:p>
    <w:p w:rsidR="009611C0" w:rsidRPr="001D3F9C" w:rsidRDefault="009611C0" w:rsidP="009611C0">
      <w:pPr>
        <w:rPr>
          <w:sz w:val="22"/>
          <w:szCs w:val="22"/>
        </w:rPr>
      </w:pPr>
    </w:p>
    <w:p w:rsidR="009611C0" w:rsidRPr="001D3F9C" w:rsidRDefault="009611C0" w:rsidP="009611C0">
      <w:pPr>
        <w:rPr>
          <w:sz w:val="22"/>
          <w:szCs w:val="22"/>
          <w:u w:val="single"/>
        </w:rPr>
      </w:pPr>
      <w:r w:rsidRPr="001D3F9C">
        <w:rPr>
          <w:sz w:val="22"/>
          <w:szCs w:val="22"/>
          <w:u w:val="single"/>
        </w:rPr>
        <w:t>Imuninės sistemos sutrikimai</w:t>
      </w:r>
    </w:p>
    <w:p w:rsidR="009611C0" w:rsidRPr="00EA7F30" w:rsidRDefault="009611C0" w:rsidP="009611C0">
      <w:pPr>
        <w:tabs>
          <w:tab w:val="left" w:pos="567"/>
        </w:tabs>
        <w:ind w:left="1440" w:hanging="1440"/>
        <w:rPr>
          <w:sz w:val="22"/>
          <w:szCs w:val="22"/>
        </w:rPr>
      </w:pPr>
      <w:r w:rsidRPr="001B0AB9">
        <w:rPr>
          <w:i/>
          <w:sz w:val="22"/>
          <w:szCs w:val="22"/>
        </w:rPr>
        <w:t>Reti:</w:t>
      </w:r>
      <w:r w:rsidRPr="0040296C">
        <w:rPr>
          <w:sz w:val="22"/>
          <w:szCs w:val="22"/>
        </w:rPr>
        <w:tab/>
      </w:r>
      <w:r w:rsidRPr="0040296C">
        <w:rPr>
          <w:sz w:val="22"/>
          <w:szCs w:val="22"/>
        </w:rPr>
        <w:tab/>
      </w:r>
      <w:r w:rsidRPr="001B0AB9">
        <w:rPr>
          <w:sz w:val="22"/>
          <w:szCs w:val="22"/>
        </w:rPr>
        <w:t>lėtojo tipo alerginė reakcija, apimanti daugelį organų ir galinti pasireikšti įvairiais simptomais: karščiavimu, išbėrimu, kraujagyslių uždegimu, padidėjusiais limfmazgiais, į piktybinę kraujo ligą panašiu sutrikimu, sąnarių skausmu, baltųjų kraujo ląstelių kiekio sumažėjimu kraujyje (leukopenija), padidėjusiu eozinofilų kiekiu kraujyje</w:t>
      </w:r>
      <w:r>
        <w:rPr>
          <w:sz w:val="22"/>
          <w:szCs w:val="22"/>
        </w:rPr>
        <w:t xml:space="preserve"> </w:t>
      </w:r>
      <w:r w:rsidRPr="001B0AB9">
        <w:rPr>
          <w:sz w:val="22"/>
          <w:szCs w:val="22"/>
        </w:rPr>
        <w:t>(eozinofilija), kepenų padidėjimu (hepatomegalija), blužnies padidėjimu (splenomegalija), kepenų veiklos tyrimų rodmenų pokyčiais. Gali atsirasti ir kitų organų (plaučių, inkstų, kasos, miokardo, storosios žarnos) pažeidimas.</w:t>
      </w:r>
    </w:p>
    <w:p w:rsidR="009611C0" w:rsidRPr="00EA7F30" w:rsidRDefault="009611C0" w:rsidP="009611C0">
      <w:pPr>
        <w:tabs>
          <w:tab w:val="left" w:pos="567"/>
        </w:tabs>
        <w:ind w:left="1440" w:hanging="1440"/>
        <w:rPr>
          <w:sz w:val="22"/>
          <w:szCs w:val="22"/>
        </w:rPr>
      </w:pPr>
      <w:r w:rsidRPr="001B0AB9">
        <w:rPr>
          <w:i/>
          <w:sz w:val="22"/>
          <w:szCs w:val="22"/>
        </w:rPr>
        <w:t>Labai reti:</w:t>
      </w:r>
      <w:r w:rsidRPr="0040296C">
        <w:rPr>
          <w:i/>
          <w:sz w:val="22"/>
          <w:szCs w:val="22"/>
        </w:rPr>
        <w:tab/>
      </w:r>
      <w:r w:rsidRPr="001B0AB9">
        <w:rPr>
          <w:sz w:val="22"/>
          <w:szCs w:val="22"/>
        </w:rPr>
        <w:t>a</w:t>
      </w:r>
      <w:r>
        <w:rPr>
          <w:rStyle w:val="st"/>
          <w:color w:val="222222"/>
          <w:sz w:val="22"/>
          <w:szCs w:val="22"/>
        </w:rPr>
        <w:t>psauginių smegenų dangalų uždegimas (</w:t>
      </w:r>
      <w:r>
        <w:rPr>
          <w:sz w:val="22"/>
          <w:szCs w:val="22"/>
        </w:rPr>
        <w:t xml:space="preserve">aseptinis meningitas), kurio metu kartais galimas viso kūno ar tam tikrų raumenų trūkčiojimas, padidėjusio jautrumo reakcija, greitas giluminių odos sluoksnių patinimas (angioneurozinė edema). </w:t>
      </w:r>
    </w:p>
    <w:p w:rsidR="009611C0" w:rsidRPr="00CF554C" w:rsidRDefault="009611C0" w:rsidP="009611C0">
      <w:pPr>
        <w:rPr>
          <w:sz w:val="22"/>
          <w:szCs w:val="22"/>
        </w:rPr>
      </w:pPr>
    </w:p>
    <w:p w:rsidR="009611C0" w:rsidRPr="00CF554C" w:rsidRDefault="009611C0" w:rsidP="009611C0">
      <w:pPr>
        <w:rPr>
          <w:sz w:val="22"/>
          <w:szCs w:val="22"/>
          <w:u w:val="single"/>
        </w:rPr>
      </w:pPr>
      <w:r w:rsidRPr="00CF554C">
        <w:rPr>
          <w:sz w:val="22"/>
          <w:szCs w:val="22"/>
          <w:u w:val="single"/>
        </w:rPr>
        <w:t>Endokrininiai sutrikimai</w:t>
      </w:r>
    </w:p>
    <w:p w:rsidR="009611C0" w:rsidRPr="00EA7F30" w:rsidRDefault="009611C0" w:rsidP="009611C0">
      <w:pPr>
        <w:tabs>
          <w:tab w:val="left" w:pos="567"/>
        </w:tabs>
        <w:ind w:left="1440" w:hanging="1440"/>
        <w:rPr>
          <w:sz w:val="22"/>
          <w:szCs w:val="22"/>
          <w:u w:val="single"/>
        </w:rPr>
      </w:pPr>
      <w:r>
        <w:rPr>
          <w:i/>
          <w:sz w:val="22"/>
          <w:szCs w:val="22"/>
        </w:rPr>
        <w:t>Dažni:</w:t>
      </w:r>
      <w:r>
        <w:rPr>
          <w:sz w:val="22"/>
          <w:szCs w:val="22"/>
        </w:rPr>
        <w:tab/>
        <w:t>patinimas, skysčių susilaikymas, kūno svorio padidėjimas, natrio kiekio sumažėjimas kraujyje, retais atvejais apsinuodijimas vandeniu (jo metu atsiranda liguistas miegas (letargija), vėmimas, galvos skausmas, dezorientacija, neurologinis sutrikimas.</w:t>
      </w:r>
    </w:p>
    <w:p w:rsidR="009611C0" w:rsidRPr="00EA7F30" w:rsidRDefault="009611C0" w:rsidP="009611C0">
      <w:pPr>
        <w:tabs>
          <w:tab w:val="left" w:pos="567"/>
        </w:tabs>
        <w:ind w:left="1440" w:hanging="1440"/>
        <w:rPr>
          <w:sz w:val="22"/>
          <w:szCs w:val="22"/>
        </w:rPr>
      </w:pPr>
      <w:r>
        <w:rPr>
          <w:i/>
          <w:sz w:val="22"/>
          <w:szCs w:val="22"/>
        </w:rPr>
        <w:t>Labai reti</w:t>
      </w:r>
      <w:r>
        <w:rPr>
          <w:sz w:val="22"/>
          <w:szCs w:val="22"/>
        </w:rPr>
        <w:t>:</w:t>
      </w:r>
      <w:r>
        <w:rPr>
          <w:sz w:val="22"/>
          <w:szCs w:val="22"/>
        </w:rPr>
        <w:tab/>
        <w:t xml:space="preserve">pieno išsiskyrimas (galaktorėja), krūtų padidėjimas vyrams (ginekomastija), pakinta skydliaukės funkcijos tyrimų rezultatai; sutrinka apykaita kauluose (kaulų metabolizmas). </w:t>
      </w:r>
    </w:p>
    <w:p w:rsidR="009611C0" w:rsidRPr="00EA7F30" w:rsidRDefault="009611C0" w:rsidP="009611C0">
      <w:pPr>
        <w:tabs>
          <w:tab w:val="left" w:pos="567"/>
        </w:tabs>
        <w:rPr>
          <w:i/>
          <w:sz w:val="22"/>
          <w:szCs w:val="22"/>
        </w:rPr>
      </w:pPr>
    </w:p>
    <w:p w:rsidR="009611C0" w:rsidRPr="00EA7F30" w:rsidRDefault="009611C0" w:rsidP="009611C0">
      <w:pPr>
        <w:tabs>
          <w:tab w:val="left" w:pos="567"/>
        </w:tabs>
        <w:rPr>
          <w:sz w:val="22"/>
          <w:szCs w:val="22"/>
          <w:u w:val="single"/>
        </w:rPr>
      </w:pPr>
      <w:r>
        <w:rPr>
          <w:sz w:val="22"/>
          <w:szCs w:val="22"/>
          <w:u w:val="single"/>
        </w:rPr>
        <w:t>Psichikos sutrikimai</w:t>
      </w:r>
    </w:p>
    <w:p w:rsidR="009611C0" w:rsidRPr="00EA7F30" w:rsidRDefault="009611C0" w:rsidP="009611C0">
      <w:pPr>
        <w:tabs>
          <w:tab w:val="left" w:pos="567"/>
        </w:tabs>
        <w:ind w:left="1440" w:hanging="1440"/>
        <w:rPr>
          <w:sz w:val="22"/>
          <w:szCs w:val="22"/>
        </w:rPr>
      </w:pPr>
      <w:r>
        <w:rPr>
          <w:i/>
          <w:sz w:val="22"/>
          <w:szCs w:val="22"/>
        </w:rPr>
        <w:t>Reti:</w:t>
      </w:r>
      <w:r>
        <w:rPr>
          <w:sz w:val="22"/>
          <w:szCs w:val="22"/>
        </w:rPr>
        <w:tab/>
      </w:r>
      <w:r>
        <w:rPr>
          <w:sz w:val="22"/>
          <w:szCs w:val="22"/>
        </w:rPr>
        <w:tab/>
        <w:t>vaizdo ir garso haliucinacijos, depresija, mitybos sutrikimas (anoreksija), nerimas, agresyvus elgesys, sujaudinimas, minčių susipainiojimas.</w:t>
      </w:r>
    </w:p>
    <w:p w:rsidR="009611C0" w:rsidRPr="00EA7F30" w:rsidRDefault="009611C0" w:rsidP="009611C0">
      <w:pPr>
        <w:tabs>
          <w:tab w:val="left" w:pos="1418"/>
        </w:tabs>
        <w:rPr>
          <w:sz w:val="22"/>
          <w:szCs w:val="22"/>
        </w:rPr>
      </w:pPr>
      <w:r>
        <w:rPr>
          <w:i/>
          <w:sz w:val="22"/>
          <w:szCs w:val="22"/>
        </w:rPr>
        <w:t>Labai reti:</w:t>
      </w:r>
      <w:r>
        <w:rPr>
          <w:sz w:val="22"/>
          <w:szCs w:val="22"/>
        </w:rPr>
        <w:tab/>
        <w:t xml:space="preserve">suaktyvėjusi psichozė. </w:t>
      </w:r>
    </w:p>
    <w:p w:rsidR="009611C0" w:rsidRPr="005720DE" w:rsidRDefault="009611C0" w:rsidP="009611C0">
      <w:pPr>
        <w:rPr>
          <w:sz w:val="22"/>
          <w:szCs w:val="22"/>
        </w:rPr>
      </w:pPr>
    </w:p>
    <w:p w:rsidR="009611C0" w:rsidRPr="005720DE" w:rsidRDefault="009611C0" w:rsidP="009611C0">
      <w:pPr>
        <w:rPr>
          <w:sz w:val="22"/>
          <w:szCs w:val="22"/>
          <w:u w:val="single"/>
        </w:rPr>
      </w:pPr>
      <w:r w:rsidRPr="005720DE">
        <w:rPr>
          <w:sz w:val="22"/>
          <w:szCs w:val="22"/>
          <w:u w:val="single"/>
        </w:rPr>
        <w:t>Nervų sistemos sutrikimai</w:t>
      </w:r>
    </w:p>
    <w:p w:rsidR="009611C0" w:rsidRPr="00EA7F30" w:rsidRDefault="009611C0" w:rsidP="009611C0">
      <w:pPr>
        <w:tabs>
          <w:tab w:val="left" w:pos="567"/>
        </w:tabs>
        <w:ind w:left="1440" w:hanging="1440"/>
        <w:rPr>
          <w:sz w:val="22"/>
          <w:szCs w:val="22"/>
        </w:rPr>
      </w:pPr>
      <w:r>
        <w:rPr>
          <w:i/>
          <w:sz w:val="22"/>
          <w:szCs w:val="22"/>
        </w:rPr>
        <w:t>Labai dažni:</w:t>
      </w:r>
      <w:r>
        <w:rPr>
          <w:sz w:val="22"/>
          <w:szCs w:val="22"/>
        </w:rPr>
        <w:tab/>
        <w:t>galvos svaigimas, judesių koordinacijos sutrikimas (ataksija), mieguistumas, nuovargis.</w:t>
      </w:r>
    </w:p>
    <w:p w:rsidR="009611C0" w:rsidRPr="00EA7F30" w:rsidRDefault="009611C0" w:rsidP="009611C0">
      <w:pPr>
        <w:tabs>
          <w:tab w:val="left" w:pos="1418"/>
        </w:tabs>
        <w:rPr>
          <w:sz w:val="22"/>
          <w:szCs w:val="22"/>
        </w:rPr>
      </w:pPr>
      <w:r>
        <w:rPr>
          <w:i/>
          <w:sz w:val="22"/>
          <w:szCs w:val="22"/>
        </w:rPr>
        <w:t>Dažni</w:t>
      </w:r>
      <w:r>
        <w:rPr>
          <w:sz w:val="22"/>
          <w:szCs w:val="22"/>
        </w:rPr>
        <w:t>:</w:t>
      </w:r>
      <w:r>
        <w:rPr>
          <w:sz w:val="22"/>
          <w:szCs w:val="22"/>
        </w:rPr>
        <w:tab/>
        <w:t>galvos skausmas.</w:t>
      </w:r>
    </w:p>
    <w:p w:rsidR="009611C0" w:rsidRPr="00EA7F30" w:rsidRDefault="009611C0" w:rsidP="009611C0">
      <w:pPr>
        <w:tabs>
          <w:tab w:val="left" w:pos="1418"/>
        </w:tabs>
        <w:rPr>
          <w:sz w:val="22"/>
          <w:szCs w:val="22"/>
        </w:rPr>
      </w:pPr>
      <w:r>
        <w:rPr>
          <w:i/>
          <w:sz w:val="22"/>
          <w:szCs w:val="22"/>
        </w:rPr>
        <w:t>Nedažni</w:t>
      </w:r>
      <w:r>
        <w:rPr>
          <w:sz w:val="22"/>
          <w:szCs w:val="22"/>
        </w:rPr>
        <w:t>:</w:t>
      </w:r>
      <w:r>
        <w:rPr>
          <w:sz w:val="22"/>
          <w:szCs w:val="22"/>
        </w:rPr>
        <w:tab/>
        <w:t>patologiški nevalingi judesiai, nevalingi akių judesiai (nistagmas).</w:t>
      </w:r>
    </w:p>
    <w:p w:rsidR="009611C0" w:rsidRPr="00EA7F30" w:rsidRDefault="009611C0" w:rsidP="009611C0">
      <w:pPr>
        <w:tabs>
          <w:tab w:val="left" w:pos="567"/>
        </w:tabs>
        <w:ind w:left="1440" w:hanging="1440"/>
        <w:rPr>
          <w:sz w:val="22"/>
          <w:szCs w:val="22"/>
        </w:rPr>
      </w:pPr>
      <w:r>
        <w:rPr>
          <w:i/>
          <w:sz w:val="22"/>
          <w:szCs w:val="22"/>
        </w:rPr>
        <w:t>Reti:</w:t>
      </w:r>
      <w:r>
        <w:rPr>
          <w:sz w:val="22"/>
          <w:szCs w:val="22"/>
        </w:rPr>
        <w:tab/>
      </w:r>
      <w:r>
        <w:rPr>
          <w:sz w:val="22"/>
          <w:szCs w:val="22"/>
        </w:rPr>
        <w:tab/>
        <w:t xml:space="preserve">burnos ir veido judesių sutrikimai, mąstymo sutrikimai, kalbos sutrikimai, tam tikras sutrikimas, vadinamas choreoatetoniniu, uždegiminė nervų liga, judesių koordinacijos ar regėjimo sutrikimas (parestezė), kojų dalinio paralyžiaus simptomai. </w:t>
      </w:r>
    </w:p>
    <w:p w:rsidR="009611C0" w:rsidRPr="00EA7F30" w:rsidRDefault="009611C0" w:rsidP="009611C0">
      <w:pPr>
        <w:tabs>
          <w:tab w:val="left" w:pos="567"/>
        </w:tabs>
        <w:ind w:left="1440" w:hanging="1440"/>
        <w:rPr>
          <w:sz w:val="22"/>
          <w:szCs w:val="22"/>
          <w:u w:val="single"/>
        </w:rPr>
      </w:pPr>
      <w:r>
        <w:rPr>
          <w:i/>
          <w:sz w:val="22"/>
          <w:szCs w:val="22"/>
        </w:rPr>
        <w:t>Labai reti:</w:t>
      </w:r>
      <w:r>
        <w:rPr>
          <w:i/>
          <w:sz w:val="22"/>
          <w:szCs w:val="22"/>
        </w:rPr>
        <w:tab/>
      </w:r>
      <w:r>
        <w:rPr>
          <w:sz w:val="22"/>
          <w:szCs w:val="22"/>
        </w:rPr>
        <w:t>skonio pokyčiai, gyvybei pavojinga būklė, vadinama piktybiniu neurolepsiniu sindromu.</w:t>
      </w:r>
    </w:p>
    <w:p w:rsidR="009611C0" w:rsidRPr="00EA7F30" w:rsidRDefault="009611C0" w:rsidP="009611C0">
      <w:pPr>
        <w:tabs>
          <w:tab w:val="left" w:pos="567"/>
        </w:tabs>
        <w:rPr>
          <w:sz w:val="22"/>
          <w:szCs w:val="22"/>
          <w:u w:val="single"/>
        </w:rPr>
      </w:pPr>
    </w:p>
    <w:p w:rsidR="009611C0" w:rsidRPr="00EA7F30" w:rsidRDefault="009611C0" w:rsidP="009611C0">
      <w:pPr>
        <w:tabs>
          <w:tab w:val="left" w:pos="567"/>
        </w:tabs>
        <w:rPr>
          <w:sz w:val="22"/>
          <w:szCs w:val="22"/>
          <w:u w:val="single"/>
        </w:rPr>
      </w:pPr>
      <w:r>
        <w:rPr>
          <w:sz w:val="22"/>
          <w:szCs w:val="22"/>
          <w:u w:val="single"/>
        </w:rPr>
        <w:t>Akies sutrikimai</w:t>
      </w:r>
    </w:p>
    <w:p w:rsidR="009611C0" w:rsidRPr="00EA7F30" w:rsidRDefault="009611C0" w:rsidP="009611C0">
      <w:pPr>
        <w:tabs>
          <w:tab w:val="left" w:pos="567"/>
        </w:tabs>
        <w:rPr>
          <w:sz w:val="22"/>
          <w:szCs w:val="22"/>
        </w:rPr>
      </w:pPr>
      <w:r>
        <w:rPr>
          <w:i/>
          <w:sz w:val="22"/>
          <w:szCs w:val="22"/>
        </w:rPr>
        <w:t>Dažni:</w:t>
      </w:r>
      <w:r>
        <w:rPr>
          <w:sz w:val="22"/>
          <w:szCs w:val="22"/>
        </w:rPr>
        <w:tab/>
      </w:r>
      <w:r>
        <w:rPr>
          <w:sz w:val="22"/>
          <w:szCs w:val="22"/>
        </w:rPr>
        <w:tab/>
        <w:t>dvigubas matymas, akomodacijos sutrikimas (pvz., neryškus matymas).</w:t>
      </w:r>
    </w:p>
    <w:p w:rsidR="009611C0" w:rsidRPr="00EA7F30" w:rsidRDefault="009611C0" w:rsidP="009611C0">
      <w:pPr>
        <w:tabs>
          <w:tab w:val="left" w:pos="567"/>
        </w:tabs>
        <w:rPr>
          <w:sz w:val="22"/>
          <w:szCs w:val="22"/>
        </w:rPr>
      </w:pPr>
      <w:r>
        <w:rPr>
          <w:i/>
          <w:sz w:val="22"/>
          <w:szCs w:val="22"/>
        </w:rPr>
        <w:t>Reti</w:t>
      </w:r>
      <w:r>
        <w:rPr>
          <w:sz w:val="22"/>
          <w:szCs w:val="22"/>
        </w:rPr>
        <w:t>:</w:t>
      </w:r>
      <w:r>
        <w:rPr>
          <w:sz w:val="22"/>
          <w:szCs w:val="22"/>
        </w:rPr>
        <w:tab/>
      </w:r>
      <w:r>
        <w:rPr>
          <w:sz w:val="22"/>
          <w:szCs w:val="22"/>
        </w:rPr>
        <w:tab/>
      </w:r>
      <w:r>
        <w:rPr>
          <w:sz w:val="22"/>
          <w:szCs w:val="22"/>
        </w:rPr>
        <w:tab/>
        <w:t>akių judesių sutrikimai.</w:t>
      </w:r>
    </w:p>
    <w:p w:rsidR="009611C0" w:rsidRPr="00EA7F30" w:rsidRDefault="009611C0" w:rsidP="009611C0">
      <w:pPr>
        <w:tabs>
          <w:tab w:val="left" w:pos="567"/>
        </w:tabs>
        <w:ind w:left="1440" w:hanging="1440"/>
        <w:rPr>
          <w:sz w:val="22"/>
          <w:szCs w:val="22"/>
        </w:rPr>
      </w:pPr>
      <w:r>
        <w:rPr>
          <w:i/>
          <w:sz w:val="22"/>
          <w:szCs w:val="22"/>
        </w:rPr>
        <w:t>Labai reti</w:t>
      </w:r>
      <w:r>
        <w:rPr>
          <w:sz w:val="22"/>
          <w:szCs w:val="22"/>
        </w:rPr>
        <w:t>:</w:t>
      </w:r>
      <w:r>
        <w:rPr>
          <w:sz w:val="22"/>
          <w:szCs w:val="22"/>
        </w:rPr>
        <w:tab/>
        <w:t>regėjimo sutrikimai, akių junginės uždegimas, akispūdžio padidėjimas.</w:t>
      </w:r>
    </w:p>
    <w:p w:rsidR="009611C0" w:rsidRPr="00EA7F30" w:rsidRDefault="009611C0" w:rsidP="009611C0">
      <w:pPr>
        <w:tabs>
          <w:tab w:val="left" w:pos="567"/>
        </w:tabs>
        <w:rPr>
          <w:sz w:val="22"/>
          <w:szCs w:val="22"/>
          <w:u w:val="single"/>
        </w:rPr>
      </w:pPr>
      <w:r>
        <w:rPr>
          <w:sz w:val="22"/>
          <w:szCs w:val="22"/>
          <w:u w:val="single"/>
        </w:rPr>
        <w:t>Ausies ir labirinto sutrikimai</w:t>
      </w:r>
    </w:p>
    <w:p w:rsidR="009611C0" w:rsidRPr="0064270B" w:rsidRDefault="009611C0" w:rsidP="009611C0">
      <w:pPr>
        <w:rPr>
          <w:sz w:val="22"/>
          <w:szCs w:val="22"/>
        </w:rPr>
      </w:pPr>
      <w:r w:rsidRPr="0064270B">
        <w:rPr>
          <w:i/>
          <w:sz w:val="22"/>
          <w:szCs w:val="22"/>
        </w:rPr>
        <w:t>Labai reti:</w:t>
      </w:r>
      <w:r w:rsidRPr="0064270B">
        <w:rPr>
          <w:sz w:val="22"/>
          <w:szCs w:val="22"/>
        </w:rPr>
        <w:tab/>
        <w:t>klausos sutrikimai (spengia ausyse, padidėja arba sumažėja klausos aštrumas, pakinta garso tonų suvokimas).</w:t>
      </w:r>
    </w:p>
    <w:p w:rsidR="009611C0" w:rsidRPr="005720DE" w:rsidRDefault="009611C0" w:rsidP="009611C0">
      <w:pPr>
        <w:rPr>
          <w:sz w:val="22"/>
          <w:szCs w:val="22"/>
        </w:rPr>
      </w:pPr>
    </w:p>
    <w:p w:rsidR="009611C0" w:rsidRPr="005720DE" w:rsidRDefault="009611C0" w:rsidP="009611C0">
      <w:pPr>
        <w:rPr>
          <w:sz w:val="22"/>
          <w:szCs w:val="22"/>
        </w:rPr>
      </w:pPr>
      <w:r w:rsidRPr="005720DE">
        <w:rPr>
          <w:sz w:val="22"/>
          <w:szCs w:val="22"/>
        </w:rPr>
        <w:t xml:space="preserve">Širdies sutrikimai </w:t>
      </w:r>
    </w:p>
    <w:p w:rsidR="009611C0" w:rsidRPr="00EA7F30" w:rsidRDefault="009611C0" w:rsidP="009611C0">
      <w:pPr>
        <w:tabs>
          <w:tab w:val="left" w:pos="1276"/>
        </w:tabs>
        <w:rPr>
          <w:sz w:val="22"/>
          <w:szCs w:val="22"/>
        </w:rPr>
      </w:pPr>
      <w:r>
        <w:rPr>
          <w:i/>
          <w:sz w:val="22"/>
          <w:szCs w:val="22"/>
        </w:rPr>
        <w:t>Reti:</w:t>
      </w:r>
      <w:r>
        <w:rPr>
          <w:sz w:val="22"/>
          <w:szCs w:val="22"/>
        </w:rPr>
        <w:tab/>
      </w:r>
      <w:r>
        <w:rPr>
          <w:sz w:val="22"/>
          <w:szCs w:val="22"/>
        </w:rPr>
        <w:tab/>
        <w:t>širdies laidumo sutrikimas, padidėjęs arba sumažėjęs kraujospūdis.</w:t>
      </w:r>
    </w:p>
    <w:p w:rsidR="009611C0" w:rsidRPr="00EA7F30" w:rsidRDefault="009611C0" w:rsidP="009611C0">
      <w:pPr>
        <w:tabs>
          <w:tab w:val="left" w:pos="567"/>
        </w:tabs>
        <w:ind w:left="1276" w:hanging="1276"/>
        <w:rPr>
          <w:sz w:val="22"/>
          <w:szCs w:val="22"/>
        </w:rPr>
      </w:pPr>
      <w:r>
        <w:rPr>
          <w:i/>
          <w:sz w:val="22"/>
          <w:szCs w:val="22"/>
        </w:rPr>
        <w:t>Labai reti:</w:t>
      </w:r>
      <w:r>
        <w:rPr>
          <w:sz w:val="22"/>
          <w:szCs w:val="22"/>
        </w:rPr>
        <w:tab/>
        <w:t>sulėtėjęs širdies ritmas (bradikardija), širdies ritmo sutrikimas, širdies laidumo sutrikimas, kraujagyslių funkcijos nepakankamumas, širdies nepakankamumas, pasunkėjusi išeminė širdies liga, giliųjų venų uždegimas, trombų susidarymas (pvz., plaučiuose).</w:t>
      </w:r>
    </w:p>
    <w:p w:rsidR="009611C0" w:rsidRPr="005720DE" w:rsidRDefault="009611C0" w:rsidP="009611C0">
      <w:pPr>
        <w:jc w:val="both"/>
        <w:rPr>
          <w:sz w:val="22"/>
          <w:szCs w:val="22"/>
        </w:rPr>
      </w:pPr>
    </w:p>
    <w:p w:rsidR="009611C0" w:rsidRPr="00EA7F30" w:rsidRDefault="009611C0" w:rsidP="009611C0">
      <w:pPr>
        <w:jc w:val="both"/>
        <w:rPr>
          <w:b/>
          <w:u w:val="single"/>
        </w:rPr>
      </w:pPr>
      <w:r w:rsidRPr="005720DE">
        <w:rPr>
          <w:sz w:val="22"/>
          <w:szCs w:val="22"/>
          <w:u w:val="single"/>
        </w:rPr>
        <w:t>Kvėpavimo sistemos, krūtinės ląstos ir tarpusienio sutrikimai</w:t>
      </w:r>
    </w:p>
    <w:p w:rsidR="009611C0" w:rsidRPr="00EA7F30" w:rsidRDefault="009611C0" w:rsidP="009611C0">
      <w:pPr>
        <w:tabs>
          <w:tab w:val="left" w:pos="567"/>
        </w:tabs>
        <w:ind w:left="1440" w:hanging="1440"/>
        <w:rPr>
          <w:sz w:val="22"/>
          <w:szCs w:val="22"/>
        </w:rPr>
      </w:pPr>
      <w:r>
        <w:rPr>
          <w:i/>
          <w:sz w:val="22"/>
          <w:szCs w:val="22"/>
        </w:rPr>
        <w:t>Labai reti:</w:t>
      </w:r>
      <w:r>
        <w:rPr>
          <w:sz w:val="22"/>
          <w:szCs w:val="22"/>
        </w:rPr>
        <w:tab/>
        <w:t>alerginė plaučių reakcija, pasireiškianti karščiavimu, dusuliu ar plaučių uždegimu. Jei pasireiškia ši reakcija, gydymas karbamazepinu turi būti nedelsiant nutrauktas.</w:t>
      </w:r>
    </w:p>
    <w:p w:rsidR="009611C0" w:rsidRPr="005720DE" w:rsidRDefault="009611C0" w:rsidP="009611C0">
      <w:pPr>
        <w:rPr>
          <w:sz w:val="22"/>
          <w:szCs w:val="22"/>
        </w:rPr>
      </w:pPr>
    </w:p>
    <w:p w:rsidR="009611C0" w:rsidRPr="005720DE" w:rsidRDefault="009611C0" w:rsidP="009611C0">
      <w:pPr>
        <w:rPr>
          <w:sz w:val="22"/>
          <w:szCs w:val="22"/>
          <w:u w:val="single"/>
        </w:rPr>
      </w:pPr>
      <w:r w:rsidRPr="005720DE">
        <w:rPr>
          <w:sz w:val="22"/>
          <w:szCs w:val="22"/>
          <w:u w:val="single"/>
        </w:rPr>
        <w:t>Virškinimo trakto sutrikimai</w:t>
      </w:r>
    </w:p>
    <w:p w:rsidR="009611C0" w:rsidRPr="00EA7F30" w:rsidRDefault="009611C0" w:rsidP="009611C0">
      <w:pPr>
        <w:tabs>
          <w:tab w:val="left" w:pos="567"/>
        </w:tabs>
        <w:rPr>
          <w:sz w:val="22"/>
          <w:szCs w:val="22"/>
        </w:rPr>
      </w:pPr>
      <w:r>
        <w:rPr>
          <w:i/>
          <w:sz w:val="22"/>
          <w:szCs w:val="22"/>
        </w:rPr>
        <w:t>Labai dažni:</w:t>
      </w:r>
      <w:r>
        <w:rPr>
          <w:sz w:val="22"/>
          <w:szCs w:val="22"/>
        </w:rPr>
        <w:tab/>
        <w:t>pykinimas, vėmimas.</w:t>
      </w:r>
    </w:p>
    <w:p w:rsidR="009611C0" w:rsidRPr="00EA7F30" w:rsidRDefault="009611C0" w:rsidP="009611C0">
      <w:pPr>
        <w:tabs>
          <w:tab w:val="left" w:pos="567"/>
        </w:tabs>
        <w:rPr>
          <w:sz w:val="22"/>
          <w:szCs w:val="22"/>
        </w:rPr>
      </w:pPr>
      <w:r>
        <w:rPr>
          <w:i/>
          <w:sz w:val="22"/>
          <w:szCs w:val="22"/>
        </w:rPr>
        <w:t>Dažni:</w:t>
      </w:r>
      <w:r>
        <w:rPr>
          <w:sz w:val="22"/>
          <w:szCs w:val="22"/>
        </w:rPr>
        <w:tab/>
      </w:r>
      <w:r>
        <w:rPr>
          <w:sz w:val="22"/>
          <w:szCs w:val="22"/>
        </w:rPr>
        <w:tab/>
        <w:t>burnos sausmė, sumažėjęs apetitas.</w:t>
      </w:r>
    </w:p>
    <w:p w:rsidR="009611C0" w:rsidRPr="00EA7F30" w:rsidRDefault="009611C0" w:rsidP="009611C0">
      <w:pPr>
        <w:tabs>
          <w:tab w:val="left" w:pos="567"/>
        </w:tabs>
        <w:rPr>
          <w:sz w:val="22"/>
          <w:szCs w:val="22"/>
        </w:rPr>
      </w:pPr>
      <w:r>
        <w:rPr>
          <w:i/>
          <w:sz w:val="22"/>
          <w:szCs w:val="22"/>
        </w:rPr>
        <w:t>Nedažni:</w:t>
      </w:r>
      <w:r>
        <w:rPr>
          <w:sz w:val="22"/>
          <w:szCs w:val="22"/>
        </w:rPr>
        <w:tab/>
        <w:t>viduriavimas arba vidurių užkietėjimas.</w:t>
      </w:r>
    </w:p>
    <w:p w:rsidR="009611C0" w:rsidRPr="00EA7F30" w:rsidRDefault="009611C0" w:rsidP="009611C0">
      <w:pPr>
        <w:tabs>
          <w:tab w:val="left" w:pos="567"/>
        </w:tabs>
        <w:rPr>
          <w:sz w:val="22"/>
          <w:szCs w:val="22"/>
        </w:rPr>
      </w:pPr>
      <w:r>
        <w:rPr>
          <w:i/>
          <w:sz w:val="22"/>
          <w:szCs w:val="22"/>
        </w:rPr>
        <w:t>Reti:</w:t>
      </w:r>
      <w:r>
        <w:rPr>
          <w:sz w:val="22"/>
          <w:szCs w:val="22"/>
        </w:rPr>
        <w:tab/>
      </w:r>
      <w:r>
        <w:rPr>
          <w:sz w:val="22"/>
          <w:szCs w:val="22"/>
        </w:rPr>
        <w:tab/>
      </w:r>
      <w:r>
        <w:rPr>
          <w:sz w:val="22"/>
          <w:szCs w:val="22"/>
        </w:rPr>
        <w:tab/>
        <w:t>pilvo skausmas.</w:t>
      </w:r>
    </w:p>
    <w:p w:rsidR="009611C0" w:rsidRPr="00EA7F30" w:rsidRDefault="009611C0" w:rsidP="009611C0">
      <w:pPr>
        <w:tabs>
          <w:tab w:val="left" w:pos="567"/>
        </w:tabs>
        <w:rPr>
          <w:sz w:val="22"/>
          <w:szCs w:val="22"/>
        </w:rPr>
      </w:pPr>
      <w:r>
        <w:rPr>
          <w:i/>
          <w:sz w:val="22"/>
          <w:szCs w:val="22"/>
        </w:rPr>
        <w:t>Labai reti:</w:t>
      </w:r>
      <w:r>
        <w:rPr>
          <w:sz w:val="22"/>
          <w:szCs w:val="22"/>
        </w:rPr>
        <w:tab/>
        <w:t xml:space="preserve">liežuvio uždegimas, dantenų uždegimas ir kasos uždegimas. </w:t>
      </w:r>
    </w:p>
    <w:p w:rsidR="009611C0" w:rsidRPr="005720DE" w:rsidRDefault="009611C0" w:rsidP="009611C0">
      <w:pPr>
        <w:rPr>
          <w:sz w:val="22"/>
          <w:szCs w:val="22"/>
        </w:rPr>
      </w:pPr>
    </w:p>
    <w:p w:rsidR="009611C0" w:rsidRPr="005720DE" w:rsidRDefault="009611C0" w:rsidP="009611C0">
      <w:pPr>
        <w:rPr>
          <w:sz w:val="22"/>
          <w:szCs w:val="22"/>
        </w:rPr>
      </w:pPr>
      <w:r w:rsidRPr="005720DE">
        <w:rPr>
          <w:sz w:val="22"/>
          <w:szCs w:val="22"/>
        </w:rPr>
        <w:t>Kepenų ir tulžies sistemos sutrikimai</w:t>
      </w:r>
    </w:p>
    <w:p w:rsidR="009611C0" w:rsidRPr="00EA7F30" w:rsidRDefault="009611C0" w:rsidP="009611C0">
      <w:pPr>
        <w:tabs>
          <w:tab w:val="left" w:pos="567"/>
        </w:tabs>
        <w:rPr>
          <w:sz w:val="22"/>
          <w:szCs w:val="22"/>
        </w:rPr>
      </w:pPr>
      <w:r>
        <w:rPr>
          <w:i/>
          <w:sz w:val="22"/>
          <w:szCs w:val="22"/>
        </w:rPr>
        <w:t>Labai dažni:</w:t>
      </w:r>
      <w:r>
        <w:rPr>
          <w:sz w:val="22"/>
          <w:szCs w:val="22"/>
        </w:rPr>
        <w:tab/>
        <w:t>tam tikro kepenų funkcijos rodiklio (gama-GT) padidėjimas.</w:t>
      </w:r>
    </w:p>
    <w:p w:rsidR="009611C0" w:rsidRPr="00EA7F30" w:rsidRDefault="009611C0" w:rsidP="009611C0">
      <w:pPr>
        <w:tabs>
          <w:tab w:val="left" w:pos="567"/>
        </w:tabs>
        <w:rPr>
          <w:sz w:val="22"/>
          <w:szCs w:val="22"/>
        </w:rPr>
      </w:pPr>
      <w:r>
        <w:rPr>
          <w:i/>
          <w:sz w:val="22"/>
          <w:szCs w:val="22"/>
        </w:rPr>
        <w:t>Dažni:</w:t>
      </w:r>
      <w:r>
        <w:rPr>
          <w:sz w:val="22"/>
          <w:szCs w:val="22"/>
        </w:rPr>
        <w:tab/>
      </w:r>
      <w:r>
        <w:rPr>
          <w:sz w:val="22"/>
          <w:szCs w:val="22"/>
        </w:rPr>
        <w:tab/>
        <w:t>kepenų fermento šarminės fosfatazės kiekio padidėjimas.</w:t>
      </w:r>
    </w:p>
    <w:p w:rsidR="009611C0" w:rsidRPr="00EA7F30" w:rsidRDefault="009611C0" w:rsidP="009611C0">
      <w:pPr>
        <w:tabs>
          <w:tab w:val="left" w:pos="567"/>
        </w:tabs>
        <w:rPr>
          <w:sz w:val="22"/>
          <w:szCs w:val="22"/>
        </w:rPr>
      </w:pPr>
      <w:r>
        <w:rPr>
          <w:i/>
          <w:sz w:val="22"/>
          <w:szCs w:val="22"/>
        </w:rPr>
        <w:t>Nedažni:</w:t>
      </w:r>
      <w:r>
        <w:rPr>
          <w:sz w:val="22"/>
          <w:szCs w:val="22"/>
        </w:rPr>
        <w:tab/>
        <w:t>kepenų fermentų transaminazių kiekio padidėjimas.</w:t>
      </w:r>
    </w:p>
    <w:p w:rsidR="009611C0" w:rsidRPr="00EA7F30" w:rsidRDefault="009611C0" w:rsidP="009611C0">
      <w:pPr>
        <w:tabs>
          <w:tab w:val="left" w:pos="567"/>
        </w:tabs>
        <w:rPr>
          <w:sz w:val="22"/>
          <w:szCs w:val="22"/>
        </w:rPr>
      </w:pPr>
      <w:r>
        <w:rPr>
          <w:i/>
          <w:sz w:val="22"/>
          <w:szCs w:val="22"/>
        </w:rPr>
        <w:t>Reti:</w:t>
      </w:r>
      <w:r>
        <w:rPr>
          <w:sz w:val="22"/>
          <w:szCs w:val="22"/>
        </w:rPr>
        <w:tab/>
      </w:r>
      <w:r>
        <w:rPr>
          <w:sz w:val="22"/>
          <w:szCs w:val="22"/>
        </w:rPr>
        <w:tab/>
      </w:r>
      <w:r>
        <w:rPr>
          <w:sz w:val="22"/>
          <w:szCs w:val="22"/>
        </w:rPr>
        <w:tab/>
        <w:t>kepenų uždegimas, gelta.</w:t>
      </w:r>
    </w:p>
    <w:p w:rsidR="009611C0" w:rsidRPr="00EA7F30" w:rsidRDefault="009611C0" w:rsidP="009611C0">
      <w:pPr>
        <w:tabs>
          <w:tab w:val="left" w:pos="567"/>
        </w:tabs>
        <w:ind w:left="1260" w:hanging="1260"/>
        <w:rPr>
          <w:sz w:val="22"/>
          <w:szCs w:val="22"/>
        </w:rPr>
      </w:pPr>
      <w:r>
        <w:rPr>
          <w:i/>
          <w:sz w:val="22"/>
          <w:szCs w:val="22"/>
        </w:rPr>
        <w:t>Labai reti:</w:t>
      </w:r>
      <w:r>
        <w:rPr>
          <w:sz w:val="22"/>
          <w:szCs w:val="22"/>
        </w:rPr>
        <w:tab/>
        <w:t xml:space="preserve">tam tikras kepenų uždegimas, vadinamas granulomatoziniu hepatitu, kepenų nepakankamumas. </w:t>
      </w:r>
    </w:p>
    <w:p w:rsidR="009611C0" w:rsidRPr="005720DE" w:rsidRDefault="009611C0" w:rsidP="009611C0">
      <w:pPr>
        <w:ind w:left="1260" w:hanging="1260"/>
        <w:rPr>
          <w:sz w:val="22"/>
          <w:szCs w:val="22"/>
        </w:rPr>
      </w:pPr>
    </w:p>
    <w:p w:rsidR="009611C0" w:rsidRPr="005720DE" w:rsidRDefault="009611C0" w:rsidP="009611C0">
      <w:pPr>
        <w:rPr>
          <w:sz w:val="22"/>
          <w:szCs w:val="22"/>
          <w:u w:val="single"/>
        </w:rPr>
      </w:pPr>
      <w:r w:rsidRPr="005720DE">
        <w:rPr>
          <w:sz w:val="22"/>
          <w:szCs w:val="22"/>
          <w:u w:val="single"/>
        </w:rPr>
        <w:t>Odos ir poodinio audinio sutrikimai</w:t>
      </w:r>
    </w:p>
    <w:p w:rsidR="009611C0" w:rsidRPr="00EA7F30" w:rsidRDefault="009611C0" w:rsidP="009611C0">
      <w:pPr>
        <w:tabs>
          <w:tab w:val="left" w:pos="567"/>
        </w:tabs>
        <w:rPr>
          <w:sz w:val="22"/>
          <w:szCs w:val="22"/>
        </w:rPr>
      </w:pPr>
      <w:r>
        <w:rPr>
          <w:i/>
          <w:sz w:val="22"/>
          <w:szCs w:val="22"/>
        </w:rPr>
        <w:t>Labai dažni:</w:t>
      </w:r>
      <w:r>
        <w:rPr>
          <w:sz w:val="22"/>
          <w:szCs w:val="22"/>
        </w:rPr>
        <w:tab/>
        <w:t>alerginis odos uždegimas, dilgėlinis išbėrimas (gali būti sunkus).</w:t>
      </w:r>
    </w:p>
    <w:p w:rsidR="009611C0" w:rsidRPr="00EA7F30" w:rsidRDefault="009611C0" w:rsidP="009611C0">
      <w:pPr>
        <w:tabs>
          <w:tab w:val="left" w:pos="567"/>
        </w:tabs>
        <w:rPr>
          <w:sz w:val="22"/>
          <w:szCs w:val="22"/>
        </w:rPr>
      </w:pPr>
      <w:r>
        <w:rPr>
          <w:i/>
          <w:sz w:val="22"/>
          <w:szCs w:val="22"/>
        </w:rPr>
        <w:t>Nedažni:</w:t>
      </w:r>
      <w:r>
        <w:rPr>
          <w:sz w:val="22"/>
          <w:szCs w:val="22"/>
        </w:rPr>
        <w:tab/>
        <w:t>tam tikri odos sutrikimai, vadinami eksfoliaciniu dermatitu ir eritroderma.</w:t>
      </w:r>
    </w:p>
    <w:p w:rsidR="009611C0" w:rsidRPr="00EA7F30" w:rsidRDefault="009611C0" w:rsidP="009611C0">
      <w:pPr>
        <w:tabs>
          <w:tab w:val="left" w:pos="567"/>
        </w:tabs>
        <w:rPr>
          <w:sz w:val="22"/>
          <w:szCs w:val="22"/>
        </w:rPr>
      </w:pPr>
      <w:r>
        <w:rPr>
          <w:i/>
          <w:sz w:val="22"/>
          <w:szCs w:val="22"/>
        </w:rPr>
        <w:t>Reti:</w:t>
      </w:r>
      <w:r>
        <w:rPr>
          <w:sz w:val="22"/>
          <w:szCs w:val="22"/>
        </w:rPr>
        <w:tab/>
      </w:r>
      <w:r>
        <w:rPr>
          <w:sz w:val="22"/>
          <w:szCs w:val="22"/>
        </w:rPr>
        <w:tab/>
      </w:r>
      <w:r>
        <w:rPr>
          <w:sz w:val="22"/>
          <w:szCs w:val="22"/>
        </w:rPr>
        <w:tab/>
        <w:t>į raudonąją vilkligę panašus sindromas, niežulys.</w:t>
      </w:r>
    </w:p>
    <w:p w:rsidR="009611C0" w:rsidRPr="00EA7F30" w:rsidRDefault="009611C0" w:rsidP="009611C0">
      <w:pPr>
        <w:tabs>
          <w:tab w:val="left" w:pos="567"/>
        </w:tabs>
        <w:ind w:left="1260" w:hanging="1260"/>
        <w:rPr>
          <w:sz w:val="22"/>
          <w:szCs w:val="22"/>
        </w:rPr>
      </w:pPr>
      <w:r>
        <w:rPr>
          <w:i/>
          <w:sz w:val="22"/>
          <w:szCs w:val="22"/>
        </w:rPr>
        <w:t>Labai reti:</w:t>
      </w:r>
      <w:r>
        <w:rPr>
          <w:sz w:val="22"/>
          <w:szCs w:val="22"/>
        </w:rPr>
        <w:tab/>
        <w:t xml:space="preserve">sunkios odos nepageidaujamos reakcijos: </w:t>
      </w:r>
      <w:r>
        <w:rPr>
          <w:i/>
          <w:sz w:val="22"/>
          <w:szCs w:val="22"/>
        </w:rPr>
        <w:t>Stevens-Johnson</w:t>
      </w:r>
      <w:r>
        <w:rPr>
          <w:sz w:val="22"/>
          <w:szCs w:val="22"/>
        </w:rPr>
        <w:t xml:space="preserve"> (SJS) sindromas, toksinė epidermio nekrolizė (TEN); padidėjęs jautrumas šviesai, daugiaformė arba mazginė eritema, odos pigmentacijos sutrikimas, smulkių kraujagyslių uždegimas (purpura), spuogai, prakaitavimas, plaukų slinkimas, padidėjęs plaukuotumas moterims. </w:t>
      </w:r>
    </w:p>
    <w:p w:rsidR="009611C0" w:rsidRPr="00EA7F30" w:rsidRDefault="009611C0" w:rsidP="009611C0">
      <w:pPr>
        <w:rPr>
          <w:sz w:val="22"/>
          <w:szCs w:val="22"/>
        </w:rPr>
      </w:pPr>
    </w:p>
    <w:p w:rsidR="009611C0" w:rsidRPr="005720DE" w:rsidRDefault="009611C0" w:rsidP="009611C0">
      <w:pPr>
        <w:rPr>
          <w:sz w:val="22"/>
          <w:szCs w:val="22"/>
        </w:rPr>
      </w:pPr>
      <w:r w:rsidRPr="005720DE">
        <w:rPr>
          <w:sz w:val="22"/>
          <w:szCs w:val="22"/>
        </w:rPr>
        <w:t>Raumenų, kaulų ir jungiamojo audinio sutrikimai</w:t>
      </w:r>
    </w:p>
    <w:p w:rsidR="009611C0" w:rsidRPr="00EA7F30" w:rsidRDefault="009611C0" w:rsidP="009611C0">
      <w:pPr>
        <w:tabs>
          <w:tab w:val="left" w:pos="567"/>
        </w:tabs>
        <w:rPr>
          <w:i/>
          <w:sz w:val="22"/>
          <w:szCs w:val="22"/>
        </w:rPr>
      </w:pPr>
      <w:r>
        <w:rPr>
          <w:i/>
          <w:sz w:val="22"/>
          <w:szCs w:val="22"/>
        </w:rPr>
        <w:t>Reti:</w:t>
      </w:r>
      <w:r>
        <w:rPr>
          <w:i/>
          <w:sz w:val="22"/>
          <w:szCs w:val="22"/>
        </w:rPr>
        <w:tab/>
      </w:r>
      <w:r>
        <w:rPr>
          <w:i/>
          <w:sz w:val="22"/>
          <w:szCs w:val="22"/>
        </w:rPr>
        <w:tab/>
      </w:r>
      <w:r>
        <w:rPr>
          <w:i/>
          <w:sz w:val="22"/>
          <w:szCs w:val="22"/>
        </w:rPr>
        <w:tab/>
      </w:r>
      <w:r>
        <w:rPr>
          <w:sz w:val="22"/>
          <w:szCs w:val="22"/>
        </w:rPr>
        <w:t>raumenų silpnumas.</w:t>
      </w:r>
    </w:p>
    <w:p w:rsidR="009611C0" w:rsidRPr="00EA7F30" w:rsidRDefault="009611C0" w:rsidP="009611C0">
      <w:pPr>
        <w:tabs>
          <w:tab w:val="left" w:pos="567"/>
        </w:tabs>
        <w:rPr>
          <w:sz w:val="22"/>
          <w:szCs w:val="22"/>
        </w:rPr>
      </w:pPr>
      <w:r>
        <w:rPr>
          <w:i/>
          <w:sz w:val="22"/>
          <w:szCs w:val="22"/>
        </w:rPr>
        <w:t>Labai reti:</w:t>
      </w:r>
      <w:r>
        <w:rPr>
          <w:i/>
          <w:sz w:val="22"/>
          <w:szCs w:val="22"/>
        </w:rPr>
        <w:tab/>
      </w:r>
      <w:r>
        <w:rPr>
          <w:sz w:val="22"/>
          <w:szCs w:val="22"/>
        </w:rPr>
        <w:t>sąnarių ir raumenų skausmas, mėšlungis.</w:t>
      </w:r>
    </w:p>
    <w:p w:rsidR="009611C0" w:rsidRPr="00EA7F30" w:rsidRDefault="009611C0" w:rsidP="009611C0">
      <w:pPr>
        <w:pStyle w:val="Antrat1"/>
        <w:tabs>
          <w:tab w:val="left" w:pos="567"/>
        </w:tabs>
        <w:spacing w:before="0"/>
        <w:jc w:val="left"/>
        <w:rPr>
          <w:szCs w:val="22"/>
        </w:rPr>
      </w:pPr>
    </w:p>
    <w:p w:rsidR="009611C0" w:rsidRPr="00EA7F30" w:rsidRDefault="009611C0" w:rsidP="009611C0">
      <w:pPr>
        <w:rPr>
          <w:sz w:val="22"/>
          <w:szCs w:val="22"/>
        </w:rPr>
      </w:pPr>
      <w:r>
        <w:rPr>
          <w:sz w:val="22"/>
          <w:szCs w:val="22"/>
        </w:rPr>
        <w:t xml:space="preserve">Buvo pranešimų apie sumažėjusį kaulų tankį, kaulų susilpnėjimą, kaulų tankio sumažėjimą ir lūžius pacientams, ilga laiką gydytiems karbamazepinu. </w:t>
      </w:r>
    </w:p>
    <w:p w:rsidR="009611C0" w:rsidRPr="005720DE" w:rsidRDefault="009611C0" w:rsidP="009611C0">
      <w:pPr>
        <w:rPr>
          <w:sz w:val="22"/>
          <w:szCs w:val="22"/>
        </w:rPr>
      </w:pPr>
    </w:p>
    <w:p w:rsidR="009611C0" w:rsidRPr="005720DE" w:rsidRDefault="009611C0" w:rsidP="009611C0">
      <w:pPr>
        <w:rPr>
          <w:sz w:val="22"/>
          <w:szCs w:val="22"/>
        </w:rPr>
      </w:pPr>
      <w:r w:rsidRPr="005720DE">
        <w:rPr>
          <w:sz w:val="22"/>
          <w:szCs w:val="22"/>
        </w:rPr>
        <w:t>Inkstų ir šlapimo takų sutrikimai</w:t>
      </w:r>
    </w:p>
    <w:p w:rsidR="009611C0" w:rsidRPr="00EA7F30" w:rsidRDefault="009611C0" w:rsidP="009611C0">
      <w:pPr>
        <w:tabs>
          <w:tab w:val="left" w:pos="567"/>
        </w:tabs>
        <w:ind w:left="1260" w:hanging="1260"/>
        <w:rPr>
          <w:sz w:val="22"/>
          <w:szCs w:val="22"/>
        </w:rPr>
      </w:pPr>
      <w:r>
        <w:rPr>
          <w:i/>
          <w:sz w:val="22"/>
          <w:szCs w:val="22"/>
        </w:rPr>
        <w:t>Labai reti:</w:t>
      </w:r>
      <w:r>
        <w:rPr>
          <w:sz w:val="22"/>
          <w:szCs w:val="22"/>
        </w:rPr>
        <w:tab/>
        <w:t xml:space="preserve">inkstų kanalėlių ir audinių tarp kanalėlių uždegimas (intersticinis nefritas), inkstų veiklos nepakankamumas, padažnėjęs šlapinimasis, susilaikęs šlapimas. </w:t>
      </w:r>
    </w:p>
    <w:p w:rsidR="009611C0" w:rsidRPr="00EA7F30" w:rsidRDefault="009611C0" w:rsidP="009611C0">
      <w:pPr>
        <w:pStyle w:val="Antrat1"/>
        <w:tabs>
          <w:tab w:val="left" w:pos="567"/>
        </w:tabs>
        <w:spacing w:before="0"/>
        <w:rPr>
          <w:szCs w:val="22"/>
        </w:rPr>
      </w:pPr>
    </w:p>
    <w:p w:rsidR="009611C0" w:rsidRPr="00EA7F30" w:rsidRDefault="009611C0" w:rsidP="009611C0">
      <w:pPr>
        <w:tabs>
          <w:tab w:val="left" w:pos="567"/>
        </w:tabs>
        <w:rPr>
          <w:sz w:val="22"/>
          <w:szCs w:val="22"/>
          <w:u w:val="single"/>
        </w:rPr>
      </w:pPr>
      <w:r>
        <w:rPr>
          <w:sz w:val="22"/>
          <w:szCs w:val="22"/>
          <w:u w:val="single"/>
        </w:rPr>
        <w:t>Lytinės sistemos ir krūties sutrikimai</w:t>
      </w:r>
    </w:p>
    <w:p w:rsidR="009611C0" w:rsidRDefault="009611C0" w:rsidP="009611C0">
      <w:pPr>
        <w:rPr>
          <w:sz w:val="22"/>
          <w:szCs w:val="22"/>
        </w:rPr>
      </w:pPr>
      <w:r>
        <w:rPr>
          <w:i/>
          <w:sz w:val="22"/>
          <w:szCs w:val="22"/>
        </w:rPr>
        <w:t>Labai reti:</w:t>
      </w:r>
      <w:r>
        <w:rPr>
          <w:sz w:val="22"/>
          <w:szCs w:val="22"/>
        </w:rPr>
        <w:tab/>
        <w:t>sutrikusi lytinė funkcija, impotencija, nenormali spermos gamyba.</w:t>
      </w:r>
    </w:p>
    <w:p w:rsidR="009611C0" w:rsidRPr="005036D0" w:rsidRDefault="009611C0" w:rsidP="009611C0">
      <w:pPr>
        <w:rPr>
          <w:sz w:val="22"/>
          <w:szCs w:val="22"/>
        </w:rPr>
      </w:pPr>
    </w:p>
    <w:p w:rsidR="009611C0" w:rsidRPr="005036D0" w:rsidRDefault="009611C0" w:rsidP="009611C0">
      <w:pPr>
        <w:rPr>
          <w:b/>
          <w:sz w:val="22"/>
          <w:szCs w:val="22"/>
        </w:rPr>
      </w:pPr>
      <w:r w:rsidRPr="005036D0">
        <w:rPr>
          <w:b/>
          <w:noProof/>
          <w:sz w:val="22"/>
          <w:szCs w:val="22"/>
        </w:rPr>
        <w:t>Pranešimas apie šalutinį poveikį</w:t>
      </w:r>
    </w:p>
    <w:p w:rsidR="009611C0" w:rsidRPr="0034492A" w:rsidRDefault="009611C0" w:rsidP="009611C0">
      <w:pPr>
        <w:tabs>
          <w:tab w:val="left" w:pos="567"/>
        </w:tabs>
        <w:spacing w:line="260" w:lineRule="exact"/>
        <w:ind w:right="-449"/>
        <w:rPr>
          <w:noProof/>
          <w:snapToGrid w:val="0"/>
          <w:sz w:val="22"/>
        </w:rPr>
      </w:pPr>
      <w:r w:rsidRPr="0034492A">
        <w:rPr>
          <w:snapToGrid w:val="0"/>
          <w:sz w:val="22"/>
          <w:szCs w:val="20"/>
        </w:rPr>
        <w:t>Jeigu pasireiškė šalutinis poveikis, įskaitant šiame l</w:t>
      </w:r>
      <w:r>
        <w:rPr>
          <w:snapToGrid w:val="0"/>
          <w:sz w:val="22"/>
          <w:szCs w:val="20"/>
        </w:rPr>
        <w:t xml:space="preserve">apelyje nenurodytą, pasakykite gydytojui </w:t>
      </w:r>
      <w:r w:rsidRPr="0034492A">
        <w:rPr>
          <w:snapToGrid w:val="0"/>
          <w:sz w:val="22"/>
          <w:szCs w:val="20"/>
        </w:rPr>
        <w:t>arba</w:t>
      </w:r>
      <w:r>
        <w:rPr>
          <w:snapToGrid w:val="0"/>
          <w:sz w:val="22"/>
          <w:szCs w:val="20"/>
        </w:rPr>
        <w:t xml:space="preserve"> </w:t>
      </w:r>
      <w:r w:rsidRPr="0034492A">
        <w:rPr>
          <w:snapToGrid w:val="0"/>
          <w:sz w:val="22"/>
          <w:szCs w:val="20"/>
        </w:rPr>
        <w:t>vaistininkui. Apie šalutinį poveikį taip pat galite pranešti Valstybinei vaistų kontrolės tarnybai prie Lietuvos Respublikos sveikatos apsaugos ministerijos nemokamu t</w:t>
      </w:r>
      <w:r w:rsidRPr="0034492A">
        <w:rPr>
          <w:snapToGrid w:val="0"/>
          <w:sz w:val="22"/>
          <w:szCs w:val="20"/>
          <w:lang w:eastAsia="zh-CN"/>
        </w:rPr>
        <w:t>elefonu 8 800 73568</w:t>
      </w:r>
      <w:r w:rsidRPr="0034492A">
        <w:rPr>
          <w:snapToGrid w:val="0"/>
          <w:sz w:val="22"/>
          <w:szCs w:val="20"/>
        </w:rPr>
        <w:t xml:space="preserve"> arba užpildyti interneto svetainėje </w:t>
      </w:r>
      <w:hyperlink r:id="rId5" w:history="1">
        <w:r w:rsidRPr="0034492A">
          <w:rPr>
            <w:rFonts w:eastAsia="SimSun"/>
            <w:snapToGrid w:val="0"/>
            <w:color w:val="0000FF"/>
            <w:sz w:val="22"/>
            <w:szCs w:val="20"/>
            <w:u w:val="single"/>
          </w:rPr>
          <w:t>www.vvkt.lt</w:t>
        </w:r>
      </w:hyperlink>
      <w:r w:rsidRPr="0034492A">
        <w:rPr>
          <w:snapToGrid w:val="0"/>
          <w:sz w:val="22"/>
          <w:szCs w:val="20"/>
        </w:rPr>
        <w:t xml:space="preserve"> esančią formą ir pateikti ją Valstybinei vaistų kontrolės tarnybai prie Lietuvos Respublikos sveikatos apsaugos ministerijos vienu iš šių būdų: raštu (adresu Žirmūnų g. 139A, </w:t>
      </w:r>
      <w:r w:rsidRPr="0034492A">
        <w:rPr>
          <w:snapToGrid w:val="0"/>
          <w:sz w:val="22"/>
          <w:szCs w:val="20"/>
        </w:rPr>
        <w:lastRenderedPageBreak/>
        <w:t xml:space="preserve">LT-09120 Vilnius), </w:t>
      </w:r>
      <w:r w:rsidRPr="0034492A">
        <w:rPr>
          <w:snapToGrid w:val="0"/>
          <w:sz w:val="22"/>
          <w:szCs w:val="20"/>
          <w:lang w:eastAsia="zh-CN"/>
        </w:rPr>
        <w:t xml:space="preserve">nemokamu </w:t>
      </w:r>
      <w:r w:rsidRPr="0034492A">
        <w:rPr>
          <w:snapToGrid w:val="0"/>
          <w:sz w:val="22"/>
          <w:szCs w:val="20"/>
        </w:rPr>
        <w:t>fakso numeriu 8 800 20131</w:t>
      </w:r>
      <w:r w:rsidRPr="0034492A">
        <w:rPr>
          <w:snapToGrid w:val="0"/>
          <w:sz w:val="22"/>
          <w:szCs w:val="20"/>
          <w:lang w:eastAsia="zh-CN"/>
        </w:rPr>
        <w:t xml:space="preserve">, </w:t>
      </w:r>
      <w:r w:rsidRPr="0034492A">
        <w:rPr>
          <w:snapToGrid w:val="0"/>
          <w:sz w:val="22"/>
          <w:szCs w:val="20"/>
        </w:rPr>
        <w:t xml:space="preserve">el. paštu </w:t>
      </w:r>
      <w:hyperlink r:id="rId6" w:history="1">
        <w:r w:rsidRPr="0034492A">
          <w:rPr>
            <w:rFonts w:eastAsia="SimSun"/>
            <w:snapToGrid w:val="0"/>
            <w:color w:val="0000FF"/>
            <w:sz w:val="22"/>
            <w:szCs w:val="20"/>
            <w:u w:val="single"/>
          </w:rPr>
          <w:t>NepageidaujamaR@vvkt.lt</w:t>
        </w:r>
      </w:hyperlink>
      <w:r w:rsidRPr="0034492A">
        <w:rPr>
          <w:snapToGrid w:val="0"/>
          <w:sz w:val="22"/>
          <w:szCs w:val="20"/>
        </w:rPr>
        <w:t xml:space="preserve">, taip pat per Valstybinės vaistų kontrolės tarnybos prie Lietuvos Respublikos sveikatos apsaugos ministerijos interneto svetainę (adresu </w:t>
      </w:r>
      <w:hyperlink r:id="rId7" w:history="1">
        <w:r w:rsidRPr="0034492A">
          <w:rPr>
            <w:rFonts w:eastAsia="SimSun"/>
            <w:snapToGrid w:val="0"/>
            <w:color w:val="0000FF"/>
            <w:sz w:val="22"/>
            <w:szCs w:val="20"/>
            <w:u w:val="single"/>
          </w:rPr>
          <w:t>http://www.vvkt.lt</w:t>
        </w:r>
      </w:hyperlink>
      <w:r w:rsidRPr="0034492A">
        <w:rPr>
          <w:snapToGrid w:val="0"/>
          <w:sz w:val="22"/>
          <w:szCs w:val="20"/>
        </w:rPr>
        <w:t>). Pranešdami apie šalutinį poveikį galite mums padėti gauti daugiau informacijos apie šio vaisto saugumą.</w:t>
      </w:r>
    </w:p>
    <w:p w:rsidR="009611C0" w:rsidRPr="005036D0" w:rsidRDefault="009611C0" w:rsidP="009611C0">
      <w:pPr>
        <w:rPr>
          <w:sz w:val="22"/>
          <w:szCs w:val="22"/>
        </w:rPr>
      </w:pPr>
    </w:p>
    <w:p w:rsidR="009611C0" w:rsidRPr="005036D0" w:rsidRDefault="009611C0" w:rsidP="009611C0">
      <w:pPr>
        <w:rPr>
          <w:sz w:val="22"/>
          <w:szCs w:val="22"/>
        </w:rPr>
      </w:pPr>
    </w:p>
    <w:p w:rsidR="009611C0" w:rsidRPr="005036D0" w:rsidRDefault="009611C0" w:rsidP="009611C0">
      <w:pPr>
        <w:numPr>
          <w:ilvl w:val="12"/>
          <w:numId w:val="0"/>
        </w:numPr>
        <w:tabs>
          <w:tab w:val="left" w:pos="567"/>
        </w:tabs>
        <w:outlineLvl w:val="0"/>
        <w:rPr>
          <w:b/>
          <w:caps/>
          <w:sz w:val="22"/>
          <w:szCs w:val="22"/>
        </w:rPr>
      </w:pPr>
      <w:r w:rsidRPr="005036D0">
        <w:rPr>
          <w:b/>
          <w:caps/>
          <w:sz w:val="22"/>
          <w:szCs w:val="22"/>
        </w:rPr>
        <w:t>5.</w:t>
      </w:r>
      <w:r w:rsidRPr="005036D0">
        <w:rPr>
          <w:b/>
          <w:caps/>
          <w:sz w:val="22"/>
          <w:szCs w:val="22"/>
        </w:rPr>
        <w:tab/>
      </w:r>
      <w:r w:rsidRPr="005036D0">
        <w:rPr>
          <w:b/>
          <w:sz w:val="22"/>
          <w:szCs w:val="22"/>
        </w:rPr>
        <w:t xml:space="preserve">Kaip laikyti </w:t>
      </w:r>
      <w:r>
        <w:rPr>
          <w:b/>
          <w:sz w:val="22"/>
          <w:szCs w:val="22"/>
        </w:rPr>
        <w:t>Epitex</w:t>
      </w:r>
      <w:r w:rsidRPr="005036D0" w:rsidDel="001D354A">
        <w:rPr>
          <w:b/>
          <w:caps/>
          <w:sz w:val="22"/>
          <w:szCs w:val="22"/>
        </w:rPr>
        <w:t xml:space="preserve"> </w:t>
      </w:r>
    </w:p>
    <w:p w:rsidR="009611C0" w:rsidRPr="005036D0" w:rsidRDefault="009611C0" w:rsidP="009611C0">
      <w:pPr>
        <w:rPr>
          <w:sz w:val="22"/>
          <w:szCs w:val="22"/>
        </w:rPr>
      </w:pPr>
    </w:p>
    <w:p w:rsidR="009611C0" w:rsidRPr="005036D0" w:rsidRDefault="009611C0" w:rsidP="009611C0">
      <w:pPr>
        <w:rPr>
          <w:sz w:val="22"/>
          <w:szCs w:val="22"/>
        </w:rPr>
      </w:pPr>
      <w:r w:rsidRPr="005036D0">
        <w:rPr>
          <w:sz w:val="22"/>
          <w:szCs w:val="22"/>
        </w:rPr>
        <w:t>Šį vaistą laikykite vaikams nepastebimoje ir nepasiekiamoje vietoje.</w:t>
      </w:r>
    </w:p>
    <w:p w:rsidR="009611C0" w:rsidRPr="005036D0" w:rsidRDefault="009611C0" w:rsidP="009611C0">
      <w:pPr>
        <w:rPr>
          <w:sz w:val="22"/>
          <w:szCs w:val="22"/>
        </w:rPr>
      </w:pPr>
      <w:r w:rsidRPr="005036D0">
        <w:rPr>
          <w:sz w:val="22"/>
          <w:szCs w:val="22"/>
        </w:rPr>
        <w:t xml:space="preserve">Laikyti ne aukštesnėje kaip 25 </w:t>
      </w:r>
      <w:r w:rsidRPr="005036D0">
        <w:rPr>
          <w:sz w:val="22"/>
          <w:szCs w:val="22"/>
        </w:rPr>
        <w:sym w:font="Symbol" w:char="F0B0"/>
      </w:r>
      <w:r w:rsidRPr="005036D0">
        <w:rPr>
          <w:sz w:val="22"/>
          <w:szCs w:val="22"/>
        </w:rPr>
        <w:t>C temperatūroje.</w:t>
      </w:r>
    </w:p>
    <w:p w:rsidR="009611C0" w:rsidRPr="005036D0" w:rsidRDefault="009611C0" w:rsidP="009611C0">
      <w:pPr>
        <w:rPr>
          <w:sz w:val="22"/>
          <w:szCs w:val="22"/>
        </w:rPr>
      </w:pPr>
      <w:r w:rsidRPr="005036D0">
        <w:rPr>
          <w:sz w:val="22"/>
          <w:szCs w:val="22"/>
        </w:rPr>
        <w:t xml:space="preserve">Laikyti gamintojo pakuotėje, kad </w:t>
      </w:r>
      <w:r>
        <w:rPr>
          <w:sz w:val="22"/>
          <w:szCs w:val="22"/>
        </w:rPr>
        <w:t>vais</w:t>
      </w:r>
      <w:r w:rsidRPr="005036D0">
        <w:rPr>
          <w:sz w:val="22"/>
          <w:szCs w:val="22"/>
        </w:rPr>
        <w:t>tas būtų apsaugotas nuo šviesos ir drėgmės.</w:t>
      </w:r>
    </w:p>
    <w:p w:rsidR="009611C0" w:rsidRPr="005036D0" w:rsidRDefault="009611C0" w:rsidP="009611C0">
      <w:pPr>
        <w:rPr>
          <w:sz w:val="22"/>
          <w:szCs w:val="22"/>
        </w:rPr>
      </w:pPr>
    </w:p>
    <w:p w:rsidR="009611C0" w:rsidRPr="005036D0" w:rsidRDefault="009611C0" w:rsidP="009611C0">
      <w:pPr>
        <w:rPr>
          <w:sz w:val="22"/>
          <w:szCs w:val="22"/>
        </w:rPr>
      </w:pPr>
      <w:r w:rsidRPr="005036D0">
        <w:rPr>
          <w:sz w:val="22"/>
          <w:szCs w:val="22"/>
        </w:rPr>
        <w:t>Ant kartono dėžutės ir lizdinės plokštelės po „</w:t>
      </w:r>
      <w:r>
        <w:rPr>
          <w:sz w:val="22"/>
          <w:szCs w:val="22"/>
        </w:rPr>
        <w:t>EXP</w:t>
      </w:r>
      <w:r w:rsidRPr="005036D0">
        <w:rPr>
          <w:sz w:val="22"/>
          <w:szCs w:val="22"/>
        </w:rPr>
        <w:t>“ nurodytam tinkamumo laikui pasibaigus šio vaisto vartoti negalima. Vaistas tinkamas vartoti iki paskutinės nurodyto mėnesio dienos.</w:t>
      </w:r>
    </w:p>
    <w:p w:rsidR="009611C0" w:rsidRPr="005036D0" w:rsidRDefault="009611C0" w:rsidP="009611C0">
      <w:pPr>
        <w:rPr>
          <w:sz w:val="22"/>
          <w:szCs w:val="22"/>
        </w:rPr>
      </w:pPr>
    </w:p>
    <w:p w:rsidR="009611C0" w:rsidRPr="005036D0" w:rsidRDefault="009611C0" w:rsidP="009611C0">
      <w:pPr>
        <w:rPr>
          <w:sz w:val="22"/>
          <w:szCs w:val="22"/>
        </w:rPr>
      </w:pPr>
      <w:r w:rsidRPr="005036D0">
        <w:rPr>
          <w:sz w:val="22"/>
          <w:szCs w:val="22"/>
        </w:rPr>
        <w:t>Vaistų negalima išmesti į kanalizaciją arba su buitinėmis atliekomis. Kaip išmesti nereikalingus vaistus, klauskite vaistininko. Šios priemonės padės apsaugoti aplinką.</w:t>
      </w:r>
    </w:p>
    <w:p w:rsidR="009611C0" w:rsidRPr="005036D0" w:rsidRDefault="009611C0" w:rsidP="009611C0">
      <w:pPr>
        <w:rPr>
          <w:b/>
          <w:sz w:val="22"/>
          <w:szCs w:val="22"/>
        </w:rPr>
      </w:pPr>
    </w:p>
    <w:p w:rsidR="009611C0" w:rsidRPr="005036D0" w:rsidRDefault="009611C0" w:rsidP="009611C0">
      <w:pPr>
        <w:rPr>
          <w:b/>
          <w:sz w:val="22"/>
          <w:szCs w:val="22"/>
        </w:rPr>
      </w:pPr>
    </w:p>
    <w:p w:rsidR="009611C0" w:rsidRPr="005036D0" w:rsidRDefault="009611C0" w:rsidP="009611C0">
      <w:pPr>
        <w:tabs>
          <w:tab w:val="left" w:pos="567"/>
        </w:tabs>
        <w:rPr>
          <w:b/>
          <w:sz w:val="22"/>
          <w:szCs w:val="22"/>
        </w:rPr>
      </w:pPr>
      <w:r w:rsidRPr="005036D0">
        <w:rPr>
          <w:b/>
          <w:sz w:val="22"/>
          <w:szCs w:val="22"/>
        </w:rPr>
        <w:t>6.</w:t>
      </w:r>
      <w:r w:rsidRPr="005036D0">
        <w:rPr>
          <w:b/>
          <w:sz w:val="22"/>
          <w:szCs w:val="22"/>
        </w:rPr>
        <w:tab/>
        <w:t xml:space="preserve">Pakuotės turinys ir kita informacija </w:t>
      </w:r>
    </w:p>
    <w:p w:rsidR="009611C0" w:rsidRPr="005036D0" w:rsidRDefault="009611C0" w:rsidP="009611C0">
      <w:pPr>
        <w:rPr>
          <w:b/>
          <w:sz w:val="22"/>
          <w:szCs w:val="22"/>
        </w:rPr>
      </w:pPr>
    </w:p>
    <w:p w:rsidR="009611C0" w:rsidRPr="005036D0" w:rsidRDefault="009611C0" w:rsidP="009611C0">
      <w:pPr>
        <w:rPr>
          <w:sz w:val="22"/>
          <w:szCs w:val="22"/>
        </w:rPr>
      </w:pPr>
      <w:r>
        <w:rPr>
          <w:b/>
          <w:sz w:val="22"/>
          <w:szCs w:val="22"/>
        </w:rPr>
        <w:t>Epitex</w:t>
      </w:r>
      <w:r w:rsidRPr="005036D0">
        <w:rPr>
          <w:b/>
          <w:sz w:val="22"/>
          <w:szCs w:val="22"/>
        </w:rPr>
        <w:t xml:space="preserve"> sudėtis</w:t>
      </w:r>
    </w:p>
    <w:p w:rsidR="009611C0" w:rsidRPr="005036D0" w:rsidRDefault="009611C0" w:rsidP="009611C0">
      <w:pPr>
        <w:ind w:left="709" w:hanging="709"/>
        <w:rPr>
          <w:sz w:val="22"/>
          <w:szCs w:val="22"/>
        </w:rPr>
      </w:pPr>
      <w:r w:rsidRPr="005036D0">
        <w:rPr>
          <w:sz w:val="22"/>
          <w:szCs w:val="22"/>
        </w:rPr>
        <w:t>-</w:t>
      </w:r>
      <w:r w:rsidRPr="005036D0">
        <w:rPr>
          <w:sz w:val="22"/>
          <w:szCs w:val="22"/>
        </w:rPr>
        <w:tab/>
        <w:t>Veiklioji medžiaga yra karbamazepinas. Vienoje tabletėje jo yra 200 mg.</w:t>
      </w:r>
    </w:p>
    <w:p w:rsidR="009611C0" w:rsidRPr="005036D0" w:rsidRDefault="009611C0" w:rsidP="009611C0">
      <w:pPr>
        <w:ind w:left="709" w:hanging="709"/>
        <w:rPr>
          <w:sz w:val="22"/>
          <w:szCs w:val="22"/>
        </w:rPr>
      </w:pPr>
      <w:r w:rsidRPr="005036D0">
        <w:rPr>
          <w:sz w:val="22"/>
          <w:szCs w:val="22"/>
        </w:rPr>
        <w:t>-</w:t>
      </w:r>
      <w:r w:rsidRPr="005036D0">
        <w:rPr>
          <w:sz w:val="22"/>
          <w:szCs w:val="22"/>
        </w:rPr>
        <w:tab/>
        <w:t xml:space="preserve">Pagalbinės medžiagos yra mikrokristalinė celiuliozė (E460), povidonas K90, glicerolis (E422), </w:t>
      </w:r>
    </w:p>
    <w:p w:rsidR="009611C0" w:rsidRPr="005036D0" w:rsidRDefault="009611C0" w:rsidP="009611C0">
      <w:pPr>
        <w:ind w:left="709" w:hanging="709"/>
        <w:rPr>
          <w:sz w:val="22"/>
          <w:szCs w:val="22"/>
        </w:rPr>
      </w:pPr>
      <w:r w:rsidRPr="005036D0">
        <w:rPr>
          <w:sz w:val="22"/>
          <w:szCs w:val="22"/>
        </w:rPr>
        <w:t>krospovidonas, bevandenis koloidinis silicio dioksidas, talkas, magnio stearatas (E572).</w:t>
      </w:r>
    </w:p>
    <w:p w:rsidR="009611C0" w:rsidRPr="005036D0" w:rsidRDefault="009611C0" w:rsidP="009611C0">
      <w:pPr>
        <w:rPr>
          <w:sz w:val="22"/>
          <w:szCs w:val="22"/>
        </w:rPr>
      </w:pPr>
    </w:p>
    <w:p w:rsidR="009611C0" w:rsidRDefault="009611C0" w:rsidP="009611C0">
      <w:pPr>
        <w:rPr>
          <w:sz w:val="22"/>
          <w:szCs w:val="22"/>
        </w:rPr>
      </w:pPr>
      <w:r>
        <w:rPr>
          <w:sz w:val="22"/>
          <w:szCs w:val="22"/>
        </w:rPr>
        <w:t>Baltos apvalios plokščios tabletės, vienoje pusėje su vagele.</w:t>
      </w:r>
    </w:p>
    <w:p w:rsidR="009611C0" w:rsidRPr="005036D0" w:rsidRDefault="009611C0" w:rsidP="009611C0">
      <w:pPr>
        <w:rPr>
          <w:sz w:val="22"/>
          <w:szCs w:val="22"/>
        </w:rPr>
      </w:pPr>
      <w:r>
        <w:rPr>
          <w:sz w:val="22"/>
          <w:szCs w:val="22"/>
        </w:rPr>
        <w:t>Tabletę galima padalyti į lygias dozes.</w:t>
      </w:r>
    </w:p>
    <w:p w:rsidR="009611C0" w:rsidRDefault="009611C0" w:rsidP="009611C0">
      <w:pPr>
        <w:rPr>
          <w:b/>
          <w:bCs/>
          <w:sz w:val="22"/>
          <w:szCs w:val="22"/>
        </w:rPr>
      </w:pPr>
      <w:r>
        <w:rPr>
          <w:b/>
          <w:bCs/>
          <w:sz w:val="22"/>
          <w:szCs w:val="22"/>
        </w:rPr>
        <w:t>Registruotojas ir gamintojas</w:t>
      </w:r>
    </w:p>
    <w:p w:rsidR="009611C0" w:rsidRPr="005036D0" w:rsidRDefault="009611C0" w:rsidP="009611C0">
      <w:pPr>
        <w:rPr>
          <w:b/>
          <w:bCs/>
          <w:sz w:val="22"/>
          <w:szCs w:val="22"/>
        </w:rPr>
      </w:pPr>
    </w:p>
    <w:p w:rsidR="009611C0" w:rsidRPr="005036D0" w:rsidRDefault="009611C0" w:rsidP="009611C0">
      <w:pPr>
        <w:rPr>
          <w:sz w:val="22"/>
          <w:szCs w:val="22"/>
        </w:rPr>
      </w:pPr>
      <w:r>
        <w:rPr>
          <w:b/>
          <w:bCs/>
          <w:sz w:val="22"/>
          <w:szCs w:val="22"/>
        </w:rPr>
        <w:t>Registruotojas</w:t>
      </w:r>
    </w:p>
    <w:p w:rsidR="009611C0" w:rsidRPr="009611C0" w:rsidRDefault="009611C0" w:rsidP="009611C0">
      <w:pPr>
        <w:rPr>
          <w:rStyle w:val="Grietas"/>
          <w:rFonts w:eastAsia="Calibri"/>
          <w:b w:val="0"/>
          <w:sz w:val="22"/>
          <w:szCs w:val="22"/>
        </w:rPr>
      </w:pPr>
      <w:r w:rsidRPr="009611C0">
        <w:rPr>
          <w:rStyle w:val="Grietas"/>
          <w:rFonts w:eastAsia="Calibri"/>
          <w:b w:val="0"/>
          <w:sz w:val="22"/>
          <w:szCs w:val="22"/>
        </w:rPr>
        <w:t>Rivopharm Ltd.</w:t>
      </w:r>
    </w:p>
    <w:p w:rsidR="009611C0" w:rsidRPr="009611C0" w:rsidRDefault="009611C0" w:rsidP="009611C0">
      <w:pPr>
        <w:rPr>
          <w:rStyle w:val="Grietas"/>
          <w:rFonts w:eastAsia="Calibri"/>
          <w:b w:val="0"/>
          <w:sz w:val="22"/>
          <w:szCs w:val="22"/>
        </w:rPr>
      </w:pPr>
      <w:r w:rsidRPr="009611C0">
        <w:rPr>
          <w:rStyle w:val="Grietas"/>
          <w:rFonts w:eastAsia="Calibri"/>
          <w:b w:val="0"/>
          <w:sz w:val="22"/>
          <w:szCs w:val="22"/>
        </w:rPr>
        <w:t>17 Corrig Road, Sandyford</w:t>
      </w:r>
    </w:p>
    <w:p w:rsidR="009611C0" w:rsidRPr="009611C0" w:rsidRDefault="009611C0" w:rsidP="009611C0">
      <w:pPr>
        <w:rPr>
          <w:rStyle w:val="Grietas"/>
          <w:rFonts w:eastAsia="Calibri"/>
          <w:b w:val="0"/>
          <w:sz w:val="22"/>
          <w:szCs w:val="22"/>
        </w:rPr>
      </w:pPr>
      <w:r w:rsidRPr="009611C0">
        <w:rPr>
          <w:rStyle w:val="Grietas"/>
          <w:rFonts w:eastAsia="Calibri"/>
          <w:b w:val="0"/>
          <w:sz w:val="22"/>
          <w:szCs w:val="22"/>
        </w:rPr>
        <w:t>Dublin 18</w:t>
      </w:r>
    </w:p>
    <w:p w:rsidR="009611C0" w:rsidRPr="009611C0" w:rsidRDefault="009611C0" w:rsidP="009611C0">
      <w:pPr>
        <w:rPr>
          <w:rStyle w:val="Grietas"/>
          <w:rFonts w:eastAsia="Calibri"/>
          <w:b w:val="0"/>
          <w:sz w:val="22"/>
          <w:szCs w:val="22"/>
        </w:rPr>
      </w:pPr>
      <w:r w:rsidRPr="009611C0">
        <w:rPr>
          <w:rStyle w:val="Grietas"/>
          <w:rFonts w:eastAsia="Calibri"/>
          <w:b w:val="0"/>
          <w:sz w:val="22"/>
          <w:szCs w:val="22"/>
        </w:rPr>
        <w:t>Airija</w:t>
      </w:r>
    </w:p>
    <w:p w:rsidR="009611C0" w:rsidRPr="005036D0" w:rsidRDefault="009611C0" w:rsidP="009611C0">
      <w:pPr>
        <w:rPr>
          <w:sz w:val="22"/>
          <w:szCs w:val="22"/>
        </w:rPr>
      </w:pPr>
    </w:p>
    <w:p w:rsidR="009611C0" w:rsidRPr="005036D0" w:rsidRDefault="009611C0" w:rsidP="009611C0">
      <w:pPr>
        <w:rPr>
          <w:b/>
          <w:bCs/>
          <w:sz w:val="22"/>
          <w:szCs w:val="22"/>
        </w:rPr>
      </w:pPr>
      <w:r w:rsidRPr="005036D0">
        <w:rPr>
          <w:b/>
          <w:bCs/>
          <w:sz w:val="22"/>
          <w:szCs w:val="22"/>
        </w:rPr>
        <w:t>Gamintojas</w:t>
      </w:r>
    </w:p>
    <w:p w:rsidR="009611C0" w:rsidRPr="005036D0" w:rsidRDefault="009611C0" w:rsidP="009611C0">
      <w:pPr>
        <w:rPr>
          <w:sz w:val="22"/>
          <w:szCs w:val="22"/>
        </w:rPr>
      </w:pPr>
      <w:r w:rsidRPr="005036D0">
        <w:rPr>
          <w:sz w:val="22"/>
          <w:szCs w:val="22"/>
        </w:rPr>
        <w:t>Balkanpharma- Dupnitsa AD</w:t>
      </w:r>
    </w:p>
    <w:p w:rsidR="009611C0" w:rsidRPr="005036D0" w:rsidRDefault="009611C0" w:rsidP="009611C0">
      <w:pPr>
        <w:rPr>
          <w:sz w:val="22"/>
          <w:szCs w:val="22"/>
        </w:rPr>
      </w:pPr>
      <w:r w:rsidRPr="005036D0">
        <w:rPr>
          <w:sz w:val="22"/>
          <w:szCs w:val="22"/>
        </w:rPr>
        <w:t>3, Samokovsko Shosse Str., Dupnitsa</w:t>
      </w:r>
    </w:p>
    <w:p w:rsidR="009611C0" w:rsidRPr="005036D0" w:rsidRDefault="009611C0" w:rsidP="009611C0">
      <w:pPr>
        <w:rPr>
          <w:sz w:val="22"/>
          <w:szCs w:val="22"/>
        </w:rPr>
      </w:pPr>
      <w:r w:rsidRPr="005036D0">
        <w:rPr>
          <w:sz w:val="22"/>
          <w:szCs w:val="22"/>
        </w:rPr>
        <w:t>Bulgarija</w:t>
      </w:r>
    </w:p>
    <w:p w:rsidR="009611C0" w:rsidRPr="005036D0" w:rsidRDefault="009611C0" w:rsidP="009611C0">
      <w:pPr>
        <w:numPr>
          <w:ilvl w:val="12"/>
          <w:numId w:val="0"/>
        </w:numPr>
        <w:outlineLvl w:val="0"/>
        <w:rPr>
          <w:b/>
          <w:sz w:val="22"/>
          <w:szCs w:val="22"/>
        </w:rPr>
      </w:pPr>
    </w:p>
    <w:p w:rsidR="009611C0" w:rsidRPr="005036D0" w:rsidRDefault="009611C0" w:rsidP="009611C0">
      <w:pPr>
        <w:rPr>
          <w:sz w:val="22"/>
          <w:szCs w:val="22"/>
        </w:rPr>
      </w:pPr>
    </w:p>
    <w:p w:rsidR="009611C0" w:rsidRPr="005036D0" w:rsidRDefault="009611C0" w:rsidP="009611C0">
      <w:pPr>
        <w:rPr>
          <w:sz w:val="22"/>
          <w:szCs w:val="22"/>
        </w:rPr>
      </w:pPr>
      <w:r w:rsidRPr="005036D0">
        <w:rPr>
          <w:sz w:val="22"/>
          <w:szCs w:val="22"/>
        </w:rPr>
        <w:t xml:space="preserve">Jeigu apie šį vaistą norite sužinoti daugiau, kreipkitės į vietinį </w:t>
      </w:r>
      <w:r>
        <w:rPr>
          <w:sz w:val="22"/>
          <w:szCs w:val="22"/>
        </w:rPr>
        <w:t>registruotojo</w:t>
      </w:r>
      <w:r w:rsidRPr="005036D0">
        <w:rPr>
          <w:sz w:val="22"/>
          <w:szCs w:val="22"/>
        </w:rPr>
        <w:t xml:space="preserve"> atstovą: </w:t>
      </w:r>
    </w:p>
    <w:p w:rsidR="009611C0" w:rsidRPr="005036D0" w:rsidRDefault="009611C0" w:rsidP="009611C0">
      <w:pPr>
        <w:rPr>
          <w:sz w:val="22"/>
          <w:szCs w:val="22"/>
        </w:rPr>
      </w:pPr>
    </w:p>
    <w:p w:rsidR="009611C0" w:rsidRPr="00C15481" w:rsidRDefault="009611C0" w:rsidP="009611C0">
      <w:pPr>
        <w:tabs>
          <w:tab w:val="left" w:pos="8647"/>
        </w:tabs>
        <w:ind w:right="-25"/>
        <w:jc w:val="both"/>
        <w:outlineLvl w:val="0"/>
        <w:rPr>
          <w:sz w:val="22"/>
          <w:szCs w:val="22"/>
        </w:rPr>
      </w:pPr>
      <w:r w:rsidRPr="00C15481">
        <w:rPr>
          <w:sz w:val="22"/>
          <w:szCs w:val="22"/>
        </w:rPr>
        <w:t>UAB SanoSwiss</w:t>
      </w:r>
    </w:p>
    <w:p w:rsidR="009611C0" w:rsidRPr="00C15481" w:rsidRDefault="009611C0" w:rsidP="009611C0">
      <w:pPr>
        <w:tabs>
          <w:tab w:val="left" w:pos="8647"/>
        </w:tabs>
        <w:ind w:right="-25"/>
        <w:jc w:val="both"/>
        <w:outlineLvl w:val="0"/>
        <w:rPr>
          <w:sz w:val="22"/>
          <w:szCs w:val="22"/>
        </w:rPr>
      </w:pPr>
      <w:r w:rsidRPr="00C15481">
        <w:rPr>
          <w:sz w:val="22"/>
          <w:szCs w:val="22"/>
        </w:rPr>
        <w:t>J. Galvydžio g. 5</w:t>
      </w:r>
    </w:p>
    <w:p w:rsidR="009611C0" w:rsidRPr="00C15481" w:rsidRDefault="009611C0" w:rsidP="009611C0">
      <w:pPr>
        <w:tabs>
          <w:tab w:val="left" w:pos="8647"/>
        </w:tabs>
        <w:ind w:right="-25"/>
        <w:jc w:val="both"/>
        <w:outlineLvl w:val="0"/>
        <w:rPr>
          <w:sz w:val="22"/>
          <w:szCs w:val="22"/>
        </w:rPr>
      </w:pPr>
      <w:r w:rsidRPr="00C15481">
        <w:rPr>
          <w:sz w:val="22"/>
          <w:szCs w:val="22"/>
        </w:rPr>
        <w:t>LT-08236, Vilnius</w:t>
      </w:r>
    </w:p>
    <w:p w:rsidR="009611C0" w:rsidRPr="00C15481" w:rsidRDefault="009611C0" w:rsidP="009611C0">
      <w:pPr>
        <w:tabs>
          <w:tab w:val="left" w:pos="8647"/>
        </w:tabs>
        <w:ind w:right="-25"/>
        <w:jc w:val="both"/>
        <w:outlineLvl w:val="0"/>
        <w:rPr>
          <w:sz w:val="22"/>
          <w:szCs w:val="22"/>
        </w:rPr>
      </w:pPr>
      <w:r w:rsidRPr="00C15481">
        <w:rPr>
          <w:sz w:val="22"/>
          <w:szCs w:val="22"/>
        </w:rPr>
        <w:t>Lietuva</w:t>
      </w:r>
    </w:p>
    <w:p w:rsidR="009611C0" w:rsidRPr="00C15481" w:rsidRDefault="009611C0" w:rsidP="009611C0">
      <w:pPr>
        <w:tabs>
          <w:tab w:val="left" w:pos="8647"/>
        </w:tabs>
        <w:rPr>
          <w:sz w:val="22"/>
          <w:szCs w:val="22"/>
        </w:rPr>
      </w:pPr>
      <w:r w:rsidRPr="00C15481">
        <w:rPr>
          <w:sz w:val="22"/>
          <w:szCs w:val="22"/>
        </w:rPr>
        <w:t>Tel: +370 700 01320</w:t>
      </w:r>
      <w:r w:rsidRPr="00C15481" w:rsidDel="008B7882">
        <w:rPr>
          <w:sz w:val="22"/>
          <w:szCs w:val="22"/>
        </w:rPr>
        <w:t xml:space="preserve"> </w:t>
      </w:r>
    </w:p>
    <w:p w:rsidR="009611C0" w:rsidRPr="00C15481" w:rsidRDefault="009611C0" w:rsidP="009611C0">
      <w:pPr>
        <w:tabs>
          <w:tab w:val="left" w:pos="8647"/>
        </w:tabs>
        <w:rPr>
          <w:sz w:val="22"/>
          <w:szCs w:val="22"/>
        </w:rPr>
      </w:pPr>
      <w:r w:rsidRPr="00C15481">
        <w:rPr>
          <w:sz w:val="22"/>
          <w:szCs w:val="22"/>
        </w:rPr>
        <w:t xml:space="preserve">El. paštas: info@sanoswiss.com </w:t>
      </w:r>
    </w:p>
    <w:p w:rsidR="009611C0" w:rsidRPr="005036D0" w:rsidRDefault="009611C0" w:rsidP="009611C0">
      <w:pPr>
        <w:numPr>
          <w:ilvl w:val="12"/>
          <w:numId w:val="0"/>
        </w:numPr>
        <w:rPr>
          <w:sz w:val="22"/>
          <w:szCs w:val="22"/>
        </w:rPr>
      </w:pPr>
    </w:p>
    <w:p w:rsidR="009611C0" w:rsidRDefault="009611C0" w:rsidP="009611C0">
      <w:pPr>
        <w:rPr>
          <w:b/>
          <w:sz w:val="22"/>
          <w:szCs w:val="22"/>
        </w:rPr>
      </w:pPr>
      <w:r w:rsidRPr="005036D0">
        <w:rPr>
          <w:b/>
          <w:bCs/>
          <w:sz w:val="22"/>
          <w:szCs w:val="22"/>
        </w:rPr>
        <w:t>Šis pakuotės lapelis</w:t>
      </w:r>
      <w:r w:rsidRPr="005036D0">
        <w:rPr>
          <w:b/>
          <w:sz w:val="22"/>
          <w:szCs w:val="22"/>
        </w:rPr>
        <w:t xml:space="preserve"> paskutin</w:t>
      </w:r>
      <w:r>
        <w:rPr>
          <w:b/>
          <w:sz w:val="22"/>
          <w:szCs w:val="22"/>
        </w:rPr>
        <w:t>į kartą peržiūrėtas 2018-09-18.</w:t>
      </w:r>
    </w:p>
    <w:p w:rsidR="009611C0" w:rsidRPr="005036D0" w:rsidRDefault="009611C0" w:rsidP="009611C0">
      <w:pPr>
        <w:rPr>
          <w:b/>
          <w:sz w:val="22"/>
          <w:szCs w:val="22"/>
        </w:rPr>
      </w:pPr>
    </w:p>
    <w:p w:rsidR="009611C0" w:rsidRDefault="009611C0" w:rsidP="009611C0">
      <w:pPr>
        <w:rPr>
          <w:sz w:val="22"/>
          <w:szCs w:val="22"/>
        </w:rPr>
      </w:pPr>
      <w:r w:rsidRPr="005036D0">
        <w:rPr>
          <w:sz w:val="22"/>
          <w:szCs w:val="22"/>
        </w:rPr>
        <w:t>Išsami informacija apie šį vaist</w:t>
      </w:r>
      <w:r>
        <w:rPr>
          <w:sz w:val="22"/>
          <w:szCs w:val="22"/>
        </w:rPr>
        <w:t>ą</w:t>
      </w:r>
      <w:r w:rsidRPr="005036D0">
        <w:rPr>
          <w:sz w:val="22"/>
          <w:szCs w:val="22"/>
        </w:rPr>
        <w:t xml:space="preserve"> pateikiama Valstybinės vaistų kontrolės tarnybos prie Lietuvos Respublikos sveikatos apsaugos ministerijos tinklapyje </w:t>
      </w:r>
      <w:hyperlink r:id="rId8" w:history="1">
        <w:r w:rsidRPr="005036D0">
          <w:rPr>
            <w:rStyle w:val="Hipersaitas"/>
            <w:sz w:val="22"/>
            <w:szCs w:val="22"/>
          </w:rPr>
          <w:t>http://www.vvkt.lt</w:t>
        </w:r>
      </w:hyperlink>
      <w:r w:rsidRPr="005036D0">
        <w:rPr>
          <w:sz w:val="22"/>
          <w:szCs w:val="22"/>
        </w:rPr>
        <w:t>.</w:t>
      </w:r>
    </w:p>
    <w:p w:rsidR="007B1718" w:rsidRDefault="007B1718">
      <w:bookmarkStart w:id="0" w:name="_GoBack"/>
      <w:bookmarkEnd w:id="0"/>
    </w:p>
    <w:sectPr w:rsidR="007B1718" w:rsidSect="0032054D">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EDA" w:rsidRPr="001D2335" w:rsidRDefault="009611C0">
    <w:pPr>
      <w:pStyle w:val="Porat"/>
      <w:jc w:val="right"/>
      <w:rPr>
        <w:sz w:val="22"/>
        <w:szCs w:val="22"/>
      </w:rPr>
    </w:pPr>
    <w:r w:rsidRPr="001D2335">
      <w:rPr>
        <w:sz w:val="22"/>
        <w:szCs w:val="22"/>
      </w:rPr>
      <w:fldChar w:fldCharType="begin"/>
    </w:r>
    <w:r w:rsidRPr="001D2335">
      <w:rPr>
        <w:sz w:val="22"/>
        <w:szCs w:val="22"/>
      </w:rPr>
      <w:instrText xml:space="preserve"> PAGE   \* MERGEFORMAT </w:instrText>
    </w:r>
    <w:r w:rsidRPr="001D2335">
      <w:rPr>
        <w:sz w:val="22"/>
        <w:szCs w:val="22"/>
      </w:rPr>
      <w:fldChar w:fldCharType="separate"/>
    </w:r>
    <w:r>
      <w:rPr>
        <w:noProof/>
        <w:sz w:val="22"/>
        <w:szCs w:val="22"/>
      </w:rPr>
      <w:t>7</w:t>
    </w:r>
    <w:r w:rsidRPr="001D2335">
      <w:rPr>
        <w:sz w:val="22"/>
        <w:szCs w:val="22"/>
      </w:rPr>
      <w:fldChar w:fldCharType="end"/>
    </w:r>
  </w:p>
  <w:p w:rsidR="00824EDA" w:rsidRDefault="009611C0">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C0"/>
    <w:rsid w:val="007B1718"/>
    <w:rsid w:val="009611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4746B-E9C8-48A5-B711-B18AEE5D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1C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611C0"/>
    <w:pPr>
      <w:keepNext/>
      <w:spacing w:before="120" w:line="288" w:lineRule="auto"/>
      <w:jc w:val="center"/>
      <w:outlineLvl w:val="0"/>
    </w:pPr>
    <w:rPr>
      <w:b/>
      <w:bCs/>
      <w:spacing w:val="3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11C0"/>
    <w:rPr>
      <w:rFonts w:ascii="Times New Roman" w:eastAsia="Times New Roman" w:hAnsi="Times New Roman" w:cs="Times New Roman"/>
      <w:b/>
      <w:bCs/>
      <w:spacing w:val="30"/>
      <w:szCs w:val="24"/>
    </w:rPr>
  </w:style>
  <w:style w:type="paragraph" w:styleId="Porat">
    <w:name w:val="footer"/>
    <w:basedOn w:val="prastasis"/>
    <w:link w:val="PoratDiagrama"/>
    <w:uiPriority w:val="99"/>
    <w:rsid w:val="009611C0"/>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9611C0"/>
    <w:rPr>
      <w:rFonts w:ascii="Times New Roman" w:eastAsia="Times New Roman" w:hAnsi="Times New Roman" w:cs="Times New Roman"/>
      <w:sz w:val="24"/>
      <w:szCs w:val="24"/>
      <w:lang w:val="x-none"/>
    </w:rPr>
  </w:style>
  <w:style w:type="paragraph" w:styleId="Pagrindinistekstas">
    <w:name w:val="Body Text"/>
    <w:basedOn w:val="prastasis"/>
    <w:link w:val="PagrindinistekstasDiagrama"/>
    <w:rsid w:val="009611C0"/>
    <w:pPr>
      <w:spacing w:after="120"/>
    </w:pPr>
    <w:rPr>
      <w:rFonts w:eastAsia="Calibri"/>
      <w:sz w:val="22"/>
      <w:szCs w:val="20"/>
      <w:lang w:val="x-none" w:eastAsia="x-none"/>
    </w:rPr>
  </w:style>
  <w:style w:type="character" w:customStyle="1" w:styleId="PagrindinistekstasDiagrama">
    <w:name w:val="Pagrindinis tekstas Diagrama"/>
    <w:basedOn w:val="Numatytasispastraiposriftas"/>
    <w:link w:val="Pagrindinistekstas"/>
    <w:rsid w:val="009611C0"/>
    <w:rPr>
      <w:rFonts w:ascii="Times New Roman" w:eastAsia="Calibri" w:hAnsi="Times New Roman" w:cs="Times New Roman"/>
      <w:szCs w:val="20"/>
      <w:lang w:val="x-none" w:eastAsia="x-none"/>
    </w:rPr>
  </w:style>
  <w:style w:type="character" w:styleId="Grietas">
    <w:name w:val="Strong"/>
    <w:qFormat/>
    <w:rsid w:val="009611C0"/>
    <w:rPr>
      <w:rFonts w:cs="Times New Roman"/>
      <w:b/>
      <w:bCs/>
    </w:rPr>
  </w:style>
  <w:style w:type="paragraph" w:customStyle="1" w:styleId="BTEMEASMCA">
    <w:name w:val="BT EMEA_SMCA"/>
    <w:basedOn w:val="prastasis"/>
    <w:link w:val="BTEMEASMCAChar"/>
    <w:autoRedefine/>
    <w:uiPriority w:val="99"/>
    <w:rsid w:val="009611C0"/>
    <w:rPr>
      <w:rFonts w:eastAsia="Calibri"/>
      <w:noProof/>
      <w:sz w:val="22"/>
      <w:szCs w:val="22"/>
      <w:lang w:val="x-none"/>
    </w:rPr>
  </w:style>
  <w:style w:type="character" w:customStyle="1" w:styleId="BTEMEASMCAChar">
    <w:name w:val="BT EMEA_SMCA Char"/>
    <w:link w:val="BTEMEASMCA"/>
    <w:uiPriority w:val="99"/>
    <w:locked/>
    <w:rsid w:val="009611C0"/>
    <w:rPr>
      <w:rFonts w:ascii="Times New Roman" w:eastAsia="Calibri" w:hAnsi="Times New Roman" w:cs="Times New Roman"/>
      <w:noProof/>
      <w:lang w:val="x-none"/>
    </w:rPr>
  </w:style>
  <w:style w:type="character" w:styleId="Hipersaitas">
    <w:name w:val="Hyperlink"/>
    <w:rsid w:val="009611C0"/>
    <w:rPr>
      <w:color w:val="0000FF"/>
      <w:u w:val="single"/>
    </w:rPr>
  </w:style>
  <w:style w:type="paragraph" w:customStyle="1" w:styleId="BT-EMEASMCA">
    <w:name w:val="BT- EMEA_SMCA"/>
    <w:basedOn w:val="BTEMEASMCA"/>
    <w:autoRedefine/>
    <w:uiPriority w:val="99"/>
    <w:rsid w:val="009611C0"/>
    <w:pPr>
      <w:numPr>
        <w:numId w:val="1"/>
      </w:numPr>
      <w:tabs>
        <w:tab w:val="clear" w:pos="720"/>
        <w:tab w:val="num" w:pos="360"/>
        <w:tab w:val="left" w:pos="567"/>
      </w:tabs>
      <w:ind w:left="0" w:firstLine="0"/>
    </w:pPr>
    <w:rPr>
      <w:rFonts w:eastAsia="Times New Roman"/>
      <w:b/>
    </w:rPr>
  </w:style>
  <w:style w:type="paragraph" w:customStyle="1" w:styleId="BTbEMEASMCA">
    <w:name w:val="BT(b) EMEA_SMCA"/>
    <w:basedOn w:val="BTEMEASMCA"/>
    <w:autoRedefine/>
    <w:rsid w:val="009611C0"/>
    <w:pPr>
      <w:tabs>
        <w:tab w:val="left" w:pos="567"/>
      </w:tabs>
    </w:pPr>
    <w:rPr>
      <w:rFonts w:eastAsia="Times New Roman"/>
      <w:b/>
    </w:rPr>
  </w:style>
  <w:style w:type="paragraph" w:customStyle="1" w:styleId="Style">
    <w:name w:val="Style"/>
    <w:uiPriority w:val="99"/>
    <w:rsid w:val="009611C0"/>
    <w:pPr>
      <w:widowControl w:val="0"/>
      <w:autoSpaceDE w:val="0"/>
      <w:autoSpaceDN w:val="0"/>
      <w:adjustRightInd w:val="0"/>
      <w:spacing w:after="0" w:line="240" w:lineRule="auto"/>
    </w:pPr>
    <w:rPr>
      <w:rFonts w:ascii="Arial" w:eastAsia="Batang" w:hAnsi="Arial" w:cs="Arial"/>
      <w:sz w:val="24"/>
      <w:szCs w:val="24"/>
      <w:lang w:eastAsia="ko-KR"/>
    </w:rPr>
  </w:style>
  <w:style w:type="paragraph" w:customStyle="1" w:styleId="PI-3EMEASMCA">
    <w:name w:val="PI-3 EMEA_SMCA"/>
    <w:basedOn w:val="prastasis"/>
    <w:autoRedefine/>
    <w:uiPriority w:val="99"/>
    <w:rsid w:val="009611C0"/>
    <w:pPr>
      <w:spacing w:line="220" w:lineRule="exact"/>
    </w:pPr>
    <w:rPr>
      <w:rFonts w:eastAsia="Calibri"/>
      <w:b/>
      <w:bCs/>
      <w:sz w:val="22"/>
      <w:szCs w:val="22"/>
    </w:rPr>
  </w:style>
  <w:style w:type="character" w:customStyle="1" w:styleId="st">
    <w:name w:val="st"/>
    <w:uiPriority w:val="99"/>
    <w:rsid w:val="00961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12897</Words>
  <Characters>7352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2018-09-21T11:55:00Z</dcterms:created>
  <dcterms:modified xsi:type="dcterms:W3CDTF">2018-09-21T11:56:00Z</dcterms:modified>
</cp:coreProperties>
</file>