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jc w:val="center"/>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I PRIEDAS</w:t>
      </w:r>
    </w:p>
    <w:p w:rsidR="00AF66E0" w:rsidRPr="00970FE1" w:rsidRDefault="00AF66E0" w:rsidP="00AF66E0">
      <w:pPr>
        <w:spacing w:after="0" w:line="240" w:lineRule="auto"/>
        <w:jc w:val="center"/>
        <w:rPr>
          <w:rFonts w:ascii="Times New Roman" w:eastAsia="Times New Roman" w:hAnsi="Times New Roman" w:cs="Times New Roman"/>
          <w:b/>
          <w:lang w:val="lt-LT" w:eastAsia="lt-LT"/>
        </w:rPr>
      </w:pPr>
    </w:p>
    <w:p w:rsidR="00AF66E0" w:rsidRPr="00970FE1" w:rsidRDefault="00AF66E0" w:rsidP="00AF66E0">
      <w:pPr>
        <w:spacing w:after="0" w:line="240" w:lineRule="auto"/>
        <w:jc w:val="center"/>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 xml:space="preserve">PREPARATO </w:t>
      </w:r>
      <w:smartTag w:uri="schemas-tilde-lt/tildestengine" w:element="templates">
        <w:smartTagPr>
          <w:attr w:name="baseform" w:val="charakteristik|a"/>
          <w:attr w:name="id" w:val="-1"/>
          <w:attr w:name="text" w:val="CHARAKTERISTIKŲ"/>
        </w:smartTagPr>
        <w:r w:rsidRPr="00970FE1">
          <w:rPr>
            <w:rFonts w:ascii="Times New Roman" w:eastAsia="Times New Roman" w:hAnsi="Times New Roman" w:cs="Times New Roman"/>
            <w:b/>
            <w:lang w:val="lt-LT" w:eastAsia="lt-LT"/>
          </w:rPr>
          <w:t>CHARAKTERISTIKŲ</w:t>
        </w:r>
      </w:smartTag>
      <w:r w:rsidRPr="00970FE1">
        <w:rPr>
          <w:rFonts w:ascii="Times New Roman" w:eastAsia="Times New Roman" w:hAnsi="Times New Roman" w:cs="Times New Roman"/>
          <w:b/>
          <w:lang w:val="lt-LT" w:eastAsia="lt-LT"/>
        </w:rPr>
        <w:t xml:space="preserve"> SANTRAUKA</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ind w:left="540" w:hanging="540"/>
        <w:rPr>
          <w:rFonts w:ascii="Times New Roman" w:eastAsia="Times New Roman" w:hAnsi="Times New Roman" w:cs="Times New Roman"/>
          <w:b/>
          <w:lang w:val="lt-LT" w:eastAsia="lt-LT"/>
        </w:rPr>
      </w:pPr>
      <w:r w:rsidRPr="00970FE1">
        <w:rPr>
          <w:rFonts w:ascii="Times New Roman" w:eastAsia="Times New Roman" w:hAnsi="Times New Roman" w:cs="Times New Roman"/>
          <w:lang w:val="lt-LT" w:eastAsia="lt-LT"/>
        </w:rPr>
        <w:br w:type="page"/>
      </w:r>
      <w:r w:rsidRPr="00970FE1">
        <w:rPr>
          <w:rFonts w:ascii="Times New Roman" w:eastAsia="Times New Roman" w:hAnsi="Times New Roman" w:cs="Times New Roman"/>
          <w:b/>
          <w:lang w:val="lt-LT" w:eastAsia="lt-LT"/>
        </w:rPr>
        <w:lastRenderedPageBreak/>
        <w:t>1.</w:t>
      </w:r>
      <w:r w:rsidRPr="00970FE1">
        <w:rPr>
          <w:rFonts w:ascii="Times New Roman" w:eastAsia="Times New Roman" w:hAnsi="Times New Roman" w:cs="Times New Roman"/>
          <w:b/>
          <w:lang w:val="lt-LT" w:eastAsia="lt-LT"/>
        </w:rPr>
        <w:tab/>
      </w:r>
      <w:r w:rsidRPr="00970FE1">
        <w:rPr>
          <w:rFonts w:ascii="Times New Roman" w:eastAsia="Times New Roman" w:hAnsi="Times New Roman" w:cs="Times New Roman"/>
          <w:b/>
          <w:caps/>
          <w:lang w:val="lt-LT" w:eastAsia="lt-LT"/>
        </w:rPr>
        <w:t>VAISTINIO</w:t>
      </w:r>
      <w:r w:rsidRPr="00970FE1">
        <w:rPr>
          <w:rFonts w:ascii="Times New Roman" w:eastAsia="Times New Roman" w:hAnsi="Times New Roman" w:cs="Times New Roman"/>
          <w:b/>
          <w:lang w:val="lt-LT" w:eastAsia="lt-LT"/>
        </w:rPr>
        <w:t xml:space="preserve"> PREPARATO PAVADINIMAS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Blutex</w:t>
      </w:r>
      <w:r w:rsidRPr="00970FE1">
        <w:rPr>
          <w:rFonts w:ascii="Times New Roman" w:eastAsia="Times New Roman" w:hAnsi="Times New Roman" w:cs="Times New Roman"/>
          <w:lang w:val="lt-LT" w:eastAsia="lt-LT"/>
        </w:rPr>
        <w:t xml:space="preserve"> 25 mg plėvele dengtos tabletės</w:t>
      </w:r>
    </w:p>
    <w:p w:rsidR="00AF66E0" w:rsidRPr="00970FE1" w:rsidRDefault="00AF66E0" w:rsidP="00AF66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Blutex</w:t>
      </w:r>
      <w:r w:rsidRPr="00970FE1">
        <w:rPr>
          <w:rFonts w:ascii="Times New Roman" w:eastAsia="Times New Roman" w:hAnsi="Times New Roman" w:cs="Times New Roman"/>
          <w:lang w:val="lt-LT" w:eastAsia="lt-LT"/>
        </w:rPr>
        <w:t xml:space="preserve"> 50 mg plėvele dengtos tabletės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ind w:left="540" w:hanging="540"/>
        <w:rPr>
          <w:rFonts w:ascii="Times New Roman" w:eastAsia="Times New Roman" w:hAnsi="Times New Roman" w:cs="Times New Roman"/>
          <w:b/>
          <w:caps/>
          <w:lang w:val="lt-LT" w:eastAsia="lt-LT"/>
        </w:rPr>
      </w:pPr>
      <w:r w:rsidRPr="00970FE1">
        <w:rPr>
          <w:rFonts w:ascii="Times New Roman" w:eastAsia="Times New Roman" w:hAnsi="Times New Roman" w:cs="Times New Roman"/>
          <w:b/>
          <w:caps/>
          <w:lang w:val="lt-LT" w:eastAsia="lt-LT"/>
        </w:rPr>
        <w:t>2.</w:t>
      </w:r>
      <w:r w:rsidRPr="00970FE1">
        <w:rPr>
          <w:rFonts w:ascii="Times New Roman" w:eastAsia="Times New Roman" w:hAnsi="Times New Roman" w:cs="Times New Roman"/>
          <w:b/>
          <w:caps/>
          <w:lang w:val="lt-LT" w:eastAsia="lt-LT"/>
        </w:rPr>
        <w:tab/>
        <w:t>kokybinė ir kiekybinė sudėtis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Kiekvienoje plėvele dengtoje tabletėje yra 25 mg atenololio.</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Kiekvienoje plėvele dengtoje tabletėje yra 50 mg atenololio.</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B304EF">
        <w:rPr>
          <w:rFonts w:ascii="Times New Roman" w:eastAsia="Times New Roman" w:hAnsi="Times New Roman" w:cs="Times New Roman"/>
          <w:u w:val="single"/>
          <w:lang w:val="lt-LT" w:eastAsia="lt-LT"/>
        </w:rPr>
        <w:t>Pagalbinės medžiagos, kurių poveikis žinomas:</w:t>
      </w:r>
      <w:r w:rsidRPr="00970FE1">
        <w:rPr>
          <w:rFonts w:ascii="Times New Roman" w:eastAsia="Times New Roman" w:hAnsi="Times New Roman" w:cs="Times New Roman"/>
          <w:lang w:val="lt-LT" w:eastAsia="lt-LT"/>
        </w:rPr>
        <w:t xml:space="preserve"> laktozė monohidratas (46 mg/</w:t>
      </w:r>
      <w:r>
        <w:rPr>
          <w:rFonts w:ascii="Times New Roman" w:eastAsia="Times New Roman" w:hAnsi="Times New Roman" w:cs="Times New Roman"/>
          <w:lang w:val="lt-LT" w:eastAsia="lt-LT"/>
        </w:rPr>
        <w:t>Blutex</w:t>
      </w:r>
      <w:r w:rsidRPr="00970FE1">
        <w:rPr>
          <w:rFonts w:ascii="Times New Roman" w:eastAsia="Times New Roman" w:hAnsi="Times New Roman" w:cs="Times New Roman"/>
          <w:lang w:val="lt-LT" w:eastAsia="lt-LT"/>
        </w:rPr>
        <w:t xml:space="preserve"> 25 mg tabletėje, 80 mg/</w:t>
      </w:r>
      <w:r>
        <w:rPr>
          <w:rFonts w:ascii="Times New Roman" w:eastAsia="Times New Roman" w:hAnsi="Times New Roman" w:cs="Times New Roman"/>
          <w:lang w:val="lt-LT" w:eastAsia="lt-LT"/>
        </w:rPr>
        <w:t>Blutex</w:t>
      </w:r>
      <w:r w:rsidRPr="00970FE1">
        <w:rPr>
          <w:rFonts w:ascii="Times New Roman" w:eastAsia="Times New Roman" w:hAnsi="Times New Roman" w:cs="Times New Roman"/>
          <w:lang w:val="lt-LT" w:eastAsia="lt-LT"/>
        </w:rPr>
        <w:t xml:space="preserve"> 50 mg tabletėje) ir kviečių krakmolas.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Visos pagalbinės medžiagos išvardytos 6.1 skyriuje.</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ind w:left="540" w:hanging="540"/>
        <w:rPr>
          <w:rFonts w:ascii="Times New Roman" w:eastAsia="Times New Roman" w:hAnsi="Times New Roman" w:cs="Times New Roman"/>
          <w:b/>
          <w:caps/>
          <w:lang w:val="lt-LT" w:eastAsia="lt-LT"/>
        </w:rPr>
      </w:pPr>
      <w:r w:rsidRPr="00970FE1">
        <w:rPr>
          <w:rFonts w:ascii="Times New Roman" w:eastAsia="Times New Roman" w:hAnsi="Times New Roman" w:cs="Times New Roman"/>
          <w:b/>
          <w:caps/>
          <w:lang w:val="lt-LT" w:eastAsia="lt-LT"/>
        </w:rPr>
        <w:t>3.</w:t>
      </w:r>
      <w:r w:rsidRPr="00970FE1">
        <w:rPr>
          <w:rFonts w:ascii="Times New Roman" w:eastAsia="Times New Roman" w:hAnsi="Times New Roman" w:cs="Times New Roman"/>
          <w:b/>
          <w:caps/>
          <w:lang w:val="lt-LT" w:eastAsia="lt-LT"/>
        </w:rPr>
        <w:tab/>
        <w:t>FARMACINĖ forma</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Plėvele dengta tabletė</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rPr>
      </w:pPr>
      <w:r w:rsidRPr="00970FE1">
        <w:rPr>
          <w:rFonts w:ascii="Times New Roman" w:eastAsia="Times New Roman" w:hAnsi="Times New Roman" w:cs="Times New Roman"/>
          <w:lang w:val="lt-LT"/>
        </w:rPr>
        <w:t xml:space="preserve">25 mg plėvele dengtos tabletės yra baltos, apvalios, </w:t>
      </w:r>
      <w:smartTag w:uri="urn:schemas-microsoft-com:office:smarttags" w:element="metricconverter">
        <w:smartTagPr>
          <w:attr w:name="ProductID" w:val="8 mm"/>
        </w:smartTagPr>
        <w:r w:rsidRPr="00970FE1">
          <w:rPr>
            <w:rFonts w:ascii="Times New Roman" w:eastAsia="Times New Roman" w:hAnsi="Times New Roman" w:cs="Times New Roman"/>
            <w:lang w:val="lt-LT"/>
          </w:rPr>
          <w:t>8 mm</w:t>
        </w:r>
      </w:smartTag>
      <w:r w:rsidRPr="00970FE1">
        <w:rPr>
          <w:rFonts w:ascii="Times New Roman" w:eastAsia="Times New Roman" w:hAnsi="Times New Roman" w:cs="Times New Roman"/>
          <w:lang w:val="lt-LT"/>
        </w:rPr>
        <w:t xml:space="preserve"> skersmens, abipusiai išgaubtos.</w:t>
      </w:r>
    </w:p>
    <w:p w:rsidR="00AF66E0" w:rsidRPr="00970FE1" w:rsidRDefault="00AF66E0" w:rsidP="00AF66E0">
      <w:pPr>
        <w:spacing w:after="0" w:line="240" w:lineRule="auto"/>
        <w:rPr>
          <w:rFonts w:ascii="Times New Roman" w:eastAsia="Times New Roman" w:hAnsi="Times New Roman" w:cs="Times New Roman"/>
          <w:lang w:val="lt-LT"/>
        </w:rPr>
      </w:pPr>
      <w:r w:rsidRPr="00970FE1">
        <w:rPr>
          <w:rFonts w:ascii="Times New Roman" w:eastAsia="Times New Roman" w:hAnsi="Times New Roman" w:cs="Times New Roman"/>
          <w:lang w:val="lt-LT"/>
        </w:rPr>
        <w:t xml:space="preserve">50 mg plėvele dengtos tabletė yra geltonos, apvalios, </w:t>
      </w:r>
      <w:smartTag w:uri="urn:schemas-microsoft-com:office:smarttags" w:element="metricconverter">
        <w:smartTagPr>
          <w:attr w:name="ProductID" w:val="9 mm"/>
        </w:smartTagPr>
        <w:r w:rsidRPr="00970FE1">
          <w:rPr>
            <w:rFonts w:ascii="Times New Roman" w:eastAsia="Times New Roman" w:hAnsi="Times New Roman" w:cs="Times New Roman"/>
            <w:lang w:val="lt-LT"/>
          </w:rPr>
          <w:t>9 mm</w:t>
        </w:r>
      </w:smartTag>
      <w:r w:rsidRPr="00970FE1">
        <w:rPr>
          <w:rFonts w:ascii="Times New Roman" w:eastAsia="Times New Roman" w:hAnsi="Times New Roman" w:cs="Times New Roman"/>
          <w:lang w:val="lt-LT"/>
        </w:rPr>
        <w:t xml:space="preserve"> diametro, abipusiai išgaubtos.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ind w:left="540" w:hanging="540"/>
        <w:rPr>
          <w:rFonts w:ascii="Times New Roman" w:eastAsia="Times New Roman" w:hAnsi="Times New Roman" w:cs="Times New Roman"/>
          <w:b/>
          <w:caps/>
          <w:lang w:val="lt-LT" w:eastAsia="lt-LT"/>
        </w:rPr>
      </w:pPr>
      <w:r w:rsidRPr="00970FE1">
        <w:rPr>
          <w:rFonts w:ascii="Times New Roman" w:eastAsia="Times New Roman" w:hAnsi="Times New Roman" w:cs="Times New Roman"/>
          <w:b/>
          <w:caps/>
          <w:lang w:val="lt-LT" w:eastAsia="lt-LT"/>
        </w:rPr>
        <w:t>4.</w:t>
      </w:r>
      <w:r w:rsidRPr="00970FE1">
        <w:rPr>
          <w:rFonts w:ascii="Times New Roman" w:eastAsia="Times New Roman" w:hAnsi="Times New Roman" w:cs="Times New Roman"/>
          <w:b/>
          <w:caps/>
          <w:lang w:val="lt-LT" w:eastAsia="lt-LT"/>
        </w:rPr>
        <w:tab/>
        <w:t>klinikinĖ informacija</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ind w:left="540" w:hanging="540"/>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4.1</w:t>
      </w:r>
      <w:r w:rsidRPr="00970FE1">
        <w:rPr>
          <w:rFonts w:ascii="Times New Roman" w:eastAsia="Times New Roman" w:hAnsi="Times New Roman" w:cs="Times New Roman"/>
          <w:b/>
          <w:lang w:val="lt-LT" w:eastAsia="lt-LT"/>
        </w:rPr>
        <w:tab/>
        <w:t>Terapinės indikacijos</w:t>
      </w:r>
    </w:p>
    <w:p w:rsidR="00AF66E0" w:rsidRPr="00970FE1" w:rsidRDefault="00AF66E0" w:rsidP="00AF66E0">
      <w:pPr>
        <w:spacing w:after="0" w:line="240" w:lineRule="auto"/>
        <w:ind w:left="540" w:hanging="540"/>
        <w:rPr>
          <w:rFonts w:ascii="Times New Roman" w:eastAsia="Times New Roman" w:hAnsi="Times New Roman" w:cs="Times New Roman"/>
          <w:b/>
          <w:lang w:val="lt-LT" w:eastAsia="lt-LT"/>
        </w:rPr>
      </w:pPr>
    </w:p>
    <w:p w:rsidR="00AF66E0" w:rsidRPr="00970FE1" w:rsidRDefault="00AF66E0" w:rsidP="00AF66E0">
      <w:pPr>
        <w:spacing w:after="0" w:line="240" w:lineRule="auto"/>
        <w:ind w:left="540" w:hanging="540"/>
        <w:rPr>
          <w:rFonts w:ascii="Times New Roman" w:eastAsia="Times New Roman" w:hAnsi="Times New Roman" w:cs="Times New Roman"/>
          <w:lang w:val="lt-LT" w:eastAsia="lt-LT"/>
        </w:rPr>
      </w:pPr>
      <w:r w:rsidRPr="00970FE1">
        <w:rPr>
          <w:rFonts w:ascii="Calibri" w:eastAsia="Times New Roman" w:hAnsi="Calibri" w:cs="Times New Roman"/>
          <w:lang w:val="lt-LT" w:eastAsia="lt-LT"/>
        </w:rPr>
        <w:t>•</w:t>
      </w:r>
      <w:r w:rsidRPr="00970FE1">
        <w:rPr>
          <w:rFonts w:ascii="Times New Roman" w:eastAsia="Times New Roman" w:hAnsi="Times New Roman" w:cs="Times New Roman"/>
          <w:lang w:val="lt-LT" w:eastAsia="lt-LT"/>
        </w:rPr>
        <w:t xml:space="preserve"> Arterinės  hipertenzijos gydymas.</w:t>
      </w:r>
    </w:p>
    <w:p w:rsidR="00AF66E0" w:rsidRPr="00970FE1" w:rsidRDefault="00AF66E0" w:rsidP="00AF66E0">
      <w:pPr>
        <w:spacing w:after="0" w:line="240" w:lineRule="auto"/>
        <w:ind w:left="540" w:hanging="540"/>
        <w:rPr>
          <w:rFonts w:ascii="Times New Roman" w:eastAsia="Times New Roman" w:hAnsi="Times New Roman" w:cs="Times New Roman"/>
          <w:b/>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Calibri" w:eastAsia="Times New Roman" w:hAnsi="Calibri" w:cs="Times New Roman"/>
          <w:lang w:val="lt-LT" w:eastAsia="lt-LT"/>
        </w:rPr>
        <w:t xml:space="preserve">• </w:t>
      </w:r>
      <w:r w:rsidRPr="00970FE1">
        <w:rPr>
          <w:rFonts w:ascii="Times New Roman" w:eastAsia="Times New Roman" w:hAnsi="Times New Roman" w:cs="Times New Roman"/>
          <w:lang w:val="lt-LT" w:eastAsia="lt-LT"/>
        </w:rPr>
        <w:t>Stabiliosios krūtinės anginos  priepuolių profilaktika.</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Calibri" w:eastAsia="Times New Roman" w:hAnsi="Calibri" w:cs="Times New Roman"/>
          <w:lang w:val="lt-LT" w:eastAsia="lt-LT"/>
        </w:rPr>
        <w:t xml:space="preserve">• </w:t>
      </w:r>
      <w:r w:rsidRPr="00970FE1">
        <w:rPr>
          <w:rFonts w:ascii="Times New Roman" w:eastAsia="Times New Roman" w:hAnsi="Times New Roman" w:cs="Times New Roman"/>
          <w:lang w:val="lt-LT" w:eastAsia="lt-LT"/>
        </w:rPr>
        <w:t>Supraventrikulinių aritmijų:</w:t>
      </w:r>
    </w:p>
    <w:p w:rsidR="00AF66E0" w:rsidRPr="00970FE1" w:rsidRDefault="00AF66E0" w:rsidP="00AF66E0">
      <w:pPr>
        <w:numPr>
          <w:ilvl w:val="2"/>
          <w:numId w:val="8"/>
        </w:numPr>
        <w:tabs>
          <w:tab w:val="left" w:pos="567"/>
          <w:tab w:val="num" w:pos="1134"/>
        </w:tabs>
        <w:spacing w:after="0" w:line="260" w:lineRule="exact"/>
        <w:ind w:left="1134" w:hanging="567"/>
        <w:contextualSpacing/>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paroksizminės supraventrikulinės tachikardijos (gydymas arba profilaktika),</w:t>
      </w:r>
    </w:p>
    <w:p w:rsidR="00AF66E0" w:rsidRPr="00970FE1" w:rsidRDefault="00AF66E0" w:rsidP="00AF66E0">
      <w:pPr>
        <w:spacing w:after="0" w:line="240" w:lineRule="auto"/>
        <w:ind w:left="1134"/>
        <w:rPr>
          <w:rFonts w:ascii="Times New Roman" w:eastAsia="Times New Roman" w:hAnsi="Times New Roman" w:cs="Times New Roman"/>
          <w:szCs w:val="20"/>
          <w:lang w:val="lt-LT" w:eastAsia="lt-LT"/>
        </w:rPr>
      </w:pPr>
      <w:r w:rsidRPr="00970FE1">
        <w:rPr>
          <w:rFonts w:ascii="Times New Roman" w:eastAsia="Times New Roman" w:hAnsi="Times New Roman" w:cs="Times New Roman"/>
          <w:szCs w:val="20"/>
          <w:lang w:val="lt-LT" w:eastAsia="lt-LT"/>
        </w:rPr>
        <w:t>prieširdžių virpėjimo ir plazdėjimo gydymas (tuo atveju, jeigu nepakankamas atsakas į didžiausią širdį veikiančių glikozidų dozę arba jei širdį veikiančių glikozidų vartoti negalima arba jų vartojimo rizikos ir naudos santykis yra nepalankus.</w:t>
      </w:r>
    </w:p>
    <w:p w:rsidR="00AF66E0" w:rsidRPr="00970FE1" w:rsidRDefault="00AF66E0" w:rsidP="00AF66E0">
      <w:pPr>
        <w:spacing w:after="0" w:line="240" w:lineRule="auto"/>
        <w:ind w:left="1134"/>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r w:rsidRPr="00970FE1">
        <w:rPr>
          <w:rFonts w:ascii="Calibri" w:eastAsia="Times New Roman" w:hAnsi="Calibri" w:cs="Times New Roman"/>
          <w:szCs w:val="20"/>
          <w:lang w:val="lt-LT" w:eastAsia="lt-LT"/>
        </w:rPr>
        <w:t xml:space="preserve">• </w:t>
      </w:r>
      <w:r w:rsidRPr="00970FE1">
        <w:rPr>
          <w:rFonts w:ascii="Times New Roman" w:eastAsia="Times New Roman" w:hAnsi="Times New Roman" w:cs="Times New Roman"/>
          <w:szCs w:val="20"/>
          <w:lang w:val="lt-LT" w:eastAsia="lt-LT"/>
        </w:rPr>
        <w:t>Skilvelinių aritmijų:</w:t>
      </w:r>
    </w:p>
    <w:p w:rsidR="00AF66E0" w:rsidRPr="00970FE1" w:rsidRDefault="00AF66E0" w:rsidP="00AF66E0">
      <w:pPr>
        <w:numPr>
          <w:ilvl w:val="2"/>
          <w:numId w:val="8"/>
        </w:numPr>
        <w:tabs>
          <w:tab w:val="num" w:pos="1134"/>
        </w:tabs>
        <w:spacing w:after="0" w:line="240" w:lineRule="auto"/>
        <w:ind w:left="1134" w:hanging="567"/>
        <w:contextualSpacing/>
        <w:rPr>
          <w:rFonts w:ascii="Times New Roman" w:eastAsia="Times New Roman" w:hAnsi="Times New Roman" w:cs="Times New Roman"/>
          <w:szCs w:val="20"/>
          <w:lang w:val="lt-LT" w:eastAsia="lt-LT"/>
        </w:rPr>
      </w:pPr>
      <w:r w:rsidRPr="00970FE1">
        <w:rPr>
          <w:rFonts w:ascii="Times New Roman" w:eastAsia="Times New Roman" w:hAnsi="Times New Roman" w:cs="Times New Roman"/>
          <w:szCs w:val="20"/>
          <w:lang w:val="lt-LT" w:eastAsia="lt-LT"/>
        </w:rPr>
        <w:t xml:space="preserve">skilvelinės ekstrasistolijos (profilaktika arba gydymas), jeigu ekstrasistoles lemia simpatinės nervų -sistemos aktyvumo padidėjimas; </w:t>
      </w:r>
    </w:p>
    <w:p w:rsidR="00AF66E0" w:rsidRPr="00970FE1" w:rsidRDefault="00AF66E0" w:rsidP="00AF66E0">
      <w:pPr>
        <w:numPr>
          <w:ilvl w:val="2"/>
          <w:numId w:val="8"/>
        </w:numPr>
        <w:tabs>
          <w:tab w:val="num" w:pos="1134"/>
        </w:tabs>
        <w:spacing w:after="0" w:line="240" w:lineRule="auto"/>
        <w:ind w:left="1134" w:hanging="567"/>
        <w:contextualSpacing/>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skilvelinės tachikardijos ir skilvelių virpėjimo (profilaktika), ypač tuo atveju, jeigu skilvelių funkcijos sutrikimą lemia simpatinės nervų sistemos aktyvumo padidėjimas. </w:t>
      </w:r>
    </w:p>
    <w:p w:rsidR="00AF66E0" w:rsidRPr="00970FE1" w:rsidRDefault="00AF66E0" w:rsidP="00AF66E0">
      <w:pPr>
        <w:spacing w:after="0" w:line="240" w:lineRule="auto"/>
        <w:ind w:left="1134"/>
        <w:contextualSpacing/>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Calibri" w:eastAsia="Times New Roman" w:hAnsi="Calibri" w:cs="Times New Roman"/>
          <w:lang w:val="lt-LT" w:eastAsia="lt-LT"/>
        </w:rPr>
        <w:t>•</w:t>
      </w:r>
      <w:r w:rsidRPr="00970FE1">
        <w:rPr>
          <w:rFonts w:ascii="Times New Roman" w:eastAsia="Times New Roman" w:hAnsi="Times New Roman" w:cs="Times New Roman"/>
          <w:szCs w:val="20"/>
          <w:lang w:val="lt-LT" w:eastAsia="lt-LT"/>
        </w:rPr>
        <w:t>Antrinė profilaktika po ūminio miokardo infarkto (ankstyvasis gydymas 12 valandų laikotarpiu).</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ind w:left="540" w:hanging="540"/>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lastRenderedPageBreak/>
        <w:t>4.2</w:t>
      </w:r>
      <w:r w:rsidRPr="00970FE1">
        <w:rPr>
          <w:rFonts w:ascii="Times New Roman" w:eastAsia="Times New Roman" w:hAnsi="Times New Roman" w:cs="Times New Roman"/>
          <w:b/>
          <w:lang w:val="lt-LT" w:eastAsia="lt-LT"/>
        </w:rPr>
        <w:tab/>
        <w:t>Dozavimas ir vartojimo metodas</w:t>
      </w:r>
    </w:p>
    <w:p w:rsidR="00AF66E0"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u w:val="single"/>
          <w:lang w:val="lt-LT" w:eastAsia="lt-LT"/>
        </w:rPr>
      </w:pPr>
      <w:r w:rsidRPr="00970FE1">
        <w:rPr>
          <w:rFonts w:ascii="Times New Roman" w:eastAsia="Times New Roman" w:hAnsi="Times New Roman" w:cs="Times New Roman"/>
          <w:u w:val="single"/>
          <w:lang w:val="lt-LT" w:eastAsia="lt-LT"/>
        </w:rPr>
        <w:t>Dozavimas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Dozę kiekvienam pacientui reikia nustatyti atskirai. Rekomenduojama pradėti gydyti mažiausia galima doze, kadangi su laiku stebimas širdies nepakankamumas, bradikardija ir bronchų simptomai. Tai ypač svarbu senyviems žmonėms. Dozę didinti reikia palaipsniui (pvz., kartą per savaitę) kontroliuojamomis sąlygomis arba remiantis klinikiniu poveikiu.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Suaugusiems žmonėms</w:t>
      </w:r>
    </w:p>
    <w:p w:rsidR="00AF66E0" w:rsidRPr="00970FE1" w:rsidRDefault="00AF66E0" w:rsidP="00AF66E0">
      <w:pPr>
        <w:spacing w:after="0" w:line="240" w:lineRule="auto"/>
        <w:rPr>
          <w:rFonts w:ascii="Times New Roman" w:eastAsia="Times New Roman" w:hAnsi="Times New Roman" w:cs="Times New Roman"/>
          <w:i/>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 xml:space="preserve">Hipertenzija </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Rekomenduojama pradinė dozė yra 25 mg. Įprastinė palaikomoji dozė hipertenzijai gydyti yra viena tabletė (50 mg arba 100 mg) per parą. Stipriausias poveikis pasireiškia po 1 – 2 gydymo savaičių. Jeigu kraujospūdį pageidaujama labiau mažinti, atenololį galima derinti su kitokiu antihipertenziniu vaistiniu preparatu, pvz., diuretiku.</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 xml:space="preserve">Krūtinės angina </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Priklausomai nuo klinikinio poveikio paros dozė yra 50 – 100 mg, kad širdis ramybės metu plaktų 55 – 60 kartų per min. Paros dozės didinimas virš 100 mg stipresnio antiangininio poveikio paprastai nelemia. Pageidaujant 100 mg paros dozę galima gerti lygiomis dalimis per du kartus.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 xml:space="preserve">Aritmija </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Iš pradžių kontroliuojama į veną leidžiamu preparatu. Tinkama per burną vartojama palaikomoji paros dozė yra 50 – 100 mg. Ją reikia gerti iš karto.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 xml:space="preserve">Antrinė profilaktika po miokardo infarkto </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Iš pradžių kontroliuojama į veną leidžiamu preparatu. Praėjus 10 min. po intraveninės dozės, geriama 50 mg dozė, jeigu nepasireiškė nepageidaujamas poveikis. Kita 50 mg dozė geriama po 12 val. Po to 6 paras arba tol, kol pacientas išrašomas iš ligoninės, vartojama 100 mg palaikomoji paros dozė, kurią galima gerti iš karto arba lygiomis dalimis per du kartus.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 xml:space="preserve">Senyviems pacientams </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Dozė gali būti mažesnė, ypač pacientams, kurių inkstų funkcija sutrikusi. Dozę reikia koreguoti atsižvelgiant į klinikinį poveikį. </w:t>
      </w:r>
    </w:p>
    <w:p w:rsidR="00AF66E0" w:rsidRPr="00970FE1" w:rsidRDefault="00AF66E0" w:rsidP="00AF66E0">
      <w:pPr>
        <w:spacing w:after="0" w:line="240" w:lineRule="auto"/>
        <w:rPr>
          <w:rFonts w:ascii="Times New Roman" w:eastAsia="Times New Roman" w:hAnsi="Times New Roman" w:cs="Times New Roman"/>
          <w:i/>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Vaikų populiacija</w:t>
      </w:r>
    </w:p>
    <w:p w:rsidR="00AF66E0" w:rsidRPr="00970FE1" w:rsidRDefault="00AF66E0" w:rsidP="00AF66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Blutex</w:t>
      </w:r>
      <w:r w:rsidRPr="00970FE1">
        <w:rPr>
          <w:rFonts w:ascii="Times New Roman" w:eastAsia="Times New Roman" w:hAnsi="Times New Roman" w:cs="Times New Roman"/>
          <w:lang w:val="lt-LT" w:eastAsia="lt-LT"/>
        </w:rPr>
        <w:t xml:space="preserve"> nerekomenduojama vartoti vaikams ir jaunesniems kaip 18 metų paaugliams.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Pacientams, kurių i</w:t>
      </w:r>
      <w:r w:rsidRPr="00970FE1">
        <w:rPr>
          <w:rFonts w:ascii="Times New Roman" w:eastAsia="Times New Roman" w:hAnsi="Times New Roman" w:cs="Times New Roman"/>
          <w:i/>
          <w:lang w:val="lt-LT" w:eastAsia="lt-LT"/>
        </w:rPr>
        <w:t>nkstų funkcij</w:t>
      </w:r>
      <w:r>
        <w:rPr>
          <w:rFonts w:ascii="Times New Roman" w:eastAsia="Times New Roman" w:hAnsi="Times New Roman" w:cs="Times New Roman"/>
          <w:i/>
          <w:lang w:val="lt-LT" w:eastAsia="lt-LT"/>
        </w:rPr>
        <w:t>a</w:t>
      </w:r>
      <w:r w:rsidRPr="00970FE1">
        <w:rPr>
          <w:rFonts w:ascii="Times New Roman" w:eastAsia="Times New Roman" w:hAnsi="Times New Roman" w:cs="Times New Roman"/>
          <w:i/>
          <w:lang w:val="lt-LT" w:eastAsia="lt-LT"/>
        </w:rPr>
        <w:t xml:space="preserve"> sutrik</w:t>
      </w:r>
      <w:r>
        <w:rPr>
          <w:rFonts w:ascii="Times New Roman" w:eastAsia="Times New Roman" w:hAnsi="Times New Roman" w:cs="Times New Roman"/>
          <w:i/>
          <w:lang w:val="lt-LT" w:eastAsia="lt-LT"/>
        </w:rPr>
        <w:t>usi</w:t>
      </w:r>
      <w:r w:rsidRPr="00970FE1">
        <w:rPr>
          <w:rFonts w:ascii="Times New Roman" w:eastAsia="Times New Roman" w:hAnsi="Times New Roman" w:cs="Times New Roman"/>
          <w:i/>
          <w:lang w:val="lt-LT" w:eastAsia="lt-LT"/>
        </w:rPr>
        <w:t xml:space="preserve">. </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Atenololis išskiriamas pro inkstus, vadinasi, sunkaus inkstų sutrikimo atveju dozę reikia keisti.</w:t>
      </w:r>
    </w:p>
    <w:p w:rsidR="00AF66E0" w:rsidRPr="00970FE1" w:rsidRDefault="00AF66E0" w:rsidP="00AF66E0">
      <w:pPr>
        <w:spacing w:after="0" w:line="240" w:lineRule="auto"/>
        <w:rPr>
          <w:rFonts w:ascii="Times New Roman" w:eastAsia="Times New Roman" w:hAnsi="Times New Roman" w:cs="Times New Roman"/>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532"/>
      </w:tblGrid>
      <w:tr w:rsidR="00AF66E0" w:rsidRPr="00A647C0" w:rsidTr="00A647C0">
        <w:tc>
          <w:tcPr>
            <w:tcW w:w="4643" w:type="dxa"/>
          </w:tcPr>
          <w:p w:rsidR="00AF66E0" w:rsidRPr="00970FE1" w:rsidRDefault="00AF66E0" w:rsidP="00A647C0">
            <w:pPr>
              <w:spacing w:after="0" w:line="240" w:lineRule="auto"/>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Glomerulų filtracijos greitis (ml/min./1,73 m</w:t>
            </w:r>
            <w:r w:rsidRPr="00970FE1">
              <w:rPr>
                <w:rFonts w:ascii="Times New Roman" w:eastAsia="Times New Roman" w:hAnsi="Times New Roman" w:cs="Times New Roman"/>
                <w:b/>
                <w:vertAlign w:val="superscript"/>
                <w:lang w:val="lt-LT" w:eastAsia="lt-LT"/>
              </w:rPr>
              <w:t>2</w:t>
            </w:r>
            <w:r w:rsidRPr="00970FE1">
              <w:rPr>
                <w:rFonts w:ascii="Times New Roman" w:eastAsia="Times New Roman" w:hAnsi="Times New Roman" w:cs="Times New Roman"/>
                <w:b/>
                <w:lang w:val="lt-LT" w:eastAsia="lt-LT"/>
              </w:rPr>
              <w:t>) kūno paviršiaus ploto</w:t>
            </w:r>
          </w:p>
        </w:tc>
        <w:tc>
          <w:tcPr>
            <w:tcW w:w="4644" w:type="dxa"/>
          </w:tcPr>
          <w:p w:rsidR="00AF66E0" w:rsidRPr="00970FE1" w:rsidRDefault="00AF66E0" w:rsidP="00A647C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b/>
                <w:lang w:val="lt-LT" w:eastAsia="lt-LT"/>
              </w:rPr>
              <w:t>Rekomenduojama atenololio paros dozė (mg/per parą)</w:t>
            </w:r>
            <w:r w:rsidRPr="00970FE1">
              <w:rPr>
                <w:rFonts w:ascii="Times New Roman" w:eastAsia="Times New Roman" w:hAnsi="Times New Roman" w:cs="Times New Roman"/>
                <w:lang w:val="lt-LT" w:eastAsia="lt-LT"/>
              </w:rPr>
              <w:t xml:space="preserve"> </w:t>
            </w:r>
          </w:p>
        </w:tc>
      </w:tr>
      <w:tr w:rsidR="00AF66E0" w:rsidRPr="00970FE1" w:rsidTr="00A647C0">
        <w:tc>
          <w:tcPr>
            <w:tcW w:w="4643" w:type="dxa"/>
          </w:tcPr>
          <w:p w:rsidR="00AF66E0" w:rsidRPr="00970FE1" w:rsidRDefault="00AF66E0" w:rsidP="00A647C0">
            <w:pPr>
              <w:spacing w:after="0" w:line="240" w:lineRule="auto"/>
              <w:jc w:val="center"/>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sym w:font="Symbol" w:char="F03E"/>
            </w:r>
            <w:r w:rsidRPr="00970FE1">
              <w:rPr>
                <w:rFonts w:ascii="Times New Roman" w:eastAsia="Times New Roman" w:hAnsi="Times New Roman" w:cs="Times New Roman"/>
                <w:lang w:val="lt-LT" w:eastAsia="lt-LT"/>
              </w:rPr>
              <w:t> 35</w:t>
            </w:r>
          </w:p>
        </w:tc>
        <w:tc>
          <w:tcPr>
            <w:tcW w:w="4644" w:type="dxa"/>
          </w:tcPr>
          <w:p w:rsidR="00AF66E0" w:rsidRPr="00970FE1" w:rsidRDefault="00AF66E0" w:rsidP="00A647C0">
            <w:pPr>
              <w:spacing w:after="0" w:line="240" w:lineRule="auto"/>
              <w:jc w:val="center"/>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Dozės keisti nereikia</w:t>
            </w:r>
          </w:p>
        </w:tc>
      </w:tr>
      <w:tr w:rsidR="00AF66E0" w:rsidRPr="00970FE1" w:rsidTr="00A647C0">
        <w:tc>
          <w:tcPr>
            <w:tcW w:w="4643" w:type="dxa"/>
          </w:tcPr>
          <w:p w:rsidR="00AF66E0" w:rsidRPr="00970FE1" w:rsidRDefault="00AF66E0" w:rsidP="00A647C0">
            <w:pPr>
              <w:spacing w:after="0" w:line="240" w:lineRule="auto"/>
              <w:jc w:val="center"/>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15 – 35</w:t>
            </w:r>
          </w:p>
        </w:tc>
        <w:tc>
          <w:tcPr>
            <w:tcW w:w="4644" w:type="dxa"/>
          </w:tcPr>
          <w:p w:rsidR="00AF66E0" w:rsidRPr="00970FE1" w:rsidRDefault="00AF66E0" w:rsidP="00A647C0">
            <w:pPr>
              <w:spacing w:after="0" w:line="240" w:lineRule="auto"/>
              <w:jc w:val="center"/>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25 – 50 (arba 50 – 100 mg kas antra para)</w:t>
            </w:r>
          </w:p>
        </w:tc>
      </w:tr>
      <w:tr w:rsidR="00AF66E0" w:rsidRPr="00970FE1" w:rsidTr="00A647C0">
        <w:tc>
          <w:tcPr>
            <w:tcW w:w="4643" w:type="dxa"/>
          </w:tcPr>
          <w:p w:rsidR="00AF66E0" w:rsidRPr="00970FE1" w:rsidRDefault="00AF66E0" w:rsidP="00A647C0">
            <w:pPr>
              <w:spacing w:after="0" w:line="240" w:lineRule="auto"/>
              <w:jc w:val="center"/>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sym w:font="Symbol" w:char="F03C"/>
            </w:r>
            <w:r w:rsidRPr="00970FE1">
              <w:rPr>
                <w:rFonts w:ascii="Times New Roman" w:eastAsia="Times New Roman" w:hAnsi="Times New Roman" w:cs="Times New Roman"/>
                <w:lang w:val="lt-LT" w:eastAsia="lt-LT"/>
              </w:rPr>
              <w:t> 15</w:t>
            </w:r>
          </w:p>
        </w:tc>
        <w:tc>
          <w:tcPr>
            <w:tcW w:w="4644" w:type="dxa"/>
          </w:tcPr>
          <w:p w:rsidR="00AF66E0" w:rsidRPr="00970FE1" w:rsidRDefault="00AF66E0" w:rsidP="00A647C0">
            <w:pPr>
              <w:spacing w:after="0" w:line="240" w:lineRule="auto"/>
              <w:jc w:val="center"/>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25 – 50 kas antra para</w:t>
            </w:r>
          </w:p>
        </w:tc>
      </w:tr>
    </w:tbl>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lastRenderedPageBreak/>
        <w:t xml:space="preserve">Hemodializuojamiems pacientams po kiekvienos dializės reikia gerti 50 mg tabletę. Ją reikia gerti ligoninėje, kadangi gali staigiai kristi arterinis kraujospūdis.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Default="00AF66E0" w:rsidP="00AF66E0">
      <w:pPr>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Pacientams, kurių k</w:t>
      </w:r>
      <w:r w:rsidRPr="00970FE1">
        <w:rPr>
          <w:rFonts w:ascii="Times New Roman" w:eastAsia="Times New Roman" w:hAnsi="Times New Roman" w:cs="Times New Roman"/>
          <w:i/>
          <w:lang w:val="lt-LT" w:eastAsia="lt-LT"/>
        </w:rPr>
        <w:t>epenų funkcij</w:t>
      </w:r>
      <w:r>
        <w:rPr>
          <w:rFonts w:ascii="Times New Roman" w:eastAsia="Times New Roman" w:hAnsi="Times New Roman" w:cs="Times New Roman"/>
          <w:i/>
          <w:lang w:val="lt-LT" w:eastAsia="lt-LT"/>
        </w:rPr>
        <w:t>a</w:t>
      </w:r>
      <w:r w:rsidRPr="00970FE1">
        <w:rPr>
          <w:rFonts w:ascii="Times New Roman" w:eastAsia="Times New Roman" w:hAnsi="Times New Roman" w:cs="Times New Roman"/>
          <w:i/>
          <w:lang w:val="lt-LT" w:eastAsia="lt-LT"/>
        </w:rPr>
        <w:t xml:space="preserve"> su</w:t>
      </w:r>
      <w:r>
        <w:rPr>
          <w:rFonts w:ascii="Times New Roman" w:eastAsia="Times New Roman" w:hAnsi="Times New Roman" w:cs="Times New Roman"/>
          <w:i/>
          <w:lang w:val="lt-LT" w:eastAsia="lt-LT"/>
        </w:rPr>
        <w:t>trikusi</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Dozės keisti nebūtina. </w:t>
      </w:r>
    </w:p>
    <w:p w:rsidR="00AF66E0" w:rsidRDefault="00AF66E0" w:rsidP="00AF66E0">
      <w:pPr>
        <w:spacing w:after="0" w:line="240" w:lineRule="auto"/>
        <w:rPr>
          <w:rFonts w:ascii="Times New Roman" w:eastAsia="Times New Roman" w:hAnsi="Times New Roman" w:cs="Times New Roman"/>
          <w:u w:val="single"/>
          <w:lang w:val="lt-LT" w:eastAsia="lt-LT"/>
        </w:rPr>
      </w:pPr>
    </w:p>
    <w:p w:rsidR="00AF66E0" w:rsidRPr="005465B3" w:rsidRDefault="00AF66E0" w:rsidP="00AF66E0">
      <w:pPr>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t>Vartojimo metodas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Vartoti per burną</w:t>
      </w:r>
      <w:r>
        <w:rPr>
          <w:rFonts w:ascii="Times New Roman" w:eastAsia="Times New Roman" w:hAnsi="Times New Roman" w:cs="Times New Roman"/>
          <w:lang w:val="lt-LT" w:eastAsia="lt-LT"/>
        </w:rPr>
        <w:t>.</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ind w:left="540" w:hanging="540"/>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4.3</w:t>
      </w:r>
      <w:r w:rsidRPr="00970FE1">
        <w:rPr>
          <w:rFonts w:ascii="Times New Roman" w:eastAsia="Times New Roman" w:hAnsi="Times New Roman" w:cs="Times New Roman"/>
          <w:b/>
          <w:lang w:val="lt-LT" w:eastAsia="lt-LT"/>
        </w:rPr>
        <w:tab/>
        <w:t>Kontraindikacijos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 xml:space="preserve">Padidėjęs jautrumas atenololiui arba bet kuriai </w:t>
      </w:r>
      <w:r>
        <w:rPr>
          <w:rFonts w:ascii="Times New Roman" w:eastAsia="Times New Roman" w:hAnsi="Times New Roman" w:cs="Times New Roman"/>
          <w:lang w:val="lt-LT" w:eastAsia="lt-LT"/>
        </w:rPr>
        <w:t xml:space="preserve">6.1 skyriuje nurodytai </w:t>
      </w:r>
      <w:r w:rsidRPr="00970FE1">
        <w:rPr>
          <w:rFonts w:ascii="Times New Roman" w:eastAsia="Times New Roman" w:hAnsi="Times New Roman" w:cs="Times New Roman"/>
          <w:lang w:val="lt-LT" w:eastAsia="lt-LT"/>
        </w:rPr>
        <w:t>pagalbinei  medžiagai.</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Antro arba trečio laipsnio širdies blokada.</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Kardiogeninis šokas.</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Nesukontroliuotas širdies nepakankamumas.</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Sinusinio mazgo silpnumo sindromas (įskaitant sinoatrialinę blokadą).</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Negydoma feochromocitoma.</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Metabolinė acidozė.</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 xml:space="preserve">Bradikardija (mažiau kaip 45 – 50 tvinksnių per minutę). </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Hipotenzija.</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Sunkus periferinės kraujotakos sutrikimas.</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Derinimas su floktafeninu.</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Derinimas su į veną leidžiamu verapamiliu arba diltiazemu.</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Sunki astma ir sunki lėtinė obstrukcinė plaučių liga, pvz., kvėpavimo takų obstrukcija.</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ind w:left="540" w:hanging="540"/>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4.4</w:t>
      </w:r>
      <w:r w:rsidRPr="00970FE1">
        <w:rPr>
          <w:rFonts w:ascii="Times New Roman" w:eastAsia="Times New Roman" w:hAnsi="Times New Roman" w:cs="Times New Roman"/>
          <w:b/>
          <w:lang w:val="lt-LT" w:eastAsia="lt-LT"/>
        </w:rPr>
        <w:tab/>
        <w:t>Specialūs įspėjimai ir atsargumo priemonės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Blutex</w:t>
      </w:r>
      <w:r w:rsidRPr="00970FE1">
        <w:rPr>
          <w:rFonts w:ascii="Times New Roman" w:eastAsia="Times New Roman" w:hAnsi="Times New Roman" w:cs="Times New Roman"/>
          <w:lang w:val="lt-LT" w:eastAsia="lt-LT"/>
        </w:rPr>
        <w:t xml:space="preserve"> reikia vartoti labai atsargiai ir prižiūrint gydytojui, jeigu yra toliau išvardytų aplinkybių.</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 xml:space="preserve">Išeminė širdies liga. </w:t>
      </w:r>
      <w:r w:rsidRPr="00970FE1">
        <w:rPr>
          <w:rFonts w:ascii="Times New Roman" w:eastAsia="Times New Roman" w:hAnsi="Times New Roman" w:cs="Times New Roman"/>
          <w:lang w:val="lt-LT" w:eastAsia="lt-LT"/>
        </w:rPr>
        <w:t>Staigiai gydymo</w:t>
      </w:r>
      <w:r w:rsidRPr="00970FE1">
        <w:rPr>
          <w:rFonts w:ascii="Times New Roman" w:eastAsia="Times New Roman" w:hAnsi="Times New Roman" w:cs="Times New Roman"/>
          <w:i/>
          <w:lang w:val="lt-LT" w:eastAsia="lt-LT"/>
        </w:rPr>
        <w:t xml:space="preserve"> </w:t>
      </w:r>
      <w:r w:rsidRPr="00970FE1">
        <w:rPr>
          <w:rFonts w:ascii="Times New Roman" w:eastAsia="Times New Roman" w:hAnsi="Times New Roman" w:cs="Times New Roman"/>
          <w:lang w:val="lt-LT" w:eastAsia="lt-LT"/>
        </w:rPr>
        <w:t>nutraukti negalima, ypač pacientams, sergantiems išemine širdies liga. Dozę reikia mažinti palaipsniui, pavyzdžiui 1 – 2 savaites. Jeigu reikia tuo pačiu metu galima pradėti pakaitinį gydymą, kad nepasunkėtų krūtinės angina. Dar gali pasireikšti hipertenzija ir aritmija. Be to, kyla miokardo infarkto bei staigios mirties rizika.</w:t>
      </w:r>
    </w:p>
    <w:p w:rsidR="00AF66E0" w:rsidRPr="00970FE1" w:rsidRDefault="00AF66E0" w:rsidP="00AF66E0">
      <w:pPr>
        <w:spacing w:after="0" w:line="240" w:lineRule="auto"/>
        <w:rPr>
          <w:rFonts w:ascii="Times New Roman" w:eastAsia="Times New Roman" w:hAnsi="Times New Roman" w:cs="Times New Roman"/>
          <w:i/>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i/>
          <w:lang w:val="lt-LT" w:eastAsia="lt-LT"/>
        </w:rPr>
        <w:t>Nesukontroliuotas stazinis širdies nepakankamumas</w:t>
      </w:r>
      <w:r w:rsidRPr="00970FE1">
        <w:rPr>
          <w:rFonts w:ascii="Times New Roman" w:eastAsia="Times New Roman" w:hAnsi="Times New Roman" w:cs="Times New Roman"/>
          <w:lang w:val="lt-LT" w:eastAsia="lt-LT"/>
        </w:rPr>
        <w:t xml:space="preserve">. Nesukontroliuotu staziniu širdies nepakankamumu sergančių pacientų atenololiu gydyti negalima. Iš pradžių būklę reikia stabilizuoti.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i/>
          <w:lang w:val="lt-LT" w:eastAsia="lt-LT"/>
        </w:rPr>
        <w:t xml:space="preserve">Operacija. </w:t>
      </w:r>
      <w:r w:rsidRPr="00970FE1">
        <w:rPr>
          <w:rFonts w:ascii="Times New Roman" w:eastAsia="Times New Roman" w:hAnsi="Times New Roman" w:cs="Times New Roman"/>
          <w:lang w:val="lt-LT" w:eastAsia="lt-LT"/>
        </w:rPr>
        <w:t>Jeigu pacientą planuojama operuoti ir nusprendžiama gydymą beta adrenoblokatoriais pertraukti, jų vartojimą reikia nutraukti likus mažiausiai 24 val. iki operacijos. Beta adrenoblokatorių vartojimo tęsimas mažina aritmijos riziką sukeliant anesteziją ir intubacijos metu, tačiau gali didėti hipotenzijos rizika.</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Jeigu gydymas tęsiamas, tam tikrų anestetikų reikia vartoti atsargiai. Nuo klajoklio nervo sukeliamų reakcijų pacientą galima apsaugoti atropino injekcija į veną.</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i/>
          <w:lang w:val="lt-LT" w:eastAsia="lt-LT"/>
        </w:rPr>
        <w:t xml:space="preserve">Periferinės kraujotakos liga. </w:t>
      </w:r>
      <w:r w:rsidRPr="00970FE1">
        <w:rPr>
          <w:rFonts w:ascii="Times New Roman" w:eastAsia="Times New Roman" w:hAnsi="Times New Roman" w:cs="Times New Roman"/>
          <w:lang w:val="lt-LT" w:eastAsia="lt-LT"/>
        </w:rPr>
        <w:t xml:space="preserve">Pacientus, turinčius periferinės kraujotakos sutrikimų (Raynaud‘o liga arba sindromas, protarpinis šlubumas), atenololiu reikia gydyti labai </w:t>
      </w:r>
      <w:r w:rsidRPr="00970FE1">
        <w:rPr>
          <w:rFonts w:ascii="Times New Roman" w:eastAsia="Times New Roman" w:hAnsi="Times New Roman" w:cs="Times New Roman"/>
          <w:lang w:val="lt-LT" w:eastAsia="lt-LT"/>
        </w:rPr>
        <w:lastRenderedPageBreak/>
        <w:t xml:space="preserve">atsargiai, kadangi šie sutrikimai gali pasunkėti. Jeigu yra sunkus periferinės kraujotakos sutrikimas, atenololiu gydyti draudžiama (žr. 4.3 skyrių).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i/>
          <w:lang w:val="lt-LT" w:eastAsia="lt-LT"/>
        </w:rPr>
        <w:t xml:space="preserve">Širdies ritmo sutrikimas. </w:t>
      </w:r>
      <w:r w:rsidRPr="00970FE1">
        <w:rPr>
          <w:rFonts w:ascii="Times New Roman" w:eastAsia="Times New Roman" w:hAnsi="Times New Roman" w:cs="Times New Roman"/>
          <w:lang w:val="lt-LT" w:eastAsia="lt-LT"/>
        </w:rPr>
        <w:t>Atenololis gali sukelti bradikardiją. Jeigu ramybės metu pulsas tampa retesnis negu 50 – 55 tvinksnių per minutę ir atsiranda su bradikardija susijusių simptomų, reikia mažinti dozę.</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i/>
          <w:lang w:val="lt-LT" w:eastAsia="lt-LT"/>
        </w:rPr>
        <w:t xml:space="preserve">Kvėpavimo sutrikimai. </w:t>
      </w:r>
      <w:r w:rsidRPr="00970FE1">
        <w:rPr>
          <w:rFonts w:ascii="Times New Roman" w:eastAsia="Times New Roman" w:hAnsi="Times New Roman" w:cs="Times New Roman"/>
          <w:lang w:val="lt-LT" w:eastAsia="lt-LT"/>
        </w:rPr>
        <w:t xml:space="preserve">Pacientams, sergantiems lėtine obstrukcine plaučių liga, gali pasunkėti kvėpavimo takų obstrukcija, vadinasi, tokius pacientus atenololiu galima gydyti tik laikantis didžiausio atsargumo.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i/>
          <w:lang w:val="lt-LT" w:eastAsia="lt-LT"/>
        </w:rPr>
        <w:t xml:space="preserve">Širdies blokada. </w:t>
      </w:r>
      <w:r w:rsidRPr="00970FE1">
        <w:rPr>
          <w:rFonts w:ascii="Times New Roman" w:eastAsia="Times New Roman" w:hAnsi="Times New Roman" w:cs="Times New Roman"/>
          <w:lang w:val="lt-LT" w:eastAsia="lt-LT"/>
        </w:rPr>
        <w:t xml:space="preserve">Dėl nepalankaus poveikio impulso sklidimo laikui, pacientus, kuriems yra pirmo laipsnio širdies blokada, atenololiu galima gydyti tik atsargiai.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i/>
          <w:lang w:val="lt-LT" w:eastAsia="lt-LT"/>
        </w:rPr>
        <w:t xml:space="preserve">Inkstų funkcijos sutrikimas. </w:t>
      </w:r>
      <w:r w:rsidRPr="00970FE1">
        <w:rPr>
          <w:rFonts w:ascii="Times New Roman" w:eastAsia="Times New Roman" w:hAnsi="Times New Roman" w:cs="Times New Roman"/>
          <w:lang w:val="lt-LT" w:eastAsia="lt-LT"/>
        </w:rPr>
        <w:t>Pacientams, kurių inkstų funkcija sutrikusi, dozę reikia nustatyti atsižvelgiant į glomerulų filtracijos greičio sumažėjimą (žr. 4.2 skyrių).</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i/>
          <w:lang w:val="lt-LT" w:eastAsia="lt-LT"/>
        </w:rPr>
        <w:t xml:space="preserve">Senyvi žmonės. </w:t>
      </w:r>
      <w:r w:rsidRPr="00970FE1">
        <w:rPr>
          <w:rFonts w:ascii="Times New Roman" w:eastAsia="Times New Roman" w:hAnsi="Times New Roman" w:cs="Times New Roman"/>
          <w:lang w:val="lt-LT" w:eastAsia="lt-LT"/>
        </w:rPr>
        <w:t>Senyvus žmones atenololiu reikia gydyti atsargiai, pradžioje skirti vartoti mažesnę dozę (žr. 4.2 skyrių).</w:t>
      </w:r>
    </w:p>
    <w:p w:rsidR="00AF66E0" w:rsidRPr="00970FE1" w:rsidRDefault="00AF66E0" w:rsidP="00AF66E0">
      <w:pPr>
        <w:spacing w:after="0" w:line="240" w:lineRule="auto"/>
        <w:rPr>
          <w:rFonts w:ascii="Times New Roman" w:eastAsia="Times New Roman" w:hAnsi="Times New Roman" w:cs="Times New Roman"/>
          <w:i/>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i/>
          <w:lang w:val="lt-LT" w:eastAsia="lt-LT"/>
        </w:rPr>
        <w:t xml:space="preserve">Prinzmetal‘o krūtinės angina. </w:t>
      </w:r>
      <w:r w:rsidRPr="00970FE1">
        <w:rPr>
          <w:rFonts w:ascii="Times New Roman" w:eastAsia="Times New Roman" w:hAnsi="Times New Roman" w:cs="Times New Roman"/>
          <w:lang w:val="lt-LT" w:eastAsia="lt-LT"/>
        </w:rPr>
        <w:t>Pacientams, sergantiems Prinzmetal‘o krūtinės angina, atenololis gali didinti krūtinės anginos priepuolių dažnį ir ilginti jų trukmę dėl pasipriešinimo nesutinkančių alfa adrenoreceptorių medijuojamo širdies vainikinių arterijų susiaurėjimo. Tokius pacientus atenololiu galima gydyti tik laikantis didžiausio atsargumo.</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i/>
          <w:lang w:val="lt-LT" w:eastAsia="lt-LT"/>
        </w:rPr>
        <w:t xml:space="preserve">Žvynelinė. </w:t>
      </w:r>
      <w:r w:rsidRPr="00970FE1">
        <w:rPr>
          <w:rFonts w:ascii="Times New Roman" w:eastAsia="Times New Roman" w:hAnsi="Times New Roman" w:cs="Times New Roman"/>
          <w:lang w:val="lt-LT" w:eastAsia="lt-LT"/>
        </w:rPr>
        <w:t xml:space="preserve">Pacientus, kurių anamnezėje yra žvynelinė, atenololiu galima gydyti tik po atidaus apsvarstymo.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i/>
          <w:lang w:val="lt-LT" w:eastAsia="lt-LT"/>
        </w:rPr>
        <w:t xml:space="preserve">Alergija. </w:t>
      </w:r>
      <w:r w:rsidRPr="00970FE1">
        <w:rPr>
          <w:rFonts w:ascii="Times New Roman" w:eastAsia="Times New Roman" w:hAnsi="Times New Roman" w:cs="Times New Roman"/>
          <w:lang w:val="lt-LT" w:eastAsia="lt-LT"/>
        </w:rPr>
        <w:t>Atenololis gali didinti ir jautrumą alergenams, ir anafilaksinės reakcijos sunkumą. Atenololis gali mažinti įprastinės adrenalino (epinefrino) dozės, vartojamos alerginei reakcijai gydyti, veiksmingumą.</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i/>
          <w:lang w:val="lt-LT" w:eastAsia="lt-LT"/>
        </w:rPr>
        <w:t xml:space="preserve">Jautrumo padidėjimas. </w:t>
      </w:r>
      <w:r w:rsidRPr="00970FE1">
        <w:rPr>
          <w:rFonts w:ascii="Times New Roman" w:eastAsia="Times New Roman" w:hAnsi="Times New Roman" w:cs="Times New Roman"/>
          <w:lang w:val="lt-LT" w:eastAsia="lt-LT"/>
        </w:rPr>
        <w:t>Atenololis gali sukelti padidėjusio jautrumo reakciją, įskaitant angioneurozinę edemą ir dilgėlinę (žr. 4.8 skyrių).</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i/>
          <w:lang w:val="lt-LT" w:eastAsia="lt-LT"/>
        </w:rPr>
        <w:t xml:space="preserve">Hipoglikemija. </w:t>
      </w:r>
      <w:r w:rsidRPr="00970FE1">
        <w:rPr>
          <w:rFonts w:ascii="Times New Roman" w:eastAsia="Times New Roman" w:hAnsi="Times New Roman" w:cs="Times New Roman"/>
          <w:lang w:val="lt-LT" w:eastAsia="lt-LT"/>
        </w:rPr>
        <w:t>Atenololis gali slėpti hipoglikemijos simptomus, ypač tachikardiją. Cukriniu diabetu sergančius pacientus reikia įspėti, kad minėtas įspėjamasis požymis gali nepasireikšti. Atenololio vartojantiems pacientams gali sumažėti jautrumas insulinui.</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i/>
          <w:lang w:val="lt-LT" w:eastAsia="lt-LT"/>
        </w:rPr>
        <w:t xml:space="preserve">Cukriniu diabetu sergantys pacientai. </w:t>
      </w:r>
      <w:r w:rsidRPr="00970FE1">
        <w:rPr>
          <w:rFonts w:ascii="Times New Roman" w:eastAsia="Times New Roman" w:hAnsi="Times New Roman" w:cs="Times New Roman"/>
          <w:lang w:val="lt-LT" w:eastAsia="lt-LT"/>
        </w:rPr>
        <w:t xml:space="preserve">Atenololiu reikia pradėti gydyti stebint gliukozės kiekį kraujyje.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i/>
          <w:lang w:val="lt-LT" w:eastAsia="lt-LT"/>
        </w:rPr>
        <w:t xml:space="preserve">Tirotoksikozė. </w:t>
      </w:r>
      <w:r w:rsidRPr="00970FE1">
        <w:rPr>
          <w:rFonts w:ascii="Times New Roman" w:eastAsia="Times New Roman" w:hAnsi="Times New Roman" w:cs="Times New Roman"/>
          <w:lang w:val="lt-LT" w:eastAsia="lt-LT"/>
        </w:rPr>
        <w:t>Beta adrenoreceptorių blokada gali slėpti tirotoksikozės sukeliamus širdies ir kraujagyslių požymius.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i/>
          <w:lang w:val="lt-LT" w:eastAsia="lt-LT"/>
        </w:rPr>
        <w:t xml:space="preserve">Gydoma feochromocitoma. </w:t>
      </w:r>
      <w:r w:rsidRPr="00970FE1">
        <w:rPr>
          <w:rFonts w:ascii="Times New Roman" w:eastAsia="Times New Roman" w:hAnsi="Times New Roman" w:cs="Times New Roman"/>
          <w:lang w:val="lt-LT" w:eastAsia="lt-LT"/>
        </w:rPr>
        <w:t>Pacientams, kuriems gydoma feochromocitoma, atenololio galima vartoti tik stebint kraujospūdį.</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Vaistiniame preparate yra laktozės. Taigi </w:t>
      </w:r>
      <w:r w:rsidRPr="00970FE1">
        <w:rPr>
          <w:rFonts w:ascii="Times New Roman" w:eastAsia="Times New Roman" w:hAnsi="Times New Roman" w:cs="Times New Roman"/>
          <w:szCs w:val="20"/>
          <w:lang w:val="lt-LT" w:eastAsia="lt-LT"/>
        </w:rPr>
        <w:t xml:space="preserve">šio vaistinio preparato negalima vartoti pacientams, kuriems nustatytas retas paveldimas sutrikimas – </w:t>
      </w:r>
      <w:r w:rsidRPr="00970FE1">
        <w:rPr>
          <w:rFonts w:ascii="Times New Roman" w:eastAsia="Times New Roman" w:hAnsi="Times New Roman" w:cs="Times New Roman"/>
          <w:i/>
          <w:szCs w:val="20"/>
          <w:lang w:val="lt-LT" w:eastAsia="lt-LT"/>
        </w:rPr>
        <w:t>Lapp</w:t>
      </w:r>
      <w:r w:rsidRPr="00970FE1">
        <w:rPr>
          <w:rFonts w:ascii="Times New Roman" w:eastAsia="Times New Roman" w:hAnsi="Times New Roman" w:cs="Times New Roman"/>
          <w:szCs w:val="20"/>
          <w:lang w:val="lt-LT" w:eastAsia="lt-LT"/>
        </w:rPr>
        <w:t xml:space="preserve"> laktazės stygius arba gliukozės ir galaktozės malabsorbcija</w:t>
      </w:r>
      <w:r w:rsidRPr="00970FE1">
        <w:rPr>
          <w:rFonts w:ascii="Times New Roman" w:eastAsia="Times New Roman" w:hAnsi="Times New Roman" w:cs="Times New Roman"/>
          <w:lang w:val="lt-LT" w:eastAsia="lt-LT"/>
        </w:rPr>
        <w:t>.</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szCs w:val="20"/>
          <w:lang w:val="lt-LT" w:eastAsia="lt-LT"/>
        </w:rPr>
        <w:t>Vaistiniame preparate yra kviečių krakmolo</w:t>
      </w: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sz w:val="16"/>
          <w:szCs w:val="20"/>
          <w:lang w:val="lt-LT" w:eastAsia="lt-LT"/>
        </w:rPr>
        <w:t xml:space="preserve"> </w:t>
      </w:r>
      <w:r w:rsidRPr="00970FE1">
        <w:rPr>
          <w:rFonts w:ascii="Times New Roman" w:eastAsia="Times New Roman" w:hAnsi="Times New Roman" w:cs="Times New Roman"/>
          <w:lang w:val="lt-LT" w:eastAsia="lt-LT"/>
        </w:rPr>
        <w:t>Kviečių krakmolo sudėtyje gali būti glitimo, tačiau tik pėdsakai, todėl jis laikomas saugiu sergantiems celiakija (glitimo kiekis kviečių krakmole nustatomas  bendro baltymo kiekio nustatymo  tyrimu, aprašytu Eur</w:t>
      </w:r>
      <w:r>
        <w:rPr>
          <w:rFonts w:ascii="Times New Roman" w:eastAsia="Times New Roman" w:hAnsi="Times New Roman" w:cs="Times New Roman"/>
          <w:lang w:val="lt-LT" w:eastAsia="lt-LT"/>
        </w:rPr>
        <w:t>opos farmakopėjos</w:t>
      </w:r>
      <w:r w:rsidRPr="00970FE1">
        <w:rPr>
          <w:rFonts w:ascii="Times New Roman" w:eastAsia="Times New Roman" w:hAnsi="Times New Roman" w:cs="Times New Roman"/>
          <w:lang w:val="lt-LT" w:eastAsia="lt-LT"/>
        </w:rPr>
        <w:t xml:space="preserve"> monografijoje). </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Šio vaist</w:t>
      </w:r>
      <w:r>
        <w:rPr>
          <w:rFonts w:ascii="Times New Roman" w:eastAsia="Times New Roman" w:hAnsi="Times New Roman" w:cs="Times New Roman"/>
          <w:lang w:val="lt-LT" w:eastAsia="lt-LT"/>
        </w:rPr>
        <w:t>inio preparato</w:t>
      </w:r>
      <w:r w:rsidRPr="00970FE1">
        <w:rPr>
          <w:rFonts w:ascii="Times New Roman" w:eastAsia="Times New Roman" w:hAnsi="Times New Roman" w:cs="Times New Roman"/>
          <w:lang w:val="lt-LT" w:eastAsia="lt-LT"/>
        </w:rPr>
        <w:t xml:space="preserve"> negalima vartoti kviečiams alergiškiems pacientams (ši liga skiriasi nuo celiakijos).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ind w:left="540" w:hanging="540"/>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4.5</w:t>
      </w:r>
      <w:r w:rsidRPr="00970FE1">
        <w:rPr>
          <w:rFonts w:ascii="Times New Roman" w:eastAsia="Times New Roman" w:hAnsi="Times New Roman" w:cs="Times New Roman"/>
          <w:b/>
          <w:lang w:val="lt-LT" w:eastAsia="lt-LT"/>
        </w:rPr>
        <w:tab/>
        <w:t>Sąveika su kitais vaistiniais preparatais ir kitokia sąveika</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u w:val="single"/>
          <w:lang w:val="lt-LT" w:eastAsia="lt-LT"/>
        </w:rPr>
      </w:pPr>
      <w:r w:rsidRPr="00970FE1">
        <w:rPr>
          <w:rFonts w:ascii="Times New Roman" w:eastAsia="Times New Roman" w:hAnsi="Times New Roman" w:cs="Times New Roman"/>
          <w:u w:val="single"/>
          <w:lang w:val="lt-LT" w:eastAsia="lt-LT"/>
        </w:rPr>
        <w:t>Draudžiami deriniai</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Floktafeninas</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Beta adrenoblokatoriai gali trukdyti kompensacines širdies ir kraujagyslių reakcijas, susijusias su floktafenino sukeltu šoku ar hipotenzija.</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Verapamilio ar diltiazemo tipo kalcio kanalų blokatoriai</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Nepalankus poveikis kontraktilumui ir AV laidumui.</w:t>
      </w:r>
    </w:p>
    <w:p w:rsidR="00AF66E0" w:rsidRPr="00970FE1" w:rsidRDefault="00AF66E0" w:rsidP="00AF66E0">
      <w:pPr>
        <w:spacing w:after="0" w:line="240" w:lineRule="auto"/>
        <w:rPr>
          <w:rFonts w:ascii="Times New Roman" w:eastAsia="Times New Roman" w:hAnsi="Times New Roman" w:cs="Times New Roman"/>
          <w:u w:val="single"/>
          <w:lang w:val="lt-LT" w:eastAsia="lt-LT"/>
        </w:rPr>
      </w:pPr>
    </w:p>
    <w:p w:rsidR="00AF66E0" w:rsidRPr="00970FE1" w:rsidRDefault="00AF66E0" w:rsidP="00AF66E0">
      <w:pPr>
        <w:spacing w:after="0" w:line="240" w:lineRule="auto"/>
        <w:rPr>
          <w:rFonts w:ascii="Times New Roman" w:eastAsia="Times New Roman" w:hAnsi="Times New Roman" w:cs="Times New Roman"/>
          <w:u w:val="single"/>
          <w:lang w:val="lt-LT" w:eastAsia="lt-LT"/>
        </w:rPr>
      </w:pPr>
      <w:r w:rsidRPr="00970FE1">
        <w:rPr>
          <w:rFonts w:ascii="Times New Roman" w:eastAsia="Times New Roman" w:hAnsi="Times New Roman" w:cs="Times New Roman"/>
          <w:u w:val="single"/>
          <w:lang w:val="lt-LT" w:eastAsia="lt-LT"/>
        </w:rPr>
        <w:t>Nerekomenduojami deriniai</w:t>
      </w:r>
    </w:p>
    <w:p w:rsidR="00AF66E0" w:rsidRPr="00970FE1" w:rsidRDefault="00AF66E0" w:rsidP="00AF66E0">
      <w:pPr>
        <w:spacing w:after="0" w:line="240" w:lineRule="auto"/>
        <w:rPr>
          <w:rFonts w:ascii="Times New Roman" w:eastAsia="Times New Roman" w:hAnsi="Times New Roman" w:cs="Times New Roman"/>
          <w:u w:val="single"/>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Rusmenės glikozidai</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Rusmenės glikozidus derinant su atenololiu, gali ilgėti impulso sklidimo atrioventrikuliniu mazgu laikas ir retėti širdies ritmas. Derinys gali didinti bradikardijos riziką.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 xml:space="preserve">Monoaminooksidazės inhibitoriai </w:t>
      </w:r>
      <w:r w:rsidRPr="00970FE1">
        <w:rPr>
          <w:rFonts w:ascii="Times New Roman" w:eastAsia="Times New Roman" w:hAnsi="Times New Roman" w:cs="Times New Roman"/>
          <w:lang w:val="lt-LT" w:eastAsia="lt-LT"/>
        </w:rPr>
        <w:t>(išskyrus MAO-B inhibitorius)</w:t>
      </w:r>
    </w:p>
    <w:p w:rsidR="00AF66E0" w:rsidRPr="00970FE1" w:rsidRDefault="00AF66E0" w:rsidP="00AF66E0">
      <w:pPr>
        <w:spacing w:after="0" w:line="240" w:lineRule="auto"/>
        <w:rPr>
          <w:rFonts w:ascii="Times New Roman" w:eastAsia="Times New Roman" w:hAnsi="Times New Roman" w:cs="Times New Roman"/>
          <w:i/>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Klonidinas</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Beta adrenoblokatoriai didina atsigaunančiosios hipertenzijos riziką. Baigiant gydymą šių vaistinių preparatų deriniu, beta adrenoblokatorių vartojimą reikia nutraukti likus kelioms paroms iki klonidino vartojimo nutraukimo. Jeigu gydymas klonidinu keičiamas beta adrenoblokatoriais, pastarųjų preparatų reikia pradėti vartoti praėjus kelioms paroms po klonidino vartojimo nutraukimo.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Sultopridas</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Kartu su sultopridu atenololio vartoti negalima, kadangi didėja skilvelinės aritmijos, pvz., </w:t>
      </w:r>
      <w:r w:rsidRPr="00970FE1">
        <w:rPr>
          <w:rFonts w:ascii="Times New Roman" w:eastAsia="Times New Roman" w:hAnsi="Times New Roman" w:cs="Times New Roman"/>
          <w:i/>
          <w:lang w:val="lt-LT" w:eastAsia="lt-LT"/>
        </w:rPr>
        <w:t>torsade de pointes</w:t>
      </w:r>
      <w:r w:rsidRPr="00970FE1">
        <w:rPr>
          <w:rFonts w:ascii="Times New Roman" w:eastAsia="Times New Roman" w:hAnsi="Times New Roman" w:cs="Times New Roman"/>
          <w:lang w:val="lt-LT" w:eastAsia="lt-LT"/>
        </w:rPr>
        <w:t>, rizika.</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u w:val="single"/>
          <w:lang w:val="lt-LT" w:eastAsia="lt-LT"/>
        </w:rPr>
      </w:pPr>
      <w:r w:rsidRPr="00970FE1">
        <w:rPr>
          <w:rFonts w:ascii="Times New Roman" w:eastAsia="Times New Roman" w:hAnsi="Times New Roman" w:cs="Times New Roman"/>
          <w:u w:val="single"/>
          <w:lang w:val="lt-LT" w:eastAsia="lt-LT"/>
        </w:rPr>
        <w:t xml:space="preserve">Atsargiai vartotini deriniai </w:t>
      </w:r>
    </w:p>
    <w:p w:rsidR="00AF66E0" w:rsidRPr="00970FE1" w:rsidRDefault="00AF66E0" w:rsidP="00AF66E0">
      <w:pPr>
        <w:spacing w:after="0" w:line="240" w:lineRule="auto"/>
        <w:rPr>
          <w:rFonts w:ascii="Times New Roman" w:eastAsia="Times New Roman" w:hAnsi="Times New Roman" w:cs="Times New Roman"/>
          <w:i/>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I klasės antiaritminiai preparatai (pvz., dizopiramidas, chinidinas) ir amjodaronas</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Gali stiprėti poveikis impulso sklidimo prieširdžiais laikui, pasireikšti neigiamas inotropinis poveikis.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Insulinas ir geriamieji vaistiniai preparatai nuo cukrinio diabeto</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Beta adrenoblokatoriai, ypač neselektyvūs, gali stiprinti minėtų vaistinių preparatų sukeliamą cukraus kiekį kraujyje mažinantį poveikį. Beta adrenoreceptorių blokada gali neleisti pasireikšti hipoglikemijos požymiams (tachikardijai).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Anestetikai</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Susilpnėja refleksinė tachikardija, padidėja hipotenzijos rizika. Beta adrenoblokatoriai mažina aritmijos pasireiškimo riziką sukeliant anesteziją ir intubacijos metu. Jeigu pa</w:t>
      </w:r>
      <w:r w:rsidRPr="00970FE1">
        <w:rPr>
          <w:rFonts w:ascii="Times New Roman" w:eastAsia="Times New Roman" w:hAnsi="Times New Roman" w:cs="Times New Roman"/>
          <w:lang w:val="lt-LT" w:eastAsia="lt-LT"/>
        </w:rPr>
        <w:lastRenderedPageBreak/>
        <w:t>cientas vartoja beta adrenoblokatorių, reikia informuoti anesteziologą. Vartoti miokardą slopinančių anestetikų, tokių kaip ciklopropanas ir trichloretilenas, lidokaino, prokainamido bei beta adrenomimetikų, pvz., noradrenalino (norepinefrino), geriau vengti.</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Baklofenas</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Stiprina antihipertenzinį aktyvumą.</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Jodo turintys kontrastiniai preparatai</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Atenololis gali trukdyti kompensacines širdies ir kraujagyslių reakcijas, susijusias su jodo turinčių kontrastinių </w:t>
      </w:r>
      <w:r>
        <w:rPr>
          <w:rFonts w:ascii="Times New Roman" w:eastAsia="Times New Roman" w:hAnsi="Times New Roman" w:cs="Times New Roman"/>
          <w:lang w:val="lt-LT" w:eastAsia="lt-LT"/>
        </w:rPr>
        <w:t xml:space="preserve">vaistinių </w:t>
      </w:r>
      <w:r w:rsidRPr="00970FE1">
        <w:rPr>
          <w:rFonts w:ascii="Times New Roman" w:eastAsia="Times New Roman" w:hAnsi="Times New Roman" w:cs="Times New Roman"/>
          <w:lang w:val="lt-LT" w:eastAsia="lt-LT"/>
        </w:rPr>
        <w:t>preparat</w:t>
      </w:r>
      <w:r>
        <w:rPr>
          <w:rFonts w:ascii="Times New Roman" w:eastAsia="Times New Roman" w:hAnsi="Times New Roman" w:cs="Times New Roman"/>
          <w:lang w:val="lt-LT" w:eastAsia="lt-LT"/>
        </w:rPr>
        <w:t>ų</w:t>
      </w:r>
      <w:r w:rsidRPr="00970FE1">
        <w:rPr>
          <w:rFonts w:ascii="Times New Roman" w:eastAsia="Times New Roman" w:hAnsi="Times New Roman" w:cs="Times New Roman"/>
          <w:lang w:val="lt-LT" w:eastAsia="lt-LT"/>
        </w:rPr>
        <w:t xml:space="preserve"> sukeliama hipotenzija ar šoku.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Amjodaronas</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Amjodarono derinimas su atenololiu</w:t>
      </w:r>
      <w:r w:rsidRPr="00970FE1">
        <w:rPr>
          <w:rFonts w:ascii="Times New Roman" w:eastAsia="Times New Roman" w:hAnsi="Times New Roman" w:cs="Times New Roman"/>
          <w:i/>
          <w:lang w:val="lt-LT" w:eastAsia="lt-LT"/>
        </w:rPr>
        <w:t xml:space="preserve"> </w:t>
      </w:r>
      <w:r w:rsidRPr="00970FE1">
        <w:rPr>
          <w:rFonts w:ascii="Times New Roman" w:eastAsia="Times New Roman" w:hAnsi="Times New Roman" w:cs="Times New Roman"/>
          <w:lang w:val="lt-LT" w:eastAsia="lt-LT"/>
        </w:rPr>
        <w:t>gali lemti adityvų slopinamąjį poveikį laidumui ir neigiamą inotropinį poveikį, ypač pacientams, kurių sinusinio ar atrioventrikulinio mazgo funkcija sutrikusi.</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u w:val="single"/>
          <w:lang w:val="lt-LT" w:eastAsia="lt-LT"/>
        </w:rPr>
      </w:pPr>
      <w:r w:rsidRPr="00970FE1">
        <w:rPr>
          <w:rFonts w:ascii="Times New Roman" w:eastAsia="Times New Roman" w:hAnsi="Times New Roman" w:cs="Times New Roman"/>
          <w:u w:val="single"/>
          <w:lang w:val="lt-LT" w:eastAsia="lt-LT"/>
        </w:rPr>
        <w:t xml:space="preserve">Įvertinimo reikalaujantys deriniai </w:t>
      </w:r>
    </w:p>
    <w:p w:rsidR="00AF66E0" w:rsidRPr="00970FE1" w:rsidRDefault="00AF66E0" w:rsidP="00AF66E0">
      <w:pPr>
        <w:spacing w:after="0" w:line="240" w:lineRule="auto"/>
        <w:rPr>
          <w:rFonts w:ascii="Times New Roman" w:eastAsia="Times New Roman" w:hAnsi="Times New Roman" w:cs="Times New Roman"/>
          <w:i/>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Kalcio kanalų blokatoriai: dihidropiridino dariniai, pvz., nifedipinas</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Gali didėti hipotenzijos rizika. Pacientams, sergantiems latentiniu širdies nepakankamumu, gydymas atenololiu gali lemti akivaizdų širdies nepakankamumą.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Prostaglandinų sintezės inhibitoriai (tokie kaip nesteroidiniai vaist</w:t>
      </w:r>
      <w:r>
        <w:rPr>
          <w:rFonts w:ascii="Times New Roman" w:eastAsia="Times New Roman" w:hAnsi="Times New Roman" w:cs="Times New Roman"/>
          <w:i/>
          <w:lang w:val="lt-LT" w:eastAsia="lt-LT"/>
        </w:rPr>
        <w:t>iniai preparatai</w:t>
      </w:r>
      <w:r w:rsidRPr="00970FE1">
        <w:rPr>
          <w:rFonts w:ascii="Times New Roman" w:eastAsia="Times New Roman" w:hAnsi="Times New Roman" w:cs="Times New Roman"/>
          <w:i/>
          <w:lang w:val="lt-LT" w:eastAsia="lt-LT"/>
        </w:rPr>
        <w:t xml:space="preserve"> nuo uždegimo)</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Gali silpninti hipotenzinį atenololio poveikį.</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Simpatikomimetikai, pvz., adrenalinas (epinefrinas)</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Gali naikinti atenololio sukeliamą poveikį.</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 xml:space="preserve">Tricikliai antidepresantai, barbitūratai, fenotiazinai, kitokie antihipertenziniai </w:t>
      </w:r>
      <w:r>
        <w:rPr>
          <w:rFonts w:ascii="Times New Roman" w:eastAsia="Times New Roman" w:hAnsi="Times New Roman" w:cs="Times New Roman"/>
          <w:i/>
          <w:lang w:val="lt-LT" w:eastAsia="lt-LT"/>
        </w:rPr>
        <w:t xml:space="preserve">vaistiniai </w:t>
      </w:r>
      <w:r w:rsidRPr="00970FE1">
        <w:rPr>
          <w:rFonts w:ascii="Times New Roman" w:eastAsia="Times New Roman" w:hAnsi="Times New Roman" w:cs="Times New Roman"/>
          <w:i/>
          <w:lang w:val="lt-LT" w:eastAsia="lt-LT"/>
        </w:rPr>
        <w:t>preparatai</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Gali stiprinti kraujospūdį mažinantį poveikį ir (arba) didinti bradikardijos riziką.</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Ampicilinas</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Gali mažinti biologinį atenololio prieinamumą. Vadinasi, gydytojas turi stebėti, ar nekinta reakcija į atenololį, ypač jeigu kartu vartojama didelė ampicilino dozė.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ind w:left="540" w:hanging="540"/>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4.6</w:t>
      </w:r>
      <w:r w:rsidRPr="00970FE1">
        <w:rPr>
          <w:rFonts w:ascii="Times New Roman" w:eastAsia="Times New Roman" w:hAnsi="Times New Roman" w:cs="Times New Roman"/>
          <w:b/>
          <w:lang w:val="lt-LT" w:eastAsia="lt-LT"/>
        </w:rPr>
        <w:tab/>
        <w:t>Nėštumo ir žindymo laikotarpis</w:t>
      </w:r>
      <w:r w:rsidRPr="00970FE1">
        <w:rPr>
          <w:rFonts w:ascii="Times New Roman" w:eastAsia="Times New Roman" w:hAnsi="Times New Roman" w:cs="Times New Roman"/>
          <w:lang w:val="lt-LT" w:eastAsia="lt-LT"/>
        </w:rPr>
        <w:t xml:space="preserve">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Nėštumas</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Reikiamų duomenų apie atenololio vartojimą nėštumo metu nėra, kad būtų galima nustatyti jo galimą kenksmingumą. Atenololio prasiskverbia per placentos barjerą, patenka į virkštelės kraujotaką. </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Su gyvūnais atlikti tyrimai teratogeninio ar fetotoksinio poveikio po sisteminio terapinių dozių vartojimo nerodo. </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Atenololio vartojimas nėštumo metu buvo susijęs su vaisiaus augimo sumažėjimu. Remiantis farmakologinėmis savybėmis, preparato vartojant antruoju arba trečiuoju nėštumo trimestru vaisiui ir naujagimiui galimas nepageidaujamas poveikis (ypač hipoglikemija, hipotenzija ir bradikardija). Beta adrenoblokatoriai mažina placentos perfuziją. Kadangi patirties trūksta, nėštumo metu atenololio vartoti nerekomenduojama.</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Žindymas</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lastRenderedPageBreak/>
        <w:t xml:space="preserve">Atenololis sekretuojamas į motinos pieną, kuriame koncentracija būna didesnė negu plazmoje. Krūtimi maitinamam kūdikiui rizikos (beta adrenoreceptorių blokados) atmesti negalima. Gydymo atenololiu metu žindymą reikia nutraukti. </w:t>
      </w:r>
    </w:p>
    <w:p w:rsidR="00AF66E0" w:rsidRPr="00970FE1" w:rsidRDefault="00AF66E0" w:rsidP="00AF66E0">
      <w:pPr>
        <w:spacing w:after="0" w:line="240" w:lineRule="auto"/>
        <w:rPr>
          <w:rFonts w:ascii="Times New Roman" w:eastAsia="Times New Roman" w:hAnsi="Times New Roman" w:cs="Times New Roman"/>
          <w:b/>
          <w:lang w:val="lt-LT" w:eastAsia="lt-LT"/>
        </w:rPr>
      </w:pPr>
    </w:p>
    <w:p w:rsidR="00AF66E0" w:rsidRPr="00970FE1" w:rsidRDefault="00AF66E0" w:rsidP="00AF66E0">
      <w:pPr>
        <w:spacing w:after="0" w:line="240" w:lineRule="auto"/>
        <w:ind w:left="540" w:hanging="540"/>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4.7</w:t>
      </w:r>
      <w:r w:rsidRPr="00970FE1">
        <w:rPr>
          <w:rFonts w:ascii="Times New Roman" w:eastAsia="Times New Roman" w:hAnsi="Times New Roman" w:cs="Times New Roman"/>
          <w:b/>
          <w:lang w:val="lt-LT" w:eastAsia="lt-LT"/>
        </w:rPr>
        <w:tab/>
        <w:t>Poveikis gebėjimui vairuoti ir valdyti mechanizmus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Poveikio gebėjimui vairuoti ir valdyti mechanizmus tyrimų neatlikta. Vairuojant transporto priemones ir valdant mechanizmus reikia turėti omenyje, kad retkarčiais gali pasireikšti galvos svaigimas arba nuovargis.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ind w:left="540" w:hanging="540"/>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4.8</w:t>
      </w:r>
      <w:r w:rsidRPr="00970FE1">
        <w:rPr>
          <w:rFonts w:ascii="Times New Roman" w:eastAsia="Times New Roman" w:hAnsi="Times New Roman" w:cs="Times New Roman"/>
          <w:b/>
          <w:lang w:val="lt-LT" w:eastAsia="lt-LT"/>
        </w:rPr>
        <w:tab/>
        <w:t>Nepageidaujamas poveikis</w:t>
      </w:r>
    </w:p>
    <w:p w:rsidR="00AF66E0" w:rsidRPr="00970FE1" w:rsidRDefault="00AF66E0" w:rsidP="00AF66E0">
      <w:pPr>
        <w:spacing w:after="0" w:line="240" w:lineRule="auto"/>
        <w:rPr>
          <w:rFonts w:ascii="Times New Roman" w:eastAsia="Times New Roman" w:hAnsi="Times New Roman" w:cs="Times New Roman"/>
          <w:b/>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Gydymo atenololiu metu stebėtas nepageidaujamas poveikis išvardytas toliau. Jo dažnis apibūdinamas taip:</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labai dažni (</w:t>
      </w:r>
      <w:r w:rsidRPr="00970FE1">
        <w:rPr>
          <w:rFonts w:ascii="Times New Roman" w:eastAsia="Times New Roman" w:hAnsi="Times New Roman" w:cs="Times New Roman"/>
          <w:lang w:val="lt-LT" w:eastAsia="lt-LT"/>
        </w:rPr>
        <w:sym w:font="Symbol" w:char="F0B3"/>
      </w:r>
      <w:r w:rsidRPr="00970FE1">
        <w:rPr>
          <w:rFonts w:ascii="Times New Roman" w:eastAsia="Times New Roman" w:hAnsi="Times New Roman" w:cs="Times New Roman"/>
          <w:lang w:val="lt-LT" w:eastAsia="lt-LT"/>
        </w:rPr>
        <w:t xml:space="preserve"> 1/10), </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 dažni (nuo </w:t>
      </w:r>
      <w:r w:rsidRPr="00970FE1">
        <w:rPr>
          <w:rFonts w:ascii="Times New Roman" w:eastAsia="Times New Roman" w:hAnsi="Times New Roman" w:cs="Times New Roman"/>
          <w:lang w:val="lt-LT" w:eastAsia="lt-LT"/>
        </w:rPr>
        <w:sym w:font="Symbol" w:char="F0B3"/>
      </w:r>
      <w:r w:rsidRPr="00970FE1">
        <w:rPr>
          <w:rFonts w:ascii="Times New Roman" w:eastAsia="Times New Roman" w:hAnsi="Times New Roman" w:cs="Times New Roman"/>
          <w:lang w:val="lt-LT" w:eastAsia="lt-LT"/>
        </w:rPr>
        <w:t xml:space="preserve"> 1/100 iki </w:t>
      </w:r>
      <w:r w:rsidRPr="00970FE1">
        <w:rPr>
          <w:rFonts w:ascii="Times New Roman" w:eastAsia="Times New Roman" w:hAnsi="Times New Roman" w:cs="Times New Roman"/>
          <w:lang w:val="lt-LT" w:eastAsia="lt-LT"/>
        </w:rPr>
        <w:sym w:font="Symbol" w:char="F03C"/>
      </w:r>
      <w:r w:rsidRPr="00970FE1">
        <w:rPr>
          <w:rFonts w:ascii="Times New Roman" w:eastAsia="Times New Roman" w:hAnsi="Times New Roman" w:cs="Times New Roman"/>
          <w:lang w:val="lt-LT" w:eastAsia="lt-LT"/>
        </w:rPr>
        <w:t xml:space="preserve"> 1/10), </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 nedažni (nuo </w:t>
      </w:r>
      <w:r w:rsidRPr="00970FE1">
        <w:rPr>
          <w:rFonts w:ascii="Times New Roman" w:eastAsia="Times New Roman" w:hAnsi="Times New Roman" w:cs="Times New Roman"/>
          <w:lang w:val="lt-LT" w:eastAsia="lt-LT"/>
        </w:rPr>
        <w:sym w:font="Symbol" w:char="F0B3"/>
      </w:r>
      <w:r w:rsidRPr="00970FE1">
        <w:rPr>
          <w:rFonts w:ascii="Times New Roman" w:eastAsia="Times New Roman" w:hAnsi="Times New Roman" w:cs="Times New Roman"/>
          <w:lang w:val="lt-LT" w:eastAsia="lt-LT"/>
        </w:rPr>
        <w:t xml:space="preserve"> 1/1000 iki </w:t>
      </w:r>
      <w:r w:rsidRPr="00970FE1">
        <w:rPr>
          <w:rFonts w:ascii="Times New Roman" w:eastAsia="Times New Roman" w:hAnsi="Times New Roman" w:cs="Times New Roman"/>
          <w:lang w:val="lt-LT" w:eastAsia="lt-LT"/>
        </w:rPr>
        <w:sym w:font="Symbol" w:char="F03C"/>
      </w:r>
      <w:r w:rsidRPr="00970FE1">
        <w:rPr>
          <w:rFonts w:ascii="Times New Roman" w:eastAsia="Times New Roman" w:hAnsi="Times New Roman" w:cs="Times New Roman"/>
          <w:lang w:val="lt-LT" w:eastAsia="lt-LT"/>
        </w:rPr>
        <w:t xml:space="preserve"> 1/100), </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 reti (nuo </w:t>
      </w:r>
      <w:r w:rsidRPr="00970FE1">
        <w:rPr>
          <w:rFonts w:ascii="Times New Roman" w:eastAsia="Times New Roman" w:hAnsi="Times New Roman" w:cs="Times New Roman"/>
          <w:lang w:val="lt-LT" w:eastAsia="lt-LT"/>
        </w:rPr>
        <w:sym w:font="Symbol" w:char="F0B3"/>
      </w:r>
      <w:r w:rsidRPr="00970FE1">
        <w:rPr>
          <w:rFonts w:ascii="Times New Roman" w:eastAsia="Times New Roman" w:hAnsi="Times New Roman" w:cs="Times New Roman"/>
          <w:lang w:val="lt-LT" w:eastAsia="lt-LT"/>
        </w:rPr>
        <w:t xml:space="preserve"> 1/10000 iki </w:t>
      </w:r>
      <w:r w:rsidRPr="00970FE1">
        <w:rPr>
          <w:rFonts w:ascii="Times New Roman" w:eastAsia="Times New Roman" w:hAnsi="Times New Roman" w:cs="Times New Roman"/>
          <w:lang w:val="lt-LT" w:eastAsia="lt-LT"/>
        </w:rPr>
        <w:sym w:font="Symbol" w:char="F03C"/>
      </w:r>
      <w:r w:rsidRPr="00970FE1">
        <w:rPr>
          <w:rFonts w:ascii="Times New Roman" w:eastAsia="Times New Roman" w:hAnsi="Times New Roman" w:cs="Times New Roman"/>
          <w:lang w:val="lt-LT" w:eastAsia="lt-LT"/>
        </w:rPr>
        <w:t xml:space="preserve"> 1/1000), </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labai reti (</w:t>
      </w:r>
      <w:r w:rsidRPr="00970FE1">
        <w:rPr>
          <w:rFonts w:ascii="Times New Roman" w:eastAsia="Times New Roman" w:hAnsi="Times New Roman" w:cs="Times New Roman"/>
          <w:lang w:val="lt-LT" w:eastAsia="lt-LT"/>
        </w:rPr>
        <w:sym w:font="Symbol" w:char="F03C"/>
      </w:r>
      <w:r w:rsidRPr="00970FE1">
        <w:rPr>
          <w:rFonts w:ascii="Times New Roman" w:eastAsia="Times New Roman" w:hAnsi="Times New Roman" w:cs="Times New Roman"/>
          <w:lang w:val="lt-LT" w:eastAsia="lt-LT"/>
        </w:rPr>
        <w:t xml:space="preserve"> 1/10000), </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 dažnis nežinomas (negali būti </w:t>
      </w:r>
      <w:r w:rsidR="00197566">
        <w:rPr>
          <w:rFonts w:ascii="Times New Roman" w:eastAsia="Times New Roman" w:hAnsi="Times New Roman" w:cs="Times New Roman"/>
          <w:lang w:val="lt-LT" w:eastAsia="lt-LT"/>
        </w:rPr>
        <w:t>apskaičiuo</w:t>
      </w:r>
      <w:r w:rsidR="00197566" w:rsidRPr="00970FE1">
        <w:rPr>
          <w:rFonts w:ascii="Times New Roman" w:eastAsia="Times New Roman" w:hAnsi="Times New Roman" w:cs="Times New Roman"/>
          <w:lang w:val="lt-LT" w:eastAsia="lt-LT"/>
        </w:rPr>
        <w:t xml:space="preserve">tas </w:t>
      </w:r>
      <w:r w:rsidRPr="00970FE1">
        <w:rPr>
          <w:rFonts w:ascii="Times New Roman" w:eastAsia="Times New Roman" w:hAnsi="Times New Roman" w:cs="Times New Roman"/>
          <w:lang w:val="lt-LT" w:eastAsia="lt-LT"/>
        </w:rPr>
        <w:t>pagal turimus duomenis).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Kraujo ir limfinės sistemos sutrikimai</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Reti: purpura, trombocitopenija.</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Endokrininiai sutrikimai</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Dažnis nežinomas: beta adrenoblokatoriai gali slėpti tirotoksikozės ir hipoglikemijos simptomus.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Psichikos sutrikimai</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Nedažni: miego sutrikimas.</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Reti: nuotaikos pokyčiai, naktiniai košmarai, depresija, konfūzija, psichozė, haliucinacijos.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Nervų sistemos sutrikimai</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Reti: galvos svaigimas, galvos skausmas, parestezija.</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Akių sutrikimai</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Reti: akių sausmė, regos sutrikimas.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Širdies sutrikimai</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Dažni: bradikardija.</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Reti: širdies nepakankamumo pasunkėjimas, širdies blokados pasunkėjimas.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Kraujagyslių sutrikimai</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Dažni: galūnių šalimas.</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Reti: ortostatinė hipotenzija, kuri gali būti susijusi su sinkope, sergamo protarpinio šlubumo padidėjimas, Raynaud‘o fenomenas (jautriems pacientams).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Kvėpavimo sistemos, krūtinės ląstos ir tarpuplaučio sutrikimai</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Reti: pacientams, sergantiems astma arba turėjusiems astminių sutrikimų, gali pasireikšti bronchų spazmas.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lastRenderedPageBreak/>
        <w:t>Virškinimo trakto sutrikimai</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Dažni: skrandžio ir žarnyno sutrikimai.</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Reti: burnos džiūvimas.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Kepenų, tulžies pūslės ir latakų sutrikimai</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Reti: toksinis poveikis kepenims, įskaitant intrahepatinę tulžies stazę.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Odos ir poodinio audinio sutrikimai</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Reti: alopecija, į žvynelinę panašios odos reakcijos, žvynelinės pasunkėjimas, odos išbėrimas.</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Dažnis nežinomas: padidėjusio jautrumo reakcijos, įskaitant angioneurozinę edemą ir dilgėlinę.</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Lytinės sistemos ir krūties sutrikimai</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Reti: impotencija.</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Bendrieji sutrikimai ir vartojimo vietos pažeidimai</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Dažni: nuovargis.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Tyrimai</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Nedažni: transaminazių kiekio padidėjimas.</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Labai reti: antinuklearinių antikūnų kiekio padidėjimas, tačiau klinikinė jo reikšmė neaiški.</w:t>
      </w:r>
    </w:p>
    <w:p w:rsidR="00AF66E0" w:rsidRDefault="00AF66E0" w:rsidP="00AF66E0">
      <w:pPr>
        <w:spacing w:after="0" w:line="240" w:lineRule="auto"/>
        <w:rPr>
          <w:rFonts w:ascii="Times New Roman" w:eastAsia="Times New Roman" w:hAnsi="Times New Roman" w:cs="Times New Roman"/>
          <w:lang w:val="lt-LT" w:eastAsia="lt-LT"/>
        </w:rPr>
      </w:pPr>
    </w:p>
    <w:p w:rsidR="00AF66E0" w:rsidRPr="000F01A1" w:rsidRDefault="00AF66E0" w:rsidP="00AF66E0">
      <w:pPr>
        <w:pStyle w:val="Pavadinimas"/>
      </w:pPr>
      <w:r w:rsidRPr="000F01A1">
        <w:t xml:space="preserve">Skeleto, raumenų ir jungiamojo audinio sutrikimai </w:t>
      </w:r>
    </w:p>
    <w:p w:rsidR="00AF66E0" w:rsidRDefault="00AF66E0" w:rsidP="00AF66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Dažnis nežinomas: į vilkligę panašus sindromas.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Jeigu klinikiniu sprendimu bet kuri iš aukščiau išvardytų nepageidaujamų reakcijų daro nepalankų poveikį paciento gerai savijautai, svarstytinas vaistinio preparato vartojimo nutraukimas. Visais atvejais gydymą reikia nutraukti palaipsniui. </w:t>
      </w:r>
    </w:p>
    <w:p w:rsidR="00AF66E0" w:rsidRDefault="00AF66E0" w:rsidP="00AF66E0">
      <w:pPr>
        <w:spacing w:after="0" w:line="240" w:lineRule="auto"/>
        <w:rPr>
          <w:rFonts w:ascii="Times New Roman" w:eastAsia="Times New Roman" w:hAnsi="Times New Roman" w:cs="Times New Roman"/>
          <w:lang w:val="lt-LT" w:eastAsia="lt-LT"/>
        </w:rPr>
      </w:pPr>
    </w:p>
    <w:p w:rsidR="00AF66E0" w:rsidRPr="000F01A1" w:rsidRDefault="00AF66E0" w:rsidP="00AF66E0">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lang w:val="lt-LT"/>
        </w:rPr>
      </w:pPr>
      <w:r w:rsidRPr="000F01A1">
        <w:rPr>
          <w:rFonts w:ascii="Times New Roman" w:eastAsia="Times New Roman" w:hAnsi="Times New Roman" w:cs="Times New Roman"/>
          <w:noProof/>
          <w:snapToGrid w:val="0"/>
          <w:szCs w:val="24"/>
          <w:u w:val="single"/>
          <w:lang w:val="lt-LT"/>
        </w:rPr>
        <w:t>Pranešimas apie įtariamas nepageidaujamas reakcijas</w:t>
      </w:r>
    </w:p>
    <w:p w:rsidR="00AF66E0" w:rsidRPr="00970FE1" w:rsidRDefault="00AF66E0" w:rsidP="00AF66E0">
      <w:pPr>
        <w:tabs>
          <w:tab w:val="left" w:pos="567"/>
        </w:tabs>
        <w:autoSpaceDE w:val="0"/>
        <w:autoSpaceDN w:val="0"/>
        <w:adjustRightInd w:val="0"/>
        <w:spacing w:after="0" w:line="260" w:lineRule="exact"/>
        <w:rPr>
          <w:rFonts w:ascii="Times New Roman" w:eastAsia="Times New Roman" w:hAnsi="Times New Roman" w:cs="Times New Roman"/>
          <w:lang w:val="lt-LT" w:eastAsia="lt-LT"/>
        </w:rPr>
      </w:pPr>
      <w:r w:rsidRPr="000F01A1">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0F01A1">
        <w:rPr>
          <w:rFonts w:ascii="Times New Roman" w:eastAsia="Times New Roman" w:hAnsi="Times New Roman" w:cs="Times New Roman"/>
          <w:snapToGrid w:val="0"/>
          <w:szCs w:val="24"/>
          <w:lang w:val="lt-LT"/>
        </w:rPr>
        <w:t xml:space="preserve"> </w:t>
      </w:r>
      <w:r w:rsidRPr="000F01A1">
        <w:rPr>
          <w:rFonts w:ascii="Times New Roman" w:eastAsia="Times New Roman" w:hAnsi="Times New Roman" w:cs="Times New Roman"/>
          <w:noProof/>
          <w:snapToGrid w:val="0"/>
          <w:szCs w:val="24"/>
          <w:lang w:val="lt-LT"/>
        </w:rPr>
        <w:t>Sveikatos priežiūros specialistai turi pranešti apie bet kokias įtariamas nepageidaujamas reakcijas, užpildę interneto svetainėje http://</w:t>
      </w:r>
      <w:hyperlink r:id="rId7" w:history="1">
        <w:r w:rsidRPr="000F01A1">
          <w:rPr>
            <w:rFonts w:ascii="Times New Roman" w:eastAsia="SimSun" w:hAnsi="Times New Roman" w:cs="Times New Roman"/>
            <w:noProof/>
            <w:snapToGrid w:val="0"/>
            <w:color w:val="0000FF"/>
            <w:szCs w:val="24"/>
            <w:u w:val="single"/>
            <w:lang w:val="lt-LT"/>
          </w:rPr>
          <w:t>www.vvkt.lt</w:t>
        </w:r>
      </w:hyperlink>
      <w:r w:rsidRPr="000F01A1">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0F01A1">
          <w:rPr>
            <w:rFonts w:ascii="Times New Roman" w:eastAsia="SimSun" w:hAnsi="Times New Roman" w:cs="Times New Roman"/>
            <w:noProof/>
            <w:snapToGrid w:val="0"/>
            <w:color w:val="0000FF"/>
            <w:szCs w:val="24"/>
            <w:u w:val="single"/>
            <w:lang w:val="lt-LT"/>
          </w:rPr>
          <w:t>NepageidaujamaR@vvkt.lt</w:t>
        </w:r>
      </w:hyperlink>
      <w:r w:rsidRPr="000F01A1">
        <w:rPr>
          <w:rFonts w:ascii="Times New Roman" w:eastAsia="Times New Roman" w:hAnsi="Times New Roman" w:cs="Times New Roman"/>
          <w:noProof/>
          <w:snapToGrid w:val="0"/>
          <w:szCs w:val="24"/>
          <w:lang w:val="lt-LT"/>
        </w:rPr>
        <w:t>), per interneto svetainę (adresu http://www.vvkt.lt).</w:t>
      </w:r>
    </w:p>
    <w:p w:rsidR="00AF66E0" w:rsidRPr="00970FE1" w:rsidRDefault="00AF66E0" w:rsidP="00AF66E0">
      <w:pPr>
        <w:spacing w:after="0" w:line="240" w:lineRule="auto"/>
        <w:rPr>
          <w:rFonts w:ascii="Times New Roman" w:eastAsia="Times New Roman" w:hAnsi="Times New Roman" w:cs="Times New Roman"/>
          <w:b/>
          <w:lang w:val="lt-LT" w:eastAsia="lt-LT"/>
        </w:rPr>
      </w:pPr>
    </w:p>
    <w:p w:rsidR="00AF66E0" w:rsidRPr="00970FE1" w:rsidRDefault="00AF66E0" w:rsidP="00AF66E0">
      <w:pPr>
        <w:spacing w:after="0" w:line="240" w:lineRule="auto"/>
        <w:ind w:left="540" w:hanging="540"/>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4.9</w:t>
      </w:r>
      <w:r w:rsidRPr="00970FE1">
        <w:rPr>
          <w:rFonts w:ascii="Times New Roman" w:eastAsia="Times New Roman" w:hAnsi="Times New Roman" w:cs="Times New Roman"/>
          <w:b/>
          <w:lang w:val="lt-LT" w:eastAsia="lt-LT"/>
        </w:rPr>
        <w:tab/>
        <w:t>Perdozavimas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Simptomai</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Svarbiausias poveikis yra širdžiai. Gali pasireikšti bradikardija, hipotenzija, plaučių edema, sinkopė, kardiogeninis šokas, pirmo arba antro laipsnio AV blokada, retai </w:t>
      </w:r>
      <w:r w:rsidRPr="00970FE1">
        <w:rPr>
          <w:rFonts w:ascii="Times New Roman" w:eastAsia="Times New Roman" w:hAnsi="Times New Roman" w:cs="Times New Roman"/>
          <w:lang w:val="lt-LT" w:eastAsia="lt-LT"/>
        </w:rPr>
        <w:sym w:font="Symbol" w:char="F02D"/>
      </w:r>
      <w:r w:rsidRPr="00970FE1">
        <w:rPr>
          <w:rFonts w:ascii="Times New Roman" w:eastAsia="Times New Roman" w:hAnsi="Times New Roman" w:cs="Times New Roman"/>
          <w:lang w:val="lt-LT" w:eastAsia="lt-LT"/>
        </w:rPr>
        <w:t xml:space="preserve"> aritmija.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Gydymas</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Perdozavimo arba padidėjusio jautrumo atveju pacientą būtina atidžiai stebėti ir gydyti intensyviosios priežiūros palatoje.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lastRenderedPageBreak/>
        <w:t>Vis dar virškinimo trakte esančio vaistinio preparato absorbcijai stabdyti reikia vartoti (valandos laikotarpiu po perdozavimo) aktyvintosios anglies ir vidurių laisvinamųjų preparatų. Hipotenzijai ar šokui gydyti galima vartoti plazmos ir plazmos pakaitalų. Svarstytinas hemodializės ir hemoperfuzijos taikymas.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Pernelyg didelę bradikardija galima gydyti į veną leidžiama 1 – 2 mg atropino doze ir (arba) širdies stimuliatoriumi. Po to prireikus galima į veną iš karto sušvirkšti 10 mg gliukagono, o po to, jeigu reikia, gliukagono į veną galima infuzuoti po 1 – 10 mg per valandą priklausomai nuo atsako. Jeigu nėra atsako į gliukagoną arba gliukagono, galima į veną infuzuoti beta adrenomimetiko, pvz., 2,5 – 10 mikrogramų/kg per min. dobutamino. Dobutaminu dėl jo teigiamo inotropinio poveikio galima gydyti ir hipotenziją bei ūminį širdies nepakankamumą. Jeigu perdozavimas didelis, tikėtina, kad šių dozių nepakaks panaikinti beta adrenoreceptorių blokados sukeltą poveikį širdžiai. Vadinasi, prireikus dobutamino dozę reikia didinti, kad pasireikštų reikiamas atsakas pagal klinikinę paciento būklę. Bronchų spazmą dažniausiai galima pašalinti bronchų plečiamaisiais preparatais.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ind w:left="540" w:hanging="540"/>
        <w:rPr>
          <w:rFonts w:ascii="Times New Roman" w:eastAsia="Times New Roman" w:hAnsi="Times New Roman" w:cs="Times New Roman"/>
          <w:b/>
          <w:lang w:val="lt-LT" w:eastAsia="lt-LT"/>
        </w:rPr>
      </w:pPr>
      <w:r w:rsidRPr="00970FE1">
        <w:rPr>
          <w:rFonts w:ascii="Times New Roman" w:eastAsia="Times New Roman" w:hAnsi="Times New Roman" w:cs="Times New Roman"/>
          <w:b/>
          <w:caps/>
          <w:lang w:val="lt-LT" w:eastAsia="lt-LT"/>
        </w:rPr>
        <w:t>5.</w:t>
      </w:r>
      <w:r w:rsidRPr="00970FE1">
        <w:rPr>
          <w:rFonts w:ascii="Times New Roman" w:eastAsia="Times New Roman" w:hAnsi="Times New Roman" w:cs="Times New Roman"/>
          <w:b/>
          <w:caps/>
          <w:lang w:val="lt-LT" w:eastAsia="lt-LT"/>
        </w:rPr>
        <w:tab/>
      </w:r>
      <w:r w:rsidRPr="00970FE1">
        <w:rPr>
          <w:rFonts w:ascii="Times New Roman" w:eastAsia="Times New Roman" w:hAnsi="Times New Roman" w:cs="Times New Roman"/>
          <w:b/>
          <w:lang w:val="lt-LT" w:eastAsia="lt-LT"/>
        </w:rPr>
        <w:t>FARMAKOLOGINĖS savybės</w:t>
      </w:r>
    </w:p>
    <w:p w:rsidR="00AF66E0" w:rsidRPr="00970FE1" w:rsidRDefault="00AF66E0" w:rsidP="00AF66E0">
      <w:pPr>
        <w:spacing w:after="0" w:line="240" w:lineRule="auto"/>
        <w:ind w:left="540" w:hanging="540"/>
        <w:rPr>
          <w:rFonts w:ascii="Times New Roman" w:eastAsia="Times New Roman" w:hAnsi="Times New Roman" w:cs="Times New Roman"/>
          <w:b/>
          <w:lang w:val="lt-LT" w:eastAsia="lt-LT"/>
        </w:rPr>
      </w:pPr>
    </w:p>
    <w:p w:rsidR="00AF66E0" w:rsidRPr="00970FE1" w:rsidRDefault="00AF66E0" w:rsidP="00AF66E0">
      <w:pPr>
        <w:spacing w:after="0" w:line="240" w:lineRule="auto"/>
        <w:ind w:left="540" w:hanging="540"/>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5.1</w:t>
      </w:r>
      <w:r w:rsidRPr="00970FE1">
        <w:rPr>
          <w:rFonts w:ascii="Times New Roman" w:eastAsia="Times New Roman" w:hAnsi="Times New Roman" w:cs="Times New Roman"/>
          <w:b/>
          <w:lang w:val="lt-LT" w:eastAsia="lt-LT"/>
        </w:rPr>
        <w:tab/>
        <w:t xml:space="preserve">Farmakodinaminės savybės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Farmakoterapinė grupė – selektyvūs beta adrenoreceptorių blokatoriai. ATC kodas – C07A B03.</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Cs/>
          <w:lang w:val="lt-LT" w:eastAsia="lt-LT"/>
        </w:rPr>
      </w:pPr>
      <w:r w:rsidRPr="00970FE1">
        <w:rPr>
          <w:rFonts w:ascii="Times New Roman" w:eastAsia="Times New Roman" w:hAnsi="Times New Roman" w:cs="Times New Roman"/>
          <w:iCs/>
          <w:lang w:val="lt-LT" w:eastAsia="lt-LT"/>
        </w:rPr>
        <w:t>Atenololis yra kardioselektyvus beta adrenoblokatorius. Jis svarbiausiai veikia širdyje esančius beta adrenoreceptorius. Vidinis simpatikomimetinis ir membranas stabilizuojantis aktyvumas jam nebūdingas. Atenololis, kaip ir kiti beta adrenoblokatoriai, daro neigiamą inotropinį poveikį (dėl to juo draudžiama gydyti nesukontroliuotą širdies nepakankamumą). Gydant hipertenziją, atenololio veikimo būdas nėra aiškus. Galbūt tai yra jo sukeliamas širdies ritmo suretėjimas ir kontraktilumo susilpnėjimas, dėl kurių vaistinis preparatas yra veiksmingas šalinant arba silpninant simptomus krūtinės angina sergantiems pacientams. Nėra tikėtina, kad kurios nors papildomos pagalbinės savybės, kurios būdingos S (-) atenololiui, palyginti su racematu, lemtų skirtingą terapinį poveikį.</w:t>
      </w:r>
    </w:p>
    <w:p w:rsidR="00AF66E0" w:rsidRPr="00970FE1" w:rsidRDefault="00AF66E0" w:rsidP="00AF66E0">
      <w:pPr>
        <w:spacing w:after="0" w:line="240" w:lineRule="auto"/>
        <w:rPr>
          <w:rFonts w:ascii="Times New Roman" w:eastAsia="Times New Roman" w:hAnsi="Times New Roman" w:cs="Times New Roman"/>
          <w:iCs/>
          <w:lang w:val="lt-LT" w:eastAsia="lt-LT"/>
        </w:rPr>
      </w:pPr>
    </w:p>
    <w:p w:rsidR="00AF66E0" w:rsidRPr="00970FE1" w:rsidRDefault="00AF66E0" w:rsidP="00AF66E0">
      <w:pPr>
        <w:spacing w:after="0" w:line="240" w:lineRule="auto"/>
        <w:rPr>
          <w:rFonts w:ascii="Times New Roman" w:eastAsia="Times New Roman" w:hAnsi="Times New Roman" w:cs="Times New Roman"/>
          <w:iCs/>
          <w:lang w:val="lt-LT" w:eastAsia="lt-LT"/>
        </w:rPr>
      </w:pPr>
      <w:r w:rsidRPr="00970FE1">
        <w:rPr>
          <w:rFonts w:ascii="Times New Roman" w:eastAsia="Times New Roman" w:hAnsi="Times New Roman" w:cs="Times New Roman"/>
          <w:iCs/>
          <w:lang w:val="lt-LT" w:eastAsia="lt-LT"/>
        </w:rPr>
        <w:t>Daugumai etninių populiacijų atenololis yra veiksmingas ir šį preparatą toleruoja gerai. Vis dėlto juodaodžių atsakas į atenololį gali būti silpnesnis.</w:t>
      </w:r>
    </w:p>
    <w:p w:rsidR="00AF66E0" w:rsidRPr="00970FE1" w:rsidRDefault="00AF66E0" w:rsidP="00AF66E0">
      <w:pPr>
        <w:spacing w:after="0" w:line="240" w:lineRule="auto"/>
        <w:rPr>
          <w:rFonts w:ascii="Times New Roman" w:eastAsia="Times New Roman" w:hAnsi="Times New Roman" w:cs="Times New Roman"/>
          <w:iCs/>
          <w:lang w:val="lt-LT" w:eastAsia="lt-LT"/>
        </w:rPr>
      </w:pPr>
      <w:r w:rsidRPr="00970FE1">
        <w:rPr>
          <w:rFonts w:ascii="Times New Roman" w:eastAsia="Times New Roman" w:hAnsi="Times New Roman" w:cs="Times New Roman"/>
          <w:iCs/>
          <w:lang w:val="lt-LT" w:eastAsia="lt-LT"/>
        </w:rPr>
        <w:t>Viena išgerta atenololio dozė yra veiksminga mažiausiai 24 val. Dėl paprasto dozavimo ir tinkamumo pacientams atenololį nesudėtinga skirti vartojimui pagal rekomendacijas. Siauros dozių ribos ir ankstyvas paciento atsakas užtikrina tai, kad atskiriems pacientams vaistinio preparato poveikis greitai tampa pastebimas. Atenololį galima derinti su diuretikais, kitokiais kraujospūdį mažinančiais bei antiangininiais vaistiniais preparatais (žr. 4.5 skyrių). Kadangi atenololis pirmiausiai veikia širdyje esančius beta adrenoreceptorius, todėl laikantis atsargumo juo sėkmingai galima gydyti kvėpavimo organų ligomis sergančius pacientus, netoleruojančius neselektyvių beta adrenoblokatorių.</w:t>
      </w:r>
    </w:p>
    <w:p w:rsidR="00AF66E0" w:rsidRPr="00970FE1" w:rsidRDefault="00AF66E0" w:rsidP="00AF66E0">
      <w:pPr>
        <w:spacing w:after="0" w:line="240" w:lineRule="auto"/>
        <w:rPr>
          <w:rFonts w:ascii="Times New Roman" w:eastAsia="Times New Roman" w:hAnsi="Times New Roman" w:cs="Times New Roman"/>
          <w:iCs/>
          <w:lang w:val="lt-LT" w:eastAsia="lt-LT"/>
        </w:rPr>
      </w:pPr>
    </w:p>
    <w:p w:rsidR="00AF66E0" w:rsidRPr="00970FE1" w:rsidRDefault="00AF66E0" w:rsidP="00AF66E0">
      <w:pPr>
        <w:spacing w:after="0" w:line="240" w:lineRule="auto"/>
        <w:rPr>
          <w:rFonts w:ascii="Times New Roman" w:eastAsia="Times New Roman" w:hAnsi="Times New Roman" w:cs="Times New Roman"/>
          <w:iCs/>
          <w:lang w:val="lt-LT" w:eastAsia="lt-LT"/>
        </w:rPr>
      </w:pPr>
      <w:r w:rsidRPr="00970FE1">
        <w:rPr>
          <w:rFonts w:ascii="Times New Roman" w:eastAsia="Times New Roman" w:hAnsi="Times New Roman" w:cs="Times New Roman"/>
          <w:iCs/>
          <w:lang w:val="lt-LT" w:eastAsia="lt-LT"/>
        </w:rPr>
        <w:t xml:space="preserve">Su žmonėmis atlikti tyrimai parodė, kad nereikšmingas atenololio kiekis prasiskverbia per kraujo ir smegenų barjerą. Anksti pradėjus gydyti ūminį miokardo infarktą, mažėja jo dydis ir gali sumažėti ligotumas ir mirštamumas. Nedaugeliui pacientų gręsiantis miokardo infarktas progresavo į akivaizdų miokardo infarktą. Skilvelinės aritmijos </w:t>
      </w:r>
      <w:r w:rsidRPr="00970FE1">
        <w:rPr>
          <w:rFonts w:ascii="Times New Roman" w:eastAsia="Times New Roman" w:hAnsi="Times New Roman" w:cs="Times New Roman"/>
          <w:iCs/>
          <w:lang w:val="lt-LT" w:eastAsia="lt-LT"/>
        </w:rPr>
        <w:lastRenderedPageBreak/>
        <w:t>dažnis sumažėja ir ženklus skausmo palengvėjimas gali lemti opioidinių analgetikų poreikio sumažėjimą. Ankstyvasis mirštamumas sumažėja. Atenololis yra įprastinio vainikinės kraujotakos gydymo papildomas vaistinis preparatas.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ind w:left="540" w:hanging="540"/>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5.2</w:t>
      </w:r>
      <w:r w:rsidRPr="00970FE1">
        <w:rPr>
          <w:rFonts w:ascii="Times New Roman" w:eastAsia="Times New Roman" w:hAnsi="Times New Roman" w:cs="Times New Roman"/>
          <w:b/>
          <w:lang w:val="lt-LT" w:eastAsia="lt-LT"/>
        </w:rPr>
        <w:tab/>
        <w:t>Farmakokinetinės savybės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i/>
          <w:lang w:val="lt-LT" w:eastAsia="lt-LT"/>
        </w:rPr>
        <w:t xml:space="preserve">Absorbcija. </w:t>
      </w:r>
      <w:r w:rsidRPr="00970FE1">
        <w:rPr>
          <w:rFonts w:ascii="Times New Roman" w:eastAsia="Times New Roman" w:hAnsi="Times New Roman" w:cs="Times New Roman"/>
          <w:lang w:val="lt-LT" w:eastAsia="lt-LT"/>
        </w:rPr>
        <w:t>Išgerto atenololio biologinis prieinamumas yra 50 - 60</w:t>
      </w:r>
      <w:r w:rsidRPr="00970FE1">
        <w:rPr>
          <w:rFonts w:ascii="Times New Roman" w:eastAsia="Times New Roman" w:hAnsi="Times New Roman" w:cs="Times New Roman"/>
          <w:lang w:val="lt-LT" w:eastAsia="lt-LT"/>
        </w:rPr>
        <w:sym w:font="Symbol" w:char="F025"/>
      </w: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i/>
          <w:lang w:val="lt-LT" w:eastAsia="lt-LT"/>
        </w:rPr>
        <w:t xml:space="preserve"> </w:t>
      </w:r>
      <w:r w:rsidRPr="00970FE1">
        <w:rPr>
          <w:rFonts w:ascii="Times New Roman" w:eastAsia="Times New Roman" w:hAnsi="Times New Roman" w:cs="Times New Roman"/>
          <w:lang w:val="lt-LT" w:eastAsia="lt-LT"/>
        </w:rPr>
        <w:t>Kartu vartojamas maistas biologinį prieinamumą sumažina 20</w:t>
      </w:r>
      <w:r w:rsidRPr="00970FE1">
        <w:rPr>
          <w:rFonts w:ascii="Times New Roman" w:eastAsia="Times New Roman" w:hAnsi="Times New Roman" w:cs="Times New Roman"/>
          <w:lang w:val="lt-LT" w:eastAsia="lt-LT"/>
        </w:rPr>
        <w:sym w:font="Symbol" w:char="F025"/>
      </w:r>
      <w:r w:rsidRPr="00970FE1">
        <w:rPr>
          <w:rFonts w:ascii="Times New Roman" w:eastAsia="Times New Roman" w:hAnsi="Times New Roman" w:cs="Times New Roman"/>
          <w:lang w:val="lt-LT" w:eastAsia="lt-LT"/>
        </w:rPr>
        <w:t>. Po kartotinių per burną pavartotų dozių didžiausia koncentracija kraujo plazmoje atsiranda po 2 – 4 val. Tarp dozės ir koncentracijos kraujo plazmoje dydžio yra tiesinė priklausomybė. Atskirų asmenų organizme AUC ir C</w:t>
      </w:r>
      <w:r w:rsidRPr="00970FE1">
        <w:rPr>
          <w:rFonts w:ascii="Times New Roman" w:eastAsia="Times New Roman" w:hAnsi="Times New Roman" w:cs="Times New Roman"/>
          <w:vertAlign w:val="subscript"/>
          <w:lang w:val="lt-LT" w:eastAsia="lt-LT"/>
        </w:rPr>
        <w:t>max</w:t>
      </w:r>
      <w:r w:rsidRPr="00970FE1">
        <w:rPr>
          <w:rFonts w:ascii="Times New Roman" w:eastAsia="Times New Roman" w:hAnsi="Times New Roman" w:cs="Times New Roman"/>
          <w:lang w:val="lt-LT" w:eastAsia="lt-LT"/>
        </w:rPr>
        <w:t xml:space="preserve"> skiriasi maždaug 30 - 40</w:t>
      </w:r>
      <w:r w:rsidRPr="00970FE1">
        <w:rPr>
          <w:rFonts w:ascii="Times New Roman" w:eastAsia="Times New Roman" w:hAnsi="Times New Roman" w:cs="Times New Roman"/>
          <w:lang w:val="lt-LT" w:eastAsia="lt-LT"/>
        </w:rPr>
        <w:sym w:font="Symbol" w:char="F025"/>
      </w:r>
      <w:r w:rsidRPr="00970FE1">
        <w:rPr>
          <w:rFonts w:ascii="Times New Roman" w:eastAsia="Times New Roman" w:hAnsi="Times New Roman" w:cs="Times New Roman"/>
          <w:lang w:val="lt-LT" w:eastAsia="lt-LT"/>
        </w:rPr>
        <w:t xml:space="preserve">.  </w:t>
      </w:r>
    </w:p>
    <w:p w:rsidR="00AF66E0" w:rsidRPr="00970FE1" w:rsidRDefault="00AF66E0" w:rsidP="00AF66E0">
      <w:pPr>
        <w:spacing w:after="0" w:line="240" w:lineRule="auto"/>
        <w:rPr>
          <w:rFonts w:ascii="Times New Roman" w:eastAsia="Times New Roman" w:hAnsi="Times New Roman" w:cs="Times New Roman"/>
          <w:i/>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i/>
          <w:lang w:val="lt-LT" w:eastAsia="lt-LT"/>
        </w:rPr>
        <w:t xml:space="preserve">Pasiskirstymas. </w:t>
      </w:r>
      <w:r w:rsidRPr="00970FE1">
        <w:rPr>
          <w:rFonts w:ascii="Times New Roman" w:eastAsia="Times New Roman" w:hAnsi="Times New Roman" w:cs="Times New Roman"/>
          <w:lang w:val="lt-LT" w:eastAsia="lt-LT"/>
        </w:rPr>
        <w:t>Pasiskirstymo tūris yra 50 – 75 l. Per kraujo ir smegenų barjerą prasiskverbia tik mažas atenololio kiekis, prie kraujo plazmos baltymų atenololio prisijungia mažai (mažiau negu 5</w:t>
      </w:r>
      <w:r w:rsidRPr="00970FE1">
        <w:rPr>
          <w:rFonts w:ascii="Times New Roman" w:eastAsia="Times New Roman" w:hAnsi="Times New Roman" w:cs="Times New Roman"/>
          <w:lang w:val="lt-LT" w:eastAsia="lt-LT"/>
        </w:rPr>
        <w:sym w:font="Symbol" w:char="F025"/>
      </w:r>
      <w:r w:rsidRPr="00970FE1">
        <w:rPr>
          <w:rFonts w:ascii="Times New Roman" w:eastAsia="Times New Roman" w:hAnsi="Times New Roman" w:cs="Times New Roman"/>
          <w:lang w:val="lt-LT" w:eastAsia="lt-LT"/>
        </w:rPr>
        <w:t xml:space="preserve">). </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(Moterys: atenololio prasiskverbia per placentos barjerą, patenka į motinos pieną, kuriame koncentracija būna didesnė, negu esanti kraujo plazmoje).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i/>
          <w:lang w:val="lt-LT" w:eastAsia="lt-LT"/>
        </w:rPr>
        <w:t xml:space="preserve">Metabolizmas. </w:t>
      </w:r>
      <w:r w:rsidRPr="00970FE1">
        <w:rPr>
          <w:rFonts w:ascii="Times New Roman" w:eastAsia="Times New Roman" w:hAnsi="Times New Roman" w:cs="Times New Roman"/>
          <w:lang w:val="lt-LT" w:eastAsia="lt-LT"/>
        </w:rPr>
        <w:t>Kepenyse atenololio metabolizuojama mažai arba visai nemetabolizuojama.</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i/>
          <w:lang w:val="lt-LT" w:eastAsia="lt-LT"/>
        </w:rPr>
        <w:t xml:space="preserve">Eliminacija. </w:t>
      </w:r>
      <w:r w:rsidRPr="00970FE1">
        <w:rPr>
          <w:rFonts w:ascii="Times New Roman" w:eastAsia="Times New Roman" w:hAnsi="Times New Roman" w:cs="Times New Roman"/>
          <w:lang w:val="lt-LT" w:eastAsia="lt-LT"/>
        </w:rPr>
        <w:t>Didžioji absorbuotos dozės dalis (85 - 100</w:t>
      </w:r>
      <w:r w:rsidRPr="00970FE1">
        <w:rPr>
          <w:rFonts w:ascii="Times New Roman" w:eastAsia="Times New Roman" w:hAnsi="Times New Roman" w:cs="Times New Roman"/>
          <w:lang w:val="lt-LT" w:eastAsia="lt-LT"/>
        </w:rPr>
        <w:sym w:font="Symbol" w:char="F025"/>
      </w:r>
      <w:r w:rsidRPr="00970FE1">
        <w:rPr>
          <w:rFonts w:ascii="Times New Roman" w:eastAsia="Times New Roman" w:hAnsi="Times New Roman" w:cs="Times New Roman"/>
          <w:lang w:val="lt-LT" w:eastAsia="lt-LT"/>
        </w:rPr>
        <w:t xml:space="preserve">) išsiskiria nepakitusio </w:t>
      </w:r>
      <w:r>
        <w:rPr>
          <w:rFonts w:ascii="Times New Roman" w:eastAsia="Times New Roman" w:hAnsi="Times New Roman" w:cs="Times New Roman"/>
          <w:lang w:val="lt-LT" w:eastAsia="lt-LT"/>
        </w:rPr>
        <w:t>atenololio</w:t>
      </w:r>
      <w:r w:rsidRPr="00970FE1">
        <w:rPr>
          <w:rFonts w:ascii="Times New Roman" w:eastAsia="Times New Roman" w:hAnsi="Times New Roman" w:cs="Times New Roman"/>
          <w:lang w:val="lt-LT" w:eastAsia="lt-LT"/>
        </w:rPr>
        <w:t xml:space="preserve"> pavidalu su šlapimu. Klirensas yra maždaug 6 l/val., pusinės eliminacijos laikas </w:t>
      </w:r>
      <w:r w:rsidRPr="00970FE1">
        <w:rPr>
          <w:rFonts w:ascii="Times New Roman" w:eastAsia="Times New Roman" w:hAnsi="Times New Roman" w:cs="Times New Roman"/>
          <w:lang w:val="lt-LT" w:eastAsia="lt-LT"/>
        </w:rPr>
        <w:sym w:font="Symbol" w:char="F02D"/>
      </w:r>
      <w:r w:rsidRPr="00970FE1">
        <w:rPr>
          <w:rFonts w:ascii="Times New Roman" w:eastAsia="Times New Roman" w:hAnsi="Times New Roman" w:cs="Times New Roman"/>
          <w:lang w:val="lt-LT" w:eastAsia="lt-LT"/>
        </w:rPr>
        <w:t xml:space="preserve"> apie 6 – 9 val. Senyvų žmonių organizme klirensas yra mažesnis, o pusinės eliminacijos laikas ilgesnis. Klirensas koreliuoja su inkstų funkcija. Pacientų, kurių inkstų funkcija sutrikusi, organizme eliminacija trunka ilgiau. Kepenų funkcijos sutrikimas atenololio farmakokinetikai įtakos nedaro.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ind w:left="540" w:hanging="540"/>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5.3</w:t>
      </w:r>
      <w:r w:rsidRPr="00970FE1">
        <w:rPr>
          <w:rFonts w:ascii="Times New Roman" w:eastAsia="Times New Roman" w:hAnsi="Times New Roman" w:cs="Times New Roman"/>
          <w:b/>
          <w:lang w:val="lt-LT" w:eastAsia="lt-LT"/>
        </w:rPr>
        <w:tab/>
        <w:t>Ikiklinikinių saugumo tyrimų duomenys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Įprastų farmakologinio saugumo, kartotinių dozių toksiškumo, genotoksiškumo, galimo kancerogeniškumo ir toksinio poveikio reprodukcijai ir vystymuisi ikiklinikinių tyrimų duomenys specifinio pavojaus žmogui nerodo.</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ind w:left="540" w:hanging="540"/>
        <w:rPr>
          <w:rFonts w:ascii="Times New Roman" w:eastAsia="Times New Roman" w:hAnsi="Times New Roman" w:cs="Times New Roman"/>
          <w:b/>
          <w:caps/>
          <w:lang w:val="lt-LT" w:eastAsia="lt-LT"/>
        </w:rPr>
      </w:pPr>
      <w:r w:rsidRPr="00970FE1">
        <w:rPr>
          <w:rFonts w:ascii="Times New Roman" w:eastAsia="Times New Roman" w:hAnsi="Times New Roman" w:cs="Times New Roman"/>
          <w:b/>
          <w:caps/>
          <w:lang w:val="lt-LT" w:eastAsia="lt-LT"/>
        </w:rPr>
        <w:t>6.</w:t>
      </w:r>
      <w:r w:rsidRPr="00970FE1">
        <w:rPr>
          <w:rFonts w:ascii="Times New Roman" w:eastAsia="Times New Roman" w:hAnsi="Times New Roman" w:cs="Times New Roman"/>
          <w:b/>
          <w:caps/>
          <w:lang w:val="lt-LT" w:eastAsia="lt-LT"/>
        </w:rPr>
        <w:tab/>
        <w:t>farmacinė informacija</w:t>
      </w:r>
    </w:p>
    <w:p w:rsidR="00AF66E0" w:rsidRPr="00970FE1" w:rsidRDefault="00AF66E0" w:rsidP="00AF66E0">
      <w:pPr>
        <w:spacing w:after="0" w:line="240" w:lineRule="auto"/>
        <w:ind w:left="540" w:hanging="540"/>
        <w:rPr>
          <w:rFonts w:ascii="Times New Roman" w:eastAsia="Times New Roman" w:hAnsi="Times New Roman" w:cs="Times New Roman"/>
          <w:b/>
          <w:lang w:val="lt-LT" w:eastAsia="lt-LT"/>
        </w:rPr>
      </w:pPr>
    </w:p>
    <w:p w:rsidR="00AF66E0" w:rsidRPr="00970FE1" w:rsidRDefault="00AF66E0" w:rsidP="00AF66E0">
      <w:pPr>
        <w:spacing w:after="0" w:line="240" w:lineRule="auto"/>
        <w:ind w:left="540" w:hanging="540"/>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6.1</w:t>
      </w:r>
      <w:r w:rsidRPr="00970FE1">
        <w:rPr>
          <w:rFonts w:ascii="Times New Roman" w:eastAsia="Times New Roman" w:hAnsi="Times New Roman" w:cs="Times New Roman"/>
          <w:b/>
          <w:lang w:val="lt-LT" w:eastAsia="lt-LT"/>
        </w:rPr>
        <w:tab/>
        <w:t>Pagalbinių medžiagų sąrašas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Tabletės branduolys</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Laktozė monohidratas</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Kviečių krakmolas</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Mikrokristalinė celiuliozė</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Karboksimetilkrakmolo natrio druska</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Kopovidonas</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Talkas</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Magnio stearatas</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Koloidinis bevandenis silicio dioksidas</w:t>
      </w:r>
    </w:p>
    <w:p w:rsidR="00AF66E0" w:rsidRPr="00970FE1" w:rsidRDefault="00AF66E0" w:rsidP="00AF66E0">
      <w:pPr>
        <w:spacing w:after="0" w:line="240" w:lineRule="auto"/>
        <w:rPr>
          <w:rFonts w:ascii="Times New Roman" w:eastAsia="Times New Roman" w:hAnsi="Times New Roman" w:cs="Times New Roman"/>
          <w:i/>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Tabletės plėvelė</w:t>
      </w:r>
    </w:p>
    <w:p w:rsidR="00AF66E0" w:rsidRPr="00970FE1" w:rsidRDefault="00AF66E0" w:rsidP="00AF66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Blutex</w:t>
      </w:r>
      <w:r w:rsidRPr="00970FE1">
        <w:rPr>
          <w:rFonts w:ascii="Times New Roman" w:eastAsia="Times New Roman" w:hAnsi="Times New Roman" w:cs="Times New Roman"/>
          <w:lang w:val="lt-LT" w:eastAsia="lt-LT"/>
        </w:rPr>
        <w:t xml:space="preserve"> 25 mg: </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i/>
          <w:szCs w:val="20"/>
          <w:lang w:val="lt-LT" w:eastAsia="lt-LT"/>
        </w:rPr>
        <w:lastRenderedPageBreak/>
        <w:t xml:space="preserve">Opadry White II </w:t>
      </w:r>
      <w:smartTag w:uri="urn:schemas-microsoft-com:office:smarttags" w:element="metricconverter">
        <w:smartTagPr>
          <w:attr w:name="ProductID" w:val="85 F"/>
        </w:smartTagPr>
        <w:r w:rsidRPr="00970FE1">
          <w:rPr>
            <w:rFonts w:ascii="Times New Roman" w:eastAsia="Times New Roman" w:hAnsi="Times New Roman" w:cs="Times New Roman"/>
            <w:i/>
            <w:szCs w:val="20"/>
            <w:lang w:val="lt-LT" w:eastAsia="lt-LT"/>
          </w:rPr>
          <w:t>85 F</w:t>
        </w:r>
      </w:smartTag>
      <w:r w:rsidRPr="00970FE1">
        <w:rPr>
          <w:rFonts w:ascii="Times New Roman" w:eastAsia="Times New Roman" w:hAnsi="Times New Roman" w:cs="Times New Roman"/>
          <w:i/>
          <w:szCs w:val="20"/>
          <w:lang w:val="lt-LT" w:eastAsia="lt-LT"/>
        </w:rPr>
        <w:t xml:space="preserve"> 18422</w:t>
      </w:r>
      <w:r w:rsidRPr="00970FE1" w:rsidDel="004823FC">
        <w:rPr>
          <w:rFonts w:ascii="Times New Roman" w:eastAsia="Times New Roman" w:hAnsi="Times New Roman" w:cs="Times New Roman"/>
          <w:i/>
          <w:lang w:val="lt-LT" w:eastAsia="lt-LT"/>
        </w:rPr>
        <w:t xml:space="preserve"> </w:t>
      </w:r>
      <w:r w:rsidRPr="00970FE1">
        <w:rPr>
          <w:rFonts w:ascii="Times New Roman" w:eastAsia="Times New Roman" w:hAnsi="Times New Roman" w:cs="Times New Roman"/>
          <w:lang w:val="lt-LT" w:eastAsia="lt-LT"/>
        </w:rPr>
        <w:t>(sudėtyje yra polivinilo alkoholio, makrogolio, titano dioksido (E171), talko.</w:t>
      </w:r>
    </w:p>
    <w:p w:rsidR="00AF66E0" w:rsidRPr="00970FE1" w:rsidRDefault="00AF66E0" w:rsidP="00AF66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Blutex</w:t>
      </w:r>
      <w:r w:rsidRPr="00970FE1">
        <w:rPr>
          <w:rFonts w:ascii="Times New Roman" w:eastAsia="Times New Roman" w:hAnsi="Times New Roman" w:cs="Times New Roman"/>
          <w:lang w:val="lt-LT" w:eastAsia="lt-LT"/>
        </w:rPr>
        <w:t xml:space="preserve"> 50 mg: </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i/>
          <w:lang w:val="lt-LT" w:eastAsia="lt-LT"/>
        </w:rPr>
        <w:t xml:space="preserve">Opadry Yellow OY-GM-22920 </w:t>
      </w:r>
      <w:r w:rsidRPr="00970FE1">
        <w:rPr>
          <w:rFonts w:ascii="Times New Roman" w:eastAsia="Times New Roman" w:hAnsi="Times New Roman" w:cs="Times New Roman"/>
          <w:lang w:val="lt-LT" w:eastAsia="lt-LT"/>
        </w:rPr>
        <w:t>(sudėtyje yra hipromeliozės</w:t>
      </w:r>
      <w:r w:rsidRPr="00970FE1">
        <w:rPr>
          <w:rFonts w:ascii="Times New Roman" w:eastAsia="Times New Roman" w:hAnsi="Times New Roman" w:cs="Times New Roman"/>
          <w:szCs w:val="20"/>
          <w:lang w:val="lt-LT" w:eastAsia="lt-LT"/>
        </w:rPr>
        <w:t xml:space="preserve"> (E464), polidekstrozės, makrogolio, titano dioksido (E171), geltonojo geležies oksido (E172)</w:t>
      </w:r>
      <w:r w:rsidRPr="00970FE1">
        <w:rPr>
          <w:rFonts w:ascii="Times New Roman" w:eastAsia="Times New Roman" w:hAnsi="Times New Roman" w:cs="Times New Roman"/>
          <w:lang w:val="lt-LT" w:eastAsia="lt-LT"/>
        </w:rPr>
        <w:t xml:space="preserve">)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ind w:left="540" w:hanging="540"/>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6.2</w:t>
      </w:r>
      <w:r w:rsidRPr="00970FE1">
        <w:rPr>
          <w:rFonts w:ascii="Times New Roman" w:eastAsia="Times New Roman" w:hAnsi="Times New Roman" w:cs="Times New Roman"/>
          <w:b/>
          <w:lang w:val="lt-LT" w:eastAsia="lt-LT"/>
        </w:rPr>
        <w:tab/>
        <w:t>Nesuderinamumas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Duomenys nebūtini.</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ind w:left="540" w:hanging="540"/>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6.3</w:t>
      </w:r>
      <w:r w:rsidRPr="00970FE1">
        <w:rPr>
          <w:rFonts w:ascii="Times New Roman" w:eastAsia="Times New Roman" w:hAnsi="Times New Roman" w:cs="Times New Roman"/>
          <w:b/>
          <w:lang w:val="lt-LT" w:eastAsia="lt-LT"/>
        </w:rPr>
        <w:tab/>
        <w:t>Tinkamumo laikas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3 metai.</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ind w:left="540" w:hanging="540"/>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6.4</w:t>
      </w:r>
      <w:r w:rsidRPr="00970FE1">
        <w:rPr>
          <w:rFonts w:ascii="Times New Roman" w:eastAsia="Times New Roman" w:hAnsi="Times New Roman" w:cs="Times New Roman"/>
          <w:b/>
          <w:lang w:val="lt-LT" w:eastAsia="lt-LT"/>
        </w:rPr>
        <w:tab/>
        <w:t>Specialios laikymo sąlygos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Laikyti ne aukštesnėje kaip 25 </w:t>
      </w:r>
      <w:r w:rsidRPr="00970FE1">
        <w:rPr>
          <w:rFonts w:ascii="Times New Roman" w:eastAsia="Times New Roman" w:hAnsi="Times New Roman" w:cs="Times New Roman"/>
          <w:lang w:val="lt-LT" w:eastAsia="lt-LT"/>
        </w:rPr>
        <w:sym w:font="Symbol" w:char="F0B0"/>
      </w:r>
      <w:r w:rsidRPr="00970FE1">
        <w:rPr>
          <w:rFonts w:ascii="Times New Roman" w:eastAsia="Times New Roman" w:hAnsi="Times New Roman" w:cs="Times New Roman"/>
          <w:lang w:val="lt-LT" w:eastAsia="lt-LT"/>
        </w:rPr>
        <w:t>C temperatūroje.</w:t>
      </w:r>
    </w:p>
    <w:p w:rsidR="00AF66E0" w:rsidRPr="00970FE1" w:rsidRDefault="00AF66E0" w:rsidP="00AF66E0">
      <w:pPr>
        <w:spacing w:after="0" w:line="240" w:lineRule="auto"/>
        <w:rPr>
          <w:rFonts w:ascii="Times New Roman" w:eastAsia="Times New Roman" w:hAnsi="Times New Roman" w:cs="Times New Roman"/>
          <w:sz w:val="16"/>
          <w:lang w:val="lt-LT" w:eastAsia="lt-LT"/>
        </w:rPr>
      </w:pPr>
      <w:r w:rsidRPr="00970FE1">
        <w:rPr>
          <w:rFonts w:ascii="Times New Roman" w:eastAsia="Times New Roman" w:hAnsi="Times New Roman" w:cs="Times New Roman"/>
          <w:lang w:val="lt-LT" w:eastAsia="lt-LT"/>
        </w:rPr>
        <w:t xml:space="preserve">Laikyti gamintojo pakuotėje, kad </w:t>
      </w:r>
      <w:r w:rsidR="00197566">
        <w:rPr>
          <w:rFonts w:ascii="Times New Roman" w:eastAsia="Times New Roman" w:hAnsi="Times New Roman" w:cs="Times New Roman"/>
          <w:lang w:val="lt-LT" w:eastAsia="lt-LT"/>
        </w:rPr>
        <w:t xml:space="preserve">vaistinis </w:t>
      </w:r>
      <w:r w:rsidRPr="00970FE1">
        <w:rPr>
          <w:rFonts w:ascii="Times New Roman" w:eastAsia="Times New Roman" w:hAnsi="Times New Roman" w:cs="Times New Roman"/>
          <w:lang w:val="lt-LT" w:eastAsia="lt-LT"/>
        </w:rPr>
        <w:t>preparatas būtų apsaugotas nuo šviesos ir drėgmės.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ind w:left="540" w:hanging="540"/>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6.5</w:t>
      </w:r>
      <w:r w:rsidRPr="00970FE1">
        <w:rPr>
          <w:rFonts w:ascii="Times New Roman" w:eastAsia="Times New Roman" w:hAnsi="Times New Roman" w:cs="Times New Roman"/>
          <w:b/>
          <w:lang w:val="lt-LT" w:eastAsia="lt-LT"/>
        </w:rPr>
        <w:tab/>
        <w:t>Talpyklės pobūdis ir jos</w:t>
      </w:r>
      <w:r w:rsidRPr="00970FE1">
        <w:rPr>
          <w:rFonts w:ascii="Times New Roman" w:eastAsia="Times New Roman" w:hAnsi="Times New Roman" w:cs="Times New Roman"/>
          <w:lang w:val="lt-LT" w:eastAsia="lt-LT"/>
        </w:rPr>
        <w:t xml:space="preserve"> </w:t>
      </w:r>
      <w:r w:rsidRPr="00970FE1">
        <w:rPr>
          <w:rFonts w:ascii="Times New Roman" w:eastAsia="Times New Roman" w:hAnsi="Times New Roman" w:cs="Times New Roman"/>
          <w:b/>
          <w:lang w:val="lt-LT" w:eastAsia="lt-LT"/>
        </w:rPr>
        <w:t>turinys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10 plėvele dengtų tablečių oranžinio PVC/aliuminio lizdinėje plokštelėje. </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Kartono dėžutėje yra 30 plėvele dengtų tablečių.</w:t>
      </w:r>
    </w:p>
    <w:p w:rsidR="00AF66E0" w:rsidRPr="00970FE1" w:rsidRDefault="00AF66E0" w:rsidP="00AF66E0">
      <w:pPr>
        <w:spacing w:after="0" w:line="240" w:lineRule="auto"/>
        <w:rPr>
          <w:rFonts w:ascii="Times New Roman" w:eastAsia="Times New Roman" w:hAnsi="Times New Roman" w:cs="Times New Roman"/>
          <w:i/>
          <w:lang w:val="lt-LT" w:eastAsia="lt-LT"/>
        </w:rPr>
      </w:pPr>
    </w:p>
    <w:p w:rsidR="00AF66E0" w:rsidRPr="00970FE1" w:rsidRDefault="00AF66E0" w:rsidP="00AF66E0">
      <w:pPr>
        <w:spacing w:after="0" w:line="240" w:lineRule="auto"/>
        <w:ind w:left="540" w:hanging="540"/>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6.6</w:t>
      </w:r>
      <w:r w:rsidRPr="00970FE1">
        <w:rPr>
          <w:rFonts w:ascii="Times New Roman" w:eastAsia="Times New Roman" w:hAnsi="Times New Roman" w:cs="Times New Roman"/>
          <w:b/>
          <w:lang w:val="lt-LT" w:eastAsia="lt-LT"/>
        </w:rPr>
        <w:tab/>
        <w:t xml:space="preserve">Specialūs reikalavimai atliekoms tvarkyti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Specialių reikalavimų nėra.</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ind w:left="540" w:hanging="540"/>
        <w:rPr>
          <w:rFonts w:ascii="Times New Roman" w:eastAsia="Times New Roman" w:hAnsi="Times New Roman" w:cs="Times New Roman"/>
          <w:b/>
          <w:caps/>
          <w:lang w:val="lt-LT" w:eastAsia="lt-LT"/>
        </w:rPr>
      </w:pPr>
      <w:r w:rsidRPr="00970FE1">
        <w:rPr>
          <w:rFonts w:ascii="Times New Roman" w:eastAsia="Times New Roman" w:hAnsi="Times New Roman" w:cs="Times New Roman"/>
          <w:b/>
          <w:caps/>
          <w:lang w:val="lt-LT" w:eastAsia="lt-LT"/>
        </w:rPr>
        <w:t>7.</w:t>
      </w:r>
      <w:r w:rsidRPr="00970FE1">
        <w:rPr>
          <w:rFonts w:ascii="Times New Roman" w:eastAsia="Times New Roman" w:hAnsi="Times New Roman" w:cs="Times New Roman"/>
          <w:b/>
          <w:caps/>
          <w:lang w:val="lt-LT" w:eastAsia="lt-LT"/>
        </w:rPr>
        <w:tab/>
      </w:r>
      <w:r>
        <w:rPr>
          <w:rFonts w:ascii="Times New Roman" w:eastAsia="Times New Roman" w:hAnsi="Times New Roman" w:cs="Times New Roman"/>
          <w:b/>
          <w:lang w:val="lt-LT" w:eastAsia="lt-LT"/>
        </w:rPr>
        <w:t>REGISTRUOTOJAS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1C506F" w:rsidRDefault="00AF66E0" w:rsidP="001C506F">
      <w:pPr>
        <w:spacing w:after="0" w:line="240" w:lineRule="auto"/>
        <w:rPr>
          <w:rFonts w:ascii="Times New Roman" w:eastAsia="Times New Roman" w:hAnsi="Times New Roman" w:cs="Times New Roman"/>
          <w:lang w:val="lt-LT" w:eastAsia="lt-LT"/>
        </w:rPr>
      </w:pPr>
      <w:r w:rsidRPr="001C506F">
        <w:rPr>
          <w:rFonts w:ascii="Times New Roman" w:eastAsia="Times New Roman" w:hAnsi="Times New Roman" w:cs="Times New Roman"/>
          <w:lang w:val="lt-LT" w:eastAsia="lt-LT"/>
        </w:rPr>
        <w:t>Rivopharm Ltd.,</w:t>
      </w:r>
    </w:p>
    <w:p w:rsidR="00AF66E0" w:rsidRPr="001C506F" w:rsidRDefault="00AF66E0" w:rsidP="001C506F">
      <w:pPr>
        <w:spacing w:after="0" w:line="240" w:lineRule="auto"/>
        <w:rPr>
          <w:rFonts w:ascii="Times New Roman" w:eastAsia="Times New Roman" w:hAnsi="Times New Roman" w:cs="Times New Roman"/>
          <w:lang w:val="lt-LT" w:eastAsia="lt-LT"/>
        </w:rPr>
      </w:pPr>
      <w:r w:rsidRPr="001C506F">
        <w:rPr>
          <w:rFonts w:ascii="Times New Roman" w:eastAsia="Times New Roman" w:hAnsi="Times New Roman" w:cs="Times New Roman"/>
          <w:lang w:val="lt-LT" w:eastAsia="lt-LT"/>
        </w:rPr>
        <w:t>17 Corrig Road, Sandyford,</w:t>
      </w:r>
    </w:p>
    <w:p w:rsidR="00AF66E0" w:rsidRDefault="00AF66E0" w:rsidP="00AF66E0">
      <w:pPr>
        <w:spacing w:after="0" w:line="240" w:lineRule="auto"/>
        <w:rPr>
          <w:rFonts w:ascii="Times New Roman" w:eastAsia="Times New Roman" w:hAnsi="Times New Roman" w:cs="Times New Roman"/>
          <w:lang w:val="lt-LT" w:eastAsia="lt-LT"/>
        </w:rPr>
      </w:pPr>
      <w:r w:rsidRPr="001C506F">
        <w:rPr>
          <w:rFonts w:ascii="Times New Roman" w:eastAsia="Times New Roman" w:hAnsi="Times New Roman" w:cs="Times New Roman"/>
          <w:lang w:val="lt-LT" w:eastAsia="lt-LT"/>
        </w:rPr>
        <w:t xml:space="preserve">Dublin 18, </w:t>
      </w:r>
    </w:p>
    <w:p w:rsidR="00AF66E0" w:rsidRPr="00AF66E0" w:rsidRDefault="00A647C0" w:rsidP="00AF66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Airija</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ind w:left="540" w:hanging="540"/>
        <w:rPr>
          <w:rFonts w:ascii="Times New Roman" w:eastAsia="Times New Roman" w:hAnsi="Times New Roman" w:cs="Times New Roman"/>
          <w:b/>
          <w:lang w:val="lt-LT" w:eastAsia="lt-LT"/>
        </w:rPr>
      </w:pPr>
      <w:bookmarkStart w:id="0" w:name="_Toc129243123"/>
      <w:bookmarkStart w:id="1" w:name="_Toc129243248"/>
      <w:r w:rsidRPr="00970FE1">
        <w:rPr>
          <w:rFonts w:ascii="Times New Roman" w:eastAsia="Times New Roman" w:hAnsi="Times New Roman" w:cs="Times New Roman"/>
          <w:b/>
          <w:lang w:val="lt-LT" w:eastAsia="lt-LT"/>
        </w:rPr>
        <w:t>8.</w:t>
      </w:r>
      <w:r w:rsidRPr="00970FE1">
        <w:rPr>
          <w:rFonts w:ascii="Times New Roman" w:eastAsia="Times New Roman" w:hAnsi="Times New Roman" w:cs="Times New Roman"/>
          <w:b/>
          <w:lang w:val="lt-LT" w:eastAsia="lt-LT"/>
        </w:rPr>
        <w:tab/>
      </w:r>
      <w:r>
        <w:rPr>
          <w:rFonts w:ascii="Times New Roman" w:eastAsia="Times New Roman" w:hAnsi="Times New Roman" w:cs="Times New Roman"/>
          <w:b/>
          <w:lang w:val="lt-LT" w:eastAsia="lt-LT"/>
        </w:rPr>
        <w:t>REGISTRACIJOS</w:t>
      </w:r>
      <w:r w:rsidRPr="00970FE1">
        <w:rPr>
          <w:rFonts w:ascii="Times New Roman" w:eastAsia="Times New Roman" w:hAnsi="Times New Roman" w:cs="Times New Roman"/>
          <w:b/>
          <w:lang w:val="lt-LT" w:eastAsia="lt-LT"/>
        </w:rPr>
        <w:t xml:space="preserve"> PAŽYMĖJIMO NUMERIS</w:t>
      </w:r>
      <w:bookmarkEnd w:id="0"/>
      <w:bookmarkEnd w:id="1"/>
      <w:r w:rsidRPr="00970FE1">
        <w:rPr>
          <w:rFonts w:ascii="Times New Roman" w:eastAsia="Times New Roman" w:hAnsi="Times New Roman" w:cs="Times New Roman"/>
          <w:b/>
          <w:lang w:val="lt-LT" w:eastAsia="lt-LT"/>
        </w:rPr>
        <w:t xml:space="preserve"> (-IAI)</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Blutex</w:t>
      </w:r>
      <w:r w:rsidRPr="00970FE1">
        <w:rPr>
          <w:rFonts w:ascii="Times New Roman" w:eastAsia="Times New Roman" w:hAnsi="Times New Roman" w:cs="Times New Roman"/>
          <w:lang w:val="lt-LT" w:eastAsia="lt-LT"/>
        </w:rPr>
        <w:t xml:space="preserve"> 25 mg – LT/1/02/3136/001</w:t>
      </w:r>
    </w:p>
    <w:p w:rsidR="00AF66E0" w:rsidRPr="00970FE1" w:rsidRDefault="00AF66E0" w:rsidP="00AF66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Blutex</w:t>
      </w:r>
      <w:r w:rsidRPr="00970FE1">
        <w:rPr>
          <w:rFonts w:ascii="Times New Roman" w:eastAsia="Times New Roman" w:hAnsi="Times New Roman" w:cs="Times New Roman"/>
          <w:lang w:val="lt-LT" w:eastAsia="lt-LT"/>
        </w:rPr>
        <w:t xml:space="preserve"> 50 mg - LT/1/02/3136/002</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ind w:left="540" w:hanging="540"/>
        <w:rPr>
          <w:rFonts w:ascii="Times New Roman" w:eastAsia="Times New Roman" w:hAnsi="Times New Roman" w:cs="Times New Roman"/>
          <w:b/>
          <w:lang w:val="lt-LT" w:eastAsia="lt-LT"/>
        </w:rPr>
      </w:pPr>
      <w:bookmarkStart w:id="2" w:name="_Toc129243124"/>
      <w:bookmarkStart w:id="3" w:name="_Toc129243249"/>
      <w:r w:rsidRPr="00970FE1">
        <w:rPr>
          <w:rFonts w:ascii="Times New Roman" w:eastAsia="Times New Roman" w:hAnsi="Times New Roman" w:cs="Times New Roman"/>
          <w:b/>
          <w:lang w:val="lt-LT" w:eastAsia="lt-LT"/>
        </w:rPr>
        <w:t>9.</w:t>
      </w:r>
      <w:r w:rsidRPr="00970FE1">
        <w:rPr>
          <w:rFonts w:ascii="Times New Roman" w:eastAsia="Times New Roman" w:hAnsi="Times New Roman" w:cs="Times New Roman"/>
          <w:b/>
          <w:lang w:val="lt-LT" w:eastAsia="lt-LT"/>
        </w:rPr>
        <w:tab/>
      </w:r>
      <w:r>
        <w:rPr>
          <w:rFonts w:ascii="Times New Roman" w:eastAsia="Times New Roman" w:hAnsi="Times New Roman" w:cs="Times New Roman"/>
          <w:b/>
          <w:lang w:val="lt-LT" w:eastAsia="lt-LT"/>
        </w:rPr>
        <w:t>REGISTRAVIMO / PERREGISTRAVIMO</w:t>
      </w:r>
      <w:r w:rsidRPr="00970FE1">
        <w:rPr>
          <w:rFonts w:ascii="Times New Roman" w:eastAsia="Times New Roman" w:hAnsi="Times New Roman" w:cs="Times New Roman"/>
          <w:b/>
          <w:lang w:val="lt-LT" w:eastAsia="lt-LT"/>
        </w:rPr>
        <w:t xml:space="preserve"> DATA</w:t>
      </w:r>
      <w:bookmarkEnd w:id="2"/>
      <w:bookmarkEnd w:id="3"/>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Default="00AF66E0" w:rsidP="00AF66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Registracijos data </w:t>
      </w:r>
      <w:r w:rsidRPr="00970FE1">
        <w:rPr>
          <w:rFonts w:ascii="Times New Roman" w:eastAsia="Times New Roman" w:hAnsi="Times New Roman" w:cs="Times New Roman"/>
          <w:lang w:val="lt-LT" w:eastAsia="lt-LT"/>
        </w:rPr>
        <w:t>2002</w:t>
      </w:r>
      <w:r>
        <w:rPr>
          <w:rFonts w:ascii="Times New Roman" w:eastAsia="Times New Roman" w:hAnsi="Times New Roman" w:cs="Times New Roman"/>
          <w:lang w:val="lt-LT" w:eastAsia="lt-LT"/>
        </w:rPr>
        <w:t xml:space="preserve"> m. rugpjūčio </w:t>
      </w:r>
      <w:r w:rsidRPr="00970FE1">
        <w:rPr>
          <w:rFonts w:ascii="Times New Roman" w:eastAsia="Times New Roman" w:hAnsi="Times New Roman" w:cs="Times New Roman"/>
          <w:lang w:val="lt-LT" w:eastAsia="lt-LT"/>
        </w:rPr>
        <w:t>28</w:t>
      </w:r>
      <w:r>
        <w:rPr>
          <w:rFonts w:ascii="Times New Roman" w:eastAsia="Times New Roman" w:hAnsi="Times New Roman" w:cs="Times New Roman"/>
          <w:lang w:val="lt-LT" w:eastAsia="lt-LT"/>
        </w:rPr>
        <w:t> d.</w:t>
      </w:r>
    </w:p>
    <w:p w:rsidR="00AF66E0" w:rsidRPr="00970FE1" w:rsidRDefault="00AF66E0" w:rsidP="00AF66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Paskutinio perregistravimo data </w:t>
      </w:r>
      <w:r w:rsidRPr="00970FE1">
        <w:rPr>
          <w:rFonts w:ascii="Times New Roman" w:eastAsia="Times New Roman" w:hAnsi="Times New Roman" w:cs="Times New Roman"/>
          <w:lang w:val="lt-LT" w:eastAsia="lt-LT"/>
        </w:rPr>
        <w:t>2012</w:t>
      </w:r>
      <w:r>
        <w:rPr>
          <w:rFonts w:ascii="Times New Roman" w:eastAsia="Times New Roman" w:hAnsi="Times New Roman" w:cs="Times New Roman"/>
          <w:lang w:val="lt-LT" w:eastAsia="lt-LT"/>
        </w:rPr>
        <w:t xml:space="preserve"> m. lapkričio </w:t>
      </w:r>
      <w:r w:rsidRPr="00970FE1">
        <w:rPr>
          <w:rFonts w:ascii="Times New Roman" w:eastAsia="Times New Roman" w:hAnsi="Times New Roman" w:cs="Times New Roman"/>
          <w:lang w:val="lt-LT" w:eastAsia="lt-LT"/>
        </w:rPr>
        <w:t>29</w:t>
      </w:r>
      <w:r>
        <w:rPr>
          <w:rFonts w:ascii="Times New Roman" w:eastAsia="Times New Roman" w:hAnsi="Times New Roman" w:cs="Times New Roman"/>
          <w:lang w:val="lt-LT" w:eastAsia="lt-LT"/>
        </w:rPr>
        <w:t> d.</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ind w:left="540" w:hanging="540"/>
        <w:rPr>
          <w:rFonts w:ascii="Times New Roman" w:eastAsia="Times New Roman" w:hAnsi="Times New Roman" w:cs="Times New Roman"/>
          <w:b/>
          <w:lang w:val="lt-LT" w:eastAsia="lt-LT"/>
        </w:rPr>
      </w:pPr>
      <w:bookmarkStart w:id="4" w:name="_Toc129243125"/>
      <w:bookmarkStart w:id="5" w:name="_Toc129243250"/>
      <w:r w:rsidRPr="00970FE1">
        <w:rPr>
          <w:rFonts w:ascii="Times New Roman" w:eastAsia="Times New Roman" w:hAnsi="Times New Roman" w:cs="Times New Roman"/>
          <w:b/>
          <w:lang w:val="lt-LT" w:eastAsia="lt-LT"/>
        </w:rPr>
        <w:t>10.</w:t>
      </w:r>
      <w:r w:rsidRPr="00970FE1">
        <w:rPr>
          <w:rFonts w:ascii="Times New Roman" w:eastAsia="Times New Roman" w:hAnsi="Times New Roman" w:cs="Times New Roman"/>
          <w:b/>
          <w:lang w:val="lt-LT" w:eastAsia="lt-LT"/>
        </w:rPr>
        <w:tab/>
        <w:t>TEKSTO PERŽIŪROS DATA</w:t>
      </w:r>
      <w:bookmarkEnd w:id="4"/>
      <w:bookmarkEnd w:id="5"/>
    </w:p>
    <w:p w:rsidR="00AF66E0" w:rsidRDefault="00AF66E0" w:rsidP="00AF66E0">
      <w:pPr>
        <w:spacing w:after="0" w:line="240" w:lineRule="auto"/>
        <w:rPr>
          <w:rFonts w:ascii="Times New Roman" w:eastAsia="Times New Roman" w:hAnsi="Times New Roman" w:cs="Times New Roman"/>
          <w:lang w:val="lt-LT" w:eastAsia="lt-LT"/>
        </w:rPr>
      </w:pPr>
    </w:p>
    <w:p w:rsidR="00AF66E0" w:rsidRPr="00970FE1" w:rsidRDefault="00197566" w:rsidP="00AF66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2018 m. rugsėjo 18 d.</w:t>
      </w:r>
    </w:p>
    <w:p w:rsidR="009D606F" w:rsidRDefault="009D606F"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bookmarkStart w:id="6" w:name="_GoBack"/>
      <w:bookmarkEnd w:id="6"/>
      <w:r w:rsidRPr="00677AA1">
        <w:rPr>
          <w:rFonts w:ascii="Times New Roman" w:eastAsia="Times New Roman" w:hAnsi="Times New Roman" w:cs="Times New Roman"/>
          <w:lang w:val="lt-LT" w:eastAsia="lt-LT"/>
        </w:rPr>
        <w:t>Išsami informacija apie šį vaistinį preparatą pateikiama Valstybinės vaistų kontrolės tarnybos prie Lietuvos Respublikos sveikatos apsaugos ministerijos tinklalapyje</w:t>
      </w:r>
      <w:r w:rsidRPr="00677AA1">
        <w:rPr>
          <w:rFonts w:ascii="Times New Roman" w:eastAsia="Times New Roman" w:hAnsi="Times New Roman" w:cs="Times New Roman"/>
          <w:i/>
          <w:lang w:val="lt-LT" w:eastAsia="lt-LT"/>
        </w:rPr>
        <w:t xml:space="preserve"> </w:t>
      </w:r>
      <w:hyperlink r:id="rId9" w:history="1">
        <w:r w:rsidRPr="00453881">
          <w:rPr>
            <w:rStyle w:val="Hipersaitas"/>
            <w:rFonts w:ascii="Times New Roman" w:eastAsia="Times New Roman" w:hAnsi="Times New Roman"/>
            <w:lang w:val="lt-LT" w:eastAsia="lt-LT"/>
          </w:rPr>
          <w:t>http://www.vvkt.lt</w:t>
        </w:r>
      </w:hyperlink>
      <w:r>
        <w:rPr>
          <w:rFonts w:ascii="Times New Roman" w:eastAsia="Times New Roman" w:hAnsi="Times New Roman" w:cs="Times New Roman"/>
          <w:u w:val="single"/>
          <w:lang w:val="lt-LT" w:eastAsia="lt-LT"/>
        </w:rPr>
        <w:t xml:space="preserve">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br w:type="page"/>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jc w:val="center"/>
        <w:outlineLvl w:val="0"/>
        <w:rPr>
          <w:rFonts w:ascii="Times New Roman" w:eastAsia="Times New Roman" w:hAnsi="Times New Roman" w:cs="Times New Roman"/>
          <w:b/>
          <w:bCs/>
          <w:kern w:val="28"/>
          <w:lang w:val="lt-LT" w:eastAsia="lt-LT"/>
        </w:rPr>
      </w:pPr>
      <w:r w:rsidRPr="00970FE1">
        <w:rPr>
          <w:rFonts w:ascii="Times New Roman" w:eastAsia="Times New Roman" w:hAnsi="Times New Roman" w:cs="Times New Roman"/>
          <w:b/>
          <w:bCs/>
          <w:kern w:val="28"/>
          <w:lang w:val="lt-LT" w:eastAsia="lt-LT"/>
        </w:rPr>
        <w:t>II PRIEDAS</w:t>
      </w:r>
    </w:p>
    <w:p w:rsidR="00AF66E0" w:rsidRPr="00970FE1" w:rsidRDefault="00AF66E0" w:rsidP="00AF66E0">
      <w:pPr>
        <w:spacing w:after="0" w:line="240" w:lineRule="auto"/>
        <w:jc w:val="center"/>
        <w:outlineLvl w:val="0"/>
        <w:rPr>
          <w:rFonts w:ascii="Times New Roman" w:eastAsia="Times New Roman" w:hAnsi="Times New Roman" w:cs="Times New Roman"/>
          <w:b/>
          <w:bCs/>
          <w:kern w:val="28"/>
          <w:lang w:val="lt-LT" w:eastAsia="lt-LT"/>
        </w:rPr>
      </w:pPr>
    </w:p>
    <w:p w:rsidR="00AF66E0" w:rsidRPr="00970FE1" w:rsidRDefault="00AF66E0" w:rsidP="00AF66E0">
      <w:pPr>
        <w:tabs>
          <w:tab w:val="left" w:pos="567"/>
        </w:tabs>
        <w:spacing w:after="0" w:line="240" w:lineRule="auto"/>
        <w:ind w:left="567" w:hanging="567"/>
        <w:jc w:val="center"/>
        <w:outlineLvl w:val="0"/>
        <w:rPr>
          <w:rFonts w:ascii="Times New Roman" w:eastAsia="Times New Roman" w:hAnsi="Times New Roman" w:cs="Times New Roman"/>
          <w:b/>
          <w:caps/>
          <w:lang w:val="lt-LT"/>
        </w:rPr>
      </w:pPr>
      <w:r>
        <w:rPr>
          <w:rFonts w:ascii="Times New Roman" w:eastAsia="Times New Roman" w:hAnsi="Times New Roman" w:cs="Times New Roman"/>
          <w:b/>
          <w:caps/>
          <w:lang w:val="lt-LT"/>
        </w:rPr>
        <w:t>REGISTRACIJOS</w:t>
      </w:r>
      <w:r w:rsidRPr="00970FE1">
        <w:rPr>
          <w:rFonts w:ascii="Times New Roman" w:eastAsia="Times New Roman" w:hAnsi="Times New Roman" w:cs="Times New Roman"/>
          <w:b/>
          <w:caps/>
          <w:lang w:val="lt-LT"/>
        </w:rPr>
        <w:t xml:space="preserve"> SĄLYGOS</w:t>
      </w: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keepNext/>
        <w:spacing w:after="0" w:line="240" w:lineRule="auto"/>
        <w:ind w:left="1701" w:hanging="567"/>
        <w:outlineLvl w:val="0"/>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A.</w:t>
      </w:r>
      <w:r w:rsidRPr="00970FE1">
        <w:rPr>
          <w:rFonts w:ascii="Times New Roman" w:eastAsia="Times New Roman" w:hAnsi="Times New Roman" w:cs="Times New Roman"/>
          <w:b/>
          <w:lang w:val="lt-LT" w:eastAsia="lt-LT"/>
        </w:rPr>
        <w:tab/>
        <w:t>GAMINTOJAS (-AI), ATSAKINGAS (-I) UŽ SERIJŲ IŠLEIDIMĄ</w:t>
      </w:r>
    </w:p>
    <w:p w:rsidR="00AF66E0" w:rsidRPr="00970FE1" w:rsidRDefault="00AF66E0" w:rsidP="00AF66E0">
      <w:pPr>
        <w:spacing w:after="0" w:line="240" w:lineRule="auto"/>
        <w:ind w:left="1701" w:hanging="567"/>
        <w:rPr>
          <w:rFonts w:ascii="Times New Roman" w:eastAsia="Times New Roman" w:hAnsi="Times New Roman" w:cs="Times New Roman"/>
          <w:lang w:val="lt-LT" w:eastAsia="lt-LT"/>
        </w:rPr>
      </w:pPr>
    </w:p>
    <w:p w:rsidR="00AF66E0" w:rsidRPr="00970FE1" w:rsidRDefault="00AF66E0" w:rsidP="00AF66E0">
      <w:pPr>
        <w:keepNext/>
        <w:spacing w:after="0" w:line="240" w:lineRule="auto"/>
        <w:ind w:left="1701" w:hanging="567"/>
        <w:outlineLvl w:val="0"/>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B.</w:t>
      </w:r>
      <w:r w:rsidRPr="00970FE1">
        <w:rPr>
          <w:rFonts w:ascii="Times New Roman" w:eastAsia="Times New Roman" w:hAnsi="Times New Roman" w:cs="Times New Roman"/>
          <w:b/>
          <w:lang w:val="lt-LT" w:eastAsia="lt-LT"/>
        </w:rPr>
        <w:tab/>
      </w:r>
      <w:r w:rsidRPr="00970FE1">
        <w:rPr>
          <w:rFonts w:ascii="Times New Roman" w:eastAsia="Times New Roman" w:hAnsi="Times New Roman" w:cs="Times New Roman"/>
          <w:b/>
          <w:szCs w:val="24"/>
          <w:lang w:val="lt-LT" w:eastAsia="lt-LT"/>
        </w:rPr>
        <w:t>TIEKIMO IR VARTOJIMO SĄLYGOS AR APRIBOJIMAI</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ind w:left="567" w:hanging="567"/>
        <w:rPr>
          <w:rFonts w:ascii="Times New Roman" w:eastAsia="Times New Roman" w:hAnsi="Times New Roman" w:cs="Times New Roman"/>
          <w:b/>
          <w:lang w:val="lt-LT" w:eastAsia="lt-LT"/>
        </w:rPr>
      </w:pPr>
      <w:r w:rsidRPr="00970FE1">
        <w:rPr>
          <w:rFonts w:ascii="Times New Roman" w:eastAsia="Times New Roman" w:hAnsi="Times New Roman" w:cs="Times New Roman"/>
          <w:lang w:val="lt-LT" w:eastAsia="lt-LT"/>
        </w:rPr>
        <w:br w:type="page"/>
      </w:r>
      <w:r w:rsidRPr="00970FE1">
        <w:rPr>
          <w:rFonts w:ascii="Times New Roman" w:eastAsia="Times New Roman" w:hAnsi="Times New Roman" w:cs="Times New Roman"/>
          <w:b/>
          <w:lang w:val="lt-LT" w:eastAsia="lt-LT"/>
        </w:rPr>
        <w:lastRenderedPageBreak/>
        <w:t>A.</w:t>
      </w:r>
      <w:r w:rsidRPr="00970FE1">
        <w:rPr>
          <w:rFonts w:ascii="Times New Roman" w:eastAsia="Times New Roman" w:hAnsi="Times New Roman" w:cs="Times New Roman"/>
          <w:b/>
          <w:lang w:val="lt-LT" w:eastAsia="lt-LT"/>
        </w:rPr>
        <w:tab/>
        <w:t>GAMINTOJAS, ATSAKINGAS UŽ SERIJŲ IŠLEIDIMĄ</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u w:val="single"/>
          <w:lang w:val="lt-LT" w:eastAsia="lt-LT"/>
        </w:rPr>
      </w:pPr>
      <w:r w:rsidRPr="00970FE1">
        <w:rPr>
          <w:rFonts w:ascii="Times New Roman" w:eastAsia="Times New Roman" w:hAnsi="Times New Roman" w:cs="Times New Roman"/>
          <w:u w:val="single"/>
          <w:lang w:val="lt-LT" w:eastAsia="lt-LT"/>
        </w:rPr>
        <w:t>Gamintojo, atsakingo už serijų išleidimą, pavadinimas ir adresas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Balkanpharma-Dupnitza AD,</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3, Samokovsko shosse Str. </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2600 Dupnitza</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Bulgarija</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 w:name="_Toc129243129"/>
      <w:bookmarkStart w:id="8" w:name="_Toc129243254"/>
      <w:r w:rsidRPr="00970FE1">
        <w:rPr>
          <w:rFonts w:ascii="Times New Roman" w:eastAsia="Times New Roman" w:hAnsi="Times New Roman" w:cs="Times New Roman"/>
          <w:b/>
          <w:lang w:val="lt-LT"/>
        </w:rPr>
        <w:t>B.</w:t>
      </w:r>
      <w:r w:rsidRPr="00970FE1">
        <w:rPr>
          <w:rFonts w:ascii="Times New Roman" w:eastAsia="Times New Roman" w:hAnsi="Times New Roman" w:cs="Times New Roman"/>
          <w:b/>
          <w:lang w:val="lt-LT"/>
        </w:rPr>
        <w:tab/>
      </w:r>
      <w:bookmarkStart w:id="9" w:name="_Toc129243130"/>
      <w:bookmarkStart w:id="10" w:name="_Toc129243255"/>
      <w:bookmarkEnd w:id="7"/>
      <w:bookmarkEnd w:id="8"/>
      <w:r w:rsidRPr="00970FE1">
        <w:rPr>
          <w:rFonts w:ascii="Times New Roman" w:eastAsia="Times New Roman" w:hAnsi="Times New Roman" w:cs="Times New Roman"/>
          <w:b/>
          <w:lang w:val="lt-LT"/>
        </w:rPr>
        <w:t>TIEKIMO IR VARTOJIMO SĄLYGOS AR APRIBOJIMAI</w:t>
      </w:r>
      <w:bookmarkEnd w:id="9"/>
      <w:bookmarkEnd w:id="10"/>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r w:rsidRPr="00970FE1">
        <w:rPr>
          <w:rFonts w:ascii="Times New Roman" w:eastAsia="Times New Roman" w:hAnsi="Times New Roman" w:cs="Times New Roman"/>
          <w:lang w:val="lt-LT"/>
        </w:rPr>
        <w:t>Receptinis vaistinis preparatas</w:t>
      </w:r>
    </w:p>
    <w:p w:rsidR="00AF66E0" w:rsidRPr="00970FE1" w:rsidRDefault="00AF66E0" w:rsidP="00AF66E0">
      <w:pPr>
        <w:spacing w:after="0" w:line="240" w:lineRule="auto"/>
        <w:rPr>
          <w:rFonts w:ascii="Times New Roman" w:eastAsia="Times New Roman" w:hAnsi="Times New Roman" w:cs="Times New Roman"/>
          <w:highlight w:val="yellow"/>
          <w:lang w:val="lt-LT"/>
        </w:rPr>
      </w:pPr>
    </w:p>
    <w:p w:rsidR="00AF66E0" w:rsidRPr="00970FE1" w:rsidRDefault="00AF66E0" w:rsidP="00AF66E0">
      <w:pPr>
        <w:spacing w:after="0" w:line="240" w:lineRule="auto"/>
        <w:rPr>
          <w:rFonts w:ascii="Times New Roman" w:eastAsia="Times New Roman" w:hAnsi="Times New Roman" w:cs="Times New Roman"/>
          <w:lang w:val="lt-LT"/>
        </w:rPr>
      </w:pPr>
      <w:r w:rsidRPr="00970FE1">
        <w:rPr>
          <w:rFonts w:ascii="Times New Roman" w:eastAsia="Times New Roman" w:hAnsi="Times New Roman" w:cs="Times New Roman"/>
          <w:lang w:val="lt-LT"/>
        </w:rPr>
        <w:br w:type="page"/>
      </w: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1" w:name="_Toc129243134"/>
      <w:bookmarkStart w:id="12" w:name="_Toc129243259"/>
      <w:r w:rsidRPr="00970FE1">
        <w:rPr>
          <w:rFonts w:ascii="Times New Roman" w:eastAsia="Times New Roman" w:hAnsi="Times New Roman" w:cs="Times New Roman"/>
          <w:b/>
          <w:caps/>
          <w:lang w:val="lt-LT"/>
        </w:rPr>
        <w:t>III PRIEDAS</w:t>
      </w:r>
      <w:bookmarkEnd w:id="11"/>
      <w:bookmarkEnd w:id="12"/>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3" w:name="_Toc129243135"/>
      <w:bookmarkStart w:id="14" w:name="_Toc129243260"/>
      <w:r w:rsidRPr="00970FE1">
        <w:rPr>
          <w:rFonts w:ascii="Times New Roman" w:eastAsia="Times New Roman" w:hAnsi="Times New Roman" w:cs="Times New Roman"/>
          <w:b/>
          <w:caps/>
          <w:lang w:val="lt-LT"/>
        </w:rPr>
        <w:t>ŽENKLINIMAS IR PAKUOTĖS LAPELIS</w:t>
      </w:r>
      <w:bookmarkEnd w:id="13"/>
      <w:bookmarkEnd w:id="14"/>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szCs w:val="20"/>
          <w:lang w:val="lt-LT" w:eastAsia="lt-LT"/>
        </w:rPr>
        <w:br w:type="page"/>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jc w:val="center"/>
        <w:outlineLvl w:val="0"/>
        <w:rPr>
          <w:rFonts w:ascii="Times New Roman" w:eastAsia="Times New Roman" w:hAnsi="Times New Roman" w:cs="Times New Roman"/>
          <w:b/>
          <w:bCs/>
          <w:kern w:val="28"/>
          <w:lang w:val="lt-LT" w:eastAsia="lt-LT"/>
        </w:rPr>
      </w:pPr>
      <w:r w:rsidRPr="00970FE1">
        <w:rPr>
          <w:rFonts w:ascii="Times New Roman" w:eastAsia="Times New Roman" w:hAnsi="Times New Roman" w:cs="Times New Roman"/>
          <w:b/>
          <w:bCs/>
          <w:kern w:val="28"/>
          <w:lang w:val="lt-LT" w:eastAsia="lt-LT"/>
        </w:rPr>
        <w:t>A. ŽENKLINIMAS</w:t>
      </w:r>
    </w:p>
    <w:p w:rsidR="00AF66E0" w:rsidRPr="00970FE1" w:rsidRDefault="00AF66E0" w:rsidP="00AF66E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val="lt-LT" w:eastAsia="lt-LT"/>
        </w:rPr>
      </w:pPr>
      <w:r w:rsidRPr="00970FE1">
        <w:rPr>
          <w:rFonts w:ascii="Times New Roman" w:eastAsia="Times New Roman" w:hAnsi="Times New Roman" w:cs="Times New Roman"/>
          <w:szCs w:val="20"/>
          <w:lang w:val="lt-LT" w:eastAsia="lt-LT"/>
        </w:rPr>
        <w:br w:type="page"/>
      </w:r>
      <w:r w:rsidRPr="00970FE1">
        <w:rPr>
          <w:rFonts w:ascii="Times New Roman" w:eastAsia="Times New Roman" w:hAnsi="Times New Roman" w:cs="Times New Roman"/>
          <w:b/>
          <w:szCs w:val="20"/>
          <w:lang w:val="lt-LT" w:eastAsia="lt-LT"/>
        </w:rPr>
        <w:lastRenderedPageBreak/>
        <w:t xml:space="preserve">INFORMACIJA ANT IŠORINĖS PAKUOTĖS </w:t>
      </w:r>
    </w:p>
    <w:p w:rsidR="00AF66E0" w:rsidRPr="00970FE1" w:rsidRDefault="00AF66E0" w:rsidP="00AF66E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val="lt-LT" w:eastAsia="lt-LT"/>
        </w:rPr>
      </w:pPr>
    </w:p>
    <w:p w:rsidR="00AF66E0" w:rsidRPr="00970FE1" w:rsidRDefault="00AF66E0" w:rsidP="00AF66E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val="lt-LT" w:eastAsia="lt-LT"/>
        </w:rPr>
      </w:pPr>
      <w:r w:rsidRPr="00970FE1">
        <w:rPr>
          <w:rFonts w:ascii="Times New Roman" w:eastAsia="Times New Roman" w:hAnsi="Times New Roman" w:cs="Times New Roman"/>
          <w:b/>
          <w:szCs w:val="20"/>
          <w:lang w:val="lt-LT" w:eastAsia="lt-LT"/>
        </w:rPr>
        <w:t>KARTONO DĖŽUTĖ</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val="lt-LT" w:eastAsia="lt-LT"/>
        </w:rPr>
      </w:pPr>
      <w:r w:rsidRPr="00970FE1">
        <w:rPr>
          <w:rFonts w:ascii="Times New Roman" w:eastAsia="Times New Roman" w:hAnsi="Times New Roman" w:cs="Times New Roman"/>
          <w:b/>
          <w:szCs w:val="20"/>
          <w:lang w:val="lt-LT" w:eastAsia="lt-LT"/>
        </w:rPr>
        <w:t>1.</w:t>
      </w:r>
      <w:r w:rsidRPr="00970FE1">
        <w:rPr>
          <w:rFonts w:ascii="Times New Roman" w:eastAsia="Times New Roman" w:hAnsi="Times New Roman" w:cs="Times New Roman"/>
          <w:b/>
          <w:szCs w:val="20"/>
          <w:lang w:val="lt-LT" w:eastAsia="lt-LT"/>
        </w:rPr>
        <w:tab/>
        <w:t>VAISTINIO PREPARATO PAVADINIMAS</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Blutex</w:t>
      </w:r>
      <w:r w:rsidRPr="00970FE1">
        <w:rPr>
          <w:rFonts w:ascii="Times New Roman" w:eastAsia="Times New Roman" w:hAnsi="Times New Roman" w:cs="Times New Roman"/>
          <w:szCs w:val="20"/>
          <w:lang w:val="lt-LT" w:eastAsia="lt-LT"/>
        </w:rPr>
        <w:t xml:space="preserve"> 25 mg plėvele dengtos tabletės</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highlight w:val="lightGray"/>
          <w:lang w:val="lt-LT" w:eastAsia="lt-LT"/>
        </w:rPr>
        <w:t>Blutex</w:t>
      </w:r>
      <w:r w:rsidRPr="00970FE1">
        <w:rPr>
          <w:rFonts w:ascii="Times New Roman" w:eastAsia="Times New Roman" w:hAnsi="Times New Roman" w:cs="Times New Roman"/>
          <w:szCs w:val="20"/>
          <w:highlight w:val="lightGray"/>
          <w:lang w:val="lt-LT" w:eastAsia="lt-LT"/>
        </w:rPr>
        <w:t xml:space="preserve"> </w:t>
      </w:r>
      <w:r w:rsidRPr="001C506F">
        <w:rPr>
          <w:rFonts w:ascii="Times New Roman" w:eastAsia="Times New Roman" w:hAnsi="Times New Roman" w:cs="Times New Roman"/>
          <w:szCs w:val="20"/>
          <w:highlight w:val="lightGray"/>
          <w:lang w:val="lt-LT" w:eastAsia="lt-LT"/>
        </w:rPr>
        <w:t>50</w:t>
      </w:r>
      <w:r w:rsidRPr="00970FE1">
        <w:rPr>
          <w:rFonts w:ascii="Times New Roman" w:eastAsia="Times New Roman" w:hAnsi="Times New Roman" w:cs="Times New Roman"/>
          <w:szCs w:val="20"/>
          <w:highlight w:val="lightGray"/>
          <w:lang w:val="lt-LT" w:eastAsia="lt-LT"/>
        </w:rPr>
        <w:t> mg plėvele dengtos tabletės</w:t>
      </w:r>
    </w:p>
    <w:p w:rsidR="00AF66E0" w:rsidRPr="00970FE1" w:rsidRDefault="00AF66E0" w:rsidP="00AF66E0">
      <w:pPr>
        <w:spacing w:after="0" w:line="240" w:lineRule="auto"/>
        <w:rPr>
          <w:rFonts w:ascii="Times New Roman" w:eastAsia="Times New Roman" w:hAnsi="Times New Roman" w:cs="Times New Roman"/>
          <w:b/>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r w:rsidRPr="00970FE1">
        <w:rPr>
          <w:rFonts w:ascii="Times New Roman" w:eastAsia="Times New Roman" w:hAnsi="Times New Roman" w:cs="Times New Roman"/>
          <w:szCs w:val="20"/>
          <w:lang w:val="lt-LT" w:eastAsia="lt-LT"/>
        </w:rPr>
        <w:t>Atenololis</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val="lt-LT" w:eastAsia="lt-LT"/>
        </w:rPr>
      </w:pPr>
      <w:r w:rsidRPr="00970FE1">
        <w:rPr>
          <w:rFonts w:ascii="Times New Roman" w:eastAsia="Times New Roman" w:hAnsi="Times New Roman" w:cs="Times New Roman"/>
          <w:b/>
          <w:szCs w:val="20"/>
          <w:lang w:val="lt-LT" w:eastAsia="lt-LT"/>
        </w:rPr>
        <w:t>2.</w:t>
      </w:r>
      <w:r w:rsidRPr="00970FE1">
        <w:rPr>
          <w:rFonts w:ascii="Times New Roman" w:eastAsia="Times New Roman" w:hAnsi="Times New Roman" w:cs="Times New Roman"/>
          <w:b/>
          <w:szCs w:val="20"/>
          <w:lang w:val="lt-LT" w:eastAsia="lt-LT"/>
        </w:rPr>
        <w:tab/>
        <w:t xml:space="preserve">VEIKLIOJI MEDŽIAGA IR JOS KIEKIS </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r w:rsidRPr="00970FE1">
        <w:rPr>
          <w:rFonts w:ascii="Times New Roman" w:eastAsia="Times New Roman" w:hAnsi="Times New Roman" w:cs="Times New Roman"/>
          <w:szCs w:val="20"/>
          <w:lang w:val="lt-LT" w:eastAsia="lt-LT"/>
        </w:rPr>
        <w:t>Kiekvienoje plėvele dengtoje tabletėje yra 25 mg atenololio.</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r w:rsidRPr="00970FE1">
        <w:rPr>
          <w:rFonts w:ascii="Times New Roman" w:eastAsia="Times New Roman" w:hAnsi="Times New Roman" w:cs="Times New Roman"/>
          <w:szCs w:val="20"/>
          <w:highlight w:val="lightGray"/>
          <w:lang w:val="lt-LT" w:eastAsia="lt-LT"/>
        </w:rPr>
        <w:t>Kiekvienoje plėvele dengtoje tabletėje yra 50 mg atenololio.</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val="lt-LT" w:eastAsia="lt-LT"/>
        </w:rPr>
      </w:pPr>
      <w:r w:rsidRPr="00970FE1">
        <w:rPr>
          <w:rFonts w:ascii="Times New Roman" w:eastAsia="Times New Roman" w:hAnsi="Times New Roman" w:cs="Times New Roman"/>
          <w:b/>
          <w:szCs w:val="20"/>
          <w:lang w:val="lt-LT" w:eastAsia="lt-LT"/>
        </w:rPr>
        <w:t>3.</w:t>
      </w:r>
      <w:r w:rsidRPr="00970FE1">
        <w:rPr>
          <w:rFonts w:ascii="Times New Roman" w:eastAsia="Times New Roman" w:hAnsi="Times New Roman" w:cs="Times New Roman"/>
          <w:b/>
          <w:szCs w:val="20"/>
          <w:lang w:val="lt-LT" w:eastAsia="lt-LT"/>
        </w:rPr>
        <w:tab/>
        <w:t>PAGALBINIŲ MEDŽIAGŲ SĄRAŠAS</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r w:rsidRPr="00970FE1">
        <w:rPr>
          <w:rFonts w:ascii="Times New Roman" w:eastAsia="Times New Roman" w:hAnsi="Times New Roman" w:cs="Times New Roman"/>
          <w:szCs w:val="20"/>
          <w:lang w:val="lt-LT" w:eastAsia="lt-LT"/>
        </w:rPr>
        <w:t>Tabletės sudėtyje yra laktozės, kviečių krakmolo.</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val="lt-LT" w:eastAsia="lt-LT"/>
        </w:rPr>
      </w:pPr>
      <w:r w:rsidRPr="005C07E6">
        <w:rPr>
          <w:rFonts w:ascii="Times New Roman" w:eastAsia="Times New Roman" w:hAnsi="Times New Roman" w:cs="Times New Roman"/>
          <w:b/>
          <w:szCs w:val="20"/>
          <w:lang w:val="lt-LT" w:eastAsia="lt-LT"/>
        </w:rPr>
        <w:t>4.</w:t>
      </w:r>
      <w:r w:rsidRPr="005C07E6">
        <w:rPr>
          <w:rFonts w:ascii="Times New Roman" w:eastAsia="Times New Roman" w:hAnsi="Times New Roman" w:cs="Times New Roman"/>
          <w:b/>
          <w:szCs w:val="20"/>
          <w:lang w:val="lt-LT" w:eastAsia="lt-LT"/>
        </w:rPr>
        <w:tab/>
        <w:t>VAISTO FORMA IR KIEKIS PAKUOTĖJE</w:t>
      </w:r>
    </w:p>
    <w:p w:rsidR="00AF66E0" w:rsidRPr="00970FE1" w:rsidRDefault="00AF66E0" w:rsidP="00AF66E0">
      <w:pPr>
        <w:spacing w:after="0" w:line="240" w:lineRule="auto"/>
        <w:rPr>
          <w:rFonts w:ascii="Times New Roman" w:eastAsia="Times New Roman" w:hAnsi="Times New Roman" w:cs="Times New Roman"/>
          <w:b/>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r w:rsidRPr="00970FE1">
        <w:rPr>
          <w:rFonts w:ascii="Times New Roman" w:eastAsia="Times New Roman" w:hAnsi="Times New Roman" w:cs="Times New Roman"/>
          <w:szCs w:val="20"/>
          <w:highlight w:val="lightGray"/>
          <w:lang w:val="lt-LT" w:eastAsia="lt-LT"/>
        </w:rPr>
        <w:t>Plėvele dengtos tabletės</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r w:rsidRPr="00970FE1">
        <w:rPr>
          <w:rFonts w:ascii="Times New Roman" w:eastAsia="Times New Roman" w:hAnsi="Times New Roman" w:cs="Times New Roman"/>
          <w:szCs w:val="20"/>
          <w:lang w:val="lt-LT" w:eastAsia="lt-LT"/>
        </w:rPr>
        <w:t>30 tablečių</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val="lt-LT" w:eastAsia="lt-LT"/>
        </w:rPr>
      </w:pPr>
      <w:r w:rsidRPr="00970FE1">
        <w:rPr>
          <w:rFonts w:ascii="Times New Roman" w:eastAsia="Times New Roman" w:hAnsi="Times New Roman" w:cs="Times New Roman"/>
          <w:b/>
          <w:szCs w:val="20"/>
          <w:lang w:val="lt-LT" w:eastAsia="lt-LT"/>
        </w:rPr>
        <w:t>5.</w:t>
      </w:r>
      <w:r w:rsidRPr="00970FE1">
        <w:rPr>
          <w:rFonts w:ascii="Times New Roman" w:eastAsia="Times New Roman" w:hAnsi="Times New Roman" w:cs="Times New Roman"/>
          <w:b/>
          <w:szCs w:val="20"/>
          <w:lang w:val="lt-LT" w:eastAsia="lt-LT"/>
        </w:rPr>
        <w:tab/>
        <w:t>VARTOJIMO METODAS IR BŪDAS</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r w:rsidRPr="00970FE1">
        <w:rPr>
          <w:rFonts w:ascii="Times New Roman" w:eastAsia="Times New Roman" w:hAnsi="Times New Roman" w:cs="Times New Roman"/>
          <w:szCs w:val="20"/>
          <w:lang w:val="lt-LT" w:eastAsia="lt-LT"/>
        </w:rPr>
        <w:t xml:space="preserve">Vartoti per burną. </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r w:rsidRPr="00970FE1">
        <w:rPr>
          <w:rFonts w:ascii="Times New Roman" w:eastAsia="Times New Roman" w:hAnsi="Times New Roman" w:cs="Times New Roman"/>
          <w:szCs w:val="20"/>
          <w:lang w:val="lt-LT" w:eastAsia="lt-LT"/>
        </w:rPr>
        <w:t>Prieš vartojimą perskaitykite pakuotės lapelį.</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val="lt-LT" w:eastAsia="lt-LT"/>
        </w:rPr>
      </w:pPr>
      <w:r w:rsidRPr="00970FE1">
        <w:rPr>
          <w:rFonts w:ascii="Times New Roman" w:eastAsia="Times New Roman" w:hAnsi="Times New Roman" w:cs="Times New Roman"/>
          <w:b/>
          <w:szCs w:val="20"/>
          <w:lang w:val="lt-LT" w:eastAsia="lt-LT"/>
        </w:rPr>
        <w:t>6.</w:t>
      </w:r>
      <w:r w:rsidRPr="00970FE1">
        <w:rPr>
          <w:rFonts w:ascii="Times New Roman" w:eastAsia="Times New Roman" w:hAnsi="Times New Roman" w:cs="Times New Roman"/>
          <w:b/>
          <w:szCs w:val="20"/>
          <w:lang w:val="lt-LT" w:eastAsia="lt-LT"/>
        </w:rPr>
        <w:tab/>
        <w:t>SPECIALUS ĮSPĖJIMAS, KAD VAISTINĮ PREPARATĄ BŪTINA LAIKYTI VAIKAMS NEPASTEBIMOJE IR NEPASIEKIAMOJE VIETOJE</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r w:rsidRPr="00970FE1">
        <w:rPr>
          <w:rFonts w:ascii="Times New Roman" w:eastAsia="Times New Roman" w:hAnsi="Times New Roman" w:cs="Times New Roman"/>
          <w:szCs w:val="20"/>
          <w:lang w:val="lt-LT" w:eastAsia="lt-LT"/>
        </w:rPr>
        <w:t>Laikyti vaikams nepastebimoje ir nepasiekiamoje vietoje.</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val="lt-LT" w:eastAsia="lt-LT"/>
        </w:rPr>
      </w:pPr>
      <w:r w:rsidRPr="00970FE1">
        <w:rPr>
          <w:rFonts w:ascii="Times New Roman" w:eastAsia="Times New Roman" w:hAnsi="Times New Roman" w:cs="Times New Roman"/>
          <w:b/>
          <w:szCs w:val="20"/>
          <w:lang w:val="lt-LT" w:eastAsia="lt-LT"/>
        </w:rPr>
        <w:t>7.</w:t>
      </w:r>
      <w:r w:rsidRPr="00970FE1">
        <w:rPr>
          <w:rFonts w:ascii="Times New Roman" w:eastAsia="Times New Roman" w:hAnsi="Times New Roman" w:cs="Times New Roman"/>
          <w:b/>
          <w:szCs w:val="20"/>
          <w:lang w:val="lt-LT" w:eastAsia="lt-LT"/>
        </w:rPr>
        <w:tab/>
        <w:t>KITAS SPECIALUS ĮSPĖJIMAS (JEI REIKIA)</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val="lt-LT" w:eastAsia="lt-LT"/>
        </w:rPr>
      </w:pPr>
      <w:r w:rsidRPr="00970FE1">
        <w:rPr>
          <w:rFonts w:ascii="Times New Roman" w:eastAsia="Times New Roman" w:hAnsi="Times New Roman" w:cs="Times New Roman"/>
          <w:b/>
          <w:szCs w:val="20"/>
          <w:lang w:val="lt-LT" w:eastAsia="lt-LT"/>
        </w:rPr>
        <w:t>8.</w:t>
      </w:r>
      <w:r w:rsidRPr="00970FE1">
        <w:rPr>
          <w:rFonts w:ascii="Times New Roman" w:eastAsia="Times New Roman" w:hAnsi="Times New Roman" w:cs="Times New Roman"/>
          <w:b/>
          <w:szCs w:val="20"/>
          <w:lang w:val="lt-LT" w:eastAsia="lt-LT"/>
        </w:rPr>
        <w:tab/>
        <w:t>TINKAMUMO LAIKAS</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437F3D" w:rsidP="00AF66E0">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EXP</w:t>
      </w:r>
      <w:r w:rsidR="00AF66E0" w:rsidRPr="00970FE1">
        <w:rPr>
          <w:rFonts w:ascii="Times New Roman" w:eastAsia="Times New Roman" w:hAnsi="Times New Roman" w:cs="Times New Roman"/>
          <w:szCs w:val="20"/>
          <w:lang w:val="lt-LT" w:eastAsia="lt-LT"/>
        </w:rPr>
        <w:t xml:space="preserve"> {mm/MMMM} </w:t>
      </w:r>
      <w:r w:rsidR="00AF66E0" w:rsidRPr="00970FE1">
        <w:rPr>
          <w:rFonts w:ascii="Times New Roman" w:eastAsia="Times New Roman" w:hAnsi="Times New Roman" w:cs="Times New Roman"/>
          <w:i/>
          <w:szCs w:val="20"/>
          <w:lang w:val="lt-LT" w:eastAsia="lt-LT"/>
        </w:rPr>
        <w:t>[mėnuo, metai]</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val="lt-LT" w:eastAsia="lt-LT"/>
        </w:rPr>
      </w:pPr>
      <w:r w:rsidRPr="00970FE1">
        <w:rPr>
          <w:rFonts w:ascii="Times New Roman" w:eastAsia="Times New Roman" w:hAnsi="Times New Roman" w:cs="Times New Roman"/>
          <w:b/>
          <w:szCs w:val="20"/>
          <w:lang w:val="lt-LT" w:eastAsia="lt-LT"/>
        </w:rPr>
        <w:t>9.</w:t>
      </w:r>
      <w:r w:rsidRPr="00970FE1">
        <w:rPr>
          <w:rFonts w:ascii="Times New Roman" w:eastAsia="Times New Roman" w:hAnsi="Times New Roman" w:cs="Times New Roman"/>
          <w:b/>
          <w:szCs w:val="20"/>
          <w:lang w:val="lt-LT" w:eastAsia="lt-LT"/>
        </w:rPr>
        <w:tab/>
        <w:t>SPECIALIOS LAIKYMO SĄLYGOS</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r w:rsidRPr="00970FE1">
        <w:rPr>
          <w:rFonts w:ascii="Times New Roman" w:eastAsia="Times New Roman" w:hAnsi="Times New Roman" w:cs="Times New Roman"/>
          <w:szCs w:val="20"/>
          <w:lang w:val="lt-LT" w:eastAsia="lt-LT"/>
        </w:rPr>
        <w:t>Laikyti ne aukštesnėje kaip 25 </w:t>
      </w:r>
      <w:r w:rsidRPr="00970FE1">
        <w:rPr>
          <w:rFonts w:ascii="Times New Roman" w:eastAsia="Times New Roman" w:hAnsi="Times New Roman" w:cs="Times New Roman"/>
          <w:lang w:val="lt-LT" w:eastAsia="lt-LT"/>
        </w:rPr>
        <w:sym w:font="Symbol" w:char="F0B0"/>
      </w:r>
      <w:r w:rsidRPr="00970FE1">
        <w:rPr>
          <w:rFonts w:ascii="Times New Roman" w:eastAsia="Times New Roman" w:hAnsi="Times New Roman" w:cs="Times New Roman"/>
          <w:szCs w:val="20"/>
          <w:lang w:val="lt-LT" w:eastAsia="lt-LT"/>
        </w:rPr>
        <w:t xml:space="preserve">C temperatūroje. </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Laikyti gamintojo pakuotėje, kad </w:t>
      </w:r>
      <w:r w:rsidR="00197566">
        <w:rPr>
          <w:rFonts w:ascii="Times New Roman" w:eastAsia="Times New Roman" w:hAnsi="Times New Roman" w:cs="Times New Roman"/>
          <w:lang w:val="lt-LT" w:eastAsia="lt-LT"/>
        </w:rPr>
        <w:t>vais</w:t>
      </w:r>
      <w:r w:rsidR="00197566" w:rsidRPr="00970FE1">
        <w:rPr>
          <w:rFonts w:ascii="Times New Roman" w:eastAsia="Times New Roman" w:hAnsi="Times New Roman" w:cs="Times New Roman"/>
          <w:lang w:val="lt-LT" w:eastAsia="lt-LT"/>
        </w:rPr>
        <w:t xml:space="preserve">tas </w:t>
      </w:r>
      <w:r w:rsidRPr="00970FE1">
        <w:rPr>
          <w:rFonts w:ascii="Times New Roman" w:eastAsia="Times New Roman" w:hAnsi="Times New Roman" w:cs="Times New Roman"/>
          <w:lang w:val="lt-LT" w:eastAsia="lt-LT"/>
        </w:rPr>
        <w:t>būtų apsaugotas nuo šviesos ir drėgmės.</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val="lt-LT" w:eastAsia="lt-LT"/>
        </w:rPr>
      </w:pPr>
      <w:r w:rsidRPr="00970FE1">
        <w:rPr>
          <w:rFonts w:ascii="Times New Roman" w:eastAsia="Times New Roman" w:hAnsi="Times New Roman" w:cs="Times New Roman"/>
          <w:b/>
          <w:szCs w:val="20"/>
          <w:lang w:val="lt-LT" w:eastAsia="lt-LT"/>
        </w:rPr>
        <w:t>10.</w:t>
      </w:r>
      <w:r w:rsidRPr="00970FE1">
        <w:rPr>
          <w:rFonts w:ascii="Times New Roman" w:eastAsia="Times New Roman" w:hAnsi="Times New Roman" w:cs="Times New Roman"/>
          <w:b/>
          <w:szCs w:val="20"/>
          <w:lang w:val="lt-LT" w:eastAsia="lt-LT"/>
        </w:rPr>
        <w:tab/>
        <w:t xml:space="preserve">SPECIALIOS ATSARGUMO PRIEMONĖS </w:t>
      </w:r>
      <w:r w:rsidRPr="00970FE1">
        <w:rPr>
          <w:rFonts w:ascii="Times New Roman" w:eastAsia="Times New Roman" w:hAnsi="Times New Roman" w:cs="Times New Roman"/>
          <w:b/>
          <w:caps/>
          <w:lang w:val="lt-LT" w:eastAsia="lt-LT"/>
        </w:rPr>
        <w:t xml:space="preserve">DĖL NESUVARTOTO </w:t>
      </w:r>
      <w:r w:rsidRPr="00970FE1">
        <w:rPr>
          <w:rFonts w:ascii="Times New Roman" w:eastAsia="Times New Roman" w:hAnsi="Times New Roman" w:cs="Times New Roman"/>
          <w:b/>
          <w:bCs/>
          <w:caps/>
          <w:lang w:val="lt-LT" w:eastAsia="lt-LT"/>
        </w:rPr>
        <w:t>VAISTINIO PREPARATO AR JO ATLIEK</w:t>
      </w:r>
      <w:r w:rsidRPr="00970FE1">
        <w:rPr>
          <w:rFonts w:ascii="Times New Roman" w:eastAsia="Times New Roman" w:hAnsi="Times New Roman" w:cs="Times New Roman"/>
          <w:b/>
          <w:lang w:val="lt-LT" w:eastAsia="lt-LT"/>
        </w:rPr>
        <w:t>Ų</w:t>
      </w:r>
      <w:r w:rsidRPr="00970FE1">
        <w:rPr>
          <w:rFonts w:ascii="Times New Roman" w:eastAsia="Times New Roman" w:hAnsi="Times New Roman" w:cs="Times New Roman"/>
          <w:caps/>
          <w:lang w:val="lt-LT" w:eastAsia="lt-LT"/>
        </w:rPr>
        <w:t xml:space="preserve"> </w:t>
      </w:r>
      <w:r w:rsidRPr="00970FE1">
        <w:rPr>
          <w:rFonts w:ascii="Times New Roman" w:eastAsia="Times New Roman" w:hAnsi="Times New Roman" w:cs="Times New Roman"/>
          <w:b/>
          <w:bCs/>
          <w:caps/>
          <w:lang w:val="lt-LT" w:eastAsia="lt-LT"/>
        </w:rPr>
        <w:t>TVARKYMO</w:t>
      </w:r>
      <w:r w:rsidRPr="00970FE1">
        <w:rPr>
          <w:rFonts w:ascii="Times New Roman" w:eastAsia="Times New Roman" w:hAnsi="Times New Roman" w:cs="Times New Roman"/>
          <w:b/>
          <w:caps/>
          <w:lang w:val="lt-LT" w:eastAsia="lt-LT"/>
        </w:rPr>
        <w:t xml:space="preserve"> </w:t>
      </w:r>
      <w:r w:rsidRPr="00970FE1">
        <w:rPr>
          <w:rFonts w:ascii="Times New Roman" w:eastAsia="Times New Roman" w:hAnsi="Times New Roman" w:cs="Times New Roman"/>
          <w:b/>
          <w:szCs w:val="20"/>
          <w:lang w:val="lt-LT" w:eastAsia="lt-LT"/>
        </w:rPr>
        <w:t>(JEI REIKIA)</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val="lt-LT" w:eastAsia="lt-LT"/>
        </w:rPr>
      </w:pPr>
      <w:r w:rsidRPr="00970FE1">
        <w:rPr>
          <w:rFonts w:ascii="Times New Roman" w:eastAsia="Times New Roman" w:hAnsi="Times New Roman" w:cs="Times New Roman"/>
          <w:b/>
          <w:szCs w:val="20"/>
          <w:lang w:val="lt-LT" w:eastAsia="lt-LT"/>
        </w:rPr>
        <w:t>11.</w:t>
      </w:r>
      <w:r w:rsidRPr="00970FE1">
        <w:rPr>
          <w:rFonts w:ascii="Times New Roman" w:eastAsia="Times New Roman" w:hAnsi="Times New Roman" w:cs="Times New Roman"/>
          <w:b/>
          <w:szCs w:val="20"/>
          <w:lang w:val="lt-LT" w:eastAsia="lt-LT"/>
        </w:rPr>
        <w:tab/>
        <w:t>R</w:t>
      </w:r>
      <w:r>
        <w:rPr>
          <w:rFonts w:ascii="Times New Roman" w:eastAsia="Times New Roman" w:hAnsi="Times New Roman" w:cs="Times New Roman"/>
          <w:b/>
          <w:szCs w:val="20"/>
          <w:lang w:val="lt-LT" w:eastAsia="lt-LT"/>
        </w:rPr>
        <w:t>EGISTRUO</w:t>
      </w:r>
      <w:r w:rsidRPr="00970FE1">
        <w:rPr>
          <w:rFonts w:ascii="Times New Roman" w:eastAsia="Times New Roman" w:hAnsi="Times New Roman" w:cs="Times New Roman"/>
          <w:b/>
          <w:szCs w:val="20"/>
          <w:lang w:val="lt-LT" w:eastAsia="lt-LT"/>
        </w:rPr>
        <w:t>TOJO PAVADINIMAS IR ADRESAS</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A87030" w:rsidRDefault="00AF66E0" w:rsidP="00AF66E0">
      <w:pPr>
        <w:spacing w:after="0" w:line="240" w:lineRule="auto"/>
        <w:rPr>
          <w:rFonts w:ascii="Times New Roman" w:eastAsia="Times New Roman" w:hAnsi="Times New Roman" w:cs="Times New Roman"/>
          <w:lang w:val="lt-LT" w:eastAsia="lt-LT"/>
        </w:rPr>
      </w:pPr>
      <w:r w:rsidRPr="00A87030">
        <w:rPr>
          <w:rFonts w:ascii="Times New Roman" w:eastAsia="Times New Roman" w:hAnsi="Times New Roman" w:cs="Times New Roman"/>
          <w:lang w:val="lt-LT" w:eastAsia="lt-LT"/>
        </w:rPr>
        <w:t>Rivopharm Ltd.,</w:t>
      </w:r>
    </w:p>
    <w:p w:rsidR="00AF66E0" w:rsidRPr="00A87030" w:rsidRDefault="00AF66E0" w:rsidP="00AF66E0">
      <w:pPr>
        <w:spacing w:after="0" w:line="240" w:lineRule="auto"/>
        <w:rPr>
          <w:rFonts w:ascii="Times New Roman" w:eastAsia="Times New Roman" w:hAnsi="Times New Roman" w:cs="Times New Roman"/>
          <w:lang w:val="lt-LT" w:eastAsia="lt-LT"/>
        </w:rPr>
      </w:pPr>
      <w:r w:rsidRPr="00A87030">
        <w:rPr>
          <w:rFonts w:ascii="Times New Roman" w:eastAsia="Times New Roman" w:hAnsi="Times New Roman" w:cs="Times New Roman"/>
          <w:lang w:val="lt-LT" w:eastAsia="lt-LT"/>
        </w:rPr>
        <w:t>17 Corrig Road, Sandyford,</w:t>
      </w:r>
    </w:p>
    <w:p w:rsidR="00AF66E0" w:rsidRDefault="00AF66E0" w:rsidP="00AF66E0">
      <w:pPr>
        <w:spacing w:after="0" w:line="240" w:lineRule="auto"/>
        <w:rPr>
          <w:rFonts w:ascii="Times New Roman" w:eastAsia="Times New Roman" w:hAnsi="Times New Roman" w:cs="Times New Roman"/>
          <w:lang w:val="lt-LT" w:eastAsia="lt-LT"/>
        </w:rPr>
      </w:pPr>
      <w:r w:rsidRPr="00A87030">
        <w:rPr>
          <w:rFonts w:ascii="Times New Roman" w:eastAsia="Times New Roman" w:hAnsi="Times New Roman" w:cs="Times New Roman"/>
          <w:lang w:val="lt-LT" w:eastAsia="lt-LT"/>
        </w:rPr>
        <w:t xml:space="preserve">Dublin 18, </w:t>
      </w:r>
    </w:p>
    <w:p w:rsidR="00AF66E0" w:rsidRPr="00AF66E0" w:rsidRDefault="00A647C0" w:rsidP="00AF66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Airija</w:t>
      </w:r>
    </w:p>
    <w:p w:rsidR="00AF66E0" w:rsidRDefault="00AF66E0" w:rsidP="00AF66E0">
      <w:pPr>
        <w:spacing w:after="0" w:line="240" w:lineRule="auto"/>
        <w:rPr>
          <w:rFonts w:ascii="Times New Roman" w:eastAsia="Times New Roman" w:hAnsi="Times New Roman" w:cs="Times New Roman"/>
          <w:bCs/>
          <w:lang w:val="lt-LT" w:eastAsia="lt-LT"/>
        </w:rPr>
      </w:pPr>
    </w:p>
    <w:p w:rsidR="00AF66E0" w:rsidRPr="001C506F" w:rsidRDefault="00197566" w:rsidP="001C506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Vietinis r</w:t>
      </w:r>
      <w:r w:rsidR="00AF66E0" w:rsidRPr="001C506F">
        <w:rPr>
          <w:rFonts w:ascii="Times New Roman" w:eastAsia="Times New Roman" w:hAnsi="Times New Roman" w:cs="Times New Roman"/>
          <w:lang w:val="lt-LT" w:eastAsia="lt-LT"/>
        </w:rPr>
        <w:t xml:space="preserve">egistruotojo atstovas: </w:t>
      </w:r>
    </w:p>
    <w:p w:rsidR="00AF66E0" w:rsidRPr="001C506F" w:rsidRDefault="00AF66E0" w:rsidP="001C506F">
      <w:pPr>
        <w:spacing w:after="0" w:line="240" w:lineRule="auto"/>
        <w:rPr>
          <w:rFonts w:ascii="Times New Roman" w:eastAsia="Times New Roman" w:hAnsi="Times New Roman" w:cs="Times New Roman"/>
          <w:lang w:val="lt-LT" w:eastAsia="lt-LT"/>
        </w:rPr>
      </w:pPr>
      <w:r w:rsidRPr="001C506F">
        <w:rPr>
          <w:rFonts w:ascii="Times New Roman" w:eastAsia="Times New Roman" w:hAnsi="Times New Roman" w:cs="Times New Roman"/>
          <w:lang w:val="lt-LT" w:eastAsia="lt-LT"/>
        </w:rPr>
        <w:t>UAB SanoSwiss</w:t>
      </w:r>
    </w:p>
    <w:p w:rsidR="00AF66E0" w:rsidRPr="001C506F" w:rsidRDefault="00AF66E0" w:rsidP="001C506F">
      <w:pPr>
        <w:spacing w:after="0" w:line="240" w:lineRule="auto"/>
        <w:rPr>
          <w:rFonts w:ascii="Times New Roman" w:eastAsia="Times New Roman" w:hAnsi="Times New Roman" w:cs="Times New Roman"/>
          <w:lang w:val="lt-LT" w:eastAsia="lt-LT"/>
        </w:rPr>
      </w:pPr>
      <w:r w:rsidRPr="001C506F">
        <w:rPr>
          <w:rFonts w:ascii="Times New Roman" w:eastAsia="Times New Roman" w:hAnsi="Times New Roman" w:cs="Times New Roman"/>
          <w:lang w:val="lt-LT" w:eastAsia="lt-LT"/>
        </w:rPr>
        <w:t>J. Galvydžio g. 5</w:t>
      </w:r>
    </w:p>
    <w:p w:rsidR="00AF66E0" w:rsidRPr="001C506F" w:rsidRDefault="00AF66E0" w:rsidP="001C506F">
      <w:pPr>
        <w:spacing w:after="0" w:line="240" w:lineRule="auto"/>
        <w:rPr>
          <w:rFonts w:ascii="Times New Roman" w:eastAsia="Times New Roman" w:hAnsi="Times New Roman" w:cs="Times New Roman"/>
          <w:lang w:val="lt-LT" w:eastAsia="lt-LT"/>
        </w:rPr>
      </w:pPr>
      <w:r w:rsidRPr="001C506F">
        <w:rPr>
          <w:rFonts w:ascii="Times New Roman" w:eastAsia="Times New Roman" w:hAnsi="Times New Roman" w:cs="Times New Roman"/>
          <w:lang w:val="lt-LT" w:eastAsia="lt-LT"/>
        </w:rPr>
        <w:t>LT-08236, Vilnius</w:t>
      </w:r>
    </w:p>
    <w:p w:rsidR="00AF66E0" w:rsidRPr="001C506F" w:rsidRDefault="00AF66E0" w:rsidP="001C506F">
      <w:pPr>
        <w:spacing w:after="0" w:line="240" w:lineRule="auto"/>
        <w:rPr>
          <w:rFonts w:ascii="Times New Roman" w:eastAsia="Times New Roman" w:hAnsi="Times New Roman" w:cs="Times New Roman"/>
          <w:lang w:val="lt-LT" w:eastAsia="lt-LT"/>
        </w:rPr>
      </w:pPr>
      <w:r w:rsidRPr="001C506F">
        <w:rPr>
          <w:rFonts w:ascii="Times New Roman" w:eastAsia="Times New Roman" w:hAnsi="Times New Roman" w:cs="Times New Roman"/>
          <w:lang w:val="lt-LT" w:eastAsia="lt-LT"/>
        </w:rPr>
        <w:t>Lietuva</w:t>
      </w:r>
    </w:p>
    <w:p w:rsidR="00AF66E0" w:rsidRDefault="00AF66E0" w:rsidP="00AF66E0">
      <w:pPr>
        <w:spacing w:after="0" w:line="240" w:lineRule="auto"/>
        <w:rPr>
          <w:rFonts w:ascii="Times New Roman" w:eastAsia="Times New Roman" w:hAnsi="Times New Roman" w:cs="Times New Roman"/>
          <w:bCs/>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val="lt-LT" w:eastAsia="lt-LT"/>
        </w:rPr>
      </w:pPr>
      <w:r w:rsidRPr="00970FE1">
        <w:rPr>
          <w:rFonts w:ascii="Times New Roman" w:eastAsia="Times New Roman" w:hAnsi="Times New Roman" w:cs="Times New Roman"/>
          <w:b/>
          <w:szCs w:val="20"/>
          <w:lang w:val="lt-LT" w:eastAsia="lt-LT"/>
        </w:rPr>
        <w:t>12.</w:t>
      </w:r>
      <w:r w:rsidRPr="00970FE1">
        <w:rPr>
          <w:rFonts w:ascii="Times New Roman" w:eastAsia="Times New Roman" w:hAnsi="Times New Roman" w:cs="Times New Roman"/>
          <w:b/>
          <w:szCs w:val="20"/>
          <w:lang w:val="lt-LT" w:eastAsia="lt-LT"/>
        </w:rPr>
        <w:tab/>
      </w:r>
      <w:r>
        <w:rPr>
          <w:rFonts w:ascii="Times New Roman" w:eastAsia="Times New Roman" w:hAnsi="Times New Roman" w:cs="Times New Roman"/>
          <w:b/>
          <w:szCs w:val="20"/>
          <w:lang w:val="lt-LT" w:eastAsia="lt-LT"/>
        </w:rPr>
        <w:t>REGISTRACIJOS PAŽYMĖJIMO</w:t>
      </w:r>
      <w:r w:rsidRPr="00970FE1">
        <w:rPr>
          <w:rFonts w:ascii="Times New Roman" w:eastAsia="Times New Roman" w:hAnsi="Times New Roman" w:cs="Times New Roman"/>
          <w:b/>
          <w:szCs w:val="20"/>
          <w:lang w:val="lt-LT" w:eastAsia="lt-LT"/>
        </w:rPr>
        <w:t xml:space="preserve"> NUMERIS</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Blutex</w:t>
      </w:r>
      <w:r w:rsidRPr="00970FE1">
        <w:rPr>
          <w:rFonts w:ascii="Times New Roman" w:eastAsia="Times New Roman" w:hAnsi="Times New Roman" w:cs="Times New Roman"/>
          <w:lang w:val="lt-LT" w:eastAsia="lt-LT"/>
        </w:rPr>
        <w:t xml:space="preserve"> 25 mg – LT/1/02/3136/001</w:t>
      </w:r>
    </w:p>
    <w:p w:rsidR="00AF66E0" w:rsidRPr="00970FE1" w:rsidRDefault="00AF66E0" w:rsidP="00AF66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Blutex</w:t>
      </w:r>
      <w:r w:rsidRPr="00970FE1">
        <w:rPr>
          <w:rFonts w:ascii="Times New Roman" w:eastAsia="Times New Roman" w:hAnsi="Times New Roman" w:cs="Times New Roman"/>
          <w:lang w:val="lt-LT" w:eastAsia="lt-LT"/>
        </w:rPr>
        <w:t xml:space="preserve"> 50 mg - LT/1/02/3136/002</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val="lt-LT" w:eastAsia="lt-LT"/>
        </w:rPr>
      </w:pPr>
      <w:r w:rsidRPr="002D4544">
        <w:rPr>
          <w:rFonts w:ascii="Times New Roman" w:eastAsia="Times New Roman" w:hAnsi="Times New Roman" w:cs="Times New Roman"/>
          <w:b/>
          <w:szCs w:val="20"/>
          <w:lang w:val="lt-LT" w:eastAsia="lt-LT"/>
        </w:rPr>
        <w:t>13.</w:t>
      </w:r>
      <w:r w:rsidRPr="002D4544">
        <w:rPr>
          <w:rFonts w:ascii="Times New Roman" w:eastAsia="Times New Roman" w:hAnsi="Times New Roman" w:cs="Times New Roman"/>
          <w:b/>
          <w:szCs w:val="20"/>
          <w:lang w:val="lt-LT" w:eastAsia="lt-LT"/>
        </w:rPr>
        <w:tab/>
        <w:t>SERIJOS NUMERIS</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437F3D" w:rsidP="00AF66E0">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Lot</w:t>
      </w:r>
      <w:r w:rsidR="00AF66E0" w:rsidRPr="00970FE1">
        <w:rPr>
          <w:rFonts w:ascii="Times New Roman" w:eastAsia="Times New Roman" w:hAnsi="Times New Roman" w:cs="Times New Roman"/>
          <w:szCs w:val="20"/>
          <w:lang w:val="lt-LT" w:eastAsia="lt-LT"/>
        </w:rPr>
        <w:t xml:space="preserve"> {numeris}</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val="lt-LT" w:eastAsia="lt-LT"/>
        </w:rPr>
      </w:pPr>
      <w:r w:rsidRPr="00970FE1">
        <w:rPr>
          <w:rFonts w:ascii="Times New Roman" w:eastAsia="Times New Roman" w:hAnsi="Times New Roman" w:cs="Times New Roman"/>
          <w:b/>
          <w:szCs w:val="20"/>
          <w:lang w:val="lt-LT" w:eastAsia="lt-LT"/>
        </w:rPr>
        <w:t>14.</w:t>
      </w:r>
      <w:r w:rsidRPr="00970FE1">
        <w:rPr>
          <w:rFonts w:ascii="Times New Roman" w:eastAsia="Times New Roman" w:hAnsi="Times New Roman" w:cs="Times New Roman"/>
          <w:b/>
          <w:szCs w:val="20"/>
          <w:lang w:val="lt-LT" w:eastAsia="lt-LT"/>
        </w:rPr>
        <w:tab/>
      </w:r>
      <w:r w:rsidRPr="00970FE1">
        <w:rPr>
          <w:rFonts w:ascii="Times New Roman" w:eastAsia="Times New Roman" w:hAnsi="Times New Roman" w:cs="Times New Roman"/>
          <w:b/>
          <w:lang w:val="lt-LT" w:eastAsia="lt-LT"/>
        </w:rPr>
        <w:t>PARDAVIMO (IŠDAVIMO)</w:t>
      </w:r>
      <w:r w:rsidRPr="00970FE1">
        <w:rPr>
          <w:rFonts w:ascii="Times New Roman" w:eastAsia="Times New Roman" w:hAnsi="Times New Roman" w:cs="Times New Roman"/>
          <w:b/>
          <w:szCs w:val="20"/>
          <w:lang w:val="lt-LT" w:eastAsia="lt-LT"/>
        </w:rPr>
        <w:t xml:space="preserve"> TVARKA</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r w:rsidRPr="00970FE1">
        <w:rPr>
          <w:rFonts w:ascii="Times New Roman" w:eastAsia="Times New Roman" w:hAnsi="Times New Roman" w:cs="Times New Roman"/>
          <w:szCs w:val="20"/>
          <w:lang w:val="lt-LT" w:eastAsia="lt-LT"/>
        </w:rPr>
        <w:t>Receptinis vaisttas.</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val="lt-LT" w:eastAsia="lt-LT"/>
        </w:rPr>
      </w:pPr>
      <w:r w:rsidRPr="00970FE1">
        <w:rPr>
          <w:rFonts w:ascii="Times New Roman" w:eastAsia="Times New Roman" w:hAnsi="Times New Roman" w:cs="Times New Roman"/>
          <w:b/>
          <w:szCs w:val="20"/>
          <w:lang w:val="lt-LT" w:eastAsia="lt-LT"/>
        </w:rPr>
        <w:t>15.</w:t>
      </w:r>
      <w:r w:rsidRPr="00970FE1">
        <w:rPr>
          <w:rFonts w:ascii="Times New Roman" w:eastAsia="Times New Roman" w:hAnsi="Times New Roman" w:cs="Times New Roman"/>
          <w:b/>
          <w:szCs w:val="20"/>
          <w:lang w:val="lt-LT" w:eastAsia="lt-LT"/>
        </w:rPr>
        <w:tab/>
        <w:t>VARTOJIMO INSTRUKCIJA</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70FE1">
        <w:rPr>
          <w:rFonts w:ascii="Times New Roman" w:eastAsia="Times New Roman" w:hAnsi="Times New Roman" w:cs="Times New Roman"/>
          <w:b/>
          <w:noProof/>
          <w:lang w:val="lt-LT"/>
        </w:rPr>
        <w:t>16.</w:t>
      </w:r>
      <w:r w:rsidRPr="00970FE1">
        <w:rPr>
          <w:rFonts w:ascii="Times New Roman" w:eastAsia="Times New Roman" w:hAnsi="Times New Roman" w:cs="Times New Roman"/>
          <w:b/>
          <w:noProof/>
          <w:lang w:val="lt-LT"/>
        </w:rPr>
        <w:tab/>
        <w:t>INFORMACIJA BRAILIO RAŠTU</w:t>
      </w:r>
    </w:p>
    <w:p w:rsidR="00AF66E0" w:rsidRPr="00970FE1" w:rsidRDefault="00AF66E0" w:rsidP="00AF66E0">
      <w:pPr>
        <w:tabs>
          <w:tab w:val="left" w:pos="540"/>
        </w:tabs>
        <w:spacing w:after="0" w:line="240" w:lineRule="auto"/>
        <w:rPr>
          <w:rFonts w:ascii="Times New Roman" w:eastAsia="Times New Roman" w:hAnsi="Times New Roman" w:cs="Times New Roman"/>
          <w:b/>
          <w:noProof/>
          <w:lang w:val="lt-LT"/>
        </w:rPr>
      </w:pPr>
    </w:p>
    <w:p w:rsidR="00AF66E0" w:rsidRPr="00970FE1" w:rsidRDefault="00AF66E0" w:rsidP="00AF66E0">
      <w:pPr>
        <w:tabs>
          <w:tab w:val="left" w:pos="5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Blutex</w:t>
      </w:r>
      <w:r w:rsidRPr="00970FE1">
        <w:rPr>
          <w:rFonts w:ascii="Times New Roman" w:eastAsia="Times New Roman" w:hAnsi="Times New Roman" w:cs="Times New Roman"/>
          <w:noProof/>
          <w:lang w:val="lt-LT"/>
        </w:rPr>
        <w:t xml:space="preserve"> 25 mg</w:t>
      </w:r>
    </w:p>
    <w:p w:rsidR="00AF66E0" w:rsidRPr="00970FE1" w:rsidRDefault="00AF66E0" w:rsidP="00AF66E0">
      <w:pPr>
        <w:tabs>
          <w:tab w:val="left" w:pos="5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highlight w:val="lightGray"/>
          <w:lang w:val="lt-LT"/>
        </w:rPr>
        <w:t>Blutex</w:t>
      </w:r>
      <w:r w:rsidRPr="00970FE1">
        <w:rPr>
          <w:rFonts w:ascii="Times New Roman" w:eastAsia="Times New Roman" w:hAnsi="Times New Roman" w:cs="Times New Roman"/>
          <w:noProof/>
          <w:highlight w:val="lightGray"/>
          <w:lang w:val="lt-LT"/>
        </w:rPr>
        <w:t xml:space="preserve"> 50 mg</w:t>
      </w:r>
    </w:p>
    <w:p w:rsidR="00AF66E0" w:rsidRDefault="00AF66E0" w:rsidP="00AF66E0">
      <w:pPr>
        <w:tabs>
          <w:tab w:val="left" w:pos="540"/>
        </w:tabs>
        <w:spacing w:after="0" w:line="240" w:lineRule="auto"/>
        <w:rPr>
          <w:rFonts w:ascii="Times New Roman" w:eastAsia="Times New Roman" w:hAnsi="Times New Roman" w:cs="Times New Roman"/>
          <w:noProof/>
          <w:lang w:val="lt-LT"/>
        </w:rPr>
      </w:pPr>
    </w:p>
    <w:p w:rsidR="00AF66E0" w:rsidRDefault="00AF66E0" w:rsidP="00AF66E0">
      <w:pPr>
        <w:tabs>
          <w:tab w:val="left" w:pos="540"/>
        </w:tabs>
        <w:spacing w:after="0" w:line="240" w:lineRule="auto"/>
        <w:rPr>
          <w:rFonts w:ascii="Times New Roman" w:eastAsia="Times New Roman" w:hAnsi="Times New Roman" w:cs="Times New Roman"/>
          <w:noProof/>
          <w:lang w:val="lt-LT"/>
        </w:rPr>
      </w:pPr>
    </w:p>
    <w:p w:rsidR="00AF66E0" w:rsidRPr="00AF66E0" w:rsidRDefault="00AF66E0" w:rsidP="00AF66E0">
      <w:pPr>
        <w:tabs>
          <w:tab w:val="left" w:pos="567"/>
        </w:tabs>
        <w:spacing w:after="0" w:line="260" w:lineRule="exact"/>
        <w:rPr>
          <w:rFonts w:ascii="Times New Roman" w:eastAsia="Times New Roman" w:hAnsi="Times New Roman" w:cs="Times New Roman"/>
          <w:noProof/>
          <w:shd w:val="clear" w:color="auto" w:fill="CCCCCC"/>
          <w:lang w:val="lt-LT"/>
        </w:rPr>
      </w:pPr>
    </w:p>
    <w:p w:rsidR="00AF66E0" w:rsidRPr="00AF66E0" w:rsidRDefault="00AF66E0" w:rsidP="00AF66E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AF66E0">
        <w:rPr>
          <w:rFonts w:ascii="Times New Roman" w:eastAsia="Times New Roman" w:hAnsi="Times New Roman" w:cs="Times New Roman"/>
          <w:b/>
          <w:noProof/>
          <w:snapToGrid w:val="0"/>
          <w:szCs w:val="20"/>
          <w:lang w:val="lt-LT"/>
        </w:rPr>
        <w:lastRenderedPageBreak/>
        <w:t>17.</w:t>
      </w:r>
      <w:r w:rsidRPr="00AF66E0">
        <w:rPr>
          <w:rFonts w:ascii="Times New Roman" w:eastAsia="Times New Roman" w:hAnsi="Times New Roman" w:cs="Times New Roman"/>
          <w:b/>
          <w:noProof/>
          <w:snapToGrid w:val="0"/>
          <w:szCs w:val="20"/>
          <w:lang w:val="lt-LT"/>
        </w:rPr>
        <w:tab/>
        <w:t>UNIKALUS IDENTIFIKATORIUS – 2D BRŪKŠNINIS KODAS</w:t>
      </w:r>
    </w:p>
    <w:p w:rsidR="00AF66E0" w:rsidRPr="00AF66E0" w:rsidRDefault="00AF66E0" w:rsidP="00AF66E0">
      <w:pPr>
        <w:tabs>
          <w:tab w:val="left" w:pos="567"/>
        </w:tabs>
        <w:spacing w:after="0" w:line="260" w:lineRule="exact"/>
        <w:rPr>
          <w:rFonts w:ascii="Times New Roman" w:eastAsia="Times New Roman" w:hAnsi="Times New Roman" w:cs="Times New Roman"/>
          <w:noProof/>
          <w:snapToGrid w:val="0"/>
          <w:szCs w:val="20"/>
          <w:lang w:val="lt-LT"/>
        </w:rPr>
      </w:pPr>
    </w:p>
    <w:p w:rsidR="00AF66E0" w:rsidRPr="00AF66E0" w:rsidRDefault="00AF66E0" w:rsidP="00AF66E0">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AF66E0">
        <w:rPr>
          <w:rFonts w:ascii="Times New Roman" w:eastAsia="Times New Roman" w:hAnsi="Times New Roman" w:cs="Times New Roman"/>
          <w:noProof/>
          <w:snapToGrid w:val="0"/>
          <w:highlight w:val="lightGray"/>
          <w:lang w:val="lt-LT"/>
        </w:rPr>
        <w:t>2D brūkšninis kodas su nurodytu unikaliu identifikatoriumi.</w:t>
      </w:r>
    </w:p>
    <w:p w:rsidR="00AF66E0" w:rsidRPr="00AF66E0" w:rsidRDefault="00AF66E0" w:rsidP="00AF66E0">
      <w:pPr>
        <w:tabs>
          <w:tab w:val="left" w:pos="567"/>
        </w:tabs>
        <w:spacing w:after="0" w:line="260" w:lineRule="exact"/>
        <w:rPr>
          <w:rFonts w:ascii="Times New Roman" w:eastAsia="Times New Roman" w:hAnsi="Times New Roman" w:cs="Times New Roman"/>
          <w:noProof/>
          <w:snapToGrid w:val="0"/>
          <w:lang w:val="lt-LT"/>
        </w:rPr>
      </w:pPr>
    </w:p>
    <w:p w:rsidR="00AF66E0" w:rsidRPr="00AF66E0" w:rsidRDefault="00AF66E0" w:rsidP="00AF66E0">
      <w:pPr>
        <w:tabs>
          <w:tab w:val="left" w:pos="567"/>
        </w:tabs>
        <w:spacing w:after="0" w:line="260" w:lineRule="exact"/>
        <w:rPr>
          <w:rFonts w:ascii="Times New Roman" w:eastAsia="Times New Roman" w:hAnsi="Times New Roman" w:cs="Times New Roman"/>
          <w:noProof/>
          <w:snapToGrid w:val="0"/>
          <w:lang w:val="lt-LT"/>
        </w:rPr>
      </w:pPr>
    </w:p>
    <w:p w:rsidR="00AF66E0" w:rsidRPr="00AF66E0" w:rsidRDefault="00AF66E0" w:rsidP="00AF66E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rPr>
      </w:pPr>
      <w:r w:rsidRPr="00AF66E0">
        <w:rPr>
          <w:rFonts w:ascii="Times New Roman" w:eastAsia="Times New Roman" w:hAnsi="Times New Roman" w:cs="Times New Roman"/>
          <w:b/>
          <w:noProof/>
          <w:snapToGrid w:val="0"/>
          <w:lang w:val="lt-LT"/>
        </w:rPr>
        <w:t>18.</w:t>
      </w:r>
      <w:r w:rsidRPr="00AF66E0">
        <w:rPr>
          <w:rFonts w:ascii="Times New Roman" w:eastAsia="Times New Roman" w:hAnsi="Times New Roman" w:cs="Times New Roman"/>
          <w:b/>
          <w:noProof/>
          <w:snapToGrid w:val="0"/>
          <w:lang w:val="lt-LT"/>
        </w:rPr>
        <w:tab/>
        <w:t>UNIKALUS IDENTIFIKATORIUS – ŽMONĖMS SUPRANTAMI DUOMENYS</w:t>
      </w:r>
    </w:p>
    <w:p w:rsidR="00AF66E0" w:rsidRPr="00AF66E0" w:rsidRDefault="00AF66E0" w:rsidP="00AF66E0">
      <w:pPr>
        <w:tabs>
          <w:tab w:val="left" w:pos="567"/>
        </w:tabs>
        <w:spacing w:after="0" w:line="260" w:lineRule="exact"/>
        <w:rPr>
          <w:rFonts w:ascii="Times New Roman" w:eastAsia="Times New Roman" w:hAnsi="Times New Roman" w:cs="Times New Roman"/>
          <w:noProof/>
          <w:snapToGrid w:val="0"/>
          <w:lang w:val="lt-LT"/>
        </w:rPr>
      </w:pPr>
    </w:p>
    <w:p w:rsidR="00AF66E0" w:rsidRPr="00AF66E0" w:rsidRDefault="00AF66E0" w:rsidP="00AF66E0">
      <w:pPr>
        <w:tabs>
          <w:tab w:val="left" w:pos="567"/>
        </w:tabs>
        <w:spacing w:after="0" w:line="260" w:lineRule="exact"/>
        <w:rPr>
          <w:rFonts w:ascii="Times New Roman" w:eastAsia="Times New Roman" w:hAnsi="Times New Roman" w:cs="Times New Roman"/>
          <w:snapToGrid w:val="0"/>
          <w:color w:val="008000"/>
          <w:lang w:val="lt-LT"/>
        </w:rPr>
      </w:pPr>
      <w:r w:rsidRPr="00AF66E0">
        <w:rPr>
          <w:rFonts w:ascii="Times New Roman" w:eastAsia="Times New Roman" w:hAnsi="Times New Roman" w:cs="Times New Roman"/>
          <w:snapToGrid w:val="0"/>
          <w:lang w:val="lt-LT"/>
        </w:rPr>
        <w:t>PC: {numeris}</w:t>
      </w:r>
    </w:p>
    <w:p w:rsidR="00AF66E0" w:rsidRPr="00AF66E0" w:rsidRDefault="00AF66E0" w:rsidP="00AF66E0">
      <w:pPr>
        <w:tabs>
          <w:tab w:val="left" w:pos="567"/>
        </w:tabs>
        <w:spacing w:after="0" w:line="260" w:lineRule="exact"/>
        <w:rPr>
          <w:rFonts w:ascii="Times New Roman" w:eastAsia="Times New Roman" w:hAnsi="Times New Roman" w:cs="Times New Roman"/>
          <w:snapToGrid w:val="0"/>
          <w:lang w:val="lt-LT"/>
        </w:rPr>
      </w:pPr>
      <w:r w:rsidRPr="00AF66E0">
        <w:rPr>
          <w:rFonts w:ascii="Times New Roman" w:eastAsia="Times New Roman" w:hAnsi="Times New Roman" w:cs="Times New Roman"/>
          <w:snapToGrid w:val="0"/>
          <w:lang w:val="lt-LT"/>
        </w:rPr>
        <w:t>SN: {numeris}</w:t>
      </w:r>
    </w:p>
    <w:p w:rsidR="00AF66E0" w:rsidRPr="00AF66E0" w:rsidRDefault="00AF66E0" w:rsidP="00AF66E0">
      <w:pPr>
        <w:tabs>
          <w:tab w:val="left" w:pos="567"/>
        </w:tabs>
        <w:spacing w:after="0" w:line="260" w:lineRule="exact"/>
        <w:rPr>
          <w:rFonts w:ascii="Times New Roman" w:eastAsia="Times New Roman" w:hAnsi="Times New Roman" w:cs="Times New Roman"/>
          <w:noProof/>
          <w:snapToGrid w:val="0"/>
          <w:vanish/>
          <w:lang w:val="lt-LT"/>
        </w:rPr>
      </w:pPr>
      <w:r w:rsidRPr="00AF66E0">
        <w:rPr>
          <w:rFonts w:ascii="Times New Roman" w:eastAsia="Times New Roman" w:hAnsi="Times New Roman" w:cs="Times New Roman"/>
          <w:snapToGrid w:val="0"/>
          <w:highlight w:val="lightGray"/>
          <w:lang w:val="lt-LT"/>
        </w:rPr>
        <w:t>NN: {numeris}</w:t>
      </w:r>
    </w:p>
    <w:p w:rsidR="00AF66E0" w:rsidRPr="00AF66E0" w:rsidRDefault="00AF66E0" w:rsidP="00AF66E0">
      <w:pPr>
        <w:tabs>
          <w:tab w:val="left" w:pos="567"/>
        </w:tabs>
        <w:spacing w:after="0" w:line="260" w:lineRule="exact"/>
        <w:rPr>
          <w:rFonts w:ascii="Times New Roman" w:eastAsia="Times New Roman" w:hAnsi="Times New Roman" w:cs="Times New Roman"/>
          <w:snapToGrid w:val="0"/>
          <w:lang w:val="lt-LT"/>
        </w:rPr>
      </w:pPr>
    </w:p>
    <w:p w:rsidR="00AF66E0" w:rsidRPr="00970FE1" w:rsidRDefault="00AF66E0" w:rsidP="00AF66E0">
      <w:pPr>
        <w:tabs>
          <w:tab w:val="left" w:pos="540"/>
        </w:tabs>
        <w:spacing w:after="0" w:line="240" w:lineRule="auto"/>
        <w:rPr>
          <w:rFonts w:ascii="Times New Roman" w:eastAsia="Times New Roman" w:hAnsi="Times New Roman" w:cs="Times New Roman"/>
          <w:noProof/>
          <w:lang w:val="lt-LT"/>
        </w:rPr>
      </w:pPr>
    </w:p>
    <w:p w:rsidR="00AF66E0" w:rsidRPr="00970FE1" w:rsidRDefault="00AF66E0" w:rsidP="00AF66E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val="lt-LT" w:eastAsia="lt-LT"/>
        </w:rPr>
      </w:pPr>
      <w:r w:rsidRPr="00970FE1">
        <w:rPr>
          <w:rFonts w:ascii="Times New Roman" w:eastAsia="Times New Roman" w:hAnsi="Times New Roman" w:cs="Times New Roman"/>
          <w:szCs w:val="20"/>
          <w:lang w:val="lt-LT" w:eastAsia="lt-LT"/>
        </w:rPr>
        <w:br w:type="page"/>
      </w:r>
      <w:r w:rsidRPr="00970FE1">
        <w:rPr>
          <w:rFonts w:ascii="Times New Roman" w:eastAsia="Times New Roman" w:hAnsi="Times New Roman" w:cs="Times New Roman"/>
          <w:b/>
          <w:szCs w:val="20"/>
          <w:lang w:val="lt-LT" w:eastAsia="lt-LT"/>
        </w:rPr>
        <w:lastRenderedPageBreak/>
        <w:t>MINIMALI INFORMACIJA ANT LIZDINIŲ PLOKŠTELIŲ ARBA DVISLUOKSNIŲ JUOSTELIŲ</w:t>
      </w:r>
    </w:p>
    <w:p w:rsidR="00AF66E0" w:rsidRPr="00970FE1" w:rsidRDefault="00AF66E0" w:rsidP="00AF66E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val="lt-LT" w:eastAsia="lt-LT"/>
        </w:rPr>
      </w:pPr>
    </w:p>
    <w:p w:rsidR="00AF66E0" w:rsidRPr="00970FE1" w:rsidRDefault="00AF66E0" w:rsidP="00AF66E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val="lt-LT" w:eastAsia="lt-LT"/>
        </w:rPr>
      </w:pPr>
      <w:r w:rsidRPr="00970FE1">
        <w:rPr>
          <w:rFonts w:ascii="Times New Roman" w:eastAsia="Times New Roman" w:hAnsi="Times New Roman" w:cs="Times New Roman"/>
          <w:b/>
          <w:szCs w:val="20"/>
          <w:lang w:val="lt-LT" w:eastAsia="lt-LT"/>
        </w:rPr>
        <w:t>LIZDINĖ PLOKŠTELĖ</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val="lt-LT" w:eastAsia="lt-LT"/>
        </w:rPr>
      </w:pPr>
      <w:r w:rsidRPr="00970FE1">
        <w:rPr>
          <w:rFonts w:ascii="Times New Roman" w:eastAsia="Times New Roman" w:hAnsi="Times New Roman" w:cs="Times New Roman"/>
          <w:b/>
          <w:szCs w:val="20"/>
          <w:lang w:val="lt-LT" w:eastAsia="lt-LT"/>
        </w:rPr>
        <w:t>1.</w:t>
      </w:r>
      <w:r w:rsidRPr="00970FE1">
        <w:rPr>
          <w:rFonts w:ascii="Times New Roman" w:eastAsia="Times New Roman" w:hAnsi="Times New Roman" w:cs="Times New Roman"/>
          <w:b/>
          <w:szCs w:val="20"/>
          <w:lang w:val="lt-LT" w:eastAsia="lt-LT"/>
        </w:rPr>
        <w:tab/>
        <w:t>VAISTINIO PREPARATO PAVADINIMAS</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noProof/>
          <w:lang w:val="lt-LT"/>
        </w:rPr>
        <w:t>Blutex</w:t>
      </w:r>
      <w:r w:rsidRPr="00970FE1">
        <w:rPr>
          <w:rFonts w:ascii="Times New Roman" w:eastAsia="Times New Roman" w:hAnsi="Times New Roman" w:cs="Times New Roman"/>
          <w:szCs w:val="20"/>
          <w:lang w:val="lt-LT" w:eastAsia="lt-LT"/>
        </w:rPr>
        <w:t>25 mg plėvele dengtos tabletės</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noProof/>
          <w:lang w:val="lt-LT"/>
        </w:rPr>
        <w:t>Blutex</w:t>
      </w:r>
      <w:r w:rsidRPr="00970FE1">
        <w:rPr>
          <w:rFonts w:ascii="Times New Roman" w:eastAsia="Times New Roman" w:hAnsi="Times New Roman" w:cs="Times New Roman"/>
          <w:szCs w:val="20"/>
          <w:highlight w:val="lightGray"/>
          <w:lang w:val="lt-LT" w:eastAsia="lt-LT"/>
        </w:rPr>
        <w:t>50 mg plėvele dengtos tabletės</w:t>
      </w:r>
    </w:p>
    <w:p w:rsidR="00AF66E0" w:rsidRPr="00970FE1" w:rsidRDefault="00AF66E0" w:rsidP="00AF66E0">
      <w:pPr>
        <w:spacing w:after="0" w:line="240" w:lineRule="auto"/>
        <w:rPr>
          <w:rFonts w:ascii="Times New Roman" w:eastAsia="Times New Roman" w:hAnsi="Times New Roman" w:cs="Times New Roman"/>
          <w:b/>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r w:rsidRPr="00970FE1">
        <w:rPr>
          <w:rFonts w:ascii="Times New Roman" w:eastAsia="Times New Roman" w:hAnsi="Times New Roman" w:cs="Times New Roman"/>
          <w:szCs w:val="20"/>
          <w:lang w:val="lt-LT" w:eastAsia="lt-LT"/>
        </w:rPr>
        <w:t>Atenololis</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val="lt-LT" w:eastAsia="lt-LT"/>
        </w:rPr>
      </w:pPr>
      <w:r w:rsidRPr="00970FE1">
        <w:rPr>
          <w:rFonts w:ascii="Times New Roman" w:eastAsia="Times New Roman" w:hAnsi="Times New Roman" w:cs="Times New Roman"/>
          <w:b/>
          <w:szCs w:val="20"/>
          <w:lang w:val="lt-LT" w:eastAsia="lt-LT"/>
        </w:rPr>
        <w:t>2.</w:t>
      </w:r>
      <w:r w:rsidRPr="00970FE1">
        <w:rPr>
          <w:rFonts w:ascii="Times New Roman" w:eastAsia="Times New Roman" w:hAnsi="Times New Roman" w:cs="Times New Roman"/>
          <w:b/>
          <w:szCs w:val="20"/>
          <w:lang w:val="lt-LT" w:eastAsia="lt-LT"/>
        </w:rPr>
        <w:tab/>
        <w:t>R</w:t>
      </w:r>
      <w:r>
        <w:rPr>
          <w:rFonts w:ascii="Times New Roman" w:eastAsia="Times New Roman" w:hAnsi="Times New Roman" w:cs="Times New Roman"/>
          <w:b/>
          <w:szCs w:val="20"/>
          <w:lang w:val="lt-LT" w:eastAsia="lt-LT"/>
        </w:rPr>
        <w:t>EGISTRUO</w:t>
      </w:r>
      <w:r w:rsidRPr="00970FE1">
        <w:rPr>
          <w:rFonts w:ascii="Times New Roman" w:eastAsia="Times New Roman" w:hAnsi="Times New Roman" w:cs="Times New Roman"/>
          <w:b/>
          <w:szCs w:val="20"/>
          <w:lang w:val="lt-LT" w:eastAsia="lt-LT"/>
        </w:rPr>
        <w:t xml:space="preserve">TOJO PAVADINIMAS </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bCs/>
          <w:lang w:val="lt-LT" w:eastAsia="lt-LT"/>
        </w:rPr>
        <w:t>Rivopharm</w:t>
      </w:r>
      <w:r w:rsidRPr="00970FE1">
        <w:rPr>
          <w:rFonts w:ascii="Times New Roman" w:eastAsia="Times New Roman" w:hAnsi="Times New Roman" w:cs="Times New Roman"/>
          <w:bCs/>
          <w:lang w:val="lt-LT" w:eastAsia="lt-LT"/>
        </w:rPr>
        <w:t xml:space="preserve"> </w:t>
      </w:r>
      <w:r w:rsidRPr="00970FE1">
        <w:rPr>
          <w:rFonts w:ascii="Times New Roman" w:eastAsia="Times New Roman" w:hAnsi="Times New Roman" w:cs="Times New Roman"/>
          <w:bCs/>
          <w:highlight w:val="lightGray"/>
          <w:lang w:val="lt-LT" w:eastAsia="lt-LT"/>
        </w:rPr>
        <w:t>logo</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val="lt-LT" w:eastAsia="lt-LT"/>
        </w:rPr>
      </w:pPr>
      <w:r w:rsidRPr="00970FE1">
        <w:rPr>
          <w:rFonts w:ascii="Times New Roman" w:eastAsia="Times New Roman" w:hAnsi="Times New Roman" w:cs="Times New Roman"/>
          <w:b/>
          <w:szCs w:val="20"/>
          <w:lang w:val="lt-LT" w:eastAsia="lt-LT"/>
        </w:rPr>
        <w:t>3.</w:t>
      </w:r>
      <w:r w:rsidRPr="00970FE1">
        <w:rPr>
          <w:rFonts w:ascii="Times New Roman" w:eastAsia="Times New Roman" w:hAnsi="Times New Roman" w:cs="Times New Roman"/>
          <w:b/>
          <w:szCs w:val="20"/>
          <w:lang w:val="lt-LT" w:eastAsia="lt-LT"/>
        </w:rPr>
        <w:tab/>
        <w:t>TINKAMUMO LAIKAS</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r w:rsidRPr="00970FE1">
        <w:rPr>
          <w:rFonts w:ascii="Times New Roman" w:eastAsia="Times New Roman" w:hAnsi="Times New Roman" w:cs="Times New Roman"/>
          <w:szCs w:val="20"/>
          <w:highlight w:val="lightGray"/>
          <w:lang w:val="lt-LT" w:eastAsia="lt-LT"/>
        </w:rPr>
        <w:t>EXP</w:t>
      </w:r>
      <w:r w:rsidRPr="00970FE1">
        <w:rPr>
          <w:rFonts w:ascii="Times New Roman" w:eastAsia="Times New Roman" w:hAnsi="Times New Roman" w:cs="Times New Roman"/>
          <w:szCs w:val="20"/>
          <w:lang w:val="lt-LT" w:eastAsia="lt-LT"/>
        </w:rPr>
        <w:t xml:space="preserve"> {mm/MMMM} </w:t>
      </w:r>
      <w:r w:rsidRPr="00970FE1">
        <w:rPr>
          <w:rFonts w:ascii="Times New Roman" w:eastAsia="Times New Roman" w:hAnsi="Times New Roman" w:cs="Times New Roman"/>
          <w:i/>
          <w:szCs w:val="20"/>
          <w:lang w:val="lt-LT" w:eastAsia="lt-LT"/>
        </w:rPr>
        <w:t>[mėnuo, metai]</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val="lt-LT" w:eastAsia="lt-LT"/>
        </w:rPr>
      </w:pPr>
      <w:r w:rsidRPr="00970FE1">
        <w:rPr>
          <w:rFonts w:ascii="Times New Roman" w:eastAsia="Times New Roman" w:hAnsi="Times New Roman" w:cs="Times New Roman"/>
          <w:b/>
          <w:szCs w:val="20"/>
          <w:lang w:val="lt-LT" w:eastAsia="lt-LT"/>
        </w:rPr>
        <w:t>4.</w:t>
      </w:r>
      <w:r w:rsidRPr="00970FE1">
        <w:rPr>
          <w:rFonts w:ascii="Times New Roman" w:eastAsia="Times New Roman" w:hAnsi="Times New Roman" w:cs="Times New Roman"/>
          <w:b/>
          <w:szCs w:val="20"/>
          <w:lang w:val="lt-LT" w:eastAsia="lt-LT"/>
        </w:rPr>
        <w:tab/>
        <w:t xml:space="preserve">SERIJOS NUMERIS </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r w:rsidRPr="00970FE1">
        <w:rPr>
          <w:rFonts w:ascii="Times New Roman" w:eastAsia="Times New Roman" w:hAnsi="Times New Roman" w:cs="Times New Roman"/>
          <w:szCs w:val="20"/>
          <w:highlight w:val="lightGray"/>
          <w:lang w:val="lt-LT" w:eastAsia="lt-LT"/>
        </w:rPr>
        <w:t>Lot</w:t>
      </w:r>
      <w:r w:rsidRPr="00970FE1">
        <w:rPr>
          <w:rFonts w:ascii="Times New Roman" w:eastAsia="Times New Roman" w:hAnsi="Times New Roman" w:cs="Times New Roman"/>
          <w:szCs w:val="20"/>
          <w:lang w:val="lt-LT" w:eastAsia="lt-LT"/>
        </w:rPr>
        <w:t xml:space="preserve"> {numeris}</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val="lt-LT" w:eastAsia="lt-LT"/>
        </w:rPr>
      </w:pPr>
      <w:r w:rsidRPr="00970FE1">
        <w:rPr>
          <w:rFonts w:ascii="Times New Roman" w:eastAsia="Times New Roman" w:hAnsi="Times New Roman" w:cs="Times New Roman"/>
          <w:b/>
          <w:szCs w:val="20"/>
          <w:lang w:val="lt-LT" w:eastAsia="lt-LT"/>
        </w:rPr>
        <w:t>5.</w:t>
      </w:r>
      <w:r w:rsidRPr="00970FE1">
        <w:rPr>
          <w:rFonts w:ascii="Times New Roman" w:eastAsia="Times New Roman" w:hAnsi="Times New Roman" w:cs="Times New Roman"/>
          <w:b/>
          <w:szCs w:val="20"/>
          <w:lang w:val="lt-LT" w:eastAsia="lt-LT"/>
        </w:rPr>
        <w:tab/>
        <w:t>KITA</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r w:rsidRPr="00970FE1">
        <w:rPr>
          <w:rFonts w:ascii="Times New Roman" w:eastAsia="Times New Roman" w:hAnsi="Times New Roman" w:cs="Times New Roman"/>
          <w:szCs w:val="20"/>
          <w:lang w:val="lt-LT" w:eastAsia="lt-LT"/>
        </w:rPr>
        <w:br w:type="page"/>
      </w: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5" w:name="_Toc129243137"/>
      <w:bookmarkStart w:id="16" w:name="_Toc129243262"/>
      <w:r w:rsidRPr="00970FE1">
        <w:rPr>
          <w:rFonts w:ascii="Times New Roman" w:eastAsia="Times New Roman" w:hAnsi="Times New Roman" w:cs="Times New Roman"/>
          <w:b/>
          <w:caps/>
          <w:lang w:val="lt-LT"/>
        </w:rPr>
        <w:t>B. PAKUOTĖS LAPELIS</w:t>
      </w:r>
      <w:bookmarkEnd w:id="15"/>
      <w:bookmarkEnd w:id="16"/>
    </w:p>
    <w:p w:rsidR="00AF66E0" w:rsidRPr="00970FE1" w:rsidRDefault="00AF66E0" w:rsidP="00AF66E0">
      <w:pPr>
        <w:spacing w:after="0" w:line="240" w:lineRule="auto"/>
        <w:jc w:val="center"/>
        <w:rPr>
          <w:rFonts w:ascii="Times New Roman" w:eastAsia="Times New Roman" w:hAnsi="Times New Roman" w:cs="Times New Roman"/>
          <w:szCs w:val="20"/>
          <w:lang w:val="lt-LT" w:eastAsia="lt-LT"/>
        </w:rPr>
      </w:pPr>
      <w:r w:rsidRPr="00970FE1">
        <w:rPr>
          <w:rFonts w:ascii="Times New Roman" w:eastAsia="Times New Roman" w:hAnsi="Times New Roman" w:cs="Times New Roman"/>
          <w:b/>
          <w:szCs w:val="20"/>
          <w:lang w:val="lt-LT" w:eastAsia="lt-LT"/>
        </w:rPr>
        <w:br w:type="page"/>
      </w:r>
      <w:r w:rsidRPr="00970FE1">
        <w:rPr>
          <w:rFonts w:ascii="Times New Roman" w:eastAsia="Times New Roman" w:hAnsi="Times New Roman" w:cs="Times New Roman"/>
          <w:b/>
          <w:szCs w:val="20"/>
          <w:lang w:val="lt-LT" w:eastAsia="lt-LT"/>
        </w:rPr>
        <w:lastRenderedPageBreak/>
        <w:t>Pakuotės lapelis: informacija vartotojui</w:t>
      </w:r>
    </w:p>
    <w:p w:rsidR="00AF66E0" w:rsidRPr="00970FE1" w:rsidRDefault="00AF66E0" w:rsidP="00AF66E0">
      <w:pPr>
        <w:spacing w:after="0" w:line="240" w:lineRule="auto"/>
        <w:jc w:val="center"/>
        <w:rPr>
          <w:rFonts w:ascii="Times New Roman" w:eastAsia="Times New Roman" w:hAnsi="Times New Roman" w:cs="Times New Roman"/>
          <w:lang w:val="lt-LT"/>
        </w:rPr>
      </w:pPr>
    </w:p>
    <w:p w:rsidR="00AF66E0" w:rsidRPr="00970FE1" w:rsidRDefault="00AF66E0" w:rsidP="00AF66E0">
      <w:pPr>
        <w:spacing w:after="0" w:line="240" w:lineRule="auto"/>
        <w:jc w:val="center"/>
        <w:rPr>
          <w:rFonts w:ascii="Times New Roman" w:eastAsia="Times New Roman" w:hAnsi="Times New Roman" w:cs="Times New Roman"/>
          <w:b/>
          <w:szCs w:val="20"/>
          <w:lang w:val="lt-LT" w:eastAsia="lt-LT"/>
        </w:rPr>
      </w:pPr>
      <w:r>
        <w:rPr>
          <w:rFonts w:ascii="Times New Roman" w:eastAsia="Times New Roman" w:hAnsi="Times New Roman" w:cs="Times New Roman"/>
          <w:b/>
          <w:szCs w:val="20"/>
          <w:lang w:val="lt-LT" w:eastAsia="lt-LT"/>
        </w:rPr>
        <w:t>Blutex</w:t>
      </w:r>
      <w:r w:rsidRPr="00970FE1">
        <w:rPr>
          <w:rFonts w:ascii="Times New Roman" w:eastAsia="Times New Roman" w:hAnsi="Times New Roman" w:cs="Times New Roman"/>
          <w:b/>
          <w:szCs w:val="20"/>
          <w:lang w:val="lt-LT" w:eastAsia="lt-LT"/>
        </w:rPr>
        <w:t xml:space="preserve"> 25 mg plėvele dengtos tabletės</w:t>
      </w:r>
    </w:p>
    <w:p w:rsidR="00AF66E0" w:rsidRPr="00970FE1" w:rsidRDefault="00AF66E0" w:rsidP="00AF66E0">
      <w:pPr>
        <w:spacing w:after="0" w:line="240" w:lineRule="auto"/>
        <w:jc w:val="center"/>
        <w:rPr>
          <w:rFonts w:ascii="Times New Roman" w:eastAsia="Times New Roman" w:hAnsi="Times New Roman" w:cs="Times New Roman"/>
          <w:b/>
          <w:szCs w:val="20"/>
          <w:lang w:val="lt-LT" w:eastAsia="lt-LT"/>
        </w:rPr>
      </w:pPr>
      <w:r>
        <w:rPr>
          <w:rFonts w:ascii="Times New Roman" w:eastAsia="Times New Roman" w:hAnsi="Times New Roman" w:cs="Times New Roman"/>
          <w:b/>
          <w:szCs w:val="20"/>
          <w:lang w:val="lt-LT" w:eastAsia="lt-LT"/>
        </w:rPr>
        <w:t>Blutex</w:t>
      </w:r>
      <w:r w:rsidRPr="00970FE1">
        <w:rPr>
          <w:rFonts w:ascii="Times New Roman" w:eastAsia="Times New Roman" w:hAnsi="Times New Roman" w:cs="Times New Roman"/>
          <w:b/>
          <w:szCs w:val="20"/>
          <w:lang w:val="lt-LT" w:eastAsia="lt-LT"/>
        </w:rPr>
        <w:t xml:space="preserve"> 50 mg plėvele dengtos tabletės</w:t>
      </w:r>
    </w:p>
    <w:p w:rsidR="00AF66E0" w:rsidRPr="00970FE1" w:rsidRDefault="00AF66E0" w:rsidP="00AF66E0">
      <w:pPr>
        <w:spacing w:after="0" w:line="240" w:lineRule="auto"/>
        <w:jc w:val="center"/>
        <w:rPr>
          <w:rFonts w:ascii="Times New Roman" w:eastAsia="Times New Roman" w:hAnsi="Times New Roman" w:cs="Times New Roman"/>
          <w:szCs w:val="20"/>
          <w:lang w:val="lt-LT" w:eastAsia="lt-LT"/>
        </w:rPr>
      </w:pPr>
      <w:r w:rsidRPr="00970FE1">
        <w:rPr>
          <w:rFonts w:ascii="Times New Roman" w:eastAsia="Times New Roman" w:hAnsi="Times New Roman" w:cs="Times New Roman"/>
          <w:szCs w:val="20"/>
          <w:lang w:val="lt-LT" w:eastAsia="lt-LT"/>
        </w:rPr>
        <w:t>Atenololis</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b/>
          <w:lang w:val="lt-LT"/>
        </w:rPr>
      </w:pPr>
      <w:r w:rsidRPr="00970FE1">
        <w:rPr>
          <w:rFonts w:ascii="Times New Roman" w:eastAsia="Times New Roman" w:hAnsi="Times New Roman" w:cs="Times New Roman"/>
          <w:b/>
          <w:lang w:val="lt-LT"/>
        </w:rPr>
        <w:t>Atidžiai perskaitykite visą šį lapelį, prieš pradėdami vartoti vaistą, nes jame pateikiama Jums svarbi informacija.</w:t>
      </w:r>
    </w:p>
    <w:p w:rsidR="00AF66E0" w:rsidRPr="00FD5822" w:rsidRDefault="00AF66E0" w:rsidP="00AF66E0">
      <w:pPr>
        <w:pStyle w:val="Sraopastraipa"/>
        <w:numPr>
          <w:ilvl w:val="0"/>
          <w:numId w:val="12"/>
        </w:numPr>
        <w:ind w:left="567" w:hanging="567"/>
      </w:pPr>
      <w:r w:rsidRPr="00FD5822">
        <w:t>Neišmeskite šio lapelio, nes vėl gali prireikti jį perskaityti.</w:t>
      </w:r>
    </w:p>
    <w:p w:rsidR="00AF66E0" w:rsidRPr="00FD5822" w:rsidRDefault="00AF66E0" w:rsidP="00AF66E0">
      <w:pPr>
        <w:pStyle w:val="Sraopastraipa"/>
        <w:numPr>
          <w:ilvl w:val="0"/>
          <w:numId w:val="12"/>
        </w:numPr>
        <w:ind w:left="567" w:hanging="567"/>
      </w:pPr>
      <w:r w:rsidRPr="00FD5822">
        <w:t>Jeigu kiltų daugiau klausimų, kreipkitės į gydytoją arba vaistininką.</w:t>
      </w:r>
    </w:p>
    <w:p w:rsidR="00AF66E0" w:rsidRPr="00C77A59" w:rsidRDefault="00AF66E0" w:rsidP="00AF66E0">
      <w:pPr>
        <w:pStyle w:val="Sraopastraipa"/>
        <w:numPr>
          <w:ilvl w:val="0"/>
          <w:numId w:val="12"/>
        </w:numPr>
        <w:ind w:left="567" w:hanging="567"/>
      </w:pPr>
      <w:r w:rsidRPr="00FD5822">
        <w:t>Šis vaistas skirtas tik Jums, todėl kitiems žmonėms jo duoti negalima. Vaistas gali jiems pakenkti (net tiems, kurių ligos požymiai yra tokie patys kaip Jūsų).</w:t>
      </w:r>
    </w:p>
    <w:p w:rsidR="00AF66E0" w:rsidRPr="00FD5822" w:rsidRDefault="00AF66E0" w:rsidP="00AF66E0">
      <w:pPr>
        <w:pStyle w:val="Sraopastraipa"/>
        <w:numPr>
          <w:ilvl w:val="0"/>
          <w:numId w:val="12"/>
        </w:numPr>
        <w:ind w:left="567" w:hanging="567"/>
      </w:pPr>
      <w:r w:rsidRPr="003847D1">
        <w:t>Jeigu pasireiškė šalutinis poveikis (net jeigu jis  šiame lapelyje nenurodytas), kreipkitės į gydytoją arba vaistininką.</w:t>
      </w:r>
      <w:r>
        <w:t xml:space="preserve"> Žr. 4 skyrių.</w:t>
      </w:r>
    </w:p>
    <w:p w:rsidR="00AF66E0" w:rsidRPr="00970FE1" w:rsidRDefault="00AF66E0" w:rsidP="00AF66E0">
      <w:pPr>
        <w:spacing w:after="0" w:line="240" w:lineRule="auto"/>
        <w:rPr>
          <w:rFonts w:ascii="Times New Roman" w:eastAsia="Times New Roman" w:hAnsi="Times New Roman" w:cs="Times New Roman"/>
          <w:b/>
          <w:lang w:val="lt-LT"/>
        </w:rPr>
      </w:pPr>
    </w:p>
    <w:p w:rsidR="00AF66E0" w:rsidRPr="00970FE1" w:rsidRDefault="00AF66E0" w:rsidP="00AF66E0">
      <w:pPr>
        <w:spacing w:after="0" w:line="240" w:lineRule="auto"/>
        <w:rPr>
          <w:rFonts w:ascii="Times New Roman" w:eastAsia="Times New Roman" w:hAnsi="Times New Roman" w:cs="Times New Roman"/>
          <w:b/>
          <w:lang w:val="lt-LT"/>
        </w:rPr>
      </w:pPr>
      <w:r w:rsidRPr="00970FE1">
        <w:rPr>
          <w:rFonts w:ascii="Times New Roman" w:eastAsia="Times New Roman" w:hAnsi="Times New Roman" w:cs="Times New Roman"/>
          <w:b/>
          <w:lang w:val="lt-LT"/>
        </w:rPr>
        <w:t>Apie ką rašoma šiame lapelyje?</w:t>
      </w:r>
    </w:p>
    <w:p w:rsidR="00AF66E0" w:rsidRPr="00970FE1" w:rsidRDefault="00AF66E0" w:rsidP="00AF66E0">
      <w:pPr>
        <w:spacing w:after="0" w:line="240" w:lineRule="auto"/>
        <w:rPr>
          <w:rFonts w:ascii="Times New Roman" w:eastAsia="Times New Roman" w:hAnsi="Times New Roman" w:cs="Times New Roman"/>
          <w:b/>
          <w:lang w:val="lt-LT"/>
        </w:rPr>
      </w:pPr>
    </w:p>
    <w:p w:rsidR="00AF66E0" w:rsidRPr="00970FE1" w:rsidRDefault="00AF66E0" w:rsidP="00AF66E0">
      <w:pPr>
        <w:spacing w:after="0" w:line="240" w:lineRule="auto"/>
        <w:rPr>
          <w:rFonts w:ascii="Times New Roman" w:eastAsia="Times New Roman" w:hAnsi="Times New Roman" w:cs="Times New Roman"/>
          <w:lang w:val="lt-LT"/>
        </w:rPr>
      </w:pPr>
      <w:r w:rsidRPr="00970FE1">
        <w:rPr>
          <w:rFonts w:ascii="Times New Roman" w:eastAsia="Times New Roman" w:hAnsi="Times New Roman" w:cs="Times New Roman"/>
          <w:lang w:val="lt-LT"/>
        </w:rPr>
        <w:t>1.</w:t>
      </w:r>
      <w:r w:rsidRPr="00970FE1">
        <w:rPr>
          <w:rFonts w:ascii="Times New Roman" w:eastAsia="Times New Roman" w:hAnsi="Times New Roman" w:cs="Times New Roman"/>
          <w:lang w:val="lt-LT"/>
        </w:rPr>
        <w:tab/>
        <w:t xml:space="preserve">Kas yra </w:t>
      </w:r>
      <w:r>
        <w:rPr>
          <w:rFonts w:ascii="Times New Roman" w:eastAsia="Times New Roman" w:hAnsi="Times New Roman" w:cs="Times New Roman"/>
          <w:lang w:val="lt-LT"/>
        </w:rPr>
        <w:t>Blutex</w:t>
      </w:r>
      <w:r w:rsidRPr="00970FE1">
        <w:rPr>
          <w:rFonts w:ascii="Times New Roman" w:eastAsia="Times New Roman" w:hAnsi="Times New Roman" w:cs="Times New Roman"/>
          <w:lang w:val="lt-LT"/>
        </w:rPr>
        <w:t xml:space="preserve"> ir kam jis vartojamas</w:t>
      </w:r>
    </w:p>
    <w:p w:rsidR="00AF66E0" w:rsidRPr="00970FE1" w:rsidRDefault="00AF66E0" w:rsidP="00AF66E0">
      <w:pPr>
        <w:spacing w:after="0" w:line="240" w:lineRule="auto"/>
        <w:rPr>
          <w:rFonts w:ascii="Times New Roman" w:eastAsia="Times New Roman" w:hAnsi="Times New Roman" w:cs="Times New Roman"/>
          <w:lang w:val="lt-LT"/>
        </w:rPr>
      </w:pPr>
      <w:r w:rsidRPr="00970FE1">
        <w:rPr>
          <w:rFonts w:ascii="Times New Roman" w:eastAsia="Times New Roman" w:hAnsi="Times New Roman" w:cs="Times New Roman"/>
          <w:lang w:val="lt-LT"/>
        </w:rPr>
        <w:t>2.</w:t>
      </w:r>
      <w:r w:rsidRPr="00970FE1">
        <w:rPr>
          <w:rFonts w:ascii="Times New Roman" w:eastAsia="Times New Roman" w:hAnsi="Times New Roman" w:cs="Times New Roman"/>
          <w:lang w:val="lt-LT"/>
        </w:rPr>
        <w:tab/>
        <w:t xml:space="preserve">Kas žinotina prieš vartojant </w:t>
      </w:r>
      <w:r>
        <w:rPr>
          <w:rFonts w:ascii="Times New Roman" w:eastAsia="Times New Roman" w:hAnsi="Times New Roman" w:cs="Times New Roman"/>
          <w:lang w:val="lt-LT"/>
        </w:rPr>
        <w:t>Blutex</w:t>
      </w:r>
    </w:p>
    <w:p w:rsidR="00AF66E0" w:rsidRPr="00970FE1" w:rsidRDefault="00AF66E0" w:rsidP="00AF66E0">
      <w:pPr>
        <w:spacing w:after="0" w:line="240" w:lineRule="auto"/>
        <w:rPr>
          <w:rFonts w:ascii="Times New Roman" w:eastAsia="Times New Roman" w:hAnsi="Times New Roman" w:cs="Times New Roman"/>
          <w:lang w:val="lt-LT"/>
        </w:rPr>
      </w:pPr>
      <w:r w:rsidRPr="00970FE1">
        <w:rPr>
          <w:rFonts w:ascii="Times New Roman" w:eastAsia="Times New Roman" w:hAnsi="Times New Roman" w:cs="Times New Roman"/>
          <w:lang w:val="lt-LT"/>
        </w:rPr>
        <w:t>3.</w:t>
      </w:r>
      <w:r w:rsidRPr="00970FE1">
        <w:rPr>
          <w:rFonts w:ascii="Times New Roman" w:eastAsia="Times New Roman" w:hAnsi="Times New Roman" w:cs="Times New Roman"/>
          <w:lang w:val="lt-LT"/>
        </w:rPr>
        <w:tab/>
        <w:t xml:space="preserve">Kaip vartoti </w:t>
      </w:r>
      <w:r>
        <w:rPr>
          <w:rFonts w:ascii="Times New Roman" w:eastAsia="Times New Roman" w:hAnsi="Times New Roman" w:cs="Times New Roman"/>
          <w:lang w:val="lt-LT"/>
        </w:rPr>
        <w:t>Blutex</w:t>
      </w:r>
    </w:p>
    <w:p w:rsidR="00AF66E0" w:rsidRPr="00970FE1" w:rsidRDefault="00AF66E0" w:rsidP="00AF66E0">
      <w:pPr>
        <w:spacing w:after="0" w:line="240" w:lineRule="auto"/>
        <w:rPr>
          <w:rFonts w:ascii="Times New Roman" w:eastAsia="Times New Roman" w:hAnsi="Times New Roman" w:cs="Times New Roman"/>
          <w:lang w:val="lt-LT"/>
        </w:rPr>
      </w:pPr>
      <w:r w:rsidRPr="00970FE1">
        <w:rPr>
          <w:rFonts w:ascii="Times New Roman" w:eastAsia="Times New Roman" w:hAnsi="Times New Roman" w:cs="Times New Roman"/>
          <w:lang w:val="lt-LT"/>
        </w:rPr>
        <w:t>4.</w:t>
      </w:r>
      <w:r w:rsidRPr="00970FE1">
        <w:rPr>
          <w:rFonts w:ascii="Times New Roman" w:eastAsia="Times New Roman" w:hAnsi="Times New Roman" w:cs="Times New Roman"/>
          <w:lang w:val="lt-LT"/>
        </w:rPr>
        <w:tab/>
        <w:t>Galimas šalutinis poveikis</w:t>
      </w:r>
    </w:p>
    <w:p w:rsidR="00AF66E0" w:rsidRPr="00970FE1" w:rsidRDefault="00AF66E0" w:rsidP="00AF66E0">
      <w:pPr>
        <w:spacing w:after="0" w:line="240" w:lineRule="auto"/>
        <w:rPr>
          <w:rFonts w:ascii="Times New Roman" w:eastAsia="Times New Roman" w:hAnsi="Times New Roman" w:cs="Times New Roman"/>
          <w:lang w:val="lt-LT"/>
        </w:rPr>
      </w:pPr>
      <w:r w:rsidRPr="00970FE1">
        <w:rPr>
          <w:rFonts w:ascii="Times New Roman" w:eastAsia="Times New Roman" w:hAnsi="Times New Roman" w:cs="Times New Roman"/>
          <w:lang w:val="lt-LT"/>
        </w:rPr>
        <w:t>5.</w:t>
      </w:r>
      <w:r w:rsidRPr="00970FE1">
        <w:rPr>
          <w:rFonts w:ascii="Times New Roman" w:eastAsia="Times New Roman" w:hAnsi="Times New Roman" w:cs="Times New Roman"/>
          <w:lang w:val="lt-LT"/>
        </w:rPr>
        <w:tab/>
        <w:t xml:space="preserve">Kaip laikyti </w:t>
      </w:r>
      <w:r>
        <w:rPr>
          <w:rFonts w:ascii="Times New Roman" w:eastAsia="Times New Roman" w:hAnsi="Times New Roman" w:cs="Times New Roman"/>
          <w:lang w:val="lt-LT"/>
        </w:rPr>
        <w:t>Blutex</w:t>
      </w:r>
      <w:r w:rsidRPr="00970FE1">
        <w:rPr>
          <w:rFonts w:ascii="Times New Roman" w:eastAsia="Times New Roman" w:hAnsi="Times New Roman" w:cs="Times New Roman"/>
          <w:lang w:val="lt-LT"/>
        </w:rPr>
        <w:t xml:space="preserve"> </w:t>
      </w:r>
    </w:p>
    <w:p w:rsidR="00AF66E0" w:rsidRPr="00970FE1" w:rsidRDefault="00AF66E0" w:rsidP="00AF66E0">
      <w:pPr>
        <w:spacing w:after="0" w:line="240" w:lineRule="auto"/>
        <w:rPr>
          <w:rFonts w:ascii="Times New Roman" w:eastAsia="Times New Roman" w:hAnsi="Times New Roman" w:cs="Times New Roman"/>
          <w:lang w:val="lt-LT"/>
        </w:rPr>
      </w:pPr>
      <w:r w:rsidRPr="00970FE1">
        <w:rPr>
          <w:rFonts w:ascii="Times New Roman" w:eastAsia="Times New Roman" w:hAnsi="Times New Roman" w:cs="Times New Roman"/>
          <w:lang w:val="lt-LT"/>
        </w:rPr>
        <w:t>6.</w:t>
      </w:r>
      <w:r w:rsidRPr="00970FE1">
        <w:rPr>
          <w:rFonts w:ascii="Times New Roman" w:eastAsia="Times New Roman" w:hAnsi="Times New Roman" w:cs="Times New Roman"/>
          <w:lang w:val="lt-LT"/>
        </w:rPr>
        <w:tab/>
        <w:t>Pakuotės turinys ir kita informacija</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7" w:name="_Toc129243139"/>
      <w:bookmarkStart w:id="18" w:name="_Toc129243264"/>
      <w:r w:rsidRPr="00970FE1">
        <w:rPr>
          <w:rFonts w:ascii="Times New Roman" w:eastAsia="Times New Roman" w:hAnsi="Times New Roman" w:cs="Times New Roman"/>
          <w:b/>
          <w:lang w:val="lt-LT"/>
        </w:rPr>
        <w:t>1.</w:t>
      </w:r>
      <w:r w:rsidRPr="00970FE1">
        <w:rPr>
          <w:rFonts w:ascii="Times New Roman" w:eastAsia="Times New Roman" w:hAnsi="Times New Roman" w:cs="Times New Roman"/>
          <w:b/>
          <w:lang w:val="lt-LT"/>
        </w:rPr>
        <w:tab/>
      </w:r>
      <w:bookmarkEnd w:id="17"/>
      <w:bookmarkEnd w:id="18"/>
      <w:r w:rsidRPr="00970FE1">
        <w:rPr>
          <w:rFonts w:ascii="Times New Roman" w:eastAsia="Times New Roman" w:hAnsi="Times New Roman" w:cs="Times New Roman"/>
          <w:b/>
          <w:lang w:val="lt-LT"/>
        </w:rPr>
        <w:t xml:space="preserve">Kas yra </w:t>
      </w:r>
      <w:r>
        <w:rPr>
          <w:rFonts w:ascii="Times New Roman" w:eastAsia="Times New Roman" w:hAnsi="Times New Roman" w:cs="Times New Roman"/>
          <w:b/>
          <w:lang w:val="lt-LT"/>
        </w:rPr>
        <w:t>Blutex</w:t>
      </w:r>
      <w:r w:rsidRPr="00970FE1">
        <w:rPr>
          <w:rFonts w:ascii="Times New Roman" w:eastAsia="Times New Roman" w:hAnsi="Times New Roman" w:cs="Times New Roman"/>
          <w:b/>
          <w:lang w:val="lt-LT"/>
        </w:rPr>
        <w:t xml:space="preserve"> ir kam jis vartojamas</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Blutex</w:t>
      </w:r>
      <w:r w:rsidRPr="00970FE1">
        <w:rPr>
          <w:rFonts w:ascii="Times New Roman" w:eastAsia="Times New Roman" w:hAnsi="Times New Roman" w:cs="Times New Roman"/>
          <w:lang w:val="lt-LT" w:eastAsia="lt-LT"/>
        </w:rPr>
        <w:t xml:space="preserve"> sudėtyje yra vaisto atenololio. Jis priklauso vaistų, vadinamų beta adrenoblokatoriais, grupei. Atenololis veikia retindamas širdies susitraukimus ir mažindamas jų jėgą.</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Blutex</w:t>
      </w:r>
      <w:r w:rsidRPr="00970FE1">
        <w:rPr>
          <w:rFonts w:ascii="Times New Roman" w:eastAsia="Times New Roman" w:hAnsi="Times New Roman" w:cs="Times New Roman"/>
          <w:lang w:val="lt-LT" w:eastAsia="lt-LT"/>
        </w:rPr>
        <w:t xml:space="preserve"> vartojamas:</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didelio kraujospūdžio ligai (hipertenzijai) gydyti;</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tam tikros rūšies nelygiam širdies plakimui (aritmijai) gydyti;</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 xml:space="preserve">padėti saugoti nuo krūtinės skausmo (krūtinės anginos); </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 xml:space="preserve">saugoti širdžiai ankstyvojo gydymo po širdies priepuolio (miokardo infarkto) metu. </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9" w:name="_Toc129243140"/>
      <w:bookmarkStart w:id="20" w:name="_Toc129243265"/>
      <w:r w:rsidRPr="00970FE1">
        <w:rPr>
          <w:rFonts w:ascii="Times New Roman" w:eastAsia="Times New Roman" w:hAnsi="Times New Roman" w:cs="Times New Roman"/>
          <w:b/>
          <w:lang w:val="lt-LT"/>
        </w:rPr>
        <w:t>2.</w:t>
      </w:r>
      <w:r w:rsidRPr="00970FE1">
        <w:rPr>
          <w:rFonts w:ascii="Times New Roman" w:eastAsia="Times New Roman" w:hAnsi="Times New Roman" w:cs="Times New Roman"/>
          <w:b/>
          <w:lang w:val="lt-LT"/>
        </w:rPr>
        <w:tab/>
      </w:r>
      <w:bookmarkEnd w:id="19"/>
      <w:bookmarkEnd w:id="20"/>
      <w:r w:rsidRPr="00970FE1">
        <w:rPr>
          <w:rFonts w:ascii="Times New Roman" w:eastAsia="Times New Roman" w:hAnsi="Times New Roman" w:cs="Times New Roman"/>
          <w:b/>
          <w:lang w:val="lt-LT"/>
        </w:rPr>
        <w:t xml:space="preserve">Kas žinotina prieš vartojant </w:t>
      </w:r>
      <w:r>
        <w:rPr>
          <w:rFonts w:ascii="Times New Roman" w:eastAsia="Times New Roman" w:hAnsi="Times New Roman" w:cs="Times New Roman"/>
          <w:b/>
          <w:lang w:val="lt-LT"/>
        </w:rPr>
        <w:t>Blutex</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b/>
          <w:caps/>
          <w:szCs w:val="20"/>
          <w:lang w:val="lt-LT" w:eastAsia="lt-LT"/>
        </w:rPr>
      </w:pPr>
      <w:r>
        <w:rPr>
          <w:rFonts w:ascii="Times New Roman" w:eastAsia="Times New Roman" w:hAnsi="Times New Roman" w:cs="Times New Roman"/>
          <w:b/>
          <w:szCs w:val="20"/>
          <w:lang w:val="lt-LT" w:eastAsia="lt-LT"/>
        </w:rPr>
        <w:t>Blutex</w:t>
      </w:r>
      <w:r w:rsidRPr="00970FE1">
        <w:rPr>
          <w:rFonts w:ascii="Times New Roman" w:eastAsia="Times New Roman" w:hAnsi="Times New Roman" w:cs="Times New Roman"/>
          <w:b/>
          <w:szCs w:val="20"/>
          <w:lang w:val="lt-LT" w:eastAsia="lt-LT"/>
        </w:rPr>
        <w:t xml:space="preserve"> vartoti negalima:</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 xml:space="preserve">jeigu yra alergija atenololiui arba bet kuriai pagalbinei </w:t>
      </w:r>
      <w:r>
        <w:rPr>
          <w:rFonts w:ascii="Times New Roman" w:eastAsia="Times New Roman" w:hAnsi="Times New Roman" w:cs="Times New Roman"/>
          <w:lang w:val="lt-LT" w:eastAsia="lt-LT"/>
        </w:rPr>
        <w:t xml:space="preserve">šio vaisto </w:t>
      </w:r>
      <w:r w:rsidRPr="00970FE1">
        <w:rPr>
          <w:rFonts w:ascii="Times New Roman" w:eastAsia="Times New Roman" w:hAnsi="Times New Roman" w:cs="Times New Roman"/>
          <w:lang w:val="lt-LT" w:eastAsia="lt-LT"/>
        </w:rPr>
        <w:t>medžiagai</w:t>
      </w:r>
      <w:r>
        <w:rPr>
          <w:rFonts w:ascii="Times New Roman" w:eastAsia="Times New Roman" w:hAnsi="Times New Roman" w:cs="Times New Roman"/>
          <w:lang w:val="lt-LT" w:eastAsia="lt-LT"/>
        </w:rPr>
        <w:t xml:space="preserve"> (jos išvardytos 6 skyriuje)</w:t>
      </w:r>
      <w:r w:rsidRPr="00970FE1">
        <w:rPr>
          <w:rFonts w:ascii="Times New Roman" w:eastAsia="Times New Roman" w:hAnsi="Times New Roman" w:cs="Times New Roman"/>
          <w:lang w:val="lt-LT" w:eastAsia="lt-LT"/>
        </w:rPr>
        <w:t>;</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jeigu kada nors Jums buvo arba šiuo metu yra kuris nors iš šių širdies sutrikimų:</w:t>
      </w:r>
    </w:p>
    <w:p w:rsidR="00AF66E0" w:rsidRPr="00970FE1" w:rsidRDefault="00AF66E0" w:rsidP="00AF66E0">
      <w:pPr>
        <w:spacing w:after="0" w:line="240" w:lineRule="auto"/>
        <w:ind w:left="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nesukontroliuotas širdies nepakankamumas (jis paprastai Jums sukelia dusulį ir kulkšnių patinimą),</w:t>
      </w:r>
    </w:p>
    <w:p w:rsidR="00AF66E0" w:rsidRPr="00970FE1" w:rsidRDefault="00AF66E0" w:rsidP="00AF66E0">
      <w:pPr>
        <w:spacing w:after="0" w:line="240" w:lineRule="auto"/>
        <w:ind w:left="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antro arba trečio laipsnio širdies blokada (sutrikimas, kurį galima gydyti širdies stimuliatoriumi),</w:t>
      </w:r>
    </w:p>
    <w:p w:rsidR="00AF66E0" w:rsidRPr="00970FE1" w:rsidRDefault="00AF66E0" w:rsidP="00AF66E0">
      <w:pPr>
        <w:spacing w:after="0" w:line="240" w:lineRule="auto"/>
        <w:ind w:left="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sunkių širdies sutrikimų sukeltas ūminis kraujagyslių funkcijos nepakankamumas (būklė, vadinama kardiogeniniu šoku, kurios metu širdis nepajėgia išpumpuoti pakankamai kraujo į organizmą),</w:t>
      </w:r>
    </w:p>
    <w:p w:rsidR="00AF66E0" w:rsidRPr="00970FE1" w:rsidRDefault="00AF66E0" w:rsidP="00AF66E0">
      <w:pPr>
        <w:spacing w:after="0" w:line="240" w:lineRule="auto"/>
        <w:ind w:left="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lastRenderedPageBreak/>
        <w:t>- tam tikras širdies ritmo sutrikimas, vadinamas sinusinio mazgo silpnumo sindromu,</w:t>
      </w:r>
    </w:p>
    <w:p w:rsidR="00AF66E0" w:rsidRPr="00970FE1" w:rsidRDefault="00AF66E0" w:rsidP="00AF66E0">
      <w:pPr>
        <w:spacing w:after="0" w:line="240" w:lineRule="auto"/>
        <w:ind w:left="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labai retas širdies plakimas (mažiau kaip 45 – 50 tvinksnių per minutę) arba labai nelygus širdies plakimas,</w:t>
      </w:r>
    </w:p>
    <w:p w:rsidR="00AF66E0" w:rsidRPr="00970FE1" w:rsidRDefault="00AF66E0" w:rsidP="00AF66E0">
      <w:pPr>
        <w:spacing w:after="0" w:line="240" w:lineRule="auto"/>
        <w:ind w:left="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labai mažas kraujospūdis,</w:t>
      </w:r>
    </w:p>
    <w:p w:rsidR="00AF66E0" w:rsidRPr="00970FE1" w:rsidRDefault="00AF66E0" w:rsidP="00AF66E0">
      <w:pPr>
        <w:spacing w:after="0" w:line="240" w:lineRule="auto"/>
        <w:ind w:left="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 labai silpna kojų arba rankų kraujotaka (galinti sukelti rankų ir kojų pirštų </w:t>
      </w:r>
      <w:r w:rsidR="00A647C0" w:rsidRPr="00970FE1">
        <w:rPr>
          <w:rFonts w:ascii="Times New Roman" w:eastAsia="Times New Roman" w:hAnsi="Times New Roman" w:cs="Times New Roman"/>
          <w:lang w:val="lt-LT" w:eastAsia="lt-LT"/>
        </w:rPr>
        <w:t>dilgčiojimą</w:t>
      </w:r>
      <w:r w:rsidRPr="00970FE1">
        <w:rPr>
          <w:rFonts w:ascii="Times New Roman" w:eastAsia="Times New Roman" w:hAnsi="Times New Roman" w:cs="Times New Roman"/>
          <w:lang w:val="lt-LT" w:eastAsia="lt-LT"/>
        </w:rPr>
        <w:t xml:space="preserve">, išblyškimą arba pamelsvėjimą); </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jeigu yra negydomas navikas, vadinamas feochromocitoma. Jis paprastai būna arti inksto ir gali padidinti kraujospūdį;</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jeigu Jums sakė, kad Jūsų kraujyje yra didesnis už normalų rūgšties kiekis (metabolinė acidozė);</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jeigu vartojate vaistinių preparatų, kurių sudėtyje yra veikliosios medžiagos floktafenino;</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jeigu esate gydomas į veną leidžiamais tam tikrais vaistais, kurių veiklioji medžiaga yra verapamilis arba diltiazemas (vaistai, vartojami širdies sutrikimams gydyti);</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jeigu sergate sunkia astma arba kitokia sunkia plaučių liga (pvz., sunkia lėtine obstrukcine plaučių liga).</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p>
    <w:p w:rsidR="00AF66E0" w:rsidRPr="00970FE1" w:rsidRDefault="00AF66E0" w:rsidP="00AF66E0">
      <w:pPr>
        <w:tabs>
          <w:tab w:val="left" w:pos="0"/>
        </w:tabs>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Jeigu kuri nors iš išvardytų būklių Jums tinka, </w:t>
      </w:r>
      <w:r>
        <w:rPr>
          <w:rFonts w:ascii="Times New Roman" w:eastAsia="Times New Roman" w:hAnsi="Times New Roman" w:cs="Times New Roman"/>
          <w:lang w:val="lt-LT" w:eastAsia="lt-LT"/>
        </w:rPr>
        <w:t>Blutex</w:t>
      </w:r>
      <w:r w:rsidRPr="00970FE1">
        <w:rPr>
          <w:rFonts w:ascii="Times New Roman" w:eastAsia="Times New Roman" w:hAnsi="Times New Roman" w:cs="Times New Roman"/>
          <w:lang w:val="lt-LT" w:eastAsia="lt-LT"/>
        </w:rPr>
        <w:t xml:space="preserve"> nevartokite. Jeigu abejojate, pasikalbėkite su savo gydytoju arba vaistininku prieš pradėdami vartoti </w:t>
      </w:r>
      <w:r>
        <w:rPr>
          <w:rFonts w:ascii="Times New Roman" w:eastAsia="Times New Roman" w:hAnsi="Times New Roman" w:cs="Times New Roman"/>
          <w:lang w:val="lt-LT" w:eastAsia="lt-LT"/>
        </w:rPr>
        <w:t>Blutex</w:t>
      </w:r>
      <w:r w:rsidRPr="00970FE1">
        <w:rPr>
          <w:rFonts w:ascii="Times New Roman" w:eastAsia="Times New Roman" w:hAnsi="Times New Roman" w:cs="Times New Roman"/>
          <w:lang w:val="lt-LT" w:eastAsia="lt-LT"/>
        </w:rPr>
        <w:t xml:space="preserve">.  </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b/>
          <w:szCs w:val="20"/>
          <w:lang w:val="lt-LT" w:eastAsia="lt-LT"/>
        </w:rPr>
      </w:pPr>
      <w:r w:rsidRPr="00970FE1">
        <w:rPr>
          <w:rFonts w:ascii="Times New Roman" w:eastAsia="Times New Roman" w:hAnsi="Times New Roman" w:cs="Times New Roman"/>
          <w:b/>
          <w:szCs w:val="20"/>
          <w:lang w:val="lt-LT" w:eastAsia="lt-LT"/>
        </w:rPr>
        <w:t xml:space="preserve">Įspėjimai ir atsargumo priemonės </w:t>
      </w:r>
    </w:p>
    <w:p w:rsidR="00AF66E0" w:rsidRPr="00970FE1" w:rsidRDefault="00AF66E0" w:rsidP="00AF66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Pasitarkite su gydytoju ar vaistininku p</w:t>
      </w:r>
      <w:r w:rsidRPr="00970FE1">
        <w:rPr>
          <w:rFonts w:ascii="Times New Roman" w:eastAsia="Times New Roman" w:hAnsi="Times New Roman" w:cs="Times New Roman"/>
          <w:lang w:val="lt-LT" w:eastAsia="lt-LT"/>
        </w:rPr>
        <w:t xml:space="preserve">rieš pradėdami vartoti </w:t>
      </w:r>
      <w:r>
        <w:rPr>
          <w:rFonts w:ascii="Times New Roman" w:eastAsia="Times New Roman" w:hAnsi="Times New Roman" w:cs="Times New Roman"/>
          <w:lang w:val="lt-LT" w:eastAsia="lt-LT"/>
        </w:rPr>
        <w:t>Blutex;</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 xml:space="preserve">jeigu vargina astma, švokštimas arba kitoks panašus kvėpavimo sutrikimas. Jeigu kada nors vargino astma arba švokštimas, nepasitarę su savo gydytoju </w:t>
      </w:r>
      <w:r>
        <w:rPr>
          <w:rFonts w:ascii="Times New Roman" w:eastAsia="Times New Roman" w:hAnsi="Times New Roman" w:cs="Times New Roman"/>
          <w:lang w:val="lt-LT" w:eastAsia="lt-LT"/>
        </w:rPr>
        <w:t>Blutex</w:t>
      </w:r>
      <w:r w:rsidRPr="00970FE1">
        <w:rPr>
          <w:rFonts w:ascii="Times New Roman" w:eastAsia="Times New Roman" w:hAnsi="Times New Roman" w:cs="Times New Roman"/>
          <w:lang w:val="lt-LT" w:eastAsia="lt-LT"/>
        </w:rPr>
        <w:t xml:space="preserve"> nevartokite; </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jeigu esate alergiškas, pvz., vabzdžių įgėlimui, maistui ar kitokioms medžiagoms. Alerginės reakcijos gali pasireikšti greičiau ir būti sunkesnės. Atenololis gali mažinti adrenalino (vaisto, vartojamo sunkiai alerginei reakcijai gydyti) veiksmingumą;</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jeigu vargina tam tikras krūtinės skausmas (krūtinės angina), vadinamas Prinzmetal‘o krūtinės angina;</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jeigu silpna rankų ir kojų kraujotaka;</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jeigu yra lengvas širdies ritmo sutrikimas (pirmo laipsnio širdies blokada);</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jeigu vargina širdies sutrikimas, toks kaip arterijų susiaurėjimas (išeminė širdies liga);</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jeigu esate linkę į retą pulsą. Atenololis gali net daugiau suretinti pulsą. Jeigu jis tampa retesnis negu 55 tvinksniai per minutę, Jūsų gydytojas tikriausiai sumažins atenololio dozę;</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jeigu sergate cukriniu diabetu. Jūsų vaistas gali slėpti mažo cukraus kiekio kraujyje požymius, pvz., dažną širdies plakimą ir drebulį;</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 xml:space="preserve">jeigu sergate žvyneline arba jeigu kada nors sirgote šia odos liga; </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jeigu sergate tirotoksikoze (būklė, sukeliama pernelyg  aktyvios skydliaukės veiklos). Jūsų vaistas gali slėpti tirotoksikozės simptomus;</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jeigu arti inksto turite naviką, vadinamą feochromocitoma, kuris yra gydomas;</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jeigu yra inkstų funkcijos sutrikimų. Gydymo metu Jums gali reikėti atlikti kai kuriuos tyrimus.</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 xml:space="preserve">jeigu Jums bus sukeliama bendrinė anestezija. Pasakykite anesteziologui, kad vartojate </w:t>
      </w:r>
      <w:r>
        <w:rPr>
          <w:rFonts w:ascii="Times New Roman" w:eastAsia="Times New Roman" w:hAnsi="Times New Roman" w:cs="Times New Roman"/>
          <w:lang w:val="lt-LT" w:eastAsia="lt-LT"/>
        </w:rPr>
        <w:t>Blutex</w:t>
      </w:r>
      <w:r w:rsidRPr="00970FE1">
        <w:rPr>
          <w:rFonts w:ascii="Times New Roman" w:eastAsia="Times New Roman" w:hAnsi="Times New Roman" w:cs="Times New Roman"/>
          <w:lang w:val="lt-LT" w:eastAsia="lt-LT"/>
        </w:rPr>
        <w:t>.</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b/>
          <w:szCs w:val="20"/>
          <w:lang w:val="lt-LT" w:eastAsia="lt-LT"/>
        </w:rPr>
      </w:pPr>
      <w:r w:rsidRPr="00970FE1">
        <w:rPr>
          <w:rFonts w:ascii="Times New Roman" w:eastAsia="Times New Roman" w:hAnsi="Times New Roman" w:cs="Times New Roman"/>
          <w:b/>
          <w:szCs w:val="20"/>
          <w:lang w:val="lt-LT" w:eastAsia="lt-LT"/>
        </w:rPr>
        <w:t xml:space="preserve">Kiti vaistai ir </w:t>
      </w:r>
      <w:r>
        <w:rPr>
          <w:rFonts w:ascii="Times New Roman" w:eastAsia="Times New Roman" w:hAnsi="Times New Roman" w:cs="Times New Roman"/>
          <w:b/>
          <w:szCs w:val="20"/>
          <w:lang w:val="lt-LT" w:eastAsia="lt-LT"/>
        </w:rPr>
        <w:t>Blutex</w:t>
      </w:r>
      <w:r w:rsidRPr="00970FE1">
        <w:rPr>
          <w:rFonts w:ascii="Times New Roman" w:eastAsia="Times New Roman" w:hAnsi="Times New Roman" w:cs="Times New Roman"/>
          <w:b/>
          <w:szCs w:val="20"/>
          <w:lang w:val="lt-LT" w:eastAsia="lt-LT"/>
        </w:rPr>
        <w:t xml:space="preserve"> </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szCs w:val="24"/>
          <w:lang w:val="lt-LT" w:eastAsia="lt-LT"/>
        </w:rPr>
        <w:lastRenderedPageBreak/>
        <w:t xml:space="preserve">Jeigu vartojate ar neseniai vartojote kitų vaistų </w:t>
      </w:r>
      <w:r w:rsidRPr="00970FE1">
        <w:rPr>
          <w:rFonts w:ascii="Times New Roman" w:eastAsia="Times New Roman" w:hAnsi="Times New Roman" w:cs="Times New Roman"/>
          <w:lang w:val="lt-LT" w:eastAsia="lt-LT"/>
        </w:rPr>
        <w:t xml:space="preserve">arba dėl to nesate tikri, </w:t>
      </w:r>
      <w:r>
        <w:rPr>
          <w:rFonts w:ascii="Times New Roman" w:eastAsia="Times New Roman" w:hAnsi="Times New Roman" w:cs="Times New Roman"/>
          <w:lang w:val="lt-LT" w:eastAsia="lt-LT"/>
        </w:rPr>
        <w:t>apie tai</w:t>
      </w:r>
      <w:r w:rsidRPr="00970FE1">
        <w:rPr>
          <w:rFonts w:ascii="Times New Roman" w:eastAsia="Times New Roman" w:hAnsi="Times New Roman" w:cs="Times New Roman"/>
          <w:lang w:val="lt-LT" w:eastAsia="lt-LT"/>
        </w:rPr>
        <w:t xml:space="preserve"> pasakykite gydytojui arba vaistininkui. Tai todėl, kad </w:t>
      </w:r>
      <w:r>
        <w:rPr>
          <w:rFonts w:ascii="Times New Roman" w:eastAsia="Times New Roman" w:hAnsi="Times New Roman" w:cs="Times New Roman"/>
          <w:lang w:val="lt-LT" w:eastAsia="lt-LT"/>
        </w:rPr>
        <w:t>Blutex</w:t>
      </w:r>
      <w:r w:rsidRPr="00970FE1">
        <w:rPr>
          <w:rFonts w:ascii="Times New Roman" w:eastAsia="Times New Roman" w:hAnsi="Times New Roman" w:cs="Times New Roman"/>
          <w:lang w:val="lt-LT" w:eastAsia="lt-LT"/>
        </w:rPr>
        <w:t xml:space="preserve"> gali paveikti kitų vaistų veikimo būdą bei kiti vaistai gali veikti </w:t>
      </w:r>
      <w:r>
        <w:rPr>
          <w:rFonts w:ascii="Times New Roman" w:eastAsia="Times New Roman" w:hAnsi="Times New Roman" w:cs="Times New Roman"/>
          <w:lang w:val="lt-LT" w:eastAsia="lt-LT"/>
        </w:rPr>
        <w:t>Blutex</w:t>
      </w:r>
      <w:r w:rsidRPr="00970FE1">
        <w:rPr>
          <w:rFonts w:ascii="Times New Roman" w:eastAsia="Times New Roman" w:hAnsi="Times New Roman" w:cs="Times New Roman"/>
          <w:lang w:val="lt-LT" w:eastAsia="lt-LT"/>
        </w:rPr>
        <w:t xml:space="preserve"> poveikį.</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Gydytojui ypač svarbu pasakyti, jeigu vartojate žemiau išvardytų vaistų. </w:t>
      </w:r>
    </w:p>
    <w:p w:rsidR="00AF66E0" w:rsidRPr="00970FE1" w:rsidRDefault="00AF66E0" w:rsidP="00AF66E0">
      <w:pPr>
        <w:spacing w:after="0" w:line="240" w:lineRule="auto"/>
        <w:ind w:left="567" w:hanging="567"/>
        <w:rPr>
          <w:rFonts w:ascii="Times New Roman" w:eastAsia="Times New Roman" w:hAnsi="Times New Roman" w:cs="Times New Roman"/>
          <w:bCs/>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Floktafeninas (vaistas, vartojamas skausmui ir patinimui mažinti) (žr. šio skyriaus poskyrį „</w:t>
      </w:r>
      <w:r>
        <w:rPr>
          <w:rFonts w:ascii="Times New Roman" w:eastAsia="Times New Roman" w:hAnsi="Times New Roman" w:cs="Times New Roman"/>
          <w:bCs/>
          <w:lang w:val="lt-LT" w:eastAsia="lt-LT"/>
        </w:rPr>
        <w:t>Blutex</w:t>
      </w:r>
      <w:r w:rsidRPr="00970FE1">
        <w:rPr>
          <w:rFonts w:ascii="Times New Roman" w:eastAsia="Times New Roman" w:hAnsi="Times New Roman" w:cs="Times New Roman"/>
          <w:bCs/>
          <w:lang w:val="lt-LT" w:eastAsia="lt-LT"/>
        </w:rPr>
        <w:t xml:space="preserve"> vartoti negalima“).</w:t>
      </w:r>
    </w:p>
    <w:p w:rsidR="00AF66E0" w:rsidRPr="00970FE1" w:rsidRDefault="00AF66E0" w:rsidP="00AF66E0">
      <w:pPr>
        <w:spacing w:after="0" w:line="240" w:lineRule="auto"/>
        <w:ind w:left="567" w:hanging="567"/>
        <w:rPr>
          <w:rFonts w:ascii="Times New Roman" w:eastAsia="Times New Roman" w:hAnsi="Times New Roman" w:cs="Times New Roman"/>
          <w:bCs/>
          <w:lang w:val="lt-LT" w:eastAsia="lt-LT"/>
        </w:rPr>
      </w:pPr>
      <w:r w:rsidRPr="00970FE1">
        <w:rPr>
          <w:rFonts w:ascii="Times New Roman" w:eastAsia="Times New Roman" w:hAnsi="Times New Roman" w:cs="Times New Roman"/>
          <w:b/>
          <w:caps/>
          <w:lang w:val="lt-LT" w:eastAsia="lt-LT"/>
        </w:rPr>
        <w:t>-</w:t>
      </w:r>
      <w:r w:rsidRPr="00970FE1">
        <w:rPr>
          <w:rFonts w:ascii="Times New Roman" w:eastAsia="Times New Roman" w:hAnsi="Times New Roman" w:cs="Times New Roman"/>
          <w:b/>
          <w:caps/>
          <w:lang w:val="lt-LT" w:eastAsia="lt-LT"/>
        </w:rPr>
        <w:tab/>
      </w:r>
      <w:r w:rsidRPr="00970FE1">
        <w:rPr>
          <w:rFonts w:ascii="Times New Roman" w:eastAsia="Times New Roman" w:hAnsi="Times New Roman" w:cs="Times New Roman"/>
          <w:caps/>
          <w:lang w:val="lt-LT" w:eastAsia="lt-LT"/>
        </w:rPr>
        <w:t>v</w:t>
      </w:r>
      <w:r w:rsidRPr="00970FE1">
        <w:rPr>
          <w:rFonts w:ascii="Times New Roman" w:eastAsia="Times New Roman" w:hAnsi="Times New Roman" w:cs="Times New Roman"/>
          <w:lang w:val="lt-LT" w:eastAsia="lt-LT"/>
        </w:rPr>
        <w:t>erapamilis ir diltiazemas (vaistai, vartojami širdies sutrikimams gydyti) (žr. šio skyriaus poskyrį „</w:t>
      </w:r>
      <w:r>
        <w:rPr>
          <w:rFonts w:ascii="Times New Roman" w:eastAsia="Times New Roman" w:hAnsi="Times New Roman" w:cs="Times New Roman"/>
          <w:bCs/>
          <w:lang w:val="lt-LT" w:eastAsia="lt-LT"/>
        </w:rPr>
        <w:t>Blutex</w:t>
      </w:r>
      <w:r w:rsidRPr="00970FE1">
        <w:rPr>
          <w:rFonts w:ascii="Times New Roman" w:eastAsia="Times New Roman" w:hAnsi="Times New Roman" w:cs="Times New Roman"/>
          <w:bCs/>
          <w:lang w:val="lt-LT" w:eastAsia="lt-LT"/>
        </w:rPr>
        <w:t xml:space="preserve"> vartoti negalima“).</w:t>
      </w:r>
    </w:p>
    <w:p w:rsidR="00AF66E0" w:rsidRPr="00970FE1" w:rsidRDefault="00AF66E0" w:rsidP="00AF66E0">
      <w:pPr>
        <w:spacing w:after="0" w:line="240" w:lineRule="auto"/>
        <w:ind w:left="567" w:hanging="567"/>
        <w:rPr>
          <w:rFonts w:ascii="Times New Roman" w:eastAsia="Times New Roman" w:hAnsi="Times New Roman" w:cs="Times New Roman"/>
          <w:caps/>
          <w:lang w:val="lt-LT" w:eastAsia="lt-LT"/>
        </w:rPr>
      </w:pPr>
      <w:r w:rsidRPr="00970FE1">
        <w:rPr>
          <w:rFonts w:ascii="Times New Roman" w:eastAsia="Times New Roman" w:hAnsi="Times New Roman" w:cs="Times New Roman"/>
          <w:caps/>
          <w:lang w:val="lt-LT" w:eastAsia="lt-LT"/>
        </w:rPr>
        <w:t>-</w:t>
      </w:r>
      <w:r w:rsidRPr="00970FE1">
        <w:rPr>
          <w:rFonts w:ascii="Times New Roman" w:eastAsia="Times New Roman" w:hAnsi="Times New Roman" w:cs="Times New Roman"/>
          <w:caps/>
          <w:lang w:val="lt-LT" w:eastAsia="lt-LT"/>
        </w:rPr>
        <w:tab/>
        <w:t>K</w:t>
      </w:r>
      <w:r w:rsidRPr="00970FE1">
        <w:rPr>
          <w:rFonts w:ascii="Times New Roman" w:eastAsia="Times New Roman" w:hAnsi="Times New Roman" w:cs="Times New Roman"/>
          <w:lang w:val="lt-LT" w:eastAsia="lt-LT"/>
        </w:rPr>
        <w:t xml:space="preserve">lonidinas (vaistas nuo didelio kraujospūdžio ligos ir migrenos). Jeigu klonidino vartojate kartu su </w:t>
      </w:r>
      <w:r>
        <w:rPr>
          <w:rFonts w:ascii="Times New Roman" w:eastAsia="Times New Roman" w:hAnsi="Times New Roman" w:cs="Times New Roman"/>
          <w:lang w:val="lt-LT" w:eastAsia="lt-LT"/>
        </w:rPr>
        <w:t>Blutex</w:t>
      </w:r>
      <w:r w:rsidRPr="00970FE1">
        <w:rPr>
          <w:rFonts w:ascii="Times New Roman" w:eastAsia="Times New Roman" w:hAnsi="Times New Roman" w:cs="Times New Roman"/>
          <w:lang w:val="lt-LT" w:eastAsia="lt-LT"/>
        </w:rPr>
        <w:t>, be gydytojo leidimo klonidino vartojimo nenutraukite. Jeigu jo vartojimą reikės nutraukti, Jūsų gydytojas Jums išsamiai paaiškins, kaip tai daryti.</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Nifedipinas (vaistas nuo didelio kraujospūdžio ligos ir krūtinės skausmo).</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Dizopiramidas, chinidinas, arba amjodaronas (vaistai nuo nelygaus širdies plakimo).</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Digoksinas (vaistas nuo širdies sutrikimų).</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Monoaminooksidazės (MAO) inhibitoriai (vaistai depresijai gydyti).</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Sultopridas (vaistas nuo psichikos sutrikimų).</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Adrenalinas (žinomas ir kaip epinefrinas) (širdį stimuliuojantis vaistas).</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Vaistai lengvinantys skausmą ir uždegimą (pvz., ibuprofenas, indometacinas, aspirinas ar diklofenakas).</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Insulinas bei geriamieji vaistai nuo cukrinio diabeto.</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Baklofenas (raumenis atpalaiduojantis vaistas).</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Tricikliai antidepresantai, barbitūratai arba fenotiazinai (vaistai nuo depresijos ir miego sutrikimų).</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Ampicilinas (antibiotikas bakterijų sukeltoms infekcinėms ligoms gydyti).</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Lidokainas ir prokainamidas (vaistai nuo širdies sutrikimų).</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 xml:space="preserve">Kontrastiniai skysčiai, vartojami tiriant rentgenu.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Operacijos</w:t>
      </w:r>
    </w:p>
    <w:p w:rsidR="00AF66E0" w:rsidRPr="00970FE1" w:rsidRDefault="00AF66E0" w:rsidP="00AF66E0">
      <w:pPr>
        <w:spacing w:after="0" w:line="240" w:lineRule="auto"/>
        <w:rPr>
          <w:rFonts w:ascii="Times New Roman" w:eastAsia="Times New Roman" w:hAnsi="Times New Roman" w:cs="Times New Roman"/>
          <w:b/>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Atvykę į ligoninę operuotis, pasakykite anesteziologui ar kitokiam medicinos darbuotojui, kad vartojate </w:t>
      </w:r>
      <w:r>
        <w:rPr>
          <w:rFonts w:ascii="Times New Roman" w:eastAsia="Times New Roman" w:hAnsi="Times New Roman" w:cs="Times New Roman"/>
          <w:lang w:val="lt-LT" w:eastAsia="lt-LT"/>
        </w:rPr>
        <w:t>Blutex</w:t>
      </w:r>
      <w:r w:rsidRPr="00970FE1">
        <w:rPr>
          <w:rFonts w:ascii="Times New Roman" w:eastAsia="Times New Roman" w:hAnsi="Times New Roman" w:cs="Times New Roman"/>
          <w:lang w:val="lt-LT" w:eastAsia="lt-LT"/>
        </w:rPr>
        <w:t xml:space="preserve">. Tai reikia padaryti todėl, kad tam tikrais anestetikais sukeliant anesteziją </w:t>
      </w:r>
      <w:r>
        <w:rPr>
          <w:rFonts w:ascii="Times New Roman" w:eastAsia="Times New Roman" w:hAnsi="Times New Roman" w:cs="Times New Roman"/>
          <w:lang w:val="lt-LT" w:eastAsia="lt-LT"/>
        </w:rPr>
        <w:t>Blutex</w:t>
      </w:r>
      <w:r w:rsidRPr="00970FE1">
        <w:rPr>
          <w:rFonts w:ascii="Times New Roman" w:eastAsia="Times New Roman" w:hAnsi="Times New Roman" w:cs="Times New Roman"/>
          <w:lang w:val="lt-LT" w:eastAsia="lt-LT"/>
        </w:rPr>
        <w:t xml:space="preserve"> vartojimo metu, Jums gali sumažėti kraujospūdis (pasireikšti hipotenzija).</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Blutex</w:t>
      </w:r>
      <w:r w:rsidRPr="00970FE1">
        <w:rPr>
          <w:rFonts w:ascii="Times New Roman" w:eastAsia="Times New Roman" w:hAnsi="Times New Roman" w:cs="Times New Roman"/>
          <w:b/>
          <w:lang w:val="lt-LT" w:eastAsia="lt-LT"/>
        </w:rPr>
        <w:t xml:space="preserve"> vartojimas su maistu ir gėrimais</w:t>
      </w:r>
    </w:p>
    <w:p w:rsidR="00AF66E0" w:rsidRPr="00970FE1" w:rsidRDefault="00AF66E0" w:rsidP="00AF66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Blutex</w:t>
      </w:r>
      <w:r w:rsidRPr="00970FE1">
        <w:rPr>
          <w:rFonts w:ascii="Times New Roman" w:eastAsia="Times New Roman" w:hAnsi="Times New Roman" w:cs="Times New Roman"/>
          <w:lang w:val="lt-LT" w:eastAsia="lt-LT"/>
        </w:rPr>
        <w:t xml:space="preserve"> vartojimo metu išgėrus alkoholio, gali sumažėti kraujospūdis.</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20" w:lineRule="exact"/>
        <w:rPr>
          <w:rFonts w:ascii="Times New Roman" w:eastAsia="Times New Roman" w:hAnsi="Times New Roman" w:cs="Times New Roman"/>
          <w:b/>
          <w:bCs/>
          <w:lang w:val="lt-LT"/>
        </w:rPr>
      </w:pPr>
      <w:r w:rsidRPr="00970FE1">
        <w:rPr>
          <w:rFonts w:ascii="Times New Roman" w:eastAsia="Times New Roman" w:hAnsi="Times New Roman" w:cs="Times New Roman"/>
          <w:b/>
          <w:bCs/>
          <w:lang w:val="lt-LT"/>
        </w:rPr>
        <w:t>Nėštumas ir žindymo laikotarpis</w:t>
      </w:r>
    </w:p>
    <w:p w:rsidR="00AF66E0" w:rsidRPr="00970FE1" w:rsidRDefault="00AF66E0" w:rsidP="00AF66E0">
      <w:pPr>
        <w:spacing w:after="0" w:line="240" w:lineRule="auto"/>
        <w:rPr>
          <w:rFonts w:ascii="Times New Roman" w:eastAsia="Times New Roman" w:hAnsi="Times New Roman" w:cs="Times New Roman"/>
          <w:lang w:val="lt-LT" w:eastAsia="lt-LT"/>
        </w:rPr>
      </w:pPr>
      <w:r w:rsidRPr="00C77A59">
        <w:rPr>
          <w:rFonts w:ascii="Times New Roman" w:eastAsia="Times New Roman" w:hAnsi="Times New Roman" w:cs="Times New Roman"/>
          <w:lang w:val="lt-LT" w:eastAsia="lt-LT"/>
        </w:rPr>
        <w:t xml:space="preserve">Jeigu esate nėščia, žindote kūdikį, manote, kad galbūt esate nėščia, arba planuojate pastoti, tai prieš vartodama šį vaistą, pasitarkite </w:t>
      </w:r>
      <w:r w:rsidRPr="00970FE1">
        <w:rPr>
          <w:rFonts w:ascii="Times New Roman" w:eastAsia="Times New Roman" w:hAnsi="Times New Roman" w:cs="Times New Roman"/>
          <w:lang w:val="lt-LT" w:eastAsia="lt-LT"/>
        </w:rPr>
        <w:t>gydytoju arba vaistininku.</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Nėštumo ir žindymo laikotarpiu </w:t>
      </w:r>
      <w:r>
        <w:rPr>
          <w:rFonts w:ascii="Times New Roman" w:eastAsia="Times New Roman" w:hAnsi="Times New Roman" w:cs="Times New Roman"/>
          <w:lang w:val="lt-LT" w:eastAsia="lt-LT"/>
        </w:rPr>
        <w:t>Blutex</w:t>
      </w:r>
      <w:r w:rsidRPr="00970FE1">
        <w:rPr>
          <w:rFonts w:ascii="Times New Roman" w:eastAsia="Times New Roman" w:hAnsi="Times New Roman" w:cs="Times New Roman"/>
          <w:lang w:val="lt-LT" w:eastAsia="lt-LT"/>
        </w:rPr>
        <w:t xml:space="preserve"> vartoti nerekomenduojama.</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b/>
          <w:szCs w:val="20"/>
          <w:lang w:val="lt-LT" w:eastAsia="lt-LT"/>
        </w:rPr>
      </w:pPr>
      <w:r w:rsidRPr="00970FE1">
        <w:rPr>
          <w:rFonts w:ascii="Times New Roman" w:eastAsia="Times New Roman" w:hAnsi="Times New Roman" w:cs="Times New Roman"/>
          <w:b/>
          <w:szCs w:val="20"/>
          <w:lang w:val="lt-LT" w:eastAsia="lt-LT"/>
        </w:rPr>
        <w:t>Vairavimas ir mechanizmų valdymas</w:t>
      </w:r>
    </w:p>
    <w:p w:rsidR="00AF66E0" w:rsidRPr="00970FE1" w:rsidRDefault="00AF66E0" w:rsidP="00AF66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Blutex</w:t>
      </w:r>
      <w:r w:rsidRPr="00970FE1">
        <w:rPr>
          <w:rFonts w:ascii="Times New Roman" w:eastAsia="Times New Roman" w:hAnsi="Times New Roman" w:cs="Times New Roman"/>
          <w:lang w:val="lt-LT" w:eastAsia="lt-LT"/>
        </w:rPr>
        <w:t xml:space="preserve"> gebėjimo vairuoti ir valdyti mechanizmus neturėtų trikdyti. Vis dėlto prieš užsiimdami minėta veikla, geriau palaukite, kol paaiškės, kaip Jus šis vaistas veikia. </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Jeigu vartodami </w:t>
      </w:r>
      <w:r>
        <w:rPr>
          <w:rFonts w:ascii="Times New Roman" w:eastAsia="Times New Roman" w:hAnsi="Times New Roman" w:cs="Times New Roman"/>
          <w:lang w:val="lt-LT" w:eastAsia="lt-LT"/>
        </w:rPr>
        <w:t>Blutex</w:t>
      </w:r>
      <w:r w:rsidRPr="00970FE1">
        <w:rPr>
          <w:rFonts w:ascii="Times New Roman" w:eastAsia="Times New Roman" w:hAnsi="Times New Roman" w:cs="Times New Roman"/>
          <w:lang w:val="lt-LT" w:eastAsia="lt-LT"/>
        </w:rPr>
        <w:t xml:space="preserve"> jaučiate galvos svaigimą arba nuovargį, nevairuokite ir nevaldykite mechanizmų ar staklių. </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B304EF" w:rsidRDefault="00AF66E0" w:rsidP="00AF66E0">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bCs/>
          <w:lang w:val="lt-LT"/>
        </w:rPr>
        <w:t>Blutex</w:t>
      </w:r>
      <w:r w:rsidRPr="00C77A59">
        <w:rPr>
          <w:rFonts w:ascii="Times New Roman" w:eastAsia="Times New Roman" w:hAnsi="Times New Roman" w:cs="Times New Roman"/>
          <w:b/>
          <w:bCs/>
          <w:lang w:val="lt-LT"/>
        </w:rPr>
        <w:t xml:space="preserve"> </w:t>
      </w:r>
      <w:r w:rsidRPr="00B304EF">
        <w:rPr>
          <w:rFonts w:ascii="Times New Roman" w:eastAsia="Times New Roman" w:hAnsi="Times New Roman" w:cs="Times New Roman"/>
          <w:b/>
          <w:lang w:val="lt-LT" w:eastAsia="lt-LT"/>
        </w:rPr>
        <w:t>sudėtyje yra laktozės</w:t>
      </w:r>
      <w:r>
        <w:rPr>
          <w:rFonts w:ascii="Times New Roman" w:eastAsia="Times New Roman" w:hAnsi="Times New Roman" w:cs="Times New Roman"/>
          <w:b/>
          <w:lang w:val="lt-LT" w:eastAsia="lt-LT"/>
        </w:rPr>
        <w:t xml:space="preserve"> ir kviečių krakmolo</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r w:rsidRPr="00970FE1">
        <w:rPr>
          <w:rFonts w:ascii="Times New Roman" w:eastAsia="Times New Roman" w:hAnsi="Times New Roman" w:cs="Times New Roman"/>
          <w:lang w:val="lt-LT" w:eastAsia="lt-LT"/>
        </w:rPr>
        <w:lastRenderedPageBreak/>
        <w:t>Jeigu gydytojas Jums yra sakęs, kad netoleruojate kokių nors angliavandenių, kreipkitės į jį prieš pradėdami vartoti šį vaistą.</w:t>
      </w:r>
      <w:bookmarkStart w:id="21" w:name="_Toc129243141"/>
      <w:bookmarkStart w:id="22" w:name="_Toc129243266"/>
    </w:p>
    <w:p w:rsidR="00AF66E0" w:rsidRPr="00970FE1" w:rsidRDefault="00AF66E0" w:rsidP="00AF66E0">
      <w:pPr>
        <w:spacing w:after="0" w:line="240" w:lineRule="auto"/>
        <w:rPr>
          <w:rFonts w:ascii="Times New Roman" w:eastAsia="Times New Roman" w:hAnsi="Times New Roman" w:cs="Times New Roman"/>
          <w:b/>
          <w:lang w:val="lt-LT" w:eastAsia="lt-LT"/>
        </w:rPr>
      </w:pPr>
      <w:r w:rsidRPr="00970FE1">
        <w:rPr>
          <w:rFonts w:ascii="Times New Roman" w:eastAsia="Times New Roman" w:hAnsi="Times New Roman" w:cs="Times New Roman"/>
          <w:lang w:val="lt-LT" w:eastAsia="lt-LT"/>
        </w:rPr>
        <w:t>Tinka sergantiems celiakija. Šio vaisto negalima vartoti kviečiams alergiškiems pacientams (ši liga skiriasi nuo celiakijos).</w:t>
      </w:r>
    </w:p>
    <w:p w:rsidR="00AF66E0" w:rsidRPr="00970FE1" w:rsidRDefault="00AF66E0" w:rsidP="00AF66E0">
      <w:pPr>
        <w:keepNext/>
        <w:spacing w:after="0" w:line="240" w:lineRule="auto"/>
        <w:outlineLvl w:val="1"/>
        <w:rPr>
          <w:rFonts w:ascii="Times New Roman" w:eastAsia="Times New Roman" w:hAnsi="Times New Roman" w:cs="Times New Roman"/>
          <w:szCs w:val="20"/>
          <w:lang w:val="lt-LT" w:eastAsia="lt-LT"/>
        </w:rPr>
      </w:pPr>
    </w:p>
    <w:p w:rsidR="00AF66E0" w:rsidRPr="00970FE1" w:rsidRDefault="00AF66E0" w:rsidP="00AF66E0">
      <w:pPr>
        <w:keepNext/>
        <w:spacing w:after="0" w:line="240" w:lineRule="auto"/>
        <w:outlineLvl w:val="1"/>
        <w:rPr>
          <w:rFonts w:ascii="Times New Roman" w:eastAsia="Times New Roman" w:hAnsi="Times New Roman" w:cs="Times New Roman"/>
          <w:szCs w:val="20"/>
          <w:lang w:val="lt-LT" w:eastAsia="lt-LT"/>
        </w:rPr>
      </w:pPr>
    </w:p>
    <w:bookmarkEnd w:id="21"/>
    <w:bookmarkEnd w:id="22"/>
    <w:p w:rsidR="00AF66E0" w:rsidRPr="00970FE1" w:rsidRDefault="00AF66E0" w:rsidP="00AF66E0">
      <w:pPr>
        <w:keepNext/>
        <w:tabs>
          <w:tab w:val="left" w:pos="567"/>
        </w:tabs>
        <w:spacing w:after="0" w:line="240" w:lineRule="auto"/>
        <w:ind w:left="567" w:hanging="567"/>
        <w:outlineLvl w:val="1"/>
        <w:rPr>
          <w:rFonts w:ascii="Times New Roman" w:eastAsia="Times New Roman" w:hAnsi="Times New Roman" w:cs="Times New Roman"/>
          <w:b/>
          <w:lang w:val="lt-LT"/>
        </w:rPr>
      </w:pPr>
      <w:r w:rsidRPr="00970FE1">
        <w:rPr>
          <w:rFonts w:ascii="Times New Roman" w:eastAsia="Times New Roman" w:hAnsi="Times New Roman" w:cs="Times New Roman"/>
          <w:b/>
          <w:lang w:val="lt-LT"/>
        </w:rPr>
        <w:t>3.</w:t>
      </w:r>
      <w:r w:rsidRPr="00970FE1">
        <w:rPr>
          <w:rFonts w:ascii="Times New Roman" w:eastAsia="Times New Roman" w:hAnsi="Times New Roman" w:cs="Times New Roman"/>
          <w:b/>
          <w:lang w:val="lt-LT"/>
        </w:rPr>
        <w:tab/>
        <w:t xml:space="preserve">Kaip vartoti </w:t>
      </w:r>
      <w:r>
        <w:rPr>
          <w:rFonts w:ascii="Times New Roman" w:eastAsia="Times New Roman" w:hAnsi="Times New Roman" w:cs="Times New Roman"/>
          <w:b/>
          <w:lang w:val="lt-LT"/>
        </w:rPr>
        <w:t>Blutex</w:t>
      </w:r>
    </w:p>
    <w:p w:rsidR="00AF66E0" w:rsidRPr="00970FE1" w:rsidRDefault="00AF66E0" w:rsidP="00AF66E0">
      <w:pPr>
        <w:keepNext/>
        <w:tabs>
          <w:tab w:val="left" w:pos="567"/>
        </w:tabs>
        <w:spacing w:after="0" w:line="240" w:lineRule="auto"/>
        <w:ind w:left="567" w:hanging="567"/>
        <w:outlineLvl w:val="1"/>
        <w:rPr>
          <w:rFonts w:ascii="Times New Roman" w:eastAsia="Times New Roman" w:hAnsi="Times New Roman" w:cs="Times New Roman"/>
          <w:b/>
          <w:lang w:val="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r w:rsidRPr="00970FE1">
        <w:rPr>
          <w:rFonts w:ascii="Times New Roman" w:eastAsia="Times New Roman" w:hAnsi="Times New Roman" w:cs="Times New Roman"/>
          <w:szCs w:val="20"/>
          <w:lang w:val="lt-LT" w:eastAsia="lt-LT"/>
        </w:rPr>
        <w:t>Visada vartokite šį vaistą tiksliai kaip nurodė gydytojas. Jeigu abejojate, kreipkitės į gydytoją arba vaistininką.</w:t>
      </w:r>
    </w:p>
    <w:p w:rsidR="00AF66E0" w:rsidRPr="00970FE1" w:rsidRDefault="00AF66E0" w:rsidP="00AF66E0">
      <w:pPr>
        <w:spacing w:after="0" w:line="240" w:lineRule="auto"/>
        <w:rPr>
          <w:rFonts w:ascii="Times New Roman" w:eastAsia="Times New Roman" w:hAnsi="Times New Roman" w:cs="Times New Roman"/>
          <w:i/>
          <w:szCs w:val="20"/>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Kiek ir kada tablečių kiekvieną dieną gerti, pasakys Jūsų gydytojas. </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Nurykite visą </w:t>
      </w:r>
      <w:r>
        <w:rPr>
          <w:rFonts w:ascii="Times New Roman" w:eastAsia="Times New Roman" w:hAnsi="Times New Roman" w:cs="Times New Roman"/>
          <w:lang w:val="lt-LT" w:eastAsia="lt-LT"/>
        </w:rPr>
        <w:t>Blutex</w:t>
      </w:r>
      <w:r w:rsidRPr="00970FE1">
        <w:rPr>
          <w:rFonts w:ascii="Times New Roman" w:eastAsia="Times New Roman" w:hAnsi="Times New Roman" w:cs="Times New Roman"/>
          <w:lang w:val="lt-LT" w:eastAsia="lt-LT"/>
        </w:rPr>
        <w:t xml:space="preserve"> tabletę, užgerdami vandeniu.</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Stenkitės kiekvieną dieną tabletę gerti tokiu pačiu laiku.</w:t>
      </w:r>
    </w:p>
    <w:p w:rsidR="00AF66E0" w:rsidRPr="00970FE1" w:rsidRDefault="00AF66E0" w:rsidP="00AF66E0">
      <w:pPr>
        <w:spacing w:after="0" w:line="240" w:lineRule="auto"/>
        <w:rPr>
          <w:rFonts w:ascii="Times New Roman" w:eastAsia="Times New Roman" w:hAnsi="Times New Roman" w:cs="Times New Roman"/>
          <w:b/>
          <w:lang w:val="lt-LT" w:eastAsia="lt-LT"/>
        </w:rPr>
      </w:pPr>
    </w:p>
    <w:p w:rsidR="00AF66E0" w:rsidRPr="00970FE1" w:rsidRDefault="00AF66E0" w:rsidP="00AF66E0">
      <w:pPr>
        <w:spacing w:after="0" w:line="240" w:lineRule="auto"/>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Suaugusiems žmonėms</w:t>
      </w:r>
    </w:p>
    <w:p w:rsidR="00AF66E0" w:rsidRPr="00970FE1" w:rsidRDefault="00AF66E0" w:rsidP="00AF66E0">
      <w:pPr>
        <w:spacing w:after="0" w:line="240" w:lineRule="auto"/>
        <w:rPr>
          <w:rFonts w:ascii="Times New Roman" w:eastAsia="Times New Roman" w:hAnsi="Times New Roman" w:cs="Times New Roman"/>
          <w:b/>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Didelio kraujospūdžio liga (hipertenzija)</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Įprastinė pradinė paros dozė yra 25 mg. Įprastinė palaikomoji dozė yra 50 – 100 mg kartą per parą.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Krūtinės skausmas (krūtinės angina)</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Įprastinė paros dozė yra 50 – 100 mg. 100 mg dozę galima gerti lygiomis dalimis per du kartus.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Nelygus širdies plakimas (aritmija)</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Įprastinė dozė yra 50 – 100 mg kartą per parą.</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Ankstyvasis širdies priepuolio (miokardo infarkto) gydymas</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Įprastinė paros dozė yra 50 – 100 mg.</w:t>
      </w:r>
    </w:p>
    <w:p w:rsidR="00AF66E0" w:rsidRPr="00970FE1" w:rsidRDefault="00AF66E0" w:rsidP="00AF66E0">
      <w:pPr>
        <w:spacing w:after="0" w:line="240" w:lineRule="auto"/>
        <w:rPr>
          <w:rFonts w:ascii="Times New Roman" w:eastAsia="Times New Roman" w:hAnsi="Times New Roman" w:cs="Times New Roman"/>
          <w:b/>
          <w:lang w:val="lt-LT" w:eastAsia="lt-LT"/>
        </w:rPr>
      </w:pPr>
    </w:p>
    <w:p w:rsidR="00AF66E0" w:rsidRPr="00970FE1" w:rsidRDefault="00AF66E0" w:rsidP="00AF66E0">
      <w:pPr>
        <w:spacing w:after="0" w:line="240" w:lineRule="auto"/>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Senyvi žmonės</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Jeigu esate senyvas, Jūsų gydytojas gali nuspręsti Jus gydyti mažesne doze, ypač tuo atveju, jeigu turite inkstų veiklos sutrikimų.</w:t>
      </w:r>
    </w:p>
    <w:p w:rsidR="00AF66E0" w:rsidRPr="00970FE1" w:rsidRDefault="00AF66E0" w:rsidP="00AF66E0">
      <w:pPr>
        <w:spacing w:after="0" w:line="240" w:lineRule="auto"/>
        <w:rPr>
          <w:rFonts w:ascii="Times New Roman" w:eastAsia="Times New Roman" w:hAnsi="Times New Roman" w:cs="Times New Roman"/>
          <w:b/>
          <w:lang w:val="lt-LT" w:eastAsia="lt-LT"/>
        </w:rPr>
      </w:pPr>
    </w:p>
    <w:p w:rsidR="00AF66E0" w:rsidRPr="00970FE1" w:rsidRDefault="00AF66E0" w:rsidP="00AF66E0">
      <w:pPr>
        <w:spacing w:after="0" w:line="240" w:lineRule="auto"/>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Žmonės, kuriems yra sunkus inkstų veiklos sutrikimas</w:t>
      </w:r>
    </w:p>
    <w:p w:rsidR="00AF66E0" w:rsidRPr="00970FE1" w:rsidRDefault="00AF66E0" w:rsidP="00AF66E0">
      <w:pPr>
        <w:spacing w:after="0" w:line="240" w:lineRule="auto"/>
        <w:rPr>
          <w:rFonts w:ascii="Times New Roman" w:eastAsia="Times New Roman" w:hAnsi="Times New Roman" w:cs="Times New Roman"/>
          <w:b/>
          <w:lang w:val="lt-LT" w:eastAsia="lt-LT"/>
        </w:rPr>
      </w:pPr>
      <w:r w:rsidRPr="00970FE1">
        <w:rPr>
          <w:rFonts w:ascii="Times New Roman" w:eastAsia="Times New Roman" w:hAnsi="Times New Roman" w:cs="Times New Roman"/>
          <w:lang w:val="lt-LT" w:eastAsia="lt-LT"/>
        </w:rPr>
        <w:t>Jeigu vargina sunkus inkstų veiklos sutrikimas, Jūsų gydytojas gali nuspręsti Jus gydyti mažesne doze.</w:t>
      </w:r>
    </w:p>
    <w:p w:rsidR="00AF66E0" w:rsidRPr="00970FE1" w:rsidRDefault="00AF66E0" w:rsidP="00AF66E0">
      <w:pPr>
        <w:spacing w:after="0" w:line="240" w:lineRule="auto"/>
        <w:rPr>
          <w:rFonts w:ascii="Times New Roman" w:eastAsia="Times New Roman" w:hAnsi="Times New Roman" w:cs="Times New Roman"/>
          <w:b/>
          <w:lang w:val="lt-LT" w:eastAsia="lt-LT"/>
        </w:rPr>
      </w:pPr>
    </w:p>
    <w:p w:rsidR="00AF66E0" w:rsidRPr="00970FE1" w:rsidRDefault="00AF66E0" w:rsidP="00AF66E0">
      <w:pPr>
        <w:spacing w:after="0" w:line="240" w:lineRule="auto"/>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Vaikai ir jaunesni kaip 18 metų paaugliai</w:t>
      </w:r>
    </w:p>
    <w:p w:rsidR="00AF66E0" w:rsidRPr="00970FE1" w:rsidRDefault="00AF66E0" w:rsidP="00AF66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Blutex</w:t>
      </w:r>
      <w:r w:rsidRPr="00970FE1">
        <w:rPr>
          <w:rFonts w:ascii="Times New Roman" w:eastAsia="Times New Roman" w:hAnsi="Times New Roman" w:cs="Times New Roman"/>
          <w:lang w:val="lt-LT" w:eastAsia="lt-LT"/>
        </w:rPr>
        <w:t xml:space="preserve"> nerekomenduojama vartoti vaikams ir jaunesniems kaip 18 metų paaugliams.</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b/>
          <w:lang w:val="lt-LT" w:eastAsia="lt-LT"/>
        </w:rPr>
      </w:pPr>
      <w:r w:rsidRPr="00970FE1">
        <w:rPr>
          <w:rFonts w:ascii="Times New Roman" w:eastAsia="Times New Roman" w:hAnsi="Times New Roman" w:cs="Times New Roman"/>
          <w:b/>
          <w:szCs w:val="20"/>
          <w:lang w:val="lt-LT" w:eastAsia="lt-LT"/>
        </w:rPr>
        <w:t xml:space="preserve">Ką daryti </w:t>
      </w:r>
      <w:r w:rsidRPr="00970FE1">
        <w:rPr>
          <w:rFonts w:ascii="Times New Roman" w:eastAsia="Times New Roman" w:hAnsi="Times New Roman" w:cs="Times New Roman"/>
          <w:b/>
          <w:lang w:val="lt-LT" w:eastAsia="lt-LT"/>
        </w:rPr>
        <w:t xml:space="preserve">pavartojus per didelę </w:t>
      </w:r>
      <w:r>
        <w:rPr>
          <w:rFonts w:ascii="Times New Roman" w:eastAsia="Times New Roman" w:hAnsi="Times New Roman" w:cs="Times New Roman"/>
          <w:b/>
          <w:lang w:val="lt-LT" w:eastAsia="lt-LT"/>
        </w:rPr>
        <w:t>Blutex</w:t>
      </w:r>
      <w:r w:rsidRPr="00970FE1">
        <w:rPr>
          <w:rFonts w:ascii="Times New Roman" w:eastAsia="Times New Roman" w:hAnsi="Times New Roman" w:cs="Times New Roman"/>
          <w:b/>
          <w:lang w:val="lt-LT" w:eastAsia="lt-LT"/>
        </w:rPr>
        <w:t xml:space="preserve"> dozę?</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Jeigu </w:t>
      </w:r>
      <w:r>
        <w:rPr>
          <w:rFonts w:ascii="Times New Roman" w:eastAsia="Times New Roman" w:hAnsi="Times New Roman" w:cs="Times New Roman"/>
          <w:lang w:val="lt-LT" w:eastAsia="lt-LT"/>
        </w:rPr>
        <w:t>Blutex</w:t>
      </w:r>
      <w:r w:rsidRPr="00970FE1">
        <w:rPr>
          <w:rFonts w:ascii="Times New Roman" w:eastAsia="Times New Roman" w:hAnsi="Times New Roman" w:cs="Times New Roman"/>
          <w:lang w:val="lt-LT" w:eastAsia="lt-LT"/>
        </w:rPr>
        <w:t xml:space="preserve"> išgėrėte daugiau negu Jūsų gydytojo skirta, tuoj pat kreipkitės į gydytoją arba vykite į ligoninę. Pasiimkite su savimi šio vaisto pakuotę, kad tabletes būtų galima identifikuoti.</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Perdozavimo simptomai gali būti labai retas širdies plakimas, labai mažas kraujospūdis ir dusulys.</w:t>
      </w:r>
    </w:p>
    <w:p w:rsidR="00AF66E0" w:rsidRPr="00970FE1" w:rsidRDefault="00AF66E0" w:rsidP="00AF66E0">
      <w:pPr>
        <w:spacing w:after="0" w:line="240" w:lineRule="auto"/>
        <w:rPr>
          <w:rFonts w:ascii="Times New Roman" w:eastAsia="Times New Roman" w:hAnsi="Times New Roman" w:cs="Times New Roman"/>
          <w:b/>
          <w:lang w:val="lt-LT" w:eastAsia="lt-LT"/>
        </w:rPr>
      </w:pPr>
    </w:p>
    <w:p w:rsidR="00AF66E0" w:rsidRPr="00970FE1" w:rsidRDefault="00AF66E0" w:rsidP="00AF66E0">
      <w:pPr>
        <w:spacing w:after="0" w:line="240" w:lineRule="auto"/>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 xml:space="preserve">Pamiršus pavartoti </w:t>
      </w:r>
      <w:r>
        <w:rPr>
          <w:rFonts w:ascii="Times New Roman" w:eastAsia="Times New Roman" w:hAnsi="Times New Roman" w:cs="Times New Roman"/>
          <w:b/>
          <w:lang w:val="lt-LT" w:eastAsia="lt-LT"/>
        </w:rPr>
        <w:t>Blutex</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Jeigu dozę išgerti pamiršote, gerkite ją tuoj pat, kai tik prisiminsite. Vis dėlto jeigu jau bus beveik atėjęs kitos dozės vartojimo laikas, pamirštąją dozę praleiskite. Negalima vartoti dvigubos dozės norint kompensuoti praleistą dozę.</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 xml:space="preserve">Nustojus vartoti </w:t>
      </w:r>
      <w:r>
        <w:rPr>
          <w:rFonts w:ascii="Times New Roman" w:eastAsia="Times New Roman" w:hAnsi="Times New Roman" w:cs="Times New Roman"/>
          <w:b/>
          <w:lang w:val="lt-LT" w:eastAsia="lt-LT"/>
        </w:rPr>
        <w:t>Blutex</w:t>
      </w:r>
      <w:r w:rsidRPr="00970FE1">
        <w:rPr>
          <w:rFonts w:ascii="Times New Roman" w:eastAsia="Times New Roman" w:hAnsi="Times New Roman" w:cs="Times New Roman"/>
          <w:b/>
          <w:lang w:val="lt-LT" w:eastAsia="lt-LT"/>
        </w:rPr>
        <w:t xml:space="preserve"> </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Nepasitarę su savo gydytoju </w:t>
      </w:r>
      <w:r>
        <w:rPr>
          <w:rFonts w:ascii="Times New Roman" w:eastAsia="Times New Roman" w:hAnsi="Times New Roman" w:cs="Times New Roman"/>
          <w:lang w:val="lt-LT" w:eastAsia="lt-LT"/>
        </w:rPr>
        <w:t>Blutex</w:t>
      </w:r>
      <w:r w:rsidRPr="00970FE1">
        <w:rPr>
          <w:rFonts w:ascii="Times New Roman" w:eastAsia="Times New Roman" w:hAnsi="Times New Roman" w:cs="Times New Roman"/>
          <w:lang w:val="lt-LT" w:eastAsia="lt-LT"/>
        </w:rPr>
        <w:t xml:space="preserve"> vartojimo nenutraukite. Kai kuriais atvejais Jums gali reikėti jo vartojimą nutraukti palaipsniui.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Jeigu kiltų daugiau klausimų dėl šio vaisto vartojimo, kreipkitės į gydytoją arba vaistininką.</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numPr>
          <w:ilvl w:val="0"/>
          <w:numId w:val="6"/>
        </w:numPr>
        <w:tabs>
          <w:tab w:val="num" w:pos="567"/>
        </w:tabs>
        <w:spacing w:after="0" w:line="240" w:lineRule="auto"/>
        <w:ind w:hanging="1080"/>
        <w:outlineLvl w:val="0"/>
        <w:rPr>
          <w:rFonts w:ascii="Times New Roman" w:eastAsia="Times New Roman" w:hAnsi="Times New Roman" w:cs="Times New Roman"/>
          <w:b/>
          <w:caps/>
          <w:szCs w:val="20"/>
          <w:lang w:val="lt-LT" w:eastAsia="lt-LT"/>
        </w:rPr>
      </w:pPr>
      <w:r w:rsidRPr="00970FE1">
        <w:rPr>
          <w:rFonts w:ascii="Times New Roman" w:eastAsia="Times New Roman" w:hAnsi="Times New Roman" w:cs="Times New Roman"/>
          <w:b/>
          <w:caps/>
          <w:szCs w:val="20"/>
          <w:lang w:val="lt-LT" w:eastAsia="lt-LT"/>
        </w:rPr>
        <w:t>G</w:t>
      </w:r>
      <w:r w:rsidRPr="00970FE1">
        <w:rPr>
          <w:rFonts w:ascii="Times New Roman" w:eastAsia="Times New Roman" w:hAnsi="Times New Roman" w:cs="Times New Roman"/>
          <w:b/>
          <w:lang w:val="lt-LT" w:eastAsia="lt-LT"/>
        </w:rPr>
        <w:t>alimas šalutinis poveikis</w:t>
      </w:r>
    </w:p>
    <w:p w:rsidR="00AF66E0" w:rsidRPr="00970FE1" w:rsidRDefault="00AF66E0" w:rsidP="00AF66E0">
      <w:pPr>
        <w:spacing w:after="0" w:line="240" w:lineRule="auto"/>
        <w:outlineLvl w:val="0"/>
        <w:rPr>
          <w:rFonts w:ascii="Times New Roman" w:eastAsia="Times New Roman" w:hAnsi="Times New Roman" w:cs="Times New Roman"/>
          <w:b/>
          <w:caps/>
          <w:szCs w:val="20"/>
          <w:lang w:val="lt-LT" w:eastAsia="lt-LT"/>
        </w:rPr>
      </w:pPr>
    </w:p>
    <w:p w:rsidR="00AF66E0" w:rsidRPr="00970FE1" w:rsidRDefault="00AF66E0" w:rsidP="00AF66E0">
      <w:pPr>
        <w:spacing w:after="0" w:line="240" w:lineRule="auto"/>
        <w:rPr>
          <w:rFonts w:ascii="Times New Roman" w:eastAsia="Times New Roman" w:hAnsi="Times New Roman" w:cs="Times New Roman"/>
          <w:lang w:val="lt-LT"/>
        </w:rPr>
      </w:pPr>
      <w:r w:rsidRPr="00970FE1">
        <w:rPr>
          <w:rFonts w:ascii="Times New Roman" w:eastAsia="Times New Roman" w:hAnsi="Times New Roman" w:cs="Times New Roman"/>
          <w:lang w:val="lt-LT"/>
        </w:rPr>
        <w:t>Šis vaistas, kaip ir visi kiti, gali sukelti šalutinį poveikį, nors jis pasireiškia ne visiems žmonėms.</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Alerginės reakcijos</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Jeigu pasireiškė alerginė reakcija, tuoj pat kreipkitės į gydytoją. Jos požymiai gali būti kauburiuotas odos išbėrimas arba veido, lūpų, burnos, liežuvio ar ryklės patinimas.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Kitoks galimas šalutinis poveikis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b/>
          <w:lang w:val="lt-LT" w:eastAsia="lt-LT"/>
        </w:rPr>
        <w:t>Dažnas (pasireiškia 1 – 10 iš 100 vartotojų) šalutinis poveikis</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Retas pulsas.</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Šaltos rankos ir kojos.</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Skrandžio veiklos sutrikimo simptomai, tokie kaip viduriavimas, pykinimas, vėmimas ar vidurių užkietėjimas.</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Nuovargis.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b/>
          <w:lang w:val="lt-LT" w:eastAsia="lt-LT"/>
        </w:rPr>
        <w:t>Nedažnas (pasireiškia 1 – 10 iš 1000 vartotojų) šalutinis poveikis</w:t>
      </w:r>
      <w:r w:rsidRPr="00970FE1">
        <w:rPr>
          <w:rFonts w:ascii="Times New Roman" w:eastAsia="Times New Roman" w:hAnsi="Times New Roman" w:cs="Times New Roman"/>
          <w:lang w:val="lt-LT" w:eastAsia="lt-LT"/>
        </w:rPr>
        <w:t xml:space="preserve"> </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Miego sutrikimas.</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Kepenų veiklos sutrikimas, kurį rodo kraujo tyrimu nustatomas transaminazių kiekio padidėjimas.</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p>
    <w:p w:rsidR="00AF66E0" w:rsidRPr="00970FE1" w:rsidRDefault="00AF66E0" w:rsidP="00AF66E0">
      <w:pPr>
        <w:spacing w:after="0" w:line="240" w:lineRule="auto"/>
        <w:ind w:left="567" w:hanging="567"/>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Retas (pasireiškia 1 – 10 iš 10000 vartotojų) šalutinis poveikis</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Širdies blokada (galinti sukelti galvos svaigimą, nenormalų širdies plakimą, nuovargį ir alpulį).</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 xml:space="preserve">Pirštų tirpulys ir spazmai, po jų </w:t>
      </w:r>
      <w:r w:rsidRPr="00970FE1">
        <w:rPr>
          <w:rFonts w:ascii="Times New Roman" w:eastAsia="Times New Roman" w:hAnsi="Times New Roman" w:cs="Times New Roman"/>
          <w:lang w:val="lt-LT" w:eastAsia="lt-LT"/>
        </w:rPr>
        <w:sym w:font="Symbol" w:char="F02D"/>
      </w:r>
      <w:r w:rsidRPr="00970FE1">
        <w:rPr>
          <w:rFonts w:ascii="Times New Roman" w:eastAsia="Times New Roman" w:hAnsi="Times New Roman" w:cs="Times New Roman"/>
          <w:lang w:val="lt-LT" w:eastAsia="lt-LT"/>
        </w:rPr>
        <w:t xml:space="preserve"> karštis ir skausmas (</w:t>
      </w:r>
      <w:r w:rsidRPr="00B304EF">
        <w:rPr>
          <w:rFonts w:ascii="Times New Roman" w:eastAsia="Times New Roman" w:hAnsi="Times New Roman" w:cs="Times New Roman"/>
          <w:i/>
          <w:lang w:val="lt-LT" w:eastAsia="lt-LT"/>
        </w:rPr>
        <w:t>Raynaud</w:t>
      </w:r>
      <w:r w:rsidRPr="00970FE1">
        <w:rPr>
          <w:rFonts w:ascii="Times New Roman" w:eastAsia="Times New Roman" w:hAnsi="Times New Roman" w:cs="Times New Roman"/>
          <w:lang w:val="lt-LT" w:eastAsia="lt-LT"/>
        </w:rPr>
        <w:t xml:space="preserve">‘o liga). </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Nuotaikos pokyčiai.</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Naktiniai košmarai.</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Depresija.</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Sumišimas.</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Asmenybės pokytis (psichozė) arba haliucinacijos.</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Galvos skausmas.</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Galvos svaigimas (ypač stojantis).</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 xml:space="preserve">Odos </w:t>
      </w:r>
      <w:r w:rsidR="00197566" w:rsidRPr="00970FE1">
        <w:rPr>
          <w:rFonts w:ascii="Times New Roman" w:eastAsia="Times New Roman" w:hAnsi="Times New Roman" w:cs="Times New Roman"/>
          <w:lang w:val="lt-LT" w:eastAsia="lt-LT"/>
        </w:rPr>
        <w:t>d</w:t>
      </w:r>
      <w:r w:rsidR="00197566">
        <w:rPr>
          <w:rFonts w:ascii="Times New Roman" w:eastAsia="Times New Roman" w:hAnsi="Times New Roman" w:cs="Times New Roman"/>
          <w:lang w:val="lt-LT" w:eastAsia="lt-LT"/>
        </w:rPr>
        <w:t>il</w:t>
      </w:r>
      <w:r w:rsidR="00197566" w:rsidRPr="00970FE1">
        <w:rPr>
          <w:rFonts w:ascii="Times New Roman" w:eastAsia="Times New Roman" w:hAnsi="Times New Roman" w:cs="Times New Roman"/>
          <w:lang w:val="lt-LT" w:eastAsia="lt-LT"/>
        </w:rPr>
        <w:t>gčiojimas</w:t>
      </w:r>
      <w:r w:rsidRPr="00970FE1">
        <w:rPr>
          <w:rFonts w:ascii="Times New Roman" w:eastAsia="Times New Roman" w:hAnsi="Times New Roman" w:cs="Times New Roman"/>
          <w:lang w:val="lt-LT" w:eastAsia="lt-LT"/>
        </w:rPr>
        <w:t xml:space="preserve">, badymas ar tirpulys (diegliai galūnėse) </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Negalėjimas sukelti erekciją (impotencija).</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Burnos džiūvimas.</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Akių sausmė.</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Regos sutrikimas.</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Įvairios odos reakcijos, pvz., alerginė odos reakcija, niežulys, plaukų slinkimas, uždegimas.</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Kraujo plokštelių kiekio kraujyje sumažėjimas (dėl to gali lengviau atsirasti mėlynių).</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Rausvai violetinės odos dėmelės.</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lastRenderedPageBreak/>
        <w:t>-</w:t>
      </w:r>
      <w:r w:rsidRPr="00970FE1">
        <w:rPr>
          <w:rFonts w:ascii="Times New Roman" w:eastAsia="Times New Roman" w:hAnsi="Times New Roman" w:cs="Times New Roman"/>
          <w:lang w:val="lt-LT" w:eastAsia="lt-LT"/>
        </w:rPr>
        <w:tab/>
        <w:t>Gelta (odos arba akių baltymo pageltimas).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 xml:space="preserve">Labai retas (pasireiškia mažiau negu 1 iš 10000 vartotojų) šalutinis poveikis </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 xml:space="preserve">Kai kurių kraujo ląstelių arba kitų sudedamųjų jo dalių kiekio pokytis. Jūsų gydytojas gali liepti paimti kraujo mėginius, kiekvieną jų taip dažnai, kad galėtų nustatyti, ar </w:t>
      </w:r>
      <w:r>
        <w:rPr>
          <w:rFonts w:ascii="Times New Roman" w:eastAsia="Times New Roman" w:hAnsi="Times New Roman" w:cs="Times New Roman"/>
          <w:lang w:val="lt-LT" w:eastAsia="lt-LT"/>
        </w:rPr>
        <w:t>Blutex</w:t>
      </w:r>
      <w:r w:rsidRPr="00970FE1">
        <w:rPr>
          <w:rFonts w:ascii="Times New Roman" w:eastAsia="Times New Roman" w:hAnsi="Times New Roman" w:cs="Times New Roman"/>
          <w:lang w:val="lt-LT" w:eastAsia="lt-LT"/>
        </w:rPr>
        <w:t xml:space="preserve"> sukėlė kokį nors poveikį Jūsų kraujui.</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 xml:space="preserve">Šalutinis poveikis, kurio dažnis nežinomas (negali būti </w:t>
      </w:r>
      <w:r w:rsidR="00197566">
        <w:rPr>
          <w:rFonts w:ascii="Times New Roman" w:eastAsia="Times New Roman" w:hAnsi="Times New Roman" w:cs="Times New Roman"/>
          <w:b/>
          <w:lang w:val="lt-LT" w:eastAsia="lt-LT"/>
        </w:rPr>
        <w:t>apskaičiuo</w:t>
      </w:r>
      <w:r w:rsidR="00197566" w:rsidRPr="00970FE1">
        <w:rPr>
          <w:rFonts w:ascii="Times New Roman" w:eastAsia="Times New Roman" w:hAnsi="Times New Roman" w:cs="Times New Roman"/>
          <w:b/>
          <w:lang w:val="lt-LT" w:eastAsia="lt-LT"/>
        </w:rPr>
        <w:t xml:space="preserve">tas </w:t>
      </w:r>
      <w:r w:rsidRPr="00970FE1">
        <w:rPr>
          <w:rFonts w:ascii="Times New Roman" w:eastAsia="Times New Roman" w:hAnsi="Times New Roman" w:cs="Times New Roman"/>
          <w:b/>
          <w:lang w:val="lt-LT" w:eastAsia="lt-LT"/>
        </w:rPr>
        <w:t>pagal turimus duomenis)</w:t>
      </w:r>
    </w:p>
    <w:p w:rsidR="00AF66E0" w:rsidRPr="00970FE1"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Atenololis gali slėpti būklės, vadinamos tirotoksikoze (skydliaukės veiklos sutrikimas), simptomus.</w:t>
      </w:r>
    </w:p>
    <w:p w:rsidR="00AF66E0" w:rsidRDefault="00AF66E0" w:rsidP="00AF66E0">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Atenololis gali slėpti mažo cukraus kiekio simptomus (sergant cukriniu diabetu).</w:t>
      </w:r>
    </w:p>
    <w:p w:rsidR="00AF66E0" w:rsidRDefault="00AF66E0" w:rsidP="00AF66E0">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Atenololis gali sukelti į vilkligę panašius simptomus (liga, kurios metu imuninė sistema gamina antikūnius, kurie dažniausiai pažeidžia odą ir sąnarius).</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Būklės, galinčios pasunkėti gydymo metu</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Jeigu yra kuri nors iš žemiau išvardytų būklių, gydymo metu ji gali pasunkėti. Tai atsitinka retai (mažiau negu 1 iš 1000 žmonių).</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Žvynelinė (odos liga).</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Dusulys arba kulkšnių patinimas (jeigu sergate širdies nepakankamumu).</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Astma arba kvėpavimo sutrikimas.</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Kojų skausmas ir mėšlungis, sukeliantis šlubavimą vaikštant (protarpinis šlubumas).</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Silpna kraujotaka.</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r w:rsidRPr="00970FE1">
        <w:rPr>
          <w:rFonts w:ascii="Times New Roman" w:eastAsia="Times New Roman" w:hAnsi="Times New Roman" w:cs="Times New Roman"/>
          <w:szCs w:val="20"/>
          <w:lang w:val="lt-LT" w:eastAsia="lt-LT"/>
        </w:rPr>
        <w:t xml:space="preserve">Jeigu pasireiškė šalutinis poveikis </w:t>
      </w:r>
      <w:r>
        <w:rPr>
          <w:rFonts w:ascii="Times New Roman" w:eastAsia="Times New Roman" w:hAnsi="Times New Roman" w:cs="Times New Roman"/>
          <w:szCs w:val="20"/>
          <w:lang w:val="lt-LT" w:eastAsia="lt-LT"/>
        </w:rPr>
        <w:t>įskaitant šiame lapelyje nenurodytą</w:t>
      </w:r>
      <w:r w:rsidRPr="00970FE1">
        <w:rPr>
          <w:rFonts w:ascii="Times New Roman" w:eastAsia="Times New Roman" w:hAnsi="Times New Roman" w:cs="Times New Roman"/>
          <w:szCs w:val="20"/>
          <w:lang w:val="lt-LT" w:eastAsia="lt-LT"/>
        </w:rPr>
        <w:t>, pasakykite gydytojui arba vaistininkui.</w:t>
      </w:r>
      <w:r>
        <w:rPr>
          <w:rFonts w:ascii="Times New Roman" w:eastAsia="Times New Roman" w:hAnsi="Times New Roman" w:cs="Times New Roman"/>
          <w:szCs w:val="20"/>
          <w:lang w:val="lt-LT" w:eastAsia="lt-LT"/>
        </w:rPr>
        <w:t xml:space="preserve"> </w:t>
      </w:r>
      <w:r w:rsidRPr="003847D1">
        <w:rPr>
          <w:rFonts w:ascii="Times New Roman" w:eastAsia="Times New Roman" w:hAnsi="Times New Roman" w:cs="Times New Roman"/>
          <w:szCs w:val="20"/>
          <w:lang w:val="lt-LT" w:eastAsia="lt-LT"/>
        </w:rPr>
        <w:t xml:space="preserve">Apie šalutinį poveikį taip pat galite pranešti Valstybinei vaistų kontrolės tarnybai prie Lietuvos Respublikos sveikatos apsaugos ministerijos nemokamu telefonu 8 800 73568 arba užpildyti interneto svetainėje </w:t>
      </w:r>
      <w:hyperlink r:id="rId10" w:history="1">
        <w:r w:rsidRPr="003847D1">
          <w:rPr>
            <w:rStyle w:val="Hipersaitas"/>
            <w:rFonts w:ascii="Times New Roman" w:eastAsia="Times New Roman" w:hAnsi="Times New Roman"/>
            <w:szCs w:val="20"/>
            <w:lang w:val="lt-LT" w:eastAsia="lt-LT"/>
          </w:rPr>
          <w:t>www.vvkt.lt</w:t>
        </w:r>
      </w:hyperlink>
      <w:r w:rsidRPr="003847D1">
        <w:rPr>
          <w:rFonts w:ascii="Times New Roman" w:eastAsia="Times New Roman" w:hAnsi="Times New Roman" w:cs="Times New Roman"/>
          <w:szCs w:val="20"/>
          <w:lang w:val="lt-LT"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3847D1">
          <w:rPr>
            <w:rStyle w:val="Hipersaitas"/>
            <w:rFonts w:ascii="Times New Roman" w:eastAsia="Times New Roman" w:hAnsi="Times New Roman"/>
            <w:szCs w:val="20"/>
            <w:lang w:val="lt-LT" w:eastAsia="lt-LT"/>
          </w:rPr>
          <w:t>NepageidaujamaR@vvkt.lt</w:t>
        </w:r>
      </w:hyperlink>
      <w:r w:rsidRPr="003847D1">
        <w:rPr>
          <w:rFonts w:ascii="Times New Roman" w:eastAsia="Times New Roman" w:hAnsi="Times New Roman" w:cs="Times New Roman"/>
          <w:szCs w:val="20"/>
          <w:lang w:val="lt-LT" w:eastAsia="lt-LT"/>
        </w:rPr>
        <w:t xml:space="preserve">, taip pat per Valstybinės vaistų kontrolės tarnybos prie Lietuvos Respublikos sveikatos apsaugos ministerijos interneto svetainę (adresu </w:t>
      </w:r>
      <w:hyperlink r:id="rId12" w:history="1">
        <w:r w:rsidRPr="003847D1">
          <w:rPr>
            <w:rStyle w:val="Hipersaitas"/>
            <w:rFonts w:ascii="Times New Roman" w:eastAsia="Times New Roman" w:hAnsi="Times New Roman"/>
            <w:szCs w:val="20"/>
            <w:lang w:val="lt-LT" w:eastAsia="lt-LT"/>
          </w:rPr>
          <w:t>http://www.vvkt.lt</w:t>
        </w:r>
      </w:hyperlink>
      <w:r w:rsidRPr="003847D1">
        <w:rPr>
          <w:rFonts w:ascii="Times New Roman" w:eastAsia="Times New Roman" w:hAnsi="Times New Roman" w:cs="Times New Roman"/>
          <w:szCs w:val="20"/>
          <w:lang w:val="lt-LT" w:eastAsia="lt-LT"/>
        </w:rPr>
        <w:t>). Pranešdami apie šalutinį poveikį galite mums padėti gauti daugiau informacijos apie šio vaisto saugumą.</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numPr>
          <w:ilvl w:val="12"/>
          <w:numId w:val="0"/>
        </w:numPr>
        <w:spacing w:after="0" w:line="240" w:lineRule="auto"/>
        <w:outlineLvl w:val="0"/>
        <w:rPr>
          <w:rFonts w:ascii="Times New Roman" w:eastAsia="Times New Roman" w:hAnsi="Times New Roman" w:cs="Times New Roman"/>
          <w:b/>
          <w:caps/>
          <w:szCs w:val="20"/>
          <w:lang w:val="lt-LT" w:eastAsia="lt-LT"/>
        </w:rPr>
      </w:pPr>
      <w:r w:rsidRPr="00970FE1">
        <w:rPr>
          <w:rFonts w:ascii="Times New Roman" w:eastAsia="Times New Roman" w:hAnsi="Times New Roman" w:cs="Times New Roman"/>
          <w:b/>
          <w:caps/>
          <w:szCs w:val="20"/>
          <w:lang w:val="lt-LT" w:eastAsia="lt-LT"/>
        </w:rPr>
        <w:t>5.</w:t>
      </w:r>
      <w:r w:rsidRPr="00970FE1">
        <w:rPr>
          <w:rFonts w:ascii="Times New Roman" w:eastAsia="Times New Roman" w:hAnsi="Times New Roman" w:cs="Times New Roman"/>
          <w:b/>
          <w:caps/>
          <w:szCs w:val="20"/>
          <w:lang w:val="lt-LT" w:eastAsia="lt-LT"/>
        </w:rPr>
        <w:tab/>
        <w:t>K</w:t>
      </w:r>
      <w:r w:rsidRPr="00970FE1">
        <w:rPr>
          <w:rFonts w:ascii="Times New Roman" w:eastAsia="Times New Roman" w:hAnsi="Times New Roman" w:cs="Times New Roman"/>
          <w:b/>
          <w:lang w:val="lt-LT" w:eastAsia="lt-LT"/>
        </w:rPr>
        <w:t xml:space="preserve">aip laikyti </w:t>
      </w:r>
      <w:r>
        <w:rPr>
          <w:rFonts w:ascii="Times New Roman" w:eastAsia="Times New Roman" w:hAnsi="Times New Roman" w:cs="Times New Roman"/>
          <w:b/>
          <w:lang w:val="lt-LT" w:eastAsia="lt-LT"/>
        </w:rPr>
        <w:t>Blutex</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Šį vaistą laikykite vaikams nepastebimoje ir nepasiekiamoje vietoje.</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Laikyti ne aukštesnėje kaip 25 </w:t>
      </w:r>
      <w:r w:rsidRPr="00970FE1">
        <w:rPr>
          <w:rFonts w:ascii="Times New Roman" w:eastAsia="Times New Roman" w:hAnsi="Times New Roman" w:cs="Times New Roman"/>
          <w:lang w:val="lt-LT" w:eastAsia="lt-LT"/>
        </w:rPr>
        <w:sym w:font="Symbol" w:char="F0B0"/>
      </w:r>
      <w:r w:rsidRPr="00970FE1">
        <w:rPr>
          <w:rFonts w:ascii="Times New Roman" w:eastAsia="Times New Roman" w:hAnsi="Times New Roman" w:cs="Times New Roman"/>
          <w:lang w:val="lt-LT" w:eastAsia="lt-LT"/>
        </w:rPr>
        <w:t>C temperatūroje.</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Laikyti gamintojo pakuotėje, kad </w:t>
      </w:r>
      <w:r>
        <w:rPr>
          <w:rFonts w:ascii="Times New Roman" w:eastAsia="Times New Roman" w:hAnsi="Times New Roman" w:cs="Times New Roman"/>
          <w:lang w:val="lt-LT" w:eastAsia="lt-LT"/>
        </w:rPr>
        <w:t>vaistas</w:t>
      </w:r>
      <w:r w:rsidRPr="00970FE1">
        <w:rPr>
          <w:rFonts w:ascii="Times New Roman" w:eastAsia="Times New Roman" w:hAnsi="Times New Roman" w:cs="Times New Roman"/>
          <w:lang w:val="lt-LT" w:eastAsia="lt-LT"/>
        </w:rPr>
        <w:t xml:space="preserve"> būtų apsaugotas nuo šviesos ir drėgmės.</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lang w:val="lt-LT"/>
        </w:rPr>
      </w:pPr>
      <w:r w:rsidRPr="00970FE1">
        <w:rPr>
          <w:rFonts w:ascii="Times New Roman" w:eastAsia="Times New Roman" w:hAnsi="Times New Roman" w:cs="Times New Roman"/>
          <w:lang w:val="lt-LT"/>
        </w:rPr>
        <w:t>Ant kartono dėžutės po „</w:t>
      </w:r>
      <w:r w:rsidR="00437F3D">
        <w:rPr>
          <w:rFonts w:ascii="Times New Roman" w:eastAsia="Times New Roman" w:hAnsi="Times New Roman" w:cs="Times New Roman"/>
          <w:lang w:val="lt-LT"/>
        </w:rPr>
        <w:t>EXP</w:t>
      </w:r>
      <w:r w:rsidRPr="00970FE1">
        <w:rPr>
          <w:rFonts w:ascii="Times New Roman" w:eastAsia="Times New Roman" w:hAnsi="Times New Roman" w:cs="Times New Roman"/>
          <w:lang w:val="lt-LT"/>
        </w:rPr>
        <w:t>“ ir ant lizdinės plokštelės nurodytam tinkamumo laikui pasibaigus, šio vaisto vartoti negalima. Vaistas tinkamas vartoti iki paskutinės nurodyto mėnesio dienos.</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r w:rsidRPr="00970FE1">
        <w:rPr>
          <w:rFonts w:ascii="Times New Roman" w:eastAsia="Times New Roman" w:hAnsi="Times New Roman" w:cs="Times New Roman"/>
          <w:szCs w:val="20"/>
          <w:lang w:val="lt-LT" w:eastAsia="lt-LT"/>
        </w:rPr>
        <w:t xml:space="preserve">Vaistų negalima išmesti į kanalizaciją arba su buitinėmis atliekomis. Kaip </w:t>
      </w:r>
      <w:r>
        <w:rPr>
          <w:rFonts w:ascii="Times New Roman" w:eastAsia="Times New Roman" w:hAnsi="Times New Roman" w:cs="Times New Roman"/>
          <w:szCs w:val="20"/>
          <w:lang w:val="lt-LT" w:eastAsia="lt-LT"/>
        </w:rPr>
        <w:t>išmesti</w:t>
      </w:r>
      <w:r w:rsidRPr="00970FE1">
        <w:rPr>
          <w:rFonts w:ascii="Times New Roman" w:eastAsia="Times New Roman" w:hAnsi="Times New Roman" w:cs="Times New Roman"/>
          <w:szCs w:val="20"/>
          <w:lang w:val="lt-LT" w:eastAsia="lt-LT"/>
        </w:rPr>
        <w:t xml:space="preserve"> nereikalingus vaistus, klauskite vaistininko. Šios priemonės padės apsaugoti aplinką</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3" w:name="_Toc129243144"/>
      <w:bookmarkStart w:id="24" w:name="_Toc129243269"/>
      <w:r w:rsidRPr="00970FE1">
        <w:rPr>
          <w:rFonts w:ascii="Times New Roman" w:eastAsia="Times New Roman" w:hAnsi="Times New Roman" w:cs="Times New Roman"/>
          <w:b/>
          <w:lang w:val="lt-LT"/>
        </w:rPr>
        <w:lastRenderedPageBreak/>
        <w:t>6.</w:t>
      </w:r>
      <w:r w:rsidRPr="00970FE1">
        <w:rPr>
          <w:rFonts w:ascii="Times New Roman" w:eastAsia="Times New Roman" w:hAnsi="Times New Roman" w:cs="Times New Roman"/>
          <w:b/>
          <w:lang w:val="lt-LT"/>
        </w:rPr>
        <w:tab/>
      </w:r>
      <w:bookmarkEnd w:id="23"/>
      <w:bookmarkEnd w:id="24"/>
      <w:r w:rsidRPr="00970FE1">
        <w:rPr>
          <w:rFonts w:ascii="Times New Roman" w:eastAsia="Times New Roman" w:hAnsi="Times New Roman" w:cs="Times New Roman"/>
          <w:b/>
          <w:lang w:val="lt-LT"/>
        </w:rPr>
        <w:t>Pakuotės turinys ir kita informacija</w:t>
      </w: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Blutex</w:t>
      </w:r>
      <w:r w:rsidRPr="00970FE1">
        <w:rPr>
          <w:rFonts w:ascii="Times New Roman" w:eastAsia="Times New Roman" w:hAnsi="Times New Roman" w:cs="Times New Roman"/>
          <w:b/>
          <w:bCs/>
          <w:lang w:val="lt-LT"/>
        </w:rPr>
        <w:t xml:space="preserve"> sudėtis</w:t>
      </w: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ind w:left="567" w:hanging="567"/>
        <w:rPr>
          <w:rFonts w:ascii="Times New Roman" w:eastAsia="Times New Roman" w:hAnsi="Times New Roman" w:cs="Times New Roman"/>
          <w:szCs w:val="20"/>
          <w:lang w:val="lt-LT" w:eastAsia="lt-LT"/>
        </w:rPr>
      </w:pPr>
      <w:r w:rsidRPr="00970FE1">
        <w:rPr>
          <w:rFonts w:ascii="Times New Roman" w:eastAsia="Times New Roman" w:hAnsi="Times New Roman" w:cs="Times New Roman"/>
          <w:szCs w:val="20"/>
          <w:lang w:val="lt-LT" w:eastAsia="lt-LT"/>
        </w:rPr>
        <w:t>-</w:t>
      </w:r>
      <w:r w:rsidRPr="00970FE1">
        <w:rPr>
          <w:rFonts w:ascii="Times New Roman" w:eastAsia="Times New Roman" w:hAnsi="Times New Roman" w:cs="Times New Roman"/>
          <w:szCs w:val="20"/>
          <w:lang w:val="lt-LT" w:eastAsia="lt-LT"/>
        </w:rPr>
        <w:tab/>
        <w:t>Veiklioji medžiaga yra atenololis. Kiekvienoje plėvele dengtoje tabletėje yra 25 mg arba 50 mg atenololio.</w:t>
      </w:r>
    </w:p>
    <w:p w:rsidR="00AF66E0" w:rsidRPr="00970FE1" w:rsidRDefault="00AF66E0" w:rsidP="00AF66E0">
      <w:pPr>
        <w:spacing w:after="0" w:line="240" w:lineRule="auto"/>
        <w:ind w:left="567" w:hanging="567"/>
        <w:rPr>
          <w:rFonts w:ascii="Times New Roman" w:eastAsia="Times New Roman" w:hAnsi="Times New Roman" w:cs="Times New Roman"/>
          <w:szCs w:val="20"/>
          <w:lang w:val="lt-LT" w:eastAsia="lt-LT"/>
        </w:rPr>
      </w:pPr>
      <w:r w:rsidRPr="00970FE1">
        <w:rPr>
          <w:rFonts w:ascii="Times New Roman" w:eastAsia="Times New Roman" w:hAnsi="Times New Roman" w:cs="Times New Roman"/>
          <w:szCs w:val="20"/>
          <w:lang w:val="lt-LT" w:eastAsia="lt-LT"/>
        </w:rPr>
        <w:t>-</w:t>
      </w:r>
      <w:r w:rsidRPr="00970FE1">
        <w:rPr>
          <w:rFonts w:ascii="Times New Roman" w:eastAsia="Times New Roman" w:hAnsi="Times New Roman" w:cs="Times New Roman"/>
          <w:szCs w:val="20"/>
          <w:lang w:val="lt-LT" w:eastAsia="lt-LT"/>
        </w:rPr>
        <w:tab/>
        <w:t>Pagalbinės medžiagos:</w:t>
      </w:r>
    </w:p>
    <w:p w:rsidR="00AF66E0" w:rsidRPr="00970FE1" w:rsidRDefault="00AF66E0" w:rsidP="00AF66E0">
      <w:pPr>
        <w:spacing w:after="0" w:line="240" w:lineRule="auto"/>
        <w:ind w:left="567"/>
        <w:rPr>
          <w:rFonts w:ascii="Times New Roman" w:eastAsia="Times New Roman" w:hAnsi="Times New Roman" w:cs="Times New Roman"/>
          <w:szCs w:val="20"/>
          <w:lang w:val="lt-LT" w:eastAsia="lt-LT"/>
        </w:rPr>
      </w:pPr>
      <w:r w:rsidRPr="00970FE1">
        <w:rPr>
          <w:rFonts w:ascii="Times New Roman" w:eastAsia="Times New Roman" w:hAnsi="Times New Roman" w:cs="Times New Roman"/>
          <w:szCs w:val="20"/>
          <w:lang w:val="lt-LT" w:eastAsia="lt-LT"/>
        </w:rPr>
        <w:t xml:space="preserve">Tabletės branduolyje yra laktozė monohidratas, kviečių krakmolas, mikrokristalinė celiuliozė, karboksimetilkrakmolo natrio druska, kopovidonas, talkas, magnio stearatas, koloidinis bevandenis silicio dioksidas; </w:t>
      </w:r>
    </w:p>
    <w:p w:rsidR="00AF66E0" w:rsidRPr="00970FE1" w:rsidRDefault="00AF66E0" w:rsidP="00AF66E0">
      <w:pPr>
        <w:spacing w:after="0" w:line="240" w:lineRule="auto"/>
        <w:ind w:left="567"/>
        <w:rPr>
          <w:rFonts w:ascii="Times New Roman" w:eastAsia="Times New Roman" w:hAnsi="Times New Roman" w:cs="Times New Roman"/>
          <w:szCs w:val="20"/>
          <w:lang w:val="lt-LT" w:eastAsia="lt-LT"/>
        </w:rPr>
      </w:pPr>
      <w:r w:rsidRPr="00970FE1">
        <w:rPr>
          <w:rFonts w:ascii="Times New Roman" w:eastAsia="Times New Roman" w:hAnsi="Times New Roman" w:cs="Times New Roman"/>
          <w:szCs w:val="20"/>
          <w:lang w:val="lt-LT" w:eastAsia="lt-LT"/>
        </w:rPr>
        <w:t xml:space="preserve">Tabletės plėvelėje </w:t>
      </w:r>
    </w:p>
    <w:p w:rsidR="00AF66E0" w:rsidRPr="00970FE1" w:rsidRDefault="00AF66E0" w:rsidP="00AF66E0">
      <w:pPr>
        <w:spacing w:after="0" w:line="240" w:lineRule="auto"/>
        <w:ind w:left="567"/>
        <w:rPr>
          <w:rFonts w:ascii="Times New Roman" w:eastAsia="Times New Roman" w:hAnsi="Times New Roman" w:cs="Times New Roman"/>
          <w:lang w:val="lt-LT" w:eastAsia="lt-LT"/>
        </w:rPr>
      </w:pPr>
      <w:r w:rsidRPr="00970FE1">
        <w:rPr>
          <w:rFonts w:ascii="Times New Roman" w:eastAsia="Times New Roman" w:hAnsi="Times New Roman" w:cs="Times New Roman"/>
          <w:szCs w:val="20"/>
          <w:lang w:val="lt-LT" w:eastAsia="lt-LT"/>
        </w:rPr>
        <w:t xml:space="preserve">–25 mg - </w:t>
      </w:r>
      <w:r w:rsidRPr="00970FE1">
        <w:rPr>
          <w:rFonts w:ascii="Times New Roman" w:eastAsia="Times New Roman" w:hAnsi="Times New Roman" w:cs="Times New Roman"/>
          <w:i/>
          <w:szCs w:val="20"/>
          <w:lang w:val="lt-LT" w:eastAsia="lt-LT"/>
        </w:rPr>
        <w:t xml:space="preserve">Opadry White II </w:t>
      </w:r>
      <w:smartTag w:uri="urn:schemas-microsoft-com:office:smarttags" w:element="metricconverter">
        <w:smartTagPr>
          <w:attr w:name="ProductID" w:val="9 mm"/>
        </w:smartTagPr>
        <w:r w:rsidRPr="00970FE1">
          <w:rPr>
            <w:rFonts w:ascii="Times New Roman" w:eastAsia="Times New Roman" w:hAnsi="Times New Roman" w:cs="Times New Roman"/>
            <w:i/>
            <w:szCs w:val="20"/>
            <w:lang w:val="lt-LT" w:eastAsia="lt-LT"/>
          </w:rPr>
          <w:t>85 F</w:t>
        </w:r>
      </w:smartTag>
      <w:r w:rsidRPr="00970FE1">
        <w:rPr>
          <w:rFonts w:ascii="Times New Roman" w:eastAsia="Times New Roman" w:hAnsi="Times New Roman" w:cs="Times New Roman"/>
          <w:i/>
          <w:szCs w:val="20"/>
          <w:lang w:val="lt-LT" w:eastAsia="lt-LT"/>
        </w:rPr>
        <w:t xml:space="preserve"> 18422</w:t>
      </w:r>
      <w:r w:rsidRPr="00970FE1" w:rsidDel="004823FC">
        <w:rPr>
          <w:rFonts w:ascii="Times New Roman" w:eastAsia="Times New Roman" w:hAnsi="Times New Roman" w:cs="Times New Roman"/>
          <w:i/>
          <w:lang w:val="lt-LT" w:eastAsia="lt-LT"/>
        </w:rPr>
        <w:t xml:space="preserve"> </w:t>
      </w:r>
      <w:r w:rsidRPr="00970FE1">
        <w:rPr>
          <w:rFonts w:ascii="Times New Roman" w:eastAsia="Times New Roman" w:hAnsi="Times New Roman" w:cs="Times New Roman"/>
          <w:lang w:val="lt-LT" w:eastAsia="lt-LT"/>
        </w:rPr>
        <w:t>(sudėtyje yra polivinilo alkoholio, makrogolio, titano dioksido (E171), talko;</w:t>
      </w:r>
    </w:p>
    <w:p w:rsidR="00AF66E0" w:rsidRPr="00970FE1" w:rsidRDefault="00AF66E0" w:rsidP="00AF66E0">
      <w:pPr>
        <w:spacing w:after="0" w:line="240" w:lineRule="auto"/>
        <w:ind w:left="567"/>
        <w:rPr>
          <w:rFonts w:ascii="Times New Roman" w:eastAsia="Times New Roman" w:hAnsi="Times New Roman" w:cs="Times New Roman"/>
          <w:lang w:val="lt-LT"/>
        </w:rPr>
      </w:pPr>
      <w:r w:rsidRPr="00970FE1">
        <w:rPr>
          <w:rFonts w:ascii="Times New Roman" w:eastAsia="Times New Roman" w:hAnsi="Times New Roman" w:cs="Times New Roman"/>
          <w:lang w:val="lt-LT"/>
        </w:rPr>
        <w:t xml:space="preserve">-50 mg - </w:t>
      </w:r>
      <w:r w:rsidRPr="00970FE1">
        <w:rPr>
          <w:rFonts w:ascii="Times New Roman" w:eastAsia="Times New Roman" w:hAnsi="Times New Roman" w:cs="Times New Roman"/>
          <w:i/>
          <w:lang w:val="lt-LT"/>
        </w:rPr>
        <w:t xml:space="preserve">Opadry Yellow OY-GM-22920 </w:t>
      </w:r>
      <w:r w:rsidRPr="00970FE1">
        <w:rPr>
          <w:rFonts w:ascii="Times New Roman" w:eastAsia="Times New Roman" w:hAnsi="Times New Roman" w:cs="Times New Roman"/>
          <w:lang w:val="lt-LT"/>
        </w:rPr>
        <w:t>(sudėtyje yra hipromeliozės, polidekstrozės, makrogolio, titano dioksido (E171), geltonojo geležies oksido (E172)).</w:t>
      </w: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Blutex</w:t>
      </w:r>
      <w:r w:rsidRPr="00970FE1">
        <w:rPr>
          <w:rFonts w:ascii="Times New Roman" w:eastAsia="Times New Roman" w:hAnsi="Times New Roman" w:cs="Times New Roman"/>
          <w:b/>
          <w:bCs/>
          <w:lang w:val="lt-LT"/>
        </w:rPr>
        <w:t xml:space="preserve">  išvaizda ir kiekis pakuotėje</w:t>
      </w: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r w:rsidRPr="00970FE1">
        <w:rPr>
          <w:rFonts w:ascii="Times New Roman" w:eastAsia="Times New Roman" w:hAnsi="Times New Roman" w:cs="Times New Roman"/>
          <w:lang w:val="lt-LT"/>
        </w:rPr>
        <w:t xml:space="preserve">25 mg plėvele dengtos tabletės yra baltos, apvalios, </w:t>
      </w:r>
      <w:smartTag w:uri="urn:schemas-microsoft-com:office:smarttags" w:element="metricconverter">
        <w:smartTagPr>
          <w:attr w:name="ProductID" w:val="9 mm"/>
        </w:smartTagPr>
        <w:r w:rsidRPr="00970FE1">
          <w:rPr>
            <w:rFonts w:ascii="Times New Roman" w:eastAsia="Times New Roman" w:hAnsi="Times New Roman" w:cs="Times New Roman"/>
            <w:lang w:val="lt-LT"/>
          </w:rPr>
          <w:t>8 mm</w:t>
        </w:r>
      </w:smartTag>
      <w:r w:rsidRPr="00970FE1">
        <w:rPr>
          <w:rFonts w:ascii="Times New Roman" w:eastAsia="Times New Roman" w:hAnsi="Times New Roman" w:cs="Times New Roman"/>
          <w:lang w:val="lt-LT"/>
        </w:rPr>
        <w:t xml:space="preserve"> skersmens, abipusiai išgaubtos.</w:t>
      </w:r>
    </w:p>
    <w:p w:rsidR="00AF66E0" w:rsidRPr="00970FE1" w:rsidRDefault="00AF66E0" w:rsidP="00AF66E0">
      <w:pPr>
        <w:spacing w:after="0" w:line="240" w:lineRule="auto"/>
        <w:rPr>
          <w:rFonts w:ascii="Times New Roman" w:eastAsia="Times New Roman" w:hAnsi="Times New Roman" w:cs="Times New Roman"/>
          <w:lang w:val="lt-LT"/>
        </w:rPr>
      </w:pPr>
      <w:r w:rsidRPr="00970FE1">
        <w:rPr>
          <w:rFonts w:ascii="Times New Roman" w:eastAsia="Times New Roman" w:hAnsi="Times New Roman" w:cs="Times New Roman"/>
          <w:lang w:val="lt-LT"/>
        </w:rPr>
        <w:t xml:space="preserve">50 mg plėvele dengtos tabletė yra geltonos, apvalios, </w:t>
      </w:r>
      <w:smartTag w:uri="urn:schemas-microsoft-com:office:smarttags" w:element="metricconverter">
        <w:smartTagPr>
          <w:attr w:name="ProductID" w:val="9 mm"/>
        </w:smartTagPr>
        <w:r w:rsidRPr="00970FE1">
          <w:rPr>
            <w:rFonts w:ascii="Times New Roman" w:eastAsia="Times New Roman" w:hAnsi="Times New Roman" w:cs="Times New Roman"/>
            <w:lang w:val="lt-LT"/>
          </w:rPr>
          <w:t>9 mm</w:t>
        </w:r>
      </w:smartTag>
      <w:r w:rsidRPr="00970FE1">
        <w:rPr>
          <w:rFonts w:ascii="Times New Roman" w:eastAsia="Times New Roman" w:hAnsi="Times New Roman" w:cs="Times New Roman"/>
          <w:lang w:val="lt-LT"/>
        </w:rPr>
        <w:t xml:space="preserve"> skersmens, abipusiai išgaubtos.</w:t>
      </w: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lang w:val="lt-LT"/>
        </w:rPr>
      </w:pPr>
      <w:r w:rsidRPr="00970FE1">
        <w:rPr>
          <w:rFonts w:ascii="Times New Roman" w:eastAsia="Times New Roman" w:hAnsi="Times New Roman" w:cs="Times New Roman"/>
          <w:lang w:val="lt-LT"/>
        </w:rPr>
        <w:t>Dėžutėje yra 30 plėvele dengtų tablečių, supakuotų į lizdines plokšteles.</w:t>
      </w:r>
    </w:p>
    <w:p w:rsidR="00AF66E0" w:rsidRPr="00970FE1" w:rsidRDefault="00AF66E0" w:rsidP="00AF66E0">
      <w:pPr>
        <w:spacing w:after="0" w:line="240" w:lineRule="auto"/>
        <w:rPr>
          <w:rFonts w:ascii="Times New Roman" w:eastAsia="Times New Roman" w:hAnsi="Times New Roman" w:cs="Times New Roman"/>
          <w:lang w:val="lt-LT"/>
        </w:rPr>
      </w:pPr>
    </w:p>
    <w:p w:rsidR="00AF66E0" w:rsidRDefault="00AF66E0" w:rsidP="00AF66E0">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Registruotojas ir gamintojas</w:t>
      </w:r>
    </w:p>
    <w:p w:rsidR="00AF66E0" w:rsidRDefault="00AF66E0" w:rsidP="00AF66E0">
      <w:pPr>
        <w:spacing w:after="0" w:line="220" w:lineRule="exact"/>
        <w:rPr>
          <w:rFonts w:ascii="Times New Roman" w:eastAsia="Times New Roman" w:hAnsi="Times New Roman" w:cs="Times New Roman"/>
          <w:b/>
          <w:bCs/>
          <w:lang w:val="lt-LT"/>
        </w:rPr>
      </w:pPr>
    </w:p>
    <w:p w:rsidR="00AF66E0" w:rsidRPr="00B304EF" w:rsidRDefault="00AF66E0" w:rsidP="00AF66E0">
      <w:pPr>
        <w:spacing w:after="0" w:line="220" w:lineRule="exact"/>
        <w:rPr>
          <w:rFonts w:ascii="Times New Roman" w:eastAsia="Times New Roman" w:hAnsi="Times New Roman" w:cs="Times New Roman"/>
          <w:bCs/>
          <w:i/>
          <w:lang w:val="lt-LT"/>
        </w:rPr>
      </w:pPr>
      <w:r>
        <w:rPr>
          <w:rFonts w:ascii="Times New Roman" w:eastAsia="Times New Roman" w:hAnsi="Times New Roman" w:cs="Times New Roman"/>
          <w:bCs/>
          <w:i/>
          <w:lang w:val="lt-LT"/>
        </w:rPr>
        <w:t>Registruotojas</w:t>
      </w:r>
    </w:p>
    <w:p w:rsidR="00AF66E0" w:rsidRPr="00A87030" w:rsidRDefault="00AF66E0" w:rsidP="00AF66E0">
      <w:pPr>
        <w:spacing w:after="0" w:line="240" w:lineRule="auto"/>
        <w:rPr>
          <w:rFonts w:ascii="Times New Roman" w:eastAsia="Times New Roman" w:hAnsi="Times New Roman" w:cs="Times New Roman"/>
          <w:lang w:val="lt-LT" w:eastAsia="lt-LT"/>
        </w:rPr>
      </w:pPr>
      <w:r w:rsidRPr="00A87030">
        <w:rPr>
          <w:rFonts w:ascii="Times New Roman" w:eastAsia="Times New Roman" w:hAnsi="Times New Roman" w:cs="Times New Roman"/>
          <w:lang w:val="lt-LT" w:eastAsia="lt-LT"/>
        </w:rPr>
        <w:t>Rivopharm Ltd.,</w:t>
      </w:r>
    </w:p>
    <w:p w:rsidR="00AF66E0" w:rsidRPr="00A87030" w:rsidRDefault="00AF66E0" w:rsidP="00AF66E0">
      <w:pPr>
        <w:spacing w:after="0" w:line="240" w:lineRule="auto"/>
        <w:rPr>
          <w:rFonts w:ascii="Times New Roman" w:eastAsia="Times New Roman" w:hAnsi="Times New Roman" w:cs="Times New Roman"/>
          <w:lang w:val="lt-LT" w:eastAsia="lt-LT"/>
        </w:rPr>
      </w:pPr>
      <w:r w:rsidRPr="00A87030">
        <w:rPr>
          <w:rFonts w:ascii="Times New Roman" w:eastAsia="Times New Roman" w:hAnsi="Times New Roman" w:cs="Times New Roman"/>
          <w:lang w:val="lt-LT" w:eastAsia="lt-LT"/>
        </w:rPr>
        <w:t>17 Corrig Road, Sandyford,</w:t>
      </w:r>
    </w:p>
    <w:p w:rsidR="00AF66E0" w:rsidRDefault="00AF66E0" w:rsidP="00AF66E0">
      <w:pPr>
        <w:spacing w:after="0" w:line="240" w:lineRule="auto"/>
        <w:rPr>
          <w:rFonts w:ascii="Times New Roman" w:eastAsia="Times New Roman" w:hAnsi="Times New Roman" w:cs="Times New Roman"/>
          <w:lang w:val="lt-LT" w:eastAsia="lt-LT"/>
        </w:rPr>
      </w:pPr>
      <w:r w:rsidRPr="00A87030">
        <w:rPr>
          <w:rFonts w:ascii="Times New Roman" w:eastAsia="Times New Roman" w:hAnsi="Times New Roman" w:cs="Times New Roman"/>
          <w:lang w:val="lt-LT" w:eastAsia="lt-LT"/>
        </w:rPr>
        <w:t xml:space="preserve">Dublin 18, </w:t>
      </w:r>
    </w:p>
    <w:p w:rsidR="00AF66E0" w:rsidRPr="00AF66E0" w:rsidRDefault="00A647C0" w:rsidP="00AF66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Airija</w:t>
      </w:r>
      <w:r w:rsidR="00AF66E0" w:rsidRPr="00AF66E0" w:rsidDel="00AF66E0">
        <w:rPr>
          <w:rFonts w:ascii="Times New Roman" w:eastAsia="Times New Roman" w:hAnsi="Times New Roman" w:cs="Times New Roman"/>
          <w:lang w:val="lt-LT" w:eastAsia="lt-LT"/>
        </w:rPr>
        <w:t xml:space="preserve"> </w:t>
      </w: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B304EF" w:rsidRDefault="00AF66E0" w:rsidP="00AF66E0">
      <w:pPr>
        <w:spacing w:after="0" w:line="240" w:lineRule="auto"/>
        <w:rPr>
          <w:rFonts w:ascii="Times New Roman" w:eastAsia="Times New Roman" w:hAnsi="Times New Roman" w:cs="Times New Roman"/>
          <w:bCs/>
          <w:i/>
          <w:lang w:val="lt-LT" w:eastAsia="lt-LT"/>
        </w:rPr>
      </w:pPr>
      <w:r w:rsidRPr="00B304EF">
        <w:rPr>
          <w:rFonts w:ascii="Times New Roman" w:eastAsia="Times New Roman" w:hAnsi="Times New Roman" w:cs="Times New Roman"/>
          <w:bCs/>
          <w:i/>
          <w:lang w:val="lt-LT" w:eastAsia="lt-LT"/>
        </w:rPr>
        <w:t>Gamintojas</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Balkanpharma-Dupnitza AD</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3, Samokovsko shosse Str.</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2600 Dupnitza</w:t>
      </w: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Bulgarija</w:t>
      </w:r>
    </w:p>
    <w:p w:rsidR="00AF66E0" w:rsidRPr="00970FE1" w:rsidRDefault="00AF66E0" w:rsidP="00AF66E0">
      <w:pPr>
        <w:spacing w:after="0" w:line="240" w:lineRule="auto"/>
        <w:rPr>
          <w:rFonts w:ascii="Times New Roman" w:eastAsia="Times New Roman" w:hAnsi="Times New Roman" w:cs="Times New Roman"/>
          <w:lang w:val="lt-LT"/>
        </w:rPr>
      </w:pPr>
    </w:p>
    <w:p w:rsidR="00AF66E0" w:rsidRPr="00970FE1" w:rsidRDefault="00AF66E0" w:rsidP="00AF66E0">
      <w:pPr>
        <w:spacing w:after="0" w:line="240" w:lineRule="auto"/>
        <w:rPr>
          <w:rFonts w:ascii="Times New Roman" w:eastAsia="Times New Roman" w:hAnsi="Times New Roman" w:cs="Times New Roman"/>
          <w:szCs w:val="20"/>
          <w:lang w:val="lt-LT" w:eastAsia="lt-LT"/>
        </w:rPr>
      </w:pPr>
    </w:p>
    <w:p w:rsidR="00AF66E0" w:rsidRPr="00970FE1" w:rsidRDefault="00AF66E0" w:rsidP="00AF66E0">
      <w:pPr>
        <w:spacing w:after="0" w:line="240" w:lineRule="auto"/>
        <w:rPr>
          <w:rFonts w:ascii="Times New Roman" w:eastAsia="Times New Roman" w:hAnsi="Times New Roman" w:cs="Times New Roman"/>
          <w:lang w:val="lt-LT"/>
        </w:rPr>
      </w:pPr>
      <w:r w:rsidRPr="00970FE1">
        <w:rPr>
          <w:rFonts w:ascii="Times New Roman" w:eastAsia="Times New Roman" w:hAnsi="Times New Roman" w:cs="Times New Roman"/>
          <w:lang w:val="lt-LT"/>
        </w:rPr>
        <w:t xml:space="preserve">Jeigu apie šį vaistą norite sužinoti daugiau, kreipkitės į vietinį </w:t>
      </w:r>
      <w:r>
        <w:rPr>
          <w:rFonts w:ascii="Times New Roman" w:eastAsia="Times New Roman" w:hAnsi="Times New Roman" w:cs="Times New Roman"/>
          <w:lang w:val="lt-LT"/>
        </w:rPr>
        <w:t>registruotojo</w:t>
      </w:r>
      <w:r w:rsidRPr="00970FE1">
        <w:rPr>
          <w:rFonts w:ascii="Times New Roman" w:eastAsia="Times New Roman" w:hAnsi="Times New Roman" w:cs="Times New Roman"/>
          <w:lang w:val="lt-LT"/>
        </w:rPr>
        <w:t xml:space="preserve"> atstovą.</w:t>
      </w:r>
    </w:p>
    <w:p w:rsidR="00AF66E0" w:rsidRPr="00970FE1" w:rsidRDefault="00AF66E0" w:rsidP="00AF66E0">
      <w:pPr>
        <w:numPr>
          <w:ilvl w:val="12"/>
          <w:numId w:val="0"/>
        </w:numPr>
        <w:spacing w:after="0" w:line="240" w:lineRule="auto"/>
        <w:rPr>
          <w:rFonts w:ascii="Times New Roman" w:eastAsia="Times New Roman" w:hAnsi="Times New Roman" w:cs="Times New Roman"/>
          <w:szCs w:val="20"/>
          <w:lang w:val="lt-LT" w:eastAsia="lt-LT"/>
        </w:rPr>
      </w:pPr>
    </w:p>
    <w:tbl>
      <w:tblPr>
        <w:tblW w:w="4678" w:type="dxa"/>
        <w:tblInd w:w="-34" w:type="dxa"/>
        <w:tblLayout w:type="fixed"/>
        <w:tblLook w:val="0000" w:firstRow="0" w:lastRow="0" w:firstColumn="0" w:lastColumn="0" w:noHBand="0" w:noVBand="0"/>
      </w:tblPr>
      <w:tblGrid>
        <w:gridCol w:w="4678"/>
      </w:tblGrid>
      <w:tr w:rsidR="00AF66E0" w:rsidRPr="00970FE1" w:rsidTr="00A647C0">
        <w:tc>
          <w:tcPr>
            <w:tcW w:w="4678" w:type="dxa"/>
          </w:tcPr>
          <w:p w:rsidR="00AF66E0" w:rsidRPr="00AF66E0" w:rsidRDefault="00AF66E0" w:rsidP="00AF66E0">
            <w:pPr>
              <w:tabs>
                <w:tab w:val="left" w:pos="8647"/>
              </w:tabs>
              <w:spacing w:after="0" w:line="240" w:lineRule="auto"/>
              <w:ind w:right="-25"/>
              <w:jc w:val="both"/>
              <w:outlineLvl w:val="0"/>
              <w:rPr>
                <w:rFonts w:ascii="Times New Roman" w:eastAsia="Times New Roman" w:hAnsi="Times New Roman" w:cs="Times New Roman"/>
                <w:lang w:val="lt-LT"/>
              </w:rPr>
            </w:pPr>
            <w:r w:rsidRPr="00AF66E0">
              <w:rPr>
                <w:rFonts w:ascii="Times New Roman" w:eastAsia="Times New Roman" w:hAnsi="Times New Roman" w:cs="Times New Roman"/>
                <w:lang w:val="lt-LT"/>
              </w:rPr>
              <w:t>UAB SanoSwiss</w:t>
            </w:r>
          </w:p>
          <w:p w:rsidR="00AF66E0" w:rsidRPr="00AF66E0" w:rsidRDefault="00AF66E0" w:rsidP="00AF66E0">
            <w:pPr>
              <w:tabs>
                <w:tab w:val="left" w:pos="8647"/>
              </w:tabs>
              <w:spacing w:after="0" w:line="240" w:lineRule="auto"/>
              <w:ind w:right="-25"/>
              <w:jc w:val="both"/>
              <w:outlineLvl w:val="0"/>
              <w:rPr>
                <w:rFonts w:ascii="Times New Roman" w:eastAsia="Times New Roman" w:hAnsi="Times New Roman" w:cs="Times New Roman"/>
                <w:lang w:val="lt-LT"/>
              </w:rPr>
            </w:pPr>
            <w:r w:rsidRPr="00AF66E0">
              <w:rPr>
                <w:rFonts w:ascii="Times New Roman" w:eastAsia="Times New Roman" w:hAnsi="Times New Roman" w:cs="Times New Roman"/>
                <w:lang w:val="lt-LT"/>
              </w:rPr>
              <w:t>J. Galvydžio g. 5</w:t>
            </w:r>
          </w:p>
          <w:p w:rsidR="00AF66E0" w:rsidRPr="00AF66E0" w:rsidRDefault="00AF66E0" w:rsidP="00AF66E0">
            <w:pPr>
              <w:tabs>
                <w:tab w:val="left" w:pos="8647"/>
              </w:tabs>
              <w:spacing w:after="0" w:line="240" w:lineRule="auto"/>
              <w:ind w:right="-25"/>
              <w:jc w:val="both"/>
              <w:outlineLvl w:val="0"/>
              <w:rPr>
                <w:rFonts w:ascii="Times New Roman" w:eastAsia="Times New Roman" w:hAnsi="Times New Roman" w:cs="Times New Roman"/>
                <w:lang w:val="lt-LT"/>
              </w:rPr>
            </w:pPr>
            <w:r w:rsidRPr="00AF66E0">
              <w:rPr>
                <w:rFonts w:ascii="Times New Roman" w:eastAsia="Times New Roman" w:hAnsi="Times New Roman" w:cs="Times New Roman"/>
                <w:lang w:val="lt-LT"/>
              </w:rPr>
              <w:t>LT-08236, Vilnius</w:t>
            </w:r>
          </w:p>
          <w:p w:rsidR="00AF66E0" w:rsidRPr="00AF66E0" w:rsidRDefault="00AF66E0" w:rsidP="00AF66E0">
            <w:pPr>
              <w:tabs>
                <w:tab w:val="left" w:pos="8647"/>
              </w:tabs>
              <w:spacing w:after="0" w:line="240" w:lineRule="auto"/>
              <w:ind w:right="-25"/>
              <w:jc w:val="both"/>
              <w:outlineLvl w:val="0"/>
              <w:rPr>
                <w:rFonts w:ascii="Times New Roman" w:eastAsia="Times New Roman" w:hAnsi="Times New Roman" w:cs="Times New Roman"/>
                <w:lang w:val="lt-LT"/>
              </w:rPr>
            </w:pPr>
            <w:r w:rsidRPr="00AF66E0">
              <w:rPr>
                <w:rFonts w:ascii="Times New Roman" w:eastAsia="Times New Roman" w:hAnsi="Times New Roman" w:cs="Times New Roman"/>
                <w:lang w:val="lt-LT"/>
              </w:rPr>
              <w:t>Lietuva</w:t>
            </w:r>
          </w:p>
          <w:p w:rsidR="00AF66E0" w:rsidRPr="00AF66E0" w:rsidRDefault="00AF66E0" w:rsidP="00AF66E0">
            <w:pPr>
              <w:tabs>
                <w:tab w:val="left" w:pos="8647"/>
              </w:tabs>
              <w:spacing w:after="0" w:line="240" w:lineRule="auto"/>
              <w:rPr>
                <w:rFonts w:ascii="Times New Roman" w:eastAsia="Times New Roman" w:hAnsi="Times New Roman" w:cs="Times New Roman"/>
                <w:lang w:val="lt-LT"/>
              </w:rPr>
            </w:pPr>
            <w:r w:rsidRPr="00AF66E0">
              <w:rPr>
                <w:rFonts w:ascii="Times New Roman" w:eastAsia="Times New Roman" w:hAnsi="Times New Roman" w:cs="Times New Roman"/>
                <w:lang w:val="lt-LT"/>
              </w:rPr>
              <w:t>Tel: +370 700 01320</w:t>
            </w:r>
            <w:r w:rsidRPr="00AF66E0" w:rsidDel="008B7882">
              <w:rPr>
                <w:rFonts w:ascii="Times New Roman" w:eastAsia="Times New Roman" w:hAnsi="Times New Roman" w:cs="Times New Roman"/>
                <w:lang w:val="lt-LT"/>
              </w:rPr>
              <w:t xml:space="preserve"> </w:t>
            </w:r>
          </w:p>
          <w:p w:rsidR="00AF66E0" w:rsidRPr="00AF66E0" w:rsidRDefault="00AF66E0" w:rsidP="00AF66E0">
            <w:pPr>
              <w:tabs>
                <w:tab w:val="left" w:pos="8647"/>
              </w:tabs>
              <w:spacing w:after="0" w:line="240" w:lineRule="auto"/>
              <w:rPr>
                <w:rFonts w:ascii="Times New Roman" w:eastAsia="Times New Roman" w:hAnsi="Times New Roman" w:cs="Times New Roman"/>
                <w:lang w:val="lt-LT"/>
              </w:rPr>
            </w:pPr>
            <w:r w:rsidRPr="00AF66E0">
              <w:rPr>
                <w:rFonts w:ascii="Times New Roman" w:eastAsia="Times New Roman" w:hAnsi="Times New Roman" w:cs="Times New Roman"/>
                <w:lang w:val="lt-LT"/>
              </w:rPr>
              <w:t xml:space="preserve">El. paštas: info@sanoswiss.com </w:t>
            </w:r>
          </w:p>
          <w:p w:rsidR="00AF66E0" w:rsidRPr="00970FE1" w:rsidRDefault="00AF66E0" w:rsidP="00A647C0">
            <w:pPr>
              <w:spacing w:after="0" w:line="240" w:lineRule="auto"/>
              <w:rPr>
                <w:rFonts w:ascii="Times New Roman" w:eastAsia="Times New Roman" w:hAnsi="Times New Roman" w:cs="Times New Roman"/>
                <w:lang w:val="lt-LT" w:eastAsia="lt-LT"/>
              </w:rPr>
            </w:pPr>
          </w:p>
        </w:tc>
      </w:tr>
    </w:tbl>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b/>
          <w:bCs/>
          <w:lang w:val="lt-LT" w:eastAsia="lt-LT"/>
        </w:rPr>
        <w:t>Šis pakuotės lapelis</w:t>
      </w:r>
      <w:r w:rsidRPr="00970FE1">
        <w:rPr>
          <w:rFonts w:ascii="Times New Roman" w:eastAsia="Times New Roman" w:hAnsi="Times New Roman" w:cs="Times New Roman"/>
          <w:b/>
          <w:lang w:val="lt-LT" w:eastAsia="lt-LT"/>
        </w:rPr>
        <w:t xml:space="preserve"> paskutinį kartą peržiūrėtas </w:t>
      </w:r>
      <w:r w:rsidR="00197566">
        <w:rPr>
          <w:rFonts w:ascii="Times New Roman" w:eastAsia="Times New Roman" w:hAnsi="Times New Roman" w:cs="Times New Roman"/>
          <w:b/>
          <w:lang w:val="lt-LT" w:eastAsia="lt-LT"/>
        </w:rPr>
        <w:t>2018-09-18.</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Pr="00970FE1" w:rsidRDefault="00AF66E0" w:rsidP="00AF66E0">
      <w:pPr>
        <w:spacing w:after="0" w:line="240" w:lineRule="auto"/>
        <w:rPr>
          <w:rFonts w:ascii="Times New Roman" w:eastAsia="Times New Roman" w:hAnsi="Times New Roman" w:cs="Times New Roman"/>
          <w:lang w:val="lt-LT" w:eastAsia="lt-LT"/>
        </w:rPr>
      </w:pPr>
    </w:p>
    <w:p w:rsidR="00AF66E0" w:rsidRDefault="00AF66E0" w:rsidP="00AF66E0">
      <w:pPr>
        <w:spacing w:after="0" w:line="240" w:lineRule="auto"/>
        <w:rPr>
          <w:rFonts w:ascii="Times New Roman" w:eastAsia="Times New Roman" w:hAnsi="Times New Roman" w:cs="Times New Roman"/>
          <w:u w:val="single"/>
          <w:lang w:val="lt-LT" w:eastAsia="lt-LT"/>
        </w:rPr>
      </w:pPr>
      <w:r w:rsidRPr="008B375C">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8B375C">
        <w:rPr>
          <w:rFonts w:ascii="Times New Roman" w:eastAsia="Times New Roman" w:hAnsi="Times New Roman" w:cs="Times New Roman"/>
          <w:i/>
          <w:lang w:val="lt-LT" w:eastAsia="lt-LT"/>
        </w:rPr>
        <w:t xml:space="preserve"> </w:t>
      </w:r>
      <w:hyperlink r:id="rId13" w:history="1">
        <w:r w:rsidRPr="00453881">
          <w:rPr>
            <w:rStyle w:val="Hipersaitas"/>
            <w:rFonts w:ascii="Times New Roman" w:eastAsia="Times New Roman" w:hAnsi="Times New Roman"/>
            <w:lang w:val="lt-LT" w:eastAsia="lt-LT"/>
          </w:rPr>
          <w:t>http://www.vvkt.lt</w:t>
        </w:r>
      </w:hyperlink>
      <w:r>
        <w:rPr>
          <w:rFonts w:ascii="Times New Roman" w:eastAsia="Times New Roman" w:hAnsi="Times New Roman" w:cs="Times New Roman"/>
          <w:u w:val="single"/>
          <w:lang w:val="lt-LT" w:eastAsia="lt-LT"/>
        </w:rPr>
        <w:t xml:space="preserve"> </w:t>
      </w:r>
    </w:p>
    <w:p w:rsidR="00AF66E0" w:rsidRPr="00970FE1" w:rsidRDefault="00AF66E0" w:rsidP="00AF66E0">
      <w:pPr>
        <w:spacing w:after="0" w:line="240" w:lineRule="auto"/>
        <w:rPr>
          <w:rFonts w:ascii="Times New Roman" w:eastAsia="Times New Roman" w:hAnsi="Times New Roman" w:cs="Times New Roman"/>
          <w:lang w:val="lt-LT" w:eastAsia="lt-LT"/>
        </w:rPr>
      </w:pPr>
    </w:p>
    <w:p w:rsidR="0054253F" w:rsidRPr="001C506F" w:rsidRDefault="0054253F">
      <w:pPr>
        <w:rPr>
          <w:lang w:val="lt-LT"/>
        </w:rPr>
      </w:pPr>
    </w:p>
    <w:sectPr w:rsidR="0054253F" w:rsidRPr="001C506F" w:rsidSect="00A647C0">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258" w:rsidRDefault="00813258">
      <w:pPr>
        <w:spacing w:after="0" w:line="240" w:lineRule="auto"/>
      </w:pPr>
      <w:r>
        <w:separator/>
      </w:r>
    </w:p>
  </w:endnote>
  <w:endnote w:type="continuationSeparator" w:id="0">
    <w:p w:rsidR="00813258" w:rsidRDefault="00813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7C0" w:rsidRDefault="00A647C0" w:rsidP="00A647C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647C0" w:rsidRDefault="00A647C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7C0" w:rsidRDefault="00A647C0" w:rsidP="00A647C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D606F">
      <w:rPr>
        <w:rStyle w:val="Puslapionumeris"/>
        <w:noProof/>
      </w:rPr>
      <w:t>12</w:t>
    </w:r>
    <w:r>
      <w:rPr>
        <w:rStyle w:val="Puslapionumeris"/>
      </w:rPr>
      <w:fldChar w:fldCharType="end"/>
    </w:r>
  </w:p>
  <w:p w:rsidR="00A647C0" w:rsidRDefault="00A647C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258" w:rsidRDefault="00813258">
      <w:pPr>
        <w:spacing w:after="0" w:line="240" w:lineRule="auto"/>
      </w:pPr>
      <w:r>
        <w:separator/>
      </w:r>
    </w:p>
  </w:footnote>
  <w:footnote w:type="continuationSeparator" w:id="0">
    <w:p w:rsidR="00813258" w:rsidRDefault="008132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51C1B"/>
    <w:multiLevelType w:val="hybridMultilevel"/>
    <w:tmpl w:val="EDE8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C0FBB"/>
    <w:multiLevelType w:val="hybridMultilevel"/>
    <w:tmpl w:val="88FCD3D6"/>
    <w:lvl w:ilvl="0" w:tplc="1ADCD428">
      <w:start w:val="4"/>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F9F0895"/>
    <w:multiLevelType w:val="hybridMultilevel"/>
    <w:tmpl w:val="8CB2FB64"/>
    <w:lvl w:ilvl="0" w:tplc="04270001">
      <w:start w:val="1"/>
      <w:numFmt w:val="bullet"/>
      <w:lvlText w:val=""/>
      <w:lvlJc w:val="left"/>
      <w:pPr>
        <w:tabs>
          <w:tab w:val="num" w:pos="720"/>
        </w:tabs>
        <w:ind w:left="720" w:hanging="360"/>
      </w:pPr>
      <w:rPr>
        <w:rFonts w:ascii="Symbol" w:hAnsi="Symbol" w:hint="default"/>
      </w:rPr>
    </w:lvl>
    <w:lvl w:ilvl="1" w:tplc="BEA674AE">
      <w:start w:val="1"/>
      <w:numFmt w:val="bullet"/>
      <w:lvlText w:val=""/>
      <w:lvlJc w:val="left"/>
      <w:pPr>
        <w:tabs>
          <w:tab w:val="num" w:pos="1440"/>
        </w:tabs>
        <w:ind w:left="1440" w:hanging="360"/>
      </w:pPr>
      <w:rPr>
        <w:rFonts w:ascii="Symbol" w:hAnsi="Symbol" w:hint="default"/>
      </w:rPr>
    </w:lvl>
    <w:lvl w:ilvl="2" w:tplc="C8285F4C">
      <w:numFmt w:val="bullet"/>
      <w:lvlText w:val="-"/>
      <w:lvlJc w:val="left"/>
      <w:pPr>
        <w:tabs>
          <w:tab w:val="num" w:pos="2160"/>
        </w:tabs>
        <w:ind w:left="2160" w:hanging="360"/>
      </w:pPr>
      <w:rPr>
        <w:rFonts w:ascii="Times New Roman" w:eastAsia="Times New Roman" w:hAnsi="Times New Roman"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80604"/>
    <w:multiLevelType w:val="singleLevel"/>
    <w:tmpl w:val="7968272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F6320A"/>
    <w:multiLevelType w:val="multilevel"/>
    <w:tmpl w:val="D6B0A400"/>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DD2005D"/>
    <w:multiLevelType w:val="singleLevel"/>
    <w:tmpl w:val="7968272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0F02CEA"/>
    <w:multiLevelType w:val="hybridMultilevel"/>
    <w:tmpl w:val="6FF46716"/>
    <w:lvl w:ilvl="0" w:tplc="51CA2B26">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283651"/>
    <w:multiLevelType w:val="hybridMultilevel"/>
    <w:tmpl w:val="18DAD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FD7FCE"/>
    <w:multiLevelType w:val="hybridMultilevel"/>
    <w:tmpl w:val="8A24242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7E5F42"/>
    <w:multiLevelType w:val="singleLevel"/>
    <w:tmpl w:val="98880CB8"/>
    <w:lvl w:ilvl="0">
      <w:start w:val="1"/>
      <w:numFmt w:val="bullet"/>
      <w:lvlText w:val="-"/>
      <w:lvlJc w:val="left"/>
      <w:pPr>
        <w:tabs>
          <w:tab w:val="num" w:pos="540"/>
        </w:tabs>
        <w:ind w:left="540" w:hanging="540"/>
      </w:pPr>
      <w:rPr>
        <w:rFonts w:hint="default"/>
      </w:rPr>
    </w:lvl>
  </w:abstractNum>
  <w:abstractNum w:abstractNumId="10" w15:restartNumberingAfterBreak="0">
    <w:nsid w:val="63D8289F"/>
    <w:multiLevelType w:val="hybridMultilevel"/>
    <w:tmpl w:val="38B4C5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FAC7014"/>
    <w:multiLevelType w:val="hybridMultilevel"/>
    <w:tmpl w:val="DB443CF6"/>
    <w:lvl w:ilvl="0" w:tplc="079A19AC">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5"/>
  </w:num>
  <w:num w:numId="5">
    <w:abstractNumId w:val="6"/>
  </w:num>
  <w:num w:numId="6">
    <w:abstractNumId w:val="1"/>
  </w:num>
  <w:num w:numId="7">
    <w:abstractNumId w:val="7"/>
  </w:num>
  <w:num w:numId="8">
    <w:abstractNumId w:val="2"/>
  </w:num>
  <w:num w:numId="9">
    <w:abstractNumId w:val="8"/>
  </w:num>
  <w:num w:numId="10">
    <w:abstractNumId w:val="10"/>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E0"/>
    <w:rsid w:val="00197566"/>
    <w:rsid w:val="001C506F"/>
    <w:rsid w:val="00437F3D"/>
    <w:rsid w:val="0054253F"/>
    <w:rsid w:val="00813258"/>
    <w:rsid w:val="009D606F"/>
    <w:rsid w:val="00A647C0"/>
    <w:rsid w:val="00AF66E0"/>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28EB188-58A2-4D33-B6BA-3677AC82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66E0"/>
    <w:pPr>
      <w:spacing w:after="200" w:line="276" w:lineRule="auto"/>
    </w:pPr>
    <w:rPr>
      <w:lang w:val="en-US"/>
    </w:rPr>
  </w:style>
  <w:style w:type="paragraph" w:styleId="Antrat1">
    <w:name w:val="heading 1"/>
    <w:basedOn w:val="prastasis"/>
    <w:next w:val="prastasis"/>
    <w:link w:val="Antrat1Diagrama"/>
    <w:autoRedefine/>
    <w:uiPriority w:val="99"/>
    <w:qFormat/>
    <w:rsid w:val="00AF66E0"/>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uiPriority w:val="99"/>
    <w:qFormat/>
    <w:rsid w:val="00AF66E0"/>
    <w:pPr>
      <w:keepNext/>
      <w:spacing w:before="240" w:after="60" w:line="240" w:lineRule="auto"/>
      <w:outlineLvl w:val="1"/>
    </w:pPr>
    <w:rPr>
      <w:rFonts w:ascii="Arial" w:eastAsia="Times New Roman" w:hAnsi="Arial" w:cs="Arial"/>
      <w:b/>
      <w:bCs/>
      <w:i/>
      <w:iCs/>
      <w:sz w:val="28"/>
      <w:szCs w:val="28"/>
      <w:lang w:val="lt-LT" w:eastAsia="lt-LT"/>
    </w:rPr>
  </w:style>
  <w:style w:type="paragraph" w:styleId="Antrat3">
    <w:name w:val="heading 3"/>
    <w:basedOn w:val="prastasis"/>
    <w:next w:val="prastasis"/>
    <w:link w:val="Antrat3Diagrama"/>
    <w:uiPriority w:val="99"/>
    <w:qFormat/>
    <w:rsid w:val="00AF66E0"/>
    <w:pPr>
      <w:keepNext/>
      <w:spacing w:before="240" w:after="60" w:line="240" w:lineRule="auto"/>
      <w:outlineLvl w:val="2"/>
    </w:pPr>
    <w:rPr>
      <w:rFonts w:ascii="Arial" w:eastAsia="Times New Roman" w:hAnsi="Arial" w:cs="Arial"/>
      <w:b/>
      <w:bCs/>
      <w:sz w:val="26"/>
      <w:szCs w:val="26"/>
      <w:lang w:val="lt-LT" w:eastAsia="lt-LT"/>
    </w:rPr>
  </w:style>
  <w:style w:type="paragraph" w:styleId="Antrat8">
    <w:name w:val="heading 8"/>
    <w:basedOn w:val="prastasis"/>
    <w:next w:val="prastasis"/>
    <w:link w:val="Antrat8Diagrama"/>
    <w:uiPriority w:val="99"/>
    <w:qFormat/>
    <w:rsid w:val="00AF66E0"/>
    <w:pPr>
      <w:spacing w:before="240" w:after="60" w:line="240" w:lineRule="auto"/>
      <w:outlineLvl w:val="7"/>
    </w:pPr>
    <w:rPr>
      <w:rFonts w:ascii="Times New Roman" w:eastAsia="Times New Roman" w:hAnsi="Times New Roman" w:cs="Times New Roman"/>
      <w:i/>
      <w:iCs/>
      <w:sz w:val="24"/>
      <w:szCs w:val="24"/>
      <w:lang w:val="lt-LT" w:eastAsia="lt-LT"/>
    </w:rPr>
  </w:style>
  <w:style w:type="paragraph" w:styleId="Antrat9">
    <w:name w:val="heading 9"/>
    <w:basedOn w:val="prastasis"/>
    <w:next w:val="prastasis"/>
    <w:link w:val="Antrat9Diagrama"/>
    <w:uiPriority w:val="99"/>
    <w:qFormat/>
    <w:rsid w:val="00AF66E0"/>
    <w:pPr>
      <w:spacing w:before="240" w:after="60" w:line="240" w:lineRule="auto"/>
      <w:outlineLvl w:val="8"/>
    </w:pPr>
    <w:rPr>
      <w:rFonts w:ascii="Arial" w:eastAsia="Times New Roman" w:hAnsi="Arial" w:cs="Arial"/>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F66E0"/>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uiPriority w:val="99"/>
    <w:rsid w:val="00AF66E0"/>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uiPriority w:val="99"/>
    <w:rsid w:val="00AF66E0"/>
    <w:rPr>
      <w:rFonts w:ascii="Arial" w:eastAsia="Times New Roman" w:hAnsi="Arial" w:cs="Arial"/>
      <w:b/>
      <w:bCs/>
      <w:sz w:val="26"/>
      <w:szCs w:val="26"/>
      <w:lang w:val="lt-LT" w:eastAsia="lt-LT"/>
    </w:rPr>
  </w:style>
  <w:style w:type="character" w:customStyle="1" w:styleId="Antrat8Diagrama">
    <w:name w:val="Antraštė 8 Diagrama"/>
    <w:basedOn w:val="Numatytasispastraiposriftas"/>
    <w:link w:val="Antrat8"/>
    <w:uiPriority w:val="99"/>
    <w:rsid w:val="00AF66E0"/>
    <w:rPr>
      <w:rFonts w:ascii="Times New Roman" w:eastAsia="Times New Roman" w:hAnsi="Times New Roman" w:cs="Times New Roman"/>
      <w:i/>
      <w:iCs/>
      <w:sz w:val="24"/>
      <w:szCs w:val="24"/>
      <w:lang w:val="lt-LT" w:eastAsia="lt-LT"/>
    </w:rPr>
  </w:style>
  <w:style w:type="character" w:customStyle="1" w:styleId="Antrat9Diagrama">
    <w:name w:val="Antraštė 9 Diagrama"/>
    <w:basedOn w:val="Numatytasispastraiposriftas"/>
    <w:link w:val="Antrat9"/>
    <w:uiPriority w:val="99"/>
    <w:rsid w:val="00AF66E0"/>
    <w:rPr>
      <w:rFonts w:ascii="Arial" w:eastAsia="Times New Roman" w:hAnsi="Arial" w:cs="Arial"/>
      <w:lang w:val="lt-LT" w:eastAsia="lt-LT"/>
    </w:rPr>
  </w:style>
  <w:style w:type="numbering" w:customStyle="1" w:styleId="NoList1">
    <w:name w:val="No List1"/>
    <w:next w:val="Sraonra"/>
    <w:uiPriority w:val="99"/>
    <w:semiHidden/>
    <w:unhideWhenUsed/>
    <w:rsid w:val="00AF66E0"/>
  </w:style>
  <w:style w:type="paragraph" w:styleId="Pagrindinistekstas">
    <w:name w:val="Body Text"/>
    <w:basedOn w:val="prastasis"/>
    <w:link w:val="PagrindinistekstasDiagrama"/>
    <w:uiPriority w:val="99"/>
    <w:rsid w:val="00AF66E0"/>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uiPriority w:val="99"/>
    <w:rsid w:val="00AF66E0"/>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uiPriority w:val="99"/>
    <w:qFormat/>
    <w:rsid w:val="00AF66E0"/>
    <w:pPr>
      <w:spacing w:after="0" w:line="240" w:lineRule="auto"/>
      <w:outlineLvl w:val="0"/>
    </w:pPr>
    <w:rPr>
      <w:rFonts w:ascii="Times New Roman" w:eastAsia="Times New Roman" w:hAnsi="Times New Roman" w:cs="Times New Roman"/>
      <w:bCs/>
      <w:i/>
      <w:kern w:val="28"/>
      <w:lang w:val="lt-LT" w:eastAsia="lt-LT"/>
    </w:rPr>
  </w:style>
  <w:style w:type="character" w:customStyle="1" w:styleId="PavadinimasDiagrama">
    <w:name w:val="Pavadinimas Diagrama"/>
    <w:basedOn w:val="Numatytasispastraiposriftas"/>
    <w:link w:val="Pavadinimas"/>
    <w:uiPriority w:val="99"/>
    <w:rsid w:val="00AF66E0"/>
    <w:rPr>
      <w:rFonts w:ascii="Times New Roman" w:eastAsia="Times New Roman" w:hAnsi="Times New Roman" w:cs="Times New Roman"/>
      <w:bCs/>
      <w:i/>
      <w:kern w:val="28"/>
      <w:lang w:val="lt-LT" w:eastAsia="lt-LT"/>
    </w:rPr>
  </w:style>
  <w:style w:type="paragraph" w:styleId="Pagrindinistekstas3">
    <w:name w:val="Body Text 3"/>
    <w:basedOn w:val="prastasis"/>
    <w:link w:val="Pagrindinistekstas3Diagrama"/>
    <w:uiPriority w:val="99"/>
    <w:rsid w:val="00AF66E0"/>
    <w:pPr>
      <w:spacing w:after="120" w:line="240" w:lineRule="auto"/>
    </w:pPr>
    <w:rPr>
      <w:rFonts w:ascii="Times New Roman" w:eastAsia="Times New Roman" w:hAnsi="Times New Roman" w:cs="Times New Roman"/>
      <w:sz w:val="16"/>
      <w:szCs w:val="16"/>
      <w:lang w:val="lt-LT" w:eastAsia="lt-LT"/>
    </w:rPr>
  </w:style>
  <w:style w:type="character" w:customStyle="1" w:styleId="Pagrindinistekstas3Diagrama">
    <w:name w:val="Pagrindinis tekstas 3 Diagrama"/>
    <w:basedOn w:val="Numatytasispastraiposriftas"/>
    <w:link w:val="Pagrindinistekstas3"/>
    <w:uiPriority w:val="99"/>
    <w:rsid w:val="00AF66E0"/>
    <w:rPr>
      <w:rFonts w:ascii="Times New Roman" w:eastAsia="Times New Roman" w:hAnsi="Times New Roman" w:cs="Times New Roman"/>
      <w:sz w:val="16"/>
      <w:szCs w:val="16"/>
      <w:lang w:val="lt-LT" w:eastAsia="lt-LT"/>
    </w:rPr>
  </w:style>
  <w:style w:type="character" w:styleId="Grietas">
    <w:name w:val="Strong"/>
    <w:basedOn w:val="Numatytasispastraiposriftas"/>
    <w:uiPriority w:val="99"/>
    <w:qFormat/>
    <w:rsid w:val="00AF66E0"/>
    <w:rPr>
      <w:rFonts w:cs="Times New Roman"/>
      <w:b/>
      <w:bCs/>
    </w:rPr>
  </w:style>
  <w:style w:type="paragraph" w:styleId="Porat">
    <w:name w:val="footer"/>
    <w:basedOn w:val="prastasis"/>
    <w:link w:val="PoratDiagrama"/>
    <w:uiPriority w:val="99"/>
    <w:rsid w:val="00AF66E0"/>
    <w:pPr>
      <w:tabs>
        <w:tab w:val="center" w:pos="4819"/>
        <w:tab w:val="right" w:pos="9638"/>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uiPriority w:val="99"/>
    <w:rsid w:val="00AF66E0"/>
    <w:rPr>
      <w:rFonts w:ascii="Times New Roman" w:eastAsia="Times New Roman" w:hAnsi="Times New Roman" w:cs="Times New Roman"/>
      <w:szCs w:val="20"/>
      <w:lang w:val="lt-LT" w:eastAsia="lt-LT"/>
    </w:rPr>
  </w:style>
  <w:style w:type="character" w:styleId="Puslapionumeris">
    <w:name w:val="page number"/>
    <w:basedOn w:val="Numatytasispastraiposriftas"/>
    <w:uiPriority w:val="99"/>
    <w:rsid w:val="00AF66E0"/>
    <w:rPr>
      <w:rFonts w:cs="Times New Roman"/>
    </w:rPr>
  </w:style>
  <w:style w:type="character" w:styleId="Hipersaitas">
    <w:name w:val="Hyperlink"/>
    <w:basedOn w:val="Numatytasispastraiposriftas"/>
    <w:uiPriority w:val="99"/>
    <w:rsid w:val="00AF66E0"/>
    <w:rPr>
      <w:rFonts w:cs="Times New Roman"/>
      <w:color w:val="0000FF"/>
      <w:u w:val="single"/>
    </w:rPr>
  </w:style>
  <w:style w:type="paragraph" w:customStyle="1" w:styleId="BTEMEASMCA">
    <w:name w:val="BT EMEA_SMCA"/>
    <w:basedOn w:val="prastasis"/>
    <w:link w:val="BTEMEASMCAChar"/>
    <w:autoRedefine/>
    <w:uiPriority w:val="99"/>
    <w:rsid w:val="00AF66E0"/>
    <w:pPr>
      <w:spacing w:after="0" w:line="240" w:lineRule="auto"/>
    </w:pPr>
    <w:rPr>
      <w:rFonts w:ascii="Times New Roman" w:eastAsia="Times New Roman" w:hAnsi="Times New Roman" w:cs="Times New Roman"/>
      <w:lang w:val="lt-LT"/>
    </w:rPr>
  </w:style>
  <w:style w:type="character" w:customStyle="1" w:styleId="BTEMEASMCAChar">
    <w:name w:val="BT EMEA_SMCA Char"/>
    <w:basedOn w:val="Numatytasispastraiposriftas"/>
    <w:link w:val="BTEMEASMCA"/>
    <w:uiPriority w:val="99"/>
    <w:locked/>
    <w:rsid w:val="00AF66E0"/>
    <w:rPr>
      <w:rFonts w:ascii="Times New Roman" w:eastAsia="Times New Roman" w:hAnsi="Times New Roman" w:cs="Times New Roman"/>
      <w:lang w:val="lt-LT"/>
    </w:rPr>
  </w:style>
  <w:style w:type="paragraph" w:customStyle="1" w:styleId="PI-3EMEASMCA">
    <w:name w:val="PI-3 EMEA_SMCA"/>
    <w:basedOn w:val="prastasis"/>
    <w:autoRedefine/>
    <w:uiPriority w:val="99"/>
    <w:rsid w:val="00AF66E0"/>
    <w:pPr>
      <w:spacing w:after="0" w:line="220" w:lineRule="exact"/>
    </w:pPr>
    <w:rPr>
      <w:rFonts w:ascii="Times New Roman" w:eastAsia="Times New Roman" w:hAnsi="Times New Roman" w:cs="Times New Roman"/>
      <w:b/>
      <w:bCs/>
      <w:lang w:val="lt-LT"/>
    </w:rPr>
  </w:style>
  <w:style w:type="paragraph" w:customStyle="1" w:styleId="TTEMEASMCA">
    <w:name w:val="TT EMEA_SMCA"/>
    <w:basedOn w:val="Antrat1"/>
    <w:link w:val="TTEMEASMCAChar"/>
    <w:autoRedefine/>
    <w:uiPriority w:val="99"/>
    <w:rsid w:val="00AF66E0"/>
    <w:pPr>
      <w:keepNext w:val="0"/>
      <w:tabs>
        <w:tab w:val="left" w:pos="567"/>
      </w:tabs>
      <w:ind w:left="567" w:hanging="567"/>
      <w:jc w:val="center"/>
    </w:pPr>
    <w:rPr>
      <w:caps/>
      <w:szCs w:val="22"/>
      <w:lang w:val="en-US" w:eastAsia="en-US"/>
    </w:rPr>
  </w:style>
  <w:style w:type="character" w:customStyle="1" w:styleId="TTEMEASMCAChar">
    <w:name w:val="TT EMEA_SMCA Char"/>
    <w:basedOn w:val="Numatytasispastraiposriftas"/>
    <w:link w:val="TTEMEASMCA"/>
    <w:uiPriority w:val="99"/>
    <w:locked/>
    <w:rsid w:val="00AF66E0"/>
    <w:rPr>
      <w:rFonts w:ascii="Times New Roman" w:eastAsia="Times New Roman" w:hAnsi="Times New Roman" w:cs="Times New Roman"/>
      <w:b/>
      <w:caps/>
      <w:lang w:val="en-US"/>
    </w:rPr>
  </w:style>
  <w:style w:type="paragraph" w:customStyle="1" w:styleId="BT-EMEASMCA">
    <w:name w:val="BT- EMEA_SMCA"/>
    <w:basedOn w:val="BTEMEASMCA"/>
    <w:autoRedefine/>
    <w:uiPriority w:val="99"/>
    <w:rsid w:val="00AF66E0"/>
    <w:pPr>
      <w:numPr>
        <w:numId w:val="5"/>
      </w:numPr>
      <w:tabs>
        <w:tab w:val="clear" w:pos="720"/>
        <w:tab w:val="num" w:pos="360"/>
      </w:tabs>
      <w:ind w:left="567" w:firstLine="0"/>
    </w:pPr>
  </w:style>
  <w:style w:type="paragraph" w:customStyle="1" w:styleId="BTbEMEASMCA">
    <w:name w:val="BT(b) EMEA_SMCA"/>
    <w:basedOn w:val="BTEMEASMCA"/>
    <w:autoRedefine/>
    <w:uiPriority w:val="99"/>
    <w:rsid w:val="00AF66E0"/>
    <w:rPr>
      <w:b/>
    </w:rPr>
  </w:style>
  <w:style w:type="paragraph" w:customStyle="1" w:styleId="PI-1EMEASMCA">
    <w:name w:val="PI-1 EMEA_SMCA"/>
    <w:basedOn w:val="Antrat2"/>
    <w:autoRedefine/>
    <w:uiPriority w:val="99"/>
    <w:rsid w:val="00AF66E0"/>
    <w:pPr>
      <w:tabs>
        <w:tab w:val="left" w:pos="567"/>
      </w:tabs>
      <w:spacing w:before="0" w:after="0"/>
      <w:ind w:left="567" w:hanging="567"/>
    </w:pPr>
    <w:rPr>
      <w:rFonts w:ascii="Times New Roman" w:hAnsi="Times New Roman" w:cs="Times New Roman"/>
      <w:bCs w:val="0"/>
      <w:i w:val="0"/>
      <w:iCs w:val="0"/>
      <w:sz w:val="22"/>
      <w:szCs w:val="22"/>
      <w:lang w:eastAsia="en-US"/>
    </w:rPr>
  </w:style>
  <w:style w:type="paragraph" w:styleId="Debesliotekstas">
    <w:name w:val="Balloon Text"/>
    <w:basedOn w:val="prastasis"/>
    <w:link w:val="DebesliotekstasDiagrama"/>
    <w:uiPriority w:val="99"/>
    <w:rsid w:val="00AF66E0"/>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uiPriority w:val="99"/>
    <w:rsid w:val="00AF66E0"/>
    <w:rPr>
      <w:rFonts w:ascii="Tahoma" w:eastAsia="Times New Roman" w:hAnsi="Tahoma" w:cs="Tahoma"/>
      <w:sz w:val="16"/>
      <w:szCs w:val="16"/>
      <w:lang w:val="lt-LT" w:eastAsia="lt-LT"/>
    </w:rPr>
  </w:style>
  <w:style w:type="character" w:styleId="Komentaronuoroda">
    <w:name w:val="annotation reference"/>
    <w:basedOn w:val="Numatytasispastraiposriftas"/>
    <w:uiPriority w:val="99"/>
    <w:rsid w:val="00AF66E0"/>
    <w:rPr>
      <w:rFonts w:cs="Times New Roman"/>
      <w:sz w:val="16"/>
      <w:szCs w:val="16"/>
    </w:rPr>
  </w:style>
  <w:style w:type="paragraph" w:styleId="Komentarotekstas">
    <w:name w:val="annotation text"/>
    <w:basedOn w:val="prastasis"/>
    <w:link w:val="KomentarotekstasDiagrama"/>
    <w:uiPriority w:val="99"/>
    <w:rsid w:val="00AF66E0"/>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rsid w:val="00AF66E0"/>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rsid w:val="00AF66E0"/>
    <w:rPr>
      <w:b/>
      <w:bCs/>
    </w:rPr>
  </w:style>
  <w:style w:type="character" w:customStyle="1" w:styleId="KomentarotemaDiagrama">
    <w:name w:val="Komentaro tema Diagrama"/>
    <w:basedOn w:val="KomentarotekstasDiagrama"/>
    <w:link w:val="Komentarotema"/>
    <w:uiPriority w:val="99"/>
    <w:rsid w:val="00AF66E0"/>
    <w:rPr>
      <w:rFonts w:ascii="Times New Roman" w:eastAsia="Times New Roman" w:hAnsi="Times New Roman" w:cs="Times New Roman"/>
      <w:b/>
      <w:bCs/>
      <w:sz w:val="20"/>
      <w:szCs w:val="20"/>
      <w:lang w:val="lt-LT" w:eastAsia="lt-LT"/>
    </w:rPr>
  </w:style>
  <w:style w:type="paragraph" w:customStyle="1" w:styleId="PI-2EMEASMCA">
    <w:name w:val="PI-2 EMEA_SMCA"/>
    <w:basedOn w:val="Antrat3"/>
    <w:autoRedefine/>
    <w:uiPriority w:val="99"/>
    <w:rsid w:val="00AF66E0"/>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PI-1labEMEASMCA">
    <w:name w:val="PI-1_lab EMEA_SMCA"/>
    <w:basedOn w:val="prastasis"/>
    <w:link w:val="PI-1labEMEASMCAChar"/>
    <w:autoRedefine/>
    <w:uiPriority w:val="99"/>
    <w:rsid w:val="00AF66E0"/>
    <w:pP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basedOn w:val="Numatytasispastraiposriftas"/>
    <w:link w:val="PI-1labEMEASMCA"/>
    <w:uiPriority w:val="99"/>
    <w:locked/>
    <w:rsid w:val="00AF66E0"/>
    <w:rPr>
      <w:rFonts w:ascii="Times New Roman" w:eastAsia="Times New Roman" w:hAnsi="Times New Roman" w:cs="Times New Roman"/>
      <w:b/>
      <w:noProof/>
      <w:lang w:val="lt-LT"/>
    </w:rPr>
  </w:style>
  <w:style w:type="paragraph" w:styleId="Sraopastraipa">
    <w:name w:val="List Paragraph"/>
    <w:basedOn w:val="prastasis"/>
    <w:uiPriority w:val="99"/>
    <w:qFormat/>
    <w:rsid w:val="00AF66E0"/>
    <w:pPr>
      <w:spacing w:after="0" w:line="240" w:lineRule="auto"/>
      <w:ind w:left="720"/>
      <w:contextualSpacing/>
    </w:pPr>
    <w:rPr>
      <w:rFonts w:ascii="Times New Roman" w:eastAsia="Times New Roman" w:hAnsi="Times New Roman" w:cs="Times New Roman"/>
      <w:szCs w:val="20"/>
      <w:lang w:val="lt-LT" w:eastAsia="lt-LT"/>
    </w:rPr>
  </w:style>
  <w:style w:type="paragraph" w:customStyle="1" w:styleId="Body">
    <w:name w:val="_ Body"/>
    <w:basedOn w:val="prastasis"/>
    <w:uiPriority w:val="99"/>
    <w:rsid w:val="00AF66E0"/>
    <w:pPr>
      <w:spacing w:after="0" w:line="360" w:lineRule="auto"/>
      <w:ind w:left="567" w:hanging="567"/>
    </w:pPr>
    <w:rPr>
      <w:rFonts w:ascii="Arial" w:eastAsia="Times New Roman" w:hAnsi="Arial" w:cs="Arial"/>
      <w:szCs w:val="20"/>
      <w:lang w:val="en-GB" w:eastAsia="en-GB" w:bidi="he-IL"/>
    </w:rPr>
  </w:style>
  <w:style w:type="paragraph" w:styleId="prastasiniatinklio">
    <w:name w:val="Normal (Web)"/>
    <w:basedOn w:val="prastasis"/>
    <w:uiPriority w:val="99"/>
    <w:rsid w:val="00AF66E0"/>
    <w:pPr>
      <w:spacing w:before="100" w:beforeAutospacing="1" w:after="75" w:line="240" w:lineRule="auto"/>
    </w:pPr>
    <w:rPr>
      <w:rFonts w:ascii="Times New Roman" w:eastAsia="Times New Roman" w:hAnsi="Times New Roman" w:cs="Times New Roman"/>
      <w:color w:val="000000"/>
      <w:sz w:val="24"/>
      <w:szCs w:val="24"/>
      <w:lang w:val="lt-LT" w:eastAsia="lt-LT"/>
    </w:rPr>
  </w:style>
  <w:style w:type="paragraph" w:styleId="Pataisymai">
    <w:name w:val="Revision"/>
    <w:hidden/>
    <w:uiPriority w:val="99"/>
    <w:semiHidden/>
    <w:rsid w:val="00AF66E0"/>
    <w:pPr>
      <w:spacing w:after="0" w:line="240" w:lineRule="auto"/>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27509</Words>
  <Characters>15681</Characters>
  <Application>Microsoft Office Word</Application>
  <DocSecurity>4</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Slekiene</dc:creator>
  <cp:keywords/>
  <dc:description/>
  <cp:lastModifiedBy>Albina Burkauskaitė</cp:lastModifiedBy>
  <cp:revision>2</cp:revision>
  <dcterms:created xsi:type="dcterms:W3CDTF">2018-09-21T11:59:00Z</dcterms:created>
  <dcterms:modified xsi:type="dcterms:W3CDTF">2018-09-21T11:59:00Z</dcterms:modified>
</cp:coreProperties>
</file>