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noProof/>
          <w:lang w:val="lt-LT"/>
        </w:rPr>
      </w:pPr>
    </w:p>
    <w:p w:rsidR="002518C8" w:rsidRPr="00050A86" w:rsidRDefault="002518C8"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0" w:name="_Toc129243096"/>
      <w:bookmarkStart w:id="1" w:name="_Toc129243221"/>
      <w:r w:rsidRPr="00050A86">
        <w:rPr>
          <w:rFonts w:ascii="Times New Roman" w:eastAsia="Calibri" w:hAnsi="Times New Roman" w:cs="Times New Roman"/>
          <w:b/>
          <w:caps/>
          <w:lang w:val="lt-LT"/>
        </w:rPr>
        <w:t>I PRIEDAS</w:t>
      </w:r>
      <w:bookmarkEnd w:id="0"/>
      <w:bookmarkEnd w:id="1"/>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2" w:name="_Toc129243097"/>
      <w:bookmarkStart w:id="3" w:name="_Toc129243222"/>
      <w:r w:rsidRPr="00050A86">
        <w:rPr>
          <w:rFonts w:ascii="Times New Roman" w:eastAsia="Calibri" w:hAnsi="Times New Roman" w:cs="Times New Roman"/>
          <w:b/>
          <w:caps/>
          <w:lang w:val="lt-LT"/>
        </w:rPr>
        <w:t>PREPARATO CHARAKTERISTIKŲ SANTRAUKA</w:t>
      </w:r>
      <w:bookmarkEnd w:id="2"/>
      <w:bookmarkEnd w:id="3"/>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Cs/>
          <w:iCs/>
          <w:lang w:val="lt-LT" w:eastAsia="lt-LT"/>
        </w:rPr>
        <w:br w:type="page"/>
      </w:r>
      <w:r w:rsidRPr="00050A86">
        <w:rPr>
          <w:rFonts w:ascii="Times New Roman" w:eastAsia="Calibri" w:hAnsi="Times New Roman" w:cs="Times New Roman"/>
          <w:b/>
          <w:lang w:val="lt-LT" w:eastAsia="lt-LT"/>
        </w:rPr>
        <w:lastRenderedPageBreak/>
        <w:t>1.</w:t>
      </w:r>
      <w:r w:rsidRPr="00050A86">
        <w:rPr>
          <w:rFonts w:ascii="Times New Roman" w:eastAsia="Calibri" w:hAnsi="Times New Roman" w:cs="Times New Roman"/>
          <w:b/>
          <w:lang w:val="lt-LT" w:eastAsia="lt-LT"/>
        </w:rPr>
        <w:tab/>
      </w:r>
      <w:r w:rsidRPr="00050A86">
        <w:rPr>
          <w:rFonts w:ascii="Times New Roman" w:eastAsia="Calibri" w:hAnsi="Times New Roman" w:cs="Times New Roman"/>
          <w:b/>
          <w:caps/>
          <w:lang w:val="lt-LT" w:eastAsia="lt-LT"/>
        </w:rPr>
        <w:t>VAISTINIO</w:t>
      </w:r>
      <w:r w:rsidRPr="00050A86">
        <w:rPr>
          <w:rFonts w:ascii="Times New Roman" w:eastAsia="Calibri" w:hAnsi="Times New Roman" w:cs="Times New Roman"/>
          <w:b/>
          <w:lang w:val="lt-LT" w:eastAsia="lt-LT"/>
        </w:rPr>
        <w:t xml:space="preserve"> PREPARATO PAVADINIMAS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roofErr w:type="spellStart"/>
      <w:r w:rsidRPr="00050A86">
        <w:rPr>
          <w:rFonts w:ascii="Times New Roman" w:eastAsia="Calibri" w:hAnsi="Times New Roman" w:cs="Times New Roman"/>
          <w:lang w:val="lt-LT" w:eastAsia="lt-LT"/>
        </w:rPr>
        <w:t>Aciclovir</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Actavis</w:t>
      </w:r>
      <w:proofErr w:type="spellEnd"/>
      <w:r w:rsidRPr="00050A86">
        <w:rPr>
          <w:rFonts w:ascii="Times New Roman" w:eastAsia="Calibri" w:hAnsi="Times New Roman" w:cs="Times New Roman"/>
          <w:lang w:val="lt-LT" w:eastAsia="lt-LT"/>
        </w:rPr>
        <w:t xml:space="preserve"> 200 mg tabletės</w:t>
      </w:r>
    </w:p>
    <w:p w:rsidR="002518C8" w:rsidRPr="00050A86" w:rsidRDefault="002518C8" w:rsidP="002518C8">
      <w:pPr>
        <w:spacing w:after="0" w:line="240" w:lineRule="auto"/>
        <w:rPr>
          <w:rFonts w:ascii="Times New Roman" w:eastAsia="Calibri" w:hAnsi="Times New Roman" w:cs="Times New Roman"/>
          <w:lang w:val="lt-LT" w:eastAsia="lt-LT"/>
        </w:rPr>
      </w:pPr>
      <w:proofErr w:type="spellStart"/>
      <w:r w:rsidRPr="00050A86">
        <w:rPr>
          <w:rFonts w:ascii="Times New Roman" w:eastAsia="Calibri" w:hAnsi="Times New Roman" w:cs="Times New Roman"/>
          <w:lang w:val="lt-LT" w:eastAsia="lt-LT"/>
        </w:rPr>
        <w:t>Aciclovir</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Actavis</w:t>
      </w:r>
      <w:proofErr w:type="spellEnd"/>
      <w:r w:rsidRPr="00050A86">
        <w:rPr>
          <w:rFonts w:ascii="Times New Roman" w:eastAsia="Calibri" w:hAnsi="Times New Roman" w:cs="Times New Roman"/>
          <w:lang w:val="lt-LT" w:eastAsia="lt-LT"/>
        </w:rPr>
        <w:t xml:space="preserve"> 400 mg tabletės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caps/>
          <w:lang w:val="lt-LT" w:eastAsia="lt-LT"/>
        </w:rPr>
      </w:pPr>
      <w:r w:rsidRPr="00050A86">
        <w:rPr>
          <w:rFonts w:ascii="Times New Roman" w:eastAsia="Calibri" w:hAnsi="Times New Roman" w:cs="Times New Roman"/>
          <w:b/>
          <w:caps/>
          <w:lang w:val="lt-LT" w:eastAsia="lt-LT"/>
        </w:rPr>
        <w:t>2.</w:t>
      </w:r>
      <w:r w:rsidRPr="00050A86">
        <w:rPr>
          <w:rFonts w:ascii="Times New Roman" w:eastAsia="Calibri" w:hAnsi="Times New Roman" w:cs="Times New Roman"/>
          <w:b/>
          <w:caps/>
          <w:lang w:val="lt-LT" w:eastAsia="lt-LT"/>
        </w:rPr>
        <w:tab/>
        <w:t>kokybinė ir kiekybinė sudėtis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jc w:val="both"/>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Vienoje tabletėje yra 200 mg arba 400 mg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Visos pagalbinės medžiagos išvardytos 6.1 skyriuje.</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caps/>
          <w:lang w:val="lt-LT" w:eastAsia="lt-LT"/>
        </w:rPr>
      </w:pPr>
      <w:r w:rsidRPr="00050A86">
        <w:rPr>
          <w:rFonts w:ascii="Times New Roman" w:eastAsia="Calibri" w:hAnsi="Times New Roman" w:cs="Times New Roman"/>
          <w:b/>
          <w:caps/>
          <w:lang w:val="lt-LT" w:eastAsia="lt-LT"/>
        </w:rPr>
        <w:t>3.</w:t>
      </w:r>
      <w:r w:rsidRPr="00050A86">
        <w:rPr>
          <w:rFonts w:ascii="Times New Roman" w:eastAsia="Calibri" w:hAnsi="Times New Roman" w:cs="Times New Roman"/>
          <w:b/>
          <w:caps/>
          <w:lang w:val="lt-LT" w:eastAsia="lt-LT"/>
        </w:rPr>
        <w:tab/>
        <w:t>FARMACINĖ forma</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Tabletė.</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200 mg tabletės yra apvalios, abipus išgaubtos, jų skersmuo yra </w:t>
      </w:r>
      <w:smartTag w:uri="schemas-tilde-lv/tildestengine" w:element="metric2">
        <w:smartTagPr>
          <w:attr w:name="metric_value" w:val="9"/>
          <w:attr w:name="metric_text" w:val="mm"/>
        </w:smartTagPr>
        <w:r w:rsidRPr="00050A86">
          <w:rPr>
            <w:rFonts w:ascii="Times New Roman" w:eastAsia="Calibri" w:hAnsi="Times New Roman" w:cs="Times New Roman"/>
            <w:lang w:val="lt-LT" w:eastAsia="lt-LT"/>
          </w:rPr>
          <w:t>9 mm</w:t>
        </w:r>
      </w:smartTag>
      <w:r w:rsidRPr="00050A86">
        <w:rPr>
          <w:rFonts w:ascii="Times New Roman" w:eastAsia="Calibri" w:hAnsi="Times New Roman" w:cs="Times New Roman"/>
          <w:lang w:val="lt-LT" w:eastAsia="lt-LT"/>
        </w:rPr>
        <w:t>.</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400 mg tabletės yra apvalios, plokščios, </w:t>
      </w:r>
      <w:proofErr w:type="spellStart"/>
      <w:r w:rsidRPr="00050A86">
        <w:rPr>
          <w:rFonts w:ascii="Times New Roman" w:eastAsia="Calibri" w:hAnsi="Times New Roman" w:cs="Times New Roman"/>
          <w:lang w:val="lt-LT" w:eastAsia="lt-LT"/>
        </w:rPr>
        <w:t>briaunotos</w:t>
      </w:r>
      <w:proofErr w:type="spellEnd"/>
      <w:r w:rsidRPr="00050A86">
        <w:rPr>
          <w:rFonts w:ascii="Times New Roman" w:eastAsia="Calibri" w:hAnsi="Times New Roman" w:cs="Times New Roman"/>
          <w:lang w:val="lt-LT" w:eastAsia="lt-LT"/>
        </w:rPr>
        <w:t xml:space="preserve">, su dalijimo vagele, jų skersmuo yra </w:t>
      </w:r>
      <w:smartTag w:uri="schemas-tilde-lv/tildestengine" w:element="metric2">
        <w:smartTagPr>
          <w:attr w:name="metric_value" w:val="13"/>
          <w:attr w:name="metric_text" w:val="mm"/>
        </w:smartTagPr>
        <w:r w:rsidRPr="00050A86">
          <w:rPr>
            <w:rFonts w:ascii="Times New Roman" w:eastAsia="Calibri" w:hAnsi="Times New Roman" w:cs="Times New Roman"/>
            <w:lang w:val="lt-LT" w:eastAsia="lt-LT"/>
          </w:rPr>
          <w:t>13 mm</w:t>
        </w:r>
      </w:smartTag>
      <w:r w:rsidRPr="00050A86">
        <w:rPr>
          <w:rFonts w:ascii="Times New Roman" w:eastAsia="Calibri" w:hAnsi="Times New Roman" w:cs="Times New Roman"/>
          <w:lang w:val="lt-LT" w:eastAsia="lt-LT"/>
        </w:rPr>
        <w:t>.</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Vagelė skirta tik tabletei perlaužti, kad būtų lengviau nuryti, bet ne jai padalyti į lygias dozes.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caps/>
          <w:lang w:val="lt-LT" w:eastAsia="lt-LT"/>
        </w:rPr>
      </w:pPr>
      <w:r w:rsidRPr="00050A86">
        <w:rPr>
          <w:rFonts w:ascii="Times New Roman" w:eastAsia="Calibri" w:hAnsi="Times New Roman" w:cs="Times New Roman"/>
          <w:b/>
          <w:caps/>
          <w:lang w:val="lt-LT" w:eastAsia="lt-LT"/>
        </w:rPr>
        <w:t>4.</w:t>
      </w:r>
      <w:r w:rsidRPr="00050A86">
        <w:rPr>
          <w:rFonts w:ascii="Times New Roman" w:eastAsia="Calibri" w:hAnsi="Times New Roman" w:cs="Times New Roman"/>
          <w:b/>
          <w:caps/>
          <w:lang w:val="lt-LT" w:eastAsia="lt-LT"/>
        </w:rPr>
        <w:tab/>
        <w:t>klinikinĖ informacija</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numPr>
          <w:ilvl w:val="1"/>
          <w:numId w:val="10"/>
        </w:num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Terapinės indikacijos</w:t>
      </w:r>
    </w:p>
    <w:p w:rsidR="002518C8" w:rsidRPr="00050A86" w:rsidRDefault="002518C8" w:rsidP="002518C8">
      <w:pPr>
        <w:spacing w:after="0" w:line="240" w:lineRule="auto"/>
        <w:rPr>
          <w:rFonts w:ascii="Times New Roman" w:eastAsia="Calibri" w:hAnsi="Times New Roman" w:cs="Times New Roman"/>
          <w:b/>
          <w:lang w:val="lt-LT" w:eastAsia="lt-LT"/>
        </w:rPr>
      </w:pPr>
    </w:p>
    <w:p w:rsidR="002518C8" w:rsidRPr="00050A86" w:rsidRDefault="002518C8" w:rsidP="002518C8">
      <w:pPr>
        <w:numPr>
          <w:ilvl w:val="0"/>
          <w:numId w:val="9"/>
        </w:num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Paprastosios pūslelinės virusų sukeltų odos ir gleivinių ligų gydymas, pvz.: pirminės ir atsinaujinusios lyties organų pūslelinės, odos ir gleivinės pūslelinės (išskyrus naujagimius ir sunkias paprastosios pūslelinės viruso sukeltas ligas vaikams, kurių imuninė sistema yra nusilpusi).</w:t>
      </w:r>
    </w:p>
    <w:p w:rsidR="002518C8" w:rsidRPr="00050A86" w:rsidRDefault="002518C8" w:rsidP="002518C8">
      <w:pPr>
        <w:numPr>
          <w:ilvl w:val="0"/>
          <w:numId w:val="9"/>
        </w:num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Pasikartojančios paprastosios pūslelinės virusų sukeltų ligų profilaktika žmonėms, kurių organizmo imuninis atsakas yra pakankamas. </w:t>
      </w:r>
    </w:p>
    <w:p w:rsidR="002518C8" w:rsidRPr="00050A86" w:rsidDel="00F93338" w:rsidRDefault="002518C8" w:rsidP="002518C8">
      <w:pPr>
        <w:numPr>
          <w:ilvl w:val="0"/>
          <w:numId w:val="9"/>
        </w:num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Paprastosios pūslelinės virusų sukeltų ligų profilaktika žmonėms, kurių organizmo imuninis atsakas yra nepakankamas.</w:t>
      </w:r>
      <w:r w:rsidRPr="00050A86" w:rsidDel="00F93338">
        <w:rPr>
          <w:rFonts w:ascii="Times New Roman" w:eastAsia="Calibri" w:hAnsi="Times New Roman" w:cs="Times New Roman"/>
          <w:lang w:val="lt-LT" w:eastAsia="lt-LT"/>
        </w:rPr>
        <w:t xml:space="preserve"> </w:t>
      </w:r>
    </w:p>
    <w:p w:rsidR="002518C8" w:rsidRPr="00050A86" w:rsidRDefault="002518C8" w:rsidP="002518C8">
      <w:pPr>
        <w:numPr>
          <w:ilvl w:val="0"/>
          <w:numId w:val="9"/>
        </w:num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Juostinės pūslelinės ir vėjaraupių virusų sukeltų ligų gydymas.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4.2</w:t>
      </w:r>
      <w:r w:rsidRPr="00050A86">
        <w:rPr>
          <w:rFonts w:ascii="Times New Roman" w:eastAsia="Calibri" w:hAnsi="Times New Roman" w:cs="Times New Roman"/>
          <w:b/>
          <w:lang w:val="lt-LT" w:eastAsia="lt-LT"/>
        </w:rPr>
        <w:tab/>
        <w:t>Dozavimas ir vartojimo metodas</w:t>
      </w:r>
    </w:p>
    <w:p w:rsidR="002518C8" w:rsidRPr="00050A86" w:rsidRDefault="002518C8" w:rsidP="002518C8">
      <w:pPr>
        <w:spacing w:after="0" w:line="240" w:lineRule="auto"/>
        <w:jc w:val="both"/>
        <w:rPr>
          <w:rFonts w:ascii="Times New Roman" w:eastAsia="Calibri" w:hAnsi="Times New Roman" w:cs="Times New Roman"/>
          <w:lang w:val="lt-LT" w:eastAsia="lt-LT"/>
        </w:rPr>
      </w:pPr>
    </w:p>
    <w:p w:rsidR="005329D8" w:rsidRPr="00050A86" w:rsidRDefault="005329D8" w:rsidP="002518C8">
      <w:pPr>
        <w:spacing w:after="0" w:line="240" w:lineRule="auto"/>
        <w:jc w:val="both"/>
        <w:rPr>
          <w:rFonts w:ascii="Times New Roman" w:eastAsia="Calibri" w:hAnsi="Times New Roman" w:cs="Times New Roman"/>
          <w:u w:val="single"/>
          <w:lang w:val="lt-LT" w:eastAsia="lt-LT"/>
        </w:rPr>
      </w:pPr>
      <w:r w:rsidRPr="00050A86">
        <w:rPr>
          <w:rFonts w:ascii="Times New Roman" w:eastAsia="Calibri" w:hAnsi="Times New Roman" w:cs="Times New Roman"/>
          <w:u w:val="single"/>
          <w:lang w:val="lt-LT" w:eastAsia="lt-LT"/>
        </w:rPr>
        <w:t>Dozavimas</w:t>
      </w:r>
    </w:p>
    <w:p w:rsidR="005329D8" w:rsidRPr="00050A86" w:rsidRDefault="005329D8" w:rsidP="002518C8">
      <w:pPr>
        <w:spacing w:after="0" w:line="240" w:lineRule="auto"/>
        <w:jc w:val="both"/>
        <w:rPr>
          <w:rFonts w:ascii="Times New Roman" w:eastAsia="Calibri" w:hAnsi="Times New Roman" w:cs="Times New Roman"/>
          <w:lang w:val="lt-LT" w:eastAsia="lt-LT"/>
        </w:rPr>
      </w:pPr>
    </w:p>
    <w:p w:rsidR="002518C8" w:rsidRPr="00050A86" w:rsidRDefault="002518C8" w:rsidP="002518C8">
      <w:pPr>
        <w:spacing w:after="0" w:line="240" w:lineRule="auto"/>
        <w:jc w:val="both"/>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Suaugusieji</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u w:val="single"/>
          <w:lang w:val="lt-LT" w:eastAsia="lt-LT"/>
        </w:rPr>
      </w:pPr>
      <w:r w:rsidRPr="00050A86">
        <w:rPr>
          <w:rFonts w:ascii="Times New Roman" w:eastAsia="Calibri" w:hAnsi="Times New Roman" w:cs="Times New Roman"/>
          <w:i/>
          <w:u w:val="single"/>
          <w:lang w:val="lt-LT" w:eastAsia="lt-LT"/>
        </w:rPr>
        <w:t>Paprastoji pūslelinė</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Paprastosios pūslelinės viruso sukelta infekcija: 5 paras reikia gerti 5 kartus per parą, t. y. kas 4 valandas (vieną dozę naktį galima praleisti), po 200 mg, bet sunkios infekcijos atveju dozė gali būti padidinta,</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Pacientams su ryškiai išreikštu imunodeficitu ( po kaulų čiulpų transplantacijos ar pacientams su pakitusia žarnyno absorbcija) dozę galima dvigubinti iki 400 mg 5 kartus per parą, arba gali būti skiriamas alternatyvus intraveninis gydymas.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Infekciją reikia pradėti gydyti kuo anksčiau, geriausia – </w:t>
      </w:r>
      <w:proofErr w:type="spellStart"/>
      <w:r w:rsidRPr="00050A86">
        <w:rPr>
          <w:rFonts w:ascii="Times New Roman" w:eastAsia="Calibri" w:hAnsi="Times New Roman" w:cs="Times New Roman"/>
          <w:lang w:val="lt-LT" w:eastAsia="lt-LT"/>
        </w:rPr>
        <w:t>prodrominėje</w:t>
      </w:r>
      <w:proofErr w:type="spellEnd"/>
      <w:r w:rsidRPr="00050A86">
        <w:rPr>
          <w:rFonts w:ascii="Times New Roman" w:eastAsia="Calibri" w:hAnsi="Times New Roman" w:cs="Times New Roman"/>
          <w:lang w:val="lt-LT" w:eastAsia="lt-LT"/>
        </w:rPr>
        <w:t xml:space="preserve"> stadijoje arba kai tik atsiranda pirmieji pažeidimai.</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u w:val="single"/>
          <w:lang w:val="lt-LT" w:eastAsia="lt-LT"/>
        </w:rPr>
        <w:lastRenderedPageBreak/>
        <w:t>Pasikartojančios paprastosios pūslelinės virusų sukeltų ligų profilaktika žmonėms, kurių organizmo imuninis atsakas yra pakankamas</w:t>
      </w:r>
      <w:r w:rsidRPr="00050A86">
        <w:rPr>
          <w:rFonts w:ascii="Times New Roman" w:eastAsia="Calibri" w:hAnsi="Times New Roman" w:cs="Times New Roman"/>
          <w:i/>
          <w:lang w:val="lt-LT" w:eastAsia="lt-LT"/>
        </w:rPr>
        <w:t xml:space="preserve">; </w:t>
      </w:r>
    </w:p>
    <w:p w:rsidR="002518C8" w:rsidRPr="00050A86" w:rsidRDefault="002518C8" w:rsidP="002518C8">
      <w:pPr>
        <w:spacing w:after="0" w:line="240" w:lineRule="auto"/>
        <w:rPr>
          <w:rFonts w:ascii="Times New Roman" w:eastAsia="Calibri" w:hAnsi="Times New Roman" w:cs="Times New Roman"/>
          <w:i/>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Įprastinė dozė- 200 mg 4 kartus per parą kas 6 valandos.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Dauguma pacientų gerai toleruoja tokį gydymo režimą: 400 mg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2 kartus per parą.</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Kai kuriems pacientams dozę galima laipsniškai sumažinti iki 200 mg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tris kartus per parą kas 8 valandos ar net iki 200 mg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2 kartus per parą kas 12 valandų.</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Kai kuriems pacientams infekcija atsinaujina vartojant 800 mg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paros dozę.</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Gydymą reikia periodiškai nutraukti kas šešis ar dvylika mėnesių, kad pastabėti natūralius ligos eigos pokyčius.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u w:val="single"/>
          <w:lang w:val="lt-LT" w:eastAsia="lt-LT"/>
        </w:rPr>
      </w:pPr>
      <w:r w:rsidRPr="00050A86">
        <w:rPr>
          <w:rFonts w:ascii="Times New Roman" w:eastAsia="Calibri" w:hAnsi="Times New Roman" w:cs="Times New Roman"/>
          <w:i/>
          <w:u w:val="single"/>
          <w:lang w:val="lt-LT" w:eastAsia="lt-LT"/>
        </w:rPr>
        <w:t>Paprastosios pūslelinės virusų sukeltų ligų profilaktika žmonėms, kurių organizmo imuninis atsakas yra nepakankamas</w:t>
      </w:r>
    </w:p>
    <w:p w:rsidR="002518C8" w:rsidRPr="00050A86" w:rsidRDefault="002518C8" w:rsidP="002518C8">
      <w:pPr>
        <w:spacing w:after="0" w:line="240" w:lineRule="auto"/>
        <w:rPr>
          <w:rFonts w:ascii="Times New Roman" w:eastAsia="Calibri" w:hAnsi="Times New Roman" w:cs="Times New Roman"/>
          <w:i/>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200 mg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4 kartus per parą kas 6 valandos.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Pacientams su ryškiai išreikštu imunodeficitu ( po kaulų čiulpų transplantacijos ar pacientams su pakitusia žarnyno absorbcija) dozę galima dvigubinti iki 400 mg, arba gali būti skiriamas alternatyvus intraveninis gydymas.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Vaistinis preparatas profilaktiškai vartojamas kol išlieka ligos atsinaujinimo rizika.</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u w:val="single"/>
          <w:lang w:val="lt-LT" w:eastAsia="lt-LT"/>
        </w:rPr>
      </w:pPr>
      <w:r w:rsidRPr="00050A86">
        <w:rPr>
          <w:rFonts w:ascii="Times New Roman" w:eastAsia="Calibri" w:hAnsi="Times New Roman" w:cs="Times New Roman"/>
          <w:i/>
          <w:u w:val="single"/>
          <w:lang w:val="lt-LT" w:eastAsia="lt-LT"/>
        </w:rPr>
        <w:t>Juostinės pūslelinės ir vėjaraupių virusų sukeltų ligų gydymas:</w:t>
      </w:r>
      <w:r w:rsidRPr="00050A86">
        <w:rPr>
          <w:rFonts w:ascii="Times New Roman" w:eastAsia="Calibri" w:hAnsi="Times New Roman" w:cs="Times New Roman"/>
          <w:u w:val="single"/>
          <w:lang w:val="lt-LT" w:eastAsia="lt-LT"/>
        </w:rPr>
        <w:t xml:space="preserve">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Vartoti 800 mg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5 kartus per parą kas maždaug 4 valandos, praleidžiant nakties dozę. Gydymą tęsti 7 paras.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Pacientams su ryškiai išreikštu imunodeficitu ( po kaulų čiulpų transplantacijos ar pacientams su pakitusia žarnyno absorbcija) reikia apsvarstyti alternatyvų intraveninį gydymą.</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Infekciją reikia pradėti gydyti kuo anksčiau: gydymą pradėjus vos tik atsiradus odos pažeidimams rezultatai būna geresni. Pacientams, kurių imuninis atsakas pakankamas, vėjaraupių gydymą reikia pradėti per 24 valandas nuo odos pažeidimo atsiradimo.</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5329D8" w:rsidP="002518C8">
      <w:pPr>
        <w:spacing w:after="0" w:line="240" w:lineRule="auto"/>
        <w:jc w:val="both"/>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Vaikų populiacija</w:t>
      </w:r>
    </w:p>
    <w:p w:rsidR="002518C8" w:rsidRPr="00050A86" w:rsidRDefault="002518C8" w:rsidP="002518C8">
      <w:pPr>
        <w:spacing w:after="0" w:line="240" w:lineRule="auto"/>
        <w:jc w:val="both"/>
        <w:rPr>
          <w:rFonts w:ascii="Times New Roman" w:eastAsia="Calibri" w:hAnsi="Times New Roman" w:cs="Times New Roman"/>
          <w:i/>
          <w:lang w:val="lt-LT" w:eastAsia="lt-LT"/>
        </w:rPr>
      </w:pPr>
    </w:p>
    <w:p w:rsidR="002518C8" w:rsidRPr="00050A86" w:rsidRDefault="002518C8" w:rsidP="002518C8">
      <w:pPr>
        <w:spacing w:after="0" w:line="240" w:lineRule="auto"/>
        <w:jc w:val="both"/>
        <w:rPr>
          <w:rFonts w:ascii="Times New Roman" w:eastAsia="Calibri" w:hAnsi="Times New Roman" w:cs="Times New Roman"/>
          <w:i/>
          <w:u w:val="single"/>
          <w:lang w:val="lt-LT" w:eastAsia="lt-LT"/>
        </w:rPr>
      </w:pPr>
      <w:r w:rsidRPr="00050A86">
        <w:rPr>
          <w:rFonts w:ascii="Times New Roman" w:eastAsia="Calibri" w:hAnsi="Times New Roman" w:cs="Times New Roman"/>
          <w:i/>
          <w:u w:val="single"/>
          <w:lang w:val="lt-LT" w:eastAsia="lt-LT"/>
        </w:rPr>
        <w:t>Paprastosios pūslelinės gydymas ir profilaktika vaikams, kurių organizmo imuninis atsakas yra nepakankamas</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Vyresniems negu 2 metų vaikams </w:t>
      </w:r>
      <w:proofErr w:type="spellStart"/>
      <w:r w:rsidRPr="00050A86">
        <w:rPr>
          <w:rFonts w:ascii="Times New Roman" w:eastAsia="Calibri" w:hAnsi="Times New Roman" w:cs="Times New Roman"/>
          <w:lang w:val="lt-LT" w:eastAsia="lt-LT"/>
        </w:rPr>
        <w:t>herpes</w:t>
      </w:r>
      <w:proofErr w:type="spellEnd"/>
      <w:r w:rsidRPr="00050A86">
        <w:rPr>
          <w:rFonts w:ascii="Times New Roman" w:eastAsia="Calibri" w:hAnsi="Times New Roman" w:cs="Times New Roman"/>
          <w:lang w:val="lt-LT" w:eastAsia="lt-LT"/>
        </w:rPr>
        <w:t xml:space="preserve"> infekcijų gydymui ir profilaktikai reikia skirti suaugusiųjų dozes, šiai indikacijai neskiriamas jaunesniems nei 2 metų vaikams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color w:val="000000"/>
          <w:lang w:val="lt-LT"/>
        </w:rPr>
      </w:pPr>
      <w:proofErr w:type="spellStart"/>
      <w:r w:rsidRPr="00050A86">
        <w:rPr>
          <w:rFonts w:ascii="Times New Roman" w:eastAsia="Calibri" w:hAnsi="Times New Roman" w:cs="Times New Roman"/>
          <w:i/>
          <w:color w:val="000000"/>
          <w:u w:val="single"/>
          <w:lang w:val="lt-LT"/>
        </w:rPr>
        <w:t>Varicella</w:t>
      </w:r>
      <w:proofErr w:type="spellEnd"/>
      <w:r w:rsidRPr="00050A86">
        <w:rPr>
          <w:rFonts w:ascii="Times New Roman" w:eastAsia="Calibri" w:hAnsi="Times New Roman" w:cs="Times New Roman"/>
          <w:color w:val="000000"/>
          <w:u w:val="single"/>
          <w:lang w:val="lt-LT"/>
        </w:rPr>
        <w:t xml:space="preserve"> infekcijos gydymas</w:t>
      </w:r>
    </w:p>
    <w:tbl>
      <w:tblPr>
        <w:tblW w:w="5000" w:type="pct"/>
        <w:tblCellSpacing w:w="0" w:type="dxa"/>
        <w:tblCellMar>
          <w:top w:w="60" w:type="dxa"/>
          <w:left w:w="60" w:type="dxa"/>
          <w:bottom w:w="60" w:type="dxa"/>
          <w:right w:w="60" w:type="dxa"/>
        </w:tblCellMar>
        <w:tblLook w:val="0000" w:firstRow="0" w:lastRow="0" w:firstColumn="0" w:lastColumn="0" w:noHBand="0" w:noVBand="0"/>
      </w:tblPr>
      <w:tblGrid>
        <w:gridCol w:w="3175"/>
        <w:gridCol w:w="6349"/>
      </w:tblGrid>
      <w:tr w:rsidR="002518C8" w:rsidRPr="00050A86" w:rsidTr="005329D8">
        <w:trPr>
          <w:tblCellSpacing w:w="0" w:type="dxa"/>
        </w:trPr>
        <w:tc>
          <w:tcPr>
            <w:tcW w:w="1845" w:type="dxa"/>
          </w:tcPr>
          <w:p w:rsidR="002518C8" w:rsidRPr="00050A86" w:rsidRDefault="002518C8" w:rsidP="002518C8">
            <w:pPr>
              <w:spacing w:after="0" w:line="240" w:lineRule="auto"/>
              <w:rPr>
                <w:rFonts w:ascii="Times New Roman" w:eastAsia="Calibri" w:hAnsi="Times New Roman" w:cs="Times New Roman"/>
                <w:color w:val="000000"/>
                <w:lang w:val="lt-LT"/>
              </w:rPr>
            </w:pPr>
            <w:r w:rsidRPr="00050A86">
              <w:rPr>
                <w:rFonts w:ascii="Times New Roman" w:eastAsia="Calibri" w:hAnsi="Times New Roman" w:cs="Times New Roman"/>
                <w:color w:val="000000"/>
                <w:lang w:val="lt-LT"/>
              </w:rPr>
              <w:t>6 metai ir vyresni:</w:t>
            </w:r>
          </w:p>
        </w:tc>
        <w:tc>
          <w:tcPr>
            <w:tcW w:w="3690" w:type="dxa"/>
          </w:tcPr>
          <w:p w:rsidR="002518C8" w:rsidRPr="00050A86" w:rsidRDefault="002518C8" w:rsidP="002518C8">
            <w:pPr>
              <w:spacing w:after="0" w:line="240" w:lineRule="auto"/>
              <w:rPr>
                <w:rFonts w:ascii="Times New Roman" w:eastAsia="Calibri" w:hAnsi="Times New Roman" w:cs="Times New Roman"/>
                <w:color w:val="000000"/>
                <w:lang w:val="lt-LT"/>
              </w:rPr>
            </w:pPr>
            <w:r w:rsidRPr="00050A86">
              <w:rPr>
                <w:rFonts w:ascii="Times New Roman" w:eastAsia="Calibri" w:hAnsi="Times New Roman" w:cs="Times New Roman"/>
                <w:color w:val="000000"/>
                <w:lang w:val="lt-LT"/>
              </w:rPr>
              <w:t xml:space="preserve">800 mg </w:t>
            </w:r>
            <w:proofErr w:type="spellStart"/>
            <w:r w:rsidRPr="00050A86">
              <w:rPr>
                <w:rFonts w:ascii="Times New Roman" w:eastAsia="Calibri" w:hAnsi="Times New Roman" w:cs="Times New Roman"/>
                <w:color w:val="000000"/>
                <w:lang w:val="lt-LT"/>
              </w:rPr>
              <w:t>acikloviro</w:t>
            </w:r>
            <w:proofErr w:type="spellEnd"/>
            <w:r w:rsidRPr="00050A86">
              <w:rPr>
                <w:rFonts w:ascii="Times New Roman" w:eastAsia="Calibri" w:hAnsi="Times New Roman" w:cs="Times New Roman"/>
                <w:color w:val="000000"/>
                <w:lang w:val="lt-LT"/>
              </w:rPr>
              <w:t xml:space="preserve"> keturis kartus per parą.</w:t>
            </w:r>
          </w:p>
        </w:tc>
      </w:tr>
      <w:tr w:rsidR="002518C8" w:rsidRPr="00050A86" w:rsidTr="005329D8">
        <w:trPr>
          <w:tblCellSpacing w:w="0" w:type="dxa"/>
        </w:trPr>
        <w:tc>
          <w:tcPr>
            <w:tcW w:w="1845" w:type="dxa"/>
          </w:tcPr>
          <w:p w:rsidR="002518C8" w:rsidRPr="00050A86" w:rsidRDefault="002518C8" w:rsidP="002518C8">
            <w:pPr>
              <w:spacing w:after="0" w:line="240" w:lineRule="auto"/>
              <w:rPr>
                <w:rFonts w:ascii="Times New Roman" w:eastAsia="Calibri" w:hAnsi="Times New Roman" w:cs="Times New Roman"/>
                <w:color w:val="000000"/>
                <w:lang w:val="lt-LT"/>
              </w:rPr>
            </w:pPr>
            <w:r w:rsidRPr="00050A86">
              <w:rPr>
                <w:rFonts w:ascii="Times New Roman" w:eastAsia="Calibri" w:hAnsi="Times New Roman" w:cs="Times New Roman"/>
                <w:color w:val="000000"/>
                <w:lang w:val="lt-LT"/>
              </w:rPr>
              <w:t>2 - 5 metai:</w:t>
            </w:r>
          </w:p>
        </w:tc>
        <w:tc>
          <w:tcPr>
            <w:tcW w:w="3690" w:type="dxa"/>
          </w:tcPr>
          <w:p w:rsidR="002518C8" w:rsidRPr="00050A86" w:rsidRDefault="002518C8" w:rsidP="002518C8">
            <w:pPr>
              <w:spacing w:after="0" w:line="240" w:lineRule="auto"/>
              <w:rPr>
                <w:rFonts w:ascii="Times New Roman" w:eastAsia="Calibri" w:hAnsi="Times New Roman" w:cs="Times New Roman"/>
                <w:color w:val="000000"/>
                <w:lang w:val="lt-LT"/>
              </w:rPr>
            </w:pPr>
            <w:r w:rsidRPr="00050A86">
              <w:rPr>
                <w:rFonts w:ascii="Times New Roman" w:eastAsia="Calibri" w:hAnsi="Times New Roman" w:cs="Times New Roman"/>
                <w:color w:val="000000"/>
                <w:lang w:val="lt-LT"/>
              </w:rPr>
              <w:t xml:space="preserve">400 mg </w:t>
            </w:r>
            <w:proofErr w:type="spellStart"/>
            <w:r w:rsidRPr="00050A86">
              <w:rPr>
                <w:rFonts w:ascii="Times New Roman" w:eastAsia="Calibri" w:hAnsi="Times New Roman" w:cs="Times New Roman"/>
                <w:color w:val="000000"/>
                <w:lang w:val="lt-LT"/>
              </w:rPr>
              <w:t>acikloviro</w:t>
            </w:r>
            <w:proofErr w:type="spellEnd"/>
            <w:r w:rsidRPr="00050A86">
              <w:rPr>
                <w:rFonts w:ascii="Times New Roman" w:eastAsia="Calibri" w:hAnsi="Times New Roman" w:cs="Times New Roman"/>
                <w:color w:val="000000"/>
                <w:lang w:val="lt-LT"/>
              </w:rPr>
              <w:t xml:space="preserve"> keturis kartus per parą.</w:t>
            </w:r>
          </w:p>
        </w:tc>
      </w:tr>
      <w:tr w:rsidR="002518C8" w:rsidRPr="00050A86" w:rsidTr="005329D8">
        <w:trPr>
          <w:tblCellSpacing w:w="0" w:type="dxa"/>
        </w:trPr>
        <w:tc>
          <w:tcPr>
            <w:tcW w:w="1845" w:type="dxa"/>
          </w:tcPr>
          <w:p w:rsidR="002518C8" w:rsidRPr="00050A86" w:rsidRDefault="002518C8" w:rsidP="002518C8">
            <w:pPr>
              <w:spacing w:after="0" w:line="240" w:lineRule="auto"/>
              <w:rPr>
                <w:rFonts w:ascii="Times New Roman" w:eastAsia="Calibri" w:hAnsi="Times New Roman" w:cs="Times New Roman"/>
                <w:color w:val="000000"/>
                <w:lang w:val="lt-LT"/>
              </w:rPr>
            </w:pPr>
            <w:r w:rsidRPr="00050A86">
              <w:rPr>
                <w:rFonts w:ascii="Times New Roman" w:eastAsia="Calibri" w:hAnsi="Times New Roman" w:cs="Times New Roman"/>
                <w:color w:val="000000"/>
                <w:lang w:val="lt-LT"/>
              </w:rPr>
              <w:t>Jaunesni nei 2 metai:</w:t>
            </w:r>
          </w:p>
        </w:tc>
        <w:tc>
          <w:tcPr>
            <w:tcW w:w="3690" w:type="dxa"/>
          </w:tcPr>
          <w:p w:rsidR="002518C8" w:rsidRPr="00050A86" w:rsidRDefault="002518C8" w:rsidP="002518C8">
            <w:pPr>
              <w:spacing w:after="0" w:line="240" w:lineRule="auto"/>
              <w:rPr>
                <w:rFonts w:ascii="Times New Roman" w:eastAsia="Calibri" w:hAnsi="Times New Roman" w:cs="Times New Roman"/>
                <w:color w:val="000000"/>
                <w:lang w:val="lt-LT"/>
              </w:rPr>
            </w:pPr>
            <w:r w:rsidRPr="00050A86">
              <w:rPr>
                <w:rFonts w:ascii="Times New Roman" w:eastAsia="Calibri" w:hAnsi="Times New Roman" w:cs="Times New Roman"/>
                <w:color w:val="000000"/>
                <w:lang w:val="lt-LT"/>
              </w:rPr>
              <w:t xml:space="preserve">200 mg </w:t>
            </w:r>
            <w:proofErr w:type="spellStart"/>
            <w:r w:rsidRPr="00050A86">
              <w:rPr>
                <w:rFonts w:ascii="Times New Roman" w:eastAsia="Calibri" w:hAnsi="Times New Roman" w:cs="Times New Roman"/>
                <w:color w:val="000000"/>
                <w:lang w:val="lt-LT"/>
              </w:rPr>
              <w:t>acikloviro</w:t>
            </w:r>
            <w:proofErr w:type="spellEnd"/>
            <w:r w:rsidRPr="00050A86">
              <w:rPr>
                <w:rFonts w:ascii="Times New Roman" w:eastAsia="Calibri" w:hAnsi="Times New Roman" w:cs="Times New Roman"/>
                <w:color w:val="000000"/>
                <w:lang w:val="lt-LT"/>
              </w:rPr>
              <w:t xml:space="preserve"> keturis kartus per parą.</w:t>
            </w:r>
          </w:p>
        </w:tc>
      </w:tr>
    </w:tbl>
    <w:p w:rsidR="002518C8" w:rsidRPr="00050A86" w:rsidRDefault="002518C8" w:rsidP="002518C8">
      <w:pPr>
        <w:spacing w:after="0" w:line="240" w:lineRule="auto"/>
        <w:rPr>
          <w:rFonts w:ascii="Times New Roman" w:eastAsia="Calibri" w:hAnsi="Times New Roman" w:cs="Times New Roman"/>
          <w:color w:val="000000"/>
          <w:lang w:val="lt-LT"/>
        </w:rPr>
      </w:pPr>
    </w:p>
    <w:p w:rsidR="002518C8" w:rsidRPr="00050A86" w:rsidRDefault="002518C8" w:rsidP="002518C8">
      <w:pPr>
        <w:spacing w:after="0" w:line="240" w:lineRule="auto"/>
        <w:rPr>
          <w:rFonts w:ascii="Times New Roman" w:eastAsia="Calibri" w:hAnsi="Times New Roman" w:cs="Times New Roman"/>
          <w:color w:val="000000"/>
          <w:lang w:val="lt-LT"/>
        </w:rPr>
      </w:pPr>
      <w:r w:rsidRPr="00050A86">
        <w:rPr>
          <w:rFonts w:ascii="Times New Roman" w:eastAsia="Calibri" w:hAnsi="Times New Roman" w:cs="Times New Roman"/>
          <w:color w:val="000000"/>
          <w:lang w:val="lt-LT"/>
        </w:rPr>
        <w:t>Gydymą tęsti penkias paras.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lastRenderedPageBreak/>
        <w:t>Duomenų apie paprastosios ar juostinės pūslelinės gydymą vaikams, kurių imuninis atsakas pakankamas, nėra.</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Tabletes galima ištirpinti ne mažesniame nei 50 ml vandens kiekyje, prieš vartojant išmaišyti.</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Senyvi</w:t>
      </w:r>
      <w:r w:rsidR="005329D8" w:rsidRPr="00050A86">
        <w:rPr>
          <w:rFonts w:ascii="Times New Roman" w:eastAsia="Calibri" w:hAnsi="Times New Roman" w:cs="Times New Roman"/>
          <w:i/>
          <w:lang w:val="lt-LT" w:eastAsia="lt-LT"/>
        </w:rPr>
        <w:t>ems</w:t>
      </w:r>
      <w:r w:rsidRPr="00050A86">
        <w:rPr>
          <w:rFonts w:ascii="Times New Roman" w:eastAsia="Calibri" w:hAnsi="Times New Roman" w:cs="Times New Roman"/>
          <w:i/>
          <w:lang w:val="lt-LT" w:eastAsia="lt-LT"/>
        </w:rPr>
        <w:t xml:space="preserve"> pacienta</w:t>
      </w:r>
      <w:r w:rsidR="005329D8" w:rsidRPr="00050A86">
        <w:rPr>
          <w:rFonts w:ascii="Times New Roman" w:eastAsia="Calibri" w:hAnsi="Times New Roman" w:cs="Times New Roman"/>
          <w:i/>
          <w:lang w:val="lt-LT" w:eastAsia="lt-LT"/>
        </w:rPr>
        <w:t>ms</w:t>
      </w:r>
    </w:p>
    <w:p w:rsidR="002518C8" w:rsidRPr="00050A86" w:rsidRDefault="002518C8" w:rsidP="002518C8">
      <w:pPr>
        <w:spacing w:after="0" w:line="240" w:lineRule="auto"/>
        <w:rPr>
          <w:rFonts w:ascii="Times New Roman" w:eastAsia="Calibri" w:hAnsi="Times New Roman" w:cs="Times New Roman"/>
          <w:i/>
          <w:lang w:val="lt-LT" w:eastAsia="lt-LT"/>
        </w:rPr>
      </w:pPr>
    </w:p>
    <w:p w:rsidR="002518C8" w:rsidRPr="00050A86" w:rsidRDefault="005329D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Senyviems pacientams reikia atsižvelgti į galimus inkstų funkcijos sutrikimus ir parinkti tinkamą dozę </w:t>
      </w:r>
      <w:r w:rsidR="002518C8" w:rsidRPr="00050A86">
        <w:rPr>
          <w:rFonts w:ascii="Times New Roman" w:eastAsia="Calibri" w:hAnsi="Times New Roman" w:cs="Times New Roman"/>
          <w:lang w:val="lt-LT" w:eastAsia="lt-LT"/>
        </w:rPr>
        <w:t xml:space="preserve">(žr. poskyrį „Pacientams, kurių inkstų veikla sutrikusi“). </w:t>
      </w:r>
      <w:r w:rsidRPr="00050A86">
        <w:rPr>
          <w:rFonts w:ascii="Times New Roman" w:eastAsia="Calibri" w:hAnsi="Times New Roman" w:cs="Times New Roman"/>
          <w:lang w:val="lt-LT" w:eastAsia="lt-LT"/>
        </w:rPr>
        <w:t xml:space="preserve">Senyviems pacientams, vartojantiems dideles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dozes, r</w:t>
      </w:r>
      <w:r w:rsidR="002518C8" w:rsidRPr="00050A86">
        <w:rPr>
          <w:rFonts w:ascii="Times New Roman" w:eastAsia="Calibri" w:hAnsi="Times New Roman" w:cs="Times New Roman"/>
          <w:lang w:val="lt-LT" w:eastAsia="lt-LT"/>
        </w:rPr>
        <w:t xml:space="preserve">eikia užtikrinti pakankamą </w:t>
      </w:r>
      <w:proofErr w:type="spellStart"/>
      <w:r w:rsidR="002518C8" w:rsidRPr="00050A86">
        <w:rPr>
          <w:rFonts w:ascii="Times New Roman" w:eastAsia="Calibri" w:hAnsi="Times New Roman" w:cs="Times New Roman"/>
          <w:lang w:val="lt-LT" w:eastAsia="lt-LT"/>
        </w:rPr>
        <w:t>hidraciją</w:t>
      </w:r>
      <w:proofErr w:type="spellEnd"/>
      <w:r w:rsidR="002518C8" w:rsidRPr="00050A86">
        <w:rPr>
          <w:rFonts w:ascii="Times New Roman" w:eastAsia="Calibri" w:hAnsi="Times New Roman" w:cs="Times New Roman"/>
          <w:lang w:val="lt-LT" w:eastAsia="lt-LT"/>
        </w:rPr>
        <w:t>.</w:t>
      </w:r>
    </w:p>
    <w:p w:rsidR="002518C8" w:rsidRPr="00050A86" w:rsidRDefault="002518C8" w:rsidP="002518C8">
      <w:pPr>
        <w:spacing w:after="0" w:line="240" w:lineRule="auto"/>
        <w:rPr>
          <w:rFonts w:ascii="Times New Roman" w:eastAsia="Calibri" w:hAnsi="Times New Roman" w:cs="Times New Roman"/>
          <w:i/>
          <w:u w:val="single"/>
          <w:lang w:val="lt-LT" w:eastAsia="lt-LT"/>
        </w:rPr>
      </w:pPr>
    </w:p>
    <w:p w:rsidR="002518C8" w:rsidRPr="00050A86" w:rsidRDefault="002518C8" w:rsidP="002518C8">
      <w:pPr>
        <w:spacing w:after="0" w:line="240" w:lineRule="auto"/>
        <w:jc w:val="both"/>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Pacientai, kurių inkstų veikla sutrikusi.</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Pacientams, kurių inkstų veikla sutrikusi,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reikia skirti atsargiai. Reikia užtikrinti pakankamą </w:t>
      </w:r>
      <w:proofErr w:type="spellStart"/>
      <w:r w:rsidRPr="00050A86">
        <w:rPr>
          <w:rFonts w:ascii="Times New Roman" w:eastAsia="Calibri" w:hAnsi="Times New Roman" w:cs="Times New Roman"/>
          <w:lang w:val="lt-LT" w:eastAsia="lt-LT"/>
        </w:rPr>
        <w:t>hidraciją</w:t>
      </w:r>
      <w:proofErr w:type="spellEnd"/>
      <w:r w:rsidRPr="00050A86">
        <w:rPr>
          <w:rFonts w:ascii="Times New Roman" w:eastAsia="Calibri" w:hAnsi="Times New Roman" w:cs="Times New Roman"/>
          <w:lang w:val="lt-LT" w:eastAsia="lt-LT"/>
        </w:rPr>
        <w:t>.</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Pacientams su sunkiu inkstų funkcijos nepakankamumu (</w:t>
      </w:r>
      <w:proofErr w:type="spellStart"/>
      <w:r w:rsidRPr="00050A86">
        <w:rPr>
          <w:rFonts w:ascii="Times New Roman" w:eastAsia="Calibri" w:hAnsi="Times New Roman" w:cs="Times New Roman"/>
          <w:lang w:val="lt-LT" w:eastAsia="lt-LT"/>
        </w:rPr>
        <w:t>kreatinino</w:t>
      </w:r>
      <w:proofErr w:type="spellEnd"/>
      <w:r w:rsidRPr="00050A86">
        <w:rPr>
          <w:rFonts w:ascii="Times New Roman" w:eastAsia="Calibri" w:hAnsi="Times New Roman" w:cs="Times New Roman"/>
          <w:lang w:val="lt-LT" w:eastAsia="lt-LT"/>
        </w:rPr>
        <w:t xml:space="preserve"> klirensas mažesnis nei 10 ml/min) </w:t>
      </w:r>
      <w:proofErr w:type="spellStart"/>
      <w:r w:rsidR="005329D8" w:rsidRPr="00050A86">
        <w:rPr>
          <w:rFonts w:ascii="Times New Roman" w:eastAsia="Calibri" w:hAnsi="Times New Roman" w:cs="Times New Roman"/>
          <w:i/>
          <w:lang w:val="lt-LT" w:eastAsia="lt-LT"/>
        </w:rPr>
        <w:t>herpes</w:t>
      </w:r>
      <w:proofErr w:type="spellEnd"/>
      <w:r w:rsidR="005329D8" w:rsidRPr="00050A86">
        <w:rPr>
          <w:rFonts w:ascii="Times New Roman" w:eastAsia="Calibri" w:hAnsi="Times New Roman" w:cs="Times New Roman"/>
          <w:i/>
          <w:lang w:val="lt-LT" w:eastAsia="lt-LT"/>
        </w:rPr>
        <w:t xml:space="preserve"> </w:t>
      </w:r>
      <w:proofErr w:type="spellStart"/>
      <w:r w:rsidR="005329D8" w:rsidRPr="00050A86">
        <w:rPr>
          <w:rFonts w:ascii="Times New Roman" w:eastAsia="Calibri" w:hAnsi="Times New Roman" w:cs="Times New Roman"/>
          <w:i/>
          <w:lang w:val="lt-LT" w:eastAsia="lt-LT"/>
        </w:rPr>
        <w:t>simplex</w:t>
      </w:r>
      <w:proofErr w:type="spellEnd"/>
      <w:r w:rsidR="005329D8" w:rsidRPr="00050A86">
        <w:rPr>
          <w:rFonts w:ascii="Times New Roman" w:eastAsia="Calibri" w:hAnsi="Times New Roman" w:cs="Times New Roman"/>
          <w:lang w:val="lt-LT" w:eastAsia="lt-LT"/>
        </w:rPr>
        <w:t xml:space="preserve"> infekcijų gydymui </w:t>
      </w:r>
      <w:r w:rsidRPr="00050A86">
        <w:rPr>
          <w:rFonts w:ascii="Times New Roman" w:eastAsia="Calibri" w:hAnsi="Times New Roman" w:cs="Times New Roman"/>
          <w:lang w:val="lt-LT" w:eastAsia="lt-LT"/>
        </w:rPr>
        <w:t xml:space="preserve">rekomenduojama skirti 200 mg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du kartus per parą maždaug kas 12 valandų.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Gydant juostinę pūslelinę pacientams su sunkiu inkstų funkcijos nepakankamumu (</w:t>
      </w:r>
      <w:proofErr w:type="spellStart"/>
      <w:r w:rsidRPr="00050A86">
        <w:rPr>
          <w:rFonts w:ascii="Times New Roman" w:eastAsia="Calibri" w:hAnsi="Times New Roman" w:cs="Times New Roman"/>
          <w:lang w:val="lt-LT" w:eastAsia="lt-LT"/>
        </w:rPr>
        <w:t>kreatinino</w:t>
      </w:r>
      <w:proofErr w:type="spellEnd"/>
      <w:r w:rsidRPr="00050A86">
        <w:rPr>
          <w:rFonts w:ascii="Times New Roman" w:eastAsia="Calibri" w:hAnsi="Times New Roman" w:cs="Times New Roman"/>
          <w:lang w:val="lt-LT" w:eastAsia="lt-LT"/>
        </w:rPr>
        <w:t xml:space="preserve"> klirensas mažesnis nei 10 ml/min) rekomenduojama skirti 800 mg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du kartus per parą maždaug kas dvylika valandų, o pacientams su vidutinio sunkumo inkstų funkcijos nepakankamumu (</w:t>
      </w:r>
      <w:proofErr w:type="spellStart"/>
      <w:r w:rsidRPr="00050A86">
        <w:rPr>
          <w:rFonts w:ascii="Times New Roman" w:eastAsia="Calibri" w:hAnsi="Times New Roman" w:cs="Times New Roman"/>
          <w:lang w:val="lt-LT" w:eastAsia="lt-LT"/>
        </w:rPr>
        <w:t>kreatinino</w:t>
      </w:r>
      <w:proofErr w:type="spellEnd"/>
      <w:r w:rsidRPr="00050A86">
        <w:rPr>
          <w:rFonts w:ascii="Times New Roman" w:eastAsia="Calibri" w:hAnsi="Times New Roman" w:cs="Times New Roman"/>
          <w:lang w:val="lt-LT" w:eastAsia="lt-LT"/>
        </w:rPr>
        <w:t xml:space="preserve"> klirensas mažesnis nei 10-25 ml/min) reikia skirti 800 mg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3 kartus per parą maždaug kas 8 valandas.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4.3</w:t>
      </w:r>
      <w:r w:rsidRPr="00050A86">
        <w:rPr>
          <w:rFonts w:ascii="Times New Roman" w:eastAsia="Calibri" w:hAnsi="Times New Roman" w:cs="Times New Roman"/>
          <w:b/>
          <w:lang w:val="lt-LT" w:eastAsia="lt-LT"/>
        </w:rPr>
        <w:tab/>
        <w:t>Kontraindikacijos</w:t>
      </w:r>
    </w:p>
    <w:p w:rsidR="002518C8" w:rsidRPr="00050A86" w:rsidRDefault="002518C8" w:rsidP="002518C8">
      <w:pPr>
        <w:spacing w:after="0" w:line="240" w:lineRule="auto"/>
        <w:jc w:val="both"/>
        <w:rPr>
          <w:rFonts w:ascii="Times New Roman" w:eastAsia="Calibri" w:hAnsi="Times New Roman" w:cs="Times New Roman"/>
          <w:lang w:val="lt-LT" w:eastAsia="lt-LT"/>
        </w:rPr>
      </w:pPr>
    </w:p>
    <w:p w:rsidR="002518C8" w:rsidRPr="00050A86" w:rsidRDefault="004925F9"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P</w:t>
      </w:r>
      <w:r w:rsidR="002518C8" w:rsidRPr="00050A86">
        <w:rPr>
          <w:rFonts w:ascii="Times New Roman" w:eastAsia="Calibri" w:hAnsi="Times New Roman" w:cs="Times New Roman"/>
          <w:lang w:val="lt-LT" w:eastAsia="lt-LT"/>
        </w:rPr>
        <w:t xml:space="preserve">adidėjęs jautrumas </w:t>
      </w:r>
      <w:proofErr w:type="spellStart"/>
      <w:r w:rsidR="002518C8" w:rsidRPr="00050A86">
        <w:rPr>
          <w:rFonts w:ascii="Times New Roman" w:eastAsia="Calibri" w:hAnsi="Times New Roman" w:cs="Times New Roman"/>
          <w:lang w:val="lt-LT" w:eastAsia="lt-LT"/>
        </w:rPr>
        <w:t>aciklovirui</w:t>
      </w:r>
      <w:proofErr w:type="spellEnd"/>
      <w:r w:rsidR="002518C8" w:rsidRPr="00050A86">
        <w:rPr>
          <w:rFonts w:ascii="Times New Roman" w:eastAsia="Calibri" w:hAnsi="Times New Roman" w:cs="Times New Roman"/>
          <w:lang w:val="lt-LT" w:eastAsia="lt-LT"/>
        </w:rPr>
        <w:t xml:space="preserve">, </w:t>
      </w:r>
      <w:proofErr w:type="spellStart"/>
      <w:r w:rsidR="002518C8" w:rsidRPr="00050A86">
        <w:rPr>
          <w:rFonts w:ascii="Times New Roman" w:eastAsia="Calibri" w:hAnsi="Times New Roman" w:cs="Times New Roman"/>
          <w:lang w:val="lt-LT" w:eastAsia="lt-LT"/>
        </w:rPr>
        <w:t>valaciklovirui</w:t>
      </w:r>
      <w:proofErr w:type="spellEnd"/>
      <w:r w:rsidR="002518C8" w:rsidRPr="00050A86">
        <w:rPr>
          <w:rFonts w:ascii="Times New Roman" w:eastAsia="Calibri" w:hAnsi="Times New Roman" w:cs="Times New Roman"/>
          <w:lang w:val="lt-LT" w:eastAsia="lt-LT"/>
        </w:rPr>
        <w:t xml:space="preserve"> arba bet kuriai </w:t>
      </w:r>
      <w:r w:rsidRPr="00050A86">
        <w:rPr>
          <w:rFonts w:ascii="Times New Roman" w:hAnsi="Times New Roman" w:cs="Times New Roman"/>
          <w:noProof/>
          <w:lang w:val="lt-LT"/>
        </w:rPr>
        <w:t xml:space="preserve">6.1 skyriuje nurodytai </w:t>
      </w:r>
      <w:r w:rsidR="002518C8" w:rsidRPr="00050A86">
        <w:rPr>
          <w:rFonts w:ascii="Times New Roman" w:eastAsia="Calibri" w:hAnsi="Times New Roman" w:cs="Times New Roman"/>
          <w:lang w:val="lt-LT" w:eastAsia="lt-LT"/>
        </w:rPr>
        <w:t>pagalbinei medžiagai.</w:t>
      </w:r>
    </w:p>
    <w:p w:rsidR="002518C8" w:rsidRPr="00050A86" w:rsidRDefault="002518C8" w:rsidP="002518C8">
      <w:pPr>
        <w:spacing w:after="0" w:line="240" w:lineRule="auto"/>
        <w:rPr>
          <w:rFonts w:ascii="Times New Roman" w:eastAsia="Calibri" w:hAnsi="Times New Roman" w:cs="Times New Roman"/>
          <w:b/>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4.4</w:t>
      </w:r>
      <w:r w:rsidRPr="00050A86">
        <w:rPr>
          <w:rFonts w:ascii="Times New Roman" w:eastAsia="Calibri" w:hAnsi="Times New Roman" w:cs="Times New Roman"/>
          <w:b/>
          <w:lang w:val="lt-LT" w:eastAsia="lt-LT"/>
        </w:rPr>
        <w:tab/>
        <w:t>Specialūs įspėjimai ir atsargumo priemonės</w:t>
      </w:r>
    </w:p>
    <w:p w:rsidR="002518C8" w:rsidRPr="00050A86" w:rsidRDefault="002518C8" w:rsidP="002518C8">
      <w:pPr>
        <w:spacing w:after="0" w:line="240" w:lineRule="auto"/>
        <w:rPr>
          <w:rFonts w:ascii="Times New Roman" w:eastAsia="Calibri" w:hAnsi="Times New Roman" w:cs="Times New Roman"/>
          <w:lang w:val="lt-LT" w:eastAsia="lt-LT"/>
        </w:rPr>
      </w:pPr>
    </w:p>
    <w:p w:rsidR="005329D8" w:rsidRPr="00050A86" w:rsidRDefault="005329D8" w:rsidP="005329D8">
      <w:pPr>
        <w:spacing w:after="0" w:line="240" w:lineRule="auto"/>
        <w:rPr>
          <w:rFonts w:ascii="Times New Roman" w:eastAsia="Calibri" w:hAnsi="Times New Roman" w:cs="Times New Roman"/>
          <w:i/>
          <w:u w:val="single"/>
          <w:lang w:val="lt-LT" w:eastAsia="lt-LT"/>
        </w:rPr>
      </w:pPr>
      <w:proofErr w:type="spellStart"/>
      <w:r w:rsidRPr="00050A86">
        <w:rPr>
          <w:rFonts w:ascii="Times New Roman" w:eastAsia="Calibri" w:hAnsi="Times New Roman" w:cs="Times New Roman"/>
          <w:i/>
          <w:u w:val="single"/>
          <w:lang w:val="lt-LT" w:eastAsia="lt-LT"/>
        </w:rPr>
        <w:t>Hidracija</w:t>
      </w:r>
      <w:proofErr w:type="spellEnd"/>
    </w:p>
    <w:p w:rsidR="005329D8" w:rsidRPr="00050A86" w:rsidRDefault="005329D8" w:rsidP="005329D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lang w:val="lt-LT" w:eastAsia="lt-LT"/>
        </w:rPr>
        <w:t xml:space="preserve">Būtina pasirūpinti, kad </w:t>
      </w:r>
      <w:r w:rsidR="004925F9" w:rsidRPr="00050A86">
        <w:rPr>
          <w:rFonts w:ascii="Times New Roman" w:eastAsia="Calibri" w:hAnsi="Times New Roman" w:cs="Times New Roman"/>
          <w:lang w:val="lt-LT" w:eastAsia="lt-LT"/>
        </w:rPr>
        <w:t xml:space="preserve">leidžiamojo vaistinio preparato vartojantys ar </w:t>
      </w:r>
      <w:r w:rsidRPr="00050A86">
        <w:rPr>
          <w:rFonts w:ascii="Times New Roman" w:eastAsia="Calibri" w:hAnsi="Times New Roman" w:cs="Times New Roman"/>
          <w:lang w:val="lt-LT" w:eastAsia="lt-LT"/>
        </w:rPr>
        <w:t xml:space="preserve">dideles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dozes geriantys pacientai vartotų pakankamai skysčių</w:t>
      </w:r>
      <w:r w:rsidRPr="00050A86">
        <w:rPr>
          <w:rFonts w:ascii="Times New Roman" w:eastAsia="Calibri" w:hAnsi="Times New Roman" w:cs="Times New Roman"/>
          <w:b/>
          <w:lang w:val="lt-LT" w:eastAsia="lt-LT"/>
        </w:rPr>
        <w:t>.</w:t>
      </w:r>
    </w:p>
    <w:p w:rsidR="005329D8" w:rsidRPr="00050A86" w:rsidRDefault="005329D8" w:rsidP="002518C8">
      <w:pPr>
        <w:spacing w:after="0" w:line="240" w:lineRule="auto"/>
        <w:rPr>
          <w:rFonts w:ascii="Times New Roman" w:eastAsia="Calibri" w:hAnsi="Times New Roman" w:cs="Times New Roman"/>
          <w:lang w:val="lt-LT" w:eastAsia="lt-LT"/>
        </w:rPr>
      </w:pPr>
    </w:p>
    <w:p w:rsidR="005329D8" w:rsidRPr="00050A86" w:rsidRDefault="005329D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Inkstų pakenkimo rizika didėja kartu vartojant kitų </w:t>
      </w:r>
      <w:proofErr w:type="spellStart"/>
      <w:r w:rsidRPr="00050A86">
        <w:rPr>
          <w:rFonts w:ascii="Times New Roman" w:eastAsia="Calibri" w:hAnsi="Times New Roman" w:cs="Times New Roman"/>
          <w:lang w:val="lt-LT" w:eastAsia="lt-LT"/>
        </w:rPr>
        <w:t>nefrotoksinių</w:t>
      </w:r>
      <w:proofErr w:type="spellEnd"/>
      <w:r w:rsidRPr="00050A86">
        <w:rPr>
          <w:rFonts w:ascii="Times New Roman" w:eastAsia="Calibri" w:hAnsi="Times New Roman" w:cs="Times New Roman"/>
          <w:lang w:val="lt-LT" w:eastAsia="lt-LT"/>
        </w:rPr>
        <w:t xml:space="preserve"> vaistinių preparatų.</w:t>
      </w:r>
    </w:p>
    <w:p w:rsidR="005329D8" w:rsidRPr="00050A86" w:rsidRDefault="005329D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u w:val="single"/>
          <w:lang w:val="lt-LT" w:eastAsia="lt-LT"/>
        </w:rPr>
      </w:pPr>
      <w:proofErr w:type="spellStart"/>
      <w:r w:rsidRPr="00050A86">
        <w:rPr>
          <w:rFonts w:ascii="Times New Roman" w:eastAsia="Calibri" w:hAnsi="Times New Roman" w:cs="Times New Roman"/>
          <w:i/>
          <w:u w:val="single"/>
          <w:lang w:val="lt-LT" w:eastAsia="lt-LT"/>
        </w:rPr>
        <w:t>Acikloviro</w:t>
      </w:r>
      <w:proofErr w:type="spellEnd"/>
      <w:r w:rsidRPr="00050A86">
        <w:rPr>
          <w:rFonts w:ascii="Times New Roman" w:eastAsia="Calibri" w:hAnsi="Times New Roman" w:cs="Times New Roman"/>
          <w:i/>
          <w:u w:val="single"/>
          <w:lang w:val="lt-LT" w:eastAsia="lt-LT"/>
        </w:rPr>
        <w:t xml:space="preserve"> vartojimas pacientams su inkstų funkcijos nepakankamumu ir vyresniems pacientams</w:t>
      </w:r>
    </w:p>
    <w:p w:rsidR="002518C8" w:rsidRPr="00050A86" w:rsidRDefault="002518C8" w:rsidP="002518C8">
      <w:pPr>
        <w:spacing w:after="0" w:line="240" w:lineRule="auto"/>
        <w:rPr>
          <w:rFonts w:ascii="Times New Roman" w:eastAsia="Calibri" w:hAnsi="Times New Roman" w:cs="Times New Roman"/>
          <w:lang w:val="lt-LT" w:eastAsia="lt-LT"/>
        </w:rPr>
      </w:pPr>
      <w:proofErr w:type="spellStart"/>
      <w:r w:rsidRPr="00050A86">
        <w:rPr>
          <w:rFonts w:ascii="Times New Roman" w:eastAsia="Calibri" w:hAnsi="Times New Roman" w:cs="Times New Roman"/>
          <w:lang w:val="lt-LT" w:eastAsia="lt-LT"/>
        </w:rPr>
        <w:t>Acikloviras</w:t>
      </w:r>
      <w:proofErr w:type="spellEnd"/>
      <w:r w:rsidRPr="00050A86">
        <w:rPr>
          <w:rFonts w:ascii="Times New Roman" w:eastAsia="Calibri" w:hAnsi="Times New Roman" w:cs="Times New Roman"/>
          <w:lang w:val="lt-LT" w:eastAsia="lt-LT"/>
        </w:rPr>
        <w:t xml:space="preserve"> iš organizmo šalinamas per inkstus, todėl pacientams su inkstų funkcijos nepakankamumu dozę reikia patikslinti (žr. skyrių 4.2 Dozavimas ir vartojimo metodas). Vyresniems pacientams dažniau būna sutrikusi inkstų funkcija, todėl šiai pacientų grupei dozę reikėtų koreguoti. Tiek pacientams su sutrikusia inkstų veikla, tiek vyresniems pacientams yra didesnė nepageidaujamo neurologinio pašalinio poveikio išsivystymo tikimybė, todėl būtina juos atidžiau stebėti. Aprašytais atvejais pokyčiai daugiausia buvo grįžtami ir išnyko nutraukus vaistinio preparato vartojimą (žr. skyrių 4.8 „Nepageidaujamas poveikis“).</w:t>
      </w:r>
      <w:r w:rsidRPr="00050A86" w:rsidDel="005E2A91">
        <w:rPr>
          <w:rFonts w:ascii="Times New Roman" w:eastAsia="Calibri" w:hAnsi="Times New Roman" w:cs="Times New Roman"/>
          <w:lang w:val="lt-LT" w:eastAsia="lt-LT"/>
        </w:rPr>
        <w:t xml:space="preserve">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Dėl ilgalaikių ir kartotinių gydymo </w:t>
      </w:r>
      <w:proofErr w:type="spellStart"/>
      <w:r w:rsidRPr="00050A86">
        <w:rPr>
          <w:rFonts w:ascii="Times New Roman" w:eastAsia="Calibri" w:hAnsi="Times New Roman" w:cs="Times New Roman"/>
          <w:lang w:val="lt-LT" w:eastAsia="lt-LT"/>
        </w:rPr>
        <w:t>acikloviru</w:t>
      </w:r>
      <w:proofErr w:type="spellEnd"/>
      <w:r w:rsidRPr="00050A86">
        <w:rPr>
          <w:rFonts w:ascii="Times New Roman" w:eastAsia="Calibri" w:hAnsi="Times New Roman" w:cs="Times New Roman"/>
          <w:lang w:val="lt-LT" w:eastAsia="lt-LT"/>
        </w:rPr>
        <w:t xml:space="preserve"> kursų pacientams, kuriems yra sunkus organizmo imuniniu atsako nepakankamas, gali išsivystyti sumažėjusio jautrumo viruso štamai, kurie gali būti atsparūs ilgalaikiam gydymui </w:t>
      </w:r>
      <w:proofErr w:type="spellStart"/>
      <w:r w:rsidRPr="00050A86">
        <w:rPr>
          <w:rFonts w:ascii="Times New Roman" w:eastAsia="Calibri" w:hAnsi="Times New Roman" w:cs="Times New Roman"/>
          <w:lang w:val="lt-LT" w:eastAsia="lt-LT"/>
        </w:rPr>
        <w:t>acikloviru</w:t>
      </w:r>
      <w:proofErr w:type="spellEnd"/>
      <w:r w:rsidRPr="00050A86">
        <w:rPr>
          <w:rFonts w:ascii="Times New Roman" w:eastAsia="Calibri" w:hAnsi="Times New Roman" w:cs="Times New Roman"/>
          <w:lang w:val="lt-LT" w:eastAsia="lt-LT"/>
        </w:rPr>
        <w:t xml:space="preserve"> (žr. 5.1 skyrių).</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numPr>
          <w:ilvl w:val="1"/>
          <w:numId w:val="11"/>
        </w:num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Sąveika su kitais vaistiniais preparatais ir kitokia sąveika</w:t>
      </w:r>
    </w:p>
    <w:p w:rsidR="002518C8" w:rsidRPr="00050A86" w:rsidRDefault="002518C8" w:rsidP="002518C8">
      <w:pPr>
        <w:spacing w:after="0" w:line="240" w:lineRule="auto"/>
        <w:rPr>
          <w:rFonts w:ascii="Times New Roman" w:eastAsia="Calibri" w:hAnsi="Times New Roman" w:cs="Times New Roman"/>
          <w:b/>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lastRenderedPageBreak/>
        <w:t xml:space="preserve">Nepakitęs </w:t>
      </w:r>
      <w:proofErr w:type="spellStart"/>
      <w:r w:rsidRPr="00050A86">
        <w:rPr>
          <w:rFonts w:ascii="Times New Roman" w:eastAsia="Calibri" w:hAnsi="Times New Roman" w:cs="Times New Roman"/>
          <w:lang w:val="lt-LT" w:eastAsia="lt-LT"/>
        </w:rPr>
        <w:t>acikloviras</w:t>
      </w:r>
      <w:proofErr w:type="spellEnd"/>
      <w:r w:rsidRPr="00050A86">
        <w:rPr>
          <w:rFonts w:ascii="Times New Roman" w:eastAsia="Calibri" w:hAnsi="Times New Roman" w:cs="Times New Roman"/>
          <w:lang w:val="lt-LT" w:eastAsia="lt-LT"/>
        </w:rPr>
        <w:t xml:space="preserve"> šalinamas su šlapimu aktyvios inkstų kanalėlių sekrecijos būdu. Bet kurie kartu su </w:t>
      </w:r>
      <w:proofErr w:type="spellStart"/>
      <w:r w:rsidRPr="00050A86">
        <w:rPr>
          <w:rFonts w:ascii="Times New Roman" w:eastAsia="Calibri" w:hAnsi="Times New Roman" w:cs="Times New Roman"/>
          <w:lang w:val="lt-LT" w:eastAsia="lt-LT"/>
        </w:rPr>
        <w:t>acikloviru</w:t>
      </w:r>
      <w:proofErr w:type="spellEnd"/>
      <w:r w:rsidRPr="00050A86">
        <w:rPr>
          <w:rFonts w:ascii="Times New Roman" w:eastAsia="Calibri" w:hAnsi="Times New Roman" w:cs="Times New Roman"/>
          <w:lang w:val="lt-LT" w:eastAsia="lt-LT"/>
        </w:rPr>
        <w:t xml:space="preserve"> vartojami vaistiniai preparatai, konkuruojantys su </w:t>
      </w:r>
      <w:proofErr w:type="spellStart"/>
      <w:r w:rsidRPr="00050A86">
        <w:rPr>
          <w:rFonts w:ascii="Times New Roman" w:eastAsia="Calibri" w:hAnsi="Times New Roman" w:cs="Times New Roman"/>
          <w:lang w:val="lt-LT" w:eastAsia="lt-LT"/>
        </w:rPr>
        <w:t>acikloviru</w:t>
      </w:r>
      <w:proofErr w:type="spellEnd"/>
      <w:r w:rsidRPr="00050A86">
        <w:rPr>
          <w:rFonts w:ascii="Times New Roman" w:eastAsia="Calibri" w:hAnsi="Times New Roman" w:cs="Times New Roman"/>
          <w:lang w:val="lt-LT" w:eastAsia="lt-LT"/>
        </w:rPr>
        <w:t xml:space="preserve"> dėl išskyrimo iš organizmo minėtu būdu, gali didinti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koncentraciją kraujo plazmoje. Dėl šio mechanizmo </w:t>
      </w:r>
      <w:proofErr w:type="spellStart"/>
      <w:r w:rsidRPr="00050A86">
        <w:rPr>
          <w:rFonts w:ascii="Times New Roman" w:eastAsia="Calibri" w:hAnsi="Times New Roman" w:cs="Times New Roman"/>
          <w:lang w:val="lt-LT" w:eastAsia="lt-LT"/>
        </w:rPr>
        <w:t>probenecidas</w:t>
      </w:r>
      <w:proofErr w:type="spellEnd"/>
      <w:r w:rsidRPr="00050A86">
        <w:rPr>
          <w:rFonts w:ascii="Times New Roman" w:eastAsia="Calibri" w:hAnsi="Times New Roman" w:cs="Times New Roman"/>
          <w:lang w:val="lt-LT" w:eastAsia="lt-LT"/>
        </w:rPr>
        <w:t xml:space="preserve"> ir </w:t>
      </w:r>
      <w:proofErr w:type="spellStart"/>
      <w:r w:rsidRPr="00050A86">
        <w:rPr>
          <w:rFonts w:ascii="Times New Roman" w:eastAsia="Calibri" w:hAnsi="Times New Roman" w:cs="Times New Roman"/>
          <w:lang w:val="lt-LT" w:eastAsia="lt-LT"/>
        </w:rPr>
        <w:t>cimetidinas</w:t>
      </w:r>
      <w:proofErr w:type="spellEnd"/>
      <w:r w:rsidRPr="00050A86">
        <w:rPr>
          <w:rFonts w:ascii="Times New Roman" w:eastAsia="Calibri" w:hAnsi="Times New Roman" w:cs="Times New Roman"/>
          <w:lang w:val="lt-LT" w:eastAsia="lt-LT"/>
        </w:rPr>
        <w:t xml:space="preserve"> didina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AUC ir mažina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inkstų klirensą.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Tokį patį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AUC padidėjimą pacientams po transplantacijos sukelia ir iš drauge paskirto </w:t>
      </w:r>
      <w:proofErr w:type="spellStart"/>
      <w:r w:rsidRPr="00050A86">
        <w:rPr>
          <w:rFonts w:ascii="Times New Roman" w:eastAsia="Calibri" w:hAnsi="Times New Roman" w:cs="Times New Roman"/>
          <w:lang w:val="lt-LT" w:eastAsia="lt-LT"/>
        </w:rPr>
        <w:t>mykofenolato</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mofetilio</w:t>
      </w:r>
      <w:proofErr w:type="spellEnd"/>
      <w:r w:rsidRPr="00050A86">
        <w:rPr>
          <w:rFonts w:ascii="Times New Roman" w:eastAsia="Calibri" w:hAnsi="Times New Roman" w:cs="Times New Roman"/>
          <w:lang w:val="lt-LT" w:eastAsia="lt-LT"/>
        </w:rPr>
        <w:t xml:space="preserve"> susidaręs neaktyvus metabolitas. Vis tik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terapinis indeksas yra platus, todėl dozių keisti nereikia</w:t>
      </w:r>
      <w:r w:rsidR="00F677B9" w:rsidRPr="00050A86">
        <w:rPr>
          <w:rFonts w:ascii="Times New Roman" w:eastAsia="Calibri" w:hAnsi="Times New Roman" w:cs="Times New Roman"/>
          <w:lang w:val="lt-LT" w:eastAsia="lt-LT"/>
        </w:rPr>
        <w:t>.</w:t>
      </w:r>
    </w:p>
    <w:p w:rsidR="00F677B9" w:rsidRPr="00050A86" w:rsidRDefault="00F677B9" w:rsidP="002518C8">
      <w:pPr>
        <w:spacing w:after="0" w:line="240" w:lineRule="auto"/>
        <w:rPr>
          <w:rFonts w:ascii="Times New Roman" w:eastAsia="Calibri" w:hAnsi="Times New Roman" w:cs="Times New Roman"/>
          <w:lang w:val="lt-LT" w:eastAsia="lt-LT"/>
        </w:rPr>
      </w:pPr>
    </w:p>
    <w:p w:rsidR="00F677B9" w:rsidRPr="00050A86" w:rsidRDefault="00F677B9"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Eksperimentinio tyrimo metu su penkiais savanoriais vyrais nustatyta, kad </w:t>
      </w:r>
      <w:proofErr w:type="spellStart"/>
      <w:r w:rsidRPr="00050A86">
        <w:rPr>
          <w:rFonts w:ascii="Times New Roman" w:eastAsia="Calibri" w:hAnsi="Times New Roman" w:cs="Times New Roman"/>
          <w:lang w:val="lt-LT" w:eastAsia="lt-LT"/>
        </w:rPr>
        <w:t>acikloviras</w:t>
      </w:r>
      <w:proofErr w:type="spellEnd"/>
      <w:r w:rsidRPr="00050A86">
        <w:rPr>
          <w:rFonts w:ascii="Times New Roman" w:eastAsia="Calibri" w:hAnsi="Times New Roman" w:cs="Times New Roman"/>
          <w:lang w:val="lt-LT" w:eastAsia="lt-LT"/>
        </w:rPr>
        <w:t xml:space="preserve"> 50</w:t>
      </w:r>
      <w:r w:rsidRPr="00050A86">
        <w:rPr>
          <w:rFonts w:ascii="Times New Roman" w:eastAsia="Calibri" w:hAnsi="Times New Roman" w:cs="Times New Roman"/>
          <w:lang w:eastAsia="lt-LT"/>
        </w:rPr>
        <w:t xml:space="preserve">% </w:t>
      </w:r>
      <w:proofErr w:type="spellStart"/>
      <w:r w:rsidRPr="00050A86">
        <w:rPr>
          <w:rFonts w:ascii="Times New Roman" w:eastAsia="Calibri" w:hAnsi="Times New Roman" w:cs="Times New Roman"/>
          <w:lang w:eastAsia="lt-LT"/>
        </w:rPr>
        <w:t>padidino</w:t>
      </w:r>
      <w:proofErr w:type="spellEnd"/>
      <w:r w:rsidRPr="00050A86">
        <w:rPr>
          <w:rFonts w:ascii="Times New Roman" w:eastAsia="Calibri" w:hAnsi="Times New Roman" w:cs="Times New Roman"/>
          <w:lang w:eastAsia="lt-LT"/>
        </w:rPr>
        <w:t xml:space="preserve"> </w:t>
      </w:r>
      <w:r w:rsidRPr="00050A86">
        <w:rPr>
          <w:rFonts w:ascii="Times New Roman" w:eastAsia="Calibri" w:hAnsi="Times New Roman" w:cs="Times New Roman"/>
          <w:lang w:val="lt-LT" w:eastAsia="lt-LT"/>
        </w:rPr>
        <w:t xml:space="preserve">kartu vartojamo </w:t>
      </w:r>
      <w:proofErr w:type="spellStart"/>
      <w:r w:rsidRPr="00050A86">
        <w:rPr>
          <w:rFonts w:ascii="Times New Roman" w:eastAsia="Calibri" w:hAnsi="Times New Roman" w:cs="Times New Roman"/>
          <w:lang w:val="lt-LT" w:eastAsia="lt-LT"/>
        </w:rPr>
        <w:t>teofilino</w:t>
      </w:r>
      <w:proofErr w:type="spellEnd"/>
      <w:r w:rsidRPr="00050A86">
        <w:rPr>
          <w:rFonts w:ascii="Times New Roman" w:eastAsia="Calibri" w:hAnsi="Times New Roman" w:cs="Times New Roman"/>
          <w:lang w:val="lt-LT" w:eastAsia="lt-LT"/>
        </w:rPr>
        <w:t xml:space="preserve"> AUC. </w:t>
      </w:r>
      <w:r w:rsidR="004925F9" w:rsidRPr="00050A86">
        <w:rPr>
          <w:rFonts w:ascii="Times New Roman" w:eastAsia="Calibri" w:hAnsi="Times New Roman" w:cs="Times New Roman"/>
          <w:lang w:val="lt-LT" w:eastAsia="lt-LT"/>
        </w:rPr>
        <w:t>R</w:t>
      </w:r>
      <w:r w:rsidRPr="00050A86">
        <w:rPr>
          <w:rFonts w:ascii="Times New Roman" w:eastAsia="Calibri" w:hAnsi="Times New Roman" w:cs="Times New Roman"/>
          <w:lang w:val="lt-LT" w:eastAsia="lt-LT"/>
        </w:rPr>
        <w:t xml:space="preserve">ekomenduojama tikrinti </w:t>
      </w:r>
      <w:r w:rsidR="004925F9" w:rsidRPr="00050A86">
        <w:rPr>
          <w:rFonts w:ascii="Times New Roman" w:eastAsia="Calibri" w:hAnsi="Times New Roman" w:cs="Times New Roman"/>
          <w:lang w:val="lt-LT" w:eastAsia="lt-LT"/>
        </w:rPr>
        <w:t xml:space="preserve">šio vaistinio preparato </w:t>
      </w:r>
      <w:r w:rsidRPr="00050A86">
        <w:rPr>
          <w:rFonts w:ascii="Times New Roman" w:eastAsia="Calibri" w:hAnsi="Times New Roman" w:cs="Times New Roman"/>
          <w:lang w:val="lt-LT" w:eastAsia="lt-LT"/>
        </w:rPr>
        <w:t>koncentraciją</w:t>
      </w:r>
      <w:r w:rsidR="004925F9" w:rsidRPr="00050A86">
        <w:rPr>
          <w:rFonts w:ascii="Times New Roman" w:eastAsia="Calibri" w:hAnsi="Times New Roman" w:cs="Times New Roman"/>
          <w:lang w:val="lt-LT" w:eastAsia="lt-LT"/>
        </w:rPr>
        <w:t xml:space="preserve"> kraujo plazmoje</w:t>
      </w:r>
      <w:r w:rsidRPr="00050A86">
        <w:rPr>
          <w:rFonts w:ascii="Times New Roman" w:eastAsia="Calibri" w:hAnsi="Times New Roman" w:cs="Times New Roman"/>
          <w:lang w:val="lt-LT" w:eastAsia="lt-LT"/>
        </w:rPr>
        <w:t>.</w:t>
      </w:r>
      <w:r w:rsidR="004925F9" w:rsidRPr="00050A86">
        <w:rPr>
          <w:rFonts w:ascii="Times New Roman" w:eastAsia="Calibri" w:hAnsi="Times New Roman" w:cs="Times New Roman"/>
          <w:lang w:val="lt-LT" w:eastAsia="lt-LT"/>
        </w:rPr>
        <w:t xml:space="preserve"> kartui taikomo gydymo </w:t>
      </w:r>
      <w:proofErr w:type="spellStart"/>
      <w:r w:rsidR="004925F9" w:rsidRPr="00050A86">
        <w:rPr>
          <w:rFonts w:ascii="Times New Roman" w:eastAsia="Calibri" w:hAnsi="Times New Roman" w:cs="Times New Roman"/>
          <w:lang w:val="lt-LT" w:eastAsia="lt-LT"/>
        </w:rPr>
        <w:t>acikloviru</w:t>
      </w:r>
      <w:proofErr w:type="spellEnd"/>
      <w:r w:rsidR="004925F9" w:rsidRPr="00050A86">
        <w:rPr>
          <w:rFonts w:ascii="Times New Roman" w:eastAsia="Calibri" w:hAnsi="Times New Roman" w:cs="Times New Roman"/>
          <w:lang w:val="lt-LT" w:eastAsia="lt-LT"/>
        </w:rPr>
        <w:t xml:space="preserve"> metu.</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jc w:val="both"/>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4.6</w:t>
      </w:r>
      <w:r w:rsidRPr="00050A86">
        <w:rPr>
          <w:rFonts w:ascii="Times New Roman" w:eastAsia="Calibri" w:hAnsi="Times New Roman" w:cs="Times New Roman"/>
          <w:b/>
          <w:lang w:val="lt-LT" w:eastAsia="lt-LT"/>
        </w:rPr>
        <w:tab/>
        <w:t xml:space="preserve">Nėštumo ir žindymo laikotarpis </w:t>
      </w:r>
    </w:p>
    <w:p w:rsidR="002518C8" w:rsidRPr="00050A86" w:rsidRDefault="002518C8" w:rsidP="002518C8">
      <w:pPr>
        <w:spacing w:after="0" w:line="240" w:lineRule="auto"/>
        <w:jc w:val="both"/>
        <w:rPr>
          <w:rFonts w:ascii="Times New Roman" w:eastAsia="Calibri" w:hAnsi="Times New Roman" w:cs="Times New Roman"/>
          <w:b/>
          <w:lang w:val="lt-LT" w:eastAsia="lt-LT"/>
        </w:rPr>
      </w:pPr>
    </w:p>
    <w:p w:rsidR="002518C8" w:rsidRPr="00050A86" w:rsidRDefault="002518C8" w:rsidP="002518C8">
      <w:pPr>
        <w:spacing w:after="0" w:line="240" w:lineRule="auto"/>
        <w:jc w:val="both"/>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Nėštumas</w:t>
      </w:r>
    </w:p>
    <w:p w:rsidR="002518C8" w:rsidRPr="00050A86" w:rsidRDefault="002518C8" w:rsidP="002518C8">
      <w:pPr>
        <w:spacing w:after="0" w:line="240" w:lineRule="auto"/>
        <w:jc w:val="both"/>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Nėščiosioms vartoti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galima tik įvertinus galimą pavojaus ir naudos santykį.</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F677B9">
      <w:pPr>
        <w:spacing w:after="0" w:line="240" w:lineRule="auto"/>
        <w:rPr>
          <w:rFonts w:ascii="Times New Roman" w:eastAsia="Calibri" w:hAnsi="Times New Roman" w:cs="Times New Roman"/>
          <w:lang w:val="lt-LT" w:eastAsia="lt-LT"/>
        </w:rPr>
      </w:pPr>
      <w:proofErr w:type="spellStart"/>
      <w:r w:rsidRPr="00050A86">
        <w:rPr>
          <w:rFonts w:ascii="Times New Roman" w:eastAsia="Calibri" w:hAnsi="Times New Roman" w:cs="Times New Roman"/>
          <w:lang w:val="lt-LT" w:eastAsia="lt-LT"/>
        </w:rPr>
        <w:t>Aciklovirui</w:t>
      </w:r>
      <w:proofErr w:type="spellEnd"/>
      <w:r w:rsidRPr="00050A86">
        <w:rPr>
          <w:rFonts w:ascii="Times New Roman" w:eastAsia="Calibri" w:hAnsi="Times New Roman" w:cs="Times New Roman"/>
          <w:lang w:val="lt-LT" w:eastAsia="lt-LT"/>
        </w:rPr>
        <w:t xml:space="preserve"> patekus į rinką, buvo registruojamos ir dokumentuojamos nėštumo baigtys moterims, vartojusioms bet kokios farmacinės formos </w:t>
      </w:r>
      <w:proofErr w:type="spellStart"/>
      <w:r w:rsidRPr="00050A86">
        <w:rPr>
          <w:rFonts w:ascii="Times New Roman" w:eastAsia="Calibri" w:hAnsi="Times New Roman" w:cs="Times New Roman"/>
          <w:lang w:val="lt-LT" w:eastAsia="lt-LT"/>
        </w:rPr>
        <w:t>aciklovirą</w:t>
      </w:r>
      <w:proofErr w:type="spellEnd"/>
      <w:r w:rsidRPr="00050A86">
        <w:rPr>
          <w:rFonts w:ascii="Times New Roman" w:eastAsia="Calibri" w:hAnsi="Times New Roman" w:cs="Times New Roman"/>
          <w:lang w:val="lt-LT" w:eastAsia="lt-LT"/>
        </w:rPr>
        <w:t xml:space="preserve">. Registro duomenimis, apsigimimų skaičius tarp </w:t>
      </w:r>
      <w:proofErr w:type="spellStart"/>
      <w:r w:rsidRPr="00050A86">
        <w:rPr>
          <w:rFonts w:ascii="Times New Roman" w:eastAsia="Calibri" w:hAnsi="Times New Roman" w:cs="Times New Roman"/>
          <w:lang w:val="lt-LT" w:eastAsia="lt-LT"/>
        </w:rPr>
        <w:t>aciklovirą</w:t>
      </w:r>
      <w:proofErr w:type="spellEnd"/>
      <w:r w:rsidRPr="00050A86">
        <w:rPr>
          <w:rFonts w:ascii="Times New Roman" w:eastAsia="Calibri" w:hAnsi="Times New Roman" w:cs="Times New Roman"/>
          <w:lang w:val="lt-LT" w:eastAsia="lt-LT"/>
        </w:rPr>
        <w:t xml:space="preserve"> vartojusiųjų nesiskyrė nuo apsigimimų skaičiaus bendrojoje populiacijoje, o apsigimimų pobūdis nebuvo išskirtinis ir neleido daryti prielaidų apie vienodą jų priežastį.</w:t>
      </w:r>
      <w:r w:rsidR="00F677B9" w:rsidRPr="00050A86">
        <w:rPr>
          <w:rFonts w:ascii="Times New Roman" w:hAnsi="Times New Roman" w:cs="Times New Roman"/>
          <w:lang w:val="lt-LT"/>
        </w:rPr>
        <w:t xml:space="preserve"> </w:t>
      </w:r>
      <w:r w:rsidR="00F677B9" w:rsidRPr="00050A86">
        <w:rPr>
          <w:rFonts w:ascii="Times New Roman" w:eastAsia="Calibri" w:hAnsi="Times New Roman" w:cs="Times New Roman"/>
          <w:lang w:val="lt-LT" w:eastAsia="lt-LT"/>
        </w:rPr>
        <w:t xml:space="preserve">Sisteminio poveikio </w:t>
      </w:r>
      <w:proofErr w:type="spellStart"/>
      <w:r w:rsidR="00F677B9" w:rsidRPr="00050A86">
        <w:rPr>
          <w:rFonts w:ascii="Times New Roman" w:eastAsia="Calibri" w:hAnsi="Times New Roman" w:cs="Times New Roman"/>
          <w:lang w:val="lt-LT" w:eastAsia="lt-LT"/>
        </w:rPr>
        <w:t>acikloviras</w:t>
      </w:r>
      <w:proofErr w:type="spellEnd"/>
      <w:r w:rsidR="00F677B9" w:rsidRPr="00050A86">
        <w:rPr>
          <w:rFonts w:ascii="Times New Roman" w:eastAsia="Calibri" w:hAnsi="Times New Roman" w:cs="Times New Roman"/>
          <w:lang w:val="lt-LT" w:eastAsia="lt-LT"/>
        </w:rPr>
        <w:t xml:space="preserve"> tirtas tarptautinius standartus atitinkančiais tyrimais, nesukėlė </w:t>
      </w:r>
      <w:proofErr w:type="spellStart"/>
      <w:r w:rsidR="00F677B9" w:rsidRPr="00050A86">
        <w:rPr>
          <w:rFonts w:ascii="Times New Roman" w:eastAsia="Calibri" w:hAnsi="Times New Roman" w:cs="Times New Roman"/>
          <w:lang w:val="lt-LT" w:eastAsia="lt-LT"/>
        </w:rPr>
        <w:t>embriotoksinio</w:t>
      </w:r>
      <w:proofErr w:type="spellEnd"/>
      <w:r w:rsidR="00F677B9" w:rsidRPr="00050A86">
        <w:rPr>
          <w:rFonts w:ascii="Times New Roman" w:eastAsia="Calibri" w:hAnsi="Times New Roman" w:cs="Times New Roman"/>
          <w:lang w:val="lt-LT" w:eastAsia="lt-LT"/>
        </w:rPr>
        <w:t xml:space="preserve"> ar </w:t>
      </w:r>
      <w:proofErr w:type="spellStart"/>
      <w:r w:rsidR="00F677B9" w:rsidRPr="00050A86">
        <w:rPr>
          <w:rFonts w:ascii="Times New Roman" w:eastAsia="Calibri" w:hAnsi="Times New Roman" w:cs="Times New Roman"/>
          <w:lang w:val="lt-LT" w:eastAsia="lt-LT"/>
        </w:rPr>
        <w:t>teratogeninio</w:t>
      </w:r>
      <w:proofErr w:type="spellEnd"/>
      <w:r w:rsidR="00F677B9" w:rsidRPr="00050A86">
        <w:rPr>
          <w:rFonts w:ascii="Times New Roman" w:eastAsia="Calibri" w:hAnsi="Times New Roman" w:cs="Times New Roman"/>
          <w:lang w:val="lt-LT" w:eastAsia="lt-LT"/>
        </w:rPr>
        <w:t xml:space="preserve"> poveikio triušiams, žiurkėms ir pelėms.</w:t>
      </w:r>
      <w:r w:rsidR="004925F9" w:rsidRPr="00050A86">
        <w:rPr>
          <w:rFonts w:ascii="Times New Roman" w:eastAsia="Calibri" w:hAnsi="Times New Roman" w:cs="Times New Roman"/>
          <w:lang w:val="lt-LT" w:eastAsia="lt-LT"/>
        </w:rPr>
        <w:t xml:space="preserve"> </w:t>
      </w:r>
      <w:r w:rsidR="00F677B9" w:rsidRPr="00050A86">
        <w:rPr>
          <w:rFonts w:ascii="Times New Roman" w:eastAsia="Calibri" w:hAnsi="Times New Roman" w:cs="Times New Roman"/>
          <w:lang w:val="lt-LT" w:eastAsia="lt-LT"/>
        </w:rPr>
        <w:t xml:space="preserve">Tiriant žiurkes nestandartiniais metodais – pastebėta vaisiaus pažeidimų, bet tik po labai didelių dozių, kurios buvo </w:t>
      </w:r>
      <w:proofErr w:type="spellStart"/>
      <w:r w:rsidR="00F677B9" w:rsidRPr="00050A86">
        <w:rPr>
          <w:rFonts w:ascii="Times New Roman" w:eastAsia="Calibri" w:hAnsi="Times New Roman" w:cs="Times New Roman"/>
          <w:lang w:val="lt-LT" w:eastAsia="lt-LT"/>
        </w:rPr>
        <w:t>toksiškos</w:t>
      </w:r>
      <w:proofErr w:type="spellEnd"/>
      <w:r w:rsidR="00F677B9" w:rsidRPr="00050A86">
        <w:rPr>
          <w:rFonts w:ascii="Times New Roman" w:eastAsia="Calibri" w:hAnsi="Times New Roman" w:cs="Times New Roman"/>
          <w:lang w:val="lt-LT" w:eastAsia="lt-LT"/>
        </w:rPr>
        <w:t xml:space="preserve"> patelei, suleidimo. Klinikinė šių reiškinių svarba nežinoma.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Žindymas</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Vartojant geriamojo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po 200 mg 5 kartus per parą,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rasta moters piene koncentracijomis, kurios nuo 0,6 iki 4,1 karto skyrėsi nuo koncentracijos kraujo plazmoje. Tokiu atveju galima dozė žindomam kūdikiui gali siekti iki 0,3 mg/kg/parai. Žindymo laikotarpiu vartojant vaistinio preparato būtinas atsargumas.</w:t>
      </w:r>
    </w:p>
    <w:p w:rsidR="002518C8" w:rsidRPr="00050A86" w:rsidRDefault="002518C8" w:rsidP="002518C8">
      <w:pPr>
        <w:spacing w:after="0" w:line="240" w:lineRule="auto"/>
        <w:jc w:val="both"/>
        <w:rPr>
          <w:rFonts w:ascii="Times New Roman" w:eastAsia="Calibri" w:hAnsi="Times New Roman" w:cs="Times New Roman"/>
          <w:i/>
          <w:lang w:val="lt-LT" w:eastAsia="lt-LT"/>
        </w:rPr>
      </w:pPr>
    </w:p>
    <w:p w:rsidR="002518C8" w:rsidRPr="00050A86" w:rsidRDefault="002518C8" w:rsidP="002518C8">
      <w:pPr>
        <w:spacing w:after="0" w:line="240" w:lineRule="auto"/>
        <w:jc w:val="both"/>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Vaisingumas</w:t>
      </w:r>
    </w:p>
    <w:p w:rsidR="002518C8" w:rsidRPr="00050A86" w:rsidRDefault="002518C8" w:rsidP="002518C8">
      <w:pPr>
        <w:spacing w:after="0" w:line="240" w:lineRule="auto"/>
        <w:jc w:val="both"/>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Žr. 5.3 skyrių „Klinikiniai tyrimai“.</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4.7</w:t>
      </w:r>
      <w:r w:rsidRPr="00050A86">
        <w:rPr>
          <w:rFonts w:ascii="Times New Roman" w:eastAsia="Calibri" w:hAnsi="Times New Roman" w:cs="Times New Roman"/>
          <w:b/>
          <w:lang w:val="lt-LT" w:eastAsia="lt-LT"/>
        </w:rPr>
        <w:tab/>
        <w:t>Poveikis gebėjimui vairuoti ir valdyti mechanizmus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Vertinant paciento sugebėjimą vairuoti ar valdyti mechanizmus, reikia atsižvelgti į klinikinę paciento būklę ir galimą nepageidaujamą poveikį. Tyrimų apie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poveikį gebėjimui vairuoti ir valdyti mechanizmus nėra atlikta. Sprendžiant iš veikliosios medžiagos farmakologijos, žalingas poveikis tokiai veiklai nenumatomas.</w:t>
      </w:r>
    </w:p>
    <w:p w:rsidR="002518C8" w:rsidRPr="00050A86" w:rsidRDefault="002518C8" w:rsidP="002518C8">
      <w:pPr>
        <w:spacing w:after="0" w:line="240" w:lineRule="auto"/>
        <w:rPr>
          <w:rFonts w:ascii="Times New Roman" w:eastAsia="Calibri" w:hAnsi="Times New Roman" w:cs="Times New Roman"/>
          <w:b/>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4.8</w:t>
      </w:r>
      <w:r w:rsidRPr="00050A86">
        <w:rPr>
          <w:rFonts w:ascii="Times New Roman" w:eastAsia="Calibri" w:hAnsi="Times New Roman" w:cs="Times New Roman"/>
          <w:b/>
          <w:lang w:val="lt-LT" w:eastAsia="lt-LT"/>
        </w:rPr>
        <w:tab/>
        <w:t>Nepageidaujamas poveikis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Žemiau nurodytas nepageidaujamo poveikio dažnis yra išvestinis dydis. Daugumoje atvejų tinkamų duomenų dažnio nustatymui nepakako. Be to, nepageidaujamo poveikio dažnis gali skirtis priklausomai nuo indikacijos.</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 </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Nepageidaujami reiškiniai suklasifikuoti pagal organų sistemų klases ir dažnį. Dažnis apibūdinamas taip: labai dažni (≥1/10), dažni (nuo ≥1/100 iki &lt;1/10), nedažni (nuo ≥1/1000 iki &lt;1/100), reti (nuo ≥1/10 000 iki &lt;1/1000), labai reti (&lt;1/10 000), dažnis nežinomas (negali būti įvertintas pagal turimus duomenis).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lastRenderedPageBreak/>
        <w:t>Dėl nepageidaujamo poveikio pobūdžio , neįmanoma vienareikšmiškai nuspręsti, kuris poveikis atsirado dėl vaistinio preparato vartojimo, o kuris buvo ligos pasekmė. Nepageidaujamo poveikio dažnio nustatymui vaistiniam preparatui patekus į rinką panaudoti spontaninių pranešimų duomenys.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Kraujo ir limfinės sistemos sutrikimai</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i/>
          <w:lang w:val="lt-LT" w:eastAsia="lt-LT"/>
        </w:rPr>
        <w:t>Nedažni</w:t>
      </w:r>
      <w:r w:rsidRPr="00050A86">
        <w:rPr>
          <w:rFonts w:ascii="Times New Roman" w:eastAsia="Calibri" w:hAnsi="Times New Roman" w:cs="Times New Roman"/>
          <w:lang w:val="lt-LT" w:eastAsia="lt-LT"/>
        </w:rPr>
        <w:t xml:space="preserve">: kraujo rodmenų sumažėjimas (anemija, </w:t>
      </w:r>
      <w:proofErr w:type="spellStart"/>
      <w:r w:rsidRPr="00050A86">
        <w:rPr>
          <w:rFonts w:ascii="Times New Roman" w:eastAsia="Calibri" w:hAnsi="Times New Roman" w:cs="Times New Roman"/>
          <w:lang w:val="lt-LT" w:eastAsia="lt-LT"/>
        </w:rPr>
        <w:t>trombocitopenija</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leukopenija</w:t>
      </w:r>
      <w:proofErr w:type="spellEnd"/>
      <w:r w:rsidRPr="00050A86">
        <w:rPr>
          <w:rFonts w:ascii="Times New Roman" w:eastAsia="Calibri" w:hAnsi="Times New Roman" w:cs="Times New Roman"/>
          <w:lang w:val="lt-LT" w:eastAsia="lt-LT"/>
        </w:rPr>
        <w:t>).</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Imuninės sistemos sutrikimai</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i/>
          <w:lang w:val="lt-LT" w:eastAsia="lt-LT"/>
        </w:rPr>
        <w:t>Reti</w:t>
      </w:r>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anafilaksija</w:t>
      </w:r>
      <w:proofErr w:type="spellEnd"/>
      <w:r w:rsidRPr="00050A86">
        <w:rPr>
          <w:rFonts w:ascii="Times New Roman" w:eastAsia="Calibri" w:hAnsi="Times New Roman" w:cs="Times New Roman"/>
          <w:lang w:val="lt-LT" w:eastAsia="lt-LT"/>
        </w:rPr>
        <w:t>.</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Nervų sistemos sutrikimai</w:t>
      </w:r>
    </w:p>
    <w:p w:rsidR="002518C8" w:rsidRPr="00050A86" w:rsidRDefault="002518C8" w:rsidP="002518C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Dažni:</w:t>
      </w:r>
      <w:r w:rsidRPr="00050A86">
        <w:rPr>
          <w:rFonts w:ascii="Times New Roman" w:eastAsia="Calibri" w:hAnsi="Times New Roman" w:cs="Times New Roman"/>
          <w:lang w:val="lt-LT" w:eastAsia="lt-LT"/>
        </w:rPr>
        <w:t xml:space="preserve"> galvos skausmas, svaigulys.</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i/>
          <w:lang w:val="lt-LT" w:eastAsia="lt-LT"/>
        </w:rPr>
        <w:t xml:space="preserve">Labai reti: </w:t>
      </w:r>
      <w:r w:rsidRPr="00050A86">
        <w:rPr>
          <w:rFonts w:ascii="Times New Roman" w:eastAsia="Calibri" w:hAnsi="Times New Roman" w:cs="Times New Roman"/>
          <w:lang w:val="lt-LT" w:eastAsia="lt-LT"/>
        </w:rPr>
        <w:t xml:space="preserve">susijaudinimas, sutrikimas, drebulys, </w:t>
      </w:r>
      <w:proofErr w:type="spellStart"/>
      <w:r w:rsidRPr="00050A86">
        <w:rPr>
          <w:rFonts w:ascii="Times New Roman" w:eastAsia="Calibri" w:hAnsi="Times New Roman" w:cs="Times New Roman"/>
          <w:lang w:val="lt-LT" w:eastAsia="lt-LT"/>
        </w:rPr>
        <w:t>ataksija</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dizartrija</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parestezija</w:t>
      </w:r>
      <w:proofErr w:type="spellEnd"/>
      <w:r w:rsidRPr="00050A86">
        <w:rPr>
          <w:rFonts w:ascii="Times New Roman" w:eastAsia="Calibri" w:hAnsi="Times New Roman" w:cs="Times New Roman"/>
          <w:lang w:val="lt-LT" w:eastAsia="lt-LT"/>
        </w:rPr>
        <w:t xml:space="preserve">, haliucinacijos, </w:t>
      </w:r>
      <w:proofErr w:type="spellStart"/>
      <w:r w:rsidRPr="00050A86">
        <w:rPr>
          <w:rFonts w:ascii="Times New Roman" w:eastAsia="Calibri" w:hAnsi="Times New Roman" w:cs="Times New Roman"/>
          <w:lang w:val="lt-LT" w:eastAsia="lt-LT"/>
        </w:rPr>
        <w:t>psichoziniai</w:t>
      </w:r>
      <w:proofErr w:type="spellEnd"/>
      <w:r w:rsidRPr="00050A86">
        <w:rPr>
          <w:rFonts w:ascii="Times New Roman" w:eastAsia="Calibri" w:hAnsi="Times New Roman" w:cs="Times New Roman"/>
          <w:lang w:val="lt-LT" w:eastAsia="lt-LT"/>
        </w:rPr>
        <w:t xml:space="preserve"> simptomai, traukuliai, mieguistumas, </w:t>
      </w:r>
      <w:proofErr w:type="spellStart"/>
      <w:r w:rsidRPr="00050A86">
        <w:rPr>
          <w:rFonts w:ascii="Times New Roman" w:eastAsia="Calibri" w:hAnsi="Times New Roman" w:cs="Times New Roman"/>
          <w:lang w:val="lt-LT" w:eastAsia="lt-LT"/>
        </w:rPr>
        <w:t>encefalopatija</w:t>
      </w:r>
      <w:proofErr w:type="spellEnd"/>
      <w:r w:rsidRPr="00050A86">
        <w:rPr>
          <w:rFonts w:ascii="Times New Roman" w:eastAsia="Calibri" w:hAnsi="Times New Roman" w:cs="Times New Roman"/>
          <w:lang w:val="lt-LT" w:eastAsia="lt-LT"/>
        </w:rPr>
        <w:t xml:space="preserve">, koma.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Minėti sutrikimai yra grįžtami ir dažniausiai pasireiškia pacientams su inkstų nepakankamumu ar kitais </w:t>
      </w:r>
      <w:r w:rsidR="004925F9" w:rsidRPr="00050A86">
        <w:rPr>
          <w:rFonts w:ascii="Times New Roman" w:hAnsi="Times New Roman" w:cs="Times New Roman"/>
          <w:lang w:val="lt-LT"/>
        </w:rPr>
        <w:t xml:space="preserve">polinkį didinančiais veiksniais </w:t>
      </w:r>
      <w:r w:rsidRPr="00050A86">
        <w:rPr>
          <w:rFonts w:ascii="Times New Roman" w:eastAsia="Calibri" w:hAnsi="Times New Roman" w:cs="Times New Roman"/>
          <w:lang w:val="lt-LT" w:eastAsia="lt-LT"/>
        </w:rPr>
        <w:t>(žr. skyrių 4.4).</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Kvėpavimo sistemos, krūtinės ląstos ir tarpuplaučio sutrikimai</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i/>
          <w:lang w:val="lt-LT" w:eastAsia="lt-LT"/>
        </w:rPr>
        <w:t>Reti:</w:t>
      </w:r>
      <w:r w:rsidRPr="00050A86">
        <w:rPr>
          <w:rFonts w:ascii="Times New Roman" w:eastAsia="Calibri" w:hAnsi="Times New Roman" w:cs="Times New Roman"/>
          <w:lang w:val="lt-LT" w:eastAsia="lt-LT"/>
        </w:rPr>
        <w:t xml:space="preserve"> dusulys.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Virškinimo trakto sutrikimai</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i/>
          <w:lang w:val="lt-LT" w:eastAsia="lt-LT"/>
        </w:rPr>
        <w:t xml:space="preserve">Dažni: </w:t>
      </w:r>
      <w:r w:rsidRPr="00050A86">
        <w:rPr>
          <w:rFonts w:ascii="Times New Roman" w:eastAsia="Calibri" w:hAnsi="Times New Roman" w:cs="Times New Roman"/>
          <w:lang w:val="lt-LT" w:eastAsia="lt-LT"/>
        </w:rPr>
        <w:t>pykinimas, vėmimas, viduriavimas, pilvo skausmai..</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Kepenų, tulžies pūslės ir latakų sutrikimai</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i/>
          <w:lang w:val="lt-LT" w:eastAsia="lt-LT"/>
        </w:rPr>
        <w:t>Reti:</w:t>
      </w:r>
      <w:r w:rsidRPr="00050A86">
        <w:rPr>
          <w:rFonts w:ascii="Times New Roman" w:eastAsia="Calibri" w:hAnsi="Times New Roman" w:cs="Times New Roman"/>
          <w:lang w:val="lt-LT" w:eastAsia="lt-LT"/>
        </w:rPr>
        <w:t xml:space="preserve"> laikinas </w:t>
      </w:r>
      <w:proofErr w:type="spellStart"/>
      <w:r w:rsidRPr="00050A86">
        <w:rPr>
          <w:rFonts w:ascii="Times New Roman" w:eastAsia="Calibri" w:hAnsi="Times New Roman" w:cs="Times New Roman"/>
          <w:lang w:val="lt-LT" w:eastAsia="lt-LT"/>
        </w:rPr>
        <w:t>bilirubino</w:t>
      </w:r>
      <w:proofErr w:type="spellEnd"/>
      <w:r w:rsidRPr="00050A86">
        <w:rPr>
          <w:rFonts w:ascii="Times New Roman" w:eastAsia="Calibri" w:hAnsi="Times New Roman" w:cs="Times New Roman"/>
          <w:lang w:val="lt-LT" w:eastAsia="lt-LT"/>
        </w:rPr>
        <w:t xml:space="preserve"> ir kepenų fermentų kiekio padidėjimas kraujyje.</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i/>
          <w:lang w:val="lt-LT" w:eastAsia="lt-LT"/>
        </w:rPr>
        <w:t xml:space="preserve">Labai reti: </w:t>
      </w:r>
      <w:r w:rsidRPr="00050A86">
        <w:rPr>
          <w:rFonts w:ascii="Times New Roman" w:eastAsia="Calibri" w:hAnsi="Times New Roman" w:cs="Times New Roman"/>
          <w:lang w:val="lt-LT" w:eastAsia="lt-LT"/>
        </w:rPr>
        <w:t xml:space="preserve">hepatitas, </w:t>
      </w:r>
      <w:proofErr w:type="spellStart"/>
      <w:r w:rsidRPr="00050A86">
        <w:rPr>
          <w:rFonts w:ascii="Times New Roman" w:eastAsia="Calibri" w:hAnsi="Times New Roman" w:cs="Times New Roman"/>
          <w:lang w:val="lt-LT" w:eastAsia="lt-LT"/>
        </w:rPr>
        <w:t>gelta</w:t>
      </w:r>
      <w:proofErr w:type="spellEnd"/>
      <w:r w:rsidRPr="00050A86">
        <w:rPr>
          <w:rFonts w:ascii="Times New Roman" w:eastAsia="Calibri" w:hAnsi="Times New Roman" w:cs="Times New Roman"/>
          <w:lang w:val="lt-LT" w:eastAsia="lt-LT"/>
        </w:rPr>
        <w:t>.</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Odos ir poodinio audinio sutrikimai</w:t>
      </w:r>
    </w:p>
    <w:p w:rsidR="002518C8" w:rsidRPr="00050A86" w:rsidRDefault="002518C8" w:rsidP="002518C8">
      <w:pPr>
        <w:spacing w:after="0" w:line="240" w:lineRule="auto"/>
        <w:ind w:left="567" w:hanging="567"/>
        <w:rPr>
          <w:rFonts w:ascii="Times New Roman" w:eastAsia="Calibri" w:hAnsi="Times New Roman" w:cs="Times New Roman"/>
          <w:lang w:val="lt-LT" w:eastAsia="lt-LT"/>
        </w:rPr>
      </w:pPr>
      <w:r w:rsidRPr="00050A86">
        <w:rPr>
          <w:rFonts w:ascii="Times New Roman" w:eastAsia="Calibri" w:hAnsi="Times New Roman" w:cs="Times New Roman"/>
          <w:i/>
          <w:lang w:val="lt-LT" w:eastAsia="lt-LT"/>
        </w:rPr>
        <w:t>Dažni</w:t>
      </w:r>
      <w:r w:rsidRPr="00050A86">
        <w:rPr>
          <w:rFonts w:ascii="Times New Roman" w:eastAsia="Calibri" w:hAnsi="Times New Roman" w:cs="Times New Roman"/>
          <w:lang w:val="lt-LT" w:eastAsia="lt-LT"/>
        </w:rPr>
        <w:t>: niežulys, bėrimas, taip pat ir jautrumo šviesai padidėjimas.</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i/>
          <w:lang w:val="lt-LT" w:eastAsia="lt-LT"/>
        </w:rPr>
        <w:t>Nedažni</w:t>
      </w:r>
      <w:r w:rsidRPr="00050A86">
        <w:rPr>
          <w:rFonts w:ascii="Times New Roman" w:eastAsia="Calibri" w:hAnsi="Times New Roman" w:cs="Times New Roman"/>
          <w:lang w:val="lt-LT" w:eastAsia="lt-LT"/>
        </w:rPr>
        <w:t xml:space="preserve">: dilgėlinė, difuzinis plaukų slinkimas. Pagreitėjęs difuzinis plaukų slinkimas buvo pastabėtas įvairiomis ligomis sirgusiems ir įvairius vaistinius preparatus vartojusiems pacientams, todėl ryšys su gydymu </w:t>
      </w:r>
      <w:proofErr w:type="spellStart"/>
      <w:r w:rsidRPr="00050A86">
        <w:rPr>
          <w:rFonts w:ascii="Times New Roman" w:eastAsia="Calibri" w:hAnsi="Times New Roman" w:cs="Times New Roman"/>
          <w:lang w:val="lt-LT" w:eastAsia="lt-LT"/>
        </w:rPr>
        <w:t>acikloviru</w:t>
      </w:r>
      <w:proofErr w:type="spellEnd"/>
      <w:r w:rsidRPr="00050A86">
        <w:rPr>
          <w:rFonts w:ascii="Times New Roman" w:eastAsia="Calibri" w:hAnsi="Times New Roman" w:cs="Times New Roman"/>
          <w:lang w:val="lt-LT" w:eastAsia="lt-LT"/>
        </w:rPr>
        <w:t xml:space="preserve"> nėra įrodytas.</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i/>
          <w:lang w:val="lt-LT" w:eastAsia="lt-LT"/>
        </w:rPr>
        <w:t xml:space="preserve">Reti: </w:t>
      </w:r>
      <w:proofErr w:type="spellStart"/>
      <w:r w:rsidRPr="00050A86">
        <w:rPr>
          <w:rFonts w:ascii="Times New Roman" w:eastAsia="Calibri" w:hAnsi="Times New Roman" w:cs="Times New Roman"/>
          <w:lang w:val="lt-LT" w:eastAsia="lt-LT"/>
        </w:rPr>
        <w:t>angio</w:t>
      </w:r>
      <w:r w:rsidR="004925F9" w:rsidRPr="00050A86">
        <w:rPr>
          <w:rFonts w:ascii="Times New Roman" w:eastAsia="Calibri" w:hAnsi="Times New Roman" w:cs="Times New Roman"/>
          <w:lang w:val="lt-LT" w:eastAsia="lt-LT"/>
        </w:rPr>
        <w:t>neurozinė</w:t>
      </w:r>
      <w:proofErr w:type="spellEnd"/>
      <w:r w:rsidR="004925F9" w:rsidRPr="00050A86">
        <w:rPr>
          <w:rFonts w:ascii="Times New Roman" w:eastAsia="Calibri" w:hAnsi="Times New Roman" w:cs="Times New Roman"/>
          <w:lang w:val="lt-LT" w:eastAsia="lt-LT"/>
        </w:rPr>
        <w:t xml:space="preserve"> </w:t>
      </w:r>
      <w:r w:rsidRPr="00050A86">
        <w:rPr>
          <w:rFonts w:ascii="Times New Roman" w:eastAsia="Calibri" w:hAnsi="Times New Roman" w:cs="Times New Roman"/>
          <w:lang w:val="lt-LT" w:eastAsia="lt-LT"/>
        </w:rPr>
        <w:t>edema.</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Inkstų ir šlapimo takų sutrikimai</w:t>
      </w:r>
    </w:p>
    <w:p w:rsidR="002518C8" w:rsidRPr="00050A86" w:rsidRDefault="002518C8" w:rsidP="002518C8">
      <w:pPr>
        <w:spacing w:after="0" w:line="240" w:lineRule="auto"/>
        <w:ind w:left="567" w:hanging="567"/>
        <w:rPr>
          <w:rFonts w:ascii="Times New Roman" w:eastAsia="Calibri" w:hAnsi="Times New Roman" w:cs="Times New Roman"/>
          <w:lang w:val="lt-LT" w:eastAsia="lt-LT"/>
        </w:rPr>
      </w:pPr>
      <w:r w:rsidRPr="00050A86">
        <w:rPr>
          <w:rFonts w:ascii="Times New Roman" w:eastAsia="Calibri" w:hAnsi="Times New Roman" w:cs="Times New Roman"/>
          <w:i/>
          <w:lang w:val="lt-LT" w:eastAsia="lt-LT"/>
        </w:rPr>
        <w:t>Reti</w:t>
      </w:r>
      <w:r w:rsidRPr="00050A86">
        <w:rPr>
          <w:rFonts w:ascii="Times New Roman" w:eastAsia="Calibri" w:hAnsi="Times New Roman" w:cs="Times New Roman"/>
          <w:lang w:val="lt-LT" w:eastAsia="lt-LT"/>
        </w:rPr>
        <w:t xml:space="preserve">: šlapalo ir </w:t>
      </w:r>
      <w:proofErr w:type="spellStart"/>
      <w:r w:rsidRPr="00050A86">
        <w:rPr>
          <w:rFonts w:ascii="Times New Roman" w:eastAsia="Calibri" w:hAnsi="Times New Roman" w:cs="Times New Roman"/>
          <w:lang w:val="lt-LT" w:eastAsia="lt-LT"/>
        </w:rPr>
        <w:t>kreatinino</w:t>
      </w:r>
      <w:proofErr w:type="spellEnd"/>
      <w:r w:rsidRPr="00050A86">
        <w:rPr>
          <w:rFonts w:ascii="Times New Roman" w:eastAsia="Calibri" w:hAnsi="Times New Roman" w:cs="Times New Roman"/>
          <w:lang w:val="lt-LT" w:eastAsia="lt-LT"/>
        </w:rPr>
        <w:t xml:space="preserve"> kiekio padidėjimas kraujyje.</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i/>
          <w:lang w:val="lt-LT" w:eastAsia="lt-LT"/>
        </w:rPr>
        <w:t>Labai reti</w:t>
      </w:r>
      <w:r w:rsidRPr="00050A86">
        <w:rPr>
          <w:rFonts w:ascii="Times New Roman" w:eastAsia="Calibri" w:hAnsi="Times New Roman" w:cs="Times New Roman"/>
          <w:lang w:val="lt-LT" w:eastAsia="lt-LT"/>
        </w:rPr>
        <w:t xml:space="preserve">: ūminis inkstų nepakankamumas ir </w:t>
      </w:r>
      <w:proofErr w:type="spellStart"/>
      <w:r w:rsidRPr="00050A86">
        <w:rPr>
          <w:rFonts w:ascii="Times New Roman" w:eastAsia="Calibri" w:hAnsi="Times New Roman" w:cs="Times New Roman"/>
          <w:lang w:val="lt-LT" w:eastAsia="lt-LT"/>
        </w:rPr>
        <w:t>kristalurija</w:t>
      </w:r>
      <w:proofErr w:type="spellEnd"/>
      <w:r w:rsidRPr="00050A86">
        <w:rPr>
          <w:rFonts w:ascii="Times New Roman" w:eastAsia="Calibri" w:hAnsi="Times New Roman" w:cs="Times New Roman"/>
          <w:lang w:val="lt-LT" w:eastAsia="lt-LT"/>
        </w:rPr>
        <w:t>.</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Inkstų skausmas gali būti susijęs su inkstų nepakankamumu ir </w:t>
      </w:r>
      <w:proofErr w:type="spellStart"/>
      <w:r w:rsidRPr="00050A86">
        <w:rPr>
          <w:rFonts w:ascii="Times New Roman" w:eastAsia="Calibri" w:hAnsi="Times New Roman" w:cs="Times New Roman"/>
          <w:lang w:val="lt-LT" w:eastAsia="lt-LT"/>
        </w:rPr>
        <w:t>kristalurija</w:t>
      </w:r>
      <w:proofErr w:type="spellEnd"/>
      <w:r w:rsidRPr="00050A86">
        <w:rPr>
          <w:rFonts w:ascii="Times New Roman" w:eastAsia="Calibri" w:hAnsi="Times New Roman" w:cs="Times New Roman"/>
          <w:lang w:val="lt-LT" w:eastAsia="lt-LT"/>
        </w:rPr>
        <w:t>.</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 xml:space="preserve">Bendri sutrikimai </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i/>
          <w:lang w:val="lt-LT" w:eastAsia="lt-LT"/>
        </w:rPr>
        <w:t>Dažni</w:t>
      </w:r>
      <w:r w:rsidRPr="00050A86">
        <w:rPr>
          <w:rFonts w:ascii="Times New Roman" w:eastAsia="Calibri" w:hAnsi="Times New Roman" w:cs="Times New Roman"/>
          <w:lang w:val="lt-LT" w:eastAsia="lt-LT"/>
        </w:rPr>
        <w:t>: nuovargis, karščiavimas.</w:t>
      </w:r>
    </w:p>
    <w:p w:rsidR="002518C8" w:rsidRPr="00050A86" w:rsidRDefault="002518C8" w:rsidP="002518C8">
      <w:pPr>
        <w:spacing w:after="0" w:line="240" w:lineRule="auto"/>
        <w:rPr>
          <w:rFonts w:ascii="Times New Roman" w:eastAsia="Calibri" w:hAnsi="Times New Roman" w:cs="Times New Roman"/>
          <w:lang w:val="lt-LT" w:eastAsia="lt-LT"/>
        </w:rPr>
      </w:pPr>
    </w:p>
    <w:p w:rsidR="00A01308" w:rsidRPr="00050A86" w:rsidRDefault="00A01308" w:rsidP="00A01308">
      <w:pPr>
        <w:spacing w:after="0" w:line="240" w:lineRule="auto"/>
        <w:rPr>
          <w:rFonts w:ascii="Times New Roman" w:eastAsia="Calibri" w:hAnsi="Times New Roman" w:cs="Times New Roman"/>
          <w:u w:val="single"/>
          <w:lang w:val="lt-LT" w:eastAsia="lt-LT"/>
        </w:rPr>
      </w:pPr>
      <w:r w:rsidRPr="00050A86">
        <w:rPr>
          <w:rFonts w:ascii="Times New Roman" w:eastAsia="Calibri" w:hAnsi="Times New Roman" w:cs="Times New Roman"/>
          <w:u w:val="single"/>
          <w:lang w:val="lt-LT" w:eastAsia="lt-LT"/>
        </w:rPr>
        <w:t>Pranešimas apie įtariamas nepageidaujamas reakcijas</w:t>
      </w:r>
    </w:p>
    <w:p w:rsidR="00A01308" w:rsidRPr="00050A86" w:rsidRDefault="00A01308" w:rsidP="00A0130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8" w:history="1">
        <w:r w:rsidRPr="00050A86">
          <w:rPr>
            <w:rStyle w:val="Hipersaitas"/>
            <w:rFonts w:ascii="Times New Roman" w:eastAsia="Calibri" w:hAnsi="Times New Roman"/>
            <w:lang w:val="lt-LT" w:eastAsia="lt-LT"/>
          </w:rPr>
          <w:t>www.vvkt.lt</w:t>
        </w:r>
      </w:hyperlink>
      <w:r w:rsidRPr="00050A86">
        <w:rPr>
          <w:rFonts w:ascii="Times New Roman" w:eastAsia="Calibri" w:hAnsi="Times New Roman" w:cs="Times New Roman"/>
          <w:lang w:val="lt-LT" w:eastAsia="lt-LT"/>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050A86">
          <w:rPr>
            <w:rStyle w:val="Hipersaitas"/>
            <w:rFonts w:ascii="Times New Roman" w:eastAsia="Calibri" w:hAnsi="Times New Roman"/>
            <w:lang w:val="lt-LT" w:eastAsia="lt-LT"/>
          </w:rPr>
          <w:t>NepageidaujamaR@vvkt.lt</w:t>
        </w:r>
      </w:hyperlink>
      <w:r w:rsidRPr="00050A86">
        <w:rPr>
          <w:rFonts w:ascii="Times New Roman" w:eastAsia="Calibri" w:hAnsi="Times New Roman" w:cs="Times New Roman"/>
          <w:lang w:val="lt-LT" w:eastAsia="lt-LT"/>
        </w:rPr>
        <w:t>.</w:t>
      </w:r>
    </w:p>
    <w:p w:rsidR="00A01308" w:rsidRPr="00050A86" w:rsidRDefault="00A01308" w:rsidP="002518C8">
      <w:pPr>
        <w:spacing w:after="0" w:line="240" w:lineRule="auto"/>
        <w:rPr>
          <w:rFonts w:ascii="Times New Roman" w:eastAsia="Calibri" w:hAnsi="Times New Roman" w:cs="Times New Roman"/>
          <w:lang w:val="lt-LT" w:eastAsia="lt-LT"/>
        </w:rPr>
      </w:pPr>
    </w:p>
    <w:p w:rsidR="00A01308" w:rsidRPr="00050A86" w:rsidRDefault="00A01308" w:rsidP="002518C8">
      <w:pPr>
        <w:spacing w:after="0" w:line="240" w:lineRule="auto"/>
        <w:rPr>
          <w:rFonts w:ascii="Times New Roman" w:eastAsia="Calibri" w:hAnsi="Times New Roman" w:cs="Times New Roman"/>
          <w:lang w:val="lt-LT" w:eastAsia="lt-LT"/>
        </w:rPr>
      </w:pPr>
    </w:p>
    <w:p w:rsidR="002518C8" w:rsidRPr="00050A86" w:rsidRDefault="002518C8" w:rsidP="002518C8">
      <w:pPr>
        <w:numPr>
          <w:ilvl w:val="1"/>
          <w:numId w:val="4"/>
        </w:num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Perdozavimas</w:t>
      </w:r>
    </w:p>
    <w:p w:rsidR="002518C8" w:rsidRPr="00050A86" w:rsidRDefault="002518C8" w:rsidP="002518C8">
      <w:pPr>
        <w:spacing w:after="0" w:line="240" w:lineRule="auto"/>
        <w:rPr>
          <w:rFonts w:ascii="Times New Roman" w:eastAsia="Calibri" w:hAnsi="Times New Roman" w:cs="Times New Roman"/>
          <w:b/>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Simptomai ir požymiai:</w:t>
      </w:r>
    </w:p>
    <w:p w:rsidR="002518C8" w:rsidRPr="00050A86" w:rsidRDefault="002518C8" w:rsidP="002518C8">
      <w:pPr>
        <w:spacing w:after="0" w:line="240" w:lineRule="auto"/>
        <w:rPr>
          <w:rFonts w:ascii="Times New Roman" w:eastAsia="Calibri" w:hAnsi="Times New Roman" w:cs="Times New Roman"/>
          <w:lang w:val="lt-LT" w:eastAsia="lt-LT"/>
        </w:rPr>
      </w:pPr>
      <w:proofErr w:type="spellStart"/>
      <w:r w:rsidRPr="00050A86">
        <w:rPr>
          <w:rFonts w:ascii="Times New Roman" w:eastAsia="Calibri" w:hAnsi="Times New Roman" w:cs="Times New Roman"/>
          <w:lang w:val="lt-LT" w:eastAsia="lt-LT"/>
        </w:rPr>
        <w:t>Acikloviras</w:t>
      </w:r>
      <w:proofErr w:type="spellEnd"/>
      <w:r w:rsidRPr="00050A86">
        <w:rPr>
          <w:rFonts w:ascii="Times New Roman" w:eastAsia="Calibri" w:hAnsi="Times New Roman" w:cs="Times New Roman"/>
          <w:lang w:val="lt-LT" w:eastAsia="lt-LT"/>
        </w:rPr>
        <w:t xml:space="preserve"> dalinai absorbuojamas virškinimo trakte. Išgertos ne didesnės kaip 20 g vienkartinės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dozės nepageidaujamų reiškinių nesukėlė. Per didelę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dozę vartojant kelias paras iš eilės, sutriko virškinimo trakto (pykinimas ir vėmimas) bei nervų sistemos (galvos skausmas, sumišimas) veikla.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Didelę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dozę sušvirkštus į veną, padidėjo </w:t>
      </w:r>
      <w:proofErr w:type="spellStart"/>
      <w:r w:rsidRPr="00050A86">
        <w:rPr>
          <w:rFonts w:ascii="Times New Roman" w:eastAsia="Calibri" w:hAnsi="Times New Roman" w:cs="Times New Roman"/>
          <w:lang w:val="lt-LT" w:eastAsia="lt-LT"/>
        </w:rPr>
        <w:t>kreatinino</w:t>
      </w:r>
      <w:proofErr w:type="spellEnd"/>
      <w:r w:rsidRPr="00050A86">
        <w:rPr>
          <w:rFonts w:ascii="Times New Roman" w:eastAsia="Calibri" w:hAnsi="Times New Roman" w:cs="Times New Roman"/>
          <w:lang w:val="lt-LT" w:eastAsia="lt-LT"/>
        </w:rPr>
        <w:t xml:space="preserve"> kiekis serume ir dėl kristalų nusėdimo kanalėlių spindyje sutriko inkstų veikla. Aprašyti neurologiniai sutrikimai, atsirandantys perdozavus į veną vartojamo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sumišimas, haliucinacijos, </w:t>
      </w:r>
      <w:proofErr w:type="spellStart"/>
      <w:r w:rsidRPr="00050A86">
        <w:rPr>
          <w:rFonts w:ascii="Times New Roman" w:eastAsia="Calibri" w:hAnsi="Times New Roman" w:cs="Times New Roman"/>
          <w:lang w:val="lt-LT" w:eastAsia="lt-LT"/>
        </w:rPr>
        <w:t>ažitacija</w:t>
      </w:r>
      <w:proofErr w:type="spellEnd"/>
      <w:r w:rsidRPr="00050A86">
        <w:rPr>
          <w:rFonts w:ascii="Times New Roman" w:eastAsia="Calibri" w:hAnsi="Times New Roman" w:cs="Times New Roman"/>
          <w:lang w:val="lt-LT" w:eastAsia="lt-LT"/>
        </w:rPr>
        <w:t>, traukuliai ir koma.</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u w:val="single"/>
          <w:lang w:val="lt-LT" w:eastAsia="lt-LT"/>
        </w:rPr>
      </w:pPr>
      <w:r w:rsidRPr="00050A86">
        <w:rPr>
          <w:rFonts w:ascii="Times New Roman" w:eastAsia="Calibri" w:hAnsi="Times New Roman" w:cs="Times New Roman"/>
          <w:i/>
          <w:u w:val="single"/>
          <w:lang w:val="lt-LT" w:eastAsia="lt-LT"/>
        </w:rPr>
        <w:t>Gydymas</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Reikia atidžiai stebėti, ar ligoniui neatsiranda toksinio poveikio požymių. Hemodializė ženkliai paskatina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šalinimą iš kraujo, todėl ją galima taikyti simptominio perdozavimo atveju.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caps/>
          <w:lang w:val="lt-LT" w:eastAsia="lt-LT"/>
        </w:rPr>
      </w:pPr>
      <w:r w:rsidRPr="00050A86">
        <w:rPr>
          <w:rFonts w:ascii="Times New Roman" w:eastAsia="Calibri" w:hAnsi="Times New Roman" w:cs="Times New Roman"/>
          <w:b/>
          <w:caps/>
          <w:lang w:val="lt-LT" w:eastAsia="lt-LT"/>
        </w:rPr>
        <w:t>5.</w:t>
      </w:r>
      <w:r w:rsidRPr="00050A86">
        <w:rPr>
          <w:rFonts w:ascii="Times New Roman" w:eastAsia="Calibri" w:hAnsi="Times New Roman" w:cs="Times New Roman"/>
          <w:b/>
          <w:caps/>
          <w:lang w:val="lt-LT" w:eastAsia="lt-LT"/>
        </w:rPr>
        <w:tab/>
      </w:r>
      <w:r w:rsidRPr="00050A86">
        <w:rPr>
          <w:rFonts w:ascii="Times New Roman" w:eastAsia="Calibri" w:hAnsi="Times New Roman" w:cs="Times New Roman"/>
          <w:b/>
          <w:lang w:val="lt-LT" w:eastAsia="lt-LT"/>
        </w:rPr>
        <w:t xml:space="preserve">FARMAKOLOGINĖS </w:t>
      </w:r>
      <w:r w:rsidRPr="00050A86">
        <w:rPr>
          <w:rFonts w:ascii="Times New Roman" w:eastAsia="Calibri" w:hAnsi="Times New Roman" w:cs="Times New Roman"/>
          <w:b/>
          <w:caps/>
          <w:lang w:val="lt-LT" w:eastAsia="lt-LT"/>
        </w:rPr>
        <w:t>savybės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5.1</w:t>
      </w:r>
      <w:r w:rsidRPr="00050A86">
        <w:rPr>
          <w:rFonts w:ascii="Times New Roman" w:eastAsia="Calibri" w:hAnsi="Times New Roman" w:cs="Times New Roman"/>
          <w:b/>
          <w:lang w:val="lt-LT" w:eastAsia="lt-LT"/>
        </w:rPr>
        <w:tab/>
      </w:r>
      <w:proofErr w:type="spellStart"/>
      <w:r w:rsidRPr="00050A86">
        <w:rPr>
          <w:rFonts w:ascii="Times New Roman" w:eastAsia="Calibri" w:hAnsi="Times New Roman" w:cs="Times New Roman"/>
          <w:b/>
          <w:lang w:val="lt-LT" w:eastAsia="lt-LT"/>
        </w:rPr>
        <w:t>Farmakodinaminės</w:t>
      </w:r>
      <w:proofErr w:type="spellEnd"/>
      <w:r w:rsidRPr="00050A86">
        <w:rPr>
          <w:rFonts w:ascii="Times New Roman" w:eastAsia="Calibri" w:hAnsi="Times New Roman" w:cs="Times New Roman"/>
          <w:b/>
          <w:lang w:val="lt-LT" w:eastAsia="lt-LT"/>
        </w:rPr>
        <w:t xml:space="preserve"> savybės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roofErr w:type="spellStart"/>
      <w:r w:rsidRPr="00050A86">
        <w:rPr>
          <w:rFonts w:ascii="Times New Roman" w:eastAsia="Calibri" w:hAnsi="Times New Roman" w:cs="Times New Roman"/>
          <w:i/>
          <w:iCs/>
          <w:lang w:val="lt-LT" w:eastAsia="lt-LT"/>
        </w:rPr>
        <w:t>Farmakoterapinė</w:t>
      </w:r>
      <w:proofErr w:type="spellEnd"/>
      <w:r w:rsidRPr="00050A86">
        <w:rPr>
          <w:rFonts w:ascii="Times New Roman" w:eastAsia="Calibri" w:hAnsi="Times New Roman" w:cs="Times New Roman"/>
          <w:i/>
          <w:iCs/>
          <w:lang w:val="lt-LT" w:eastAsia="lt-LT"/>
        </w:rPr>
        <w:t xml:space="preserve"> grupė</w:t>
      </w:r>
      <w:r w:rsidRPr="00050A86">
        <w:rPr>
          <w:rFonts w:ascii="Times New Roman" w:eastAsia="Calibri" w:hAnsi="Times New Roman" w:cs="Times New Roman"/>
          <w:lang w:val="lt-LT" w:eastAsia="lt-LT"/>
        </w:rPr>
        <w:t xml:space="preserve"> – </w:t>
      </w:r>
      <w:r w:rsidR="00644A78" w:rsidRPr="00050A86">
        <w:rPr>
          <w:rFonts w:ascii="Times New Roman" w:eastAsia="Calibri" w:hAnsi="Times New Roman" w:cs="Times New Roman"/>
          <w:lang w:val="lt-LT" w:eastAsia="lt-LT"/>
        </w:rPr>
        <w:t>a</w:t>
      </w:r>
      <w:r w:rsidRPr="00050A86">
        <w:rPr>
          <w:rFonts w:ascii="Times New Roman" w:eastAsia="Calibri" w:hAnsi="Times New Roman" w:cs="Times New Roman"/>
          <w:lang w:val="lt-LT" w:eastAsia="lt-LT"/>
        </w:rPr>
        <w:t xml:space="preserve">ntivirusiniai bendro veikimo vaistai. </w:t>
      </w:r>
      <w:r w:rsidRPr="00050A86">
        <w:rPr>
          <w:rFonts w:ascii="Times New Roman" w:eastAsia="Calibri" w:hAnsi="Times New Roman" w:cs="Times New Roman"/>
          <w:i/>
          <w:iCs/>
          <w:lang w:val="lt-LT" w:eastAsia="lt-LT"/>
        </w:rPr>
        <w:t>ATC kodas</w:t>
      </w:r>
      <w:r w:rsidRPr="00050A86">
        <w:rPr>
          <w:rFonts w:ascii="Times New Roman" w:eastAsia="Calibri" w:hAnsi="Times New Roman" w:cs="Times New Roman"/>
          <w:lang w:val="lt-LT" w:eastAsia="lt-LT"/>
        </w:rPr>
        <w:t xml:space="preserve"> – </w:t>
      </w:r>
      <w:r w:rsidRPr="00050A86">
        <w:rPr>
          <w:rFonts w:ascii="Times New Roman" w:eastAsia="Calibri" w:hAnsi="Times New Roman" w:cs="Times New Roman"/>
          <w:iCs/>
          <w:lang w:val="lt-LT" w:eastAsia="lt-LT"/>
        </w:rPr>
        <w:t xml:space="preserve">J </w:t>
      </w:r>
      <w:r w:rsidR="00644A78" w:rsidRPr="00050A86">
        <w:rPr>
          <w:rFonts w:ascii="Times New Roman" w:eastAsia="Calibri" w:hAnsi="Times New Roman" w:cs="Times New Roman"/>
          <w:iCs/>
          <w:lang w:val="lt-LT" w:eastAsia="lt-LT"/>
        </w:rPr>
        <w:t>0</w:t>
      </w:r>
      <w:r w:rsidRPr="00050A86">
        <w:rPr>
          <w:rFonts w:ascii="Times New Roman" w:eastAsia="Calibri" w:hAnsi="Times New Roman" w:cs="Times New Roman"/>
          <w:iCs/>
          <w:lang w:val="lt-LT" w:eastAsia="lt-LT"/>
        </w:rPr>
        <w:t>5AB1</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roofErr w:type="spellStart"/>
      <w:r w:rsidRPr="00050A86">
        <w:rPr>
          <w:rFonts w:ascii="Times New Roman" w:eastAsia="Calibri" w:hAnsi="Times New Roman" w:cs="Times New Roman"/>
          <w:lang w:val="lt-LT" w:eastAsia="lt-LT"/>
        </w:rPr>
        <w:t>Acikloviras</w:t>
      </w:r>
      <w:proofErr w:type="spellEnd"/>
      <w:r w:rsidRPr="00050A86">
        <w:rPr>
          <w:rFonts w:ascii="Times New Roman" w:eastAsia="Calibri" w:hAnsi="Times New Roman" w:cs="Times New Roman"/>
          <w:lang w:val="lt-LT" w:eastAsia="lt-LT"/>
        </w:rPr>
        <w:t xml:space="preserve"> yra sintetinis purino grupės nukleotidų analogas, slopinantis I ir II tipo paprastosios pūslelinės virusų (HSV), vėjaraupių virusų (VZV ), </w:t>
      </w:r>
      <w:proofErr w:type="spellStart"/>
      <w:r w:rsidRPr="00050A86">
        <w:rPr>
          <w:rFonts w:ascii="Times New Roman" w:eastAsia="Calibri" w:hAnsi="Times New Roman" w:cs="Times New Roman"/>
          <w:lang w:val="lt-LT" w:eastAsia="lt-LT"/>
        </w:rPr>
        <w:t>Epstein-Bar</w:t>
      </w:r>
      <w:proofErr w:type="spellEnd"/>
      <w:r w:rsidRPr="00050A86">
        <w:rPr>
          <w:rFonts w:ascii="Times New Roman" w:eastAsia="Calibri" w:hAnsi="Times New Roman" w:cs="Times New Roman"/>
          <w:lang w:val="lt-LT" w:eastAsia="lt-LT"/>
        </w:rPr>
        <w:t xml:space="preserve"> virusų (EBV) ir </w:t>
      </w:r>
      <w:proofErr w:type="spellStart"/>
      <w:r w:rsidRPr="00050A86">
        <w:rPr>
          <w:rFonts w:ascii="Times New Roman" w:eastAsia="Calibri" w:hAnsi="Times New Roman" w:cs="Times New Roman"/>
          <w:lang w:val="lt-LT" w:eastAsia="lt-LT"/>
        </w:rPr>
        <w:t>Citomegalovirusų</w:t>
      </w:r>
      <w:proofErr w:type="spellEnd"/>
      <w:r w:rsidRPr="00050A86">
        <w:rPr>
          <w:rFonts w:ascii="Times New Roman" w:eastAsia="Calibri" w:hAnsi="Times New Roman" w:cs="Times New Roman"/>
          <w:lang w:val="lt-LT" w:eastAsia="lt-LT"/>
        </w:rPr>
        <w:t xml:space="preserve"> (CMV) dauginimąsi.</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Slopinantis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poveikis HSV I ir II tipo, VZV ir EBV virusams </w:t>
      </w:r>
      <w:proofErr w:type="spellStart"/>
      <w:r w:rsidRPr="00050A86">
        <w:rPr>
          <w:rFonts w:ascii="Times New Roman" w:eastAsia="Calibri" w:hAnsi="Times New Roman" w:cs="Times New Roman"/>
          <w:lang w:val="lt-LT" w:eastAsia="lt-LT"/>
        </w:rPr>
        <w:t>yta</w:t>
      </w:r>
      <w:proofErr w:type="spellEnd"/>
      <w:r w:rsidRPr="00050A86">
        <w:rPr>
          <w:rFonts w:ascii="Times New Roman" w:eastAsia="Calibri" w:hAnsi="Times New Roman" w:cs="Times New Roman"/>
          <w:lang w:val="lt-LT" w:eastAsia="lt-LT"/>
        </w:rPr>
        <w:t xml:space="preserve"> selektyvus. Normalių neinfekuotų ląstelių </w:t>
      </w:r>
      <w:proofErr w:type="spellStart"/>
      <w:r w:rsidRPr="00050A86">
        <w:rPr>
          <w:rFonts w:ascii="Times New Roman" w:eastAsia="Calibri" w:hAnsi="Times New Roman" w:cs="Times New Roman"/>
          <w:lang w:val="lt-LT" w:eastAsia="lt-LT"/>
        </w:rPr>
        <w:t>timidinkinazė</w:t>
      </w:r>
      <w:proofErr w:type="spellEnd"/>
      <w:r w:rsidRPr="00050A86">
        <w:rPr>
          <w:rFonts w:ascii="Times New Roman" w:eastAsia="Calibri" w:hAnsi="Times New Roman" w:cs="Times New Roman"/>
          <w:lang w:val="lt-LT" w:eastAsia="lt-LT"/>
        </w:rPr>
        <w:t xml:space="preserve"> nenaudoja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Užkrėstoje ląstelėje </w:t>
      </w:r>
      <w:proofErr w:type="spellStart"/>
      <w:r w:rsidRPr="00050A86">
        <w:rPr>
          <w:rFonts w:ascii="Times New Roman" w:eastAsia="Calibri" w:hAnsi="Times New Roman" w:cs="Times New Roman"/>
          <w:lang w:val="lt-LT" w:eastAsia="lt-LT"/>
        </w:rPr>
        <w:t>timidinkinazė</w:t>
      </w:r>
      <w:proofErr w:type="spellEnd"/>
      <w:r w:rsidRPr="00050A86">
        <w:rPr>
          <w:rFonts w:ascii="Times New Roman" w:eastAsia="Calibri" w:hAnsi="Times New Roman" w:cs="Times New Roman"/>
          <w:lang w:val="lt-LT" w:eastAsia="lt-LT"/>
        </w:rPr>
        <w:t xml:space="preserve"> konvertuoja </w:t>
      </w:r>
      <w:proofErr w:type="spellStart"/>
      <w:r w:rsidRPr="00050A86">
        <w:rPr>
          <w:rFonts w:ascii="Times New Roman" w:eastAsia="Calibri" w:hAnsi="Times New Roman" w:cs="Times New Roman"/>
          <w:lang w:val="lt-LT" w:eastAsia="lt-LT"/>
        </w:rPr>
        <w:t>aciklovirą</w:t>
      </w:r>
      <w:proofErr w:type="spellEnd"/>
      <w:r w:rsidRPr="00050A86">
        <w:rPr>
          <w:rFonts w:ascii="Times New Roman" w:eastAsia="Calibri" w:hAnsi="Times New Roman" w:cs="Times New Roman"/>
          <w:lang w:val="lt-LT" w:eastAsia="lt-LT"/>
        </w:rPr>
        <w:t xml:space="preserve"> į </w:t>
      </w:r>
      <w:proofErr w:type="spellStart"/>
      <w:r w:rsidRPr="00050A86">
        <w:rPr>
          <w:rFonts w:ascii="Times New Roman" w:eastAsia="Calibri" w:hAnsi="Times New Roman" w:cs="Times New Roman"/>
          <w:lang w:val="lt-LT" w:eastAsia="lt-LT"/>
        </w:rPr>
        <w:t>nukleozido</w:t>
      </w:r>
      <w:proofErr w:type="spellEnd"/>
      <w:r w:rsidRPr="00050A86">
        <w:rPr>
          <w:rFonts w:ascii="Times New Roman" w:eastAsia="Calibri" w:hAnsi="Times New Roman" w:cs="Times New Roman"/>
          <w:lang w:val="lt-LT" w:eastAsia="lt-LT"/>
        </w:rPr>
        <w:t xml:space="preserve"> analogą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monofosfatą</w:t>
      </w:r>
      <w:proofErr w:type="spellEnd"/>
      <w:r w:rsidRPr="00050A86">
        <w:rPr>
          <w:rFonts w:ascii="Times New Roman" w:eastAsia="Calibri" w:hAnsi="Times New Roman" w:cs="Times New Roman"/>
          <w:lang w:val="lt-LT" w:eastAsia="lt-LT"/>
        </w:rPr>
        <w:t xml:space="preserve">. Savo ruožtu ši yra keletą kartų transformuojama ir slopina viruso DNR </w:t>
      </w:r>
      <w:proofErr w:type="spellStart"/>
      <w:r w:rsidRPr="00050A86">
        <w:rPr>
          <w:rFonts w:ascii="Times New Roman" w:eastAsia="Calibri" w:hAnsi="Times New Roman" w:cs="Times New Roman"/>
          <w:lang w:val="lt-LT" w:eastAsia="lt-LT"/>
        </w:rPr>
        <w:t>sintezę.Acikloviro</w:t>
      </w:r>
      <w:proofErr w:type="spellEnd"/>
      <w:r w:rsidRPr="00050A86">
        <w:rPr>
          <w:rFonts w:ascii="Times New Roman" w:eastAsia="Calibri" w:hAnsi="Times New Roman" w:cs="Times New Roman"/>
          <w:lang w:val="lt-LT" w:eastAsia="lt-LT"/>
        </w:rPr>
        <w:t xml:space="preserve"> poveikis CMV pilnai nežinomas.</w:t>
      </w:r>
    </w:p>
    <w:p w:rsidR="002518C8" w:rsidRPr="00050A86" w:rsidRDefault="002518C8" w:rsidP="002518C8">
      <w:pPr>
        <w:spacing w:after="0" w:line="240" w:lineRule="auto"/>
        <w:rPr>
          <w:rFonts w:ascii="Times New Roman" w:eastAsia="Calibri" w:hAnsi="Times New Roman" w:cs="Times New Roman"/>
          <w:b/>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5.2</w:t>
      </w:r>
      <w:r w:rsidRPr="00050A86">
        <w:rPr>
          <w:rFonts w:ascii="Times New Roman" w:eastAsia="Calibri" w:hAnsi="Times New Roman" w:cs="Times New Roman"/>
          <w:b/>
          <w:lang w:val="lt-LT" w:eastAsia="lt-LT"/>
        </w:rPr>
        <w:tab/>
      </w:r>
      <w:proofErr w:type="spellStart"/>
      <w:r w:rsidRPr="00050A86">
        <w:rPr>
          <w:rFonts w:ascii="Times New Roman" w:eastAsia="Calibri" w:hAnsi="Times New Roman" w:cs="Times New Roman"/>
          <w:b/>
          <w:lang w:val="lt-LT" w:eastAsia="lt-LT"/>
        </w:rPr>
        <w:t>Farmakokinetinės</w:t>
      </w:r>
      <w:proofErr w:type="spellEnd"/>
      <w:r w:rsidRPr="00050A86">
        <w:rPr>
          <w:rFonts w:ascii="Times New Roman" w:eastAsia="Calibri" w:hAnsi="Times New Roman" w:cs="Times New Roman"/>
          <w:b/>
          <w:lang w:val="lt-LT" w:eastAsia="lt-LT"/>
        </w:rPr>
        <w:t xml:space="preserve"> savybės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roofErr w:type="spellStart"/>
      <w:r w:rsidRPr="00050A86">
        <w:rPr>
          <w:rFonts w:ascii="Times New Roman" w:eastAsia="Calibri" w:hAnsi="Times New Roman" w:cs="Times New Roman"/>
          <w:lang w:val="lt-LT" w:eastAsia="lt-LT"/>
        </w:rPr>
        <w:t>Acikloviras</w:t>
      </w:r>
      <w:proofErr w:type="spellEnd"/>
      <w:r w:rsidRPr="00050A86">
        <w:rPr>
          <w:rFonts w:ascii="Times New Roman" w:eastAsia="Calibri" w:hAnsi="Times New Roman" w:cs="Times New Roman"/>
          <w:lang w:val="lt-LT" w:eastAsia="lt-LT"/>
        </w:rPr>
        <w:t xml:space="preserve"> žarnyne </w:t>
      </w:r>
      <w:proofErr w:type="spellStart"/>
      <w:r w:rsidRPr="00050A86">
        <w:rPr>
          <w:rFonts w:ascii="Times New Roman" w:eastAsia="Calibri" w:hAnsi="Times New Roman" w:cs="Times New Roman"/>
          <w:lang w:val="lt-LT" w:eastAsia="lt-LT"/>
        </w:rPr>
        <w:t>rezorbuojamas</w:t>
      </w:r>
      <w:proofErr w:type="spellEnd"/>
      <w:r w:rsidRPr="00050A86">
        <w:rPr>
          <w:rFonts w:ascii="Times New Roman" w:eastAsia="Calibri" w:hAnsi="Times New Roman" w:cs="Times New Roman"/>
          <w:lang w:val="lt-LT" w:eastAsia="lt-LT"/>
        </w:rPr>
        <w:t xml:space="preserve"> dalinai. Didžiausia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koncentracija išgėrus 200 mg po 4 valandų buvo 3.1 </w:t>
      </w:r>
      <w:proofErr w:type="spellStart"/>
      <w:r w:rsidRPr="00050A86">
        <w:rPr>
          <w:rFonts w:ascii="Times New Roman" w:eastAsia="Calibri" w:hAnsi="Times New Roman" w:cs="Times New Roman"/>
          <w:lang w:val="lt-LT" w:eastAsia="lt-LT"/>
        </w:rPr>
        <w:t>µmol</w:t>
      </w:r>
      <w:proofErr w:type="spellEnd"/>
      <w:r w:rsidRPr="00050A86">
        <w:rPr>
          <w:rFonts w:ascii="Times New Roman" w:eastAsia="Calibri" w:hAnsi="Times New Roman" w:cs="Times New Roman"/>
          <w:lang w:val="lt-LT" w:eastAsia="lt-LT"/>
        </w:rPr>
        <w:t xml:space="preserve"> (0.7 </w:t>
      </w:r>
      <w:proofErr w:type="spellStart"/>
      <w:r w:rsidRPr="00050A86">
        <w:rPr>
          <w:rFonts w:ascii="Times New Roman" w:eastAsia="Calibri" w:hAnsi="Times New Roman" w:cs="Times New Roman"/>
          <w:lang w:val="lt-LT" w:eastAsia="lt-LT"/>
        </w:rPr>
        <w:t>mikrogramų</w:t>
      </w:r>
      <w:proofErr w:type="spellEnd"/>
      <w:r w:rsidRPr="00050A86">
        <w:rPr>
          <w:rFonts w:ascii="Times New Roman" w:eastAsia="Calibri" w:hAnsi="Times New Roman" w:cs="Times New Roman"/>
          <w:lang w:val="lt-LT" w:eastAsia="lt-LT"/>
        </w:rPr>
        <w:t xml:space="preserve">/ml) ir plazmos lygis buvo 1.8 </w:t>
      </w:r>
      <w:proofErr w:type="spellStart"/>
      <w:r w:rsidRPr="00050A86">
        <w:rPr>
          <w:rFonts w:ascii="Times New Roman" w:eastAsia="Calibri" w:hAnsi="Times New Roman" w:cs="Times New Roman"/>
          <w:lang w:val="lt-LT" w:eastAsia="lt-LT"/>
        </w:rPr>
        <w:t>µmol</w:t>
      </w:r>
      <w:proofErr w:type="spellEnd"/>
      <w:r w:rsidRPr="00050A86">
        <w:rPr>
          <w:rFonts w:ascii="Times New Roman" w:eastAsia="Calibri" w:hAnsi="Times New Roman" w:cs="Times New Roman"/>
          <w:lang w:val="lt-LT" w:eastAsia="lt-LT"/>
        </w:rPr>
        <w:t xml:space="preserve"> (0.4 </w:t>
      </w:r>
      <w:proofErr w:type="spellStart"/>
      <w:r w:rsidRPr="00050A86">
        <w:rPr>
          <w:rFonts w:ascii="Times New Roman" w:eastAsia="Calibri" w:hAnsi="Times New Roman" w:cs="Times New Roman"/>
          <w:lang w:val="lt-LT" w:eastAsia="lt-LT"/>
        </w:rPr>
        <w:t>mikrogramų</w:t>
      </w:r>
      <w:proofErr w:type="spellEnd"/>
      <w:r w:rsidRPr="00050A86">
        <w:rPr>
          <w:rFonts w:ascii="Times New Roman" w:eastAsia="Calibri" w:hAnsi="Times New Roman" w:cs="Times New Roman"/>
          <w:lang w:val="lt-LT" w:eastAsia="lt-LT"/>
        </w:rPr>
        <w:t xml:space="preserve">/ml). Atitinkamai didžiausia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koncentracija išgėrus 400 mg ir 800 mg po 4 valandų buvo 5.3 </w:t>
      </w:r>
      <w:proofErr w:type="spellStart"/>
      <w:r w:rsidRPr="00050A86">
        <w:rPr>
          <w:rFonts w:ascii="Times New Roman" w:eastAsia="Calibri" w:hAnsi="Times New Roman" w:cs="Times New Roman"/>
          <w:lang w:val="lt-LT" w:eastAsia="lt-LT"/>
        </w:rPr>
        <w:t>µmol</w:t>
      </w:r>
      <w:proofErr w:type="spellEnd"/>
      <w:r w:rsidRPr="00050A86">
        <w:rPr>
          <w:rFonts w:ascii="Times New Roman" w:eastAsia="Calibri" w:hAnsi="Times New Roman" w:cs="Times New Roman"/>
          <w:lang w:val="lt-LT" w:eastAsia="lt-LT"/>
        </w:rPr>
        <w:t xml:space="preserve"> (1.2 </w:t>
      </w:r>
      <w:proofErr w:type="spellStart"/>
      <w:r w:rsidRPr="00050A86">
        <w:rPr>
          <w:rFonts w:ascii="Times New Roman" w:eastAsia="Calibri" w:hAnsi="Times New Roman" w:cs="Times New Roman"/>
          <w:lang w:val="lt-LT" w:eastAsia="lt-LT"/>
        </w:rPr>
        <w:t>mikrogramų</w:t>
      </w:r>
      <w:proofErr w:type="spellEnd"/>
      <w:r w:rsidRPr="00050A86">
        <w:rPr>
          <w:rFonts w:ascii="Times New Roman" w:eastAsia="Calibri" w:hAnsi="Times New Roman" w:cs="Times New Roman"/>
          <w:lang w:val="lt-LT" w:eastAsia="lt-LT"/>
        </w:rPr>
        <w:t xml:space="preserve"> /ml) </w:t>
      </w:r>
      <w:proofErr w:type="spellStart"/>
      <w:r w:rsidRPr="00050A86">
        <w:rPr>
          <w:rFonts w:ascii="Times New Roman" w:eastAsia="Calibri" w:hAnsi="Times New Roman" w:cs="Times New Roman"/>
          <w:lang w:val="lt-LT" w:eastAsia="lt-LT"/>
        </w:rPr>
        <w:t>and</w:t>
      </w:r>
      <w:proofErr w:type="spellEnd"/>
      <w:r w:rsidRPr="00050A86">
        <w:rPr>
          <w:rFonts w:ascii="Times New Roman" w:eastAsia="Calibri" w:hAnsi="Times New Roman" w:cs="Times New Roman"/>
          <w:lang w:val="lt-LT" w:eastAsia="lt-LT"/>
        </w:rPr>
        <w:t xml:space="preserve"> 8 </w:t>
      </w:r>
      <w:proofErr w:type="spellStart"/>
      <w:r w:rsidRPr="00050A86">
        <w:rPr>
          <w:rFonts w:ascii="Times New Roman" w:eastAsia="Calibri" w:hAnsi="Times New Roman" w:cs="Times New Roman"/>
          <w:lang w:val="lt-LT" w:eastAsia="lt-LT"/>
        </w:rPr>
        <w:t>µmol</w:t>
      </w:r>
      <w:proofErr w:type="spellEnd"/>
      <w:r w:rsidRPr="00050A86">
        <w:rPr>
          <w:rFonts w:ascii="Times New Roman" w:eastAsia="Calibri" w:hAnsi="Times New Roman" w:cs="Times New Roman"/>
          <w:lang w:val="lt-LT" w:eastAsia="lt-LT"/>
        </w:rPr>
        <w:t xml:space="preserve"> (1.8 </w:t>
      </w:r>
      <w:proofErr w:type="spellStart"/>
      <w:r w:rsidRPr="00050A86">
        <w:rPr>
          <w:rFonts w:ascii="Times New Roman" w:eastAsia="Calibri" w:hAnsi="Times New Roman" w:cs="Times New Roman"/>
          <w:lang w:val="lt-LT" w:eastAsia="lt-LT"/>
        </w:rPr>
        <w:t>mikrogramų</w:t>
      </w:r>
      <w:proofErr w:type="spellEnd"/>
      <w:r w:rsidRPr="00050A86">
        <w:rPr>
          <w:rFonts w:ascii="Times New Roman" w:eastAsia="Calibri" w:hAnsi="Times New Roman" w:cs="Times New Roman"/>
          <w:lang w:val="lt-LT" w:eastAsia="lt-LT"/>
        </w:rPr>
        <w:t xml:space="preserve"> /ml) ir plazmos lygiai  buvo 2.7 </w:t>
      </w:r>
      <w:proofErr w:type="spellStart"/>
      <w:r w:rsidRPr="00050A86">
        <w:rPr>
          <w:rFonts w:ascii="Times New Roman" w:eastAsia="Calibri" w:hAnsi="Times New Roman" w:cs="Times New Roman"/>
          <w:lang w:val="lt-LT" w:eastAsia="lt-LT"/>
        </w:rPr>
        <w:t>µmol</w:t>
      </w:r>
      <w:proofErr w:type="spellEnd"/>
      <w:r w:rsidRPr="00050A86">
        <w:rPr>
          <w:rFonts w:ascii="Times New Roman" w:eastAsia="Calibri" w:hAnsi="Times New Roman" w:cs="Times New Roman"/>
          <w:lang w:val="lt-LT" w:eastAsia="lt-LT"/>
        </w:rPr>
        <w:t xml:space="preserve"> (0.6 </w:t>
      </w:r>
      <w:proofErr w:type="spellStart"/>
      <w:r w:rsidRPr="00050A86">
        <w:rPr>
          <w:rFonts w:ascii="Times New Roman" w:eastAsia="Calibri" w:hAnsi="Times New Roman" w:cs="Times New Roman"/>
          <w:lang w:val="lt-LT" w:eastAsia="lt-LT"/>
        </w:rPr>
        <w:t>mikrogramų</w:t>
      </w:r>
      <w:proofErr w:type="spellEnd"/>
      <w:r w:rsidRPr="00050A86">
        <w:rPr>
          <w:rFonts w:ascii="Times New Roman" w:eastAsia="Calibri" w:hAnsi="Times New Roman" w:cs="Times New Roman"/>
          <w:lang w:val="lt-LT" w:eastAsia="lt-LT"/>
        </w:rPr>
        <w:t xml:space="preserve"> /ml) </w:t>
      </w:r>
      <w:proofErr w:type="spellStart"/>
      <w:r w:rsidRPr="00050A86">
        <w:rPr>
          <w:rFonts w:ascii="Times New Roman" w:eastAsia="Calibri" w:hAnsi="Times New Roman" w:cs="Times New Roman"/>
          <w:lang w:val="lt-LT" w:eastAsia="lt-LT"/>
        </w:rPr>
        <w:t>and</w:t>
      </w:r>
      <w:proofErr w:type="spellEnd"/>
      <w:r w:rsidRPr="00050A86">
        <w:rPr>
          <w:rFonts w:ascii="Times New Roman" w:eastAsia="Calibri" w:hAnsi="Times New Roman" w:cs="Times New Roman"/>
          <w:lang w:val="lt-LT" w:eastAsia="lt-LT"/>
        </w:rPr>
        <w:t xml:space="preserve"> 4 </w:t>
      </w:r>
      <w:proofErr w:type="spellStart"/>
      <w:r w:rsidRPr="00050A86">
        <w:rPr>
          <w:rFonts w:ascii="Times New Roman" w:eastAsia="Calibri" w:hAnsi="Times New Roman" w:cs="Times New Roman"/>
          <w:lang w:val="lt-LT" w:eastAsia="lt-LT"/>
        </w:rPr>
        <w:t>µmol</w:t>
      </w:r>
      <w:proofErr w:type="spellEnd"/>
      <w:r w:rsidRPr="00050A86">
        <w:rPr>
          <w:rFonts w:ascii="Times New Roman" w:eastAsia="Calibri" w:hAnsi="Times New Roman" w:cs="Times New Roman"/>
          <w:lang w:val="lt-LT" w:eastAsia="lt-LT"/>
        </w:rPr>
        <w:t xml:space="preserve"> (0.9 </w:t>
      </w:r>
      <w:proofErr w:type="spellStart"/>
      <w:r w:rsidRPr="00050A86">
        <w:rPr>
          <w:rFonts w:ascii="Times New Roman" w:eastAsia="Calibri" w:hAnsi="Times New Roman" w:cs="Times New Roman"/>
          <w:lang w:val="lt-LT" w:eastAsia="lt-LT"/>
        </w:rPr>
        <w:t>mikrogramų</w:t>
      </w:r>
      <w:proofErr w:type="spellEnd"/>
      <w:r w:rsidRPr="00050A86">
        <w:rPr>
          <w:rFonts w:ascii="Times New Roman" w:eastAsia="Calibri" w:hAnsi="Times New Roman" w:cs="Times New Roman"/>
          <w:lang w:val="lt-LT" w:eastAsia="lt-LT"/>
        </w:rPr>
        <w:t xml:space="preserve"> /ml).</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Po intraveninės infuzijos suaugusio žmogaus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plazmos pusinės eliminacijos periodas yra maždaug 2,9 valandos. Didžioji vaisto dalis nepakitusi išsiskiria pro inkstus.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klirensas yra ženkliai didesnis nei </w:t>
      </w:r>
      <w:proofErr w:type="spellStart"/>
      <w:r w:rsidRPr="00050A86">
        <w:rPr>
          <w:rFonts w:ascii="Times New Roman" w:eastAsia="Calibri" w:hAnsi="Times New Roman" w:cs="Times New Roman"/>
          <w:lang w:val="lt-LT" w:eastAsia="lt-LT"/>
        </w:rPr>
        <w:t>kreatinino</w:t>
      </w:r>
      <w:proofErr w:type="spellEnd"/>
      <w:r w:rsidRPr="00050A86">
        <w:rPr>
          <w:rFonts w:ascii="Times New Roman" w:eastAsia="Calibri" w:hAnsi="Times New Roman" w:cs="Times New Roman"/>
          <w:lang w:val="lt-LT" w:eastAsia="lt-LT"/>
        </w:rPr>
        <w:t xml:space="preserve"> klirensas, kas parodo, kad </w:t>
      </w:r>
      <w:proofErr w:type="spellStart"/>
      <w:r w:rsidRPr="00050A86">
        <w:rPr>
          <w:rFonts w:ascii="Times New Roman" w:eastAsia="Calibri" w:hAnsi="Times New Roman" w:cs="Times New Roman"/>
          <w:lang w:val="lt-LT" w:eastAsia="lt-LT"/>
        </w:rPr>
        <w:t>acikloviras</w:t>
      </w:r>
      <w:proofErr w:type="spellEnd"/>
      <w:r w:rsidRPr="00050A86">
        <w:rPr>
          <w:rFonts w:ascii="Times New Roman" w:eastAsia="Calibri" w:hAnsi="Times New Roman" w:cs="Times New Roman"/>
          <w:lang w:val="lt-LT" w:eastAsia="lt-LT"/>
        </w:rPr>
        <w:t xml:space="preserve"> inkstuose šalinamas aktyvios inkstų kanalėlių sekrecijos būdu drauge su </w:t>
      </w:r>
      <w:proofErr w:type="spellStart"/>
      <w:r w:rsidRPr="00050A86">
        <w:rPr>
          <w:rFonts w:ascii="Times New Roman" w:eastAsia="Calibri" w:hAnsi="Times New Roman" w:cs="Times New Roman"/>
          <w:lang w:val="lt-LT" w:eastAsia="lt-LT"/>
        </w:rPr>
        <w:t>glomerulofiltracija</w:t>
      </w:r>
      <w:proofErr w:type="spellEnd"/>
      <w:r w:rsidRPr="00050A86">
        <w:rPr>
          <w:rFonts w:ascii="Times New Roman" w:eastAsia="Calibri" w:hAnsi="Times New Roman" w:cs="Times New Roman"/>
          <w:lang w:val="lt-LT" w:eastAsia="lt-LT"/>
        </w:rPr>
        <w:t xml:space="preserve">. Vienintelis svarbus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metabolitas yra 9-carboxymethoxymethyl-guaninas. Šlapime jo randama 10-15% nuo išgertos vaistinio preparato dozės.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panaudojus po to, kai buvo panaudotas 1g </w:t>
      </w:r>
      <w:proofErr w:type="spellStart"/>
      <w:r w:rsidRPr="00050A86">
        <w:rPr>
          <w:rFonts w:ascii="Times New Roman" w:eastAsia="Calibri" w:hAnsi="Times New Roman" w:cs="Times New Roman"/>
          <w:lang w:val="lt-LT" w:eastAsia="lt-LT"/>
        </w:rPr>
        <w:t>probenecido</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plazmos </w:t>
      </w:r>
      <w:proofErr w:type="spellStart"/>
      <w:r w:rsidRPr="00050A86">
        <w:rPr>
          <w:rFonts w:ascii="Times New Roman" w:eastAsia="Calibri" w:hAnsi="Times New Roman" w:cs="Times New Roman"/>
          <w:lang w:val="lt-LT" w:eastAsia="lt-LT"/>
        </w:rPr>
        <w:t>pusperiodis</w:t>
      </w:r>
      <w:proofErr w:type="spellEnd"/>
      <w:r w:rsidRPr="00050A86">
        <w:rPr>
          <w:rFonts w:ascii="Times New Roman" w:eastAsia="Calibri" w:hAnsi="Times New Roman" w:cs="Times New Roman"/>
          <w:lang w:val="lt-LT" w:eastAsia="lt-LT"/>
        </w:rPr>
        <w:t xml:space="preserve"> ir plotas po koncentracijos kreive atitinkamai padidėja 18% ir 40%.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Praėjus vienai valandai po intraveninės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2.5mg/kg, 5mg/kg </w:t>
      </w:r>
      <w:proofErr w:type="spellStart"/>
      <w:r w:rsidRPr="00050A86">
        <w:rPr>
          <w:rFonts w:ascii="Times New Roman" w:eastAsia="Calibri" w:hAnsi="Times New Roman" w:cs="Times New Roman"/>
          <w:lang w:val="lt-LT" w:eastAsia="lt-LT"/>
        </w:rPr>
        <w:t>and</w:t>
      </w:r>
      <w:proofErr w:type="spellEnd"/>
      <w:r w:rsidRPr="00050A86">
        <w:rPr>
          <w:rFonts w:ascii="Times New Roman" w:eastAsia="Calibri" w:hAnsi="Times New Roman" w:cs="Times New Roman"/>
          <w:lang w:val="lt-LT" w:eastAsia="lt-LT"/>
        </w:rPr>
        <w:t xml:space="preserve"> 10mg/kg infuzijos maksimali plazmos koncentracija (</w:t>
      </w:r>
      <w:proofErr w:type="spellStart"/>
      <w:r w:rsidRPr="00050A86">
        <w:rPr>
          <w:rFonts w:ascii="Times New Roman" w:eastAsia="Calibri" w:hAnsi="Times New Roman" w:cs="Times New Roman"/>
          <w:lang w:val="lt-LT" w:eastAsia="lt-LT"/>
        </w:rPr>
        <w:t>Cssmax</w:t>
      </w:r>
      <w:proofErr w:type="spellEnd"/>
      <w:r w:rsidRPr="00050A86">
        <w:rPr>
          <w:rFonts w:ascii="Times New Roman" w:eastAsia="Calibri" w:hAnsi="Times New Roman" w:cs="Times New Roman"/>
          <w:lang w:val="lt-LT" w:eastAsia="lt-LT"/>
        </w:rPr>
        <w:t xml:space="preserve">) suaugusiems buvo 22.7 </w:t>
      </w:r>
      <w:proofErr w:type="spellStart"/>
      <w:r w:rsidRPr="00050A86">
        <w:rPr>
          <w:rFonts w:ascii="Times New Roman" w:eastAsia="Calibri" w:hAnsi="Times New Roman" w:cs="Times New Roman"/>
          <w:lang w:val="lt-LT" w:eastAsia="lt-LT"/>
        </w:rPr>
        <w:t>µmol</w:t>
      </w:r>
      <w:proofErr w:type="spellEnd"/>
      <w:r w:rsidRPr="00050A86">
        <w:rPr>
          <w:rFonts w:ascii="Times New Roman" w:eastAsia="Calibri" w:hAnsi="Times New Roman" w:cs="Times New Roman"/>
          <w:lang w:val="lt-LT" w:eastAsia="lt-LT"/>
        </w:rPr>
        <w:t xml:space="preserve"> (5.1 </w:t>
      </w:r>
      <w:proofErr w:type="spellStart"/>
      <w:r w:rsidRPr="00050A86">
        <w:rPr>
          <w:rFonts w:ascii="Times New Roman" w:eastAsia="Calibri" w:hAnsi="Times New Roman" w:cs="Times New Roman"/>
          <w:lang w:val="lt-LT" w:eastAsia="lt-LT"/>
        </w:rPr>
        <w:t>mikrogramų</w:t>
      </w:r>
      <w:proofErr w:type="spellEnd"/>
      <w:r w:rsidRPr="00050A86">
        <w:rPr>
          <w:rFonts w:ascii="Times New Roman" w:eastAsia="Calibri" w:hAnsi="Times New Roman" w:cs="Times New Roman"/>
          <w:lang w:val="lt-LT" w:eastAsia="lt-LT"/>
        </w:rPr>
        <w:t xml:space="preserve"> /ml), 43.6 </w:t>
      </w:r>
      <w:proofErr w:type="spellStart"/>
      <w:r w:rsidRPr="00050A86">
        <w:rPr>
          <w:rFonts w:ascii="Times New Roman" w:eastAsia="Calibri" w:hAnsi="Times New Roman" w:cs="Times New Roman"/>
          <w:lang w:val="lt-LT" w:eastAsia="lt-LT"/>
        </w:rPr>
        <w:t>µmol</w:t>
      </w:r>
      <w:proofErr w:type="spellEnd"/>
      <w:r w:rsidRPr="00050A86">
        <w:rPr>
          <w:rFonts w:ascii="Times New Roman" w:eastAsia="Calibri" w:hAnsi="Times New Roman" w:cs="Times New Roman"/>
          <w:lang w:val="lt-LT" w:eastAsia="lt-LT"/>
        </w:rPr>
        <w:t xml:space="preserve"> (9.8 </w:t>
      </w:r>
      <w:proofErr w:type="spellStart"/>
      <w:r w:rsidRPr="00050A86">
        <w:rPr>
          <w:rFonts w:ascii="Times New Roman" w:eastAsia="Calibri" w:hAnsi="Times New Roman" w:cs="Times New Roman"/>
          <w:lang w:val="lt-LT" w:eastAsia="lt-LT"/>
        </w:rPr>
        <w:t>mikrogramų</w:t>
      </w:r>
      <w:proofErr w:type="spellEnd"/>
      <w:r w:rsidRPr="00050A86">
        <w:rPr>
          <w:rFonts w:ascii="Times New Roman" w:eastAsia="Calibri" w:hAnsi="Times New Roman" w:cs="Times New Roman"/>
          <w:lang w:val="lt-LT" w:eastAsia="lt-LT"/>
        </w:rPr>
        <w:t xml:space="preserve"> /ml) </w:t>
      </w:r>
      <w:proofErr w:type="spellStart"/>
      <w:r w:rsidRPr="00050A86">
        <w:rPr>
          <w:rFonts w:ascii="Times New Roman" w:eastAsia="Calibri" w:hAnsi="Times New Roman" w:cs="Times New Roman"/>
          <w:lang w:val="lt-LT" w:eastAsia="lt-LT"/>
        </w:rPr>
        <w:t>and</w:t>
      </w:r>
      <w:proofErr w:type="spellEnd"/>
      <w:r w:rsidRPr="00050A86">
        <w:rPr>
          <w:rFonts w:ascii="Times New Roman" w:eastAsia="Calibri" w:hAnsi="Times New Roman" w:cs="Times New Roman"/>
          <w:lang w:val="lt-LT" w:eastAsia="lt-LT"/>
        </w:rPr>
        <w:t xml:space="preserve"> 92 </w:t>
      </w:r>
      <w:proofErr w:type="spellStart"/>
      <w:r w:rsidRPr="00050A86">
        <w:rPr>
          <w:rFonts w:ascii="Times New Roman" w:eastAsia="Calibri" w:hAnsi="Times New Roman" w:cs="Times New Roman"/>
          <w:lang w:val="lt-LT" w:eastAsia="lt-LT"/>
        </w:rPr>
        <w:t>µmol</w:t>
      </w:r>
      <w:proofErr w:type="spellEnd"/>
      <w:r w:rsidRPr="00050A86">
        <w:rPr>
          <w:rFonts w:ascii="Times New Roman" w:eastAsia="Calibri" w:hAnsi="Times New Roman" w:cs="Times New Roman"/>
          <w:lang w:val="lt-LT" w:eastAsia="lt-LT"/>
        </w:rPr>
        <w:t xml:space="preserve"> (20.7 </w:t>
      </w:r>
      <w:proofErr w:type="spellStart"/>
      <w:r w:rsidRPr="00050A86">
        <w:rPr>
          <w:rFonts w:ascii="Times New Roman" w:eastAsia="Calibri" w:hAnsi="Times New Roman" w:cs="Times New Roman"/>
          <w:lang w:val="lt-LT" w:eastAsia="lt-LT"/>
        </w:rPr>
        <w:t>mikrogramų</w:t>
      </w:r>
      <w:proofErr w:type="spellEnd"/>
      <w:r w:rsidRPr="00050A86">
        <w:rPr>
          <w:rFonts w:ascii="Times New Roman" w:eastAsia="Calibri" w:hAnsi="Times New Roman" w:cs="Times New Roman"/>
          <w:lang w:val="lt-LT" w:eastAsia="lt-LT"/>
        </w:rPr>
        <w:t xml:space="preserve"> /ml) atitinkamai. Po 7 valandų minimalus koncentracijos lygis (</w:t>
      </w:r>
      <w:proofErr w:type="spellStart"/>
      <w:r w:rsidRPr="00050A86">
        <w:rPr>
          <w:rFonts w:ascii="Times New Roman" w:eastAsia="Calibri" w:hAnsi="Times New Roman" w:cs="Times New Roman"/>
          <w:lang w:val="lt-LT" w:eastAsia="lt-LT"/>
        </w:rPr>
        <w:t>Cssmin</w:t>
      </w:r>
      <w:proofErr w:type="spellEnd"/>
      <w:r w:rsidRPr="00050A86">
        <w:rPr>
          <w:rFonts w:ascii="Times New Roman" w:eastAsia="Calibri" w:hAnsi="Times New Roman" w:cs="Times New Roman"/>
          <w:lang w:val="lt-LT" w:eastAsia="lt-LT"/>
        </w:rPr>
        <w:t xml:space="preserve">) buvo 2.2 </w:t>
      </w:r>
      <w:proofErr w:type="spellStart"/>
      <w:r w:rsidRPr="00050A86">
        <w:rPr>
          <w:rFonts w:ascii="Times New Roman" w:eastAsia="Calibri" w:hAnsi="Times New Roman" w:cs="Times New Roman"/>
          <w:lang w:val="lt-LT" w:eastAsia="lt-LT"/>
        </w:rPr>
        <w:t>µmol</w:t>
      </w:r>
      <w:proofErr w:type="spellEnd"/>
      <w:r w:rsidRPr="00050A86">
        <w:rPr>
          <w:rFonts w:ascii="Times New Roman" w:eastAsia="Calibri" w:hAnsi="Times New Roman" w:cs="Times New Roman"/>
          <w:lang w:val="lt-LT" w:eastAsia="lt-LT"/>
        </w:rPr>
        <w:t xml:space="preserve"> (0.5 </w:t>
      </w:r>
      <w:proofErr w:type="spellStart"/>
      <w:r w:rsidRPr="00050A86">
        <w:rPr>
          <w:rFonts w:ascii="Times New Roman" w:eastAsia="Calibri" w:hAnsi="Times New Roman" w:cs="Times New Roman"/>
          <w:lang w:val="lt-LT" w:eastAsia="lt-LT"/>
        </w:rPr>
        <w:t>mikrogramų</w:t>
      </w:r>
      <w:proofErr w:type="spellEnd"/>
      <w:r w:rsidRPr="00050A86">
        <w:rPr>
          <w:rFonts w:ascii="Times New Roman" w:eastAsia="Calibri" w:hAnsi="Times New Roman" w:cs="Times New Roman"/>
          <w:lang w:val="lt-LT" w:eastAsia="lt-LT"/>
        </w:rPr>
        <w:t xml:space="preserve"> /ml), 3.1 </w:t>
      </w:r>
      <w:proofErr w:type="spellStart"/>
      <w:r w:rsidRPr="00050A86">
        <w:rPr>
          <w:rFonts w:ascii="Times New Roman" w:eastAsia="Calibri" w:hAnsi="Times New Roman" w:cs="Times New Roman"/>
          <w:lang w:val="lt-LT" w:eastAsia="lt-LT"/>
        </w:rPr>
        <w:t>µmol</w:t>
      </w:r>
      <w:proofErr w:type="spellEnd"/>
      <w:r w:rsidRPr="00050A86">
        <w:rPr>
          <w:rFonts w:ascii="Times New Roman" w:eastAsia="Calibri" w:hAnsi="Times New Roman" w:cs="Times New Roman"/>
          <w:lang w:val="lt-LT" w:eastAsia="lt-LT"/>
        </w:rPr>
        <w:t xml:space="preserve"> (0.7 </w:t>
      </w:r>
      <w:proofErr w:type="spellStart"/>
      <w:r w:rsidRPr="00050A86">
        <w:rPr>
          <w:rFonts w:ascii="Times New Roman" w:eastAsia="Calibri" w:hAnsi="Times New Roman" w:cs="Times New Roman"/>
          <w:lang w:val="lt-LT" w:eastAsia="lt-LT"/>
        </w:rPr>
        <w:t>mikrogramų</w:t>
      </w:r>
      <w:proofErr w:type="spellEnd"/>
      <w:r w:rsidRPr="00050A86">
        <w:rPr>
          <w:rFonts w:ascii="Times New Roman" w:eastAsia="Calibri" w:hAnsi="Times New Roman" w:cs="Times New Roman"/>
          <w:lang w:val="lt-LT" w:eastAsia="lt-LT"/>
        </w:rPr>
        <w:t xml:space="preserve"> /ml) ir 10.2 </w:t>
      </w:r>
      <w:proofErr w:type="spellStart"/>
      <w:r w:rsidRPr="00050A86">
        <w:rPr>
          <w:rFonts w:ascii="Times New Roman" w:eastAsia="Calibri" w:hAnsi="Times New Roman" w:cs="Times New Roman"/>
          <w:lang w:val="lt-LT" w:eastAsia="lt-LT"/>
        </w:rPr>
        <w:t>µmol</w:t>
      </w:r>
      <w:proofErr w:type="spellEnd"/>
      <w:r w:rsidRPr="00050A86">
        <w:rPr>
          <w:rFonts w:ascii="Times New Roman" w:eastAsia="Calibri" w:hAnsi="Times New Roman" w:cs="Times New Roman"/>
          <w:lang w:val="lt-LT" w:eastAsia="lt-LT"/>
        </w:rPr>
        <w:t xml:space="preserve"> (2.3 </w:t>
      </w:r>
      <w:proofErr w:type="spellStart"/>
      <w:r w:rsidRPr="00050A86">
        <w:rPr>
          <w:rFonts w:ascii="Times New Roman" w:eastAsia="Calibri" w:hAnsi="Times New Roman" w:cs="Times New Roman"/>
          <w:lang w:val="lt-LT" w:eastAsia="lt-LT"/>
        </w:rPr>
        <w:t>mikrogramų</w:t>
      </w:r>
      <w:proofErr w:type="spellEnd"/>
      <w:r w:rsidRPr="00050A86">
        <w:rPr>
          <w:rFonts w:ascii="Times New Roman" w:eastAsia="Calibri" w:hAnsi="Times New Roman" w:cs="Times New Roman"/>
          <w:lang w:val="lt-LT" w:eastAsia="lt-LT"/>
        </w:rPr>
        <w:t xml:space="preserve"> /ml) atitinkamai.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lastRenderedPageBreak/>
        <w:t>Toks pats plazmos koncentracijos lygis (</w:t>
      </w:r>
      <w:proofErr w:type="spellStart"/>
      <w:r w:rsidRPr="00050A86">
        <w:rPr>
          <w:rFonts w:ascii="Times New Roman" w:eastAsia="Calibri" w:hAnsi="Times New Roman" w:cs="Times New Roman"/>
          <w:lang w:val="lt-LT" w:eastAsia="lt-LT"/>
        </w:rPr>
        <w:t>Cssmax</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ir(Cssmin</w:t>
      </w:r>
      <w:proofErr w:type="spellEnd"/>
      <w:r w:rsidRPr="00050A86">
        <w:rPr>
          <w:rFonts w:ascii="Times New Roman" w:eastAsia="Calibri" w:hAnsi="Times New Roman" w:cs="Times New Roman"/>
          <w:lang w:val="lt-LT" w:eastAsia="lt-LT"/>
        </w:rPr>
        <w:t xml:space="preserve">) buvo pastabėtas ir vaikams iki 1 metų amžiaus, kuriems  250 mg/m2 dozė buvo pakeista į  5 mg/kg ir 500 mg/m2 buvo pakeista į 10 mg/kg. Naujagimiams ir kūdikiams iki 3 mėnesių amžiaus, gydytiems 10 mg/kg infuzijomis kas 8 valandas, po 1 valandos </w:t>
      </w:r>
      <w:proofErr w:type="spellStart"/>
      <w:r w:rsidRPr="00050A86">
        <w:rPr>
          <w:rFonts w:ascii="Times New Roman" w:eastAsia="Calibri" w:hAnsi="Times New Roman" w:cs="Times New Roman"/>
          <w:lang w:val="lt-LT" w:eastAsia="lt-LT"/>
        </w:rPr>
        <w:t>Cssmax</w:t>
      </w:r>
      <w:proofErr w:type="spellEnd"/>
      <w:r w:rsidRPr="00050A86">
        <w:rPr>
          <w:rFonts w:ascii="Times New Roman" w:eastAsia="Calibri" w:hAnsi="Times New Roman" w:cs="Times New Roman"/>
          <w:lang w:val="lt-LT" w:eastAsia="lt-LT"/>
        </w:rPr>
        <w:t xml:space="preserve"> buvo 61.2 </w:t>
      </w:r>
      <w:proofErr w:type="spellStart"/>
      <w:r w:rsidRPr="00050A86">
        <w:rPr>
          <w:rFonts w:ascii="Times New Roman" w:eastAsia="Calibri" w:hAnsi="Times New Roman" w:cs="Times New Roman"/>
          <w:lang w:val="lt-LT" w:eastAsia="lt-LT"/>
        </w:rPr>
        <w:t>µmol</w:t>
      </w:r>
      <w:proofErr w:type="spellEnd"/>
      <w:r w:rsidRPr="00050A86">
        <w:rPr>
          <w:rFonts w:ascii="Times New Roman" w:eastAsia="Calibri" w:hAnsi="Times New Roman" w:cs="Times New Roman"/>
          <w:lang w:val="lt-LT" w:eastAsia="lt-LT"/>
        </w:rPr>
        <w:t xml:space="preserve"> (13.8 </w:t>
      </w:r>
      <w:proofErr w:type="spellStart"/>
      <w:r w:rsidRPr="00050A86">
        <w:rPr>
          <w:rFonts w:ascii="Times New Roman" w:eastAsia="Calibri" w:hAnsi="Times New Roman" w:cs="Times New Roman"/>
          <w:lang w:val="lt-LT" w:eastAsia="lt-LT"/>
        </w:rPr>
        <w:t>mikrogramų</w:t>
      </w:r>
      <w:proofErr w:type="spellEnd"/>
      <w:r w:rsidRPr="00050A86">
        <w:rPr>
          <w:rFonts w:ascii="Times New Roman" w:eastAsia="Calibri" w:hAnsi="Times New Roman" w:cs="Times New Roman"/>
          <w:lang w:val="lt-LT" w:eastAsia="lt-LT"/>
        </w:rPr>
        <w:t xml:space="preserve">/ml) </w:t>
      </w:r>
      <w:proofErr w:type="spellStart"/>
      <w:r w:rsidRPr="00050A86">
        <w:rPr>
          <w:rFonts w:ascii="Times New Roman" w:eastAsia="Calibri" w:hAnsi="Times New Roman" w:cs="Times New Roman"/>
          <w:lang w:val="lt-LT" w:eastAsia="lt-LT"/>
        </w:rPr>
        <w:t>and</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Cssmin</w:t>
      </w:r>
      <w:proofErr w:type="spellEnd"/>
      <w:r w:rsidRPr="00050A86">
        <w:rPr>
          <w:rFonts w:ascii="Times New Roman" w:eastAsia="Calibri" w:hAnsi="Times New Roman" w:cs="Times New Roman"/>
          <w:lang w:val="lt-LT" w:eastAsia="lt-LT"/>
        </w:rPr>
        <w:t xml:space="preserve"> buvo 10.1 </w:t>
      </w:r>
      <w:proofErr w:type="spellStart"/>
      <w:r w:rsidRPr="00050A86">
        <w:rPr>
          <w:rFonts w:ascii="Times New Roman" w:eastAsia="Calibri" w:hAnsi="Times New Roman" w:cs="Times New Roman"/>
          <w:lang w:val="lt-LT" w:eastAsia="lt-LT"/>
        </w:rPr>
        <w:t>µmol</w:t>
      </w:r>
      <w:proofErr w:type="spellEnd"/>
      <w:r w:rsidRPr="00050A86">
        <w:rPr>
          <w:rFonts w:ascii="Times New Roman" w:eastAsia="Calibri" w:hAnsi="Times New Roman" w:cs="Times New Roman"/>
          <w:lang w:val="lt-LT" w:eastAsia="lt-LT"/>
        </w:rPr>
        <w:t xml:space="preserve"> (2.3 </w:t>
      </w:r>
      <w:proofErr w:type="spellStart"/>
      <w:r w:rsidRPr="00050A86">
        <w:rPr>
          <w:rFonts w:ascii="Times New Roman" w:eastAsia="Calibri" w:hAnsi="Times New Roman" w:cs="Times New Roman"/>
          <w:lang w:val="lt-LT" w:eastAsia="lt-LT"/>
        </w:rPr>
        <w:t>mikrogramų</w:t>
      </w:r>
      <w:proofErr w:type="spellEnd"/>
      <w:r w:rsidRPr="00050A86">
        <w:rPr>
          <w:rFonts w:ascii="Times New Roman" w:eastAsia="Calibri" w:hAnsi="Times New Roman" w:cs="Times New Roman"/>
          <w:lang w:val="lt-LT" w:eastAsia="lt-LT"/>
        </w:rPr>
        <w:t xml:space="preserve">/ml). Atskiroje naujagimių, gydytų 15 mg/kg infuzijomis kas 8 valandas, grupėje pastebėtas apytiksliai proporcingas dozės didėjimas, </w:t>
      </w:r>
      <w:proofErr w:type="spellStart"/>
      <w:r w:rsidRPr="00050A86">
        <w:rPr>
          <w:rFonts w:ascii="Times New Roman" w:eastAsia="Calibri" w:hAnsi="Times New Roman" w:cs="Times New Roman"/>
          <w:lang w:val="lt-LT" w:eastAsia="lt-LT"/>
        </w:rPr>
        <w:t>kaiC</w:t>
      </w:r>
      <w:r w:rsidRPr="00050A86">
        <w:rPr>
          <w:rFonts w:ascii="Times New Roman" w:eastAsia="Calibri" w:hAnsi="Times New Roman" w:cs="Times New Roman"/>
          <w:vertAlign w:val="subscript"/>
          <w:lang w:val="lt-LT" w:eastAsia="lt-LT"/>
        </w:rPr>
        <w:t>max</w:t>
      </w:r>
      <w:proofErr w:type="spellEnd"/>
      <w:r w:rsidRPr="00050A86">
        <w:rPr>
          <w:rFonts w:ascii="Times New Roman" w:eastAsia="Calibri" w:hAnsi="Times New Roman" w:cs="Times New Roman"/>
          <w:vertAlign w:val="subscript"/>
          <w:lang w:val="lt-LT" w:eastAsia="lt-LT"/>
        </w:rPr>
        <w:t xml:space="preserve"> </w:t>
      </w:r>
      <w:r w:rsidRPr="00050A86">
        <w:rPr>
          <w:rFonts w:ascii="Times New Roman" w:eastAsia="Calibri" w:hAnsi="Times New Roman" w:cs="Times New Roman"/>
          <w:lang w:val="lt-LT" w:eastAsia="lt-LT"/>
        </w:rPr>
        <w:t xml:space="preserve">buvo 83,5 </w:t>
      </w:r>
      <w:proofErr w:type="spellStart"/>
      <w:r w:rsidRPr="00050A86">
        <w:rPr>
          <w:rFonts w:ascii="Times New Roman" w:eastAsia="Calibri" w:hAnsi="Times New Roman" w:cs="Times New Roman"/>
          <w:lang w:val="lt-LT" w:eastAsia="lt-LT"/>
        </w:rPr>
        <w:t>mikromoliai</w:t>
      </w:r>
      <w:proofErr w:type="spellEnd"/>
      <w:r w:rsidRPr="00050A86">
        <w:rPr>
          <w:rFonts w:ascii="Times New Roman" w:eastAsia="Calibri" w:hAnsi="Times New Roman" w:cs="Times New Roman"/>
          <w:lang w:val="lt-LT" w:eastAsia="lt-LT"/>
        </w:rPr>
        <w:t xml:space="preserve"> (18,8 </w:t>
      </w:r>
      <w:proofErr w:type="spellStart"/>
      <w:r w:rsidRPr="00050A86">
        <w:rPr>
          <w:rFonts w:ascii="Times New Roman" w:eastAsia="Calibri" w:hAnsi="Times New Roman" w:cs="Times New Roman"/>
          <w:lang w:val="lt-LT" w:eastAsia="lt-LT"/>
        </w:rPr>
        <w:t>mikrogramai</w:t>
      </w:r>
      <w:proofErr w:type="spellEnd"/>
      <w:r w:rsidRPr="00050A86">
        <w:rPr>
          <w:rFonts w:ascii="Times New Roman" w:eastAsia="Calibri" w:hAnsi="Times New Roman" w:cs="Times New Roman"/>
          <w:lang w:val="lt-LT" w:eastAsia="lt-LT"/>
        </w:rPr>
        <w:t xml:space="preserve">/ml) ir </w:t>
      </w:r>
      <w:proofErr w:type="spellStart"/>
      <w:r w:rsidRPr="00050A86">
        <w:rPr>
          <w:rFonts w:ascii="Times New Roman" w:eastAsia="Calibri" w:hAnsi="Times New Roman" w:cs="Times New Roman"/>
          <w:lang w:val="lt-LT" w:eastAsia="lt-LT"/>
        </w:rPr>
        <w:t>C</w:t>
      </w:r>
      <w:r w:rsidRPr="00050A86">
        <w:rPr>
          <w:rFonts w:ascii="Times New Roman" w:eastAsia="Calibri" w:hAnsi="Times New Roman" w:cs="Times New Roman"/>
          <w:vertAlign w:val="subscript"/>
          <w:lang w:val="lt-LT" w:eastAsia="lt-LT"/>
        </w:rPr>
        <w:t>min</w:t>
      </w:r>
      <w:proofErr w:type="spellEnd"/>
      <w:r w:rsidRPr="00050A86">
        <w:rPr>
          <w:rFonts w:ascii="Times New Roman" w:eastAsia="Calibri" w:hAnsi="Times New Roman" w:cs="Times New Roman"/>
          <w:lang w:val="lt-LT" w:eastAsia="lt-LT"/>
        </w:rPr>
        <w:t xml:space="preserve"> 14,1 </w:t>
      </w:r>
      <w:proofErr w:type="spellStart"/>
      <w:r w:rsidRPr="00050A86">
        <w:rPr>
          <w:rFonts w:ascii="Times New Roman" w:eastAsia="Calibri" w:hAnsi="Times New Roman" w:cs="Times New Roman"/>
          <w:lang w:val="lt-LT" w:eastAsia="lt-LT"/>
        </w:rPr>
        <w:t>mikromoliai</w:t>
      </w:r>
      <w:proofErr w:type="spellEnd"/>
      <w:r w:rsidRPr="00050A86">
        <w:rPr>
          <w:rFonts w:ascii="Times New Roman" w:eastAsia="Calibri" w:hAnsi="Times New Roman" w:cs="Times New Roman"/>
          <w:lang w:val="lt-LT" w:eastAsia="lt-LT"/>
        </w:rPr>
        <w:t xml:space="preserve"> (3,2 </w:t>
      </w:r>
      <w:proofErr w:type="spellStart"/>
      <w:r w:rsidRPr="00050A86">
        <w:rPr>
          <w:rFonts w:ascii="Times New Roman" w:eastAsia="Calibri" w:hAnsi="Times New Roman" w:cs="Times New Roman"/>
          <w:lang w:val="lt-LT" w:eastAsia="lt-LT"/>
        </w:rPr>
        <w:t>mikrogramai</w:t>
      </w:r>
      <w:proofErr w:type="spellEnd"/>
      <w:r w:rsidRPr="00050A86">
        <w:rPr>
          <w:rFonts w:ascii="Times New Roman" w:eastAsia="Calibri" w:hAnsi="Times New Roman" w:cs="Times New Roman"/>
          <w:lang w:val="lt-LT" w:eastAsia="lt-LT"/>
        </w:rPr>
        <w:t>/ml).</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Plazmos skilimo </w:t>
      </w:r>
      <w:proofErr w:type="spellStart"/>
      <w:r w:rsidRPr="00050A86">
        <w:rPr>
          <w:rFonts w:ascii="Times New Roman" w:eastAsia="Calibri" w:hAnsi="Times New Roman" w:cs="Times New Roman"/>
          <w:lang w:val="lt-LT" w:eastAsia="lt-LT"/>
        </w:rPr>
        <w:t>pusperiodis</w:t>
      </w:r>
      <w:proofErr w:type="spellEnd"/>
      <w:r w:rsidRPr="00050A86">
        <w:rPr>
          <w:rFonts w:ascii="Times New Roman" w:eastAsia="Calibri" w:hAnsi="Times New Roman" w:cs="Times New Roman"/>
          <w:lang w:val="lt-LT" w:eastAsia="lt-LT"/>
        </w:rPr>
        <w:t xml:space="preserve"> šiems pacientams buvo 3.8 valandos. Vyresniems bendras kūno klirenso sumažėjimas susijęs su bendru </w:t>
      </w:r>
      <w:proofErr w:type="spellStart"/>
      <w:r w:rsidRPr="00050A86">
        <w:rPr>
          <w:rFonts w:ascii="Times New Roman" w:eastAsia="Calibri" w:hAnsi="Times New Roman" w:cs="Times New Roman"/>
          <w:lang w:val="lt-LT" w:eastAsia="lt-LT"/>
        </w:rPr>
        <w:t>kreatinino</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klieranso</w:t>
      </w:r>
      <w:proofErr w:type="spellEnd"/>
      <w:r w:rsidRPr="00050A86">
        <w:rPr>
          <w:rFonts w:ascii="Times New Roman" w:eastAsia="Calibri" w:hAnsi="Times New Roman" w:cs="Times New Roman"/>
          <w:lang w:val="lt-LT" w:eastAsia="lt-LT"/>
        </w:rPr>
        <w:t xml:space="preserve"> mažėjimu kintant amžiui, nors skilimo </w:t>
      </w:r>
      <w:proofErr w:type="spellStart"/>
      <w:r w:rsidRPr="00050A86">
        <w:rPr>
          <w:rFonts w:ascii="Times New Roman" w:eastAsia="Calibri" w:hAnsi="Times New Roman" w:cs="Times New Roman"/>
          <w:lang w:val="lt-LT" w:eastAsia="lt-LT"/>
        </w:rPr>
        <w:t>pusperiodis</w:t>
      </w:r>
      <w:proofErr w:type="spellEnd"/>
      <w:r w:rsidRPr="00050A86">
        <w:rPr>
          <w:rFonts w:ascii="Times New Roman" w:eastAsia="Calibri" w:hAnsi="Times New Roman" w:cs="Times New Roman"/>
          <w:lang w:val="lt-LT" w:eastAsia="lt-LT"/>
        </w:rPr>
        <w:t xml:space="preserve"> kinta mažai.</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Pacientams su chronišku inkstų nepakankamumu skilimo </w:t>
      </w:r>
      <w:proofErr w:type="spellStart"/>
      <w:r w:rsidRPr="00050A86">
        <w:rPr>
          <w:rFonts w:ascii="Times New Roman" w:eastAsia="Calibri" w:hAnsi="Times New Roman" w:cs="Times New Roman"/>
          <w:lang w:val="lt-LT" w:eastAsia="lt-LT"/>
        </w:rPr>
        <w:t>pusperiodis</w:t>
      </w:r>
      <w:proofErr w:type="spellEnd"/>
      <w:r w:rsidRPr="00050A86">
        <w:rPr>
          <w:rFonts w:ascii="Times New Roman" w:eastAsia="Calibri" w:hAnsi="Times New Roman" w:cs="Times New Roman"/>
          <w:lang w:val="lt-LT" w:eastAsia="lt-LT"/>
        </w:rPr>
        <w:t xml:space="preserve"> buvo vidutiniškai 19.5 valandos. </w:t>
      </w:r>
      <w:proofErr w:type="spellStart"/>
      <w:r w:rsidRPr="00050A86">
        <w:rPr>
          <w:rFonts w:ascii="Times New Roman" w:eastAsia="Calibri" w:hAnsi="Times New Roman" w:cs="Times New Roman"/>
          <w:lang w:val="lt-LT" w:eastAsia="lt-LT"/>
        </w:rPr>
        <w:t>Dializuojamiems</w:t>
      </w:r>
      <w:proofErr w:type="spellEnd"/>
      <w:r w:rsidRPr="00050A86">
        <w:rPr>
          <w:rFonts w:ascii="Times New Roman" w:eastAsia="Calibri" w:hAnsi="Times New Roman" w:cs="Times New Roman"/>
          <w:lang w:val="lt-LT" w:eastAsia="lt-LT"/>
        </w:rPr>
        <w:t xml:space="preserve"> pacientams skilimo </w:t>
      </w:r>
      <w:proofErr w:type="spellStart"/>
      <w:r w:rsidRPr="00050A86">
        <w:rPr>
          <w:rFonts w:ascii="Times New Roman" w:eastAsia="Calibri" w:hAnsi="Times New Roman" w:cs="Times New Roman"/>
          <w:lang w:val="lt-LT" w:eastAsia="lt-LT"/>
        </w:rPr>
        <w:t>pusperiodis</w:t>
      </w:r>
      <w:proofErr w:type="spellEnd"/>
      <w:r w:rsidRPr="00050A86">
        <w:rPr>
          <w:rFonts w:ascii="Times New Roman" w:eastAsia="Calibri" w:hAnsi="Times New Roman" w:cs="Times New Roman"/>
          <w:lang w:val="lt-LT" w:eastAsia="lt-LT"/>
        </w:rPr>
        <w:t xml:space="preserve"> buvo 5,7 valandos. Dializės metu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plazmos kiekis sumažėjo 60 %.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Koncentracija </w:t>
      </w:r>
      <w:proofErr w:type="spellStart"/>
      <w:r w:rsidRPr="00050A86">
        <w:rPr>
          <w:rFonts w:ascii="Times New Roman" w:eastAsia="Calibri" w:hAnsi="Times New Roman" w:cs="Times New Roman"/>
          <w:lang w:val="lt-LT" w:eastAsia="lt-LT"/>
        </w:rPr>
        <w:t>cerebrospinaliniame</w:t>
      </w:r>
      <w:proofErr w:type="spellEnd"/>
      <w:r w:rsidRPr="00050A86">
        <w:rPr>
          <w:rFonts w:ascii="Times New Roman" w:eastAsia="Calibri" w:hAnsi="Times New Roman" w:cs="Times New Roman"/>
          <w:lang w:val="lt-LT" w:eastAsia="lt-LT"/>
        </w:rPr>
        <w:t xml:space="preserve"> skystyje siekia apytikriai 50% nuo atitinkamos plazmos koncentracijos. Prie plazmos baltymų prisijungia 9 – 33 % preparato, preparatų tarpusavio sąveika, kurios metu pakeičiamas susijungęs preparatas, mažai tikėtina.</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5.3</w:t>
      </w:r>
      <w:r w:rsidRPr="00050A86">
        <w:rPr>
          <w:rFonts w:ascii="Times New Roman" w:eastAsia="Calibri" w:hAnsi="Times New Roman" w:cs="Times New Roman"/>
          <w:b/>
          <w:lang w:val="lt-LT" w:eastAsia="lt-LT"/>
        </w:rPr>
        <w:tab/>
      </w:r>
      <w:proofErr w:type="spellStart"/>
      <w:r w:rsidRPr="00050A86">
        <w:rPr>
          <w:rFonts w:ascii="Times New Roman" w:eastAsia="Calibri" w:hAnsi="Times New Roman" w:cs="Times New Roman"/>
          <w:b/>
          <w:lang w:val="lt-LT" w:eastAsia="lt-LT"/>
        </w:rPr>
        <w:t>Ikiklinikinių</w:t>
      </w:r>
      <w:proofErr w:type="spellEnd"/>
      <w:r w:rsidRPr="00050A86">
        <w:rPr>
          <w:rFonts w:ascii="Times New Roman" w:eastAsia="Calibri" w:hAnsi="Times New Roman" w:cs="Times New Roman"/>
          <w:b/>
          <w:lang w:val="lt-LT" w:eastAsia="lt-LT"/>
        </w:rPr>
        <w:t xml:space="preserve"> saugumo tyrimų duomenys</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 </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Įprastų farmakologinio saugumo, kartotinių dozių </w:t>
      </w:r>
      <w:proofErr w:type="spellStart"/>
      <w:r w:rsidRPr="00050A86">
        <w:rPr>
          <w:rFonts w:ascii="Times New Roman" w:eastAsia="Calibri" w:hAnsi="Times New Roman" w:cs="Times New Roman"/>
          <w:lang w:val="lt-LT" w:eastAsia="lt-LT"/>
        </w:rPr>
        <w:t>toksiškumo</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genotoksiškumo</w:t>
      </w:r>
      <w:proofErr w:type="spellEnd"/>
      <w:r w:rsidRPr="00050A86">
        <w:rPr>
          <w:rFonts w:ascii="Times New Roman" w:eastAsia="Calibri" w:hAnsi="Times New Roman" w:cs="Times New Roman"/>
          <w:lang w:val="lt-LT" w:eastAsia="lt-LT"/>
        </w:rPr>
        <w:t xml:space="preserve">, galimo </w:t>
      </w:r>
      <w:proofErr w:type="spellStart"/>
      <w:r w:rsidRPr="00050A86">
        <w:rPr>
          <w:rFonts w:ascii="Times New Roman" w:eastAsia="Calibri" w:hAnsi="Times New Roman" w:cs="Times New Roman"/>
          <w:lang w:val="lt-LT" w:eastAsia="lt-LT"/>
        </w:rPr>
        <w:t>kancerogeniškumo</w:t>
      </w:r>
      <w:proofErr w:type="spellEnd"/>
      <w:r w:rsidRPr="00050A86">
        <w:rPr>
          <w:rFonts w:ascii="Times New Roman" w:eastAsia="Calibri" w:hAnsi="Times New Roman" w:cs="Times New Roman"/>
          <w:lang w:val="lt-LT" w:eastAsia="lt-LT"/>
        </w:rPr>
        <w:t xml:space="preserve"> ir toksinio poveikio reprodukcijai </w:t>
      </w:r>
      <w:proofErr w:type="spellStart"/>
      <w:r w:rsidRPr="00050A86">
        <w:rPr>
          <w:rFonts w:ascii="Times New Roman" w:eastAsia="Calibri" w:hAnsi="Times New Roman" w:cs="Times New Roman"/>
          <w:lang w:val="lt-LT" w:eastAsia="lt-LT"/>
        </w:rPr>
        <w:t>ikiklinikinių</w:t>
      </w:r>
      <w:proofErr w:type="spellEnd"/>
      <w:r w:rsidRPr="00050A86">
        <w:rPr>
          <w:rFonts w:ascii="Times New Roman" w:eastAsia="Calibri" w:hAnsi="Times New Roman" w:cs="Times New Roman"/>
          <w:lang w:val="lt-LT" w:eastAsia="lt-LT"/>
        </w:rPr>
        <w:t xml:space="preserve"> tyrimų duomenys specifinio pavojaus žmogui nerodo.</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proofErr w:type="spellStart"/>
      <w:r w:rsidRPr="00050A86">
        <w:rPr>
          <w:rFonts w:ascii="Times New Roman" w:eastAsia="Calibri" w:hAnsi="Times New Roman" w:cs="Times New Roman"/>
          <w:b/>
          <w:lang w:val="lt-LT" w:eastAsia="lt-LT"/>
        </w:rPr>
        <w:t>Mutageninis</w:t>
      </w:r>
      <w:proofErr w:type="spellEnd"/>
      <w:r w:rsidRPr="00050A86">
        <w:rPr>
          <w:rFonts w:ascii="Times New Roman" w:eastAsia="Calibri" w:hAnsi="Times New Roman" w:cs="Times New Roman"/>
          <w:b/>
          <w:lang w:val="lt-LT" w:eastAsia="lt-LT"/>
        </w:rPr>
        <w:t xml:space="preserve"> poveikis</w:t>
      </w:r>
    </w:p>
    <w:p w:rsidR="002518C8" w:rsidRPr="00050A86" w:rsidRDefault="002518C8" w:rsidP="002518C8">
      <w:pPr>
        <w:spacing w:after="0" w:line="240" w:lineRule="auto"/>
        <w:rPr>
          <w:rFonts w:ascii="Times New Roman" w:eastAsia="Calibri" w:hAnsi="Times New Roman" w:cs="Times New Roman"/>
          <w:lang w:val="lt-LT" w:eastAsia="lt-LT"/>
        </w:rPr>
      </w:pPr>
      <w:proofErr w:type="spellStart"/>
      <w:r w:rsidRPr="00050A86">
        <w:rPr>
          <w:rFonts w:ascii="Times New Roman" w:eastAsia="Calibri" w:hAnsi="Times New Roman" w:cs="Times New Roman"/>
          <w:lang w:val="lt-LT" w:eastAsia="lt-LT"/>
        </w:rPr>
        <w:t>Mutageninio</w:t>
      </w:r>
      <w:proofErr w:type="spellEnd"/>
      <w:r w:rsidRPr="00050A86">
        <w:rPr>
          <w:rFonts w:ascii="Times New Roman" w:eastAsia="Calibri" w:hAnsi="Times New Roman" w:cs="Times New Roman"/>
          <w:lang w:val="lt-LT" w:eastAsia="lt-LT"/>
        </w:rPr>
        <w:t xml:space="preserve"> poveikio tyrimų </w:t>
      </w:r>
      <w:proofErr w:type="spellStart"/>
      <w:r w:rsidRPr="00050A86">
        <w:rPr>
          <w:rFonts w:ascii="Times New Roman" w:eastAsia="Calibri" w:hAnsi="Times New Roman" w:cs="Times New Roman"/>
          <w:i/>
          <w:lang w:val="lt-LT" w:eastAsia="lt-LT"/>
        </w:rPr>
        <w:t>in</w:t>
      </w:r>
      <w:proofErr w:type="spellEnd"/>
      <w:r w:rsidRPr="00050A86">
        <w:rPr>
          <w:rFonts w:ascii="Times New Roman" w:eastAsia="Calibri" w:hAnsi="Times New Roman" w:cs="Times New Roman"/>
          <w:i/>
          <w:lang w:val="lt-LT" w:eastAsia="lt-LT"/>
        </w:rPr>
        <w:t xml:space="preserve"> </w:t>
      </w:r>
      <w:proofErr w:type="spellStart"/>
      <w:r w:rsidRPr="00050A86">
        <w:rPr>
          <w:rFonts w:ascii="Times New Roman" w:eastAsia="Calibri" w:hAnsi="Times New Roman" w:cs="Times New Roman"/>
          <w:i/>
          <w:lang w:val="lt-LT" w:eastAsia="lt-LT"/>
        </w:rPr>
        <w:t>vitro</w:t>
      </w:r>
      <w:proofErr w:type="spellEnd"/>
      <w:r w:rsidRPr="00050A86">
        <w:rPr>
          <w:rFonts w:ascii="Times New Roman" w:eastAsia="Calibri" w:hAnsi="Times New Roman" w:cs="Times New Roman"/>
          <w:lang w:val="lt-LT" w:eastAsia="lt-LT"/>
        </w:rPr>
        <w:t xml:space="preserve"> bei </w:t>
      </w:r>
      <w:proofErr w:type="spellStart"/>
      <w:r w:rsidRPr="00050A86">
        <w:rPr>
          <w:rFonts w:ascii="Times New Roman" w:eastAsia="Calibri" w:hAnsi="Times New Roman" w:cs="Times New Roman"/>
          <w:i/>
          <w:lang w:val="lt-LT" w:eastAsia="lt-LT"/>
        </w:rPr>
        <w:t>in</w:t>
      </w:r>
      <w:proofErr w:type="spellEnd"/>
      <w:r w:rsidRPr="00050A86">
        <w:rPr>
          <w:rFonts w:ascii="Times New Roman" w:eastAsia="Calibri" w:hAnsi="Times New Roman" w:cs="Times New Roman"/>
          <w:i/>
          <w:lang w:val="lt-LT" w:eastAsia="lt-LT"/>
        </w:rPr>
        <w:t xml:space="preserve"> </w:t>
      </w:r>
      <w:proofErr w:type="spellStart"/>
      <w:r w:rsidRPr="00050A86">
        <w:rPr>
          <w:rFonts w:ascii="Times New Roman" w:eastAsia="Calibri" w:hAnsi="Times New Roman" w:cs="Times New Roman"/>
          <w:i/>
          <w:lang w:val="lt-LT" w:eastAsia="lt-LT"/>
        </w:rPr>
        <w:t>vivo</w:t>
      </w:r>
      <w:proofErr w:type="spellEnd"/>
      <w:r w:rsidRPr="00050A86">
        <w:rPr>
          <w:rFonts w:ascii="Times New Roman" w:eastAsia="Calibri" w:hAnsi="Times New Roman" w:cs="Times New Roman"/>
          <w:lang w:val="lt-LT" w:eastAsia="lt-LT"/>
        </w:rPr>
        <w:t xml:space="preserve"> duomenimis, nėra tikėtina, kad </w:t>
      </w:r>
      <w:proofErr w:type="spellStart"/>
      <w:r w:rsidRPr="00050A86">
        <w:rPr>
          <w:rFonts w:ascii="Times New Roman" w:eastAsia="Calibri" w:hAnsi="Times New Roman" w:cs="Times New Roman"/>
          <w:lang w:val="lt-LT" w:eastAsia="lt-LT"/>
        </w:rPr>
        <w:t>acikloviras</w:t>
      </w:r>
      <w:proofErr w:type="spellEnd"/>
      <w:r w:rsidRPr="00050A86">
        <w:rPr>
          <w:rFonts w:ascii="Times New Roman" w:eastAsia="Calibri" w:hAnsi="Times New Roman" w:cs="Times New Roman"/>
          <w:lang w:val="lt-LT" w:eastAsia="lt-LT"/>
        </w:rPr>
        <w:t xml:space="preserve"> keltų genetinę riziką žmogui.</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Kancerogeninis poveikis</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Tyrimų metu žiurkėms ir pelėms kancerogeninio poveikio </w:t>
      </w:r>
      <w:proofErr w:type="spellStart"/>
      <w:r w:rsidRPr="00050A86">
        <w:rPr>
          <w:rFonts w:ascii="Times New Roman" w:eastAsia="Calibri" w:hAnsi="Times New Roman" w:cs="Times New Roman"/>
          <w:lang w:val="lt-LT" w:eastAsia="lt-LT"/>
        </w:rPr>
        <w:t>acikloviras</w:t>
      </w:r>
      <w:proofErr w:type="spellEnd"/>
      <w:r w:rsidRPr="00050A86">
        <w:rPr>
          <w:rFonts w:ascii="Times New Roman" w:eastAsia="Calibri" w:hAnsi="Times New Roman" w:cs="Times New Roman"/>
          <w:lang w:val="lt-LT" w:eastAsia="lt-LT"/>
        </w:rPr>
        <w:t xml:space="preserve"> nesukėlė. </w:t>
      </w:r>
    </w:p>
    <w:p w:rsidR="002518C8" w:rsidRPr="00050A86" w:rsidRDefault="002518C8" w:rsidP="002518C8">
      <w:pPr>
        <w:spacing w:after="0" w:line="240" w:lineRule="auto"/>
        <w:rPr>
          <w:rFonts w:ascii="Times New Roman" w:eastAsia="Calibri" w:hAnsi="Times New Roman" w:cs="Times New Roman"/>
          <w:b/>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proofErr w:type="spellStart"/>
      <w:r w:rsidRPr="00050A86">
        <w:rPr>
          <w:rFonts w:ascii="Times New Roman" w:eastAsia="Calibri" w:hAnsi="Times New Roman" w:cs="Times New Roman"/>
          <w:b/>
          <w:lang w:val="lt-LT" w:eastAsia="lt-LT"/>
        </w:rPr>
        <w:t>Teratogeninis</w:t>
      </w:r>
      <w:proofErr w:type="spellEnd"/>
      <w:r w:rsidRPr="00050A86">
        <w:rPr>
          <w:rFonts w:ascii="Times New Roman" w:eastAsia="Calibri" w:hAnsi="Times New Roman" w:cs="Times New Roman"/>
          <w:b/>
          <w:lang w:val="lt-LT" w:eastAsia="lt-LT"/>
        </w:rPr>
        <w:t xml:space="preserve"> poveikis</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Žiurkėms ir triušiams </w:t>
      </w:r>
      <w:proofErr w:type="spellStart"/>
      <w:r w:rsidRPr="00050A86">
        <w:rPr>
          <w:rFonts w:ascii="Times New Roman" w:eastAsia="Calibri" w:hAnsi="Times New Roman" w:cs="Times New Roman"/>
          <w:lang w:val="lt-LT" w:eastAsia="lt-LT"/>
        </w:rPr>
        <w:t>acikloviras</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teratogeninio</w:t>
      </w:r>
      <w:proofErr w:type="spellEnd"/>
      <w:r w:rsidRPr="00050A86">
        <w:rPr>
          <w:rFonts w:ascii="Times New Roman" w:eastAsia="Calibri" w:hAnsi="Times New Roman" w:cs="Times New Roman"/>
          <w:lang w:val="lt-LT" w:eastAsia="lt-LT"/>
        </w:rPr>
        <w:t xml:space="preserve"> poveikio nesukėlė.</w:t>
      </w:r>
    </w:p>
    <w:p w:rsidR="002518C8" w:rsidRPr="00050A86" w:rsidRDefault="002518C8" w:rsidP="002518C8">
      <w:pPr>
        <w:spacing w:after="0" w:line="240" w:lineRule="auto"/>
        <w:rPr>
          <w:rFonts w:ascii="Times New Roman" w:eastAsia="Calibri" w:hAnsi="Times New Roman" w:cs="Times New Roman"/>
          <w:b/>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Vaisiaus apsigimimai žiurkėms buvo pastebėti tik </w:t>
      </w:r>
      <w:proofErr w:type="spellStart"/>
      <w:r w:rsidRPr="00050A86">
        <w:rPr>
          <w:rFonts w:ascii="Times New Roman" w:eastAsia="Calibri" w:hAnsi="Times New Roman" w:cs="Times New Roman"/>
          <w:lang w:val="lt-LT" w:eastAsia="lt-LT"/>
        </w:rPr>
        <w:t>parenteraliai</w:t>
      </w:r>
      <w:proofErr w:type="spellEnd"/>
      <w:r w:rsidRPr="00050A86">
        <w:rPr>
          <w:rFonts w:ascii="Times New Roman" w:eastAsia="Calibri" w:hAnsi="Times New Roman" w:cs="Times New Roman"/>
          <w:lang w:val="lt-LT" w:eastAsia="lt-LT"/>
        </w:rPr>
        <w:t xml:space="preserve"> vartojant </w:t>
      </w:r>
      <w:proofErr w:type="spellStart"/>
      <w:r w:rsidRPr="00050A86">
        <w:rPr>
          <w:rFonts w:ascii="Times New Roman" w:eastAsia="Calibri" w:hAnsi="Times New Roman" w:cs="Times New Roman"/>
          <w:lang w:val="lt-LT" w:eastAsia="lt-LT"/>
        </w:rPr>
        <w:t>aciklovirą</w:t>
      </w:r>
      <w:proofErr w:type="spellEnd"/>
      <w:r w:rsidRPr="00050A86">
        <w:rPr>
          <w:rFonts w:ascii="Times New Roman" w:eastAsia="Calibri" w:hAnsi="Times New Roman" w:cs="Times New Roman"/>
          <w:lang w:val="lt-LT" w:eastAsia="lt-LT"/>
        </w:rPr>
        <w:t xml:space="preserve"> dozėmis, kurios sukėlė apsinuodijimą motinoms. Klinikinė šių tyrimų reikšmė neaiški.</w:t>
      </w:r>
    </w:p>
    <w:p w:rsidR="002518C8" w:rsidRPr="00050A86" w:rsidRDefault="002518C8" w:rsidP="002518C8">
      <w:pPr>
        <w:spacing w:after="0" w:line="240" w:lineRule="auto"/>
        <w:rPr>
          <w:rFonts w:ascii="Times New Roman" w:eastAsia="Calibri" w:hAnsi="Times New Roman" w:cs="Times New Roman"/>
          <w:b/>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Toksinis poveikis vaisingumui</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Grįžtami pašaliniai poveikiai žiurkių ir šunų </w:t>
      </w:r>
      <w:proofErr w:type="spellStart"/>
      <w:r w:rsidRPr="00050A86">
        <w:rPr>
          <w:rFonts w:ascii="Times New Roman" w:eastAsia="Calibri" w:hAnsi="Times New Roman" w:cs="Times New Roman"/>
          <w:lang w:val="lt-LT" w:eastAsia="lt-LT"/>
        </w:rPr>
        <w:t>spermatogenezei</w:t>
      </w:r>
      <w:proofErr w:type="spellEnd"/>
      <w:r w:rsidRPr="00050A86">
        <w:rPr>
          <w:rFonts w:ascii="Times New Roman" w:eastAsia="Calibri" w:hAnsi="Times New Roman" w:cs="Times New Roman"/>
          <w:lang w:val="lt-LT" w:eastAsia="lt-LT"/>
        </w:rPr>
        <w:t xml:space="preserve"> buvo pastebėti tik vartojant vaistinį preparatą dozėmis viršijančiomis terapines dozes. Dviejų pelių kartų tyrimo metu nepastebėta jokio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poveikio vaisingumui.</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caps/>
          <w:lang w:val="lt-LT" w:eastAsia="lt-LT"/>
        </w:rPr>
      </w:pPr>
      <w:r w:rsidRPr="00050A86">
        <w:rPr>
          <w:rFonts w:ascii="Times New Roman" w:eastAsia="Calibri" w:hAnsi="Times New Roman" w:cs="Times New Roman"/>
          <w:b/>
          <w:caps/>
          <w:lang w:val="lt-LT" w:eastAsia="lt-LT"/>
        </w:rPr>
        <w:t>6.</w:t>
      </w:r>
      <w:r w:rsidRPr="00050A86">
        <w:rPr>
          <w:rFonts w:ascii="Times New Roman" w:eastAsia="Calibri" w:hAnsi="Times New Roman" w:cs="Times New Roman"/>
          <w:b/>
          <w:caps/>
          <w:lang w:val="lt-LT" w:eastAsia="lt-LT"/>
        </w:rPr>
        <w:tab/>
        <w:t>farmacinė informacija</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numPr>
          <w:ilvl w:val="1"/>
          <w:numId w:val="3"/>
        </w:num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Pagalbinių medžiagų sąrašas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Cs/>
          <w:lang w:val="lt-LT" w:eastAsia="lt-LT"/>
        </w:rPr>
      </w:pPr>
      <w:proofErr w:type="spellStart"/>
      <w:r w:rsidRPr="00050A86">
        <w:rPr>
          <w:rFonts w:ascii="Times New Roman" w:eastAsia="Calibri" w:hAnsi="Times New Roman" w:cs="Times New Roman"/>
          <w:bCs/>
          <w:lang w:val="lt-LT" w:eastAsia="lt-LT"/>
        </w:rPr>
        <w:t>Mikrokristalinė</w:t>
      </w:r>
      <w:proofErr w:type="spellEnd"/>
      <w:r w:rsidRPr="00050A86">
        <w:rPr>
          <w:rFonts w:ascii="Times New Roman" w:eastAsia="Calibri" w:hAnsi="Times New Roman" w:cs="Times New Roman"/>
          <w:bCs/>
          <w:lang w:val="lt-LT" w:eastAsia="lt-LT"/>
        </w:rPr>
        <w:t xml:space="preserve"> celiuliozė</w:t>
      </w:r>
    </w:p>
    <w:p w:rsidR="002518C8" w:rsidRPr="00050A86" w:rsidRDefault="002518C8" w:rsidP="002518C8">
      <w:pPr>
        <w:spacing w:after="0" w:line="240" w:lineRule="auto"/>
        <w:rPr>
          <w:rFonts w:ascii="Times New Roman" w:eastAsia="Calibri" w:hAnsi="Times New Roman" w:cs="Times New Roman"/>
          <w:bCs/>
          <w:lang w:val="lt-LT" w:eastAsia="lt-LT"/>
        </w:rPr>
      </w:pPr>
      <w:proofErr w:type="spellStart"/>
      <w:r w:rsidRPr="00050A86">
        <w:rPr>
          <w:rFonts w:ascii="Times New Roman" w:eastAsia="Calibri" w:hAnsi="Times New Roman" w:cs="Times New Roman"/>
          <w:bCs/>
          <w:lang w:val="lt-LT" w:eastAsia="lt-LT"/>
        </w:rPr>
        <w:t>Karboksimetilkrakmolo</w:t>
      </w:r>
      <w:proofErr w:type="spellEnd"/>
      <w:r w:rsidRPr="00050A86">
        <w:rPr>
          <w:rFonts w:ascii="Times New Roman" w:eastAsia="Calibri" w:hAnsi="Times New Roman" w:cs="Times New Roman"/>
          <w:bCs/>
          <w:lang w:val="lt-LT" w:eastAsia="lt-LT"/>
        </w:rPr>
        <w:t xml:space="preserve"> natrio druska</w:t>
      </w:r>
    </w:p>
    <w:p w:rsidR="002518C8" w:rsidRPr="00050A86" w:rsidRDefault="002518C8" w:rsidP="002518C8">
      <w:pPr>
        <w:spacing w:after="0" w:line="240" w:lineRule="auto"/>
        <w:rPr>
          <w:rFonts w:ascii="Times New Roman" w:eastAsia="Calibri" w:hAnsi="Times New Roman" w:cs="Times New Roman"/>
          <w:bCs/>
          <w:lang w:val="lt-LT" w:eastAsia="lt-LT"/>
        </w:rPr>
      </w:pPr>
      <w:proofErr w:type="spellStart"/>
      <w:r w:rsidRPr="00050A86">
        <w:rPr>
          <w:rFonts w:ascii="Times New Roman" w:eastAsia="Calibri" w:hAnsi="Times New Roman" w:cs="Times New Roman"/>
          <w:bCs/>
          <w:lang w:val="lt-LT" w:eastAsia="lt-LT"/>
        </w:rPr>
        <w:t>Povidonas</w:t>
      </w:r>
      <w:proofErr w:type="spellEnd"/>
    </w:p>
    <w:p w:rsidR="002518C8" w:rsidRPr="00050A86" w:rsidRDefault="002518C8" w:rsidP="002518C8">
      <w:pPr>
        <w:spacing w:after="0" w:line="240" w:lineRule="auto"/>
        <w:rPr>
          <w:rFonts w:ascii="Times New Roman" w:eastAsia="Calibri" w:hAnsi="Times New Roman" w:cs="Times New Roman"/>
          <w:bCs/>
          <w:lang w:val="lt-LT" w:eastAsia="lt-LT"/>
        </w:rPr>
      </w:pPr>
      <w:r w:rsidRPr="00050A86">
        <w:rPr>
          <w:rFonts w:ascii="Times New Roman" w:eastAsia="Calibri" w:hAnsi="Times New Roman" w:cs="Times New Roman"/>
          <w:bCs/>
          <w:lang w:val="lt-LT" w:eastAsia="lt-LT"/>
        </w:rPr>
        <w:t xml:space="preserve">Magnio </w:t>
      </w:r>
      <w:proofErr w:type="spellStart"/>
      <w:r w:rsidRPr="00050A86">
        <w:rPr>
          <w:rFonts w:ascii="Times New Roman" w:eastAsia="Calibri" w:hAnsi="Times New Roman" w:cs="Times New Roman"/>
          <w:bCs/>
          <w:lang w:val="lt-LT" w:eastAsia="lt-LT"/>
        </w:rPr>
        <w:t>stearatas</w:t>
      </w:r>
      <w:proofErr w:type="spellEnd"/>
      <w:r w:rsidRPr="00050A86">
        <w:rPr>
          <w:rFonts w:ascii="Times New Roman" w:eastAsia="Calibri" w:hAnsi="Times New Roman" w:cs="Times New Roman"/>
          <w:bCs/>
          <w:lang w:val="lt-LT" w:eastAsia="lt-LT"/>
        </w:rPr>
        <w:t xml:space="preserve">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6.2</w:t>
      </w:r>
      <w:r w:rsidRPr="00050A86">
        <w:rPr>
          <w:rFonts w:ascii="Times New Roman" w:eastAsia="Calibri" w:hAnsi="Times New Roman" w:cs="Times New Roman"/>
          <w:b/>
          <w:lang w:val="lt-LT" w:eastAsia="lt-LT"/>
        </w:rPr>
        <w:tab/>
        <w:t>Nesuderinamumas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jc w:val="both"/>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Duomenys nebūtini.</w:t>
      </w:r>
    </w:p>
    <w:p w:rsidR="002518C8" w:rsidRPr="00050A86" w:rsidRDefault="002518C8" w:rsidP="002518C8">
      <w:pPr>
        <w:spacing w:after="0" w:line="240" w:lineRule="auto"/>
        <w:jc w:val="both"/>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6.3</w:t>
      </w:r>
      <w:r w:rsidRPr="00050A86">
        <w:rPr>
          <w:rFonts w:ascii="Times New Roman" w:eastAsia="Calibri" w:hAnsi="Times New Roman" w:cs="Times New Roman"/>
          <w:b/>
          <w:lang w:val="lt-LT" w:eastAsia="lt-LT"/>
        </w:rPr>
        <w:tab/>
        <w:t>Tinkamumo laikas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2 metai.</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6.4</w:t>
      </w:r>
      <w:r w:rsidRPr="00050A86">
        <w:rPr>
          <w:rFonts w:ascii="Times New Roman" w:eastAsia="Calibri" w:hAnsi="Times New Roman" w:cs="Times New Roman"/>
          <w:b/>
          <w:lang w:val="lt-LT" w:eastAsia="lt-LT"/>
        </w:rPr>
        <w:tab/>
        <w:t>Specialios laikymo sąlygos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Laikyti ne aukštesnėje kaip 25 </w:t>
      </w:r>
      <w:proofErr w:type="spellStart"/>
      <w:r w:rsidRPr="00050A86">
        <w:rPr>
          <w:rFonts w:ascii="Times New Roman" w:eastAsia="Calibri" w:hAnsi="Times New Roman" w:cs="Times New Roman"/>
          <w:lang w:val="lt-LT" w:eastAsia="lt-LT"/>
        </w:rPr>
        <w:t>ºC</w:t>
      </w:r>
      <w:proofErr w:type="spellEnd"/>
      <w:r w:rsidRPr="00050A86">
        <w:rPr>
          <w:rFonts w:ascii="Times New Roman" w:eastAsia="Calibri" w:hAnsi="Times New Roman" w:cs="Times New Roman"/>
          <w:lang w:val="lt-LT" w:eastAsia="lt-LT"/>
        </w:rPr>
        <w:t xml:space="preserve"> temperatūroje.</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6.5</w:t>
      </w:r>
      <w:r w:rsidRPr="00050A86">
        <w:rPr>
          <w:rFonts w:ascii="Times New Roman" w:eastAsia="Calibri" w:hAnsi="Times New Roman" w:cs="Times New Roman"/>
          <w:b/>
          <w:lang w:val="lt-LT" w:eastAsia="lt-LT"/>
        </w:rPr>
        <w:tab/>
      </w:r>
      <w:proofErr w:type="spellStart"/>
      <w:r w:rsidR="00F677B9" w:rsidRPr="00050A86">
        <w:rPr>
          <w:rFonts w:ascii="Times New Roman" w:eastAsia="Calibri" w:hAnsi="Times New Roman" w:cs="Times New Roman"/>
          <w:b/>
          <w:bCs/>
          <w:lang w:val="lt-LT" w:eastAsia="lt-LT"/>
        </w:rPr>
        <w:t>Talpyklės</w:t>
      </w:r>
      <w:proofErr w:type="spellEnd"/>
      <w:r w:rsidR="00F677B9" w:rsidRPr="00050A86">
        <w:rPr>
          <w:rFonts w:ascii="Times New Roman" w:eastAsia="Calibri" w:hAnsi="Times New Roman" w:cs="Times New Roman"/>
          <w:b/>
          <w:bCs/>
          <w:lang w:val="lt-LT" w:eastAsia="lt-LT"/>
        </w:rPr>
        <w:t xml:space="preserve"> pobūdis </w:t>
      </w:r>
      <w:r w:rsidRPr="00050A86">
        <w:rPr>
          <w:rFonts w:ascii="Times New Roman" w:eastAsia="Calibri" w:hAnsi="Times New Roman" w:cs="Times New Roman"/>
          <w:b/>
          <w:bCs/>
          <w:lang w:val="lt-LT" w:eastAsia="lt-LT"/>
        </w:rPr>
        <w:t>ir jos</w:t>
      </w:r>
      <w:r w:rsidRPr="00050A86">
        <w:rPr>
          <w:rFonts w:ascii="Times New Roman" w:eastAsia="Calibri" w:hAnsi="Times New Roman" w:cs="Times New Roman"/>
          <w:lang w:val="lt-LT" w:eastAsia="lt-LT"/>
        </w:rPr>
        <w:t xml:space="preserve"> </w:t>
      </w:r>
      <w:r w:rsidRPr="00050A86">
        <w:rPr>
          <w:rFonts w:ascii="Times New Roman" w:eastAsia="Calibri" w:hAnsi="Times New Roman" w:cs="Times New Roman"/>
          <w:b/>
          <w:lang w:val="lt-LT" w:eastAsia="lt-LT"/>
        </w:rPr>
        <w:t>turinys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PVC ir aliuminio folijos lizdinė plokštelė, kurioje yra dešimt </w:t>
      </w:r>
      <w:proofErr w:type="spellStart"/>
      <w:r w:rsidRPr="00050A86">
        <w:rPr>
          <w:rFonts w:ascii="Times New Roman" w:eastAsia="Calibri" w:hAnsi="Times New Roman" w:cs="Times New Roman"/>
          <w:lang w:val="lt-LT" w:eastAsia="lt-LT"/>
        </w:rPr>
        <w:t>Aciclovir</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Actavis</w:t>
      </w:r>
      <w:proofErr w:type="spellEnd"/>
      <w:r w:rsidRPr="00050A86">
        <w:rPr>
          <w:rFonts w:ascii="Times New Roman" w:eastAsia="Calibri" w:hAnsi="Times New Roman" w:cs="Times New Roman"/>
          <w:lang w:val="lt-LT" w:eastAsia="lt-LT"/>
        </w:rPr>
        <w:t xml:space="preserve"> 200 mg tablečių. Kartono dėžutė, kurioje yra 2 lizdinės plokštelės (20 tablečių).</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PVC ir aliuminio folijos lizdinė plokštelė, kurioje yra dešimt </w:t>
      </w:r>
      <w:proofErr w:type="spellStart"/>
      <w:r w:rsidRPr="00050A86">
        <w:rPr>
          <w:rFonts w:ascii="Times New Roman" w:eastAsia="Calibri" w:hAnsi="Times New Roman" w:cs="Times New Roman"/>
          <w:lang w:val="lt-LT" w:eastAsia="lt-LT"/>
        </w:rPr>
        <w:t>Aciclovir</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Actavis</w:t>
      </w:r>
      <w:proofErr w:type="spellEnd"/>
      <w:r w:rsidRPr="00050A86">
        <w:rPr>
          <w:rFonts w:ascii="Times New Roman" w:eastAsia="Calibri" w:hAnsi="Times New Roman" w:cs="Times New Roman"/>
          <w:lang w:val="lt-LT" w:eastAsia="lt-LT"/>
        </w:rPr>
        <w:t xml:space="preserve"> 400 mg tablečių. Kartono dėžutė, kurioje yra 1 lizdinė plokštelė (10 tablečių).</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6.6</w:t>
      </w:r>
      <w:r w:rsidRPr="00050A86">
        <w:rPr>
          <w:rFonts w:ascii="Times New Roman" w:eastAsia="Calibri" w:hAnsi="Times New Roman" w:cs="Times New Roman"/>
          <w:b/>
          <w:lang w:val="lt-LT" w:eastAsia="lt-LT"/>
        </w:rPr>
        <w:tab/>
        <w:t>Specialūs reikalavimai atliekoms tvarkyti</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Specialių reikalavimų nėra.</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caps/>
          <w:lang w:val="lt-LT" w:eastAsia="lt-LT"/>
        </w:rPr>
      </w:pPr>
      <w:r w:rsidRPr="00050A86">
        <w:rPr>
          <w:rFonts w:ascii="Times New Roman" w:eastAsia="Calibri" w:hAnsi="Times New Roman" w:cs="Times New Roman"/>
          <w:b/>
          <w:caps/>
          <w:lang w:val="lt-LT" w:eastAsia="lt-LT"/>
        </w:rPr>
        <w:t>7.</w:t>
      </w:r>
      <w:r w:rsidRPr="00050A86">
        <w:rPr>
          <w:rFonts w:ascii="Times New Roman" w:eastAsia="Calibri" w:hAnsi="Times New Roman" w:cs="Times New Roman"/>
          <w:b/>
          <w:caps/>
          <w:lang w:val="lt-LT" w:eastAsia="lt-LT"/>
        </w:rPr>
        <w:tab/>
        <w:t>RINKODAROS TEISĖS TURĖTOJAS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Cs/>
          <w:lang w:val="lt-LT" w:eastAsia="lt-LT"/>
        </w:rPr>
      </w:pPr>
      <w:proofErr w:type="spellStart"/>
      <w:r w:rsidRPr="00050A86">
        <w:rPr>
          <w:rFonts w:ascii="Times New Roman" w:eastAsia="Calibri" w:hAnsi="Times New Roman" w:cs="Times New Roman"/>
          <w:bCs/>
          <w:lang w:val="lt-LT" w:eastAsia="lt-LT"/>
        </w:rPr>
        <w:t>Actavis</w:t>
      </w:r>
      <w:proofErr w:type="spellEnd"/>
      <w:r w:rsidRPr="00050A86">
        <w:rPr>
          <w:rFonts w:ascii="Times New Roman" w:eastAsia="Calibri" w:hAnsi="Times New Roman" w:cs="Times New Roman"/>
          <w:bCs/>
          <w:lang w:val="lt-LT" w:eastAsia="lt-LT"/>
        </w:rPr>
        <w:t xml:space="preserve"> </w:t>
      </w:r>
      <w:proofErr w:type="spellStart"/>
      <w:r w:rsidRPr="00050A86">
        <w:rPr>
          <w:rFonts w:ascii="Times New Roman" w:eastAsia="Calibri" w:hAnsi="Times New Roman" w:cs="Times New Roman"/>
          <w:bCs/>
          <w:lang w:val="lt-LT" w:eastAsia="lt-LT"/>
        </w:rPr>
        <w:t>Nordic</w:t>
      </w:r>
      <w:proofErr w:type="spellEnd"/>
      <w:r w:rsidRPr="00050A86">
        <w:rPr>
          <w:rFonts w:ascii="Times New Roman" w:eastAsia="Calibri" w:hAnsi="Times New Roman" w:cs="Times New Roman"/>
          <w:bCs/>
          <w:lang w:val="lt-LT" w:eastAsia="lt-LT"/>
        </w:rPr>
        <w:t xml:space="preserve"> A/S </w:t>
      </w:r>
    </w:p>
    <w:p w:rsidR="002518C8" w:rsidRPr="00050A86" w:rsidRDefault="002518C8" w:rsidP="002518C8">
      <w:pPr>
        <w:spacing w:after="0" w:line="240" w:lineRule="auto"/>
        <w:rPr>
          <w:rFonts w:ascii="Times New Roman" w:eastAsia="Calibri" w:hAnsi="Times New Roman" w:cs="Times New Roman"/>
          <w:lang w:val="lt-LT" w:eastAsia="lt-LT"/>
        </w:rPr>
      </w:pPr>
      <w:proofErr w:type="spellStart"/>
      <w:r w:rsidRPr="00050A86">
        <w:rPr>
          <w:rFonts w:ascii="Times New Roman" w:eastAsia="Calibri" w:hAnsi="Times New Roman" w:cs="Times New Roman"/>
          <w:lang w:val="lt-LT" w:eastAsia="lt-LT"/>
        </w:rPr>
        <w:t>Ørnegårdsvej</w:t>
      </w:r>
      <w:proofErr w:type="spellEnd"/>
      <w:r w:rsidRPr="00050A86">
        <w:rPr>
          <w:rFonts w:ascii="Times New Roman" w:eastAsia="Calibri" w:hAnsi="Times New Roman" w:cs="Times New Roman"/>
          <w:lang w:val="lt-LT" w:eastAsia="lt-LT"/>
        </w:rPr>
        <w:t xml:space="preserve"> 16,  DK-2820 </w:t>
      </w:r>
      <w:proofErr w:type="spellStart"/>
      <w:r w:rsidRPr="00050A86">
        <w:rPr>
          <w:rFonts w:ascii="Times New Roman" w:eastAsia="Calibri" w:hAnsi="Times New Roman" w:cs="Times New Roman"/>
          <w:lang w:val="lt-LT" w:eastAsia="lt-LT"/>
        </w:rPr>
        <w:t>Gentofte</w:t>
      </w:r>
      <w:proofErr w:type="spellEnd"/>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bCs/>
          <w:lang w:val="lt-LT" w:eastAsia="lt-LT"/>
        </w:rPr>
        <w:t>Danija</w:t>
      </w:r>
      <w:r w:rsidRPr="00050A86">
        <w:rPr>
          <w:rFonts w:ascii="Times New Roman" w:eastAsia="Calibri" w:hAnsi="Times New Roman" w:cs="Times New Roman"/>
          <w:lang w:val="lt-LT" w:eastAsia="lt-LT"/>
        </w:rPr>
        <w:t xml:space="preserve"> </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caps/>
          <w:lang w:val="lt-LT" w:eastAsia="lt-LT"/>
        </w:rPr>
      </w:pPr>
      <w:r w:rsidRPr="00050A86">
        <w:rPr>
          <w:rFonts w:ascii="Times New Roman" w:eastAsia="Calibri" w:hAnsi="Times New Roman" w:cs="Times New Roman"/>
          <w:b/>
          <w:caps/>
          <w:lang w:val="lt-LT" w:eastAsia="lt-LT"/>
        </w:rPr>
        <w:t>8.</w:t>
      </w:r>
      <w:r w:rsidRPr="00050A86">
        <w:rPr>
          <w:rFonts w:ascii="Times New Roman" w:eastAsia="Calibri" w:hAnsi="Times New Roman" w:cs="Times New Roman"/>
          <w:b/>
          <w:caps/>
          <w:lang w:val="lt-LT" w:eastAsia="lt-LT"/>
        </w:rPr>
        <w:tab/>
      </w:r>
      <w:r w:rsidRPr="00050A86">
        <w:rPr>
          <w:rFonts w:ascii="Times New Roman" w:eastAsia="Calibri" w:hAnsi="Times New Roman" w:cs="Times New Roman"/>
          <w:b/>
          <w:lang w:val="lt-LT" w:eastAsia="lt-LT"/>
        </w:rPr>
        <w:t xml:space="preserve">RINKODAROS </w:t>
      </w:r>
      <w:r w:rsidR="00F677B9" w:rsidRPr="00050A86">
        <w:rPr>
          <w:rFonts w:ascii="Times New Roman" w:eastAsia="Calibri" w:hAnsi="Times New Roman" w:cs="Times New Roman"/>
          <w:b/>
          <w:lang w:val="lt-LT" w:eastAsia="lt-LT"/>
        </w:rPr>
        <w:t xml:space="preserve">PAŽYMĖJIMO </w:t>
      </w:r>
      <w:r w:rsidRPr="00050A86">
        <w:rPr>
          <w:rFonts w:ascii="Times New Roman" w:eastAsia="Calibri" w:hAnsi="Times New Roman" w:cs="Times New Roman"/>
          <w:b/>
          <w:lang w:val="lt-LT" w:eastAsia="lt-LT"/>
        </w:rPr>
        <w:t>NUMERIS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roofErr w:type="spellStart"/>
      <w:r w:rsidRPr="00050A86">
        <w:rPr>
          <w:rFonts w:ascii="Times New Roman" w:eastAsia="Calibri" w:hAnsi="Times New Roman" w:cs="Times New Roman"/>
          <w:iCs/>
          <w:lang w:val="lt-LT" w:eastAsia="lt-LT"/>
        </w:rPr>
        <w:t>Aciclovir</w:t>
      </w:r>
      <w:proofErr w:type="spellEnd"/>
      <w:r w:rsidRPr="00050A86">
        <w:rPr>
          <w:rFonts w:ascii="Times New Roman" w:eastAsia="Calibri" w:hAnsi="Times New Roman" w:cs="Times New Roman"/>
          <w:iCs/>
          <w:lang w:val="lt-LT" w:eastAsia="lt-LT"/>
        </w:rPr>
        <w:t xml:space="preserve"> </w:t>
      </w:r>
      <w:proofErr w:type="spellStart"/>
      <w:r w:rsidRPr="00050A86">
        <w:rPr>
          <w:rFonts w:ascii="Times New Roman" w:eastAsia="Calibri" w:hAnsi="Times New Roman" w:cs="Times New Roman"/>
          <w:iCs/>
          <w:lang w:val="lt-LT" w:eastAsia="lt-LT"/>
        </w:rPr>
        <w:t>Actavis</w:t>
      </w:r>
      <w:proofErr w:type="spellEnd"/>
      <w:r w:rsidRPr="00050A86">
        <w:rPr>
          <w:rFonts w:ascii="Times New Roman" w:eastAsia="Calibri" w:hAnsi="Times New Roman" w:cs="Times New Roman"/>
          <w:iCs/>
          <w:lang w:val="lt-LT" w:eastAsia="lt-LT"/>
        </w:rPr>
        <w:t xml:space="preserve"> 200 mg - LT/1/02/1986/001</w:t>
      </w:r>
    </w:p>
    <w:p w:rsidR="002518C8" w:rsidRPr="00050A86" w:rsidRDefault="002518C8" w:rsidP="002518C8">
      <w:pPr>
        <w:spacing w:after="0" w:line="240" w:lineRule="auto"/>
        <w:rPr>
          <w:rFonts w:ascii="Times New Roman" w:eastAsia="Calibri" w:hAnsi="Times New Roman" w:cs="Times New Roman"/>
          <w:lang w:val="lt-LT" w:eastAsia="lt-LT"/>
        </w:rPr>
      </w:pPr>
      <w:proofErr w:type="spellStart"/>
      <w:r w:rsidRPr="00050A86">
        <w:rPr>
          <w:rFonts w:ascii="Times New Roman" w:eastAsia="Calibri" w:hAnsi="Times New Roman" w:cs="Times New Roman"/>
          <w:iCs/>
          <w:lang w:val="lt-LT" w:eastAsia="lt-LT"/>
        </w:rPr>
        <w:t>Aciclovir</w:t>
      </w:r>
      <w:proofErr w:type="spellEnd"/>
      <w:r w:rsidRPr="00050A86">
        <w:rPr>
          <w:rFonts w:ascii="Times New Roman" w:eastAsia="Calibri" w:hAnsi="Times New Roman" w:cs="Times New Roman"/>
          <w:iCs/>
          <w:lang w:val="lt-LT" w:eastAsia="lt-LT"/>
        </w:rPr>
        <w:t xml:space="preserve"> </w:t>
      </w:r>
      <w:proofErr w:type="spellStart"/>
      <w:r w:rsidRPr="00050A86">
        <w:rPr>
          <w:rFonts w:ascii="Times New Roman" w:eastAsia="Calibri" w:hAnsi="Times New Roman" w:cs="Times New Roman"/>
          <w:iCs/>
          <w:lang w:val="lt-LT" w:eastAsia="lt-LT"/>
        </w:rPr>
        <w:t>Actavis</w:t>
      </w:r>
      <w:proofErr w:type="spellEnd"/>
      <w:r w:rsidRPr="00050A86">
        <w:rPr>
          <w:rFonts w:ascii="Times New Roman" w:eastAsia="Calibri" w:hAnsi="Times New Roman" w:cs="Times New Roman"/>
          <w:iCs/>
          <w:lang w:val="lt-LT" w:eastAsia="lt-LT"/>
        </w:rPr>
        <w:t xml:space="preserve"> 400 mg - LT/1/02/1986/002</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keepNext/>
        <w:tabs>
          <w:tab w:val="left" w:pos="567"/>
        </w:tabs>
        <w:spacing w:after="0" w:line="240" w:lineRule="auto"/>
        <w:ind w:left="567" w:hanging="567"/>
        <w:outlineLvl w:val="1"/>
        <w:rPr>
          <w:rFonts w:ascii="Times New Roman" w:eastAsia="Calibri" w:hAnsi="Times New Roman" w:cs="Times New Roman"/>
          <w:b/>
          <w:lang w:val="lt-LT"/>
        </w:rPr>
      </w:pPr>
      <w:r w:rsidRPr="00050A86">
        <w:rPr>
          <w:rFonts w:ascii="Times New Roman" w:eastAsia="Calibri" w:hAnsi="Times New Roman" w:cs="Times New Roman"/>
          <w:b/>
          <w:caps/>
          <w:lang w:val="lt-LT"/>
        </w:rPr>
        <w:t>9.</w:t>
      </w:r>
      <w:r w:rsidRPr="00050A86">
        <w:rPr>
          <w:rFonts w:ascii="Times New Roman" w:eastAsia="Calibri" w:hAnsi="Times New Roman" w:cs="Times New Roman"/>
          <w:b/>
          <w:caps/>
          <w:lang w:val="lt-LT"/>
        </w:rPr>
        <w:tab/>
      </w:r>
      <w:r w:rsidRPr="00050A86">
        <w:rPr>
          <w:rFonts w:ascii="Times New Roman" w:eastAsia="Calibri" w:hAnsi="Times New Roman" w:cs="Times New Roman"/>
          <w:b/>
          <w:lang w:val="lt-LT"/>
        </w:rPr>
        <w:t>RINKODAROS TEISĖS SUTEIKIMO / ATNAUJINIMO DATA</w:t>
      </w:r>
    </w:p>
    <w:p w:rsidR="002518C8" w:rsidRPr="00050A86" w:rsidRDefault="002518C8" w:rsidP="002518C8">
      <w:pPr>
        <w:spacing w:after="0" w:line="240" w:lineRule="auto"/>
        <w:rPr>
          <w:rFonts w:ascii="Times New Roman" w:eastAsia="Calibri" w:hAnsi="Times New Roman" w:cs="Times New Roman"/>
          <w:lang w:val="lt-LT" w:eastAsia="lt-LT"/>
        </w:rPr>
      </w:pPr>
    </w:p>
    <w:p w:rsidR="00F677B9" w:rsidRPr="00050A86" w:rsidRDefault="00F677B9" w:rsidP="00F677B9">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Rinkodaros teisė pirmą kartą suteikta 2002 m. gruodžio mėn. 20 d.</w:t>
      </w:r>
    </w:p>
    <w:p w:rsidR="00F677B9" w:rsidRPr="00050A86" w:rsidRDefault="00F677B9" w:rsidP="00F677B9">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Rinkodaros teisė paskutinį kartą atnaujinta 2010 m. gegužės mėn. 12 d.</w:t>
      </w:r>
    </w:p>
    <w:p w:rsidR="002518C8" w:rsidRPr="00050A86" w:rsidRDefault="002518C8" w:rsidP="002518C8">
      <w:pPr>
        <w:spacing w:after="0" w:line="240" w:lineRule="auto"/>
        <w:rPr>
          <w:rFonts w:ascii="Times New Roman" w:eastAsia="Calibri" w:hAnsi="Times New Roman" w:cs="Times New Roman"/>
          <w:b/>
          <w:caps/>
          <w:lang w:val="lt-LT" w:eastAsia="lt-LT"/>
        </w:rPr>
      </w:pPr>
    </w:p>
    <w:p w:rsidR="002518C8" w:rsidRPr="00050A86" w:rsidRDefault="002518C8" w:rsidP="002518C8">
      <w:pPr>
        <w:spacing w:after="0" w:line="240" w:lineRule="auto"/>
        <w:rPr>
          <w:rFonts w:ascii="Times New Roman" w:eastAsia="Calibri" w:hAnsi="Times New Roman" w:cs="Times New Roman"/>
          <w:b/>
          <w:caps/>
          <w:lang w:val="lt-LT" w:eastAsia="lt-LT"/>
        </w:rPr>
      </w:pPr>
    </w:p>
    <w:p w:rsidR="002518C8" w:rsidRPr="00050A86" w:rsidRDefault="002518C8" w:rsidP="002518C8">
      <w:pPr>
        <w:spacing w:after="0" w:line="240" w:lineRule="auto"/>
        <w:rPr>
          <w:rFonts w:ascii="Times New Roman" w:eastAsia="Calibri" w:hAnsi="Times New Roman" w:cs="Times New Roman"/>
          <w:b/>
          <w:caps/>
          <w:lang w:val="lt-LT" w:eastAsia="lt-LT"/>
        </w:rPr>
      </w:pPr>
      <w:r w:rsidRPr="00050A86">
        <w:rPr>
          <w:rFonts w:ascii="Times New Roman" w:eastAsia="Calibri" w:hAnsi="Times New Roman" w:cs="Times New Roman"/>
          <w:b/>
          <w:caps/>
          <w:lang w:val="lt-LT" w:eastAsia="lt-LT"/>
        </w:rPr>
        <w:t>10.</w:t>
      </w:r>
      <w:r w:rsidRPr="00050A86">
        <w:rPr>
          <w:rFonts w:ascii="Times New Roman" w:eastAsia="Calibri" w:hAnsi="Times New Roman" w:cs="Times New Roman"/>
          <w:b/>
          <w:caps/>
          <w:lang w:val="lt-LT" w:eastAsia="lt-LT"/>
        </w:rPr>
        <w:tab/>
        <w:t>teksto peržiūros data</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201</w:t>
      </w:r>
      <w:r w:rsidR="00050A86">
        <w:rPr>
          <w:rFonts w:ascii="Times New Roman" w:eastAsia="Calibri" w:hAnsi="Times New Roman" w:cs="Times New Roman"/>
          <w:lang w:val="lt-LT" w:eastAsia="lt-LT"/>
        </w:rPr>
        <w:t>4-11-05</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F821DE" w:rsidP="002518C8">
      <w:pPr>
        <w:spacing w:after="0" w:line="240" w:lineRule="auto"/>
        <w:rPr>
          <w:rFonts w:ascii="Times New Roman" w:eastAsia="Calibri" w:hAnsi="Times New Roman" w:cs="Times New Roman"/>
          <w:noProof/>
          <w:color w:val="0000FF"/>
          <w:lang w:val="lt-LT"/>
        </w:rPr>
      </w:pPr>
      <w:r w:rsidRPr="00050A86">
        <w:rPr>
          <w:rFonts w:ascii="Times New Roman" w:eastAsia="Calibri" w:hAnsi="Times New Roman" w:cs="Times New Roman"/>
          <w:lang w:val="lt-LT"/>
        </w:rPr>
        <w:t xml:space="preserve">Išsami informacija apie šį vaistinį preparatą pateikiama Valstybinės vaistų kontrolės tarnybos prie Lietuvos Respublikos  sveikatos apsaugos ministerijos tinklalapyje </w:t>
      </w:r>
      <w:hyperlink r:id="rId10" w:history="1">
        <w:r w:rsidR="002518C8" w:rsidRPr="00050A86">
          <w:rPr>
            <w:rFonts w:ascii="Times New Roman" w:eastAsia="Calibri" w:hAnsi="Times New Roman" w:cs="Times New Roman"/>
            <w:noProof/>
            <w:color w:val="0000FF"/>
            <w:u w:val="single"/>
            <w:lang w:val="lt-LT"/>
          </w:rPr>
          <w:t>http://www.vvkt.lt/</w:t>
        </w:r>
      </w:hyperlink>
    </w:p>
    <w:p w:rsidR="002518C8" w:rsidRPr="00050A86" w:rsidRDefault="002518C8" w:rsidP="002518C8">
      <w:pPr>
        <w:spacing w:after="0" w:line="240" w:lineRule="auto"/>
        <w:rPr>
          <w:rFonts w:ascii="Times New Roman" w:eastAsia="Calibri" w:hAnsi="Times New Roman" w:cs="Times New Roman"/>
          <w:b/>
          <w:lang w:val="lt-LT" w:eastAsia="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4" w:name="_Toc129243128"/>
      <w:bookmarkStart w:id="5" w:name="_Toc129243253"/>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p>
    <w:p w:rsidR="002518C8" w:rsidRPr="00050A86" w:rsidRDefault="002518C8"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r w:rsidRPr="00050A86">
        <w:rPr>
          <w:rFonts w:ascii="Times New Roman" w:eastAsia="Calibri" w:hAnsi="Times New Roman" w:cs="Times New Roman"/>
          <w:b/>
          <w:caps/>
          <w:lang w:val="lt-LT"/>
        </w:rPr>
        <w:t>II PRIEDAS</w:t>
      </w:r>
    </w:p>
    <w:p w:rsidR="002518C8" w:rsidRPr="00050A86" w:rsidRDefault="002518C8"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p>
    <w:p w:rsidR="002518C8" w:rsidRPr="00050A86" w:rsidRDefault="002518C8"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r w:rsidRPr="00050A86">
        <w:rPr>
          <w:rFonts w:ascii="Times New Roman" w:eastAsia="Calibri" w:hAnsi="Times New Roman" w:cs="Times New Roman"/>
          <w:b/>
          <w:caps/>
          <w:lang w:val="lt-LT"/>
        </w:rPr>
        <w:t>RINKODAROS SĄLYGOS</w:t>
      </w:r>
    </w:p>
    <w:p w:rsidR="002518C8" w:rsidRPr="00050A86" w:rsidRDefault="002518C8" w:rsidP="003F3884">
      <w:pPr>
        <w:spacing w:after="0" w:line="240" w:lineRule="auto"/>
        <w:ind w:left="680" w:firstLine="1305"/>
        <w:rPr>
          <w:rFonts w:ascii="Times New Roman" w:eastAsia="Calibri" w:hAnsi="Times New Roman" w:cs="Times New Roman"/>
          <w:noProof/>
          <w:lang w:val="lt-LT"/>
        </w:rPr>
      </w:pPr>
    </w:p>
    <w:p w:rsidR="002518C8" w:rsidRPr="00050A86" w:rsidRDefault="002518C8" w:rsidP="003F3884">
      <w:pPr>
        <w:tabs>
          <w:tab w:val="left" w:pos="1701"/>
        </w:tabs>
        <w:spacing w:after="0" w:line="240" w:lineRule="auto"/>
        <w:ind w:left="680" w:firstLine="1305"/>
        <w:rPr>
          <w:rFonts w:ascii="Times New Roman" w:eastAsia="Calibri" w:hAnsi="Times New Roman" w:cs="Times New Roman"/>
          <w:b/>
          <w:highlight w:val="yellow"/>
          <w:lang w:val="lt-LT"/>
        </w:rPr>
      </w:pPr>
      <w:r w:rsidRPr="00050A86">
        <w:rPr>
          <w:rFonts w:ascii="Times New Roman" w:eastAsia="Calibri" w:hAnsi="Times New Roman" w:cs="Times New Roman"/>
          <w:b/>
          <w:lang w:val="lt-LT"/>
        </w:rPr>
        <w:t>A.</w:t>
      </w:r>
      <w:r w:rsidRPr="00050A86">
        <w:rPr>
          <w:rFonts w:ascii="Times New Roman" w:eastAsia="Calibri" w:hAnsi="Times New Roman" w:cs="Times New Roman"/>
          <w:b/>
          <w:lang w:val="lt-LT"/>
        </w:rPr>
        <w:tab/>
        <w:t>GAM</w:t>
      </w:r>
      <w:r w:rsidR="003F3884" w:rsidRPr="00050A86">
        <w:rPr>
          <w:rFonts w:ascii="Times New Roman" w:eastAsia="Calibri" w:hAnsi="Times New Roman" w:cs="Times New Roman"/>
          <w:b/>
          <w:lang w:val="lt-LT"/>
        </w:rPr>
        <w:t>IN</w:t>
      </w:r>
      <w:r w:rsidRPr="00050A86">
        <w:rPr>
          <w:rFonts w:ascii="Times New Roman" w:eastAsia="Calibri" w:hAnsi="Times New Roman" w:cs="Times New Roman"/>
          <w:b/>
          <w:lang w:val="lt-LT"/>
        </w:rPr>
        <w:t>TOJAI, ATSAKINGI UŽ SERIJŲ IŠLEIDIMĄ</w:t>
      </w:r>
    </w:p>
    <w:p w:rsidR="002518C8" w:rsidRPr="00050A86" w:rsidRDefault="002518C8" w:rsidP="003F3884">
      <w:pPr>
        <w:spacing w:after="0" w:line="240" w:lineRule="auto"/>
        <w:ind w:left="680" w:firstLine="1305"/>
        <w:rPr>
          <w:rFonts w:ascii="Times New Roman" w:eastAsia="Calibri" w:hAnsi="Times New Roman" w:cs="Times New Roman"/>
          <w:noProof/>
          <w:highlight w:val="yellow"/>
          <w:lang w:val="lt-LT"/>
        </w:rPr>
      </w:pPr>
    </w:p>
    <w:p w:rsidR="002518C8" w:rsidRPr="00050A86" w:rsidRDefault="002518C8" w:rsidP="003F3884">
      <w:pPr>
        <w:tabs>
          <w:tab w:val="left" w:pos="1701"/>
        </w:tabs>
        <w:spacing w:after="0" w:line="240" w:lineRule="auto"/>
        <w:ind w:left="680" w:firstLine="1305"/>
        <w:rPr>
          <w:rFonts w:ascii="Times New Roman" w:eastAsia="Calibri" w:hAnsi="Times New Roman" w:cs="Times New Roman"/>
          <w:b/>
          <w:lang w:val="lt-LT"/>
        </w:rPr>
      </w:pPr>
      <w:r w:rsidRPr="00050A86">
        <w:rPr>
          <w:rFonts w:ascii="Times New Roman" w:eastAsia="Calibri" w:hAnsi="Times New Roman" w:cs="Times New Roman"/>
          <w:b/>
          <w:lang w:val="lt-LT"/>
        </w:rPr>
        <w:t>B.</w:t>
      </w:r>
      <w:r w:rsidRPr="00050A86">
        <w:rPr>
          <w:rFonts w:ascii="Times New Roman" w:eastAsia="Calibri" w:hAnsi="Times New Roman" w:cs="Times New Roman"/>
          <w:b/>
          <w:lang w:val="lt-LT"/>
        </w:rPr>
        <w:tab/>
      </w:r>
      <w:r w:rsidR="003F3884" w:rsidRPr="00050A86">
        <w:rPr>
          <w:rFonts w:ascii="Times New Roman" w:eastAsia="Calibri" w:hAnsi="Times New Roman" w:cs="Times New Roman"/>
          <w:b/>
          <w:lang w:val="lt-LT"/>
        </w:rPr>
        <w:t>TIEKIMO IR VARTOJIMO SĄLYGOS IR APRIBOJIMAI</w:t>
      </w:r>
    </w:p>
    <w:p w:rsidR="002518C8" w:rsidRPr="00050A86" w:rsidRDefault="002518C8" w:rsidP="002518C8">
      <w:pPr>
        <w:spacing w:after="0" w:line="240" w:lineRule="auto"/>
        <w:ind w:left="680" w:hanging="680"/>
        <w:rPr>
          <w:rFonts w:ascii="Times New Roman" w:eastAsia="Calibri" w:hAnsi="Times New Roman" w:cs="Times New Roman"/>
          <w:noProof/>
          <w:highlight w:val="yellow"/>
          <w:lang w:val="lt-LT"/>
        </w:rPr>
      </w:pPr>
    </w:p>
    <w:p w:rsidR="002518C8" w:rsidRPr="00050A86" w:rsidRDefault="002518C8" w:rsidP="002518C8">
      <w:pPr>
        <w:keepNext/>
        <w:tabs>
          <w:tab w:val="left" w:pos="567"/>
        </w:tabs>
        <w:spacing w:after="0" w:line="240" w:lineRule="auto"/>
        <w:ind w:left="567" w:hanging="567"/>
        <w:outlineLvl w:val="1"/>
        <w:rPr>
          <w:rFonts w:ascii="Times New Roman" w:eastAsia="Calibri" w:hAnsi="Times New Roman" w:cs="Times New Roman"/>
          <w:b/>
          <w:noProof/>
          <w:lang w:val="lt-LT"/>
        </w:rPr>
      </w:pPr>
    </w:p>
    <w:p w:rsidR="002518C8" w:rsidRPr="00050A86" w:rsidRDefault="002518C8" w:rsidP="002518C8">
      <w:pPr>
        <w:keepNext/>
        <w:tabs>
          <w:tab w:val="left" w:pos="567"/>
        </w:tabs>
        <w:spacing w:after="0" w:line="240" w:lineRule="auto"/>
        <w:ind w:left="567" w:hanging="567"/>
        <w:outlineLvl w:val="1"/>
        <w:rPr>
          <w:rFonts w:ascii="Times New Roman" w:eastAsia="Calibri" w:hAnsi="Times New Roman" w:cs="Times New Roman"/>
          <w:b/>
          <w:lang w:val="lt-LT"/>
        </w:rPr>
      </w:pPr>
      <w:r w:rsidRPr="00050A86">
        <w:rPr>
          <w:rFonts w:ascii="Times New Roman" w:eastAsia="Calibri" w:hAnsi="Times New Roman" w:cs="Times New Roman"/>
          <w:b/>
          <w:noProof/>
          <w:lang w:val="lt-LT"/>
        </w:rPr>
        <w:br w:type="page"/>
      </w:r>
      <w:bookmarkEnd w:id="4"/>
      <w:bookmarkEnd w:id="5"/>
      <w:r w:rsidRPr="00050A86">
        <w:rPr>
          <w:rFonts w:ascii="Times New Roman" w:eastAsia="Calibri" w:hAnsi="Times New Roman" w:cs="Times New Roman"/>
          <w:b/>
          <w:lang w:val="lt-LT"/>
        </w:rPr>
        <w:lastRenderedPageBreak/>
        <w:t>A.</w:t>
      </w:r>
      <w:r w:rsidRPr="00050A86">
        <w:rPr>
          <w:rFonts w:ascii="Times New Roman" w:eastAsia="Calibri" w:hAnsi="Times New Roman" w:cs="Times New Roman"/>
          <w:b/>
          <w:lang w:val="lt-LT"/>
        </w:rPr>
        <w:tab/>
        <w:t>GAM</w:t>
      </w:r>
      <w:r w:rsidR="003F3884" w:rsidRPr="00050A86">
        <w:rPr>
          <w:rFonts w:ascii="Times New Roman" w:eastAsia="Calibri" w:hAnsi="Times New Roman" w:cs="Times New Roman"/>
          <w:b/>
          <w:lang w:val="lt-LT"/>
        </w:rPr>
        <w:t>IN</w:t>
      </w:r>
      <w:r w:rsidRPr="00050A86">
        <w:rPr>
          <w:rFonts w:ascii="Times New Roman" w:eastAsia="Calibri" w:hAnsi="Times New Roman" w:cs="Times New Roman"/>
          <w:b/>
          <w:lang w:val="lt-LT"/>
        </w:rPr>
        <w:t>TOJAS , ATSAKINGAS UŽ SERIJŲ IŠLEIDIMĄ</w:t>
      </w:r>
    </w:p>
    <w:p w:rsidR="002518C8" w:rsidRPr="00050A86" w:rsidRDefault="002518C8" w:rsidP="002518C8">
      <w:pPr>
        <w:spacing w:after="0" w:line="240" w:lineRule="auto"/>
        <w:rPr>
          <w:rFonts w:ascii="Times New Roman" w:eastAsia="Calibri" w:hAnsi="Times New Roman" w:cs="Times New Roman"/>
          <w:highlight w:val="yellow"/>
          <w:lang w:val="lt-LT"/>
        </w:rPr>
      </w:pPr>
    </w:p>
    <w:p w:rsidR="002518C8" w:rsidRPr="00050A86" w:rsidRDefault="002518C8" w:rsidP="002518C8">
      <w:pPr>
        <w:spacing w:after="0" w:line="240" w:lineRule="auto"/>
        <w:rPr>
          <w:rFonts w:ascii="Times New Roman" w:eastAsia="Calibri" w:hAnsi="Times New Roman" w:cs="Times New Roman"/>
          <w:u w:val="single"/>
          <w:lang w:val="lt-LT"/>
        </w:rPr>
      </w:pPr>
      <w:r w:rsidRPr="00050A86">
        <w:rPr>
          <w:rFonts w:ascii="Times New Roman" w:eastAsia="Calibri" w:hAnsi="Times New Roman" w:cs="Times New Roman"/>
          <w:u w:val="single"/>
          <w:lang w:val="lt-LT"/>
        </w:rPr>
        <w:t>Gamintojų, atsakingų už serijų išleidimą, pavadinimai ir adresai</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roofErr w:type="spellStart"/>
      <w:r w:rsidRPr="00050A86">
        <w:rPr>
          <w:rFonts w:ascii="Times New Roman" w:eastAsia="Calibri" w:hAnsi="Times New Roman" w:cs="Times New Roman"/>
          <w:lang w:val="lt-LT"/>
        </w:rPr>
        <w:t>Balkanpharma-Dupnitsa</w:t>
      </w:r>
      <w:proofErr w:type="spellEnd"/>
      <w:r w:rsidRPr="00050A86">
        <w:rPr>
          <w:rFonts w:ascii="Times New Roman" w:eastAsia="Calibri" w:hAnsi="Times New Roman" w:cs="Times New Roman"/>
          <w:lang w:val="lt-LT"/>
        </w:rPr>
        <w:t xml:space="preserve"> AD,</w:t>
      </w: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 xml:space="preserve">3, </w:t>
      </w:r>
      <w:proofErr w:type="spellStart"/>
      <w:r w:rsidRPr="00050A86">
        <w:rPr>
          <w:rFonts w:ascii="Times New Roman" w:eastAsia="Calibri" w:hAnsi="Times New Roman" w:cs="Times New Roman"/>
          <w:lang w:val="lt-LT"/>
        </w:rPr>
        <w:t>Samokovsko</w:t>
      </w:r>
      <w:proofErr w:type="spellEnd"/>
      <w:r w:rsidRPr="00050A86">
        <w:rPr>
          <w:rFonts w:ascii="Times New Roman" w:eastAsia="Calibri" w:hAnsi="Times New Roman" w:cs="Times New Roman"/>
          <w:lang w:val="lt-LT"/>
        </w:rPr>
        <w:t xml:space="preserve"> </w:t>
      </w:r>
      <w:proofErr w:type="spellStart"/>
      <w:r w:rsidRPr="00050A86">
        <w:rPr>
          <w:rFonts w:ascii="Times New Roman" w:eastAsia="Calibri" w:hAnsi="Times New Roman" w:cs="Times New Roman"/>
          <w:lang w:val="lt-LT"/>
        </w:rPr>
        <w:t>shosse</w:t>
      </w:r>
      <w:proofErr w:type="spellEnd"/>
      <w:r w:rsidRPr="00050A86">
        <w:rPr>
          <w:rFonts w:ascii="Times New Roman" w:eastAsia="Calibri" w:hAnsi="Times New Roman" w:cs="Times New Roman"/>
          <w:lang w:val="lt-LT"/>
        </w:rPr>
        <w:t xml:space="preserve"> Str., </w:t>
      </w:r>
      <w:proofErr w:type="spellStart"/>
      <w:r w:rsidRPr="00050A86">
        <w:rPr>
          <w:rFonts w:ascii="Times New Roman" w:eastAsia="Calibri" w:hAnsi="Times New Roman" w:cs="Times New Roman"/>
          <w:lang w:val="lt-LT"/>
        </w:rPr>
        <w:t>Dupnitsa</w:t>
      </w:r>
      <w:proofErr w:type="spellEnd"/>
      <w:r w:rsidRPr="00050A86">
        <w:rPr>
          <w:rFonts w:ascii="Times New Roman" w:eastAsia="Calibri" w:hAnsi="Times New Roman" w:cs="Times New Roman"/>
          <w:lang w:val="lt-LT"/>
        </w:rPr>
        <w:t>,</w:t>
      </w: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Bulgarija</w:t>
      </w:r>
    </w:p>
    <w:p w:rsidR="002518C8" w:rsidRPr="00050A86" w:rsidRDefault="002518C8" w:rsidP="002518C8">
      <w:pPr>
        <w:spacing w:after="0" w:line="240" w:lineRule="auto"/>
        <w:rPr>
          <w:rFonts w:ascii="Times New Roman" w:eastAsia="Calibri" w:hAnsi="Times New Roman" w:cs="Times New Roman"/>
          <w:highlight w:val="yellow"/>
          <w:lang w:val="lt-LT"/>
        </w:rPr>
      </w:pPr>
    </w:p>
    <w:p w:rsidR="002518C8" w:rsidRPr="00050A86" w:rsidRDefault="002518C8" w:rsidP="002518C8">
      <w:pPr>
        <w:spacing w:after="0" w:line="240" w:lineRule="auto"/>
        <w:rPr>
          <w:rFonts w:ascii="Times New Roman" w:eastAsia="Calibri" w:hAnsi="Times New Roman" w:cs="Times New Roman"/>
          <w:highlight w:val="yellow"/>
          <w:lang w:val="lt-LT"/>
        </w:rPr>
      </w:pPr>
    </w:p>
    <w:p w:rsidR="002518C8" w:rsidRPr="00050A86" w:rsidRDefault="002518C8" w:rsidP="003E6D15">
      <w:pPr>
        <w:keepNext/>
        <w:tabs>
          <w:tab w:val="left" w:pos="567"/>
        </w:tabs>
        <w:spacing w:after="0" w:line="240" w:lineRule="auto"/>
        <w:ind w:left="567" w:hanging="567"/>
        <w:outlineLvl w:val="1"/>
        <w:rPr>
          <w:rFonts w:ascii="Times New Roman" w:eastAsia="Calibri" w:hAnsi="Times New Roman" w:cs="Times New Roman"/>
          <w:b/>
          <w:kern w:val="28"/>
          <w:lang w:val="lt-LT"/>
        </w:rPr>
      </w:pPr>
      <w:bookmarkStart w:id="6" w:name="_Toc129243129"/>
      <w:bookmarkStart w:id="7" w:name="_Toc129243254"/>
      <w:r w:rsidRPr="00050A86">
        <w:rPr>
          <w:rFonts w:ascii="Times New Roman" w:eastAsia="Calibri" w:hAnsi="Times New Roman" w:cs="Times New Roman"/>
          <w:b/>
          <w:lang w:val="lt-LT"/>
        </w:rPr>
        <w:t>B.</w:t>
      </w:r>
      <w:r w:rsidRPr="00050A86">
        <w:rPr>
          <w:rFonts w:ascii="Times New Roman" w:eastAsia="Calibri" w:hAnsi="Times New Roman" w:cs="Times New Roman"/>
          <w:b/>
          <w:lang w:val="lt-LT"/>
        </w:rPr>
        <w:tab/>
      </w:r>
      <w:bookmarkStart w:id="8" w:name="_Toc129243130"/>
      <w:bookmarkStart w:id="9" w:name="_Toc129243255"/>
      <w:bookmarkEnd w:id="6"/>
      <w:bookmarkEnd w:id="7"/>
      <w:r w:rsidRPr="00050A86">
        <w:rPr>
          <w:rFonts w:ascii="Times New Roman" w:eastAsia="Calibri" w:hAnsi="Times New Roman" w:cs="Times New Roman"/>
          <w:b/>
          <w:kern w:val="28"/>
          <w:lang w:val="lt-LT"/>
        </w:rPr>
        <w:t>TIEKIMO IR VARTOJIMO SĄLYGOS AR APRIBOJIMAI</w:t>
      </w:r>
      <w:r w:rsidR="001F2239" w:rsidRPr="00050A86">
        <w:rPr>
          <w:rFonts w:ascii="Times New Roman" w:eastAsia="Calibri" w:hAnsi="Times New Roman" w:cs="Times New Roman"/>
          <w:b/>
          <w:kern w:val="28"/>
          <w:lang w:val="lt-LT"/>
        </w:rPr>
        <w:t xml:space="preserve"> </w:t>
      </w:r>
      <w:bookmarkEnd w:id="8"/>
      <w:bookmarkEnd w:id="9"/>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Receptinis vaistinis preparatas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highlight w:val="yellow"/>
          <w:lang w:val="lt-LT"/>
        </w:rPr>
      </w:pPr>
    </w:p>
    <w:p w:rsidR="002518C8" w:rsidRPr="00050A86" w:rsidRDefault="002518C8" w:rsidP="002518C8">
      <w:pPr>
        <w:spacing w:after="0" w:line="240" w:lineRule="auto"/>
        <w:rPr>
          <w:rFonts w:ascii="Times New Roman" w:eastAsia="Calibri" w:hAnsi="Times New Roman" w:cs="Times New Roman"/>
          <w:highlight w:val="yellow"/>
          <w:lang w:val="lt-LT"/>
        </w:rPr>
      </w:pPr>
    </w:p>
    <w:p w:rsidR="002518C8" w:rsidRPr="00050A86" w:rsidRDefault="002518C8" w:rsidP="002518C8">
      <w:pPr>
        <w:spacing w:after="0" w:line="240" w:lineRule="auto"/>
        <w:rPr>
          <w:rFonts w:ascii="Times New Roman" w:eastAsia="Calibri" w:hAnsi="Times New Roman" w:cs="Times New Roman"/>
          <w:highlight w:val="yellow"/>
          <w:lang w:val="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br w:type="page"/>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10" w:name="_Toc129243134"/>
      <w:bookmarkStart w:id="11" w:name="_Toc129243259"/>
    </w:p>
    <w:p w:rsidR="002518C8" w:rsidRPr="00050A86" w:rsidRDefault="002518C8"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r w:rsidRPr="00050A86">
        <w:rPr>
          <w:rFonts w:ascii="Times New Roman" w:eastAsia="Calibri" w:hAnsi="Times New Roman" w:cs="Times New Roman"/>
          <w:b/>
          <w:caps/>
          <w:lang w:val="lt-LT"/>
        </w:rPr>
        <w:t>III PRIEDAS</w:t>
      </w:r>
      <w:bookmarkEnd w:id="10"/>
      <w:bookmarkEnd w:id="11"/>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12" w:name="_Toc129243135"/>
      <w:bookmarkStart w:id="13" w:name="_Toc129243260"/>
      <w:r w:rsidRPr="00050A86">
        <w:rPr>
          <w:rFonts w:ascii="Times New Roman" w:eastAsia="Calibri" w:hAnsi="Times New Roman" w:cs="Times New Roman"/>
          <w:b/>
          <w:caps/>
          <w:lang w:val="lt-LT"/>
        </w:rPr>
        <w:t>ŽENKLINIMAS IR PAKUOTĖS LAPELIS</w:t>
      </w:r>
      <w:bookmarkEnd w:id="12"/>
      <w:bookmarkEnd w:id="13"/>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br w:type="page"/>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A2390C" w:rsidRDefault="00A2390C"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14" w:name="_Toc129243136"/>
      <w:bookmarkStart w:id="15" w:name="_Toc129243261"/>
    </w:p>
    <w:p w:rsidR="002518C8" w:rsidRPr="00050A86" w:rsidRDefault="002518C8" w:rsidP="002518C8">
      <w:pPr>
        <w:tabs>
          <w:tab w:val="left" w:pos="567"/>
        </w:tabs>
        <w:spacing w:after="0" w:line="240" w:lineRule="auto"/>
        <w:ind w:left="567" w:hanging="567"/>
        <w:jc w:val="center"/>
        <w:outlineLvl w:val="0"/>
        <w:rPr>
          <w:rFonts w:ascii="Times New Roman" w:eastAsia="Calibri" w:hAnsi="Times New Roman" w:cs="Times New Roman"/>
          <w:b/>
          <w:caps/>
          <w:lang w:val="lt-LT"/>
        </w:rPr>
      </w:pPr>
      <w:r w:rsidRPr="00050A86">
        <w:rPr>
          <w:rFonts w:ascii="Times New Roman" w:eastAsia="Calibri" w:hAnsi="Times New Roman" w:cs="Times New Roman"/>
          <w:b/>
          <w:caps/>
          <w:lang w:val="lt-LT"/>
        </w:rPr>
        <w:t>A. ŽENKLINIMAS</w:t>
      </w:r>
      <w:bookmarkEnd w:id="14"/>
      <w:bookmarkEnd w:id="15"/>
    </w:p>
    <w:p w:rsidR="002518C8" w:rsidRPr="00050A86" w:rsidRDefault="002518C8" w:rsidP="002518C8">
      <w:pPr>
        <w:spacing w:after="0" w:line="240" w:lineRule="auto"/>
        <w:rPr>
          <w:rFonts w:ascii="Times New Roman" w:eastAsia="Calibri" w:hAnsi="Times New Roman" w:cs="Times New Roman"/>
          <w:noProof/>
          <w:lang w:val="lt-LT"/>
        </w:rPr>
      </w:pPr>
      <w:r w:rsidRPr="00050A86">
        <w:rPr>
          <w:rFonts w:ascii="Times New Roman" w:eastAsia="Calibri" w:hAnsi="Times New Roman" w:cs="Times New Roman"/>
          <w:noProof/>
          <w:lang w:val="lt-LT"/>
        </w:rPr>
        <w:br w:type="page"/>
      </w: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lastRenderedPageBreak/>
        <w:t>INFORMACIJA ANT IŠORINĖS  PAKUOTĖS</w:t>
      </w: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Cs/>
          <w:noProof/>
          <w:lang w:val="lt-LT"/>
        </w:rPr>
      </w:pPr>
      <w:r w:rsidRPr="00050A86">
        <w:rPr>
          <w:rFonts w:ascii="Times New Roman" w:eastAsia="Calibri" w:hAnsi="Times New Roman" w:cs="Times New Roman"/>
          <w:noProof/>
          <w:lang w:val="lt-LT"/>
        </w:rPr>
        <w:t>KARTONO DĖŽUTĖ</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1.</w:t>
      </w:r>
      <w:r w:rsidRPr="00050A86">
        <w:rPr>
          <w:rFonts w:ascii="Times New Roman" w:eastAsia="Calibri" w:hAnsi="Times New Roman" w:cs="Times New Roman"/>
          <w:b/>
          <w:noProof/>
          <w:lang w:val="lt-LT"/>
        </w:rPr>
        <w:tab/>
        <w:t>VAISTINIO PREPARATO PAVADINIMAS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roofErr w:type="spellStart"/>
      <w:r w:rsidRPr="00050A86">
        <w:rPr>
          <w:rFonts w:ascii="Times New Roman" w:eastAsia="Calibri" w:hAnsi="Times New Roman" w:cs="Times New Roman"/>
          <w:lang w:val="lt-LT"/>
        </w:rPr>
        <w:t>Aciklovir</w:t>
      </w:r>
      <w:proofErr w:type="spellEnd"/>
      <w:r w:rsidRPr="00050A86">
        <w:rPr>
          <w:rFonts w:ascii="Times New Roman" w:eastAsia="Calibri" w:hAnsi="Times New Roman" w:cs="Times New Roman"/>
          <w:lang w:val="lt-LT"/>
        </w:rPr>
        <w:t xml:space="preserve"> </w:t>
      </w:r>
      <w:proofErr w:type="spellStart"/>
      <w:r w:rsidRPr="00050A86">
        <w:rPr>
          <w:rFonts w:ascii="Times New Roman" w:eastAsia="Calibri" w:hAnsi="Times New Roman" w:cs="Times New Roman"/>
          <w:lang w:val="lt-LT"/>
        </w:rPr>
        <w:t>Actavis</w:t>
      </w:r>
      <w:proofErr w:type="spellEnd"/>
      <w:r w:rsidRPr="00050A86">
        <w:rPr>
          <w:rFonts w:ascii="Times New Roman" w:eastAsia="Calibri" w:hAnsi="Times New Roman" w:cs="Times New Roman"/>
          <w:lang w:val="lt-LT"/>
        </w:rPr>
        <w:t xml:space="preserve"> 200 mg tabletės</w:t>
      </w:r>
    </w:p>
    <w:p w:rsidR="001F2239" w:rsidRPr="00050A86" w:rsidRDefault="001F2239"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roofErr w:type="spellStart"/>
      <w:r w:rsidRPr="00050A86">
        <w:rPr>
          <w:rFonts w:ascii="Times New Roman" w:eastAsia="Calibri" w:hAnsi="Times New Roman" w:cs="Times New Roman"/>
          <w:lang w:val="lt-LT"/>
        </w:rPr>
        <w:t>Acikloviras</w:t>
      </w:r>
      <w:proofErr w:type="spellEnd"/>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2.</w:t>
      </w:r>
      <w:r w:rsidRPr="00050A86">
        <w:rPr>
          <w:rFonts w:ascii="Times New Roman" w:eastAsia="Calibri" w:hAnsi="Times New Roman" w:cs="Times New Roman"/>
          <w:b/>
          <w:noProof/>
          <w:lang w:val="lt-LT"/>
        </w:rPr>
        <w:tab/>
        <w:t>VEIKLIOJI MEDŽIAGA IR JOS KIEKIS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 xml:space="preserve">Vienoje tabletėje yra 200 mg </w:t>
      </w:r>
      <w:proofErr w:type="spellStart"/>
      <w:r w:rsidRPr="00050A86">
        <w:rPr>
          <w:rFonts w:ascii="Times New Roman" w:eastAsia="Calibri" w:hAnsi="Times New Roman" w:cs="Times New Roman"/>
          <w:lang w:val="lt-LT"/>
        </w:rPr>
        <w:t>acikloviro</w:t>
      </w:r>
      <w:proofErr w:type="spellEnd"/>
      <w:r w:rsidRPr="00050A86">
        <w:rPr>
          <w:rFonts w:ascii="Times New Roman" w:eastAsia="Calibri" w:hAnsi="Times New Roman" w:cs="Times New Roman"/>
          <w:lang w:val="lt-LT"/>
        </w:rPr>
        <w:t>.</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rPr>
      </w:pPr>
      <w:r w:rsidRPr="00050A86">
        <w:rPr>
          <w:rFonts w:ascii="Times New Roman" w:eastAsia="Calibri" w:hAnsi="Times New Roman" w:cs="Times New Roman"/>
          <w:b/>
          <w:noProof/>
          <w:lang w:val="lt-LT"/>
        </w:rPr>
        <w:t>3.</w:t>
      </w:r>
      <w:r w:rsidRPr="00050A86">
        <w:rPr>
          <w:rFonts w:ascii="Times New Roman" w:eastAsia="Calibri" w:hAnsi="Times New Roman" w:cs="Times New Roman"/>
          <w:b/>
          <w:noProof/>
          <w:lang w:val="lt-LT"/>
        </w:rPr>
        <w:tab/>
        <w:t>PAGALBINIŲ MEDŽIAGŲ SĄRAŠAS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4.</w:t>
      </w:r>
      <w:r w:rsidRPr="00050A86">
        <w:rPr>
          <w:rFonts w:ascii="Times New Roman" w:eastAsia="Calibri" w:hAnsi="Times New Roman" w:cs="Times New Roman"/>
          <w:b/>
          <w:noProof/>
          <w:lang w:val="lt-LT"/>
        </w:rPr>
        <w:tab/>
        <w:t>FARMACINĖ FORMA IR KIEKIS PAKUOTĖJE</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highlight w:val="lightGray"/>
          <w:lang w:val="lt-LT"/>
        </w:rPr>
        <w:t>Tabletė</w:t>
      </w: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20 tablečių</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rPr>
      </w:pPr>
      <w:r w:rsidRPr="00050A86">
        <w:rPr>
          <w:rFonts w:ascii="Times New Roman" w:eastAsia="Calibri" w:hAnsi="Times New Roman" w:cs="Times New Roman"/>
          <w:b/>
          <w:noProof/>
          <w:lang w:val="lt-LT"/>
        </w:rPr>
        <w:t>5.</w:t>
      </w:r>
      <w:r w:rsidRPr="00050A86">
        <w:rPr>
          <w:rFonts w:ascii="Times New Roman" w:eastAsia="Calibri" w:hAnsi="Times New Roman" w:cs="Times New Roman"/>
          <w:b/>
          <w:noProof/>
          <w:lang w:val="lt-LT"/>
        </w:rPr>
        <w:tab/>
        <w:t>VARTOJIMO METODAS IR BŪDAS (-AI)</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Vartoti per burną.</w:t>
      </w: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Prieš vartojimą perskaitykite pakuotės lapelį.</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6.</w:t>
      </w:r>
      <w:r w:rsidRPr="00050A86">
        <w:rPr>
          <w:rFonts w:ascii="Times New Roman" w:eastAsia="Calibri" w:hAnsi="Times New Roman" w:cs="Times New Roman"/>
          <w:b/>
          <w:noProof/>
          <w:lang w:val="lt-LT"/>
        </w:rPr>
        <w:tab/>
        <w:t xml:space="preserve">SPECIALUS ĮSPĖJIMAS, KAD VAISTINĮ PREPARATĄ BŪTINA LAIKYTI VAIKAMS </w:t>
      </w:r>
      <w:r w:rsidR="001F2239" w:rsidRPr="00050A86">
        <w:rPr>
          <w:rFonts w:ascii="Times New Roman" w:eastAsia="Calibri" w:hAnsi="Times New Roman" w:cs="Times New Roman"/>
          <w:b/>
          <w:noProof/>
          <w:lang w:val="lt-LT"/>
        </w:rPr>
        <w:t xml:space="preserve">NEPASTEBIMOJE IR </w:t>
      </w:r>
      <w:r w:rsidRPr="00050A86">
        <w:rPr>
          <w:rFonts w:ascii="Times New Roman" w:eastAsia="Calibri" w:hAnsi="Times New Roman" w:cs="Times New Roman"/>
          <w:b/>
          <w:noProof/>
          <w:lang w:val="lt-LT"/>
        </w:rPr>
        <w:t>NEPASIEKIAMOJE VIETOJE</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 xml:space="preserve">Laikyti vaikams </w:t>
      </w:r>
      <w:r w:rsidR="001F2239" w:rsidRPr="00050A86">
        <w:rPr>
          <w:rFonts w:ascii="Times New Roman" w:eastAsia="Calibri" w:hAnsi="Times New Roman" w:cs="Times New Roman"/>
          <w:lang w:val="lt-LT"/>
        </w:rPr>
        <w:t xml:space="preserve">nepastebimoje ir </w:t>
      </w:r>
      <w:r w:rsidRPr="00050A86">
        <w:rPr>
          <w:rFonts w:ascii="Times New Roman" w:eastAsia="Calibri" w:hAnsi="Times New Roman" w:cs="Times New Roman"/>
          <w:lang w:val="lt-LT"/>
        </w:rPr>
        <w:t>nepasiekiamoje vietoje.</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50A86">
        <w:rPr>
          <w:rFonts w:ascii="Times New Roman" w:eastAsia="Calibri" w:hAnsi="Times New Roman" w:cs="Times New Roman"/>
          <w:b/>
          <w:noProof/>
          <w:lang w:val="lt-LT"/>
        </w:rPr>
        <w:t>7.</w:t>
      </w:r>
      <w:r w:rsidRPr="00050A86">
        <w:rPr>
          <w:rFonts w:ascii="Times New Roman" w:eastAsia="Calibri" w:hAnsi="Times New Roman" w:cs="Times New Roman"/>
          <w:b/>
          <w:noProof/>
          <w:lang w:val="lt-LT"/>
        </w:rPr>
        <w:tab/>
        <w:t>KITAS SPECIALUS ĮSPĖJIMAS JEI REIKIA</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rPr>
      </w:pPr>
      <w:r w:rsidRPr="00050A86">
        <w:rPr>
          <w:rFonts w:ascii="Times New Roman" w:eastAsia="Calibri" w:hAnsi="Times New Roman" w:cs="Times New Roman"/>
          <w:b/>
          <w:noProof/>
          <w:lang w:val="lt-LT"/>
        </w:rPr>
        <w:t>8.</w:t>
      </w:r>
      <w:r w:rsidRPr="00050A86">
        <w:rPr>
          <w:rFonts w:ascii="Times New Roman" w:eastAsia="Calibri" w:hAnsi="Times New Roman" w:cs="Times New Roman"/>
          <w:b/>
          <w:noProof/>
          <w:lang w:val="lt-LT"/>
        </w:rPr>
        <w:tab/>
        <w:t>TINKAMUMO LAIKAS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i/>
          <w:lang w:val="lt-LT"/>
        </w:rPr>
      </w:pPr>
      <w:r w:rsidRPr="00050A86">
        <w:rPr>
          <w:rFonts w:ascii="Times New Roman" w:eastAsia="Calibri" w:hAnsi="Times New Roman" w:cs="Times New Roman"/>
          <w:lang w:val="lt-LT"/>
        </w:rPr>
        <w:t>Tinka iki {</w:t>
      </w:r>
      <w:r w:rsidR="001F2239" w:rsidRPr="00050A86">
        <w:rPr>
          <w:rFonts w:ascii="Times New Roman" w:eastAsia="Calibri" w:hAnsi="Times New Roman" w:cs="Times New Roman"/>
          <w:lang w:val="lt-LT"/>
        </w:rPr>
        <w:t>mm/</w:t>
      </w:r>
      <w:r w:rsidRPr="00050A86">
        <w:rPr>
          <w:rFonts w:ascii="Times New Roman" w:eastAsia="Calibri" w:hAnsi="Times New Roman" w:cs="Times New Roman"/>
          <w:lang w:val="lt-LT"/>
        </w:rPr>
        <w:t xml:space="preserve">MMMM} </w:t>
      </w:r>
      <w:r w:rsidRPr="00050A86">
        <w:rPr>
          <w:rFonts w:ascii="Times New Roman" w:eastAsia="Calibri" w:hAnsi="Times New Roman" w:cs="Times New Roman"/>
          <w:i/>
          <w:lang w:val="lt-LT"/>
        </w:rPr>
        <w:t>[</w:t>
      </w:r>
      <w:r w:rsidR="001F2239" w:rsidRPr="00050A86">
        <w:rPr>
          <w:rFonts w:ascii="Times New Roman" w:eastAsia="Calibri" w:hAnsi="Times New Roman" w:cs="Times New Roman"/>
          <w:i/>
          <w:lang w:val="lt-LT"/>
        </w:rPr>
        <w:t xml:space="preserve">mėnuo, </w:t>
      </w:r>
      <w:r w:rsidRPr="00050A86">
        <w:rPr>
          <w:rFonts w:ascii="Times New Roman" w:eastAsia="Calibri" w:hAnsi="Times New Roman" w:cs="Times New Roman"/>
          <w:i/>
          <w:lang w:val="lt-LT"/>
        </w:rPr>
        <w:t>metai]</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9.</w:t>
      </w:r>
      <w:r w:rsidRPr="00050A86">
        <w:rPr>
          <w:rFonts w:ascii="Times New Roman" w:eastAsia="Calibri" w:hAnsi="Times New Roman" w:cs="Times New Roman"/>
          <w:b/>
          <w:noProof/>
          <w:lang w:val="lt-LT"/>
        </w:rPr>
        <w:tab/>
        <w:t>SPECIALIOS LAIKYMO SĄLYGOS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Laikyti ne aukštesnėje kaip 25˚C temperatūroje.</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lastRenderedPageBreak/>
        <w:t>10.</w:t>
      </w:r>
      <w:r w:rsidRPr="00050A86">
        <w:rPr>
          <w:rFonts w:ascii="Times New Roman" w:eastAsia="Calibri" w:hAnsi="Times New Roman" w:cs="Times New Roman"/>
          <w:b/>
          <w:noProof/>
          <w:lang w:val="lt-LT"/>
        </w:rPr>
        <w:tab/>
        <w:t xml:space="preserve">SPECIALIOS ATSARGUMO PRIEMONĖS DĖL NESUVARTOTO </w:t>
      </w:r>
      <w:r w:rsidRPr="00050A86">
        <w:rPr>
          <w:rFonts w:ascii="Times New Roman" w:eastAsia="Calibri" w:hAnsi="Times New Roman" w:cs="Times New Roman"/>
          <w:b/>
          <w:bCs/>
          <w:noProof/>
          <w:lang w:val="lt-LT"/>
        </w:rPr>
        <w:t xml:space="preserve">VAISTINIO PREPARATO AR JO ATLIEKŲ </w:t>
      </w:r>
      <w:r w:rsidRPr="00050A86">
        <w:rPr>
          <w:rFonts w:ascii="Times New Roman" w:eastAsia="Calibri" w:hAnsi="Times New Roman" w:cs="Times New Roman"/>
          <w:b/>
          <w:noProof/>
          <w:lang w:val="lt-LT"/>
        </w:rPr>
        <w:t>TVARKYMO (JEI REIKIA)</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11.</w:t>
      </w:r>
      <w:r w:rsidRPr="00050A86">
        <w:rPr>
          <w:rFonts w:ascii="Times New Roman" w:eastAsia="Calibri" w:hAnsi="Times New Roman" w:cs="Times New Roman"/>
          <w:b/>
          <w:noProof/>
          <w:lang w:val="lt-LT"/>
        </w:rPr>
        <w:tab/>
        <w:t>RINKODAROS TEISĖS TURĖTOJO PAVADINIMAS IR ADRESAS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eastAsia="lt-LT"/>
        </w:rPr>
      </w:pPr>
      <w:proofErr w:type="spellStart"/>
      <w:r w:rsidRPr="00050A86">
        <w:rPr>
          <w:rFonts w:ascii="Times New Roman" w:eastAsia="Calibri" w:hAnsi="Times New Roman" w:cs="Times New Roman"/>
          <w:bCs/>
          <w:lang w:val="lt-LT" w:eastAsia="lt-LT"/>
        </w:rPr>
        <w:t>Actavis</w:t>
      </w:r>
      <w:proofErr w:type="spellEnd"/>
      <w:r w:rsidRPr="00050A86">
        <w:rPr>
          <w:rFonts w:ascii="Times New Roman" w:eastAsia="Calibri" w:hAnsi="Times New Roman" w:cs="Times New Roman"/>
          <w:bCs/>
          <w:lang w:val="lt-LT" w:eastAsia="lt-LT"/>
        </w:rPr>
        <w:t xml:space="preserve"> </w:t>
      </w:r>
      <w:proofErr w:type="spellStart"/>
      <w:r w:rsidRPr="00050A86">
        <w:rPr>
          <w:rFonts w:ascii="Times New Roman" w:eastAsia="Calibri" w:hAnsi="Times New Roman" w:cs="Times New Roman"/>
          <w:bCs/>
          <w:lang w:val="lt-LT" w:eastAsia="lt-LT"/>
        </w:rPr>
        <w:t>Nordic</w:t>
      </w:r>
      <w:proofErr w:type="spellEnd"/>
      <w:r w:rsidRPr="00050A86">
        <w:rPr>
          <w:rFonts w:ascii="Times New Roman" w:eastAsia="Calibri" w:hAnsi="Times New Roman" w:cs="Times New Roman"/>
          <w:bCs/>
          <w:lang w:val="lt-LT" w:eastAsia="lt-LT"/>
        </w:rPr>
        <w:t xml:space="preserve"> A/S, </w:t>
      </w:r>
      <w:proofErr w:type="spellStart"/>
      <w:r w:rsidRPr="00050A86">
        <w:rPr>
          <w:rFonts w:ascii="Times New Roman" w:eastAsia="Calibri" w:hAnsi="Times New Roman" w:cs="Times New Roman"/>
          <w:lang w:val="lt-LT" w:eastAsia="lt-LT"/>
        </w:rPr>
        <w:t>Ørnegårdsvej</w:t>
      </w:r>
      <w:proofErr w:type="spellEnd"/>
      <w:r w:rsidRPr="00050A86">
        <w:rPr>
          <w:rFonts w:ascii="Times New Roman" w:eastAsia="Calibri" w:hAnsi="Times New Roman" w:cs="Times New Roman"/>
          <w:lang w:val="lt-LT" w:eastAsia="lt-LT"/>
        </w:rPr>
        <w:t xml:space="preserve"> 16, DK-2820 </w:t>
      </w:r>
      <w:proofErr w:type="spellStart"/>
      <w:r w:rsidRPr="00050A86">
        <w:rPr>
          <w:rFonts w:ascii="Times New Roman" w:eastAsia="Calibri" w:hAnsi="Times New Roman" w:cs="Times New Roman"/>
          <w:lang w:val="lt-LT" w:eastAsia="lt-LT"/>
        </w:rPr>
        <w:t>Gentofte</w:t>
      </w:r>
      <w:proofErr w:type="spellEnd"/>
      <w:r w:rsidRPr="00050A86">
        <w:rPr>
          <w:rFonts w:ascii="Times New Roman" w:eastAsia="Calibri" w:hAnsi="Times New Roman" w:cs="Times New Roman"/>
          <w:lang w:val="lt-LT" w:eastAsia="lt-LT"/>
        </w:rPr>
        <w:t xml:space="preserve">, </w:t>
      </w:r>
      <w:r w:rsidRPr="00050A86">
        <w:rPr>
          <w:rFonts w:ascii="Times New Roman" w:eastAsia="Calibri" w:hAnsi="Times New Roman" w:cs="Times New Roman"/>
          <w:bCs/>
          <w:lang w:val="lt-LT" w:eastAsia="lt-LT"/>
        </w:rPr>
        <w:t>Danija</w:t>
      </w:r>
      <w:r w:rsidRPr="00050A86">
        <w:rPr>
          <w:rFonts w:ascii="Times New Roman" w:eastAsia="Calibri" w:hAnsi="Times New Roman" w:cs="Times New Roman"/>
          <w:lang w:val="lt-LT" w:eastAsia="lt-LT"/>
        </w:rPr>
        <w:t xml:space="preserve"> </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12.</w:t>
      </w:r>
      <w:r w:rsidRPr="00050A86">
        <w:rPr>
          <w:rFonts w:ascii="Times New Roman" w:eastAsia="Calibri" w:hAnsi="Times New Roman" w:cs="Times New Roman"/>
          <w:b/>
          <w:noProof/>
          <w:lang w:val="lt-LT"/>
        </w:rPr>
        <w:tab/>
        <w:t xml:space="preserve">RINKODAROS </w:t>
      </w:r>
      <w:r w:rsidR="001F2239" w:rsidRPr="00050A86">
        <w:rPr>
          <w:rFonts w:ascii="Times New Roman" w:eastAsia="Calibri" w:hAnsi="Times New Roman" w:cs="Times New Roman"/>
          <w:b/>
          <w:noProof/>
          <w:lang w:val="lt-LT"/>
        </w:rPr>
        <w:t xml:space="preserve">PAŽYMĖJIMO </w:t>
      </w:r>
      <w:r w:rsidRPr="00050A86">
        <w:rPr>
          <w:rFonts w:ascii="Times New Roman" w:eastAsia="Calibri" w:hAnsi="Times New Roman" w:cs="Times New Roman"/>
          <w:b/>
          <w:noProof/>
          <w:lang w:val="lt-LT"/>
        </w:rPr>
        <w:t xml:space="preserve">NUMERIS </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iCs/>
          <w:noProof/>
          <w:lang w:val="lt-LT"/>
        </w:rPr>
      </w:pPr>
      <w:r w:rsidRPr="00050A86">
        <w:rPr>
          <w:rFonts w:ascii="Times New Roman" w:eastAsia="Calibri" w:hAnsi="Times New Roman" w:cs="Times New Roman"/>
          <w:iCs/>
          <w:noProof/>
          <w:lang w:val="lt-LT"/>
        </w:rPr>
        <w:t>LT/1/02/1986/001</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13.</w:t>
      </w:r>
      <w:r w:rsidRPr="00050A86">
        <w:rPr>
          <w:rFonts w:ascii="Times New Roman" w:eastAsia="Calibri" w:hAnsi="Times New Roman" w:cs="Times New Roman"/>
          <w:b/>
          <w:noProof/>
          <w:lang w:val="lt-LT"/>
        </w:rPr>
        <w:tab/>
        <w:t>SERIJOS NUMERIS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Serija {numeris}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14.</w:t>
      </w:r>
      <w:r w:rsidRPr="00050A86">
        <w:rPr>
          <w:rFonts w:ascii="Times New Roman" w:eastAsia="Calibri" w:hAnsi="Times New Roman" w:cs="Times New Roman"/>
          <w:b/>
          <w:noProof/>
          <w:lang w:val="lt-LT"/>
        </w:rPr>
        <w:tab/>
        <w:t>PARDAVIMO (IŠDAVIMO) TVARKA</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Receptinis vaistinis preparatas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15.</w:t>
      </w:r>
      <w:r w:rsidRPr="00050A86">
        <w:rPr>
          <w:rFonts w:ascii="Times New Roman" w:eastAsia="Calibri" w:hAnsi="Times New Roman" w:cs="Times New Roman"/>
          <w:b/>
          <w:noProof/>
          <w:lang w:val="lt-LT"/>
        </w:rPr>
        <w:tab/>
        <w:t>VARTOJIMO INSTRUKCIJA</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16.</w:t>
      </w:r>
      <w:r w:rsidRPr="00050A86">
        <w:rPr>
          <w:rFonts w:ascii="Times New Roman" w:eastAsia="Calibri" w:hAnsi="Times New Roman" w:cs="Times New Roman"/>
          <w:b/>
          <w:noProof/>
          <w:lang w:val="lt-LT"/>
        </w:rPr>
        <w:tab/>
        <w:t>INFORMACIJA BRAILIO RAŠTU</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roofErr w:type="spellStart"/>
      <w:r w:rsidRPr="00050A86">
        <w:rPr>
          <w:rFonts w:ascii="Times New Roman" w:eastAsia="Calibri" w:hAnsi="Times New Roman" w:cs="Times New Roman"/>
          <w:lang w:val="lt-LT"/>
        </w:rPr>
        <w:t>Aciclovir</w:t>
      </w:r>
      <w:proofErr w:type="spellEnd"/>
      <w:r w:rsidRPr="00050A86">
        <w:rPr>
          <w:rFonts w:ascii="Times New Roman" w:eastAsia="Calibri" w:hAnsi="Times New Roman" w:cs="Times New Roman"/>
          <w:lang w:val="lt-LT"/>
        </w:rPr>
        <w:t xml:space="preserve"> </w:t>
      </w:r>
      <w:proofErr w:type="spellStart"/>
      <w:r w:rsidRPr="00050A86">
        <w:rPr>
          <w:rFonts w:ascii="Times New Roman" w:eastAsia="Calibri" w:hAnsi="Times New Roman" w:cs="Times New Roman"/>
          <w:lang w:val="lt-LT"/>
        </w:rPr>
        <w:t>Actavis</w:t>
      </w:r>
      <w:proofErr w:type="spellEnd"/>
      <w:r w:rsidRPr="00050A86">
        <w:rPr>
          <w:rFonts w:ascii="Times New Roman" w:eastAsia="Calibri" w:hAnsi="Times New Roman" w:cs="Times New Roman"/>
          <w:lang w:val="lt-LT"/>
        </w:rPr>
        <w:t xml:space="preserve"> 200 mg</w:t>
      </w: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br w:type="page"/>
      </w: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lastRenderedPageBreak/>
        <w:t xml:space="preserve">MINIMALI </w:t>
      </w:r>
      <w:r w:rsidRPr="00050A86">
        <w:rPr>
          <w:rFonts w:ascii="Times New Roman" w:eastAsia="Calibri" w:hAnsi="Times New Roman" w:cs="Times New Roman"/>
          <w:b/>
          <w:caps/>
          <w:noProof/>
          <w:lang w:val="lt-LT"/>
        </w:rPr>
        <w:t xml:space="preserve">informacija ant </w:t>
      </w:r>
      <w:r w:rsidRPr="00050A86">
        <w:rPr>
          <w:rFonts w:ascii="Times New Roman" w:eastAsia="Calibri" w:hAnsi="Times New Roman" w:cs="Times New Roman"/>
          <w:b/>
          <w:noProof/>
          <w:lang w:val="lt-LT"/>
        </w:rPr>
        <w:t xml:space="preserve">LIZDINIŲ PLOKŠTELIŲ </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1.</w:t>
      </w:r>
      <w:r w:rsidRPr="00050A86">
        <w:rPr>
          <w:rFonts w:ascii="Times New Roman" w:eastAsia="Calibri" w:hAnsi="Times New Roman" w:cs="Times New Roman"/>
          <w:b/>
          <w:noProof/>
          <w:lang w:val="lt-LT"/>
        </w:rPr>
        <w:tab/>
        <w:t>VAISTINIO PREPARATO PAVADINIMAS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roofErr w:type="spellStart"/>
      <w:r w:rsidRPr="00050A86">
        <w:rPr>
          <w:rFonts w:ascii="Times New Roman" w:eastAsia="Calibri" w:hAnsi="Times New Roman" w:cs="Times New Roman"/>
          <w:lang w:val="lt-LT"/>
        </w:rPr>
        <w:t>Aciklovir</w:t>
      </w:r>
      <w:proofErr w:type="spellEnd"/>
      <w:r w:rsidRPr="00050A86">
        <w:rPr>
          <w:rFonts w:ascii="Times New Roman" w:eastAsia="Calibri" w:hAnsi="Times New Roman" w:cs="Times New Roman"/>
          <w:lang w:val="lt-LT"/>
        </w:rPr>
        <w:t xml:space="preserve"> </w:t>
      </w:r>
      <w:proofErr w:type="spellStart"/>
      <w:r w:rsidRPr="00050A86">
        <w:rPr>
          <w:rFonts w:ascii="Times New Roman" w:eastAsia="Calibri" w:hAnsi="Times New Roman" w:cs="Times New Roman"/>
          <w:lang w:val="lt-LT"/>
        </w:rPr>
        <w:t>Actavis</w:t>
      </w:r>
      <w:proofErr w:type="spellEnd"/>
      <w:r w:rsidRPr="00050A86">
        <w:rPr>
          <w:rFonts w:ascii="Times New Roman" w:eastAsia="Calibri" w:hAnsi="Times New Roman" w:cs="Times New Roman"/>
          <w:lang w:val="lt-LT"/>
        </w:rPr>
        <w:t xml:space="preserve"> 200 mg tabletės</w:t>
      </w:r>
    </w:p>
    <w:p w:rsidR="002518C8" w:rsidRPr="00050A86" w:rsidRDefault="002518C8" w:rsidP="002518C8">
      <w:pPr>
        <w:spacing w:after="0" w:line="240" w:lineRule="auto"/>
        <w:rPr>
          <w:rFonts w:ascii="Times New Roman" w:eastAsia="Calibri" w:hAnsi="Times New Roman" w:cs="Times New Roman"/>
          <w:lang w:val="lt-LT"/>
        </w:rPr>
      </w:pPr>
      <w:proofErr w:type="spellStart"/>
      <w:r w:rsidRPr="00050A86">
        <w:rPr>
          <w:rFonts w:ascii="Times New Roman" w:eastAsia="Calibri" w:hAnsi="Times New Roman" w:cs="Times New Roman"/>
          <w:lang w:val="lt-LT"/>
        </w:rPr>
        <w:t>Acikloviras</w:t>
      </w:r>
      <w:proofErr w:type="spellEnd"/>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2.</w:t>
      </w:r>
      <w:r w:rsidRPr="00050A86">
        <w:rPr>
          <w:rFonts w:ascii="Times New Roman" w:eastAsia="Calibri" w:hAnsi="Times New Roman" w:cs="Times New Roman"/>
          <w:b/>
          <w:noProof/>
          <w:lang w:val="lt-LT"/>
        </w:rPr>
        <w:tab/>
        <w:t>RINKODAROS TEISĖS TURĖTOJO PAVADINIMAS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roofErr w:type="spellStart"/>
      <w:r w:rsidRPr="00050A86">
        <w:rPr>
          <w:rFonts w:ascii="Times New Roman" w:eastAsia="Calibri" w:hAnsi="Times New Roman" w:cs="Times New Roman"/>
          <w:lang w:val="lt-LT"/>
        </w:rPr>
        <w:t>Actavis</w:t>
      </w:r>
      <w:proofErr w:type="spellEnd"/>
      <w:r w:rsidRPr="00050A86">
        <w:rPr>
          <w:rFonts w:ascii="Times New Roman" w:eastAsia="Calibri" w:hAnsi="Times New Roman" w:cs="Times New Roman"/>
          <w:lang w:val="lt-LT"/>
        </w:rPr>
        <w:t xml:space="preserve"> </w:t>
      </w:r>
      <w:proofErr w:type="spellStart"/>
      <w:r w:rsidRPr="00050A86">
        <w:rPr>
          <w:rFonts w:ascii="Times New Roman" w:eastAsia="Calibri" w:hAnsi="Times New Roman" w:cs="Times New Roman"/>
          <w:lang w:val="lt-LT"/>
        </w:rPr>
        <w:t>Nordic</w:t>
      </w:r>
      <w:proofErr w:type="spellEnd"/>
      <w:r w:rsidRPr="00050A86">
        <w:rPr>
          <w:rFonts w:ascii="Times New Roman" w:eastAsia="Calibri" w:hAnsi="Times New Roman" w:cs="Times New Roman"/>
          <w:lang w:val="lt-LT"/>
        </w:rPr>
        <w:t xml:space="preserve"> 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3.</w:t>
      </w:r>
      <w:r w:rsidRPr="00050A86">
        <w:rPr>
          <w:rFonts w:ascii="Times New Roman" w:eastAsia="Calibri" w:hAnsi="Times New Roman" w:cs="Times New Roman"/>
          <w:b/>
          <w:noProof/>
          <w:lang w:val="lt-LT"/>
        </w:rPr>
        <w:tab/>
        <w:t>TINKAMUMO LAIKAS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i/>
          <w:lang w:val="lt-LT"/>
        </w:rPr>
      </w:pPr>
      <w:r w:rsidRPr="00050A86">
        <w:rPr>
          <w:rFonts w:ascii="Times New Roman" w:eastAsia="Calibri" w:hAnsi="Times New Roman" w:cs="Times New Roman"/>
          <w:lang w:val="lt-LT"/>
        </w:rPr>
        <w:t>{</w:t>
      </w:r>
      <w:r w:rsidR="001F2239" w:rsidRPr="00050A86">
        <w:rPr>
          <w:rFonts w:ascii="Times New Roman" w:eastAsia="Calibri" w:hAnsi="Times New Roman" w:cs="Times New Roman"/>
          <w:lang w:val="lt-LT"/>
        </w:rPr>
        <w:t>mm/</w:t>
      </w:r>
      <w:r w:rsidRPr="00050A86">
        <w:rPr>
          <w:rFonts w:ascii="Times New Roman" w:eastAsia="Calibri" w:hAnsi="Times New Roman" w:cs="Times New Roman"/>
          <w:lang w:val="lt-LT"/>
        </w:rPr>
        <w:t xml:space="preserve">MMMM} </w:t>
      </w:r>
      <w:r w:rsidRPr="00050A86">
        <w:rPr>
          <w:rFonts w:ascii="Times New Roman" w:eastAsia="Calibri" w:hAnsi="Times New Roman" w:cs="Times New Roman"/>
          <w:i/>
          <w:lang w:val="lt-LT"/>
        </w:rPr>
        <w:t>[</w:t>
      </w:r>
      <w:r w:rsidR="001F2239" w:rsidRPr="00050A86">
        <w:rPr>
          <w:rFonts w:ascii="Times New Roman" w:eastAsia="Calibri" w:hAnsi="Times New Roman" w:cs="Times New Roman"/>
          <w:i/>
          <w:lang w:val="lt-LT"/>
        </w:rPr>
        <w:t xml:space="preserve">mėnuo, </w:t>
      </w:r>
      <w:r w:rsidRPr="00050A86">
        <w:rPr>
          <w:rFonts w:ascii="Times New Roman" w:eastAsia="Calibri" w:hAnsi="Times New Roman" w:cs="Times New Roman"/>
          <w:i/>
          <w:lang w:val="lt-LT"/>
        </w:rPr>
        <w:t>metai]</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4.</w:t>
      </w:r>
      <w:r w:rsidRPr="00050A86">
        <w:rPr>
          <w:rFonts w:ascii="Times New Roman" w:eastAsia="Calibri" w:hAnsi="Times New Roman" w:cs="Times New Roman"/>
          <w:b/>
          <w:noProof/>
          <w:lang w:val="lt-LT"/>
        </w:rPr>
        <w:tab/>
        <w:t>SERIJOS NUMERIS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{serija}</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5.</w:t>
      </w:r>
      <w:r w:rsidRPr="00050A86">
        <w:rPr>
          <w:rFonts w:ascii="Times New Roman" w:eastAsia="Calibri" w:hAnsi="Times New Roman" w:cs="Times New Roman"/>
          <w:b/>
          <w:noProof/>
          <w:lang w:val="lt-LT"/>
        </w:rPr>
        <w:tab/>
        <w:t>KITA</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keepNext/>
        <w:spacing w:before="240" w:after="60" w:line="240" w:lineRule="auto"/>
        <w:outlineLvl w:val="2"/>
        <w:rPr>
          <w:rFonts w:ascii="Times New Roman" w:eastAsia="Calibri" w:hAnsi="Times New Roman" w:cs="Times New Roman"/>
          <w:bCs/>
          <w:lang w:val="lt-LT" w:eastAsia="lt-LT"/>
        </w:rPr>
      </w:pPr>
      <w:r w:rsidRPr="00050A86">
        <w:rPr>
          <w:rFonts w:ascii="Times New Roman" w:eastAsia="Calibri" w:hAnsi="Times New Roman" w:cs="Times New Roman"/>
          <w:b/>
          <w:bCs/>
          <w:lang w:val="lt-LT" w:eastAsia="lt-LT"/>
        </w:rPr>
        <w:br w:type="page"/>
      </w: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lastRenderedPageBreak/>
        <w:t>INFORMACIJA ANT IŠORINĖS PAKUOTĖS</w:t>
      </w: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lang w:val="lt-LT"/>
        </w:rPr>
      </w:pPr>
      <w:r w:rsidRPr="00050A86">
        <w:rPr>
          <w:rFonts w:ascii="Times New Roman" w:eastAsia="Calibri" w:hAnsi="Times New Roman" w:cs="Times New Roman"/>
          <w:b/>
          <w:noProof/>
          <w:lang w:val="lt-LT"/>
        </w:rPr>
        <w:t>KARTONO DĖŽUTĖ</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1.</w:t>
      </w:r>
      <w:r w:rsidRPr="00050A86">
        <w:rPr>
          <w:rFonts w:ascii="Times New Roman" w:eastAsia="Calibri" w:hAnsi="Times New Roman" w:cs="Times New Roman"/>
          <w:b/>
          <w:noProof/>
          <w:lang w:val="lt-LT"/>
        </w:rPr>
        <w:tab/>
        <w:t>VAISTINIO PREPARATO PAVADINIMAS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roofErr w:type="spellStart"/>
      <w:r w:rsidRPr="00050A86">
        <w:rPr>
          <w:rFonts w:ascii="Times New Roman" w:eastAsia="Calibri" w:hAnsi="Times New Roman" w:cs="Times New Roman"/>
          <w:lang w:val="lt-LT"/>
        </w:rPr>
        <w:t>Aciclovir</w:t>
      </w:r>
      <w:proofErr w:type="spellEnd"/>
      <w:r w:rsidRPr="00050A86">
        <w:rPr>
          <w:rFonts w:ascii="Times New Roman" w:eastAsia="Calibri" w:hAnsi="Times New Roman" w:cs="Times New Roman"/>
          <w:lang w:val="lt-LT"/>
        </w:rPr>
        <w:t xml:space="preserve"> </w:t>
      </w:r>
      <w:proofErr w:type="spellStart"/>
      <w:r w:rsidRPr="00050A86">
        <w:rPr>
          <w:rFonts w:ascii="Times New Roman" w:eastAsia="Calibri" w:hAnsi="Times New Roman" w:cs="Times New Roman"/>
          <w:lang w:val="lt-LT"/>
        </w:rPr>
        <w:t>Actavis</w:t>
      </w:r>
      <w:proofErr w:type="spellEnd"/>
      <w:r w:rsidRPr="00050A86">
        <w:rPr>
          <w:rFonts w:ascii="Times New Roman" w:eastAsia="Calibri" w:hAnsi="Times New Roman" w:cs="Times New Roman"/>
          <w:lang w:val="lt-LT"/>
        </w:rPr>
        <w:t xml:space="preserve"> 400 mg tabletės</w:t>
      </w:r>
    </w:p>
    <w:p w:rsidR="002518C8" w:rsidRPr="00050A86" w:rsidRDefault="002518C8" w:rsidP="002518C8">
      <w:pPr>
        <w:spacing w:after="0" w:line="240" w:lineRule="auto"/>
        <w:rPr>
          <w:rFonts w:ascii="Times New Roman" w:eastAsia="Calibri" w:hAnsi="Times New Roman" w:cs="Times New Roman"/>
          <w:lang w:val="lt-LT"/>
        </w:rPr>
      </w:pPr>
      <w:proofErr w:type="spellStart"/>
      <w:r w:rsidRPr="00050A86">
        <w:rPr>
          <w:rFonts w:ascii="Times New Roman" w:eastAsia="Calibri" w:hAnsi="Times New Roman" w:cs="Times New Roman"/>
          <w:lang w:val="lt-LT"/>
        </w:rPr>
        <w:t>Acikloviras</w:t>
      </w:r>
      <w:proofErr w:type="spellEnd"/>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2.</w:t>
      </w:r>
      <w:r w:rsidRPr="00050A86">
        <w:rPr>
          <w:rFonts w:ascii="Times New Roman" w:eastAsia="Calibri" w:hAnsi="Times New Roman" w:cs="Times New Roman"/>
          <w:b/>
          <w:noProof/>
          <w:lang w:val="lt-LT"/>
        </w:rPr>
        <w:tab/>
        <w:t>VEIKLIOJI MEDŽIAGA IR JOS KIEKIS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 xml:space="preserve">Vienoje tabletėje yra 400 mg </w:t>
      </w:r>
      <w:proofErr w:type="spellStart"/>
      <w:r w:rsidRPr="00050A86">
        <w:rPr>
          <w:rFonts w:ascii="Times New Roman" w:eastAsia="Calibri" w:hAnsi="Times New Roman" w:cs="Times New Roman"/>
          <w:lang w:val="lt-LT"/>
        </w:rPr>
        <w:t>acikloviro</w:t>
      </w:r>
      <w:proofErr w:type="spellEnd"/>
      <w:r w:rsidRPr="00050A86">
        <w:rPr>
          <w:rFonts w:ascii="Times New Roman" w:eastAsia="Calibri" w:hAnsi="Times New Roman" w:cs="Times New Roman"/>
          <w:lang w:val="lt-LT"/>
        </w:rPr>
        <w:t>.</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rPr>
      </w:pPr>
      <w:r w:rsidRPr="00050A86">
        <w:rPr>
          <w:rFonts w:ascii="Times New Roman" w:eastAsia="Calibri" w:hAnsi="Times New Roman" w:cs="Times New Roman"/>
          <w:b/>
          <w:noProof/>
          <w:lang w:val="lt-LT"/>
        </w:rPr>
        <w:t>3.</w:t>
      </w:r>
      <w:r w:rsidRPr="00050A86">
        <w:rPr>
          <w:rFonts w:ascii="Times New Roman" w:eastAsia="Calibri" w:hAnsi="Times New Roman" w:cs="Times New Roman"/>
          <w:b/>
          <w:noProof/>
          <w:lang w:val="lt-LT"/>
        </w:rPr>
        <w:tab/>
        <w:t>PAGALBINIŲ MEDŽIAGŲ SĄRAŠAS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4.</w:t>
      </w:r>
      <w:r w:rsidRPr="00050A86">
        <w:rPr>
          <w:rFonts w:ascii="Times New Roman" w:eastAsia="Calibri" w:hAnsi="Times New Roman" w:cs="Times New Roman"/>
          <w:b/>
          <w:noProof/>
          <w:lang w:val="lt-LT"/>
        </w:rPr>
        <w:tab/>
        <w:t>FARMACINĖ FORMA IR KIEKIS PAKUOTĖJE</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highlight w:val="lightGray"/>
          <w:lang w:val="lt-LT"/>
        </w:rPr>
        <w:t>Tabletė</w:t>
      </w: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10 tablečių</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rPr>
      </w:pPr>
      <w:r w:rsidRPr="00050A86">
        <w:rPr>
          <w:rFonts w:ascii="Times New Roman" w:eastAsia="Calibri" w:hAnsi="Times New Roman" w:cs="Times New Roman"/>
          <w:b/>
          <w:noProof/>
          <w:lang w:val="lt-LT"/>
        </w:rPr>
        <w:t>5.</w:t>
      </w:r>
      <w:r w:rsidRPr="00050A86">
        <w:rPr>
          <w:rFonts w:ascii="Times New Roman" w:eastAsia="Calibri" w:hAnsi="Times New Roman" w:cs="Times New Roman"/>
          <w:b/>
          <w:noProof/>
          <w:lang w:val="lt-LT"/>
        </w:rPr>
        <w:tab/>
        <w:t>VARTOJIMO METODAS IR BŪDAS (-AI)</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Vartoti per burną.</w:t>
      </w: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Prieš vartojimą perskaitykite pakuotės lapelį.</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6.</w:t>
      </w:r>
      <w:r w:rsidRPr="00050A86">
        <w:rPr>
          <w:rFonts w:ascii="Times New Roman" w:eastAsia="Calibri" w:hAnsi="Times New Roman" w:cs="Times New Roman"/>
          <w:b/>
          <w:noProof/>
          <w:lang w:val="lt-LT"/>
        </w:rPr>
        <w:tab/>
        <w:t xml:space="preserve">SPECIALUS ĮSPĖJIMAS, KAD VAISTINĮ PREPARATĄ BŪTINA LAIKYTI VAIKAMS </w:t>
      </w:r>
      <w:r w:rsidR="001F2239" w:rsidRPr="00050A86">
        <w:rPr>
          <w:rFonts w:ascii="Times New Roman" w:eastAsia="Calibri" w:hAnsi="Times New Roman" w:cs="Times New Roman"/>
          <w:b/>
          <w:noProof/>
          <w:lang w:val="lt-LT"/>
        </w:rPr>
        <w:t xml:space="preserve">NEPASTEBIMOJE IR </w:t>
      </w:r>
      <w:r w:rsidRPr="00050A86">
        <w:rPr>
          <w:rFonts w:ascii="Times New Roman" w:eastAsia="Calibri" w:hAnsi="Times New Roman" w:cs="Times New Roman"/>
          <w:b/>
          <w:noProof/>
          <w:lang w:val="lt-LT"/>
        </w:rPr>
        <w:t>NEPASIEKIAMOJE VIETOJE</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 xml:space="preserve">Laikyti vaikams </w:t>
      </w:r>
      <w:r w:rsidR="001F2239" w:rsidRPr="00050A86">
        <w:rPr>
          <w:rFonts w:ascii="Times New Roman" w:eastAsia="Calibri" w:hAnsi="Times New Roman" w:cs="Times New Roman"/>
          <w:lang w:val="lt-LT"/>
        </w:rPr>
        <w:t xml:space="preserve">nepastebimoje ir </w:t>
      </w:r>
      <w:r w:rsidRPr="00050A86">
        <w:rPr>
          <w:rFonts w:ascii="Times New Roman" w:eastAsia="Calibri" w:hAnsi="Times New Roman" w:cs="Times New Roman"/>
          <w:lang w:val="lt-LT"/>
        </w:rPr>
        <w:t>nepasiekiamoje vietoje.</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rPr>
      </w:pPr>
      <w:r w:rsidRPr="00050A86">
        <w:rPr>
          <w:rFonts w:ascii="Times New Roman" w:eastAsia="Calibri" w:hAnsi="Times New Roman" w:cs="Times New Roman"/>
          <w:b/>
          <w:noProof/>
          <w:lang w:val="lt-LT"/>
        </w:rPr>
        <w:t>7.</w:t>
      </w:r>
      <w:r w:rsidRPr="00050A86">
        <w:rPr>
          <w:rFonts w:ascii="Times New Roman" w:eastAsia="Calibri" w:hAnsi="Times New Roman" w:cs="Times New Roman"/>
          <w:b/>
          <w:noProof/>
          <w:lang w:val="lt-LT"/>
        </w:rPr>
        <w:tab/>
        <w:t>KITAS (-I) SPECIALUS (-ŪS) ĮSPĖJIMAS (-AI) (JEI REIKIA)</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rPr>
      </w:pPr>
      <w:r w:rsidRPr="00050A86">
        <w:rPr>
          <w:rFonts w:ascii="Times New Roman" w:eastAsia="Calibri" w:hAnsi="Times New Roman" w:cs="Times New Roman"/>
          <w:b/>
          <w:noProof/>
          <w:lang w:val="lt-LT"/>
        </w:rPr>
        <w:t>8.</w:t>
      </w:r>
      <w:r w:rsidRPr="00050A86">
        <w:rPr>
          <w:rFonts w:ascii="Times New Roman" w:eastAsia="Calibri" w:hAnsi="Times New Roman" w:cs="Times New Roman"/>
          <w:b/>
          <w:noProof/>
          <w:lang w:val="lt-LT"/>
        </w:rPr>
        <w:tab/>
        <w:t>TINKAMUMO LAIKAS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i/>
          <w:lang w:val="lt-LT"/>
        </w:rPr>
      </w:pPr>
      <w:r w:rsidRPr="00050A86">
        <w:rPr>
          <w:rFonts w:ascii="Times New Roman" w:eastAsia="Calibri" w:hAnsi="Times New Roman" w:cs="Times New Roman"/>
          <w:lang w:val="lt-LT"/>
        </w:rPr>
        <w:t>Tinka iki {</w:t>
      </w:r>
      <w:r w:rsidR="001F2239" w:rsidRPr="00050A86">
        <w:rPr>
          <w:rFonts w:ascii="Times New Roman" w:eastAsia="Calibri" w:hAnsi="Times New Roman" w:cs="Times New Roman"/>
          <w:lang w:val="lt-LT"/>
        </w:rPr>
        <w:t>mm/</w:t>
      </w:r>
      <w:r w:rsidRPr="00050A86">
        <w:rPr>
          <w:rFonts w:ascii="Times New Roman" w:eastAsia="Calibri" w:hAnsi="Times New Roman" w:cs="Times New Roman"/>
          <w:lang w:val="lt-LT"/>
        </w:rPr>
        <w:t xml:space="preserve">MMMM} </w:t>
      </w:r>
      <w:r w:rsidRPr="00050A86">
        <w:rPr>
          <w:rFonts w:ascii="Times New Roman" w:eastAsia="Calibri" w:hAnsi="Times New Roman" w:cs="Times New Roman"/>
          <w:i/>
          <w:lang w:val="lt-LT"/>
        </w:rPr>
        <w:t>[</w:t>
      </w:r>
      <w:r w:rsidR="001F2239" w:rsidRPr="00050A86">
        <w:rPr>
          <w:rFonts w:ascii="Times New Roman" w:eastAsia="Calibri" w:hAnsi="Times New Roman" w:cs="Times New Roman"/>
          <w:i/>
          <w:lang w:val="lt-LT"/>
        </w:rPr>
        <w:t xml:space="preserve">mėnuo, </w:t>
      </w:r>
      <w:r w:rsidRPr="00050A86">
        <w:rPr>
          <w:rFonts w:ascii="Times New Roman" w:eastAsia="Calibri" w:hAnsi="Times New Roman" w:cs="Times New Roman"/>
          <w:i/>
          <w:lang w:val="lt-LT"/>
        </w:rPr>
        <w:t>metai]</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9.</w:t>
      </w:r>
      <w:r w:rsidRPr="00050A86">
        <w:rPr>
          <w:rFonts w:ascii="Times New Roman" w:eastAsia="Calibri" w:hAnsi="Times New Roman" w:cs="Times New Roman"/>
          <w:b/>
          <w:noProof/>
          <w:lang w:val="lt-LT"/>
        </w:rPr>
        <w:tab/>
        <w:t>SPECIALIOS LAIKYMO SĄLYGOS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Laikyti ne aukštesnėje kaip 25˚C temperatūroje.</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lastRenderedPageBreak/>
        <w:t>10.</w:t>
      </w:r>
      <w:r w:rsidRPr="00050A86">
        <w:rPr>
          <w:rFonts w:ascii="Times New Roman" w:eastAsia="Calibri" w:hAnsi="Times New Roman" w:cs="Times New Roman"/>
          <w:b/>
          <w:noProof/>
          <w:lang w:val="lt-LT"/>
        </w:rPr>
        <w:tab/>
        <w:t xml:space="preserve">SPECIALIOS ATSARGUMO PRIEMONĖS DĖL NESUVARTOTO </w:t>
      </w:r>
      <w:r w:rsidRPr="00050A86">
        <w:rPr>
          <w:rFonts w:ascii="Times New Roman" w:eastAsia="Calibri" w:hAnsi="Times New Roman" w:cs="Times New Roman"/>
          <w:b/>
          <w:bCs/>
          <w:noProof/>
          <w:lang w:val="lt-LT"/>
        </w:rPr>
        <w:t xml:space="preserve">VAISTINIO PREPARATO AR JO ATLIEKŲ </w:t>
      </w:r>
      <w:r w:rsidRPr="00050A86">
        <w:rPr>
          <w:rFonts w:ascii="Times New Roman" w:eastAsia="Calibri" w:hAnsi="Times New Roman" w:cs="Times New Roman"/>
          <w:b/>
          <w:noProof/>
          <w:lang w:val="lt-LT"/>
        </w:rPr>
        <w:t>TVARKYMO (JEI REIKIA)</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11.</w:t>
      </w:r>
      <w:r w:rsidRPr="00050A86">
        <w:rPr>
          <w:rFonts w:ascii="Times New Roman" w:eastAsia="Calibri" w:hAnsi="Times New Roman" w:cs="Times New Roman"/>
          <w:b/>
          <w:noProof/>
          <w:lang w:val="lt-LT"/>
        </w:rPr>
        <w:tab/>
        <w:t>RINKODAROS TEISĖS TURĖTOJO PAVADINIMAS IR ADRESAS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eastAsia="lt-LT"/>
        </w:rPr>
      </w:pPr>
      <w:proofErr w:type="spellStart"/>
      <w:r w:rsidRPr="00050A86">
        <w:rPr>
          <w:rFonts w:ascii="Times New Roman" w:eastAsia="Calibri" w:hAnsi="Times New Roman" w:cs="Times New Roman"/>
          <w:bCs/>
          <w:lang w:val="lt-LT" w:eastAsia="lt-LT"/>
        </w:rPr>
        <w:t>Actavis</w:t>
      </w:r>
      <w:proofErr w:type="spellEnd"/>
      <w:r w:rsidRPr="00050A86">
        <w:rPr>
          <w:rFonts w:ascii="Times New Roman" w:eastAsia="Calibri" w:hAnsi="Times New Roman" w:cs="Times New Roman"/>
          <w:bCs/>
          <w:lang w:val="lt-LT" w:eastAsia="lt-LT"/>
        </w:rPr>
        <w:t xml:space="preserve"> </w:t>
      </w:r>
      <w:proofErr w:type="spellStart"/>
      <w:r w:rsidRPr="00050A86">
        <w:rPr>
          <w:rFonts w:ascii="Times New Roman" w:eastAsia="Calibri" w:hAnsi="Times New Roman" w:cs="Times New Roman"/>
          <w:bCs/>
          <w:lang w:val="lt-LT" w:eastAsia="lt-LT"/>
        </w:rPr>
        <w:t>Nordic</w:t>
      </w:r>
      <w:proofErr w:type="spellEnd"/>
      <w:r w:rsidRPr="00050A86">
        <w:rPr>
          <w:rFonts w:ascii="Times New Roman" w:eastAsia="Calibri" w:hAnsi="Times New Roman" w:cs="Times New Roman"/>
          <w:bCs/>
          <w:lang w:val="lt-LT" w:eastAsia="lt-LT"/>
        </w:rPr>
        <w:t xml:space="preserve"> A/S, </w:t>
      </w:r>
      <w:proofErr w:type="spellStart"/>
      <w:r w:rsidRPr="00050A86">
        <w:rPr>
          <w:rFonts w:ascii="Times New Roman" w:eastAsia="Calibri" w:hAnsi="Times New Roman" w:cs="Times New Roman"/>
          <w:lang w:val="lt-LT" w:eastAsia="lt-LT"/>
        </w:rPr>
        <w:t>Ørnegårdsvej</w:t>
      </w:r>
      <w:proofErr w:type="spellEnd"/>
      <w:r w:rsidRPr="00050A86">
        <w:rPr>
          <w:rFonts w:ascii="Times New Roman" w:eastAsia="Calibri" w:hAnsi="Times New Roman" w:cs="Times New Roman"/>
          <w:lang w:val="lt-LT" w:eastAsia="lt-LT"/>
        </w:rPr>
        <w:t xml:space="preserve"> 16, DK-2820 </w:t>
      </w:r>
      <w:proofErr w:type="spellStart"/>
      <w:r w:rsidRPr="00050A86">
        <w:rPr>
          <w:rFonts w:ascii="Times New Roman" w:eastAsia="Calibri" w:hAnsi="Times New Roman" w:cs="Times New Roman"/>
          <w:lang w:val="lt-LT" w:eastAsia="lt-LT"/>
        </w:rPr>
        <w:t>Gentofte</w:t>
      </w:r>
      <w:proofErr w:type="spellEnd"/>
      <w:r w:rsidRPr="00050A86">
        <w:rPr>
          <w:rFonts w:ascii="Times New Roman" w:eastAsia="Calibri" w:hAnsi="Times New Roman" w:cs="Times New Roman"/>
          <w:lang w:val="lt-LT" w:eastAsia="lt-LT"/>
        </w:rPr>
        <w:t xml:space="preserve">, </w:t>
      </w:r>
      <w:r w:rsidRPr="00050A86">
        <w:rPr>
          <w:rFonts w:ascii="Times New Roman" w:eastAsia="Calibri" w:hAnsi="Times New Roman" w:cs="Times New Roman"/>
          <w:bCs/>
          <w:lang w:val="lt-LT" w:eastAsia="lt-LT"/>
        </w:rPr>
        <w:t>Danija</w:t>
      </w:r>
      <w:r w:rsidRPr="00050A86">
        <w:rPr>
          <w:rFonts w:ascii="Times New Roman" w:eastAsia="Calibri" w:hAnsi="Times New Roman" w:cs="Times New Roman"/>
          <w:lang w:val="lt-LT" w:eastAsia="lt-LT"/>
        </w:rPr>
        <w:t xml:space="preserve"> </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12.</w:t>
      </w:r>
      <w:r w:rsidRPr="00050A86">
        <w:rPr>
          <w:rFonts w:ascii="Times New Roman" w:eastAsia="Calibri" w:hAnsi="Times New Roman" w:cs="Times New Roman"/>
          <w:b/>
          <w:noProof/>
          <w:lang w:val="lt-LT"/>
        </w:rPr>
        <w:tab/>
        <w:t xml:space="preserve">RINKODAROS </w:t>
      </w:r>
      <w:r w:rsidR="00805BF9" w:rsidRPr="00050A86">
        <w:rPr>
          <w:rFonts w:ascii="Times New Roman" w:eastAsia="Calibri" w:hAnsi="Times New Roman" w:cs="Times New Roman"/>
          <w:b/>
          <w:noProof/>
          <w:lang w:val="lt-LT"/>
        </w:rPr>
        <w:t xml:space="preserve">PAŽYMĖJIMO </w:t>
      </w:r>
      <w:r w:rsidRPr="00050A86">
        <w:rPr>
          <w:rFonts w:ascii="Times New Roman" w:eastAsia="Calibri" w:hAnsi="Times New Roman" w:cs="Times New Roman"/>
          <w:b/>
          <w:noProof/>
          <w:lang w:val="lt-LT"/>
        </w:rPr>
        <w:t xml:space="preserve">NUMERIS </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iCs/>
          <w:noProof/>
          <w:lang w:val="lt-LT"/>
        </w:rPr>
      </w:pPr>
      <w:r w:rsidRPr="00050A86">
        <w:rPr>
          <w:rFonts w:ascii="Times New Roman" w:eastAsia="Calibri" w:hAnsi="Times New Roman" w:cs="Times New Roman"/>
          <w:iCs/>
          <w:noProof/>
          <w:lang w:val="lt-LT"/>
        </w:rPr>
        <w:t>LT/1/02/1986/002</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13.</w:t>
      </w:r>
      <w:r w:rsidRPr="00050A86">
        <w:rPr>
          <w:rFonts w:ascii="Times New Roman" w:eastAsia="Calibri" w:hAnsi="Times New Roman" w:cs="Times New Roman"/>
          <w:b/>
          <w:noProof/>
          <w:lang w:val="lt-LT"/>
        </w:rPr>
        <w:tab/>
        <w:t>SERIJOS NUMERIS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Serija {numeris}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14.</w:t>
      </w:r>
      <w:r w:rsidRPr="00050A86">
        <w:rPr>
          <w:rFonts w:ascii="Times New Roman" w:eastAsia="Calibri" w:hAnsi="Times New Roman" w:cs="Times New Roman"/>
          <w:b/>
          <w:noProof/>
          <w:lang w:val="lt-LT"/>
        </w:rPr>
        <w:tab/>
        <w:t>PARDAVIMO (IŠDAVIMO) TVARKA</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Receptinis vaistinis preparatas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15.</w:t>
      </w:r>
      <w:r w:rsidRPr="00050A86">
        <w:rPr>
          <w:rFonts w:ascii="Times New Roman" w:eastAsia="Calibri" w:hAnsi="Times New Roman" w:cs="Times New Roman"/>
          <w:b/>
          <w:noProof/>
          <w:lang w:val="lt-LT"/>
        </w:rPr>
        <w:tab/>
        <w:t>VARTOJIMO INSTRUKCIJA</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16.</w:t>
      </w:r>
      <w:r w:rsidRPr="00050A86">
        <w:rPr>
          <w:rFonts w:ascii="Times New Roman" w:eastAsia="Calibri" w:hAnsi="Times New Roman" w:cs="Times New Roman"/>
          <w:b/>
          <w:noProof/>
          <w:lang w:val="lt-LT"/>
        </w:rPr>
        <w:tab/>
        <w:t>INFORMACIJA BRAILIO RAŠTU</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roofErr w:type="spellStart"/>
      <w:r w:rsidRPr="00050A86">
        <w:rPr>
          <w:rFonts w:ascii="Times New Roman" w:eastAsia="Calibri" w:hAnsi="Times New Roman" w:cs="Times New Roman"/>
          <w:lang w:val="lt-LT"/>
        </w:rPr>
        <w:t>Aciclovir</w:t>
      </w:r>
      <w:proofErr w:type="spellEnd"/>
      <w:r w:rsidRPr="00050A86">
        <w:rPr>
          <w:rFonts w:ascii="Times New Roman" w:eastAsia="Calibri" w:hAnsi="Times New Roman" w:cs="Times New Roman"/>
          <w:lang w:val="lt-LT"/>
        </w:rPr>
        <w:t xml:space="preserve"> </w:t>
      </w:r>
      <w:proofErr w:type="spellStart"/>
      <w:r w:rsidRPr="00050A86">
        <w:rPr>
          <w:rFonts w:ascii="Times New Roman" w:eastAsia="Calibri" w:hAnsi="Times New Roman" w:cs="Times New Roman"/>
          <w:lang w:val="lt-LT"/>
        </w:rPr>
        <w:t>Actavis</w:t>
      </w:r>
      <w:proofErr w:type="spellEnd"/>
      <w:r w:rsidRPr="00050A86">
        <w:rPr>
          <w:rFonts w:ascii="Times New Roman" w:eastAsia="Calibri" w:hAnsi="Times New Roman" w:cs="Times New Roman"/>
          <w:lang w:val="lt-LT"/>
        </w:rPr>
        <w:t xml:space="preserve"> 400 mg</w:t>
      </w: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br w:type="page"/>
      </w: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lastRenderedPageBreak/>
        <w:t xml:space="preserve">MINIMALI </w:t>
      </w:r>
      <w:r w:rsidRPr="00050A86">
        <w:rPr>
          <w:rFonts w:ascii="Times New Roman" w:eastAsia="Calibri" w:hAnsi="Times New Roman" w:cs="Times New Roman"/>
          <w:b/>
          <w:caps/>
          <w:noProof/>
          <w:lang w:val="lt-LT"/>
        </w:rPr>
        <w:t xml:space="preserve">informacija ant </w:t>
      </w:r>
      <w:r w:rsidRPr="00050A86">
        <w:rPr>
          <w:rFonts w:ascii="Times New Roman" w:eastAsia="Calibri" w:hAnsi="Times New Roman" w:cs="Times New Roman"/>
          <w:b/>
          <w:noProof/>
          <w:lang w:val="lt-LT"/>
        </w:rPr>
        <w:t xml:space="preserve">LIZDINIŲ PLOKŠTELIŲ </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1.</w:t>
      </w:r>
      <w:r w:rsidRPr="00050A86">
        <w:rPr>
          <w:rFonts w:ascii="Times New Roman" w:eastAsia="Calibri" w:hAnsi="Times New Roman" w:cs="Times New Roman"/>
          <w:b/>
          <w:noProof/>
          <w:lang w:val="lt-LT"/>
        </w:rPr>
        <w:tab/>
        <w:t>VAISTINIO PREPARATO PAVADINIMAS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roofErr w:type="spellStart"/>
      <w:r w:rsidRPr="00050A86">
        <w:rPr>
          <w:rFonts w:ascii="Times New Roman" w:eastAsia="Calibri" w:hAnsi="Times New Roman" w:cs="Times New Roman"/>
          <w:lang w:val="lt-LT"/>
        </w:rPr>
        <w:t>Aciklovir</w:t>
      </w:r>
      <w:proofErr w:type="spellEnd"/>
      <w:r w:rsidRPr="00050A86">
        <w:rPr>
          <w:rFonts w:ascii="Times New Roman" w:eastAsia="Calibri" w:hAnsi="Times New Roman" w:cs="Times New Roman"/>
          <w:lang w:val="lt-LT"/>
        </w:rPr>
        <w:t xml:space="preserve"> </w:t>
      </w:r>
      <w:proofErr w:type="spellStart"/>
      <w:r w:rsidRPr="00050A86">
        <w:rPr>
          <w:rFonts w:ascii="Times New Roman" w:eastAsia="Calibri" w:hAnsi="Times New Roman" w:cs="Times New Roman"/>
          <w:lang w:val="lt-LT"/>
        </w:rPr>
        <w:t>Actavis</w:t>
      </w:r>
      <w:proofErr w:type="spellEnd"/>
      <w:r w:rsidRPr="00050A86">
        <w:rPr>
          <w:rFonts w:ascii="Times New Roman" w:eastAsia="Calibri" w:hAnsi="Times New Roman" w:cs="Times New Roman"/>
          <w:lang w:val="lt-LT"/>
        </w:rPr>
        <w:t xml:space="preserve"> 400 mg tabletės</w:t>
      </w:r>
    </w:p>
    <w:p w:rsidR="002518C8" w:rsidRPr="00050A86" w:rsidRDefault="002518C8" w:rsidP="002518C8">
      <w:pPr>
        <w:spacing w:after="0" w:line="240" w:lineRule="auto"/>
        <w:rPr>
          <w:rFonts w:ascii="Times New Roman" w:eastAsia="Calibri" w:hAnsi="Times New Roman" w:cs="Times New Roman"/>
          <w:lang w:val="lt-LT"/>
        </w:rPr>
      </w:pPr>
      <w:proofErr w:type="spellStart"/>
      <w:r w:rsidRPr="00050A86">
        <w:rPr>
          <w:rFonts w:ascii="Times New Roman" w:eastAsia="Calibri" w:hAnsi="Times New Roman" w:cs="Times New Roman"/>
          <w:lang w:val="lt-LT"/>
        </w:rPr>
        <w:t>Acikloviras</w:t>
      </w:r>
      <w:proofErr w:type="spellEnd"/>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2.</w:t>
      </w:r>
      <w:r w:rsidRPr="00050A86">
        <w:rPr>
          <w:rFonts w:ascii="Times New Roman" w:eastAsia="Calibri" w:hAnsi="Times New Roman" w:cs="Times New Roman"/>
          <w:b/>
          <w:noProof/>
          <w:lang w:val="lt-LT"/>
        </w:rPr>
        <w:tab/>
        <w:t>RINKODAROS TEISĖS TURĖTOJO PAVADINIMAS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roofErr w:type="spellStart"/>
      <w:r w:rsidRPr="00050A86">
        <w:rPr>
          <w:rFonts w:ascii="Times New Roman" w:eastAsia="Calibri" w:hAnsi="Times New Roman" w:cs="Times New Roman"/>
          <w:lang w:val="lt-LT"/>
        </w:rPr>
        <w:t>Actavis</w:t>
      </w:r>
      <w:proofErr w:type="spellEnd"/>
      <w:r w:rsidRPr="00050A86">
        <w:rPr>
          <w:rFonts w:ascii="Times New Roman" w:eastAsia="Calibri" w:hAnsi="Times New Roman" w:cs="Times New Roman"/>
          <w:lang w:val="lt-LT"/>
        </w:rPr>
        <w:t xml:space="preserve"> </w:t>
      </w:r>
      <w:proofErr w:type="spellStart"/>
      <w:r w:rsidRPr="00050A86">
        <w:rPr>
          <w:rFonts w:ascii="Times New Roman" w:eastAsia="Calibri" w:hAnsi="Times New Roman" w:cs="Times New Roman"/>
          <w:lang w:val="lt-LT"/>
        </w:rPr>
        <w:t>Nordic</w:t>
      </w:r>
      <w:proofErr w:type="spellEnd"/>
      <w:r w:rsidRPr="00050A86">
        <w:rPr>
          <w:rFonts w:ascii="Times New Roman" w:eastAsia="Calibri" w:hAnsi="Times New Roman" w:cs="Times New Roman"/>
          <w:lang w:val="lt-LT"/>
        </w:rPr>
        <w:t xml:space="preserve"> 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3.</w:t>
      </w:r>
      <w:r w:rsidRPr="00050A86">
        <w:rPr>
          <w:rFonts w:ascii="Times New Roman" w:eastAsia="Calibri" w:hAnsi="Times New Roman" w:cs="Times New Roman"/>
          <w:b/>
          <w:noProof/>
          <w:lang w:val="lt-LT"/>
        </w:rPr>
        <w:tab/>
        <w:t>TINKAMUMO LAIKAS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i/>
          <w:lang w:val="lt-LT"/>
        </w:rPr>
      </w:pPr>
      <w:r w:rsidRPr="00050A86">
        <w:rPr>
          <w:rFonts w:ascii="Times New Roman" w:eastAsia="Calibri" w:hAnsi="Times New Roman" w:cs="Times New Roman"/>
          <w:lang w:val="lt-LT"/>
        </w:rPr>
        <w:t>{</w:t>
      </w:r>
      <w:r w:rsidR="001F2239" w:rsidRPr="00050A86">
        <w:rPr>
          <w:rFonts w:ascii="Times New Roman" w:eastAsia="Calibri" w:hAnsi="Times New Roman" w:cs="Times New Roman"/>
          <w:lang w:val="lt-LT"/>
        </w:rPr>
        <w:t xml:space="preserve"> mm/</w:t>
      </w:r>
      <w:r w:rsidRPr="00050A86">
        <w:rPr>
          <w:rFonts w:ascii="Times New Roman" w:eastAsia="Calibri" w:hAnsi="Times New Roman" w:cs="Times New Roman"/>
          <w:lang w:val="lt-LT"/>
        </w:rPr>
        <w:t xml:space="preserve">MMMM} </w:t>
      </w:r>
      <w:r w:rsidRPr="00050A86">
        <w:rPr>
          <w:rFonts w:ascii="Times New Roman" w:eastAsia="Calibri" w:hAnsi="Times New Roman" w:cs="Times New Roman"/>
          <w:i/>
          <w:lang w:val="lt-LT"/>
        </w:rPr>
        <w:t>[</w:t>
      </w:r>
      <w:proofErr w:type="spellStart"/>
      <w:r w:rsidR="001F2239" w:rsidRPr="00050A86">
        <w:rPr>
          <w:rFonts w:ascii="Times New Roman" w:eastAsia="Calibri" w:hAnsi="Times New Roman" w:cs="Times New Roman"/>
          <w:i/>
          <w:lang w:val="lt-LT"/>
        </w:rPr>
        <w:t>mėnu</w:t>
      </w:r>
      <w:proofErr w:type="spellEnd"/>
      <w:r w:rsidR="001F2239" w:rsidRPr="00050A86">
        <w:rPr>
          <w:rFonts w:ascii="Times New Roman" w:eastAsia="Calibri" w:hAnsi="Times New Roman" w:cs="Times New Roman"/>
          <w:i/>
          <w:lang w:val="lt-LT"/>
        </w:rPr>
        <w:t xml:space="preserve">, </w:t>
      </w:r>
      <w:r w:rsidRPr="00050A86">
        <w:rPr>
          <w:rFonts w:ascii="Times New Roman" w:eastAsia="Calibri" w:hAnsi="Times New Roman" w:cs="Times New Roman"/>
          <w:i/>
          <w:lang w:val="lt-LT"/>
        </w:rPr>
        <w:t>metai]</w:t>
      </w:r>
    </w:p>
    <w:p w:rsidR="002518C8" w:rsidRPr="00050A86" w:rsidRDefault="002518C8" w:rsidP="002518C8">
      <w:pPr>
        <w:spacing w:after="0" w:line="240" w:lineRule="auto"/>
        <w:rPr>
          <w:rFonts w:ascii="Times New Roman" w:eastAsia="Calibri" w:hAnsi="Times New Roman" w:cs="Times New Roman"/>
          <w:i/>
          <w:lang w:val="lt-LT"/>
        </w:rPr>
      </w:pPr>
    </w:p>
    <w:p w:rsidR="002518C8" w:rsidRPr="00050A86" w:rsidRDefault="002518C8" w:rsidP="002518C8">
      <w:pPr>
        <w:spacing w:after="0" w:line="240" w:lineRule="auto"/>
        <w:rPr>
          <w:rFonts w:ascii="Times New Roman" w:eastAsia="Calibri" w:hAnsi="Times New Roman" w:cs="Times New Roman"/>
          <w:i/>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4.</w:t>
      </w:r>
      <w:r w:rsidRPr="00050A86">
        <w:rPr>
          <w:rFonts w:ascii="Times New Roman" w:eastAsia="Calibri" w:hAnsi="Times New Roman" w:cs="Times New Roman"/>
          <w:b/>
          <w:noProof/>
          <w:lang w:val="lt-LT"/>
        </w:rPr>
        <w:tab/>
        <w:t>SERIJOS NUMERIS</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{serija}</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050A86">
        <w:rPr>
          <w:rFonts w:ascii="Times New Roman" w:eastAsia="Calibri" w:hAnsi="Times New Roman" w:cs="Times New Roman"/>
          <w:b/>
          <w:noProof/>
          <w:lang w:val="lt-LT"/>
        </w:rPr>
        <w:t>5.</w:t>
      </w:r>
      <w:r w:rsidRPr="00050A86">
        <w:rPr>
          <w:rFonts w:ascii="Times New Roman" w:eastAsia="Calibri" w:hAnsi="Times New Roman" w:cs="Times New Roman"/>
          <w:b/>
          <w:noProof/>
          <w:lang w:val="lt-LT"/>
        </w:rPr>
        <w:tab/>
        <w:t>KITA</w:t>
      </w:r>
    </w:p>
    <w:p w:rsidR="002518C8" w:rsidRPr="00050A86" w:rsidRDefault="002518C8" w:rsidP="002518C8">
      <w:pPr>
        <w:spacing w:after="0" w:line="240" w:lineRule="auto"/>
        <w:rPr>
          <w:rFonts w:ascii="Times New Roman" w:eastAsia="Calibri"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br w:type="page"/>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A2390C" w:rsidRDefault="00A2390C" w:rsidP="002518C8">
      <w:pPr>
        <w:spacing w:after="0" w:line="240" w:lineRule="auto"/>
        <w:jc w:val="center"/>
        <w:outlineLvl w:val="0"/>
        <w:rPr>
          <w:rFonts w:ascii="Times New Roman" w:eastAsia="Calibri" w:hAnsi="Times New Roman" w:cs="Times New Roman"/>
          <w:b/>
          <w:bCs/>
          <w:kern w:val="28"/>
          <w:lang w:val="lt-LT" w:eastAsia="lt-LT"/>
        </w:rPr>
      </w:pPr>
    </w:p>
    <w:p w:rsidR="002518C8" w:rsidRPr="00050A86" w:rsidRDefault="002518C8" w:rsidP="002518C8">
      <w:pPr>
        <w:spacing w:after="0" w:line="240" w:lineRule="auto"/>
        <w:jc w:val="center"/>
        <w:outlineLvl w:val="0"/>
        <w:rPr>
          <w:rFonts w:ascii="Times New Roman" w:eastAsia="Calibri" w:hAnsi="Times New Roman" w:cs="Times New Roman"/>
          <w:b/>
          <w:bCs/>
          <w:kern w:val="28"/>
          <w:lang w:val="lt-LT" w:eastAsia="lt-LT"/>
        </w:rPr>
      </w:pPr>
      <w:r w:rsidRPr="00050A86">
        <w:rPr>
          <w:rFonts w:ascii="Times New Roman" w:eastAsia="Calibri" w:hAnsi="Times New Roman" w:cs="Times New Roman"/>
          <w:b/>
          <w:bCs/>
          <w:kern w:val="28"/>
          <w:lang w:val="lt-LT" w:eastAsia="lt-LT"/>
        </w:rPr>
        <w:t>B. PAKUOTĖS LAPELIS</w:t>
      </w:r>
    </w:p>
    <w:p w:rsidR="002518C8" w:rsidRPr="00050A86" w:rsidRDefault="002518C8" w:rsidP="003E6D15">
      <w:pPr>
        <w:pStyle w:val="Antrat2"/>
        <w:spacing w:before="0" w:after="0"/>
        <w:jc w:val="center"/>
        <w:rPr>
          <w:rFonts w:ascii="Times New Roman" w:hAnsi="Times New Roman" w:cs="Times New Roman"/>
          <w:caps/>
          <w:sz w:val="22"/>
          <w:szCs w:val="22"/>
        </w:rPr>
      </w:pPr>
      <w:r w:rsidRPr="00050A86">
        <w:rPr>
          <w:rFonts w:ascii="Times New Roman" w:hAnsi="Times New Roman" w:cs="Times New Roman"/>
          <w:sz w:val="22"/>
          <w:szCs w:val="22"/>
        </w:rPr>
        <w:br w:type="page"/>
      </w:r>
      <w:r w:rsidR="001F2239" w:rsidRPr="00050A86">
        <w:rPr>
          <w:rFonts w:ascii="Times New Roman" w:hAnsi="Times New Roman" w:cs="Times New Roman"/>
          <w:i w:val="0"/>
          <w:sz w:val="22"/>
          <w:szCs w:val="22"/>
        </w:rPr>
        <w:lastRenderedPageBreak/>
        <w:t>Pakuotės lapelis:</w:t>
      </w:r>
      <w:r w:rsidR="001F2239" w:rsidRPr="00050A86">
        <w:rPr>
          <w:rFonts w:ascii="Times New Roman" w:hAnsi="Times New Roman" w:cs="Times New Roman"/>
          <w:bCs w:val="0"/>
          <w:i w:val="0"/>
          <w:iCs w:val="0"/>
          <w:sz w:val="22"/>
          <w:szCs w:val="22"/>
        </w:rPr>
        <w:t xml:space="preserve"> </w:t>
      </w:r>
      <w:r w:rsidR="001F2239" w:rsidRPr="00050A86">
        <w:rPr>
          <w:rFonts w:ascii="Times New Roman" w:hAnsi="Times New Roman" w:cs="Times New Roman"/>
          <w:i w:val="0"/>
          <w:sz w:val="22"/>
          <w:szCs w:val="22"/>
        </w:rPr>
        <w:t>informacija pacientui</w:t>
      </w:r>
    </w:p>
    <w:p w:rsidR="002518C8" w:rsidRPr="00050A86" w:rsidRDefault="002518C8" w:rsidP="002518C8">
      <w:pPr>
        <w:spacing w:after="0" w:line="240" w:lineRule="auto"/>
        <w:jc w:val="center"/>
        <w:rPr>
          <w:rFonts w:ascii="Times New Roman" w:eastAsia="Calibri" w:hAnsi="Times New Roman" w:cs="Times New Roman"/>
          <w:b/>
          <w:caps/>
          <w:lang w:val="lt-LT" w:eastAsia="lt-LT"/>
        </w:rPr>
      </w:pPr>
    </w:p>
    <w:p w:rsidR="002518C8" w:rsidRPr="00050A86" w:rsidRDefault="002518C8" w:rsidP="002518C8">
      <w:pPr>
        <w:spacing w:after="0" w:line="240" w:lineRule="auto"/>
        <w:jc w:val="center"/>
        <w:rPr>
          <w:rFonts w:ascii="Times New Roman" w:eastAsia="Calibri" w:hAnsi="Times New Roman" w:cs="Times New Roman"/>
          <w:b/>
          <w:lang w:val="lt-LT" w:eastAsia="lt-LT"/>
        </w:rPr>
      </w:pPr>
      <w:proofErr w:type="spellStart"/>
      <w:r w:rsidRPr="00050A86">
        <w:rPr>
          <w:rFonts w:ascii="Times New Roman" w:eastAsia="Calibri" w:hAnsi="Times New Roman" w:cs="Times New Roman"/>
          <w:b/>
          <w:lang w:val="lt-LT" w:eastAsia="lt-LT"/>
        </w:rPr>
        <w:t>Aciclovir</w:t>
      </w:r>
      <w:proofErr w:type="spellEnd"/>
      <w:r w:rsidRPr="00050A86">
        <w:rPr>
          <w:rFonts w:ascii="Times New Roman" w:eastAsia="Calibri" w:hAnsi="Times New Roman" w:cs="Times New Roman"/>
          <w:b/>
          <w:lang w:val="lt-LT" w:eastAsia="lt-LT"/>
        </w:rPr>
        <w:t xml:space="preserve"> </w:t>
      </w:r>
      <w:proofErr w:type="spellStart"/>
      <w:r w:rsidRPr="00050A86">
        <w:rPr>
          <w:rFonts w:ascii="Times New Roman" w:eastAsia="Calibri" w:hAnsi="Times New Roman" w:cs="Times New Roman"/>
          <w:b/>
          <w:lang w:val="lt-LT" w:eastAsia="lt-LT"/>
        </w:rPr>
        <w:t>Actavis</w:t>
      </w:r>
      <w:proofErr w:type="spellEnd"/>
      <w:r w:rsidRPr="00050A86">
        <w:rPr>
          <w:rFonts w:ascii="Times New Roman" w:eastAsia="Calibri" w:hAnsi="Times New Roman" w:cs="Times New Roman"/>
          <w:b/>
          <w:lang w:val="lt-LT" w:eastAsia="lt-LT"/>
        </w:rPr>
        <w:t xml:space="preserve"> 200 mg tabletės</w:t>
      </w:r>
    </w:p>
    <w:p w:rsidR="002518C8" w:rsidRPr="00050A86" w:rsidRDefault="002518C8" w:rsidP="002518C8">
      <w:pPr>
        <w:spacing w:after="0" w:line="240" w:lineRule="auto"/>
        <w:jc w:val="center"/>
        <w:rPr>
          <w:rFonts w:ascii="Times New Roman" w:eastAsia="Calibri" w:hAnsi="Times New Roman" w:cs="Times New Roman"/>
          <w:b/>
          <w:lang w:val="lt-LT" w:eastAsia="lt-LT"/>
        </w:rPr>
      </w:pPr>
      <w:proofErr w:type="spellStart"/>
      <w:r w:rsidRPr="00050A86">
        <w:rPr>
          <w:rFonts w:ascii="Times New Roman" w:eastAsia="Calibri" w:hAnsi="Times New Roman" w:cs="Times New Roman"/>
          <w:b/>
          <w:lang w:val="lt-LT" w:eastAsia="lt-LT"/>
        </w:rPr>
        <w:t>Aciclovir</w:t>
      </w:r>
      <w:proofErr w:type="spellEnd"/>
      <w:r w:rsidRPr="00050A86">
        <w:rPr>
          <w:rFonts w:ascii="Times New Roman" w:eastAsia="Calibri" w:hAnsi="Times New Roman" w:cs="Times New Roman"/>
          <w:b/>
          <w:lang w:val="lt-LT" w:eastAsia="lt-LT"/>
        </w:rPr>
        <w:t xml:space="preserve"> </w:t>
      </w:r>
      <w:proofErr w:type="spellStart"/>
      <w:r w:rsidRPr="00050A86">
        <w:rPr>
          <w:rFonts w:ascii="Times New Roman" w:eastAsia="Calibri" w:hAnsi="Times New Roman" w:cs="Times New Roman"/>
          <w:b/>
          <w:lang w:val="lt-LT" w:eastAsia="lt-LT"/>
        </w:rPr>
        <w:t>Actavis</w:t>
      </w:r>
      <w:proofErr w:type="spellEnd"/>
      <w:r w:rsidRPr="00050A86">
        <w:rPr>
          <w:rFonts w:ascii="Times New Roman" w:eastAsia="Calibri" w:hAnsi="Times New Roman" w:cs="Times New Roman"/>
          <w:b/>
          <w:lang w:val="lt-LT" w:eastAsia="lt-LT"/>
        </w:rPr>
        <w:t xml:space="preserve"> 400 mg tabletės</w:t>
      </w:r>
    </w:p>
    <w:p w:rsidR="002518C8" w:rsidRPr="00050A86" w:rsidRDefault="002518C8" w:rsidP="002518C8">
      <w:pPr>
        <w:spacing w:after="0" w:line="240" w:lineRule="auto"/>
        <w:jc w:val="center"/>
        <w:rPr>
          <w:rFonts w:ascii="Times New Roman" w:eastAsia="Calibri" w:hAnsi="Times New Roman" w:cs="Times New Roman"/>
          <w:lang w:val="lt-LT" w:eastAsia="lt-LT"/>
        </w:rPr>
      </w:pPr>
      <w:proofErr w:type="spellStart"/>
      <w:r w:rsidRPr="00050A86">
        <w:rPr>
          <w:rFonts w:ascii="Times New Roman" w:eastAsia="Calibri" w:hAnsi="Times New Roman" w:cs="Times New Roman"/>
          <w:lang w:val="lt-LT" w:eastAsia="lt-LT"/>
        </w:rPr>
        <w:t>Acikloviras</w:t>
      </w:r>
      <w:proofErr w:type="spellEnd"/>
    </w:p>
    <w:p w:rsidR="002518C8" w:rsidRPr="00050A86" w:rsidRDefault="002518C8" w:rsidP="002518C8">
      <w:pPr>
        <w:spacing w:after="0" w:line="240" w:lineRule="auto"/>
        <w:jc w:val="center"/>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Atidžiai perskaitykite visą šį lapelį, prieš pradėdami vartoti vaistą</w:t>
      </w:r>
      <w:r w:rsidR="001F2239" w:rsidRPr="00050A86">
        <w:rPr>
          <w:rFonts w:ascii="Times New Roman" w:eastAsia="Calibri" w:hAnsi="Times New Roman" w:cs="Times New Roman"/>
          <w:b/>
          <w:lang w:val="lt-LT" w:eastAsia="lt-LT"/>
        </w:rPr>
        <w:t>, nes jame pateikiama Jums svarbi informacija</w:t>
      </w:r>
      <w:r w:rsidRPr="00050A86">
        <w:rPr>
          <w:rFonts w:ascii="Times New Roman" w:eastAsia="Calibri" w:hAnsi="Times New Roman" w:cs="Times New Roman"/>
          <w:b/>
          <w:lang w:val="lt-LT" w:eastAsia="lt-LT"/>
        </w:rPr>
        <w:t>.</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w:t>
      </w:r>
      <w:r w:rsidRPr="00050A86">
        <w:rPr>
          <w:rFonts w:ascii="Times New Roman" w:eastAsia="Calibri" w:hAnsi="Times New Roman" w:cs="Times New Roman"/>
          <w:lang w:val="lt-LT" w:eastAsia="lt-LT"/>
        </w:rPr>
        <w:tab/>
        <w:t>Neišmeskite šio lapelio, nes vėl gali prireikti jį perskaityti.</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w:t>
      </w:r>
      <w:r w:rsidRPr="00050A86">
        <w:rPr>
          <w:rFonts w:ascii="Times New Roman" w:eastAsia="Calibri" w:hAnsi="Times New Roman" w:cs="Times New Roman"/>
          <w:lang w:val="lt-LT" w:eastAsia="lt-LT"/>
        </w:rPr>
        <w:tab/>
        <w:t>Jeigu kiltų</w:t>
      </w:r>
      <w:r w:rsidR="001F2239" w:rsidRPr="00050A86">
        <w:rPr>
          <w:rFonts w:ascii="Times New Roman" w:eastAsia="Calibri" w:hAnsi="Times New Roman" w:cs="Times New Roman"/>
          <w:lang w:val="lt-LT" w:eastAsia="lt-LT"/>
        </w:rPr>
        <w:t xml:space="preserve"> daugiau</w:t>
      </w:r>
      <w:r w:rsidRPr="00050A86">
        <w:rPr>
          <w:rFonts w:ascii="Times New Roman" w:eastAsia="Calibri" w:hAnsi="Times New Roman" w:cs="Times New Roman"/>
          <w:lang w:val="lt-LT" w:eastAsia="lt-LT"/>
        </w:rPr>
        <w:t xml:space="preserve"> klausimų, kreipkitės į gydytoją arba vaistininką.</w:t>
      </w:r>
    </w:p>
    <w:p w:rsidR="002518C8" w:rsidRPr="00050A86" w:rsidRDefault="002518C8" w:rsidP="00414BEF">
      <w:pPr>
        <w:spacing w:after="0" w:line="240" w:lineRule="auto"/>
        <w:ind w:left="720" w:hanging="72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w:t>
      </w:r>
      <w:r w:rsidRPr="00050A86">
        <w:rPr>
          <w:rFonts w:ascii="Times New Roman" w:eastAsia="Calibri" w:hAnsi="Times New Roman" w:cs="Times New Roman"/>
          <w:lang w:val="lt-LT" w:eastAsia="lt-LT"/>
        </w:rPr>
        <w:tab/>
        <w:t>Šis vaistas skirtas</w:t>
      </w:r>
      <w:r w:rsidR="001F2239" w:rsidRPr="00050A86">
        <w:rPr>
          <w:rFonts w:ascii="Times New Roman" w:eastAsia="Calibri" w:hAnsi="Times New Roman" w:cs="Times New Roman"/>
          <w:lang w:val="lt-LT" w:eastAsia="lt-LT"/>
        </w:rPr>
        <w:t xml:space="preserve"> tik</w:t>
      </w:r>
      <w:r w:rsidRPr="00050A86">
        <w:rPr>
          <w:rFonts w:ascii="Times New Roman" w:eastAsia="Calibri" w:hAnsi="Times New Roman" w:cs="Times New Roman"/>
          <w:lang w:val="lt-LT" w:eastAsia="lt-LT"/>
        </w:rPr>
        <w:t xml:space="preserve"> Jums, todėl kitiems žmonėms jo duoti negalima. </w:t>
      </w:r>
      <w:r w:rsidR="001F2239" w:rsidRPr="00050A86">
        <w:rPr>
          <w:rFonts w:ascii="Times New Roman" w:eastAsia="Calibri" w:hAnsi="Times New Roman" w:cs="Times New Roman"/>
          <w:lang w:val="lt-LT" w:eastAsia="lt-LT"/>
        </w:rPr>
        <w:t xml:space="preserve">Vaistas </w:t>
      </w:r>
      <w:r w:rsidRPr="00050A86">
        <w:rPr>
          <w:rFonts w:ascii="Times New Roman" w:eastAsia="Calibri" w:hAnsi="Times New Roman" w:cs="Times New Roman"/>
          <w:lang w:val="lt-LT" w:eastAsia="lt-LT"/>
        </w:rPr>
        <w:t xml:space="preserve">gali jiems pakenkti (net tiems, kurių ligos </w:t>
      </w:r>
      <w:r w:rsidR="001F2239" w:rsidRPr="00050A86">
        <w:rPr>
          <w:rFonts w:ascii="Times New Roman" w:eastAsia="Calibri" w:hAnsi="Times New Roman" w:cs="Times New Roman"/>
          <w:lang w:val="lt-LT" w:eastAsia="lt-LT"/>
        </w:rPr>
        <w:t xml:space="preserve">požymiai </w:t>
      </w:r>
      <w:r w:rsidRPr="00050A86">
        <w:rPr>
          <w:rFonts w:ascii="Times New Roman" w:eastAsia="Calibri" w:hAnsi="Times New Roman" w:cs="Times New Roman"/>
          <w:lang w:val="lt-LT" w:eastAsia="lt-LT"/>
        </w:rPr>
        <w:t>yra tokie patys kaip Jūsų).</w:t>
      </w:r>
    </w:p>
    <w:p w:rsidR="002518C8" w:rsidRPr="00050A86" w:rsidRDefault="001F2239" w:rsidP="002518C8">
      <w:pPr>
        <w:tabs>
          <w:tab w:val="num" w:pos="0"/>
          <w:tab w:val="num" w:pos="720"/>
        </w:tabs>
        <w:spacing w:after="0" w:line="240" w:lineRule="auto"/>
        <w:ind w:left="720" w:hanging="720"/>
        <w:rPr>
          <w:rFonts w:ascii="Times New Roman" w:eastAsia="Calibri" w:hAnsi="Times New Roman" w:cs="Times New Roman"/>
          <w:noProof/>
          <w:lang w:val="lt-LT"/>
        </w:rPr>
      </w:pPr>
      <w:r w:rsidRPr="00050A86">
        <w:rPr>
          <w:rFonts w:ascii="Times New Roman" w:eastAsia="Calibri" w:hAnsi="Times New Roman" w:cs="Times New Roman"/>
          <w:noProof/>
          <w:lang w:val="lt-LT"/>
        </w:rPr>
        <w:t>-</w:t>
      </w:r>
      <w:r w:rsidRPr="00050A86">
        <w:rPr>
          <w:rFonts w:ascii="Times New Roman" w:eastAsia="Calibri" w:hAnsi="Times New Roman" w:cs="Times New Roman"/>
          <w:noProof/>
          <w:lang w:val="lt-LT"/>
        </w:rPr>
        <w:tab/>
      </w:r>
      <w:r w:rsidR="002518C8" w:rsidRPr="00050A86">
        <w:rPr>
          <w:rFonts w:ascii="Times New Roman" w:eastAsia="Calibri" w:hAnsi="Times New Roman" w:cs="Times New Roman"/>
          <w:noProof/>
          <w:lang w:val="lt-LT"/>
        </w:rPr>
        <w:t xml:space="preserve">Jeigu pasireiškė šalutinis poveikis </w:t>
      </w:r>
      <w:r w:rsidRPr="00050A86">
        <w:rPr>
          <w:rFonts w:ascii="Times New Roman" w:eastAsia="Calibri" w:hAnsi="Times New Roman" w:cs="Times New Roman"/>
          <w:noProof/>
          <w:lang w:val="lt-LT"/>
        </w:rPr>
        <w:t>(net jeigu jis</w:t>
      </w:r>
      <w:r w:rsidR="002518C8" w:rsidRPr="00050A86">
        <w:rPr>
          <w:rFonts w:ascii="Times New Roman" w:eastAsia="Calibri" w:hAnsi="Times New Roman" w:cs="Times New Roman"/>
          <w:noProof/>
          <w:lang w:val="lt-LT"/>
        </w:rPr>
        <w:t xml:space="preserve"> šiame lapelyje nenurodyt</w:t>
      </w:r>
      <w:r w:rsidRPr="00050A86">
        <w:rPr>
          <w:rFonts w:ascii="Times New Roman" w:eastAsia="Calibri" w:hAnsi="Times New Roman" w:cs="Times New Roman"/>
          <w:noProof/>
          <w:lang w:val="lt-LT"/>
        </w:rPr>
        <w:t>as)</w:t>
      </w:r>
      <w:r w:rsidR="002518C8" w:rsidRPr="00050A86">
        <w:rPr>
          <w:rFonts w:ascii="Times New Roman" w:eastAsia="Calibri" w:hAnsi="Times New Roman" w:cs="Times New Roman"/>
          <w:noProof/>
          <w:lang w:val="lt-LT"/>
        </w:rPr>
        <w:t xml:space="preserve">, </w:t>
      </w:r>
      <w:r w:rsidRPr="00050A86">
        <w:rPr>
          <w:rFonts w:ascii="Times New Roman" w:eastAsia="Calibri" w:hAnsi="Times New Roman" w:cs="Times New Roman"/>
          <w:noProof/>
          <w:lang w:val="lt-LT"/>
        </w:rPr>
        <w:t xml:space="preserve">kreipkitės į </w:t>
      </w:r>
      <w:r w:rsidR="002518C8" w:rsidRPr="00050A86">
        <w:rPr>
          <w:rFonts w:ascii="Times New Roman" w:eastAsia="Calibri" w:hAnsi="Times New Roman" w:cs="Times New Roman"/>
          <w:noProof/>
          <w:lang w:val="lt-LT"/>
        </w:rPr>
        <w:t>gydytoj</w:t>
      </w:r>
      <w:r w:rsidRPr="00050A86">
        <w:rPr>
          <w:rFonts w:ascii="Times New Roman" w:eastAsia="Calibri" w:hAnsi="Times New Roman" w:cs="Times New Roman"/>
          <w:noProof/>
          <w:lang w:val="lt-LT"/>
        </w:rPr>
        <w:t xml:space="preserve">ą </w:t>
      </w:r>
      <w:r w:rsidR="002518C8" w:rsidRPr="00050A86">
        <w:rPr>
          <w:rFonts w:ascii="Times New Roman" w:eastAsia="Calibri" w:hAnsi="Times New Roman" w:cs="Times New Roman"/>
          <w:noProof/>
          <w:lang w:val="lt-LT"/>
        </w:rPr>
        <w:t>arba vaistinink</w:t>
      </w:r>
      <w:r w:rsidRPr="00050A86">
        <w:rPr>
          <w:rFonts w:ascii="Times New Roman" w:eastAsia="Calibri" w:hAnsi="Times New Roman" w:cs="Times New Roman"/>
          <w:noProof/>
          <w:lang w:val="lt-LT"/>
        </w:rPr>
        <w:t>ą</w:t>
      </w:r>
      <w:r w:rsidR="002518C8" w:rsidRPr="00050A86">
        <w:rPr>
          <w:rFonts w:ascii="Times New Roman" w:eastAsia="Calibri" w:hAnsi="Times New Roman" w:cs="Times New Roman"/>
          <w:noProof/>
          <w:lang w:val="lt-LT"/>
        </w:rPr>
        <w:t>.</w:t>
      </w:r>
      <w:r w:rsidR="00A01308" w:rsidRPr="00050A86">
        <w:rPr>
          <w:rFonts w:ascii="Times New Roman" w:eastAsia="Calibri" w:hAnsi="Times New Roman" w:cs="Times New Roman"/>
          <w:noProof/>
          <w:lang w:val="lt-LT"/>
        </w:rPr>
        <w:t xml:space="preserve"> Žr. 4 skyrių.</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1F2239" w:rsidP="002518C8">
      <w:pPr>
        <w:spacing w:after="0" w:line="240" w:lineRule="auto"/>
        <w:rPr>
          <w:rFonts w:ascii="Times New Roman" w:eastAsia="Calibri" w:hAnsi="Times New Roman" w:cs="Times New Roman"/>
          <w:b/>
          <w:u w:val="single"/>
          <w:lang w:val="lt-LT" w:eastAsia="lt-LT"/>
        </w:rPr>
      </w:pPr>
      <w:r w:rsidRPr="00050A86">
        <w:rPr>
          <w:rFonts w:ascii="Times New Roman" w:eastAsia="Calibri" w:hAnsi="Times New Roman" w:cs="Times New Roman"/>
          <w:b/>
          <w:u w:val="single"/>
          <w:lang w:val="lt-LT" w:eastAsia="lt-LT"/>
        </w:rPr>
        <w:t>Apie ką rašoma šiame lapelyje?</w:t>
      </w:r>
    </w:p>
    <w:p w:rsidR="001F2239" w:rsidRPr="00050A86" w:rsidRDefault="001F2239" w:rsidP="002518C8">
      <w:pPr>
        <w:spacing w:after="0" w:line="240" w:lineRule="auto"/>
        <w:rPr>
          <w:rFonts w:ascii="Times New Roman" w:eastAsia="Calibri" w:hAnsi="Times New Roman" w:cs="Times New Roman"/>
          <w:b/>
          <w:u w:val="single"/>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1.</w:t>
      </w:r>
      <w:r w:rsidRPr="00050A86">
        <w:rPr>
          <w:rFonts w:ascii="Times New Roman" w:eastAsia="Calibri" w:hAnsi="Times New Roman" w:cs="Times New Roman"/>
          <w:lang w:val="lt-LT" w:eastAsia="lt-LT"/>
        </w:rPr>
        <w:tab/>
        <w:t xml:space="preserve">Kas yra </w:t>
      </w:r>
      <w:proofErr w:type="spellStart"/>
      <w:r w:rsidRPr="00050A86">
        <w:rPr>
          <w:rFonts w:ascii="Times New Roman" w:eastAsia="Calibri" w:hAnsi="Times New Roman" w:cs="Times New Roman"/>
          <w:lang w:val="lt-LT" w:eastAsia="lt-LT"/>
        </w:rPr>
        <w:t>Aciclovir</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Actavis</w:t>
      </w:r>
      <w:proofErr w:type="spellEnd"/>
      <w:r w:rsidRPr="00050A86">
        <w:rPr>
          <w:rFonts w:ascii="Times New Roman" w:eastAsia="Calibri" w:hAnsi="Times New Roman" w:cs="Times New Roman"/>
          <w:lang w:val="lt-LT" w:eastAsia="lt-LT"/>
        </w:rPr>
        <w:t xml:space="preserve"> ir kam jis vartojamas</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2.</w:t>
      </w:r>
      <w:r w:rsidRPr="00050A86">
        <w:rPr>
          <w:rFonts w:ascii="Times New Roman" w:eastAsia="Calibri" w:hAnsi="Times New Roman" w:cs="Times New Roman"/>
          <w:lang w:val="lt-LT" w:eastAsia="lt-LT"/>
        </w:rPr>
        <w:tab/>
        <w:t xml:space="preserve">Kas žinotina prieš vartojant </w:t>
      </w:r>
      <w:proofErr w:type="spellStart"/>
      <w:r w:rsidRPr="00050A86">
        <w:rPr>
          <w:rFonts w:ascii="Times New Roman" w:eastAsia="Calibri" w:hAnsi="Times New Roman" w:cs="Times New Roman"/>
          <w:lang w:val="lt-LT" w:eastAsia="lt-LT"/>
        </w:rPr>
        <w:t>Aciclovir</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Actavis</w:t>
      </w:r>
      <w:proofErr w:type="spellEnd"/>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3.</w:t>
      </w:r>
      <w:r w:rsidRPr="00050A86">
        <w:rPr>
          <w:rFonts w:ascii="Times New Roman" w:eastAsia="Calibri" w:hAnsi="Times New Roman" w:cs="Times New Roman"/>
          <w:lang w:val="lt-LT" w:eastAsia="lt-LT"/>
        </w:rPr>
        <w:tab/>
        <w:t xml:space="preserve">Kaip vartoti </w:t>
      </w:r>
      <w:proofErr w:type="spellStart"/>
      <w:r w:rsidRPr="00050A86">
        <w:rPr>
          <w:rFonts w:ascii="Times New Roman" w:eastAsia="Calibri" w:hAnsi="Times New Roman" w:cs="Times New Roman"/>
          <w:lang w:val="lt-LT" w:eastAsia="lt-LT"/>
        </w:rPr>
        <w:t>Aciclovir</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Actavis</w:t>
      </w:r>
      <w:proofErr w:type="spellEnd"/>
      <w:r w:rsidRPr="00050A86">
        <w:rPr>
          <w:rFonts w:ascii="Times New Roman" w:eastAsia="Calibri" w:hAnsi="Times New Roman" w:cs="Times New Roman"/>
          <w:lang w:val="lt-LT" w:eastAsia="lt-LT"/>
        </w:rPr>
        <w:t xml:space="preserve"> </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4.</w:t>
      </w:r>
      <w:r w:rsidRPr="00050A86">
        <w:rPr>
          <w:rFonts w:ascii="Times New Roman" w:eastAsia="Calibri" w:hAnsi="Times New Roman" w:cs="Times New Roman"/>
          <w:lang w:val="lt-LT" w:eastAsia="lt-LT"/>
        </w:rPr>
        <w:tab/>
        <w:t>Galimas šalutinis poveikis</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5.</w:t>
      </w:r>
      <w:r w:rsidRPr="00050A86">
        <w:rPr>
          <w:rFonts w:ascii="Times New Roman" w:eastAsia="Calibri" w:hAnsi="Times New Roman" w:cs="Times New Roman"/>
          <w:lang w:val="lt-LT" w:eastAsia="lt-LT"/>
        </w:rPr>
        <w:tab/>
        <w:t xml:space="preserve">Kaip laikyti </w:t>
      </w:r>
      <w:proofErr w:type="spellStart"/>
      <w:r w:rsidRPr="00050A86">
        <w:rPr>
          <w:rFonts w:ascii="Times New Roman" w:eastAsia="Calibri" w:hAnsi="Times New Roman" w:cs="Times New Roman"/>
          <w:lang w:val="lt-LT" w:eastAsia="lt-LT"/>
        </w:rPr>
        <w:t>Aciclovir</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Actavis</w:t>
      </w:r>
      <w:proofErr w:type="spellEnd"/>
      <w:r w:rsidRPr="00050A86">
        <w:rPr>
          <w:rFonts w:ascii="Times New Roman" w:eastAsia="Calibri" w:hAnsi="Times New Roman" w:cs="Times New Roman"/>
          <w:lang w:val="lt-LT" w:eastAsia="lt-LT"/>
        </w:rPr>
        <w:t xml:space="preserve"> </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6.</w:t>
      </w:r>
      <w:r w:rsidRPr="00050A86">
        <w:rPr>
          <w:rFonts w:ascii="Times New Roman" w:eastAsia="Calibri" w:hAnsi="Times New Roman" w:cs="Times New Roman"/>
          <w:lang w:val="lt-LT" w:eastAsia="lt-LT"/>
        </w:rPr>
        <w:tab/>
      </w:r>
      <w:r w:rsidR="001F2239" w:rsidRPr="00050A86">
        <w:rPr>
          <w:rFonts w:ascii="Times New Roman" w:eastAsia="Calibri" w:hAnsi="Times New Roman" w:cs="Times New Roman"/>
          <w:lang w:val="lt-LT" w:eastAsia="lt-LT"/>
        </w:rPr>
        <w:t>Pakuotės turinys ir k</w:t>
      </w:r>
      <w:r w:rsidRPr="00050A86">
        <w:rPr>
          <w:rFonts w:ascii="Times New Roman" w:eastAsia="Calibri" w:hAnsi="Times New Roman" w:cs="Times New Roman"/>
          <w:lang w:val="lt-LT" w:eastAsia="lt-LT"/>
        </w:rPr>
        <w:t>ita informacija</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numPr>
          <w:ilvl w:val="12"/>
          <w:numId w:val="0"/>
        </w:numPr>
        <w:spacing w:after="0" w:line="240" w:lineRule="auto"/>
        <w:outlineLvl w:val="0"/>
        <w:rPr>
          <w:rFonts w:ascii="Times New Roman" w:eastAsia="Calibri" w:hAnsi="Times New Roman" w:cs="Times New Roman"/>
          <w:b/>
          <w:caps/>
          <w:lang w:val="lt-LT" w:eastAsia="lt-LT"/>
        </w:rPr>
      </w:pPr>
      <w:r w:rsidRPr="00050A86">
        <w:rPr>
          <w:rFonts w:ascii="Times New Roman" w:eastAsia="Calibri" w:hAnsi="Times New Roman" w:cs="Times New Roman"/>
          <w:b/>
          <w:lang w:val="lt-LT" w:eastAsia="lt-LT"/>
        </w:rPr>
        <w:t>1.</w:t>
      </w:r>
      <w:r w:rsidRPr="00050A86">
        <w:rPr>
          <w:rFonts w:ascii="Times New Roman" w:eastAsia="Calibri" w:hAnsi="Times New Roman" w:cs="Times New Roman"/>
          <w:b/>
          <w:lang w:val="lt-LT" w:eastAsia="lt-LT"/>
        </w:rPr>
        <w:tab/>
      </w:r>
      <w:r w:rsidR="001F2239" w:rsidRPr="00050A86">
        <w:rPr>
          <w:rFonts w:ascii="Times New Roman" w:eastAsia="Calibri" w:hAnsi="Times New Roman" w:cs="Times New Roman"/>
          <w:b/>
          <w:lang w:val="lt-LT" w:eastAsia="lt-LT"/>
        </w:rPr>
        <w:t xml:space="preserve">Kas yra </w:t>
      </w:r>
      <w:proofErr w:type="spellStart"/>
      <w:r w:rsidR="001F2239" w:rsidRPr="00050A86">
        <w:rPr>
          <w:rFonts w:ascii="Times New Roman" w:eastAsia="Calibri" w:hAnsi="Times New Roman" w:cs="Times New Roman"/>
          <w:b/>
          <w:lang w:val="lt-LT" w:eastAsia="lt-LT"/>
        </w:rPr>
        <w:t>Aciclovir</w:t>
      </w:r>
      <w:proofErr w:type="spellEnd"/>
      <w:r w:rsidR="001F2239" w:rsidRPr="00050A86">
        <w:rPr>
          <w:rFonts w:ascii="Times New Roman" w:eastAsia="Calibri" w:hAnsi="Times New Roman" w:cs="Times New Roman"/>
          <w:b/>
          <w:lang w:val="lt-LT" w:eastAsia="lt-LT"/>
        </w:rPr>
        <w:t xml:space="preserve"> </w:t>
      </w:r>
      <w:proofErr w:type="spellStart"/>
      <w:r w:rsidR="001F2239" w:rsidRPr="00050A86">
        <w:rPr>
          <w:rFonts w:ascii="Times New Roman" w:eastAsia="Calibri" w:hAnsi="Times New Roman" w:cs="Times New Roman"/>
          <w:b/>
          <w:lang w:val="lt-LT" w:eastAsia="lt-LT"/>
        </w:rPr>
        <w:t>Actavis</w:t>
      </w:r>
      <w:proofErr w:type="spellEnd"/>
      <w:r w:rsidR="001F2239" w:rsidRPr="00050A86">
        <w:rPr>
          <w:rFonts w:ascii="Times New Roman" w:eastAsia="Calibri" w:hAnsi="Times New Roman" w:cs="Times New Roman"/>
          <w:b/>
          <w:lang w:val="lt-LT" w:eastAsia="lt-LT"/>
        </w:rPr>
        <w:t xml:space="preserve"> ir kam jis vartojamas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roofErr w:type="spellStart"/>
      <w:r w:rsidRPr="00050A86">
        <w:rPr>
          <w:rFonts w:ascii="Times New Roman" w:eastAsia="Calibri" w:hAnsi="Times New Roman" w:cs="Times New Roman"/>
          <w:lang w:val="lt-LT" w:eastAsia="lt-LT"/>
        </w:rPr>
        <w:t>Acikloviras</w:t>
      </w:r>
      <w:proofErr w:type="spellEnd"/>
      <w:r w:rsidRPr="00050A86">
        <w:rPr>
          <w:rFonts w:ascii="Times New Roman" w:eastAsia="Calibri" w:hAnsi="Times New Roman" w:cs="Times New Roman"/>
          <w:lang w:val="lt-LT" w:eastAsia="lt-LT"/>
        </w:rPr>
        <w:t xml:space="preserve"> yra antivirusinė medžiaga, kuri veikia žmogaus </w:t>
      </w:r>
      <w:proofErr w:type="spellStart"/>
      <w:r w:rsidRPr="00050A86">
        <w:rPr>
          <w:rFonts w:ascii="Times New Roman" w:eastAsia="Calibri" w:hAnsi="Times New Roman" w:cs="Times New Roman"/>
          <w:lang w:val="lt-LT" w:eastAsia="lt-LT"/>
        </w:rPr>
        <w:t>herpes</w:t>
      </w:r>
      <w:proofErr w:type="spellEnd"/>
      <w:r w:rsidRPr="00050A86">
        <w:rPr>
          <w:rFonts w:ascii="Times New Roman" w:eastAsia="Calibri" w:hAnsi="Times New Roman" w:cs="Times New Roman"/>
          <w:lang w:val="lt-LT" w:eastAsia="lt-LT"/>
        </w:rPr>
        <w:t xml:space="preserve"> ir </w:t>
      </w:r>
      <w:proofErr w:type="spellStart"/>
      <w:r w:rsidRPr="00050A86">
        <w:rPr>
          <w:rFonts w:ascii="Times New Roman" w:eastAsia="Calibri" w:hAnsi="Times New Roman" w:cs="Times New Roman"/>
          <w:lang w:val="lt-LT" w:eastAsia="lt-LT"/>
        </w:rPr>
        <w:t>varicelos</w:t>
      </w:r>
      <w:proofErr w:type="spellEnd"/>
      <w:r w:rsidRPr="00050A86">
        <w:rPr>
          <w:rFonts w:ascii="Times New Roman" w:eastAsia="Calibri" w:hAnsi="Times New Roman" w:cs="Times New Roman"/>
          <w:lang w:val="lt-LT" w:eastAsia="lt-LT"/>
        </w:rPr>
        <w:t xml:space="preserve"> virusus, taip pat </w:t>
      </w:r>
      <w:proofErr w:type="spellStart"/>
      <w:r w:rsidRPr="00050A86">
        <w:rPr>
          <w:rFonts w:ascii="Times New Roman" w:eastAsia="Calibri" w:hAnsi="Times New Roman" w:cs="Times New Roman"/>
          <w:lang w:val="lt-LT" w:eastAsia="lt-LT"/>
        </w:rPr>
        <w:t>citomegalo</w:t>
      </w:r>
      <w:proofErr w:type="spellEnd"/>
      <w:r w:rsidRPr="00050A86">
        <w:rPr>
          <w:rFonts w:ascii="Times New Roman" w:eastAsia="Calibri" w:hAnsi="Times New Roman" w:cs="Times New Roman"/>
          <w:lang w:val="lt-LT" w:eastAsia="lt-LT"/>
        </w:rPr>
        <w:t xml:space="preserve"> virusus.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Po keleto pasikeitimų organizme, preparatas veikia viruso DNR ir taip slopiną infekciją.</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Cs/>
          <w:iCs/>
          <w:lang w:val="lt-LT" w:eastAsia="lt-LT"/>
        </w:rPr>
      </w:pPr>
      <w:proofErr w:type="spellStart"/>
      <w:r w:rsidRPr="00050A86">
        <w:rPr>
          <w:rFonts w:ascii="Times New Roman" w:eastAsia="Calibri" w:hAnsi="Times New Roman" w:cs="Times New Roman"/>
          <w:bCs/>
          <w:iCs/>
          <w:lang w:val="lt-LT" w:eastAsia="lt-LT"/>
        </w:rPr>
        <w:t>Aciclovir</w:t>
      </w:r>
      <w:proofErr w:type="spellEnd"/>
      <w:r w:rsidRPr="00050A86">
        <w:rPr>
          <w:rFonts w:ascii="Times New Roman" w:eastAsia="Calibri" w:hAnsi="Times New Roman" w:cs="Times New Roman"/>
          <w:bCs/>
          <w:iCs/>
          <w:lang w:val="lt-LT" w:eastAsia="lt-LT"/>
        </w:rPr>
        <w:t xml:space="preserve"> </w:t>
      </w:r>
      <w:proofErr w:type="spellStart"/>
      <w:r w:rsidRPr="00050A86">
        <w:rPr>
          <w:rFonts w:ascii="Times New Roman" w:eastAsia="Calibri" w:hAnsi="Times New Roman" w:cs="Times New Roman"/>
          <w:bCs/>
          <w:iCs/>
          <w:lang w:val="lt-LT" w:eastAsia="lt-LT"/>
        </w:rPr>
        <w:t>Actavis</w:t>
      </w:r>
      <w:proofErr w:type="spellEnd"/>
      <w:r w:rsidRPr="00050A86">
        <w:rPr>
          <w:rFonts w:ascii="Times New Roman" w:eastAsia="Calibri" w:hAnsi="Times New Roman" w:cs="Times New Roman"/>
          <w:bCs/>
          <w:iCs/>
          <w:lang w:val="lt-LT" w:eastAsia="lt-LT"/>
        </w:rPr>
        <w:t xml:space="preserve"> gydoma:</w:t>
      </w:r>
    </w:p>
    <w:p w:rsidR="002518C8" w:rsidRPr="00050A86" w:rsidRDefault="002518C8" w:rsidP="002518C8">
      <w:pPr>
        <w:numPr>
          <w:ilvl w:val="0"/>
          <w:numId w:val="9"/>
        </w:num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Paprastosios pūslelinės virusų sukeltų odos ir gleivinių ligų gydymas, pvz.: pirminės ir atsinaujinusios lyties organų pūslelinės, odos ir gleivinės pūslelinės (išskyrus naujagimius ir sunkias paprastosios pūslelinės viruso sukeltas ligas vaikams, kurių imuninė sistema yra nusilpusi).</w:t>
      </w:r>
    </w:p>
    <w:p w:rsidR="002518C8" w:rsidRPr="00050A86" w:rsidRDefault="002518C8" w:rsidP="002518C8">
      <w:pPr>
        <w:numPr>
          <w:ilvl w:val="0"/>
          <w:numId w:val="9"/>
        </w:num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Pasikartojančios paprastosios pūslelinės virusų sukeltų ligų profilaktika žmonėms, kurių organizmo imuninis atsakas yra pakankamas. </w:t>
      </w:r>
    </w:p>
    <w:p w:rsidR="002518C8" w:rsidRPr="00050A86" w:rsidDel="00F93338" w:rsidRDefault="002518C8" w:rsidP="002518C8">
      <w:pPr>
        <w:numPr>
          <w:ilvl w:val="0"/>
          <w:numId w:val="9"/>
        </w:num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Paprastosios pūslelinės virusų sukeltų ligų profilaktika žmonėms, kurių organizmo imuninis atsakas yra nepakankamas.</w:t>
      </w:r>
      <w:r w:rsidRPr="00050A86" w:rsidDel="00F93338">
        <w:rPr>
          <w:rFonts w:ascii="Times New Roman" w:eastAsia="Calibri" w:hAnsi="Times New Roman" w:cs="Times New Roman"/>
          <w:lang w:val="lt-LT" w:eastAsia="lt-LT"/>
        </w:rPr>
        <w:t xml:space="preserve"> </w:t>
      </w:r>
    </w:p>
    <w:p w:rsidR="002518C8" w:rsidRPr="00050A86" w:rsidRDefault="002518C8" w:rsidP="002518C8">
      <w:pPr>
        <w:numPr>
          <w:ilvl w:val="0"/>
          <w:numId w:val="9"/>
        </w:num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Juostinės pūslelinės ir vėjaraupių virusų sukeltų ligų gydymas.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numPr>
          <w:ilvl w:val="12"/>
          <w:numId w:val="0"/>
        </w:numPr>
        <w:spacing w:after="0" w:line="240" w:lineRule="auto"/>
        <w:outlineLvl w:val="0"/>
        <w:rPr>
          <w:rFonts w:ascii="Times New Roman" w:eastAsia="Calibri" w:hAnsi="Times New Roman" w:cs="Times New Roman"/>
          <w:b/>
          <w:caps/>
          <w:lang w:val="lt-LT" w:eastAsia="lt-LT"/>
        </w:rPr>
      </w:pPr>
      <w:r w:rsidRPr="00050A86">
        <w:rPr>
          <w:rFonts w:ascii="Times New Roman" w:eastAsia="Calibri" w:hAnsi="Times New Roman" w:cs="Times New Roman"/>
          <w:b/>
          <w:lang w:val="lt-LT" w:eastAsia="lt-LT"/>
        </w:rPr>
        <w:t>2.</w:t>
      </w:r>
      <w:r w:rsidRPr="00050A86">
        <w:rPr>
          <w:rFonts w:ascii="Times New Roman" w:eastAsia="Calibri" w:hAnsi="Times New Roman" w:cs="Times New Roman"/>
          <w:b/>
          <w:lang w:val="lt-LT" w:eastAsia="lt-LT"/>
        </w:rPr>
        <w:tab/>
      </w:r>
      <w:r w:rsidR="001F2239" w:rsidRPr="00050A86">
        <w:rPr>
          <w:rFonts w:ascii="Times New Roman" w:eastAsia="Calibri" w:hAnsi="Times New Roman" w:cs="Times New Roman"/>
          <w:b/>
          <w:lang w:val="lt-LT" w:eastAsia="lt-LT"/>
        </w:rPr>
        <w:t xml:space="preserve">Kas žinotina prieš vartojant </w:t>
      </w:r>
      <w:proofErr w:type="spellStart"/>
      <w:r w:rsidR="001F2239" w:rsidRPr="00050A86">
        <w:rPr>
          <w:rFonts w:ascii="Times New Roman" w:eastAsia="Calibri" w:hAnsi="Times New Roman" w:cs="Times New Roman"/>
          <w:b/>
          <w:lang w:val="lt-LT" w:eastAsia="lt-LT"/>
        </w:rPr>
        <w:t>Aciclovir</w:t>
      </w:r>
      <w:proofErr w:type="spellEnd"/>
      <w:r w:rsidR="001F2239" w:rsidRPr="00050A86">
        <w:rPr>
          <w:rFonts w:ascii="Times New Roman" w:eastAsia="Calibri" w:hAnsi="Times New Roman" w:cs="Times New Roman"/>
          <w:b/>
          <w:lang w:val="lt-LT" w:eastAsia="lt-LT"/>
        </w:rPr>
        <w:t xml:space="preserve"> </w:t>
      </w:r>
      <w:proofErr w:type="spellStart"/>
      <w:r w:rsidR="001F2239" w:rsidRPr="00050A86">
        <w:rPr>
          <w:rFonts w:ascii="Times New Roman" w:eastAsia="Calibri" w:hAnsi="Times New Roman" w:cs="Times New Roman"/>
          <w:b/>
          <w:lang w:val="lt-LT" w:eastAsia="lt-LT"/>
        </w:rPr>
        <w:t>Actavis</w:t>
      </w:r>
      <w:proofErr w:type="spellEnd"/>
      <w:r w:rsidRPr="00050A86">
        <w:rPr>
          <w:rFonts w:ascii="Times New Roman" w:eastAsia="Calibri" w:hAnsi="Times New Roman" w:cs="Times New Roman"/>
          <w:b/>
          <w:lang w:val="lt-LT" w:eastAsia="lt-LT"/>
        </w:rPr>
        <w:t xml:space="preserve">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caps/>
          <w:lang w:val="lt-LT" w:eastAsia="lt-LT"/>
        </w:rPr>
      </w:pPr>
      <w:proofErr w:type="spellStart"/>
      <w:r w:rsidRPr="00050A86">
        <w:rPr>
          <w:rFonts w:ascii="Times New Roman" w:eastAsia="Calibri" w:hAnsi="Times New Roman" w:cs="Times New Roman"/>
          <w:b/>
          <w:lang w:val="lt-LT" w:eastAsia="lt-LT"/>
        </w:rPr>
        <w:t>Aciclovir</w:t>
      </w:r>
      <w:proofErr w:type="spellEnd"/>
      <w:r w:rsidRPr="00050A86">
        <w:rPr>
          <w:rFonts w:ascii="Times New Roman" w:eastAsia="Calibri" w:hAnsi="Times New Roman" w:cs="Times New Roman"/>
          <w:b/>
          <w:lang w:val="lt-LT" w:eastAsia="lt-LT"/>
        </w:rPr>
        <w:t xml:space="preserve"> </w:t>
      </w:r>
      <w:proofErr w:type="spellStart"/>
      <w:r w:rsidRPr="00050A86">
        <w:rPr>
          <w:rFonts w:ascii="Times New Roman" w:eastAsia="Calibri" w:hAnsi="Times New Roman" w:cs="Times New Roman"/>
          <w:b/>
          <w:lang w:val="lt-LT" w:eastAsia="lt-LT"/>
        </w:rPr>
        <w:t>Actavis</w:t>
      </w:r>
      <w:proofErr w:type="spellEnd"/>
      <w:r w:rsidRPr="00050A86">
        <w:rPr>
          <w:rFonts w:ascii="Times New Roman" w:eastAsia="Calibri" w:hAnsi="Times New Roman" w:cs="Times New Roman"/>
          <w:b/>
          <w:lang w:val="lt-LT" w:eastAsia="lt-LT"/>
        </w:rPr>
        <w:t xml:space="preserve"> vartoti negalima:</w:t>
      </w:r>
    </w:p>
    <w:p w:rsidR="002518C8" w:rsidRPr="00050A86" w:rsidRDefault="002518C8" w:rsidP="002518C8">
      <w:pPr>
        <w:numPr>
          <w:ilvl w:val="0"/>
          <w:numId w:val="8"/>
        </w:num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jeigu yra alergija </w:t>
      </w:r>
      <w:proofErr w:type="spellStart"/>
      <w:r w:rsidRPr="00050A86">
        <w:rPr>
          <w:rFonts w:ascii="Times New Roman" w:eastAsia="Calibri" w:hAnsi="Times New Roman" w:cs="Times New Roman"/>
          <w:lang w:val="lt-LT" w:eastAsia="lt-LT"/>
        </w:rPr>
        <w:t>aciklovirui</w:t>
      </w:r>
      <w:proofErr w:type="spellEnd"/>
      <w:r w:rsidRPr="00050A86">
        <w:rPr>
          <w:rFonts w:ascii="Times New Roman" w:eastAsia="Calibri" w:hAnsi="Times New Roman" w:cs="Times New Roman"/>
          <w:lang w:val="lt-LT" w:eastAsia="lt-LT"/>
        </w:rPr>
        <w:t xml:space="preserve"> ir </w:t>
      </w:r>
      <w:proofErr w:type="spellStart"/>
      <w:r w:rsidRPr="00050A86">
        <w:rPr>
          <w:rFonts w:ascii="Times New Roman" w:eastAsia="Calibri" w:hAnsi="Times New Roman" w:cs="Times New Roman"/>
          <w:lang w:val="lt-LT" w:eastAsia="lt-LT"/>
        </w:rPr>
        <w:t>valaciklovirui</w:t>
      </w:r>
      <w:proofErr w:type="spellEnd"/>
      <w:r w:rsidRPr="00050A86">
        <w:rPr>
          <w:rFonts w:ascii="Times New Roman" w:eastAsia="Calibri" w:hAnsi="Times New Roman" w:cs="Times New Roman"/>
          <w:lang w:val="lt-LT" w:eastAsia="lt-LT"/>
        </w:rPr>
        <w:t xml:space="preserve"> arba bet kuriai pagalbinei </w:t>
      </w:r>
      <w:r w:rsidR="001F2239" w:rsidRPr="00050A86">
        <w:rPr>
          <w:rFonts w:ascii="Times New Roman" w:eastAsia="Calibri" w:hAnsi="Times New Roman" w:cs="Times New Roman"/>
          <w:lang w:val="lt-LT" w:eastAsia="lt-LT"/>
        </w:rPr>
        <w:t>šio vaisto medžiagai (jos išvardytos 6 skyriuje)</w:t>
      </w:r>
      <w:r w:rsidRPr="00050A86">
        <w:rPr>
          <w:rFonts w:ascii="Times New Roman" w:eastAsia="Calibri" w:hAnsi="Times New Roman" w:cs="Times New Roman"/>
          <w:lang w:val="lt-LT" w:eastAsia="lt-LT"/>
        </w:rPr>
        <w:t>.</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1F2239"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Įspėjimai ir atsargumo priemonės</w:t>
      </w:r>
    </w:p>
    <w:p w:rsidR="001F2239" w:rsidRPr="00050A86" w:rsidRDefault="001F2239"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Pasitarkite su gydytoju ar vaistininku, prieš pradėdami vartoti </w:t>
      </w:r>
      <w:proofErr w:type="spellStart"/>
      <w:r w:rsidRPr="00050A86">
        <w:rPr>
          <w:rFonts w:ascii="Times New Roman" w:eastAsia="Calibri" w:hAnsi="Times New Roman" w:cs="Times New Roman"/>
          <w:lang w:val="lt-LT" w:eastAsia="lt-LT"/>
        </w:rPr>
        <w:t>Aciclovir</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Actavis</w:t>
      </w:r>
      <w:proofErr w:type="spellEnd"/>
      <w:r w:rsidRPr="00050A86">
        <w:rPr>
          <w:rFonts w:ascii="Times New Roman" w:eastAsia="Calibri" w:hAnsi="Times New Roman" w:cs="Times New Roman"/>
          <w:lang w:val="lt-LT" w:eastAsia="lt-LT"/>
        </w:rPr>
        <w:t>.</w:t>
      </w:r>
    </w:p>
    <w:p w:rsidR="002518C8" w:rsidRPr="00050A86" w:rsidRDefault="002518C8" w:rsidP="002518C8">
      <w:pPr>
        <w:numPr>
          <w:ilvl w:val="0"/>
          <w:numId w:val="6"/>
        </w:numPr>
        <w:tabs>
          <w:tab w:val="left" w:pos="465"/>
        </w:tabs>
        <w:spacing w:after="0" w:line="240" w:lineRule="auto"/>
        <w:jc w:val="both"/>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Būtina pasirūpinti, kad didelėmis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dozėmis gydomi žmonės vartotų pakankamai skysčių.</w:t>
      </w:r>
    </w:p>
    <w:p w:rsidR="002518C8" w:rsidRPr="00050A86" w:rsidRDefault="002518C8" w:rsidP="002518C8">
      <w:pPr>
        <w:numPr>
          <w:ilvl w:val="0"/>
          <w:numId w:val="6"/>
        </w:numPr>
        <w:tabs>
          <w:tab w:val="left" w:pos="465"/>
        </w:tabs>
        <w:spacing w:after="0" w:line="240" w:lineRule="auto"/>
        <w:jc w:val="both"/>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Vyresniems pacientams reikia mažinti dozę ir vartoti pakankamai skysčių.</w:t>
      </w:r>
    </w:p>
    <w:p w:rsidR="002518C8" w:rsidRPr="00050A86" w:rsidRDefault="002518C8" w:rsidP="002518C8">
      <w:pPr>
        <w:numPr>
          <w:ilvl w:val="0"/>
          <w:numId w:val="6"/>
        </w:numPr>
        <w:spacing w:after="0" w:line="240" w:lineRule="auto"/>
        <w:contextualSpacing/>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lastRenderedPageBreak/>
        <w:t xml:space="preserve">Dėl ilgalaikių ir kartotinių gydymo </w:t>
      </w:r>
      <w:proofErr w:type="spellStart"/>
      <w:r w:rsidRPr="00050A86">
        <w:rPr>
          <w:rFonts w:ascii="Times New Roman" w:eastAsia="Calibri" w:hAnsi="Times New Roman" w:cs="Times New Roman"/>
          <w:lang w:val="lt-LT" w:eastAsia="lt-LT"/>
        </w:rPr>
        <w:t>acikloviru</w:t>
      </w:r>
      <w:proofErr w:type="spellEnd"/>
      <w:r w:rsidRPr="00050A86">
        <w:rPr>
          <w:rFonts w:ascii="Times New Roman" w:eastAsia="Calibri" w:hAnsi="Times New Roman" w:cs="Times New Roman"/>
          <w:lang w:val="lt-LT" w:eastAsia="lt-LT"/>
        </w:rPr>
        <w:t xml:space="preserve"> kursų pacientams, kuriems yra sunkus organizmo imuniniu atsako nepakankamas, gali išsivystyti sumažėjusio jautrumo viruso štamai, kurie gali būti atsparūs ilgalaikiam gydymui </w:t>
      </w:r>
      <w:proofErr w:type="spellStart"/>
      <w:r w:rsidRPr="00050A86">
        <w:rPr>
          <w:rFonts w:ascii="Times New Roman" w:eastAsia="Calibri" w:hAnsi="Times New Roman" w:cs="Times New Roman"/>
          <w:lang w:val="lt-LT" w:eastAsia="lt-LT"/>
        </w:rPr>
        <w:t>acikloviru</w:t>
      </w:r>
      <w:proofErr w:type="spellEnd"/>
      <w:r w:rsidRPr="00050A86">
        <w:rPr>
          <w:rFonts w:ascii="Times New Roman" w:eastAsia="Calibri" w:hAnsi="Times New Roman" w:cs="Times New Roman"/>
          <w:lang w:val="lt-LT" w:eastAsia="lt-LT"/>
        </w:rPr>
        <w:t>.</w:t>
      </w:r>
    </w:p>
    <w:p w:rsidR="002518C8" w:rsidRPr="00050A86" w:rsidRDefault="002518C8" w:rsidP="002518C8">
      <w:pPr>
        <w:spacing w:after="0" w:line="240" w:lineRule="auto"/>
        <w:rPr>
          <w:rFonts w:ascii="Times New Roman" w:eastAsia="Calibri" w:hAnsi="Times New Roman" w:cs="Times New Roman"/>
          <w:b/>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Kit</w:t>
      </w:r>
      <w:r w:rsidR="00805BF9" w:rsidRPr="00050A86">
        <w:rPr>
          <w:rFonts w:ascii="Times New Roman" w:eastAsia="Calibri" w:hAnsi="Times New Roman" w:cs="Times New Roman"/>
          <w:b/>
          <w:lang w:val="lt-LT" w:eastAsia="lt-LT"/>
        </w:rPr>
        <w:t>i</w:t>
      </w:r>
      <w:r w:rsidRPr="00050A86">
        <w:rPr>
          <w:rFonts w:ascii="Times New Roman" w:eastAsia="Calibri" w:hAnsi="Times New Roman" w:cs="Times New Roman"/>
          <w:b/>
          <w:lang w:val="lt-LT" w:eastAsia="lt-LT"/>
        </w:rPr>
        <w:t xml:space="preserve"> vaist</w:t>
      </w:r>
      <w:r w:rsidR="00805BF9" w:rsidRPr="00050A86">
        <w:rPr>
          <w:rFonts w:ascii="Times New Roman" w:eastAsia="Calibri" w:hAnsi="Times New Roman" w:cs="Times New Roman"/>
          <w:b/>
          <w:lang w:val="lt-LT" w:eastAsia="lt-LT"/>
        </w:rPr>
        <w:t xml:space="preserve">ai ir </w:t>
      </w:r>
      <w:proofErr w:type="spellStart"/>
      <w:r w:rsidR="00805BF9" w:rsidRPr="00050A86">
        <w:rPr>
          <w:rFonts w:ascii="Times New Roman" w:eastAsia="Calibri" w:hAnsi="Times New Roman" w:cs="Times New Roman"/>
          <w:b/>
          <w:lang w:val="lt-LT" w:eastAsia="lt-LT"/>
        </w:rPr>
        <w:t>Aciclovir</w:t>
      </w:r>
      <w:proofErr w:type="spellEnd"/>
      <w:r w:rsidR="00805BF9" w:rsidRPr="00050A86">
        <w:rPr>
          <w:rFonts w:ascii="Times New Roman" w:eastAsia="Calibri" w:hAnsi="Times New Roman" w:cs="Times New Roman"/>
          <w:b/>
          <w:lang w:val="lt-LT" w:eastAsia="lt-LT"/>
        </w:rPr>
        <w:t xml:space="preserve"> </w:t>
      </w:r>
      <w:proofErr w:type="spellStart"/>
      <w:r w:rsidR="00805BF9" w:rsidRPr="00050A86">
        <w:rPr>
          <w:rFonts w:ascii="Times New Roman" w:eastAsia="Calibri" w:hAnsi="Times New Roman" w:cs="Times New Roman"/>
          <w:b/>
          <w:lang w:val="lt-LT" w:eastAsia="lt-LT"/>
        </w:rPr>
        <w:t>Actavis</w:t>
      </w:r>
      <w:proofErr w:type="spellEnd"/>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Jeigu vartojate ar neseniai vartojote kitų vaistų </w:t>
      </w:r>
      <w:r w:rsidR="00805BF9" w:rsidRPr="00050A86">
        <w:rPr>
          <w:rFonts w:ascii="Times New Roman" w:eastAsia="Calibri" w:hAnsi="Times New Roman" w:cs="Times New Roman"/>
          <w:lang w:val="lt-LT" w:eastAsia="lt-LT"/>
        </w:rPr>
        <w:t>arba dėl to nesate tikri</w:t>
      </w:r>
      <w:r w:rsidRPr="00050A86">
        <w:rPr>
          <w:rFonts w:ascii="Times New Roman" w:eastAsia="Calibri" w:hAnsi="Times New Roman" w:cs="Times New Roman"/>
          <w:lang w:val="lt-LT" w:eastAsia="lt-LT"/>
        </w:rPr>
        <w:t xml:space="preserve">, </w:t>
      </w:r>
      <w:r w:rsidR="00805BF9" w:rsidRPr="00050A86">
        <w:rPr>
          <w:rFonts w:ascii="Times New Roman" w:eastAsia="Calibri" w:hAnsi="Times New Roman" w:cs="Times New Roman"/>
          <w:lang w:val="lt-LT" w:eastAsia="lt-LT"/>
        </w:rPr>
        <w:t xml:space="preserve">apie tai </w:t>
      </w:r>
      <w:r w:rsidRPr="00050A86">
        <w:rPr>
          <w:rFonts w:ascii="Times New Roman" w:eastAsia="Calibri" w:hAnsi="Times New Roman" w:cs="Times New Roman"/>
          <w:lang w:val="lt-LT" w:eastAsia="lt-LT"/>
        </w:rPr>
        <w:t>pasakykite gydytojui arba vaistininkui.</w:t>
      </w:r>
    </w:p>
    <w:p w:rsidR="002518C8" w:rsidRPr="00050A86" w:rsidRDefault="002518C8" w:rsidP="002518C8">
      <w:pPr>
        <w:spacing w:after="0" w:line="240" w:lineRule="auto"/>
        <w:rPr>
          <w:rFonts w:ascii="Times New Roman" w:eastAsia="Calibri" w:hAnsi="Times New Roman" w:cs="Times New Roman"/>
          <w:i/>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inkstų klirensą gali mažinti kartu vartojamas </w:t>
      </w:r>
      <w:proofErr w:type="spellStart"/>
      <w:r w:rsidRPr="00050A86">
        <w:rPr>
          <w:rFonts w:ascii="Times New Roman" w:eastAsia="Calibri" w:hAnsi="Times New Roman" w:cs="Times New Roman"/>
          <w:lang w:val="lt-LT" w:eastAsia="lt-LT"/>
        </w:rPr>
        <w:t>probenecidas</w:t>
      </w:r>
      <w:proofErr w:type="spellEnd"/>
      <w:r w:rsidRPr="00050A86">
        <w:rPr>
          <w:rFonts w:ascii="Times New Roman" w:eastAsia="Calibri" w:hAnsi="Times New Roman" w:cs="Times New Roman"/>
          <w:lang w:val="lt-LT" w:eastAsia="lt-LT"/>
        </w:rPr>
        <w:t xml:space="preserve"> ir </w:t>
      </w:r>
      <w:proofErr w:type="spellStart"/>
      <w:r w:rsidRPr="00050A86">
        <w:rPr>
          <w:rFonts w:ascii="Times New Roman" w:eastAsia="Calibri" w:hAnsi="Times New Roman" w:cs="Times New Roman"/>
          <w:lang w:val="lt-LT" w:eastAsia="lt-LT"/>
        </w:rPr>
        <w:t>cimetidinas</w:t>
      </w:r>
      <w:proofErr w:type="spellEnd"/>
      <w:r w:rsidRPr="00050A86">
        <w:rPr>
          <w:rFonts w:ascii="Times New Roman" w:eastAsia="Calibri" w:hAnsi="Times New Roman" w:cs="Times New Roman"/>
          <w:lang w:val="lt-LT" w:eastAsia="lt-LT"/>
        </w:rPr>
        <w:t>.</w:t>
      </w:r>
    </w:p>
    <w:p w:rsidR="002518C8" w:rsidRPr="00050A86" w:rsidRDefault="002518C8" w:rsidP="002518C8">
      <w:pPr>
        <w:spacing w:after="0" w:line="240" w:lineRule="auto"/>
        <w:rPr>
          <w:rFonts w:ascii="Times New Roman" w:eastAsia="Calibri" w:hAnsi="Times New Roman" w:cs="Times New Roman"/>
          <w:b/>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proofErr w:type="spellStart"/>
      <w:r w:rsidRPr="00050A86">
        <w:rPr>
          <w:rFonts w:ascii="Times New Roman" w:eastAsia="Calibri" w:hAnsi="Times New Roman" w:cs="Times New Roman"/>
          <w:b/>
          <w:lang w:val="lt-LT" w:eastAsia="lt-LT"/>
        </w:rPr>
        <w:t>Aciclovir</w:t>
      </w:r>
      <w:proofErr w:type="spellEnd"/>
      <w:r w:rsidRPr="00050A86">
        <w:rPr>
          <w:rFonts w:ascii="Times New Roman" w:eastAsia="Calibri" w:hAnsi="Times New Roman" w:cs="Times New Roman"/>
          <w:b/>
          <w:lang w:val="lt-LT" w:eastAsia="lt-LT"/>
        </w:rPr>
        <w:t xml:space="preserve"> </w:t>
      </w:r>
      <w:proofErr w:type="spellStart"/>
      <w:r w:rsidRPr="00050A86">
        <w:rPr>
          <w:rFonts w:ascii="Times New Roman" w:eastAsia="Calibri" w:hAnsi="Times New Roman" w:cs="Times New Roman"/>
          <w:b/>
          <w:lang w:val="lt-LT" w:eastAsia="lt-LT"/>
        </w:rPr>
        <w:t>Actavis</w:t>
      </w:r>
      <w:proofErr w:type="spellEnd"/>
      <w:r w:rsidRPr="00050A86">
        <w:rPr>
          <w:rFonts w:ascii="Times New Roman" w:eastAsia="Calibri" w:hAnsi="Times New Roman" w:cs="Times New Roman"/>
          <w:b/>
          <w:lang w:val="lt-LT" w:eastAsia="lt-LT"/>
        </w:rPr>
        <w:t xml:space="preserve"> tablečių vartojimas su maistu ir gėrimais</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Specialių reikalavimų nėra.</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Nėštumas ir žindymo laikotarpis</w:t>
      </w:r>
    </w:p>
    <w:p w:rsidR="002518C8" w:rsidRPr="00050A86" w:rsidRDefault="00805BF9"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Jeigu esate nėščia, žindote kūdikį, manote, kad galbūt esate nėščia, arba planuojate pastoti, tai prieš vartodama šį vaistą, pasitarkite su</w:t>
      </w:r>
      <w:r w:rsidR="002518C8" w:rsidRPr="00050A86">
        <w:rPr>
          <w:rFonts w:ascii="Times New Roman" w:eastAsia="Calibri" w:hAnsi="Times New Roman" w:cs="Times New Roman"/>
          <w:lang w:val="lt-LT" w:eastAsia="lt-LT"/>
        </w:rPr>
        <w:t xml:space="preserve"> gydytoju arba vaistininku.</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Nėščioms moterims </w:t>
      </w:r>
      <w:proofErr w:type="spellStart"/>
      <w:r w:rsidRPr="00050A86">
        <w:rPr>
          <w:rFonts w:ascii="Times New Roman" w:eastAsia="Calibri" w:hAnsi="Times New Roman" w:cs="Times New Roman"/>
          <w:lang w:val="lt-LT" w:eastAsia="lt-LT"/>
        </w:rPr>
        <w:t>Aciclovir</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Actavis</w:t>
      </w:r>
      <w:proofErr w:type="spellEnd"/>
      <w:r w:rsidRPr="00050A86">
        <w:rPr>
          <w:rFonts w:ascii="Times New Roman" w:eastAsia="Calibri" w:hAnsi="Times New Roman" w:cs="Times New Roman"/>
          <w:lang w:val="lt-LT" w:eastAsia="lt-LT"/>
        </w:rPr>
        <w:t xml:space="preserve"> tablečių vartoti reikėtų tik išsiaiškinus numatomos naudos ir rizikos santykį.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Vartojant geriamojo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po 200 mg 5 kartus per parą,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rasta moters piene koncentracijomis, kurios nuo 0,6 iki 4,1 karto skyrėsi nuo koncentracijos kraujo plazmoje. Tokiu atveju galima dozė žindomam kūdikiui gali siekti iki 0,3 mg/kg/parai. Skiriant jį maitinančioms motinoms būtinas atsargumas.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Vairavimas ir mechanizmų valdymas</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Vartojant </w:t>
      </w:r>
      <w:proofErr w:type="spellStart"/>
      <w:r w:rsidRPr="00050A86">
        <w:rPr>
          <w:rFonts w:ascii="Times New Roman" w:eastAsia="Calibri" w:hAnsi="Times New Roman" w:cs="Times New Roman"/>
          <w:lang w:val="lt-LT" w:eastAsia="lt-LT"/>
        </w:rPr>
        <w:t>Aciclovir</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Actavis</w:t>
      </w:r>
      <w:proofErr w:type="spellEnd"/>
      <w:r w:rsidRPr="00050A86">
        <w:rPr>
          <w:rFonts w:ascii="Times New Roman" w:eastAsia="Calibri" w:hAnsi="Times New Roman" w:cs="Times New Roman"/>
          <w:lang w:val="lt-LT" w:eastAsia="lt-LT"/>
        </w:rPr>
        <w:t xml:space="preserve"> tablečių vairuoti automobilį ir dirbti su mechanizmais galima.</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numPr>
          <w:ilvl w:val="12"/>
          <w:numId w:val="0"/>
        </w:numPr>
        <w:spacing w:after="0" w:line="240" w:lineRule="auto"/>
        <w:outlineLvl w:val="0"/>
        <w:rPr>
          <w:rFonts w:ascii="Times New Roman" w:eastAsia="Calibri" w:hAnsi="Times New Roman" w:cs="Times New Roman"/>
          <w:b/>
          <w:caps/>
          <w:lang w:val="lt-LT" w:eastAsia="lt-LT"/>
        </w:rPr>
      </w:pPr>
      <w:r w:rsidRPr="00050A86">
        <w:rPr>
          <w:rFonts w:ascii="Times New Roman" w:eastAsia="Calibri" w:hAnsi="Times New Roman" w:cs="Times New Roman"/>
          <w:b/>
          <w:lang w:val="lt-LT" w:eastAsia="lt-LT"/>
        </w:rPr>
        <w:t>3.</w:t>
      </w:r>
      <w:r w:rsidRPr="00050A86">
        <w:rPr>
          <w:rFonts w:ascii="Times New Roman" w:eastAsia="Calibri" w:hAnsi="Times New Roman" w:cs="Times New Roman"/>
          <w:b/>
          <w:lang w:val="lt-LT" w:eastAsia="lt-LT"/>
        </w:rPr>
        <w:tab/>
      </w:r>
      <w:r w:rsidR="00A01308" w:rsidRPr="00050A86">
        <w:rPr>
          <w:rFonts w:ascii="Times New Roman" w:eastAsia="Calibri" w:hAnsi="Times New Roman" w:cs="Times New Roman"/>
          <w:b/>
          <w:lang w:val="lt-LT" w:eastAsia="lt-LT"/>
        </w:rPr>
        <w:t xml:space="preserve">Kaip Vartoti </w:t>
      </w:r>
      <w:proofErr w:type="spellStart"/>
      <w:r w:rsidR="00A01308" w:rsidRPr="00050A86">
        <w:rPr>
          <w:rFonts w:ascii="Times New Roman" w:eastAsia="Calibri" w:hAnsi="Times New Roman" w:cs="Times New Roman"/>
          <w:b/>
          <w:lang w:val="lt-LT" w:eastAsia="lt-LT"/>
        </w:rPr>
        <w:t>Aciclovir</w:t>
      </w:r>
      <w:proofErr w:type="spellEnd"/>
      <w:r w:rsidR="00A01308" w:rsidRPr="00050A86">
        <w:rPr>
          <w:rFonts w:ascii="Times New Roman" w:eastAsia="Calibri" w:hAnsi="Times New Roman" w:cs="Times New Roman"/>
          <w:b/>
          <w:lang w:val="lt-LT" w:eastAsia="lt-LT"/>
        </w:rPr>
        <w:t xml:space="preserve"> </w:t>
      </w:r>
      <w:proofErr w:type="spellStart"/>
      <w:r w:rsidR="00A01308" w:rsidRPr="00050A86">
        <w:rPr>
          <w:rFonts w:ascii="Times New Roman" w:eastAsia="Calibri" w:hAnsi="Times New Roman" w:cs="Times New Roman"/>
          <w:b/>
          <w:lang w:val="lt-LT" w:eastAsia="lt-LT"/>
        </w:rPr>
        <w:t>Actavis</w:t>
      </w:r>
      <w:proofErr w:type="spellEnd"/>
      <w:r w:rsidRPr="00050A86">
        <w:rPr>
          <w:rFonts w:ascii="Times New Roman" w:eastAsia="Calibri" w:hAnsi="Times New Roman" w:cs="Times New Roman"/>
          <w:b/>
          <w:lang w:val="lt-LT" w:eastAsia="lt-LT"/>
        </w:rPr>
        <w:t xml:space="preserve">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A0130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V</w:t>
      </w:r>
      <w:r w:rsidR="002518C8" w:rsidRPr="00050A86">
        <w:rPr>
          <w:rFonts w:ascii="Times New Roman" w:eastAsia="Calibri" w:hAnsi="Times New Roman" w:cs="Times New Roman"/>
          <w:lang w:val="lt-LT" w:eastAsia="lt-LT"/>
        </w:rPr>
        <w:t xml:space="preserve">isada vartokite </w:t>
      </w:r>
      <w:r w:rsidRPr="00050A86">
        <w:rPr>
          <w:rFonts w:ascii="Times New Roman" w:eastAsia="Calibri" w:hAnsi="Times New Roman" w:cs="Times New Roman"/>
          <w:lang w:val="lt-LT" w:eastAsia="lt-LT"/>
        </w:rPr>
        <w:t xml:space="preserve">šį vaistą </w:t>
      </w:r>
      <w:r w:rsidR="002518C8" w:rsidRPr="00050A86">
        <w:rPr>
          <w:rFonts w:ascii="Times New Roman" w:eastAsia="Calibri" w:hAnsi="Times New Roman" w:cs="Times New Roman"/>
          <w:lang w:val="lt-LT" w:eastAsia="lt-LT"/>
        </w:rPr>
        <w:t>tiksliai kaip nurodė gydytojas. Jeigu abejojate, kreipkitės į gydytoją arba vaistininką.</w:t>
      </w:r>
    </w:p>
    <w:p w:rsidR="002518C8" w:rsidRPr="00050A86" w:rsidRDefault="002518C8" w:rsidP="002518C8">
      <w:pPr>
        <w:spacing w:after="0" w:line="240" w:lineRule="auto"/>
        <w:jc w:val="both"/>
        <w:rPr>
          <w:rFonts w:ascii="Times New Roman" w:eastAsia="Calibri" w:hAnsi="Times New Roman" w:cs="Times New Roman"/>
          <w:lang w:val="lt-LT" w:eastAsia="lt-LT"/>
        </w:rPr>
      </w:pPr>
    </w:p>
    <w:p w:rsidR="002518C8" w:rsidRPr="00050A86" w:rsidRDefault="002518C8" w:rsidP="002518C8">
      <w:pPr>
        <w:spacing w:after="0" w:line="240" w:lineRule="auto"/>
        <w:jc w:val="both"/>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Suaugusieji</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u w:val="single"/>
          <w:lang w:val="lt-LT" w:eastAsia="lt-LT"/>
        </w:rPr>
      </w:pPr>
      <w:r w:rsidRPr="00050A86">
        <w:rPr>
          <w:rFonts w:ascii="Times New Roman" w:eastAsia="Calibri" w:hAnsi="Times New Roman" w:cs="Times New Roman"/>
          <w:i/>
          <w:u w:val="single"/>
          <w:lang w:val="lt-LT" w:eastAsia="lt-LT"/>
        </w:rPr>
        <w:t>Paprastoji pūslelinė</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Paprastosios pūslelinės viruso sukelta infekcija: 5 paras reikia gerti 5 kartus per parą, t. y. kas 4 valandas (vieną dozę naktį galima praleisti), po 200 mg, bet sunkios infekcijos atveju dozė gali būti padidinta.</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Pacientams su ryškiai išreikštu imunodeficitu ( po kaulų čiulpų transplantacijos ar pacientams su pakitusia žarnyno absorbcija) dozę galima dvigubinti iki 400 mg 5 kartus per parą, arba gali būti skiriamas </w:t>
      </w:r>
      <w:proofErr w:type="spellStart"/>
      <w:r w:rsidRPr="00050A86">
        <w:rPr>
          <w:rFonts w:ascii="Times New Roman" w:eastAsia="Calibri" w:hAnsi="Times New Roman" w:cs="Times New Roman"/>
          <w:lang w:val="lt-LT" w:eastAsia="lt-LT"/>
        </w:rPr>
        <w:t>alternatyvyus</w:t>
      </w:r>
      <w:proofErr w:type="spellEnd"/>
      <w:r w:rsidRPr="00050A86">
        <w:rPr>
          <w:rFonts w:ascii="Times New Roman" w:eastAsia="Calibri" w:hAnsi="Times New Roman" w:cs="Times New Roman"/>
          <w:lang w:val="lt-LT" w:eastAsia="lt-LT"/>
        </w:rPr>
        <w:t xml:space="preserve"> intraveninis gydymas.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Infekciją reikia pradėti gydyti kuo anksčiau, geriausia – </w:t>
      </w:r>
      <w:proofErr w:type="spellStart"/>
      <w:r w:rsidRPr="00050A86">
        <w:rPr>
          <w:rFonts w:ascii="Times New Roman" w:eastAsia="Calibri" w:hAnsi="Times New Roman" w:cs="Times New Roman"/>
          <w:lang w:val="lt-LT" w:eastAsia="lt-LT"/>
        </w:rPr>
        <w:t>prodrominėje</w:t>
      </w:r>
      <w:proofErr w:type="spellEnd"/>
      <w:r w:rsidRPr="00050A86">
        <w:rPr>
          <w:rFonts w:ascii="Times New Roman" w:eastAsia="Calibri" w:hAnsi="Times New Roman" w:cs="Times New Roman"/>
          <w:lang w:val="lt-LT" w:eastAsia="lt-LT"/>
        </w:rPr>
        <w:t xml:space="preserve"> stadijoje arba kai tik atsiranda pirmieji pažeidimai.</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u w:val="single"/>
          <w:lang w:val="lt-LT" w:eastAsia="lt-LT"/>
        </w:rPr>
        <w:t>Pasikartojančios paprastosios pūslelinės virusų sukeltų ligų profilaktika žmonėms, kurių organizmo imuninis atsakas yra pakankamas</w:t>
      </w:r>
      <w:r w:rsidRPr="00050A86">
        <w:rPr>
          <w:rFonts w:ascii="Times New Roman" w:eastAsia="Calibri" w:hAnsi="Times New Roman" w:cs="Times New Roman"/>
          <w:i/>
          <w:lang w:val="lt-LT" w:eastAsia="lt-LT"/>
        </w:rPr>
        <w:t xml:space="preserve"> </w:t>
      </w:r>
    </w:p>
    <w:p w:rsidR="002518C8" w:rsidRPr="00050A86" w:rsidRDefault="002518C8" w:rsidP="002518C8">
      <w:pPr>
        <w:spacing w:after="0" w:line="240" w:lineRule="auto"/>
        <w:rPr>
          <w:rFonts w:ascii="Times New Roman" w:eastAsia="Calibri" w:hAnsi="Times New Roman" w:cs="Times New Roman"/>
          <w:i/>
          <w:lang w:val="lt-LT" w:eastAsia="lt-LT"/>
        </w:rPr>
      </w:pPr>
    </w:p>
    <w:p w:rsidR="002518C8" w:rsidRPr="00050A86" w:rsidRDefault="00A0130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Rekomenduojama </w:t>
      </w:r>
      <w:r w:rsidR="002518C8" w:rsidRPr="00050A86">
        <w:rPr>
          <w:rFonts w:ascii="Times New Roman" w:eastAsia="Calibri" w:hAnsi="Times New Roman" w:cs="Times New Roman"/>
          <w:lang w:val="lt-LT" w:eastAsia="lt-LT"/>
        </w:rPr>
        <w:t>dozė- 200 mg 4 kartus per parą kas 6 valandos.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Dauguma pacientų gerai toleruoja tokį gydymo režimą: 400 mg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2 kartus per parą.</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Kai kuriems pacientams dozę galima laipsniškai sumažinti iki 200 mg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tris kartus per parą kas 8 valandos ar net iki 200 mg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2 kartus per parą kas 12 valandų.</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Kai kuriems pacientams infekcija atsinaujina vartojant 800 mg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paros dozę.</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Gydymą reikia periodiškai nutraukti kas šešis ar dvylika mėnesių, kad pastabėti natūralius ligos eigos pokyčius.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u w:val="single"/>
          <w:lang w:val="lt-LT" w:eastAsia="lt-LT"/>
        </w:rPr>
      </w:pPr>
      <w:r w:rsidRPr="00050A86">
        <w:rPr>
          <w:rFonts w:ascii="Times New Roman" w:eastAsia="Calibri" w:hAnsi="Times New Roman" w:cs="Times New Roman"/>
          <w:i/>
          <w:u w:val="single"/>
          <w:lang w:val="lt-LT" w:eastAsia="lt-LT"/>
        </w:rPr>
        <w:t>Paprastosios pūslelinės virusų sukeltų ligų profilaktika žmonėms, kurių organizmo imuninis atsakas yra nepakankamas</w:t>
      </w:r>
    </w:p>
    <w:p w:rsidR="002518C8" w:rsidRPr="00050A86" w:rsidRDefault="002518C8" w:rsidP="002518C8">
      <w:pPr>
        <w:spacing w:after="0" w:line="240" w:lineRule="auto"/>
        <w:rPr>
          <w:rFonts w:ascii="Times New Roman" w:eastAsia="Calibri" w:hAnsi="Times New Roman" w:cs="Times New Roman"/>
          <w:i/>
          <w:lang w:val="lt-LT" w:eastAsia="lt-LT"/>
        </w:rPr>
      </w:pPr>
    </w:p>
    <w:p w:rsidR="002518C8" w:rsidRPr="00050A86" w:rsidRDefault="00A0130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Rekomenduojama dozė yra </w:t>
      </w:r>
      <w:r w:rsidR="002518C8" w:rsidRPr="00050A86">
        <w:rPr>
          <w:rFonts w:ascii="Times New Roman" w:eastAsia="Calibri" w:hAnsi="Times New Roman" w:cs="Times New Roman"/>
          <w:lang w:val="lt-LT" w:eastAsia="lt-LT"/>
        </w:rPr>
        <w:t xml:space="preserve">200 mg </w:t>
      </w:r>
      <w:proofErr w:type="spellStart"/>
      <w:r w:rsidR="002518C8" w:rsidRPr="00050A86">
        <w:rPr>
          <w:rFonts w:ascii="Times New Roman" w:eastAsia="Calibri" w:hAnsi="Times New Roman" w:cs="Times New Roman"/>
          <w:lang w:val="lt-LT" w:eastAsia="lt-LT"/>
        </w:rPr>
        <w:t>acikloviro</w:t>
      </w:r>
      <w:proofErr w:type="spellEnd"/>
      <w:r w:rsidR="002518C8" w:rsidRPr="00050A86">
        <w:rPr>
          <w:rFonts w:ascii="Times New Roman" w:eastAsia="Calibri" w:hAnsi="Times New Roman" w:cs="Times New Roman"/>
          <w:lang w:val="lt-LT" w:eastAsia="lt-LT"/>
        </w:rPr>
        <w:t xml:space="preserve"> 4 kartus per parą kas 6 valandos.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Pacientams su ryškiai išreikštu imunodeficitu ( po kaulų čiulpų transplantacijos ar pacientams su pakitusia žarnyno absorbcija) dozę galima dvigubinti iki 400 mg, arba gali būti skiriamas </w:t>
      </w:r>
      <w:proofErr w:type="spellStart"/>
      <w:r w:rsidRPr="00050A86">
        <w:rPr>
          <w:rFonts w:ascii="Times New Roman" w:eastAsia="Calibri" w:hAnsi="Times New Roman" w:cs="Times New Roman"/>
          <w:lang w:val="lt-LT" w:eastAsia="lt-LT"/>
        </w:rPr>
        <w:t>alternatyvyus</w:t>
      </w:r>
      <w:proofErr w:type="spellEnd"/>
      <w:r w:rsidRPr="00050A86">
        <w:rPr>
          <w:rFonts w:ascii="Times New Roman" w:eastAsia="Calibri" w:hAnsi="Times New Roman" w:cs="Times New Roman"/>
          <w:lang w:val="lt-LT" w:eastAsia="lt-LT"/>
        </w:rPr>
        <w:t xml:space="preserve"> intraveninis gydymas.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Vaistinis preparatas profilaktiškai vartojamas kol išlieka ligos atsinaujinimo rizika.</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u w:val="single"/>
          <w:lang w:val="lt-LT" w:eastAsia="lt-LT"/>
        </w:rPr>
      </w:pPr>
      <w:r w:rsidRPr="00050A86">
        <w:rPr>
          <w:rFonts w:ascii="Times New Roman" w:eastAsia="Calibri" w:hAnsi="Times New Roman" w:cs="Times New Roman"/>
          <w:i/>
          <w:u w:val="single"/>
          <w:lang w:val="lt-LT" w:eastAsia="lt-LT"/>
        </w:rPr>
        <w:t>Juostinės pūslelinės ir vėjaraupių virusų sukeltų ligų gydymas</w:t>
      </w:r>
      <w:r w:rsidRPr="00050A86">
        <w:rPr>
          <w:rFonts w:ascii="Times New Roman" w:eastAsia="Calibri" w:hAnsi="Times New Roman" w:cs="Times New Roman"/>
          <w:u w:val="single"/>
          <w:lang w:val="lt-LT" w:eastAsia="lt-LT"/>
        </w:rPr>
        <w:t xml:space="preserve">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Vartoti 800 mg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5 kartus per parą kas maždaug 4 valandos, praleidžiant nakties dozę. Gydymą tęsti 7 paras.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Pacientams su ryškiai išreikštu imunodeficitu ( po kaulų čiulpų transplantacijos ar pacientams su pakitusia žarnyno absorbcija) reikia apsvarstyti alternatyvų intraveninį gydymą.</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Infekciją reikia pradėti gydyti kuo anksčiau: gydymą pradėjus vos tik atsiradus odos pažeidimams rezultatai būna geresni. Pacientams, kurių imuninis atsakas pakankamas, vėjaraupių gydymą reikia pradėti per 24 valandas nuo odos pažeidimo atsiradimo.</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A01308" w:rsidP="002518C8">
      <w:pPr>
        <w:spacing w:after="0" w:line="240" w:lineRule="auto"/>
        <w:jc w:val="both"/>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Vartojimas vaikams ir paaugliams</w:t>
      </w:r>
    </w:p>
    <w:p w:rsidR="002518C8" w:rsidRPr="00050A86" w:rsidRDefault="002518C8" w:rsidP="002518C8">
      <w:pPr>
        <w:spacing w:after="0" w:line="240" w:lineRule="auto"/>
        <w:jc w:val="both"/>
        <w:rPr>
          <w:rFonts w:ascii="Times New Roman" w:eastAsia="Calibri" w:hAnsi="Times New Roman" w:cs="Times New Roman"/>
          <w:i/>
          <w:lang w:val="lt-LT" w:eastAsia="lt-LT"/>
        </w:rPr>
      </w:pPr>
    </w:p>
    <w:p w:rsidR="002518C8" w:rsidRPr="00050A86" w:rsidRDefault="002518C8" w:rsidP="002518C8">
      <w:pPr>
        <w:spacing w:after="0" w:line="240" w:lineRule="auto"/>
        <w:jc w:val="both"/>
        <w:rPr>
          <w:rFonts w:ascii="Times New Roman" w:eastAsia="Calibri" w:hAnsi="Times New Roman" w:cs="Times New Roman"/>
          <w:i/>
          <w:u w:val="single"/>
          <w:lang w:val="lt-LT" w:eastAsia="lt-LT"/>
        </w:rPr>
      </w:pPr>
      <w:r w:rsidRPr="00050A86">
        <w:rPr>
          <w:rFonts w:ascii="Times New Roman" w:eastAsia="Calibri" w:hAnsi="Times New Roman" w:cs="Times New Roman"/>
          <w:i/>
          <w:u w:val="single"/>
          <w:lang w:val="lt-LT" w:eastAsia="lt-LT"/>
        </w:rPr>
        <w:t>Paprastosios pūslelinės gydymas ir profilaktika vaikams, kurių organizmo imuninis atsakas yra nepakankamas</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Vyresniems negu 2 metų vaikams </w:t>
      </w:r>
      <w:proofErr w:type="spellStart"/>
      <w:r w:rsidRPr="00050A86">
        <w:rPr>
          <w:rFonts w:ascii="Times New Roman" w:eastAsia="Calibri" w:hAnsi="Times New Roman" w:cs="Times New Roman"/>
          <w:lang w:val="lt-LT" w:eastAsia="lt-LT"/>
        </w:rPr>
        <w:t>herpes</w:t>
      </w:r>
      <w:proofErr w:type="spellEnd"/>
      <w:r w:rsidRPr="00050A86">
        <w:rPr>
          <w:rFonts w:ascii="Times New Roman" w:eastAsia="Calibri" w:hAnsi="Times New Roman" w:cs="Times New Roman"/>
          <w:lang w:val="lt-LT" w:eastAsia="lt-LT"/>
        </w:rPr>
        <w:t xml:space="preserve"> infekcijų gydymui ir profilaktikai reikia skirti suaugusiųjų dozes, šiai indikacijai neskiriamas jaunesniems nei 2 metų vaikams.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color w:val="000000"/>
        </w:rPr>
      </w:pPr>
      <w:r w:rsidRPr="00050A86">
        <w:rPr>
          <w:rFonts w:ascii="Times New Roman" w:eastAsia="Calibri" w:hAnsi="Times New Roman" w:cs="Times New Roman"/>
          <w:i/>
          <w:color w:val="000000"/>
          <w:u w:val="single"/>
        </w:rPr>
        <w:t xml:space="preserve">Varicella </w:t>
      </w:r>
      <w:proofErr w:type="spellStart"/>
      <w:r w:rsidRPr="00050A86">
        <w:rPr>
          <w:rFonts w:ascii="Times New Roman" w:eastAsia="Calibri" w:hAnsi="Times New Roman" w:cs="Times New Roman"/>
          <w:color w:val="000000"/>
          <w:u w:val="single"/>
        </w:rPr>
        <w:t>infekcijos</w:t>
      </w:r>
      <w:proofErr w:type="spellEnd"/>
      <w:r w:rsidRPr="00050A86">
        <w:rPr>
          <w:rFonts w:ascii="Times New Roman" w:eastAsia="Calibri" w:hAnsi="Times New Roman" w:cs="Times New Roman"/>
          <w:color w:val="000000"/>
          <w:u w:val="single"/>
        </w:rPr>
        <w:t xml:space="preserve"> </w:t>
      </w:r>
      <w:proofErr w:type="spellStart"/>
      <w:r w:rsidRPr="00050A86">
        <w:rPr>
          <w:rFonts w:ascii="Times New Roman" w:eastAsia="Calibri" w:hAnsi="Times New Roman" w:cs="Times New Roman"/>
          <w:color w:val="000000"/>
          <w:u w:val="single"/>
        </w:rPr>
        <w:t>gydymas</w:t>
      </w:r>
      <w:proofErr w:type="spellEnd"/>
    </w:p>
    <w:tbl>
      <w:tblPr>
        <w:tblW w:w="5000" w:type="pct"/>
        <w:tblCellSpacing w:w="0" w:type="dxa"/>
        <w:tblCellMar>
          <w:top w:w="60" w:type="dxa"/>
          <w:left w:w="60" w:type="dxa"/>
          <w:bottom w:w="60" w:type="dxa"/>
          <w:right w:w="60" w:type="dxa"/>
        </w:tblCellMar>
        <w:tblLook w:val="0000" w:firstRow="0" w:lastRow="0" w:firstColumn="0" w:lastColumn="0" w:noHBand="0" w:noVBand="0"/>
      </w:tblPr>
      <w:tblGrid>
        <w:gridCol w:w="3175"/>
        <w:gridCol w:w="6349"/>
      </w:tblGrid>
      <w:tr w:rsidR="002518C8" w:rsidRPr="00050A86" w:rsidTr="005329D8">
        <w:trPr>
          <w:tblCellSpacing w:w="0" w:type="dxa"/>
        </w:trPr>
        <w:tc>
          <w:tcPr>
            <w:tcW w:w="1845" w:type="dxa"/>
          </w:tcPr>
          <w:p w:rsidR="002518C8" w:rsidRPr="00050A86" w:rsidRDefault="002518C8" w:rsidP="002518C8">
            <w:pPr>
              <w:spacing w:after="0" w:line="240" w:lineRule="auto"/>
              <w:rPr>
                <w:rFonts w:ascii="Times New Roman" w:eastAsia="Calibri" w:hAnsi="Times New Roman" w:cs="Times New Roman"/>
                <w:color w:val="000000"/>
              </w:rPr>
            </w:pPr>
            <w:r w:rsidRPr="00050A86">
              <w:rPr>
                <w:rFonts w:ascii="Times New Roman" w:eastAsia="Calibri" w:hAnsi="Times New Roman" w:cs="Times New Roman"/>
                <w:color w:val="000000"/>
              </w:rPr>
              <w:t xml:space="preserve">6 </w:t>
            </w:r>
            <w:proofErr w:type="spellStart"/>
            <w:r w:rsidRPr="00050A86">
              <w:rPr>
                <w:rFonts w:ascii="Times New Roman" w:eastAsia="Calibri" w:hAnsi="Times New Roman" w:cs="Times New Roman"/>
                <w:color w:val="000000"/>
              </w:rPr>
              <w:t>metai</w:t>
            </w:r>
            <w:proofErr w:type="spellEnd"/>
            <w:r w:rsidRPr="00050A86">
              <w:rPr>
                <w:rFonts w:ascii="Times New Roman" w:eastAsia="Calibri" w:hAnsi="Times New Roman" w:cs="Times New Roman"/>
                <w:color w:val="000000"/>
              </w:rPr>
              <w:t xml:space="preserve"> </w:t>
            </w:r>
            <w:proofErr w:type="spellStart"/>
            <w:r w:rsidRPr="00050A86">
              <w:rPr>
                <w:rFonts w:ascii="Times New Roman" w:eastAsia="Calibri" w:hAnsi="Times New Roman" w:cs="Times New Roman"/>
                <w:color w:val="000000"/>
              </w:rPr>
              <w:t>ir</w:t>
            </w:r>
            <w:proofErr w:type="spellEnd"/>
            <w:r w:rsidRPr="00050A86">
              <w:rPr>
                <w:rFonts w:ascii="Times New Roman" w:eastAsia="Calibri" w:hAnsi="Times New Roman" w:cs="Times New Roman"/>
                <w:color w:val="000000"/>
              </w:rPr>
              <w:t xml:space="preserve"> </w:t>
            </w:r>
            <w:proofErr w:type="spellStart"/>
            <w:r w:rsidRPr="00050A86">
              <w:rPr>
                <w:rFonts w:ascii="Times New Roman" w:eastAsia="Calibri" w:hAnsi="Times New Roman" w:cs="Times New Roman"/>
                <w:color w:val="000000"/>
              </w:rPr>
              <w:t>vyresni</w:t>
            </w:r>
            <w:proofErr w:type="spellEnd"/>
            <w:r w:rsidRPr="00050A86">
              <w:rPr>
                <w:rFonts w:ascii="Times New Roman" w:eastAsia="Calibri" w:hAnsi="Times New Roman" w:cs="Times New Roman"/>
                <w:color w:val="000000"/>
              </w:rPr>
              <w:t>:</w:t>
            </w:r>
          </w:p>
        </w:tc>
        <w:tc>
          <w:tcPr>
            <w:tcW w:w="3690" w:type="dxa"/>
          </w:tcPr>
          <w:p w:rsidR="002518C8" w:rsidRPr="00050A86" w:rsidRDefault="002518C8" w:rsidP="002518C8">
            <w:pPr>
              <w:spacing w:after="0" w:line="240" w:lineRule="auto"/>
              <w:rPr>
                <w:rFonts w:ascii="Times New Roman" w:eastAsia="Calibri" w:hAnsi="Times New Roman" w:cs="Times New Roman"/>
                <w:color w:val="000000"/>
              </w:rPr>
            </w:pPr>
            <w:r w:rsidRPr="00050A86">
              <w:rPr>
                <w:rFonts w:ascii="Times New Roman" w:eastAsia="Calibri" w:hAnsi="Times New Roman" w:cs="Times New Roman"/>
                <w:color w:val="000000"/>
              </w:rPr>
              <w:t xml:space="preserve">800 mg </w:t>
            </w:r>
            <w:proofErr w:type="spellStart"/>
            <w:r w:rsidRPr="00050A86">
              <w:rPr>
                <w:rFonts w:ascii="Times New Roman" w:eastAsia="Calibri" w:hAnsi="Times New Roman" w:cs="Times New Roman"/>
                <w:color w:val="000000"/>
              </w:rPr>
              <w:t>acikloviro</w:t>
            </w:r>
            <w:proofErr w:type="spellEnd"/>
            <w:r w:rsidRPr="00050A86">
              <w:rPr>
                <w:rFonts w:ascii="Times New Roman" w:eastAsia="Calibri" w:hAnsi="Times New Roman" w:cs="Times New Roman"/>
                <w:color w:val="000000"/>
              </w:rPr>
              <w:t xml:space="preserve"> </w:t>
            </w:r>
            <w:proofErr w:type="spellStart"/>
            <w:r w:rsidRPr="00050A86">
              <w:rPr>
                <w:rFonts w:ascii="Times New Roman" w:eastAsia="Calibri" w:hAnsi="Times New Roman" w:cs="Times New Roman"/>
                <w:color w:val="000000"/>
              </w:rPr>
              <w:t>keturis</w:t>
            </w:r>
            <w:proofErr w:type="spellEnd"/>
            <w:r w:rsidRPr="00050A86">
              <w:rPr>
                <w:rFonts w:ascii="Times New Roman" w:eastAsia="Calibri" w:hAnsi="Times New Roman" w:cs="Times New Roman"/>
                <w:color w:val="000000"/>
              </w:rPr>
              <w:t xml:space="preserve"> </w:t>
            </w:r>
            <w:proofErr w:type="spellStart"/>
            <w:r w:rsidRPr="00050A86">
              <w:rPr>
                <w:rFonts w:ascii="Times New Roman" w:eastAsia="Calibri" w:hAnsi="Times New Roman" w:cs="Times New Roman"/>
                <w:color w:val="000000"/>
              </w:rPr>
              <w:t>kartus</w:t>
            </w:r>
            <w:proofErr w:type="spellEnd"/>
            <w:r w:rsidRPr="00050A86">
              <w:rPr>
                <w:rFonts w:ascii="Times New Roman" w:eastAsia="Calibri" w:hAnsi="Times New Roman" w:cs="Times New Roman"/>
                <w:color w:val="000000"/>
              </w:rPr>
              <w:t xml:space="preserve"> per </w:t>
            </w:r>
            <w:proofErr w:type="spellStart"/>
            <w:r w:rsidRPr="00050A86">
              <w:rPr>
                <w:rFonts w:ascii="Times New Roman" w:eastAsia="Calibri" w:hAnsi="Times New Roman" w:cs="Times New Roman"/>
                <w:color w:val="000000"/>
              </w:rPr>
              <w:t>parą</w:t>
            </w:r>
            <w:proofErr w:type="spellEnd"/>
            <w:r w:rsidRPr="00050A86">
              <w:rPr>
                <w:rFonts w:ascii="Times New Roman" w:eastAsia="Calibri" w:hAnsi="Times New Roman" w:cs="Times New Roman"/>
                <w:color w:val="000000"/>
              </w:rPr>
              <w:t>.</w:t>
            </w:r>
          </w:p>
        </w:tc>
      </w:tr>
      <w:tr w:rsidR="002518C8" w:rsidRPr="00050A86" w:rsidTr="005329D8">
        <w:trPr>
          <w:tblCellSpacing w:w="0" w:type="dxa"/>
        </w:trPr>
        <w:tc>
          <w:tcPr>
            <w:tcW w:w="1845" w:type="dxa"/>
          </w:tcPr>
          <w:p w:rsidR="002518C8" w:rsidRPr="00050A86" w:rsidRDefault="002518C8" w:rsidP="002518C8">
            <w:pPr>
              <w:spacing w:after="0" w:line="240" w:lineRule="auto"/>
              <w:rPr>
                <w:rFonts w:ascii="Times New Roman" w:eastAsia="Calibri" w:hAnsi="Times New Roman" w:cs="Times New Roman"/>
                <w:color w:val="000000"/>
              </w:rPr>
            </w:pPr>
            <w:r w:rsidRPr="00050A86">
              <w:rPr>
                <w:rFonts w:ascii="Times New Roman" w:eastAsia="Calibri" w:hAnsi="Times New Roman" w:cs="Times New Roman"/>
                <w:color w:val="000000"/>
              </w:rPr>
              <w:t xml:space="preserve">2 - 5 </w:t>
            </w:r>
            <w:proofErr w:type="spellStart"/>
            <w:r w:rsidRPr="00050A86">
              <w:rPr>
                <w:rFonts w:ascii="Times New Roman" w:eastAsia="Calibri" w:hAnsi="Times New Roman" w:cs="Times New Roman"/>
                <w:color w:val="000000"/>
              </w:rPr>
              <w:t>metai</w:t>
            </w:r>
            <w:proofErr w:type="spellEnd"/>
            <w:r w:rsidRPr="00050A86">
              <w:rPr>
                <w:rFonts w:ascii="Times New Roman" w:eastAsia="Calibri" w:hAnsi="Times New Roman" w:cs="Times New Roman"/>
                <w:color w:val="000000"/>
              </w:rPr>
              <w:t>:</w:t>
            </w:r>
          </w:p>
        </w:tc>
        <w:tc>
          <w:tcPr>
            <w:tcW w:w="3690" w:type="dxa"/>
          </w:tcPr>
          <w:p w:rsidR="002518C8" w:rsidRPr="00050A86" w:rsidRDefault="002518C8" w:rsidP="002518C8">
            <w:pPr>
              <w:spacing w:after="0" w:line="240" w:lineRule="auto"/>
              <w:rPr>
                <w:rFonts w:ascii="Times New Roman" w:eastAsia="Calibri" w:hAnsi="Times New Roman" w:cs="Times New Roman"/>
                <w:color w:val="000000"/>
              </w:rPr>
            </w:pPr>
            <w:r w:rsidRPr="00050A86">
              <w:rPr>
                <w:rFonts w:ascii="Times New Roman" w:eastAsia="Calibri" w:hAnsi="Times New Roman" w:cs="Times New Roman"/>
                <w:color w:val="000000"/>
              </w:rPr>
              <w:t xml:space="preserve">400 mg </w:t>
            </w:r>
            <w:proofErr w:type="spellStart"/>
            <w:r w:rsidRPr="00050A86">
              <w:rPr>
                <w:rFonts w:ascii="Times New Roman" w:eastAsia="Calibri" w:hAnsi="Times New Roman" w:cs="Times New Roman"/>
                <w:color w:val="000000"/>
              </w:rPr>
              <w:t>acikloviro</w:t>
            </w:r>
            <w:proofErr w:type="spellEnd"/>
            <w:r w:rsidRPr="00050A86">
              <w:rPr>
                <w:rFonts w:ascii="Times New Roman" w:eastAsia="Calibri" w:hAnsi="Times New Roman" w:cs="Times New Roman"/>
                <w:color w:val="000000"/>
              </w:rPr>
              <w:t xml:space="preserve"> </w:t>
            </w:r>
            <w:proofErr w:type="spellStart"/>
            <w:r w:rsidRPr="00050A86">
              <w:rPr>
                <w:rFonts w:ascii="Times New Roman" w:eastAsia="Calibri" w:hAnsi="Times New Roman" w:cs="Times New Roman"/>
                <w:color w:val="000000"/>
              </w:rPr>
              <w:t>keturis</w:t>
            </w:r>
            <w:proofErr w:type="spellEnd"/>
            <w:r w:rsidRPr="00050A86">
              <w:rPr>
                <w:rFonts w:ascii="Times New Roman" w:eastAsia="Calibri" w:hAnsi="Times New Roman" w:cs="Times New Roman"/>
                <w:color w:val="000000"/>
              </w:rPr>
              <w:t xml:space="preserve"> </w:t>
            </w:r>
            <w:proofErr w:type="spellStart"/>
            <w:r w:rsidRPr="00050A86">
              <w:rPr>
                <w:rFonts w:ascii="Times New Roman" w:eastAsia="Calibri" w:hAnsi="Times New Roman" w:cs="Times New Roman"/>
                <w:color w:val="000000"/>
              </w:rPr>
              <w:t>kartus</w:t>
            </w:r>
            <w:proofErr w:type="spellEnd"/>
            <w:r w:rsidRPr="00050A86">
              <w:rPr>
                <w:rFonts w:ascii="Times New Roman" w:eastAsia="Calibri" w:hAnsi="Times New Roman" w:cs="Times New Roman"/>
                <w:color w:val="000000"/>
              </w:rPr>
              <w:t xml:space="preserve"> per </w:t>
            </w:r>
            <w:proofErr w:type="spellStart"/>
            <w:r w:rsidRPr="00050A86">
              <w:rPr>
                <w:rFonts w:ascii="Times New Roman" w:eastAsia="Calibri" w:hAnsi="Times New Roman" w:cs="Times New Roman"/>
                <w:color w:val="000000"/>
              </w:rPr>
              <w:t>parą</w:t>
            </w:r>
            <w:proofErr w:type="spellEnd"/>
            <w:r w:rsidRPr="00050A86">
              <w:rPr>
                <w:rFonts w:ascii="Times New Roman" w:eastAsia="Calibri" w:hAnsi="Times New Roman" w:cs="Times New Roman"/>
                <w:color w:val="000000"/>
              </w:rPr>
              <w:t>.</w:t>
            </w:r>
          </w:p>
        </w:tc>
      </w:tr>
      <w:tr w:rsidR="002518C8" w:rsidRPr="00050A86" w:rsidTr="005329D8">
        <w:trPr>
          <w:tblCellSpacing w:w="0" w:type="dxa"/>
        </w:trPr>
        <w:tc>
          <w:tcPr>
            <w:tcW w:w="1845" w:type="dxa"/>
          </w:tcPr>
          <w:p w:rsidR="002518C8" w:rsidRPr="00050A86" w:rsidRDefault="002518C8" w:rsidP="002518C8">
            <w:pPr>
              <w:spacing w:after="0" w:line="240" w:lineRule="auto"/>
              <w:rPr>
                <w:rFonts w:ascii="Times New Roman" w:eastAsia="Calibri" w:hAnsi="Times New Roman" w:cs="Times New Roman"/>
                <w:color w:val="000000"/>
              </w:rPr>
            </w:pPr>
            <w:proofErr w:type="spellStart"/>
            <w:r w:rsidRPr="00050A86">
              <w:rPr>
                <w:rFonts w:ascii="Times New Roman" w:eastAsia="Calibri" w:hAnsi="Times New Roman" w:cs="Times New Roman"/>
                <w:color w:val="000000"/>
              </w:rPr>
              <w:t>Jaunesni</w:t>
            </w:r>
            <w:proofErr w:type="spellEnd"/>
            <w:r w:rsidRPr="00050A86">
              <w:rPr>
                <w:rFonts w:ascii="Times New Roman" w:eastAsia="Calibri" w:hAnsi="Times New Roman" w:cs="Times New Roman"/>
                <w:color w:val="000000"/>
              </w:rPr>
              <w:t xml:space="preserve"> </w:t>
            </w:r>
            <w:proofErr w:type="spellStart"/>
            <w:r w:rsidRPr="00050A86">
              <w:rPr>
                <w:rFonts w:ascii="Times New Roman" w:eastAsia="Calibri" w:hAnsi="Times New Roman" w:cs="Times New Roman"/>
                <w:color w:val="000000"/>
              </w:rPr>
              <w:t>nei</w:t>
            </w:r>
            <w:proofErr w:type="spellEnd"/>
            <w:r w:rsidRPr="00050A86">
              <w:rPr>
                <w:rFonts w:ascii="Times New Roman" w:eastAsia="Calibri" w:hAnsi="Times New Roman" w:cs="Times New Roman"/>
                <w:color w:val="000000"/>
              </w:rPr>
              <w:t xml:space="preserve"> 2 </w:t>
            </w:r>
            <w:proofErr w:type="spellStart"/>
            <w:r w:rsidRPr="00050A86">
              <w:rPr>
                <w:rFonts w:ascii="Times New Roman" w:eastAsia="Calibri" w:hAnsi="Times New Roman" w:cs="Times New Roman"/>
                <w:color w:val="000000"/>
              </w:rPr>
              <w:t>metai</w:t>
            </w:r>
            <w:proofErr w:type="spellEnd"/>
            <w:r w:rsidRPr="00050A86">
              <w:rPr>
                <w:rFonts w:ascii="Times New Roman" w:eastAsia="Calibri" w:hAnsi="Times New Roman" w:cs="Times New Roman"/>
                <w:color w:val="000000"/>
              </w:rPr>
              <w:t>:</w:t>
            </w:r>
          </w:p>
        </w:tc>
        <w:tc>
          <w:tcPr>
            <w:tcW w:w="3690" w:type="dxa"/>
          </w:tcPr>
          <w:p w:rsidR="002518C8" w:rsidRPr="00050A86" w:rsidRDefault="002518C8" w:rsidP="002518C8">
            <w:pPr>
              <w:spacing w:after="0" w:line="240" w:lineRule="auto"/>
              <w:rPr>
                <w:rFonts w:ascii="Times New Roman" w:eastAsia="Calibri" w:hAnsi="Times New Roman" w:cs="Times New Roman"/>
                <w:color w:val="000000"/>
              </w:rPr>
            </w:pPr>
            <w:r w:rsidRPr="00050A86">
              <w:rPr>
                <w:rFonts w:ascii="Times New Roman" w:eastAsia="Calibri" w:hAnsi="Times New Roman" w:cs="Times New Roman"/>
                <w:color w:val="000000"/>
              </w:rPr>
              <w:t xml:space="preserve">200 mg </w:t>
            </w:r>
            <w:proofErr w:type="spellStart"/>
            <w:r w:rsidRPr="00050A86">
              <w:rPr>
                <w:rFonts w:ascii="Times New Roman" w:eastAsia="Calibri" w:hAnsi="Times New Roman" w:cs="Times New Roman"/>
                <w:color w:val="000000"/>
              </w:rPr>
              <w:t>acikloviro</w:t>
            </w:r>
            <w:proofErr w:type="spellEnd"/>
            <w:r w:rsidRPr="00050A86">
              <w:rPr>
                <w:rFonts w:ascii="Times New Roman" w:eastAsia="Calibri" w:hAnsi="Times New Roman" w:cs="Times New Roman"/>
                <w:color w:val="000000"/>
              </w:rPr>
              <w:t xml:space="preserve"> </w:t>
            </w:r>
            <w:proofErr w:type="spellStart"/>
            <w:r w:rsidRPr="00050A86">
              <w:rPr>
                <w:rFonts w:ascii="Times New Roman" w:eastAsia="Calibri" w:hAnsi="Times New Roman" w:cs="Times New Roman"/>
                <w:color w:val="000000"/>
              </w:rPr>
              <w:t>keturis</w:t>
            </w:r>
            <w:proofErr w:type="spellEnd"/>
            <w:r w:rsidRPr="00050A86">
              <w:rPr>
                <w:rFonts w:ascii="Times New Roman" w:eastAsia="Calibri" w:hAnsi="Times New Roman" w:cs="Times New Roman"/>
                <w:color w:val="000000"/>
              </w:rPr>
              <w:t xml:space="preserve"> </w:t>
            </w:r>
            <w:proofErr w:type="spellStart"/>
            <w:r w:rsidRPr="00050A86">
              <w:rPr>
                <w:rFonts w:ascii="Times New Roman" w:eastAsia="Calibri" w:hAnsi="Times New Roman" w:cs="Times New Roman"/>
                <w:color w:val="000000"/>
              </w:rPr>
              <w:t>kartus</w:t>
            </w:r>
            <w:proofErr w:type="spellEnd"/>
            <w:r w:rsidRPr="00050A86">
              <w:rPr>
                <w:rFonts w:ascii="Times New Roman" w:eastAsia="Calibri" w:hAnsi="Times New Roman" w:cs="Times New Roman"/>
                <w:color w:val="000000"/>
              </w:rPr>
              <w:t xml:space="preserve"> per </w:t>
            </w:r>
            <w:proofErr w:type="spellStart"/>
            <w:r w:rsidRPr="00050A86">
              <w:rPr>
                <w:rFonts w:ascii="Times New Roman" w:eastAsia="Calibri" w:hAnsi="Times New Roman" w:cs="Times New Roman"/>
                <w:color w:val="000000"/>
              </w:rPr>
              <w:t>parą</w:t>
            </w:r>
            <w:proofErr w:type="spellEnd"/>
            <w:r w:rsidRPr="00050A86">
              <w:rPr>
                <w:rFonts w:ascii="Times New Roman" w:eastAsia="Calibri" w:hAnsi="Times New Roman" w:cs="Times New Roman"/>
                <w:color w:val="000000"/>
              </w:rPr>
              <w:t>.</w:t>
            </w:r>
          </w:p>
        </w:tc>
      </w:tr>
    </w:tbl>
    <w:p w:rsidR="002518C8" w:rsidRPr="00050A86" w:rsidRDefault="002518C8" w:rsidP="002518C8">
      <w:pPr>
        <w:spacing w:after="0" w:line="240" w:lineRule="auto"/>
        <w:rPr>
          <w:rFonts w:ascii="Times New Roman" w:eastAsia="Calibri" w:hAnsi="Times New Roman" w:cs="Times New Roman"/>
          <w:color w:val="000000"/>
        </w:rPr>
      </w:pPr>
    </w:p>
    <w:p w:rsidR="002518C8" w:rsidRPr="00050A86" w:rsidRDefault="002518C8" w:rsidP="002518C8">
      <w:pPr>
        <w:spacing w:after="0" w:line="240" w:lineRule="auto"/>
        <w:rPr>
          <w:rFonts w:ascii="Times New Roman" w:eastAsia="Calibri" w:hAnsi="Times New Roman" w:cs="Times New Roman"/>
          <w:color w:val="000000"/>
        </w:rPr>
      </w:pPr>
      <w:proofErr w:type="spellStart"/>
      <w:proofErr w:type="gramStart"/>
      <w:r w:rsidRPr="00050A86">
        <w:rPr>
          <w:rFonts w:ascii="Times New Roman" w:eastAsia="Calibri" w:hAnsi="Times New Roman" w:cs="Times New Roman"/>
          <w:color w:val="000000"/>
        </w:rPr>
        <w:t>Gydymą</w:t>
      </w:r>
      <w:proofErr w:type="spellEnd"/>
      <w:r w:rsidRPr="00050A86">
        <w:rPr>
          <w:rFonts w:ascii="Times New Roman" w:eastAsia="Calibri" w:hAnsi="Times New Roman" w:cs="Times New Roman"/>
          <w:color w:val="000000"/>
        </w:rPr>
        <w:t xml:space="preserve"> </w:t>
      </w:r>
      <w:proofErr w:type="spellStart"/>
      <w:r w:rsidRPr="00050A86">
        <w:rPr>
          <w:rFonts w:ascii="Times New Roman" w:eastAsia="Calibri" w:hAnsi="Times New Roman" w:cs="Times New Roman"/>
          <w:color w:val="000000"/>
        </w:rPr>
        <w:t>tęsti</w:t>
      </w:r>
      <w:proofErr w:type="spellEnd"/>
      <w:r w:rsidRPr="00050A86">
        <w:rPr>
          <w:rFonts w:ascii="Times New Roman" w:eastAsia="Calibri" w:hAnsi="Times New Roman" w:cs="Times New Roman"/>
          <w:color w:val="000000"/>
        </w:rPr>
        <w:t xml:space="preserve"> </w:t>
      </w:r>
      <w:proofErr w:type="spellStart"/>
      <w:r w:rsidRPr="00050A86">
        <w:rPr>
          <w:rFonts w:ascii="Times New Roman" w:eastAsia="Calibri" w:hAnsi="Times New Roman" w:cs="Times New Roman"/>
          <w:color w:val="000000"/>
        </w:rPr>
        <w:t>penkias</w:t>
      </w:r>
      <w:proofErr w:type="spellEnd"/>
      <w:r w:rsidRPr="00050A86">
        <w:rPr>
          <w:rFonts w:ascii="Times New Roman" w:eastAsia="Calibri" w:hAnsi="Times New Roman" w:cs="Times New Roman"/>
          <w:color w:val="000000"/>
        </w:rPr>
        <w:t xml:space="preserve"> paras.</w:t>
      </w:r>
      <w:proofErr w:type="gramEnd"/>
    </w:p>
    <w:p w:rsidR="002518C8" w:rsidRPr="00050A86" w:rsidRDefault="002518C8" w:rsidP="002518C8">
      <w:pPr>
        <w:spacing w:after="0" w:line="240" w:lineRule="auto"/>
        <w:rPr>
          <w:rFonts w:ascii="Times New Roman" w:eastAsia="Calibri" w:hAnsi="Times New Roman" w:cs="Times New Roman"/>
        </w:rPr>
      </w:pPr>
    </w:p>
    <w:p w:rsidR="002518C8" w:rsidRPr="00050A86" w:rsidRDefault="002518C8" w:rsidP="002518C8">
      <w:pPr>
        <w:spacing w:after="0" w:line="240" w:lineRule="auto"/>
        <w:rPr>
          <w:rFonts w:ascii="Times New Roman" w:eastAsia="Calibri" w:hAnsi="Times New Roman" w:cs="Times New Roman"/>
        </w:rPr>
      </w:pPr>
      <w:proofErr w:type="spellStart"/>
      <w:proofErr w:type="gramStart"/>
      <w:r w:rsidRPr="00050A86">
        <w:rPr>
          <w:rFonts w:ascii="Times New Roman" w:eastAsia="Calibri" w:hAnsi="Times New Roman" w:cs="Times New Roman"/>
        </w:rPr>
        <w:t>Duomenų</w:t>
      </w:r>
      <w:proofErr w:type="spellEnd"/>
      <w:r w:rsidRPr="00050A86">
        <w:rPr>
          <w:rFonts w:ascii="Times New Roman" w:eastAsia="Calibri" w:hAnsi="Times New Roman" w:cs="Times New Roman"/>
        </w:rPr>
        <w:t xml:space="preserve"> </w:t>
      </w:r>
      <w:proofErr w:type="spellStart"/>
      <w:r w:rsidRPr="00050A86">
        <w:rPr>
          <w:rFonts w:ascii="Times New Roman" w:eastAsia="Calibri" w:hAnsi="Times New Roman" w:cs="Times New Roman"/>
        </w:rPr>
        <w:t>apie</w:t>
      </w:r>
      <w:proofErr w:type="spellEnd"/>
      <w:r w:rsidRPr="00050A86">
        <w:rPr>
          <w:rFonts w:ascii="Times New Roman" w:eastAsia="Calibri" w:hAnsi="Times New Roman" w:cs="Times New Roman"/>
        </w:rPr>
        <w:t xml:space="preserve"> </w:t>
      </w:r>
      <w:proofErr w:type="spellStart"/>
      <w:r w:rsidRPr="00050A86">
        <w:rPr>
          <w:rFonts w:ascii="Times New Roman" w:eastAsia="Calibri" w:hAnsi="Times New Roman" w:cs="Times New Roman"/>
        </w:rPr>
        <w:t>paprastosios</w:t>
      </w:r>
      <w:proofErr w:type="spellEnd"/>
      <w:r w:rsidRPr="00050A86">
        <w:rPr>
          <w:rFonts w:ascii="Times New Roman" w:eastAsia="Calibri" w:hAnsi="Times New Roman" w:cs="Times New Roman"/>
        </w:rPr>
        <w:t xml:space="preserve"> </w:t>
      </w:r>
      <w:proofErr w:type="spellStart"/>
      <w:r w:rsidRPr="00050A86">
        <w:rPr>
          <w:rFonts w:ascii="Times New Roman" w:eastAsia="Calibri" w:hAnsi="Times New Roman" w:cs="Times New Roman"/>
        </w:rPr>
        <w:t>ar</w:t>
      </w:r>
      <w:proofErr w:type="spellEnd"/>
      <w:r w:rsidRPr="00050A86">
        <w:rPr>
          <w:rFonts w:ascii="Times New Roman" w:eastAsia="Calibri" w:hAnsi="Times New Roman" w:cs="Times New Roman"/>
        </w:rPr>
        <w:t xml:space="preserve"> </w:t>
      </w:r>
      <w:proofErr w:type="spellStart"/>
      <w:r w:rsidRPr="00050A86">
        <w:rPr>
          <w:rFonts w:ascii="Times New Roman" w:eastAsia="Calibri" w:hAnsi="Times New Roman" w:cs="Times New Roman"/>
        </w:rPr>
        <w:t>juostinės</w:t>
      </w:r>
      <w:proofErr w:type="spellEnd"/>
      <w:r w:rsidRPr="00050A86">
        <w:rPr>
          <w:rFonts w:ascii="Times New Roman" w:eastAsia="Calibri" w:hAnsi="Times New Roman" w:cs="Times New Roman"/>
        </w:rPr>
        <w:t xml:space="preserve"> </w:t>
      </w:r>
      <w:proofErr w:type="spellStart"/>
      <w:r w:rsidRPr="00050A86">
        <w:rPr>
          <w:rFonts w:ascii="Times New Roman" w:eastAsia="Calibri" w:hAnsi="Times New Roman" w:cs="Times New Roman"/>
        </w:rPr>
        <w:t>pūslelinės</w:t>
      </w:r>
      <w:proofErr w:type="spellEnd"/>
      <w:r w:rsidRPr="00050A86">
        <w:rPr>
          <w:rFonts w:ascii="Times New Roman" w:eastAsia="Calibri" w:hAnsi="Times New Roman" w:cs="Times New Roman"/>
        </w:rPr>
        <w:t xml:space="preserve"> </w:t>
      </w:r>
      <w:proofErr w:type="spellStart"/>
      <w:r w:rsidRPr="00050A86">
        <w:rPr>
          <w:rFonts w:ascii="Times New Roman" w:eastAsia="Calibri" w:hAnsi="Times New Roman" w:cs="Times New Roman"/>
        </w:rPr>
        <w:t>gydymą</w:t>
      </w:r>
      <w:proofErr w:type="spellEnd"/>
      <w:r w:rsidRPr="00050A86">
        <w:rPr>
          <w:rFonts w:ascii="Times New Roman" w:eastAsia="Calibri" w:hAnsi="Times New Roman" w:cs="Times New Roman"/>
        </w:rPr>
        <w:t xml:space="preserve"> </w:t>
      </w:r>
      <w:proofErr w:type="spellStart"/>
      <w:r w:rsidRPr="00050A86">
        <w:rPr>
          <w:rFonts w:ascii="Times New Roman" w:eastAsia="Calibri" w:hAnsi="Times New Roman" w:cs="Times New Roman"/>
        </w:rPr>
        <w:t>vaikams</w:t>
      </w:r>
      <w:proofErr w:type="spellEnd"/>
      <w:r w:rsidRPr="00050A86">
        <w:rPr>
          <w:rFonts w:ascii="Times New Roman" w:eastAsia="Calibri" w:hAnsi="Times New Roman" w:cs="Times New Roman"/>
        </w:rPr>
        <w:t xml:space="preserve">, </w:t>
      </w:r>
      <w:proofErr w:type="spellStart"/>
      <w:r w:rsidRPr="00050A86">
        <w:rPr>
          <w:rFonts w:ascii="Times New Roman" w:eastAsia="Calibri" w:hAnsi="Times New Roman" w:cs="Times New Roman"/>
        </w:rPr>
        <w:t>kurių</w:t>
      </w:r>
      <w:proofErr w:type="spellEnd"/>
      <w:r w:rsidRPr="00050A86">
        <w:rPr>
          <w:rFonts w:ascii="Times New Roman" w:eastAsia="Calibri" w:hAnsi="Times New Roman" w:cs="Times New Roman"/>
        </w:rPr>
        <w:t xml:space="preserve"> </w:t>
      </w:r>
      <w:proofErr w:type="spellStart"/>
      <w:r w:rsidRPr="00050A86">
        <w:rPr>
          <w:rFonts w:ascii="Times New Roman" w:eastAsia="Calibri" w:hAnsi="Times New Roman" w:cs="Times New Roman"/>
        </w:rPr>
        <w:t>imuninis</w:t>
      </w:r>
      <w:proofErr w:type="spellEnd"/>
      <w:r w:rsidRPr="00050A86">
        <w:rPr>
          <w:rFonts w:ascii="Times New Roman" w:eastAsia="Calibri" w:hAnsi="Times New Roman" w:cs="Times New Roman"/>
        </w:rPr>
        <w:t xml:space="preserve"> </w:t>
      </w:r>
      <w:proofErr w:type="spellStart"/>
      <w:r w:rsidRPr="00050A86">
        <w:rPr>
          <w:rFonts w:ascii="Times New Roman" w:eastAsia="Calibri" w:hAnsi="Times New Roman" w:cs="Times New Roman"/>
        </w:rPr>
        <w:t>atsakas</w:t>
      </w:r>
      <w:proofErr w:type="spellEnd"/>
      <w:r w:rsidRPr="00050A86">
        <w:rPr>
          <w:rFonts w:ascii="Times New Roman" w:eastAsia="Calibri" w:hAnsi="Times New Roman" w:cs="Times New Roman"/>
        </w:rPr>
        <w:t xml:space="preserve"> </w:t>
      </w:r>
      <w:proofErr w:type="spellStart"/>
      <w:r w:rsidRPr="00050A86">
        <w:rPr>
          <w:rFonts w:ascii="Times New Roman" w:eastAsia="Calibri" w:hAnsi="Times New Roman" w:cs="Times New Roman"/>
        </w:rPr>
        <w:t>pakankamas</w:t>
      </w:r>
      <w:proofErr w:type="spellEnd"/>
      <w:r w:rsidRPr="00050A86">
        <w:rPr>
          <w:rFonts w:ascii="Times New Roman" w:eastAsia="Calibri" w:hAnsi="Times New Roman" w:cs="Times New Roman"/>
        </w:rPr>
        <w:t xml:space="preserve">, </w:t>
      </w:r>
      <w:proofErr w:type="spellStart"/>
      <w:r w:rsidRPr="00050A86">
        <w:rPr>
          <w:rFonts w:ascii="Times New Roman" w:eastAsia="Calibri" w:hAnsi="Times New Roman" w:cs="Times New Roman"/>
        </w:rPr>
        <w:t>nėra</w:t>
      </w:r>
      <w:proofErr w:type="spellEnd"/>
      <w:r w:rsidRPr="00050A86">
        <w:rPr>
          <w:rFonts w:ascii="Times New Roman" w:eastAsia="Calibri" w:hAnsi="Times New Roman" w:cs="Times New Roman"/>
        </w:rPr>
        <w:t>.</w:t>
      </w:r>
      <w:proofErr w:type="gramEnd"/>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Tabletes galima ištirpinti ne mažesniame nei 50 ml vandens kiekyje, prieš vartojant išmaišyti.</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Senyvi pacientai</w:t>
      </w:r>
    </w:p>
    <w:p w:rsidR="002518C8" w:rsidRPr="00050A86" w:rsidRDefault="002518C8" w:rsidP="002518C8">
      <w:pPr>
        <w:spacing w:after="0" w:line="240" w:lineRule="auto"/>
        <w:rPr>
          <w:rFonts w:ascii="Times New Roman" w:eastAsia="Calibri" w:hAnsi="Times New Roman" w:cs="Times New Roman"/>
          <w:i/>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Dozavimo keisti nereikia, nebent labai sutrikusi inkstų veikla (žr. poskyrį „Pacientams, kurių inkstų veikla sutrikusi“). Reikia užtikrinti pakankamą </w:t>
      </w:r>
      <w:proofErr w:type="spellStart"/>
      <w:r w:rsidRPr="00050A86">
        <w:rPr>
          <w:rFonts w:ascii="Times New Roman" w:eastAsia="Calibri" w:hAnsi="Times New Roman" w:cs="Times New Roman"/>
          <w:lang w:val="lt-LT" w:eastAsia="lt-LT"/>
        </w:rPr>
        <w:t>hidraciją</w:t>
      </w:r>
      <w:proofErr w:type="spellEnd"/>
      <w:r w:rsidRPr="00050A86">
        <w:rPr>
          <w:rFonts w:ascii="Times New Roman" w:eastAsia="Calibri" w:hAnsi="Times New Roman" w:cs="Times New Roman"/>
          <w:lang w:val="lt-LT" w:eastAsia="lt-LT"/>
        </w:rPr>
        <w:t>.</w:t>
      </w:r>
    </w:p>
    <w:p w:rsidR="002518C8" w:rsidRPr="00050A86" w:rsidRDefault="002518C8" w:rsidP="002518C8">
      <w:pPr>
        <w:spacing w:after="0" w:line="240" w:lineRule="auto"/>
        <w:rPr>
          <w:rFonts w:ascii="Times New Roman" w:eastAsia="Calibri" w:hAnsi="Times New Roman" w:cs="Times New Roman"/>
          <w:i/>
          <w:u w:val="single"/>
          <w:lang w:val="lt-LT" w:eastAsia="lt-LT"/>
        </w:rPr>
      </w:pPr>
    </w:p>
    <w:p w:rsidR="002518C8" w:rsidRPr="00050A86" w:rsidRDefault="002518C8" w:rsidP="002518C8">
      <w:pPr>
        <w:spacing w:after="0" w:line="240" w:lineRule="auto"/>
        <w:jc w:val="both"/>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Pacientai, kurių inkstų veikla sutrikusi</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Pacientams, kurių inkstų veikla sutrikusi,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reikia skirti atsargiai. Reikia užtikrinti pakankamą </w:t>
      </w:r>
      <w:proofErr w:type="spellStart"/>
      <w:r w:rsidRPr="00050A86">
        <w:rPr>
          <w:rFonts w:ascii="Times New Roman" w:eastAsia="Calibri" w:hAnsi="Times New Roman" w:cs="Times New Roman"/>
          <w:lang w:val="lt-LT" w:eastAsia="lt-LT"/>
        </w:rPr>
        <w:t>hidraciją</w:t>
      </w:r>
      <w:proofErr w:type="spellEnd"/>
      <w:r w:rsidRPr="00050A86">
        <w:rPr>
          <w:rFonts w:ascii="Times New Roman" w:eastAsia="Calibri" w:hAnsi="Times New Roman" w:cs="Times New Roman"/>
          <w:lang w:val="lt-LT" w:eastAsia="lt-LT"/>
        </w:rPr>
        <w:t>.</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Pacientams su sunkiu inkstų funkcijos nepakankamumu (</w:t>
      </w:r>
      <w:proofErr w:type="spellStart"/>
      <w:r w:rsidRPr="00050A86">
        <w:rPr>
          <w:rFonts w:ascii="Times New Roman" w:eastAsia="Calibri" w:hAnsi="Times New Roman" w:cs="Times New Roman"/>
          <w:lang w:val="lt-LT" w:eastAsia="lt-LT"/>
        </w:rPr>
        <w:t>kreatinino</w:t>
      </w:r>
      <w:proofErr w:type="spellEnd"/>
      <w:r w:rsidRPr="00050A86">
        <w:rPr>
          <w:rFonts w:ascii="Times New Roman" w:eastAsia="Calibri" w:hAnsi="Times New Roman" w:cs="Times New Roman"/>
          <w:lang w:val="lt-LT" w:eastAsia="lt-LT"/>
        </w:rPr>
        <w:t xml:space="preserve"> klirensas mažesnis nei 10 ml/min) rekomenduojama skirti 200 mg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du kartus per parą maždaug kas 12 valandų.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Gydant juostinę pūslelinę pacientams su sunkiu inkstų funkcijos nepakankamumu (</w:t>
      </w:r>
      <w:proofErr w:type="spellStart"/>
      <w:r w:rsidRPr="00050A86">
        <w:rPr>
          <w:rFonts w:ascii="Times New Roman" w:eastAsia="Calibri" w:hAnsi="Times New Roman" w:cs="Times New Roman"/>
          <w:lang w:val="lt-LT" w:eastAsia="lt-LT"/>
        </w:rPr>
        <w:t>kreatinino</w:t>
      </w:r>
      <w:proofErr w:type="spellEnd"/>
      <w:r w:rsidRPr="00050A86">
        <w:rPr>
          <w:rFonts w:ascii="Times New Roman" w:eastAsia="Calibri" w:hAnsi="Times New Roman" w:cs="Times New Roman"/>
          <w:lang w:val="lt-LT" w:eastAsia="lt-LT"/>
        </w:rPr>
        <w:t xml:space="preserve"> klirensas mažesnis nei 10 ml/min) rekomenduojama skirti 800 mg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du kartus per parą maždaug kas dvylika valandų, o pacientams su vidutinio sunkumo inkstų funkcijos nepakankamumu (</w:t>
      </w:r>
      <w:proofErr w:type="spellStart"/>
      <w:r w:rsidRPr="00050A86">
        <w:rPr>
          <w:rFonts w:ascii="Times New Roman" w:eastAsia="Calibri" w:hAnsi="Times New Roman" w:cs="Times New Roman"/>
          <w:lang w:val="lt-LT" w:eastAsia="lt-LT"/>
        </w:rPr>
        <w:t>kreatinino</w:t>
      </w:r>
      <w:proofErr w:type="spellEnd"/>
      <w:r w:rsidRPr="00050A86">
        <w:rPr>
          <w:rFonts w:ascii="Times New Roman" w:eastAsia="Calibri" w:hAnsi="Times New Roman" w:cs="Times New Roman"/>
          <w:lang w:val="lt-LT" w:eastAsia="lt-LT"/>
        </w:rPr>
        <w:t xml:space="preserve"> klirensas mažesnis nei 10-25 ml/min) reikia skirti 800 mg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3 kartus per parą maždaug kas 8 valandas.</w:t>
      </w:r>
    </w:p>
    <w:p w:rsidR="002518C8" w:rsidRPr="00050A86" w:rsidRDefault="002518C8" w:rsidP="002518C8">
      <w:pPr>
        <w:spacing w:after="0" w:line="240" w:lineRule="auto"/>
        <w:jc w:val="both"/>
        <w:rPr>
          <w:rFonts w:ascii="Times New Roman" w:eastAsia="Calibri" w:hAnsi="Times New Roman" w:cs="Times New Roman"/>
          <w:b/>
          <w:bCs/>
          <w:lang w:val="lt-LT" w:eastAsia="lt-LT"/>
        </w:rPr>
      </w:pPr>
    </w:p>
    <w:p w:rsidR="002518C8" w:rsidRPr="00050A86" w:rsidRDefault="00A0130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Ką daryti p</w:t>
      </w:r>
      <w:r w:rsidR="002518C8" w:rsidRPr="00050A86">
        <w:rPr>
          <w:rFonts w:ascii="Times New Roman" w:eastAsia="Calibri" w:hAnsi="Times New Roman" w:cs="Times New Roman"/>
          <w:b/>
          <w:lang w:val="lt-LT" w:eastAsia="lt-LT"/>
        </w:rPr>
        <w:t xml:space="preserve">avartojus per didelę </w:t>
      </w:r>
      <w:proofErr w:type="spellStart"/>
      <w:r w:rsidR="002518C8" w:rsidRPr="00050A86">
        <w:rPr>
          <w:rFonts w:ascii="Times New Roman" w:eastAsia="Calibri" w:hAnsi="Times New Roman" w:cs="Times New Roman"/>
          <w:b/>
          <w:lang w:val="lt-LT" w:eastAsia="lt-LT"/>
        </w:rPr>
        <w:t>Aciclovir</w:t>
      </w:r>
      <w:proofErr w:type="spellEnd"/>
      <w:r w:rsidR="002518C8" w:rsidRPr="00050A86">
        <w:rPr>
          <w:rFonts w:ascii="Times New Roman" w:eastAsia="Calibri" w:hAnsi="Times New Roman" w:cs="Times New Roman"/>
          <w:b/>
          <w:lang w:val="lt-LT" w:eastAsia="lt-LT"/>
        </w:rPr>
        <w:t xml:space="preserve"> </w:t>
      </w:r>
      <w:proofErr w:type="spellStart"/>
      <w:r w:rsidR="002518C8" w:rsidRPr="00050A86">
        <w:rPr>
          <w:rFonts w:ascii="Times New Roman" w:eastAsia="Calibri" w:hAnsi="Times New Roman" w:cs="Times New Roman"/>
          <w:b/>
          <w:lang w:val="lt-LT" w:eastAsia="lt-LT"/>
        </w:rPr>
        <w:t>Actavis</w:t>
      </w:r>
      <w:proofErr w:type="spellEnd"/>
      <w:r w:rsidR="002518C8" w:rsidRPr="00050A86">
        <w:rPr>
          <w:rFonts w:ascii="Times New Roman" w:eastAsia="Calibri" w:hAnsi="Times New Roman" w:cs="Times New Roman"/>
          <w:b/>
          <w:lang w:val="lt-LT" w:eastAsia="lt-LT"/>
        </w:rPr>
        <w:t xml:space="preserve"> dozę</w:t>
      </w:r>
      <w:r w:rsidRPr="00050A86">
        <w:rPr>
          <w:rFonts w:ascii="Times New Roman" w:eastAsia="Calibri" w:hAnsi="Times New Roman" w:cs="Times New Roman"/>
          <w:b/>
          <w:lang w:val="lt-LT" w:eastAsia="lt-LT"/>
        </w:rPr>
        <w:t>?</w:t>
      </w:r>
    </w:p>
    <w:p w:rsidR="002518C8" w:rsidRPr="00050A86" w:rsidRDefault="002518C8" w:rsidP="002518C8">
      <w:pPr>
        <w:spacing w:after="0" w:line="240" w:lineRule="auto"/>
        <w:rPr>
          <w:rFonts w:ascii="Times New Roman" w:eastAsia="Calibri" w:hAnsi="Times New Roman" w:cs="Times New Roman"/>
          <w:bCs/>
          <w:iCs/>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Atsitiktinai keletą dienų pakartotinai perdozavus </w:t>
      </w:r>
      <w:proofErr w:type="spellStart"/>
      <w:r w:rsidRPr="00050A86">
        <w:rPr>
          <w:rFonts w:ascii="Times New Roman" w:eastAsia="Calibri" w:hAnsi="Times New Roman" w:cs="Times New Roman"/>
          <w:lang w:val="lt-LT" w:eastAsia="lt-LT"/>
        </w:rPr>
        <w:t>acikloviro</w:t>
      </w:r>
      <w:proofErr w:type="spellEnd"/>
      <w:r w:rsidRPr="00050A86">
        <w:rPr>
          <w:rFonts w:ascii="Times New Roman" w:eastAsia="Calibri" w:hAnsi="Times New Roman" w:cs="Times New Roman"/>
          <w:lang w:val="lt-LT" w:eastAsia="lt-LT"/>
        </w:rPr>
        <w:t xml:space="preserve">, pasireiškė pykinimas, vėmimas ir galvos skausmas. Galima produkto </w:t>
      </w:r>
      <w:proofErr w:type="spellStart"/>
      <w:r w:rsidRPr="00050A86">
        <w:rPr>
          <w:rFonts w:ascii="Times New Roman" w:eastAsia="Calibri" w:hAnsi="Times New Roman" w:cs="Times New Roman"/>
          <w:lang w:val="lt-LT" w:eastAsia="lt-LT"/>
        </w:rPr>
        <w:t>kristalizacija</w:t>
      </w:r>
      <w:proofErr w:type="spellEnd"/>
      <w:r w:rsidRPr="00050A86">
        <w:rPr>
          <w:rFonts w:ascii="Times New Roman" w:eastAsia="Calibri" w:hAnsi="Times New Roman" w:cs="Times New Roman"/>
          <w:lang w:val="lt-LT" w:eastAsia="lt-LT"/>
        </w:rPr>
        <w:t xml:space="preserve"> inkstų kanalėliuose. Gydant </w:t>
      </w:r>
      <w:proofErr w:type="spellStart"/>
      <w:r w:rsidRPr="00050A86">
        <w:rPr>
          <w:rFonts w:ascii="Times New Roman" w:eastAsia="Calibri" w:hAnsi="Times New Roman" w:cs="Times New Roman"/>
          <w:lang w:val="lt-LT" w:eastAsia="lt-LT"/>
        </w:rPr>
        <w:t>acikloviru</w:t>
      </w:r>
      <w:proofErr w:type="spellEnd"/>
      <w:r w:rsidRPr="00050A86">
        <w:rPr>
          <w:rFonts w:ascii="Times New Roman" w:eastAsia="Calibri" w:hAnsi="Times New Roman" w:cs="Times New Roman"/>
          <w:lang w:val="lt-LT" w:eastAsia="lt-LT"/>
        </w:rPr>
        <w:t xml:space="preserve"> būtina nuolatinė pakankama diurezė.</w:t>
      </w:r>
    </w:p>
    <w:p w:rsidR="002518C8" w:rsidRPr="00050A86" w:rsidRDefault="002518C8" w:rsidP="002518C8">
      <w:pPr>
        <w:spacing w:after="0" w:line="240" w:lineRule="auto"/>
        <w:rPr>
          <w:rFonts w:ascii="Times New Roman" w:eastAsia="Calibri" w:hAnsi="Times New Roman" w:cs="Times New Roman"/>
          <w:bCs/>
          <w:iCs/>
          <w:lang w:val="lt-LT" w:eastAsia="lt-LT"/>
        </w:rPr>
      </w:pPr>
    </w:p>
    <w:p w:rsidR="002518C8" w:rsidRPr="00050A86" w:rsidRDefault="002518C8" w:rsidP="002518C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Pasireiškus perdozavimo simptomams, nedelsiant kreipkitės į gydytoją.</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 xml:space="preserve">Pamiršus pavartoti </w:t>
      </w:r>
      <w:proofErr w:type="spellStart"/>
      <w:r w:rsidRPr="00050A86">
        <w:rPr>
          <w:rFonts w:ascii="Times New Roman" w:eastAsia="Calibri" w:hAnsi="Times New Roman" w:cs="Times New Roman"/>
          <w:b/>
          <w:lang w:val="lt-LT" w:eastAsia="lt-LT"/>
        </w:rPr>
        <w:t>Aciclovir</w:t>
      </w:r>
      <w:proofErr w:type="spellEnd"/>
      <w:r w:rsidRPr="00050A86">
        <w:rPr>
          <w:rFonts w:ascii="Times New Roman" w:eastAsia="Calibri" w:hAnsi="Times New Roman" w:cs="Times New Roman"/>
          <w:b/>
          <w:lang w:val="lt-LT" w:eastAsia="lt-LT"/>
        </w:rPr>
        <w:t xml:space="preserve"> </w:t>
      </w:r>
      <w:proofErr w:type="spellStart"/>
      <w:r w:rsidRPr="00050A86">
        <w:rPr>
          <w:rFonts w:ascii="Times New Roman" w:eastAsia="Calibri" w:hAnsi="Times New Roman" w:cs="Times New Roman"/>
          <w:b/>
          <w:lang w:val="lt-LT" w:eastAsia="lt-LT"/>
        </w:rPr>
        <w:t>Actavis</w:t>
      </w:r>
      <w:proofErr w:type="spellEnd"/>
      <w:r w:rsidRPr="00050A86">
        <w:rPr>
          <w:rFonts w:ascii="Times New Roman" w:eastAsia="Calibri" w:hAnsi="Times New Roman" w:cs="Times New Roman"/>
          <w:b/>
          <w:lang w:val="lt-LT" w:eastAsia="lt-LT"/>
        </w:rPr>
        <w:t xml:space="preserve"> </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Negalima vartoti dvigubos dozės norint kompensuoti praleistą tabletę.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A0130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Nustoju</w:t>
      </w:r>
      <w:r w:rsidR="00644A78" w:rsidRPr="00050A86">
        <w:rPr>
          <w:rFonts w:ascii="Times New Roman" w:eastAsia="Calibri" w:hAnsi="Times New Roman" w:cs="Times New Roman"/>
          <w:b/>
          <w:lang w:val="lt-LT" w:eastAsia="lt-LT"/>
        </w:rPr>
        <w:t>s</w:t>
      </w:r>
      <w:r w:rsidRPr="00050A86">
        <w:rPr>
          <w:rFonts w:ascii="Times New Roman" w:eastAsia="Calibri" w:hAnsi="Times New Roman" w:cs="Times New Roman"/>
          <w:b/>
          <w:lang w:val="lt-LT" w:eastAsia="lt-LT"/>
        </w:rPr>
        <w:t xml:space="preserve"> vartoti</w:t>
      </w:r>
      <w:r w:rsidR="002518C8" w:rsidRPr="00050A86">
        <w:rPr>
          <w:rFonts w:ascii="Times New Roman" w:eastAsia="Calibri" w:hAnsi="Times New Roman" w:cs="Times New Roman"/>
          <w:b/>
          <w:lang w:val="lt-LT" w:eastAsia="lt-LT"/>
        </w:rPr>
        <w:t xml:space="preserve"> </w:t>
      </w:r>
      <w:proofErr w:type="spellStart"/>
      <w:r w:rsidR="002518C8" w:rsidRPr="00050A86">
        <w:rPr>
          <w:rFonts w:ascii="Times New Roman" w:eastAsia="Calibri" w:hAnsi="Times New Roman" w:cs="Times New Roman"/>
          <w:b/>
          <w:lang w:val="lt-LT" w:eastAsia="lt-LT"/>
        </w:rPr>
        <w:t>Aciclovir</w:t>
      </w:r>
      <w:proofErr w:type="spellEnd"/>
      <w:r w:rsidR="002518C8" w:rsidRPr="00050A86">
        <w:rPr>
          <w:rFonts w:ascii="Times New Roman" w:eastAsia="Calibri" w:hAnsi="Times New Roman" w:cs="Times New Roman"/>
          <w:b/>
          <w:lang w:val="lt-LT" w:eastAsia="lt-LT"/>
        </w:rPr>
        <w:t xml:space="preserve"> </w:t>
      </w:r>
      <w:proofErr w:type="spellStart"/>
      <w:r w:rsidR="002518C8" w:rsidRPr="00050A86">
        <w:rPr>
          <w:rFonts w:ascii="Times New Roman" w:eastAsia="Calibri" w:hAnsi="Times New Roman" w:cs="Times New Roman"/>
          <w:b/>
          <w:lang w:val="lt-LT" w:eastAsia="lt-LT"/>
        </w:rPr>
        <w:t>Actavis</w:t>
      </w:r>
      <w:proofErr w:type="spellEnd"/>
      <w:r w:rsidR="002518C8" w:rsidRPr="00050A86">
        <w:rPr>
          <w:rFonts w:ascii="Times New Roman" w:eastAsia="Calibri" w:hAnsi="Times New Roman" w:cs="Times New Roman"/>
          <w:b/>
          <w:lang w:val="lt-LT" w:eastAsia="lt-LT"/>
        </w:rPr>
        <w:t xml:space="preserve"> </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Jeigu kiltų daugiau klausimų dėl šio vaisto vartojimo, kreipkitės į gydytoją ar vaistininką..</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numPr>
          <w:ilvl w:val="12"/>
          <w:numId w:val="0"/>
        </w:numPr>
        <w:spacing w:after="0" w:line="240" w:lineRule="auto"/>
        <w:outlineLvl w:val="0"/>
        <w:rPr>
          <w:rFonts w:ascii="Times New Roman" w:eastAsia="Calibri" w:hAnsi="Times New Roman" w:cs="Times New Roman"/>
          <w:b/>
          <w:caps/>
          <w:lang w:val="lt-LT" w:eastAsia="lt-LT"/>
        </w:rPr>
      </w:pPr>
      <w:r w:rsidRPr="00050A86">
        <w:rPr>
          <w:rFonts w:ascii="Times New Roman" w:eastAsia="Calibri" w:hAnsi="Times New Roman" w:cs="Times New Roman"/>
          <w:b/>
          <w:caps/>
          <w:lang w:val="lt-LT" w:eastAsia="lt-LT"/>
        </w:rPr>
        <w:t>4.</w:t>
      </w:r>
      <w:r w:rsidRPr="00050A86">
        <w:rPr>
          <w:rFonts w:ascii="Times New Roman" w:eastAsia="Calibri" w:hAnsi="Times New Roman" w:cs="Times New Roman"/>
          <w:b/>
          <w:caps/>
          <w:lang w:val="lt-LT" w:eastAsia="lt-LT"/>
        </w:rPr>
        <w:tab/>
      </w:r>
      <w:r w:rsidR="00A01308" w:rsidRPr="00050A86">
        <w:rPr>
          <w:rFonts w:ascii="Times New Roman" w:hAnsi="Times New Roman" w:cs="Times New Roman"/>
          <w:b/>
          <w:snapToGrid w:val="0"/>
          <w:lang w:val="lt-LT"/>
        </w:rPr>
        <w:t>Galimas šalutinis poveikis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A0130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Šis vaistas</w:t>
      </w:r>
      <w:r w:rsidR="002518C8" w:rsidRPr="00050A86">
        <w:rPr>
          <w:rFonts w:ascii="Times New Roman" w:eastAsia="Calibri" w:hAnsi="Times New Roman" w:cs="Times New Roman"/>
          <w:lang w:val="lt-LT" w:eastAsia="lt-LT"/>
        </w:rPr>
        <w:t xml:space="preserve">, kaip ir </w:t>
      </w:r>
      <w:r w:rsidRPr="00050A86">
        <w:rPr>
          <w:rFonts w:ascii="Times New Roman" w:eastAsia="Calibri" w:hAnsi="Times New Roman" w:cs="Times New Roman"/>
          <w:lang w:val="lt-LT" w:eastAsia="lt-LT"/>
        </w:rPr>
        <w:t xml:space="preserve">visi </w:t>
      </w:r>
      <w:r w:rsidR="002518C8" w:rsidRPr="00050A86">
        <w:rPr>
          <w:rFonts w:ascii="Times New Roman" w:eastAsia="Calibri" w:hAnsi="Times New Roman" w:cs="Times New Roman"/>
          <w:lang w:val="lt-LT" w:eastAsia="lt-LT"/>
        </w:rPr>
        <w:t>kiti, gali sukelti šalutinį poveikį, nors jis pasireiškia ne visiems žmonėms.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Labai dažni (pasireiškia daugiau kaip 1 iš 10 pacientų), </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dažni (nuo 1 iki 10 pacientų iš 100), </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nedažni (nuo 1 iki 10 pacientų iš 1000), </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reti (nuo 1 iki 10 pacientų iš 10 000), </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labai reti (mažiau kaip 1 iš 10 000), </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dažnis nežinomas (negali būti įvertintas pagal turimus duomenis).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414BEF">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Jeigu atsiranda bent vienas iš šių sutrikimų, nedelsdami kreipkitės į gydytoją ar artimiausios ligoninės skubios pagalbos skyrių:</w:t>
      </w:r>
    </w:p>
    <w:p w:rsidR="002518C8" w:rsidRPr="00050A86" w:rsidRDefault="002518C8" w:rsidP="00414BEF">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staiga tampa sunku kvėpuoti, kalbėti ir ryti; patinsta lūpos, veidas ir kaklas; atsiranda labai stiprus svaigulys ar </w:t>
      </w:r>
      <w:proofErr w:type="spellStart"/>
      <w:r w:rsidRPr="00050A86">
        <w:rPr>
          <w:rFonts w:ascii="Times New Roman" w:eastAsia="Calibri" w:hAnsi="Times New Roman" w:cs="Times New Roman"/>
          <w:lang w:val="lt-LT" w:eastAsia="lt-LT"/>
        </w:rPr>
        <w:t>kolapsas</w:t>
      </w:r>
      <w:proofErr w:type="spellEnd"/>
      <w:r w:rsidRPr="00050A86">
        <w:rPr>
          <w:rFonts w:ascii="Times New Roman" w:eastAsia="Calibri" w:hAnsi="Times New Roman" w:cs="Times New Roman"/>
          <w:lang w:val="lt-LT" w:eastAsia="lt-LT"/>
        </w:rPr>
        <w:t>, niežintis bėrimas pūkšlėmis. Tai gali būti labai reta, bet sunki alerginė reakcija.</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Be to, pastebėta toliau išvardytų šalutinių poveikių.</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Dažni</w:t>
      </w:r>
      <w:r w:rsidR="00644A78" w:rsidRPr="00050A86">
        <w:rPr>
          <w:rFonts w:ascii="Times New Roman" w:eastAsia="Calibri" w:hAnsi="Times New Roman" w:cs="Times New Roman"/>
          <w:i/>
          <w:lang w:val="lt-LT" w:eastAsia="lt-LT"/>
        </w:rPr>
        <w:t xml:space="preserve"> (nuo 1 iki 10 pacientų iš 100 pacientų)</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galvos skausmas,</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svaigulys,</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pykinimas,</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lastRenderedPageBreak/>
        <w:t>viduriavimas,</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vėmimas</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skrandžio skausmai,</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bėrimas,</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odos reakcija į šviesą (</w:t>
      </w:r>
      <w:proofErr w:type="spellStart"/>
      <w:r w:rsidRPr="00050A86">
        <w:rPr>
          <w:rFonts w:ascii="Times New Roman" w:eastAsia="Calibri" w:hAnsi="Times New Roman" w:cs="Times New Roman"/>
          <w:lang w:val="lt-LT" w:eastAsia="lt-LT"/>
        </w:rPr>
        <w:t>fotosensibilizacijos</w:t>
      </w:r>
      <w:proofErr w:type="spellEnd"/>
      <w:r w:rsidRPr="00050A86">
        <w:rPr>
          <w:rFonts w:ascii="Times New Roman" w:eastAsia="Calibri" w:hAnsi="Times New Roman" w:cs="Times New Roman"/>
          <w:lang w:val="lt-LT" w:eastAsia="lt-LT"/>
        </w:rPr>
        <w:t xml:space="preserve"> reakcija),</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niežulys,</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nuovargis,</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karščiavimas.</w:t>
      </w:r>
    </w:p>
    <w:p w:rsidR="002518C8" w:rsidRPr="00050A86" w:rsidRDefault="002518C8" w:rsidP="002518C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 xml:space="preserve">Nedažni </w:t>
      </w:r>
      <w:r w:rsidR="00644A78" w:rsidRPr="00050A86">
        <w:rPr>
          <w:rFonts w:ascii="Times New Roman" w:eastAsia="Calibri" w:hAnsi="Times New Roman" w:cs="Times New Roman"/>
          <w:i/>
          <w:lang w:val="lt-LT" w:eastAsia="lt-LT"/>
        </w:rPr>
        <w:t>(nuo 1 iki 10 pacientų iš 1000 pacientų)</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kraujavimas iš nosies ir stipresnis kraujavimas susižeidus,</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dilgėlinė,</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niežulys,</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plaukų slinkimas</w:t>
      </w:r>
    </w:p>
    <w:p w:rsidR="00644A78" w:rsidRPr="00050A86" w:rsidRDefault="002518C8" w:rsidP="00644A7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 xml:space="preserve">Reti </w:t>
      </w:r>
      <w:r w:rsidR="00644A78" w:rsidRPr="00050A86">
        <w:rPr>
          <w:rFonts w:ascii="Times New Roman" w:eastAsia="Calibri" w:hAnsi="Times New Roman" w:cs="Times New Roman"/>
          <w:i/>
          <w:lang w:val="lt-LT" w:eastAsia="lt-LT"/>
        </w:rPr>
        <w:t xml:space="preserve">(nuo 1 iki 10 pacientų iš 10 000 pacientų) </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dusulys,</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poveikis kai kuriems kraujo ir šlapimo rodmenims,</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veido, lūpų, burnos, liežuvio ar gerklės tinimas.</w:t>
      </w:r>
    </w:p>
    <w:p w:rsidR="002518C8" w:rsidRPr="00050A86" w:rsidRDefault="002518C8" w:rsidP="002518C8">
      <w:pPr>
        <w:spacing w:after="0" w:line="240" w:lineRule="auto"/>
        <w:rPr>
          <w:rFonts w:ascii="Times New Roman" w:eastAsia="Calibri" w:hAnsi="Times New Roman" w:cs="Times New Roman"/>
          <w:i/>
          <w:lang w:val="lt-LT" w:eastAsia="lt-LT"/>
        </w:rPr>
      </w:pPr>
      <w:r w:rsidRPr="00050A86">
        <w:rPr>
          <w:rFonts w:ascii="Times New Roman" w:eastAsia="Calibri" w:hAnsi="Times New Roman" w:cs="Times New Roman"/>
          <w:i/>
          <w:lang w:val="lt-LT" w:eastAsia="lt-LT"/>
        </w:rPr>
        <w:t>Labai reti</w:t>
      </w:r>
      <w:r w:rsidR="00644A78" w:rsidRPr="00050A86">
        <w:rPr>
          <w:rFonts w:ascii="Times New Roman" w:eastAsia="Calibri" w:hAnsi="Times New Roman" w:cs="Times New Roman"/>
          <w:i/>
          <w:lang w:val="lt-LT" w:eastAsia="lt-LT"/>
        </w:rPr>
        <w:t xml:space="preserve"> (mažiau kaip 1 iš 10 000 pacientų)</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silpnumas,</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susijaudinimas ar sutrikimas,</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nevalingas bet kurios kūno dalies drebėjimas ar virpėjimas (</w:t>
      </w:r>
      <w:proofErr w:type="spellStart"/>
      <w:r w:rsidRPr="00050A86">
        <w:rPr>
          <w:rFonts w:ascii="Times New Roman" w:eastAsia="Calibri" w:hAnsi="Times New Roman" w:cs="Times New Roman"/>
          <w:lang w:val="lt-LT" w:eastAsia="lt-LT"/>
        </w:rPr>
        <w:t>tremoras</w:t>
      </w:r>
      <w:proofErr w:type="spellEnd"/>
      <w:r w:rsidRPr="00050A86">
        <w:rPr>
          <w:rFonts w:ascii="Times New Roman" w:eastAsia="Calibri" w:hAnsi="Times New Roman" w:cs="Times New Roman"/>
          <w:lang w:val="lt-LT" w:eastAsia="lt-LT"/>
        </w:rPr>
        <w:t>),</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haliucinacijos,</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nuotaikų kaita,</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neįprastas mieguistumas,</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koordinacijos stoka (</w:t>
      </w:r>
      <w:proofErr w:type="spellStart"/>
      <w:r w:rsidRPr="00050A86">
        <w:rPr>
          <w:rFonts w:ascii="Times New Roman" w:eastAsia="Calibri" w:hAnsi="Times New Roman" w:cs="Times New Roman"/>
          <w:lang w:val="lt-LT" w:eastAsia="lt-LT"/>
        </w:rPr>
        <w:t>ataksija</w:t>
      </w:r>
      <w:proofErr w:type="spellEnd"/>
      <w:r w:rsidRPr="00050A86">
        <w:rPr>
          <w:rFonts w:ascii="Times New Roman" w:eastAsia="Calibri" w:hAnsi="Times New Roman" w:cs="Times New Roman"/>
          <w:lang w:val="lt-LT" w:eastAsia="lt-LT"/>
        </w:rPr>
        <w:t>),</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kalbos sutrikimas, neaiški tarsena (</w:t>
      </w:r>
      <w:proofErr w:type="spellStart"/>
      <w:r w:rsidRPr="00050A86">
        <w:rPr>
          <w:rFonts w:ascii="Times New Roman" w:eastAsia="Calibri" w:hAnsi="Times New Roman" w:cs="Times New Roman"/>
          <w:lang w:val="lt-LT" w:eastAsia="lt-LT"/>
        </w:rPr>
        <w:t>dizartrija</w:t>
      </w:r>
      <w:proofErr w:type="spellEnd"/>
      <w:r w:rsidRPr="00050A86">
        <w:rPr>
          <w:rFonts w:ascii="Times New Roman" w:eastAsia="Calibri" w:hAnsi="Times New Roman" w:cs="Times New Roman"/>
          <w:lang w:val="lt-LT" w:eastAsia="lt-LT"/>
        </w:rPr>
        <w:t>),</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nesugebėjimas aiškiai mąstyti ar spręsti,</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koma,</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dalinis ar visiškas paralyžius,</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elgesio, kalbos ir akių judesių sutrikimai,</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sustingęs kaklas ir jautrumas šviesai,</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kepenų uždegimas (hepatitas),</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pageltusi oda ir akių baltymai (</w:t>
      </w:r>
      <w:proofErr w:type="spellStart"/>
      <w:r w:rsidRPr="00050A86">
        <w:rPr>
          <w:rFonts w:ascii="Times New Roman" w:eastAsia="Calibri" w:hAnsi="Times New Roman" w:cs="Times New Roman"/>
          <w:lang w:val="lt-LT" w:eastAsia="lt-LT"/>
        </w:rPr>
        <w:t>gelta</w:t>
      </w:r>
      <w:proofErr w:type="spellEnd"/>
      <w:r w:rsidRPr="00050A86">
        <w:rPr>
          <w:rFonts w:ascii="Times New Roman" w:eastAsia="Calibri" w:hAnsi="Times New Roman" w:cs="Times New Roman"/>
          <w:lang w:val="lt-LT" w:eastAsia="lt-LT"/>
        </w:rPr>
        <w:t>),</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inkstų problemos, kai sumažėja ar nėra šlapimo,</w:t>
      </w:r>
    </w:p>
    <w:p w:rsidR="002518C8" w:rsidRPr="00050A86" w:rsidRDefault="002518C8" w:rsidP="002518C8">
      <w:pPr>
        <w:numPr>
          <w:ilvl w:val="0"/>
          <w:numId w:val="12"/>
        </w:numPr>
        <w:tabs>
          <w:tab w:val="num" w:pos="540"/>
        </w:tabs>
        <w:spacing w:after="0" w:line="240" w:lineRule="auto"/>
        <w:ind w:left="540" w:hanging="540"/>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skausmas apatinėje nugaros dalyje (inkstų skausmas), </w:t>
      </w:r>
    </w:p>
    <w:p w:rsidR="002518C8" w:rsidRPr="00050A86" w:rsidRDefault="002518C8" w:rsidP="002518C8">
      <w:pPr>
        <w:spacing w:after="0" w:line="240" w:lineRule="auto"/>
        <w:rPr>
          <w:rFonts w:ascii="Times New Roman" w:eastAsia="Calibri" w:hAnsi="Times New Roman" w:cs="Times New Roman"/>
          <w:lang w:val="lt-LT" w:eastAsia="lt-LT"/>
        </w:rPr>
      </w:pPr>
    </w:p>
    <w:p w:rsidR="002741DE" w:rsidRPr="00050A86" w:rsidRDefault="002741DE" w:rsidP="002741DE">
      <w:pPr>
        <w:tabs>
          <w:tab w:val="left" w:pos="567"/>
        </w:tabs>
        <w:snapToGrid w:val="0"/>
        <w:spacing w:after="0" w:line="240" w:lineRule="auto"/>
        <w:rPr>
          <w:rFonts w:ascii="Times New Roman" w:eastAsia="Times New Roman" w:hAnsi="Times New Roman" w:cs="Times New Roman"/>
          <w:b/>
          <w:lang w:val="lt-LT"/>
        </w:rPr>
      </w:pPr>
      <w:r w:rsidRPr="00050A86">
        <w:rPr>
          <w:rFonts w:ascii="Times New Roman" w:eastAsia="Times New Roman" w:hAnsi="Times New Roman" w:cs="Times New Roman"/>
          <w:b/>
          <w:noProof/>
          <w:lang w:val="lt-LT"/>
        </w:rPr>
        <w:t>Pranešimas apie šalutinį poveikį</w:t>
      </w:r>
    </w:p>
    <w:p w:rsidR="002741DE" w:rsidRPr="00050A86" w:rsidRDefault="002741DE" w:rsidP="002741DE">
      <w:pPr>
        <w:tabs>
          <w:tab w:val="left" w:pos="567"/>
        </w:tabs>
        <w:snapToGrid w:val="0"/>
        <w:spacing w:after="0" w:line="260" w:lineRule="exact"/>
        <w:ind w:right="-449"/>
        <w:rPr>
          <w:rFonts w:ascii="Times New Roman" w:eastAsia="Times New Roman" w:hAnsi="Times New Roman" w:cs="Times New Roman"/>
          <w:noProof/>
          <w:lang w:val="lt-LT"/>
        </w:rPr>
      </w:pPr>
      <w:r w:rsidRPr="00050A86">
        <w:rPr>
          <w:rFonts w:ascii="Times New Roman" w:eastAsia="Times New Roman" w:hAnsi="Times New Roman" w:cs="Times New Roman"/>
          <w:noProof/>
          <w:lang w:val="lt-LT"/>
        </w:rPr>
        <w:t>Jeigu pasireiškė šalutinis poveikis, įskaitant šiame lapelyje nenurodytą, pasakykite gydytojui arba vaistininkui</w:t>
      </w:r>
      <w:r w:rsidRPr="00050A86">
        <w:rPr>
          <w:rFonts w:ascii="Times New Roman" w:eastAsia="Times New Roman" w:hAnsi="Times New Roman" w:cs="Times New Roman"/>
          <w:lang w:val="lt-LT"/>
        </w:rPr>
        <w:t>.</w:t>
      </w:r>
      <w:r w:rsidRPr="00050A86">
        <w:rPr>
          <w:rFonts w:ascii="Times New Roman" w:eastAsia="Times New Roman" w:hAnsi="Times New Roman" w:cs="Times New Roman"/>
          <w:noProof/>
          <w:lang w:val="lt-LT"/>
        </w:rPr>
        <w:t xml:space="preserve"> Apie šalutinį poveikį taip pat galite pranešti tiesiogiai, užpildę interneto svetainėje </w:t>
      </w:r>
      <w:hyperlink r:id="rId11" w:history="1">
        <w:r w:rsidRPr="00050A86">
          <w:rPr>
            <w:rFonts w:ascii="Times New Roman" w:eastAsia="SimSun" w:hAnsi="Times New Roman" w:cs="Times New Roman"/>
            <w:noProof/>
            <w:color w:val="0000FF"/>
            <w:u w:val="single"/>
            <w:lang w:val="lt-LT"/>
          </w:rPr>
          <w:t>www.vvkt.lt</w:t>
        </w:r>
      </w:hyperlink>
      <w:r w:rsidRPr="00050A86">
        <w:rPr>
          <w:rFonts w:ascii="Times New Roman" w:eastAsia="Times New Roman" w:hAnsi="Times New Roman" w:cs="Times New Roman"/>
          <w:noProof/>
          <w:lang w:val="lt-LT"/>
        </w:rPr>
        <w:t xml:space="preserve"> esančią formą, paštu Valstybinei vaistų kontrolės tarnybai prie Lietuvos Respublikos sveikatos apsaugos ministerijos, Žirmūnų g. 139A, LT 09120 Vilnius, t</w:t>
      </w:r>
      <w:r w:rsidRPr="00050A86">
        <w:rPr>
          <w:rFonts w:ascii="Times New Roman" w:eastAsia="Calibri" w:hAnsi="Times New Roman" w:cs="Times New Roman"/>
          <w:noProof/>
          <w:lang w:val="lt-LT" w:eastAsia="zh-CN"/>
        </w:rPr>
        <w:t xml:space="preserve">el: 8 800 73568, </w:t>
      </w:r>
      <w:r w:rsidRPr="00050A86">
        <w:rPr>
          <w:rFonts w:ascii="Times New Roman" w:eastAsia="Times New Roman" w:hAnsi="Times New Roman" w:cs="Times New Roman"/>
          <w:noProof/>
          <w:lang w:val="lt-LT"/>
        </w:rPr>
        <w:t xml:space="preserve">faksu 8 800 20131 arba el. paštu </w:t>
      </w:r>
      <w:hyperlink r:id="rId12" w:history="1">
        <w:r w:rsidRPr="00050A86">
          <w:rPr>
            <w:rFonts w:ascii="Times New Roman" w:eastAsia="SimSun" w:hAnsi="Times New Roman" w:cs="Times New Roman"/>
            <w:noProof/>
            <w:color w:val="0000FF"/>
            <w:u w:val="single"/>
            <w:lang w:val="lt-LT"/>
          </w:rPr>
          <w:t>NepageidaujamaR@vvkt.lt</w:t>
        </w:r>
      </w:hyperlink>
      <w:r w:rsidRPr="00050A86">
        <w:rPr>
          <w:rFonts w:ascii="Times New Roman" w:eastAsia="Times New Roman" w:hAnsi="Times New Roman" w:cs="Times New Roman"/>
          <w:noProof/>
          <w:lang w:val="lt-LT"/>
        </w:rPr>
        <w:t>. Pranešdami apie šalutinį poveikį galite mums padėti gauti daugiau informacijos apie šio vaisto saugumą.</w:t>
      </w:r>
    </w:p>
    <w:p w:rsidR="002518C8" w:rsidRPr="00050A86" w:rsidRDefault="002518C8" w:rsidP="002518C8">
      <w:pPr>
        <w:spacing w:after="0" w:line="240" w:lineRule="auto"/>
        <w:rPr>
          <w:rFonts w:ascii="Times New Roman" w:eastAsia="Calibri" w:hAnsi="Times New Roman" w:cs="Times New Roman"/>
          <w:lang w:val="lt-LT" w:eastAsia="lt-LT"/>
        </w:rPr>
      </w:pPr>
    </w:p>
    <w:p w:rsidR="002741DE" w:rsidRPr="00050A86" w:rsidRDefault="002741DE" w:rsidP="002518C8">
      <w:pPr>
        <w:spacing w:after="0" w:line="240" w:lineRule="auto"/>
        <w:rPr>
          <w:rFonts w:ascii="Times New Roman" w:eastAsia="Calibri" w:hAnsi="Times New Roman" w:cs="Times New Roman"/>
          <w:lang w:val="lt-LT" w:eastAsia="lt-LT"/>
        </w:rPr>
      </w:pPr>
    </w:p>
    <w:p w:rsidR="002518C8" w:rsidRPr="00050A86" w:rsidRDefault="002518C8" w:rsidP="002518C8">
      <w:pPr>
        <w:numPr>
          <w:ilvl w:val="12"/>
          <w:numId w:val="0"/>
        </w:numPr>
        <w:spacing w:after="0" w:line="240" w:lineRule="auto"/>
        <w:outlineLvl w:val="0"/>
        <w:rPr>
          <w:rFonts w:ascii="Times New Roman" w:eastAsia="Calibri" w:hAnsi="Times New Roman" w:cs="Times New Roman"/>
          <w:b/>
          <w:caps/>
          <w:lang w:val="lt-LT" w:eastAsia="lt-LT"/>
        </w:rPr>
      </w:pPr>
      <w:r w:rsidRPr="00050A86">
        <w:rPr>
          <w:rFonts w:ascii="Times New Roman" w:eastAsia="Calibri" w:hAnsi="Times New Roman" w:cs="Times New Roman"/>
          <w:b/>
          <w:caps/>
          <w:lang w:val="lt-LT" w:eastAsia="lt-LT"/>
        </w:rPr>
        <w:t>5.</w:t>
      </w:r>
      <w:r w:rsidRPr="00050A86">
        <w:rPr>
          <w:rFonts w:ascii="Times New Roman" w:eastAsia="Calibri" w:hAnsi="Times New Roman" w:cs="Times New Roman"/>
          <w:b/>
          <w:caps/>
          <w:lang w:val="lt-LT" w:eastAsia="lt-LT"/>
        </w:rPr>
        <w:tab/>
      </w:r>
      <w:r w:rsidR="002741DE" w:rsidRPr="00050A86">
        <w:rPr>
          <w:rFonts w:ascii="Times New Roman" w:eastAsia="Calibri" w:hAnsi="Times New Roman" w:cs="Times New Roman"/>
          <w:b/>
          <w:lang w:val="lt-LT" w:eastAsia="lt-LT"/>
        </w:rPr>
        <w:t xml:space="preserve">Kaip laikyti </w:t>
      </w:r>
      <w:proofErr w:type="spellStart"/>
      <w:r w:rsidR="002741DE" w:rsidRPr="00050A86">
        <w:rPr>
          <w:rFonts w:ascii="Times New Roman" w:eastAsia="Calibri" w:hAnsi="Times New Roman" w:cs="Times New Roman"/>
          <w:b/>
          <w:lang w:val="lt-LT" w:eastAsia="lt-LT"/>
        </w:rPr>
        <w:t>Aciclovir</w:t>
      </w:r>
      <w:proofErr w:type="spellEnd"/>
      <w:r w:rsidR="002741DE" w:rsidRPr="00050A86">
        <w:rPr>
          <w:rFonts w:ascii="Times New Roman" w:eastAsia="Calibri" w:hAnsi="Times New Roman" w:cs="Times New Roman"/>
          <w:b/>
          <w:lang w:val="lt-LT" w:eastAsia="lt-LT"/>
        </w:rPr>
        <w:t xml:space="preserve"> </w:t>
      </w:r>
      <w:proofErr w:type="spellStart"/>
      <w:r w:rsidR="002741DE" w:rsidRPr="00050A86">
        <w:rPr>
          <w:rFonts w:ascii="Times New Roman" w:eastAsia="Calibri" w:hAnsi="Times New Roman" w:cs="Times New Roman"/>
          <w:b/>
          <w:lang w:val="lt-LT" w:eastAsia="lt-LT"/>
        </w:rPr>
        <w:t>Actavis</w:t>
      </w:r>
      <w:proofErr w:type="spellEnd"/>
    </w:p>
    <w:p w:rsidR="002518C8" w:rsidRPr="00050A86" w:rsidRDefault="002518C8" w:rsidP="002518C8">
      <w:pPr>
        <w:spacing w:after="0" w:line="240" w:lineRule="auto"/>
        <w:rPr>
          <w:rFonts w:ascii="Times New Roman" w:eastAsia="Calibri" w:hAnsi="Times New Roman" w:cs="Times New Roman"/>
          <w:lang w:val="lt-LT" w:eastAsia="lt-LT"/>
        </w:rPr>
      </w:pPr>
    </w:p>
    <w:p w:rsidR="002741DE" w:rsidRPr="00050A86" w:rsidRDefault="002741DE" w:rsidP="002741DE">
      <w:pPr>
        <w:numPr>
          <w:ilvl w:val="12"/>
          <w:numId w:val="0"/>
        </w:numPr>
        <w:tabs>
          <w:tab w:val="left" w:pos="720"/>
        </w:tabs>
        <w:snapToGrid w:val="0"/>
        <w:spacing w:after="0" w:line="240" w:lineRule="auto"/>
        <w:ind w:right="-2"/>
        <w:rPr>
          <w:rFonts w:ascii="Times New Roman" w:eastAsia="Times New Roman" w:hAnsi="Times New Roman" w:cs="Times New Roman"/>
          <w:noProof/>
          <w:lang w:val="lt-LT"/>
        </w:rPr>
      </w:pPr>
      <w:r w:rsidRPr="00050A86">
        <w:rPr>
          <w:rFonts w:ascii="Times New Roman" w:eastAsia="Times New Roman" w:hAnsi="Times New Roman" w:cs="Times New Roman"/>
          <w:noProof/>
          <w:lang w:val="lt-LT"/>
        </w:rPr>
        <w:t>Šį vaistą laikykite vaikams nepastebimoje ir nepasiekiamoje vietoje.</w:t>
      </w:r>
    </w:p>
    <w:p w:rsidR="002741DE" w:rsidRPr="00050A86" w:rsidRDefault="002741DE" w:rsidP="002741DE">
      <w:pPr>
        <w:numPr>
          <w:ilvl w:val="12"/>
          <w:numId w:val="0"/>
        </w:numPr>
        <w:tabs>
          <w:tab w:val="left" w:pos="720"/>
        </w:tabs>
        <w:snapToGrid w:val="0"/>
        <w:spacing w:after="0" w:line="240" w:lineRule="auto"/>
        <w:ind w:right="-2"/>
        <w:rPr>
          <w:rFonts w:ascii="Times New Roman" w:eastAsia="Times New Roman" w:hAnsi="Times New Roman" w:cs="Times New Roman"/>
          <w:lang w:val="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Laikyti ne aukštesnėje kaip 25</w:t>
      </w:r>
      <w:r w:rsidRPr="00050A86">
        <w:rPr>
          <w:rFonts w:ascii="Times New Roman" w:eastAsia="Calibri" w:hAnsi="Times New Roman" w:cs="Times New Roman"/>
          <w:lang w:val="lt-LT" w:eastAsia="lt-LT"/>
        </w:rPr>
        <w:sym w:font="Symbol" w:char="F0B0"/>
      </w:r>
      <w:r w:rsidRPr="00050A86">
        <w:rPr>
          <w:rFonts w:ascii="Times New Roman" w:eastAsia="Calibri" w:hAnsi="Times New Roman" w:cs="Times New Roman"/>
          <w:lang w:val="lt-LT" w:eastAsia="lt-LT"/>
        </w:rPr>
        <w:t>C temperatūroje.</w:t>
      </w:r>
    </w:p>
    <w:p w:rsidR="002741DE" w:rsidRPr="00050A86" w:rsidRDefault="002741DE"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Ant dėžutės  po „Tinka </w:t>
      </w:r>
      <w:proofErr w:type="spellStart"/>
      <w:r w:rsidRPr="00050A86">
        <w:rPr>
          <w:rFonts w:ascii="Times New Roman" w:eastAsia="Calibri" w:hAnsi="Times New Roman" w:cs="Times New Roman"/>
          <w:lang w:val="lt-LT" w:eastAsia="lt-LT"/>
        </w:rPr>
        <w:t>iki“</w:t>
      </w:r>
      <w:r w:rsidR="003E6D15" w:rsidRPr="00050A86">
        <w:rPr>
          <w:rFonts w:ascii="Times New Roman" w:eastAsia="Calibri" w:hAnsi="Times New Roman" w:cs="Times New Roman"/>
          <w:lang w:val="lt-LT" w:eastAsia="lt-LT"/>
        </w:rPr>
        <w:t>ir</w:t>
      </w:r>
      <w:proofErr w:type="spellEnd"/>
      <w:r w:rsidR="003E6D15" w:rsidRPr="00050A86">
        <w:rPr>
          <w:rFonts w:ascii="Times New Roman" w:eastAsia="Calibri" w:hAnsi="Times New Roman" w:cs="Times New Roman"/>
          <w:lang w:val="lt-LT" w:eastAsia="lt-LT"/>
        </w:rPr>
        <w:t xml:space="preserve"> lizdinės plokštelės </w:t>
      </w:r>
      <w:r w:rsidRPr="00050A86">
        <w:rPr>
          <w:rFonts w:ascii="Times New Roman" w:eastAsia="Calibri" w:hAnsi="Times New Roman" w:cs="Times New Roman"/>
          <w:lang w:val="lt-LT" w:eastAsia="lt-LT"/>
        </w:rPr>
        <w:t xml:space="preserve"> nurodytam tinkamumo laikui pasibaigus, </w:t>
      </w:r>
      <w:r w:rsidR="002741DE" w:rsidRPr="00050A86">
        <w:rPr>
          <w:rFonts w:ascii="Times New Roman" w:eastAsia="Calibri" w:hAnsi="Times New Roman" w:cs="Times New Roman"/>
          <w:lang w:val="lt-LT" w:eastAsia="lt-LT"/>
        </w:rPr>
        <w:t>šio vaisto</w:t>
      </w:r>
      <w:r w:rsidRPr="00050A86">
        <w:rPr>
          <w:rFonts w:ascii="Times New Roman" w:eastAsia="Calibri" w:hAnsi="Times New Roman" w:cs="Times New Roman"/>
          <w:lang w:val="lt-LT" w:eastAsia="lt-LT"/>
        </w:rPr>
        <w:t xml:space="preserve"> vartoti nebegalima. Vaist</w:t>
      </w:r>
      <w:r w:rsidR="00E96D6F" w:rsidRPr="00050A86">
        <w:rPr>
          <w:rFonts w:ascii="Times New Roman" w:eastAsia="Calibri" w:hAnsi="Times New Roman" w:cs="Times New Roman"/>
          <w:lang w:val="lt-LT" w:eastAsia="lt-LT"/>
        </w:rPr>
        <w:t>as</w:t>
      </w:r>
      <w:r w:rsidRPr="00050A86">
        <w:rPr>
          <w:rFonts w:ascii="Times New Roman" w:eastAsia="Calibri" w:hAnsi="Times New Roman" w:cs="Times New Roman"/>
          <w:lang w:val="lt-LT" w:eastAsia="lt-LT"/>
        </w:rPr>
        <w:t xml:space="preserve"> tinka</w:t>
      </w:r>
      <w:r w:rsidR="00E96D6F" w:rsidRPr="00050A86">
        <w:rPr>
          <w:rFonts w:ascii="Times New Roman" w:eastAsia="Calibri" w:hAnsi="Times New Roman" w:cs="Times New Roman"/>
          <w:lang w:val="lt-LT" w:eastAsia="lt-LT"/>
        </w:rPr>
        <w:t>mas</w:t>
      </w:r>
      <w:r w:rsidRPr="00050A86">
        <w:rPr>
          <w:rFonts w:ascii="Times New Roman" w:eastAsia="Calibri" w:hAnsi="Times New Roman" w:cs="Times New Roman"/>
          <w:lang w:val="lt-LT" w:eastAsia="lt-LT"/>
        </w:rPr>
        <w:t xml:space="preserve"> vartoti iki paskutinės nurodyto mėnesio dienos.</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lastRenderedPageBreak/>
        <w:t xml:space="preserve">Vaistų negalima </w:t>
      </w:r>
      <w:r w:rsidR="00E96D6F" w:rsidRPr="00050A86">
        <w:rPr>
          <w:rFonts w:ascii="Times New Roman" w:eastAsia="Calibri" w:hAnsi="Times New Roman" w:cs="Times New Roman"/>
          <w:lang w:val="lt-LT" w:eastAsia="lt-LT"/>
        </w:rPr>
        <w:t xml:space="preserve">išmesti </w:t>
      </w:r>
      <w:r w:rsidRPr="00050A86">
        <w:rPr>
          <w:rFonts w:ascii="Times New Roman" w:eastAsia="Calibri" w:hAnsi="Times New Roman" w:cs="Times New Roman"/>
          <w:lang w:val="lt-LT" w:eastAsia="lt-LT"/>
        </w:rPr>
        <w:t xml:space="preserve">į kanalizaciją arba su buitinėmis atliekomis. Kaip </w:t>
      </w:r>
      <w:r w:rsidR="00E96D6F" w:rsidRPr="00050A86">
        <w:rPr>
          <w:rFonts w:ascii="Times New Roman" w:eastAsia="Calibri" w:hAnsi="Times New Roman" w:cs="Times New Roman"/>
          <w:lang w:val="lt-LT" w:eastAsia="lt-LT"/>
        </w:rPr>
        <w:t xml:space="preserve">išmesti </w:t>
      </w:r>
      <w:r w:rsidRPr="00050A86">
        <w:rPr>
          <w:rFonts w:ascii="Times New Roman" w:eastAsia="Calibri" w:hAnsi="Times New Roman" w:cs="Times New Roman"/>
          <w:lang w:val="lt-LT" w:eastAsia="lt-LT"/>
        </w:rPr>
        <w:t>nereikalingus vaistus, klauskite vaistininko. Šios priemonės padės apsaugoti aplinką.</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numPr>
          <w:ilvl w:val="12"/>
          <w:numId w:val="0"/>
        </w:numPr>
        <w:spacing w:after="0" w:line="240" w:lineRule="auto"/>
        <w:outlineLvl w:val="0"/>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6.</w:t>
      </w:r>
      <w:r w:rsidRPr="00050A86">
        <w:rPr>
          <w:rFonts w:ascii="Times New Roman" w:eastAsia="Calibri" w:hAnsi="Times New Roman" w:cs="Times New Roman"/>
          <w:lang w:val="lt-LT" w:eastAsia="lt-LT"/>
        </w:rPr>
        <w:tab/>
      </w:r>
      <w:r w:rsidR="00E96D6F" w:rsidRPr="00050A86">
        <w:rPr>
          <w:rFonts w:ascii="Times New Roman" w:eastAsia="Calibri" w:hAnsi="Times New Roman" w:cs="Times New Roman"/>
          <w:b/>
          <w:lang w:val="lt-LT" w:eastAsia="lt-LT"/>
        </w:rPr>
        <w:t>Pakuotės turinys ir kita informacija</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proofErr w:type="spellStart"/>
      <w:r w:rsidRPr="00050A86">
        <w:rPr>
          <w:rFonts w:ascii="Times New Roman" w:eastAsia="Calibri" w:hAnsi="Times New Roman" w:cs="Times New Roman"/>
          <w:b/>
          <w:lang w:val="lt-LT" w:eastAsia="lt-LT"/>
        </w:rPr>
        <w:t>Aciklovir</w:t>
      </w:r>
      <w:proofErr w:type="spellEnd"/>
      <w:r w:rsidRPr="00050A86">
        <w:rPr>
          <w:rFonts w:ascii="Times New Roman" w:eastAsia="Calibri" w:hAnsi="Times New Roman" w:cs="Times New Roman"/>
          <w:b/>
          <w:lang w:val="lt-LT" w:eastAsia="lt-LT"/>
        </w:rPr>
        <w:t xml:space="preserve"> </w:t>
      </w:r>
      <w:proofErr w:type="spellStart"/>
      <w:r w:rsidRPr="00050A86">
        <w:rPr>
          <w:rFonts w:ascii="Times New Roman" w:eastAsia="Calibri" w:hAnsi="Times New Roman" w:cs="Times New Roman"/>
          <w:b/>
          <w:lang w:val="lt-LT" w:eastAsia="lt-LT"/>
        </w:rPr>
        <w:t>Actavis</w:t>
      </w:r>
      <w:proofErr w:type="spellEnd"/>
      <w:r w:rsidRPr="00050A86">
        <w:rPr>
          <w:rFonts w:ascii="Times New Roman" w:eastAsia="Calibri" w:hAnsi="Times New Roman" w:cs="Times New Roman"/>
          <w:b/>
          <w:lang w:val="lt-LT" w:eastAsia="lt-LT"/>
        </w:rPr>
        <w:t xml:space="preserve"> sudėtis:</w:t>
      </w:r>
    </w:p>
    <w:p w:rsidR="002518C8" w:rsidRPr="00050A86" w:rsidRDefault="002518C8" w:rsidP="002518C8">
      <w:pPr>
        <w:spacing w:after="0" w:line="240" w:lineRule="auto"/>
        <w:ind w:left="709" w:hanging="709"/>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w:t>
      </w:r>
      <w:r w:rsidRPr="00050A86">
        <w:rPr>
          <w:rFonts w:ascii="Times New Roman" w:eastAsia="Calibri" w:hAnsi="Times New Roman" w:cs="Times New Roman"/>
          <w:lang w:val="lt-LT" w:eastAsia="lt-LT"/>
        </w:rPr>
        <w:tab/>
      </w:r>
      <w:r w:rsidRPr="00050A86">
        <w:rPr>
          <w:rFonts w:ascii="Times New Roman" w:eastAsia="Calibri" w:hAnsi="Times New Roman" w:cs="Times New Roman"/>
          <w:i/>
          <w:iCs/>
          <w:lang w:val="lt-LT" w:eastAsia="lt-LT"/>
        </w:rPr>
        <w:t>Veiklioji medžiaga</w:t>
      </w:r>
      <w:r w:rsidRPr="00050A86">
        <w:rPr>
          <w:rFonts w:ascii="Times New Roman" w:eastAsia="Calibri" w:hAnsi="Times New Roman" w:cs="Times New Roman"/>
          <w:lang w:val="lt-LT" w:eastAsia="lt-LT"/>
        </w:rPr>
        <w:t xml:space="preserve"> yra </w:t>
      </w:r>
      <w:proofErr w:type="spellStart"/>
      <w:r w:rsidRPr="00050A86">
        <w:rPr>
          <w:rFonts w:ascii="Times New Roman" w:eastAsia="Calibri" w:hAnsi="Times New Roman" w:cs="Times New Roman"/>
          <w:lang w:val="lt-LT" w:eastAsia="lt-LT"/>
        </w:rPr>
        <w:t>acikloviras</w:t>
      </w:r>
      <w:proofErr w:type="spellEnd"/>
      <w:r w:rsidRPr="00050A86">
        <w:rPr>
          <w:rFonts w:ascii="Times New Roman" w:eastAsia="Calibri" w:hAnsi="Times New Roman" w:cs="Times New Roman"/>
          <w:lang w:val="lt-LT" w:eastAsia="lt-LT"/>
        </w:rPr>
        <w:t xml:space="preserve">. Jo vienoje </w:t>
      </w:r>
      <w:proofErr w:type="spellStart"/>
      <w:r w:rsidRPr="00050A86">
        <w:rPr>
          <w:rFonts w:ascii="Times New Roman" w:eastAsia="Calibri" w:hAnsi="Times New Roman" w:cs="Times New Roman"/>
          <w:lang w:val="lt-LT" w:eastAsia="lt-LT"/>
        </w:rPr>
        <w:t>Aciclovir</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Actavis</w:t>
      </w:r>
      <w:proofErr w:type="spellEnd"/>
      <w:r w:rsidRPr="00050A86">
        <w:rPr>
          <w:rFonts w:ascii="Times New Roman" w:eastAsia="Calibri" w:hAnsi="Times New Roman" w:cs="Times New Roman"/>
          <w:lang w:val="lt-LT" w:eastAsia="lt-LT"/>
        </w:rPr>
        <w:t xml:space="preserve"> 200 mg tabletėje yra 200 mg, vienoje </w:t>
      </w:r>
      <w:proofErr w:type="spellStart"/>
      <w:r w:rsidRPr="00050A86">
        <w:rPr>
          <w:rFonts w:ascii="Times New Roman" w:eastAsia="Calibri" w:hAnsi="Times New Roman" w:cs="Times New Roman"/>
          <w:lang w:val="lt-LT" w:eastAsia="lt-LT"/>
        </w:rPr>
        <w:t>Aciclovir</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Actavis</w:t>
      </w:r>
      <w:proofErr w:type="spellEnd"/>
      <w:r w:rsidRPr="00050A86">
        <w:rPr>
          <w:rFonts w:ascii="Times New Roman" w:eastAsia="Calibri" w:hAnsi="Times New Roman" w:cs="Times New Roman"/>
          <w:lang w:val="lt-LT" w:eastAsia="lt-LT"/>
        </w:rPr>
        <w:t xml:space="preserve"> 400 mg tabletėje – 400 mg. </w:t>
      </w:r>
    </w:p>
    <w:p w:rsidR="002518C8" w:rsidRPr="00050A86" w:rsidRDefault="002518C8" w:rsidP="002518C8">
      <w:pPr>
        <w:spacing w:after="0" w:line="240" w:lineRule="auto"/>
        <w:ind w:left="709" w:hanging="709"/>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w:t>
      </w:r>
      <w:r w:rsidRPr="00050A86">
        <w:rPr>
          <w:rFonts w:ascii="Times New Roman" w:eastAsia="Calibri" w:hAnsi="Times New Roman" w:cs="Times New Roman"/>
          <w:lang w:val="lt-LT" w:eastAsia="lt-LT"/>
        </w:rPr>
        <w:tab/>
      </w:r>
      <w:r w:rsidRPr="00050A86">
        <w:rPr>
          <w:rFonts w:ascii="Times New Roman" w:eastAsia="Calibri" w:hAnsi="Times New Roman" w:cs="Times New Roman"/>
          <w:i/>
          <w:iCs/>
          <w:lang w:val="lt-LT" w:eastAsia="lt-LT"/>
        </w:rPr>
        <w:t>Pagalbinės medžiagos</w:t>
      </w:r>
      <w:r w:rsidRPr="00050A86">
        <w:rPr>
          <w:rFonts w:ascii="Times New Roman" w:eastAsia="Calibri" w:hAnsi="Times New Roman" w:cs="Times New Roman"/>
          <w:lang w:val="lt-LT" w:eastAsia="lt-LT"/>
        </w:rPr>
        <w:t xml:space="preserve"> </w:t>
      </w:r>
      <w:r w:rsidRPr="00050A86">
        <w:rPr>
          <w:rFonts w:ascii="Times New Roman" w:eastAsia="Calibri" w:hAnsi="Times New Roman" w:cs="Times New Roman"/>
          <w:i/>
          <w:lang w:val="lt-LT" w:eastAsia="lt-LT"/>
        </w:rPr>
        <w:t>yra</w:t>
      </w:r>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bCs/>
          <w:lang w:val="lt-LT" w:eastAsia="lt-LT"/>
        </w:rPr>
        <w:t>mikrokristalinė</w:t>
      </w:r>
      <w:proofErr w:type="spellEnd"/>
      <w:r w:rsidRPr="00050A86">
        <w:rPr>
          <w:rFonts w:ascii="Times New Roman" w:eastAsia="Calibri" w:hAnsi="Times New Roman" w:cs="Times New Roman"/>
          <w:bCs/>
          <w:lang w:val="lt-LT" w:eastAsia="lt-LT"/>
        </w:rPr>
        <w:t xml:space="preserve"> celiuliozė, </w:t>
      </w:r>
      <w:proofErr w:type="spellStart"/>
      <w:r w:rsidRPr="00050A86">
        <w:rPr>
          <w:rFonts w:ascii="Times New Roman" w:eastAsia="Calibri" w:hAnsi="Times New Roman" w:cs="Times New Roman"/>
          <w:bCs/>
          <w:lang w:val="lt-LT" w:eastAsia="lt-LT"/>
        </w:rPr>
        <w:t>karboksimetilkrakmolo</w:t>
      </w:r>
      <w:proofErr w:type="spellEnd"/>
      <w:r w:rsidRPr="00050A86">
        <w:rPr>
          <w:rFonts w:ascii="Times New Roman" w:eastAsia="Calibri" w:hAnsi="Times New Roman" w:cs="Times New Roman"/>
          <w:bCs/>
          <w:lang w:val="lt-LT" w:eastAsia="lt-LT"/>
        </w:rPr>
        <w:t xml:space="preserve"> natrio druska, </w:t>
      </w:r>
      <w:proofErr w:type="spellStart"/>
      <w:r w:rsidRPr="00050A86">
        <w:rPr>
          <w:rFonts w:ascii="Times New Roman" w:eastAsia="Calibri" w:hAnsi="Times New Roman" w:cs="Times New Roman"/>
          <w:bCs/>
          <w:lang w:val="lt-LT" w:eastAsia="lt-LT"/>
        </w:rPr>
        <w:t>povidonas</w:t>
      </w:r>
      <w:proofErr w:type="spellEnd"/>
      <w:r w:rsidRPr="00050A86">
        <w:rPr>
          <w:rFonts w:ascii="Times New Roman" w:eastAsia="Calibri" w:hAnsi="Times New Roman" w:cs="Times New Roman"/>
          <w:bCs/>
          <w:lang w:val="lt-LT" w:eastAsia="lt-LT"/>
        </w:rPr>
        <w:t xml:space="preserve">, magnio </w:t>
      </w:r>
      <w:proofErr w:type="spellStart"/>
      <w:r w:rsidRPr="00050A86">
        <w:rPr>
          <w:rFonts w:ascii="Times New Roman" w:eastAsia="Calibri" w:hAnsi="Times New Roman" w:cs="Times New Roman"/>
          <w:bCs/>
          <w:lang w:val="lt-LT" w:eastAsia="lt-LT"/>
        </w:rPr>
        <w:t>stearatas</w:t>
      </w:r>
      <w:proofErr w:type="spellEnd"/>
      <w:r w:rsidRPr="00050A86">
        <w:rPr>
          <w:rFonts w:ascii="Times New Roman" w:eastAsia="Calibri" w:hAnsi="Times New Roman" w:cs="Times New Roman"/>
          <w:lang w:val="lt-LT" w:eastAsia="lt-LT"/>
        </w:rPr>
        <w:t xml:space="preserve">. </w:t>
      </w:r>
    </w:p>
    <w:p w:rsidR="002518C8" w:rsidRPr="00050A86" w:rsidRDefault="002518C8" w:rsidP="002518C8">
      <w:pPr>
        <w:spacing w:after="0" w:line="240" w:lineRule="auto"/>
        <w:ind w:left="709" w:hanging="709"/>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proofErr w:type="spellStart"/>
      <w:r w:rsidRPr="00050A86">
        <w:rPr>
          <w:rFonts w:ascii="Times New Roman" w:eastAsia="Calibri" w:hAnsi="Times New Roman" w:cs="Times New Roman"/>
          <w:b/>
          <w:lang w:val="lt-LT" w:eastAsia="lt-LT"/>
        </w:rPr>
        <w:t>Aciklovir</w:t>
      </w:r>
      <w:proofErr w:type="spellEnd"/>
      <w:r w:rsidRPr="00050A86">
        <w:rPr>
          <w:rFonts w:ascii="Times New Roman" w:eastAsia="Calibri" w:hAnsi="Times New Roman" w:cs="Times New Roman"/>
          <w:b/>
          <w:lang w:val="lt-LT" w:eastAsia="lt-LT"/>
        </w:rPr>
        <w:t xml:space="preserve"> </w:t>
      </w:r>
      <w:proofErr w:type="spellStart"/>
      <w:r w:rsidRPr="00050A86">
        <w:rPr>
          <w:rFonts w:ascii="Times New Roman" w:eastAsia="Calibri" w:hAnsi="Times New Roman" w:cs="Times New Roman"/>
          <w:b/>
          <w:lang w:val="lt-LT" w:eastAsia="lt-LT"/>
        </w:rPr>
        <w:t>Actavis</w:t>
      </w:r>
      <w:proofErr w:type="spellEnd"/>
      <w:r w:rsidRPr="00050A86">
        <w:rPr>
          <w:rFonts w:ascii="Times New Roman" w:eastAsia="Calibri" w:hAnsi="Times New Roman" w:cs="Times New Roman"/>
          <w:b/>
          <w:lang w:val="lt-LT" w:eastAsia="lt-LT"/>
        </w:rPr>
        <w:t xml:space="preserve"> išvaizda ir kiekis pakuotėje:</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200 mg tabletės yra apvalios, abipus išgaubtos, jų skersmuo yra 9 mm.</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400 mg tabletės yra apvalios, plokščios, </w:t>
      </w:r>
      <w:proofErr w:type="spellStart"/>
      <w:r w:rsidRPr="00050A86">
        <w:rPr>
          <w:rFonts w:ascii="Times New Roman" w:eastAsia="Calibri" w:hAnsi="Times New Roman" w:cs="Times New Roman"/>
          <w:lang w:val="lt-LT" w:eastAsia="lt-LT"/>
        </w:rPr>
        <w:t>briaunotos</w:t>
      </w:r>
      <w:proofErr w:type="spellEnd"/>
      <w:r w:rsidRPr="00050A86">
        <w:rPr>
          <w:rFonts w:ascii="Times New Roman" w:eastAsia="Calibri" w:hAnsi="Times New Roman" w:cs="Times New Roman"/>
          <w:lang w:val="lt-LT" w:eastAsia="lt-LT"/>
        </w:rPr>
        <w:t>, su dalijimo vagele, jų skersmuo yra 13 mm.</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Vagelė skirta tik tabletei perlaužti, kad būtų lengviau nuryti, bet ne jai padalyti į lygias dozes</w:t>
      </w:r>
    </w:p>
    <w:p w:rsidR="002518C8" w:rsidRPr="00050A86" w:rsidRDefault="002518C8" w:rsidP="002518C8">
      <w:pPr>
        <w:spacing w:after="0" w:line="240" w:lineRule="auto"/>
        <w:rPr>
          <w:rFonts w:ascii="Times New Roman" w:eastAsia="Calibri" w:hAnsi="Times New Roman" w:cs="Times New Roman"/>
          <w:b/>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Lizdinė plokštelė, kurioje yra dešimt </w:t>
      </w:r>
      <w:proofErr w:type="spellStart"/>
      <w:r w:rsidRPr="00050A86">
        <w:rPr>
          <w:rFonts w:ascii="Times New Roman" w:eastAsia="Calibri" w:hAnsi="Times New Roman" w:cs="Times New Roman"/>
          <w:lang w:val="lt-LT" w:eastAsia="lt-LT"/>
        </w:rPr>
        <w:t>Aciclovir</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Actavis</w:t>
      </w:r>
      <w:proofErr w:type="spellEnd"/>
      <w:r w:rsidRPr="00050A86">
        <w:rPr>
          <w:rFonts w:ascii="Times New Roman" w:eastAsia="Calibri" w:hAnsi="Times New Roman" w:cs="Times New Roman"/>
          <w:lang w:val="lt-LT" w:eastAsia="lt-LT"/>
        </w:rPr>
        <w:t xml:space="preserve"> 200 mg tablečių. Kartono dėžutė, kurioje yra 20 tablečių.</w:t>
      </w:r>
    </w:p>
    <w:p w:rsidR="00E96D6F" w:rsidRPr="00050A86" w:rsidRDefault="00E96D6F" w:rsidP="00E96D6F">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Lizdinė plokštelė, kurioje yra dešimt </w:t>
      </w:r>
      <w:proofErr w:type="spellStart"/>
      <w:r w:rsidRPr="00050A86">
        <w:rPr>
          <w:rFonts w:ascii="Times New Roman" w:eastAsia="Calibri" w:hAnsi="Times New Roman" w:cs="Times New Roman"/>
          <w:lang w:val="lt-LT" w:eastAsia="lt-LT"/>
        </w:rPr>
        <w:t>Aciclovir</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Actavis</w:t>
      </w:r>
      <w:proofErr w:type="spellEnd"/>
      <w:r w:rsidRPr="00050A86">
        <w:rPr>
          <w:rFonts w:ascii="Times New Roman" w:eastAsia="Calibri" w:hAnsi="Times New Roman" w:cs="Times New Roman"/>
          <w:lang w:val="lt-LT" w:eastAsia="lt-LT"/>
        </w:rPr>
        <w:t xml:space="preserve"> 400 mg tablečių. Kartono dėžutė, kurioje yra 10 tablečių.</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Gali būti tiekiamos ne visų dydžių pakuotės.</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eastAsia="lt-LT"/>
        </w:rPr>
      </w:pPr>
      <w:r w:rsidRPr="00050A86">
        <w:rPr>
          <w:rFonts w:ascii="Times New Roman" w:eastAsia="Calibri" w:hAnsi="Times New Roman" w:cs="Times New Roman"/>
          <w:b/>
          <w:lang w:val="lt-LT" w:eastAsia="lt-LT"/>
        </w:rPr>
        <w:t>Rinkodaros teisės turėtojas ir gamintojas</w:t>
      </w:r>
    </w:p>
    <w:p w:rsidR="002518C8" w:rsidRPr="00050A86" w:rsidRDefault="002518C8" w:rsidP="002518C8">
      <w:pPr>
        <w:spacing w:after="0" w:line="240" w:lineRule="auto"/>
        <w:rPr>
          <w:rFonts w:ascii="Times New Roman" w:eastAsia="Calibri" w:hAnsi="Times New Roman" w:cs="Times New Roman"/>
          <w:bCs/>
          <w:i/>
          <w:lang w:val="lt-LT" w:eastAsia="lt-LT"/>
        </w:rPr>
      </w:pPr>
      <w:r w:rsidRPr="00050A86">
        <w:rPr>
          <w:rFonts w:ascii="Times New Roman" w:eastAsia="Calibri" w:hAnsi="Times New Roman" w:cs="Times New Roman"/>
          <w:i/>
          <w:lang w:val="lt-LT" w:eastAsia="lt-LT"/>
        </w:rPr>
        <w:t>Rinkodaros teisės turėtojas</w:t>
      </w:r>
    </w:p>
    <w:p w:rsidR="002518C8" w:rsidRPr="00050A86" w:rsidRDefault="002518C8" w:rsidP="002518C8">
      <w:pPr>
        <w:spacing w:after="0" w:line="240" w:lineRule="auto"/>
        <w:rPr>
          <w:rFonts w:ascii="Times New Roman" w:eastAsia="Calibri" w:hAnsi="Times New Roman" w:cs="Times New Roman"/>
          <w:bCs/>
          <w:lang w:val="lt-LT" w:eastAsia="lt-LT"/>
        </w:rPr>
      </w:pPr>
      <w:proofErr w:type="spellStart"/>
      <w:r w:rsidRPr="00050A86">
        <w:rPr>
          <w:rFonts w:ascii="Times New Roman" w:eastAsia="Calibri" w:hAnsi="Times New Roman" w:cs="Times New Roman"/>
          <w:bCs/>
          <w:lang w:val="lt-LT" w:eastAsia="lt-LT"/>
        </w:rPr>
        <w:t>Actavis</w:t>
      </w:r>
      <w:proofErr w:type="spellEnd"/>
      <w:r w:rsidRPr="00050A86">
        <w:rPr>
          <w:rFonts w:ascii="Times New Roman" w:eastAsia="Calibri" w:hAnsi="Times New Roman" w:cs="Times New Roman"/>
          <w:bCs/>
          <w:lang w:val="lt-LT" w:eastAsia="lt-LT"/>
        </w:rPr>
        <w:t xml:space="preserve"> </w:t>
      </w:r>
      <w:proofErr w:type="spellStart"/>
      <w:r w:rsidRPr="00050A86">
        <w:rPr>
          <w:rFonts w:ascii="Times New Roman" w:eastAsia="Calibri" w:hAnsi="Times New Roman" w:cs="Times New Roman"/>
          <w:bCs/>
          <w:lang w:val="lt-LT" w:eastAsia="lt-LT"/>
        </w:rPr>
        <w:t>Nordic</w:t>
      </w:r>
      <w:proofErr w:type="spellEnd"/>
      <w:r w:rsidRPr="00050A86">
        <w:rPr>
          <w:rFonts w:ascii="Times New Roman" w:eastAsia="Calibri" w:hAnsi="Times New Roman" w:cs="Times New Roman"/>
          <w:bCs/>
          <w:lang w:val="lt-LT" w:eastAsia="lt-LT"/>
        </w:rPr>
        <w:t xml:space="preserve"> A/S </w:t>
      </w:r>
    </w:p>
    <w:p w:rsidR="002518C8" w:rsidRPr="00050A86" w:rsidRDefault="002518C8" w:rsidP="002518C8">
      <w:pPr>
        <w:spacing w:after="0" w:line="240" w:lineRule="auto"/>
        <w:rPr>
          <w:rFonts w:ascii="Times New Roman" w:eastAsia="Calibri" w:hAnsi="Times New Roman" w:cs="Times New Roman"/>
          <w:lang w:val="lt-LT" w:eastAsia="lt-LT"/>
        </w:rPr>
      </w:pPr>
      <w:proofErr w:type="spellStart"/>
      <w:r w:rsidRPr="00050A86">
        <w:rPr>
          <w:rFonts w:ascii="Times New Roman" w:eastAsia="Calibri" w:hAnsi="Times New Roman" w:cs="Times New Roman"/>
          <w:lang w:val="lt-LT" w:eastAsia="lt-LT"/>
        </w:rPr>
        <w:t>Ørnegårdsvej</w:t>
      </w:r>
      <w:proofErr w:type="spellEnd"/>
      <w:r w:rsidRPr="00050A86">
        <w:rPr>
          <w:rFonts w:ascii="Times New Roman" w:eastAsia="Calibri" w:hAnsi="Times New Roman" w:cs="Times New Roman"/>
          <w:lang w:val="lt-LT" w:eastAsia="lt-LT"/>
        </w:rPr>
        <w:t xml:space="preserve"> 16,  DK-2820 </w:t>
      </w:r>
      <w:proofErr w:type="spellStart"/>
      <w:r w:rsidRPr="00050A86">
        <w:rPr>
          <w:rFonts w:ascii="Times New Roman" w:eastAsia="Calibri" w:hAnsi="Times New Roman" w:cs="Times New Roman"/>
          <w:lang w:val="lt-LT" w:eastAsia="lt-LT"/>
        </w:rPr>
        <w:t>Gentofte</w:t>
      </w:r>
      <w:proofErr w:type="spellEnd"/>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bCs/>
          <w:lang w:val="lt-LT" w:eastAsia="lt-LT"/>
        </w:rPr>
        <w:t>Danija</w:t>
      </w:r>
      <w:r w:rsidRPr="00050A86">
        <w:rPr>
          <w:rFonts w:ascii="Times New Roman" w:eastAsia="Calibri" w:hAnsi="Times New Roman" w:cs="Times New Roman"/>
          <w:lang w:val="lt-LT" w:eastAsia="lt-LT"/>
        </w:rPr>
        <w:t xml:space="preserve"> </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Cs/>
          <w:i/>
          <w:lang w:val="lt-LT" w:eastAsia="lt-LT"/>
        </w:rPr>
      </w:pPr>
      <w:r w:rsidRPr="00050A86">
        <w:rPr>
          <w:rFonts w:ascii="Times New Roman" w:eastAsia="Calibri" w:hAnsi="Times New Roman" w:cs="Times New Roman"/>
          <w:bCs/>
          <w:i/>
          <w:lang w:val="lt-LT" w:eastAsia="lt-LT"/>
        </w:rPr>
        <w:t>Gamintojas</w:t>
      </w:r>
    </w:p>
    <w:p w:rsidR="002518C8" w:rsidRPr="00050A86" w:rsidRDefault="002518C8" w:rsidP="002518C8">
      <w:pPr>
        <w:spacing w:after="0" w:line="240" w:lineRule="auto"/>
        <w:rPr>
          <w:rFonts w:ascii="Times New Roman" w:eastAsia="Calibri" w:hAnsi="Times New Roman" w:cs="Times New Roman"/>
          <w:lang w:val="lt-LT" w:eastAsia="lt-LT"/>
        </w:rPr>
      </w:pPr>
      <w:proofErr w:type="spellStart"/>
      <w:r w:rsidRPr="00050A86">
        <w:rPr>
          <w:rFonts w:ascii="Times New Roman" w:eastAsia="Calibri" w:hAnsi="Times New Roman" w:cs="Times New Roman"/>
          <w:lang w:val="lt-LT" w:eastAsia="lt-LT"/>
        </w:rPr>
        <w:t>Balkanpharma-Dupnitsa</w:t>
      </w:r>
      <w:proofErr w:type="spellEnd"/>
      <w:r w:rsidRPr="00050A86">
        <w:rPr>
          <w:rFonts w:ascii="Times New Roman" w:eastAsia="Calibri" w:hAnsi="Times New Roman" w:cs="Times New Roman"/>
          <w:lang w:val="lt-LT" w:eastAsia="lt-LT"/>
        </w:rPr>
        <w:t xml:space="preserve"> AD</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 xml:space="preserve">3, </w:t>
      </w:r>
      <w:proofErr w:type="spellStart"/>
      <w:r w:rsidRPr="00050A86">
        <w:rPr>
          <w:rFonts w:ascii="Times New Roman" w:eastAsia="Calibri" w:hAnsi="Times New Roman" w:cs="Times New Roman"/>
          <w:lang w:val="lt-LT" w:eastAsia="lt-LT"/>
        </w:rPr>
        <w:t>Samokovsko</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shoosse</w:t>
      </w:r>
      <w:proofErr w:type="spellEnd"/>
      <w:r w:rsidRPr="00050A86">
        <w:rPr>
          <w:rFonts w:ascii="Times New Roman" w:eastAsia="Calibri" w:hAnsi="Times New Roman" w:cs="Times New Roman"/>
          <w:lang w:val="lt-LT" w:eastAsia="lt-LT"/>
        </w:rPr>
        <w:t xml:space="preserve"> Str., </w:t>
      </w:r>
      <w:proofErr w:type="spellStart"/>
      <w:r w:rsidRPr="00050A86">
        <w:rPr>
          <w:rFonts w:ascii="Times New Roman" w:eastAsia="Calibri" w:hAnsi="Times New Roman" w:cs="Times New Roman"/>
          <w:lang w:val="lt-LT" w:eastAsia="lt-LT"/>
        </w:rPr>
        <w:t>Dupnitsa</w:t>
      </w:r>
      <w:proofErr w:type="spellEnd"/>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Bulgarija</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rPr>
      </w:pPr>
      <w:r w:rsidRPr="00050A86">
        <w:rPr>
          <w:rFonts w:ascii="Times New Roman" w:eastAsia="Calibri" w:hAnsi="Times New Roman" w:cs="Times New Roman"/>
          <w:lang w:val="lt-LT"/>
        </w:rPr>
        <w:t>Jeigu apie šį vaistą norite sužinoti daugiau, kreipkitės į vietinį rinkodaros teisės turėtojo atstovą.</w:t>
      </w:r>
    </w:p>
    <w:p w:rsidR="002518C8" w:rsidRPr="00050A86" w:rsidRDefault="002518C8" w:rsidP="002518C8">
      <w:pPr>
        <w:numPr>
          <w:ilvl w:val="12"/>
          <w:numId w:val="0"/>
        </w:numPr>
        <w:spacing w:after="0" w:line="240" w:lineRule="auto"/>
        <w:rPr>
          <w:rFonts w:ascii="Times New Roman" w:eastAsia="Calibri" w:hAnsi="Times New Roman" w:cs="Times New Roman"/>
          <w:lang w:val="lt-LT" w:eastAsia="lt-LT"/>
        </w:rPr>
      </w:pPr>
    </w:p>
    <w:tbl>
      <w:tblPr>
        <w:tblW w:w="4678" w:type="dxa"/>
        <w:tblInd w:w="-34" w:type="dxa"/>
        <w:tblLayout w:type="fixed"/>
        <w:tblLook w:val="0000" w:firstRow="0" w:lastRow="0" w:firstColumn="0" w:lastColumn="0" w:noHBand="0" w:noVBand="0"/>
      </w:tblPr>
      <w:tblGrid>
        <w:gridCol w:w="4678"/>
      </w:tblGrid>
      <w:tr w:rsidR="002518C8" w:rsidRPr="00050A86" w:rsidTr="005329D8">
        <w:tc>
          <w:tcPr>
            <w:tcW w:w="4678" w:type="dxa"/>
          </w:tcPr>
          <w:p w:rsidR="00E96D6F"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UAB „</w:t>
            </w:r>
            <w:proofErr w:type="spellStart"/>
            <w:r w:rsidRPr="00050A86">
              <w:rPr>
                <w:rFonts w:ascii="Times New Roman" w:eastAsia="Calibri" w:hAnsi="Times New Roman" w:cs="Times New Roman"/>
                <w:lang w:val="lt-LT" w:eastAsia="lt-LT"/>
              </w:rPr>
              <w:t>Actavis</w:t>
            </w:r>
            <w:proofErr w:type="spellEnd"/>
            <w:r w:rsidRPr="00050A86">
              <w:rPr>
                <w:rFonts w:ascii="Times New Roman" w:eastAsia="Calibri" w:hAnsi="Times New Roman" w:cs="Times New Roman"/>
                <w:lang w:val="lt-LT" w:eastAsia="lt-LT"/>
              </w:rPr>
              <w:t xml:space="preserve"> </w:t>
            </w:r>
            <w:proofErr w:type="spellStart"/>
            <w:r w:rsidRPr="00050A86">
              <w:rPr>
                <w:rFonts w:ascii="Times New Roman" w:eastAsia="Calibri" w:hAnsi="Times New Roman" w:cs="Times New Roman"/>
                <w:lang w:val="lt-LT" w:eastAsia="lt-LT"/>
              </w:rPr>
              <w:t>Baltics</w:t>
            </w:r>
            <w:proofErr w:type="spellEnd"/>
            <w:r w:rsidRPr="00050A86">
              <w:rPr>
                <w:rFonts w:ascii="Times New Roman" w:eastAsia="Calibri" w:hAnsi="Times New Roman" w:cs="Times New Roman"/>
                <w:lang w:val="lt-LT" w:eastAsia="lt-LT"/>
              </w:rPr>
              <w:t>“,</w:t>
            </w:r>
          </w:p>
          <w:p w:rsidR="002518C8" w:rsidRPr="00050A86" w:rsidRDefault="00E96D6F"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Senasis Ukmergės kelias 4</w:t>
            </w:r>
          </w:p>
          <w:p w:rsidR="00E96D6F" w:rsidRPr="00050A86" w:rsidRDefault="00E96D6F" w:rsidP="002518C8">
            <w:pPr>
              <w:spacing w:after="0" w:line="240" w:lineRule="auto"/>
              <w:rPr>
                <w:rFonts w:ascii="Times New Roman" w:eastAsia="Calibri" w:hAnsi="Times New Roman" w:cs="Times New Roman"/>
                <w:lang w:val="lt-LT" w:eastAsia="lt-LT"/>
              </w:rPr>
            </w:pPr>
            <w:proofErr w:type="spellStart"/>
            <w:r w:rsidRPr="00050A86">
              <w:rPr>
                <w:rFonts w:ascii="Times New Roman" w:eastAsia="Calibri" w:hAnsi="Times New Roman" w:cs="Times New Roman"/>
                <w:lang w:val="lt-LT" w:eastAsia="lt-LT"/>
              </w:rPr>
              <w:t>Užubalių</w:t>
            </w:r>
            <w:proofErr w:type="spellEnd"/>
            <w:r w:rsidRPr="00050A86">
              <w:rPr>
                <w:rFonts w:ascii="Times New Roman" w:eastAsia="Calibri" w:hAnsi="Times New Roman" w:cs="Times New Roman"/>
                <w:lang w:val="lt-LT" w:eastAsia="lt-LT"/>
              </w:rPr>
              <w:t xml:space="preserve"> k., Avižienių sen.,</w:t>
            </w:r>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LT-08118 Vilni</w:t>
            </w:r>
            <w:r w:rsidR="00E96D6F" w:rsidRPr="00050A86">
              <w:rPr>
                <w:rFonts w:ascii="Times New Roman" w:eastAsia="Calibri" w:hAnsi="Times New Roman" w:cs="Times New Roman"/>
                <w:lang w:val="lt-LT" w:eastAsia="lt-LT"/>
              </w:rPr>
              <w:t>a</w:t>
            </w:r>
            <w:r w:rsidRPr="00050A86">
              <w:rPr>
                <w:rFonts w:ascii="Times New Roman" w:eastAsia="Calibri" w:hAnsi="Times New Roman" w:cs="Times New Roman"/>
                <w:lang w:val="lt-LT" w:eastAsia="lt-LT"/>
              </w:rPr>
              <w:t>us</w:t>
            </w:r>
            <w:r w:rsidR="00E96D6F" w:rsidRPr="00050A86">
              <w:rPr>
                <w:rFonts w:ascii="Times New Roman" w:eastAsia="Calibri" w:hAnsi="Times New Roman" w:cs="Times New Roman"/>
                <w:lang w:val="lt-LT" w:eastAsia="lt-LT"/>
              </w:rPr>
              <w:t xml:space="preserve"> </w:t>
            </w:r>
            <w:proofErr w:type="spellStart"/>
            <w:r w:rsidR="00E96D6F" w:rsidRPr="00050A86">
              <w:rPr>
                <w:rFonts w:ascii="Times New Roman" w:eastAsia="Calibri" w:hAnsi="Times New Roman" w:cs="Times New Roman"/>
                <w:lang w:val="lt-LT" w:eastAsia="lt-LT"/>
              </w:rPr>
              <w:t>raj</w:t>
            </w:r>
            <w:proofErr w:type="spellEnd"/>
          </w:p>
          <w:p w:rsidR="002518C8" w:rsidRPr="00050A86" w:rsidRDefault="002518C8"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Tel: +370 5 260 9615</w:t>
            </w:r>
          </w:p>
        </w:tc>
      </w:tr>
    </w:tbl>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2518C8" w:rsidP="002518C8">
      <w:pPr>
        <w:spacing w:after="0" w:line="240" w:lineRule="auto"/>
        <w:rPr>
          <w:rFonts w:ascii="Times New Roman" w:eastAsia="Calibri" w:hAnsi="Times New Roman" w:cs="Times New Roman"/>
          <w:b/>
          <w:lang w:val="lt-LT"/>
        </w:rPr>
      </w:pPr>
      <w:r w:rsidRPr="00050A86">
        <w:rPr>
          <w:rFonts w:ascii="Times New Roman" w:eastAsia="Calibri" w:hAnsi="Times New Roman" w:cs="Times New Roman"/>
          <w:b/>
          <w:bCs/>
          <w:lang w:val="lt-LT"/>
        </w:rPr>
        <w:t>Šis pakuotės lapelis</w:t>
      </w:r>
      <w:r w:rsidRPr="00050A86">
        <w:rPr>
          <w:rFonts w:ascii="Times New Roman" w:eastAsia="Calibri" w:hAnsi="Times New Roman" w:cs="Times New Roman"/>
          <w:b/>
          <w:lang w:val="lt-LT"/>
        </w:rPr>
        <w:t xml:space="preserve"> paskutinį kartą </w:t>
      </w:r>
      <w:r w:rsidR="00E96D6F" w:rsidRPr="00050A86">
        <w:rPr>
          <w:rFonts w:ascii="Times New Roman" w:eastAsia="Calibri" w:hAnsi="Times New Roman" w:cs="Times New Roman"/>
          <w:b/>
          <w:lang w:val="lt-LT"/>
        </w:rPr>
        <w:t>peržiūrėtas</w:t>
      </w:r>
      <w:r w:rsidR="00E96D6F" w:rsidRPr="00050A86">
        <w:rPr>
          <w:rFonts w:ascii="Times New Roman" w:eastAsia="Calibri" w:hAnsi="Times New Roman" w:cs="Times New Roman"/>
          <w:lang w:val="lt-LT"/>
        </w:rPr>
        <w:t xml:space="preserve"> </w:t>
      </w:r>
      <w:r w:rsidR="00A2390C" w:rsidRPr="00A2390C">
        <w:rPr>
          <w:rFonts w:ascii="Times New Roman" w:eastAsia="Calibri" w:hAnsi="Times New Roman" w:cs="Times New Roman"/>
          <w:b/>
          <w:lang w:val="lt-LT"/>
        </w:rPr>
        <w:t>2014-11-05</w:t>
      </w:r>
    </w:p>
    <w:p w:rsidR="002518C8" w:rsidRPr="00050A86" w:rsidRDefault="002518C8" w:rsidP="002518C8">
      <w:pPr>
        <w:spacing w:after="0" w:line="240" w:lineRule="auto"/>
        <w:rPr>
          <w:rFonts w:ascii="Times New Roman" w:eastAsia="Calibri" w:hAnsi="Times New Roman" w:cs="Times New Roman"/>
          <w:lang w:val="lt-LT" w:eastAsia="lt-LT"/>
        </w:rPr>
      </w:pPr>
    </w:p>
    <w:p w:rsidR="002518C8" w:rsidRPr="00050A86" w:rsidRDefault="00E96D6F" w:rsidP="002518C8">
      <w:pPr>
        <w:spacing w:after="0" w:line="240" w:lineRule="auto"/>
        <w:rPr>
          <w:rFonts w:ascii="Times New Roman" w:eastAsia="Calibri" w:hAnsi="Times New Roman" w:cs="Times New Roman"/>
          <w:lang w:val="lt-LT" w:eastAsia="lt-LT"/>
        </w:rPr>
      </w:pPr>
      <w:r w:rsidRPr="00050A86">
        <w:rPr>
          <w:rFonts w:ascii="Times New Roman" w:eastAsia="Calibri" w:hAnsi="Times New Roman" w:cs="Times New Roman"/>
          <w:lang w:val="lt-LT" w:eastAsia="lt-LT"/>
        </w:rPr>
        <w:t>Išsami informacija apie šį vaistą pateikiama Valstybinės vaistų kontrolės tarnybos prie Lietuvos Respublikos sveikatos apsaugos ministerijos tinklalapyje</w:t>
      </w:r>
      <w:r w:rsidRPr="00050A86">
        <w:rPr>
          <w:rFonts w:ascii="Times New Roman" w:eastAsia="Calibri" w:hAnsi="Times New Roman" w:cs="Times New Roman"/>
          <w:i/>
          <w:lang w:val="lt-LT" w:eastAsia="lt-LT"/>
        </w:rPr>
        <w:t xml:space="preserve"> </w:t>
      </w:r>
      <w:hyperlink r:id="rId13" w:history="1">
        <w:r w:rsidR="002518C8" w:rsidRPr="00050A86">
          <w:rPr>
            <w:rFonts w:ascii="Times New Roman" w:eastAsia="Calibri" w:hAnsi="Times New Roman" w:cs="Times New Roman"/>
            <w:color w:val="0000FF"/>
            <w:u w:val="single"/>
            <w:lang w:val="lt-LT" w:eastAsia="lt-LT"/>
          </w:rPr>
          <w:t>http://www.vvkt.lt/</w:t>
        </w:r>
      </w:hyperlink>
    </w:p>
    <w:p w:rsidR="002518C8" w:rsidRPr="00050A86" w:rsidRDefault="002518C8" w:rsidP="002518C8">
      <w:pPr>
        <w:spacing w:after="0" w:line="240" w:lineRule="auto"/>
        <w:rPr>
          <w:rFonts w:ascii="Times New Roman" w:eastAsia="Calibri" w:hAnsi="Times New Roman" w:cs="Times New Roman"/>
          <w:lang w:val="lt-LT" w:eastAsia="lt-LT"/>
        </w:rPr>
      </w:pPr>
      <w:bookmarkStart w:id="16" w:name="_GoBack"/>
      <w:bookmarkEnd w:id="16"/>
      <w:permStart w:id="193226348" w:edGrp="everyone"/>
      <w:permEnd w:id="193226348"/>
    </w:p>
    <w:p w:rsidR="005329D8" w:rsidRPr="00050A86" w:rsidRDefault="005329D8">
      <w:pPr>
        <w:rPr>
          <w:rFonts w:ascii="Times New Roman" w:hAnsi="Times New Roman" w:cs="Times New Roman"/>
          <w:lang w:val="lt-LT"/>
        </w:rPr>
      </w:pPr>
    </w:p>
    <w:sectPr w:rsidR="005329D8" w:rsidRPr="00050A86" w:rsidSect="005329D8">
      <w:footerReference w:type="even" r:id="rId14"/>
      <w:footerReference w:type="default" r:id="rId15"/>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90C" w:rsidRDefault="00A2390C">
      <w:pPr>
        <w:spacing w:after="0" w:line="240" w:lineRule="auto"/>
      </w:pPr>
      <w:r>
        <w:separator/>
      </w:r>
    </w:p>
  </w:endnote>
  <w:endnote w:type="continuationSeparator" w:id="0">
    <w:p w:rsidR="00A2390C" w:rsidRDefault="00A23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0C" w:rsidRDefault="00A2390C" w:rsidP="005329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2390C" w:rsidRDefault="00A2390C" w:rsidP="005329D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0C" w:rsidRDefault="00A2390C" w:rsidP="005329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65530">
      <w:rPr>
        <w:rStyle w:val="Puslapionumeris"/>
        <w:noProof/>
      </w:rPr>
      <w:t>26</w:t>
    </w:r>
    <w:r>
      <w:rPr>
        <w:rStyle w:val="Puslapionumeris"/>
      </w:rPr>
      <w:fldChar w:fldCharType="end"/>
    </w:r>
  </w:p>
  <w:p w:rsidR="00A2390C" w:rsidRDefault="00A2390C" w:rsidP="005329D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90C" w:rsidRDefault="00A2390C">
      <w:pPr>
        <w:spacing w:after="0" w:line="240" w:lineRule="auto"/>
      </w:pPr>
      <w:r>
        <w:separator/>
      </w:r>
    </w:p>
  </w:footnote>
  <w:footnote w:type="continuationSeparator" w:id="0">
    <w:p w:rsidR="00A2390C" w:rsidRDefault="00A23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40FD6410"/>
    <w:multiLevelType w:val="hybridMultilevel"/>
    <w:tmpl w:val="F3A83624"/>
    <w:lvl w:ilvl="0" w:tplc="C48E14A0">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877B30"/>
    <w:multiLevelType w:val="multilevel"/>
    <w:tmpl w:val="6B10CD14"/>
    <w:lvl w:ilvl="0">
      <w:start w:val="4"/>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434F018E"/>
    <w:multiLevelType w:val="multilevel"/>
    <w:tmpl w:val="947A790A"/>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48CB69A1"/>
    <w:multiLevelType w:val="singleLevel"/>
    <w:tmpl w:val="9EFE27E8"/>
    <w:lvl w:ilvl="0">
      <w:start w:val="1"/>
      <w:numFmt w:val="bullet"/>
      <w:lvlText w:val=""/>
      <w:lvlJc w:val="left"/>
      <w:pPr>
        <w:tabs>
          <w:tab w:val="num" w:pos="360"/>
        </w:tabs>
        <w:ind w:left="360" w:hanging="360"/>
      </w:pPr>
      <w:rPr>
        <w:rFonts w:ascii="Symbol" w:hAnsi="Symbol" w:hint="default"/>
      </w:rPr>
    </w:lvl>
  </w:abstractNum>
  <w:abstractNum w:abstractNumId="6">
    <w:nsid w:val="4F7B7836"/>
    <w:multiLevelType w:val="multilevel"/>
    <w:tmpl w:val="255ED97C"/>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50B62E31"/>
    <w:multiLevelType w:val="hybridMultilevel"/>
    <w:tmpl w:val="872035F0"/>
    <w:lvl w:ilvl="0" w:tplc="B3D2209C">
      <w:start w:val="1"/>
      <w:numFmt w:val="bullet"/>
      <w:lvlText w:val=""/>
      <w:lvlJc w:val="left"/>
      <w:pPr>
        <w:tabs>
          <w:tab w:val="num" w:pos="284"/>
        </w:tabs>
        <w:ind w:left="284" w:hanging="284"/>
      </w:pPr>
      <w:rPr>
        <w:rFonts w:ascii="Symbol" w:hAnsi="Symbol" w:hint="default"/>
        <w:color w:val="auto"/>
      </w:rPr>
    </w:lvl>
    <w:lvl w:ilvl="1" w:tplc="F532289A">
      <w:start w:val="1"/>
      <w:numFmt w:val="bullet"/>
      <w:lvlText w:val=""/>
      <w:lvlJc w:val="left"/>
      <w:pPr>
        <w:tabs>
          <w:tab w:val="num" w:pos="1647"/>
        </w:tabs>
        <w:ind w:left="1647" w:hanging="56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7359C1"/>
    <w:multiLevelType w:val="hybridMultilevel"/>
    <w:tmpl w:val="F598925E"/>
    <w:lvl w:ilvl="0" w:tplc="940C3C36">
      <w:start w:val="1"/>
      <w:numFmt w:val="bullet"/>
      <w:lvlText w:val=""/>
      <w:lvlJc w:val="left"/>
      <w:pPr>
        <w:tabs>
          <w:tab w:val="num" w:pos="644"/>
        </w:tabs>
        <w:ind w:left="624"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56C453FB"/>
    <w:multiLevelType w:val="hybridMultilevel"/>
    <w:tmpl w:val="2A72C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0A556B"/>
    <w:multiLevelType w:val="hybridMultilevel"/>
    <w:tmpl w:val="C7489684"/>
    <w:lvl w:ilvl="0" w:tplc="059A2556">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722A2D"/>
    <w:multiLevelType w:val="singleLevel"/>
    <w:tmpl w:val="9EFE27E8"/>
    <w:lvl w:ilvl="0">
      <w:start w:val="1"/>
      <w:numFmt w:val="bullet"/>
      <w:lvlText w:val=""/>
      <w:lvlJc w:val="left"/>
      <w:pPr>
        <w:tabs>
          <w:tab w:val="num" w:pos="540"/>
        </w:tabs>
        <w:ind w:left="540" w:hanging="360"/>
      </w:pPr>
      <w:rPr>
        <w:rFonts w:ascii="Symbol" w:hAnsi="Symbol" w:hint="default"/>
      </w:rPr>
    </w:lvl>
  </w:abstractNum>
  <w:abstractNum w:abstractNumId="12">
    <w:nsid w:val="6A910091"/>
    <w:multiLevelType w:val="hybridMultilevel"/>
    <w:tmpl w:val="EFDEBDB2"/>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6B084EF4"/>
    <w:multiLevelType w:val="multilevel"/>
    <w:tmpl w:val="5F665EAA"/>
    <w:lvl w:ilvl="0">
      <w:start w:val="4"/>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78B9242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11"/>
  </w:num>
  <w:num w:numId="2">
    <w:abstractNumId w:val="5"/>
  </w:num>
  <w:num w:numId="3">
    <w:abstractNumId w:val="4"/>
  </w:num>
  <w:num w:numId="4">
    <w:abstractNumId w:val="3"/>
  </w:num>
  <w:num w:numId="5">
    <w:abstractNumId w:val="14"/>
  </w:num>
  <w:num w:numId="6">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7">
    <w:abstractNumId w:val="9"/>
  </w:num>
  <w:num w:numId="8">
    <w:abstractNumId w:val="10"/>
  </w:num>
  <w:num w:numId="9">
    <w:abstractNumId w:val="8"/>
  </w:num>
  <w:num w:numId="10">
    <w:abstractNumId w:val="6"/>
  </w:num>
  <w:num w:numId="11">
    <w:abstractNumId w:val="13"/>
  </w:num>
  <w:num w:numId="12">
    <w:abstractNumId w:val="12"/>
  </w:num>
  <w:num w:numId="13">
    <w:abstractNumId w:val="2"/>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nDR1cqEBqz1ROMowLvQgDiRUIvA=" w:salt="U7tIYq5H0dfSRPqu+ZSZ9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8C8"/>
    <w:rsid w:val="00050A86"/>
    <w:rsid w:val="00144976"/>
    <w:rsid w:val="001F2239"/>
    <w:rsid w:val="00223884"/>
    <w:rsid w:val="002518C8"/>
    <w:rsid w:val="002741DE"/>
    <w:rsid w:val="003E6D15"/>
    <w:rsid w:val="003F3884"/>
    <w:rsid w:val="00414BEF"/>
    <w:rsid w:val="004925F9"/>
    <w:rsid w:val="005329D8"/>
    <w:rsid w:val="00536920"/>
    <w:rsid w:val="00644A78"/>
    <w:rsid w:val="00665530"/>
    <w:rsid w:val="007139B0"/>
    <w:rsid w:val="007E64A3"/>
    <w:rsid w:val="00805BF9"/>
    <w:rsid w:val="00966A7C"/>
    <w:rsid w:val="00A01308"/>
    <w:rsid w:val="00A2390C"/>
    <w:rsid w:val="00C14F43"/>
    <w:rsid w:val="00DC24A7"/>
    <w:rsid w:val="00DF1B50"/>
    <w:rsid w:val="00E96D6F"/>
    <w:rsid w:val="00F667DF"/>
    <w:rsid w:val="00F677B9"/>
    <w:rsid w:val="00F8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2518C8"/>
    <w:pPr>
      <w:keepNext/>
      <w:spacing w:before="240" w:after="60" w:line="240" w:lineRule="auto"/>
      <w:outlineLvl w:val="0"/>
    </w:pPr>
    <w:rPr>
      <w:rFonts w:ascii="Arial" w:eastAsia="Calibri" w:hAnsi="Arial" w:cs="Arial"/>
      <w:b/>
      <w:bCs/>
      <w:kern w:val="32"/>
      <w:sz w:val="32"/>
      <w:szCs w:val="32"/>
      <w:lang w:val="lt-LT" w:eastAsia="lt-LT"/>
    </w:rPr>
  </w:style>
  <w:style w:type="paragraph" w:styleId="Antrat2">
    <w:name w:val="heading 2"/>
    <w:basedOn w:val="prastasis"/>
    <w:next w:val="prastasis"/>
    <w:link w:val="Antrat2Diagrama"/>
    <w:qFormat/>
    <w:rsid w:val="002518C8"/>
    <w:pPr>
      <w:keepNext/>
      <w:spacing w:before="240" w:after="60" w:line="240" w:lineRule="auto"/>
      <w:outlineLvl w:val="1"/>
    </w:pPr>
    <w:rPr>
      <w:rFonts w:ascii="Arial" w:eastAsia="Calibri" w:hAnsi="Arial" w:cs="Arial"/>
      <w:b/>
      <w:bCs/>
      <w:i/>
      <w:iCs/>
      <w:sz w:val="28"/>
      <w:szCs w:val="28"/>
      <w:lang w:val="lt-LT" w:eastAsia="lt-LT"/>
    </w:rPr>
  </w:style>
  <w:style w:type="paragraph" w:styleId="Antrat3">
    <w:name w:val="heading 3"/>
    <w:basedOn w:val="prastasis"/>
    <w:next w:val="prastasis"/>
    <w:link w:val="Antrat3Diagrama"/>
    <w:qFormat/>
    <w:rsid w:val="002518C8"/>
    <w:pPr>
      <w:keepNext/>
      <w:spacing w:before="240" w:after="60" w:line="240" w:lineRule="auto"/>
      <w:outlineLvl w:val="2"/>
    </w:pPr>
    <w:rPr>
      <w:rFonts w:ascii="Arial" w:eastAsia="Calibri" w:hAnsi="Arial" w:cs="Arial"/>
      <w:b/>
      <w:bCs/>
      <w:sz w:val="26"/>
      <w:szCs w:val="26"/>
      <w:lang w:val="lt-LT" w:eastAsia="lt-LT"/>
    </w:rPr>
  </w:style>
  <w:style w:type="paragraph" w:styleId="Antrat4">
    <w:name w:val="heading 4"/>
    <w:basedOn w:val="prastasis"/>
    <w:next w:val="prastasis"/>
    <w:link w:val="Antrat4Diagrama"/>
    <w:qFormat/>
    <w:rsid w:val="002518C8"/>
    <w:pPr>
      <w:keepNext/>
      <w:spacing w:after="0" w:line="240" w:lineRule="auto"/>
      <w:jc w:val="both"/>
      <w:outlineLvl w:val="3"/>
    </w:pPr>
    <w:rPr>
      <w:rFonts w:ascii="Times New Roman" w:eastAsia="Calibri" w:hAnsi="Times New Roman" w:cs="Times New Roman"/>
      <w:szCs w:val="20"/>
      <w:u w:val="single"/>
      <w:lang w:val="lt-LT" w:eastAsia="lt-LT"/>
    </w:rPr>
  </w:style>
  <w:style w:type="paragraph" w:styleId="Antrat8">
    <w:name w:val="heading 8"/>
    <w:basedOn w:val="prastasis"/>
    <w:next w:val="prastasis"/>
    <w:link w:val="Antrat8Diagrama"/>
    <w:qFormat/>
    <w:rsid w:val="002518C8"/>
    <w:pPr>
      <w:spacing w:before="240" w:after="60" w:line="240" w:lineRule="auto"/>
      <w:outlineLvl w:val="7"/>
    </w:pPr>
    <w:rPr>
      <w:rFonts w:ascii="Times New Roman" w:eastAsia="Calibri" w:hAnsi="Times New Roman" w:cs="Times New Roman"/>
      <w:i/>
      <w:i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518C8"/>
    <w:rPr>
      <w:rFonts w:ascii="Arial" w:eastAsia="Calibri" w:hAnsi="Arial" w:cs="Arial"/>
      <w:b/>
      <w:bCs/>
      <w:kern w:val="32"/>
      <w:sz w:val="32"/>
      <w:szCs w:val="32"/>
      <w:lang w:val="lt-LT" w:eastAsia="lt-LT"/>
    </w:rPr>
  </w:style>
  <w:style w:type="character" w:customStyle="1" w:styleId="Antrat2Diagrama">
    <w:name w:val="Antraštė 2 Diagrama"/>
    <w:basedOn w:val="Numatytasispastraiposriftas"/>
    <w:link w:val="Antrat2"/>
    <w:rsid w:val="002518C8"/>
    <w:rPr>
      <w:rFonts w:ascii="Arial" w:eastAsia="Calibri" w:hAnsi="Arial" w:cs="Arial"/>
      <w:b/>
      <w:bCs/>
      <w:i/>
      <w:iCs/>
      <w:sz w:val="28"/>
      <w:szCs w:val="28"/>
      <w:lang w:val="lt-LT" w:eastAsia="lt-LT"/>
    </w:rPr>
  </w:style>
  <w:style w:type="character" w:customStyle="1" w:styleId="Antrat3Diagrama">
    <w:name w:val="Antraštė 3 Diagrama"/>
    <w:basedOn w:val="Numatytasispastraiposriftas"/>
    <w:link w:val="Antrat3"/>
    <w:rsid w:val="002518C8"/>
    <w:rPr>
      <w:rFonts w:ascii="Arial" w:eastAsia="Calibri" w:hAnsi="Arial" w:cs="Arial"/>
      <w:b/>
      <w:bCs/>
      <w:sz w:val="26"/>
      <w:szCs w:val="26"/>
      <w:lang w:val="lt-LT" w:eastAsia="lt-LT"/>
    </w:rPr>
  </w:style>
  <w:style w:type="character" w:customStyle="1" w:styleId="Antrat4Diagrama">
    <w:name w:val="Antraštė 4 Diagrama"/>
    <w:basedOn w:val="Numatytasispastraiposriftas"/>
    <w:link w:val="Antrat4"/>
    <w:rsid w:val="002518C8"/>
    <w:rPr>
      <w:rFonts w:ascii="Times New Roman" w:eastAsia="Calibri" w:hAnsi="Times New Roman" w:cs="Times New Roman"/>
      <w:szCs w:val="20"/>
      <w:u w:val="single"/>
      <w:lang w:val="lt-LT" w:eastAsia="lt-LT"/>
    </w:rPr>
  </w:style>
  <w:style w:type="character" w:customStyle="1" w:styleId="Antrat8Diagrama">
    <w:name w:val="Antraštė 8 Diagrama"/>
    <w:basedOn w:val="Numatytasispastraiposriftas"/>
    <w:link w:val="Antrat8"/>
    <w:rsid w:val="002518C8"/>
    <w:rPr>
      <w:rFonts w:ascii="Times New Roman" w:eastAsia="Calibri" w:hAnsi="Times New Roman" w:cs="Times New Roman"/>
      <w:i/>
      <w:iCs/>
      <w:sz w:val="24"/>
      <w:szCs w:val="24"/>
      <w:lang w:val="lt-LT" w:eastAsia="lt-LT"/>
    </w:rPr>
  </w:style>
  <w:style w:type="numbering" w:customStyle="1" w:styleId="NoList1">
    <w:name w:val="No List1"/>
    <w:next w:val="Sraonra"/>
    <w:semiHidden/>
    <w:rsid w:val="002518C8"/>
  </w:style>
  <w:style w:type="paragraph" w:styleId="Pagrindinistekstas">
    <w:name w:val="Body Text"/>
    <w:basedOn w:val="prastasis"/>
    <w:link w:val="PagrindinistekstasDiagrama"/>
    <w:rsid w:val="002518C8"/>
    <w:pPr>
      <w:spacing w:after="120" w:line="240" w:lineRule="auto"/>
    </w:pPr>
    <w:rPr>
      <w:rFonts w:ascii="Times New Roman" w:eastAsia="Calibri"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2518C8"/>
    <w:rPr>
      <w:rFonts w:ascii="Times New Roman" w:eastAsia="Calibri" w:hAnsi="Times New Roman" w:cs="Times New Roman"/>
      <w:szCs w:val="20"/>
      <w:lang w:val="lt-LT" w:eastAsia="lt-LT"/>
    </w:rPr>
  </w:style>
  <w:style w:type="paragraph" w:styleId="Porat">
    <w:name w:val="footer"/>
    <w:basedOn w:val="prastasis"/>
    <w:link w:val="PoratDiagrama"/>
    <w:rsid w:val="002518C8"/>
    <w:pPr>
      <w:tabs>
        <w:tab w:val="center" w:pos="4153"/>
        <w:tab w:val="right" w:pos="8306"/>
      </w:tabs>
      <w:spacing w:after="0" w:line="240" w:lineRule="auto"/>
    </w:pPr>
    <w:rPr>
      <w:rFonts w:ascii="Times New Roman" w:eastAsia="Calibri" w:hAnsi="Times New Roman" w:cs="Times New Roman"/>
      <w:szCs w:val="20"/>
      <w:lang w:val="lt-LT" w:eastAsia="lt-LT"/>
    </w:rPr>
  </w:style>
  <w:style w:type="character" w:customStyle="1" w:styleId="PoratDiagrama">
    <w:name w:val="Poraštė Diagrama"/>
    <w:basedOn w:val="Numatytasispastraiposriftas"/>
    <w:link w:val="Porat"/>
    <w:rsid w:val="002518C8"/>
    <w:rPr>
      <w:rFonts w:ascii="Times New Roman" w:eastAsia="Calibri" w:hAnsi="Times New Roman" w:cs="Times New Roman"/>
      <w:szCs w:val="20"/>
      <w:lang w:val="lt-LT" w:eastAsia="lt-LT"/>
    </w:rPr>
  </w:style>
  <w:style w:type="paragraph" w:styleId="Pagrindinistekstas2">
    <w:name w:val="Body Text 2"/>
    <w:basedOn w:val="prastasis"/>
    <w:link w:val="Pagrindinistekstas2Diagrama"/>
    <w:rsid w:val="002518C8"/>
    <w:pPr>
      <w:spacing w:after="120" w:line="480" w:lineRule="auto"/>
    </w:pPr>
    <w:rPr>
      <w:rFonts w:ascii="Times New Roman" w:eastAsia="Calibri"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rsid w:val="002518C8"/>
    <w:rPr>
      <w:rFonts w:ascii="Times New Roman" w:eastAsia="Calibri" w:hAnsi="Times New Roman" w:cs="Times New Roman"/>
      <w:szCs w:val="20"/>
      <w:lang w:val="lt-LT" w:eastAsia="lt-LT"/>
    </w:rPr>
  </w:style>
  <w:style w:type="paragraph" w:styleId="Pagrindinistekstas3">
    <w:name w:val="Body Text 3"/>
    <w:basedOn w:val="prastasis"/>
    <w:link w:val="Pagrindinistekstas3Diagrama"/>
    <w:rsid w:val="002518C8"/>
    <w:pPr>
      <w:spacing w:after="120" w:line="240" w:lineRule="auto"/>
    </w:pPr>
    <w:rPr>
      <w:rFonts w:ascii="Times New Roman" w:eastAsia="Calibri"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rsid w:val="002518C8"/>
    <w:rPr>
      <w:rFonts w:ascii="Times New Roman" w:eastAsia="Calibri" w:hAnsi="Times New Roman" w:cs="Times New Roman"/>
      <w:sz w:val="16"/>
      <w:szCs w:val="16"/>
      <w:lang w:val="lt-LT" w:eastAsia="lt-LT"/>
    </w:rPr>
  </w:style>
  <w:style w:type="character" w:styleId="Grietas">
    <w:name w:val="Strong"/>
    <w:basedOn w:val="Numatytasispastraiposriftas"/>
    <w:qFormat/>
    <w:rsid w:val="002518C8"/>
    <w:rPr>
      <w:rFonts w:cs="Times New Roman"/>
      <w:b/>
      <w:bCs/>
    </w:rPr>
  </w:style>
  <w:style w:type="paragraph" w:styleId="Pavadinimas">
    <w:name w:val="Title"/>
    <w:basedOn w:val="prastasis"/>
    <w:link w:val="PavadinimasDiagrama"/>
    <w:autoRedefine/>
    <w:qFormat/>
    <w:rsid w:val="002518C8"/>
    <w:pPr>
      <w:spacing w:after="0" w:line="240" w:lineRule="auto"/>
      <w:jc w:val="center"/>
      <w:outlineLvl w:val="0"/>
    </w:pPr>
    <w:rPr>
      <w:rFonts w:ascii="Times New Roman" w:eastAsia="Calibri" w:hAnsi="Times New Roman" w:cs="Times New Roman"/>
      <w:b/>
      <w:bCs/>
      <w:kern w:val="28"/>
      <w:szCs w:val="20"/>
      <w:lang w:val="lt-LT" w:eastAsia="lt-LT"/>
    </w:rPr>
  </w:style>
  <w:style w:type="character" w:customStyle="1" w:styleId="PavadinimasDiagrama">
    <w:name w:val="Pavadinimas Diagrama"/>
    <w:basedOn w:val="Numatytasispastraiposriftas"/>
    <w:link w:val="Pavadinimas"/>
    <w:rsid w:val="002518C8"/>
    <w:rPr>
      <w:rFonts w:ascii="Times New Roman" w:eastAsia="Calibri" w:hAnsi="Times New Roman" w:cs="Times New Roman"/>
      <w:b/>
      <w:bCs/>
      <w:kern w:val="28"/>
      <w:szCs w:val="20"/>
      <w:lang w:val="lt-LT" w:eastAsia="lt-LT"/>
    </w:rPr>
  </w:style>
  <w:style w:type="character" w:styleId="Hipersaitas">
    <w:name w:val="Hyperlink"/>
    <w:basedOn w:val="Numatytasispastraiposriftas"/>
    <w:rsid w:val="002518C8"/>
    <w:rPr>
      <w:rFonts w:cs="Times New Roman"/>
      <w:color w:val="0000FF"/>
      <w:u w:val="single"/>
    </w:rPr>
  </w:style>
  <w:style w:type="paragraph" w:customStyle="1" w:styleId="PI-1EMEASMCA">
    <w:name w:val="PI-1 EMEA_SMCA"/>
    <w:basedOn w:val="Antrat2"/>
    <w:autoRedefine/>
    <w:rsid w:val="002518C8"/>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customStyle="1" w:styleId="PI-1labEMEASMCA">
    <w:name w:val="PI-1_lab EMEA_SMCA"/>
    <w:basedOn w:val="prastasis"/>
    <w:link w:val="PI-1labEMEASMCAChar"/>
    <w:autoRedefine/>
    <w:rsid w:val="002518C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lang w:val="lt-LT"/>
    </w:rPr>
  </w:style>
  <w:style w:type="character" w:customStyle="1" w:styleId="PI-1labEMEASMCAChar">
    <w:name w:val="PI-1_lab EMEA_SMCA Char"/>
    <w:basedOn w:val="Numatytasispastraiposriftas"/>
    <w:link w:val="PI-1labEMEASMCA"/>
    <w:locked/>
    <w:rsid w:val="002518C8"/>
    <w:rPr>
      <w:rFonts w:ascii="Times New Roman" w:eastAsia="Calibri" w:hAnsi="Times New Roman" w:cs="Times New Roman"/>
      <w:b/>
      <w:noProof/>
      <w:lang w:val="lt-LT"/>
    </w:rPr>
  </w:style>
  <w:style w:type="paragraph" w:customStyle="1" w:styleId="PI-2EMEASMCA">
    <w:name w:val="PI-2 EMEA_SMCA"/>
    <w:basedOn w:val="Antrat3"/>
    <w:autoRedefine/>
    <w:rsid w:val="002518C8"/>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BTEMEASMCA">
    <w:name w:val="BT EMEA_SMCA"/>
    <w:basedOn w:val="prastasis"/>
    <w:link w:val="BTEMEASMCAChar"/>
    <w:autoRedefine/>
    <w:rsid w:val="002518C8"/>
    <w:pPr>
      <w:spacing w:after="0" w:line="240" w:lineRule="auto"/>
    </w:pPr>
    <w:rPr>
      <w:rFonts w:ascii="Times New Roman" w:eastAsia="Calibri" w:hAnsi="Times New Roman" w:cs="Times New Roman"/>
      <w:noProof/>
      <w:lang w:val="lt-LT"/>
    </w:rPr>
  </w:style>
  <w:style w:type="paragraph" w:customStyle="1" w:styleId="TTEMEASMCA">
    <w:name w:val="TT EMEA_SMCA"/>
    <w:basedOn w:val="Antrat1"/>
    <w:link w:val="TTEMEASMCAChar"/>
    <w:autoRedefine/>
    <w:rsid w:val="002518C8"/>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basedOn w:val="Numatytasispastraiposriftas"/>
    <w:link w:val="TTEMEASMCA"/>
    <w:locked/>
    <w:rsid w:val="002518C8"/>
    <w:rPr>
      <w:rFonts w:ascii="Times New Roman" w:eastAsia="Calibri" w:hAnsi="Times New Roman" w:cs="Times New Roman"/>
      <w:b/>
      <w:caps/>
    </w:rPr>
  </w:style>
  <w:style w:type="paragraph" w:customStyle="1" w:styleId="BTAnIIEMEASMCA">
    <w:name w:val="BT(AnII) EMEA_SMCA"/>
    <w:basedOn w:val="Debesliotekstas"/>
    <w:autoRedefine/>
    <w:rsid w:val="002518C8"/>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rsid w:val="002518C8"/>
    <w:rPr>
      <w:i/>
      <w:color w:val="008000"/>
    </w:rPr>
  </w:style>
  <w:style w:type="character" w:customStyle="1" w:styleId="BTEMEASMCAChar">
    <w:name w:val="BT EMEA_SMCA Char"/>
    <w:basedOn w:val="Numatytasispastraiposriftas"/>
    <w:link w:val="BTEMEASMCA"/>
    <w:locked/>
    <w:rsid w:val="002518C8"/>
    <w:rPr>
      <w:rFonts w:ascii="Times New Roman" w:eastAsia="Calibri" w:hAnsi="Times New Roman" w:cs="Times New Roman"/>
      <w:noProof/>
      <w:lang w:val="lt-LT"/>
    </w:rPr>
  </w:style>
  <w:style w:type="character" w:customStyle="1" w:styleId="BTgEMEASMCAChar">
    <w:name w:val="BT(g) EMEA_SMCA Char"/>
    <w:basedOn w:val="BTEMEASMCAChar"/>
    <w:link w:val="BTgEMEASMCA"/>
    <w:locked/>
    <w:rsid w:val="002518C8"/>
    <w:rPr>
      <w:rFonts w:ascii="Times New Roman" w:eastAsia="Calibri" w:hAnsi="Times New Roman" w:cs="Times New Roman"/>
      <w:i/>
      <w:noProof/>
      <w:color w:val="008000"/>
      <w:lang w:val="lt-LT"/>
    </w:rPr>
  </w:style>
  <w:style w:type="paragraph" w:customStyle="1" w:styleId="BTuEMEASMCA">
    <w:name w:val="BT(u) EMEA_SMCA"/>
    <w:basedOn w:val="BTEMEASMCA"/>
    <w:autoRedefine/>
    <w:rsid w:val="002518C8"/>
    <w:rPr>
      <w:u w:val="single"/>
    </w:rPr>
  </w:style>
  <w:style w:type="paragraph" w:styleId="Debesliotekstas">
    <w:name w:val="Balloon Text"/>
    <w:basedOn w:val="prastasis"/>
    <w:link w:val="DebesliotekstasDiagrama"/>
    <w:semiHidden/>
    <w:rsid w:val="002518C8"/>
    <w:pPr>
      <w:spacing w:after="0" w:line="240" w:lineRule="auto"/>
    </w:pPr>
    <w:rPr>
      <w:rFonts w:ascii="Tahoma" w:eastAsia="Calibri"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2518C8"/>
    <w:rPr>
      <w:rFonts w:ascii="Tahoma" w:eastAsia="Calibri" w:hAnsi="Tahoma" w:cs="Tahoma"/>
      <w:sz w:val="16"/>
      <w:szCs w:val="16"/>
      <w:lang w:val="lt-LT" w:eastAsia="lt-LT"/>
    </w:rPr>
  </w:style>
  <w:style w:type="character" w:styleId="Komentaronuoroda">
    <w:name w:val="annotation reference"/>
    <w:basedOn w:val="Numatytasispastraiposriftas"/>
    <w:semiHidden/>
    <w:rsid w:val="002518C8"/>
    <w:rPr>
      <w:rFonts w:cs="Times New Roman"/>
      <w:sz w:val="16"/>
      <w:szCs w:val="16"/>
    </w:rPr>
  </w:style>
  <w:style w:type="paragraph" w:styleId="Komentarotekstas">
    <w:name w:val="annotation text"/>
    <w:basedOn w:val="prastasis"/>
    <w:link w:val="KomentarotekstasDiagrama"/>
    <w:rsid w:val="002518C8"/>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2518C8"/>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2518C8"/>
    <w:rPr>
      <w:sz w:val="22"/>
    </w:rPr>
  </w:style>
  <w:style w:type="character" w:customStyle="1" w:styleId="KomentarotemaDiagrama">
    <w:name w:val="Komentaro tema Diagrama"/>
    <w:basedOn w:val="KomentarotekstasDiagrama"/>
    <w:link w:val="Komentarotema"/>
    <w:semiHidden/>
    <w:rsid w:val="002518C8"/>
    <w:rPr>
      <w:rFonts w:ascii="Times New Roman" w:eastAsia="Calibri" w:hAnsi="Times New Roman" w:cs="Times New Roman"/>
      <w:sz w:val="20"/>
      <w:szCs w:val="20"/>
      <w:lang w:val="lt-LT" w:eastAsia="lt-LT"/>
    </w:rPr>
  </w:style>
  <w:style w:type="paragraph" w:customStyle="1" w:styleId="Debesliotekstas1">
    <w:name w:val="Debesėlio tekstas1"/>
    <w:basedOn w:val="prastasis"/>
    <w:semiHidden/>
    <w:rsid w:val="002518C8"/>
    <w:pPr>
      <w:spacing w:after="0" w:line="240" w:lineRule="auto"/>
    </w:pPr>
    <w:rPr>
      <w:rFonts w:ascii="Tahoma" w:eastAsia="Calibri" w:hAnsi="Tahoma" w:cs="Tahoma"/>
      <w:sz w:val="16"/>
      <w:szCs w:val="16"/>
      <w:lang w:val="lt-LT"/>
    </w:rPr>
  </w:style>
  <w:style w:type="paragraph" w:styleId="prastasistinklapis">
    <w:name w:val="Normal (Web)"/>
    <w:basedOn w:val="prastasis"/>
    <w:rsid w:val="002518C8"/>
    <w:pPr>
      <w:spacing w:before="100" w:beforeAutospacing="1" w:after="75" w:line="240" w:lineRule="auto"/>
    </w:pPr>
    <w:rPr>
      <w:rFonts w:ascii="Times New Roman" w:eastAsia="Calibri" w:hAnsi="Times New Roman" w:cs="Times New Roman"/>
      <w:color w:val="000000"/>
      <w:sz w:val="24"/>
      <w:szCs w:val="24"/>
    </w:rPr>
  </w:style>
  <w:style w:type="paragraph" w:customStyle="1" w:styleId="BTbEMEASMCA">
    <w:name w:val="BT(b) EMEA_SMCA"/>
    <w:basedOn w:val="BTEMEASMCA"/>
    <w:autoRedefine/>
    <w:rsid w:val="002518C8"/>
    <w:rPr>
      <w:b/>
    </w:rPr>
  </w:style>
  <w:style w:type="paragraph" w:customStyle="1" w:styleId="BT-EMEASMCA">
    <w:name w:val="BT- EMEA_SMCA"/>
    <w:basedOn w:val="BTEMEASMCA"/>
    <w:autoRedefine/>
    <w:rsid w:val="002518C8"/>
    <w:pPr>
      <w:numPr>
        <w:numId w:val="15"/>
      </w:numPr>
    </w:pPr>
  </w:style>
  <w:style w:type="character" w:styleId="Puslapionumeris">
    <w:name w:val="page number"/>
    <w:basedOn w:val="Numatytasispastraiposriftas"/>
    <w:rsid w:val="002518C8"/>
    <w:rPr>
      <w:rFonts w:cs="Times New Roman"/>
    </w:rPr>
  </w:style>
  <w:style w:type="paragraph" w:styleId="Sraopastraipa">
    <w:name w:val="List Paragraph"/>
    <w:basedOn w:val="prastasis"/>
    <w:qFormat/>
    <w:rsid w:val="002518C8"/>
    <w:pPr>
      <w:spacing w:after="0" w:line="240" w:lineRule="auto"/>
      <w:ind w:left="720"/>
      <w:contextualSpacing/>
    </w:pPr>
    <w:rPr>
      <w:rFonts w:ascii="Times New Roman" w:eastAsia="Calibri" w:hAnsi="Times New Roman" w:cs="Times New Roman"/>
      <w:szCs w:val="20"/>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2518C8"/>
    <w:pPr>
      <w:keepNext/>
      <w:spacing w:before="240" w:after="60" w:line="240" w:lineRule="auto"/>
      <w:outlineLvl w:val="0"/>
    </w:pPr>
    <w:rPr>
      <w:rFonts w:ascii="Arial" w:eastAsia="Calibri" w:hAnsi="Arial" w:cs="Arial"/>
      <w:b/>
      <w:bCs/>
      <w:kern w:val="32"/>
      <w:sz w:val="32"/>
      <w:szCs w:val="32"/>
      <w:lang w:val="lt-LT" w:eastAsia="lt-LT"/>
    </w:rPr>
  </w:style>
  <w:style w:type="paragraph" w:styleId="Antrat2">
    <w:name w:val="heading 2"/>
    <w:basedOn w:val="prastasis"/>
    <w:next w:val="prastasis"/>
    <w:link w:val="Antrat2Diagrama"/>
    <w:qFormat/>
    <w:rsid w:val="002518C8"/>
    <w:pPr>
      <w:keepNext/>
      <w:spacing w:before="240" w:after="60" w:line="240" w:lineRule="auto"/>
      <w:outlineLvl w:val="1"/>
    </w:pPr>
    <w:rPr>
      <w:rFonts w:ascii="Arial" w:eastAsia="Calibri" w:hAnsi="Arial" w:cs="Arial"/>
      <w:b/>
      <w:bCs/>
      <w:i/>
      <w:iCs/>
      <w:sz w:val="28"/>
      <w:szCs w:val="28"/>
      <w:lang w:val="lt-LT" w:eastAsia="lt-LT"/>
    </w:rPr>
  </w:style>
  <w:style w:type="paragraph" w:styleId="Antrat3">
    <w:name w:val="heading 3"/>
    <w:basedOn w:val="prastasis"/>
    <w:next w:val="prastasis"/>
    <w:link w:val="Antrat3Diagrama"/>
    <w:qFormat/>
    <w:rsid w:val="002518C8"/>
    <w:pPr>
      <w:keepNext/>
      <w:spacing w:before="240" w:after="60" w:line="240" w:lineRule="auto"/>
      <w:outlineLvl w:val="2"/>
    </w:pPr>
    <w:rPr>
      <w:rFonts w:ascii="Arial" w:eastAsia="Calibri" w:hAnsi="Arial" w:cs="Arial"/>
      <w:b/>
      <w:bCs/>
      <w:sz w:val="26"/>
      <w:szCs w:val="26"/>
      <w:lang w:val="lt-LT" w:eastAsia="lt-LT"/>
    </w:rPr>
  </w:style>
  <w:style w:type="paragraph" w:styleId="Antrat4">
    <w:name w:val="heading 4"/>
    <w:basedOn w:val="prastasis"/>
    <w:next w:val="prastasis"/>
    <w:link w:val="Antrat4Diagrama"/>
    <w:qFormat/>
    <w:rsid w:val="002518C8"/>
    <w:pPr>
      <w:keepNext/>
      <w:spacing w:after="0" w:line="240" w:lineRule="auto"/>
      <w:jc w:val="both"/>
      <w:outlineLvl w:val="3"/>
    </w:pPr>
    <w:rPr>
      <w:rFonts w:ascii="Times New Roman" w:eastAsia="Calibri" w:hAnsi="Times New Roman" w:cs="Times New Roman"/>
      <w:szCs w:val="20"/>
      <w:u w:val="single"/>
      <w:lang w:val="lt-LT" w:eastAsia="lt-LT"/>
    </w:rPr>
  </w:style>
  <w:style w:type="paragraph" w:styleId="Antrat8">
    <w:name w:val="heading 8"/>
    <w:basedOn w:val="prastasis"/>
    <w:next w:val="prastasis"/>
    <w:link w:val="Antrat8Diagrama"/>
    <w:qFormat/>
    <w:rsid w:val="002518C8"/>
    <w:pPr>
      <w:spacing w:before="240" w:after="60" w:line="240" w:lineRule="auto"/>
      <w:outlineLvl w:val="7"/>
    </w:pPr>
    <w:rPr>
      <w:rFonts w:ascii="Times New Roman" w:eastAsia="Calibri" w:hAnsi="Times New Roman" w:cs="Times New Roman"/>
      <w:i/>
      <w:i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518C8"/>
    <w:rPr>
      <w:rFonts w:ascii="Arial" w:eastAsia="Calibri" w:hAnsi="Arial" w:cs="Arial"/>
      <w:b/>
      <w:bCs/>
      <w:kern w:val="32"/>
      <w:sz w:val="32"/>
      <w:szCs w:val="32"/>
      <w:lang w:val="lt-LT" w:eastAsia="lt-LT"/>
    </w:rPr>
  </w:style>
  <w:style w:type="character" w:customStyle="1" w:styleId="Antrat2Diagrama">
    <w:name w:val="Antraštė 2 Diagrama"/>
    <w:basedOn w:val="Numatytasispastraiposriftas"/>
    <w:link w:val="Antrat2"/>
    <w:rsid w:val="002518C8"/>
    <w:rPr>
      <w:rFonts w:ascii="Arial" w:eastAsia="Calibri" w:hAnsi="Arial" w:cs="Arial"/>
      <w:b/>
      <w:bCs/>
      <w:i/>
      <w:iCs/>
      <w:sz w:val="28"/>
      <w:szCs w:val="28"/>
      <w:lang w:val="lt-LT" w:eastAsia="lt-LT"/>
    </w:rPr>
  </w:style>
  <w:style w:type="character" w:customStyle="1" w:styleId="Antrat3Diagrama">
    <w:name w:val="Antraštė 3 Diagrama"/>
    <w:basedOn w:val="Numatytasispastraiposriftas"/>
    <w:link w:val="Antrat3"/>
    <w:rsid w:val="002518C8"/>
    <w:rPr>
      <w:rFonts w:ascii="Arial" w:eastAsia="Calibri" w:hAnsi="Arial" w:cs="Arial"/>
      <w:b/>
      <w:bCs/>
      <w:sz w:val="26"/>
      <w:szCs w:val="26"/>
      <w:lang w:val="lt-LT" w:eastAsia="lt-LT"/>
    </w:rPr>
  </w:style>
  <w:style w:type="character" w:customStyle="1" w:styleId="Antrat4Diagrama">
    <w:name w:val="Antraštė 4 Diagrama"/>
    <w:basedOn w:val="Numatytasispastraiposriftas"/>
    <w:link w:val="Antrat4"/>
    <w:rsid w:val="002518C8"/>
    <w:rPr>
      <w:rFonts w:ascii="Times New Roman" w:eastAsia="Calibri" w:hAnsi="Times New Roman" w:cs="Times New Roman"/>
      <w:szCs w:val="20"/>
      <w:u w:val="single"/>
      <w:lang w:val="lt-LT" w:eastAsia="lt-LT"/>
    </w:rPr>
  </w:style>
  <w:style w:type="character" w:customStyle="1" w:styleId="Antrat8Diagrama">
    <w:name w:val="Antraštė 8 Diagrama"/>
    <w:basedOn w:val="Numatytasispastraiposriftas"/>
    <w:link w:val="Antrat8"/>
    <w:rsid w:val="002518C8"/>
    <w:rPr>
      <w:rFonts w:ascii="Times New Roman" w:eastAsia="Calibri" w:hAnsi="Times New Roman" w:cs="Times New Roman"/>
      <w:i/>
      <w:iCs/>
      <w:sz w:val="24"/>
      <w:szCs w:val="24"/>
      <w:lang w:val="lt-LT" w:eastAsia="lt-LT"/>
    </w:rPr>
  </w:style>
  <w:style w:type="numbering" w:customStyle="1" w:styleId="NoList1">
    <w:name w:val="No List1"/>
    <w:next w:val="Sraonra"/>
    <w:semiHidden/>
    <w:rsid w:val="002518C8"/>
  </w:style>
  <w:style w:type="paragraph" w:styleId="Pagrindinistekstas">
    <w:name w:val="Body Text"/>
    <w:basedOn w:val="prastasis"/>
    <w:link w:val="PagrindinistekstasDiagrama"/>
    <w:rsid w:val="002518C8"/>
    <w:pPr>
      <w:spacing w:after="120" w:line="240" w:lineRule="auto"/>
    </w:pPr>
    <w:rPr>
      <w:rFonts w:ascii="Times New Roman" w:eastAsia="Calibri"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2518C8"/>
    <w:rPr>
      <w:rFonts w:ascii="Times New Roman" w:eastAsia="Calibri" w:hAnsi="Times New Roman" w:cs="Times New Roman"/>
      <w:szCs w:val="20"/>
      <w:lang w:val="lt-LT" w:eastAsia="lt-LT"/>
    </w:rPr>
  </w:style>
  <w:style w:type="paragraph" w:styleId="Porat">
    <w:name w:val="footer"/>
    <w:basedOn w:val="prastasis"/>
    <w:link w:val="PoratDiagrama"/>
    <w:rsid w:val="002518C8"/>
    <w:pPr>
      <w:tabs>
        <w:tab w:val="center" w:pos="4153"/>
        <w:tab w:val="right" w:pos="8306"/>
      </w:tabs>
      <w:spacing w:after="0" w:line="240" w:lineRule="auto"/>
    </w:pPr>
    <w:rPr>
      <w:rFonts w:ascii="Times New Roman" w:eastAsia="Calibri" w:hAnsi="Times New Roman" w:cs="Times New Roman"/>
      <w:szCs w:val="20"/>
      <w:lang w:val="lt-LT" w:eastAsia="lt-LT"/>
    </w:rPr>
  </w:style>
  <w:style w:type="character" w:customStyle="1" w:styleId="PoratDiagrama">
    <w:name w:val="Poraštė Diagrama"/>
    <w:basedOn w:val="Numatytasispastraiposriftas"/>
    <w:link w:val="Porat"/>
    <w:rsid w:val="002518C8"/>
    <w:rPr>
      <w:rFonts w:ascii="Times New Roman" w:eastAsia="Calibri" w:hAnsi="Times New Roman" w:cs="Times New Roman"/>
      <w:szCs w:val="20"/>
      <w:lang w:val="lt-LT" w:eastAsia="lt-LT"/>
    </w:rPr>
  </w:style>
  <w:style w:type="paragraph" w:styleId="Pagrindinistekstas2">
    <w:name w:val="Body Text 2"/>
    <w:basedOn w:val="prastasis"/>
    <w:link w:val="Pagrindinistekstas2Diagrama"/>
    <w:rsid w:val="002518C8"/>
    <w:pPr>
      <w:spacing w:after="120" w:line="480" w:lineRule="auto"/>
    </w:pPr>
    <w:rPr>
      <w:rFonts w:ascii="Times New Roman" w:eastAsia="Calibri"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rsid w:val="002518C8"/>
    <w:rPr>
      <w:rFonts w:ascii="Times New Roman" w:eastAsia="Calibri" w:hAnsi="Times New Roman" w:cs="Times New Roman"/>
      <w:szCs w:val="20"/>
      <w:lang w:val="lt-LT" w:eastAsia="lt-LT"/>
    </w:rPr>
  </w:style>
  <w:style w:type="paragraph" w:styleId="Pagrindinistekstas3">
    <w:name w:val="Body Text 3"/>
    <w:basedOn w:val="prastasis"/>
    <w:link w:val="Pagrindinistekstas3Diagrama"/>
    <w:rsid w:val="002518C8"/>
    <w:pPr>
      <w:spacing w:after="120" w:line="240" w:lineRule="auto"/>
    </w:pPr>
    <w:rPr>
      <w:rFonts w:ascii="Times New Roman" w:eastAsia="Calibri"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rsid w:val="002518C8"/>
    <w:rPr>
      <w:rFonts w:ascii="Times New Roman" w:eastAsia="Calibri" w:hAnsi="Times New Roman" w:cs="Times New Roman"/>
      <w:sz w:val="16"/>
      <w:szCs w:val="16"/>
      <w:lang w:val="lt-LT" w:eastAsia="lt-LT"/>
    </w:rPr>
  </w:style>
  <w:style w:type="character" w:styleId="Grietas">
    <w:name w:val="Strong"/>
    <w:basedOn w:val="Numatytasispastraiposriftas"/>
    <w:qFormat/>
    <w:rsid w:val="002518C8"/>
    <w:rPr>
      <w:rFonts w:cs="Times New Roman"/>
      <w:b/>
      <w:bCs/>
    </w:rPr>
  </w:style>
  <w:style w:type="paragraph" w:styleId="Pavadinimas">
    <w:name w:val="Title"/>
    <w:basedOn w:val="prastasis"/>
    <w:link w:val="PavadinimasDiagrama"/>
    <w:autoRedefine/>
    <w:qFormat/>
    <w:rsid w:val="002518C8"/>
    <w:pPr>
      <w:spacing w:after="0" w:line="240" w:lineRule="auto"/>
      <w:jc w:val="center"/>
      <w:outlineLvl w:val="0"/>
    </w:pPr>
    <w:rPr>
      <w:rFonts w:ascii="Times New Roman" w:eastAsia="Calibri" w:hAnsi="Times New Roman" w:cs="Times New Roman"/>
      <w:b/>
      <w:bCs/>
      <w:kern w:val="28"/>
      <w:szCs w:val="20"/>
      <w:lang w:val="lt-LT" w:eastAsia="lt-LT"/>
    </w:rPr>
  </w:style>
  <w:style w:type="character" w:customStyle="1" w:styleId="PavadinimasDiagrama">
    <w:name w:val="Pavadinimas Diagrama"/>
    <w:basedOn w:val="Numatytasispastraiposriftas"/>
    <w:link w:val="Pavadinimas"/>
    <w:rsid w:val="002518C8"/>
    <w:rPr>
      <w:rFonts w:ascii="Times New Roman" w:eastAsia="Calibri" w:hAnsi="Times New Roman" w:cs="Times New Roman"/>
      <w:b/>
      <w:bCs/>
      <w:kern w:val="28"/>
      <w:szCs w:val="20"/>
      <w:lang w:val="lt-LT" w:eastAsia="lt-LT"/>
    </w:rPr>
  </w:style>
  <w:style w:type="character" w:styleId="Hipersaitas">
    <w:name w:val="Hyperlink"/>
    <w:basedOn w:val="Numatytasispastraiposriftas"/>
    <w:rsid w:val="002518C8"/>
    <w:rPr>
      <w:rFonts w:cs="Times New Roman"/>
      <w:color w:val="0000FF"/>
      <w:u w:val="single"/>
    </w:rPr>
  </w:style>
  <w:style w:type="paragraph" w:customStyle="1" w:styleId="PI-1EMEASMCA">
    <w:name w:val="PI-1 EMEA_SMCA"/>
    <w:basedOn w:val="Antrat2"/>
    <w:autoRedefine/>
    <w:rsid w:val="002518C8"/>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customStyle="1" w:styleId="PI-1labEMEASMCA">
    <w:name w:val="PI-1_lab EMEA_SMCA"/>
    <w:basedOn w:val="prastasis"/>
    <w:link w:val="PI-1labEMEASMCAChar"/>
    <w:autoRedefine/>
    <w:rsid w:val="002518C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lang w:val="lt-LT"/>
    </w:rPr>
  </w:style>
  <w:style w:type="character" w:customStyle="1" w:styleId="PI-1labEMEASMCAChar">
    <w:name w:val="PI-1_lab EMEA_SMCA Char"/>
    <w:basedOn w:val="Numatytasispastraiposriftas"/>
    <w:link w:val="PI-1labEMEASMCA"/>
    <w:locked/>
    <w:rsid w:val="002518C8"/>
    <w:rPr>
      <w:rFonts w:ascii="Times New Roman" w:eastAsia="Calibri" w:hAnsi="Times New Roman" w:cs="Times New Roman"/>
      <w:b/>
      <w:noProof/>
      <w:lang w:val="lt-LT"/>
    </w:rPr>
  </w:style>
  <w:style w:type="paragraph" w:customStyle="1" w:styleId="PI-2EMEASMCA">
    <w:name w:val="PI-2 EMEA_SMCA"/>
    <w:basedOn w:val="Antrat3"/>
    <w:autoRedefine/>
    <w:rsid w:val="002518C8"/>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BTEMEASMCA">
    <w:name w:val="BT EMEA_SMCA"/>
    <w:basedOn w:val="prastasis"/>
    <w:link w:val="BTEMEASMCAChar"/>
    <w:autoRedefine/>
    <w:rsid w:val="002518C8"/>
    <w:pPr>
      <w:spacing w:after="0" w:line="240" w:lineRule="auto"/>
    </w:pPr>
    <w:rPr>
      <w:rFonts w:ascii="Times New Roman" w:eastAsia="Calibri" w:hAnsi="Times New Roman" w:cs="Times New Roman"/>
      <w:noProof/>
      <w:lang w:val="lt-LT"/>
    </w:rPr>
  </w:style>
  <w:style w:type="paragraph" w:customStyle="1" w:styleId="TTEMEASMCA">
    <w:name w:val="TT EMEA_SMCA"/>
    <w:basedOn w:val="Antrat1"/>
    <w:link w:val="TTEMEASMCAChar"/>
    <w:autoRedefine/>
    <w:rsid w:val="002518C8"/>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basedOn w:val="Numatytasispastraiposriftas"/>
    <w:link w:val="TTEMEASMCA"/>
    <w:locked/>
    <w:rsid w:val="002518C8"/>
    <w:rPr>
      <w:rFonts w:ascii="Times New Roman" w:eastAsia="Calibri" w:hAnsi="Times New Roman" w:cs="Times New Roman"/>
      <w:b/>
      <w:caps/>
    </w:rPr>
  </w:style>
  <w:style w:type="paragraph" w:customStyle="1" w:styleId="BTAnIIEMEASMCA">
    <w:name w:val="BT(AnII) EMEA_SMCA"/>
    <w:basedOn w:val="Debesliotekstas"/>
    <w:autoRedefine/>
    <w:rsid w:val="002518C8"/>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rsid w:val="002518C8"/>
    <w:rPr>
      <w:i/>
      <w:color w:val="008000"/>
    </w:rPr>
  </w:style>
  <w:style w:type="character" w:customStyle="1" w:styleId="BTEMEASMCAChar">
    <w:name w:val="BT EMEA_SMCA Char"/>
    <w:basedOn w:val="Numatytasispastraiposriftas"/>
    <w:link w:val="BTEMEASMCA"/>
    <w:locked/>
    <w:rsid w:val="002518C8"/>
    <w:rPr>
      <w:rFonts w:ascii="Times New Roman" w:eastAsia="Calibri" w:hAnsi="Times New Roman" w:cs="Times New Roman"/>
      <w:noProof/>
      <w:lang w:val="lt-LT"/>
    </w:rPr>
  </w:style>
  <w:style w:type="character" w:customStyle="1" w:styleId="BTgEMEASMCAChar">
    <w:name w:val="BT(g) EMEA_SMCA Char"/>
    <w:basedOn w:val="BTEMEASMCAChar"/>
    <w:link w:val="BTgEMEASMCA"/>
    <w:locked/>
    <w:rsid w:val="002518C8"/>
    <w:rPr>
      <w:rFonts w:ascii="Times New Roman" w:eastAsia="Calibri" w:hAnsi="Times New Roman" w:cs="Times New Roman"/>
      <w:i/>
      <w:noProof/>
      <w:color w:val="008000"/>
      <w:lang w:val="lt-LT"/>
    </w:rPr>
  </w:style>
  <w:style w:type="paragraph" w:customStyle="1" w:styleId="BTuEMEASMCA">
    <w:name w:val="BT(u) EMEA_SMCA"/>
    <w:basedOn w:val="BTEMEASMCA"/>
    <w:autoRedefine/>
    <w:rsid w:val="002518C8"/>
    <w:rPr>
      <w:u w:val="single"/>
    </w:rPr>
  </w:style>
  <w:style w:type="paragraph" w:styleId="Debesliotekstas">
    <w:name w:val="Balloon Text"/>
    <w:basedOn w:val="prastasis"/>
    <w:link w:val="DebesliotekstasDiagrama"/>
    <w:semiHidden/>
    <w:rsid w:val="002518C8"/>
    <w:pPr>
      <w:spacing w:after="0" w:line="240" w:lineRule="auto"/>
    </w:pPr>
    <w:rPr>
      <w:rFonts w:ascii="Tahoma" w:eastAsia="Calibri"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2518C8"/>
    <w:rPr>
      <w:rFonts w:ascii="Tahoma" w:eastAsia="Calibri" w:hAnsi="Tahoma" w:cs="Tahoma"/>
      <w:sz w:val="16"/>
      <w:szCs w:val="16"/>
      <w:lang w:val="lt-LT" w:eastAsia="lt-LT"/>
    </w:rPr>
  </w:style>
  <w:style w:type="character" w:styleId="Komentaronuoroda">
    <w:name w:val="annotation reference"/>
    <w:basedOn w:val="Numatytasispastraiposriftas"/>
    <w:semiHidden/>
    <w:rsid w:val="002518C8"/>
    <w:rPr>
      <w:rFonts w:cs="Times New Roman"/>
      <w:sz w:val="16"/>
      <w:szCs w:val="16"/>
    </w:rPr>
  </w:style>
  <w:style w:type="paragraph" w:styleId="Komentarotekstas">
    <w:name w:val="annotation text"/>
    <w:basedOn w:val="prastasis"/>
    <w:link w:val="KomentarotekstasDiagrama"/>
    <w:rsid w:val="002518C8"/>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2518C8"/>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2518C8"/>
    <w:rPr>
      <w:sz w:val="22"/>
    </w:rPr>
  </w:style>
  <w:style w:type="character" w:customStyle="1" w:styleId="KomentarotemaDiagrama">
    <w:name w:val="Komentaro tema Diagrama"/>
    <w:basedOn w:val="KomentarotekstasDiagrama"/>
    <w:link w:val="Komentarotema"/>
    <w:semiHidden/>
    <w:rsid w:val="002518C8"/>
    <w:rPr>
      <w:rFonts w:ascii="Times New Roman" w:eastAsia="Calibri" w:hAnsi="Times New Roman" w:cs="Times New Roman"/>
      <w:sz w:val="20"/>
      <w:szCs w:val="20"/>
      <w:lang w:val="lt-LT" w:eastAsia="lt-LT"/>
    </w:rPr>
  </w:style>
  <w:style w:type="paragraph" w:customStyle="1" w:styleId="Debesliotekstas1">
    <w:name w:val="Debesėlio tekstas1"/>
    <w:basedOn w:val="prastasis"/>
    <w:semiHidden/>
    <w:rsid w:val="002518C8"/>
    <w:pPr>
      <w:spacing w:after="0" w:line="240" w:lineRule="auto"/>
    </w:pPr>
    <w:rPr>
      <w:rFonts w:ascii="Tahoma" w:eastAsia="Calibri" w:hAnsi="Tahoma" w:cs="Tahoma"/>
      <w:sz w:val="16"/>
      <w:szCs w:val="16"/>
      <w:lang w:val="lt-LT"/>
    </w:rPr>
  </w:style>
  <w:style w:type="paragraph" w:styleId="prastasistinklapis">
    <w:name w:val="Normal (Web)"/>
    <w:basedOn w:val="prastasis"/>
    <w:rsid w:val="002518C8"/>
    <w:pPr>
      <w:spacing w:before="100" w:beforeAutospacing="1" w:after="75" w:line="240" w:lineRule="auto"/>
    </w:pPr>
    <w:rPr>
      <w:rFonts w:ascii="Times New Roman" w:eastAsia="Calibri" w:hAnsi="Times New Roman" w:cs="Times New Roman"/>
      <w:color w:val="000000"/>
      <w:sz w:val="24"/>
      <w:szCs w:val="24"/>
    </w:rPr>
  </w:style>
  <w:style w:type="paragraph" w:customStyle="1" w:styleId="BTbEMEASMCA">
    <w:name w:val="BT(b) EMEA_SMCA"/>
    <w:basedOn w:val="BTEMEASMCA"/>
    <w:autoRedefine/>
    <w:rsid w:val="002518C8"/>
    <w:rPr>
      <w:b/>
    </w:rPr>
  </w:style>
  <w:style w:type="paragraph" w:customStyle="1" w:styleId="BT-EMEASMCA">
    <w:name w:val="BT- EMEA_SMCA"/>
    <w:basedOn w:val="BTEMEASMCA"/>
    <w:autoRedefine/>
    <w:rsid w:val="002518C8"/>
    <w:pPr>
      <w:numPr>
        <w:numId w:val="15"/>
      </w:numPr>
    </w:pPr>
  </w:style>
  <w:style w:type="character" w:styleId="Puslapionumeris">
    <w:name w:val="page number"/>
    <w:basedOn w:val="Numatytasispastraiposriftas"/>
    <w:rsid w:val="002518C8"/>
    <w:rPr>
      <w:rFonts w:cs="Times New Roman"/>
    </w:rPr>
  </w:style>
  <w:style w:type="paragraph" w:styleId="Sraopastraipa">
    <w:name w:val="List Paragraph"/>
    <w:basedOn w:val="prastasis"/>
    <w:qFormat/>
    <w:rsid w:val="002518C8"/>
    <w:pPr>
      <w:spacing w:after="0" w:line="240" w:lineRule="auto"/>
      <w:ind w:left="720"/>
      <w:contextualSpacing/>
    </w:pPr>
    <w:rPr>
      <w:rFonts w:ascii="Times New Roman" w:eastAsia="Calibri"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84725">
      <w:bodyDiv w:val="1"/>
      <w:marLeft w:val="0"/>
      <w:marRight w:val="0"/>
      <w:marTop w:val="0"/>
      <w:marBottom w:val="0"/>
      <w:divBdr>
        <w:top w:val="none" w:sz="0" w:space="0" w:color="auto"/>
        <w:left w:val="none" w:sz="0" w:space="0" w:color="auto"/>
        <w:bottom w:val="none" w:sz="0" w:space="0" w:color="auto"/>
        <w:right w:val="none" w:sz="0" w:space="0" w:color="auto"/>
      </w:divBdr>
    </w:div>
    <w:div w:id="959990039">
      <w:bodyDiv w:val="1"/>
      <w:marLeft w:val="0"/>
      <w:marRight w:val="0"/>
      <w:marTop w:val="0"/>
      <w:marBottom w:val="0"/>
      <w:divBdr>
        <w:top w:val="none" w:sz="0" w:space="0" w:color="auto"/>
        <w:left w:val="none" w:sz="0" w:space="0" w:color="auto"/>
        <w:bottom w:val="none" w:sz="0" w:space="0" w:color="auto"/>
        <w:right w:val="none" w:sz="0" w:space="0" w:color="auto"/>
      </w:divBdr>
    </w:div>
    <w:div w:id="1030959748">
      <w:bodyDiv w:val="1"/>
      <w:marLeft w:val="0"/>
      <w:marRight w:val="0"/>
      <w:marTop w:val="0"/>
      <w:marBottom w:val="0"/>
      <w:divBdr>
        <w:top w:val="none" w:sz="0" w:space="0" w:color="auto"/>
        <w:left w:val="none" w:sz="0" w:space="0" w:color="auto"/>
        <w:bottom w:val="none" w:sz="0" w:space="0" w:color="auto"/>
        <w:right w:val="none" w:sz="0" w:space="0" w:color="auto"/>
      </w:divBdr>
    </w:div>
    <w:div w:id="197440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26</Pages>
  <Words>23182</Words>
  <Characters>13215</Characters>
  <Application>Microsoft Office Word</Application>
  <DocSecurity>8</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36325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Gustainiene_1</dc:creator>
  <cp:lastModifiedBy>Albina Burkauskaitė</cp:lastModifiedBy>
  <cp:revision>4</cp:revision>
  <dcterms:created xsi:type="dcterms:W3CDTF">2014-11-05T09:41:00Z</dcterms:created>
  <dcterms:modified xsi:type="dcterms:W3CDTF">2014-11-05T09:52:00Z</dcterms:modified>
</cp:coreProperties>
</file>