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592DC" w14:textId="0BFB7363" w:rsidR="00C47A44" w:rsidRPr="00906E62" w:rsidRDefault="00C47A44" w:rsidP="00C47A44">
      <w:pPr>
        <w:ind w:left="426" w:hanging="426"/>
        <w:jc w:val="center"/>
        <w:rPr>
          <w:b/>
          <w:sz w:val="22"/>
          <w:szCs w:val="22"/>
        </w:rPr>
      </w:pPr>
      <w:bookmarkStart w:id="0" w:name="_GoBack"/>
      <w:bookmarkEnd w:id="0"/>
      <w:r w:rsidRPr="00647A40">
        <w:rPr>
          <w:b/>
          <w:sz w:val="22"/>
          <w:szCs w:val="22"/>
        </w:rPr>
        <w:t>Pakuotės lapelis: informacija vartotojui</w:t>
      </w:r>
    </w:p>
    <w:p w14:paraId="0ECFE79A" w14:textId="77777777" w:rsidR="00C47A44" w:rsidRPr="00906E62" w:rsidRDefault="00C47A44" w:rsidP="00C47A44">
      <w:pPr>
        <w:ind w:left="426" w:hanging="426"/>
        <w:jc w:val="center"/>
        <w:rPr>
          <w:b/>
          <w:sz w:val="22"/>
          <w:szCs w:val="22"/>
        </w:rPr>
      </w:pPr>
    </w:p>
    <w:p w14:paraId="58F4C514" w14:textId="16344F02" w:rsidR="00C47A44" w:rsidRPr="00906E62" w:rsidRDefault="00C47A44" w:rsidP="00C47A44">
      <w:pPr>
        <w:jc w:val="center"/>
        <w:rPr>
          <w:b/>
          <w:sz w:val="22"/>
          <w:szCs w:val="22"/>
        </w:rPr>
      </w:pPr>
      <w:r w:rsidRPr="00647A40">
        <w:rPr>
          <w:b/>
          <w:sz w:val="22"/>
          <w:szCs w:val="22"/>
        </w:rPr>
        <w:t>A</w:t>
      </w:r>
      <w:r w:rsidR="00125535">
        <w:rPr>
          <w:b/>
          <w:sz w:val="22"/>
          <w:szCs w:val="22"/>
        </w:rPr>
        <w:t>LUSTAL</w:t>
      </w:r>
      <w:r w:rsidRPr="00647A40">
        <w:rPr>
          <w:b/>
          <w:sz w:val="22"/>
          <w:szCs w:val="22"/>
        </w:rPr>
        <w:t xml:space="preserve"> injekcinė suspensija</w:t>
      </w:r>
    </w:p>
    <w:p w14:paraId="41396AB4" w14:textId="4F1C9834" w:rsidR="00C47A44" w:rsidRDefault="00C47A44" w:rsidP="00C47A44">
      <w:pPr>
        <w:ind w:left="426" w:hanging="426"/>
        <w:jc w:val="center"/>
        <w:rPr>
          <w:sz w:val="22"/>
          <w:szCs w:val="22"/>
        </w:rPr>
      </w:pPr>
      <w:r>
        <w:rPr>
          <w:b/>
          <w:bCs/>
          <w:sz w:val="22"/>
          <w:szCs w:val="22"/>
          <w:lang w:val="en-GB"/>
        </w:rPr>
        <w:t>0,01 RI</w:t>
      </w:r>
      <w:r w:rsidR="00A44A3F">
        <w:rPr>
          <w:b/>
          <w:bCs/>
          <w:sz w:val="22"/>
          <w:szCs w:val="22"/>
          <w:lang w:val="en-GB"/>
        </w:rPr>
        <w:t>/ml</w:t>
      </w:r>
      <w:r w:rsidRPr="00097204">
        <w:rPr>
          <w:b/>
          <w:bCs/>
          <w:sz w:val="22"/>
          <w:szCs w:val="22"/>
          <w:lang w:val="en-GB"/>
        </w:rPr>
        <w:t xml:space="preserve"> </w:t>
      </w:r>
      <w:r>
        <w:rPr>
          <w:b/>
          <w:bCs/>
          <w:sz w:val="22"/>
          <w:szCs w:val="22"/>
          <w:lang w:val="en-GB"/>
        </w:rPr>
        <w:t>arba</w:t>
      </w:r>
      <w:r w:rsidRPr="00097204">
        <w:rPr>
          <w:b/>
          <w:bCs/>
          <w:sz w:val="22"/>
          <w:szCs w:val="22"/>
          <w:lang w:val="en-GB"/>
        </w:rPr>
        <w:t xml:space="preserve"> </w:t>
      </w:r>
      <w:r>
        <w:rPr>
          <w:b/>
          <w:bCs/>
          <w:sz w:val="22"/>
          <w:szCs w:val="22"/>
          <w:lang w:val="en-GB"/>
        </w:rPr>
        <w:t>KI/ml; 0,1 RI</w:t>
      </w:r>
      <w:r w:rsidR="00A44A3F">
        <w:rPr>
          <w:b/>
          <w:bCs/>
          <w:sz w:val="22"/>
          <w:szCs w:val="22"/>
          <w:lang w:val="en-GB"/>
        </w:rPr>
        <w:t>/ml</w:t>
      </w:r>
      <w:r w:rsidRPr="00097204">
        <w:rPr>
          <w:b/>
          <w:bCs/>
          <w:sz w:val="22"/>
          <w:szCs w:val="22"/>
          <w:lang w:val="en-GB"/>
        </w:rPr>
        <w:t xml:space="preserve"> </w:t>
      </w:r>
      <w:r>
        <w:rPr>
          <w:b/>
          <w:bCs/>
          <w:sz w:val="22"/>
          <w:szCs w:val="22"/>
          <w:lang w:val="en-GB"/>
        </w:rPr>
        <w:t>arba</w:t>
      </w:r>
      <w:r w:rsidRPr="00097204">
        <w:rPr>
          <w:b/>
          <w:bCs/>
          <w:sz w:val="22"/>
          <w:szCs w:val="22"/>
          <w:lang w:val="en-GB"/>
        </w:rPr>
        <w:t xml:space="preserve"> </w:t>
      </w:r>
      <w:r>
        <w:rPr>
          <w:b/>
          <w:bCs/>
          <w:sz w:val="22"/>
          <w:szCs w:val="22"/>
          <w:lang w:val="en-GB"/>
        </w:rPr>
        <w:t>KI</w:t>
      </w:r>
      <w:r w:rsidRPr="00097204">
        <w:rPr>
          <w:b/>
          <w:bCs/>
          <w:sz w:val="22"/>
          <w:szCs w:val="22"/>
          <w:lang w:val="en-GB"/>
        </w:rPr>
        <w:t>/m</w:t>
      </w:r>
      <w:r>
        <w:rPr>
          <w:b/>
          <w:bCs/>
          <w:sz w:val="22"/>
          <w:szCs w:val="22"/>
          <w:lang w:val="en-GB"/>
        </w:rPr>
        <w:t>l; 1 RI</w:t>
      </w:r>
      <w:r w:rsidR="00A44A3F">
        <w:rPr>
          <w:b/>
          <w:bCs/>
          <w:sz w:val="22"/>
          <w:szCs w:val="22"/>
          <w:lang w:val="en-GB"/>
        </w:rPr>
        <w:t>/ml</w:t>
      </w:r>
      <w:r w:rsidRPr="00097204">
        <w:rPr>
          <w:b/>
          <w:bCs/>
          <w:sz w:val="22"/>
          <w:szCs w:val="22"/>
          <w:lang w:val="en-GB"/>
        </w:rPr>
        <w:t xml:space="preserve"> </w:t>
      </w:r>
      <w:r>
        <w:rPr>
          <w:b/>
          <w:bCs/>
          <w:sz w:val="22"/>
          <w:szCs w:val="22"/>
          <w:lang w:val="en-GB"/>
        </w:rPr>
        <w:t>arba</w:t>
      </w:r>
      <w:r w:rsidRPr="00097204">
        <w:rPr>
          <w:b/>
          <w:bCs/>
          <w:sz w:val="22"/>
          <w:szCs w:val="22"/>
          <w:lang w:val="en-GB"/>
        </w:rPr>
        <w:t xml:space="preserve"> </w:t>
      </w:r>
      <w:r>
        <w:rPr>
          <w:b/>
          <w:bCs/>
          <w:sz w:val="22"/>
          <w:szCs w:val="22"/>
          <w:lang w:val="en-GB"/>
        </w:rPr>
        <w:t>KI</w:t>
      </w:r>
      <w:r w:rsidRPr="00097204">
        <w:rPr>
          <w:b/>
          <w:bCs/>
          <w:sz w:val="22"/>
          <w:szCs w:val="22"/>
          <w:lang w:val="en-GB"/>
        </w:rPr>
        <w:t>/m</w:t>
      </w:r>
      <w:r>
        <w:rPr>
          <w:b/>
          <w:bCs/>
          <w:sz w:val="22"/>
          <w:szCs w:val="22"/>
          <w:lang w:val="en-GB"/>
        </w:rPr>
        <w:t>l</w:t>
      </w:r>
      <w:r w:rsidRPr="00097204">
        <w:rPr>
          <w:b/>
          <w:bCs/>
          <w:sz w:val="22"/>
          <w:szCs w:val="22"/>
          <w:lang w:val="en-GB"/>
        </w:rPr>
        <w:t>; 10</w:t>
      </w:r>
      <w:r>
        <w:rPr>
          <w:b/>
          <w:bCs/>
          <w:sz w:val="22"/>
          <w:szCs w:val="22"/>
          <w:lang w:val="en-GB"/>
        </w:rPr>
        <w:t> RI</w:t>
      </w:r>
      <w:r w:rsidR="00A44A3F">
        <w:rPr>
          <w:b/>
          <w:bCs/>
          <w:sz w:val="22"/>
          <w:szCs w:val="22"/>
          <w:lang w:val="en-GB"/>
        </w:rPr>
        <w:t>/ml</w:t>
      </w:r>
      <w:r w:rsidRPr="00097204">
        <w:rPr>
          <w:b/>
          <w:bCs/>
          <w:sz w:val="22"/>
          <w:szCs w:val="22"/>
          <w:lang w:val="en-GB"/>
        </w:rPr>
        <w:t xml:space="preserve"> </w:t>
      </w:r>
      <w:r>
        <w:rPr>
          <w:b/>
          <w:bCs/>
          <w:sz w:val="22"/>
          <w:szCs w:val="22"/>
          <w:lang w:val="en-GB"/>
        </w:rPr>
        <w:t>arba</w:t>
      </w:r>
      <w:r w:rsidRPr="00097204">
        <w:rPr>
          <w:b/>
          <w:bCs/>
          <w:sz w:val="22"/>
          <w:szCs w:val="22"/>
          <w:lang w:val="en-GB"/>
        </w:rPr>
        <w:t xml:space="preserve"> </w:t>
      </w:r>
      <w:r>
        <w:rPr>
          <w:b/>
          <w:bCs/>
          <w:sz w:val="22"/>
          <w:szCs w:val="22"/>
          <w:lang w:val="en-GB"/>
        </w:rPr>
        <w:t>KI/ml</w:t>
      </w:r>
    </w:p>
    <w:p w14:paraId="52BF5E72" w14:textId="77777777" w:rsidR="00C47A44" w:rsidRPr="00906E62" w:rsidRDefault="00C47A44" w:rsidP="00C47A44">
      <w:pPr>
        <w:ind w:left="426" w:hanging="426"/>
        <w:jc w:val="center"/>
        <w:rPr>
          <w:sz w:val="22"/>
          <w:szCs w:val="22"/>
        </w:rPr>
      </w:pPr>
      <w:r w:rsidRPr="00647A40">
        <w:rPr>
          <w:sz w:val="22"/>
          <w:szCs w:val="22"/>
        </w:rPr>
        <w:t>Alergenų ekstraktai</w:t>
      </w:r>
    </w:p>
    <w:p w14:paraId="12971A34" w14:textId="77777777" w:rsidR="00C47A44" w:rsidRPr="00906E62" w:rsidRDefault="00C47A44" w:rsidP="00C47A44">
      <w:pPr>
        <w:ind w:left="426" w:hanging="426"/>
        <w:jc w:val="center"/>
        <w:rPr>
          <w:sz w:val="22"/>
          <w:szCs w:val="22"/>
        </w:rPr>
      </w:pPr>
    </w:p>
    <w:p w14:paraId="49D4E7C0" w14:textId="77777777" w:rsidR="00C47A44" w:rsidRPr="00906E62" w:rsidRDefault="00C47A44" w:rsidP="00C47A44">
      <w:pPr>
        <w:ind w:right="-2"/>
        <w:rPr>
          <w:sz w:val="22"/>
          <w:szCs w:val="22"/>
        </w:rPr>
      </w:pPr>
      <w:r w:rsidRPr="00647A40">
        <w:rPr>
          <w:b/>
          <w:sz w:val="22"/>
          <w:szCs w:val="22"/>
        </w:rPr>
        <w:t>Atidžiai perskaitykite visą šį lapelį, prieš pradėdami vartoti vaistą, nes jame pateikiama Jums svarbi informacija.</w:t>
      </w:r>
    </w:p>
    <w:p w14:paraId="07CB86B2" w14:textId="77777777" w:rsidR="00C47A44" w:rsidRPr="00906E62" w:rsidRDefault="00C47A44" w:rsidP="00C47A44">
      <w:pPr>
        <w:numPr>
          <w:ilvl w:val="0"/>
          <w:numId w:val="4"/>
        </w:numPr>
        <w:ind w:left="567" w:right="-2" w:hanging="567"/>
        <w:rPr>
          <w:sz w:val="22"/>
          <w:szCs w:val="22"/>
        </w:rPr>
      </w:pPr>
      <w:r w:rsidRPr="00647A40">
        <w:rPr>
          <w:sz w:val="22"/>
          <w:szCs w:val="22"/>
        </w:rPr>
        <w:t>Neišmeskite šio lapelio, nes vėl gali prireikti jį perskaityti.</w:t>
      </w:r>
    </w:p>
    <w:p w14:paraId="25FB1B41" w14:textId="77777777" w:rsidR="00C47A44" w:rsidRPr="00906E62" w:rsidRDefault="00C47A44" w:rsidP="00C47A44">
      <w:pPr>
        <w:numPr>
          <w:ilvl w:val="0"/>
          <w:numId w:val="4"/>
        </w:numPr>
        <w:ind w:left="567" w:right="-2" w:hanging="567"/>
        <w:rPr>
          <w:sz w:val="22"/>
          <w:szCs w:val="22"/>
        </w:rPr>
      </w:pPr>
      <w:r w:rsidRPr="00647A40">
        <w:rPr>
          <w:sz w:val="22"/>
          <w:szCs w:val="22"/>
        </w:rPr>
        <w:t>Jeigu kiltų daugiau klausimų, kreipkitės į gydytoją arba vaistininką.</w:t>
      </w:r>
    </w:p>
    <w:p w14:paraId="2D51561F" w14:textId="77777777" w:rsidR="00C47A44" w:rsidRPr="00906E62" w:rsidRDefault="00C47A44" w:rsidP="00C47A44">
      <w:pPr>
        <w:numPr>
          <w:ilvl w:val="0"/>
          <w:numId w:val="4"/>
        </w:numPr>
        <w:ind w:left="567" w:right="-2" w:hanging="567"/>
        <w:rPr>
          <w:sz w:val="22"/>
          <w:szCs w:val="22"/>
        </w:rPr>
      </w:pPr>
      <w:r w:rsidRPr="00647A40">
        <w:rPr>
          <w:sz w:val="22"/>
          <w:szCs w:val="22"/>
        </w:rPr>
        <w:t>Šis vaistas skirtas Jums, todėl kitiems žmonėms jo duoti negalima. Vaistas gali jiems pakenkti (net tiems, kurių ligos simptomai yra tokie patys kaip Jūsų).</w:t>
      </w:r>
    </w:p>
    <w:p w14:paraId="24619E02" w14:textId="77777777" w:rsidR="00C47A44" w:rsidRPr="00906E62" w:rsidRDefault="00C47A44" w:rsidP="00C47A44">
      <w:pPr>
        <w:numPr>
          <w:ilvl w:val="0"/>
          <w:numId w:val="4"/>
        </w:numPr>
        <w:ind w:left="567" w:right="-2" w:hanging="567"/>
        <w:rPr>
          <w:sz w:val="22"/>
          <w:szCs w:val="22"/>
        </w:rPr>
      </w:pPr>
      <w:r w:rsidRPr="00647A40">
        <w:rPr>
          <w:sz w:val="22"/>
          <w:szCs w:val="22"/>
        </w:rPr>
        <w:t>Jeigu pasireiškė šalutinis poveikis (net jeigu jis šiame lapelyje nenurodytas), kreipkitės į gydytoją arba vaistininką. Žr. 4 skyrių.</w:t>
      </w:r>
    </w:p>
    <w:p w14:paraId="4FF775C9" w14:textId="77777777" w:rsidR="00C47A44" w:rsidRPr="00906E62" w:rsidRDefault="00C47A44" w:rsidP="00C47A44">
      <w:pPr>
        <w:ind w:left="426" w:hanging="426"/>
        <w:jc w:val="both"/>
        <w:rPr>
          <w:b/>
          <w:sz w:val="22"/>
          <w:szCs w:val="22"/>
        </w:rPr>
      </w:pPr>
    </w:p>
    <w:p w14:paraId="636E8FA9" w14:textId="77777777" w:rsidR="00C47A44" w:rsidRDefault="00C47A44" w:rsidP="00C47A44">
      <w:pPr>
        <w:numPr>
          <w:ilvl w:val="12"/>
          <w:numId w:val="0"/>
        </w:numPr>
        <w:ind w:right="-2"/>
        <w:rPr>
          <w:b/>
          <w:sz w:val="22"/>
          <w:szCs w:val="22"/>
        </w:rPr>
      </w:pPr>
      <w:r w:rsidRPr="00647A40">
        <w:rPr>
          <w:b/>
          <w:sz w:val="22"/>
          <w:szCs w:val="22"/>
        </w:rPr>
        <w:t>Apie ką rašoma šiame lapelyje?</w:t>
      </w:r>
    </w:p>
    <w:p w14:paraId="238A38F6" w14:textId="77777777" w:rsidR="00C47A44" w:rsidRPr="00906E62" w:rsidRDefault="00C47A44" w:rsidP="00C47A44">
      <w:pPr>
        <w:numPr>
          <w:ilvl w:val="12"/>
          <w:numId w:val="0"/>
        </w:numPr>
        <w:ind w:right="-2"/>
        <w:rPr>
          <w:sz w:val="22"/>
          <w:szCs w:val="22"/>
        </w:rPr>
      </w:pPr>
    </w:p>
    <w:p w14:paraId="08B804CB" w14:textId="6FC7C927" w:rsidR="00C47A44" w:rsidRPr="00906E62" w:rsidRDefault="00C47A44" w:rsidP="00C47A44">
      <w:pPr>
        <w:ind w:left="567" w:right="-29" w:hanging="567"/>
        <w:rPr>
          <w:sz w:val="22"/>
          <w:szCs w:val="22"/>
        </w:rPr>
      </w:pPr>
      <w:r w:rsidRPr="00647A40">
        <w:rPr>
          <w:sz w:val="22"/>
          <w:szCs w:val="22"/>
        </w:rPr>
        <w:t>1.</w:t>
      </w:r>
      <w:r w:rsidRPr="00647A40">
        <w:rPr>
          <w:sz w:val="22"/>
          <w:szCs w:val="22"/>
        </w:rPr>
        <w:tab/>
        <w:t>Kas yra A</w:t>
      </w:r>
      <w:r w:rsidR="00125535">
        <w:rPr>
          <w:sz w:val="22"/>
          <w:szCs w:val="22"/>
        </w:rPr>
        <w:t>LUSTAL</w:t>
      </w:r>
      <w:r w:rsidRPr="00647A40">
        <w:rPr>
          <w:sz w:val="22"/>
          <w:szCs w:val="22"/>
        </w:rPr>
        <w:t xml:space="preserve"> ir kam jis vartojamas</w:t>
      </w:r>
    </w:p>
    <w:p w14:paraId="169CA7E8" w14:textId="5E7CDDAB" w:rsidR="00C47A44" w:rsidRPr="00906E62" w:rsidRDefault="00C47A44" w:rsidP="00C47A44">
      <w:pPr>
        <w:ind w:left="567" w:right="-29" w:hanging="567"/>
        <w:rPr>
          <w:sz w:val="22"/>
          <w:szCs w:val="22"/>
        </w:rPr>
      </w:pPr>
      <w:r w:rsidRPr="00647A40">
        <w:rPr>
          <w:sz w:val="22"/>
          <w:szCs w:val="22"/>
        </w:rPr>
        <w:t>2.</w:t>
      </w:r>
      <w:r w:rsidRPr="00647A40">
        <w:rPr>
          <w:sz w:val="22"/>
          <w:szCs w:val="22"/>
        </w:rPr>
        <w:tab/>
        <w:t>Kas žinotina prieš vartojant A</w:t>
      </w:r>
      <w:r w:rsidR="00125535">
        <w:rPr>
          <w:sz w:val="22"/>
          <w:szCs w:val="22"/>
        </w:rPr>
        <w:t>LUSTAL</w:t>
      </w:r>
    </w:p>
    <w:p w14:paraId="12E21FB0" w14:textId="7750D6BD" w:rsidR="00C47A44" w:rsidRPr="00906E62" w:rsidRDefault="00C47A44" w:rsidP="00C47A44">
      <w:pPr>
        <w:ind w:left="567" w:right="-29" w:hanging="567"/>
        <w:rPr>
          <w:sz w:val="22"/>
          <w:szCs w:val="22"/>
        </w:rPr>
      </w:pPr>
      <w:r w:rsidRPr="00647A40">
        <w:rPr>
          <w:sz w:val="22"/>
          <w:szCs w:val="22"/>
        </w:rPr>
        <w:t>3.</w:t>
      </w:r>
      <w:r w:rsidRPr="00647A40">
        <w:rPr>
          <w:sz w:val="22"/>
          <w:szCs w:val="22"/>
        </w:rPr>
        <w:tab/>
        <w:t>Kaip vartoti A</w:t>
      </w:r>
      <w:r w:rsidR="00125535">
        <w:rPr>
          <w:sz w:val="22"/>
          <w:szCs w:val="22"/>
        </w:rPr>
        <w:t>LUSTAL</w:t>
      </w:r>
    </w:p>
    <w:p w14:paraId="07E66374" w14:textId="77777777" w:rsidR="00C47A44" w:rsidRPr="00906E62" w:rsidRDefault="00C47A44" w:rsidP="00C47A44">
      <w:pPr>
        <w:ind w:left="567" w:right="-29" w:hanging="567"/>
        <w:rPr>
          <w:sz w:val="22"/>
          <w:szCs w:val="22"/>
        </w:rPr>
      </w:pPr>
      <w:r w:rsidRPr="00647A40">
        <w:rPr>
          <w:sz w:val="22"/>
          <w:szCs w:val="22"/>
        </w:rPr>
        <w:t>4.</w:t>
      </w:r>
      <w:r w:rsidRPr="00647A40">
        <w:rPr>
          <w:sz w:val="22"/>
          <w:szCs w:val="22"/>
        </w:rPr>
        <w:tab/>
        <w:t>Galimas šalutinis poveikis</w:t>
      </w:r>
    </w:p>
    <w:p w14:paraId="2C821BAE" w14:textId="734B06E5" w:rsidR="00C47A44" w:rsidRPr="00906E62" w:rsidRDefault="00C47A44" w:rsidP="00C47A44">
      <w:pPr>
        <w:ind w:left="567" w:right="-29" w:hanging="567"/>
        <w:rPr>
          <w:sz w:val="22"/>
          <w:szCs w:val="22"/>
        </w:rPr>
      </w:pPr>
      <w:r w:rsidRPr="00647A40">
        <w:rPr>
          <w:sz w:val="22"/>
          <w:szCs w:val="22"/>
        </w:rPr>
        <w:t>5</w:t>
      </w:r>
      <w:r w:rsidRPr="00647A40">
        <w:rPr>
          <w:sz w:val="22"/>
          <w:szCs w:val="22"/>
        </w:rPr>
        <w:tab/>
        <w:t>Kaip laikyti A</w:t>
      </w:r>
      <w:r w:rsidR="00125535">
        <w:rPr>
          <w:sz w:val="22"/>
          <w:szCs w:val="22"/>
        </w:rPr>
        <w:t>LUSTAL</w:t>
      </w:r>
    </w:p>
    <w:p w14:paraId="166CA114" w14:textId="77777777" w:rsidR="00C47A44" w:rsidRPr="00906E62" w:rsidRDefault="00C47A44" w:rsidP="00C47A44">
      <w:pPr>
        <w:ind w:left="567" w:right="-29" w:hanging="567"/>
        <w:rPr>
          <w:sz w:val="22"/>
          <w:szCs w:val="22"/>
        </w:rPr>
      </w:pPr>
      <w:r w:rsidRPr="00647A40">
        <w:rPr>
          <w:sz w:val="22"/>
          <w:szCs w:val="22"/>
        </w:rPr>
        <w:t>6.</w:t>
      </w:r>
      <w:r w:rsidRPr="00647A40">
        <w:rPr>
          <w:sz w:val="22"/>
          <w:szCs w:val="22"/>
        </w:rPr>
        <w:tab/>
        <w:t>Pakuotės turinys ir kita informacija</w:t>
      </w:r>
    </w:p>
    <w:p w14:paraId="606C3EF3" w14:textId="77777777" w:rsidR="00C47A44" w:rsidRPr="00906E62" w:rsidRDefault="00C47A44" w:rsidP="00C47A44">
      <w:pPr>
        <w:numPr>
          <w:ilvl w:val="12"/>
          <w:numId w:val="0"/>
        </w:numPr>
        <w:ind w:right="-2"/>
        <w:rPr>
          <w:sz w:val="22"/>
          <w:szCs w:val="22"/>
        </w:rPr>
      </w:pPr>
    </w:p>
    <w:p w14:paraId="33B7E371" w14:textId="77777777" w:rsidR="00C47A44" w:rsidRPr="00906E62" w:rsidRDefault="00C47A44" w:rsidP="00C47A44">
      <w:pPr>
        <w:numPr>
          <w:ilvl w:val="12"/>
          <w:numId w:val="0"/>
        </w:numPr>
        <w:ind w:right="-2"/>
        <w:rPr>
          <w:sz w:val="22"/>
          <w:szCs w:val="22"/>
        </w:rPr>
      </w:pPr>
    </w:p>
    <w:p w14:paraId="309D46DC" w14:textId="2054714F" w:rsidR="00C47A44" w:rsidRPr="00906E62" w:rsidRDefault="00C47A44" w:rsidP="00C47A44">
      <w:pPr>
        <w:numPr>
          <w:ilvl w:val="12"/>
          <w:numId w:val="0"/>
        </w:numPr>
        <w:ind w:left="567" w:right="-2" w:hanging="567"/>
        <w:rPr>
          <w:sz w:val="22"/>
          <w:szCs w:val="22"/>
        </w:rPr>
      </w:pPr>
      <w:r w:rsidRPr="00647A40">
        <w:rPr>
          <w:b/>
          <w:sz w:val="22"/>
          <w:szCs w:val="22"/>
        </w:rPr>
        <w:t>1.</w:t>
      </w:r>
      <w:r w:rsidRPr="00647A40">
        <w:rPr>
          <w:b/>
          <w:sz w:val="22"/>
          <w:szCs w:val="22"/>
        </w:rPr>
        <w:tab/>
        <w:t>Kas yra A</w:t>
      </w:r>
      <w:r w:rsidR="00125535">
        <w:rPr>
          <w:b/>
          <w:sz w:val="22"/>
          <w:szCs w:val="22"/>
        </w:rPr>
        <w:t>LUSTAL</w:t>
      </w:r>
      <w:r w:rsidRPr="00647A40">
        <w:rPr>
          <w:b/>
          <w:sz w:val="22"/>
          <w:szCs w:val="22"/>
        </w:rPr>
        <w:t xml:space="preserve"> ir kam jis vartojamas</w:t>
      </w:r>
    </w:p>
    <w:p w14:paraId="1CB4337A" w14:textId="77777777" w:rsidR="00C47A44" w:rsidRPr="00906E62" w:rsidRDefault="00C47A44" w:rsidP="00C47A44">
      <w:pPr>
        <w:numPr>
          <w:ilvl w:val="12"/>
          <w:numId w:val="0"/>
        </w:numPr>
        <w:ind w:right="-2"/>
        <w:rPr>
          <w:sz w:val="22"/>
          <w:szCs w:val="22"/>
        </w:rPr>
      </w:pPr>
    </w:p>
    <w:p w14:paraId="482782B9" w14:textId="23E2409A" w:rsidR="00C47A44" w:rsidRPr="00906E62" w:rsidRDefault="008D6EE9" w:rsidP="00C47A44">
      <w:pPr>
        <w:rPr>
          <w:sz w:val="22"/>
          <w:szCs w:val="22"/>
        </w:rPr>
      </w:pPr>
      <w:r w:rsidRPr="00BD425B">
        <w:rPr>
          <w:sz w:val="22"/>
          <w:szCs w:val="22"/>
        </w:rPr>
        <w:t>A</w:t>
      </w:r>
      <w:r w:rsidR="00125535">
        <w:rPr>
          <w:sz w:val="22"/>
          <w:szCs w:val="22"/>
        </w:rPr>
        <w:t>LUSTAL</w:t>
      </w:r>
      <w:r w:rsidRPr="00BD425B">
        <w:rPr>
          <w:sz w:val="22"/>
          <w:szCs w:val="22"/>
        </w:rPr>
        <w:t xml:space="preserve"> yra alergenų ekstraktų injekcinė suspensija, skirta alergenų imunoterapijai. Gydymas Alustal yra skirtas imunologinės tolerancijos padidinimui alergenams </w:t>
      </w:r>
      <w:r w:rsidR="00A335E2">
        <w:rPr>
          <w:sz w:val="22"/>
          <w:szCs w:val="22"/>
        </w:rPr>
        <w:t>siekiant</w:t>
      </w:r>
      <w:r w:rsidRPr="00BD425B">
        <w:rPr>
          <w:sz w:val="22"/>
          <w:szCs w:val="22"/>
        </w:rPr>
        <w:t xml:space="preserve"> sumažinti alergijos simptomus. A</w:t>
      </w:r>
      <w:r w:rsidR="00125535">
        <w:rPr>
          <w:sz w:val="22"/>
          <w:szCs w:val="22"/>
        </w:rPr>
        <w:t>LUSTAL</w:t>
      </w:r>
      <w:r w:rsidRPr="00BD425B">
        <w:rPr>
          <w:sz w:val="22"/>
          <w:szCs w:val="22"/>
        </w:rPr>
        <w:t xml:space="preserve"> yra vartojamas gydyti alergijas, kurios dažniausiai pasireiškia sezonini</w:t>
      </w:r>
      <w:r w:rsidR="00A335E2">
        <w:rPr>
          <w:sz w:val="22"/>
          <w:szCs w:val="22"/>
        </w:rPr>
        <w:t>u</w:t>
      </w:r>
      <w:r w:rsidRPr="00BD425B">
        <w:rPr>
          <w:sz w:val="22"/>
          <w:szCs w:val="22"/>
        </w:rPr>
        <w:t xml:space="preserve"> ar nuolatini</w:t>
      </w:r>
      <w:r w:rsidR="00A335E2">
        <w:rPr>
          <w:sz w:val="22"/>
          <w:szCs w:val="22"/>
        </w:rPr>
        <w:t>u</w:t>
      </w:r>
      <w:r w:rsidRPr="00BD425B">
        <w:rPr>
          <w:sz w:val="22"/>
          <w:szCs w:val="22"/>
        </w:rPr>
        <w:t xml:space="preserve"> rinitu (</w:t>
      </w:r>
      <w:r w:rsidR="00A335E2">
        <w:rPr>
          <w:sz w:val="22"/>
          <w:szCs w:val="22"/>
        </w:rPr>
        <w:t xml:space="preserve">nosies uždegimu, pasireiškiančiu </w:t>
      </w:r>
      <w:r w:rsidRPr="00BD425B">
        <w:rPr>
          <w:sz w:val="22"/>
          <w:szCs w:val="22"/>
        </w:rPr>
        <w:t>čiaudul</w:t>
      </w:r>
      <w:r w:rsidR="00A335E2">
        <w:rPr>
          <w:sz w:val="22"/>
          <w:szCs w:val="22"/>
        </w:rPr>
        <w:t>iu</w:t>
      </w:r>
      <w:r w:rsidRPr="00BD425B">
        <w:rPr>
          <w:sz w:val="22"/>
          <w:szCs w:val="22"/>
        </w:rPr>
        <w:t>, sloga ir nosies niežul</w:t>
      </w:r>
      <w:r w:rsidR="00A335E2">
        <w:rPr>
          <w:sz w:val="22"/>
          <w:szCs w:val="22"/>
        </w:rPr>
        <w:t>iu</w:t>
      </w:r>
      <w:r w:rsidRPr="00BD425B">
        <w:rPr>
          <w:sz w:val="22"/>
          <w:szCs w:val="22"/>
        </w:rPr>
        <w:t>, nosies užgulim</w:t>
      </w:r>
      <w:r w:rsidR="00A335E2">
        <w:rPr>
          <w:sz w:val="22"/>
          <w:szCs w:val="22"/>
        </w:rPr>
        <w:t>u</w:t>
      </w:r>
      <w:r w:rsidRPr="00BD425B">
        <w:rPr>
          <w:sz w:val="22"/>
          <w:szCs w:val="22"/>
        </w:rPr>
        <w:t>), konjunktyvitu (</w:t>
      </w:r>
      <w:r w:rsidR="00A335E2">
        <w:rPr>
          <w:sz w:val="22"/>
          <w:szCs w:val="22"/>
        </w:rPr>
        <w:t xml:space="preserve">akių junginių uždegimu, pasireiškiančiu </w:t>
      </w:r>
      <w:r w:rsidRPr="00BD425B">
        <w:rPr>
          <w:sz w:val="22"/>
          <w:szCs w:val="22"/>
        </w:rPr>
        <w:t>niežul</w:t>
      </w:r>
      <w:r w:rsidR="00A335E2">
        <w:rPr>
          <w:sz w:val="22"/>
          <w:szCs w:val="22"/>
        </w:rPr>
        <w:t>iu</w:t>
      </w:r>
      <w:r w:rsidRPr="00BD425B">
        <w:rPr>
          <w:sz w:val="22"/>
          <w:szCs w:val="22"/>
        </w:rPr>
        <w:t xml:space="preserve"> akyse ir ašarojim</w:t>
      </w:r>
      <w:r w:rsidR="00A335E2">
        <w:rPr>
          <w:sz w:val="22"/>
          <w:szCs w:val="22"/>
        </w:rPr>
        <w:t>u</w:t>
      </w:r>
      <w:r w:rsidRPr="00BD425B">
        <w:rPr>
          <w:sz w:val="22"/>
          <w:szCs w:val="22"/>
        </w:rPr>
        <w:t>), rinokonjunktyvitu ar astma, suaugu</w:t>
      </w:r>
      <w:r w:rsidR="00A335E2">
        <w:rPr>
          <w:sz w:val="22"/>
          <w:szCs w:val="22"/>
        </w:rPr>
        <w:t>sie</w:t>
      </w:r>
      <w:r w:rsidRPr="00BD425B">
        <w:rPr>
          <w:sz w:val="22"/>
          <w:szCs w:val="22"/>
        </w:rPr>
        <w:t>siems ar vaikams.</w:t>
      </w:r>
    </w:p>
    <w:p w14:paraId="2ECEBDE9" w14:textId="77777777" w:rsidR="00C47A44" w:rsidRPr="00906E62" w:rsidRDefault="00C47A44" w:rsidP="00C47A44">
      <w:pPr>
        <w:tabs>
          <w:tab w:val="left" w:pos="2127"/>
        </w:tabs>
        <w:rPr>
          <w:sz w:val="22"/>
          <w:szCs w:val="22"/>
        </w:rPr>
      </w:pPr>
    </w:p>
    <w:p w14:paraId="4C587128" w14:textId="77777777" w:rsidR="00C47A44" w:rsidRPr="00906E62" w:rsidRDefault="00C47A44" w:rsidP="00C47A44">
      <w:pPr>
        <w:numPr>
          <w:ilvl w:val="12"/>
          <w:numId w:val="0"/>
        </w:numPr>
        <w:ind w:right="-2"/>
        <w:rPr>
          <w:sz w:val="22"/>
          <w:szCs w:val="22"/>
        </w:rPr>
      </w:pPr>
    </w:p>
    <w:p w14:paraId="77F9D961" w14:textId="39D52458" w:rsidR="00C47A44" w:rsidRPr="00906E62" w:rsidRDefault="00C47A44" w:rsidP="00C47A44">
      <w:pPr>
        <w:numPr>
          <w:ilvl w:val="12"/>
          <w:numId w:val="0"/>
        </w:numPr>
        <w:ind w:left="567" w:right="-2" w:hanging="567"/>
        <w:rPr>
          <w:sz w:val="22"/>
          <w:szCs w:val="22"/>
        </w:rPr>
      </w:pPr>
      <w:r w:rsidRPr="00647A40">
        <w:rPr>
          <w:b/>
          <w:sz w:val="22"/>
          <w:szCs w:val="22"/>
        </w:rPr>
        <w:t>2.</w:t>
      </w:r>
      <w:r w:rsidRPr="00647A40">
        <w:rPr>
          <w:b/>
          <w:sz w:val="22"/>
          <w:szCs w:val="22"/>
        </w:rPr>
        <w:tab/>
        <w:t>Kas žinotina prieš vartojant A</w:t>
      </w:r>
      <w:r w:rsidR="00125535">
        <w:rPr>
          <w:b/>
          <w:sz w:val="22"/>
          <w:szCs w:val="22"/>
        </w:rPr>
        <w:t>LUATAL</w:t>
      </w:r>
    </w:p>
    <w:p w14:paraId="471553E0" w14:textId="77777777" w:rsidR="00C47A44" w:rsidRPr="00906E62" w:rsidRDefault="00C47A44" w:rsidP="00C47A44">
      <w:pPr>
        <w:numPr>
          <w:ilvl w:val="12"/>
          <w:numId w:val="0"/>
        </w:numPr>
        <w:ind w:right="-2"/>
        <w:rPr>
          <w:sz w:val="22"/>
          <w:szCs w:val="22"/>
        </w:rPr>
      </w:pPr>
    </w:p>
    <w:p w14:paraId="183F991C" w14:textId="40E019FD" w:rsidR="00C47A44" w:rsidRPr="00906E62" w:rsidRDefault="00C47A44" w:rsidP="00C47A44">
      <w:pPr>
        <w:numPr>
          <w:ilvl w:val="12"/>
          <w:numId w:val="0"/>
        </w:numPr>
        <w:rPr>
          <w:sz w:val="22"/>
          <w:szCs w:val="22"/>
        </w:rPr>
      </w:pPr>
      <w:r w:rsidRPr="00647A40">
        <w:rPr>
          <w:b/>
          <w:sz w:val="22"/>
          <w:szCs w:val="22"/>
        </w:rPr>
        <w:t>A</w:t>
      </w:r>
      <w:r w:rsidR="00125535">
        <w:rPr>
          <w:b/>
          <w:sz w:val="22"/>
          <w:szCs w:val="22"/>
        </w:rPr>
        <w:t>LUSTAL</w:t>
      </w:r>
      <w:r w:rsidRPr="00647A40">
        <w:rPr>
          <w:sz w:val="22"/>
          <w:szCs w:val="22"/>
        </w:rPr>
        <w:t xml:space="preserve"> </w:t>
      </w:r>
      <w:r w:rsidRPr="00647A40">
        <w:rPr>
          <w:b/>
          <w:sz w:val="22"/>
          <w:szCs w:val="22"/>
        </w:rPr>
        <w:t>vartoti negalima:</w:t>
      </w:r>
    </w:p>
    <w:p w14:paraId="5AE18DC1" w14:textId="75E21440" w:rsidR="00DA2EBE" w:rsidRPr="00906E62" w:rsidRDefault="00DA2EBE" w:rsidP="00DA2EBE">
      <w:pPr>
        <w:ind w:left="567" w:hanging="425"/>
        <w:rPr>
          <w:sz w:val="22"/>
          <w:szCs w:val="22"/>
        </w:rPr>
      </w:pPr>
      <w:r w:rsidRPr="00647A40">
        <w:rPr>
          <w:sz w:val="22"/>
          <w:szCs w:val="22"/>
        </w:rPr>
        <w:t>-</w:t>
      </w:r>
      <w:r w:rsidRPr="00647A40">
        <w:rPr>
          <w:sz w:val="22"/>
          <w:szCs w:val="22"/>
        </w:rPr>
        <w:tab/>
        <w:t xml:space="preserve">jeigu yra alergija </w:t>
      </w:r>
      <w:r w:rsidR="00A335E2" w:rsidRPr="00A335E2">
        <w:rPr>
          <w:sz w:val="22"/>
          <w:szCs w:val="22"/>
        </w:rPr>
        <w:t>veikliosioms medžiagoms</w:t>
      </w:r>
      <w:r w:rsidR="00A335E2">
        <w:rPr>
          <w:sz w:val="22"/>
          <w:szCs w:val="22"/>
        </w:rPr>
        <w:t xml:space="preserve"> arba </w:t>
      </w:r>
      <w:r w:rsidRPr="00647A40">
        <w:rPr>
          <w:sz w:val="22"/>
          <w:szCs w:val="22"/>
        </w:rPr>
        <w:t>bet kuriai pagalbinei šio vaisto medžiagai (jos išvardytos 6 skyriuje);</w:t>
      </w:r>
    </w:p>
    <w:p w14:paraId="1A080300" w14:textId="77777777" w:rsidR="00A335E2" w:rsidRDefault="00DA2EBE" w:rsidP="00C47A44">
      <w:pPr>
        <w:ind w:left="567" w:hanging="425"/>
        <w:rPr>
          <w:sz w:val="22"/>
          <w:szCs w:val="22"/>
        </w:rPr>
      </w:pPr>
      <w:r>
        <w:rPr>
          <w:sz w:val="22"/>
          <w:szCs w:val="22"/>
        </w:rPr>
        <w:t>-</w:t>
      </w:r>
      <w:r>
        <w:rPr>
          <w:sz w:val="22"/>
          <w:szCs w:val="22"/>
        </w:rPr>
        <w:tab/>
      </w:r>
      <w:r w:rsidR="006C29AB">
        <w:rPr>
          <w:sz w:val="22"/>
          <w:szCs w:val="22"/>
        </w:rPr>
        <w:t>jeigu Jūsų imuninė sistema yra labai nusilpusi arba sergate liga, atakuojančia Jūsų pačių imuninę sistemą</w:t>
      </w:r>
      <w:r w:rsidR="00C47A44" w:rsidRPr="00647A40">
        <w:rPr>
          <w:sz w:val="22"/>
          <w:szCs w:val="22"/>
        </w:rPr>
        <w:t>;</w:t>
      </w:r>
    </w:p>
    <w:p w14:paraId="4067E154" w14:textId="77777777" w:rsidR="006C29AB" w:rsidRPr="00906E62" w:rsidRDefault="006C29AB" w:rsidP="00C47A44">
      <w:pPr>
        <w:ind w:left="567" w:hanging="425"/>
        <w:rPr>
          <w:sz w:val="22"/>
          <w:szCs w:val="22"/>
        </w:rPr>
      </w:pPr>
      <w:r>
        <w:rPr>
          <w:sz w:val="22"/>
          <w:szCs w:val="22"/>
        </w:rPr>
        <w:t>-</w:t>
      </w:r>
      <w:r>
        <w:rPr>
          <w:sz w:val="22"/>
          <w:szCs w:val="22"/>
        </w:rPr>
        <w:tab/>
        <w:t>jeigu sergate piktybine liga (vėžiu);</w:t>
      </w:r>
    </w:p>
    <w:p w14:paraId="6C3C348C" w14:textId="77777777" w:rsidR="006C29AB" w:rsidRDefault="00C47A44" w:rsidP="00C47A44">
      <w:pPr>
        <w:ind w:left="567" w:hanging="425"/>
        <w:rPr>
          <w:sz w:val="22"/>
          <w:szCs w:val="22"/>
        </w:rPr>
      </w:pPr>
      <w:r w:rsidRPr="00647A40">
        <w:rPr>
          <w:sz w:val="22"/>
          <w:szCs w:val="22"/>
        </w:rPr>
        <w:t>-</w:t>
      </w:r>
      <w:r w:rsidRPr="00647A40">
        <w:rPr>
          <w:sz w:val="22"/>
          <w:szCs w:val="22"/>
        </w:rPr>
        <w:tab/>
      </w:r>
      <w:r w:rsidR="006C29AB">
        <w:rPr>
          <w:sz w:val="22"/>
          <w:szCs w:val="22"/>
        </w:rPr>
        <w:t>jeigu sergate sunkia ar nekontroliuojama astma;</w:t>
      </w:r>
    </w:p>
    <w:p w14:paraId="5CB8C150" w14:textId="77777777" w:rsidR="00C47A44" w:rsidRPr="00906E62" w:rsidRDefault="006C29AB" w:rsidP="00C47A44">
      <w:pPr>
        <w:ind w:left="567" w:hanging="425"/>
        <w:rPr>
          <w:sz w:val="22"/>
          <w:szCs w:val="22"/>
        </w:rPr>
      </w:pPr>
      <w:r>
        <w:rPr>
          <w:sz w:val="22"/>
          <w:szCs w:val="22"/>
        </w:rPr>
        <w:t>-</w:t>
      </w:r>
      <w:r>
        <w:rPr>
          <w:sz w:val="22"/>
          <w:szCs w:val="22"/>
        </w:rPr>
        <w:tab/>
      </w:r>
      <w:r w:rsidR="00C47A44" w:rsidRPr="00647A40">
        <w:rPr>
          <w:sz w:val="22"/>
          <w:szCs w:val="22"/>
        </w:rPr>
        <w:t>jeigu sergate inkstų nepakankamumu.</w:t>
      </w:r>
    </w:p>
    <w:p w14:paraId="36DD0DFA" w14:textId="77777777" w:rsidR="00C47A44" w:rsidRPr="00906E62" w:rsidRDefault="00C47A44" w:rsidP="00C47A44">
      <w:pPr>
        <w:numPr>
          <w:ilvl w:val="12"/>
          <w:numId w:val="0"/>
        </w:numPr>
        <w:ind w:right="-2"/>
        <w:rPr>
          <w:b/>
          <w:sz w:val="22"/>
          <w:szCs w:val="22"/>
        </w:rPr>
      </w:pPr>
    </w:p>
    <w:p w14:paraId="6D728A31" w14:textId="3C6F1377" w:rsidR="00C47A44" w:rsidRPr="00906E62" w:rsidRDefault="00C47A44" w:rsidP="00C47A44">
      <w:pPr>
        <w:numPr>
          <w:ilvl w:val="12"/>
          <w:numId w:val="0"/>
        </w:numPr>
        <w:ind w:right="-2"/>
        <w:rPr>
          <w:sz w:val="22"/>
          <w:szCs w:val="22"/>
        </w:rPr>
      </w:pPr>
      <w:r w:rsidRPr="00647A40">
        <w:rPr>
          <w:b/>
          <w:sz w:val="22"/>
          <w:szCs w:val="22"/>
        </w:rPr>
        <w:t>Įspėjimai ir atsargumo priemonės</w:t>
      </w:r>
    </w:p>
    <w:p w14:paraId="5E2C7DAC" w14:textId="77777777" w:rsidR="00C47A44" w:rsidRPr="00906E62" w:rsidRDefault="00C47A44" w:rsidP="00C47A44">
      <w:pPr>
        <w:numPr>
          <w:ilvl w:val="12"/>
          <w:numId w:val="0"/>
        </w:numPr>
        <w:ind w:right="-2"/>
        <w:rPr>
          <w:sz w:val="22"/>
          <w:szCs w:val="22"/>
        </w:rPr>
      </w:pPr>
      <w:r w:rsidRPr="00647A40">
        <w:rPr>
          <w:sz w:val="22"/>
          <w:szCs w:val="22"/>
        </w:rPr>
        <w:t>Prieš pradedant gydymą, alergijos simptomus reikia stabilizuoti tinkama simptomu terapija, jei reikia.</w:t>
      </w:r>
    </w:p>
    <w:p w14:paraId="6BDE23B2" w14:textId="7051C677" w:rsidR="00C47A44" w:rsidRPr="00906E62" w:rsidRDefault="00C47A44" w:rsidP="00C47A44">
      <w:pPr>
        <w:numPr>
          <w:ilvl w:val="12"/>
          <w:numId w:val="0"/>
        </w:numPr>
        <w:ind w:right="-2"/>
        <w:rPr>
          <w:sz w:val="22"/>
          <w:szCs w:val="22"/>
        </w:rPr>
      </w:pPr>
      <w:r w:rsidRPr="00647A40">
        <w:rPr>
          <w:sz w:val="22"/>
          <w:szCs w:val="22"/>
        </w:rPr>
        <w:t>Kadangi gydymo metu gali pasireikšti sisteminės alerginės reakcijos (kurios gali būti pavojingos gyvybei, jei pasireiškia stipriai), gydymas turi būti atliekamas tik gydytojo, turinčio patirties imunoterapijos taikyme ir tokiomis sąlygomis, kad būtų galima nedelsiant suteikti pagalbą, jei reikia (įskaitant epinefrino vartojimą</w:t>
      </w:r>
      <w:r w:rsidR="006C29AB">
        <w:rPr>
          <w:sz w:val="22"/>
          <w:szCs w:val="22"/>
        </w:rPr>
        <w:t xml:space="preserve">, žr. </w:t>
      </w:r>
      <w:r w:rsidR="00BF7962">
        <w:rPr>
          <w:sz w:val="22"/>
          <w:szCs w:val="22"/>
        </w:rPr>
        <w:t xml:space="preserve">poskyrį </w:t>
      </w:r>
      <w:r w:rsidR="006C29AB">
        <w:rPr>
          <w:sz w:val="22"/>
          <w:szCs w:val="22"/>
        </w:rPr>
        <w:t>„Kiti vaistai ir A</w:t>
      </w:r>
      <w:r w:rsidR="0069152D">
        <w:rPr>
          <w:sz w:val="22"/>
          <w:szCs w:val="22"/>
        </w:rPr>
        <w:t>LUSTAL</w:t>
      </w:r>
      <w:r w:rsidR="006C29AB">
        <w:rPr>
          <w:sz w:val="22"/>
          <w:szCs w:val="22"/>
        </w:rPr>
        <w:t>“</w:t>
      </w:r>
      <w:r w:rsidRPr="00647A40">
        <w:rPr>
          <w:sz w:val="22"/>
          <w:szCs w:val="22"/>
        </w:rPr>
        <w:t>).</w:t>
      </w:r>
    </w:p>
    <w:p w14:paraId="440C594D" w14:textId="77777777" w:rsidR="00C47A44" w:rsidRPr="00906E62" w:rsidRDefault="00C47A44" w:rsidP="00C47A44">
      <w:pPr>
        <w:numPr>
          <w:ilvl w:val="12"/>
          <w:numId w:val="0"/>
        </w:numPr>
        <w:ind w:right="-2"/>
        <w:rPr>
          <w:sz w:val="22"/>
          <w:szCs w:val="22"/>
        </w:rPr>
      </w:pPr>
    </w:p>
    <w:p w14:paraId="28CABFB5" w14:textId="77777777" w:rsidR="00C47A44" w:rsidRPr="00906E62" w:rsidRDefault="00C47A44" w:rsidP="00C47A44">
      <w:pPr>
        <w:numPr>
          <w:ilvl w:val="12"/>
          <w:numId w:val="0"/>
        </w:numPr>
        <w:ind w:right="-2"/>
        <w:rPr>
          <w:sz w:val="22"/>
          <w:szCs w:val="22"/>
        </w:rPr>
      </w:pPr>
      <w:r w:rsidRPr="00647A40">
        <w:rPr>
          <w:sz w:val="22"/>
          <w:szCs w:val="22"/>
        </w:rPr>
        <w:t xml:space="preserve">Iškart pasakykite gydytojui, jei po gydymo atsiranda tokie simptomai kaip stiprus delnų, rankų ir pėdų niežulys, dilgėlinė, burnos </w:t>
      </w:r>
      <w:r w:rsidR="00F92832">
        <w:rPr>
          <w:sz w:val="22"/>
          <w:szCs w:val="22"/>
        </w:rPr>
        <w:t>ar gerklų patinimas</w:t>
      </w:r>
      <w:r w:rsidRPr="00647A40">
        <w:rPr>
          <w:sz w:val="22"/>
          <w:szCs w:val="22"/>
        </w:rPr>
        <w:t xml:space="preserve"> ir dėl to atsiradę rijimo bei kvėpavimo sutrikimai, balso pokytis, pykinimas, vėmimas (žr. 4 skyrių). Reikia nedelsiant pasikonsultuoti su gydytoju ir gydymas turi būti nutrauktas.</w:t>
      </w:r>
    </w:p>
    <w:p w14:paraId="05294957" w14:textId="77777777" w:rsidR="00C47A44" w:rsidRPr="00906E62" w:rsidRDefault="00C47A44" w:rsidP="00C47A44">
      <w:pPr>
        <w:numPr>
          <w:ilvl w:val="12"/>
          <w:numId w:val="0"/>
        </w:numPr>
        <w:ind w:right="-2"/>
        <w:rPr>
          <w:sz w:val="22"/>
          <w:szCs w:val="22"/>
        </w:rPr>
      </w:pPr>
    </w:p>
    <w:p w14:paraId="1BEF4621" w14:textId="77777777" w:rsidR="00C47A44" w:rsidRDefault="00C47A44" w:rsidP="00C47A44">
      <w:pPr>
        <w:numPr>
          <w:ilvl w:val="12"/>
          <w:numId w:val="0"/>
        </w:numPr>
        <w:ind w:right="-2"/>
        <w:rPr>
          <w:sz w:val="22"/>
          <w:szCs w:val="22"/>
        </w:rPr>
      </w:pPr>
      <w:r w:rsidRPr="00647A40">
        <w:rPr>
          <w:sz w:val="22"/>
          <w:szCs w:val="22"/>
        </w:rPr>
        <w:t>Pasakykite gydytojui, jei sergate infekcija su pakilusia kūno temperatūra, taip pat, jei neseniai buvo ištikęs astmos priepuolis, kuris buvo nustatytas kliniškai ir (arba) didžiausio iškvėpimo srauto matavimo būdu. Gydymą reikia sustabdyti ir tęsti tik būklei pagerėjus, pagerėjimą nustačius specifinės imunoterapijos gydymo patirties turinčiam gydytojui.</w:t>
      </w:r>
    </w:p>
    <w:p w14:paraId="45622A51" w14:textId="77777777" w:rsidR="00B278F0" w:rsidRDefault="00B278F0" w:rsidP="00C47A44">
      <w:pPr>
        <w:numPr>
          <w:ilvl w:val="12"/>
          <w:numId w:val="0"/>
        </w:numPr>
        <w:ind w:right="-2"/>
        <w:rPr>
          <w:sz w:val="22"/>
          <w:szCs w:val="22"/>
        </w:rPr>
      </w:pPr>
    </w:p>
    <w:p w14:paraId="61FE4675" w14:textId="77777777" w:rsidR="00B278F0" w:rsidRPr="00906E62" w:rsidRDefault="00B278F0" w:rsidP="00C47A44">
      <w:pPr>
        <w:numPr>
          <w:ilvl w:val="12"/>
          <w:numId w:val="0"/>
        </w:numPr>
        <w:ind w:right="-2"/>
        <w:rPr>
          <w:sz w:val="22"/>
          <w:szCs w:val="22"/>
        </w:rPr>
      </w:pPr>
      <w:r w:rsidRPr="00B278F0">
        <w:rPr>
          <w:sz w:val="22"/>
          <w:szCs w:val="22"/>
        </w:rPr>
        <w:t xml:space="preserve">Pasitarkite su gydytoju, jeigu vartojate beta </w:t>
      </w:r>
      <w:r w:rsidR="00BF7962">
        <w:rPr>
          <w:sz w:val="22"/>
          <w:szCs w:val="22"/>
        </w:rPr>
        <w:t>adreno</w:t>
      </w:r>
      <w:r w:rsidRPr="00B278F0">
        <w:rPr>
          <w:sz w:val="22"/>
          <w:szCs w:val="22"/>
        </w:rPr>
        <w:t xml:space="preserve">blokatorių (t.y. vaistų, kurie dažnai išrašomi širdies ligoms ir aukšto kraujospūdžio gydymui, tačiau jų taip pat būna kai kuriuose akių lašuose ir tepaluose), kadangi šis vaitas gali sumažinti rimtoms sisteminėms reakcijoms gydyti vartojamo epinefrino </w:t>
      </w:r>
      <w:r w:rsidR="00BF7962">
        <w:rPr>
          <w:sz w:val="22"/>
          <w:szCs w:val="22"/>
        </w:rPr>
        <w:t>(adrenalino) veiksmingumą</w:t>
      </w:r>
      <w:r>
        <w:rPr>
          <w:sz w:val="22"/>
          <w:szCs w:val="22"/>
        </w:rPr>
        <w:t>.</w:t>
      </w:r>
    </w:p>
    <w:p w14:paraId="72E1D8F5" w14:textId="77777777" w:rsidR="00C47A44" w:rsidRPr="00906E62" w:rsidRDefault="00C47A44" w:rsidP="00C47A44">
      <w:pPr>
        <w:numPr>
          <w:ilvl w:val="12"/>
          <w:numId w:val="0"/>
        </w:numPr>
        <w:ind w:right="-2"/>
        <w:rPr>
          <w:sz w:val="22"/>
          <w:szCs w:val="22"/>
        </w:rPr>
      </w:pPr>
    </w:p>
    <w:p w14:paraId="5D4D22C4" w14:textId="77777777" w:rsidR="00C47A44" w:rsidRPr="00906E62" w:rsidRDefault="00C47A44" w:rsidP="00C47A44">
      <w:pPr>
        <w:numPr>
          <w:ilvl w:val="12"/>
          <w:numId w:val="0"/>
        </w:numPr>
        <w:ind w:right="-2"/>
        <w:rPr>
          <w:sz w:val="22"/>
          <w:szCs w:val="22"/>
        </w:rPr>
      </w:pPr>
      <w:r w:rsidRPr="00647A40">
        <w:rPr>
          <w:sz w:val="22"/>
          <w:szCs w:val="22"/>
        </w:rPr>
        <w:t>Tam, kad išvengt</w:t>
      </w:r>
      <w:r w:rsidR="00B278F0">
        <w:rPr>
          <w:sz w:val="22"/>
          <w:szCs w:val="22"/>
        </w:rPr>
        <w:t>umėte</w:t>
      </w:r>
      <w:r w:rsidRPr="00647A40">
        <w:rPr>
          <w:sz w:val="22"/>
          <w:szCs w:val="22"/>
        </w:rPr>
        <w:t xml:space="preserve"> stipraus šalutinio poveikio, likusią dienos dalį po injekcijos sušvirkštimo, nepatariama imtis sukaus fizinio darbo ar intensyviai sportuoti.</w:t>
      </w:r>
    </w:p>
    <w:p w14:paraId="733BAB77" w14:textId="77777777" w:rsidR="00C47A44" w:rsidRPr="00906E62" w:rsidRDefault="00C47A44" w:rsidP="00C47A44">
      <w:pPr>
        <w:numPr>
          <w:ilvl w:val="12"/>
          <w:numId w:val="0"/>
        </w:numPr>
        <w:ind w:right="-2"/>
        <w:rPr>
          <w:sz w:val="22"/>
          <w:szCs w:val="22"/>
        </w:rPr>
      </w:pPr>
    </w:p>
    <w:p w14:paraId="532DF482" w14:textId="0C37AEFB" w:rsidR="00C47A44" w:rsidRPr="00906E62" w:rsidRDefault="00C47A44" w:rsidP="00C47A44">
      <w:pPr>
        <w:numPr>
          <w:ilvl w:val="12"/>
          <w:numId w:val="0"/>
        </w:numPr>
        <w:ind w:right="-2"/>
        <w:rPr>
          <w:b/>
          <w:sz w:val="22"/>
          <w:szCs w:val="22"/>
        </w:rPr>
      </w:pPr>
      <w:r w:rsidRPr="00647A40">
        <w:rPr>
          <w:b/>
          <w:sz w:val="22"/>
          <w:szCs w:val="22"/>
        </w:rPr>
        <w:t>Kiti vaistai ir A</w:t>
      </w:r>
      <w:r w:rsidR="0069152D">
        <w:rPr>
          <w:b/>
          <w:sz w:val="22"/>
          <w:szCs w:val="22"/>
        </w:rPr>
        <w:t>LUSTAL</w:t>
      </w:r>
    </w:p>
    <w:p w14:paraId="2509F7DE" w14:textId="77777777" w:rsidR="00C47A44" w:rsidRPr="00906E62" w:rsidRDefault="00C47A44" w:rsidP="00C47A44">
      <w:pPr>
        <w:rPr>
          <w:sz w:val="22"/>
          <w:szCs w:val="22"/>
        </w:rPr>
      </w:pPr>
      <w:r w:rsidRPr="00906E62">
        <w:rPr>
          <w:sz w:val="22"/>
          <w:szCs w:val="22"/>
        </w:rPr>
        <w:t xml:space="preserve">Jeigu vartojate ar neseniai vartojote kitų vaistų arba dėl to nesate tikri, apie tai pasakykite </w:t>
      </w:r>
      <w:r w:rsidRPr="005536CC">
        <w:rPr>
          <w:sz w:val="22"/>
          <w:szCs w:val="22"/>
        </w:rPr>
        <w:t>gydytojui.</w:t>
      </w:r>
      <w:r>
        <w:rPr>
          <w:sz w:val="22"/>
          <w:szCs w:val="22"/>
        </w:rPr>
        <w:t xml:space="preserve"> </w:t>
      </w:r>
      <w:r w:rsidRPr="005536CC">
        <w:rPr>
          <w:sz w:val="22"/>
          <w:szCs w:val="22"/>
        </w:rPr>
        <w:t>Prieš pradedant gydymą, pasak</w:t>
      </w:r>
      <w:r w:rsidRPr="00647A40">
        <w:rPr>
          <w:sz w:val="22"/>
          <w:szCs w:val="22"/>
        </w:rPr>
        <w:t>ykite gydytojui:</w:t>
      </w:r>
    </w:p>
    <w:p w14:paraId="0A76D4EC" w14:textId="77777777" w:rsidR="00C47A44" w:rsidRPr="00906E62" w:rsidRDefault="00C47A44" w:rsidP="00C47A44">
      <w:pPr>
        <w:pStyle w:val="Sraopastraipa"/>
        <w:numPr>
          <w:ilvl w:val="0"/>
          <w:numId w:val="5"/>
        </w:numPr>
        <w:rPr>
          <w:sz w:val="22"/>
          <w:szCs w:val="22"/>
        </w:rPr>
      </w:pPr>
      <w:r w:rsidRPr="00647A40">
        <w:rPr>
          <w:sz w:val="22"/>
          <w:szCs w:val="22"/>
        </w:rPr>
        <w:t xml:space="preserve">jei Jūs vartojate </w:t>
      </w:r>
      <w:r w:rsidR="00E915E8">
        <w:rPr>
          <w:sz w:val="22"/>
          <w:szCs w:val="22"/>
        </w:rPr>
        <w:t>tam tikr</w:t>
      </w:r>
      <w:r w:rsidR="00BF7962">
        <w:rPr>
          <w:sz w:val="22"/>
          <w:szCs w:val="22"/>
        </w:rPr>
        <w:t>ų</w:t>
      </w:r>
      <w:r w:rsidR="00E915E8">
        <w:rPr>
          <w:sz w:val="22"/>
          <w:szCs w:val="22"/>
        </w:rPr>
        <w:t xml:space="preserve"> vaist</w:t>
      </w:r>
      <w:r w:rsidR="00BF7962">
        <w:rPr>
          <w:sz w:val="22"/>
          <w:szCs w:val="22"/>
        </w:rPr>
        <w:t>ų</w:t>
      </w:r>
      <w:r w:rsidR="00E915E8">
        <w:rPr>
          <w:sz w:val="22"/>
          <w:szCs w:val="22"/>
        </w:rPr>
        <w:t xml:space="preserve"> depresijos gydymui (</w:t>
      </w:r>
      <w:r w:rsidRPr="00647A40">
        <w:rPr>
          <w:sz w:val="22"/>
          <w:szCs w:val="22"/>
        </w:rPr>
        <w:t>tricikli</w:t>
      </w:r>
      <w:r w:rsidR="00BF7962">
        <w:rPr>
          <w:sz w:val="22"/>
          <w:szCs w:val="22"/>
        </w:rPr>
        <w:t>ų</w:t>
      </w:r>
      <w:r w:rsidRPr="00647A40">
        <w:rPr>
          <w:sz w:val="22"/>
          <w:szCs w:val="22"/>
        </w:rPr>
        <w:t xml:space="preserve"> antidepresant</w:t>
      </w:r>
      <w:r w:rsidR="00BF7962">
        <w:rPr>
          <w:sz w:val="22"/>
          <w:szCs w:val="22"/>
        </w:rPr>
        <w:t>ų</w:t>
      </w:r>
      <w:r w:rsidRPr="00647A40">
        <w:rPr>
          <w:sz w:val="22"/>
          <w:szCs w:val="22"/>
        </w:rPr>
        <w:t xml:space="preserve"> arba monoaminooksidazės (MAO) inhibitori</w:t>
      </w:r>
      <w:r w:rsidR="00BF7962">
        <w:rPr>
          <w:sz w:val="22"/>
          <w:szCs w:val="22"/>
        </w:rPr>
        <w:t>ų</w:t>
      </w:r>
      <w:r w:rsidR="00E915E8">
        <w:rPr>
          <w:sz w:val="22"/>
          <w:szCs w:val="22"/>
        </w:rPr>
        <w:t>)</w:t>
      </w:r>
      <w:r w:rsidRPr="00647A40">
        <w:rPr>
          <w:sz w:val="22"/>
          <w:szCs w:val="22"/>
        </w:rPr>
        <w:t xml:space="preserve">. </w:t>
      </w:r>
      <w:r w:rsidR="00E915E8">
        <w:rPr>
          <w:sz w:val="22"/>
          <w:szCs w:val="22"/>
        </w:rPr>
        <w:t>Š</w:t>
      </w:r>
      <w:r w:rsidR="00E915E8" w:rsidRPr="00647A40">
        <w:rPr>
          <w:sz w:val="22"/>
          <w:szCs w:val="22"/>
        </w:rPr>
        <w:t xml:space="preserve">alutinis </w:t>
      </w:r>
      <w:r w:rsidR="00E915E8">
        <w:rPr>
          <w:sz w:val="22"/>
          <w:szCs w:val="22"/>
        </w:rPr>
        <w:t>e</w:t>
      </w:r>
      <w:r w:rsidRPr="00647A40">
        <w:rPr>
          <w:sz w:val="22"/>
          <w:szCs w:val="22"/>
        </w:rPr>
        <w:t xml:space="preserve">pinefrino, kuris vartojamas esant </w:t>
      </w:r>
      <w:r w:rsidR="00BF7962">
        <w:rPr>
          <w:sz w:val="22"/>
          <w:szCs w:val="22"/>
        </w:rPr>
        <w:t>sunkioms</w:t>
      </w:r>
      <w:r w:rsidR="00BF7962" w:rsidRPr="00647A40">
        <w:rPr>
          <w:sz w:val="22"/>
          <w:szCs w:val="22"/>
        </w:rPr>
        <w:t xml:space="preserve"> </w:t>
      </w:r>
      <w:r w:rsidRPr="00647A40">
        <w:rPr>
          <w:sz w:val="22"/>
          <w:szCs w:val="22"/>
        </w:rPr>
        <w:t>alerginėms reakcijoms, poveikis gali padidėti ir net baigtis mirtimi</w:t>
      </w:r>
      <w:r w:rsidR="00BF7962">
        <w:rPr>
          <w:sz w:val="22"/>
          <w:szCs w:val="22"/>
        </w:rPr>
        <w:t>;</w:t>
      </w:r>
    </w:p>
    <w:p w14:paraId="0BD309F9" w14:textId="77777777" w:rsidR="00C47A44" w:rsidRPr="00906E62" w:rsidRDefault="00C47A44" w:rsidP="00C47A44">
      <w:pPr>
        <w:pStyle w:val="Sraopastraipa"/>
        <w:numPr>
          <w:ilvl w:val="0"/>
          <w:numId w:val="5"/>
        </w:numPr>
        <w:rPr>
          <w:sz w:val="22"/>
          <w:szCs w:val="22"/>
        </w:rPr>
      </w:pPr>
      <w:r w:rsidRPr="00647A40">
        <w:rPr>
          <w:sz w:val="22"/>
          <w:szCs w:val="22"/>
        </w:rPr>
        <w:t>jei Jūs esate suplanavę skiepytis. Skiepytis galima ir nenutraukus gydymo, bet tik po atidaus medicininio bendros paciento sveikatos įvertinimo</w:t>
      </w:r>
      <w:r w:rsidR="00BF7962">
        <w:rPr>
          <w:sz w:val="22"/>
          <w:szCs w:val="22"/>
        </w:rPr>
        <w:t>;</w:t>
      </w:r>
    </w:p>
    <w:p w14:paraId="3A325DB0" w14:textId="77777777" w:rsidR="00C47A44" w:rsidRPr="00906E62" w:rsidRDefault="00C47A44" w:rsidP="00C47A44">
      <w:pPr>
        <w:pStyle w:val="Sraopastraipa"/>
        <w:numPr>
          <w:ilvl w:val="0"/>
          <w:numId w:val="5"/>
        </w:numPr>
        <w:rPr>
          <w:sz w:val="22"/>
          <w:szCs w:val="22"/>
        </w:rPr>
      </w:pPr>
      <w:r w:rsidRPr="00647A40">
        <w:rPr>
          <w:sz w:val="22"/>
          <w:szCs w:val="22"/>
        </w:rPr>
        <w:t>jei Jūs vartojate vaistų, kurių sudėtyje yra aliuminio (pvz. antacidini</w:t>
      </w:r>
      <w:r w:rsidR="00FB2C48">
        <w:rPr>
          <w:sz w:val="22"/>
          <w:szCs w:val="22"/>
        </w:rPr>
        <w:t>ų</w:t>
      </w:r>
      <w:r w:rsidRPr="00647A40">
        <w:rPr>
          <w:sz w:val="22"/>
          <w:szCs w:val="22"/>
        </w:rPr>
        <w:t xml:space="preserve"> vaist</w:t>
      </w:r>
      <w:r w:rsidR="00FB2C48">
        <w:rPr>
          <w:sz w:val="22"/>
          <w:szCs w:val="22"/>
        </w:rPr>
        <w:t>ų</w:t>
      </w:r>
      <w:r w:rsidRPr="00647A40">
        <w:rPr>
          <w:sz w:val="22"/>
          <w:szCs w:val="22"/>
        </w:rPr>
        <w:t>). Aliuminio kaupimosi audiniuose (centrinėje nervų sistemoje, kauluose) riziką reikia apsvarstyti, ypač esant inkstų nepakankamumui.</w:t>
      </w:r>
    </w:p>
    <w:p w14:paraId="394106AC" w14:textId="4F408E74" w:rsidR="00C47A44" w:rsidRPr="00906E62" w:rsidRDefault="00C47A44" w:rsidP="00C47A44">
      <w:pPr>
        <w:rPr>
          <w:sz w:val="22"/>
          <w:szCs w:val="22"/>
        </w:rPr>
      </w:pPr>
      <w:r w:rsidRPr="00647A40">
        <w:rPr>
          <w:sz w:val="22"/>
          <w:szCs w:val="22"/>
        </w:rPr>
        <w:t>Jūsų gydytojas nuspręs ar reikia kartu taikyti simptominį alergijos gydymą tuo pat metu, kai gydoma A</w:t>
      </w:r>
      <w:r w:rsidR="0069152D">
        <w:rPr>
          <w:sz w:val="22"/>
          <w:szCs w:val="22"/>
        </w:rPr>
        <w:t>LUSTAL</w:t>
      </w:r>
      <w:r w:rsidRPr="00647A40">
        <w:rPr>
          <w:sz w:val="22"/>
          <w:szCs w:val="22"/>
        </w:rPr>
        <w:t>.</w:t>
      </w:r>
    </w:p>
    <w:p w14:paraId="0EA9D73E" w14:textId="77777777" w:rsidR="00C47A44" w:rsidRPr="00906E62" w:rsidRDefault="00C47A44" w:rsidP="00C47A44">
      <w:pPr>
        <w:numPr>
          <w:ilvl w:val="12"/>
          <w:numId w:val="0"/>
        </w:numPr>
        <w:ind w:right="-2"/>
        <w:rPr>
          <w:sz w:val="22"/>
          <w:szCs w:val="22"/>
        </w:rPr>
      </w:pPr>
    </w:p>
    <w:p w14:paraId="24B32870" w14:textId="77777777" w:rsidR="00C47A44" w:rsidRPr="00906E62" w:rsidRDefault="00C47A44" w:rsidP="00C47A44">
      <w:pPr>
        <w:numPr>
          <w:ilvl w:val="12"/>
          <w:numId w:val="0"/>
        </w:numPr>
        <w:ind w:right="-2"/>
        <w:rPr>
          <w:b/>
          <w:sz w:val="22"/>
          <w:szCs w:val="22"/>
        </w:rPr>
      </w:pPr>
      <w:r w:rsidRPr="00647A40">
        <w:rPr>
          <w:b/>
          <w:sz w:val="22"/>
          <w:szCs w:val="22"/>
        </w:rPr>
        <w:t>Nėštumas ir žindymo laikotarpis</w:t>
      </w:r>
    </w:p>
    <w:p w14:paraId="08230C09" w14:textId="77777777" w:rsidR="00C47A44" w:rsidRDefault="00C47A44" w:rsidP="00C47A44">
      <w:pPr>
        <w:numPr>
          <w:ilvl w:val="12"/>
          <w:numId w:val="0"/>
        </w:numPr>
        <w:rPr>
          <w:sz w:val="22"/>
          <w:szCs w:val="22"/>
        </w:rPr>
      </w:pPr>
      <w:r w:rsidRPr="00647A40">
        <w:rPr>
          <w:sz w:val="22"/>
          <w:szCs w:val="22"/>
        </w:rPr>
        <w:t>Jeigu esate nėščia, žindote kūdikį, manote, kad galbūt esate nėščia, arba planuojate pastoti, tai prieš vartodama šį vaistą, pasitarkite su gydytoju arba vaistininku.</w:t>
      </w:r>
    </w:p>
    <w:p w14:paraId="4391635A" w14:textId="7AA5C59D" w:rsidR="00E915E8" w:rsidRPr="00906E62" w:rsidRDefault="00E915E8" w:rsidP="00C47A44">
      <w:pPr>
        <w:numPr>
          <w:ilvl w:val="12"/>
          <w:numId w:val="0"/>
        </w:numPr>
        <w:rPr>
          <w:sz w:val="22"/>
          <w:szCs w:val="22"/>
        </w:rPr>
      </w:pPr>
      <w:r>
        <w:rPr>
          <w:sz w:val="22"/>
          <w:szCs w:val="22"/>
        </w:rPr>
        <w:t>Duomenų apie A</w:t>
      </w:r>
      <w:r w:rsidR="0069152D">
        <w:rPr>
          <w:sz w:val="22"/>
          <w:szCs w:val="22"/>
        </w:rPr>
        <w:t>LUSTAL</w:t>
      </w:r>
      <w:r>
        <w:rPr>
          <w:sz w:val="22"/>
          <w:szCs w:val="22"/>
        </w:rPr>
        <w:t xml:space="preserve"> vartojimą nėštumo ar žindymo laikotarpiu nėra. Todėl, jeigu esate nėščia, imunoterapijos pradėti negalima, nebent gydytojas nuspręs, kad toks gydymas yra būtinas.</w:t>
      </w:r>
    </w:p>
    <w:p w14:paraId="3B9D425F" w14:textId="449B1132" w:rsidR="00C47A44" w:rsidRPr="00906E62" w:rsidRDefault="00C47A44" w:rsidP="00C47A44">
      <w:pPr>
        <w:numPr>
          <w:ilvl w:val="12"/>
          <w:numId w:val="0"/>
        </w:numPr>
        <w:rPr>
          <w:sz w:val="22"/>
          <w:szCs w:val="22"/>
        </w:rPr>
      </w:pPr>
      <w:r w:rsidRPr="00647A40">
        <w:rPr>
          <w:sz w:val="22"/>
          <w:szCs w:val="22"/>
        </w:rPr>
        <w:t>Jei gydymo A</w:t>
      </w:r>
      <w:r w:rsidR="0069152D">
        <w:rPr>
          <w:sz w:val="22"/>
          <w:szCs w:val="22"/>
        </w:rPr>
        <w:t>LUSTAL</w:t>
      </w:r>
      <w:r w:rsidRPr="00647A40">
        <w:rPr>
          <w:sz w:val="22"/>
          <w:szCs w:val="22"/>
        </w:rPr>
        <w:t xml:space="preserve"> metu Jūs pastojote ar pradėjote žindyti, nedelsiant </w:t>
      </w:r>
      <w:r w:rsidR="008C4FC8" w:rsidRPr="008C4FC8">
        <w:rPr>
          <w:sz w:val="22"/>
          <w:szCs w:val="22"/>
        </w:rPr>
        <w:t>pasitarkite su savo gydytoju ar Jums galima tęsti gydymą.</w:t>
      </w:r>
    </w:p>
    <w:p w14:paraId="1B0805B7" w14:textId="77777777" w:rsidR="00C47A44" w:rsidRPr="00906E62" w:rsidRDefault="00C47A44" w:rsidP="00C47A44">
      <w:pPr>
        <w:numPr>
          <w:ilvl w:val="12"/>
          <w:numId w:val="0"/>
        </w:numPr>
        <w:rPr>
          <w:sz w:val="22"/>
          <w:szCs w:val="22"/>
        </w:rPr>
      </w:pPr>
    </w:p>
    <w:p w14:paraId="1DCFF0BC" w14:textId="77777777" w:rsidR="00C47A44" w:rsidRPr="00906E62" w:rsidRDefault="00C47A44" w:rsidP="00C47A44">
      <w:pPr>
        <w:numPr>
          <w:ilvl w:val="12"/>
          <w:numId w:val="0"/>
        </w:numPr>
        <w:ind w:right="-2"/>
        <w:rPr>
          <w:b/>
          <w:sz w:val="22"/>
          <w:szCs w:val="22"/>
        </w:rPr>
      </w:pPr>
      <w:r w:rsidRPr="00647A40">
        <w:rPr>
          <w:b/>
          <w:sz w:val="22"/>
          <w:szCs w:val="22"/>
        </w:rPr>
        <w:t>Vairavimas ir mechanizmų valdymas</w:t>
      </w:r>
    </w:p>
    <w:p w14:paraId="4D531910" w14:textId="0BEF7A11" w:rsidR="00C47A44" w:rsidRPr="00906E62" w:rsidRDefault="00C47A44" w:rsidP="00C47A44">
      <w:pPr>
        <w:numPr>
          <w:ilvl w:val="12"/>
          <w:numId w:val="0"/>
        </w:numPr>
        <w:ind w:right="-29"/>
        <w:rPr>
          <w:sz w:val="22"/>
          <w:szCs w:val="22"/>
        </w:rPr>
      </w:pPr>
      <w:r w:rsidRPr="00647A40">
        <w:rPr>
          <w:sz w:val="22"/>
          <w:szCs w:val="22"/>
        </w:rPr>
        <w:t>A</w:t>
      </w:r>
      <w:r w:rsidR="0069152D">
        <w:rPr>
          <w:sz w:val="22"/>
          <w:szCs w:val="22"/>
        </w:rPr>
        <w:t>LUSTAL</w:t>
      </w:r>
      <w:r w:rsidRPr="00647A40">
        <w:rPr>
          <w:sz w:val="22"/>
          <w:szCs w:val="22"/>
        </w:rPr>
        <w:t xml:space="preserve"> gebėjimo vairuoti ir valdyti mechanizmus neveikia.</w:t>
      </w:r>
    </w:p>
    <w:p w14:paraId="07F56092" w14:textId="77777777" w:rsidR="00C47A44" w:rsidRPr="00906E62" w:rsidRDefault="00C47A44" w:rsidP="00C47A44">
      <w:pPr>
        <w:numPr>
          <w:ilvl w:val="12"/>
          <w:numId w:val="0"/>
        </w:numPr>
        <w:ind w:right="-29"/>
        <w:rPr>
          <w:sz w:val="22"/>
          <w:szCs w:val="22"/>
        </w:rPr>
      </w:pPr>
    </w:p>
    <w:p w14:paraId="6B8667C6" w14:textId="7D2A9BEA" w:rsidR="00C47A44" w:rsidRPr="00906E62" w:rsidRDefault="00C47A44" w:rsidP="00C47A44">
      <w:pPr>
        <w:pStyle w:val="PI-3EMEASMCA"/>
      </w:pPr>
      <w:r w:rsidRPr="00647A40">
        <w:t>A</w:t>
      </w:r>
      <w:r w:rsidR="0069152D">
        <w:t>LUSTAL</w:t>
      </w:r>
      <w:r w:rsidRPr="00647A40">
        <w:t xml:space="preserve"> sudėtyje yra natrio</w:t>
      </w:r>
      <w:r w:rsidR="00A6534B">
        <w:t xml:space="preserve"> </w:t>
      </w:r>
    </w:p>
    <w:p w14:paraId="1E48139D" w14:textId="18D697F3" w:rsidR="00C47A44" w:rsidRPr="00906E62" w:rsidRDefault="00C47A44" w:rsidP="00C47A44">
      <w:pPr>
        <w:rPr>
          <w:sz w:val="22"/>
          <w:szCs w:val="22"/>
        </w:rPr>
      </w:pPr>
      <w:r w:rsidRPr="00647A40">
        <w:rPr>
          <w:sz w:val="22"/>
          <w:szCs w:val="22"/>
        </w:rPr>
        <w:t>Viename 5</w:t>
      </w:r>
      <w:r w:rsidR="002400AA">
        <w:rPr>
          <w:sz w:val="22"/>
          <w:szCs w:val="22"/>
        </w:rPr>
        <w:t> </w:t>
      </w:r>
      <w:r w:rsidRPr="00647A40">
        <w:rPr>
          <w:sz w:val="22"/>
          <w:szCs w:val="22"/>
        </w:rPr>
        <w:t xml:space="preserve">ml suspensijos flakone yra </w:t>
      </w:r>
      <w:r w:rsidR="00B51035">
        <w:rPr>
          <w:sz w:val="22"/>
          <w:szCs w:val="22"/>
        </w:rPr>
        <w:t xml:space="preserve">18 </w:t>
      </w:r>
      <w:r w:rsidR="00A6534B">
        <w:rPr>
          <w:sz w:val="22"/>
          <w:szCs w:val="22"/>
        </w:rPr>
        <w:t>mg natrio</w:t>
      </w:r>
      <w:r>
        <w:rPr>
          <w:sz w:val="22"/>
          <w:szCs w:val="22"/>
        </w:rPr>
        <w:t>.</w:t>
      </w:r>
      <w:r w:rsidR="002400AA">
        <w:rPr>
          <w:sz w:val="22"/>
          <w:szCs w:val="22"/>
        </w:rPr>
        <w:t xml:space="preserve"> </w:t>
      </w:r>
      <w:r w:rsidR="002400AA" w:rsidRPr="002400AA">
        <w:rPr>
          <w:sz w:val="22"/>
          <w:szCs w:val="22"/>
        </w:rPr>
        <w:t>Būtina atsižvelgti, jei kontroliuojamas natrio kiekis maiste.</w:t>
      </w:r>
    </w:p>
    <w:p w14:paraId="4E252B1A" w14:textId="77777777" w:rsidR="00C47A44" w:rsidRPr="00906E62" w:rsidRDefault="00C47A44" w:rsidP="00C47A44">
      <w:pPr>
        <w:rPr>
          <w:sz w:val="22"/>
          <w:szCs w:val="22"/>
        </w:rPr>
      </w:pPr>
    </w:p>
    <w:p w14:paraId="02F35FB6" w14:textId="66AC539F" w:rsidR="00C47A44" w:rsidRPr="00906E62" w:rsidRDefault="00C47A44" w:rsidP="00C47A44">
      <w:pPr>
        <w:rPr>
          <w:b/>
          <w:sz w:val="22"/>
          <w:szCs w:val="22"/>
        </w:rPr>
      </w:pPr>
      <w:r w:rsidRPr="00647A40">
        <w:rPr>
          <w:b/>
          <w:sz w:val="22"/>
          <w:szCs w:val="22"/>
        </w:rPr>
        <w:t>A</w:t>
      </w:r>
      <w:r w:rsidR="0069152D">
        <w:rPr>
          <w:b/>
          <w:sz w:val="22"/>
          <w:szCs w:val="22"/>
        </w:rPr>
        <w:t>LUSTAL</w:t>
      </w:r>
      <w:r w:rsidRPr="00647A40">
        <w:rPr>
          <w:b/>
          <w:sz w:val="22"/>
          <w:szCs w:val="22"/>
        </w:rPr>
        <w:t xml:space="preserve"> sudėtyje yra aliuminio</w:t>
      </w:r>
      <w:r w:rsidR="00C02FFE">
        <w:rPr>
          <w:b/>
          <w:sz w:val="22"/>
          <w:szCs w:val="22"/>
        </w:rPr>
        <w:t xml:space="preserve"> </w:t>
      </w:r>
    </w:p>
    <w:p w14:paraId="4DAB85BC" w14:textId="1B6914A2" w:rsidR="00C47A44" w:rsidRPr="005536CC" w:rsidRDefault="00C47A44" w:rsidP="00C47A44">
      <w:pPr>
        <w:rPr>
          <w:sz w:val="22"/>
          <w:szCs w:val="22"/>
        </w:rPr>
      </w:pPr>
      <w:r w:rsidRPr="00647A40">
        <w:rPr>
          <w:sz w:val="22"/>
          <w:szCs w:val="22"/>
        </w:rPr>
        <w:t>Viename 5</w:t>
      </w:r>
      <w:r w:rsidR="00C02FFE">
        <w:rPr>
          <w:sz w:val="22"/>
          <w:szCs w:val="22"/>
        </w:rPr>
        <w:t> </w:t>
      </w:r>
      <w:r w:rsidRPr="00647A40">
        <w:rPr>
          <w:sz w:val="22"/>
          <w:szCs w:val="22"/>
        </w:rPr>
        <w:t>ml suspensijos flakone yra 4</w:t>
      </w:r>
      <w:r w:rsidR="00C02FFE">
        <w:rPr>
          <w:sz w:val="22"/>
          <w:szCs w:val="22"/>
        </w:rPr>
        <w:t> </w:t>
      </w:r>
      <w:r w:rsidRPr="00647A40">
        <w:rPr>
          <w:sz w:val="22"/>
          <w:szCs w:val="22"/>
        </w:rPr>
        <w:t>mg aliuminio. Apsvarstykite tai, jei vartojate kit</w:t>
      </w:r>
      <w:r w:rsidR="00FB2C48">
        <w:rPr>
          <w:sz w:val="22"/>
          <w:szCs w:val="22"/>
        </w:rPr>
        <w:t>ų</w:t>
      </w:r>
      <w:r w:rsidRPr="00647A40">
        <w:rPr>
          <w:sz w:val="22"/>
          <w:szCs w:val="22"/>
        </w:rPr>
        <w:t xml:space="preserve"> vaist</w:t>
      </w:r>
      <w:r w:rsidR="00FB2C48">
        <w:rPr>
          <w:sz w:val="22"/>
          <w:szCs w:val="22"/>
        </w:rPr>
        <w:t>ų</w:t>
      </w:r>
      <w:r w:rsidRPr="00647A40">
        <w:rPr>
          <w:sz w:val="22"/>
          <w:szCs w:val="22"/>
        </w:rPr>
        <w:t xml:space="preserve">, kurių sudėtyje yra aliuminio. Žr. </w:t>
      </w:r>
      <w:r w:rsidR="00BF7962">
        <w:rPr>
          <w:sz w:val="22"/>
          <w:szCs w:val="22"/>
        </w:rPr>
        <w:t>poskyrį</w:t>
      </w:r>
      <w:r w:rsidR="00BF7962" w:rsidRPr="00647A40">
        <w:rPr>
          <w:sz w:val="22"/>
          <w:szCs w:val="22"/>
        </w:rPr>
        <w:t xml:space="preserve"> </w:t>
      </w:r>
      <w:r w:rsidRPr="00647A40">
        <w:rPr>
          <w:sz w:val="22"/>
          <w:szCs w:val="22"/>
        </w:rPr>
        <w:t>"Kiti vaistai ir A</w:t>
      </w:r>
      <w:r w:rsidR="0069152D">
        <w:rPr>
          <w:sz w:val="22"/>
          <w:szCs w:val="22"/>
        </w:rPr>
        <w:t>LUSTAL</w:t>
      </w:r>
      <w:r w:rsidR="00FB2C48">
        <w:rPr>
          <w:sz w:val="22"/>
          <w:szCs w:val="22"/>
        </w:rPr>
        <w:t>“</w:t>
      </w:r>
      <w:r w:rsidRPr="00906E62">
        <w:rPr>
          <w:sz w:val="22"/>
          <w:szCs w:val="22"/>
        </w:rPr>
        <w:t>.</w:t>
      </w:r>
    </w:p>
    <w:p w14:paraId="4836551D" w14:textId="77777777" w:rsidR="00C47A44" w:rsidRPr="00906E62" w:rsidRDefault="00C47A44" w:rsidP="00C47A44">
      <w:pPr>
        <w:numPr>
          <w:ilvl w:val="12"/>
          <w:numId w:val="0"/>
        </w:numPr>
        <w:ind w:right="-29"/>
        <w:rPr>
          <w:sz w:val="22"/>
          <w:szCs w:val="22"/>
        </w:rPr>
      </w:pPr>
    </w:p>
    <w:p w14:paraId="676C25E1" w14:textId="77777777" w:rsidR="00C47A44" w:rsidRPr="00906E62" w:rsidRDefault="00C47A44" w:rsidP="00C47A44">
      <w:pPr>
        <w:numPr>
          <w:ilvl w:val="12"/>
          <w:numId w:val="0"/>
        </w:numPr>
        <w:ind w:right="-2"/>
        <w:rPr>
          <w:sz w:val="22"/>
          <w:szCs w:val="22"/>
        </w:rPr>
      </w:pPr>
    </w:p>
    <w:p w14:paraId="3AF61B9B" w14:textId="29494EBD" w:rsidR="00C47A44" w:rsidRPr="00906E62" w:rsidRDefault="00C47A44" w:rsidP="00C47A44">
      <w:pPr>
        <w:numPr>
          <w:ilvl w:val="12"/>
          <w:numId w:val="0"/>
        </w:numPr>
        <w:ind w:left="567" w:right="-2" w:hanging="567"/>
        <w:jc w:val="both"/>
        <w:rPr>
          <w:sz w:val="22"/>
          <w:szCs w:val="22"/>
        </w:rPr>
      </w:pPr>
      <w:r w:rsidRPr="00647A40">
        <w:rPr>
          <w:b/>
          <w:sz w:val="22"/>
          <w:szCs w:val="22"/>
        </w:rPr>
        <w:t>3.</w:t>
      </w:r>
      <w:r w:rsidRPr="00647A40">
        <w:rPr>
          <w:b/>
          <w:sz w:val="22"/>
          <w:szCs w:val="22"/>
        </w:rPr>
        <w:tab/>
        <w:t>Kaip vartoti A</w:t>
      </w:r>
      <w:r w:rsidR="0069152D">
        <w:rPr>
          <w:b/>
          <w:sz w:val="22"/>
          <w:szCs w:val="22"/>
        </w:rPr>
        <w:t>LUSTAL</w:t>
      </w:r>
    </w:p>
    <w:p w14:paraId="0E8DCE3F" w14:textId="77777777" w:rsidR="00C47A44" w:rsidRPr="00906E62" w:rsidRDefault="00C47A44" w:rsidP="00C47A44">
      <w:pPr>
        <w:numPr>
          <w:ilvl w:val="12"/>
          <w:numId w:val="0"/>
        </w:numPr>
        <w:ind w:right="-2"/>
        <w:jc w:val="both"/>
        <w:rPr>
          <w:sz w:val="22"/>
          <w:szCs w:val="22"/>
        </w:rPr>
      </w:pPr>
    </w:p>
    <w:p w14:paraId="712DFE8E" w14:textId="77777777" w:rsidR="00C47A44" w:rsidRPr="00906E62" w:rsidRDefault="00C47A44" w:rsidP="00C47A44">
      <w:pPr>
        <w:rPr>
          <w:sz w:val="22"/>
          <w:szCs w:val="22"/>
        </w:rPr>
      </w:pPr>
      <w:r w:rsidRPr="00647A40">
        <w:rPr>
          <w:sz w:val="22"/>
          <w:szCs w:val="22"/>
        </w:rPr>
        <w:t>Kuo anksčiau pradedamas šis gydymas, tuo jis veiksmingesnis.</w:t>
      </w:r>
    </w:p>
    <w:p w14:paraId="0C8B8C38" w14:textId="77777777" w:rsidR="00C47A44" w:rsidRPr="00906E62" w:rsidRDefault="00C47A44" w:rsidP="00C47A44">
      <w:pPr>
        <w:rPr>
          <w:sz w:val="22"/>
          <w:szCs w:val="22"/>
        </w:rPr>
      </w:pPr>
    </w:p>
    <w:p w14:paraId="608EF2EB" w14:textId="7C5E71DD" w:rsidR="00C47A44" w:rsidRPr="00906E62" w:rsidRDefault="00C47A44" w:rsidP="00C47A44">
      <w:pPr>
        <w:rPr>
          <w:sz w:val="22"/>
          <w:szCs w:val="22"/>
        </w:rPr>
      </w:pPr>
      <w:r w:rsidRPr="00647A40">
        <w:rPr>
          <w:sz w:val="22"/>
          <w:szCs w:val="22"/>
        </w:rPr>
        <w:t>Dė</w:t>
      </w:r>
      <w:r>
        <w:rPr>
          <w:sz w:val="22"/>
          <w:szCs w:val="22"/>
        </w:rPr>
        <w:t>l</w:t>
      </w:r>
      <w:r w:rsidRPr="00647A40">
        <w:rPr>
          <w:sz w:val="22"/>
          <w:szCs w:val="22"/>
        </w:rPr>
        <w:t xml:space="preserve"> A</w:t>
      </w:r>
      <w:r w:rsidR="0069152D">
        <w:rPr>
          <w:sz w:val="22"/>
          <w:szCs w:val="22"/>
        </w:rPr>
        <w:t>LUSTAL</w:t>
      </w:r>
      <w:r w:rsidRPr="00647A40">
        <w:rPr>
          <w:sz w:val="22"/>
          <w:szCs w:val="22"/>
        </w:rPr>
        <w:t xml:space="preserve"> vartojimo būdo, gydoma pagal gydymo schemą tik po gydytojo konsultacijos, tiksliai laikantis saugumo reikalavimų.</w:t>
      </w:r>
    </w:p>
    <w:p w14:paraId="670A1283" w14:textId="77777777" w:rsidR="00C47A44" w:rsidRPr="00906E62" w:rsidRDefault="00C47A44" w:rsidP="00C47A44">
      <w:pPr>
        <w:rPr>
          <w:sz w:val="22"/>
          <w:szCs w:val="22"/>
        </w:rPr>
      </w:pPr>
    </w:p>
    <w:p w14:paraId="08751013" w14:textId="77777777" w:rsidR="00C47A44" w:rsidRPr="00906E62" w:rsidRDefault="00C47A44" w:rsidP="00C47A44">
      <w:pPr>
        <w:rPr>
          <w:b/>
          <w:sz w:val="22"/>
          <w:szCs w:val="22"/>
        </w:rPr>
      </w:pPr>
      <w:r w:rsidRPr="00647A40">
        <w:rPr>
          <w:b/>
          <w:sz w:val="22"/>
          <w:szCs w:val="22"/>
        </w:rPr>
        <w:t>Vaistą sušvirkščia gydytojas arba slaugytoja, prižiūrint gydytojui. 30 minučių po vaisto sušvirkštimo turite būti stebimas gydytojo.</w:t>
      </w:r>
    </w:p>
    <w:p w14:paraId="0DF64C46" w14:textId="77777777" w:rsidR="00C47A44" w:rsidRPr="00906E62" w:rsidRDefault="00C47A44" w:rsidP="00C47A44">
      <w:pPr>
        <w:rPr>
          <w:sz w:val="22"/>
          <w:szCs w:val="22"/>
        </w:rPr>
      </w:pPr>
    </w:p>
    <w:p w14:paraId="3CD8C2B7" w14:textId="77777777" w:rsidR="00C47A44" w:rsidRPr="00906E62" w:rsidRDefault="00C47A44" w:rsidP="00C47A44">
      <w:pPr>
        <w:rPr>
          <w:sz w:val="22"/>
          <w:szCs w:val="22"/>
        </w:rPr>
      </w:pPr>
      <w:r w:rsidRPr="00647A40">
        <w:rPr>
          <w:sz w:val="22"/>
          <w:szCs w:val="22"/>
        </w:rPr>
        <w:t>Likusią dienos dalį po vaisto sušvirkštimo nerekomenduojama aktyviai sportuoti.</w:t>
      </w:r>
    </w:p>
    <w:p w14:paraId="62B2C38A" w14:textId="77777777" w:rsidR="00C47A44" w:rsidRDefault="00C47A44" w:rsidP="00C47A44">
      <w:pPr>
        <w:rPr>
          <w:sz w:val="22"/>
          <w:szCs w:val="22"/>
        </w:rPr>
      </w:pPr>
    </w:p>
    <w:p w14:paraId="7F0475E5" w14:textId="4E4316E2" w:rsidR="00EE5BB0" w:rsidRDefault="00EE5BB0" w:rsidP="00C47A44">
      <w:pPr>
        <w:rPr>
          <w:sz w:val="22"/>
          <w:szCs w:val="22"/>
        </w:rPr>
      </w:pPr>
      <w:r>
        <w:rPr>
          <w:sz w:val="22"/>
          <w:szCs w:val="22"/>
        </w:rPr>
        <w:t>Nurodymai, kaip vartoti A</w:t>
      </w:r>
      <w:r w:rsidR="0069152D">
        <w:rPr>
          <w:sz w:val="22"/>
          <w:szCs w:val="22"/>
        </w:rPr>
        <w:t>LUSTAL</w:t>
      </w:r>
      <w:r>
        <w:rPr>
          <w:sz w:val="22"/>
          <w:szCs w:val="22"/>
        </w:rPr>
        <w:t xml:space="preserve"> yra pateikiami skyr</w:t>
      </w:r>
      <w:r w:rsidR="00FB2C48">
        <w:rPr>
          <w:sz w:val="22"/>
          <w:szCs w:val="22"/>
        </w:rPr>
        <w:t>iuje</w:t>
      </w:r>
      <w:r>
        <w:rPr>
          <w:sz w:val="22"/>
          <w:szCs w:val="22"/>
        </w:rPr>
        <w:t xml:space="preserve"> „Informacija </w:t>
      </w:r>
      <w:r w:rsidRPr="00EE5BB0">
        <w:rPr>
          <w:sz w:val="22"/>
          <w:szCs w:val="22"/>
        </w:rPr>
        <w:t>sveikatos priežiūros specialistams</w:t>
      </w:r>
      <w:r>
        <w:rPr>
          <w:sz w:val="22"/>
          <w:szCs w:val="22"/>
        </w:rPr>
        <w:t>“ pakuotės lapelio pabaigoje.</w:t>
      </w:r>
    </w:p>
    <w:p w14:paraId="692BE08E" w14:textId="77777777" w:rsidR="00EE5BB0" w:rsidRPr="00906E62" w:rsidRDefault="00EE5BB0" w:rsidP="00C47A44">
      <w:pPr>
        <w:rPr>
          <w:sz w:val="22"/>
          <w:szCs w:val="22"/>
        </w:rPr>
      </w:pPr>
    </w:p>
    <w:p w14:paraId="535285EB" w14:textId="77777777" w:rsidR="00C47A44" w:rsidRPr="00906E62" w:rsidRDefault="00C47A44" w:rsidP="00C47A44">
      <w:pPr>
        <w:rPr>
          <w:sz w:val="22"/>
          <w:szCs w:val="22"/>
        </w:rPr>
      </w:pPr>
      <w:r w:rsidRPr="00647A40">
        <w:rPr>
          <w:sz w:val="22"/>
          <w:szCs w:val="22"/>
        </w:rPr>
        <w:t>Yra dvi specifinio desensibilizuojamojo gydymo fazės, atitinkančios gydytojo paskirtą gydymo schemą:</w:t>
      </w:r>
    </w:p>
    <w:p w14:paraId="1FE87C83" w14:textId="77777777" w:rsidR="00C47A44" w:rsidRPr="00906E62" w:rsidRDefault="00C47A44" w:rsidP="00C47A44">
      <w:pPr>
        <w:rPr>
          <w:sz w:val="22"/>
          <w:szCs w:val="22"/>
        </w:rPr>
      </w:pPr>
    </w:p>
    <w:p w14:paraId="34FD75E6" w14:textId="77777777" w:rsidR="00C47A44" w:rsidRPr="00906E62" w:rsidRDefault="00C47A44" w:rsidP="00C47A44">
      <w:pPr>
        <w:numPr>
          <w:ilvl w:val="0"/>
          <w:numId w:val="4"/>
        </w:numPr>
        <w:ind w:left="567" w:hanging="567"/>
        <w:rPr>
          <w:sz w:val="22"/>
          <w:szCs w:val="22"/>
        </w:rPr>
      </w:pPr>
      <w:r w:rsidRPr="00647A40">
        <w:rPr>
          <w:b/>
          <w:sz w:val="22"/>
          <w:szCs w:val="22"/>
        </w:rPr>
        <w:t>pirmoji fazė (pradinis gydymas)</w:t>
      </w:r>
      <w:r w:rsidRPr="00647A40">
        <w:rPr>
          <w:sz w:val="22"/>
          <w:szCs w:val="22"/>
        </w:rPr>
        <w:t>, kurio metu kiekvieną savaitę dozė palaipsniui didinama, vartojant skirtingos koncentracijos vaistą;</w:t>
      </w:r>
    </w:p>
    <w:p w14:paraId="7AA0B6E4" w14:textId="77777777" w:rsidR="00C47A44" w:rsidRPr="00906E62" w:rsidRDefault="00C47A44" w:rsidP="00C47A44">
      <w:pPr>
        <w:rPr>
          <w:sz w:val="22"/>
          <w:szCs w:val="22"/>
        </w:rPr>
      </w:pPr>
    </w:p>
    <w:p w14:paraId="02954DD4" w14:textId="77777777" w:rsidR="00C47A44" w:rsidRPr="00906E62" w:rsidRDefault="00C47A44" w:rsidP="00C47A44">
      <w:pPr>
        <w:numPr>
          <w:ilvl w:val="0"/>
          <w:numId w:val="4"/>
        </w:numPr>
        <w:ind w:left="567" w:hanging="567"/>
        <w:rPr>
          <w:sz w:val="22"/>
          <w:szCs w:val="22"/>
        </w:rPr>
      </w:pPr>
      <w:r w:rsidRPr="00647A40">
        <w:rPr>
          <w:b/>
          <w:sz w:val="22"/>
          <w:szCs w:val="22"/>
        </w:rPr>
        <w:t>antroji fazė (palaikomasis gydymas)</w:t>
      </w:r>
      <w:r w:rsidRPr="00647A40">
        <w:rPr>
          <w:sz w:val="22"/>
          <w:szCs w:val="22"/>
        </w:rPr>
        <w:t>, kurio metu kas 15 dienų, vėliau – kas mėnesį ar dar rečiau sušvirkščiama didžiausia toleruojama vaisto dozė. Tarp dviejų vaisto dozių sušvirkštimo negalima daryti ilgesnės kaip 6 savaičių pertraukos.</w:t>
      </w:r>
    </w:p>
    <w:p w14:paraId="34D78161" w14:textId="77777777" w:rsidR="00C47A44" w:rsidRPr="00906E62" w:rsidRDefault="00C47A44" w:rsidP="00C47A44">
      <w:pPr>
        <w:rPr>
          <w:sz w:val="22"/>
          <w:szCs w:val="22"/>
        </w:rPr>
      </w:pPr>
    </w:p>
    <w:p w14:paraId="4A8B2508" w14:textId="7ED1AFA5" w:rsidR="00C47A44" w:rsidRPr="00906E62" w:rsidRDefault="00C47A44" w:rsidP="00C47A44">
      <w:pPr>
        <w:rPr>
          <w:sz w:val="22"/>
          <w:szCs w:val="22"/>
        </w:rPr>
      </w:pPr>
      <w:r w:rsidRPr="00647A40">
        <w:rPr>
          <w:sz w:val="22"/>
          <w:szCs w:val="22"/>
        </w:rPr>
        <w:t>Dažniausiai bendra gydymo trukmė – nuo 3 iki 5 metų. Sezoninės alergijos atveju A</w:t>
      </w:r>
      <w:r w:rsidR="0069152D">
        <w:rPr>
          <w:sz w:val="22"/>
          <w:szCs w:val="22"/>
        </w:rPr>
        <w:t>LUSTAL</w:t>
      </w:r>
      <w:r w:rsidRPr="00647A40">
        <w:rPr>
          <w:sz w:val="22"/>
          <w:szCs w:val="22"/>
        </w:rPr>
        <w:t xml:space="preserve"> galima skirti vartoti kelis sezonus.</w:t>
      </w:r>
    </w:p>
    <w:p w14:paraId="571876A0" w14:textId="77777777" w:rsidR="00C47A44" w:rsidRPr="00906E62" w:rsidRDefault="00C47A44" w:rsidP="00C47A44">
      <w:pPr>
        <w:rPr>
          <w:sz w:val="22"/>
          <w:szCs w:val="22"/>
        </w:rPr>
      </w:pPr>
    </w:p>
    <w:p w14:paraId="608BC658" w14:textId="77777777" w:rsidR="00C47A44" w:rsidRPr="00906E62" w:rsidRDefault="00C47A44" w:rsidP="00C47A44">
      <w:pPr>
        <w:rPr>
          <w:sz w:val="22"/>
          <w:szCs w:val="22"/>
        </w:rPr>
      </w:pPr>
      <w:r w:rsidRPr="00647A40">
        <w:rPr>
          <w:sz w:val="22"/>
          <w:szCs w:val="22"/>
        </w:rPr>
        <w:t>Gydymo veiksmingumas priklauso nuo to, kokią vaisto dozę Jūs toleruojate, ir nuo gydymo trukmės.</w:t>
      </w:r>
    </w:p>
    <w:p w14:paraId="6D44FF39" w14:textId="77777777" w:rsidR="00C47A44" w:rsidRPr="00906E62" w:rsidRDefault="00C47A44" w:rsidP="00C47A44">
      <w:pPr>
        <w:rPr>
          <w:sz w:val="22"/>
          <w:szCs w:val="22"/>
        </w:rPr>
      </w:pPr>
    </w:p>
    <w:p w14:paraId="0B002512" w14:textId="77777777" w:rsidR="00C47A44" w:rsidRPr="00906E62" w:rsidRDefault="00C47A44" w:rsidP="00C47A44">
      <w:pPr>
        <w:rPr>
          <w:sz w:val="22"/>
          <w:szCs w:val="22"/>
        </w:rPr>
      </w:pPr>
      <w:r w:rsidRPr="00647A40">
        <w:rPr>
          <w:sz w:val="22"/>
          <w:szCs w:val="22"/>
        </w:rPr>
        <w:t>Dozę nustato gydytojas, atsižvelgdamas į individualų Jūsų organizmo jautrumą.</w:t>
      </w:r>
    </w:p>
    <w:p w14:paraId="1F9AE4A7" w14:textId="77777777" w:rsidR="00C47A44" w:rsidRPr="00906E62" w:rsidRDefault="00C47A44" w:rsidP="00C47A44">
      <w:pPr>
        <w:rPr>
          <w:sz w:val="22"/>
          <w:szCs w:val="22"/>
        </w:rPr>
      </w:pPr>
    </w:p>
    <w:p w14:paraId="1442AE97" w14:textId="77777777" w:rsidR="00C47A44" w:rsidRPr="00906E62" w:rsidRDefault="00C47A44" w:rsidP="00C47A44">
      <w:pPr>
        <w:rPr>
          <w:b/>
          <w:sz w:val="22"/>
          <w:szCs w:val="22"/>
        </w:rPr>
      </w:pPr>
      <w:r w:rsidRPr="00647A40">
        <w:rPr>
          <w:b/>
          <w:sz w:val="22"/>
          <w:szCs w:val="22"/>
        </w:rPr>
        <w:t>Vartojimas vaikams</w:t>
      </w:r>
    </w:p>
    <w:p w14:paraId="5D309B1D" w14:textId="77777777" w:rsidR="00C47A44" w:rsidRPr="00906E62" w:rsidRDefault="00EE5BB0" w:rsidP="00C47A44">
      <w:pPr>
        <w:rPr>
          <w:sz w:val="22"/>
          <w:szCs w:val="22"/>
        </w:rPr>
      </w:pPr>
      <w:r>
        <w:rPr>
          <w:sz w:val="22"/>
          <w:szCs w:val="22"/>
        </w:rPr>
        <w:t xml:space="preserve">Alergenų imunoterapija nerekomenduojama jaunesniems kaip </w:t>
      </w:r>
      <w:r>
        <w:rPr>
          <w:sz w:val="22"/>
          <w:szCs w:val="22"/>
          <w:lang w:val="en-US"/>
        </w:rPr>
        <w:t>5</w:t>
      </w:r>
      <w:r>
        <w:rPr>
          <w:sz w:val="22"/>
          <w:szCs w:val="22"/>
        </w:rPr>
        <w:t xml:space="preserve"> metų vaikams. </w:t>
      </w:r>
      <w:r w:rsidR="00C47A44" w:rsidRPr="00647A40">
        <w:rPr>
          <w:sz w:val="22"/>
          <w:szCs w:val="22"/>
        </w:rPr>
        <w:t>Gydymą reikia pradėti pagal pagrindinę indikaciją, kai vaikui ar paaugliui nustatoma ryškių simptomų.</w:t>
      </w:r>
    </w:p>
    <w:p w14:paraId="2CBB9395" w14:textId="77777777" w:rsidR="00C47A44" w:rsidRPr="00906E62" w:rsidRDefault="00C47A44" w:rsidP="00C47A44">
      <w:pPr>
        <w:rPr>
          <w:sz w:val="22"/>
          <w:szCs w:val="22"/>
        </w:rPr>
      </w:pPr>
    </w:p>
    <w:p w14:paraId="3319921F" w14:textId="77777777" w:rsidR="00C47A44" w:rsidRPr="00906E62" w:rsidRDefault="00C47A44" w:rsidP="00C47A44">
      <w:pPr>
        <w:rPr>
          <w:b/>
          <w:sz w:val="22"/>
          <w:szCs w:val="22"/>
        </w:rPr>
      </w:pPr>
      <w:r w:rsidRPr="00647A40">
        <w:rPr>
          <w:b/>
          <w:sz w:val="22"/>
          <w:szCs w:val="22"/>
        </w:rPr>
        <w:t>Vartojimo būdas</w:t>
      </w:r>
    </w:p>
    <w:p w14:paraId="770784AD" w14:textId="77777777" w:rsidR="00C47A44" w:rsidRPr="00906E62" w:rsidRDefault="00C47A44" w:rsidP="00C47A44">
      <w:pPr>
        <w:rPr>
          <w:sz w:val="22"/>
          <w:szCs w:val="22"/>
        </w:rPr>
      </w:pPr>
      <w:r w:rsidRPr="00647A40">
        <w:rPr>
          <w:sz w:val="22"/>
          <w:szCs w:val="22"/>
        </w:rPr>
        <w:t>Poodinė injekcija</w:t>
      </w:r>
    </w:p>
    <w:p w14:paraId="7679E3BF" w14:textId="77777777" w:rsidR="00C47A44" w:rsidRPr="00906E62" w:rsidRDefault="00C47A44" w:rsidP="00C47A44">
      <w:pPr>
        <w:rPr>
          <w:sz w:val="22"/>
          <w:szCs w:val="22"/>
        </w:rPr>
      </w:pPr>
    </w:p>
    <w:p w14:paraId="3D22FCD0" w14:textId="4D4C3B16" w:rsidR="00C47A44" w:rsidRPr="00906E62" w:rsidRDefault="00C47A44" w:rsidP="00C47A44">
      <w:pPr>
        <w:rPr>
          <w:b/>
          <w:sz w:val="22"/>
          <w:szCs w:val="22"/>
        </w:rPr>
      </w:pPr>
      <w:r w:rsidRPr="00647A40">
        <w:rPr>
          <w:b/>
          <w:sz w:val="22"/>
          <w:szCs w:val="22"/>
        </w:rPr>
        <w:t>Pamiršus pavartoti A</w:t>
      </w:r>
      <w:r w:rsidR="0069152D">
        <w:rPr>
          <w:b/>
          <w:sz w:val="22"/>
          <w:szCs w:val="22"/>
        </w:rPr>
        <w:t>LUSTAL</w:t>
      </w:r>
    </w:p>
    <w:p w14:paraId="02499D18" w14:textId="77777777" w:rsidR="00C47A44" w:rsidRPr="00906E62" w:rsidRDefault="00C47A44" w:rsidP="00C47A44">
      <w:pPr>
        <w:rPr>
          <w:sz w:val="22"/>
          <w:szCs w:val="22"/>
        </w:rPr>
      </w:pPr>
      <w:r w:rsidRPr="00647A40">
        <w:rPr>
          <w:sz w:val="22"/>
          <w:szCs w:val="22"/>
        </w:rPr>
        <w:t>Kaip galima greičiau kreipkitės į savo gydytoją, kad suplanuotumėte kitą apsilankymą.</w:t>
      </w:r>
    </w:p>
    <w:p w14:paraId="5D1C59EA" w14:textId="77777777" w:rsidR="00C47A44" w:rsidRPr="00906E62" w:rsidRDefault="00C47A44" w:rsidP="00C47A44">
      <w:pPr>
        <w:rPr>
          <w:sz w:val="22"/>
          <w:szCs w:val="22"/>
        </w:rPr>
      </w:pPr>
    </w:p>
    <w:p w14:paraId="23B248B1" w14:textId="0083956F" w:rsidR="00C47A44" w:rsidRPr="00906E62" w:rsidRDefault="00C47A44" w:rsidP="00C47A44">
      <w:pPr>
        <w:rPr>
          <w:b/>
          <w:sz w:val="22"/>
          <w:szCs w:val="22"/>
        </w:rPr>
      </w:pPr>
      <w:r w:rsidRPr="00647A40">
        <w:rPr>
          <w:b/>
          <w:sz w:val="22"/>
          <w:szCs w:val="22"/>
        </w:rPr>
        <w:t>Nustojus vartoti A</w:t>
      </w:r>
      <w:r w:rsidR="0069152D">
        <w:rPr>
          <w:b/>
          <w:sz w:val="22"/>
          <w:szCs w:val="22"/>
        </w:rPr>
        <w:t>LUSTAL</w:t>
      </w:r>
    </w:p>
    <w:p w14:paraId="099B8140" w14:textId="53088004" w:rsidR="00C47A44" w:rsidRPr="00906E62" w:rsidRDefault="00C47A44" w:rsidP="00C47A44">
      <w:pPr>
        <w:rPr>
          <w:sz w:val="22"/>
          <w:szCs w:val="22"/>
        </w:rPr>
      </w:pPr>
      <w:r w:rsidRPr="00647A40">
        <w:rPr>
          <w:sz w:val="22"/>
          <w:szCs w:val="22"/>
        </w:rPr>
        <w:t>Nenustokite vartoti A</w:t>
      </w:r>
      <w:r w:rsidR="0069152D">
        <w:rPr>
          <w:sz w:val="22"/>
          <w:szCs w:val="22"/>
        </w:rPr>
        <w:t>LUSTAL</w:t>
      </w:r>
      <w:r w:rsidRPr="00647A40">
        <w:rPr>
          <w:sz w:val="22"/>
          <w:szCs w:val="22"/>
        </w:rPr>
        <w:t>, jei taip neliepė gydytojas.</w:t>
      </w:r>
    </w:p>
    <w:p w14:paraId="2DBA2AA6" w14:textId="77777777" w:rsidR="00C47A44" w:rsidRPr="00906E62" w:rsidRDefault="00C47A44" w:rsidP="00C47A44">
      <w:pPr>
        <w:rPr>
          <w:sz w:val="22"/>
          <w:szCs w:val="22"/>
        </w:rPr>
      </w:pPr>
    </w:p>
    <w:p w14:paraId="5A02F732" w14:textId="77777777" w:rsidR="00C47A44" w:rsidRPr="00906E62" w:rsidRDefault="00C47A44" w:rsidP="00C47A44">
      <w:pPr>
        <w:rPr>
          <w:sz w:val="22"/>
          <w:szCs w:val="22"/>
        </w:rPr>
      </w:pPr>
      <w:r w:rsidRPr="00647A40">
        <w:rPr>
          <w:sz w:val="22"/>
          <w:szCs w:val="22"/>
        </w:rPr>
        <w:t>Jeigu kiltų daugiau klausimų dėl šio vaisto vartojimo, kreipkitės į gydytoją.</w:t>
      </w:r>
    </w:p>
    <w:p w14:paraId="3ED231A6" w14:textId="77777777" w:rsidR="00C47A44" w:rsidRDefault="00C47A44" w:rsidP="00C47A44">
      <w:pPr>
        <w:numPr>
          <w:ilvl w:val="12"/>
          <w:numId w:val="0"/>
        </w:numPr>
        <w:ind w:right="-2"/>
        <w:rPr>
          <w:sz w:val="22"/>
          <w:szCs w:val="22"/>
        </w:rPr>
      </w:pPr>
    </w:p>
    <w:p w14:paraId="20C78A25" w14:textId="77777777" w:rsidR="00C47A44" w:rsidRPr="00906E62" w:rsidRDefault="00C47A44" w:rsidP="00C47A44">
      <w:pPr>
        <w:numPr>
          <w:ilvl w:val="12"/>
          <w:numId w:val="0"/>
        </w:numPr>
        <w:ind w:right="-2"/>
        <w:rPr>
          <w:sz w:val="22"/>
          <w:szCs w:val="22"/>
        </w:rPr>
      </w:pPr>
    </w:p>
    <w:p w14:paraId="220B62F1" w14:textId="77777777" w:rsidR="00C47A44" w:rsidRPr="00906E62" w:rsidRDefault="00C47A44" w:rsidP="00C47A44">
      <w:pPr>
        <w:numPr>
          <w:ilvl w:val="12"/>
          <w:numId w:val="0"/>
        </w:numPr>
        <w:ind w:left="567" w:right="-2" w:hanging="567"/>
        <w:rPr>
          <w:sz w:val="22"/>
          <w:szCs w:val="22"/>
        </w:rPr>
      </w:pPr>
      <w:r w:rsidRPr="00647A40">
        <w:rPr>
          <w:b/>
          <w:sz w:val="22"/>
          <w:szCs w:val="22"/>
        </w:rPr>
        <w:t>4.</w:t>
      </w:r>
      <w:r w:rsidRPr="00647A40">
        <w:rPr>
          <w:b/>
          <w:sz w:val="22"/>
          <w:szCs w:val="22"/>
        </w:rPr>
        <w:tab/>
        <w:t>Galimas šalutinis poveikis</w:t>
      </w:r>
    </w:p>
    <w:p w14:paraId="29DF858E" w14:textId="77777777" w:rsidR="00C47A44" w:rsidRPr="00906E62" w:rsidRDefault="00C47A44" w:rsidP="00C47A44">
      <w:pPr>
        <w:numPr>
          <w:ilvl w:val="12"/>
          <w:numId w:val="0"/>
        </w:numPr>
        <w:ind w:right="-29"/>
        <w:rPr>
          <w:sz w:val="22"/>
          <w:szCs w:val="22"/>
        </w:rPr>
      </w:pPr>
    </w:p>
    <w:p w14:paraId="7F134F6E" w14:textId="77777777" w:rsidR="00C47A44" w:rsidRPr="00906E62" w:rsidRDefault="00C47A44" w:rsidP="00C47A44">
      <w:pPr>
        <w:rPr>
          <w:sz w:val="22"/>
          <w:szCs w:val="22"/>
        </w:rPr>
      </w:pPr>
      <w:r w:rsidRPr="00647A40">
        <w:rPr>
          <w:sz w:val="22"/>
          <w:szCs w:val="22"/>
        </w:rPr>
        <w:t>Šis vaistas, kaip ir visi kiti, gali sukelti šalutinį poveikį, nors jis pasireiškia ne visiems žmonėms.</w:t>
      </w:r>
    </w:p>
    <w:p w14:paraId="22DB2DAB" w14:textId="77777777" w:rsidR="00C47A44" w:rsidRPr="00906E62" w:rsidRDefault="00C47A44" w:rsidP="00C47A44">
      <w:pPr>
        <w:numPr>
          <w:ilvl w:val="12"/>
          <w:numId w:val="0"/>
        </w:numPr>
        <w:ind w:right="-2"/>
        <w:rPr>
          <w:sz w:val="22"/>
          <w:szCs w:val="22"/>
        </w:rPr>
      </w:pPr>
    </w:p>
    <w:p w14:paraId="4D73B297" w14:textId="0823F83E" w:rsidR="00C47A44" w:rsidRDefault="00C47A44" w:rsidP="00C47A44">
      <w:pPr>
        <w:numPr>
          <w:ilvl w:val="12"/>
          <w:numId w:val="0"/>
        </w:numPr>
        <w:ind w:right="-2"/>
        <w:rPr>
          <w:sz w:val="22"/>
          <w:szCs w:val="22"/>
        </w:rPr>
      </w:pPr>
      <w:r w:rsidRPr="00647A40">
        <w:rPr>
          <w:sz w:val="22"/>
          <w:szCs w:val="22"/>
        </w:rPr>
        <w:t>Gydymo A</w:t>
      </w:r>
      <w:r w:rsidR="0069152D">
        <w:rPr>
          <w:sz w:val="22"/>
          <w:szCs w:val="22"/>
        </w:rPr>
        <w:t>LUSTAL</w:t>
      </w:r>
      <w:r w:rsidRPr="00647A40">
        <w:rPr>
          <w:sz w:val="22"/>
          <w:szCs w:val="22"/>
        </w:rPr>
        <w:t xml:space="preserve"> metu, Jūs būsite veikiamas medžiagomis, kurios gali sukelti vietines alergines reakcijas ir (arba) simptomus kurie apima visą kūną.</w:t>
      </w:r>
    </w:p>
    <w:p w14:paraId="6A9730E8" w14:textId="77777777" w:rsidR="00EE5BB0" w:rsidRPr="00906E62" w:rsidRDefault="00EE5BB0" w:rsidP="00C47A44">
      <w:pPr>
        <w:numPr>
          <w:ilvl w:val="12"/>
          <w:numId w:val="0"/>
        </w:numPr>
        <w:ind w:right="-2"/>
        <w:rPr>
          <w:sz w:val="22"/>
          <w:szCs w:val="22"/>
        </w:rPr>
      </w:pPr>
      <w:r w:rsidRPr="00EE5BB0">
        <w:rPr>
          <w:sz w:val="22"/>
          <w:szCs w:val="22"/>
        </w:rPr>
        <w:t>Šios reakcijos gali atsirasti terapijos pradžioje arba vėliau.</w:t>
      </w:r>
    </w:p>
    <w:p w14:paraId="453C1D41" w14:textId="77777777" w:rsidR="00C47A44" w:rsidRDefault="00C47A44" w:rsidP="00C47A44">
      <w:pPr>
        <w:numPr>
          <w:ilvl w:val="12"/>
          <w:numId w:val="0"/>
        </w:numPr>
        <w:ind w:right="-2"/>
        <w:rPr>
          <w:sz w:val="22"/>
          <w:szCs w:val="22"/>
        </w:rPr>
      </w:pPr>
    </w:p>
    <w:p w14:paraId="2E3B32D0" w14:textId="66F718D8" w:rsidR="00EE5BB0" w:rsidRPr="00EE5BB0" w:rsidRDefault="00EE5BB0" w:rsidP="00EE5BB0">
      <w:pPr>
        <w:numPr>
          <w:ilvl w:val="12"/>
          <w:numId w:val="0"/>
        </w:numPr>
        <w:ind w:right="-2"/>
        <w:rPr>
          <w:b/>
          <w:sz w:val="22"/>
          <w:szCs w:val="22"/>
        </w:rPr>
      </w:pPr>
      <w:r w:rsidRPr="00EE5BB0">
        <w:rPr>
          <w:b/>
          <w:sz w:val="22"/>
          <w:szCs w:val="22"/>
        </w:rPr>
        <w:t xml:space="preserve">Nustokite vartoti </w:t>
      </w:r>
      <w:r>
        <w:rPr>
          <w:b/>
          <w:sz w:val="22"/>
          <w:szCs w:val="22"/>
        </w:rPr>
        <w:t>A</w:t>
      </w:r>
      <w:r w:rsidR="0069152D">
        <w:rPr>
          <w:b/>
          <w:sz w:val="22"/>
          <w:szCs w:val="22"/>
        </w:rPr>
        <w:t>LUSTAL</w:t>
      </w:r>
      <w:r w:rsidRPr="00EE5BB0">
        <w:rPr>
          <w:b/>
          <w:sz w:val="22"/>
          <w:szCs w:val="22"/>
        </w:rPr>
        <w:t xml:space="preserve"> ir nedelsdami kreipkitės į gydytoją, jeigu Jums pasireiškė arba pastebėjote:</w:t>
      </w:r>
    </w:p>
    <w:p w14:paraId="30191421" w14:textId="77777777" w:rsidR="00EE5BB0" w:rsidRDefault="00FB2C48" w:rsidP="00C47A44">
      <w:pPr>
        <w:numPr>
          <w:ilvl w:val="12"/>
          <w:numId w:val="0"/>
        </w:numPr>
        <w:ind w:right="-2"/>
        <w:rPr>
          <w:sz w:val="22"/>
          <w:szCs w:val="22"/>
        </w:rPr>
      </w:pPr>
      <w:r>
        <w:rPr>
          <w:sz w:val="22"/>
          <w:szCs w:val="22"/>
        </w:rPr>
        <w:t>s</w:t>
      </w:r>
      <w:r w:rsidRPr="00EE5BB0">
        <w:rPr>
          <w:sz w:val="22"/>
          <w:szCs w:val="22"/>
        </w:rPr>
        <w:t xml:space="preserve">unkią </w:t>
      </w:r>
      <w:r w:rsidR="00EE5BB0" w:rsidRPr="00EE5BB0">
        <w:rPr>
          <w:sz w:val="22"/>
          <w:szCs w:val="22"/>
        </w:rPr>
        <w:t>alerginę reakciją su greitu simptomų atsiradimu, kurie turi įtakos visam kūnui, pavyzdžiui, intensyv</w:t>
      </w:r>
      <w:r>
        <w:rPr>
          <w:sz w:val="22"/>
          <w:szCs w:val="22"/>
        </w:rPr>
        <w:t>ų</w:t>
      </w:r>
      <w:r w:rsidR="00EE5BB0" w:rsidRPr="00EE5BB0">
        <w:rPr>
          <w:sz w:val="22"/>
          <w:szCs w:val="22"/>
        </w:rPr>
        <w:t xml:space="preserve"> niežul</w:t>
      </w:r>
      <w:r>
        <w:rPr>
          <w:sz w:val="22"/>
          <w:szCs w:val="22"/>
        </w:rPr>
        <w:t>į</w:t>
      </w:r>
      <w:r w:rsidR="00EE5BB0" w:rsidRPr="00EE5BB0">
        <w:rPr>
          <w:sz w:val="22"/>
          <w:szCs w:val="22"/>
        </w:rPr>
        <w:t xml:space="preserve"> ar išbėrim</w:t>
      </w:r>
      <w:r>
        <w:rPr>
          <w:sz w:val="22"/>
          <w:szCs w:val="22"/>
        </w:rPr>
        <w:t>ą</w:t>
      </w:r>
      <w:r w:rsidR="00EE5BB0" w:rsidRPr="00EE5BB0">
        <w:rPr>
          <w:sz w:val="22"/>
          <w:szCs w:val="22"/>
        </w:rPr>
        <w:t>, pasunkėj</w:t>
      </w:r>
      <w:r>
        <w:rPr>
          <w:sz w:val="22"/>
          <w:szCs w:val="22"/>
        </w:rPr>
        <w:t>usį</w:t>
      </w:r>
      <w:r w:rsidR="00EE5BB0" w:rsidRPr="00EE5BB0">
        <w:rPr>
          <w:sz w:val="22"/>
          <w:szCs w:val="22"/>
        </w:rPr>
        <w:t xml:space="preserve"> kvėpavim</w:t>
      </w:r>
      <w:r>
        <w:rPr>
          <w:sz w:val="22"/>
          <w:szCs w:val="22"/>
        </w:rPr>
        <w:t>ą</w:t>
      </w:r>
      <w:r w:rsidR="00EE5BB0" w:rsidRPr="00EE5BB0">
        <w:rPr>
          <w:sz w:val="22"/>
          <w:szCs w:val="22"/>
        </w:rPr>
        <w:t>, pilvo skausm</w:t>
      </w:r>
      <w:r>
        <w:rPr>
          <w:sz w:val="22"/>
          <w:szCs w:val="22"/>
        </w:rPr>
        <w:t>ą</w:t>
      </w:r>
      <w:r w:rsidR="00EE5BB0" w:rsidRPr="00EE5BB0">
        <w:rPr>
          <w:sz w:val="22"/>
          <w:szCs w:val="22"/>
        </w:rPr>
        <w:t>, arba simptom</w:t>
      </w:r>
      <w:r>
        <w:rPr>
          <w:sz w:val="22"/>
          <w:szCs w:val="22"/>
        </w:rPr>
        <w:t>ų</w:t>
      </w:r>
      <w:r w:rsidR="00EE5BB0" w:rsidRPr="00EE5BB0">
        <w:rPr>
          <w:sz w:val="22"/>
          <w:szCs w:val="22"/>
        </w:rPr>
        <w:t>, susij</w:t>
      </w:r>
      <w:r>
        <w:rPr>
          <w:sz w:val="22"/>
          <w:szCs w:val="22"/>
        </w:rPr>
        <w:t>usių</w:t>
      </w:r>
      <w:r w:rsidR="00EE5BB0" w:rsidRPr="00EE5BB0">
        <w:rPr>
          <w:sz w:val="22"/>
          <w:szCs w:val="22"/>
        </w:rPr>
        <w:t xml:space="preserve"> su kraujospūdžio </w:t>
      </w:r>
      <w:r w:rsidR="00EE5BB0">
        <w:rPr>
          <w:sz w:val="22"/>
          <w:szCs w:val="22"/>
        </w:rPr>
        <w:t>sumažėjimu</w:t>
      </w:r>
      <w:r w:rsidR="00EE5BB0" w:rsidRPr="00EE5BB0">
        <w:rPr>
          <w:sz w:val="22"/>
          <w:szCs w:val="22"/>
        </w:rPr>
        <w:t>, pavyzdži</w:t>
      </w:r>
      <w:r w:rsidR="00EE5BB0">
        <w:rPr>
          <w:sz w:val="22"/>
          <w:szCs w:val="22"/>
        </w:rPr>
        <w:t>ui, galvos svaigim</w:t>
      </w:r>
      <w:r>
        <w:rPr>
          <w:sz w:val="22"/>
          <w:szCs w:val="22"/>
        </w:rPr>
        <w:t>ą</w:t>
      </w:r>
      <w:r w:rsidR="00EE5BB0">
        <w:rPr>
          <w:sz w:val="22"/>
          <w:szCs w:val="22"/>
        </w:rPr>
        <w:t>, silpnum</w:t>
      </w:r>
      <w:r>
        <w:rPr>
          <w:sz w:val="22"/>
          <w:szCs w:val="22"/>
        </w:rPr>
        <w:t>ą</w:t>
      </w:r>
      <w:r w:rsidR="00EE5BB0" w:rsidRPr="00EE5BB0">
        <w:rPr>
          <w:sz w:val="22"/>
          <w:szCs w:val="22"/>
        </w:rPr>
        <w:t>.</w:t>
      </w:r>
    </w:p>
    <w:p w14:paraId="4D26032A" w14:textId="77777777" w:rsidR="00EE5BB0" w:rsidRPr="00906E62" w:rsidRDefault="00EE5BB0" w:rsidP="00C47A44">
      <w:pPr>
        <w:numPr>
          <w:ilvl w:val="12"/>
          <w:numId w:val="0"/>
        </w:numPr>
        <w:ind w:right="-2"/>
        <w:rPr>
          <w:sz w:val="22"/>
          <w:szCs w:val="22"/>
        </w:rPr>
      </w:pPr>
    </w:p>
    <w:p w14:paraId="46543F8B" w14:textId="77777777" w:rsidR="00C47A44" w:rsidRDefault="00C47A44" w:rsidP="00C47A44">
      <w:pPr>
        <w:numPr>
          <w:ilvl w:val="12"/>
          <w:numId w:val="0"/>
        </w:numPr>
        <w:ind w:right="-2"/>
        <w:rPr>
          <w:sz w:val="22"/>
          <w:szCs w:val="22"/>
        </w:rPr>
      </w:pPr>
      <w:r w:rsidRPr="00647A40">
        <w:rPr>
          <w:sz w:val="22"/>
          <w:szCs w:val="22"/>
        </w:rPr>
        <w:t>Laikui bėgant, priklausomai nuo Jūsų būklės ir aplinkos sąlygų, gali vystytis tolerancija skiriamai dozei.</w:t>
      </w:r>
    </w:p>
    <w:p w14:paraId="291696CE" w14:textId="77777777" w:rsidR="00AE49A1" w:rsidRDefault="00AE49A1" w:rsidP="00C47A44">
      <w:pPr>
        <w:numPr>
          <w:ilvl w:val="12"/>
          <w:numId w:val="0"/>
        </w:numPr>
        <w:ind w:right="-2"/>
        <w:rPr>
          <w:sz w:val="22"/>
          <w:szCs w:val="22"/>
        </w:rPr>
      </w:pPr>
    </w:p>
    <w:p w14:paraId="62A43879" w14:textId="77777777" w:rsidR="00AE49A1" w:rsidRPr="00906E62" w:rsidRDefault="00AE49A1" w:rsidP="00C47A44">
      <w:pPr>
        <w:numPr>
          <w:ilvl w:val="12"/>
          <w:numId w:val="0"/>
        </w:numPr>
        <w:ind w:right="-2"/>
        <w:rPr>
          <w:sz w:val="22"/>
          <w:szCs w:val="22"/>
        </w:rPr>
      </w:pPr>
      <w:r w:rsidRPr="00AE49A1">
        <w:rPr>
          <w:sz w:val="22"/>
          <w:szCs w:val="22"/>
        </w:rPr>
        <w:lastRenderedPageBreak/>
        <w:t>Jūsų gydytojas gali paskirti Jums išankstinį gydymą antialerginėmis medžiagomis, kurios sumažina nepageidaujamų reakcijų dažn</w:t>
      </w:r>
      <w:r w:rsidR="00886D25">
        <w:rPr>
          <w:sz w:val="22"/>
          <w:szCs w:val="22"/>
        </w:rPr>
        <w:t>į</w:t>
      </w:r>
      <w:r w:rsidRPr="00AE49A1">
        <w:rPr>
          <w:sz w:val="22"/>
          <w:szCs w:val="22"/>
        </w:rPr>
        <w:t xml:space="preserve"> ir sunkumą.</w:t>
      </w:r>
    </w:p>
    <w:p w14:paraId="5117596A" w14:textId="77777777" w:rsidR="00C47A44" w:rsidRPr="00906E62" w:rsidRDefault="00C47A44" w:rsidP="00C47A44">
      <w:pPr>
        <w:numPr>
          <w:ilvl w:val="12"/>
          <w:numId w:val="0"/>
        </w:numPr>
        <w:ind w:right="-2"/>
        <w:rPr>
          <w:sz w:val="22"/>
          <w:szCs w:val="22"/>
        </w:rPr>
      </w:pPr>
    </w:p>
    <w:p w14:paraId="07CE2116" w14:textId="77777777" w:rsidR="00C47A44" w:rsidRPr="00906E62" w:rsidRDefault="00C47A44" w:rsidP="00C47A44">
      <w:pPr>
        <w:numPr>
          <w:ilvl w:val="12"/>
          <w:numId w:val="0"/>
        </w:numPr>
        <w:ind w:right="-2"/>
        <w:rPr>
          <w:sz w:val="22"/>
          <w:szCs w:val="22"/>
        </w:rPr>
      </w:pPr>
      <w:r w:rsidRPr="00647A40">
        <w:rPr>
          <w:sz w:val="22"/>
          <w:szCs w:val="22"/>
        </w:rPr>
        <w:t>Galimas šalutinis poveikis:</w:t>
      </w:r>
    </w:p>
    <w:p w14:paraId="09D7F9D9" w14:textId="77777777" w:rsidR="003A5500" w:rsidRDefault="003A5500" w:rsidP="00C47A44">
      <w:pPr>
        <w:numPr>
          <w:ilvl w:val="12"/>
          <w:numId w:val="0"/>
        </w:numPr>
        <w:ind w:right="-2"/>
        <w:rPr>
          <w:i/>
          <w:sz w:val="22"/>
          <w:szCs w:val="22"/>
        </w:rPr>
      </w:pPr>
      <w:r>
        <w:rPr>
          <w:i/>
          <w:sz w:val="22"/>
          <w:szCs w:val="22"/>
        </w:rPr>
        <w:t xml:space="preserve">Labai dažnas (pasireiškia daugiau kaip </w:t>
      </w:r>
      <w:r>
        <w:rPr>
          <w:i/>
          <w:sz w:val="22"/>
          <w:szCs w:val="22"/>
          <w:lang w:val="en-US"/>
        </w:rPr>
        <w:t xml:space="preserve">1 </w:t>
      </w:r>
      <w:r>
        <w:rPr>
          <w:i/>
          <w:sz w:val="22"/>
          <w:szCs w:val="22"/>
        </w:rPr>
        <w:t xml:space="preserve">iš </w:t>
      </w:r>
      <w:r>
        <w:rPr>
          <w:i/>
          <w:sz w:val="22"/>
          <w:szCs w:val="22"/>
          <w:lang w:val="en-US"/>
        </w:rPr>
        <w:t xml:space="preserve">10 </w:t>
      </w:r>
      <w:r>
        <w:rPr>
          <w:i/>
          <w:sz w:val="22"/>
          <w:szCs w:val="22"/>
        </w:rPr>
        <w:t>žmonių)</w:t>
      </w:r>
      <w:r w:rsidR="00FB2C48">
        <w:rPr>
          <w:i/>
          <w:sz w:val="22"/>
          <w:szCs w:val="22"/>
        </w:rPr>
        <w:t>:</w:t>
      </w:r>
    </w:p>
    <w:p w14:paraId="3D98BDCB" w14:textId="77777777" w:rsidR="00843EF6" w:rsidRDefault="00843EF6" w:rsidP="00FB2C48">
      <w:pPr>
        <w:rPr>
          <w:sz w:val="22"/>
          <w:szCs w:val="22"/>
        </w:rPr>
      </w:pPr>
      <w:r w:rsidRPr="00FB2C48">
        <w:rPr>
          <w:sz w:val="22"/>
          <w:szCs w:val="22"/>
        </w:rPr>
        <w:t>-</w:t>
      </w:r>
      <w:r w:rsidR="004C5A34">
        <w:rPr>
          <w:sz w:val="22"/>
          <w:szCs w:val="22"/>
        </w:rPr>
        <w:t xml:space="preserve"> </w:t>
      </w:r>
      <w:r w:rsidR="00697F8F">
        <w:rPr>
          <w:sz w:val="22"/>
          <w:szCs w:val="22"/>
        </w:rPr>
        <w:t>s</w:t>
      </w:r>
      <w:r w:rsidRPr="00FB2C48">
        <w:rPr>
          <w:sz w:val="22"/>
          <w:szCs w:val="22"/>
        </w:rPr>
        <w:t>loga (užsikimšusi ar bėganti nosis, čiaudulys, nosies niežulys)</w:t>
      </w:r>
      <w:r w:rsidR="004C5A34">
        <w:rPr>
          <w:sz w:val="22"/>
          <w:szCs w:val="22"/>
        </w:rPr>
        <w:t>.</w:t>
      </w:r>
    </w:p>
    <w:p w14:paraId="27B5E4EC" w14:textId="77777777" w:rsidR="00843EF6" w:rsidRDefault="00843EF6" w:rsidP="00FB2C48">
      <w:pPr>
        <w:rPr>
          <w:sz w:val="22"/>
          <w:szCs w:val="22"/>
        </w:rPr>
      </w:pPr>
    </w:p>
    <w:p w14:paraId="081BF2DA" w14:textId="77777777" w:rsidR="004C5A34" w:rsidRDefault="004C5A34" w:rsidP="004C5A34">
      <w:pPr>
        <w:numPr>
          <w:ilvl w:val="12"/>
          <w:numId w:val="0"/>
        </w:numPr>
        <w:ind w:right="-2"/>
        <w:rPr>
          <w:i/>
          <w:sz w:val="22"/>
          <w:szCs w:val="22"/>
        </w:rPr>
      </w:pPr>
      <w:r>
        <w:rPr>
          <w:i/>
          <w:sz w:val="22"/>
          <w:szCs w:val="22"/>
        </w:rPr>
        <w:t xml:space="preserve">Dažnas (pasireiškia mažiau kaip </w:t>
      </w:r>
      <w:r w:rsidRPr="005E7355">
        <w:rPr>
          <w:i/>
          <w:sz w:val="22"/>
          <w:szCs w:val="22"/>
        </w:rPr>
        <w:t xml:space="preserve">1 </w:t>
      </w:r>
      <w:r>
        <w:rPr>
          <w:i/>
          <w:sz w:val="22"/>
          <w:szCs w:val="22"/>
        </w:rPr>
        <w:t xml:space="preserve">iš </w:t>
      </w:r>
      <w:r w:rsidRPr="005E7355">
        <w:rPr>
          <w:i/>
          <w:sz w:val="22"/>
          <w:szCs w:val="22"/>
        </w:rPr>
        <w:t xml:space="preserve">10 </w:t>
      </w:r>
      <w:r>
        <w:rPr>
          <w:i/>
          <w:sz w:val="22"/>
          <w:szCs w:val="22"/>
        </w:rPr>
        <w:t>žmonių)</w:t>
      </w:r>
      <w:r w:rsidR="00FB2C48">
        <w:rPr>
          <w:i/>
          <w:sz w:val="22"/>
          <w:szCs w:val="22"/>
        </w:rPr>
        <w:t>:</w:t>
      </w:r>
    </w:p>
    <w:p w14:paraId="334042C1" w14:textId="77777777" w:rsidR="00843EF6" w:rsidRDefault="004C5A34" w:rsidP="00FB2C48">
      <w:pPr>
        <w:rPr>
          <w:sz w:val="22"/>
          <w:szCs w:val="22"/>
        </w:rPr>
      </w:pPr>
      <w:r>
        <w:rPr>
          <w:sz w:val="22"/>
          <w:szCs w:val="22"/>
        </w:rPr>
        <w:t xml:space="preserve">- </w:t>
      </w:r>
      <w:r w:rsidR="00697F8F">
        <w:rPr>
          <w:sz w:val="22"/>
          <w:szCs w:val="22"/>
        </w:rPr>
        <w:t>s</w:t>
      </w:r>
      <w:r>
        <w:rPr>
          <w:sz w:val="22"/>
          <w:szCs w:val="22"/>
        </w:rPr>
        <w:t>unki alerginė reakcija,</w:t>
      </w:r>
    </w:p>
    <w:p w14:paraId="434DAA60" w14:textId="77777777" w:rsidR="00843EF6" w:rsidRDefault="004C5A34" w:rsidP="00FB2C48">
      <w:pPr>
        <w:rPr>
          <w:sz w:val="22"/>
          <w:szCs w:val="22"/>
        </w:rPr>
      </w:pPr>
      <w:r>
        <w:rPr>
          <w:sz w:val="22"/>
          <w:szCs w:val="22"/>
        </w:rPr>
        <w:t xml:space="preserve">- </w:t>
      </w:r>
      <w:r w:rsidR="00697F8F">
        <w:rPr>
          <w:sz w:val="22"/>
          <w:szCs w:val="22"/>
        </w:rPr>
        <w:t>g</w:t>
      </w:r>
      <w:r>
        <w:rPr>
          <w:sz w:val="22"/>
          <w:szCs w:val="22"/>
        </w:rPr>
        <w:t>alvos skausmas,</w:t>
      </w:r>
    </w:p>
    <w:p w14:paraId="158DEA90" w14:textId="77777777" w:rsidR="00843EF6" w:rsidRDefault="004C5A34" w:rsidP="00FB2C48">
      <w:pPr>
        <w:rPr>
          <w:sz w:val="22"/>
          <w:szCs w:val="22"/>
        </w:rPr>
      </w:pPr>
      <w:r>
        <w:rPr>
          <w:sz w:val="22"/>
          <w:szCs w:val="22"/>
        </w:rPr>
        <w:t xml:space="preserve">- </w:t>
      </w:r>
      <w:r w:rsidR="00843EF6" w:rsidRPr="00FB2C48">
        <w:rPr>
          <w:sz w:val="22"/>
          <w:szCs w:val="22"/>
        </w:rPr>
        <w:t>konjuktyvitas (akių paraudimas ar sudirgimas),</w:t>
      </w:r>
    </w:p>
    <w:p w14:paraId="006C46F2" w14:textId="77777777" w:rsidR="00843EF6" w:rsidRDefault="004C5A34" w:rsidP="00FB2C48">
      <w:pPr>
        <w:rPr>
          <w:sz w:val="22"/>
          <w:szCs w:val="22"/>
        </w:rPr>
      </w:pPr>
      <w:r>
        <w:rPr>
          <w:sz w:val="22"/>
          <w:szCs w:val="22"/>
        </w:rPr>
        <w:t xml:space="preserve">- </w:t>
      </w:r>
      <w:r w:rsidR="00843EF6" w:rsidRPr="00FB2C48">
        <w:rPr>
          <w:sz w:val="22"/>
          <w:szCs w:val="22"/>
        </w:rPr>
        <w:t>astma,</w:t>
      </w:r>
    </w:p>
    <w:p w14:paraId="54EA60F8" w14:textId="77777777" w:rsidR="00843EF6" w:rsidRDefault="004C5A34" w:rsidP="00FB2C48">
      <w:pPr>
        <w:rPr>
          <w:sz w:val="22"/>
          <w:szCs w:val="22"/>
        </w:rPr>
      </w:pPr>
      <w:r>
        <w:rPr>
          <w:sz w:val="22"/>
          <w:szCs w:val="22"/>
        </w:rPr>
        <w:t>- kosulys,</w:t>
      </w:r>
    </w:p>
    <w:p w14:paraId="3E96E6A2" w14:textId="77777777" w:rsidR="00843EF6" w:rsidRDefault="004C5A34" w:rsidP="00FB2C48">
      <w:pPr>
        <w:rPr>
          <w:sz w:val="22"/>
          <w:szCs w:val="22"/>
        </w:rPr>
      </w:pPr>
      <w:r>
        <w:rPr>
          <w:sz w:val="22"/>
          <w:szCs w:val="22"/>
        </w:rPr>
        <w:t>- pasunkėjęs kvėpavimas, dusulys,</w:t>
      </w:r>
    </w:p>
    <w:p w14:paraId="3E1AA04E" w14:textId="77777777" w:rsidR="00843EF6" w:rsidRDefault="004C5A34" w:rsidP="00FB2C48">
      <w:pPr>
        <w:rPr>
          <w:sz w:val="22"/>
          <w:szCs w:val="22"/>
        </w:rPr>
      </w:pPr>
      <w:r>
        <w:rPr>
          <w:sz w:val="22"/>
          <w:szCs w:val="22"/>
        </w:rPr>
        <w:t>- dėl susitraukusių kvėpavimo takų pasunkėjęs kvėpavimas (bronchospazmas),</w:t>
      </w:r>
    </w:p>
    <w:p w14:paraId="1E84A6CE" w14:textId="77777777" w:rsidR="00843EF6" w:rsidRDefault="004C5A34" w:rsidP="00FB2C48">
      <w:pPr>
        <w:rPr>
          <w:sz w:val="22"/>
          <w:szCs w:val="22"/>
        </w:rPr>
      </w:pPr>
      <w:r>
        <w:rPr>
          <w:sz w:val="22"/>
          <w:szCs w:val="22"/>
        </w:rPr>
        <w:t>-</w:t>
      </w:r>
      <w:r w:rsidR="00843EF6" w:rsidRPr="00FB2C48">
        <w:rPr>
          <w:sz w:val="22"/>
          <w:szCs w:val="22"/>
        </w:rPr>
        <w:t xml:space="preserve"> dilgėlinė,</w:t>
      </w:r>
    </w:p>
    <w:p w14:paraId="61FFF7D6" w14:textId="77777777" w:rsidR="00843EF6" w:rsidRDefault="004C5A34" w:rsidP="00FB2C48">
      <w:pPr>
        <w:rPr>
          <w:sz w:val="22"/>
          <w:szCs w:val="22"/>
        </w:rPr>
      </w:pPr>
      <w:r>
        <w:rPr>
          <w:sz w:val="22"/>
          <w:szCs w:val="22"/>
        </w:rPr>
        <w:t xml:space="preserve">- </w:t>
      </w:r>
      <w:r w:rsidR="00697F8F">
        <w:rPr>
          <w:sz w:val="22"/>
          <w:szCs w:val="22"/>
        </w:rPr>
        <w:t>n</w:t>
      </w:r>
      <w:r>
        <w:rPr>
          <w:sz w:val="22"/>
          <w:szCs w:val="22"/>
        </w:rPr>
        <w:t>iežėjimas,</w:t>
      </w:r>
    </w:p>
    <w:p w14:paraId="33D3C621" w14:textId="77777777" w:rsidR="00843EF6" w:rsidRDefault="004C5A34" w:rsidP="00FB2C48">
      <w:pPr>
        <w:rPr>
          <w:sz w:val="22"/>
          <w:szCs w:val="22"/>
        </w:rPr>
      </w:pPr>
      <w:r>
        <w:rPr>
          <w:sz w:val="22"/>
          <w:szCs w:val="22"/>
        </w:rPr>
        <w:t xml:space="preserve">- </w:t>
      </w:r>
      <w:r w:rsidR="00697F8F">
        <w:rPr>
          <w:sz w:val="22"/>
          <w:szCs w:val="22"/>
        </w:rPr>
        <w:t>e</w:t>
      </w:r>
      <w:r>
        <w:rPr>
          <w:sz w:val="22"/>
          <w:szCs w:val="22"/>
        </w:rPr>
        <w:t>gzema,</w:t>
      </w:r>
    </w:p>
    <w:p w14:paraId="5E649D5A" w14:textId="77777777" w:rsidR="00843EF6" w:rsidRDefault="004C5A34" w:rsidP="00FB2C48">
      <w:pPr>
        <w:rPr>
          <w:sz w:val="22"/>
          <w:szCs w:val="22"/>
        </w:rPr>
      </w:pPr>
      <w:r>
        <w:rPr>
          <w:sz w:val="22"/>
          <w:szCs w:val="22"/>
        </w:rPr>
        <w:t xml:space="preserve">- </w:t>
      </w:r>
      <w:r w:rsidR="00697F8F">
        <w:rPr>
          <w:sz w:val="22"/>
          <w:szCs w:val="22"/>
        </w:rPr>
        <w:t>o</w:t>
      </w:r>
      <w:r>
        <w:rPr>
          <w:sz w:val="22"/>
          <w:szCs w:val="22"/>
        </w:rPr>
        <w:t xml:space="preserve">dos </w:t>
      </w:r>
      <w:r w:rsidR="00FB2C48">
        <w:rPr>
          <w:sz w:val="22"/>
          <w:szCs w:val="22"/>
        </w:rPr>
        <w:t>raudonė</w:t>
      </w:r>
      <w:r w:rsidR="00C029B3">
        <w:rPr>
          <w:sz w:val="22"/>
          <w:szCs w:val="22"/>
        </w:rPr>
        <w:t xml:space="preserve"> (</w:t>
      </w:r>
      <w:r>
        <w:rPr>
          <w:sz w:val="22"/>
          <w:szCs w:val="22"/>
        </w:rPr>
        <w:t>paraudimas</w:t>
      </w:r>
      <w:r w:rsidR="00C029B3">
        <w:rPr>
          <w:sz w:val="22"/>
          <w:szCs w:val="22"/>
        </w:rPr>
        <w:t>)</w:t>
      </w:r>
      <w:r>
        <w:rPr>
          <w:sz w:val="22"/>
          <w:szCs w:val="22"/>
        </w:rPr>
        <w:t>,</w:t>
      </w:r>
    </w:p>
    <w:p w14:paraId="54F57CD5" w14:textId="77777777" w:rsidR="00843EF6" w:rsidRDefault="004C5A34" w:rsidP="00FB2C48">
      <w:pPr>
        <w:rPr>
          <w:sz w:val="22"/>
          <w:szCs w:val="22"/>
        </w:rPr>
      </w:pPr>
      <w:r>
        <w:rPr>
          <w:sz w:val="22"/>
          <w:szCs w:val="22"/>
        </w:rPr>
        <w:t xml:space="preserve">- </w:t>
      </w:r>
      <w:r w:rsidR="00697F8F">
        <w:rPr>
          <w:sz w:val="22"/>
          <w:szCs w:val="22"/>
        </w:rPr>
        <w:t>r</w:t>
      </w:r>
      <w:r>
        <w:rPr>
          <w:sz w:val="22"/>
          <w:szCs w:val="22"/>
        </w:rPr>
        <w:t>eakcijos injekcijos vietoje (patinimas, niežėjimas, paraudimas</w:t>
      </w:r>
      <w:r w:rsidR="00C029B3">
        <w:rPr>
          <w:sz w:val="22"/>
          <w:szCs w:val="22"/>
        </w:rPr>
        <w:t>, uždegimas</w:t>
      </w:r>
      <w:r>
        <w:rPr>
          <w:sz w:val="22"/>
          <w:szCs w:val="22"/>
        </w:rPr>
        <w:t>).</w:t>
      </w:r>
    </w:p>
    <w:p w14:paraId="68C2C9DF" w14:textId="77777777" w:rsidR="00843EF6" w:rsidRDefault="00843EF6" w:rsidP="00FB2C48">
      <w:pPr>
        <w:rPr>
          <w:sz w:val="22"/>
          <w:szCs w:val="22"/>
        </w:rPr>
      </w:pPr>
    </w:p>
    <w:p w14:paraId="13C76FB1" w14:textId="77777777" w:rsidR="004C5A34" w:rsidRDefault="004C5A34" w:rsidP="004C5A34">
      <w:pPr>
        <w:numPr>
          <w:ilvl w:val="12"/>
          <w:numId w:val="0"/>
        </w:numPr>
        <w:ind w:right="-2"/>
        <w:rPr>
          <w:i/>
          <w:sz w:val="22"/>
          <w:szCs w:val="22"/>
        </w:rPr>
      </w:pPr>
      <w:r>
        <w:rPr>
          <w:i/>
          <w:sz w:val="22"/>
          <w:szCs w:val="22"/>
        </w:rPr>
        <w:t xml:space="preserve">Nedažnas (pasireiškia mažiau kaip </w:t>
      </w:r>
      <w:r w:rsidRPr="005E7355">
        <w:rPr>
          <w:i/>
          <w:sz w:val="22"/>
          <w:szCs w:val="22"/>
        </w:rPr>
        <w:t xml:space="preserve">1 </w:t>
      </w:r>
      <w:r>
        <w:rPr>
          <w:i/>
          <w:sz w:val="22"/>
          <w:szCs w:val="22"/>
        </w:rPr>
        <w:t xml:space="preserve">iš </w:t>
      </w:r>
      <w:r w:rsidRPr="005E7355">
        <w:rPr>
          <w:i/>
          <w:sz w:val="22"/>
          <w:szCs w:val="22"/>
        </w:rPr>
        <w:t xml:space="preserve">100 </w:t>
      </w:r>
      <w:r>
        <w:rPr>
          <w:i/>
          <w:sz w:val="22"/>
          <w:szCs w:val="22"/>
        </w:rPr>
        <w:t>žmonių)</w:t>
      </w:r>
      <w:r w:rsidR="00C029B3">
        <w:rPr>
          <w:i/>
          <w:sz w:val="22"/>
          <w:szCs w:val="22"/>
        </w:rPr>
        <w:t>:</w:t>
      </w:r>
    </w:p>
    <w:p w14:paraId="6514A08E" w14:textId="77777777" w:rsidR="00843EF6" w:rsidRDefault="004C5A34" w:rsidP="00FB2C48">
      <w:pPr>
        <w:rPr>
          <w:sz w:val="22"/>
          <w:szCs w:val="22"/>
        </w:rPr>
      </w:pPr>
      <w:r>
        <w:rPr>
          <w:sz w:val="22"/>
          <w:szCs w:val="22"/>
        </w:rPr>
        <w:t xml:space="preserve">- </w:t>
      </w:r>
      <w:r w:rsidR="00C029B3">
        <w:rPr>
          <w:sz w:val="22"/>
          <w:szCs w:val="22"/>
        </w:rPr>
        <w:t>svaigulys</w:t>
      </w:r>
      <w:r>
        <w:rPr>
          <w:sz w:val="22"/>
          <w:szCs w:val="22"/>
        </w:rPr>
        <w:t>,</w:t>
      </w:r>
    </w:p>
    <w:p w14:paraId="63605DD2" w14:textId="77777777" w:rsidR="00843EF6" w:rsidRDefault="004C5A34" w:rsidP="00FB2C48">
      <w:pPr>
        <w:rPr>
          <w:sz w:val="22"/>
          <w:szCs w:val="22"/>
        </w:rPr>
      </w:pPr>
      <w:r>
        <w:rPr>
          <w:sz w:val="22"/>
          <w:szCs w:val="22"/>
        </w:rPr>
        <w:t xml:space="preserve">- </w:t>
      </w:r>
      <w:r w:rsidR="00697F8F">
        <w:rPr>
          <w:sz w:val="22"/>
          <w:szCs w:val="22"/>
        </w:rPr>
        <w:t>n</w:t>
      </w:r>
      <w:r>
        <w:rPr>
          <w:sz w:val="22"/>
          <w:szCs w:val="22"/>
        </w:rPr>
        <w:t>eįprasti pojūčiai ant odos (deginimas, dilgsėjimas, perštėjimas),</w:t>
      </w:r>
    </w:p>
    <w:p w14:paraId="02FC3342" w14:textId="77777777" w:rsidR="00843EF6" w:rsidRDefault="004C5A34" w:rsidP="00FB2C48">
      <w:pPr>
        <w:rPr>
          <w:sz w:val="22"/>
          <w:szCs w:val="22"/>
        </w:rPr>
      </w:pPr>
      <w:r>
        <w:rPr>
          <w:sz w:val="22"/>
          <w:szCs w:val="22"/>
        </w:rPr>
        <w:t xml:space="preserve">- </w:t>
      </w:r>
      <w:r w:rsidR="00697F8F">
        <w:rPr>
          <w:sz w:val="22"/>
          <w:szCs w:val="22"/>
        </w:rPr>
        <w:t>a</w:t>
      </w:r>
      <w:r>
        <w:rPr>
          <w:sz w:val="22"/>
          <w:szCs w:val="22"/>
        </w:rPr>
        <w:t>kių sutrikimai (sudirginimas, patinimas, niežėjimas ir paraudimas),</w:t>
      </w:r>
    </w:p>
    <w:p w14:paraId="20472905" w14:textId="77777777" w:rsidR="00843EF6" w:rsidRDefault="004C5A34" w:rsidP="00FB2C48">
      <w:pPr>
        <w:rPr>
          <w:sz w:val="22"/>
          <w:szCs w:val="22"/>
        </w:rPr>
      </w:pPr>
      <w:r>
        <w:rPr>
          <w:sz w:val="22"/>
          <w:szCs w:val="22"/>
        </w:rPr>
        <w:t xml:space="preserve">- </w:t>
      </w:r>
      <w:r w:rsidR="00697F8F">
        <w:rPr>
          <w:sz w:val="22"/>
          <w:szCs w:val="22"/>
        </w:rPr>
        <w:t>a</w:t>
      </w:r>
      <w:r>
        <w:rPr>
          <w:sz w:val="22"/>
          <w:szCs w:val="22"/>
        </w:rPr>
        <w:t>usų skausmas,</w:t>
      </w:r>
    </w:p>
    <w:p w14:paraId="64FD6794" w14:textId="77777777" w:rsidR="00843EF6" w:rsidRDefault="004C5A34" w:rsidP="00FB2C48">
      <w:pPr>
        <w:rPr>
          <w:sz w:val="22"/>
          <w:szCs w:val="22"/>
        </w:rPr>
      </w:pPr>
      <w:r>
        <w:rPr>
          <w:sz w:val="22"/>
          <w:szCs w:val="22"/>
        </w:rPr>
        <w:t xml:space="preserve">- </w:t>
      </w:r>
      <w:r w:rsidR="00C029B3">
        <w:rPr>
          <w:sz w:val="22"/>
          <w:szCs w:val="22"/>
        </w:rPr>
        <w:t xml:space="preserve">stiprus, juntamas </w:t>
      </w:r>
      <w:r>
        <w:rPr>
          <w:sz w:val="22"/>
          <w:szCs w:val="22"/>
        </w:rPr>
        <w:t xml:space="preserve">širdies </w:t>
      </w:r>
      <w:r w:rsidR="00C029B3">
        <w:rPr>
          <w:sz w:val="22"/>
          <w:szCs w:val="22"/>
        </w:rPr>
        <w:t xml:space="preserve">plakimas </w:t>
      </w:r>
      <w:r>
        <w:rPr>
          <w:sz w:val="22"/>
          <w:szCs w:val="22"/>
        </w:rPr>
        <w:t>(palpitacijos),</w:t>
      </w:r>
    </w:p>
    <w:p w14:paraId="687B8389" w14:textId="77777777" w:rsidR="00843EF6" w:rsidRDefault="004C5A34" w:rsidP="00FB2C48">
      <w:pPr>
        <w:rPr>
          <w:sz w:val="22"/>
          <w:szCs w:val="22"/>
        </w:rPr>
      </w:pPr>
      <w:r>
        <w:rPr>
          <w:sz w:val="22"/>
          <w:szCs w:val="22"/>
        </w:rPr>
        <w:t>- sumažėjęs kraujospūdis,</w:t>
      </w:r>
    </w:p>
    <w:p w14:paraId="657218C0" w14:textId="77777777" w:rsidR="00843EF6" w:rsidRDefault="004C5A34" w:rsidP="00FB2C48">
      <w:pPr>
        <w:rPr>
          <w:sz w:val="22"/>
          <w:szCs w:val="22"/>
        </w:rPr>
      </w:pPr>
      <w:r>
        <w:rPr>
          <w:sz w:val="22"/>
          <w:szCs w:val="22"/>
        </w:rPr>
        <w:t>- p</w:t>
      </w:r>
      <w:r w:rsidRPr="00D86397">
        <w:rPr>
          <w:sz w:val="22"/>
          <w:szCs w:val="22"/>
        </w:rPr>
        <w:t>araudimas</w:t>
      </w:r>
      <w:r>
        <w:rPr>
          <w:sz w:val="22"/>
          <w:szCs w:val="22"/>
        </w:rPr>
        <w:t>,</w:t>
      </w:r>
      <w:r w:rsidR="00C029B3">
        <w:rPr>
          <w:sz w:val="22"/>
          <w:szCs w:val="22"/>
        </w:rPr>
        <w:t xml:space="preserve"> karščio pylimas,</w:t>
      </w:r>
    </w:p>
    <w:p w14:paraId="652C72DC" w14:textId="77777777" w:rsidR="00843EF6" w:rsidRDefault="004C5A34" w:rsidP="00FB2C48">
      <w:pPr>
        <w:rPr>
          <w:sz w:val="22"/>
          <w:szCs w:val="22"/>
        </w:rPr>
      </w:pPr>
      <w:r>
        <w:rPr>
          <w:sz w:val="22"/>
          <w:szCs w:val="22"/>
        </w:rPr>
        <w:t xml:space="preserve">- </w:t>
      </w:r>
      <w:r w:rsidR="00C029B3">
        <w:rPr>
          <w:sz w:val="22"/>
          <w:szCs w:val="22"/>
        </w:rPr>
        <w:t>ryklės (</w:t>
      </w:r>
      <w:r>
        <w:rPr>
          <w:sz w:val="22"/>
          <w:szCs w:val="22"/>
        </w:rPr>
        <w:t>gerklės</w:t>
      </w:r>
      <w:r w:rsidR="00C029B3">
        <w:rPr>
          <w:sz w:val="22"/>
          <w:szCs w:val="22"/>
        </w:rPr>
        <w:t>)</w:t>
      </w:r>
      <w:r>
        <w:rPr>
          <w:sz w:val="22"/>
          <w:szCs w:val="22"/>
        </w:rPr>
        <w:t xml:space="preserve"> skausmas (sudirginimas, skausmas, paraudimas),</w:t>
      </w:r>
    </w:p>
    <w:p w14:paraId="753F5E73" w14:textId="77777777" w:rsidR="00843EF6" w:rsidRDefault="004C5A34" w:rsidP="00FB2C48">
      <w:pPr>
        <w:rPr>
          <w:sz w:val="22"/>
          <w:szCs w:val="22"/>
        </w:rPr>
      </w:pPr>
      <w:r>
        <w:rPr>
          <w:sz w:val="22"/>
          <w:szCs w:val="22"/>
        </w:rPr>
        <w:t>- sinusitas</w:t>
      </w:r>
      <w:r w:rsidR="00C029B3">
        <w:rPr>
          <w:sz w:val="22"/>
          <w:szCs w:val="22"/>
        </w:rPr>
        <w:t xml:space="preserve"> (prienosinių ančių uždegimas),</w:t>
      </w:r>
    </w:p>
    <w:p w14:paraId="1B175DA3" w14:textId="77777777" w:rsidR="00843EF6" w:rsidRDefault="004C5A34" w:rsidP="00FB2C48">
      <w:pPr>
        <w:rPr>
          <w:sz w:val="22"/>
          <w:szCs w:val="22"/>
        </w:rPr>
      </w:pPr>
      <w:r>
        <w:rPr>
          <w:sz w:val="22"/>
          <w:szCs w:val="22"/>
        </w:rPr>
        <w:t>- bronchitas</w:t>
      </w:r>
      <w:r w:rsidR="00C029B3">
        <w:rPr>
          <w:sz w:val="22"/>
          <w:szCs w:val="22"/>
        </w:rPr>
        <w:t xml:space="preserve"> (bronchų uždegimas)</w:t>
      </w:r>
      <w:r>
        <w:rPr>
          <w:sz w:val="22"/>
          <w:szCs w:val="22"/>
        </w:rPr>
        <w:t>,</w:t>
      </w:r>
    </w:p>
    <w:p w14:paraId="6A6FF36E" w14:textId="77777777" w:rsidR="00843EF6" w:rsidRDefault="004C5A34" w:rsidP="00FB2C48">
      <w:pPr>
        <w:rPr>
          <w:sz w:val="22"/>
          <w:szCs w:val="22"/>
        </w:rPr>
      </w:pPr>
      <w:r>
        <w:rPr>
          <w:sz w:val="22"/>
          <w:szCs w:val="22"/>
        </w:rPr>
        <w:t>- liežuvio patinimas,</w:t>
      </w:r>
    </w:p>
    <w:p w14:paraId="63DAAC29" w14:textId="77777777" w:rsidR="00843EF6" w:rsidRDefault="004C5A34" w:rsidP="00FB2C48">
      <w:pPr>
        <w:rPr>
          <w:sz w:val="22"/>
          <w:szCs w:val="22"/>
        </w:rPr>
      </w:pPr>
      <w:r>
        <w:rPr>
          <w:sz w:val="22"/>
          <w:szCs w:val="22"/>
        </w:rPr>
        <w:t>- pasunkėjęs rijimas,</w:t>
      </w:r>
    </w:p>
    <w:p w14:paraId="570B7BA2" w14:textId="77777777" w:rsidR="00843EF6" w:rsidRDefault="004C5A34" w:rsidP="00FB2C48">
      <w:pPr>
        <w:rPr>
          <w:sz w:val="22"/>
          <w:szCs w:val="22"/>
        </w:rPr>
      </w:pPr>
      <w:r>
        <w:rPr>
          <w:sz w:val="22"/>
          <w:szCs w:val="22"/>
        </w:rPr>
        <w:t>- pilvo skausmas,</w:t>
      </w:r>
    </w:p>
    <w:p w14:paraId="6E92CE6A" w14:textId="77777777" w:rsidR="00843EF6" w:rsidRDefault="004C5A34" w:rsidP="00FB2C48">
      <w:pPr>
        <w:rPr>
          <w:sz w:val="22"/>
          <w:szCs w:val="22"/>
        </w:rPr>
      </w:pPr>
      <w:r>
        <w:rPr>
          <w:sz w:val="22"/>
          <w:szCs w:val="22"/>
        </w:rPr>
        <w:t>- pykinimas,</w:t>
      </w:r>
    </w:p>
    <w:p w14:paraId="1105AD2D" w14:textId="77777777" w:rsidR="00843EF6" w:rsidRDefault="004C5A34" w:rsidP="00FB2C48">
      <w:pPr>
        <w:rPr>
          <w:sz w:val="22"/>
          <w:szCs w:val="22"/>
        </w:rPr>
      </w:pPr>
      <w:r>
        <w:rPr>
          <w:sz w:val="22"/>
          <w:szCs w:val="22"/>
        </w:rPr>
        <w:t>- viduriavimas,</w:t>
      </w:r>
    </w:p>
    <w:p w14:paraId="21D143C8" w14:textId="77777777" w:rsidR="00843EF6" w:rsidRDefault="004C5A34" w:rsidP="00FB2C48">
      <w:pPr>
        <w:rPr>
          <w:sz w:val="22"/>
          <w:szCs w:val="22"/>
        </w:rPr>
      </w:pPr>
      <w:r>
        <w:rPr>
          <w:sz w:val="22"/>
          <w:szCs w:val="22"/>
        </w:rPr>
        <w:t>- veido patinimas,</w:t>
      </w:r>
    </w:p>
    <w:p w14:paraId="74221E7A" w14:textId="77777777" w:rsidR="00843EF6" w:rsidRDefault="004C5A34" w:rsidP="00FB2C48">
      <w:pPr>
        <w:rPr>
          <w:sz w:val="22"/>
          <w:szCs w:val="22"/>
        </w:rPr>
      </w:pPr>
      <w:r>
        <w:rPr>
          <w:sz w:val="22"/>
          <w:szCs w:val="22"/>
        </w:rPr>
        <w:t>- sutrikimai injekcijos vietoje (skausmas, mazgelis</w:t>
      </w:r>
      <w:r w:rsidR="00C029B3">
        <w:rPr>
          <w:sz w:val="22"/>
          <w:szCs w:val="22"/>
        </w:rPr>
        <w:t>, paraudimas</w:t>
      </w:r>
      <w:r>
        <w:rPr>
          <w:sz w:val="22"/>
          <w:szCs w:val="22"/>
        </w:rPr>
        <w:t>),</w:t>
      </w:r>
    </w:p>
    <w:p w14:paraId="5BF831D1" w14:textId="77777777" w:rsidR="00843EF6" w:rsidRDefault="004C5A34" w:rsidP="00FB2C48">
      <w:pPr>
        <w:rPr>
          <w:sz w:val="22"/>
          <w:szCs w:val="22"/>
        </w:rPr>
      </w:pPr>
      <w:r>
        <w:rPr>
          <w:sz w:val="22"/>
          <w:szCs w:val="22"/>
        </w:rPr>
        <w:t>- galūnių patinimas,</w:t>
      </w:r>
    </w:p>
    <w:p w14:paraId="5B9C16BC" w14:textId="77777777" w:rsidR="00843EF6" w:rsidRDefault="004C5A34" w:rsidP="00FB2C48">
      <w:pPr>
        <w:rPr>
          <w:sz w:val="22"/>
          <w:szCs w:val="22"/>
        </w:rPr>
      </w:pPr>
      <w:r>
        <w:rPr>
          <w:sz w:val="22"/>
          <w:szCs w:val="22"/>
        </w:rPr>
        <w:t>- silpnumo pojūtis,</w:t>
      </w:r>
    </w:p>
    <w:p w14:paraId="0E211526" w14:textId="77777777" w:rsidR="00843EF6" w:rsidRPr="00C029B3" w:rsidRDefault="004C5A34" w:rsidP="00FB2C48">
      <w:pPr>
        <w:rPr>
          <w:sz w:val="22"/>
          <w:szCs w:val="22"/>
          <w:lang w:val="it-IT"/>
        </w:rPr>
      </w:pPr>
      <w:r>
        <w:rPr>
          <w:sz w:val="22"/>
          <w:szCs w:val="22"/>
        </w:rPr>
        <w:t>- diskomfortas krūtinėje.</w:t>
      </w:r>
    </w:p>
    <w:p w14:paraId="26350708" w14:textId="77777777" w:rsidR="00843EF6" w:rsidRDefault="00843EF6" w:rsidP="00FB2C48">
      <w:pPr>
        <w:rPr>
          <w:sz w:val="22"/>
          <w:szCs w:val="22"/>
        </w:rPr>
      </w:pPr>
    </w:p>
    <w:p w14:paraId="5B5B8889" w14:textId="77777777" w:rsidR="00843EF6" w:rsidRDefault="00C77D20" w:rsidP="00FB2C48">
      <w:pPr>
        <w:rPr>
          <w:sz w:val="22"/>
          <w:szCs w:val="22"/>
        </w:rPr>
      </w:pPr>
      <w:r>
        <w:rPr>
          <w:sz w:val="22"/>
          <w:szCs w:val="22"/>
        </w:rPr>
        <w:t>Dėl reakcijų injekcijos vietoje gydymo keisti paprastai nereikia.</w:t>
      </w:r>
    </w:p>
    <w:p w14:paraId="6191C64F" w14:textId="77777777" w:rsidR="00843EF6" w:rsidRDefault="00843EF6" w:rsidP="00FB2C48">
      <w:pPr>
        <w:rPr>
          <w:sz w:val="22"/>
          <w:szCs w:val="22"/>
        </w:rPr>
      </w:pPr>
    </w:p>
    <w:p w14:paraId="3071BD09" w14:textId="77777777" w:rsidR="00843EF6" w:rsidRPr="00C029B3" w:rsidRDefault="00C029B3" w:rsidP="00FB2C48">
      <w:pPr>
        <w:rPr>
          <w:sz w:val="22"/>
          <w:szCs w:val="22"/>
        </w:rPr>
      </w:pPr>
      <w:r>
        <w:rPr>
          <w:sz w:val="22"/>
          <w:szCs w:val="22"/>
        </w:rPr>
        <w:t>Vaistui esant rinkoje</w:t>
      </w:r>
      <w:r w:rsidR="00C77D20">
        <w:rPr>
          <w:sz w:val="22"/>
          <w:szCs w:val="22"/>
        </w:rPr>
        <w:t xml:space="preserve"> papildomai gauta spontaniškų pranešimų, apie šias nepageidaujamas reakcijas, kurių dažnis nežinomas: staigus odos ir gleivinės patinimas (Kvinkės edema), gerkl</w:t>
      </w:r>
      <w:r>
        <w:rPr>
          <w:sz w:val="22"/>
          <w:szCs w:val="22"/>
        </w:rPr>
        <w:t>ų</w:t>
      </w:r>
      <w:r w:rsidR="00C77D20">
        <w:rPr>
          <w:sz w:val="22"/>
          <w:szCs w:val="22"/>
        </w:rPr>
        <w:t xml:space="preserve"> patinimas, </w:t>
      </w:r>
      <w:r>
        <w:rPr>
          <w:sz w:val="22"/>
          <w:szCs w:val="22"/>
        </w:rPr>
        <w:t>gargimas</w:t>
      </w:r>
      <w:r w:rsidR="00C77D20">
        <w:rPr>
          <w:sz w:val="22"/>
          <w:szCs w:val="22"/>
        </w:rPr>
        <w:t xml:space="preserve">, vėmimas, negalavimas, mazgeliai injekcijos vietoje (injekcijos vietos granuloma), viso kūno </w:t>
      </w:r>
      <w:r>
        <w:rPr>
          <w:sz w:val="22"/>
          <w:szCs w:val="22"/>
        </w:rPr>
        <w:t xml:space="preserve">raudonė </w:t>
      </w:r>
      <w:r w:rsidR="00C77D20">
        <w:rPr>
          <w:sz w:val="22"/>
          <w:szCs w:val="22"/>
        </w:rPr>
        <w:t>(generalizuota eritema), sąnarių skausmas, raumenų skausmas, alerginė reakcija kartu su karščiavimu, limfmazgių patinimu, sąnarių skausmu, odos paraudimu, virškinimo trakto sutrikimais (į seruminę ligą panašus sindromas), limfmazgių patinimas, karščiavimas ir sunki alerginė reakcija (anafilaksinis šokas).</w:t>
      </w:r>
    </w:p>
    <w:p w14:paraId="166DD12C" w14:textId="77777777" w:rsidR="00843EF6" w:rsidRPr="00C029B3" w:rsidRDefault="00843EF6" w:rsidP="00FB2C48">
      <w:pPr>
        <w:rPr>
          <w:sz w:val="22"/>
          <w:szCs w:val="22"/>
        </w:rPr>
      </w:pPr>
    </w:p>
    <w:p w14:paraId="0DFE42BB" w14:textId="77777777" w:rsidR="00C47A44" w:rsidRPr="00906E62" w:rsidRDefault="00C47A44" w:rsidP="00C47A44">
      <w:pPr>
        <w:tabs>
          <w:tab w:val="left" w:pos="567"/>
        </w:tabs>
        <w:rPr>
          <w:b/>
          <w:snapToGrid w:val="0"/>
          <w:sz w:val="22"/>
          <w:szCs w:val="22"/>
        </w:rPr>
      </w:pPr>
      <w:r w:rsidRPr="00647A40">
        <w:rPr>
          <w:b/>
          <w:noProof/>
          <w:snapToGrid w:val="0"/>
          <w:sz w:val="22"/>
          <w:szCs w:val="22"/>
        </w:rPr>
        <w:t>Pranešimas apie šalutinį poveikį</w:t>
      </w:r>
    </w:p>
    <w:p w14:paraId="6E52A6D2" w14:textId="77777777" w:rsidR="00C47A44" w:rsidRPr="00906E62" w:rsidRDefault="00C47A44" w:rsidP="00C47A44">
      <w:pPr>
        <w:tabs>
          <w:tab w:val="left" w:pos="567"/>
        </w:tabs>
        <w:spacing w:line="260" w:lineRule="exact"/>
        <w:ind w:right="-449"/>
        <w:rPr>
          <w:noProof/>
          <w:snapToGrid w:val="0"/>
          <w:sz w:val="22"/>
          <w:szCs w:val="22"/>
        </w:rPr>
      </w:pPr>
      <w:r w:rsidRPr="00647A40">
        <w:rPr>
          <w:noProof/>
          <w:snapToGrid w:val="0"/>
          <w:sz w:val="22"/>
          <w:szCs w:val="22"/>
        </w:rPr>
        <w:t>Jeigu pasireiškė šalutinis poveikis, įskaitant šiame lapelyje nenurodytą, pasakykite gydytojui arba vaistininkui</w:t>
      </w:r>
      <w:r w:rsidRPr="00647A40">
        <w:rPr>
          <w:snapToGrid w:val="0"/>
          <w:sz w:val="22"/>
          <w:szCs w:val="22"/>
        </w:rPr>
        <w:t>.</w:t>
      </w:r>
      <w:r w:rsidRPr="00647A40">
        <w:rPr>
          <w:noProof/>
          <w:snapToGrid w:val="0"/>
          <w:sz w:val="22"/>
          <w:szCs w:val="22"/>
        </w:rPr>
        <w:t xml:space="preserve"> Apie šalutinį poveikį taip pat galite pranešti </w:t>
      </w:r>
      <w:r w:rsidRPr="00906E62">
        <w:rPr>
          <w:noProof/>
          <w:snapToGrid w:val="0"/>
          <w:sz w:val="22"/>
          <w:szCs w:val="22"/>
        </w:rPr>
        <w:t>Valstybinei vaistų kontrolės tarnybai prie Lietuvos Respublikos sveikatos apsaugos ministerijos</w:t>
      </w:r>
      <w:r w:rsidR="00CB1E97">
        <w:rPr>
          <w:noProof/>
          <w:snapToGrid w:val="0"/>
          <w:sz w:val="22"/>
          <w:szCs w:val="22"/>
        </w:rPr>
        <w:t xml:space="preserve"> </w:t>
      </w:r>
      <w:r w:rsidR="00CB1E97" w:rsidRPr="00CB1E97">
        <w:rPr>
          <w:noProof/>
          <w:snapToGrid w:val="0"/>
          <w:sz w:val="22"/>
          <w:szCs w:val="22"/>
        </w:rPr>
        <w:t>nemokamu telefonu 8 800 73568 arba</w:t>
      </w:r>
      <w:r w:rsidRPr="00906E62">
        <w:rPr>
          <w:noProof/>
          <w:snapToGrid w:val="0"/>
          <w:sz w:val="22"/>
          <w:szCs w:val="22"/>
        </w:rPr>
        <w:t xml:space="preserve"> </w:t>
      </w:r>
      <w:r w:rsidR="00CB1E97" w:rsidRPr="00CB1E97">
        <w:rPr>
          <w:noProof/>
          <w:snapToGrid w:val="0"/>
          <w:sz w:val="22"/>
          <w:szCs w:val="22"/>
        </w:rPr>
        <w:t xml:space="preserve">užpildyti </w:t>
      </w:r>
      <w:r w:rsidR="00CB1E97" w:rsidRPr="00CB1E97">
        <w:rPr>
          <w:noProof/>
          <w:snapToGrid w:val="0"/>
          <w:sz w:val="22"/>
          <w:szCs w:val="22"/>
        </w:rPr>
        <w:lastRenderedPageBreak/>
        <w:t xml:space="preserve">interneto svetainėje </w:t>
      </w:r>
      <w:hyperlink r:id="rId9" w:history="1">
        <w:r w:rsidR="00CB1E97" w:rsidRPr="00CB1E97">
          <w:rPr>
            <w:rStyle w:val="Hipersaitas"/>
            <w:noProof/>
            <w:snapToGrid w:val="0"/>
            <w:sz w:val="22"/>
            <w:szCs w:val="22"/>
          </w:rPr>
          <w:t>www.vvkt.lt</w:t>
        </w:r>
      </w:hyperlink>
      <w:r w:rsidR="00CB1E97" w:rsidRPr="00CB1E97">
        <w:rPr>
          <w:noProof/>
          <w:snapToGrid w:val="0"/>
          <w:sz w:val="22"/>
          <w:szCs w:val="22"/>
        </w:rPr>
        <w:t xml:space="preserve"> esančią formą ir pateikti ją Valstybinei vaistų kontrolės tarnybai prie Lietuvos Respublikos sveikatos apsaugos ministerijos vienu iš šių būdų: raštu (adresu </w:t>
      </w:r>
      <w:r w:rsidRPr="00906E62">
        <w:rPr>
          <w:noProof/>
          <w:snapToGrid w:val="0"/>
          <w:sz w:val="22"/>
          <w:szCs w:val="22"/>
        </w:rPr>
        <w:t>Žirmūnų g. 139A, LT 09120 Vilnius</w:t>
      </w:r>
      <w:r w:rsidR="00CB1E97">
        <w:rPr>
          <w:noProof/>
          <w:snapToGrid w:val="0"/>
          <w:sz w:val="22"/>
          <w:szCs w:val="22"/>
        </w:rPr>
        <w:t>)</w:t>
      </w:r>
      <w:r w:rsidRPr="00906E62">
        <w:rPr>
          <w:noProof/>
          <w:snapToGrid w:val="0"/>
          <w:sz w:val="22"/>
          <w:szCs w:val="22"/>
        </w:rPr>
        <w:t xml:space="preserve">, </w:t>
      </w:r>
      <w:r w:rsidR="00CB1E97">
        <w:rPr>
          <w:noProof/>
          <w:snapToGrid w:val="0"/>
          <w:sz w:val="22"/>
          <w:szCs w:val="22"/>
        </w:rPr>
        <w:t xml:space="preserve">nemokamu </w:t>
      </w:r>
      <w:r w:rsidRPr="005536CC">
        <w:rPr>
          <w:noProof/>
          <w:snapToGrid w:val="0"/>
          <w:sz w:val="22"/>
          <w:szCs w:val="22"/>
        </w:rPr>
        <w:t>faks</w:t>
      </w:r>
      <w:r w:rsidR="00CB1E97">
        <w:rPr>
          <w:noProof/>
          <w:snapToGrid w:val="0"/>
          <w:sz w:val="22"/>
          <w:szCs w:val="22"/>
        </w:rPr>
        <w:t>o numeriu</w:t>
      </w:r>
      <w:r w:rsidRPr="005536CC">
        <w:rPr>
          <w:noProof/>
          <w:snapToGrid w:val="0"/>
          <w:sz w:val="22"/>
          <w:szCs w:val="22"/>
        </w:rPr>
        <w:t xml:space="preserve"> 8 800 20131</w:t>
      </w:r>
      <w:r w:rsidR="00CB1E97">
        <w:rPr>
          <w:noProof/>
          <w:snapToGrid w:val="0"/>
          <w:sz w:val="22"/>
          <w:szCs w:val="22"/>
        </w:rPr>
        <w:t>,</w:t>
      </w:r>
      <w:r w:rsidRPr="005536CC">
        <w:rPr>
          <w:noProof/>
          <w:snapToGrid w:val="0"/>
          <w:sz w:val="22"/>
          <w:szCs w:val="22"/>
        </w:rPr>
        <w:t xml:space="preserve"> el. </w:t>
      </w:r>
      <w:r w:rsidRPr="00647A40">
        <w:rPr>
          <w:noProof/>
          <w:snapToGrid w:val="0"/>
          <w:sz w:val="22"/>
          <w:szCs w:val="22"/>
        </w:rPr>
        <w:t xml:space="preserve">paštu </w:t>
      </w:r>
      <w:hyperlink r:id="rId10" w:history="1">
        <w:r w:rsidR="008D6EE9">
          <w:rPr>
            <w:rFonts w:eastAsia="SimSun"/>
            <w:noProof/>
            <w:snapToGrid w:val="0"/>
            <w:color w:val="0000FF"/>
            <w:sz w:val="22"/>
            <w:szCs w:val="22"/>
            <w:u w:val="single"/>
          </w:rPr>
          <w:t>NepageidaujamaR@vvkt.lt</w:t>
        </w:r>
      </w:hyperlink>
      <w:r w:rsidR="00843EF6" w:rsidRPr="00A335E2">
        <w:rPr>
          <w:sz w:val="22"/>
          <w:szCs w:val="22"/>
        </w:rPr>
        <w:t xml:space="preserve"> taip pat per Valstybinės vaistų kontrolės tarnybos prie Lietuvos Respublikos sveikatos apsaugos ministerijos interneto svetainę (adresu </w:t>
      </w:r>
      <w:hyperlink r:id="rId11" w:history="1">
        <w:r w:rsidR="00843EF6" w:rsidRPr="00A335E2">
          <w:rPr>
            <w:rStyle w:val="Hipersaitas"/>
            <w:sz w:val="22"/>
            <w:szCs w:val="22"/>
          </w:rPr>
          <w:t>http://www.vvkt.lt</w:t>
        </w:r>
      </w:hyperlink>
      <w:r w:rsidR="00843EF6" w:rsidRPr="00A335E2">
        <w:rPr>
          <w:sz w:val="22"/>
          <w:szCs w:val="22"/>
        </w:rPr>
        <w:t>)</w:t>
      </w:r>
      <w:r w:rsidRPr="00CB1E97">
        <w:rPr>
          <w:noProof/>
          <w:snapToGrid w:val="0"/>
          <w:sz w:val="22"/>
          <w:szCs w:val="22"/>
        </w:rPr>
        <w:t>.</w:t>
      </w:r>
      <w:r w:rsidRPr="00906E62">
        <w:rPr>
          <w:noProof/>
          <w:snapToGrid w:val="0"/>
          <w:sz w:val="22"/>
          <w:szCs w:val="22"/>
        </w:rPr>
        <w:t xml:space="preserve"> Pranešdami apie šalutinį poveikį galite mums padėti gauti daugiau informacijos apie šio vaisto saugumą.</w:t>
      </w:r>
    </w:p>
    <w:p w14:paraId="73D6AA8A" w14:textId="77777777" w:rsidR="00C47A44" w:rsidRPr="00906E62" w:rsidRDefault="00C47A44" w:rsidP="00C47A44">
      <w:pPr>
        <w:numPr>
          <w:ilvl w:val="12"/>
          <w:numId w:val="0"/>
        </w:numPr>
        <w:ind w:right="-2"/>
        <w:rPr>
          <w:sz w:val="22"/>
          <w:szCs w:val="22"/>
        </w:rPr>
      </w:pPr>
    </w:p>
    <w:p w14:paraId="0D5971D6" w14:textId="77777777" w:rsidR="00C47A44" w:rsidRPr="00906E62" w:rsidRDefault="00C47A44" w:rsidP="00C47A44">
      <w:pPr>
        <w:numPr>
          <w:ilvl w:val="12"/>
          <w:numId w:val="0"/>
        </w:numPr>
        <w:ind w:right="-2"/>
        <w:rPr>
          <w:sz w:val="22"/>
          <w:szCs w:val="22"/>
        </w:rPr>
      </w:pPr>
    </w:p>
    <w:p w14:paraId="3B70E267" w14:textId="30810AC2" w:rsidR="00C47A44" w:rsidRPr="00906E62" w:rsidRDefault="00C47A44" w:rsidP="00C47A44">
      <w:pPr>
        <w:numPr>
          <w:ilvl w:val="12"/>
          <w:numId w:val="0"/>
        </w:numPr>
        <w:ind w:left="567" w:right="-2" w:hanging="567"/>
        <w:rPr>
          <w:b/>
          <w:sz w:val="22"/>
          <w:szCs w:val="22"/>
          <w:u w:val="single"/>
        </w:rPr>
      </w:pPr>
      <w:r w:rsidRPr="00647A40">
        <w:rPr>
          <w:b/>
          <w:sz w:val="22"/>
          <w:szCs w:val="22"/>
        </w:rPr>
        <w:t>5.</w:t>
      </w:r>
      <w:r w:rsidRPr="00647A40">
        <w:rPr>
          <w:b/>
          <w:sz w:val="22"/>
          <w:szCs w:val="22"/>
        </w:rPr>
        <w:tab/>
        <w:t>Kaip laikyti A</w:t>
      </w:r>
      <w:r w:rsidR="0069152D">
        <w:rPr>
          <w:b/>
          <w:sz w:val="22"/>
          <w:szCs w:val="22"/>
        </w:rPr>
        <w:t>LUSTAL</w:t>
      </w:r>
    </w:p>
    <w:p w14:paraId="74AA6414" w14:textId="77777777" w:rsidR="00C47A44" w:rsidRPr="00906E62" w:rsidRDefault="00C47A44" w:rsidP="00C47A44">
      <w:pPr>
        <w:rPr>
          <w:sz w:val="22"/>
          <w:szCs w:val="22"/>
        </w:rPr>
      </w:pPr>
    </w:p>
    <w:p w14:paraId="47CE4B3A" w14:textId="77777777" w:rsidR="00C47A44" w:rsidRPr="00906E62" w:rsidRDefault="00C47A44" w:rsidP="00C47A44">
      <w:pPr>
        <w:pStyle w:val="BTEMEASMCA"/>
      </w:pPr>
      <w:r w:rsidRPr="00647A40">
        <w:rPr>
          <w:noProof w:val="0"/>
        </w:rPr>
        <w:t>Šį vaistą laikykite vaikams nepastebimoje ir nepasiekiamoje vietoje.</w:t>
      </w:r>
    </w:p>
    <w:p w14:paraId="5028C291" w14:textId="77777777" w:rsidR="00C47A44" w:rsidRPr="00906E62" w:rsidRDefault="00C47A44" w:rsidP="00C47A44">
      <w:pPr>
        <w:pStyle w:val="BTEMEASMCA"/>
        <w:rPr>
          <w:noProof w:val="0"/>
        </w:rPr>
      </w:pPr>
    </w:p>
    <w:p w14:paraId="46BD0DFD" w14:textId="77777777" w:rsidR="00C47A44" w:rsidRPr="00906E62" w:rsidRDefault="00C47A44" w:rsidP="00C47A44">
      <w:pPr>
        <w:pStyle w:val="BTEMEASMCA"/>
        <w:rPr>
          <w:noProof w:val="0"/>
        </w:rPr>
      </w:pPr>
      <w:r w:rsidRPr="00647A40">
        <w:rPr>
          <w:noProof w:val="0"/>
        </w:rPr>
        <w:t xml:space="preserve">Ant dėžutės ir flakono etiketės po „Tinka iki“ nurodytam tinkamumo laikui pasibaigus, </w:t>
      </w:r>
      <w:r w:rsidRPr="00647A40">
        <w:t>šio vaisto</w:t>
      </w:r>
      <w:r w:rsidRPr="00647A40">
        <w:rPr>
          <w:noProof w:val="0"/>
        </w:rPr>
        <w:t xml:space="preserve"> vartoti negalima. Vaistas tink</w:t>
      </w:r>
      <w:r>
        <w:rPr>
          <w:noProof w:val="0"/>
        </w:rPr>
        <w:t>a</w:t>
      </w:r>
      <w:r w:rsidRPr="00647A40">
        <w:rPr>
          <w:noProof w:val="0"/>
        </w:rPr>
        <w:t>mas vartoti iki paskutinės nurodyto mėnesio dienos.</w:t>
      </w:r>
    </w:p>
    <w:p w14:paraId="5DCE9087" w14:textId="77777777" w:rsidR="00C47A44" w:rsidRPr="00906E62" w:rsidRDefault="00C47A44" w:rsidP="00C47A44">
      <w:pPr>
        <w:pStyle w:val="BTEMEASMCA"/>
        <w:rPr>
          <w:noProof w:val="0"/>
        </w:rPr>
      </w:pPr>
    </w:p>
    <w:p w14:paraId="588B8147" w14:textId="77777777" w:rsidR="00C47A44" w:rsidRPr="00906E62" w:rsidRDefault="00C47A44" w:rsidP="00C47A44">
      <w:pPr>
        <w:pStyle w:val="BTEMEASMCA"/>
        <w:rPr>
          <w:noProof w:val="0"/>
        </w:rPr>
      </w:pPr>
      <w:r w:rsidRPr="00647A40">
        <w:rPr>
          <w:noProof w:val="0"/>
        </w:rPr>
        <w:t>Laikyti šaldytuve (2 </w:t>
      </w:r>
      <w:r w:rsidRPr="00647A40">
        <w:rPr>
          <w:noProof w:val="0"/>
        </w:rPr>
        <w:sym w:font="Symbol" w:char="F0B0"/>
      </w:r>
      <w:r w:rsidRPr="00647A40">
        <w:rPr>
          <w:noProof w:val="0"/>
        </w:rPr>
        <w:t>C – 8 </w:t>
      </w:r>
      <w:r w:rsidRPr="00647A40">
        <w:rPr>
          <w:noProof w:val="0"/>
        </w:rPr>
        <w:sym w:font="Symbol" w:char="F0B0"/>
      </w:r>
      <w:r w:rsidRPr="00647A40">
        <w:rPr>
          <w:noProof w:val="0"/>
        </w:rPr>
        <w:t>C). Negalima užšaldyti.</w:t>
      </w:r>
    </w:p>
    <w:p w14:paraId="7AEB72C1" w14:textId="77777777" w:rsidR="00C47A44" w:rsidRPr="00906E62" w:rsidRDefault="00C47A44" w:rsidP="00C47A44">
      <w:pPr>
        <w:pStyle w:val="BTEMEASMCA"/>
        <w:rPr>
          <w:noProof w:val="0"/>
        </w:rPr>
      </w:pPr>
    </w:p>
    <w:p w14:paraId="359E60E2" w14:textId="77777777" w:rsidR="00C47A44" w:rsidRPr="00906E62" w:rsidRDefault="00C47A44" w:rsidP="00C47A44">
      <w:pPr>
        <w:pStyle w:val="BTEMEASMCA"/>
        <w:rPr>
          <w:noProof w:val="0"/>
        </w:rPr>
      </w:pPr>
      <w:r w:rsidRPr="00647A40">
        <w:rPr>
          <w:noProof w:val="0"/>
        </w:rPr>
        <w:t>Vaistų negalima išmesti į kanalizaciją arba su buitinėmis atliekomis. Kaip išmesti nereikalingus vaistus, klauskite vaistininko. Šios priemonės padės apsaugoti aplinką.</w:t>
      </w:r>
    </w:p>
    <w:p w14:paraId="17F780DE" w14:textId="77777777" w:rsidR="00C47A44" w:rsidRPr="00906E62" w:rsidRDefault="00C47A44" w:rsidP="00C47A44">
      <w:pPr>
        <w:tabs>
          <w:tab w:val="left" w:pos="5235"/>
        </w:tabs>
        <w:rPr>
          <w:sz w:val="22"/>
          <w:szCs w:val="22"/>
        </w:rPr>
      </w:pPr>
    </w:p>
    <w:p w14:paraId="0D17720F" w14:textId="77777777" w:rsidR="00C47A44" w:rsidRPr="00906E62" w:rsidRDefault="00C47A44" w:rsidP="00C47A44">
      <w:pPr>
        <w:rPr>
          <w:sz w:val="22"/>
          <w:szCs w:val="22"/>
        </w:rPr>
      </w:pPr>
    </w:p>
    <w:p w14:paraId="577F5FC5" w14:textId="77777777" w:rsidR="00C47A44" w:rsidRPr="00906E62" w:rsidRDefault="00C47A44" w:rsidP="00C47A44">
      <w:pPr>
        <w:numPr>
          <w:ilvl w:val="12"/>
          <w:numId w:val="0"/>
        </w:numPr>
        <w:ind w:left="567" w:right="-2" w:hanging="567"/>
        <w:rPr>
          <w:b/>
          <w:sz w:val="22"/>
          <w:szCs w:val="22"/>
        </w:rPr>
      </w:pPr>
      <w:r w:rsidRPr="00647A40">
        <w:rPr>
          <w:b/>
          <w:sz w:val="22"/>
          <w:szCs w:val="22"/>
        </w:rPr>
        <w:t>6.</w:t>
      </w:r>
      <w:r w:rsidRPr="00647A40">
        <w:rPr>
          <w:b/>
          <w:sz w:val="22"/>
          <w:szCs w:val="22"/>
        </w:rPr>
        <w:tab/>
        <w:t>Pakuotės turinys ir kita informacija</w:t>
      </w:r>
    </w:p>
    <w:p w14:paraId="4C89FCDB" w14:textId="77777777" w:rsidR="00C47A44" w:rsidRPr="00906E62" w:rsidRDefault="00C47A44" w:rsidP="00C47A44">
      <w:pPr>
        <w:pStyle w:val="Pagrindinistekstas"/>
        <w:spacing w:after="0"/>
        <w:rPr>
          <w:szCs w:val="22"/>
        </w:rPr>
      </w:pPr>
    </w:p>
    <w:p w14:paraId="3CEE1BEF" w14:textId="61868AB8" w:rsidR="00C47A44" w:rsidRPr="00906E62" w:rsidRDefault="00C47A44" w:rsidP="00F37FFB">
      <w:pPr>
        <w:tabs>
          <w:tab w:val="left" w:pos="2127"/>
        </w:tabs>
        <w:rPr>
          <w:sz w:val="22"/>
          <w:szCs w:val="22"/>
        </w:rPr>
      </w:pPr>
      <w:r w:rsidRPr="00647A40">
        <w:rPr>
          <w:b/>
          <w:sz w:val="22"/>
          <w:szCs w:val="22"/>
        </w:rPr>
        <w:t>A</w:t>
      </w:r>
      <w:r w:rsidR="0069152D">
        <w:rPr>
          <w:b/>
          <w:sz w:val="22"/>
          <w:szCs w:val="22"/>
        </w:rPr>
        <w:t>LUSTAL</w:t>
      </w:r>
      <w:r w:rsidRPr="00647A40">
        <w:rPr>
          <w:b/>
          <w:sz w:val="22"/>
          <w:szCs w:val="22"/>
        </w:rPr>
        <w:t xml:space="preserve"> sudėtis</w:t>
      </w:r>
    </w:p>
    <w:p w14:paraId="15B27F36" w14:textId="77777777" w:rsidR="00C47A44" w:rsidRPr="00906E62" w:rsidRDefault="00C47A44" w:rsidP="00C47A44">
      <w:pPr>
        <w:pStyle w:val="BT-EMEASMCA"/>
        <w:tabs>
          <w:tab w:val="clear" w:pos="360"/>
          <w:tab w:val="num" w:pos="720"/>
        </w:tabs>
        <w:ind w:left="720" w:hanging="363"/>
      </w:pPr>
      <w:r w:rsidRPr="00647A40">
        <w:t xml:space="preserve">Veiklioji medžiaga yra alergenų ekstraktai. Viename flakone yra 0,1 RI/ml, 1 RI/ml ar 10 RI/ml standartizuoto alergeno ekstrakto, 0,1 KI/ml, 1 KI/ml ar 10 KI/ml nestandartizuoto alergeno ekstrakto arba kelių alergenų ekstraktų mišinio. Gali būti tiekiama 0,01 RI/ml ir 0,01 KI/ml dozė. </w:t>
      </w:r>
    </w:p>
    <w:p w14:paraId="7BC6F6DB" w14:textId="77777777" w:rsidR="00C47A44" w:rsidRPr="00906E62" w:rsidRDefault="00C47A44" w:rsidP="00C47A44">
      <w:pPr>
        <w:tabs>
          <w:tab w:val="num" w:pos="720"/>
        </w:tabs>
        <w:ind w:left="720" w:hanging="11"/>
        <w:rPr>
          <w:sz w:val="22"/>
          <w:szCs w:val="22"/>
        </w:rPr>
      </w:pPr>
      <w:r w:rsidRPr="00647A40">
        <w:rPr>
          <w:sz w:val="22"/>
          <w:szCs w:val="22"/>
        </w:rPr>
        <w:t>Alergenų ekstraktai yra gauti iš piktžolių, žolių ir medžių žiedadulkių, mielių, pelėsių ir gyvūninės kilmės medžiagų bei kai kurių augalinės kilmės maisto produktų. Tikslus alergeno ar alergenų mišinio pavadinimas nurodytas ant flakono etiketės.</w:t>
      </w:r>
    </w:p>
    <w:p w14:paraId="1AF93143" w14:textId="77777777" w:rsidR="00C47A44" w:rsidRPr="00906E62" w:rsidRDefault="00C47A44" w:rsidP="00C47A44">
      <w:pPr>
        <w:ind w:left="709" w:right="-2"/>
        <w:rPr>
          <w:color w:val="000000"/>
          <w:sz w:val="22"/>
          <w:szCs w:val="22"/>
        </w:rPr>
      </w:pPr>
    </w:p>
    <w:p w14:paraId="64E39B00" w14:textId="77777777" w:rsidR="00C47A44" w:rsidRPr="00906E62" w:rsidRDefault="00C47A44" w:rsidP="00C47A44">
      <w:pPr>
        <w:numPr>
          <w:ilvl w:val="0"/>
          <w:numId w:val="4"/>
        </w:numPr>
        <w:tabs>
          <w:tab w:val="num" w:pos="720"/>
        </w:tabs>
        <w:ind w:left="709" w:right="-2" w:hanging="505"/>
        <w:rPr>
          <w:color w:val="000000"/>
          <w:sz w:val="22"/>
          <w:szCs w:val="22"/>
        </w:rPr>
      </w:pPr>
      <w:r w:rsidRPr="00647A40">
        <w:rPr>
          <w:sz w:val="22"/>
          <w:szCs w:val="22"/>
        </w:rPr>
        <w:t>Pagalbinės medžiagos yra manitolis</w:t>
      </w:r>
      <w:r w:rsidR="00516AAB">
        <w:rPr>
          <w:sz w:val="22"/>
          <w:szCs w:val="22"/>
        </w:rPr>
        <w:t xml:space="preserve"> (E421)</w:t>
      </w:r>
      <w:r w:rsidRPr="00647A40">
        <w:rPr>
          <w:sz w:val="22"/>
          <w:szCs w:val="22"/>
        </w:rPr>
        <w:t>, aliuminio hidroksidas, n</w:t>
      </w:r>
      <w:r w:rsidRPr="00647A40">
        <w:rPr>
          <w:color w:val="000000"/>
          <w:sz w:val="22"/>
          <w:szCs w:val="22"/>
        </w:rPr>
        <w:t>atrio chloridas</w:t>
      </w:r>
      <w:r w:rsidRPr="00647A40">
        <w:rPr>
          <w:sz w:val="22"/>
          <w:szCs w:val="22"/>
        </w:rPr>
        <w:t>, fenolis, injekcinis</w:t>
      </w:r>
      <w:r w:rsidRPr="00647A40">
        <w:rPr>
          <w:color w:val="000000"/>
          <w:sz w:val="22"/>
          <w:szCs w:val="22"/>
        </w:rPr>
        <w:t xml:space="preserve"> vanduo.</w:t>
      </w:r>
    </w:p>
    <w:p w14:paraId="0ABE29AB" w14:textId="77777777" w:rsidR="00C47A44" w:rsidRPr="00906E62" w:rsidRDefault="00C47A44" w:rsidP="00C47A44">
      <w:pPr>
        <w:rPr>
          <w:sz w:val="22"/>
          <w:szCs w:val="22"/>
        </w:rPr>
      </w:pPr>
    </w:p>
    <w:p w14:paraId="3C51305B" w14:textId="0184914F" w:rsidR="00C47A44" w:rsidRPr="00906E62" w:rsidRDefault="00C47A44" w:rsidP="00C47A44">
      <w:pPr>
        <w:pStyle w:val="PI-3EMEASMCA"/>
      </w:pPr>
      <w:r w:rsidRPr="00647A40">
        <w:t>A</w:t>
      </w:r>
      <w:r w:rsidR="0069152D">
        <w:t>LUSTAL</w:t>
      </w:r>
      <w:r w:rsidRPr="00647A40">
        <w:t xml:space="preserve"> išvaizda ir kiekis pakuotėje</w:t>
      </w:r>
    </w:p>
    <w:p w14:paraId="11B8E57C" w14:textId="55C73CB8" w:rsidR="00C47A44" w:rsidRPr="00906E62" w:rsidRDefault="00C47A44" w:rsidP="00C47A44">
      <w:pPr>
        <w:numPr>
          <w:ilvl w:val="12"/>
          <w:numId w:val="0"/>
        </w:numPr>
        <w:ind w:right="-2"/>
        <w:rPr>
          <w:sz w:val="22"/>
          <w:szCs w:val="22"/>
        </w:rPr>
      </w:pPr>
      <w:r w:rsidRPr="00647A40">
        <w:rPr>
          <w:sz w:val="22"/>
          <w:szCs w:val="22"/>
        </w:rPr>
        <w:t>A</w:t>
      </w:r>
      <w:r w:rsidR="0069152D">
        <w:rPr>
          <w:sz w:val="22"/>
          <w:szCs w:val="22"/>
        </w:rPr>
        <w:t>LUSTAL</w:t>
      </w:r>
      <w:r w:rsidRPr="00647A40">
        <w:rPr>
          <w:sz w:val="22"/>
          <w:szCs w:val="22"/>
        </w:rPr>
        <w:t xml:space="preserve"> tiekiamas stiklo flakone, polipropileno dėžutėje yra </w:t>
      </w:r>
      <w:r>
        <w:rPr>
          <w:sz w:val="22"/>
          <w:szCs w:val="22"/>
        </w:rPr>
        <w:t xml:space="preserve">3 arba </w:t>
      </w:r>
      <w:r w:rsidRPr="00647A40">
        <w:rPr>
          <w:sz w:val="22"/>
          <w:szCs w:val="22"/>
        </w:rPr>
        <w:t>4 flakonai (pradinio gydymo dėžutė) arba 1 flakonas (palaikomojo gydymo dėžutė). Priklausomai nuo alergeno tipo, injekcinė suspensija gali būti bespalvė arba įvairių atspalvių iki tamsiai rudos.</w:t>
      </w:r>
    </w:p>
    <w:p w14:paraId="7D487207" w14:textId="77777777" w:rsidR="00C47A44" w:rsidRPr="00906E62" w:rsidRDefault="00C47A44" w:rsidP="00C47A44">
      <w:pPr>
        <w:numPr>
          <w:ilvl w:val="12"/>
          <w:numId w:val="0"/>
        </w:numPr>
        <w:ind w:right="-2"/>
        <w:rPr>
          <w:sz w:val="22"/>
          <w:szCs w:val="22"/>
        </w:rPr>
      </w:pPr>
    </w:p>
    <w:p w14:paraId="5F4B6848" w14:textId="77777777" w:rsidR="00C47A44" w:rsidRPr="00906E62" w:rsidRDefault="00C47A44" w:rsidP="00C47A44">
      <w:pPr>
        <w:numPr>
          <w:ilvl w:val="12"/>
          <w:numId w:val="0"/>
        </w:numPr>
        <w:ind w:right="-2"/>
        <w:rPr>
          <w:sz w:val="22"/>
          <w:szCs w:val="22"/>
          <w:u w:val="single"/>
        </w:rPr>
      </w:pPr>
      <w:r w:rsidRPr="00647A40">
        <w:rPr>
          <w:sz w:val="22"/>
          <w:szCs w:val="22"/>
          <w:u w:val="single"/>
        </w:rPr>
        <w:t>Pradinio gydymo dėžutė</w:t>
      </w:r>
    </w:p>
    <w:p w14:paraId="6AEC882A" w14:textId="77777777" w:rsidR="00C47A44" w:rsidRPr="00906E62" w:rsidRDefault="00C47A44" w:rsidP="00C47A44">
      <w:pPr>
        <w:numPr>
          <w:ilvl w:val="0"/>
          <w:numId w:val="4"/>
        </w:numPr>
        <w:ind w:left="567" w:right="-2" w:hanging="567"/>
        <w:rPr>
          <w:sz w:val="22"/>
          <w:szCs w:val="22"/>
        </w:rPr>
      </w:pPr>
      <w:r w:rsidRPr="00647A40">
        <w:rPr>
          <w:sz w:val="22"/>
          <w:szCs w:val="22"/>
        </w:rPr>
        <w:t>1 flakonas 0,01 RI/ml arba 0,01 KI/ml (pilkas dangtelis)</w:t>
      </w:r>
    </w:p>
    <w:p w14:paraId="0F30B6AF" w14:textId="77777777" w:rsidR="00C47A44" w:rsidRPr="00906E62" w:rsidRDefault="00C47A44" w:rsidP="00C47A44">
      <w:pPr>
        <w:numPr>
          <w:ilvl w:val="0"/>
          <w:numId w:val="4"/>
        </w:numPr>
        <w:ind w:left="567" w:right="-2" w:hanging="567"/>
        <w:rPr>
          <w:sz w:val="22"/>
          <w:szCs w:val="22"/>
        </w:rPr>
      </w:pPr>
      <w:r w:rsidRPr="00647A40">
        <w:rPr>
          <w:sz w:val="22"/>
          <w:szCs w:val="22"/>
        </w:rPr>
        <w:t>1 flakonas 0,1 RI/ml arba 0,1 KI/ml (geltonas dangtelis)</w:t>
      </w:r>
    </w:p>
    <w:p w14:paraId="5ADD2220" w14:textId="77777777" w:rsidR="00C47A44" w:rsidRPr="00906E62" w:rsidRDefault="00C47A44" w:rsidP="00C47A44">
      <w:pPr>
        <w:numPr>
          <w:ilvl w:val="0"/>
          <w:numId w:val="4"/>
        </w:numPr>
        <w:ind w:left="567" w:right="-2" w:hanging="567"/>
        <w:rPr>
          <w:sz w:val="22"/>
          <w:szCs w:val="22"/>
        </w:rPr>
      </w:pPr>
      <w:r w:rsidRPr="00647A40">
        <w:rPr>
          <w:sz w:val="22"/>
          <w:szCs w:val="22"/>
        </w:rPr>
        <w:t>1 flakonas 1 RI/ml arba 1 KI/ml (žalias dantelis)</w:t>
      </w:r>
    </w:p>
    <w:p w14:paraId="70731B8F" w14:textId="77777777" w:rsidR="00C47A44" w:rsidRPr="00906E62" w:rsidRDefault="00C47A44" w:rsidP="00C47A44">
      <w:pPr>
        <w:numPr>
          <w:ilvl w:val="0"/>
          <w:numId w:val="4"/>
        </w:numPr>
        <w:ind w:left="567" w:right="-2" w:hanging="567"/>
        <w:rPr>
          <w:sz w:val="22"/>
          <w:szCs w:val="22"/>
        </w:rPr>
      </w:pPr>
      <w:r w:rsidRPr="00647A40">
        <w:rPr>
          <w:sz w:val="22"/>
          <w:szCs w:val="22"/>
        </w:rPr>
        <w:t>1 flakonas 10 RI/ml arba 10 KI/ml (mėlynas dangtelis)</w:t>
      </w:r>
    </w:p>
    <w:p w14:paraId="0AF53969" w14:textId="77777777" w:rsidR="00C47A44" w:rsidRDefault="00C47A44" w:rsidP="00C47A44">
      <w:pPr>
        <w:ind w:right="-2"/>
        <w:rPr>
          <w:sz w:val="22"/>
          <w:szCs w:val="22"/>
        </w:rPr>
      </w:pPr>
    </w:p>
    <w:p w14:paraId="7CA81961" w14:textId="77777777" w:rsidR="00C47A44" w:rsidRDefault="00EA3BF3" w:rsidP="00C47A44">
      <w:pPr>
        <w:ind w:right="-2"/>
        <w:rPr>
          <w:sz w:val="22"/>
          <w:szCs w:val="22"/>
        </w:rPr>
      </w:pPr>
      <w:r>
        <w:rPr>
          <w:sz w:val="22"/>
          <w:szCs w:val="22"/>
        </w:rPr>
        <w:t>a</w:t>
      </w:r>
      <w:r w:rsidR="00C47A44">
        <w:rPr>
          <w:sz w:val="22"/>
          <w:szCs w:val="22"/>
        </w:rPr>
        <w:t>rba</w:t>
      </w:r>
    </w:p>
    <w:p w14:paraId="57E28CD5" w14:textId="77777777" w:rsidR="00C47A44" w:rsidRDefault="00C47A44" w:rsidP="00C47A44">
      <w:pPr>
        <w:numPr>
          <w:ilvl w:val="12"/>
          <w:numId w:val="0"/>
        </w:numPr>
        <w:ind w:right="-2"/>
        <w:rPr>
          <w:sz w:val="22"/>
          <w:szCs w:val="22"/>
          <w:u w:val="single"/>
        </w:rPr>
      </w:pPr>
    </w:p>
    <w:p w14:paraId="2941A51E" w14:textId="77777777" w:rsidR="00C47A44" w:rsidRPr="00906E62" w:rsidRDefault="00C47A44" w:rsidP="00C47A44">
      <w:pPr>
        <w:numPr>
          <w:ilvl w:val="12"/>
          <w:numId w:val="0"/>
        </w:numPr>
        <w:ind w:right="-2"/>
        <w:rPr>
          <w:sz w:val="22"/>
          <w:szCs w:val="22"/>
          <w:u w:val="single"/>
        </w:rPr>
      </w:pPr>
      <w:r>
        <w:rPr>
          <w:sz w:val="22"/>
          <w:szCs w:val="22"/>
          <w:u w:val="single"/>
        </w:rPr>
        <w:t>P</w:t>
      </w:r>
      <w:r w:rsidRPr="00647A40">
        <w:rPr>
          <w:sz w:val="22"/>
          <w:szCs w:val="22"/>
          <w:u w:val="single"/>
        </w:rPr>
        <w:t>radinio gydymo dėžutė</w:t>
      </w:r>
    </w:p>
    <w:p w14:paraId="56682C4A" w14:textId="77777777" w:rsidR="00C47A44" w:rsidRPr="00906E62" w:rsidRDefault="00C47A44" w:rsidP="00C47A44">
      <w:pPr>
        <w:numPr>
          <w:ilvl w:val="0"/>
          <w:numId w:val="4"/>
        </w:numPr>
        <w:ind w:left="567" w:right="-2" w:hanging="567"/>
        <w:rPr>
          <w:sz w:val="22"/>
          <w:szCs w:val="22"/>
        </w:rPr>
      </w:pPr>
      <w:r w:rsidRPr="00647A40">
        <w:rPr>
          <w:sz w:val="22"/>
          <w:szCs w:val="22"/>
        </w:rPr>
        <w:t>1 flakonas 0,1 RI/ml arba 0,1 KI/ml (geltonas dangtelis)</w:t>
      </w:r>
    </w:p>
    <w:p w14:paraId="7577FC27" w14:textId="77777777" w:rsidR="00C47A44" w:rsidRPr="00906E62" w:rsidRDefault="00C47A44" w:rsidP="00C47A44">
      <w:pPr>
        <w:numPr>
          <w:ilvl w:val="0"/>
          <w:numId w:val="4"/>
        </w:numPr>
        <w:ind w:left="567" w:right="-2" w:hanging="567"/>
        <w:rPr>
          <w:sz w:val="22"/>
          <w:szCs w:val="22"/>
        </w:rPr>
      </w:pPr>
      <w:r w:rsidRPr="00647A40">
        <w:rPr>
          <w:sz w:val="22"/>
          <w:szCs w:val="22"/>
        </w:rPr>
        <w:t>1 flakonas 1 RI/ml arba 1 KI/ml (žalias dantelis)</w:t>
      </w:r>
    </w:p>
    <w:p w14:paraId="17116C3E" w14:textId="77777777" w:rsidR="00C47A44" w:rsidRPr="00906E62" w:rsidRDefault="00C47A44" w:rsidP="00C47A44">
      <w:pPr>
        <w:numPr>
          <w:ilvl w:val="0"/>
          <w:numId w:val="4"/>
        </w:numPr>
        <w:ind w:left="567" w:right="-2" w:hanging="567"/>
        <w:rPr>
          <w:sz w:val="22"/>
          <w:szCs w:val="22"/>
        </w:rPr>
      </w:pPr>
      <w:r w:rsidRPr="00647A40">
        <w:rPr>
          <w:sz w:val="22"/>
          <w:szCs w:val="22"/>
        </w:rPr>
        <w:t>1 flakonas 10 RI/ml arba 10 KI/ml (mėlynas dangtelis)</w:t>
      </w:r>
    </w:p>
    <w:p w14:paraId="4258ECFC" w14:textId="77777777" w:rsidR="00C47A44" w:rsidRPr="00906E62" w:rsidRDefault="00C47A44" w:rsidP="00C47A44">
      <w:pPr>
        <w:ind w:right="-2"/>
        <w:rPr>
          <w:sz w:val="22"/>
          <w:szCs w:val="22"/>
        </w:rPr>
      </w:pPr>
    </w:p>
    <w:p w14:paraId="68884EBE" w14:textId="77777777" w:rsidR="00C47A44" w:rsidRPr="00906E62" w:rsidRDefault="00C47A44" w:rsidP="00C47A44">
      <w:pPr>
        <w:ind w:right="-2"/>
        <w:rPr>
          <w:sz w:val="22"/>
          <w:szCs w:val="22"/>
          <w:u w:val="single"/>
        </w:rPr>
      </w:pPr>
      <w:r w:rsidRPr="00647A40">
        <w:rPr>
          <w:sz w:val="22"/>
          <w:szCs w:val="22"/>
          <w:u w:val="single"/>
        </w:rPr>
        <w:t>Palaikomojo gydymo dėžutė</w:t>
      </w:r>
    </w:p>
    <w:p w14:paraId="5041CF00" w14:textId="77777777" w:rsidR="00C47A44" w:rsidRPr="00906E62" w:rsidRDefault="00C47A44" w:rsidP="00C47A44">
      <w:pPr>
        <w:numPr>
          <w:ilvl w:val="0"/>
          <w:numId w:val="4"/>
        </w:numPr>
        <w:ind w:left="567" w:right="-2" w:hanging="567"/>
        <w:rPr>
          <w:sz w:val="22"/>
          <w:szCs w:val="22"/>
        </w:rPr>
      </w:pPr>
      <w:r w:rsidRPr="00647A40">
        <w:rPr>
          <w:sz w:val="22"/>
          <w:szCs w:val="22"/>
        </w:rPr>
        <w:t>1 flakonas 10 RI/ml arba 10 KI/ml (mėlynas dangtelis).</w:t>
      </w:r>
    </w:p>
    <w:p w14:paraId="07AF1622" w14:textId="77777777" w:rsidR="00C47A44" w:rsidRPr="00906E62" w:rsidRDefault="00C47A44" w:rsidP="00C47A44">
      <w:pPr>
        <w:ind w:right="-2"/>
        <w:rPr>
          <w:sz w:val="22"/>
          <w:szCs w:val="22"/>
        </w:rPr>
      </w:pPr>
    </w:p>
    <w:p w14:paraId="62F0D5BD" w14:textId="77777777" w:rsidR="00C47A44" w:rsidRPr="00906E62" w:rsidRDefault="007C7429" w:rsidP="00C47A44">
      <w:pPr>
        <w:numPr>
          <w:ilvl w:val="12"/>
          <w:numId w:val="0"/>
        </w:numPr>
        <w:ind w:right="-2"/>
        <w:rPr>
          <w:b/>
          <w:sz w:val="22"/>
          <w:szCs w:val="22"/>
        </w:rPr>
      </w:pPr>
      <w:r w:rsidRPr="007C7429">
        <w:rPr>
          <w:b/>
          <w:sz w:val="22"/>
          <w:szCs w:val="22"/>
        </w:rPr>
        <w:t>Registruotojas</w:t>
      </w:r>
      <w:r w:rsidRPr="007C7429" w:rsidDel="007C7429">
        <w:rPr>
          <w:b/>
          <w:sz w:val="22"/>
          <w:szCs w:val="22"/>
        </w:rPr>
        <w:t xml:space="preserve"> </w:t>
      </w:r>
      <w:r w:rsidR="00C47A44" w:rsidRPr="00647A40">
        <w:rPr>
          <w:b/>
          <w:sz w:val="22"/>
          <w:szCs w:val="22"/>
        </w:rPr>
        <w:t>ir gamintojas</w:t>
      </w:r>
    </w:p>
    <w:p w14:paraId="4C44A720" w14:textId="1825D574" w:rsidR="00C47A44" w:rsidRPr="00906E62" w:rsidRDefault="00C47A44" w:rsidP="00C47A44">
      <w:pPr>
        <w:rPr>
          <w:sz w:val="22"/>
          <w:szCs w:val="22"/>
        </w:rPr>
      </w:pPr>
      <w:r w:rsidRPr="00647A40">
        <w:rPr>
          <w:sz w:val="22"/>
          <w:szCs w:val="22"/>
        </w:rPr>
        <w:lastRenderedPageBreak/>
        <w:t>STALLERGENES</w:t>
      </w:r>
    </w:p>
    <w:p w14:paraId="00CC4CF2" w14:textId="77777777" w:rsidR="00C47A44" w:rsidRPr="00906E62" w:rsidRDefault="00C47A44" w:rsidP="00C47A44">
      <w:pPr>
        <w:rPr>
          <w:sz w:val="22"/>
          <w:szCs w:val="22"/>
        </w:rPr>
      </w:pPr>
      <w:r w:rsidRPr="00647A40">
        <w:rPr>
          <w:sz w:val="22"/>
          <w:szCs w:val="22"/>
        </w:rPr>
        <w:t>6, rue Alexis de Tocqueville</w:t>
      </w:r>
    </w:p>
    <w:p w14:paraId="38B09CFB" w14:textId="41051574" w:rsidR="00C47A44" w:rsidRPr="00906E62" w:rsidRDefault="00C47A44" w:rsidP="00C47A44">
      <w:pPr>
        <w:rPr>
          <w:sz w:val="22"/>
          <w:szCs w:val="22"/>
        </w:rPr>
      </w:pPr>
      <w:r w:rsidRPr="00647A40">
        <w:rPr>
          <w:sz w:val="22"/>
          <w:szCs w:val="22"/>
        </w:rPr>
        <w:t>921</w:t>
      </w:r>
      <w:r w:rsidR="0017351A">
        <w:rPr>
          <w:sz w:val="22"/>
          <w:szCs w:val="22"/>
        </w:rPr>
        <w:t>60</w:t>
      </w:r>
      <w:r w:rsidRPr="00647A40">
        <w:rPr>
          <w:sz w:val="22"/>
          <w:szCs w:val="22"/>
        </w:rPr>
        <w:t xml:space="preserve"> ANTONY</w:t>
      </w:r>
    </w:p>
    <w:p w14:paraId="6A832472" w14:textId="77777777" w:rsidR="00C47A44" w:rsidRPr="00906E62" w:rsidRDefault="00C47A44" w:rsidP="00C47A44">
      <w:pPr>
        <w:numPr>
          <w:ilvl w:val="12"/>
          <w:numId w:val="0"/>
        </w:numPr>
        <w:ind w:right="-2"/>
        <w:rPr>
          <w:sz w:val="22"/>
          <w:szCs w:val="22"/>
        </w:rPr>
      </w:pPr>
      <w:r w:rsidRPr="00647A40">
        <w:rPr>
          <w:sz w:val="22"/>
          <w:szCs w:val="22"/>
        </w:rPr>
        <w:t>Prancūzija</w:t>
      </w:r>
    </w:p>
    <w:p w14:paraId="441A17DC" w14:textId="77777777" w:rsidR="00C47A44" w:rsidRPr="00906E62" w:rsidRDefault="00C47A44" w:rsidP="00C47A44">
      <w:pPr>
        <w:numPr>
          <w:ilvl w:val="12"/>
          <w:numId w:val="0"/>
        </w:numPr>
        <w:ind w:right="-2"/>
        <w:rPr>
          <w:sz w:val="22"/>
          <w:szCs w:val="22"/>
        </w:rPr>
      </w:pPr>
    </w:p>
    <w:p w14:paraId="381222B9" w14:textId="77777777" w:rsidR="00C47A44" w:rsidRPr="00906E62" w:rsidRDefault="00C47A44" w:rsidP="00C47A44">
      <w:pPr>
        <w:pStyle w:val="Pagrindinistekstas"/>
        <w:spacing w:after="0"/>
        <w:rPr>
          <w:szCs w:val="22"/>
        </w:rPr>
      </w:pPr>
      <w:r w:rsidRPr="00647A40">
        <w:rPr>
          <w:szCs w:val="22"/>
        </w:rPr>
        <w:t>Tel. +33 1 55 59 20 00</w:t>
      </w:r>
    </w:p>
    <w:p w14:paraId="2ACAD7D8" w14:textId="77777777" w:rsidR="00C47A44" w:rsidRPr="00906E62" w:rsidRDefault="00C47A44" w:rsidP="00C47A44">
      <w:pPr>
        <w:pStyle w:val="Pagrindinistekstas"/>
        <w:spacing w:after="0"/>
        <w:rPr>
          <w:szCs w:val="22"/>
        </w:rPr>
      </w:pPr>
      <w:r w:rsidRPr="00647A40">
        <w:rPr>
          <w:szCs w:val="22"/>
        </w:rPr>
        <w:t>Faksas +33 1 55 59 21 28</w:t>
      </w:r>
    </w:p>
    <w:p w14:paraId="42C73BA1" w14:textId="77777777" w:rsidR="00C47A44" w:rsidRPr="00906E62" w:rsidRDefault="00C47A44" w:rsidP="00C47A44">
      <w:pPr>
        <w:numPr>
          <w:ilvl w:val="12"/>
          <w:numId w:val="0"/>
        </w:numPr>
        <w:rPr>
          <w:sz w:val="22"/>
          <w:szCs w:val="22"/>
        </w:rPr>
      </w:pPr>
    </w:p>
    <w:p w14:paraId="7047783C" w14:textId="77777777" w:rsidR="00C47A44" w:rsidRPr="00906E62" w:rsidRDefault="00C47A44" w:rsidP="00C47A44">
      <w:pPr>
        <w:pStyle w:val="BTEMEASMCA"/>
        <w:rPr>
          <w:noProof w:val="0"/>
        </w:rPr>
      </w:pPr>
      <w:r w:rsidRPr="00647A40">
        <w:rPr>
          <w:noProof w:val="0"/>
        </w:rPr>
        <w:t xml:space="preserve">Jeigu apie šį vaistą norite sužinoti daugiau, kreipkitės į vietinį </w:t>
      </w:r>
      <w:r w:rsidR="007C7429">
        <w:rPr>
          <w:noProof w:val="0"/>
        </w:rPr>
        <w:t>registruotojo</w:t>
      </w:r>
      <w:r w:rsidRPr="00647A40">
        <w:rPr>
          <w:noProof w:val="0"/>
        </w:rPr>
        <w:t xml:space="preserve"> atstovą.</w:t>
      </w:r>
    </w:p>
    <w:p w14:paraId="00DC9375" w14:textId="77777777" w:rsidR="00C47A44" w:rsidRPr="00906E62" w:rsidRDefault="00C47A44" w:rsidP="00C47A44">
      <w:pPr>
        <w:pStyle w:val="Pagrindinistekstas"/>
        <w:spacing w:after="0"/>
        <w:rPr>
          <w:szCs w:val="22"/>
        </w:rPr>
      </w:pPr>
    </w:p>
    <w:tbl>
      <w:tblPr>
        <w:tblW w:w="0" w:type="auto"/>
        <w:tblLayout w:type="fixed"/>
        <w:tblLook w:val="0000" w:firstRow="0" w:lastRow="0" w:firstColumn="0" w:lastColumn="0" w:noHBand="0" w:noVBand="0"/>
      </w:tblPr>
      <w:tblGrid>
        <w:gridCol w:w="4678"/>
      </w:tblGrid>
      <w:tr w:rsidR="00C47A44" w:rsidRPr="00906E62" w14:paraId="1323133E" w14:textId="77777777" w:rsidTr="00941EF9">
        <w:tc>
          <w:tcPr>
            <w:tcW w:w="4678" w:type="dxa"/>
          </w:tcPr>
          <w:p w14:paraId="29119425" w14:textId="77777777" w:rsidR="00C47A44" w:rsidRPr="00DA2F59" w:rsidRDefault="00C47A44" w:rsidP="00F01AD7">
            <w:pPr>
              <w:ind w:right="-449"/>
            </w:pPr>
            <w:r w:rsidRPr="00DA2F59">
              <w:rPr>
                <w:sz w:val="22"/>
                <w:szCs w:val="22"/>
              </w:rPr>
              <w:t>Ewopharma AG Atstovybė</w:t>
            </w:r>
          </w:p>
          <w:p w14:paraId="226D2277" w14:textId="77777777" w:rsidR="00C47A44" w:rsidRPr="00DA2F59" w:rsidRDefault="00C47A44" w:rsidP="00F01AD7">
            <w:pPr>
              <w:ind w:right="-449"/>
            </w:pPr>
            <w:r>
              <w:rPr>
                <w:sz w:val="22"/>
                <w:szCs w:val="22"/>
              </w:rPr>
              <w:t>Konstitucijos pr. 7</w:t>
            </w:r>
          </w:p>
          <w:p w14:paraId="4FCFF819" w14:textId="77777777" w:rsidR="00C47A44" w:rsidRPr="00DA2F59" w:rsidRDefault="00C47A44" w:rsidP="00F01AD7">
            <w:pPr>
              <w:ind w:right="-449"/>
            </w:pPr>
            <w:r w:rsidRPr="00DA2F59">
              <w:rPr>
                <w:sz w:val="22"/>
                <w:szCs w:val="22"/>
              </w:rPr>
              <w:t xml:space="preserve">LT-09308 Vilnius </w:t>
            </w:r>
          </w:p>
          <w:p w14:paraId="786DB680" w14:textId="77777777" w:rsidR="00C47A44" w:rsidRPr="00DA2F59" w:rsidRDefault="00C47A44" w:rsidP="00F01AD7">
            <w:pPr>
              <w:ind w:right="-449"/>
            </w:pPr>
            <w:r w:rsidRPr="00DA2F59">
              <w:rPr>
                <w:sz w:val="22"/>
                <w:szCs w:val="22"/>
              </w:rPr>
              <w:t>Tel.: +370 5 248 73 50</w:t>
            </w:r>
          </w:p>
          <w:p w14:paraId="23FF45BC" w14:textId="77777777" w:rsidR="00C47A44" w:rsidRPr="00906E62" w:rsidRDefault="00C47A44" w:rsidP="00F01AD7">
            <w:pPr>
              <w:pStyle w:val="Pagrindinistekstas"/>
              <w:rPr>
                <w:szCs w:val="22"/>
              </w:rPr>
            </w:pPr>
          </w:p>
        </w:tc>
      </w:tr>
    </w:tbl>
    <w:p w14:paraId="2A48BCBE" w14:textId="1962267D" w:rsidR="00C47A44" w:rsidRPr="00906E62" w:rsidRDefault="00C47A44" w:rsidP="00C47A44">
      <w:pPr>
        <w:pStyle w:val="BTbEMEASMCA"/>
        <w:rPr>
          <w:b w:val="0"/>
          <w:noProof w:val="0"/>
        </w:rPr>
      </w:pPr>
      <w:r w:rsidRPr="00647A40">
        <w:t>Šis pakuotės lape</w:t>
      </w:r>
      <w:r>
        <w:t xml:space="preserve">lis paskutinį kartą peržiūrėtas </w:t>
      </w:r>
      <w:r w:rsidR="00262448">
        <w:t>2016-08-02</w:t>
      </w:r>
    </w:p>
    <w:p w14:paraId="41DA7D46" w14:textId="77777777" w:rsidR="00C47A44" w:rsidRPr="00906E62" w:rsidRDefault="00C47A44" w:rsidP="00C47A44">
      <w:pPr>
        <w:rPr>
          <w:sz w:val="22"/>
          <w:szCs w:val="22"/>
        </w:rPr>
      </w:pPr>
    </w:p>
    <w:p w14:paraId="7604B2A1" w14:textId="77777777" w:rsidR="00C47A44" w:rsidRDefault="00C47A44" w:rsidP="00C47A44">
      <w:pPr>
        <w:pStyle w:val="BTEMEASMCA"/>
        <w:rPr>
          <w:rStyle w:val="Hipersaitas"/>
        </w:rPr>
      </w:pPr>
      <w:r w:rsidRPr="00647A40">
        <w:rPr>
          <w:noProof w:val="0"/>
          <w:snapToGrid w:val="0"/>
        </w:rPr>
        <w:t>Išsami informacija apie šį vaistą pateikiama Valstybinės vaistų kontrolės tarnybos prie Lietuvos Respublikos sveikatos apsaugos ministerijos tinklalapyje</w:t>
      </w:r>
      <w:r w:rsidRPr="00647A40">
        <w:rPr>
          <w:i/>
          <w:noProof w:val="0"/>
          <w:snapToGrid w:val="0"/>
        </w:rPr>
        <w:t xml:space="preserve"> </w:t>
      </w:r>
      <w:hyperlink r:id="rId12" w:history="1">
        <w:r>
          <w:rPr>
            <w:rStyle w:val="Hipersaitas"/>
          </w:rPr>
          <w:t>http://www.vvkt.lt/</w:t>
        </w:r>
      </w:hyperlink>
    </w:p>
    <w:p w14:paraId="2D45C047" w14:textId="77777777" w:rsidR="00697F8F" w:rsidRDefault="00697F8F">
      <w:pPr>
        <w:spacing w:after="200" w:line="276" w:lineRule="auto"/>
        <w:rPr>
          <w:rStyle w:val="Hipersaitas"/>
          <w:noProof/>
          <w:sz w:val="22"/>
          <w:szCs w:val="22"/>
        </w:rPr>
      </w:pPr>
      <w:r>
        <w:rPr>
          <w:rStyle w:val="Hipersaitas"/>
        </w:rPr>
        <w:br w:type="page"/>
      </w:r>
    </w:p>
    <w:p w14:paraId="67EE2BF2" w14:textId="77777777" w:rsidR="00BF281D" w:rsidRDefault="003C7DE9">
      <w:pPr>
        <w:jc w:val="center"/>
        <w:rPr>
          <w:b/>
          <w:caps/>
          <w:sz w:val="22"/>
          <w:szCs w:val="22"/>
        </w:rPr>
      </w:pPr>
      <w:r w:rsidRPr="003C7DE9">
        <w:rPr>
          <w:b/>
          <w:caps/>
          <w:sz w:val="22"/>
          <w:szCs w:val="22"/>
        </w:rPr>
        <w:lastRenderedPageBreak/>
        <w:t>Toliau pateikta informacija skirta tik sveikatos priežiūros specialistams</w:t>
      </w:r>
    </w:p>
    <w:p w14:paraId="3718E00C" w14:textId="77777777" w:rsidR="00BF281D" w:rsidRDefault="00BF281D"/>
    <w:p w14:paraId="5057ECDF" w14:textId="77777777" w:rsidR="00BF281D" w:rsidRDefault="003C7DE9">
      <w:pPr>
        <w:rPr>
          <w:b/>
          <w:i/>
          <w:u w:val="single"/>
        </w:rPr>
      </w:pPr>
      <w:r w:rsidRPr="003C7DE9">
        <w:rPr>
          <w:b/>
          <w:i/>
          <w:sz w:val="22"/>
          <w:szCs w:val="22"/>
          <w:u w:val="single"/>
        </w:rPr>
        <w:t>Vartojimo metodas</w:t>
      </w:r>
    </w:p>
    <w:p w14:paraId="58270FE9" w14:textId="77777777" w:rsidR="00D1443B" w:rsidRDefault="00D1443B" w:rsidP="00697F8F">
      <w:pPr>
        <w:rPr>
          <w:sz w:val="22"/>
          <w:szCs w:val="22"/>
        </w:rPr>
      </w:pPr>
    </w:p>
    <w:p w14:paraId="6D9A42DF" w14:textId="77777777" w:rsidR="00BF281D" w:rsidRDefault="00697F8F">
      <w:pPr>
        <w:rPr>
          <w:sz w:val="22"/>
          <w:szCs w:val="22"/>
        </w:rPr>
      </w:pPr>
      <w:r>
        <w:rPr>
          <w:sz w:val="22"/>
          <w:szCs w:val="22"/>
        </w:rPr>
        <w:t>Kiekvieną kartą prieš sušvirkščiant vaistinį preparatą, reikia patikrinti:</w:t>
      </w:r>
    </w:p>
    <w:p w14:paraId="52044E0F" w14:textId="77777777" w:rsidR="00697F8F" w:rsidRPr="00906E62" w:rsidRDefault="00697F8F" w:rsidP="00697F8F">
      <w:pPr>
        <w:numPr>
          <w:ilvl w:val="0"/>
          <w:numId w:val="3"/>
        </w:numPr>
        <w:tabs>
          <w:tab w:val="left" w:pos="567"/>
        </w:tabs>
        <w:ind w:left="567" w:hanging="567"/>
        <w:rPr>
          <w:sz w:val="22"/>
          <w:szCs w:val="22"/>
        </w:rPr>
      </w:pPr>
      <w:r>
        <w:rPr>
          <w:sz w:val="22"/>
          <w:szCs w:val="22"/>
        </w:rPr>
        <w:t>tinkamumo laiką;</w:t>
      </w:r>
    </w:p>
    <w:p w14:paraId="0A3388C4" w14:textId="77777777" w:rsidR="00D1443B" w:rsidRDefault="00697F8F" w:rsidP="00697F8F">
      <w:pPr>
        <w:numPr>
          <w:ilvl w:val="0"/>
          <w:numId w:val="3"/>
        </w:numPr>
        <w:tabs>
          <w:tab w:val="left" w:pos="567"/>
        </w:tabs>
        <w:ind w:left="567" w:hanging="567"/>
        <w:rPr>
          <w:sz w:val="22"/>
          <w:szCs w:val="22"/>
        </w:rPr>
      </w:pPr>
      <w:r>
        <w:rPr>
          <w:sz w:val="22"/>
          <w:szCs w:val="22"/>
        </w:rPr>
        <w:t>ar flakonas, kuris bus vartojamas, atitinka gydytojo paskyrimą (sudėtis, paciento vardas ir pavardė</w:t>
      </w:r>
      <w:r w:rsidR="00D1443B">
        <w:rPr>
          <w:sz w:val="22"/>
          <w:szCs w:val="22"/>
        </w:rPr>
        <w:t xml:space="preserve"> (kai reikia), koncentracija);</w:t>
      </w:r>
    </w:p>
    <w:p w14:paraId="76128F95" w14:textId="77777777" w:rsidR="00697F8F" w:rsidRPr="00906E62" w:rsidRDefault="00D1443B" w:rsidP="00697F8F">
      <w:pPr>
        <w:numPr>
          <w:ilvl w:val="0"/>
          <w:numId w:val="3"/>
        </w:numPr>
        <w:tabs>
          <w:tab w:val="left" w:pos="567"/>
        </w:tabs>
        <w:ind w:left="567" w:hanging="567"/>
        <w:rPr>
          <w:sz w:val="22"/>
          <w:szCs w:val="22"/>
        </w:rPr>
      </w:pPr>
      <w:r>
        <w:rPr>
          <w:sz w:val="22"/>
          <w:szCs w:val="22"/>
        </w:rPr>
        <w:t>p</w:t>
      </w:r>
      <w:r w:rsidR="00697F8F">
        <w:rPr>
          <w:sz w:val="22"/>
          <w:szCs w:val="22"/>
        </w:rPr>
        <w:t>rieš ištraukiant sušvirkštimui būtiną vaistinio preparato kiekį, flakoną papurtyti;</w:t>
      </w:r>
    </w:p>
    <w:p w14:paraId="411B32CD" w14:textId="77777777" w:rsidR="00697F8F" w:rsidRPr="00906E62" w:rsidRDefault="00697F8F" w:rsidP="00697F8F">
      <w:pPr>
        <w:numPr>
          <w:ilvl w:val="0"/>
          <w:numId w:val="3"/>
        </w:numPr>
        <w:tabs>
          <w:tab w:val="left" w:pos="567"/>
        </w:tabs>
        <w:ind w:left="567" w:hanging="567"/>
        <w:rPr>
          <w:sz w:val="22"/>
          <w:szCs w:val="22"/>
        </w:rPr>
      </w:pPr>
      <w:r>
        <w:rPr>
          <w:sz w:val="22"/>
          <w:szCs w:val="22"/>
        </w:rPr>
        <w:t>laikytis įprastinių aseptikos reikalavimų;</w:t>
      </w:r>
    </w:p>
    <w:p w14:paraId="4B78BD10" w14:textId="77777777" w:rsidR="00697F8F" w:rsidRPr="00906E62" w:rsidRDefault="00697F8F" w:rsidP="00697F8F">
      <w:pPr>
        <w:numPr>
          <w:ilvl w:val="0"/>
          <w:numId w:val="3"/>
        </w:numPr>
        <w:tabs>
          <w:tab w:val="left" w:pos="567"/>
        </w:tabs>
        <w:ind w:left="567" w:hanging="567"/>
        <w:rPr>
          <w:sz w:val="22"/>
          <w:szCs w:val="22"/>
        </w:rPr>
      </w:pPr>
      <w:r>
        <w:rPr>
          <w:sz w:val="22"/>
          <w:szCs w:val="22"/>
        </w:rPr>
        <w:t>naudoti vienkartinius ,,tuberkulino“ tipo sužymėtus kas 1/100 1 ml švirkštus;</w:t>
      </w:r>
    </w:p>
    <w:p w14:paraId="71F9D970" w14:textId="77777777" w:rsidR="00697F8F" w:rsidRPr="00906E62" w:rsidRDefault="00697F8F" w:rsidP="00697F8F">
      <w:pPr>
        <w:numPr>
          <w:ilvl w:val="0"/>
          <w:numId w:val="3"/>
        </w:numPr>
        <w:tabs>
          <w:tab w:val="left" w:pos="567"/>
        </w:tabs>
        <w:ind w:left="567" w:hanging="567"/>
        <w:rPr>
          <w:sz w:val="22"/>
          <w:szCs w:val="22"/>
        </w:rPr>
      </w:pPr>
      <w:r>
        <w:rPr>
          <w:sz w:val="22"/>
          <w:szCs w:val="22"/>
        </w:rPr>
        <w:t>labai tiksliai sušvirkšti paskirtą dozę.</w:t>
      </w:r>
    </w:p>
    <w:p w14:paraId="19179A98" w14:textId="77777777" w:rsidR="00BF281D" w:rsidRDefault="00BF281D"/>
    <w:p w14:paraId="39928B44" w14:textId="77777777" w:rsidR="00D1443B" w:rsidRPr="00D1443B" w:rsidRDefault="00D1443B" w:rsidP="00D1443B">
      <w:pPr>
        <w:rPr>
          <w:sz w:val="22"/>
          <w:szCs w:val="22"/>
        </w:rPr>
      </w:pPr>
      <w:r w:rsidRPr="00D1443B">
        <w:rPr>
          <w:sz w:val="22"/>
          <w:szCs w:val="22"/>
        </w:rPr>
        <w:t>Kiekvieną kartą po vaistinio preparato sušvirkšimo pacientą mažiausiai 30 minučių turi stebėti gydytojas.</w:t>
      </w:r>
    </w:p>
    <w:p w14:paraId="45F58592" w14:textId="77777777" w:rsidR="00D1443B" w:rsidRDefault="00D1443B" w:rsidP="00D1443B">
      <w:pPr>
        <w:rPr>
          <w:sz w:val="22"/>
          <w:szCs w:val="22"/>
        </w:rPr>
      </w:pPr>
      <w:r w:rsidRPr="00D1443B">
        <w:rPr>
          <w:sz w:val="22"/>
          <w:szCs w:val="22"/>
        </w:rPr>
        <w:t>Likusią dienos dalį po vaistinio preparato sušvirkštimo nerekomenduojama aktyviai sportuoti.</w:t>
      </w:r>
    </w:p>
    <w:p w14:paraId="77121205" w14:textId="77777777" w:rsidR="00E92BEC" w:rsidRDefault="00E92BEC" w:rsidP="00D1443B">
      <w:pPr>
        <w:rPr>
          <w:sz w:val="22"/>
          <w:szCs w:val="22"/>
        </w:rPr>
      </w:pPr>
    </w:p>
    <w:p w14:paraId="0B4A3DCF" w14:textId="77777777" w:rsidR="00E92BEC" w:rsidRPr="00E92BEC" w:rsidRDefault="003C7DE9" w:rsidP="00D1443B">
      <w:pPr>
        <w:rPr>
          <w:b/>
          <w:i/>
          <w:sz w:val="22"/>
          <w:szCs w:val="22"/>
          <w:u w:val="single"/>
        </w:rPr>
      </w:pPr>
      <w:r w:rsidRPr="003C7DE9">
        <w:rPr>
          <w:b/>
          <w:i/>
          <w:sz w:val="22"/>
          <w:szCs w:val="22"/>
          <w:u w:val="single"/>
        </w:rPr>
        <w:t>Dozavimas, gydymo trukmė ir gydymo grafikas</w:t>
      </w:r>
    </w:p>
    <w:p w14:paraId="3A31E892" w14:textId="77777777" w:rsidR="00901FF5" w:rsidRDefault="00901FF5" w:rsidP="00E92BEC">
      <w:pPr>
        <w:rPr>
          <w:sz w:val="22"/>
          <w:szCs w:val="22"/>
        </w:rPr>
      </w:pPr>
    </w:p>
    <w:p w14:paraId="27B3EFA0" w14:textId="77777777" w:rsidR="00901FF5" w:rsidRPr="00901FF5" w:rsidRDefault="003C7DE9" w:rsidP="00E92BEC">
      <w:pPr>
        <w:rPr>
          <w:i/>
          <w:sz w:val="22"/>
          <w:szCs w:val="22"/>
        </w:rPr>
      </w:pPr>
      <w:r w:rsidRPr="003C7DE9">
        <w:rPr>
          <w:i/>
          <w:sz w:val="22"/>
          <w:szCs w:val="22"/>
          <w:lang w:val="en-US"/>
        </w:rPr>
        <w:t xml:space="preserve">1. </w:t>
      </w:r>
      <w:r w:rsidRPr="003C7DE9">
        <w:rPr>
          <w:i/>
          <w:sz w:val="22"/>
          <w:szCs w:val="22"/>
        </w:rPr>
        <w:t>Gydymo trukmė</w:t>
      </w:r>
    </w:p>
    <w:p w14:paraId="3CFC84A6" w14:textId="77777777" w:rsidR="00BF281D" w:rsidRDefault="00BF281D"/>
    <w:p w14:paraId="3E799EA2" w14:textId="77777777" w:rsidR="00901FF5" w:rsidRDefault="00901FF5" w:rsidP="00901FF5">
      <w:pPr>
        <w:rPr>
          <w:sz w:val="22"/>
          <w:szCs w:val="22"/>
        </w:rPr>
      </w:pPr>
      <w:r>
        <w:rPr>
          <w:sz w:val="22"/>
          <w:szCs w:val="22"/>
        </w:rPr>
        <w:t>Alergenų imunoterapija turi būti tęsiama iš viso 3</w:t>
      </w:r>
      <w:r>
        <w:rPr>
          <w:sz w:val="22"/>
          <w:szCs w:val="22"/>
        </w:rPr>
        <w:noBreakHyphen/>
        <w:t>5 metus.</w:t>
      </w:r>
    </w:p>
    <w:p w14:paraId="5AC78DE2" w14:textId="77777777" w:rsidR="00901FF5" w:rsidRPr="00906E62" w:rsidRDefault="00901FF5" w:rsidP="00901FF5">
      <w:pPr>
        <w:rPr>
          <w:sz w:val="22"/>
          <w:szCs w:val="22"/>
        </w:rPr>
      </w:pPr>
      <w:r>
        <w:rPr>
          <w:sz w:val="22"/>
          <w:szCs w:val="22"/>
        </w:rPr>
        <w:t xml:space="preserve">Gydymą reikia įvertinti iš naujo, jei simptomai po </w:t>
      </w:r>
      <w:r w:rsidR="00F54D83" w:rsidRPr="005E7355">
        <w:rPr>
          <w:sz w:val="22"/>
          <w:szCs w:val="22"/>
        </w:rPr>
        <w:t>1</w:t>
      </w:r>
      <w:r>
        <w:rPr>
          <w:sz w:val="22"/>
          <w:szCs w:val="22"/>
        </w:rPr>
        <w:t xml:space="preserve"> metų gydymo nepagerėjo (daugiametės alergijos atveju) arba po pirmo </w:t>
      </w:r>
      <w:r w:rsidR="00F54D83">
        <w:rPr>
          <w:sz w:val="22"/>
          <w:szCs w:val="22"/>
        </w:rPr>
        <w:t>žiedadulkių</w:t>
      </w:r>
      <w:r>
        <w:rPr>
          <w:sz w:val="22"/>
          <w:szCs w:val="22"/>
        </w:rPr>
        <w:t xml:space="preserve"> sezono (sezoninės alergijos atveju).</w:t>
      </w:r>
    </w:p>
    <w:p w14:paraId="349AF98F" w14:textId="77777777" w:rsidR="00BF281D" w:rsidRDefault="00BF281D"/>
    <w:p w14:paraId="3864B05A" w14:textId="77777777" w:rsidR="00E92BEC" w:rsidRPr="00906E62" w:rsidRDefault="0009632F" w:rsidP="00E92BEC">
      <w:pPr>
        <w:rPr>
          <w:i/>
          <w:sz w:val="22"/>
          <w:szCs w:val="22"/>
        </w:rPr>
      </w:pPr>
      <w:r>
        <w:rPr>
          <w:i/>
          <w:sz w:val="22"/>
          <w:szCs w:val="22"/>
          <w:lang w:val="en-US"/>
        </w:rPr>
        <w:t>2</w:t>
      </w:r>
      <w:r w:rsidR="00E92BEC">
        <w:rPr>
          <w:i/>
          <w:sz w:val="22"/>
          <w:szCs w:val="22"/>
        </w:rPr>
        <w:t>. Pradinis gydymas – dozės didinimas</w:t>
      </w:r>
    </w:p>
    <w:p w14:paraId="09CE3887" w14:textId="77777777" w:rsidR="00E92BEC" w:rsidRPr="00906E62" w:rsidRDefault="00E92BEC" w:rsidP="00E92BEC">
      <w:pPr>
        <w:rPr>
          <w:sz w:val="22"/>
          <w:szCs w:val="22"/>
        </w:rPr>
      </w:pPr>
    </w:p>
    <w:p w14:paraId="475B3FA0" w14:textId="77777777" w:rsidR="00E92BEC" w:rsidRDefault="00E92BEC" w:rsidP="00E92BEC">
      <w:pPr>
        <w:rPr>
          <w:sz w:val="22"/>
          <w:szCs w:val="22"/>
        </w:rPr>
      </w:pPr>
      <w:r>
        <w:rPr>
          <w:sz w:val="22"/>
          <w:szCs w:val="22"/>
        </w:rPr>
        <w:t xml:space="preserve">Vaistinio preparato sušvirkščiama giliai po oda vieną kartą per savaitę. Dozė palaipsniui didinama iki didžiausios toleruojamos </w:t>
      </w:r>
      <w:r w:rsidR="00BE542D">
        <w:rPr>
          <w:sz w:val="22"/>
          <w:szCs w:val="22"/>
        </w:rPr>
        <w:t>dozės pagal tokią gydymo schemą.</w:t>
      </w:r>
    </w:p>
    <w:p w14:paraId="12A4B9E4" w14:textId="77777777" w:rsidR="00BE542D" w:rsidRDefault="00BE542D" w:rsidP="00E92BEC">
      <w:pPr>
        <w:rPr>
          <w:sz w:val="22"/>
          <w:szCs w:val="22"/>
        </w:rPr>
      </w:pPr>
    </w:p>
    <w:p w14:paraId="547C0E5C" w14:textId="77777777" w:rsidR="00C90041" w:rsidRPr="00906E62" w:rsidRDefault="00C90041" w:rsidP="00C90041">
      <w:pPr>
        <w:rPr>
          <w:sz w:val="22"/>
          <w:szCs w:val="22"/>
          <w:u w:val="single"/>
        </w:rPr>
      </w:pPr>
      <w:r>
        <w:rPr>
          <w:sz w:val="22"/>
          <w:szCs w:val="22"/>
          <w:u w:val="single"/>
        </w:rPr>
        <w:t>Ši gydymo schema yra tik rekomenduojama ir gali būti keičiama, atsižvelgiant į paciento būklę ir galimas reakcijas.</w:t>
      </w:r>
    </w:p>
    <w:p w14:paraId="363FB18B" w14:textId="77777777" w:rsidR="00E92BEC" w:rsidRPr="00906E62" w:rsidRDefault="00E92BEC" w:rsidP="00E92BEC">
      <w:pPr>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59"/>
        <w:gridCol w:w="2410"/>
        <w:gridCol w:w="1701"/>
        <w:gridCol w:w="1384"/>
        <w:gridCol w:w="1275"/>
      </w:tblGrid>
      <w:tr w:rsidR="00E92BEC" w:rsidRPr="00906E62" w14:paraId="769FC446" w14:textId="77777777" w:rsidTr="00A16BFF">
        <w:tc>
          <w:tcPr>
            <w:tcW w:w="1418" w:type="dxa"/>
          </w:tcPr>
          <w:p w14:paraId="448AFE55" w14:textId="77777777" w:rsidR="00E92BEC" w:rsidRPr="00906E62" w:rsidRDefault="00E92BEC" w:rsidP="00AE2AB0">
            <w:pPr>
              <w:jc w:val="center"/>
            </w:pPr>
            <w:r>
              <w:rPr>
                <w:sz w:val="22"/>
                <w:szCs w:val="22"/>
              </w:rPr>
              <w:t>Diena</w:t>
            </w:r>
          </w:p>
        </w:tc>
        <w:tc>
          <w:tcPr>
            <w:tcW w:w="1559" w:type="dxa"/>
          </w:tcPr>
          <w:p w14:paraId="234BDEBE" w14:textId="77777777" w:rsidR="00E92BEC" w:rsidRPr="00906E62" w:rsidRDefault="00E92BEC" w:rsidP="00AE2AB0">
            <w:pPr>
              <w:jc w:val="center"/>
            </w:pPr>
            <w:r w:rsidRPr="00906E62">
              <w:rPr>
                <w:sz w:val="22"/>
                <w:szCs w:val="22"/>
              </w:rPr>
              <w:t>Injekcija</w:t>
            </w:r>
          </w:p>
        </w:tc>
        <w:tc>
          <w:tcPr>
            <w:tcW w:w="2410" w:type="dxa"/>
          </w:tcPr>
          <w:p w14:paraId="30ACED06" w14:textId="77777777" w:rsidR="00E92BEC" w:rsidRPr="00906E62" w:rsidRDefault="00E92BEC" w:rsidP="00AE2AB0">
            <w:pPr>
              <w:jc w:val="center"/>
            </w:pPr>
            <w:r w:rsidRPr="00906E62">
              <w:rPr>
                <w:sz w:val="22"/>
                <w:szCs w:val="22"/>
              </w:rPr>
              <w:t>Flakon</w:t>
            </w:r>
            <w:r>
              <w:rPr>
                <w:sz w:val="22"/>
                <w:szCs w:val="22"/>
              </w:rPr>
              <w:t>as (koncentracija)</w:t>
            </w:r>
          </w:p>
        </w:tc>
        <w:tc>
          <w:tcPr>
            <w:tcW w:w="1701" w:type="dxa"/>
          </w:tcPr>
          <w:p w14:paraId="750DDC63" w14:textId="77777777" w:rsidR="00E92BEC" w:rsidRPr="00906E62" w:rsidRDefault="00E92BEC" w:rsidP="00AE2AB0">
            <w:pPr>
              <w:jc w:val="center"/>
            </w:pPr>
            <w:r w:rsidRPr="00906E62">
              <w:rPr>
                <w:sz w:val="22"/>
                <w:szCs w:val="22"/>
              </w:rPr>
              <w:t>Kiekis</w:t>
            </w:r>
            <w:r>
              <w:rPr>
                <w:sz w:val="22"/>
                <w:szCs w:val="22"/>
              </w:rPr>
              <w:t xml:space="preserve"> (ml)</w:t>
            </w:r>
          </w:p>
        </w:tc>
        <w:tc>
          <w:tcPr>
            <w:tcW w:w="1384" w:type="dxa"/>
            <w:vAlign w:val="center"/>
          </w:tcPr>
          <w:p w14:paraId="2FCCC0AB" w14:textId="77777777" w:rsidR="00E92BEC" w:rsidRDefault="00E92BEC" w:rsidP="00AE2AB0">
            <w:pPr>
              <w:tabs>
                <w:tab w:val="left" w:pos="2835"/>
                <w:tab w:val="left" w:pos="3686"/>
                <w:tab w:val="left" w:pos="5670"/>
                <w:tab w:val="left" w:pos="6663"/>
                <w:tab w:val="left" w:pos="6804"/>
              </w:tabs>
              <w:spacing w:before="120"/>
              <w:jc w:val="center"/>
              <w:rPr>
                <w:lang w:val="en-GB"/>
              </w:rPr>
            </w:pPr>
            <w:r>
              <w:rPr>
                <w:sz w:val="22"/>
                <w:szCs w:val="22"/>
                <w:lang w:val="en-GB"/>
              </w:rPr>
              <w:t>Dozė</w:t>
            </w:r>
          </w:p>
          <w:p w14:paraId="5D083FF4" w14:textId="77777777" w:rsidR="00E92BEC" w:rsidRPr="00906E62" w:rsidRDefault="00E92BEC" w:rsidP="00AE2AB0">
            <w:pPr>
              <w:jc w:val="center"/>
            </w:pPr>
            <w:r>
              <w:rPr>
                <w:sz w:val="22"/>
                <w:szCs w:val="22"/>
                <w:lang w:val="en-GB"/>
              </w:rPr>
              <w:t>(RI arba KI)</w:t>
            </w:r>
          </w:p>
        </w:tc>
        <w:tc>
          <w:tcPr>
            <w:tcW w:w="1275" w:type="dxa"/>
          </w:tcPr>
          <w:p w14:paraId="208A59B2" w14:textId="77777777" w:rsidR="00E92BEC" w:rsidRPr="00906E62" w:rsidRDefault="00E92BEC" w:rsidP="00AE2AB0">
            <w:pPr>
              <w:jc w:val="center"/>
            </w:pPr>
            <w:r w:rsidRPr="00906E62">
              <w:rPr>
                <w:sz w:val="22"/>
                <w:szCs w:val="22"/>
              </w:rPr>
              <w:t>Vartojimo dažnumas</w:t>
            </w:r>
          </w:p>
        </w:tc>
      </w:tr>
      <w:tr w:rsidR="00E92BEC" w:rsidRPr="00906E62" w14:paraId="64D86660" w14:textId="77777777" w:rsidTr="00A16BFF">
        <w:tc>
          <w:tcPr>
            <w:tcW w:w="1418" w:type="dxa"/>
          </w:tcPr>
          <w:p w14:paraId="6A399DA0" w14:textId="77777777" w:rsidR="00E92BEC" w:rsidRPr="00906E62" w:rsidRDefault="00E92BEC" w:rsidP="00AE2AB0">
            <w:pPr>
              <w:jc w:val="center"/>
            </w:pPr>
            <w:r w:rsidRPr="00906E62">
              <w:rPr>
                <w:sz w:val="22"/>
                <w:szCs w:val="22"/>
              </w:rPr>
              <w:t>D0</w:t>
            </w:r>
          </w:p>
          <w:p w14:paraId="3F60E80E" w14:textId="77777777" w:rsidR="00E92BEC" w:rsidRPr="00906E62" w:rsidRDefault="00E92BEC" w:rsidP="00AE2AB0">
            <w:pPr>
              <w:jc w:val="center"/>
            </w:pPr>
            <w:r w:rsidRPr="00906E62">
              <w:rPr>
                <w:sz w:val="22"/>
                <w:szCs w:val="22"/>
              </w:rPr>
              <w:t>D7</w:t>
            </w:r>
          </w:p>
          <w:p w14:paraId="03B32E44" w14:textId="77777777" w:rsidR="00E92BEC" w:rsidRPr="00906E62" w:rsidRDefault="00E92BEC" w:rsidP="00AE2AB0">
            <w:pPr>
              <w:jc w:val="center"/>
            </w:pPr>
            <w:r w:rsidRPr="00906E62">
              <w:rPr>
                <w:sz w:val="22"/>
                <w:szCs w:val="22"/>
              </w:rPr>
              <w:t>D14</w:t>
            </w:r>
          </w:p>
          <w:p w14:paraId="0C029DA1" w14:textId="77777777" w:rsidR="00E92BEC" w:rsidRPr="00906E62" w:rsidRDefault="00E92BEC" w:rsidP="00AE2AB0">
            <w:pPr>
              <w:jc w:val="center"/>
            </w:pPr>
            <w:r w:rsidRPr="00906E62">
              <w:rPr>
                <w:sz w:val="22"/>
                <w:szCs w:val="22"/>
              </w:rPr>
              <w:t>D21</w:t>
            </w:r>
          </w:p>
        </w:tc>
        <w:tc>
          <w:tcPr>
            <w:tcW w:w="1559" w:type="dxa"/>
          </w:tcPr>
          <w:p w14:paraId="5B65E26F" w14:textId="77777777" w:rsidR="00E92BEC" w:rsidRPr="00906E62" w:rsidRDefault="00E92BEC" w:rsidP="00AE2AB0">
            <w:pPr>
              <w:jc w:val="center"/>
            </w:pPr>
            <w:r w:rsidRPr="00906E62">
              <w:rPr>
                <w:sz w:val="22"/>
                <w:szCs w:val="22"/>
              </w:rPr>
              <w:t>1</w:t>
            </w:r>
          </w:p>
          <w:p w14:paraId="6EAC97F6" w14:textId="77777777" w:rsidR="00E92BEC" w:rsidRPr="00906E62" w:rsidRDefault="00E92BEC" w:rsidP="00AE2AB0">
            <w:pPr>
              <w:jc w:val="center"/>
            </w:pPr>
            <w:r w:rsidRPr="00906E62">
              <w:rPr>
                <w:sz w:val="22"/>
                <w:szCs w:val="22"/>
              </w:rPr>
              <w:t>2</w:t>
            </w:r>
          </w:p>
          <w:p w14:paraId="6E4E97D3" w14:textId="77777777" w:rsidR="00E92BEC" w:rsidRPr="00906E62" w:rsidRDefault="00E92BEC" w:rsidP="00AE2AB0">
            <w:pPr>
              <w:jc w:val="center"/>
            </w:pPr>
            <w:r w:rsidRPr="00906E62">
              <w:rPr>
                <w:sz w:val="22"/>
                <w:szCs w:val="22"/>
              </w:rPr>
              <w:t>3</w:t>
            </w:r>
          </w:p>
          <w:p w14:paraId="58236360" w14:textId="77777777" w:rsidR="00E92BEC" w:rsidRPr="00906E62" w:rsidRDefault="00E92BEC" w:rsidP="00AE2AB0">
            <w:pPr>
              <w:jc w:val="center"/>
            </w:pPr>
            <w:r w:rsidRPr="00906E62">
              <w:rPr>
                <w:sz w:val="22"/>
                <w:szCs w:val="22"/>
              </w:rPr>
              <w:t>4</w:t>
            </w:r>
          </w:p>
        </w:tc>
        <w:tc>
          <w:tcPr>
            <w:tcW w:w="2410" w:type="dxa"/>
          </w:tcPr>
          <w:p w14:paraId="60A83F1A" w14:textId="77777777" w:rsidR="00E92BEC" w:rsidRPr="00906E62" w:rsidRDefault="00E92BEC" w:rsidP="00AE2AB0">
            <w:pPr>
              <w:jc w:val="center"/>
            </w:pPr>
            <w:r w:rsidRPr="00906E62">
              <w:rPr>
                <w:sz w:val="22"/>
                <w:szCs w:val="22"/>
              </w:rPr>
              <w:t>0,01 RI/ml arba</w:t>
            </w:r>
          </w:p>
          <w:p w14:paraId="3189B17F" w14:textId="77777777" w:rsidR="00E92BEC" w:rsidRPr="00906E62" w:rsidRDefault="00E92BEC" w:rsidP="00AE2AB0">
            <w:pPr>
              <w:jc w:val="center"/>
            </w:pPr>
            <w:r w:rsidRPr="00906E62">
              <w:rPr>
                <w:sz w:val="22"/>
                <w:szCs w:val="22"/>
              </w:rPr>
              <w:t>0,01 KI/ml</w:t>
            </w:r>
          </w:p>
          <w:p w14:paraId="0A6B21F1" w14:textId="77777777" w:rsidR="00E92BEC" w:rsidRPr="00906E62" w:rsidRDefault="00E92BEC" w:rsidP="00AE2AB0">
            <w:pPr>
              <w:jc w:val="center"/>
            </w:pPr>
            <w:r w:rsidRPr="00906E62">
              <w:rPr>
                <w:sz w:val="22"/>
                <w:szCs w:val="22"/>
              </w:rPr>
              <w:t>(pilkas dangtelis)</w:t>
            </w:r>
          </w:p>
        </w:tc>
        <w:tc>
          <w:tcPr>
            <w:tcW w:w="1701" w:type="dxa"/>
          </w:tcPr>
          <w:p w14:paraId="4B01D4FF" w14:textId="77777777" w:rsidR="00E92BEC" w:rsidRPr="00906E62" w:rsidRDefault="00E92BEC" w:rsidP="00AE2AB0">
            <w:pPr>
              <w:jc w:val="center"/>
            </w:pPr>
            <w:r w:rsidRPr="00906E62">
              <w:rPr>
                <w:sz w:val="22"/>
                <w:szCs w:val="22"/>
              </w:rPr>
              <w:t>0,10</w:t>
            </w:r>
          </w:p>
          <w:p w14:paraId="20550831" w14:textId="77777777" w:rsidR="00E92BEC" w:rsidRPr="00906E62" w:rsidRDefault="00E92BEC" w:rsidP="00AE2AB0">
            <w:pPr>
              <w:jc w:val="center"/>
            </w:pPr>
            <w:r w:rsidRPr="00906E62">
              <w:rPr>
                <w:sz w:val="22"/>
                <w:szCs w:val="22"/>
              </w:rPr>
              <w:t>0,20</w:t>
            </w:r>
          </w:p>
          <w:p w14:paraId="7927F333" w14:textId="77777777" w:rsidR="00E92BEC" w:rsidRPr="00906E62" w:rsidRDefault="00E92BEC" w:rsidP="00AE2AB0">
            <w:pPr>
              <w:jc w:val="center"/>
            </w:pPr>
            <w:r w:rsidRPr="00906E62">
              <w:rPr>
                <w:sz w:val="22"/>
                <w:szCs w:val="22"/>
              </w:rPr>
              <w:t>0,40</w:t>
            </w:r>
          </w:p>
          <w:p w14:paraId="0CA9DC99" w14:textId="77777777" w:rsidR="00E92BEC" w:rsidRPr="00906E62" w:rsidRDefault="00E92BEC" w:rsidP="00AE2AB0">
            <w:pPr>
              <w:jc w:val="center"/>
            </w:pPr>
            <w:r w:rsidRPr="00906E62">
              <w:rPr>
                <w:sz w:val="22"/>
                <w:szCs w:val="22"/>
              </w:rPr>
              <w:t>0,80</w:t>
            </w:r>
          </w:p>
        </w:tc>
        <w:tc>
          <w:tcPr>
            <w:tcW w:w="1384" w:type="dxa"/>
            <w:vAlign w:val="center"/>
          </w:tcPr>
          <w:p w14:paraId="6B8090CD" w14:textId="77777777" w:rsidR="00E92BEC" w:rsidRDefault="00E92BEC" w:rsidP="00AE2AB0">
            <w:pPr>
              <w:tabs>
                <w:tab w:val="left" w:pos="2835"/>
                <w:tab w:val="left" w:pos="3686"/>
                <w:tab w:val="left" w:pos="5670"/>
                <w:tab w:val="left" w:pos="6663"/>
                <w:tab w:val="left" w:pos="6804"/>
              </w:tabs>
              <w:jc w:val="center"/>
              <w:rPr>
                <w:lang w:val="en-GB"/>
              </w:rPr>
            </w:pPr>
            <w:r>
              <w:rPr>
                <w:sz w:val="22"/>
                <w:szCs w:val="22"/>
                <w:lang w:val="en-GB"/>
              </w:rPr>
              <w:t>0,001</w:t>
            </w:r>
          </w:p>
          <w:p w14:paraId="3E4003A8" w14:textId="77777777" w:rsidR="00E92BEC" w:rsidRDefault="00E92BEC" w:rsidP="00AE2AB0">
            <w:pPr>
              <w:tabs>
                <w:tab w:val="left" w:pos="2835"/>
                <w:tab w:val="left" w:pos="3686"/>
                <w:tab w:val="left" w:pos="5670"/>
                <w:tab w:val="left" w:pos="6663"/>
                <w:tab w:val="left" w:pos="6804"/>
              </w:tabs>
              <w:jc w:val="center"/>
              <w:rPr>
                <w:lang w:val="en-GB"/>
              </w:rPr>
            </w:pPr>
            <w:r>
              <w:rPr>
                <w:sz w:val="22"/>
                <w:szCs w:val="22"/>
                <w:lang w:val="en-GB"/>
              </w:rPr>
              <w:t>0,002</w:t>
            </w:r>
          </w:p>
          <w:p w14:paraId="38D90F2F" w14:textId="77777777" w:rsidR="00E92BEC" w:rsidRDefault="00E92BEC" w:rsidP="00AE2AB0">
            <w:pPr>
              <w:tabs>
                <w:tab w:val="left" w:pos="2835"/>
                <w:tab w:val="left" w:pos="3686"/>
                <w:tab w:val="left" w:pos="5670"/>
                <w:tab w:val="left" w:pos="6663"/>
                <w:tab w:val="left" w:pos="6804"/>
              </w:tabs>
              <w:jc w:val="center"/>
              <w:rPr>
                <w:lang w:val="en-GB"/>
              </w:rPr>
            </w:pPr>
            <w:r>
              <w:rPr>
                <w:sz w:val="22"/>
                <w:szCs w:val="22"/>
                <w:lang w:val="en-GB"/>
              </w:rPr>
              <w:t>0,004</w:t>
            </w:r>
          </w:p>
          <w:p w14:paraId="7A285F07" w14:textId="77777777" w:rsidR="00E92BEC" w:rsidRPr="00906E62" w:rsidRDefault="00E92BEC" w:rsidP="00AE2AB0">
            <w:pPr>
              <w:jc w:val="center"/>
            </w:pPr>
            <w:r>
              <w:rPr>
                <w:sz w:val="22"/>
                <w:szCs w:val="22"/>
                <w:lang w:val="en-GB"/>
              </w:rPr>
              <w:t>0,008</w:t>
            </w:r>
          </w:p>
        </w:tc>
        <w:tc>
          <w:tcPr>
            <w:tcW w:w="1275" w:type="dxa"/>
          </w:tcPr>
          <w:p w14:paraId="79D29164" w14:textId="77777777" w:rsidR="00E92BEC" w:rsidRPr="00906E62" w:rsidRDefault="00E92BEC" w:rsidP="00AE2AB0">
            <w:pPr>
              <w:jc w:val="center"/>
            </w:pPr>
          </w:p>
          <w:p w14:paraId="1E20A14A" w14:textId="77777777" w:rsidR="00E92BEC" w:rsidRPr="00906E62" w:rsidRDefault="00E92BEC" w:rsidP="00AE2AB0">
            <w:pPr>
              <w:jc w:val="center"/>
            </w:pPr>
            <w:r w:rsidRPr="00906E62">
              <w:rPr>
                <w:sz w:val="22"/>
                <w:szCs w:val="22"/>
              </w:rPr>
              <w:t>1 injekcija per savaitę</w:t>
            </w:r>
          </w:p>
        </w:tc>
      </w:tr>
      <w:tr w:rsidR="00E92BEC" w:rsidRPr="00906E62" w14:paraId="75A74E5E" w14:textId="77777777" w:rsidTr="00A16BFF">
        <w:tc>
          <w:tcPr>
            <w:tcW w:w="1418" w:type="dxa"/>
          </w:tcPr>
          <w:p w14:paraId="5CDC708D" w14:textId="77777777" w:rsidR="00E92BEC" w:rsidRPr="00906E62" w:rsidRDefault="00E92BEC" w:rsidP="00AE2AB0">
            <w:pPr>
              <w:jc w:val="center"/>
            </w:pPr>
            <w:r w:rsidRPr="00906E62">
              <w:rPr>
                <w:sz w:val="22"/>
                <w:szCs w:val="22"/>
              </w:rPr>
              <w:t>D28</w:t>
            </w:r>
          </w:p>
          <w:p w14:paraId="0FD6BED9" w14:textId="77777777" w:rsidR="00E92BEC" w:rsidRPr="00906E62" w:rsidRDefault="00E92BEC" w:rsidP="00AE2AB0">
            <w:pPr>
              <w:jc w:val="center"/>
            </w:pPr>
            <w:r w:rsidRPr="00906E62">
              <w:rPr>
                <w:sz w:val="22"/>
                <w:szCs w:val="22"/>
              </w:rPr>
              <w:t>D35</w:t>
            </w:r>
          </w:p>
          <w:p w14:paraId="3C643458" w14:textId="77777777" w:rsidR="00E92BEC" w:rsidRPr="00906E62" w:rsidRDefault="00E92BEC" w:rsidP="00AE2AB0">
            <w:pPr>
              <w:jc w:val="center"/>
            </w:pPr>
            <w:r w:rsidRPr="00906E62">
              <w:rPr>
                <w:sz w:val="22"/>
                <w:szCs w:val="22"/>
              </w:rPr>
              <w:t>D42</w:t>
            </w:r>
          </w:p>
          <w:p w14:paraId="6B38DF92" w14:textId="77777777" w:rsidR="00E92BEC" w:rsidRPr="00906E62" w:rsidRDefault="00E92BEC" w:rsidP="00AE2AB0">
            <w:pPr>
              <w:jc w:val="center"/>
            </w:pPr>
            <w:r w:rsidRPr="00906E62">
              <w:rPr>
                <w:sz w:val="22"/>
                <w:szCs w:val="22"/>
              </w:rPr>
              <w:t>D49</w:t>
            </w:r>
          </w:p>
        </w:tc>
        <w:tc>
          <w:tcPr>
            <w:tcW w:w="1559" w:type="dxa"/>
          </w:tcPr>
          <w:p w14:paraId="7FE5C870" w14:textId="77777777" w:rsidR="00E92BEC" w:rsidRPr="00906E62" w:rsidRDefault="00E92BEC" w:rsidP="00AE2AB0">
            <w:pPr>
              <w:jc w:val="center"/>
            </w:pPr>
            <w:r w:rsidRPr="00906E62">
              <w:rPr>
                <w:sz w:val="22"/>
                <w:szCs w:val="22"/>
              </w:rPr>
              <w:t>5</w:t>
            </w:r>
          </w:p>
          <w:p w14:paraId="2D47802D" w14:textId="77777777" w:rsidR="00E92BEC" w:rsidRPr="00906E62" w:rsidRDefault="00E92BEC" w:rsidP="00AE2AB0">
            <w:pPr>
              <w:jc w:val="center"/>
            </w:pPr>
            <w:r w:rsidRPr="00906E62">
              <w:rPr>
                <w:sz w:val="22"/>
                <w:szCs w:val="22"/>
              </w:rPr>
              <w:t>6</w:t>
            </w:r>
          </w:p>
          <w:p w14:paraId="2B0D1232" w14:textId="77777777" w:rsidR="00E92BEC" w:rsidRPr="00906E62" w:rsidRDefault="00E92BEC" w:rsidP="00AE2AB0">
            <w:pPr>
              <w:jc w:val="center"/>
            </w:pPr>
            <w:r w:rsidRPr="00906E62">
              <w:rPr>
                <w:sz w:val="22"/>
                <w:szCs w:val="22"/>
              </w:rPr>
              <w:t>7</w:t>
            </w:r>
          </w:p>
          <w:p w14:paraId="2F7FC575" w14:textId="77777777" w:rsidR="00E92BEC" w:rsidRPr="00906E62" w:rsidRDefault="00E92BEC" w:rsidP="00AE2AB0">
            <w:pPr>
              <w:jc w:val="center"/>
            </w:pPr>
            <w:r w:rsidRPr="00906E62">
              <w:rPr>
                <w:sz w:val="22"/>
                <w:szCs w:val="22"/>
              </w:rPr>
              <w:t>8</w:t>
            </w:r>
          </w:p>
        </w:tc>
        <w:tc>
          <w:tcPr>
            <w:tcW w:w="2410" w:type="dxa"/>
          </w:tcPr>
          <w:p w14:paraId="53C6E34F" w14:textId="77777777" w:rsidR="00E92BEC" w:rsidRPr="00906E62" w:rsidRDefault="00E92BEC" w:rsidP="00AE2AB0">
            <w:pPr>
              <w:jc w:val="center"/>
            </w:pPr>
            <w:r w:rsidRPr="00906E62">
              <w:rPr>
                <w:sz w:val="22"/>
                <w:szCs w:val="22"/>
              </w:rPr>
              <w:t>0,1 RI/ml arba</w:t>
            </w:r>
          </w:p>
          <w:p w14:paraId="100B2452" w14:textId="77777777" w:rsidR="00E92BEC" w:rsidRPr="00906E62" w:rsidRDefault="00E92BEC" w:rsidP="00AE2AB0">
            <w:pPr>
              <w:jc w:val="center"/>
            </w:pPr>
            <w:r w:rsidRPr="00906E62">
              <w:rPr>
                <w:sz w:val="22"/>
                <w:szCs w:val="22"/>
              </w:rPr>
              <w:t>0,1 KI/ml</w:t>
            </w:r>
          </w:p>
          <w:p w14:paraId="167D105E" w14:textId="77777777" w:rsidR="00E92BEC" w:rsidRPr="00906E62" w:rsidRDefault="00E92BEC" w:rsidP="00AE2AB0">
            <w:pPr>
              <w:jc w:val="center"/>
            </w:pPr>
            <w:r w:rsidRPr="00906E62">
              <w:rPr>
                <w:sz w:val="22"/>
                <w:szCs w:val="22"/>
              </w:rPr>
              <w:t>(geltonas dangtelis)</w:t>
            </w:r>
          </w:p>
        </w:tc>
        <w:tc>
          <w:tcPr>
            <w:tcW w:w="1701" w:type="dxa"/>
          </w:tcPr>
          <w:p w14:paraId="56E9B0ED" w14:textId="77777777" w:rsidR="00E92BEC" w:rsidRPr="00906E62" w:rsidRDefault="00E92BEC" w:rsidP="00AE2AB0">
            <w:pPr>
              <w:jc w:val="center"/>
            </w:pPr>
            <w:r w:rsidRPr="00906E62">
              <w:rPr>
                <w:sz w:val="22"/>
                <w:szCs w:val="22"/>
              </w:rPr>
              <w:t>0,10</w:t>
            </w:r>
          </w:p>
          <w:p w14:paraId="5E355893" w14:textId="77777777" w:rsidR="00E92BEC" w:rsidRPr="00906E62" w:rsidRDefault="00E92BEC" w:rsidP="00AE2AB0">
            <w:pPr>
              <w:jc w:val="center"/>
            </w:pPr>
            <w:r w:rsidRPr="00906E62">
              <w:rPr>
                <w:sz w:val="22"/>
                <w:szCs w:val="22"/>
              </w:rPr>
              <w:t>0,20</w:t>
            </w:r>
          </w:p>
          <w:p w14:paraId="3F93EF7F" w14:textId="77777777" w:rsidR="00E92BEC" w:rsidRPr="00906E62" w:rsidRDefault="00E92BEC" w:rsidP="00AE2AB0">
            <w:pPr>
              <w:jc w:val="center"/>
            </w:pPr>
            <w:r w:rsidRPr="00906E62">
              <w:rPr>
                <w:sz w:val="22"/>
                <w:szCs w:val="22"/>
              </w:rPr>
              <w:t>0,40</w:t>
            </w:r>
          </w:p>
          <w:p w14:paraId="2957AACA" w14:textId="77777777" w:rsidR="00E92BEC" w:rsidRPr="00906E62" w:rsidRDefault="00E92BEC" w:rsidP="00AE2AB0">
            <w:pPr>
              <w:jc w:val="center"/>
            </w:pPr>
            <w:r w:rsidRPr="00906E62">
              <w:rPr>
                <w:sz w:val="22"/>
                <w:szCs w:val="22"/>
              </w:rPr>
              <w:t>0,80</w:t>
            </w:r>
          </w:p>
        </w:tc>
        <w:tc>
          <w:tcPr>
            <w:tcW w:w="1384" w:type="dxa"/>
            <w:vAlign w:val="center"/>
          </w:tcPr>
          <w:p w14:paraId="233FBE15" w14:textId="77777777" w:rsidR="00E92BEC" w:rsidRDefault="00E92BEC" w:rsidP="00AE2AB0">
            <w:pPr>
              <w:tabs>
                <w:tab w:val="left" w:pos="2835"/>
                <w:tab w:val="left" w:pos="3686"/>
                <w:tab w:val="left" w:pos="5670"/>
                <w:tab w:val="left" w:pos="6663"/>
                <w:tab w:val="left" w:pos="6804"/>
              </w:tabs>
              <w:jc w:val="center"/>
              <w:rPr>
                <w:lang w:val="en-GB"/>
              </w:rPr>
            </w:pPr>
            <w:r>
              <w:rPr>
                <w:sz w:val="22"/>
                <w:szCs w:val="22"/>
                <w:lang w:val="en-GB"/>
              </w:rPr>
              <w:t>0,01</w:t>
            </w:r>
          </w:p>
          <w:p w14:paraId="5F6BF608" w14:textId="77777777" w:rsidR="00E92BEC" w:rsidRDefault="00E92BEC" w:rsidP="00AE2AB0">
            <w:pPr>
              <w:tabs>
                <w:tab w:val="left" w:pos="2835"/>
                <w:tab w:val="left" w:pos="3686"/>
                <w:tab w:val="left" w:pos="5670"/>
                <w:tab w:val="left" w:pos="6663"/>
                <w:tab w:val="left" w:pos="6804"/>
              </w:tabs>
              <w:jc w:val="center"/>
              <w:rPr>
                <w:lang w:val="en-GB"/>
              </w:rPr>
            </w:pPr>
            <w:r>
              <w:rPr>
                <w:sz w:val="22"/>
                <w:szCs w:val="22"/>
                <w:lang w:val="en-GB"/>
              </w:rPr>
              <w:t>0,02</w:t>
            </w:r>
          </w:p>
          <w:p w14:paraId="4BCA78E8" w14:textId="77777777" w:rsidR="00E92BEC" w:rsidRDefault="00E92BEC" w:rsidP="00AE2AB0">
            <w:pPr>
              <w:tabs>
                <w:tab w:val="left" w:pos="2835"/>
                <w:tab w:val="left" w:pos="3686"/>
                <w:tab w:val="left" w:pos="5670"/>
                <w:tab w:val="left" w:pos="6663"/>
                <w:tab w:val="left" w:pos="6804"/>
              </w:tabs>
              <w:jc w:val="center"/>
              <w:rPr>
                <w:lang w:val="en-GB"/>
              </w:rPr>
            </w:pPr>
            <w:r>
              <w:rPr>
                <w:sz w:val="22"/>
                <w:szCs w:val="22"/>
                <w:lang w:val="en-GB"/>
              </w:rPr>
              <w:t>0,04</w:t>
            </w:r>
          </w:p>
          <w:p w14:paraId="318D3A9E" w14:textId="77777777" w:rsidR="00E92BEC" w:rsidRPr="00906E62" w:rsidRDefault="00E92BEC" w:rsidP="00AE2AB0">
            <w:pPr>
              <w:jc w:val="center"/>
            </w:pPr>
            <w:r>
              <w:rPr>
                <w:sz w:val="22"/>
                <w:szCs w:val="22"/>
                <w:lang w:val="en-GB"/>
              </w:rPr>
              <w:t>0,08</w:t>
            </w:r>
          </w:p>
        </w:tc>
        <w:tc>
          <w:tcPr>
            <w:tcW w:w="1275" w:type="dxa"/>
          </w:tcPr>
          <w:p w14:paraId="120E8D2D" w14:textId="77777777" w:rsidR="00E92BEC" w:rsidRPr="00906E62" w:rsidRDefault="00E92BEC" w:rsidP="00AE2AB0">
            <w:pPr>
              <w:jc w:val="center"/>
            </w:pPr>
          </w:p>
          <w:p w14:paraId="534ABFA7" w14:textId="77777777" w:rsidR="00E92BEC" w:rsidRPr="00906E62" w:rsidRDefault="00E92BEC" w:rsidP="00AE2AB0">
            <w:pPr>
              <w:jc w:val="center"/>
            </w:pPr>
            <w:r w:rsidRPr="00906E62">
              <w:rPr>
                <w:sz w:val="22"/>
                <w:szCs w:val="22"/>
              </w:rPr>
              <w:t>1 injekcija per savaitę</w:t>
            </w:r>
          </w:p>
        </w:tc>
      </w:tr>
      <w:tr w:rsidR="00E92BEC" w:rsidRPr="00906E62" w14:paraId="53EBD8B2" w14:textId="77777777" w:rsidTr="00A16BFF">
        <w:tc>
          <w:tcPr>
            <w:tcW w:w="1418" w:type="dxa"/>
          </w:tcPr>
          <w:p w14:paraId="2E767126" w14:textId="77777777" w:rsidR="00E92BEC" w:rsidRPr="00906E62" w:rsidRDefault="00E92BEC" w:rsidP="00AE2AB0">
            <w:pPr>
              <w:jc w:val="center"/>
            </w:pPr>
            <w:r w:rsidRPr="00906E62">
              <w:rPr>
                <w:sz w:val="22"/>
                <w:szCs w:val="22"/>
              </w:rPr>
              <w:t>D56</w:t>
            </w:r>
          </w:p>
          <w:p w14:paraId="10DF822B" w14:textId="77777777" w:rsidR="00E92BEC" w:rsidRPr="00906E62" w:rsidRDefault="00E92BEC" w:rsidP="00AE2AB0">
            <w:pPr>
              <w:jc w:val="center"/>
            </w:pPr>
            <w:r w:rsidRPr="00906E62">
              <w:rPr>
                <w:sz w:val="22"/>
                <w:szCs w:val="22"/>
              </w:rPr>
              <w:t>D63</w:t>
            </w:r>
          </w:p>
          <w:p w14:paraId="69916A69" w14:textId="77777777" w:rsidR="00E92BEC" w:rsidRPr="00906E62" w:rsidRDefault="00E92BEC" w:rsidP="00AE2AB0">
            <w:pPr>
              <w:jc w:val="center"/>
            </w:pPr>
            <w:r w:rsidRPr="00906E62">
              <w:rPr>
                <w:sz w:val="22"/>
                <w:szCs w:val="22"/>
              </w:rPr>
              <w:t>D70</w:t>
            </w:r>
          </w:p>
          <w:p w14:paraId="0AAC203B" w14:textId="77777777" w:rsidR="00E92BEC" w:rsidRPr="00906E62" w:rsidRDefault="00E92BEC" w:rsidP="00AE2AB0">
            <w:pPr>
              <w:jc w:val="center"/>
            </w:pPr>
            <w:r w:rsidRPr="00906E62">
              <w:rPr>
                <w:sz w:val="22"/>
                <w:szCs w:val="22"/>
              </w:rPr>
              <w:t>D77</w:t>
            </w:r>
          </w:p>
        </w:tc>
        <w:tc>
          <w:tcPr>
            <w:tcW w:w="1559" w:type="dxa"/>
          </w:tcPr>
          <w:p w14:paraId="085D21FF" w14:textId="77777777" w:rsidR="00E92BEC" w:rsidRPr="00906E62" w:rsidRDefault="00E92BEC" w:rsidP="00AE2AB0">
            <w:pPr>
              <w:jc w:val="center"/>
            </w:pPr>
            <w:r w:rsidRPr="00906E62">
              <w:rPr>
                <w:sz w:val="22"/>
                <w:szCs w:val="22"/>
              </w:rPr>
              <w:t>9</w:t>
            </w:r>
          </w:p>
          <w:p w14:paraId="77EDEDB4" w14:textId="77777777" w:rsidR="00E92BEC" w:rsidRPr="00906E62" w:rsidRDefault="00E92BEC" w:rsidP="00AE2AB0">
            <w:pPr>
              <w:jc w:val="center"/>
            </w:pPr>
            <w:r w:rsidRPr="00906E62">
              <w:rPr>
                <w:sz w:val="22"/>
                <w:szCs w:val="22"/>
              </w:rPr>
              <w:t>10</w:t>
            </w:r>
          </w:p>
          <w:p w14:paraId="7DC509D3" w14:textId="77777777" w:rsidR="00E92BEC" w:rsidRPr="00906E62" w:rsidRDefault="00E92BEC" w:rsidP="00AE2AB0">
            <w:pPr>
              <w:jc w:val="center"/>
            </w:pPr>
            <w:r w:rsidRPr="00906E62">
              <w:rPr>
                <w:sz w:val="22"/>
                <w:szCs w:val="22"/>
              </w:rPr>
              <w:t>11</w:t>
            </w:r>
          </w:p>
          <w:p w14:paraId="0B16D22D" w14:textId="77777777" w:rsidR="00E92BEC" w:rsidRPr="00906E62" w:rsidRDefault="00E92BEC" w:rsidP="00AE2AB0">
            <w:pPr>
              <w:jc w:val="center"/>
            </w:pPr>
            <w:r w:rsidRPr="00906E62">
              <w:rPr>
                <w:sz w:val="22"/>
                <w:szCs w:val="22"/>
              </w:rPr>
              <w:t>12</w:t>
            </w:r>
          </w:p>
        </w:tc>
        <w:tc>
          <w:tcPr>
            <w:tcW w:w="2410" w:type="dxa"/>
          </w:tcPr>
          <w:p w14:paraId="0589B8D5" w14:textId="77777777" w:rsidR="00E92BEC" w:rsidRPr="00906E62" w:rsidRDefault="00E92BEC" w:rsidP="00AE2AB0">
            <w:pPr>
              <w:jc w:val="center"/>
            </w:pPr>
            <w:r w:rsidRPr="00906E62">
              <w:rPr>
                <w:sz w:val="22"/>
                <w:szCs w:val="22"/>
              </w:rPr>
              <w:t>1 RI/ml arba</w:t>
            </w:r>
          </w:p>
          <w:p w14:paraId="0F846480" w14:textId="77777777" w:rsidR="00E92BEC" w:rsidRPr="00906E62" w:rsidRDefault="00E92BEC" w:rsidP="00AE2AB0">
            <w:pPr>
              <w:jc w:val="center"/>
            </w:pPr>
            <w:r w:rsidRPr="00906E62">
              <w:rPr>
                <w:sz w:val="22"/>
                <w:szCs w:val="22"/>
              </w:rPr>
              <w:t>1 KI/ml</w:t>
            </w:r>
          </w:p>
          <w:p w14:paraId="651040EA" w14:textId="77777777" w:rsidR="00E92BEC" w:rsidRPr="00906E62" w:rsidRDefault="00E92BEC" w:rsidP="00AE2AB0">
            <w:pPr>
              <w:jc w:val="center"/>
            </w:pPr>
            <w:r w:rsidRPr="00906E62">
              <w:rPr>
                <w:sz w:val="22"/>
                <w:szCs w:val="22"/>
              </w:rPr>
              <w:t>(žalias dangtelis)</w:t>
            </w:r>
          </w:p>
        </w:tc>
        <w:tc>
          <w:tcPr>
            <w:tcW w:w="1701" w:type="dxa"/>
          </w:tcPr>
          <w:p w14:paraId="3B97369C" w14:textId="77777777" w:rsidR="00E92BEC" w:rsidRPr="00906E62" w:rsidRDefault="00E92BEC" w:rsidP="00AE2AB0">
            <w:pPr>
              <w:jc w:val="center"/>
            </w:pPr>
            <w:r w:rsidRPr="00906E62">
              <w:rPr>
                <w:sz w:val="22"/>
                <w:szCs w:val="22"/>
              </w:rPr>
              <w:t>0,10</w:t>
            </w:r>
          </w:p>
          <w:p w14:paraId="3316E433" w14:textId="77777777" w:rsidR="00E92BEC" w:rsidRPr="00906E62" w:rsidRDefault="00E92BEC" w:rsidP="00AE2AB0">
            <w:pPr>
              <w:jc w:val="center"/>
            </w:pPr>
            <w:r w:rsidRPr="00906E62">
              <w:rPr>
                <w:sz w:val="22"/>
                <w:szCs w:val="22"/>
              </w:rPr>
              <w:t>0,20</w:t>
            </w:r>
          </w:p>
          <w:p w14:paraId="103D5717" w14:textId="77777777" w:rsidR="00E92BEC" w:rsidRPr="00906E62" w:rsidRDefault="00E92BEC" w:rsidP="00AE2AB0">
            <w:pPr>
              <w:jc w:val="center"/>
            </w:pPr>
            <w:r w:rsidRPr="00906E62">
              <w:rPr>
                <w:sz w:val="22"/>
                <w:szCs w:val="22"/>
              </w:rPr>
              <w:t>0,40</w:t>
            </w:r>
          </w:p>
          <w:p w14:paraId="1C42C9AD" w14:textId="77777777" w:rsidR="00E92BEC" w:rsidRPr="00906E62" w:rsidRDefault="00E92BEC" w:rsidP="00AE2AB0">
            <w:pPr>
              <w:jc w:val="center"/>
            </w:pPr>
            <w:r w:rsidRPr="00906E62">
              <w:rPr>
                <w:sz w:val="22"/>
                <w:szCs w:val="22"/>
              </w:rPr>
              <w:t>0,80</w:t>
            </w:r>
          </w:p>
        </w:tc>
        <w:tc>
          <w:tcPr>
            <w:tcW w:w="1384" w:type="dxa"/>
            <w:vAlign w:val="center"/>
          </w:tcPr>
          <w:p w14:paraId="493FADCA" w14:textId="77777777" w:rsidR="00E92BEC" w:rsidRDefault="00E92BEC" w:rsidP="00AE2AB0">
            <w:pPr>
              <w:tabs>
                <w:tab w:val="left" w:pos="2835"/>
                <w:tab w:val="left" w:pos="3686"/>
                <w:tab w:val="left" w:pos="5670"/>
                <w:tab w:val="left" w:pos="6663"/>
                <w:tab w:val="left" w:pos="6804"/>
              </w:tabs>
              <w:jc w:val="center"/>
              <w:rPr>
                <w:lang w:val="en-GB"/>
              </w:rPr>
            </w:pPr>
            <w:r>
              <w:rPr>
                <w:sz w:val="22"/>
                <w:szCs w:val="22"/>
                <w:lang w:val="en-GB"/>
              </w:rPr>
              <w:t>0,1</w:t>
            </w:r>
          </w:p>
          <w:p w14:paraId="2AFB0436" w14:textId="77777777" w:rsidR="00E92BEC" w:rsidRDefault="00E92BEC" w:rsidP="00AE2AB0">
            <w:pPr>
              <w:tabs>
                <w:tab w:val="left" w:pos="2835"/>
                <w:tab w:val="left" w:pos="3686"/>
                <w:tab w:val="left" w:pos="5670"/>
                <w:tab w:val="left" w:pos="6663"/>
                <w:tab w:val="left" w:pos="6804"/>
              </w:tabs>
              <w:jc w:val="center"/>
              <w:rPr>
                <w:lang w:val="en-GB"/>
              </w:rPr>
            </w:pPr>
            <w:r>
              <w:rPr>
                <w:sz w:val="22"/>
                <w:szCs w:val="22"/>
                <w:lang w:val="en-GB"/>
              </w:rPr>
              <w:t>0,2</w:t>
            </w:r>
          </w:p>
          <w:p w14:paraId="7ADD5FAF" w14:textId="77777777" w:rsidR="00E92BEC" w:rsidRDefault="00E92BEC" w:rsidP="00AE2AB0">
            <w:pPr>
              <w:tabs>
                <w:tab w:val="left" w:pos="2835"/>
                <w:tab w:val="left" w:pos="3686"/>
                <w:tab w:val="left" w:pos="5670"/>
                <w:tab w:val="left" w:pos="6663"/>
                <w:tab w:val="left" w:pos="6804"/>
              </w:tabs>
              <w:jc w:val="center"/>
              <w:rPr>
                <w:lang w:val="en-GB"/>
              </w:rPr>
            </w:pPr>
            <w:r>
              <w:rPr>
                <w:sz w:val="22"/>
                <w:szCs w:val="22"/>
                <w:lang w:val="en-GB"/>
              </w:rPr>
              <w:t>0,4</w:t>
            </w:r>
          </w:p>
          <w:p w14:paraId="19ACB523" w14:textId="77777777" w:rsidR="00E92BEC" w:rsidRPr="00906E62" w:rsidRDefault="00E92BEC" w:rsidP="00AE2AB0">
            <w:pPr>
              <w:jc w:val="center"/>
            </w:pPr>
            <w:r>
              <w:rPr>
                <w:sz w:val="22"/>
                <w:szCs w:val="22"/>
                <w:lang w:val="en-GB"/>
              </w:rPr>
              <w:t>0,8</w:t>
            </w:r>
          </w:p>
        </w:tc>
        <w:tc>
          <w:tcPr>
            <w:tcW w:w="1275" w:type="dxa"/>
          </w:tcPr>
          <w:p w14:paraId="11ADBD3C" w14:textId="77777777" w:rsidR="00E92BEC" w:rsidRPr="00906E62" w:rsidRDefault="00E92BEC" w:rsidP="00AE2AB0">
            <w:pPr>
              <w:jc w:val="center"/>
            </w:pPr>
          </w:p>
          <w:p w14:paraId="51415F24" w14:textId="77777777" w:rsidR="00E92BEC" w:rsidRPr="00906E62" w:rsidRDefault="00E92BEC" w:rsidP="00AE2AB0">
            <w:pPr>
              <w:jc w:val="center"/>
            </w:pPr>
            <w:r w:rsidRPr="00906E62">
              <w:rPr>
                <w:sz w:val="22"/>
                <w:szCs w:val="22"/>
              </w:rPr>
              <w:t>1 injekcija per savaitę</w:t>
            </w:r>
          </w:p>
        </w:tc>
      </w:tr>
      <w:tr w:rsidR="00E92BEC" w:rsidRPr="00906E62" w14:paraId="625EE3B3" w14:textId="77777777" w:rsidTr="00A16BFF">
        <w:tc>
          <w:tcPr>
            <w:tcW w:w="1418" w:type="dxa"/>
          </w:tcPr>
          <w:p w14:paraId="19E4FEBB" w14:textId="77777777" w:rsidR="00E92BEC" w:rsidRPr="00906E62" w:rsidRDefault="00E92BEC" w:rsidP="00AE2AB0">
            <w:pPr>
              <w:jc w:val="center"/>
            </w:pPr>
            <w:r w:rsidRPr="00906E62">
              <w:rPr>
                <w:sz w:val="22"/>
                <w:szCs w:val="22"/>
              </w:rPr>
              <w:t>D84</w:t>
            </w:r>
          </w:p>
          <w:p w14:paraId="010D0C27" w14:textId="77777777" w:rsidR="00E92BEC" w:rsidRPr="00906E62" w:rsidRDefault="00E92BEC" w:rsidP="00AE2AB0">
            <w:pPr>
              <w:jc w:val="center"/>
            </w:pPr>
            <w:r w:rsidRPr="00906E62">
              <w:rPr>
                <w:sz w:val="22"/>
                <w:szCs w:val="22"/>
              </w:rPr>
              <w:t>D91</w:t>
            </w:r>
          </w:p>
          <w:p w14:paraId="6C97DAD4" w14:textId="77777777" w:rsidR="00E92BEC" w:rsidRPr="00906E62" w:rsidRDefault="00E92BEC" w:rsidP="00AE2AB0">
            <w:pPr>
              <w:jc w:val="center"/>
            </w:pPr>
            <w:r w:rsidRPr="00906E62">
              <w:rPr>
                <w:sz w:val="22"/>
                <w:szCs w:val="22"/>
              </w:rPr>
              <w:t>D98</w:t>
            </w:r>
          </w:p>
          <w:p w14:paraId="18B2ECBB" w14:textId="77777777" w:rsidR="00E92BEC" w:rsidRPr="00906E62" w:rsidRDefault="00E92BEC" w:rsidP="00AE2AB0">
            <w:pPr>
              <w:jc w:val="center"/>
            </w:pPr>
            <w:r w:rsidRPr="00906E62">
              <w:rPr>
                <w:sz w:val="22"/>
                <w:szCs w:val="22"/>
              </w:rPr>
              <w:t>D105</w:t>
            </w:r>
          </w:p>
          <w:p w14:paraId="23308EBD" w14:textId="77777777" w:rsidR="00E92BEC" w:rsidRPr="00906E62" w:rsidRDefault="00E92BEC" w:rsidP="00AE2AB0">
            <w:pPr>
              <w:jc w:val="center"/>
            </w:pPr>
            <w:r w:rsidRPr="00906E62">
              <w:rPr>
                <w:sz w:val="22"/>
                <w:szCs w:val="22"/>
              </w:rPr>
              <w:t>D112</w:t>
            </w:r>
          </w:p>
        </w:tc>
        <w:tc>
          <w:tcPr>
            <w:tcW w:w="1559" w:type="dxa"/>
          </w:tcPr>
          <w:p w14:paraId="18E0A31B" w14:textId="77777777" w:rsidR="00E92BEC" w:rsidRPr="00906E62" w:rsidRDefault="00E92BEC" w:rsidP="00AE2AB0">
            <w:pPr>
              <w:jc w:val="center"/>
            </w:pPr>
            <w:r w:rsidRPr="00906E62">
              <w:rPr>
                <w:sz w:val="22"/>
                <w:szCs w:val="22"/>
              </w:rPr>
              <w:t>13</w:t>
            </w:r>
          </w:p>
          <w:p w14:paraId="7CDE105B" w14:textId="77777777" w:rsidR="00E92BEC" w:rsidRPr="00906E62" w:rsidRDefault="00E92BEC" w:rsidP="00AE2AB0">
            <w:pPr>
              <w:jc w:val="center"/>
            </w:pPr>
            <w:r w:rsidRPr="00906E62">
              <w:rPr>
                <w:sz w:val="22"/>
                <w:szCs w:val="22"/>
              </w:rPr>
              <w:t>14</w:t>
            </w:r>
          </w:p>
          <w:p w14:paraId="6E26732F" w14:textId="77777777" w:rsidR="00E92BEC" w:rsidRPr="00906E62" w:rsidRDefault="00E92BEC" w:rsidP="00AE2AB0">
            <w:pPr>
              <w:jc w:val="center"/>
            </w:pPr>
            <w:r w:rsidRPr="00906E62">
              <w:rPr>
                <w:sz w:val="22"/>
                <w:szCs w:val="22"/>
              </w:rPr>
              <w:t>15</w:t>
            </w:r>
          </w:p>
          <w:p w14:paraId="541DC34A" w14:textId="77777777" w:rsidR="00E92BEC" w:rsidRPr="00906E62" w:rsidRDefault="00E92BEC" w:rsidP="00AE2AB0">
            <w:pPr>
              <w:jc w:val="center"/>
            </w:pPr>
            <w:r w:rsidRPr="00906E62">
              <w:rPr>
                <w:sz w:val="22"/>
                <w:szCs w:val="22"/>
              </w:rPr>
              <w:t>16</w:t>
            </w:r>
          </w:p>
          <w:p w14:paraId="14D9D968" w14:textId="77777777" w:rsidR="00E92BEC" w:rsidRPr="00906E62" w:rsidRDefault="00E92BEC" w:rsidP="00AE2AB0">
            <w:pPr>
              <w:jc w:val="center"/>
            </w:pPr>
            <w:r w:rsidRPr="00906E62">
              <w:rPr>
                <w:sz w:val="22"/>
                <w:szCs w:val="22"/>
              </w:rPr>
              <w:t>17</w:t>
            </w:r>
          </w:p>
        </w:tc>
        <w:tc>
          <w:tcPr>
            <w:tcW w:w="2410" w:type="dxa"/>
          </w:tcPr>
          <w:p w14:paraId="0476375D" w14:textId="77777777" w:rsidR="00E92BEC" w:rsidRPr="00906E62" w:rsidRDefault="00E92BEC" w:rsidP="00AE2AB0">
            <w:pPr>
              <w:jc w:val="center"/>
            </w:pPr>
            <w:r w:rsidRPr="00906E62">
              <w:rPr>
                <w:sz w:val="22"/>
                <w:szCs w:val="22"/>
              </w:rPr>
              <w:t>10 RI/ml arba</w:t>
            </w:r>
          </w:p>
          <w:p w14:paraId="46369053" w14:textId="77777777" w:rsidR="00E92BEC" w:rsidRPr="00906E62" w:rsidRDefault="00E92BEC" w:rsidP="00AE2AB0">
            <w:pPr>
              <w:jc w:val="center"/>
            </w:pPr>
            <w:r w:rsidRPr="00906E62">
              <w:rPr>
                <w:sz w:val="22"/>
                <w:szCs w:val="22"/>
              </w:rPr>
              <w:t>10 KI/ml</w:t>
            </w:r>
          </w:p>
          <w:p w14:paraId="364B9A11" w14:textId="77777777" w:rsidR="00E92BEC" w:rsidRPr="00906E62" w:rsidRDefault="00E92BEC" w:rsidP="00AE2AB0">
            <w:pPr>
              <w:jc w:val="center"/>
            </w:pPr>
            <w:r w:rsidRPr="00906E62">
              <w:rPr>
                <w:sz w:val="22"/>
                <w:szCs w:val="22"/>
              </w:rPr>
              <w:t>(mėlynas dangtelis)</w:t>
            </w:r>
          </w:p>
          <w:p w14:paraId="0D6256D2" w14:textId="77777777" w:rsidR="00E92BEC" w:rsidRPr="00906E62" w:rsidRDefault="00E92BEC" w:rsidP="00AE2AB0">
            <w:pPr>
              <w:jc w:val="center"/>
            </w:pPr>
          </w:p>
        </w:tc>
        <w:tc>
          <w:tcPr>
            <w:tcW w:w="1701" w:type="dxa"/>
          </w:tcPr>
          <w:p w14:paraId="10A96533" w14:textId="77777777" w:rsidR="00E92BEC" w:rsidRPr="00906E62" w:rsidRDefault="00E92BEC" w:rsidP="00AE2AB0">
            <w:pPr>
              <w:jc w:val="center"/>
            </w:pPr>
            <w:r w:rsidRPr="00906E62">
              <w:rPr>
                <w:sz w:val="22"/>
                <w:szCs w:val="22"/>
              </w:rPr>
              <w:t>0,10</w:t>
            </w:r>
          </w:p>
          <w:p w14:paraId="4D9BFDC3" w14:textId="77777777" w:rsidR="00E92BEC" w:rsidRPr="00906E62" w:rsidRDefault="00E92BEC" w:rsidP="00AE2AB0">
            <w:pPr>
              <w:jc w:val="center"/>
            </w:pPr>
            <w:r w:rsidRPr="00906E62">
              <w:rPr>
                <w:sz w:val="22"/>
                <w:szCs w:val="22"/>
              </w:rPr>
              <w:t>0,20</w:t>
            </w:r>
          </w:p>
          <w:p w14:paraId="7463106E" w14:textId="77777777" w:rsidR="00E92BEC" w:rsidRPr="00906E62" w:rsidRDefault="00E92BEC" w:rsidP="00AE2AB0">
            <w:pPr>
              <w:jc w:val="center"/>
            </w:pPr>
            <w:r w:rsidRPr="00906E62">
              <w:rPr>
                <w:sz w:val="22"/>
                <w:szCs w:val="22"/>
              </w:rPr>
              <w:t>0,40</w:t>
            </w:r>
          </w:p>
          <w:p w14:paraId="177A5010" w14:textId="77777777" w:rsidR="00E92BEC" w:rsidRPr="00906E62" w:rsidRDefault="00E92BEC" w:rsidP="00AE2AB0">
            <w:pPr>
              <w:jc w:val="center"/>
            </w:pPr>
            <w:r w:rsidRPr="00906E62">
              <w:rPr>
                <w:sz w:val="22"/>
                <w:szCs w:val="22"/>
              </w:rPr>
              <w:t>0,60</w:t>
            </w:r>
          </w:p>
          <w:p w14:paraId="4A5E3248" w14:textId="77777777" w:rsidR="00E92BEC" w:rsidRPr="00906E62" w:rsidRDefault="00E92BEC" w:rsidP="00AE2AB0">
            <w:pPr>
              <w:jc w:val="center"/>
            </w:pPr>
            <w:r w:rsidRPr="00906E62">
              <w:rPr>
                <w:sz w:val="22"/>
                <w:szCs w:val="22"/>
              </w:rPr>
              <w:t>0,80</w:t>
            </w:r>
          </w:p>
        </w:tc>
        <w:tc>
          <w:tcPr>
            <w:tcW w:w="1384" w:type="dxa"/>
            <w:vAlign w:val="center"/>
          </w:tcPr>
          <w:p w14:paraId="1ABBBE0A" w14:textId="77777777" w:rsidR="00E92BEC" w:rsidRDefault="00E92BEC" w:rsidP="00AE2AB0">
            <w:pPr>
              <w:tabs>
                <w:tab w:val="left" w:pos="2835"/>
                <w:tab w:val="left" w:pos="3686"/>
                <w:tab w:val="left" w:pos="5670"/>
                <w:tab w:val="left" w:pos="6663"/>
                <w:tab w:val="left" w:pos="6804"/>
              </w:tabs>
              <w:jc w:val="center"/>
              <w:rPr>
                <w:lang w:val="en-GB"/>
              </w:rPr>
            </w:pPr>
            <w:r>
              <w:rPr>
                <w:sz w:val="22"/>
                <w:szCs w:val="22"/>
                <w:lang w:val="en-GB"/>
              </w:rPr>
              <w:t>1</w:t>
            </w:r>
          </w:p>
          <w:p w14:paraId="2F763CDB" w14:textId="77777777" w:rsidR="00E92BEC" w:rsidRDefault="00E92BEC" w:rsidP="00AE2AB0">
            <w:pPr>
              <w:tabs>
                <w:tab w:val="left" w:pos="2835"/>
                <w:tab w:val="left" w:pos="3686"/>
                <w:tab w:val="left" w:pos="5670"/>
                <w:tab w:val="left" w:pos="6663"/>
                <w:tab w:val="left" w:pos="6804"/>
              </w:tabs>
              <w:jc w:val="center"/>
              <w:rPr>
                <w:lang w:val="en-GB"/>
              </w:rPr>
            </w:pPr>
            <w:r>
              <w:rPr>
                <w:sz w:val="22"/>
                <w:szCs w:val="22"/>
                <w:lang w:val="en-GB"/>
              </w:rPr>
              <w:t>2</w:t>
            </w:r>
          </w:p>
          <w:p w14:paraId="66097260" w14:textId="77777777" w:rsidR="00E92BEC" w:rsidRDefault="00E92BEC" w:rsidP="00AE2AB0">
            <w:pPr>
              <w:tabs>
                <w:tab w:val="left" w:pos="2835"/>
                <w:tab w:val="left" w:pos="3686"/>
                <w:tab w:val="left" w:pos="5670"/>
                <w:tab w:val="left" w:pos="6663"/>
                <w:tab w:val="left" w:pos="6804"/>
              </w:tabs>
              <w:jc w:val="center"/>
              <w:rPr>
                <w:lang w:val="en-GB"/>
              </w:rPr>
            </w:pPr>
            <w:r>
              <w:rPr>
                <w:sz w:val="22"/>
                <w:szCs w:val="22"/>
                <w:lang w:val="en-GB"/>
              </w:rPr>
              <w:t>4</w:t>
            </w:r>
          </w:p>
          <w:p w14:paraId="1375BE65" w14:textId="77777777" w:rsidR="00E92BEC" w:rsidRDefault="00E92BEC" w:rsidP="00AE2AB0">
            <w:pPr>
              <w:tabs>
                <w:tab w:val="left" w:pos="2835"/>
                <w:tab w:val="left" w:pos="3686"/>
                <w:tab w:val="left" w:pos="5670"/>
                <w:tab w:val="left" w:pos="6663"/>
                <w:tab w:val="left" w:pos="6804"/>
              </w:tabs>
              <w:jc w:val="center"/>
              <w:rPr>
                <w:lang w:val="en-GB"/>
              </w:rPr>
            </w:pPr>
            <w:r>
              <w:rPr>
                <w:sz w:val="22"/>
                <w:szCs w:val="22"/>
                <w:lang w:val="en-GB"/>
              </w:rPr>
              <w:t>6</w:t>
            </w:r>
          </w:p>
          <w:p w14:paraId="2715E34A" w14:textId="77777777" w:rsidR="00E92BEC" w:rsidRPr="00906E62" w:rsidRDefault="00E92BEC" w:rsidP="00AE2AB0">
            <w:pPr>
              <w:jc w:val="center"/>
            </w:pPr>
            <w:r>
              <w:rPr>
                <w:sz w:val="22"/>
                <w:szCs w:val="22"/>
                <w:lang w:val="en-GB"/>
              </w:rPr>
              <w:t>8</w:t>
            </w:r>
          </w:p>
        </w:tc>
        <w:tc>
          <w:tcPr>
            <w:tcW w:w="1275" w:type="dxa"/>
          </w:tcPr>
          <w:p w14:paraId="0DBD4303" w14:textId="77777777" w:rsidR="00E92BEC" w:rsidRPr="00906E62" w:rsidRDefault="00E92BEC" w:rsidP="00AE2AB0">
            <w:pPr>
              <w:jc w:val="center"/>
            </w:pPr>
          </w:p>
          <w:p w14:paraId="30C07540" w14:textId="77777777" w:rsidR="00E92BEC" w:rsidRPr="00906E62" w:rsidRDefault="00E92BEC" w:rsidP="00AE2AB0">
            <w:pPr>
              <w:jc w:val="center"/>
            </w:pPr>
            <w:r w:rsidRPr="00906E62">
              <w:rPr>
                <w:sz w:val="22"/>
                <w:szCs w:val="22"/>
              </w:rPr>
              <w:t>1 injekcija per savaitę</w:t>
            </w:r>
          </w:p>
        </w:tc>
      </w:tr>
    </w:tbl>
    <w:p w14:paraId="6D5246DB" w14:textId="77777777" w:rsidR="00E92BEC" w:rsidRPr="00906E62" w:rsidRDefault="00E92BEC" w:rsidP="00E92BEC">
      <w:pPr>
        <w:rPr>
          <w:sz w:val="22"/>
          <w:szCs w:val="22"/>
        </w:rPr>
      </w:pPr>
    </w:p>
    <w:p w14:paraId="087530EE" w14:textId="77777777" w:rsidR="00E92BEC" w:rsidRPr="00906E62" w:rsidRDefault="00D01B44" w:rsidP="00E92BEC">
      <w:pPr>
        <w:rPr>
          <w:i/>
          <w:sz w:val="22"/>
          <w:szCs w:val="22"/>
        </w:rPr>
      </w:pPr>
      <w:r>
        <w:rPr>
          <w:i/>
          <w:sz w:val="22"/>
          <w:szCs w:val="22"/>
          <w:lang w:val="en-US"/>
        </w:rPr>
        <w:t>3</w:t>
      </w:r>
      <w:r w:rsidR="00E92BEC">
        <w:rPr>
          <w:i/>
          <w:sz w:val="22"/>
          <w:szCs w:val="22"/>
        </w:rPr>
        <w:t>. Palaikomasis gydymas – pastovi dozė</w:t>
      </w:r>
    </w:p>
    <w:p w14:paraId="12E2C732" w14:textId="77777777" w:rsidR="00E92BEC" w:rsidRPr="00906E62" w:rsidRDefault="00E92BEC" w:rsidP="00E92BEC">
      <w:pPr>
        <w:rPr>
          <w:sz w:val="22"/>
          <w:szCs w:val="22"/>
        </w:rPr>
      </w:pPr>
    </w:p>
    <w:p w14:paraId="21008D80" w14:textId="77777777" w:rsidR="00E92BEC" w:rsidRPr="00906E62" w:rsidRDefault="00E92BEC" w:rsidP="00E92BEC">
      <w:pPr>
        <w:rPr>
          <w:sz w:val="22"/>
          <w:szCs w:val="22"/>
        </w:rPr>
      </w:pPr>
      <w:r>
        <w:rPr>
          <w:sz w:val="22"/>
          <w:szCs w:val="22"/>
        </w:rPr>
        <w:lastRenderedPageBreak/>
        <w:t>Didžiausia toleruojama vaistinio preparato dozė švirkščiama kas 15 dienų, vėliau – kas mėnesį ar rečiau, visgi tarp dviejų dozių negalima daryti ilgesnės kaip 6 savaičių pertraukos. Jeigu pertrauka ilgesnė, dozę reikia patikslinti.</w:t>
      </w:r>
    </w:p>
    <w:p w14:paraId="2D413427" w14:textId="77777777" w:rsidR="00E92BEC" w:rsidRPr="00906E62" w:rsidRDefault="00E92BEC" w:rsidP="00E92BEC">
      <w:pPr>
        <w:rPr>
          <w:sz w:val="22"/>
          <w:szCs w:val="22"/>
        </w:rPr>
      </w:pPr>
    </w:p>
    <w:p w14:paraId="397A8F0A" w14:textId="77777777" w:rsidR="00E92BEC" w:rsidRPr="00906E62" w:rsidRDefault="00E92BEC" w:rsidP="00E92BEC">
      <w:pPr>
        <w:rPr>
          <w:sz w:val="22"/>
          <w:szCs w:val="22"/>
        </w:rPr>
      </w:pPr>
      <w:r>
        <w:rPr>
          <w:sz w:val="22"/>
          <w:szCs w:val="22"/>
        </w:rPr>
        <w:t>Prisiminkite, kad visos gydymo schemos yra tik rekomenduojamos ir gali būti keičiamos, atsižvelgiant į paciento būklę ir galimas reakcijas.</w:t>
      </w:r>
    </w:p>
    <w:p w14:paraId="2DCE486D" w14:textId="77777777" w:rsidR="00E92BEC" w:rsidRPr="00906E62" w:rsidRDefault="00E92BEC" w:rsidP="00E92BEC">
      <w:pPr>
        <w:rPr>
          <w:sz w:val="22"/>
          <w:szCs w:val="22"/>
        </w:rPr>
      </w:pPr>
    </w:p>
    <w:p w14:paraId="5DBD569C" w14:textId="77777777" w:rsidR="00E92BEC" w:rsidRDefault="00E92BEC" w:rsidP="00E92BEC">
      <w:pPr>
        <w:rPr>
          <w:sz w:val="22"/>
          <w:szCs w:val="22"/>
        </w:rPr>
      </w:pPr>
      <w:r>
        <w:rPr>
          <w:sz w:val="22"/>
          <w:szCs w:val="22"/>
        </w:rPr>
        <w:t>Išnaudojus pusę dozės, imti naują flakoną.</w:t>
      </w:r>
    </w:p>
    <w:p w14:paraId="43B096C8" w14:textId="77777777" w:rsidR="003A08C4" w:rsidRPr="00906E62" w:rsidRDefault="003A08C4" w:rsidP="00E92BEC">
      <w:pPr>
        <w:rPr>
          <w:sz w:val="22"/>
          <w:szCs w:val="22"/>
        </w:rPr>
      </w:pPr>
    </w:p>
    <w:p w14:paraId="68955703" w14:textId="77777777" w:rsidR="00BF281D" w:rsidRDefault="00E92BEC">
      <w:pPr>
        <w:rPr>
          <w:i/>
          <w:sz w:val="22"/>
          <w:szCs w:val="22"/>
        </w:rPr>
      </w:pPr>
      <w:r w:rsidRPr="003A08C4">
        <w:rPr>
          <w:i/>
          <w:sz w:val="22"/>
          <w:szCs w:val="22"/>
        </w:rPr>
        <w:t>Gydymo pertraukimas</w:t>
      </w:r>
    </w:p>
    <w:p w14:paraId="4437FE8F" w14:textId="77777777" w:rsidR="00BF281D" w:rsidRDefault="00457C79">
      <w:pPr>
        <w:rPr>
          <w:sz w:val="22"/>
          <w:szCs w:val="22"/>
        </w:rPr>
      </w:pPr>
      <w:r>
        <w:rPr>
          <w:sz w:val="22"/>
          <w:szCs w:val="22"/>
        </w:rPr>
        <w:t xml:space="preserve">Pertraukus gydymą arba esant vėlavimui tarp </w:t>
      </w:r>
      <w:r w:rsidRPr="005E7355">
        <w:rPr>
          <w:sz w:val="22"/>
          <w:szCs w:val="22"/>
        </w:rPr>
        <w:t xml:space="preserve">2 </w:t>
      </w:r>
      <w:r>
        <w:rPr>
          <w:sz w:val="22"/>
          <w:szCs w:val="22"/>
        </w:rPr>
        <w:t>injekcijų (ne dėl nepageidaujamų reakcijų)</w:t>
      </w:r>
      <w:r w:rsidR="00E92BEC">
        <w:rPr>
          <w:sz w:val="22"/>
          <w:szCs w:val="22"/>
        </w:rPr>
        <w:t>,</w:t>
      </w:r>
      <w:r>
        <w:rPr>
          <w:sz w:val="22"/>
          <w:szCs w:val="22"/>
        </w:rPr>
        <w:t xml:space="preserve"> ilgalaikė Stallergenes pozicija yra </w:t>
      </w:r>
      <w:r w:rsidR="00E92BEC">
        <w:rPr>
          <w:sz w:val="22"/>
          <w:szCs w:val="22"/>
        </w:rPr>
        <w:t>laiky</w:t>
      </w:r>
      <w:r>
        <w:rPr>
          <w:sz w:val="22"/>
          <w:szCs w:val="22"/>
        </w:rPr>
        <w:t>tis</w:t>
      </w:r>
      <w:r w:rsidR="00E92BEC">
        <w:rPr>
          <w:sz w:val="22"/>
          <w:szCs w:val="22"/>
        </w:rPr>
        <w:t xml:space="preserve"> nuro</w:t>
      </w:r>
      <w:r>
        <w:rPr>
          <w:sz w:val="22"/>
          <w:szCs w:val="22"/>
        </w:rPr>
        <w:t>dymų toliau esančioje lentelėje:</w:t>
      </w:r>
    </w:p>
    <w:p w14:paraId="332D8014" w14:textId="77777777" w:rsidR="00BF281D" w:rsidRDefault="00BF281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1"/>
        <w:gridCol w:w="4121"/>
        <w:gridCol w:w="2801"/>
      </w:tblGrid>
      <w:tr w:rsidR="00E92BEC" w:rsidRPr="00906E62" w14:paraId="0DDD21D5" w14:textId="77777777" w:rsidTr="00A16BFF">
        <w:trPr>
          <w:trHeight w:val="294"/>
        </w:trPr>
        <w:tc>
          <w:tcPr>
            <w:tcW w:w="1451" w:type="dxa"/>
          </w:tcPr>
          <w:p w14:paraId="739747B8" w14:textId="77777777" w:rsidR="00E92BEC" w:rsidRPr="00906E62" w:rsidRDefault="00E92BEC" w:rsidP="00AE2AB0">
            <w:pPr>
              <w:jc w:val="both"/>
              <w:rPr>
                <w:b/>
              </w:rPr>
            </w:pPr>
            <w:r>
              <w:rPr>
                <w:b/>
                <w:sz w:val="22"/>
                <w:szCs w:val="22"/>
              </w:rPr>
              <w:t>FAZĖ</w:t>
            </w:r>
          </w:p>
        </w:tc>
        <w:tc>
          <w:tcPr>
            <w:tcW w:w="4121" w:type="dxa"/>
          </w:tcPr>
          <w:p w14:paraId="0DA7507D" w14:textId="77777777" w:rsidR="00E92BEC" w:rsidRPr="00906E62" w:rsidRDefault="00E92BEC" w:rsidP="00AE2AB0">
            <w:pPr>
              <w:rPr>
                <w:b/>
              </w:rPr>
            </w:pPr>
            <w:r w:rsidRPr="00906E62">
              <w:rPr>
                <w:b/>
                <w:sz w:val="22"/>
                <w:szCs w:val="22"/>
              </w:rPr>
              <w:t>PERTRAUKOS TRUKMĖ</w:t>
            </w:r>
          </w:p>
        </w:tc>
        <w:tc>
          <w:tcPr>
            <w:tcW w:w="2801" w:type="dxa"/>
          </w:tcPr>
          <w:p w14:paraId="66C77B96" w14:textId="77777777" w:rsidR="00E92BEC" w:rsidRPr="00906E62" w:rsidRDefault="00E92BEC" w:rsidP="00AE2AB0">
            <w:pPr>
              <w:jc w:val="both"/>
              <w:rPr>
                <w:b/>
              </w:rPr>
            </w:pPr>
            <w:r w:rsidRPr="00906E62">
              <w:rPr>
                <w:b/>
                <w:sz w:val="22"/>
                <w:szCs w:val="22"/>
              </w:rPr>
              <w:t>DOZAVIMAS</w:t>
            </w:r>
          </w:p>
        </w:tc>
      </w:tr>
      <w:tr w:rsidR="00E92BEC" w:rsidRPr="00906E62" w14:paraId="74F1A145" w14:textId="77777777" w:rsidTr="00A16BFF">
        <w:trPr>
          <w:trHeight w:val="284"/>
        </w:trPr>
        <w:tc>
          <w:tcPr>
            <w:tcW w:w="1451" w:type="dxa"/>
            <w:vMerge w:val="restart"/>
          </w:tcPr>
          <w:p w14:paraId="776790E9" w14:textId="77777777" w:rsidR="00E92BEC" w:rsidRPr="00906E62" w:rsidRDefault="00E92BEC" w:rsidP="00AE2AB0">
            <w:pPr>
              <w:rPr>
                <w:b/>
              </w:rPr>
            </w:pPr>
            <w:r w:rsidRPr="00906E62">
              <w:rPr>
                <w:b/>
                <w:sz w:val="22"/>
                <w:szCs w:val="22"/>
              </w:rPr>
              <w:t>Pradinis</w:t>
            </w:r>
            <w:r>
              <w:rPr>
                <w:b/>
                <w:sz w:val="22"/>
                <w:szCs w:val="22"/>
              </w:rPr>
              <w:t xml:space="preserve"> gydymas</w:t>
            </w:r>
          </w:p>
        </w:tc>
        <w:tc>
          <w:tcPr>
            <w:tcW w:w="4121" w:type="dxa"/>
          </w:tcPr>
          <w:p w14:paraId="5B2F451C" w14:textId="77777777" w:rsidR="00E92BEC" w:rsidRPr="00906E62" w:rsidRDefault="00E92BEC" w:rsidP="00AE2AB0">
            <w:r w:rsidRPr="00906E62">
              <w:rPr>
                <w:sz w:val="22"/>
                <w:szCs w:val="22"/>
              </w:rPr>
              <w:t>1–2 savaitės</w:t>
            </w:r>
          </w:p>
        </w:tc>
        <w:tc>
          <w:tcPr>
            <w:tcW w:w="2801" w:type="dxa"/>
          </w:tcPr>
          <w:p w14:paraId="3F7B36C9" w14:textId="77777777" w:rsidR="00E92BEC" w:rsidRPr="00906E62" w:rsidRDefault="00E92BEC" w:rsidP="00AE2AB0">
            <w:r w:rsidRPr="00906E62">
              <w:rPr>
                <w:sz w:val="22"/>
                <w:szCs w:val="22"/>
              </w:rPr>
              <w:t>Dar kartą sušvirkšti tokią dozę, kokia buvo švirkščiama paskutinį kartą, ir toliau tęsti pradinį gydymą.</w:t>
            </w:r>
          </w:p>
        </w:tc>
      </w:tr>
      <w:tr w:rsidR="00E92BEC" w:rsidRPr="00906E62" w14:paraId="3E61365C" w14:textId="77777777" w:rsidTr="00A16BFF">
        <w:trPr>
          <w:trHeight w:val="260"/>
        </w:trPr>
        <w:tc>
          <w:tcPr>
            <w:tcW w:w="1451" w:type="dxa"/>
            <w:vMerge/>
          </w:tcPr>
          <w:p w14:paraId="74C4D59D" w14:textId="77777777" w:rsidR="00E92BEC" w:rsidRPr="00906E62" w:rsidRDefault="00E92BEC" w:rsidP="00AE2AB0">
            <w:pPr>
              <w:rPr>
                <w:b/>
              </w:rPr>
            </w:pPr>
          </w:p>
        </w:tc>
        <w:tc>
          <w:tcPr>
            <w:tcW w:w="4121" w:type="dxa"/>
          </w:tcPr>
          <w:p w14:paraId="3E43EA7C" w14:textId="77777777" w:rsidR="00E92BEC" w:rsidRPr="00906E62" w:rsidRDefault="00E92BEC" w:rsidP="00AE2AB0">
            <w:r w:rsidRPr="00906E62">
              <w:rPr>
                <w:sz w:val="22"/>
                <w:szCs w:val="22"/>
              </w:rPr>
              <w:t>2 savaitės – 1 mėnuo</w:t>
            </w:r>
          </w:p>
        </w:tc>
        <w:tc>
          <w:tcPr>
            <w:tcW w:w="2801" w:type="dxa"/>
          </w:tcPr>
          <w:p w14:paraId="4E877A07" w14:textId="77777777" w:rsidR="00E92BEC" w:rsidRPr="00906E62" w:rsidRDefault="00E92BEC" w:rsidP="00AE2AB0">
            <w:r w:rsidRPr="00906E62">
              <w:rPr>
                <w:sz w:val="22"/>
                <w:szCs w:val="22"/>
              </w:rPr>
              <w:t>Sušvirkšti 0,1 ml prieš tai vartotos koncentracijos vaistinio preparato ir tęsti pradinį gydymą.</w:t>
            </w:r>
          </w:p>
        </w:tc>
      </w:tr>
      <w:tr w:rsidR="00E92BEC" w:rsidRPr="00906E62" w14:paraId="65AC0DD1" w14:textId="77777777" w:rsidTr="00A16BFF">
        <w:trPr>
          <w:trHeight w:val="263"/>
        </w:trPr>
        <w:tc>
          <w:tcPr>
            <w:tcW w:w="1451" w:type="dxa"/>
            <w:vMerge/>
          </w:tcPr>
          <w:p w14:paraId="326F3CC4" w14:textId="77777777" w:rsidR="00E92BEC" w:rsidRPr="00906E62" w:rsidRDefault="00E92BEC" w:rsidP="00AE2AB0">
            <w:pPr>
              <w:rPr>
                <w:b/>
              </w:rPr>
            </w:pPr>
          </w:p>
        </w:tc>
        <w:tc>
          <w:tcPr>
            <w:tcW w:w="4121" w:type="dxa"/>
          </w:tcPr>
          <w:p w14:paraId="707B00C5" w14:textId="77777777" w:rsidR="00E92BEC" w:rsidRPr="00906E62" w:rsidRDefault="00E92BEC" w:rsidP="00AE2AB0">
            <w:r w:rsidRPr="00906E62">
              <w:rPr>
                <w:sz w:val="22"/>
                <w:szCs w:val="22"/>
              </w:rPr>
              <w:t>&gt; 1 mėn</w:t>
            </w:r>
            <w:r>
              <w:rPr>
                <w:sz w:val="22"/>
                <w:szCs w:val="22"/>
              </w:rPr>
              <w:t>esio</w:t>
            </w:r>
          </w:p>
        </w:tc>
        <w:tc>
          <w:tcPr>
            <w:tcW w:w="2801" w:type="dxa"/>
          </w:tcPr>
          <w:p w14:paraId="39D9700A" w14:textId="77777777" w:rsidR="00E92BEC" w:rsidRPr="00906E62" w:rsidRDefault="00E92BEC" w:rsidP="00AE2AB0">
            <w:r w:rsidRPr="00906E62">
              <w:rPr>
                <w:sz w:val="22"/>
                <w:szCs w:val="22"/>
              </w:rPr>
              <w:t>Iš naujo pradėti dozės didinimą 10 kartų mažesne koncentracija</w:t>
            </w:r>
            <w:r>
              <w:rPr>
                <w:sz w:val="22"/>
                <w:szCs w:val="22"/>
              </w:rPr>
              <w:t xml:space="preserve"> (jei įmanoma</w:t>
            </w:r>
            <w:r w:rsidRPr="00D86397">
              <w:rPr>
                <w:sz w:val="22"/>
                <w:szCs w:val="22"/>
                <w:vertAlign w:val="superscript"/>
              </w:rPr>
              <w:sym w:font="Symbol" w:char="F02A"/>
            </w:r>
            <w:r>
              <w:rPr>
                <w:sz w:val="22"/>
                <w:szCs w:val="22"/>
              </w:rPr>
              <w:t>)</w:t>
            </w:r>
            <w:r w:rsidRPr="00906E62">
              <w:rPr>
                <w:sz w:val="22"/>
                <w:szCs w:val="22"/>
              </w:rPr>
              <w:t xml:space="preserve"> ir tęsti pradinį gydymą.</w:t>
            </w:r>
          </w:p>
        </w:tc>
      </w:tr>
      <w:tr w:rsidR="00E92BEC" w:rsidRPr="00906E62" w14:paraId="1DA884E3" w14:textId="77777777" w:rsidTr="00A16BFF">
        <w:trPr>
          <w:trHeight w:val="253"/>
        </w:trPr>
        <w:tc>
          <w:tcPr>
            <w:tcW w:w="1451" w:type="dxa"/>
            <w:vMerge w:val="restart"/>
          </w:tcPr>
          <w:p w14:paraId="149AF122" w14:textId="77777777" w:rsidR="00E92BEC" w:rsidRPr="00906E62" w:rsidRDefault="00E92BEC" w:rsidP="00AE2AB0">
            <w:pPr>
              <w:rPr>
                <w:b/>
              </w:rPr>
            </w:pPr>
            <w:r w:rsidRPr="00906E62">
              <w:rPr>
                <w:b/>
                <w:sz w:val="22"/>
                <w:szCs w:val="22"/>
              </w:rPr>
              <w:t>Palaikomasis gydymas</w:t>
            </w:r>
          </w:p>
        </w:tc>
        <w:tc>
          <w:tcPr>
            <w:tcW w:w="4121" w:type="dxa"/>
          </w:tcPr>
          <w:p w14:paraId="17214F8A" w14:textId="77777777" w:rsidR="00E92BEC" w:rsidRPr="00906E62" w:rsidRDefault="00E92BEC" w:rsidP="00AE2AB0">
            <w:r w:rsidRPr="00906E62">
              <w:rPr>
                <w:sz w:val="22"/>
                <w:szCs w:val="22"/>
              </w:rPr>
              <w:t>&lt; 6 savaičių</w:t>
            </w:r>
          </w:p>
        </w:tc>
        <w:tc>
          <w:tcPr>
            <w:tcW w:w="2801" w:type="dxa"/>
          </w:tcPr>
          <w:p w14:paraId="73F51EB9" w14:textId="77777777" w:rsidR="00E92BEC" w:rsidRPr="00906E62" w:rsidRDefault="00E92BEC" w:rsidP="00AE2AB0">
            <w:pPr>
              <w:jc w:val="both"/>
            </w:pPr>
            <w:r w:rsidRPr="00906E62">
              <w:rPr>
                <w:sz w:val="22"/>
                <w:szCs w:val="22"/>
              </w:rPr>
              <w:t>Dozės keisti nereikia.</w:t>
            </w:r>
          </w:p>
        </w:tc>
      </w:tr>
      <w:tr w:rsidR="00E92BEC" w:rsidRPr="00906E62" w14:paraId="01A43201" w14:textId="77777777" w:rsidTr="00A16BFF">
        <w:trPr>
          <w:trHeight w:val="257"/>
        </w:trPr>
        <w:tc>
          <w:tcPr>
            <w:tcW w:w="1451" w:type="dxa"/>
            <w:vMerge/>
          </w:tcPr>
          <w:p w14:paraId="64FEBEAC" w14:textId="77777777" w:rsidR="00E92BEC" w:rsidRPr="00906E62" w:rsidRDefault="00E92BEC" w:rsidP="00AE2AB0">
            <w:pPr>
              <w:jc w:val="both"/>
            </w:pPr>
          </w:p>
        </w:tc>
        <w:tc>
          <w:tcPr>
            <w:tcW w:w="4121" w:type="dxa"/>
          </w:tcPr>
          <w:p w14:paraId="1BE5ADE5" w14:textId="77777777" w:rsidR="00E92BEC" w:rsidRPr="00906E62" w:rsidRDefault="00E92BEC" w:rsidP="00AE2AB0">
            <w:r w:rsidRPr="00906E62">
              <w:rPr>
                <w:sz w:val="22"/>
                <w:szCs w:val="22"/>
              </w:rPr>
              <w:t>6 savaitės – 6 mėnesiai</w:t>
            </w:r>
          </w:p>
        </w:tc>
        <w:tc>
          <w:tcPr>
            <w:tcW w:w="2801" w:type="dxa"/>
          </w:tcPr>
          <w:p w14:paraId="554CE2C3" w14:textId="77777777" w:rsidR="00E92BEC" w:rsidRPr="00906E62" w:rsidRDefault="00E92BEC" w:rsidP="00AE2AB0">
            <w:r w:rsidRPr="00906E62">
              <w:rPr>
                <w:sz w:val="22"/>
                <w:szCs w:val="22"/>
              </w:rPr>
              <w:t xml:space="preserve">Iš naujo pradėti pradinį gydymą iš 0,1 ml 1 RI/ml (ar KI/ml) </w:t>
            </w:r>
            <w:r>
              <w:rPr>
                <w:sz w:val="22"/>
                <w:szCs w:val="22"/>
              </w:rPr>
              <w:t>flakono didinant dozę iki palaikomosios dozės ir tęsti palaikomąjį gydymą.</w:t>
            </w:r>
          </w:p>
        </w:tc>
      </w:tr>
    </w:tbl>
    <w:p w14:paraId="131EF7B4" w14:textId="77777777" w:rsidR="00E92BEC" w:rsidRPr="00E61E27" w:rsidRDefault="00E92BEC" w:rsidP="00E92BEC">
      <w:pPr>
        <w:jc w:val="both"/>
        <w:rPr>
          <w:sz w:val="22"/>
          <w:szCs w:val="22"/>
        </w:rPr>
      </w:pPr>
      <w:r w:rsidRPr="00E61E27">
        <w:rPr>
          <w:sz w:val="22"/>
          <w:szCs w:val="22"/>
          <w:vertAlign w:val="superscript"/>
        </w:rPr>
        <w:sym w:font="Symbol" w:char="F02A"/>
      </w:r>
      <w:r>
        <w:rPr>
          <w:sz w:val="22"/>
          <w:szCs w:val="22"/>
        </w:rPr>
        <w:t xml:space="preserve"> pacientams, kuriems taikomas gydymas mažiausia koncentracija, pradinio gydymo stadija iš naujo pradedama naudojant tą pačią koncentraciją.</w:t>
      </w:r>
    </w:p>
    <w:p w14:paraId="261175BB" w14:textId="77777777" w:rsidR="00BF281D" w:rsidRDefault="00BF281D"/>
    <w:sectPr w:rsidR="00BF281D" w:rsidSect="00F01AD7">
      <w:footerReference w:type="even" r:id="rId13"/>
      <w:footerReference w:type="default" r:id="rId14"/>
      <w:headerReference w:type="first" r:id="rId15"/>
      <w:endnotePr>
        <w:numFmt w:val="decimal"/>
      </w:endnotePr>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41665" w14:textId="77777777" w:rsidR="00F552D6" w:rsidRDefault="00F552D6" w:rsidP="00DC31B7">
      <w:r>
        <w:separator/>
      </w:r>
    </w:p>
  </w:endnote>
  <w:endnote w:type="continuationSeparator" w:id="0">
    <w:p w14:paraId="4275D042" w14:textId="77777777" w:rsidR="00F552D6" w:rsidRDefault="00F552D6" w:rsidP="00DC31B7">
      <w:r>
        <w:continuationSeparator/>
      </w:r>
    </w:p>
  </w:endnote>
  <w:endnote w:type="continuationNotice" w:id="1">
    <w:p w14:paraId="29C9DC5E" w14:textId="77777777" w:rsidR="00F552D6" w:rsidRDefault="00F55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E565D" w14:textId="77777777" w:rsidR="00125535" w:rsidRDefault="0012553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6C3D9C4" w14:textId="77777777" w:rsidR="00125535" w:rsidRDefault="0012553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A8FE0" w14:textId="1C0C7D45" w:rsidR="00125535" w:rsidRDefault="0012553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2288">
      <w:rPr>
        <w:rStyle w:val="Puslapionumeris"/>
        <w:noProof/>
      </w:rPr>
      <w:t>6</w:t>
    </w:r>
    <w:r>
      <w:rPr>
        <w:rStyle w:val="Puslapionumeris"/>
      </w:rPr>
      <w:fldChar w:fldCharType="end"/>
    </w:r>
  </w:p>
  <w:p w14:paraId="661E71D8" w14:textId="77777777" w:rsidR="00125535" w:rsidRDefault="00125535">
    <w:pPr>
      <w:tabs>
        <w:tab w:val="left" w:pos="0"/>
        <w:tab w:val="right" w:pos="9071"/>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99B99" w14:textId="77777777" w:rsidR="00F552D6" w:rsidRDefault="00F552D6" w:rsidP="00DC31B7">
      <w:r>
        <w:separator/>
      </w:r>
    </w:p>
  </w:footnote>
  <w:footnote w:type="continuationSeparator" w:id="0">
    <w:p w14:paraId="5D19C8F0" w14:textId="77777777" w:rsidR="00F552D6" w:rsidRDefault="00F552D6" w:rsidP="00DC31B7">
      <w:r>
        <w:continuationSeparator/>
      </w:r>
    </w:p>
  </w:footnote>
  <w:footnote w:type="continuationNotice" w:id="1">
    <w:p w14:paraId="142339D0" w14:textId="77777777" w:rsidR="00F552D6" w:rsidRDefault="00F552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6F8B6" w14:textId="77777777" w:rsidR="00125535" w:rsidRDefault="00125535">
    <w:pPr>
      <w:pStyle w:val="Antrats"/>
    </w:pPr>
    <w:r>
      <w:rPr>
        <w:sz w:val="18"/>
      </w:rPr>
      <w:t>SmPC, Alyostal Prick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FC15424"/>
    <w:multiLevelType w:val="hybridMultilevel"/>
    <w:tmpl w:val="4F8AC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0463CB"/>
    <w:multiLevelType w:val="hybridMultilevel"/>
    <w:tmpl w:val="542A50FC"/>
    <w:lvl w:ilvl="0" w:tplc="3FF4D188">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31CD52FE"/>
    <w:multiLevelType w:val="hybridMultilevel"/>
    <w:tmpl w:val="5254E6D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936782"/>
    <w:multiLevelType w:val="hybridMultilevel"/>
    <w:tmpl w:val="5AD624E8"/>
    <w:lvl w:ilvl="0" w:tplc="7EFC0F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5D6E13D0"/>
    <w:multiLevelType w:val="hybridMultilevel"/>
    <w:tmpl w:val="7E60A3E2"/>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6A2C62CA"/>
    <w:multiLevelType w:val="hybridMultilevel"/>
    <w:tmpl w:val="90FCA8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lvlOverride w:ilvl="0">
      <w:lvl w:ilvl="0">
        <w:start w:val="1"/>
        <w:numFmt w:val="bullet"/>
        <w:lvlText w:val="-"/>
        <w:legacy w:legacy="1" w:legacySpace="0" w:legacyIndent="360"/>
        <w:lvlJc w:val="left"/>
        <w:pPr>
          <w:ind w:left="360" w:hanging="360"/>
        </w:pPr>
      </w:lvl>
    </w:lvlOverride>
  </w:num>
  <w:num w:numId="5">
    <w:abstractNumId w:val="4"/>
  </w:num>
  <w:num w:numId="6">
    <w:abstractNumId w:val="6"/>
  </w:num>
  <w:num w:numId="7">
    <w:abstractNumId w:val="0"/>
    <w:lvlOverride w:ilvl="0">
      <w:lvl w:ilvl="0">
        <w:start w:val="1"/>
        <w:numFmt w:val="bullet"/>
        <w:lvlText w:val="-"/>
        <w:lvlJc w:val="left"/>
        <w:pPr>
          <w:ind w:left="360" w:hanging="360"/>
        </w:p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A44"/>
    <w:rsid w:val="00003026"/>
    <w:rsid w:val="00003E7D"/>
    <w:rsid w:val="000040A8"/>
    <w:rsid w:val="00004B5A"/>
    <w:rsid w:val="00004EC3"/>
    <w:rsid w:val="000061C3"/>
    <w:rsid w:val="00011258"/>
    <w:rsid w:val="0001163E"/>
    <w:rsid w:val="00013623"/>
    <w:rsid w:val="00013DDC"/>
    <w:rsid w:val="000143E6"/>
    <w:rsid w:val="00014C7A"/>
    <w:rsid w:val="00021181"/>
    <w:rsid w:val="000216F2"/>
    <w:rsid w:val="00021D28"/>
    <w:rsid w:val="00021F46"/>
    <w:rsid w:val="00022288"/>
    <w:rsid w:val="000244F5"/>
    <w:rsid w:val="00025AD4"/>
    <w:rsid w:val="0003228B"/>
    <w:rsid w:val="000324FE"/>
    <w:rsid w:val="0003269A"/>
    <w:rsid w:val="00033354"/>
    <w:rsid w:val="00033494"/>
    <w:rsid w:val="00036794"/>
    <w:rsid w:val="000377E4"/>
    <w:rsid w:val="000407BA"/>
    <w:rsid w:val="000412AD"/>
    <w:rsid w:val="00042C36"/>
    <w:rsid w:val="00045990"/>
    <w:rsid w:val="0004610C"/>
    <w:rsid w:val="000464E2"/>
    <w:rsid w:val="0005026F"/>
    <w:rsid w:val="00050EAF"/>
    <w:rsid w:val="00052A4F"/>
    <w:rsid w:val="00052FB4"/>
    <w:rsid w:val="000551FF"/>
    <w:rsid w:val="00055A7F"/>
    <w:rsid w:val="00055B1F"/>
    <w:rsid w:val="000615F7"/>
    <w:rsid w:val="00061AE3"/>
    <w:rsid w:val="000629FD"/>
    <w:rsid w:val="00063D1E"/>
    <w:rsid w:val="00063EC4"/>
    <w:rsid w:val="00065764"/>
    <w:rsid w:val="00067762"/>
    <w:rsid w:val="0007241F"/>
    <w:rsid w:val="000736D0"/>
    <w:rsid w:val="000749BE"/>
    <w:rsid w:val="00076660"/>
    <w:rsid w:val="00076CB7"/>
    <w:rsid w:val="000773DD"/>
    <w:rsid w:val="0008241B"/>
    <w:rsid w:val="000829E2"/>
    <w:rsid w:val="00082ABC"/>
    <w:rsid w:val="00083888"/>
    <w:rsid w:val="00084632"/>
    <w:rsid w:val="00084B42"/>
    <w:rsid w:val="0008603B"/>
    <w:rsid w:val="00087E6F"/>
    <w:rsid w:val="00090444"/>
    <w:rsid w:val="00091C49"/>
    <w:rsid w:val="000923C6"/>
    <w:rsid w:val="000926CD"/>
    <w:rsid w:val="00094E3C"/>
    <w:rsid w:val="0009593B"/>
    <w:rsid w:val="00095F4D"/>
    <w:rsid w:val="00095F79"/>
    <w:rsid w:val="0009632F"/>
    <w:rsid w:val="000965AE"/>
    <w:rsid w:val="000974E2"/>
    <w:rsid w:val="000A054C"/>
    <w:rsid w:val="000A0874"/>
    <w:rsid w:val="000A08DA"/>
    <w:rsid w:val="000A150E"/>
    <w:rsid w:val="000A2DEA"/>
    <w:rsid w:val="000A3403"/>
    <w:rsid w:val="000A4635"/>
    <w:rsid w:val="000A495F"/>
    <w:rsid w:val="000A5E03"/>
    <w:rsid w:val="000A6897"/>
    <w:rsid w:val="000A6BA1"/>
    <w:rsid w:val="000A7683"/>
    <w:rsid w:val="000B047E"/>
    <w:rsid w:val="000B04CE"/>
    <w:rsid w:val="000B0582"/>
    <w:rsid w:val="000B09F9"/>
    <w:rsid w:val="000B4E06"/>
    <w:rsid w:val="000B54C8"/>
    <w:rsid w:val="000B5F28"/>
    <w:rsid w:val="000B614B"/>
    <w:rsid w:val="000B6A9B"/>
    <w:rsid w:val="000B6CBD"/>
    <w:rsid w:val="000B6CEF"/>
    <w:rsid w:val="000B755A"/>
    <w:rsid w:val="000B7F9F"/>
    <w:rsid w:val="000C1BCA"/>
    <w:rsid w:val="000C4345"/>
    <w:rsid w:val="000C5ED2"/>
    <w:rsid w:val="000D1408"/>
    <w:rsid w:val="000D1649"/>
    <w:rsid w:val="000D17E3"/>
    <w:rsid w:val="000D19CE"/>
    <w:rsid w:val="000D22DC"/>
    <w:rsid w:val="000D4480"/>
    <w:rsid w:val="000D582A"/>
    <w:rsid w:val="000D62CF"/>
    <w:rsid w:val="000D65AD"/>
    <w:rsid w:val="000D700D"/>
    <w:rsid w:val="000E16D1"/>
    <w:rsid w:val="000E171B"/>
    <w:rsid w:val="000E1CD1"/>
    <w:rsid w:val="000E40E7"/>
    <w:rsid w:val="000E4A7B"/>
    <w:rsid w:val="000E5700"/>
    <w:rsid w:val="000E5B7D"/>
    <w:rsid w:val="000E681E"/>
    <w:rsid w:val="000F2288"/>
    <w:rsid w:val="000F4329"/>
    <w:rsid w:val="000F6967"/>
    <w:rsid w:val="000F799C"/>
    <w:rsid w:val="00100118"/>
    <w:rsid w:val="00102D88"/>
    <w:rsid w:val="0010357A"/>
    <w:rsid w:val="00104CCB"/>
    <w:rsid w:val="0010512F"/>
    <w:rsid w:val="00106722"/>
    <w:rsid w:val="00106AE6"/>
    <w:rsid w:val="001072DB"/>
    <w:rsid w:val="0011014B"/>
    <w:rsid w:val="0011204A"/>
    <w:rsid w:val="001121C0"/>
    <w:rsid w:val="001138DF"/>
    <w:rsid w:val="00114B93"/>
    <w:rsid w:val="00115BC7"/>
    <w:rsid w:val="00115E5A"/>
    <w:rsid w:val="00120D72"/>
    <w:rsid w:val="00120F97"/>
    <w:rsid w:val="0012128B"/>
    <w:rsid w:val="0012329A"/>
    <w:rsid w:val="001233C7"/>
    <w:rsid w:val="00124267"/>
    <w:rsid w:val="00125535"/>
    <w:rsid w:val="00132A1D"/>
    <w:rsid w:val="00133A24"/>
    <w:rsid w:val="001352D6"/>
    <w:rsid w:val="0013633D"/>
    <w:rsid w:val="00136A22"/>
    <w:rsid w:val="0014059D"/>
    <w:rsid w:val="001448B8"/>
    <w:rsid w:val="001453B8"/>
    <w:rsid w:val="001456BA"/>
    <w:rsid w:val="00147305"/>
    <w:rsid w:val="001510E2"/>
    <w:rsid w:val="001524EA"/>
    <w:rsid w:val="00153A5A"/>
    <w:rsid w:val="00154BEF"/>
    <w:rsid w:val="00155018"/>
    <w:rsid w:val="00155706"/>
    <w:rsid w:val="0015682C"/>
    <w:rsid w:val="00156FFC"/>
    <w:rsid w:val="0015762D"/>
    <w:rsid w:val="00160270"/>
    <w:rsid w:val="001603B7"/>
    <w:rsid w:val="00160C93"/>
    <w:rsid w:val="001614DC"/>
    <w:rsid w:val="001619AE"/>
    <w:rsid w:val="0016342C"/>
    <w:rsid w:val="00163BB0"/>
    <w:rsid w:val="00163DD8"/>
    <w:rsid w:val="001641BB"/>
    <w:rsid w:val="00170BF0"/>
    <w:rsid w:val="00171EFD"/>
    <w:rsid w:val="00172316"/>
    <w:rsid w:val="0017351A"/>
    <w:rsid w:val="00173DB4"/>
    <w:rsid w:val="001750B9"/>
    <w:rsid w:val="0017569A"/>
    <w:rsid w:val="00176251"/>
    <w:rsid w:val="00176766"/>
    <w:rsid w:val="00176868"/>
    <w:rsid w:val="00177860"/>
    <w:rsid w:val="00177FB2"/>
    <w:rsid w:val="00180C6B"/>
    <w:rsid w:val="0018253E"/>
    <w:rsid w:val="00182B9F"/>
    <w:rsid w:val="00184030"/>
    <w:rsid w:val="00184188"/>
    <w:rsid w:val="001857D5"/>
    <w:rsid w:val="001865F9"/>
    <w:rsid w:val="0018777E"/>
    <w:rsid w:val="001914A3"/>
    <w:rsid w:val="00191736"/>
    <w:rsid w:val="0019281B"/>
    <w:rsid w:val="00193705"/>
    <w:rsid w:val="00194A68"/>
    <w:rsid w:val="001951DC"/>
    <w:rsid w:val="00195E6A"/>
    <w:rsid w:val="001961B5"/>
    <w:rsid w:val="00196349"/>
    <w:rsid w:val="0019725E"/>
    <w:rsid w:val="001A046D"/>
    <w:rsid w:val="001A1613"/>
    <w:rsid w:val="001A1DEE"/>
    <w:rsid w:val="001A24E0"/>
    <w:rsid w:val="001A34D6"/>
    <w:rsid w:val="001A3F43"/>
    <w:rsid w:val="001A4B12"/>
    <w:rsid w:val="001A7661"/>
    <w:rsid w:val="001B017E"/>
    <w:rsid w:val="001B02BC"/>
    <w:rsid w:val="001B28AF"/>
    <w:rsid w:val="001B6756"/>
    <w:rsid w:val="001B6761"/>
    <w:rsid w:val="001B696F"/>
    <w:rsid w:val="001B69FA"/>
    <w:rsid w:val="001B6F0F"/>
    <w:rsid w:val="001B6FD9"/>
    <w:rsid w:val="001C14F7"/>
    <w:rsid w:val="001C1CFE"/>
    <w:rsid w:val="001C30A8"/>
    <w:rsid w:val="001C40DF"/>
    <w:rsid w:val="001C4152"/>
    <w:rsid w:val="001C4602"/>
    <w:rsid w:val="001C521E"/>
    <w:rsid w:val="001C5F86"/>
    <w:rsid w:val="001C6934"/>
    <w:rsid w:val="001C744A"/>
    <w:rsid w:val="001C7AAD"/>
    <w:rsid w:val="001D0DA0"/>
    <w:rsid w:val="001D2F94"/>
    <w:rsid w:val="001D3328"/>
    <w:rsid w:val="001D491E"/>
    <w:rsid w:val="001D5633"/>
    <w:rsid w:val="001D7F3D"/>
    <w:rsid w:val="001E0C3C"/>
    <w:rsid w:val="001E3275"/>
    <w:rsid w:val="001E3C55"/>
    <w:rsid w:val="001E4643"/>
    <w:rsid w:val="001E668B"/>
    <w:rsid w:val="001E6E14"/>
    <w:rsid w:val="001E77E7"/>
    <w:rsid w:val="001F0B3C"/>
    <w:rsid w:val="001F1143"/>
    <w:rsid w:val="001F21D8"/>
    <w:rsid w:val="001F28A6"/>
    <w:rsid w:val="001F2BFB"/>
    <w:rsid w:val="001F56DA"/>
    <w:rsid w:val="001F65A1"/>
    <w:rsid w:val="001F7C77"/>
    <w:rsid w:val="002000E4"/>
    <w:rsid w:val="002004E5"/>
    <w:rsid w:val="002006CA"/>
    <w:rsid w:val="00200954"/>
    <w:rsid w:val="00200E64"/>
    <w:rsid w:val="0020212F"/>
    <w:rsid w:val="002026E2"/>
    <w:rsid w:val="002032D2"/>
    <w:rsid w:val="002034E1"/>
    <w:rsid w:val="0020526D"/>
    <w:rsid w:val="002052A8"/>
    <w:rsid w:val="00205302"/>
    <w:rsid w:val="00206E00"/>
    <w:rsid w:val="0020774E"/>
    <w:rsid w:val="0020779B"/>
    <w:rsid w:val="0021096F"/>
    <w:rsid w:val="0021305A"/>
    <w:rsid w:val="002131FC"/>
    <w:rsid w:val="00213ABA"/>
    <w:rsid w:val="0021522C"/>
    <w:rsid w:val="00217F7D"/>
    <w:rsid w:val="00220645"/>
    <w:rsid w:val="00221A8D"/>
    <w:rsid w:val="0022279D"/>
    <w:rsid w:val="00223C87"/>
    <w:rsid w:val="00223D67"/>
    <w:rsid w:val="00223DE4"/>
    <w:rsid w:val="002242BE"/>
    <w:rsid w:val="002248A7"/>
    <w:rsid w:val="00225B25"/>
    <w:rsid w:val="002263CE"/>
    <w:rsid w:val="00226E49"/>
    <w:rsid w:val="00232744"/>
    <w:rsid w:val="002327D2"/>
    <w:rsid w:val="00233BD1"/>
    <w:rsid w:val="002340D2"/>
    <w:rsid w:val="0023415C"/>
    <w:rsid w:val="00234F7E"/>
    <w:rsid w:val="00237A3B"/>
    <w:rsid w:val="002400AA"/>
    <w:rsid w:val="00240C38"/>
    <w:rsid w:val="00241FD3"/>
    <w:rsid w:val="00243692"/>
    <w:rsid w:val="002436F7"/>
    <w:rsid w:val="0024476B"/>
    <w:rsid w:val="00245A0C"/>
    <w:rsid w:val="0025012C"/>
    <w:rsid w:val="002507DB"/>
    <w:rsid w:val="002507F4"/>
    <w:rsid w:val="002508A2"/>
    <w:rsid w:val="00250978"/>
    <w:rsid w:val="002512FD"/>
    <w:rsid w:val="00252146"/>
    <w:rsid w:val="00252659"/>
    <w:rsid w:val="00256B3E"/>
    <w:rsid w:val="0026059D"/>
    <w:rsid w:val="002618A1"/>
    <w:rsid w:val="00262448"/>
    <w:rsid w:val="0026248B"/>
    <w:rsid w:val="00264931"/>
    <w:rsid w:val="00265C92"/>
    <w:rsid w:val="00265CD8"/>
    <w:rsid w:val="00265D72"/>
    <w:rsid w:val="002678A4"/>
    <w:rsid w:val="00270FAE"/>
    <w:rsid w:val="002723A3"/>
    <w:rsid w:val="0027275C"/>
    <w:rsid w:val="00272F29"/>
    <w:rsid w:val="00273885"/>
    <w:rsid w:val="002743BF"/>
    <w:rsid w:val="002744C1"/>
    <w:rsid w:val="00274963"/>
    <w:rsid w:val="002754A4"/>
    <w:rsid w:val="00275937"/>
    <w:rsid w:val="0027593B"/>
    <w:rsid w:val="00276ED9"/>
    <w:rsid w:val="00280138"/>
    <w:rsid w:val="00280793"/>
    <w:rsid w:val="0028171A"/>
    <w:rsid w:val="0028292F"/>
    <w:rsid w:val="00284A49"/>
    <w:rsid w:val="00284CA9"/>
    <w:rsid w:val="00286580"/>
    <w:rsid w:val="00287585"/>
    <w:rsid w:val="002910FA"/>
    <w:rsid w:val="00291959"/>
    <w:rsid w:val="002934BC"/>
    <w:rsid w:val="00296199"/>
    <w:rsid w:val="002A00C3"/>
    <w:rsid w:val="002A1BEC"/>
    <w:rsid w:val="002A33CC"/>
    <w:rsid w:val="002A43D2"/>
    <w:rsid w:val="002A5250"/>
    <w:rsid w:val="002A7F57"/>
    <w:rsid w:val="002B04BA"/>
    <w:rsid w:val="002B2C55"/>
    <w:rsid w:val="002B2F77"/>
    <w:rsid w:val="002B3C92"/>
    <w:rsid w:val="002B3E6F"/>
    <w:rsid w:val="002B680A"/>
    <w:rsid w:val="002B6BFB"/>
    <w:rsid w:val="002B7579"/>
    <w:rsid w:val="002C0C19"/>
    <w:rsid w:val="002C14C9"/>
    <w:rsid w:val="002C30DB"/>
    <w:rsid w:val="002C36C0"/>
    <w:rsid w:val="002C4172"/>
    <w:rsid w:val="002C513C"/>
    <w:rsid w:val="002C5230"/>
    <w:rsid w:val="002C5669"/>
    <w:rsid w:val="002C57A6"/>
    <w:rsid w:val="002C63E0"/>
    <w:rsid w:val="002C6661"/>
    <w:rsid w:val="002D165D"/>
    <w:rsid w:val="002D284A"/>
    <w:rsid w:val="002D2EB4"/>
    <w:rsid w:val="002D39BB"/>
    <w:rsid w:val="002D6EC5"/>
    <w:rsid w:val="002D75CD"/>
    <w:rsid w:val="002D7D87"/>
    <w:rsid w:val="002E0B24"/>
    <w:rsid w:val="002E1AEC"/>
    <w:rsid w:val="002E2D7A"/>
    <w:rsid w:val="002E3275"/>
    <w:rsid w:val="002E3DC8"/>
    <w:rsid w:val="002E5D4A"/>
    <w:rsid w:val="002E60BB"/>
    <w:rsid w:val="002E6B63"/>
    <w:rsid w:val="002E6D9C"/>
    <w:rsid w:val="002F2BD9"/>
    <w:rsid w:val="002F35D5"/>
    <w:rsid w:val="002F38B0"/>
    <w:rsid w:val="002F4275"/>
    <w:rsid w:val="002F4FC4"/>
    <w:rsid w:val="002F62AB"/>
    <w:rsid w:val="002F6BFF"/>
    <w:rsid w:val="003003B8"/>
    <w:rsid w:val="00302BE0"/>
    <w:rsid w:val="00302DB4"/>
    <w:rsid w:val="003063E1"/>
    <w:rsid w:val="00306E9E"/>
    <w:rsid w:val="00307424"/>
    <w:rsid w:val="003106B3"/>
    <w:rsid w:val="00311828"/>
    <w:rsid w:val="00311D6C"/>
    <w:rsid w:val="00311DE3"/>
    <w:rsid w:val="00312A4B"/>
    <w:rsid w:val="00312CD9"/>
    <w:rsid w:val="00313A3B"/>
    <w:rsid w:val="00313A58"/>
    <w:rsid w:val="00315F96"/>
    <w:rsid w:val="003161D2"/>
    <w:rsid w:val="00316FC9"/>
    <w:rsid w:val="00320BE9"/>
    <w:rsid w:val="00321CE5"/>
    <w:rsid w:val="00323716"/>
    <w:rsid w:val="00324AA9"/>
    <w:rsid w:val="00325699"/>
    <w:rsid w:val="00325B09"/>
    <w:rsid w:val="00326706"/>
    <w:rsid w:val="00327F44"/>
    <w:rsid w:val="00331439"/>
    <w:rsid w:val="00331DA3"/>
    <w:rsid w:val="00332D33"/>
    <w:rsid w:val="00332E1B"/>
    <w:rsid w:val="00333468"/>
    <w:rsid w:val="00333F03"/>
    <w:rsid w:val="00333FE2"/>
    <w:rsid w:val="00336559"/>
    <w:rsid w:val="00337605"/>
    <w:rsid w:val="0033786E"/>
    <w:rsid w:val="003404BD"/>
    <w:rsid w:val="003440E0"/>
    <w:rsid w:val="003452FB"/>
    <w:rsid w:val="00345A95"/>
    <w:rsid w:val="00345C3E"/>
    <w:rsid w:val="003466A6"/>
    <w:rsid w:val="0035037E"/>
    <w:rsid w:val="00350484"/>
    <w:rsid w:val="00351F2D"/>
    <w:rsid w:val="0035389D"/>
    <w:rsid w:val="0035440B"/>
    <w:rsid w:val="00354F0C"/>
    <w:rsid w:val="00355038"/>
    <w:rsid w:val="003559BD"/>
    <w:rsid w:val="0035640E"/>
    <w:rsid w:val="003566EE"/>
    <w:rsid w:val="00357F57"/>
    <w:rsid w:val="0036068F"/>
    <w:rsid w:val="003635F5"/>
    <w:rsid w:val="00364FAE"/>
    <w:rsid w:val="00365733"/>
    <w:rsid w:val="00367E32"/>
    <w:rsid w:val="00370A11"/>
    <w:rsid w:val="00370C0F"/>
    <w:rsid w:val="003710A7"/>
    <w:rsid w:val="003716FB"/>
    <w:rsid w:val="0037189A"/>
    <w:rsid w:val="00372005"/>
    <w:rsid w:val="00373170"/>
    <w:rsid w:val="0037338C"/>
    <w:rsid w:val="00373630"/>
    <w:rsid w:val="00374FC7"/>
    <w:rsid w:val="00376402"/>
    <w:rsid w:val="00376467"/>
    <w:rsid w:val="0037772B"/>
    <w:rsid w:val="00380026"/>
    <w:rsid w:val="0038003E"/>
    <w:rsid w:val="00382413"/>
    <w:rsid w:val="003827B2"/>
    <w:rsid w:val="003831BF"/>
    <w:rsid w:val="003847D8"/>
    <w:rsid w:val="00384B33"/>
    <w:rsid w:val="00384C02"/>
    <w:rsid w:val="00385633"/>
    <w:rsid w:val="00387354"/>
    <w:rsid w:val="003913B8"/>
    <w:rsid w:val="0039269A"/>
    <w:rsid w:val="00392D93"/>
    <w:rsid w:val="00393F50"/>
    <w:rsid w:val="00394106"/>
    <w:rsid w:val="003950A7"/>
    <w:rsid w:val="00396E34"/>
    <w:rsid w:val="00397519"/>
    <w:rsid w:val="003976CC"/>
    <w:rsid w:val="003A08C4"/>
    <w:rsid w:val="003A0CCE"/>
    <w:rsid w:val="003A287F"/>
    <w:rsid w:val="003A2A29"/>
    <w:rsid w:val="003A3760"/>
    <w:rsid w:val="003A5396"/>
    <w:rsid w:val="003A5500"/>
    <w:rsid w:val="003A5C18"/>
    <w:rsid w:val="003A5D17"/>
    <w:rsid w:val="003A6036"/>
    <w:rsid w:val="003A6D1B"/>
    <w:rsid w:val="003A6DD4"/>
    <w:rsid w:val="003A7772"/>
    <w:rsid w:val="003B0F08"/>
    <w:rsid w:val="003B2DE1"/>
    <w:rsid w:val="003B3D88"/>
    <w:rsid w:val="003B6CE8"/>
    <w:rsid w:val="003B7751"/>
    <w:rsid w:val="003C0BD8"/>
    <w:rsid w:val="003C0BF8"/>
    <w:rsid w:val="003C0FD6"/>
    <w:rsid w:val="003C1D3C"/>
    <w:rsid w:val="003C29F0"/>
    <w:rsid w:val="003C430C"/>
    <w:rsid w:val="003C5656"/>
    <w:rsid w:val="003C5DD8"/>
    <w:rsid w:val="003C69E2"/>
    <w:rsid w:val="003C762D"/>
    <w:rsid w:val="003C7DE9"/>
    <w:rsid w:val="003C7EA0"/>
    <w:rsid w:val="003D0134"/>
    <w:rsid w:val="003D037F"/>
    <w:rsid w:val="003D060E"/>
    <w:rsid w:val="003D0FB3"/>
    <w:rsid w:val="003D2D70"/>
    <w:rsid w:val="003D3C73"/>
    <w:rsid w:val="003D492B"/>
    <w:rsid w:val="003D5095"/>
    <w:rsid w:val="003D79F4"/>
    <w:rsid w:val="003E0FAF"/>
    <w:rsid w:val="003E1B65"/>
    <w:rsid w:val="003E26FD"/>
    <w:rsid w:val="003E2FA5"/>
    <w:rsid w:val="003E417A"/>
    <w:rsid w:val="003E42CB"/>
    <w:rsid w:val="003E4431"/>
    <w:rsid w:val="003E53C0"/>
    <w:rsid w:val="003E5EFC"/>
    <w:rsid w:val="003E7D67"/>
    <w:rsid w:val="003F1F65"/>
    <w:rsid w:val="003F2B52"/>
    <w:rsid w:val="003F2D81"/>
    <w:rsid w:val="003F2F5D"/>
    <w:rsid w:val="003F320B"/>
    <w:rsid w:val="003F39AB"/>
    <w:rsid w:val="003F5AC0"/>
    <w:rsid w:val="003F7156"/>
    <w:rsid w:val="00400603"/>
    <w:rsid w:val="00401D75"/>
    <w:rsid w:val="0040206D"/>
    <w:rsid w:val="00402866"/>
    <w:rsid w:val="0040298A"/>
    <w:rsid w:val="00402F00"/>
    <w:rsid w:val="00403BB4"/>
    <w:rsid w:val="00405521"/>
    <w:rsid w:val="0040564B"/>
    <w:rsid w:val="00405CB2"/>
    <w:rsid w:val="00406130"/>
    <w:rsid w:val="00406830"/>
    <w:rsid w:val="00406DF7"/>
    <w:rsid w:val="00407805"/>
    <w:rsid w:val="00407A5D"/>
    <w:rsid w:val="00411660"/>
    <w:rsid w:val="00412495"/>
    <w:rsid w:val="004124CC"/>
    <w:rsid w:val="0041375E"/>
    <w:rsid w:val="004137B5"/>
    <w:rsid w:val="00415286"/>
    <w:rsid w:val="00415C24"/>
    <w:rsid w:val="00416EF9"/>
    <w:rsid w:val="004204DC"/>
    <w:rsid w:val="00421DD0"/>
    <w:rsid w:val="00422240"/>
    <w:rsid w:val="00424768"/>
    <w:rsid w:val="0042571A"/>
    <w:rsid w:val="00427303"/>
    <w:rsid w:val="0043180D"/>
    <w:rsid w:val="00432342"/>
    <w:rsid w:val="00432937"/>
    <w:rsid w:val="00433BAC"/>
    <w:rsid w:val="00433DDC"/>
    <w:rsid w:val="004340FA"/>
    <w:rsid w:val="0043589B"/>
    <w:rsid w:val="0043592E"/>
    <w:rsid w:val="00436127"/>
    <w:rsid w:val="00436E1E"/>
    <w:rsid w:val="00437E1A"/>
    <w:rsid w:val="00440334"/>
    <w:rsid w:val="0044176F"/>
    <w:rsid w:val="00441D94"/>
    <w:rsid w:val="00442182"/>
    <w:rsid w:val="00442FAF"/>
    <w:rsid w:val="00443913"/>
    <w:rsid w:val="00445D34"/>
    <w:rsid w:val="00445EA8"/>
    <w:rsid w:val="00447106"/>
    <w:rsid w:val="00447741"/>
    <w:rsid w:val="004500BC"/>
    <w:rsid w:val="00454D09"/>
    <w:rsid w:val="004552C0"/>
    <w:rsid w:val="00456F5C"/>
    <w:rsid w:val="00457C79"/>
    <w:rsid w:val="00457E23"/>
    <w:rsid w:val="00460EA5"/>
    <w:rsid w:val="0046129F"/>
    <w:rsid w:val="00462645"/>
    <w:rsid w:val="00462D53"/>
    <w:rsid w:val="00463561"/>
    <w:rsid w:val="004636B4"/>
    <w:rsid w:val="004640A0"/>
    <w:rsid w:val="00466CAF"/>
    <w:rsid w:val="00466D73"/>
    <w:rsid w:val="004675F7"/>
    <w:rsid w:val="004677E4"/>
    <w:rsid w:val="0046785F"/>
    <w:rsid w:val="00470047"/>
    <w:rsid w:val="004712CA"/>
    <w:rsid w:val="00471717"/>
    <w:rsid w:val="00471FC9"/>
    <w:rsid w:val="00472493"/>
    <w:rsid w:val="0047282C"/>
    <w:rsid w:val="004744E5"/>
    <w:rsid w:val="004749AA"/>
    <w:rsid w:val="00476E57"/>
    <w:rsid w:val="00477CCA"/>
    <w:rsid w:val="00480D26"/>
    <w:rsid w:val="004820BA"/>
    <w:rsid w:val="00483EE1"/>
    <w:rsid w:val="00484107"/>
    <w:rsid w:val="0048467E"/>
    <w:rsid w:val="00486D0D"/>
    <w:rsid w:val="00487C7E"/>
    <w:rsid w:val="004913C6"/>
    <w:rsid w:val="00491AD4"/>
    <w:rsid w:val="004925C7"/>
    <w:rsid w:val="00492ABB"/>
    <w:rsid w:val="00493933"/>
    <w:rsid w:val="00494094"/>
    <w:rsid w:val="00495772"/>
    <w:rsid w:val="00497BEF"/>
    <w:rsid w:val="004A1073"/>
    <w:rsid w:val="004A1732"/>
    <w:rsid w:val="004A2447"/>
    <w:rsid w:val="004A2734"/>
    <w:rsid w:val="004A36CD"/>
    <w:rsid w:val="004A3C85"/>
    <w:rsid w:val="004A57F0"/>
    <w:rsid w:val="004A6AC7"/>
    <w:rsid w:val="004A7BA5"/>
    <w:rsid w:val="004B212E"/>
    <w:rsid w:val="004B2473"/>
    <w:rsid w:val="004B40C2"/>
    <w:rsid w:val="004B420C"/>
    <w:rsid w:val="004B506B"/>
    <w:rsid w:val="004B57B0"/>
    <w:rsid w:val="004C01A8"/>
    <w:rsid w:val="004C03BA"/>
    <w:rsid w:val="004C2587"/>
    <w:rsid w:val="004C2CCB"/>
    <w:rsid w:val="004C444A"/>
    <w:rsid w:val="004C48F3"/>
    <w:rsid w:val="004C56E3"/>
    <w:rsid w:val="004C5A34"/>
    <w:rsid w:val="004C6954"/>
    <w:rsid w:val="004C6EE3"/>
    <w:rsid w:val="004C7016"/>
    <w:rsid w:val="004C704E"/>
    <w:rsid w:val="004C785C"/>
    <w:rsid w:val="004C79AA"/>
    <w:rsid w:val="004D024A"/>
    <w:rsid w:val="004D0FA6"/>
    <w:rsid w:val="004D3792"/>
    <w:rsid w:val="004D5442"/>
    <w:rsid w:val="004D5DBB"/>
    <w:rsid w:val="004D726B"/>
    <w:rsid w:val="004D72E4"/>
    <w:rsid w:val="004D763B"/>
    <w:rsid w:val="004D7F00"/>
    <w:rsid w:val="004E2153"/>
    <w:rsid w:val="004E2BF3"/>
    <w:rsid w:val="004E5091"/>
    <w:rsid w:val="004E660E"/>
    <w:rsid w:val="004E7141"/>
    <w:rsid w:val="004E78AF"/>
    <w:rsid w:val="004E7D3C"/>
    <w:rsid w:val="004F0276"/>
    <w:rsid w:val="004F189A"/>
    <w:rsid w:val="004F20EA"/>
    <w:rsid w:val="004F24A9"/>
    <w:rsid w:val="004F4DD0"/>
    <w:rsid w:val="004F5E92"/>
    <w:rsid w:val="004F605D"/>
    <w:rsid w:val="004F64C6"/>
    <w:rsid w:val="004F6D0B"/>
    <w:rsid w:val="0050051C"/>
    <w:rsid w:val="005008BD"/>
    <w:rsid w:val="0050100E"/>
    <w:rsid w:val="005015D5"/>
    <w:rsid w:val="005026F7"/>
    <w:rsid w:val="00502A38"/>
    <w:rsid w:val="00503E88"/>
    <w:rsid w:val="005054AC"/>
    <w:rsid w:val="00506B81"/>
    <w:rsid w:val="00511307"/>
    <w:rsid w:val="00511B31"/>
    <w:rsid w:val="005120BC"/>
    <w:rsid w:val="00512221"/>
    <w:rsid w:val="005128C4"/>
    <w:rsid w:val="00513976"/>
    <w:rsid w:val="005141AF"/>
    <w:rsid w:val="00515DFE"/>
    <w:rsid w:val="00516AAB"/>
    <w:rsid w:val="0051730D"/>
    <w:rsid w:val="0052082C"/>
    <w:rsid w:val="00523DDC"/>
    <w:rsid w:val="00523E27"/>
    <w:rsid w:val="00525970"/>
    <w:rsid w:val="005266CE"/>
    <w:rsid w:val="005273E3"/>
    <w:rsid w:val="00527BE4"/>
    <w:rsid w:val="0053031D"/>
    <w:rsid w:val="00531256"/>
    <w:rsid w:val="00531D7A"/>
    <w:rsid w:val="00531F22"/>
    <w:rsid w:val="00533FE3"/>
    <w:rsid w:val="005346B8"/>
    <w:rsid w:val="00536227"/>
    <w:rsid w:val="00536D74"/>
    <w:rsid w:val="00540907"/>
    <w:rsid w:val="00541AE3"/>
    <w:rsid w:val="00542E08"/>
    <w:rsid w:val="005448D7"/>
    <w:rsid w:val="00544EB5"/>
    <w:rsid w:val="00546D11"/>
    <w:rsid w:val="00546DED"/>
    <w:rsid w:val="005476C2"/>
    <w:rsid w:val="00551675"/>
    <w:rsid w:val="0055167B"/>
    <w:rsid w:val="005530BB"/>
    <w:rsid w:val="00553B41"/>
    <w:rsid w:val="00556791"/>
    <w:rsid w:val="00557AE1"/>
    <w:rsid w:val="005610AE"/>
    <w:rsid w:val="0056149F"/>
    <w:rsid w:val="0056199F"/>
    <w:rsid w:val="005631F8"/>
    <w:rsid w:val="00563D4B"/>
    <w:rsid w:val="00564701"/>
    <w:rsid w:val="00564FBB"/>
    <w:rsid w:val="005667A3"/>
    <w:rsid w:val="005701FC"/>
    <w:rsid w:val="00570664"/>
    <w:rsid w:val="00571813"/>
    <w:rsid w:val="005736B1"/>
    <w:rsid w:val="00573981"/>
    <w:rsid w:val="00573CFF"/>
    <w:rsid w:val="005742BE"/>
    <w:rsid w:val="00575903"/>
    <w:rsid w:val="00576014"/>
    <w:rsid w:val="00576B16"/>
    <w:rsid w:val="00576B3E"/>
    <w:rsid w:val="005778FE"/>
    <w:rsid w:val="005818D2"/>
    <w:rsid w:val="00582E26"/>
    <w:rsid w:val="00583795"/>
    <w:rsid w:val="0058572D"/>
    <w:rsid w:val="005869D5"/>
    <w:rsid w:val="005872B9"/>
    <w:rsid w:val="00587722"/>
    <w:rsid w:val="00590346"/>
    <w:rsid w:val="0059159A"/>
    <w:rsid w:val="00591DAE"/>
    <w:rsid w:val="00592526"/>
    <w:rsid w:val="005941D9"/>
    <w:rsid w:val="00597993"/>
    <w:rsid w:val="005A0135"/>
    <w:rsid w:val="005A1441"/>
    <w:rsid w:val="005A232E"/>
    <w:rsid w:val="005A23D2"/>
    <w:rsid w:val="005A2D66"/>
    <w:rsid w:val="005A3301"/>
    <w:rsid w:val="005A6133"/>
    <w:rsid w:val="005A6AFD"/>
    <w:rsid w:val="005A6F06"/>
    <w:rsid w:val="005A7546"/>
    <w:rsid w:val="005B00CB"/>
    <w:rsid w:val="005B0AF1"/>
    <w:rsid w:val="005B1A3D"/>
    <w:rsid w:val="005B1C85"/>
    <w:rsid w:val="005B2227"/>
    <w:rsid w:val="005B289F"/>
    <w:rsid w:val="005B2BC7"/>
    <w:rsid w:val="005B31BB"/>
    <w:rsid w:val="005B3FB9"/>
    <w:rsid w:val="005B4D92"/>
    <w:rsid w:val="005B591E"/>
    <w:rsid w:val="005B6380"/>
    <w:rsid w:val="005B6814"/>
    <w:rsid w:val="005C0676"/>
    <w:rsid w:val="005C0860"/>
    <w:rsid w:val="005C17B3"/>
    <w:rsid w:val="005C2864"/>
    <w:rsid w:val="005C3954"/>
    <w:rsid w:val="005C4550"/>
    <w:rsid w:val="005C48C3"/>
    <w:rsid w:val="005C57C9"/>
    <w:rsid w:val="005C5A57"/>
    <w:rsid w:val="005C7061"/>
    <w:rsid w:val="005C77FF"/>
    <w:rsid w:val="005C7853"/>
    <w:rsid w:val="005D3651"/>
    <w:rsid w:val="005D592E"/>
    <w:rsid w:val="005D7173"/>
    <w:rsid w:val="005E014B"/>
    <w:rsid w:val="005E13A6"/>
    <w:rsid w:val="005E15EF"/>
    <w:rsid w:val="005E183A"/>
    <w:rsid w:val="005E1893"/>
    <w:rsid w:val="005E1B6A"/>
    <w:rsid w:val="005E2010"/>
    <w:rsid w:val="005E2DD5"/>
    <w:rsid w:val="005E6C42"/>
    <w:rsid w:val="005E7355"/>
    <w:rsid w:val="005E782A"/>
    <w:rsid w:val="005F0F46"/>
    <w:rsid w:val="005F35FF"/>
    <w:rsid w:val="005F47C9"/>
    <w:rsid w:val="005F4A48"/>
    <w:rsid w:val="005F5724"/>
    <w:rsid w:val="005F5A27"/>
    <w:rsid w:val="005F5AA0"/>
    <w:rsid w:val="005F5C1B"/>
    <w:rsid w:val="006005AC"/>
    <w:rsid w:val="00600940"/>
    <w:rsid w:val="00601644"/>
    <w:rsid w:val="00601D86"/>
    <w:rsid w:val="00604856"/>
    <w:rsid w:val="00605EC4"/>
    <w:rsid w:val="006067C7"/>
    <w:rsid w:val="00606B56"/>
    <w:rsid w:val="0060701A"/>
    <w:rsid w:val="006070C3"/>
    <w:rsid w:val="006075CC"/>
    <w:rsid w:val="00611531"/>
    <w:rsid w:val="006119BB"/>
    <w:rsid w:val="0061413E"/>
    <w:rsid w:val="00614ED6"/>
    <w:rsid w:val="006152B2"/>
    <w:rsid w:val="00615624"/>
    <w:rsid w:val="00615C59"/>
    <w:rsid w:val="00617342"/>
    <w:rsid w:val="006175FF"/>
    <w:rsid w:val="00617BC1"/>
    <w:rsid w:val="0062147A"/>
    <w:rsid w:val="00622561"/>
    <w:rsid w:val="00622C13"/>
    <w:rsid w:val="006238B9"/>
    <w:rsid w:val="00624F32"/>
    <w:rsid w:val="006253F8"/>
    <w:rsid w:val="006254B3"/>
    <w:rsid w:val="00625D1E"/>
    <w:rsid w:val="006327D8"/>
    <w:rsid w:val="00633297"/>
    <w:rsid w:val="006336F9"/>
    <w:rsid w:val="0063382E"/>
    <w:rsid w:val="00633A0B"/>
    <w:rsid w:val="0063412A"/>
    <w:rsid w:val="00634B4D"/>
    <w:rsid w:val="006372B9"/>
    <w:rsid w:val="0064157D"/>
    <w:rsid w:val="00641CBA"/>
    <w:rsid w:val="00642699"/>
    <w:rsid w:val="00642DC8"/>
    <w:rsid w:val="0064393D"/>
    <w:rsid w:val="00645D38"/>
    <w:rsid w:val="0064720B"/>
    <w:rsid w:val="00647B23"/>
    <w:rsid w:val="00650B46"/>
    <w:rsid w:val="00652A04"/>
    <w:rsid w:val="00652A15"/>
    <w:rsid w:val="00653094"/>
    <w:rsid w:val="00656A02"/>
    <w:rsid w:val="00657234"/>
    <w:rsid w:val="00660A9C"/>
    <w:rsid w:val="00661D9F"/>
    <w:rsid w:val="0066335A"/>
    <w:rsid w:val="00664221"/>
    <w:rsid w:val="00664B0A"/>
    <w:rsid w:val="00664D32"/>
    <w:rsid w:val="00665801"/>
    <w:rsid w:val="00666C5A"/>
    <w:rsid w:val="00667B5E"/>
    <w:rsid w:val="0067201F"/>
    <w:rsid w:val="00673C70"/>
    <w:rsid w:val="00673E71"/>
    <w:rsid w:val="00675665"/>
    <w:rsid w:val="0068049A"/>
    <w:rsid w:val="006819AA"/>
    <w:rsid w:val="00681B0D"/>
    <w:rsid w:val="0068471E"/>
    <w:rsid w:val="0068575F"/>
    <w:rsid w:val="00690A7D"/>
    <w:rsid w:val="0069152D"/>
    <w:rsid w:val="00691C54"/>
    <w:rsid w:val="0069278C"/>
    <w:rsid w:val="00696725"/>
    <w:rsid w:val="00696737"/>
    <w:rsid w:val="00696B05"/>
    <w:rsid w:val="00697380"/>
    <w:rsid w:val="00697CAE"/>
    <w:rsid w:val="00697F8F"/>
    <w:rsid w:val="006A09B5"/>
    <w:rsid w:val="006A1FB1"/>
    <w:rsid w:val="006A1FF6"/>
    <w:rsid w:val="006A28BA"/>
    <w:rsid w:val="006A46BA"/>
    <w:rsid w:val="006A648C"/>
    <w:rsid w:val="006A6CD0"/>
    <w:rsid w:val="006A7021"/>
    <w:rsid w:val="006A766D"/>
    <w:rsid w:val="006B0712"/>
    <w:rsid w:val="006B2F17"/>
    <w:rsid w:val="006B3FC4"/>
    <w:rsid w:val="006B5842"/>
    <w:rsid w:val="006B5BF6"/>
    <w:rsid w:val="006B5E56"/>
    <w:rsid w:val="006B70D5"/>
    <w:rsid w:val="006B7CD3"/>
    <w:rsid w:val="006C0619"/>
    <w:rsid w:val="006C07B5"/>
    <w:rsid w:val="006C0EAB"/>
    <w:rsid w:val="006C1686"/>
    <w:rsid w:val="006C203D"/>
    <w:rsid w:val="006C2215"/>
    <w:rsid w:val="006C29AB"/>
    <w:rsid w:val="006C309F"/>
    <w:rsid w:val="006C4341"/>
    <w:rsid w:val="006C58D3"/>
    <w:rsid w:val="006C5C76"/>
    <w:rsid w:val="006C6E2E"/>
    <w:rsid w:val="006D025A"/>
    <w:rsid w:val="006D05E2"/>
    <w:rsid w:val="006D1F29"/>
    <w:rsid w:val="006D2025"/>
    <w:rsid w:val="006D21B0"/>
    <w:rsid w:val="006D21D0"/>
    <w:rsid w:val="006D4298"/>
    <w:rsid w:val="006D4CB7"/>
    <w:rsid w:val="006D710A"/>
    <w:rsid w:val="006E0073"/>
    <w:rsid w:val="006E2C8D"/>
    <w:rsid w:val="006E3C20"/>
    <w:rsid w:val="006E48B5"/>
    <w:rsid w:val="006E5025"/>
    <w:rsid w:val="006E5761"/>
    <w:rsid w:val="006E6B0D"/>
    <w:rsid w:val="006E7546"/>
    <w:rsid w:val="006E7938"/>
    <w:rsid w:val="006F26EA"/>
    <w:rsid w:val="006F3906"/>
    <w:rsid w:val="006F4C6E"/>
    <w:rsid w:val="006F5660"/>
    <w:rsid w:val="006F6315"/>
    <w:rsid w:val="006F63D4"/>
    <w:rsid w:val="006F665C"/>
    <w:rsid w:val="006F7200"/>
    <w:rsid w:val="00701673"/>
    <w:rsid w:val="00701E80"/>
    <w:rsid w:val="0070318B"/>
    <w:rsid w:val="00704F90"/>
    <w:rsid w:val="0071047C"/>
    <w:rsid w:val="0071076E"/>
    <w:rsid w:val="0071116A"/>
    <w:rsid w:val="00712032"/>
    <w:rsid w:val="007124AF"/>
    <w:rsid w:val="007136C0"/>
    <w:rsid w:val="0071392A"/>
    <w:rsid w:val="00715BF4"/>
    <w:rsid w:val="00717DD0"/>
    <w:rsid w:val="0072095C"/>
    <w:rsid w:val="00720A8A"/>
    <w:rsid w:val="00722CE4"/>
    <w:rsid w:val="00722D07"/>
    <w:rsid w:val="00724BFB"/>
    <w:rsid w:val="00730535"/>
    <w:rsid w:val="00731251"/>
    <w:rsid w:val="00732287"/>
    <w:rsid w:val="0073309F"/>
    <w:rsid w:val="0073352A"/>
    <w:rsid w:val="00734191"/>
    <w:rsid w:val="0073459A"/>
    <w:rsid w:val="0073547A"/>
    <w:rsid w:val="007415AE"/>
    <w:rsid w:val="0074251F"/>
    <w:rsid w:val="00743966"/>
    <w:rsid w:val="0074462E"/>
    <w:rsid w:val="00744956"/>
    <w:rsid w:val="007450F4"/>
    <w:rsid w:val="00746354"/>
    <w:rsid w:val="0075198C"/>
    <w:rsid w:val="0075253E"/>
    <w:rsid w:val="00753DDA"/>
    <w:rsid w:val="007543BD"/>
    <w:rsid w:val="00754F11"/>
    <w:rsid w:val="00755D9C"/>
    <w:rsid w:val="0075633C"/>
    <w:rsid w:val="00756A5A"/>
    <w:rsid w:val="00757511"/>
    <w:rsid w:val="00757F50"/>
    <w:rsid w:val="00760B3E"/>
    <w:rsid w:val="00761168"/>
    <w:rsid w:val="00763700"/>
    <w:rsid w:val="0076424C"/>
    <w:rsid w:val="00764CAD"/>
    <w:rsid w:val="007653F7"/>
    <w:rsid w:val="007656F2"/>
    <w:rsid w:val="0076683E"/>
    <w:rsid w:val="007675CB"/>
    <w:rsid w:val="007705B5"/>
    <w:rsid w:val="00770A9C"/>
    <w:rsid w:val="00770ACE"/>
    <w:rsid w:val="00773799"/>
    <w:rsid w:val="007745BC"/>
    <w:rsid w:val="00776D23"/>
    <w:rsid w:val="00777441"/>
    <w:rsid w:val="00780A2B"/>
    <w:rsid w:val="0078146B"/>
    <w:rsid w:val="00782C3B"/>
    <w:rsid w:val="00782EC5"/>
    <w:rsid w:val="007837B7"/>
    <w:rsid w:val="00785C6A"/>
    <w:rsid w:val="00785EC4"/>
    <w:rsid w:val="0078601C"/>
    <w:rsid w:val="00786678"/>
    <w:rsid w:val="007933C1"/>
    <w:rsid w:val="00793643"/>
    <w:rsid w:val="00793A24"/>
    <w:rsid w:val="00795544"/>
    <w:rsid w:val="00796162"/>
    <w:rsid w:val="00797531"/>
    <w:rsid w:val="007A0468"/>
    <w:rsid w:val="007A05EA"/>
    <w:rsid w:val="007A1B60"/>
    <w:rsid w:val="007A1ED1"/>
    <w:rsid w:val="007A2A07"/>
    <w:rsid w:val="007A4554"/>
    <w:rsid w:val="007A4650"/>
    <w:rsid w:val="007A7035"/>
    <w:rsid w:val="007A75E9"/>
    <w:rsid w:val="007A7EAC"/>
    <w:rsid w:val="007B01E1"/>
    <w:rsid w:val="007B1621"/>
    <w:rsid w:val="007B194C"/>
    <w:rsid w:val="007B2728"/>
    <w:rsid w:val="007B32D9"/>
    <w:rsid w:val="007B33E2"/>
    <w:rsid w:val="007B49E4"/>
    <w:rsid w:val="007B649A"/>
    <w:rsid w:val="007B7746"/>
    <w:rsid w:val="007C10FE"/>
    <w:rsid w:val="007C174B"/>
    <w:rsid w:val="007C25AE"/>
    <w:rsid w:val="007C2E44"/>
    <w:rsid w:val="007C3F75"/>
    <w:rsid w:val="007C6C02"/>
    <w:rsid w:val="007C7429"/>
    <w:rsid w:val="007C7E7A"/>
    <w:rsid w:val="007D060F"/>
    <w:rsid w:val="007D0966"/>
    <w:rsid w:val="007D2CDF"/>
    <w:rsid w:val="007D42A8"/>
    <w:rsid w:val="007D4555"/>
    <w:rsid w:val="007D5F11"/>
    <w:rsid w:val="007D6328"/>
    <w:rsid w:val="007D7037"/>
    <w:rsid w:val="007E1FD2"/>
    <w:rsid w:val="007E2196"/>
    <w:rsid w:val="007E2515"/>
    <w:rsid w:val="007E2DF7"/>
    <w:rsid w:val="007E4A3D"/>
    <w:rsid w:val="007E6A7B"/>
    <w:rsid w:val="007E72A3"/>
    <w:rsid w:val="007E7B2F"/>
    <w:rsid w:val="007E7FA3"/>
    <w:rsid w:val="007F1633"/>
    <w:rsid w:val="007F268C"/>
    <w:rsid w:val="007F27A8"/>
    <w:rsid w:val="007F3A61"/>
    <w:rsid w:val="007F6CAD"/>
    <w:rsid w:val="007F70A7"/>
    <w:rsid w:val="007F7EC1"/>
    <w:rsid w:val="008005C2"/>
    <w:rsid w:val="00801757"/>
    <w:rsid w:val="008029CE"/>
    <w:rsid w:val="00802CE6"/>
    <w:rsid w:val="00803A6A"/>
    <w:rsid w:val="0080502C"/>
    <w:rsid w:val="00805180"/>
    <w:rsid w:val="00805237"/>
    <w:rsid w:val="00805A7D"/>
    <w:rsid w:val="00807101"/>
    <w:rsid w:val="0081150A"/>
    <w:rsid w:val="00811797"/>
    <w:rsid w:val="0081276C"/>
    <w:rsid w:val="00813367"/>
    <w:rsid w:val="00813616"/>
    <w:rsid w:val="00814871"/>
    <w:rsid w:val="00814CCC"/>
    <w:rsid w:val="00815E0D"/>
    <w:rsid w:val="0081789D"/>
    <w:rsid w:val="00817BA6"/>
    <w:rsid w:val="00817D8C"/>
    <w:rsid w:val="00821013"/>
    <w:rsid w:val="008213C5"/>
    <w:rsid w:val="0082154E"/>
    <w:rsid w:val="00821EFA"/>
    <w:rsid w:val="00821F6A"/>
    <w:rsid w:val="0082320E"/>
    <w:rsid w:val="0082321E"/>
    <w:rsid w:val="008234C3"/>
    <w:rsid w:val="008266C0"/>
    <w:rsid w:val="008279EF"/>
    <w:rsid w:val="008308B3"/>
    <w:rsid w:val="00833DB4"/>
    <w:rsid w:val="00834908"/>
    <w:rsid w:val="008378B1"/>
    <w:rsid w:val="00840051"/>
    <w:rsid w:val="00840644"/>
    <w:rsid w:val="00841410"/>
    <w:rsid w:val="00841CD3"/>
    <w:rsid w:val="00843514"/>
    <w:rsid w:val="00843EF6"/>
    <w:rsid w:val="00843F15"/>
    <w:rsid w:val="008455D6"/>
    <w:rsid w:val="0084728F"/>
    <w:rsid w:val="00847377"/>
    <w:rsid w:val="00847681"/>
    <w:rsid w:val="00847803"/>
    <w:rsid w:val="008533A6"/>
    <w:rsid w:val="00856060"/>
    <w:rsid w:val="00856711"/>
    <w:rsid w:val="00856CD8"/>
    <w:rsid w:val="00860B7D"/>
    <w:rsid w:val="00861C26"/>
    <w:rsid w:val="0086261F"/>
    <w:rsid w:val="00862A71"/>
    <w:rsid w:val="0086366A"/>
    <w:rsid w:val="00864E06"/>
    <w:rsid w:val="0086534A"/>
    <w:rsid w:val="00865E45"/>
    <w:rsid w:val="00871453"/>
    <w:rsid w:val="00871F97"/>
    <w:rsid w:val="00872882"/>
    <w:rsid w:val="00876648"/>
    <w:rsid w:val="0087706F"/>
    <w:rsid w:val="008805E9"/>
    <w:rsid w:val="00880AC2"/>
    <w:rsid w:val="00881083"/>
    <w:rsid w:val="00882081"/>
    <w:rsid w:val="00884D49"/>
    <w:rsid w:val="00885273"/>
    <w:rsid w:val="00885B23"/>
    <w:rsid w:val="00885B3E"/>
    <w:rsid w:val="00885EB8"/>
    <w:rsid w:val="00886D25"/>
    <w:rsid w:val="00893215"/>
    <w:rsid w:val="0089352A"/>
    <w:rsid w:val="00893A0E"/>
    <w:rsid w:val="00893FF5"/>
    <w:rsid w:val="00895563"/>
    <w:rsid w:val="008957F3"/>
    <w:rsid w:val="008A1DE8"/>
    <w:rsid w:val="008A262B"/>
    <w:rsid w:val="008A326A"/>
    <w:rsid w:val="008A37CA"/>
    <w:rsid w:val="008A58D3"/>
    <w:rsid w:val="008A6676"/>
    <w:rsid w:val="008A70BD"/>
    <w:rsid w:val="008A7235"/>
    <w:rsid w:val="008A73F1"/>
    <w:rsid w:val="008A7660"/>
    <w:rsid w:val="008A7BE1"/>
    <w:rsid w:val="008B0016"/>
    <w:rsid w:val="008B02B1"/>
    <w:rsid w:val="008B2A40"/>
    <w:rsid w:val="008B2CD4"/>
    <w:rsid w:val="008B4B4E"/>
    <w:rsid w:val="008B4F19"/>
    <w:rsid w:val="008B5CA1"/>
    <w:rsid w:val="008B69A5"/>
    <w:rsid w:val="008B6A2F"/>
    <w:rsid w:val="008B6AD9"/>
    <w:rsid w:val="008B710E"/>
    <w:rsid w:val="008B7C19"/>
    <w:rsid w:val="008B7EE7"/>
    <w:rsid w:val="008C0AE9"/>
    <w:rsid w:val="008C15D0"/>
    <w:rsid w:val="008C19F3"/>
    <w:rsid w:val="008C27A8"/>
    <w:rsid w:val="008C2DD3"/>
    <w:rsid w:val="008C4C37"/>
    <w:rsid w:val="008C4FC8"/>
    <w:rsid w:val="008C545D"/>
    <w:rsid w:val="008D1807"/>
    <w:rsid w:val="008D211F"/>
    <w:rsid w:val="008D2350"/>
    <w:rsid w:val="008D3DFA"/>
    <w:rsid w:val="008D47C4"/>
    <w:rsid w:val="008D54EA"/>
    <w:rsid w:val="008D6144"/>
    <w:rsid w:val="008D6EE9"/>
    <w:rsid w:val="008D6F9A"/>
    <w:rsid w:val="008D761F"/>
    <w:rsid w:val="008E224D"/>
    <w:rsid w:val="008E2EE6"/>
    <w:rsid w:val="008E495C"/>
    <w:rsid w:val="008E4E14"/>
    <w:rsid w:val="008F01F2"/>
    <w:rsid w:val="008F110E"/>
    <w:rsid w:val="008F331F"/>
    <w:rsid w:val="008F389D"/>
    <w:rsid w:val="008F57C0"/>
    <w:rsid w:val="008F68BB"/>
    <w:rsid w:val="008F7313"/>
    <w:rsid w:val="00900CEB"/>
    <w:rsid w:val="009010E6"/>
    <w:rsid w:val="0090133A"/>
    <w:rsid w:val="00901E29"/>
    <w:rsid w:val="00901FF5"/>
    <w:rsid w:val="00902794"/>
    <w:rsid w:val="00903262"/>
    <w:rsid w:val="00903419"/>
    <w:rsid w:val="0090392F"/>
    <w:rsid w:val="00903A3B"/>
    <w:rsid w:val="0090538F"/>
    <w:rsid w:val="00907BA2"/>
    <w:rsid w:val="0091022D"/>
    <w:rsid w:val="00910601"/>
    <w:rsid w:val="00911EAF"/>
    <w:rsid w:val="009125C6"/>
    <w:rsid w:val="0091365F"/>
    <w:rsid w:val="009137F9"/>
    <w:rsid w:val="00913CCE"/>
    <w:rsid w:val="009146F7"/>
    <w:rsid w:val="00914A3D"/>
    <w:rsid w:val="009153ED"/>
    <w:rsid w:val="0091563A"/>
    <w:rsid w:val="00917DAC"/>
    <w:rsid w:val="00921268"/>
    <w:rsid w:val="00930467"/>
    <w:rsid w:val="00930968"/>
    <w:rsid w:val="00931166"/>
    <w:rsid w:val="0093206C"/>
    <w:rsid w:val="00932ED3"/>
    <w:rsid w:val="00933524"/>
    <w:rsid w:val="009338D6"/>
    <w:rsid w:val="00935130"/>
    <w:rsid w:val="009360B3"/>
    <w:rsid w:val="00936900"/>
    <w:rsid w:val="0093723E"/>
    <w:rsid w:val="0094074C"/>
    <w:rsid w:val="009408CA"/>
    <w:rsid w:val="00940F27"/>
    <w:rsid w:val="00940FB1"/>
    <w:rsid w:val="00941EF9"/>
    <w:rsid w:val="00942222"/>
    <w:rsid w:val="00942BC2"/>
    <w:rsid w:val="009448D7"/>
    <w:rsid w:val="0094496D"/>
    <w:rsid w:val="0094510E"/>
    <w:rsid w:val="00945210"/>
    <w:rsid w:val="00952EC2"/>
    <w:rsid w:val="00953ACF"/>
    <w:rsid w:val="00955040"/>
    <w:rsid w:val="009559A3"/>
    <w:rsid w:val="00960410"/>
    <w:rsid w:val="00960779"/>
    <w:rsid w:val="00961815"/>
    <w:rsid w:val="00964839"/>
    <w:rsid w:val="00965D2B"/>
    <w:rsid w:val="00967A6E"/>
    <w:rsid w:val="00970F00"/>
    <w:rsid w:val="00971A72"/>
    <w:rsid w:val="00972952"/>
    <w:rsid w:val="00973A2F"/>
    <w:rsid w:val="009750DB"/>
    <w:rsid w:val="00976BE4"/>
    <w:rsid w:val="00976CFB"/>
    <w:rsid w:val="0097746B"/>
    <w:rsid w:val="0098105C"/>
    <w:rsid w:val="00981BF5"/>
    <w:rsid w:val="00982E20"/>
    <w:rsid w:val="00983572"/>
    <w:rsid w:val="0098359C"/>
    <w:rsid w:val="00983631"/>
    <w:rsid w:val="00984A22"/>
    <w:rsid w:val="00984ACE"/>
    <w:rsid w:val="00984C8B"/>
    <w:rsid w:val="00985547"/>
    <w:rsid w:val="00985D16"/>
    <w:rsid w:val="00986BA1"/>
    <w:rsid w:val="00987BB1"/>
    <w:rsid w:val="0099035F"/>
    <w:rsid w:val="009905D8"/>
    <w:rsid w:val="009915A6"/>
    <w:rsid w:val="0099181A"/>
    <w:rsid w:val="009926C8"/>
    <w:rsid w:val="009936A2"/>
    <w:rsid w:val="00993A67"/>
    <w:rsid w:val="00994DFD"/>
    <w:rsid w:val="00996685"/>
    <w:rsid w:val="0099702F"/>
    <w:rsid w:val="00997662"/>
    <w:rsid w:val="009977DE"/>
    <w:rsid w:val="00997C62"/>
    <w:rsid w:val="009A09D3"/>
    <w:rsid w:val="009A0D11"/>
    <w:rsid w:val="009A1AEB"/>
    <w:rsid w:val="009A1E9C"/>
    <w:rsid w:val="009A2957"/>
    <w:rsid w:val="009A349B"/>
    <w:rsid w:val="009A57A2"/>
    <w:rsid w:val="009A5B3B"/>
    <w:rsid w:val="009A6C97"/>
    <w:rsid w:val="009A72FD"/>
    <w:rsid w:val="009A7862"/>
    <w:rsid w:val="009B040C"/>
    <w:rsid w:val="009B0671"/>
    <w:rsid w:val="009B1B79"/>
    <w:rsid w:val="009B24AF"/>
    <w:rsid w:val="009B3F7F"/>
    <w:rsid w:val="009B4770"/>
    <w:rsid w:val="009B4DA1"/>
    <w:rsid w:val="009B553D"/>
    <w:rsid w:val="009B6E9B"/>
    <w:rsid w:val="009B7289"/>
    <w:rsid w:val="009C33AE"/>
    <w:rsid w:val="009C4341"/>
    <w:rsid w:val="009C45D3"/>
    <w:rsid w:val="009C5249"/>
    <w:rsid w:val="009C5A6A"/>
    <w:rsid w:val="009C5C2D"/>
    <w:rsid w:val="009C60D8"/>
    <w:rsid w:val="009C684D"/>
    <w:rsid w:val="009C761A"/>
    <w:rsid w:val="009C7F08"/>
    <w:rsid w:val="009D0D77"/>
    <w:rsid w:val="009D2311"/>
    <w:rsid w:val="009D294F"/>
    <w:rsid w:val="009D2F41"/>
    <w:rsid w:val="009D3310"/>
    <w:rsid w:val="009D69AD"/>
    <w:rsid w:val="009D6BC9"/>
    <w:rsid w:val="009D71FC"/>
    <w:rsid w:val="009D74CD"/>
    <w:rsid w:val="009E08CA"/>
    <w:rsid w:val="009E11DA"/>
    <w:rsid w:val="009E195D"/>
    <w:rsid w:val="009E283E"/>
    <w:rsid w:val="009E3A0A"/>
    <w:rsid w:val="009E41E3"/>
    <w:rsid w:val="009E42FC"/>
    <w:rsid w:val="009E6010"/>
    <w:rsid w:val="009E66B3"/>
    <w:rsid w:val="009E6E52"/>
    <w:rsid w:val="009E6F74"/>
    <w:rsid w:val="009E747D"/>
    <w:rsid w:val="009F2B57"/>
    <w:rsid w:val="009F2C10"/>
    <w:rsid w:val="009F3104"/>
    <w:rsid w:val="009F48B2"/>
    <w:rsid w:val="009F5790"/>
    <w:rsid w:val="009F5F5E"/>
    <w:rsid w:val="009F75C5"/>
    <w:rsid w:val="00A0147B"/>
    <w:rsid w:val="00A01C5B"/>
    <w:rsid w:val="00A02093"/>
    <w:rsid w:val="00A029D0"/>
    <w:rsid w:val="00A03BCE"/>
    <w:rsid w:val="00A05D8E"/>
    <w:rsid w:val="00A06308"/>
    <w:rsid w:val="00A07932"/>
    <w:rsid w:val="00A112EB"/>
    <w:rsid w:val="00A15E5C"/>
    <w:rsid w:val="00A16BFF"/>
    <w:rsid w:val="00A176D1"/>
    <w:rsid w:val="00A21282"/>
    <w:rsid w:val="00A21B86"/>
    <w:rsid w:val="00A229A4"/>
    <w:rsid w:val="00A22BDA"/>
    <w:rsid w:val="00A2397D"/>
    <w:rsid w:val="00A24E51"/>
    <w:rsid w:val="00A266C5"/>
    <w:rsid w:val="00A267E4"/>
    <w:rsid w:val="00A27321"/>
    <w:rsid w:val="00A32451"/>
    <w:rsid w:val="00A32E7B"/>
    <w:rsid w:val="00A335E2"/>
    <w:rsid w:val="00A34B97"/>
    <w:rsid w:val="00A37071"/>
    <w:rsid w:val="00A413DC"/>
    <w:rsid w:val="00A4499A"/>
    <w:rsid w:val="00A44A3F"/>
    <w:rsid w:val="00A45088"/>
    <w:rsid w:val="00A451D7"/>
    <w:rsid w:val="00A467E1"/>
    <w:rsid w:val="00A46A55"/>
    <w:rsid w:val="00A477BD"/>
    <w:rsid w:val="00A52663"/>
    <w:rsid w:val="00A52ECA"/>
    <w:rsid w:val="00A5303B"/>
    <w:rsid w:val="00A53A67"/>
    <w:rsid w:val="00A540EF"/>
    <w:rsid w:val="00A54112"/>
    <w:rsid w:val="00A54BC6"/>
    <w:rsid w:val="00A5606D"/>
    <w:rsid w:val="00A60A1A"/>
    <w:rsid w:val="00A60D06"/>
    <w:rsid w:val="00A62746"/>
    <w:rsid w:val="00A64854"/>
    <w:rsid w:val="00A64F03"/>
    <w:rsid w:val="00A6534B"/>
    <w:rsid w:val="00A663CE"/>
    <w:rsid w:val="00A6664B"/>
    <w:rsid w:val="00A666F1"/>
    <w:rsid w:val="00A678E2"/>
    <w:rsid w:val="00A67F84"/>
    <w:rsid w:val="00A706B9"/>
    <w:rsid w:val="00A71974"/>
    <w:rsid w:val="00A71EF2"/>
    <w:rsid w:val="00A7235F"/>
    <w:rsid w:val="00A76F24"/>
    <w:rsid w:val="00A7731C"/>
    <w:rsid w:val="00A800D8"/>
    <w:rsid w:val="00A81CE2"/>
    <w:rsid w:val="00A82ED7"/>
    <w:rsid w:val="00A82EF5"/>
    <w:rsid w:val="00A82FAF"/>
    <w:rsid w:val="00A83DB6"/>
    <w:rsid w:val="00A84497"/>
    <w:rsid w:val="00A85AE9"/>
    <w:rsid w:val="00A85E77"/>
    <w:rsid w:val="00A9052E"/>
    <w:rsid w:val="00A90BFE"/>
    <w:rsid w:val="00A91C09"/>
    <w:rsid w:val="00A92145"/>
    <w:rsid w:val="00A9233C"/>
    <w:rsid w:val="00A926A9"/>
    <w:rsid w:val="00A935DA"/>
    <w:rsid w:val="00A96106"/>
    <w:rsid w:val="00AA0FF9"/>
    <w:rsid w:val="00AA39B8"/>
    <w:rsid w:val="00AA3F1B"/>
    <w:rsid w:val="00AA4455"/>
    <w:rsid w:val="00AA4508"/>
    <w:rsid w:val="00AA454D"/>
    <w:rsid w:val="00AA47EB"/>
    <w:rsid w:val="00AA51B8"/>
    <w:rsid w:val="00AA534B"/>
    <w:rsid w:val="00AB002F"/>
    <w:rsid w:val="00AB0767"/>
    <w:rsid w:val="00AB19F1"/>
    <w:rsid w:val="00AB2900"/>
    <w:rsid w:val="00AB3658"/>
    <w:rsid w:val="00AB3A5B"/>
    <w:rsid w:val="00AB4594"/>
    <w:rsid w:val="00AB4681"/>
    <w:rsid w:val="00AB546B"/>
    <w:rsid w:val="00AC0C0B"/>
    <w:rsid w:val="00AC17E8"/>
    <w:rsid w:val="00AC19F1"/>
    <w:rsid w:val="00AC2AB5"/>
    <w:rsid w:val="00AC2E6D"/>
    <w:rsid w:val="00AC4E76"/>
    <w:rsid w:val="00AC6F96"/>
    <w:rsid w:val="00AD04DB"/>
    <w:rsid w:val="00AD1333"/>
    <w:rsid w:val="00AD2014"/>
    <w:rsid w:val="00AD2CA6"/>
    <w:rsid w:val="00AD2E42"/>
    <w:rsid w:val="00AD3D84"/>
    <w:rsid w:val="00AD40E2"/>
    <w:rsid w:val="00AD4B13"/>
    <w:rsid w:val="00AD555F"/>
    <w:rsid w:val="00AD5AA6"/>
    <w:rsid w:val="00AD6AB3"/>
    <w:rsid w:val="00AE02E1"/>
    <w:rsid w:val="00AE0FBF"/>
    <w:rsid w:val="00AE136D"/>
    <w:rsid w:val="00AE1ABE"/>
    <w:rsid w:val="00AE2AB0"/>
    <w:rsid w:val="00AE49A1"/>
    <w:rsid w:val="00AF0847"/>
    <w:rsid w:val="00AF25B9"/>
    <w:rsid w:val="00AF3001"/>
    <w:rsid w:val="00AF317C"/>
    <w:rsid w:val="00AF3F3C"/>
    <w:rsid w:val="00AF47C4"/>
    <w:rsid w:val="00AF47D1"/>
    <w:rsid w:val="00AF537A"/>
    <w:rsid w:val="00AF6059"/>
    <w:rsid w:val="00AF686D"/>
    <w:rsid w:val="00B01BBF"/>
    <w:rsid w:val="00B04CB3"/>
    <w:rsid w:val="00B05797"/>
    <w:rsid w:val="00B064AD"/>
    <w:rsid w:val="00B10341"/>
    <w:rsid w:val="00B108A6"/>
    <w:rsid w:val="00B10A5E"/>
    <w:rsid w:val="00B10E0D"/>
    <w:rsid w:val="00B11766"/>
    <w:rsid w:val="00B135DD"/>
    <w:rsid w:val="00B13AE2"/>
    <w:rsid w:val="00B14A3E"/>
    <w:rsid w:val="00B14D1E"/>
    <w:rsid w:val="00B14F2C"/>
    <w:rsid w:val="00B15BED"/>
    <w:rsid w:val="00B15D3A"/>
    <w:rsid w:val="00B15D83"/>
    <w:rsid w:val="00B17127"/>
    <w:rsid w:val="00B20B58"/>
    <w:rsid w:val="00B21230"/>
    <w:rsid w:val="00B2139B"/>
    <w:rsid w:val="00B2158F"/>
    <w:rsid w:val="00B218BE"/>
    <w:rsid w:val="00B24F02"/>
    <w:rsid w:val="00B278F0"/>
    <w:rsid w:val="00B27949"/>
    <w:rsid w:val="00B316CC"/>
    <w:rsid w:val="00B3216F"/>
    <w:rsid w:val="00B3255F"/>
    <w:rsid w:val="00B32ACB"/>
    <w:rsid w:val="00B3451E"/>
    <w:rsid w:val="00B35528"/>
    <w:rsid w:val="00B36D9F"/>
    <w:rsid w:val="00B4015D"/>
    <w:rsid w:val="00B42398"/>
    <w:rsid w:val="00B445AA"/>
    <w:rsid w:val="00B448DC"/>
    <w:rsid w:val="00B44F6B"/>
    <w:rsid w:val="00B466B0"/>
    <w:rsid w:val="00B50EBB"/>
    <w:rsid w:val="00B51035"/>
    <w:rsid w:val="00B5225C"/>
    <w:rsid w:val="00B52CF0"/>
    <w:rsid w:val="00B53289"/>
    <w:rsid w:val="00B53B36"/>
    <w:rsid w:val="00B554DD"/>
    <w:rsid w:val="00B56E28"/>
    <w:rsid w:val="00B5790E"/>
    <w:rsid w:val="00B57DC6"/>
    <w:rsid w:val="00B60442"/>
    <w:rsid w:val="00B60797"/>
    <w:rsid w:val="00B60878"/>
    <w:rsid w:val="00B60B60"/>
    <w:rsid w:val="00B656B3"/>
    <w:rsid w:val="00B67052"/>
    <w:rsid w:val="00B670AF"/>
    <w:rsid w:val="00B67716"/>
    <w:rsid w:val="00B723C6"/>
    <w:rsid w:val="00B73029"/>
    <w:rsid w:val="00B73099"/>
    <w:rsid w:val="00B730C0"/>
    <w:rsid w:val="00B736A2"/>
    <w:rsid w:val="00B73F7A"/>
    <w:rsid w:val="00B75202"/>
    <w:rsid w:val="00B756B1"/>
    <w:rsid w:val="00B77E4C"/>
    <w:rsid w:val="00B80AD4"/>
    <w:rsid w:val="00B80F58"/>
    <w:rsid w:val="00B822FC"/>
    <w:rsid w:val="00B83845"/>
    <w:rsid w:val="00B8575C"/>
    <w:rsid w:val="00B86522"/>
    <w:rsid w:val="00B865D5"/>
    <w:rsid w:val="00B86791"/>
    <w:rsid w:val="00B9011B"/>
    <w:rsid w:val="00B91DAC"/>
    <w:rsid w:val="00B92A5F"/>
    <w:rsid w:val="00B94623"/>
    <w:rsid w:val="00B96BF1"/>
    <w:rsid w:val="00B96D45"/>
    <w:rsid w:val="00BA2DAC"/>
    <w:rsid w:val="00BA62D3"/>
    <w:rsid w:val="00BA673A"/>
    <w:rsid w:val="00BA70CD"/>
    <w:rsid w:val="00BA71CE"/>
    <w:rsid w:val="00BA7E12"/>
    <w:rsid w:val="00BB06F4"/>
    <w:rsid w:val="00BB4C68"/>
    <w:rsid w:val="00BB6152"/>
    <w:rsid w:val="00BC022B"/>
    <w:rsid w:val="00BC02A2"/>
    <w:rsid w:val="00BC0F45"/>
    <w:rsid w:val="00BC19EE"/>
    <w:rsid w:val="00BC2E16"/>
    <w:rsid w:val="00BC36FA"/>
    <w:rsid w:val="00BC3C1C"/>
    <w:rsid w:val="00BC599D"/>
    <w:rsid w:val="00BC662D"/>
    <w:rsid w:val="00BD1DE8"/>
    <w:rsid w:val="00BD2D98"/>
    <w:rsid w:val="00BD425B"/>
    <w:rsid w:val="00BD59BA"/>
    <w:rsid w:val="00BD6052"/>
    <w:rsid w:val="00BD6D84"/>
    <w:rsid w:val="00BD71EE"/>
    <w:rsid w:val="00BD7ACD"/>
    <w:rsid w:val="00BE04FF"/>
    <w:rsid w:val="00BE0E29"/>
    <w:rsid w:val="00BE2181"/>
    <w:rsid w:val="00BE4C1C"/>
    <w:rsid w:val="00BE5234"/>
    <w:rsid w:val="00BE542D"/>
    <w:rsid w:val="00BE54DA"/>
    <w:rsid w:val="00BE62FF"/>
    <w:rsid w:val="00BE680B"/>
    <w:rsid w:val="00BE6961"/>
    <w:rsid w:val="00BE69FA"/>
    <w:rsid w:val="00BE6AE6"/>
    <w:rsid w:val="00BE6DD4"/>
    <w:rsid w:val="00BE726F"/>
    <w:rsid w:val="00BF0A3C"/>
    <w:rsid w:val="00BF0FA8"/>
    <w:rsid w:val="00BF14AB"/>
    <w:rsid w:val="00BF1769"/>
    <w:rsid w:val="00BF21F9"/>
    <w:rsid w:val="00BF281D"/>
    <w:rsid w:val="00BF4F8E"/>
    <w:rsid w:val="00BF52D8"/>
    <w:rsid w:val="00BF5F54"/>
    <w:rsid w:val="00BF6C33"/>
    <w:rsid w:val="00BF78A7"/>
    <w:rsid w:val="00BF7962"/>
    <w:rsid w:val="00C01287"/>
    <w:rsid w:val="00C014C2"/>
    <w:rsid w:val="00C01876"/>
    <w:rsid w:val="00C029B3"/>
    <w:rsid w:val="00C02FFE"/>
    <w:rsid w:val="00C04E06"/>
    <w:rsid w:val="00C05231"/>
    <w:rsid w:val="00C05FA4"/>
    <w:rsid w:val="00C06217"/>
    <w:rsid w:val="00C079C6"/>
    <w:rsid w:val="00C1009C"/>
    <w:rsid w:val="00C1025B"/>
    <w:rsid w:val="00C10AB8"/>
    <w:rsid w:val="00C10EA7"/>
    <w:rsid w:val="00C11171"/>
    <w:rsid w:val="00C1154E"/>
    <w:rsid w:val="00C11A58"/>
    <w:rsid w:val="00C13899"/>
    <w:rsid w:val="00C13F4C"/>
    <w:rsid w:val="00C1458B"/>
    <w:rsid w:val="00C145A7"/>
    <w:rsid w:val="00C146FF"/>
    <w:rsid w:val="00C17319"/>
    <w:rsid w:val="00C1756F"/>
    <w:rsid w:val="00C17DA2"/>
    <w:rsid w:val="00C2068D"/>
    <w:rsid w:val="00C206F0"/>
    <w:rsid w:val="00C214ED"/>
    <w:rsid w:val="00C230C4"/>
    <w:rsid w:val="00C230F3"/>
    <w:rsid w:val="00C23552"/>
    <w:rsid w:val="00C23AB7"/>
    <w:rsid w:val="00C25280"/>
    <w:rsid w:val="00C304DD"/>
    <w:rsid w:val="00C3054A"/>
    <w:rsid w:val="00C313C7"/>
    <w:rsid w:val="00C318F5"/>
    <w:rsid w:val="00C31FE9"/>
    <w:rsid w:val="00C3233B"/>
    <w:rsid w:val="00C32B8C"/>
    <w:rsid w:val="00C32CCD"/>
    <w:rsid w:val="00C33B92"/>
    <w:rsid w:val="00C40D1A"/>
    <w:rsid w:val="00C41880"/>
    <w:rsid w:val="00C46BF6"/>
    <w:rsid w:val="00C4711E"/>
    <w:rsid w:val="00C4712C"/>
    <w:rsid w:val="00C4721D"/>
    <w:rsid w:val="00C4784A"/>
    <w:rsid w:val="00C47A44"/>
    <w:rsid w:val="00C51D49"/>
    <w:rsid w:val="00C53333"/>
    <w:rsid w:val="00C542B5"/>
    <w:rsid w:val="00C56A9C"/>
    <w:rsid w:val="00C5792F"/>
    <w:rsid w:val="00C6016C"/>
    <w:rsid w:val="00C60DFA"/>
    <w:rsid w:val="00C61102"/>
    <w:rsid w:val="00C61496"/>
    <w:rsid w:val="00C628C3"/>
    <w:rsid w:val="00C63F3E"/>
    <w:rsid w:val="00C64E87"/>
    <w:rsid w:val="00C6505A"/>
    <w:rsid w:val="00C651F3"/>
    <w:rsid w:val="00C6527D"/>
    <w:rsid w:val="00C66670"/>
    <w:rsid w:val="00C70053"/>
    <w:rsid w:val="00C70F2C"/>
    <w:rsid w:val="00C72559"/>
    <w:rsid w:val="00C72FF4"/>
    <w:rsid w:val="00C737BE"/>
    <w:rsid w:val="00C73CCD"/>
    <w:rsid w:val="00C73CE0"/>
    <w:rsid w:val="00C73D3D"/>
    <w:rsid w:val="00C74FDD"/>
    <w:rsid w:val="00C75BFC"/>
    <w:rsid w:val="00C77D20"/>
    <w:rsid w:val="00C804DB"/>
    <w:rsid w:val="00C81F18"/>
    <w:rsid w:val="00C82677"/>
    <w:rsid w:val="00C848B4"/>
    <w:rsid w:val="00C84AC3"/>
    <w:rsid w:val="00C851B8"/>
    <w:rsid w:val="00C8672C"/>
    <w:rsid w:val="00C86E40"/>
    <w:rsid w:val="00C87446"/>
    <w:rsid w:val="00C90041"/>
    <w:rsid w:val="00C900F2"/>
    <w:rsid w:val="00C923EF"/>
    <w:rsid w:val="00C9252E"/>
    <w:rsid w:val="00C93C3F"/>
    <w:rsid w:val="00C93C82"/>
    <w:rsid w:val="00C94432"/>
    <w:rsid w:val="00C95AB8"/>
    <w:rsid w:val="00C95B36"/>
    <w:rsid w:val="00C97819"/>
    <w:rsid w:val="00CA03AE"/>
    <w:rsid w:val="00CA0A99"/>
    <w:rsid w:val="00CA14F9"/>
    <w:rsid w:val="00CA1F65"/>
    <w:rsid w:val="00CA4300"/>
    <w:rsid w:val="00CA4B61"/>
    <w:rsid w:val="00CA5448"/>
    <w:rsid w:val="00CA69BC"/>
    <w:rsid w:val="00CA7C9B"/>
    <w:rsid w:val="00CB0509"/>
    <w:rsid w:val="00CB0F5A"/>
    <w:rsid w:val="00CB13F6"/>
    <w:rsid w:val="00CB1E97"/>
    <w:rsid w:val="00CB3953"/>
    <w:rsid w:val="00CB6690"/>
    <w:rsid w:val="00CB6849"/>
    <w:rsid w:val="00CB7173"/>
    <w:rsid w:val="00CB75E0"/>
    <w:rsid w:val="00CC1874"/>
    <w:rsid w:val="00CC2232"/>
    <w:rsid w:val="00CC2C0E"/>
    <w:rsid w:val="00CC3172"/>
    <w:rsid w:val="00CC31AA"/>
    <w:rsid w:val="00CC454A"/>
    <w:rsid w:val="00CC4941"/>
    <w:rsid w:val="00CC63A9"/>
    <w:rsid w:val="00CC63CD"/>
    <w:rsid w:val="00CC659F"/>
    <w:rsid w:val="00CC7A34"/>
    <w:rsid w:val="00CD0AB7"/>
    <w:rsid w:val="00CD0E45"/>
    <w:rsid w:val="00CD36FB"/>
    <w:rsid w:val="00CD48BB"/>
    <w:rsid w:val="00CD4CBC"/>
    <w:rsid w:val="00CD6CEA"/>
    <w:rsid w:val="00CE0DEA"/>
    <w:rsid w:val="00CE1817"/>
    <w:rsid w:val="00CE2596"/>
    <w:rsid w:val="00CE2B0E"/>
    <w:rsid w:val="00CE2E6C"/>
    <w:rsid w:val="00CE38E1"/>
    <w:rsid w:val="00CE3DA9"/>
    <w:rsid w:val="00CE4779"/>
    <w:rsid w:val="00CE47C7"/>
    <w:rsid w:val="00CF252B"/>
    <w:rsid w:val="00CF31DB"/>
    <w:rsid w:val="00CF35B0"/>
    <w:rsid w:val="00CF4351"/>
    <w:rsid w:val="00CF5B1F"/>
    <w:rsid w:val="00CF602C"/>
    <w:rsid w:val="00CF64A7"/>
    <w:rsid w:val="00CF7E35"/>
    <w:rsid w:val="00D00109"/>
    <w:rsid w:val="00D009F4"/>
    <w:rsid w:val="00D01068"/>
    <w:rsid w:val="00D01B44"/>
    <w:rsid w:val="00D01B93"/>
    <w:rsid w:val="00D02971"/>
    <w:rsid w:val="00D02B6F"/>
    <w:rsid w:val="00D03593"/>
    <w:rsid w:val="00D04918"/>
    <w:rsid w:val="00D04A6E"/>
    <w:rsid w:val="00D076DE"/>
    <w:rsid w:val="00D07A1D"/>
    <w:rsid w:val="00D104E2"/>
    <w:rsid w:val="00D1066B"/>
    <w:rsid w:val="00D10925"/>
    <w:rsid w:val="00D11AD7"/>
    <w:rsid w:val="00D12723"/>
    <w:rsid w:val="00D12FE8"/>
    <w:rsid w:val="00D1327A"/>
    <w:rsid w:val="00D1443B"/>
    <w:rsid w:val="00D14CF9"/>
    <w:rsid w:val="00D151E6"/>
    <w:rsid w:val="00D16373"/>
    <w:rsid w:val="00D173FB"/>
    <w:rsid w:val="00D23434"/>
    <w:rsid w:val="00D23C1A"/>
    <w:rsid w:val="00D24F31"/>
    <w:rsid w:val="00D27255"/>
    <w:rsid w:val="00D27329"/>
    <w:rsid w:val="00D30609"/>
    <w:rsid w:val="00D308D9"/>
    <w:rsid w:val="00D311D3"/>
    <w:rsid w:val="00D32D88"/>
    <w:rsid w:val="00D3516B"/>
    <w:rsid w:val="00D369F4"/>
    <w:rsid w:val="00D40710"/>
    <w:rsid w:val="00D40DDD"/>
    <w:rsid w:val="00D415B3"/>
    <w:rsid w:val="00D41CDF"/>
    <w:rsid w:val="00D420B3"/>
    <w:rsid w:val="00D42316"/>
    <w:rsid w:val="00D42F65"/>
    <w:rsid w:val="00D43607"/>
    <w:rsid w:val="00D44507"/>
    <w:rsid w:val="00D44939"/>
    <w:rsid w:val="00D45B89"/>
    <w:rsid w:val="00D46034"/>
    <w:rsid w:val="00D46BE5"/>
    <w:rsid w:val="00D47588"/>
    <w:rsid w:val="00D479EE"/>
    <w:rsid w:val="00D50AE7"/>
    <w:rsid w:val="00D51841"/>
    <w:rsid w:val="00D55EDB"/>
    <w:rsid w:val="00D56321"/>
    <w:rsid w:val="00D56849"/>
    <w:rsid w:val="00D56CCA"/>
    <w:rsid w:val="00D57390"/>
    <w:rsid w:val="00D6054E"/>
    <w:rsid w:val="00D61321"/>
    <w:rsid w:val="00D615A1"/>
    <w:rsid w:val="00D6410B"/>
    <w:rsid w:val="00D655E5"/>
    <w:rsid w:val="00D656CE"/>
    <w:rsid w:val="00D65E4D"/>
    <w:rsid w:val="00D66A64"/>
    <w:rsid w:val="00D67B68"/>
    <w:rsid w:val="00D701C7"/>
    <w:rsid w:val="00D709C1"/>
    <w:rsid w:val="00D70AE1"/>
    <w:rsid w:val="00D70EFF"/>
    <w:rsid w:val="00D71487"/>
    <w:rsid w:val="00D72283"/>
    <w:rsid w:val="00D72B06"/>
    <w:rsid w:val="00D73873"/>
    <w:rsid w:val="00D73F79"/>
    <w:rsid w:val="00D75237"/>
    <w:rsid w:val="00D76250"/>
    <w:rsid w:val="00D82681"/>
    <w:rsid w:val="00D82DC0"/>
    <w:rsid w:val="00D830CD"/>
    <w:rsid w:val="00D8376F"/>
    <w:rsid w:val="00D85271"/>
    <w:rsid w:val="00D86397"/>
    <w:rsid w:val="00D93103"/>
    <w:rsid w:val="00D93ADE"/>
    <w:rsid w:val="00D93E85"/>
    <w:rsid w:val="00D93FFF"/>
    <w:rsid w:val="00D94E86"/>
    <w:rsid w:val="00D964A5"/>
    <w:rsid w:val="00D97C4B"/>
    <w:rsid w:val="00DA0031"/>
    <w:rsid w:val="00DA22A3"/>
    <w:rsid w:val="00DA23A6"/>
    <w:rsid w:val="00DA2515"/>
    <w:rsid w:val="00DA26E6"/>
    <w:rsid w:val="00DA2C4D"/>
    <w:rsid w:val="00DA2E36"/>
    <w:rsid w:val="00DA2EBE"/>
    <w:rsid w:val="00DA3234"/>
    <w:rsid w:val="00DA35C9"/>
    <w:rsid w:val="00DA3611"/>
    <w:rsid w:val="00DA4ABC"/>
    <w:rsid w:val="00DA6779"/>
    <w:rsid w:val="00DA6E20"/>
    <w:rsid w:val="00DB06B8"/>
    <w:rsid w:val="00DB0891"/>
    <w:rsid w:val="00DB11F4"/>
    <w:rsid w:val="00DB31B9"/>
    <w:rsid w:val="00DB36DA"/>
    <w:rsid w:val="00DB4297"/>
    <w:rsid w:val="00DB4538"/>
    <w:rsid w:val="00DB53F6"/>
    <w:rsid w:val="00DB7756"/>
    <w:rsid w:val="00DC042E"/>
    <w:rsid w:val="00DC31B7"/>
    <w:rsid w:val="00DC3468"/>
    <w:rsid w:val="00DC4832"/>
    <w:rsid w:val="00DC6DF6"/>
    <w:rsid w:val="00DC7A44"/>
    <w:rsid w:val="00DD02CC"/>
    <w:rsid w:val="00DD1D57"/>
    <w:rsid w:val="00DD26DD"/>
    <w:rsid w:val="00DD475F"/>
    <w:rsid w:val="00DD5B00"/>
    <w:rsid w:val="00DD5C32"/>
    <w:rsid w:val="00DD690F"/>
    <w:rsid w:val="00DD7411"/>
    <w:rsid w:val="00DD7BB6"/>
    <w:rsid w:val="00DE17C7"/>
    <w:rsid w:val="00DE33F9"/>
    <w:rsid w:val="00DE434A"/>
    <w:rsid w:val="00DE51B1"/>
    <w:rsid w:val="00DE53CF"/>
    <w:rsid w:val="00DE65BB"/>
    <w:rsid w:val="00DE7B8F"/>
    <w:rsid w:val="00DF07AF"/>
    <w:rsid w:val="00DF1BBB"/>
    <w:rsid w:val="00DF3D64"/>
    <w:rsid w:val="00DF6050"/>
    <w:rsid w:val="00DF76D6"/>
    <w:rsid w:val="00E00049"/>
    <w:rsid w:val="00E00E76"/>
    <w:rsid w:val="00E01069"/>
    <w:rsid w:val="00E01277"/>
    <w:rsid w:val="00E01865"/>
    <w:rsid w:val="00E02172"/>
    <w:rsid w:val="00E02896"/>
    <w:rsid w:val="00E03021"/>
    <w:rsid w:val="00E0422B"/>
    <w:rsid w:val="00E043C7"/>
    <w:rsid w:val="00E04958"/>
    <w:rsid w:val="00E04D7B"/>
    <w:rsid w:val="00E06DBB"/>
    <w:rsid w:val="00E1049E"/>
    <w:rsid w:val="00E10D1E"/>
    <w:rsid w:val="00E11295"/>
    <w:rsid w:val="00E11882"/>
    <w:rsid w:val="00E11894"/>
    <w:rsid w:val="00E11D65"/>
    <w:rsid w:val="00E11F8E"/>
    <w:rsid w:val="00E138FA"/>
    <w:rsid w:val="00E14FC4"/>
    <w:rsid w:val="00E15D63"/>
    <w:rsid w:val="00E15E5B"/>
    <w:rsid w:val="00E1622F"/>
    <w:rsid w:val="00E16F5A"/>
    <w:rsid w:val="00E20C79"/>
    <w:rsid w:val="00E21243"/>
    <w:rsid w:val="00E21B1B"/>
    <w:rsid w:val="00E2297C"/>
    <w:rsid w:val="00E22CEE"/>
    <w:rsid w:val="00E2307F"/>
    <w:rsid w:val="00E233F0"/>
    <w:rsid w:val="00E233F5"/>
    <w:rsid w:val="00E242C5"/>
    <w:rsid w:val="00E262AE"/>
    <w:rsid w:val="00E2658E"/>
    <w:rsid w:val="00E26E6D"/>
    <w:rsid w:val="00E27836"/>
    <w:rsid w:val="00E310D8"/>
    <w:rsid w:val="00E331A9"/>
    <w:rsid w:val="00E334B9"/>
    <w:rsid w:val="00E33A4A"/>
    <w:rsid w:val="00E3510C"/>
    <w:rsid w:val="00E35E6A"/>
    <w:rsid w:val="00E3704F"/>
    <w:rsid w:val="00E371AB"/>
    <w:rsid w:val="00E3757F"/>
    <w:rsid w:val="00E4037B"/>
    <w:rsid w:val="00E40D61"/>
    <w:rsid w:val="00E42A4A"/>
    <w:rsid w:val="00E42BFD"/>
    <w:rsid w:val="00E42CDA"/>
    <w:rsid w:val="00E43310"/>
    <w:rsid w:val="00E43C09"/>
    <w:rsid w:val="00E45A22"/>
    <w:rsid w:val="00E45E76"/>
    <w:rsid w:val="00E47823"/>
    <w:rsid w:val="00E52844"/>
    <w:rsid w:val="00E53F88"/>
    <w:rsid w:val="00E540D2"/>
    <w:rsid w:val="00E55F5D"/>
    <w:rsid w:val="00E55FDF"/>
    <w:rsid w:val="00E56807"/>
    <w:rsid w:val="00E56C9E"/>
    <w:rsid w:val="00E60B89"/>
    <w:rsid w:val="00E61AB1"/>
    <w:rsid w:val="00E61E27"/>
    <w:rsid w:val="00E62182"/>
    <w:rsid w:val="00E6339F"/>
    <w:rsid w:val="00E6622C"/>
    <w:rsid w:val="00E70134"/>
    <w:rsid w:val="00E7020A"/>
    <w:rsid w:val="00E70770"/>
    <w:rsid w:val="00E70A0F"/>
    <w:rsid w:val="00E71F72"/>
    <w:rsid w:val="00E72739"/>
    <w:rsid w:val="00E72AAB"/>
    <w:rsid w:val="00E73FFC"/>
    <w:rsid w:val="00E7473D"/>
    <w:rsid w:val="00E74969"/>
    <w:rsid w:val="00E77185"/>
    <w:rsid w:val="00E77526"/>
    <w:rsid w:val="00E77868"/>
    <w:rsid w:val="00E8029A"/>
    <w:rsid w:val="00E80FD6"/>
    <w:rsid w:val="00E85CB6"/>
    <w:rsid w:val="00E85CB8"/>
    <w:rsid w:val="00E85EB7"/>
    <w:rsid w:val="00E86F98"/>
    <w:rsid w:val="00E87D01"/>
    <w:rsid w:val="00E90893"/>
    <w:rsid w:val="00E90ACE"/>
    <w:rsid w:val="00E90B67"/>
    <w:rsid w:val="00E90C2C"/>
    <w:rsid w:val="00E90DB0"/>
    <w:rsid w:val="00E90F71"/>
    <w:rsid w:val="00E915E8"/>
    <w:rsid w:val="00E921A6"/>
    <w:rsid w:val="00E92223"/>
    <w:rsid w:val="00E92BEC"/>
    <w:rsid w:val="00E92C1D"/>
    <w:rsid w:val="00E931AD"/>
    <w:rsid w:val="00E937BC"/>
    <w:rsid w:val="00E93AB7"/>
    <w:rsid w:val="00E97E1E"/>
    <w:rsid w:val="00EA01AB"/>
    <w:rsid w:val="00EA1355"/>
    <w:rsid w:val="00EA20C1"/>
    <w:rsid w:val="00EA3BF3"/>
    <w:rsid w:val="00EA54CE"/>
    <w:rsid w:val="00EA5B1F"/>
    <w:rsid w:val="00EB0B50"/>
    <w:rsid w:val="00EB0C6C"/>
    <w:rsid w:val="00EB18CA"/>
    <w:rsid w:val="00EB2281"/>
    <w:rsid w:val="00EB2D1F"/>
    <w:rsid w:val="00EB2EAA"/>
    <w:rsid w:val="00EB2EB1"/>
    <w:rsid w:val="00EB4483"/>
    <w:rsid w:val="00EB4FB4"/>
    <w:rsid w:val="00EB5D41"/>
    <w:rsid w:val="00EB617D"/>
    <w:rsid w:val="00EB7262"/>
    <w:rsid w:val="00EC0AB8"/>
    <w:rsid w:val="00EC0C3A"/>
    <w:rsid w:val="00EC185C"/>
    <w:rsid w:val="00EC1FF9"/>
    <w:rsid w:val="00EC2C69"/>
    <w:rsid w:val="00EC36F4"/>
    <w:rsid w:val="00EC399E"/>
    <w:rsid w:val="00EC3EA5"/>
    <w:rsid w:val="00EC4C01"/>
    <w:rsid w:val="00EC50DE"/>
    <w:rsid w:val="00EC5981"/>
    <w:rsid w:val="00EC5BCA"/>
    <w:rsid w:val="00EC7779"/>
    <w:rsid w:val="00EC7994"/>
    <w:rsid w:val="00ED1CE6"/>
    <w:rsid w:val="00ED1E7C"/>
    <w:rsid w:val="00ED22DB"/>
    <w:rsid w:val="00ED3109"/>
    <w:rsid w:val="00ED3230"/>
    <w:rsid w:val="00ED4F09"/>
    <w:rsid w:val="00ED4F51"/>
    <w:rsid w:val="00ED5336"/>
    <w:rsid w:val="00ED5568"/>
    <w:rsid w:val="00ED7DC6"/>
    <w:rsid w:val="00EE0A88"/>
    <w:rsid w:val="00EE17E7"/>
    <w:rsid w:val="00EE4A1C"/>
    <w:rsid w:val="00EE5BB0"/>
    <w:rsid w:val="00EE60BD"/>
    <w:rsid w:val="00EF18E8"/>
    <w:rsid w:val="00EF3ADB"/>
    <w:rsid w:val="00EF44DC"/>
    <w:rsid w:val="00EF480E"/>
    <w:rsid w:val="00EF62C5"/>
    <w:rsid w:val="00EF7FC8"/>
    <w:rsid w:val="00F01A17"/>
    <w:rsid w:val="00F01AD7"/>
    <w:rsid w:val="00F01ADE"/>
    <w:rsid w:val="00F01ECC"/>
    <w:rsid w:val="00F02199"/>
    <w:rsid w:val="00F02E1A"/>
    <w:rsid w:val="00F03AF4"/>
    <w:rsid w:val="00F04B3C"/>
    <w:rsid w:val="00F056A8"/>
    <w:rsid w:val="00F05970"/>
    <w:rsid w:val="00F07E92"/>
    <w:rsid w:val="00F119B6"/>
    <w:rsid w:val="00F123CD"/>
    <w:rsid w:val="00F139C8"/>
    <w:rsid w:val="00F20C7C"/>
    <w:rsid w:val="00F22779"/>
    <w:rsid w:val="00F22A08"/>
    <w:rsid w:val="00F254FF"/>
    <w:rsid w:val="00F27A96"/>
    <w:rsid w:val="00F27B48"/>
    <w:rsid w:val="00F27E07"/>
    <w:rsid w:val="00F31230"/>
    <w:rsid w:val="00F3143C"/>
    <w:rsid w:val="00F3145C"/>
    <w:rsid w:val="00F34162"/>
    <w:rsid w:val="00F37AF8"/>
    <w:rsid w:val="00F37CBB"/>
    <w:rsid w:val="00F37FFB"/>
    <w:rsid w:val="00F40DEF"/>
    <w:rsid w:val="00F41B0D"/>
    <w:rsid w:val="00F41FE1"/>
    <w:rsid w:val="00F42810"/>
    <w:rsid w:val="00F4366E"/>
    <w:rsid w:val="00F4556C"/>
    <w:rsid w:val="00F45C8C"/>
    <w:rsid w:val="00F46A86"/>
    <w:rsid w:val="00F46BB6"/>
    <w:rsid w:val="00F470E9"/>
    <w:rsid w:val="00F47D71"/>
    <w:rsid w:val="00F50432"/>
    <w:rsid w:val="00F5116F"/>
    <w:rsid w:val="00F51821"/>
    <w:rsid w:val="00F5182E"/>
    <w:rsid w:val="00F51AE1"/>
    <w:rsid w:val="00F51D02"/>
    <w:rsid w:val="00F54D83"/>
    <w:rsid w:val="00F552D6"/>
    <w:rsid w:val="00F557D3"/>
    <w:rsid w:val="00F5652F"/>
    <w:rsid w:val="00F566D5"/>
    <w:rsid w:val="00F56E09"/>
    <w:rsid w:val="00F57D9A"/>
    <w:rsid w:val="00F61AFA"/>
    <w:rsid w:val="00F624D4"/>
    <w:rsid w:val="00F6285A"/>
    <w:rsid w:val="00F632CD"/>
    <w:rsid w:val="00F6449D"/>
    <w:rsid w:val="00F651D4"/>
    <w:rsid w:val="00F669B7"/>
    <w:rsid w:val="00F66F33"/>
    <w:rsid w:val="00F71B85"/>
    <w:rsid w:val="00F7263B"/>
    <w:rsid w:val="00F74114"/>
    <w:rsid w:val="00F746AA"/>
    <w:rsid w:val="00F751F1"/>
    <w:rsid w:val="00F80A73"/>
    <w:rsid w:val="00F81243"/>
    <w:rsid w:val="00F81964"/>
    <w:rsid w:val="00F8199D"/>
    <w:rsid w:val="00F83145"/>
    <w:rsid w:val="00F85614"/>
    <w:rsid w:val="00F85853"/>
    <w:rsid w:val="00F859A1"/>
    <w:rsid w:val="00F85AEE"/>
    <w:rsid w:val="00F87150"/>
    <w:rsid w:val="00F8737B"/>
    <w:rsid w:val="00F900E7"/>
    <w:rsid w:val="00F9019D"/>
    <w:rsid w:val="00F92832"/>
    <w:rsid w:val="00F93948"/>
    <w:rsid w:val="00F93E95"/>
    <w:rsid w:val="00F93F27"/>
    <w:rsid w:val="00F94B59"/>
    <w:rsid w:val="00F958C4"/>
    <w:rsid w:val="00FA0191"/>
    <w:rsid w:val="00FA153F"/>
    <w:rsid w:val="00FA17D2"/>
    <w:rsid w:val="00FA34A6"/>
    <w:rsid w:val="00FA3708"/>
    <w:rsid w:val="00FA44F5"/>
    <w:rsid w:val="00FA5003"/>
    <w:rsid w:val="00FA55A0"/>
    <w:rsid w:val="00FA65AE"/>
    <w:rsid w:val="00FA6F78"/>
    <w:rsid w:val="00FB27DB"/>
    <w:rsid w:val="00FB2C48"/>
    <w:rsid w:val="00FB3BA0"/>
    <w:rsid w:val="00FB3C90"/>
    <w:rsid w:val="00FB3C9E"/>
    <w:rsid w:val="00FB3EFD"/>
    <w:rsid w:val="00FB47B3"/>
    <w:rsid w:val="00FB50A9"/>
    <w:rsid w:val="00FB5FC7"/>
    <w:rsid w:val="00FB66AB"/>
    <w:rsid w:val="00FB7E7E"/>
    <w:rsid w:val="00FC05E7"/>
    <w:rsid w:val="00FC1652"/>
    <w:rsid w:val="00FC1915"/>
    <w:rsid w:val="00FC323A"/>
    <w:rsid w:val="00FC3A6D"/>
    <w:rsid w:val="00FC55DC"/>
    <w:rsid w:val="00FC727B"/>
    <w:rsid w:val="00FD123C"/>
    <w:rsid w:val="00FD1361"/>
    <w:rsid w:val="00FD2C85"/>
    <w:rsid w:val="00FD4467"/>
    <w:rsid w:val="00FD46E2"/>
    <w:rsid w:val="00FD5595"/>
    <w:rsid w:val="00FE01E9"/>
    <w:rsid w:val="00FE0BFE"/>
    <w:rsid w:val="00FE1586"/>
    <w:rsid w:val="00FE1875"/>
    <w:rsid w:val="00FE2ABC"/>
    <w:rsid w:val="00FE428F"/>
    <w:rsid w:val="00FE67A6"/>
    <w:rsid w:val="00FE7759"/>
    <w:rsid w:val="00FE7FD3"/>
    <w:rsid w:val="00FE7FE3"/>
    <w:rsid w:val="00FF0BA0"/>
    <w:rsid w:val="00FF147E"/>
    <w:rsid w:val="00FF20E6"/>
    <w:rsid w:val="00FF320C"/>
    <w:rsid w:val="00FF4034"/>
    <w:rsid w:val="00FF5ED6"/>
    <w:rsid w:val="00FF6A02"/>
    <w:rsid w:val="00FF7D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8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47A4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47A44"/>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C47A44"/>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C47A44"/>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C47A44"/>
    <w:pPr>
      <w:keepNext/>
      <w:jc w:val="both"/>
      <w:outlineLvl w:val="3"/>
    </w:pPr>
    <w:rPr>
      <w:sz w:val="22"/>
      <w:szCs w:val="20"/>
      <w:u w:val="single"/>
      <w:lang w:eastAsia="lt-LT"/>
    </w:rPr>
  </w:style>
  <w:style w:type="paragraph" w:styleId="Antrat5">
    <w:name w:val="heading 5"/>
    <w:basedOn w:val="prastasis"/>
    <w:next w:val="prastasis"/>
    <w:link w:val="Antrat5Diagrama"/>
    <w:uiPriority w:val="9"/>
    <w:semiHidden/>
    <w:unhideWhenUsed/>
    <w:qFormat/>
    <w:rsid w:val="00697F8F"/>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47A44"/>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9"/>
    <w:rsid w:val="00C47A44"/>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9"/>
    <w:rsid w:val="00C47A44"/>
    <w:rPr>
      <w:rFonts w:ascii="Arial" w:eastAsia="Times New Roman" w:hAnsi="Arial" w:cs="Arial"/>
      <w:b/>
      <w:bCs/>
      <w:sz w:val="26"/>
      <w:szCs w:val="26"/>
    </w:rPr>
  </w:style>
  <w:style w:type="character" w:customStyle="1" w:styleId="Antrat4Diagrama">
    <w:name w:val="Antraštė 4 Diagrama"/>
    <w:basedOn w:val="Numatytasispastraiposriftas"/>
    <w:link w:val="Antrat4"/>
    <w:uiPriority w:val="99"/>
    <w:rsid w:val="00C47A44"/>
    <w:rPr>
      <w:rFonts w:ascii="Times New Roman" w:eastAsia="Times New Roman" w:hAnsi="Times New Roman" w:cs="Times New Roman"/>
      <w:szCs w:val="20"/>
      <w:u w:val="single"/>
      <w:lang w:eastAsia="lt-LT"/>
    </w:rPr>
  </w:style>
  <w:style w:type="character" w:styleId="Hipersaitas">
    <w:name w:val="Hyperlink"/>
    <w:uiPriority w:val="99"/>
    <w:semiHidden/>
    <w:rsid w:val="00C47A44"/>
    <w:rPr>
      <w:rFonts w:cs="Times New Roman"/>
      <w:color w:val="0000FF"/>
      <w:u w:val="single"/>
    </w:rPr>
  </w:style>
  <w:style w:type="paragraph" w:customStyle="1" w:styleId="PI-1EMEASMCA">
    <w:name w:val="PI-1 EMEA_SMCA"/>
    <w:basedOn w:val="Antrat2"/>
    <w:autoRedefine/>
    <w:uiPriority w:val="99"/>
    <w:rsid w:val="00C47A44"/>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autoRedefine/>
    <w:uiPriority w:val="99"/>
    <w:rsid w:val="00C47A44"/>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uiPriority w:val="99"/>
    <w:rsid w:val="00C47A44"/>
    <w:rPr>
      <w:rFonts w:cs="Times New Roman"/>
      <w:b/>
      <w:noProof/>
      <w:sz w:val="22"/>
      <w:szCs w:val="22"/>
      <w:lang w:val="lt-LT" w:eastAsia="en-US" w:bidi="ar-SA"/>
    </w:rPr>
  </w:style>
  <w:style w:type="paragraph" w:customStyle="1" w:styleId="PI-2EMEASMCA">
    <w:name w:val="PI-2 EMEA_SMCA"/>
    <w:basedOn w:val="Antrat3"/>
    <w:autoRedefine/>
    <w:uiPriority w:val="99"/>
    <w:rsid w:val="00C47A44"/>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autoRedefine/>
    <w:rsid w:val="00C47A44"/>
    <w:rPr>
      <w:noProof/>
      <w:sz w:val="22"/>
      <w:szCs w:val="22"/>
    </w:rPr>
  </w:style>
  <w:style w:type="paragraph" w:customStyle="1" w:styleId="TTEMEASMCA">
    <w:name w:val="TT EMEA_SMCA"/>
    <w:basedOn w:val="Antrat1"/>
    <w:autoRedefine/>
    <w:uiPriority w:val="99"/>
    <w:rsid w:val="00C47A44"/>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uiPriority w:val="99"/>
    <w:rsid w:val="00C47A44"/>
    <w:rPr>
      <w:rFonts w:cs="Times New Roman"/>
      <w:b/>
      <w:caps/>
      <w:sz w:val="22"/>
      <w:szCs w:val="22"/>
      <w:lang w:val="en-US" w:eastAsia="en-US" w:bidi="ar-SA"/>
    </w:rPr>
  </w:style>
  <w:style w:type="paragraph" w:customStyle="1" w:styleId="BTAnIIEMEASMCA">
    <w:name w:val="BT(AnII) EMEA_SMCA"/>
    <w:basedOn w:val="Debesliotekstas"/>
    <w:autoRedefine/>
    <w:uiPriority w:val="99"/>
    <w:rsid w:val="00C47A44"/>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C47A44"/>
    <w:pPr>
      <w:numPr>
        <w:numId w:val="1"/>
      </w:numPr>
      <w:tabs>
        <w:tab w:val="clear" w:pos="720"/>
        <w:tab w:val="num" w:pos="360"/>
      </w:tabs>
      <w:ind w:left="0" w:firstLine="0"/>
    </w:pPr>
  </w:style>
  <w:style w:type="paragraph" w:customStyle="1" w:styleId="PI-3EMEASMCA">
    <w:name w:val="PI-3 EMEA_SMCA"/>
    <w:basedOn w:val="prastasis"/>
    <w:autoRedefine/>
    <w:uiPriority w:val="99"/>
    <w:rsid w:val="00C47A44"/>
    <w:pPr>
      <w:spacing w:line="220" w:lineRule="exact"/>
    </w:pPr>
    <w:rPr>
      <w:b/>
      <w:bCs/>
      <w:sz w:val="22"/>
      <w:szCs w:val="22"/>
    </w:rPr>
  </w:style>
  <w:style w:type="paragraph" w:customStyle="1" w:styleId="BTbEMEASMCA">
    <w:name w:val="BT(b) EMEA_SMCA"/>
    <w:basedOn w:val="BTEMEASMCA"/>
    <w:autoRedefine/>
    <w:uiPriority w:val="99"/>
    <w:rsid w:val="00C47A44"/>
    <w:rPr>
      <w:b/>
    </w:rPr>
  </w:style>
  <w:style w:type="paragraph" w:customStyle="1" w:styleId="BTbeEMEASMCA">
    <w:name w:val="BT(be) EMEA_SMCA"/>
    <w:basedOn w:val="BTEMEASMCA"/>
    <w:autoRedefine/>
    <w:uiPriority w:val="99"/>
    <w:rsid w:val="00C47A44"/>
    <w:pPr>
      <w:jc w:val="center"/>
    </w:pPr>
    <w:rPr>
      <w:b/>
    </w:rPr>
  </w:style>
  <w:style w:type="paragraph" w:customStyle="1" w:styleId="BTeEMEASMCA">
    <w:name w:val="BT(e) EMEA_SMCA"/>
    <w:basedOn w:val="BTEMEASMCA"/>
    <w:autoRedefine/>
    <w:uiPriority w:val="99"/>
    <w:rsid w:val="00C47A44"/>
    <w:pPr>
      <w:jc w:val="center"/>
    </w:pPr>
  </w:style>
  <w:style w:type="paragraph" w:customStyle="1" w:styleId="BTgEMEASMCA">
    <w:name w:val="BT(g) EMEA_SMCA"/>
    <w:basedOn w:val="BTEMEASMCA"/>
    <w:autoRedefine/>
    <w:uiPriority w:val="99"/>
    <w:rsid w:val="00C47A44"/>
    <w:rPr>
      <w:i/>
      <w:color w:val="008000"/>
    </w:rPr>
  </w:style>
  <w:style w:type="character" w:customStyle="1" w:styleId="BTEMEASMCAChar">
    <w:name w:val="BT EMEA_SMCA Char"/>
    <w:rsid w:val="00C47A44"/>
    <w:rPr>
      <w:rFonts w:cs="Times New Roman"/>
      <w:noProof/>
      <w:sz w:val="22"/>
      <w:szCs w:val="22"/>
      <w:lang w:val="lt-LT" w:eastAsia="en-US" w:bidi="ar-SA"/>
    </w:rPr>
  </w:style>
  <w:style w:type="character" w:customStyle="1" w:styleId="BTgEMEASMCAChar">
    <w:name w:val="BT(g) EMEA_SMCA Char"/>
    <w:uiPriority w:val="99"/>
    <w:rsid w:val="00C47A44"/>
    <w:rPr>
      <w:rFonts w:cs="Times New Roman"/>
      <w:i/>
      <w:noProof/>
      <w:color w:val="008000"/>
      <w:sz w:val="22"/>
      <w:szCs w:val="22"/>
      <w:lang w:val="lt-LT" w:eastAsia="en-US" w:bidi="ar-SA"/>
    </w:rPr>
  </w:style>
  <w:style w:type="paragraph" w:customStyle="1" w:styleId="BTuEMEASMCA">
    <w:name w:val="BT(u) EMEA_SMCA"/>
    <w:basedOn w:val="BTEMEASMCA"/>
    <w:autoRedefine/>
    <w:uiPriority w:val="99"/>
    <w:rsid w:val="00C47A44"/>
    <w:rPr>
      <w:u w:val="single"/>
    </w:rPr>
  </w:style>
  <w:style w:type="paragraph" w:styleId="Debesliotekstas">
    <w:name w:val="Balloon Text"/>
    <w:basedOn w:val="prastasis"/>
    <w:link w:val="DebesliotekstasDiagrama"/>
    <w:uiPriority w:val="99"/>
    <w:semiHidden/>
    <w:rsid w:val="00C47A4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7A44"/>
    <w:rPr>
      <w:rFonts w:ascii="Tahoma" w:eastAsia="Times New Roman" w:hAnsi="Tahoma" w:cs="Tahoma"/>
      <w:sz w:val="16"/>
      <w:szCs w:val="16"/>
    </w:rPr>
  </w:style>
  <w:style w:type="paragraph" w:styleId="Dokumentostruktra">
    <w:name w:val="Document Map"/>
    <w:basedOn w:val="prastasis"/>
    <w:link w:val="DokumentostruktraDiagrama"/>
    <w:uiPriority w:val="99"/>
    <w:semiHidden/>
    <w:rsid w:val="00C47A44"/>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C47A44"/>
    <w:rPr>
      <w:rFonts w:ascii="Tahoma" w:eastAsia="Times New Roman" w:hAnsi="Tahoma" w:cs="Tahoma"/>
      <w:sz w:val="20"/>
      <w:szCs w:val="20"/>
      <w:shd w:val="clear" w:color="auto" w:fill="000080"/>
    </w:rPr>
  </w:style>
  <w:style w:type="paragraph" w:styleId="Pagrindinistekstas">
    <w:name w:val="Body Text"/>
    <w:basedOn w:val="prastasis"/>
    <w:link w:val="PagrindinistekstasDiagrama"/>
    <w:uiPriority w:val="99"/>
    <w:semiHidden/>
    <w:rsid w:val="00C47A44"/>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semiHidden/>
    <w:rsid w:val="00C47A44"/>
    <w:rPr>
      <w:rFonts w:ascii="Times New Roman" w:eastAsia="Times New Roman" w:hAnsi="Times New Roman" w:cs="Times New Roman"/>
      <w:szCs w:val="20"/>
      <w:lang w:eastAsia="lt-LT"/>
    </w:rPr>
  </w:style>
  <w:style w:type="paragraph" w:styleId="Porat">
    <w:name w:val="footer"/>
    <w:basedOn w:val="prastasis"/>
    <w:link w:val="PoratDiagrama"/>
    <w:uiPriority w:val="99"/>
    <w:semiHidden/>
    <w:rsid w:val="00C47A44"/>
    <w:pPr>
      <w:tabs>
        <w:tab w:val="center" w:pos="4153"/>
        <w:tab w:val="right" w:pos="8306"/>
      </w:tabs>
    </w:pPr>
    <w:rPr>
      <w:sz w:val="22"/>
      <w:szCs w:val="20"/>
      <w:lang w:eastAsia="lt-LT"/>
    </w:rPr>
  </w:style>
  <w:style w:type="character" w:customStyle="1" w:styleId="PoratDiagrama">
    <w:name w:val="Poraštė Diagrama"/>
    <w:basedOn w:val="Numatytasispastraiposriftas"/>
    <w:link w:val="Porat"/>
    <w:uiPriority w:val="99"/>
    <w:semiHidden/>
    <w:rsid w:val="00C47A44"/>
    <w:rPr>
      <w:rFonts w:ascii="Times New Roman" w:eastAsia="Times New Roman" w:hAnsi="Times New Roman" w:cs="Times New Roman"/>
      <w:szCs w:val="20"/>
      <w:lang w:eastAsia="lt-LT"/>
    </w:rPr>
  </w:style>
  <w:style w:type="character" w:styleId="Puslapionumeris">
    <w:name w:val="page number"/>
    <w:uiPriority w:val="99"/>
    <w:semiHidden/>
    <w:rsid w:val="00C47A44"/>
    <w:rPr>
      <w:rFonts w:cs="Times New Roman"/>
    </w:rPr>
  </w:style>
  <w:style w:type="paragraph" w:styleId="Pavadinimas">
    <w:name w:val="Title"/>
    <w:basedOn w:val="prastasis"/>
    <w:link w:val="PavadinimasDiagrama"/>
    <w:autoRedefine/>
    <w:uiPriority w:val="99"/>
    <w:qFormat/>
    <w:rsid w:val="00C47A44"/>
    <w:pPr>
      <w:outlineLvl w:val="0"/>
    </w:pPr>
    <w:rPr>
      <w:kern w:val="28"/>
      <w:sz w:val="22"/>
      <w:szCs w:val="20"/>
      <w:u w:val="single"/>
      <w:lang w:eastAsia="lt-LT"/>
    </w:rPr>
  </w:style>
  <w:style w:type="character" w:customStyle="1" w:styleId="PavadinimasDiagrama">
    <w:name w:val="Pavadinimas Diagrama"/>
    <w:basedOn w:val="Numatytasispastraiposriftas"/>
    <w:link w:val="Pavadinimas"/>
    <w:uiPriority w:val="99"/>
    <w:rsid w:val="00C47A44"/>
    <w:rPr>
      <w:rFonts w:ascii="Times New Roman" w:eastAsia="Times New Roman" w:hAnsi="Times New Roman" w:cs="Times New Roman"/>
      <w:kern w:val="28"/>
      <w:szCs w:val="20"/>
      <w:u w:val="single"/>
      <w:lang w:eastAsia="lt-LT"/>
    </w:rPr>
  </w:style>
  <w:style w:type="paragraph" w:styleId="Antrinispavadinimas">
    <w:name w:val="Subtitle"/>
    <w:basedOn w:val="prastasis"/>
    <w:link w:val="AntrinispavadinimasDiagrama"/>
    <w:uiPriority w:val="99"/>
    <w:qFormat/>
    <w:rsid w:val="00C47A44"/>
    <w:pPr>
      <w:autoSpaceDE w:val="0"/>
      <w:autoSpaceDN w:val="0"/>
      <w:adjustRightInd w:val="0"/>
      <w:jc w:val="center"/>
    </w:pPr>
    <w:rPr>
      <w:rFonts w:ascii="TimesNewRoman,Bold" w:hAnsi="TimesNewRoman,Bold"/>
      <w:b/>
      <w:color w:val="000000"/>
      <w:sz w:val="22"/>
      <w:szCs w:val="20"/>
      <w:lang w:val="en-US" w:eastAsia="lt-LT"/>
    </w:rPr>
  </w:style>
  <w:style w:type="character" w:customStyle="1" w:styleId="AntrinispavadinimasDiagrama">
    <w:name w:val="Antrinis pavadinimas Diagrama"/>
    <w:basedOn w:val="Numatytasispastraiposriftas"/>
    <w:link w:val="Antrinispavadinimas"/>
    <w:uiPriority w:val="99"/>
    <w:rsid w:val="00C47A44"/>
    <w:rPr>
      <w:rFonts w:ascii="TimesNewRoman,Bold" w:eastAsia="Times New Roman" w:hAnsi="TimesNewRoman,Bold" w:cs="Times New Roman"/>
      <w:b/>
      <w:color w:val="000000"/>
      <w:szCs w:val="20"/>
      <w:lang w:val="en-US" w:eastAsia="lt-LT"/>
    </w:rPr>
  </w:style>
  <w:style w:type="paragraph" w:customStyle="1" w:styleId="knZulassung01">
    <w:name w:val="knZulassung01"/>
    <w:basedOn w:val="prastasis"/>
    <w:uiPriority w:val="99"/>
    <w:rsid w:val="00C47A44"/>
    <w:pPr>
      <w:tabs>
        <w:tab w:val="left" w:pos="567"/>
      </w:tabs>
      <w:overflowPunct w:val="0"/>
      <w:autoSpaceDE w:val="0"/>
      <w:autoSpaceDN w:val="0"/>
      <w:adjustRightInd w:val="0"/>
      <w:ind w:left="1843" w:right="284" w:hanging="1843"/>
      <w:textAlignment w:val="baseline"/>
    </w:pPr>
    <w:rPr>
      <w:rFonts w:ascii="Courier" w:hAnsi="Courier"/>
      <w:szCs w:val="20"/>
      <w:lang w:val="de-DE" w:eastAsia="de-DE"/>
    </w:rPr>
  </w:style>
  <w:style w:type="paragraph" w:customStyle="1" w:styleId="knZulassung02">
    <w:name w:val="knZulassung02"/>
    <w:basedOn w:val="prastasis"/>
    <w:uiPriority w:val="99"/>
    <w:rsid w:val="00C47A44"/>
    <w:pPr>
      <w:overflowPunct w:val="0"/>
      <w:autoSpaceDE w:val="0"/>
      <w:autoSpaceDN w:val="0"/>
      <w:adjustRightInd w:val="0"/>
      <w:ind w:left="1843" w:right="284"/>
      <w:textAlignment w:val="baseline"/>
    </w:pPr>
    <w:rPr>
      <w:rFonts w:ascii="Courier" w:hAnsi="Courier"/>
      <w:szCs w:val="20"/>
      <w:lang w:val="de-DE" w:eastAsia="de-DE"/>
    </w:rPr>
  </w:style>
  <w:style w:type="paragraph" w:styleId="Antrats">
    <w:name w:val="header"/>
    <w:basedOn w:val="prastasis"/>
    <w:link w:val="AntratsDiagrama"/>
    <w:uiPriority w:val="99"/>
    <w:semiHidden/>
    <w:rsid w:val="00C47A44"/>
    <w:pPr>
      <w:tabs>
        <w:tab w:val="left" w:pos="567"/>
        <w:tab w:val="center" w:pos="4153"/>
        <w:tab w:val="right" w:pos="8306"/>
      </w:tabs>
    </w:pPr>
    <w:rPr>
      <w:rFonts w:ascii="Helvetica" w:hAnsi="Helvetica"/>
      <w:sz w:val="20"/>
      <w:szCs w:val="20"/>
      <w:lang w:val="en-GB"/>
    </w:rPr>
  </w:style>
  <w:style w:type="character" w:customStyle="1" w:styleId="AntratsDiagrama">
    <w:name w:val="Antraštės Diagrama"/>
    <w:basedOn w:val="Numatytasispastraiposriftas"/>
    <w:link w:val="Antrats"/>
    <w:uiPriority w:val="99"/>
    <w:semiHidden/>
    <w:rsid w:val="00C47A44"/>
    <w:rPr>
      <w:rFonts w:ascii="Helvetica" w:eastAsia="Times New Roman" w:hAnsi="Helvetica" w:cs="Times New Roman"/>
      <w:sz w:val="20"/>
      <w:szCs w:val="20"/>
      <w:lang w:val="en-GB"/>
    </w:rPr>
  </w:style>
  <w:style w:type="character" w:customStyle="1" w:styleId="Arial12Schwarz">
    <w:name w:val="Arial12 Schwarz"/>
    <w:uiPriority w:val="99"/>
    <w:rsid w:val="00C47A44"/>
    <w:rPr>
      <w:rFonts w:ascii="Arial" w:hAnsi="Arial" w:cs="Arial"/>
      <w:color w:val="000000"/>
    </w:rPr>
  </w:style>
  <w:style w:type="paragraph" w:customStyle="1" w:styleId="Autre">
    <w:name w:val="Autre"/>
    <w:basedOn w:val="prastasis"/>
    <w:uiPriority w:val="99"/>
    <w:rsid w:val="00C47A44"/>
    <w:pPr>
      <w:jc w:val="both"/>
    </w:pPr>
    <w:rPr>
      <w:szCs w:val="20"/>
      <w:u w:val="single"/>
      <w:lang w:val="en-GB" w:eastAsia="fr-FR"/>
    </w:rPr>
  </w:style>
  <w:style w:type="paragraph" w:customStyle="1" w:styleId="Normal2">
    <w:name w:val="Normal2"/>
    <w:basedOn w:val="prastasis"/>
    <w:uiPriority w:val="99"/>
    <w:rsid w:val="00C47A44"/>
    <w:pPr>
      <w:widowControl w:val="0"/>
      <w:tabs>
        <w:tab w:val="right" w:leader="dot" w:pos="9071"/>
      </w:tabs>
      <w:overflowPunct w:val="0"/>
      <w:autoSpaceDE w:val="0"/>
      <w:autoSpaceDN w:val="0"/>
      <w:adjustRightInd w:val="0"/>
      <w:jc w:val="both"/>
      <w:textAlignment w:val="baseline"/>
    </w:pPr>
    <w:rPr>
      <w:sz w:val="26"/>
      <w:szCs w:val="20"/>
      <w:lang w:val="en-US" w:eastAsia="fr-FR"/>
    </w:rPr>
  </w:style>
  <w:style w:type="paragraph" w:styleId="Pagrindiniotekstotrauka">
    <w:name w:val="Body Text Indent"/>
    <w:basedOn w:val="prastasis"/>
    <w:link w:val="PagrindiniotekstotraukaDiagrama"/>
    <w:uiPriority w:val="99"/>
    <w:semiHidden/>
    <w:rsid w:val="00C47A44"/>
    <w:pPr>
      <w:spacing w:after="120"/>
      <w:ind w:left="283"/>
    </w:pPr>
    <w:rPr>
      <w:sz w:val="22"/>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C47A44"/>
    <w:rPr>
      <w:rFonts w:ascii="Times New Roman" w:eastAsia="Times New Roman" w:hAnsi="Times New Roman" w:cs="Times New Roman"/>
      <w:szCs w:val="20"/>
      <w:lang w:eastAsia="lt-LT"/>
    </w:rPr>
  </w:style>
  <w:style w:type="character" w:customStyle="1" w:styleId="BTEMEASMCACharChar">
    <w:name w:val="BT EMEA_SMCA Char Char"/>
    <w:uiPriority w:val="99"/>
    <w:rsid w:val="00C47A44"/>
    <w:rPr>
      <w:rFonts w:cs="Times New Roman"/>
      <w:noProof/>
      <w:sz w:val="22"/>
      <w:szCs w:val="22"/>
      <w:lang w:val="lt-LT" w:eastAsia="en-US" w:bidi="ar-SA"/>
    </w:rPr>
  </w:style>
  <w:style w:type="character" w:styleId="Komentaronuoroda">
    <w:name w:val="annotation reference"/>
    <w:rsid w:val="00C47A44"/>
    <w:rPr>
      <w:rFonts w:cs="Times New Roman"/>
      <w:sz w:val="16"/>
      <w:szCs w:val="16"/>
    </w:rPr>
  </w:style>
  <w:style w:type="paragraph" w:styleId="Komentarotekstas">
    <w:name w:val="annotation text"/>
    <w:basedOn w:val="prastasis"/>
    <w:link w:val="KomentarotekstasDiagrama"/>
    <w:rsid w:val="00C47A44"/>
    <w:rPr>
      <w:sz w:val="20"/>
      <w:szCs w:val="20"/>
    </w:rPr>
  </w:style>
  <w:style w:type="character" w:customStyle="1" w:styleId="KomentarotekstasDiagrama">
    <w:name w:val="Komentaro tekstas Diagrama"/>
    <w:basedOn w:val="Numatytasispastraiposriftas"/>
    <w:link w:val="Komentarotekstas"/>
    <w:rsid w:val="00C47A4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C47A44"/>
    <w:rPr>
      <w:b/>
      <w:bCs/>
    </w:rPr>
  </w:style>
  <w:style w:type="character" w:customStyle="1" w:styleId="KomentarotemaDiagrama">
    <w:name w:val="Komentaro tema Diagrama"/>
    <w:basedOn w:val="KomentarotekstasDiagrama"/>
    <w:link w:val="Komentarotema"/>
    <w:uiPriority w:val="99"/>
    <w:semiHidden/>
    <w:rsid w:val="00C47A44"/>
    <w:rPr>
      <w:rFonts w:ascii="Times New Roman" w:eastAsia="Times New Roman" w:hAnsi="Times New Roman" w:cs="Times New Roman"/>
      <w:b/>
      <w:bCs/>
      <w:sz w:val="20"/>
      <w:szCs w:val="20"/>
    </w:rPr>
  </w:style>
  <w:style w:type="table" w:styleId="Lentelstinklelis">
    <w:name w:val="Table Grid"/>
    <w:basedOn w:val="prastojilentel"/>
    <w:uiPriority w:val="99"/>
    <w:rsid w:val="00C47A4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semiHidden/>
    <w:rsid w:val="00C47A44"/>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semiHidden/>
    <w:rsid w:val="00C47A44"/>
    <w:rPr>
      <w:rFonts w:ascii="Consolas" w:eastAsia="Times New Roman" w:hAnsi="Consolas" w:cs="Consolas"/>
      <w:sz w:val="21"/>
      <w:szCs w:val="21"/>
    </w:rPr>
  </w:style>
  <w:style w:type="paragraph" w:styleId="Sraopastraipa">
    <w:name w:val="List Paragraph"/>
    <w:basedOn w:val="prastasis"/>
    <w:uiPriority w:val="99"/>
    <w:qFormat/>
    <w:rsid w:val="00C47A44"/>
    <w:pPr>
      <w:ind w:left="720"/>
      <w:contextualSpacing/>
    </w:pPr>
  </w:style>
  <w:style w:type="paragraph" w:styleId="Pataisymai">
    <w:name w:val="Revision"/>
    <w:hidden/>
    <w:uiPriority w:val="99"/>
    <w:semiHidden/>
    <w:rsid w:val="000464E2"/>
    <w:pPr>
      <w:spacing w:after="0" w:line="240" w:lineRule="auto"/>
    </w:pPr>
    <w:rPr>
      <w:rFonts w:ascii="Times New Roman" w:eastAsia="Times New Roman" w:hAnsi="Times New Roman" w:cs="Times New Roman"/>
      <w:sz w:val="24"/>
      <w:szCs w:val="24"/>
    </w:rPr>
  </w:style>
  <w:style w:type="character" w:customStyle="1" w:styleId="Antrat5Diagrama">
    <w:name w:val="Antraštė 5 Diagrama"/>
    <w:basedOn w:val="Numatytasispastraiposriftas"/>
    <w:link w:val="Antrat5"/>
    <w:uiPriority w:val="99"/>
    <w:rsid w:val="00697F8F"/>
    <w:rPr>
      <w:rFonts w:asciiTheme="majorHAnsi" w:eastAsiaTheme="majorEastAsia" w:hAnsiTheme="majorHAnsi" w:cstheme="majorBidi"/>
      <w:color w:val="243F60" w:themeColor="accent1" w:themeShade="7F"/>
      <w:sz w:val="24"/>
      <w:szCs w:val="24"/>
    </w:rPr>
  </w:style>
  <w:style w:type="character" w:styleId="Grietas">
    <w:name w:val="Strong"/>
    <w:basedOn w:val="Numatytasispastraiposriftas"/>
    <w:uiPriority w:val="22"/>
    <w:qFormat/>
    <w:rsid w:val="003A08C4"/>
    <w:rPr>
      <w:b/>
      <w:bCs/>
    </w:rPr>
  </w:style>
  <w:style w:type="paragraph" w:customStyle="1" w:styleId="Default">
    <w:name w:val="Default"/>
    <w:rsid w:val="00D479EE"/>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47A4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47A44"/>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C47A44"/>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C47A44"/>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C47A44"/>
    <w:pPr>
      <w:keepNext/>
      <w:jc w:val="both"/>
      <w:outlineLvl w:val="3"/>
    </w:pPr>
    <w:rPr>
      <w:sz w:val="22"/>
      <w:szCs w:val="20"/>
      <w:u w:val="single"/>
      <w:lang w:eastAsia="lt-LT"/>
    </w:rPr>
  </w:style>
  <w:style w:type="paragraph" w:styleId="Antrat5">
    <w:name w:val="heading 5"/>
    <w:basedOn w:val="prastasis"/>
    <w:next w:val="prastasis"/>
    <w:link w:val="Antrat5Diagrama"/>
    <w:uiPriority w:val="9"/>
    <w:semiHidden/>
    <w:unhideWhenUsed/>
    <w:qFormat/>
    <w:rsid w:val="00697F8F"/>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47A44"/>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9"/>
    <w:rsid w:val="00C47A44"/>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9"/>
    <w:rsid w:val="00C47A44"/>
    <w:rPr>
      <w:rFonts w:ascii="Arial" w:eastAsia="Times New Roman" w:hAnsi="Arial" w:cs="Arial"/>
      <w:b/>
      <w:bCs/>
      <w:sz w:val="26"/>
      <w:szCs w:val="26"/>
    </w:rPr>
  </w:style>
  <w:style w:type="character" w:customStyle="1" w:styleId="Antrat4Diagrama">
    <w:name w:val="Antraštė 4 Diagrama"/>
    <w:basedOn w:val="Numatytasispastraiposriftas"/>
    <w:link w:val="Antrat4"/>
    <w:uiPriority w:val="99"/>
    <w:rsid w:val="00C47A44"/>
    <w:rPr>
      <w:rFonts w:ascii="Times New Roman" w:eastAsia="Times New Roman" w:hAnsi="Times New Roman" w:cs="Times New Roman"/>
      <w:szCs w:val="20"/>
      <w:u w:val="single"/>
      <w:lang w:eastAsia="lt-LT"/>
    </w:rPr>
  </w:style>
  <w:style w:type="character" w:styleId="Hipersaitas">
    <w:name w:val="Hyperlink"/>
    <w:uiPriority w:val="99"/>
    <w:semiHidden/>
    <w:rsid w:val="00C47A44"/>
    <w:rPr>
      <w:rFonts w:cs="Times New Roman"/>
      <w:color w:val="0000FF"/>
      <w:u w:val="single"/>
    </w:rPr>
  </w:style>
  <w:style w:type="paragraph" w:customStyle="1" w:styleId="PI-1EMEASMCA">
    <w:name w:val="PI-1 EMEA_SMCA"/>
    <w:basedOn w:val="Antrat2"/>
    <w:autoRedefine/>
    <w:uiPriority w:val="99"/>
    <w:rsid w:val="00C47A44"/>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autoRedefine/>
    <w:uiPriority w:val="99"/>
    <w:rsid w:val="00C47A44"/>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uiPriority w:val="99"/>
    <w:rsid w:val="00C47A44"/>
    <w:rPr>
      <w:rFonts w:cs="Times New Roman"/>
      <w:b/>
      <w:noProof/>
      <w:sz w:val="22"/>
      <w:szCs w:val="22"/>
      <w:lang w:val="lt-LT" w:eastAsia="en-US" w:bidi="ar-SA"/>
    </w:rPr>
  </w:style>
  <w:style w:type="paragraph" w:customStyle="1" w:styleId="PI-2EMEASMCA">
    <w:name w:val="PI-2 EMEA_SMCA"/>
    <w:basedOn w:val="Antrat3"/>
    <w:autoRedefine/>
    <w:uiPriority w:val="99"/>
    <w:rsid w:val="00C47A44"/>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autoRedefine/>
    <w:rsid w:val="00C47A44"/>
    <w:rPr>
      <w:noProof/>
      <w:sz w:val="22"/>
      <w:szCs w:val="22"/>
    </w:rPr>
  </w:style>
  <w:style w:type="paragraph" w:customStyle="1" w:styleId="TTEMEASMCA">
    <w:name w:val="TT EMEA_SMCA"/>
    <w:basedOn w:val="Antrat1"/>
    <w:autoRedefine/>
    <w:uiPriority w:val="99"/>
    <w:rsid w:val="00C47A44"/>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uiPriority w:val="99"/>
    <w:rsid w:val="00C47A44"/>
    <w:rPr>
      <w:rFonts w:cs="Times New Roman"/>
      <w:b/>
      <w:caps/>
      <w:sz w:val="22"/>
      <w:szCs w:val="22"/>
      <w:lang w:val="en-US" w:eastAsia="en-US" w:bidi="ar-SA"/>
    </w:rPr>
  </w:style>
  <w:style w:type="paragraph" w:customStyle="1" w:styleId="BTAnIIEMEASMCA">
    <w:name w:val="BT(AnII) EMEA_SMCA"/>
    <w:basedOn w:val="Debesliotekstas"/>
    <w:autoRedefine/>
    <w:uiPriority w:val="99"/>
    <w:rsid w:val="00C47A44"/>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C47A44"/>
    <w:pPr>
      <w:numPr>
        <w:numId w:val="1"/>
      </w:numPr>
      <w:tabs>
        <w:tab w:val="clear" w:pos="720"/>
        <w:tab w:val="num" w:pos="360"/>
      </w:tabs>
      <w:ind w:left="0" w:firstLine="0"/>
    </w:pPr>
  </w:style>
  <w:style w:type="paragraph" w:customStyle="1" w:styleId="PI-3EMEASMCA">
    <w:name w:val="PI-3 EMEA_SMCA"/>
    <w:basedOn w:val="prastasis"/>
    <w:autoRedefine/>
    <w:uiPriority w:val="99"/>
    <w:rsid w:val="00C47A44"/>
    <w:pPr>
      <w:spacing w:line="220" w:lineRule="exact"/>
    </w:pPr>
    <w:rPr>
      <w:b/>
      <w:bCs/>
      <w:sz w:val="22"/>
      <w:szCs w:val="22"/>
    </w:rPr>
  </w:style>
  <w:style w:type="paragraph" w:customStyle="1" w:styleId="BTbEMEASMCA">
    <w:name w:val="BT(b) EMEA_SMCA"/>
    <w:basedOn w:val="BTEMEASMCA"/>
    <w:autoRedefine/>
    <w:uiPriority w:val="99"/>
    <w:rsid w:val="00C47A44"/>
    <w:rPr>
      <w:b/>
    </w:rPr>
  </w:style>
  <w:style w:type="paragraph" w:customStyle="1" w:styleId="BTbeEMEASMCA">
    <w:name w:val="BT(be) EMEA_SMCA"/>
    <w:basedOn w:val="BTEMEASMCA"/>
    <w:autoRedefine/>
    <w:uiPriority w:val="99"/>
    <w:rsid w:val="00C47A44"/>
    <w:pPr>
      <w:jc w:val="center"/>
    </w:pPr>
    <w:rPr>
      <w:b/>
    </w:rPr>
  </w:style>
  <w:style w:type="paragraph" w:customStyle="1" w:styleId="BTeEMEASMCA">
    <w:name w:val="BT(e) EMEA_SMCA"/>
    <w:basedOn w:val="BTEMEASMCA"/>
    <w:autoRedefine/>
    <w:uiPriority w:val="99"/>
    <w:rsid w:val="00C47A44"/>
    <w:pPr>
      <w:jc w:val="center"/>
    </w:pPr>
  </w:style>
  <w:style w:type="paragraph" w:customStyle="1" w:styleId="BTgEMEASMCA">
    <w:name w:val="BT(g) EMEA_SMCA"/>
    <w:basedOn w:val="BTEMEASMCA"/>
    <w:autoRedefine/>
    <w:uiPriority w:val="99"/>
    <w:rsid w:val="00C47A44"/>
    <w:rPr>
      <w:i/>
      <w:color w:val="008000"/>
    </w:rPr>
  </w:style>
  <w:style w:type="character" w:customStyle="1" w:styleId="BTEMEASMCAChar">
    <w:name w:val="BT EMEA_SMCA Char"/>
    <w:rsid w:val="00C47A44"/>
    <w:rPr>
      <w:rFonts w:cs="Times New Roman"/>
      <w:noProof/>
      <w:sz w:val="22"/>
      <w:szCs w:val="22"/>
      <w:lang w:val="lt-LT" w:eastAsia="en-US" w:bidi="ar-SA"/>
    </w:rPr>
  </w:style>
  <w:style w:type="character" w:customStyle="1" w:styleId="BTgEMEASMCAChar">
    <w:name w:val="BT(g) EMEA_SMCA Char"/>
    <w:uiPriority w:val="99"/>
    <w:rsid w:val="00C47A44"/>
    <w:rPr>
      <w:rFonts w:cs="Times New Roman"/>
      <w:i/>
      <w:noProof/>
      <w:color w:val="008000"/>
      <w:sz w:val="22"/>
      <w:szCs w:val="22"/>
      <w:lang w:val="lt-LT" w:eastAsia="en-US" w:bidi="ar-SA"/>
    </w:rPr>
  </w:style>
  <w:style w:type="paragraph" w:customStyle="1" w:styleId="BTuEMEASMCA">
    <w:name w:val="BT(u) EMEA_SMCA"/>
    <w:basedOn w:val="BTEMEASMCA"/>
    <w:autoRedefine/>
    <w:uiPriority w:val="99"/>
    <w:rsid w:val="00C47A44"/>
    <w:rPr>
      <w:u w:val="single"/>
    </w:rPr>
  </w:style>
  <w:style w:type="paragraph" w:styleId="Debesliotekstas">
    <w:name w:val="Balloon Text"/>
    <w:basedOn w:val="prastasis"/>
    <w:link w:val="DebesliotekstasDiagrama"/>
    <w:uiPriority w:val="99"/>
    <w:semiHidden/>
    <w:rsid w:val="00C47A4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7A44"/>
    <w:rPr>
      <w:rFonts w:ascii="Tahoma" w:eastAsia="Times New Roman" w:hAnsi="Tahoma" w:cs="Tahoma"/>
      <w:sz w:val="16"/>
      <w:szCs w:val="16"/>
    </w:rPr>
  </w:style>
  <w:style w:type="paragraph" w:styleId="Dokumentostruktra">
    <w:name w:val="Document Map"/>
    <w:basedOn w:val="prastasis"/>
    <w:link w:val="DokumentostruktraDiagrama"/>
    <w:uiPriority w:val="99"/>
    <w:semiHidden/>
    <w:rsid w:val="00C47A44"/>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C47A44"/>
    <w:rPr>
      <w:rFonts w:ascii="Tahoma" w:eastAsia="Times New Roman" w:hAnsi="Tahoma" w:cs="Tahoma"/>
      <w:sz w:val="20"/>
      <w:szCs w:val="20"/>
      <w:shd w:val="clear" w:color="auto" w:fill="000080"/>
    </w:rPr>
  </w:style>
  <w:style w:type="paragraph" w:styleId="Pagrindinistekstas">
    <w:name w:val="Body Text"/>
    <w:basedOn w:val="prastasis"/>
    <w:link w:val="PagrindinistekstasDiagrama"/>
    <w:uiPriority w:val="99"/>
    <w:semiHidden/>
    <w:rsid w:val="00C47A44"/>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semiHidden/>
    <w:rsid w:val="00C47A44"/>
    <w:rPr>
      <w:rFonts w:ascii="Times New Roman" w:eastAsia="Times New Roman" w:hAnsi="Times New Roman" w:cs="Times New Roman"/>
      <w:szCs w:val="20"/>
      <w:lang w:eastAsia="lt-LT"/>
    </w:rPr>
  </w:style>
  <w:style w:type="paragraph" w:styleId="Porat">
    <w:name w:val="footer"/>
    <w:basedOn w:val="prastasis"/>
    <w:link w:val="PoratDiagrama"/>
    <w:uiPriority w:val="99"/>
    <w:semiHidden/>
    <w:rsid w:val="00C47A44"/>
    <w:pPr>
      <w:tabs>
        <w:tab w:val="center" w:pos="4153"/>
        <w:tab w:val="right" w:pos="8306"/>
      </w:tabs>
    </w:pPr>
    <w:rPr>
      <w:sz w:val="22"/>
      <w:szCs w:val="20"/>
      <w:lang w:eastAsia="lt-LT"/>
    </w:rPr>
  </w:style>
  <w:style w:type="character" w:customStyle="1" w:styleId="PoratDiagrama">
    <w:name w:val="Poraštė Diagrama"/>
    <w:basedOn w:val="Numatytasispastraiposriftas"/>
    <w:link w:val="Porat"/>
    <w:uiPriority w:val="99"/>
    <w:semiHidden/>
    <w:rsid w:val="00C47A44"/>
    <w:rPr>
      <w:rFonts w:ascii="Times New Roman" w:eastAsia="Times New Roman" w:hAnsi="Times New Roman" w:cs="Times New Roman"/>
      <w:szCs w:val="20"/>
      <w:lang w:eastAsia="lt-LT"/>
    </w:rPr>
  </w:style>
  <w:style w:type="character" w:styleId="Puslapionumeris">
    <w:name w:val="page number"/>
    <w:uiPriority w:val="99"/>
    <w:semiHidden/>
    <w:rsid w:val="00C47A44"/>
    <w:rPr>
      <w:rFonts w:cs="Times New Roman"/>
    </w:rPr>
  </w:style>
  <w:style w:type="paragraph" w:styleId="Pavadinimas">
    <w:name w:val="Title"/>
    <w:basedOn w:val="prastasis"/>
    <w:link w:val="PavadinimasDiagrama"/>
    <w:autoRedefine/>
    <w:uiPriority w:val="99"/>
    <w:qFormat/>
    <w:rsid w:val="00C47A44"/>
    <w:pPr>
      <w:outlineLvl w:val="0"/>
    </w:pPr>
    <w:rPr>
      <w:kern w:val="28"/>
      <w:sz w:val="22"/>
      <w:szCs w:val="20"/>
      <w:u w:val="single"/>
      <w:lang w:eastAsia="lt-LT"/>
    </w:rPr>
  </w:style>
  <w:style w:type="character" w:customStyle="1" w:styleId="PavadinimasDiagrama">
    <w:name w:val="Pavadinimas Diagrama"/>
    <w:basedOn w:val="Numatytasispastraiposriftas"/>
    <w:link w:val="Pavadinimas"/>
    <w:uiPriority w:val="99"/>
    <w:rsid w:val="00C47A44"/>
    <w:rPr>
      <w:rFonts w:ascii="Times New Roman" w:eastAsia="Times New Roman" w:hAnsi="Times New Roman" w:cs="Times New Roman"/>
      <w:kern w:val="28"/>
      <w:szCs w:val="20"/>
      <w:u w:val="single"/>
      <w:lang w:eastAsia="lt-LT"/>
    </w:rPr>
  </w:style>
  <w:style w:type="paragraph" w:styleId="Antrinispavadinimas">
    <w:name w:val="Subtitle"/>
    <w:basedOn w:val="prastasis"/>
    <w:link w:val="AntrinispavadinimasDiagrama"/>
    <w:uiPriority w:val="99"/>
    <w:qFormat/>
    <w:rsid w:val="00C47A44"/>
    <w:pPr>
      <w:autoSpaceDE w:val="0"/>
      <w:autoSpaceDN w:val="0"/>
      <w:adjustRightInd w:val="0"/>
      <w:jc w:val="center"/>
    </w:pPr>
    <w:rPr>
      <w:rFonts w:ascii="TimesNewRoman,Bold" w:hAnsi="TimesNewRoman,Bold"/>
      <w:b/>
      <w:color w:val="000000"/>
      <w:sz w:val="22"/>
      <w:szCs w:val="20"/>
      <w:lang w:val="en-US" w:eastAsia="lt-LT"/>
    </w:rPr>
  </w:style>
  <w:style w:type="character" w:customStyle="1" w:styleId="AntrinispavadinimasDiagrama">
    <w:name w:val="Antrinis pavadinimas Diagrama"/>
    <w:basedOn w:val="Numatytasispastraiposriftas"/>
    <w:link w:val="Antrinispavadinimas"/>
    <w:uiPriority w:val="99"/>
    <w:rsid w:val="00C47A44"/>
    <w:rPr>
      <w:rFonts w:ascii="TimesNewRoman,Bold" w:eastAsia="Times New Roman" w:hAnsi="TimesNewRoman,Bold" w:cs="Times New Roman"/>
      <w:b/>
      <w:color w:val="000000"/>
      <w:szCs w:val="20"/>
      <w:lang w:val="en-US" w:eastAsia="lt-LT"/>
    </w:rPr>
  </w:style>
  <w:style w:type="paragraph" w:customStyle="1" w:styleId="knZulassung01">
    <w:name w:val="knZulassung01"/>
    <w:basedOn w:val="prastasis"/>
    <w:uiPriority w:val="99"/>
    <w:rsid w:val="00C47A44"/>
    <w:pPr>
      <w:tabs>
        <w:tab w:val="left" w:pos="567"/>
      </w:tabs>
      <w:overflowPunct w:val="0"/>
      <w:autoSpaceDE w:val="0"/>
      <w:autoSpaceDN w:val="0"/>
      <w:adjustRightInd w:val="0"/>
      <w:ind w:left="1843" w:right="284" w:hanging="1843"/>
      <w:textAlignment w:val="baseline"/>
    </w:pPr>
    <w:rPr>
      <w:rFonts w:ascii="Courier" w:hAnsi="Courier"/>
      <w:szCs w:val="20"/>
      <w:lang w:val="de-DE" w:eastAsia="de-DE"/>
    </w:rPr>
  </w:style>
  <w:style w:type="paragraph" w:customStyle="1" w:styleId="knZulassung02">
    <w:name w:val="knZulassung02"/>
    <w:basedOn w:val="prastasis"/>
    <w:uiPriority w:val="99"/>
    <w:rsid w:val="00C47A44"/>
    <w:pPr>
      <w:overflowPunct w:val="0"/>
      <w:autoSpaceDE w:val="0"/>
      <w:autoSpaceDN w:val="0"/>
      <w:adjustRightInd w:val="0"/>
      <w:ind w:left="1843" w:right="284"/>
      <w:textAlignment w:val="baseline"/>
    </w:pPr>
    <w:rPr>
      <w:rFonts w:ascii="Courier" w:hAnsi="Courier"/>
      <w:szCs w:val="20"/>
      <w:lang w:val="de-DE" w:eastAsia="de-DE"/>
    </w:rPr>
  </w:style>
  <w:style w:type="paragraph" w:styleId="Antrats">
    <w:name w:val="header"/>
    <w:basedOn w:val="prastasis"/>
    <w:link w:val="AntratsDiagrama"/>
    <w:uiPriority w:val="99"/>
    <w:semiHidden/>
    <w:rsid w:val="00C47A44"/>
    <w:pPr>
      <w:tabs>
        <w:tab w:val="left" w:pos="567"/>
        <w:tab w:val="center" w:pos="4153"/>
        <w:tab w:val="right" w:pos="8306"/>
      </w:tabs>
    </w:pPr>
    <w:rPr>
      <w:rFonts w:ascii="Helvetica" w:hAnsi="Helvetica"/>
      <w:sz w:val="20"/>
      <w:szCs w:val="20"/>
      <w:lang w:val="en-GB"/>
    </w:rPr>
  </w:style>
  <w:style w:type="character" w:customStyle="1" w:styleId="AntratsDiagrama">
    <w:name w:val="Antraštės Diagrama"/>
    <w:basedOn w:val="Numatytasispastraiposriftas"/>
    <w:link w:val="Antrats"/>
    <w:uiPriority w:val="99"/>
    <w:semiHidden/>
    <w:rsid w:val="00C47A44"/>
    <w:rPr>
      <w:rFonts w:ascii="Helvetica" w:eastAsia="Times New Roman" w:hAnsi="Helvetica" w:cs="Times New Roman"/>
      <w:sz w:val="20"/>
      <w:szCs w:val="20"/>
      <w:lang w:val="en-GB"/>
    </w:rPr>
  </w:style>
  <w:style w:type="character" w:customStyle="1" w:styleId="Arial12Schwarz">
    <w:name w:val="Arial12 Schwarz"/>
    <w:uiPriority w:val="99"/>
    <w:rsid w:val="00C47A44"/>
    <w:rPr>
      <w:rFonts w:ascii="Arial" w:hAnsi="Arial" w:cs="Arial"/>
      <w:color w:val="000000"/>
    </w:rPr>
  </w:style>
  <w:style w:type="paragraph" w:customStyle="1" w:styleId="Autre">
    <w:name w:val="Autre"/>
    <w:basedOn w:val="prastasis"/>
    <w:uiPriority w:val="99"/>
    <w:rsid w:val="00C47A44"/>
    <w:pPr>
      <w:jc w:val="both"/>
    </w:pPr>
    <w:rPr>
      <w:szCs w:val="20"/>
      <w:u w:val="single"/>
      <w:lang w:val="en-GB" w:eastAsia="fr-FR"/>
    </w:rPr>
  </w:style>
  <w:style w:type="paragraph" w:customStyle="1" w:styleId="Normal2">
    <w:name w:val="Normal2"/>
    <w:basedOn w:val="prastasis"/>
    <w:uiPriority w:val="99"/>
    <w:rsid w:val="00C47A44"/>
    <w:pPr>
      <w:widowControl w:val="0"/>
      <w:tabs>
        <w:tab w:val="right" w:leader="dot" w:pos="9071"/>
      </w:tabs>
      <w:overflowPunct w:val="0"/>
      <w:autoSpaceDE w:val="0"/>
      <w:autoSpaceDN w:val="0"/>
      <w:adjustRightInd w:val="0"/>
      <w:jc w:val="both"/>
      <w:textAlignment w:val="baseline"/>
    </w:pPr>
    <w:rPr>
      <w:sz w:val="26"/>
      <w:szCs w:val="20"/>
      <w:lang w:val="en-US" w:eastAsia="fr-FR"/>
    </w:rPr>
  </w:style>
  <w:style w:type="paragraph" w:styleId="Pagrindiniotekstotrauka">
    <w:name w:val="Body Text Indent"/>
    <w:basedOn w:val="prastasis"/>
    <w:link w:val="PagrindiniotekstotraukaDiagrama"/>
    <w:uiPriority w:val="99"/>
    <w:semiHidden/>
    <w:rsid w:val="00C47A44"/>
    <w:pPr>
      <w:spacing w:after="120"/>
      <w:ind w:left="283"/>
    </w:pPr>
    <w:rPr>
      <w:sz w:val="22"/>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C47A44"/>
    <w:rPr>
      <w:rFonts w:ascii="Times New Roman" w:eastAsia="Times New Roman" w:hAnsi="Times New Roman" w:cs="Times New Roman"/>
      <w:szCs w:val="20"/>
      <w:lang w:eastAsia="lt-LT"/>
    </w:rPr>
  </w:style>
  <w:style w:type="character" w:customStyle="1" w:styleId="BTEMEASMCACharChar">
    <w:name w:val="BT EMEA_SMCA Char Char"/>
    <w:uiPriority w:val="99"/>
    <w:rsid w:val="00C47A44"/>
    <w:rPr>
      <w:rFonts w:cs="Times New Roman"/>
      <w:noProof/>
      <w:sz w:val="22"/>
      <w:szCs w:val="22"/>
      <w:lang w:val="lt-LT" w:eastAsia="en-US" w:bidi="ar-SA"/>
    </w:rPr>
  </w:style>
  <w:style w:type="character" w:styleId="Komentaronuoroda">
    <w:name w:val="annotation reference"/>
    <w:rsid w:val="00C47A44"/>
    <w:rPr>
      <w:rFonts w:cs="Times New Roman"/>
      <w:sz w:val="16"/>
      <w:szCs w:val="16"/>
    </w:rPr>
  </w:style>
  <w:style w:type="paragraph" w:styleId="Komentarotekstas">
    <w:name w:val="annotation text"/>
    <w:basedOn w:val="prastasis"/>
    <w:link w:val="KomentarotekstasDiagrama"/>
    <w:rsid w:val="00C47A44"/>
    <w:rPr>
      <w:sz w:val="20"/>
      <w:szCs w:val="20"/>
    </w:rPr>
  </w:style>
  <w:style w:type="character" w:customStyle="1" w:styleId="KomentarotekstasDiagrama">
    <w:name w:val="Komentaro tekstas Diagrama"/>
    <w:basedOn w:val="Numatytasispastraiposriftas"/>
    <w:link w:val="Komentarotekstas"/>
    <w:rsid w:val="00C47A4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C47A44"/>
    <w:rPr>
      <w:b/>
      <w:bCs/>
    </w:rPr>
  </w:style>
  <w:style w:type="character" w:customStyle="1" w:styleId="KomentarotemaDiagrama">
    <w:name w:val="Komentaro tema Diagrama"/>
    <w:basedOn w:val="KomentarotekstasDiagrama"/>
    <w:link w:val="Komentarotema"/>
    <w:uiPriority w:val="99"/>
    <w:semiHidden/>
    <w:rsid w:val="00C47A44"/>
    <w:rPr>
      <w:rFonts w:ascii="Times New Roman" w:eastAsia="Times New Roman" w:hAnsi="Times New Roman" w:cs="Times New Roman"/>
      <w:b/>
      <w:bCs/>
      <w:sz w:val="20"/>
      <w:szCs w:val="20"/>
    </w:rPr>
  </w:style>
  <w:style w:type="table" w:styleId="Lentelstinklelis">
    <w:name w:val="Table Grid"/>
    <w:basedOn w:val="prastojilentel"/>
    <w:uiPriority w:val="99"/>
    <w:rsid w:val="00C47A4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semiHidden/>
    <w:rsid w:val="00C47A44"/>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semiHidden/>
    <w:rsid w:val="00C47A44"/>
    <w:rPr>
      <w:rFonts w:ascii="Consolas" w:eastAsia="Times New Roman" w:hAnsi="Consolas" w:cs="Consolas"/>
      <w:sz w:val="21"/>
      <w:szCs w:val="21"/>
    </w:rPr>
  </w:style>
  <w:style w:type="paragraph" w:styleId="Sraopastraipa">
    <w:name w:val="List Paragraph"/>
    <w:basedOn w:val="prastasis"/>
    <w:uiPriority w:val="99"/>
    <w:qFormat/>
    <w:rsid w:val="00C47A44"/>
    <w:pPr>
      <w:ind w:left="720"/>
      <w:contextualSpacing/>
    </w:pPr>
  </w:style>
  <w:style w:type="paragraph" w:styleId="Pataisymai">
    <w:name w:val="Revision"/>
    <w:hidden/>
    <w:uiPriority w:val="99"/>
    <w:semiHidden/>
    <w:rsid w:val="000464E2"/>
    <w:pPr>
      <w:spacing w:after="0" w:line="240" w:lineRule="auto"/>
    </w:pPr>
    <w:rPr>
      <w:rFonts w:ascii="Times New Roman" w:eastAsia="Times New Roman" w:hAnsi="Times New Roman" w:cs="Times New Roman"/>
      <w:sz w:val="24"/>
      <w:szCs w:val="24"/>
    </w:rPr>
  </w:style>
  <w:style w:type="character" w:customStyle="1" w:styleId="Antrat5Diagrama">
    <w:name w:val="Antraštė 5 Diagrama"/>
    <w:basedOn w:val="Numatytasispastraiposriftas"/>
    <w:link w:val="Antrat5"/>
    <w:uiPriority w:val="99"/>
    <w:rsid w:val="00697F8F"/>
    <w:rPr>
      <w:rFonts w:asciiTheme="majorHAnsi" w:eastAsiaTheme="majorEastAsia" w:hAnsiTheme="majorHAnsi" w:cstheme="majorBidi"/>
      <w:color w:val="243F60" w:themeColor="accent1" w:themeShade="7F"/>
      <w:sz w:val="24"/>
      <w:szCs w:val="24"/>
    </w:rPr>
  </w:style>
  <w:style w:type="character" w:styleId="Grietas">
    <w:name w:val="Strong"/>
    <w:basedOn w:val="Numatytasispastraiposriftas"/>
    <w:uiPriority w:val="22"/>
    <w:qFormat/>
    <w:rsid w:val="003A08C4"/>
    <w:rPr>
      <w:b/>
      <w:bCs/>
    </w:rPr>
  </w:style>
  <w:style w:type="paragraph" w:customStyle="1" w:styleId="Default">
    <w:name w:val="Default"/>
    <w:rsid w:val="00D479EE"/>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epageidaujamaR@vvkt.lt" TargetMode="Externa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366FB-57D4-4724-847A-2718BD86B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11042</Words>
  <Characters>6294</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Indre</dc:creator>
  <cp:lastModifiedBy>Birute</cp:lastModifiedBy>
  <cp:revision>2</cp:revision>
  <dcterms:created xsi:type="dcterms:W3CDTF">2021-11-17T09:02:00Z</dcterms:created>
  <dcterms:modified xsi:type="dcterms:W3CDTF">2021-11-17T09:02:00Z</dcterms:modified>
</cp:coreProperties>
</file>