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38" w:rsidRPr="00014438" w:rsidRDefault="00014438" w:rsidP="00014438">
      <w:pPr>
        <w:jc w:val="center"/>
        <w:rPr>
          <w:rFonts w:eastAsia="Calibri"/>
          <w:b/>
          <w:szCs w:val="22"/>
          <w:lang w:eastAsia="en-US"/>
        </w:rPr>
      </w:pPr>
      <w:bookmarkStart w:id="0" w:name="_Toc129243263"/>
      <w:bookmarkStart w:id="1" w:name="_Toc129243138"/>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p>
    <w:p w:rsidR="00014438" w:rsidRPr="00014438" w:rsidRDefault="00014438" w:rsidP="00014438">
      <w:pPr>
        <w:tabs>
          <w:tab w:val="left" w:pos="1650"/>
        </w:tabs>
        <w:jc w:val="center"/>
        <w:rPr>
          <w:rFonts w:eastAsia="Calibri"/>
          <w:b/>
          <w:szCs w:val="22"/>
          <w:lang w:eastAsia="en-US"/>
        </w:rPr>
      </w:pPr>
      <w:r w:rsidRPr="00014438">
        <w:rPr>
          <w:rFonts w:eastAsia="Calibri"/>
          <w:b/>
          <w:szCs w:val="22"/>
          <w:lang w:eastAsia="en-US"/>
        </w:rPr>
        <w:t>I PRIEDAS</w:t>
      </w:r>
    </w:p>
    <w:p w:rsidR="00014438" w:rsidRPr="00014438" w:rsidRDefault="00014438" w:rsidP="00014438">
      <w:pPr>
        <w:jc w:val="center"/>
        <w:rPr>
          <w:rFonts w:eastAsia="Calibri"/>
          <w:b/>
          <w:szCs w:val="22"/>
          <w:lang w:eastAsia="en-US"/>
        </w:rPr>
      </w:pPr>
    </w:p>
    <w:p w:rsidR="00014438" w:rsidRPr="00014438" w:rsidRDefault="00014438" w:rsidP="00014438">
      <w:pPr>
        <w:jc w:val="center"/>
        <w:rPr>
          <w:rFonts w:eastAsia="Calibri"/>
          <w:b/>
          <w:szCs w:val="22"/>
          <w:lang w:eastAsia="en-US"/>
        </w:rPr>
      </w:pPr>
      <w:r w:rsidRPr="00014438">
        <w:rPr>
          <w:rFonts w:eastAsia="Calibri"/>
          <w:b/>
          <w:szCs w:val="22"/>
          <w:lang w:eastAsia="en-US"/>
        </w:rPr>
        <w:t>PREPARATO CHARAKTERISTIKŲ SANTRAUKA</w:t>
      </w:r>
    </w:p>
    <w:p w:rsidR="00014438" w:rsidRPr="00014438" w:rsidRDefault="00014438" w:rsidP="00014438">
      <w:pPr>
        <w:rPr>
          <w:rFonts w:eastAsia="Calibri"/>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szCs w:val="22"/>
          <w:lang w:eastAsia="en-US"/>
        </w:rPr>
        <w:br w:type="page"/>
      </w:r>
      <w:r w:rsidRPr="00014438">
        <w:rPr>
          <w:rFonts w:eastAsia="Calibri"/>
          <w:b/>
          <w:szCs w:val="22"/>
          <w:lang w:eastAsia="en-US"/>
        </w:rPr>
        <w:lastRenderedPageBreak/>
        <w:t>1.</w:t>
      </w:r>
      <w:r w:rsidRPr="00014438">
        <w:rPr>
          <w:rFonts w:eastAsia="Calibri"/>
          <w:b/>
          <w:szCs w:val="22"/>
          <w:lang w:eastAsia="en-US"/>
        </w:rPr>
        <w:tab/>
        <w:t>VAISTINIO PREPARATO PAVADINIMAS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Carboplatin EBEWE 10 mg/ml koncentratas infuziniam tirpalui</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2.</w:t>
      </w:r>
      <w:r w:rsidRPr="00014438">
        <w:rPr>
          <w:rFonts w:eastAsia="Calibri"/>
          <w:b/>
          <w:szCs w:val="22"/>
          <w:lang w:eastAsia="en-US"/>
        </w:rPr>
        <w:tab/>
        <w:t>KIEKYBINĖ IR KOKYBINĖ SUDĖTIS</w:t>
      </w:r>
    </w:p>
    <w:p w:rsidR="00014438" w:rsidRPr="00014438" w:rsidRDefault="00014438" w:rsidP="00014438">
      <w:pPr>
        <w:rPr>
          <w:rFonts w:eastAsia="Calibri"/>
          <w:b/>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1 ml koncentrato infuziniam tirpalui yra 10 mg karboplatinos.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Kiekviename 5 ml flakone yra 50 mg karboplatinos.</w:t>
      </w:r>
    </w:p>
    <w:p w:rsidR="00014438" w:rsidRPr="00014438" w:rsidRDefault="00014438" w:rsidP="00014438">
      <w:pPr>
        <w:rPr>
          <w:rFonts w:eastAsia="Calibri"/>
          <w:szCs w:val="22"/>
          <w:lang w:eastAsia="en-US"/>
        </w:rPr>
      </w:pPr>
      <w:r w:rsidRPr="00014438">
        <w:rPr>
          <w:rFonts w:eastAsia="Calibri"/>
          <w:szCs w:val="22"/>
          <w:lang w:eastAsia="en-US"/>
        </w:rPr>
        <w:t xml:space="preserve">Kiekviename 15 ml flakone yra 150 mg karboplatinos.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Visos pagalbinės medžiagos išvardytos 6.1 skyriuje. </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3.</w:t>
      </w:r>
      <w:r w:rsidRPr="00014438">
        <w:rPr>
          <w:rFonts w:eastAsia="Calibri"/>
          <w:b/>
          <w:szCs w:val="22"/>
          <w:lang w:eastAsia="en-US"/>
        </w:rPr>
        <w:tab/>
      </w:r>
      <w:r w:rsidRPr="00014438">
        <w:rPr>
          <w:rFonts w:eastAsia="Calibri"/>
          <w:b/>
          <w:caps/>
          <w:szCs w:val="22"/>
          <w:lang w:eastAsia="en-US"/>
        </w:rPr>
        <w:t xml:space="preserve">Farmacinė </w:t>
      </w:r>
      <w:r w:rsidRPr="00014438">
        <w:rPr>
          <w:rFonts w:eastAsia="Calibri"/>
          <w:b/>
          <w:szCs w:val="22"/>
          <w:lang w:eastAsia="en-US"/>
        </w:rPr>
        <w:t>FORMA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Koncentratas infuziniam tirpalui.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Koncentratas yra skaidrus, bespalvis arba beveik bespalvis tirpalas.</w:t>
      </w:r>
    </w:p>
    <w:p w:rsidR="00014438" w:rsidRPr="00014438" w:rsidRDefault="00014438" w:rsidP="00014438">
      <w:pPr>
        <w:tabs>
          <w:tab w:val="left" w:pos="567"/>
        </w:tabs>
        <w:rPr>
          <w:rFonts w:eastAsia="Calibri"/>
          <w:szCs w:val="22"/>
          <w:lang w:eastAsia="en-US"/>
        </w:rPr>
      </w:pPr>
      <w:r w:rsidRPr="00014438">
        <w:rPr>
          <w:rFonts w:eastAsia="Calibri"/>
          <w:szCs w:val="22"/>
          <w:lang w:eastAsia="en-US"/>
        </w:rPr>
        <w:t xml:space="preserve">pH – 4,5–5,5 </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w:t>
      </w:r>
      <w:r w:rsidRPr="00014438">
        <w:rPr>
          <w:rFonts w:eastAsia="Calibri"/>
          <w:b/>
          <w:szCs w:val="22"/>
          <w:lang w:eastAsia="en-US"/>
        </w:rPr>
        <w:tab/>
        <w:t>KLINIKINĖ INFORMACIJA</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4.1</w:t>
      </w:r>
      <w:r w:rsidRPr="00014438">
        <w:rPr>
          <w:rFonts w:eastAsia="Calibri"/>
          <w:b/>
          <w:szCs w:val="22"/>
          <w:lang w:eastAsia="en-US"/>
        </w:rPr>
        <w:tab/>
        <w:t>Terapinės indikacijos</w:t>
      </w:r>
    </w:p>
    <w:p w:rsidR="00014438" w:rsidRPr="00014438" w:rsidRDefault="00014438" w:rsidP="00014438">
      <w:pPr>
        <w:rPr>
          <w:rFonts w:eastAsia="Calibri"/>
          <w:szCs w:val="22"/>
          <w:lang w:eastAsia="en-US"/>
        </w:rPr>
      </w:pPr>
    </w:p>
    <w:p w:rsidR="00014438" w:rsidRPr="00014438" w:rsidRDefault="00014438" w:rsidP="00014438">
      <w:pPr>
        <w:numPr>
          <w:ilvl w:val="0"/>
          <w:numId w:val="29"/>
        </w:numPr>
        <w:tabs>
          <w:tab w:val="left" w:pos="284"/>
          <w:tab w:val="left" w:pos="567"/>
        </w:tabs>
        <w:ind w:left="0" w:firstLine="284"/>
        <w:rPr>
          <w:rFonts w:eastAsia="Calibri"/>
          <w:szCs w:val="22"/>
          <w:lang w:eastAsia="en-US"/>
        </w:rPr>
      </w:pPr>
      <w:r w:rsidRPr="00014438">
        <w:rPr>
          <w:rFonts w:eastAsia="Calibri"/>
          <w:szCs w:val="22"/>
          <w:lang w:eastAsia="en-US"/>
        </w:rPr>
        <w:t>Progresavusio epitelinio kiaušidžių vėžio:</w:t>
      </w:r>
    </w:p>
    <w:p w:rsidR="00014438" w:rsidRPr="00014438" w:rsidRDefault="00014438" w:rsidP="00014438">
      <w:pPr>
        <w:tabs>
          <w:tab w:val="left" w:pos="284"/>
          <w:tab w:val="left" w:pos="1134"/>
        </w:tabs>
        <w:ind w:left="1134" w:hanging="283"/>
        <w:rPr>
          <w:rFonts w:eastAsia="Calibri"/>
          <w:szCs w:val="22"/>
          <w:lang w:eastAsia="en-US"/>
        </w:rPr>
      </w:pPr>
      <w:r w:rsidRPr="00014438">
        <w:rPr>
          <w:rFonts w:eastAsia="Calibri"/>
          <w:szCs w:val="22"/>
          <w:lang w:eastAsia="en-US"/>
        </w:rPr>
        <w:t>-</w:t>
      </w:r>
      <w:r w:rsidRPr="00014438">
        <w:rPr>
          <w:rFonts w:eastAsia="Calibri"/>
          <w:szCs w:val="22"/>
          <w:lang w:eastAsia="en-US"/>
        </w:rPr>
        <w:tab/>
        <w:t>pirmaeilis gydymas;</w:t>
      </w:r>
    </w:p>
    <w:p w:rsidR="00014438" w:rsidRPr="00014438" w:rsidRDefault="00014438" w:rsidP="00014438">
      <w:pPr>
        <w:tabs>
          <w:tab w:val="left" w:pos="0"/>
          <w:tab w:val="left" w:pos="284"/>
          <w:tab w:val="left" w:pos="1134"/>
        </w:tabs>
        <w:ind w:left="1134" w:hanging="283"/>
        <w:rPr>
          <w:rFonts w:eastAsia="Calibri"/>
          <w:szCs w:val="22"/>
          <w:lang w:eastAsia="en-US"/>
        </w:rPr>
      </w:pPr>
      <w:r w:rsidRPr="00014438">
        <w:rPr>
          <w:rFonts w:eastAsia="Calibri"/>
          <w:szCs w:val="22"/>
          <w:lang w:eastAsia="en-US"/>
        </w:rPr>
        <w:t>-</w:t>
      </w:r>
      <w:r w:rsidRPr="00014438">
        <w:rPr>
          <w:rFonts w:eastAsia="Calibri"/>
          <w:szCs w:val="22"/>
          <w:lang w:eastAsia="en-US"/>
        </w:rPr>
        <w:tab/>
        <w:t>antraeilis gydymas tuo atveju, jeigu kitoks gydymas buvo neveiksmingas.</w:t>
      </w:r>
    </w:p>
    <w:p w:rsidR="00014438" w:rsidRPr="00014438" w:rsidRDefault="00014438" w:rsidP="00014438">
      <w:pPr>
        <w:numPr>
          <w:ilvl w:val="0"/>
          <w:numId w:val="29"/>
        </w:numPr>
        <w:tabs>
          <w:tab w:val="left" w:pos="284"/>
          <w:tab w:val="left" w:pos="567"/>
        </w:tabs>
        <w:ind w:left="567" w:hanging="283"/>
        <w:rPr>
          <w:rFonts w:eastAsia="Calibri"/>
          <w:szCs w:val="22"/>
          <w:lang w:eastAsia="en-US"/>
        </w:rPr>
      </w:pPr>
      <w:r w:rsidRPr="00014438">
        <w:rPr>
          <w:rFonts w:eastAsia="Calibri"/>
          <w:szCs w:val="22"/>
          <w:lang w:eastAsia="en-US"/>
        </w:rPr>
        <w:t>Smulkialąstelinės plaučių karcinomos gydymas.</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 xml:space="preserve">4.2 </w:t>
      </w:r>
      <w:r w:rsidRPr="00014438">
        <w:rPr>
          <w:rFonts w:eastAsia="Calibri"/>
          <w:b/>
          <w:szCs w:val="22"/>
          <w:lang w:eastAsia="en-US"/>
        </w:rPr>
        <w:tab/>
        <w:t>Dozavimas ir vartojimo metodas</w:t>
      </w:r>
    </w:p>
    <w:p w:rsidR="00014438" w:rsidRPr="00014438" w:rsidRDefault="00014438" w:rsidP="00014438">
      <w:pPr>
        <w:rPr>
          <w:rFonts w:eastAsia="Calibri"/>
          <w:b/>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Dozavimas</w:t>
      </w:r>
    </w:p>
    <w:p w:rsidR="00014438" w:rsidRPr="00014438" w:rsidRDefault="00014438" w:rsidP="00014438">
      <w:pPr>
        <w:rPr>
          <w:rFonts w:eastAsia="Calibri"/>
          <w:szCs w:val="22"/>
          <w:lang w:eastAsia="en-US"/>
        </w:rPr>
      </w:pPr>
      <w:r w:rsidRPr="00014438">
        <w:rPr>
          <w:rFonts w:eastAsia="Calibri"/>
          <w:szCs w:val="22"/>
          <w:lang w:eastAsia="en-US"/>
        </w:rPr>
        <w:t>Carboplatin EBEWE galima vartoti tik į veną. Carboplatin EBEWE turi būti infuzuojamas tik prižiūrint kvalifikuotam gydytojui, turinčiam antinavikinio gydymo patirties. Būtina čia pat turėti diagnostinę ir gydomąją įrangą gydymo eigai ir galimoms komplikacijoms stebėti.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Jei paciento inkstų funkcija normali ir nuo vėžio jis negydytas, rekomenduojama karboplatinos dozė yra 400 mg/m</w:t>
      </w:r>
      <w:r w:rsidRPr="00014438">
        <w:rPr>
          <w:rFonts w:eastAsia="Calibri"/>
          <w:szCs w:val="22"/>
          <w:vertAlign w:val="superscript"/>
          <w:lang w:eastAsia="en-US"/>
        </w:rPr>
        <w:t>2</w:t>
      </w:r>
      <w:r w:rsidRPr="00014438">
        <w:rPr>
          <w:rFonts w:eastAsia="Calibri"/>
          <w:szCs w:val="22"/>
          <w:lang w:eastAsia="en-US"/>
        </w:rPr>
        <w:t xml:space="preserve"> kūno paviršiaus ploto. Ji sulašinama į veną per 15 - 60 min. Gydymą karboplatina galima kartoti ne anksčiau, kaip praėjus 4 savaitėms po paskutinio gydymo kurso ir (arba) kai neutrofilų kiekis padidėja bent iki 2000 ląstelių/mm</w:t>
      </w:r>
      <w:r w:rsidRPr="00014438">
        <w:rPr>
          <w:rFonts w:eastAsia="Calibri"/>
          <w:szCs w:val="22"/>
          <w:vertAlign w:val="superscript"/>
          <w:lang w:eastAsia="en-US"/>
        </w:rPr>
        <w:t>3</w:t>
      </w:r>
      <w:r w:rsidRPr="00014438">
        <w:rPr>
          <w:rFonts w:eastAsia="Calibri"/>
          <w:szCs w:val="22"/>
          <w:lang w:eastAsia="en-US"/>
        </w:rPr>
        <w:t>, o trombocitų – iki 100000 ląstelių/mm</w:t>
      </w:r>
      <w:r w:rsidRPr="00014438">
        <w:rPr>
          <w:rFonts w:eastAsia="Calibri"/>
          <w:szCs w:val="22"/>
          <w:vertAlign w:val="superscript"/>
          <w:lang w:eastAsia="en-US"/>
        </w:rPr>
        <w:t>3</w:t>
      </w:r>
      <w:r w:rsidRPr="00014438">
        <w:rPr>
          <w:rFonts w:eastAsia="Calibri"/>
          <w:szCs w:val="22"/>
          <w:lang w:eastAsia="en-US"/>
        </w:rPr>
        <w:t>.</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Vaistinio preparato dozę rekomenduojama sumažinti 20 - 25 % pacientams, kuriems nustatyta rizikos veiksnių pvz., anksčiau taikytas mieloidinį audinį slopinantis gydymas arba paciento veiklumo būklė įvertin</w:t>
      </w:r>
      <w:r w:rsidR="001F5FA4">
        <w:rPr>
          <w:rFonts w:eastAsia="Calibri"/>
          <w:szCs w:val="22"/>
          <w:lang w:eastAsia="en-US"/>
        </w:rPr>
        <w:t>t</w:t>
      </w:r>
      <w:r w:rsidRPr="00014438">
        <w:rPr>
          <w:rFonts w:eastAsia="Calibri"/>
          <w:szCs w:val="22"/>
          <w:lang w:eastAsia="en-US"/>
        </w:rPr>
        <w:t>a mažu balu (ECOG - Zubrod indeksas yra 2 - 4 balai arba Karnovskio indeksas mažesnis kaip 80 balų).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Gydymo karboplatina kurso pradžioje rekomenduojama ne rečiau kaip vieną kartą per savaitę tirti kraują, kad būtų galima koreguoti vaistinio preparato dozę tolesniam gydymui.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Ruošiant ir leidžiant karboplatiną, negalima naudoti adatų, intraveninių komplektų, kurių sudėtyje yra aliuminio. Aliuminis reaguoja su karboplatinos tirpalu, iškrenta nuosėdos ir</w:t>
      </w:r>
      <w:r w:rsidR="001F5FA4">
        <w:rPr>
          <w:rFonts w:eastAsia="Calibri"/>
          <w:szCs w:val="22"/>
          <w:lang w:eastAsia="en-US"/>
        </w:rPr>
        <w:t xml:space="preserve"> (</w:t>
      </w:r>
      <w:r w:rsidRPr="00014438">
        <w:rPr>
          <w:rFonts w:eastAsia="Calibri"/>
          <w:szCs w:val="22"/>
          <w:lang w:eastAsia="en-US"/>
        </w:rPr>
        <w:t>arba</w:t>
      </w:r>
      <w:r w:rsidR="001F5FA4">
        <w:rPr>
          <w:rFonts w:eastAsia="Calibri"/>
          <w:szCs w:val="22"/>
          <w:lang w:eastAsia="en-US"/>
        </w:rPr>
        <w:t>)</w:t>
      </w:r>
      <w:r w:rsidRPr="00014438">
        <w:rPr>
          <w:rFonts w:eastAsia="Calibri"/>
          <w:szCs w:val="22"/>
          <w:lang w:eastAsia="en-US"/>
        </w:rPr>
        <w:t xml:space="preserve"> sumažėja jo stiprumas.</w:t>
      </w:r>
    </w:p>
    <w:p w:rsidR="00014438" w:rsidRPr="00014438" w:rsidRDefault="00014438" w:rsidP="00014438">
      <w:pPr>
        <w:jc w:val="both"/>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lastRenderedPageBreak/>
        <w:t>Turi būti laikomasi darbo su pavojingomis medžiagomis priemonių ruošiant ir leidžiant vaistinį preparatą. Paruošiamieji darbai turi būti atliekami personalo, kuris buvo apmokytas saugaus darbo, dėvint pirštines, kaukes ir apsauginius drabužius.</w:t>
      </w:r>
    </w:p>
    <w:p w:rsidR="00014438" w:rsidRPr="00014438" w:rsidRDefault="00014438" w:rsidP="00014438">
      <w:pPr>
        <w:rPr>
          <w:rFonts w:eastAsia="Calibri"/>
          <w:i/>
          <w:szCs w:val="22"/>
          <w:lang w:eastAsia="en-US"/>
        </w:rPr>
      </w:pPr>
    </w:p>
    <w:p w:rsidR="00014438" w:rsidRPr="00014438" w:rsidRDefault="00014438" w:rsidP="00014438">
      <w:pPr>
        <w:rPr>
          <w:rFonts w:eastAsia="Calibri"/>
          <w:i/>
          <w:iCs/>
          <w:color w:val="000000"/>
          <w:szCs w:val="22"/>
          <w:lang w:eastAsia="en-US"/>
        </w:rPr>
      </w:pPr>
      <w:r w:rsidRPr="00014438">
        <w:rPr>
          <w:rFonts w:eastAsia="Calibri"/>
          <w:i/>
          <w:iCs/>
          <w:color w:val="000000"/>
          <w:szCs w:val="22"/>
          <w:lang w:eastAsia="en-US"/>
        </w:rPr>
        <w:t>Pacientams, kurių inkstų funkcija sutrikusi</w:t>
      </w:r>
    </w:p>
    <w:p w:rsidR="00014438" w:rsidRPr="00014438" w:rsidRDefault="00014438" w:rsidP="00014438">
      <w:pPr>
        <w:rPr>
          <w:rFonts w:eastAsia="Calibri"/>
          <w:szCs w:val="22"/>
          <w:lang w:eastAsia="en-US"/>
        </w:rPr>
      </w:pPr>
      <w:r w:rsidRPr="00014438">
        <w:rPr>
          <w:rFonts w:eastAsia="Calibri"/>
          <w:szCs w:val="22"/>
          <w:lang w:eastAsia="en-US"/>
        </w:rPr>
        <w:t>Pacientams, kurių kreatinino klirensas mažesnis kaip 60 ml/min., yra didesnė sunkaus mieloidinio audinio slopinimo rizika. Sunkios leukopenijos, neutropenijos ar trombocitopenijos dažnumas yra maždaug 25</w:t>
      </w:r>
      <w:r w:rsidR="001F5FA4">
        <w:rPr>
          <w:rFonts w:eastAsia="Calibri"/>
          <w:szCs w:val="22"/>
          <w:lang w:eastAsia="en-US"/>
        </w:rPr>
        <w:t xml:space="preserve"> </w:t>
      </w:r>
      <w:r w:rsidRPr="00014438">
        <w:rPr>
          <w:rFonts w:eastAsia="Calibri"/>
          <w:szCs w:val="22"/>
          <w:lang w:eastAsia="en-US"/>
        </w:rPr>
        <w:t xml:space="preserve">%, taikant šias dozavimo rekomendacijas: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u w:val="single"/>
          <w:lang w:eastAsia="en-US"/>
        </w:rPr>
        <w:t>Kreatinino klirensas</w:t>
      </w:r>
      <w:r w:rsidRPr="00014438">
        <w:rPr>
          <w:rFonts w:eastAsia="Calibri"/>
          <w:szCs w:val="22"/>
          <w:lang w:eastAsia="en-US"/>
        </w:rPr>
        <w:t xml:space="preserve">                          </w:t>
      </w:r>
      <w:r w:rsidRPr="00014438">
        <w:rPr>
          <w:rFonts w:eastAsia="Calibri"/>
          <w:szCs w:val="22"/>
          <w:u w:val="single"/>
          <w:lang w:eastAsia="en-US"/>
        </w:rPr>
        <w:t>Pirma dozė (Pirma diena)</w:t>
      </w:r>
    </w:p>
    <w:p w:rsidR="00014438" w:rsidRPr="00014438" w:rsidRDefault="00014438" w:rsidP="00014438">
      <w:pPr>
        <w:rPr>
          <w:rFonts w:eastAsia="Calibri"/>
          <w:szCs w:val="22"/>
          <w:lang w:eastAsia="en-US"/>
        </w:rPr>
      </w:pPr>
      <w:r w:rsidRPr="00014438">
        <w:rPr>
          <w:rFonts w:eastAsia="Calibri"/>
          <w:szCs w:val="22"/>
          <w:lang w:eastAsia="en-US"/>
        </w:rPr>
        <w:t>41-59 ml/min                                     250 mg/m</w:t>
      </w:r>
      <w:r w:rsidRPr="00014438">
        <w:rPr>
          <w:rFonts w:eastAsia="Calibri"/>
          <w:szCs w:val="22"/>
          <w:vertAlign w:val="superscript"/>
          <w:lang w:eastAsia="en-US"/>
        </w:rPr>
        <w:t>2</w:t>
      </w:r>
      <w:r w:rsidRPr="00014438">
        <w:rPr>
          <w:rFonts w:eastAsia="Calibri"/>
          <w:szCs w:val="22"/>
          <w:lang w:eastAsia="en-US"/>
        </w:rPr>
        <w:t xml:space="preserve"> I.V.</w:t>
      </w:r>
    </w:p>
    <w:p w:rsidR="00014438" w:rsidRPr="00014438" w:rsidRDefault="00014438" w:rsidP="00014438">
      <w:pPr>
        <w:rPr>
          <w:rFonts w:eastAsia="Calibri"/>
          <w:szCs w:val="22"/>
          <w:lang w:eastAsia="en-US"/>
        </w:rPr>
      </w:pPr>
      <w:r w:rsidRPr="00014438">
        <w:rPr>
          <w:rFonts w:eastAsia="Calibri"/>
          <w:szCs w:val="22"/>
          <w:lang w:eastAsia="en-US"/>
        </w:rPr>
        <w:t>16-40 ml/min                                     200 mg/m</w:t>
      </w:r>
      <w:r w:rsidRPr="00014438">
        <w:rPr>
          <w:rFonts w:eastAsia="Calibri"/>
          <w:szCs w:val="22"/>
          <w:vertAlign w:val="superscript"/>
          <w:lang w:eastAsia="en-US"/>
        </w:rPr>
        <w:t>2</w:t>
      </w:r>
      <w:r w:rsidRPr="00014438">
        <w:rPr>
          <w:rFonts w:eastAsia="Calibri"/>
          <w:szCs w:val="22"/>
          <w:lang w:eastAsia="en-US"/>
        </w:rPr>
        <w:t xml:space="preserve"> I.V.</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Nėra pakankamai duomenų apie karboplatinos naudojimą esant mažesniam nei 15 ml/min kreatinino klirensui, kad būtų galima sėkmingai rekomenduoti gydymą.</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Visos aukščiau išvardintos rekomendacijos galioja tik pirminiam gydymui. Vėlesnės dozės turi būti koreguojamos atsižvelgiant į paciento toleranciją ir priimtiną mieloidinio audinio supresiją.</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Gydymas vaistinių preparatų deriniais</w:t>
      </w:r>
    </w:p>
    <w:p w:rsidR="00014438" w:rsidRPr="00014438" w:rsidRDefault="00014438" w:rsidP="00014438">
      <w:pPr>
        <w:rPr>
          <w:rFonts w:eastAsia="Calibri"/>
          <w:szCs w:val="22"/>
          <w:lang w:eastAsia="en-US"/>
        </w:rPr>
      </w:pPr>
      <w:r w:rsidRPr="00014438">
        <w:rPr>
          <w:rFonts w:eastAsia="Calibri"/>
          <w:szCs w:val="22"/>
          <w:lang w:eastAsia="en-US"/>
        </w:rPr>
        <w:t>Kad gydymas karboplatina kartu su kitais mieloidinį audinį slopinančiais vaistiniais preparatais būtų optimalus, karboplatinos dozę reikia keisti pagal gydymo schemą ir planą.</w:t>
      </w:r>
    </w:p>
    <w:p w:rsidR="00014438" w:rsidRPr="00014438" w:rsidRDefault="00014438" w:rsidP="00014438">
      <w:pPr>
        <w:rPr>
          <w:rFonts w:eastAsia="Calibri"/>
          <w:szCs w:val="22"/>
          <w:lang w:eastAsia="en-US"/>
        </w:rPr>
      </w:pPr>
    </w:p>
    <w:p w:rsidR="00014438" w:rsidRPr="00014438" w:rsidRDefault="00014438" w:rsidP="00014438">
      <w:pPr>
        <w:rPr>
          <w:i/>
          <w:szCs w:val="22"/>
          <w:lang w:eastAsia="en-US"/>
        </w:rPr>
      </w:pPr>
      <w:r w:rsidRPr="00014438">
        <w:rPr>
          <w:i/>
          <w:szCs w:val="22"/>
          <w:lang w:eastAsia="en-US"/>
        </w:rPr>
        <w:t>Senyviems pacientams</w:t>
      </w:r>
    </w:p>
    <w:p w:rsidR="00014438" w:rsidRPr="00014438" w:rsidRDefault="00014438" w:rsidP="00014438">
      <w:pPr>
        <w:rPr>
          <w:rFonts w:eastAsia="Calibri"/>
          <w:szCs w:val="22"/>
          <w:lang w:eastAsia="en-US"/>
        </w:rPr>
      </w:pPr>
      <w:r w:rsidRPr="00014438">
        <w:rPr>
          <w:rFonts w:eastAsia="Calibri"/>
          <w:szCs w:val="22"/>
          <w:lang w:eastAsia="en-US"/>
        </w:rPr>
        <w:t>Vyresniems nei 65 metų pacientams reikia koreguoti karboplatinos dozę pirminio ir vėlesnio gydymo metu, atsižvelgiant į bendrą paciento būklę.</w:t>
      </w:r>
    </w:p>
    <w:p w:rsidR="00014438" w:rsidRPr="00014438" w:rsidRDefault="00014438" w:rsidP="00014438">
      <w:pPr>
        <w:rPr>
          <w:rFonts w:eastAsia="Calibri"/>
          <w:i/>
          <w:szCs w:val="22"/>
          <w:lang w:eastAsia="en-US"/>
        </w:rPr>
      </w:pPr>
    </w:p>
    <w:p w:rsidR="00014438" w:rsidRPr="00014438" w:rsidRDefault="00014438" w:rsidP="00014438">
      <w:pPr>
        <w:rPr>
          <w:i/>
          <w:szCs w:val="22"/>
          <w:lang w:eastAsia="en-US"/>
        </w:rPr>
      </w:pPr>
      <w:r w:rsidRPr="00014438">
        <w:rPr>
          <w:i/>
          <w:szCs w:val="22"/>
          <w:lang w:eastAsia="en-US"/>
        </w:rPr>
        <w:t>Vaikų populiacija</w:t>
      </w:r>
    </w:p>
    <w:p w:rsidR="00014438" w:rsidRPr="00014438" w:rsidDel="00F258C1" w:rsidRDefault="00014438" w:rsidP="00014438">
      <w:pPr>
        <w:rPr>
          <w:rFonts w:eastAsia="Calibri"/>
          <w:szCs w:val="22"/>
          <w:lang w:eastAsia="en-US"/>
        </w:rPr>
      </w:pPr>
      <w:r w:rsidRPr="00014438">
        <w:rPr>
          <w:rFonts w:eastAsia="Calibri"/>
          <w:szCs w:val="22"/>
          <w:lang w:eastAsia="en-US"/>
        </w:rPr>
        <w:t>Karboplatinos vartojimo vaikams patirties nepakanka, kad būtų galima pateikti dozavimo rekomendacijas.</w:t>
      </w:r>
    </w:p>
    <w:p w:rsidR="00014438" w:rsidRPr="00014438" w:rsidRDefault="00014438" w:rsidP="00014438">
      <w:pPr>
        <w:tabs>
          <w:tab w:val="left" w:pos="540"/>
        </w:tabs>
        <w:rPr>
          <w:rFonts w:eastAsia="Calibri"/>
          <w:b/>
          <w:szCs w:val="22"/>
          <w:lang w:eastAsia="en-US"/>
        </w:rPr>
      </w:pPr>
    </w:p>
    <w:p w:rsidR="00014438" w:rsidRPr="00014438" w:rsidRDefault="00014438" w:rsidP="00014438">
      <w:pPr>
        <w:spacing w:line="259" w:lineRule="auto"/>
        <w:rPr>
          <w:rFonts w:eastAsia="Calibri"/>
          <w:bCs/>
          <w:szCs w:val="22"/>
          <w:u w:val="single"/>
          <w:lang w:eastAsia="en-US"/>
        </w:rPr>
      </w:pPr>
      <w:r w:rsidRPr="00014438">
        <w:rPr>
          <w:rFonts w:eastAsia="Calibri"/>
          <w:bCs/>
          <w:szCs w:val="22"/>
          <w:u w:val="single"/>
          <w:lang w:eastAsia="en-US"/>
        </w:rPr>
        <w:t>Vartojimo metodas</w:t>
      </w:r>
    </w:p>
    <w:p w:rsidR="00014438" w:rsidRPr="00014438" w:rsidRDefault="00014438" w:rsidP="00014438">
      <w:pPr>
        <w:spacing w:line="259" w:lineRule="auto"/>
        <w:rPr>
          <w:rFonts w:eastAsia="Calibri"/>
          <w:szCs w:val="22"/>
          <w:lang w:eastAsia="en-US"/>
        </w:rPr>
      </w:pPr>
      <w:r w:rsidRPr="00014438">
        <w:rPr>
          <w:rFonts w:eastAsia="Calibri"/>
          <w:szCs w:val="22"/>
          <w:lang w:eastAsia="en-US"/>
        </w:rPr>
        <w:t>Praskiesta karboplatinos dozė į veną leidžiama trumpalaikės infuzijos būdu, t. y. sulašinama per 15 - 60 min.</w:t>
      </w:r>
    </w:p>
    <w:p w:rsidR="00014438" w:rsidRPr="00014438" w:rsidRDefault="00014438" w:rsidP="00014438">
      <w:pPr>
        <w:spacing w:line="259" w:lineRule="auto"/>
        <w:rPr>
          <w:rFonts w:eastAsia="Calibri"/>
          <w:b/>
          <w:bCs/>
          <w:szCs w:val="22"/>
          <w:lang w:eastAsia="en-US"/>
        </w:rPr>
      </w:pPr>
    </w:p>
    <w:p w:rsidR="00014438" w:rsidRPr="00014438" w:rsidRDefault="00014438" w:rsidP="00014438">
      <w:pPr>
        <w:spacing w:line="259" w:lineRule="auto"/>
        <w:rPr>
          <w:rFonts w:eastAsia="Calibri"/>
          <w:bCs/>
          <w:szCs w:val="22"/>
          <w:u w:val="single"/>
          <w:lang w:eastAsia="en-US"/>
        </w:rPr>
      </w:pPr>
      <w:r w:rsidRPr="00014438">
        <w:rPr>
          <w:rFonts w:eastAsia="Calibri"/>
          <w:bCs/>
          <w:szCs w:val="22"/>
          <w:u w:val="single"/>
          <w:lang w:eastAsia="en-US"/>
        </w:rPr>
        <w:t xml:space="preserve">Praskiedimas </w:t>
      </w:r>
    </w:p>
    <w:p w:rsidR="00014438" w:rsidRPr="00014438" w:rsidRDefault="00014438" w:rsidP="00014438">
      <w:pPr>
        <w:spacing w:line="259" w:lineRule="auto"/>
        <w:rPr>
          <w:rFonts w:eastAsia="Calibri"/>
          <w:szCs w:val="22"/>
          <w:lang w:eastAsia="en-US"/>
        </w:rPr>
      </w:pPr>
      <w:r w:rsidRPr="00014438">
        <w:rPr>
          <w:rFonts w:eastAsia="Calibri"/>
          <w:szCs w:val="22"/>
          <w:lang w:eastAsia="en-US"/>
        </w:rPr>
        <w:t>Praskiedimo nurodymai pateikti 6.6 sk</w:t>
      </w:r>
      <w:r w:rsidR="001F5FA4">
        <w:rPr>
          <w:rFonts w:eastAsia="Calibri"/>
          <w:szCs w:val="22"/>
          <w:lang w:eastAsia="en-US"/>
        </w:rPr>
        <w:t>yriuje</w:t>
      </w:r>
      <w:r w:rsidRPr="00014438">
        <w:rPr>
          <w:rFonts w:eastAsia="Calibri"/>
          <w:szCs w:val="22"/>
          <w:lang w:eastAsia="en-US"/>
        </w:rPr>
        <w:t>.</w:t>
      </w:r>
    </w:p>
    <w:p w:rsidR="00014438" w:rsidRPr="00014438" w:rsidRDefault="00014438" w:rsidP="00014438">
      <w:pPr>
        <w:spacing w:line="259" w:lineRule="auto"/>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4.3</w:t>
      </w:r>
      <w:r w:rsidRPr="00014438">
        <w:rPr>
          <w:rFonts w:eastAsia="Calibri"/>
          <w:b/>
          <w:szCs w:val="22"/>
          <w:lang w:eastAsia="en-US"/>
        </w:rPr>
        <w:tab/>
        <w:t>Kontraindikacijos</w:t>
      </w:r>
    </w:p>
    <w:p w:rsidR="00014438" w:rsidRPr="00014438" w:rsidRDefault="00014438" w:rsidP="00014438">
      <w:pPr>
        <w:rPr>
          <w:rFonts w:eastAsia="Calibri"/>
          <w:szCs w:val="22"/>
          <w:lang w:eastAsia="en-US"/>
        </w:rPr>
      </w:pPr>
    </w:p>
    <w:p w:rsidR="00014438" w:rsidRPr="00014438" w:rsidRDefault="00014438" w:rsidP="00014438">
      <w:pPr>
        <w:numPr>
          <w:ilvl w:val="0"/>
          <w:numId w:val="31"/>
        </w:numPr>
        <w:spacing w:after="160" w:line="256" w:lineRule="auto"/>
        <w:ind w:left="567" w:hanging="567"/>
        <w:contextualSpacing/>
        <w:rPr>
          <w:rFonts w:eastAsia="Calibri"/>
          <w:szCs w:val="22"/>
          <w:lang w:eastAsia="en-US"/>
        </w:rPr>
      </w:pPr>
      <w:r w:rsidRPr="00014438">
        <w:rPr>
          <w:rFonts w:eastAsia="Calibri"/>
          <w:szCs w:val="22"/>
          <w:lang w:eastAsia="en-US"/>
        </w:rPr>
        <w:t xml:space="preserve">Padidėjęs jautrumas veikliajai arba bet kuriai 6.1 skyriuje nurodytai pagalbinei medžiagai, arba bet kuriam kitam platinos preparatui. </w:t>
      </w:r>
    </w:p>
    <w:p w:rsidR="00014438" w:rsidRPr="00014438" w:rsidRDefault="00014438" w:rsidP="00014438">
      <w:pPr>
        <w:numPr>
          <w:ilvl w:val="0"/>
          <w:numId w:val="31"/>
        </w:numPr>
        <w:spacing w:after="160" w:line="256" w:lineRule="auto"/>
        <w:ind w:left="567" w:hanging="567"/>
        <w:contextualSpacing/>
        <w:rPr>
          <w:rFonts w:eastAsia="Calibri"/>
          <w:szCs w:val="22"/>
          <w:lang w:eastAsia="en-US"/>
        </w:rPr>
      </w:pPr>
      <w:r w:rsidRPr="00014438">
        <w:rPr>
          <w:rFonts w:eastAsia="Calibri"/>
          <w:szCs w:val="22"/>
          <w:lang w:eastAsia="en-US"/>
        </w:rPr>
        <w:t xml:space="preserve">Pacientams, su jau esamu sunkiu inkstų nepakankamumu (kreatinino klirensas </w:t>
      </w:r>
      <w:r w:rsidRPr="00014438">
        <w:rPr>
          <w:rFonts w:eastAsia="Calibri"/>
          <w:b/>
          <w:szCs w:val="22"/>
          <w:lang w:eastAsia="en-US"/>
        </w:rPr>
        <w:t>&lt;</w:t>
      </w:r>
      <w:r w:rsidRPr="00014438">
        <w:rPr>
          <w:rFonts w:eastAsia="Calibri"/>
          <w:szCs w:val="22"/>
          <w:lang w:eastAsia="en-US"/>
        </w:rPr>
        <w:t>30ml/min), nebent gydytojas su pacientu nusprendžia, kad potenciali nauda didesnė nei rizika.</w:t>
      </w:r>
    </w:p>
    <w:p w:rsidR="00014438" w:rsidRPr="00014438" w:rsidRDefault="00014438" w:rsidP="00014438">
      <w:pPr>
        <w:numPr>
          <w:ilvl w:val="0"/>
          <w:numId w:val="31"/>
        </w:numPr>
        <w:spacing w:after="160" w:line="256" w:lineRule="auto"/>
        <w:ind w:left="567" w:hanging="567"/>
        <w:contextualSpacing/>
        <w:rPr>
          <w:rFonts w:eastAsia="Calibri"/>
          <w:szCs w:val="22"/>
          <w:lang w:eastAsia="en-US"/>
        </w:rPr>
      </w:pPr>
      <w:r w:rsidRPr="00014438">
        <w:rPr>
          <w:rFonts w:eastAsia="Calibri"/>
          <w:szCs w:val="22"/>
          <w:lang w:eastAsia="en-US"/>
        </w:rPr>
        <w:t>Pacientams su dideliu mieloidinio audinio funkcijos slopinimu.</w:t>
      </w:r>
    </w:p>
    <w:p w:rsidR="00014438" w:rsidRPr="00014438" w:rsidRDefault="00014438" w:rsidP="00014438">
      <w:pPr>
        <w:numPr>
          <w:ilvl w:val="0"/>
          <w:numId w:val="31"/>
        </w:numPr>
        <w:spacing w:after="160" w:line="256" w:lineRule="auto"/>
        <w:ind w:left="567" w:hanging="567"/>
        <w:contextualSpacing/>
        <w:rPr>
          <w:rFonts w:eastAsia="Calibri"/>
          <w:szCs w:val="22"/>
          <w:lang w:eastAsia="en-US"/>
        </w:rPr>
      </w:pPr>
      <w:r w:rsidRPr="00014438">
        <w:rPr>
          <w:rFonts w:eastAsia="Calibri"/>
          <w:szCs w:val="22"/>
          <w:lang w:eastAsia="en-US"/>
        </w:rPr>
        <w:t>Pacientams su kraujuojančiais navikais.</w:t>
      </w:r>
    </w:p>
    <w:p w:rsidR="00014438" w:rsidRPr="00014438" w:rsidRDefault="00014438" w:rsidP="00BC63DF">
      <w:pPr>
        <w:numPr>
          <w:ilvl w:val="0"/>
          <w:numId w:val="31"/>
        </w:numPr>
        <w:spacing w:after="160" w:line="256" w:lineRule="auto"/>
        <w:ind w:left="567" w:hanging="567"/>
        <w:contextualSpacing/>
        <w:rPr>
          <w:rFonts w:eastAsia="Calibri"/>
          <w:szCs w:val="22"/>
          <w:lang w:eastAsia="en-US"/>
        </w:rPr>
      </w:pPr>
      <w:r w:rsidRPr="00014438">
        <w:rPr>
          <w:rFonts w:eastAsia="Calibri"/>
          <w:szCs w:val="22"/>
          <w:lang w:eastAsia="en-US"/>
        </w:rPr>
        <w:t>Vartojant kartu su geltonosios karštinės vakcina (žr. 4.5 skyrių).</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4.4</w:t>
      </w:r>
      <w:r w:rsidRPr="00014438">
        <w:rPr>
          <w:rFonts w:eastAsia="Calibri"/>
          <w:b/>
          <w:szCs w:val="22"/>
          <w:lang w:eastAsia="en-US"/>
        </w:rPr>
        <w:tab/>
        <w:t>Specialūs įspėjimai ir atsargumo priemonės</w:t>
      </w:r>
    </w:p>
    <w:p w:rsidR="00014438" w:rsidRPr="00014438" w:rsidRDefault="00014438" w:rsidP="00014438">
      <w:pPr>
        <w:rPr>
          <w:rFonts w:eastAsia="Calibri"/>
          <w:i/>
          <w:szCs w:val="22"/>
          <w:lang w:eastAsia="en-US"/>
        </w:rPr>
      </w:pPr>
    </w:p>
    <w:p w:rsidR="00014438" w:rsidRPr="00014438" w:rsidRDefault="00014438" w:rsidP="00014438">
      <w:pPr>
        <w:rPr>
          <w:szCs w:val="22"/>
          <w:lang w:eastAsia="en-US"/>
        </w:rPr>
      </w:pPr>
      <w:r w:rsidRPr="00014438">
        <w:rPr>
          <w:rFonts w:eastAsia="Calibri"/>
          <w:szCs w:val="22"/>
          <w:lang w:eastAsia="en-US"/>
        </w:rPr>
        <w:t xml:space="preserve">Karboplatina gali gydyti tik gydytojas, turintis patirties su chemoterapiniais vaistiniais preparatais nuo vėžio. </w:t>
      </w:r>
    </w:p>
    <w:p w:rsidR="00014438" w:rsidRPr="00014438" w:rsidRDefault="00014438" w:rsidP="00014438">
      <w:pPr>
        <w:rPr>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Reikia reguliariai tirti kraujo ląstelių kiekį, taip pat inkstų ir kepenų funkciją, ir jei nustatomas kaulų čiulpų slopinimas, ar sutrikusi inkstų ar kepenų funkcija, vaistinio preparato vartojimą reikia nutraukti.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lastRenderedPageBreak/>
        <w:t>Hematologinis toksiškumas</w:t>
      </w:r>
    </w:p>
    <w:p w:rsidR="00014438" w:rsidRPr="00014438" w:rsidRDefault="00014438" w:rsidP="00014438">
      <w:pPr>
        <w:rPr>
          <w:szCs w:val="22"/>
          <w:lang w:eastAsia="en-US"/>
        </w:rPr>
      </w:pPr>
      <w:r w:rsidRPr="00014438">
        <w:rPr>
          <w:rFonts w:eastAsia="Calibri"/>
          <w:szCs w:val="22"/>
          <w:lang w:eastAsia="en-US"/>
        </w:rPr>
        <w:t xml:space="preserve">Leukopenija, neutropenija ir trombocitopenija yra nuo dozės priklausoma ir dozę ribojanti. Vartojant karboplatiną ir, jei pasireiškė toksiškumas, kol pasveikstama, rekomenduojama dažnai nustatinėti ląstelių kiekį periferiniame kraujyje. Mažiausi plokštelių kiekiai paprastai matomi 21 gydymo dieną vartojant vienkomponentę karboplatinos injekciją, ir 15 dieną vartojant kartu su kitomis chemoterapinėmis medžiagomis. </w:t>
      </w:r>
    </w:p>
    <w:p w:rsidR="00014438" w:rsidRPr="00014438" w:rsidRDefault="00014438" w:rsidP="00014438">
      <w:pPr>
        <w:rPr>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Paprastai karboplatinos vartojimą reikia nutraukti, kol neatsistato normalūs leukocitų, neutrofilų ir trombocitų kiekiai. Gydymo negalima kartoti 4 savaites po paskutinės </w:t>
      </w:r>
      <w:proofErr w:type="spellStart"/>
      <w:r w:rsidRPr="00014438">
        <w:rPr>
          <w:rFonts w:eastAsia="Calibri"/>
          <w:szCs w:val="22"/>
          <w:lang w:eastAsia="en-US"/>
        </w:rPr>
        <w:t>karboplatinos</w:t>
      </w:r>
      <w:proofErr w:type="spellEnd"/>
      <w:r w:rsidRPr="00014438">
        <w:rPr>
          <w:rFonts w:eastAsia="Calibri"/>
          <w:szCs w:val="22"/>
          <w:lang w:eastAsia="en-US"/>
        </w:rPr>
        <w:t xml:space="preserve"> injekcijos ir</w:t>
      </w:r>
      <w:r w:rsidR="00735348">
        <w:rPr>
          <w:rFonts w:eastAsia="Calibri"/>
          <w:szCs w:val="22"/>
          <w:lang w:eastAsia="en-US"/>
        </w:rPr>
        <w:t xml:space="preserve"> (</w:t>
      </w:r>
      <w:r w:rsidRPr="00014438">
        <w:rPr>
          <w:rFonts w:eastAsia="Calibri"/>
          <w:szCs w:val="22"/>
          <w:lang w:eastAsia="en-US"/>
        </w:rPr>
        <w:t>arba</w:t>
      </w:r>
      <w:r w:rsidR="00735348">
        <w:rPr>
          <w:rFonts w:eastAsia="Calibri"/>
          <w:szCs w:val="22"/>
          <w:lang w:eastAsia="en-US"/>
        </w:rPr>
        <w:t>)</w:t>
      </w:r>
      <w:r w:rsidRPr="00014438">
        <w:rPr>
          <w:rFonts w:eastAsia="Calibri"/>
          <w:szCs w:val="22"/>
          <w:lang w:eastAsia="en-US"/>
        </w:rPr>
        <w:t xml:space="preserve"> kol </w:t>
      </w:r>
      <w:proofErr w:type="spellStart"/>
      <w:r w:rsidRPr="00014438">
        <w:rPr>
          <w:rFonts w:eastAsia="Calibri"/>
          <w:szCs w:val="22"/>
          <w:lang w:eastAsia="en-US"/>
        </w:rPr>
        <w:t>neutrofilų</w:t>
      </w:r>
      <w:proofErr w:type="spellEnd"/>
      <w:r w:rsidRPr="00014438">
        <w:rPr>
          <w:rFonts w:eastAsia="Calibri"/>
          <w:szCs w:val="22"/>
          <w:lang w:eastAsia="en-US"/>
        </w:rPr>
        <w:t xml:space="preserve"> kiekis pasiekia bent 2000 ląstelių/mm</w:t>
      </w:r>
      <w:r w:rsidRPr="00014438">
        <w:rPr>
          <w:rFonts w:eastAsia="Calibri"/>
          <w:szCs w:val="22"/>
          <w:vertAlign w:val="superscript"/>
          <w:lang w:eastAsia="en-US"/>
        </w:rPr>
        <w:t>3</w:t>
      </w:r>
      <w:r w:rsidRPr="00014438">
        <w:rPr>
          <w:rFonts w:eastAsia="Calibri"/>
          <w:szCs w:val="22"/>
          <w:lang w:eastAsia="en-US"/>
        </w:rPr>
        <w:t xml:space="preserve"> ir trombocitų kiekis - bent 10000 ląstelių/mm</w:t>
      </w:r>
      <w:r w:rsidRPr="00014438">
        <w:rPr>
          <w:rFonts w:eastAsia="Calibri"/>
          <w:szCs w:val="22"/>
          <w:vertAlign w:val="superscript"/>
          <w:lang w:eastAsia="en-US"/>
        </w:rPr>
        <w:t>3</w:t>
      </w:r>
      <w:r w:rsidRPr="00014438">
        <w:rPr>
          <w:rFonts w:eastAsia="Calibri"/>
          <w:szCs w:val="22"/>
          <w:lang w:eastAsia="en-US"/>
        </w:rPr>
        <w:t>.</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Anemija pasitaiko dažnai ir yra kumuliacinė, bet kraujo perpylimo prireikia retai.</w:t>
      </w:r>
    </w:p>
    <w:p w:rsidR="00014438" w:rsidRPr="00014438" w:rsidRDefault="00014438" w:rsidP="00014438">
      <w:pPr>
        <w:rPr>
          <w:rFonts w:eastAsia="Calibri"/>
          <w:szCs w:val="22"/>
          <w:lang w:eastAsia="en-US"/>
        </w:rPr>
      </w:pPr>
    </w:p>
    <w:p w:rsidR="00014438" w:rsidRPr="00014438" w:rsidRDefault="00014438" w:rsidP="00014438">
      <w:pPr>
        <w:rPr>
          <w:szCs w:val="22"/>
          <w:lang w:eastAsia="en-US"/>
        </w:rPr>
      </w:pPr>
      <w:r w:rsidRPr="00014438">
        <w:rPr>
          <w:rFonts w:eastAsia="Calibri"/>
          <w:szCs w:val="22"/>
          <w:lang w:eastAsia="en-US"/>
        </w:rPr>
        <w:t xml:space="preserve">Mieloidinio audinio supresija yra padidėjusi pacientams, kurie anksčiau jau buvo gydyti (ypač </w:t>
      </w:r>
      <w:proofErr w:type="spellStart"/>
      <w:r w:rsidRPr="00014438">
        <w:rPr>
          <w:rFonts w:eastAsia="Calibri"/>
          <w:szCs w:val="22"/>
          <w:lang w:eastAsia="en-US"/>
        </w:rPr>
        <w:t>cisplatina</w:t>
      </w:r>
      <w:proofErr w:type="spellEnd"/>
      <w:r w:rsidRPr="00014438">
        <w:rPr>
          <w:rFonts w:eastAsia="Calibri"/>
          <w:szCs w:val="22"/>
          <w:lang w:eastAsia="en-US"/>
        </w:rPr>
        <w:t>) ir</w:t>
      </w:r>
      <w:r w:rsidR="00735348">
        <w:rPr>
          <w:rFonts w:eastAsia="Calibri"/>
          <w:szCs w:val="22"/>
          <w:lang w:eastAsia="en-US"/>
        </w:rPr>
        <w:t xml:space="preserve"> (arba)</w:t>
      </w:r>
      <w:r w:rsidRPr="00014438">
        <w:rPr>
          <w:rFonts w:eastAsia="Calibri"/>
          <w:szCs w:val="22"/>
          <w:lang w:eastAsia="en-US"/>
        </w:rPr>
        <w:t xml:space="preserve"> kuriems inkstų funkcija yra sutrikusi. Šiems pacientams pirma karboplatinos dozė turi būti sumažinta (žr. 4.2 skyrių) ir jie turi būti atidžiai stebimi, dažnai nustatant kraujo ląstelių kiekį tarp gydymų. </w:t>
      </w:r>
    </w:p>
    <w:p w:rsidR="00014438" w:rsidRPr="00014438" w:rsidRDefault="00014438" w:rsidP="00014438">
      <w:pPr>
        <w:rPr>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Karboplatinos kombinuota terapija su kitais mieloidinį audinį slopinančiais vaistiniais preparatais turi būti atsargiai suplanuota atsižvelgiant į dozes ir vartojimo laiką, kad būtų galima sumažinti suminį poveikį.</w:t>
      </w:r>
    </w:p>
    <w:p w:rsidR="00014438" w:rsidRDefault="00014438" w:rsidP="00014438">
      <w:pPr>
        <w:rPr>
          <w:rFonts w:eastAsia="Calibri"/>
          <w:szCs w:val="22"/>
          <w:lang w:eastAsia="en-US"/>
        </w:rPr>
      </w:pPr>
    </w:p>
    <w:p w:rsidR="00014438" w:rsidRPr="00BC63DF" w:rsidRDefault="00014438" w:rsidP="00014438">
      <w:pPr>
        <w:rPr>
          <w:rFonts w:eastAsia="Calibri"/>
          <w:szCs w:val="22"/>
          <w:u w:val="single"/>
          <w:lang w:eastAsia="en-US"/>
        </w:rPr>
      </w:pPr>
      <w:r w:rsidRPr="00BC63DF">
        <w:rPr>
          <w:rFonts w:eastAsia="Calibri"/>
          <w:szCs w:val="22"/>
          <w:u w:val="single"/>
          <w:lang w:eastAsia="en-US"/>
        </w:rPr>
        <w:t>Hemolizinis ureminis sindromas (HUS)</w:t>
      </w:r>
    </w:p>
    <w:p w:rsidR="00014438" w:rsidRDefault="00480631" w:rsidP="00014438">
      <w:pPr>
        <w:rPr>
          <w:rFonts w:eastAsia="Calibri"/>
          <w:szCs w:val="22"/>
          <w:lang w:eastAsia="en-US"/>
        </w:rPr>
      </w:pPr>
      <w:r>
        <w:rPr>
          <w:rFonts w:eastAsia="Calibri"/>
          <w:szCs w:val="22"/>
          <w:lang w:eastAsia="en-US"/>
        </w:rPr>
        <w:t>Hemolizinis ureminis sindromas (HUS) yra gyvybei pavojingas nepageidaujamas poveikis. Karboplatinos vartojimas turi būti nutrauktas atsiradus pirmųjų bet kokio mikroangiopatinės hemolizinės anemijos pasireiškimo požymių, tokių, kaip greita</w:t>
      </w:r>
      <w:r w:rsidR="00511619">
        <w:rPr>
          <w:rFonts w:eastAsia="Calibri"/>
          <w:szCs w:val="22"/>
          <w:lang w:eastAsia="en-US"/>
        </w:rPr>
        <w:t xml:space="preserve">s hemoglobino kritimas kartu su trombocitopenija, </w:t>
      </w:r>
      <w:r w:rsidR="00364C57">
        <w:rPr>
          <w:rFonts w:eastAsia="Calibri"/>
          <w:szCs w:val="22"/>
          <w:lang w:eastAsia="en-US"/>
        </w:rPr>
        <w:t xml:space="preserve">padidėjęs </w:t>
      </w:r>
      <w:r w:rsidR="00511619">
        <w:rPr>
          <w:rFonts w:eastAsia="Calibri"/>
          <w:szCs w:val="22"/>
          <w:lang w:eastAsia="en-US"/>
        </w:rPr>
        <w:t>bilirubino kieki</w:t>
      </w:r>
      <w:r w:rsidR="00364C57">
        <w:rPr>
          <w:rFonts w:eastAsia="Calibri"/>
          <w:szCs w:val="22"/>
          <w:lang w:eastAsia="en-US"/>
        </w:rPr>
        <w:t>s</w:t>
      </w:r>
      <w:r w:rsidR="00511619">
        <w:rPr>
          <w:rFonts w:eastAsia="Calibri"/>
          <w:szCs w:val="22"/>
          <w:lang w:eastAsia="en-US"/>
        </w:rPr>
        <w:t xml:space="preserve"> serume, kreatinino kieki</w:t>
      </w:r>
      <w:r w:rsidR="00364C57">
        <w:rPr>
          <w:rFonts w:eastAsia="Calibri"/>
          <w:szCs w:val="22"/>
          <w:lang w:eastAsia="en-US"/>
        </w:rPr>
        <w:t>s</w:t>
      </w:r>
      <w:r w:rsidR="00511619">
        <w:rPr>
          <w:rFonts w:eastAsia="Calibri"/>
          <w:szCs w:val="22"/>
          <w:lang w:eastAsia="en-US"/>
        </w:rPr>
        <w:t xml:space="preserve"> serume, </w:t>
      </w:r>
      <w:r w:rsidR="00364C57">
        <w:rPr>
          <w:rFonts w:eastAsia="Calibri"/>
          <w:szCs w:val="22"/>
          <w:lang w:eastAsia="en-US"/>
        </w:rPr>
        <w:t>šlapalo kiekis kraujyje ar laktatdehidrogenazės (LDH) aktyvumas. Inkstų nepakankamumas gali neišnykti nepaisant gydymo nutraukimo ir gali būti reikalinga dializė.</w:t>
      </w:r>
    </w:p>
    <w:p w:rsidR="00014438" w:rsidRDefault="00014438" w:rsidP="00014438">
      <w:pPr>
        <w:rPr>
          <w:rFonts w:eastAsia="Calibri"/>
          <w:szCs w:val="22"/>
          <w:lang w:eastAsia="en-US"/>
        </w:rPr>
      </w:pPr>
    </w:p>
    <w:p w:rsidR="00014438" w:rsidRDefault="003007D0" w:rsidP="00014438">
      <w:pPr>
        <w:rPr>
          <w:rFonts w:eastAsia="Calibri"/>
          <w:szCs w:val="22"/>
          <w:lang w:eastAsia="en-US"/>
        </w:rPr>
      </w:pPr>
      <w:r w:rsidRPr="00014438">
        <w:rPr>
          <w:rFonts w:eastAsia="Calibri"/>
          <w:szCs w:val="22"/>
          <w:lang w:eastAsia="en-US"/>
        </w:rPr>
        <w:t>Mieloidinio audin</w:t>
      </w:r>
      <w:r w:rsidR="006C0FB5">
        <w:rPr>
          <w:rFonts w:eastAsia="Calibri"/>
          <w:szCs w:val="22"/>
          <w:lang w:eastAsia="en-US"/>
        </w:rPr>
        <w:t>io</w:t>
      </w:r>
      <w:r w:rsidRPr="00014438">
        <w:rPr>
          <w:rFonts w:eastAsia="Calibri"/>
          <w:szCs w:val="22"/>
          <w:lang w:eastAsia="en-US"/>
        </w:rPr>
        <w:t xml:space="preserve"> supresija</w:t>
      </w:r>
      <w:r>
        <w:rPr>
          <w:rFonts w:eastAsia="Calibri"/>
          <w:szCs w:val="22"/>
          <w:lang w:eastAsia="en-US"/>
        </w:rPr>
        <w:t xml:space="preserve"> gali sumuotis su kartu taikomos chemoterapijos sukeliama mieloidinio audinio supresija. Pacientams, kuriems yra sunki ir </w:t>
      </w:r>
      <w:r w:rsidR="006C0FB5">
        <w:rPr>
          <w:rFonts w:eastAsia="Calibri"/>
          <w:szCs w:val="22"/>
          <w:lang w:eastAsia="en-US"/>
        </w:rPr>
        <w:t>nuolatinė</w:t>
      </w:r>
      <w:r w:rsidR="006C0FB5" w:rsidRPr="006C0FB5">
        <w:rPr>
          <w:rFonts w:eastAsia="Calibri"/>
          <w:szCs w:val="22"/>
          <w:lang w:eastAsia="en-US"/>
        </w:rPr>
        <w:t xml:space="preserve"> </w:t>
      </w:r>
      <w:r w:rsidR="006C0FB5">
        <w:rPr>
          <w:rFonts w:eastAsia="Calibri"/>
          <w:szCs w:val="22"/>
          <w:lang w:eastAsia="en-US"/>
        </w:rPr>
        <w:t>m</w:t>
      </w:r>
      <w:r w:rsidR="006C0FB5" w:rsidRPr="00014438">
        <w:rPr>
          <w:rFonts w:eastAsia="Calibri"/>
          <w:szCs w:val="22"/>
          <w:lang w:eastAsia="en-US"/>
        </w:rPr>
        <w:t>ieloidinio audin</w:t>
      </w:r>
      <w:r w:rsidR="006C0FB5">
        <w:rPr>
          <w:rFonts w:eastAsia="Calibri"/>
          <w:szCs w:val="22"/>
          <w:lang w:eastAsia="en-US"/>
        </w:rPr>
        <w:t>io</w:t>
      </w:r>
      <w:r w:rsidR="006C0FB5" w:rsidRPr="00014438">
        <w:rPr>
          <w:rFonts w:eastAsia="Calibri"/>
          <w:szCs w:val="22"/>
          <w:lang w:eastAsia="en-US"/>
        </w:rPr>
        <w:t xml:space="preserve"> supresija</w:t>
      </w:r>
      <w:r w:rsidR="006C0FB5">
        <w:rPr>
          <w:rFonts w:eastAsia="Calibri"/>
          <w:szCs w:val="22"/>
          <w:lang w:eastAsia="en-US"/>
        </w:rPr>
        <w:t xml:space="preserve">, yra didelė infekcinių komplikacijų, įskaitant mirtinus atvejus, rizika (žr. 4.8 skyrių). Jeigu pasireiškia bet kuris iš šių reiškinių, karboplatinos dozavimas turi būti pertrauktas ir turi būti apgalvotas dozės modifikavimas ar nutraukimas. </w:t>
      </w:r>
    </w:p>
    <w:p w:rsidR="00014438" w:rsidRDefault="00014438" w:rsidP="00014438">
      <w:pPr>
        <w:rPr>
          <w:rFonts w:eastAsia="Calibri"/>
          <w:szCs w:val="22"/>
          <w:lang w:eastAsia="en-US"/>
        </w:rPr>
      </w:pPr>
    </w:p>
    <w:p w:rsidR="006C0FB5" w:rsidRPr="00BC63DF" w:rsidRDefault="006C0FB5" w:rsidP="006C0FB5">
      <w:pPr>
        <w:rPr>
          <w:rFonts w:eastAsia="Calibri"/>
          <w:szCs w:val="22"/>
          <w:u w:val="single"/>
          <w:lang w:eastAsia="en-US"/>
        </w:rPr>
      </w:pPr>
      <w:r w:rsidRPr="00BC63DF">
        <w:rPr>
          <w:rFonts w:eastAsia="Calibri"/>
          <w:szCs w:val="22"/>
          <w:u w:val="single"/>
          <w:lang w:eastAsia="en-US"/>
        </w:rPr>
        <w:t>Grįžtamosios užpakalinės leukoencefalopatijos sindromas (GULS)</w:t>
      </w:r>
    </w:p>
    <w:p w:rsidR="006C0FB5" w:rsidRPr="006C0FB5" w:rsidRDefault="0057112A" w:rsidP="006C0FB5">
      <w:pPr>
        <w:rPr>
          <w:rFonts w:eastAsia="Calibri"/>
          <w:szCs w:val="22"/>
          <w:lang w:eastAsia="en-US"/>
        </w:rPr>
      </w:pPr>
      <w:r>
        <w:rPr>
          <w:rFonts w:eastAsia="Calibri"/>
          <w:szCs w:val="22"/>
          <w:lang w:eastAsia="en-US"/>
        </w:rPr>
        <w:t xml:space="preserve">Gauta pranešimų apie </w:t>
      </w:r>
      <w:r w:rsidR="006C0FB5" w:rsidRPr="006C0FB5">
        <w:rPr>
          <w:rFonts w:eastAsia="Calibri"/>
          <w:szCs w:val="22"/>
          <w:lang w:eastAsia="en-US"/>
        </w:rPr>
        <w:t>grįžtamosios užpakalinės</w:t>
      </w:r>
      <w:r>
        <w:rPr>
          <w:rFonts w:eastAsia="Calibri"/>
          <w:szCs w:val="22"/>
          <w:lang w:eastAsia="en-US"/>
        </w:rPr>
        <w:t xml:space="preserve"> </w:t>
      </w:r>
      <w:r w:rsidR="006C0FB5" w:rsidRPr="006C0FB5">
        <w:rPr>
          <w:rFonts w:eastAsia="Calibri"/>
          <w:szCs w:val="22"/>
          <w:lang w:eastAsia="en-US"/>
        </w:rPr>
        <w:t>leukoencefalopatijos sindromo</w:t>
      </w:r>
      <w:r w:rsidR="006C0FB5">
        <w:rPr>
          <w:rFonts w:eastAsia="Calibri"/>
          <w:szCs w:val="22"/>
          <w:lang w:eastAsia="en-US"/>
        </w:rPr>
        <w:t xml:space="preserve"> GULS</w:t>
      </w:r>
      <w:r w:rsidR="006C0FB5" w:rsidRPr="006C0FB5">
        <w:rPr>
          <w:rFonts w:eastAsia="Calibri"/>
          <w:szCs w:val="22"/>
          <w:lang w:eastAsia="en-US"/>
        </w:rPr>
        <w:t xml:space="preserve"> atvejus </w:t>
      </w:r>
      <w:r>
        <w:rPr>
          <w:rFonts w:eastAsia="Calibri"/>
          <w:szCs w:val="22"/>
          <w:lang w:eastAsia="en-US"/>
        </w:rPr>
        <w:t>pacientams</w:t>
      </w:r>
      <w:r w:rsidR="00966C82" w:rsidRPr="00966C82">
        <w:rPr>
          <w:rFonts w:eastAsia="Calibri"/>
          <w:szCs w:val="22"/>
          <w:lang w:eastAsia="en-US"/>
        </w:rPr>
        <w:t xml:space="preserve">, kuriems </w:t>
      </w:r>
      <w:proofErr w:type="spellStart"/>
      <w:r w:rsidR="008F0F0A">
        <w:rPr>
          <w:rFonts w:eastAsia="Calibri"/>
          <w:szCs w:val="22"/>
          <w:lang w:eastAsia="en-US"/>
        </w:rPr>
        <w:t>karboplatina</w:t>
      </w:r>
      <w:proofErr w:type="spellEnd"/>
      <w:r w:rsidR="00966C82" w:rsidRPr="00966C82">
        <w:rPr>
          <w:rFonts w:eastAsia="Calibri"/>
          <w:szCs w:val="22"/>
          <w:lang w:eastAsia="en-US"/>
        </w:rPr>
        <w:t xml:space="preserve"> buvo skirta kaip sudėtinės chemoterapijos dalis. </w:t>
      </w:r>
      <w:r w:rsidR="00966C82">
        <w:rPr>
          <w:rFonts w:eastAsia="Calibri"/>
          <w:szCs w:val="22"/>
          <w:lang w:eastAsia="en-US"/>
        </w:rPr>
        <w:t>GULS yra</w:t>
      </w:r>
      <w:r w:rsidR="00966C82" w:rsidRPr="00966C82">
        <w:rPr>
          <w:rFonts w:eastAsia="Calibri"/>
          <w:szCs w:val="22"/>
          <w:lang w:eastAsia="en-US"/>
        </w:rPr>
        <w:t xml:space="preserve"> retas, laikinas, greitai </w:t>
      </w:r>
      <w:r w:rsidR="00966C82">
        <w:rPr>
          <w:rFonts w:eastAsia="Calibri"/>
          <w:szCs w:val="22"/>
          <w:lang w:eastAsia="en-US"/>
        </w:rPr>
        <w:t>išsivystantis</w:t>
      </w:r>
      <w:r w:rsidR="00966C82" w:rsidRPr="00966C82">
        <w:rPr>
          <w:rFonts w:eastAsia="Calibri"/>
          <w:szCs w:val="22"/>
          <w:lang w:eastAsia="en-US"/>
        </w:rPr>
        <w:t xml:space="preserve"> neurologinis sutrikimas, kuris gali pasireikšti traukuliais, hipertenzija, galvos skausmu, su</w:t>
      </w:r>
      <w:r w:rsidR="008F0F0A">
        <w:rPr>
          <w:rFonts w:eastAsia="Calibri"/>
          <w:szCs w:val="22"/>
          <w:lang w:eastAsia="en-US"/>
        </w:rPr>
        <w:t>mišimu</w:t>
      </w:r>
      <w:r w:rsidR="00966C82" w:rsidRPr="00966C82">
        <w:rPr>
          <w:rFonts w:eastAsia="Calibri"/>
          <w:szCs w:val="22"/>
          <w:lang w:eastAsia="en-US"/>
        </w:rPr>
        <w:t xml:space="preserve">, aklumu ir kitais regos </w:t>
      </w:r>
      <w:r w:rsidR="00966C82">
        <w:rPr>
          <w:rFonts w:eastAsia="Calibri"/>
          <w:szCs w:val="22"/>
          <w:lang w:eastAsia="en-US"/>
        </w:rPr>
        <w:t>bei</w:t>
      </w:r>
      <w:r w:rsidR="00966C82" w:rsidRPr="00966C82">
        <w:rPr>
          <w:rFonts w:eastAsia="Calibri"/>
          <w:szCs w:val="22"/>
          <w:lang w:eastAsia="en-US"/>
        </w:rPr>
        <w:t xml:space="preserve"> neurologiniais sutrikimais (žr. 4.8 skyrių). </w:t>
      </w:r>
      <w:r w:rsidR="00966C82">
        <w:rPr>
          <w:rFonts w:eastAsia="Calibri"/>
          <w:szCs w:val="22"/>
          <w:lang w:eastAsia="en-US"/>
        </w:rPr>
        <w:t>GULS</w:t>
      </w:r>
      <w:r w:rsidR="00966C82" w:rsidRPr="00966C82">
        <w:rPr>
          <w:rFonts w:eastAsia="Calibri"/>
          <w:szCs w:val="22"/>
          <w:lang w:eastAsia="en-US"/>
        </w:rPr>
        <w:t xml:space="preserve"> diagnozė patvirtinama galvos smegenų</w:t>
      </w:r>
      <w:r w:rsidR="00966C82">
        <w:rPr>
          <w:rFonts w:eastAsia="Calibri"/>
          <w:szCs w:val="22"/>
          <w:lang w:eastAsia="en-US"/>
        </w:rPr>
        <w:t xml:space="preserve"> vaizdinimo</w:t>
      </w:r>
      <w:r w:rsidR="00966C82" w:rsidRPr="00966C82">
        <w:rPr>
          <w:rFonts w:eastAsia="Calibri"/>
          <w:szCs w:val="22"/>
          <w:lang w:eastAsia="en-US"/>
        </w:rPr>
        <w:t xml:space="preserve">, </w:t>
      </w:r>
      <w:r w:rsidR="00966C82">
        <w:rPr>
          <w:rFonts w:eastAsia="Calibri"/>
          <w:szCs w:val="22"/>
          <w:lang w:eastAsia="en-US"/>
        </w:rPr>
        <w:t>geriau</w:t>
      </w:r>
      <w:r w:rsidR="00966C82" w:rsidRPr="00966C82">
        <w:rPr>
          <w:rFonts w:eastAsia="Calibri"/>
          <w:szCs w:val="22"/>
          <w:lang w:eastAsia="en-US"/>
        </w:rPr>
        <w:t xml:space="preserve"> magnetinio rezonanso, tyrimu.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Alerginės reakcijos</w:t>
      </w:r>
    </w:p>
    <w:p w:rsidR="00014438" w:rsidRPr="00014438" w:rsidRDefault="00014438" w:rsidP="00014438">
      <w:pPr>
        <w:rPr>
          <w:rFonts w:eastAsia="Calibri"/>
          <w:szCs w:val="22"/>
          <w:lang w:eastAsia="en-US"/>
        </w:rPr>
      </w:pPr>
      <w:r w:rsidRPr="00014438">
        <w:rPr>
          <w:rFonts w:eastAsia="Calibri"/>
          <w:szCs w:val="22"/>
          <w:lang w:eastAsia="en-US"/>
        </w:rPr>
        <w:t>Kaip ir kiti vaistiniai preparatai, kurių sudėtyje yra platinos, alerginės reakcijos dažniausiai pasireiškia perfuzijos metu, kurią gali prireikti nutraukti, ir skirti tinkamą simptominį gydymą. Buvo pranešta apie visų platinos preparatų kryžmines, kartais mirtinas, reakcijas (žr. 4.3 ir 4.8 skyrius).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Inkstų funkcijos toksiškumas</w:t>
      </w:r>
    </w:p>
    <w:p w:rsidR="00014438" w:rsidRPr="00014438" w:rsidRDefault="00014438" w:rsidP="00014438">
      <w:pPr>
        <w:rPr>
          <w:rFonts w:eastAsia="Calibri"/>
          <w:szCs w:val="22"/>
          <w:lang w:eastAsia="en-US"/>
        </w:rPr>
      </w:pPr>
      <w:r w:rsidRPr="00014438">
        <w:rPr>
          <w:rFonts w:eastAsia="Calibri"/>
          <w:szCs w:val="22"/>
          <w:lang w:eastAsia="en-US"/>
        </w:rPr>
        <w:t>Pacientams, kurių inkstų funkcija sutrikus, karboplatinos poveikis hematopoetinei sistemai yra daugiau išreikštas ir ilgiau trunkantis, nei pacientams, kurių inkstų funkcija normali. Šią rizikos grupę gydant karboplatina, reikia imtis specialių atsargumo priemonių (žr 4.2 skyrių).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Neurologinis toksiškumas</w:t>
      </w:r>
    </w:p>
    <w:p w:rsidR="00014438" w:rsidRPr="00014438" w:rsidRDefault="00014438" w:rsidP="00014438">
      <w:pPr>
        <w:rPr>
          <w:rFonts w:eastAsia="Calibri"/>
          <w:szCs w:val="22"/>
          <w:lang w:eastAsia="en-US"/>
        </w:rPr>
      </w:pPr>
      <w:r w:rsidRPr="00014438">
        <w:rPr>
          <w:rFonts w:eastAsia="Calibri"/>
          <w:szCs w:val="22"/>
          <w:lang w:eastAsia="en-US"/>
        </w:rPr>
        <w:lastRenderedPageBreak/>
        <w:t>Nors periferinis neurologinis toksiškumas yra dažnas ir nesunkus, pavyzdžiui, parestezijos, giliųjų sausgyslių refleksų susilpnėjimas, pacientams, vyresniems nei 65 metai ir</w:t>
      </w:r>
      <w:r w:rsidR="00E672DC">
        <w:rPr>
          <w:rFonts w:eastAsia="Calibri"/>
          <w:szCs w:val="22"/>
          <w:lang w:eastAsia="en-US"/>
        </w:rPr>
        <w:t xml:space="preserve"> (</w:t>
      </w:r>
      <w:r w:rsidRPr="00014438">
        <w:rPr>
          <w:rFonts w:eastAsia="Calibri"/>
          <w:szCs w:val="22"/>
          <w:lang w:eastAsia="en-US"/>
        </w:rPr>
        <w:t>arba</w:t>
      </w:r>
      <w:r w:rsidR="00E672DC">
        <w:rPr>
          <w:rFonts w:eastAsia="Calibri"/>
          <w:szCs w:val="22"/>
          <w:lang w:eastAsia="en-US"/>
        </w:rPr>
        <w:t>)</w:t>
      </w:r>
      <w:r w:rsidRPr="00014438">
        <w:rPr>
          <w:rFonts w:eastAsia="Calibri"/>
          <w:szCs w:val="22"/>
          <w:lang w:eastAsia="en-US"/>
        </w:rPr>
        <w:t xml:space="preserve"> anksčiau gydytiems cisplatina, šių reiškinių dažnis yra padidėjęs. Reikia reguliariai stebėti ir atlikti neurologinius tyrimus.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Po karboplatinos injekcijos, kai dozė buvo didesnė, nei rekomenduojama, pacientams, kurių inkstų funkcija sutrikus, pasireiškė regėjimo sutrikimai, taip pat ir regėjimo praradimas. Regėjimas paprastai visiškai ar beveik visiškai atsistato per kelias savaites, nustojus vartoti per dideles dozes.</w:t>
      </w:r>
    </w:p>
    <w:p w:rsidR="00014438" w:rsidRPr="00014438" w:rsidRDefault="00014438" w:rsidP="00014438">
      <w:pPr>
        <w:rPr>
          <w:rFonts w:eastAsia="Calibri"/>
          <w:szCs w:val="22"/>
          <w:lang w:eastAsia="en-US"/>
        </w:rPr>
      </w:pPr>
    </w:p>
    <w:p w:rsidR="00014438" w:rsidRPr="00014438" w:rsidRDefault="00014438" w:rsidP="00014438">
      <w:pPr>
        <w:rPr>
          <w:szCs w:val="22"/>
          <w:u w:val="single"/>
          <w:lang w:eastAsia="en-US"/>
        </w:rPr>
      </w:pPr>
      <w:r w:rsidRPr="00014438">
        <w:rPr>
          <w:szCs w:val="22"/>
          <w:u w:val="single"/>
          <w:lang w:eastAsia="en-US"/>
        </w:rPr>
        <w:t>Ototoksinis poveikis</w:t>
      </w:r>
    </w:p>
    <w:p w:rsidR="00014438" w:rsidRPr="00014438" w:rsidRDefault="00014438" w:rsidP="00014438">
      <w:pPr>
        <w:rPr>
          <w:rFonts w:eastAsia="Calibri"/>
          <w:szCs w:val="22"/>
          <w:lang w:eastAsia="en-US"/>
        </w:rPr>
      </w:pPr>
      <w:r w:rsidRPr="00014438">
        <w:rPr>
          <w:szCs w:val="22"/>
          <w:lang w:eastAsia="en-US"/>
        </w:rPr>
        <w:t>Pastebėtas karboplatinos sukeltas</w:t>
      </w:r>
      <w:r w:rsidRPr="00014438">
        <w:rPr>
          <w:rFonts w:eastAsia="Calibri"/>
          <w:szCs w:val="22"/>
          <w:lang w:eastAsia="en-US"/>
        </w:rPr>
        <w:t xml:space="preserve"> klausos </w:t>
      </w:r>
      <w:r w:rsidRPr="00014438">
        <w:rPr>
          <w:szCs w:val="22"/>
          <w:lang w:eastAsia="en-US"/>
        </w:rPr>
        <w:t>sutrikimas. Ototoksinis poveikis</w:t>
      </w:r>
      <w:r w:rsidRPr="00014438">
        <w:rPr>
          <w:rFonts w:eastAsia="Calibri"/>
          <w:szCs w:val="22"/>
          <w:lang w:eastAsia="en-US"/>
        </w:rPr>
        <w:t xml:space="preserve"> gali būti ryškesnis vaikams. </w:t>
      </w:r>
      <w:r w:rsidRPr="00014438">
        <w:rPr>
          <w:szCs w:val="22"/>
          <w:lang w:eastAsia="en-US"/>
        </w:rPr>
        <w:t>Yra aprašyta vaikų</w:t>
      </w:r>
      <w:r w:rsidRPr="00014438">
        <w:rPr>
          <w:rFonts w:eastAsia="Calibri"/>
          <w:szCs w:val="22"/>
          <w:lang w:eastAsia="en-US"/>
        </w:rPr>
        <w:t xml:space="preserve"> klausos </w:t>
      </w:r>
      <w:r w:rsidRPr="00014438">
        <w:rPr>
          <w:szCs w:val="22"/>
          <w:lang w:eastAsia="en-US"/>
        </w:rPr>
        <w:t>netekimo su uždelsta pradžia atvejų. Rekomenduojama šiai ligonių grupei daryti tolesnius ilgalaikius audiometrinius tyrimus</w:t>
      </w:r>
      <w:r w:rsidRPr="00014438">
        <w:rPr>
          <w:rFonts w:eastAsia="Calibri"/>
          <w:szCs w:val="22"/>
          <w:lang w:eastAsia="en-US"/>
        </w:rPr>
        <w:t>.</w:t>
      </w:r>
    </w:p>
    <w:p w:rsidR="00014438" w:rsidRPr="00014438" w:rsidRDefault="00014438" w:rsidP="00014438">
      <w:pPr>
        <w:rPr>
          <w:rFonts w:eastAsia="Calibri"/>
          <w:szCs w:val="22"/>
          <w:lang w:eastAsia="en-US"/>
        </w:rPr>
      </w:pPr>
    </w:p>
    <w:p w:rsidR="00014438" w:rsidRPr="00BC63DF" w:rsidRDefault="00014438" w:rsidP="00014438">
      <w:pPr>
        <w:rPr>
          <w:rFonts w:eastAsia="Calibri"/>
          <w:szCs w:val="22"/>
          <w:u w:val="single"/>
          <w:lang w:eastAsia="en-US"/>
        </w:rPr>
      </w:pPr>
      <w:r w:rsidRPr="00BC63DF">
        <w:rPr>
          <w:rFonts w:eastAsia="Calibri"/>
          <w:szCs w:val="22"/>
          <w:u w:val="single"/>
          <w:lang w:eastAsia="en-US"/>
        </w:rPr>
        <w:t>Kita</w:t>
      </w:r>
    </w:p>
    <w:p w:rsidR="00014438" w:rsidRPr="00BC63DF" w:rsidRDefault="00014438" w:rsidP="00014438">
      <w:pPr>
        <w:rPr>
          <w:rFonts w:eastAsia="Calibri"/>
          <w:szCs w:val="22"/>
          <w:lang w:eastAsia="en-US"/>
        </w:rPr>
      </w:pPr>
      <w:r w:rsidRPr="00BC63DF">
        <w:rPr>
          <w:rFonts w:eastAsia="Calibri"/>
          <w:szCs w:val="22"/>
          <w:lang w:eastAsia="en-US"/>
        </w:rPr>
        <w:t>Pacientų, kurių imunitetas susilpnėjęs dėl chemoterapinių medžiagų, taip pat ir dėl karboplatinos, vakcinavimas gyva ar gyva susilpninta vakcina gali sukelti mirtinas infekcijas. Pacientams, vartojantiems karboplatiną, reiktų vengti skiepytis gyva vakcina. Negyvomis, ar inaktyvuotomis vakcinomis skiepytis galima, bet tokių vakcinų poveikis gali būti sumažėjęs.</w:t>
      </w:r>
    </w:p>
    <w:p w:rsidR="00014438" w:rsidRPr="00BC63DF" w:rsidRDefault="00014438" w:rsidP="00014438">
      <w:pPr>
        <w:rPr>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Vartojimas geriatrijoje</w:t>
      </w:r>
    </w:p>
    <w:p w:rsidR="00014438" w:rsidRPr="00014438" w:rsidRDefault="00014438" w:rsidP="00014438">
      <w:pPr>
        <w:rPr>
          <w:rFonts w:eastAsia="Calibri"/>
          <w:szCs w:val="22"/>
          <w:lang w:eastAsia="en-US"/>
        </w:rPr>
      </w:pPr>
      <w:r w:rsidRPr="00014438">
        <w:rPr>
          <w:rFonts w:eastAsia="Calibri"/>
          <w:szCs w:val="22"/>
          <w:lang w:eastAsia="en-US"/>
        </w:rPr>
        <w:t>Kombinuotos terapijos karboplatina ir ciklofosfamidu tyrimo metu, pagyvenusiems pacientams, kurie vartojo karboplatiną, dažniau nei jaunesniems pacientams pasireiškė sunki trombocitopenija. Sprendžiant kokią dozę skirti, reikia atsižvelgti į tai, kad pagyvenusių žmonių inkstų funkcija dažnai sumažėjusi (žr. 4.2 skyrių).</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4.5</w:t>
      </w:r>
      <w:r w:rsidRPr="00014438">
        <w:rPr>
          <w:rFonts w:eastAsia="Calibri"/>
          <w:b/>
          <w:szCs w:val="22"/>
          <w:lang w:eastAsia="en-US"/>
        </w:rPr>
        <w:tab/>
        <w:t>Sąveika su kitais vaistiniais preparatais ir kitokia sąveika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Esant vėžinėms ligoms, dėl padidėjusios trombų susidarymo rizikos dažnai vartojami antikoaguliantai. Nusprendus pacientui skirti geriamo antikoagulianto, dėl didelio krešėjimo individualumo ir neišvengiamos geriamo antikoagulianto ir priešvėžinio vaistinio preparato sąveikos, reikia dažniau tirti tarptautinį normalizuotą santykį (TNS, </w:t>
      </w:r>
      <w:r w:rsidRPr="00014438">
        <w:rPr>
          <w:rFonts w:eastAsia="Calibri"/>
          <w:i/>
          <w:szCs w:val="22"/>
          <w:lang w:eastAsia="en-US"/>
        </w:rPr>
        <w:t>angl.</w:t>
      </w:r>
      <w:r w:rsidRPr="00014438">
        <w:rPr>
          <w:rFonts w:eastAsia="Calibri"/>
          <w:szCs w:val="22"/>
          <w:lang w:eastAsia="en-US"/>
        </w:rPr>
        <w:t xml:space="preserve"> INR).</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Kartu vartoti negalima</w:t>
      </w:r>
    </w:p>
    <w:p w:rsidR="00014438" w:rsidRPr="00014438" w:rsidRDefault="00014438" w:rsidP="00966C82">
      <w:pPr>
        <w:numPr>
          <w:ilvl w:val="0"/>
          <w:numId w:val="31"/>
        </w:numPr>
        <w:ind w:left="567" w:hanging="567"/>
        <w:rPr>
          <w:rFonts w:eastAsia="Calibri"/>
          <w:szCs w:val="22"/>
          <w:lang w:eastAsia="en-US"/>
        </w:rPr>
      </w:pPr>
      <w:r w:rsidRPr="00014438">
        <w:rPr>
          <w:rFonts w:eastAsia="Calibri"/>
          <w:szCs w:val="22"/>
          <w:lang w:eastAsia="en-US"/>
        </w:rPr>
        <w:t>geltonosios karštinės vakcinos dėl mirtinos generalizuotos vakcinos sukeltos ligos rizikos (žr. 4.3 skyrių)</w:t>
      </w:r>
      <w:r w:rsidR="00E672DC">
        <w:rPr>
          <w:rFonts w:eastAsia="Calibri"/>
          <w:szCs w:val="22"/>
          <w:lang w:eastAsia="en-US"/>
        </w:rPr>
        <w:t>.</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Kartu vartoti nerekomenduojama</w:t>
      </w:r>
    </w:p>
    <w:p w:rsidR="00014438" w:rsidRPr="00014438" w:rsidRDefault="00014438" w:rsidP="00966C82">
      <w:pPr>
        <w:numPr>
          <w:ilvl w:val="0"/>
          <w:numId w:val="34"/>
        </w:numPr>
        <w:ind w:left="567" w:hanging="567"/>
        <w:rPr>
          <w:rFonts w:eastAsia="Calibri"/>
          <w:szCs w:val="22"/>
          <w:lang w:eastAsia="en-US"/>
        </w:rPr>
      </w:pPr>
      <w:r w:rsidRPr="00014438">
        <w:rPr>
          <w:rFonts w:eastAsia="Calibri"/>
          <w:szCs w:val="22"/>
          <w:lang w:eastAsia="en-US"/>
        </w:rPr>
        <w:t>gyvos susilpnintos vakcinos (išskyrus geltonosios karštinės) dėl simptominės, galimai mirtinos ligos rizikos. Ši rizika yra didesnė pacientams, kurių imunitetas susilpnėjęs dėl jau esamos ligos. Jei įmanoma, reiktų vartoti inaktyvuotą vakciną (pvz. poliomielito);</w:t>
      </w:r>
    </w:p>
    <w:p w:rsidR="00014438" w:rsidRPr="00014438" w:rsidRDefault="00014438" w:rsidP="00966C82">
      <w:pPr>
        <w:numPr>
          <w:ilvl w:val="0"/>
          <w:numId w:val="34"/>
        </w:numPr>
        <w:ind w:left="567" w:hanging="567"/>
        <w:rPr>
          <w:rFonts w:eastAsia="Calibri"/>
          <w:szCs w:val="22"/>
          <w:lang w:eastAsia="en-US"/>
        </w:rPr>
      </w:pPr>
      <w:r w:rsidRPr="00014438">
        <w:rPr>
          <w:rFonts w:eastAsia="Calibri"/>
          <w:szCs w:val="22"/>
          <w:lang w:eastAsia="en-US"/>
        </w:rPr>
        <w:t>fenitoino, fosfenitoino. Rizika pasunkinti traukulius, sukeltus sumažėjusios fenitoino absorbcijos iš virškinimo trakto, dėl citotoksinio vaistinio preparato vartojimo, ar padidėjusi toksiškumo rizika ar sumažėjęs citotoksinio vaistinio preparato efektyvumas dėl fenitoino sukelto padidėjusio kepenų metabolizmo.</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Kartu vartoti atsargiai</w:t>
      </w:r>
    </w:p>
    <w:p w:rsidR="00014438" w:rsidRPr="00014438" w:rsidRDefault="00014438" w:rsidP="00966C82">
      <w:pPr>
        <w:numPr>
          <w:ilvl w:val="0"/>
          <w:numId w:val="35"/>
        </w:numPr>
        <w:ind w:left="567" w:hanging="567"/>
        <w:rPr>
          <w:rFonts w:eastAsia="Calibri"/>
          <w:szCs w:val="22"/>
          <w:lang w:eastAsia="en-US"/>
        </w:rPr>
      </w:pPr>
      <w:r w:rsidRPr="00014438">
        <w:rPr>
          <w:rFonts w:eastAsia="Calibri"/>
          <w:szCs w:val="22"/>
          <w:lang w:eastAsia="en-US"/>
        </w:rPr>
        <w:t>ciklosporiną (taip pat takrolimuzą ir sirolimuzą) dėl stiprios imuniteto supresijos, su limfoproliferacijos pavojumi;</w:t>
      </w:r>
    </w:p>
    <w:p w:rsidR="00014438" w:rsidRPr="00014438" w:rsidRDefault="00014438" w:rsidP="00966C82">
      <w:pPr>
        <w:numPr>
          <w:ilvl w:val="0"/>
          <w:numId w:val="35"/>
        </w:numPr>
        <w:ind w:left="567" w:hanging="567"/>
        <w:rPr>
          <w:rFonts w:eastAsia="Calibri"/>
          <w:szCs w:val="22"/>
          <w:lang w:eastAsia="en-US"/>
        </w:rPr>
      </w:pPr>
      <w:r w:rsidRPr="00014438">
        <w:rPr>
          <w:rFonts w:eastAsia="Calibri"/>
          <w:szCs w:val="22"/>
          <w:lang w:eastAsia="en-US"/>
        </w:rPr>
        <w:t>aminoglikozidus: vartoti karboplatiną kartu su aminoglikozidiniais antibiotikais reikia atsargiai dėl suminio nefrotoksiškumo ir ototoksiškumo, ypač pacientams su sutrikusia inkstų funkcija;</w:t>
      </w:r>
    </w:p>
    <w:p w:rsidR="00014438" w:rsidRPr="00014438" w:rsidRDefault="00014438" w:rsidP="00966C82">
      <w:pPr>
        <w:numPr>
          <w:ilvl w:val="0"/>
          <w:numId w:val="35"/>
        </w:numPr>
        <w:ind w:left="567" w:hanging="567"/>
        <w:rPr>
          <w:rFonts w:eastAsia="Calibri"/>
          <w:szCs w:val="22"/>
          <w:lang w:eastAsia="en-US"/>
        </w:rPr>
      </w:pPr>
      <w:r w:rsidRPr="00014438">
        <w:rPr>
          <w:rFonts w:eastAsia="Calibri"/>
          <w:szCs w:val="22"/>
          <w:lang w:eastAsia="en-US"/>
        </w:rPr>
        <w:t xml:space="preserve">kilpinius diuretikus: karboplatiną kartu vartojant su kilpiniais diuretikais reikia atsargumo dėl suminio nefrotoksinio ir ototoksinio poveikio. </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4.6</w:t>
      </w:r>
      <w:r w:rsidRPr="00014438">
        <w:rPr>
          <w:rFonts w:eastAsia="Calibri"/>
          <w:b/>
          <w:szCs w:val="22"/>
          <w:lang w:eastAsia="en-US"/>
        </w:rPr>
        <w:tab/>
        <w:t>Vaisingumas, nėštumo ir žindymo laikotarpis</w:t>
      </w:r>
    </w:p>
    <w:p w:rsidR="00014438" w:rsidRPr="00014438" w:rsidRDefault="00014438" w:rsidP="00014438">
      <w:pPr>
        <w:rPr>
          <w:rFonts w:eastAsia="Calibri"/>
          <w:b/>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Nėštumas</w:t>
      </w:r>
    </w:p>
    <w:p w:rsidR="00014438" w:rsidRPr="00014438" w:rsidRDefault="00014438" w:rsidP="00014438">
      <w:pPr>
        <w:rPr>
          <w:rFonts w:eastAsia="Calibri"/>
          <w:szCs w:val="22"/>
          <w:lang w:eastAsia="en-US"/>
        </w:rPr>
      </w:pPr>
      <w:r w:rsidRPr="00014438">
        <w:rPr>
          <w:rFonts w:eastAsia="Calibri"/>
          <w:szCs w:val="22"/>
          <w:lang w:eastAsia="en-US"/>
        </w:rPr>
        <w:lastRenderedPageBreak/>
        <w:t xml:space="preserve">Jei karboplatina leidžiama nėščioms moterims, tai gali pakenkti vaisiui. Tyrimų metu  žiurkėms ji sukėlė embriotoksinį ir teratogeninį poveikį organogenezės metu. Su nėščiomis moterimis kontroliuotų tyrimų nebuvo atlikta. Jei šis </w:t>
      </w:r>
      <w:r w:rsidR="00786FFA">
        <w:rPr>
          <w:rFonts w:eastAsia="Calibri"/>
          <w:szCs w:val="22"/>
          <w:lang w:eastAsia="en-US"/>
        </w:rPr>
        <w:t xml:space="preserve">vaistinis </w:t>
      </w:r>
      <w:r w:rsidRPr="00014438">
        <w:rPr>
          <w:rFonts w:eastAsia="Calibri"/>
          <w:szCs w:val="22"/>
          <w:lang w:eastAsia="en-US"/>
        </w:rPr>
        <w:t xml:space="preserve">preparatas vartojamas nėštumo metu, ar jei pastojama vartojant šį vaistinį preparatą, pacientei reikia pranešti apie galimą pavojų vaisiui. Vaisingoms moterims patariama nepastoti gydymo metu. </w:t>
      </w:r>
    </w:p>
    <w:p w:rsidR="00014438" w:rsidRPr="00014438" w:rsidRDefault="00014438" w:rsidP="00014438">
      <w:pPr>
        <w:rPr>
          <w:rFonts w:eastAsia="Calibri"/>
          <w: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Žindymas</w:t>
      </w:r>
    </w:p>
    <w:p w:rsidR="00014438" w:rsidRPr="00014438" w:rsidRDefault="00014438" w:rsidP="00014438">
      <w:pPr>
        <w:rPr>
          <w:rFonts w:eastAsia="Calibri"/>
          <w:szCs w:val="22"/>
          <w:lang w:eastAsia="en-US"/>
        </w:rPr>
      </w:pPr>
      <w:r w:rsidRPr="00014438">
        <w:rPr>
          <w:rFonts w:eastAsia="Calibri"/>
          <w:szCs w:val="22"/>
          <w:lang w:eastAsia="en-US"/>
        </w:rPr>
        <w:t>Ar karboplatinos patenka į motinos pieną, nežinoma. Jei žindymo metu gydymas yra būtinas, jo metu žindymą reikia nutraukti.</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Vaisingumas</w:t>
      </w:r>
    </w:p>
    <w:p w:rsidR="00014438" w:rsidRPr="00014438" w:rsidRDefault="00014438" w:rsidP="00014438">
      <w:pPr>
        <w:rPr>
          <w:rFonts w:eastAsia="Calibri"/>
          <w:szCs w:val="22"/>
          <w:lang w:eastAsia="en-US"/>
        </w:rPr>
      </w:pPr>
      <w:r w:rsidRPr="00014438">
        <w:rPr>
          <w:rFonts w:eastAsia="Calibri"/>
          <w:szCs w:val="22"/>
          <w:lang w:eastAsia="en-US"/>
        </w:rPr>
        <w:t>Antineoplastinė terapija pacientams gali sukelti lytinių liaukų slopinimą, sukeliantį amenorėją ar azoospermiją. Šie poveikiai priklauso nuo dozės ir gydymo trukmės, ir gali būti negrįžtami. Sėklidžių ar kiaušidžių slopinimo laipsnį sunku nuspėti dėl dažno kombinuoto gydymo keliais antineoplastais, kas apsunkina individualių medžiagų poveikio įvertinimą.</w:t>
      </w:r>
    </w:p>
    <w:p w:rsidR="00014438" w:rsidRPr="00014438" w:rsidRDefault="00014438" w:rsidP="00014438">
      <w:pPr>
        <w:rPr>
          <w:rFonts w:eastAsia="Calibri"/>
          <w:szCs w:val="22"/>
          <w:lang w:eastAsia="en-US"/>
        </w:rPr>
      </w:pPr>
      <w:r w:rsidRPr="00014438">
        <w:rPr>
          <w:rFonts w:eastAsia="Calibri"/>
          <w:szCs w:val="22"/>
          <w:lang w:eastAsia="en-US"/>
        </w:rPr>
        <w:t>Karboplatina gydomiems lytiškai subrendusiems vyrams reikia patarti, kad neapvaisintų moterų gydymo metu ir bent 6 mėnesius po gydymo. Vyrams reikia patarti prieš gydymą kreiptis konsultacijos dėl spermos konservavimo, nes dėl gydymo karboplatina gali pasireikšti negrįžtamas nevaisingumas.</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4.7</w:t>
      </w:r>
      <w:r w:rsidRPr="00014438">
        <w:rPr>
          <w:rFonts w:eastAsia="Calibri"/>
          <w:b/>
          <w:szCs w:val="22"/>
          <w:lang w:eastAsia="en-US"/>
        </w:rPr>
        <w:tab/>
        <w:t>Poveikis gebėjimui vairuoti ir valdyti mechanizmus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Poveikio gebėjimui vairuoti ir valdyti mechanizmus tyrimų neatlikta. Tačiau karboplatina gali sukelti pykinimą, vėmimą, regėjimo sutrikimus ir ototoksiškumą; todėl pacientai turi būti perspėti dėl galimų nepageidaujamų poveikių, nes jie gali veikti gebėjimą vairuoti ir valdyti mechanizmus.</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4.8</w:t>
      </w:r>
      <w:r w:rsidRPr="00014438">
        <w:rPr>
          <w:rFonts w:eastAsia="Calibri"/>
          <w:b/>
          <w:szCs w:val="22"/>
          <w:lang w:eastAsia="en-US"/>
        </w:rPr>
        <w:tab/>
        <w:t>Nepageidaujamas poveikis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Toliau išvardytas nepageidaujamų poveikių dažnis pagrįstas duomenų baze, kurioje sukaupta 1893 pacientų, gydytų </w:t>
      </w:r>
      <w:proofErr w:type="spellStart"/>
      <w:r w:rsidRPr="00014438">
        <w:rPr>
          <w:rFonts w:eastAsia="Calibri"/>
          <w:szCs w:val="22"/>
          <w:lang w:eastAsia="en-US"/>
        </w:rPr>
        <w:t>vienkomponente</w:t>
      </w:r>
      <w:proofErr w:type="spellEnd"/>
      <w:r w:rsidRPr="00014438">
        <w:rPr>
          <w:rFonts w:eastAsia="Calibri"/>
          <w:szCs w:val="22"/>
          <w:lang w:eastAsia="en-US"/>
        </w:rPr>
        <w:t xml:space="preserve"> karboplatinos injekcija, patirtis ir rinkodaros tyrimų duomenys.</w:t>
      </w:r>
    </w:p>
    <w:p w:rsidR="00014438" w:rsidRPr="00014438" w:rsidRDefault="00014438" w:rsidP="00014438">
      <w:pPr>
        <w:jc w:val="both"/>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rsidR="00014438" w:rsidRPr="00014438" w:rsidRDefault="00014438" w:rsidP="00014438">
      <w:pPr>
        <w:rPr>
          <w:rFonts w:eastAsia="Calibri"/>
          <w:i/>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2079"/>
        <w:gridCol w:w="3972"/>
      </w:tblGrid>
      <w:tr w:rsidR="00014438" w:rsidRPr="00014438" w:rsidTr="00BC63DF">
        <w:tc>
          <w:tcPr>
            <w:tcW w:w="3095" w:type="dxa"/>
          </w:tcPr>
          <w:p w:rsidR="00014438" w:rsidRPr="00014438" w:rsidRDefault="00014438" w:rsidP="00014438">
            <w:pPr>
              <w:rPr>
                <w:rFonts w:eastAsia="Calibri"/>
                <w:b/>
                <w:szCs w:val="22"/>
                <w:lang w:eastAsia="en-US"/>
              </w:rPr>
            </w:pPr>
            <w:r w:rsidRPr="00014438">
              <w:rPr>
                <w:rFonts w:eastAsia="Calibri"/>
                <w:b/>
                <w:szCs w:val="22"/>
                <w:lang w:eastAsia="en-US"/>
              </w:rPr>
              <w:t>Organų sistemų klasė</w:t>
            </w:r>
          </w:p>
        </w:tc>
        <w:tc>
          <w:tcPr>
            <w:tcW w:w="2116" w:type="dxa"/>
          </w:tcPr>
          <w:p w:rsidR="00014438" w:rsidRPr="00014438" w:rsidRDefault="00014438" w:rsidP="00014438">
            <w:pPr>
              <w:rPr>
                <w:rFonts w:eastAsia="Calibri"/>
                <w:b/>
                <w:szCs w:val="22"/>
                <w:lang w:eastAsia="en-US"/>
              </w:rPr>
            </w:pPr>
            <w:r w:rsidRPr="00014438">
              <w:rPr>
                <w:rFonts w:eastAsia="Calibri"/>
                <w:b/>
                <w:szCs w:val="22"/>
                <w:lang w:eastAsia="en-US"/>
              </w:rPr>
              <w:t>Dažnis</w:t>
            </w:r>
          </w:p>
        </w:tc>
        <w:tc>
          <w:tcPr>
            <w:tcW w:w="4075" w:type="dxa"/>
          </w:tcPr>
          <w:p w:rsidR="00014438" w:rsidRPr="00014438" w:rsidRDefault="00014438" w:rsidP="00014438">
            <w:pPr>
              <w:rPr>
                <w:rFonts w:eastAsia="Calibri"/>
                <w:b/>
                <w:szCs w:val="22"/>
                <w:lang w:eastAsia="en-US"/>
              </w:rPr>
            </w:pPr>
            <w:r w:rsidRPr="00014438">
              <w:rPr>
                <w:rFonts w:eastAsia="Calibri"/>
                <w:b/>
                <w:szCs w:val="22"/>
                <w:lang w:eastAsia="en-US"/>
              </w:rPr>
              <w:t>MedDRA terminas</w:t>
            </w:r>
          </w:p>
        </w:tc>
      </w:tr>
      <w:tr w:rsidR="00014438" w:rsidRPr="00014438" w:rsidTr="00BC63DF">
        <w:tc>
          <w:tcPr>
            <w:tcW w:w="3095" w:type="dxa"/>
            <w:tcBorders>
              <w:bottom w:val="nil"/>
            </w:tcBorders>
          </w:tcPr>
          <w:p w:rsidR="00014438" w:rsidRPr="00014438" w:rsidRDefault="00014438" w:rsidP="00014438">
            <w:pPr>
              <w:rPr>
                <w:szCs w:val="22"/>
                <w:lang w:eastAsia="en-US"/>
              </w:rPr>
            </w:pPr>
            <w:r w:rsidRPr="00014438">
              <w:rPr>
                <w:szCs w:val="22"/>
                <w:lang w:eastAsia="en-US"/>
              </w:rPr>
              <w:t>Infekcijos ir infestacijos</w:t>
            </w:r>
          </w:p>
        </w:tc>
        <w:tc>
          <w:tcPr>
            <w:tcW w:w="2116" w:type="dxa"/>
          </w:tcPr>
          <w:p w:rsidR="00014438" w:rsidRPr="00014438" w:rsidRDefault="00D3359F" w:rsidP="00D3359F">
            <w:pPr>
              <w:rPr>
                <w:szCs w:val="22"/>
                <w:lang w:eastAsia="en-US"/>
              </w:rPr>
            </w:pPr>
            <w:r w:rsidRPr="00014438">
              <w:rPr>
                <w:szCs w:val="22"/>
                <w:lang w:eastAsia="en-US"/>
              </w:rPr>
              <w:t>Dažn</w:t>
            </w:r>
            <w:r>
              <w:rPr>
                <w:szCs w:val="22"/>
                <w:lang w:eastAsia="en-US"/>
              </w:rPr>
              <w:t>as</w:t>
            </w:r>
          </w:p>
        </w:tc>
        <w:tc>
          <w:tcPr>
            <w:tcW w:w="4075" w:type="dxa"/>
          </w:tcPr>
          <w:p w:rsidR="00014438" w:rsidRPr="00014438" w:rsidRDefault="00014438" w:rsidP="00014438">
            <w:pPr>
              <w:rPr>
                <w:szCs w:val="22"/>
                <w:lang w:eastAsia="en-US"/>
              </w:rPr>
            </w:pPr>
            <w:r w:rsidRPr="00014438">
              <w:rPr>
                <w:szCs w:val="22"/>
                <w:lang w:eastAsia="en-US"/>
              </w:rPr>
              <w:t>Infekcijos*</w:t>
            </w:r>
          </w:p>
        </w:tc>
      </w:tr>
      <w:tr w:rsidR="007B4AC9" w:rsidRPr="00014438" w:rsidTr="00BC63DF">
        <w:tc>
          <w:tcPr>
            <w:tcW w:w="3095" w:type="dxa"/>
            <w:tcBorders>
              <w:top w:val="nil"/>
              <w:left w:val="single" w:sz="4" w:space="0" w:color="auto"/>
              <w:bottom w:val="single" w:sz="4" w:space="0" w:color="auto"/>
              <w:right w:val="single" w:sz="4" w:space="0" w:color="auto"/>
            </w:tcBorders>
          </w:tcPr>
          <w:p w:rsidR="007B4AC9" w:rsidRPr="00014438" w:rsidRDefault="007B4AC9" w:rsidP="00014438">
            <w:pPr>
              <w:rPr>
                <w:szCs w:val="22"/>
                <w:lang w:eastAsia="en-US"/>
              </w:rPr>
            </w:pPr>
          </w:p>
        </w:tc>
        <w:tc>
          <w:tcPr>
            <w:tcW w:w="2116" w:type="dxa"/>
            <w:tcBorders>
              <w:left w:val="single" w:sz="4" w:space="0" w:color="auto"/>
            </w:tcBorders>
          </w:tcPr>
          <w:p w:rsidR="007B4AC9" w:rsidRPr="00014438" w:rsidDel="00D3359F" w:rsidRDefault="007B4AC9" w:rsidP="00D3359F">
            <w:pPr>
              <w:rPr>
                <w:szCs w:val="22"/>
                <w:lang w:eastAsia="en-US"/>
              </w:rPr>
            </w:pPr>
            <w:r>
              <w:rPr>
                <w:szCs w:val="22"/>
                <w:lang w:eastAsia="en-US"/>
              </w:rPr>
              <w:t>Dažnis nežinomas</w:t>
            </w:r>
            <w:r w:rsidR="00AD0584">
              <w:rPr>
                <w:szCs w:val="22"/>
                <w:lang w:eastAsia="en-US"/>
              </w:rPr>
              <w:t>**</w:t>
            </w:r>
          </w:p>
        </w:tc>
        <w:tc>
          <w:tcPr>
            <w:tcW w:w="4075" w:type="dxa"/>
          </w:tcPr>
          <w:p w:rsidR="007B4AC9" w:rsidRPr="00014438" w:rsidRDefault="007B4AC9" w:rsidP="00014438">
            <w:pPr>
              <w:rPr>
                <w:szCs w:val="22"/>
                <w:lang w:eastAsia="en-US"/>
              </w:rPr>
            </w:pPr>
            <w:r>
              <w:rPr>
                <w:szCs w:val="22"/>
                <w:lang w:eastAsia="en-US"/>
              </w:rPr>
              <w:t>Plaučių uždegimas</w:t>
            </w:r>
          </w:p>
        </w:tc>
      </w:tr>
      <w:tr w:rsidR="00014438" w:rsidRPr="00014438" w:rsidTr="00BC63DF">
        <w:tc>
          <w:tcPr>
            <w:tcW w:w="3095" w:type="dxa"/>
            <w:tcBorders>
              <w:top w:val="single" w:sz="4" w:space="0" w:color="auto"/>
            </w:tcBorders>
          </w:tcPr>
          <w:p w:rsidR="00014438" w:rsidRPr="00014438" w:rsidRDefault="00014438" w:rsidP="00014438">
            <w:pPr>
              <w:rPr>
                <w:rFonts w:eastAsia="Calibri"/>
                <w:szCs w:val="22"/>
                <w:lang w:eastAsia="en-US"/>
              </w:rPr>
            </w:pPr>
            <w:r w:rsidRPr="00014438">
              <w:rPr>
                <w:rFonts w:eastAsia="Calibri"/>
                <w:szCs w:val="22"/>
                <w:lang w:eastAsia="en-US"/>
              </w:rPr>
              <w:t>Gerybiniai, piktybiniai ir nepatikslinti navikai (tarp jų cistos ir polipai)</w:t>
            </w: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Gydymas susijęs su antriniu piktybiškumu</w:t>
            </w:r>
          </w:p>
        </w:tc>
      </w:tr>
      <w:tr w:rsidR="00014438" w:rsidRPr="00014438" w:rsidTr="00BC63DF">
        <w:tc>
          <w:tcPr>
            <w:tcW w:w="3095" w:type="dxa"/>
            <w:vMerge w:val="restart"/>
          </w:tcPr>
          <w:p w:rsidR="00014438" w:rsidRPr="00014438" w:rsidRDefault="00014438" w:rsidP="00014438">
            <w:pPr>
              <w:rPr>
                <w:rFonts w:eastAsia="Calibri"/>
                <w:szCs w:val="22"/>
                <w:lang w:eastAsia="en-US"/>
              </w:rPr>
            </w:pPr>
            <w:r w:rsidRPr="00014438">
              <w:rPr>
                <w:rFonts w:eastAsia="Calibri"/>
                <w:szCs w:val="22"/>
                <w:lang w:eastAsia="en-US"/>
              </w:rPr>
              <w:t>Kraujo ir limfinės sistemos sutrikimai</w:t>
            </w:r>
          </w:p>
        </w:tc>
        <w:tc>
          <w:tcPr>
            <w:tcW w:w="2116" w:type="dxa"/>
          </w:tcPr>
          <w:p w:rsidR="00014438" w:rsidRPr="00014438" w:rsidRDefault="00014438" w:rsidP="00D3359F">
            <w:pPr>
              <w:rPr>
                <w:rFonts w:eastAsia="Calibri"/>
                <w:szCs w:val="22"/>
                <w:lang w:eastAsia="en-US"/>
              </w:rPr>
            </w:pPr>
            <w:r w:rsidRPr="00014438">
              <w:rPr>
                <w:rFonts w:eastAsia="Calibri"/>
                <w:szCs w:val="22"/>
                <w:lang w:eastAsia="en-US"/>
              </w:rPr>
              <w:t xml:space="preserve">Labai </w:t>
            </w:r>
            <w:r w:rsidR="00D3359F" w:rsidRPr="00014438">
              <w:rPr>
                <w:rFonts w:eastAsia="Calibri"/>
                <w:szCs w:val="22"/>
                <w:lang w:eastAsia="en-US"/>
              </w:rPr>
              <w:t>dažn</w:t>
            </w:r>
            <w:r w:rsidR="00D3359F">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Trombocitopenija, neutropenija, leukopenija, anemija</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Hemoragijos*</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Kaulų čiulpų nepakankamumas, febrili</w:t>
            </w:r>
            <w:r w:rsidR="00E672DC">
              <w:rPr>
                <w:rFonts w:eastAsia="Calibri"/>
                <w:szCs w:val="22"/>
                <w:lang w:eastAsia="en-US"/>
              </w:rPr>
              <w:t xml:space="preserve"> </w:t>
            </w:r>
            <w:r w:rsidRPr="00014438">
              <w:rPr>
                <w:rFonts w:eastAsia="Calibri"/>
                <w:szCs w:val="22"/>
                <w:lang w:eastAsia="en-US"/>
              </w:rPr>
              <w:t>neutropenija, hemolitinis-ureminis sindromas</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Imuninės sistemos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E672DC">
            <w:pPr>
              <w:rPr>
                <w:rFonts w:eastAsia="Calibri"/>
                <w:szCs w:val="22"/>
                <w:lang w:eastAsia="en-US"/>
              </w:rPr>
            </w:pPr>
            <w:r w:rsidRPr="00014438">
              <w:rPr>
                <w:rFonts w:eastAsia="Calibri"/>
                <w:szCs w:val="22"/>
                <w:lang w:eastAsia="en-US"/>
              </w:rPr>
              <w:t xml:space="preserve">Padidėjęs jautrumas, </w:t>
            </w:r>
            <w:proofErr w:type="spellStart"/>
            <w:r w:rsidRPr="00014438">
              <w:rPr>
                <w:rFonts w:eastAsia="Calibri"/>
                <w:szCs w:val="22"/>
                <w:lang w:eastAsia="en-US"/>
              </w:rPr>
              <w:t>anafil</w:t>
            </w:r>
            <w:r w:rsidR="00E672DC">
              <w:rPr>
                <w:rFonts w:eastAsia="Calibri"/>
                <w:szCs w:val="22"/>
                <w:lang w:eastAsia="en-US"/>
              </w:rPr>
              <w:t>a</w:t>
            </w:r>
            <w:r w:rsidRPr="00014438">
              <w:rPr>
                <w:rFonts w:eastAsia="Calibri"/>
                <w:szCs w:val="22"/>
                <w:lang w:eastAsia="en-US"/>
              </w:rPr>
              <w:t>ktoidinio</w:t>
            </w:r>
            <w:proofErr w:type="spellEnd"/>
            <w:r w:rsidRPr="00014438">
              <w:rPr>
                <w:rFonts w:eastAsia="Calibri"/>
                <w:szCs w:val="22"/>
                <w:lang w:eastAsia="en-US"/>
              </w:rPr>
              <w:t xml:space="preserve"> tipo reakcijos</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Metabolizmo ir mitybos sutrikimai</w:t>
            </w: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Dehidratacija, anoreksija, hiponatremija</w:t>
            </w:r>
          </w:p>
        </w:tc>
      </w:tr>
      <w:tr w:rsidR="00014438" w:rsidRPr="00014438" w:rsidTr="00BC63DF">
        <w:tc>
          <w:tcPr>
            <w:tcW w:w="3095" w:type="dxa"/>
            <w:vMerge w:val="restart"/>
          </w:tcPr>
          <w:p w:rsidR="00014438" w:rsidRPr="00014438" w:rsidRDefault="00014438" w:rsidP="00014438">
            <w:pPr>
              <w:rPr>
                <w:rFonts w:eastAsia="Calibri"/>
                <w:szCs w:val="22"/>
                <w:lang w:eastAsia="en-US"/>
              </w:rPr>
            </w:pPr>
            <w:r w:rsidRPr="00014438">
              <w:rPr>
                <w:rFonts w:eastAsia="Calibri"/>
                <w:szCs w:val="22"/>
                <w:lang w:eastAsia="en-US"/>
              </w:rPr>
              <w:t>Nervų sistemos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Periferinė neuropatija, parestezija, giliųjų sausgyslių refleksų susilpnėjimas, sensoriniai sutrikimai, disgeuzija</w:t>
            </w:r>
          </w:p>
        </w:tc>
      </w:tr>
      <w:tr w:rsidR="00014438" w:rsidRPr="00014438" w:rsidTr="00BC63DF">
        <w:tc>
          <w:tcPr>
            <w:tcW w:w="3095" w:type="dxa"/>
            <w:vMerge/>
            <w:tcBorders>
              <w:bottom w:val="nil"/>
            </w:tcBorders>
          </w:tcPr>
          <w:p w:rsidR="00014438" w:rsidRPr="00014438" w:rsidRDefault="00014438" w:rsidP="00014438">
            <w:pPr>
              <w:rPr>
                <w:rFonts w:eastAsia="Calibri"/>
                <w:szCs w:val="22"/>
                <w:lang w:eastAsia="en-US"/>
              </w:rPr>
            </w:pP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Insultas*</w:t>
            </w:r>
          </w:p>
        </w:tc>
      </w:tr>
      <w:tr w:rsidR="00966C82" w:rsidRPr="00014438" w:rsidTr="00BC63DF">
        <w:tc>
          <w:tcPr>
            <w:tcW w:w="3095" w:type="dxa"/>
            <w:tcBorders>
              <w:top w:val="nil"/>
              <w:left w:val="single" w:sz="4" w:space="0" w:color="auto"/>
              <w:bottom w:val="single" w:sz="4" w:space="0" w:color="auto"/>
              <w:right w:val="single" w:sz="4" w:space="0" w:color="auto"/>
            </w:tcBorders>
          </w:tcPr>
          <w:p w:rsidR="00966C82" w:rsidRPr="00014438" w:rsidRDefault="00966C82" w:rsidP="00014438">
            <w:pPr>
              <w:rPr>
                <w:rFonts w:eastAsia="Calibri"/>
                <w:szCs w:val="22"/>
                <w:lang w:eastAsia="en-US"/>
              </w:rPr>
            </w:pPr>
          </w:p>
        </w:tc>
        <w:tc>
          <w:tcPr>
            <w:tcW w:w="2116" w:type="dxa"/>
            <w:tcBorders>
              <w:left w:val="single" w:sz="4" w:space="0" w:color="auto"/>
            </w:tcBorders>
          </w:tcPr>
          <w:p w:rsidR="00966C82" w:rsidRPr="00014438" w:rsidRDefault="00D3359F" w:rsidP="00014438">
            <w:pPr>
              <w:rPr>
                <w:rFonts w:eastAsia="Calibri"/>
                <w:szCs w:val="22"/>
                <w:lang w:eastAsia="en-US"/>
              </w:rPr>
            </w:pPr>
            <w:r w:rsidRPr="00014438">
              <w:rPr>
                <w:rFonts w:eastAsia="Calibri"/>
                <w:szCs w:val="22"/>
                <w:lang w:eastAsia="en-US"/>
              </w:rPr>
              <w:t>Dažnis nežinomas</w:t>
            </w:r>
          </w:p>
        </w:tc>
        <w:tc>
          <w:tcPr>
            <w:tcW w:w="4075" w:type="dxa"/>
          </w:tcPr>
          <w:p w:rsidR="00966C82" w:rsidRPr="00014438" w:rsidRDefault="00D3359F" w:rsidP="00014438">
            <w:pPr>
              <w:rPr>
                <w:rFonts w:eastAsia="Calibri"/>
                <w:szCs w:val="22"/>
                <w:lang w:eastAsia="en-US"/>
              </w:rPr>
            </w:pPr>
            <w:r w:rsidRPr="006C0FB5">
              <w:rPr>
                <w:rFonts w:eastAsia="Calibri"/>
                <w:szCs w:val="22"/>
                <w:lang w:eastAsia="en-US"/>
              </w:rPr>
              <w:t xml:space="preserve">Grįžtamosios užpakalinės leukoencefalopatijos sindromas </w:t>
            </w:r>
            <w:r>
              <w:rPr>
                <w:rFonts w:eastAsia="Calibri"/>
                <w:szCs w:val="22"/>
                <w:lang w:eastAsia="en-US"/>
              </w:rPr>
              <w:t>(</w:t>
            </w:r>
            <w:r w:rsidRPr="006C0FB5">
              <w:rPr>
                <w:rFonts w:eastAsia="Calibri"/>
                <w:szCs w:val="22"/>
                <w:lang w:eastAsia="en-US"/>
              </w:rPr>
              <w:t>GULS</w:t>
            </w:r>
            <w:r>
              <w:rPr>
                <w:rFonts w:eastAsia="Calibri"/>
                <w:szCs w:val="22"/>
                <w:lang w:eastAsia="en-US"/>
              </w:rPr>
              <w:t>)</w:t>
            </w:r>
          </w:p>
        </w:tc>
      </w:tr>
      <w:tr w:rsidR="00014438" w:rsidRPr="00014438" w:rsidTr="00BC63DF">
        <w:tc>
          <w:tcPr>
            <w:tcW w:w="3095" w:type="dxa"/>
            <w:tcBorders>
              <w:top w:val="single" w:sz="4" w:space="0" w:color="auto"/>
            </w:tcBorders>
          </w:tcPr>
          <w:p w:rsidR="00014438" w:rsidRPr="00014438" w:rsidRDefault="00014438" w:rsidP="00014438">
            <w:pPr>
              <w:rPr>
                <w:rFonts w:eastAsia="Calibri"/>
                <w:szCs w:val="22"/>
                <w:lang w:eastAsia="en-US"/>
              </w:rPr>
            </w:pPr>
            <w:r w:rsidRPr="00014438">
              <w:rPr>
                <w:rFonts w:eastAsia="Calibri"/>
                <w:szCs w:val="22"/>
                <w:lang w:eastAsia="en-US"/>
              </w:rPr>
              <w:t>Akių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Regos sutrikimai</w:t>
            </w:r>
          </w:p>
          <w:p w:rsidR="00014438" w:rsidRPr="00014438" w:rsidRDefault="00014438" w:rsidP="00014438">
            <w:pPr>
              <w:rPr>
                <w:rFonts w:eastAsia="Calibri"/>
                <w:szCs w:val="22"/>
                <w:lang w:eastAsia="en-US"/>
              </w:rPr>
            </w:pPr>
            <w:r w:rsidRPr="00014438">
              <w:rPr>
                <w:rFonts w:eastAsia="Calibri"/>
                <w:szCs w:val="22"/>
                <w:lang w:eastAsia="en-US"/>
              </w:rPr>
              <w:t>Reti regėjimo praradimo atvejai</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Ausų ir labirintų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Ototoksiškumas</w:t>
            </w:r>
          </w:p>
        </w:tc>
      </w:tr>
      <w:tr w:rsidR="00014438" w:rsidRPr="00014438" w:rsidTr="00BC63DF">
        <w:tc>
          <w:tcPr>
            <w:tcW w:w="3095" w:type="dxa"/>
            <w:vMerge w:val="restart"/>
          </w:tcPr>
          <w:p w:rsidR="00014438" w:rsidRPr="00014438" w:rsidRDefault="00014438" w:rsidP="00014438">
            <w:pPr>
              <w:rPr>
                <w:rFonts w:eastAsia="Calibri"/>
                <w:szCs w:val="22"/>
                <w:lang w:eastAsia="en-US"/>
              </w:rPr>
            </w:pPr>
            <w:r w:rsidRPr="00014438">
              <w:rPr>
                <w:rFonts w:eastAsia="Calibri"/>
                <w:szCs w:val="22"/>
                <w:lang w:eastAsia="en-US"/>
              </w:rPr>
              <w:t>Širdies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Širdies kraujagyslių sutrikimai*</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Širdies nepakankamumas*</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Kraujagyslių sutrikimai</w:t>
            </w: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Embolija*, hipertenzija, hipotenzija</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Kvėpavimo sistemos, krūtinės ląstos ir tarpuplaučio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Kvėpavimo sutrikimai, intercistinė plaučių liga, bornchospazmas</w:t>
            </w:r>
          </w:p>
        </w:tc>
      </w:tr>
      <w:tr w:rsidR="00014438" w:rsidRPr="00014438" w:rsidTr="00BC63DF">
        <w:tc>
          <w:tcPr>
            <w:tcW w:w="3095" w:type="dxa"/>
            <w:vMerge w:val="restart"/>
          </w:tcPr>
          <w:p w:rsidR="00014438" w:rsidRPr="00014438" w:rsidRDefault="00014438" w:rsidP="00014438">
            <w:pPr>
              <w:rPr>
                <w:rFonts w:eastAsia="Calibri"/>
                <w:szCs w:val="22"/>
                <w:lang w:eastAsia="en-US"/>
              </w:rPr>
            </w:pPr>
            <w:r w:rsidRPr="00014438">
              <w:rPr>
                <w:rFonts w:eastAsia="Calibri"/>
                <w:szCs w:val="22"/>
                <w:lang w:eastAsia="en-US"/>
              </w:rPr>
              <w:t>Virškinimo trakto sutrikimai</w:t>
            </w:r>
          </w:p>
        </w:tc>
        <w:tc>
          <w:tcPr>
            <w:tcW w:w="2116" w:type="dxa"/>
          </w:tcPr>
          <w:p w:rsidR="00014438" w:rsidRPr="00014438" w:rsidRDefault="00014438" w:rsidP="00D3359F">
            <w:pPr>
              <w:rPr>
                <w:rFonts w:eastAsia="Calibri"/>
                <w:szCs w:val="22"/>
                <w:lang w:eastAsia="en-US"/>
              </w:rPr>
            </w:pPr>
            <w:r w:rsidRPr="00014438">
              <w:rPr>
                <w:rFonts w:eastAsia="Calibri"/>
                <w:szCs w:val="22"/>
                <w:lang w:eastAsia="en-US"/>
              </w:rPr>
              <w:t xml:space="preserve">Labai </w:t>
            </w:r>
            <w:r w:rsidR="00D3359F" w:rsidRPr="00014438">
              <w:rPr>
                <w:rFonts w:eastAsia="Calibri"/>
                <w:szCs w:val="22"/>
                <w:lang w:eastAsia="en-US"/>
              </w:rPr>
              <w:t>dažn</w:t>
            </w:r>
            <w:r w:rsidR="00D3359F">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Vėmimas, pykinimas, pilvo skausmai</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Viduriavimas, vidurių užkietėjimas, gleivinės sutrikimai</w:t>
            </w:r>
          </w:p>
        </w:tc>
      </w:tr>
      <w:tr w:rsidR="00014438" w:rsidRPr="00014438" w:rsidTr="00BC63DF">
        <w:tc>
          <w:tcPr>
            <w:tcW w:w="3095" w:type="dxa"/>
            <w:vMerge/>
            <w:tcBorders>
              <w:bottom w:val="nil"/>
            </w:tcBorders>
          </w:tcPr>
          <w:p w:rsidR="00014438" w:rsidRPr="00014438" w:rsidRDefault="00014438" w:rsidP="00014438">
            <w:pPr>
              <w:rPr>
                <w:rFonts w:eastAsia="Calibri"/>
                <w:szCs w:val="22"/>
                <w:lang w:eastAsia="en-US"/>
              </w:rPr>
            </w:pP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Stomatitas</w:t>
            </w:r>
          </w:p>
        </w:tc>
      </w:tr>
      <w:tr w:rsidR="00D3359F" w:rsidRPr="00014438" w:rsidTr="00BC63DF">
        <w:tc>
          <w:tcPr>
            <w:tcW w:w="3095" w:type="dxa"/>
            <w:tcBorders>
              <w:top w:val="nil"/>
              <w:left w:val="single" w:sz="4" w:space="0" w:color="auto"/>
              <w:bottom w:val="single" w:sz="4" w:space="0" w:color="auto"/>
              <w:right w:val="single" w:sz="4" w:space="0" w:color="auto"/>
            </w:tcBorders>
          </w:tcPr>
          <w:p w:rsidR="00D3359F" w:rsidRPr="00014438" w:rsidRDefault="00D3359F" w:rsidP="00014438">
            <w:pPr>
              <w:rPr>
                <w:rFonts w:eastAsia="Calibri"/>
                <w:szCs w:val="22"/>
                <w:lang w:eastAsia="en-US"/>
              </w:rPr>
            </w:pPr>
          </w:p>
        </w:tc>
        <w:tc>
          <w:tcPr>
            <w:tcW w:w="2116" w:type="dxa"/>
            <w:tcBorders>
              <w:left w:val="single" w:sz="4" w:space="0" w:color="auto"/>
            </w:tcBorders>
          </w:tcPr>
          <w:p w:rsidR="00D3359F" w:rsidRPr="00014438" w:rsidRDefault="00D3359F" w:rsidP="00014438">
            <w:pPr>
              <w:rPr>
                <w:rFonts w:eastAsia="Calibri"/>
                <w:szCs w:val="22"/>
                <w:lang w:eastAsia="en-US"/>
              </w:rPr>
            </w:pPr>
            <w:r w:rsidRPr="00014438">
              <w:rPr>
                <w:rFonts w:eastAsia="Calibri"/>
                <w:szCs w:val="22"/>
                <w:lang w:eastAsia="en-US"/>
              </w:rPr>
              <w:t>Dažnis nežinomas</w:t>
            </w:r>
          </w:p>
        </w:tc>
        <w:tc>
          <w:tcPr>
            <w:tcW w:w="4075" w:type="dxa"/>
          </w:tcPr>
          <w:p w:rsidR="00D3359F" w:rsidRPr="00014438" w:rsidRDefault="00D3359F" w:rsidP="00014438">
            <w:pPr>
              <w:rPr>
                <w:rFonts w:eastAsia="Calibri"/>
                <w:szCs w:val="22"/>
                <w:lang w:eastAsia="en-US"/>
              </w:rPr>
            </w:pPr>
            <w:r>
              <w:rPr>
                <w:rFonts w:eastAsia="Calibri"/>
                <w:szCs w:val="22"/>
                <w:lang w:eastAsia="en-US"/>
              </w:rPr>
              <w:t>Pankreatitas</w:t>
            </w:r>
          </w:p>
        </w:tc>
      </w:tr>
      <w:tr w:rsidR="00014438" w:rsidRPr="00014438" w:rsidTr="00BC63DF">
        <w:tc>
          <w:tcPr>
            <w:tcW w:w="3095" w:type="dxa"/>
            <w:vMerge w:val="restart"/>
            <w:tcBorders>
              <w:top w:val="single" w:sz="4" w:space="0" w:color="auto"/>
            </w:tcBorders>
          </w:tcPr>
          <w:p w:rsidR="00014438" w:rsidRPr="00014438" w:rsidRDefault="00014438" w:rsidP="00014438">
            <w:pPr>
              <w:rPr>
                <w:rFonts w:eastAsia="Calibri"/>
                <w:szCs w:val="22"/>
                <w:lang w:eastAsia="en-US"/>
              </w:rPr>
            </w:pPr>
            <w:r w:rsidRPr="00014438">
              <w:rPr>
                <w:rFonts w:eastAsia="Calibri"/>
                <w:szCs w:val="22"/>
                <w:lang w:eastAsia="en-US"/>
              </w:rPr>
              <w:t>Odos ir poodinio audinio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Plikimas, odos sutrikimai</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Dilgėlinė, bėrimas, eritema, niežulys</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Skeleto, raumenų ir jungiamojo audinio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Skeleto raumenų sutrikimai</w:t>
            </w:r>
          </w:p>
        </w:tc>
      </w:tr>
      <w:tr w:rsidR="00014438" w:rsidRPr="00014438" w:rsidTr="00BC63DF">
        <w:tc>
          <w:tcPr>
            <w:tcW w:w="3095" w:type="dxa"/>
          </w:tcPr>
          <w:p w:rsidR="00014438" w:rsidRPr="00014438" w:rsidRDefault="00014438" w:rsidP="00014438">
            <w:pPr>
              <w:rPr>
                <w:rFonts w:eastAsia="Calibri"/>
                <w:szCs w:val="22"/>
                <w:lang w:eastAsia="en-US"/>
              </w:rPr>
            </w:pPr>
            <w:r w:rsidRPr="00014438">
              <w:rPr>
                <w:rFonts w:eastAsia="Calibri"/>
                <w:szCs w:val="22"/>
                <w:lang w:eastAsia="en-US"/>
              </w:rPr>
              <w:t>Inkstų ir šlapimo takų sutrikimai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Urogenitaliniai sutrikimai</w:t>
            </w:r>
          </w:p>
        </w:tc>
      </w:tr>
      <w:tr w:rsidR="00014438" w:rsidRPr="00014438" w:rsidTr="00BC63DF">
        <w:tc>
          <w:tcPr>
            <w:tcW w:w="3095" w:type="dxa"/>
            <w:vMerge w:val="restart"/>
          </w:tcPr>
          <w:p w:rsidR="00014438" w:rsidRPr="00014438" w:rsidRDefault="00014438" w:rsidP="00014438">
            <w:pPr>
              <w:rPr>
                <w:rFonts w:eastAsia="Calibri"/>
                <w:szCs w:val="22"/>
                <w:lang w:eastAsia="en-US"/>
              </w:rPr>
            </w:pPr>
            <w:r w:rsidRPr="00014438">
              <w:rPr>
                <w:rFonts w:eastAsia="Calibri"/>
                <w:szCs w:val="22"/>
                <w:lang w:eastAsia="en-US"/>
              </w:rPr>
              <w:t>Bendrieji sutrikimai ir vartojimo vietos pažeidimai</w:t>
            </w: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Astenija</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014438" w:rsidP="00014438">
            <w:pPr>
              <w:rPr>
                <w:rFonts w:eastAsia="Calibri"/>
                <w:szCs w:val="22"/>
                <w:lang w:eastAsia="en-US"/>
              </w:rPr>
            </w:pPr>
            <w:r w:rsidRPr="00014438">
              <w:rPr>
                <w:rFonts w:eastAsia="Calibri"/>
                <w:szCs w:val="22"/>
                <w:lang w:eastAsia="en-US"/>
              </w:rPr>
              <w:t>Dažnis nežinomas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Injekcijos vietos nekrozė, injekcijos vietos reakcija, injekcijos vietos ekstravazacija, injekcijos vietos eritema, diskomfortas</w:t>
            </w:r>
          </w:p>
        </w:tc>
      </w:tr>
      <w:tr w:rsidR="00014438" w:rsidRPr="00014438" w:rsidTr="00BC63DF">
        <w:tc>
          <w:tcPr>
            <w:tcW w:w="3095" w:type="dxa"/>
            <w:vMerge w:val="restart"/>
          </w:tcPr>
          <w:p w:rsidR="00014438" w:rsidRPr="00014438" w:rsidRDefault="00014438" w:rsidP="00014438">
            <w:pPr>
              <w:rPr>
                <w:rFonts w:eastAsia="Calibri"/>
                <w:szCs w:val="22"/>
                <w:lang w:eastAsia="en-US"/>
              </w:rPr>
            </w:pPr>
            <w:r w:rsidRPr="00014438">
              <w:rPr>
                <w:rFonts w:eastAsia="Calibri"/>
                <w:szCs w:val="22"/>
                <w:lang w:eastAsia="en-US"/>
              </w:rPr>
              <w:t>Tyrimai</w:t>
            </w:r>
          </w:p>
        </w:tc>
        <w:tc>
          <w:tcPr>
            <w:tcW w:w="2116" w:type="dxa"/>
          </w:tcPr>
          <w:p w:rsidR="00014438" w:rsidRPr="00014438" w:rsidRDefault="00014438" w:rsidP="00D3359F">
            <w:pPr>
              <w:rPr>
                <w:rFonts w:eastAsia="Calibri"/>
                <w:szCs w:val="22"/>
                <w:lang w:eastAsia="en-US"/>
              </w:rPr>
            </w:pPr>
            <w:r w:rsidRPr="00014438">
              <w:rPr>
                <w:rFonts w:eastAsia="Calibri"/>
                <w:szCs w:val="22"/>
                <w:lang w:eastAsia="en-US"/>
              </w:rPr>
              <w:t xml:space="preserve">Labai </w:t>
            </w:r>
            <w:r w:rsidR="00D3359F" w:rsidRPr="00014438">
              <w:rPr>
                <w:rFonts w:eastAsia="Calibri"/>
                <w:szCs w:val="22"/>
                <w:lang w:eastAsia="en-US"/>
              </w:rPr>
              <w:t>dažn</w:t>
            </w:r>
            <w:r w:rsidR="00D3359F">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Inkstų kreatinino klirenso sumažėjimas, padidėjęs šlapalo kiekis kraujyje, padidėjęs fosfatų kiekis kraujyje, padidėjęs aspartato aminotransferazės kiekis, nenormalus kepenų funkcijos tyrimas, sumažėjęs natrio kiekis kraujyje, sumažėjęs kalio kiekis kraujyje, sumažėjęs kalcio kiekis kraujyje, sumažėjęs magnio kiekis kraujyje</w:t>
            </w:r>
          </w:p>
        </w:tc>
      </w:tr>
      <w:tr w:rsidR="00014438" w:rsidRPr="00014438" w:rsidTr="00BC63DF">
        <w:tc>
          <w:tcPr>
            <w:tcW w:w="3095" w:type="dxa"/>
            <w:vMerge/>
          </w:tcPr>
          <w:p w:rsidR="00014438" w:rsidRPr="00014438" w:rsidRDefault="00014438" w:rsidP="00014438">
            <w:pPr>
              <w:rPr>
                <w:rFonts w:eastAsia="Calibri"/>
                <w:szCs w:val="22"/>
                <w:lang w:eastAsia="en-US"/>
              </w:rPr>
            </w:pPr>
          </w:p>
        </w:tc>
        <w:tc>
          <w:tcPr>
            <w:tcW w:w="2116" w:type="dxa"/>
          </w:tcPr>
          <w:p w:rsidR="00014438" w:rsidRPr="00014438" w:rsidRDefault="00D3359F" w:rsidP="00D3359F">
            <w:pPr>
              <w:rPr>
                <w:rFonts w:eastAsia="Calibri"/>
                <w:szCs w:val="22"/>
                <w:lang w:eastAsia="en-US"/>
              </w:rPr>
            </w:pPr>
            <w:r w:rsidRPr="00014438">
              <w:rPr>
                <w:rFonts w:eastAsia="Calibri"/>
                <w:szCs w:val="22"/>
                <w:lang w:eastAsia="en-US"/>
              </w:rPr>
              <w:t>Dažn</w:t>
            </w:r>
            <w:r>
              <w:rPr>
                <w:rFonts w:eastAsia="Calibri"/>
                <w:szCs w:val="22"/>
                <w:lang w:eastAsia="en-US"/>
              </w:rPr>
              <w:t>as</w:t>
            </w:r>
          </w:p>
        </w:tc>
        <w:tc>
          <w:tcPr>
            <w:tcW w:w="4075" w:type="dxa"/>
          </w:tcPr>
          <w:p w:rsidR="00014438" w:rsidRPr="00014438" w:rsidRDefault="00014438" w:rsidP="00014438">
            <w:pPr>
              <w:rPr>
                <w:rFonts w:eastAsia="Calibri"/>
                <w:szCs w:val="22"/>
                <w:lang w:eastAsia="en-US"/>
              </w:rPr>
            </w:pPr>
            <w:r w:rsidRPr="00014438">
              <w:rPr>
                <w:rFonts w:eastAsia="Calibri"/>
                <w:szCs w:val="22"/>
                <w:lang w:eastAsia="en-US"/>
              </w:rPr>
              <w:t>Padidėjęs bilirubino kiekis kraujyje, padidėjęs kreatinino kiekis kraujyje, padidėjęs šlapimo rūgšties kiekis kraujyje</w:t>
            </w:r>
          </w:p>
        </w:tc>
      </w:tr>
    </w:tbl>
    <w:p w:rsidR="00014438" w:rsidRDefault="00014438" w:rsidP="00014438">
      <w:pPr>
        <w:rPr>
          <w:rFonts w:eastAsia="Calibri"/>
          <w:szCs w:val="22"/>
          <w:lang w:eastAsia="en-US"/>
        </w:rPr>
      </w:pPr>
      <w:r w:rsidRPr="00014438">
        <w:rPr>
          <w:rFonts w:eastAsia="Calibri"/>
          <w:szCs w:val="22"/>
          <w:lang w:eastAsia="en-US"/>
        </w:rPr>
        <w:t>* Mirtinų atvejų &lt;1</w:t>
      </w:r>
      <w:r w:rsidR="00E672DC">
        <w:rPr>
          <w:rFonts w:eastAsia="Calibri"/>
          <w:szCs w:val="22"/>
          <w:lang w:eastAsia="en-US"/>
        </w:rPr>
        <w:t xml:space="preserve"> </w:t>
      </w:r>
      <w:r w:rsidRPr="00014438">
        <w:rPr>
          <w:rFonts w:eastAsia="Calibri"/>
          <w:szCs w:val="22"/>
          <w:lang w:eastAsia="en-US"/>
        </w:rPr>
        <w:t>%, mirtinų širdies kraujotakos sutrikimų &lt;1</w:t>
      </w:r>
      <w:r w:rsidR="00E672DC">
        <w:rPr>
          <w:rFonts w:eastAsia="Calibri"/>
          <w:szCs w:val="22"/>
          <w:lang w:eastAsia="en-US"/>
        </w:rPr>
        <w:t xml:space="preserve"> </w:t>
      </w:r>
      <w:r w:rsidRPr="00014438">
        <w:rPr>
          <w:rFonts w:eastAsia="Calibri"/>
          <w:szCs w:val="22"/>
          <w:lang w:eastAsia="en-US"/>
        </w:rPr>
        <w:t>%, įskaitant širdies nepakankamumą, emboliją ir insultą kartu sudėjus.</w:t>
      </w:r>
    </w:p>
    <w:p w:rsidR="00AD0584" w:rsidRPr="00014438" w:rsidRDefault="00AD0584" w:rsidP="00014438">
      <w:pPr>
        <w:rPr>
          <w:rFonts w:eastAsia="Calibri"/>
          <w:szCs w:val="22"/>
          <w:lang w:eastAsia="en-US"/>
        </w:rPr>
      </w:pPr>
      <w:r>
        <w:rPr>
          <w:rFonts w:eastAsia="Calibri"/>
          <w:szCs w:val="22"/>
          <w:lang w:eastAsia="en-US"/>
        </w:rPr>
        <w:t>**Dažnį nustato registruotojas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Hematologiniai sutrikimai</w:t>
      </w:r>
    </w:p>
    <w:p w:rsidR="00014438" w:rsidRPr="00014438" w:rsidRDefault="00014438" w:rsidP="00014438">
      <w:pPr>
        <w:rPr>
          <w:rFonts w:eastAsia="Calibri"/>
          <w:szCs w:val="22"/>
          <w:lang w:eastAsia="en-US"/>
        </w:rPr>
      </w:pPr>
      <w:r w:rsidRPr="00014438">
        <w:rPr>
          <w:rFonts w:eastAsia="Calibri"/>
          <w:szCs w:val="22"/>
          <w:lang w:eastAsia="en-US"/>
        </w:rPr>
        <w:t>Mieloidinio audinio funkcijos silpninimas yra dozę ribojantis karboplatinos toksiškumo veiksnys. Trombocitopenija, kai trombocitų kiekis mažesnis nei 50000/mm</w:t>
      </w:r>
      <w:r w:rsidRPr="00014438">
        <w:rPr>
          <w:rFonts w:eastAsia="Calibri"/>
          <w:szCs w:val="22"/>
          <w:vertAlign w:val="superscript"/>
          <w:lang w:eastAsia="en-US"/>
        </w:rPr>
        <w:t>3</w:t>
      </w:r>
      <w:r w:rsidRPr="00014438">
        <w:rPr>
          <w:rFonts w:eastAsia="Calibri"/>
          <w:szCs w:val="22"/>
          <w:lang w:eastAsia="en-US"/>
        </w:rPr>
        <w:t>, pasireiškė 25</w:t>
      </w:r>
      <w:r w:rsidR="0026185C">
        <w:rPr>
          <w:rFonts w:eastAsia="Calibri"/>
          <w:szCs w:val="22"/>
          <w:lang w:eastAsia="en-US"/>
        </w:rPr>
        <w:t xml:space="preserve"> </w:t>
      </w:r>
      <w:r w:rsidRPr="00014438">
        <w:rPr>
          <w:rFonts w:eastAsia="Calibri"/>
          <w:szCs w:val="22"/>
          <w:lang w:eastAsia="en-US"/>
        </w:rPr>
        <w:t>% pacientų, neutropenija, kai granuliocitų kiekis mažesnis nei 1000/mm</w:t>
      </w:r>
      <w:r w:rsidRPr="00014438">
        <w:rPr>
          <w:rFonts w:eastAsia="Calibri"/>
          <w:szCs w:val="22"/>
          <w:vertAlign w:val="superscript"/>
          <w:lang w:eastAsia="en-US"/>
        </w:rPr>
        <w:t>3</w:t>
      </w:r>
      <w:r w:rsidRPr="00014438">
        <w:rPr>
          <w:rFonts w:eastAsia="Calibri"/>
          <w:szCs w:val="22"/>
          <w:lang w:eastAsia="en-US"/>
        </w:rPr>
        <w:t>,- 18</w:t>
      </w:r>
      <w:r w:rsidR="0026185C">
        <w:rPr>
          <w:rFonts w:eastAsia="Calibri"/>
          <w:szCs w:val="22"/>
          <w:lang w:eastAsia="en-US"/>
        </w:rPr>
        <w:t xml:space="preserve"> </w:t>
      </w:r>
      <w:r w:rsidRPr="00014438">
        <w:rPr>
          <w:rFonts w:eastAsia="Calibri"/>
          <w:szCs w:val="22"/>
          <w:lang w:eastAsia="en-US"/>
        </w:rPr>
        <w:t>% pacientų, ir leukopenija, kai WBC kiekis mažesnis nei 2000/mm</w:t>
      </w:r>
      <w:r w:rsidRPr="00014438">
        <w:rPr>
          <w:rFonts w:eastAsia="Calibri"/>
          <w:szCs w:val="22"/>
          <w:vertAlign w:val="superscript"/>
          <w:lang w:eastAsia="en-US"/>
        </w:rPr>
        <w:t>3</w:t>
      </w:r>
      <w:r w:rsidRPr="00014438">
        <w:rPr>
          <w:rFonts w:eastAsia="Calibri"/>
          <w:szCs w:val="22"/>
          <w:lang w:eastAsia="en-US"/>
        </w:rPr>
        <w:t>,- 14</w:t>
      </w:r>
      <w:r w:rsidR="0026185C">
        <w:rPr>
          <w:rFonts w:eastAsia="Calibri"/>
          <w:szCs w:val="22"/>
          <w:lang w:eastAsia="en-US"/>
        </w:rPr>
        <w:t xml:space="preserve"> </w:t>
      </w:r>
      <w:r w:rsidRPr="00014438">
        <w:rPr>
          <w:rFonts w:eastAsia="Calibri"/>
          <w:szCs w:val="22"/>
          <w:lang w:eastAsia="en-US"/>
        </w:rPr>
        <w:t>% pacientų, kurių pradiniai tyrimai buvo normalūs. Mažiausi rodikliai paprastai būna 21-ąją dieną. Mieloidinio audinio supresija gali sustiprėti karboplatiną vartojant kartu su kitomis mieloidinį audinį slopinančiomis medžiagomis ar gydymo formomis.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Mielotoksiškumas sunkesnis pacientams, kurie anksčiau jau buvo gydyti, ypač cisplatina, ir pacientams su sutrikusia inkstų funkcija. Pacientams, kurių veiklumo būklė suprastėjusi, taip pat pasireiškė </w:t>
      </w:r>
      <w:r w:rsidR="00830F9C" w:rsidRPr="00014438">
        <w:rPr>
          <w:rFonts w:eastAsia="Calibri"/>
          <w:szCs w:val="22"/>
          <w:lang w:eastAsia="en-US"/>
        </w:rPr>
        <w:t>padidėjusi</w:t>
      </w:r>
      <w:r w:rsidRPr="00014438">
        <w:rPr>
          <w:rFonts w:eastAsia="Calibri"/>
          <w:szCs w:val="22"/>
          <w:lang w:eastAsia="en-US"/>
        </w:rPr>
        <w:t xml:space="preserve"> </w:t>
      </w:r>
      <w:proofErr w:type="spellStart"/>
      <w:r w:rsidRPr="00014438">
        <w:rPr>
          <w:rFonts w:eastAsia="Calibri"/>
          <w:szCs w:val="22"/>
          <w:lang w:eastAsia="en-US"/>
        </w:rPr>
        <w:t>leukocitopenija</w:t>
      </w:r>
      <w:proofErr w:type="spellEnd"/>
      <w:r w:rsidRPr="00014438">
        <w:rPr>
          <w:rFonts w:eastAsia="Calibri"/>
          <w:szCs w:val="22"/>
          <w:lang w:eastAsia="en-US"/>
        </w:rPr>
        <w:t xml:space="preserve"> ir </w:t>
      </w:r>
      <w:proofErr w:type="spellStart"/>
      <w:r w:rsidRPr="00014438">
        <w:rPr>
          <w:rFonts w:eastAsia="Calibri"/>
          <w:szCs w:val="22"/>
          <w:lang w:eastAsia="en-US"/>
        </w:rPr>
        <w:t>trombocitopenija</w:t>
      </w:r>
      <w:proofErr w:type="spellEnd"/>
      <w:r w:rsidRPr="00014438">
        <w:rPr>
          <w:rFonts w:eastAsia="Calibri"/>
          <w:szCs w:val="22"/>
          <w:lang w:eastAsia="en-US"/>
        </w:rPr>
        <w:t>. Šie poveikiai, nors paprastai yra grįžtami, sukėlė infekcijas ir hemoragines komplikacijas atitinkamai 4</w:t>
      </w:r>
      <w:r w:rsidR="0026185C">
        <w:rPr>
          <w:rFonts w:eastAsia="Calibri"/>
          <w:szCs w:val="22"/>
          <w:lang w:eastAsia="en-US"/>
        </w:rPr>
        <w:t xml:space="preserve"> </w:t>
      </w:r>
      <w:r w:rsidRPr="00014438">
        <w:rPr>
          <w:rFonts w:eastAsia="Calibri"/>
          <w:szCs w:val="22"/>
          <w:lang w:eastAsia="en-US"/>
        </w:rPr>
        <w:t>% ir 5</w:t>
      </w:r>
      <w:r w:rsidR="0026185C">
        <w:rPr>
          <w:rFonts w:eastAsia="Calibri"/>
          <w:szCs w:val="22"/>
          <w:lang w:eastAsia="en-US"/>
        </w:rPr>
        <w:t xml:space="preserve"> </w:t>
      </w:r>
      <w:r w:rsidRPr="00014438">
        <w:rPr>
          <w:rFonts w:eastAsia="Calibri"/>
          <w:szCs w:val="22"/>
          <w:lang w:eastAsia="en-US"/>
        </w:rPr>
        <w:t>% pacientų, kurie buvo gydyti karboplatinos injekcijomis. Šios komplikacijos buvo mirtinos mažiau nei 1</w:t>
      </w:r>
      <w:r w:rsidR="0026185C">
        <w:rPr>
          <w:rFonts w:eastAsia="Calibri"/>
          <w:szCs w:val="22"/>
          <w:lang w:eastAsia="en-US"/>
        </w:rPr>
        <w:t xml:space="preserve"> </w:t>
      </w:r>
      <w:r w:rsidRPr="00014438">
        <w:rPr>
          <w:rFonts w:eastAsia="Calibri"/>
          <w:szCs w:val="22"/>
          <w:lang w:eastAsia="en-US"/>
        </w:rPr>
        <w:t xml:space="preserve">% pacientų.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15</w:t>
      </w:r>
      <w:r w:rsidR="0026185C">
        <w:rPr>
          <w:rFonts w:eastAsia="Calibri"/>
          <w:szCs w:val="22"/>
          <w:lang w:eastAsia="en-US"/>
        </w:rPr>
        <w:t xml:space="preserve"> </w:t>
      </w:r>
      <w:r w:rsidRPr="00014438">
        <w:rPr>
          <w:rFonts w:eastAsia="Calibri"/>
          <w:szCs w:val="22"/>
          <w:lang w:eastAsia="en-US"/>
        </w:rPr>
        <w:t xml:space="preserve">% pacientų, kurių pradiniai tyrimai buvo normalūs, pasireiškė anemija, kai hemoglobino mažiau nei 8g/dl. Didėjant karboplatinos injekcijų ekspozicijai, didėja anemijos dažnis.  </w:t>
      </w:r>
    </w:p>
    <w:p w:rsidR="00014438" w:rsidRPr="00014438" w:rsidRDefault="00014438" w:rsidP="00014438">
      <w:pPr>
        <w:rPr>
          <w:rFonts w:eastAsia="Calibri"/>
          <w:szCs w:val="22"/>
          <w:lang w:eastAsia="en-US"/>
        </w:rPr>
      </w:pPr>
    </w:p>
    <w:p w:rsidR="00014438" w:rsidRPr="00014438" w:rsidRDefault="00014438" w:rsidP="00014438">
      <w:pPr>
        <w:rPr>
          <w:szCs w:val="22"/>
          <w:u w:val="single"/>
          <w:lang w:eastAsia="en-US"/>
        </w:rPr>
      </w:pPr>
      <w:r w:rsidRPr="00014438">
        <w:rPr>
          <w:szCs w:val="22"/>
          <w:u w:val="single"/>
          <w:lang w:eastAsia="en-US"/>
        </w:rPr>
        <w:t>Gerybiniai, piktybiniai ir nepatikslinti navikai (įskaitant cistas ir polipus)</w:t>
      </w:r>
    </w:p>
    <w:p w:rsidR="00014438" w:rsidRPr="00014438" w:rsidRDefault="00014438" w:rsidP="00014438">
      <w:pPr>
        <w:rPr>
          <w:szCs w:val="22"/>
          <w:lang w:eastAsia="en-US"/>
        </w:rPr>
      </w:pPr>
      <w:r w:rsidRPr="00014438">
        <w:rPr>
          <w:szCs w:val="22"/>
          <w:lang w:eastAsia="en-US"/>
        </w:rPr>
        <w:t>Gydant citostatinių vaistinių preparatų deriniais, kurių sudėtyje yra karboplatinos, pasitaikė antrinio piktybinio proceso atvejų.</w:t>
      </w:r>
    </w:p>
    <w:p w:rsidR="00014438" w:rsidRPr="00014438" w:rsidRDefault="00014438" w:rsidP="00014438">
      <w:pPr>
        <w:rPr>
          <w:szCs w:val="22"/>
          <w:lang w:eastAsia="en-US"/>
        </w:rPr>
      </w:pPr>
    </w:p>
    <w:p w:rsidR="00014438" w:rsidRPr="00014438" w:rsidRDefault="00014438" w:rsidP="00014438">
      <w:pPr>
        <w:rPr>
          <w:rFonts w:eastAsia="Calibri"/>
          <w:szCs w:val="22"/>
          <w:u w:val="single"/>
          <w:lang w:eastAsia="en-US"/>
        </w:rPr>
      </w:pPr>
      <w:r w:rsidRPr="00014438">
        <w:rPr>
          <w:szCs w:val="22"/>
          <w:u w:val="single"/>
          <w:lang w:eastAsia="en-US"/>
        </w:rPr>
        <w:t>Imuninės sistemos</w:t>
      </w:r>
      <w:r w:rsidRPr="00014438">
        <w:rPr>
          <w:rFonts w:eastAsia="Calibri"/>
          <w:szCs w:val="22"/>
          <w:u w:val="single"/>
          <w:lang w:eastAsia="en-US"/>
        </w:rPr>
        <w:t xml:space="preserve"> sutrikimai</w:t>
      </w:r>
    </w:p>
    <w:p w:rsidR="00014438" w:rsidRPr="00014438" w:rsidRDefault="00014438" w:rsidP="00014438">
      <w:pPr>
        <w:rPr>
          <w:rFonts w:eastAsia="Calibri"/>
          <w:b/>
          <w:szCs w:val="22"/>
          <w:lang w:eastAsia="en-US"/>
        </w:rPr>
      </w:pPr>
      <w:r w:rsidRPr="00014438">
        <w:rPr>
          <w:rFonts w:eastAsia="Calibri"/>
          <w:szCs w:val="22"/>
          <w:lang w:eastAsia="en-US"/>
        </w:rPr>
        <w:t>Alerginės reakcijos</w:t>
      </w:r>
    </w:p>
    <w:p w:rsidR="00014438" w:rsidRPr="00014438" w:rsidRDefault="00014438" w:rsidP="00014438">
      <w:pPr>
        <w:rPr>
          <w:szCs w:val="22"/>
          <w:lang w:eastAsia="en-US"/>
        </w:rPr>
      </w:pPr>
      <w:r w:rsidRPr="00014438">
        <w:rPr>
          <w:szCs w:val="22"/>
          <w:lang w:eastAsia="en-US"/>
        </w:rPr>
        <w:t>Pirmosiomis minutėmis po vaistinio preparato injekcijos gali atsirasti kartais mirtina anafilaksinio tipo reakcija: veido edema, dispnėja, tachikardija, mažas kraujo spaudimas, dilgėlinė, anafilaksinis šokas, bronchų spazmas.</w:t>
      </w:r>
    </w:p>
    <w:p w:rsidR="00014438" w:rsidRPr="00014438" w:rsidRDefault="00014438" w:rsidP="00014438">
      <w:pPr>
        <w:rPr>
          <w:szCs w:val="22"/>
          <w:lang w:eastAsia="en-US"/>
        </w:rPr>
      </w:pPr>
    </w:p>
    <w:p w:rsidR="00014438" w:rsidRPr="00014438" w:rsidRDefault="00014438" w:rsidP="00014438">
      <w:pPr>
        <w:rPr>
          <w:szCs w:val="22"/>
          <w:u w:val="single"/>
          <w:lang w:eastAsia="en-US"/>
        </w:rPr>
      </w:pPr>
      <w:r w:rsidRPr="00014438">
        <w:rPr>
          <w:szCs w:val="22"/>
          <w:u w:val="single"/>
          <w:lang w:eastAsia="en-US"/>
        </w:rPr>
        <w:t>Metabolizmo ir mitybos sutrikimai</w:t>
      </w:r>
    </w:p>
    <w:p w:rsidR="00014438" w:rsidRPr="00014438" w:rsidRDefault="00014438" w:rsidP="00014438">
      <w:pPr>
        <w:rPr>
          <w:rFonts w:eastAsia="Calibri"/>
          <w:szCs w:val="22"/>
          <w:lang w:eastAsia="en-US"/>
        </w:rPr>
      </w:pPr>
      <w:r w:rsidRPr="00014438">
        <w:rPr>
          <w:rFonts w:eastAsia="Calibri"/>
          <w:szCs w:val="22"/>
          <w:lang w:eastAsia="en-US"/>
        </w:rPr>
        <w:t>Elektrolitai</w:t>
      </w:r>
    </w:p>
    <w:p w:rsidR="00014438" w:rsidRPr="00014438" w:rsidRDefault="00014438" w:rsidP="00014438">
      <w:pPr>
        <w:rPr>
          <w:rFonts w:eastAsia="Calibri"/>
          <w:szCs w:val="22"/>
          <w:lang w:eastAsia="en-US"/>
        </w:rPr>
      </w:pPr>
      <w:r w:rsidRPr="00014438">
        <w:rPr>
          <w:rFonts w:eastAsia="Calibri"/>
          <w:szCs w:val="22"/>
          <w:lang w:eastAsia="en-US"/>
        </w:rPr>
        <w:t>Natrio, kalio, kalcio ir magnio serume sumažėja atitinkamai 29</w:t>
      </w:r>
      <w:r w:rsidR="0026185C">
        <w:rPr>
          <w:rFonts w:eastAsia="Calibri"/>
          <w:szCs w:val="22"/>
          <w:lang w:eastAsia="en-US"/>
        </w:rPr>
        <w:t xml:space="preserve"> </w:t>
      </w:r>
      <w:r w:rsidRPr="00014438">
        <w:rPr>
          <w:rFonts w:eastAsia="Calibri"/>
          <w:szCs w:val="22"/>
          <w:lang w:eastAsia="en-US"/>
        </w:rPr>
        <w:t>%, 20</w:t>
      </w:r>
      <w:r w:rsidR="0026185C">
        <w:rPr>
          <w:rFonts w:eastAsia="Calibri"/>
          <w:szCs w:val="22"/>
          <w:lang w:eastAsia="en-US"/>
        </w:rPr>
        <w:t xml:space="preserve"> </w:t>
      </w:r>
      <w:r w:rsidRPr="00014438">
        <w:rPr>
          <w:rFonts w:eastAsia="Calibri"/>
          <w:szCs w:val="22"/>
          <w:lang w:eastAsia="en-US"/>
        </w:rPr>
        <w:t>%, 22</w:t>
      </w:r>
      <w:r w:rsidR="0026185C">
        <w:rPr>
          <w:rFonts w:eastAsia="Calibri"/>
          <w:szCs w:val="22"/>
          <w:lang w:eastAsia="en-US"/>
        </w:rPr>
        <w:t xml:space="preserve"> </w:t>
      </w:r>
      <w:r w:rsidRPr="00014438">
        <w:rPr>
          <w:rFonts w:eastAsia="Calibri"/>
          <w:szCs w:val="22"/>
          <w:lang w:eastAsia="en-US"/>
        </w:rPr>
        <w:t>% ir 29</w:t>
      </w:r>
      <w:r w:rsidR="0026185C">
        <w:rPr>
          <w:rFonts w:eastAsia="Calibri"/>
          <w:szCs w:val="22"/>
          <w:lang w:eastAsia="en-US"/>
        </w:rPr>
        <w:t xml:space="preserve"> </w:t>
      </w:r>
      <w:r w:rsidRPr="00014438">
        <w:rPr>
          <w:rFonts w:eastAsia="Calibri"/>
          <w:szCs w:val="22"/>
          <w:lang w:eastAsia="en-US"/>
        </w:rPr>
        <w:t>% pacientų. Pranešama apie ankstyvą hiponatremiją. Elektrolitų sumažėjimas yra nežymus, ir praeina be klinikinių simptomų.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Nervų sistemos sutrikimai</w:t>
      </w:r>
    </w:p>
    <w:p w:rsidR="00014438" w:rsidRPr="00014438" w:rsidRDefault="00014438" w:rsidP="00014438">
      <w:pPr>
        <w:rPr>
          <w:rFonts w:eastAsia="Calibri"/>
          <w:szCs w:val="22"/>
          <w:lang w:eastAsia="en-US"/>
        </w:rPr>
      </w:pPr>
      <w:r w:rsidRPr="00014438">
        <w:rPr>
          <w:rFonts w:eastAsia="Calibri"/>
          <w:szCs w:val="22"/>
          <w:lang w:eastAsia="en-US"/>
        </w:rPr>
        <w:t>4</w:t>
      </w:r>
      <w:r w:rsidR="0026185C">
        <w:rPr>
          <w:rFonts w:eastAsia="Calibri"/>
          <w:szCs w:val="22"/>
          <w:lang w:eastAsia="en-US"/>
        </w:rPr>
        <w:t xml:space="preserve"> </w:t>
      </w:r>
      <w:r w:rsidRPr="00014438">
        <w:rPr>
          <w:rFonts w:eastAsia="Calibri"/>
          <w:szCs w:val="22"/>
          <w:lang w:eastAsia="en-US"/>
        </w:rPr>
        <w:t xml:space="preserve">% karboplatina gydytų pacientų prasidėjo periferinė neuropatija (dažniausiai parestezija ir giliųjų sausgyslių refleksų susilpnėjimas). Pacientams, vyresniems nei 65 metai bei anksčiau cisplatina gydytiems pacientams, taip pat pacientams, kuriems taikomas pailgintas gydymas karboplatinos injekcijomis, neuropatija atsiranda dažniau ir būna sunkesnė.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Kliniškai reikšmingi sensoriniai sutrikimai (t.y. regėjimo ir skonio pakitimai) pasitaikė 1</w:t>
      </w:r>
      <w:r w:rsidR="0026185C">
        <w:rPr>
          <w:rFonts w:eastAsia="Calibri"/>
          <w:szCs w:val="22"/>
          <w:lang w:eastAsia="en-US"/>
        </w:rPr>
        <w:t xml:space="preserve"> </w:t>
      </w:r>
      <w:r w:rsidRPr="00014438">
        <w:rPr>
          <w:rFonts w:eastAsia="Calibri"/>
          <w:szCs w:val="22"/>
          <w:lang w:eastAsia="en-US"/>
        </w:rPr>
        <w:t>% pacientų.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Bendras neurologinių nepageidaujamų poveikių dažnis yra padidėjęs pacientams, vartojantiems karboplatinos injekciją kartu su kitais vaistiniais preparatais. Tai taip pat gali būti susiję su pailgėjusia sumine ekspozicija.</w:t>
      </w:r>
    </w:p>
    <w:p w:rsidR="00014438" w:rsidRPr="00014438" w:rsidRDefault="00014438" w:rsidP="00014438">
      <w:pPr>
        <w:rPr>
          <w:rFonts w:eastAsia="Calibri"/>
          <w:szCs w:val="22"/>
          <w:lang w:eastAsia="en-US"/>
        </w:rPr>
      </w:pPr>
    </w:p>
    <w:p w:rsidR="00014438" w:rsidRPr="00014438" w:rsidRDefault="00014438" w:rsidP="00014438">
      <w:pPr>
        <w:rPr>
          <w:szCs w:val="22"/>
          <w:u w:val="single"/>
          <w:lang w:eastAsia="en-US"/>
        </w:rPr>
      </w:pPr>
      <w:r w:rsidRPr="00014438">
        <w:rPr>
          <w:szCs w:val="22"/>
          <w:u w:val="single"/>
          <w:lang w:eastAsia="en-US"/>
        </w:rPr>
        <w:t>Ausų ir labirintų sutrikimai</w:t>
      </w:r>
    </w:p>
    <w:p w:rsidR="00014438" w:rsidRPr="00014438" w:rsidRDefault="00014438" w:rsidP="00014438">
      <w:pPr>
        <w:rPr>
          <w:rFonts w:eastAsia="Calibri"/>
          <w:szCs w:val="22"/>
          <w:lang w:eastAsia="en-US"/>
        </w:rPr>
      </w:pPr>
      <w:r w:rsidRPr="00014438">
        <w:rPr>
          <w:rFonts w:eastAsia="Calibri"/>
          <w:szCs w:val="22"/>
          <w:lang w:eastAsia="en-US"/>
        </w:rPr>
        <w:t>Ototoksiškumas</w:t>
      </w:r>
    </w:p>
    <w:p w:rsidR="00014438" w:rsidRPr="00014438" w:rsidRDefault="00014438" w:rsidP="00014438">
      <w:pPr>
        <w:rPr>
          <w:rFonts w:eastAsia="Calibri"/>
          <w:szCs w:val="22"/>
          <w:lang w:eastAsia="en-US"/>
        </w:rPr>
      </w:pPr>
      <w:r w:rsidRPr="00014438">
        <w:rPr>
          <w:rFonts w:eastAsia="Calibri"/>
          <w:szCs w:val="22"/>
          <w:lang w:eastAsia="en-US"/>
        </w:rPr>
        <w:t>15</w:t>
      </w:r>
      <w:r w:rsidR="0026185C">
        <w:rPr>
          <w:rFonts w:eastAsia="Calibri"/>
          <w:szCs w:val="22"/>
          <w:lang w:eastAsia="en-US"/>
        </w:rPr>
        <w:t xml:space="preserve"> </w:t>
      </w:r>
      <w:r w:rsidRPr="00014438">
        <w:rPr>
          <w:rFonts w:eastAsia="Calibri"/>
          <w:szCs w:val="22"/>
          <w:lang w:eastAsia="en-US"/>
        </w:rPr>
        <w:t xml:space="preserve">% pacientų pasireiškė klausos sutrikimas aukšto dažnio bangų (4000-8000 Hz) diapazone, nustatomas audiograma. Labai retais atvejais pranešama apie prikurtimą. </w:t>
      </w:r>
    </w:p>
    <w:p w:rsidR="00014438" w:rsidRPr="00014438" w:rsidRDefault="00014438" w:rsidP="00014438">
      <w:pPr>
        <w:rPr>
          <w:rFonts w:eastAsia="Calibri"/>
          <w:szCs w:val="22"/>
          <w:lang w:eastAsia="en-US"/>
        </w:rPr>
      </w:pPr>
      <w:r w:rsidRPr="00014438">
        <w:rPr>
          <w:rFonts w:eastAsia="Calibri"/>
          <w:szCs w:val="22"/>
          <w:lang w:eastAsia="en-US"/>
        </w:rPr>
        <w:t>Jei klausa susilpnėjusi dėl ankstesnio gydymo cisplatina, vartojant karboplatinos ji gali dar silpnėti.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szCs w:val="22"/>
          <w:u w:val="single"/>
          <w:lang w:eastAsia="en-US"/>
        </w:rPr>
        <w:t>Virškinimo trakto sutrikimai</w:t>
      </w:r>
    </w:p>
    <w:p w:rsidR="00014438" w:rsidRPr="00014438" w:rsidRDefault="00014438" w:rsidP="00014438">
      <w:pPr>
        <w:rPr>
          <w:rFonts w:eastAsia="Calibri"/>
          <w:szCs w:val="22"/>
          <w:lang w:eastAsia="en-US"/>
        </w:rPr>
      </w:pPr>
      <w:r w:rsidRPr="00014438">
        <w:rPr>
          <w:rFonts w:eastAsia="Calibri"/>
          <w:szCs w:val="22"/>
          <w:lang w:eastAsia="en-US"/>
        </w:rPr>
        <w:t>Vėmimas pasireiškia 65</w:t>
      </w:r>
      <w:r w:rsidR="0026185C">
        <w:rPr>
          <w:rFonts w:eastAsia="Calibri"/>
          <w:szCs w:val="22"/>
          <w:lang w:eastAsia="en-US"/>
        </w:rPr>
        <w:t xml:space="preserve"> </w:t>
      </w:r>
      <w:r w:rsidRPr="00014438">
        <w:rPr>
          <w:rFonts w:eastAsia="Calibri"/>
          <w:szCs w:val="22"/>
          <w:lang w:eastAsia="en-US"/>
        </w:rPr>
        <w:t>% pacientų, trečdaliui jų - sunkus. Pykinimas pasireiškia papildomai dar 15</w:t>
      </w:r>
      <w:r w:rsidR="0026185C">
        <w:rPr>
          <w:rFonts w:eastAsia="Calibri"/>
          <w:szCs w:val="22"/>
          <w:lang w:eastAsia="en-US"/>
        </w:rPr>
        <w:t xml:space="preserve"> </w:t>
      </w:r>
      <w:r w:rsidRPr="00014438">
        <w:rPr>
          <w:rFonts w:eastAsia="Calibri"/>
          <w:szCs w:val="22"/>
          <w:lang w:eastAsia="en-US"/>
        </w:rPr>
        <w:t>%. Anksčiau gydytiems pacientams (ypač pacientams gydytiems cisplatina), vėmimas pasireiškia dažniau. Šie poveikiai paprastai dingsta per 24 valandas nuo gydymo pradžios, ir paprastai antiemetiniai vaistiniai preparatai juos sėkmingai slopina, arba neleidžia jiems pasireikšti. Vėmimas yra labiau tikėtinas, jei karboplatinos injekcijos skiriamos kartu su kitomis emetogeninėmis medžiagomis.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Kiti virškinimo nusiskundimai yra skausmas 8</w:t>
      </w:r>
      <w:r w:rsidR="0026185C">
        <w:rPr>
          <w:rFonts w:eastAsia="Calibri"/>
          <w:szCs w:val="22"/>
          <w:lang w:eastAsia="en-US"/>
        </w:rPr>
        <w:t xml:space="preserve"> </w:t>
      </w:r>
      <w:r w:rsidRPr="00014438">
        <w:rPr>
          <w:rFonts w:eastAsia="Calibri"/>
          <w:szCs w:val="22"/>
          <w:lang w:eastAsia="en-US"/>
        </w:rPr>
        <w:t>% pacientų, viduriavimas ir vidurių užkietėjimas 6</w:t>
      </w:r>
      <w:r w:rsidR="0026185C">
        <w:rPr>
          <w:rFonts w:eastAsia="Calibri"/>
          <w:szCs w:val="22"/>
          <w:lang w:eastAsia="en-US"/>
        </w:rPr>
        <w:t xml:space="preserve"> </w:t>
      </w:r>
      <w:r w:rsidRPr="00014438">
        <w:rPr>
          <w:rFonts w:eastAsia="Calibri"/>
          <w:szCs w:val="22"/>
          <w:lang w:eastAsia="en-US"/>
        </w:rPr>
        <w:t>% pacientų.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 xml:space="preserve">Inkstų </w:t>
      </w:r>
      <w:r w:rsidRPr="00014438">
        <w:rPr>
          <w:szCs w:val="22"/>
          <w:u w:val="single"/>
          <w:lang w:eastAsia="en-US"/>
        </w:rPr>
        <w:t xml:space="preserve">ir šlapimo takų </w:t>
      </w:r>
      <w:r w:rsidRPr="00014438">
        <w:rPr>
          <w:rFonts w:eastAsia="Calibri"/>
          <w:szCs w:val="22"/>
          <w:u w:val="single"/>
          <w:lang w:eastAsia="en-US"/>
        </w:rPr>
        <w:t>sutrikimai</w:t>
      </w:r>
    </w:p>
    <w:p w:rsidR="00014438" w:rsidRPr="00014438" w:rsidRDefault="00014438" w:rsidP="00014438">
      <w:pPr>
        <w:rPr>
          <w:rFonts w:eastAsia="Calibri"/>
          <w:szCs w:val="22"/>
          <w:lang w:eastAsia="en-US"/>
        </w:rPr>
      </w:pPr>
      <w:r w:rsidRPr="00014438">
        <w:rPr>
          <w:rFonts w:eastAsia="Calibri"/>
          <w:szCs w:val="22"/>
          <w:lang w:eastAsia="en-US"/>
        </w:rPr>
        <w:t xml:space="preserve">Vartojant normaliomis dozėmis, inkstų funkcija sutrinka nedažnai, nepaisant to, kad karboplatina injekuojama be didelės </w:t>
      </w:r>
      <w:proofErr w:type="spellStart"/>
      <w:r w:rsidRPr="00014438">
        <w:rPr>
          <w:rFonts w:eastAsia="Calibri"/>
          <w:szCs w:val="22"/>
          <w:lang w:eastAsia="en-US"/>
        </w:rPr>
        <w:t>hidracijos</w:t>
      </w:r>
      <w:proofErr w:type="spellEnd"/>
      <w:r w:rsidRPr="00014438">
        <w:rPr>
          <w:rFonts w:eastAsia="Calibri"/>
          <w:szCs w:val="22"/>
          <w:lang w:eastAsia="en-US"/>
        </w:rPr>
        <w:t xml:space="preserve"> ir</w:t>
      </w:r>
      <w:r w:rsidR="0026185C">
        <w:rPr>
          <w:rFonts w:eastAsia="Calibri"/>
          <w:szCs w:val="22"/>
          <w:lang w:eastAsia="en-US"/>
        </w:rPr>
        <w:t xml:space="preserve"> (arba)</w:t>
      </w:r>
      <w:r w:rsidRPr="00014438">
        <w:rPr>
          <w:rFonts w:eastAsia="Calibri"/>
          <w:szCs w:val="22"/>
          <w:lang w:eastAsia="en-US"/>
        </w:rPr>
        <w:t xml:space="preserve"> forsuotos diurezės. Kreatinino kiekis serume padidėja 6</w:t>
      </w:r>
      <w:r w:rsidR="0026185C">
        <w:rPr>
          <w:rFonts w:eastAsia="Calibri"/>
          <w:szCs w:val="22"/>
          <w:lang w:eastAsia="en-US"/>
        </w:rPr>
        <w:t xml:space="preserve"> </w:t>
      </w:r>
      <w:r w:rsidRPr="00014438">
        <w:rPr>
          <w:rFonts w:eastAsia="Calibri"/>
          <w:szCs w:val="22"/>
          <w:lang w:eastAsia="en-US"/>
        </w:rPr>
        <w:t>% pacientų, šlapalo azoto kiekis kraujyje – 14</w:t>
      </w:r>
      <w:r w:rsidR="0026185C">
        <w:rPr>
          <w:rFonts w:eastAsia="Calibri"/>
          <w:szCs w:val="22"/>
          <w:lang w:eastAsia="en-US"/>
        </w:rPr>
        <w:t xml:space="preserve"> </w:t>
      </w:r>
      <w:r w:rsidRPr="00014438">
        <w:rPr>
          <w:rFonts w:eastAsia="Calibri"/>
          <w:szCs w:val="22"/>
          <w:lang w:eastAsia="en-US"/>
        </w:rPr>
        <w:t xml:space="preserve">% ir šlapimo rūgšties </w:t>
      </w:r>
      <w:r w:rsidR="0026185C">
        <w:rPr>
          <w:rFonts w:eastAsia="Calibri"/>
          <w:szCs w:val="22"/>
          <w:lang w:eastAsia="en-US"/>
        </w:rPr>
        <w:t>–</w:t>
      </w:r>
      <w:r w:rsidRPr="00014438">
        <w:rPr>
          <w:rFonts w:eastAsia="Calibri"/>
          <w:szCs w:val="22"/>
          <w:lang w:eastAsia="en-US"/>
        </w:rPr>
        <w:t xml:space="preserve"> 5</w:t>
      </w:r>
      <w:r w:rsidR="0026185C">
        <w:rPr>
          <w:rFonts w:eastAsia="Calibri"/>
          <w:szCs w:val="22"/>
          <w:lang w:eastAsia="en-US"/>
        </w:rPr>
        <w:t xml:space="preserve"> </w:t>
      </w:r>
      <w:r w:rsidRPr="00014438">
        <w:rPr>
          <w:rFonts w:eastAsia="Calibri"/>
          <w:szCs w:val="22"/>
          <w:lang w:eastAsia="en-US"/>
        </w:rPr>
        <w:t>% pacientų. Maždaug pusei pacientų šie poveikiai yra lengvi ir grįžtami. Pacientams, vartojantiems karboplatinos injekcijas, jautriausias inkstų funkcijos rodiklis yra kreatinino klirensas. 27</w:t>
      </w:r>
      <w:r w:rsidR="0026185C">
        <w:rPr>
          <w:rFonts w:eastAsia="Calibri"/>
          <w:szCs w:val="22"/>
          <w:lang w:eastAsia="en-US"/>
        </w:rPr>
        <w:t xml:space="preserve"> </w:t>
      </w:r>
      <w:r w:rsidRPr="00014438">
        <w:rPr>
          <w:rFonts w:eastAsia="Calibri"/>
          <w:szCs w:val="22"/>
          <w:lang w:eastAsia="en-US"/>
        </w:rPr>
        <w:t xml:space="preserve">% pacientų, kurių pradiniai tyrimo duomenys buvo 60ml/min ir daugiau, vartojant karboplatiną kreatinino klirensas sumažėjo. </w:t>
      </w:r>
    </w:p>
    <w:p w:rsidR="00014438" w:rsidRPr="00014438" w:rsidRDefault="00014438" w:rsidP="00014438">
      <w:pPr>
        <w:rPr>
          <w:rFonts w:eastAsia="Calibri"/>
          <w:szCs w:val="22"/>
          <w:lang w:eastAsia="en-US"/>
        </w:rPr>
      </w:pPr>
    </w:p>
    <w:p w:rsidR="00014438" w:rsidRPr="00014438" w:rsidRDefault="00014438" w:rsidP="00014438">
      <w:pPr>
        <w:rPr>
          <w:szCs w:val="22"/>
          <w:u w:val="single"/>
          <w:lang w:eastAsia="en-US"/>
        </w:rPr>
      </w:pPr>
      <w:r w:rsidRPr="00014438">
        <w:rPr>
          <w:szCs w:val="22"/>
          <w:u w:val="single"/>
          <w:lang w:eastAsia="en-US"/>
        </w:rPr>
        <w:t>Kepenų, tulžies pūslės ir latakų sutrikimai</w:t>
      </w:r>
    </w:p>
    <w:p w:rsidR="00014438" w:rsidRPr="00014438" w:rsidRDefault="00014438" w:rsidP="00014438">
      <w:pPr>
        <w:rPr>
          <w:szCs w:val="22"/>
          <w:lang w:eastAsia="en-US"/>
        </w:rPr>
      </w:pPr>
      <w:r w:rsidRPr="00014438">
        <w:rPr>
          <w:szCs w:val="22"/>
          <w:lang w:eastAsia="en-US"/>
        </w:rPr>
        <w:t>Pacientams, kurių pradiniai tyrimai buvo normalūs, kepenų funkcija pakinta, įskaitant bendro bilirubino kiekio padidėjimą 5</w:t>
      </w:r>
      <w:r w:rsidR="0026185C">
        <w:rPr>
          <w:szCs w:val="22"/>
          <w:lang w:eastAsia="en-US"/>
        </w:rPr>
        <w:t xml:space="preserve"> </w:t>
      </w:r>
      <w:r w:rsidRPr="00014438">
        <w:rPr>
          <w:szCs w:val="22"/>
          <w:lang w:eastAsia="en-US"/>
        </w:rPr>
        <w:t>% pacientų, SGOT padidėjimą 15</w:t>
      </w:r>
      <w:r w:rsidR="0026185C">
        <w:rPr>
          <w:szCs w:val="22"/>
          <w:lang w:eastAsia="en-US"/>
        </w:rPr>
        <w:t xml:space="preserve"> </w:t>
      </w:r>
      <w:r w:rsidRPr="00014438">
        <w:rPr>
          <w:szCs w:val="22"/>
          <w:lang w:eastAsia="en-US"/>
        </w:rPr>
        <w:t>% pacientų ir šarminės fosfatazės padidėjimą 24</w:t>
      </w:r>
      <w:r w:rsidR="0026185C">
        <w:rPr>
          <w:szCs w:val="22"/>
          <w:lang w:eastAsia="en-US"/>
        </w:rPr>
        <w:t xml:space="preserve"> </w:t>
      </w:r>
      <w:r w:rsidRPr="00014438">
        <w:rPr>
          <w:szCs w:val="22"/>
          <w:lang w:eastAsia="en-US"/>
        </w:rPr>
        <w:t xml:space="preserve">% pacientų. Šie pokyčiai paprastai yra lengvi ir grįžtami maždaug pusei pacientų. </w:t>
      </w:r>
    </w:p>
    <w:p w:rsidR="00014438" w:rsidRPr="00014438" w:rsidRDefault="00014438" w:rsidP="00014438">
      <w:pPr>
        <w:rPr>
          <w:szCs w:val="22"/>
          <w:lang w:eastAsia="en-US"/>
        </w:rPr>
      </w:pPr>
      <w:r w:rsidRPr="00014438">
        <w:rPr>
          <w:szCs w:val="22"/>
          <w:lang w:eastAsia="en-US"/>
        </w:rPr>
        <w:t>Retais atvejais, kai pacientai vartojo labai dideles karboplatinos dozes, ir kuriems buvo atlikta autologinė kaulų čiulpų transplantacija, pasireiškė sunkus kepenų funkcijos tyrimų rodiklių padidėjimas.</w:t>
      </w:r>
    </w:p>
    <w:p w:rsidR="00014438" w:rsidRPr="00014438" w:rsidRDefault="00014438" w:rsidP="00014438">
      <w:pPr>
        <w:spacing w:line="259" w:lineRule="auto"/>
        <w:rPr>
          <w:rFonts w:eastAsia="Calibri"/>
          <w:b/>
          <w:szCs w:val="22"/>
          <w:lang w:eastAsia="en-US"/>
        </w:rPr>
      </w:pPr>
      <w:r w:rsidRPr="00014438">
        <w:rPr>
          <w:rFonts w:eastAsia="Calibri"/>
          <w:szCs w:val="22"/>
          <w:lang w:eastAsia="en-US"/>
        </w:rPr>
        <w:t>Pavartojus didelę dozę karboplatinos, yra pasireiškusi ūmi, žaibinė kepenų ląstel</w:t>
      </w:r>
      <w:r w:rsidR="0026185C">
        <w:rPr>
          <w:rFonts w:eastAsia="Calibri"/>
          <w:szCs w:val="22"/>
          <w:lang w:eastAsia="en-US"/>
        </w:rPr>
        <w:t>i</w:t>
      </w:r>
      <w:r w:rsidRPr="00014438">
        <w:rPr>
          <w:rFonts w:eastAsia="Calibri"/>
          <w:szCs w:val="22"/>
          <w:lang w:eastAsia="en-US"/>
        </w:rPr>
        <w:t>ų nekrozė.</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 xml:space="preserve">Kiti nepageidaujami poveikiai </w:t>
      </w:r>
    </w:p>
    <w:p w:rsidR="00014438" w:rsidRPr="00014438" w:rsidRDefault="00014438" w:rsidP="00014438">
      <w:pPr>
        <w:rPr>
          <w:rFonts w:eastAsia="Calibri"/>
          <w:szCs w:val="22"/>
          <w:lang w:eastAsia="en-US"/>
        </w:rPr>
      </w:pPr>
      <w:r w:rsidRPr="00014438">
        <w:rPr>
          <w:rFonts w:eastAsia="Calibri"/>
          <w:szCs w:val="22"/>
          <w:lang w:eastAsia="en-US"/>
        </w:rPr>
        <w:t xml:space="preserve">Kartais pasireiškia plikimas, karščiavimas ir šaltkrėtis, burnos gleivinės uždegimas, astenija, diskomfortas, taip pat </w:t>
      </w:r>
      <w:proofErr w:type="spellStart"/>
      <w:r w:rsidRPr="00014438">
        <w:rPr>
          <w:rFonts w:eastAsia="Calibri"/>
          <w:szCs w:val="22"/>
          <w:lang w:eastAsia="en-US"/>
        </w:rPr>
        <w:t>disgeuzija</w:t>
      </w:r>
      <w:proofErr w:type="spellEnd"/>
      <w:r w:rsidRPr="00014438">
        <w:rPr>
          <w:rFonts w:eastAsia="Calibri"/>
          <w:szCs w:val="22"/>
          <w:lang w:eastAsia="en-US"/>
        </w:rPr>
        <w:t>.</w:t>
      </w:r>
    </w:p>
    <w:p w:rsidR="00014438" w:rsidRPr="00014438" w:rsidRDefault="00014438" w:rsidP="00014438">
      <w:pPr>
        <w:rPr>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Pavieniais atvejais pasireiškė hemolizinis ureminis sindromas.</w:t>
      </w:r>
    </w:p>
    <w:p w:rsidR="00014438" w:rsidRPr="00014438" w:rsidRDefault="00014438" w:rsidP="00014438">
      <w:pPr>
        <w:rPr>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Pavieniais atvejais pasireiškė širdies ir kraujagyslių sutrikimai (širdies nepakankamumas, embolija), taip pat smegenų kraujotakos sutrikimai.</w:t>
      </w:r>
    </w:p>
    <w:p w:rsidR="00014438" w:rsidRPr="00014438" w:rsidRDefault="00014438" w:rsidP="00014438">
      <w:pPr>
        <w:rPr>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Yra gauta pranešimų apie hipertenzijos atvejus.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u w:val="single"/>
          <w:lang w:eastAsia="en-US"/>
        </w:rPr>
      </w:pPr>
      <w:r w:rsidRPr="00014438">
        <w:rPr>
          <w:rFonts w:eastAsia="Calibri"/>
          <w:szCs w:val="22"/>
          <w:u w:val="single"/>
          <w:lang w:eastAsia="en-US"/>
        </w:rPr>
        <w:t>Lokalizuotos reakcijos</w:t>
      </w:r>
    </w:p>
    <w:p w:rsidR="00014438" w:rsidRPr="00014438" w:rsidRDefault="00014438" w:rsidP="00014438">
      <w:pPr>
        <w:rPr>
          <w:rFonts w:eastAsia="Calibri"/>
          <w:szCs w:val="22"/>
          <w:lang w:eastAsia="en-US"/>
        </w:rPr>
      </w:pPr>
      <w:r w:rsidRPr="00014438">
        <w:rPr>
          <w:rFonts w:eastAsia="Calibri"/>
          <w:szCs w:val="22"/>
          <w:lang w:eastAsia="en-US"/>
        </w:rPr>
        <w:t>Pranešama apie reakcijas injekcijos vietoje (deginimas, skausmas, paraudimas, tinimas, dilgėlinė, nekrozė, susijusi su ekstravazacija).</w:t>
      </w:r>
    </w:p>
    <w:p w:rsidR="00014438" w:rsidRPr="00014438" w:rsidRDefault="00014438" w:rsidP="00014438">
      <w:pPr>
        <w:rPr>
          <w:rFonts w:eastAsia="Calibri"/>
          <w:szCs w:val="22"/>
          <w:lang w:eastAsia="en-US"/>
        </w:rPr>
      </w:pPr>
    </w:p>
    <w:p w:rsidR="00014438" w:rsidRPr="00014438" w:rsidRDefault="00014438" w:rsidP="00014438">
      <w:pPr>
        <w:tabs>
          <w:tab w:val="left" w:pos="567"/>
        </w:tabs>
        <w:autoSpaceDE w:val="0"/>
        <w:autoSpaceDN w:val="0"/>
        <w:adjustRightInd w:val="0"/>
        <w:spacing w:line="260" w:lineRule="exact"/>
        <w:jc w:val="both"/>
        <w:rPr>
          <w:snapToGrid w:val="0"/>
          <w:szCs w:val="22"/>
          <w:u w:val="single"/>
          <w:lang w:eastAsia="en-US"/>
        </w:rPr>
      </w:pPr>
      <w:r w:rsidRPr="00014438">
        <w:rPr>
          <w:noProof/>
          <w:snapToGrid w:val="0"/>
          <w:szCs w:val="22"/>
          <w:u w:val="single"/>
          <w:lang w:eastAsia="en-US"/>
        </w:rPr>
        <w:t>Pranešimas apie įtariamas nepageidaujamas reakcijas</w:t>
      </w:r>
    </w:p>
    <w:p w:rsidR="00014438" w:rsidRPr="00014438" w:rsidRDefault="00014438" w:rsidP="00014438">
      <w:pPr>
        <w:tabs>
          <w:tab w:val="left" w:pos="567"/>
        </w:tabs>
        <w:autoSpaceDE w:val="0"/>
        <w:autoSpaceDN w:val="0"/>
        <w:adjustRightInd w:val="0"/>
        <w:spacing w:line="260" w:lineRule="exact"/>
        <w:jc w:val="both"/>
        <w:rPr>
          <w:noProof/>
          <w:snapToGrid w:val="0"/>
          <w:szCs w:val="22"/>
          <w:lang w:eastAsia="en-US"/>
        </w:rPr>
      </w:pPr>
      <w:r w:rsidRPr="00014438">
        <w:rPr>
          <w:noProof/>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014438">
          <w:rPr>
            <w:rFonts w:eastAsia="SimSun"/>
            <w:noProof/>
            <w:snapToGrid w:val="0"/>
            <w:color w:val="0000FF"/>
            <w:szCs w:val="22"/>
            <w:u w:val="single"/>
            <w:lang w:eastAsia="en-US"/>
          </w:rPr>
          <w:t>www.vvkt.lt</w:t>
        </w:r>
      </w:hyperlink>
      <w:r w:rsidRPr="00014438">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14438">
          <w:rPr>
            <w:rFonts w:eastAsia="SimSun"/>
            <w:noProof/>
            <w:snapToGrid w:val="0"/>
            <w:color w:val="0000FF"/>
            <w:szCs w:val="22"/>
            <w:u w:val="single"/>
            <w:lang w:eastAsia="en-US"/>
          </w:rPr>
          <w:t>NepageidaujamaR@vvkt.lt</w:t>
        </w:r>
      </w:hyperlink>
      <w:r w:rsidRPr="00014438">
        <w:rPr>
          <w:noProof/>
          <w:snapToGrid w:val="0"/>
          <w:szCs w:val="22"/>
          <w:lang w:eastAsia="en-US"/>
        </w:rPr>
        <w:t xml:space="preserve">), per interneto svetainę (adresu </w:t>
      </w:r>
      <w:hyperlink r:id="rId9" w:history="1">
        <w:r w:rsidR="00BC63DF" w:rsidRPr="00D0602F">
          <w:rPr>
            <w:rStyle w:val="Hipersaitas"/>
            <w:noProof/>
            <w:snapToGrid w:val="0"/>
            <w:szCs w:val="22"/>
            <w:lang w:eastAsia="en-US"/>
          </w:rPr>
          <w:t>http://www.vvkt.lt</w:t>
        </w:r>
      </w:hyperlink>
      <w:r w:rsidRPr="00014438">
        <w:rPr>
          <w:noProof/>
          <w:snapToGrid w:val="0"/>
          <w:szCs w:val="22"/>
          <w:lang w:eastAsia="en-US"/>
        </w:rPr>
        <w:t>).</w:t>
      </w:r>
    </w:p>
    <w:p w:rsidR="00014438" w:rsidRPr="00014438" w:rsidRDefault="00014438" w:rsidP="00014438">
      <w:pPr>
        <w:rPr>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4.9</w:t>
      </w:r>
      <w:r w:rsidRPr="00014438">
        <w:rPr>
          <w:rFonts w:eastAsia="Calibri"/>
          <w:b/>
          <w:szCs w:val="22"/>
          <w:lang w:eastAsia="en-US"/>
        </w:rPr>
        <w:tab/>
        <w:t>Perdozavimas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Specifinis karboplatinos priešnuodis nežinomas. </w:t>
      </w:r>
      <w:r w:rsidR="0026185C">
        <w:rPr>
          <w:rFonts w:eastAsia="Calibri"/>
          <w:szCs w:val="22"/>
          <w:lang w:eastAsia="en-US"/>
        </w:rPr>
        <w:t>Vaistinio preparato</w:t>
      </w:r>
      <w:r w:rsidR="0026185C" w:rsidRPr="00014438">
        <w:rPr>
          <w:rFonts w:eastAsia="Calibri"/>
          <w:szCs w:val="22"/>
          <w:lang w:eastAsia="en-US"/>
        </w:rPr>
        <w:t xml:space="preserve"> </w:t>
      </w:r>
      <w:r w:rsidRPr="00014438">
        <w:rPr>
          <w:rFonts w:eastAsia="Calibri"/>
          <w:szCs w:val="22"/>
          <w:lang w:eastAsia="en-US"/>
        </w:rPr>
        <w:t>perdozavus, gali atsirasti komplikacijų dėl mieloidinio audinio funkcijos slopinimo, sutrikti inkstų, kepenų funkcijos sutrikimo. Didesnių nei rekomenduojama karboplatinos dozių vartojimas siejamas su regėjimo praradimu (žr. 4.4 skyrių).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5.</w:t>
      </w:r>
      <w:r w:rsidRPr="00014438">
        <w:rPr>
          <w:rFonts w:eastAsia="Calibri"/>
          <w:b/>
          <w:szCs w:val="22"/>
          <w:lang w:eastAsia="en-US"/>
        </w:rPr>
        <w:tab/>
        <w:t>FARMAKOLOGINĖS SAVYBĖS</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5.1</w:t>
      </w:r>
      <w:r w:rsidRPr="00014438">
        <w:rPr>
          <w:rFonts w:eastAsia="Calibri"/>
          <w:b/>
          <w:szCs w:val="22"/>
          <w:lang w:eastAsia="en-US"/>
        </w:rPr>
        <w:tab/>
        <w:t>Farmakodinaminės savybės</w:t>
      </w:r>
    </w:p>
    <w:p w:rsidR="00014438" w:rsidRPr="00014438" w:rsidRDefault="00014438" w:rsidP="00014438">
      <w:pPr>
        <w:rPr>
          <w:rFonts w:eastAsia="Calibri"/>
          <w:szCs w:val="22"/>
          <w:lang w:eastAsia="en-US"/>
        </w:rPr>
      </w:pPr>
    </w:p>
    <w:p w:rsidR="00014438" w:rsidRPr="00014438" w:rsidRDefault="00014438" w:rsidP="00014438">
      <w:pPr>
        <w:tabs>
          <w:tab w:val="left" w:pos="567"/>
        </w:tabs>
        <w:autoSpaceDE w:val="0"/>
        <w:autoSpaceDN w:val="0"/>
        <w:adjustRightInd w:val="0"/>
        <w:rPr>
          <w:rFonts w:eastAsia="Calibri"/>
          <w:szCs w:val="22"/>
          <w:lang w:eastAsia="en-US"/>
        </w:rPr>
      </w:pPr>
      <w:r w:rsidRPr="00014438">
        <w:rPr>
          <w:rFonts w:eastAsia="Calibri"/>
          <w:szCs w:val="22"/>
          <w:lang w:eastAsia="en-US"/>
        </w:rPr>
        <w:t xml:space="preserve">Farmakoterapinė grupė - kiti antinavikiniai vaistiniai preparatai, platinos dariniai, ATC kodas - L01XA02.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Karboplatina yra priešnavikinis </w:t>
      </w:r>
      <w:r w:rsidR="0026185C">
        <w:rPr>
          <w:rFonts w:eastAsia="Calibri"/>
          <w:szCs w:val="22"/>
          <w:lang w:eastAsia="en-US"/>
        </w:rPr>
        <w:t xml:space="preserve">vaistinis </w:t>
      </w:r>
      <w:r w:rsidRPr="00014438">
        <w:rPr>
          <w:rFonts w:eastAsia="Calibri"/>
          <w:szCs w:val="22"/>
          <w:lang w:eastAsia="en-US"/>
        </w:rPr>
        <w:t xml:space="preserve">preparatas. Jos aktyvumas patvirtintas tyrimais su keliomis pelių ir žmonių ląstelių eilėmis. </w:t>
      </w:r>
    </w:p>
    <w:p w:rsidR="00014438" w:rsidRPr="00014438" w:rsidRDefault="00014438" w:rsidP="00014438">
      <w:pPr>
        <w:rPr>
          <w:rFonts w:eastAsia="Calibri"/>
          <w:szCs w:val="22"/>
          <w:lang w:eastAsia="en-US"/>
        </w:rPr>
      </w:pPr>
      <w:r w:rsidRPr="00014438">
        <w:rPr>
          <w:rFonts w:eastAsia="Calibri"/>
          <w:szCs w:val="22"/>
          <w:lang w:eastAsia="en-US"/>
        </w:rPr>
        <w:t xml:space="preserve">Karboplatinos aktyvumas prieš daugelį navikų, nepriklausomai nuo jų lokalizacijos vietos, yra toks pat kaip cisplatinos.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Šarminio eliuavimo ir DNR prijungimo metodais nustatyta, kad cisplatinos ir karboplatinos veikimo būdas yra beveik toks pat. Karboplatina, kaip ir cisplatina, sukelia DNR spiralės struktūros pokyčius, atitinkančius DNR grandinę trumpinantį poveikį. </w:t>
      </w:r>
    </w:p>
    <w:p w:rsidR="00014438" w:rsidRPr="00014438" w:rsidRDefault="00014438" w:rsidP="00014438">
      <w:pPr>
        <w:rPr>
          <w:rFonts w:eastAsia="Calibri"/>
          <w:b/>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Biocheminės karboplatinos savybės panašios į cisplatinos, todėl jai veikiant atsiranda kryžminių jungčių ir DNR grandinėje, ir tarp DNR grandinių.  </w:t>
      </w:r>
    </w:p>
    <w:p w:rsidR="00014438" w:rsidRPr="00014438" w:rsidRDefault="00014438" w:rsidP="00014438">
      <w:pPr>
        <w:rPr>
          <w:rFonts w:eastAsia="Calibri"/>
          <w:szCs w:val="22"/>
          <w:lang w:eastAsia="en-US"/>
        </w:rPr>
      </w:pPr>
    </w:p>
    <w:p w:rsidR="00014438" w:rsidRPr="00BC63DF" w:rsidRDefault="00014438" w:rsidP="00014438">
      <w:pPr>
        <w:rPr>
          <w:i/>
          <w:szCs w:val="22"/>
          <w:lang w:eastAsia="en-US"/>
        </w:rPr>
      </w:pPr>
      <w:r w:rsidRPr="00BC63DF">
        <w:rPr>
          <w:i/>
          <w:szCs w:val="22"/>
          <w:lang w:eastAsia="en-US"/>
        </w:rPr>
        <w:t>Vaikų populiacija</w:t>
      </w:r>
    </w:p>
    <w:p w:rsidR="00014438" w:rsidRPr="00014438" w:rsidRDefault="00014438" w:rsidP="00014438">
      <w:pPr>
        <w:rPr>
          <w:szCs w:val="22"/>
          <w:lang w:eastAsia="en-US"/>
        </w:rPr>
      </w:pPr>
      <w:r w:rsidRPr="00014438">
        <w:rPr>
          <w:szCs w:val="22"/>
          <w:lang w:eastAsia="en-US"/>
        </w:rPr>
        <w:t>Saugumas ir veiksmingumas vaikams netirtas.</w:t>
      </w:r>
    </w:p>
    <w:p w:rsidR="00014438" w:rsidRPr="00014438" w:rsidRDefault="00014438" w:rsidP="00014438">
      <w:pPr>
        <w:rPr>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5.2</w:t>
      </w:r>
      <w:r w:rsidRPr="00014438">
        <w:rPr>
          <w:rFonts w:eastAsia="Calibri"/>
          <w:b/>
          <w:szCs w:val="22"/>
          <w:lang w:eastAsia="en-US"/>
        </w:rPr>
        <w:tab/>
        <w:t>Farmakokinetinės savybės</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Tiesinis / netiesinis pobūdis</w:t>
      </w:r>
    </w:p>
    <w:p w:rsidR="00014438" w:rsidRPr="00014438" w:rsidRDefault="00014438" w:rsidP="00014438">
      <w:pPr>
        <w:rPr>
          <w:rFonts w:eastAsia="Calibri"/>
          <w:szCs w:val="22"/>
          <w:lang w:eastAsia="en-US"/>
        </w:rPr>
      </w:pPr>
      <w:r w:rsidRPr="00014438">
        <w:rPr>
          <w:rFonts w:eastAsia="Calibri"/>
          <w:szCs w:val="22"/>
          <w:lang w:eastAsia="en-US"/>
        </w:rPr>
        <w:t xml:space="preserve">Po karboplatinos infuzijos žmogaus kraujo plazmoje bendro platinos kiekio ir ultrafiltruotos laisvos platinos kiekio priklausomumas nuo karboplatinos dozės yra tiesinis. Bendro platinos kiekio ploto po koncentracijos kreive priklausomumas nuo dozės dydžio irgi yra tiesinis.  </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Eliminacija</w:t>
      </w:r>
    </w:p>
    <w:p w:rsidR="00014438" w:rsidRPr="00014438" w:rsidRDefault="00014438" w:rsidP="00014438">
      <w:pPr>
        <w:rPr>
          <w:rFonts w:eastAsia="Calibri"/>
          <w:b/>
          <w:szCs w:val="22"/>
          <w:lang w:eastAsia="en-US"/>
        </w:rPr>
      </w:pPr>
      <w:r w:rsidRPr="00014438">
        <w:rPr>
          <w:rFonts w:eastAsia="Calibri"/>
          <w:szCs w:val="22"/>
          <w:lang w:eastAsia="en-US"/>
        </w:rPr>
        <w:t xml:space="preserve">Karboplatinos infuzavus 4 dienas iš eilės, platinos kraujo plazmoje nesusikaupė. </w:t>
      </w:r>
      <w:r w:rsidR="00786FFA">
        <w:rPr>
          <w:rFonts w:eastAsia="Calibri"/>
          <w:szCs w:val="22"/>
          <w:lang w:eastAsia="en-US"/>
        </w:rPr>
        <w:t>Vaistinio p</w:t>
      </w:r>
      <w:r w:rsidRPr="00014438">
        <w:rPr>
          <w:rFonts w:eastAsia="Calibri"/>
          <w:szCs w:val="22"/>
          <w:lang w:eastAsia="en-US"/>
        </w:rPr>
        <w:t xml:space="preserve">reparato </w:t>
      </w:r>
      <w:proofErr w:type="spellStart"/>
      <w:r w:rsidRPr="00014438">
        <w:rPr>
          <w:rFonts w:eastAsia="Calibri"/>
          <w:szCs w:val="22"/>
          <w:lang w:eastAsia="en-US"/>
        </w:rPr>
        <w:t>infuzavus</w:t>
      </w:r>
      <w:proofErr w:type="spellEnd"/>
      <w:r w:rsidRPr="00014438">
        <w:rPr>
          <w:rFonts w:eastAsia="Calibri"/>
          <w:szCs w:val="22"/>
          <w:lang w:eastAsia="en-US"/>
        </w:rPr>
        <w:t>,  žmogaus organizme ultrafiltruotos laisvos platinos galutinės pusinės eliminacijos laikas yra maždaug 6 val., karboplatinos - 1,5 val. Pradinės fazės metu didžiausias ultrafiltruotos laisvos platinos kiekis būna karboplatinos pavidalu. Bendro platinos kiekio kraujo plazmoje galutinės pusinės eliminacijos laikas yra 24 val. Per 24 valandas po infuzijos maždaug 87</w:t>
      </w:r>
      <w:r w:rsidR="0026185C">
        <w:rPr>
          <w:rFonts w:eastAsia="Calibri"/>
          <w:szCs w:val="22"/>
          <w:lang w:eastAsia="en-US"/>
        </w:rPr>
        <w:t xml:space="preserve"> </w:t>
      </w:r>
      <w:r w:rsidRPr="00014438">
        <w:rPr>
          <w:rFonts w:eastAsia="Calibri"/>
          <w:szCs w:val="22"/>
          <w:lang w:eastAsia="en-US"/>
        </w:rPr>
        <w:sym w:font="Symbol" w:char="F025"/>
      </w:r>
      <w:r w:rsidRPr="00014438">
        <w:rPr>
          <w:rFonts w:eastAsia="Calibri"/>
          <w:szCs w:val="22"/>
          <w:lang w:eastAsia="en-US"/>
        </w:rPr>
        <w:t xml:space="preserve"> platinos prisijungia prie kraujo plazmos baltymų.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Iš organizmo karboplatina išsiskiria daugiausiai pro inkstus. Per 24 valandas pašalinama maždaug 70</w:t>
      </w:r>
      <w:r w:rsidR="0026185C">
        <w:rPr>
          <w:rFonts w:eastAsia="Calibri"/>
          <w:szCs w:val="22"/>
          <w:lang w:eastAsia="en-US"/>
        </w:rPr>
        <w:t xml:space="preserve"> </w:t>
      </w:r>
      <w:r w:rsidRPr="00014438">
        <w:rPr>
          <w:rFonts w:eastAsia="Calibri"/>
          <w:szCs w:val="22"/>
          <w:lang w:eastAsia="en-US"/>
        </w:rPr>
        <w:sym w:font="Symbol" w:char="F025"/>
      </w:r>
      <w:r w:rsidR="004D71E0">
        <w:rPr>
          <w:rFonts w:eastAsia="Calibri"/>
          <w:szCs w:val="22"/>
          <w:lang w:eastAsia="en-US"/>
        </w:rPr>
        <w:t xml:space="preserve"> </w:t>
      </w:r>
      <w:r w:rsidRPr="00014438">
        <w:rPr>
          <w:rFonts w:eastAsia="Calibri"/>
          <w:szCs w:val="22"/>
          <w:lang w:eastAsia="en-US"/>
        </w:rPr>
        <w:t>infuzuotos dozės. Didžioji dozės dalis išsiskiria per pirmas 6 valandas po infuzijos.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Ultrafiltruotos platinos bendras klirensas ir inkstų klirensas koreliuoja ne su inkstų kanalėlių sekrecija, bet su glomerulų filtracijos greičiu.</w:t>
      </w:r>
    </w:p>
    <w:p w:rsidR="00014438" w:rsidRPr="00014438" w:rsidRDefault="00014438" w:rsidP="00014438">
      <w:pPr>
        <w:rPr>
          <w:rFonts w:eastAsia="Calibri"/>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Vaikų organizme karboplatinos klirensas skiriasi 3 – 4 kartus. Literatūros duomenys rodo, kad jų, kaip ir suaugusių žmonių organizme, karboplatinos klirenso kitimui įtaką gali daryti inkstų funkcija.</w:t>
      </w:r>
    </w:p>
    <w:p w:rsidR="00014438" w:rsidRPr="00014438" w:rsidRDefault="00014438" w:rsidP="00014438">
      <w:pPr>
        <w:rPr>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5.3</w:t>
      </w:r>
      <w:r w:rsidRPr="00014438">
        <w:rPr>
          <w:rFonts w:eastAsia="Calibri"/>
          <w:b/>
          <w:szCs w:val="22"/>
          <w:lang w:eastAsia="en-US"/>
        </w:rPr>
        <w:tab/>
        <w:t>Ikiklinikinių saugumo tyrimų duomenys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Žiurkėms tyrimų metu karboplatina sukėlė embriotoksinį ir teratogeninį poveikį (žr. 4.6 skyrių). </w:t>
      </w:r>
      <w:r w:rsidRPr="00014438">
        <w:rPr>
          <w:rFonts w:eastAsia="Calibri"/>
          <w:i/>
          <w:szCs w:val="22"/>
          <w:lang w:eastAsia="en-US"/>
        </w:rPr>
        <w:t>In</w:t>
      </w:r>
      <w:r w:rsidR="00B5531D">
        <w:rPr>
          <w:rFonts w:eastAsia="Calibri"/>
          <w:i/>
          <w:szCs w:val="22"/>
          <w:lang w:eastAsia="en-US"/>
        </w:rPr>
        <w:t xml:space="preserve"> </w:t>
      </w:r>
      <w:r w:rsidRPr="00014438">
        <w:rPr>
          <w:rFonts w:eastAsia="Calibri"/>
          <w:i/>
          <w:szCs w:val="22"/>
          <w:lang w:eastAsia="en-US"/>
        </w:rPr>
        <w:t>vivo</w:t>
      </w:r>
      <w:r w:rsidRPr="00014438">
        <w:rPr>
          <w:rFonts w:eastAsia="Calibri"/>
          <w:szCs w:val="22"/>
          <w:lang w:eastAsia="en-US"/>
        </w:rPr>
        <w:t xml:space="preserve"> ir </w:t>
      </w:r>
      <w:proofErr w:type="spellStart"/>
      <w:r w:rsidRPr="00014438">
        <w:rPr>
          <w:rFonts w:eastAsia="Calibri"/>
          <w:i/>
          <w:szCs w:val="22"/>
          <w:lang w:eastAsia="en-US"/>
        </w:rPr>
        <w:t>in</w:t>
      </w:r>
      <w:proofErr w:type="spellEnd"/>
      <w:r w:rsidR="00B5531D">
        <w:rPr>
          <w:rFonts w:eastAsia="Calibri"/>
          <w:i/>
          <w:szCs w:val="22"/>
          <w:lang w:eastAsia="en-US"/>
        </w:rPr>
        <w:t xml:space="preserve"> </w:t>
      </w:r>
      <w:proofErr w:type="spellStart"/>
      <w:r w:rsidRPr="00014438">
        <w:rPr>
          <w:rFonts w:eastAsia="Calibri"/>
          <w:i/>
          <w:szCs w:val="22"/>
          <w:lang w:eastAsia="en-US"/>
        </w:rPr>
        <w:t>vitro</w:t>
      </w:r>
      <w:proofErr w:type="spellEnd"/>
      <w:r w:rsidRPr="00014438">
        <w:rPr>
          <w:rFonts w:eastAsia="Calibri"/>
          <w:szCs w:val="22"/>
          <w:lang w:eastAsia="en-US"/>
        </w:rPr>
        <w:t xml:space="preserve"> </w:t>
      </w:r>
      <w:r w:rsidR="00B5531D">
        <w:rPr>
          <w:rFonts w:eastAsia="Calibri"/>
          <w:szCs w:val="22"/>
          <w:lang w:eastAsia="en-US"/>
        </w:rPr>
        <w:t>vaistinis preparatas</w:t>
      </w:r>
      <w:r w:rsidR="00B5531D" w:rsidRPr="00014438">
        <w:rPr>
          <w:rFonts w:eastAsia="Calibri"/>
          <w:szCs w:val="22"/>
          <w:lang w:eastAsia="en-US"/>
        </w:rPr>
        <w:t xml:space="preserve"> </w:t>
      </w:r>
      <w:r w:rsidRPr="00014438">
        <w:rPr>
          <w:rFonts w:eastAsia="Calibri"/>
          <w:szCs w:val="22"/>
          <w:lang w:eastAsia="en-US"/>
        </w:rPr>
        <w:t xml:space="preserve">sukelia </w:t>
      </w:r>
      <w:proofErr w:type="spellStart"/>
      <w:r w:rsidRPr="00014438">
        <w:rPr>
          <w:rFonts w:eastAsia="Calibri"/>
          <w:szCs w:val="22"/>
          <w:lang w:eastAsia="en-US"/>
        </w:rPr>
        <w:t>mutageninį</w:t>
      </w:r>
      <w:proofErr w:type="spellEnd"/>
      <w:r w:rsidRPr="00014438">
        <w:rPr>
          <w:rFonts w:eastAsia="Calibri"/>
          <w:szCs w:val="22"/>
          <w:lang w:eastAsia="en-US"/>
        </w:rPr>
        <w:t xml:space="preserve"> poveikį. Ar jis gali daryti kancerogenį poveikį, neištirta, tačiau </w:t>
      </w:r>
      <w:r w:rsidR="00B5531D">
        <w:rPr>
          <w:rFonts w:eastAsia="Calibri"/>
          <w:szCs w:val="22"/>
          <w:lang w:eastAsia="en-US"/>
        </w:rPr>
        <w:t xml:space="preserve">vaistiniai </w:t>
      </w:r>
      <w:r w:rsidRPr="00014438">
        <w:rPr>
          <w:rFonts w:eastAsia="Calibri"/>
          <w:szCs w:val="22"/>
          <w:lang w:eastAsia="en-US"/>
        </w:rPr>
        <w:t xml:space="preserve">preparatai, kurių veikimo būdas ir mutageninis poveikis yra toks pat kaip karboplatinos, kancerogeninį poveikį sukelia. </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w:t>
      </w:r>
      <w:r w:rsidRPr="00014438">
        <w:rPr>
          <w:rFonts w:eastAsia="Calibri"/>
          <w:b/>
          <w:szCs w:val="22"/>
          <w:lang w:eastAsia="en-US"/>
        </w:rPr>
        <w:tab/>
        <w:t>FARMACINĖ INFORMACIJA</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6.1</w:t>
      </w:r>
      <w:r w:rsidRPr="00014438">
        <w:rPr>
          <w:rFonts w:eastAsia="Calibri"/>
          <w:b/>
          <w:szCs w:val="22"/>
          <w:lang w:eastAsia="en-US"/>
        </w:rPr>
        <w:tab/>
        <w:t>Pagalbinių medžiagų sąrašas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Injekcinis vanduo</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6.2</w:t>
      </w:r>
      <w:r w:rsidRPr="00014438">
        <w:rPr>
          <w:rFonts w:eastAsia="Calibri"/>
          <w:b/>
          <w:szCs w:val="22"/>
          <w:lang w:eastAsia="en-US"/>
        </w:rPr>
        <w:tab/>
        <w:t>Nesuderinamumas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Suderinamumo tyrimų neatlikta, todėl šio vaistinio preparato maišyti su kitais negalima.</w:t>
      </w:r>
    </w:p>
    <w:p w:rsidR="00014438" w:rsidRPr="00014438" w:rsidRDefault="00014438" w:rsidP="00014438">
      <w:pPr>
        <w:rPr>
          <w:rFonts w:eastAsia="Calibri"/>
          <w:szCs w:val="22"/>
          <w:lang w:eastAsia="en-US"/>
        </w:rPr>
      </w:pPr>
      <w:r w:rsidRPr="00014438">
        <w:rPr>
          <w:rFonts w:eastAsia="Calibri"/>
          <w:szCs w:val="22"/>
          <w:lang w:eastAsia="en-US"/>
        </w:rPr>
        <w:t>Jeigu karboplatinos tirpalas liečiasi su aliuminiu, tirpale gali atsirasti nuosėdų.</w:t>
      </w:r>
    </w:p>
    <w:p w:rsidR="00014438" w:rsidRPr="00014438" w:rsidRDefault="00014438" w:rsidP="00014438">
      <w:pPr>
        <w:rPr>
          <w:rFonts w:eastAsia="Calibri"/>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6.3</w:t>
      </w:r>
      <w:r w:rsidRPr="00014438">
        <w:rPr>
          <w:rFonts w:eastAsia="Calibri"/>
          <w:b/>
          <w:szCs w:val="22"/>
          <w:lang w:eastAsia="en-US"/>
        </w:rPr>
        <w:tab/>
        <w:t>Tinkamumo laikas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1 metai.</w:t>
      </w:r>
    </w:p>
    <w:p w:rsidR="00014438" w:rsidRPr="00014438" w:rsidRDefault="00014438" w:rsidP="00014438">
      <w:pPr>
        <w:rPr>
          <w:rFonts w:eastAsia="Calibri"/>
          <w:b/>
          <w:szCs w:val="22"/>
          <w:lang w:eastAsia="en-US"/>
        </w:rPr>
      </w:pPr>
      <w:r w:rsidRPr="00014438">
        <w:rPr>
          <w:rFonts w:eastAsia="Calibri"/>
          <w:szCs w:val="22"/>
          <w:lang w:eastAsia="en-US"/>
        </w:rPr>
        <w:t>5</w:t>
      </w:r>
      <w:r w:rsidR="00B5531D">
        <w:rPr>
          <w:rFonts w:eastAsia="Calibri"/>
          <w:szCs w:val="22"/>
          <w:lang w:eastAsia="en-US"/>
        </w:rPr>
        <w:t xml:space="preserve"> </w:t>
      </w:r>
      <w:r w:rsidRPr="00014438">
        <w:rPr>
          <w:rFonts w:eastAsia="Calibri"/>
          <w:szCs w:val="22"/>
          <w:lang w:eastAsia="en-US"/>
        </w:rPr>
        <w:sym w:font="Symbol" w:char="F025"/>
      </w:r>
      <w:r w:rsidRPr="00014438">
        <w:rPr>
          <w:rFonts w:eastAsia="Calibri"/>
          <w:szCs w:val="22"/>
          <w:lang w:eastAsia="en-US"/>
        </w:rPr>
        <w:t xml:space="preserve"> gliukozės tirpalu arba 0,9</w:t>
      </w:r>
      <w:r w:rsidR="00B5531D">
        <w:rPr>
          <w:rFonts w:eastAsia="Calibri"/>
          <w:szCs w:val="22"/>
          <w:lang w:eastAsia="en-US"/>
        </w:rPr>
        <w:t xml:space="preserve"> </w:t>
      </w:r>
      <w:r w:rsidRPr="00014438">
        <w:rPr>
          <w:rFonts w:eastAsia="Calibri"/>
          <w:szCs w:val="22"/>
          <w:lang w:eastAsia="en-US"/>
        </w:rPr>
        <w:t xml:space="preserve">% natrio chlorido infuziniu tirpalu praskiesto </w:t>
      </w:r>
      <w:r w:rsidR="00B5531D">
        <w:rPr>
          <w:rFonts w:eastAsia="Calibri"/>
          <w:szCs w:val="22"/>
          <w:lang w:eastAsia="en-US"/>
        </w:rPr>
        <w:t>va</w:t>
      </w:r>
      <w:r w:rsidR="00786FFA">
        <w:rPr>
          <w:rFonts w:eastAsia="Calibri"/>
          <w:szCs w:val="22"/>
          <w:lang w:eastAsia="en-US"/>
        </w:rPr>
        <w:t>i</w:t>
      </w:r>
      <w:r w:rsidR="00B5531D">
        <w:rPr>
          <w:rFonts w:eastAsia="Calibri"/>
          <w:szCs w:val="22"/>
          <w:lang w:eastAsia="en-US"/>
        </w:rPr>
        <w:t xml:space="preserve">stinio </w:t>
      </w:r>
      <w:r w:rsidRPr="00014438">
        <w:rPr>
          <w:rFonts w:eastAsia="Calibri"/>
          <w:szCs w:val="22"/>
          <w:lang w:eastAsia="en-US"/>
        </w:rPr>
        <w:t>preparato, cheminės ir fizinės savybės nekinta 8 valandas laikant ne aukštesnėje kaip 25 </w:t>
      </w:r>
      <w:r w:rsidRPr="00014438">
        <w:rPr>
          <w:rFonts w:eastAsia="Calibri"/>
          <w:szCs w:val="22"/>
          <w:lang w:eastAsia="en-US"/>
        </w:rPr>
        <w:sym w:font="Symbol" w:char="F0B0"/>
      </w:r>
      <w:r w:rsidRPr="00014438">
        <w:rPr>
          <w:rFonts w:eastAsia="Calibri"/>
          <w:szCs w:val="22"/>
          <w:lang w:eastAsia="en-US"/>
        </w:rPr>
        <w:t>C temperatūroje arba 24 valandas 2 ºC–8 ºC temperatūroje.</w:t>
      </w:r>
    </w:p>
    <w:p w:rsidR="00014438" w:rsidRPr="00014438" w:rsidRDefault="00014438" w:rsidP="00014438">
      <w:pPr>
        <w:rPr>
          <w:rFonts w:eastAsia="Calibri"/>
          <w:szCs w:val="22"/>
          <w:lang w:eastAsia="en-US"/>
        </w:rPr>
      </w:pPr>
      <w:r w:rsidRPr="00014438">
        <w:rPr>
          <w:rFonts w:eastAsia="Calibri"/>
          <w:szCs w:val="22"/>
          <w:lang w:eastAsia="en-US"/>
        </w:rPr>
        <w:t>Mikrobiologiniu požiūriu praskiestą tirpalą reikėtų lašinti nedelsiant. Jei jis tuoj pat nevartojamas, už laikymo trukmę ir sąlygas atsako gydantis medikas, tačiau ilgiau negu 24 val. 2 </w:t>
      </w:r>
      <w:r w:rsidRPr="00014438">
        <w:rPr>
          <w:rFonts w:eastAsia="Calibri"/>
          <w:szCs w:val="22"/>
          <w:lang w:eastAsia="en-US"/>
        </w:rPr>
        <w:sym w:font="Symbol" w:char="F0B0"/>
      </w:r>
      <w:r w:rsidRPr="00014438">
        <w:rPr>
          <w:rFonts w:eastAsia="Calibri"/>
          <w:szCs w:val="22"/>
          <w:lang w:eastAsia="en-US"/>
        </w:rPr>
        <w:t>C – 8 </w:t>
      </w:r>
      <w:r w:rsidRPr="00014438">
        <w:rPr>
          <w:rFonts w:eastAsia="Calibri"/>
          <w:szCs w:val="22"/>
          <w:lang w:eastAsia="en-US"/>
        </w:rPr>
        <w:sym w:font="Symbol" w:char="F0B0"/>
      </w:r>
      <w:r w:rsidRPr="00014438">
        <w:rPr>
          <w:rFonts w:eastAsia="Calibri"/>
          <w:szCs w:val="22"/>
          <w:lang w:eastAsia="en-US"/>
        </w:rPr>
        <w:t>C temperatūroje laikyti negalima.</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6.4</w:t>
      </w:r>
      <w:r w:rsidRPr="00014438">
        <w:rPr>
          <w:rFonts w:eastAsia="Calibri"/>
          <w:b/>
          <w:szCs w:val="22"/>
          <w:lang w:eastAsia="en-US"/>
        </w:rPr>
        <w:tab/>
        <w:t>Specialios laikymo sąlygos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Laikyti ne aukštesnėje kaip 25 </w:t>
      </w:r>
      <w:r w:rsidRPr="00014438">
        <w:rPr>
          <w:rFonts w:eastAsia="Calibri"/>
          <w:szCs w:val="22"/>
          <w:lang w:eastAsia="en-US"/>
        </w:rPr>
        <w:sym w:font="Symbol" w:char="F0B0"/>
      </w:r>
      <w:r w:rsidRPr="00014438">
        <w:rPr>
          <w:rFonts w:eastAsia="Calibri"/>
          <w:szCs w:val="22"/>
          <w:lang w:eastAsia="en-US"/>
        </w:rPr>
        <w:t xml:space="preserve">C temperatūroje. </w:t>
      </w:r>
    </w:p>
    <w:p w:rsidR="00014438" w:rsidRPr="00014438" w:rsidRDefault="00014438" w:rsidP="00014438">
      <w:pPr>
        <w:rPr>
          <w:rFonts w:eastAsia="Calibri"/>
          <w:szCs w:val="22"/>
          <w:lang w:eastAsia="en-US"/>
        </w:rPr>
      </w:pPr>
      <w:r w:rsidRPr="00014438">
        <w:rPr>
          <w:rFonts w:eastAsia="Calibri"/>
          <w:szCs w:val="22"/>
          <w:lang w:eastAsia="en-US"/>
        </w:rPr>
        <w:t xml:space="preserve">Flakoną laikyti išorinėje dėžutėje, kad preparatas būtų apsaugotas nuo šviesos.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Praskiesto vaistinio preparato laikymo sąlygos pateikiamos 6.3 skyriuje.</w:t>
      </w: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6.5</w:t>
      </w:r>
      <w:r w:rsidRPr="00014438">
        <w:rPr>
          <w:rFonts w:eastAsia="Calibri"/>
          <w:b/>
          <w:szCs w:val="22"/>
          <w:lang w:eastAsia="en-US"/>
        </w:rPr>
        <w:tab/>
        <w:t>Talpyklės pobūdis ir jos turinys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Gintaro spalvos I tipo stiklo flakonai, užkimšti teflonu padengtu chlorbutilo gumos kamščiu, užsandarinti nuplėšiamu aliuminio gaubteliu. </w:t>
      </w:r>
    </w:p>
    <w:p w:rsidR="00014438" w:rsidRPr="00014438" w:rsidRDefault="00014438" w:rsidP="00014438">
      <w:pPr>
        <w:rPr>
          <w:rFonts w:eastAsia="Calibri"/>
          <w:szCs w:val="22"/>
          <w:lang w:eastAsia="en-US"/>
        </w:rPr>
      </w:pPr>
      <w:r w:rsidRPr="00014438">
        <w:rPr>
          <w:rFonts w:eastAsia="Calibri"/>
          <w:szCs w:val="22"/>
          <w:lang w:eastAsia="en-US"/>
        </w:rPr>
        <w:t>Karton</w:t>
      </w:r>
      <w:r w:rsidR="00B5531D">
        <w:rPr>
          <w:rFonts w:eastAsia="Calibri"/>
          <w:szCs w:val="22"/>
          <w:lang w:eastAsia="en-US"/>
        </w:rPr>
        <w:t>o</w:t>
      </w:r>
      <w:r w:rsidRPr="00014438">
        <w:rPr>
          <w:rFonts w:eastAsia="Calibri"/>
          <w:szCs w:val="22"/>
          <w:lang w:eastAsia="en-US"/>
        </w:rPr>
        <w:t xml:space="preserve"> dėžutėje yra vienas 5 ml (50 mg) arba 15 ml (150 mg) koncentrato infuziniam tirpalui flakonas.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Gali būti tiekiamos ne visų dydžių pakuotės.</w:t>
      </w:r>
    </w:p>
    <w:p w:rsidR="00014438" w:rsidRPr="00014438" w:rsidRDefault="00014438" w:rsidP="00014438">
      <w:pPr>
        <w:rPr>
          <w:rFonts w:eastAsia="Calibri"/>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6.6</w:t>
      </w:r>
      <w:r w:rsidRPr="00014438">
        <w:rPr>
          <w:rFonts w:eastAsia="Calibri"/>
          <w:b/>
          <w:szCs w:val="22"/>
          <w:lang w:eastAsia="en-US"/>
        </w:rPr>
        <w:tab/>
        <w:t>Specialūs reikalavimai atliekoms tvarkyti ir vaistiniam preparatui ruošti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Vaistinis preparatas skirtas vienkartiniam vartojimui.</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Užteršimas</w:t>
      </w:r>
    </w:p>
    <w:p w:rsidR="00014438" w:rsidRPr="00014438" w:rsidRDefault="00014438" w:rsidP="00014438">
      <w:pPr>
        <w:rPr>
          <w:rFonts w:eastAsia="Calibri"/>
          <w:szCs w:val="22"/>
          <w:lang w:eastAsia="en-US"/>
        </w:rPr>
      </w:pPr>
      <w:r w:rsidRPr="00014438">
        <w:rPr>
          <w:rFonts w:eastAsia="Calibri"/>
          <w:szCs w:val="22"/>
          <w:lang w:eastAsia="en-US"/>
        </w:rPr>
        <w:t xml:space="preserve">Jeigu karboplatinos patenka į akis arba ant odos, užterštą vietą reikia nuplauti dideliu kiekiu vandens arba izotoninio natrio chlorido tirpalo. Laikiną odos dilginimą galima slopinti raminamuoju kremu. Jeigu </w:t>
      </w:r>
      <w:r w:rsidR="00786FFA">
        <w:rPr>
          <w:rFonts w:eastAsia="Calibri"/>
          <w:szCs w:val="22"/>
          <w:lang w:eastAsia="en-US"/>
        </w:rPr>
        <w:t xml:space="preserve">vaistinio </w:t>
      </w:r>
      <w:r w:rsidRPr="00014438">
        <w:rPr>
          <w:rFonts w:eastAsia="Calibri"/>
          <w:szCs w:val="22"/>
          <w:lang w:eastAsia="en-US"/>
        </w:rPr>
        <w:t>preparato patenka į akis, reikia kreiptis į gydytoją.</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Atliekų tvarkymas</w:t>
      </w:r>
    </w:p>
    <w:p w:rsidR="00014438" w:rsidRPr="00014438" w:rsidRDefault="00014438" w:rsidP="00014438">
      <w:pPr>
        <w:rPr>
          <w:rFonts w:eastAsia="Calibri"/>
          <w:szCs w:val="22"/>
          <w:lang w:eastAsia="en-US"/>
        </w:rPr>
      </w:pPr>
      <w:r w:rsidRPr="00014438">
        <w:rPr>
          <w:rFonts w:eastAsia="Calibri"/>
          <w:szCs w:val="22"/>
          <w:lang w:eastAsia="en-US"/>
        </w:rPr>
        <w:t>Nesuvartotą vaistinį preparatą ar atliekas reikia tvarkyti laikantis vietinių reikalavimų.</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Preparato skiedimas</w:t>
      </w:r>
    </w:p>
    <w:p w:rsidR="00014438" w:rsidRPr="00014438" w:rsidRDefault="00014438" w:rsidP="00014438">
      <w:pPr>
        <w:rPr>
          <w:rFonts w:eastAsia="Calibri"/>
          <w:szCs w:val="22"/>
          <w:lang w:eastAsia="en-US"/>
        </w:rPr>
      </w:pPr>
      <w:r w:rsidRPr="00014438">
        <w:rPr>
          <w:rFonts w:eastAsia="Calibri"/>
          <w:szCs w:val="22"/>
          <w:lang w:eastAsia="en-US"/>
        </w:rPr>
        <w:t xml:space="preserve">Prieš infuziją Carboplatin EBEWE reikia praskiesti 5 % gliukozės arba 0,9 % natrio chlorido infuziniu tirpalu tiek, kad koncentracija būtų ne mažesnė kaip 0,5 mg/ml. </w:t>
      </w:r>
    </w:p>
    <w:p w:rsidR="00014438" w:rsidRPr="00014438" w:rsidRDefault="00014438" w:rsidP="00014438">
      <w:pPr>
        <w:tabs>
          <w:tab w:val="left" w:pos="567"/>
        </w:tabs>
        <w:rPr>
          <w:rFonts w:eastAsia="Calibri"/>
          <w:szCs w:val="22"/>
          <w:lang w:eastAsia="en-US"/>
        </w:rPr>
      </w:pPr>
      <w:r w:rsidRPr="00014438">
        <w:rPr>
          <w:rFonts w:eastAsia="Calibri"/>
          <w:szCs w:val="22"/>
          <w:lang w:eastAsia="en-US"/>
        </w:rPr>
        <w:t>Prieš vartojimą tirpalą reikia apžiūrėti, ar nepakito spalva, ar nėra matomų dalelių. Tirpalą galima vartoti tik tuo atveju, jei jis yra skaidrus ir jame nėra dalelių.</w:t>
      </w:r>
    </w:p>
    <w:p w:rsidR="00014438" w:rsidRPr="00014438" w:rsidRDefault="00014438" w:rsidP="00014438">
      <w:pPr>
        <w:rPr>
          <w:rFonts w:eastAsia="Calibri"/>
          <w:b/>
          <w:szCs w:val="22"/>
          <w:lang w:eastAsia="en-US"/>
        </w:rPr>
      </w:pPr>
    </w:p>
    <w:p w:rsidR="00014438" w:rsidRPr="00014438" w:rsidRDefault="00014438" w:rsidP="00014438">
      <w:pPr>
        <w:rPr>
          <w:rFonts w:eastAsia="Calibri"/>
          <w:szCs w:val="22"/>
          <w:u w:val="single"/>
          <w:lang w:val="fr-FR" w:eastAsia="en-US"/>
        </w:rPr>
      </w:pPr>
      <w:proofErr w:type="spellStart"/>
      <w:r w:rsidRPr="00014438">
        <w:rPr>
          <w:rFonts w:eastAsia="Calibri"/>
          <w:szCs w:val="22"/>
          <w:u w:val="single"/>
          <w:lang w:val="fr-FR" w:eastAsia="en-US"/>
        </w:rPr>
        <w:t>Saugaus</w:t>
      </w:r>
      <w:proofErr w:type="spellEnd"/>
      <w:r w:rsidRPr="00014438">
        <w:rPr>
          <w:rFonts w:eastAsia="Calibri"/>
          <w:szCs w:val="22"/>
          <w:u w:val="single"/>
          <w:lang w:val="fr-FR" w:eastAsia="en-US"/>
        </w:rPr>
        <w:t xml:space="preserve"> </w:t>
      </w:r>
      <w:proofErr w:type="spellStart"/>
      <w:r w:rsidRPr="00014438">
        <w:rPr>
          <w:rFonts w:eastAsia="Calibri"/>
          <w:szCs w:val="22"/>
          <w:u w:val="single"/>
          <w:lang w:val="fr-FR" w:eastAsia="en-US"/>
        </w:rPr>
        <w:t>darbo</w:t>
      </w:r>
      <w:proofErr w:type="spellEnd"/>
      <w:r w:rsidRPr="00014438">
        <w:rPr>
          <w:rFonts w:eastAsia="Calibri"/>
          <w:szCs w:val="22"/>
          <w:u w:val="single"/>
          <w:lang w:val="fr-FR" w:eastAsia="en-US"/>
        </w:rPr>
        <w:t xml:space="preserve"> su </w:t>
      </w:r>
      <w:proofErr w:type="spellStart"/>
      <w:r w:rsidRPr="00014438">
        <w:rPr>
          <w:rFonts w:eastAsia="Calibri"/>
          <w:szCs w:val="22"/>
          <w:u w:val="single"/>
          <w:lang w:val="fr-FR" w:eastAsia="en-US"/>
        </w:rPr>
        <w:t>antinavikiniais</w:t>
      </w:r>
      <w:proofErr w:type="spellEnd"/>
      <w:r w:rsidRPr="00014438">
        <w:rPr>
          <w:rFonts w:eastAsia="Calibri"/>
          <w:szCs w:val="22"/>
          <w:u w:val="single"/>
          <w:lang w:val="fr-FR" w:eastAsia="en-US"/>
        </w:rPr>
        <w:t xml:space="preserve"> </w:t>
      </w:r>
      <w:proofErr w:type="spellStart"/>
      <w:r w:rsidRPr="00014438">
        <w:rPr>
          <w:rFonts w:eastAsia="Calibri"/>
          <w:szCs w:val="22"/>
          <w:u w:val="single"/>
          <w:lang w:val="fr-FR" w:eastAsia="en-US"/>
        </w:rPr>
        <w:t>vaistiniais</w:t>
      </w:r>
      <w:proofErr w:type="spellEnd"/>
      <w:r w:rsidRPr="00014438">
        <w:rPr>
          <w:rFonts w:eastAsia="Calibri"/>
          <w:szCs w:val="22"/>
          <w:u w:val="single"/>
          <w:lang w:val="fr-FR" w:eastAsia="en-US"/>
        </w:rPr>
        <w:t xml:space="preserve"> </w:t>
      </w:r>
      <w:proofErr w:type="spellStart"/>
      <w:r w:rsidRPr="00014438">
        <w:rPr>
          <w:rFonts w:eastAsia="Calibri"/>
          <w:szCs w:val="22"/>
          <w:u w:val="single"/>
          <w:lang w:val="fr-FR" w:eastAsia="en-US"/>
        </w:rPr>
        <w:t>preparatais</w:t>
      </w:r>
      <w:proofErr w:type="spellEnd"/>
      <w:r w:rsidRPr="00014438">
        <w:rPr>
          <w:rFonts w:eastAsia="Calibri"/>
          <w:szCs w:val="22"/>
          <w:u w:val="single"/>
          <w:lang w:val="fr-FR" w:eastAsia="en-US"/>
        </w:rPr>
        <w:t xml:space="preserve"> </w:t>
      </w:r>
      <w:proofErr w:type="spellStart"/>
      <w:r w:rsidRPr="00014438">
        <w:rPr>
          <w:rFonts w:eastAsia="Calibri"/>
          <w:szCs w:val="22"/>
          <w:u w:val="single"/>
          <w:lang w:val="fr-FR" w:eastAsia="en-US"/>
        </w:rPr>
        <w:t>nurodymai</w:t>
      </w:r>
      <w:proofErr w:type="spellEnd"/>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1.</w:t>
      </w:r>
      <w:r w:rsidRPr="00014438">
        <w:rPr>
          <w:rFonts w:eastAsia="Calibri"/>
          <w:szCs w:val="22"/>
          <w:lang w:eastAsia="en-US"/>
        </w:rPr>
        <w:tab/>
        <w:t xml:space="preserve">Infuzinį Carboplatin EBEWE tirpalą turi ruošti tik specialistas, turintis saugaus darbo su chemoterapiniais </w:t>
      </w:r>
      <w:r w:rsidR="00B5531D">
        <w:rPr>
          <w:rFonts w:eastAsia="Calibri"/>
          <w:szCs w:val="22"/>
          <w:lang w:eastAsia="en-US"/>
        </w:rPr>
        <w:t xml:space="preserve">vaistiniais </w:t>
      </w:r>
      <w:r w:rsidRPr="00014438">
        <w:rPr>
          <w:rFonts w:eastAsia="Calibri"/>
          <w:szCs w:val="22"/>
          <w:lang w:eastAsia="en-US"/>
        </w:rPr>
        <w:t>preparatais patirties.</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2.</w:t>
      </w:r>
      <w:r w:rsidRPr="00014438">
        <w:rPr>
          <w:rFonts w:eastAsia="Calibri"/>
          <w:szCs w:val="22"/>
          <w:lang w:eastAsia="en-US"/>
        </w:rPr>
        <w:tab/>
        <w:t>Tirpalą reikia ruošti tam skirtoje vietoje.</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3.</w:t>
      </w:r>
      <w:r w:rsidRPr="00014438">
        <w:rPr>
          <w:rFonts w:eastAsia="Calibri"/>
          <w:szCs w:val="22"/>
          <w:lang w:eastAsia="en-US"/>
        </w:rPr>
        <w:tab/>
        <w:t>Reikia mūvėti tinkamomis apsauginėmis pirštinėmis.</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4.</w:t>
      </w:r>
      <w:r w:rsidRPr="00014438">
        <w:rPr>
          <w:rFonts w:eastAsia="Calibri"/>
          <w:szCs w:val="22"/>
          <w:lang w:eastAsia="en-US"/>
        </w:rPr>
        <w:tab/>
        <w:t xml:space="preserve">Būtina saugotis, kad vaistinio preparato atsitiktinai nepatektų į akis. Jo patekus, akis reikia praplauti vandeniu arba izotoniniu natrio chlorido tirpalu. </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5.</w:t>
      </w:r>
      <w:r w:rsidRPr="00014438">
        <w:rPr>
          <w:rFonts w:eastAsia="Calibri"/>
          <w:szCs w:val="22"/>
          <w:lang w:eastAsia="en-US"/>
        </w:rPr>
        <w:tab/>
        <w:t>Nėščioms moterims su citotoksiniais vaistiniais preparatais dirbti negalima.</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6.</w:t>
      </w:r>
      <w:r w:rsidRPr="00014438">
        <w:rPr>
          <w:rFonts w:eastAsia="Calibri"/>
          <w:szCs w:val="22"/>
          <w:lang w:eastAsia="en-US"/>
        </w:rPr>
        <w:tab/>
        <w:t>Citotoksinių vaistinių preparatų tirpalui ruošti naudotas priemones (švirkštus, adatas ir kt.) reikia tvarkyti rūpestingai ir atsargiai. Naudotas medžiagas ir organizmo išskyras galima sumesti į dvigubą sandarų polietileninį maišą ir sudeginti 1000 </w:t>
      </w:r>
      <w:r w:rsidRPr="00014438">
        <w:rPr>
          <w:rFonts w:eastAsia="Calibri"/>
          <w:szCs w:val="22"/>
          <w:lang w:eastAsia="en-US"/>
        </w:rPr>
        <w:sym w:font="Symbol" w:char="F0B0"/>
      </w:r>
      <w:r w:rsidRPr="00014438">
        <w:rPr>
          <w:rFonts w:eastAsia="Calibri"/>
          <w:szCs w:val="22"/>
          <w:lang w:eastAsia="en-US"/>
        </w:rPr>
        <w:t>C temperatūroje. Skystas atliekas galima nuplauti dideliu kiekiu tekančio vandens.</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7.</w:t>
      </w:r>
      <w:r w:rsidRPr="00014438">
        <w:rPr>
          <w:rFonts w:eastAsia="Calibri"/>
          <w:szCs w:val="22"/>
          <w:lang w:eastAsia="en-US"/>
        </w:rPr>
        <w:tab/>
        <w:t>Darbo vietą reikia uždengti vienkartiniu absorbuojamuoju popieriumi plastiku dengta puse</w:t>
      </w:r>
      <w:r w:rsidR="00B5531D">
        <w:rPr>
          <w:rFonts w:eastAsia="Calibri"/>
          <w:szCs w:val="22"/>
          <w:lang w:eastAsia="en-US"/>
        </w:rPr>
        <w:t xml:space="preserve"> </w:t>
      </w:r>
      <w:r w:rsidRPr="00014438">
        <w:rPr>
          <w:rFonts w:eastAsia="Calibri"/>
          <w:szCs w:val="22"/>
          <w:lang w:eastAsia="en-US"/>
        </w:rPr>
        <w:t>į apačią.</w:t>
      </w:r>
    </w:p>
    <w:p w:rsidR="00014438" w:rsidRPr="00014438" w:rsidRDefault="00014438" w:rsidP="000C796F">
      <w:pPr>
        <w:tabs>
          <w:tab w:val="left" w:pos="567"/>
        </w:tabs>
        <w:ind w:left="567" w:hanging="567"/>
        <w:rPr>
          <w:rFonts w:eastAsia="Calibri"/>
          <w:szCs w:val="22"/>
          <w:lang w:eastAsia="en-US"/>
        </w:rPr>
      </w:pPr>
      <w:r w:rsidRPr="00014438">
        <w:rPr>
          <w:rFonts w:eastAsia="Calibri"/>
          <w:szCs w:val="22"/>
          <w:lang w:eastAsia="en-US"/>
        </w:rPr>
        <w:t>8.</w:t>
      </w:r>
      <w:r w:rsidRPr="00014438">
        <w:rPr>
          <w:rFonts w:eastAsia="Calibri"/>
          <w:szCs w:val="22"/>
          <w:lang w:eastAsia="en-US"/>
        </w:rPr>
        <w:tab/>
        <w:t xml:space="preserve">Visiems švirkštams ir sistemoms reikia naudoti </w:t>
      </w:r>
      <w:r w:rsidRPr="00014438">
        <w:rPr>
          <w:rFonts w:eastAsia="Calibri"/>
          <w:i/>
          <w:szCs w:val="22"/>
          <w:lang w:eastAsia="en-US"/>
        </w:rPr>
        <w:t>Luer-Lock</w:t>
      </w:r>
      <w:r w:rsidRPr="00014438">
        <w:rPr>
          <w:rFonts w:eastAsia="Calibri"/>
          <w:szCs w:val="22"/>
          <w:lang w:eastAsia="en-US"/>
        </w:rPr>
        <w:t xml:space="preserve"> jungtis. Rekomenduojama naudoti didelio skersmens adatas, kad iki minimumo sumažėtų spaudimas ir aerozolio formavimosi galimybė. Aerozolio formavimosi galimybę galima sumažinti ir orlaidine adata. </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7.</w:t>
      </w:r>
      <w:r w:rsidRPr="00014438">
        <w:rPr>
          <w:rFonts w:eastAsia="Calibri"/>
          <w:b/>
          <w:szCs w:val="22"/>
          <w:lang w:eastAsia="en-US"/>
        </w:rPr>
        <w:tab/>
        <w:t>REGISTRUOTOJAS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EBEWE Pharma Ges.m.b.H. Nfg. KG</w:t>
      </w:r>
    </w:p>
    <w:p w:rsidR="00014438" w:rsidRPr="00014438" w:rsidRDefault="00014438" w:rsidP="00014438">
      <w:pPr>
        <w:rPr>
          <w:rFonts w:eastAsia="Calibri"/>
          <w:szCs w:val="22"/>
          <w:lang w:eastAsia="en-US"/>
        </w:rPr>
      </w:pPr>
      <w:r w:rsidRPr="00014438">
        <w:rPr>
          <w:rFonts w:eastAsia="Calibri"/>
          <w:szCs w:val="22"/>
          <w:lang w:eastAsia="en-US"/>
        </w:rPr>
        <w:t>Mondseestraße 11</w:t>
      </w:r>
    </w:p>
    <w:p w:rsidR="00014438" w:rsidRPr="00014438" w:rsidRDefault="00014438" w:rsidP="00014438">
      <w:pPr>
        <w:rPr>
          <w:rFonts w:eastAsia="Calibri"/>
          <w:szCs w:val="22"/>
          <w:lang w:eastAsia="en-US"/>
        </w:rPr>
      </w:pPr>
      <w:r w:rsidRPr="00014438">
        <w:rPr>
          <w:rFonts w:eastAsia="Calibri"/>
          <w:szCs w:val="22"/>
          <w:lang w:eastAsia="en-US"/>
        </w:rPr>
        <w:t>A-4866 Unterach</w:t>
      </w:r>
    </w:p>
    <w:p w:rsidR="00014438" w:rsidRPr="00014438" w:rsidRDefault="00014438" w:rsidP="00014438">
      <w:pPr>
        <w:rPr>
          <w:rFonts w:eastAsia="Calibri"/>
          <w:szCs w:val="22"/>
          <w:lang w:eastAsia="en-US"/>
        </w:rPr>
      </w:pPr>
      <w:r w:rsidRPr="00014438">
        <w:rPr>
          <w:rFonts w:eastAsia="Calibri"/>
          <w:szCs w:val="22"/>
          <w:lang w:eastAsia="en-US"/>
        </w:rPr>
        <w:t xml:space="preserve">Austrija  </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8.</w:t>
      </w:r>
      <w:r w:rsidRPr="00014438">
        <w:rPr>
          <w:rFonts w:eastAsia="Calibri"/>
          <w:b/>
          <w:szCs w:val="22"/>
          <w:lang w:eastAsia="en-US"/>
        </w:rPr>
        <w:tab/>
        <w:t>REGISTRACIJOS PAŽYMĖJIMO NUMERI</w:t>
      </w:r>
      <w:r w:rsidRPr="00014438">
        <w:rPr>
          <w:rFonts w:eastAsia="Calibri"/>
          <w:b/>
          <w:caps/>
          <w:szCs w:val="22"/>
          <w:lang w:eastAsia="en-US"/>
        </w:rPr>
        <w:t>ai</w:t>
      </w:r>
    </w:p>
    <w:p w:rsidR="00014438" w:rsidRPr="00014438" w:rsidRDefault="00014438" w:rsidP="00014438">
      <w:pPr>
        <w:rPr>
          <w:rFonts w:eastAsia="Calibri"/>
          <w:szCs w:val="22"/>
          <w:u w:val="single"/>
          <w:lang w:eastAsia="en-US"/>
        </w:rPr>
      </w:pPr>
    </w:p>
    <w:p w:rsidR="00014438" w:rsidRPr="00014438" w:rsidRDefault="00014438" w:rsidP="00014438">
      <w:pPr>
        <w:rPr>
          <w:rFonts w:eastAsia="Calibri"/>
          <w:szCs w:val="22"/>
          <w:lang w:eastAsia="en-US"/>
        </w:rPr>
      </w:pPr>
      <w:r w:rsidRPr="00014438">
        <w:rPr>
          <w:rFonts w:eastAsia="Calibri"/>
          <w:szCs w:val="22"/>
          <w:lang w:eastAsia="en-US"/>
        </w:rPr>
        <w:t>5 ml – LT/1/96/3139/001</w:t>
      </w:r>
    </w:p>
    <w:p w:rsidR="00014438" w:rsidRPr="00014438" w:rsidRDefault="00014438" w:rsidP="00014438">
      <w:pPr>
        <w:rPr>
          <w:rFonts w:eastAsia="Calibri"/>
          <w:szCs w:val="22"/>
          <w:lang w:eastAsia="en-US"/>
        </w:rPr>
      </w:pPr>
      <w:r w:rsidRPr="00014438">
        <w:rPr>
          <w:rFonts w:eastAsia="Calibri"/>
          <w:szCs w:val="22"/>
          <w:lang w:eastAsia="en-US"/>
        </w:rPr>
        <w:t>15 ml – LT/1/96/3139/002</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9.</w:t>
      </w:r>
      <w:r w:rsidRPr="00014438">
        <w:rPr>
          <w:rFonts w:eastAsia="Calibri"/>
          <w:b/>
          <w:szCs w:val="22"/>
          <w:lang w:eastAsia="en-US"/>
        </w:rPr>
        <w:tab/>
        <w:t>REGISTRAVIMO / PERREGISTRAVIMO DATA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Registravimo data 1996 m. spalio mėn. 30 d.</w:t>
      </w:r>
    </w:p>
    <w:p w:rsidR="00014438" w:rsidRPr="00014438" w:rsidRDefault="00014438" w:rsidP="00014438">
      <w:pPr>
        <w:rPr>
          <w:rFonts w:eastAsia="Calibri"/>
          <w:szCs w:val="22"/>
          <w:lang w:eastAsia="en-US"/>
        </w:rPr>
      </w:pPr>
      <w:r w:rsidRPr="00014438">
        <w:rPr>
          <w:rFonts w:eastAsia="Calibri"/>
          <w:szCs w:val="22"/>
          <w:lang w:eastAsia="en-US"/>
        </w:rPr>
        <w:t>Paskutinio perregistravimo data 2012 m. lapkričio mėn. 29 d.</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tabs>
          <w:tab w:val="left" w:pos="540"/>
        </w:tabs>
        <w:rPr>
          <w:rFonts w:eastAsia="Calibri"/>
          <w:b/>
          <w:szCs w:val="22"/>
          <w:lang w:eastAsia="en-US"/>
        </w:rPr>
      </w:pPr>
      <w:r w:rsidRPr="00014438">
        <w:rPr>
          <w:rFonts w:eastAsia="Calibri"/>
          <w:b/>
          <w:szCs w:val="22"/>
          <w:lang w:eastAsia="en-US"/>
        </w:rPr>
        <w:t>10.</w:t>
      </w:r>
      <w:r w:rsidRPr="00014438">
        <w:rPr>
          <w:rFonts w:eastAsia="Calibri"/>
          <w:b/>
          <w:szCs w:val="22"/>
          <w:lang w:eastAsia="en-US"/>
        </w:rPr>
        <w:tab/>
        <w:t>TEKSTO PERŽIŪROS DATA</w:t>
      </w:r>
    </w:p>
    <w:p w:rsidR="00014438" w:rsidRPr="00014438" w:rsidRDefault="00014438" w:rsidP="00014438">
      <w:pPr>
        <w:rPr>
          <w:rFonts w:eastAsia="Calibri"/>
          <w:szCs w:val="22"/>
          <w:lang w:eastAsia="en-US"/>
        </w:rPr>
      </w:pPr>
    </w:p>
    <w:p w:rsidR="00014438" w:rsidRPr="00014438" w:rsidRDefault="000710DA" w:rsidP="00014438">
      <w:pPr>
        <w:rPr>
          <w:rFonts w:eastAsia="Calibri"/>
          <w:szCs w:val="22"/>
          <w:lang w:eastAsia="en-US"/>
        </w:rPr>
      </w:pPr>
      <w:r>
        <w:rPr>
          <w:rFonts w:eastAsia="Calibri"/>
          <w:szCs w:val="22"/>
          <w:lang w:eastAsia="en-US"/>
        </w:rPr>
        <w:t>2016</w:t>
      </w:r>
      <w:r w:rsidR="00B5531D" w:rsidRPr="00B5531D">
        <w:rPr>
          <w:rFonts w:eastAsia="Calibri"/>
          <w:szCs w:val="22"/>
          <w:lang w:eastAsia="en-US"/>
        </w:rPr>
        <w:t xml:space="preserve"> m. </w:t>
      </w:r>
      <w:r>
        <w:rPr>
          <w:rFonts w:eastAsia="Calibri"/>
          <w:szCs w:val="22"/>
          <w:lang w:eastAsia="en-US"/>
        </w:rPr>
        <w:t>rugpjūčio 29</w:t>
      </w:r>
      <w:r w:rsidR="00B5531D" w:rsidRPr="00B5531D">
        <w:rPr>
          <w:rFonts w:eastAsia="Calibri"/>
          <w:szCs w:val="22"/>
          <w:lang w:eastAsia="en-US"/>
        </w:rPr>
        <w:t xml:space="preserve"> d.</w:t>
      </w:r>
      <w:r w:rsidR="00014438" w:rsidRPr="00014438" w:rsidDel="00192DCA">
        <w:rPr>
          <w:rFonts w:eastAsia="Calibri"/>
          <w:szCs w:val="22"/>
          <w:lang w:eastAsia="en-US"/>
        </w:rPr>
        <w:t xml:space="preserve">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szCs w:val="22"/>
          <w:lang w:eastAsia="en-US"/>
        </w:rPr>
        <w:t>Išsami informacija apie šį vaistinį preparatą</w:t>
      </w:r>
      <w:r w:rsidRPr="00014438">
        <w:rPr>
          <w:rFonts w:eastAsia="Calibri"/>
          <w:szCs w:val="22"/>
          <w:lang w:eastAsia="en-US"/>
        </w:rPr>
        <w:t xml:space="preserve"> pateikiama Valstybinės vaistų kontrolės tarnybos prie Lietuvos Respublikos sveikatos apsaugos ministerijos </w:t>
      </w:r>
      <w:r w:rsidRPr="00014438">
        <w:rPr>
          <w:szCs w:val="22"/>
          <w:lang w:eastAsia="en-US"/>
        </w:rPr>
        <w:t xml:space="preserve">tinklalapyje </w:t>
      </w:r>
      <w:hyperlink r:id="rId10" w:history="1">
        <w:r w:rsidRPr="00BC63DF">
          <w:rPr>
            <w:color w:val="3333FF"/>
            <w:szCs w:val="22"/>
            <w:u w:val="single"/>
            <w:lang w:eastAsia="en-US"/>
          </w:rPr>
          <w:t>http://www.vvkt.lt</w:t>
        </w:r>
      </w:hyperlink>
      <w:r w:rsidR="00BC63DF">
        <w:rPr>
          <w:color w:val="0563C1"/>
          <w:szCs w:val="22"/>
          <w:u w:val="single"/>
          <w:lang w:eastAsia="en-US"/>
        </w:rPr>
        <w:t xml:space="preserve">. </w:t>
      </w:r>
    </w:p>
    <w:p w:rsidR="00014438" w:rsidRPr="00014438" w:rsidRDefault="00014438" w:rsidP="00014438">
      <w:pPr>
        <w:spacing w:after="200" w:line="276" w:lineRule="auto"/>
        <w:rPr>
          <w:rFonts w:eastAsia="Calibri"/>
          <w:b/>
          <w:szCs w:val="22"/>
          <w:lang w:eastAsia="en-US"/>
        </w:rPr>
      </w:pPr>
      <w:r w:rsidRPr="00014438">
        <w:rPr>
          <w:rFonts w:eastAsia="Calibri"/>
          <w:b/>
          <w:szCs w:val="22"/>
          <w:lang w:eastAsia="en-US"/>
        </w:rPr>
        <w:br w:type="page"/>
      </w:r>
    </w:p>
    <w:p w:rsidR="00014438" w:rsidRPr="00014438" w:rsidRDefault="00014438" w:rsidP="00014438">
      <w:pPr>
        <w:tabs>
          <w:tab w:val="left" w:pos="567"/>
        </w:tabs>
        <w:jc w:val="center"/>
        <w:rPr>
          <w:rFonts w:eastAsia="Calibri"/>
          <w:b/>
          <w:szCs w:val="22"/>
          <w:lang w:eastAsia="en-US"/>
        </w:rPr>
      </w:pPr>
    </w:p>
    <w:p w:rsidR="00014438" w:rsidRPr="00014438" w:rsidRDefault="00014438" w:rsidP="00014438">
      <w:pPr>
        <w:tabs>
          <w:tab w:val="left" w:pos="567"/>
        </w:tabs>
        <w:jc w:val="center"/>
        <w:rPr>
          <w:rFonts w:eastAsia="Calibri"/>
          <w:b/>
          <w:szCs w:val="22"/>
          <w:lang w:eastAsia="en-US"/>
        </w:rPr>
      </w:pPr>
    </w:p>
    <w:p w:rsidR="00014438" w:rsidRPr="00014438" w:rsidRDefault="00014438" w:rsidP="00014438">
      <w:pPr>
        <w:tabs>
          <w:tab w:val="left" w:pos="567"/>
        </w:tabs>
        <w:jc w:val="center"/>
        <w:rPr>
          <w:rFonts w:eastAsia="Calibri"/>
          <w:b/>
          <w:szCs w:val="22"/>
          <w:lang w:eastAsia="en-US"/>
        </w:rPr>
      </w:pPr>
    </w:p>
    <w:p w:rsidR="00014438" w:rsidRPr="00014438" w:rsidRDefault="00014438" w:rsidP="00014438">
      <w:pPr>
        <w:tabs>
          <w:tab w:val="left" w:pos="567"/>
        </w:tabs>
        <w:jc w:val="center"/>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szCs w:val="22"/>
          <w:lang w:eastAsia="en-US"/>
        </w:rPr>
      </w:pPr>
    </w:p>
    <w:p w:rsidR="00014438" w:rsidRPr="00014438" w:rsidRDefault="00014438" w:rsidP="00014438">
      <w:pPr>
        <w:tabs>
          <w:tab w:val="left" w:pos="567"/>
        </w:tabs>
        <w:jc w:val="center"/>
        <w:outlineLvl w:val="0"/>
        <w:rPr>
          <w:rFonts w:eastAsia="Calibri"/>
          <w:b/>
          <w:kern w:val="28"/>
          <w:szCs w:val="22"/>
          <w:lang w:eastAsia="en-US"/>
        </w:rPr>
      </w:pPr>
    </w:p>
    <w:p w:rsidR="00014438" w:rsidRPr="00014438" w:rsidRDefault="00014438" w:rsidP="00014438">
      <w:pPr>
        <w:tabs>
          <w:tab w:val="left" w:pos="567"/>
        </w:tabs>
        <w:jc w:val="center"/>
        <w:outlineLvl w:val="0"/>
        <w:rPr>
          <w:rFonts w:eastAsia="Calibri"/>
          <w:b/>
          <w:kern w:val="28"/>
          <w:szCs w:val="22"/>
          <w:lang w:eastAsia="en-US"/>
        </w:rPr>
      </w:pPr>
    </w:p>
    <w:p w:rsidR="00014438" w:rsidRPr="00014438" w:rsidRDefault="00014438" w:rsidP="00014438">
      <w:pPr>
        <w:tabs>
          <w:tab w:val="left" w:pos="567"/>
        </w:tabs>
        <w:jc w:val="center"/>
        <w:outlineLvl w:val="0"/>
        <w:rPr>
          <w:rFonts w:eastAsia="Calibri"/>
          <w:b/>
          <w:kern w:val="28"/>
          <w:szCs w:val="22"/>
          <w:lang w:eastAsia="en-US"/>
        </w:rPr>
      </w:pPr>
    </w:p>
    <w:p w:rsidR="00014438" w:rsidRPr="00014438" w:rsidRDefault="00014438" w:rsidP="00014438">
      <w:pPr>
        <w:tabs>
          <w:tab w:val="left" w:pos="567"/>
        </w:tabs>
        <w:jc w:val="center"/>
        <w:outlineLvl w:val="0"/>
        <w:rPr>
          <w:rFonts w:eastAsia="Calibri"/>
          <w:b/>
          <w:kern w:val="28"/>
          <w:szCs w:val="22"/>
          <w:lang w:eastAsia="en-US"/>
        </w:rPr>
      </w:pPr>
    </w:p>
    <w:p w:rsidR="00014438" w:rsidRPr="00014438" w:rsidRDefault="00014438" w:rsidP="00014438">
      <w:pPr>
        <w:tabs>
          <w:tab w:val="left" w:pos="567"/>
        </w:tabs>
        <w:jc w:val="center"/>
        <w:outlineLvl w:val="0"/>
        <w:rPr>
          <w:rFonts w:eastAsia="Calibri"/>
          <w:szCs w:val="22"/>
          <w:lang w:eastAsia="en-US"/>
        </w:rPr>
      </w:pPr>
      <w:r w:rsidRPr="00014438">
        <w:rPr>
          <w:rFonts w:eastAsia="Calibri"/>
          <w:b/>
          <w:kern w:val="28"/>
          <w:szCs w:val="22"/>
          <w:lang w:eastAsia="en-US"/>
        </w:rPr>
        <w:t>II PRIEDAS</w:t>
      </w:r>
    </w:p>
    <w:p w:rsidR="00014438" w:rsidRPr="00014438" w:rsidRDefault="00014438" w:rsidP="00014438">
      <w:pPr>
        <w:tabs>
          <w:tab w:val="left" w:pos="567"/>
        </w:tabs>
        <w:jc w:val="center"/>
        <w:outlineLvl w:val="0"/>
        <w:rPr>
          <w:rFonts w:eastAsia="Calibri"/>
          <w:szCs w:val="22"/>
          <w:lang w:eastAsia="en-US"/>
        </w:rPr>
      </w:pPr>
    </w:p>
    <w:p w:rsidR="00014438" w:rsidRPr="00014438" w:rsidRDefault="00014438" w:rsidP="00014438">
      <w:pPr>
        <w:tabs>
          <w:tab w:val="left" w:pos="567"/>
        </w:tabs>
        <w:jc w:val="center"/>
        <w:outlineLvl w:val="0"/>
        <w:rPr>
          <w:rFonts w:eastAsia="Calibri"/>
          <w:szCs w:val="22"/>
          <w:lang w:eastAsia="en-US"/>
        </w:rPr>
      </w:pPr>
      <w:r w:rsidRPr="00014438">
        <w:rPr>
          <w:rFonts w:eastAsia="Calibri"/>
          <w:b/>
          <w:caps/>
          <w:szCs w:val="22"/>
          <w:lang w:eastAsia="en-US"/>
        </w:rPr>
        <w:t>REGISTRACIJOS SĄLYGOS</w:t>
      </w:r>
    </w:p>
    <w:p w:rsidR="00014438" w:rsidRPr="00014438" w:rsidRDefault="00014438" w:rsidP="00014438">
      <w:pPr>
        <w:tabs>
          <w:tab w:val="left" w:pos="567"/>
        </w:tabs>
        <w:rPr>
          <w:rFonts w:eastAsia="Calibri"/>
          <w:szCs w:val="22"/>
          <w:lang w:eastAsia="en-US"/>
        </w:rPr>
      </w:pPr>
    </w:p>
    <w:p w:rsidR="00014438" w:rsidRPr="00014438" w:rsidRDefault="00014438" w:rsidP="00BC63DF">
      <w:pPr>
        <w:tabs>
          <w:tab w:val="left" w:pos="567"/>
          <w:tab w:val="left" w:pos="1701"/>
        </w:tabs>
        <w:ind w:left="1134"/>
        <w:rPr>
          <w:rFonts w:eastAsia="Calibri"/>
          <w:szCs w:val="22"/>
          <w:highlight w:val="yellow"/>
          <w:lang w:eastAsia="en-US"/>
        </w:rPr>
      </w:pPr>
      <w:r w:rsidRPr="00014438">
        <w:rPr>
          <w:rFonts w:eastAsia="Calibri"/>
          <w:b/>
          <w:szCs w:val="22"/>
          <w:lang w:eastAsia="en-US"/>
        </w:rPr>
        <w:t>A.</w:t>
      </w:r>
      <w:r w:rsidRPr="00014438">
        <w:rPr>
          <w:rFonts w:eastAsia="Calibri"/>
          <w:b/>
          <w:szCs w:val="22"/>
          <w:lang w:eastAsia="en-US"/>
        </w:rPr>
        <w:tab/>
        <w:t>GAMINTOJAS (-AI), ATSAKINGAS (-I) UŽ SERIJŲ IŠLEIDIMĄ</w:t>
      </w:r>
    </w:p>
    <w:p w:rsidR="00014438" w:rsidRPr="00014438" w:rsidRDefault="00014438" w:rsidP="00BC63DF">
      <w:pPr>
        <w:tabs>
          <w:tab w:val="left" w:pos="567"/>
        </w:tabs>
        <w:ind w:left="1134"/>
        <w:rPr>
          <w:rFonts w:eastAsia="Calibri"/>
          <w:szCs w:val="22"/>
          <w:highlight w:val="yellow"/>
          <w:lang w:eastAsia="en-US"/>
        </w:rPr>
      </w:pPr>
    </w:p>
    <w:p w:rsidR="00014438" w:rsidRPr="00014438" w:rsidRDefault="00014438" w:rsidP="00BC63DF">
      <w:pPr>
        <w:tabs>
          <w:tab w:val="left" w:pos="567"/>
          <w:tab w:val="left" w:pos="1701"/>
        </w:tabs>
        <w:ind w:left="1134"/>
        <w:rPr>
          <w:rFonts w:eastAsia="Calibri"/>
          <w:szCs w:val="22"/>
          <w:lang w:eastAsia="en-US"/>
        </w:rPr>
      </w:pPr>
      <w:r w:rsidRPr="00014438">
        <w:rPr>
          <w:rFonts w:eastAsia="Calibri"/>
          <w:b/>
          <w:szCs w:val="22"/>
          <w:lang w:eastAsia="en-US"/>
        </w:rPr>
        <w:t>B.</w:t>
      </w:r>
      <w:r w:rsidRPr="00014438">
        <w:rPr>
          <w:rFonts w:eastAsia="Calibri"/>
          <w:b/>
          <w:szCs w:val="22"/>
          <w:lang w:eastAsia="en-US"/>
        </w:rPr>
        <w:tab/>
        <w:t>TIEKIMO IR VARTOJIMO SĄLYGOS AR APRIBOJIMAI</w:t>
      </w:r>
    </w:p>
    <w:p w:rsidR="00014438" w:rsidRPr="00014438" w:rsidRDefault="00014438" w:rsidP="00014438">
      <w:pPr>
        <w:tabs>
          <w:tab w:val="left" w:pos="1701"/>
        </w:tabs>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r w:rsidRPr="00014438">
        <w:rPr>
          <w:rFonts w:eastAsia="Calibri"/>
          <w:szCs w:val="22"/>
          <w:lang w:eastAsia="en-US"/>
        </w:rPr>
        <w:br w:type="page"/>
      </w:r>
    </w:p>
    <w:p w:rsidR="00014438" w:rsidRPr="00014438" w:rsidRDefault="00014438" w:rsidP="00014438">
      <w:pPr>
        <w:keepNext/>
        <w:tabs>
          <w:tab w:val="left" w:pos="567"/>
        </w:tabs>
        <w:outlineLvl w:val="1"/>
        <w:rPr>
          <w:rFonts w:eastAsia="Calibri"/>
          <w:szCs w:val="22"/>
          <w:lang w:eastAsia="en-US"/>
        </w:rPr>
      </w:pPr>
      <w:r w:rsidRPr="00014438">
        <w:rPr>
          <w:rFonts w:eastAsia="Calibri"/>
          <w:b/>
          <w:szCs w:val="22"/>
          <w:lang w:eastAsia="en-US"/>
        </w:rPr>
        <w:t>A.</w:t>
      </w:r>
      <w:r w:rsidRPr="00014438">
        <w:rPr>
          <w:rFonts w:eastAsia="Calibri"/>
          <w:b/>
          <w:szCs w:val="22"/>
          <w:lang w:eastAsia="en-US"/>
        </w:rPr>
        <w:tab/>
        <w:t>GAMINTOJAS (-AI), ATSAKINGAS (-I) UŽ SERIJŲ IŠLEIDIMĄ</w:t>
      </w:r>
    </w:p>
    <w:p w:rsidR="00014438" w:rsidRPr="00014438" w:rsidRDefault="00014438" w:rsidP="00014438">
      <w:pPr>
        <w:tabs>
          <w:tab w:val="left" w:pos="567"/>
        </w:tabs>
        <w:rPr>
          <w:rFonts w:eastAsia="Calibri"/>
          <w:szCs w:val="22"/>
          <w:highlight w:val="yellow"/>
          <w:lang w:eastAsia="en-US"/>
        </w:rPr>
      </w:pPr>
    </w:p>
    <w:p w:rsidR="00014438" w:rsidRPr="00014438" w:rsidRDefault="00014438" w:rsidP="00014438">
      <w:pPr>
        <w:rPr>
          <w:rFonts w:eastAsia="Calibri"/>
          <w:szCs w:val="22"/>
          <w:lang w:eastAsia="en-US"/>
        </w:rPr>
      </w:pPr>
      <w:r w:rsidRPr="00014438">
        <w:rPr>
          <w:rFonts w:eastAsia="Calibri"/>
          <w:szCs w:val="22"/>
          <w:u w:val="single"/>
          <w:lang w:eastAsia="en-US"/>
        </w:rPr>
        <w:t>Gamintojo, atsakingo už serijų išleidimą, pavadinimas (-ai) ir adresas (-ai)</w:t>
      </w:r>
    </w:p>
    <w:p w:rsidR="00014438" w:rsidRPr="00014438" w:rsidRDefault="00014438" w:rsidP="00014438">
      <w:pPr>
        <w:tabs>
          <w:tab w:val="left" w:pos="567"/>
        </w:tabs>
        <w:rPr>
          <w:rFonts w:eastAsia="Calibri"/>
          <w:szCs w:val="22"/>
          <w:lang w:eastAsia="en-US"/>
        </w:rPr>
      </w:pPr>
    </w:p>
    <w:p w:rsidR="00014438" w:rsidRPr="00014438" w:rsidRDefault="00014438" w:rsidP="00014438">
      <w:pPr>
        <w:keepNext/>
        <w:jc w:val="both"/>
        <w:outlineLvl w:val="1"/>
        <w:rPr>
          <w:rFonts w:eastAsia="Calibri"/>
          <w:b/>
          <w:szCs w:val="22"/>
          <w:lang w:eastAsia="en-US"/>
        </w:rPr>
      </w:pPr>
      <w:r w:rsidRPr="00014438">
        <w:rPr>
          <w:rFonts w:eastAsia="Calibri"/>
          <w:szCs w:val="22"/>
          <w:lang w:eastAsia="en-US"/>
        </w:rPr>
        <w:t>EBEWE Pharma Ges.m.b.H. Nfg. KG</w:t>
      </w:r>
    </w:p>
    <w:p w:rsidR="00014438" w:rsidRPr="00014438" w:rsidRDefault="00014438" w:rsidP="00014438">
      <w:pPr>
        <w:keepNext/>
        <w:jc w:val="both"/>
        <w:outlineLvl w:val="2"/>
        <w:rPr>
          <w:rFonts w:eastAsia="Calibri"/>
          <w:b/>
          <w:szCs w:val="22"/>
          <w:lang w:eastAsia="en-US"/>
        </w:rPr>
      </w:pPr>
      <w:r w:rsidRPr="00014438">
        <w:rPr>
          <w:rFonts w:eastAsia="Calibri"/>
          <w:szCs w:val="22"/>
          <w:lang w:eastAsia="en-US"/>
        </w:rPr>
        <w:t>Mondseestraße 11</w:t>
      </w:r>
    </w:p>
    <w:p w:rsidR="00014438" w:rsidRPr="00014438" w:rsidRDefault="00014438" w:rsidP="00014438">
      <w:pPr>
        <w:keepNext/>
        <w:jc w:val="both"/>
        <w:outlineLvl w:val="2"/>
        <w:rPr>
          <w:rFonts w:eastAsia="Calibri"/>
          <w:b/>
          <w:szCs w:val="22"/>
          <w:lang w:eastAsia="en-US"/>
        </w:rPr>
      </w:pPr>
      <w:r w:rsidRPr="00014438">
        <w:rPr>
          <w:rFonts w:eastAsia="Calibri"/>
          <w:szCs w:val="22"/>
          <w:lang w:eastAsia="en-US"/>
        </w:rPr>
        <w:t>A-4866 Unterach</w:t>
      </w:r>
    </w:p>
    <w:p w:rsidR="00014438" w:rsidRPr="00014438" w:rsidRDefault="00014438" w:rsidP="00014438">
      <w:pPr>
        <w:rPr>
          <w:rFonts w:eastAsia="Calibri"/>
          <w:szCs w:val="22"/>
          <w:lang w:eastAsia="en-US"/>
        </w:rPr>
      </w:pPr>
      <w:r w:rsidRPr="00014438">
        <w:rPr>
          <w:rFonts w:eastAsia="Calibri"/>
          <w:szCs w:val="22"/>
          <w:lang w:eastAsia="en-US"/>
        </w:rPr>
        <w:t>Austrija</w:t>
      </w:r>
    </w:p>
    <w:p w:rsidR="00014438" w:rsidRPr="00014438" w:rsidRDefault="00014438" w:rsidP="00014438">
      <w:pPr>
        <w:tabs>
          <w:tab w:val="left" w:pos="567"/>
        </w:tabs>
        <w:rPr>
          <w:rFonts w:eastAsia="Calibri"/>
          <w:szCs w:val="22"/>
          <w:highlight w:val="yellow"/>
          <w:lang w:eastAsia="en-US"/>
        </w:rPr>
      </w:pPr>
    </w:p>
    <w:p w:rsidR="00014438" w:rsidRPr="00014438" w:rsidRDefault="00014438" w:rsidP="00014438">
      <w:pPr>
        <w:tabs>
          <w:tab w:val="left" w:pos="567"/>
        </w:tabs>
        <w:rPr>
          <w:rFonts w:eastAsia="Calibri"/>
          <w:szCs w:val="22"/>
          <w:highlight w:val="yellow"/>
          <w:lang w:eastAsia="en-US"/>
        </w:rPr>
      </w:pPr>
    </w:p>
    <w:p w:rsidR="00014438" w:rsidRPr="00014438" w:rsidRDefault="00014438" w:rsidP="00014438">
      <w:pPr>
        <w:keepNext/>
        <w:tabs>
          <w:tab w:val="left" w:pos="567"/>
        </w:tabs>
        <w:outlineLvl w:val="1"/>
        <w:rPr>
          <w:rFonts w:eastAsia="Calibri"/>
          <w:szCs w:val="22"/>
          <w:lang w:eastAsia="en-US"/>
        </w:rPr>
      </w:pPr>
      <w:bookmarkStart w:id="2" w:name="_Toc129243129"/>
      <w:bookmarkStart w:id="3" w:name="_Toc129243254"/>
      <w:r w:rsidRPr="00014438">
        <w:rPr>
          <w:rFonts w:eastAsia="Calibri"/>
          <w:b/>
          <w:szCs w:val="22"/>
          <w:lang w:eastAsia="en-US"/>
        </w:rPr>
        <w:t>B.</w:t>
      </w:r>
      <w:r w:rsidRPr="00014438">
        <w:rPr>
          <w:rFonts w:eastAsia="Calibri"/>
          <w:b/>
          <w:szCs w:val="22"/>
          <w:lang w:eastAsia="en-US"/>
        </w:rPr>
        <w:tab/>
        <w:t>TIEKIMO IR VARTOJIMO SĄLYGOS</w:t>
      </w:r>
      <w:bookmarkEnd w:id="2"/>
      <w:bookmarkEnd w:id="3"/>
      <w:r w:rsidRPr="00014438">
        <w:rPr>
          <w:rFonts w:eastAsia="Calibri"/>
          <w:b/>
          <w:szCs w:val="22"/>
          <w:lang w:eastAsia="en-US"/>
        </w:rPr>
        <w:t xml:space="preserve"> AR APRIBOJIMAI</w:t>
      </w: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Receptinis vaistinis preparatas.</w:t>
      </w: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r w:rsidRPr="00014438">
        <w:rPr>
          <w:rFonts w:eastAsia="Calibri"/>
          <w:i/>
          <w:szCs w:val="22"/>
          <w:lang w:eastAsia="en-US"/>
        </w:rPr>
        <w:br w:type="page"/>
      </w: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center"/>
        <w:outlineLvl w:val="0"/>
        <w:rPr>
          <w:rFonts w:eastAsia="Calibri"/>
          <w:b/>
          <w:kern w:val="28"/>
          <w:szCs w:val="22"/>
          <w:lang w:eastAsia="en-US"/>
        </w:rPr>
      </w:pPr>
    </w:p>
    <w:p w:rsidR="00014438" w:rsidRPr="00014438" w:rsidRDefault="00014438" w:rsidP="00014438">
      <w:pPr>
        <w:tabs>
          <w:tab w:val="left" w:pos="567"/>
        </w:tabs>
        <w:jc w:val="center"/>
        <w:outlineLvl w:val="0"/>
        <w:rPr>
          <w:rFonts w:eastAsia="Calibri"/>
          <w:szCs w:val="22"/>
          <w:lang w:eastAsia="en-US"/>
        </w:rPr>
      </w:pPr>
      <w:r w:rsidRPr="00014438">
        <w:rPr>
          <w:rFonts w:eastAsia="Calibri"/>
          <w:b/>
          <w:kern w:val="28"/>
          <w:szCs w:val="22"/>
          <w:lang w:eastAsia="en-US"/>
        </w:rPr>
        <w:t>III PRIEDAS</w:t>
      </w:r>
    </w:p>
    <w:p w:rsidR="00014438" w:rsidRPr="00014438" w:rsidRDefault="00014438" w:rsidP="00014438">
      <w:pPr>
        <w:tabs>
          <w:tab w:val="left" w:pos="567"/>
        </w:tabs>
        <w:jc w:val="both"/>
        <w:rPr>
          <w:rFonts w:eastAsia="Calibri"/>
          <w:i/>
          <w:szCs w:val="22"/>
          <w:lang w:eastAsia="en-US"/>
        </w:rPr>
      </w:pPr>
    </w:p>
    <w:p w:rsidR="00014438" w:rsidRPr="00014438" w:rsidRDefault="00014438" w:rsidP="00014438">
      <w:pPr>
        <w:tabs>
          <w:tab w:val="left" w:pos="567"/>
        </w:tabs>
        <w:jc w:val="center"/>
        <w:rPr>
          <w:rFonts w:eastAsia="Calibri"/>
          <w:b/>
          <w:szCs w:val="22"/>
          <w:lang w:eastAsia="en-US"/>
        </w:rPr>
      </w:pPr>
      <w:r w:rsidRPr="00014438">
        <w:rPr>
          <w:rFonts w:eastAsia="Calibri"/>
          <w:b/>
          <w:szCs w:val="22"/>
          <w:lang w:eastAsia="en-US"/>
        </w:rPr>
        <w:t>ŽENKLINIMAS IR PAKUOTĖS LAPELIS</w:t>
      </w:r>
    </w:p>
    <w:p w:rsidR="00014438" w:rsidRPr="00014438" w:rsidRDefault="00014438" w:rsidP="00014438">
      <w:pPr>
        <w:tabs>
          <w:tab w:val="left" w:pos="567"/>
        </w:tabs>
        <w:jc w:val="both"/>
        <w:rPr>
          <w:rFonts w:eastAsia="Calibri"/>
          <w:szCs w:val="22"/>
          <w:lang w:eastAsia="en-US"/>
        </w:rPr>
      </w:pPr>
      <w:r w:rsidRPr="00014438">
        <w:rPr>
          <w:rFonts w:eastAsia="Calibri"/>
          <w:i/>
          <w:szCs w:val="22"/>
          <w:lang w:eastAsia="en-US"/>
        </w:rPr>
        <w:br w:type="page"/>
      </w: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center"/>
        <w:outlineLvl w:val="0"/>
        <w:rPr>
          <w:rFonts w:eastAsia="Calibri"/>
          <w:b/>
          <w:kern w:val="28"/>
          <w:szCs w:val="22"/>
          <w:lang w:eastAsia="en-US"/>
        </w:rPr>
      </w:pPr>
    </w:p>
    <w:p w:rsidR="00014438" w:rsidRPr="00014438" w:rsidRDefault="00014438" w:rsidP="00014438">
      <w:pPr>
        <w:tabs>
          <w:tab w:val="left" w:pos="567"/>
        </w:tabs>
        <w:jc w:val="center"/>
        <w:outlineLvl w:val="0"/>
        <w:rPr>
          <w:rFonts w:eastAsia="Calibri"/>
          <w:szCs w:val="22"/>
          <w:lang w:eastAsia="en-US"/>
        </w:rPr>
      </w:pPr>
      <w:r w:rsidRPr="00014438">
        <w:rPr>
          <w:rFonts w:eastAsia="Calibri"/>
          <w:b/>
          <w:kern w:val="28"/>
          <w:szCs w:val="22"/>
          <w:lang w:eastAsia="en-US"/>
        </w:rPr>
        <w:t>A. ŽENKLINIMAS</w:t>
      </w:r>
    </w:p>
    <w:p w:rsidR="00014438" w:rsidRPr="00014438" w:rsidRDefault="00014438" w:rsidP="00014438">
      <w:pPr>
        <w:rPr>
          <w:rFonts w:eastAsia="Calibri"/>
          <w:szCs w:val="22"/>
          <w:lang w:eastAsia="en-US"/>
        </w:rPr>
      </w:pPr>
      <w:r w:rsidRPr="00014438">
        <w:rPr>
          <w:rFonts w:eastAsia="Calibri"/>
          <w:i/>
          <w:szCs w:val="22"/>
          <w:lang w:eastAsia="en-US"/>
        </w:rPr>
        <w:br w:type="page"/>
      </w: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 xml:space="preserve">Informacija ant </w:t>
      </w:r>
      <w:r w:rsidRPr="00014438">
        <w:rPr>
          <w:rFonts w:eastAsia="Calibri"/>
          <w:b/>
          <w:szCs w:val="22"/>
          <w:lang w:eastAsia="en-US"/>
        </w:rPr>
        <w:t>IŠORINĖS</w:t>
      </w:r>
      <w:r w:rsidRPr="00014438">
        <w:rPr>
          <w:rFonts w:eastAsia="Calibri"/>
          <w:b/>
          <w:caps/>
          <w:szCs w:val="22"/>
          <w:lang w:eastAsia="en-US"/>
        </w:rPr>
        <w:t xml:space="preserve"> pakuotės </w:t>
      </w:r>
    </w:p>
    <w:p w:rsidR="00014438" w:rsidRPr="00014438" w:rsidRDefault="00014438" w:rsidP="00014438">
      <w:pPr>
        <w:pBdr>
          <w:top w:val="single" w:sz="4" w:space="1" w:color="auto"/>
          <w:left w:val="single" w:sz="4" w:space="4" w:color="auto"/>
          <w:bottom w:val="single" w:sz="4" w:space="1" w:color="auto"/>
          <w:right w:val="single" w:sz="4" w:space="4" w:color="auto"/>
        </w:pBd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rPr>
          <w:rFonts w:eastAsia="Calibri"/>
          <w:b/>
          <w:caps/>
          <w:szCs w:val="22"/>
          <w:lang w:eastAsia="en-US"/>
        </w:rPr>
      </w:pPr>
      <w:r w:rsidRPr="00014438">
        <w:rPr>
          <w:b/>
          <w:caps/>
          <w:szCs w:val="22"/>
          <w:lang w:eastAsia="en-US"/>
        </w:rPr>
        <w:t xml:space="preserve">Kartono </w:t>
      </w:r>
      <w:r w:rsidRPr="00014438">
        <w:rPr>
          <w:rFonts w:eastAsia="Calibri"/>
          <w:b/>
          <w:caps/>
          <w:szCs w:val="22"/>
          <w:lang w:eastAsia="en-US"/>
        </w:rPr>
        <w:t xml:space="preserve">DĖŽUTĖ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0"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w:t>
      </w:r>
      <w:r w:rsidRPr="00014438">
        <w:rPr>
          <w:rFonts w:eastAsia="Calibri"/>
          <w:b/>
          <w:caps/>
          <w:szCs w:val="22"/>
          <w:lang w:eastAsia="en-US"/>
        </w:rPr>
        <w:tab/>
        <w:t>vaistinio preparato pavadinimas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Carboplatin EBEWE 10 mg/ml koncentratas infuziniam tirpalui</w:t>
      </w:r>
    </w:p>
    <w:p w:rsidR="00014438" w:rsidRPr="00014438" w:rsidRDefault="00014438" w:rsidP="00014438">
      <w:pPr>
        <w:rPr>
          <w:rFonts w:eastAsia="Calibri"/>
          <w:szCs w:val="22"/>
          <w:lang w:eastAsia="en-US"/>
        </w:rPr>
      </w:pPr>
      <w:r w:rsidRPr="00014438">
        <w:rPr>
          <w:rFonts w:eastAsia="Calibri"/>
          <w:szCs w:val="22"/>
          <w:lang w:eastAsia="en-US"/>
        </w:rPr>
        <w:t>Karboplatina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2.</w:t>
      </w:r>
      <w:r w:rsidRPr="00014438">
        <w:rPr>
          <w:rFonts w:eastAsia="Calibri"/>
          <w:b/>
          <w:caps/>
          <w:szCs w:val="22"/>
          <w:lang w:eastAsia="en-US"/>
        </w:rPr>
        <w:tab/>
        <w:t xml:space="preserve">veikliOJI medžiagA ir JOS kiekis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1 ml koncentrato infuziniam tirpalui yra 10 mg karboplatinos.</w:t>
      </w:r>
    </w:p>
    <w:p w:rsidR="00014438" w:rsidRPr="00014438" w:rsidRDefault="00014438" w:rsidP="00014438">
      <w:pPr>
        <w:rPr>
          <w:rFonts w:eastAsia="Calibri"/>
          <w:szCs w:val="22"/>
          <w:lang w:eastAsia="en-US"/>
        </w:rPr>
      </w:pPr>
      <w:r w:rsidRPr="00014438">
        <w:rPr>
          <w:rFonts w:eastAsia="Calibri"/>
          <w:szCs w:val="22"/>
          <w:lang w:eastAsia="en-US"/>
        </w:rPr>
        <w:t>Kiekviename flakone yra 50 mg karboplatinos.</w:t>
      </w:r>
    </w:p>
    <w:p w:rsidR="00014438" w:rsidRPr="00014438" w:rsidRDefault="00014438" w:rsidP="00014438">
      <w:pPr>
        <w:rPr>
          <w:rFonts w:eastAsia="Calibri"/>
          <w:szCs w:val="22"/>
          <w:lang w:eastAsia="en-US"/>
        </w:rPr>
      </w:pPr>
      <w:r w:rsidRPr="0088493B">
        <w:rPr>
          <w:rFonts w:eastAsia="Calibri"/>
          <w:szCs w:val="22"/>
          <w:highlight w:val="lightGray"/>
          <w:lang w:eastAsia="en-US"/>
        </w:rPr>
        <w:t>Kiekviename flakone yra 150 mg karboplatinos.</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3.</w:t>
      </w:r>
      <w:r w:rsidRPr="00014438">
        <w:rPr>
          <w:rFonts w:eastAsia="Calibri"/>
          <w:b/>
          <w:caps/>
          <w:szCs w:val="22"/>
          <w:lang w:eastAsia="en-US"/>
        </w:rPr>
        <w:tab/>
        <w:t>pagalbinių medžiagų sąrašas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Pagalbinės medžiagos: injekcinis vanduo.</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4.</w:t>
      </w:r>
      <w:r w:rsidRPr="00014438">
        <w:rPr>
          <w:rFonts w:eastAsia="Calibri"/>
          <w:b/>
          <w:caps/>
          <w:szCs w:val="22"/>
          <w:lang w:eastAsia="en-US"/>
        </w:rPr>
        <w:tab/>
        <w:t>FARMACINĖ forma ir KIEKIS PAKUOTĖJE</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r w:rsidRPr="0088493B">
        <w:rPr>
          <w:rFonts w:eastAsia="Calibri"/>
          <w:szCs w:val="22"/>
          <w:highlight w:val="lightGray"/>
          <w:lang w:eastAsia="en-US"/>
        </w:rPr>
        <w:t>Koncentratas infuziniam tirpalui</w:t>
      </w:r>
    </w:p>
    <w:p w:rsidR="00014438" w:rsidRPr="00014438" w:rsidRDefault="00014438" w:rsidP="00014438">
      <w:pPr>
        <w:rPr>
          <w:rFonts w:eastAsia="Calibri"/>
          <w:szCs w:val="22"/>
          <w:lang w:eastAsia="en-US"/>
        </w:rPr>
      </w:pPr>
      <w:r w:rsidRPr="00014438">
        <w:rPr>
          <w:rFonts w:eastAsia="Calibri"/>
          <w:szCs w:val="22"/>
          <w:lang w:eastAsia="en-US"/>
        </w:rPr>
        <w:t>5 ml flakonas</w:t>
      </w:r>
    </w:p>
    <w:p w:rsidR="00014438" w:rsidRPr="00014438" w:rsidRDefault="00014438" w:rsidP="00014438">
      <w:pPr>
        <w:rPr>
          <w:rFonts w:eastAsia="Calibri"/>
          <w:szCs w:val="22"/>
          <w:lang w:eastAsia="en-US"/>
        </w:rPr>
      </w:pPr>
      <w:r w:rsidRPr="0088493B">
        <w:rPr>
          <w:rFonts w:eastAsia="Calibri"/>
          <w:szCs w:val="22"/>
          <w:highlight w:val="lightGray"/>
          <w:lang w:eastAsia="en-US"/>
        </w:rPr>
        <w:t>15 ml flakonas</w:t>
      </w:r>
    </w:p>
    <w:p w:rsidR="00014438" w:rsidRPr="00014438" w:rsidRDefault="00014438" w:rsidP="00014438">
      <w:pPr>
        <w:rPr>
          <w:rFonts w:eastAsia="Calibri"/>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5.</w:t>
      </w:r>
      <w:r w:rsidRPr="00014438">
        <w:rPr>
          <w:rFonts w:eastAsia="Calibri"/>
          <w:b/>
          <w:caps/>
          <w:szCs w:val="22"/>
          <w:lang w:eastAsia="en-US"/>
        </w:rPr>
        <w:tab/>
        <w:t>vartojimo METODAS IR būdas</w:t>
      </w:r>
    </w:p>
    <w:p w:rsidR="00014438" w:rsidRPr="00014438" w:rsidRDefault="00014438" w:rsidP="00014438">
      <w:pPr>
        <w:rPr>
          <w:rFonts w:eastAsia="Calibri"/>
          <w:caps/>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Leisti į veną.</w:t>
      </w:r>
    </w:p>
    <w:p w:rsidR="00014438" w:rsidRPr="00014438" w:rsidRDefault="00014438" w:rsidP="00014438">
      <w:pPr>
        <w:tabs>
          <w:tab w:val="left" w:pos="567"/>
        </w:tabs>
        <w:rPr>
          <w:rFonts w:eastAsia="Calibri"/>
          <w:szCs w:val="22"/>
          <w:lang w:eastAsia="en-US"/>
        </w:rPr>
      </w:pPr>
      <w:r w:rsidRPr="00014438">
        <w:rPr>
          <w:rFonts w:eastAsia="Calibri"/>
          <w:szCs w:val="22"/>
          <w:lang w:eastAsia="en-US"/>
        </w:rPr>
        <w:t>Prieš vartojimą praskiesti.</w:t>
      </w:r>
    </w:p>
    <w:p w:rsidR="00014438" w:rsidRPr="00014438" w:rsidRDefault="00014438" w:rsidP="00014438">
      <w:pPr>
        <w:rPr>
          <w:rFonts w:eastAsia="Calibri"/>
          <w:szCs w:val="22"/>
          <w:lang w:eastAsia="en-US"/>
        </w:rPr>
      </w:pPr>
      <w:r w:rsidRPr="00014438">
        <w:rPr>
          <w:rFonts w:eastAsia="Calibri"/>
          <w:szCs w:val="22"/>
          <w:lang w:eastAsia="en-US"/>
        </w:rPr>
        <w:t>Prieš vartojimą perskaitykite pakuotės lapelį.</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p>
    <w:p w:rsidR="00014438" w:rsidRPr="00014438" w:rsidRDefault="00014438" w:rsidP="00BC63DF">
      <w:pPr>
        <w:pBdr>
          <w:top w:val="single" w:sz="4" w:space="1" w:color="auto"/>
          <w:left w:val="single" w:sz="4" w:space="4" w:color="auto"/>
          <w:bottom w:val="single" w:sz="4" w:space="1" w:color="auto"/>
          <w:right w:val="single" w:sz="4" w:space="4" w:color="auto"/>
        </w:pBdr>
        <w:ind w:left="567" w:hanging="567"/>
        <w:outlineLvl w:val="0"/>
        <w:rPr>
          <w:rFonts w:eastAsia="Calibri"/>
          <w:b/>
          <w:caps/>
          <w:szCs w:val="22"/>
          <w:lang w:eastAsia="en-US"/>
        </w:rPr>
      </w:pPr>
      <w:r w:rsidRPr="00014438">
        <w:rPr>
          <w:rFonts w:eastAsia="Calibri"/>
          <w:b/>
          <w:caps/>
          <w:szCs w:val="22"/>
          <w:lang w:eastAsia="en-US"/>
        </w:rPr>
        <w:t>6.</w:t>
      </w:r>
      <w:r w:rsidRPr="00014438">
        <w:rPr>
          <w:rFonts w:eastAsia="Calibri"/>
          <w:b/>
          <w:caps/>
          <w:szCs w:val="22"/>
          <w:lang w:eastAsia="en-US"/>
        </w:rPr>
        <w:tab/>
        <w:t>SPECIALUS Įspėjimas</w:t>
      </w:r>
      <w:r w:rsidRPr="00014438">
        <w:rPr>
          <w:rFonts w:eastAsia="Calibri"/>
          <w:szCs w:val="22"/>
          <w:lang w:eastAsia="en-US"/>
        </w:rPr>
        <w:t xml:space="preserve">, </w:t>
      </w:r>
      <w:r w:rsidRPr="00014438">
        <w:rPr>
          <w:rFonts w:eastAsia="Calibri"/>
          <w:b/>
          <w:szCs w:val="22"/>
          <w:lang w:eastAsia="en-US"/>
        </w:rPr>
        <w:t xml:space="preserve">KAD VAISTINĮ PREPARATĄ BŪTINA LAIKYTI </w:t>
      </w:r>
      <w:r w:rsidRPr="00014438">
        <w:rPr>
          <w:rFonts w:eastAsia="Calibri"/>
          <w:b/>
          <w:caps/>
          <w:szCs w:val="22"/>
          <w:lang w:eastAsia="en-US"/>
        </w:rPr>
        <w:t xml:space="preserve">vaikams nepastebimoje ir nepasiekiamoje vietoje </w:t>
      </w:r>
    </w:p>
    <w:p w:rsidR="00014438" w:rsidRPr="00014438" w:rsidRDefault="00014438" w:rsidP="00014438">
      <w:pPr>
        <w:rPr>
          <w:rFonts w:eastAsia="Calibri"/>
          <w:szCs w:val="22"/>
          <w:lang w:eastAsia="en-US"/>
        </w:rPr>
      </w:pPr>
    </w:p>
    <w:p w:rsidR="00014438" w:rsidRPr="00014438" w:rsidRDefault="00014438" w:rsidP="00014438">
      <w:pPr>
        <w:outlineLvl w:val="0"/>
        <w:rPr>
          <w:rFonts w:eastAsia="Calibri"/>
          <w:szCs w:val="22"/>
          <w:lang w:eastAsia="en-US"/>
        </w:rPr>
      </w:pPr>
      <w:r w:rsidRPr="00014438">
        <w:rPr>
          <w:rFonts w:eastAsia="Calibri"/>
          <w:szCs w:val="22"/>
          <w:lang w:eastAsia="en-US"/>
        </w:rPr>
        <w:t>Laikyti vaikams nepastebimoje ir nepasiekiamoje vietoje.</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7.</w:t>
      </w:r>
      <w:r w:rsidRPr="00014438">
        <w:rPr>
          <w:rFonts w:eastAsia="Calibri"/>
          <w:b/>
          <w:caps/>
          <w:szCs w:val="22"/>
          <w:lang w:eastAsia="en-US"/>
        </w:rPr>
        <w:tab/>
        <w:t>kitas specialus Įspėjimas (jei reikia)</w:t>
      </w:r>
    </w:p>
    <w:p w:rsidR="00014438" w:rsidRPr="00014438" w:rsidRDefault="00014438" w:rsidP="00014438">
      <w:pPr>
        <w:rPr>
          <w:rFonts w:eastAsia="Calibri"/>
          <w:caps/>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Citostatinis preparatas.</w:t>
      </w:r>
    </w:p>
    <w:p w:rsidR="00014438" w:rsidRPr="00014438" w:rsidRDefault="00014438" w:rsidP="00014438">
      <w:pPr>
        <w:rPr>
          <w:rFonts w:eastAsia="Calibri"/>
          <w:caps/>
          <w:szCs w:val="22"/>
          <w:lang w:eastAsia="en-US"/>
        </w:rPr>
      </w:pPr>
      <w:r w:rsidRPr="00014438">
        <w:rPr>
          <w:rFonts w:eastAsia="Calibri"/>
          <w:szCs w:val="22"/>
          <w:lang w:eastAsia="en-US"/>
        </w:rPr>
        <w:t>Vaistinis preparatas gali veikti gebėjimą vairuoti ir valdyti mechanizmus</w:t>
      </w:r>
      <w:r w:rsidRPr="00014438">
        <w:rPr>
          <w:rFonts w:eastAsia="Calibri"/>
          <w:caps/>
          <w:szCs w:val="22"/>
          <w:lang w:eastAsia="en-US"/>
        </w:rPr>
        <w:t>.</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8.</w:t>
      </w:r>
      <w:r w:rsidRPr="00014438">
        <w:rPr>
          <w:rFonts w:eastAsia="Calibri"/>
          <w:b/>
          <w:caps/>
          <w:szCs w:val="22"/>
          <w:lang w:eastAsia="en-US"/>
        </w:rPr>
        <w:tab/>
        <w:t>tinkamumo laikas</w:t>
      </w:r>
    </w:p>
    <w:p w:rsidR="00014438" w:rsidRPr="00014438" w:rsidRDefault="00014438" w:rsidP="00014438">
      <w:pPr>
        <w:rPr>
          <w:rFonts w:eastAsia="Calibri"/>
          <w:szCs w:val="22"/>
          <w:lang w:eastAsia="en-US"/>
        </w:rPr>
      </w:pPr>
    </w:p>
    <w:p w:rsidR="00014438" w:rsidRPr="00014438" w:rsidRDefault="00014438" w:rsidP="00014438">
      <w:pPr>
        <w:outlineLvl w:val="0"/>
        <w:rPr>
          <w:rFonts w:eastAsia="Calibri"/>
          <w:szCs w:val="22"/>
          <w:lang w:eastAsia="en-US"/>
        </w:rPr>
      </w:pPr>
      <w:r w:rsidRPr="00014438">
        <w:rPr>
          <w:rFonts w:eastAsia="Calibri"/>
          <w:szCs w:val="22"/>
          <w:lang w:eastAsia="en-US"/>
        </w:rPr>
        <w:t>Tinka iki {mm MMMM}</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9.</w:t>
      </w:r>
      <w:r w:rsidRPr="00014438">
        <w:rPr>
          <w:rFonts w:eastAsia="Calibri"/>
          <w:b/>
          <w:caps/>
          <w:szCs w:val="22"/>
          <w:lang w:eastAsia="en-US"/>
        </w:rPr>
        <w:tab/>
        <w:t>SPECIALIOS laikymo sąlygos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Laikyti ne aukštesnėje kaip 25 </w:t>
      </w:r>
      <w:r w:rsidRPr="00014438">
        <w:rPr>
          <w:rFonts w:eastAsia="Calibri"/>
          <w:szCs w:val="22"/>
          <w:lang w:eastAsia="en-US"/>
        </w:rPr>
        <w:sym w:font="Symbol" w:char="F0B0"/>
      </w:r>
      <w:r w:rsidRPr="00014438">
        <w:rPr>
          <w:rFonts w:eastAsia="Calibri"/>
          <w:szCs w:val="22"/>
          <w:lang w:eastAsia="en-US"/>
        </w:rPr>
        <w:t>C temperatūroje.</w:t>
      </w:r>
    </w:p>
    <w:p w:rsidR="00014438" w:rsidRPr="00014438" w:rsidRDefault="00014438" w:rsidP="00014438">
      <w:pPr>
        <w:rPr>
          <w:rFonts w:eastAsia="Calibri"/>
          <w:szCs w:val="22"/>
          <w:lang w:eastAsia="en-US"/>
        </w:rPr>
      </w:pPr>
      <w:r w:rsidRPr="00014438">
        <w:rPr>
          <w:rFonts w:eastAsia="Calibri"/>
          <w:szCs w:val="22"/>
          <w:lang w:eastAsia="en-US"/>
        </w:rPr>
        <w:t>Flakoną laikyti išorinėje dėžutėje, kad preparatas būtų apsaugotas nuo šviesos.</w:t>
      </w:r>
    </w:p>
    <w:p w:rsidR="00014438" w:rsidRPr="00014438" w:rsidRDefault="00014438" w:rsidP="00014438">
      <w:pPr>
        <w:tabs>
          <w:tab w:val="left" w:pos="567"/>
        </w:tabs>
        <w:rPr>
          <w:rFonts w:eastAsia="Calibri"/>
          <w:szCs w:val="22"/>
          <w:lang w:eastAsia="en-US"/>
        </w:rPr>
      </w:pPr>
      <w:r w:rsidRPr="00014438">
        <w:rPr>
          <w:rFonts w:eastAsia="Calibri"/>
          <w:szCs w:val="22"/>
          <w:lang w:eastAsia="en-US"/>
        </w:rPr>
        <w:t>Atidarius flakoną, preparatą reikia praskiesti ir vartoti nedelsiant.</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BC63DF">
      <w:pPr>
        <w:pBdr>
          <w:top w:val="single" w:sz="4" w:space="1" w:color="auto"/>
          <w:left w:val="single" w:sz="4" w:space="4" w:color="auto"/>
          <w:bottom w:val="single" w:sz="4" w:space="1" w:color="auto"/>
          <w:right w:val="single" w:sz="4" w:space="4" w:color="auto"/>
        </w:pBdr>
        <w:ind w:left="567" w:hanging="567"/>
        <w:outlineLvl w:val="0"/>
        <w:rPr>
          <w:rFonts w:eastAsia="Calibri"/>
          <w:b/>
          <w:caps/>
          <w:szCs w:val="22"/>
          <w:lang w:eastAsia="en-US"/>
        </w:rPr>
      </w:pPr>
      <w:r w:rsidRPr="00014438">
        <w:rPr>
          <w:rFonts w:eastAsia="Calibri"/>
          <w:b/>
          <w:caps/>
          <w:szCs w:val="22"/>
          <w:lang w:eastAsia="en-US"/>
        </w:rPr>
        <w:t>10.</w:t>
      </w:r>
      <w:r w:rsidRPr="00014438">
        <w:rPr>
          <w:rFonts w:eastAsia="Calibri"/>
          <w:b/>
          <w:caps/>
          <w:szCs w:val="22"/>
          <w:lang w:eastAsia="en-US"/>
        </w:rPr>
        <w:tab/>
        <w:t>specialios atsargumo priemonės</w:t>
      </w:r>
      <w:r w:rsidRPr="00014438">
        <w:rPr>
          <w:rFonts w:eastAsia="Calibri"/>
          <w:b/>
          <w:szCs w:val="22"/>
          <w:lang w:eastAsia="en-US"/>
        </w:rPr>
        <w:t xml:space="preserve"> DĖL NESUVARTOTO VAISTINIO PREPARATO AR JO ATLIEKŲ TVARKYMO </w:t>
      </w:r>
      <w:r w:rsidRPr="00014438">
        <w:rPr>
          <w:rFonts w:eastAsia="Calibri"/>
          <w:b/>
          <w:caps/>
          <w:szCs w:val="22"/>
          <w:lang w:eastAsia="en-US"/>
        </w:rPr>
        <w:t>(jei reikia)</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11.</w:t>
      </w:r>
      <w:r w:rsidRPr="00014438">
        <w:rPr>
          <w:rFonts w:eastAsia="Calibri"/>
          <w:b/>
          <w:caps/>
          <w:szCs w:val="22"/>
          <w:lang w:eastAsia="en-US"/>
        </w:rPr>
        <w:tab/>
        <w:t>REGISTRUOTOJO pavadinimas ir adresas</w:t>
      </w:r>
    </w:p>
    <w:p w:rsidR="00014438" w:rsidRPr="00014438" w:rsidRDefault="00014438" w:rsidP="00014438">
      <w:pPr>
        <w:rPr>
          <w:rFonts w:eastAsia="Calibri"/>
          <w:szCs w:val="22"/>
          <w:lang w:eastAsia="en-US"/>
        </w:rPr>
      </w:pPr>
    </w:p>
    <w:p w:rsidR="00014438" w:rsidRPr="00014438" w:rsidRDefault="00014438" w:rsidP="00014438">
      <w:pPr>
        <w:jc w:val="both"/>
        <w:rPr>
          <w:rFonts w:eastAsia="Calibri"/>
          <w:szCs w:val="22"/>
          <w:lang w:eastAsia="en-US"/>
        </w:rPr>
      </w:pPr>
      <w:r w:rsidRPr="0088493B">
        <w:rPr>
          <w:rFonts w:eastAsia="Calibri"/>
          <w:szCs w:val="22"/>
          <w:highlight w:val="lightGray"/>
          <w:lang w:eastAsia="en-US"/>
        </w:rPr>
        <w:t>Logo&lt;EBEWE Pharma&gt;</w:t>
      </w:r>
    </w:p>
    <w:p w:rsidR="00014438" w:rsidRPr="00014438" w:rsidRDefault="00014438" w:rsidP="00014438">
      <w:pPr>
        <w:rPr>
          <w:rFonts w:eastAsia="Calibri"/>
          <w:szCs w:val="22"/>
          <w:lang w:eastAsia="en-US"/>
        </w:rPr>
      </w:pPr>
      <w:r w:rsidRPr="00014438">
        <w:rPr>
          <w:rFonts w:eastAsia="Calibri"/>
          <w:szCs w:val="22"/>
          <w:lang w:eastAsia="en-US"/>
        </w:rPr>
        <w:t>EBEWE Pharma Ges.m.b.H. Nfg. KG</w:t>
      </w:r>
    </w:p>
    <w:p w:rsidR="00014438" w:rsidRPr="00014438" w:rsidRDefault="00014438" w:rsidP="00014438">
      <w:pPr>
        <w:rPr>
          <w:rFonts w:eastAsia="Calibri"/>
          <w:szCs w:val="22"/>
          <w:lang w:eastAsia="en-US"/>
        </w:rPr>
      </w:pPr>
      <w:r w:rsidRPr="00014438">
        <w:rPr>
          <w:rFonts w:eastAsia="Calibri"/>
          <w:szCs w:val="22"/>
          <w:lang w:eastAsia="en-US"/>
        </w:rPr>
        <w:t>Mondseestraße 11</w:t>
      </w:r>
    </w:p>
    <w:p w:rsidR="00014438" w:rsidRPr="00014438" w:rsidRDefault="00014438" w:rsidP="00014438">
      <w:pPr>
        <w:rPr>
          <w:rFonts w:eastAsia="Calibri"/>
          <w:szCs w:val="22"/>
          <w:lang w:eastAsia="en-US"/>
        </w:rPr>
      </w:pPr>
      <w:r w:rsidRPr="00014438">
        <w:rPr>
          <w:rFonts w:eastAsia="Calibri"/>
          <w:szCs w:val="22"/>
          <w:lang w:eastAsia="en-US"/>
        </w:rPr>
        <w:t>A-4866 Unterach</w:t>
      </w:r>
    </w:p>
    <w:p w:rsidR="00014438" w:rsidRPr="00014438" w:rsidRDefault="00014438" w:rsidP="00014438">
      <w:pPr>
        <w:rPr>
          <w:rFonts w:eastAsia="Calibri"/>
          <w:szCs w:val="22"/>
          <w:lang w:eastAsia="en-US"/>
        </w:rPr>
      </w:pPr>
      <w:r w:rsidRPr="00014438">
        <w:rPr>
          <w:rFonts w:eastAsia="Calibri"/>
          <w:szCs w:val="22"/>
          <w:lang w:eastAsia="en-US"/>
        </w:rPr>
        <w:t>Austrija</w:t>
      </w:r>
    </w:p>
    <w:p w:rsidR="00014438" w:rsidRPr="00014438" w:rsidRDefault="00014438" w:rsidP="00014438">
      <w:pPr>
        <w:rPr>
          <w:rFonts w:eastAsia="Calibri"/>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tabs>
          <w:tab w:val="left" w:pos="567"/>
        </w:tabs>
        <w:outlineLvl w:val="0"/>
        <w:rPr>
          <w:rFonts w:eastAsia="Calibri"/>
          <w:szCs w:val="22"/>
          <w:lang w:eastAsia="en-US"/>
        </w:rPr>
      </w:pPr>
      <w:r w:rsidRPr="00014438">
        <w:rPr>
          <w:rFonts w:eastAsia="Calibri"/>
          <w:b/>
          <w:szCs w:val="22"/>
          <w:lang w:eastAsia="en-US"/>
        </w:rPr>
        <w:t>12.</w:t>
      </w:r>
      <w:r w:rsidRPr="00014438">
        <w:rPr>
          <w:rFonts w:eastAsia="Calibri"/>
          <w:b/>
          <w:szCs w:val="22"/>
          <w:lang w:eastAsia="en-US"/>
        </w:rPr>
        <w:tab/>
        <w:t xml:space="preserve">REGISTRACIJOS </w:t>
      </w:r>
      <w:r w:rsidRPr="00014438">
        <w:rPr>
          <w:b/>
          <w:noProof/>
          <w:snapToGrid w:val="0"/>
          <w:szCs w:val="22"/>
          <w:lang w:eastAsia="en-US"/>
        </w:rPr>
        <w:t>PAŽYMĖJIMO NUMERIS (-IAI)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5 ml – LT/1/96/3139/001</w:t>
      </w:r>
    </w:p>
    <w:p w:rsidR="00014438" w:rsidRPr="00014438" w:rsidRDefault="00014438" w:rsidP="00014438">
      <w:pPr>
        <w:rPr>
          <w:rFonts w:eastAsia="Calibri"/>
          <w:szCs w:val="22"/>
          <w:lang w:eastAsia="en-US"/>
        </w:rPr>
      </w:pPr>
      <w:r w:rsidRPr="0088493B">
        <w:rPr>
          <w:rFonts w:eastAsia="Calibri"/>
          <w:szCs w:val="22"/>
          <w:highlight w:val="lightGray"/>
          <w:lang w:eastAsia="en-US"/>
        </w:rPr>
        <w:t>15 ml – LT/1/96/3139/002</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13.</w:t>
      </w:r>
      <w:r w:rsidRPr="00014438">
        <w:rPr>
          <w:rFonts w:eastAsia="Calibri"/>
          <w:b/>
          <w:caps/>
          <w:szCs w:val="22"/>
          <w:lang w:eastAsia="en-US"/>
        </w:rPr>
        <w:tab/>
        <w:t>serijos numeris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Serija {numeris}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14.</w:t>
      </w:r>
      <w:r w:rsidRPr="00014438">
        <w:rPr>
          <w:rFonts w:eastAsia="Calibri"/>
          <w:b/>
          <w:caps/>
          <w:szCs w:val="22"/>
          <w:lang w:eastAsia="en-US"/>
        </w:rPr>
        <w:tab/>
        <w:t>PARDAVIMO (IŠDAVIMO) tvarka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Receptinis vaistinis preparatas.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15.</w:t>
      </w:r>
      <w:r w:rsidRPr="00014438">
        <w:rPr>
          <w:rFonts w:eastAsia="Calibri"/>
          <w:b/>
          <w:caps/>
          <w:szCs w:val="22"/>
          <w:lang w:eastAsia="en-US"/>
        </w:rPr>
        <w:tab/>
        <w:t>vartojimo instrukcijA</w:t>
      </w:r>
    </w:p>
    <w:p w:rsidR="00014438" w:rsidRPr="00014438" w:rsidRDefault="00014438" w:rsidP="00014438">
      <w:pPr>
        <w:keepNext/>
        <w:tabs>
          <w:tab w:val="left" w:pos="567"/>
        </w:tabs>
        <w:jc w:val="both"/>
        <w:outlineLvl w:val="1"/>
        <w:rPr>
          <w:rFonts w:eastAsia="Calibri"/>
          <w: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16.</w:t>
      </w:r>
      <w:r w:rsidRPr="00014438">
        <w:rPr>
          <w:rFonts w:eastAsia="Calibri"/>
          <w:b/>
          <w:caps/>
          <w:szCs w:val="22"/>
          <w:lang w:eastAsia="en-US"/>
        </w:rPr>
        <w:tab/>
        <w:t>INFORMACIJA BRAILIO RAŠTU</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88493B">
        <w:rPr>
          <w:rFonts w:eastAsia="Calibri"/>
          <w:szCs w:val="22"/>
          <w:highlight w:val="lightGray"/>
          <w:lang w:eastAsia="en-US"/>
        </w:rPr>
        <w:t>Priimtas pagrindimas informacijos Brailio raštu nepateikti.</w:t>
      </w:r>
    </w:p>
    <w:p w:rsidR="00014438" w:rsidRPr="00014438" w:rsidRDefault="00014438" w:rsidP="00014438">
      <w:pPr>
        <w:rPr>
          <w:rFonts w:eastAsia="Calibri"/>
          <w:szCs w:val="22"/>
          <w:lang w:eastAsia="en-US"/>
        </w:rPr>
      </w:pPr>
    </w:p>
    <w:p w:rsidR="00B5531D" w:rsidRPr="00B5531D" w:rsidRDefault="00B5531D" w:rsidP="00B5531D">
      <w:pPr>
        <w:tabs>
          <w:tab w:val="left" w:pos="567"/>
        </w:tabs>
        <w:rPr>
          <w:noProof/>
          <w:szCs w:val="22"/>
          <w:shd w:val="clear" w:color="auto" w:fill="CCCCCC"/>
          <w:lang w:bidi="lt-LT"/>
        </w:rPr>
      </w:pPr>
    </w:p>
    <w:p w:rsidR="00B5531D" w:rsidRPr="00B5531D" w:rsidRDefault="00B5531D" w:rsidP="00B5531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B5531D">
        <w:rPr>
          <w:b/>
          <w:noProof/>
          <w:lang w:bidi="lt-LT"/>
        </w:rPr>
        <w:t>UNIKALUS IDENTIFIKATORIUS – 2D BRŪKŠNINIS KODAS</w:t>
      </w:r>
    </w:p>
    <w:p w:rsidR="00B5531D" w:rsidRPr="00B5531D" w:rsidRDefault="00B5531D" w:rsidP="00B5531D">
      <w:pPr>
        <w:rPr>
          <w:noProof/>
          <w:lang w:bidi="lt-LT"/>
        </w:rPr>
      </w:pPr>
    </w:p>
    <w:p w:rsidR="00B5531D" w:rsidRPr="00B5531D" w:rsidRDefault="00B5531D" w:rsidP="00B5531D">
      <w:pPr>
        <w:tabs>
          <w:tab w:val="left" w:pos="567"/>
        </w:tabs>
        <w:rPr>
          <w:noProof/>
          <w:szCs w:val="22"/>
          <w:shd w:val="clear" w:color="auto" w:fill="CCCCCC"/>
          <w:lang w:bidi="lt-LT"/>
        </w:rPr>
      </w:pPr>
      <w:r w:rsidRPr="00B5531D">
        <w:rPr>
          <w:noProof/>
          <w:highlight w:val="lightGray"/>
          <w:lang w:bidi="lt-LT"/>
        </w:rPr>
        <w:t xml:space="preserve">2D brūkšninis kodas su nurodytu unikaliu </w:t>
      </w:r>
      <w:r>
        <w:rPr>
          <w:noProof/>
          <w:highlight w:val="lightGray"/>
          <w:lang w:bidi="lt-LT"/>
        </w:rPr>
        <w:t>identifikatoriumi.</w:t>
      </w:r>
    </w:p>
    <w:p w:rsidR="00B5531D" w:rsidRPr="00B5531D" w:rsidRDefault="00B5531D" w:rsidP="00B5531D">
      <w:pPr>
        <w:rPr>
          <w:noProof/>
          <w:lang w:bidi="lt-LT"/>
        </w:rPr>
      </w:pPr>
    </w:p>
    <w:p w:rsidR="00B5531D" w:rsidRPr="00B5531D" w:rsidRDefault="00B5531D" w:rsidP="00B5531D">
      <w:pPr>
        <w:rPr>
          <w:noProof/>
          <w:lang w:bidi="lt-LT"/>
        </w:rPr>
      </w:pPr>
    </w:p>
    <w:p w:rsidR="00B5531D" w:rsidRPr="00B5531D" w:rsidRDefault="00B5531D" w:rsidP="00B5531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B5531D">
        <w:rPr>
          <w:b/>
          <w:noProof/>
          <w:lang w:bidi="lt-LT"/>
        </w:rPr>
        <w:t>UNIKALUS IDENTIFIKATORIUS – ŽMONĖMS SUPRANTAMI DUOMENYS</w:t>
      </w:r>
    </w:p>
    <w:p w:rsidR="00B5531D" w:rsidRPr="00B5531D" w:rsidRDefault="00B5531D" w:rsidP="00B5531D">
      <w:pPr>
        <w:rPr>
          <w:noProof/>
          <w:lang w:bidi="lt-LT"/>
        </w:rPr>
      </w:pPr>
    </w:p>
    <w:p w:rsidR="00B5531D" w:rsidRPr="00B5531D" w:rsidRDefault="00B5531D" w:rsidP="00B5531D">
      <w:pPr>
        <w:tabs>
          <w:tab w:val="left" w:pos="567"/>
        </w:tabs>
        <w:spacing w:line="260" w:lineRule="exact"/>
        <w:rPr>
          <w:color w:val="008000"/>
          <w:szCs w:val="22"/>
          <w:lang w:bidi="lt-LT"/>
        </w:rPr>
      </w:pPr>
      <w:r>
        <w:rPr>
          <w:lang w:bidi="lt-LT"/>
        </w:rPr>
        <w:t>PC: {numeris}</w:t>
      </w:r>
    </w:p>
    <w:p w:rsidR="00B5531D" w:rsidRPr="00B5531D" w:rsidRDefault="00B5531D" w:rsidP="00B5531D">
      <w:pPr>
        <w:tabs>
          <w:tab w:val="left" w:pos="567"/>
        </w:tabs>
        <w:spacing w:line="260" w:lineRule="exact"/>
        <w:rPr>
          <w:szCs w:val="22"/>
          <w:lang w:bidi="lt-LT"/>
        </w:rPr>
      </w:pPr>
      <w:r>
        <w:rPr>
          <w:lang w:bidi="lt-LT"/>
        </w:rPr>
        <w:t>SN: {numeris}</w:t>
      </w:r>
    </w:p>
    <w:p w:rsidR="00014438" w:rsidRPr="00014438" w:rsidRDefault="00B5531D" w:rsidP="00BC63DF">
      <w:pPr>
        <w:tabs>
          <w:tab w:val="left" w:pos="567"/>
        </w:tabs>
        <w:spacing w:line="260" w:lineRule="exact"/>
        <w:rPr>
          <w:rFonts w:eastAsia="Calibri"/>
          <w:szCs w:val="22"/>
          <w:lang w:eastAsia="en-US"/>
        </w:rPr>
      </w:pPr>
      <w:r w:rsidRPr="00B5531D">
        <w:rPr>
          <w:lang w:bidi="lt-LT"/>
        </w:rPr>
        <w:t>NN: {numeris}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br w:type="page"/>
      </w: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 xml:space="preserve">Minimali informacija ant mažų </w:t>
      </w:r>
      <w:r w:rsidRPr="00014438">
        <w:rPr>
          <w:rFonts w:eastAsia="Calibri"/>
          <w:b/>
          <w:szCs w:val="22"/>
          <w:lang w:eastAsia="en-US"/>
        </w:rPr>
        <w:t xml:space="preserve">VIDINIŲ </w:t>
      </w:r>
      <w:r w:rsidRPr="00014438">
        <w:rPr>
          <w:rFonts w:eastAsia="Calibri"/>
          <w:b/>
          <w:caps/>
          <w:szCs w:val="22"/>
          <w:lang w:eastAsia="en-US"/>
        </w:rPr>
        <w:t>pakuočių</w:t>
      </w:r>
    </w:p>
    <w:p w:rsidR="00014438" w:rsidRPr="00014438" w:rsidRDefault="00014438" w:rsidP="00014438">
      <w:pPr>
        <w:pBdr>
          <w:top w:val="single" w:sz="4" w:space="1" w:color="auto"/>
          <w:left w:val="single" w:sz="4" w:space="4" w:color="auto"/>
          <w:bottom w:val="single" w:sz="4" w:space="1" w:color="auto"/>
          <w:right w:val="single" w:sz="4" w:space="4" w:color="auto"/>
        </w:pBdr>
        <w:rPr>
          <w:rFonts w:eastAsia="Calibri"/>
          <w:b/>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rPr>
          <w:rFonts w:eastAsia="Calibri"/>
          <w:b/>
          <w:caps/>
          <w:szCs w:val="22"/>
          <w:lang w:eastAsia="en-US"/>
        </w:rPr>
      </w:pPr>
      <w:r w:rsidRPr="00014438">
        <w:rPr>
          <w:rFonts w:eastAsia="Calibri"/>
          <w:b/>
          <w:caps/>
          <w:szCs w:val="22"/>
          <w:lang w:eastAsia="en-US"/>
        </w:rPr>
        <w:t>flakonAS</w:t>
      </w:r>
    </w:p>
    <w:p w:rsidR="00014438" w:rsidRPr="00014438" w:rsidRDefault="00014438" w:rsidP="00014438">
      <w:pPr>
        <w:rPr>
          <w:rFonts w:eastAsia="Calibri"/>
          <w:caps/>
          <w:szCs w:val="22"/>
          <w:lang w:eastAsia="en-US"/>
        </w:rPr>
      </w:pPr>
    </w:p>
    <w:p w:rsidR="00014438" w:rsidRPr="00014438" w:rsidRDefault="00014438" w:rsidP="00014438">
      <w:pPr>
        <w:rPr>
          <w:rFonts w:eastAsia="Calibri"/>
          <w:caps/>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1.</w:t>
      </w:r>
      <w:r w:rsidRPr="00014438">
        <w:rPr>
          <w:rFonts w:eastAsia="Calibri"/>
          <w:b/>
          <w:caps/>
          <w:szCs w:val="22"/>
          <w:lang w:eastAsia="en-US"/>
        </w:rPr>
        <w:tab/>
        <w:t>Vaistinio preparato pavadinimas ir vartojimo būdas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Carboplatin EBEWE 10 mg/ml koncentratas infuziniam tirpalui</w:t>
      </w:r>
    </w:p>
    <w:p w:rsidR="00014438" w:rsidRPr="00014438" w:rsidRDefault="00014438" w:rsidP="00014438">
      <w:pPr>
        <w:rPr>
          <w:rFonts w:eastAsia="Calibri"/>
          <w:szCs w:val="22"/>
          <w:lang w:eastAsia="en-US"/>
        </w:rPr>
      </w:pPr>
      <w:r w:rsidRPr="00014438">
        <w:rPr>
          <w:rFonts w:eastAsia="Calibri"/>
          <w:szCs w:val="22"/>
          <w:lang w:eastAsia="en-US"/>
        </w:rPr>
        <w:t>Karboplatina</w:t>
      </w:r>
    </w:p>
    <w:p w:rsidR="00014438" w:rsidRPr="00014438" w:rsidRDefault="00014438" w:rsidP="00014438">
      <w:pPr>
        <w:rPr>
          <w:rFonts w:eastAsia="Calibri"/>
          <w:szCs w:val="22"/>
          <w:lang w:eastAsia="en-US"/>
        </w:rPr>
      </w:pPr>
      <w:r w:rsidRPr="00014438">
        <w:rPr>
          <w:rFonts w:eastAsia="Calibri"/>
          <w:szCs w:val="22"/>
          <w:lang w:eastAsia="en-US"/>
        </w:rPr>
        <w:t>Leisti į veną.</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szCs w:val="22"/>
          <w:lang w:eastAsia="en-US"/>
        </w:rPr>
        <w:t>2.</w:t>
      </w:r>
      <w:r w:rsidRPr="00014438">
        <w:rPr>
          <w:rFonts w:eastAsia="Calibri"/>
          <w:b/>
          <w:szCs w:val="22"/>
          <w:lang w:eastAsia="en-US"/>
        </w:rPr>
        <w:tab/>
      </w:r>
      <w:r w:rsidRPr="00014438">
        <w:rPr>
          <w:rFonts w:eastAsia="Calibri"/>
          <w:b/>
          <w:caps/>
          <w:szCs w:val="22"/>
          <w:lang w:eastAsia="en-US"/>
        </w:rPr>
        <w:t>vartojimo metodas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Prieš vartojimą praskiesti.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szCs w:val="22"/>
          <w:lang w:eastAsia="en-US"/>
        </w:rPr>
        <w:t>3.</w:t>
      </w:r>
      <w:r w:rsidRPr="00014438">
        <w:rPr>
          <w:rFonts w:eastAsia="Calibri"/>
          <w:b/>
          <w:szCs w:val="22"/>
          <w:lang w:eastAsia="en-US"/>
        </w:rPr>
        <w:tab/>
      </w:r>
      <w:r w:rsidRPr="00014438">
        <w:rPr>
          <w:rFonts w:eastAsia="Calibri"/>
          <w:b/>
          <w:caps/>
          <w:szCs w:val="22"/>
          <w:lang w:eastAsia="en-US"/>
        </w:rPr>
        <w:t>tinkamumo laikas</w:t>
      </w:r>
    </w:p>
    <w:p w:rsidR="00014438" w:rsidRPr="00014438" w:rsidRDefault="00014438" w:rsidP="00014438">
      <w:pPr>
        <w:rPr>
          <w:rFonts w:eastAsia="Calibri"/>
          <w:szCs w:val="22"/>
          <w:lang w:eastAsia="en-US"/>
        </w:rPr>
      </w:pPr>
    </w:p>
    <w:p w:rsidR="00014438" w:rsidRPr="00014438" w:rsidRDefault="00014438" w:rsidP="00014438">
      <w:pPr>
        <w:outlineLvl w:val="0"/>
        <w:rPr>
          <w:rFonts w:eastAsia="Calibri"/>
          <w:szCs w:val="22"/>
          <w:lang w:eastAsia="en-US"/>
        </w:rPr>
      </w:pPr>
      <w:r w:rsidRPr="00014438">
        <w:rPr>
          <w:rFonts w:eastAsia="Calibri"/>
          <w:szCs w:val="22"/>
          <w:lang w:eastAsia="en-US"/>
        </w:rPr>
        <w:t>Tinka iki {mm MMMM}</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caps/>
          <w:szCs w:val="22"/>
          <w:lang w:eastAsia="en-US"/>
        </w:rPr>
        <w:t>4.</w:t>
      </w:r>
      <w:r w:rsidRPr="00014438">
        <w:rPr>
          <w:rFonts w:eastAsia="Calibri"/>
          <w:b/>
          <w:caps/>
          <w:szCs w:val="22"/>
          <w:lang w:eastAsia="en-US"/>
        </w:rPr>
        <w:tab/>
        <w:t>serijos numeris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Serija {numeris}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szCs w:val="22"/>
          <w:lang w:eastAsia="en-US"/>
        </w:rPr>
      </w:pPr>
      <w:r w:rsidRPr="00014438">
        <w:rPr>
          <w:rFonts w:eastAsia="Calibri"/>
          <w:b/>
          <w:caps/>
          <w:szCs w:val="22"/>
          <w:lang w:eastAsia="en-US"/>
        </w:rPr>
        <w:t>5.</w:t>
      </w:r>
      <w:r w:rsidRPr="00014438">
        <w:rPr>
          <w:rFonts w:eastAsia="Calibri"/>
          <w:b/>
          <w:caps/>
          <w:szCs w:val="22"/>
          <w:lang w:eastAsia="en-US"/>
        </w:rPr>
        <w:tab/>
        <w:t>kiekis</w:t>
      </w:r>
      <w:r w:rsidRPr="00014438">
        <w:rPr>
          <w:rFonts w:eastAsia="Calibri"/>
          <w:b/>
          <w:szCs w:val="22"/>
          <w:lang w:eastAsia="en-US"/>
        </w:rPr>
        <w:t xml:space="preserve"> (MASĖ, TŪRIS ARBA VIENETAI)</w:t>
      </w:r>
    </w:p>
    <w:p w:rsidR="00014438" w:rsidRPr="00014438" w:rsidRDefault="00014438" w:rsidP="00014438">
      <w:pPr>
        <w:rPr>
          <w:rFonts w:eastAsia="Calibri"/>
          <w:szCs w:val="22"/>
          <w:lang w:eastAsia="en-US"/>
        </w:rPr>
      </w:pPr>
    </w:p>
    <w:p w:rsidR="00014438" w:rsidRPr="00014438" w:rsidRDefault="00014438" w:rsidP="00014438">
      <w:pPr>
        <w:jc w:val="both"/>
        <w:rPr>
          <w:rFonts w:eastAsia="Calibri"/>
          <w:szCs w:val="22"/>
          <w:lang w:eastAsia="en-US"/>
        </w:rPr>
      </w:pPr>
      <w:r w:rsidRPr="00014438">
        <w:rPr>
          <w:rFonts w:eastAsia="Calibri"/>
          <w:szCs w:val="22"/>
          <w:lang w:eastAsia="en-US"/>
        </w:rPr>
        <w:t>5 ml</w:t>
      </w:r>
    </w:p>
    <w:p w:rsidR="00014438" w:rsidRPr="00014438" w:rsidRDefault="00014438" w:rsidP="00014438">
      <w:pPr>
        <w:jc w:val="both"/>
        <w:rPr>
          <w:rFonts w:eastAsia="Calibri"/>
          <w:szCs w:val="22"/>
          <w:lang w:eastAsia="en-US"/>
        </w:rPr>
      </w:pPr>
      <w:r w:rsidRPr="0088493B">
        <w:rPr>
          <w:rFonts w:eastAsia="Calibri"/>
          <w:szCs w:val="22"/>
          <w:highlight w:val="lightGray"/>
          <w:lang w:eastAsia="en-US"/>
        </w:rPr>
        <w:t>15 ml</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pBdr>
          <w:top w:val="single" w:sz="4" w:space="1" w:color="auto"/>
          <w:left w:val="single" w:sz="4" w:space="4" w:color="auto"/>
          <w:bottom w:val="single" w:sz="4" w:space="1" w:color="auto"/>
          <w:right w:val="single" w:sz="4" w:space="4" w:color="auto"/>
        </w:pBdr>
        <w:outlineLvl w:val="0"/>
        <w:rPr>
          <w:rFonts w:eastAsia="Calibri"/>
          <w:b/>
          <w:caps/>
          <w:szCs w:val="22"/>
          <w:lang w:eastAsia="en-US"/>
        </w:rPr>
      </w:pPr>
      <w:r w:rsidRPr="00014438">
        <w:rPr>
          <w:rFonts w:eastAsia="Calibri"/>
          <w:b/>
          <w:szCs w:val="22"/>
          <w:lang w:eastAsia="en-US"/>
        </w:rPr>
        <w:t>6.</w:t>
      </w:r>
      <w:r w:rsidRPr="00014438">
        <w:rPr>
          <w:rFonts w:eastAsia="Calibri"/>
          <w:b/>
          <w:szCs w:val="22"/>
          <w:lang w:eastAsia="en-US"/>
        </w:rPr>
        <w:tab/>
      </w:r>
      <w:r w:rsidRPr="00014438">
        <w:rPr>
          <w:rFonts w:eastAsia="Calibri"/>
          <w:b/>
          <w:caps/>
          <w:szCs w:val="22"/>
          <w:lang w:eastAsia="en-US"/>
        </w:rPr>
        <w:t xml:space="preserve">KITA </w:t>
      </w:r>
    </w:p>
    <w:p w:rsidR="00014438" w:rsidRPr="00014438" w:rsidRDefault="00014438" w:rsidP="00014438">
      <w:pPr>
        <w:rPr>
          <w:rFonts w:eastAsia="Calibri"/>
          <w:szCs w:val="22"/>
          <w:lang w:eastAsia="en-US"/>
        </w:rPr>
      </w:pPr>
    </w:p>
    <w:p w:rsidR="00014438" w:rsidRPr="00014438" w:rsidRDefault="00014438" w:rsidP="00014438">
      <w:pPr>
        <w:jc w:val="both"/>
        <w:rPr>
          <w:rFonts w:eastAsia="Calibri"/>
          <w:szCs w:val="22"/>
          <w:lang w:eastAsia="en-US"/>
        </w:rPr>
      </w:pPr>
      <w:r w:rsidRPr="00014438">
        <w:rPr>
          <w:rFonts w:eastAsia="Calibri"/>
          <w:szCs w:val="22"/>
          <w:lang w:eastAsia="en-US"/>
        </w:rPr>
        <w:t>EBEWE Pharma Ges.m.b.H. Nfg. KG</w:t>
      </w:r>
    </w:p>
    <w:p w:rsidR="00014438" w:rsidRPr="00014438" w:rsidRDefault="00014438" w:rsidP="00014438">
      <w:pPr>
        <w:jc w:val="both"/>
        <w:rPr>
          <w:rFonts w:eastAsia="Calibri"/>
          <w:szCs w:val="22"/>
          <w:lang w:eastAsia="en-US"/>
        </w:rPr>
      </w:pPr>
      <w:r w:rsidRPr="00014438">
        <w:rPr>
          <w:rFonts w:eastAsia="Calibri"/>
          <w:szCs w:val="22"/>
          <w:lang w:eastAsia="en-US"/>
        </w:rPr>
        <w:t>Logo&lt;EBEWE Pharma&gt;</w:t>
      </w:r>
    </w:p>
    <w:p w:rsidR="00014438" w:rsidRPr="00014438" w:rsidRDefault="00014438" w:rsidP="00014438">
      <w:pPr>
        <w:jc w:val="both"/>
        <w:rPr>
          <w:rFonts w:eastAsia="Calibri"/>
          <w:szCs w:val="22"/>
          <w:lang w:eastAsia="en-US"/>
        </w:rPr>
      </w:pPr>
    </w:p>
    <w:p w:rsidR="00014438" w:rsidRPr="00014438" w:rsidRDefault="00014438" w:rsidP="00014438">
      <w:pPr>
        <w:jc w:val="both"/>
        <w:rPr>
          <w:rFonts w:eastAsia="Calibri"/>
          <w:szCs w:val="22"/>
          <w:lang w:eastAsia="en-US"/>
        </w:rPr>
      </w:pPr>
    </w:p>
    <w:p w:rsidR="00014438" w:rsidRPr="00014438" w:rsidRDefault="00014438" w:rsidP="00014438">
      <w:pPr>
        <w:jc w:val="both"/>
        <w:rPr>
          <w:rFonts w:eastAsia="Calibri"/>
          <w:szCs w:val="22"/>
          <w:lang w:eastAsia="en-US"/>
        </w:rPr>
      </w:pPr>
    </w:p>
    <w:p w:rsidR="00014438" w:rsidRPr="00014438" w:rsidRDefault="00014438" w:rsidP="00014438">
      <w:pPr>
        <w:jc w:val="center"/>
        <w:rPr>
          <w:rFonts w:eastAsia="Calibri"/>
          <w:szCs w:val="22"/>
          <w:lang w:eastAsia="en-US"/>
        </w:rPr>
      </w:pPr>
    </w:p>
    <w:p w:rsidR="00014438" w:rsidRPr="00014438" w:rsidRDefault="00014438" w:rsidP="00014438">
      <w:pPr>
        <w:tabs>
          <w:tab w:val="left" w:pos="567"/>
        </w:tabs>
        <w:jc w:val="both"/>
        <w:rPr>
          <w:rFonts w:eastAsia="Calibri"/>
          <w:szCs w:val="22"/>
          <w:lang w:eastAsia="en-US"/>
        </w:rPr>
      </w:pPr>
      <w:r w:rsidRPr="00014438">
        <w:rPr>
          <w:rFonts w:eastAsia="Calibri"/>
          <w:szCs w:val="22"/>
          <w:lang w:eastAsia="en-US"/>
        </w:rPr>
        <w:br w:type="page"/>
      </w: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jc w:val="both"/>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jc w:val="center"/>
        <w:rPr>
          <w:rFonts w:eastAsia="Calibri"/>
          <w:b/>
          <w:caps/>
          <w:szCs w:val="22"/>
          <w:lang w:eastAsia="en-US"/>
        </w:rPr>
      </w:pPr>
    </w:p>
    <w:p w:rsidR="00014438" w:rsidRPr="00014438" w:rsidRDefault="00014438" w:rsidP="00014438">
      <w:pPr>
        <w:tabs>
          <w:tab w:val="left" w:pos="567"/>
        </w:tabs>
        <w:jc w:val="center"/>
        <w:rPr>
          <w:rFonts w:eastAsia="Calibri"/>
          <w:b/>
          <w:caps/>
          <w:szCs w:val="22"/>
          <w:lang w:eastAsia="en-US"/>
        </w:rPr>
      </w:pPr>
      <w:r w:rsidRPr="00014438">
        <w:rPr>
          <w:rFonts w:eastAsia="Calibri"/>
          <w:b/>
          <w:caps/>
          <w:szCs w:val="22"/>
          <w:lang w:eastAsia="en-US"/>
        </w:rPr>
        <w:t>B. PAKUOTĖS lapelis</w:t>
      </w:r>
    </w:p>
    <w:p w:rsidR="00014438" w:rsidRPr="00014438" w:rsidRDefault="00014438" w:rsidP="00014438">
      <w:pPr>
        <w:tabs>
          <w:tab w:val="left" w:pos="567"/>
        </w:tabs>
        <w:jc w:val="center"/>
        <w:outlineLvl w:val="0"/>
        <w:rPr>
          <w:rFonts w:eastAsia="Calibri"/>
          <w:szCs w:val="22"/>
          <w:lang w:eastAsia="en-US"/>
        </w:rPr>
      </w:pPr>
      <w:r w:rsidRPr="00014438">
        <w:rPr>
          <w:rFonts w:eastAsia="Calibri"/>
          <w:b/>
          <w:caps/>
          <w:szCs w:val="22"/>
          <w:lang w:val="pt-BR" w:eastAsia="en-US"/>
        </w:rPr>
        <w:br w:type="page"/>
      </w:r>
      <w:r w:rsidRPr="00014438">
        <w:rPr>
          <w:rFonts w:eastAsia="Calibri"/>
          <w:b/>
          <w:caps/>
          <w:szCs w:val="22"/>
          <w:lang w:eastAsia="en-US"/>
        </w:rPr>
        <w:t>P</w:t>
      </w:r>
      <w:r w:rsidRPr="00014438">
        <w:rPr>
          <w:rFonts w:eastAsia="Calibri"/>
          <w:b/>
          <w:szCs w:val="22"/>
          <w:lang w:eastAsia="en-US"/>
        </w:rPr>
        <w:t>akuotės lapelis: informacija vartotojui</w:t>
      </w:r>
      <w:bookmarkEnd w:id="0"/>
      <w:bookmarkEnd w:id="1"/>
    </w:p>
    <w:p w:rsidR="00014438" w:rsidRPr="00014438" w:rsidRDefault="00014438" w:rsidP="00014438">
      <w:pPr>
        <w:tabs>
          <w:tab w:val="left" w:pos="567"/>
        </w:tabs>
        <w:rPr>
          <w:rFonts w:eastAsia="Calibri"/>
          <w:szCs w:val="22"/>
          <w:lang w:eastAsia="en-US"/>
        </w:rPr>
      </w:pPr>
    </w:p>
    <w:p w:rsidR="00014438" w:rsidRPr="00014438" w:rsidRDefault="00014438" w:rsidP="00014438">
      <w:pPr>
        <w:jc w:val="center"/>
        <w:rPr>
          <w:rFonts w:eastAsia="Calibri"/>
          <w:b/>
          <w:szCs w:val="22"/>
          <w:lang w:eastAsia="en-US"/>
        </w:rPr>
      </w:pPr>
      <w:r w:rsidRPr="00014438">
        <w:rPr>
          <w:rFonts w:eastAsia="Calibri"/>
          <w:b/>
          <w:szCs w:val="22"/>
          <w:lang w:eastAsia="en-US"/>
        </w:rPr>
        <w:t>Carboplatin EBEWE 10 mg/ml koncentratas infuziniam tirpalui</w:t>
      </w:r>
    </w:p>
    <w:p w:rsidR="00014438" w:rsidRPr="00014438" w:rsidRDefault="00014438" w:rsidP="00014438">
      <w:pPr>
        <w:jc w:val="center"/>
        <w:rPr>
          <w:rFonts w:eastAsia="Calibri"/>
          <w:szCs w:val="22"/>
          <w:lang w:eastAsia="en-US"/>
        </w:rPr>
      </w:pPr>
      <w:r w:rsidRPr="00014438">
        <w:rPr>
          <w:rFonts w:eastAsia="Calibri"/>
          <w:szCs w:val="22"/>
          <w:lang w:eastAsia="en-US"/>
        </w:rPr>
        <w:t>Karboplatina</w:t>
      </w:r>
    </w:p>
    <w:p w:rsidR="00014438" w:rsidRPr="00014438" w:rsidRDefault="00014438" w:rsidP="00014438">
      <w:pPr>
        <w:tabs>
          <w:tab w:val="left" w:pos="567"/>
        </w:tabs>
        <w:rPr>
          <w:rFonts w:eastAsia="Calibri"/>
          <w:szCs w:val="22"/>
          <w:lang w:eastAsia="en-US"/>
        </w:rPr>
      </w:pPr>
    </w:p>
    <w:p w:rsidR="00014438" w:rsidRPr="00014438" w:rsidRDefault="00014438" w:rsidP="00014438">
      <w:pPr>
        <w:rPr>
          <w:rFonts w:eastAsia="Calibri"/>
          <w:szCs w:val="22"/>
          <w:lang w:eastAsia="en-US"/>
        </w:rPr>
      </w:pPr>
      <w:r w:rsidRPr="00014438">
        <w:rPr>
          <w:rFonts w:eastAsia="Calibri"/>
          <w:b/>
          <w:szCs w:val="22"/>
          <w:lang w:eastAsia="en-US"/>
        </w:rPr>
        <w:t>Atidžiai perskaitykite visą šį lapelį, prieš pradėdami vartoti vaistą, nes jame pateikiama Jums svarbi informacija.</w:t>
      </w:r>
    </w:p>
    <w:p w:rsidR="00014438" w:rsidRPr="00014438" w:rsidRDefault="00014438" w:rsidP="00014438">
      <w:pPr>
        <w:numPr>
          <w:ilvl w:val="0"/>
          <w:numId w:val="24"/>
        </w:numPr>
        <w:spacing w:after="160" w:line="256" w:lineRule="auto"/>
        <w:contextualSpacing/>
        <w:rPr>
          <w:rFonts w:eastAsia="Calibri"/>
          <w:szCs w:val="22"/>
          <w:lang w:eastAsia="en-US"/>
        </w:rPr>
      </w:pPr>
      <w:r w:rsidRPr="00014438">
        <w:rPr>
          <w:rFonts w:eastAsia="Calibri"/>
          <w:szCs w:val="22"/>
          <w:lang w:eastAsia="en-US"/>
        </w:rPr>
        <w:t>Neišmeskite šio lapelio, nes vėl gali prireikti jį perskaityti.</w:t>
      </w:r>
    </w:p>
    <w:p w:rsidR="00014438" w:rsidRPr="00014438" w:rsidRDefault="00014438" w:rsidP="00014438">
      <w:pPr>
        <w:numPr>
          <w:ilvl w:val="0"/>
          <w:numId w:val="24"/>
        </w:numPr>
        <w:spacing w:after="160" w:line="256" w:lineRule="auto"/>
        <w:contextualSpacing/>
        <w:rPr>
          <w:rFonts w:eastAsia="Calibri"/>
          <w:szCs w:val="22"/>
          <w:lang w:eastAsia="en-US"/>
        </w:rPr>
      </w:pPr>
      <w:r w:rsidRPr="00014438">
        <w:rPr>
          <w:rFonts w:eastAsia="Calibri"/>
          <w:szCs w:val="22"/>
          <w:lang w:eastAsia="en-US"/>
        </w:rPr>
        <w:t>Jeigu kiltų daugiau klausimų, kreipkitės į gydytoją arba slaugytoją.</w:t>
      </w:r>
    </w:p>
    <w:p w:rsidR="00014438" w:rsidRPr="00014438" w:rsidRDefault="00014438" w:rsidP="00014438">
      <w:pPr>
        <w:numPr>
          <w:ilvl w:val="0"/>
          <w:numId w:val="24"/>
        </w:numPr>
        <w:spacing w:after="160" w:line="256" w:lineRule="auto"/>
        <w:contextualSpacing/>
        <w:rPr>
          <w:rFonts w:eastAsia="Calibri"/>
          <w:szCs w:val="22"/>
          <w:lang w:eastAsia="en-US"/>
        </w:rPr>
      </w:pPr>
      <w:r w:rsidRPr="00014438">
        <w:rPr>
          <w:rFonts w:eastAsia="Calibri"/>
          <w:szCs w:val="22"/>
          <w:lang w:eastAsia="en-US"/>
        </w:rPr>
        <w:t>Šis vaistas skirtas tik Jums, todėl kitiems žmonėms jo duoti negalima. Vaistas gali jiems pakenkti (net tiems, kurių ligos požymiai yra tokie patys kaip Jūsų).</w:t>
      </w:r>
    </w:p>
    <w:p w:rsidR="00014438" w:rsidRPr="00014438" w:rsidRDefault="00014438" w:rsidP="00014438">
      <w:pPr>
        <w:numPr>
          <w:ilvl w:val="0"/>
          <w:numId w:val="24"/>
        </w:numPr>
        <w:spacing w:after="160" w:line="256" w:lineRule="auto"/>
        <w:contextualSpacing/>
        <w:rPr>
          <w:rFonts w:eastAsia="Calibri"/>
          <w:szCs w:val="22"/>
          <w:lang w:eastAsia="en-US"/>
        </w:rPr>
      </w:pPr>
      <w:r w:rsidRPr="00014438">
        <w:rPr>
          <w:rFonts w:eastAsia="Calibri"/>
          <w:szCs w:val="22"/>
          <w:lang w:eastAsia="en-US"/>
        </w:rPr>
        <w:t xml:space="preserve">Jeigu pasireiškė šalutinis poveikis (net jeigu jis šiame lapelyje nenurodytas), kreipkitės į </w:t>
      </w:r>
      <w:r w:rsidRPr="00014438">
        <w:rPr>
          <w:szCs w:val="22"/>
          <w:lang w:eastAsia="en-US"/>
        </w:rPr>
        <w:t>gydytoją,</w:t>
      </w:r>
      <w:r w:rsidRPr="00014438">
        <w:rPr>
          <w:rFonts w:eastAsia="Calibri"/>
          <w:szCs w:val="22"/>
          <w:lang w:eastAsia="en-US"/>
        </w:rPr>
        <w:t xml:space="preserve"> vaistininką arba slaugytoją. Žr. 4 skyrių.</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Apie ką rašoma šiame lapelyje?</w:t>
      </w:r>
    </w:p>
    <w:p w:rsidR="00014438" w:rsidRPr="00014438" w:rsidRDefault="00014438" w:rsidP="00014438">
      <w:pPr>
        <w:rPr>
          <w:rFonts w:eastAsia="Calibri"/>
          <w:b/>
          <w:szCs w:val="22"/>
          <w:u w:val="single"/>
          <w:lang w:eastAsia="en-US"/>
        </w:rPr>
      </w:pPr>
    </w:p>
    <w:p w:rsidR="00014438" w:rsidRPr="00014438" w:rsidRDefault="00014438" w:rsidP="00014438">
      <w:pPr>
        <w:rPr>
          <w:rFonts w:eastAsia="Calibri"/>
          <w:szCs w:val="22"/>
          <w:lang w:eastAsia="en-US"/>
        </w:rPr>
      </w:pPr>
      <w:r w:rsidRPr="00014438">
        <w:rPr>
          <w:rFonts w:eastAsia="Calibri"/>
          <w:szCs w:val="22"/>
          <w:lang w:eastAsia="en-US"/>
        </w:rPr>
        <w:t>1.</w:t>
      </w:r>
      <w:r w:rsidRPr="00014438">
        <w:rPr>
          <w:rFonts w:eastAsia="Calibri"/>
          <w:szCs w:val="22"/>
          <w:lang w:eastAsia="en-US"/>
        </w:rPr>
        <w:tab/>
        <w:t>Kas yra Carboplatin EBEWE ir kam jis vartojamas</w:t>
      </w:r>
    </w:p>
    <w:p w:rsidR="00014438" w:rsidRPr="00014438" w:rsidRDefault="00014438" w:rsidP="00014438">
      <w:pPr>
        <w:rPr>
          <w:rFonts w:eastAsia="Calibri"/>
          <w:szCs w:val="22"/>
          <w:lang w:eastAsia="en-US"/>
        </w:rPr>
      </w:pPr>
      <w:r w:rsidRPr="00014438">
        <w:rPr>
          <w:rFonts w:eastAsia="Calibri"/>
          <w:szCs w:val="22"/>
          <w:lang w:eastAsia="en-US"/>
        </w:rPr>
        <w:t>2.</w:t>
      </w:r>
      <w:r w:rsidRPr="00014438">
        <w:rPr>
          <w:rFonts w:eastAsia="Calibri"/>
          <w:szCs w:val="22"/>
          <w:lang w:eastAsia="en-US"/>
        </w:rPr>
        <w:tab/>
        <w:t>Kas žinotina prieš vartojant Carboplatin EBEWE</w:t>
      </w:r>
    </w:p>
    <w:p w:rsidR="00014438" w:rsidRPr="00014438" w:rsidRDefault="00014438" w:rsidP="00014438">
      <w:pPr>
        <w:rPr>
          <w:rFonts w:eastAsia="Calibri"/>
          <w:szCs w:val="22"/>
          <w:lang w:eastAsia="en-US"/>
        </w:rPr>
      </w:pPr>
      <w:r w:rsidRPr="00014438">
        <w:rPr>
          <w:rFonts w:eastAsia="Calibri"/>
          <w:szCs w:val="22"/>
          <w:lang w:eastAsia="en-US"/>
        </w:rPr>
        <w:t>3.</w:t>
      </w:r>
      <w:r w:rsidRPr="00014438">
        <w:rPr>
          <w:rFonts w:eastAsia="Calibri"/>
          <w:szCs w:val="22"/>
          <w:lang w:eastAsia="en-US"/>
        </w:rPr>
        <w:tab/>
        <w:t>Kaip vartoti Carboplatin EBEWE</w:t>
      </w:r>
    </w:p>
    <w:p w:rsidR="00014438" w:rsidRPr="00014438" w:rsidRDefault="00014438" w:rsidP="00014438">
      <w:pPr>
        <w:rPr>
          <w:rFonts w:eastAsia="Calibri"/>
          <w:szCs w:val="22"/>
          <w:lang w:eastAsia="en-US"/>
        </w:rPr>
      </w:pPr>
      <w:r w:rsidRPr="00014438">
        <w:rPr>
          <w:rFonts w:eastAsia="Calibri"/>
          <w:szCs w:val="22"/>
          <w:lang w:eastAsia="en-US"/>
        </w:rPr>
        <w:t>4.</w:t>
      </w:r>
      <w:r w:rsidRPr="00014438">
        <w:rPr>
          <w:rFonts w:eastAsia="Calibri"/>
          <w:szCs w:val="22"/>
          <w:lang w:eastAsia="en-US"/>
        </w:rPr>
        <w:tab/>
        <w:t>Galimas šalutinis poveikis</w:t>
      </w:r>
    </w:p>
    <w:p w:rsidR="00014438" w:rsidRPr="00014438" w:rsidRDefault="00014438" w:rsidP="00014438">
      <w:pPr>
        <w:rPr>
          <w:rFonts w:eastAsia="Calibri"/>
          <w:szCs w:val="22"/>
          <w:lang w:eastAsia="en-US"/>
        </w:rPr>
      </w:pPr>
      <w:r w:rsidRPr="00014438">
        <w:rPr>
          <w:rFonts w:eastAsia="Calibri"/>
          <w:szCs w:val="22"/>
          <w:lang w:eastAsia="en-US"/>
        </w:rPr>
        <w:t>5.</w:t>
      </w:r>
      <w:r w:rsidRPr="00014438">
        <w:rPr>
          <w:rFonts w:eastAsia="Calibri"/>
          <w:szCs w:val="22"/>
          <w:lang w:eastAsia="en-US"/>
        </w:rPr>
        <w:tab/>
        <w:t>Kaip laikyti Carboplatin EBEWE</w:t>
      </w:r>
    </w:p>
    <w:p w:rsidR="00014438" w:rsidRPr="00014438" w:rsidRDefault="00014438" w:rsidP="00014438">
      <w:pPr>
        <w:rPr>
          <w:rFonts w:eastAsia="Calibri"/>
          <w:szCs w:val="22"/>
          <w:lang w:eastAsia="en-US"/>
        </w:rPr>
      </w:pPr>
      <w:r w:rsidRPr="00014438">
        <w:rPr>
          <w:rFonts w:eastAsia="Calibri"/>
          <w:szCs w:val="22"/>
          <w:lang w:eastAsia="en-US"/>
        </w:rPr>
        <w:t>6.</w:t>
      </w:r>
      <w:r w:rsidRPr="00014438">
        <w:rPr>
          <w:rFonts w:eastAsia="Calibri"/>
          <w:szCs w:val="22"/>
          <w:lang w:eastAsia="en-US"/>
        </w:rPr>
        <w:tab/>
        <w:t>Pakuotės turinys ir kita informacija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numPr>
          <w:ilvl w:val="12"/>
          <w:numId w:val="0"/>
        </w:numPr>
        <w:outlineLvl w:val="0"/>
        <w:rPr>
          <w:rFonts w:eastAsia="Calibri"/>
          <w:b/>
          <w:caps/>
          <w:szCs w:val="22"/>
          <w:lang w:eastAsia="en-US"/>
        </w:rPr>
      </w:pPr>
      <w:r w:rsidRPr="00014438">
        <w:rPr>
          <w:rFonts w:eastAsia="Calibri"/>
          <w:b/>
          <w:szCs w:val="22"/>
          <w:lang w:eastAsia="en-US"/>
        </w:rPr>
        <w:t>1.</w:t>
      </w:r>
      <w:r w:rsidRPr="00014438">
        <w:rPr>
          <w:rFonts w:eastAsia="Calibri"/>
          <w:b/>
          <w:szCs w:val="22"/>
          <w:lang w:eastAsia="en-US"/>
        </w:rPr>
        <w:tab/>
        <w:t>Kas yra Carboplatin EBEWE ir kam jis vartojamas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Carboplatin EBEWE gydomas kai kurių rūšių vėžys.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Carboplatin EBEWE vartojamas gydyti kiaušidžių bei tam tikros rūšies plaučių vėžį.</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numPr>
          <w:ilvl w:val="12"/>
          <w:numId w:val="0"/>
        </w:numPr>
        <w:outlineLvl w:val="0"/>
        <w:rPr>
          <w:rFonts w:eastAsia="Calibri"/>
          <w:b/>
          <w:caps/>
          <w:szCs w:val="22"/>
          <w:lang w:eastAsia="en-US"/>
        </w:rPr>
      </w:pPr>
      <w:r w:rsidRPr="00014438">
        <w:rPr>
          <w:rFonts w:eastAsia="Calibri"/>
          <w:b/>
          <w:szCs w:val="22"/>
          <w:lang w:eastAsia="en-US"/>
        </w:rPr>
        <w:t>2.</w:t>
      </w:r>
      <w:r w:rsidRPr="00014438">
        <w:rPr>
          <w:rFonts w:eastAsia="Calibri"/>
          <w:b/>
          <w:szCs w:val="22"/>
          <w:lang w:eastAsia="en-US"/>
        </w:rPr>
        <w:tab/>
        <w:t>Kas žinotina prieš vartojant Carboplatin EBEWE</w:t>
      </w:r>
    </w:p>
    <w:p w:rsidR="00014438" w:rsidRPr="00014438" w:rsidRDefault="00014438" w:rsidP="00014438">
      <w:pPr>
        <w:rPr>
          <w:rFonts w:eastAsia="Calibri"/>
          <w:szCs w:val="22"/>
          <w:lang w:eastAsia="en-US"/>
        </w:rPr>
      </w:pPr>
    </w:p>
    <w:p w:rsidR="00014438" w:rsidRPr="00014438" w:rsidRDefault="00014438" w:rsidP="00014438">
      <w:pPr>
        <w:numPr>
          <w:ilvl w:val="12"/>
          <w:numId w:val="0"/>
        </w:numPr>
        <w:outlineLvl w:val="0"/>
        <w:rPr>
          <w:rFonts w:eastAsia="Calibri"/>
          <w:b/>
          <w:caps/>
          <w:szCs w:val="22"/>
          <w:lang w:eastAsia="en-US"/>
        </w:rPr>
      </w:pPr>
      <w:r w:rsidRPr="00014438">
        <w:rPr>
          <w:rFonts w:eastAsia="Calibri"/>
          <w:b/>
          <w:szCs w:val="22"/>
          <w:lang w:eastAsia="en-US"/>
        </w:rPr>
        <w:t>Carboplatin EBEWE vartoti negalima:</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jeigu yra alergija karboplatinai arba bet kuriai pagalbinei šio vaisto medžiagai (jos išvardytos 6 skyriuje);</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jeigu yra alergija bet kuriam kitam platinos preparatui; </w:t>
      </w:r>
    </w:p>
    <w:p w:rsidR="00014438" w:rsidRPr="00014438" w:rsidRDefault="00014438" w:rsidP="00014438">
      <w:pPr>
        <w:rPr>
          <w:rFonts w:eastAsia="Calibri"/>
          <w:szCs w:val="22"/>
          <w:lang w:eastAsia="en-US"/>
        </w:rPr>
      </w:pPr>
      <w:r w:rsidRPr="00014438">
        <w:rPr>
          <w:szCs w:val="22"/>
          <w:lang w:eastAsia="en-US"/>
        </w:rPr>
        <w:t>-</w:t>
      </w:r>
      <w:r w:rsidRPr="00014438">
        <w:rPr>
          <w:szCs w:val="22"/>
          <w:lang w:eastAsia="en-US"/>
        </w:rPr>
        <w:tab/>
      </w:r>
      <w:r w:rsidRPr="00014438">
        <w:rPr>
          <w:rFonts w:eastAsia="Calibri"/>
          <w:szCs w:val="22"/>
          <w:lang w:eastAsia="en-US"/>
        </w:rPr>
        <w:t>jeigu labai sutrikusi Jūsų kraujo ląstelių gamyba;</w:t>
      </w:r>
    </w:p>
    <w:p w:rsidR="00014438" w:rsidRPr="00014438" w:rsidRDefault="00014438" w:rsidP="00BC63DF">
      <w:pPr>
        <w:ind w:left="567" w:hanging="567"/>
        <w:rPr>
          <w:rFonts w:eastAsia="Calibri"/>
          <w:szCs w:val="22"/>
          <w:lang w:eastAsia="en-US"/>
        </w:rPr>
      </w:pPr>
      <w:r w:rsidRPr="00014438">
        <w:rPr>
          <w:rFonts w:eastAsia="Calibri"/>
          <w:szCs w:val="22"/>
          <w:lang w:eastAsia="en-US"/>
        </w:rPr>
        <w:t>-</w:t>
      </w:r>
      <w:r w:rsidRPr="00014438">
        <w:rPr>
          <w:rFonts w:eastAsia="Calibri"/>
          <w:szCs w:val="22"/>
          <w:lang w:eastAsia="en-US"/>
        </w:rPr>
        <w:tab/>
      </w:r>
      <w:r w:rsidRPr="00014438">
        <w:rPr>
          <w:szCs w:val="22"/>
          <w:lang w:eastAsia="en-US"/>
        </w:rPr>
        <w:t xml:space="preserve">jeigu sergate sunkiu inkstų veiklos nepakankamumu. Tokius ligonius šiuo vaistu galima gydyti tik išskirtiniais atvejais, </w:t>
      </w:r>
      <w:r w:rsidRPr="00014438">
        <w:rPr>
          <w:rFonts w:eastAsia="Calibri"/>
          <w:szCs w:val="22"/>
          <w:lang w:eastAsia="en-US"/>
        </w:rPr>
        <w:t>kai galima gydymo nauda yra didesnė nei rizika. jeigu Jūsų navikas kraujuoja;</w:t>
      </w:r>
    </w:p>
    <w:p w:rsidR="00014438" w:rsidRPr="00014438" w:rsidRDefault="00014438" w:rsidP="00014438">
      <w:pPr>
        <w:rPr>
          <w:rFonts w:eastAsia="Calibri"/>
          <w:szCs w:val="22"/>
          <w:lang w:eastAsia="en-US"/>
        </w:rPr>
      </w:pPr>
      <w:r w:rsidRPr="00014438">
        <w:rPr>
          <w:rFonts w:eastAsia="Calibri"/>
          <w:szCs w:val="22"/>
          <w:lang w:eastAsia="en-US"/>
        </w:rPr>
        <w:t>-</w:t>
      </w:r>
      <w:r w:rsidRPr="00014438">
        <w:rPr>
          <w:rFonts w:eastAsia="Calibri"/>
          <w:szCs w:val="22"/>
          <w:lang w:eastAsia="en-US"/>
        </w:rPr>
        <w:tab/>
        <w:t>kartu su skiepais nuo geltonosios karštinės.</w:t>
      </w:r>
    </w:p>
    <w:p w:rsidR="00014438" w:rsidRPr="00014438" w:rsidRDefault="00014438" w:rsidP="00014438">
      <w:pPr>
        <w:numPr>
          <w:ilvl w:val="12"/>
          <w:numId w:val="0"/>
        </w:numPr>
        <w:tabs>
          <w:tab w:val="left" w:pos="567"/>
        </w:tabs>
        <w:rPr>
          <w:rFonts w:eastAsia="Calibri"/>
          <w:b/>
          <w:szCs w:val="22"/>
          <w:lang w:eastAsia="en-US"/>
        </w:rPr>
      </w:pPr>
    </w:p>
    <w:p w:rsidR="00014438" w:rsidRPr="00014438" w:rsidRDefault="00014438" w:rsidP="00014438">
      <w:pPr>
        <w:numPr>
          <w:ilvl w:val="12"/>
          <w:numId w:val="0"/>
        </w:numPr>
        <w:tabs>
          <w:tab w:val="left" w:pos="567"/>
        </w:tabs>
        <w:rPr>
          <w:rFonts w:eastAsia="Calibri"/>
          <w:b/>
          <w:szCs w:val="22"/>
          <w:lang w:eastAsia="en-US"/>
        </w:rPr>
      </w:pPr>
      <w:r w:rsidRPr="00014438">
        <w:rPr>
          <w:rFonts w:eastAsia="Calibri"/>
          <w:b/>
          <w:szCs w:val="22"/>
          <w:lang w:eastAsia="en-US"/>
        </w:rPr>
        <w:t>Įspėjimai ir atsargumo priemonės</w:t>
      </w:r>
    </w:p>
    <w:p w:rsidR="00014438" w:rsidRPr="00014438" w:rsidRDefault="00014438" w:rsidP="00014438">
      <w:pPr>
        <w:numPr>
          <w:ilvl w:val="12"/>
          <w:numId w:val="0"/>
        </w:numPr>
        <w:rPr>
          <w:rFonts w:eastAsia="Calibri"/>
          <w:szCs w:val="22"/>
          <w:lang w:eastAsia="en-US"/>
        </w:rPr>
      </w:pPr>
      <w:r w:rsidRPr="00014438">
        <w:rPr>
          <w:rFonts w:eastAsia="Calibri"/>
          <w:noProof/>
          <w:szCs w:val="22"/>
          <w:lang w:eastAsia="en-US"/>
        </w:rPr>
        <w:t xml:space="preserve">Pasitarkite su gydytoju arba slaugytoju, prieš pradėdami vartoti </w:t>
      </w:r>
      <w:r w:rsidRPr="00014438">
        <w:rPr>
          <w:rFonts w:eastAsia="Calibri"/>
          <w:szCs w:val="22"/>
          <w:lang w:eastAsia="en-US"/>
        </w:rPr>
        <w:t>Carboplatin EBEWE. Pasakykite gydytojui, jeigu:</w:t>
      </w:r>
    </w:p>
    <w:p w:rsidR="00014438" w:rsidRPr="00014438" w:rsidRDefault="00014438" w:rsidP="00014438">
      <w:pPr>
        <w:numPr>
          <w:ilvl w:val="0"/>
          <w:numId w:val="24"/>
        </w:numPr>
        <w:spacing w:after="160" w:line="256" w:lineRule="auto"/>
        <w:ind w:left="567" w:right="-2" w:hanging="567"/>
        <w:contextualSpacing/>
        <w:rPr>
          <w:rFonts w:eastAsia="Calibri"/>
          <w:szCs w:val="22"/>
          <w:lang w:eastAsia="en-US"/>
        </w:rPr>
      </w:pPr>
      <w:r w:rsidRPr="00014438">
        <w:rPr>
          <w:rFonts w:eastAsia="Calibri"/>
          <w:szCs w:val="22"/>
          <w:lang w:eastAsia="en-US"/>
        </w:rPr>
        <w:t>sutrikusi Jūsų inkstų veikla;</w:t>
      </w:r>
    </w:p>
    <w:p w:rsidR="00014438" w:rsidRPr="00014438" w:rsidRDefault="00014438" w:rsidP="00014438">
      <w:pPr>
        <w:numPr>
          <w:ilvl w:val="0"/>
          <w:numId w:val="24"/>
        </w:numPr>
        <w:spacing w:after="160" w:line="256" w:lineRule="auto"/>
        <w:ind w:left="567" w:right="-2" w:hanging="567"/>
        <w:contextualSpacing/>
        <w:rPr>
          <w:rFonts w:eastAsia="Calibri"/>
          <w:szCs w:val="22"/>
          <w:lang w:eastAsia="en-US"/>
        </w:rPr>
      </w:pPr>
      <w:r w:rsidRPr="00014438">
        <w:rPr>
          <w:rFonts w:eastAsia="Calibri"/>
          <w:szCs w:val="22"/>
          <w:lang w:eastAsia="en-US"/>
        </w:rPr>
        <w:t>Jūsų kraujyje yra mažai baltųjų kraujo ląstelių (neutrofilų) ir (arba) kraujo plokštelių (trombocitų);</w:t>
      </w:r>
    </w:p>
    <w:p w:rsidR="00014438" w:rsidRPr="00014438" w:rsidRDefault="00014438" w:rsidP="00014438">
      <w:pPr>
        <w:numPr>
          <w:ilvl w:val="0"/>
          <w:numId w:val="24"/>
        </w:numPr>
        <w:spacing w:after="160" w:line="256" w:lineRule="auto"/>
        <w:ind w:left="567" w:right="-2" w:hanging="567"/>
        <w:contextualSpacing/>
        <w:rPr>
          <w:rFonts w:eastAsia="Calibri"/>
          <w:szCs w:val="22"/>
          <w:lang w:eastAsia="en-US"/>
        </w:rPr>
      </w:pPr>
      <w:r w:rsidRPr="00014438">
        <w:rPr>
          <w:rFonts w:eastAsia="Calibri"/>
          <w:szCs w:val="22"/>
          <w:lang w:eastAsia="en-US"/>
        </w:rPr>
        <w:t xml:space="preserve">anksčiau vartojote karboplatinos arba kito vaisto nuo vėžio - cisplatinos; </w:t>
      </w:r>
    </w:p>
    <w:p w:rsidR="00014438" w:rsidRPr="00014438" w:rsidRDefault="00014438" w:rsidP="00014438">
      <w:pPr>
        <w:numPr>
          <w:ilvl w:val="0"/>
          <w:numId w:val="24"/>
        </w:numPr>
        <w:spacing w:after="160" w:line="256" w:lineRule="auto"/>
        <w:ind w:left="567" w:right="-2" w:hanging="567"/>
        <w:contextualSpacing/>
        <w:rPr>
          <w:rFonts w:eastAsia="Calibri"/>
          <w:szCs w:val="22"/>
          <w:lang w:eastAsia="en-US"/>
        </w:rPr>
      </w:pPr>
      <w:r w:rsidRPr="00014438">
        <w:rPr>
          <w:rFonts w:eastAsia="Calibri"/>
          <w:szCs w:val="22"/>
          <w:lang w:eastAsia="en-US"/>
        </w:rPr>
        <w:t>vartojate kitų vaistų, kurie pasižymi kaulų čiulpus slopinančiu poveikiu;</w:t>
      </w:r>
    </w:p>
    <w:p w:rsidR="00AD0584" w:rsidRDefault="00014438" w:rsidP="00014438">
      <w:pPr>
        <w:numPr>
          <w:ilvl w:val="0"/>
          <w:numId w:val="24"/>
        </w:numPr>
        <w:spacing w:after="160" w:line="256" w:lineRule="auto"/>
        <w:ind w:left="567" w:right="-2" w:hanging="567"/>
        <w:contextualSpacing/>
        <w:rPr>
          <w:rFonts w:eastAsia="Calibri"/>
          <w:szCs w:val="22"/>
          <w:lang w:eastAsia="en-US"/>
        </w:rPr>
      </w:pPr>
      <w:r w:rsidRPr="00014438">
        <w:rPr>
          <w:rFonts w:eastAsia="Calibri"/>
          <w:szCs w:val="22"/>
          <w:lang w:eastAsia="en-US"/>
        </w:rPr>
        <w:t>esate vyresnis (-ė) nei 65 metų amžiaus</w:t>
      </w:r>
      <w:r w:rsidR="00FC7C75">
        <w:rPr>
          <w:rFonts w:eastAsia="Calibri"/>
          <w:szCs w:val="22"/>
          <w:lang w:eastAsia="en-US"/>
        </w:rPr>
        <w:t>.</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Šiuo vaistu galima gydyti tik ligoninėje, prižiūrint gydytojui, turinčiam gydymo priešvėžiniais vaistais patirties. </w:t>
      </w:r>
    </w:p>
    <w:p w:rsidR="00014438" w:rsidRPr="00014438" w:rsidRDefault="00014438" w:rsidP="00014438">
      <w:pPr>
        <w:rPr>
          <w:rFonts w:eastAsia="Calibri"/>
          <w:szCs w:val="22"/>
          <w:lang w:eastAsia="en-US"/>
        </w:rPr>
      </w:pPr>
    </w:p>
    <w:p w:rsidR="00014438" w:rsidRPr="00014438" w:rsidRDefault="00014438" w:rsidP="00014438">
      <w:pPr>
        <w:spacing w:after="160" w:line="256" w:lineRule="auto"/>
        <w:rPr>
          <w:rFonts w:eastAsia="Calibri"/>
          <w:szCs w:val="22"/>
          <w:lang w:eastAsia="en-US"/>
        </w:rPr>
      </w:pPr>
      <w:r w:rsidRPr="00014438">
        <w:rPr>
          <w:rFonts w:eastAsia="Calibri"/>
          <w:szCs w:val="22"/>
          <w:lang w:eastAsia="en-US"/>
        </w:rPr>
        <w:t>Gydant šiuo vaistu būtinas ypatingas atsargumas, kadangi kartu su gydomuoju poveikiu paprastai pasireiškia ir šalutinis poveikis.</w:t>
      </w:r>
    </w:p>
    <w:p w:rsidR="00014438" w:rsidRPr="00014438" w:rsidRDefault="00014438" w:rsidP="00014438">
      <w:pPr>
        <w:rPr>
          <w:rFonts w:eastAsia="Calibri"/>
          <w:szCs w:val="22"/>
          <w:lang w:eastAsia="en-US"/>
        </w:rPr>
      </w:pPr>
      <w:r w:rsidRPr="00014438">
        <w:rPr>
          <w:rFonts w:eastAsia="Calibri"/>
          <w:szCs w:val="22"/>
          <w:lang w:eastAsia="en-US"/>
        </w:rPr>
        <w:t>Jeigu leidžiant vaisto Jums pasireiškė šalčio krėtimas, karščiavimas, dusulys, dažnas širdies plakimas ar kraujospūdžio sumažėjimas, nedelsiant pasakykite apie tai savo gydytojui. Tai gali būti sunkios alerginės reakcijos požymiai. Tokiu atveju Carboplatin EBEWE infuziją reikia nutraukti ir skirti tinkamą gydymą.</w:t>
      </w:r>
    </w:p>
    <w:p w:rsidR="00014438" w:rsidRPr="00014438" w:rsidRDefault="00014438" w:rsidP="00014438">
      <w:pPr>
        <w:rPr>
          <w:rFonts w:ascii="Calibri" w:eastAsia="Calibri" w:hAnsi="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Gydymo metu Jums bus reguliariai atliekami kraujo tyrimai, siekiant įvertinti baltųjų kraujo ląstelių, kraujo plokštelių (trombocitų), hemoglobino kiekį bei patikrinti inkstų ir kepenų veiklą. Gydytojas tolimesnes dozes skirs atsižvelgdamas į Jūsų kraujo tyrimo rezultatus.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Vartojant Carboplatin EBEWE gali sutrikti regėjimas ir (arba) klausa. Šalutinis poveikis klausai gali būti sunkesnis vaikams, todėl jiems gydymo metu ir po gydymo turi būti atliekami klausos tyrimai.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Gydymo metu Jums taip pat bus reguliariai atliekami neurologiniai tyrimai.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Carboplatin EBEWE vartojimo laikotarpiu negalima skiepytis gyva vakcina. Negyva (inaktyvuota) vakcina skiepytis galima, tačiau tokios vakcinos poveikis gali būti sumažėjęs.</w:t>
      </w:r>
    </w:p>
    <w:p w:rsidR="00014438" w:rsidRDefault="00014438" w:rsidP="00014438">
      <w:pPr>
        <w:rPr>
          <w:rFonts w:eastAsia="Calibri"/>
          <w:szCs w:val="22"/>
          <w:lang w:eastAsia="en-US"/>
        </w:rPr>
      </w:pPr>
    </w:p>
    <w:p w:rsidR="001F2365" w:rsidRDefault="001F2365" w:rsidP="00014438">
      <w:pPr>
        <w:rPr>
          <w:rFonts w:eastAsia="Calibri"/>
          <w:szCs w:val="22"/>
          <w:lang w:eastAsia="en-US"/>
        </w:rPr>
      </w:pPr>
      <w:r w:rsidRPr="001F2365">
        <w:rPr>
          <w:rFonts w:eastAsia="Calibri"/>
          <w:szCs w:val="22"/>
          <w:lang w:eastAsia="en-US"/>
        </w:rPr>
        <w:t>Jeigu Jums skauda galv</w:t>
      </w:r>
      <w:r w:rsidR="00F8084D">
        <w:rPr>
          <w:rFonts w:eastAsia="Calibri"/>
          <w:szCs w:val="22"/>
          <w:lang w:eastAsia="en-US"/>
        </w:rPr>
        <w:t>ą</w:t>
      </w:r>
      <w:r w:rsidRPr="001F2365">
        <w:rPr>
          <w:rFonts w:eastAsia="Calibri"/>
          <w:szCs w:val="22"/>
          <w:lang w:eastAsia="en-US"/>
        </w:rPr>
        <w:t>, pakito protinis darbingumas, pasireiškia priepuolių ir yra nenormalus regėjimas (nuo miglotumo iki apakimo), pasakykite savo gydytojui</w:t>
      </w:r>
      <w:r>
        <w:rPr>
          <w:rFonts w:eastAsia="Calibri"/>
          <w:szCs w:val="22"/>
          <w:lang w:eastAsia="en-US"/>
        </w:rPr>
        <w:t>.</w:t>
      </w:r>
    </w:p>
    <w:p w:rsidR="001F2365" w:rsidRDefault="001F2365" w:rsidP="00014438">
      <w:pPr>
        <w:rPr>
          <w:rFonts w:eastAsia="Calibri"/>
          <w:szCs w:val="22"/>
          <w:lang w:eastAsia="en-US"/>
        </w:rPr>
      </w:pPr>
    </w:p>
    <w:p w:rsidR="00787531" w:rsidRDefault="00FC7C75" w:rsidP="00014438">
      <w:pPr>
        <w:rPr>
          <w:rFonts w:eastAsia="Calibri"/>
          <w:szCs w:val="22"/>
          <w:lang w:eastAsia="en-US"/>
        </w:rPr>
      </w:pPr>
      <w:r>
        <w:rPr>
          <w:rFonts w:eastAsia="Calibri"/>
          <w:szCs w:val="22"/>
          <w:lang w:eastAsia="en-US"/>
        </w:rPr>
        <w:t xml:space="preserve">Jeigu </w:t>
      </w:r>
      <w:r w:rsidR="00787531">
        <w:rPr>
          <w:rFonts w:eastAsia="Calibri"/>
          <w:szCs w:val="22"/>
          <w:lang w:eastAsia="en-US"/>
        </w:rPr>
        <w:t>J</w:t>
      </w:r>
      <w:r>
        <w:rPr>
          <w:rFonts w:eastAsia="Calibri"/>
          <w:szCs w:val="22"/>
          <w:lang w:eastAsia="en-US"/>
        </w:rPr>
        <w:t>ums išsivystė nepaprastas nuovargis</w:t>
      </w:r>
      <w:r w:rsidR="00E031F6">
        <w:rPr>
          <w:rFonts w:eastAsia="Calibri"/>
          <w:szCs w:val="22"/>
          <w:lang w:eastAsia="en-US"/>
        </w:rPr>
        <w:t xml:space="preserve"> ir dusulys kartu su vien raudonųjų kraujo ląstelių skaičiaus sumažėjimu (hemolizinės anemijos simptomai) ar derinyje su mažu kraujo plokštelių skaičiumi, nenormaliomis kraujosruvomis (trombocitopenija) ir inkstų liga, </w:t>
      </w:r>
      <w:r w:rsidR="00787531">
        <w:rPr>
          <w:rFonts w:eastAsia="Calibri"/>
          <w:szCs w:val="22"/>
          <w:lang w:eastAsia="en-US"/>
        </w:rPr>
        <w:t>dėl kurios</w:t>
      </w:r>
      <w:r w:rsidR="00E031F6">
        <w:rPr>
          <w:rFonts w:eastAsia="Calibri"/>
          <w:szCs w:val="22"/>
          <w:lang w:eastAsia="en-US"/>
        </w:rPr>
        <w:t xml:space="preserve"> Jūs </w:t>
      </w:r>
      <w:r w:rsidR="00787531">
        <w:rPr>
          <w:rFonts w:eastAsia="Calibri"/>
          <w:szCs w:val="22"/>
          <w:lang w:eastAsia="en-US"/>
        </w:rPr>
        <w:t xml:space="preserve">išskiriate mažai ar neišskiriate šlapimo (hemolizinio ureminio sindromo simptomai), pasakykite savo gydytojui. </w:t>
      </w:r>
    </w:p>
    <w:p w:rsidR="00F8084D" w:rsidRDefault="00F8084D" w:rsidP="00014438">
      <w:pPr>
        <w:rPr>
          <w:rFonts w:eastAsia="Calibri"/>
          <w:szCs w:val="22"/>
          <w:lang w:eastAsia="en-US"/>
        </w:rPr>
      </w:pPr>
    </w:p>
    <w:p w:rsidR="00787531" w:rsidRDefault="00787531" w:rsidP="00014438">
      <w:pPr>
        <w:rPr>
          <w:rFonts w:eastAsia="Calibri"/>
          <w:szCs w:val="22"/>
          <w:lang w:eastAsia="en-US"/>
        </w:rPr>
      </w:pPr>
      <w:r>
        <w:rPr>
          <w:rFonts w:eastAsia="Calibri"/>
          <w:szCs w:val="22"/>
          <w:lang w:eastAsia="en-US"/>
        </w:rPr>
        <w:t>Jeigu Jums yra karščiavimas (38</w:t>
      </w:r>
      <w:r w:rsidRPr="00014438">
        <w:rPr>
          <w:rFonts w:eastAsia="Calibri"/>
          <w:szCs w:val="22"/>
          <w:lang w:eastAsia="en-US"/>
        </w:rPr>
        <w:t> </w:t>
      </w:r>
      <w:r w:rsidR="00B5531D">
        <w:rPr>
          <w:rFonts w:eastAsia="Calibri"/>
          <w:szCs w:val="22"/>
          <w:lang w:eastAsia="en-US"/>
        </w:rPr>
        <w:t>°</w:t>
      </w:r>
      <w:r>
        <w:rPr>
          <w:rFonts w:eastAsia="Calibri"/>
          <w:szCs w:val="22"/>
          <w:lang w:eastAsia="en-US"/>
        </w:rPr>
        <w:t>C arba didesnė</w:t>
      </w:r>
      <w:r w:rsidRPr="00787531">
        <w:rPr>
          <w:rFonts w:eastAsia="Calibri"/>
          <w:szCs w:val="22"/>
          <w:lang w:eastAsia="en-US"/>
        </w:rPr>
        <w:t xml:space="preserve"> </w:t>
      </w:r>
      <w:r>
        <w:rPr>
          <w:rFonts w:eastAsia="Calibri"/>
          <w:szCs w:val="22"/>
          <w:lang w:eastAsia="en-US"/>
        </w:rPr>
        <w:t xml:space="preserve">temperatūra), drebulys, kurie gali būti infekcijos požymiai, nedelsiant pasakykite savo gydytojui. Jums gali būti </w:t>
      </w:r>
      <w:r w:rsidR="00292B0A">
        <w:rPr>
          <w:rFonts w:eastAsia="Calibri"/>
          <w:szCs w:val="22"/>
          <w:lang w:eastAsia="en-US"/>
        </w:rPr>
        <w:t>kraujo užkrėtimo infekcija rizika.</w:t>
      </w:r>
      <w:r>
        <w:rPr>
          <w:rFonts w:eastAsia="Calibri"/>
          <w:szCs w:val="22"/>
          <w:lang w:eastAsia="en-US"/>
        </w:rPr>
        <w:t xml:space="preserve"> </w:t>
      </w:r>
    </w:p>
    <w:p w:rsidR="00FC7C75" w:rsidRPr="00014438" w:rsidRDefault="00FC7C75"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Kiti vaistai ir Carboplatin EBEWE</w:t>
      </w:r>
    </w:p>
    <w:p w:rsidR="00014438" w:rsidRPr="00014438" w:rsidRDefault="00014438" w:rsidP="00014438">
      <w:pPr>
        <w:rPr>
          <w:rFonts w:eastAsia="Calibri"/>
          <w:szCs w:val="22"/>
          <w:lang w:eastAsia="en-US"/>
        </w:rPr>
      </w:pPr>
      <w:r w:rsidRPr="00014438">
        <w:rPr>
          <w:rFonts w:eastAsia="Calibri"/>
          <w:szCs w:val="22"/>
          <w:lang w:eastAsia="en-US"/>
        </w:rPr>
        <w:t>Jeigu vartojate ar neseniai vartojote kitų vaistų arba dėl to nesate tikri, apie tai pasakykite gydytojui.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Carboplatin EBEWE negalima vartoti kartu su vakcina nuo geltonosios karštinės (žr. „Carboplatin EBEWE vartoti negalima“). Gydymo Carboplatin EBEWE metu paskiepijus geltonosios karštinės vakcina, padidėja vakcinos sukeliamos mirtinos sisteminės ligos rizika.</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Pasakykite gydytojui, jeigu vartojate:</w:t>
      </w:r>
    </w:p>
    <w:p w:rsidR="00014438" w:rsidRPr="00014438" w:rsidRDefault="00014438" w:rsidP="00BC63DF">
      <w:pPr>
        <w:numPr>
          <w:ilvl w:val="0"/>
          <w:numId w:val="27"/>
        </w:numPr>
        <w:ind w:left="567" w:hanging="567"/>
        <w:contextualSpacing/>
        <w:rPr>
          <w:rFonts w:eastAsia="Calibri"/>
          <w:szCs w:val="22"/>
          <w:lang w:eastAsia="en-US"/>
        </w:rPr>
      </w:pPr>
      <w:r w:rsidRPr="00014438">
        <w:rPr>
          <w:rFonts w:eastAsia="Calibri"/>
          <w:szCs w:val="22"/>
          <w:lang w:eastAsia="en-US"/>
        </w:rPr>
        <w:t xml:space="preserve">fenitoino ar fosfenitoino (vaistų nuo traukulių), </w:t>
      </w:r>
    </w:p>
    <w:p w:rsidR="00014438" w:rsidRPr="00014438" w:rsidRDefault="00014438" w:rsidP="00BC63DF">
      <w:pPr>
        <w:numPr>
          <w:ilvl w:val="0"/>
          <w:numId w:val="27"/>
        </w:numPr>
        <w:ind w:left="567" w:hanging="567"/>
        <w:contextualSpacing/>
        <w:rPr>
          <w:rFonts w:eastAsia="Calibri"/>
          <w:szCs w:val="22"/>
          <w:lang w:eastAsia="en-US"/>
        </w:rPr>
      </w:pPr>
      <w:r w:rsidRPr="00014438">
        <w:rPr>
          <w:rFonts w:eastAsia="Calibri"/>
          <w:szCs w:val="22"/>
          <w:lang w:eastAsia="en-US"/>
        </w:rPr>
        <w:t xml:space="preserve">kraujo krešumą mažinančių vaistų, </w:t>
      </w:r>
    </w:p>
    <w:p w:rsidR="00014438" w:rsidRPr="00014438" w:rsidRDefault="00014438" w:rsidP="00BC63DF">
      <w:pPr>
        <w:numPr>
          <w:ilvl w:val="0"/>
          <w:numId w:val="27"/>
        </w:numPr>
        <w:ind w:left="567" w:hanging="567"/>
        <w:contextualSpacing/>
        <w:rPr>
          <w:rFonts w:eastAsia="Calibri"/>
          <w:szCs w:val="22"/>
          <w:lang w:eastAsia="en-US"/>
        </w:rPr>
      </w:pPr>
      <w:r w:rsidRPr="00014438">
        <w:rPr>
          <w:rFonts w:eastAsia="Calibri"/>
          <w:szCs w:val="22"/>
          <w:lang w:eastAsia="en-US"/>
        </w:rPr>
        <w:t>tam tikrų antibiotikų, vadinamų aminoglikozidais, pvz., gentamicino,</w:t>
      </w:r>
    </w:p>
    <w:p w:rsidR="00014438" w:rsidRPr="00014438" w:rsidRDefault="00014438" w:rsidP="00BC63DF">
      <w:pPr>
        <w:numPr>
          <w:ilvl w:val="0"/>
          <w:numId w:val="27"/>
        </w:numPr>
        <w:ind w:left="567" w:hanging="567"/>
        <w:contextualSpacing/>
        <w:rPr>
          <w:rFonts w:eastAsia="Calibri"/>
          <w:szCs w:val="22"/>
          <w:lang w:eastAsia="en-US"/>
        </w:rPr>
      </w:pPr>
      <w:r w:rsidRPr="00014438">
        <w:rPr>
          <w:rFonts w:eastAsia="Calibri"/>
          <w:szCs w:val="22"/>
          <w:lang w:eastAsia="en-US"/>
        </w:rPr>
        <w:t>ciklosporino, takrolimuzo ar sirolimuzo (vaistų, vartojamų po organų persodinimo operacijos),</w:t>
      </w:r>
    </w:p>
    <w:p w:rsidR="00014438" w:rsidRPr="00014438" w:rsidRDefault="00014438" w:rsidP="00BC63DF">
      <w:pPr>
        <w:numPr>
          <w:ilvl w:val="0"/>
          <w:numId w:val="27"/>
        </w:numPr>
        <w:ind w:left="567" w:hanging="567"/>
        <w:contextualSpacing/>
        <w:rPr>
          <w:rFonts w:eastAsia="Calibri"/>
          <w:szCs w:val="22"/>
          <w:lang w:eastAsia="en-US"/>
        </w:rPr>
      </w:pPr>
      <w:r w:rsidRPr="00014438">
        <w:rPr>
          <w:rFonts w:eastAsia="Calibri"/>
          <w:szCs w:val="22"/>
          <w:lang w:eastAsia="en-US"/>
        </w:rPr>
        <w:t xml:space="preserve">vaistų, skatinančių šlapimo išsiskyrimą, vadinamų kilpiniais diuretikais, pvz., </w:t>
      </w:r>
      <w:proofErr w:type="spellStart"/>
      <w:r w:rsidRPr="00014438">
        <w:rPr>
          <w:rFonts w:eastAsia="Calibri"/>
          <w:szCs w:val="22"/>
          <w:lang w:eastAsia="en-US"/>
        </w:rPr>
        <w:t>torazemido</w:t>
      </w:r>
      <w:proofErr w:type="spellEnd"/>
      <w:r w:rsidRPr="00014438">
        <w:rPr>
          <w:rFonts w:eastAsia="Calibri"/>
          <w:szCs w:val="22"/>
          <w:lang w:eastAsia="en-US"/>
        </w:rPr>
        <w:t xml:space="preserve">, </w:t>
      </w:r>
      <w:proofErr w:type="spellStart"/>
      <w:r w:rsidRPr="00014438">
        <w:rPr>
          <w:rFonts w:eastAsia="Calibri"/>
          <w:szCs w:val="22"/>
          <w:lang w:eastAsia="en-US"/>
        </w:rPr>
        <w:t>furo</w:t>
      </w:r>
      <w:r w:rsidR="00F8084D">
        <w:rPr>
          <w:rFonts w:eastAsia="Calibri"/>
          <w:szCs w:val="22"/>
          <w:lang w:eastAsia="en-US"/>
        </w:rPr>
        <w:t>z</w:t>
      </w:r>
      <w:r w:rsidRPr="00014438">
        <w:rPr>
          <w:rFonts w:eastAsia="Calibri"/>
          <w:szCs w:val="22"/>
          <w:lang w:eastAsia="en-US"/>
        </w:rPr>
        <w:t>emido</w:t>
      </w:r>
      <w:proofErr w:type="spellEnd"/>
      <w:r w:rsidRPr="00014438">
        <w:rPr>
          <w:rFonts w:eastAsia="Calibri"/>
          <w:szCs w:val="22"/>
          <w:lang w:eastAsia="en-US"/>
        </w:rPr>
        <w:t>.</w:t>
      </w:r>
    </w:p>
    <w:p w:rsidR="00014438" w:rsidRPr="00014438" w:rsidRDefault="00014438" w:rsidP="00014438">
      <w:pPr>
        <w:rPr>
          <w:rFonts w:eastAsia="Calibri"/>
          <w:szCs w:val="22"/>
          <w:highlight w:val="yellow"/>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Taip pat pasakykite gydytojui, jeigu ketinate skiepytis nuo bet kokios ligos (žr. „Įspėjimai ir atsargumo priemonės“). </w:t>
      </w:r>
    </w:p>
    <w:p w:rsidR="00014438" w:rsidRPr="00014438" w:rsidRDefault="00014438" w:rsidP="00014438">
      <w:pPr>
        <w:rPr>
          <w:rFonts w:eastAsia="Calibri"/>
          <w:b/>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Nėštumas, žindymo laikotarpis ir vaisingumas</w:t>
      </w:r>
    </w:p>
    <w:p w:rsidR="00014438" w:rsidRPr="00014438" w:rsidRDefault="00014438" w:rsidP="00014438">
      <w:pPr>
        <w:numPr>
          <w:ilvl w:val="12"/>
          <w:numId w:val="0"/>
        </w:numPr>
        <w:rPr>
          <w:rFonts w:eastAsia="Calibri"/>
          <w:szCs w:val="22"/>
          <w:lang w:eastAsia="en-US"/>
        </w:rPr>
      </w:pPr>
      <w:r w:rsidRPr="00014438">
        <w:rPr>
          <w:rFonts w:eastAsia="Calibri"/>
          <w:szCs w:val="22"/>
          <w:lang w:eastAsia="en-US"/>
        </w:rPr>
        <w:t xml:space="preserve">Jeigu esate nėščia, žindote kūdikį, manote, kad galbūt esate nėščia arba planuojate pastoti, tai prieš vartodama šį vaistą pasitarkite su gydytoju arba vaistininku.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Nėščioms moterims šio vaisto vartoti draudžiama. </w:t>
      </w:r>
    </w:p>
    <w:p w:rsidR="00014438" w:rsidRPr="00014438" w:rsidRDefault="00014438" w:rsidP="00014438">
      <w:pPr>
        <w:rPr>
          <w:rFonts w:eastAsia="Calibri"/>
          <w:i/>
          <w:szCs w:val="22"/>
          <w:lang w:eastAsia="en-US"/>
        </w:rPr>
      </w:pPr>
      <w:r w:rsidRPr="00014438">
        <w:rPr>
          <w:rFonts w:eastAsia="Calibri"/>
          <w:szCs w:val="22"/>
          <w:lang w:eastAsia="en-US"/>
        </w:rPr>
        <w:t xml:space="preserve">Tiek vyrai, tiek moterys turi naudoti veiksmingą kontracepcijos metodą gydymo Carboplatin EBEWE metu ir bent 6 mėnesius po gydymo. </w:t>
      </w:r>
    </w:p>
    <w:p w:rsidR="00014438" w:rsidRPr="00014438" w:rsidRDefault="00014438" w:rsidP="00014438">
      <w:pPr>
        <w:rPr>
          <w:rFonts w:eastAsia="Calibri"/>
          <w:b/>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Šio vaisto negalima vartoti žindymo laikotarpiu.</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Carboplatin EBEWE gali sumažinti vyrų vaisingumą. Jeigu ketinate ateityje susilaukti vaikų, pasitarkite su savo gydytoju dėl spermos užšaldymo. </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Vairavimas ir mechanizmų valdymas</w:t>
      </w:r>
    </w:p>
    <w:p w:rsidR="00014438" w:rsidRPr="00014438" w:rsidRDefault="00014438" w:rsidP="00014438">
      <w:pPr>
        <w:rPr>
          <w:rFonts w:eastAsia="Calibri"/>
          <w:szCs w:val="22"/>
          <w:lang w:eastAsia="en-US"/>
        </w:rPr>
      </w:pPr>
      <w:r w:rsidRPr="00014438">
        <w:rPr>
          <w:rFonts w:eastAsia="Calibri"/>
          <w:szCs w:val="22"/>
          <w:lang w:eastAsia="en-US"/>
        </w:rPr>
        <w:t>Vartojant šio vaisto gali pasireikšti pykinimas, vėmimas, regėjimo, klausos ir pusiausvyros sutrikimai. Jeigu jaučiate tokį poveikį, nevairuokite ir nevaldykite mechanizmų.</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numPr>
          <w:ilvl w:val="12"/>
          <w:numId w:val="0"/>
        </w:numPr>
        <w:outlineLvl w:val="0"/>
        <w:rPr>
          <w:rFonts w:eastAsia="Calibri"/>
          <w:b/>
          <w:caps/>
          <w:szCs w:val="22"/>
          <w:lang w:eastAsia="en-US"/>
        </w:rPr>
      </w:pPr>
      <w:r w:rsidRPr="00014438">
        <w:rPr>
          <w:rFonts w:eastAsia="Calibri"/>
          <w:b/>
          <w:szCs w:val="22"/>
          <w:lang w:eastAsia="en-US"/>
        </w:rPr>
        <w:t>3.</w:t>
      </w:r>
      <w:r w:rsidRPr="00014438">
        <w:rPr>
          <w:rFonts w:eastAsia="Calibri"/>
          <w:b/>
          <w:szCs w:val="22"/>
          <w:lang w:eastAsia="en-US"/>
        </w:rPr>
        <w:tab/>
        <w:t>Kaip vartoti Carboplatin EBEWE</w:t>
      </w:r>
    </w:p>
    <w:p w:rsidR="00014438" w:rsidRPr="00014438" w:rsidRDefault="00014438" w:rsidP="00014438">
      <w:pPr>
        <w:rPr>
          <w:rFonts w:eastAsia="Calibri"/>
          <w:szCs w:val="22"/>
          <w:lang w:eastAsia="en-US"/>
        </w:rPr>
      </w:pPr>
    </w:p>
    <w:p w:rsidR="00014438" w:rsidRPr="00014438" w:rsidRDefault="00014438" w:rsidP="00014438">
      <w:pPr>
        <w:tabs>
          <w:tab w:val="left" w:pos="0"/>
        </w:tabs>
        <w:rPr>
          <w:rFonts w:eastAsia="Calibri"/>
          <w:szCs w:val="22"/>
          <w:lang w:eastAsia="en-US"/>
        </w:rPr>
      </w:pPr>
      <w:r w:rsidRPr="00014438">
        <w:rPr>
          <w:rFonts w:eastAsia="Calibri"/>
          <w:szCs w:val="22"/>
          <w:lang w:eastAsia="en-US"/>
        </w:rPr>
        <w:t xml:space="preserve">Carboplatin EBEWE bus skiriamas specializuotame gydymo skyriuje prižiūrint gydytojui, kuris turi gydymo priešvėžiniais vaistais patirties. </w:t>
      </w:r>
    </w:p>
    <w:p w:rsidR="00014438" w:rsidRPr="00014438" w:rsidRDefault="00014438" w:rsidP="00014438">
      <w:pPr>
        <w:tabs>
          <w:tab w:val="left" w:pos="0"/>
        </w:tabs>
        <w:rPr>
          <w:rFonts w:eastAsia="Calibri"/>
          <w:szCs w:val="22"/>
          <w:lang w:eastAsia="en-US"/>
        </w:rPr>
      </w:pPr>
      <w:r w:rsidRPr="00014438">
        <w:rPr>
          <w:rFonts w:eastAsia="Calibri"/>
          <w:szCs w:val="22"/>
          <w:lang w:eastAsia="en-US"/>
        </w:rPr>
        <w:t xml:space="preserve">Įvertinęs Jūsų būklę, ligos tipą, kitus vartojamus vaistus, gydytojas nuspręs, kokia vaisto dozė Jums tinka ir kaip dažnai jo reikia vartoti. </w:t>
      </w:r>
    </w:p>
    <w:p w:rsidR="00014438" w:rsidRPr="00014438" w:rsidRDefault="00014438" w:rsidP="00014438">
      <w:pPr>
        <w:tabs>
          <w:tab w:val="left" w:pos="0"/>
        </w:tabs>
        <w:rPr>
          <w:rFonts w:eastAsia="Calibri"/>
          <w:szCs w:val="22"/>
          <w:lang w:eastAsia="en-US"/>
        </w:rPr>
      </w:pPr>
      <w:r w:rsidRPr="00014438">
        <w:rPr>
          <w:rFonts w:eastAsia="Calibri"/>
          <w:szCs w:val="22"/>
          <w:lang w:eastAsia="en-US"/>
        </w:rPr>
        <w:t>Vaisto Jums į veną lėtai (per 15-60 min) sulašins gydytojas arba slaugytojas.</w:t>
      </w:r>
    </w:p>
    <w:p w:rsidR="00292B0A" w:rsidRDefault="00292B0A" w:rsidP="00014438">
      <w:pPr>
        <w:jc w:val="both"/>
        <w:rPr>
          <w:rFonts w:eastAsia="Calibri"/>
          <w:b/>
          <w:szCs w:val="22"/>
          <w:lang w:eastAsia="en-US"/>
        </w:rPr>
      </w:pPr>
    </w:p>
    <w:p w:rsidR="00014438" w:rsidRPr="00014438" w:rsidRDefault="00014438" w:rsidP="00014438">
      <w:pPr>
        <w:jc w:val="both"/>
        <w:rPr>
          <w:rFonts w:eastAsia="Calibri"/>
          <w:b/>
          <w:szCs w:val="22"/>
          <w:lang w:eastAsia="en-US"/>
        </w:rPr>
      </w:pPr>
      <w:r w:rsidRPr="00014438">
        <w:rPr>
          <w:rFonts w:eastAsia="Calibri"/>
          <w:b/>
          <w:szCs w:val="22"/>
          <w:lang w:eastAsia="en-US"/>
        </w:rPr>
        <w:t>Ką daryti pavartojus per didelę Carboplatin EBEWE dozę?</w:t>
      </w:r>
    </w:p>
    <w:p w:rsidR="00014438" w:rsidRPr="00014438" w:rsidRDefault="00014438" w:rsidP="00014438">
      <w:pPr>
        <w:spacing w:after="160" w:line="256" w:lineRule="auto"/>
        <w:rPr>
          <w:rFonts w:eastAsia="Calibri"/>
          <w:szCs w:val="22"/>
          <w:lang w:eastAsia="en-US"/>
        </w:rPr>
      </w:pPr>
      <w:r w:rsidRPr="00014438">
        <w:rPr>
          <w:rFonts w:eastAsia="Calibri"/>
          <w:szCs w:val="22"/>
          <w:lang w:eastAsia="en-US"/>
        </w:rPr>
        <w:t>Vaisto Jums suleis gydytojas arba slaugytojas, todėl mažai tikėtina, kad galėtų būti suleista per didelė dozė. Vis dėlto, jeigu įtariate, kad Jums suleido per didelę dozę, nedelsiant pasakykite gydytojui arba slaugytojui.</w:t>
      </w:r>
    </w:p>
    <w:p w:rsidR="00014438" w:rsidRPr="00014438" w:rsidRDefault="00014438" w:rsidP="00014438">
      <w:pPr>
        <w:jc w:val="both"/>
        <w:rPr>
          <w:rFonts w:eastAsia="Calibri"/>
          <w:szCs w:val="22"/>
          <w:lang w:eastAsia="en-US"/>
        </w:rPr>
      </w:pPr>
      <w:r w:rsidRPr="00014438">
        <w:rPr>
          <w:rFonts w:eastAsia="Calibri"/>
          <w:szCs w:val="22"/>
          <w:lang w:eastAsia="en-US"/>
        </w:rPr>
        <w:t>Jeigu kiltų daugiau klausimų dėl šio vaisto vartojimo, kreipkitės į gydytoją arba slaugytoją.</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p>
    <w:p w:rsidR="00014438" w:rsidRPr="00014438" w:rsidRDefault="00014438" w:rsidP="00014438">
      <w:pPr>
        <w:numPr>
          <w:ilvl w:val="12"/>
          <w:numId w:val="0"/>
        </w:numPr>
        <w:outlineLvl w:val="0"/>
        <w:rPr>
          <w:rFonts w:eastAsia="Calibri"/>
          <w:b/>
          <w:caps/>
          <w:szCs w:val="22"/>
          <w:lang w:eastAsia="en-US"/>
        </w:rPr>
      </w:pPr>
      <w:r w:rsidRPr="00014438">
        <w:rPr>
          <w:rFonts w:eastAsia="Calibri"/>
          <w:b/>
          <w:caps/>
          <w:szCs w:val="22"/>
          <w:lang w:eastAsia="en-US"/>
        </w:rPr>
        <w:t>4.</w:t>
      </w:r>
      <w:r w:rsidRPr="00014438">
        <w:rPr>
          <w:rFonts w:eastAsia="Calibri"/>
          <w:b/>
          <w:caps/>
          <w:szCs w:val="22"/>
          <w:lang w:eastAsia="en-US"/>
        </w:rPr>
        <w:tab/>
        <w:t>g</w:t>
      </w:r>
      <w:r w:rsidRPr="00014438">
        <w:rPr>
          <w:rFonts w:eastAsia="Calibri"/>
          <w:b/>
          <w:szCs w:val="22"/>
          <w:lang w:eastAsia="en-US"/>
        </w:rPr>
        <w:t>alimas šalutinis poveikis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Šis vaistas, kaip ir visi kiti, gali sukelti šalutinį poveikį, nors jis pasireiškia ne visiems žmonėms.</w:t>
      </w:r>
    </w:p>
    <w:p w:rsidR="00014438" w:rsidRPr="00014438" w:rsidRDefault="00014438" w:rsidP="00014438">
      <w:pPr>
        <w:rPr>
          <w:rFonts w:eastAsia="Calibri"/>
          <w:szCs w:val="22"/>
          <w:lang w:eastAsia="en-US"/>
        </w:rPr>
      </w:pPr>
    </w:p>
    <w:p w:rsidR="00014438" w:rsidRPr="00014438" w:rsidRDefault="00014438" w:rsidP="00014438">
      <w:pPr>
        <w:rPr>
          <w:rFonts w:eastAsia="Calibri"/>
          <w:b/>
          <w:i/>
          <w:szCs w:val="22"/>
          <w:lang w:eastAsia="en-US"/>
        </w:rPr>
      </w:pPr>
      <w:r w:rsidRPr="00014438">
        <w:rPr>
          <w:rFonts w:eastAsia="Calibri"/>
          <w:b/>
          <w:i/>
          <w:szCs w:val="22"/>
          <w:lang w:eastAsia="en-US"/>
        </w:rPr>
        <w:t xml:space="preserve">Labai </w:t>
      </w:r>
      <w:r w:rsidR="00292B0A" w:rsidRPr="00014438">
        <w:rPr>
          <w:rFonts w:eastAsia="Calibri"/>
          <w:b/>
          <w:i/>
          <w:szCs w:val="22"/>
          <w:lang w:eastAsia="en-US"/>
        </w:rPr>
        <w:t>dažn</w:t>
      </w:r>
      <w:r w:rsidR="00292B0A">
        <w:rPr>
          <w:rFonts w:eastAsia="Calibri"/>
          <w:b/>
          <w:i/>
          <w:szCs w:val="22"/>
          <w:lang w:eastAsia="en-US"/>
        </w:rPr>
        <w:t>as</w:t>
      </w:r>
      <w:r w:rsidR="00292B0A" w:rsidRPr="00014438">
        <w:rPr>
          <w:rFonts w:eastAsia="Calibri"/>
          <w:b/>
          <w:i/>
          <w:szCs w:val="22"/>
          <w:lang w:eastAsia="en-US"/>
        </w:rPr>
        <w:t xml:space="preserve"> šalutini</w:t>
      </w:r>
      <w:r w:rsidR="00292B0A">
        <w:rPr>
          <w:rFonts w:eastAsia="Calibri"/>
          <w:b/>
          <w:i/>
          <w:szCs w:val="22"/>
          <w:lang w:eastAsia="en-US"/>
        </w:rPr>
        <w:t>s</w:t>
      </w:r>
      <w:r w:rsidR="00292B0A" w:rsidRPr="00014438">
        <w:rPr>
          <w:rFonts w:eastAsia="Calibri"/>
          <w:b/>
          <w:i/>
          <w:szCs w:val="22"/>
          <w:lang w:eastAsia="en-US"/>
        </w:rPr>
        <w:t xml:space="preserve"> poveiki</w:t>
      </w:r>
      <w:r w:rsidR="00292B0A">
        <w:rPr>
          <w:rFonts w:eastAsia="Calibri"/>
          <w:b/>
          <w:i/>
          <w:szCs w:val="22"/>
          <w:lang w:eastAsia="en-US"/>
        </w:rPr>
        <w:t>s</w:t>
      </w:r>
      <w:r w:rsidR="00292B0A" w:rsidRPr="00014438">
        <w:rPr>
          <w:rFonts w:eastAsia="Calibri"/>
          <w:b/>
          <w:i/>
          <w:szCs w:val="22"/>
          <w:lang w:eastAsia="en-US"/>
        </w:rPr>
        <w:t xml:space="preserve"> </w:t>
      </w:r>
      <w:r w:rsidRPr="00014438">
        <w:rPr>
          <w:rFonts w:eastAsia="Calibri"/>
          <w:b/>
          <w:i/>
          <w:szCs w:val="22"/>
          <w:lang w:eastAsia="en-US"/>
        </w:rPr>
        <w:t>(gali pasireikšti daugiau kaip 1 iš 10 žmonių):</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baltųjų kraujo ląstelių kiekio sumažėjimas (leukopenija, neutropenija);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kraujo plokštelių kiekio sumažėjimas (trombocitopenija);</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mažakraujystė (raudonųjų kraujo ląstelių kiekio sumažėjimas);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vėmimas, pykinimas, pilvo skausmas;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kreatinino klirenso sumažėjimas (inkstų veiklos rodmuo, nustatomas kraujo tyrimais);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padidėjęs šlapalo, fosfatų, kiekis kraujyje (nustatoma kraujo tyrimais)</w:t>
      </w:r>
      <w:r w:rsidR="00F8084D">
        <w:rPr>
          <w:rFonts w:eastAsia="Calibri"/>
          <w:szCs w:val="22"/>
          <w:lang w:eastAsia="en-US"/>
        </w:rPr>
        <w:t>;</w:t>
      </w:r>
      <w:r w:rsidRPr="00014438">
        <w:rPr>
          <w:rFonts w:eastAsia="Calibri"/>
          <w:szCs w:val="22"/>
          <w:lang w:eastAsia="en-US"/>
        </w:rPr>
        <w:t xml:space="preserve">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mažas natrio, kalio, kalcio, magnio kiekis kraujyje (nustatomas kraujo tyrimais);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kepenų veiklos tyrimų rezultatų pakitimas. </w:t>
      </w:r>
    </w:p>
    <w:p w:rsidR="00014438" w:rsidRPr="00014438" w:rsidRDefault="00014438" w:rsidP="00014438">
      <w:pPr>
        <w:contextualSpacing/>
        <w:rPr>
          <w:rFonts w:eastAsia="Calibri"/>
          <w:szCs w:val="22"/>
          <w:lang w:eastAsia="en-US"/>
        </w:rPr>
      </w:pPr>
    </w:p>
    <w:p w:rsidR="00014438" w:rsidRPr="00014438" w:rsidRDefault="00292B0A" w:rsidP="00014438">
      <w:pPr>
        <w:rPr>
          <w:rFonts w:eastAsia="Calibri"/>
          <w:b/>
          <w:i/>
          <w:szCs w:val="22"/>
          <w:lang w:eastAsia="en-US"/>
        </w:rPr>
      </w:pPr>
      <w:r w:rsidRPr="00014438">
        <w:rPr>
          <w:rFonts w:eastAsia="Calibri"/>
          <w:b/>
          <w:i/>
          <w:szCs w:val="22"/>
          <w:lang w:eastAsia="en-US"/>
        </w:rPr>
        <w:t>Dažn</w:t>
      </w:r>
      <w:r>
        <w:rPr>
          <w:rFonts w:eastAsia="Calibri"/>
          <w:b/>
          <w:i/>
          <w:szCs w:val="22"/>
          <w:lang w:eastAsia="en-US"/>
        </w:rPr>
        <w:t>as</w:t>
      </w:r>
      <w:r w:rsidRPr="00014438">
        <w:rPr>
          <w:rFonts w:eastAsia="Calibri"/>
          <w:b/>
          <w:i/>
          <w:szCs w:val="22"/>
          <w:lang w:eastAsia="en-US"/>
        </w:rPr>
        <w:t xml:space="preserve"> šalutini</w:t>
      </w:r>
      <w:r>
        <w:rPr>
          <w:rFonts w:eastAsia="Calibri"/>
          <w:b/>
          <w:i/>
          <w:szCs w:val="22"/>
          <w:lang w:eastAsia="en-US"/>
        </w:rPr>
        <w:t>s</w:t>
      </w:r>
      <w:r w:rsidRPr="00014438">
        <w:rPr>
          <w:rFonts w:eastAsia="Calibri"/>
          <w:b/>
          <w:i/>
          <w:szCs w:val="22"/>
          <w:lang w:eastAsia="en-US"/>
        </w:rPr>
        <w:t xml:space="preserve"> poveiki</w:t>
      </w:r>
      <w:r>
        <w:rPr>
          <w:rFonts w:eastAsia="Calibri"/>
          <w:b/>
          <w:i/>
          <w:szCs w:val="22"/>
          <w:lang w:eastAsia="en-US"/>
        </w:rPr>
        <w:t>s</w:t>
      </w:r>
      <w:r w:rsidRPr="00014438">
        <w:rPr>
          <w:rFonts w:eastAsia="Calibri"/>
          <w:b/>
          <w:i/>
          <w:szCs w:val="22"/>
          <w:lang w:eastAsia="en-US"/>
        </w:rPr>
        <w:t xml:space="preserve"> </w:t>
      </w:r>
      <w:r w:rsidR="00014438" w:rsidRPr="00014438">
        <w:rPr>
          <w:rFonts w:eastAsia="Calibri"/>
          <w:b/>
          <w:i/>
          <w:szCs w:val="22"/>
          <w:lang w:eastAsia="en-US"/>
        </w:rPr>
        <w:t xml:space="preserve">(gali pasireikšti </w:t>
      </w:r>
      <w:r>
        <w:rPr>
          <w:rFonts w:eastAsia="Calibri"/>
          <w:b/>
          <w:i/>
          <w:szCs w:val="22"/>
          <w:lang w:eastAsia="en-US"/>
        </w:rPr>
        <w:t>mažiau</w:t>
      </w:r>
      <w:r w:rsidR="00014438" w:rsidRPr="00014438">
        <w:rPr>
          <w:rFonts w:eastAsia="Calibri"/>
          <w:b/>
          <w:i/>
          <w:szCs w:val="22"/>
          <w:lang w:eastAsia="en-US"/>
        </w:rPr>
        <w:t xml:space="preserve"> kaip 1 iš 10 žmonių):</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infekcijos;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mėlynių (kraujosruvų) atsiradimas;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alerginės reakcijos, staigios ir sunkios į alergines panašios reakcijos;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periferinė neuropatija (nervų pažeidimas, dažniausiai pasireiškiantis galūnių stingimu, dilgčiojimu);</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sausgyslių refleksų susilpnėjimas;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jutimo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skonio pokyčiai;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regos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klausos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pusiausvyros sutrikimai;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širdies kraujagyslių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kvėpavimo sutrikimai;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intercistinė plaučių liga (plaučių oro maišelių (alveolių) randėjimas);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bronch</w:t>
      </w:r>
      <w:r w:rsidR="001F2365">
        <w:rPr>
          <w:rFonts w:eastAsia="Calibri"/>
          <w:szCs w:val="22"/>
          <w:lang w:eastAsia="en-US"/>
        </w:rPr>
        <w:t xml:space="preserve">ų </w:t>
      </w:r>
      <w:r w:rsidRPr="00014438">
        <w:rPr>
          <w:rFonts w:eastAsia="Calibri"/>
          <w:szCs w:val="22"/>
          <w:lang w:eastAsia="en-US"/>
        </w:rPr>
        <w:t>spazmas (kvėpavimo takų susiaurėjimas);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viduriavimas;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vidurių užkietėjimas;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gleivinės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plikimas;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odos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skeleto raumenų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inkstų ir šlapimo takų organų sutrikimai;</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bendras silpnumas (išsekimas);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padidėjęs tulžies pigmento bilirubino, kreatinino, šlapimo rūgšties kiekis kraujyje (nustatoma kraujo tyrimais).</w:t>
      </w:r>
    </w:p>
    <w:p w:rsidR="00014438" w:rsidRPr="00014438" w:rsidRDefault="00014438" w:rsidP="00014438">
      <w:pPr>
        <w:rPr>
          <w:rFonts w:eastAsia="Calibri"/>
          <w:szCs w:val="22"/>
          <w:lang w:eastAsia="en-US"/>
        </w:rPr>
      </w:pPr>
    </w:p>
    <w:p w:rsidR="00014438" w:rsidRPr="00014438" w:rsidRDefault="00292B0A" w:rsidP="00014438">
      <w:pPr>
        <w:rPr>
          <w:rFonts w:eastAsia="Calibri"/>
          <w:b/>
          <w:i/>
          <w:szCs w:val="22"/>
          <w:lang w:eastAsia="en-US"/>
        </w:rPr>
      </w:pPr>
      <w:r w:rsidRPr="00014438">
        <w:rPr>
          <w:rFonts w:eastAsia="Calibri"/>
          <w:b/>
          <w:i/>
          <w:szCs w:val="22"/>
          <w:lang w:eastAsia="en-US"/>
        </w:rPr>
        <w:t>Šalutini</w:t>
      </w:r>
      <w:r>
        <w:rPr>
          <w:rFonts w:eastAsia="Calibri"/>
          <w:b/>
          <w:i/>
          <w:szCs w:val="22"/>
          <w:lang w:eastAsia="en-US"/>
        </w:rPr>
        <w:t>s</w:t>
      </w:r>
      <w:r w:rsidRPr="00014438">
        <w:rPr>
          <w:rFonts w:eastAsia="Calibri"/>
          <w:b/>
          <w:i/>
          <w:szCs w:val="22"/>
          <w:lang w:eastAsia="en-US"/>
        </w:rPr>
        <w:t xml:space="preserve"> poveiki</w:t>
      </w:r>
      <w:r>
        <w:rPr>
          <w:rFonts w:eastAsia="Calibri"/>
          <w:b/>
          <w:i/>
          <w:szCs w:val="22"/>
          <w:lang w:eastAsia="en-US"/>
        </w:rPr>
        <w:t>s</w:t>
      </w:r>
      <w:r w:rsidR="00014438" w:rsidRPr="00014438">
        <w:rPr>
          <w:rFonts w:eastAsia="Calibri"/>
          <w:b/>
          <w:i/>
          <w:szCs w:val="22"/>
          <w:lang w:eastAsia="en-US"/>
        </w:rPr>
        <w:t xml:space="preserve">, </w:t>
      </w:r>
      <w:r w:rsidRPr="00014438">
        <w:rPr>
          <w:rFonts w:eastAsia="Calibri"/>
          <w:b/>
          <w:i/>
          <w:szCs w:val="22"/>
          <w:lang w:eastAsia="en-US"/>
        </w:rPr>
        <w:t>kuri</w:t>
      </w:r>
      <w:r>
        <w:rPr>
          <w:rFonts w:eastAsia="Calibri"/>
          <w:b/>
          <w:i/>
          <w:szCs w:val="22"/>
          <w:lang w:eastAsia="en-US"/>
        </w:rPr>
        <w:t>o</w:t>
      </w:r>
      <w:r w:rsidRPr="00014438">
        <w:rPr>
          <w:rFonts w:eastAsia="Calibri"/>
          <w:b/>
          <w:i/>
          <w:szCs w:val="22"/>
          <w:lang w:eastAsia="en-US"/>
        </w:rPr>
        <w:t xml:space="preserve"> </w:t>
      </w:r>
      <w:r w:rsidR="00014438" w:rsidRPr="00014438">
        <w:rPr>
          <w:rFonts w:eastAsia="Calibri"/>
          <w:b/>
          <w:i/>
          <w:szCs w:val="22"/>
          <w:lang w:eastAsia="en-US"/>
        </w:rPr>
        <w:t xml:space="preserve">dažnis nežinomas (negali būti </w:t>
      </w:r>
      <w:r>
        <w:rPr>
          <w:rFonts w:eastAsia="Calibri"/>
          <w:b/>
          <w:i/>
          <w:szCs w:val="22"/>
          <w:lang w:eastAsia="en-US"/>
        </w:rPr>
        <w:t>apskaičiuotas</w:t>
      </w:r>
      <w:r w:rsidRPr="00014438">
        <w:rPr>
          <w:rFonts w:eastAsia="Calibri"/>
          <w:b/>
          <w:i/>
          <w:szCs w:val="22"/>
          <w:lang w:eastAsia="en-US"/>
        </w:rPr>
        <w:t xml:space="preserve"> </w:t>
      </w:r>
      <w:r w:rsidR="00014438" w:rsidRPr="00014438">
        <w:rPr>
          <w:rFonts w:eastAsia="Calibri"/>
          <w:b/>
          <w:i/>
          <w:szCs w:val="22"/>
          <w:lang w:eastAsia="en-US"/>
        </w:rPr>
        <w:t>pagal turimus duomenis):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naujo piktybinio proceso atsiradimas (antrinis piktybiškumas);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kaulų čiulpų (kraujo elementus gaminanti sudedamoji kaulų dalis) veiklos slopinimas;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bloga savijauta ir karščiavimas, pasireiškianti dėl labai sumažėjusio baltųjų kraujo ląstelių kiekio (febrili neutropenija);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hemolitinis-ureminis sindromas (liga, kuriai būdingas ūminis inkstų nepakankamumas, raudonųjų kraujo ląstelių ir kraujo plokštelių kiekio sumažėjimas);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didelis organizmo skysčių netekimas;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apetito nebuvimas; </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labai sumažėjęs natrio kiekis kraujyje;</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insultas (staigus smegenų kraujotakos sutrikimas);</w:t>
      </w:r>
    </w:p>
    <w:p w:rsidR="00014438" w:rsidRPr="00014438" w:rsidRDefault="00014438" w:rsidP="00014438">
      <w:pPr>
        <w:numPr>
          <w:ilvl w:val="0"/>
          <w:numId w:val="32"/>
        </w:numPr>
        <w:spacing w:after="160" w:line="256" w:lineRule="auto"/>
        <w:ind w:left="567" w:hanging="567"/>
        <w:contextualSpacing/>
        <w:rPr>
          <w:rFonts w:eastAsia="Calibri"/>
          <w:szCs w:val="22"/>
          <w:lang w:eastAsia="en-US"/>
        </w:rPr>
      </w:pPr>
      <w:r w:rsidRPr="00014438">
        <w:rPr>
          <w:rFonts w:eastAsia="Calibri"/>
          <w:szCs w:val="22"/>
          <w:lang w:eastAsia="en-US"/>
        </w:rPr>
        <w:t>regėjimo praradimas;</w:t>
      </w:r>
      <w:r w:rsidR="001F2365">
        <w:rPr>
          <w:rFonts w:eastAsia="Calibri"/>
          <w:szCs w:val="22"/>
          <w:lang w:eastAsia="en-US"/>
        </w:rPr>
        <w:t xml:space="preserve"> </w:t>
      </w:r>
      <w:r w:rsidRPr="00014438">
        <w:rPr>
          <w:rFonts w:eastAsia="Calibri"/>
          <w:szCs w:val="22"/>
          <w:lang w:eastAsia="en-US"/>
        </w:rPr>
        <w:t>širdies nepakankamumas;</w:t>
      </w:r>
    </w:p>
    <w:p w:rsidR="00014438" w:rsidRPr="00014438" w:rsidRDefault="00014438" w:rsidP="00014438">
      <w:pPr>
        <w:numPr>
          <w:ilvl w:val="0"/>
          <w:numId w:val="24"/>
        </w:numPr>
        <w:spacing w:after="160" w:line="256" w:lineRule="auto"/>
        <w:ind w:left="567" w:hanging="567"/>
        <w:contextualSpacing/>
        <w:rPr>
          <w:rFonts w:eastAsia="Calibri"/>
          <w:szCs w:val="22"/>
          <w:u w:val="single"/>
          <w:lang w:eastAsia="en-US"/>
        </w:rPr>
      </w:pPr>
      <w:r w:rsidRPr="00014438">
        <w:rPr>
          <w:rFonts w:eastAsia="Calibri"/>
          <w:szCs w:val="22"/>
          <w:lang w:eastAsia="en-US"/>
        </w:rPr>
        <w:t xml:space="preserve">plaučių arterijos užsikimšimas krešuliu (embolija); </w:t>
      </w:r>
    </w:p>
    <w:p w:rsidR="00014438" w:rsidRPr="00014438" w:rsidRDefault="00014438" w:rsidP="00014438">
      <w:pPr>
        <w:numPr>
          <w:ilvl w:val="0"/>
          <w:numId w:val="24"/>
        </w:numPr>
        <w:spacing w:after="160" w:line="256" w:lineRule="auto"/>
        <w:ind w:left="567" w:hanging="567"/>
        <w:contextualSpacing/>
        <w:rPr>
          <w:rFonts w:eastAsia="Calibri"/>
          <w:szCs w:val="22"/>
          <w:u w:val="single"/>
          <w:lang w:eastAsia="en-US"/>
        </w:rPr>
      </w:pPr>
      <w:r w:rsidRPr="00014438">
        <w:rPr>
          <w:rFonts w:eastAsia="Calibri"/>
          <w:szCs w:val="22"/>
          <w:lang w:eastAsia="en-US"/>
        </w:rPr>
        <w:t>padidėjęs kraujo spaudimas, sumažėjęs kraujo spaudimas;</w:t>
      </w:r>
    </w:p>
    <w:p w:rsidR="00014438" w:rsidRPr="00014438" w:rsidRDefault="00014438" w:rsidP="00014438">
      <w:pPr>
        <w:numPr>
          <w:ilvl w:val="0"/>
          <w:numId w:val="24"/>
        </w:numPr>
        <w:spacing w:after="160" w:line="256" w:lineRule="auto"/>
        <w:ind w:left="567" w:hanging="567"/>
        <w:contextualSpacing/>
        <w:rPr>
          <w:rFonts w:eastAsia="Calibri"/>
          <w:szCs w:val="22"/>
          <w:u w:val="single"/>
          <w:lang w:eastAsia="en-US"/>
        </w:rPr>
      </w:pPr>
      <w:r w:rsidRPr="00014438">
        <w:rPr>
          <w:rFonts w:eastAsia="Calibri"/>
          <w:szCs w:val="22"/>
          <w:lang w:eastAsia="en-US"/>
        </w:rPr>
        <w:t>burnos gleivinės uždegimas (stomatitas);</w:t>
      </w:r>
    </w:p>
    <w:p w:rsidR="00014438" w:rsidRPr="00014438" w:rsidRDefault="00014438" w:rsidP="00014438">
      <w:pPr>
        <w:numPr>
          <w:ilvl w:val="0"/>
          <w:numId w:val="24"/>
        </w:numPr>
        <w:spacing w:after="160" w:line="256" w:lineRule="auto"/>
        <w:ind w:left="567" w:hanging="567"/>
        <w:contextualSpacing/>
        <w:rPr>
          <w:rFonts w:eastAsia="Calibri"/>
          <w:szCs w:val="22"/>
          <w:u w:val="single"/>
          <w:lang w:eastAsia="en-US"/>
        </w:rPr>
      </w:pPr>
      <w:r w:rsidRPr="00014438">
        <w:rPr>
          <w:rFonts w:eastAsia="Calibri"/>
          <w:szCs w:val="22"/>
          <w:lang w:eastAsia="en-US"/>
        </w:rPr>
        <w:t>trumpalaikis praeinantis odos išbėrimas (dilgėlinė), bėrimas, odos paraudimas, niežulys;</w:t>
      </w:r>
    </w:p>
    <w:p w:rsidR="00014438" w:rsidRPr="00014438" w:rsidRDefault="00014438" w:rsidP="00014438">
      <w:pPr>
        <w:numPr>
          <w:ilvl w:val="0"/>
          <w:numId w:val="24"/>
        </w:numPr>
        <w:spacing w:after="160" w:line="256" w:lineRule="auto"/>
        <w:ind w:left="567" w:hanging="567"/>
        <w:contextualSpacing/>
        <w:rPr>
          <w:rFonts w:eastAsia="Calibri"/>
          <w:szCs w:val="22"/>
          <w:lang w:eastAsia="en-US"/>
        </w:rPr>
      </w:pPr>
      <w:r w:rsidRPr="00014438">
        <w:rPr>
          <w:rFonts w:eastAsia="Calibri"/>
          <w:szCs w:val="22"/>
          <w:lang w:eastAsia="en-US"/>
        </w:rPr>
        <w:t xml:space="preserve">odos irimas (nekrozė), paraudimas, nemalonūs pojūčiai injekcijos vietoje;  </w:t>
      </w:r>
    </w:p>
    <w:p w:rsidR="00292B0A" w:rsidRPr="00BC63DF" w:rsidRDefault="00014438" w:rsidP="00014438">
      <w:pPr>
        <w:numPr>
          <w:ilvl w:val="0"/>
          <w:numId w:val="24"/>
        </w:numPr>
        <w:spacing w:after="160" w:line="256" w:lineRule="auto"/>
        <w:ind w:left="567" w:hanging="567"/>
        <w:contextualSpacing/>
        <w:rPr>
          <w:rFonts w:eastAsia="Calibri"/>
          <w:szCs w:val="22"/>
          <w:u w:val="single"/>
          <w:lang w:eastAsia="en-US"/>
        </w:rPr>
      </w:pPr>
      <w:r w:rsidRPr="00014438">
        <w:rPr>
          <w:rFonts w:eastAsia="Calibri"/>
          <w:szCs w:val="22"/>
          <w:lang w:eastAsia="en-US"/>
        </w:rPr>
        <w:t>vaisto patekimas į audinius, esančius greta venos (toks reiškinys sukelia vietinį nepageidaujamą poveikį minkštiesiems audiniams)</w:t>
      </w:r>
      <w:r w:rsidR="00292B0A">
        <w:rPr>
          <w:rFonts w:eastAsia="Calibri"/>
          <w:szCs w:val="22"/>
          <w:lang w:eastAsia="en-US"/>
        </w:rPr>
        <w:t>;</w:t>
      </w:r>
    </w:p>
    <w:p w:rsidR="00292B0A" w:rsidRPr="00BC63DF" w:rsidRDefault="00292B0A" w:rsidP="00BC63DF">
      <w:pPr>
        <w:numPr>
          <w:ilvl w:val="0"/>
          <w:numId w:val="24"/>
        </w:numPr>
        <w:ind w:left="567" w:hanging="567"/>
        <w:contextualSpacing/>
        <w:rPr>
          <w:rFonts w:eastAsia="Calibri"/>
          <w:szCs w:val="22"/>
          <w:u w:val="single"/>
          <w:lang w:eastAsia="en-US"/>
        </w:rPr>
      </w:pPr>
      <w:r>
        <w:rPr>
          <w:rFonts w:eastAsia="Calibri"/>
          <w:szCs w:val="22"/>
          <w:lang w:eastAsia="en-US"/>
        </w:rPr>
        <w:t>grupė simptomų, tokių, kaip galvos skausmas, pakitęs protinis darbingumas, priepuoliai ir nenormalus regėjimas (nuo miglotumo iki apakimo) (grįžtamosios užpakalinės leukoencefalopatijos sindromas, retas neurologinis sutrikimas);</w:t>
      </w:r>
    </w:p>
    <w:p w:rsidR="00F8084D" w:rsidRPr="00BC63DF" w:rsidRDefault="00292B0A" w:rsidP="00BC63DF">
      <w:pPr>
        <w:numPr>
          <w:ilvl w:val="0"/>
          <w:numId w:val="24"/>
        </w:numPr>
        <w:ind w:left="567" w:hanging="567"/>
        <w:contextualSpacing/>
        <w:rPr>
          <w:rFonts w:eastAsia="Calibri"/>
          <w:szCs w:val="22"/>
          <w:u w:val="single"/>
          <w:lang w:eastAsia="en-US"/>
        </w:rPr>
      </w:pPr>
      <w:r>
        <w:rPr>
          <w:rFonts w:eastAsia="Calibri"/>
          <w:szCs w:val="22"/>
          <w:lang w:eastAsia="en-US"/>
        </w:rPr>
        <w:t>kasos uždegimas</w:t>
      </w:r>
      <w:r w:rsidR="00F8084D">
        <w:rPr>
          <w:rFonts w:eastAsia="Calibri"/>
          <w:szCs w:val="22"/>
          <w:lang w:eastAsia="en-US"/>
        </w:rPr>
        <w:t>;</w:t>
      </w:r>
    </w:p>
    <w:p w:rsidR="00014438" w:rsidRPr="00014438" w:rsidRDefault="00F8084D" w:rsidP="00BC63DF">
      <w:pPr>
        <w:numPr>
          <w:ilvl w:val="0"/>
          <w:numId w:val="24"/>
        </w:numPr>
        <w:ind w:left="567" w:hanging="567"/>
        <w:contextualSpacing/>
        <w:rPr>
          <w:rFonts w:eastAsia="Calibri"/>
          <w:szCs w:val="22"/>
          <w:u w:val="single"/>
          <w:lang w:eastAsia="en-US"/>
        </w:rPr>
      </w:pPr>
      <w:r>
        <w:rPr>
          <w:rFonts w:eastAsia="Calibri"/>
          <w:szCs w:val="22"/>
          <w:lang w:eastAsia="en-US"/>
        </w:rPr>
        <w:t>papildoma plaučių infekcija</w:t>
      </w:r>
      <w:r w:rsidR="00014438" w:rsidRPr="00014438">
        <w:rPr>
          <w:rFonts w:eastAsia="Calibri"/>
          <w:szCs w:val="22"/>
          <w:lang w:eastAsia="en-US"/>
        </w:rPr>
        <w:t>.</w:t>
      </w:r>
    </w:p>
    <w:p w:rsidR="00292B0A" w:rsidRPr="00014438" w:rsidRDefault="00292B0A" w:rsidP="00014438">
      <w:pPr>
        <w:rPr>
          <w:rFonts w:eastAsia="Calibri"/>
          <w:szCs w:val="22"/>
          <w:u w:val="single"/>
          <w:lang w:eastAsia="en-US"/>
        </w:rPr>
      </w:pPr>
    </w:p>
    <w:p w:rsidR="00014438" w:rsidRPr="00014438" w:rsidRDefault="00014438" w:rsidP="00014438">
      <w:pPr>
        <w:tabs>
          <w:tab w:val="left" w:pos="567"/>
        </w:tabs>
        <w:autoSpaceDE w:val="0"/>
        <w:autoSpaceDN w:val="0"/>
        <w:adjustRightInd w:val="0"/>
        <w:spacing w:line="260" w:lineRule="exact"/>
        <w:jc w:val="both"/>
        <w:rPr>
          <w:rFonts w:eastAsia="Calibri"/>
          <w:b/>
          <w:szCs w:val="22"/>
          <w:lang w:eastAsia="en-US"/>
        </w:rPr>
      </w:pPr>
      <w:r w:rsidRPr="00014438">
        <w:rPr>
          <w:rFonts w:eastAsia="Calibri"/>
          <w:b/>
          <w:szCs w:val="22"/>
          <w:lang w:eastAsia="en-US"/>
        </w:rPr>
        <w:t xml:space="preserve">Pranešimas apie </w:t>
      </w:r>
      <w:r w:rsidRPr="00014438">
        <w:rPr>
          <w:b/>
          <w:noProof/>
          <w:snapToGrid w:val="0"/>
          <w:szCs w:val="22"/>
          <w:lang w:eastAsia="en-US"/>
        </w:rPr>
        <w:t>šalutinį poveikį</w:t>
      </w:r>
    </w:p>
    <w:p w:rsidR="00014438" w:rsidRPr="00014438" w:rsidRDefault="00014438" w:rsidP="00014438">
      <w:pPr>
        <w:ind w:right="-449"/>
        <w:rPr>
          <w:rFonts w:eastAsia="Calibri"/>
          <w:noProof/>
          <w:szCs w:val="22"/>
          <w:lang w:eastAsia="en-US"/>
        </w:rPr>
      </w:pPr>
      <w:r w:rsidRPr="00014438">
        <w:rPr>
          <w:rFonts w:eastAsia="Calibri"/>
          <w:noProof/>
          <w:szCs w:val="22"/>
          <w:lang w:eastAsia="en-US"/>
        </w:rPr>
        <w:t xml:space="preserve">Jeigu pasireiškė šalutinis poveikis, įskaitant šiame lapelyje nenurodytą, pasakykite gydytojui, vaistininkui arba </w:t>
      </w:r>
      <w:r w:rsidRPr="00014438">
        <w:rPr>
          <w:rFonts w:eastAsia="Calibri"/>
          <w:szCs w:val="22"/>
          <w:lang w:eastAsia="en-US"/>
        </w:rPr>
        <w:t>slaugytojui.</w:t>
      </w:r>
      <w:r w:rsidRPr="00014438">
        <w:rPr>
          <w:rFonts w:eastAsia="Calibri"/>
          <w:noProof/>
          <w:szCs w:val="22"/>
          <w:lang w:eastAsia="en-US"/>
        </w:rPr>
        <w:t xml:space="preserve"> Apie šalutinį poveikį taip pat galite pranešti Valstybinei vaistų kontrolės tarnybai prie Lietuvos Respublikos sveikatos apsaugos ministerijos</w:t>
      </w:r>
      <w:r w:rsidRPr="00014438">
        <w:rPr>
          <w:rFonts w:ascii="Calibri" w:eastAsia="Calibri" w:hAnsi="Calibri"/>
          <w:szCs w:val="22"/>
          <w:lang w:eastAsia="en-US"/>
        </w:rPr>
        <w:t xml:space="preserve"> </w:t>
      </w:r>
      <w:r w:rsidRPr="00014438">
        <w:rPr>
          <w:rFonts w:eastAsia="Calibri"/>
          <w:noProof/>
          <w:szCs w:val="22"/>
          <w:lang w:eastAsia="en-US"/>
        </w:rPr>
        <w:t xml:space="preserve">nemokamu telefonu 8 800 73568 arba užpildyti interneto svetainėje </w:t>
      </w:r>
      <w:hyperlink r:id="rId11" w:history="1">
        <w:r w:rsidR="00BC63DF" w:rsidRPr="00D0602F">
          <w:rPr>
            <w:rStyle w:val="Hipersaitas"/>
            <w:rFonts w:eastAsia="Calibri"/>
            <w:noProof/>
            <w:szCs w:val="22"/>
            <w:lang w:eastAsia="en-US"/>
          </w:rPr>
          <w:t>www.vvkt.lt</w:t>
        </w:r>
      </w:hyperlink>
      <w:r w:rsidR="00BC63DF">
        <w:rPr>
          <w:rFonts w:eastAsia="Calibri"/>
          <w:noProof/>
          <w:szCs w:val="22"/>
          <w:lang w:eastAsia="en-US"/>
        </w:rPr>
        <w:t xml:space="preserve"> </w:t>
      </w:r>
      <w:r w:rsidRPr="00014438">
        <w:rPr>
          <w:rFonts w:eastAsia="Calibri"/>
          <w:noProof/>
          <w:szCs w:val="22"/>
          <w:lang w:eastAsia="en-US"/>
        </w:rPr>
        <w:t>esančią formą ir pateikti ją Valstybinei vaistų kontrolės tarnybai prie Lietuvos Respublikos sveikatos apsaugos ministerijos vienu iš šių būdų: raštu (adresu Žirmūnų g. 139A, LT-09120 Vilnius), nemokamu fakso numeriu 8 800 20131,</w:t>
      </w:r>
      <w:r w:rsidRPr="00014438">
        <w:rPr>
          <w:rFonts w:eastAsia="Calibri"/>
          <w:noProof/>
          <w:szCs w:val="22"/>
          <w:lang w:eastAsia="zh-CN"/>
        </w:rPr>
        <w:t xml:space="preserve"> </w:t>
      </w:r>
      <w:r w:rsidRPr="00014438">
        <w:rPr>
          <w:rFonts w:eastAsia="Calibri"/>
          <w:noProof/>
          <w:szCs w:val="22"/>
          <w:lang w:eastAsia="en-US"/>
        </w:rPr>
        <w:t xml:space="preserve">el. paštu </w:t>
      </w:r>
      <w:hyperlink r:id="rId12" w:history="1">
        <w:r w:rsidRPr="00014438">
          <w:rPr>
            <w:rFonts w:eastAsia="Calibri"/>
            <w:color w:val="0000FF"/>
            <w:szCs w:val="22"/>
            <w:u w:val="single"/>
            <w:lang w:eastAsia="en-US"/>
          </w:rPr>
          <w:t>NepageidaujamaR@vvkt.lt</w:t>
        </w:r>
      </w:hyperlink>
      <w:r w:rsidRPr="00014438">
        <w:rPr>
          <w:rFonts w:eastAsia="Calibri"/>
          <w:noProof/>
          <w:szCs w:val="22"/>
          <w:lang w:eastAsia="en-US"/>
        </w:rPr>
        <w:t xml:space="preserve">, taip pat per Valstybinės vaistų kontrolės tarnybos prie Lietuvos Respublikos sveikatos apsaugos ministerijos interneto svetainę (adresu </w:t>
      </w:r>
      <w:hyperlink r:id="rId13" w:history="1">
        <w:r w:rsidRPr="00014438">
          <w:rPr>
            <w:rFonts w:eastAsia="Calibri"/>
            <w:noProof/>
            <w:color w:val="0000FF"/>
            <w:szCs w:val="22"/>
            <w:u w:val="single"/>
            <w:lang w:eastAsia="en-US"/>
          </w:rPr>
          <w:t>http://www.vvkt.lt</w:t>
        </w:r>
      </w:hyperlink>
      <w:r w:rsidRPr="00014438">
        <w:rPr>
          <w:rFonts w:eastAsia="Calibri"/>
          <w:noProof/>
          <w:szCs w:val="22"/>
          <w:lang w:eastAsia="en-US"/>
        </w:rPr>
        <w:t>). Pranešdami apie šalutinį poveikį galite mums padėti gauti daugiau informacijos apie šio vaisto saugumą.</w:t>
      </w:r>
    </w:p>
    <w:p w:rsidR="00014438" w:rsidRPr="00014438" w:rsidRDefault="00014438" w:rsidP="00014438">
      <w:pPr>
        <w:ind w:right="-449"/>
        <w:rPr>
          <w:rFonts w:eastAsia="Calibri"/>
          <w:noProof/>
          <w:szCs w:val="22"/>
          <w:lang w:eastAsia="en-US"/>
        </w:rPr>
      </w:pPr>
    </w:p>
    <w:p w:rsidR="00014438" w:rsidRPr="00014438" w:rsidRDefault="00014438" w:rsidP="00014438">
      <w:pPr>
        <w:ind w:right="-449"/>
        <w:rPr>
          <w:rFonts w:eastAsia="Calibri"/>
          <w:noProof/>
          <w:szCs w:val="22"/>
          <w:lang w:eastAsia="en-US"/>
        </w:rPr>
      </w:pPr>
    </w:p>
    <w:p w:rsidR="00014438" w:rsidRPr="00014438" w:rsidRDefault="00014438" w:rsidP="00014438">
      <w:pPr>
        <w:numPr>
          <w:ilvl w:val="12"/>
          <w:numId w:val="0"/>
        </w:numPr>
        <w:outlineLvl w:val="0"/>
        <w:rPr>
          <w:rFonts w:eastAsia="Calibri"/>
          <w:b/>
          <w:caps/>
          <w:szCs w:val="22"/>
          <w:lang w:eastAsia="en-US"/>
        </w:rPr>
      </w:pPr>
      <w:r w:rsidRPr="00014438">
        <w:rPr>
          <w:rFonts w:eastAsia="Calibri"/>
          <w:b/>
          <w:caps/>
          <w:szCs w:val="22"/>
          <w:lang w:eastAsia="en-US"/>
        </w:rPr>
        <w:t>5.</w:t>
      </w:r>
      <w:r w:rsidRPr="00014438">
        <w:rPr>
          <w:rFonts w:eastAsia="Calibri"/>
          <w:b/>
          <w:caps/>
          <w:szCs w:val="22"/>
          <w:lang w:eastAsia="en-US"/>
        </w:rPr>
        <w:tab/>
        <w:t>K</w:t>
      </w:r>
      <w:r w:rsidRPr="00014438">
        <w:rPr>
          <w:rFonts w:eastAsia="Calibri"/>
          <w:b/>
          <w:szCs w:val="22"/>
          <w:lang w:eastAsia="en-US"/>
        </w:rPr>
        <w:t>aip laikyti Carboplatin EBEWE</w:t>
      </w:r>
    </w:p>
    <w:p w:rsidR="00014438" w:rsidRPr="00014438" w:rsidRDefault="00014438" w:rsidP="00014438">
      <w:pPr>
        <w:rPr>
          <w:rFonts w:eastAsia="Calibri"/>
          <w:szCs w:val="22"/>
          <w:lang w:eastAsia="en-US"/>
        </w:rPr>
      </w:pPr>
    </w:p>
    <w:p w:rsidR="00014438" w:rsidRPr="00014438" w:rsidRDefault="00014438" w:rsidP="00014438">
      <w:pPr>
        <w:numPr>
          <w:ilvl w:val="12"/>
          <w:numId w:val="0"/>
        </w:numPr>
        <w:ind w:right="-2"/>
        <w:rPr>
          <w:rFonts w:eastAsia="Calibri"/>
          <w:szCs w:val="22"/>
          <w:lang w:eastAsia="en-US"/>
        </w:rPr>
      </w:pPr>
      <w:r w:rsidRPr="00014438">
        <w:rPr>
          <w:rFonts w:eastAsia="Calibri"/>
          <w:szCs w:val="22"/>
          <w:lang w:eastAsia="en-US"/>
        </w:rPr>
        <w:t>Šį vaistą laikykite vaikams nepastebimoje ir nepasiekiamoje vietoje.</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Laikyti ne aukštesnėje kaip 25 </w:t>
      </w:r>
      <w:r w:rsidRPr="00014438">
        <w:rPr>
          <w:rFonts w:eastAsia="Calibri"/>
          <w:szCs w:val="22"/>
          <w:lang w:eastAsia="en-US"/>
        </w:rPr>
        <w:sym w:font="Symbol" w:char="F0B0"/>
      </w:r>
      <w:r w:rsidRPr="00014438">
        <w:rPr>
          <w:rFonts w:eastAsia="Calibri"/>
          <w:szCs w:val="22"/>
          <w:lang w:eastAsia="en-US"/>
        </w:rPr>
        <w:t xml:space="preserve">C temperatūroje. </w:t>
      </w:r>
    </w:p>
    <w:p w:rsidR="00014438" w:rsidRPr="00014438" w:rsidRDefault="00014438" w:rsidP="00014438">
      <w:pPr>
        <w:rPr>
          <w:rFonts w:eastAsia="Calibri"/>
          <w:szCs w:val="22"/>
          <w:lang w:eastAsia="en-US"/>
        </w:rPr>
      </w:pPr>
      <w:r w:rsidRPr="00014438">
        <w:rPr>
          <w:rFonts w:eastAsia="Calibri"/>
          <w:szCs w:val="22"/>
          <w:lang w:eastAsia="en-US"/>
        </w:rPr>
        <w:t xml:space="preserve">Flakoną laikyti </w:t>
      </w:r>
      <w:r w:rsidRPr="00014438">
        <w:rPr>
          <w:szCs w:val="22"/>
          <w:lang w:eastAsia="en-US"/>
        </w:rPr>
        <w:t>išorinėje dėžutėje</w:t>
      </w:r>
      <w:r w:rsidRPr="00014438">
        <w:rPr>
          <w:rFonts w:eastAsia="Calibri"/>
          <w:szCs w:val="22"/>
          <w:lang w:eastAsia="en-US"/>
        </w:rPr>
        <w:t xml:space="preserve">, kad vaistas būtų apsaugotas nuo šviesos. </w:t>
      </w: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Ant dėžutės ir flakono po „Tinka iki“ nurodytam tinkamumo laikui pasibaigus, šio vaisto vartoti negalima. Vaistas tinkamas vartoti iki paskutinės nurodyto mėnesio dienos.</w:t>
      </w: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Pastebėjus, kad pakito tirpalo spalva ar jame yra matomų dalelių, šio vaisto vartoti negalima. Vaistą galima vartoti tik tuo atveju, jei jis yra skaidrus ir jame nėra dalelių.</w:t>
      </w:r>
    </w:p>
    <w:p w:rsidR="00014438" w:rsidRPr="00014438" w:rsidRDefault="00014438" w:rsidP="00014438">
      <w:pPr>
        <w:tabs>
          <w:tab w:val="left" w:pos="567"/>
        </w:tabs>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Vaistų negalima išmesti į kanalizaciją arba su buitinėmis atliekomis. Kaip išmesti nereikalingus vaistus, klauskite vaistininko. Šios priemonės padės apsaugoti aplinką.</w:t>
      </w:r>
    </w:p>
    <w:p w:rsidR="00014438" w:rsidRPr="00014438" w:rsidRDefault="00014438" w:rsidP="00014438">
      <w:pPr>
        <w:numPr>
          <w:ilvl w:val="12"/>
          <w:numId w:val="0"/>
        </w:numPr>
        <w:outlineLvl w:val="0"/>
        <w:rPr>
          <w:rFonts w:eastAsia="Calibri"/>
          <w:b/>
          <w:szCs w:val="22"/>
          <w:lang w:eastAsia="en-US"/>
        </w:rPr>
      </w:pPr>
    </w:p>
    <w:p w:rsidR="00014438" w:rsidRPr="00014438" w:rsidRDefault="00014438" w:rsidP="00014438">
      <w:pPr>
        <w:numPr>
          <w:ilvl w:val="12"/>
          <w:numId w:val="0"/>
        </w:numPr>
        <w:outlineLvl w:val="0"/>
        <w:rPr>
          <w:rFonts w:eastAsia="Calibri"/>
          <w:b/>
          <w:szCs w:val="22"/>
          <w:lang w:eastAsia="en-US"/>
        </w:rPr>
      </w:pPr>
    </w:p>
    <w:p w:rsidR="00014438" w:rsidRPr="00014438" w:rsidRDefault="00014438" w:rsidP="00014438">
      <w:pPr>
        <w:numPr>
          <w:ilvl w:val="12"/>
          <w:numId w:val="0"/>
        </w:numPr>
        <w:outlineLvl w:val="0"/>
        <w:rPr>
          <w:rFonts w:eastAsia="Calibri"/>
          <w:b/>
          <w:szCs w:val="22"/>
          <w:lang w:eastAsia="en-US"/>
        </w:rPr>
      </w:pPr>
      <w:r w:rsidRPr="00014438">
        <w:rPr>
          <w:rFonts w:eastAsia="Calibri"/>
          <w:b/>
          <w:szCs w:val="22"/>
          <w:lang w:eastAsia="en-US"/>
        </w:rPr>
        <w:t>6.</w:t>
      </w:r>
      <w:r w:rsidRPr="00014438">
        <w:rPr>
          <w:rFonts w:eastAsia="Calibri"/>
          <w:szCs w:val="22"/>
          <w:lang w:eastAsia="en-US"/>
        </w:rPr>
        <w:tab/>
      </w:r>
      <w:r w:rsidRPr="00014438">
        <w:rPr>
          <w:rFonts w:eastAsia="Calibri"/>
          <w:b/>
          <w:szCs w:val="22"/>
          <w:lang w:eastAsia="en-US"/>
        </w:rPr>
        <w:t>Pakuotės turinys ir kita informacija</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Carboplatin EBEWE sudėtis</w:t>
      </w:r>
    </w:p>
    <w:p w:rsidR="00014438" w:rsidRPr="00014438" w:rsidRDefault="00014438" w:rsidP="000C796F">
      <w:pPr>
        <w:ind w:left="567" w:hanging="567"/>
        <w:rPr>
          <w:rFonts w:eastAsia="Calibri"/>
          <w:szCs w:val="22"/>
          <w:lang w:eastAsia="en-US"/>
        </w:rPr>
      </w:pPr>
      <w:r w:rsidRPr="00014438">
        <w:rPr>
          <w:rFonts w:eastAsia="Calibri"/>
          <w:szCs w:val="22"/>
          <w:lang w:eastAsia="en-US"/>
        </w:rPr>
        <w:t>-</w:t>
      </w:r>
      <w:r w:rsidRPr="00014438">
        <w:rPr>
          <w:rFonts w:eastAsia="Calibri"/>
          <w:szCs w:val="22"/>
          <w:lang w:eastAsia="en-US"/>
        </w:rPr>
        <w:tab/>
        <w:t>Veiklioji medžiaga yra karboplatina. 1 ml koncentrato infuziniam tirpalui yra 10 mg karboplatinos. Kiekviename 5 ml flakone yra 50 mg karboplatinos. Kiekviename 15 ml flakone yra 150 mg karboplatinos.</w:t>
      </w:r>
    </w:p>
    <w:p w:rsidR="00014438" w:rsidRPr="00014438" w:rsidRDefault="00014438" w:rsidP="00014438">
      <w:pPr>
        <w:rPr>
          <w:rFonts w:eastAsia="Calibri"/>
          <w:szCs w:val="22"/>
          <w:lang w:eastAsia="en-US"/>
        </w:rPr>
      </w:pPr>
      <w:r w:rsidRPr="00014438">
        <w:rPr>
          <w:rFonts w:eastAsia="Calibri"/>
          <w:szCs w:val="22"/>
          <w:lang w:eastAsia="en-US"/>
        </w:rPr>
        <w:t>-</w:t>
      </w:r>
      <w:r w:rsidRPr="00014438">
        <w:rPr>
          <w:rFonts w:eastAsia="Calibri"/>
          <w:szCs w:val="22"/>
          <w:lang w:eastAsia="en-US"/>
        </w:rPr>
        <w:tab/>
        <w:t>Pagalbinė medžiaga yra injekcinis vanduo.</w:t>
      </w:r>
    </w:p>
    <w:p w:rsidR="00014438" w:rsidRPr="00014438" w:rsidRDefault="00014438" w:rsidP="00014438">
      <w:pPr>
        <w:rPr>
          <w:rFonts w:eastAsia="Calibri"/>
          <w:szCs w:val="22"/>
          <w:lang w:eastAsia="en-US"/>
        </w:rPr>
      </w:pPr>
    </w:p>
    <w:p w:rsidR="00014438" w:rsidRPr="00014438" w:rsidRDefault="00014438" w:rsidP="00014438">
      <w:pPr>
        <w:spacing w:line="220" w:lineRule="exact"/>
        <w:rPr>
          <w:rFonts w:eastAsia="Calibri"/>
          <w:szCs w:val="22"/>
          <w:lang w:eastAsia="en-US"/>
        </w:rPr>
      </w:pPr>
      <w:r w:rsidRPr="00014438">
        <w:rPr>
          <w:rFonts w:eastAsia="Calibri"/>
          <w:b/>
          <w:szCs w:val="22"/>
          <w:lang w:eastAsia="en-US"/>
        </w:rPr>
        <w:t>Carboplatin EBEWE išvaizda ir kiekis pakuotėje</w:t>
      </w:r>
    </w:p>
    <w:p w:rsidR="00014438" w:rsidRPr="00014438" w:rsidRDefault="00014438" w:rsidP="00014438">
      <w:pPr>
        <w:rPr>
          <w:rFonts w:eastAsia="Calibri"/>
          <w:szCs w:val="22"/>
          <w:lang w:eastAsia="en-US"/>
        </w:rPr>
      </w:pPr>
      <w:r w:rsidRPr="00014438">
        <w:rPr>
          <w:rFonts w:eastAsia="Calibri"/>
          <w:szCs w:val="22"/>
          <w:lang w:eastAsia="en-US"/>
        </w:rPr>
        <w:t>Koncentratas yra skaidrus, bespalvis arba beveik bespalvis tirpalas.</w:t>
      </w:r>
    </w:p>
    <w:p w:rsidR="00014438" w:rsidRPr="00014438" w:rsidRDefault="00014438" w:rsidP="00014438">
      <w:pPr>
        <w:rPr>
          <w:rFonts w:eastAsia="Calibri"/>
          <w:szCs w:val="22"/>
          <w:lang w:eastAsia="en-US"/>
        </w:rPr>
      </w:pPr>
    </w:p>
    <w:p w:rsidR="00014438" w:rsidRPr="00014438" w:rsidRDefault="00014438" w:rsidP="00014438">
      <w:pPr>
        <w:tabs>
          <w:tab w:val="left" w:pos="567"/>
        </w:tabs>
        <w:rPr>
          <w:rFonts w:eastAsia="Calibri"/>
          <w:szCs w:val="22"/>
          <w:u w:val="single"/>
          <w:lang w:eastAsia="en-US"/>
        </w:rPr>
      </w:pPr>
      <w:r w:rsidRPr="00014438">
        <w:rPr>
          <w:rFonts w:eastAsia="Calibri"/>
          <w:szCs w:val="22"/>
          <w:lang w:eastAsia="en-US"/>
        </w:rPr>
        <w:t>Kartono dėžutėje yra vienas 5 ml arba 15 ml flakonas.</w:t>
      </w: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Gali būti tiekiamos ne visų dydžių pakuotės.</w:t>
      </w:r>
    </w:p>
    <w:p w:rsidR="00014438" w:rsidRPr="00014438" w:rsidRDefault="00014438" w:rsidP="00014438">
      <w:pPr>
        <w:spacing w:line="220" w:lineRule="exact"/>
        <w:rPr>
          <w:rFonts w:eastAsia="Calibri"/>
          <w:szCs w:val="22"/>
          <w:lang w:eastAsia="en-US"/>
        </w:rPr>
      </w:pPr>
    </w:p>
    <w:p w:rsidR="00014438" w:rsidRPr="00014438" w:rsidRDefault="00014438" w:rsidP="00BC63DF">
      <w:pPr>
        <w:spacing w:line="220" w:lineRule="exact"/>
        <w:rPr>
          <w:rFonts w:eastAsia="Calibri"/>
          <w:szCs w:val="22"/>
          <w:lang w:eastAsia="en-US"/>
        </w:rPr>
      </w:pPr>
      <w:r w:rsidRPr="00014438">
        <w:rPr>
          <w:rFonts w:eastAsia="Calibri"/>
          <w:b/>
          <w:szCs w:val="22"/>
          <w:lang w:eastAsia="en-US"/>
        </w:rPr>
        <w:t>Registruotojas ir gamintojas</w:t>
      </w:r>
    </w:p>
    <w:p w:rsidR="00014438" w:rsidRPr="00014438" w:rsidRDefault="00014438" w:rsidP="00014438">
      <w:pPr>
        <w:rPr>
          <w:rFonts w:eastAsia="Calibri"/>
          <w:szCs w:val="22"/>
          <w:lang w:eastAsia="en-US"/>
        </w:rPr>
      </w:pPr>
      <w:r w:rsidRPr="00014438">
        <w:rPr>
          <w:rFonts w:eastAsia="Calibri"/>
          <w:szCs w:val="22"/>
          <w:lang w:eastAsia="en-US"/>
        </w:rPr>
        <w:t>EBEWE Pharma Ges.m.b.H. Nfg. KG</w:t>
      </w:r>
    </w:p>
    <w:p w:rsidR="00014438" w:rsidRPr="00014438" w:rsidRDefault="00014438" w:rsidP="00014438">
      <w:pPr>
        <w:rPr>
          <w:rFonts w:eastAsia="Calibri"/>
          <w:szCs w:val="22"/>
          <w:lang w:eastAsia="en-US"/>
        </w:rPr>
      </w:pPr>
      <w:r w:rsidRPr="00014438">
        <w:rPr>
          <w:rFonts w:eastAsia="Calibri"/>
          <w:szCs w:val="22"/>
          <w:lang w:eastAsia="en-US"/>
        </w:rPr>
        <w:t>Mondseestraße 11</w:t>
      </w:r>
    </w:p>
    <w:p w:rsidR="00014438" w:rsidRPr="00014438" w:rsidRDefault="00014438" w:rsidP="00014438">
      <w:pPr>
        <w:rPr>
          <w:rFonts w:eastAsia="Calibri"/>
          <w:szCs w:val="22"/>
          <w:lang w:eastAsia="en-US"/>
        </w:rPr>
      </w:pPr>
      <w:r w:rsidRPr="00014438">
        <w:rPr>
          <w:rFonts w:eastAsia="Calibri"/>
          <w:szCs w:val="22"/>
          <w:lang w:eastAsia="en-US"/>
        </w:rPr>
        <w:t>A-4866 Unterach</w:t>
      </w:r>
    </w:p>
    <w:p w:rsidR="00014438" w:rsidRPr="00014438" w:rsidRDefault="00014438" w:rsidP="00014438">
      <w:pPr>
        <w:rPr>
          <w:rFonts w:eastAsia="Calibri"/>
          <w:szCs w:val="22"/>
          <w:lang w:eastAsia="en-US"/>
        </w:rPr>
      </w:pPr>
      <w:r w:rsidRPr="00014438">
        <w:rPr>
          <w:rFonts w:eastAsia="Calibri"/>
          <w:szCs w:val="22"/>
          <w:lang w:eastAsia="en-US"/>
        </w:rPr>
        <w:t>Austrija</w:t>
      </w:r>
    </w:p>
    <w:p w:rsidR="00014438" w:rsidRPr="00014438" w:rsidRDefault="00014438" w:rsidP="00014438">
      <w:pPr>
        <w:tabs>
          <w:tab w:val="left" w:pos="567"/>
        </w:tabs>
        <w:rPr>
          <w:rFonts w:eastAsia="Calibri"/>
          <w:szCs w:val="22"/>
          <w:lang w:eastAsia="en-US"/>
        </w:rPr>
      </w:pPr>
    </w:p>
    <w:p w:rsidR="00014438" w:rsidRPr="00014438" w:rsidRDefault="00014438" w:rsidP="00014438">
      <w:pPr>
        <w:tabs>
          <w:tab w:val="left" w:pos="567"/>
        </w:tabs>
        <w:rPr>
          <w:rFonts w:eastAsia="Calibri"/>
          <w:szCs w:val="22"/>
          <w:lang w:eastAsia="en-US"/>
        </w:rPr>
      </w:pPr>
      <w:r w:rsidRPr="00014438">
        <w:rPr>
          <w:rFonts w:eastAsia="Calibri"/>
          <w:szCs w:val="22"/>
          <w:lang w:eastAsia="en-US"/>
        </w:rPr>
        <w:t xml:space="preserve">Jeigu apie šį vaistą norite sužinoti daugiau, kreipkitės į </w:t>
      </w:r>
      <w:r w:rsidRPr="00014438">
        <w:rPr>
          <w:rFonts w:eastAsia="Calibri"/>
          <w:noProof/>
          <w:szCs w:val="22"/>
          <w:lang w:eastAsia="en-US"/>
        </w:rPr>
        <w:t>vietinį registruotojo atstovą</w:t>
      </w:r>
      <w:r w:rsidRPr="00014438">
        <w:rPr>
          <w:rFonts w:eastAsia="Calibri"/>
          <w:szCs w:val="22"/>
          <w:lang w:eastAsia="en-US"/>
        </w:rPr>
        <w:t>.</w:t>
      </w:r>
    </w:p>
    <w:p w:rsidR="00014438" w:rsidRPr="00014438" w:rsidRDefault="00014438" w:rsidP="00014438">
      <w:pPr>
        <w:rPr>
          <w:rFonts w:eastAsia="Calibri"/>
          <w:szCs w:val="22"/>
          <w:lang w:eastAsia="en-US"/>
        </w:rPr>
      </w:pPr>
      <w:r w:rsidRPr="00014438">
        <w:rPr>
          <w:rFonts w:eastAsia="Calibri"/>
          <w:szCs w:val="22"/>
          <w:lang w:eastAsia="en-US"/>
        </w:rPr>
        <w:t>Sandoz Pharmaceuticals d.d. filialas</w:t>
      </w:r>
    </w:p>
    <w:p w:rsidR="00014438" w:rsidRPr="00014438" w:rsidRDefault="00014438" w:rsidP="00014438">
      <w:pPr>
        <w:rPr>
          <w:rFonts w:eastAsia="Calibri"/>
          <w:szCs w:val="22"/>
          <w:lang w:eastAsia="en-US"/>
        </w:rPr>
      </w:pPr>
      <w:r w:rsidRPr="00014438">
        <w:rPr>
          <w:rFonts w:eastAsia="Calibri"/>
          <w:szCs w:val="22"/>
          <w:lang w:eastAsia="en-US"/>
        </w:rPr>
        <w:t xml:space="preserve">Šeimyniškių 3A </w:t>
      </w:r>
    </w:p>
    <w:p w:rsidR="00014438" w:rsidRPr="00014438" w:rsidRDefault="00014438" w:rsidP="00014438">
      <w:pPr>
        <w:rPr>
          <w:rFonts w:eastAsia="Calibri"/>
          <w:szCs w:val="22"/>
          <w:lang w:eastAsia="en-US"/>
        </w:rPr>
      </w:pPr>
      <w:r w:rsidRPr="00014438">
        <w:rPr>
          <w:rFonts w:eastAsia="Calibri"/>
          <w:szCs w:val="22"/>
          <w:lang w:eastAsia="en-US"/>
        </w:rPr>
        <w:t>LT-09312 Vilnius</w:t>
      </w:r>
    </w:p>
    <w:p w:rsidR="00014438" w:rsidRPr="00014438" w:rsidRDefault="00014438" w:rsidP="00014438">
      <w:pPr>
        <w:rPr>
          <w:rFonts w:eastAsia="Calibri"/>
          <w:szCs w:val="22"/>
          <w:lang w:eastAsia="en-US"/>
        </w:rPr>
      </w:pPr>
      <w:r w:rsidRPr="00014438">
        <w:rPr>
          <w:rFonts w:eastAsia="Calibri"/>
          <w:szCs w:val="22"/>
          <w:lang w:eastAsia="en-US"/>
        </w:rPr>
        <w:t>Tel. +370 5 26 36 037</w:t>
      </w:r>
    </w:p>
    <w:p w:rsidR="00014438" w:rsidRPr="00014438" w:rsidRDefault="00014438" w:rsidP="00014438">
      <w:pPr>
        <w:rPr>
          <w:rFonts w:eastAsia="Calibri"/>
          <w:szCs w:val="22"/>
          <w:lang w:eastAsia="en-US"/>
        </w:rPr>
      </w:pPr>
      <w:r w:rsidRPr="00014438">
        <w:rPr>
          <w:rFonts w:eastAsia="Calibri"/>
          <w:szCs w:val="22"/>
          <w:lang w:eastAsia="en-US"/>
        </w:rPr>
        <w:t>Faksas  +370 5 26 36 036</w:t>
      </w:r>
    </w:p>
    <w:p w:rsidR="00014438" w:rsidRPr="00014438" w:rsidRDefault="00014438" w:rsidP="00014438">
      <w:pPr>
        <w:rPr>
          <w:rFonts w:eastAsia="Calibri"/>
          <w:szCs w:val="22"/>
          <w:lang w:eastAsia="en-US"/>
        </w:rPr>
      </w:pPr>
      <w:r w:rsidRPr="00014438">
        <w:rPr>
          <w:rFonts w:eastAsia="Calibri"/>
          <w:szCs w:val="22"/>
          <w:lang w:eastAsia="en-US"/>
        </w:rPr>
        <w:t>Nemokama linija pacientams +370 800 00877</w:t>
      </w:r>
    </w:p>
    <w:p w:rsidR="00014438" w:rsidRPr="00014438" w:rsidRDefault="00014438" w:rsidP="00014438">
      <w:pPr>
        <w:rPr>
          <w:rFonts w:eastAsia="Calibri"/>
          <w:szCs w:val="22"/>
          <w:lang w:eastAsia="en-US"/>
        </w:rPr>
      </w:pPr>
      <w:r w:rsidRPr="00014438">
        <w:rPr>
          <w:rFonts w:eastAsia="Calibri"/>
          <w:szCs w:val="22"/>
          <w:lang w:eastAsia="en-US"/>
        </w:rPr>
        <w:t xml:space="preserve">El. paštas </w:t>
      </w:r>
      <w:hyperlink r:id="rId14" w:history="1">
        <w:r w:rsidRPr="00014438">
          <w:rPr>
            <w:rFonts w:eastAsia="Calibri"/>
            <w:color w:val="0000FF"/>
            <w:szCs w:val="22"/>
            <w:u w:val="single"/>
            <w:lang w:eastAsia="en-US"/>
          </w:rPr>
          <w:t>Info.lithuania@sandoz.com</w:t>
        </w:r>
      </w:hyperlink>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Šis pakuotės lapelis paskutinį kartą peržiūrėtas 2016-0</w:t>
      </w:r>
      <w:r w:rsidR="00113631">
        <w:rPr>
          <w:rFonts w:eastAsia="Calibri"/>
          <w:b/>
          <w:szCs w:val="22"/>
          <w:lang w:eastAsia="en-US"/>
        </w:rPr>
        <w:t>8-29</w:t>
      </w:r>
    </w:p>
    <w:p w:rsidR="00014438" w:rsidRPr="00014438" w:rsidRDefault="00014438" w:rsidP="00014438">
      <w:pPr>
        <w:rPr>
          <w:rFonts w:eastAsia="Calibri"/>
          <w:b/>
          <w:szCs w:val="22"/>
          <w:lang w:eastAsia="en-US"/>
        </w:rPr>
      </w:pPr>
    </w:p>
    <w:p w:rsidR="00014438" w:rsidRPr="00014438" w:rsidRDefault="00014438" w:rsidP="00014438">
      <w:pPr>
        <w:numPr>
          <w:ilvl w:val="12"/>
          <w:numId w:val="0"/>
        </w:numPr>
        <w:tabs>
          <w:tab w:val="left" w:pos="567"/>
        </w:tabs>
        <w:ind w:right="-2"/>
        <w:rPr>
          <w:rFonts w:eastAsia="Calibri"/>
          <w:szCs w:val="22"/>
          <w:lang w:eastAsia="en-US"/>
        </w:rPr>
      </w:pPr>
      <w:r w:rsidRPr="00014438">
        <w:rPr>
          <w:snapToGrid w:val="0"/>
          <w:szCs w:val="22"/>
          <w:lang w:eastAsia="en-US"/>
        </w:rPr>
        <w:t>Išsami informacija apie šį vaistą</w:t>
      </w:r>
      <w:r w:rsidRPr="00014438">
        <w:rPr>
          <w:rFonts w:eastAsia="Calibri"/>
          <w:szCs w:val="22"/>
          <w:lang w:eastAsia="en-US"/>
        </w:rPr>
        <w:t xml:space="preserve"> pateikiama Valstybinės vaistų kontrolės tarnybos prie Lietuvos Respublikos sveikatos apsaugos ministerijos </w:t>
      </w:r>
      <w:r w:rsidRPr="00014438">
        <w:rPr>
          <w:snapToGrid w:val="0"/>
          <w:szCs w:val="22"/>
          <w:lang w:eastAsia="en-US"/>
        </w:rPr>
        <w:t xml:space="preserve">tinklalapyje </w:t>
      </w:r>
      <w:hyperlink r:id="rId15" w:history="1">
        <w:r w:rsidRPr="00014438">
          <w:rPr>
            <w:rFonts w:eastAsia="SimSun"/>
            <w:snapToGrid w:val="0"/>
            <w:color w:val="0000FF"/>
            <w:szCs w:val="22"/>
            <w:u w:val="single"/>
            <w:lang w:eastAsia="en-US"/>
          </w:rPr>
          <w:t>http://www.vvkt.lt/</w:t>
        </w:r>
      </w:hyperlink>
      <w:r w:rsidRPr="00014438">
        <w:rPr>
          <w:snapToGrid w:val="0"/>
          <w:szCs w:val="22"/>
          <w:lang w:eastAsia="en-US"/>
        </w:rPr>
        <w:t>.</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 xml:space="preserve">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Toliau pateikta informacija skirta tik sveikatos priežiūros specialistams</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Vaistinis preparatas skirtas vienkartiniam vartojimui. Suderinamumo tyrimų neatlikta, todėl šio vaistinio preparato maišyti su kitais negalima.</w:t>
      </w:r>
    </w:p>
    <w:p w:rsidR="00014438" w:rsidRPr="00014438" w:rsidRDefault="00014438" w:rsidP="00014438">
      <w:pPr>
        <w:rPr>
          <w:rFonts w:eastAsia="Calibri"/>
          <w:szCs w:val="22"/>
          <w:lang w:eastAsia="en-US"/>
        </w:rPr>
      </w:pPr>
    </w:p>
    <w:p w:rsidR="00014438" w:rsidRPr="00014438" w:rsidRDefault="00014438" w:rsidP="00014438">
      <w:pPr>
        <w:keepNext/>
        <w:outlineLvl w:val="1"/>
        <w:rPr>
          <w:rFonts w:eastAsia="Calibri"/>
          <w:b/>
          <w:szCs w:val="22"/>
          <w:lang w:eastAsia="en-US"/>
        </w:rPr>
      </w:pPr>
      <w:r w:rsidRPr="00014438">
        <w:rPr>
          <w:rFonts w:eastAsia="Calibri"/>
          <w:b/>
          <w:szCs w:val="22"/>
          <w:lang w:eastAsia="en-US"/>
        </w:rPr>
        <w:t>Dozavimas</w:t>
      </w:r>
    </w:p>
    <w:p w:rsidR="00014438" w:rsidRPr="00014438" w:rsidRDefault="00014438" w:rsidP="00014438">
      <w:pPr>
        <w:rPr>
          <w:rFonts w:eastAsia="Calibri"/>
          <w:szCs w:val="22"/>
          <w:lang w:eastAsia="en-US"/>
        </w:rPr>
      </w:pPr>
      <w:r w:rsidRPr="00014438">
        <w:rPr>
          <w:rFonts w:eastAsia="Calibri"/>
          <w:szCs w:val="22"/>
          <w:lang w:eastAsia="en-US"/>
        </w:rPr>
        <w:t xml:space="preserve">Carboplatin EBEWE galima vartoti tik į veną. </w:t>
      </w:r>
    </w:p>
    <w:p w:rsidR="00014438" w:rsidRPr="00014438" w:rsidRDefault="00014438" w:rsidP="00014438">
      <w:pPr>
        <w:rPr>
          <w:rFonts w:eastAsia="Calibri"/>
          <w:szCs w:val="22"/>
          <w:lang w:eastAsia="en-US"/>
        </w:rPr>
      </w:pPr>
      <w:r w:rsidRPr="00014438">
        <w:rPr>
          <w:rFonts w:eastAsia="Calibri"/>
          <w:szCs w:val="22"/>
          <w:lang w:eastAsia="en-US"/>
        </w:rPr>
        <w:t>Jei paciento inkstų funkcija normali ir nuo vėžio jis negydytas, rekomenduojama karboplatinos dozė yra 400 mg/m</w:t>
      </w:r>
      <w:r w:rsidRPr="00014438">
        <w:rPr>
          <w:rFonts w:eastAsia="Calibri"/>
          <w:szCs w:val="22"/>
          <w:vertAlign w:val="superscript"/>
          <w:lang w:eastAsia="en-US"/>
        </w:rPr>
        <w:t>2</w:t>
      </w:r>
      <w:r w:rsidRPr="00014438">
        <w:rPr>
          <w:rFonts w:eastAsia="Calibri"/>
          <w:szCs w:val="22"/>
          <w:lang w:eastAsia="en-US"/>
        </w:rPr>
        <w:t xml:space="preserve"> kūno paviršiaus. Ji infuzuojama į veną per 15-60 min. Gydymą karboplatina galima kartoti ne anksčiau, kaip praėjus 4 savaitėms po paskutinio gydymo kurso ir (arba) kai neutrofilų kiekis padidėja bent iki 2000 ląstelių/mm</w:t>
      </w:r>
      <w:r w:rsidRPr="00014438">
        <w:rPr>
          <w:rFonts w:eastAsia="Calibri"/>
          <w:szCs w:val="22"/>
          <w:vertAlign w:val="superscript"/>
          <w:lang w:eastAsia="en-US"/>
        </w:rPr>
        <w:t>3</w:t>
      </w:r>
      <w:r w:rsidRPr="00014438">
        <w:rPr>
          <w:rFonts w:eastAsia="Calibri"/>
          <w:szCs w:val="22"/>
          <w:lang w:eastAsia="en-US"/>
        </w:rPr>
        <w:t>, o trombocitų – iki 100000 ląstelių/mm</w:t>
      </w:r>
      <w:r w:rsidRPr="00014438">
        <w:rPr>
          <w:rFonts w:eastAsia="Calibri"/>
          <w:szCs w:val="22"/>
          <w:vertAlign w:val="superscript"/>
          <w:lang w:eastAsia="en-US"/>
        </w:rPr>
        <w:t>3</w:t>
      </w:r>
      <w:r w:rsidRPr="00014438">
        <w:rPr>
          <w:rFonts w:eastAsia="Calibri"/>
          <w:szCs w:val="22"/>
          <w:lang w:eastAsia="en-US"/>
        </w:rPr>
        <w:t xml:space="preserve">. </w:t>
      </w:r>
    </w:p>
    <w:p w:rsidR="00014438" w:rsidRPr="00014438" w:rsidRDefault="00014438" w:rsidP="00014438">
      <w:pPr>
        <w:rPr>
          <w:rFonts w:eastAsia="Calibri"/>
          <w:szCs w:val="22"/>
          <w:lang w:eastAsia="en-US"/>
        </w:rPr>
      </w:pPr>
      <w:r w:rsidRPr="00014438">
        <w:rPr>
          <w:rFonts w:eastAsia="Calibri"/>
          <w:szCs w:val="22"/>
          <w:lang w:eastAsia="en-US"/>
        </w:rPr>
        <w:t>Vaistinio preparato dozę rekomenduojama sumažinti 20 - 25 % pacientams, kuriems nustatyta rizikos veiksnių pvz., anksčiau taikytas mieloidinį audinį slopinantis gydymas arba paciento veiklumo būklė įvertinta mažu balu (ECOG - Zubrod indeksas yra 2 - 4 balai arba Karnovskio indeksas mažesnis kaip 80 balų).</w:t>
      </w:r>
    </w:p>
    <w:p w:rsidR="00014438" w:rsidRPr="00014438" w:rsidRDefault="00014438" w:rsidP="00014438">
      <w:pPr>
        <w:rPr>
          <w:rFonts w:eastAsia="Calibri"/>
          <w:szCs w:val="22"/>
          <w:lang w:eastAsia="en-US"/>
        </w:rPr>
      </w:pPr>
    </w:p>
    <w:p w:rsidR="00014438" w:rsidRPr="00014438" w:rsidRDefault="00014438" w:rsidP="00014438">
      <w:pPr>
        <w:rPr>
          <w:rFonts w:eastAsia="Calibri"/>
          <w:i/>
          <w:iCs/>
          <w:color w:val="000000"/>
          <w:szCs w:val="22"/>
          <w:lang w:eastAsia="en-US"/>
        </w:rPr>
      </w:pPr>
      <w:r w:rsidRPr="00014438">
        <w:rPr>
          <w:rFonts w:eastAsia="Calibri"/>
          <w:i/>
          <w:iCs/>
          <w:color w:val="000000"/>
          <w:szCs w:val="22"/>
          <w:lang w:eastAsia="en-US"/>
        </w:rPr>
        <w:t>Pacientams, kurių inkstų funkcija sutrikusi</w:t>
      </w:r>
    </w:p>
    <w:p w:rsidR="00014438" w:rsidRPr="00014438" w:rsidRDefault="00014438" w:rsidP="00014438">
      <w:pPr>
        <w:rPr>
          <w:rFonts w:eastAsia="Calibri"/>
          <w:szCs w:val="22"/>
          <w:lang w:eastAsia="en-US"/>
        </w:rPr>
      </w:pPr>
      <w:r w:rsidRPr="00014438">
        <w:rPr>
          <w:rFonts w:eastAsia="Calibri"/>
          <w:szCs w:val="22"/>
          <w:lang w:eastAsia="en-US"/>
        </w:rPr>
        <w:t>Pacientams, kurių kreatinino klirensas mažesnis kaip 60 ml/min., yra didesnė sunkaus mieloidinio audinio slopinimo rizika. Sunkios leukopenijos, neutropenijos ar trombocitopenijos dažnumas yra maždaug 25</w:t>
      </w:r>
      <w:r w:rsidR="000C796F">
        <w:rPr>
          <w:rFonts w:eastAsia="Calibri"/>
          <w:szCs w:val="22"/>
          <w:lang w:eastAsia="en-US"/>
        </w:rPr>
        <w:t xml:space="preserve"> </w:t>
      </w:r>
      <w:r w:rsidRPr="00014438">
        <w:rPr>
          <w:rFonts w:eastAsia="Calibri"/>
          <w:szCs w:val="22"/>
          <w:lang w:eastAsia="en-US"/>
        </w:rPr>
        <w:t xml:space="preserve">%, taikant šias dozavimo rekomendacijas: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Kreatinino klirensas                          Pirma dozė (Pirma diena)</w:t>
      </w:r>
    </w:p>
    <w:p w:rsidR="00014438" w:rsidRPr="00014438" w:rsidRDefault="00014438" w:rsidP="00014438">
      <w:pPr>
        <w:rPr>
          <w:rFonts w:eastAsia="Calibri"/>
          <w:szCs w:val="22"/>
          <w:lang w:eastAsia="en-US"/>
        </w:rPr>
      </w:pPr>
      <w:r w:rsidRPr="00014438">
        <w:rPr>
          <w:rFonts w:eastAsia="Calibri"/>
          <w:szCs w:val="22"/>
          <w:lang w:eastAsia="en-US"/>
        </w:rPr>
        <w:t>41-59 ml/min                                     250 mg/m</w:t>
      </w:r>
      <w:r w:rsidRPr="00014438">
        <w:rPr>
          <w:rFonts w:eastAsia="Calibri"/>
          <w:szCs w:val="22"/>
          <w:vertAlign w:val="superscript"/>
          <w:lang w:eastAsia="en-US"/>
        </w:rPr>
        <w:t>2</w:t>
      </w:r>
      <w:r w:rsidRPr="00014438">
        <w:rPr>
          <w:rFonts w:eastAsia="Calibri"/>
          <w:szCs w:val="22"/>
          <w:lang w:eastAsia="en-US"/>
        </w:rPr>
        <w:t xml:space="preserve"> I.V.</w:t>
      </w:r>
    </w:p>
    <w:p w:rsidR="00014438" w:rsidRPr="00014438" w:rsidRDefault="00014438" w:rsidP="00014438">
      <w:pPr>
        <w:rPr>
          <w:rFonts w:eastAsia="Calibri"/>
          <w:szCs w:val="22"/>
          <w:lang w:eastAsia="en-US"/>
        </w:rPr>
      </w:pPr>
      <w:r w:rsidRPr="00014438">
        <w:rPr>
          <w:rFonts w:eastAsia="Calibri"/>
          <w:szCs w:val="22"/>
          <w:lang w:eastAsia="en-US"/>
        </w:rPr>
        <w:t>16-40 ml/min                                     200 mg/m</w:t>
      </w:r>
      <w:r w:rsidRPr="00014438">
        <w:rPr>
          <w:rFonts w:eastAsia="Calibri"/>
          <w:szCs w:val="22"/>
          <w:vertAlign w:val="superscript"/>
          <w:lang w:eastAsia="en-US"/>
        </w:rPr>
        <w:t>2</w:t>
      </w:r>
      <w:r w:rsidRPr="00014438">
        <w:rPr>
          <w:rFonts w:eastAsia="Calibri"/>
          <w:szCs w:val="22"/>
          <w:lang w:eastAsia="en-US"/>
        </w:rPr>
        <w:t xml:space="preserve"> I.V.</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Nėra pakankamai duomenų apie karboplatinos naudojimą esant mažesniam nei 15 ml/min kreatinino klirensui, kad būtų galima sėkmingai rekomenduoti gydymą.</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Gydymo karboplatina kurso pradžioje rekomenduojama ne rečiau kaip vieną kartą per savaitę tirti kraują, kad būtų galima koreguoti vaistinio preparato dozę tolesniam gydymui.</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Visos aukščiau išvardytos rekomendacijos galioja tik pirminiam gydymui. Vėlesnės dozės turi būti koreguojamos atsižvelgiant į paciento toleranciją ir priimtiną mieloidinio audinio slopinimą.</w:t>
      </w:r>
    </w:p>
    <w:p w:rsidR="00014438" w:rsidRPr="00014438" w:rsidRDefault="00014438" w:rsidP="00014438">
      <w:pPr>
        <w:rPr>
          <w:rFonts w:eastAsia="Calibr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Senyvi pacientai</w:t>
      </w:r>
    </w:p>
    <w:p w:rsidR="00014438" w:rsidRPr="00014438" w:rsidRDefault="00014438" w:rsidP="00014438">
      <w:pPr>
        <w:rPr>
          <w:rFonts w:eastAsia="Calibri"/>
          <w:szCs w:val="22"/>
          <w:lang w:eastAsia="en-US"/>
        </w:rPr>
      </w:pPr>
      <w:r w:rsidRPr="00014438">
        <w:rPr>
          <w:rFonts w:eastAsia="Calibri"/>
          <w:szCs w:val="22"/>
          <w:lang w:eastAsia="en-US"/>
        </w:rPr>
        <w:t>Vyresniems nei 65 metų pacientams reikia koreguoti karboplatinos dozę pirminio ir vėlesnio gydymo metu, atsižvelgiant į bendrą paciento būklę.</w:t>
      </w:r>
    </w:p>
    <w:p w:rsidR="00014438" w:rsidRPr="00014438" w:rsidRDefault="00014438" w:rsidP="00014438">
      <w:pPr>
        <w:rPr>
          <w:rFonts w:eastAsia="Calibri"/>
          <w:i/>
          <w:szCs w:val="22"/>
          <w:lang w:eastAsia="en-US"/>
        </w:rPr>
      </w:pPr>
    </w:p>
    <w:p w:rsidR="00014438" w:rsidRPr="00014438" w:rsidRDefault="00014438" w:rsidP="00014438">
      <w:pPr>
        <w:rPr>
          <w:rFonts w:eastAsia="Calibri"/>
          <w:i/>
          <w:szCs w:val="22"/>
          <w:lang w:eastAsia="en-US"/>
        </w:rPr>
      </w:pPr>
      <w:r w:rsidRPr="00014438">
        <w:rPr>
          <w:rFonts w:eastAsia="Calibri"/>
          <w:i/>
          <w:szCs w:val="22"/>
          <w:lang w:eastAsia="en-US"/>
        </w:rPr>
        <w:t>Vartojimas vaikams</w:t>
      </w:r>
    </w:p>
    <w:p w:rsidR="00014438" w:rsidRPr="00014438" w:rsidRDefault="00014438" w:rsidP="00014438">
      <w:pPr>
        <w:rPr>
          <w:rFonts w:eastAsia="Calibri"/>
          <w:szCs w:val="22"/>
          <w:lang w:eastAsia="en-US"/>
        </w:rPr>
      </w:pPr>
      <w:r w:rsidRPr="00014438">
        <w:rPr>
          <w:rFonts w:eastAsia="Calibri"/>
          <w:szCs w:val="22"/>
          <w:lang w:eastAsia="en-US"/>
        </w:rPr>
        <w:t>Karboplatinos vartojimo vaikams patirties nepakanka, kad būtų galima pateikti dozavimo rekomendacijas.</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Gydymas vaistinių preparatų deriniais</w:t>
      </w:r>
    </w:p>
    <w:p w:rsidR="00014438" w:rsidRPr="00014438" w:rsidRDefault="00014438" w:rsidP="00014438">
      <w:pPr>
        <w:rPr>
          <w:rFonts w:eastAsia="Calibri"/>
          <w:szCs w:val="22"/>
          <w:lang w:eastAsia="en-US"/>
        </w:rPr>
      </w:pPr>
      <w:r w:rsidRPr="00014438">
        <w:rPr>
          <w:rFonts w:eastAsia="Calibri"/>
          <w:szCs w:val="22"/>
          <w:lang w:eastAsia="en-US"/>
        </w:rPr>
        <w:t>Kad gydymas karboplatina kartu su kitais mieloidinį audinį slopinančiais vaistiniais preparatais būtų optimalus, karboplatinos dozę reikia keisti pagal gydymo schemą ir planą.</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Vaistinio preparato skiedimas</w:t>
      </w:r>
    </w:p>
    <w:p w:rsidR="00014438" w:rsidRPr="00014438" w:rsidRDefault="00014438" w:rsidP="00014438">
      <w:pPr>
        <w:rPr>
          <w:rFonts w:eastAsia="Calibri"/>
          <w:szCs w:val="22"/>
          <w:lang w:eastAsia="en-US"/>
        </w:rPr>
      </w:pPr>
      <w:r w:rsidRPr="00014438">
        <w:rPr>
          <w:rFonts w:eastAsia="Calibri"/>
          <w:szCs w:val="22"/>
          <w:lang w:eastAsia="en-US"/>
        </w:rPr>
        <w:t>Prieš infuziją Carboplatin EBEWE reikia praskiesti 5</w:t>
      </w:r>
      <w:r w:rsidR="000C796F">
        <w:rPr>
          <w:rFonts w:eastAsia="Calibri"/>
          <w:szCs w:val="22"/>
          <w:lang w:eastAsia="en-US"/>
        </w:rPr>
        <w:t xml:space="preserve"> </w:t>
      </w:r>
      <w:r w:rsidRPr="00014438">
        <w:rPr>
          <w:rFonts w:eastAsia="Calibri"/>
          <w:szCs w:val="22"/>
          <w:lang w:eastAsia="en-US"/>
        </w:rPr>
        <w:t xml:space="preserve">% gliukozės arba 0,9 % natrio chlorido infuziniu tirpalu tiek, kad koncentracija būtų ne mažesnė kaip 0,5 mg/ml. </w:t>
      </w:r>
    </w:p>
    <w:p w:rsidR="00014438" w:rsidRPr="00014438" w:rsidRDefault="00014438" w:rsidP="00014438">
      <w:pPr>
        <w:rPr>
          <w:rFonts w:eastAsia="Calibri"/>
          <w:szCs w:val="22"/>
          <w:lang w:eastAsia="en-US"/>
        </w:rPr>
      </w:pPr>
      <w:r w:rsidRPr="00014438">
        <w:rPr>
          <w:rFonts w:eastAsia="Calibri"/>
          <w:szCs w:val="22"/>
          <w:lang w:eastAsia="en-US"/>
        </w:rPr>
        <w:t xml:space="preserve">Prieš vartojimą tirpalą reikia apžiūrėti, ar nepakito spalva, ar nėra matomų dalelių. Vaistinį preparatą galima vartoti tik tuo atveju, jei jis yra skaidrus ir jame nėra dalelių. Kadangi karboplatinos sudėtyje konservantų nėra, praskiestas tirpalas, laikomas kambario temperatūroje (ne aukštesnėje nei 25 °C temperatūroje), tinka vartoti tik 8 val., laikomas šaldytuve (2 °C – 8 °C) – 24 val. (likutį reikia sunaikinti).  </w:t>
      </w:r>
    </w:p>
    <w:p w:rsidR="00014438" w:rsidRPr="00014438" w:rsidRDefault="00014438" w:rsidP="00014438">
      <w:pPr>
        <w:rPr>
          <w:rFonts w:eastAsia="Calibri"/>
          <w:szCs w:val="22"/>
          <w:lang w:eastAsia="en-US"/>
        </w:rPr>
      </w:pPr>
    </w:p>
    <w:p w:rsidR="00014438" w:rsidRPr="00014438" w:rsidRDefault="00014438" w:rsidP="00014438">
      <w:pPr>
        <w:rPr>
          <w:rFonts w:eastAsia="Calibri"/>
          <w:szCs w:val="22"/>
          <w:lang w:eastAsia="en-US"/>
        </w:rPr>
      </w:pPr>
      <w:r w:rsidRPr="00014438">
        <w:rPr>
          <w:rFonts w:eastAsia="Calibri"/>
          <w:szCs w:val="22"/>
          <w:lang w:eastAsia="en-US"/>
        </w:rPr>
        <w:t>Ruošiant ir leidžiant karboplatiną, negalima naudoti adatų, intraveninių komplektų, kurių sudėtyje yra aliuminio. Aliuminis reaguoja su karboplatinos tirpalu, iškrenta nuosėdos ir (arba) sumažėja jo stiprumas.</w:t>
      </w:r>
    </w:p>
    <w:p w:rsidR="00014438" w:rsidRPr="00014438" w:rsidRDefault="00014438" w:rsidP="00014438">
      <w:pPr>
        <w:tabs>
          <w:tab w:val="left" w:pos="567"/>
        </w:tabs>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Užteršimas</w:t>
      </w:r>
    </w:p>
    <w:p w:rsidR="00014438" w:rsidRPr="00014438" w:rsidRDefault="00014438" w:rsidP="00014438">
      <w:pPr>
        <w:rPr>
          <w:rFonts w:eastAsia="Calibri"/>
          <w:szCs w:val="22"/>
          <w:lang w:eastAsia="en-US"/>
        </w:rPr>
      </w:pPr>
      <w:r w:rsidRPr="00014438">
        <w:rPr>
          <w:rFonts w:eastAsia="Calibri"/>
          <w:szCs w:val="22"/>
          <w:lang w:eastAsia="en-US"/>
        </w:rPr>
        <w:t>Jeigu karboplatinos patenka į akis arba ant odos, užterštą vietą reikia nuplauti dideliu kiekiu vandens arba izotoninio natrio chlorido tirpalo. Laikiną odos dilginimą galima slopinti raminamuoju kremu. Jeigu vaistinio preparato patenka į akis, reikia kreiptis į gydytoją.</w:t>
      </w:r>
    </w:p>
    <w:p w:rsidR="00014438" w:rsidRPr="00014438" w:rsidRDefault="00014438" w:rsidP="00014438">
      <w:pPr>
        <w:rPr>
          <w:rFonts w:eastAsia="Calibr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Atliekų tvarkymas</w:t>
      </w:r>
    </w:p>
    <w:p w:rsidR="00014438" w:rsidRPr="00014438" w:rsidRDefault="00014438" w:rsidP="00014438">
      <w:pPr>
        <w:rPr>
          <w:rFonts w:eastAsia="Calibri"/>
          <w:szCs w:val="22"/>
          <w:lang w:eastAsia="en-US"/>
        </w:rPr>
      </w:pPr>
      <w:r w:rsidRPr="00014438">
        <w:rPr>
          <w:rFonts w:eastAsia="Calibri"/>
          <w:szCs w:val="22"/>
          <w:lang w:eastAsia="en-US"/>
        </w:rPr>
        <w:t>Nesuvartotą vaistinį preparatą ar atliekas reikia tvarkyti laikantis vietinių reikalavimų.</w:t>
      </w:r>
    </w:p>
    <w:p w:rsidR="00014438" w:rsidRPr="00014438" w:rsidRDefault="00014438" w:rsidP="00014438">
      <w:pPr>
        <w:rPr>
          <w:rFonts w:eastAsia="Calibri"/>
          <w:i/>
          <w:szCs w:val="22"/>
          <w:lang w:eastAsia="en-US"/>
        </w:rPr>
      </w:pPr>
    </w:p>
    <w:p w:rsidR="00014438" w:rsidRPr="00014438" w:rsidRDefault="00014438" w:rsidP="00014438">
      <w:pPr>
        <w:rPr>
          <w:rFonts w:eastAsia="Calibri"/>
          <w:b/>
          <w:szCs w:val="22"/>
          <w:lang w:eastAsia="en-US"/>
        </w:rPr>
      </w:pPr>
      <w:r w:rsidRPr="00014438">
        <w:rPr>
          <w:rFonts w:eastAsia="Calibri"/>
          <w:b/>
          <w:szCs w:val="22"/>
          <w:lang w:eastAsia="en-US"/>
        </w:rPr>
        <w:t>Saugaus darbo su antinavikiniais vaistiniais preparatais nurodymai</w:t>
      </w:r>
    </w:p>
    <w:p w:rsidR="00014438" w:rsidRPr="00014438" w:rsidRDefault="00014438" w:rsidP="00BC63DF">
      <w:pPr>
        <w:ind w:left="567" w:hanging="567"/>
        <w:rPr>
          <w:rFonts w:eastAsia="Calibri"/>
          <w:szCs w:val="22"/>
          <w:lang w:eastAsia="en-US"/>
        </w:rPr>
      </w:pPr>
      <w:r w:rsidRPr="00014438">
        <w:rPr>
          <w:rFonts w:eastAsia="Calibri"/>
          <w:szCs w:val="22"/>
          <w:lang w:eastAsia="en-US"/>
        </w:rPr>
        <w:t>1.</w:t>
      </w:r>
      <w:r w:rsidRPr="00014438">
        <w:rPr>
          <w:rFonts w:eastAsia="Calibri"/>
          <w:szCs w:val="22"/>
          <w:lang w:eastAsia="en-US"/>
        </w:rPr>
        <w:tab/>
        <w:t>Infuzinį Carboplatin EBEWE tirpalą turi ruošti tik specialistas, turintis saugaus darbo su chemoterapiniais vaistiniais preparatais patirties.</w:t>
      </w:r>
    </w:p>
    <w:p w:rsidR="00014438" w:rsidRPr="00014438" w:rsidRDefault="00014438" w:rsidP="000C796F">
      <w:pPr>
        <w:ind w:left="567" w:hanging="567"/>
        <w:rPr>
          <w:rFonts w:eastAsia="Calibri"/>
          <w:szCs w:val="22"/>
          <w:lang w:eastAsia="en-US"/>
        </w:rPr>
      </w:pPr>
      <w:r w:rsidRPr="00014438">
        <w:rPr>
          <w:rFonts w:eastAsia="Calibri"/>
          <w:szCs w:val="22"/>
          <w:lang w:eastAsia="en-US"/>
        </w:rPr>
        <w:t>2.</w:t>
      </w:r>
      <w:r w:rsidRPr="00014438">
        <w:rPr>
          <w:rFonts w:eastAsia="Calibri"/>
          <w:szCs w:val="22"/>
          <w:lang w:eastAsia="en-US"/>
        </w:rPr>
        <w:tab/>
        <w:t>Tirpalą reikia ruošti tam skirtoje vietoje.</w:t>
      </w:r>
    </w:p>
    <w:p w:rsidR="00014438" w:rsidRPr="00014438" w:rsidRDefault="00014438" w:rsidP="000C796F">
      <w:pPr>
        <w:ind w:left="567" w:hanging="567"/>
        <w:rPr>
          <w:rFonts w:eastAsia="Calibri"/>
          <w:szCs w:val="22"/>
          <w:lang w:eastAsia="en-US"/>
        </w:rPr>
      </w:pPr>
      <w:r w:rsidRPr="00014438">
        <w:rPr>
          <w:rFonts w:eastAsia="Calibri"/>
          <w:szCs w:val="22"/>
          <w:lang w:eastAsia="en-US"/>
        </w:rPr>
        <w:t>3.</w:t>
      </w:r>
      <w:r w:rsidRPr="00014438">
        <w:rPr>
          <w:rFonts w:eastAsia="Calibri"/>
          <w:szCs w:val="22"/>
          <w:lang w:eastAsia="en-US"/>
        </w:rPr>
        <w:tab/>
        <w:t>Reikia mūvėti tinkamomis apsauginėmis pirštinėmis.</w:t>
      </w:r>
    </w:p>
    <w:p w:rsidR="00014438" w:rsidRPr="00014438" w:rsidRDefault="00014438" w:rsidP="000C796F">
      <w:pPr>
        <w:ind w:left="567" w:hanging="567"/>
        <w:rPr>
          <w:rFonts w:eastAsia="Calibri"/>
          <w:szCs w:val="22"/>
          <w:lang w:eastAsia="en-US"/>
        </w:rPr>
      </w:pPr>
      <w:r w:rsidRPr="00014438">
        <w:rPr>
          <w:rFonts w:eastAsia="Calibri"/>
          <w:szCs w:val="22"/>
          <w:lang w:eastAsia="en-US"/>
        </w:rPr>
        <w:t>4.</w:t>
      </w:r>
      <w:r w:rsidRPr="00014438">
        <w:rPr>
          <w:rFonts w:eastAsia="Calibri"/>
          <w:szCs w:val="22"/>
          <w:lang w:eastAsia="en-US"/>
        </w:rPr>
        <w:tab/>
        <w:t xml:space="preserve">Būtina saugotis, kad vaistinio preparato atsitiktinai nepatektų į akis. Jo patekus, akis reikia praplauti vandeniu arba izotoniniu natrio chlorido tirpalu. </w:t>
      </w:r>
    </w:p>
    <w:p w:rsidR="00014438" w:rsidRPr="00014438" w:rsidRDefault="00014438" w:rsidP="000C796F">
      <w:pPr>
        <w:ind w:left="567" w:hanging="567"/>
        <w:rPr>
          <w:rFonts w:eastAsia="Calibri"/>
          <w:szCs w:val="22"/>
          <w:lang w:eastAsia="en-US"/>
        </w:rPr>
      </w:pPr>
      <w:r w:rsidRPr="00014438">
        <w:rPr>
          <w:rFonts w:eastAsia="Calibri"/>
          <w:szCs w:val="22"/>
          <w:lang w:eastAsia="en-US"/>
        </w:rPr>
        <w:t>5.</w:t>
      </w:r>
      <w:r w:rsidRPr="00014438">
        <w:rPr>
          <w:rFonts w:eastAsia="Calibri"/>
          <w:szCs w:val="22"/>
          <w:lang w:eastAsia="en-US"/>
        </w:rPr>
        <w:tab/>
        <w:t>Nėščioms moterims su citotoksiniais vaistiniais preparatais dirbti negalima.</w:t>
      </w:r>
    </w:p>
    <w:p w:rsidR="00014438" w:rsidRPr="00014438" w:rsidRDefault="00014438" w:rsidP="000C796F">
      <w:pPr>
        <w:ind w:left="567" w:hanging="567"/>
        <w:rPr>
          <w:rFonts w:eastAsia="Calibri"/>
          <w:szCs w:val="22"/>
          <w:lang w:eastAsia="en-US"/>
        </w:rPr>
      </w:pPr>
      <w:r w:rsidRPr="00014438">
        <w:rPr>
          <w:rFonts w:eastAsia="Calibri"/>
          <w:szCs w:val="22"/>
          <w:lang w:eastAsia="en-US"/>
        </w:rPr>
        <w:t>6.</w:t>
      </w:r>
      <w:r w:rsidRPr="00014438">
        <w:rPr>
          <w:rFonts w:eastAsia="Calibri"/>
          <w:szCs w:val="22"/>
          <w:lang w:eastAsia="en-US"/>
        </w:rPr>
        <w:tab/>
        <w:t>Citotoksinių vaistinių preparatų tirpalui ruošti naudotas priemones (švirkštus, adatas ir kt.) reikia tvarkyti rūpestingai ir atsargiai. Naudotas medžiagas ir organizmo išskyras galima sumesti į dvigubą sandarų polietileninį maišą ir sudeginti 1000 </w:t>
      </w:r>
      <w:r w:rsidRPr="00014438">
        <w:rPr>
          <w:rFonts w:eastAsia="Calibri"/>
          <w:szCs w:val="22"/>
          <w:lang w:eastAsia="en-US"/>
        </w:rPr>
        <w:sym w:font="Symbol" w:char="F0B0"/>
      </w:r>
      <w:r w:rsidRPr="00014438">
        <w:rPr>
          <w:rFonts w:eastAsia="Calibri"/>
          <w:szCs w:val="22"/>
          <w:lang w:eastAsia="en-US"/>
        </w:rPr>
        <w:t>C temperatūroje. Skystas atliekas galima nuplauti dideliu kiekiu tekančio vandens.</w:t>
      </w:r>
    </w:p>
    <w:p w:rsidR="00014438" w:rsidRPr="00014438" w:rsidRDefault="00014438" w:rsidP="000C796F">
      <w:pPr>
        <w:ind w:left="567" w:hanging="567"/>
        <w:rPr>
          <w:rFonts w:eastAsia="Calibri"/>
          <w:szCs w:val="22"/>
          <w:lang w:eastAsia="en-US"/>
        </w:rPr>
      </w:pPr>
      <w:r w:rsidRPr="00014438">
        <w:rPr>
          <w:rFonts w:eastAsia="Calibri"/>
          <w:szCs w:val="22"/>
          <w:lang w:eastAsia="en-US"/>
        </w:rPr>
        <w:t>7.</w:t>
      </w:r>
      <w:r w:rsidRPr="00014438">
        <w:rPr>
          <w:rFonts w:eastAsia="Calibri"/>
          <w:szCs w:val="22"/>
          <w:lang w:eastAsia="en-US"/>
        </w:rPr>
        <w:tab/>
        <w:t>Darbo vietą reikia uždengti vienkartiniu absorbuojamuoju popieriumi plastiku dengta puse</w:t>
      </w:r>
      <w:r w:rsidR="000C796F">
        <w:rPr>
          <w:rFonts w:eastAsia="Calibri"/>
          <w:szCs w:val="22"/>
          <w:lang w:eastAsia="en-US"/>
        </w:rPr>
        <w:t xml:space="preserve"> </w:t>
      </w:r>
      <w:r w:rsidRPr="00014438">
        <w:rPr>
          <w:rFonts w:eastAsia="Calibri"/>
          <w:szCs w:val="22"/>
          <w:lang w:eastAsia="en-US"/>
        </w:rPr>
        <w:t>į apačią.</w:t>
      </w:r>
    </w:p>
    <w:p w:rsidR="00014438" w:rsidRPr="00014438" w:rsidRDefault="00014438" w:rsidP="000C796F">
      <w:pPr>
        <w:ind w:left="567" w:hanging="567"/>
        <w:rPr>
          <w:rFonts w:eastAsia="Calibri"/>
          <w:szCs w:val="22"/>
          <w:lang w:eastAsia="en-US"/>
        </w:rPr>
      </w:pPr>
      <w:r w:rsidRPr="00014438">
        <w:rPr>
          <w:rFonts w:eastAsia="Calibri"/>
          <w:szCs w:val="22"/>
          <w:lang w:eastAsia="en-US"/>
        </w:rPr>
        <w:t>8.</w:t>
      </w:r>
      <w:r w:rsidRPr="00014438">
        <w:rPr>
          <w:rFonts w:eastAsia="Calibri"/>
          <w:szCs w:val="22"/>
          <w:lang w:eastAsia="en-US"/>
        </w:rPr>
        <w:tab/>
        <w:t xml:space="preserve">Visiems švirkštams ir sistemoms reikia naudoti </w:t>
      </w:r>
      <w:r w:rsidRPr="00014438">
        <w:rPr>
          <w:rFonts w:eastAsia="Calibri"/>
          <w:i/>
          <w:szCs w:val="22"/>
          <w:lang w:eastAsia="en-US"/>
        </w:rPr>
        <w:t>Luer-Lock</w:t>
      </w:r>
      <w:r w:rsidRPr="00014438">
        <w:rPr>
          <w:rFonts w:eastAsia="Calibri"/>
          <w:szCs w:val="22"/>
          <w:lang w:eastAsia="en-US"/>
        </w:rPr>
        <w:t xml:space="preserve"> jungtis. Rekomenduojama naudoti didelio skersmens adatas, kad iki minimumo sumažėtų spaudimas ir aerozolio formavimosi galimybė. Aerozolio formavimosi galimybę galima sumažinti ir orlaidine adata. </w:t>
      </w:r>
    </w:p>
    <w:p w:rsidR="00014438" w:rsidRPr="00014438" w:rsidRDefault="00014438" w:rsidP="00014438">
      <w:pPr>
        <w:spacing w:after="160" w:line="256" w:lineRule="auto"/>
        <w:rPr>
          <w:rFonts w:eastAsia="Calibri"/>
          <w:szCs w:val="22"/>
          <w:lang w:eastAsia="en-US"/>
        </w:rPr>
      </w:pPr>
    </w:p>
    <w:p w:rsidR="006E6E26" w:rsidRPr="00014438" w:rsidRDefault="006E6E26" w:rsidP="00014438">
      <w:bookmarkStart w:id="4" w:name="_GoBack"/>
      <w:bookmarkEnd w:id="4"/>
      <w:permStart w:id="1204367684" w:edGrp="everyone"/>
      <w:permEnd w:id="1204367684"/>
    </w:p>
    <w:sectPr w:rsidR="006E6E26" w:rsidRPr="00014438" w:rsidSect="00811B6B">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1ED" w:rsidRDefault="004031ED">
      <w:r>
        <w:separator/>
      </w:r>
    </w:p>
  </w:endnote>
  <w:endnote w:type="continuationSeparator" w:id="0">
    <w:p w:rsidR="004031ED" w:rsidRDefault="00403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38" w:rsidRDefault="000144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14438" w:rsidRDefault="0001443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38" w:rsidRDefault="000144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13631">
      <w:rPr>
        <w:rStyle w:val="Puslapionumeris"/>
        <w:noProof/>
      </w:rPr>
      <w:t>26</w:t>
    </w:r>
    <w:r>
      <w:rPr>
        <w:rStyle w:val="Puslapionumeris"/>
      </w:rPr>
      <w:fldChar w:fldCharType="end"/>
    </w:r>
  </w:p>
  <w:p w:rsidR="00014438" w:rsidRDefault="0001443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1ED" w:rsidRDefault="004031ED">
      <w:r>
        <w:separator/>
      </w:r>
    </w:p>
  </w:footnote>
  <w:footnote w:type="continuationSeparator" w:id="0">
    <w:p w:rsidR="004031ED" w:rsidRDefault="00403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53_"/>
        <o:lock v:ext="edit" cropping="t"/>
      </v:shape>
    </w:pict>
  </w:numPicBullet>
  <w:abstractNum w:abstractNumId="0" w15:restartNumberingAfterBreak="0">
    <w:nsid w:val="022A22FF"/>
    <w:multiLevelType w:val="hybridMultilevel"/>
    <w:tmpl w:val="AC84C3E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4D173A0"/>
    <w:multiLevelType w:val="hybridMultilevel"/>
    <w:tmpl w:val="95568D24"/>
    <w:lvl w:ilvl="0" w:tplc="7DACB75A">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50A8A"/>
    <w:multiLevelType w:val="hybridMultilevel"/>
    <w:tmpl w:val="E814061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C2B90"/>
    <w:multiLevelType w:val="hybridMultilevel"/>
    <w:tmpl w:val="D8468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775"/>
    <w:multiLevelType w:val="hybridMultilevel"/>
    <w:tmpl w:val="8E4A20D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6"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528C4"/>
    <w:multiLevelType w:val="hybridMultilevel"/>
    <w:tmpl w:val="4AC2498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F83551"/>
    <w:multiLevelType w:val="hybridMultilevel"/>
    <w:tmpl w:val="1F347F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947977"/>
    <w:multiLevelType w:val="hybridMultilevel"/>
    <w:tmpl w:val="3812931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F5A6D"/>
    <w:multiLevelType w:val="hybridMultilevel"/>
    <w:tmpl w:val="E6980BB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4F2143"/>
    <w:multiLevelType w:val="hybridMultilevel"/>
    <w:tmpl w:val="9EA2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AD4B0C"/>
    <w:multiLevelType w:val="hybridMultilevel"/>
    <w:tmpl w:val="89B2D26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422169"/>
    <w:multiLevelType w:val="hybridMultilevel"/>
    <w:tmpl w:val="D268991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2D72"/>
    <w:multiLevelType w:val="hybridMultilevel"/>
    <w:tmpl w:val="65169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2A0506"/>
    <w:multiLevelType w:val="hybridMultilevel"/>
    <w:tmpl w:val="D7125798"/>
    <w:lvl w:ilvl="0" w:tplc="0427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4F69E5"/>
    <w:multiLevelType w:val="hybridMultilevel"/>
    <w:tmpl w:val="AE16FD4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D23341"/>
    <w:multiLevelType w:val="hybridMultilevel"/>
    <w:tmpl w:val="E3E8DC8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2639AC"/>
    <w:multiLevelType w:val="hybridMultilevel"/>
    <w:tmpl w:val="6E1A6414"/>
    <w:lvl w:ilvl="0" w:tplc="7DACB7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8327F"/>
    <w:multiLevelType w:val="hybridMultilevel"/>
    <w:tmpl w:val="01C8D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405C6D"/>
    <w:multiLevelType w:val="hybridMultilevel"/>
    <w:tmpl w:val="1908C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E350D2"/>
    <w:multiLevelType w:val="hybridMultilevel"/>
    <w:tmpl w:val="B8A2D8C4"/>
    <w:lvl w:ilvl="0" w:tplc="0427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001AD"/>
    <w:multiLevelType w:val="hybridMultilevel"/>
    <w:tmpl w:val="CD781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CB7BAC"/>
    <w:multiLevelType w:val="hybridMultilevel"/>
    <w:tmpl w:val="B14C5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5A1D6D"/>
    <w:multiLevelType w:val="hybridMultilevel"/>
    <w:tmpl w:val="3E222088"/>
    <w:lvl w:ilvl="0" w:tplc="7DACB75A">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6F931A59"/>
    <w:multiLevelType w:val="hybridMultilevel"/>
    <w:tmpl w:val="056C7D8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F3023C"/>
    <w:multiLevelType w:val="hybridMultilevel"/>
    <w:tmpl w:val="5BECFF9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77F44"/>
    <w:multiLevelType w:val="hybridMultilevel"/>
    <w:tmpl w:val="2240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AE20329"/>
    <w:multiLevelType w:val="hybridMultilevel"/>
    <w:tmpl w:val="E9CE2066"/>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4" w15:restartNumberingAfterBreak="0">
    <w:nsid w:val="7B0E17AC"/>
    <w:multiLevelType w:val="hybridMultilevel"/>
    <w:tmpl w:val="131EA8F8"/>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05A70"/>
    <w:multiLevelType w:val="hybridMultilevel"/>
    <w:tmpl w:val="F48E9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31"/>
  </w:num>
  <w:num w:numId="4">
    <w:abstractNumId w:val="34"/>
  </w:num>
  <w:num w:numId="5">
    <w:abstractNumId w:val="6"/>
  </w:num>
  <w:num w:numId="6">
    <w:abstractNumId w:val="20"/>
  </w:num>
  <w:num w:numId="7">
    <w:abstractNumId w:val="24"/>
  </w:num>
  <w:num w:numId="8">
    <w:abstractNumId w:val="30"/>
  </w:num>
  <w:num w:numId="9">
    <w:abstractNumId w:val="2"/>
  </w:num>
  <w:num w:numId="10">
    <w:abstractNumId w:val="33"/>
  </w:num>
  <w:num w:numId="11">
    <w:abstractNumId w:val="5"/>
  </w:num>
  <w:num w:numId="12">
    <w:abstractNumId w:val="25"/>
  </w:num>
  <w:num w:numId="13">
    <w:abstractNumId w:val="16"/>
  </w:num>
  <w:num w:numId="14">
    <w:abstractNumId w:val="4"/>
  </w:num>
  <w:num w:numId="15">
    <w:abstractNumId w:val="23"/>
  </w:num>
  <w:num w:numId="16">
    <w:abstractNumId w:val="26"/>
  </w:num>
  <w:num w:numId="17">
    <w:abstractNumId w:val="35"/>
  </w:num>
  <w:num w:numId="18">
    <w:abstractNumId w:val="15"/>
  </w:num>
  <w:num w:numId="19">
    <w:abstractNumId w:val="3"/>
  </w:num>
  <w:num w:numId="20">
    <w:abstractNumId w:val="21"/>
  </w:num>
  <w:num w:numId="21">
    <w:abstractNumId w:val="14"/>
  </w:num>
  <w:num w:numId="22">
    <w:abstractNumId w:val="12"/>
  </w:num>
  <w:num w:numId="23">
    <w:abstractNumId w:val="22"/>
  </w:num>
  <w:num w:numId="24">
    <w:abstractNumId w:val="1"/>
  </w:num>
  <w:num w:numId="25">
    <w:abstractNumId w:val="7"/>
  </w:num>
  <w:num w:numId="26">
    <w:abstractNumId w:val="13"/>
  </w:num>
  <w:num w:numId="27">
    <w:abstractNumId w:val="9"/>
  </w:num>
  <w:num w:numId="28">
    <w:abstractNumId w:val="18"/>
  </w:num>
  <w:num w:numId="29">
    <w:abstractNumId w:val="8"/>
  </w:num>
  <w:num w:numId="30">
    <w:abstractNumId w:val="0"/>
  </w:num>
  <w:num w:numId="31">
    <w:abstractNumId w:val="11"/>
  </w:num>
  <w:num w:numId="32">
    <w:abstractNumId w:val="28"/>
  </w:num>
  <w:num w:numId="33">
    <w:abstractNumId w:val="19"/>
  </w:num>
  <w:num w:numId="34">
    <w:abstractNumId w:val="29"/>
  </w:num>
  <w:num w:numId="35">
    <w:abstractNumId w:val="17"/>
  </w:num>
  <w:num w:numId="36">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RJNqXLKTJG2k1SdDXhgSb//S3SY73v6aEqc5xKMT4axFdwbMB1g7Vp7oVqHOuOCXSfBTWSsJgSW+1vx3yT09w==" w:salt="X/V6iYj1+RPj7qnZ3Czof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14438"/>
    <w:rsid w:val="000223C5"/>
    <w:rsid w:val="00040D8A"/>
    <w:rsid w:val="000710DA"/>
    <w:rsid w:val="000857C6"/>
    <w:rsid w:val="000878C5"/>
    <w:rsid w:val="000A59B8"/>
    <w:rsid w:val="000A6E70"/>
    <w:rsid w:val="000B2CC3"/>
    <w:rsid w:val="000B411B"/>
    <w:rsid w:val="000B6FFE"/>
    <w:rsid w:val="000C796F"/>
    <w:rsid w:val="000F50BA"/>
    <w:rsid w:val="000F60C5"/>
    <w:rsid w:val="0010415A"/>
    <w:rsid w:val="00113631"/>
    <w:rsid w:val="00135C09"/>
    <w:rsid w:val="00136C75"/>
    <w:rsid w:val="00180B01"/>
    <w:rsid w:val="001833D2"/>
    <w:rsid w:val="00192FFE"/>
    <w:rsid w:val="00193934"/>
    <w:rsid w:val="001B2F36"/>
    <w:rsid w:val="001E25AA"/>
    <w:rsid w:val="001E49AB"/>
    <w:rsid w:val="001F2365"/>
    <w:rsid w:val="001F2DE3"/>
    <w:rsid w:val="001F5FA4"/>
    <w:rsid w:val="00211CDD"/>
    <w:rsid w:val="00233950"/>
    <w:rsid w:val="0024303C"/>
    <w:rsid w:val="0026185C"/>
    <w:rsid w:val="002670B0"/>
    <w:rsid w:val="002709F8"/>
    <w:rsid w:val="00276F89"/>
    <w:rsid w:val="00292B0A"/>
    <w:rsid w:val="002B4C25"/>
    <w:rsid w:val="002C00CD"/>
    <w:rsid w:val="002C11FE"/>
    <w:rsid w:val="002C525A"/>
    <w:rsid w:val="002D1854"/>
    <w:rsid w:val="002F637C"/>
    <w:rsid w:val="003007D0"/>
    <w:rsid w:val="00364C57"/>
    <w:rsid w:val="0037270D"/>
    <w:rsid w:val="003A0FAC"/>
    <w:rsid w:val="003A1AE7"/>
    <w:rsid w:val="003F1A5C"/>
    <w:rsid w:val="003F3E3B"/>
    <w:rsid w:val="00401D9A"/>
    <w:rsid w:val="004031ED"/>
    <w:rsid w:val="00411E4A"/>
    <w:rsid w:val="00415B3F"/>
    <w:rsid w:val="00435C99"/>
    <w:rsid w:val="004470F6"/>
    <w:rsid w:val="00460FED"/>
    <w:rsid w:val="00461965"/>
    <w:rsid w:val="00467B8A"/>
    <w:rsid w:val="004751D9"/>
    <w:rsid w:val="00480631"/>
    <w:rsid w:val="004972ED"/>
    <w:rsid w:val="004A6D21"/>
    <w:rsid w:val="004C1B95"/>
    <w:rsid w:val="004C5604"/>
    <w:rsid w:val="004D2E59"/>
    <w:rsid w:val="004D71E0"/>
    <w:rsid w:val="004E292D"/>
    <w:rsid w:val="004F30FE"/>
    <w:rsid w:val="00500491"/>
    <w:rsid w:val="00505CFC"/>
    <w:rsid w:val="00511619"/>
    <w:rsid w:val="00524338"/>
    <w:rsid w:val="00542228"/>
    <w:rsid w:val="005432E1"/>
    <w:rsid w:val="00555307"/>
    <w:rsid w:val="0057112A"/>
    <w:rsid w:val="00573166"/>
    <w:rsid w:val="00576270"/>
    <w:rsid w:val="005774C6"/>
    <w:rsid w:val="005A689B"/>
    <w:rsid w:val="005B0686"/>
    <w:rsid w:val="005C424F"/>
    <w:rsid w:val="005D3B09"/>
    <w:rsid w:val="005D3D32"/>
    <w:rsid w:val="005E2CE8"/>
    <w:rsid w:val="006042A1"/>
    <w:rsid w:val="0065271B"/>
    <w:rsid w:val="00662141"/>
    <w:rsid w:val="006723C2"/>
    <w:rsid w:val="00677A2C"/>
    <w:rsid w:val="006A1903"/>
    <w:rsid w:val="006C0FB5"/>
    <w:rsid w:val="006D64F9"/>
    <w:rsid w:val="006E6E26"/>
    <w:rsid w:val="006E6F3F"/>
    <w:rsid w:val="006F272C"/>
    <w:rsid w:val="00712007"/>
    <w:rsid w:val="00724EEF"/>
    <w:rsid w:val="00733423"/>
    <w:rsid w:val="00735348"/>
    <w:rsid w:val="0073686C"/>
    <w:rsid w:val="00764CD8"/>
    <w:rsid w:val="0077184C"/>
    <w:rsid w:val="00786FFA"/>
    <w:rsid w:val="00787531"/>
    <w:rsid w:val="007B2360"/>
    <w:rsid w:val="007B4AC9"/>
    <w:rsid w:val="007F0261"/>
    <w:rsid w:val="007F0605"/>
    <w:rsid w:val="007F307A"/>
    <w:rsid w:val="008001BE"/>
    <w:rsid w:val="0080348F"/>
    <w:rsid w:val="00811B6B"/>
    <w:rsid w:val="00821686"/>
    <w:rsid w:val="00830F9C"/>
    <w:rsid w:val="008328C4"/>
    <w:rsid w:val="008412E6"/>
    <w:rsid w:val="00852D99"/>
    <w:rsid w:val="00855E89"/>
    <w:rsid w:val="00866CF6"/>
    <w:rsid w:val="00873B8B"/>
    <w:rsid w:val="0088493B"/>
    <w:rsid w:val="00891916"/>
    <w:rsid w:val="008A3FA8"/>
    <w:rsid w:val="008E0035"/>
    <w:rsid w:val="008F0F0A"/>
    <w:rsid w:val="008F164A"/>
    <w:rsid w:val="008F561A"/>
    <w:rsid w:val="00900109"/>
    <w:rsid w:val="00915312"/>
    <w:rsid w:val="00933B94"/>
    <w:rsid w:val="00955D2B"/>
    <w:rsid w:val="00966C82"/>
    <w:rsid w:val="00975489"/>
    <w:rsid w:val="009B1B7E"/>
    <w:rsid w:val="009B74CB"/>
    <w:rsid w:val="009E0594"/>
    <w:rsid w:val="009E2DC3"/>
    <w:rsid w:val="009E48EA"/>
    <w:rsid w:val="009F6060"/>
    <w:rsid w:val="00A02966"/>
    <w:rsid w:val="00A107A7"/>
    <w:rsid w:val="00A10897"/>
    <w:rsid w:val="00A36284"/>
    <w:rsid w:val="00A53928"/>
    <w:rsid w:val="00A55367"/>
    <w:rsid w:val="00A91232"/>
    <w:rsid w:val="00A978C1"/>
    <w:rsid w:val="00AB3284"/>
    <w:rsid w:val="00AD0584"/>
    <w:rsid w:val="00AD2D16"/>
    <w:rsid w:val="00AD5915"/>
    <w:rsid w:val="00B27149"/>
    <w:rsid w:val="00B5531D"/>
    <w:rsid w:val="00B55395"/>
    <w:rsid w:val="00B61337"/>
    <w:rsid w:val="00B632E1"/>
    <w:rsid w:val="00B84754"/>
    <w:rsid w:val="00B91F21"/>
    <w:rsid w:val="00B93284"/>
    <w:rsid w:val="00BA1BBB"/>
    <w:rsid w:val="00BB599C"/>
    <w:rsid w:val="00BC099F"/>
    <w:rsid w:val="00BC1182"/>
    <w:rsid w:val="00BC63DF"/>
    <w:rsid w:val="00BD62F8"/>
    <w:rsid w:val="00C04CEF"/>
    <w:rsid w:val="00C07F40"/>
    <w:rsid w:val="00C22DD9"/>
    <w:rsid w:val="00C50184"/>
    <w:rsid w:val="00C561D4"/>
    <w:rsid w:val="00C57376"/>
    <w:rsid w:val="00C63C05"/>
    <w:rsid w:val="00C94498"/>
    <w:rsid w:val="00C96492"/>
    <w:rsid w:val="00CB5544"/>
    <w:rsid w:val="00CB5E0F"/>
    <w:rsid w:val="00CB7400"/>
    <w:rsid w:val="00CC6EC6"/>
    <w:rsid w:val="00D041C5"/>
    <w:rsid w:val="00D20725"/>
    <w:rsid w:val="00D3359F"/>
    <w:rsid w:val="00D40D9F"/>
    <w:rsid w:val="00D54829"/>
    <w:rsid w:val="00D659A4"/>
    <w:rsid w:val="00D73BAE"/>
    <w:rsid w:val="00D771CC"/>
    <w:rsid w:val="00D932A5"/>
    <w:rsid w:val="00D97D18"/>
    <w:rsid w:val="00DA2129"/>
    <w:rsid w:val="00DA5A4A"/>
    <w:rsid w:val="00DC03F6"/>
    <w:rsid w:val="00DC76E7"/>
    <w:rsid w:val="00DD0C7F"/>
    <w:rsid w:val="00DF2401"/>
    <w:rsid w:val="00E02EB6"/>
    <w:rsid w:val="00E031F6"/>
    <w:rsid w:val="00E13180"/>
    <w:rsid w:val="00E153BA"/>
    <w:rsid w:val="00E309A4"/>
    <w:rsid w:val="00E31D1C"/>
    <w:rsid w:val="00E32FD0"/>
    <w:rsid w:val="00E413BC"/>
    <w:rsid w:val="00E5559D"/>
    <w:rsid w:val="00E601F1"/>
    <w:rsid w:val="00E63094"/>
    <w:rsid w:val="00E67134"/>
    <w:rsid w:val="00E672DC"/>
    <w:rsid w:val="00E6783E"/>
    <w:rsid w:val="00E84E7B"/>
    <w:rsid w:val="00E87AFC"/>
    <w:rsid w:val="00E97DF8"/>
    <w:rsid w:val="00EA153B"/>
    <w:rsid w:val="00EC1ACE"/>
    <w:rsid w:val="00ED20D2"/>
    <w:rsid w:val="00ED59E0"/>
    <w:rsid w:val="00F12063"/>
    <w:rsid w:val="00F14A3B"/>
    <w:rsid w:val="00F16ADD"/>
    <w:rsid w:val="00F21F78"/>
    <w:rsid w:val="00F22E1A"/>
    <w:rsid w:val="00F576EF"/>
    <w:rsid w:val="00F8084D"/>
    <w:rsid w:val="00F96C4B"/>
    <w:rsid w:val="00FA4D68"/>
    <w:rsid w:val="00FC618A"/>
    <w:rsid w:val="00FC7C75"/>
    <w:rsid w:val="00FE2383"/>
    <w:rsid w:val="00FE23B6"/>
    <w:rsid w:val="00FE2B91"/>
    <w:rsid w:val="00FE3C5F"/>
    <w:rsid w:val="00FF0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A78D8E-1050-450B-8C90-99D7DED0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1B6B"/>
    <w:rPr>
      <w:sz w:val="22"/>
    </w:rPr>
  </w:style>
  <w:style w:type="paragraph" w:styleId="Antrat1">
    <w:name w:val="heading 1"/>
    <w:basedOn w:val="prastasis"/>
    <w:next w:val="prastasis"/>
    <w:link w:val="Antrat1Diagrama"/>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11B6B"/>
    <w:pPr>
      <w:keepNext/>
      <w:outlineLvl w:val="1"/>
    </w:pPr>
    <w:rPr>
      <w:b/>
    </w:rPr>
  </w:style>
  <w:style w:type="paragraph" w:styleId="Antrat3">
    <w:name w:val="heading 3"/>
    <w:basedOn w:val="prastasis"/>
    <w:next w:val="prastasis"/>
    <w:link w:val="Antrat3Diagrama"/>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11B6B"/>
    <w:pPr>
      <w:keepNext/>
      <w:jc w:val="both"/>
      <w:outlineLvl w:val="3"/>
    </w:pPr>
    <w:rPr>
      <w:u w:val="single"/>
    </w:rPr>
  </w:style>
  <w:style w:type="paragraph" w:styleId="Antrat5">
    <w:name w:val="heading 5"/>
    <w:basedOn w:val="prastasis"/>
    <w:next w:val="prastasis"/>
    <w:link w:val="Antrat5Diagrama"/>
    <w:qFormat/>
    <w:rsid w:val="00811B6B"/>
    <w:pPr>
      <w:spacing w:before="240" w:after="60"/>
      <w:outlineLvl w:val="4"/>
    </w:pPr>
    <w:rPr>
      <w:b/>
      <w:bCs/>
      <w:i/>
      <w:iCs/>
      <w:sz w:val="26"/>
      <w:szCs w:val="26"/>
    </w:rPr>
  </w:style>
  <w:style w:type="paragraph" w:styleId="Antrat6">
    <w:name w:val="heading 6"/>
    <w:basedOn w:val="prastasis"/>
    <w:next w:val="prastasis"/>
    <w:link w:val="Antrat6Diagrama"/>
    <w:qFormat/>
    <w:rsid w:val="00192FFE"/>
    <w:pPr>
      <w:spacing w:before="240" w:after="60"/>
      <w:outlineLvl w:val="5"/>
    </w:pPr>
    <w:rPr>
      <w:b/>
      <w:bCs/>
      <w:szCs w:val="22"/>
    </w:rPr>
  </w:style>
  <w:style w:type="paragraph" w:styleId="Antrat7">
    <w:name w:val="heading 7"/>
    <w:basedOn w:val="prastasis"/>
    <w:next w:val="prastasis"/>
    <w:link w:val="Antrat7Diagrama"/>
    <w:qFormat/>
    <w:rsid w:val="00192FFE"/>
    <w:pPr>
      <w:spacing w:before="240" w:after="60"/>
      <w:outlineLvl w:val="6"/>
    </w:pPr>
    <w:rPr>
      <w:sz w:val="24"/>
      <w:szCs w:val="24"/>
    </w:rPr>
  </w:style>
  <w:style w:type="paragraph" w:styleId="Antrat8">
    <w:name w:val="heading 8"/>
    <w:basedOn w:val="prastasis"/>
    <w:next w:val="prastasis"/>
    <w:link w:val="Antrat8Diagrama"/>
    <w:qFormat/>
    <w:rsid w:val="00192FFE"/>
    <w:pPr>
      <w:keepNext/>
      <w:tabs>
        <w:tab w:val="left" w:pos="567"/>
      </w:tabs>
      <w:spacing w:line="260" w:lineRule="exact"/>
      <w:ind w:left="567" w:hanging="567"/>
      <w:jc w:val="both"/>
      <w:outlineLvl w:val="7"/>
    </w:pPr>
    <w:rPr>
      <w:b/>
      <w:i/>
      <w:lang w:eastAsia="en-US"/>
    </w:rPr>
  </w:style>
  <w:style w:type="paragraph" w:styleId="Antrat9">
    <w:name w:val="heading 9"/>
    <w:basedOn w:val="prastasis"/>
    <w:next w:val="prastasis"/>
    <w:link w:val="Antrat9Diagrama"/>
    <w:qFormat/>
    <w:rsid w:val="00192FFE"/>
    <w:pPr>
      <w:keepNext/>
      <w:tabs>
        <w:tab w:val="left" w:pos="567"/>
      </w:tabs>
      <w:spacing w:line="260" w:lineRule="exac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11B6B"/>
    <w:pPr>
      <w:spacing w:after="120"/>
    </w:pPr>
  </w:style>
  <w:style w:type="paragraph" w:styleId="Porat">
    <w:name w:val="footer"/>
    <w:basedOn w:val="prastasis"/>
    <w:link w:val="PoratDiagrama"/>
    <w:rsid w:val="00811B6B"/>
    <w:pPr>
      <w:tabs>
        <w:tab w:val="center" w:pos="4153"/>
        <w:tab w:val="right" w:pos="8306"/>
      </w:tabs>
    </w:pPr>
  </w:style>
  <w:style w:type="character" w:styleId="Puslapionumeris">
    <w:name w:val="page number"/>
    <w:basedOn w:val="Numatytasispastraiposriftas"/>
    <w:rsid w:val="00811B6B"/>
  </w:style>
  <w:style w:type="paragraph" w:styleId="Pavadinimas">
    <w:name w:val="Title"/>
    <w:basedOn w:val="prastasis"/>
    <w:link w:val="PavadinimasDiagrama"/>
    <w:autoRedefine/>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rsid w:val="00811B6B"/>
    <w:pPr>
      <w:spacing w:after="120" w:line="480" w:lineRule="auto"/>
    </w:pPr>
  </w:style>
  <w:style w:type="paragraph" w:customStyle="1" w:styleId="BTEMEASMCA">
    <w:name w:val="BT EMEA_SMCA"/>
    <w:basedOn w:val="prastasis"/>
    <w:link w:val="BTEMEASMCAChar"/>
    <w:autoRedefine/>
    <w:rsid w:val="00811B6B"/>
    <w:rPr>
      <w:szCs w:val="22"/>
      <w:lang w:eastAsia="en-US"/>
    </w:rPr>
  </w:style>
  <w:style w:type="character" w:customStyle="1" w:styleId="BTEMEASMCAChar">
    <w:name w:val="BT EMEA_SMCA Char"/>
    <w:link w:val="BTEMEASMCA"/>
    <w:rsid w:val="00811B6B"/>
    <w:rPr>
      <w:sz w:val="22"/>
      <w:szCs w:val="22"/>
      <w:lang w:val="lt-LT" w:eastAsia="en-US" w:bidi="ar-SA"/>
    </w:rPr>
  </w:style>
  <w:style w:type="paragraph" w:customStyle="1" w:styleId="PI-1EMEASMCA">
    <w:name w:val="PI-1 EMEA_SMCA"/>
    <w:basedOn w:val="Antrat2"/>
    <w:autoRedefine/>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811B6B"/>
    <w:rPr>
      <w:b/>
      <w:noProof/>
      <w:sz w:val="22"/>
      <w:szCs w:val="22"/>
      <w:lang w:val="lt-LT" w:eastAsia="en-US" w:bidi="ar-SA"/>
    </w:rPr>
  </w:style>
  <w:style w:type="paragraph" w:customStyle="1" w:styleId="PI-2EMEASMCA">
    <w:name w:val="PI-2 EMEA_SMCA"/>
    <w:basedOn w:val="Antrat3"/>
    <w:autoRedefine/>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5C424F"/>
    <w:rPr>
      <w:b/>
      <w:iCs/>
      <w:sz w:val="22"/>
      <w:szCs w:val="22"/>
      <w:lang w:val="lt-LT" w:eastAsia="en-US" w:bidi="ar-SA"/>
    </w:rPr>
  </w:style>
  <w:style w:type="paragraph" w:customStyle="1" w:styleId="BTAnIIEMEASMCA">
    <w:name w:val="BT(AnII) EMEA_SMCA"/>
    <w:basedOn w:val="Debesliotekstas"/>
    <w:autoRedefine/>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811B6B"/>
    <w:pPr>
      <w:spacing w:line="220" w:lineRule="exact"/>
    </w:pPr>
    <w:rPr>
      <w:b/>
      <w:bCs/>
      <w:szCs w:val="22"/>
      <w:lang w:eastAsia="en-US"/>
    </w:rPr>
  </w:style>
  <w:style w:type="character" w:customStyle="1" w:styleId="PI-3EMEASMCAChar">
    <w:name w:val="PI-3 EMEA_SMCA Char"/>
    <w:link w:val="PI-3EMEASMCA"/>
    <w:rsid w:val="00811B6B"/>
    <w:rPr>
      <w:b/>
      <w:bCs/>
      <w:sz w:val="22"/>
      <w:szCs w:val="22"/>
      <w:lang w:val="lt-LT" w:eastAsia="en-US" w:bidi="ar-SA"/>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hps">
    <w:name w:val="hps"/>
    <w:rsid w:val="002C11FE"/>
    <w:rPr>
      <w:rFonts w:cs="Times New Roman"/>
    </w:rPr>
  </w:style>
  <w:style w:type="character" w:customStyle="1" w:styleId="shorttext">
    <w:name w:val="short_text"/>
    <w:rsid w:val="002C11FE"/>
    <w:rPr>
      <w:rFonts w:cs="Times New Roman"/>
    </w:rPr>
  </w:style>
  <w:style w:type="character" w:customStyle="1" w:styleId="hpsalt-edited">
    <w:name w:val="hps alt-edited"/>
    <w:rsid w:val="002C11FE"/>
    <w:rPr>
      <w:rFonts w:cs="Times New Roman"/>
    </w:rPr>
  </w:style>
  <w:style w:type="character" w:customStyle="1" w:styleId="hpsatn">
    <w:name w:val="hps atn"/>
    <w:uiPriority w:val="99"/>
    <w:rsid w:val="002C11FE"/>
    <w:rPr>
      <w:rFonts w:cs="Times New Roman"/>
    </w:rPr>
  </w:style>
  <w:style w:type="character" w:styleId="Grietas">
    <w:name w:val="Strong"/>
    <w:qFormat/>
    <w:rsid w:val="00C561D4"/>
    <w:rPr>
      <w:b/>
      <w:bCs/>
    </w:rPr>
  </w:style>
  <w:style w:type="character" w:customStyle="1" w:styleId="Antrat1Diagrama">
    <w:name w:val="Antraštė 1 Diagrama"/>
    <w:link w:val="Antrat1"/>
    <w:rsid w:val="00D659A4"/>
    <w:rPr>
      <w:rFonts w:ascii="Arial" w:hAnsi="Arial" w:cs="Arial"/>
      <w:b/>
      <w:bCs/>
      <w:kern w:val="32"/>
      <w:sz w:val="32"/>
      <w:szCs w:val="32"/>
    </w:rPr>
  </w:style>
  <w:style w:type="character" w:customStyle="1" w:styleId="Antrat2Diagrama">
    <w:name w:val="Antraštė 2 Diagrama"/>
    <w:link w:val="Antrat2"/>
    <w:rsid w:val="00D659A4"/>
    <w:rPr>
      <w:b/>
      <w:sz w:val="22"/>
    </w:rPr>
  </w:style>
  <w:style w:type="character" w:customStyle="1" w:styleId="Antrat3Diagrama">
    <w:name w:val="Antraštė 3 Diagrama"/>
    <w:link w:val="Antrat3"/>
    <w:rsid w:val="00D659A4"/>
    <w:rPr>
      <w:rFonts w:ascii="Arial" w:hAnsi="Arial" w:cs="Arial"/>
      <w:b/>
      <w:bCs/>
      <w:sz w:val="26"/>
      <w:szCs w:val="26"/>
    </w:rPr>
  </w:style>
  <w:style w:type="character" w:customStyle="1" w:styleId="Antrat4Diagrama">
    <w:name w:val="Antraštė 4 Diagrama"/>
    <w:link w:val="Antrat4"/>
    <w:rsid w:val="00D659A4"/>
    <w:rPr>
      <w:sz w:val="22"/>
      <w:u w:val="single"/>
    </w:rPr>
  </w:style>
  <w:style w:type="character" w:customStyle="1" w:styleId="Antrat5Diagrama">
    <w:name w:val="Antraštė 5 Diagrama"/>
    <w:link w:val="Antrat5"/>
    <w:rsid w:val="00D659A4"/>
    <w:rPr>
      <w:b/>
      <w:bCs/>
      <w:i/>
      <w:iCs/>
      <w:sz w:val="26"/>
      <w:szCs w:val="26"/>
    </w:rPr>
  </w:style>
  <w:style w:type="character" w:customStyle="1" w:styleId="PagrindinistekstasDiagrama">
    <w:name w:val="Pagrindinis tekstas Diagrama"/>
    <w:link w:val="Pagrindinistekstas"/>
    <w:rsid w:val="00D659A4"/>
    <w:rPr>
      <w:sz w:val="22"/>
    </w:rPr>
  </w:style>
  <w:style w:type="character" w:customStyle="1" w:styleId="PoratDiagrama">
    <w:name w:val="Poraštė Diagrama"/>
    <w:link w:val="Porat"/>
    <w:rsid w:val="00D659A4"/>
    <w:rPr>
      <w:sz w:val="22"/>
    </w:rPr>
  </w:style>
  <w:style w:type="character" w:customStyle="1" w:styleId="PavadinimasDiagrama">
    <w:name w:val="Pavadinimas Diagrama"/>
    <w:link w:val="Pavadinimas"/>
    <w:rsid w:val="00D659A4"/>
    <w:rPr>
      <w:b/>
      <w:kern w:val="28"/>
      <w:sz w:val="22"/>
    </w:rPr>
  </w:style>
  <w:style w:type="character" w:customStyle="1" w:styleId="Pagrindinistekstas2Diagrama">
    <w:name w:val="Pagrindinis tekstas 2 Diagrama"/>
    <w:link w:val="Pagrindinistekstas2"/>
    <w:rsid w:val="00D659A4"/>
    <w:rPr>
      <w:sz w:val="22"/>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rsid w:val="00D659A4"/>
    <w:pPr>
      <w:tabs>
        <w:tab w:val="center" w:pos="4819"/>
        <w:tab w:val="right" w:pos="9638"/>
      </w:tabs>
    </w:pPr>
  </w:style>
  <w:style w:type="character" w:customStyle="1" w:styleId="AntratsDiagrama">
    <w:name w:val="Antraštės Diagrama"/>
    <w:link w:val="Antrats"/>
    <w:rsid w:val="00D659A4"/>
    <w:rPr>
      <w:sz w:val="22"/>
    </w:rPr>
  </w:style>
  <w:style w:type="paragraph" w:customStyle="1" w:styleId="Default">
    <w:name w:val="Default"/>
    <w:link w:val="DefaultChar"/>
    <w:rsid w:val="000A6E70"/>
    <w:pPr>
      <w:autoSpaceDE w:val="0"/>
      <w:autoSpaceDN w:val="0"/>
      <w:adjustRightInd w:val="0"/>
    </w:pPr>
    <w:rPr>
      <w:color w:val="000000"/>
      <w:sz w:val="24"/>
      <w:szCs w:val="24"/>
    </w:rPr>
  </w:style>
  <w:style w:type="character" w:customStyle="1" w:styleId="Antrat6Diagrama">
    <w:name w:val="Antraštė 6 Diagrama"/>
    <w:link w:val="Antrat6"/>
    <w:rsid w:val="00192FFE"/>
    <w:rPr>
      <w:b/>
      <w:bCs/>
      <w:sz w:val="22"/>
      <w:szCs w:val="22"/>
    </w:rPr>
  </w:style>
  <w:style w:type="character" w:customStyle="1" w:styleId="Antrat7Diagrama">
    <w:name w:val="Antraštė 7 Diagrama"/>
    <w:link w:val="Antrat7"/>
    <w:rsid w:val="00192FFE"/>
    <w:rPr>
      <w:sz w:val="24"/>
      <w:szCs w:val="24"/>
    </w:rPr>
  </w:style>
  <w:style w:type="character" w:customStyle="1" w:styleId="Antrat8Diagrama">
    <w:name w:val="Antraštė 8 Diagrama"/>
    <w:link w:val="Antrat8"/>
    <w:rsid w:val="00192FFE"/>
    <w:rPr>
      <w:b/>
      <w:i/>
      <w:sz w:val="22"/>
      <w:lang w:eastAsia="en-US"/>
    </w:rPr>
  </w:style>
  <w:style w:type="character" w:customStyle="1" w:styleId="Antrat9Diagrama">
    <w:name w:val="Antraštė 9 Diagrama"/>
    <w:link w:val="Antrat9"/>
    <w:rsid w:val="00192FFE"/>
    <w:rPr>
      <w:b/>
      <w:i/>
      <w:sz w:val="22"/>
      <w:lang w:eastAsia="en-US"/>
    </w:rPr>
  </w:style>
  <w:style w:type="numbering" w:customStyle="1" w:styleId="NoList1">
    <w:name w:val="No List1"/>
    <w:next w:val="Sraonra"/>
    <w:uiPriority w:val="99"/>
    <w:semiHidden/>
    <w:unhideWhenUsed/>
    <w:rsid w:val="00192FFE"/>
  </w:style>
  <w:style w:type="paragraph" w:styleId="Paantrat">
    <w:name w:val="Subtitle"/>
    <w:basedOn w:val="prastasis"/>
    <w:link w:val="PaantratDiagrama"/>
    <w:qFormat/>
    <w:rsid w:val="00192FF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192FFE"/>
    <w:rPr>
      <w:rFonts w:ascii="TimesNewRoman,Bold" w:hAnsi="TimesNewRoman,Bold"/>
      <w:b/>
      <w:color w:val="000000"/>
      <w:sz w:val="22"/>
      <w:lang w:val="en-US"/>
    </w:rPr>
  </w:style>
  <w:style w:type="paragraph" w:styleId="Pagrindinistekstas3">
    <w:name w:val="Body Text 3"/>
    <w:basedOn w:val="prastasis"/>
    <w:link w:val="Pagrindinistekstas3Diagrama"/>
    <w:rsid w:val="00192FFE"/>
    <w:pPr>
      <w:spacing w:after="120"/>
    </w:pPr>
    <w:rPr>
      <w:sz w:val="16"/>
      <w:szCs w:val="16"/>
    </w:rPr>
  </w:style>
  <w:style w:type="character" w:customStyle="1" w:styleId="Pagrindinistekstas3Diagrama">
    <w:name w:val="Pagrindinis tekstas 3 Diagrama"/>
    <w:link w:val="Pagrindinistekstas3"/>
    <w:rsid w:val="00192FFE"/>
    <w:rPr>
      <w:sz w:val="16"/>
      <w:szCs w:val="16"/>
    </w:rPr>
  </w:style>
  <w:style w:type="paragraph" w:styleId="Tekstoblokas">
    <w:name w:val="Block Text"/>
    <w:basedOn w:val="prastasis"/>
    <w:rsid w:val="00192FFE"/>
    <w:pPr>
      <w:ind w:left="567" w:right="-2" w:hanging="567"/>
    </w:pPr>
    <w:rPr>
      <w:b/>
      <w:caps/>
      <w:szCs w:val="24"/>
      <w:lang w:eastAsia="en-US"/>
    </w:rPr>
  </w:style>
  <w:style w:type="paragraph" w:styleId="Pagrindiniotekstotrauka">
    <w:name w:val="Body Text Indent"/>
    <w:basedOn w:val="prastasis"/>
    <w:link w:val="PagrindiniotekstotraukaDiagrama"/>
    <w:rsid w:val="00192FFE"/>
    <w:pPr>
      <w:spacing w:after="120"/>
      <w:ind w:left="283"/>
    </w:pPr>
  </w:style>
  <w:style w:type="character" w:customStyle="1" w:styleId="PagrindiniotekstotraukaDiagrama">
    <w:name w:val="Pagrindinio teksto įtrauka Diagrama"/>
    <w:link w:val="Pagrindiniotekstotrauka"/>
    <w:rsid w:val="00192FFE"/>
    <w:rPr>
      <w:sz w:val="22"/>
    </w:rPr>
  </w:style>
  <w:style w:type="paragraph" w:styleId="Pagrindiniotekstotrauka2">
    <w:name w:val="Body Text Indent 2"/>
    <w:basedOn w:val="prastasis"/>
    <w:link w:val="Pagrindiniotekstotrauka2Diagrama"/>
    <w:rsid w:val="00192FFE"/>
    <w:pPr>
      <w:spacing w:after="120" w:line="480" w:lineRule="auto"/>
      <w:ind w:left="283"/>
    </w:pPr>
  </w:style>
  <w:style w:type="character" w:customStyle="1" w:styleId="Pagrindiniotekstotrauka2Diagrama">
    <w:name w:val="Pagrindinio teksto įtrauka 2 Diagrama"/>
    <w:link w:val="Pagrindiniotekstotrauka2"/>
    <w:rsid w:val="00192FFE"/>
    <w:rPr>
      <w:sz w:val="22"/>
    </w:rPr>
  </w:style>
  <w:style w:type="paragraph" w:customStyle="1" w:styleId="BlockText1">
    <w:name w:val="Block Text1"/>
    <w:basedOn w:val="prastasis"/>
    <w:rsid w:val="00192F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prastasis"/>
    <w:rsid w:val="00192FFE"/>
    <w:pPr>
      <w:tabs>
        <w:tab w:val="num" w:pos="567"/>
      </w:tabs>
      <w:ind w:left="567" w:hanging="567"/>
    </w:pPr>
    <w:rPr>
      <w:sz w:val="24"/>
      <w:lang w:val="en-GB" w:eastAsia="en-US"/>
    </w:rPr>
  </w:style>
  <w:style w:type="paragraph" w:styleId="Pagrindiniotekstotrauka3">
    <w:name w:val="Body Text Indent 3"/>
    <w:basedOn w:val="prastasis"/>
    <w:link w:val="Pagrindiniotekstotrauka3Diagrama"/>
    <w:rsid w:val="00192FFE"/>
    <w:pPr>
      <w:spacing w:after="120"/>
      <w:ind w:left="283"/>
    </w:pPr>
    <w:rPr>
      <w:sz w:val="16"/>
      <w:szCs w:val="16"/>
    </w:rPr>
  </w:style>
  <w:style w:type="character" w:customStyle="1" w:styleId="Pagrindiniotekstotrauka3Diagrama">
    <w:name w:val="Pagrindinio teksto įtrauka 3 Diagrama"/>
    <w:link w:val="Pagrindiniotekstotrauka3"/>
    <w:rsid w:val="00192FFE"/>
    <w:rPr>
      <w:sz w:val="16"/>
      <w:szCs w:val="16"/>
    </w:rPr>
  </w:style>
  <w:style w:type="paragraph" w:customStyle="1" w:styleId="EMEAEnBodyText">
    <w:name w:val="EMEA En Body Text"/>
    <w:basedOn w:val="prastasis"/>
    <w:rsid w:val="00192FFE"/>
    <w:pPr>
      <w:spacing w:before="120" w:after="120"/>
      <w:jc w:val="both"/>
    </w:pPr>
    <w:rPr>
      <w:lang w:val="en-US" w:eastAsia="en-US"/>
    </w:rPr>
  </w:style>
  <w:style w:type="paragraph" w:customStyle="1" w:styleId="AHeader1">
    <w:name w:val="AHeader 1"/>
    <w:basedOn w:val="prastasis"/>
    <w:rsid w:val="00192FFE"/>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192FFE"/>
    <w:pPr>
      <w:tabs>
        <w:tab w:val="clear" w:pos="930"/>
        <w:tab w:val="num" w:pos="360"/>
        <w:tab w:val="num" w:pos="1440"/>
      </w:tabs>
      <w:ind w:left="1440" w:hanging="360"/>
    </w:pPr>
    <w:rPr>
      <w:sz w:val="22"/>
    </w:rPr>
  </w:style>
  <w:style w:type="paragraph" w:customStyle="1" w:styleId="AHeader3">
    <w:name w:val="AHeader 3"/>
    <w:basedOn w:val="AHeader2"/>
    <w:rsid w:val="00192FFE"/>
    <w:pPr>
      <w:numPr>
        <w:ilvl w:val="1"/>
      </w:numPr>
      <w:tabs>
        <w:tab w:val="num" w:pos="360"/>
        <w:tab w:val="num" w:pos="2160"/>
      </w:tabs>
      <w:ind w:left="2160" w:hanging="180"/>
    </w:pPr>
  </w:style>
  <w:style w:type="paragraph" w:customStyle="1" w:styleId="AHeader2abc">
    <w:name w:val="AHeader 2 abc"/>
    <w:basedOn w:val="AHeader3"/>
    <w:rsid w:val="00192FFE"/>
    <w:pPr>
      <w:numPr>
        <w:ilvl w:val="2"/>
      </w:numPr>
      <w:tabs>
        <w:tab w:val="num" w:pos="360"/>
      </w:tabs>
      <w:ind w:left="1276" w:hanging="567"/>
      <w:jc w:val="both"/>
    </w:pPr>
    <w:rPr>
      <w:b w:val="0"/>
      <w:bCs w:val="0"/>
    </w:rPr>
  </w:style>
  <w:style w:type="paragraph" w:customStyle="1" w:styleId="AHeader3abc">
    <w:name w:val="AHeader 3 abc"/>
    <w:basedOn w:val="AHeader2abc"/>
    <w:rsid w:val="00192FFE"/>
    <w:pPr>
      <w:numPr>
        <w:ilvl w:val="0"/>
        <w:numId w:val="1"/>
      </w:numPr>
      <w:tabs>
        <w:tab w:val="clear" w:pos="720"/>
        <w:tab w:val="num" w:pos="360"/>
      </w:tabs>
      <w:ind w:left="1701"/>
    </w:pPr>
  </w:style>
  <w:style w:type="character" w:styleId="Perirtashipersaitas">
    <w:name w:val="FollowedHyperlink"/>
    <w:rsid w:val="00192FFE"/>
    <w:rPr>
      <w:rFonts w:cs="Times New Roman"/>
      <w:color w:val="800080"/>
      <w:u w:val="single"/>
    </w:rPr>
  </w:style>
  <w:style w:type="paragraph" w:customStyle="1" w:styleId="BT-EMEASMCA">
    <w:name w:val="BT- EMEA_SMCA"/>
    <w:basedOn w:val="BTEMEASMCA"/>
    <w:autoRedefine/>
    <w:rsid w:val="00192FFE"/>
    <w:pPr>
      <w:tabs>
        <w:tab w:val="num" w:pos="360"/>
      </w:tabs>
    </w:pPr>
    <w:rPr>
      <w:szCs w:val="20"/>
    </w:rPr>
  </w:style>
  <w:style w:type="paragraph" w:customStyle="1" w:styleId="BTbEMEASMCA">
    <w:name w:val="BT(b) EMEA_SMCA"/>
    <w:basedOn w:val="BTEMEASMCA"/>
    <w:autoRedefine/>
    <w:rsid w:val="00192FFE"/>
    <w:pPr>
      <w:numPr>
        <w:numId w:val="2"/>
      </w:numPr>
      <w:tabs>
        <w:tab w:val="clear" w:pos="720"/>
      </w:tabs>
      <w:ind w:left="0" w:firstLine="0"/>
    </w:pPr>
    <w:rPr>
      <w:b/>
      <w:szCs w:val="20"/>
    </w:rPr>
  </w:style>
  <w:style w:type="paragraph" w:customStyle="1" w:styleId="BTbeEMEASMCA">
    <w:name w:val="BT(be) EMEA_SMCA"/>
    <w:basedOn w:val="BTEMEASMCA"/>
    <w:autoRedefine/>
    <w:rsid w:val="00192FFE"/>
    <w:pPr>
      <w:jc w:val="center"/>
    </w:pPr>
    <w:rPr>
      <w:b/>
      <w:szCs w:val="20"/>
    </w:rPr>
  </w:style>
  <w:style w:type="paragraph" w:customStyle="1" w:styleId="BTeEMEASMCA">
    <w:name w:val="BT(e) EMEA_SMCA"/>
    <w:basedOn w:val="BTEMEASMCA"/>
    <w:autoRedefine/>
    <w:rsid w:val="00192FFE"/>
    <w:pPr>
      <w:jc w:val="center"/>
    </w:pPr>
    <w:rPr>
      <w:szCs w:val="20"/>
    </w:rPr>
  </w:style>
  <w:style w:type="paragraph" w:customStyle="1" w:styleId="BTgEMEASMCA">
    <w:name w:val="BT(g) EMEA_SMCA"/>
    <w:basedOn w:val="BTEMEASMCA"/>
    <w:link w:val="BTgEMEASMCAChar"/>
    <w:autoRedefine/>
    <w:rsid w:val="00192FFE"/>
    <w:rPr>
      <w:i/>
      <w:color w:val="008000"/>
      <w:szCs w:val="20"/>
    </w:rPr>
  </w:style>
  <w:style w:type="character" w:customStyle="1" w:styleId="BTgEMEASMCAChar">
    <w:name w:val="BT(g) EMEA_SMCA Char"/>
    <w:link w:val="BTgEMEASMCA"/>
    <w:locked/>
    <w:rsid w:val="00192FFE"/>
    <w:rPr>
      <w:i/>
      <w:color w:val="008000"/>
      <w:sz w:val="22"/>
      <w:lang w:eastAsia="en-US"/>
    </w:rPr>
  </w:style>
  <w:style w:type="paragraph" w:customStyle="1" w:styleId="BTuEMEASMCA">
    <w:name w:val="BT(u) EMEA_SMCA"/>
    <w:basedOn w:val="BTEMEASMCA"/>
    <w:autoRedefine/>
    <w:rsid w:val="00192FFE"/>
    <w:rPr>
      <w:szCs w:val="20"/>
      <w:u w:val="single"/>
    </w:rPr>
  </w:style>
  <w:style w:type="paragraph" w:customStyle="1" w:styleId="Text">
    <w:name w:val="Text"/>
    <w:basedOn w:val="prastasis"/>
    <w:rsid w:val="00192FFE"/>
    <w:pPr>
      <w:spacing w:before="120"/>
      <w:jc w:val="both"/>
    </w:pPr>
    <w:rPr>
      <w:sz w:val="24"/>
      <w:lang w:val="en-US" w:eastAsia="en-US"/>
    </w:rPr>
  </w:style>
  <w:style w:type="character" w:customStyle="1" w:styleId="DefaultChar">
    <w:name w:val="Default Char"/>
    <w:link w:val="Default"/>
    <w:locked/>
    <w:rsid w:val="00576270"/>
    <w:rPr>
      <w:color w:val="000000"/>
      <w:sz w:val="24"/>
      <w:szCs w:val="24"/>
    </w:rPr>
  </w:style>
  <w:style w:type="table" w:styleId="Lentelstinklelis">
    <w:name w:val="Table Grid"/>
    <w:basedOn w:val="prastojilentel"/>
    <w:rsid w:val="00BB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4751D9"/>
  </w:style>
  <w:style w:type="paragraph" w:styleId="Dokumentostruktra">
    <w:name w:val="Document Map"/>
    <w:basedOn w:val="prastasis"/>
    <w:link w:val="DokumentostruktraDiagrama"/>
    <w:rsid w:val="004751D9"/>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link w:val="Dokumentostruktra"/>
    <w:rsid w:val="004751D9"/>
    <w:rPr>
      <w:rFonts w:ascii="Tahoma" w:hAnsi="Tahoma" w:cs="Tahoma"/>
      <w:sz w:val="22"/>
      <w:shd w:val="clear" w:color="auto" w:fill="000080"/>
      <w:lang w:val="en-GB" w:eastAsia="en-US"/>
    </w:rPr>
  </w:style>
  <w:style w:type="paragraph" w:customStyle="1" w:styleId="BodytextAgency">
    <w:name w:val="Body text (Agency)"/>
    <w:basedOn w:val="prastasis"/>
    <w:link w:val="BodytextAgencyChar"/>
    <w:rsid w:val="004751D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751D9"/>
    <w:rPr>
      <w:rFonts w:ascii="Verdana" w:eastAsia="Verdana" w:hAnsi="Verdana" w:cs="Verdana"/>
      <w:sz w:val="18"/>
      <w:szCs w:val="18"/>
      <w:lang w:val="en-GB" w:eastAsia="en-GB"/>
    </w:rPr>
  </w:style>
  <w:style w:type="numbering" w:customStyle="1" w:styleId="NoList11">
    <w:name w:val="No List11"/>
    <w:next w:val="Sraonra"/>
    <w:uiPriority w:val="99"/>
    <w:semiHidden/>
    <w:unhideWhenUsed/>
    <w:rsid w:val="004751D9"/>
  </w:style>
  <w:style w:type="numbering" w:customStyle="1" w:styleId="NoList21">
    <w:name w:val="No List21"/>
    <w:next w:val="Sraonra"/>
    <w:uiPriority w:val="99"/>
    <w:semiHidden/>
    <w:unhideWhenUsed/>
    <w:rsid w:val="004751D9"/>
  </w:style>
  <w:style w:type="numbering" w:customStyle="1" w:styleId="NoList3">
    <w:name w:val="No List3"/>
    <w:next w:val="Sraonra"/>
    <w:uiPriority w:val="99"/>
    <w:semiHidden/>
    <w:unhideWhenUsed/>
    <w:rsid w:val="004751D9"/>
  </w:style>
  <w:style w:type="paragraph" w:styleId="Pataisymai">
    <w:name w:val="Revision"/>
    <w:hidden/>
    <w:uiPriority w:val="99"/>
    <w:semiHidden/>
    <w:rsid w:val="004751D9"/>
    <w:rPr>
      <w:sz w:val="22"/>
      <w:lang w:val="en-GB" w:eastAsia="en-US"/>
    </w:rPr>
  </w:style>
  <w:style w:type="numbering" w:customStyle="1" w:styleId="NoList4">
    <w:name w:val="No List4"/>
    <w:next w:val="Sraonra"/>
    <w:uiPriority w:val="99"/>
    <w:semiHidden/>
    <w:unhideWhenUsed/>
    <w:rsid w:val="00014438"/>
  </w:style>
  <w:style w:type="paragraph" w:styleId="Sraopastraipa">
    <w:name w:val="List Paragraph"/>
    <w:basedOn w:val="prastasis"/>
    <w:uiPriority w:val="34"/>
    <w:qFormat/>
    <w:rsid w:val="00014438"/>
    <w:pPr>
      <w:spacing w:after="160" w:line="25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37729">
      <w:bodyDiv w:val="1"/>
      <w:marLeft w:val="0"/>
      <w:marRight w:val="0"/>
      <w:marTop w:val="0"/>
      <w:marBottom w:val="0"/>
      <w:divBdr>
        <w:top w:val="none" w:sz="0" w:space="0" w:color="auto"/>
        <w:left w:val="none" w:sz="0" w:space="0" w:color="auto"/>
        <w:bottom w:val="none" w:sz="0" w:space="0" w:color="auto"/>
        <w:right w:val="none" w:sz="0" w:space="0" w:color="auto"/>
      </w:divBdr>
    </w:div>
    <w:div w:id="874587827">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973442840">
      <w:bodyDiv w:val="1"/>
      <w:marLeft w:val="0"/>
      <w:marRight w:val="0"/>
      <w:marTop w:val="0"/>
      <w:marBottom w:val="0"/>
      <w:divBdr>
        <w:top w:val="none" w:sz="0" w:space="0" w:color="auto"/>
        <w:left w:val="none" w:sz="0" w:space="0" w:color="auto"/>
        <w:bottom w:val="none" w:sz="0" w:space="0" w:color="auto"/>
        <w:right w:val="none" w:sz="0" w:space="0" w:color="auto"/>
      </w:divBdr>
    </w:div>
    <w:div w:id="20618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lithuania@sandoz.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6228</Words>
  <Characters>44744</Characters>
  <Application>Microsoft Office Word</Application>
  <DocSecurity>8</DocSecurity>
  <Lines>372</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Novartis</Company>
  <LinksUpToDate>false</LinksUpToDate>
  <CharactersWithSpaces>50871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3</cp:revision>
  <dcterms:created xsi:type="dcterms:W3CDTF">2016-08-30T11:44:00Z</dcterms:created>
  <dcterms:modified xsi:type="dcterms:W3CDTF">2016-08-30T11:45:00Z</dcterms:modified>
</cp:coreProperties>
</file>