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9D1" w:rsidRPr="00FC0039" w:rsidRDefault="007B09D1" w:rsidP="007B09D1">
      <w:pPr>
        <w:tabs>
          <w:tab w:val="left" w:pos="567"/>
        </w:tabs>
        <w:spacing w:after="0" w:line="240" w:lineRule="auto"/>
        <w:ind w:left="567" w:hanging="567"/>
        <w:jc w:val="center"/>
        <w:outlineLvl w:val="0"/>
        <w:rPr>
          <w:rFonts w:ascii="Times New Roman" w:hAnsi="Times New Roman"/>
          <w:b/>
        </w:rPr>
      </w:pPr>
      <w:bookmarkStart w:id="0" w:name="_Toc129243138"/>
      <w:bookmarkStart w:id="1" w:name="_Toc129243263"/>
      <w:r w:rsidRPr="00FC0039">
        <w:rPr>
          <w:rFonts w:ascii="Times New Roman" w:hAnsi="Times New Roman"/>
          <w:b/>
        </w:rPr>
        <w:t>Pakuotės lapelis:</w:t>
      </w:r>
      <w:r w:rsidRPr="00FC0039">
        <w:rPr>
          <w:rFonts w:ascii="Times New Roman" w:hAnsi="Times New Roman"/>
          <w:b/>
          <w:bCs/>
          <w:iCs/>
          <w:szCs w:val="24"/>
        </w:rPr>
        <w:t xml:space="preserve"> </w:t>
      </w:r>
      <w:r w:rsidRPr="00FC0039">
        <w:rPr>
          <w:rFonts w:ascii="Times New Roman" w:hAnsi="Times New Roman"/>
          <w:b/>
        </w:rPr>
        <w:t>informacija vartotojui</w:t>
      </w:r>
    </w:p>
    <w:bookmarkEnd w:id="0"/>
    <w:bookmarkEnd w:id="1"/>
    <w:p w:rsidR="007B09D1" w:rsidRPr="00FC0039" w:rsidRDefault="007B09D1" w:rsidP="007B09D1">
      <w:pPr>
        <w:tabs>
          <w:tab w:val="left" w:pos="567"/>
        </w:tabs>
        <w:spacing w:after="0" w:line="240" w:lineRule="auto"/>
        <w:ind w:left="567" w:hanging="567"/>
        <w:jc w:val="center"/>
        <w:outlineLvl w:val="0"/>
        <w:rPr>
          <w:rFonts w:ascii="Times New Roman" w:eastAsia="Times New Roman" w:hAnsi="Times New Roman" w:cs="Times New Roman"/>
          <w:noProof/>
          <w:szCs w:val="20"/>
        </w:rPr>
      </w:pPr>
    </w:p>
    <w:p w:rsidR="007B09D1" w:rsidRPr="002715CD" w:rsidRDefault="007B09D1" w:rsidP="007B09D1">
      <w:pPr>
        <w:spacing w:after="0" w:line="240" w:lineRule="auto"/>
        <w:jc w:val="center"/>
        <w:rPr>
          <w:rFonts w:ascii="Times New Roman" w:eastAsia="Times New Roman" w:hAnsi="Times New Roman" w:cs="Times New Roman"/>
          <w:b/>
        </w:rPr>
      </w:pPr>
      <w:r w:rsidRPr="002715CD">
        <w:rPr>
          <w:rFonts w:ascii="Times New Roman" w:eastAsia="Times New Roman" w:hAnsi="Times New Roman" w:cs="Times New Roman"/>
          <w:b/>
        </w:rPr>
        <w:t>EMOX 100 mg/g gelis</w:t>
      </w:r>
    </w:p>
    <w:p w:rsidR="007B09D1" w:rsidRPr="002715CD" w:rsidRDefault="007B09D1" w:rsidP="007B09D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w:t>
      </w:r>
      <w:r w:rsidRPr="002715CD">
        <w:rPr>
          <w:rFonts w:ascii="Times New Roman" w:eastAsia="Times New Roman" w:hAnsi="Times New Roman" w:cs="Times New Roman"/>
        </w:rPr>
        <w:t>aproksenas</w:t>
      </w:r>
    </w:p>
    <w:p w:rsidR="007B09D1" w:rsidRPr="002715CD" w:rsidRDefault="007B09D1" w:rsidP="007B09D1">
      <w:pPr>
        <w:spacing w:after="0" w:line="240" w:lineRule="auto"/>
        <w:jc w:val="center"/>
        <w:rPr>
          <w:rFonts w:ascii="Times New Roman" w:eastAsia="Times New Roman" w:hAnsi="Times New Roman" w:cs="Times New Roman"/>
          <w:b/>
        </w:rPr>
      </w:pPr>
    </w:p>
    <w:p w:rsidR="007B09D1" w:rsidRPr="00C179D9" w:rsidRDefault="007B09D1" w:rsidP="007B09D1">
      <w:pPr>
        <w:numPr>
          <w:ilvl w:val="12"/>
          <w:numId w:val="0"/>
        </w:numPr>
        <w:spacing w:after="0" w:line="240" w:lineRule="auto"/>
        <w:ind w:right="-2"/>
        <w:rPr>
          <w:rFonts w:ascii="Times New Roman" w:eastAsia="Times New Roman" w:hAnsi="Times New Roman" w:cs="Times New Roman"/>
          <w:b/>
          <w:snapToGrid w:val="0"/>
          <w:szCs w:val="24"/>
        </w:rPr>
      </w:pPr>
      <w:r w:rsidRPr="00C179D9">
        <w:rPr>
          <w:rFonts w:ascii="Times New Roman" w:eastAsia="Times New Roman" w:hAnsi="Times New Roman" w:cs="Times New Roman"/>
          <w:b/>
          <w:noProof/>
          <w:snapToGrid w:val="0"/>
          <w:szCs w:val="24"/>
        </w:rPr>
        <w:t>Atidžiai perskaitykite visą šį lapelį, prieš pradėdami vartoti šį vaistą, nes jame pateikiama Jums svarbi informacija.</w:t>
      </w:r>
    </w:p>
    <w:p w:rsidR="007B09D1" w:rsidRPr="00C179D9" w:rsidRDefault="007B09D1" w:rsidP="007B09D1">
      <w:pPr>
        <w:numPr>
          <w:ilvl w:val="12"/>
          <w:numId w:val="0"/>
        </w:numPr>
        <w:spacing w:after="0" w:line="240" w:lineRule="auto"/>
        <w:rPr>
          <w:rFonts w:ascii="Times New Roman" w:eastAsia="Times New Roman" w:hAnsi="Times New Roman" w:cs="Times New Roman"/>
          <w:snapToGrid w:val="0"/>
          <w:szCs w:val="24"/>
        </w:rPr>
      </w:pPr>
      <w:r w:rsidRPr="00C179D9">
        <w:rPr>
          <w:rFonts w:ascii="Times New Roman" w:eastAsia="Times New Roman" w:hAnsi="Times New Roman" w:cs="Times New Roman"/>
          <w:noProof/>
          <w:snapToGrid w:val="0"/>
          <w:szCs w:val="24"/>
        </w:rPr>
        <w:t>Visada vartokite šį vaistą tiksliai kaip aprašyta š</w:t>
      </w:r>
      <w:r>
        <w:rPr>
          <w:rFonts w:ascii="Times New Roman" w:eastAsia="Times New Roman" w:hAnsi="Times New Roman" w:cs="Times New Roman"/>
          <w:noProof/>
          <w:snapToGrid w:val="0"/>
          <w:szCs w:val="24"/>
        </w:rPr>
        <w:t>iame lapelyje arba kaip nurodė gydytojas arba vaistininkas.</w:t>
      </w:r>
    </w:p>
    <w:p w:rsidR="007B09D1" w:rsidRPr="00C179D9" w:rsidRDefault="007B09D1" w:rsidP="007B09D1">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C179D9">
        <w:rPr>
          <w:rFonts w:ascii="Times New Roman" w:eastAsia="Times New Roman" w:hAnsi="Times New Roman" w:cs="Times New Roman"/>
          <w:noProof/>
          <w:snapToGrid w:val="0"/>
          <w:szCs w:val="24"/>
        </w:rPr>
        <w:t>Neišmeskite šio lapelio, nes vėl gali prireikti jį perskaityti.</w:t>
      </w:r>
      <w:r w:rsidRPr="00C179D9">
        <w:rPr>
          <w:rFonts w:ascii="Times New Roman" w:eastAsia="Times New Roman" w:hAnsi="Times New Roman" w:cs="Times New Roman"/>
          <w:snapToGrid w:val="0"/>
          <w:szCs w:val="24"/>
        </w:rPr>
        <w:t xml:space="preserve"> </w:t>
      </w:r>
    </w:p>
    <w:p w:rsidR="007B09D1" w:rsidRPr="00C179D9" w:rsidRDefault="007B09D1" w:rsidP="007B09D1">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C179D9">
        <w:rPr>
          <w:rFonts w:ascii="Times New Roman" w:eastAsia="Times New Roman" w:hAnsi="Times New Roman" w:cs="Times New Roman"/>
          <w:noProof/>
          <w:snapToGrid w:val="0"/>
          <w:szCs w:val="24"/>
        </w:rPr>
        <w:t>Jeigu norite sužinoti daugiau arba pasitarti, kreipkitės į vaistininką.</w:t>
      </w:r>
    </w:p>
    <w:p w:rsidR="007B09D1" w:rsidRPr="00C179D9" w:rsidRDefault="007B09D1" w:rsidP="007B09D1">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C179D9">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w:t>
      </w:r>
      <w:r w:rsidRPr="00C179D9">
        <w:rPr>
          <w:rFonts w:ascii="Times New Roman" w:eastAsia="Times New Roman" w:hAnsi="Times New Roman" w:cs="Times New Roman"/>
          <w:noProof/>
          <w:snapToGrid w:val="0"/>
          <w:szCs w:val="24"/>
        </w:rPr>
        <w:t>. Žr. 4 skyrių.</w:t>
      </w:r>
    </w:p>
    <w:p w:rsidR="007B09D1" w:rsidRPr="00C179D9" w:rsidRDefault="007B09D1" w:rsidP="007B09D1">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per 7 dienas</w:t>
      </w:r>
      <w:r w:rsidRPr="00C179D9">
        <w:rPr>
          <w:rFonts w:ascii="Times New Roman" w:eastAsia="Times New Roman" w:hAnsi="Times New Roman" w:cs="Times New Roman"/>
          <w:noProof/>
          <w:snapToGrid w:val="0"/>
          <w:szCs w:val="24"/>
        </w:rPr>
        <w:t xml:space="preserve"> Jūsų savijauta nepagerėjo arba net pa</w:t>
      </w:r>
      <w:r>
        <w:rPr>
          <w:rFonts w:ascii="Times New Roman" w:eastAsia="Times New Roman" w:hAnsi="Times New Roman" w:cs="Times New Roman"/>
          <w:noProof/>
          <w:snapToGrid w:val="0"/>
          <w:szCs w:val="24"/>
        </w:rPr>
        <w:t>blogėjo, kreipkitės į gydytoją.</w:t>
      </w:r>
    </w:p>
    <w:p w:rsidR="007B09D1" w:rsidRPr="002715CD" w:rsidRDefault="007B09D1" w:rsidP="007B09D1">
      <w:pPr>
        <w:spacing w:after="0" w:line="240" w:lineRule="auto"/>
        <w:rPr>
          <w:rFonts w:ascii="Times New Roman" w:eastAsia="Times New Roman" w:hAnsi="Times New Roman" w:cs="Times New Roman"/>
        </w:rPr>
      </w:pPr>
    </w:p>
    <w:p w:rsidR="007B09D1" w:rsidRDefault="007B09D1" w:rsidP="007B09D1">
      <w:pPr>
        <w:spacing w:after="0" w:line="240" w:lineRule="auto"/>
        <w:rPr>
          <w:rFonts w:ascii="Times New Roman" w:eastAsia="Times New Roman" w:hAnsi="Times New Roman" w:cs="Times New Roman"/>
          <w:b/>
        </w:rPr>
      </w:pPr>
      <w:r w:rsidRPr="00C179D9">
        <w:rPr>
          <w:rFonts w:ascii="Times New Roman" w:eastAsia="Times New Roman" w:hAnsi="Times New Roman" w:cs="Times New Roman"/>
          <w:b/>
        </w:rPr>
        <w:t>Apie ką rašoma šiame lapelyje?</w:t>
      </w:r>
    </w:p>
    <w:p w:rsidR="007B09D1" w:rsidRDefault="007B09D1" w:rsidP="007B09D1">
      <w:pPr>
        <w:spacing w:after="0" w:line="240" w:lineRule="auto"/>
        <w:rPr>
          <w:rFonts w:ascii="Times New Roman" w:eastAsia="Times New Roman" w:hAnsi="Times New Roman" w:cs="Times New Roman"/>
          <w:b/>
        </w:rPr>
      </w:pPr>
    </w:p>
    <w:p w:rsidR="007B09D1" w:rsidRPr="002715CD" w:rsidRDefault="007B09D1" w:rsidP="007B09D1">
      <w:pPr>
        <w:tabs>
          <w:tab w:val="left" w:pos="540"/>
          <w:tab w:val="left" w:pos="567"/>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1.</w:t>
      </w:r>
      <w:r w:rsidRPr="002715CD">
        <w:rPr>
          <w:rFonts w:ascii="Times New Roman" w:eastAsia="Times New Roman" w:hAnsi="Times New Roman" w:cs="Times New Roman"/>
        </w:rPr>
        <w:tab/>
        <w:t xml:space="preserve">Kas yra </w:t>
      </w:r>
      <w:r w:rsidRPr="002715CD">
        <w:rPr>
          <w:rFonts w:ascii="Times New Roman" w:eastAsia="Times New Roman" w:hAnsi="Times New Roman" w:cs="Times New Roman"/>
          <w:bCs/>
        </w:rPr>
        <w:t xml:space="preserve">EMOX </w:t>
      </w:r>
      <w:r w:rsidRPr="002715CD">
        <w:rPr>
          <w:rFonts w:ascii="Times New Roman" w:eastAsia="Times New Roman" w:hAnsi="Times New Roman" w:cs="Times New Roman"/>
        </w:rPr>
        <w:t>ir kam jis vartojamas</w:t>
      </w:r>
    </w:p>
    <w:p w:rsidR="007B09D1" w:rsidRPr="002715CD" w:rsidRDefault="007B09D1" w:rsidP="007B09D1">
      <w:pPr>
        <w:tabs>
          <w:tab w:val="left" w:pos="540"/>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2.</w:t>
      </w:r>
      <w:r w:rsidRPr="002715CD">
        <w:rPr>
          <w:rFonts w:ascii="Times New Roman" w:eastAsia="Times New Roman" w:hAnsi="Times New Roman" w:cs="Times New Roman"/>
        </w:rPr>
        <w:tab/>
        <w:t xml:space="preserve">Kas žinotina prieš vartojant </w:t>
      </w:r>
      <w:r w:rsidRPr="002715CD">
        <w:rPr>
          <w:rFonts w:ascii="Times New Roman" w:eastAsia="Times New Roman" w:hAnsi="Times New Roman" w:cs="Times New Roman"/>
          <w:bCs/>
        </w:rPr>
        <w:t xml:space="preserve">EMOX  </w:t>
      </w:r>
    </w:p>
    <w:p w:rsidR="007B09D1" w:rsidRPr="002715CD" w:rsidRDefault="007B09D1" w:rsidP="007B09D1">
      <w:pPr>
        <w:tabs>
          <w:tab w:val="left" w:pos="540"/>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3.</w:t>
      </w:r>
      <w:r w:rsidRPr="002715CD">
        <w:rPr>
          <w:rFonts w:ascii="Times New Roman" w:eastAsia="Times New Roman" w:hAnsi="Times New Roman" w:cs="Times New Roman"/>
        </w:rPr>
        <w:tab/>
        <w:t xml:space="preserve">Kaip vartoti </w:t>
      </w:r>
      <w:r w:rsidRPr="002715CD">
        <w:rPr>
          <w:rFonts w:ascii="Times New Roman" w:eastAsia="Times New Roman" w:hAnsi="Times New Roman" w:cs="Times New Roman"/>
          <w:bCs/>
        </w:rPr>
        <w:t xml:space="preserve">EMOX  </w:t>
      </w:r>
    </w:p>
    <w:p w:rsidR="007B09D1" w:rsidRPr="002715CD" w:rsidRDefault="007B09D1" w:rsidP="007B09D1">
      <w:pPr>
        <w:tabs>
          <w:tab w:val="left" w:pos="540"/>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4.</w:t>
      </w:r>
      <w:r w:rsidRPr="002715CD">
        <w:rPr>
          <w:rFonts w:ascii="Times New Roman" w:eastAsia="Times New Roman" w:hAnsi="Times New Roman" w:cs="Times New Roman"/>
        </w:rPr>
        <w:tab/>
        <w:t>Galimas šalutinis poveikis</w:t>
      </w:r>
    </w:p>
    <w:p w:rsidR="007B09D1" w:rsidRPr="002715CD" w:rsidRDefault="007B09D1" w:rsidP="007B09D1">
      <w:pPr>
        <w:tabs>
          <w:tab w:val="left" w:pos="540"/>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5.</w:t>
      </w:r>
      <w:r w:rsidRPr="002715CD">
        <w:rPr>
          <w:rFonts w:ascii="Times New Roman" w:eastAsia="Times New Roman" w:hAnsi="Times New Roman" w:cs="Times New Roman"/>
        </w:rPr>
        <w:tab/>
        <w:t xml:space="preserve">Kaip laikyti </w:t>
      </w:r>
      <w:r w:rsidRPr="002715CD">
        <w:rPr>
          <w:rFonts w:ascii="Times New Roman" w:eastAsia="Times New Roman" w:hAnsi="Times New Roman" w:cs="Times New Roman"/>
          <w:bCs/>
        </w:rPr>
        <w:t xml:space="preserve">EMOX  </w:t>
      </w:r>
    </w:p>
    <w:p w:rsidR="007B09D1" w:rsidRPr="002715CD" w:rsidRDefault="007B09D1" w:rsidP="007B09D1">
      <w:pPr>
        <w:tabs>
          <w:tab w:val="left" w:pos="540"/>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6.</w:t>
      </w:r>
      <w:r w:rsidRPr="002715CD">
        <w:rPr>
          <w:rFonts w:ascii="Times New Roman" w:eastAsia="Times New Roman" w:hAnsi="Times New Roman" w:cs="Times New Roman"/>
        </w:rPr>
        <w:tab/>
      </w:r>
      <w:r w:rsidRPr="00C179D9">
        <w:rPr>
          <w:rFonts w:ascii="Times New Roman" w:eastAsia="Times New Roman" w:hAnsi="Times New Roman" w:cs="Times New Roman"/>
        </w:rPr>
        <w:t>Pakuotės turinys ir kita informacija</w:t>
      </w:r>
    </w:p>
    <w:p w:rsidR="007B09D1" w:rsidRPr="002715CD" w:rsidRDefault="007B09D1" w:rsidP="007B09D1">
      <w:pPr>
        <w:spacing w:after="0" w:line="240" w:lineRule="auto"/>
        <w:rPr>
          <w:rFonts w:ascii="Times New Roman" w:eastAsia="Times New Roman" w:hAnsi="Times New Roman" w:cs="Times New Roman"/>
          <w:b/>
        </w:rPr>
      </w:pPr>
    </w:p>
    <w:p w:rsidR="007B09D1" w:rsidRPr="002715CD" w:rsidRDefault="007B09D1" w:rsidP="007B09D1">
      <w:pPr>
        <w:spacing w:after="0" w:line="240" w:lineRule="auto"/>
        <w:jc w:val="both"/>
        <w:rPr>
          <w:rFonts w:ascii="Times New Roman" w:eastAsia="Times New Roman" w:hAnsi="Times New Roman" w:cs="Times New Roman"/>
          <w:b/>
        </w:rPr>
      </w:pPr>
    </w:p>
    <w:p w:rsidR="007B09D1" w:rsidRDefault="007B09D1" w:rsidP="007B09D1">
      <w:pPr>
        <w:spacing w:after="0" w:line="240" w:lineRule="auto"/>
        <w:ind w:left="540" w:hanging="540"/>
        <w:rPr>
          <w:rFonts w:ascii="Times New Roman" w:eastAsia="Times New Roman" w:hAnsi="Times New Roman" w:cs="Times New Roman"/>
          <w:b/>
        </w:rPr>
      </w:pPr>
      <w:r w:rsidRPr="002715CD">
        <w:rPr>
          <w:rFonts w:ascii="Times New Roman" w:eastAsia="Times New Roman" w:hAnsi="Times New Roman" w:cs="Times New Roman"/>
          <w:b/>
        </w:rPr>
        <w:t>1.</w:t>
      </w:r>
      <w:r w:rsidRPr="002715CD">
        <w:rPr>
          <w:rFonts w:ascii="Times New Roman" w:eastAsia="Times New Roman" w:hAnsi="Times New Roman" w:cs="Times New Roman"/>
        </w:rPr>
        <w:tab/>
      </w:r>
      <w:r>
        <w:rPr>
          <w:rFonts w:ascii="Times New Roman" w:eastAsia="Times New Roman" w:hAnsi="Times New Roman" w:cs="Times New Roman"/>
          <w:b/>
        </w:rPr>
        <w:t>Kas yra EMOX</w:t>
      </w:r>
      <w:r w:rsidRPr="00ED1886">
        <w:rPr>
          <w:rFonts w:ascii="Times New Roman" w:eastAsia="Times New Roman" w:hAnsi="Times New Roman" w:cs="Times New Roman"/>
          <w:b/>
        </w:rPr>
        <w:t xml:space="preserve"> ir kam jis vartojamas</w:t>
      </w:r>
    </w:p>
    <w:p w:rsidR="007B09D1" w:rsidRPr="002715CD" w:rsidRDefault="007B09D1" w:rsidP="007B09D1">
      <w:pPr>
        <w:spacing w:after="0" w:line="240" w:lineRule="auto"/>
        <w:ind w:left="540" w:hanging="540"/>
        <w:rPr>
          <w:rFonts w:ascii="Times New Roman" w:eastAsia="Times New Roman" w:hAnsi="Times New Roman" w:cs="Times New Roman"/>
        </w:rPr>
      </w:pPr>
    </w:p>
    <w:p w:rsidR="007B09D1" w:rsidRPr="002715CD" w:rsidRDefault="007B09D1" w:rsidP="007B09D1">
      <w:pPr>
        <w:spacing w:after="0" w:line="240" w:lineRule="auto"/>
        <w:rPr>
          <w:rFonts w:ascii="Times New Roman" w:eastAsia="Times New Roman" w:hAnsi="Times New Roman" w:cs="Times New Roman"/>
        </w:rPr>
      </w:pPr>
      <w:r w:rsidRPr="002715CD">
        <w:rPr>
          <w:rFonts w:ascii="Times New Roman" w:eastAsia="Times New Roman" w:hAnsi="Times New Roman" w:cs="Times New Roman"/>
          <w:bCs/>
        </w:rPr>
        <w:t xml:space="preserve">EMOX </w:t>
      </w:r>
      <w:r w:rsidRPr="002715CD">
        <w:rPr>
          <w:rFonts w:ascii="Times New Roman" w:eastAsia="Times New Roman" w:hAnsi="Times New Roman" w:cs="Times New Roman"/>
        </w:rPr>
        <w:t>yra nesteroidinis vaistas nuo uždegimo. Veiklioji vaisto medžiaga naproksenas malšina uždegimą</w:t>
      </w:r>
      <w:r>
        <w:rPr>
          <w:rFonts w:ascii="Times New Roman" w:eastAsia="Times New Roman" w:hAnsi="Times New Roman" w:cs="Times New Roman"/>
        </w:rPr>
        <w:t>,</w:t>
      </w:r>
      <w:r w:rsidRPr="002715CD" w:rsidDel="00FC1E0F">
        <w:rPr>
          <w:rFonts w:ascii="Times New Roman" w:eastAsia="Times New Roman" w:hAnsi="Times New Roman" w:cs="Times New Roman"/>
          <w:bCs/>
        </w:rPr>
        <w:t xml:space="preserve"> </w:t>
      </w:r>
      <w:r w:rsidRPr="002715CD">
        <w:rPr>
          <w:rFonts w:ascii="Times New Roman" w:eastAsia="Times New Roman" w:hAnsi="Times New Roman" w:cs="Times New Roman"/>
        </w:rPr>
        <w:t>mažina patinimą ir skausmą.</w:t>
      </w:r>
    </w:p>
    <w:p w:rsidR="007B09D1" w:rsidRPr="002715CD" w:rsidRDefault="007B09D1" w:rsidP="007B09D1">
      <w:pPr>
        <w:spacing w:after="0" w:line="240" w:lineRule="auto"/>
        <w:rPr>
          <w:rFonts w:ascii="Times New Roman" w:eastAsia="Times New Roman" w:hAnsi="Times New Roman" w:cs="Times New Roman"/>
        </w:rPr>
      </w:pPr>
      <w:bookmarkStart w:id="2" w:name="OLE_LINK1"/>
      <w:bookmarkStart w:id="3" w:name="OLE_LINK2"/>
    </w:p>
    <w:p w:rsidR="007B09D1" w:rsidRPr="002715CD" w:rsidRDefault="007B09D1" w:rsidP="007B09D1">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EMOX gelis vartojamas lokaliam minkštųjų audinių traumos sukeltam skausmui malšinti.</w:t>
      </w:r>
    </w:p>
    <w:p w:rsidR="007B09D1" w:rsidRPr="002715CD" w:rsidRDefault="007B09D1" w:rsidP="007B09D1">
      <w:pPr>
        <w:spacing w:after="0" w:line="240" w:lineRule="auto"/>
        <w:rPr>
          <w:rFonts w:ascii="Times New Roman" w:eastAsia="Times New Roman" w:hAnsi="Times New Roman" w:cs="Times New Roman"/>
        </w:rPr>
      </w:pPr>
    </w:p>
    <w:bookmarkEnd w:id="2"/>
    <w:bookmarkEnd w:id="3"/>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spacing w:after="0" w:line="240" w:lineRule="auto"/>
        <w:ind w:left="540" w:hanging="540"/>
        <w:rPr>
          <w:rFonts w:ascii="Times New Roman" w:eastAsia="Times New Roman" w:hAnsi="Times New Roman" w:cs="Times New Roman"/>
          <w:b/>
          <w:iCs/>
        </w:rPr>
      </w:pPr>
      <w:r w:rsidRPr="002715CD">
        <w:rPr>
          <w:rFonts w:ascii="Times New Roman" w:eastAsia="Times New Roman" w:hAnsi="Times New Roman" w:cs="Times New Roman"/>
          <w:b/>
        </w:rPr>
        <w:t>2.</w:t>
      </w:r>
      <w:r w:rsidRPr="002715CD">
        <w:rPr>
          <w:rFonts w:ascii="Times New Roman" w:eastAsia="Times New Roman" w:hAnsi="Times New Roman" w:cs="Times New Roman"/>
          <w:b/>
        </w:rPr>
        <w:tab/>
      </w:r>
      <w:r w:rsidRPr="00ED1886">
        <w:rPr>
          <w:rFonts w:ascii="Times New Roman" w:eastAsia="Times New Roman" w:hAnsi="Times New Roman" w:cs="Times New Roman"/>
          <w:b/>
        </w:rPr>
        <w:t>Kas žinotina prieš vartojant</w:t>
      </w:r>
      <w:r w:rsidRPr="002715CD">
        <w:rPr>
          <w:rFonts w:ascii="Times New Roman" w:eastAsia="Times New Roman" w:hAnsi="Times New Roman" w:cs="Times New Roman"/>
          <w:b/>
        </w:rPr>
        <w:t xml:space="preserve"> EMOX </w:t>
      </w:r>
    </w:p>
    <w:p w:rsidR="007B09D1" w:rsidRPr="002715CD" w:rsidRDefault="007B09D1" w:rsidP="007B09D1">
      <w:pPr>
        <w:spacing w:after="0" w:line="240" w:lineRule="auto"/>
        <w:rPr>
          <w:rFonts w:ascii="Times New Roman" w:eastAsia="Times New Roman" w:hAnsi="Times New Roman" w:cs="Times New Roman"/>
          <w:b/>
        </w:rPr>
      </w:pPr>
    </w:p>
    <w:p w:rsidR="007B09D1" w:rsidRPr="002715CD" w:rsidRDefault="007B09D1" w:rsidP="007B09D1">
      <w:pPr>
        <w:spacing w:after="0" w:line="240" w:lineRule="auto"/>
        <w:rPr>
          <w:rFonts w:ascii="Times New Roman" w:eastAsia="Times New Roman" w:hAnsi="Times New Roman" w:cs="Times New Roman"/>
          <w:b/>
        </w:rPr>
      </w:pPr>
      <w:r w:rsidRPr="002715CD">
        <w:rPr>
          <w:rFonts w:ascii="Times New Roman" w:eastAsia="Times New Roman" w:hAnsi="Times New Roman" w:cs="Times New Roman"/>
          <w:b/>
          <w:bCs/>
        </w:rPr>
        <w:t xml:space="preserve">EMOX </w:t>
      </w:r>
      <w:r w:rsidRPr="002715CD">
        <w:rPr>
          <w:rFonts w:ascii="Times New Roman" w:eastAsia="Times New Roman" w:hAnsi="Times New Roman" w:cs="Times New Roman"/>
          <w:b/>
        </w:rPr>
        <w:t xml:space="preserve">vartoti </w:t>
      </w:r>
      <w:r>
        <w:rPr>
          <w:rFonts w:ascii="Times New Roman" w:eastAsia="Times New Roman" w:hAnsi="Times New Roman" w:cs="Times New Roman"/>
          <w:b/>
        </w:rPr>
        <w:t>draudžiama</w:t>
      </w:r>
      <w:r w:rsidRPr="002715CD">
        <w:rPr>
          <w:rFonts w:ascii="Times New Roman" w:eastAsia="Times New Roman" w:hAnsi="Times New Roman" w:cs="Times New Roman"/>
          <w:b/>
        </w:rPr>
        <w:t>:</w:t>
      </w:r>
    </w:p>
    <w:p w:rsidR="007B09D1" w:rsidRPr="00FC0039" w:rsidRDefault="007B09D1" w:rsidP="007B09D1">
      <w:pPr>
        <w:pStyle w:val="Sraopastraipa"/>
        <w:numPr>
          <w:ilvl w:val="0"/>
          <w:numId w:val="2"/>
        </w:numPr>
        <w:spacing w:after="0" w:line="240" w:lineRule="auto"/>
        <w:rPr>
          <w:rFonts w:ascii="Times New Roman" w:eastAsia="Times New Roman" w:hAnsi="Times New Roman" w:cs="Times New Roman"/>
          <w:noProof/>
          <w:szCs w:val="20"/>
        </w:rPr>
      </w:pPr>
      <w:r w:rsidRPr="00FC0039">
        <w:rPr>
          <w:rFonts w:ascii="Times New Roman" w:eastAsia="Times New Roman" w:hAnsi="Times New Roman" w:cs="Times New Roman"/>
          <w:noProof/>
          <w:szCs w:val="20"/>
        </w:rPr>
        <w:t xml:space="preserve">jeigu yra alergija naproksenui arba bet kuriai pagalbinei </w:t>
      </w:r>
      <w:r>
        <w:rPr>
          <w:rFonts w:ascii="Times New Roman" w:eastAsia="Times New Roman" w:hAnsi="Times New Roman" w:cs="Times New Roman"/>
          <w:noProof/>
          <w:szCs w:val="20"/>
        </w:rPr>
        <w:t>šio vaisto</w:t>
      </w:r>
      <w:r w:rsidRPr="00FC0039">
        <w:rPr>
          <w:rFonts w:ascii="Times New Roman" w:eastAsia="Times New Roman" w:hAnsi="Times New Roman" w:cs="Times New Roman"/>
          <w:noProof/>
          <w:szCs w:val="20"/>
        </w:rPr>
        <w:t xml:space="preserve"> medžiagai</w:t>
      </w:r>
      <w:r>
        <w:rPr>
          <w:rFonts w:ascii="Times New Roman" w:eastAsia="Times New Roman" w:hAnsi="Times New Roman" w:cs="Times New Roman"/>
          <w:noProof/>
          <w:szCs w:val="20"/>
        </w:rPr>
        <w:t xml:space="preserve"> (jos išvardytos 6 skyriuje)</w:t>
      </w:r>
      <w:r w:rsidRPr="00FC0039">
        <w:rPr>
          <w:rFonts w:ascii="Times New Roman" w:eastAsia="Times New Roman" w:hAnsi="Times New Roman" w:cs="Times New Roman"/>
          <w:noProof/>
          <w:szCs w:val="20"/>
        </w:rPr>
        <w:t>;</w:t>
      </w:r>
    </w:p>
    <w:p w:rsidR="007B09D1" w:rsidRPr="00FC0039" w:rsidRDefault="007B09D1" w:rsidP="007B09D1">
      <w:pPr>
        <w:pStyle w:val="Sraopastraipa"/>
        <w:numPr>
          <w:ilvl w:val="0"/>
          <w:numId w:val="2"/>
        </w:numPr>
        <w:spacing w:after="0" w:line="240" w:lineRule="auto"/>
        <w:rPr>
          <w:rFonts w:ascii="Times New Roman" w:eastAsia="Times New Roman" w:hAnsi="Times New Roman" w:cs="Times New Roman"/>
          <w:noProof/>
          <w:szCs w:val="20"/>
        </w:rPr>
      </w:pPr>
      <w:r w:rsidRPr="00FC0039">
        <w:rPr>
          <w:rFonts w:ascii="Times New Roman" w:eastAsia="Times New Roman" w:hAnsi="Times New Roman" w:cs="Times New Roman"/>
          <w:noProof/>
          <w:szCs w:val="20"/>
        </w:rPr>
        <w:t xml:space="preserve">jeigu </w:t>
      </w:r>
      <w:r>
        <w:rPr>
          <w:rFonts w:ascii="Times New Roman" w:eastAsia="Times New Roman" w:hAnsi="Times New Roman" w:cs="Times New Roman"/>
          <w:noProof/>
          <w:szCs w:val="20"/>
        </w:rPr>
        <w:t>yra alergija</w:t>
      </w:r>
      <w:r w:rsidRPr="00FC0039">
        <w:rPr>
          <w:rFonts w:ascii="Times New Roman" w:eastAsia="Times New Roman" w:hAnsi="Times New Roman" w:cs="Times New Roman"/>
          <w:noProof/>
          <w:szCs w:val="20"/>
        </w:rPr>
        <w:t xml:space="preserve"> kitiems nesteroidiniams vaistams nuo uždegimo</w:t>
      </w:r>
      <w:r>
        <w:rPr>
          <w:rFonts w:ascii="Times New Roman" w:eastAsia="Times New Roman" w:hAnsi="Times New Roman" w:cs="Times New Roman"/>
          <w:noProof/>
          <w:szCs w:val="20"/>
        </w:rPr>
        <w:t xml:space="preserve"> ar acetilsalicilo rūgščiai</w:t>
      </w:r>
      <w:r w:rsidRPr="00FC0039">
        <w:rPr>
          <w:rFonts w:ascii="Times New Roman" w:eastAsia="Times New Roman" w:hAnsi="Times New Roman" w:cs="Times New Roman"/>
          <w:noProof/>
          <w:szCs w:val="20"/>
        </w:rPr>
        <w:t>;</w:t>
      </w:r>
    </w:p>
    <w:p w:rsidR="007B09D1" w:rsidRDefault="007B09D1" w:rsidP="007B09D1">
      <w:pPr>
        <w:pStyle w:val="Sraopastraipa"/>
        <w:numPr>
          <w:ilvl w:val="0"/>
          <w:numId w:val="2"/>
        </w:numPr>
        <w:spacing w:after="0" w:line="240" w:lineRule="auto"/>
        <w:rPr>
          <w:rFonts w:ascii="Times New Roman" w:eastAsia="Times New Roman" w:hAnsi="Times New Roman" w:cs="Times New Roman"/>
          <w:noProof/>
          <w:szCs w:val="20"/>
        </w:rPr>
      </w:pPr>
      <w:r w:rsidRPr="00FC0039">
        <w:rPr>
          <w:rFonts w:ascii="Times New Roman" w:eastAsia="Times New Roman" w:hAnsi="Times New Roman" w:cs="Times New Roman"/>
          <w:noProof/>
          <w:szCs w:val="20"/>
        </w:rPr>
        <w:t>jei yra žinoma, kad acetilsalicilo rūgštis (aspirinas) arba kiti nesteroidiniai vaistai nuo uždegimo buvo sukėlę astmos priepuolį, dilgėlinę arba ūminį nosies gleivinės uždegimą</w:t>
      </w:r>
      <w:r>
        <w:rPr>
          <w:rFonts w:ascii="Times New Roman" w:eastAsia="Times New Roman" w:hAnsi="Times New Roman" w:cs="Times New Roman"/>
          <w:noProof/>
          <w:szCs w:val="20"/>
        </w:rPr>
        <w:t>;</w:t>
      </w:r>
    </w:p>
    <w:p w:rsidR="007B09D1" w:rsidRPr="00FC0039" w:rsidRDefault="007B09D1" w:rsidP="007B09D1">
      <w:pPr>
        <w:pStyle w:val="Sraopastraipa"/>
        <w:numPr>
          <w:ilvl w:val="0"/>
          <w:numId w:val="2"/>
        </w:num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jeigu prasidėjo paskutinis nėštumo trimestras.</w:t>
      </w:r>
    </w:p>
    <w:p w:rsidR="007B09D1" w:rsidRPr="002715CD" w:rsidRDefault="007B09D1" w:rsidP="007B09D1">
      <w:pPr>
        <w:spacing w:after="0" w:line="240" w:lineRule="auto"/>
        <w:ind w:left="720" w:hanging="720"/>
        <w:rPr>
          <w:rFonts w:ascii="Times New Roman" w:eastAsia="Times New Roman" w:hAnsi="Times New Roman" w:cs="Times New Roman"/>
        </w:rPr>
      </w:pPr>
    </w:p>
    <w:p w:rsidR="007B09D1" w:rsidRDefault="007B09D1" w:rsidP="007B09D1">
      <w:pPr>
        <w:spacing w:after="0" w:line="240" w:lineRule="auto"/>
        <w:ind w:left="720" w:hanging="720"/>
        <w:rPr>
          <w:rFonts w:ascii="Times New Roman" w:eastAsia="Times New Roman" w:hAnsi="Times New Roman" w:cs="Times New Roman"/>
          <w:b/>
        </w:rPr>
      </w:pPr>
      <w:r w:rsidRPr="00ED1886">
        <w:rPr>
          <w:rFonts w:ascii="Times New Roman" w:eastAsia="Times New Roman" w:hAnsi="Times New Roman" w:cs="Times New Roman"/>
          <w:b/>
        </w:rPr>
        <w:t>Įspėjimai ir atsargumo priemonės</w:t>
      </w:r>
    </w:p>
    <w:p w:rsidR="007B09D1" w:rsidRDefault="007B09D1" w:rsidP="007B09D1">
      <w:pPr>
        <w:tabs>
          <w:tab w:val="num" w:pos="0"/>
        </w:tabs>
        <w:spacing w:after="0" w:line="240" w:lineRule="auto"/>
        <w:rPr>
          <w:rFonts w:ascii="Times New Roman" w:eastAsia="Times New Roman" w:hAnsi="Times New Roman" w:cs="Times New Roman"/>
          <w:noProof/>
          <w:szCs w:val="20"/>
        </w:rPr>
      </w:pPr>
      <w:r w:rsidRPr="00DB2452">
        <w:rPr>
          <w:rFonts w:ascii="Times New Roman" w:eastAsia="Times New Roman" w:hAnsi="Times New Roman" w:cs="Times New Roman"/>
          <w:noProof/>
          <w:szCs w:val="20"/>
        </w:rPr>
        <w:t>Pasitarkite su gydytoju arba</w:t>
      </w:r>
      <w:r>
        <w:rPr>
          <w:rFonts w:ascii="Times New Roman" w:eastAsia="Times New Roman" w:hAnsi="Times New Roman" w:cs="Times New Roman"/>
          <w:noProof/>
          <w:szCs w:val="20"/>
        </w:rPr>
        <w:t xml:space="preserve"> </w:t>
      </w:r>
      <w:r w:rsidRPr="00DB2452">
        <w:rPr>
          <w:rFonts w:ascii="Times New Roman" w:eastAsia="Times New Roman" w:hAnsi="Times New Roman" w:cs="Times New Roman"/>
          <w:noProof/>
          <w:szCs w:val="20"/>
        </w:rPr>
        <w:t xml:space="preserve">vaistininku, prieš pradėdami vartoti </w:t>
      </w:r>
      <w:r>
        <w:rPr>
          <w:rFonts w:ascii="Times New Roman" w:eastAsia="Times New Roman" w:hAnsi="Times New Roman" w:cs="Times New Roman"/>
          <w:noProof/>
          <w:szCs w:val="20"/>
        </w:rPr>
        <w:t>EMOX:</w:t>
      </w:r>
    </w:p>
    <w:p w:rsidR="007B09D1" w:rsidRDefault="007B09D1" w:rsidP="007B09D1">
      <w:pPr>
        <w:pStyle w:val="Sraopastraipa"/>
        <w:numPr>
          <w:ilvl w:val="0"/>
          <w:numId w:val="5"/>
        </w:num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j</w:t>
      </w:r>
      <w:r w:rsidRPr="00A01E99">
        <w:rPr>
          <w:rFonts w:ascii="Times New Roman" w:eastAsia="Times New Roman" w:hAnsi="Times New Roman" w:cs="Times New Roman"/>
          <w:noProof/>
          <w:szCs w:val="20"/>
        </w:rPr>
        <w:t>ei praeityje buvo alerginių reakcijų (išbėrimo, paraudimo, niežulio) atvejų kitų nesteroidinių vaistų nuo uždegimo grupės vartojimo metu;</w:t>
      </w:r>
    </w:p>
    <w:p w:rsidR="007B09D1" w:rsidRPr="00593C0E" w:rsidRDefault="007B09D1" w:rsidP="007B09D1">
      <w:pPr>
        <w:pStyle w:val="Sraopastraipa"/>
        <w:numPr>
          <w:ilvl w:val="0"/>
          <w:numId w:val="5"/>
        </w:numPr>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t>esant padidėjusia</w:t>
      </w:r>
      <w:r>
        <w:rPr>
          <w:rFonts w:ascii="Times New Roman" w:eastAsia="Times New Roman" w:hAnsi="Times New Roman" w:cs="Times New Roman"/>
          <w:noProof/>
          <w:szCs w:val="20"/>
        </w:rPr>
        <w:t>m</w:t>
      </w:r>
      <w:r w:rsidRPr="007D31D7">
        <w:rPr>
          <w:rFonts w:ascii="Times New Roman" w:eastAsia="Times New Roman" w:hAnsi="Times New Roman" w:cs="Times New Roman"/>
          <w:noProof/>
          <w:szCs w:val="20"/>
        </w:rPr>
        <w:t xml:space="preserve"> jautr</w:t>
      </w:r>
      <w:r>
        <w:rPr>
          <w:rFonts w:ascii="Times New Roman" w:eastAsia="Times New Roman" w:hAnsi="Times New Roman" w:cs="Times New Roman"/>
          <w:noProof/>
          <w:szCs w:val="20"/>
        </w:rPr>
        <w:t>umui, kurio metu pasireiškia</w:t>
      </w:r>
      <w:r w:rsidRPr="007D31D7">
        <w:rPr>
          <w:rFonts w:ascii="Times New Roman" w:eastAsia="Times New Roman" w:hAnsi="Times New Roman" w:cs="Times New Roman"/>
          <w:noProof/>
          <w:szCs w:val="20"/>
        </w:rPr>
        <w:t xml:space="preserve"> veido edema, paraudimams ar bronchų spazmams.</w:t>
      </w:r>
    </w:p>
    <w:p w:rsidR="007B09D1" w:rsidRDefault="007B09D1" w:rsidP="007B09D1">
      <w:pPr>
        <w:tabs>
          <w:tab w:val="num" w:pos="0"/>
        </w:tabs>
        <w:spacing w:after="0" w:line="240" w:lineRule="auto"/>
        <w:rPr>
          <w:rFonts w:ascii="Times New Roman" w:eastAsia="Times New Roman" w:hAnsi="Times New Roman" w:cs="Times New Roman"/>
          <w:noProof/>
          <w:szCs w:val="20"/>
        </w:rPr>
      </w:pPr>
    </w:p>
    <w:p w:rsidR="007B09D1" w:rsidRDefault="007B09D1" w:rsidP="007B09D1">
      <w:pPr>
        <w:tabs>
          <w:tab w:val="num" w:pos="0"/>
        </w:tabs>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t xml:space="preserve">Naprokseno gelį vartoti ilgą laiką ir </w:t>
      </w:r>
      <w:r>
        <w:rPr>
          <w:rFonts w:ascii="Times New Roman" w:eastAsia="Times New Roman" w:hAnsi="Times New Roman" w:cs="Times New Roman"/>
          <w:noProof/>
          <w:szCs w:val="20"/>
        </w:rPr>
        <w:t xml:space="preserve">ant </w:t>
      </w:r>
      <w:r w:rsidRPr="007D31D7">
        <w:rPr>
          <w:rFonts w:ascii="Times New Roman" w:eastAsia="Times New Roman" w:hAnsi="Times New Roman" w:cs="Times New Roman"/>
          <w:noProof/>
          <w:szCs w:val="20"/>
        </w:rPr>
        <w:t>dideli</w:t>
      </w:r>
      <w:r>
        <w:rPr>
          <w:rFonts w:ascii="Times New Roman" w:eastAsia="Times New Roman" w:hAnsi="Times New Roman" w:cs="Times New Roman"/>
          <w:noProof/>
          <w:szCs w:val="20"/>
        </w:rPr>
        <w:t>o</w:t>
      </w:r>
      <w:r w:rsidRPr="007D31D7">
        <w:rPr>
          <w:rFonts w:ascii="Times New Roman" w:eastAsia="Times New Roman" w:hAnsi="Times New Roman" w:cs="Times New Roman"/>
          <w:noProof/>
          <w:szCs w:val="20"/>
        </w:rPr>
        <w:t xml:space="preserve"> odos plot</w:t>
      </w:r>
      <w:r>
        <w:rPr>
          <w:rFonts w:ascii="Times New Roman" w:eastAsia="Times New Roman" w:hAnsi="Times New Roman" w:cs="Times New Roman"/>
          <w:noProof/>
          <w:szCs w:val="20"/>
        </w:rPr>
        <w:t>o</w:t>
      </w:r>
      <w:r w:rsidRPr="007D31D7">
        <w:rPr>
          <w:rFonts w:ascii="Times New Roman" w:eastAsia="Times New Roman" w:hAnsi="Times New Roman" w:cs="Times New Roman"/>
          <w:noProof/>
          <w:szCs w:val="20"/>
        </w:rPr>
        <w:t xml:space="preserve"> nerekomenduojama, nes gali pasireikšti sisteminis nepageidaujamas poveikis.</w:t>
      </w:r>
    </w:p>
    <w:p w:rsidR="007B09D1" w:rsidRDefault="007B09D1" w:rsidP="007B09D1">
      <w:pPr>
        <w:tabs>
          <w:tab w:val="num" w:pos="0"/>
        </w:tabs>
        <w:spacing w:after="0" w:line="240" w:lineRule="auto"/>
        <w:rPr>
          <w:rFonts w:ascii="Times New Roman" w:eastAsia="Times New Roman" w:hAnsi="Times New Roman" w:cs="Times New Roman"/>
          <w:noProof/>
          <w:szCs w:val="20"/>
        </w:rPr>
      </w:pPr>
    </w:p>
    <w:p w:rsidR="007B09D1" w:rsidRPr="002715CD" w:rsidRDefault="007B09D1" w:rsidP="007B09D1">
      <w:pPr>
        <w:tabs>
          <w:tab w:val="num" w:pos="540"/>
        </w:tabs>
        <w:spacing w:after="0" w:line="240" w:lineRule="auto"/>
        <w:ind w:left="720" w:hanging="720"/>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Jei pasireiškė bet kurs iš aukščiau paminėtų poveikių, vaisto vartojimą reikia nutraukti.</w:t>
      </w:r>
    </w:p>
    <w:p w:rsidR="007B09D1" w:rsidRDefault="007B09D1" w:rsidP="007B09D1">
      <w:pPr>
        <w:tabs>
          <w:tab w:val="num" w:pos="0"/>
        </w:tabs>
        <w:spacing w:after="0" w:line="240" w:lineRule="auto"/>
        <w:rPr>
          <w:rFonts w:ascii="Times New Roman" w:eastAsia="Times New Roman" w:hAnsi="Times New Roman" w:cs="Times New Roman"/>
          <w:noProof/>
          <w:szCs w:val="20"/>
        </w:rPr>
      </w:pPr>
    </w:p>
    <w:p w:rsidR="007B09D1" w:rsidRDefault="007B09D1" w:rsidP="007B09D1">
      <w:pPr>
        <w:tabs>
          <w:tab w:val="num" w:pos="0"/>
        </w:tabs>
        <w:spacing w:after="0" w:line="240" w:lineRule="auto"/>
        <w:rPr>
          <w:rFonts w:ascii="Times New Roman" w:eastAsia="Times New Roman" w:hAnsi="Times New Roman" w:cs="Times New Roman"/>
          <w:b/>
          <w:bCs/>
          <w:noProof/>
          <w:szCs w:val="20"/>
        </w:rPr>
      </w:pPr>
      <w:r>
        <w:rPr>
          <w:rFonts w:ascii="Times New Roman" w:eastAsia="Times New Roman" w:hAnsi="Times New Roman" w:cs="Times New Roman"/>
          <w:b/>
          <w:bCs/>
          <w:noProof/>
          <w:szCs w:val="20"/>
        </w:rPr>
        <w:t>Vaisto vartoti negalima:</w:t>
      </w:r>
    </w:p>
    <w:p w:rsidR="007B09D1" w:rsidRDefault="007B09D1" w:rsidP="007B09D1">
      <w:pPr>
        <w:pStyle w:val="Sraopastraipa"/>
        <w:numPr>
          <w:ilvl w:val="0"/>
          <w:numId w:val="6"/>
        </w:numPr>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lastRenderedPageBreak/>
        <w:t>ant akių ir gleivinių; jei gelis pateko į akis ar ant gleivinės gausiai nuplaukite vandeniu tam, kad pašalintumėte gelį</w:t>
      </w:r>
      <w:r>
        <w:rPr>
          <w:rFonts w:ascii="Times New Roman" w:eastAsia="Times New Roman" w:hAnsi="Times New Roman" w:cs="Times New Roman"/>
          <w:noProof/>
          <w:szCs w:val="20"/>
        </w:rPr>
        <w:t>;</w:t>
      </w:r>
    </w:p>
    <w:p w:rsidR="007B09D1" w:rsidRDefault="007B09D1" w:rsidP="007B09D1">
      <w:pPr>
        <w:pStyle w:val="Sraopastraipa"/>
        <w:numPr>
          <w:ilvl w:val="0"/>
          <w:numId w:val="6"/>
        </w:numPr>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t>po tvarsčiais (bintu, pleistrais);</w:t>
      </w:r>
    </w:p>
    <w:p w:rsidR="007B09D1" w:rsidRPr="007D31D7" w:rsidRDefault="007B09D1" w:rsidP="007B09D1">
      <w:pPr>
        <w:pStyle w:val="Sraopastraipa"/>
        <w:numPr>
          <w:ilvl w:val="0"/>
          <w:numId w:val="6"/>
        </w:numPr>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t>ant pažeistos odos, atvirų žaizdų ar odos uždegimo vietų;</w:t>
      </w:r>
    </w:p>
    <w:p w:rsidR="007B09D1" w:rsidRDefault="007B09D1" w:rsidP="007B09D1">
      <w:pPr>
        <w:pStyle w:val="Sraopastraipa"/>
        <w:numPr>
          <w:ilvl w:val="0"/>
          <w:numId w:val="6"/>
        </w:numPr>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t xml:space="preserve">vaisto negalima nuryti.  </w:t>
      </w:r>
    </w:p>
    <w:p w:rsidR="007B09D1" w:rsidRDefault="007B09D1" w:rsidP="007B09D1">
      <w:pPr>
        <w:spacing w:after="0" w:line="240" w:lineRule="auto"/>
        <w:rPr>
          <w:rFonts w:ascii="Times New Roman" w:eastAsia="Times New Roman" w:hAnsi="Times New Roman" w:cs="Times New Roman"/>
          <w:noProof/>
          <w:szCs w:val="20"/>
        </w:rPr>
      </w:pPr>
    </w:p>
    <w:p w:rsidR="007B09D1" w:rsidRPr="002715CD" w:rsidRDefault="007B09D1" w:rsidP="007B09D1">
      <w:pPr>
        <w:tabs>
          <w:tab w:val="num" w:pos="540"/>
        </w:tabs>
        <w:spacing w:after="0" w:line="240" w:lineRule="auto"/>
        <w:ind w:left="540" w:hanging="540"/>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Gydymo metu ir 2 savaites po gydymo reikia vengti tiesioginių saulės spindulių, įskaitant soliarium</w:t>
      </w:r>
      <w:r>
        <w:rPr>
          <w:rFonts w:ascii="Times New Roman" w:eastAsia="Times New Roman" w:hAnsi="Times New Roman" w:cs="Times New Roman"/>
          <w:noProof/>
          <w:szCs w:val="20"/>
        </w:rPr>
        <w:t>ą</w:t>
      </w:r>
      <w:r w:rsidRPr="002715CD">
        <w:rPr>
          <w:rFonts w:ascii="Times New Roman" w:eastAsia="Times New Roman" w:hAnsi="Times New Roman" w:cs="Times New Roman"/>
          <w:noProof/>
          <w:szCs w:val="20"/>
        </w:rPr>
        <w:t>.</w:t>
      </w:r>
    </w:p>
    <w:p w:rsidR="007B09D1" w:rsidRDefault="007B09D1" w:rsidP="007B09D1">
      <w:pPr>
        <w:spacing w:after="0" w:line="240" w:lineRule="auto"/>
        <w:rPr>
          <w:rFonts w:ascii="Times New Roman" w:eastAsia="Times New Roman" w:hAnsi="Times New Roman" w:cs="Times New Roman"/>
          <w:noProof/>
          <w:szCs w:val="20"/>
        </w:rPr>
      </w:pPr>
    </w:p>
    <w:p w:rsidR="007B09D1" w:rsidRPr="002715CD" w:rsidRDefault="007B09D1" w:rsidP="007B09D1">
      <w:pPr>
        <w:tabs>
          <w:tab w:val="num" w:pos="0"/>
        </w:tabs>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 xml:space="preserve">Kadangi yra </w:t>
      </w:r>
      <w:r w:rsidRPr="002715CD">
        <w:rPr>
          <w:rFonts w:ascii="Times New Roman" w:eastAsia="Times New Roman" w:hAnsi="Times New Roman" w:cs="Times New Roman"/>
          <w:noProof/>
          <w:szCs w:val="20"/>
        </w:rPr>
        <w:t xml:space="preserve">naprokseno patekimo į </w:t>
      </w:r>
      <w:r>
        <w:rPr>
          <w:rFonts w:ascii="Times New Roman" w:eastAsia="Times New Roman" w:hAnsi="Times New Roman" w:cs="Times New Roman"/>
          <w:noProof/>
          <w:szCs w:val="20"/>
        </w:rPr>
        <w:t xml:space="preserve">sisteminę </w:t>
      </w:r>
      <w:r w:rsidRPr="002715CD">
        <w:rPr>
          <w:rFonts w:ascii="Times New Roman" w:eastAsia="Times New Roman" w:hAnsi="Times New Roman" w:cs="Times New Roman"/>
          <w:noProof/>
          <w:szCs w:val="20"/>
        </w:rPr>
        <w:t>kraujotak</w:t>
      </w:r>
      <w:r>
        <w:rPr>
          <w:rFonts w:ascii="Times New Roman" w:eastAsia="Times New Roman" w:hAnsi="Times New Roman" w:cs="Times New Roman"/>
          <w:noProof/>
          <w:szCs w:val="20"/>
        </w:rPr>
        <w:t>ą tikimybė</w:t>
      </w:r>
      <w:r w:rsidRPr="002715CD">
        <w:rPr>
          <w:rFonts w:ascii="Times New Roman" w:eastAsia="Times New Roman" w:hAnsi="Times New Roman" w:cs="Times New Roman"/>
          <w:noProof/>
          <w:szCs w:val="20"/>
        </w:rPr>
        <w:t>, š</w:t>
      </w:r>
      <w:r>
        <w:rPr>
          <w:rFonts w:ascii="Times New Roman" w:eastAsia="Times New Roman" w:hAnsi="Times New Roman" w:cs="Times New Roman"/>
          <w:noProof/>
          <w:szCs w:val="20"/>
        </w:rPr>
        <w:t xml:space="preserve">į </w:t>
      </w:r>
      <w:r w:rsidRPr="002715CD">
        <w:rPr>
          <w:rFonts w:ascii="Times New Roman" w:eastAsia="Times New Roman" w:hAnsi="Times New Roman" w:cs="Times New Roman"/>
          <w:noProof/>
          <w:szCs w:val="20"/>
        </w:rPr>
        <w:t>vaist</w:t>
      </w:r>
      <w:r>
        <w:rPr>
          <w:rFonts w:ascii="Times New Roman" w:eastAsia="Times New Roman" w:hAnsi="Times New Roman" w:cs="Times New Roman"/>
          <w:noProof/>
          <w:szCs w:val="20"/>
        </w:rPr>
        <w:t>ą</w:t>
      </w:r>
      <w:r w:rsidRPr="002715CD">
        <w:rPr>
          <w:rFonts w:ascii="Times New Roman" w:eastAsia="Times New Roman" w:hAnsi="Times New Roman" w:cs="Times New Roman"/>
          <w:noProof/>
          <w:szCs w:val="20"/>
        </w:rPr>
        <w:t xml:space="preserve"> turi</w:t>
      </w:r>
      <w:r>
        <w:rPr>
          <w:rFonts w:ascii="Times New Roman" w:eastAsia="Times New Roman" w:hAnsi="Times New Roman" w:cs="Times New Roman"/>
          <w:noProof/>
          <w:szCs w:val="20"/>
        </w:rPr>
        <w:t xml:space="preserve"> atsargiai</w:t>
      </w:r>
      <w:r w:rsidRPr="002715CD">
        <w:rPr>
          <w:rFonts w:ascii="Times New Roman" w:eastAsia="Times New Roman" w:hAnsi="Times New Roman" w:cs="Times New Roman"/>
          <w:noProof/>
          <w:szCs w:val="20"/>
        </w:rPr>
        <w:t xml:space="preserve"> varto</w:t>
      </w:r>
      <w:r>
        <w:rPr>
          <w:rFonts w:ascii="Times New Roman" w:eastAsia="Times New Roman" w:hAnsi="Times New Roman" w:cs="Times New Roman"/>
          <w:noProof/>
          <w:szCs w:val="20"/>
        </w:rPr>
        <w:t>ti</w:t>
      </w:r>
      <w:r w:rsidRPr="002715CD">
        <w:rPr>
          <w:rFonts w:ascii="Times New Roman" w:eastAsia="Times New Roman" w:hAnsi="Times New Roman" w:cs="Times New Roman"/>
          <w:noProof/>
          <w:szCs w:val="20"/>
        </w:rPr>
        <w:t xml:space="preserve">  pacienta</w:t>
      </w:r>
      <w:r>
        <w:rPr>
          <w:rFonts w:ascii="Times New Roman" w:eastAsia="Times New Roman" w:hAnsi="Times New Roman" w:cs="Times New Roman"/>
          <w:noProof/>
          <w:szCs w:val="20"/>
        </w:rPr>
        <w:t>i</w:t>
      </w:r>
      <w:r w:rsidRPr="002715CD">
        <w:rPr>
          <w:rFonts w:ascii="Times New Roman" w:eastAsia="Times New Roman" w:hAnsi="Times New Roman" w:cs="Times New Roman"/>
          <w:noProof/>
          <w:szCs w:val="20"/>
        </w:rPr>
        <w:t xml:space="preserve">, </w:t>
      </w:r>
      <w:r>
        <w:rPr>
          <w:rFonts w:ascii="Times New Roman" w:eastAsia="Times New Roman" w:hAnsi="Times New Roman" w:cs="Times New Roman"/>
          <w:noProof/>
          <w:szCs w:val="20"/>
        </w:rPr>
        <w:t>kuriems yra</w:t>
      </w:r>
      <w:r w:rsidRPr="002715CD">
        <w:rPr>
          <w:rFonts w:ascii="Times New Roman" w:eastAsia="Times New Roman" w:hAnsi="Times New Roman" w:cs="Times New Roman"/>
          <w:noProof/>
          <w:szCs w:val="20"/>
        </w:rPr>
        <w:t xml:space="preserve"> kepenų ir inkstų nepakankamum</w:t>
      </w:r>
      <w:r>
        <w:rPr>
          <w:rFonts w:ascii="Times New Roman" w:eastAsia="Times New Roman" w:hAnsi="Times New Roman" w:cs="Times New Roman"/>
          <w:noProof/>
          <w:szCs w:val="20"/>
        </w:rPr>
        <w:t>as</w:t>
      </w:r>
      <w:r w:rsidRPr="002715CD">
        <w:rPr>
          <w:rFonts w:ascii="Times New Roman" w:eastAsia="Times New Roman" w:hAnsi="Times New Roman" w:cs="Times New Roman"/>
          <w:noProof/>
          <w:szCs w:val="20"/>
        </w:rPr>
        <w:t xml:space="preserve">, virškinimo trakto </w:t>
      </w:r>
      <w:r>
        <w:rPr>
          <w:rFonts w:ascii="Times New Roman" w:eastAsia="Times New Roman" w:hAnsi="Times New Roman" w:cs="Times New Roman"/>
          <w:noProof/>
          <w:szCs w:val="20"/>
        </w:rPr>
        <w:t>opaligė</w:t>
      </w:r>
      <w:r w:rsidRPr="002715CD">
        <w:rPr>
          <w:rFonts w:ascii="Times New Roman" w:eastAsia="Times New Roman" w:hAnsi="Times New Roman" w:cs="Times New Roman"/>
          <w:noProof/>
          <w:szCs w:val="20"/>
        </w:rPr>
        <w:t xml:space="preserve"> ar </w:t>
      </w:r>
      <w:r>
        <w:rPr>
          <w:rFonts w:ascii="Times New Roman" w:eastAsia="Times New Roman" w:hAnsi="Times New Roman" w:cs="Times New Roman"/>
          <w:noProof/>
          <w:szCs w:val="20"/>
        </w:rPr>
        <w:t>polinkis</w:t>
      </w:r>
      <w:r w:rsidRPr="002715CD">
        <w:rPr>
          <w:rFonts w:ascii="Times New Roman" w:eastAsia="Times New Roman" w:hAnsi="Times New Roman" w:cs="Times New Roman"/>
          <w:noProof/>
          <w:szCs w:val="20"/>
        </w:rPr>
        <w:t xml:space="preserve"> kraujuoti.</w:t>
      </w:r>
    </w:p>
    <w:p w:rsidR="007B09D1" w:rsidRPr="002715CD" w:rsidRDefault="007B09D1" w:rsidP="007B09D1">
      <w:pPr>
        <w:spacing w:after="0" w:line="240" w:lineRule="auto"/>
        <w:jc w:val="both"/>
        <w:rPr>
          <w:rFonts w:ascii="Times New Roman" w:eastAsia="Times New Roman" w:hAnsi="Times New Roman" w:cs="Times New Roman"/>
        </w:rPr>
      </w:pPr>
    </w:p>
    <w:p w:rsidR="007B09D1" w:rsidRPr="002715CD" w:rsidRDefault="007B09D1" w:rsidP="007B09D1">
      <w:pPr>
        <w:spacing w:after="0" w:line="240" w:lineRule="auto"/>
        <w:rPr>
          <w:rFonts w:ascii="Times New Roman" w:eastAsia="Times New Roman" w:hAnsi="Times New Roman" w:cs="Times New Roman"/>
          <w:b/>
        </w:rPr>
      </w:pPr>
      <w:r w:rsidRPr="002715CD">
        <w:rPr>
          <w:rFonts w:ascii="Times New Roman" w:eastAsia="Times New Roman" w:hAnsi="Times New Roman" w:cs="Times New Roman"/>
          <w:b/>
        </w:rPr>
        <w:t>Kit</w:t>
      </w:r>
      <w:r>
        <w:rPr>
          <w:rFonts w:ascii="Times New Roman" w:eastAsia="Times New Roman" w:hAnsi="Times New Roman" w:cs="Times New Roman"/>
          <w:b/>
        </w:rPr>
        <w:t>i vaistai ir EMOX</w:t>
      </w:r>
    </w:p>
    <w:p w:rsidR="007B09D1" w:rsidRDefault="007B09D1" w:rsidP="007B09D1">
      <w:pPr>
        <w:spacing w:after="0" w:line="240" w:lineRule="auto"/>
        <w:rPr>
          <w:rFonts w:ascii="Times New Roman" w:eastAsia="Times New Roman" w:hAnsi="Times New Roman" w:cs="Times New Roman"/>
        </w:rPr>
      </w:pPr>
      <w:r w:rsidRPr="00ED1886">
        <w:rPr>
          <w:rFonts w:ascii="Times New Roman" w:eastAsia="Times New Roman" w:hAnsi="Times New Roman" w:cs="Times New Roman"/>
        </w:rPr>
        <w:t>Jeigu vartojate ar neseniai vartojote kitų vaistų arba dėl to nes</w:t>
      </w:r>
      <w:r>
        <w:rPr>
          <w:rFonts w:ascii="Times New Roman" w:eastAsia="Times New Roman" w:hAnsi="Times New Roman" w:cs="Times New Roman"/>
        </w:rPr>
        <w:t>ate tikri, apie tai pasakykite gydytojui arba vaistininkui.</w:t>
      </w:r>
    </w:p>
    <w:p w:rsidR="007B09D1" w:rsidRDefault="007B09D1" w:rsidP="007B09D1">
      <w:pPr>
        <w:spacing w:after="0" w:line="240" w:lineRule="auto"/>
        <w:rPr>
          <w:rFonts w:ascii="Times New Roman" w:eastAsia="Times New Roman" w:hAnsi="Times New Roman" w:cs="Times New Roman"/>
        </w:rPr>
      </w:pPr>
    </w:p>
    <w:p w:rsidR="007B09D1" w:rsidRDefault="007B09D1" w:rsidP="007B09D1">
      <w:pPr>
        <w:spacing w:after="0" w:line="240" w:lineRule="auto"/>
        <w:rPr>
          <w:rFonts w:ascii="Times New Roman" w:eastAsia="Times New Roman" w:hAnsi="Times New Roman" w:cs="Times New Roman"/>
        </w:rPr>
      </w:pPr>
      <w:r>
        <w:rPr>
          <w:rFonts w:ascii="Times New Roman" w:eastAsia="Times New Roman" w:hAnsi="Times New Roman" w:cs="Times New Roman"/>
        </w:rPr>
        <w:t>EMOX</w:t>
      </w:r>
      <w:r w:rsidRPr="002B1807">
        <w:rPr>
          <w:rFonts w:ascii="Times New Roman" w:eastAsia="Times New Roman" w:hAnsi="Times New Roman" w:cs="Times New Roman"/>
        </w:rPr>
        <w:t xml:space="preserve"> galima vartoti kartu su kita naprokseno farmacine forma (tabletėmis, žvakutėmis ir kt.).</w:t>
      </w:r>
    </w:p>
    <w:p w:rsidR="007B09D1" w:rsidRDefault="007B09D1" w:rsidP="007B09D1">
      <w:pPr>
        <w:spacing w:after="0" w:line="240" w:lineRule="auto"/>
        <w:rPr>
          <w:rFonts w:ascii="Times New Roman" w:eastAsia="Times New Roman" w:hAnsi="Times New Roman" w:cs="Times New Roman"/>
        </w:rPr>
      </w:pPr>
    </w:p>
    <w:p w:rsidR="007B09D1" w:rsidRPr="00D40FA8" w:rsidRDefault="007B09D1" w:rsidP="007B09D1">
      <w:pPr>
        <w:spacing w:after="0" w:line="240" w:lineRule="auto"/>
        <w:rPr>
          <w:rFonts w:ascii="Times New Roman" w:eastAsia="Times New Roman" w:hAnsi="Times New Roman" w:cs="Times New Roman"/>
        </w:rPr>
      </w:pPr>
      <w:r w:rsidRPr="00D40FA8">
        <w:rPr>
          <w:rFonts w:ascii="Times New Roman" w:eastAsia="Times New Roman" w:hAnsi="Times New Roman" w:cs="Times New Roman"/>
        </w:rPr>
        <w:t xml:space="preserve">Jeigu vartojate </w:t>
      </w:r>
      <w:r>
        <w:rPr>
          <w:rFonts w:ascii="Times New Roman" w:eastAsia="Times New Roman" w:hAnsi="Times New Roman" w:cs="Times New Roman"/>
        </w:rPr>
        <w:t>šiuos vaistus,</w:t>
      </w:r>
      <w:r w:rsidRPr="00D40FA8">
        <w:rPr>
          <w:rFonts w:ascii="Times New Roman" w:eastAsia="Times New Roman" w:hAnsi="Times New Roman" w:cs="Times New Roman"/>
        </w:rPr>
        <w:t xml:space="preserve"> </w:t>
      </w:r>
      <w:r>
        <w:rPr>
          <w:rFonts w:ascii="Times New Roman" w:eastAsia="Times New Roman" w:hAnsi="Times New Roman" w:cs="Times New Roman"/>
        </w:rPr>
        <w:t>pasitarkite su</w:t>
      </w:r>
      <w:r w:rsidRPr="00D40FA8">
        <w:rPr>
          <w:rFonts w:ascii="Times New Roman" w:eastAsia="Times New Roman" w:hAnsi="Times New Roman" w:cs="Times New Roman"/>
        </w:rPr>
        <w:t xml:space="preserve"> gydytoju arba vaistininku</w:t>
      </w:r>
      <w:r>
        <w:rPr>
          <w:rFonts w:ascii="Times New Roman" w:eastAsia="Times New Roman" w:hAnsi="Times New Roman" w:cs="Times New Roman"/>
        </w:rPr>
        <w:t>:</w:t>
      </w:r>
    </w:p>
    <w:p w:rsidR="007B09D1" w:rsidRDefault="007B09D1" w:rsidP="007B09D1">
      <w:pPr>
        <w:pStyle w:val="Sraopastraipa"/>
        <w:numPr>
          <w:ilvl w:val="0"/>
          <w:numId w:val="4"/>
        </w:numPr>
        <w:spacing w:after="0" w:line="240" w:lineRule="auto"/>
        <w:rPr>
          <w:rFonts w:ascii="Times New Roman" w:eastAsia="Times New Roman" w:hAnsi="Times New Roman" w:cs="Times New Roman"/>
        </w:rPr>
      </w:pPr>
      <w:r w:rsidRPr="002303B5">
        <w:rPr>
          <w:rFonts w:ascii="Times New Roman" w:eastAsia="Times New Roman" w:hAnsi="Times New Roman" w:cs="Times New Roman"/>
        </w:rPr>
        <w:t>Acetilsalicilo rūgšt</w:t>
      </w:r>
      <w:r>
        <w:rPr>
          <w:rFonts w:ascii="Times New Roman" w:eastAsia="Times New Roman" w:hAnsi="Times New Roman" w:cs="Times New Roman"/>
        </w:rPr>
        <w:t>į (aspiriną)</w:t>
      </w:r>
      <w:r w:rsidRPr="002303B5">
        <w:rPr>
          <w:rFonts w:ascii="Times New Roman" w:eastAsia="Times New Roman" w:hAnsi="Times New Roman" w:cs="Times New Roman"/>
        </w:rPr>
        <w:t xml:space="preserve"> kraujo krešulių susidarymui slopinti.</w:t>
      </w:r>
    </w:p>
    <w:p w:rsidR="007B09D1" w:rsidRDefault="007B09D1" w:rsidP="007B09D1">
      <w:pPr>
        <w:spacing w:after="0" w:line="240" w:lineRule="auto"/>
        <w:rPr>
          <w:rFonts w:ascii="Times New Roman" w:eastAsia="Times New Roman" w:hAnsi="Times New Roman" w:cs="Times New Roman"/>
        </w:rPr>
      </w:pPr>
    </w:p>
    <w:p w:rsidR="007B09D1" w:rsidRPr="00593C0E" w:rsidRDefault="007B09D1" w:rsidP="007B09D1">
      <w:pPr>
        <w:spacing w:after="0" w:line="240" w:lineRule="auto"/>
        <w:rPr>
          <w:rFonts w:ascii="Times New Roman" w:eastAsia="Times New Roman" w:hAnsi="Times New Roman" w:cs="Times New Roman"/>
        </w:rPr>
      </w:pPr>
      <w:r w:rsidRPr="002B1807">
        <w:rPr>
          <w:rFonts w:ascii="Times New Roman" w:eastAsia="Times New Roman" w:hAnsi="Times New Roman" w:cs="Times New Roman"/>
        </w:rPr>
        <w:t>Naproksenas gali sumažinti trombocitų agregaciją ir pailginti kraujavimo laiką.</w:t>
      </w:r>
    </w:p>
    <w:p w:rsidR="007B09D1" w:rsidRPr="002715CD" w:rsidRDefault="007B09D1" w:rsidP="007B09D1">
      <w:pPr>
        <w:spacing w:after="0" w:line="240" w:lineRule="auto"/>
        <w:ind w:left="720" w:hanging="720"/>
        <w:jc w:val="both"/>
        <w:rPr>
          <w:rFonts w:ascii="Times New Roman" w:eastAsia="Times New Roman" w:hAnsi="Times New Roman" w:cs="Times New Roman"/>
        </w:rPr>
      </w:pPr>
    </w:p>
    <w:p w:rsidR="007B09D1" w:rsidRPr="002715CD" w:rsidRDefault="007B09D1" w:rsidP="007B09D1">
      <w:pPr>
        <w:spacing w:after="0" w:line="240" w:lineRule="auto"/>
        <w:jc w:val="both"/>
        <w:rPr>
          <w:rFonts w:ascii="Times New Roman" w:eastAsia="Times New Roman" w:hAnsi="Times New Roman" w:cs="Times New Roman"/>
          <w:b/>
        </w:rPr>
      </w:pPr>
      <w:r w:rsidRPr="002715CD">
        <w:rPr>
          <w:rFonts w:ascii="Times New Roman" w:eastAsia="Times New Roman" w:hAnsi="Times New Roman" w:cs="Times New Roman"/>
          <w:b/>
        </w:rPr>
        <w:t>Nėštumas ir žindymo laikotarpis</w:t>
      </w:r>
    </w:p>
    <w:p w:rsidR="007B09D1" w:rsidRDefault="007B09D1" w:rsidP="007B09D1">
      <w:pPr>
        <w:spacing w:after="0" w:line="240" w:lineRule="auto"/>
        <w:jc w:val="both"/>
        <w:rPr>
          <w:rFonts w:ascii="Times New Roman" w:hAnsi="Times New Roman" w:cs="Times New Roman"/>
        </w:rPr>
      </w:pPr>
      <w:r>
        <w:rPr>
          <w:rFonts w:ascii="Times New Roman" w:hAnsi="Times New Roman" w:cs="Times New Roman"/>
        </w:rPr>
        <w:t xml:space="preserve">Naprokseno </w:t>
      </w:r>
      <w:r w:rsidRPr="00B36998">
        <w:rPr>
          <w:rFonts w:ascii="Times New Roman" w:hAnsi="Times New Roman" w:cs="Times New Roman"/>
        </w:rPr>
        <w:t xml:space="preserve">geriamieji preparatai (pvz., tabletės) gali sukelti nepageidaujamą poveikį negimusiam kūdikiui. Nežinoma, ar toks pat pavojus kyla </w:t>
      </w:r>
      <w:r>
        <w:rPr>
          <w:rFonts w:ascii="Times New Roman" w:hAnsi="Times New Roman" w:cs="Times New Roman"/>
        </w:rPr>
        <w:t>EMOX</w:t>
      </w:r>
      <w:r w:rsidRPr="00B36998">
        <w:rPr>
          <w:rFonts w:ascii="Times New Roman" w:hAnsi="Times New Roman" w:cs="Times New Roman"/>
        </w:rPr>
        <w:t xml:space="preserve"> vartojant ant odos. </w:t>
      </w:r>
    </w:p>
    <w:p w:rsidR="007B09D1" w:rsidRDefault="007B09D1" w:rsidP="007B09D1">
      <w:pPr>
        <w:spacing w:after="0" w:line="240" w:lineRule="auto"/>
        <w:jc w:val="both"/>
        <w:rPr>
          <w:rFonts w:ascii="Times New Roman" w:eastAsia="Times New Roman" w:hAnsi="Times New Roman" w:cs="Times New Roman"/>
        </w:rPr>
      </w:pPr>
      <w:r w:rsidRPr="00ED1886">
        <w:rPr>
          <w:rFonts w:ascii="Times New Roman" w:eastAsia="Times New Roman" w:hAnsi="Times New Roman" w:cs="Times New Roman"/>
        </w:rPr>
        <w:t>Jeigu esate nėščia, žindote kūdikį, manote, kad galbūt esate nėščia, arba planuojate pastoti, tai prieš varto</w:t>
      </w:r>
      <w:r>
        <w:rPr>
          <w:rFonts w:ascii="Times New Roman" w:eastAsia="Times New Roman" w:hAnsi="Times New Roman" w:cs="Times New Roman"/>
        </w:rPr>
        <w:t>dama šį vaistą, pasitarkite su gydytoju arba vaistininku.</w:t>
      </w:r>
    </w:p>
    <w:p w:rsidR="007B09D1" w:rsidRDefault="007B09D1" w:rsidP="007B09D1">
      <w:pPr>
        <w:spacing w:after="0" w:line="240" w:lineRule="auto"/>
        <w:jc w:val="both"/>
        <w:rPr>
          <w:rFonts w:ascii="Times New Roman" w:eastAsia="Times New Roman" w:hAnsi="Times New Roman" w:cs="Times New Roman"/>
        </w:rPr>
      </w:pPr>
    </w:p>
    <w:p w:rsidR="007B09D1" w:rsidRDefault="007B09D1" w:rsidP="007B09D1">
      <w:pPr>
        <w:spacing w:after="0" w:line="240" w:lineRule="auto"/>
        <w:rPr>
          <w:rFonts w:ascii="Times New Roman" w:eastAsia="Times New Roman" w:hAnsi="Times New Roman" w:cs="Times New Roman"/>
          <w:bCs/>
        </w:rPr>
      </w:pPr>
      <w:r w:rsidRPr="00B36998">
        <w:rPr>
          <w:rFonts w:ascii="Times New Roman" w:hAnsi="Times New Roman" w:cs="Times New Roman"/>
        </w:rPr>
        <w:t xml:space="preserve">Jeigu jums prasidėjo paskutinis nėštumo trimestras, </w:t>
      </w:r>
      <w:r>
        <w:rPr>
          <w:rFonts w:ascii="Times New Roman" w:hAnsi="Times New Roman" w:cs="Times New Roman"/>
        </w:rPr>
        <w:t xml:space="preserve">EMOX </w:t>
      </w:r>
      <w:r w:rsidRPr="00B36998">
        <w:rPr>
          <w:rFonts w:ascii="Times New Roman" w:hAnsi="Times New Roman" w:cs="Times New Roman"/>
        </w:rPr>
        <w:t xml:space="preserve">vartoti draudžiama. Pirmus 6 nėštumo mėnesius </w:t>
      </w:r>
      <w:r>
        <w:rPr>
          <w:rFonts w:ascii="Times New Roman" w:hAnsi="Times New Roman" w:cs="Times New Roman"/>
        </w:rPr>
        <w:t>EMOX</w:t>
      </w:r>
      <w:r w:rsidRPr="00B36998">
        <w:rPr>
          <w:rFonts w:ascii="Times New Roman" w:hAnsi="Times New Roman" w:cs="Times New Roman"/>
        </w:rPr>
        <w:t xml:space="preserve"> vartoti negalima, išskyrus atvejus, kai tai akivaizdžiai būtina ir rekomenduota gydytojo. Jei šiuo laikotarpiu jums prireiktų gydymo, reikia vartoti mažiausią vaisto dozę kuo trumpesnį laik</w:t>
      </w:r>
      <w:r>
        <w:rPr>
          <w:rFonts w:ascii="Times New Roman" w:hAnsi="Times New Roman" w:cs="Times New Roman"/>
        </w:rPr>
        <w:t>ą.</w:t>
      </w:r>
    </w:p>
    <w:p w:rsidR="007B09D1" w:rsidRPr="00593C0E" w:rsidRDefault="007B09D1" w:rsidP="007B09D1">
      <w:pPr>
        <w:spacing w:after="0" w:line="240" w:lineRule="auto"/>
        <w:rPr>
          <w:rFonts w:ascii="Times New Roman" w:eastAsia="Times New Roman" w:hAnsi="Times New Roman" w:cs="Times New Roman"/>
          <w:bCs/>
        </w:rPr>
      </w:pPr>
      <w:r w:rsidRPr="00593C0E">
        <w:rPr>
          <w:rFonts w:ascii="Times New Roman" w:eastAsia="Times New Roman" w:hAnsi="Times New Roman" w:cs="Times New Roman"/>
          <w:bCs/>
        </w:rPr>
        <w:t>Toksiškumo reprodukcijai tyrimai su gyvūnais tiesioginio ar netiesioginio kenksmingo poveikio nerodo</w:t>
      </w:r>
      <w:r>
        <w:rPr>
          <w:rFonts w:ascii="Times New Roman" w:eastAsia="Times New Roman" w:hAnsi="Times New Roman" w:cs="Times New Roman"/>
          <w:bCs/>
        </w:rPr>
        <w:t>.</w:t>
      </w:r>
    </w:p>
    <w:p w:rsidR="007B09D1" w:rsidRDefault="007B09D1" w:rsidP="007B09D1">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Ž</w:t>
      </w:r>
      <w:r w:rsidRPr="00593C0E">
        <w:rPr>
          <w:rFonts w:ascii="Times New Roman" w:eastAsia="Times New Roman" w:hAnsi="Times New Roman" w:cs="Times New Roman"/>
          <w:bCs/>
        </w:rPr>
        <w:t>indymo metu</w:t>
      </w:r>
      <w:r>
        <w:rPr>
          <w:rFonts w:ascii="Times New Roman" w:eastAsia="Times New Roman" w:hAnsi="Times New Roman" w:cs="Times New Roman"/>
          <w:bCs/>
        </w:rPr>
        <w:t xml:space="preserve"> vaisto vartoti negalima</w:t>
      </w:r>
      <w:r w:rsidRPr="00593C0E">
        <w:rPr>
          <w:rFonts w:ascii="Times New Roman" w:eastAsia="Times New Roman" w:hAnsi="Times New Roman" w:cs="Times New Roman"/>
          <w:bCs/>
        </w:rPr>
        <w:t>. Sprendimas nutraukti žindymą ar gydymą naprokseno geliu tur</w:t>
      </w:r>
      <w:r>
        <w:rPr>
          <w:rFonts w:ascii="Times New Roman" w:eastAsia="Times New Roman" w:hAnsi="Times New Roman" w:cs="Times New Roman"/>
          <w:bCs/>
        </w:rPr>
        <w:t>i</w:t>
      </w:r>
      <w:r w:rsidRPr="00593C0E">
        <w:rPr>
          <w:rFonts w:ascii="Times New Roman" w:eastAsia="Times New Roman" w:hAnsi="Times New Roman" w:cs="Times New Roman"/>
          <w:bCs/>
        </w:rPr>
        <w:t xml:space="preserve"> būti priimtas įvertinus </w:t>
      </w:r>
      <w:r>
        <w:rPr>
          <w:rFonts w:ascii="Times New Roman" w:eastAsia="Times New Roman" w:hAnsi="Times New Roman" w:cs="Times New Roman"/>
          <w:bCs/>
        </w:rPr>
        <w:t xml:space="preserve">riziką </w:t>
      </w:r>
      <w:r w:rsidRPr="00593C0E">
        <w:rPr>
          <w:rFonts w:ascii="Times New Roman" w:eastAsia="Times New Roman" w:hAnsi="Times New Roman" w:cs="Times New Roman"/>
          <w:bCs/>
        </w:rPr>
        <w:t>žindom</w:t>
      </w:r>
      <w:r>
        <w:rPr>
          <w:rFonts w:ascii="Times New Roman" w:eastAsia="Times New Roman" w:hAnsi="Times New Roman" w:cs="Times New Roman"/>
          <w:bCs/>
        </w:rPr>
        <w:t>am</w:t>
      </w:r>
      <w:r w:rsidRPr="00593C0E">
        <w:rPr>
          <w:rFonts w:ascii="Times New Roman" w:eastAsia="Times New Roman" w:hAnsi="Times New Roman" w:cs="Times New Roman"/>
          <w:bCs/>
        </w:rPr>
        <w:t xml:space="preserve"> vaik</w:t>
      </w:r>
      <w:r>
        <w:rPr>
          <w:rFonts w:ascii="Times New Roman" w:eastAsia="Times New Roman" w:hAnsi="Times New Roman" w:cs="Times New Roman"/>
          <w:bCs/>
        </w:rPr>
        <w:t>ui</w:t>
      </w:r>
      <w:r w:rsidRPr="00593C0E">
        <w:rPr>
          <w:rFonts w:ascii="Times New Roman" w:eastAsia="Times New Roman" w:hAnsi="Times New Roman" w:cs="Times New Roman"/>
          <w:bCs/>
        </w:rPr>
        <w:t xml:space="preserve"> ar naudą motinai.</w:t>
      </w:r>
    </w:p>
    <w:p w:rsidR="007B09D1" w:rsidRDefault="007B09D1" w:rsidP="007B09D1">
      <w:pPr>
        <w:spacing w:after="0" w:line="240" w:lineRule="auto"/>
        <w:jc w:val="both"/>
        <w:rPr>
          <w:rFonts w:ascii="Times New Roman" w:eastAsia="Times New Roman" w:hAnsi="Times New Roman" w:cs="Times New Roman"/>
          <w:bCs/>
        </w:rPr>
      </w:pPr>
    </w:p>
    <w:p w:rsidR="007B09D1" w:rsidRPr="00593C0E" w:rsidRDefault="007B09D1" w:rsidP="007B09D1">
      <w:pPr>
        <w:spacing w:after="0" w:line="240" w:lineRule="auto"/>
        <w:jc w:val="both"/>
        <w:rPr>
          <w:rFonts w:ascii="Times New Roman" w:eastAsia="Times New Roman" w:hAnsi="Times New Roman" w:cs="Times New Roman"/>
          <w:b/>
        </w:rPr>
      </w:pPr>
      <w:r w:rsidRPr="00593C0E">
        <w:rPr>
          <w:rFonts w:ascii="Times New Roman" w:eastAsia="Times New Roman" w:hAnsi="Times New Roman" w:cs="Times New Roman"/>
          <w:b/>
        </w:rPr>
        <w:t>Vaisingumas</w:t>
      </w:r>
    </w:p>
    <w:p w:rsidR="007B09D1" w:rsidRPr="00593C0E" w:rsidRDefault="007B09D1" w:rsidP="007B09D1">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noProof/>
          <w:szCs w:val="20"/>
        </w:rPr>
        <w:t>V</w:t>
      </w:r>
      <w:r w:rsidRPr="007D2A9B">
        <w:rPr>
          <w:rFonts w:ascii="Times New Roman" w:eastAsia="Times New Roman" w:hAnsi="Times New Roman" w:cs="Times New Roman"/>
          <w:noProof/>
          <w:szCs w:val="20"/>
        </w:rPr>
        <w:t xml:space="preserve">eikliosios medžiagos neigiamo poveikio vaisingumui ar vaisiaus </w:t>
      </w:r>
      <w:r>
        <w:rPr>
          <w:rFonts w:ascii="Times New Roman" w:eastAsia="Times New Roman" w:hAnsi="Times New Roman" w:cs="Times New Roman"/>
          <w:noProof/>
          <w:szCs w:val="20"/>
        </w:rPr>
        <w:t>vystymuisi</w:t>
      </w:r>
      <w:r w:rsidRPr="007D2A9B">
        <w:rPr>
          <w:rFonts w:ascii="Times New Roman" w:eastAsia="Times New Roman" w:hAnsi="Times New Roman" w:cs="Times New Roman"/>
          <w:noProof/>
          <w:szCs w:val="20"/>
        </w:rPr>
        <w:t xml:space="preserve"> nenustatyta</w:t>
      </w:r>
      <w:r>
        <w:rPr>
          <w:rFonts w:ascii="Times New Roman" w:eastAsia="Times New Roman" w:hAnsi="Times New Roman" w:cs="Times New Roman"/>
          <w:noProof/>
          <w:szCs w:val="20"/>
        </w:rPr>
        <w:t>.</w:t>
      </w:r>
    </w:p>
    <w:p w:rsidR="007B09D1" w:rsidRPr="002715CD" w:rsidRDefault="007B09D1" w:rsidP="007B09D1">
      <w:pPr>
        <w:spacing w:after="0" w:line="240" w:lineRule="auto"/>
        <w:jc w:val="both"/>
        <w:rPr>
          <w:rFonts w:ascii="Times New Roman" w:eastAsia="Times New Roman" w:hAnsi="Times New Roman" w:cs="Times New Roman"/>
          <w:b/>
        </w:rPr>
      </w:pPr>
    </w:p>
    <w:p w:rsidR="007B09D1" w:rsidRPr="002715CD" w:rsidRDefault="007B09D1" w:rsidP="007B09D1">
      <w:pPr>
        <w:spacing w:after="0" w:line="240" w:lineRule="auto"/>
        <w:rPr>
          <w:rFonts w:ascii="Times New Roman" w:eastAsia="Times New Roman" w:hAnsi="Times New Roman" w:cs="Times New Roman"/>
        </w:rPr>
      </w:pPr>
      <w:r w:rsidRPr="002715CD">
        <w:rPr>
          <w:rFonts w:ascii="Times New Roman" w:eastAsia="Times New Roman" w:hAnsi="Times New Roman" w:cs="Times New Roman"/>
          <w:b/>
        </w:rPr>
        <w:t>Vairavimas ir mechanizmų valdymas</w:t>
      </w: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r w:rsidRPr="00B4556B">
        <w:rPr>
          <w:rFonts w:ascii="Times New Roman" w:eastAsia="Times New Roman" w:hAnsi="Times New Roman" w:cs="Times New Roman"/>
          <w:bCs/>
          <w:noProof/>
          <w:szCs w:val="20"/>
        </w:rPr>
        <w:t xml:space="preserve">Nėra duomenų dėl nepageidaujamo poveikio gebėjimui vairuoti ir valdyti mechanizmus po vietinio naprokseno pavartojimo ant odos. </w:t>
      </w: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p>
    <w:p w:rsidR="007B09D1" w:rsidRDefault="007B09D1" w:rsidP="007B09D1">
      <w:pPr>
        <w:spacing w:after="0" w:line="240" w:lineRule="auto"/>
        <w:rPr>
          <w:rFonts w:ascii="Times New Roman" w:eastAsia="Times New Roman" w:hAnsi="Times New Roman" w:cs="Times New Roman"/>
        </w:rPr>
      </w:pPr>
      <w:r w:rsidRPr="00FC0039">
        <w:rPr>
          <w:rFonts w:ascii="Times New Roman" w:eastAsia="Times New Roman" w:hAnsi="Times New Roman" w:cs="Times New Roman"/>
          <w:b/>
          <w:bCs/>
        </w:rPr>
        <w:t xml:space="preserve">EMOX </w:t>
      </w:r>
      <w:r w:rsidRPr="00FC0039">
        <w:rPr>
          <w:rFonts w:ascii="Times New Roman" w:eastAsia="Times New Roman" w:hAnsi="Times New Roman" w:cs="Times New Roman"/>
          <w:b/>
        </w:rPr>
        <w:t>sudėtyje yra etilo parahidroksibenzoato</w:t>
      </w:r>
    </w:p>
    <w:p w:rsidR="007B09D1" w:rsidRPr="002715CD" w:rsidRDefault="007B09D1" w:rsidP="007B09D1">
      <w:pPr>
        <w:spacing w:after="0" w:line="240" w:lineRule="auto"/>
        <w:rPr>
          <w:rFonts w:ascii="Times New Roman" w:eastAsia="Times New Roman" w:hAnsi="Times New Roman" w:cs="Times New Roman"/>
        </w:rPr>
      </w:pPr>
      <w:r>
        <w:rPr>
          <w:rFonts w:ascii="Times New Roman" w:eastAsia="Times New Roman" w:hAnsi="Times New Roman" w:cs="Times New Roman"/>
          <w:noProof/>
          <w:szCs w:val="20"/>
        </w:rPr>
        <w:t>Kiekviename šio v</w:t>
      </w:r>
      <w:r w:rsidRPr="003B16A1">
        <w:rPr>
          <w:rFonts w:ascii="Times New Roman" w:eastAsia="Times New Roman" w:hAnsi="Times New Roman" w:cs="Times New Roman"/>
          <w:noProof/>
          <w:szCs w:val="20"/>
        </w:rPr>
        <w:t>aist</w:t>
      </w:r>
      <w:r>
        <w:rPr>
          <w:rFonts w:ascii="Times New Roman" w:eastAsia="Times New Roman" w:hAnsi="Times New Roman" w:cs="Times New Roman"/>
          <w:noProof/>
          <w:szCs w:val="20"/>
        </w:rPr>
        <w:t>o grame yra 1,5 mg</w:t>
      </w:r>
      <w:r w:rsidRPr="003B16A1">
        <w:rPr>
          <w:rFonts w:ascii="Times New Roman" w:eastAsia="Times New Roman" w:hAnsi="Times New Roman" w:cs="Times New Roman"/>
          <w:noProof/>
          <w:szCs w:val="20"/>
        </w:rPr>
        <w:t xml:space="preserve"> etilo parahidroksibenzoato</w:t>
      </w:r>
      <w:r>
        <w:rPr>
          <w:rFonts w:ascii="Times New Roman" w:eastAsia="Times New Roman" w:hAnsi="Times New Roman" w:cs="Times New Roman"/>
          <w:noProof/>
          <w:szCs w:val="20"/>
        </w:rPr>
        <w:t xml:space="preserve"> (E214),</w:t>
      </w:r>
      <w:r>
        <w:rPr>
          <w:rFonts w:ascii="Times New Roman" w:eastAsia="Times New Roman" w:hAnsi="Times New Roman" w:cs="Times New Roman"/>
          <w:bCs/>
        </w:rPr>
        <w:t xml:space="preserve"> kuris </w:t>
      </w:r>
      <w:r>
        <w:rPr>
          <w:rFonts w:ascii="Times New Roman" w:eastAsia="Times New Roman" w:hAnsi="Times New Roman" w:cs="Times New Roman"/>
        </w:rPr>
        <w:t>g</w:t>
      </w:r>
      <w:r w:rsidRPr="002715CD">
        <w:rPr>
          <w:rFonts w:ascii="Times New Roman" w:eastAsia="Times New Roman" w:hAnsi="Times New Roman" w:cs="Times New Roman"/>
        </w:rPr>
        <w:t>ali sukelti alerginių reakcijų, kurios gali būti uždelstos.</w:t>
      </w:r>
    </w:p>
    <w:p w:rsidR="007B09D1" w:rsidRDefault="007B09D1" w:rsidP="007B09D1">
      <w:pPr>
        <w:spacing w:after="0" w:line="240" w:lineRule="auto"/>
        <w:rPr>
          <w:rFonts w:ascii="Times New Roman" w:eastAsia="Times New Roman" w:hAnsi="Times New Roman" w:cs="Times New Roman"/>
        </w:rPr>
      </w:pPr>
    </w:p>
    <w:p w:rsidR="007B09D1" w:rsidRDefault="007B09D1" w:rsidP="007B09D1">
      <w:pPr>
        <w:spacing w:after="0" w:line="240" w:lineRule="auto"/>
        <w:rPr>
          <w:rFonts w:ascii="Times New Roman" w:eastAsia="Times New Roman" w:hAnsi="Times New Roman" w:cs="Times New Roman"/>
          <w:b/>
        </w:rPr>
      </w:pPr>
      <w:r w:rsidRPr="00FC0039">
        <w:rPr>
          <w:rFonts w:ascii="Times New Roman" w:eastAsia="Times New Roman" w:hAnsi="Times New Roman" w:cs="Times New Roman"/>
          <w:b/>
          <w:bCs/>
        </w:rPr>
        <w:t xml:space="preserve">EMOX </w:t>
      </w:r>
      <w:r w:rsidRPr="00FC0039">
        <w:rPr>
          <w:rFonts w:ascii="Times New Roman" w:eastAsia="Times New Roman" w:hAnsi="Times New Roman" w:cs="Times New Roman"/>
          <w:b/>
        </w:rPr>
        <w:t xml:space="preserve">sudėtyje yra </w:t>
      </w:r>
      <w:r>
        <w:rPr>
          <w:rFonts w:ascii="Times New Roman" w:eastAsia="Times New Roman" w:hAnsi="Times New Roman" w:cs="Times New Roman"/>
          <w:b/>
        </w:rPr>
        <w:t>alkoholio (etanolio)</w:t>
      </w:r>
    </w:p>
    <w:p w:rsidR="007B09D1" w:rsidRPr="009902EB" w:rsidRDefault="007B09D1" w:rsidP="007B09D1">
      <w:pPr>
        <w:spacing w:after="0" w:line="240" w:lineRule="auto"/>
        <w:rPr>
          <w:rFonts w:ascii="Times New Roman" w:eastAsia="Times New Roman" w:hAnsi="Times New Roman" w:cs="Times New Roman"/>
          <w:bCs/>
        </w:rPr>
      </w:pPr>
      <w:r w:rsidRPr="009902EB">
        <w:rPr>
          <w:rFonts w:ascii="Times New Roman" w:eastAsia="Times New Roman" w:hAnsi="Times New Roman" w:cs="Times New Roman"/>
          <w:bCs/>
        </w:rPr>
        <w:t>Kiekviename šio vaist</w:t>
      </w:r>
      <w:r>
        <w:rPr>
          <w:rFonts w:ascii="Times New Roman" w:eastAsia="Times New Roman" w:hAnsi="Times New Roman" w:cs="Times New Roman"/>
          <w:bCs/>
        </w:rPr>
        <w:t>o</w:t>
      </w:r>
      <w:r w:rsidRPr="009902EB">
        <w:rPr>
          <w:rFonts w:ascii="Times New Roman" w:eastAsia="Times New Roman" w:hAnsi="Times New Roman" w:cs="Times New Roman"/>
          <w:bCs/>
        </w:rPr>
        <w:t xml:space="preserve"> grame yra 0,9 mg alkoholio (etanolio), tai atitinka </w:t>
      </w:r>
      <w:r>
        <w:rPr>
          <w:rFonts w:ascii="Times New Roman" w:eastAsia="Times New Roman" w:hAnsi="Times New Roman" w:cs="Times New Roman"/>
          <w:bCs/>
        </w:rPr>
        <w:t>1,8 mg/masėje (2 g maždaug 4 cm iš tūbelės išspausto gelio).</w:t>
      </w:r>
      <w:r w:rsidRPr="009902EB">
        <w:rPr>
          <w:rFonts w:ascii="Times New Roman" w:eastAsia="Times New Roman" w:hAnsi="Times New Roman" w:cs="Times New Roman"/>
          <w:bCs/>
        </w:rPr>
        <w:t xml:space="preserve"> </w:t>
      </w:r>
    </w:p>
    <w:p w:rsidR="007B09D1" w:rsidRPr="00B4556B" w:rsidRDefault="007B09D1" w:rsidP="007B09D1">
      <w:pPr>
        <w:spacing w:after="0" w:line="240" w:lineRule="auto"/>
        <w:rPr>
          <w:rFonts w:ascii="Times New Roman" w:eastAsia="Times New Roman" w:hAnsi="Times New Roman" w:cs="Times New Roman"/>
          <w:bCs/>
        </w:rPr>
      </w:pPr>
      <w:r w:rsidRPr="009902EB">
        <w:rPr>
          <w:rFonts w:ascii="Times New Roman" w:eastAsia="Times New Roman" w:hAnsi="Times New Roman" w:cs="Times New Roman"/>
          <w:bCs/>
        </w:rPr>
        <w:t>Ant pažeistos odos plotų etanolis gali sukelti deginimo pojūtį.</w:t>
      </w: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spacing w:after="0" w:line="240" w:lineRule="auto"/>
        <w:ind w:left="540" w:hanging="540"/>
        <w:rPr>
          <w:rFonts w:ascii="Times New Roman" w:eastAsia="Times New Roman" w:hAnsi="Times New Roman" w:cs="Times New Roman"/>
          <w:b/>
        </w:rPr>
      </w:pPr>
      <w:r w:rsidRPr="002715CD">
        <w:rPr>
          <w:rFonts w:ascii="Times New Roman" w:eastAsia="Times New Roman" w:hAnsi="Times New Roman" w:cs="Times New Roman"/>
          <w:b/>
        </w:rPr>
        <w:t>3.</w:t>
      </w:r>
      <w:r w:rsidRPr="002715CD">
        <w:rPr>
          <w:rFonts w:ascii="Times New Roman" w:eastAsia="Times New Roman" w:hAnsi="Times New Roman" w:cs="Times New Roman"/>
          <w:b/>
        </w:rPr>
        <w:tab/>
      </w:r>
      <w:r w:rsidRPr="00ED1886">
        <w:rPr>
          <w:rFonts w:ascii="Times New Roman" w:eastAsia="Times New Roman" w:hAnsi="Times New Roman" w:cs="Times New Roman"/>
          <w:b/>
        </w:rPr>
        <w:t xml:space="preserve">Kaip vartoti </w:t>
      </w:r>
      <w:r w:rsidRPr="002715CD">
        <w:rPr>
          <w:rFonts w:ascii="Times New Roman" w:eastAsia="Times New Roman" w:hAnsi="Times New Roman" w:cs="Times New Roman"/>
          <w:b/>
          <w:bCs/>
        </w:rPr>
        <w:t xml:space="preserve">EMOX  </w:t>
      </w: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spacing w:after="0" w:line="240" w:lineRule="auto"/>
        <w:rPr>
          <w:rFonts w:ascii="Times New Roman" w:eastAsia="Times New Roman" w:hAnsi="Times New Roman" w:cs="Times New Roman"/>
        </w:rPr>
      </w:pPr>
      <w:r w:rsidRPr="00ED1886">
        <w:rPr>
          <w:rFonts w:ascii="Times New Roman" w:eastAsia="Times New Roman" w:hAnsi="Times New Roman" w:cs="Times New Roman"/>
          <w:bCs/>
        </w:rPr>
        <w:t xml:space="preserve">Visada vartokite šį vaistą </w:t>
      </w:r>
      <w:r w:rsidRPr="002715CD">
        <w:rPr>
          <w:rFonts w:ascii="Times New Roman" w:eastAsia="Times New Roman" w:hAnsi="Times New Roman" w:cs="Times New Roman"/>
        </w:rPr>
        <w:t>tiksliai kaip nurodė gydytojas arba vaistininkas. Jeigu abejojate, kreipkitės į gydytoją arba vaistininką.</w:t>
      </w: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spacing w:after="0" w:line="240" w:lineRule="auto"/>
        <w:rPr>
          <w:rFonts w:ascii="Times New Roman" w:eastAsia="Times New Roman" w:hAnsi="Times New Roman" w:cs="Times New Roman"/>
        </w:rPr>
      </w:pPr>
      <w:r w:rsidRPr="002715CD">
        <w:rPr>
          <w:rFonts w:ascii="Times New Roman" w:eastAsia="Times New Roman" w:hAnsi="Times New Roman" w:cs="Times New Roman"/>
          <w:bCs/>
        </w:rPr>
        <w:t xml:space="preserve">EMOX </w:t>
      </w:r>
      <w:r w:rsidRPr="002715CD">
        <w:rPr>
          <w:rFonts w:ascii="Times New Roman" w:eastAsia="Times New Roman" w:hAnsi="Times New Roman" w:cs="Times New Roman"/>
        </w:rPr>
        <w:t>galima vartoti tik ant odos.</w:t>
      </w:r>
    </w:p>
    <w:p w:rsidR="007B09D1" w:rsidRPr="002715CD" w:rsidRDefault="007B09D1" w:rsidP="007B09D1">
      <w:pPr>
        <w:spacing w:after="0" w:line="240" w:lineRule="auto"/>
        <w:rPr>
          <w:rFonts w:ascii="Times New Roman" w:eastAsia="Times New Roman" w:hAnsi="Times New Roman" w:cs="Times New Roman"/>
        </w:rPr>
      </w:pPr>
    </w:p>
    <w:p w:rsidR="007B09D1" w:rsidRPr="00FC0039" w:rsidRDefault="007B09D1" w:rsidP="007B09D1">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Suaugusie</w:t>
      </w:r>
      <w:r>
        <w:rPr>
          <w:rFonts w:ascii="Times New Roman" w:eastAsia="Times New Roman" w:hAnsi="Times New Roman" w:cs="Times New Roman"/>
          <w:i/>
          <w:iCs/>
          <w:noProof/>
          <w:szCs w:val="20"/>
        </w:rPr>
        <w:t>siems</w:t>
      </w:r>
    </w:p>
    <w:p w:rsidR="007B09D1" w:rsidRPr="002715CD" w:rsidRDefault="007B09D1" w:rsidP="007B09D1">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 xml:space="preserve">Dozė priklauso nuo pažeistos srities ploto, dažniausiai pakanka </w:t>
      </w:r>
      <w:smartTag w:uri="urn:schemas-microsoft-com:office:smarttags" w:element="metricconverter">
        <w:smartTagPr>
          <w:attr w:name="ProductID" w:val="4 cm"/>
        </w:smartTagPr>
        <w:r w:rsidRPr="002715CD">
          <w:rPr>
            <w:rFonts w:ascii="Times New Roman" w:eastAsia="Times New Roman" w:hAnsi="Times New Roman" w:cs="Times New Roman"/>
          </w:rPr>
          <w:t>4 cm</w:t>
        </w:r>
      </w:smartTag>
      <w:r w:rsidRPr="002715CD">
        <w:rPr>
          <w:rFonts w:ascii="Times New Roman" w:eastAsia="Times New Roman" w:hAnsi="Times New Roman" w:cs="Times New Roman"/>
        </w:rPr>
        <w:t xml:space="preserve"> gelio juostelės. Švarią ir sausą odą virš skaudamos vietos 2-6 kartus per dieną reikia tolygiai patepti geliu ir švelniai įtrinti.</w:t>
      </w:r>
    </w:p>
    <w:p w:rsidR="007B09D1" w:rsidRPr="002715CD" w:rsidRDefault="007B09D1" w:rsidP="007B09D1">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 xml:space="preserve">Pavartojus preparato reikia kruopščiai nusiplauti rankas. </w:t>
      </w: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bCs/>
          <w:noProof/>
          <w:szCs w:val="20"/>
        </w:rPr>
        <w:t xml:space="preserve">EMOX </w:t>
      </w:r>
      <w:r w:rsidRPr="002715CD">
        <w:rPr>
          <w:rFonts w:ascii="Times New Roman" w:eastAsia="Times New Roman" w:hAnsi="Times New Roman" w:cs="Times New Roman"/>
          <w:noProof/>
          <w:szCs w:val="20"/>
        </w:rPr>
        <w:t>ilgai vartoti nepatariama. Jei vartojant vaist</w:t>
      </w:r>
      <w:r>
        <w:rPr>
          <w:rFonts w:ascii="Times New Roman" w:eastAsia="Times New Roman" w:hAnsi="Times New Roman" w:cs="Times New Roman"/>
          <w:noProof/>
          <w:szCs w:val="20"/>
        </w:rPr>
        <w:t>o</w:t>
      </w:r>
      <w:r w:rsidRPr="002715CD">
        <w:rPr>
          <w:rFonts w:ascii="Times New Roman" w:eastAsia="Times New Roman" w:hAnsi="Times New Roman" w:cs="Times New Roman"/>
          <w:noProof/>
          <w:szCs w:val="20"/>
        </w:rPr>
        <w:t xml:space="preserve"> per 7 paras skausmas ir patinimas nesumažėjo ar sustiprėjo</w:t>
      </w:r>
      <w:r>
        <w:rPr>
          <w:rFonts w:ascii="Times New Roman" w:eastAsia="Times New Roman" w:hAnsi="Times New Roman" w:cs="Times New Roman"/>
          <w:noProof/>
          <w:szCs w:val="20"/>
        </w:rPr>
        <w:t xml:space="preserve">, </w:t>
      </w:r>
      <w:r w:rsidRPr="002715CD">
        <w:rPr>
          <w:rFonts w:ascii="Times New Roman" w:eastAsia="Times New Roman" w:hAnsi="Times New Roman" w:cs="Times New Roman"/>
          <w:noProof/>
          <w:szCs w:val="20"/>
        </w:rPr>
        <w:t>būtina kreiptis į gydytoją.</w:t>
      </w:r>
    </w:p>
    <w:p w:rsidR="007B09D1" w:rsidRPr="002715CD" w:rsidRDefault="007B09D1" w:rsidP="007B09D1">
      <w:pPr>
        <w:spacing w:after="0" w:line="240" w:lineRule="auto"/>
        <w:rPr>
          <w:rFonts w:ascii="Times New Roman" w:eastAsia="Times New Roman" w:hAnsi="Times New Roman" w:cs="Times New Roman"/>
        </w:rPr>
      </w:pPr>
    </w:p>
    <w:p w:rsidR="007B09D1" w:rsidRPr="002303B5" w:rsidRDefault="007B09D1" w:rsidP="007B09D1">
      <w:pPr>
        <w:tabs>
          <w:tab w:val="left" w:pos="720"/>
        </w:tabs>
        <w:spacing w:after="0" w:line="240" w:lineRule="auto"/>
        <w:rPr>
          <w:rFonts w:ascii="Times New Roman" w:eastAsia="Times New Roman" w:hAnsi="Times New Roman" w:cs="Times New Roman"/>
          <w:b/>
          <w:iCs/>
          <w:noProof/>
          <w:szCs w:val="20"/>
        </w:rPr>
      </w:pPr>
      <w:r w:rsidRPr="002303B5">
        <w:rPr>
          <w:rFonts w:ascii="Times New Roman" w:eastAsia="Times New Roman" w:hAnsi="Times New Roman" w:cs="Times New Roman"/>
          <w:b/>
          <w:iCs/>
          <w:noProof/>
          <w:szCs w:val="20"/>
        </w:rPr>
        <w:t>Vartojimas vaikams ir paaugliams</w:t>
      </w:r>
    </w:p>
    <w:p w:rsidR="007B09D1" w:rsidRPr="002715CD" w:rsidRDefault="007B09D1" w:rsidP="007B09D1">
      <w:pPr>
        <w:spacing w:after="0" w:line="240" w:lineRule="auto"/>
        <w:ind w:left="720" w:hanging="720"/>
        <w:rPr>
          <w:rFonts w:ascii="Times New Roman" w:eastAsia="Times New Roman" w:hAnsi="Times New Roman" w:cs="Times New Roman"/>
        </w:rPr>
      </w:pPr>
      <w:r w:rsidRPr="002715CD">
        <w:rPr>
          <w:rFonts w:ascii="Times New Roman" w:eastAsia="Times New Roman" w:hAnsi="Times New Roman" w:cs="Times New Roman"/>
        </w:rPr>
        <w:t>Vaikams ir paaugliams šio vaisto vartoti nerekome</w:t>
      </w:r>
      <w:r>
        <w:rPr>
          <w:rFonts w:ascii="Times New Roman" w:eastAsia="Times New Roman" w:hAnsi="Times New Roman" w:cs="Times New Roman"/>
        </w:rPr>
        <w:t>n</w:t>
      </w:r>
      <w:r w:rsidRPr="002715CD">
        <w:rPr>
          <w:rFonts w:ascii="Times New Roman" w:eastAsia="Times New Roman" w:hAnsi="Times New Roman" w:cs="Times New Roman"/>
        </w:rPr>
        <w:t>duojama.</w:t>
      </w: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Senyvi</w:t>
      </w:r>
      <w:r>
        <w:rPr>
          <w:rFonts w:ascii="Times New Roman" w:eastAsia="Times New Roman" w:hAnsi="Times New Roman" w:cs="Times New Roman"/>
          <w:i/>
          <w:iCs/>
          <w:noProof/>
          <w:szCs w:val="20"/>
        </w:rPr>
        <w:t>ems pacientams</w:t>
      </w: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Senyviems žmonėms vaist</w:t>
      </w:r>
      <w:r>
        <w:rPr>
          <w:rFonts w:ascii="Times New Roman" w:eastAsia="Times New Roman" w:hAnsi="Times New Roman" w:cs="Times New Roman"/>
          <w:noProof/>
          <w:szCs w:val="20"/>
        </w:rPr>
        <w:t>o</w:t>
      </w:r>
      <w:r w:rsidRPr="002715CD">
        <w:rPr>
          <w:rFonts w:ascii="Times New Roman" w:eastAsia="Times New Roman" w:hAnsi="Times New Roman" w:cs="Times New Roman"/>
          <w:noProof/>
          <w:szCs w:val="20"/>
        </w:rPr>
        <w:t xml:space="preserve"> dozės keisti nereikia.</w:t>
      </w: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 xml:space="preserve">Jeigu manote, kad </w:t>
      </w:r>
      <w:r w:rsidRPr="002715CD">
        <w:rPr>
          <w:rFonts w:ascii="Times New Roman" w:eastAsia="Times New Roman" w:hAnsi="Times New Roman" w:cs="Times New Roman"/>
          <w:bCs/>
        </w:rPr>
        <w:t xml:space="preserve">EMOX </w:t>
      </w:r>
      <w:r w:rsidRPr="002715CD">
        <w:rPr>
          <w:rFonts w:ascii="Times New Roman" w:eastAsia="Times New Roman" w:hAnsi="Times New Roman" w:cs="Times New Roman"/>
          <w:iCs/>
        </w:rPr>
        <w:t>veikia per stipriai arba per silpnai, kreipkitės į gydytoją arba vaistininką.</w:t>
      </w:r>
    </w:p>
    <w:p w:rsidR="007B09D1" w:rsidRPr="002715CD" w:rsidRDefault="007B09D1" w:rsidP="007B09D1">
      <w:pPr>
        <w:spacing w:after="0" w:line="240" w:lineRule="auto"/>
        <w:rPr>
          <w:rFonts w:ascii="Times New Roman" w:eastAsia="Times New Roman" w:hAnsi="Times New Roman" w:cs="Times New Roman"/>
          <w:b/>
        </w:rPr>
      </w:pPr>
    </w:p>
    <w:p w:rsidR="007B09D1" w:rsidRPr="002715CD" w:rsidRDefault="007B09D1" w:rsidP="007B09D1">
      <w:pPr>
        <w:spacing w:after="0" w:line="240" w:lineRule="auto"/>
        <w:rPr>
          <w:rFonts w:ascii="Times New Roman" w:eastAsia="Times New Roman" w:hAnsi="Times New Roman" w:cs="Times New Roman"/>
          <w:b/>
        </w:rPr>
      </w:pPr>
    </w:p>
    <w:p w:rsidR="007B09D1" w:rsidRPr="002715CD" w:rsidRDefault="007B09D1" w:rsidP="007B09D1">
      <w:pPr>
        <w:spacing w:after="0" w:line="240" w:lineRule="auto"/>
        <w:ind w:left="540" w:hanging="540"/>
        <w:jc w:val="both"/>
        <w:rPr>
          <w:rFonts w:ascii="Times New Roman" w:eastAsia="Times New Roman" w:hAnsi="Times New Roman" w:cs="Times New Roman"/>
        </w:rPr>
      </w:pPr>
      <w:r w:rsidRPr="002715CD">
        <w:rPr>
          <w:rFonts w:ascii="Times New Roman" w:eastAsia="Times New Roman" w:hAnsi="Times New Roman" w:cs="Times New Roman"/>
          <w:b/>
        </w:rPr>
        <w:t>4.</w:t>
      </w:r>
      <w:r w:rsidRPr="002715CD">
        <w:rPr>
          <w:rFonts w:ascii="Times New Roman" w:eastAsia="Times New Roman" w:hAnsi="Times New Roman" w:cs="Times New Roman"/>
          <w:b/>
        </w:rPr>
        <w:tab/>
      </w:r>
      <w:r w:rsidRPr="00962960">
        <w:rPr>
          <w:rFonts w:ascii="Times New Roman" w:eastAsia="Times New Roman" w:hAnsi="Times New Roman" w:cs="Times New Roman"/>
          <w:b/>
        </w:rPr>
        <w:t>Galimas šalutinis poveikis</w:t>
      </w:r>
    </w:p>
    <w:p w:rsidR="007B09D1" w:rsidRPr="002715CD" w:rsidRDefault="007B09D1" w:rsidP="007B09D1">
      <w:pPr>
        <w:spacing w:after="0" w:line="240" w:lineRule="auto"/>
        <w:jc w:val="both"/>
        <w:rPr>
          <w:rFonts w:ascii="Times New Roman" w:eastAsia="Times New Roman" w:hAnsi="Times New Roman" w:cs="Times New Roman"/>
        </w:rPr>
      </w:pPr>
    </w:p>
    <w:p w:rsidR="007B09D1" w:rsidRDefault="007B09D1" w:rsidP="007B09D1">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bCs/>
          <w:noProof/>
          <w:szCs w:val="20"/>
        </w:rPr>
        <w:t>Šis vaistas</w:t>
      </w:r>
      <w:r w:rsidRPr="002715CD">
        <w:rPr>
          <w:rFonts w:ascii="Times New Roman" w:eastAsia="Times New Roman" w:hAnsi="Times New Roman" w:cs="Times New Roman"/>
          <w:noProof/>
          <w:szCs w:val="20"/>
        </w:rPr>
        <w:t xml:space="preserve">, kaip ir </w:t>
      </w:r>
      <w:r>
        <w:rPr>
          <w:rFonts w:ascii="Times New Roman" w:eastAsia="Times New Roman" w:hAnsi="Times New Roman" w:cs="Times New Roman"/>
          <w:noProof/>
          <w:szCs w:val="20"/>
        </w:rPr>
        <w:t xml:space="preserve">visi </w:t>
      </w:r>
      <w:r w:rsidRPr="002715CD">
        <w:rPr>
          <w:rFonts w:ascii="Times New Roman" w:eastAsia="Times New Roman" w:hAnsi="Times New Roman" w:cs="Times New Roman"/>
          <w:noProof/>
          <w:szCs w:val="20"/>
        </w:rPr>
        <w:t xml:space="preserve">kiti, gali sukelti šalutinį poveikį, </w:t>
      </w:r>
      <w:r w:rsidRPr="002715CD">
        <w:rPr>
          <w:rFonts w:ascii="Times New Roman" w:eastAsia="Times New Roman" w:hAnsi="Times New Roman" w:cs="Times New Roman"/>
          <w:szCs w:val="20"/>
        </w:rPr>
        <w:t>nors jis pasireiškia ne visiems žmonėms.</w:t>
      </w:r>
    </w:p>
    <w:p w:rsidR="007B09D1" w:rsidRDefault="007B09D1" w:rsidP="007B09D1">
      <w:pPr>
        <w:tabs>
          <w:tab w:val="left" w:pos="720"/>
        </w:tabs>
        <w:spacing w:after="0" w:line="240" w:lineRule="auto"/>
        <w:rPr>
          <w:rFonts w:ascii="Times New Roman" w:eastAsia="Times New Roman" w:hAnsi="Times New Roman" w:cs="Times New Roman"/>
          <w:szCs w:val="20"/>
        </w:rPr>
      </w:pPr>
      <w:r w:rsidRPr="00C253FA">
        <w:rPr>
          <w:rFonts w:ascii="Times New Roman" w:eastAsia="Times New Roman" w:hAnsi="Times New Roman" w:cs="Times New Roman"/>
          <w:szCs w:val="20"/>
        </w:rPr>
        <w:t xml:space="preserve">Paprastai </w:t>
      </w:r>
      <w:r>
        <w:rPr>
          <w:rFonts w:ascii="Times New Roman" w:eastAsia="Times New Roman" w:hAnsi="Times New Roman" w:cs="Times New Roman"/>
          <w:szCs w:val="20"/>
        </w:rPr>
        <w:t>EMOX</w:t>
      </w:r>
      <w:r w:rsidRPr="00C253FA">
        <w:rPr>
          <w:rFonts w:ascii="Times New Roman" w:eastAsia="Times New Roman" w:hAnsi="Times New Roman" w:cs="Times New Roman"/>
          <w:szCs w:val="20"/>
        </w:rPr>
        <w:t xml:space="preserve"> yra labai gerai toleruojamas.</w:t>
      </w:r>
    </w:p>
    <w:p w:rsidR="007B09D1" w:rsidRDefault="007B09D1" w:rsidP="007B09D1">
      <w:pPr>
        <w:tabs>
          <w:tab w:val="left" w:pos="720"/>
        </w:tabs>
        <w:spacing w:after="0" w:line="240" w:lineRule="auto"/>
        <w:rPr>
          <w:rFonts w:ascii="Times New Roman" w:eastAsia="Times New Roman" w:hAnsi="Times New Roman" w:cs="Times New Roman"/>
          <w:szCs w:val="20"/>
        </w:rPr>
      </w:pPr>
      <w:r w:rsidRPr="00B24654">
        <w:rPr>
          <w:rFonts w:ascii="Times New Roman" w:eastAsia="Times New Roman" w:hAnsi="Times New Roman" w:cs="Times New Roman"/>
          <w:szCs w:val="20"/>
        </w:rPr>
        <w:t>Šalutinis poveikis gali pasireikšti tam tikru dažniu, kuris apibrėžiamas taip:</w:t>
      </w:r>
    </w:p>
    <w:p w:rsidR="007B09D1" w:rsidRPr="001F5458" w:rsidRDefault="007B09D1" w:rsidP="007B09D1">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Labai dažni šalutinio poveikio reiškiniai (gali pasireikšti ne rečiau kaip 1 iš 10 asmenų)</w:t>
      </w:r>
      <w:r>
        <w:rPr>
          <w:rFonts w:ascii="Times New Roman" w:eastAsia="Times New Roman" w:hAnsi="Times New Roman" w:cs="Times New Roman"/>
          <w:szCs w:val="20"/>
        </w:rPr>
        <w:t>;</w:t>
      </w:r>
    </w:p>
    <w:p w:rsidR="007B09D1" w:rsidRPr="001F5458" w:rsidRDefault="007B09D1" w:rsidP="007B09D1">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Dažni šalutinio poveikio reiškiniai (gali pasireikšti rečiau kaip 1 iš 10 asmenų)</w:t>
      </w:r>
      <w:r>
        <w:rPr>
          <w:rFonts w:ascii="Times New Roman" w:eastAsia="Times New Roman" w:hAnsi="Times New Roman" w:cs="Times New Roman"/>
          <w:szCs w:val="20"/>
        </w:rPr>
        <w:t>;</w:t>
      </w:r>
    </w:p>
    <w:p w:rsidR="007B09D1" w:rsidRPr="001F5458" w:rsidRDefault="007B09D1" w:rsidP="007B09D1">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Nedažni šalutinio poveikio reiškiniai (gali pasireikšti rečiau kaip 1 iš 100 asmenų)</w:t>
      </w:r>
      <w:r>
        <w:rPr>
          <w:rFonts w:ascii="Times New Roman" w:eastAsia="Times New Roman" w:hAnsi="Times New Roman" w:cs="Times New Roman"/>
          <w:szCs w:val="20"/>
        </w:rPr>
        <w:t>;</w:t>
      </w:r>
    </w:p>
    <w:p w:rsidR="007B09D1" w:rsidRPr="001F5458" w:rsidRDefault="007B09D1" w:rsidP="007B09D1">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Reti šalutinio poveikio reiškiniai (gali pasireikšti rečiau kaip 1 iš 1 000 asmenų)</w:t>
      </w:r>
      <w:r>
        <w:rPr>
          <w:rFonts w:ascii="Times New Roman" w:eastAsia="Times New Roman" w:hAnsi="Times New Roman" w:cs="Times New Roman"/>
          <w:szCs w:val="20"/>
        </w:rPr>
        <w:t>;</w:t>
      </w:r>
    </w:p>
    <w:p w:rsidR="007B09D1" w:rsidRPr="001F5458" w:rsidRDefault="007B09D1" w:rsidP="007B09D1">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Labai reti šalutinio poveikio reiškiniai (gali pasireikšti rečiau kaip 1 iš 10</w:t>
      </w:r>
      <w:r>
        <w:rPr>
          <w:rFonts w:ascii="Times New Roman" w:eastAsia="Times New Roman" w:hAnsi="Times New Roman" w:cs="Times New Roman"/>
          <w:szCs w:val="20"/>
        </w:rPr>
        <w:t xml:space="preserve"> </w:t>
      </w:r>
      <w:r w:rsidRPr="001F5458">
        <w:rPr>
          <w:rFonts w:ascii="Times New Roman" w:eastAsia="Times New Roman" w:hAnsi="Times New Roman" w:cs="Times New Roman"/>
          <w:szCs w:val="20"/>
        </w:rPr>
        <w:t>000 asmenų</w:t>
      </w:r>
      <w:r>
        <w:rPr>
          <w:rFonts w:ascii="Times New Roman" w:eastAsia="Times New Roman" w:hAnsi="Times New Roman" w:cs="Times New Roman"/>
          <w:szCs w:val="20"/>
        </w:rPr>
        <w:t>);</w:t>
      </w:r>
    </w:p>
    <w:p w:rsidR="007B09D1" w:rsidRDefault="007B09D1" w:rsidP="007B09D1">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Šalutinio poveikio reiškiniai, kurių</w:t>
      </w:r>
      <w:r>
        <w:rPr>
          <w:rFonts w:ascii="Times New Roman" w:eastAsia="Times New Roman" w:hAnsi="Times New Roman" w:cs="Times New Roman"/>
          <w:szCs w:val="20"/>
        </w:rPr>
        <w:t xml:space="preserve"> </w:t>
      </w:r>
      <w:r w:rsidRPr="001F5458">
        <w:rPr>
          <w:rFonts w:ascii="Times New Roman" w:eastAsia="Times New Roman" w:hAnsi="Times New Roman" w:cs="Times New Roman"/>
          <w:szCs w:val="20"/>
        </w:rPr>
        <w:t>dažnis nežinomas (negali būti apskaičiuotas pagal turimus duomenis)</w:t>
      </w:r>
      <w:r>
        <w:rPr>
          <w:rFonts w:ascii="Times New Roman" w:eastAsia="Times New Roman" w:hAnsi="Times New Roman" w:cs="Times New Roman"/>
          <w:szCs w:val="20"/>
        </w:rPr>
        <w:t>.</w:t>
      </w:r>
    </w:p>
    <w:p w:rsidR="007B09D1" w:rsidRPr="00593C0E" w:rsidRDefault="007B09D1" w:rsidP="007B09D1">
      <w:pPr>
        <w:tabs>
          <w:tab w:val="left" w:pos="720"/>
        </w:tabs>
        <w:spacing w:after="0" w:line="240" w:lineRule="auto"/>
        <w:rPr>
          <w:rFonts w:ascii="Times New Roman" w:eastAsia="Times New Roman" w:hAnsi="Times New Roman" w:cs="Times New Roman"/>
          <w:szCs w:val="20"/>
          <w:u w:val="single"/>
        </w:rPr>
      </w:pPr>
      <w:r w:rsidRPr="00593C0E">
        <w:rPr>
          <w:rFonts w:ascii="Times New Roman" w:eastAsia="Times New Roman" w:hAnsi="Times New Roman" w:cs="Times New Roman"/>
          <w:szCs w:val="20"/>
          <w:u w:val="single"/>
        </w:rPr>
        <w:t>Imuninės sistemos sutrikimai</w:t>
      </w:r>
    </w:p>
    <w:p w:rsidR="007B09D1" w:rsidRDefault="007B09D1" w:rsidP="007B09D1">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Dažnis nežinomas: p</w:t>
      </w:r>
      <w:r w:rsidRPr="00B24654">
        <w:rPr>
          <w:rFonts w:ascii="Times New Roman" w:eastAsia="Times New Roman" w:hAnsi="Times New Roman" w:cs="Times New Roman"/>
          <w:szCs w:val="20"/>
        </w:rPr>
        <w:t>adidėjęs jautrumas*</w:t>
      </w:r>
      <w:r>
        <w:rPr>
          <w:rFonts w:ascii="Times New Roman" w:eastAsia="Times New Roman" w:hAnsi="Times New Roman" w:cs="Times New Roman"/>
          <w:szCs w:val="20"/>
        </w:rPr>
        <w:t>.</w:t>
      </w:r>
    </w:p>
    <w:p w:rsidR="007B09D1" w:rsidRPr="00B24654" w:rsidRDefault="007B09D1" w:rsidP="007B09D1">
      <w:pPr>
        <w:tabs>
          <w:tab w:val="left" w:pos="720"/>
        </w:tabs>
        <w:spacing w:after="0" w:line="240" w:lineRule="auto"/>
        <w:rPr>
          <w:rFonts w:ascii="Times New Roman" w:eastAsia="Times New Roman" w:hAnsi="Times New Roman" w:cs="Times New Roman"/>
          <w:szCs w:val="20"/>
        </w:rPr>
      </w:pPr>
    </w:p>
    <w:p w:rsidR="007B09D1" w:rsidRPr="00593C0E" w:rsidRDefault="007B09D1" w:rsidP="007B09D1">
      <w:pPr>
        <w:tabs>
          <w:tab w:val="left" w:pos="720"/>
        </w:tabs>
        <w:spacing w:after="0" w:line="240" w:lineRule="auto"/>
        <w:rPr>
          <w:rFonts w:ascii="Times New Roman" w:eastAsia="Times New Roman" w:hAnsi="Times New Roman" w:cs="Times New Roman"/>
          <w:szCs w:val="20"/>
          <w:u w:val="single"/>
        </w:rPr>
      </w:pPr>
      <w:r w:rsidRPr="00593C0E">
        <w:rPr>
          <w:rFonts w:ascii="Times New Roman" w:eastAsia="Times New Roman" w:hAnsi="Times New Roman" w:cs="Times New Roman"/>
          <w:szCs w:val="20"/>
          <w:u w:val="single"/>
        </w:rPr>
        <w:t>Nervų sistemos sutrikimai</w:t>
      </w:r>
    </w:p>
    <w:p w:rsidR="007B09D1" w:rsidRDefault="007B09D1" w:rsidP="007B09D1">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Dažnis nežinomas: g</w:t>
      </w:r>
      <w:r w:rsidRPr="00B24654">
        <w:rPr>
          <w:rFonts w:ascii="Times New Roman" w:eastAsia="Times New Roman" w:hAnsi="Times New Roman" w:cs="Times New Roman"/>
          <w:szCs w:val="20"/>
        </w:rPr>
        <w:t>alvos skausmas*</w:t>
      </w:r>
      <w:r>
        <w:rPr>
          <w:rFonts w:ascii="Times New Roman" w:eastAsia="Times New Roman" w:hAnsi="Times New Roman" w:cs="Times New Roman"/>
          <w:szCs w:val="20"/>
        </w:rPr>
        <w:t>, m</w:t>
      </w:r>
      <w:r w:rsidRPr="00B24654">
        <w:rPr>
          <w:rFonts w:ascii="Times New Roman" w:eastAsia="Times New Roman" w:hAnsi="Times New Roman" w:cs="Times New Roman"/>
          <w:szCs w:val="20"/>
        </w:rPr>
        <w:t>ieguistumas*</w:t>
      </w:r>
      <w:r>
        <w:rPr>
          <w:rFonts w:ascii="Times New Roman" w:eastAsia="Times New Roman" w:hAnsi="Times New Roman" w:cs="Times New Roman"/>
          <w:szCs w:val="20"/>
        </w:rPr>
        <w:t>.</w:t>
      </w:r>
    </w:p>
    <w:p w:rsidR="007B09D1" w:rsidRPr="00B24654" w:rsidRDefault="007B09D1" w:rsidP="007B09D1">
      <w:pPr>
        <w:tabs>
          <w:tab w:val="left" w:pos="720"/>
        </w:tabs>
        <w:spacing w:after="0" w:line="240" w:lineRule="auto"/>
        <w:rPr>
          <w:rFonts w:ascii="Times New Roman" w:eastAsia="Times New Roman" w:hAnsi="Times New Roman" w:cs="Times New Roman"/>
          <w:szCs w:val="20"/>
        </w:rPr>
      </w:pPr>
    </w:p>
    <w:p w:rsidR="007B09D1" w:rsidRPr="00593C0E" w:rsidRDefault="007B09D1" w:rsidP="007B09D1">
      <w:pPr>
        <w:tabs>
          <w:tab w:val="left" w:pos="720"/>
        </w:tabs>
        <w:spacing w:after="0" w:line="240" w:lineRule="auto"/>
        <w:rPr>
          <w:rFonts w:ascii="Times New Roman" w:eastAsia="Times New Roman" w:hAnsi="Times New Roman" w:cs="Times New Roman"/>
          <w:szCs w:val="20"/>
          <w:u w:val="single"/>
        </w:rPr>
      </w:pPr>
      <w:r w:rsidRPr="00593C0E">
        <w:rPr>
          <w:rFonts w:ascii="Times New Roman" w:eastAsia="Times New Roman" w:hAnsi="Times New Roman" w:cs="Times New Roman"/>
          <w:szCs w:val="20"/>
          <w:u w:val="single"/>
        </w:rPr>
        <w:t>Virškinimo trakto sutrikimai</w:t>
      </w:r>
    </w:p>
    <w:p w:rsidR="007B09D1" w:rsidRDefault="007B09D1" w:rsidP="007B09D1">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Dažnis nežinomas: v</w:t>
      </w:r>
      <w:r w:rsidRPr="00B24654">
        <w:rPr>
          <w:rFonts w:ascii="Times New Roman" w:eastAsia="Times New Roman" w:hAnsi="Times New Roman" w:cs="Times New Roman"/>
          <w:szCs w:val="20"/>
        </w:rPr>
        <w:t>iduriavimas*</w:t>
      </w:r>
      <w:r>
        <w:rPr>
          <w:rFonts w:ascii="Times New Roman" w:eastAsia="Times New Roman" w:hAnsi="Times New Roman" w:cs="Times New Roman"/>
          <w:szCs w:val="20"/>
        </w:rPr>
        <w:t>, p</w:t>
      </w:r>
      <w:r w:rsidRPr="00B24654">
        <w:rPr>
          <w:rFonts w:ascii="Times New Roman" w:eastAsia="Times New Roman" w:hAnsi="Times New Roman" w:cs="Times New Roman"/>
          <w:szCs w:val="20"/>
        </w:rPr>
        <w:t>ykinimas*</w:t>
      </w:r>
      <w:r>
        <w:rPr>
          <w:rFonts w:ascii="Times New Roman" w:eastAsia="Times New Roman" w:hAnsi="Times New Roman" w:cs="Times New Roman"/>
          <w:szCs w:val="20"/>
        </w:rPr>
        <w:t>.</w:t>
      </w:r>
    </w:p>
    <w:p w:rsidR="007B09D1" w:rsidRPr="00B24654" w:rsidRDefault="007B09D1" w:rsidP="007B09D1">
      <w:pPr>
        <w:tabs>
          <w:tab w:val="left" w:pos="720"/>
        </w:tabs>
        <w:spacing w:after="0" w:line="240" w:lineRule="auto"/>
        <w:rPr>
          <w:rFonts w:ascii="Times New Roman" w:eastAsia="Times New Roman" w:hAnsi="Times New Roman" w:cs="Times New Roman"/>
          <w:szCs w:val="20"/>
        </w:rPr>
      </w:pPr>
    </w:p>
    <w:p w:rsidR="007B09D1" w:rsidRPr="00593C0E" w:rsidRDefault="007B09D1" w:rsidP="007B09D1">
      <w:pPr>
        <w:tabs>
          <w:tab w:val="left" w:pos="720"/>
        </w:tabs>
        <w:spacing w:after="0" w:line="240" w:lineRule="auto"/>
        <w:rPr>
          <w:rFonts w:ascii="Times New Roman" w:eastAsia="Times New Roman" w:hAnsi="Times New Roman" w:cs="Times New Roman"/>
          <w:szCs w:val="20"/>
          <w:u w:val="single"/>
        </w:rPr>
      </w:pPr>
      <w:r w:rsidRPr="00593C0E">
        <w:rPr>
          <w:rFonts w:ascii="Times New Roman" w:eastAsia="Times New Roman" w:hAnsi="Times New Roman" w:cs="Times New Roman"/>
          <w:szCs w:val="20"/>
          <w:u w:val="single"/>
        </w:rPr>
        <w:t>Odos ir poodinio audinio sutrikimai</w:t>
      </w:r>
    </w:p>
    <w:p w:rsidR="007B09D1" w:rsidRPr="00593C0E" w:rsidRDefault="007B09D1" w:rsidP="007B09D1">
      <w:pPr>
        <w:tabs>
          <w:tab w:val="left" w:pos="720"/>
        </w:tabs>
        <w:spacing w:after="0" w:line="240" w:lineRule="auto"/>
        <w:rPr>
          <w:rFonts w:ascii="Times New Roman" w:eastAsia="Times New Roman" w:hAnsi="Times New Roman" w:cs="Times New Roman"/>
          <w:szCs w:val="20"/>
        </w:rPr>
      </w:pPr>
      <w:r w:rsidRPr="00593C0E">
        <w:rPr>
          <w:rFonts w:ascii="Times New Roman" w:eastAsia="Times New Roman" w:hAnsi="Times New Roman" w:cs="Times New Roman"/>
          <w:szCs w:val="20"/>
        </w:rPr>
        <w:t>Retai gali pasireikšti vietinis odos sudirginimas (raudonė (eritema), išbėrimas).</w:t>
      </w:r>
    </w:p>
    <w:p w:rsidR="007B09D1" w:rsidRPr="006B2765" w:rsidRDefault="007B09D1" w:rsidP="007B09D1">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Dažnis n</w:t>
      </w:r>
      <w:r w:rsidRPr="00593C0E">
        <w:rPr>
          <w:rFonts w:ascii="Times New Roman" w:eastAsia="Times New Roman" w:hAnsi="Times New Roman" w:cs="Times New Roman"/>
          <w:szCs w:val="20"/>
        </w:rPr>
        <w:t xml:space="preserve">ežinomas: </w:t>
      </w:r>
      <w:r>
        <w:rPr>
          <w:rFonts w:ascii="Times New Roman" w:eastAsia="Times New Roman" w:hAnsi="Times New Roman" w:cs="Times New Roman"/>
          <w:szCs w:val="20"/>
        </w:rPr>
        <w:t>g</w:t>
      </w:r>
      <w:r w:rsidRPr="0077446A">
        <w:rPr>
          <w:rFonts w:ascii="Times New Roman" w:eastAsia="Times New Roman" w:hAnsi="Times New Roman" w:cs="Times New Roman"/>
          <w:szCs w:val="20"/>
        </w:rPr>
        <w:t>eneralizuota alerginė odos reakcija</w:t>
      </w:r>
      <w:r>
        <w:rPr>
          <w:rFonts w:ascii="Times New Roman" w:eastAsia="Times New Roman" w:hAnsi="Times New Roman" w:cs="Times New Roman"/>
          <w:szCs w:val="20"/>
        </w:rPr>
        <w:t>, j</w:t>
      </w:r>
      <w:r w:rsidRPr="0077446A">
        <w:rPr>
          <w:rFonts w:ascii="Times New Roman" w:eastAsia="Times New Roman" w:hAnsi="Times New Roman" w:cs="Times New Roman"/>
          <w:szCs w:val="20"/>
        </w:rPr>
        <w:t>autrumo šviesai reakcija</w:t>
      </w:r>
      <w:r>
        <w:rPr>
          <w:rFonts w:ascii="Times New Roman" w:eastAsia="Times New Roman" w:hAnsi="Times New Roman" w:cs="Times New Roman"/>
          <w:szCs w:val="20"/>
        </w:rPr>
        <w:t>, v</w:t>
      </w:r>
      <w:r w:rsidRPr="0077446A">
        <w:rPr>
          <w:rFonts w:ascii="Times New Roman" w:eastAsia="Times New Roman" w:hAnsi="Times New Roman" w:cs="Times New Roman"/>
          <w:szCs w:val="20"/>
        </w:rPr>
        <w:t xml:space="preserve">ezikulinis </w:t>
      </w:r>
      <w:r>
        <w:rPr>
          <w:rFonts w:ascii="Times New Roman" w:eastAsia="Times New Roman" w:hAnsi="Times New Roman" w:cs="Times New Roman"/>
          <w:szCs w:val="20"/>
        </w:rPr>
        <w:t>iš</w:t>
      </w:r>
      <w:r w:rsidRPr="0077446A">
        <w:rPr>
          <w:rFonts w:ascii="Times New Roman" w:eastAsia="Times New Roman" w:hAnsi="Times New Roman" w:cs="Times New Roman"/>
          <w:szCs w:val="20"/>
        </w:rPr>
        <w:t>bėrimas</w:t>
      </w:r>
      <w:r>
        <w:rPr>
          <w:rFonts w:ascii="Times New Roman" w:eastAsia="Times New Roman" w:hAnsi="Times New Roman" w:cs="Times New Roman"/>
          <w:szCs w:val="20"/>
        </w:rPr>
        <w:t>, niežėjimas. Poveikis praeina nutraukus gydymą.</w:t>
      </w:r>
    </w:p>
    <w:p w:rsidR="007B09D1" w:rsidRPr="00593C0E" w:rsidRDefault="007B09D1" w:rsidP="007B09D1">
      <w:pPr>
        <w:tabs>
          <w:tab w:val="left" w:pos="720"/>
        </w:tabs>
        <w:spacing w:after="0" w:line="240" w:lineRule="auto"/>
        <w:rPr>
          <w:rFonts w:ascii="Times New Roman" w:eastAsia="Times New Roman" w:hAnsi="Times New Roman" w:cs="Times New Roman"/>
          <w:szCs w:val="20"/>
        </w:rPr>
      </w:pPr>
    </w:p>
    <w:p w:rsidR="007B09D1" w:rsidRDefault="007B09D1" w:rsidP="007B09D1">
      <w:pPr>
        <w:tabs>
          <w:tab w:val="left" w:pos="720"/>
        </w:tabs>
        <w:spacing w:after="0" w:line="240" w:lineRule="auto"/>
        <w:rPr>
          <w:rFonts w:ascii="Times New Roman" w:eastAsia="Times New Roman" w:hAnsi="Times New Roman" w:cs="Times New Roman"/>
          <w:szCs w:val="20"/>
        </w:rPr>
      </w:pPr>
      <w:r w:rsidRPr="00B24654">
        <w:rPr>
          <w:rFonts w:ascii="Times New Roman" w:eastAsia="Times New Roman" w:hAnsi="Times New Roman" w:cs="Times New Roman"/>
          <w:szCs w:val="20"/>
        </w:rPr>
        <w:t xml:space="preserve">* </w:t>
      </w:r>
      <w:r w:rsidRPr="0077446A">
        <w:rPr>
          <w:rFonts w:ascii="Times New Roman" w:eastAsia="Times New Roman" w:hAnsi="Times New Roman" w:cs="Times New Roman"/>
          <w:szCs w:val="20"/>
        </w:rPr>
        <w:t>Gydant ilgą laiką didelius odos plotus gali pasireikšti sisteminis nepageidaujamas poveikis, pvz., mieguistumas, viduriavimas, pykinimas, galvos skausmas, padidėjusio jautrumo reakcijos (alergija). Jei pasireiškė bet kuris nepageidaujamas poveikis, pasakykite gydytojui. Jei atsirado kvėpavimo problemų ar odos pasikeitimų, nedelsdami nustokite vartoti vaistą, susisiekite su gydytoju ar apsilankykite artimiausioje ligoninėje.</w:t>
      </w:r>
    </w:p>
    <w:p w:rsidR="007B09D1" w:rsidRPr="002715CD" w:rsidRDefault="007B09D1" w:rsidP="007B09D1">
      <w:pPr>
        <w:tabs>
          <w:tab w:val="left" w:pos="720"/>
        </w:tabs>
        <w:spacing w:after="0" w:line="240" w:lineRule="auto"/>
        <w:rPr>
          <w:rFonts w:ascii="Times New Roman" w:eastAsia="Times New Roman" w:hAnsi="Times New Roman" w:cs="Times New Roman"/>
        </w:rPr>
      </w:pPr>
    </w:p>
    <w:p w:rsidR="007B09D1" w:rsidRPr="004A509C" w:rsidRDefault="007B09D1" w:rsidP="007B09D1">
      <w:pPr>
        <w:tabs>
          <w:tab w:val="left" w:pos="567"/>
        </w:tabs>
        <w:spacing w:after="0" w:line="240" w:lineRule="auto"/>
        <w:rPr>
          <w:rFonts w:ascii="Times New Roman" w:eastAsia="Times New Roman" w:hAnsi="Times New Roman" w:cs="Times New Roman"/>
          <w:b/>
          <w:snapToGrid w:val="0"/>
          <w:szCs w:val="24"/>
        </w:rPr>
      </w:pPr>
      <w:r w:rsidRPr="0054103D">
        <w:rPr>
          <w:rFonts w:ascii="Times New Roman" w:eastAsia="Times New Roman" w:hAnsi="Times New Roman" w:cs="Times New Roman"/>
          <w:b/>
          <w:noProof/>
          <w:snapToGrid w:val="0"/>
          <w:szCs w:val="24"/>
        </w:rPr>
        <w:t>Pranešimas apie šalutinį poveikį</w:t>
      </w:r>
    </w:p>
    <w:p w:rsidR="007B09D1" w:rsidRPr="0054103D" w:rsidRDefault="007B09D1" w:rsidP="007B09D1">
      <w:pPr>
        <w:tabs>
          <w:tab w:val="left" w:pos="567"/>
        </w:tabs>
        <w:spacing w:after="0" w:line="260" w:lineRule="exact"/>
        <w:ind w:right="-449"/>
        <w:rPr>
          <w:rFonts w:ascii="Times New Roman" w:eastAsia="Times New Roman" w:hAnsi="Times New Roman" w:cs="Times New Roman"/>
          <w:noProof/>
          <w:snapToGrid w:val="0"/>
          <w:szCs w:val="24"/>
        </w:rPr>
      </w:pPr>
      <w:r w:rsidRPr="00A650B2">
        <w:rPr>
          <w:rFonts w:ascii="Times New Roman" w:eastAsia="Times New Roman" w:hAnsi="Times New Roman" w:cs="Times New Roman"/>
          <w:snapToGrid w:val="0"/>
          <w:szCs w:val="20"/>
        </w:rPr>
        <w:t>Jeigu pasireiškė šalutinis poveikis, įskaitant šiame l</w:t>
      </w:r>
      <w:r w:rsidRPr="0054103D">
        <w:rPr>
          <w:rFonts w:ascii="Times New Roman" w:eastAsia="Times New Roman" w:hAnsi="Times New Roman" w:cs="Times New Roman"/>
          <w:snapToGrid w:val="0"/>
          <w:szCs w:val="20"/>
        </w:rPr>
        <w:t>apelyje nenurodytą, pasakykite gydytojui arba vaistininkui.</w:t>
      </w:r>
      <w:r>
        <w:rPr>
          <w:rFonts w:ascii="Times New Roman" w:eastAsia="Times New Roman" w:hAnsi="Times New Roman" w:cs="Times New Roman"/>
          <w:snapToGrid w:val="0"/>
          <w:szCs w:val="20"/>
        </w:rPr>
        <w:t xml:space="preserve"> </w:t>
      </w:r>
      <w:r w:rsidRPr="00AF640E">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AF640E">
        <w:rPr>
          <w:rFonts w:ascii="Times New Roman" w:eastAsia="Times New Roman" w:hAnsi="Times New Roman" w:cs="Times New Roman"/>
          <w:color w:val="0000EE"/>
          <w:u w:val="single"/>
          <w:lang w:eastAsia="lt-LT"/>
        </w:rPr>
        <w:t>https://vvkt.lrv.lt/lt/</w:t>
      </w:r>
      <w:r w:rsidRPr="00AF640E">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83675B">
        <w:rPr>
          <w:rFonts w:ascii="Times New Roman" w:eastAsia="Times New Roman" w:hAnsi="Times New Roman" w:cs="Times New Roman"/>
          <w:snapToGrid w:val="0"/>
          <w:szCs w:val="20"/>
        </w:rPr>
        <w:t>.</w:t>
      </w:r>
    </w:p>
    <w:p w:rsidR="007B09D1" w:rsidRPr="002715CD" w:rsidRDefault="007B09D1" w:rsidP="007B09D1">
      <w:pPr>
        <w:spacing w:after="0" w:line="240" w:lineRule="auto"/>
        <w:jc w:val="both"/>
        <w:rPr>
          <w:rFonts w:ascii="Times New Roman" w:eastAsia="Times New Roman" w:hAnsi="Times New Roman" w:cs="Times New Roman"/>
        </w:rPr>
      </w:pPr>
    </w:p>
    <w:p w:rsidR="007B09D1" w:rsidRPr="002715CD" w:rsidRDefault="007B09D1" w:rsidP="007B09D1">
      <w:pPr>
        <w:spacing w:after="0" w:line="240" w:lineRule="auto"/>
        <w:jc w:val="both"/>
        <w:rPr>
          <w:rFonts w:ascii="Times New Roman" w:eastAsia="Times New Roman" w:hAnsi="Times New Roman" w:cs="Times New Roman"/>
        </w:rPr>
      </w:pPr>
    </w:p>
    <w:p w:rsidR="007B09D1" w:rsidRPr="002715CD" w:rsidRDefault="007B09D1" w:rsidP="007B09D1">
      <w:pPr>
        <w:spacing w:after="0" w:line="240" w:lineRule="auto"/>
        <w:ind w:left="540" w:hanging="540"/>
        <w:rPr>
          <w:rFonts w:ascii="Times New Roman" w:eastAsia="Times New Roman" w:hAnsi="Times New Roman" w:cs="Times New Roman"/>
          <w:b/>
        </w:rPr>
      </w:pPr>
      <w:r w:rsidRPr="002715CD">
        <w:rPr>
          <w:rFonts w:ascii="Times New Roman" w:eastAsia="Times New Roman" w:hAnsi="Times New Roman" w:cs="Times New Roman"/>
          <w:b/>
        </w:rPr>
        <w:t>5.</w:t>
      </w:r>
      <w:r w:rsidRPr="002715CD">
        <w:rPr>
          <w:rFonts w:ascii="Times New Roman" w:eastAsia="Times New Roman" w:hAnsi="Times New Roman" w:cs="Times New Roman"/>
        </w:rPr>
        <w:tab/>
      </w:r>
      <w:r w:rsidRPr="00962960">
        <w:rPr>
          <w:rFonts w:ascii="Times New Roman" w:eastAsia="Times New Roman" w:hAnsi="Times New Roman" w:cs="Times New Roman"/>
          <w:b/>
        </w:rPr>
        <w:t>Kaip laikyti</w:t>
      </w:r>
      <w:r w:rsidRPr="002715CD">
        <w:rPr>
          <w:rFonts w:ascii="Times New Roman" w:eastAsia="Times New Roman" w:hAnsi="Times New Roman" w:cs="Times New Roman"/>
          <w:b/>
        </w:rPr>
        <w:t xml:space="preserve"> </w:t>
      </w:r>
      <w:r w:rsidRPr="002715CD">
        <w:rPr>
          <w:rFonts w:ascii="Times New Roman" w:eastAsia="Times New Roman" w:hAnsi="Times New Roman" w:cs="Times New Roman"/>
          <w:b/>
          <w:bCs/>
        </w:rPr>
        <w:t xml:space="preserve">EMOX </w:t>
      </w:r>
    </w:p>
    <w:p w:rsidR="007B09D1" w:rsidRPr="002715CD" w:rsidRDefault="007B09D1" w:rsidP="007B09D1">
      <w:pPr>
        <w:spacing w:after="0" w:line="240" w:lineRule="auto"/>
        <w:jc w:val="both"/>
        <w:rPr>
          <w:rFonts w:ascii="Times New Roman" w:eastAsia="Times New Roman" w:hAnsi="Times New Roman" w:cs="Times New Roman"/>
          <w:b/>
        </w:rPr>
      </w:pPr>
    </w:p>
    <w:p w:rsidR="007B09D1" w:rsidRDefault="007B09D1" w:rsidP="007B09D1">
      <w:pPr>
        <w:spacing w:after="0" w:line="240" w:lineRule="auto"/>
        <w:rPr>
          <w:rFonts w:ascii="Times New Roman" w:eastAsia="Times New Roman" w:hAnsi="Times New Roman" w:cs="Times New Roman"/>
        </w:rPr>
      </w:pPr>
      <w:r w:rsidRPr="00962960">
        <w:rPr>
          <w:rFonts w:ascii="Times New Roman" w:eastAsia="Times New Roman" w:hAnsi="Times New Roman" w:cs="Times New Roman"/>
        </w:rPr>
        <w:t>Šį vaistą laikykite vaikams nepastebimoje ir nepasiekiamoje vietoje.</w:t>
      </w: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 xml:space="preserve">Ant dėžutės ir tūbelės  po „Tinka iki“ nurodytam tinkamumo laikui pasibaigus, </w:t>
      </w:r>
      <w:r>
        <w:rPr>
          <w:rFonts w:ascii="Times New Roman" w:eastAsia="Times New Roman" w:hAnsi="Times New Roman" w:cs="Times New Roman"/>
        </w:rPr>
        <w:t>šio vaisto</w:t>
      </w:r>
      <w:r w:rsidRPr="002715CD">
        <w:rPr>
          <w:rFonts w:ascii="Times New Roman" w:eastAsia="Times New Roman" w:hAnsi="Times New Roman" w:cs="Times New Roman"/>
        </w:rPr>
        <w:t xml:space="preserve"> vartoti negalima. Vaistas tinka</w:t>
      </w:r>
      <w:r>
        <w:rPr>
          <w:rFonts w:ascii="Times New Roman" w:eastAsia="Times New Roman" w:hAnsi="Times New Roman" w:cs="Times New Roman"/>
        </w:rPr>
        <w:t>mas</w:t>
      </w:r>
      <w:r w:rsidRPr="002715CD">
        <w:rPr>
          <w:rFonts w:ascii="Times New Roman" w:eastAsia="Times New Roman" w:hAnsi="Times New Roman" w:cs="Times New Roman"/>
        </w:rPr>
        <w:t xml:space="preserve"> vartoti iki paskutinės nurodyto mėnesio dienos.</w:t>
      </w: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Tinkamumo laikas po pirmojo tūbelės atidarymo – 6 mėnesiai.</w:t>
      </w: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Šiam vaist</w:t>
      </w:r>
      <w:r>
        <w:rPr>
          <w:rFonts w:ascii="Times New Roman" w:eastAsia="Times New Roman" w:hAnsi="Times New Roman" w:cs="Times New Roman"/>
        </w:rPr>
        <w:t>ui</w:t>
      </w:r>
      <w:r w:rsidRPr="002715CD">
        <w:rPr>
          <w:rFonts w:ascii="Times New Roman" w:eastAsia="Times New Roman" w:hAnsi="Times New Roman" w:cs="Times New Roman"/>
        </w:rPr>
        <w:t xml:space="preserve"> specialių laikymo sąlygų nereikia.</w:t>
      </w:r>
    </w:p>
    <w:p w:rsidR="007B09D1" w:rsidRPr="002715CD" w:rsidRDefault="007B09D1" w:rsidP="007B09D1">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Negalima šaldyti ir užšaldyti. Tūbelę laikyti sandariai užsuktą.</w:t>
      </w: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 xml:space="preserve">Pakitus gelio išvaizdai, </w:t>
      </w:r>
      <w:r>
        <w:rPr>
          <w:rFonts w:ascii="Times New Roman" w:eastAsia="Times New Roman" w:hAnsi="Times New Roman" w:cs="Times New Roman"/>
          <w:bCs/>
        </w:rPr>
        <w:t>šio vaisto</w:t>
      </w:r>
      <w:r w:rsidRPr="002715CD">
        <w:rPr>
          <w:rFonts w:ascii="Times New Roman" w:eastAsia="Times New Roman" w:hAnsi="Times New Roman" w:cs="Times New Roman"/>
          <w:bCs/>
        </w:rPr>
        <w:t xml:space="preserve"> </w:t>
      </w:r>
      <w:r w:rsidRPr="002715CD">
        <w:rPr>
          <w:rFonts w:ascii="Times New Roman" w:eastAsia="Times New Roman" w:hAnsi="Times New Roman" w:cs="Times New Roman"/>
        </w:rPr>
        <w:t xml:space="preserve">vartoti negalima. </w:t>
      </w: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Vaistų negalima iš</w:t>
      </w:r>
      <w:r>
        <w:rPr>
          <w:rFonts w:ascii="Times New Roman" w:eastAsia="Times New Roman" w:hAnsi="Times New Roman" w:cs="Times New Roman"/>
          <w:noProof/>
          <w:szCs w:val="20"/>
        </w:rPr>
        <w:t>mesti</w:t>
      </w:r>
      <w:r w:rsidRPr="002715CD">
        <w:rPr>
          <w:rFonts w:ascii="Times New Roman" w:eastAsia="Times New Roman" w:hAnsi="Times New Roman" w:cs="Times New Roman"/>
          <w:noProof/>
          <w:szCs w:val="20"/>
        </w:rPr>
        <w:t xml:space="preserve"> į kanalizaciją arba su buitinėmis atliekomis. Kaip </w:t>
      </w:r>
      <w:r>
        <w:rPr>
          <w:rFonts w:ascii="Times New Roman" w:eastAsia="Times New Roman" w:hAnsi="Times New Roman" w:cs="Times New Roman"/>
          <w:noProof/>
          <w:szCs w:val="20"/>
        </w:rPr>
        <w:t>išmesti</w:t>
      </w:r>
      <w:r w:rsidRPr="002715CD">
        <w:rPr>
          <w:rFonts w:ascii="Times New Roman" w:eastAsia="Times New Roman" w:hAnsi="Times New Roman" w:cs="Times New Roman"/>
          <w:noProof/>
          <w:szCs w:val="20"/>
        </w:rPr>
        <w:t xml:space="preserve"> nereikalingus vaistus, klauskite vaistininko. Šios priemonės padės apsaugoti aplinką.</w:t>
      </w: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spacing w:after="0" w:line="240" w:lineRule="auto"/>
        <w:rPr>
          <w:rFonts w:ascii="Times New Roman" w:eastAsia="Times New Roman" w:hAnsi="Times New Roman" w:cs="Times New Roman"/>
        </w:rPr>
      </w:pPr>
    </w:p>
    <w:p w:rsidR="007B09D1" w:rsidRPr="002715CD" w:rsidRDefault="007B09D1" w:rsidP="007B09D1">
      <w:pPr>
        <w:spacing w:after="0" w:line="240" w:lineRule="auto"/>
        <w:ind w:left="540" w:hanging="540"/>
        <w:rPr>
          <w:rFonts w:ascii="Times New Roman" w:eastAsia="Times New Roman" w:hAnsi="Times New Roman" w:cs="Times New Roman"/>
          <w:b/>
        </w:rPr>
      </w:pPr>
      <w:r w:rsidRPr="002715CD">
        <w:rPr>
          <w:rFonts w:ascii="Times New Roman" w:eastAsia="Times New Roman" w:hAnsi="Times New Roman" w:cs="Times New Roman"/>
          <w:b/>
        </w:rPr>
        <w:t>6.</w:t>
      </w:r>
      <w:r w:rsidRPr="002715CD">
        <w:rPr>
          <w:rFonts w:ascii="Times New Roman" w:eastAsia="Times New Roman" w:hAnsi="Times New Roman" w:cs="Times New Roman"/>
          <w:b/>
        </w:rPr>
        <w:tab/>
      </w:r>
      <w:r w:rsidRPr="00962960">
        <w:rPr>
          <w:rFonts w:ascii="Times New Roman" w:eastAsia="Times New Roman" w:hAnsi="Times New Roman" w:cs="Times New Roman"/>
          <w:b/>
        </w:rPr>
        <w:t>Pakuotės turinys ir kita informacija</w:t>
      </w:r>
    </w:p>
    <w:p w:rsidR="007B09D1" w:rsidRPr="002715CD" w:rsidRDefault="007B09D1" w:rsidP="007B09D1">
      <w:pPr>
        <w:spacing w:after="0" w:line="240" w:lineRule="auto"/>
        <w:rPr>
          <w:rFonts w:ascii="Times New Roman" w:eastAsia="Times New Roman" w:hAnsi="Times New Roman" w:cs="Times New Roman"/>
          <w:b/>
        </w:rPr>
      </w:pPr>
    </w:p>
    <w:p w:rsidR="007B09D1" w:rsidRPr="00FC0039" w:rsidRDefault="007B09D1" w:rsidP="007B09D1">
      <w:pPr>
        <w:spacing w:after="0" w:line="240" w:lineRule="auto"/>
        <w:rPr>
          <w:rFonts w:ascii="Times New Roman" w:eastAsia="Times New Roman" w:hAnsi="Times New Roman" w:cs="Times New Roman"/>
          <w:noProof/>
          <w:szCs w:val="20"/>
        </w:rPr>
      </w:pPr>
      <w:r w:rsidRPr="00FC0039">
        <w:rPr>
          <w:rFonts w:ascii="Times New Roman" w:eastAsia="Times New Roman" w:hAnsi="Times New Roman" w:cs="Times New Roman"/>
          <w:b/>
          <w:bCs/>
        </w:rPr>
        <w:t>EMOX sudėtis</w:t>
      </w:r>
    </w:p>
    <w:p w:rsidR="007B09D1" w:rsidRPr="00FC0039" w:rsidRDefault="007B09D1" w:rsidP="007B09D1">
      <w:pPr>
        <w:pStyle w:val="Sraopastraipa"/>
        <w:numPr>
          <w:ilvl w:val="0"/>
          <w:numId w:val="3"/>
        </w:numPr>
        <w:spacing w:after="0" w:line="240" w:lineRule="auto"/>
        <w:ind w:left="284" w:hanging="284"/>
        <w:rPr>
          <w:rFonts w:ascii="Times New Roman" w:eastAsia="Times New Roman" w:hAnsi="Times New Roman" w:cs="Times New Roman"/>
          <w:noProof/>
          <w:szCs w:val="20"/>
        </w:rPr>
      </w:pPr>
      <w:r w:rsidRPr="00FC0039">
        <w:rPr>
          <w:rFonts w:ascii="Times New Roman" w:eastAsia="Times New Roman" w:hAnsi="Times New Roman" w:cs="Times New Roman"/>
          <w:noProof/>
          <w:szCs w:val="20"/>
        </w:rPr>
        <w:t xml:space="preserve">Veiklioji medžiaga yra naproksenas. Viename grame gelio yra 100 mg naprokseno. </w:t>
      </w:r>
    </w:p>
    <w:p w:rsidR="007B09D1" w:rsidRPr="00FC0039" w:rsidRDefault="007B09D1" w:rsidP="007B09D1">
      <w:pPr>
        <w:pStyle w:val="Sraopastraipa"/>
        <w:numPr>
          <w:ilvl w:val="0"/>
          <w:numId w:val="3"/>
        </w:numPr>
        <w:spacing w:after="0" w:line="240" w:lineRule="auto"/>
        <w:ind w:left="284" w:hanging="284"/>
        <w:rPr>
          <w:rFonts w:ascii="Times New Roman" w:eastAsia="Times New Roman" w:hAnsi="Times New Roman" w:cs="Times New Roman"/>
          <w:noProof/>
          <w:szCs w:val="20"/>
        </w:rPr>
      </w:pPr>
      <w:r w:rsidRPr="00FC0039">
        <w:rPr>
          <w:rFonts w:ascii="Times New Roman" w:eastAsia="Times New Roman" w:hAnsi="Times New Roman" w:cs="Times New Roman"/>
          <w:noProof/>
          <w:szCs w:val="20"/>
        </w:rPr>
        <w:t>Pagalbinės medžiagos yra levomentolis, chloralio hidratas, 96 % etanolis, karbomeras, etilo parahidroksibenzoatas (E214), natrio hidroksidas (pH sureguliuoti), išgrynintas vanduo.</w:t>
      </w:r>
    </w:p>
    <w:p w:rsidR="007B09D1" w:rsidRPr="002715CD" w:rsidRDefault="007B09D1" w:rsidP="007B09D1">
      <w:pPr>
        <w:tabs>
          <w:tab w:val="num" w:pos="540"/>
        </w:tabs>
        <w:spacing w:after="0" w:line="240" w:lineRule="auto"/>
        <w:ind w:left="720" w:hanging="720"/>
        <w:rPr>
          <w:rFonts w:ascii="Times New Roman" w:eastAsia="Times New Roman" w:hAnsi="Times New Roman" w:cs="Times New Roman"/>
          <w:noProof/>
          <w:szCs w:val="20"/>
        </w:rPr>
      </w:pPr>
    </w:p>
    <w:p w:rsidR="007B09D1" w:rsidRPr="002715CD" w:rsidRDefault="007B09D1" w:rsidP="007B09D1">
      <w:pPr>
        <w:spacing w:after="0" w:line="240" w:lineRule="auto"/>
        <w:rPr>
          <w:rFonts w:ascii="Times New Roman" w:eastAsia="Times New Roman" w:hAnsi="Times New Roman" w:cs="Times New Roman"/>
          <w:bCs/>
        </w:rPr>
      </w:pPr>
      <w:r w:rsidRPr="00FC0039">
        <w:rPr>
          <w:rFonts w:ascii="Times New Roman" w:eastAsia="Times New Roman" w:hAnsi="Times New Roman" w:cs="Times New Roman"/>
          <w:b/>
          <w:bCs/>
        </w:rPr>
        <w:t>EMOX išvaizda ir kiekis pakuotėje</w:t>
      </w:r>
    </w:p>
    <w:p w:rsidR="007B09D1" w:rsidRPr="002715CD" w:rsidRDefault="007B09D1" w:rsidP="007B09D1">
      <w:pPr>
        <w:spacing w:after="0" w:line="240" w:lineRule="auto"/>
        <w:rPr>
          <w:rFonts w:ascii="Times New Roman" w:eastAsia="Times New Roman" w:hAnsi="Times New Roman" w:cs="Times New Roman"/>
          <w:bCs/>
        </w:rPr>
      </w:pPr>
      <w:r w:rsidRPr="002715CD">
        <w:rPr>
          <w:rFonts w:ascii="Times New Roman" w:eastAsia="Times New Roman" w:hAnsi="Times New Roman" w:cs="Times New Roman"/>
          <w:bCs/>
        </w:rPr>
        <w:t xml:space="preserve">EMOX yra baltas vienalytis, be kietų priemaišų gelis. </w:t>
      </w:r>
    </w:p>
    <w:p w:rsidR="007B09D1" w:rsidRPr="002715CD" w:rsidRDefault="007B09D1" w:rsidP="007B09D1">
      <w:pPr>
        <w:spacing w:after="0" w:line="240" w:lineRule="auto"/>
        <w:rPr>
          <w:rFonts w:ascii="Times New Roman" w:eastAsia="Times New Roman" w:hAnsi="Times New Roman" w:cs="Times New Roman"/>
          <w:bCs/>
        </w:rPr>
      </w:pPr>
      <w:r w:rsidRPr="002715CD">
        <w:rPr>
          <w:rFonts w:ascii="Times New Roman" w:eastAsia="Times New Roman" w:hAnsi="Times New Roman" w:cs="Times New Roman"/>
          <w:bCs/>
        </w:rPr>
        <w:t xml:space="preserve">Aliuminio tūbelėje yra </w:t>
      </w:r>
      <w:smartTag w:uri="urn:schemas-microsoft-com:office:smarttags" w:element="metricconverter">
        <w:smartTagPr>
          <w:attr w:name="ProductID" w:val="55ﾠg"/>
        </w:smartTagPr>
        <w:r w:rsidRPr="002715CD">
          <w:rPr>
            <w:rFonts w:ascii="Times New Roman" w:eastAsia="Times New Roman" w:hAnsi="Times New Roman" w:cs="Times New Roman"/>
            <w:bCs/>
          </w:rPr>
          <w:t>55 g</w:t>
        </w:r>
      </w:smartTag>
      <w:r w:rsidRPr="002715CD">
        <w:rPr>
          <w:rFonts w:ascii="Times New Roman" w:eastAsia="Times New Roman" w:hAnsi="Times New Roman" w:cs="Times New Roman"/>
          <w:bCs/>
        </w:rPr>
        <w:t xml:space="preserve"> gelio. Kartono dėžutėje</w:t>
      </w:r>
      <w:r>
        <w:rPr>
          <w:rFonts w:ascii="Times New Roman" w:eastAsia="Times New Roman" w:hAnsi="Times New Roman" w:cs="Times New Roman"/>
          <w:bCs/>
        </w:rPr>
        <w:t xml:space="preserve"> yra</w:t>
      </w:r>
      <w:r w:rsidRPr="002715CD">
        <w:rPr>
          <w:rFonts w:ascii="Times New Roman" w:eastAsia="Times New Roman" w:hAnsi="Times New Roman" w:cs="Times New Roman"/>
          <w:bCs/>
        </w:rPr>
        <w:t xml:space="preserve"> viena tūbelė.</w:t>
      </w: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p>
    <w:p w:rsidR="007B09D1" w:rsidRDefault="007B09D1" w:rsidP="007B09D1">
      <w:pPr>
        <w:spacing w:after="0" w:line="240" w:lineRule="auto"/>
        <w:rPr>
          <w:rFonts w:ascii="Times New Roman" w:eastAsia="Times New Roman" w:hAnsi="Times New Roman" w:cs="Times New Roman"/>
          <w:b/>
          <w:bCs/>
        </w:rPr>
      </w:pPr>
      <w:r w:rsidRPr="00962960">
        <w:rPr>
          <w:rFonts w:ascii="Times New Roman" w:eastAsia="Times New Roman" w:hAnsi="Times New Roman" w:cs="Times New Roman"/>
          <w:b/>
          <w:bCs/>
        </w:rPr>
        <w:t>Registruotojas</w:t>
      </w:r>
    </w:p>
    <w:p w:rsidR="007B09D1" w:rsidRPr="00680A43" w:rsidRDefault="007B09D1" w:rsidP="007B09D1">
      <w:pPr>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Bausch Health Ireland Limited</w:t>
      </w:r>
    </w:p>
    <w:p w:rsidR="007B09D1" w:rsidRPr="00680A43" w:rsidRDefault="007B09D1" w:rsidP="007B09D1">
      <w:pPr>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3013 Lake Drive</w:t>
      </w:r>
    </w:p>
    <w:p w:rsidR="007B09D1" w:rsidRPr="00680A43" w:rsidRDefault="007B09D1" w:rsidP="007B09D1">
      <w:pPr>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Citywest Business Campus</w:t>
      </w:r>
    </w:p>
    <w:p w:rsidR="007B09D1" w:rsidRPr="00680A43" w:rsidRDefault="007B09D1" w:rsidP="007B09D1">
      <w:pPr>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Dublin 24, D24PPT3</w:t>
      </w:r>
    </w:p>
    <w:p w:rsidR="007B09D1" w:rsidRPr="002715CD" w:rsidRDefault="007B09D1" w:rsidP="007B09D1">
      <w:pPr>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Airija</w:t>
      </w:r>
    </w:p>
    <w:p w:rsidR="007B09D1" w:rsidRPr="002715CD" w:rsidRDefault="007B09D1" w:rsidP="007B09D1">
      <w:pPr>
        <w:tabs>
          <w:tab w:val="left" w:pos="720"/>
        </w:tabs>
        <w:spacing w:after="0" w:line="240" w:lineRule="auto"/>
        <w:rPr>
          <w:rFonts w:ascii="Times New Roman" w:eastAsia="Times New Roman" w:hAnsi="Times New Roman" w:cs="Times New Roman"/>
          <w:b/>
          <w:noProof/>
          <w:szCs w:val="20"/>
        </w:rPr>
      </w:pP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b/>
          <w:noProof/>
          <w:szCs w:val="20"/>
        </w:rPr>
        <w:t>Gamintojas</w:t>
      </w: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EMO-FARM Sp. z o. o.</w:t>
      </w: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ul. Łódzka 52</w:t>
      </w: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95- 054 Ksawerów</w:t>
      </w: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Lenkija</w:t>
      </w:r>
    </w:p>
    <w:p w:rsidR="007B09D1" w:rsidRPr="002715CD" w:rsidRDefault="007B09D1" w:rsidP="007B09D1">
      <w:pPr>
        <w:tabs>
          <w:tab w:val="left" w:pos="720"/>
        </w:tabs>
        <w:spacing w:after="0" w:line="240" w:lineRule="auto"/>
        <w:rPr>
          <w:rFonts w:ascii="Times New Roman" w:eastAsia="Times New Roman" w:hAnsi="Times New Roman" w:cs="Times New Roman"/>
          <w:noProof/>
          <w:szCs w:val="20"/>
        </w:rPr>
      </w:pPr>
    </w:p>
    <w:p w:rsidR="007B09D1" w:rsidRPr="002715CD" w:rsidRDefault="007B09D1" w:rsidP="007B09D1">
      <w:pPr>
        <w:spacing w:after="0" w:line="240" w:lineRule="auto"/>
        <w:jc w:val="both"/>
        <w:rPr>
          <w:rFonts w:ascii="Times New Roman" w:eastAsia="Times New Roman" w:hAnsi="Times New Roman" w:cs="Times New Roman"/>
          <w:b/>
        </w:rPr>
      </w:pPr>
      <w:r w:rsidRPr="002715CD">
        <w:rPr>
          <w:rFonts w:ascii="Times New Roman" w:eastAsia="Times New Roman" w:hAnsi="Times New Roman" w:cs="Times New Roman"/>
          <w:b/>
        </w:rPr>
        <w:t xml:space="preserve">Šis pakuotės lapelis paskutinį kartą </w:t>
      </w:r>
      <w:r>
        <w:rPr>
          <w:rFonts w:ascii="Times New Roman" w:eastAsia="Times New Roman" w:hAnsi="Times New Roman" w:cs="Times New Roman"/>
          <w:b/>
        </w:rPr>
        <w:t>peržiūrėtas 2024-10-22.</w:t>
      </w:r>
    </w:p>
    <w:p w:rsidR="007B09D1" w:rsidRPr="00022060" w:rsidRDefault="007B09D1" w:rsidP="007B09D1">
      <w:pPr>
        <w:spacing w:after="0" w:line="240" w:lineRule="auto"/>
        <w:jc w:val="both"/>
        <w:rPr>
          <w:rFonts w:ascii="Times New Roman" w:eastAsia="Times New Roman" w:hAnsi="Times New Roman" w:cs="Times New Roman"/>
          <w:b/>
        </w:rPr>
      </w:pPr>
    </w:p>
    <w:p w:rsidR="007B09D1" w:rsidRDefault="007B09D1" w:rsidP="007B09D1">
      <w:r w:rsidRPr="003D7D5D">
        <w:rPr>
          <w:rFonts w:ascii="Times New Roman" w:eastAsia="Times New Roman" w:hAnsi="Times New Roman" w:cs="Times New Roman"/>
          <w:snapToGrid w:val="0"/>
          <w:szCs w:val="20"/>
        </w:rPr>
        <w:t xml:space="preserve">Išsami informacija apie šį </w:t>
      </w:r>
      <w:r w:rsidRPr="000573F6">
        <w:rPr>
          <w:rFonts w:ascii="Times New Roman" w:eastAsia="Times New Roman" w:hAnsi="Times New Roman" w:cs="Times New Roman"/>
          <w:snapToGrid w:val="0"/>
          <w:szCs w:val="24"/>
        </w:rPr>
        <w:t>vaistą</w:t>
      </w:r>
      <w:r w:rsidRPr="00022060">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AF640E">
        <w:rPr>
          <w:rFonts w:ascii="Times New Roman" w:eastAsia="Times New Roman" w:hAnsi="Times New Roman" w:cs="Times New Roman"/>
          <w:color w:val="0000EE"/>
          <w:u w:val="single"/>
          <w:lang w:eastAsia="lt-LT"/>
        </w:rPr>
        <w:t xml:space="preserve"> https://vvkt.lrv.lt/lt/</w:t>
      </w:r>
      <w:r w:rsidRPr="00022060">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w:t>
      </w:r>
    </w:p>
    <w:p w:rsidR="00BA6577" w:rsidRDefault="00BA6577">
      <w:bookmarkStart w:id="4" w:name="_GoBack"/>
      <w:bookmarkEnd w:id="4"/>
    </w:p>
    <w:sectPr w:rsidR="00BA6577" w:rsidSect="00972749">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9EB" w:rsidRDefault="007B09D1" w:rsidP="009727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9EB" w:rsidRDefault="007B09D1" w:rsidP="0097274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9EB" w:rsidRPr="00D53D34" w:rsidRDefault="007B09D1" w:rsidP="00972749">
    <w:pPr>
      <w:pStyle w:val="Porat"/>
      <w:framePr w:wrap="around" w:vAnchor="text" w:hAnchor="margin" w:xAlign="right" w:y="1"/>
      <w:rPr>
        <w:rStyle w:val="Puslapionumeris"/>
        <w:sz w:val="22"/>
        <w:szCs w:val="22"/>
      </w:rPr>
    </w:pPr>
    <w:r w:rsidRPr="00D53D34">
      <w:rPr>
        <w:rStyle w:val="Puslapionumeris"/>
        <w:sz w:val="22"/>
        <w:szCs w:val="22"/>
      </w:rPr>
      <w:fldChar w:fldCharType="begin"/>
    </w:r>
    <w:r w:rsidRPr="00D53D34">
      <w:rPr>
        <w:rStyle w:val="Puslapionumeris"/>
        <w:sz w:val="22"/>
        <w:szCs w:val="22"/>
      </w:rPr>
      <w:instrText xml:space="preserve">PAGE  </w:instrText>
    </w:r>
    <w:r w:rsidRPr="00D53D34">
      <w:rPr>
        <w:rStyle w:val="Puslapionumeris"/>
        <w:sz w:val="22"/>
        <w:szCs w:val="22"/>
      </w:rPr>
      <w:fldChar w:fldCharType="separate"/>
    </w:r>
    <w:r>
      <w:rPr>
        <w:rStyle w:val="Puslapionumeris"/>
        <w:noProof/>
        <w:sz w:val="22"/>
        <w:szCs w:val="22"/>
      </w:rPr>
      <w:t>1</w:t>
    </w:r>
    <w:r w:rsidRPr="00D53D34">
      <w:rPr>
        <w:rStyle w:val="Puslapionumeris"/>
        <w:sz w:val="22"/>
        <w:szCs w:val="22"/>
      </w:rPr>
      <w:fldChar w:fldCharType="end"/>
    </w:r>
  </w:p>
  <w:p w:rsidR="003919EB" w:rsidRDefault="007B09D1" w:rsidP="00972749">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4030E14"/>
    <w:multiLevelType w:val="hybridMultilevel"/>
    <w:tmpl w:val="709EC1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D2C70"/>
    <w:multiLevelType w:val="hybridMultilevel"/>
    <w:tmpl w:val="F384B05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204DD8"/>
    <w:multiLevelType w:val="hybridMultilevel"/>
    <w:tmpl w:val="2B5A8A1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47090"/>
    <w:multiLevelType w:val="hybridMultilevel"/>
    <w:tmpl w:val="4E06C8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1982EE7"/>
    <w:multiLevelType w:val="hybridMultilevel"/>
    <w:tmpl w:val="195056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D1"/>
    <w:rsid w:val="00072F85"/>
    <w:rsid w:val="000A5E72"/>
    <w:rsid w:val="000A7B60"/>
    <w:rsid w:val="00181364"/>
    <w:rsid w:val="002945D9"/>
    <w:rsid w:val="00305C48"/>
    <w:rsid w:val="003362C6"/>
    <w:rsid w:val="00497D4D"/>
    <w:rsid w:val="00742EBF"/>
    <w:rsid w:val="007B09D1"/>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AE44C3E-4E2B-4A62-80B4-C4646F3C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09D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B09D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7B09D1"/>
    <w:rPr>
      <w:rFonts w:ascii="Times New Roman" w:eastAsia="Times New Roman" w:hAnsi="Times New Roman" w:cs="Times New Roman"/>
      <w:sz w:val="24"/>
      <w:szCs w:val="24"/>
    </w:rPr>
  </w:style>
  <w:style w:type="character" w:styleId="Puslapionumeris">
    <w:name w:val="page number"/>
    <w:basedOn w:val="Numatytasispastraiposriftas"/>
    <w:rsid w:val="007B09D1"/>
  </w:style>
  <w:style w:type="paragraph" w:styleId="Sraopastraipa">
    <w:name w:val="List Paragraph"/>
    <w:basedOn w:val="prastasis"/>
    <w:uiPriority w:val="34"/>
    <w:qFormat/>
    <w:rsid w:val="007B0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6102</Words>
  <Characters>3479</Characters>
  <Application>Microsoft Office Word</Application>
  <DocSecurity>0</DocSecurity>
  <Lines>28</Lines>
  <Paragraphs>19</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Pakuotės lapelis: informacija vartotojui</vt: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2024-10-22T11:15:00Z</dcterms:created>
  <dcterms:modified xsi:type="dcterms:W3CDTF">2024-10-22T11:16:00Z</dcterms:modified>
</cp:coreProperties>
</file>