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C7" w:rsidRPr="004F719D" w:rsidRDefault="00BF73C7" w:rsidP="00BF73C7">
      <w:pPr>
        <w:jc w:val="center"/>
        <w:rPr>
          <w:b/>
          <w:iCs/>
          <w:sz w:val="22"/>
          <w:szCs w:val="22"/>
        </w:rPr>
      </w:pPr>
      <w:r w:rsidRPr="004F719D">
        <w:rPr>
          <w:b/>
          <w:iCs/>
          <w:sz w:val="22"/>
          <w:szCs w:val="22"/>
        </w:rPr>
        <w:t>Pakuotės lapelis: informacija vartotojui</w:t>
      </w:r>
    </w:p>
    <w:p w:rsidR="00BF73C7" w:rsidRPr="004F719D" w:rsidRDefault="00BF73C7" w:rsidP="00BF73C7">
      <w:pPr>
        <w:jc w:val="center"/>
        <w:rPr>
          <w:b/>
          <w:iCs/>
          <w:sz w:val="22"/>
          <w:szCs w:val="22"/>
        </w:rPr>
      </w:pPr>
    </w:p>
    <w:p w:rsidR="00BF73C7" w:rsidRPr="004F719D" w:rsidRDefault="00BF73C7" w:rsidP="00BF73C7">
      <w:pPr>
        <w:jc w:val="center"/>
        <w:rPr>
          <w:b/>
          <w:iCs/>
          <w:sz w:val="22"/>
          <w:szCs w:val="22"/>
        </w:rPr>
      </w:pPr>
      <w:proofErr w:type="spellStart"/>
      <w:r w:rsidRPr="004F719D">
        <w:rPr>
          <w:b/>
          <w:iCs/>
          <w:sz w:val="22"/>
          <w:szCs w:val="22"/>
        </w:rPr>
        <w:t>Nootropil</w:t>
      </w:r>
      <w:proofErr w:type="spellEnd"/>
      <w:r w:rsidRPr="004F719D">
        <w:rPr>
          <w:b/>
          <w:iCs/>
          <w:sz w:val="22"/>
          <w:szCs w:val="22"/>
        </w:rPr>
        <w:t xml:space="preserve"> 800 mg plėvele dengtos tabletės</w:t>
      </w:r>
    </w:p>
    <w:p w:rsidR="00BF73C7" w:rsidRPr="004F719D" w:rsidRDefault="00BF73C7" w:rsidP="00BF73C7">
      <w:pPr>
        <w:jc w:val="center"/>
        <w:rPr>
          <w:b/>
          <w:bCs/>
          <w:iCs/>
          <w:sz w:val="22"/>
          <w:szCs w:val="22"/>
        </w:rPr>
      </w:pPr>
      <w:proofErr w:type="spellStart"/>
      <w:r w:rsidRPr="004F719D">
        <w:rPr>
          <w:b/>
          <w:sz w:val="22"/>
          <w:szCs w:val="22"/>
        </w:rPr>
        <w:t>Nootropil</w:t>
      </w:r>
      <w:proofErr w:type="spellEnd"/>
      <w:r w:rsidRPr="004F719D">
        <w:rPr>
          <w:b/>
          <w:sz w:val="22"/>
          <w:szCs w:val="22"/>
        </w:rPr>
        <w:t xml:space="preserve"> 1200 mg </w:t>
      </w:r>
      <w:r w:rsidRPr="004F719D">
        <w:rPr>
          <w:b/>
          <w:bCs/>
          <w:iCs/>
          <w:sz w:val="22"/>
          <w:szCs w:val="22"/>
        </w:rPr>
        <w:t>plėvele dengtos tabletės</w:t>
      </w:r>
    </w:p>
    <w:p w:rsidR="00BF73C7" w:rsidRPr="004F719D" w:rsidRDefault="00BF73C7" w:rsidP="00BF73C7">
      <w:pPr>
        <w:jc w:val="center"/>
        <w:rPr>
          <w:iCs/>
          <w:sz w:val="22"/>
          <w:szCs w:val="22"/>
        </w:rPr>
      </w:pPr>
      <w:proofErr w:type="spellStart"/>
      <w:r w:rsidRPr="004F719D">
        <w:rPr>
          <w:iCs/>
          <w:sz w:val="22"/>
          <w:szCs w:val="22"/>
        </w:rPr>
        <w:t>Piracetamas</w:t>
      </w:r>
      <w:proofErr w:type="spellEnd"/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r w:rsidRPr="004F719D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BF73C7" w:rsidRPr="004F719D" w:rsidRDefault="00BF73C7" w:rsidP="00BF73C7">
      <w:pPr>
        <w:ind w:left="720" w:hanging="363"/>
        <w:rPr>
          <w:sz w:val="22"/>
          <w:szCs w:val="22"/>
        </w:rPr>
      </w:pPr>
      <w:r w:rsidRPr="004F719D">
        <w:rPr>
          <w:sz w:val="22"/>
          <w:szCs w:val="22"/>
        </w:rPr>
        <w:t>-</w:t>
      </w:r>
      <w:r w:rsidRPr="004F719D">
        <w:rPr>
          <w:sz w:val="22"/>
          <w:szCs w:val="22"/>
        </w:rPr>
        <w:tab/>
        <w:t>Neišmeskite šio lapelio, nes vėl gali prireikti jį perskaityti.</w:t>
      </w:r>
    </w:p>
    <w:p w:rsidR="00BF73C7" w:rsidRPr="004F719D" w:rsidRDefault="00BF73C7" w:rsidP="00BF73C7">
      <w:pPr>
        <w:ind w:left="720" w:hanging="363"/>
        <w:rPr>
          <w:sz w:val="22"/>
          <w:szCs w:val="22"/>
        </w:rPr>
      </w:pPr>
      <w:r w:rsidRPr="004F719D">
        <w:rPr>
          <w:sz w:val="22"/>
          <w:szCs w:val="22"/>
        </w:rPr>
        <w:t>-</w:t>
      </w:r>
      <w:r w:rsidRPr="004F719D">
        <w:rPr>
          <w:sz w:val="22"/>
          <w:szCs w:val="22"/>
        </w:rPr>
        <w:tab/>
        <w:t>Jeigu kiltų daugiau klausimų, kreipkitės į gydytoją arba vaistininką.</w:t>
      </w:r>
    </w:p>
    <w:p w:rsidR="00BF73C7" w:rsidRPr="004F719D" w:rsidRDefault="00BF73C7" w:rsidP="00BF73C7">
      <w:pPr>
        <w:numPr>
          <w:ilvl w:val="0"/>
          <w:numId w:val="7"/>
        </w:numPr>
        <w:rPr>
          <w:sz w:val="22"/>
          <w:szCs w:val="22"/>
        </w:rPr>
      </w:pPr>
      <w:r w:rsidRPr="004F719D">
        <w:rPr>
          <w:sz w:val="22"/>
          <w:szCs w:val="22"/>
        </w:rPr>
        <w:t xml:space="preserve">Šis vaistas skirtas tik Jums, todėl kitiems žmonėms jo duoti negalima. Vaistas gali jiems pakenkti (net tiems, kurių ligos požymiai yra tokie patys kaip Jūsų). </w:t>
      </w:r>
    </w:p>
    <w:p w:rsidR="00BF73C7" w:rsidRPr="004F719D" w:rsidRDefault="00BF73C7" w:rsidP="00BF73C7">
      <w:pPr>
        <w:numPr>
          <w:ilvl w:val="0"/>
          <w:numId w:val="7"/>
        </w:numPr>
        <w:rPr>
          <w:sz w:val="22"/>
          <w:szCs w:val="22"/>
        </w:rPr>
      </w:pPr>
      <w:r w:rsidRPr="004F719D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BF73C7" w:rsidRPr="004F719D" w:rsidRDefault="00BF73C7" w:rsidP="00BF73C7">
      <w:pPr>
        <w:ind w:left="720" w:hanging="363"/>
        <w:rPr>
          <w:sz w:val="22"/>
          <w:szCs w:val="22"/>
        </w:rPr>
      </w:pPr>
    </w:p>
    <w:p w:rsidR="00BF73C7" w:rsidRPr="004F719D" w:rsidRDefault="00BF73C7" w:rsidP="00BF73C7">
      <w:pPr>
        <w:ind w:left="357" w:hanging="357"/>
        <w:rPr>
          <w:sz w:val="22"/>
          <w:szCs w:val="22"/>
        </w:rPr>
      </w:pPr>
    </w:p>
    <w:p w:rsidR="00BF73C7" w:rsidRPr="004F719D" w:rsidRDefault="00BF73C7" w:rsidP="00BF73C7">
      <w:pPr>
        <w:ind w:hanging="567"/>
        <w:rPr>
          <w:b/>
          <w:sz w:val="22"/>
          <w:szCs w:val="22"/>
        </w:rPr>
      </w:pPr>
      <w:r w:rsidRPr="004F719D">
        <w:rPr>
          <w:sz w:val="22"/>
          <w:szCs w:val="22"/>
        </w:rPr>
        <w:tab/>
      </w:r>
      <w:r w:rsidRPr="004F719D">
        <w:rPr>
          <w:b/>
          <w:sz w:val="22"/>
          <w:szCs w:val="22"/>
        </w:rPr>
        <w:t>Apie ką rašoma šiame lapelyje?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1.</w:t>
      </w:r>
      <w:r w:rsidRPr="004F719D">
        <w:rPr>
          <w:sz w:val="22"/>
          <w:szCs w:val="22"/>
        </w:rPr>
        <w:tab/>
        <w:t xml:space="preserve">Kas yra </w:t>
      </w:r>
      <w:bookmarkStart w:id="0" w:name="OLE_LINK1"/>
      <w:proofErr w:type="spellStart"/>
      <w:r w:rsidRPr="004F719D">
        <w:rPr>
          <w:sz w:val="22"/>
          <w:szCs w:val="22"/>
        </w:rPr>
        <w:t>Nootropil</w:t>
      </w:r>
      <w:bookmarkEnd w:id="0"/>
      <w:proofErr w:type="spellEnd"/>
      <w:r w:rsidRPr="004F719D">
        <w:rPr>
          <w:sz w:val="22"/>
          <w:szCs w:val="22"/>
        </w:rPr>
        <w:t xml:space="preserve"> ir kam jis vartojamas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2.</w:t>
      </w:r>
      <w:r w:rsidRPr="004F719D">
        <w:rPr>
          <w:sz w:val="22"/>
          <w:szCs w:val="22"/>
        </w:rPr>
        <w:tab/>
        <w:t xml:space="preserve">Kas žinotina prieš vartojant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3.</w:t>
      </w:r>
      <w:r w:rsidRPr="004F719D">
        <w:rPr>
          <w:sz w:val="22"/>
          <w:szCs w:val="22"/>
        </w:rPr>
        <w:tab/>
        <w:t xml:space="preserve">Kaip vartoti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4.</w:t>
      </w:r>
      <w:r w:rsidRPr="004F719D">
        <w:rPr>
          <w:sz w:val="22"/>
          <w:szCs w:val="22"/>
        </w:rPr>
        <w:tab/>
        <w:t>Galimas šalutinis poveikis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5.</w:t>
      </w:r>
      <w:r w:rsidRPr="004F719D">
        <w:rPr>
          <w:sz w:val="22"/>
          <w:szCs w:val="22"/>
        </w:rPr>
        <w:tab/>
        <w:t xml:space="preserve">Kaip laikyti </w:t>
      </w:r>
      <w:proofErr w:type="spellStart"/>
      <w:r w:rsidRPr="004F719D">
        <w:rPr>
          <w:sz w:val="22"/>
          <w:szCs w:val="22"/>
        </w:rPr>
        <w:t>Nootropil</w:t>
      </w:r>
      <w:proofErr w:type="spellEnd"/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6.</w:t>
      </w:r>
      <w:r w:rsidRPr="004F719D">
        <w:rPr>
          <w:sz w:val="22"/>
          <w:szCs w:val="22"/>
        </w:rPr>
        <w:tab/>
        <w:t>Pakuotės turinys ir kita informacija</w:t>
      </w:r>
    </w:p>
    <w:p w:rsidR="00BF73C7" w:rsidRPr="004F719D" w:rsidRDefault="00BF73C7" w:rsidP="00BF73C7">
      <w:pPr>
        <w:ind w:hanging="567"/>
        <w:rPr>
          <w:sz w:val="22"/>
          <w:szCs w:val="22"/>
        </w:rPr>
      </w:pPr>
    </w:p>
    <w:p w:rsidR="00BF73C7" w:rsidRPr="004F719D" w:rsidRDefault="00BF73C7" w:rsidP="00BF73C7">
      <w:pPr>
        <w:ind w:hanging="567"/>
        <w:rPr>
          <w:sz w:val="22"/>
          <w:szCs w:val="22"/>
        </w:rPr>
      </w:pPr>
    </w:p>
    <w:p w:rsidR="00BF73C7" w:rsidRPr="004F719D" w:rsidRDefault="00BF73C7" w:rsidP="00BF73C7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 w:rsidRPr="004F719D">
        <w:rPr>
          <w:b/>
          <w:sz w:val="22"/>
          <w:szCs w:val="22"/>
        </w:rPr>
        <w:t>1.</w:t>
      </w:r>
      <w:r w:rsidRPr="004F719D">
        <w:rPr>
          <w:b/>
          <w:sz w:val="22"/>
          <w:szCs w:val="22"/>
        </w:rPr>
        <w:tab/>
        <w:t xml:space="preserve">Kas yra </w:t>
      </w:r>
      <w:proofErr w:type="spellStart"/>
      <w:r w:rsidRPr="004F719D">
        <w:rPr>
          <w:b/>
          <w:sz w:val="22"/>
          <w:szCs w:val="22"/>
        </w:rPr>
        <w:t>Nootropil</w:t>
      </w:r>
      <w:proofErr w:type="spellEnd"/>
      <w:r w:rsidRPr="004F719D">
        <w:rPr>
          <w:b/>
          <w:sz w:val="22"/>
          <w:szCs w:val="22"/>
        </w:rPr>
        <w:t xml:space="preserve"> ir kam jis vartojamas</w:t>
      </w:r>
    </w:p>
    <w:p w:rsidR="00BF73C7" w:rsidRPr="004F719D" w:rsidRDefault="00BF73C7" w:rsidP="00BF73C7">
      <w:pPr>
        <w:pStyle w:val="Pagrindinistekstas2"/>
        <w:rPr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Veiklioji vaisto medžiaga, </w:t>
      </w:r>
      <w:proofErr w:type="spellStart"/>
      <w:r w:rsidRPr="004F719D">
        <w:rPr>
          <w:sz w:val="22"/>
          <w:szCs w:val="22"/>
        </w:rPr>
        <w:t>piracetamas</w:t>
      </w:r>
      <w:proofErr w:type="spellEnd"/>
      <w:r w:rsidRPr="004F719D">
        <w:rPr>
          <w:sz w:val="22"/>
          <w:szCs w:val="22"/>
        </w:rPr>
        <w:t>, pasižymi poveikiu neuronams (stiprina pažinimo funkcijas, tokias kaip: mokymasis, atmintis, dėmesys ir sąmonė) ir kraujagyslėms (trombocitų, eritrocitų tėkmei kraujagyslėmis, taip pat kraujagyslių sienelėms).</w:t>
      </w:r>
    </w:p>
    <w:p w:rsidR="00BF73C7" w:rsidRPr="004F719D" w:rsidRDefault="00BF73C7" w:rsidP="00BF73C7">
      <w:pPr>
        <w:pStyle w:val="Pagrindinistekstas2"/>
        <w:rPr>
          <w:szCs w:val="22"/>
        </w:rPr>
      </w:pPr>
    </w:p>
    <w:p w:rsidR="00BF73C7" w:rsidRPr="004F719D" w:rsidRDefault="00BF73C7" w:rsidP="00BF73C7">
      <w:pPr>
        <w:pStyle w:val="Pagrindinistekstas2"/>
        <w:rPr>
          <w:b/>
          <w:i/>
          <w:szCs w:val="22"/>
        </w:rPr>
      </w:pPr>
      <w:proofErr w:type="spellStart"/>
      <w:r w:rsidRPr="004F719D">
        <w:rPr>
          <w:szCs w:val="22"/>
        </w:rPr>
        <w:t>Nootropil</w:t>
      </w:r>
      <w:proofErr w:type="spellEnd"/>
      <w:r w:rsidRPr="004F719D">
        <w:rPr>
          <w:szCs w:val="22"/>
        </w:rPr>
        <w:t xml:space="preserve"> vartojamas žemiau išvardytais atvejais.</w:t>
      </w:r>
    </w:p>
    <w:p w:rsidR="00BF73C7" w:rsidRPr="004F719D" w:rsidRDefault="00BF73C7" w:rsidP="00BF73C7">
      <w:pPr>
        <w:pStyle w:val="Antrat2"/>
        <w:keepNext w:val="0"/>
        <w:keepLines w:val="0"/>
        <w:widowControl w:val="0"/>
        <w:spacing w:before="0"/>
        <w:rPr>
          <w:rFonts w:ascii="Times New Roman" w:hAnsi="Times New Roman"/>
          <w:b w:val="0"/>
          <w:color w:val="auto"/>
          <w:sz w:val="22"/>
          <w:szCs w:val="22"/>
        </w:rPr>
      </w:pPr>
      <w:r w:rsidRPr="004F719D">
        <w:rPr>
          <w:rFonts w:ascii="Times New Roman" w:hAnsi="Times New Roman"/>
          <w:b w:val="0"/>
          <w:i/>
          <w:color w:val="auto"/>
          <w:sz w:val="22"/>
          <w:szCs w:val="22"/>
        </w:rPr>
        <w:t>Suaugusiesiems</w:t>
      </w:r>
    </w:p>
    <w:p w:rsidR="00BF73C7" w:rsidRPr="004F719D" w:rsidRDefault="00BF73C7" w:rsidP="00BF73C7">
      <w:pPr>
        <w:numPr>
          <w:ilvl w:val="0"/>
          <w:numId w:val="3"/>
        </w:numPr>
        <w:tabs>
          <w:tab w:val="clear" w:pos="720"/>
          <w:tab w:val="num" w:pos="426"/>
        </w:tabs>
        <w:ind w:left="450" w:hanging="450"/>
        <w:rPr>
          <w:sz w:val="22"/>
          <w:szCs w:val="22"/>
        </w:rPr>
      </w:pPr>
      <w:r w:rsidRPr="004F719D">
        <w:rPr>
          <w:sz w:val="22"/>
          <w:szCs w:val="22"/>
        </w:rPr>
        <w:t xml:space="preserve">Galvos smegenų žievės pažeidimo sukeltų raumenų traukulių, taip vadinamųjų </w:t>
      </w:r>
      <w:proofErr w:type="spellStart"/>
      <w:r w:rsidRPr="004F719D">
        <w:rPr>
          <w:sz w:val="22"/>
          <w:szCs w:val="22"/>
        </w:rPr>
        <w:t>mioklonijų</w:t>
      </w:r>
      <w:proofErr w:type="spellEnd"/>
      <w:r w:rsidRPr="004F719D">
        <w:rPr>
          <w:sz w:val="22"/>
          <w:szCs w:val="22"/>
        </w:rPr>
        <w:t xml:space="preserve"> gydymui (vartoti vieną arba derinti su kitais vaistais nuo epilepsijos).</w:t>
      </w:r>
    </w:p>
    <w:p w:rsidR="00BF73C7" w:rsidRPr="004F719D" w:rsidRDefault="00BF73C7" w:rsidP="00BF73C7">
      <w:pPr>
        <w:numPr>
          <w:ilvl w:val="0"/>
          <w:numId w:val="1"/>
        </w:numPr>
        <w:rPr>
          <w:sz w:val="22"/>
          <w:szCs w:val="22"/>
        </w:rPr>
      </w:pPr>
      <w:r w:rsidRPr="004F719D">
        <w:rPr>
          <w:sz w:val="22"/>
          <w:szCs w:val="22"/>
        </w:rPr>
        <w:t>Papildomam senyvų žmonių pažintinių funkcijų sutrikimų - atminties netekimo, susilpnėjusios dėmesio koncentracijos ir energijos stokos (išskyrus Alzheimerio ligos ir kitų silpnaprotysčių sukeltus) - gydymui.</w:t>
      </w:r>
    </w:p>
    <w:p w:rsidR="00BF73C7" w:rsidRPr="004F719D" w:rsidRDefault="00BF73C7" w:rsidP="00BF73C7">
      <w:pPr>
        <w:numPr>
          <w:ilvl w:val="0"/>
          <w:numId w:val="1"/>
        </w:numPr>
        <w:rPr>
          <w:sz w:val="22"/>
          <w:szCs w:val="22"/>
        </w:rPr>
      </w:pPr>
      <w:r w:rsidRPr="004F719D">
        <w:rPr>
          <w:sz w:val="22"/>
          <w:szCs w:val="22"/>
        </w:rPr>
        <w:t>Galvos svaigimo ir pusiausvyros sutrikimo (išskyrus galvos svaigulį dėl kraujotakos sutrikimų ir psichinių priežasčių) gydymui.</w:t>
      </w:r>
    </w:p>
    <w:p w:rsidR="00BF73C7" w:rsidRPr="004F719D" w:rsidRDefault="00BF73C7" w:rsidP="00BF73C7">
      <w:pPr>
        <w:rPr>
          <w:i/>
          <w:sz w:val="22"/>
          <w:szCs w:val="22"/>
        </w:rPr>
      </w:pPr>
    </w:p>
    <w:p w:rsidR="00BF73C7" w:rsidRPr="004F719D" w:rsidRDefault="00BF73C7" w:rsidP="00BF73C7">
      <w:pPr>
        <w:rPr>
          <w:i/>
          <w:sz w:val="22"/>
          <w:szCs w:val="22"/>
        </w:rPr>
      </w:pPr>
      <w:r w:rsidRPr="004F719D">
        <w:rPr>
          <w:i/>
          <w:sz w:val="22"/>
          <w:szCs w:val="22"/>
        </w:rPr>
        <w:t>Vyresniems kaip 8 metų vaikams</w:t>
      </w:r>
    </w:p>
    <w:p w:rsidR="00BF73C7" w:rsidRPr="004F719D" w:rsidRDefault="00BF73C7" w:rsidP="00BF73C7">
      <w:pPr>
        <w:numPr>
          <w:ilvl w:val="0"/>
          <w:numId w:val="2"/>
        </w:numPr>
        <w:ind w:left="0" w:firstLine="0"/>
        <w:jc w:val="both"/>
        <w:rPr>
          <w:b/>
          <w:i/>
          <w:sz w:val="22"/>
          <w:szCs w:val="22"/>
        </w:rPr>
      </w:pPr>
      <w:r w:rsidRPr="004F719D">
        <w:rPr>
          <w:sz w:val="22"/>
          <w:szCs w:val="22"/>
        </w:rPr>
        <w:t xml:space="preserve">Skaitymo sutrikimo gydymui, derinant su kitais gydymo metodais, pavyzdžiui, </w:t>
      </w:r>
      <w:proofErr w:type="spellStart"/>
      <w:r w:rsidRPr="004F719D">
        <w:rPr>
          <w:sz w:val="22"/>
          <w:szCs w:val="22"/>
        </w:rPr>
        <w:t>logopedija</w:t>
      </w:r>
      <w:proofErr w:type="spellEnd"/>
      <w:r w:rsidRPr="004F719D">
        <w:rPr>
          <w:sz w:val="22"/>
          <w:szCs w:val="22"/>
        </w:rPr>
        <w:t>.</w:t>
      </w:r>
    </w:p>
    <w:p w:rsidR="00BF73C7" w:rsidRPr="004F719D" w:rsidRDefault="00BF73C7" w:rsidP="00BF73C7">
      <w:pPr>
        <w:rPr>
          <w:b/>
          <w:iCs/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</w:p>
    <w:p w:rsidR="00BF73C7" w:rsidRPr="004F719D" w:rsidRDefault="00BF73C7" w:rsidP="00BF73C7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4F719D">
        <w:rPr>
          <w:b/>
          <w:sz w:val="22"/>
          <w:szCs w:val="22"/>
        </w:rPr>
        <w:t>2.</w:t>
      </w:r>
      <w:r w:rsidRPr="004F719D">
        <w:rPr>
          <w:b/>
          <w:sz w:val="22"/>
          <w:szCs w:val="22"/>
        </w:rPr>
        <w:tab/>
        <w:t xml:space="preserve">Kas žinotina prieš vartojant </w:t>
      </w:r>
      <w:proofErr w:type="spellStart"/>
      <w:r w:rsidRPr="004F719D">
        <w:rPr>
          <w:b/>
          <w:sz w:val="22"/>
          <w:szCs w:val="22"/>
        </w:rPr>
        <w:t>Nootropil</w:t>
      </w:r>
      <w:proofErr w:type="spellEnd"/>
    </w:p>
    <w:p w:rsidR="00BF73C7" w:rsidRPr="004F719D" w:rsidRDefault="00BF73C7" w:rsidP="00BF73C7">
      <w:pPr>
        <w:numPr>
          <w:ilvl w:val="12"/>
          <w:numId w:val="0"/>
        </w:numPr>
        <w:outlineLvl w:val="0"/>
        <w:rPr>
          <w:sz w:val="22"/>
          <w:szCs w:val="22"/>
        </w:rPr>
      </w:pPr>
    </w:p>
    <w:p w:rsidR="00BF73C7" w:rsidRPr="004F719D" w:rsidRDefault="00BF73C7" w:rsidP="00BF73C7">
      <w:pPr>
        <w:rPr>
          <w:b/>
          <w:bCs/>
          <w:sz w:val="22"/>
          <w:szCs w:val="22"/>
        </w:rPr>
      </w:pPr>
      <w:proofErr w:type="spellStart"/>
      <w:r w:rsidRPr="004F719D">
        <w:rPr>
          <w:b/>
          <w:bCs/>
          <w:sz w:val="22"/>
          <w:szCs w:val="22"/>
        </w:rPr>
        <w:t>Nootropil</w:t>
      </w:r>
      <w:proofErr w:type="spellEnd"/>
      <w:r w:rsidRPr="004F719D">
        <w:rPr>
          <w:b/>
          <w:bCs/>
          <w:sz w:val="22"/>
          <w:szCs w:val="22"/>
        </w:rPr>
        <w:t xml:space="preserve"> vartoti negalima:</w:t>
      </w:r>
    </w:p>
    <w:p w:rsidR="00BF73C7" w:rsidRPr="004F719D" w:rsidRDefault="00BF73C7" w:rsidP="00BF73C7">
      <w:pPr>
        <w:numPr>
          <w:ilvl w:val="0"/>
          <w:numId w:val="4"/>
        </w:numPr>
        <w:rPr>
          <w:sz w:val="22"/>
          <w:szCs w:val="22"/>
        </w:rPr>
      </w:pPr>
      <w:r w:rsidRPr="004F719D">
        <w:rPr>
          <w:sz w:val="22"/>
          <w:szCs w:val="22"/>
        </w:rPr>
        <w:t xml:space="preserve">jeigu yra alergija </w:t>
      </w:r>
      <w:proofErr w:type="spellStart"/>
      <w:r w:rsidRPr="004F719D">
        <w:rPr>
          <w:sz w:val="22"/>
          <w:szCs w:val="22"/>
        </w:rPr>
        <w:t>piracetamui</w:t>
      </w:r>
      <w:proofErr w:type="spellEnd"/>
      <w:r w:rsidRPr="004F719D">
        <w:rPr>
          <w:sz w:val="22"/>
          <w:szCs w:val="22"/>
        </w:rPr>
        <w:t xml:space="preserve">, kitiems </w:t>
      </w:r>
      <w:proofErr w:type="spellStart"/>
      <w:r w:rsidRPr="004F719D">
        <w:rPr>
          <w:sz w:val="22"/>
          <w:szCs w:val="22"/>
        </w:rPr>
        <w:t>pirolidono</w:t>
      </w:r>
      <w:proofErr w:type="spellEnd"/>
      <w:r w:rsidRPr="004F719D">
        <w:rPr>
          <w:sz w:val="22"/>
          <w:szCs w:val="22"/>
        </w:rPr>
        <w:t xml:space="preserve"> dariniams arba bet kuriai pagalbinei šio vaisto medžiagai (jos išvardytos 6 skyriuje);</w:t>
      </w:r>
    </w:p>
    <w:p w:rsidR="00BF73C7" w:rsidRPr="004F719D" w:rsidRDefault="00BF73C7" w:rsidP="00BF73C7">
      <w:pPr>
        <w:numPr>
          <w:ilvl w:val="0"/>
          <w:numId w:val="4"/>
        </w:numPr>
        <w:rPr>
          <w:sz w:val="22"/>
          <w:szCs w:val="22"/>
        </w:rPr>
      </w:pPr>
      <w:r w:rsidRPr="004F719D">
        <w:rPr>
          <w:sz w:val="22"/>
          <w:szCs w:val="22"/>
        </w:rPr>
        <w:t>jeigu sergate sunkiu inkstų funkcijos nepakankamumu;</w:t>
      </w:r>
    </w:p>
    <w:p w:rsidR="00BF73C7" w:rsidRPr="004F719D" w:rsidRDefault="00BF73C7" w:rsidP="00BF73C7">
      <w:pPr>
        <w:numPr>
          <w:ilvl w:val="0"/>
          <w:numId w:val="4"/>
        </w:numPr>
        <w:rPr>
          <w:sz w:val="22"/>
          <w:szCs w:val="22"/>
        </w:rPr>
      </w:pPr>
      <w:r w:rsidRPr="004F719D">
        <w:rPr>
          <w:sz w:val="22"/>
          <w:szCs w:val="22"/>
        </w:rPr>
        <w:t xml:space="preserve">esant kraujo išsiliejimui galvos smegenyse; </w:t>
      </w:r>
    </w:p>
    <w:p w:rsidR="00BF73C7" w:rsidRPr="004F719D" w:rsidRDefault="00BF73C7" w:rsidP="00BF73C7">
      <w:pPr>
        <w:numPr>
          <w:ilvl w:val="0"/>
          <w:numId w:val="4"/>
        </w:numPr>
        <w:rPr>
          <w:sz w:val="22"/>
          <w:szCs w:val="22"/>
        </w:rPr>
      </w:pPr>
      <w:r w:rsidRPr="004F719D">
        <w:rPr>
          <w:sz w:val="22"/>
          <w:szCs w:val="22"/>
        </w:rPr>
        <w:t xml:space="preserve">jeigu sergate </w:t>
      </w:r>
      <w:proofErr w:type="spellStart"/>
      <w:r w:rsidRPr="004F719D">
        <w:rPr>
          <w:sz w:val="22"/>
          <w:szCs w:val="22"/>
        </w:rPr>
        <w:t>Hantingtono</w:t>
      </w:r>
      <w:proofErr w:type="spellEnd"/>
      <w:r w:rsidRPr="004F719D">
        <w:rPr>
          <w:sz w:val="22"/>
          <w:szCs w:val="22"/>
        </w:rPr>
        <w:t xml:space="preserve"> </w:t>
      </w:r>
      <w:proofErr w:type="spellStart"/>
      <w:r w:rsidRPr="004F719D">
        <w:rPr>
          <w:sz w:val="22"/>
          <w:szCs w:val="22"/>
        </w:rPr>
        <w:t>chorėja</w:t>
      </w:r>
      <w:proofErr w:type="spellEnd"/>
      <w:r w:rsidRPr="004F719D">
        <w:rPr>
          <w:sz w:val="22"/>
          <w:szCs w:val="22"/>
        </w:rPr>
        <w:t>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ind w:left="567" w:hanging="567"/>
        <w:rPr>
          <w:b/>
          <w:sz w:val="22"/>
          <w:szCs w:val="22"/>
        </w:rPr>
      </w:pPr>
      <w:r w:rsidRPr="004F719D">
        <w:rPr>
          <w:b/>
          <w:sz w:val="22"/>
          <w:szCs w:val="22"/>
        </w:rPr>
        <w:t>Įspėjimai ir atsargumo priemonės</w:t>
      </w:r>
    </w:p>
    <w:p w:rsidR="00BF73C7" w:rsidRPr="004F719D" w:rsidRDefault="00BF73C7" w:rsidP="00BF73C7">
      <w:pPr>
        <w:numPr>
          <w:ilvl w:val="0"/>
          <w:numId w:val="5"/>
        </w:numPr>
        <w:rPr>
          <w:sz w:val="22"/>
          <w:szCs w:val="22"/>
        </w:rPr>
      </w:pPr>
      <w:r w:rsidRPr="004F719D">
        <w:rPr>
          <w:sz w:val="22"/>
          <w:szCs w:val="22"/>
        </w:rPr>
        <w:t>jeigu sergate inkstų ligomis;</w:t>
      </w:r>
    </w:p>
    <w:p w:rsidR="00BF73C7" w:rsidRPr="004F719D" w:rsidRDefault="00BF73C7" w:rsidP="00BF73C7">
      <w:pPr>
        <w:numPr>
          <w:ilvl w:val="0"/>
          <w:numId w:val="5"/>
        </w:numPr>
        <w:rPr>
          <w:sz w:val="22"/>
          <w:szCs w:val="22"/>
        </w:rPr>
      </w:pPr>
      <w:r w:rsidRPr="004F719D">
        <w:rPr>
          <w:sz w:val="22"/>
          <w:szCs w:val="22"/>
        </w:rPr>
        <w:lastRenderedPageBreak/>
        <w:t>jeigu Jums nustatyta kraujo krešėjimo sutrikimų arba stipriai kraujuojate, yra kraujavimo pavojus (pavyzdžiui, virškinimo trakto opa), esate persirgę hemoraginiu insultu;</w:t>
      </w:r>
    </w:p>
    <w:p w:rsidR="00BF73C7" w:rsidRPr="004F719D" w:rsidRDefault="00BF73C7" w:rsidP="00BF73C7">
      <w:pPr>
        <w:numPr>
          <w:ilvl w:val="0"/>
          <w:numId w:val="5"/>
        </w:numPr>
        <w:rPr>
          <w:sz w:val="22"/>
          <w:szCs w:val="22"/>
        </w:rPr>
      </w:pPr>
      <w:r w:rsidRPr="004F719D">
        <w:rPr>
          <w:sz w:val="22"/>
          <w:szCs w:val="22"/>
        </w:rPr>
        <w:t>praneškite gydytojui jei Jums ruošiamasi atlikti bet kokią didesnę operaciją, įskaitant ir dantų operaciją;</w:t>
      </w:r>
    </w:p>
    <w:p w:rsidR="00BF73C7" w:rsidRPr="004F719D" w:rsidRDefault="00BF73C7" w:rsidP="00BF73C7">
      <w:pPr>
        <w:numPr>
          <w:ilvl w:val="0"/>
          <w:numId w:val="5"/>
        </w:numPr>
        <w:rPr>
          <w:sz w:val="22"/>
          <w:szCs w:val="22"/>
        </w:rPr>
      </w:pPr>
      <w:r w:rsidRPr="004F719D">
        <w:rPr>
          <w:sz w:val="22"/>
          <w:szCs w:val="22"/>
        </w:rPr>
        <w:t xml:space="preserve">jeigu vartojate antikoaguliantus ar trombocitų </w:t>
      </w:r>
      <w:proofErr w:type="spellStart"/>
      <w:r w:rsidRPr="004F719D">
        <w:rPr>
          <w:sz w:val="22"/>
          <w:szCs w:val="22"/>
        </w:rPr>
        <w:t>agregaciją</w:t>
      </w:r>
      <w:proofErr w:type="spellEnd"/>
      <w:r w:rsidRPr="004F719D">
        <w:rPr>
          <w:sz w:val="22"/>
          <w:szCs w:val="22"/>
        </w:rPr>
        <w:t xml:space="preserve"> slopinančius vaistus, įskaitant ir mažas aspirino dozes.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Pasitarkite su gydytoju arba vaistininku, prieš pradėdami vartoti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>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r w:rsidRPr="004F719D">
        <w:rPr>
          <w:b/>
          <w:sz w:val="22"/>
          <w:szCs w:val="22"/>
        </w:rPr>
        <w:t xml:space="preserve">Kiti vaistai ir </w:t>
      </w:r>
      <w:proofErr w:type="spellStart"/>
      <w:r w:rsidRPr="004F719D">
        <w:rPr>
          <w:b/>
          <w:sz w:val="22"/>
          <w:szCs w:val="22"/>
        </w:rPr>
        <w:t>Nootropil</w:t>
      </w:r>
      <w:proofErr w:type="spellEnd"/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Kartu vartojami kiti vaistai gali pakeisti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poveikį ir todėl prieš pradedant gydymą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turite pasakyti gydytojui apie visus kitus vaistus, kuriuos šiuo metu vartojate.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Buvo praneštas vienas atvejis, kai pacientui vartojant šį vaistą kartu su skydliaukės ekstraktu, pasireiškė sumišimas, dirglumas ir miego sutrikimai.</w:t>
      </w:r>
    </w:p>
    <w:p w:rsidR="00BF73C7" w:rsidRPr="004F719D" w:rsidRDefault="00BF73C7" w:rsidP="00BF73C7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proofErr w:type="spellStart"/>
      <w:r w:rsidRPr="004F719D">
        <w:rPr>
          <w:b/>
          <w:sz w:val="22"/>
          <w:szCs w:val="22"/>
        </w:rPr>
        <w:t>Nootropil</w:t>
      </w:r>
      <w:proofErr w:type="spellEnd"/>
      <w:r w:rsidRPr="004F719D">
        <w:rPr>
          <w:b/>
          <w:sz w:val="22"/>
          <w:szCs w:val="22"/>
        </w:rPr>
        <w:t xml:space="preserve"> vartojimas su maistu, gėrimais ir alkoholiu</w:t>
      </w:r>
    </w:p>
    <w:p w:rsidR="00BF73C7" w:rsidRPr="004F719D" w:rsidRDefault="00BF73C7" w:rsidP="00BF73C7">
      <w:pPr>
        <w:rPr>
          <w:sz w:val="22"/>
          <w:szCs w:val="22"/>
        </w:rPr>
      </w:pP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b/>
          <w:i/>
          <w:sz w:val="22"/>
          <w:szCs w:val="22"/>
        </w:rPr>
        <w:t xml:space="preserve"> </w:t>
      </w:r>
      <w:r w:rsidRPr="004F719D">
        <w:rPr>
          <w:sz w:val="22"/>
          <w:szCs w:val="22"/>
        </w:rPr>
        <w:t>galima gerti nevalgius ar valgymo metu. Tabletes reikia nuryti, užsigeriant stikline vandens.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Vartojant kartu su </w:t>
      </w:r>
      <w:proofErr w:type="spellStart"/>
      <w:r w:rsidRPr="004F719D">
        <w:rPr>
          <w:sz w:val="22"/>
          <w:szCs w:val="22"/>
        </w:rPr>
        <w:t>piracetamu</w:t>
      </w:r>
      <w:proofErr w:type="spellEnd"/>
      <w:r w:rsidRPr="004F719D">
        <w:rPr>
          <w:sz w:val="22"/>
          <w:szCs w:val="22"/>
        </w:rPr>
        <w:t xml:space="preserve"> alkoholį pastarasis įtakos vaisto koncentracijai kraujo plazmoje neturėjo; išgėrus 1,6 g </w:t>
      </w:r>
      <w:proofErr w:type="spellStart"/>
      <w:r w:rsidRPr="004F719D">
        <w:rPr>
          <w:sz w:val="22"/>
          <w:szCs w:val="22"/>
        </w:rPr>
        <w:t>piracetamo</w:t>
      </w:r>
      <w:proofErr w:type="spellEnd"/>
      <w:r w:rsidRPr="004F719D">
        <w:rPr>
          <w:sz w:val="22"/>
          <w:szCs w:val="22"/>
        </w:rPr>
        <w:t>, alkoholio koncentracija kraujyje nepakito.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r w:rsidRPr="004F719D">
        <w:rPr>
          <w:b/>
          <w:sz w:val="22"/>
          <w:szCs w:val="22"/>
        </w:rPr>
        <w:t>Nėštumas ir žindymo laikotarpis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Nėra pakankamai duomenų apie šio vaisto vartojimą nėštumo metu. Prieš vartojant bet kokį vaistą nėštumo metu, visada būtina pasitarti su gydytoju. 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Šis vaistas išsiskiria į motinos pieną. Prieš vartojant bet kokį vaistą žindymo laikotarpiu, visada būtina pasitarti su gydytoju. 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r w:rsidRPr="004F719D">
        <w:rPr>
          <w:b/>
          <w:sz w:val="22"/>
          <w:szCs w:val="22"/>
        </w:rPr>
        <w:t>Vairavimas ir mechanizmų valdymas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Gydymo pradžioje ar didinant vaisto dozę dėl galimų vartotojų individualių reakcijų į vaistą, kai kuriems asmenims gali pasireikšti lengva </w:t>
      </w:r>
      <w:proofErr w:type="spellStart"/>
      <w:r w:rsidRPr="004F719D">
        <w:rPr>
          <w:sz w:val="22"/>
          <w:szCs w:val="22"/>
        </w:rPr>
        <w:t>somnolencija</w:t>
      </w:r>
      <w:proofErr w:type="spellEnd"/>
      <w:r w:rsidRPr="004F719D">
        <w:rPr>
          <w:sz w:val="22"/>
          <w:szCs w:val="22"/>
        </w:rPr>
        <w:t xml:space="preserve"> arba kiti simptomai, turintys įtakos koncentracijai. Tokiais atvejais, rekomenduojama būti atsargiems atliekant užduotis, kurios reikalauja tikslumo, tokiuose kaip vairuojant transporto priemonę ar dirbant su mechanizmais.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Jūs esate atsakingas už savo gebėjimą vairuoti arba atlikti užduotis, reikalaujančias tikslumo. Vienas iš veiksnių, kuris veikia Jūsų atlikimą yra vaisto vartojimas dėl jo poveikio ir/ar šalutinio poveikio. Šie poveikiai ir šalutiniai poveikiai yra aprašyti kitur šiame pakuotės lapelyje. Todėl pakuotės lapelį turite perskaityti kruopščiai. Jeigu abejojate, kreipkitės į gydytoją arba vaistininką.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proofErr w:type="spellStart"/>
      <w:r w:rsidRPr="004F719D">
        <w:rPr>
          <w:b/>
          <w:sz w:val="22"/>
          <w:szCs w:val="22"/>
        </w:rPr>
        <w:t>Nootropil</w:t>
      </w:r>
      <w:proofErr w:type="spellEnd"/>
      <w:r w:rsidRPr="004F719D">
        <w:rPr>
          <w:b/>
          <w:sz w:val="22"/>
          <w:szCs w:val="22"/>
        </w:rPr>
        <w:t xml:space="preserve"> sudėtyje yra natrio</w:t>
      </w:r>
    </w:p>
    <w:p w:rsidR="00BF73C7" w:rsidRPr="004F719D" w:rsidRDefault="00BF73C7" w:rsidP="00BF73C7">
      <w:pPr>
        <w:rPr>
          <w:sz w:val="22"/>
          <w:szCs w:val="22"/>
        </w:rPr>
      </w:pPr>
      <w:r w:rsidRPr="00530726">
        <w:rPr>
          <w:sz w:val="22"/>
          <w:szCs w:val="22"/>
        </w:rPr>
        <w:t xml:space="preserve">Kiekvienoje šio vaisto </w:t>
      </w:r>
      <w:r>
        <w:rPr>
          <w:sz w:val="22"/>
          <w:szCs w:val="22"/>
        </w:rPr>
        <w:t xml:space="preserve">dozėje </w:t>
      </w:r>
      <w:r w:rsidRPr="00530726">
        <w:rPr>
          <w:sz w:val="22"/>
          <w:szCs w:val="22"/>
        </w:rPr>
        <w:t xml:space="preserve">yra </w:t>
      </w:r>
      <w:r>
        <w:rPr>
          <w:sz w:val="22"/>
          <w:szCs w:val="22"/>
        </w:rPr>
        <w:t>46 mg</w:t>
      </w:r>
      <w:r w:rsidRPr="00530726">
        <w:rPr>
          <w:sz w:val="22"/>
          <w:szCs w:val="22"/>
        </w:rPr>
        <w:t xml:space="preserve"> natrio (valgomosios druskos sudedamosios dalies)</w:t>
      </w:r>
      <w:r w:rsidRPr="00A007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24 g </w:t>
      </w:r>
      <w:proofErr w:type="spellStart"/>
      <w:r>
        <w:rPr>
          <w:sz w:val="22"/>
          <w:szCs w:val="22"/>
        </w:rPr>
        <w:t>piracetamo</w:t>
      </w:r>
      <w:proofErr w:type="spellEnd"/>
      <w:r w:rsidRPr="00530726">
        <w:rPr>
          <w:sz w:val="22"/>
          <w:szCs w:val="22"/>
        </w:rPr>
        <w:t xml:space="preserve">. Tai atitinka </w:t>
      </w:r>
      <w:r>
        <w:rPr>
          <w:sz w:val="22"/>
          <w:szCs w:val="22"/>
        </w:rPr>
        <w:t>2,3 </w:t>
      </w:r>
      <w:r w:rsidRPr="00530726">
        <w:rPr>
          <w:sz w:val="22"/>
          <w:szCs w:val="22"/>
        </w:rPr>
        <w:t>% didžiausios rekomenduojamos natrio paros normos</w:t>
      </w:r>
      <w:r>
        <w:rPr>
          <w:sz w:val="22"/>
          <w:szCs w:val="22"/>
        </w:rPr>
        <w:t xml:space="preserve"> </w:t>
      </w:r>
      <w:r w:rsidRPr="00530726">
        <w:rPr>
          <w:sz w:val="22"/>
          <w:szCs w:val="22"/>
        </w:rPr>
        <w:t>suaugusiesiems</w:t>
      </w:r>
      <w:r>
        <w:rPr>
          <w:sz w:val="22"/>
          <w:szCs w:val="22"/>
        </w:rPr>
        <w:t>.</w:t>
      </w:r>
      <w:r w:rsidRPr="004F719D">
        <w:rPr>
          <w:sz w:val="22"/>
          <w:szCs w:val="22"/>
        </w:rPr>
        <w:t xml:space="preserve"> 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 w:rsidRPr="004F719D">
        <w:rPr>
          <w:b/>
          <w:sz w:val="22"/>
          <w:szCs w:val="22"/>
        </w:rPr>
        <w:t>3.</w:t>
      </w:r>
      <w:r w:rsidRPr="004F719D">
        <w:rPr>
          <w:b/>
          <w:sz w:val="22"/>
          <w:szCs w:val="22"/>
        </w:rPr>
        <w:tab/>
        <w:t xml:space="preserve">Kaip vartoti </w:t>
      </w:r>
      <w:proofErr w:type="spellStart"/>
      <w:r w:rsidRPr="004F719D">
        <w:rPr>
          <w:b/>
          <w:sz w:val="22"/>
          <w:szCs w:val="22"/>
        </w:rPr>
        <w:t>Nootropil</w:t>
      </w:r>
      <w:proofErr w:type="spellEnd"/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Visada vartokite šį vaistą tiksliai kaip nurodė gydytojas. Jeigu abejojate, kreipkitės į gydytoją arba vaistininką. 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Gydytojas nustato individualias dozes kiekvienam pacientui. Laikykitės savo gydytojo nurodymų taip pat kai dozė koreguojama dėl bet kokios priežasties.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bookmarkStart w:id="1" w:name="OLE_LINK2"/>
      <w:bookmarkStart w:id="2" w:name="OLE_LINK3"/>
      <w:r w:rsidRPr="004F719D">
        <w:rPr>
          <w:sz w:val="22"/>
          <w:szCs w:val="22"/>
        </w:rPr>
        <w:t>Tabletes reikia nuryti, užsigeriant stikline vandens</w:t>
      </w:r>
      <w:bookmarkEnd w:id="1"/>
      <w:bookmarkEnd w:id="2"/>
      <w:r w:rsidRPr="004F719D">
        <w:rPr>
          <w:sz w:val="22"/>
          <w:szCs w:val="22"/>
        </w:rPr>
        <w:t xml:space="preserve">. 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i/>
          <w:sz w:val="22"/>
          <w:szCs w:val="22"/>
        </w:rPr>
      </w:pPr>
      <w:r w:rsidRPr="004F719D">
        <w:rPr>
          <w:i/>
          <w:sz w:val="22"/>
          <w:szCs w:val="22"/>
        </w:rPr>
        <w:t>Suaugusieji</w:t>
      </w:r>
    </w:p>
    <w:p w:rsidR="00BF73C7" w:rsidRPr="004F719D" w:rsidRDefault="00BF73C7" w:rsidP="00BF73C7">
      <w:pPr>
        <w:pStyle w:val="Antrat3"/>
        <w:keepNext w:val="0"/>
        <w:keepLines w:val="0"/>
        <w:spacing w:before="0"/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</w:pPr>
      <w:r w:rsidRPr="004F719D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lastRenderedPageBreak/>
        <w:t xml:space="preserve">Galvos smegenų žievės pažeidimo sukeltų </w:t>
      </w:r>
      <w:proofErr w:type="spellStart"/>
      <w:r w:rsidRPr="004F719D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>mioklonijų</w:t>
      </w:r>
      <w:proofErr w:type="spellEnd"/>
      <w:r w:rsidRPr="004F719D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 xml:space="preserve"> gydymas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Įprasta pradinė dozė yra 7,2 g </w:t>
      </w:r>
      <w:proofErr w:type="spellStart"/>
      <w:r w:rsidRPr="004F719D">
        <w:rPr>
          <w:sz w:val="22"/>
          <w:szCs w:val="22"/>
        </w:rPr>
        <w:t>piracetamo</w:t>
      </w:r>
      <w:proofErr w:type="spellEnd"/>
      <w:r w:rsidRPr="004F719D">
        <w:rPr>
          <w:sz w:val="22"/>
          <w:szCs w:val="22"/>
        </w:rPr>
        <w:t xml:space="preserve"> per parą (9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 arba 6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1200 mg). Paros dozė gali būti didinama iki 4,8 g (6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 arba 4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1200 mg) 3 dienų laikotarpyje. Didžiausia dozė yra 24 g (30 tablečių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 arba 20 tablečių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1200 mg) per parą. Paros dozė yra dalijama į 2-3 dozes.</w:t>
      </w:r>
    </w:p>
    <w:p w:rsidR="00BF73C7" w:rsidRPr="004F719D" w:rsidRDefault="00BF73C7" w:rsidP="00BF73C7">
      <w:pPr>
        <w:rPr>
          <w:iCs/>
          <w:sz w:val="22"/>
          <w:szCs w:val="22"/>
        </w:rPr>
      </w:pPr>
      <w:r w:rsidRPr="004F719D">
        <w:rPr>
          <w:iCs/>
          <w:sz w:val="22"/>
          <w:szCs w:val="22"/>
        </w:rPr>
        <w:t xml:space="preserve">Kitų vaistų, kurie skiriami </w:t>
      </w:r>
      <w:proofErr w:type="spellStart"/>
      <w:r w:rsidRPr="004F719D">
        <w:rPr>
          <w:iCs/>
          <w:sz w:val="22"/>
          <w:szCs w:val="22"/>
        </w:rPr>
        <w:t>mioklonijoms</w:t>
      </w:r>
      <w:proofErr w:type="spellEnd"/>
      <w:r w:rsidRPr="004F719D">
        <w:rPr>
          <w:iCs/>
          <w:sz w:val="22"/>
          <w:szCs w:val="22"/>
        </w:rPr>
        <w:t xml:space="preserve"> gydyti, dozė turi būti pastovi. Atsižvelgiant į gydymo rezultatus, jei įmanoma, kitų vaistų dozę reikia mažinti.</w:t>
      </w:r>
    </w:p>
    <w:p w:rsidR="00BF73C7" w:rsidRPr="004F719D" w:rsidRDefault="00BF73C7" w:rsidP="00BF73C7">
      <w:pPr>
        <w:rPr>
          <w:iCs/>
          <w:sz w:val="22"/>
          <w:szCs w:val="22"/>
        </w:rPr>
      </w:pPr>
      <w:r w:rsidRPr="004F719D">
        <w:rPr>
          <w:iCs/>
          <w:sz w:val="22"/>
          <w:szCs w:val="22"/>
        </w:rPr>
        <w:t xml:space="preserve">Pradėjus gydyti </w:t>
      </w:r>
      <w:proofErr w:type="spellStart"/>
      <w:r w:rsidRPr="004F719D">
        <w:rPr>
          <w:iCs/>
          <w:sz w:val="22"/>
          <w:szCs w:val="22"/>
        </w:rPr>
        <w:t>Nootropil</w:t>
      </w:r>
      <w:proofErr w:type="spellEnd"/>
      <w:r w:rsidRPr="004F719D">
        <w:rPr>
          <w:iCs/>
          <w:sz w:val="22"/>
          <w:szCs w:val="22"/>
        </w:rPr>
        <w:t>, jį reikia vartoti tol, kol išlieka smegenų pažeidimo požymiai.</w:t>
      </w:r>
    </w:p>
    <w:p w:rsidR="00BF73C7" w:rsidRPr="004F719D" w:rsidRDefault="00BF73C7" w:rsidP="00BF73C7">
      <w:pPr>
        <w:rPr>
          <w:iCs/>
          <w:sz w:val="22"/>
          <w:szCs w:val="22"/>
        </w:rPr>
      </w:pPr>
      <w:r w:rsidRPr="004F719D">
        <w:rPr>
          <w:iCs/>
          <w:sz w:val="22"/>
          <w:szCs w:val="22"/>
        </w:rPr>
        <w:t xml:space="preserve">Pacientams, kurių liga prasideda staiga, po kurio laiko sveikata gali savaime pagerėti, todėl kas 6 mėnesius reikėtų bandyti dozę sumažinti arba gydymą baigti. Tai turi būti daroma mažinant </w:t>
      </w:r>
      <w:proofErr w:type="spellStart"/>
      <w:r w:rsidRPr="004F719D">
        <w:rPr>
          <w:iCs/>
          <w:sz w:val="22"/>
          <w:szCs w:val="22"/>
        </w:rPr>
        <w:t>Nootropil</w:t>
      </w:r>
      <w:proofErr w:type="spellEnd"/>
      <w:r w:rsidRPr="004F719D">
        <w:rPr>
          <w:iCs/>
          <w:sz w:val="22"/>
          <w:szCs w:val="22"/>
        </w:rPr>
        <w:t xml:space="preserve"> dozę po 1,2 g kas antrą dieną (esant </w:t>
      </w:r>
      <w:proofErr w:type="spellStart"/>
      <w:r w:rsidRPr="004F719D">
        <w:rPr>
          <w:i/>
          <w:sz w:val="22"/>
          <w:szCs w:val="22"/>
        </w:rPr>
        <w:t>Lance</w:t>
      </w:r>
      <w:proofErr w:type="spellEnd"/>
      <w:r w:rsidRPr="004F719D">
        <w:rPr>
          <w:i/>
          <w:sz w:val="22"/>
          <w:szCs w:val="22"/>
        </w:rPr>
        <w:t xml:space="preserve"> </w:t>
      </w:r>
      <w:r w:rsidRPr="004F719D">
        <w:rPr>
          <w:iCs/>
          <w:sz w:val="22"/>
          <w:szCs w:val="22"/>
        </w:rPr>
        <w:t xml:space="preserve">ar </w:t>
      </w:r>
      <w:r w:rsidRPr="004F719D">
        <w:rPr>
          <w:i/>
          <w:sz w:val="22"/>
          <w:szCs w:val="22"/>
        </w:rPr>
        <w:t xml:space="preserve">Adams </w:t>
      </w:r>
      <w:r w:rsidRPr="004F719D">
        <w:rPr>
          <w:iCs/>
          <w:sz w:val="22"/>
          <w:szCs w:val="22"/>
        </w:rPr>
        <w:t>sindromui dozė mažinama kas 3 ar 4 dienos), siekiant išvengti staigaus ligos atsinaujinimo ar traukulių pasikartojimo.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i/>
          <w:sz w:val="22"/>
          <w:szCs w:val="22"/>
          <w:u w:val="single"/>
        </w:rPr>
      </w:pPr>
      <w:r w:rsidRPr="004F719D">
        <w:rPr>
          <w:i/>
          <w:sz w:val="22"/>
          <w:szCs w:val="22"/>
          <w:u w:val="single"/>
        </w:rPr>
        <w:t>Pažintinių funkcijų sutrikimo gydymas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Rekomenduojama paros dozė yra nuo 2,4 g (3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 arba 2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> 1200</w:t>
      </w:r>
      <w:r>
        <w:rPr>
          <w:sz w:val="22"/>
          <w:szCs w:val="22"/>
        </w:rPr>
        <w:t> </w:t>
      </w:r>
      <w:r w:rsidRPr="004F719D">
        <w:rPr>
          <w:sz w:val="22"/>
          <w:szCs w:val="22"/>
        </w:rPr>
        <w:t xml:space="preserve">mg) iki 4,8 g (6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 arba 4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1200 mg), kuri vartojama padalinus į dvi arba tris dalis.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pStyle w:val="Antrat1"/>
        <w:keepNext w:val="0"/>
        <w:keepLines w:val="0"/>
        <w:spacing w:before="0"/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</w:pPr>
      <w:r w:rsidRPr="004F719D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>Svaigulio gydymas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Rekomenduojama paros dozė yra nuo 2,4 g (3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 arba 2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1200 mg) iki 4,8 g (6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 arba 4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1200 mg), kuri</w:t>
      </w:r>
      <w:r w:rsidRPr="004F719D" w:rsidDel="00930C99">
        <w:rPr>
          <w:sz w:val="22"/>
          <w:szCs w:val="22"/>
        </w:rPr>
        <w:t xml:space="preserve"> </w:t>
      </w:r>
      <w:r w:rsidRPr="004F719D">
        <w:rPr>
          <w:sz w:val="22"/>
          <w:szCs w:val="22"/>
        </w:rPr>
        <w:t>vartojama padalinus į dvi arba tris dalis.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i/>
          <w:sz w:val="22"/>
          <w:szCs w:val="22"/>
        </w:rPr>
      </w:pPr>
      <w:r w:rsidRPr="004F719D">
        <w:rPr>
          <w:i/>
          <w:sz w:val="22"/>
          <w:szCs w:val="22"/>
        </w:rPr>
        <w:t>Vartojimas vaikams ir paaugliams</w:t>
      </w:r>
    </w:p>
    <w:p w:rsidR="00BF73C7" w:rsidRPr="004F719D" w:rsidRDefault="00BF73C7" w:rsidP="00BF73C7">
      <w:pPr>
        <w:pStyle w:val="Antrat1"/>
        <w:keepNext w:val="0"/>
        <w:keepLines w:val="0"/>
        <w:spacing w:before="0"/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</w:pPr>
      <w:r w:rsidRPr="004F719D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 xml:space="preserve">Skaitymo sutrikimo gydymas kartu su </w:t>
      </w:r>
      <w:proofErr w:type="spellStart"/>
      <w:r w:rsidRPr="004F719D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>logopedinėmis</w:t>
      </w:r>
      <w:proofErr w:type="spellEnd"/>
      <w:r w:rsidRPr="004F719D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 xml:space="preserve"> priemonėmis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Vyresniems kaip 8 metų vaikams ir paaugliams rekomenduojama paros dozė yra</w:t>
      </w:r>
      <w:r w:rsidRPr="004F719D" w:rsidDel="0043419C">
        <w:rPr>
          <w:sz w:val="22"/>
          <w:szCs w:val="22"/>
        </w:rPr>
        <w:t xml:space="preserve"> </w:t>
      </w:r>
      <w:r w:rsidRPr="004F719D">
        <w:rPr>
          <w:sz w:val="22"/>
          <w:szCs w:val="22"/>
        </w:rPr>
        <w:t xml:space="preserve">apie 3,2 g (4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mg), kuri vartojama padalinus į dvi dalis.</w:t>
      </w:r>
    </w:p>
    <w:p w:rsidR="00BF73C7" w:rsidRPr="004F719D" w:rsidRDefault="00BF73C7" w:rsidP="00BF73C7">
      <w:pPr>
        <w:rPr>
          <w:b/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r w:rsidRPr="004F719D">
        <w:rPr>
          <w:b/>
          <w:sz w:val="22"/>
          <w:szCs w:val="22"/>
        </w:rPr>
        <w:t xml:space="preserve">Ką daryti pavartojus per didelę </w:t>
      </w:r>
      <w:proofErr w:type="spellStart"/>
      <w:r w:rsidRPr="004F719D">
        <w:rPr>
          <w:b/>
          <w:sz w:val="22"/>
          <w:szCs w:val="22"/>
        </w:rPr>
        <w:t>Nootropil</w:t>
      </w:r>
      <w:proofErr w:type="spellEnd"/>
      <w:r w:rsidRPr="004F719D">
        <w:rPr>
          <w:b/>
          <w:sz w:val="22"/>
          <w:szCs w:val="22"/>
        </w:rPr>
        <w:t xml:space="preserve"> dozę?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Jeigu išgėrėte per didelę dozę arba jeigu pvz., vaikas atsitiktinai išgėrė vaisto, nedelsiant kreipkitės į gydytoją arba į artimiausią gydymo įstaigą dėl rizikos įvertinimo ir patarimo.</w:t>
      </w:r>
    </w:p>
    <w:p w:rsidR="00BF73C7" w:rsidRPr="004F719D" w:rsidRDefault="00BF73C7" w:rsidP="00BF73C7">
      <w:pPr>
        <w:rPr>
          <w:b/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b/>
          <w:sz w:val="22"/>
          <w:szCs w:val="22"/>
        </w:rPr>
        <w:t xml:space="preserve">Pamiršus pavartoti </w:t>
      </w:r>
      <w:proofErr w:type="spellStart"/>
      <w:r w:rsidRPr="004F719D">
        <w:rPr>
          <w:b/>
          <w:sz w:val="22"/>
          <w:szCs w:val="22"/>
        </w:rPr>
        <w:t>Nootropil</w:t>
      </w:r>
      <w:proofErr w:type="spellEnd"/>
      <w:r w:rsidRPr="004F719D">
        <w:rPr>
          <w:b/>
          <w:sz w:val="22"/>
          <w:szCs w:val="22"/>
        </w:rPr>
        <w:t xml:space="preserve"> 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Negalima vartoti dvigubos dozės norint kompensuoti praleistą dozę ir toliau tęskite gydymą, vartojant kitą dozę įprastine tvarka.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b/>
          <w:sz w:val="22"/>
          <w:szCs w:val="22"/>
        </w:rPr>
        <w:t xml:space="preserve">Nustojus vartoti </w:t>
      </w:r>
      <w:proofErr w:type="spellStart"/>
      <w:r w:rsidRPr="004F719D">
        <w:rPr>
          <w:b/>
          <w:sz w:val="22"/>
          <w:szCs w:val="22"/>
        </w:rPr>
        <w:t>Nootropil</w:t>
      </w:r>
      <w:proofErr w:type="spellEnd"/>
      <w:r w:rsidRPr="004F719D">
        <w:rPr>
          <w:b/>
          <w:sz w:val="22"/>
          <w:szCs w:val="22"/>
        </w:rPr>
        <w:t xml:space="preserve"> 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Vaisto vartojimo negalite nutraukti staiga, nes tai gali sukelti raumenų spazmus.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Jeigu vaisto vartojimas yra nutraukiamas arba dozė sumažinama, tai turi būti atlikta palaipsniui, mažinant paros dozę po 1,2 g (1,5 tabletės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 arba 1 tabletė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1200 mg) kiekvieną kitą parą. Tai leis išvengti raumenų spazmų priepuolių.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Prieš nutraukiant vartoti vaistą arba pakoregavus dozę, visada pirmiausiai pasitarkite su gydytoju.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Jeigu kiltų daugiau klausimų dėl šio vaisto vartojimo, kreipkitės į gydytoją.</w:t>
      </w:r>
    </w:p>
    <w:p w:rsidR="00BF73C7" w:rsidRPr="004F719D" w:rsidRDefault="00BF73C7" w:rsidP="00BF73C7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</w:p>
    <w:p w:rsidR="00BF73C7" w:rsidRPr="004F719D" w:rsidRDefault="00BF73C7" w:rsidP="00BF73C7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</w:p>
    <w:p w:rsidR="00BF73C7" w:rsidRPr="004F719D" w:rsidRDefault="00BF73C7" w:rsidP="00BF73C7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4F719D">
        <w:rPr>
          <w:b/>
          <w:caps/>
          <w:sz w:val="22"/>
          <w:szCs w:val="22"/>
        </w:rPr>
        <w:t>4.</w:t>
      </w:r>
      <w:r w:rsidRPr="004F719D">
        <w:rPr>
          <w:b/>
          <w:caps/>
          <w:sz w:val="22"/>
          <w:szCs w:val="22"/>
        </w:rPr>
        <w:tab/>
        <w:t>g</w:t>
      </w:r>
      <w:r w:rsidRPr="004F719D">
        <w:rPr>
          <w:b/>
          <w:sz w:val="22"/>
          <w:szCs w:val="22"/>
        </w:rPr>
        <w:t>alimas šalutinis poveikis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Šis vaistas, kaip ir visi kiti, gali sukelti šalutinį poveikį, nors jis pasireiškia ne visiems žmonėms.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noProof/>
          <w:sz w:val="22"/>
          <w:szCs w:val="22"/>
        </w:rPr>
      </w:pPr>
      <w:r w:rsidRPr="004F719D">
        <w:rPr>
          <w:noProof/>
          <w:sz w:val="22"/>
          <w:szCs w:val="22"/>
        </w:rPr>
        <w:t>Galimo šalutinio poveikio dažnis, išvardytas žemiau, yra apibūdinamas taip:</w:t>
      </w:r>
    </w:p>
    <w:p w:rsidR="00BF73C7" w:rsidRPr="004F719D" w:rsidRDefault="00BF73C7" w:rsidP="00BF73C7">
      <w:pPr>
        <w:ind w:left="810"/>
        <w:rPr>
          <w:noProof/>
          <w:sz w:val="22"/>
          <w:szCs w:val="22"/>
        </w:rPr>
      </w:pPr>
      <w:r w:rsidRPr="004F719D">
        <w:rPr>
          <w:noProof/>
          <w:sz w:val="22"/>
          <w:szCs w:val="22"/>
        </w:rPr>
        <w:t xml:space="preserve">labai dažnas (pasireiškia daugiau kaip 1 vartotojui iš 10); </w:t>
      </w:r>
    </w:p>
    <w:p w:rsidR="00BF73C7" w:rsidRPr="004F719D" w:rsidRDefault="00BF73C7" w:rsidP="00BF73C7">
      <w:pPr>
        <w:ind w:left="810"/>
        <w:rPr>
          <w:noProof/>
          <w:sz w:val="22"/>
          <w:szCs w:val="22"/>
        </w:rPr>
      </w:pPr>
      <w:r w:rsidRPr="004F719D">
        <w:rPr>
          <w:noProof/>
          <w:sz w:val="22"/>
          <w:szCs w:val="22"/>
        </w:rPr>
        <w:t xml:space="preserve">dažnas (pasireiškia nuo 1 iki 10 vartotojų iš 100); </w:t>
      </w:r>
    </w:p>
    <w:p w:rsidR="00BF73C7" w:rsidRPr="004F719D" w:rsidRDefault="00BF73C7" w:rsidP="00BF73C7">
      <w:pPr>
        <w:ind w:left="810"/>
        <w:rPr>
          <w:noProof/>
          <w:sz w:val="22"/>
          <w:szCs w:val="22"/>
        </w:rPr>
      </w:pPr>
      <w:r w:rsidRPr="004F719D">
        <w:rPr>
          <w:noProof/>
          <w:sz w:val="22"/>
          <w:szCs w:val="22"/>
        </w:rPr>
        <w:t xml:space="preserve">nedažnas (pasireiškia nuo 1 iki 10 vartotojų iš 1000); </w:t>
      </w:r>
    </w:p>
    <w:p w:rsidR="00BF73C7" w:rsidRPr="004F719D" w:rsidRDefault="00BF73C7" w:rsidP="00BF73C7">
      <w:pPr>
        <w:ind w:left="810"/>
        <w:rPr>
          <w:noProof/>
          <w:sz w:val="22"/>
          <w:szCs w:val="22"/>
        </w:rPr>
      </w:pPr>
      <w:r w:rsidRPr="004F719D">
        <w:rPr>
          <w:noProof/>
          <w:sz w:val="22"/>
          <w:szCs w:val="22"/>
        </w:rPr>
        <w:t xml:space="preserve">retas (pasireiškia nuo 1 iki 10 vartotojų iš 10 000); </w:t>
      </w:r>
    </w:p>
    <w:p w:rsidR="00BF73C7" w:rsidRPr="004F719D" w:rsidRDefault="00BF73C7" w:rsidP="00BF73C7">
      <w:pPr>
        <w:ind w:left="810"/>
        <w:rPr>
          <w:sz w:val="22"/>
          <w:szCs w:val="22"/>
        </w:rPr>
      </w:pPr>
      <w:r w:rsidRPr="004F719D">
        <w:rPr>
          <w:noProof/>
          <w:sz w:val="22"/>
          <w:szCs w:val="22"/>
        </w:rPr>
        <w:t>labai retas (pasireiškia mažiau nei 1 vartotojui iš 10 000);</w:t>
      </w:r>
      <w:r w:rsidRPr="004F719D">
        <w:rPr>
          <w:sz w:val="22"/>
          <w:szCs w:val="22"/>
        </w:rPr>
        <w:t xml:space="preserve"> </w:t>
      </w:r>
    </w:p>
    <w:p w:rsidR="00BF73C7" w:rsidRPr="004F719D" w:rsidRDefault="00BF73C7" w:rsidP="00BF73C7">
      <w:pPr>
        <w:ind w:left="810"/>
        <w:rPr>
          <w:sz w:val="22"/>
          <w:szCs w:val="22"/>
        </w:rPr>
      </w:pPr>
      <w:r w:rsidRPr="004F719D">
        <w:rPr>
          <w:sz w:val="22"/>
          <w:szCs w:val="22"/>
        </w:rPr>
        <w:lastRenderedPageBreak/>
        <w:t>dažnis nežinomas (negali būti apskaičiuotas pagal turimus duomenis).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i/>
          <w:sz w:val="22"/>
          <w:szCs w:val="22"/>
        </w:rPr>
      </w:pPr>
      <w:r w:rsidRPr="004F719D">
        <w:rPr>
          <w:i/>
          <w:sz w:val="22"/>
          <w:szCs w:val="22"/>
        </w:rPr>
        <w:t>Dažni:</w:t>
      </w:r>
      <w:r w:rsidRPr="004F719D">
        <w:rPr>
          <w:sz w:val="22"/>
          <w:szCs w:val="22"/>
        </w:rPr>
        <w:t xml:space="preserve"> </w:t>
      </w:r>
      <w:proofErr w:type="spellStart"/>
      <w:r w:rsidRPr="004F719D">
        <w:rPr>
          <w:sz w:val="22"/>
          <w:szCs w:val="22"/>
        </w:rPr>
        <w:t>hiperkinezija</w:t>
      </w:r>
      <w:proofErr w:type="spellEnd"/>
      <w:r w:rsidRPr="004F719D">
        <w:rPr>
          <w:sz w:val="22"/>
          <w:szCs w:val="22"/>
        </w:rPr>
        <w:t xml:space="preserve"> (padidėjęs atskirų kūno dalių judrumas), svorio didėjimas, nervingumas.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i/>
          <w:sz w:val="22"/>
          <w:szCs w:val="22"/>
        </w:rPr>
        <w:t>Nedažni:</w:t>
      </w:r>
      <w:r w:rsidRPr="004F719D">
        <w:rPr>
          <w:sz w:val="22"/>
          <w:szCs w:val="22"/>
        </w:rPr>
        <w:t xml:space="preserve"> mieguistumas, depresija, </w:t>
      </w:r>
      <w:proofErr w:type="spellStart"/>
      <w:r w:rsidRPr="004F719D">
        <w:rPr>
          <w:sz w:val="22"/>
          <w:szCs w:val="22"/>
        </w:rPr>
        <w:t>astenija</w:t>
      </w:r>
      <w:proofErr w:type="spellEnd"/>
      <w:r w:rsidRPr="004F719D">
        <w:rPr>
          <w:sz w:val="22"/>
          <w:szCs w:val="22"/>
        </w:rPr>
        <w:t xml:space="preserve"> (bendras silpnumas).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i/>
          <w:sz w:val="22"/>
          <w:szCs w:val="22"/>
        </w:rPr>
        <w:t>Dažnis nežinomas:</w:t>
      </w:r>
      <w:r w:rsidRPr="004F719D">
        <w:rPr>
          <w:sz w:val="22"/>
          <w:szCs w:val="22"/>
        </w:rPr>
        <w:t xml:space="preserve"> svaigulys, pilvo skausmas, viduriavimas, pykinimas, vėmimas, ūminė greitai besivystanti padidėjusio jautrumo reakcija (</w:t>
      </w:r>
      <w:proofErr w:type="spellStart"/>
      <w:r w:rsidRPr="004F719D">
        <w:rPr>
          <w:sz w:val="22"/>
          <w:szCs w:val="22"/>
        </w:rPr>
        <w:t>anafilaksija</w:t>
      </w:r>
      <w:proofErr w:type="spellEnd"/>
      <w:r w:rsidRPr="004F719D">
        <w:rPr>
          <w:sz w:val="22"/>
          <w:szCs w:val="22"/>
        </w:rPr>
        <w:t>), padidėjęs jautrumas, nevalingi judesiai, pusiausvyros sutrikimas, pasunkėję epilepsijos požymiai, galvos skausmas, nemiga, susijaudinimas, nerimas, sumišimas, haliucinacijos, alerginis pabrinkimas (</w:t>
      </w:r>
      <w:proofErr w:type="spellStart"/>
      <w:r w:rsidRPr="004F719D">
        <w:rPr>
          <w:sz w:val="22"/>
          <w:szCs w:val="22"/>
        </w:rPr>
        <w:t>angioneurozinė</w:t>
      </w:r>
      <w:proofErr w:type="spellEnd"/>
      <w:r w:rsidRPr="004F719D">
        <w:rPr>
          <w:sz w:val="22"/>
          <w:szCs w:val="22"/>
        </w:rPr>
        <w:t xml:space="preserve"> edema), odos uždegimas, niežulys, dilgėlinė, su kraujavimu susiję sutrikimai.</w:t>
      </w:r>
    </w:p>
    <w:p w:rsidR="00BF73C7" w:rsidRPr="004F719D" w:rsidRDefault="00BF73C7" w:rsidP="00BF73C7">
      <w:pPr>
        <w:rPr>
          <w:b/>
          <w:noProof/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r w:rsidRPr="004F719D">
        <w:rPr>
          <w:b/>
          <w:noProof/>
          <w:sz w:val="22"/>
          <w:szCs w:val="22"/>
        </w:rPr>
        <w:t>Pranešimas apie šalutinį poveikį</w:t>
      </w:r>
    </w:p>
    <w:p w:rsidR="00BF73C7" w:rsidRPr="004F719D" w:rsidRDefault="00BF73C7" w:rsidP="00BF73C7">
      <w:pPr>
        <w:ind w:right="139"/>
        <w:rPr>
          <w:sz w:val="22"/>
          <w:szCs w:val="22"/>
        </w:rPr>
      </w:pPr>
      <w:r w:rsidRPr="004F719D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4F719D">
        <w:rPr>
          <w:sz w:val="22"/>
          <w:szCs w:val="22"/>
        </w:rPr>
        <w:t>.</w:t>
      </w:r>
      <w:r w:rsidRPr="004F719D">
        <w:rPr>
          <w:noProof/>
          <w:sz w:val="22"/>
          <w:szCs w:val="22"/>
        </w:rPr>
        <w:t xml:space="preserve"> </w:t>
      </w:r>
      <w:r w:rsidRPr="00695179">
        <w:rPr>
          <w:noProof/>
          <w:sz w:val="22"/>
          <w:szCs w:val="22"/>
        </w:rPr>
        <w:t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BF73C7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 w:rsidRPr="004F719D">
        <w:rPr>
          <w:b/>
          <w:caps/>
          <w:sz w:val="22"/>
          <w:szCs w:val="22"/>
        </w:rPr>
        <w:t>5.</w:t>
      </w:r>
      <w:r w:rsidRPr="004F719D">
        <w:rPr>
          <w:b/>
          <w:caps/>
          <w:sz w:val="22"/>
          <w:szCs w:val="22"/>
        </w:rPr>
        <w:tab/>
        <w:t>K</w:t>
      </w:r>
      <w:r w:rsidRPr="004F719D">
        <w:rPr>
          <w:b/>
          <w:sz w:val="22"/>
          <w:szCs w:val="22"/>
        </w:rPr>
        <w:t xml:space="preserve">aip laikyti </w:t>
      </w:r>
      <w:proofErr w:type="spellStart"/>
      <w:r w:rsidRPr="004F719D">
        <w:rPr>
          <w:b/>
          <w:sz w:val="22"/>
          <w:szCs w:val="22"/>
        </w:rPr>
        <w:t>Nootropil</w:t>
      </w:r>
      <w:proofErr w:type="spellEnd"/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pStyle w:val="Pagrindinistekstas2"/>
        <w:rPr>
          <w:szCs w:val="22"/>
        </w:rPr>
      </w:pPr>
      <w:r w:rsidRPr="004F719D">
        <w:rPr>
          <w:szCs w:val="22"/>
        </w:rPr>
        <w:t>Šį vaistą laikykite vaikams nepastebimoje ir nepasiekiamoje vietoje.</w:t>
      </w:r>
    </w:p>
    <w:p w:rsidR="00BF73C7" w:rsidRPr="004F719D" w:rsidRDefault="00BF73C7" w:rsidP="00BF73C7">
      <w:pPr>
        <w:ind w:left="567" w:hanging="567"/>
        <w:rPr>
          <w:noProof/>
          <w:sz w:val="22"/>
          <w:szCs w:val="22"/>
        </w:rPr>
      </w:pPr>
    </w:p>
    <w:p w:rsidR="00BF73C7" w:rsidRPr="004F719D" w:rsidRDefault="00BF73C7" w:rsidP="00BF73C7">
      <w:pPr>
        <w:ind w:left="567" w:hanging="567"/>
        <w:rPr>
          <w:noProof/>
          <w:sz w:val="22"/>
          <w:szCs w:val="22"/>
        </w:rPr>
      </w:pPr>
      <w:r w:rsidRPr="004F719D">
        <w:rPr>
          <w:noProof/>
          <w:sz w:val="22"/>
          <w:szCs w:val="22"/>
        </w:rPr>
        <w:t xml:space="preserve">Šiam </w:t>
      </w:r>
      <w:r>
        <w:rPr>
          <w:noProof/>
          <w:sz w:val="22"/>
          <w:szCs w:val="22"/>
        </w:rPr>
        <w:t>vaistui</w:t>
      </w:r>
      <w:r w:rsidRPr="004F719D">
        <w:rPr>
          <w:noProof/>
          <w:sz w:val="22"/>
          <w:szCs w:val="22"/>
        </w:rPr>
        <w:t xml:space="preserve"> specialių laikymo sąlygų nereikia.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Ant dėžutės po „Tinka iki“ ir lizdinės plokštelės po „EXP“ nurodytam tinkamumo laikui pasibaigus, šio vaisto vartoti negalima. Vaistas tinkamas vartoti iki paskutinės nurodyto mėnesio dienos.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4F719D">
        <w:rPr>
          <w:b/>
          <w:sz w:val="22"/>
          <w:szCs w:val="22"/>
        </w:rPr>
        <w:t>6.</w:t>
      </w:r>
      <w:r w:rsidRPr="004F719D">
        <w:rPr>
          <w:sz w:val="22"/>
          <w:szCs w:val="22"/>
        </w:rPr>
        <w:tab/>
      </w:r>
      <w:r w:rsidRPr="004F719D">
        <w:rPr>
          <w:b/>
          <w:sz w:val="22"/>
          <w:szCs w:val="22"/>
        </w:rPr>
        <w:t>Pakuotės turinys ir kita informacija</w:t>
      </w:r>
    </w:p>
    <w:p w:rsidR="00BF73C7" w:rsidRPr="004F719D" w:rsidRDefault="00BF73C7" w:rsidP="00BF73C7">
      <w:pPr>
        <w:rPr>
          <w:b/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proofErr w:type="spellStart"/>
      <w:r w:rsidRPr="004F719D">
        <w:rPr>
          <w:b/>
          <w:sz w:val="22"/>
          <w:szCs w:val="22"/>
        </w:rPr>
        <w:t>Nootropil</w:t>
      </w:r>
      <w:proofErr w:type="spellEnd"/>
      <w:r w:rsidRPr="004F719D">
        <w:rPr>
          <w:b/>
          <w:sz w:val="22"/>
          <w:szCs w:val="22"/>
        </w:rPr>
        <w:t xml:space="preserve"> sudėtis</w:t>
      </w:r>
    </w:p>
    <w:p w:rsidR="00BF73C7" w:rsidRPr="004F719D" w:rsidRDefault="00BF73C7" w:rsidP="00BF73C7">
      <w:pPr>
        <w:numPr>
          <w:ilvl w:val="0"/>
          <w:numId w:val="6"/>
        </w:numPr>
        <w:rPr>
          <w:sz w:val="22"/>
          <w:szCs w:val="22"/>
        </w:rPr>
      </w:pPr>
      <w:r w:rsidRPr="004F719D">
        <w:rPr>
          <w:sz w:val="22"/>
          <w:szCs w:val="22"/>
        </w:rPr>
        <w:t xml:space="preserve">Veiklioji medžiaga yra </w:t>
      </w:r>
      <w:proofErr w:type="spellStart"/>
      <w:r w:rsidRPr="004F719D">
        <w:rPr>
          <w:sz w:val="22"/>
          <w:szCs w:val="22"/>
        </w:rPr>
        <w:t>piracetamas</w:t>
      </w:r>
      <w:proofErr w:type="spellEnd"/>
      <w:r w:rsidRPr="004F719D">
        <w:rPr>
          <w:sz w:val="22"/>
          <w:szCs w:val="22"/>
        </w:rPr>
        <w:t xml:space="preserve">. </w:t>
      </w:r>
    </w:p>
    <w:p w:rsidR="00BF73C7" w:rsidRPr="004F719D" w:rsidRDefault="00BF73C7" w:rsidP="00BF73C7">
      <w:pPr>
        <w:ind w:left="720"/>
        <w:rPr>
          <w:sz w:val="22"/>
          <w:szCs w:val="22"/>
        </w:rPr>
      </w:pPr>
      <w:r w:rsidRPr="004F719D">
        <w:rPr>
          <w:sz w:val="22"/>
          <w:szCs w:val="22"/>
        </w:rPr>
        <w:t xml:space="preserve">Kiekvienoje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 tabletėje yra 800 mg </w:t>
      </w:r>
      <w:proofErr w:type="spellStart"/>
      <w:r w:rsidRPr="004F719D">
        <w:rPr>
          <w:sz w:val="22"/>
          <w:szCs w:val="22"/>
        </w:rPr>
        <w:t>piracetamo</w:t>
      </w:r>
      <w:proofErr w:type="spellEnd"/>
      <w:r w:rsidRPr="004F719D">
        <w:rPr>
          <w:sz w:val="22"/>
          <w:szCs w:val="22"/>
        </w:rPr>
        <w:t xml:space="preserve">. </w:t>
      </w:r>
    </w:p>
    <w:p w:rsidR="00BF73C7" w:rsidRPr="004F719D" w:rsidRDefault="00BF73C7" w:rsidP="00BF73C7">
      <w:pPr>
        <w:ind w:left="720"/>
        <w:rPr>
          <w:sz w:val="22"/>
          <w:szCs w:val="22"/>
        </w:rPr>
      </w:pPr>
      <w:r w:rsidRPr="004F719D">
        <w:rPr>
          <w:sz w:val="22"/>
          <w:szCs w:val="22"/>
        </w:rPr>
        <w:t xml:space="preserve">Kiekvienoje </w:t>
      </w: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1200 mg tabletėje yra 1200 mg </w:t>
      </w:r>
      <w:proofErr w:type="spellStart"/>
      <w:r w:rsidRPr="004F719D">
        <w:rPr>
          <w:sz w:val="22"/>
          <w:szCs w:val="22"/>
        </w:rPr>
        <w:t>piracetamo</w:t>
      </w:r>
      <w:proofErr w:type="spellEnd"/>
      <w:r w:rsidRPr="004F719D">
        <w:rPr>
          <w:sz w:val="22"/>
          <w:szCs w:val="22"/>
        </w:rPr>
        <w:t>.</w:t>
      </w:r>
    </w:p>
    <w:p w:rsidR="00BF73C7" w:rsidRPr="004F719D" w:rsidRDefault="00BF73C7" w:rsidP="00BF73C7">
      <w:pPr>
        <w:numPr>
          <w:ilvl w:val="0"/>
          <w:numId w:val="6"/>
        </w:numPr>
        <w:rPr>
          <w:sz w:val="22"/>
          <w:szCs w:val="22"/>
        </w:rPr>
      </w:pPr>
      <w:r w:rsidRPr="004F719D">
        <w:rPr>
          <w:sz w:val="22"/>
          <w:szCs w:val="22"/>
        </w:rPr>
        <w:t xml:space="preserve">Pagalbinės medžiagos yra </w:t>
      </w:r>
      <w:proofErr w:type="spellStart"/>
      <w:r w:rsidRPr="004F719D">
        <w:rPr>
          <w:sz w:val="22"/>
          <w:szCs w:val="22"/>
        </w:rPr>
        <w:t>makrogolis</w:t>
      </w:r>
      <w:proofErr w:type="spellEnd"/>
      <w:r w:rsidRPr="004F719D">
        <w:rPr>
          <w:sz w:val="22"/>
          <w:szCs w:val="22"/>
        </w:rPr>
        <w:t xml:space="preserve"> 6000 ir 400, koloidinis bevandenis silicio dioksidas, magnio </w:t>
      </w:r>
      <w:proofErr w:type="spellStart"/>
      <w:r w:rsidRPr="004F719D">
        <w:rPr>
          <w:sz w:val="22"/>
          <w:szCs w:val="22"/>
        </w:rPr>
        <w:t>stearatas</w:t>
      </w:r>
      <w:proofErr w:type="spellEnd"/>
      <w:r w:rsidRPr="004F719D">
        <w:rPr>
          <w:sz w:val="22"/>
          <w:szCs w:val="22"/>
        </w:rPr>
        <w:t xml:space="preserve">, </w:t>
      </w:r>
      <w:proofErr w:type="spellStart"/>
      <w:r w:rsidRPr="004F719D">
        <w:rPr>
          <w:sz w:val="22"/>
          <w:szCs w:val="22"/>
        </w:rPr>
        <w:t>kroskarmeliozės</w:t>
      </w:r>
      <w:proofErr w:type="spellEnd"/>
      <w:r w:rsidRPr="004F719D">
        <w:rPr>
          <w:sz w:val="22"/>
          <w:szCs w:val="22"/>
        </w:rPr>
        <w:t xml:space="preserve"> natrio druska, </w:t>
      </w:r>
      <w:proofErr w:type="spellStart"/>
      <w:r w:rsidRPr="004F719D">
        <w:rPr>
          <w:sz w:val="22"/>
          <w:szCs w:val="22"/>
        </w:rPr>
        <w:t>hipromeliozė</w:t>
      </w:r>
      <w:proofErr w:type="spellEnd"/>
      <w:r w:rsidRPr="004F719D">
        <w:rPr>
          <w:sz w:val="22"/>
          <w:szCs w:val="22"/>
        </w:rPr>
        <w:t>, titano dioksidas (E171).</w:t>
      </w:r>
    </w:p>
    <w:p w:rsidR="00BF73C7" w:rsidRPr="004F719D" w:rsidRDefault="00BF73C7" w:rsidP="00BF73C7">
      <w:pPr>
        <w:rPr>
          <w:b/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proofErr w:type="spellStart"/>
      <w:r w:rsidRPr="004F719D">
        <w:rPr>
          <w:b/>
          <w:sz w:val="22"/>
          <w:szCs w:val="22"/>
        </w:rPr>
        <w:t>Nootropil</w:t>
      </w:r>
      <w:proofErr w:type="spellEnd"/>
      <w:r w:rsidRPr="004F719D">
        <w:rPr>
          <w:b/>
          <w:sz w:val="22"/>
          <w:szCs w:val="22"/>
        </w:rPr>
        <w:t xml:space="preserve"> išvaizda ir kiekis pakuotėje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bCs/>
          <w:iCs/>
          <w:sz w:val="22"/>
          <w:szCs w:val="22"/>
        </w:rPr>
        <w:t>Tabletės</w:t>
      </w:r>
      <w:r w:rsidRPr="004F719D">
        <w:rPr>
          <w:sz w:val="22"/>
          <w:szCs w:val="22"/>
        </w:rPr>
        <w:t xml:space="preserve"> yra baltos, pailgos plėvele dengtos tabletės su vagele, pažymėtos N/N. Vagelė skirta tik tabletei perlaužti, kad būtų lengviau nuryti, bet ne jai padalyti į lygias dozes.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Tabletės yra lizdinėje plokštelėje.</w:t>
      </w: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>Tiekiamos šios pakuotės:</w:t>
      </w:r>
    </w:p>
    <w:p w:rsidR="00BF73C7" w:rsidRPr="004F719D" w:rsidRDefault="00BF73C7" w:rsidP="00BF73C7">
      <w:pPr>
        <w:numPr>
          <w:ilvl w:val="0"/>
          <w:numId w:val="8"/>
        </w:numPr>
        <w:rPr>
          <w:b/>
          <w:sz w:val="22"/>
          <w:szCs w:val="22"/>
        </w:rPr>
      </w:pP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800 mg po 30 tablečių pakuotėje. </w:t>
      </w:r>
    </w:p>
    <w:p w:rsidR="00BF73C7" w:rsidRPr="004F719D" w:rsidRDefault="00BF73C7" w:rsidP="00BF73C7">
      <w:pPr>
        <w:numPr>
          <w:ilvl w:val="0"/>
          <w:numId w:val="8"/>
        </w:numPr>
        <w:rPr>
          <w:b/>
          <w:sz w:val="22"/>
          <w:szCs w:val="22"/>
        </w:rPr>
      </w:pPr>
      <w:proofErr w:type="spellStart"/>
      <w:r w:rsidRPr="004F719D">
        <w:rPr>
          <w:sz w:val="22"/>
          <w:szCs w:val="22"/>
        </w:rPr>
        <w:t>Nootropil</w:t>
      </w:r>
      <w:proofErr w:type="spellEnd"/>
      <w:r w:rsidRPr="004F719D">
        <w:rPr>
          <w:sz w:val="22"/>
          <w:szCs w:val="22"/>
        </w:rPr>
        <w:t xml:space="preserve"> 1200 mg po 20 tablečių pakuotėje. </w:t>
      </w:r>
    </w:p>
    <w:p w:rsidR="00BF73C7" w:rsidRPr="004F719D" w:rsidRDefault="00BF73C7" w:rsidP="00BF73C7">
      <w:pPr>
        <w:rPr>
          <w:b/>
          <w:sz w:val="22"/>
          <w:szCs w:val="22"/>
        </w:rPr>
      </w:pPr>
    </w:p>
    <w:p w:rsidR="00BF73C7" w:rsidRPr="004F719D" w:rsidRDefault="00BF73C7" w:rsidP="00BF73C7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Registruotojas</w:t>
      </w:r>
      <w:r w:rsidRPr="004F719D">
        <w:rPr>
          <w:b/>
          <w:sz w:val="22"/>
          <w:szCs w:val="22"/>
        </w:rPr>
        <w:t xml:space="preserve"> ir gamintojas</w:t>
      </w:r>
    </w:p>
    <w:p w:rsidR="00BF73C7" w:rsidRPr="004F719D" w:rsidRDefault="00BF73C7" w:rsidP="00BF73C7">
      <w:pPr>
        <w:keepNext/>
        <w:rPr>
          <w:sz w:val="22"/>
          <w:szCs w:val="22"/>
        </w:rPr>
      </w:pPr>
    </w:p>
    <w:p w:rsidR="00BF73C7" w:rsidRPr="004F719D" w:rsidRDefault="00BF73C7" w:rsidP="00BF73C7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Registruotojas</w:t>
      </w:r>
    </w:p>
    <w:p w:rsidR="00BF73C7" w:rsidRPr="004F719D" w:rsidRDefault="00BF73C7" w:rsidP="00BF73C7">
      <w:pPr>
        <w:keepNext/>
        <w:rPr>
          <w:sz w:val="22"/>
          <w:szCs w:val="22"/>
        </w:rPr>
      </w:pPr>
      <w:r w:rsidRPr="004F719D">
        <w:rPr>
          <w:sz w:val="22"/>
          <w:szCs w:val="22"/>
        </w:rPr>
        <w:t xml:space="preserve">UCB </w:t>
      </w:r>
      <w:proofErr w:type="spellStart"/>
      <w:r w:rsidRPr="004F719D">
        <w:rPr>
          <w:sz w:val="22"/>
          <w:szCs w:val="22"/>
        </w:rPr>
        <w:t>Pharma</w:t>
      </w:r>
      <w:proofErr w:type="spellEnd"/>
      <w:r w:rsidRPr="004F719D">
        <w:rPr>
          <w:sz w:val="22"/>
          <w:szCs w:val="22"/>
        </w:rPr>
        <w:t xml:space="preserve"> </w:t>
      </w:r>
      <w:proofErr w:type="spellStart"/>
      <w:r w:rsidRPr="004F719D">
        <w:rPr>
          <w:sz w:val="22"/>
          <w:szCs w:val="22"/>
        </w:rPr>
        <w:t>O</w:t>
      </w:r>
      <w:r>
        <w:rPr>
          <w:sz w:val="22"/>
          <w:szCs w:val="22"/>
        </w:rPr>
        <w:t>y</w:t>
      </w:r>
      <w:proofErr w:type="spellEnd"/>
      <w:r w:rsidRPr="004F719D">
        <w:rPr>
          <w:sz w:val="22"/>
          <w:szCs w:val="22"/>
        </w:rPr>
        <w:t xml:space="preserve"> </w:t>
      </w:r>
      <w:proofErr w:type="spellStart"/>
      <w:r w:rsidRPr="004F719D">
        <w:rPr>
          <w:sz w:val="22"/>
          <w:szCs w:val="22"/>
        </w:rPr>
        <w:t>Finland</w:t>
      </w:r>
      <w:proofErr w:type="spellEnd"/>
      <w:r w:rsidRPr="004F719D">
        <w:rPr>
          <w:sz w:val="22"/>
          <w:szCs w:val="22"/>
        </w:rPr>
        <w:t xml:space="preserve">, </w:t>
      </w:r>
      <w:proofErr w:type="spellStart"/>
      <w:r w:rsidRPr="00384E5F">
        <w:rPr>
          <w:sz w:val="22"/>
          <w:szCs w:val="22"/>
        </w:rPr>
        <w:t>Bertel</w:t>
      </w:r>
      <w:proofErr w:type="spellEnd"/>
      <w:r w:rsidRPr="00384E5F">
        <w:rPr>
          <w:sz w:val="22"/>
          <w:szCs w:val="22"/>
        </w:rPr>
        <w:t xml:space="preserve"> </w:t>
      </w:r>
      <w:proofErr w:type="spellStart"/>
      <w:r w:rsidRPr="00384E5F">
        <w:rPr>
          <w:sz w:val="22"/>
          <w:szCs w:val="22"/>
        </w:rPr>
        <w:t>Jungin</w:t>
      </w:r>
      <w:proofErr w:type="spellEnd"/>
      <w:r w:rsidRPr="00384E5F">
        <w:rPr>
          <w:sz w:val="22"/>
          <w:szCs w:val="22"/>
        </w:rPr>
        <w:t xml:space="preserve"> </w:t>
      </w:r>
      <w:proofErr w:type="spellStart"/>
      <w:r w:rsidRPr="00384E5F">
        <w:rPr>
          <w:sz w:val="22"/>
          <w:szCs w:val="22"/>
        </w:rPr>
        <w:t>aukio</w:t>
      </w:r>
      <w:proofErr w:type="spellEnd"/>
      <w:r w:rsidRPr="00384E5F">
        <w:rPr>
          <w:sz w:val="22"/>
          <w:szCs w:val="22"/>
        </w:rPr>
        <w:t xml:space="preserve"> 5</w:t>
      </w:r>
      <w:r w:rsidRPr="004F719D">
        <w:rPr>
          <w:sz w:val="22"/>
          <w:szCs w:val="22"/>
        </w:rPr>
        <w:t xml:space="preserve">, 02600 </w:t>
      </w:r>
      <w:proofErr w:type="spellStart"/>
      <w:r w:rsidRPr="004F719D">
        <w:rPr>
          <w:sz w:val="22"/>
          <w:szCs w:val="22"/>
        </w:rPr>
        <w:t>Espoo</w:t>
      </w:r>
      <w:proofErr w:type="spellEnd"/>
      <w:r w:rsidRPr="004F719D">
        <w:rPr>
          <w:sz w:val="22"/>
          <w:szCs w:val="22"/>
        </w:rPr>
        <w:t>, Suomija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r w:rsidRPr="004F719D">
        <w:rPr>
          <w:b/>
          <w:sz w:val="22"/>
          <w:szCs w:val="22"/>
        </w:rPr>
        <w:t>Gamintojas</w:t>
      </w:r>
    </w:p>
    <w:p w:rsidR="00BF73C7" w:rsidRPr="004F719D" w:rsidRDefault="00BF73C7" w:rsidP="00BF73C7">
      <w:pPr>
        <w:rPr>
          <w:bCs/>
          <w:sz w:val="22"/>
          <w:szCs w:val="22"/>
        </w:rPr>
      </w:pPr>
      <w:r w:rsidRPr="004F719D">
        <w:rPr>
          <w:bCs/>
          <w:sz w:val="22"/>
          <w:szCs w:val="22"/>
        </w:rPr>
        <w:t xml:space="preserve">UCB </w:t>
      </w:r>
      <w:proofErr w:type="spellStart"/>
      <w:r w:rsidRPr="004F719D">
        <w:rPr>
          <w:bCs/>
          <w:sz w:val="22"/>
          <w:szCs w:val="22"/>
        </w:rPr>
        <w:t>Pharma</w:t>
      </w:r>
      <w:proofErr w:type="spellEnd"/>
      <w:r w:rsidRPr="004F719D">
        <w:rPr>
          <w:bCs/>
          <w:sz w:val="22"/>
          <w:szCs w:val="22"/>
        </w:rPr>
        <w:t xml:space="preserve"> SA, </w:t>
      </w:r>
      <w:proofErr w:type="spellStart"/>
      <w:r w:rsidRPr="004F719D">
        <w:rPr>
          <w:bCs/>
          <w:sz w:val="22"/>
          <w:szCs w:val="22"/>
        </w:rPr>
        <w:t>Chemin</w:t>
      </w:r>
      <w:proofErr w:type="spellEnd"/>
      <w:r w:rsidRPr="004F719D">
        <w:rPr>
          <w:bCs/>
          <w:sz w:val="22"/>
          <w:szCs w:val="22"/>
        </w:rPr>
        <w:t xml:space="preserve"> du </w:t>
      </w:r>
      <w:proofErr w:type="spellStart"/>
      <w:r w:rsidRPr="004F719D">
        <w:rPr>
          <w:bCs/>
          <w:sz w:val="22"/>
          <w:szCs w:val="22"/>
        </w:rPr>
        <w:t>Foriest</w:t>
      </w:r>
      <w:proofErr w:type="spellEnd"/>
      <w:r w:rsidRPr="004F719D">
        <w:rPr>
          <w:bCs/>
          <w:sz w:val="22"/>
          <w:szCs w:val="22"/>
        </w:rPr>
        <w:t xml:space="preserve"> 1420, </w:t>
      </w:r>
      <w:proofErr w:type="spellStart"/>
      <w:r w:rsidRPr="004F719D">
        <w:rPr>
          <w:bCs/>
          <w:sz w:val="22"/>
          <w:szCs w:val="22"/>
        </w:rPr>
        <w:t>Braine</w:t>
      </w:r>
      <w:proofErr w:type="spellEnd"/>
      <w:r w:rsidRPr="004F719D">
        <w:rPr>
          <w:bCs/>
          <w:sz w:val="22"/>
          <w:szCs w:val="22"/>
        </w:rPr>
        <w:t xml:space="preserve">-l’ </w:t>
      </w:r>
      <w:proofErr w:type="spellStart"/>
      <w:r w:rsidRPr="004F719D">
        <w:rPr>
          <w:bCs/>
          <w:sz w:val="22"/>
          <w:szCs w:val="22"/>
        </w:rPr>
        <w:t>Alleud</w:t>
      </w:r>
      <w:proofErr w:type="spellEnd"/>
      <w:r w:rsidRPr="004F719D">
        <w:rPr>
          <w:bCs/>
          <w:sz w:val="22"/>
          <w:szCs w:val="22"/>
        </w:rPr>
        <w:t>, Belgija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Jeigu apie šį vaistą norite sužinoti daugiau, kreipkitės į vietinį </w:t>
      </w:r>
      <w:r>
        <w:rPr>
          <w:sz w:val="22"/>
          <w:szCs w:val="22"/>
        </w:rPr>
        <w:t>registruotojo</w:t>
      </w:r>
      <w:r w:rsidRPr="004F719D">
        <w:rPr>
          <w:sz w:val="22"/>
          <w:szCs w:val="22"/>
        </w:rPr>
        <w:t xml:space="preserve"> atstovą.</w:t>
      </w:r>
    </w:p>
    <w:p w:rsidR="00BF73C7" w:rsidRPr="004F719D" w:rsidRDefault="00BF73C7" w:rsidP="00BF73C7">
      <w:pPr>
        <w:rPr>
          <w:sz w:val="22"/>
          <w:szCs w:val="22"/>
          <w:highlight w:val="yellow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F73C7" w:rsidRPr="004F719D" w:rsidTr="00B723DD">
        <w:tc>
          <w:tcPr>
            <w:tcW w:w="4678" w:type="dxa"/>
          </w:tcPr>
          <w:p w:rsidR="00BF73C7" w:rsidRPr="004F719D" w:rsidRDefault="00BF73C7" w:rsidP="00B723DD">
            <w:pPr>
              <w:rPr>
                <w:sz w:val="22"/>
                <w:szCs w:val="22"/>
              </w:rPr>
            </w:pPr>
            <w:r w:rsidRPr="004F719D">
              <w:rPr>
                <w:sz w:val="22"/>
                <w:szCs w:val="22"/>
              </w:rPr>
              <w:t xml:space="preserve">UAB </w:t>
            </w:r>
            <w:proofErr w:type="spellStart"/>
            <w:r w:rsidRPr="004F719D">
              <w:rPr>
                <w:sz w:val="22"/>
                <w:szCs w:val="22"/>
              </w:rPr>
              <w:t>Medfiles</w:t>
            </w:r>
            <w:proofErr w:type="spellEnd"/>
          </w:p>
          <w:p w:rsidR="00BF73C7" w:rsidRPr="004F719D" w:rsidRDefault="00BF73C7" w:rsidP="00B723DD">
            <w:pPr>
              <w:rPr>
                <w:sz w:val="22"/>
                <w:szCs w:val="22"/>
              </w:rPr>
            </w:pPr>
            <w:r w:rsidRPr="004F719D">
              <w:rPr>
                <w:sz w:val="22"/>
                <w:szCs w:val="22"/>
              </w:rPr>
              <w:t>Laisvės pr. 75</w:t>
            </w:r>
          </w:p>
          <w:p w:rsidR="00BF73C7" w:rsidRPr="004F719D" w:rsidRDefault="00BF73C7" w:rsidP="00B723DD">
            <w:pPr>
              <w:rPr>
                <w:sz w:val="22"/>
                <w:szCs w:val="22"/>
              </w:rPr>
            </w:pPr>
            <w:r w:rsidRPr="004F719D">
              <w:rPr>
                <w:sz w:val="22"/>
                <w:szCs w:val="22"/>
              </w:rPr>
              <w:t>Vilnius LT 06144</w:t>
            </w:r>
          </w:p>
          <w:p w:rsidR="00BF73C7" w:rsidRPr="004F719D" w:rsidRDefault="00BF73C7" w:rsidP="00B723DD">
            <w:pPr>
              <w:rPr>
                <w:sz w:val="22"/>
                <w:szCs w:val="22"/>
              </w:rPr>
            </w:pPr>
            <w:r w:rsidRPr="004F719D">
              <w:rPr>
                <w:sz w:val="22"/>
                <w:szCs w:val="22"/>
              </w:rPr>
              <w:t>Tel. +370 5 246 1640</w:t>
            </w:r>
          </w:p>
        </w:tc>
      </w:tr>
    </w:tbl>
    <w:p w:rsidR="00BF73C7" w:rsidRPr="004F719D" w:rsidRDefault="00BF73C7" w:rsidP="00BF73C7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:rsidR="00BF73C7" w:rsidRPr="004F719D" w:rsidRDefault="00BF73C7" w:rsidP="00BF73C7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:rsidR="00BF73C7" w:rsidRPr="004F719D" w:rsidRDefault="00BF73C7" w:rsidP="00BF73C7">
      <w:pPr>
        <w:rPr>
          <w:b/>
          <w:sz w:val="22"/>
          <w:szCs w:val="22"/>
        </w:rPr>
      </w:pPr>
      <w:r w:rsidRPr="004F719D">
        <w:rPr>
          <w:b/>
          <w:sz w:val="22"/>
          <w:szCs w:val="22"/>
        </w:rPr>
        <w:t xml:space="preserve">Šis pakuotės lapelis paskutinį kartą patvirtintas </w:t>
      </w:r>
      <w:r>
        <w:rPr>
          <w:b/>
          <w:sz w:val="22"/>
          <w:szCs w:val="22"/>
        </w:rPr>
        <w:t>2020-06-01.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  <w:r w:rsidRPr="004F719D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4F719D">
          <w:rPr>
            <w:rStyle w:val="Hipersaitas"/>
            <w:sz w:val="22"/>
            <w:szCs w:val="22"/>
          </w:rPr>
          <w:t>http://www.vvkt.lt/</w:t>
        </w:r>
      </w:hyperlink>
      <w:r w:rsidRPr="004F719D">
        <w:rPr>
          <w:sz w:val="22"/>
          <w:szCs w:val="22"/>
        </w:rPr>
        <w:t>.</w:t>
      </w: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4F719D" w:rsidRDefault="00BF73C7" w:rsidP="00BF73C7">
      <w:pPr>
        <w:rPr>
          <w:sz w:val="22"/>
          <w:szCs w:val="22"/>
        </w:rPr>
      </w:pPr>
    </w:p>
    <w:p w:rsidR="00BF73C7" w:rsidRPr="00957DD4" w:rsidRDefault="00BF73C7" w:rsidP="00BF73C7"/>
    <w:p w:rsidR="00BF73C7" w:rsidRDefault="00BF73C7" w:rsidP="00BF73C7"/>
    <w:p w:rsidR="009041DB" w:rsidRDefault="009041DB">
      <w:bookmarkStart w:id="3" w:name="_GoBack"/>
      <w:bookmarkEnd w:id="3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1EF"/>
    <w:multiLevelType w:val="hybridMultilevel"/>
    <w:tmpl w:val="6630DA12"/>
    <w:lvl w:ilvl="0" w:tplc="9890497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C3F"/>
    <w:multiLevelType w:val="hybridMultilevel"/>
    <w:tmpl w:val="514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6C0E"/>
    <w:multiLevelType w:val="hybridMultilevel"/>
    <w:tmpl w:val="21840ABA"/>
    <w:lvl w:ilvl="0" w:tplc="1788045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184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6118E4"/>
    <w:multiLevelType w:val="hybridMultilevel"/>
    <w:tmpl w:val="232A72F4"/>
    <w:lvl w:ilvl="0" w:tplc="47F6F62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013C"/>
    <w:multiLevelType w:val="hybridMultilevel"/>
    <w:tmpl w:val="E520A6CE"/>
    <w:lvl w:ilvl="0" w:tplc="63FE97A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12DB"/>
    <w:multiLevelType w:val="hybridMultilevel"/>
    <w:tmpl w:val="21A65274"/>
    <w:lvl w:ilvl="0" w:tplc="C47C4A2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6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C7"/>
    <w:rsid w:val="00234094"/>
    <w:rsid w:val="009041DB"/>
    <w:rsid w:val="00BF73C7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DACE3-6F96-4362-A02D-EBFC9F0C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73C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F73C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F73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F73C7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BF73C7"/>
    <w:rPr>
      <w:rFonts w:ascii="Cambria" w:eastAsia="Calibri" w:hAnsi="Cambria" w:cs="Times New Roman"/>
      <w:b/>
      <w:bCs/>
      <w:color w:val="365F91"/>
      <w:sz w:val="28"/>
      <w:szCs w:val="28"/>
      <w:lang w:eastAsia="x-none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F73C7"/>
    <w:rPr>
      <w:rFonts w:ascii="Cambria" w:eastAsia="Calibri" w:hAnsi="Cambria" w:cs="Times New Roman"/>
      <w:b/>
      <w:bCs/>
      <w:color w:val="4F81BD"/>
      <w:sz w:val="26"/>
      <w:szCs w:val="26"/>
      <w:lang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BF73C7"/>
    <w:rPr>
      <w:rFonts w:ascii="Cambria" w:eastAsia="Calibri" w:hAnsi="Cambria" w:cs="Times New Roman"/>
      <w:b/>
      <w:bCs/>
      <w:color w:val="4F81BD"/>
      <w:sz w:val="24"/>
      <w:szCs w:val="24"/>
      <w:lang w:eastAsia="x-none"/>
    </w:rPr>
  </w:style>
  <w:style w:type="character" w:styleId="Hipersaitas">
    <w:name w:val="Hyperlink"/>
    <w:uiPriority w:val="99"/>
    <w:rsid w:val="00BF73C7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BF73C7"/>
    <w:rPr>
      <w:sz w:val="22"/>
      <w:szCs w:val="20"/>
      <w:lang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73C7"/>
    <w:rPr>
      <w:rFonts w:ascii="Times New Roman" w:eastAsia="Calibri" w:hAnsi="Times New Roman" w:cs="Times New Roman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7788</Words>
  <Characters>4440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2022-04-25T12:18:00Z</dcterms:created>
  <dcterms:modified xsi:type="dcterms:W3CDTF">2022-04-25T12:18:00Z</dcterms:modified>
</cp:coreProperties>
</file>