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1E069" w14:textId="77777777" w:rsidR="00852D0B" w:rsidRPr="00062EDC" w:rsidRDefault="00852D0B" w:rsidP="00852D0B">
      <w:pPr>
        <w:rPr>
          <w:szCs w:val="22"/>
          <w:lang w:val="en-US"/>
        </w:rPr>
      </w:pPr>
    </w:p>
    <w:p w14:paraId="49BAF250" w14:textId="77777777" w:rsidR="00852D0B" w:rsidRPr="00A525BF" w:rsidRDefault="00852D0B" w:rsidP="00852D0B">
      <w:pPr>
        <w:rPr>
          <w:noProof/>
          <w:szCs w:val="22"/>
          <w:lang w:eastAsia="en-US"/>
        </w:rPr>
      </w:pPr>
    </w:p>
    <w:p w14:paraId="23EEBC8F" w14:textId="77777777" w:rsidR="00852D0B" w:rsidRPr="00A525BF" w:rsidRDefault="00852D0B" w:rsidP="00852D0B">
      <w:pPr>
        <w:tabs>
          <w:tab w:val="left" w:pos="567"/>
        </w:tabs>
        <w:ind w:left="567" w:hanging="567"/>
        <w:jc w:val="center"/>
        <w:outlineLvl w:val="0"/>
        <w:rPr>
          <w:b/>
          <w:caps/>
          <w:szCs w:val="22"/>
          <w:lang w:eastAsia="en-US"/>
        </w:rPr>
      </w:pPr>
    </w:p>
    <w:p w14:paraId="18C47718" w14:textId="77777777" w:rsidR="00852D0B" w:rsidRPr="00A525BF" w:rsidRDefault="00852D0B" w:rsidP="00852D0B">
      <w:pPr>
        <w:tabs>
          <w:tab w:val="left" w:pos="567"/>
        </w:tabs>
        <w:ind w:left="567" w:hanging="567"/>
        <w:jc w:val="center"/>
        <w:outlineLvl w:val="0"/>
        <w:rPr>
          <w:b/>
          <w:caps/>
          <w:szCs w:val="22"/>
          <w:lang w:eastAsia="en-US"/>
        </w:rPr>
      </w:pPr>
    </w:p>
    <w:p w14:paraId="44198F96" w14:textId="77777777" w:rsidR="00852D0B" w:rsidRPr="00A525BF" w:rsidRDefault="00852D0B" w:rsidP="00852D0B">
      <w:pPr>
        <w:tabs>
          <w:tab w:val="left" w:pos="567"/>
        </w:tabs>
        <w:ind w:left="567" w:hanging="567"/>
        <w:jc w:val="center"/>
        <w:outlineLvl w:val="0"/>
        <w:rPr>
          <w:b/>
          <w:caps/>
          <w:szCs w:val="22"/>
          <w:lang w:eastAsia="en-US"/>
        </w:rPr>
      </w:pPr>
    </w:p>
    <w:p w14:paraId="23A64C5A" w14:textId="77777777" w:rsidR="00852D0B" w:rsidRPr="00A525BF" w:rsidRDefault="00852D0B" w:rsidP="00852D0B">
      <w:pPr>
        <w:tabs>
          <w:tab w:val="left" w:pos="567"/>
        </w:tabs>
        <w:ind w:left="567" w:hanging="567"/>
        <w:jc w:val="center"/>
        <w:outlineLvl w:val="0"/>
        <w:rPr>
          <w:b/>
          <w:caps/>
          <w:szCs w:val="22"/>
          <w:lang w:eastAsia="en-US"/>
        </w:rPr>
      </w:pPr>
    </w:p>
    <w:p w14:paraId="3DCBF0E3" w14:textId="77777777" w:rsidR="00852D0B" w:rsidRPr="00A525BF" w:rsidRDefault="00852D0B" w:rsidP="00852D0B">
      <w:pPr>
        <w:tabs>
          <w:tab w:val="left" w:pos="567"/>
        </w:tabs>
        <w:ind w:left="567" w:hanging="567"/>
        <w:jc w:val="center"/>
        <w:outlineLvl w:val="0"/>
        <w:rPr>
          <w:b/>
          <w:caps/>
          <w:szCs w:val="22"/>
          <w:lang w:eastAsia="en-US"/>
        </w:rPr>
      </w:pPr>
    </w:p>
    <w:p w14:paraId="53E50649" w14:textId="77777777" w:rsidR="00852D0B" w:rsidRPr="00A525BF" w:rsidRDefault="00852D0B" w:rsidP="00852D0B">
      <w:pPr>
        <w:tabs>
          <w:tab w:val="left" w:pos="567"/>
        </w:tabs>
        <w:ind w:left="567" w:hanging="567"/>
        <w:jc w:val="center"/>
        <w:outlineLvl w:val="0"/>
        <w:rPr>
          <w:b/>
          <w:caps/>
          <w:szCs w:val="22"/>
          <w:lang w:eastAsia="en-US"/>
        </w:rPr>
      </w:pPr>
    </w:p>
    <w:p w14:paraId="142F05D9" w14:textId="77777777" w:rsidR="00852D0B" w:rsidRPr="00A525BF" w:rsidRDefault="00852D0B" w:rsidP="00852D0B">
      <w:pPr>
        <w:tabs>
          <w:tab w:val="left" w:pos="567"/>
        </w:tabs>
        <w:ind w:left="567" w:hanging="567"/>
        <w:jc w:val="center"/>
        <w:outlineLvl w:val="0"/>
        <w:rPr>
          <w:b/>
          <w:caps/>
          <w:szCs w:val="22"/>
          <w:lang w:eastAsia="en-US"/>
        </w:rPr>
      </w:pPr>
    </w:p>
    <w:p w14:paraId="6B001BD0" w14:textId="77777777" w:rsidR="00852D0B" w:rsidRPr="00A525BF" w:rsidRDefault="00852D0B" w:rsidP="00852D0B">
      <w:pPr>
        <w:tabs>
          <w:tab w:val="left" w:pos="567"/>
        </w:tabs>
        <w:ind w:left="567" w:hanging="567"/>
        <w:jc w:val="center"/>
        <w:outlineLvl w:val="0"/>
        <w:rPr>
          <w:b/>
          <w:caps/>
          <w:szCs w:val="22"/>
          <w:lang w:eastAsia="en-US"/>
        </w:rPr>
      </w:pPr>
    </w:p>
    <w:p w14:paraId="7E37ED6D" w14:textId="77777777" w:rsidR="00852D0B" w:rsidRPr="00A525BF" w:rsidRDefault="00852D0B" w:rsidP="00852D0B">
      <w:pPr>
        <w:tabs>
          <w:tab w:val="left" w:pos="567"/>
        </w:tabs>
        <w:ind w:left="567" w:hanging="567"/>
        <w:jc w:val="center"/>
        <w:outlineLvl w:val="0"/>
        <w:rPr>
          <w:b/>
          <w:caps/>
          <w:szCs w:val="22"/>
          <w:lang w:eastAsia="en-US"/>
        </w:rPr>
      </w:pPr>
    </w:p>
    <w:p w14:paraId="429C59F8" w14:textId="77777777" w:rsidR="00852D0B" w:rsidRPr="00A525BF" w:rsidRDefault="00852D0B" w:rsidP="00852D0B">
      <w:pPr>
        <w:tabs>
          <w:tab w:val="left" w:pos="567"/>
        </w:tabs>
        <w:ind w:left="567" w:hanging="567"/>
        <w:jc w:val="center"/>
        <w:outlineLvl w:val="0"/>
        <w:rPr>
          <w:b/>
          <w:caps/>
          <w:szCs w:val="22"/>
          <w:lang w:eastAsia="en-US"/>
        </w:rPr>
      </w:pPr>
    </w:p>
    <w:p w14:paraId="0334642D" w14:textId="77777777" w:rsidR="00852D0B" w:rsidRPr="00A525BF" w:rsidRDefault="00852D0B" w:rsidP="00852D0B">
      <w:pPr>
        <w:tabs>
          <w:tab w:val="left" w:pos="567"/>
        </w:tabs>
        <w:ind w:left="567" w:hanging="567"/>
        <w:jc w:val="center"/>
        <w:outlineLvl w:val="0"/>
        <w:rPr>
          <w:b/>
          <w:caps/>
          <w:szCs w:val="22"/>
          <w:lang w:eastAsia="en-US"/>
        </w:rPr>
      </w:pPr>
    </w:p>
    <w:p w14:paraId="0BF3C71A" w14:textId="77777777" w:rsidR="00852D0B" w:rsidRPr="00A525BF" w:rsidRDefault="00852D0B" w:rsidP="00852D0B">
      <w:pPr>
        <w:tabs>
          <w:tab w:val="left" w:pos="567"/>
        </w:tabs>
        <w:ind w:left="567" w:hanging="567"/>
        <w:jc w:val="center"/>
        <w:outlineLvl w:val="0"/>
        <w:rPr>
          <w:b/>
          <w:caps/>
          <w:szCs w:val="22"/>
          <w:lang w:eastAsia="en-US"/>
        </w:rPr>
      </w:pPr>
    </w:p>
    <w:p w14:paraId="2229DF21" w14:textId="77777777" w:rsidR="00852D0B" w:rsidRPr="00A525BF" w:rsidRDefault="00852D0B" w:rsidP="00852D0B">
      <w:pPr>
        <w:tabs>
          <w:tab w:val="left" w:pos="567"/>
        </w:tabs>
        <w:ind w:left="567" w:hanging="567"/>
        <w:jc w:val="center"/>
        <w:outlineLvl w:val="0"/>
        <w:rPr>
          <w:b/>
          <w:caps/>
          <w:szCs w:val="22"/>
          <w:lang w:eastAsia="en-US"/>
        </w:rPr>
      </w:pPr>
    </w:p>
    <w:p w14:paraId="3B61C5AD" w14:textId="77777777" w:rsidR="00852D0B" w:rsidRPr="00A525BF" w:rsidRDefault="00852D0B" w:rsidP="00852D0B">
      <w:pPr>
        <w:tabs>
          <w:tab w:val="left" w:pos="567"/>
        </w:tabs>
        <w:ind w:left="567" w:hanging="567"/>
        <w:jc w:val="center"/>
        <w:outlineLvl w:val="0"/>
        <w:rPr>
          <w:b/>
          <w:caps/>
          <w:szCs w:val="22"/>
          <w:lang w:eastAsia="en-US"/>
        </w:rPr>
      </w:pPr>
    </w:p>
    <w:p w14:paraId="30E9607E" w14:textId="77777777" w:rsidR="00852D0B" w:rsidRPr="00A525BF" w:rsidRDefault="00852D0B" w:rsidP="00852D0B">
      <w:pPr>
        <w:tabs>
          <w:tab w:val="left" w:pos="567"/>
        </w:tabs>
        <w:ind w:left="567" w:hanging="567"/>
        <w:jc w:val="center"/>
        <w:outlineLvl w:val="0"/>
        <w:rPr>
          <w:b/>
          <w:caps/>
          <w:szCs w:val="22"/>
          <w:lang w:eastAsia="en-US"/>
        </w:rPr>
      </w:pPr>
    </w:p>
    <w:p w14:paraId="04278D74" w14:textId="77777777" w:rsidR="00852D0B" w:rsidRPr="00A525BF" w:rsidRDefault="00852D0B" w:rsidP="00852D0B">
      <w:pPr>
        <w:tabs>
          <w:tab w:val="left" w:pos="567"/>
        </w:tabs>
        <w:ind w:left="567" w:hanging="567"/>
        <w:jc w:val="center"/>
        <w:outlineLvl w:val="0"/>
        <w:rPr>
          <w:b/>
          <w:caps/>
          <w:szCs w:val="22"/>
          <w:lang w:eastAsia="en-US"/>
        </w:rPr>
      </w:pPr>
    </w:p>
    <w:p w14:paraId="7C6A6025" w14:textId="77777777" w:rsidR="00852D0B" w:rsidRPr="00A525BF" w:rsidRDefault="00852D0B" w:rsidP="00852D0B">
      <w:pPr>
        <w:tabs>
          <w:tab w:val="left" w:pos="567"/>
        </w:tabs>
        <w:ind w:left="567" w:hanging="567"/>
        <w:jc w:val="center"/>
        <w:outlineLvl w:val="0"/>
        <w:rPr>
          <w:b/>
          <w:caps/>
          <w:szCs w:val="22"/>
          <w:lang w:eastAsia="en-US"/>
        </w:rPr>
      </w:pPr>
    </w:p>
    <w:p w14:paraId="17F776D0" w14:textId="77777777" w:rsidR="00852D0B" w:rsidRPr="00A525BF" w:rsidRDefault="00852D0B" w:rsidP="00852D0B">
      <w:pPr>
        <w:tabs>
          <w:tab w:val="left" w:pos="567"/>
        </w:tabs>
        <w:ind w:left="567" w:hanging="567"/>
        <w:jc w:val="center"/>
        <w:outlineLvl w:val="0"/>
        <w:rPr>
          <w:b/>
          <w:caps/>
          <w:szCs w:val="22"/>
          <w:lang w:eastAsia="en-US"/>
        </w:rPr>
      </w:pPr>
    </w:p>
    <w:p w14:paraId="0B95B759" w14:textId="77777777" w:rsidR="00852D0B" w:rsidRPr="00A525BF" w:rsidRDefault="00852D0B" w:rsidP="00852D0B">
      <w:pPr>
        <w:tabs>
          <w:tab w:val="left" w:pos="567"/>
        </w:tabs>
        <w:ind w:left="567" w:hanging="567"/>
        <w:jc w:val="center"/>
        <w:outlineLvl w:val="0"/>
        <w:rPr>
          <w:b/>
          <w:caps/>
          <w:szCs w:val="22"/>
          <w:lang w:eastAsia="en-US"/>
        </w:rPr>
      </w:pPr>
    </w:p>
    <w:p w14:paraId="09A78423" w14:textId="77777777" w:rsidR="00852D0B" w:rsidRPr="00A525BF" w:rsidRDefault="00852D0B" w:rsidP="00852D0B">
      <w:pPr>
        <w:tabs>
          <w:tab w:val="left" w:pos="567"/>
        </w:tabs>
        <w:ind w:left="567" w:hanging="567"/>
        <w:jc w:val="center"/>
        <w:outlineLvl w:val="0"/>
        <w:rPr>
          <w:b/>
          <w:caps/>
          <w:szCs w:val="22"/>
          <w:lang w:eastAsia="en-US"/>
        </w:rPr>
      </w:pPr>
    </w:p>
    <w:p w14:paraId="7A84EC08" w14:textId="77777777" w:rsidR="00852D0B" w:rsidRPr="00A525BF" w:rsidRDefault="00852D0B" w:rsidP="00852D0B">
      <w:pPr>
        <w:tabs>
          <w:tab w:val="left" w:pos="567"/>
        </w:tabs>
        <w:ind w:left="567" w:hanging="567"/>
        <w:jc w:val="center"/>
        <w:outlineLvl w:val="0"/>
        <w:rPr>
          <w:b/>
          <w:caps/>
          <w:szCs w:val="22"/>
          <w:lang w:eastAsia="en-US"/>
        </w:rPr>
      </w:pPr>
    </w:p>
    <w:p w14:paraId="585FED62" w14:textId="77777777" w:rsidR="00852D0B" w:rsidRPr="00A525BF" w:rsidRDefault="00852D0B" w:rsidP="00852D0B">
      <w:pPr>
        <w:tabs>
          <w:tab w:val="left" w:pos="567"/>
        </w:tabs>
        <w:ind w:left="567" w:hanging="567"/>
        <w:jc w:val="center"/>
        <w:outlineLvl w:val="0"/>
        <w:rPr>
          <w:b/>
          <w:caps/>
          <w:szCs w:val="22"/>
          <w:lang w:eastAsia="en-US"/>
        </w:rPr>
      </w:pPr>
      <w:r w:rsidRPr="00A525BF">
        <w:rPr>
          <w:b/>
          <w:caps/>
          <w:szCs w:val="22"/>
          <w:lang w:eastAsia="en-US"/>
        </w:rPr>
        <w:t>I PRIEDAS</w:t>
      </w:r>
    </w:p>
    <w:p w14:paraId="7322B9D1" w14:textId="77777777" w:rsidR="00852D0B" w:rsidRPr="00A525BF" w:rsidRDefault="00852D0B" w:rsidP="00852D0B">
      <w:pPr>
        <w:rPr>
          <w:noProof/>
          <w:szCs w:val="22"/>
          <w:lang w:eastAsia="en-US"/>
        </w:rPr>
      </w:pPr>
    </w:p>
    <w:p w14:paraId="163F7260" w14:textId="77777777" w:rsidR="00852D0B" w:rsidRPr="00A525BF" w:rsidRDefault="00852D0B" w:rsidP="00852D0B">
      <w:pPr>
        <w:tabs>
          <w:tab w:val="left" w:pos="567"/>
        </w:tabs>
        <w:ind w:left="567" w:hanging="567"/>
        <w:jc w:val="center"/>
        <w:outlineLvl w:val="0"/>
        <w:rPr>
          <w:b/>
          <w:caps/>
          <w:szCs w:val="22"/>
          <w:lang w:eastAsia="en-US"/>
        </w:rPr>
      </w:pPr>
      <w:bookmarkStart w:id="0" w:name="_Toc129243097"/>
      <w:bookmarkStart w:id="1" w:name="_Toc129243222"/>
      <w:r w:rsidRPr="00A525BF">
        <w:rPr>
          <w:b/>
          <w:caps/>
          <w:szCs w:val="22"/>
          <w:lang w:eastAsia="en-US"/>
        </w:rPr>
        <w:t>PREPARATO CHARAKTERISTIKŲ SANTRAUKA</w:t>
      </w:r>
      <w:bookmarkEnd w:id="0"/>
      <w:bookmarkEnd w:id="1"/>
    </w:p>
    <w:p w14:paraId="1B1392A3" w14:textId="77777777" w:rsidR="00852D0B" w:rsidRPr="00A525BF" w:rsidRDefault="00852D0B" w:rsidP="00852D0B">
      <w:pPr>
        <w:keepNext/>
        <w:tabs>
          <w:tab w:val="left" w:pos="567"/>
        </w:tabs>
        <w:outlineLvl w:val="1"/>
        <w:rPr>
          <w:b/>
          <w:szCs w:val="22"/>
          <w:lang w:eastAsia="en-US"/>
        </w:rPr>
      </w:pPr>
      <w:r w:rsidRPr="00A525BF">
        <w:rPr>
          <w:b/>
          <w:bCs/>
          <w:iCs/>
          <w:szCs w:val="22"/>
          <w:lang w:eastAsia="en-US"/>
        </w:rPr>
        <w:br w:type="page"/>
      </w:r>
      <w:bookmarkStart w:id="2" w:name="_Toc129243098"/>
      <w:bookmarkStart w:id="3" w:name="_Toc129243223"/>
      <w:r w:rsidRPr="00A525BF">
        <w:rPr>
          <w:b/>
          <w:szCs w:val="22"/>
          <w:lang w:eastAsia="en-US"/>
        </w:rPr>
        <w:lastRenderedPageBreak/>
        <w:t>1.</w:t>
      </w:r>
      <w:r w:rsidRPr="00A525BF">
        <w:rPr>
          <w:b/>
          <w:szCs w:val="22"/>
          <w:lang w:eastAsia="en-US"/>
        </w:rPr>
        <w:tab/>
        <w:t>VAISTINIO PREPARATO PAVADINIMAS</w:t>
      </w:r>
      <w:bookmarkEnd w:id="2"/>
      <w:bookmarkEnd w:id="3"/>
    </w:p>
    <w:p w14:paraId="58ED2ECF" w14:textId="77777777" w:rsidR="00852D0B" w:rsidRPr="00A525BF" w:rsidRDefault="00852D0B" w:rsidP="00852D0B">
      <w:pPr>
        <w:rPr>
          <w:noProof/>
          <w:szCs w:val="22"/>
          <w:lang w:eastAsia="en-US"/>
        </w:rPr>
      </w:pPr>
    </w:p>
    <w:p w14:paraId="1E29B2DD" w14:textId="77777777" w:rsidR="00852D0B" w:rsidRPr="00A525BF" w:rsidRDefault="00852D0B" w:rsidP="00852D0B">
      <w:pPr>
        <w:rPr>
          <w:noProof/>
          <w:szCs w:val="22"/>
          <w:lang w:eastAsia="en-US"/>
        </w:rPr>
      </w:pPr>
      <w:r w:rsidRPr="00A525BF">
        <w:rPr>
          <w:noProof/>
          <w:szCs w:val="22"/>
          <w:lang w:eastAsia="en-US"/>
        </w:rPr>
        <w:t>Lopedium 2</w:t>
      </w:r>
      <w:r w:rsidR="002D0539">
        <w:rPr>
          <w:noProof/>
          <w:szCs w:val="22"/>
          <w:lang w:eastAsia="en-US"/>
        </w:rPr>
        <w:t> </w:t>
      </w:r>
      <w:r w:rsidRPr="00A525BF">
        <w:rPr>
          <w:noProof/>
          <w:szCs w:val="22"/>
          <w:lang w:eastAsia="en-US"/>
        </w:rPr>
        <w:t>mg kietosios kapsulės</w:t>
      </w:r>
    </w:p>
    <w:p w14:paraId="40BF7ED5" w14:textId="77777777" w:rsidR="00852D0B" w:rsidRPr="00A525BF" w:rsidRDefault="00852D0B" w:rsidP="00852D0B">
      <w:pPr>
        <w:rPr>
          <w:noProof/>
          <w:szCs w:val="22"/>
          <w:lang w:eastAsia="en-US"/>
        </w:rPr>
      </w:pPr>
    </w:p>
    <w:p w14:paraId="0D719436" w14:textId="77777777" w:rsidR="00852D0B" w:rsidRPr="00A525BF" w:rsidRDefault="00852D0B" w:rsidP="00852D0B">
      <w:pPr>
        <w:rPr>
          <w:noProof/>
          <w:szCs w:val="22"/>
          <w:lang w:eastAsia="en-US"/>
        </w:rPr>
      </w:pPr>
    </w:p>
    <w:p w14:paraId="594FA57F" w14:textId="77777777" w:rsidR="00852D0B" w:rsidRPr="00A525BF" w:rsidRDefault="00852D0B" w:rsidP="00852D0B">
      <w:pPr>
        <w:keepNext/>
        <w:tabs>
          <w:tab w:val="left" w:pos="567"/>
        </w:tabs>
        <w:outlineLvl w:val="1"/>
        <w:rPr>
          <w:b/>
          <w:szCs w:val="22"/>
          <w:lang w:eastAsia="en-US"/>
        </w:rPr>
      </w:pPr>
      <w:bookmarkStart w:id="4" w:name="_Toc129243099"/>
      <w:bookmarkStart w:id="5" w:name="_Toc129243224"/>
      <w:r w:rsidRPr="00A525BF">
        <w:rPr>
          <w:b/>
          <w:szCs w:val="22"/>
          <w:lang w:eastAsia="en-US"/>
        </w:rPr>
        <w:t>2.</w:t>
      </w:r>
      <w:r w:rsidRPr="00A525BF">
        <w:rPr>
          <w:b/>
          <w:szCs w:val="22"/>
          <w:lang w:eastAsia="en-US"/>
        </w:rPr>
        <w:tab/>
        <w:t>KOKYBINĖ IR KIEKYBINĖ SUDĖTIS</w:t>
      </w:r>
      <w:bookmarkEnd w:id="4"/>
      <w:bookmarkEnd w:id="5"/>
    </w:p>
    <w:p w14:paraId="5F8CD6B8" w14:textId="77777777" w:rsidR="00852D0B" w:rsidRPr="00A525BF" w:rsidRDefault="00852D0B" w:rsidP="00852D0B">
      <w:pPr>
        <w:rPr>
          <w:noProof/>
          <w:szCs w:val="22"/>
          <w:lang w:eastAsia="en-US"/>
        </w:rPr>
      </w:pPr>
    </w:p>
    <w:p w14:paraId="39164C07" w14:textId="60C108D2" w:rsidR="00852D0B" w:rsidRPr="00A525BF" w:rsidRDefault="00EF19A0" w:rsidP="00852D0B">
      <w:pPr>
        <w:rPr>
          <w:noProof/>
          <w:szCs w:val="22"/>
          <w:lang w:eastAsia="en-US"/>
        </w:rPr>
      </w:pPr>
      <w:r>
        <w:rPr>
          <w:noProof/>
          <w:szCs w:val="22"/>
          <w:lang w:eastAsia="en-US"/>
        </w:rPr>
        <w:t>K</w:t>
      </w:r>
      <w:r w:rsidR="00875719">
        <w:rPr>
          <w:noProof/>
          <w:szCs w:val="22"/>
          <w:lang w:eastAsia="en-US"/>
        </w:rPr>
        <w:t>i</w:t>
      </w:r>
      <w:r>
        <w:rPr>
          <w:noProof/>
          <w:szCs w:val="22"/>
          <w:lang w:eastAsia="en-US"/>
        </w:rPr>
        <w:t>ekv</w:t>
      </w:r>
      <w:r w:rsidR="00852D0B" w:rsidRPr="00A525BF">
        <w:rPr>
          <w:noProof/>
          <w:szCs w:val="22"/>
          <w:lang w:eastAsia="en-US"/>
        </w:rPr>
        <w:t>ienoje kietojoje kapsulėje yra 2</w:t>
      </w:r>
      <w:r w:rsidR="002D0539">
        <w:rPr>
          <w:noProof/>
          <w:szCs w:val="22"/>
          <w:lang w:eastAsia="en-US"/>
        </w:rPr>
        <w:t> </w:t>
      </w:r>
      <w:r w:rsidR="00852D0B" w:rsidRPr="00A525BF">
        <w:rPr>
          <w:noProof/>
          <w:szCs w:val="22"/>
          <w:lang w:eastAsia="en-US"/>
        </w:rPr>
        <w:t>mg loperamido hidrochlorido.</w:t>
      </w:r>
    </w:p>
    <w:p w14:paraId="276F73B3" w14:textId="77777777" w:rsidR="002E49D9" w:rsidRDefault="002E49D9" w:rsidP="00852D0B">
      <w:pPr>
        <w:rPr>
          <w:noProof/>
          <w:szCs w:val="22"/>
          <w:u w:val="single"/>
          <w:lang w:eastAsia="en-US"/>
        </w:rPr>
      </w:pPr>
    </w:p>
    <w:p w14:paraId="79B6549E" w14:textId="77777777" w:rsidR="00852D0B" w:rsidRPr="00A525BF" w:rsidRDefault="00852D0B" w:rsidP="00852D0B">
      <w:pPr>
        <w:rPr>
          <w:noProof/>
          <w:szCs w:val="22"/>
          <w:lang w:eastAsia="en-US"/>
        </w:rPr>
      </w:pPr>
      <w:r w:rsidRPr="00A525BF">
        <w:rPr>
          <w:noProof/>
          <w:szCs w:val="22"/>
          <w:u w:val="single"/>
          <w:lang w:eastAsia="en-US"/>
        </w:rPr>
        <w:t>Pagalbinė medžiaga, kurios poveikis žinomas</w:t>
      </w:r>
      <w:r w:rsidRPr="00A525BF">
        <w:rPr>
          <w:noProof/>
          <w:szCs w:val="22"/>
          <w:lang w:eastAsia="en-US"/>
        </w:rPr>
        <w:t>: laktozė</w:t>
      </w:r>
      <w:r w:rsidR="004724E3">
        <w:rPr>
          <w:noProof/>
          <w:szCs w:val="22"/>
          <w:lang w:eastAsia="en-US"/>
        </w:rPr>
        <w:t>s</w:t>
      </w:r>
      <w:r w:rsidRPr="00A525BF">
        <w:rPr>
          <w:noProof/>
          <w:szCs w:val="22"/>
          <w:lang w:eastAsia="en-US"/>
        </w:rPr>
        <w:t xml:space="preserve"> monohidratas (127</w:t>
      </w:r>
      <w:r w:rsidR="002D0539">
        <w:rPr>
          <w:noProof/>
          <w:szCs w:val="22"/>
          <w:lang w:eastAsia="en-US"/>
        </w:rPr>
        <w:t> </w:t>
      </w:r>
      <w:r w:rsidRPr="00A525BF">
        <w:rPr>
          <w:noProof/>
          <w:szCs w:val="22"/>
          <w:lang w:eastAsia="en-US"/>
        </w:rPr>
        <w:t xml:space="preserve">mg/kapsulėje). </w:t>
      </w:r>
    </w:p>
    <w:p w14:paraId="62D9333F" w14:textId="77777777" w:rsidR="00852D0B" w:rsidRPr="00A525BF" w:rsidRDefault="00852D0B" w:rsidP="00852D0B">
      <w:pPr>
        <w:rPr>
          <w:noProof/>
          <w:szCs w:val="22"/>
          <w:lang w:eastAsia="en-US"/>
        </w:rPr>
      </w:pPr>
    </w:p>
    <w:p w14:paraId="418FEFD9" w14:textId="77777777" w:rsidR="00852D0B" w:rsidRPr="00A525BF" w:rsidRDefault="00852D0B" w:rsidP="00852D0B">
      <w:pPr>
        <w:rPr>
          <w:noProof/>
          <w:szCs w:val="22"/>
          <w:lang w:eastAsia="en-US"/>
        </w:rPr>
      </w:pPr>
      <w:r w:rsidRPr="00A525BF">
        <w:rPr>
          <w:noProof/>
          <w:szCs w:val="22"/>
          <w:lang w:eastAsia="en-US"/>
        </w:rPr>
        <w:t>Visos pagalbinės medžiagos išvardytos 6.1 skyriuje.</w:t>
      </w:r>
    </w:p>
    <w:p w14:paraId="49F12A41" w14:textId="77777777" w:rsidR="00852D0B" w:rsidRPr="00A525BF" w:rsidRDefault="00852D0B" w:rsidP="00852D0B">
      <w:pPr>
        <w:rPr>
          <w:noProof/>
          <w:szCs w:val="22"/>
          <w:lang w:eastAsia="en-US"/>
        </w:rPr>
      </w:pPr>
    </w:p>
    <w:p w14:paraId="43EED1F6" w14:textId="77777777" w:rsidR="00852D0B" w:rsidRPr="00A525BF" w:rsidRDefault="00852D0B" w:rsidP="00852D0B">
      <w:pPr>
        <w:rPr>
          <w:noProof/>
          <w:szCs w:val="22"/>
          <w:lang w:eastAsia="en-US"/>
        </w:rPr>
      </w:pPr>
    </w:p>
    <w:p w14:paraId="3BF995BF" w14:textId="77777777" w:rsidR="00852D0B" w:rsidRPr="00A525BF" w:rsidRDefault="00852D0B" w:rsidP="00852D0B">
      <w:pPr>
        <w:keepNext/>
        <w:tabs>
          <w:tab w:val="left" w:pos="567"/>
        </w:tabs>
        <w:outlineLvl w:val="1"/>
        <w:rPr>
          <w:b/>
          <w:szCs w:val="22"/>
          <w:lang w:eastAsia="en-US"/>
        </w:rPr>
      </w:pPr>
      <w:bookmarkStart w:id="6" w:name="_Toc129243100"/>
      <w:bookmarkStart w:id="7" w:name="_Toc129243225"/>
      <w:r w:rsidRPr="00A525BF">
        <w:rPr>
          <w:b/>
          <w:szCs w:val="22"/>
          <w:lang w:eastAsia="en-US"/>
        </w:rPr>
        <w:t>3.</w:t>
      </w:r>
      <w:r w:rsidRPr="00A525BF">
        <w:rPr>
          <w:b/>
          <w:szCs w:val="22"/>
          <w:lang w:eastAsia="en-US"/>
        </w:rPr>
        <w:tab/>
        <w:t>FARMACINĖ FORMA</w:t>
      </w:r>
      <w:bookmarkEnd w:id="6"/>
      <w:bookmarkEnd w:id="7"/>
    </w:p>
    <w:p w14:paraId="70F28FE2" w14:textId="77777777" w:rsidR="00852D0B" w:rsidRPr="00A525BF" w:rsidRDefault="00852D0B" w:rsidP="00852D0B">
      <w:pPr>
        <w:rPr>
          <w:noProof/>
          <w:szCs w:val="22"/>
          <w:lang w:eastAsia="en-US"/>
        </w:rPr>
      </w:pPr>
    </w:p>
    <w:p w14:paraId="2486C697" w14:textId="77777777" w:rsidR="00852D0B" w:rsidRPr="00A525BF" w:rsidRDefault="00852D0B" w:rsidP="00852D0B">
      <w:pPr>
        <w:rPr>
          <w:noProof/>
          <w:szCs w:val="22"/>
          <w:lang w:eastAsia="en-US"/>
        </w:rPr>
      </w:pPr>
      <w:r w:rsidRPr="00A525BF">
        <w:rPr>
          <w:noProof/>
          <w:szCs w:val="22"/>
          <w:lang w:eastAsia="en-US"/>
        </w:rPr>
        <w:t>Kietoji kapsulė (kapsulė).</w:t>
      </w:r>
    </w:p>
    <w:p w14:paraId="617D6180" w14:textId="77777777" w:rsidR="00852D0B" w:rsidRPr="00A525BF" w:rsidRDefault="00852D0B" w:rsidP="00852D0B">
      <w:pPr>
        <w:rPr>
          <w:noProof/>
          <w:szCs w:val="22"/>
          <w:lang w:eastAsia="en-US"/>
        </w:rPr>
      </w:pPr>
      <w:r w:rsidRPr="00A525BF">
        <w:rPr>
          <w:szCs w:val="22"/>
          <w:lang w:eastAsia="en-US"/>
        </w:rPr>
        <w:t xml:space="preserve">Kietosios kapsulės korpusas tamsiai pilkos spalvos, kapsulės dangtelis žalios spalvos, kapsulė užpildyta </w:t>
      </w:r>
      <w:r w:rsidRPr="00A525BF">
        <w:rPr>
          <w:noProof/>
          <w:szCs w:val="22"/>
          <w:lang w:eastAsia="en-US"/>
        </w:rPr>
        <w:t>homogeniniais baltais ar beveik baltais milteliais.</w:t>
      </w:r>
    </w:p>
    <w:p w14:paraId="221252C1" w14:textId="77777777" w:rsidR="00852D0B" w:rsidRPr="00A525BF" w:rsidRDefault="00852D0B" w:rsidP="00852D0B">
      <w:pPr>
        <w:rPr>
          <w:noProof/>
          <w:szCs w:val="22"/>
          <w:lang w:eastAsia="en-US"/>
        </w:rPr>
      </w:pPr>
    </w:p>
    <w:p w14:paraId="33FD7521" w14:textId="77777777" w:rsidR="00852D0B" w:rsidRPr="00A525BF" w:rsidRDefault="00852D0B" w:rsidP="00852D0B">
      <w:pPr>
        <w:rPr>
          <w:noProof/>
          <w:szCs w:val="22"/>
          <w:lang w:eastAsia="en-US"/>
        </w:rPr>
      </w:pPr>
    </w:p>
    <w:p w14:paraId="1D83439D" w14:textId="77777777" w:rsidR="00852D0B" w:rsidRPr="00A525BF" w:rsidRDefault="00852D0B" w:rsidP="00852D0B">
      <w:pPr>
        <w:keepNext/>
        <w:tabs>
          <w:tab w:val="left" w:pos="567"/>
        </w:tabs>
        <w:outlineLvl w:val="1"/>
        <w:rPr>
          <w:b/>
          <w:szCs w:val="22"/>
          <w:lang w:eastAsia="en-US"/>
        </w:rPr>
      </w:pPr>
      <w:bookmarkStart w:id="8" w:name="_Toc129243101"/>
      <w:bookmarkStart w:id="9" w:name="_Toc129243226"/>
      <w:r w:rsidRPr="00A525BF">
        <w:rPr>
          <w:b/>
          <w:szCs w:val="22"/>
          <w:lang w:eastAsia="en-US"/>
        </w:rPr>
        <w:t>4.</w:t>
      </w:r>
      <w:r w:rsidRPr="00A525BF">
        <w:rPr>
          <w:b/>
          <w:szCs w:val="22"/>
          <w:lang w:eastAsia="en-US"/>
        </w:rPr>
        <w:tab/>
        <w:t>KLINIKINĖ INFORMACIJA</w:t>
      </w:r>
      <w:bookmarkEnd w:id="8"/>
      <w:bookmarkEnd w:id="9"/>
    </w:p>
    <w:p w14:paraId="4FC5A298" w14:textId="77777777" w:rsidR="00852D0B" w:rsidRPr="00A525BF" w:rsidRDefault="00852D0B" w:rsidP="00852D0B">
      <w:pPr>
        <w:rPr>
          <w:noProof/>
          <w:szCs w:val="22"/>
          <w:lang w:eastAsia="en-US"/>
        </w:rPr>
      </w:pPr>
    </w:p>
    <w:p w14:paraId="6BFB82C6" w14:textId="77777777" w:rsidR="00852D0B" w:rsidRPr="00A525BF" w:rsidRDefault="00852D0B" w:rsidP="00852D0B">
      <w:pPr>
        <w:keepNext/>
        <w:keepLines/>
        <w:tabs>
          <w:tab w:val="left" w:pos="567"/>
        </w:tabs>
        <w:ind w:left="567" w:hanging="567"/>
        <w:outlineLvl w:val="2"/>
        <w:rPr>
          <w:b/>
          <w:kern w:val="28"/>
          <w:szCs w:val="22"/>
          <w:lang w:eastAsia="en-US"/>
        </w:rPr>
      </w:pPr>
      <w:bookmarkStart w:id="10" w:name="_Toc129243102"/>
      <w:bookmarkStart w:id="11" w:name="_Toc129243227"/>
      <w:r w:rsidRPr="00A525BF">
        <w:rPr>
          <w:b/>
          <w:kern w:val="28"/>
          <w:szCs w:val="22"/>
          <w:lang w:eastAsia="en-US"/>
        </w:rPr>
        <w:t>4.1</w:t>
      </w:r>
      <w:r w:rsidRPr="00A525BF">
        <w:rPr>
          <w:b/>
          <w:kern w:val="28"/>
          <w:szCs w:val="22"/>
          <w:lang w:eastAsia="en-US"/>
        </w:rPr>
        <w:tab/>
        <w:t>Terapinės indikacijos</w:t>
      </w:r>
      <w:bookmarkEnd w:id="10"/>
      <w:bookmarkEnd w:id="11"/>
    </w:p>
    <w:p w14:paraId="2AD4D2CD" w14:textId="77777777" w:rsidR="00852D0B" w:rsidRPr="00A525BF" w:rsidRDefault="00852D0B" w:rsidP="00852D0B">
      <w:pPr>
        <w:rPr>
          <w:noProof/>
          <w:szCs w:val="22"/>
          <w:lang w:eastAsia="en-US"/>
        </w:rPr>
      </w:pPr>
    </w:p>
    <w:p w14:paraId="41A7D977" w14:textId="77777777" w:rsidR="00852D0B" w:rsidRPr="00A525BF" w:rsidRDefault="00852D0B" w:rsidP="00852D0B">
      <w:pPr>
        <w:rPr>
          <w:noProof/>
          <w:szCs w:val="22"/>
          <w:lang w:eastAsia="en-US"/>
        </w:rPr>
      </w:pPr>
      <w:r w:rsidRPr="00A525BF">
        <w:rPr>
          <w:noProof/>
          <w:szCs w:val="22"/>
          <w:lang w:eastAsia="en-US"/>
        </w:rPr>
        <w:t xml:space="preserve">Simptominis viduriavimo gydymas tokiu atveju, jei netinka etiologinis gydymas. </w:t>
      </w:r>
    </w:p>
    <w:p w14:paraId="5F4E7FA6" w14:textId="77777777" w:rsidR="00852D0B" w:rsidRPr="00A525BF" w:rsidRDefault="00852D0B" w:rsidP="00852D0B">
      <w:pPr>
        <w:rPr>
          <w:noProof/>
          <w:szCs w:val="22"/>
          <w:lang w:eastAsia="en-US"/>
        </w:rPr>
      </w:pPr>
      <w:r w:rsidRPr="00A525BF">
        <w:rPr>
          <w:noProof/>
          <w:szCs w:val="22"/>
          <w:lang w:eastAsia="en-US"/>
        </w:rPr>
        <w:t>Vaist</w:t>
      </w:r>
      <w:r>
        <w:rPr>
          <w:noProof/>
          <w:szCs w:val="22"/>
          <w:lang w:eastAsia="en-US"/>
        </w:rPr>
        <w:t>inio preparat</w:t>
      </w:r>
      <w:r w:rsidRPr="00A525BF">
        <w:rPr>
          <w:noProof/>
          <w:szCs w:val="22"/>
          <w:lang w:eastAsia="en-US"/>
        </w:rPr>
        <w:t>o vartojant ilgai, reikalinga medicininė priežiūra.</w:t>
      </w:r>
    </w:p>
    <w:p w14:paraId="6183DFD7" w14:textId="77777777" w:rsidR="00852D0B" w:rsidRPr="00A525BF" w:rsidRDefault="00852D0B" w:rsidP="00852D0B">
      <w:pPr>
        <w:rPr>
          <w:noProof/>
          <w:szCs w:val="22"/>
          <w:lang w:eastAsia="en-US"/>
        </w:rPr>
      </w:pPr>
    </w:p>
    <w:p w14:paraId="1B2F2176" w14:textId="77777777" w:rsidR="00852D0B" w:rsidRPr="00A525BF" w:rsidRDefault="00852D0B" w:rsidP="00852D0B">
      <w:pPr>
        <w:keepNext/>
        <w:keepLines/>
        <w:tabs>
          <w:tab w:val="left" w:pos="567"/>
        </w:tabs>
        <w:ind w:left="567" w:hanging="567"/>
        <w:outlineLvl w:val="2"/>
        <w:rPr>
          <w:b/>
          <w:kern w:val="28"/>
          <w:szCs w:val="22"/>
          <w:lang w:eastAsia="en-US"/>
        </w:rPr>
      </w:pPr>
      <w:bookmarkStart w:id="12" w:name="_Toc129243103"/>
      <w:bookmarkStart w:id="13" w:name="_Toc129243228"/>
      <w:r w:rsidRPr="00A525BF">
        <w:rPr>
          <w:b/>
          <w:kern w:val="28"/>
          <w:szCs w:val="22"/>
          <w:lang w:eastAsia="en-US"/>
        </w:rPr>
        <w:t>4.2</w:t>
      </w:r>
      <w:r w:rsidRPr="00A525BF">
        <w:rPr>
          <w:b/>
          <w:kern w:val="28"/>
          <w:szCs w:val="22"/>
          <w:lang w:eastAsia="en-US"/>
        </w:rPr>
        <w:tab/>
        <w:t>Dozavimas ir vartojimo metodas</w:t>
      </w:r>
      <w:bookmarkEnd w:id="12"/>
      <w:bookmarkEnd w:id="13"/>
    </w:p>
    <w:p w14:paraId="7A2363FC" w14:textId="77777777" w:rsidR="00852D0B" w:rsidRDefault="00852D0B" w:rsidP="00852D0B">
      <w:pPr>
        <w:rPr>
          <w:noProof/>
          <w:szCs w:val="22"/>
          <w:lang w:eastAsia="en-US"/>
        </w:rPr>
      </w:pPr>
    </w:p>
    <w:p w14:paraId="3ABFBC9F" w14:textId="77777777" w:rsidR="00724D03" w:rsidRPr="004245E3" w:rsidRDefault="00724D03" w:rsidP="00852D0B">
      <w:pPr>
        <w:rPr>
          <w:noProof/>
          <w:szCs w:val="22"/>
          <w:u w:val="single"/>
          <w:lang w:eastAsia="en-US"/>
        </w:rPr>
      </w:pPr>
      <w:r w:rsidRPr="004245E3">
        <w:rPr>
          <w:noProof/>
          <w:szCs w:val="22"/>
          <w:u w:val="single"/>
          <w:lang w:eastAsia="en-US"/>
        </w:rPr>
        <w:t>Dozavimas</w:t>
      </w:r>
    </w:p>
    <w:p w14:paraId="68B40630" w14:textId="77777777" w:rsidR="00724D03" w:rsidRPr="00A525BF" w:rsidRDefault="00724D03" w:rsidP="00852D0B">
      <w:pPr>
        <w:rPr>
          <w:noProof/>
          <w:szCs w:val="22"/>
          <w:lang w:eastAsia="en-US"/>
        </w:rPr>
      </w:pPr>
    </w:p>
    <w:p w14:paraId="5D5E44E4" w14:textId="77777777" w:rsidR="00852D0B" w:rsidRPr="00A525BF" w:rsidRDefault="00852D0B" w:rsidP="00852D0B">
      <w:pPr>
        <w:tabs>
          <w:tab w:val="left" w:pos="3600"/>
        </w:tabs>
        <w:rPr>
          <w:i/>
          <w:szCs w:val="22"/>
          <w:lang w:eastAsia="en-US"/>
        </w:rPr>
      </w:pPr>
      <w:r w:rsidRPr="00A525BF">
        <w:rPr>
          <w:i/>
          <w:szCs w:val="22"/>
          <w:lang w:eastAsia="en-US"/>
        </w:rPr>
        <w:t>Suaugusiems žmonėms ir vyresniems negu 12</w:t>
      </w:r>
      <w:r w:rsidR="002D0539">
        <w:rPr>
          <w:i/>
          <w:szCs w:val="22"/>
          <w:lang w:eastAsia="en-US"/>
        </w:rPr>
        <w:t> </w:t>
      </w:r>
      <w:r w:rsidRPr="00A525BF">
        <w:rPr>
          <w:i/>
          <w:szCs w:val="22"/>
          <w:lang w:eastAsia="en-US"/>
        </w:rPr>
        <w:t>metų paaugliams</w:t>
      </w:r>
    </w:p>
    <w:p w14:paraId="099C43D3" w14:textId="762727CE" w:rsidR="00CF4E08" w:rsidRPr="006E764F" w:rsidRDefault="00B07AB8" w:rsidP="00A63DA2">
      <w:pPr>
        <w:rPr>
          <w:i/>
          <w:iCs/>
          <w:noProof/>
          <w:szCs w:val="22"/>
          <w:lang w:eastAsia="en-US"/>
        </w:rPr>
      </w:pPr>
      <w:r w:rsidRPr="006E764F">
        <w:rPr>
          <w:i/>
          <w:iCs/>
          <w:noProof/>
          <w:szCs w:val="22"/>
          <w:lang w:eastAsia="en-US"/>
        </w:rPr>
        <w:t xml:space="preserve">Ūminis </w:t>
      </w:r>
      <w:r w:rsidR="00CF4E08" w:rsidRPr="006E764F">
        <w:rPr>
          <w:i/>
          <w:iCs/>
          <w:noProof/>
          <w:szCs w:val="22"/>
          <w:lang w:eastAsia="en-US"/>
        </w:rPr>
        <w:t>viduriavimas</w:t>
      </w:r>
    </w:p>
    <w:p w14:paraId="0485B66C" w14:textId="6D91B366" w:rsidR="00852D0B" w:rsidRPr="00A525BF" w:rsidRDefault="00852D0B" w:rsidP="00A63DA2">
      <w:pPr>
        <w:rPr>
          <w:noProof/>
          <w:szCs w:val="22"/>
          <w:lang w:eastAsia="en-US"/>
        </w:rPr>
      </w:pPr>
      <w:r w:rsidRPr="00A525BF">
        <w:rPr>
          <w:noProof/>
          <w:szCs w:val="22"/>
          <w:lang w:eastAsia="en-US"/>
        </w:rPr>
        <w:t xml:space="preserve">Jei pasireiškė </w:t>
      </w:r>
      <w:r w:rsidRPr="006E764F">
        <w:rPr>
          <w:noProof/>
          <w:szCs w:val="22"/>
          <w:lang w:eastAsia="en-US"/>
        </w:rPr>
        <w:t>ūminis viduriavimas</w:t>
      </w:r>
      <w:r w:rsidRPr="00A525BF">
        <w:rPr>
          <w:noProof/>
          <w:szCs w:val="22"/>
          <w:lang w:eastAsia="en-US"/>
        </w:rPr>
        <w:t>, iš pradžių reikia gerti 4</w:t>
      </w:r>
      <w:r w:rsidR="002D0539">
        <w:rPr>
          <w:noProof/>
          <w:szCs w:val="22"/>
          <w:lang w:eastAsia="en-US"/>
        </w:rPr>
        <w:t> </w:t>
      </w:r>
      <w:r w:rsidRPr="00A525BF">
        <w:rPr>
          <w:noProof/>
          <w:szCs w:val="22"/>
          <w:lang w:eastAsia="en-US"/>
        </w:rPr>
        <w:t>mg loperamido hidrochlorido (atitinka dvi Lopedium kietąsias kapsules), vėliau, t. y. po kiekvieno išsituštinimo beformėmis išmatomis, reikia gerti po 2</w:t>
      </w:r>
      <w:r w:rsidR="002D0539">
        <w:rPr>
          <w:noProof/>
          <w:szCs w:val="22"/>
          <w:lang w:eastAsia="en-US"/>
        </w:rPr>
        <w:t> </w:t>
      </w:r>
      <w:r w:rsidRPr="00A525BF">
        <w:rPr>
          <w:noProof/>
          <w:szCs w:val="22"/>
          <w:lang w:eastAsia="en-US"/>
        </w:rPr>
        <w:t>mg loperamido hidrochlorido (atitinka vieną Lopedium kietąją kapsulę).</w:t>
      </w:r>
    </w:p>
    <w:p w14:paraId="18B40DAD" w14:textId="02DE1FF7" w:rsidR="00852D0B" w:rsidRDefault="00852D0B" w:rsidP="00852D0B">
      <w:pPr>
        <w:rPr>
          <w:noProof/>
          <w:szCs w:val="22"/>
          <w:lang w:eastAsia="en-US"/>
        </w:rPr>
      </w:pPr>
      <w:r w:rsidRPr="00A525BF">
        <w:rPr>
          <w:noProof/>
          <w:szCs w:val="22"/>
          <w:lang w:eastAsia="en-US"/>
        </w:rPr>
        <w:t>Didžiausia loperamido hidrochlorido paros dozė yra 1</w:t>
      </w:r>
      <w:r w:rsidR="004F4390">
        <w:rPr>
          <w:noProof/>
          <w:szCs w:val="22"/>
          <w:lang w:eastAsia="en-US"/>
        </w:rPr>
        <w:t>2</w:t>
      </w:r>
      <w:r w:rsidR="002D0539">
        <w:rPr>
          <w:noProof/>
          <w:szCs w:val="22"/>
          <w:lang w:eastAsia="en-US"/>
        </w:rPr>
        <w:t> </w:t>
      </w:r>
      <w:r w:rsidRPr="00A525BF">
        <w:rPr>
          <w:noProof/>
          <w:szCs w:val="22"/>
          <w:lang w:eastAsia="en-US"/>
        </w:rPr>
        <w:t xml:space="preserve">mg (atitinka </w:t>
      </w:r>
      <w:r w:rsidR="004F4390">
        <w:rPr>
          <w:noProof/>
          <w:szCs w:val="22"/>
          <w:lang w:eastAsia="en-US"/>
        </w:rPr>
        <w:t>6</w:t>
      </w:r>
      <w:r w:rsidR="004F4390" w:rsidRPr="00A525BF">
        <w:rPr>
          <w:noProof/>
          <w:szCs w:val="22"/>
          <w:lang w:eastAsia="en-US"/>
        </w:rPr>
        <w:t xml:space="preserve"> </w:t>
      </w:r>
      <w:r w:rsidRPr="00A525BF">
        <w:rPr>
          <w:noProof/>
          <w:szCs w:val="22"/>
          <w:lang w:eastAsia="en-US"/>
        </w:rPr>
        <w:t>Lopedium kietąsias kapsules). Jos viršyti negalima. Jei požymiai per 2</w:t>
      </w:r>
      <w:r w:rsidR="002D0539">
        <w:rPr>
          <w:noProof/>
          <w:szCs w:val="22"/>
          <w:lang w:eastAsia="en-US"/>
        </w:rPr>
        <w:t> </w:t>
      </w:r>
      <w:r w:rsidRPr="00A525BF">
        <w:rPr>
          <w:noProof/>
          <w:szCs w:val="22"/>
          <w:lang w:eastAsia="en-US"/>
        </w:rPr>
        <w:t>paras pradėjus gydymą nepraeina, pacientą reikia tirti dėl viduriavimo priežasties. Esant ūmiam viduriavimui, gydytojui prižiūrint, vaist</w:t>
      </w:r>
      <w:r w:rsidR="00474A17">
        <w:rPr>
          <w:noProof/>
          <w:szCs w:val="22"/>
          <w:lang w:eastAsia="en-US"/>
        </w:rPr>
        <w:t>in</w:t>
      </w:r>
      <w:r w:rsidR="002D05F0">
        <w:rPr>
          <w:noProof/>
          <w:szCs w:val="22"/>
          <w:lang w:eastAsia="en-US"/>
        </w:rPr>
        <w:t>io</w:t>
      </w:r>
      <w:r w:rsidR="00474A17">
        <w:rPr>
          <w:noProof/>
          <w:szCs w:val="22"/>
          <w:lang w:eastAsia="en-US"/>
        </w:rPr>
        <w:t xml:space="preserve"> preparat</w:t>
      </w:r>
      <w:r w:rsidR="002D05F0">
        <w:rPr>
          <w:noProof/>
          <w:szCs w:val="22"/>
          <w:lang w:eastAsia="en-US"/>
        </w:rPr>
        <w:t>o</w:t>
      </w:r>
      <w:r w:rsidRPr="00A525BF">
        <w:rPr>
          <w:noProof/>
          <w:szCs w:val="22"/>
          <w:lang w:eastAsia="en-US"/>
        </w:rPr>
        <w:t xml:space="preserve"> galima vartoti iki 5</w:t>
      </w:r>
      <w:r w:rsidR="002D0539">
        <w:rPr>
          <w:noProof/>
          <w:szCs w:val="22"/>
          <w:lang w:eastAsia="en-US"/>
        </w:rPr>
        <w:t> </w:t>
      </w:r>
      <w:r w:rsidRPr="00A525BF">
        <w:rPr>
          <w:noProof/>
          <w:szCs w:val="22"/>
          <w:lang w:eastAsia="en-US"/>
        </w:rPr>
        <w:t>dienų.</w:t>
      </w:r>
    </w:p>
    <w:p w14:paraId="0C5365DC" w14:textId="77777777" w:rsidR="00170308" w:rsidRDefault="00170308" w:rsidP="00852D0B">
      <w:pPr>
        <w:rPr>
          <w:noProof/>
          <w:szCs w:val="22"/>
          <w:lang w:eastAsia="en-US"/>
        </w:rPr>
      </w:pPr>
    </w:p>
    <w:p w14:paraId="5DAD34E1" w14:textId="0BE4B7E5" w:rsidR="00170308" w:rsidRPr="006E764F" w:rsidRDefault="001D4909" w:rsidP="00852D0B">
      <w:pPr>
        <w:rPr>
          <w:i/>
          <w:iCs/>
          <w:noProof/>
          <w:szCs w:val="22"/>
          <w:lang w:eastAsia="en-US"/>
        </w:rPr>
      </w:pPr>
      <w:r w:rsidRPr="006E764F">
        <w:rPr>
          <w:i/>
          <w:iCs/>
          <w:noProof/>
          <w:szCs w:val="22"/>
          <w:lang w:eastAsia="en-US"/>
        </w:rPr>
        <w:t>Lėtinis</w:t>
      </w:r>
      <w:r w:rsidR="00170308" w:rsidRPr="006E764F">
        <w:rPr>
          <w:i/>
          <w:iCs/>
          <w:noProof/>
          <w:szCs w:val="22"/>
          <w:lang w:eastAsia="en-US"/>
        </w:rPr>
        <w:t xml:space="preserve"> viduriavimas</w:t>
      </w:r>
    </w:p>
    <w:p w14:paraId="4E7D616A" w14:textId="1E7CF411" w:rsidR="00852D0B" w:rsidRPr="00A525BF" w:rsidRDefault="00852D0B" w:rsidP="00852D0B">
      <w:pPr>
        <w:rPr>
          <w:noProof/>
          <w:szCs w:val="22"/>
          <w:lang w:eastAsia="en-US"/>
        </w:rPr>
      </w:pPr>
      <w:r w:rsidRPr="00A525BF">
        <w:rPr>
          <w:noProof/>
          <w:szCs w:val="22"/>
          <w:u w:val="single"/>
          <w:lang w:eastAsia="en-US"/>
        </w:rPr>
        <w:t>Lėtinio viduriavimo</w:t>
      </w:r>
      <w:r w:rsidRPr="00A525BF">
        <w:rPr>
          <w:noProof/>
          <w:szCs w:val="22"/>
          <w:lang w:eastAsia="en-US"/>
        </w:rPr>
        <w:t xml:space="preserve"> atveju paros dozė yra 4</w:t>
      </w:r>
      <w:r w:rsidR="00EA4CC5">
        <w:rPr>
          <w:noProof/>
          <w:szCs w:val="22"/>
          <w:lang w:eastAsia="en-US"/>
        </w:rPr>
        <w:t> </w:t>
      </w:r>
      <w:r w:rsidRPr="00A525BF">
        <w:rPr>
          <w:noProof/>
          <w:szCs w:val="22"/>
          <w:lang w:eastAsia="en-US"/>
        </w:rPr>
        <w:t>mg loperamido hidrochlorido (atitinka dvi Lopedium kietąsias kapsules). Reikalui esant</w:t>
      </w:r>
      <w:r w:rsidR="002D05F0">
        <w:rPr>
          <w:noProof/>
          <w:szCs w:val="22"/>
          <w:lang w:eastAsia="en-US"/>
        </w:rPr>
        <w:t>,</w:t>
      </w:r>
      <w:r w:rsidRPr="00A525BF">
        <w:rPr>
          <w:noProof/>
          <w:szCs w:val="22"/>
          <w:lang w:eastAsia="en-US"/>
        </w:rPr>
        <w:t xml:space="preserve"> dozė suaugusiesiems gali būti padidinta iki 1</w:t>
      </w:r>
      <w:r w:rsidR="004F4390">
        <w:rPr>
          <w:noProof/>
          <w:szCs w:val="22"/>
          <w:lang w:eastAsia="en-US"/>
        </w:rPr>
        <w:t>2</w:t>
      </w:r>
      <w:r w:rsidRPr="00A525BF">
        <w:rPr>
          <w:noProof/>
          <w:szCs w:val="22"/>
          <w:lang w:eastAsia="en-US"/>
        </w:rPr>
        <w:t xml:space="preserve"> mg (atitinka </w:t>
      </w:r>
      <w:r w:rsidR="004F4390">
        <w:rPr>
          <w:noProof/>
          <w:szCs w:val="22"/>
          <w:lang w:eastAsia="en-US"/>
        </w:rPr>
        <w:t xml:space="preserve">6 </w:t>
      </w:r>
      <w:r w:rsidRPr="00A525BF">
        <w:rPr>
          <w:noProof/>
          <w:szCs w:val="22"/>
          <w:lang w:eastAsia="en-US"/>
        </w:rPr>
        <w:t>Lopedium kietąsias kapsules).</w:t>
      </w:r>
    </w:p>
    <w:p w14:paraId="3B0F08DC" w14:textId="77777777" w:rsidR="00852D0B" w:rsidRDefault="00852D0B" w:rsidP="00852D0B">
      <w:pPr>
        <w:rPr>
          <w:noProof/>
          <w:szCs w:val="22"/>
          <w:lang w:eastAsia="en-US"/>
        </w:rPr>
      </w:pPr>
    </w:p>
    <w:p w14:paraId="4AD3A23C" w14:textId="77777777" w:rsidR="000A2A2E" w:rsidRPr="004245E3" w:rsidRDefault="000A2A2E" w:rsidP="00852D0B">
      <w:pPr>
        <w:rPr>
          <w:i/>
          <w:noProof/>
          <w:szCs w:val="22"/>
          <w:lang w:eastAsia="en-US"/>
        </w:rPr>
      </w:pPr>
      <w:r w:rsidRPr="004245E3">
        <w:rPr>
          <w:i/>
          <w:noProof/>
          <w:szCs w:val="22"/>
          <w:lang w:eastAsia="en-US"/>
        </w:rPr>
        <w:t>Vaikų populiacija</w:t>
      </w:r>
    </w:p>
    <w:p w14:paraId="3403A81F" w14:textId="3AABDF89" w:rsidR="004F4390" w:rsidRPr="00C31428" w:rsidRDefault="004F4390" w:rsidP="004F4390">
      <w:pPr>
        <w:tabs>
          <w:tab w:val="left" w:pos="567"/>
        </w:tabs>
        <w:spacing w:line="260" w:lineRule="exact"/>
        <w:rPr>
          <w:noProof/>
        </w:rPr>
      </w:pPr>
      <w:r>
        <w:rPr>
          <w:noProof/>
        </w:rPr>
        <w:t>Lopedium</w:t>
      </w:r>
      <w:r w:rsidRPr="00C31428">
        <w:rPr>
          <w:noProof/>
        </w:rPr>
        <w:t xml:space="preserve"> </w:t>
      </w:r>
      <w:r w:rsidR="002D05F0">
        <w:rPr>
          <w:noProof/>
        </w:rPr>
        <w:t>draudžiama</w:t>
      </w:r>
      <w:r w:rsidRPr="00C31428">
        <w:rPr>
          <w:noProof/>
        </w:rPr>
        <w:t xml:space="preserve"> vartoti vaikams</w:t>
      </w:r>
      <w:r w:rsidR="002D05F0">
        <w:rPr>
          <w:noProof/>
        </w:rPr>
        <w:t xml:space="preserve"> ir paaugliams</w:t>
      </w:r>
      <w:r>
        <w:rPr>
          <w:noProof/>
        </w:rPr>
        <w:t>,</w:t>
      </w:r>
      <w:r w:rsidRPr="00C31428">
        <w:rPr>
          <w:noProof/>
        </w:rPr>
        <w:t xml:space="preserve"> jaunesniems nei 12</w:t>
      </w:r>
      <w:r>
        <w:rPr>
          <w:noProof/>
        </w:rPr>
        <w:t> </w:t>
      </w:r>
      <w:r w:rsidRPr="00C31428">
        <w:rPr>
          <w:noProof/>
        </w:rPr>
        <w:t>metų (žr. 4.3 skyrių).</w:t>
      </w:r>
    </w:p>
    <w:p w14:paraId="71C843B1" w14:textId="77777777" w:rsidR="00852D0B" w:rsidRPr="00A525BF" w:rsidRDefault="00852D0B" w:rsidP="00852D0B">
      <w:pPr>
        <w:outlineLvl w:val="5"/>
        <w:rPr>
          <w:b/>
          <w:bCs/>
          <w:i/>
          <w:szCs w:val="22"/>
        </w:rPr>
      </w:pPr>
    </w:p>
    <w:p w14:paraId="2AD9C35B" w14:textId="77777777" w:rsidR="00852D0B" w:rsidRPr="004245E3" w:rsidRDefault="00852D0B" w:rsidP="00852D0B">
      <w:pPr>
        <w:outlineLvl w:val="5"/>
        <w:rPr>
          <w:bCs/>
          <w:i/>
          <w:iCs/>
          <w:szCs w:val="22"/>
        </w:rPr>
      </w:pPr>
      <w:r w:rsidRPr="004245E3">
        <w:rPr>
          <w:bCs/>
          <w:i/>
          <w:iCs/>
          <w:szCs w:val="22"/>
        </w:rPr>
        <w:t>Senyv</w:t>
      </w:r>
      <w:r w:rsidR="006D0693" w:rsidRPr="004245E3">
        <w:rPr>
          <w:bCs/>
          <w:i/>
          <w:iCs/>
          <w:szCs w:val="22"/>
        </w:rPr>
        <w:t>iems</w:t>
      </w:r>
      <w:r w:rsidRPr="004245E3">
        <w:rPr>
          <w:bCs/>
          <w:i/>
          <w:iCs/>
          <w:szCs w:val="22"/>
        </w:rPr>
        <w:t xml:space="preserve"> pacientams</w:t>
      </w:r>
    </w:p>
    <w:p w14:paraId="7F283CD1" w14:textId="77777777" w:rsidR="00852D0B" w:rsidRPr="00A525BF" w:rsidRDefault="00852D0B" w:rsidP="00852D0B">
      <w:pPr>
        <w:rPr>
          <w:szCs w:val="22"/>
        </w:rPr>
      </w:pPr>
      <w:r w:rsidRPr="00A525BF">
        <w:rPr>
          <w:szCs w:val="22"/>
        </w:rPr>
        <w:t>Dozės koreguoti nereikia.</w:t>
      </w:r>
    </w:p>
    <w:p w14:paraId="45B2180F" w14:textId="77777777" w:rsidR="00852D0B" w:rsidRPr="00A525BF" w:rsidRDefault="00852D0B" w:rsidP="00852D0B">
      <w:pPr>
        <w:rPr>
          <w:szCs w:val="22"/>
        </w:rPr>
      </w:pPr>
    </w:p>
    <w:p w14:paraId="5C51D449" w14:textId="77777777" w:rsidR="00852D0B" w:rsidRPr="004245E3" w:rsidRDefault="00852D0B" w:rsidP="00852D0B">
      <w:pPr>
        <w:outlineLvl w:val="5"/>
        <w:rPr>
          <w:bCs/>
          <w:i/>
          <w:iCs/>
          <w:szCs w:val="22"/>
        </w:rPr>
      </w:pPr>
      <w:r w:rsidRPr="004245E3">
        <w:rPr>
          <w:bCs/>
          <w:i/>
          <w:iCs/>
          <w:szCs w:val="22"/>
        </w:rPr>
        <w:t>Pacientams, kurių inkstų funkcija sutrikusi</w:t>
      </w:r>
    </w:p>
    <w:p w14:paraId="4A49D062" w14:textId="77777777" w:rsidR="00852D0B" w:rsidRPr="00A525BF" w:rsidRDefault="00852D0B" w:rsidP="00852D0B">
      <w:pPr>
        <w:rPr>
          <w:szCs w:val="22"/>
        </w:rPr>
      </w:pPr>
      <w:r w:rsidRPr="00A525BF">
        <w:rPr>
          <w:szCs w:val="22"/>
        </w:rPr>
        <w:t>Dozės koreguoti nereikia.</w:t>
      </w:r>
    </w:p>
    <w:p w14:paraId="0CCC0D9B" w14:textId="77777777" w:rsidR="00852D0B" w:rsidRPr="00A525BF" w:rsidRDefault="00852D0B" w:rsidP="00852D0B">
      <w:pPr>
        <w:rPr>
          <w:szCs w:val="22"/>
        </w:rPr>
      </w:pPr>
    </w:p>
    <w:p w14:paraId="0B32AA29" w14:textId="77777777" w:rsidR="00852D0B" w:rsidRPr="004245E3" w:rsidRDefault="00852D0B" w:rsidP="00852D0B">
      <w:pPr>
        <w:outlineLvl w:val="5"/>
        <w:rPr>
          <w:bCs/>
          <w:i/>
          <w:iCs/>
          <w:szCs w:val="22"/>
        </w:rPr>
      </w:pPr>
      <w:r w:rsidRPr="004245E3">
        <w:rPr>
          <w:bCs/>
          <w:i/>
          <w:iCs/>
          <w:szCs w:val="22"/>
        </w:rPr>
        <w:t>Pacientams, kurių kepenų funkcija sutrikusi</w:t>
      </w:r>
    </w:p>
    <w:p w14:paraId="31B698DF" w14:textId="77777777" w:rsidR="00852D0B" w:rsidRPr="00A525BF" w:rsidRDefault="00852D0B" w:rsidP="00852D0B">
      <w:pPr>
        <w:rPr>
          <w:szCs w:val="22"/>
        </w:rPr>
      </w:pPr>
      <w:r w:rsidRPr="00A525BF">
        <w:rPr>
          <w:szCs w:val="22"/>
        </w:rPr>
        <w:lastRenderedPageBreak/>
        <w:t>Nors farmakokinetinių duomenų apie loperamido hidrochlorido savybes pacientų, kurių kepenų funkcija sutrikusi, organizme nėra, tokiems pacientams loperamido hidrochlorido turi būti skiriama atsargiai dėl sumažėjusio šio vaistinio preparato metabolizmo pirmojo prasiskverbimo per kepenis metu (žr. 4.4 skyrių).</w:t>
      </w:r>
    </w:p>
    <w:p w14:paraId="451382C5" w14:textId="77777777" w:rsidR="00852D0B" w:rsidRPr="00A525BF" w:rsidRDefault="00852D0B" w:rsidP="00852D0B">
      <w:pPr>
        <w:rPr>
          <w:i/>
          <w:noProof/>
          <w:szCs w:val="22"/>
          <w:u w:val="single"/>
          <w:lang w:eastAsia="en-US"/>
        </w:rPr>
      </w:pPr>
    </w:p>
    <w:p w14:paraId="188C9EA7" w14:textId="77777777" w:rsidR="00852D0B" w:rsidRDefault="00852D0B" w:rsidP="00852D0B">
      <w:pPr>
        <w:rPr>
          <w:i/>
          <w:noProof/>
          <w:szCs w:val="22"/>
          <w:u w:val="single"/>
          <w:lang w:eastAsia="en-US"/>
        </w:rPr>
      </w:pPr>
      <w:r w:rsidRPr="004245E3">
        <w:rPr>
          <w:noProof/>
          <w:szCs w:val="22"/>
          <w:u w:val="single"/>
          <w:lang w:eastAsia="en-US"/>
        </w:rPr>
        <w:t>Vartojimo metodas</w:t>
      </w:r>
    </w:p>
    <w:p w14:paraId="65AF3366" w14:textId="77777777" w:rsidR="00F74CFF" w:rsidRDefault="00F74CFF" w:rsidP="00F74CFF">
      <w:pPr>
        <w:tabs>
          <w:tab w:val="left" w:pos="3600"/>
        </w:tabs>
        <w:rPr>
          <w:lang w:eastAsia="en-US"/>
        </w:rPr>
      </w:pPr>
      <w:r>
        <w:rPr>
          <w:lang w:eastAsia="en-US"/>
        </w:rPr>
        <w:t>Vartoti per burną.</w:t>
      </w:r>
    </w:p>
    <w:p w14:paraId="0D53BBE1" w14:textId="77777777" w:rsidR="00852D0B" w:rsidRPr="00A525BF" w:rsidRDefault="00852D0B" w:rsidP="00852D0B">
      <w:pPr>
        <w:rPr>
          <w:noProof/>
          <w:szCs w:val="22"/>
          <w:lang w:eastAsia="en-US"/>
        </w:rPr>
      </w:pPr>
      <w:r w:rsidRPr="00A525BF">
        <w:rPr>
          <w:noProof/>
          <w:szCs w:val="22"/>
          <w:lang w:eastAsia="en-US"/>
        </w:rPr>
        <w:t>Lopedium kietąsias kapsules reikia nuryti nekramtytas, užsigeriant šiek tiek skysčio.</w:t>
      </w:r>
    </w:p>
    <w:p w14:paraId="605B68D3" w14:textId="77777777" w:rsidR="00852D0B" w:rsidRPr="00A525BF" w:rsidRDefault="00852D0B" w:rsidP="00852D0B">
      <w:pPr>
        <w:rPr>
          <w:noProof/>
          <w:szCs w:val="22"/>
          <w:lang w:eastAsia="en-US"/>
        </w:rPr>
      </w:pPr>
    </w:p>
    <w:p w14:paraId="2DD1486F" w14:textId="77777777" w:rsidR="00852D0B" w:rsidRPr="00A525BF" w:rsidRDefault="00852D0B" w:rsidP="00852D0B">
      <w:pPr>
        <w:keepNext/>
        <w:keepLines/>
        <w:tabs>
          <w:tab w:val="left" w:pos="567"/>
        </w:tabs>
        <w:ind w:left="567" w:hanging="567"/>
        <w:outlineLvl w:val="2"/>
        <w:rPr>
          <w:b/>
          <w:kern w:val="28"/>
          <w:szCs w:val="22"/>
          <w:lang w:eastAsia="en-US"/>
        </w:rPr>
      </w:pPr>
      <w:bookmarkStart w:id="14" w:name="_Toc129243104"/>
      <w:bookmarkStart w:id="15" w:name="_Toc129243229"/>
      <w:r w:rsidRPr="00A525BF">
        <w:rPr>
          <w:b/>
          <w:kern w:val="28"/>
          <w:szCs w:val="22"/>
          <w:lang w:eastAsia="en-US"/>
        </w:rPr>
        <w:t>4.3</w:t>
      </w:r>
      <w:r w:rsidRPr="00A525BF">
        <w:rPr>
          <w:b/>
          <w:kern w:val="28"/>
          <w:szCs w:val="22"/>
          <w:lang w:eastAsia="en-US"/>
        </w:rPr>
        <w:tab/>
        <w:t>Kontraindikacijos</w:t>
      </w:r>
      <w:bookmarkEnd w:id="14"/>
      <w:bookmarkEnd w:id="15"/>
    </w:p>
    <w:p w14:paraId="50D4A5BC" w14:textId="77777777" w:rsidR="00852D0B" w:rsidRPr="00A525BF" w:rsidRDefault="00852D0B" w:rsidP="00852D0B">
      <w:pPr>
        <w:rPr>
          <w:noProof/>
          <w:szCs w:val="22"/>
          <w:lang w:eastAsia="en-US"/>
        </w:rPr>
      </w:pPr>
      <w:bookmarkStart w:id="16" w:name="_Toc129243105"/>
      <w:bookmarkStart w:id="17" w:name="_Toc129243230"/>
    </w:p>
    <w:p w14:paraId="08E70E38" w14:textId="77777777" w:rsidR="00487FE7" w:rsidRDefault="00487FE7" w:rsidP="00662D7C">
      <w:pPr>
        <w:numPr>
          <w:ilvl w:val="0"/>
          <w:numId w:val="12"/>
        </w:numPr>
        <w:tabs>
          <w:tab w:val="clear" w:pos="360"/>
          <w:tab w:val="num" w:pos="284"/>
        </w:tabs>
        <w:rPr>
          <w:szCs w:val="22"/>
        </w:rPr>
      </w:pPr>
      <w:r w:rsidRPr="00487FE7">
        <w:rPr>
          <w:noProof/>
          <w:szCs w:val="24"/>
        </w:rPr>
        <w:t xml:space="preserve"> </w:t>
      </w:r>
      <w:r w:rsidRPr="00B34FA1">
        <w:rPr>
          <w:noProof/>
          <w:szCs w:val="24"/>
        </w:rPr>
        <w:t>Padidėjęs jautrumas veikliajai arba bet kuriai 6.1 skyriuje nurodytai pagalbinei medžiagai</w:t>
      </w:r>
      <w:r>
        <w:rPr>
          <w:noProof/>
          <w:szCs w:val="24"/>
        </w:rPr>
        <w:t>.</w:t>
      </w:r>
    </w:p>
    <w:p w14:paraId="2319238E" w14:textId="3CC74E4E" w:rsidR="00852D0B" w:rsidRPr="00A525BF" w:rsidRDefault="00852D0B" w:rsidP="00852D0B">
      <w:pPr>
        <w:numPr>
          <w:ilvl w:val="0"/>
          <w:numId w:val="12"/>
        </w:numPr>
        <w:rPr>
          <w:szCs w:val="22"/>
        </w:rPr>
      </w:pPr>
      <w:r w:rsidRPr="00A525BF">
        <w:rPr>
          <w:szCs w:val="22"/>
        </w:rPr>
        <w:t xml:space="preserve">Lopedium kietųjų kapsulių </w:t>
      </w:r>
      <w:r w:rsidR="00B41E13">
        <w:rPr>
          <w:szCs w:val="22"/>
        </w:rPr>
        <w:t>draudžiama</w:t>
      </w:r>
      <w:r w:rsidR="00B41E13" w:rsidRPr="00A525BF">
        <w:rPr>
          <w:szCs w:val="22"/>
        </w:rPr>
        <w:t xml:space="preserve"> </w:t>
      </w:r>
      <w:r w:rsidRPr="00A525BF">
        <w:rPr>
          <w:szCs w:val="22"/>
        </w:rPr>
        <w:t xml:space="preserve">vartoti jaunesniems kaip </w:t>
      </w:r>
      <w:r w:rsidR="001B1127">
        <w:rPr>
          <w:szCs w:val="22"/>
        </w:rPr>
        <w:t>12</w:t>
      </w:r>
      <w:r w:rsidR="002D0539">
        <w:rPr>
          <w:szCs w:val="22"/>
        </w:rPr>
        <w:t> </w:t>
      </w:r>
      <w:r w:rsidRPr="00A525BF">
        <w:rPr>
          <w:szCs w:val="22"/>
        </w:rPr>
        <w:t>metų vaikams</w:t>
      </w:r>
      <w:r w:rsidR="00B41E13">
        <w:rPr>
          <w:szCs w:val="22"/>
        </w:rPr>
        <w:t xml:space="preserve"> ir paaugliams</w:t>
      </w:r>
      <w:r w:rsidRPr="00A525BF">
        <w:rPr>
          <w:szCs w:val="22"/>
        </w:rPr>
        <w:t>, nes</w:t>
      </w:r>
      <w:r w:rsidR="000A2A2E">
        <w:rPr>
          <w:szCs w:val="22"/>
        </w:rPr>
        <w:t xml:space="preserve"> vaistinio</w:t>
      </w:r>
      <w:r w:rsidRPr="00A525BF">
        <w:rPr>
          <w:szCs w:val="22"/>
        </w:rPr>
        <w:t xml:space="preserve"> preparato sudėtyje yra per didelis veikliosios medžiagos kiekis</w:t>
      </w:r>
      <w:r w:rsidR="006D0693">
        <w:rPr>
          <w:szCs w:val="22"/>
        </w:rPr>
        <w:t>.</w:t>
      </w:r>
    </w:p>
    <w:p w14:paraId="1675D4AE" w14:textId="4513E738" w:rsidR="00852D0B" w:rsidRPr="00A525BF" w:rsidRDefault="00852D0B" w:rsidP="00852D0B">
      <w:pPr>
        <w:numPr>
          <w:ilvl w:val="0"/>
          <w:numId w:val="12"/>
        </w:numPr>
        <w:rPr>
          <w:szCs w:val="22"/>
        </w:rPr>
      </w:pPr>
      <w:r w:rsidRPr="00A525BF">
        <w:rPr>
          <w:szCs w:val="22"/>
        </w:rPr>
        <w:t>Kaip pagrindinio gydymo</w:t>
      </w:r>
      <w:r w:rsidR="006D0693">
        <w:rPr>
          <w:szCs w:val="22"/>
        </w:rPr>
        <w:t>,</w:t>
      </w:r>
      <w:r w:rsidRPr="00A525BF">
        <w:rPr>
          <w:szCs w:val="22"/>
        </w:rPr>
        <w:t xml:space="preserve"> loperamido hidrochlorido </w:t>
      </w:r>
      <w:r w:rsidR="00D01A10">
        <w:rPr>
          <w:szCs w:val="22"/>
        </w:rPr>
        <w:t>draudžiama</w:t>
      </w:r>
      <w:r w:rsidR="00D01A10" w:rsidRPr="00A525BF">
        <w:rPr>
          <w:szCs w:val="22"/>
        </w:rPr>
        <w:t xml:space="preserve"> </w:t>
      </w:r>
      <w:r w:rsidRPr="00A525BF">
        <w:rPr>
          <w:szCs w:val="22"/>
        </w:rPr>
        <w:t>vartoti šiais atvejais:</w:t>
      </w:r>
    </w:p>
    <w:p w14:paraId="416CE5BC" w14:textId="77777777" w:rsidR="00852D0B" w:rsidRPr="00A525BF" w:rsidRDefault="00852D0B" w:rsidP="00852D0B">
      <w:pPr>
        <w:numPr>
          <w:ilvl w:val="0"/>
          <w:numId w:val="3"/>
        </w:numPr>
        <w:tabs>
          <w:tab w:val="left" w:pos="567"/>
        </w:tabs>
        <w:ind w:left="936"/>
        <w:rPr>
          <w:szCs w:val="22"/>
        </w:rPr>
      </w:pPr>
      <w:r w:rsidRPr="00A525BF">
        <w:rPr>
          <w:szCs w:val="22"/>
        </w:rPr>
        <w:t>sergant ūmine dizenterija, kurios metu pacientui yra aukšta temperatūra ir jis viduriuoja kraujingomis išmatomis;</w:t>
      </w:r>
    </w:p>
    <w:p w14:paraId="09B644ED" w14:textId="77777777" w:rsidR="00852D0B" w:rsidRPr="00A525BF" w:rsidRDefault="00852D0B" w:rsidP="00852D0B">
      <w:pPr>
        <w:numPr>
          <w:ilvl w:val="0"/>
          <w:numId w:val="3"/>
        </w:numPr>
        <w:tabs>
          <w:tab w:val="left" w:pos="567"/>
        </w:tabs>
        <w:ind w:left="936"/>
        <w:rPr>
          <w:szCs w:val="22"/>
        </w:rPr>
      </w:pPr>
      <w:r w:rsidRPr="00A525BF">
        <w:rPr>
          <w:szCs w:val="22"/>
        </w:rPr>
        <w:t>sergant ūminiu opiniu kolitu;</w:t>
      </w:r>
    </w:p>
    <w:p w14:paraId="307EF398" w14:textId="77777777" w:rsidR="00852D0B" w:rsidRPr="00A525BF" w:rsidRDefault="00852D0B" w:rsidP="00852D0B">
      <w:pPr>
        <w:numPr>
          <w:ilvl w:val="0"/>
          <w:numId w:val="3"/>
        </w:numPr>
        <w:tabs>
          <w:tab w:val="left" w:pos="567"/>
        </w:tabs>
        <w:ind w:left="936"/>
        <w:rPr>
          <w:szCs w:val="22"/>
        </w:rPr>
      </w:pPr>
      <w:r w:rsidRPr="00A525BF">
        <w:rPr>
          <w:szCs w:val="22"/>
        </w:rPr>
        <w:t xml:space="preserve">bakterinės (įskaitant </w:t>
      </w:r>
      <w:r w:rsidRPr="00A525BF">
        <w:rPr>
          <w:i/>
          <w:iCs/>
          <w:szCs w:val="22"/>
        </w:rPr>
        <w:t>Shigella, Salmonella, Campylobacter</w:t>
      </w:r>
      <w:r w:rsidRPr="00A525BF">
        <w:rPr>
          <w:szCs w:val="22"/>
        </w:rPr>
        <w:t>) kilmės enterokolitu sergantiems pacientams;</w:t>
      </w:r>
    </w:p>
    <w:p w14:paraId="1153CA3D" w14:textId="77777777" w:rsidR="00852D0B" w:rsidRPr="00A525BF" w:rsidRDefault="00852D0B" w:rsidP="00852D0B">
      <w:pPr>
        <w:numPr>
          <w:ilvl w:val="0"/>
          <w:numId w:val="3"/>
        </w:numPr>
        <w:ind w:left="936"/>
        <w:rPr>
          <w:szCs w:val="22"/>
        </w:rPr>
      </w:pPr>
      <w:r w:rsidRPr="00A525BF">
        <w:rPr>
          <w:szCs w:val="22"/>
        </w:rPr>
        <w:t>sergant pseudomembraniniu kolitu, pasireiškusiu dėl plataus antimikrobinio poveikio antibiotikų vartojimo.</w:t>
      </w:r>
    </w:p>
    <w:p w14:paraId="56824C97" w14:textId="77777777" w:rsidR="00852D0B" w:rsidRPr="00A525BF" w:rsidRDefault="00852D0B" w:rsidP="004245E3">
      <w:pPr>
        <w:rPr>
          <w:szCs w:val="22"/>
        </w:rPr>
      </w:pPr>
    </w:p>
    <w:p w14:paraId="5FC1332A" w14:textId="77777777" w:rsidR="00852D0B" w:rsidRPr="00A525BF" w:rsidRDefault="00852D0B" w:rsidP="00852D0B">
      <w:pPr>
        <w:tabs>
          <w:tab w:val="left" w:pos="2160"/>
          <w:tab w:val="left" w:pos="3600"/>
          <w:tab w:val="left" w:pos="4320"/>
          <w:tab w:val="left" w:pos="6901"/>
        </w:tabs>
        <w:rPr>
          <w:szCs w:val="22"/>
        </w:rPr>
      </w:pPr>
      <w:r w:rsidRPr="00A525BF">
        <w:rPr>
          <w:szCs w:val="22"/>
        </w:rPr>
        <w:t xml:space="preserve">Loperamido hidrochlorido negalima vartoti žmonėms, kuriems draudžiama slopinti peristaltiką dėl galimos pavojingų pasekmių (įskaitant žarnų nepraeinamumą, </w:t>
      </w:r>
      <w:r w:rsidRPr="00A525BF">
        <w:rPr>
          <w:i/>
          <w:szCs w:val="22"/>
        </w:rPr>
        <w:t>megacolon</w:t>
      </w:r>
      <w:r w:rsidRPr="00A525BF">
        <w:rPr>
          <w:szCs w:val="22"/>
        </w:rPr>
        <w:t xml:space="preserve"> ar toksinę </w:t>
      </w:r>
      <w:r w:rsidRPr="00A525BF">
        <w:rPr>
          <w:i/>
          <w:szCs w:val="22"/>
        </w:rPr>
        <w:t>megacolon</w:t>
      </w:r>
      <w:r w:rsidRPr="00A525BF">
        <w:rPr>
          <w:szCs w:val="22"/>
        </w:rPr>
        <w:t xml:space="preserve">) išsivystymo rizikos. Prasidėjus vidurių užkietėjimui, išsipūtus pilvui arba atsiradus žarnų nepraeinamumui, </w:t>
      </w:r>
      <w:r w:rsidR="00D43BE0">
        <w:rPr>
          <w:szCs w:val="22"/>
        </w:rPr>
        <w:t xml:space="preserve">vaistinio </w:t>
      </w:r>
      <w:r w:rsidRPr="00A525BF">
        <w:rPr>
          <w:szCs w:val="22"/>
        </w:rPr>
        <w:t>preparato vartojimą būtina tuoj pat nutraukti.</w:t>
      </w:r>
    </w:p>
    <w:p w14:paraId="11D4CB32" w14:textId="77777777" w:rsidR="00852D0B" w:rsidRPr="00A525BF" w:rsidRDefault="00852D0B" w:rsidP="00852D0B">
      <w:pPr>
        <w:rPr>
          <w:szCs w:val="22"/>
        </w:rPr>
      </w:pPr>
    </w:p>
    <w:p w14:paraId="2B83F716" w14:textId="77777777" w:rsidR="00852D0B" w:rsidRPr="00A525BF" w:rsidRDefault="00852D0B" w:rsidP="00852D0B">
      <w:pPr>
        <w:keepNext/>
        <w:keepLines/>
        <w:tabs>
          <w:tab w:val="left" w:pos="567"/>
        </w:tabs>
        <w:ind w:left="567" w:hanging="567"/>
        <w:outlineLvl w:val="2"/>
        <w:rPr>
          <w:b/>
          <w:kern w:val="28"/>
          <w:szCs w:val="22"/>
          <w:lang w:eastAsia="en-US"/>
        </w:rPr>
      </w:pPr>
      <w:r w:rsidRPr="00A525BF">
        <w:rPr>
          <w:b/>
          <w:kern w:val="28"/>
          <w:szCs w:val="22"/>
          <w:lang w:eastAsia="en-US"/>
        </w:rPr>
        <w:t>4.4</w:t>
      </w:r>
      <w:r w:rsidRPr="00A525BF">
        <w:rPr>
          <w:b/>
          <w:kern w:val="28"/>
          <w:szCs w:val="22"/>
          <w:lang w:eastAsia="en-US"/>
        </w:rPr>
        <w:tab/>
        <w:t>Specialūs įspėjimai ir atsargumo priemonės</w:t>
      </w:r>
      <w:bookmarkEnd w:id="16"/>
      <w:bookmarkEnd w:id="17"/>
    </w:p>
    <w:p w14:paraId="00AACA22" w14:textId="77777777" w:rsidR="00852D0B" w:rsidRPr="00A525BF" w:rsidRDefault="00852D0B" w:rsidP="00852D0B">
      <w:pPr>
        <w:rPr>
          <w:noProof/>
          <w:szCs w:val="22"/>
          <w:lang w:eastAsia="en-US"/>
        </w:rPr>
      </w:pPr>
    </w:p>
    <w:p w14:paraId="3319243D" w14:textId="77777777" w:rsidR="00852D0B" w:rsidRPr="00A525BF" w:rsidRDefault="00852D0B" w:rsidP="00852D0B">
      <w:pPr>
        <w:rPr>
          <w:szCs w:val="22"/>
          <w:lang w:eastAsia="en-US"/>
        </w:rPr>
      </w:pPr>
      <w:r w:rsidRPr="00A525BF">
        <w:rPr>
          <w:szCs w:val="22"/>
          <w:lang w:eastAsia="en-US"/>
        </w:rPr>
        <w:t>Loperamido hidrochloridas skiriamas tik simptominiam viduriavimo gydymui. Jei nustatoma pagrindinė viduriavimo priežastis, reikia skirti specifinį gydymą.</w:t>
      </w:r>
    </w:p>
    <w:p w14:paraId="6690003E" w14:textId="77777777" w:rsidR="00852D0B" w:rsidRPr="00A525BF" w:rsidRDefault="00852D0B" w:rsidP="00852D0B">
      <w:pPr>
        <w:rPr>
          <w:szCs w:val="22"/>
          <w:lang w:eastAsia="en-US"/>
        </w:rPr>
      </w:pPr>
    </w:p>
    <w:p w14:paraId="498ADCBF" w14:textId="77777777" w:rsidR="00E904F2" w:rsidRDefault="00852D0B" w:rsidP="00852D0B">
      <w:pPr>
        <w:rPr>
          <w:szCs w:val="22"/>
        </w:rPr>
      </w:pPr>
      <w:r w:rsidRPr="00A525BF">
        <w:rPr>
          <w:szCs w:val="22"/>
        </w:rPr>
        <w:t>Viduriuojančių žmonių, ypač vaikų, organizme gali trūkti skysčių ir elektrolitų. Tokiu atveju svarbiausia priemonė yra skysčių ir elektrolitų pakeičiamoji terapija.</w:t>
      </w:r>
    </w:p>
    <w:p w14:paraId="5BDFA288" w14:textId="77777777" w:rsidR="00886525" w:rsidRDefault="00886525" w:rsidP="00852D0B">
      <w:pPr>
        <w:rPr>
          <w:szCs w:val="22"/>
        </w:rPr>
      </w:pPr>
    </w:p>
    <w:p w14:paraId="3D6625D3" w14:textId="77FFFFE0" w:rsidR="00852D0B" w:rsidRPr="00A525BF" w:rsidRDefault="00487FE7" w:rsidP="00852D0B">
      <w:pPr>
        <w:rPr>
          <w:szCs w:val="22"/>
        </w:rPr>
      </w:pPr>
      <w:r>
        <w:rPr>
          <w:szCs w:val="22"/>
        </w:rPr>
        <w:t xml:space="preserve">Vaikų iki </w:t>
      </w:r>
      <w:r w:rsidR="001B1127">
        <w:rPr>
          <w:szCs w:val="22"/>
        </w:rPr>
        <w:t>12</w:t>
      </w:r>
      <w:r w:rsidR="002D0539">
        <w:rPr>
          <w:szCs w:val="22"/>
        </w:rPr>
        <w:t> </w:t>
      </w:r>
      <w:r w:rsidR="00852D0B" w:rsidRPr="00A525BF">
        <w:rPr>
          <w:szCs w:val="22"/>
        </w:rPr>
        <w:t xml:space="preserve">metų loperamido hidrochloridu gydyti negalima. </w:t>
      </w:r>
    </w:p>
    <w:p w14:paraId="12C5E2FA" w14:textId="77777777" w:rsidR="00852D0B" w:rsidRPr="00A525BF" w:rsidRDefault="00852D0B" w:rsidP="00852D0B">
      <w:pPr>
        <w:rPr>
          <w:szCs w:val="22"/>
        </w:rPr>
      </w:pPr>
    </w:p>
    <w:p w14:paraId="4CA143B2" w14:textId="7230A9C4" w:rsidR="00852D0B" w:rsidRPr="00A525BF" w:rsidRDefault="00852D0B" w:rsidP="00852D0B">
      <w:pPr>
        <w:rPr>
          <w:szCs w:val="22"/>
        </w:rPr>
      </w:pPr>
      <w:r w:rsidRPr="00A525BF">
        <w:rPr>
          <w:szCs w:val="22"/>
        </w:rPr>
        <w:t>Pacientui reikia patarti, kad jei vaist</w:t>
      </w:r>
      <w:r w:rsidR="006D0693">
        <w:rPr>
          <w:szCs w:val="22"/>
        </w:rPr>
        <w:t>inis preparat</w:t>
      </w:r>
      <w:r w:rsidRPr="00A525BF">
        <w:rPr>
          <w:szCs w:val="22"/>
        </w:rPr>
        <w:t>as per 48</w:t>
      </w:r>
      <w:r w:rsidR="002D0539">
        <w:rPr>
          <w:szCs w:val="22"/>
        </w:rPr>
        <w:t> </w:t>
      </w:r>
      <w:r w:rsidRPr="00A525BF">
        <w:rPr>
          <w:szCs w:val="22"/>
        </w:rPr>
        <w:t>valandas ūminio viduriavimo nesustabdo, jo vartojimą reikia nutraukti ir kreiptis į gydytoją.</w:t>
      </w:r>
    </w:p>
    <w:p w14:paraId="3D9D31D7" w14:textId="77777777" w:rsidR="00BD555E" w:rsidRPr="00A525BF" w:rsidRDefault="00BD555E" w:rsidP="00BD555E">
      <w:pPr>
        <w:rPr>
          <w:szCs w:val="22"/>
        </w:rPr>
      </w:pPr>
    </w:p>
    <w:p w14:paraId="1C0B6B40" w14:textId="77777777" w:rsidR="00852D0B" w:rsidRPr="00A525BF" w:rsidRDefault="00852D0B" w:rsidP="00852D0B">
      <w:pPr>
        <w:rPr>
          <w:szCs w:val="22"/>
        </w:rPr>
      </w:pPr>
      <w:r w:rsidRPr="00A525BF">
        <w:rPr>
          <w:szCs w:val="22"/>
        </w:rPr>
        <w:t xml:space="preserve">Tais atvejais, kai loperamido hidrochloridą nuo viduriavimo vartojantis pacientas serga AIDS, pastebėjus pirmuosius pilvo išpūtimo simptomus loperamido hidrochlorido vartojimą reikia nedelsiant nutraukti. Retais atvejais buvo pranešimų apie toksinės </w:t>
      </w:r>
      <w:r w:rsidRPr="00A525BF">
        <w:rPr>
          <w:i/>
          <w:szCs w:val="22"/>
        </w:rPr>
        <w:t>megacolon</w:t>
      </w:r>
      <w:r w:rsidRPr="00A525BF">
        <w:rPr>
          <w:szCs w:val="22"/>
        </w:rPr>
        <w:t xml:space="preserve"> atvejus AIDS sergantiems pacientams su virusinės ir bakterinės kilmės infekciniu kolitu ir kurie buvo gydyti loperamido hidrochloridu.</w:t>
      </w:r>
    </w:p>
    <w:p w14:paraId="7D1E3D6E" w14:textId="77777777" w:rsidR="00852D0B" w:rsidRPr="00A525BF" w:rsidRDefault="00852D0B" w:rsidP="00852D0B">
      <w:pPr>
        <w:rPr>
          <w:szCs w:val="22"/>
        </w:rPr>
      </w:pPr>
    </w:p>
    <w:p w14:paraId="0C27943C" w14:textId="77777777" w:rsidR="00852D0B" w:rsidRDefault="00852D0B" w:rsidP="00852D0B">
      <w:pPr>
        <w:tabs>
          <w:tab w:val="left" w:pos="2160"/>
          <w:tab w:val="left" w:pos="3600"/>
          <w:tab w:val="left" w:pos="4320"/>
          <w:tab w:val="left" w:pos="6901"/>
        </w:tabs>
        <w:rPr>
          <w:szCs w:val="22"/>
        </w:rPr>
      </w:pPr>
      <w:r w:rsidRPr="00A525BF">
        <w:rPr>
          <w:szCs w:val="22"/>
        </w:rPr>
        <w:t>Nors ir nėra farmakokinetinių duomenų apie loperamido hidrochlorido savybes pacientų, sergančių kepenų nepakankamumu, organizme, tokie pacientai turėtų vartoti loperamido hidrochlorido atsargiai dėl sumažėjusio šio vaist</w:t>
      </w:r>
      <w:r w:rsidR="006D0693">
        <w:rPr>
          <w:szCs w:val="22"/>
        </w:rPr>
        <w:t>inio preparat</w:t>
      </w:r>
      <w:r w:rsidRPr="00A525BF">
        <w:rPr>
          <w:szCs w:val="22"/>
        </w:rPr>
        <w:t xml:space="preserve">o metabolizmo pirmojo prasiskverbimo per kepenis metu. Jeigu šiuo </w:t>
      </w:r>
      <w:r w:rsidR="006D0693">
        <w:rPr>
          <w:szCs w:val="22"/>
        </w:rPr>
        <w:t>vaistiniu preparatu</w:t>
      </w:r>
      <w:r w:rsidR="006D0693" w:rsidRPr="00A525BF">
        <w:rPr>
          <w:szCs w:val="22"/>
        </w:rPr>
        <w:t xml:space="preserve"> </w:t>
      </w:r>
      <w:r w:rsidRPr="00A525BF">
        <w:rPr>
          <w:szCs w:val="22"/>
        </w:rPr>
        <w:t>gydomi pacientai, kurių kepenų veikla sutrikusi, būtina atidžiai stebėti, ar neatsiranda toksinio poveikio centrinei nervų sistemai.</w:t>
      </w:r>
    </w:p>
    <w:p w14:paraId="3C0F3D43" w14:textId="77777777" w:rsidR="0016411E" w:rsidRDefault="0016411E" w:rsidP="00852D0B">
      <w:pPr>
        <w:tabs>
          <w:tab w:val="left" w:pos="2160"/>
          <w:tab w:val="left" w:pos="3600"/>
          <w:tab w:val="left" w:pos="4320"/>
          <w:tab w:val="left" w:pos="6901"/>
        </w:tabs>
        <w:rPr>
          <w:szCs w:val="22"/>
        </w:rPr>
      </w:pPr>
    </w:p>
    <w:p w14:paraId="656E6B3B" w14:textId="1F1D2488" w:rsidR="00F83896" w:rsidRDefault="0016411E" w:rsidP="00852D0B">
      <w:pPr>
        <w:tabs>
          <w:tab w:val="left" w:pos="2160"/>
          <w:tab w:val="left" w:pos="3600"/>
          <w:tab w:val="left" w:pos="4320"/>
          <w:tab w:val="left" w:pos="6901"/>
        </w:tabs>
        <w:rPr>
          <w:szCs w:val="22"/>
        </w:rPr>
      </w:pPr>
      <w:r w:rsidRPr="0016411E">
        <w:rPr>
          <w:szCs w:val="22"/>
        </w:rPr>
        <w:t>Netinkamas vartojimas ir piktnaudžiavimas loperamidu, kaip opioidų pakaitalu, buvo aprašytas asmenims priklausomiems nuo opioidų (žr. 4.9 skyrių).</w:t>
      </w:r>
    </w:p>
    <w:p w14:paraId="588ABC56" w14:textId="77777777" w:rsidR="0016411E" w:rsidRDefault="0016411E" w:rsidP="00852D0B">
      <w:pPr>
        <w:tabs>
          <w:tab w:val="left" w:pos="2160"/>
          <w:tab w:val="left" w:pos="3600"/>
          <w:tab w:val="left" w:pos="4320"/>
          <w:tab w:val="left" w:pos="6901"/>
        </w:tabs>
        <w:rPr>
          <w:szCs w:val="22"/>
          <w:lang w:eastAsia="en-US"/>
        </w:rPr>
      </w:pPr>
    </w:p>
    <w:p w14:paraId="5814A16E" w14:textId="75585390" w:rsidR="00D93C06" w:rsidRPr="00A525BF" w:rsidRDefault="00D93C06" w:rsidP="00852D0B">
      <w:pPr>
        <w:tabs>
          <w:tab w:val="left" w:pos="2160"/>
          <w:tab w:val="left" w:pos="3600"/>
          <w:tab w:val="left" w:pos="4320"/>
          <w:tab w:val="left" w:pos="6901"/>
        </w:tabs>
        <w:rPr>
          <w:szCs w:val="22"/>
        </w:rPr>
      </w:pPr>
      <w:r w:rsidRPr="00C64D19">
        <w:rPr>
          <w:szCs w:val="22"/>
          <w:lang w:eastAsia="en-US"/>
        </w:rPr>
        <w:t>Perdozavus vaist</w:t>
      </w:r>
      <w:r w:rsidR="002E49D9">
        <w:rPr>
          <w:szCs w:val="22"/>
          <w:lang w:eastAsia="en-US"/>
        </w:rPr>
        <w:t>ini</w:t>
      </w:r>
      <w:r w:rsidRPr="00C64D19">
        <w:rPr>
          <w:szCs w:val="22"/>
          <w:lang w:eastAsia="en-US"/>
        </w:rPr>
        <w:t>o</w:t>
      </w:r>
      <w:r w:rsidR="002E49D9">
        <w:rPr>
          <w:szCs w:val="22"/>
          <w:lang w:eastAsia="en-US"/>
        </w:rPr>
        <w:t xml:space="preserve"> preparat</w:t>
      </w:r>
      <w:r w:rsidR="006F7E1B">
        <w:rPr>
          <w:szCs w:val="22"/>
          <w:lang w:eastAsia="en-US"/>
        </w:rPr>
        <w:t>o</w:t>
      </w:r>
      <w:r w:rsidRPr="00C64D19">
        <w:rPr>
          <w:szCs w:val="22"/>
          <w:lang w:eastAsia="en-US"/>
        </w:rPr>
        <w:t>, gali išryškėti esamo Brugada sindromo požymiai</w:t>
      </w:r>
      <w:r>
        <w:rPr>
          <w:lang w:eastAsia="en-US"/>
        </w:rPr>
        <w:t>.</w:t>
      </w:r>
    </w:p>
    <w:p w14:paraId="2A81E17D" w14:textId="77777777" w:rsidR="00852D0B" w:rsidRPr="00A525BF" w:rsidRDefault="00852D0B" w:rsidP="00852D0B">
      <w:pPr>
        <w:tabs>
          <w:tab w:val="left" w:pos="2160"/>
          <w:tab w:val="left" w:pos="3600"/>
          <w:tab w:val="left" w:pos="4320"/>
          <w:tab w:val="left" w:pos="6901"/>
        </w:tabs>
        <w:rPr>
          <w:szCs w:val="22"/>
        </w:rPr>
      </w:pPr>
    </w:p>
    <w:p w14:paraId="53B43ACC" w14:textId="1474B920" w:rsidR="00852D0B" w:rsidRDefault="00852D0B" w:rsidP="00852D0B">
      <w:pPr>
        <w:tabs>
          <w:tab w:val="left" w:pos="2160"/>
          <w:tab w:val="left" w:pos="3600"/>
          <w:tab w:val="left" w:pos="4320"/>
          <w:tab w:val="left" w:pos="6901"/>
        </w:tabs>
        <w:rPr>
          <w:szCs w:val="22"/>
        </w:rPr>
      </w:pPr>
      <w:r w:rsidRPr="00852D0B">
        <w:rPr>
          <w:szCs w:val="22"/>
        </w:rPr>
        <w:t xml:space="preserve">Gauta pranešimų apie širdies reiškinius, įskaitant QT intervalo </w:t>
      </w:r>
      <w:r w:rsidR="00391D95" w:rsidRPr="00FB3F23">
        <w:rPr>
          <w:szCs w:val="22"/>
        </w:rPr>
        <w:t xml:space="preserve">ir QRS komplekso trukmės </w:t>
      </w:r>
      <w:r w:rsidRPr="00852D0B">
        <w:rPr>
          <w:szCs w:val="22"/>
        </w:rPr>
        <w:t>pailgėjimo ir dvikryptės verpstinės skilvelių paroksizminės tachikardijos atvejus, susijusius su perdozavimu. Kai kuriais atvejais šie reiškiniai buvo mirtini (žr. 4.9 skyrių). Pacientai turi neviršyti rekomenduojamos vaistinio preparato dozės ir (arba) rekomenduojamos gydymo trukmės.</w:t>
      </w:r>
    </w:p>
    <w:p w14:paraId="44407B67" w14:textId="77777777" w:rsidR="001B1127" w:rsidRDefault="001B1127" w:rsidP="00852D0B">
      <w:pPr>
        <w:tabs>
          <w:tab w:val="left" w:pos="2160"/>
          <w:tab w:val="left" w:pos="3600"/>
          <w:tab w:val="left" w:pos="4320"/>
          <w:tab w:val="left" w:pos="6901"/>
        </w:tabs>
        <w:rPr>
          <w:szCs w:val="22"/>
        </w:rPr>
      </w:pPr>
    </w:p>
    <w:p w14:paraId="1B66C763" w14:textId="343AB89B" w:rsidR="001B1127" w:rsidRDefault="001B1127" w:rsidP="001B1127">
      <w:pPr>
        <w:autoSpaceDE w:val="0"/>
        <w:autoSpaceDN w:val="0"/>
        <w:adjustRightInd w:val="0"/>
        <w:rPr>
          <w:rFonts w:eastAsia="TimesNewRomanPSMT"/>
        </w:rPr>
      </w:pPr>
      <w:r w:rsidRPr="00A92038">
        <w:rPr>
          <w:rFonts w:eastAsia="TimesNewRomanPSMT"/>
        </w:rPr>
        <w:t>Kadangi dauguma į organizmą patekusio vaistinio preparato yra metabolizuojama, metabolitai ir nepakitęs</w:t>
      </w:r>
      <w:r>
        <w:rPr>
          <w:rFonts w:eastAsia="TimesNewRomanPSMT"/>
        </w:rPr>
        <w:t xml:space="preserve"> </w:t>
      </w:r>
      <w:r w:rsidRPr="00A92038">
        <w:rPr>
          <w:rFonts w:eastAsia="TimesNewRomanPSMT"/>
        </w:rPr>
        <w:t>vaistinis preparatas iš organizmo išsiskiria su išmatomis – pacientams, kurių inkstų</w:t>
      </w:r>
      <w:r>
        <w:rPr>
          <w:rFonts w:eastAsia="TimesNewRomanPSMT"/>
        </w:rPr>
        <w:t xml:space="preserve"> funkcija</w:t>
      </w:r>
      <w:r w:rsidR="00AE1418">
        <w:rPr>
          <w:rFonts w:eastAsia="TimesNewRomanPSMT"/>
        </w:rPr>
        <w:t xml:space="preserve"> </w:t>
      </w:r>
      <w:r w:rsidRPr="00A92038">
        <w:rPr>
          <w:rFonts w:eastAsia="TimesNewRomanPSMT"/>
        </w:rPr>
        <w:t>sutrikusi,</w:t>
      </w:r>
      <w:r>
        <w:rPr>
          <w:rFonts w:eastAsia="TimesNewRomanPSMT"/>
        </w:rPr>
        <w:t xml:space="preserve"> </w:t>
      </w:r>
      <w:r w:rsidRPr="00A92038">
        <w:rPr>
          <w:rFonts w:eastAsia="TimesNewRomanPSMT"/>
        </w:rPr>
        <w:t>dozės korekc</w:t>
      </w:r>
      <w:r>
        <w:rPr>
          <w:rFonts w:eastAsia="TimesNewRomanPSMT"/>
        </w:rPr>
        <w:t>ija vartojant Lopedium</w:t>
      </w:r>
      <w:r w:rsidRPr="00A92038">
        <w:rPr>
          <w:rFonts w:eastAsia="TimesNewRomanPSMT"/>
        </w:rPr>
        <w:t xml:space="preserve"> nėra reikalinga</w:t>
      </w:r>
      <w:r>
        <w:rPr>
          <w:rFonts w:eastAsia="TimesNewRomanPSMT"/>
        </w:rPr>
        <w:t>.</w:t>
      </w:r>
    </w:p>
    <w:p w14:paraId="6A2E2C68" w14:textId="3CEEE7E4" w:rsidR="00852D0B" w:rsidRDefault="00852D0B" w:rsidP="00852D0B">
      <w:pPr>
        <w:tabs>
          <w:tab w:val="left" w:pos="2160"/>
          <w:tab w:val="left" w:pos="3600"/>
          <w:tab w:val="left" w:pos="4320"/>
          <w:tab w:val="left" w:pos="6901"/>
        </w:tabs>
        <w:rPr>
          <w:szCs w:val="22"/>
        </w:rPr>
      </w:pPr>
    </w:p>
    <w:p w14:paraId="086A8A0B" w14:textId="34669B15" w:rsidR="00852D0B" w:rsidRDefault="00852D0B" w:rsidP="00852D0B">
      <w:pPr>
        <w:tabs>
          <w:tab w:val="left" w:pos="2160"/>
          <w:tab w:val="left" w:pos="3600"/>
          <w:tab w:val="left" w:pos="4320"/>
          <w:tab w:val="left" w:pos="6901"/>
        </w:tabs>
        <w:rPr>
          <w:szCs w:val="22"/>
        </w:rPr>
      </w:pPr>
      <w:r w:rsidRPr="00A525BF">
        <w:rPr>
          <w:szCs w:val="22"/>
        </w:rPr>
        <w:t>Šio vaistinio preparato negalima vartoti pacientams, kuriems nustatytas retas paveldimas sutrikimas –</w:t>
      </w:r>
      <w:r w:rsidR="004C225A">
        <w:rPr>
          <w:szCs w:val="22"/>
        </w:rPr>
        <w:t xml:space="preserve">galaktozės </w:t>
      </w:r>
      <w:r w:rsidR="00195993">
        <w:rPr>
          <w:szCs w:val="22"/>
        </w:rPr>
        <w:t>netoleravimas</w:t>
      </w:r>
      <w:r w:rsidR="004C225A">
        <w:rPr>
          <w:szCs w:val="22"/>
        </w:rPr>
        <w:t xml:space="preserve">, visiškas laktazės stygius </w:t>
      </w:r>
      <w:r w:rsidRPr="00A525BF">
        <w:rPr>
          <w:szCs w:val="22"/>
        </w:rPr>
        <w:t xml:space="preserve">arba gliukozės ir galaktozės malabsorbcija. </w:t>
      </w:r>
    </w:p>
    <w:p w14:paraId="7A3E8FED" w14:textId="77777777" w:rsidR="004C225A" w:rsidRDefault="004C225A" w:rsidP="004C225A">
      <w:pPr>
        <w:tabs>
          <w:tab w:val="left" w:pos="567"/>
        </w:tabs>
        <w:rPr>
          <w:rFonts w:eastAsia="Calibri" w:cs="Calibri"/>
        </w:rPr>
      </w:pPr>
    </w:p>
    <w:p w14:paraId="4D245F53" w14:textId="643CD85D" w:rsidR="004C225A" w:rsidRPr="00DF719A" w:rsidRDefault="004C225A" w:rsidP="004C225A">
      <w:pPr>
        <w:tabs>
          <w:tab w:val="left" w:pos="567"/>
        </w:tabs>
      </w:pPr>
      <w:r w:rsidRPr="00DF719A">
        <w:rPr>
          <w:rFonts w:eastAsia="Calibri" w:cs="Calibri"/>
        </w:rPr>
        <w:t>Š</w:t>
      </w:r>
      <w:r w:rsidRPr="00012920">
        <w:t>io vai</w:t>
      </w:r>
      <w:r w:rsidRPr="00DF719A">
        <w:t>stinio preparato vienoje kapsulėje yra mažiau kaip 1</w:t>
      </w:r>
      <w:r w:rsidR="00EA4CC5">
        <w:t> </w:t>
      </w:r>
      <w:r w:rsidRPr="00DF719A">
        <w:t>mmol (23</w:t>
      </w:r>
      <w:r w:rsidR="00EA4CC5">
        <w:t> </w:t>
      </w:r>
      <w:r w:rsidRPr="00DF719A">
        <w:t xml:space="preserve">mg) natrio, t.y. jis beveik neturi reikšmės. </w:t>
      </w:r>
    </w:p>
    <w:p w14:paraId="7EFB9430" w14:textId="77777777" w:rsidR="00852D0B" w:rsidRPr="00A525BF" w:rsidRDefault="00852D0B" w:rsidP="00852D0B">
      <w:pPr>
        <w:rPr>
          <w:noProof/>
          <w:szCs w:val="22"/>
          <w:lang w:eastAsia="en-US"/>
        </w:rPr>
      </w:pPr>
    </w:p>
    <w:p w14:paraId="1470E11D" w14:textId="77777777" w:rsidR="00852D0B" w:rsidRPr="00A525BF" w:rsidRDefault="00852D0B" w:rsidP="00852D0B">
      <w:pPr>
        <w:keepNext/>
        <w:keepLines/>
        <w:tabs>
          <w:tab w:val="left" w:pos="567"/>
        </w:tabs>
        <w:ind w:left="567" w:hanging="567"/>
        <w:outlineLvl w:val="2"/>
        <w:rPr>
          <w:b/>
          <w:kern w:val="28"/>
          <w:szCs w:val="22"/>
          <w:lang w:eastAsia="en-US"/>
        </w:rPr>
      </w:pPr>
      <w:bookmarkStart w:id="18" w:name="_Toc129243106"/>
      <w:bookmarkStart w:id="19" w:name="_Toc129243231"/>
      <w:r w:rsidRPr="00A525BF">
        <w:rPr>
          <w:b/>
          <w:kern w:val="28"/>
          <w:szCs w:val="22"/>
          <w:lang w:eastAsia="en-US"/>
        </w:rPr>
        <w:t>4.5</w:t>
      </w:r>
      <w:r w:rsidRPr="00A525BF">
        <w:rPr>
          <w:b/>
          <w:kern w:val="28"/>
          <w:szCs w:val="22"/>
          <w:lang w:eastAsia="en-US"/>
        </w:rPr>
        <w:tab/>
        <w:t>Sąveika su kitais vaistiniais preparatais ir kitokia sąveika</w:t>
      </w:r>
      <w:bookmarkEnd w:id="18"/>
      <w:bookmarkEnd w:id="19"/>
    </w:p>
    <w:p w14:paraId="4978C9C3" w14:textId="77777777" w:rsidR="00852D0B" w:rsidRPr="00A525BF" w:rsidRDefault="00852D0B" w:rsidP="00852D0B">
      <w:pPr>
        <w:rPr>
          <w:noProof/>
          <w:szCs w:val="22"/>
          <w:lang w:eastAsia="en-US"/>
        </w:rPr>
      </w:pPr>
    </w:p>
    <w:p w14:paraId="39E10878" w14:textId="5A8F04D4" w:rsidR="00852D0B" w:rsidRPr="00A525BF" w:rsidRDefault="00852D0B" w:rsidP="00852D0B">
      <w:pPr>
        <w:rPr>
          <w:noProof/>
          <w:szCs w:val="22"/>
          <w:lang w:eastAsia="en-US"/>
        </w:rPr>
      </w:pPr>
      <w:r w:rsidRPr="00A525BF">
        <w:rPr>
          <w:noProof/>
          <w:szCs w:val="22"/>
          <w:lang w:eastAsia="en-US"/>
        </w:rPr>
        <w:t>Atlikus ikiklinikini</w:t>
      </w:r>
      <w:r w:rsidR="00B55E74">
        <w:rPr>
          <w:noProof/>
          <w:szCs w:val="22"/>
          <w:lang w:eastAsia="en-US"/>
        </w:rPr>
        <w:t>ų</w:t>
      </w:r>
      <w:r w:rsidRPr="00A525BF">
        <w:rPr>
          <w:noProof/>
          <w:szCs w:val="22"/>
          <w:lang w:eastAsia="en-US"/>
        </w:rPr>
        <w:t xml:space="preserve"> tyrim</w:t>
      </w:r>
      <w:r w:rsidR="00B55E74">
        <w:rPr>
          <w:noProof/>
          <w:szCs w:val="22"/>
          <w:lang w:eastAsia="en-US"/>
        </w:rPr>
        <w:t>ų</w:t>
      </w:r>
      <w:r w:rsidRPr="00A525BF">
        <w:rPr>
          <w:noProof/>
          <w:szCs w:val="22"/>
          <w:lang w:eastAsia="en-US"/>
        </w:rPr>
        <w:t xml:space="preserve">s buvo </w:t>
      </w:r>
      <w:r w:rsidR="00487FE7">
        <w:rPr>
          <w:noProof/>
          <w:szCs w:val="22"/>
          <w:lang w:eastAsia="en-US"/>
        </w:rPr>
        <w:t>nustatyta</w:t>
      </w:r>
      <w:r w:rsidRPr="00A525BF">
        <w:rPr>
          <w:noProof/>
          <w:szCs w:val="22"/>
          <w:lang w:eastAsia="en-US"/>
        </w:rPr>
        <w:t>, kad loperamidas yra P</w:t>
      </w:r>
      <w:r w:rsidR="00F83896">
        <w:rPr>
          <w:noProof/>
          <w:szCs w:val="22"/>
          <w:lang w:eastAsia="en-US"/>
        </w:rPr>
        <w:t>-</w:t>
      </w:r>
      <w:r w:rsidRPr="00A525BF">
        <w:rPr>
          <w:noProof/>
          <w:szCs w:val="22"/>
          <w:lang w:eastAsia="en-US"/>
        </w:rPr>
        <w:t>glikoproteino substratas. Kartu su loperamidu (16</w:t>
      </w:r>
      <w:r w:rsidR="002D0539">
        <w:rPr>
          <w:noProof/>
          <w:szCs w:val="22"/>
          <w:lang w:eastAsia="en-US"/>
        </w:rPr>
        <w:t> </w:t>
      </w:r>
      <w:r w:rsidRPr="00A525BF">
        <w:rPr>
          <w:noProof/>
          <w:szCs w:val="22"/>
          <w:lang w:eastAsia="en-US"/>
        </w:rPr>
        <w:t>mg vienkartinė dozė) pavartojus chinidino ar ritonaviro, kurie yra P</w:t>
      </w:r>
      <w:r w:rsidR="00EA4CC5">
        <w:rPr>
          <w:noProof/>
          <w:szCs w:val="22"/>
          <w:lang w:eastAsia="en-US"/>
        </w:rPr>
        <w:noBreakHyphen/>
      </w:r>
      <w:r w:rsidRPr="00A525BF">
        <w:rPr>
          <w:noProof/>
          <w:szCs w:val="22"/>
          <w:lang w:eastAsia="en-US"/>
        </w:rPr>
        <w:t>glikoproteino inhibitoriai, loperamido kiekis kraujo plazmoje išaugo 2</w:t>
      </w:r>
      <w:r w:rsidR="002D0539">
        <w:rPr>
          <w:noProof/>
          <w:szCs w:val="22"/>
          <w:lang w:eastAsia="en-US"/>
        </w:rPr>
        <w:noBreakHyphen/>
      </w:r>
      <w:r w:rsidRPr="00A525BF">
        <w:rPr>
          <w:noProof/>
          <w:szCs w:val="22"/>
          <w:lang w:eastAsia="en-US"/>
        </w:rPr>
        <w:t>3</w:t>
      </w:r>
      <w:r w:rsidR="002D0539">
        <w:rPr>
          <w:noProof/>
          <w:szCs w:val="22"/>
          <w:lang w:eastAsia="en-US"/>
        </w:rPr>
        <w:t> </w:t>
      </w:r>
      <w:r w:rsidRPr="00A525BF">
        <w:rPr>
          <w:noProof/>
          <w:szCs w:val="22"/>
          <w:lang w:eastAsia="en-US"/>
        </w:rPr>
        <w:t>kartus. Šios farmakokinetinės sąveikos su P</w:t>
      </w:r>
      <w:r w:rsidR="00F83896">
        <w:rPr>
          <w:noProof/>
          <w:szCs w:val="22"/>
          <w:lang w:eastAsia="en-US"/>
        </w:rPr>
        <w:t>-</w:t>
      </w:r>
      <w:r w:rsidRPr="00A525BF">
        <w:rPr>
          <w:noProof/>
          <w:szCs w:val="22"/>
          <w:lang w:eastAsia="en-US"/>
        </w:rPr>
        <w:t>glikoproteino inhibitoriais klinikinė reikšmė tais atvejais, kai loperamidas skiriamas rekomenduojamomis dozėmis, yra nežinoma.</w:t>
      </w:r>
    </w:p>
    <w:p w14:paraId="090EBA24" w14:textId="77777777" w:rsidR="00852D0B" w:rsidRPr="00A525BF" w:rsidRDefault="00852D0B" w:rsidP="00852D0B">
      <w:pPr>
        <w:rPr>
          <w:noProof/>
          <w:szCs w:val="22"/>
          <w:lang w:eastAsia="en-US"/>
        </w:rPr>
      </w:pPr>
    </w:p>
    <w:p w14:paraId="1507A2B0" w14:textId="3BB9291C" w:rsidR="00852D0B" w:rsidRPr="00A525BF" w:rsidRDefault="00852D0B" w:rsidP="00852D0B">
      <w:pPr>
        <w:rPr>
          <w:noProof/>
          <w:szCs w:val="22"/>
          <w:lang w:val="pt-BR" w:eastAsia="en-US"/>
        </w:rPr>
      </w:pPr>
      <w:r w:rsidRPr="00A525BF">
        <w:rPr>
          <w:noProof/>
          <w:szCs w:val="22"/>
          <w:lang w:eastAsia="en-US"/>
        </w:rPr>
        <w:t>Suvartojus vieną 4</w:t>
      </w:r>
      <w:r w:rsidR="002D0539">
        <w:rPr>
          <w:noProof/>
          <w:szCs w:val="22"/>
          <w:lang w:eastAsia="en-US"/>
        </w:rPr>
        <w:t> </w:t>
      </w:r>
      <w:r w:rsidRPr="00A525BF">
        <w:rPr>
          <w:noProof/>
          <w:szCs w:val="22"/>
          <w:lang w:eastAsia="en-US"/>
        </w:rPr>
        <w:t>mg loperamido dozę kartu su itrakonazolu, kuris yra CYP3A4 ir P-glikoproteino inhibitorius, kraujo plazmoje išmatuota 3</w:t>
      </w:r>
      <w:r w:rsidR="002D0539">
        <w:rPr>
          <w:noProof/>
          <w:szCs w:val="22"/>
          <w:lang w:eastAsia="en-US"/>
        </w:rPr>
        <w:noBreakHyphen/>
      </w:r>
      <w:r w:rsidRPr="00A525BF">
        <w:rPr>
          <w:noProof/>
          <w:szCs w:val="22"/>
          <w:lang w:eastAsia="en-US"/>
        </w:rPr>
        <w:t>4</w:t>
      </w:r>
      <w:r w:rsidR="002D0539">
        <w:rPr>
          <w:noProof/>
          <w:szCs w:val="22"/>
          <w:lang w:eastAsia="en-US"/>
        </w:rPr>
        <w:t> </w:t>
      </w:r>
      <w:r w:rsidRPr="00A525BF">
        <w:rPr>
          <w:noProof/>
          <w:szCs w:val="22"/>
          <w:lang w:eastAsia="en-US"/>
        </w:rPr>
        <w:t>kartus didesnė loperamido koncentracija. To paties tyrimo metu CYP2C8 inhibitorius gemfibrozilis loperamido kiekį padidino maždaug 2</w:t>
      </w:r>
      <w:r w:rsidR="002D0539">
        <w:rPr>
          <w:noProof/>
          <w:szCs w:val="22"/>
          <w:lang w:eastAsia="en-US"/>
        </w:rPr>
        <w:t> </w:t>
      </w:r>
      <w:r w:rsidRPr="00A525BF">
        <w:rPr>
          <w:noProof/>
          <w:szCs w:val="22"/>
          <w:lang w:eastAsia="en-US"/>
        </w:rPr>
        <w:t>kartus. Itrakonazolo derinys su gemfibroziliu didžiausią loperamido kiekį kraujo plazmoje padidino 4</w:t>
      </w:r>
      <w:r w:rsidR="002D0539">
        <w:rPr>
          <w:noProof/>
          <w:szCs w:val="22"/>
          <w:lang w:eastAsia="en-US"/>
        </w:rPr>
        <w:t> </w:t>
      </w:r>
      <w:r w:rsidRPr="00A525BF">
        <w:rPr>
          <w:noProof/>
          <w:szCs w:val="22"/>
          <w:lang w:eastAsia="en-US"/>
        </w:rPr>
        <w:t>kartus, o bendrą plazmos ekspoziciją – 13</w:t>
      </w:r>
      <w:r w:rsidR="002D0539">
        <w:rPr>
          <w:noProof/>
          <w:szCs w:val="22"/>
          <w:lang w:eastAsia="en-US"/>
        </w:rPr>
        <w:t> </w:t>
      </w:r>
      <w:r w:rsidRPr="00A525BF">
        <w:rPr>
          <w:noProof/>
          <w:szCs w:val="22"/>
          <w:lang w:eastAsia="en-US"/>
        </w:rPr>
        <w:t xml:space="preserve">kartų. </w:t>
      </w:r>
      <w:r w:rsidRPr="00A525BF">
        <w:rPr>
          <w:noProof/>
          <w:szCs w:val="22"/>
          <w:lang w:val="pt-BR" w:eastAsia="en-US"/>
        </w:rPr>
        <w:t>Šis padidėjimas nebuvo susijęs su poveik</w:t>
      </w:r>
      <w:r w:rsidR="00634AE5">
        <w:rPr>
          <w:noProof/>
          <w:szCs w:val="22"/>
          <w:lang w:val="pt-BR" w:eastAsia="en-US"/>
        </w:rPr>
        <w:t>i</w:t>
      </w:r>
      <w:r w:rsidRPr="00A525BF">
        <w:rPr>
          <w:noProof/>
          <w:szCs w:val="22"/>
          <w:lang w:val="pt-BR" w:eastAsia="en-US"/>
        </w:rPr>
        <w:t xml:space="preserve">u centrinei nervų sistemai (CNS), išmatuotu psichomotoriniais tyrimais (t.y. subjektyviu mieguistumo bei skaitmens ir simbolio poros pakeitimo [angl. </w:t>
      </w:r>
      <w:r w:rsidRPr="00A525BF">
        <w:rPr>
          <w:i/>
          <w:noProof/>
          <w:szCs w:val="22"/>
          <w:lang w:eastAsia="en-US"/>
        </w:rPr>
        <w:t>Digit Symbol Substitution</w:t>
      </w:r>
      <w:r w:rsidRPr="00A525BF">
        <w:rPr>
          <w:noProof/>
          <w:szCs w:val="22"/>
          <w:lang w:val="pt-BR" w:eastAsia="en-US"/>
        </w:rPr>
        <w:t>] tyrimu).</w:t>
      </w:r>
    </w:p>
    <w:p w14:paraId="60F908D6" w14:textId="77777777" w:rsidR="00852D0B" w:rsidRPr="00A525BF" w:rsidRDefault="00852D0B" w:rsidP="00852D0B">
      <w:pPr>
        <w:rPr>
          <w:noProof/>
          <w:szCs w:val="22"/>
          <w:lang w:val="pt-BR" w:eastAsia="en-US"/>
        </w:rPr>
      </w:pPr>
    </w:p>
    <w:p w14:paraId="4CD4DDD9" w14:textId="77777777" w:rsidR="00852D0B" w:rsidRPr="00A525BF" w:rsidRDefault="00852D0B" w:rsidP="00852D0B">
      <w:pPr>
        <w:rPr>
          <w:noProof/>
          <w:szCs w:val="22"/>
          <w:lang w:val="pt-BR" w:eastAsia="en-US"/>
        </w:rPr>
      </w:pPr>
      <w:r w:rsidRPr="00A525BF">
        <w:rPr>
          <w:noProof/>
          <w:szCs w:val="22"/>
          <w:lang w:eastAsia="en-US"/>
        </w:rPr>
        <w:t>Suvartojus vieną 16</w:t>
      </w:r>
      <w:r w:rsidR="002D0539">
        <w:rPr>
          <w:noProof/>
          <w:szCs w:val="22"/>
          <w:lang w:eastAsia="en-US"/>
        </w:rPr>
        <w:t> </w:t>
      </w:r>
      <w:r w:rsidRPr="00A525BF">
        <w:rPr>
          <w:noProof/>
          <w:szCs w:val="22"/>
          <w:lang w:eastAsia="en-US"/>
        </w:rPr>
        <w:t>mg loperamido dozę kartu su ketokonazolu, kuris yra CYP</w:t>
      </w:r>
      <w:r w:rsidRPr="00A525BF">
        <w:rPr>
          <w:noProof/>
          <w:szCs w:val="22"/>
          <w:lang w:val="pt-BR" w:eastAsia="en-US"/>
        </w:rPr>
        <w:t>3A4 ir P-glikoproteino inhibitorius, kraujo plazmoje išmatuota 5</w:t>
      </w:r>
      <w:r w:rsidR="002D0539">
        <w:rPr>
          <w:noProof/>
          <w:szCs w:val="22"/>
          <w:lang w:val="pt-BR" w:eastAsia="en-US"/>
        </w:rPr>
        <w:t> </w:t>
      </w:r>
      <w:r w:rsidRPr="00A525BF">
        <w:rPr>
          <w:noProof/>
          <w:szCs w:val="22"/>
          <w:lang w:val="pt-BR" w:eastAsia="en-US"/>
        </w:rPr>
        <w:t>kartus didesnė loperamido koncentracija. Šis padidėjimas nebuvo susijęs su farmakodinaminio poveikio padidėjimu, kuris išmatuotas pupilometrija.</w:t>
      </w:r>
    </w:p>
    <w:p w14:paraId="1D4F9B16" w14:textId="77777777" w:rsidR="00F83896" w:rsidRDefault="00F83896" w:rsidP="00852D0B">
      <w:pPr>
        <w:rPr>
          <w:noProof/>
          <w:szCs w:val="22"/>
          <w:lang w:val="pt-BR" w:eastAsia="en-US"/>
        </w:rPr>
      </w:pPr>
    </w:p>
    <w:p w14:paraId="11FD58E3" w14:textId="77777777" w:rsidR="00852D0B" w:rsidRPr="00A525BF" w:rsidRDefault="00852D0B" w:rsidP="00852D0B">
      <w:pPr>
        <w:rPr>
          <w:noProof/>
          <w:szCs w:val="22"/>
          <w:lang w:val="pt-BR" w:eastAsia="en-US"/>
        </w:rPr>
      </w:pPr>
      <w:r w:rsidRPr="00A525BF">
        <w:rPr>
          <w:noProof/>
          <w:szCs w:val="22"/>
          <w:lang w:val="pt-BR" w:eastAsia="en-US"/>
        </w:rPr>
        <w:t>Kartu taikant gydymą desmopresinu nustatyta, matyt dėl virškinimo trakto judrumo (peristaltikos) sumažėjimo, 3</w:t>
      </w:r>
      <w:r w:rsidR="002D0539">
        <w:rPr>
          <w:noProof/>
          <w:szCs w:val="22"/>
          <w:lang w:val="pt-BR" w:eastAsia="en-US"/>
        </w:rPr>
        <w:t> </w:t>
      </w:r>
      <w:r w:rsidRPr="00A525BF">
        <w:rPr>
          <w:noProof/>
          <w:szCs w:val="22"/>
          <w:lang w:val="pt-BR" w:eastAsia="en-US"/>
        </w:rPr>
        <w:t>kartus didesnė šio vaist</w:t>
      </w:r>
      <w:r w:rsidR="006D0693">
        <w:rPr>
          <w:noProof/>
          <w:szCs w:val="22"/>
          <w:lang w:val="pt-BR" w:eastAsia="en-US"/>
        </w:rPr>
        <w:t>inio preparat</w:t>
      </w:r>
      <w:r w:rsidRPr="00A525BF">
        <w:rPr>
          <w:noProof/>
          <w:szCs w:val="22"/>
          <w:lang w:val="pt-BR" w:eastAsia="en-US"/>
        </w:rPr>
        <w:t>o koncentracija kraujo plazmoje.</w:t>
      </w:r>
    </w:p>
    <w:p w14:paraId="3F47B14A" w14:textId="77777777" w:rsidR="00852D0B" w:rsidRPr="00A525BF" w:rsidRDefault="00852D0B" w:rsidP="00852D0B">
      <w:pPr>
        <w:rPr>
          <w:noProof/>
          <w:szCs w:val="22"/>
          <w:lang w:val="pt-BR" w:eastAsia="en-US"/>
        </w:rPr>
      </w:pPr>
    </w:p>
    <w:p w14:paraId="3C693FE5" w14:textId="77777777" w:rsidR="00852D0B" w:rsidRPr="00A525BF" w:rsidRDefault="00852D0B" w:rsidP="00852D0B">
      <w:pPr>
        <w:rPr>
          <w:noProof/>
          <w:szCs w:val="22"/>
          <w:lang w:eastAsia="en-US"/>
        </w:rPr>
      </w:pPr>
      <w:r w:rsidRPr="00A525BF">
        <w:rPr>
          <w:noProof/>
          <w:szCs w:val="22"/>
          <w:lang w:val="pt-BR" w:eastAsia="en-US"/>
        </w:rPr>
        <w:t>Tikėtina, kad panašių farmakologinių savybių vaist</w:t>
      </w:r>
      <w:r w:rsidR="006D0693">
        <w:rPr>
          <w:noProof/>
          <w:szCs w:val="22"/>
          <w:lang w:val="pt-BR" w:eastAsia="en-US"/>
        </w:rPr>
        <w:t>iniai preparat</w:t>
      </w:r>
      <w:r w:rsidRPr="00A525BF">
        <w:rPr>
          <w:noProof/>
          <w:szCs w:val="22"/>
          <w:lang w:val="pt-BR" w:eastAsia="en-US"/>
        </w:rPr>
        <w:t>ai gali stiprinti loperamido poveikį ir kad vaist</w:t>
      </w:r>
      <w:r w:rsidR="006D0693">
        <w:rPr>
          <w:noProof/>
          <w:szCs w:val="22"/>
          <w:lang w:val="pt-BR" w:eastAsia="en-US"/>
        </w:rPr>
        <w:t>iniai preparat</w:t>
      </w:r>
      <w:r w:rsidRPr="00A525BF">
        <w:rPr>
          <w:noProof/>
          <w:szCs w:val="22"/>
          <w:lang w:val="pt-BR" w:eastAsia="en-US"/>
        </w:rPr>
        <w:t xml:space="preserve">ai, kurie greitina perėjimą virškinimo traktu, jo poveikį gali silpninti. </w:t>
      </w:r>
    </w:p>
    <w:p w14:paraId="2CC51021" w14:textId="77777777" w:rsidR="00852D0B" w:rsidRPr="00A525BF" w:rsidRDefault="00852D0B" w:rsidP="00852D0B">
      <w:pPr>
        <w:rPr>
          <w:noProof/>
          <w:szCs w:val="22"/>
          <w:lang w:val="pt-BR" w:eastAsia="en-US"/>
        </w:rPr>
      </w:pPr>
    </w:p>
    <w:p w14:paraId="1F0896F6" w14:textId="77777777" w:rsidR="00852D0B" w:rsidRPr="00A525BF" w:rsidRDefault="00852D0B" w:rsidP="00852D0B">
      <w:pPr>
        <w:keepNext/>
        <w:keepLines/>
        <w:tabs>
          <w:tab w:val="left" w:pos="567"/>
        </w:tabs>
        <w:ind w:left="567" w:hanging="567"/>
        <w:outlineLvl w:val="2"/>
        <w:rPr>
          <w:b/>
          <w:kern w:val="28"/>
          <w:szCs w:val="22"/>
          <w:lang w:eastAsia="en-US"/>
        </w:rPr>
      </w:pPr>
      <w:bookmarkStart w:id="20" w:name="_Toc129243107"/>
      <w:bookmarkStart w:id="21" w:name="_Toc129243232"/>
      <w:r w:rsidRPr="00A525BF">
        <w:rPr>
          <w:b/>
          <w:kern w:val="28"/>
          <w:szCs w:val="22"/>
          <w:lang w:eastAsia="en-US"/>
        </w:rPr>
        <w:t>4.6</w:t>
      </w:r>
      <w:r w:rsidRPr="00A525BF">
        <w:rPr>
          <w:b/>
          <w:kern w:val="28"/>
          <w:szCs w:val="22"/>
          <w:lang w:eastAsia="en-US"/>
        </w:rPr>
        <w:tab/>
      </w:r>
      <w:r w:rsidR="00D43BE0">
        <w:rPr>
          <w:b/>
          <w:kern w:val="28"/>
          <w:szCs w:val="22"/>
          <w:lang w:eastAsia="en-US"/>
        </w:rPr>
        <w:t>Vaisingumas, n</w:t>
      </w:r>
      <w:r w:rsidRPr="00A525BF">
        <w:rPr>
          <w:b/>
          <w:kern w:val="28"/>
          <w:szCs w:val="22"/>
          <w:lang w:eastAsia="en-US"/>
        </w:rPr>
        <w:t>ėštumo ir žindymo laikotarpis</w:t>
      </w:r>
      <w:bookmarkEnd w:id="20"/>
      <w:bookmarkEnd w:id="21"/>
    </w:p>
    <w:p w14:paraId="073918C9" w14:textId="77777777" w:rsidR="000A22FB" w:rsidRDefault="000A22FB" w:rsidP="000A22FB">
      <w:pPr>
        <w:rPr>
          <w:szCs w:val="22"/>
        </w:rPr>
      </w:pPr>
    </w:p>
    <w:p w14:paraId="668A9B9E" w14:textId="77777777" w:rsidR="009328C2" w:rsidRDefault="009328C2" w:rsidP="000A22FB">
      <w:pPr>
        <w:rPr>
          <w:szCs w:val="22"/>
        </w:rPr>
      </w:pPr>
    </w:p>
    <w:p w14:paraId="46E7CB39" w14:textId="77777777" w:rsidR="00752882" w:rsidRPr="00062EDC" w:rsidRDefault="0019557D" w:rsidP="00852D0B">
      <w:pPr>
        <w:rPr>
          <w:szCs w:val="22"/>
          <w:u w:val="single"/>
        </w:rPr>
      </w:pPr>
      <w:r w:rsidRPr="00062EDC">
        <w:rPr>
          <w:szCs w:val="22"/>
          <w:u w:val="single"/>
        </w:rPr>
        <w:t>Nėštumas</w:t>
      </w:r>
    </w:p>
    <w:p w14:paraId="456C1FCD" w14:textId="51143F1E" w:rsidR="00852D0B" w:rsidRPr="00A525BF" w:rsidRDefault="00852D0B" w:rsidP="00852D0B">
      <w:pPr>
        <w:rPr>
          <w:szCs w:val="22"/>
        </w:rPr>
      </w:pPr>
      <w:r w:rsidRPr="00A525BF">
        <w:rPr>
          <w:szCs w:val="22"/>
        </w:rPr>
        <w:t xml:space="preserve">Nors teratogeninio ar embriotoksinio loperamido hidrochlorido poveikio nepastebėta, tačiau moterims nėštumo laikotarpiu, ypač pirmąjį trimestrą, jo galima skirti tik nustačius, kad nauda bus didesnė už galimą žalą. </w:t>
      </w:r>
    </w:p>
    <w:p w14:paraId="22FC9FA2" w14:textId="77777777" w:rsidR="00752882" w:rsidRDefault="00752882" w:rsidP="00852D0B">
      <w:pPr>
        <w:rPr>
          <w:noProof/>
          <w:szCs w:val="22"/>
          <w:lang w:eastAsia="en-US"/>
        </w:rPr>
      </w:pPr>
    </w:p>
    <w:p w14:paraId="5084C5CB" w14:textId="77777777" w:rsidR="00752882" w:rsidRPr="00062EDC" w:rsidRDefault="0019557D" w:rsidP="00852D0B">
      <w:pPr>
        <w:rPr>
          <w:noProof/>
          <w:szCs w:val="22"/>
          <w:u w:val="single"/>
          <w:lang w:eastAsia="en-US"/>
        </w:rPr>
      </w:pPr>
      <w:r w:rsidRPr="00062EDC">
        <w:rPr>
          <w:noProof/>
          <w:szCs w:val="22"/>
          <w:u w:val="single"/>
          <w:lang w:eastAsia="en-US"/>
        </w:rPr>
        <w:t>Žindymas</w:t>
      </w:r>
    </w:p>
    <w:p w14:paraId="10A4E294" w14:textId="77777777" w:rsidR="00852D0B" w:rsidRPr="00A525BF" w:rsidRDefault="00852D0B" w:rsidP="00852D0B">
      <w:pPr>
        <w:rPr>
          <w:noProof/>
          <w:szCs w:val="22"/>
          <w:lang w:eastAsia="en-US"/>
        </w:rPr>
      </w:pPr>
      <w:r w:rsidRPr="00A525BF">
        <w:rPr>
          <w:noProof/>
          <w:szCs w:val="22"/>
          <w:lang w:eastAsia="en-US"/>
        </w:rPr>
        <w:t>Maži loperamido kiekiai gali patekti į motinos pieną, todėl kūdikį krūtimi maitinančioms moterims vartoti loperamido hidrochlorido nerekomenduojama.</w:t>
      </w:r>
    </w:p>
    <w:p w14:paraId="2094F579" w14:textId="77777777" w:rsidR="00852D0B" w:rsidRDefault="00852D0B" w:rsidP="00852D0B">
      <w:pPr>
        <w:rPr>
          <w:noProof/>
          <w:szCs w:val="22"/>
          <w:lang w:eastAsia="en-US"/>
        </w:rPr>
      </w:pPr>
    </w:p>
    <w:p w14:paraId="2ED522F4" w14:textId="5467B704" w:rsidR="00035CE8" w:rsidRDefault="00035CE8" w:rsidP="00852D0B">
      <w:pPr>
        <w:rPr>
          <w:noProof/>
          <w:szCs w:val="22"/>
          <w:lang w:eastAsia="en-US"/>
        </w:rPr>
      </w:pPr>
      <w:r>
        <w:rPr>
          <w:noProof/>
          <w:szCs w:val="22"/>
          <w:lang w:eastAsia="en-US"/>
        </w:rPr>
        <w:t>Lopedium</w:t>
      </w:r>
      <w:r w:rsidRPr="00035CE8">
        <w:rPr>
          <w:noProof/>
          <w:szCs w:val="22"/>
          <w:lang w:eastAsia="en-US"/>
        </w:rPr>
        <w:t xml:space="preserve"> nerekomenduojama skirti nėštumo ir žindymo metu. Nėščios ir krūtimi maitinančios moterys turi pasitarti su gydytoju dėl atitinkamo gydymo.</w:t>
      </w:r>
    </w:p>
    <w:p w14:paraId="03E809CD" w14:textId="77777777" w:rsidR="00035CE8" w:rsidRDefault="00035CE8" w:rsidP="00852D0B">
      <w:pPr>
        <w:rPr>
          <w:noProof/>
          <w:szCs w:val="22"/>
          <w:lang w:eastAsia="en-US"/>
        </w:rPr>
      </w:pPr>
    </w:p>
    <w:p w14:paraId="297032C5" w14:textId="77777777" w:rsidR="00035CE8" w:rsidRPr="00A525BF" w:rsidRDefault="00035CE8" w:rsidP="00852D0B">
      <w:pPr>
        <w:rPr>
          <w:noProof/>
          <w:szCs w:val="22"/>
          <w:lang w:eastAsia="en-US"/>
        </w:rPr>
      </w:pPr>
    </w:p>
    <w:p w14:paraId="0D99F528" w14:textId="77777777" w:rsidR="00852D0B" w:rsidRPr="00A525BF" w:rsidRDefault="00852D0B" w:rsidP="00852D0B">
      <w:pPr>
        <w:keepNext/>
        <w:keepLines/>
        <w:tabs>
          <w:tab w:val="left" w:pos="567"/>
        </w:tabs>
        <w:ind w:left="567" w:hanging="567"/>
        <w:outlineLvl w:val="2"/>
        <w:rPr>
          <w:b/>
          <w:kern w:val="28"/>
          <w:szCs w:val="22"/>
          <w:lang w:eastAsia="en-US"/>
        </w:rPr>
      </w:pPr>
      <w:r w:rsidRPr="00A525BF">
        <w:rPr>
          <w:b/>
          <w:kern w:val="28"/>
          <w:szCs w:val="22"/>
          <w:lang w:eastAsia="en-US"/>
        </w:rPr>
        <w:t>4.7</w:t>
      </w:r>
      <w:r w:rsidRPr="00A525BF">
        <w:rPr>
          <w:b/>
          <w:kern w:val="28"/>
          <w:szCs w:val="22"/>
          <w:lang w:eastAsia="en-US"/>
        </w:rPr>
        <w:tab/>
        <w:t>Poveikis gebėjimui vairuoti ir valdyti mechanizmus</w:t>
      </w:r>
    </w:p>
    <w:p w14:paraId="665EBCF8" w14:textId="77777777" w:rsidR="00852D0B" w:rsidRPr="00A525BF" w:rsidRDefault="00852D0B" w:rsidP="00852D0B">
      <w:pPr>
        <w:rPr>
          <w:noProof/>
          <w:szCs w:val="22"/>
          <w:lang w:eastAsia="en-US"/>
        </w:rPr>
      </w:pPr>
    </w:p>
    <w:p w14:paraId="5B847432" w14:textId="77777777" w:rsidR="00852D0B" w:rsidRPr="00A525BF" w:rsidRDefault="00852D0B" w:rsidP="00852D0B">
      <w:pPr>
        <w:rPr>
          <w:szCs w:val="22"/>
        </w:rPr>
      </w:pPr>
      <w:r w:rsidRPr="00A525BF">
        <w:rPr>
          <w:szCs w:val="22"/>
        </w:rPr>
        <w:t>Esant viduriavimui ir vartojant loperamido hidrochlorido gali atsirasti nuovargis, svaigulys arba mieguistumas, todėl pacientai turėtų būti atsargūs vairuodami ir valdydami mechanizmus.</w:t>
      </w:r>
    </w:p>
    <w:p w14:paraId="036A96E8" w14:textId="77777777" w:rsidR="00852D0B" w:rsidRPr="00A525BF" w:rsidRDefault="00852D0B" w:rsidP="00852D0B">
      <w:pPr>
        <w:rPr>
          <w:noProof/>
          <w:szCs w:val="22"/>
          <w:lang w:eastAsia="en-US"/>
        </w:rPr>
      </w:pPr>
    </w:p>
    <w:p w14:paraId="2B2BF59C" w14:textId="77777777" w:rsidR="00852D0B" w:rsidRPr="00A525BF" w:rsidRDefault="00852D0B" w:rsidP="00852D0B">
      <w:pPr>
        <w:keepNext/>
        <w:keepLines/>
        <w:tabs>
          <w:tab w:val="left" w:pos="567"/>
        </w:tabs>
        <w:ind w:left="567" w:hanging="567"/>
        <w:outlineLvl w:val="2"/>
        <w:rPr>
          <w:b/>
          <w:kern w:val="28"/>
          <w:szCs w:val="22"/>
          <w:lang w:eastAsia="en-US"/>
        </w:rPr>
      </w:pPr>
      <w:bookmarkStart w:id="22" w:name="_Toc129243109"/>
      <w:bookmarkStart w:id="23" w:name="_Toc129243234"/>
      <w:r w:rsidRPr="00A525BF">
        <w:rPr>
          <w:b/>
          <w:kern w:val="28"/>
          <w:szCs w:val="22"/>
          <w:lang w:eastAsia="en-US"/>
        </w:rPr>
        <w:t>4.8</w:t>
      </w:r>
      <w:r w:rsidRPr="00A525BF">
        <w:rPr>
          <w:b/>
          <w:kern w:val="28"/>
          <w:szCs w:val="22"/>
          <w:lang w:eastAsia="en-US"/>
        </w:rPr>
        <w:tab/>
        <w:t>Nepageidaujamas poveikis</w:t>
      </w:r>
      <w:bookmarkEnd w:id="22"/>
      <w:bookmarkEnd w:id="23"/>
    </w:p>
    <w:p w14:paraId="507A2568" w14:textId="77777777" w:rsidR="00852D0B" w:rsidRPr="00A525BF" w:rsidRDefault="00852D0B" w:rsidP="00852D0B">
      <w:pPr>
        <w:rPr>
          <w:noProof/>
          <w:szCs w:val="22"/>
          <w:lang w:eastAsia="en-US"/>
        </w:rPr>
      </w:pPr>
    </w:p>
    <w:p w14:paraId="78F9E869" w14:textId="77777777" w:rsidR="00852D0B" w:rsidRPr="00A525BF" w:rsidRDefault="00852D0B" w:rsidP="00852D0B">
      <w:pPr>
        <w:rPr>
          <w:i/>
          <w:noProof/>
          <w:szCs w:val="22"/>
          <w:lang w:eastAsia="en-US"/>
        </w:rPr>
      </w:pPr>
      <w:r w:rsidRPr="00A525BF">
        <w:rPr>
          <w:i/>
          <w:noProof/>
          <w:szCs w:val="22"/>
          <w:lang w:eastAsia="en-US"/>
        </w:rPr>
        <w:t>Suaugę žmonės ir 12</w:t>
      </w:r>
      <w:r w:rsidR="002D0539">
        <w:rPr>
          <w:i/>
          <w:noProof/>
          <w:szCs w:val="22"/>
          <w:lang w:eastAsia="en-US"/>
        </w:rPr>
        <w:t> </w:t>
      </w:r>
      <w:r w:rsidRPr="00A525BF">
        <w:rPr>
          <w:i/>
          <w:noProof/>
          <w:szCs w:val="22"/>
          <w:lang w:eastAsia="en-US"/>
        </w:rPr>
        <w:t xml:space="preserve">metų arba vyresni </w:t>
      </w:r>
      <w:r w:rsidR="00D43BE0">
        <w:rPr>
          <w:i/>
          <w:noProof/>
          <w:szCs w:val="22"/>
          <w:lang w:eastAsia="en-US"/>
        </w:rPr>
        <w:t>paaugliai</w:t>
      </w:r>
    </w:p>
    <w:p w14:paraId="2655F7FC" w14:textId="1907187C" w:rsidR="00852D0B" w:rsidRPr="00A525BF" w:rsidRDefault="00852D0B" w:rsidP="00852D0B">
      <w:pPr>
        <w:rPr>
          <w:noProof/>
          <w:szCs w:val="22"/>
          <w:lang w:eastAsia="en-US"/>
        </w:rPr>
      </w:pPr>
      <w:r w:rsidRPr="00A525BF">
        <w:rPr>
          <w:noProof/>
          <w:szCs w:val="22"/>
          <w:lang w:eastAsia="en-US"/>
        </w:rPr>
        <w:t>Loperamido hidrochlorido saugumas įvertintas 3076 suaugusiems žmonėms ir 12</w:t>
      </w:r>
      <w:r w:rsidR="002D0539">
        <w:rPr>
          <w:noProof/>
          <w:szCs w:val="22"/>
          <w:lang w:eastAsia="en-US"/>
        </w:rPr>
        <w:t> </w:t>
      </w:r>
      <w:r w:rsidRPr="00A525BF">
        <w:rPr>
          <w:noProof/>
          <w:szCs w:val="22"/>
          <w:lang w:eastAsia="en-US"/>
        </w:rPr>
        <w:t xml:space="preserve">metų arba vyresniems </w:t>
      </w:r>
      <w:r w:rsidR="00D43BE0">
        <w:rPr>
          <w:noProof/>
          <w:szCs w:val="22"/>
          <w:lang w:eastAsia="en-US"/>
        </w:rPr>
        <w:t>paaugliams</w:t>
      </w:r>
      <w:r w:rsidRPr="00A525BF">
        <w:rPr>
          <w:noProof/>
          <w:szCs w:val="22"/>
          <w:lang w:eastAsia="en-US"/>
        </w:rPr>
        <w:t>, kurie dalyvavo 31 kontroliuotame ir nekontroliuotame loperamido hidrochlorido, vartojamo viduriavimui gydyti, klinikiniame tyrime. 26 iš jų viduriavimas buvo ūminis (N=2755), 5 – lėtinis (N=321).</w:t>
      </w:r>
    </w:p>
    <w:p w14:paraId="4B17517E" w14:textId="77777777" w:rsidR="00852D0B" w:rsidRPr="00A525BF" w:rsidRDefault="00852D0B" w:rsidP="00852D0B">
      <w:pPr>
        <w:rPr>
          <w:noProof/>
          <w:szCs w:val="22"/>
          <w:lang w:eastAsia="en-US"/>
        </w:rPr>
      </w:pPr>
    </w:p>
    <w:p w14:paraId="589E2B89" w14:textId="02BA54F3" w:rsidR="00852D0B" w:rsidRPr="00A525BF" w:rsidRDefault="00852D0B" w:rsidP="00852D0B">
      <w:pPr>
        <w:rPr>
          <w:noProof/>
          <w:szCs w:val="22"/>
          <w:lang w:eastAsia="en-US"/>
        </w:rPr>
      </w:pPr>
      <w:r w:rsidRPr="00A525BF">
        <w:rPr>
          <w:noProof/>
          <w:szCs w:val="22"/>
          <w:lang w:eastAsia="en-US"/>
        </w:rPr>
        <w:t>Loperamido hidrochlorido, taikomo ūmini</w:t>
      </w:r>
      <w:r w:rsidR="00D61D72">
        <w:rPr>
          <w:noProof/>
          <w:szCs w:val="22"/>
          <w:lang w:eastAsia="en-US"/>
        </w:rPr>
        <w:t>am</w:t>
      </w:r>
      <w:r w:rsidRPr="00A525BF">
        <w:rPr>
          <w:noProof/>
          <w:szCs w:val="22"/>
          <w:lang w:eastAsia="en-US"/>
        </w:rPr>
        <w:t xml:space="preserve"> viduriavim</w:t>
      </w:r>
      <w:r w:rsidR="00D61D72">
        <w:rPr>
          <w:noProof/>
          <w:szCs w:val="22"/>
          <w:lang w:eastAsia="en-US"/>
        </w:rPr>
        <w:t>ui</w:t>
      </w:r>
      <w:r w:rsidRPr="00A525BF">
        <w:rPr>
          <w:noProof/>
          <w:szCs w:val="22"/>
          <w:lang w:eastAsia="en-US"/>
        </w:rPr>
        <w:t xml:space="preserve"> gydy</w:t>
      </w:r>
      <w:r w:rsidR="00D61D72">
        <w:rPr>
          <w:noProof/>
          <w:szCs w:val="22"/>
          <w:lang w:eastAsia="en-US"/>
        </w:rPr>
        <w:t>t</w:t>
      </w:r>
      <w:r w:rsidRPr="00A525BF">
        <w:rPr>
          <w:noProof/>
          <w:szCs w:val="22"/>
          <w:lang w:eastAsia="en-US"/>
        </w:rPr>
        <w:t>i, klinikinių tyrimų metu dažniausiai (t.y. ≥</w:t>
      </w:r>
      <w:r w:rsidR="002D0539">
        <w:rPr>
          <w:noProof/>
          <w:szCs w:val="22"/>
          <w:lang w:eastAsia="en-US"/>
        </w:rPr>
        <w:t> </w:t>
      </w:r>
      <w:r w:rsidRPr="00A525BF">
        <w:rPr>
          <w:noProof/>
          <w:szCs w:val="22"/>
          <w:lang w:eastAsia="en-US"/>
        </w:rPr>
        <w:t>1</w:t>
      </w:r>
      <w:r w:rsidR="006D0693">
        <w:rPr>
          <w:noProof/>
          <w:szCs w:val="22"/>
          <w:lang w:eastAsia="en-US"/>
        </w:rPr>
        <w:t> </w:t>
      </w:r>
      <w:r w:rsidRPr="00A525BF">
        <w:rPr>
          <w:noProof/>
          <w:szCs w:val="22"/>
          <w:lang w:eastAsia="en-US"/>
        </w:rPr>
        <w:t>% atvejų) buvo pranešta apie šias nepageidaujamas reakcijas į vaist</w:t>
      </w:r>
      <w:r w:rsidR="006D0693">
        <w:rPr>
          <w:noProof/>
          <w:szCs w:val="22"/>
          <w:lang w:eastAsia="en-US"/>
        </w:rPr>
        <w:t>inį preparat</w:t>
      </w:r>
      <w:r w:rsidRPr="00A525BF">
        <w:rPr>
          <w:noProof/>
          <w:szCs w:val="22"/>
          <w:lang w:eastAsia="en-US"/>
        </w:rPr>
        <w:t>ą (NRV): vidurių užkietėjimą (2,7</w:t>
      </w:r>
      <w:r w:rsidR="006D0693">
        <w:rPr>
          <w:noProof/>
          <w:szCs w:val="22"/>
          <w:lang w:eastAsia="en-US"/>
        </w:rPr>
        <w:t> </w:t>
      </w:r>
      <w:r w:rsidRPr="00A525BF">
        <w:rPr>
          <w:noProof/>
          <w:szCs w:val="22"/>
          <w:lang w:eastAsia="en-US"/>
        </w:rPr>
        <w:t>%), dujų susikaupimą žarnyne (1,7</w:t>
      </w:r>
      <w:r w:rsidR="006D0693">
        <w:rPr>
          <w:noProof/>
          <w:szCs w:val="22"/>
          <w:lang w:eastAsia="en-US"/>
        </w:rPr>
        <w:t> </w:t>
      </w:r>
      <w:r w:rsidRPr="00A525BF">
        <w:rPr>
          <w:noProof/>
          <w:szCs w:val="22"/>
          <w:lang w:eastAsia="en-US"/>
        </w:rPr>
        <w:t>%), galvos skausmą (1,2</w:t>
      </w:r>
      <w:r w:rsidR="006D0693">
        <w:rPr>
          <w:noProof/>
          <w:szCs w:val="22"/>
          <w:lang w:eastAsia="en-US"/>
        </w:rPr>
        <w:t> </w:t>
      </w:r>
      <w:r w:rsidRPr="00A525BF">
        <w:rPr>
          <w:noProof/>
          <w:szCs w:val="22"/>
          <w:lang w:eastAsia="en-US"/>
        </w:rPr>
        <w:t>%) ir pykinimą (1,1</w:t>
      </w:r>
      <w:r w:rsidR="006D0693">
        <w:rPr>
          <w:noProof/>
          <w:szCs w:val="22"/>
          <w:lang w:eastAsia="en-US"/>
        </w:rPr>
        <w:t> </w:t>
      </w:r>
      <w:r w:rsidRPr="00A525BF">
        <w:rPr>
          <w:noProof/>
          <w:szCs w:val="22"/>
          <w:lang w:eastAsia="en-US"/>
        </w:rPr>
        <w:t>%). Lėtinio viduriavimo klinikinių tyrimų metu dažniausiai (t.y. ≥</w:t>
      </w:r>
      <w:r w:rsidR="002D0539">
        <w:rPr>
          <w:noProof/>
          <w:szCs w:val="22"/>
          <w:lang w:eastAsia="en-US"/>
        </w:rPr>
        <w:t> </w:t>
      </w:r>
      <w:r w:rsidRPr="00A525BF">
        <w:rPr>
          <w:noProof/>
          <w:szCs w:val="22"/>
          <w:lang w:eastAsia="en-US"/>
        </w:rPr>
        <w:t>1</w:t>
      </w:r>
      <w:r w:rsidR="006D0693">
        <w:rPr>
          <w:noProof/>
          <w:szCs w:val="22"/>
          <w:lang w:eastAsia="en-US"/>
        </w:rPr>
        <w:t> </w:t>
      </w:r>
      <w:r w:rsidRPr="00A525BF">
        <w:rPr>
          <w:noProof/>
          <w:szCs w:val="22"/>
          <w:lang w:eastAsia="en-US"/>
        </w:rPr>
        <w:t>% atvejų) buvo pranešta apie šias NRV: dujų susikaupimą žarnyne (2,8</w:t>
      </w:r>
      <w:r w:rsidR="006D0693">
        <w:rPr>
          <w:noProof/>
          <w:szCs w:val="22"/>
          <w:lang w:eastAsia="en-US"/>
        </w:rPr>
        <w:t> </w:t>
      </w:r>
      <w:r w:rsidRPr="00A525BF">
        <w:rPr>
          <w:noProof/>
          <w:szCs w:val="22"/>
          <w:lang w:eastAsia="en-US"/>
        </w:rPr>
        <w:t>%), vidurių užkietėjimą (2,2</w:t>
      </w:r>
      <w:r w:rsidR="006D0693">
        <w:rPr>
          <w:noProof/>
          <w:szCs w:val="22"/>
          <w:lang w:eastAsia="en-US"/>
        </w:rPr>
        <w:t> </w:t>
      </w:r>
      <w:r w:rsidRPr="00A525BF">
        <w:rPr>
          <w:noProof/>
          <w:szCs w:val="22"/>
          <w:lang w:eastAsia="en-US"/>
        </w:rPr>
        <w:t>%), pykinimą (1,2</w:t>
      </w:r>
      <w:r w:rsidR="006D0693">
        <w:rPr>
          <w:noProof/>
          <w:szCs w:val="22"/>
          <w:lang w:eastAsia="en-US"/>
        </w:rPr>
        <w:t> </w:t>
      </w:r>
      <w:r w:rsidRPr="00A525BF">
        <w:rPr>
          <w:noProof/>
          <w:szCs w:val="22"/>
          <w:lang w:eastAsia="en-US"/>
        </w:rPr>
        <w:t>%) ir svaigulį (1,2</w:t>
      </w:r>
      <w:r w:rsidR="006D0693">
        <w:rPr>
          <w:noProof/>
          <w:szCs w:val="22"/>
          <w:lang w:eastAsia="en-US"/>
        </w:rPr>
        <w:t> </w:t>
      </w:r>
      <w:r w:rsidRPr="00A525BF">
        <w:rPr>
          <w:noProof/>
          <w:szCs w:val="22"/>
          <w:lang w:eastAsia="en-US"/>
        </w:rPr>
        <w:t xml:space="preserve">%). </w:t>
      </w:r>
    </w:p>
    <w:p w14:paraId="46F8FBAA" w14:textId="77777777" w:rsidR="00852D0B" w:rsidRPr="00A525BF" w:rsidRDefault="00852D0B" w:rsidP="00852D0B">
      <w:pPr>
        <w:rPr>
          <w:noProof/>
          <w:szCs w:val="22"/>
          <w:lang w:eastAsia="en-US"/>
        </w:rPr>
      </w:pPr>
    </w:p>
    <w:p w14:paraId="58DB7AE1" w14:textId="77777777" w:rsidR="004F4390" w:rsidRDefault="004F4390" w:rsidP="00852D0B">
      <w:pPr>
        <w:tabs>
          <w:tab w:val="left" w:pos="3600"/>
        </w:tabs>
        <w:rPr>
          <w:szCs w:val="22"/>
          <w:lang w:eastAsia="en-US"/>
        </w:rPr>
      </w:pPr>
      <w:r w:rsidRPr="004F4390">
        <w:rPr>
          <w:szCs w:val="22"/>
          <w:lang w:eastAsia="en-US"/>
        </w:rPr>
        <w:t>Toliau pateikiamoje lentelėje surašyti šalutiniai reiškiniai ir jų pasireiškimo dažnis gauti tiek iš klinikinių tyrimų tiek iš duomenų, surinktų po vaistinio preparato patekimo į rinką.</w:t>
      </w:r>
    </w:p>
    <w:p w14:paraId="7705E692" w14:textId="77777777" w:rsidR="004F4390" w:rsidRDefault="004F4390" w:rsidP="00852D0B">
      <w:pPr>
        <w:tabs>
          <w:tab w:val="left" w:pos="3600"/>
        </w:tabs>
        <w:rPr>
          <w:szCs w:val="22"/>
          <w:lang w:eastAsia="en-US"/>
        </w:rPr>
      </w:pPr>
    </w:p>
    <w:p w14:paraId="0CE50BDB" w14:textId="2E1D35D6" w:rsidR="00852D0B" w:rsidRPr="00A525BF" w:rsidRDefault="00D43BE0" w:rsidP="00852D0B">
      <w:pPr>
        <w:tabs>
          <w:tab w:val="left" w:pos="3600"/>
        </w:tabs>
        <w:rPr>
          <w:szCs w:val="22"/>
          <w:lang w:eastAsia="en-US"/>
        </w:rPr>
      </w:pPr>
      <w:r>
        <w:rPr>
          <w:szCs w:val="22"/>
        </w:rPr>
        <w:t>N</w:t>
      </w:r>
      <w:r w:rsidR="00852D0B" w:rsidRPr="00A525BF">
        <w:rPr>
          <w:szCs w:val="22"/>
        </w:rPr>
        <w:t>epageidaujamo poveikio dažnis apibūdinamas taip: labai dažnas (≥ 1/10), dažnas (nuo ≥ 1/100 iki &lt; 1/10), nedažnas (nuo ≥ 1/1</w:t>
      </w:r>
      <w:r w:rsidR="00117595">
        <w:rPr>
          <w:szCs w:val="22"/>
        </w:rPr>
        <w:t> </w:t>
      </w:r>
      <w:r w:rsidR="00852D0B" w:rsidRPr="00A525BF">
        <w:rPr>
          <w:szCs w:val="22"/>
        </w:rPr>
        <w:t>000 iki &lt; 1/100), retas (nuo ≥ 1/10</w:t>
      </w:r>
      <w:r w:rsidR="00117595">
        <w:rPr>
          <w:szCs w:val="22"/>
        </w:rPr>
        <w:t> </w:t>
      </w:r>
      <w:r w:rsidR="00852D0B" w:rsidRPr="00A525BF">
        <w:rPr>
          <w:szCs w:val="22"/>
        </w:rPr>
        <w:t>000 iki &lt; 1/1</w:t>
      </w:r>
      <w:r w:rsidR="00117595">
        <w:rPr>
          <w:szCs w:val="22"/>
        </w:rPr>
        <w:t> </w:t>
      </w:r>
      <w:r w:rsidR="00852D0B" w:rsidRPr="00A525BF">
        <w:rPr>
          <w:szCs w:val="22"/>
        </w:rPr>
        <w:t>000), labai retas (&lt; 1/10</w:t>
      </w:r>
      <w:r w:rsidR="00117595">
        <w:rPr>
          <w:szCs w:val="22"/>
        </w:rPr>
        <w:t> </w:t>
      </w:r>
      <w:r w:rsidR="00852D0B" w:rsidRPr="00A525BF">
        <w:rPr>
          <w:szCs w:val="22"/>
        </w:rPr>
        <w:t>000) ir nežinomas (negali būti apskaičiuotas pagal turimus duomenis).</w:t>
      </w:r>
    </w:p>
    <w:p w14:paraId="7A1B69AE" w14:textId="77777777" w:rsidR="004F4390" w:rsidRPr="00C31428" w:rsidRDefault="004F4390" w:rsidP="004F4390">
      <w:pPr>
        <w:tabs>
          <w:tab w:val="left" w:pos="720"/>
        </w:tab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4"/>
        <w:gridCol w:w="2184"/>
        <w:gridCol w:w="2184"/>
        <w:gridCol w:w="2338"/>
      </w:tblGrid>
      <w:tr w:rsidR="004F4390" w:rsidRPr="00F22A21" w14:paraId="0FE80C99" w14:textId="77777777" w:rsidTr="00530703">
        <w:tc>
          <w:tcPr>
            <w:tcW w:w="2547" w:type="dxa"/>
            <w:vMerge w:val="restart"/>
          </w:tcPr>
          <w:p w14:paraId="08B2369E" w14:textId="77777777" w:rsidR="004F4390" w:rsidRPr="00C31428" w:rsidRDefault="004F4390" w:rsidP="00530703">
            <w:pPr>
              <w:tabs>
                <w:tab w:val="left" w:pos="720"/>
              </w:tabs>
              <w:jc w:val="center"/>
              <w:rPr>
                <w:noProof/>
              </w:rPr>
            </w:pPr>
            <w:r w:rsidRPr="00C31428">
              <w:rPr>
                <w:noProof/>
              </w:rPr>
              <w:t>Organų klasė</w:t>
            </w:r>
          </w:p>
        </w:tc>
        <w:tc>
          <w:tcPr>
            <w:tcW w:w="7641" w:type="dxa"/>
            <w:gridSpan w:val="3"/>
          </w:tcPr>
          <w:p w14:paraId="37E60F5C" w14:textId="77777777" w:rsidR="004F4390" w:rsidRPr="00C31428" w:rsidRDefault="004F4390" w:rsidP="00530703">
            <w:pPr>
              <w:tabs>
                <w:tab w:val="left" w:pos="720"/>
              </w:tabs>
              <w:jc w:val="center"/>
              <w:rPr>
                <w:noProof/>
              </w:rPr>
            </w:pPr>
            <w:r w:rsidRPr="00C31428">
              <w:rPr>
                <w:noProof/>
              </w:rPr>
              <w:t>Indikacija</w:t>
            </w:r>
          </w:p>
        </w:tc>
      </w:tr>
      <w:tr w:rsidR="004F4390" w:rsidRPr="00F22A21" w14:paraId="30940E1A" w14:textId="77777777" w:rsidTr="00530703">
        <w:tc>
          <w:tcPr>
            <w:tcW w:w="2547" w:type="dxa"/>
            <w:vMerge/>
          </w:tcPr>
          <w:p w14:paraId="54380AB2" w14:textId="77777777" w:rsidR="004F4390" w:rsidRPr="00C31428" w:rsidRDefault="004F4390" w:rsidP="00530703">
            <w:pPr>
              <w:tabs>
                <w:tab w:val="left" w:pos="720"/>
              </w:tabs>
              <w:rPr>
                <w:noProof/>
              </w:rPr>
            </w:pPr>
          </w:p>
        </w:tc>
        <w:tc>
          <w:tcPr>
            <w:tcW w:w="2547" w:type="dxa"/>
          </w:tcPr>
          <w:p w14:paraId="04FF2296" w14:textId="77777777" w:rsidR="004F4390" w:rsidRPr="00C31428" w:rsidRDefault="004F4390" w:rsidP="00530703">
            <w:pPr>
              <w:tabs>
                <w:tab w:val="left" w:pos="720"/>
              </w:tabs>
              <w:jc w:val="center"/>
              <w:rPr>
                <w:noProof/>
              </w:rPr>
            </w:pPr>
            <w:r w:rsidRPr="00C31428">
              <w:rPr>
                <w:noProof/>
              </w:rPr>
              <w:t>Ūminė diarėja (n=2755)</w:t>
            </w:r>
          </w:p>
        </w:tc>
        <w:tc>
          <w:tcPr>
            <w:tcW w:w="2547" w:type="dxa"/>
          </w:tcPr>
          <w:p w14:paraId="4ADE98C0" w14:textId="77777777" w:rsidR="004F4390" w:rsidRPr="00C31428" w:rsidRDefault="004F4390" w:rsidP="00530703">
            <w:pPr>
              <w:tabs>
                <w:tab w:val="left" w:pos="720"/>
              </w:tabs>
              <w:jc w:val="center"/>
              <w:rPr>
                <w:noProof/>
              </w:rPr>
            </w:pPr>
            <w:r w:rsidRPr="00C31428">
              <w:rPr>
                <w:noProof/>
              </w:rPr>
              <w:t>Lėtinė diarėja (n=321)</w:t>
            </w:r>
          </w:p>
        </w:tc>
        <w:tc>
          <w:tcPr>
            <w:tcW w:w="2547" w:type="dxa"/>
          </w:tcPr>
          <w:p w14:paraId="5896E9CC" w14:textId="77777777" w:rsidR="004F4390" w:rsidRPr="00C31428" w:rsidRDefault="004F4390" w:rsidP="00530703">
            <w:pPr>
              <w:tabs>
                <w:tab w:val="left" w:pos="720"/>
              </w:tabs>
              <w:jc w:val="center"/>
              <w:rPr>
                <w:noProof/>
              </w:rPr>
            </w:pPr>
            <w:r w:rsidRPr="00C31428">
              <w:rPr>
                <w:noProof/>
              </w:rPr>
              <w:t>Ūminė diarėja+lėtinė diarėja+šalutinių reiškinių pasireiškimo dažnis po vaistinio preparato patekimo į rinką</w:t>
            </w:r>
          </w:p>
        </w:tc>
      </w:tr>
      <w:tr w:rsidR="004F4390" w:rsidRPr="00F22A21" w14:paraId="1D2758EF" w14:textId="77777777" w:rsidTr="00530703">
        <w:tc>
          <w:tcPr>
            <w:tcW w:w="2547" w:type="dxa"/>
          </w:tcPr>
          <w:p w14:paraId="3AEDD0DD" w14:textId="77777777" w:rsidR="004F4390" w:rsidRPr="006E764F" w:rsidRDefault="004F4390" w:rsidP="00530703">
            <w:pPr>
              <w:tabs>
                <w:tab w:val="left" w:pos="720"/>
              </w:tabs>
              <w:rPr>
                <w:b/>
                <w:noProof/>
              </w:rPr>
            </w:pPr>
            <w:r w:rsidRPr="006E764F">
              <w:rPr>
                <w:b/>
                <w:noProof/>
              </w:rPr>
              <w:t>Imuninės sistemos sutrikimai</w:t>
            </w:r>
          </w:p>
          <w:p w14:paraId="50728AD2" w14:textId="77777777" w:rsidR="004F4390" w:rsidRPr="00C31428" w:rsidRDefault="004F4390" w:rsidP="00530703">
            <w:pPr>
              <w:tabs>
                <w:tab w:val="left" w:pos="720"/>
              </w:tabs>
              <w:rPr>
                <w:noProof/>
              </w:rPr>
            </w:pPr>
            <w:r w:rsidRPr="00C31428">
              <w:rPr>
                <w:noProof/>
              </w:rPr>
              <w:t>Padidėjusio jautrumo reakcijos</w:t>
            </w:r>
            <w:r w:rsidRPr="00C31428">
              <w:rPr>
                <w:noProof/>
                <w:vertAlign w:val="superscript"/>
              </w:rPr>
              <w:t>a</w:t>
            </w:r>
            <w:r w:rsidRPr="00C31428">
              <w:rPr>
                <w:noProof/>
              </w:rPr>
              <w:t>, anafilaksinės reakcijos</w:t>
            </w:r>
            <w:r w:rsidRPr="00C31428">
              <w:rPr>
                <w:noProof/>
                <w:vertAlign w:val="superscript"/>
              </w:rPr>
              <w:t>a</w:t>
            </w:r>
            <w:r w:rsidRPr="00C31428">
              <w:rPr>
                <w:noProof/>
              </w:rPr>
              <w:t xml:space="preserve"> (įskaitant anafilaksinį šoką), anafilaktoidinės reakcijos</w:t>
            </w:r>
            <w:r w:rsidRPr="00C31428">
              <w:rPr>
                <w:noProof/>
                <w:vertAlign w:val="superscript"/>
              </w:rPr>
              <w:t>a</w:t>
            </w:r>
          </w:p>
        </w:tc>
        <w:tc>
          <w:tcPr>
            <w:tcW w:w="2547" w:type="dxa"/>
          </w:tcPr>
          <w:p w14:paraId="554480A4" w14:textId="77777777" w:rsidR="004F4390" w:rsidRPr="00C31428" w:rsidRDefault="004F4390" w:rsidP="00530703">
            <w:pPr>
              <w:tabs>
                <w:tab w:val="left" w:pos="720"/>
              </w:tabs>
              <w:rPr>
                <w:noProof/>
              </w:rPr>
            </w:pPr>
          </w:p>
        </w:tc>
        <w:tc>
          <w:tcPr>
            <w:tcW w:w="2547" w:type="dxa"/>
          </w:tcPr>
          <w:p w14:paraId="4007F210" w14:textId="77777777" w:rsidR="004F4390" w:rsidRPr="00C31428" w:rsidRDefault="004F4390" w:rsidP="00530703">
            <w:pPr>
              <w:tabs>
                <w:tab w:val="left" w:pos="720"/>
              </w:tabs>
              <w:rPr>
                <w:noProof/>
              </w:rPr>
            </w:pPr>
          </w:p>
        </w:tc>
        <w:tc>
          <w:tcPr>
            <w:tcW w:w="2547" w:type="dxa"/>
          </w:tcPr>
          <w:p w14:paraId="0BDE2B87" w14:textId="77777777" w:rsidR="004F4390" w:rsidRPr="00C31428" w:rsidRDefault="004F4390" w:rsidP="00530703">
            <w:pPr>
              <w:tabs>
                <w:tab w:val="left" w:pos="720"/>
              </w:tabs>
              <w:rPr>
                <w:noProof/>
              </w:rPr>
            </w:pPr>
          </w:p>
          <w:p w14:paraId="65389A1B" w14:textId="77777777" w:rsidR="004F4390" w:rsidRPr="00C31428" w:rsidRDefault="004F4390" w:rsidP="00530703">
            <w:pPr>
              <w:tabs>
                <w:tab w:val="left" w:pos="720"/>
              </w:tabs>
              <w:rPr>
                <w:noProof/>
              </w:rPr>
            </w:pPr>
          </w:p>
          <w:p w14:paraId="477CE343" w14:textId="77777777" w:rsidR="004F4390" w:rsidRPr="00C31428" w:rsidRDefault="004F4390" w:rsidP="00530703">
            <w:pPr>
              <w:tabs>
                <w:tab w:val="left" w:pos="720"/>
              </w:tabs>
              <w:rPr>
                <w:noProof/>
              </w:rPr>
            </w:pPr>
            <w:r w:rsidRPr="00C31428">
              <w:rPr>
                <w:noProof/>
              </w:rPr>
              <w:t>Retas</w:t>
            </w:r>
          </w:p>
        </w:tc>
      </w:tr>
      <w:tr w:rsidR="004F4390" w:rsidRPr="00F22A21" w14:paraId="4DD3A18F" w14:textId="77777777" w:rsidTr="00530703">
        <w:tc>
          <w:tcPr>
            <w:tcW w:w="2547" w:type="dxa"/>
          </w:tcPr>
          <w:p w14:paraId="098B8944" w14:textId="77777777" w:rsidR="004F4390" w:rsidRPr="006E764F" w:rsidRDefault="004F4390" w:rsidP="00530703">
            <w:pPr>
              <w:tabs>
                <w:tab w:val="left" w:pos="720"/>
              </w:tabs>
              <w:rPr>
                <w:b/>
                <w:noProof/>
              </w:rPr>
            </w:pPr>
            <w:r w:rsidRPr="006E764F">
              <w:rPr>
                <w:b/>
                <w:noProof/>
              </w:rPr>
              <w:t>Nervų sistemos sutrikimai</w:t>
            </w:r>
          </w:p>
          <w:p w14:paraId="491DB145" w14:textId="77777777" w:rsidR="004F4390" w:rsidRPr="00C31428" w:rsidRDefault="004F4390" w:rsidP="00530703">
            <w:pPr>
              <w:tabs>
                <w:tab w:val="left" w:pos="720"/>
              </w:tabs>
              <w:rPr>
                <w:noProof/>
              </w:rPr>
            </w:pPr>
            <w:r w:rsidRPr="00C31428">
              <w:rPr>
                <w:noProof/>
              </w:rPr>
              <w:t>Galvos skausmas</w:t>
            </w:r>
          </w:p>
          <w:p w14:paraId="13268D6B" w14:textId="77777777" w:rsidR="004F4390" w:rsidRPr="00C31428" w:rsidRDefault="004F4390" w:rsidP="00530703">
            <w:pPr>
              <w:tabs>
                <w:tab w:val="left" w:pos="720"/>
              </w:tabs>
              <w:rPr>
                <w:noProof/>
              </w:rPr>
            </w:pPr>
            <w:r w:rsidRPr="00C31428">
              <w:rPr>
                <w:noProof/>
              </w:rPr>
              <w:t xml:space="preserve">Svaigulys </w:t>
            </w:r>
          </w:p>
          <w:p w14:paraId="490C042F" w14:textId="77777777" w:rsidR="004F4390" w:rsidRPr="00C31428" w:rsidRDefault="004F4390" w:rsidP="00530703">
            <w:pPr>
              <w:tabs>
                <w:tab w:val="left" w:pos="720"/>
              </w:tabs>
              <w:rPr>
                <w:noProof/>
              </w:rPr>
            </w:pPr>
            <w:r w:rsidRPr="00C31428">
              <w:rPr>
                <w:noProof/>
              </w:rPr>
              <w:t>Mieguistumas</w:t>
            </w:r>
            <w:r w:rsidRPr="00C31428">
              <w:rPr>
                <w:noProof/>
                <w:vertAlign w:val="superscript"/>
              </w:rPr>
              <w:t>a</w:t>
            </w:r>
          </w:p>
          <w:p w14:paraId="6D094F65" w14:textId="77777777" w:rsidR="004F4390" w:rsidRPr="00C31428" w:rsidRDefault="004F4390" w:rsidP="00530703">
            <w:pPr>
              <w:tabs>
                <w:tab w:val="left" w:pos="720"/>
              </w:tabs>
              <w:rPr>
                <w:noProof/>
              </w:rPr>
            </w:pPr>
            <w:r w:rsidRPr="00C31428">
              <w:rPr>
                <w:noProof/>
              </w:rPr>
              <w:t>Sąmonės netekimas</w:t>
            </w:r>
            <w:r w:rsidRPr="00C31428">
              <w:rPr>
                <w:noProof/>
                <w:vertAlign w:val="superscript"/>
              </w:rPr>
              <w:t>a</w:t>
            </w:r>
            <w:r w:rsidRPr="00C31428">
              <w:rPr>
                <w:noProof/>
              </w:rPr>
              <w:t>, stuporas</w:t>
            </w:r>
            <w:r w:rsidRPr="00C31428">
              <w:rPr>
                <w:noProof/>
                <w:vertAlign w:val="superscript"/>
              </w:rPr>
              <w:t>a</w:t>
            </w:r>
            <w:r w:rsidRPr="00C31428">
              <w:rPr>
                <w:noProof/>
              </w:rPr>
              <w:t>, sąmonės pritemimas</w:t>
            </w:r>
            <w:r w:rsidRPr="00C31428">
              <w:rPr>
                <w:noProof/>
                <w:vertAlign w:val="superscript"/>
              </w:rPr>
              <w:t>a</w:t>
            </w:r>
            <w:r w:rsidRPr="00C31428">
              <w:rPr>
                <w:noProof/>
              </w:rPr>
              <w:t>, hipertonija</w:t>
            </w:r>
            <w:r w:rsidRPr="00C31428">
              <w:rPr>
                <w:noProof/>
                <w:vertAlign w:val="superscript"/>
              </w:rPr>
              <w:t>a</w:t>
            </w:r>
            <w:r w:rsidRPr="00C31428">
              <w:rPr>
                <w:noProof/>
              </w:rPr>
              <w:t>, koordinacijos sutrikimas</w:t>
            </w:r>
            <w:r w:rsidRPr="00C31428">
              <w:rPr>
                <w:noProof/>
                <w:vertAlign w:val="superscript"/>
              </w:rPr>
              <w:t>a</w:t>
            </w:r>
          </w:p>
        </w:tc>
        <w:tc>
          <w:tcPr>
            <w:tcW w:w="2547" w:type="dxa"/>
          </w:tcPr>
          <w:p w14:paraId="1937CB1B" w14:textId="77777777" w:rsidR="004F4390" w:rsidRPr="00C31428" w:rsidRDefault="004F4390" w:rsidP="00530703">
            <w:pPr>
              <w:tabs>
                <w:tab w:val="left" w:pos="720"/>
              </w:tabs>
              <w:rPr>
                <w:noProof/>
              </w:rPr>
            </w:pPr>
          </w:p>
          <w:p w14:paraId="0C779691" w14:textId="77777777" w:rsidR="004F4390" w:rsidRPr="00C31428" w:rsidRDefault="004F4390" w:rsidP="00530703">
            <w:pPr>
              <w:tabs>
                <w:tab w:val="left" w:pos="720"/>
              </w:tabs>
              <w:rPr>
                <w:noProof/>
              </w:rPr>
            </w:pPr>
          </w:p>
          <w:p w14:paraId="62D7DE4A" w14:textId="77777777" w:rsidR="004F4390" w:rsidRPr="00C31428" w:rsidRDefault="004F4390" w:rsidP="00530703">
            <w:pPr>
              <w:tabs>
                <w:tab w:val="left" w:pos="720"/>
              </w:tabs>
              <w:rPr>
                <w:noProof/>
              </w:rPr>
            </w:pPr>
            <w:r w:rsidRPr="00C31428">
              <w:rPr>
                <w:noProof/>
              </w:rPr>
              <w:t>Dažnas</w:t>
            </w:r>
          </w:p>
          <w:p w14:paraId="0E779DC5" w14:textId="77777777" w:rsidR="004F4390" w:rsidRPr="00C31428" w:rsidRDefault="004F4390" w:rsidP="00530703">
            <w:pPr>
              <w:tabs>
                <w:tab w:val="left" w:pos="720"/>
              </w:tabs>
              <w:rPr>
                <w:noProof/>
              </w:rPr>
            </w:pPr>
            <w:r w:rsidRPr="00C31428">
              <w:rPr>
                <w:noProof/>
              </w:rPr>
              <w:t>Nedažnas</w:t>
            </w:r>
          </w:p>
        </w:tc>
        <w:tc>
          <w:tcPr>
            <w:tcW w:w="2547" w:type="dxa"/>
          </w:tcPr>
          <w:p w14:paraId="1DEC3CBA" w14:textId="77777777" w:rsidR="004F4390" w:rsidRPr="00C31428" w:rsidRDefault="004F4390" w:rsidP="00530703">
            <w:pPr>
              <w:tabs>
                <w:tab w:val="left" w:pos="720"/>
              </w:tabs>
              <w:rPr>
                <w:noProof/>
              </w:rPr>
            </w:pPr>
          </w:p>
          <w:p w14:paraId="0AE25ADB" w14:textId="77777777" w:rsidR="004F4390" w:rsidRPr="00C31428" w:rsidRDefault="004F4390" w:rsidP="00530703">
            <w:pPr>
              <w:tabs>
                <w:tab w:val="left" w:pos="720"/>
              </w:tabs>
              <w:rPr>
                <w:noProof/>
              </w:rPr>
            </w:pPr>
          </w:p>
          <w:p w14:paraId="28C42846" w14:textId="77777777" w:rsidR="004F4390" w:rsidRPr="00C31428" w:rsidRDefault="004F4390" w:rsidP="00530703">
            <w:pPr>
              <w:tabs>
                <w:tab w:val="left" w:pos="720"/>
              </w:tabs>
              <w:rPr>
                <w:noProof/>
              </w:rPr>
            </w:pPr>
            <w:r w:rsidRPr="00C31428">
              <w:rPr>
                <w:noProof/>
              </w:rPr>
              <w:t>Nedažnas</w:t>
            </w:r>
          </w:p>
          <w:p w14:paraId="0849DF6C" w14:textId="77777777" w:rsidR="004F4390" w:rsidRPr="00C31428" w:rsidRDefault="004F4390" w:rsidP="00530703">
            <w:pPr>
              <w:tabs>
                <w:tab w:val="left" w:pos="720"/>
              </w:tabs>
              <w:rPr>
                <w:noProof/>
              </w:rPr>
            </w:pPr>
            <w:r w:rsidRPr="00C31428">
              <w:rPr>
                <w:noProof/>
              </w:rPr>
              <w:t>Dažnas</w:t>
            </w:r>
          </w:p>
        </w:tc>
        <w:tc>
          <w:tcPr>
            <w:tcW w:w="2547" w:type="dxa"/>
          </w:tcPr>
          <w:p w14:paraId="150CEB7C" w14:textId="77777777" w:rsidR="004F4390" w:rsidRPr="00C31428" w:rsidRDefault="004F4390" w:rsidP="00530703">
            <w:pPr>
              <w:tabs>
                <w:tab w:val="left" w:pos="720"/>
              </w:tabs>
              <w:rPr>
                <w:noProof/>
              </w:rPr>
            </w:pPr>
          </w:p>
          <w:p w14:paraId="2BB29ED5" w14:textId="77777777" w:rsidR="004F4390" w:rsidRPr="00C31428" w:rsidRDefault="004F4390" w:rsidP="00530703">
            <w:pPr>
              <w:tabs>
                <w:tab w:val="left" w:pos="720"/>
              </w:tabs>
              <w:rPr>
                <w:noProof/>
              </w:rPr>
            </w:pPr>
          </w:p>
          <w:p w14:paraId="7E84205A" w14:textId="77777777" w:rsidR="004F4390" w:rsidRPr="00C31428" w:rsidRDefault="004F4390" w:rsidP="00530703">
            <w:pPr>
              <w:tabs>
                <w:tab w:val="left" w:pos="720"/>
              </w:tabs>
              <w:rPr>
                <w:noProof/>
              </w:rPr>
            </w:pPr>
            <w:r w:rsidRPr="00C31428">
              <w:rPr>
                <w:noProof/>
              </w:rPr>
              <w:t>Dažnas</w:t>
            </w:r>
          </w:p>
          <w:p w14:paraId="2DDA07C5" w14:textId="77777777" w:rsidR="004F4390" w:rsidRPr="00C31428" w:rsidRDefault="004F4390" w:rsidP="00530703">
            <w:pPr>
              <w:tabs>
                <w:tab w:val="left" w:pos="720"/>
              </w:tabs>
              <w:rPr>
                <w:noProof/>
              </w:rPr>
            </w:pPr>
            <w:r w:rsidRPr="00C31428">
              <w:rPr>
                <w:noProof/>
              </w:rPr>
              <w:t>Dažnas</w:t>
            </w:r>
          </w:p>
          <w:p w14:paraId="2068D9C6" w14:textId="77777777" w:rsidR="004F4390" w:rsidRPr="00C31428" w:rsidRDefault="004F4390" w:rsidP="00530703">
            <w:pPr>
              <w:tabs>
                <w:tab w:val="left" w:pos="720"/>
              </w:tabs>
              <w:rPr>
                <w:noProof/>
              </w:rPr>
            </w:pPr>
            <w:r w:rsidRPr="00C31428">
              <w:rPr>
                <w:noProof/>
              </w:rPr>
              <w:t>Nedažnas</w:t>
            </w:r>
          </w:p>
          <w:p w14:paraId="71774629" w14:textId="4FCFA992" w:rsidR="004F4390" w:rsidRPr="00C31428" w:rsidRDefault="004F4390" w:rsidP="00530703">
            <w:pPr>
              <w:tabs>
                <w:tab w:val="left" w:pos="720"/>
              </w:tabs>
              <w:rPr>
                <w:noProof/>
              </w:rPr>
            </w:pPr>
          </w:p>
          <w:p w14:paraId="07CB8CCE" w14:textId="6CA923B2" w:rsidR="004F4390" w:rsidRPr="00C31428" w:rsidRDefault="004F4390" w:rsidP="00530703">
            <w:pPr>
              <w:tabs>
                <w:tab w:val="left" w:pos="720"/>
              </w:tabs>
              <w:rPr>
                <w:noProof/>
              </w:rPr>
            </w:pPr>
          </w:p>
          <w:p w14:paraId="26E582B2" w14:textId="77777777" w:rsidR="004F4390" w:rsidRPr="00C31428" w:rsidRDefault="004F4390" w:rsidP="00530703">
            <w:pPr>
              <w:tabs>
                <w:tab w:val="left" w:pos="720"/>
              </w:tabs>
              <w:rPr>
                <w:noProof/>
              </w:rPr>
            </w:pPr>
            <w:r w:rsidRPr="00C31428">
              <w:rPr>
                <w:noProof/>
              </w:rPr>
              <w:t>Retas</w:t>
            </w:r>
          </w:p>
        </w:tc>
      </w:tr>
      <w:tr w:rsidR="004F4390" w:rsidRPr="00F22A21" w14:paraId="65ECCDBF" w14:textId="77777777" w:rsidTr="00530703">
        <w:tc>
          <w:tcPr>
            <w:tcW w:w="2547" w:type="dxa"/>
          </w:tcPr>
          <w:p w14:paraId="4AE9BBF2" w14:textId="77777777" w:rsidR="004F4390" w:rsidRPr="006E764F" w:rsidRDefault="004F4390" w:rsidP="00530703">
            <w:pPr>
              <w:tabs>
                <w:tab w:val="left" w:pos="720"/>
              </w:tabs>
              <w:rPr>
                <w:b/>
                <w:noProof/>
              </w:rPr>
            </w:pPr>
            <w:r w:rsidRPr="006E764F">
              <w:rPr>
                <w:b/>
                <w:noProof/>
              </w:rPr>
              <w:t>Akių sutrikimai</w:t>
            </w:r>
          </w:p>
          <w:p w14:paraId="03DC1A52" w14:textId="77777777" w:rsidR="004F4390" w:rsidRPr="00C31428" w:rsidRDefault="004F4390" w:rsidP="00530703">
            <w:pPr>
              <w:tabs>
                <w:tab w:val="left" w:pos="720"/>
              </w:tabs>
              <w:rPr>
                <w:noProof/>
              </w:rPr>
            </w:pPr>
            <w:r w:rsidRPr="00C31428">
              <w:rPr>
                <w:noProof/>
              </w:rPr>
              <w:t>Miozė</w:t>
            </w:r>
            <w:r w:rsidRPr="00C31428">
              <w:rPr>
                <w:noProof/>
                <w:vertAlign w:val="superscript"/>
              </w:rPr>
              <w:t>a</w:t>
            </w:r>
          </w:p>
        </w:tc>
        <w:tc>
          <w:tcPr>
            <w:tcW w:w="2547" w:type="dxa"/>
          </w:tcPr>
          <w:p w14:paraId="2DEA6261" w14:textId="77777777" w:rsidR="004F4390" w:rsidRPr="00C31428" w:rsidRDefault="004F4390" w:rsidP="00530703">
            <w:pPr>
              <w:tabs>
                <w:tab w:val="left" w:pos="720"/>
              </w:tabs>
              <w:rPr>
                <w:noProof/>
              </w:rPr>
            </w:pPr>
          </w:p>
        </w:tc>
        <w:tc>
          <w:tcPr>
            <w:tcW w:w="2547" w:type="dxa"/>
          </w:tcPr>
          <w:p w14:paraId="13CCEB9F" w14:textId="77777777" w:rsidR="004F4390" w:rsidRPr="00C31428" w:rsidRDefault="004F4390" w:rsidP="00530703">
            <w:pPr>
              <w:tabs>
                <w:tab w:val="left" w:pos="720"/>
              </w:tabs>
              <w:rPr>
                <w:noProof/>
              </w:rPr>
            </w:pPr>
          </w:p>
        </w:tc>
        <w:tc>
          <w:tcPr>
            <w:tcW w:w="2547" w:type="dxa"/>
          </w:tcPr>
          <w:p w14:paraId="3777F812" w14:textId="77777777" w:rsidR="004F4390" w:rsidRPr="00C31428" w:rsidRDefault="004F4390" w:rsidP="00530703">
            <w:pPr>
              <w:tabs>
                <w:tab w:val="left" w:pos="720"/>
              </w:tabs>
              <w:rPr>
                <w:noProof/>
              </w:rPr>
            </w:pPr>
          </w:p>
          <w:p w14:paraId="1074A50E" w14:textId="77777777" w:rsidR="004F4390" w:rsidRPr="00C31428" w:rsidRDefault="004F4390" w:rsidP="00530703">
            <w:pPr>
              <w:tabs>
                <w:tab w:val="left" w:pos="720"/>
              </w:tabs>
              <w:rPr>
                <w:noProof/>
              </w:rPr>
            </w:pPr>
            <w:r w:rsidRPr="00C31428">
              <w:rPr>
                <w:noProof/>
              </w:rPr>
              <w:t>Retas</w:t>
            </w:r>
          </w:p>
        </w:tc>
      </w:tr>
      <w:tr w:rsidR="004F4390" w:rsidRPr="00F22A21" w14:paraId="4386C4B2" w14:textId="77777777" w:rsidTr="00530703">
        <w:tc>
          <w:tcPr>
            <w:tcW w:w="2547" w:type="dxa"/>
          </w:tcPr>
          <w:p w14:paraId="489DF30D" w14:textId="77777777" w:rsidR="004F4390" w:rsidRPr="006E764F" w:rsidRDefault="004F4390" w:rsidP="00530703">
            <w:pPr>
              <w:tabs>
                <w:tab w:val="left" w:pos="720"/>
              </w:tabs>
              <w:rPr>
                <w:b/>
                <w:noProof/>
              </w:rPr>
            </w:pPr>
            <w:r w:rsidRPr="006E764F">
              <w:rPr>
                <w:b/>
                <w:noProof/>
              </w:rPr>
              <w:lastRenderedPageBreak/>
              <w:t>Virškinimo trakto sutrikimai</w:t>
            </w:r>
          </w:p>
          <w:p w14:paraId="6E820B51" w14:textId="77777777" w:rsidR="004F4390" w:rsidRPr="00C31428" w:rsidRDefault="004F4390" w:rsidP="00530703">
            <w:pPr>
              <w:tabs>
                <w:tab w:val="left" w:pos="720"/>
              </w:tabs>
              <w:rPr>
                <w:noProof/>
              </w:rPr>
            </w:pPr>
            <w:r w:rsidRPr="00C31428">
              <w:rPr>
                <w:noProof/>
              </w:rPr>
              <w:t>Vidurių užkietėjimas, pykinimas, dujų susikaupimas virškinimo trakte</w:t>
            </w:r>
          </w:p>
          <w:p w14:paraId="0DF91B37" w14:textId="054DFAA7" w:rsidR="004F4390" w:rsidRPr="00C31428" w:rsidRDefault="004F4390" w:rsidP="00530703">
            <w:pPr>
              <w:tabs>
                <w:tab w:val="left" w:pos="720"/>
              </w:tabs>
              <w:rPr>
                <w:noProof/>
              </w:rPr>
            </w:pPr>
            <w:r w:rsidRPr="00C31428">
              <w:rPr>
                <w:noProof/>
              </w:rPr>
              <w:t>Pilvo skausmas, pilvo diskomfortas, sausa burna</w:t>
            </w:r>
          </w:p>
          <w:p w14:paraId="2895B8F7" w14:textId="77777777" w:rsidR="004F4390" w:rsidRPr="00C31428" w:rsidRDefault="004F4390" w:rsidP="00530703">
            <w:pPr>
              <w:tabs>
                <w:tab w:val="left" w:pos="720"/>
              </w:tabs>
              <w:rPr>
                <w:noProof/>
              </w:rPr>
            </w:pPr>
            <w:r w:rsidRPr="00C31428">
              <w:rPr>
                <w:noProof/>
              </w:rPr>
              <w:t>Skausmas viršutinėje pilvo dalyje, vėmimas</w:t>
            </w:r>
          </w:p>
          <w:p w14:paraId="12E5A71D" w14:textId="77777777" w:rsidR="004F4390" w:rsidRPr="00C31428" w:rsidRDefault="004F4390" w:rsidP="00530703">
            <w:pPr>
              <w:tabs>
                <w:tab w:val="left" w:pos="720"/>
              </w:tabs>
              <w:rPr>
                <w:noProof/>
              </w:rPr>
            </w:pPr>
            <w:r w:rsidRPr="00C31428">
              <w:rPr>
                <w:noProof/>
              </w:rPr>
              <w:t>Dispepsija</w:t>
            </w:r>
          </w:p>
          <w:p w14:paraId="0F48ACAD" w14:textId="77777777" w:rsidR="004F4390" w:rsidRPr="00C31428" w:rsidRDefault="004F4390" w:rsidP="00530703">
            <w:pPr>
              <w:tabs>
                <w:tab w:val="left" w:pos="720"/>
              </w:tabs>
              <w:rPr>
                <w:noProof/>
              </w:rPr>
            </w:pPr>
            <w:r w:rsidRPr="00C31428">
              <w:rPr>
                <w:noProof/>
              </w:rPr>
              <w:t>Žarnų nepraeinamumas</w:t>
            </w:r>
            <w:r w:rsidRPr="00C31428">
              <w:rPr>
                <w:noProof/>
                <w:vertAlign w:val="superscript"/>
              </w:rPr>
              <w:t>a</w:t>
            </w:r>
            <w:r w:rsidRPr="00C31428">
              <w:rPr>
                <w:noProof/>
              </w:rPr>
              <w:t xml:space="preserve"> (įskaitant paralyžinį nepraeinamumą), </w:t>
            </w:r>
            <w:r w:rsidRPr="00C31428">
              <w:rPr>
                <w:i/>
                <w:noProof/>
              </w:rPr>
              <w:t>megacolon</w:t>
            </w:r>
            <w:r w:rsidRPr="00C31428">
              <w:rPr>
                <w:noProof/>
                <w:vertAlign w:val="superscript"/>
              </w:rPr>
              <w:t>a</w:t>
            </w:r>
            <w:r w:rsidRPr="00C31428">
              <w:rPr>
                <w:noProof/>
              </w:rPr>
              <w:t xml:space="preserve"> (įskaitant toksinę </w:t>
            </w:r>
            <w:r w:rsidRPr="00C31428">
              <w:rPr>
                <w:i/>
                <w:noProof/>
              </w:rPr>
              <w:t>megacolon</w:t>
            </w:r>
            <w:r w:rsidRPr="00C31428">
              <w:rPr>
                <w:noProof/>
                <w:vertAlign w:val="superscript"/>
              </w:rPr>
              <w:t>b</w:t>
            </w:r>
            <w:r w:rsidRPr="00C31428">
              <w:rPr>
                <w:noProof/>
              </w:rPr>
              <w:t>), glosodinija</w:t>
            </w:r>
            <w:r w:rsidRPr="00C31428">
              <w:rPr>
                <w:noProof/>
                <w:vertAlign w:val="superscript"/>
              </w:rPr>
              <w:t>a,c</w:t>
            </w:r>
          </w:p>
          <w:p w14:paraId="55061896" w14:textId="77777777" w:rsidR="004F4390" w:rsidRDefault="004F4390" w:rsidP="00530703">
            <w:pPr>
              <w:tabs>
                <w:tab w:val="left" w:pos="720"/>
              </w:tabs>
              <w:rPr>
                <w:noProof/>
              </w:rPr>
            </w:pPr>
            <w:r w:rsidRPr="00C31428">
              <w:rPr>
                <w:noProof/>
              </w:rPr>
              <w:t>Pilvo išsipūtimas</w:t>
            </w:r>
          </w:p>
          <w:p w14:paraId="7215119B" w14:textId="20856DF4" w:rsidR="00566D36" w:rsidRPr="00C31428" w:rsidRDefault="00E61F03" w:rsidP="00530703">
            <w:pPr>
              <w:tabs>
                <w:tab w:val="left" w:pos="720"/>
              </w:tabs>
              <w:rPr>
                <w:noProof/>
              </w:rPr>
            </w:pPr>
            <w:r>
              <w:rPr>
                <w:noProof/>
              </w:rPr>
              <w:t>Ūminis pankreatitas</w:t>
            </w:r>
          </w:p>
        </w:tc>
        <w:tc>
          <w:tcPr>
            <w:tcW w:w="2547" w:type="dxa"/>
          </w:tcPr>
          <w:p w14:paraId="2D516052" w14:textId="77777777" w:rsidR="004F4390" w:rsidRPr="00C31428" w:rsidRDefault="004F4390" w:rsidP="00530703">
            <w:pPr>
              <w:tabs>
                <w:tab w:val="left" w:pos="720"/>
              </w:tabs>
              <w:rPr>
                <w:noProof/>
              </w:rPr>
            </w:pPr>
          </w:p>
          <w:p w14:paraId="25E8EAC1" w14:textId="77777777" w:rsidR="004F4390" w:rsidRPr="00C31428" w:rsidRDefault="004F4390" w:rsidP="00530703">
            <w:pPr>
              <w:tabs>
                <w:tab w:val="left" w:pos="720"/>
              </w:tabs>
              <w:rPr>
                <w:noProof/>
              </w:rPr>
            </w:pPr>
          </w:p>
          <w:p w14:paraId="7382B418" w14:textId="77777777" w:rsidR="004F4390" w:rsidRPr="00C31428" w:rsidRDefault="004F4390" w:rsidP="00530703">
            <w:pPr>
              <w:tabs>
                <w:tab w:val="left" w:pos="720"/>
              </w:tabs>
              <w:rPr>
                <w:noProof/>
              </w:rPr>
            </w:pPr>
            <w:r w:rsidRPr="00C31428">
              <w:rPr>
                <w:noProof/>
              </w:rPr>
              <w:t>Dažnas</w:t>
            </w:r>
          </w:p>
          <w:p w14:paraId="7843EF95" w14:textId="77777777" w:rsidR="004F4390" w:rsidRPr="00C31428" w:rsidRDefault="004F4390" w:rsidP="00530703">
            <w:pPr>
              <w:tabs>
                <w:tab w:val="left" w:pos="720"/>
              </w:tabs>
              <w:rPr>
                <w:noProof/>
              </w:rPr>
            </w:pPr>
          </w:p>
          <w:p w14:paraId="58F01A99" w14:textId="77777777" w:rsidR="009A7206" w:rsidRPr="00C31428" w:rsidRDefault="009A7206" w:rsidP="00530703">
            <w:pPr>
              <w:tabs>
                <w:tab w:val="left" w:pos="720"/>
              </w:tabs>
              <w:rPr>
                <w:noProof/>
              </w:rPr>
            </w:pPr>
          </w:p>
          <w:p w14:paraId="4DEBDCF0" w14:textId="77777777" w:rsidR="002E2756" w:rsidRDefault="002E2756" w:rsidP="00530703">
            <w:pPr>
              <w:tabs>
                <w:tab w:val="left" w:pos="720"/>
              </w:tabs>
              <w:rPr>
                <w:noProof/>
              </w:rPr>
            </w:pPr>
          </w:p>
          <w:p w14:paraId="18119D95" w14:textId="1B3EA926" w:rsidR="004F4390" w:rsidRPr="00C31428" w:rsidRDefault="004F4390" w:rsidP="00530703">
            <w:pPr>
              <w:tabs>
                <w:tab w:val="left" w:pos="720"/>
              </w:tabs>
              <w:rPr>
                <w:noProof/>
              </w:rPr>
            </w:pPr>
            <w:r w:rsidRPr="00C31428">
              <w:rPr>
                <w:noProof/>
              </w:rPr>
              <w:t>Nedažnas</w:t>
            </w:r>
          </w:p>
          <w:p w14:paraId="467599BE" w14:textId="77777777" w:rsidR="00942787" w:rsidRDefault="00942787" w:rsidP="00530703">
            <w:pPr>
              <w:tabs>
                <w:tab w:val="left" w:pos="720"/>
              </w:tabs>
              <w:rPr>
                <w:noProof/>
              </w:rPr>
            </w:pPr>
          </w:p>
          <w:p w14:paraId="22619FE0" w14:textId="77777777" w:rsidR="00F31573" w:rsidRPr="00C31428" w:rsidRDefault="00F31573" w:rsidP="00530703">
            <w:pPr>
              <w:tabs>
                <w:tab w:val="left" w:pos="720"/>
              </w:tabs>
              <w:rPr>
                <w:noProof/>
              </w:rPr>
            </w:pPr>
          </w:p>
          <w:p w14:paraId="33D5B9C8" w14:textId="77777777" w:rsidR="004F4390" w:rsidRPr="00C31428" w:rsidRDefault="004F4390" w:rsidP="00530703">
            <w:pPr>
              <w:tabs>
                <w:tab w:val="left" w:pos="720"/>
              </w:tabs>
              <w:rPr>
                <w:noProof/>
              </w:rPr>
            </w:pPr>
            <w:r w:rsidRPr="00C31428">
              <w:rPr>
                <w:noProof/>
              </w:rPr>
              <w:t>Nedažnas</w:t>
            </w:r>
          </w:p>
          <w:p w14:paraId="29450DCA" w14:textId="77777777" w:rsidR="004F4390" w:rsidRPr="00C31428" w:rsidRDefault="004F4390" w:rsidP="00530703">
            <w:pPr>
              <w:tabs>
                <w:tab w:val="left" w:pos="720"/>
              </w:tabs>
              <w:rPr>
                <w:noProof/>
              </w:rPr>
            </w:pPr>
          </w:p>
          <w:p w14:paraId="592ED9F2" w14:textId="597A394D" w:rsidR="004F4390" w:rsidRPr="00C31428" w:rsidRDefault="004F4390" w:rsidP="00530703">
            <w:pPr>
              <w:tabs>
                <w:tab w:val="left" w:pos="720"/>
              </w:tabs>
              <w:rPr>
                <w:noProof/>
              </w:rPr>
            </w:pPr>
          </w:p>
          <w:p w14:paraId="756BF167" w14:textId="77777777" w:rsidR="004F4390" w:rsidRPr="00C31428" w:rsidRDefault="004F4390" w:rsidP="00530703">
            <w:pPr>
              <w:tabs>
                <w:tab w:val="left" w:pos="720"/>
              </w:tabs>
              <w:rPr>
                <w:noProof/>
              </w:rPr>
            </w:pPr>
          </w:p>
          <w:p w14:paraId="4918EA1D" w14:textId="77777777" w:rsidR="004F4390" w:rsidRPr="00C31428" w:rsidRDefault="004F4390" w:rsidP="00530703">
            <w:pPr>
              <w:tabs>
                <w:tab w:val="left" w:pos="720"/>
              </w:tabs>
              <w:rPr>
                <w:noProof/>
              </w:rPr>
            </w:pPr>
          </w:p>
          <w:p w14:paraId="5BDA3160" w14:textId="77777777" w:rsidR="004F4390" w:rsidRPr="00C31428" w:rsidRDefault="004F4390" w:rsidP="00530703">
            <w:pPr>
              <w:tabs>
                <w:tab w:val="left" w:pos="720"/>
              </w:tabs>
              <w:rPr>
                <w:noProof/>
              </w:rPr>
            </w:pPr>
          </w:p>
          <w:p w14:paraId="5CA51DB8" w14:textId="77777777" w:rsidR="004F4390" w:rsidRPr="00C31428" w:rsidRDefault="004F4390" w:rsidP="00530703">
            <w:pPr>
              <w:tabs>
                <w:tab w:val="left" w:pos="720"/>
              </w:tabs>
              <w:rPr>
                <w:noProof/>
              </w:rPr>
            </w:pPr>
          </w:p>
          <w:p w14:paraId="4572009F" w14:textId="77777777" w:rsidR="004F4390" w:rsidRPr="00C31428" w:rsidRDefault="004F4390" w:rsidP="00530703">
            <w:pPr>
              <w:tabs>
                <w:tab w:val="left" w:pos="720"/>
              </w:tabs>
              <w:rPr>
                <w:noProof/>
              </w:rPr>
            </w:pPr>
          </w:p>
          <w:p w14:paraId="418EB95D" w14:textId="77777777" w:rsidR="004F4390" w:rsidRDefault="004F4390" w:rsidP="00530703">
            <w:pPr>
              <w:tabs>
                <w:tab w:val="left" w:pos="720"/>
              </w:tabs>
              <w:rPr>
                <w:noProof/>
              </w:rPr>
            </w:pPr>
          </w:p>
          <w:p w14:paraId="1144F497" w14:textId="77777777" w:rsidR="003A1CC6" w:rsidRPr="00C31428" w:rsidRDefault="003A1CC6" w:rsidP="00530703">
            <w:pPr>
              <w:tabs>
                <w:tab w:val="left" w:pos="720"/>
              </w:tabs>
              <w:rPr>
                <w:noProof/>
              </w:rPr>
            </w:pPr>
          </w:p>
          <w:p w14:paraId="1B6A0A51" w14:textId="77777777" w:rsidR="004F4390" w:rsidRPr="00C31428" w:rsidRDefault="004F4390" w:rsidP="00530703">
            <w:pPr>
              <w:tabs>
                <w:tab w:val="left" w:pos="720"/>
              </w:tabs>
              <w:rPr>
                <w:noProof/>
              </w:rPr>
            </w:pPr>
            <w:r w:rsidRPr="00C31428">
              <w:rPr>
                <w:noProof/>
              </w:rPr>
              <w:t>Retas</w:t>
            </w:r>
          </w:p>
        </w:tc>
        <w:tc>
          <w:tcPr>
            <w:tcW w:w="2547" w:type="dxa"/>
          </w:tcPr>
          <w:p w14:paraId="4E1A7D9F" w14:textId="77777777" w:rsidR="004F4390" w:rsidRPr="00C31428" w:rsidRDefault="004F4390" w:rsidP="00530703">
            <w:pPr>
              <w:tabs>
                <w:tab w:val="left" w:pos="720"/>
              </w:tabs>
              <w:rPr>
                <w:noProof/>
              </w:rPr>
            </w:pPr>
          </w:p>
          <w:p w14:paraId="69521F71" w14:textId="77777777" w:rsidR="004F4390" w:rsidRPr="00C31428" w:rsidRDefault="004F4390" w:rsidP="00530703">
            <w:pPr>
              <w:tabs>
                <w:tab w:val="left" w:pos="720"/>
              </w:tabs>
              <w:rPr>
                <w:noProof/>
              </w:rPr>
            </w:pPr>
          </w:p>
          <w:p w14:paraId="0E8D145C" w14:textId="77777777" w:rsidR="004F4390" w:rsidRPr="00C31428" w:rsidRDefault="004F4390" w:rsidP="00530703">
            <w:pPr>
              <w:tabs>
                <w:tab w:val="left" w:pos="720"/>
              </w:tabs>
              <w:rPr>
                <w:noProof/>
              </w:rPr>
            </w:pPr>
            <w:r w:rsidRPr="00C31428">
              <w:rPr>
                <w:noProof/>
              </w:rPr>
              <w:t>Dažnas</w:t>
            </w:r>
          </w:p>
          <w:p w14:paraId="5552CCE3" w14:textId="77777777" w:rsidR="004F4390" w:rsidRPr="00C31428" w:rsidRDefault="004F4390" w:rsidP="00530703">
            <w:pPr>
              <w:tabs>
                <w:tab w:val="left" w:pos="720"/>
              </w:tabs>
              <w:rPr>
                <w:noProof/>
              </w:rPr>
            </w:pPr>
          </w:p>
          <w:p w14:paraId="4827CB2B" w14:textId="77777777" w:rsidR="0076058A" w:rsidRDefault="0076058A" w:rsidP="00530703">
            <w:pPr>
              <w:tabs>
                <w:tab w:val="left" w:pos="720"/>
              </w:tabs>
              <w:rPr>
                <w:noProof/>
              </w:rPr>
            </w:pPr>
          </w:p>
          <w:p w14:paraId="4A070BDF" w14:textId="77777777" w:rsidR="00210CE4" w:rsidRPr="00C31428" w:rsidRDefault="00210CE4" w:rsidP="00530703">
            <w:pPr>
              <w:tabs>
                <w:tab w:val="left" w:pos="720"/>
              </w:tabs>
              <w:rPr>
                <w:noProof/>
              </w:rPr>
            </w:pPr>
          </w:p>
          <w:p w14:paraId="41D3FDF7" w14:textId="77777777" w:rsidR="004F4390" w:rsidRPr="00C31428" w:rsidRDefault="004F4390" w:rsidP="00530703">
            <w:pPr>
              <w:tabs>
                <w:tab w:val="left" w:pos="720"/>
              </w:tabs>
              <w:rPr>
                <w:noProof/>
              </w:rPr>
            </w:pPr>
            <w:r w:rsidRPr="00C31428">
              <w:rPr>
                <w:noProof/>
              </w:rPr>
              <w:t>Nedažnas</w:t>
            </w:r>
          </w:p>
          <w:p w14:paraId="7CC2D088" w14:textId="77777777" w:rsidR="004F4390" w:rsidRPr="00C31428" w:rsidRDefault="004F4390" w:rsidP="00530703">
            <w:pPr>
              <w:tabs>
                <w:tab w:val="left" w:pos="720"/>
              </w:tabs>
              <w:rPr>
                <w:noProof/>
              </w:rPr>
            </w:pPr>
          </w:p>
          <w:p w14:paraId="58C6EF82" w14:textId="77777777" w:rsidR="004F4390" w:rsidRPr="00C31428" w:rsidRDefault="004F4390" w:rsidP="00530703">
            <w:pPr>
              <w:tabs>
                <w:tab w:val="left" w:pos="720"/>
              </w:tabs>
              <w:rPr>
                <w:noProof/>
              </w:rPr>
            </w:pPr>
          </w:p>
          <w:p w14:paraId="4DE6E571" w14:textId="77777777" w:rsidR="0076058A" w:rsidRDefault="0076058A" w:rsidP="00530703">
            <w:pPr>
              <w:tabs>
                <w:tab w:val="left" w:pos="720"/>
              </w:tabs>
              <w:rPr>
                <w:noProof/>
              </w:rPr>
            </w:pPr>
          </w:p>
          <w:p w14:paraId="5A1671B1" w14:textId="77777777" w:rsidR="00E75E95" w:rsidRPr="00C31428" w:rsidRDefault="00E75E95" w:rsidP="00530703">
            <w:pPr>
              <w:tabs>
                <w:tab w:val="left" w:pos="720"/>
              </w:tabs>
              <w:rPr>
                <w:noProof/>
              </w:rPr>
            </w:pPr>
          </w:p>
          <w:p w14:paraId="2A1BB74B" w14:textId="77777777" w:rsidR="004F4390" w:rsidRPr="00C31428" w:rsidRDefault="004F4390" w:rsidP="00530703">
            <w:pPr>
              <w:tabs>
                <w:tab w:val="left" w:pos="720"/>
              </w:tabs>
              <w:rPr>
                <w:noProof/>
              </w:rPr>
            </w:pPr>
            <w:r w:rsidRPr="00C31428">
              <w:rPr>
                <w:noProof/>
              </w:rPr>
              <w:t>Nedažnas</w:t>
            </w:r>
          </w:p>
        </w:tc>
        <w:tc>
          <w:tcPr>
            <w:tcW w:w="2547" w:type="dxa"/>
          </w:tcPr>
          <w:p w14:paraId="045377DD" w14:textId="77777777" w:rsidR="004F4390" w:rsidRPr="00C31428" w:rsidRDefault="004F4390" w:rsidP="00530703">
            <w:pPr>
              <w:tabs>
                <w:tab w:val="left" w:pos="720"/>
              </w:tabs>
              <w:rPr>
                <w:noProof/>
              </w:rPr>
            </w:pPr>
          </w:p>
          <w:p w14:paraId="112A14EE" w14:textId="77777777" w:rsidR="004F4390" w:rsidRPr="00C31428" w:rsidRDefault="004F4390" w:rsidP="00530703">
            <w:pPr>
              <w:tabs>
                <w:tab w:val="left" w:pos="720"/>
              </w:tabs>
              <w:rPr>
                <w:noProof/>
              </w:rPr>
            </w:pPr>
          </w:p>
          <w:p w14:paraId="1671B86B" w14:textId="77777777" w:rsidR="004F4390" w:rsidRPr="00C31428" w:rsidRDefault="004F4390" w:rsidP="00530703">
            <w:pPr>
              <w:tabs>
                <w:tab w:val="left" w:pos="720"/>
              </w:tabs>
              <w:rPr>
                <w:noProof/>
              </w:rPr>
            </w:pPr>
            <w:r w:rsidRPr="00C31428">
              <w:rPr>
                <w:noProof/>
              </w:rPr>
              <w:t>Dažnas</w:t>
            </w:r>
          </w:p>
          <w:p w14:paraId="23BC9F10" w14:textId="77777777" w:rsidR="004F4390" w:rsidRDefault="004F4390" w:rsidP="00530703">
            <w:pPr>
              <w:tabs>
                <w:tab w:val="left" w:pos="720"/>
              </w:tabs>
              <w:rPr>
                <w:noProof/>
              </w:rPr>
            </w:pPr>
          </w:p>
          <w:p w14:paraId="1B065493" w14:textId="77777777" w:rsidR="00EA46EB" w:rsidRPr="00C31428" w:rsidRDefault="00EA46EB" w:rsidP="00530703">
            <w:pPr>
              <w:tabs>
                <w:tab w:val="left" w:pos="720"/>
              </w:tabs>
              <w:rPr>
                <w:noProof/>
              </w:rPr>
            </w:pPr>
          </w:p>
          <w:p w14:paraId="162EF983" w14:textId="77777777" w:rsidR="004F4390" w:rsidRPr="00C31428" w:rsidRDefault="004F4390" w:rsidP="00530703">
            <w:pPr>
              <w:tabs>
                <w:tab w:val="left" w:pos="720"/>
              </w:tabs>
              <w:rPr>
                <w:noProof/>
              </w:rPr>
            </w:pPr>
          </w:p>
          <w:p w14:paraId="2326E21F" w14:textId="77777777" w:rsidR="004F4390" w:rsidRPr="00C31428" w:rsidRDefault="004F4390" w:rsidP="00530703">
            <w:pPr>
              <w:tabs>
                <w:tab w:val="left" w:pos="720"/>
              </w:tabs>
              <w:rPr>
                <w:noProof/>
              </w:rPr>
            </w:pPr>
            <w:r w:rsidRPr="00C31428">
              <w:rPr>
                <w:noProof/>
              </w:rPr>
              <w:t>Nedažnas</w:t>
            </w:r>
          </w:p>
          <w:p w14:paraId="25BD7656" w14:textId="77777777" w:rsidR="004F4390" w:rsidRDefault="004F4390" w:rsidP="00530703">
            <w:pPr>
              <w:tabs>
                <w:tab w:val="left" w:pos="720"/>
              </w:tabs>
              <w:rPr>
                <w:noProof/>
              </w:rPr>
            </w:pPr>
          </w:p>
          <w:p w14:paraId="21BB6A7E" w14:textId="77777777" w:rsidR="00CE7ADC" w:rsidRPr="00C31428" w:rsidRDefault="00CE7ADC" w:rsidP="00530703">
            <w:pPr>
              <w:tabs>
                <w:tab w:val="left" w:pos="720"/>
              </w:tabs>
              <w:rPr>
                <w:noProof/>
              </w:rPr>
            </w:pPr>
          </w:p>
          <w:p w14:paraId="7071881F" w14:textId="77777777" w:rsidR="004F4390" w:rsidRPr="00C31428" w:rsidRDefault="004F4390" w:rsidP="00530703">
            <w:pPr>
              <w:tabs>
                <w:tab w:val="left" w:pos="720"/>
              </w:tabs>
              <w:rPr>
                <w:noProof/>
              </w:rPr>
            </w:pPr>
            <w:r w:rsidRPr="00C31428">
              <w:rPr>
                <w:noProof/>
              </w:rPr>
              <w:t>Nedažnas</w:t>
            </w:r>
          </w:p>
          <w:p w14:paraId="4E800705" w14:textId="77777777" w:rsidR="004F4390" w:rsidRPr="00C31428" w:rsidRDefault="004F4390" w:rsidP="00530703">
            <w:pPr>
              <w:tabs>
                <w:tab w:val="left" w:pos="720"/>
              </w:tabs>
              <w:rPr>
                <w:noProof/>
              </w:rPr>
            </w:pPr>
          </w:p>
          <w:p w14:paraId="209A2B1A" w14:textId="77777777" w:rsidR="004F4390" w:rsidRPr="00C31428" w:rsidRDefault="004F4390" w:rsidP="00530703">
            <w:pPr>
              <w:tabs>
                <w:tab w:val="left" w:pos="720"/>
              </w:tabs>
              <w:rPr>
                <w:noProof/>
              </w:rPr>
            </w:pPr>
            <w:r w:rsidRPr="00C31428">
              <w:rPr>
                <w:noProof/>
              </w:rPr>
              <w:t>Nedažnas</w:t>
            </w:r>
          </w:p>
          <w:p w14:paraId="55744795" w14:textId="56D17FA5" w:rsidR="004F4390" w:rsidRPr="00C31428" w:rsidRDefault="004F4390" w:rsidP="00530703">
            <w:pPr>
              <w:tabs>
                <w:tab w:val="left" w:pos="720"/>
              </w:tabs>
              <w:rPr>
                <w:noProof/>
              </w:rPr>
            </w:pPr>
            <w:r w:rsidRPr="00C31428">
              <w:rPr>
                <w:noProof/>
              </w:rPr>
              <w:t>Retas</w:t>
            </w:r>
          </w:p>
          <w:p w14:paraId="68EAEF60" w14:textId="77777777" w:rsidR="004F4390" w:rsidRPr="00C31428" w:rsidRDefault="004F4390" w:rsidP="00530703">
            <w:pPr>
              <w:tabs>
                <w:tab w:val="left" w:pos="720"/>
              </w:tabs>
              <w:rPr>
                <w:noProof/>
              </w:rPr>
            </w:pPr>
          </w:p>
          <w:p w14:paraId="17EE2452" w14:textId="77777777" w:rsidR="004F4390" w:rsidRPr="00C31428" w:rsidRDefault="004F4390" w:rsidP="00530703">
            <w:pPr>
              <w:tabs>
                <w:tab w:val="left" w:pos="720"/>
              </w:tabs>
              <w:rPr>
                <w:noProof/>
              </w:rPr>
            </w:pPr>
          </w:p>
          <w:p w14:paraId="25F42D97" w14:textId="77777777" w:rsidR="004F4390" w:rsidRPr="00C31428" w:rsidRDefault="004F4390" w:rsidP="00530703">
            <w:pPr>
              <w:tabs>
                <w:tab w:val="left" w:pos="720"/>
              </w:tabs>
              <w:rPr>
                <w:noProof/>
              </w:rPr>
            </w:pPr>
          </w:p>
          <w:p w14:paraId="2385BE7E" w14:textId="77777777" w:rsidR="004F4390" w:rsidRPr="00C31428" w:rsidRDefault="004F4390" w:rsidP="00530703">
            <w:pPr>
              <w:tabs>
                <w:tab w:val="left" w:pos="720"/>
              </w:tabs>
              <w:rPr>
                <w:noProof/>
              </w:rPr>
            </w:pPr>
          </w:p>
          <w:p w14:paraId="4A6DFC27" w14:textId="77777777" w:rsidR="003A1CC6" w:rsidRDefault="003A1CC6" w:rsidP="00530703">
            <w:pPr>
              <w:tabs>
                <w:tab w:val="left" w:pos="720"/>
              </w:tabs>
              <w:rPr>
                <w:noProof/>
              </w:rPr>
            </w:pPr>
          </w:p>
          <w:p w14:paraId="28A197F4" w14:textId="77777777" w:rsidR="003A1CC6" w:rsidRPr="00C31428" w:rsidRDefault="003A1CC6" w:rsidP="00530703">
            <w:pPr>
              <w:tabs>
                <w:tab w:val="left" w:pos="720"/>
              </w:tabs>
              <w:rPr>
                <w:noProof/>
              </w:rPr>
            </w:pPr>
          </w:p>
          <w:p w14:paraId="5E7EA5FC" w14:textId="1B957E82" w:rsidR="003A1CC6" w:rsidRDefault="004F4390" w:rsidP="00530703">
            <w:pPr>
              <w:tabs>
                <w:tab w:val="left" w:pos="720"/>
              </w:tabs>
              <w:rPr>
                <w:noProof/>
              </w:rPr>
            </w:pPr>
            <w:r w:rsidRPr="00C31428">
              <w:rPr>
                <w:noProof/>
              </w:rPr>
              <w:t>Retas</w:t>
            </w:r>
          </w:p>
          <w:p w14:paraId="0B291E94" w14:textId="20DD226E" w:rsidR="00E61F03" w:rsidRPr="00C31428" w:rsidRDefault="00E61F03" w:rsidP="00530703">
            <w:pPr>
              <w:tabs>
                <w:tab w:val="left" w:pos="720"/>
              </w:tabs>
              <w:rPr>
                <w:noProof/>
              </w:rPr>
            </w:pPr>
            <w:r>
              <w:rPr>
                <w:noProof/>
              </w:rPr>
              <w:t>Nežinomas</w:t>
            </w:r>
          </w:p>
        </w:tc>
      </w:tr>
      <w:tr w:rsidR="004F4390" w:rsidRPr="00F22A21" w14:paraId="3CBF54DC" w14:textId="77777777" w:rsidTr="00530703">
        <w:tc>
          <w:tcPr>
            <w:tcW w:w="2547" w:type="dxa"/>
          </w:tcPr>
          <w:p w14:paraId="2434AB98" w14:textId="77777777" w:rsidR="004F4390" w:rsidRPr="006E764F" w:rsidRDefault="004F4390" w:rsidP="00530703">
            <w:pPr>
              <w:tabs>
                <w:tab w:val="left" w:pos="720"/>
              </w:tabs>
              <w:rPr>
                <w:b/>
                <w:noProof/>
              </w:rPr>
            </w:pPr>
            <w:r w:rsidRPr="006E764F">
              <w:rPr>
                <w:b/>
                <w:noProof/>
              </w:rPr>
              <w:t>Odos ir poodinio audinio sutrikimai</w:t>
            </w:r>
          </w:p>
          <w:p w14:paraId="13A7B246" w14:textId="4159A7BF" w:rsidR="004F4390" w:rsidRPr="00C31428" w:rsidRDefault="00D61D72" w:rsidP="00530703">
            <w:pPr>
              <w:tabs>
                <w:tab w:val="left" w:pos="720"/>
              </w:tabs>
              <w:rPr>
                <w:noProof/>
              </w:rPr>
            </w:pPr>
            <w:r>
              <w:rPr>
                <w:noProof/>
              </w:rPr>
              <w:t>Iš</w:t>
            </w:r>
            <w:r w:rsidR="004F4390" w:rsidRPr="00C31428">
              <w:rPr>
                <w:noProof/>
              </w:rPr>
              <w:t>ėrimas</w:t>
            </w:r>
          </w:p>
          <w:p w14:paraId="236EE8EB" w14:textId="29957EC0" w:rsidR="004F4390" w:rsidRPr="00C31428" w:rsidRDefault="00D61D72" w:rsidP="00530703">
            <w:pPr>
              <w:tabs>
                <w:tab w:val="left" w:pos="720"/>
              </w:tabs>
              <w:rPr>
                <w:noProof/>
              </w:rPr>
            </w:pPr>
            <w:r>
              <w:rPr>
                <w:noProof/>
              </w:rPr>
              <w:t>Išb</w:t>
            </w:r>
            <w:r w:rsidR="004F4390" w:rsidRPr="00C31428">
              <w:rPr>
                <w:noProof/>
              </w:rPr>
              <w:t>ėrimas pūslelėmis</w:t>
            </w:r>
            <w:r w:rsidR="004F4390" w:rsidRPr="00C31428">
              <w:rPr>
                <w:noProof/>
                <w:vertAlign w:val="superscript"/>
              </w:rPr>
              <w:t>a</w:t>
            </w:r>
            <w:r w:rsidR="004F4390" w:rsidRPr="00C31428">
              <w:rPr>
                <w:noProof/>
              </w:rPr>
              <w:t xml:space="preserve"> (įskaitant</w:t>
            </w:r>
            <w:r w:rsidR="00B33F8C">
              <w:rPr>
                <w:noProof/>
              </w:rPr>
              <w:t xml:space="preserve"> </w:t>
            </w:r>
            <w:r w:rsidR="00B33F8C" w:rsidRPr="002732D1">
              <w:rPr>
                <w:i/>
                <w:iCs/>
                <w:noProof/>
              </w:rPr>
              <w:t>[</w:t>
            </w:r>
            <w:r w:rsidR="004F4390" w:rsidRPr="00035CE8">
              <w:rPr>
                <w:i/>
                <w:iCs/>
                <w:noProof/>
              </w:rPr>
              <w:t>Stevens-Johnson</w:t>
            </w:r>
            <w:r w:rsidR="00B33F8C" w:rsidRPr="002732D1">
              <w:rPr>
                <w:i/>
                <w:iCs/>
                <w:noProof/>
              </w:rPr>
              <w:t>]</w:t>
            </w:r>
            <w:r w:rsidR="00B33F8C">
              <w:rPr>
                <w:noProof/>
              </w:rPr>
              <w:t xml:space="preserve"> </w:t>
            </w:r>
            <w:r w:rsidR="004F4390" w:rsidRPr="00C31428">
              <w:rPr>
                <w:noProof/>
              </w:rPr>
              <w:t>sindromą, toksinę epidermio nekrolizę ir daugiaformę eritemą), angio</w:t>
            </w:r>
            <w:r w:rsidR="00E21BBA">
              <w:rPr>
                <w:noProof/>
              </w:rPr>
              <w:t xml:space="preserve">neurozinė </w:t>
            </w:r>
            <w:r w:rsidR="004F4390" w:rsidRPr="00C31428">
              <w:rPr>
                <w:noProof/>
              </w:rPr>
              <w:t>edema</w:t>
            </w:r>
            <w:r w:rsidR="004F4390" w:rsidRPr="00C31428">
              <w:rPr>
                <w:noProof/>
                <w:vertAlign w:val="superscript"/>
              </w:rPr>
              <w:t>a</w:t>
            </w:r>
            <w:r w:rsidR="004F4390" w:rsidRPr="00C31428">
              <w:rPr>
                <w:noProof/>
              </w:rPr>
              <w:t>, dilgėlinė</w:t>
            </w:r>
            <w:r w:rsidR="004F4390" w:rsidRPr="00C31428">
              <w:rPr>
                <w:noProof/>
                <w:vertAlign w:val="superscript"/>
              </w:rPr>
              <w:t>a</w:t>
            </w:r>
            <w:r w:rsidR="004F4390" w:rsidRPr="00C31428">
              <w:rPr>
                <w:noProof/>
              </w:rPr>
              <w:t>, niežulys</w:t>
            </w:r>
            <w:r w:rsidR="004F4390" w:rsidRPr="00C31428">
              <w:rPr>
                <w:noProof/>
                <w:vertAlign w:val="superscript"/>
              </w:rPr>
              <w:t>a</w:t>
            </w:r>
          </w:p>
        </w:tc>
        <w:tc>
          <w:tcPr>
            <w:tcW w:w="2547" w:type="dxa"/>
          </w:tcPr>
          <w:p w14:paraId="70EA4FC4" w14:textId="77777777" w:rsidR="004F4390" w:rsidRPr="00C31428" w:rsidRDefault="004F4390" w:rsidP="00530703">
            <w:pPr>
              <w:tabs>
                <w:tab w:val="left" w:pos="720"/>
              </w:tabs>
              <w:rPr>
                <w:noProof/>
              </w:rPr>
            </w:pPr>
          </w:p>
          <w:p w14:paraId="68030E95" w14:textId="77777777" w:rsidR="004F4390" w:rsidRPr="00C31428" w:rsidRDefault="004F4390" w:rsidP="00530703">
            <w:pPr>
              <w:tabs>
                <w:tab w:val="left" w:pos="720"/>
              </w:tabs>
              <w:rPr>
                <w:noProof/>
              </w:rPr>
            </w:pPr>
          </w:p>
          <w:p w14:paraId="5853580C" w14:textId="77777777" w:rsidR="004F4390" w:rsidRPr="00C31428" w:rsidRDefault="004F4390" w:rsidP="00530703">
            <w:pPr>
              <w:tabs>
                <w:tab w:val="left" w:pos="720"/>
              </w:tabs>
              <w:rPr>
                <w:noProof/>
              </w:rPr>
            </w:pPr>
            <w:r w:rsidRPr="00C31428">
              <w:rPr>
                <w:noProof/>
              </w:rPr>
              <w:t>Nedažnas</w:t>
            </w:r>
          </w:p>
        </w:tc>
        <w:tc>
          <w:tcPr>
            <w:tcW w:w="2547" w:type="dxa"/>
          </w:tcPr>
          <w:p w14:paraId="1065B01C" w14:textId="77777777" w:rsidR="004F4390" w:rsidRPr="00C31428" w:rsidRDefault="004F4390" w:rsidP="00530703">
            <w:pPr>
              <w:tabs>
                <w:tab w:val="left" w:pos="720"/>
              </w:tabs>
              <w:rPr>
                <w:noProof/>
              </w:rPr>
            </w:pPr>
          </w:p>
        </w:tc>
        <w:tc>
          <w:tcPr>
            <w:tcW w:w="2547" w:type="dxa"/>
          </w:tcPr>
          <w:p w14:paraId="2821DD4B" w14:textId="77777777" w:rsidR="004F4390" w:rsidRPr="00C31428" w:rsidRDefault="004F4390" w:rsidP="00530703">
            <w:pPr>
              <w:tabs>
                <w:tab w:val="left" w:pos="720"/>
              </w:tabs>
              <w:rPr>
                <w:noProof/>
              </w:rPr>
            </w:pPr>
          </w:p>
          <w:p w14:paraId="363345C9" w14:textId="77777777" w:rsidR="004F4390" w:rsidRPr="00C31428" w:rsidRDefault="004F4390" w:rsidP="00530703">
            <w:pPr>
              <w:tabs>
                <w:tab w:val="left" w:pos="720"/>
              </w:tabs>
              <w:rPr>
                <w:noProof/>
              </w:rPr>
            </w:pPr>
          </w:p>
          <w:p w14:paraId="68090B0E" w14:textId="77777777" w:rsidR="004F4390" w:rsidRPr="00C31428" w:rsidRDefault="004F4390" w:rsidP="00530703">
            <w:pPr>
              <w:tabs>
                <w:tab w:val="left" w:pos="720"/>
              </w:tabs>
              <w:rPr>
                <w:noProof/>
              </w:rPr>
            </w:pPr>
            <w:r w:rsidRPr="00C31428">
              <w:rPr>
                <w:noProof/>
              </w:rPr>
              <w:t>Nedažnas</w:t>
            </w:r>
          </w:p>
          <w:p w14:paraId="3DFA0C86" w14:textId="77777777" w:rsidR="004F4390" w:rsidRPr="00C31428" w:rsidRDefault="004F4390" w:rsidP="00530703">
            <w:pPr>
              <w:tabs>
                <w:tab w:val="left" w:pos="720"/>
              </w:tabs>
              <w:rPr>
                <w:noProof/>
              </w:rPr>
            </w:pPr>
            <w:r w:rsidRPr="00C31428">
              <w:rPr>
                <w:noProof/>
              </w:rPr>
              <w:t>Retas</w:t>
            </w:r>
          </w:p>
        </w:tc>
      </w:tr>
      <w:tr w:rsidR="004F4390" w:rsidRPr="00F22A21" w14:paraId="2E89BA2C" w14:textId="77777777" w:rsidTr="00530703">
        <w:tc>
          <w:tcPr>
            <w:tcW w:w="2547" w:type="dxa"/>
          </w:tcPr>
          <w:p w14:paraId="13275025" w14:textId="77777777" w:rsidR="004F4390" w:rsidRPr="00D61D72" w:rsidRDefault="004F4390" w:rsidP="00530703">
            <w:pPr>
              <w:tabs>
                <w:tab w:val="left" w:pos="720"/>
              </w:tabs>
              <w:rPr>
                <w:b/>
                <w:noProof/>
              </w:rPr>
            </w:pPr>
            <w:r w:rsidRPr="006E764F">
              <w:rPr>
                <w:b/>
                <w:noProof/>
              </w:rPr>
              <w:t>Inkstų ir šlapimo takų sutrikimai</w:t>
            </w:r>
          </w:p>
          <w:p w14:paraId="663A5536" w14:textId="77777777" w:rsidR="004F4390" w:rsidRPr="00C31428" w:rsidRDefault="004F4390" w:rsidP="00530703">
            <w:pPr>
              <w:tabs>
                <w:tab w:val="left" w:pos="720"/>
              </w:tabs>
              <w:rPr>
                <w:noProof/>
              </w:rPr>
            </w:pPr>
            <w:r w:rsidRPr="00C31428">
              <w:rPr>
                <w:noProof/>
              </w:rPr>
              <w:t>Šlapimo susilaikymas</w:t>
            </w:r>
            <w:r w:rsidRPr="00C31428">
              <w:rPr>
                <w:noProof/>
                <w:vertAlign w:val="superscript"/>
              </w:rPr>
              <w:t>a</w:t>
            </w:r>
          </w:p>
        </w:tc>
        <w:tc>
          <w:tcPr>
            <w:tcW w:w="2547" w:type="dxa"/>
          </w:tcPr>
          <w:p w14:paraId="66E3D42D" w14:textId="77777777" w:rsidR="004F4390" w:rsidRPr="00C31428" w:rsidRDefault="004F4390" w:rsidP="00530703">
            <w:pPr>
              <w:tabs>
                <w:tab w:val="left" w:pos="720"/>
              </w:tabs>
              <w:rPr>
                <w:noProof/>
              </w:rPr>
            </w:pPr>
          </w:p>
        </w:tc>
        <w:tc>
          <w:tcPr>
            <w:tcW w:w="2547" w:type="dxa"/>
          </w:tcPr>
          <w:p w14:paraId="4D4FC133" w14:textId="77777777" w:rsidR="004F4390" w:rsidRPr="00C31428" w:rsidRDefault="004F4390" w:rsidP="00530703">
            <w:pPr>
              <w:tabs>
                <w:tab w:val="left" w:pos="720"/>
              </w:tabs>
              <w:rPr>
                <w:noProof/>
              </w:rPr>
            </w:pPr>
          </w:p>
        </w:tc>
        <w:tc>
          <w:tcPr>
            <w:tcW w:w="2547" w:type="dxa"/>
          </w:tcPr>
          <w:p w14:paraId="07B3AF3A" w14:textId="77777777" w:rsidR="004F4390" w:rsidRPr="00C31428" w:rsidRDefault="004F4390" w:rsidP="00530703">
            <w:pPr>
              <w:tabs>
                <w:tab w:val="left" w:pos="720"/>
              </w:tabs>
              <w:rPr>
                <w:noProof/>
              </w:rPr>
            </w:pPr>
          </w:p>
          <w:p w14:paraId="1355F48D" w14:textId="77777777" w:rsidR="004F4390" w:rsidRPr="00C31428" w:rsidRDefault="004F4390" w:rsidP="00530703">
            <w:pPr>
              <w:tabs>
                <w:tab w:val="left" w:pos="720"/>
              </w:tabs>
              <w:rPr>
                <w:noProof/>
              </w:rPr>
            </w:pPr>
          </w:p>
          <w:p w14:paraId="63938CB4" w14:textId="77777777" w:rsidR="004F4390" w:rsidRPr="00C31428" w:rsidRDefault="004F4390" w:rsidP="00530703">
            <w:pPr>
              <w:tabs>
                <w:tab w:val="left" w:pos="720"/>
              </w:tabs>
              <w:rPr>
                <w:noProof/>
              </w:rPr>
            </w:pPr>
            <w:r w:rsidRPr="00C31428">
              <w:rPr>
                <w:noProof/>
              </w:rPr>
              <w:t>Retas</w:t>
            </w:r>
          </w:p>
        </w:tc>
      </w:tr>
      <w:tr w:rsidR="004F4390" w:rsidRPr="00F22A21" w14:paraId="2C9C4A0D" w14:textId="77777777" w:rsidTr="00530703">
        <w:tc>
          <w:tcPr>
            <w:tcW w:w="2547" w:type="dxa"/>
          </w:tcPr>
          <w:p w14:paraId="74B7E939" w14:textId="77777777" w:rsidR="004F4390" w:rsidRPr="006E764F" w:rsidRDefault="004F4390" w:rsidP="00530703">
            <w:pPr>
              <w:tabs>
                <w:tab w:val="left" w:pos="720"/>
              </w:tabs>
              <w:rPr>
                <w:b/>
                <w:noProof/>
              </w:rPr>
            </w:pPr>
            <w:r w:rsidRPr="006E764F">
              <w:rPr>
                <w:b/>
                <w:noProof/>
              </w:rPr>
              <w:t xml:space="preserve">Bendrieji sutrikimai ir vartojimo vietos pažeidimai </w:t>
            </w:r>
          </w:p>
          <w:p w14:paraId="4E7B153C" w14:textId="77777777" w:rsidR="004F4390" w:rsidRPr="00C31428" w:rsidRDefault="004F4390" w:rsidP="00530703">
            <w:pPr>
              <w:tabs>
                <w:tab w:val="left" w:pos="720"/>
              </w:tabs>
              <w:rPr>
                <w:noProof/>
              </w:rPr>
            </w:pPr>
            <w:r w:rsidRPr="00C31428">
              <w:rPr>
                <w:noProof/>
              </w:rPr>
              <w:t>Nuovargis</w:t>
            </w:r>
            <w:r w:rsidRPr="00C31428">
              <w:rPr>
                <w:noProof/>
                <w:vertAlign w:val="superscript"/>
              </w:rPr>
              <w:t>a</w:t>
            </w:r>
          </w:p>
        </w:tc>
        <w:tc>
          <w:tcPr>
            <w:tcW w:w="2547" w:type="dxa"/>
          </w:tcPr>
          <w:p w14:paraId="62EA7D6E" w14:textId="77777777" w:rsidR="004F4390" w:rsidRPr="00C31428" w:rsidRDefault="004F4390" w:rsidP="00530703">
            <w:pPr>
              <w:tabs>
                <w:tab w:val="left" w:pos="720"/>
              </w:tabs>
              <w:rPr>
                <w:noProof/>
              </w:rPr>
            </w:pPr>
          </w:p>
        </w:tc>
        <w:tc>
          <w:tcPr>
            <w:tcW w:w="2547" w:type="dxa"/>
          </w:tcPr>
          <w:p w14:paraId="58DACE9C" w14:textId="77777777" w:rsidR="004F4390" w:rsidRPr="00C31428" w:rsidRDefault="004F4390" w:rsidP="00530703">
            <w:pPr>
              <w:tabs>
                <w:tab w:val="left" w:pos="720"/>
              </w:tabs>
              <w:rPr>
                <w:noProof/>
              </w:rPr>
            </w:pPr>
          </w:p>
        </w:tc>
        <w:tc>
          <w:tcPr>
            <w:tcW w:w="2547" w:type="dxa"/>
          </w:tcPr>
          <w:p w14:paraId="5D3514DB" w14:textId="77777777" w:rsidR="004F4390" w:rsidRPr="00C31428" w:rsidRDefault="004F4390" w:rsidP="00530703">
            <w:pPr>
              <w:tabs>
                <w:tab w:val="left" w:pos="720"/>
              </w:tabs>
              <w:rPr>
                <w:noProof/>
              </w:rPr>
            </w:pPr>
          </w:p>
          <w:p w14:paraId="586DFBC2" w14:textId="77777777" w:rsidR="004F4390" w:rsidRPr="00C31428" w:rsidRDefault="004F4390" w:rsidP="00530703">
            <w:pPr>
              <w:tabs>
                <w:tab w:val="left" w:pos="720"/>
              </w:tabs>
              <w:rPr>
                <w:noProof/>
              </w:rPr>
            </w:pPr>
          </w:p>
          <w:p w14:paraId="0E603864" w14:textId="77777777" w:rsidR="004F4390" w:rsidRPr="00C31428" w:rsidRDefault="004F4390" w:rsidP="00530703">
            <w:pPr>
              <w:tabs>
                <w:tab w:val="left" w:pos="720"/>
              </w:tabs>
              <w:rPr>
                <w:noProof/>
              </w:rPr>
            </w:pPr>
          </w:p>
          <w:p w14:paraId="1C6011EC" w14:textId="77777777" w:rsidR="004F4390" w:rsidRPr="00C31428" w:rsidRDefault="004F4390" w:rsidP="00530703">
            <w:pPr>
              <w:tabs>
                <w:tab w:val="left" w:pos="720"/>
              </w:tabs>
              <w:rPr>
                <w:noProof/>
              </w:rPr>
            </w:pPr>
            <w:r w:rsidRPr="00C31428">
              <w:rPr>
                <w:noProof/>
              </w:rPr>
              <w:t>Retas</w:t>
            </w:r>
          </w:p>
        </w:tc>
      </w:tr>
    </w:tbl>
    <w:p w14:paraId="02D19ADC" w14:textId="29C42BC0" w:rsidR="004F4390" w:rsidRPr="00C31428" w:rsidRDefault="004F4390" w:rsidP="002732D1">
      <w:pPr>
        <w:tabs>
          <w:tab w:val="left" w:pos="720"/>
        </w:tabs>
        <w:ind w:left="142" w:hanging="142"/>
        <w:rPr>
          <w:noProof/>
        </w:rPr>
      </w:pPr>
      <w:r w:rsidRPr="002732D1">
        <w:rPr>
          <w:noProof/>
          <w:vertAlign w:val="superscript"/>
        </w:rPr>
        <w:t>a</w:t>
      </w:r>
      <w:r w:rsidRPr="00C31428">
        <w:rPr>
          <w:noProof/>
        </w:rPr>
        <w:t xml:space="preserve"> </w:t>
      </w:r>
      <w:r w:rsidR="008541A4">
        <w:rPr>
          <w:noProof/>
        </w:rPr>
        <w:t>nepageidaujamas</w:t>
      </w:r>
      <w:r w:rsidR="008541A4" w:rsidRPr="00C31428">
        <w:rPr>
          <w:noProof/>
        </w:rPr>
        <w:t xml:space="preserve"> </w:t>
      </w:r>
      <w:r w:rsidRPr="00C31428">
        <w:rPr>
          <w:noProof/>
        </w:rPr>
        <w:t>poveikis paremtas duomenimis gautais po vaist</w:t>
      </w:r>
      <w:r>
        <w:rPr>
          <w:noProof/>
        </w:rPr>
        <w:t>inio preparat</w:t>
      </w:r>
      <w:r w:rsidRPr="00C31428">
        <w:rPr>
          <w:noProof/>
        </w:rPr>
        <w:t>o patekimo į rinką. Kadangi nebuvo diferencijuojama ar pacientas sirgo ūmine ar lėtine diarėjos forma, šalutinių reakcijų pasireiškimo dažnis buvo nustatytas iš visų tyrimų bendrai paėmus, įskaitant klinikinius tyrimus su 12</w:t>
      </w:r>
      <w:r w:rsidR="00712074">
        <w:rPr>
          <w:noProof/>
        </w:rPr>
        <w:t> </w:t>
      </w:r>
      <w:r w:rsidRPr="00C31428">
        <w:rPr>
          <w:noProof/>
        </w:rPr>
        <w:t>metų ir jaunesniais vaikais</w:t>
      </w:r>
      <w:r w:rsidR="00D61D72">
        <w:rPr>
          <w:noProof/>
        </w:rPr>
        <w:t xml:space="preserve"> ir paaugliais</w:t>
      </w:r>
      <w:r w:rsidRPr="00C31428">
        <w:rPr>
          <w:noProof/>
        </w:rPr>
        <w:t xml:space="preserve"> (n=3683)</w:t>
      </w:r>
    </w:p>
    <w:p w14:paraId="3E2E9DFF" w14:textId="65CF276F" w:rsidR="004F4390" w:rsidRPr="00C31428" w:rsidRDefault="004F4390" w:rsidP="004F4390">
      <w:pPr>
        <w:tabs>
          <w:tab w:val="left" w:pos="720"/>
        </w:tabs>
        <w:rPr>
          <w:noProof/>
        </w:rPr>
      </w:pPr>
      <w:r w:rsidRPr="002732D1">
        <w:rPr>
          <w:noProof/>
          <w:vertAlign w:val="superscript"/>
        </w:rPr>
        <w:t>b</w:t>
      </w:r>
      <w:r w:rsidRPr="00C31428">
        <w:rPr>
          <w:noProof/>
        </w:rPr>
        <w:t xml:space="preserve"> žr. 4.4 skyrių</w:t>
      </w:r>
      <w:r w:rsidR="00E946E8">
        <w:rPr>
          <w:noProof/>
        </w:rPr>
        <w:t xml:space="preserve"> „Specialūs įspėjimai ir atsargumo priemonės</w:t>
      </w:r>
      <w:r w:rsidR="001D2933">
        <w:rPr>
          <w:noProof/>
        </w:rPr>
        <w:t>“</w:t>
      </w:r>
    </w:p>
    <w:p w14:paraId="1D7022B2" w14:textId="6B779DE4" w:rsidR="004F4390" w:rsidRPr="00C31428" w:rsidRDefault="004F4390" w:rsidP="004F4390">
      <w:pPr>
        <w:tabs>
          <w:tab w:val="left" w:pos="720"/>
        </w:tabs>
        <w:rPr>
          <w:noProof/>
        </w:rPr>
      </w:pPr>
      <w:r w:rsidRPr="002732D1">
        <w:rPr>
          <w:noProof/>
          <w:vertAlign w:val="superscript"/>
        </w:rPr>
        <w:t>c</w:t>
      </w:r>
      <w:r w:rsidRPr="00C31428">
        <w:rPr>
          <w:noProof/>
        </w:rPr>
        <w:t xml:space="preserve"> pasireiškė tik vartojusiems </w:t>
      </w:r>
      <w:r w:rsidR="003F572C">
        <w:rPr>
          <w:noProof/>
        </w:rPr>
        <w:t>loperamido</w:t>
      </w:r>
      <w:r w:rsidR="003F572C" w:rsidRPr="00C31428">
        <w:rPr>
          <w:noProof/>
        </w:rPr>
        <w:t xml:space="preserve"> </w:t>
      </w:r>
      <w:r w:rsidRPr="00C31428">
        <w:rPr>
          <w:noProof/>
        </w:rPr>
        <w:t>burnoje disperguojam</w:t>
      </w:r>
      <w:r w:rsidR="00AD6826">
        <w:rPr>
          <w:noProof/>
        </w:rPr>
        <w:t>ųjų</w:t>
      </w:r>
      <w:r w:rsidRPr="00C31428">
        <w:rPr>
          <w:noProof/>
        </w:rPr>
        <w:t xml:space="preserve"> </w:t>
      </w:r>
      <w:r w:rsidR="00AD6826" w:rsidRPr="00C31428">
        <w:rPr>
          <w:noProof/>
        </w:rPr>
        <w:t>table</w:t>
      </w:r>
      <w:r w:rsidR="00AD6826">
        <w:rPr>
          <w:noProof/>
        </w:rPr>
        <w:t>čių</w:t>
      </w:r>
    </w:p>
    <w:p w14:paraId="71EFD616" w14:textId="3D0E007D" w:rsidR="004F4390" w:rsidRPr="004245E3" w:rsidRDefault="004F4390" w:rsidP="00062EDC">
      <w:pPr>
        <w:tabs>
          <w:tab w:val="left" w:pos="3600"/>
        </w:tabs>
        <w:rPr>
          <w:szCs w:val="22"/>
          <w:lang w:eastAsia="en-US"/>
        </w:rPr>
      </w:pPr>
    </w:p>
    <w:p w14:paraId="40677E4D" w14:textId="77777777" w:rsidR="00370CB3" w:rsidRDefault="00370CB3" w:rsidP="00852D0B">
      <w:pPr>
        <w:rPr>
          <w:noProof/>
          <w:szCs w:val="22"/>
          <w:u w:val="single"/>
          <w:lang w:eastAsia="en-US"/>
        </w:rPr>
      </w:pPr>
    </w:p>
    <w:p w14:paraId="15299567" w14:textId="2A5CAD0C" w:rsidR="00852D0B" w:rsidRPr="004245E3" w:rsidRDefault="00852D0B" w:rsidP="00852D0B">
      <w:pPr>
        <w:rPr>
          <w:noProof/>
          <w:szCs w:val="22"/>
          <w:u w:val="single"/>
          <w:lang w:eastAsia="en-US"/>
        </w:rPr>
      </w:pPr>
      <w:r w:rsidRPr="004245E3">
        <w:rPr>
          <w:noProof/>
          <w:szCs w:val="22"/>
          <w:u w:val="single"/>
          <w:lang w:eastAsia="en-US"/>
        </w:rPr>
        <w:t>Vaikų populiacija</w:t>
      </w:r>
    </w:p>
    <w:p w14:paraId="77556023" w14:textId="18696874" w:rsidR="00852D0B" w:rsidRPr="00A525BF" w:rsidRDefault="00852D0B" w:rsidP="00852D0B">
      <w:pPr>
        <w:rPr>
          <w:noProof/>
          <w:szCs w:val="22"/>
          <w:lang w:eastAsia="en-US"/>
        </w:rPr>
      </w:pPr>
      <w:r w:rsidRPr="00A525BF">
        <w:rPr>
          <w:noProof/>
          <w:szCs w:val="22"/>
          <w:lang w:eastAsia="en-US"/>
        </w:rPr>
        <w:t>Loperamido hidrochlorido saugumas įvertintas 607 pacientams, kurių amžius nuo 10</w:t>
      </w:r>
      <w:r w:rsidR="002D0539">
        <w:rPr>
          <w:noProof/>
          <w:szCs w:val="22"/>
          <w:lang w:eastAsia="en-US"/>
        </w:rPr>
        <w:t> </w:t>
      </w:r>
      <w:r w:rsidRPr="00A525BF">
        <w:rPr>
          <w:noProof/>
          <w:szCs w:val="22"/>
          <w:lang w:eastAsia="en-US"/>
        </w:rPr>
        <w:t>parų iki 13</w:t>
      </w:r>
      <w:r w:rsidR="002D0539">
        <w:rPr>
          <w:noProof/>
          <w:szCs w:val="22"/>
          <w:lang w:eastAsia="en-US"/>
        </w:rPr>
        <w:t> </w:t>
      </w:r>
      <w:r w:rsidRPr="00A525BF">
        <w:rPr>
          <w:noProof/>
          <w:szCs w:val="22"/>
          <w:lang w:eastAsia="en-US"/>
        </w:rPr>
        <w:t>metų, dalyvavusiems 13 kontroliuotų ir nekontroliuotų loperamido hidrochlorido, vartojamo ūminiam viduriavimui gydyti, klinikinių tyrimų. Apskritai NRV char</w:t>
      </w:r>
      <w:r w:rsidR="00D95023">
        <w:rPr>
          <w:noProof/>
          <w:szCs w:val="22"/>
          <w:lang w:eastAsia="en-US"/>
        </w:rPr>
        <w:t>a</w:t>
      </w:r>
      <w:r w:rsidRPr="00A525BF">
        <w:rPr>
          <w:noProof/>
          <w:szCs w:val="22"/>
          <w:lang w:eastAsia="en-US"/>
        </w:rPr>
        <w:t>kteristika šioje pacientų populiacijoje buvo panaši į loperamido hidrochlorido klinikinių tyrimų, kuriuose dalyvavo suaugę žmonės ir 12</w:t>
      </w:r>
      <w:r w:rsidR="002D0539">
        <w:rPr>
          <w:noProof/>
          <w:szCs w:val="22"/>
          <w:lang w:eastAsia="en-US"/>
        </w:rPr>
        <w:t> </w:t>
      </w:r>
      <w:r w:rsidRPr="00A525BF">
        <w:rPr>
          <w:noProof/>
          <w:szCs w:val="22"/>
          <w:lang w:eastAsia="en-US"/>
        </w:rPr>
        <w:t xml:space="preserve">metų ir vyresni </w:t>
      </w:r>
      <w:r w:rsidR="00356BEB">
        <w:rPr>
          <w:noProof/>
          <w:szCs w:val="22"/>
          <w:lang w:eastAsia="en-US"/>
        </w:rPr>
        <w:t>paaugliai</w:t>
      </w:r>
      <w:r w:rsidRPr="00A525BF">
        <w:rPr>
          <w:noProof/>
          <w:szCs w:val="22"/>
          <w:lang w:eastAsia="en-US"/>
        </w:rPr>
        <w:t xml:space="preserve">, metu stebėtų NRV charakteristiką. </w:t>
      </w:r>
    </w:p>
    <w:p w14:paraId="2156291C" w14:textId="77777777" w:rsidR="00852D0B" w:rsidRPr="00A525BF" w:rsidRDefault="00852D0B" w:rsidP="00852D0B">
      <w:pPr>
        <w:tabs>
          <w:tab w:val="left" w:pos="567"/>
        </w:tabs>
        <w:autoSpaceDE w:val="0"/>
        <w:autoSpaceDN w:val="0"/>
        <w:adjustRightInd w:val="0"/>
        <w:spacing w:line="260" w:lineRule="exact"/>
        <w:jc w:val="both"/>
        <w:rPr>
          <w:noProof/>
          <w:snapToGrid w:val="0"/>
          <w:szCs w:val="22"/>
          <w:u w:val="single"/>
          <w:lang w:eastAsia="en-US"/>
        </w:rPr>
      </w:pPr>
    </w:p>
    <w:p w14:paraId="0173DD89" w14:textId="77777777" w:rsidR="00852D0B" w:rsidRPr="00A525BF" w:rsidRDefault="00852D0B" w:rsidP="00852D0B">
      <w:pPr>
        <w:tabs>
          <w:tab w:val="left" w:pos="567"/>
        </w:tabs>
        <w:autoSpaceDE w:val="0"/>
        <w:autoSpaceDN w:val="0"/>
        <w:adjustRightInd w:val="0"/>
        <w:spacing w:line="260" w:lineRule="exact"/>
        <w:rPr>
          <w:snapToGrid w:val="0"/>
          <w:szCs w:val="22"/>
          <w:u w:val="single"/>
          <w:lang w:eastAsia="en-US"/>
        </w:rPr>
      </w:pPr>
      <w:r w:rsidRPr="00A525BF">
        <w:rPr>
          <w:noProof/>
          <w:snapToGrid w:val="0"/>
          <w:szCs w:val="22"/>
          <w:u w:val="single"/>
          <w:lang w:eastAsia="en-US"/>
        </w:rPr>
        <w:t>Pranešimas apie įtariamas nepageidaujamas reakcijas</w:t>
      </w:r>
    </w:p>
    <w:p w14:paraId="55067363" w14:textId="2A000BA2" w:rsidR="00852D0B" w:rsidRPr="00A525BF" w:rsidRDefault="006705F4" w:rsidP="00852D0B">
      <w:pPr>
        <w:tabs>
          <w:tab w:val="left" w:pos="567"/>
        </w:tabs>
        <w:autoSpaceDE w:val="0"/>
        <w:autoSpaceDN w:val="0"/>
        <w:adjustRightInd w:val="0"/>
        <w:spacing w:line="260" w:lineRule="exact"/>
        <w:rPr>
          <w:noProof/>
          <w:szCs w:val="22"/>
          <w:lang w:eastAsia="en-US"/>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w:t>
      </w:r>
      <w:r w:rsidRPr="005D554B">
        <w:rPr>
          <w:noProof/>
          <w:snapToGrid w:val="0"/>
          <w:szCs w:val="24"/>
        </w:rPr>
        <w:lastRenderedPageBreak/>
        <w:t xml:space="preserve">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2"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738573A8" w14:textId="77777777" w:rsidR="00852D0B" w:rsidRPr="00A525BF" w:rsidRDefault="00852D0B" w:rsidP="00852D0B">
      <w:pPr>
        <w:rPr>
          <w:noProof/>
          <w:szCs w:val="22"/>
          <w:lang w:eastAsia="en-US"/>
        </w:rPr>
      </w:pPr>
    </w:p>
    <w:p w14:paraId="61B2DF67" w14:textId="77777777" w:rsidR="00852D0B" w:rsidRPr="00A525BF" w:rsidRDefault="00852D0B" w:rsidP="00852D0B">
      <w:pPr>
        <w:keepNext/>
        <w:keepLines/>
        <w:tabs>
          <w:tab w:val="left" w:pos="567"/>
        </w:tabs>
        <w:ind w:left="567" w:hanging="567"/>
        <w:outlineLvl w:val="2"/>
        <w:rPr>
          <w:b/>
          <w:kern w:val="28"/>
          <w:szCs w:val="22"/>
          <w:lang w:eastAsia="en-US"/>
        </w:rPr>
      </w:pPr>
      <w:r w:rsidRPr="00A525BF">
        <w:rPr>
          <w:b/>
          <w:kern w:val="28"/>
          <w:szCs w:val="22"/>
          <w:lang w:eastAsia="en-US"/>
        </w:rPr>
        <w:t>4.9</w:t>
      </w:r>
      <w:r w:rsidRPr="00A525BF">
        <w:rPr>
          <w:b/>
          <w:kern w:val="28"/>
          <w:szCs w:val="22"/>
          <w:lang w:eastAsia="en-US"/>
        </w:rPr>
        <w:tab/>
        <w:t>Perdozavimas</w:t>
      </w:r>
    </w:p>
    <w:p w14:paraId="26315780" w14:textId="77777777" w:rsidR="00852D0B" w:rsidRPr="00A525BF" w:rsidRDefault="00852D0B" w:rsidP="00852D0B">
      <w:pPr>
        <w:rPr>
          <w:noProof/>
          <w:szCs w:val="22"/>
          <w:lang w:eastAsia="en-US"/>
        </w:rPr>
      </w:pPr>
    </w:p>
    <w:p w14:paraId="4DF67E40" w14:textId="77777777" w:rsidR="00852D0B" w:rsidRPr="00A525BF" w:rsidRDefault="00852D0B" w:rsidP="00852D0B">
      <w:pPr>
        <w:outlineLvl w:val="5"/>
        <w:rPr>
          <w:bCs/>
          <w:i/>
          <w:iCs/>
          <w:szCs w:val="22"/>
          <w:u w:val="single"/>
        </w:rPr>
      </w:pPr>
      <w:r w:rsidRPr="00A525BF">
        <w:rPr>
          <w:bCs/>
          <w:i/>
          <w:iCs/>
          <w:szCs w:val="22"/>
          <w:u w:val="single"/>
        </w:rPr>
        <w:t>Simptomai</w:t>
      </w:r>
    </w:p>
    <w:p w14:paraId="79D4474D" w14:textId="66F133F4" w:rsidR="00852D0B" w:rsidRPr="00A525BF" w:rsidRDefault="00852D0B" w:rsidP="00852D0B">
      <w:pPr>
        <w:rPr>
          <w:szCs w:val="22"/>
        </w:rPr>
      </w:pPr>
      <w:r w:rsidRPr="00A525BF">
        <w:rPr>
          <w:szCs w:val="22"/>
        </w:rPr>
        <w:t>Vaist</w:t>
      </w:r>
      <w:r w:rsidR="007B1D11">
        <w:rPr>
          <w:szCs w:val="22"/>
        </w:rPr>
        <w:t>inio preparat</w:t>
      </w:r>
      <w:r w:rsidRPr="00A525BF">
        <w:rPr>
          <w:szCs w:val="22"/>
        </w:rPr>
        <w:t xml:space="preserve">o perdozavus (įskaitant ir santykinį perdozavimą, t.y., jei kepenų veikla yra nepakankama), gali pasireikšti centrinės nervų sistemos funkcijos slopinimas (sustingimas, somnolencija, miozė, koordinacijos sutrikimas, raumenų tonuso padidėjimas, kvėpavimo slopinimas), susilaikyti šlapimas, </w:t>
      </w:r>
      <w:r w:rsidR="003F2783">
        <w:rPr>
          <w:szCs w:val="22"/>
        </w:rPr>
        <w:t>pasireikšti</w:t>
      </w:r>
      <w:r w:rsidR="003F2783" w:rsidRPr="00A525BF">
        <w:rPr>
          <w:szCs w:val="22"/>
        </w:rPr>
        <w:t xml:space="preserve"> </w:t>
      </w:r>
      <w:r w:rsidRPr="00A525BF">
        <w:rPr>
          <w:szCs w:val="22"/>
        </w:rPr>
        <w:t>žarnų nepraeinamumas. Vaik</w:t>
      </w:r>
      <w:r w:rsidR="0072539C">
        <w:rPr>
          <w:szCs w:val="22"/>
        </w:rPr>
        <w:t>ų</w:t>
      </w:r>
      <w:r w:rsidR="001B1127">
        <w:rPr>
          <w:szCs w:val="22"/>
        </w:rPr>
        <w:t xml:space="preserve"> </w:t>
      </w:r>
      <w:r w:rsidRPr="00A525BF">
        <w:rPr>
          <w:szCs w:val="22"/>
        </w:rPr>
        <w:t xml:space="preserve">centrinę nervų sistemą </w:t>
      </w:r>
      <w:r w:rsidR="00356BEB">
        <w:rPr>
          <w:szCs w:val="22"/>
        </w:rPr>
        <w:t xml:space="preserve">vaistinis </w:t>
      </w:r>
      <w:r w:rsidRPr="00A525BF">
        <w:rPr>
          <w:szCs w:val="22"/>
        </w:rPr>
        <w:t>preparatas veikia stipriau negu suaugusiųjų.</w:t>
      </w:r>
    </w:p>
    <w:p w14:paraId="490E91BB" w14:textId="6BCD9720" w:rsidR="00D93C06" w:rsidRDefault="00852D0B" w:rsidP="00852D0B">
      <w:pPr>
        <w:rPr>
          <w:szCs w:val="22"/>
        </w:rPr>
      </w:pPr>
      <w:r w:rsidRPr="00852D0B">
        <w:rPr>
          <w:szCs w:val="22"/>
        </w:rPr>
        <w:t xml:space="preserve">Per didelę loperamido dozę </w:t>
      </w:r>
      <w:r w:rsidR="00F74CFF">
        <w:rPr>
          <w:szCs w:val="22"/>
        </w:rPr>
        <w:t>išgėrusiems</w:t>
      </w:r>
      <w:r w:rsidRPr="00852D0B">
        <w:rPr>
          <w:szCs w:val="22"/>
        </w:rPr>
        <w:t xml:space="preserve"> asmenims </w:t>
      </w:r>
      <w:r w:rsidR="00E74547">
        <w:rPr>
          <w:szCs w:val="22"/>
        </w:rPr>
        <w:t>(</w:t>
      </w:r>
      <w:r w:rsidR="00602D6A">
        <w:rPr>
          <w:szCs w:val="22"/>
        </w:rPr>
        <w:t>yra duomenų</w:t>
      </w:r>
      <w:r w:rsidR="00E74547">
        <w:rPr>
          <w:szCs w:val="22"/>
        </w:rPr>
        <w:t xml:space="preserve"> apie 40</w:t>
      </w:r>
      <w:r w:rsidR="00C74E94">
        <w:rPr>
          <w:szCs w:val="22"/>
        </w:rPr>
        <w:t xml:space="preserve"> mg – </w:t>
      </w:r>
      <w:r w:rsidR="00AC6491">
        <w:rPr>
          <w:szCs w:val="22"/>
        </w:rPr>
        <w:t xml:space="preserve">792 mg paros dozes) </w:t>
      </w:r>
      <w:r w:rsidRPr="00852D0B">
        <w:rPr>
          <w:szCs w:val="22"/>
        </w:rPr>
        <w:t>buvo nustatyti toki</w:t>
      </w:r>
      <w:r w:rsidR="00391D95">
        <w:rPr>
          <w:szCs w:val="22"/>
        </w:rPr>
        <w:t>e</w:t>
      </w:r>
      <w:r w:rsidRPr="00852D0B">
        <w:rPr>
          <w:szCs w:val="22"/>
        </w:rPr>
        <w:t xml:space="preserve"> širdies reiškini</w:t>
      </w:r>
      <w:r w:rsidR="00391D95">
        <w:rPr>
          <w:szCs w:val="22"/>
        </w:rPr>
        <w:t>ai</w:t>
      </w:r>
      <w:r w:rsidRPr="00852D0B">
        <w:rPr>
          <w:szCs w:val="22"/>
        </w:rPr>
        <w:t>, kaip QT interval</w:t>
      </w:r>
      <w:r w:rsidR="00391D95">
        <w:rPr>
          <w:szCs w:val="22"/>
        </w:rPr>
        <w:t xml:space="preserve">o </w:t>
      </w:r>
      <w:r w:rsidR="00391D95" w:rsidRPr="00FB3F23">
        <w:rPr>
          <w:szCs w:val="22"/>
        </w:rPr>
        <w:t>ir QRS komplekso trukmės pailgėjimas</w:t>
      </w:r>
      <w:r w:rsidRPr="00852D0B">
        <w:rPr>
          <w:szCs w:val="22"/>
        </w:rPr>
        <w:t>, dvikryptė verpstinė skilvelių paroksizminė tachikardija, kitos sunkios skilvelių aritmijos, širdies sustojimas ir apalpimas (žr. 4.4 skyrių). Gauta pranešimų ir apie mirtinus atvejus.</w:t>
      </w:r>
      <w:r w:rsidR="0047143D">
        <w:rPr>
          <w:szCs w:val="22"/>
        </w:rPr>
        <w:t xml:space="preserve"> </w:t>
      </w:r>
      <w:r w:rsidR="00D93C06" w:rsidRPr="00C64D19">
        <w:rPr>
          <w:szCs w:val="22"/>
          <w:lang w:eastAsia="en-US"/>
        </w:rPr>
        <w:t>Perdozavus vaist</w:t>
      </w:r>
      <w:r w:rsidR="006F7E1B">
        <w:rPr>
          <w:szCs w:val="22"/>
          <w:lang w:eastAsia="en-US"/>
        </w:rPr>
        <w:t>ini</w:t>
      </w:r>
      <w:r w:rsidR="00D93C06" w:rsidRPr="00C64D19">
        <w:rPr>
          <w:szCs w:val="22"/>
          <w:lang w:eastAsia="en-US"/>
        </w:rPr>
        <w:t>o</w:t>
      </w:r>
      <w:r w:rsidR="006F7E1B">
        <w:rPr>
          <w:szCs w:val="22"/>
          <w:lang w:eastAsia="en-US"/>
        </w:rPr>
        <w:t xml:space="preserve"> preparato</w:t>
      </w:r>
      <w:r w:rsidR="00D93C06" w:rsidRPr="00C64D19">
        <w:rPr>
          <w:szCs w:val="22"/>
          <w:lang w:eastAsia="en-US"/>
        </w:rPr>
        <w:t>, gali išryškėti esamo Brugada sindromo požymiai</w:t>
      </w:r>
      <w:r w:rsidR="00D93C06">
        <w:rPr>
          <w:lang w:eastAsia="en-US"/>
        </w:rPr>
        <w:t>.</w:t>
      </w:r>
      <w:r w:rsidR="00602ABA" w:rsidRPr="00602ABA">
        <w:t xml:space="preserve"> </w:t>
      </w:r>
      <w:r w:rsidR="008C3C5B" w:rsidRPr="008C3C5B">
        <w:t>Nutraukus vaistinio preparato vartojimą, pasitaikė abstinencijos sindromo atvejų asmenims, kurie piktnaudžiavo, neteisingai vartojo, ar tyčia perdozavo labai didele loperamido doze</w:t>
      </w:r>
      <w:r w:rsidR="008C3C5B">
        <w:t>.</w:t>
      </w:r>
    </w:p>
    <w:p w14:paraId="4EF9892D" w14:textId="77777777" w:rsidR="00852D0B" w:rsidRPr="00A525BF" w:rsidRDefault="00852D0B" w:rsidP="00852D0B">
      <w:pPr>
        <w:rPr>
          <w:szCs w:val="22"/>
        </w:rPr>
      </w:pPr>
    </w:p>
    <w:p w14:paraId="56105FCF" w14:textId="77777777" w:rsidR="00852D0B" w:rsidRPr="00A525BF" w:rsidRDefault="00852D0B" w:rsidP="00852D0B">
      <w:pPr>
        <w:rPr>
          <w:i/>
          <w:iCs/>
          <w:szCs w:val="22"/>
          <w:u w:val="single"/>
        </w:rPr>
      </w:pPr>
      <w:r w:rsidRPr="00A525BF">
        <w:rPr>
          <w:i/>
          <w:iCs/>
          <w:szCs w:val="22"/>
          <w:u w:val="single"/>
        </w:rPr>
        <w:t>Gydymas</w:t>
      </w:r>
    </w:p>
    <w:p w14:paraId="2EB71B5C" w14:textId="4481E0E5" w:rsidR="00025800" w:rsidRPr="00025800" w:rsidRDefault="00025800" w:rsidP="00025800">
      <w:pPr>
        <w:rPr>
          <w:noProof/>
          <w:szCs w:val="22"/>
          <w:lang w:eastAsia="en-US"/>
        </w:rPr>
      </w:pPr>
      <w:r w:rsidRPr="00025800">
        <w:rPr>
          <w:noProof/>
          <w:szCs w:val="22"/>
          <w:lang w:eastAsia="en-US"/>
        </w:rPr>
        <w:t>Perdozav</w:t>
      </w:r>
      <w:r w:rsidR="000807F9">
        <w:rPr>
          <w:noProof/>
          <w:szCs w:val="22"/>
          <w:lang w:eastAsia="en-US"/>
        </w:rPr>
        <w:t>imo atveju</w:t>
      </w:r>
      <w:r w:rsidRPr="00025800">
        <w:rPr>
          <w:noProof/>
          <w:szCs w:val="22"/>
          <w:lang w:eastAsia="en-US"/>
        </w:rPr>
        <w:t xml:space="preserve"> būtina pradėti EKG stebėjimą dėl QT intervalo ir QRS komplekso pailgėjimo</w:t>
      </w:r>
      <w:r w:rsidR="000807F9">
        <w:rPr>
          <w:noProof/>
          <w:szCs w:val="22"/>
          <w:lang w:eastAsia="en-US"/>
        </w:rPr>
        <w:t xml:space="preserve"> rizikos</w:t>
      </w:r>
      <w:r w:rsidRPr="00025800">
        <w:rPr>
          <w:noProof/>
          <w:szCs w:val="22"/>
          <w:lang w:eastAsia="en-US"/>
        </w:rPr>
        <w:t>.</w:t>
      </w:r>
    </w:p>
    <w:p w14:paraId="4D386795" w14:textId="4E6308DB" w:rsidR="00852D0B" w:rsidRPr="00A525BF" w:rsidRDefault="00852D0B" w:rsidP="00025800">
      <w:pPr>
        <w:rPr>
          <w:noProof/>
          <w:szCs w:val="22"/>
          <w:lang w:eastAsia="en-US"/>
        </w:rPr>
      </w:pPr>
      <w:r w:rsidRPr="00A525BF">
        <w:rPr>
          <w:noProof/>
          <w:szCs w:val="22"/>
          <w:lang w:eastAsia="en-US"/>
        </w:rPr>
        <w:t xml:space="preserve">Jeigu atsiranda perdozavimo simptomų, </w:t>
      </w:r>
      <w:r w:rsidR="00517E01">
        <w:rPr>
          <w:noProof/>
          <w:szCs w:val="22"/>
          <w:lang w:eastAsia="en-US"/>
        </w:rPr>
        <w:t>dėl CNS simptomų</w:t>
      </w:r>
      <w:r w:rsidR="00242258">
        <w:rPr>
          <w:noProof/>
          <w:szCs w:val="22"/>
          <w:lang w:eastAsia="en-US"/>
        </w:rPr>
        <w:t xml:space="preserve"> galima</w:t>
      </w:r>
      <w:r w:rsidR="00517E01" w:rsidRPr="00A525BF">
        <w:rPr>
          <w:noProof/>
          <w:szCs w:val="22"/>
          <w:lang w:eastAsia="en-US"/>
        </w:rPr>
        <w:t xml:space="preserve"> </w:t>
      </w:r>
      <w:r w:rsidRPr="00A525BF">
        <w:rPr>
          <w:noProof/>
          <w:szCs w:val="22"/>
          <w:lang w:eastAsia="en-US"/>
        </w:rPr>
        <w:t>injekuoti priešnuodžio naloksono. Kadangi loperamido poveikis yra ilgesnis negu naloksono (1</w:t>
      </w:r>
      <w:r w:rsidR="002D0539">
        <w:rPr>
          <w:noProof/>
          <w:szCs w:val="22"/>
          <w:lang w:eastAsia="en-US"/>
        </w:rPr>
        <w:noBreakHyphen/>
      </w:r>
      <w:r w:rsidRPr="00A525BF">
        <w:rPr>
          <w:noProof/>
          <w:szCs w:val="22"/>
          <w:lang w:eastAsia="en-US"/>
        </w:rPr>
        <w:t>3</w:t>
      </w:r>
      <w:r w:rsidR="002D0539">
        <w:rPr>
          <w:noProof/>
          <w:szCs w:val="22"/>
          <w:lang w:eastAsia="en-US"/>
        </w:rPr>
        <w:t> </w:t>
      </w:r>
      <w:r w:rsidRPr="00A525BF">
        <w:rPr>
          <w:noProof/>
          <w:szCs w:val="22"/>
          <w:lang w:eastAsia="en-US"/>
        </w:rPr>
        <w:t xml:space="preserve">val.), tai pastarojo </w:t>
      </w:r>
      <w:r w:rsidR="0072539C">
        <w:rPr>
          <w:noProof/>
          <w:szCs w:val="22"/>
          <w:lang w:eastAsia="en-US"/>
        </w:rPr>
        <w:t xml:space="preserve">vaistinio </w:t>
      </w:r>
      <w:r w:rsidRPr="00A525BF">
        <w:rPr>
          <w:noProof/>
          <w:szCs w:val="22"/>
          <w:lang w:eastAsia="en-US"/>
        </w:rPr>
        <w:t>preparato gali reikėti suleisti pakartotinai. Pacientą būtina atidžiai stebėti mažiausiai 48</w:t>
      </w:r>
      <w:r w:rsidR="002D0539">
        <w:rPr>
          <w:noProof/>
          <w:szCs w:val="22"/>
          <w:lang w:eastAsia="en-US"/>
        </w:rPr>
        <w:t> </w:t>
      </w:r>
      <w:r w:rsidRPr="00A525BF">
        <w:rPr>
          <w:noProof/>
          <w:szCs w:val="22"/>
          <w:lang w:eastAsia="en-US"/>
        </w:rPr>
        <w:t>val., kad būtų galima nustatyti prasidėjusį centrinės nervų sistemos slopinimą.</w:t>
      </w:r>
      <w:r w:rsidR="0096488C">
        <w:rPr>
          <w:noProof/>
          <w:szCs w:val="22"/>
          <w:lang w:eastAsia="en-US"/>
        </w:rPr>
        <w:t xml:space="preserve"> </w:t>
      </w:r>
    </w:p>
    <w:p w14:paraId="1C9E9F76" w14:textId="77777777" w:rsidR="001D05BC" w:rsidRPr="00A525BF" w:rsidRDefault="001D05BC" w:rsidP="00ED24C5">
      <w:pPr>
        <w:rPr>
          <w:noProof/>
          <w:szCs w:val="22"/>
          <w:lang w:eastAsia="en-US"/>
        </w:rPr>
      </w:pPr>
    </w:p>
    <w:p w14:paraId="012E46A8" w14:textId="77777777" w:rsidR="00852D0B" w:rsidRPr="00A525BF" w:rsidRDefault="00852D0B" w:rsidP="00852D0B">
      <w:pPr>
        <w:rPr>
          <w:noProof/>
          <w:szCs w:val="22"/>
          <w:lang w:eastAsia="en-US"/>
        </w:rPr>
      </w:pPr>
    </w:p>
    <w:p w14:paraId="67594A89" w14:textId="77777777" w:rsidR="00852D0B" w:rsidRPr="00A525BF" w:rsidRDefault="00852D0B" w:rsidP="00852D0B">
      <w:pPr>
        <w:keepNext/>
        <w:tabs>
          <w:tab w:val="left" w:pos="567"/>
        </w:tabs>
        <w:outlineLvl w:val="1"/>
        <w:rPr>
          <w:b/>
          <w:szCs w:val="22"/>
          <w:lang w:eastAsia="en-US"/>
        </w:rPr>
      </w:pPr>
      <w:bookmarkStart w:id="24" w:name="_Toc129243111"/>
      <w:bookmarkStart w:id="25" w:name="_Toc129243236"/>
      <w:r w:rsidRPr="00A525BF">
        <w:rPr>
          <w:b/>
          <w:szCs w:val="22"/>
          <w:lang w:eastAsia="en-US"/>
        </w:rPr>
        <w:t>5.</w:t>
      </w:r>
      <w:r w:rsidRPr="00A525BF">
        <w:rPr>
          <w:b/>
          <w:szCs w:val="22"/>
          <w:lang w:eastAsia="en-US"/>
        </w:rPr>
        <w:tab/>
        <w:t>FARMAKOLOGINĖS SAVYBĖS</w:t>
      </w:r>
      <w:bookmarkEnd w:id="24"/>
      <w:bookmarkEnd w:id="25"/>
    </w:p>
    <w:p w14:paraId="678D49C0" w14:textId="77777777" w:rsidR="00852D0B" w:rsidRPr="00A525BF" w:rsidRDefault="00852D0B" w:rsidP="00852D0B">
      <w:pPr>
        <w:rPr>
          <w:noProof/>
          <w:szCs w:val="22"/>
          <w:lang w:eastAsia="en-US"/>
        </w:rPr>
      </w:pPr>
    </w:p>
    <w:p w14:paraId="32534A34" w14:textId="77777777" w:rsidR="00852D0B" w:rsidRPr="00A525BF" w:rsidRDefault="00852D0B" w:rsidP="00852D0B">
      <w:pPr>
        <w:keepNext/>
        <w:keepLines/>
        <w:tabs>
          <w:tab w:val="left" w:pos="567"/>
        </w:tabs>
        <w:ind w:left="567" w:hanging="567"/>
        <w:outlineLvl w:val="2"/>
        <w:rPr>
          <w:b/>
          <w:kern w:val="28"/>
          <w:szCs w:val="22"/>
          <w:lang w:eastAsia="en-US"/>
        </w:rPr>
      </w:pPr>
      <w:bookmarkStart w:id="26" w:name="_Toc129243112"/>
      <w:bookmarkStart w:id="27" w:name="_Toc129243237"/>
      <w:r w:rsidRPr="00A525BF">
        <w:rPr>
          <w:b/>
          <w:kern w:val="28"/>
          <w:szCs w:val="22"/>
          <w:lang w:eastAsia="en-US"/>
        </w:rPr>
        <w:t>5.1</w:t>
      </w:r>
      <w:r w:rsidRPr="00A525BF">
        <w:rPr>
          <w:b/>
          <w:kern w:val="28"/>
          <w:szCs w:val="22"/>
          <w:lang w:eastAsia="en-US"/>
        </w:rPr>
        <w:tab/>
        <w:t>Farmakodinaminės savybės</w:t>
      </w:r>
      <w:bookmarkEnd w:id="26"/>
      <w:bookmarkEnd w:id="27"/>
    </w:p>
    <w:p w14:paraId="4052859B" w14:textId="77777777" w:rsidR="00852D0B" w:rsidRPr="00A525BF" w:rsidRDefault="00852D0B" w:rsidP="00852D0B">
      <w:pPr>
        <w:rPr>
          <w:noProof/>
          <w:szCs w:val="22"/>
          <w:lang w:eastAsia="en-US"/>
        </w:rPr>
      </w:pPr>
    </w:p>
    <w:p w14:paraId="38DC678C" w14:textId="77777777" w:rsidR="00852D0B" w:rsidRPr="00A525BF" w:rsidRDefault="00852D0B" w:rsidP="00852D0B">
      <w:pPr>
        <w:rPr>
          <w:noProof/>
          <w:szCs w:val="22"/>
          <w:lang w:eastAsia="en-US"/>
        </w:rPr>
      </w:pPr>
      <w:r w:rsidRPr="004245E3">
        <w:rPr>
          <w:noProof/>
          <w:szCs w:val="22"/>
          <w:lang w:eastAsia="en-US"/>
        </w:rPr>
        <w:t>Farmakoterapinė grupė</w:t>
      </w:r>
      <w:r w:rsidRPr="00A525BF">
        <w:rPr>
          <w:noProof/>
          <w:szCs w:val="22"/>
          <w:lang w:eastAsia="en-US"/>
        </w:rPr>
        <w:t xml:space="preserve"> </w:t>
      </w:r>
      <w:r w:rsidR="007B1D11">
        <w:rPr>
          <w:noProof/>
          <w:szCs w:val="22"/>
          <w:lang w:eastAsia="en-US"/>
        </w:rPr>
        <w:t>- ž</w:t>
      </w:r>
      <w:r w:rsidRPr="00A525BF">
        <w:rPr>
          <w:noProof/>
          <w:szCs w:val="22"/>
          <w:lang w:eastAsia="en-US"/>
        </w:rPr>
        <w:t>arnyno motoriką slopinantys vaist</w:t>
      </w:r>
      <w:r w:rsidR="007B1D11">
        <w:rPr>
          <w:noProof/>
          <w:szCs w:val="22"/>
          <w:lang w:eastAsia="en-US"/>
        </w:rPr>
        <w:t>iniai preparat</w:t>
      </w:r>
      <w:r w:rsidRPr="00A525BF">
        <w:rPr>
          <w:noProof/>
          <w:szCs w:val="22"/>
          <w:lang w:eastAsia="en-US"/>
        </w:rPr>
        <w:t>ai</w:t>
      </w:r>
      <w:r w:rsidR="007B1D11">
        <w:rPr>
          <w:noProof/>
          <w:szCs w:val="22"/>
          <w:lang w:eastAsia="en-US"/>
        </w:rPr>
        <w:t xml:space="preserve">, </w:t>
      </w:r>
      <w:r w:rsidRPr="004245E3">
        <w:rPr>
          <w:noProof/>
          <w:szCs w:val="22"/>
          <w:lang w:eastAsia="en-US"/>
        </w:rPr>
        <w:t>ATC kodas</w:t>
      </w:r>
      <w:r w:rsidRPr="00A525BF">
        <w:rPr>
          <w:noProof/>
          <w:szCs w:val="22"/>
          <w:lang w:eastAsia="en-US"/>
        </w:rPr>
        <w:t xml:space="preserve"> </w:t>
      </w:r>
      <w:r w:rsidR="007B1D11">
        <w:rPr>
          <w:noProof/>
          <w:szCs w:val="22"/>
          <w:lang w:eastAsia="en-US"/>
        </w:rPr>
        <w:t xml:space="preserve">- </w:t>
      </w:r>
      <w:r w:rsidRPr="00A525BF">
        <w:rPr>
          <w:noProof/>
          <w:szCs w:val="22"/>
          <w:lang w:eastAsia="en-US"/>
        </w:rPr>
        <w:t>A07DA03</w:t>
      </w:r>
      <w:r w:rsidR="008F521C">
        <w:rPr>
          <w:noProof/>
          <w:szCs w:val="22"/>
          <w:lang w:eastAsia="en-US"/>
        </w:rPr>
        <w:t>.</w:t>
      </w:r>
    </w:p>
    <w:p w14:paraId="7A7D3056" w14:textId="77777777" w:rsidR="00852D0B" w:rsidRPr="00A525BF" w:rsidRDefault="00852D0B" w:rsidP="00852D0B">
      <w:pPr>
        <w:rPr>
          <w:noProof/>
          <w:szCs w:val="22"/>
          <w:lang w:eastAsia="en-US"/>
        </w:rPr>
      </w:pPr>
    </w:p>
    <w:p w14:paraId="53FA1880" w14:textId="078709BB" w:rsidR="00B41805" w:rsidRDefault="001E1FA0" w:rsidP="001B1127">
      <w:pPr>
        <w:autoSpaceDE w:val="0"/>
        <w:autoSpaceDN w:val="0"/>
        <w:adjustRightInd w:val="0"/>
        <w:rPr>
          <w:rFonts w:eastAsia="TimesNewRomanPSMT"/>
        </w:rPr>
      </w:pPr>
      <w:r>
        <w:rPr>
          <w:rFonts w:eastAsia="TimesNewRomanPSMT"/>
        </w:rPr>
        <w:t xml:space="preserve">Loperamidas </w:t>
      </w:r>
      <w:r w:rsidR="0048654C">
        <w:rPr>
          <w:rFonts w:eastAsia="TimesNewRomanPSMT"/>
        </w:rPr>
        <w:t>slopina viduriavimą, veikdamas žarnų sienelėje.</w:t>
      </w:r>
      <w:r w:rsidR="00FE26A0">
        <w:rPr>
          <w:rFonts w:eastAsia="TimesNewRomanPSMT"/>
        </w:rPr>
        <w:t xml:space="preserve"> </w:t>
      </w:r>
      <w:r w:rsidR="001B1127" w:rsidRPr="00593DDD">
        <w:rPr>
          <w:rFonts w:eastAsia="TimesNewRomanPSMT"/>
        </w:rPr>
        <w:t>Loperamidas jungiasi prie opioidinių receptorių, esančių žarnų sienelėje, todėl slopinamas acetilcholino ir</w:t>
      </w:r>
      <w:r w:rsidR="001B1127">
        <w:rPr>
          <w:rFonts w:eastAsia="TimesNewRomanPSMT"/>
        </w:rPr>
        <w:t xml:space="preserve"> </w:t>
      </w:r>
      <w:r w:rsidR="001B1127" w:rsidRPr="00593DDD">
        <w:rPr>
          <w:rFonts w:eastAsia="TimesNewRomanPSMT"/>
        </w:rPr>
        <w:t>prostaglandinų išsiskyrimas. Dėl minėto poveikio mažėja stumiamoji peristaltika, sulėtėja žarnų turinio</w:t>
      </w:r>
      <w:r w:rsidR="001B1127">
        <w:rPr>
          <w:rFonts w:eastAsia="TimesNewRomanPSMT"/>
        </w:rPr>
        <w:t xml:space="preserve"> </w:t>
      </w:r>
      <w:r w:rsidR="001B1127" w:rsidRPr="00593DDD">
        <w:rPr>
          <w:rFonts w:eastAsia="TimesNewRomanPSMT"/>
        </w:rPr>
        <w:t xml:space="preserve">slinkimas. </w:t>
      </w:r>
      <w:r w:rsidR="00100DAF">
        <w:rPr>
          <w:rFonts w:eastAsia="TimesNewRomanPSMT"/>
        </w:rPr>
        <w:t>Loperamidas didina vandens i</w:t>
      </w:r>
      <w:r w:rsidR="00572088">
        <w:rPr>
          <w:rFonts w:eastAsia="TimesNewRomanPSMT"/>
        </w:rPr>
        <w:t>r</w:t>
      </w:r>
      <w:r w:rsidR="00100DAF">
        <w:rPr>
          <w:rFonts w:eastAsia="TimesNewRomanPSMT"/>
        </w:rPr>
        <w:t xml:space="preserve"> elektrolitų rezorbciją</w:t>
      </w:r>
      <w:r w:rsidR="00572088">
        <w:rPr>
          <w:rFonts w:eastAsia="TimesNewRomanPSMT"/>
        </w:rPr>
        <w:t xml:space="preserve">, ypač </w:t>
      </w:r>
      <w:r w:rsidR="00D71EAA">
        <w:rPr>
          <w:rFonts w:eastAsia="TimesNewRomanPSMT"/>
        </w:rPr>
        <w:t xml:space="preserve">klubinėje žarnoje, </w:t>
      </w:r>
      <w:r w:rsidR="00DD7EFC" w:rsidRPr="00DD7EFC">
        <w:rPr>
          <w:rFonts w:eastAsia="TimesNewRomanPSMT"/>
        </w:rPr>
        <w:t>didinant NaCl pernašą arba blokuojant nuo kalcio priklausomą sekreciją</w:t>
      </w:r>
      <w:r w:rsidR="00B41805" w:rsidRPr="00B41805">
        <w:rPr>
          <w:rFonts w:eastAsia="TimesNewRomanPSMT"/>
        </w:rPr>
        <w:t>.</w:t>
      </w:r>
    </w:p>
    <w:p w14:paraId="2FB44236" w14:textId="1C61189E" w:rsidR="001B1127" w:rsidRPr="00593DDD" w:rsidRDefault="001B1127" w:rsidP="001B1127">
      <w:pPr>
        <w:autoSpaceDE w:val="0"/>
        <w:autoSpaceDN w:val="0"/>
        <w:adjustRightInd w:val="0"/>
        <w:rPr>
          <w:rFonts w:eastAsia="TimesNewRomanPSMT"/>
        </w:rPr>
      </w:pPr>
      <w:r w:rsidRPr="00593DDD">
        <w:rPr>
          <w:rFonts w:eastAsia="TimesNewRomanPSMT"/>
        </w:rPr>
        <w:t>Loperamidas didina išangės raukų tonusą, todėl geriau sulaikomos išmatos, suretėja staigus</w:t>
      </w:r>
      <w:r>
        <w:rPr>
          <w:rFonts w:eastAsia="TimesNewRomanPSMT"/>
        </w:rPr>
        <w:t xml:space="preserve"> </w:t>
      </w:r>
      <w:r w:rsidRPr="00593DDD">
        <w:rPr>
          <w:rFonts w:eastAsia="TimesNewRomanPSMT"/>
        </w:rPr>
        <w:t>noras tuštintis.</w:t>
      </w:r>
    </w:p>
    <w:p w14:paraId="54D2F866" w14:textId="4857A501" w:rsidR="001B1127" w:rsidRPr="00593DDD" w:rsidRDefault="001B1127" w:rsidP="001B1127">
      <w:pPr>
        <w:autoSpaceDE w:val="0"/>
        <w:autoSpaceDN w:val="0"/>
        <w:adjustRightInd w:val="0"/>
        <w:rPr>
          <w:rFonts w:eastAsia="TimesNewRomanPSMT"/>
        </w:rPr>
      </w:pPr>
      <w:r w:rsidRPr="00593DDD">
        <w:rPr>
          <w:rFonts w:eastAsia="TimesNewRomanPSMT"/>
        </w:rPr>
        <w:t>Kadangi loperamidas daugiausiai kaupiasi žarnų sienelėje ir daug jo metabolizuojama pirmo</w:t>
      </w:r>
      <w:r w:rsidR="00743A2C">
        <w:rPr>
          <w:rFonts w:eastAsia="TimesNewRomanPSMT"/>
        </w:rPr>
        <w:t xml:space="preserve"> </w:t>
      </w:r>
      <w:r w:rsidRPr="00593DDD">
        <w:rPr>
          <w:rFonts w:eastAsia="TimesNewRomanPSMT"/>
        </w:rPr>
        <w:t>prasiskverbimo per kepenis metu, todėl į sisteminę kraujotaką jo beveik nepatenka.</w:t>
      </w:r>
    </w:p>
    <w:p w14:paraId="6F7A9798" w14:textId="772A6C3D" w:rsidR="00852D0B" w:rsidRDefault="001B1127" w:rsidP="002732D1">
      <w:pPr>
        <w:autoSpaceDE w:val="0"/>
        <w:autoSpaceDN w:val="0"/>
        <w:adjustRightInd w:val="0"/>
        <w:rPr>
          <w:rFonts w:eastAsia="TimesNewRomanPSMT"/>
        </w:rPr>
      </w:pPr>
      <w:r w:rsidRPr="00593DDD">
        <w:rPr>
          <w:rFonts w:eastAsia="TimesNewRomanPSMT"/>
        </w:rPr>
        <w:t>Dvigubai koduoto atsitiktinių imčių klinikinio tyrimo metu 56 pacientams su ūminiu viduriavimu</w:t>
      </w:r>
      <w:r w:rsidR="00743A2C">
        <w:rPr>
          <w:rFonts w:eastAsia="TimesNewRomanPSMT"/>
        </w:rPr>
        <w:t xml:space="preserve"> </w:t>
      </w:r>
      <w:r w:rsidRPr="00593DDD">
        <w:rPr>
          <w:rFonts w:eastAsia="TimesNewRomanPSMT"/>
        </w:rPr>
        <w:t xml:space="preserve">gaunantiems loperamido, antidiarėjinis poveikis po vienkartinės </w:t>
      </w:r>
      <w:r w:rsidR="00743A2C" w:rsidRPr="00593DDD">
        <w:rPr>
          <w:rFonts w:eastAsia="TimesNewRomanPSMT"/>
        </w:rPr>
        <w:t>4</w:t>
      </w:r>
      <w:r w:rsidR="00743A2C">
        <w:rPr>
          <w:rFonts w:eastAsia="TimesNewRomanPSMT"/>
        </w:rPr>
        <w:t> </w:t>
      </w:r>
      <w:r w:rsidRPr="00593DDD">
        <w:rPr>
          <w:rFonts w:eastAsia="TimesNewRomanPSMT"/>
        </w:rPr>
        <w:t>mg dozės buvo pastebėtas per vieną</w:t>
      </w:r>
      <w:r w:rsidR="00743A2C">
        <w:rPr>
          <w:rFonts w:eastAsia="TimesNewRomanPSMT"/>
        </w:rPr>
        <w:t xml:space="preserve"> </w:t>
      </w:r>
      <w:r w:rsidRPr="00593DDD">
        <w:rPr>
          <w:rFonts w:eastAsia="TimesNewRomanPSMT"/>
        </w:rPr>
        <w:t>valandą.</w:t>
      </w:r>
    </w:p>
    <w:p w14:paraId="44B9107A" w14:textId="77777777" w:rsidR="00062EDC" w:rsidRPr="00A525BF" w:rsidRDefault="00062EDC" w:rsidP="00852D0B">
      <w:pPr>
        <w:rPr>
          <w:noProof/>
          <w:szCs w:val="22"/>
          <w:lang w:eastAsia="en-US"/>
        </w:rPr>
      </w:pPr>
    </w:p>
    <w:p w14:paraId="4D16A68B" w14:textId="77777777" w:rsidR="00852D0B" w:rsidRPr="00A525BF" w:rsidRDefault="00852D0B" w:rsidP="00852D0B">
      <w:pPr>
        <w:keepNext/>
        <w:keepLines/>
        <w:tabs>
          <w:tab w:val="left" w:pos="567"/>
        </w:tabs>
        <w:ind w:left="567" w:hanging="567"/>
        <w:outlineLvl w:val="2"/>
        <w:rPr>
          <w:b/>
          <w:kern w:val="28"/>
          <w:szCs w:val="22"/>
          <w:lang w:eastAsia="en-US"/>
        </w:rPr>
      </w:pPr>
      <w:bookmarkStart w:id="28" w:name="_Toc129243113"/>
      <w:bookmarkStart w:id="29" w:name="_Toc129243238"/>
      <w:r w:rsidRPr="00A525BF">
        <w:rPr>
          <w:b/>
          <w:kern w:val="28"/>
          <w:szCs w:val="22"/>
          <w:lang w:eastAsia="en-US"/>
        </w:rPr>
        <w:t>5.2</w:t>
      </w:r>
      <w:r w:rsidRPr="00A525BF">
        <w:rPr>
          <w:b/>
          <w:kern w:val="28"/>
          <w:szCs w:val="22"/>
          <w:lang w:eastAsia="en-US"/>
        </w:rPr>
        <w:tab/>
        <w:t>Farmakokinetinės savybės</w:t>
      </w:r>
      <w:bookmarkEnd w:id="28"/>
      <w:bookmarkEnd w:id="29"/>
    </w:p>
    <w:p w14:paraId="78FFF3F1" w14:textId="77777777" w:rsidR="00852D0B" w:rsidRPr="00A525BF" w:rsidRDefault="00852D0B" w:rsidP="00852D0B">
      <w:pPr>
        <w:rPr>
          <w:noProof/>
          <w:szCs w:val="22"/>
          <w:lang w:eastAsia="en-US"/>
        </w:rPr>
      </w:pPr>
    </w:p>
    <w:p w14:paraId="0E3E4F67" w14:textId="77777777" w:rsidR="001B1127" w:rsidRPr="006E764F" w:rsidRDefault="001B1127" w:rsidP="001B1127">
      <w:pPr>
        <w:autoSpaceDE w:val="0"/>
        <w:autoSpaceDN w:val="0"/>
        <w:adjustRightInd w:val="0"/>
        <w:rPr>
          <w:u w:val="single"/>
        </w:rPr>
      </w:pPr>
      <w:r w:rsidRPr="006E764F">
        <w:rPr>
          <w:u w:val="single"/>
        </w:rPr>
        <w:t>Absorbcija</w:t>
      </w:r>
    </w:p>
    <w:p w14:paraId="41D50250" w14:textId="31E49D65" w:rsidR="001B1127" w:rsidRDefault="001B1127" w:rsidP="001B1127">
      <w:pPr>
        <w:autoSpaceDE w:val="0"/>
        <w:autoSpaceDN w:val="0"/>
        <w:adjustRightInd w:val="0"/>
      </w:pPr>
      <w:r w:rsidRPr="00593DDD">
        <w:t xml:space="preserve">Žarnyne </w:t>
      </w:r>
      <w:r w:rsidRPr="00593DDD">
        <w:rPr>
          <w:rFonts w:eastAsia="TimesNewRomanPSMT"/>
        </w:rPr>
        <w:t xml:space="preserve">loperamidas </w:t>
      </w:r>
      <w:r w:rsidR="00892B70">
        <w:rPr>
          <w:rFonts w:eastAsia="TimesNewRomanPSMT"/>
        </w:rPr>
        <w:t>abs</w:t>
      </w:r>
      <w:r w:rsidR="00892B70" w:rsidRPr="00593DDD">
        <w:rPr>
          <w:rFonts w:eastAsia="TimesNewRomanPSMT"/>
        </w:rPr>
        <w:t xml:space="preserve">orbuojamas </w:t>
      </w:r>
      <w:r w:rsidRPr="00593DDD">
        <w:rPr>
          <w:rFonts w:eastAsia="TimesNewRomanPSMT"/>
        </w:rPr>
        <w:t>gerai, tačiau beveik visas konjugacijos būdu metabolizuojamas</w:t>
      </w:r>
      <w:r w:rsidR="00146940">
        <w:t xml:space="preserve"> </w:t>
      </w:r>
      <w:r w:rsidRPr="00593DDD">
        <w:t>kepenyse ir išskiriamas su tulžimi.</w:t>
      </w:r>
    </w:p>
    <w:p w14:paraId="23C6855D" w14:textId="77777777" w:rsidR="001B1127" w:rsidRPr="00593DDD" w:rsidRDefault="001B1127" w:rsidP="001B1127">
      <w:pPr>
        <w:autoSpaceDE w:val="0"/>
        <w:autoSpaceDN w:val="0"/>
        <w:adjustRightInd w:val="0"/>
      </w:pPr>
    </w:p>
    <w:p w14:paraId="11F71382" w14:textId="77777777" w:rsidR="001B1127" w:rsidRPr="002B4CC8" w:rsidRDefault="001B1127" w:rsidP="001B1127">
      <w:pPr>
        <w:autoSpaceDE w:val="0"/>
        <w:autoSpaceDN w:val="0"/>
        <w:adjustRightInd w:val="0"/>
      </w:pPr>
      <w:r w:rsidRPr="002B4CC8">
        <w:lastRenderedPageBreak/>
        <w:t>Pasiskirstymas</w:t>
      </w:r>
    </w:p>
    <w:p w14:paraId="4EB42A15" w14:textId="319235CC" w:rsidR="001B1127" w:rsidRPr="00593DDD" w:rsidRDefault="001B1127" w:rsidP="001B1127">
      <w:pPr>
        <w:autoSpaceDE w:val="0"/>
        <w:autoSpaceDN w:val="0"/>
        <w:adjustRightInd w:val="0"/>
      </w:pPr>
      <w:r w:rsidRPr="00593DDD" w:rsidDel="00B316FF">
        <w:rPr>
          <w:rFonts w:eastAsia="TimesNewRomanPSMT"/>
        </w:rPr>
        <w:t xml:space="preserve">Žmogaus organizme jo pusinės eliminacijos laikas yra apie </w:t>
      </w:r>
      <w:r w:rsidR="001E2B66" w:rsidRPr="00593DDD" w:rsidDel="00B316FF">
        <w:rPr>
          <w:rFonts w:eastAsia="TimesNewRomanPSMT"/>
        </w:rPr>
        <w:t>11</w:t>
      </w:r>
      <w:r w:rsidR="001E2B66">
        <w:rPr>
          <w:rFonts w:eastAsia="TimesNewRomanPSMT"/>
        </w:rPr>
        <w:t> </w:t>
      </w:r>
      <w:r w:rsidRPr="00593DDD" w:rsidDel="00B316FF">
        <w:t xml:space="preserve">val. (gali svyruoti nuo 9 iki </w:t>
      </w:r>
      <w:r w:rsidR="001E2B66" w:rsidRPr="00593DDD" w:rsidDel="00B316FF">
        <w:t>14</w:t>
      </w:r>
      <w:r w:rsidR="001E2B66">
        <w:t> </w:t>
      </w:r>
      <w:r w:rsidRPr="00593DDD" w:rsidDel="00B316FF">
        <w:t>val.).</w:t>
      </w:r>
    </w:p>
    <w:p w14:paraId="70BF48E2" w14:textId="77777777" w:rsidR="001B1127" w:rsidRPr="00593DDD" w:rsidRDefault="001B1127" w:rsidP="001B1127">
      <w:pPr>
        <w:autoSpaceDE w:val="0"/>
        <w:autoSpaceDN w:val="0"/>
        <w:adjustRightInd w:val="0"/>
        <w:rPr>
          <w:rFonts w:eastAsia="TimesNewRomanPSMT"/>
        </w:rPr>
      </w:pPr>
      <w:r w:rsidRPr="00593DDD">
        <w:t>Vaistinio prep</w:t>
      </w:r>
      <w:r w:rsidRPr="00593DDD">
        <w:rPr>
          <w:rFonts w:eastAsia="TimesNewRomanPSMT"/>
        </w:rPr>
        <w:t>arato pasiskirstymo tyrimų žiurkių organizme rezultatai rodo, jog daug jo kaupiasi žarnų</w:t>
      </w:r>
    </w:p>
    <w:p w14:paraId="755BFD76" w14:textId="35582867" w:rsidR="001B1127" w:rsidRDefault="001B1127" w:rsidP="001B1127">
      <w:pPr>
        <w:autoSpaceDE w:val="0"/>
        <w:autoSpaceDN w:val="0"/>
        <w:adjustRightInd w:val="0"/>
        <w:rPr>
          <w:rFonts w:eastAsia="TimesNewRomanPSMT"/>
        </w:rPr>
      </w:pPr>
      <w:r w:rsidRPr="00593DDD">
        <w:rPr>
          <w:rFonts w:eastAsia="TimesNewRomanPSMT"/>
        </w:rPr>
        <w:t>sienelėje ir daugiausiai jungiasi prie išilginiame raumenų sluoksnyje esančių receptorių.</w:t>
      </w:r>
    </w:p>
    <w:p w14:paraId="2716F399" w14:textId="77777777" w:rsidR="008669F5" w:rsidRPr="00593DDD" w:rsidRDefault="008669F5" w:rsidP="008669F5">
      <w:pPr>
        <w:autoSpaceDE w:val="0"/>
        <w:autoSpaceDN w:val="0"/>
        <w:adjustRightInd w:val="0"/>
        <w:rPr>
          <w:rFonts w:eastAsia="TimesNewRomanPSMT"/>
        </w:rPr>
      </w:pPr>
    </w:p>
    <w:p w14:paraId="517D26F6" w14:textId="77777777" w:rsidR="001B1127" w:rsidRPr="002B4CC8" w:rsidRDefault="001B1127" w:rsidP="001B1127">
      <w:pPr>
        <w:autoSpaceDE w:val="0"/>
        <w:autoSpaceDN w:val="0"/>
        <w:adjustRightInd w:val="0"/>
      </w:pPr>
      <w:r w:rsidRPr="002B4CC8">
        <w:t>Eliminacija</w:t>
      </w:r>
    </w:p>
    <w:p w14:paraId="2FB011F1" w14:textId="0A6E1D3C" w:rsidR="00852D0B" w:rsidRDefault="001B1127" w:rsidP="00852D0B">
      <w:pPr>
        <w:rPr>
          <w:rFonts w:eastAsia="TimesNewRomanPSMT"/>
        </w:rPr>
      </w:pPr>
      <w:r w:rsidRPr="00593DDD">
        <w:t xml:space="preserve">Vaistinio preparato eliminacija vyksta daugiausia per </w:t>
      </w:r>
      <w:r w:rsidRPr="00593DDD">
        <w:rPr>
          <w:rFonts w:eastAsia="TimesNewRomanPSMT"/>
        </w:rPr>
        <w:t xml:space="preserve">oksidacinį N </w:t>
      </w:r>
      <w:r w:rsidRPr="00593DDD">
        <w:t xml:space="preserve">– </w:t>
      </w:r>
      <w:r w:rsidRPr="00593DDD">
        <w:rPr>
          <w:rFonts w:eastAsia="TimesNewRomanPSMT"/>
        </w:rPr>
        <w:t>demetilinimą, kas sudaro pagrindinį</w:t>
      </w:r>
      <w:r>
        <w:rPr>
          <w:rFonts w:eastAsia="TimesNewRomanPSMT"/>
        </w:rPr>
        <w:t xml:space="preserve"> </w:t>
      </w:r>
      <w:r w:rsidRPr="00593DDD">
        <w:rPr>
          <w:rFonts w:eastAsia="TimesNewRomanPSMT"/>
        </w:rPr>
        <w:t>loperamido metabolinį kelią. Iš organizmo vaistinis preparatas išskiriamas daugiausiai su išmatomis.</w:t>
      </w:r>
    </w:p>
    <w:p w14:paraId="1C970908" w14:textId="77777777" w:rsidR="00062EDC" w:rsidRPr="00A525BF" w:rsidRDefault="00062EDC" w:rsidP="00852D0B">
      <w:pPr>
        <w:rPr>
          <w:noProof/>
          <w:szCs w:val="22"/>
          <w:lang w:eastAsia="en-US"/>
        </w:rPr>
      </w:pPr>
    </w:p>
    <w:p w14:paraId="10AD0C6A" w14:textId="77777777" w:rsidR="00852D0B" w:rsidRPr="00A525BF" w:rsidRDefault="00852D0B" w:rsidP="00852D0B">
      <w:pPr>
        <w:keepNext/>
        <w:keepLines/>
        <w:tabs>
          <w:tab w:val="left" w:pos="567"/>
        </w:tabs>
        <w:ind w:left="567" w:hanging="567"/>
        <w:outlineLvl w:val="2"/>
        <w:rPr>
          <w:b/>
          <w:kern w:val="28"/>
          <w:szCs w:val="22"/>
          <w:lang w:eastAsia="en-US"/>
        </w:rPr>
      </w:pPr>
      <w:bookmarkStart w:id="30" w:name="_Toc129243114"/>
      <w:bookmarkStart w:id="31" w:name="_Toc129243239"/>
      <w:r w:rsidRPr="00A525BF">
        <w:rPr>
          <w:b/>
          <w:kern w:val="28"/>
          <w:szCs w:val="22"/>
          <w:lang w:eastAsia="en-US"/>
        </w:rPr>
        <w:t>5.3</w:t>
      </w:r>
      <w:r w:rsidRPr="00A525BF">
        <w:rPr>
          <w:b/>
          <w:kern w:val="28"/>
          <w:szCs w:val="22"/>
          <w:lang w:eastAsia="en-US"/>
        </w:rPr>
        <w:tab/>
        <w:t>Ikiklinikinių saugumo tyrimų duomenys</w:t>
      </w:r>
      <w:bookmarkEnd w:id="30"/>
      <w:bookmarkEnd w:id="31"/>
    </w:p>
    <w:p w14:paraId="463088B7" w14:textId="77777777" w:rsidR="00155D73" w:rsidRPr="00A525BF" w:rsidRDefault="00155D73" w:rsidP="00852D0B">
      <w:pPr>
        <w:rPr>
          <w:noProof/>
          <w:szCs w:val="22"/>
          <w:lang w:eastAsia="en-US"/>
        </w:rPr>
      </w:pPr>
    </w:p>
    <w:p w14:paraId="043B9662" w14:textId="77777777" w:rsidR="00852D0B" w:rsidRPr="004245E3" w:rsidRDefault="00852D0B" w:rsidP="00852D0B">
      <w:pPr>
        <w:rPr>
          <w:i/>
          <w:noProof/>
          <w:szCs w:val="22"/>
          <w:lang w:eastAsia="en-US"/>
        </w:rPr>
      </w:pPr>
      <w:r w:rsidRPr="004245E3">
        <w:rPr>
          <w:i/>
          <w:noProof/>
          <w:szCs w:val="22"/>
          <w:lang w:eastAsia="en-US"/>
        </w:rPr>
        <w:t>Ūminis toksinis poveikis</w:t>
      </w:r>
    </w:p>
    <w:p w14:paraId="7D04D0AA" w14:textId="77777777" w:rsidR="00852D0B" w:rsidRDefault="00852D0B" w:rsidP="00852D0B">
      <w:pPr>
        <w:rPr>
          <w:noProof/>
          <w:szCs w:val="22"/>
          <w:lang w:eastAsia="en-US"/>
        </w:rPr>
      </w:pPr>
      <w:r w:rsidRPr="00A525BF">
        <w:rPr>
          <w:noProof/>
          <w:szCs w:val="22"/>
          <w:lang w:eastAsia="en-US"/>
        </w:rPr>
        <w:t xml:space="preserve">Loperamido ūminio toksinio poveikio tyrimų metu nepastebėta jokio specifinio toksinio poveikio. </w:t>
      </w:r>
    </w:p>
    <w:p w14:paraId="3CC60A43" w14:textId="77777777" w:rsidR="00852D0B" w:rsidRPr="00A525BF" w:rsidRDefault="00852D0B" w:rsidP="00852D0B">
      <w:pPr>
        <w:rPr>
          <w:noProof/>
          <w:szCs w:val="22"/>
          <w:lang w:eastAsia="en-US"/>
        </w:rPr>
      </w:pPr>
    </w:p>
    <w:p w14:paraId="1484739A" w14:textId="77777777" w:rsidR="00852D0B" w:rsidRPr="004245E3" w:rsidRDefault="00852D0B" w:rsidP="00852D0B">
      <w:pPr>
        <w:rPr>
          <w:i/>
          <w:noProof/>
          <w:szCs w:val="22"/>
          <w:lang w:eastAsia="en-US"/>
        </w:rPr>
      </w:pPr>
      <w:r w:rsidRPr="004245E3">
        <w:rPr>
          <w:i/>
          <w:noProof/>
          <w:szCs w:val="22"/>
          <w:lang w:eastAsia="en-US"/>
        </w:rPr>
        <w:t xml:space="preserve">Lėtinis toksinis poveikis </w:t>
      </w:r>
    </w:p>
    <w:p w14:paraId="38538475" w14:textId="639B4984" w:rsidR="00852D0B" w:rsidRDefault="00852D0B" w:rsidP="00852D0B">
      <w:pPr>
        <w:rPr>
          <w:noProof/>
          <w:szCs w:val="22"/>
          <w:lang w:eastAsia="en-US"/>
        </w:rPr>
      </w:pPr>
      <w:r w:rsidRPr="00A525BF">
        <w:rPr>
          <w:noProof/>
          <w:szCs w:val="22"/>
          <w:lang w:eastAsia="en-US"/>
        </w:rPr>
        <w:t xml:space="preserve">Loperamido lėtinio toksinio poveikio tyrimų metu nepastebėta jokio specifinio toksinio poveikio. </w:t>
      </w:r>
    </w:p>
    <w:p w14:paraId="770D481B" w14:textId="77777777" w:rsidR="00852D0B" w:rsidRPr="00A525BF" w:rsidRDefault="00852D0B" w:rsidP="00852D0B">
      <w:pPr>
        <w:rPr>
          <w:noProof/>
          <w:szCs w:val="22"/>
          <w:lang w:eastAsia="en-US"/>
        </w:rPr>
      </w:pPr>
    </w:p>
    <w:p w14:paraId="53941836" w14:textId="77777777" w:rsidR="00852D0B" w:rsidRPr="004245E3" w:rsidRDefault="00852D0B" w:rsidP="00852D0B">
      <w:pPr>
        <w:rPr>
          <w:i/>
          <w:noProof/>
          <w:szCs w:val="22"/>
          <w:lang w:eastAsia="en-US"/>
        </w:rPr>
      </w:pPr>
      <w:r w:rsidRPr="004245E3">
        <w:rPr>
          <w:i/>
          <w:noProof/>
          <w:szCs w:val="22"/>
          <w:lang w:eastAsia="en-US"/>
        </w:rPr>
        <w:t>Mutageninis ir kancerogeninis poveikis</w:t>
      </w:r>
    </w:p>
    <w:p w14:paraId="7371B8BD" w14:textId="6C29D2EB" w:rsidR="00852D0B" w:rsidRDefault="00852D0B" w:rsidP="00852D0B">
      <w:pPr>
        <w:rPr>
          <w:noProof/>
          <w:szCs w:val="22"/>
          <w:lang w:eastAsia="en-US"/>
        </w:rPr>
      </w:pPr>
      <w:r w:rsidRPr="00A525BF">
        <w:rPr>
          <w:noProof/>
          <w:szCs w:val="22"/>
          <w:lang w:eastAsia="en-US"/>
        </w:rPr>
        <w:t>Mutageninis loperamido poveikis ištirtas nepakankamai. Iki šiol atliktų tyrimų metu mutageninio poveikio nepastebėta. Ilgalaikių kancerogeninio poveikio tyrimų su gyvūnais neatlikta.</w:t>
      </w:r>
    </w:p>
    <w:p w14:paraId="6CC924CA" w14:textId="77777777" w:rsidR="00852D0B" w:rsidRPr="00A525BF" w:rsidRDefault="00852D0B" w:rsidP="00852D0B">
      <w:pPr>
        <w:rPr>
          <w:noProof/>
          <w:szCs w:val="22"/>
          <w:lang w:eastAsia="en-US"/>
        </w:rPr>
      </w:pPr>
    </w:p>
    <w:p w14:paraId="7B955C94" w14:textId="77777777" w:rsidR="00852D0B" w:rsidRPr="004245E3" w:rsidRDefault="00852D0B" w:rsidP="00852D0B">
      <w:pPr>
        <w:rPr>
          <w:i/>
          <w:noProof/>
          <w:szCs w:val="22"/>
          <w:lang w:eastAsia="en-US"/>
        </w:rPr>
      </w:pPr>
      <w:r w:rsidRPr="004245E3">
        <w:rPr>
          <w:i/>
          <w:noProof/>
          <w:szCs w:val="22"/>
          <w:lang w:eastAsia="en-US"/>
        </w:rPr>
        <w:t>Toksinis poveikis dauginimuisi</w:t>
      </w:r>
    </w:p>
    <w:p w14:paraId="2C0D9C11" w14:textId="2B50EF7B" w:rsidR="00852D0B" w:rsidRPr="00A525BF" w:rsidRDefault="00852D0B" w:rsidP="006C7D0E">
      <w:pPr>
        <w:rPr>
          <w:noProof/>
          <w:szCs w:val="22"/>
          <w:lang w:eastAsia="en-US"/>
        </w:rPr>
      </w:pPr>
      <w:r w:rsidRPr="00A525BF">
        <w:rPr>
          <w:noProof/>
          <w:szCs w:val="22"/>
          <w:lang w:eastAsia="en-US"/>
        </w:rPr>
        <w:t xml:space="preserve">Toksinio poveikio dauginimuisi tyrimų su gyvūnais duomenimis, dozės, kurios nesukelia toksinio poveikio patelei, toksikologiškai reikšmingo poveikio vaisingumui, embrionų žuvimui ir žindymui nedaro. Teratogeninio poveikio nepastebėta </w:t>
      </w:r>
    </w:p>
    <w:p w14:paraId="21290D39" w14:textId="77777777" w:rsidR="00852D0B" w:rsidRPr="00A525BF" w:rsidRDefault="00852D0B" w:rsidP="00852D0B">
      <w:pPr>
        <w:rPr>
          <w:noProof/>
          <w:szCs w:val="22"/>
          <w:lang w:eastAsia="en-US"/>
        </w:rPr>
      </w:pPr>
      <w:r w:rsidRPr="00A525BF">
        <w:rPr>
          <w:noProof/>
          <w:szCs w:val="22"/>
          <w:lang w:eastAsia="en-US"/>
        </w:rPr>
        <w:t>Loperamidas išsiskiria su žindyvės pienu. Ar vaist</w:t>
      </w:r>
      <w:r w:rsidR="007B1D11">
        <w:rPr>
          <w:noProof/>
          <w:szCs w:val="22"/>
          <w:lang w:eastAsia="en-US"/>
        </w:rPr>
        <w:t>inio preparat</w:t>
      </w:r>
      <w:r w:rsidRPr="00A525BF">
        <w:rPr>
          <w:noProof/>
          <w:szCs w:val="22"/>
          <w:lang w:eastAsia="en-US"/>
        </w:rPr>
        <w:t>o galima vartoti nėščioms moterims, nežinoma, kadangi nėra patirties.</w:t>
      </w:r>
    </w:p>
    <w:p w14:paraId="3EECFD67" w14:textId="77777777" w:rsidR="00852D0B" w:rsidRDefault="00852D0B" w:rsidP="00852D0B">
      <w:pPr>
        <w:rPr>
          <w:noProof/>
          <w:szCs w:val="22"/>
          <w:lang w:eastAsia="en-US"/>
        </w:rPr>
      </w:pPr>
    </w:p>
    <w:p w14:paraId="24C22D04" w14:textId="77777777" w:rsidR="00852D0B" w:rsidRDefault="00852D0B" w:rsidP="00852D0B">
      <w:pPr>
        <w:rPr>
          <w:noProof/>
          <w:szCs w:val="22"/>
          <w:lang w:eastAsia="en-US"/>
        </w:rPr>
      </w:pPr>
      <w:r w:rsidRPr="00852D0B">
        <w:rPr>
          <w:noProof/>
          <w:szCs w:val="22"/>
          <w:lang w:eastAsia="en-US"/>
        </w:rPr>
        <w:t xml:space="preserve">Ikiklinikinių loperamido </w:t>
      </w:r>
      <w:r w:rsidRPr="004245E3">
        <w:rPr>
          <w:i/>
          <w:noProof/>
          <w:szCs w:val="22"/>
          <w:lang w:eastAsia="en-US"/>
        </w:rPr>
        <w:t>in vitro</w:t>
      </w:r>
      <w:r w:rsidRPr="00852D0B">
        <w:rPr>
          <w:noProof/>
          <w:szCs w:val="22"/>
          <w:lang w:eastAsia="en-US"/>
        </w:rPr>
        <w:t xml:space="preserve"> ir </w:t>
      </w:r>
      <w:r w:rsidRPr="004245E3">
        <w:rPr>
          <w:i/>
          <w:noProof/>
          <w:szCs w:val="22"/>
          <w:lang w:eastAsia="en-US"/>
        </w:rPr>
        <w:t>in vivo</w:t>
      </w:r>
      <w:r w:rsidRPr="00852D0B">
        <w:rPr>
          <w:noProof/>
          <w:szCs w:val="22"/>
          <w:lang w:eastAsia="en-US"/>
        </w:rPr>
        <w:t xml:space="preserve"> tyrimų metu gydymui svarbių koncentracijų intervale ir daugeriopai didesniame (iki 47</w:t>
      </w:r>
      <w:r w:rsidR="002D0539">
        <w:rPr>
          <w:noProof/>
          <w:szCs w:val="22"/>
          <w:lang w:eastAsia="en-US"/>
        </w:rPr>
        <w:t> </w:t>
      </w:r>
      <w:r w:rsidRPr="00852D0B">
        <w:rPr>
          <w:noProof/>
          <w:szCs w:val="22"/>
          <w:lang w:eastAsia="en-US"/>
        </w:rPr>
        <w:t>kartų) šiame intervale, reikšmingo elektrofiziologinio poveikio širdžiai nenustatyta. Tačiau, esant itin didelėms loperamido koncentracijoms, susijusioms su per didelėmis dozėmis (žr. 4.4 skyrių), loperamidas daro poveikį širdies elektrofiziologijai, susidedantį iš kalio (hERG) ir natrio jonų srautų slopinimo bei aritmijų.</w:t>
      </w:r>
    </w:p>
    <w:p w14:paraId="4845A8B3" w14:textId="77777777" w:rsidR="007B1D11" w:rsidRPr="00A525BF" w:rsidRDefault="007B1D11" w:rsidP="00852D0B">
      <w:pPr>
        <w:rPr>
          <w:noProof/>
          <w:szCs w:val="22"/>
          <w:lang w:eastAsia="en-US"/>
        </w:rPr>
      </w:pPr>
    </w:p>
    <w:p w14:paraId="3365C859" w14:textId="77777777" w:rsidR="00852D0B" w:rsidRPr="00A525BF" w:rsidRDefault="00852D0B" w:rsidP="00852D0B">
      <w:pPr>
        <w:rPr>
          <w:noProof/>
          <w:szCs w:val="22"/>
          <w:lang w:eastAsia="en-US"/>
        </w:rPr>
      </w:pPr>
    </w:p>
    <w:p w14:paraId="62C3D8B2" w14:textId="77777777" w:rsidR="00852D0B" w:rsidRPr="00A525BF" w:rsidRDefault="00852D0B" w:rsidP="00852D0B">
      <w:pPr>
        <w:keepNext/>
        <w:tabs>
          <w:tab w:val="left" w:pos="567"/>
        </w:tabs>
        <w:outlineLvl w:val="1"/>
        <w:rPr>
          <w:b/>
          <w:szCs w:val="22"/>
          <w:lang w:eastAsia="en-US"/>
        </w:rPr>
      </w:pPr>
      <w:bookmarkStart w:id="32" w:name="_Toc129243115"/>
      <w:bookmarkStart w:id="33" w:name="_Toc129243240"/>
      <w:r w:rsidRPr="00A525BF">
        <w:rPr>
          <w:b/>
          <w:szCs w:val="22"/>
          <w:lang w:eastAsia="en-US"/>
        </w:rPr>
        <w:t>6.</w:t>
      </w:r>
      <w:r w:rsidRPr="00A525BF">
        <w:rPr>
          <w:b/>
          <w:szCs w:val="22"/>
          <w:lang w:eastAsia="en-US"/>
        </w:rPr>
        <w:tab/>
        <w:t>FARMACINĖ INFORMACIJA</w:t>
      </w:r>
      <w:bookmarkEnd w:id="32"/>
      <w:bookmarkEnd w:id="33"/>
    </w:p>
    <w:p w14:paraId="0E5D00C1" w14:textId="77777777" w:rsidR="00852D0B" w:rsidRPr="00A525BF" w:rsidRDefault="00852D0B" w:rsidP="00852D0B">
      <w:pPr>
        <w:rPr>
          <w:noProof/>
          <w:szCs w:val="22"/>
          <w:lang w:eastAsia="en-US"/>
        </w:rPr>
      </w:pPr>
    </w:p>
    <w:p w14:paraId="20F2A8A8" w14:textId="77777777" w:rsidR="00852D0B" w:rsidRPr="00A525BF" w:rsidRDefault="00852D0B" w:rsidP="00852D0B">
      <w:pPr>
        <w:keepNext/>
        <w:keepLines/>
        <w:tabs>
          <w:tab w:val="left" w:pos="567"/>
        </w:tabs>
        <w:ind w:left="567" w:hanging="567"/>
        <w:outlineLvl w:val="2"/>
        <w:rPr>
          <w:b/>
          <w:kern w:val="28"/>
          <w:szCs w:val="22"/>
          <w:lang w:eastAsia="en-US"/>
        </w:rPr>
      </w:pPr>
      <w:bookmarkStart w:id="34" w:name="_Toc129243116"/>
      <w:bookmarkStart w:id="35" w:name="_Toc129243241"/>
      <w:r w:rsidRPr="00A525BF">
        <w:rPr>
          <w:b/>
          <w:kern w:val="28"/>
          <w:szCs w:val="22"/>
          <w:lang w:eastAsia="en-US"/>
        </w:rPr>
        <w:t>6.1</w:t>
      </w:r>
      <w:r w:rsidRPr="00A525BF">
        <w:rPr>
          <w:b/>
          <w:kern w:val="28"/>
          <w:szCs w:val="22"/>
          <w:lang w:eastAsia="en-US"/>
        </w:rPr>
        <w:tab/>
        <w:t>Pagalbinių medžiagų sąrašas</w:t>
      </w:r>
      <w:bookmarkEnd w:id="34"/>
      <w:bookmarkEnd w:id="35"/>
    </w:p>
    <w:p w14:paraId="183D05E2" w14:textId="77777777" w:rsidR="00852D0B" w:rsidRPr="00A525BF" w:rsidRDefault="00852D0B" w:rsidP="00852D0B">
      <w:pPr>
        <w:rPr>
          <w:noProof/>
          <w:szCs w:val="22"/>
          <w:lang w:eastAsia="en-US"/>
        </w:rPr>
      </w:pPr>
    </w:p>
    <w:p w14:paraId="78176233" w14:textId="77777777" w:rsidR="00852D0B" w:rsidRPr="00A525BF" w:rsidRDefault="00852D0B" w:rsidP="00852D0B">
      <w:pPr>
        <w:rPr>
          <w:noProof/>
          <w:szCs w:val="22"/>
          <w:u w:val="single"/>
          <w:lang w:eastAsia="en-US"/>
        </w:rPr>
      </w:pPr>
      <w:r w:rsidRPr="00A525BF">
        <w:rPr>
          <w:noProof/>
          <w:szCs w:val="22"/>
          <w:u w:val="single"/>
          <w:lang w:eastAsia="en-US"/>
        </w:rPr>
        <w:t>Kapsulės turinys</w:t>
      </w:r>
    </w:p>
    <w:p w14:paraId="341F3A16" w14:textId="77777777" w:rsidR="00852D0B" w:rsidRPr="00A525BF" w:rsidRDefault="00852D0B" w:rsidP="00852D0B">
      <w:pPr>
        <w:rPr>
          <w:noProof/>
          <w:szCs w:val="22"/>
          <w:lang w:eastAsia="en-US"/>
        </w:rPr>
      </w:pPr>
      <w:r w:rsidRPr="00A525BF">
        <w:rPr>
          <w:noProof/>
          <w:szCs w:val="22"/>
          <w:lang w:eastAsia="en-US"/>
        </w:rPr>
        <w:t>Želatina</w:t>
      </w:r>
    </w:p>
    <w:p w14:paraId="2D0425B3" w14:textId="77777777" w:rsidR="00852D0B" w:rsidRPr="00A525BF" w:rsidRDefault="00852D0B" w:rsidP="00852D0B">
      <w:pPr>
        <w:rPr>
          <w:noProof/>
          <w:szCs w:val="22"/>
          <w:lang w:eastAsia="en-US"/>
        </w:rPr>
      </w:pPr>
      <w:r w:rsidRPr="00A525BF">
        <w:rPr>
          <w:noProof/>
          <w:szCs w:val="22"/>
          <w:lang w:eastAsia="en-US"/>
        </w:rPr>
        <w:t>Laktozė monohidratas</w:t>
      </w:r>
    </w:p>
    <w:p w14:paraId="1327175A" w14:textId="77777777" w:rsidR="00852D0B" w:rsidRPr="00A525BF" w:rsidRDefault="00852D0B" w:rsidP="00852D0B">
      <w:pPr>
        <w:rPr>
          <w:noProof/>
          <w:szCs w:val="22"/>
          <w:lang w:eastAsia="en-US"/>
        </w:rPr>
      </w:pPr>
      <w:r w:rsidRPr="00A525BF">
        <w:rPr>
          <w:noProof/>
          <w:szCs w:val="22"/>
          <w:lang w:eastAsia="en-US"/>
        </w:rPr>
        <w:t>Magnio stearatas</w:t>
      </w:r>
    </w:p>
    <w:p w14:paraId="5DB78A92" w14:textId="77777777" w:rsidR="00852D0B" w:rsidRPr="00A525BF" w:rsidRDefault="00852D0B" w:rsidP="00852D0B">
      <w:pPr>
        <w:rPr>
          <w:noProof/>
          <w:szCs w:val="22"/>
          <w:lang w:eastAsia="en-US"/>
        </w:rPr>
      </w:pPr>
      <w:r w:rsidRPr="00A525BF">
        <w:rPr>
          <w:noProof/>
          <w:szCs w:val="22"/>
          <w:lang w:eastAsia="en-US"/>
        </w:rPr>
        <w:t>Kukurūzų krakmolas</w:t>
      </w:r>
    </w:p>
    <w:p w14:paraId="654BE9B0" w14:textId="77777777" w:rsidR="00852D0B" w:rsidRPr="00A525BF" w:rsidRDefault="00852D0B" w:rsidP="00852D0B">
      <w:pPr>
        <w:rPr>
          <w:noProof/>
          <w:szCs w:val="22"/>
          <w:lang w:eastAsia="en-US"/>
        </w:rPr>
      </w:pPr>
      <w:r w:rsidRPr="00A525BF">
        <w:rPr>
          <w:noProof/>
          <w:szCs w:val="22"/>
          <w:lang w:eastAsia="en-US"/>
        </w:rPr>
        <w:t>Talkas</w:t>
      </w:r>
    </w:p>
    <w:p w14:paraId="2C50FF4C" w14:textId="77777777" w:rsidR="00852D0B" w:rsidRPr="00A525BF" w:rsidRDefault="00852D0B" w:rsidP="00852D0B">
      <w:pPr>
        <w:rPr>
          <w:noProof/>
          <w:szCs w:val="22"/>
          <w:lang w:eastAsia="en-US"/>
        </w:rPr>
      </w:pPr>
    </w:p>
    <w:p w14:paraId="3A5ED1D7" w14:textId="77777777" w:rsidR="00852D0B" w:rsidRPr="00A525BF" w:rsidRDefault="00852D0B" w:rsidP="00852D0B">
      <w:pPr>
        <w:rPr>
          <w:noProof/>
          <w:szCs w:val="22"/>
          <w:u w:val="single"/>
          <w:lang w:eastAsia="en-US"/>
        </w:rPr>
      </w:pPr>
      <w:r w:rsidRPr="00A525BF">
        <w:rPr>
          <w:noProof/>
          <w:szCs w:val="22"/>
          <w:u w:val="single"/>
          <w:lang w:eastAsia="en-US"/>
        </w:rPr>
        <w:t>Kapsulės korpusas</w:t>
      </w:r>
    </w:p>
    <w:p w14:paraId="62A4E6AA" w14:textId="77777777" w:rsidR="00852D0B" w:rsidRPr="00A525BF" w:rsidRDefault="00852D0B" w:rsidP="00852D0B">
      <w:pPr>
        <w:rPr>
          <w:noProof/>
          <w:szCs w:val="22"/>
          <w:lang w:eastAsia="en-US"/>
        </w:rPr>
      </w:pPr>
      <w:r w:rsidRPr="00A525BF">
        <w:rPr>
          <w:noProof/>
          <w:szCs w:val="22"/>
          <w:lang w:eastAsia="en-US"/>
        </w:rPr>
        <w:t>Želatina</w:t>
      </w:r>
    </w:p>
    <w:p w14:paraId="6B32057C" w14:textId="77777777" w:rsidR="00852D0B" w:rsidRPr="00A525BF" w:rsidRDefault="00852D0B" w:rsidP="00852D0B">
      <w:pPr>
        <w:rPr>
          <w:noProof/>
          <w:szCs w:val="22"/>
          <w:lang w:eastAsia="en-US"/>
        </w:rPr>
      </w:pPr>
      <w:r w:rsidRPr="00A525BF">
        <w:rPr>
          <w:noProof/>
          <w:szCs w:val="22"/>
          <w:lang w:eastAsia="en-US"/>
        </w:rPr>
        <w:t>Juodasis geležies oksidas (E172)</w:t>
      </w:r>
    </w:p>
    <w:p w14:paraId="79095E4E" w14:textId="77777777" w:rsidR="00852D0B" w:rsidRPr="00A525BF" w:rsidRDefault="00852D0B" w:rsidP="00852D0B">
      <w:pPr>
        <w:rPr>
          <w:noProof/>
          <w:szCs w:val="22"/>
          <w:lang w:eastAsia="en-US"/>
        </w:rPr>
      </w:pPr>
      <w:r w:rsidRPr="00A525BF">
        <w:rPr>
          <w:noProof/>
          <w:szCs w:val="22"/>
          <w:lang w:eastAsia="en-US"/>
        </w:rPr>
        <w:t>Titano dioksidas (E171)</w:t>
      </w:r>
    </w:p>
    <w:p w14:paraId="7773C4B4" w14:textId="77777777" w:rsidR="00852D0B" w:rsidRPr="00A525BF" w:rsidRDefault="00852D0B" w:rsidP="00852D0B">
      <w:pPr>
        <w:rPr>
          <w:noProof/>
          <w:szCs w:val="22"/>
          <w:lang w:eastAsia="en-US"/>
        </w:rPr>
      </w:pPr>
    </w:p>
    <w:p w14:paraId="2F4E1CA9" w14:textId="77777777" w:rsidR="00852D0B" w:rsidRPr="00A525BF" w:rsidRDefault="00852D0B" w:rsidP="00852D0B">
      <w:pPr>
        <w:rPr>
          <w:noProof/>
          <w:szCs w:val="22"/>
          <w:u w:val="single"/>
          <w:lang w:eastAsia="en-US"/>
        </w:rPr>
      </w:pPr>
      <w:r w:rsidRPr="00A525BF">
        <w:rPr>
          <w:noProof/>
          <w:szCs w:val="22"/>
          <w:u w:val="single"/>
          <w:lang w:eastAsia="en-US"/>
        </w:rPr>
        <w:t>Kapsulės dangtelis</w:t>
      </w:r>
    </w:p>
    <w:p w14:paraId="62AE4F31" w14:textId="77777777" w:rsidR="00852D0B" w:rsidRPr="00A525BF" w:rsidRDefault="00852D0B" w:rsidP="00852D0B">
      <w:pPr>
        <w:rPr>
          <w:noProof/>
          <w:szCs w:val="22"/>
          <w:lang w:eastAsia="en-US"/>
        </w:rPr>
      </w:pPr>
      <w:r w:rsidRPr="00A525BF">
        <w:rPr>
          <w:noProof/>
          <w:szCs w:val="22"/>
          <w:lang w:eastAsia="en-US"/>
        </w:rPr>
        <w:t>Želatina</w:t>
      </w:r>
    </w:p>
    <w:p w14:paraId="5420F5CC" w14:textId="77777777" w:rsidR="00852D0B" w:rsidRPr="00A525BF" w:rsidRDefault="00852D0B" w:rsidP="00852D0B">
      <w:pPr>
        <w:rPr>
          <w:noProof/>
          <w:szCs w:val="22"/>
          <w:lang w:eastAsia="en-US"/>
        </w:rPr>
      </w:pPr>
      <w:r w:rsidRPr="00A525BF">
        <w:rPr>
          <w:noProof/>
          <w:szCs w:val="22"/>
          <w:lang w:eastAsia="en-US"/>
        </w:rPr>
        <w:t>Geltonasis geležies oksidas (E172)</w:t>
      </w:r>
    </w:p>
    <w:p w14:paraId="0F827BA3" w14:textId="77777777" w:rsidR="00852D0B" w:rsidRPr="00A525BF" w:rsidRDefault="00852D0B" w:rsidP="00852D0B">
      <w:pPr>
        <w:rPr>
          <w:noProof/>
          <w:szCs w:val="22"/>
          <w:lang w:eastAsia="en-US"/>
        </w:rPr>
      </w:pPr>
      <w:r w:rsidRPr="00A525BF">
        <w:rPr>
          <w:noProof/>
          <w:szCs w:val="22"/>
          <w:lang w:eastAsia="en-US"/>
        </w:rPr>
        <w:t>Patent mėlynasis V (E131)</w:t>
      </w:r>
    </w:p>
    <w:p w14:paraId="1BCDDE9B" w14:textId="77777777" w:rsidR="00852D0B" w:rsidRPr="00A525BF" w:rsidRDefault="00852D0B" w:rsidP="00852D0B">
      <w:pPr>
        <w:rPr>
          <w:noProof/>
          <w:szCs w:val="22"/>
          <w:lang w:eastAsia="en-US"/>
        </w:rPr>
      </w:pPr>
      <w:r w:rsidRPr="00A525BF">
        <w:rPr>
          <w:noProof/>
          <w:szCs w:val="22"/>
          <w:lang w:eastAsia="en-US"/>
        </w:rPr>
        <w:t>Juodasis geležies oksidas (E172)</w:t>
      </w:r>
    </w:p>
    <w:p w14:paraId="43E1913D" w14:textId="77777777" w:rsidR="00852D0B" w:rsidRPr="00A525BF" w:rsidRDefault="00852D0B" w:rsidP="00852D0B">
      <w:pPr>
        <w:rPr>
          <w:noProof/>
          <w:szCs w:val="22"/>
          <w:lang w:eastAsia="en-US"/>
        </w:rPr>
      </w:pPr>
      <w:r w:rsidRPr="00A525BF">
        <w:rPr>
          <w:noProof/>
          <w:szCs w:val="22"/>
          <w:lang w:eastAsia="en-US"/>
        </w:rPr>
        <w:lastRenderedPageBreak/>
        <w:t>Titano dioksidas (E171)</w:t>
      </w:r>
    </w:p>
    <w:p w14:paraId="3F8D9C17" w14:textId="77777777" w:rsidR="00852D0B" w:rsidRPr="00A525BF" w:rsidRDefault="00852D0B" w:rsidP="00852D0B">
      <w:pPr>
        <w:rPr>
          <w:noProof/>
          <w:szCs w:val="22"/>
          <w:lang w:eastAsia="en-US"/>
        </w:rPr>
      </w:pPr>
    </w:p>
    <w:p w14:paraId="36A9EA69" w14:textId="77777777" w:rsidR="00852D0B" w:rsidRPr="00A525BF" w:rsidRDefault="00852D0B" w:rsidP="00852D0B">
      <w:pPr>
        <w:keepNext/>
        <w:keepLines/>
        <w:tabs>
          <w:tab w:val="left" w:pos="567"/>
        </w:tabs>
        <w:ind w:left="567" w:hanging="567"/>
        <w:outlineLvl w:val="2"/>
        <w:rPr>
          <w:b/>
          <w:kern w:val="28"/>
          <w:szCs w:val="22"/>
          <w:lang w:eastAsia="en-US"/>
        </w:rPr>
      </w:pPr>
      <w:bookmarkStart w:id="36" w:name="_Toc129243117"/>
      <w:bookmarkStart w:id="37" w:name="_Toc129243242"/>
      <w:r w:rsidRPr="00A525BF">
        <w:rPr>
          <w:b/>
          <w:kern w:val="28"/>
          <w:szCs w:val="22"/>
          <w:lang w:eastAsia="en-US"/>
        </w:rPr>
        <w:t>6.2</w:t>
      </w:r>
      <w:r w:rsidRPr="00A525BF">
        <w:rPr>
          <w:b/>
          <w:kern w:val="28"/>
          <w:szCs w:val="22"/>
          <w:lang w:eastAsia="en-US"/>
        </w:rPr>
        <w:tab/>
        <w:t>Nesuderinamumas</w:t>
      </w:r>
      <w:bookmarkEnd w:id="36"/>
      <w:bookmarkEnd w:id="37"/>
    </w:p>
    <w:p w14:paraId="2F927FA2" w14:textId="77777777" w:rsidR="00852D0B" w:rsidRPr="00A525BF" w:rsidRDefault="00852D0B" w:rsidP="00852D0B">
      <w:pPr>
        <w:rPr>
          <w:noProof/>
          <w:szCs w:val="22"/>
          <w:lang w:eastAsia="en-US"/>
        </w:rPr>
      </w:pPr>
    </w:p>
    <w:p w14:paraId="22373A40" w14:textId="77777777" w:rsidR="00852D0B" w:rsidRPr="00A525BF" w:rsidRDefault="00852D0B" w:rsidP="00852D0B">
      <w:pPr>
        <w:rPr>
          <w:noProof/>
          <w:szCs w:val="22"/>
          <w:lang w:eastAsia="en-US"/>
        </w:rPr>
      </w:pPr>
      <w:r w:rsidRPr="00A525BF">
        <w:rPr>
          <w:noProof/>
          <w:szCs w:val="22"/>
          <w:lang w:eastAsia="en-US"/>
        </w:rPr>
        <w:t>Duomenys nebūtini.</w:t>
      </w:r>
    </w:p>
    <w:p w14:paraId="3BC27F45" w14:textId="77777777" w:rsidR="00852D0B" w:rsidRPr="00A525BF" w:rsidRDefault="00852D0B" w:rsidP="00852D0B">
      <w:pPr>
        <w:rPr>
          <w:noProof/>
          <w:szCs w:val="22"/>
          <w:lang w:eastAsia="en-US"/>
        </w:rPr>
      </w:pPr>
    </w:p>
    <w:p w14:paraId="2F9941A0" w14:textId="77777777" w:rsidR="00852D0B" w:rsidRPr="00A525BF" w:rsidRDefault="00852D0B" w:rsidP="00852D0B">
      <w:pPr>
        <w:keepNext/>
        <w:keepLines/>
        <w:tabs>
          <w:tab w:val="left" w:pos="567"/>
        </w:tabs>
        <w:ind w:left="567" w:hanging="567"/>
        <w:outlineLvl w:val="2"/>
        <w:rPr>
          <w:b/>
          <w:kern w:val="28"/>
          <w:szCs w:val="22"/>
          <w:lang w:eastAsia="en-US"/>
        </w:rPr>
      </w:pPr>
      <w:bookmarkStart w:id="38" w:name="_Toc129243118"/>
      <w:bookmarkStart w:id="39" w:name="_Toc129243243"/>
      <w:r w:rsidRPr="00A525BF">
        <w:rPr>
          <w:b/>
          <w:kern w:val="28"/>
          <w:szCs w:val="22"/>
          <w:lang w:eastAsia="en-US"/>
        </w:rPr>
        <w:t>6.3</w:t>
      </w:r>
      <w:r w:rsidRPr="00A525BF">
        <w:rPr>
          <w:b/>
          <w:kern w:val="28"/>
          <w:szCs w:val="22"/>
          <w:lang w:eastAsia="en-US"/>
        </w:rPr>
        <w:tab/>
        <w:t>Tinkamumo laikas</w:t>
      </w:r>
      <w:bookmarkEnd w:id="38"/>
      <w:bookmarkEnd w:id="39"/>
    </w:p>
    <w:p w14:paraId="25775C83" w14:textId="77777777" w:rsidR="00852D0B" w:rsidRPr="00A525BF" w:rsidRDefault="00852D0B" w:rsidP="00852D0B">
      <w:pPr>
        <w:rPr>
          <w:noProof/>
          <w:szCs w:val="22"/>
          <w:lang w:eastAsia="en-US"/>
        </w:rPr>
      </w:pPr>
    </w:p>
    <w:p w14:paraId="6F24C8B5" w14:textId="77777777" w:rsidR="00852D0B" w:rsidRPr="00A525BF" w:rsidRDefault="00852D0B" w:rsidP="00852D0B">
      <w:pPr>
        <w:rPr>
          <w:noProof/>
          <w:szCs w:val="22"/>
          <w:lang w:eastAsia="en-US"/>
        </w:rPr>
      </w:pPr>
      <w:r w:rsidRPr="00A525BF">
        <w:rPr>
          <w:noProof/>
          <w:szCs w:val="22"/>
          <w:lang w:eastAsia="en-US"/>
        </w:rPr>
        <w:t>5 metai.</w:t>
      </w:r>
    </w:p>
    <w:p w14:paraId="7134ADA7" w14:textId="77777777" w:rsidR="00852D0B" w:rsidRPr="00A525BF" w:rsidRDefault="00852D0B" w:rsidP="00852D0B">
      <w:pPr>
        <w:rPr>
          <w:noProof/>
          <w:szCs w:val="22"/>
          <w:lang w:eastAsia="en-US"/>
        </w:rPr>
      </w:pPr>
    </w:p>
    <w:p w14:paraId="0CF6E113" w14:textId="77777777" w:rsidR="00852D0B" w:rsidRPr="00A525BF" w:rsidRDefault="00852D0B" w:rsidP="00852D0B">
      <w:pPr>
        <w:keepNext/>
        <w:keepLines/>
        <w:tabs>
          <w:tab w:val="left" w:pos="567"/>
        </w:tabs>
        <w:ind w:left="567" w:hanging="567"/>
        <w:outlineLvl w:val="2"/>
        <w:rPr>
          <w:b/>
          <w:kern w:val="28"/>
          <w:szCs w:val="22"/>
          <w:lang w:eastAsia="en-US"/>
        </w:rPr>
      </w:pPr>
      <w:r w:rsidRPr="00A525BF">
        <w:rPr>
          <w:b/>
          <w:kern w:val="28"/>
          <w:szCs w:val="22"/>
          <w:lang w:eastAsia="en-US"/>
        </w:rPr>
        <w:t>6.4</w:t>
      </w:r>
      <w:r w:rsidRPr="00A525BF">
        <w:rPr>
          <w:b/>
          <w:kern w:val="28"/>
          <w:szCs w:val="22"/>
          <w:lang w:eastAsia="en-US"/>
        </w:rPr>
        <w:tab/>
        <w:t>Specialios laikymo sąlygos</w:t>
      </w:r>
    </w:p>
    <w:p w14:paraId="76253DB0" w14:textId="77777777" w:rsidR="00852D0B" w:rsidRPr="00A525BF" w:rsidRDefault="00852D0B" w:rsidP="00852D0B">
      <w:pPr>
        <w:rPr>
          <w:noProof/>
          <w:szCs w:val="22"/>
          <w:lang w:eastAsia="en-US"/>
        </w:rPr>
      </w:pPr>
    </w:p>
    <w:p w14:paraId="0DBC7417" w14:textId="77777777" w:rsidR="00852D0B" w:rsidRPr="00A525BF" w:rsidRDefault="00852D0B" w:rsidP="00852D0B">
      <w:pPr>
        <w:rPr>
          <w:noProof/>
          <w:szCs w:val="22"/>
          <w:lang w:eastAsia="en-US"/>
        </w:rPr>
      </w:pPr>
      <w:r w:rsidRPr="00A525BF">
        <w:rPr>
          <w:noProof/>
          <w:szCs w:val="22"/>
          <w:lang w:eastAsia="en-US"/>
        </w:rPr>
        <w:t>Šiam vaistiniam preparatui specialių laikymo sąlygų nereikia.</w:t>
      </w:r>
    </w:p>
    <w:p w14:paraId="11BE403E" w14:textId="77777777" w:rsidR="00852D0B" w:rsidRPr="00A525BF" w:rsidRDefault="00852D0B" w:rsidP="00852D0B">
      <w:pPr>
        <w:rPr>
          <w:noProof/>
          <w:szCs w:val="22"/>
          <w:lang w:eastAsia="en-US"/>
        </w:rPr>
      </w:pPr>
    </w:p>
    <w:p w14:paraId="4AB3529B" w14:textId="77777777" w:rsidR="00852D0B" w:rsidRPr="00A525BF" w:rsidRDefault="00852D0B" w:rsidP="00852D0B">
      <w:pPr>
        <w:keepNext/>
        <w:keepLines/>
        <w:tabs>
          <w:tab w:val="left" w:pos="567"/>
        </w:tabs>
        <w:ind w:left="567" w:hanging="567"/>
        <w:outlineLvl w:val="2"/>
        <w:rPr>
          <w:b/>
          <w:kern w:val="28"/>
          <w:szCs w:val="22"/>
          <w:lang w:eastAsia="en-US"/>
        </w:rPr>
      </w:pPr>
      <w:r w:rsidRPr="00A525BF">
        <w:rPr>
          <w:b/>
          <w:kern w:val="28"/>
          <w:szCs w:val="22"/>
          <w:lang w:eastAsia="en-US"/>
        </w:rPr>
        <w:t>6.5</w:t>
      </w:r>
      <w:r w:rsidRPr="00A525BF">
        <w:rPr>
          <w:b/>
          <w:kern w:val="28"/>
          <w:szCs w:val="22"/>
          <w:lang w:eastAsia="en-US"/>
        </w:rPr>
        <w:tab/>
        <w:t>Talpyklės pobūdis ir jos turinys</w:t>
      </w:r>
    </w:p>
    <w:p w14:paraId="5C74D41B" w14:textId="77777777" w:rsidR="00852D0B" w:rsidRPr="00A525BF" w:rsidRDefault="00852D0B" w:rsidP="00852D0B">
      <w:pPr>
        <w:rPr>
          <w:noProof/>
          <w:szCs w:val="22"/>
          <w:lang w:eastAsia="en-US"/>
        </w:rPr>
      </w:pPr>
    </w:p>
    <w:p w14:paraId="08F9FACF" w14:textId="77777777" w:rsidR="00852D0B" w:rsidRPr="00A525BF" w:rsidRDefault="00852D0B" w:rsidP="00852D0B">
      <w:pPr>
        <w:rPr>
          <w:noProof/>
          <w:szCs w:val="22"/>
          <w:lang w:eastAsia="en-US"/>
        </w:rPr>
      </w:pPr>
      <w:r w:rsidRPr="00A525BF">
        <w:rPr>
          <w:noProof/>
          <w:szCs w:val="22"/>
          <w:lang w:eastAsia="en-US"/>
        </w:rPr>
        <w:t xml:space="preserve">PP/Aliuminio </w:t>
      </w:r>
      <w:r w:rsidR="000A2027">
        <w:rPr>
          <w:noProof/>
          <w:szCs w:val="22"/>
          <w:lang w:eastAsia="en-US"/>
        </w:rPr>
        <w:t>arba PVC/PVDC//Al</w:t>
      </w:r>
      <w:r w:rsidR="00D74964">
        <w:rPr>
          <w:noProof/>
          <w:szCs w:val="22"/>
          <w:lang w:eastAsia="en-US"/>
        </w:rPr>
        <w:t>iuminio</w:t>
      </w:r>
      <w:r w:rsidR="000A2027">
        <w:rPr>
          <w:noProof/>
          <w:szCs w:val="22"/>
          <w:lang w:eastAsia="en-US"/>
        </w:rPr>
        <w:t xml:space="preserve"> </w:t>
      </w:r>
      <w:r w:rsidRPr="00A525BF">
        <w:rPr>
          <w:noProof/>
          <w:szCs w:val="22"/>
          <w:lang w:eastAsia="en-US"/>
        </w:rPr>
        <w:t>folijos lizdinė plokštelė, kurioje yra 10 kietųjų kapsulių.</w:t>
      </w:r>
    </w:p>
    <w:p w14:paraId="7917995C" w14:textId="77777777" w:rsidR="00852D0B" w:rsidRPr="00A525BF" w:rsidRDefault="00852D0B" w:rsidP="00852D0B">
      <w:pPr>
        <w:rPr>
          <w:noProof/>
          <w:szCs w:val="22"/>
          <w:lang w:eastAsia="en-US"/>
        </w:rPr>
      </w:pPr>
      <w:r w:rsidRPr="00A525BF">
        <w:rPr>
          <w:noProof/>
          <w:szCs w:val="22"/>
          <w:lang w:eastAsia="en-US"/>
        </w:rPr>
        <w:t>Kartono dėžutėje yra 30 kapsulių.</w:t>
      </w:r>
    </w:p>
    <w:p w14:paraId="1963472D" w14:textId="77777777" w:rsidR="00852D0B" w:rsidRPr="00A525BF" w:rsidRDefault="00852D0B" w:rsidP="00852D0B">
      <w:pPr>
        <w:keepNext/>
        <w:keepLines/>
        <w:tabs>
          <w:tab w:val="left" w:pos="567"/>
        </w:tabs>
        <w:ind w:left="567" w:hanging="567"/>
        <w:outlineLvl w:val="2"/>
        <w:rPr>
          <w:b/>
          <w:kern w:val="28"/>
          <w:szCs w:val="22"/>
          <w:lang w:eastAsia="en-US"/>
        </w:rPr>
      </w:pPr>
    </w:p>
    <w:p w14:paraId="10AE3A6E" w14:textId="77777777" w:rsidR="00852D0B" w:rsidRPr="00A525BF" w:rsidRDefault="00852D0B" w:rsidP="00852D0B">
      <w:pPr>
        <w:rPr>
          <w:noProof/>
          <w:szCs w:val="22"/>
          <w:lang w:eastAsia="en-US"/>
        </w:rPr>
      </w:pPr>
    </w:p>
    <w:p w14:paraId="07044077" w14:textId="77777777" w:rsidR="00852D0B" w:rsidRPr="00A525BF" w:rsidRDefault="00852D0B" w:rsidP="00852D0B">
      <w:pPr>
        <w:keepNext/>
        <w:keepLines/>
        <w:tabs>
          <w:tab w:val="left" w:pos="567"/>
        </w:tabs>
        <w:ind w:left="567" w:hanging="567"/>
        <w:outlineLvl w:val="2"/>
        <w:rPr>
          <w:b/>
          <w:kern w:val="28"/>
          <w:szCs w:val="22"/>
          <w:lang w:eastAsia="en-US"/>
        </w:rPr>
      </w:pPr>
      <w:bookmarkStart w:id="40" w:name="_Toc129243121"/>
      <w:bookmarkStart w:id="41" w:name="_Toc129243246"/>
      <w:r w:rsidRPr="00A525BF">
        <w:rPr>
          <w:b/>
          <w:kern w:val="28"/>
          <w:szCs w:val="22"/>
          <w:lang w:eastAsia="en-US"/>
        </w:rPr>
        <w:t>6.6</w:t>
      </w:r>
      <w:r w:rsidRPr="00A525BF">
        <w:rPr>
          <w:b/>
          <w:kern w:val="28"/>
          <w:szCs w:val="22"/>
          <w:lang w:eastAsia="en-US"/>
        </w:rPr>
        <w:tab/>
        <w:t>Specialūs atliekų tvarkymo reikalavimai</w:t>
      </w:r>
      <w:bookmarkEnd w:id="40"/>
      <w:bookmarkEnd w:id="41"/>
    </w:p>
    <w:p w14:paraId="4929D90A" w14:textId="77777777" w:rsidR="00852D0B" w:rsidRPr="00A525BF" w:rsidRDefault="00852D0B" w:rsidP="00852D0B">
      <w:pPr>
        <w:rPr>
          <w:noProof/>
          <w:szCs w:val="22"/>
          <w:lang w:eastAsia="en-US"/>
        </w:rPr>
      </w:pPr>
    </w:p>
    <w:p w14:paraId="65783D3B" w14:textId="77777777" w:rsidR="00852D0B" w:rsidRPr="00A525BF" w:rsidRDefault="00852D0B" w:rsidP="00852D0B">
      <w:pPr>
        <w:rPr>
          <w:noProof/>
          <w:szCs w:val="22"/>
          <w:lang w:eastAsia="en-US"/>
        </w:rPr>
      </w:pPr>
      <w:r w:rsidRPr="00A525BF">
        <w:rPr>
          <w:noProof/>
          <w:szCs w:val="22"/>
          <w:lang w:eastAsia="en-US"/>
        </w:rPr>
        <w:t>Specialių reikalavimų nėra.</w:t>
      </w:r>
    </w:p>
    <w:p w14:paraId="50D1F027" w14:textId="77777777" w:rsidR="00852D0B" w:rsidRPr="00A525BF" w:rsidRDefault="00852D0B" w:rsidP="00852D0B">
      <w:pPr>
        <w:rPr>
          <w:noProof/>
          <w:szCs w:val="22"/>
          <w:lang w:eastAsia="en-US"/>
        </w:rPr>
      </w:pPr>
    </w:p>
    <w:p w14:paraId="20F6DB57" w14:textId="77777777" w:rsidR="00852D0B" w:rsidRPr="00A525BF" w:rsidRDefault="00852D0B" w:rsidP="00852D0B">
      <w:pPr>
        <w:rPr>
          <w:noProof/>
          <w:szCs w:val="22"/>
          <w:lang w:eastAsia="en-US"/>
        </w:rPr>
      </w:pPr>
    </w:p>
    <w:p w14:paraId="394963E9" w14:textId="77777777" w:rsidR="00852D0B" w:rsidRPr="00A525BF" w:rsidRDefault="00852D0B" w:rsidP="00852D0B">
      <w:pPr>
        <w:keepNext/>
        <w:tabs>
          <w:tab w:val="left" w:pos="567"/>
        </w:tabs>
        <w:outlineLvl w:val="1"/>
        <w:rPr>
          <w:b/>
          <w:szCs w:val="22"/>
          <w:lang w:eastAsia="en-US"/>
        </w:rPr>
      </w:pPr>
      <w:bookmarkStart w:id="42" w:name="_Toc129243122"/>
      <w:bookmarkStart w:id="43" w:name="_Toc129243247"/>
      <w:r w:rsidRPr="00A525BF">
        <w:rPr>
          <w:b/>
          <w:szCs w:val="22"/>
          <w:lang w:eastAsia="en-US"/>
        </w:rPr>
        <w:t>7.</w:t>
      </w:r>
      <w:r w:rsidRPr="00A525BF">
        <w:rPr>
          <w:b/>
          <w:szCs w:val="22"/>
          <w:lang w:eastAsia="en-US"/>
        </w:rPr>
        <w:tab/>
        <w:t xml:space="preserve">REGISTRUOTOJAS </w:t>
      </w:r>
      <w:bookmarkEnd w:id="42"/>
      <w:bookmarkEnd w:id="43"/>
    </w:p>
    <w:p w14:paraId="4F8AAA2D" w14:textId="77777777" w:rsidR="00852D0B" w:rsidRPr="00A525BF" w:rsidRDefault="00852D0B" w:rsidP="00852D0B">
      <w:pPr>
        <w:rPr>
          <w:noProof/>
          <w:szCs w:val="22"/>
          <w:lang w:eastAsia="en-US"/>
        </w:rPr>
      </w:pPr>
    </w:p>
    <w:p w14:paraId="15AF5399" w14:textId="77777777" w:rsidR="00852D0B" w:rsidRPr="00A525BF" w:rsidRDefault="00852D0B" w:rsidP="00852D0B">
      <w:pPr>
        <w:rPr>
          <w:noProof/>
          <w:szCs w:val="22"/>
          <w:lang w:eastAsia="en-US"/>
        </w:rPr>
      </w:pPr>
      <w:r w:rsidRPr="00A525BF">
        <w:rPr>
          <w:noProof/>
          <w:szCs w:val="22"/>
          <w:lang w:eastAsia="en-US"/>
        </w:rPr>
        <w:t xml:space="preserve">Sandoz d.d. </w:t>
      </w:r>
      <w:r w:rsidRPr="00A525BF">
        <w:rPr>
          <w:noProof/>
          <w:szCs w:val="22"/>
          <w:lang w:eastAsia="en-US"/>
        </w:rPr>
        <w:br/>
        <w:t xml:space="preserve">Verovškova 57 </w:t>
      </w:r>
      <w:r w:rsidRPr="00A525BF">
        <w:rPr>
          <w:noProof/>
          <w:szCs w:val="22"/>
          <w:lang w:eastAsia="en-US"/>
        </w:rPr>
        <w:br/>
      </w:r>
      <w:r w:rsidR="008923C0">
        <w:rPr>
          <w:noProof/>
          <w:szCs w:val="22"/>
          <w:lang w:eastAsia="en-US"/>
        </w:rPr>
        <w:t>SI-</w:t>
      </w:r>
      <w:r w:rsidRPr="00A525BF">
        <w:rPr>
          <w:noProof/>
          <w:szCs w:val="22"/>
          <w:lang w:eastAsia="en-US"/>
        </w:rPr>
        <w:t xml:space="preserve">1000 Ljubljana </w:t>
      </w:r>
      <w:r w:rsidRPr="00A525BF">
        <w:rPr>
          <w:noProof/>
          <w:szCs w:val="22"/>
          <w:lang w:eastAsia="en-US"/>
        </w:rPr>
        <w:br/>
        <w:t>Slovėnija</w:t>
      </w:r>
    </w:p>
    <w:p w14:paraId="0226C07E" w14:textId="77777777" w:rsidR="00852D0B" w:rsidRPr="00A525BF" w:rsidRDefault="00852D0B" w:rsidP="00852D0B">
      <w:pPr>
        <w:rPr>
          <w:noProof/>
          <w:szCs w:val="22"/>
          <w:lang w:eastAsia="en-US"/>
        </w:rPr>
      </w:pPr>
    </w:p>
    <w:p w14:paraId="23B3662F" w14:textId="77777777" w:rsidR="00852D0B" w:rsidRPr="00A525BF" w:rsidRDefault="00852D0B" w:rsidP="00852D0B">
      <w:pPr>
        <w:rPr>
          <w:noProof/>
          <w:szCs w:val="22"/>
          <w:lang w:eastAsia="en-US"/>
        </w:rPr>
      </w:pPr>
    </w:p>
    <w:p w14:paraId="3463ECB3" w14:textId="77777777" w:rsidR="00852D0B" w:rsidRPr="00A525BF" w:rsidRDefault="00852D0B" w:rsidP="00852D0B">
      <w:pPr>
        <w:keepNext/>
        <w:tabs>
          <w:tab w:val="left" w:pos="567"/>
        </w:tabs>
        <w:outlineLvl w:val="1"/>
        <w:rPr>
          <w:b/>
          <w:szCs w:val="22"/>
          <w:lang w:eastAsia="en-US"/>
        </w:rPr>
      </w:pPr>
      <w:bookmarkStart w:id="44" w:name="_Toc129243123"/>
      <w:bookmarkStart w:id="45" w:name="_Toc129243248"/>
      <w:r w:rsidRPr="00A525BF">
        <w:rPr>
          <w:b/>
          <w:szCs w:val="22"/>
          <w:lang w:eastAsia="en-US"/>
        </w:rPr>
        <w:t>8.</w:t>
      </w:r>
      <w:r w:rsidRPr="00A525BF">
        <w:rPr>
          <w:b/>
          <w:szCs w:val="22"/>
          <w:lang w:eastAsia="en-US"/>
        </w:rPr>
        <w:tab/>
        <w:t>REGISTRACIJOS PAŽYMĖJIMO NUMERIS</w:t>
      </w:r>
      <w:bookmarkEnd w:id="44"/>
      <w:bookmarkEnd w:id="45"/>
    </w:p>
    <w:p w14:paraId="787C4E6A" w14:textId="77777777" w:rsidR="00852D0B" w:rsidRPr="00A525BF" w:rsidRDefault="00852D0B" w:rsidP="00852D0B">
      <w:pPr>
        <w:rPr>
          <w:noProof/>
          <w:szCs w:val="22"/>
          <w:lang w:eastAsia="en-US"/>
        </w:rPr>
      </w:pPr>
    </w:p>
    <w:p w14:paraId="53D92BF9" w14:textId="77777777" w:rsidR="00852D0B" w:rsidRPr="00A525BF" w:rsidRDefault="00852D0B" w:rsidP="00852D0B">
      <w:pPr>
        <w:rPr>
          <w:noProof/>
          <w:szCs w:val="22"/>
          <w:lang w:eastAsia="en-US"/>
        </w:rPr>
      </w:pPr>
      <w:r w:rsidRPr="00A525BF">
        <w:rPr>
          <w:noProof/>
          <w:szCs w:val="22"/>
          <w:lang w:eastAsia="en-US"/>
        </w:rPr>
        <w:t>LT/1/97/1229/001</w:t>
      </w:r>
    </w:p>
    <w:p w14:paraId="4D78C5D9" w14:textId="77777777" w:rsidR="00852D0B" w:rsidRPr="00A525BF" w:rsidRDefault="00852D0B" w:rsidP="00852D0B">
      <w:pPr>
        <w:rPr>
          <w:noProof/>
          <w:szCs w:val="22"/>
          <w:lang w:eastAsia="en-US"/>
        </w:rPr>
      </w:pPr>
    </w:p>
    <w:p w14:paraId="2D4B003B" w14:textId="77777777" w:rsidR="00852D0B" w:rsidRPr="00A525BF" w:rsidRDefault="00852D0B" w:rsidP="00852D0B">
      <w:pPr>
        <w:rPr>
          <w:noProof/>
          <w:szCs w:val="22"/>
          <w:lang w:eastAsia="en-US"/>
        </w:rPr>
      </w:pPr>
    </w:p>
    <w:p w14:paraId="3154AE94" w14:textId="77777777" w:rsidR="00852D0B" w:rsidRPr="00A525BF" w:rsidRDefault="00852D0B" w:rsidP="00852D0B">
      <w:pPr>
        <w:keepNext/>
        <w:tabs>
          <w:tab w:val="left" w:pos="567"/>
        </w:tabs>
        <w:outlineLvl w:val="1"/>
        <w:rPr>
          <w:b/>
          <w:szCs w:val="22"/>
          <w:lang w:eastAsia="en-US"/>
        </w:rPr>
      </w:pPr>
      <w:bookmarkStart w:id="46" w:name="_Toc129243124"/>
      <w:bookmarkStart w:id="47" w:name="_Toc129243249"/>
      <w:r w:rsidRPr="00A525BF">
        <w:rPr>
          <w:b/>
          <w:szCs w:val="22"/>
          <w:lang w:eastAsia="en-US"/>
        </w:rPr>
        <w:t>9.</w:t>
      </w:r>
      <w:r w:rsidRPr="00A525BF">
        <w:rPr>
          <w:b/>
          <w:szCs w:val="22"/>
          <w:lang w:eastAsia="en-US"/>
        </w:rPr>
        <w:tab/>
        <w:t>REGISTRAVIMO</w:t>
      </w:r>
      <w:r w:rsidR="007B1D11">
        <w:rPr>
          <w:b/>
          <w:szCs w:val="22"/>
          <w:lang w:eastAsia="en-US"/>
        </w:rPr>
        <w:t xml:space="preserve"> </w:t>
      </w:r>
      <w:r w:rsidRPr="00A525BF">
        <w:rPr>
          <w:b/>
          <w:szCs w:val="22"/>
          <w:lang w:eastAsia="en-US"/>
        </w:rPr>
        <w:t>/</w:t>
      </w:r>
      <w:r w:rsidR="007B1D11">
        <w:rPr>
          <w:b/>
          <w:szCs w:val="22"/>
          <w:lang w:eastAsia="en-US"/>
        </w:rPr>
        <w:t xml:space="preserve"> </w:t>
      </w:r>
      <w:r w:rsidRPr="00A525BF">
        <w:rPr>
          <w:b/>
          <w:szCs w:val="22"/>
          <w:lang w:eastAsia="en-US"/>
        </w:rPr>
        <w:t>PERREGISTRAVIMO DATA</w:t>
      </w:r>
      <w:bookmarkEnd w:id="46"/>
      <w:bookmarkEnd w:id="47"/>
    </w:p>
    <w:p w14:paraId="18BA20C3" w14:textId="77777777" w:rsidR="00852D0B" w:rsidRPr="00A525BF" w:rsidRDefault="00852D0B" w:rsidP="00852D0B">
      <w:pPr>
        <w:rPr>
          <w:noProof/>
          <w:szCs w:val="22"/>
          <w:lang w:eastAsia="en-US"/>
        </w:rPr>
      </w:pPr>
    </w:p>
    <w:p w14:paraId="378786C6" w14:textId="77777777" w:rsidR="00852D0B" w:rsidRPr="00A525BF" w:rsidRDefault="00852D0B" w:rsidP="00852D0B">
      <w:pPr>
        <w:rPr>
          <w:noProof/>
          <w:szCs w:val="22"/>
          <w:lang w:eastAsia="en-US"/>
        </w:rPr>
      </w:pPr>
      <w:r w:rsidRPr="00A525BF">
        <w:rPr>
          <w:noProof/>
          <w:szCs w:val="22"/>
          <w:lang w:eastAsia="en-US"/>
        </w:rPr>
        <w:t>Registravimo data 1997</w:t>
      </w:r>
      <w:r w:rsidR="007B1D11">
        <w:rPr>
          <w:noProof/>
          <w:szCs w:val="22"/>
          <w:lang w:eastAsia="en-US"/>
        </w:rPr>
        <w:t xml:space="preserve"> m. sausio </w:t>
      </w:r>
      <w:r w:rsidRPr="00A525BF">
        <w:rPr>
          <w:noProof/>
          <w:szCs w:val="22"/>
          <w:lang w:eastAsia="en-US"/>
        </w:rPr>
        <w:t>03</w:t>
      </w:r>
      <w:r w:rsidR="007B1D11">
        <w:rPr>
          <w:noProof/>
          <w:szCs w:val="22"/>
          <w:lang w:eastAsia="en-US"/>
        </w:rPr>
        <w:t> d.</w:t>
      </w:r>
      <w:r w:rsidRPr="00A525BF">
        <w:rPr>
          <w:noProof/>
          <w:szCs w:val="22"/>
          <w:lang w:eastAsia="en-US"/>
        </w:rPr>
        <w:t xml:space="preserve"> </w:t>
      </w:r>
    </w:p>
    <w:p w14:paraId="654A1AAA" w14:textId="77777777" w:rsidR="00852D0B" w:rsidRPr="00A525BF" w:rsidRDefault="00852D0B" w:rsidP="00852D0B">
      <w:pPr>
        <w:rPr>
          <w:noProof/>
          <w:szCs w:val="22"/>
          <w:lang w:eastAsia="en-US"/>
        </w:rPr>
      </w:pPr>
      <w:r w:rsidRPr="00A525BF">
        <w:rPr>
          <w:noProof/>
          <w:szCs w:val="22"/>
        </w:rPr>
        <w:t xml:space="preserve">Paskutinio perregistravimo data </w:t>
      </w:r>
      <w:r w:rsidRPr="00A525BF">
        <w:rPr>
          <w:noProof/>
          <w:szCs w:val="22"/>
          <w:lang w:eastAsia="en-US"/>
        </w:rPr>
        <w:t>2008 m. liepos 31 d.</w:t>
      </w:r>
    </w:p>
    <w:p w14:paraId="66EDE98F" w14:textId="77777777" w:rsidR="00852D0B" w:rsidRPr="00A525BF" w:rsidRDefault="00852D0B" w:rsidP="00852D0B">
      <w:pPr>
        <w:rPr>
          <w:noProof/>
          <w:szCs w:val="22"/>
          <w:lang w:eastAsia="en-US"/>
        </w:rPr>
      </w:pPr>
    </w:p>
    <w:p w14:paraId="5026122D" w14:textId="77777777" w:rsidR="00852D0B" w:rsidRPr="00A525BF" w:rsidRDefault="00852D0B" w:rsidP="00852D0B">
      <w:pPr>
        <w:rPr>
          <w:noProof/>
          <w:szCs w:val="22"/>
          <w:lang w:eastAsia="en-US"/>
        </w:rPr>
      </w:pPr>
    </w:p>
    <w:p w14:paraId="5F943285" w14:textId="77777777" w:rsidR="00852D0B" w:rsidRPr="00A525BF" w:rsidRDefault="00852D0B" w:rsidP="00852D0B">
      <w:pPr>
        <w:keepNext/>
        <w:tabs>
          <w:tab w:val="left" w:pos="567"/>
        </w:tabs>
        <w:outlineLvl w:val="1"/>
        <w:rPr>
          <w:b/>
          <w:szCs w:val="22"/>
          <w:lang w:eastAsia="en-US"/>
        </w:rPr>
      </w:pPr>
      <w:r w:rsidRPr="00A525BF">
        <w:rPr>
          <w:b/>
          <w:szCs w:val="22"/>
          <w:lang w:eastAsia="en-US"/>
        </w:rPr>
        <w:t>10.</w:t>
      </w:r>
      <w:r w:rsidRPr="00A525BF">
        <w:rPr>
          <w:b/>
          <w:szCs w:val="22"/>
          <w:lang w:eastAsia="en-US"/>
        </w:rPr>
        <w:tab/>
        <w:t>TEKSTO PERŽIŪROS DATA</w:t>
      </w:r>
    </w:p>
    <w:p w14:paraId="536300EA" w14:textId="77777777" w:rsidR="00852D0B" w:rsidRDefault="00852D0B" w:rsidP="00852D0B">
      <w:pPr>
        <w:rPr>
          <w:noProof/>
          <w:szCs w:val="22"/>
          <w:lang w:eastAsia="en-US"/>
        </w:rPr>
      </w:pPr>
    </w:p>
    <w:p w14:paraId="2B53B2BE" w14:textId="23BE9607" w:rsidR="008A0C91" w:rsidRDefault="00977FB6" w:rsidP="00852D0B">
      <w:pPr>
        <w:rPr>
          <w:noProof/>
          <w:szCs w:val="22"/>
          <w:lang w:eastAsia="en-US"/>
        </w:rPr>
      </w:pPr>
      <w:r>
        <w:rPr>
          <w:noProof/>
          <w:szCs w:val="22"/>
          <w:lang w:eastAsia="en-US"/>
        </w:rPr>
        <w:t>2023 m. rugsėjo 25 d.</w:t>
      </w:r>
    </w:p>
    <w:p w14:paraId="6AE4864F" w14:textId="77777777" w:rsidR="00482630" w:rsidRPr="00A525BF" w:rsidRDefault="00482630" w:rsidP="00852D0B">
      <w:pPr>
        <w:rPr>
          <w:noProof/>
          <w:szCs w:val="22"/>
          <w:lang w:eastAsia="en-US"/>
        </w:rPr>
      </w:pPr>
    </w:p>
    <w:p w14:paraId="44FCEE54" w14:textId="77777777" w:rsidR="00852D0B" w:rsidRPr="00A525BF" w:rsidRDefault="00852D0B" w:rsidP="00852D0B">
      <w:pPr>
        <w:rPr>
          <w:szCs w:val="22"/>
          <w:lang w:eastAsia="sv-SE"/>
        </w:rPr>
      </w:pPr>
      <w:r w:rsidRPr="00A525BF">
        <w:rPr>
          <w:noProof/>
          <w:szCs w:val="22"/>
        </w:rPr>
        <w:t>Išsami informacija apie šį vaistinį preparatą pateikiama Valstybinės vaistų kontrolės tarnybos prie Lietuvos Respublikos sveikatos apsaugos ministerijos tinklalapyje</w:t>
      </w:r>
      <w:r w:rsidRPr="00A525BF">
        <w:rPr>
          <w:i/>
          <w:noProof/>
          <w:szCs w:val="22"/>
        </w:rPr>
        <w:t xml:space="preserve"> </w:t>
      </w:r>
      <w:hyperlink r:id="rId13" w:history="1">
        <w:r w:rsidRPr="00A525BF">
          <w:rPr>
            <w:color w:val="0000FF"/>
            <w:szCs w:val="22"/>
            <w:u w:val="single"/>
            <w:lang w:eastAsia="en-US"/>
          </w:rPr>
          <w:t>http://www.vvkt.lt/</w:t>
        </w:r>
      </w:hyperlink>
    </w:p>
    <w:p w14:paraId="364FD50C" w14:textId="77777777" w:rsidR="00852D0B" w:rsidRPr="00A525BF" w:rsidRDefault="00852D0B" w:rsidP="00852D0B">
      <w:pPr>
        <w:rPr>
          <w:noProof/>
          <w:szCs w:val="22"/>
          <w:lang w:eastAsia="en-US"/>
        </w:rPr>
      </w:pPr>
      <w:r w:rsidRPr="00A525BF">
        <w:rPr>
          <w:noProof/>
          <w:szCs w:val="22"/>
          <w:lang w:eastAsia="en-US"/>
        </w:rPr>
        <w:br w:type="page"/>
      </w:r>
    </w:p>
    <w:p w14:paraId="2FAD009B" w14:textId="77777777" w:rsidR="00852D0B" w:rsidRPr="00A525BF" w:rsidRDefault="00852D0B" w:rsidP="00852D0B">
      <w:pPr>
        <w:rPr>
          <w:noProof/>
          <w:szCs w:val="22"/>
          <w:lang w:eastAsia="en-US"/>
        </w:rPr>
      </w:pPr>
    </w:p>
    <w:p w14:paraId="1AFD0C95" w14:textId="77777777" w:rsidR="00852D0B" w:rsidRPr="00A525BF" w:rsidRDefault="00852D0B" w:rsidP="00852D0B">
      <w:pPr>
        <w:rPr>
          <w:noProof/>
          <w:szCs w:val="22"/>
          <w:lang w:eastAsia="en-US"/>
        </w:rPr>
      </w:pPr>
    </w:p>
    <w:p w14:paraId="78D87489" w14:textId="77777777" w:rsidR="00852D0B" w:rsidRPr="00A525BF" w:rsidRDefault="00852D0B" w:rsidP="00852D0B">
      <w:pPr>
        <w:rPr>
          <w:noProof/>
          <w:szCs w:val="22"/>
          <w:lang w:eastAsia="en-US"/>
        </w:rPr>
      </w:pPr>
    </w:p>
    <w:p w14:paraId="22FBA5C1" w14:textId="77777777" w:rsidR="00852D0B" w:rsidRPr="00A525BF" w:rsidRDefault="00852D0B" w:rsidP="00852D0B">
      <w:pPr>
        <w:rPr>
          <w:noProof/>
          <w:szCs w:val="22"/>
          <w:lang w:eastAsia="en-US"/>
        </w:rPr>
      </w:pPr>
    </w:p>
    <w:p w14:paraId="2B12ABDD" w14:textId="77777777" w:rsidR="00852D0B" w:rsidRPr="00A525BF" w:rsidRDefault="00852D0B" w:rsidP="00852D0B">
      <w:pPr>
        <w:rPr>
          <w:noProof/>
          <w:szCs w:val="22"/>
          <w:lang w:eastAsia="en-US"/>
        </w:rPr>
      </w:pPr>
    </w:p>
    <w:p w14:paraId="06581375" w14:textId="77777777" w:rsidR="00852D0B" w:rsidRPr="00A525BF" w:rsidRDefault="00852D0B" w:rsidP="00852D0B">
      <w:pPr>
        <w:rPr>
          <w:noProof/>
          <w:szCs w:val="22"/>
          <w:lang w:eastAsia="en-US"/>
        </w:rPr>
      </w:pPr>
    </w:p>
    <w:p w14:paraId="7BEF1EA1" w14:textId="77777777" w:rsidR="00852D0B" w:rsidRPr="00A525BF" w:rsidRDefault="00852D0B" w:rsidP="00852D0B">
      <w:pPr>
        <w:rPr>
          <w:noProof/>
          <w:szCs w:val="22"/>
          <w:lang w:eastAsia="en-US"/>
        </w:rPr>
      </w:pPr>
    </w:p>
    <w:p w14:paraId="1F77105C" w14:textId="77777777" w:rsidR="00852D0B" w:rsidRPr="00A525BF" w:rsidRDefault="00852D0B" w:rsidP="00852D0B">
      <w:pPr>
        <w:rPr>
          <w:noProof/>
          <w:szCs w:val="22"/>
          <w:lang w:eastAsia="en-US"/>
        </w:rPr>
      </w:pPr>
    </w:p>
    <w:p w14:paraId="35BB554A" w14:textId="77777777" w:rsidR="00852D0B" w:rsidRPr="00A525BF" w:rsidRDefault="00852D0B" w:rsidP="00852D0B">
      <w:pPr>
        <w:rPr>
          <w:noProof/>
          <w:szCs w:val="22"/>
          <w:lang w:eastAsia="en-US"/>
        </w:rPr>
      </w:pPr>
    </w:p>
    <w:p w14:paraId="6EC3D6BD" w14:textId="77777777" w:rsidR="00852D0B" w:rsidRPr="00A525BF" w:rsidRDefault="00852D0B" w:rsidP="00852D0B">
      <w:pPr>
        <w:rPr>
          <w:noProof/>
          <w:szCs w:val="22"/>
          <w:lang w:eastAsia="en-US"/>
        </w:rPr>
      </w:pPr>
    </w:p>
    <w:p w14:paraId="6A120F36" w14:textId="77777777" w:rsidR="00852D0B" w:rsidRPr="00A525BF" w:rsidRDefault="00852D0B" w:rsidP="00852D0B">
      <w:pPr>
        <w:rPr>
          <w:noProof/>
          <w:szCs w:val="22"/>
          <w:lang w:eastAsia="en-US"/>
        </w:rPr>
      </w:pPr>
    </w:p>
    <w:p w14:paraId="51DE82E0" w14:textId="77777777" w:rsidR="00852D0B" w:rsidRPr="00A525BF" w:rsidRDefault="00852D0B" w:rsidP="00852D0B">
      <w:pPr>
        <w:rPr>
          <w:noProof/>
          <w:szCs w:val="22"/>
          <w:lang w:eastAsia="en-US"/>
        </w:rPr>
      </w:pPr>
    </w:p>
    <w:p w14:paraId="604FB9AB" w14:textId="77777777" w:rsidR="00852D0B" w:rsidRPr="00A525BF" w:rsidRDefault="00852D0B" w:rsidP="00852D0B">
      <w:pPr>
        <w:rPr>
          <w:noProof/>
          <w:szCs w:val="22"/>
          <w:lang w:eastAsia="en-US"/>
        </w:rPr>
      </w:pPr>
    </w:p>
    <w:p w14:paraId="6D92BD58" w14:textId="77777777" w:rsidR="00852D0B" w:rsidRPr="00A525BF" w:rsidRDefault="00852D0B" w:rsidP="00852D0B">
      <w:pPr>
        <w:rPr>
          <w:noProof/>
          <w:szCs w:val="22"/>
          <w:lang w:eastAsia="en-US"/>
        </w:rPr>
      </w:pPr>
    </w:p>
    <w:p w14:paraId="3176CC36" w14:textId="77777777" w:rsidR="00852D0B" w:rsidRPr="00A525BF" w:rsidRDefault="00852D0B" w:rsidP="00852D0B">
      <w:pPr>
        <w:rPr>
          <w:noProof/>
          <w:szCs w:val="22"/>
          <w:lang w:eastAsia="en-US"/>
        </w:rPr>
      </w:pPr>
    </w:p>
    <w:p w14:paraId="3584F52E" w14:textId="77777777" w:rsidR="00852D0B" w:rsidRPr="00A525BF" w:rsidRDefault="00852D0B" w:rsidP="00852D0B">
      <w:pPr>
        <w:rPr>
          <w:noProof/>
          <w:szCs w:val="22"/>
          <w:lang w:eastAsia="en-US"/>
        </w:rPr>
      </w:pPr>
    </w:p>
    <w:p w14:paraId="48BEBD14" w14:textId="77777777" w:rsidR="00852D0B" w:rsidRPr="00A525BF" w:rsidRDefault="00852D0B" w:rsidP="00852D0B">
      <w:pPr>
        <w:rPr>
          <w:noProof/>
          <w:szCs w:val="22"/>
          <w:lang w:eastAsia="en-US"/>
        </w:rPr>
      </w:pPr>
    </w:p>
    <w:p w14:paraId="58687A29" w14:textId="77777777" w:rsidR="00852D0B" w:rsidRPr="00A525BF" w:rsidRDefault="00852D0B" w:rsidP="00852D0B">
      <w:pPr>
        <w:rPr>
          <w:noProof/>
          <w:szCs w:val="22"/>
          <w:lang w:eastAsia="en-US"/>
        </w:rPr>
      </w:pPr>
    </w:p>
    <w:p w14:paraId="3B236531" w14:textId="77777777" w:rsidR="00852D0B" w:rsidRPr="00A525BF" w:rsidRDefault="00852D0B" w:rsidP="00852D0B">
      <w:pPr>
        <w:rPr>
          <w:noProof/>
          <w:szCs w:val="22"/>
          <w:lang w:eastAsia="en-US"/>
        </w:rPr>
      </w:pPr>
    </w:p>
    <w:p w14:paraId="57EDCAA9" w14:textId="77777777" w:rsidR="00852D0B" w:rsidRPr="00A525BF" w:rsidRDefault="00852D0B" w:rsidP="00852D0B">
      <w:pPr>
        <w:rPr>
          <w:noProof/>
          <w:szCs w:val="22"/>
          <w:lang w:eastAsia="en-US"/>
        </w:rPr>
      </w:pPr>
    </w:p>
    <w:p w14:paraId="5884A8A2" w14:textId="77777777" w:rsidR="00852D0B" w:rsidRPr="00A525BF" w:rsidRDefault="00852D0B" w:rsidP="00852D0B">
      <w:pPr>
        <w:rPr>
          <w:noProof/>
          <w:szCs w:val="22"/>
          <w:lang w:eastAsia="en-US"/>
        </w:rPr>
      </w:pPr>
    </w:p>
    <w:p w14:paraId="744636A0" w14:textId="77777777" w:rsidR="00852D0B" w:rsidRPr="00A525BF" w:rsidRDefault="00852D0B" w:rsidP="00852D0B">
      <w:pPr>
        <w:rPr>
          <w:noProof/>
          <w:szCs w:val="22"/>
          <w:lang w:eastAsia="en-US"/>
        </w:rPr>
      </w:pPr>
    </w:p>
    <w:p w14:paraId="44AA87EB" w14:textId="77777777" w:rsidR="00852D0B" w:rsidRPr="00A525BF" w:rsidRDefault="00852D0B" w:rsidP="00852D0B">
      <w:pPr>
        <w:tabs>
          <w:tab w:val="left" w:pos="567"/>
        </w:tabs>
        <w:ind w:left="567" w:hanging="567"/>
        <w:jc w:val="center"/>
        <w:outlineLvl w:val="0"/>
        <w:rPr>
          <w:b/>
          <w:caps/>
          <w:szCs w:val="22"/>
          <w:lang w:eastAsia="en-US"/>
        </w:rPr>
      </w:pPr>
      <w:bookmarkStart w:id="48" w:name="_Toc129243128"/>
      <w:bookmarkStart w:id="49" w:name="_Toc129243253"/>
    </w:p>
    <w:p w14:paraId="5D2D1C82" w14:textId="77777777" w:rsidR="00852D0B" w:rsidRPr="00A525BF" w:rsidRDefault="00852D0B" w:rsidP="00852D0B">
      <w:pPr>
        <w:tabs>
          <w:tab w:val="left" w:pos="567"/>
        </w:tabs>
        <w:ind w:left="567" w:hanging="567"/>
        <w:jc w:val="center"/>
        <w:outlineLvl w:val="0"/>
        <w:rPr>
          <w:b/>
          <w:caps/>
          <w:szCs w:val="22"/>
          <w:lang w:eastAsia="en-US"/>
        </w:rPr>
      </w:pPr>
      <w:r w:rsidRPr="00A525BF">
        <w:rPr>
          <w:b/>
          <w:caps/>
          <w:szCs w:val="22"/>
          <w:lang w:eastAsia="en-US"/>
        </w:rPr>
        <w:t>II PRIEDAS</w:t>
      </w:r>
      <w:bookmarkEnd w:id="48"/>
      <w:bookmarkEnd w:id="49"/>
    </w:p>
    <w:p w14:paraId="26AB94C6" w14:textId="77777777" w:rsidR="00852D0B" w:rsidRPr="00A525BF" w:rsidRDefault="00852D0B" w:rsidP="00852D0B">
      <w:pPr>
        <w:tabs>
          <w:tab w:val="left" w:pos="567"/>
        </w:tabs>
        <w:ind w:left="567" w:hanging="567"/>
        <w:jc w:val="center"/>
        <w:outlineLvl w:val="0"/>
        <w:rPr>
          <w:b/>
          <w:caps/>
          <w:szCs w:val="22"/>
          <w:lang w:eastAsia="en-US"/>
        </w:rPr>
      </w:pPr>
    </w:p>
    <w:p w14:paraId="1F7738D6" w14:textId="77777777" w:rsidR="00852D0B" w:rsidRPr="00A525BF" w:rsidRDefault="00852D0B" w:rsidP="00852D0B">
      <w:pPr>
        <w:tabs>
          <w:tab w:val="left" w:pos="567"/>
        </w:tabs>
        <w:ind w:left="567" w:hanging="567"/>
        <w:jc w:val="center"/>
        <w:outlineLvl w:val="0"/>
        <w:rPr>
          <w:b/>
          <w:caps/>
          <w:szCs w:val="22"/>
          <w:lang w:eastAsia="en-US"/>
        </w:rPr>
      </w:pPr>
      <w:r w:rsidRPr="00A525BF">
        <w:rPr>
          <w:b/>
          <w:caps/>
          <w:szCs w:val="22"/>
          <w:lang w:eastAsia="en-US"/>
        </w:rPr>
        <w:t>REGISTRACIJOS  SĄLYGOS</w:t>
      </w:r>
    </w:p>
    <w:p w14:paraId="3BCC3977" w14:textId="77777777" w:rsidR="00852D0B" w:rsidRPr="00A525BF" w:rsidRDefault="00852D0B" w:rsidP="00852D0B">
      <w:pPr>
        <w:rPr>
          <w:noProof/>
          <w:szCs w:val="22"/>
          <w:highlight w:val="yellow"/>
          <w:lang w:eastAsia="en-US"/>
        </w:rPr>
      </w:pPr>
    </w:p>
    <w:p w14:paraId="24C56E43" w14:textId="084EF59D" w:rsidR="00852D0B" w:rsidRPr="00A525BF" w:rsidRDefault="00852D0B" w:rsidP="00852D0B">
      <w:pPr>
        <w:tabs>
          <w:tab w:val="left" w:pos="1701"/>
        </w:tabs>
        <w:ind w:left="1701" w:hanging="567"/>
        <w:rPr>
          <w:b/>
          <w:szCs w:val="22"/>
          <w:highlight w:val="yellow"/>
          <w:lang w:eastAsia="en-US"/>
        </w:rPr>
      </w:pPr>
      <w:r w:rsidRPr="00A525BF">
        <w:rPr>
          <w:b/>
          <w:szCs w:val="22"/>
          <w:lang w:eastAsia="en-US"/>
        </w:rPr>
        <w:t>A.</w:t>
      </w:r>
      <w:r w:rsidRPr="00A525BF">
        <w:rPr>
          <w:b/>
          <w:szCs w:val="22"/>
          <w:lang w:eastAsia="en-US"/>
        </w:rPr>
        <w:tab/>
        <w:t>GAMINTOJAS</w:t>
      </w:r>
      <w:r w:rsidR="00C94725">
        <w:rPr>
          <w:b/>
          <w:szCs w:val="22"/>
          <w:lang w:eastAsia="en-US"/>
        </w:rPr>
        <w:t xml:space="preserve"> (-AI)</w:t>
      </w:r>
      <w:r w:rsidRPr="00A525BF">
        <w:rPr>
          <w:b/>
          <w:szCs w:val="22"/>
          <w:lang w:eastAsia="en-US"/>
        </w:rPr>
        <w:t>, ATSAKINGAS (-I) UŽ SERIJŲ IŠLEIDIMĄ</w:t>
      </w:r>
    </w:p>
    <w:p w14:paraId="4523C69F" w14:textId="77777777" w:rsidR="00852D0B" w:rsidRPr="00A525BF" w:rsidRDefault="00852D0B" w:rsidP="00852D0B">
      <w:pPr>
        <w:rPr>
          <w:noProof/>
          <w:szCs w:val="22"/>
          <w:highlight w:val="yellow"/>
          <w:lang w:eastAsia="en-US"/>
        </w:rPr>
      </w:pPr>
    </w:p>
    <w:p w14:paraId="0887AA24" w14:textId="77777777" w:rsidR="00852D0B" w:rsidRPr="00A525BF" w:rsidRDefault="00852D0B" w:rsidP="00852D0B">
      <w:pPr>
        <w:tabs>
          <w:tab w:val="left" w:pos="1701"/>
        </w:tabs>
        <w:ind w:left="1701" w:hanging="567"/>
        <w:rPr>
          <w:b/>
          <w:kern w:val="28"/>
          <w:szCs w:val="22"/>
          <w:lang w:eastAsia="en-US"/>
        </w:rPr>
      </w:pPr>
      <w:r w:rsidRPr="00A525BF">
        <w:rPr>
          <w:b/>
          <w:szCs w:val="22"/>
        </w:rPr>
        <w:t>B.</w:t>
      </w:r>
      <w:r w:rsidRPr="00A525BF">
        <w:rPr>
          <w:b/>
          <w:szCs w:val="22"/>
        </w:rPr>
        <w:tab/>
      </w:r>
      <w:r w:rsidRPr="00A525BF">
        <w:rPr>
          <w:b/>
          <w:kern w:val="28"/>
          <w:szCs w:val="22"/>
          <w:lang w:eastAsia="en-US"/>
        </w:rPr>
        <w:t>TIEKIMO IR VARTOJIMO SĄLYGOS AR APRIBOJIMAI</w:t>
      </w:r>
    </w:p>
    <w:p w14:paraId="5796DB87" w14:textId="77777777" w:rsidR="00852D0B" w:rsidRPr="00A525BF" w:rsidRDefault="00852D0B" w:rsidP="00852D0B">
      <w:pPr>
        <w:tabs>
          <w:tab w:val="left" w:pos="1701"/>
        </w:tabs>
        <w:ind w:left="1701" w:hanging="567"/>
        <w:rPr>
          <w:b/>
          <w:szCs w:val="22"/>
          <w:lang w:eastAsia="en-US"/>
        </w:rPr>
      </w:pPr>
    </w:p>
    <w:p w14:paraId="5170A993" w14:textId="77777777" w:rsidR="00852D0B" w:rsidRPr="00A525BF" w:rsidRDefault="00852D0B" w:rsidP="00852D0B">
      <w:pPr>
        <w:rPr>
          <w:noProof/>
          <w:szCs w:val="22"/>
          <w:highlight w:val="yellow"/>
          <w:lang w:eastAsia="en-US"/>
        </w:rPr>
      </w:pPr>
    </w:p>
    <w:p w14:paraId="6A265CF1" w14:textId="77777777" w:rsidR="00852D0B" w:rsidRPr="00A525BF" w:rsidRDefault="00852D0B" w:rsidP="00852D0B">
      <w:pPr>
        <w:keepNext/>
        <w:tabs>
          <w:tab w:val="left" w:pos="567"/>
        </w:tabs>
        <w:outlineLvl w:val="1"/>
        <w:rPr>
          <w:b/>
          <w:szCs w:val="22"/>
          <w:lang w:eastAsia="en-US"/>
        </w:rPr>
      </w:pPr>
      <w:r w:rsidRPr="00A525BF">
        <w:rPr>
          <w:b/>
          <w:szCs w:val="22"/>
          <w:lang w:eastAsia="en-US"/>
        </w:rPr>
        <w:br w:type="page"/>
      </w:r>
      <w:r w:rsidRPr="00A525BF">
        <w:rPr>
          <w:b/>
          <w:szCs w:val="22"/>
          <w:lang w:eastAsia="en-US"/>
        </w:rPr>
        <w:lastRenderedPageBreak/>
        <w:t>A.</w:t>
      </w:r>
      <w:r w:rsidRPr="00A525BF">
        <w:rPr>
          <w:b/>
          <w:szCs w:val="22"/>
          <w:lang w:eastAsia="en-US"/>
        </w:rPr>
        <w:tab/>
        <w:t>GAMINTOJAS (-AI), ATSAKINGAS (-I) UŽ SERIJŲ IŠLEIDIMĄ</w:t>
      </w:r>
    </w:p>
    <w:p w14:paraId="5CC88302" w14:textId="77777777" w:rsidR="00852D0B" w:rsidRPr="00A525BF" w:rsidRDefault="00852D0B" w:rsidP="00852D0B">
      <w:pPr>
        <w:rPr>
          <w:noProof/>
          <w:szCs w:val="22"/>
          <w:highlight w:val="yellow"/>
          <w:lang w:eastAsia="en-US"/>
        </w:rPr>
      </w:pPr>
    </w:p>
    <w:p w14:paraId="1356CE6D" w14:textId="77777777" w:rsidR="00852D0B" w:rsidRPr="00A525BF" w:rsidRDefault="00852D0B" w:rsidP="00852D0B">
      <w:pPr>
        <w:rPr>
          <w:noProof/>
          <w:szCs w:val="22"/>
          <w:u w:val="single"/>
          <w:lang w:eastAsia="en-US"/>
        </w:rPr>
      </w:pPr>
      <w:r w:rsidRPr="00A525BF">
        <w:rPr>
          <w:noProof/>
          <w:szCs w:val="22"/>
          <w:u w:val="single"/>
          <w:lang w:eastAsia="en-US"/>
        </w:rPr>
        <w:t>Gamintojų, atsakingų už serijų išleidimą, pavadinimai ir adresai</w:t>
      </w:r>
    </w:p>
    <w:p w14:paraId="0439F841" w14:textId="77777777" w:rsidR="00852D0B" w:rsidRPr="00A525BF" w:rsidRDefault="00852D0B" w:rsidP="00852D0B">
      <w:pPr>
        <w:rPr>
          <w:noProof/>
          <w:szCs w:val="22"/>
          <w:lang w:eastAsia="en-US"/>
        </w:rPr>
      </w:pPr>
    </w:p>
    <w:p w14:paraId="3EF5821F" w14:textId="77777777" w:rsidR="00852D0B" w:rsidRPr="00A525BF" w:rsidRDefault="00852D0B" w:rsidP="00852D0B">
      <w:pPr>
        <w:rPr>
          <w:noProof/>
          <w:szCs w:val="22"/>
          <w:lang w:eastAsia="en-US"/>
        </w:rPr>
      </w:pPr>
      <w:r w:rsidRPr="00A525BF">
        <w:rPr>
          <w:noProof/>
          <w:szCs w:val="22"/>
          <w:lang w:eastAsia="en-US"/>
        </w:rPr>
        <w:t>Salutas Pharma GmbH</w:t>
      </w:r>
    </w:p>
    <w:p w14:paraId="6B8DB50D" w14:textId="77777777" w:rsidR="00852D0B" w:rsidRPr="00A525BF" w:rsidRDefault="00852D0B" w:rsidP="00852D0B">
      <w:pPr>
        <w:rPr>
          <w:noProof/>
          <w:szCs w:val="22"/>
          <w:lang w:eastAsia="en-US"/>
        </w:rPr>
      </w:pPr>
      <w:r w:rsidRPr="00A525BF">
        <w:rPr>
          <w:noProof/>
          <w:szCs w:val="22"/>
          <w:lang w:eastAsia="en-US"/>
        </w:rPr>
        <w:t>Otto-von-Guericke-Allee 1, D-39179 Barleben</w:t>
      </w:r>
    </w:p>
    <w:p w14:paraId="3667B31A" w14:textId="77777777" w:rsidR="00852D0B" w:rsidRPr="00A525BF" w:rsidRDefault="00852D0B" w:rsidP="00852D0B">
      <w:pPr>
        <w:rPr>
          <w:noProof/>
          <w:szCs w:val="22"/>
          <w:lang w:eastAsia="en-US"/>
        </w:rPr>
      </w:pPr>
      <w:r w:rsidRPr="00A525BF">
        <w:rPr>
          <w:noProof/>
          <w:szCs w:val="22"/>
          <w:lang w:eastAsia="en-US"/>
        </w:rPr>
        <w:t>Vokietija</w:t>
      </w:r>
    </w:p>
    <w:p w14:paraId="434EBE31" w14:textId="77777777" w:rsidR="00852D0B" w:rsidRPr="00A525BF" w:rsidRDefault="00852D0B" w:rsidP="00852D0B">
      <w:pPr>
        <w:rPr>
          <w:noProof/>
          <w:szCs w:val="22"/>
          <w:lang w:eastAsia="en-US"/>
        </w:rPr>
      </w:pPr>
    </w:p>
    <w:p w14:paraId="3EE33E29" w14:textId="77777777" w:rsidR="00852D0B" w:rsidRPr="00A525BF" w:rsidRDefault="00852D0B" w:rsidP="00852D0B">
      <w:pPr>
        <w:rPr>
          <w:noProof/>
          <w:szCs w:val="22"/>
          <w:lang w:eastAsia="en-US"/>
        </w:rPr>
      </w:pPr>
      <w:r w:rsidRPr="00A525BF">
        <w:rPr>
          <w:noProof/>
          <w:szCs w:val="22"/>
          <w:lang w:eastAsia="en-US"/>
        </w:rPr>
        <w:t>arba</w:t>
      </w:r>
    </w:p>
    <w:p w14:paraId="2ED47500" w14:textId="77777777" w:rsidR="00852D0B" w:rsidRPr="00A525BF" w:rsidRDefault="00852D0B" w:rsidP="00852D0B">
      <w:pPr>
        <w:rPr>
          <w:noProof/>
          <w:szCs w:val="22"/>
          <w:lang w:eastAsia="en-US"/>
        </w:rPr>
      </w:pPr>
    </w:p>
    <w:p w14:paraId="27994D21" w14:textId="77777777" w:rsidR="00852D0B" w:rsidRPr="00A525BF" w:rsidRDefault="00852D0B" w:rsidP="00852D0B">
      <w:pPr>
        <w:rPr>
          <w:noProof/>
          <w:szCs w:val="22"/>
          <w:lang w:eastAsia="en-US"/>
        </w:rPr>
      </w:pPr>
      <w:r w:rsidRPr="00A525BF">
        <w:rPr>
          <w:noProof/>
          <w:szCs w:val="22"/>
          <w:lang w:eastAsia="en-US"/>
        </w:rPr>
        <w:t>LEK S.A.</w:t>
      </w:r>
    </w:p>
    <w:p w14:paraId="3F30B372" w14:textId="77777777" w:rsidR="00852D0B" w:rsidRPr="00A525BF" w:rsidRDefault="00852D0B" w:rsidP="00852D0B">
      <w:pPr>
        <w:rPr>
          <w:noProof/>
          <w:szCs w:val="22"/>
          <w:lang w:eastAsia="en-US"/>
        </w:rPr>
      </w:pPr>
      <w:r w:rsidRPr="00A525BF">
        <w:rPr>
          <w:noProof/>
          <w:szCs w:val="22"/>
          <w:lang w:eastAsia="en-US"/>
        </w:rPr>
        <w:t xml:space="preserve">Ul.Domaniewska </w:t>
      </w:r>
      <w:smartTag w:uri="urn:schemas-microsoft-com:office:smarttags" w:element="metricconverter">
        <w:smartTagPr>
          <w:attr w:name="ProductID" w:val="50 C"/>
        </w:smartTagPr>
        <w:r w:rsidRPr="00A525BF">
          <w:rPr>
            <w:noProof/>
            <w:szCs w:val="22"/>
            <w:lang w:eastAsia="en-US"/>
          </w:rPr>
          <w:t>50 C</w:t>
        </w:r>
      </w:smartTag>
    </w:p>
    <w:p w14:paraId="4A60E8B1" w14:textId="77777777" w:rsidR="00852D0B" w:rsidRPr="00A525BF" w:rsidRDefault="00852D0B" w:rsidP="00852D0B">
      <w:pPr>
        <w:rPr>
          <w:noProof/>
          <w:szCs w:val="22"/>
          <w:lang w:eastAsia="en-US"/>
        </w:rPr>
      </w:pPr>
      <w:r w:rsidRPr="00A525BF">
        <w:rPr>
          <w:noProof/>
          <w:szCs w:val="22"/>
          <w:lang w:eastAsia="en-US"/>
        </w:rPr>
        <w:t>02-672 Warszawa</w:t>
      </w:r>
    </w:p>
    <w:p w14:paraId="02CBA4B2" w14:textId="77777777" w:rsidR="00852D0B" w:rsidRPr="00A525BF" w:rsidRDefault="00852D0B" w:rsidP="00852D0B">
      <w:pPr>
        <w:rPr>
          <w:noProof/>
          <w:szCs w:val="22"/>
          <w:lang w:eastAsia="en-US"/>
        </w:rPr>
      </w:pPr>
      <w:r w:rsidRPr="00A525BF">
        <w:rPr>
          <w:noProof/>
          <w:szCs w:val="22"/>
          <w:lang w:eastAsia="en-US"/>
        </w:rPr>
        <w:t>Lenkija</w:t>
      </w:r>
    </w:p>
    <w:p w14:paraId="597A04B3" w14:textId="77777777" w:rsidR="00852D0B" w:rsidRDefault="00852D0B" w:rsidP="00852D0B">
      <w:pPr>
        <w:rPr>
          <w:noProof/>
          <w:szCs w:val="22"/>
          <w:lang w:eastAsia="en-US"/>
        </w:rPr>
      </w:pPr>
    </w:p>
    <w:p w14:paraId="39131E2C" w14:textId="77777777" w:rsidR="005E08FC" w:rsidRPr="00662D7C" w:rsidRDefault="005E08FC" w:rsidP="005E08FC">
      <w:pPr>
        <w:tabs>
          <w:tab w:val="left" w:pos="3600"/>
        </w:tabs>
        <w:rPr>
          <w:szCs w:val="22"/>
          <w:lang w:eastAsia="en-US"/>
        </w:rPr>
      </w:pPr>
      <w:r w:rsidRPr="00662D7C">
        <w:rPr>
          <w:szCs w:val="22"/>
          <w:lang w:eastAsia="en-US"/>
        </w:rPr>
        <w:t>arba</w:t>
      </w:r>
    </w:p>
    <w:p w14:paraId="2D7951FB" w14:textId="77777777" w:rsidR="005E08FC" w:rsidRPr="00662D7C" w:rsidRDefault="005E08FC" w:rsidP="005E08FC">
      <w:pPr>
        <w:tabs>
          <w:tab w:val="left" w:pos="3600"/>
        </w:tabs>
        <w:rPr>
          <w:szCs w:val="22"/>
          <w:lang w:eastAsia="en-US"/>
        </w:rPr>
      </w:pPr>
    </w:p>
    <w:p w14:paraId="224AD56A" w14:textId="77777777" w:rsidR="005E08FC" w:rsidRPr="00062EDC" w:rsidRDefault="0019557D" w:rsidP="005E08FC">
      <w:pPr>
        <w:tabs>
          <w:tab w:val="left" w:pos="3600"/>
        </w:tabs>
        <w:rPr>
          <w:szCs w:val="22"/>
          <w:lang w:eastAsia="en-US"/>
        </w:rPr>
      </w:pPr>
      <w:r w:rsidRPr="00062EDC">
        <w:rPr>
          <w:szCs w:val="22"/>
          <w:lang w:eastAsia="en-US"/>
        </w:rPr>
        <w:t xml:space="preserve">S.C. Sandoz S.R.L. </w:t>
      </w:r>
    </w:p>
    <w:p w14:paraId="2BEA0512" w14:textId="77777777" w:rsidR="005E08FC" w:rsidRPr="00662D7C" w:rsidRDefault="005E08FC" w:rsidP="005E08FC">
      <w:pPr>
        <w:tabs>
          <w:tab w:val="left" w:pos="3600"/>
        </w:tabs>
        <w:rPr>
          <w:szCs w:val="22"/>
          <w:lang w:val="en-US" w:eastAsia="en-US"/>
        </w:rPr>
      </w:pPr>
      <w:r w:rsidRPr="00662D7C">
        <w:rPr>
          <w:szCs w:val="22"/>
          <w:lang w:val="en-US" w:eastAsia="en-US"/>
        </w:rPr>
        <w:t>7A Livezeni Street</w:t>
      </w:r>
    </w:p>
    <w:p w14:paraId="4BD15AE8" w14:textId="77777777" w:rsidR="005E08FC" w:rsidRPr="00662D7C" w:rsidRDefault="005E08FC" w:rsidP="005E08FC">
      <w:pPr>
        <w:tabs>
          <w:tab w:val="left" w:pos="3600"/>
        </w:tabs>
        <w:rPr>
          <w:szCs w:val="22"/>
          <w:lang w:val="en-US" w:eastAsia="en-US"/>
        </w:rPr>
      </w:pPr>
      <w:r w:rsidRPr="00662D7C">
        <w:rPr>
          <w:szCs w:val="22"/>
          <w:lang w:val="en-US" w:eastAsia="en-US"/>
        </w:rPr>
        <w:t>540472 Targu Mures</w:t>
      </w:r>
    </w:p>
    <w:p w14:paraId="3999482E" w14:textId="77777777" w:rsidR="005E08FC" w:rsidRPr="00662D7C" w:rsidRDefault="005E08FC" w:rsidP="005E08FC">
      <w:pPr>
        <w:tabs>
          <w:tab w:val="left" w:pos="3600"/>
        </w:tabs>
        <w:rPr>
          <w:szCs w:val="22"/>
          <w:lang w:val="en-US" w:eastAsia="en-US"/>
        </w:rPr>
      </w:pPr>
      <w:r w:rsidRPr="00662D7C">
        <w:rPr>
          <w:szCs w:val="22"/>
          <w:lang w:val="en-US" w:eastAsia="en-US"/>
        </w:rPr>
        <w:t>Rumunija</w:t>
      </w:r>
    </w:p>
    <w:p w14:paraId="4872D4A4" w14:textId="77777777" w:rsidR="005E08FC" w:rsidRPr="00A525BF" w:rsidRDefault="005E08FC" w:rsidP="00852D0B">
      <w:pPr>
        <w:rPr>
          <w:noProof/>
          <w:szCs w:val="22"/>
          <w:lang w:eastAsia="en-US"/>
        </w:rPr>
      </w:pPr>
    </w:p>
    <w:p w14:paraId="78547FCD" w14:textId="77777777" w:rsidR="00852D0B" w:rsidRPr="00A525BF" w:rsidRDefault="00852D0B" w:rsidP="00852D0B">
      <w:pPr>
        <w:rPr>
          <w:noProof/>
          <w:szCs w:val="22"/>
          <w:lang w:eastAsia="en-US"/>
        </w:rPr>
      </w:pPr>
      <w:r w:rsidRPr="00A525BF">
        <w:rPr>
          <w:noProof/>
          <w:szCs w:val="22"/>
          <w:lang w:eastAsia="en-US"/>
        </w:rPr>
        <w:t>Su pakuote pateikiamame lapelyje nurodomas gamintojo, atsakingo už konkrečios serijos išleidimą, pavadinimas ir adresas.</w:t>
      </w:r>
    </w:p>
    <w:p w14:paraId="5CB7CEB6" w14:textId="77777777" w:rsidR="00852D0B" w:rsidRPr="00A525BF" w:rsidRDefault="00852D0B" w:rsidP="00852D0B">
      <w:pPr>
        <w:rPr>
          <w:noProof/>
          <w:szCs w:val="22"/>
          <w:highlight w:val="yellow"/>
          <w:lang w:eastAsia="en-US"/>
        </w:rPr>
      </w:pPr>
    </w:p>
    <w:p w14:paraId="1282040C" w14:textId="77777777" w:rsidR="00852D0B" w:rsidRPr="00A525BF" w:rsidRDefault="00852D0B" w:rsidP="00852D0B">
      <w:pPr>
        <w:rPr>
          <w:noProof/>
          <w:szCs w:val="22"/>
          <w:highlight w:val="yellow"/>
          <w:lang w:eastAsia="en-US"/>
        </w:rPr>
      </w:pPr>
    </w:p>
    <w:p w14:paraId="20E1F15D" w14:textId="77777777" w:rsidR="00852D0B" w:rsidRPr="00A525BF" w:rsidRDefault="00852D0B" w:rsidP="00852D0B">
      <w:pPr>
        <w:tabs>
          <w:tab w:val="left" w:pos="567"/>
        </w:tabs>
        <w:ind w:left="567" w:hanging="567"/>
        <w:rPr>
          <w:b/>
          <w:kern w:val="28"/>
          <w:szCs w:val="22"/>
          <w:lang w:eastAsia="en-US"/>
        </w:rPr>
      </w:pPr>
      <w:r w:rsidRPr="00A525BF">
        <w:rPr>
          <w:b/>
          <w:szCs w:val="22"/>
        </w:rPr>
        <w:t>B.</w:t>
      </w:r>
      <w:r w:rsidRPr="00A525BF">
        <w:rPr>
          <w:b/>
          <w:szCs w:val="22"/>
        </w:rPr>
        <w:tab/>
      </w:r>
      <w:r w:rsidRPr="00A525BF">
        <w:rPr>
          <w:b/>
          <w:kern w:val="28"/>
          <w:szCs w:val="22"/>
          <w:lang w:eastAsia="en-US"/>
        </w:rPr>
        <w:t>TIEKIMO IR VARTOJIMO SĄLYGOS AR APRIBOJIMAI</w:t>
      </w:r>
    </w:p>
    <w:p w14:paraId="16F54EAF" w14:textId="77777777" w:rsidR="00852D0B" w:rsidRPr="00A525BF" w:rsidRDefault="00852D0B" w:rsidP="00852D0B">
      <w:pPr>
        <w:rPr>
          <w:noProof/>
          <w:szCs w:val="22"/>
          <w:lang w:eastAsia="en-US"/>
        </w:rPr>
      </w:pPr>
    </w:p>
    <w:p w14:paraId="5BD85781" w14:textId="77777777" w:rsidR="00852D0B" w:rsidRPr="00A525BF" w:rsidRDefault="00852D0B" w:rsidP="00852D0B">
      <w:pPr>
        <w:rPr>
          <w:noProof/>
          <w:szCs w:val="22"/>
          <w:lang w:eastAsia="en-US"/>
        </w:rPr>
      </w:pPr>
      <w:r w:rsidRPr="00A525BF">
        <w:rPr>
          <w:noProof/>
          <w:szCs w:val="22"/>
          <w:lang w:eastAsia="en-US"/>
        </w:rPr>
        <w:t>Receptinis vaistinis preparatas</w:t>
      </w:r>
      <w:r w:rsidR="007B1D11">
        <w:rPr>
          <w:noProof/>
          <w:szCs w:val="22"/>
          <w:lang w:eastAsia="en-US"/>
        </w:rPr>
        <w:t>.</w:t>
      </w:r>
    </w:p>
    <w:p w14:paraId="15A1D817" w14:textId="77777777" w:rsidR="00852D0B" w:rsidRPr="00A525BF" w:rsidRDefault="00852D0B" w:rsidP="00852D0B">
      <w:pPr>
        <w:rPr>
          <w:noProof/>
          <w:szCs w:val="22"/>
          <w:lang w:eastAsia="en-US"/>
        </w:rPr>
      </w:pPr>
    </w:p>
    <w:p w14:paraId="7CEBB73A" w14:textId="77777777" w:rsidR="00852D0B" w:rsidRPr="00A525BF" w:rsidRDefault="00852D0B" w:rsidP="00852D0B">
      <w:pPr>
        <w:rPr>
          <w:noProof/>
          <w:szCs w:val="22"/>
          <w:highlight w:val="yellow"/>
          <w:lang w:eastAsia="en-US"/>
        </w:rPr>
      </w:pPr>
    </w:p>
    <w:p w14:paraId="79E13A35" w14:textId="77777777" w:rsidR="00852D0B" w:rsidRPr="00A525BF" w:rsidRDefault="00852D0B" w:rsidP="00852D0B">
      <w:pPr>
        <w:rPr>
          <w:noProof/>
          <w:szCs w:val="22"/>
          <w:lang w:eastAsia="en-US"/>
        </w:rPr>
      </w:pPr>
      <w:r w:rsidRPr="00A525BF">
        <w:rPr>
          <w:noProof/>
          <w:szCs w:val="22"/>
          <w:lang w:eastAsia="en-US"/>
        </w:rPr>
        <w:br w:type="page"/>
      </w:r>
    </w:p>
    <w:p w14:paraId="5082F31F" w14:textId="77777777" w:rsidR="00852D0B" w:rsidRPr="00A525BF" w:rsidRDefault="00852D0B" w:rsidP="00852D0B">
      <w:pPr>
        <w:rPr>
          <w:noProof/>
          <w:szCs w:val="22"/>
          <w:lang w:eastAsia="en-US"/>
        </w:rPr>
      </w:pPr>
    </w:p>
    <w:p w14:paraId="4AB5CD72" w14:textId="77777777" w:rsidR="00852D0B" w:rsidRPr="00A525BF" w:rsidRDefault="00852D0B" w:rsidP="00852D0B">
      <w:pPr>
        <w:rPr>
          <w:noProof/>
          <w:szCs w:val="22"/>
          <w:lang w:eastAsia="en-US"/>
        </w:rPr>
      </w:pPr>
    </w:p>
    <w:p w14:paraId="3B975872" w14:textId="77777777" w:rsidR="00852D0B" w:rsidRPr="00A525BF" w:rsidRDefault="00852D0B" w:rsidP="00852D0B">
      <w:pPr>
        <w:rPr>
          <w:noProof/>
          <w:szCs w:val="22"/>
          <w:lang w:eastAsia="en-US"/>
        </w:rPr>
      </w:pPr>
    </w:p>
    <w:p w14:paraId="3828D293" w14:textId="77777777" w:rsidR="00852D0B" w:rsidRPr="00A525BF" w:rsidRDefault="00852D0B" w:rsidP="00852D0B">
      <w:pPr>
        <w:rPr>
          <w:noProof/>
          <w:szCs w:val="22"/>
          <w:lang w:eastAsia="en-US"/>
        </w:rPr>
      </w:pPr>
    </w:p>
    <w:p w14:paraId="11231DFB" w14:textId="77777777" w:rsidR="00852D0B" w:rsidRPr="00A525BF" w:rsidRDefault="00852D0B" w:rsidP="00852D0B">
      <w:pPr>
        <w:rPr>
          <w:noProof/>
          <w:szCs w:val="22"/>
          <w:lang w:eastAsia="en-US"/>
        </w:rPr>
      </w:pPr>
    </w:p>
    <w:p w14:paraId="0B41F217" w14:textId="77777777" w:rsidR="00852D0B" w:rsidRPr="00A525BF" w:rsidRDefault="00852D0B" w:rsidP="00852D0B">
      <w:pPr>
        <w:rPr>
          <w:noProof/>
          <w:szCs w:val="22"/>
          <w:lang w:eastAsia="en-US"/>
        </w:rPr>
      </w:pPr>
    </w:p>
    <w:p w14:paraId="7BF10FE7" w14:textId="77777777" w:rsidR="00852D0B" w:rsidRPr="00A525BF" w:rsidRDefault="00852D0B" w:rsidP="00852D0B">
      <w:pPr>
        <w:rPr>
          <w:noProof/>
          <w:szCs w:val="22"/>
          <w:lang w:eastAsia="en-US"/>
        </w:rPr>
      </w:pPr>
    </w:p>
    <w:p w14:paraId="69FC0FEB" w14:textId="77777777" w:rsidR="00852D0B" w:rsidRPr="00A525BF" w:rsidRDefault="00852D0B" w:rsidP="00852D0B">
      <w:pPr>
        <w:rPr>
          <w:noProof/>
          <w:szCs w:val="22"/>
          <w:lang w:eastAsia="en-US"/>
        </w:rPr>
      </w:pPr>
    </w:p>
    <w:p w14:paraId="05FBA615" w14:textId="77777777" w:rsidR="00852D0B" w:rsidRPr="00A525BF" w:rsidRDefault="00852D0B" w:rsidP="00852D0B">
      <w:pPr>
        <w:rPr>
          <w:noProof/>
          <w:szCs w:val="22"/>
          <w:lang w:eastAsia="en-US"/>
        </w:rPr>
      </w:pPr>
    </w:p>
    <w:p w14:paraId="221F22D6" w14:textId="77777777" w:rsidR="00852D0B" w:rsidRPr="00A525BF" w:rsidRDefault="00852D0B" w:rsidP="00852D0B">
      <w:pPr>
        <w:rPr>
          <w:noProof/>
          <w:szCs w:val="22"/>
          <w:lang w:eastAsia="en-US"/>
        </w:rPr>
      </w:pPr>
    </w:p>
    <w:p w14:paraId="1F882FDB" w14:textId="77777777" w:rsidR="00852D0B" w:rsidRPr="00A525BF" w:rsidRDefault="00852D0B" w:rsidP="00852D0B">
      <w:pPr>
        <w:rPr>
          <w:noProof/>
          <w:szCs w:val="22"/>
          <w:lang w:eastAsia="en-US"/>
        </w:rPr>
      </w:pPr>
    </w:p>
    <w:p w14:paraId="46A09C4E" w14:textId="77777777" w:rsidR="00852D0B" w:rsidRPr="00A525BF" w:rsidRDefault="00852D0B" w:rsidP="00852D0B">
      <w:pPr>
        <w:rPr>
          <w:noProof/>
          <w:szCs w:val="22"/>
          <w:lang w:eastAsia="en-US"/>
        </w:rPr>
      </w:pPr>
    </w:p>
    <w:p w14:paraId="1A993B93" w14:textId="77777777" w:rsidR="00852D0B" w:rsidRPr="00A525BF" w:rsidRDefault="00852D0B" w:rsidP="00852D0B">
      <w:pPr>
        <w:rPr>
          <w:noProof/>
          <w:szCs w:val="22"/>
          <w:lang w:eastAsia="en-US"/>
        </w:rPr>
      </w:pPr>
    </w:p>
    <w:p w14:paraId="038F24B6" w14:textId="77777777" w:rsidR="00852D0B" w:rsidRPr="00A525BF" w:rsidRDefault="00852D0B" w:rsidP="00852D0B">
      <w:pPr>
        <w:rPr>
          <w:noProof/>
          <w:szCs w:val="22"/>
          <w:lang w:eastAsia="en-US"/>
        </w:rPr>
      </w:pPr>
    </w:p>
    <w:p w14:paraId="25801756" w14:textId="77777777" w:rsidR="00852D0B" w:rsidRPr="00A525BF" w:rsidRDefault="00852D0B" w:rsidP="00852D0B">
      <w:pPr>
        <w:rPr>
          <w:noProof/>
          <w:szCs w:val="22"/>
          <w:lang w:eastAsia="en-US"/>
        </w:rPr>
      </w:pPr>
    </w:p>
    <w:p w14:paraId="3E0C0114" w14:textId="77777777" w:rsidR="00852D0B" w:rsidRPr="00A525BF" w:rsidRDefault="00852D0B" w:rsidP="00852D0B">
      <w:pPr>
        <w:rPr>
          <w:noProof/>
          <w:szCs w:val="22"/>
          <w:lang w:eastAsia="en-US"/>
        </w:rPr>
      </w:pPr>
    </w:p>
    <w:p w14:paraId="6D923700" w14:textId="77777777" w:rsidR="00852D0B" w:rsidRPr="00A525BF" w:rsidRDefault="00852D0B" w:rsidP="00852D0B">
      <w:pPr>
        <w:rPr>
          <w:noProof/>
          <w:szCs w:val="22"/>
          <w:lang w:eastAsia="en-US"/>
        </w:rPr>
      </w:pPr>
    </w:p>
    <w:p w14:paraId="1D54F9EE" w14:textId="77777777" w:rsidR="00852D0B" w:rsidRPr="00A525BF" w:rsidRDefault="00852D0B" w:rsidP="00852D0B">
      <w:pPr>
        <w:rPr>
          <w:noProof/>
          <w:szCs w:val="22"/>
          <w:lang w:eastAsia="en-US"/>
        </w:rPr>
      </w:pPr>
    </w:p>
    <w:p w14:paraId="6004EDE9" w14:textId="77777777" w:rsidR="00852D0B" w:rsidRPr="00A525BF" w:rsidRDefault="00852D0B" w:rsidP="00852D0B">
      <w:pPr>
        <w:rPr>
          <w:noProof/>
          <w:szCs w:val="22"/>
          <w:lang w:eastAsia="en-US"/>
        </w:rPr>
      </w:pPr>
    </w:p>
    <w:p w14:paraId="3827E44E" w14:textId="77777777" w:rsidR="00852D0B" w:rsidRPr="00A525BF" w:rsidRDefault="00852D0B" w:rsidP="00852D0B">
      <w:pPr>
        <w:rPr>
          <w:noProof/>
          <w:szCs w:val="22"/>
          <w:lang w:eastAsia="en-US"/>
        </w:rPr>
      </w:pPr>
    </w:p>
    <w:p w14:paraId="6D6E43F3" w14:textId="77777777" w:rsidR="00852D0B" w:rsidRPr="00A525BF" w:rsidRDefault="00852D0B" w:rsidP="00852D0B">
      <w:pPr>
        <w:rPr>
          <w:noProof/>
          <w:szCs w:val="22"/>
          <w:lang w:eastAsia="en-US"/>
        </w:rPr>
      </w:pPr>
    </w:p>
    <w:p w14:paraId="3A31A349" w14:textId="77777777" w:rsidR="00852D0B" w:rsidRPr="00A525BF" w:rsidRDefault="00852D0B" w:rsidP="00852D0B">
      <w:pPr>
        <w:rPr>
          <w:noProof/>
          <w:szCs w:val="22"/>
          <w:lang w:eastAsia="en-US"/>
        </w:rPr>
      </w:pPr>
    </w:p>
    <w:p w14:paraId="1D51F17A" w14:textId="77777777" w:rsidR="00852D0B" w:rsidRPr="00A525BF" w:rsidRDefault="00852D0B" w:rsidP="00852D0B">
      <w:pPr>
        <w:tabs>
          <w:tab w:val="left" w:pos="567"/>
        </w:tabs>
        <w:ind w:left="567" w:hanging="567"/>
        <w:jc w:val="center"/>
        <w:outlineLvl w:val="0"/>
        <w:rPr>
          <w:b/>
          <w:caps/>
          <w:szCs w:val="22"/>
          <w:lang w:eastAsia="en-US"/>
        </w:rPr>
      </w:pPr>
      <w:bookmarkStart w:id="50" w:name="_Toc129243134"/>
      <w:bookmarkStart w:id="51" w:name="_Toc129243259"/>
    </w:p>
    <w:p w14:paraId="6BA99382" w14:textId="77777777" w:rsidR="00852D0B" w:rsidRPr="00A525BF" w:rsidRDefault="00852D0B" w:rsidP="00852D0B">
      <w:pPr>
        <w:tabs>
          <w:tab w:val="left" w:pos="567"/>
        </w:tabs>
        <w:ind w:left="567" w:hanging="567"/>
        <w:jc w:val="center"/>
        <w:outlineLvl w:val="0"/>
        <w:rPr>
          <w:b/>
          <w:caps/>
          <w:szCs w:val="22"/>
          <w:lang w:eastAsia="en-US"/>
        </w:rPr>
      </w:pPr>
      <w:r w:rsidRPr="00A525BF">
        <w:rPr>
          <w:b/>
          <w:caps/>
          <w:szCs w:val="22"/>
          <w:lang w:eastAsia="en-US"/>
        </w:rPr>
        <w:t>III PRIEDAS</w:t>
      </w:r>
      <w:bookmarkEnd w:id="50"/>
      <w:bookmarkEnd w:id="51"/>
    </w:p>
    <w:p w14:paraId="638CD949" w14:textId="77777777" w:rsidR="00852D0B" w:rsidRPr="00A525BF" w:rsidRDefault="00852D0B" w:rsidP="00852D0B">
      <w:pPr>
        <w:rPr>
          <w:noProof/>
          <w:szCs w:val="22"/>
          <w:lang w:eastAsia="en-US"/>
        </w:rPr>
      </w:pPr>
    </w:p>
    <w:p w14:paraId="2D78B77D" w14:textId="77777777" w:rsidR="00852D0B" w:rsidRPr="00A525BF" w:rsidRDefault="00852D0B" w:rsidP="00852D0B">
      <w:pPr>
        <w:tabs>
          <w:tab w:val="left" w:pos="567"/>
        </w:tabs>
        <w:ind w:left="567" w:hanging="567"/>
        <w:jc w:val="center"/>
        <w:outlineLvl w:val="0"/>
        <w:rPr>
          <w:b/>
          <w:caps/>
          <w:szCs w:val="22"/>
          <w:lang w:eastAsia="en-US"/>
        </w:rPr>
      </w:pPr>
      <w:bookmarkStart w:id="52" w:name="_Toc129243135"/>
      <w:bookmarkStart w:id="53" w:name="_Toc129243260"/>
      <w:r w:rsidRPr="00A525BF">
        <w:rPr>
          <w:b/>
          <w:caps/>
          <w:szCs w:val="22"/>
          <w:lang w:eastAsia="en-US"/>
        </w:rPr>
        <w:t>ŽENKLINIMAS IR PAKUOTĖS LAPELIS</w:t>
      </w:r>
      <w:bookmarkEnd w:id="52"/>
      <w:bookmarkEnd w:id="53"/>
    </w:p>
    <w:p w14:paraId="0B23F474" w14:textId="77777777" w:rsidR="00852D0B" w:rsidRPr="00A525BF" w:rsidRDefault="00852D0B" w:rsidP="00852D0B">
      <w:pPr>
        <w:rPr>
          <w:noProof/>
          <w:szCs w:val="22"/>
          <w:lang w:eastAsia="en-US"/>
        </w:rPr>
      </w:pPr>
      <w:r w:rsidRPr="00A525BF">
        <w:rPr>
          <w:noProof/>
          <w:szCs w:val="22"/>
          <w:lang w:eastAsia="en-US"/>
        </w:rPr>
        <w:br w:type="page"/>
      </w:r>
    </w:p>
    <w:p w14:paraId="7D65C8E6" w14:textId="77777777" w:rsidR="00852D0B" w:rsidRPr="00A525BF" w:rsidRDefault="00852D0B" w:rsidP="00852D0B">
      <w:pPr>
        <w:rPr>
          <w:noProof/>
          <w:szCs w:val="22"/>
          <w:lang w:eastAsia="en-US"/>
        </w:rPr>
      </w:pPr>
    </w:p>
    <w:p w14:paraId="44D919B0" w14:textId="77777777" w:rsidR="00852D0B" w:rsidRPr="00A525BF" w:rsidRDefault="00852D0B" w:rsidP="00852D0B">
      <w:pPr>
        <w:rPr>
          <w:noProof/>
          <w:szCs w:val="22"/>
          <w:lang w:eastAsia="en-US"/>
        </w:rPr>
      </w:pPr>
    </w:p>
    <w:p w14:paraId="57BB51C6" w14:textId="77777777" w:rsidR="00852D0B" w:rsidRPr="00A525BF" w:rsidRDefault="00852D0B" w:rsidP="00852D0B">
      <w:pPr>
        <w:rPr>
          <w:noProof/>
          <w:szCs w:val="22"/>
          <w:lang w:eastAsia="en-US"/>
        </w:rPr>
      </w:pPr>
    </w:p>
    <w:p w14:paraId="483CF4CB" w14:textId="77777777" w:rsidR="00852D0B" w:rsidRPr="00A525BF" w:rsidRDefault="00852D0B" w:rsidP="00852D0B">
      <w:pPr>
        <w:rPr>
          <w:noProof/>
          <w:szCs w:val="22"/>
          <w:lang w:eastAsia="en-US"/>
        </w:rPr>
      </w:pPr>
    </w:p>
    <w:p w14:paraId="6587DDBF" w14:textId="77777777" w:rsidR="00852D0B" w:rsidRPr="00A525BF" w:rsidRDefault="00852D0B" w:rsidP="00852D0B">
      <w:pPr>
        <w:rPr>
          <w:noProof/>
          <w:szCs w:val="22"/>
          <w:lang w:eastAsia="en-US"/>
        </w:rPr>
      </w:pPr>
    </w:p>
    <w:p w14:paraId="2852C599" w14:textId="77777777" w:rsidR="00852D0B" w:rsidRPr="00A525BF" w:rsidRDefault="00852D0B" w:rsidP="00852D0B">
      <w:pPr>
        <w:rPr>
          <w:noProof/>
          <w:szCs w:val="22"/>
          <w:lang w:eastAsia="en-US"/>
        </w:rPr>
      </w:pPr>
    </w:p>
    <w:p w14:paraId="0A7356ED" w14:textId="77777777" w:rsidR="00852D0B" w:rsidRPr="00A525BF" w:rsidRDefault="00852D0B" w:rsidP="00852D0B">
      <w:pPr>
        <w:rPr>
          <w:noProof/>
          <w:szCs w:val="22"/>
          <w:lang w:eastAsia="en-US"/>
        </w:rPr>
      </w:pPr>
    </w:p>
    <w:p w14:paraId="05DA7B7F" w14:textId="77777777" w:rsidR="00852D0B" w:rsidRPr="00A525BF" w:rsidRDefault="00852D0B" w:rsidP="00852D0B">
      <w:pPr>
        <w:rPr>
          <w:noProof/>
          <w:szCs w:val="22"/>
          <w:lang w:eastAsia="en-US"/>
        </w:rPr>
      </w:pPr>
    </w:p>
    <w:p w14:paraId="29C06FDC" w14:textId="77777777" w:rsidR="00852D0B" w:rsidRPr="00A525BF" w:rsidRDefault="00852D0B" w:rsidP="00852D0B">
      <w:pPr>
        <w:rPr>
          <w:noProof/>
          <w:szCs w:val="22"/>
          <w:lang w:eastAsia="en-US"/>
        </w:rPr>
      </w:pPr>
    </w:p>
    <w:p w14:paraId="569011A7" w14:textId="77777777" w:rsidR="00852D0B" w:rsidRPr="00A525BF" w:rsidRDefault="00852D0B" w:rsidP="00852D0B">
      <w:pPr>
        <w:rPr>
          <w:noProof/>
          <w:szCs w:val="22"/>
          <w:lang w:eastAsia="en-US"/>
        </w:rPr>
      </w:pPr>
    </w:p>
    <w:p w14:paraId="70021F7D" w14:textId="77777777" w:rsidR="00852D0B" w:rsidRPr="00A525BF" w:rsidRDefault="00852D0B" w:rsidP="00852D0B">
      <w:pPr>
        <w:rPr>
          <w:noProof/>
          <w:szCs w:val="22"/>
          <w:lang w:eastAsia="en-US"/>
        </w:rPr>
      </w:pPr>
    </w:p>
    <w:p w14:paraId="1C7EE6DD" w14:textId="77777777" w:rsidR="00852D0B" w:rsidRPr="00A525BF" w:rsidRDefault="00852D0B" w:rsidP="00852D0B">
      <w:pPr>
        <w:rPr>
          <w:noProof/>
          <w:szCs w:val="22"/>
          <w:lang w:eastAsia="en-US"/>
        </w:rPr>
      </w:pPr>
    </w:p>
    <w:p w14:paraId="4B6B67DA" w14:textId="77777777" w:rsidR="00852D0B" w:rsidRPr="00A525BF" w:rsidRDefault="00852D0B" w:rsidP="00852D0B">
      <w:pPr>
        <w:rPr>
          <w:noProof/>
          <w:szCs w:val="22"/>
          <w:lang w:eastAsia="en-US"/>
        </w:rPr>
      </w:pPr>
    </w:p>
    <w:p w14:paraId="727BFF8B" w14:textId="77777777" w:rsidR="00852D0B" w:rsidRPr="00A525BF" w:rsidRDefault="00852D0B" w:rsidP="00852D0B">
      <w:pPr>
        <w:rPr>
          <w:noProof/>
          <w:szCs w:val="22"/>
          <w:lang w:eastAsia="en-US"/>
        </w:rPr>
      </w:pPr>
    </w:p>
    <w:p w14:paraId="1A07602C" w14:textId="77777777" w:rsidR="00852D0B" w:rsidRPr="00A525BF" w:rsidRDefault="00852D0B" w:rsidP="00852D0B">
      <w:pPr>
        <w:rPr>
          <w:noProof/>
          <w:szCs w:val="22"/>
          <w:lang w:eastAsia="en-US"/>
        </w:rPr>
      </w:pPr>
    </w:p>
    <w:p w14:paraId="28014862" w14:textId="77777777" w:rsidR="00852D0B" w:rsidRPr="00A525BF" w:rsidRDefault="00852D0B" w:rsidP="00852D0B">
      <w:pPr>
        <w:rPr>
          <w:noProof/>
          <w:szCs w:val="22"/>
          <w:lang w:eastAsia="en-US"/>
        </w:rPr>
      </w:pPr>
    </w:p>
    <w:p w14:paraId="5442AD9E" w14:textId="77777777" w:rsidR="00852D0B" w:rsidRPr="00A525BF" w:rsidRDefault="00852D0B" w:rsidP="00852D0B">
      <w:pPr>
        <w:rPr>
          <w:noProof/>
          <w:szCs w:val="22"/>
          <w:lang w:eastAsia="en-US"/>
        </w:rPr>
      </w:pPr>
    </w:p>
    <w:p w14:paraId="1D0B7452" w14:textId="77777777" w:rsidR="00852D0B" w:rsidRPr="00A525BF" w:rsidRDefault="00852D0B" w:rsidP="00852D0B">
      <w:pPr>
        <w:rPr>
          <w:noProof/>
          <w:szCs w:val="22"/>
          <w:lang w:eastAsia="en-US"/>
        </w:rPr>
      </w:pPr>
    </w:p>
    <w:p w14:paraId="5B7A332C" w14:textId="77777777" w:rsidR="00852D0B" w:rsidRPr="00A525BF" w:rsidRDefault="00852D0B" w:rsidP="00852D0B">
      <w:pPr>
        <w:rPr>
          <w:noProof/>
          <w:szCs w:val="22"/>
          <w:lang w:eastAsia="en-US"/>
        </w:rPr>
      </w:pPr>
    </w:p>
    <w:p w14:paraId="7A0A0076" w14:textId="77777777" w:rsidR="00852D0B" w:rsidRPr="00A525BF" w:rsidRDefault="00852D0B" w:rsidP="00852D0B">
      <w:pPr>
        <w:rPr>
          <w:noProof/>
          <w:szCs w:val="22"/>
          <w:lang w:eastAsia="en-US"/>
        </w:rPr>
      </w:pPr>
    </w:p>
    <w:p w14:paraId="6CC0BB21" w14:textId="77777777" w:rsidR="00852D0B" w:rsidRPr="00A525BF" w:rsidRDefault="00852D0B" w:rsidP="00852D0B">
      <w:pPr>
        <w:rPr>
          <w:noProof/>
          <w:szCs w:val="22"/>
          <w:lang w:eastAsia="en-US"/>
        </w:rPr>
      </w:pPr>
    </w:p>
    <w:p w14:paraId="38D7E264" w14:textId="77777777" w:rsidR="00852D0B" w:rsidRPr="00A525BF" w:rsidRDefault="00852D0B" w:rsidP="00852D0B">
      <w:pPr>
        <w:rPr>
          <w:noProof/>
          <w:szCs w:val="22"/>
          <w:lang w:eastAsia="en-US"/>
        </w:rPr>
      </w:pPr>
    </w:p>
    <w:p w14:paraId="4D14E47A" w14:textId="77777777" w:rsidR="00852D0B" w:rsidRPr="00A525BF" w:rsidRDefault="00852D0B" w:rsidP="00852D0B">
      <w:pPr>
        <w:tabs>
          <w:tab w:val="left" w:pos="567"/>
        </w:tabs>
        <w:ind w:left="567" w:hanging="567"/>
        <w:jc w:val="center"/>
        <w:outlineLvl w:val="0"/>
        <w:rPr>
          <w:b/>
          <w:caps/>
          <w:szCs w:val="22"/>
          <w:lang w:eastAsia="en-US"/>
        </w:rPr>
      </w:pPr>
    </w:p>
    <w:p w14:paraId="358E0778" w14:textId="77777777" w:rsidR="00852D0B" w:rsidRPr="00A525BF" w:rsidRDefault="00852D0B" w:rsidP="00852D0B">
      <w:pPr>
        <w:tabs>
          <w:tab w:val="left" w:pos="567"/>
        </w:tabs>
        <w:ind w:left="567" w:hanging="567"/>
        <w:jc w:val="center"/>
        <w:outlineLvl w:val="0"/>
        <w:rPr>
          <w:b/>
          <w:caps/>
          <w:szCs w:val="22"/>
          <w:lang w:eastAsia="en-US"/>
        </w:rPr>
      </w:pPr>
      <w:r w:rsidRPr="00A525BF">
        <w:rPr>
          <w:b/>
          <w:caps/>
          <w:szCs w:val="22"/>
          <w:lang w:eastAsia="en-US"/>
        </w:rPr>
        <w:t>A. ŽENKLINIMAS</w:t>
      </w:r>
    </w:p>
    <w:p w14:paraId="24C156B2" w14:textId="77777777" w:rsidR="00852D0B" w:rsidRPr="00A525BF" w:rsidRDefault="00852D0B" w:rsidP="00852D0B">
      <w:pPr>
        <w:rPr>
          <w:noProof/>
          <w:szCs w:val="22"/>
          <w:lang w:eastAsia="en-US"/>
        </w:rPr>
      </w:pPr>
      <w:r w:rsidRPr="00A525BF">
        <w:rPr>
          <w:noProof/>
          <w:szCs w:val="22"/>
          <w:lang w:eastAsia="en-US"/>
        </w:rPr>
        <w:br w:type="page"/>
      </w:r>
    </w:p>
    <w:p w14:paraId="2827A4CF"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lastRenderedPageBreak/>
        <w:t>INFORMACIJA ANT IŠORINĖS PAKUOTĖS</w:t>
      </w:r>
    </w:p>
    <w:p w14:paraId="13EA713E"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p>
    <w:p w14:paraId="24071B69"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bCs/>
          <w:szCs w:val="22"/>
          <w:lang w:eastAsia="en-US"/>
        </w:rPr>
      </w:pPr>
      <w:r w:rsidRPr="00A525BF">
        <w:rPr>
          <w:b/>
          <w:szCs w:val="22"/>
          <w:lang w:eastAsia="en-US"/>
        </w:rPr>
        <w:t>KARTONO DĖŽUTĖ</w:t>
      </w:r>
    </w:p>
    <w:p w14:paraId="3FB3545A" w14:textId="77777777" w:rsidR="007264F1" w:rsidRPr="00A525BF" w:rsidRDefault="007264F1" w:rsidP="007264F1">
      <w:pPr>
        <w:rPr>
          <w:noProof/>
          <w:szCs w:val="22"/>
          <w:lang w:eastAsia="en-US"/>
        </w:rPr>
      </w:pPr>
    </w:p>
    <w:p w14:paraId="5DB7C5ED"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1.</w:t>
      </w:r>
      <w:r w:rsidRPr="00A525BF">
        <w:rPr>
          <w:b/>
          <w:szCs w:val="22"/>
          <w:lang w:eastAsia="en-US"/>
        </w:rPr>
        <w:tab/>
        <w:t>VAISTINIO PREPARATO PAVADINIMAS</w:t>
      </w:r>
    </w:p>
    <w:p w14:paraId="6E310F01" w14:textId="77777777" w:rsidR="007264F1" w:rsidRPr="00A525BF" w:rsidRDefault="007264F1" w:rsidP="007264F1">
      <w:pPr>
        <w:rPr>
          <w:noProof/>
          <w:szCs w:val="22"/>
          <w:lang w:eastAsia="en-US"/>
        </w:rPr>
      </w:pPr>
    </w:p>
    <w:p w14:paraId="6B198781" w14:textId="77777777" w:rsidR="007264F1" w:rsidRPr="00A525BF" w:rsidRDefault="007264F1" w:rsidP="007264F1">
      <w:pPr>
        <w:rPr>
          <w:noProof/>
          <w:szCs w:val="22"/>
          <w:lang w:eastAsia="en-US"/>
        </w:rPr>
      </w:pPr>
      <w:r w:rsidRPr="00A525BF">
        <w:rPr>
          <w:noProof/>
          <w:szCs w:val="22"/>
          <w:lang w:eastAsia="en-US"/>
        </w:rPr>
        <w:t>Lopedium 2</w:t>
      </w:r>
      <w:r>
        <w:rPr>
          <w:noProof/>
          <w:szCs w:val="22"/>
          <w:lang w:eastAsia="en-US"/>
        </w:rPr>
        <w:t> </w:t>
      </w:r>
      <w:r w:rsidRPr="00A525BF">
        <w:rPr>
          <w:noProof/>
          <w:szCs w:val="22"/>
          <w:lang w:eastAsia="en-US"/>
        </w:rPr>
        <w:t>mg kietosios kapsulės</w:t>
      </w:r>
    </w:p>
    <w:p w14:paraId="4D7060AA" w14:textId="53CFAD6C" w:rsidR="007264F1" w:rsidRPr="00A525BF" w:rsidRDefault="005A4E8B" w:rsidP="007264F1">
      <w:pPr>
        <w:rPr>
          <w:noProof/>
          <w:szCs w:val="22"/>
          <w:lang w:eastAsia="en-US"/>
        </w:rPr>
      </w:pPr>
      <w:r>
        <w:rPr>
          <w:noProof/>
          <w:szCs w:val="22"/>
          <w:lang w:eastAsia="en-US"/>
        </w:rPr>
        <w:t>l</w:t>
      </w:r>
      <w:r w:rsidR="007264F1" w:rsidRPr="00A525BF">
        <w:rPr>
          <w:noProof/>
          <w:szCs w:val="22"/>
          <w:lang w:eastAsia="en-US"/>
        </w:rPr>
        <w:t>operamido hidrochloridas</w:t>
      </w:r>
    </w:p>
    <w:p w14:paraId="6B393CE3" w14:textId="77777777" w:rsidR="007264F1" w:rsidRPr="00A525BF" w:rsidRDefault="007264F1" w:rsidP="007264F1">
      <w:pPr>
        <w:rPr>
          <w:noProof/>
          <w:szCs w:val="22"/>
          <w:lang w:eastAsia="en-US"/>
        </w:rPr>
      </w:pPr>
    </w:p>
    <w:p w14:paraId="0DE1B639" w14:textId="77777777" w:rsidR="007264F1" w:rsidRPr="00A525BF" w:rsidRDefault="007264F1" w:rsidP="007264F1">
      <w:pPr>
        <w:rPr>
          <w:noProof/>
          <w:szCs w:val="22"/>
          <w:lang w:eastAsia="en-US"/>
        </w:rPr>
      </w:pPr>
    </w:p>
    <w:p w14:paraId="27184F99"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2.</w:t>
      </w:r>
      <w:r w:rsidRPr="00A525BF">
        <w:rPr>
          <w:b/>
          <w:szCs w:val="22"/>
          <w:lang w:eastAsia="en-US"/>
        </w:rPr>
        <w:tab/>
        <w:t>VEIKLIOJI</w:t>
      </w:r>
      <w:r>
        <w:rPr>
          <w:b/>
          <w:szCs w:val="22"/>
          <w:lang w:eastAsia="en-US"/>
        </w:rPr>
        <w:t xml:space="preserve"> (-IOS)</w:t>
      </w:r>
      <w:r w:rsidRPr="00A525BF">
        <w:rPr>
          <w:b/>
          <w:szCs w:val="22"/>
          <w:lang w:eastAsia="en-US"/>
        </w:rPr>
        <w:t xml:space="preserve"> MEDŽIAGA </w:t>
      </w:r>
      <w:r>
        <w:rPr>
          <w:b/>
          <w:szCs w:val="22"/>
          <w:lang w:eastAsia="en-US"/>
        </w:rPr>
        <w:t xml:space="preserve">(-OS) </w:t>
      </w:r>
      <w:r w:rsidRPr="00A525BF">
        <w:rPr>
          <w:b/>
          <w:szCs w:val="22"/>
          <w:lang w:eastAsia="en-US"/>
        </w:rPr>
        <w:t>IR JOS</w:t>
      </w:r>
      <w:r>
        <w:rPr>
          <w:b/>
          <w:szCs w:val="22"/>
          <w:lang w:eastAsia="en-US"/>
        </w:rPr>
        <w:t xml:space="preserve"> (-Ų)</w:t>
      </w:r>
      <w:r w:rsidRPr="00A525BF">
        <w:rPr>
          <w:b/>
          <w:szCs w:val="22"/>
          <w:lang w:eastAsia="en-US"/>
        </w:rPr>
        <w:t xml:space="preserve"> KIEKIS</w:t>
      </w:r>
      <w:r>
        <w:rPr>
          <w:b/>
          <w:szCs w:val="22"/>
          <w:lang w:eastAsia="en-US"/>
        </w:rPr>
        <w:t xml:space="preserve"> (-IAI)</w:t>
      </w:r>
    </w:p>
    <w:p w14:paraId="6AB25E78" w14:textId="77777777" w:rsidR="007264F1" w:rsidRPr="00A525BF" w:rsidRDefault="007264F1" w:rsidP="007264F1">
      <w:pPr>
        <w:rPr>
          <w:noProof/>
          <w:szCs w:val="22"/>
          <w:lang w:eastAsia="en-US"/>
        </w:rPr>
      </w:pPr>
    </w:p>
    <w:p w14:paraId="57DF2325" w14:textId="77777777" w:rsidR="007264F1" w:rsidRPr="00A525BF" w:rsidRDefault="007264F1" w:rsidP="007264F1">
      <w:pPr>
        <w:rPr>
          <w:noProof/>
          <w:szCs w:val="22"/>
          <w:lang w:eastAsia="en-US"/>
        </w:rPr>
      </w:pPr>
      <w:r w:rsidRPr="00A525BF">
        <w:rPr>
          <w:noProof/>
          <w:szCs w:val="22"/>
          <w:lang w:eastAsia="en-US"/>
        </w:rPr>
        <w:t>Vienoje kietojoje kapsulėje yra 2</w:t>
      </w:r>
      <w:r>
        <w:rPr>
          <w:noProof/>
          <w:szCs w:val="22"/>
          <w:lang w:eastAsia="en-US"/>
        </w:rPr>
        <w:t> </w:t>
      </w:r>
      <w:r w:rsidRPr="00A525BF">
        <w:rPr>
          <w:noProof/>
          <w:szCs w:val="22"/>
          <w:lang w:eastAsia="en-US"/>
        </w:rPr>
        <w:t>mg loperamido hidrochlorido.</w:t>
      </w:r>
    </w:p>
    <w:p w14:paraId="26541E75" w14:textId="77777777" w:rsidR="007264F1" w:rsidRPr="00A525BF" w:rsidRDefault="007264F1" w:rsidP="007264F1">
      <w:pPr>
        <w:rPr>
          <w:noProof/>
          <w:szCs w:val="22"/>
          <w:lang w:eastAsia="en-US"/>
        </w:rPr>
      </w:pPr>
    </w:p>
    <w:p w14:paraId="04212415" w14:textId="77777777" w:rsidR="007264F1" w:rsidRPr="00A525BF" w:rsidRDefault="007264F1" w:rsidP="007264F1">
      <w:pPr>
        <w:rPr>
          <w:noProof/>
          <w:szCs w:val="22"/>
          <w:lang w:eastAsia="en-US"/>
        </w:rPr>
      </w:pPr>
    </w:p>
    <w:p w14:paraId="0671E83D"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highlight w:val="lightGray"/>
          <w:lang w:eastAsia="en-US"/>
        </w:rPr>
      </w:pPr>
      <w:r w:rsidRPr="00A525BF">
        <w:rPr>
          <w:b/>
          <w:szCs w:val="22"/>
          <w:lang w:eastAsia="en-US"/>
        </w:rPr>
        <w:t>3.</w:t>
      </w:r>
      <w:r w:rsidRPr="00A525BF">
        <w:rPr>
          <w:b/>
          <w:szCs w:val="22"/>
          <w:lang w:eastAsia="en-US"/>
        </w:rPr>
        <w:tab/>
        <w:t>PAGALBINIŲ MEDŽIAGŲ SĄRAŠAS</w:t>
      </w:r>
    </w:p>
    <w:p w14:paraId="5AE71EE3" w14:textId="77777777" w:rsidR="007264F1" w:rsidRPr="00A525BF" w:rsidRDefault="007264F1" w:rsidP="007264F1">
      <w:pPr>
        <w:rPr>
          <w:noProof/>
          <w:szCs w:val="22"/>
          <w:lang w:eastAsia="en-US"/>
        </w:rPr>
      </w:pPr>
    </w:p>
    <w:p w14:paraId="6F98C32D" w14:textId="77777777" w:rsidR="007264F1" w:rsidRPr="00A525BF" w:rsidRDefault="007264F1" w:rsidP="007264F1">
      <w:pPr>
        <w:rPr>
          <w:noProof/>
          <w:szCs w:val="22"/>
          <w:lang w:eastAsia="en-US"/>
        </w:rPr>
      </w:pPr>
      <w:r w:rsidRPr="00A525BF">
        <w:rPr>
          <w:noProof/>
          <w:szCs w:val="22"/>
          <w:lang w:eastAsia="en-US"/>
        </w:rPr>
        <w:t>Sudėtyje yra laktozės.</w:t>
      </w:r>
    </w:p>
    <w:p w14:paraId="528497F2" w14:textId="77777777" w:rsidR="007264F1" w:rsidRPr="00A525BF" w:rsidRDefault="007264F1" w:rsidP="007264F1">
      <w:pPr>
        <w:rPr>
          <w:noProof/>
          <w:szCs w:val="22"/>
          <w:lang w:eastAsia="en-US"/>
        </w:rPr>
      </w:pPr>
    </w:p>
    <w:p w14:paraId="43C60FD5" w14:textId="77777777" w:rsidR="007264F1" w:rsidRPr="00A525BF" w:rsidRDefault="007264F1" w:rsidP="007264F1">
      <w:pPr>
        <w:rPr>
          <w:noProof/>
          <w:szCs w:val="22"/>
          <w:lang w:eastAsia="en-US"/>
        </w:rPr>
      </w:pPr>
    </w:p>
    <w:p w14:paraId="205A2DF4"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4.</w:t>
      </w:r>
      <w:r w:rsidRPr="00A525BF">
        <w:rPr>
          <w:b/>
          <w:szCs w:val="22"/>
          <w:lang w:eastAsia="en-US"/>
        </w:rPr>
        <w:tab/>
        <w:t>FARMACINĖ FORMA IR KIEKIS PAKUOTĖJE</w:t>
      </w:r>
    </w:p>
    <w:p w14:paraId="3EA1BFBC" w14:textId="77777777" w:rsidR="007264F1" w:rsidRPr="00A525BF" w:rsidRDefault="007264F1" w:rsidP="007264F1">
      <w:pPr>
        <w:rPr>
          <w:noProof/>
          <w:szCs w:val="22"/>
          <w:lang w:eastAsia="en-US"/>
        </w:rPr>
      </w:pPr>
    </w:p>
    <w:p w14:paraId="5E455DD2" w14:textId="77777777" w:rsidR="007264F1" w:rsidRPr="00A525BF" w:rsidRDefault="007264F1" w:rsidP="007264F1">
      <w:pPr>
        <w:rPr>
          <w:noProof/>
          <w:szCs w:val="22"/>
          <w:lang w:eastAsia="en-US"/>
        </w:rPr>
      </w:pPr>
      <w:r w:rsidRPr="00A525BF">
        <w:rPr>
          <w:noProof/>
          <w:szCs w:val="22"/>
          <w:lang w:eastAsia="en-US"/>
        </w:rPr>
        <w:t>30 kietųjų kapsulių</w:t>
      </w:r>
    </w:p>
    <w:p w14:paraId="262D28EB" w14:textId="77777777" w:rsidR="007264F1" w:rsidRPr="00A525BF" w:rsidRDefault="007264F1" w:rsidP="007264F1">
      <w:pPr>
        <w:rPr>
          <w:noProof/>
          <w:szCs w:val="22"/>
          <w:lang w:eastAsia="en-US"/>
        </w:rPr>
      </w:pPr>
    </w:p>
    <w:p w14:paraId="2D877ADE" w14:textId="77777777" w:rsidR="007264F1" w:rsidRPr="00A525BF" w:rsidRDefault="007264F1" w:rsidP="007264F1">
      <w:pPr>
        <w:rPr>
          <w:noProof/>
          <w:szCs w:val="22"/>
          <w:lang w:eastAsia="en-US"/>
        </w:rPr>
      </w:pPr>
    </w:p>
    <w:p w14:paraId="418152AB"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highlight w:val="lightGray"/>
          <w:lang w:eastAsia="en-US"/>
        </w:rPr>
      </w:pPr>
      <w:r w:rsidRPr="00A525BF">
        <w:rPr>
          <w:b/>
          <w:szCs w:val="22"/>
          <w:lang w:eastAsia="en-US"/>
        </w:rPr>
        <w:t>5.</w:t>
      </w:r>
      <w:r w:rsidRPr="00A525BF">
        <w:rPr>
          <w:b/>
          <w:szCs w:val="22"/>
          <w:lang w:eastAsia="en-US"/>
        </w:rPr>
        <w:tab/>
        <w:t>VARTOJIMO METODAS IR BŪDAS (-AI)</w:t>
      </w:r>
    </w:p>
    <w:p w14:paraId="194D308E" w14:textId="77777777" w:rsidR="007264F1" w:rsidRPr="00A525BF" w:rsidRDefault="007264F1" w:rsidP="007264F1">
      <w:pPr>
        <w:rPr>
          <w:noProof/>
          <w:szCs w:val="22"/>
          <w:lang w:eastAsia="en-US"/>
        </w:rPr>
      </w:pPr>
    </w:p>
    <w:p w14:paraId="414C8789" w14:textId="77777777" w:rsidR="007264F1" w:rsidRPr="00A525BF" w:rsidRDefault="007264F1" w:rsidP="007264F1">
      <w:pPr>
        <w:rPr>
          <w:noProof/>
          <w:szCs w:val="22"/>
          <w:lang w:eastAsia="en-US"/>
        </w:rPr>
      </w:pPr>
      <w:r w:rsidRPr="00A525BF">
        <w:rPr>
          <w:noProof/>
          <w:szCs w:val="22"/>
          <w:lang w:eastAsia="en-US"/>
        </w:rPr>
        <w:t xml:space="preserve">Vartoti per burną. </w:t>
      </w:r>
    </w:p>
    <w:p w14:paraId="2FF86558" w14:textId="77777777" w:rsidR="007264F1" w:rsidRPr="00A525BF" w:rsidRDefault="007264F1" w:rsidP="007264F1">
      <w:pPr>
        <w:rPr>
          <w:noProof/>
          <w:szCs w:val="22"/>
          <w:lang w:eastAsia="en-US"/>
        </w:rPr>
      </w:pPr>
      <w:r w:rsidRPr="00A525BF">
        <w:rPr>
          <w:noProof/>
          <w:szCs w:val="22"/>
          <w:lang w:eastAsia="en-US"/>
        </w:rPr>
        <w:t>Prieš vartojimą perskaitykite pakuotės lapelį.</w:t>
      </w:r>
    </w:p>
    <w:p w14:paraId="67549AE3" w14:textId="77777777" w:rsidR="007264F1" w:rsidRPr="00A525BF" w:rsidRDefault="007264F1" w:rsidP="007264F1">
      <w:pPr>
        <w:rPr>
          <w:noProof/>
          <w:szCs w:val="22"/>
          <w:lang w:eastAsia="en-US"/>
        </w:rPr>
      </w:pPr>
    </w:p>
    <w:p w14:paraId="33C6DFF7" w14:textId="77777777" w:rsidR="007264F1" w:rsidRPr="00A525BF" w:rsidRDefault="007264F1" w:rsidP="007264F1">
      <w:pPr>
        <w:rPr>
          <w:noProof/>
          <w:szCs w:val="22"/>
          <w:lang w:eastAsia="en-US"/>
        </w:rPr>
      </w:pPr>
    </w:p>
    <w:p w14:paraId="6F8AD6FA"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ind w:left="540" w:hanging="540"/>
        <w:rPr>
          <w:b/>
          <w:szCs w:val="22"/>
          <w:lang w:eastAsia="en-US"/>
        </w:rPr>
      </w:pPr>
      <w:r w:rsidRPr="00A525BF">
        <w:rPr>
          <w:b/>
          <w:szCs w:val="22"/>
          <w:lang w:eastAsia="en-US"/>
        </w:rPr>
        <w:t>6.</w:t>
      </w:r>
      <w:r w:rsidRPr="00A525BF">
        <w:rPr>
          <w:b/>
          <w:szCs w:val="22"/>
          <w:lang w:eastAsia="en-US"/>
        </w:rPr>
        <w:tab/>
        <w:t>SPECIALUS ĮSPĖJIMAS, KAD VAISTINĮ PREPARATĄ BŪTINA LAIKYTI VAIKAMS NEPASTEBIMOJE IR NEPASIEKIAMOJE VIETOJE</w:t>
      </w:r>
    </w:p>
    <w:p w14:paraId="3C662344" w14:textId="77777777" w:rsidR="007264F1" w:rsidRPr="00A525BF" w:rsidRDefault="007264F1" w:rsidP="007264F1">
      <w:pPr>
        <w:rPr>
          <w:noProof/>
          <w:szCs w:val="22"/>
          <w:lang w:eastAsia="en-US"/>
        </w:rPr>
      </w:pPr>
    </w:p>
    <w:p w14:paraId="3563B7A7" w14:textId="77777777" w:rsidR="007264F1" w:rsidRPr="00A525BF" w:rsidRDefault="007264F1" w:rsidP="007264F1">
      <w:pPr>
        <w:rPr>
          <w:noProof/>
          <w:szCs w:val="22"/>
          <w:lang w:eastAsia="en-US"/>
        </w:rPr>
      </w:pPr>
      <w:r w:rsidRPr="00A525BF">
        <w:rPr>
          <w:noProof/>
          <w:szCs w:val="22"/>
          <w:lang w:eastAsia="en-US"/>
        </w:rPr>
        <w:t>Laikyti vaikams nepastebimoje ir nepasiekiamoje vietoje.</w:t>
      </w:r>
    </w:p>
    <w:p w14:paraId="4D89543D" w14:textId="77777777" w:rsidR="007264F1" w:rsidRPr="00A525BF" w:rsidRDefault="007264F1" w:rsidP="007264F1">
      <w:pPr>
        <w:rPr>
          <w:noProof/>
          <w:szCs w:val="22"/>
          <w:lang w:eastAsia="en-US"/>
        </w:rPr>
      </w:pPr>
    </w:p>
    <w:p w14:paraId="28718872" w14:textId="77777777" w:rsidR="007264F1" w:rsidRPr="00A525BF" w:rsidRDefault="007264F1" w:rsidP="007264F1">
      <w:pPr>
        <w:rPr>
          <w:noProof/>
          <w:szCs w:val="22"/>
          <w:lang w:eastAsia="en-US"/>
        </w:rPr>
      </w:pPr>
    </w:p>
    <w:p w14:paraId="268C408D" w14:textId="77777777" w:rsidR="007264F1"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7.</w:t>
      </w:r>
      <w:r w:rsidRPr="00A525BF">
        <w:rPr>
          <w:b/>
          <w:szCs w:val="22"/>
          <w:lang w:eastAsia="en-US"/>
        </w:rPr>
        <w:tab/>
        <w:t>KITAS (-I) SPECIALUS (-ŪS) ĮSPĖJIMAS (-AI) (JEI REIKIA)</w:t>
      </w:r>
    </w:p>
    <w:p w14:paraId="6D953178" w14:textId="77777777" w:rsidR="00883803" w:rsidRPr="00A525BF" w:rsidRDefault="00883803" w:rsidP="007264F1">
      <w:pPr>
        <w:pBdr>
          <w:top w:val="single" w:sz="4" w:space="1" w:color="auto"/>
          <w:left w:val="single" w:sz="4" w:space="4" w:color="auto"/>
          <w:bottom w:val="single" w:sz="4" w:space="1" w:color="auto"/>
          <w:right w:val="single" w:sz="4" w:space="4" w:color="auto"/>
        </w:pBdr>
        <w:tabs>
          <w:tab w:val="left" w:pos="540"/>
        </w:tabs>
        <w:rPr>
          <w:b/>
          <w:szCs w:val="22"/>
          <w:highlight w:val="lightGray"/>
          <w:lang w:eastAsia="en-US"/>
        </w:rPr>
      </w:pPr>
    </w:p>
    <w:p w14:paraId="0F97B70B" w14:textId="77777777" w:rsidR="007264F1" w:rsidRPr="00A525BF" w:rsidRDefault="007264F1" w:rsidP="007264F1">
      <w:pPr>
        <w:rPr>
          <w:noProof/>
          <w:szCs w:val="22"/>
          <w:lang w:eastAsia="en-US"/>
        </w:rPr>
      </w:pPr>
    </w:p>
    <w:p w14:paraId="4A55CA95" w14:textId="77777777" w:rsidR="00883803" w:rsidRDefault="00883803" w:rsidP="00883803">
      <w:pPr>
        <w:tabs>
          <w:tab w:val="left" w:pos="720"/>
        </w:tabs>
        <w:rPr>
          <w:noProof/>
          <w:lang w:eastAsia="en-US"/>
        </w:rPr>
      </w:pPr>
      <w:r>
        <w:rPr>
          <w:noProof/>
        </w:rPr>
        <w:t>Jei per 48 valandas viduriavimas nepraeina, nustokite vartoti Lopedium ir kreipkitės į gydytoją.</w:t>
      </w:r>
    </w:p>
    <w:p w14:paraId="584988B3" w14:textId="77777777" w:rsidR="00883803" w:rsidRDefault="00883803" w:rsidP="00883803">
      <w:pPr>
        <w:tabs>
          <w:tab w:val="left" w:pos="720"/>
        </w:tabs>
        <w:rPr>
          <w:noProof/>
        </w:rPr>
      </w:pPr>
    </w:p>
    <w:p w14:paraId="180E1B50" w14:textId="77777777" w:rsidR="007264F1" w:rsidRPr="00A525BF" w:rsidRDefault="007264F1" w:rsidP="007264F1">
      <w:pPr>
        <w:rPr>
          <w:noProof/>
          <w:szCs w:val="22"/>
          <w:lang w:eastAsia="en-US"/>
        </w:rPr>
      </w:pPr>
    </w:p>
    <w:p w14:paraId="703A8F32"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highlight w:val="lightGray"/>
          <w:lang w:eastAsia="en-US"/>
        </w:rPr>
      </w:pPr>
      <w:r w:rsidRPr="00A525BF">
        <w:rPr>
          <w:b/>
          <w:szCs w:val="22"/>
          <w:lang w:eastAsia="en-US"/>
        </w:rPr>
        <w:t>8.</w:t>
      </w:r>
      <w:r w:rsidRPr="00A525BF">
        <w:rPr>
          <w:b/>
          <w:szCs w:val="22"/>
          <w:lang w:eastAsia="en-US"/>
        </w:rPr>
        <w:tab/>
        <w:t>TINKAMUMO LAIKAS</w:t>
      </w:r>
    </w:p>
    <w:p w14:paraId="119467C7" w14:textId="77777777" w:rsidR="007264F1" w:rsidRPr="00A525BF" w:rsidRDefault="007264F1" w:rsidP="007264F1">
      <w:pPr>
        <w:rPr>
          <w:noProof/>
          <w:szCs w:val="22"/>
          <w:lang w:eastAsia="en-US"/>
        </w:rPr>
      </w:pPr>
    </w:p>
    <w:p w14:paraId="055E0574" w14:textId="77777777" w:rsidR="007264F1" w:rsidRPr="00A525BF" w:rsidRDefault="007264F1" w:rsidP="007264F1">
      <w:pPr>
        <w:rPr>
          <w:noProof/>
          <w:szCs w:val="22"/>
          <w:lang w:eastAsia="en-US"/>
        </w:rPr>
      </w:pPr>
      <w:r>
        <w:rPr>
          <w:noProof/>
          <w:szCs w:val="22"/>
          <w:lang w:eastAsia="en-US"/>
        </w:rPr>
        <w:t>EXP</w:t>
      </w:r>
      <w:r w:rsidRPr="00A525BF">
        <w:rPr>
          <w:noProof/>
          <w:szCs w:val="22"/>
          <w:lang w:eastAsia="en-US"/>
        </w:rPr>
        <w:t xml:space="preserve"> {mm</w:t>
      </w:r>
      <w:r>
        <w:rPr>
          <w:noProof/>
          <w:szCs w:val="22"/>
          <w:lang w:eastAsia="en-US"/>
        </w:rPr>
        <w:t xml:space="preserve"> </w:t>
      </w:r>
      <w:r w:rsidRPr="00A525BF">
        <w:rPr>
          <w:noProof/>
          <w:szCs w:val="22"/>
          <w:lang w:eastAsia="en-US"/>
        </w:rPr>
        <w:t>MMMM}</w:t>
      </w:r>
    </w:p>
    <w:p w14:paraId="0303E38C" w14:textId="77777777" w:rsidR="007264F1" w:rsidRPr="00A525BF" w:rsidRDefault="007264F1" w:rsidP="007264F1">
      <w:pPr>
        <w:rPr>
          <w:noProof/>
          <w:szCs w:val="22"/>
          <w:lang w:eastAsia="en-US"/>
        </w:rPr>
      </w:pPr>
    </w:p>
    <w:p w14:paraId="473D325F" w14:textId="77777777" w:rsidR="007264F1" w:rsidRPr="00A525BF" w:rsidRDefault="007264F1" w:rsidP="007264F1">
      <w:pPr>
        <w:rPr>
          <w:noProof/>
          <w:szCs w:val="22"/>
          <w:lang w:eastAsia="en-US"/>
        </w:rPr>
      </w:pPr>
    </w:p>
    <w:p w14:paraId="11C24F6B"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9.</w:t>
      </w:r>
      <w:r w:rsidRPr="00A525BF">
        <w:rPr>
          <w:b/>
          <w:szCs w:val="22"/>
          <w:lang w:eastAsia="en-US"/>
        </w:rPr>
        <w:tab/>
        <w:t>SPECIALIOS LAIKYMO SĄLYGOS</w:t>
      </w:r>
    </w:p>
    <w:p w14:paraId="666D6B60" w14:textId="77777777" w:rsidR="007264F1" w:rsidRPr="00A525BF" w:rsidRDefault="007264F1" w:rsidP="007264F1">
      <w:pPr>
        <w:rPr>
          <w:noProof/>
          <w:szCs w:val="22"/>
          <w:lang w:eastAsia="en-US"/>
        </w:rPr>
      </w:pPr>
    </w:p>
    <w:p w14:paraId="0EBD21DD" w14:textId="77777777" w:rsidR="007264F1" w:rsidRPr="00A525BF" w:rsidRDefault="007264F1" w:rsidP="007264F1">
      <w:pPr>
        <w:rPr>
          <w:noProof/>
          <w:szCs w:val="22"/>
          <w:lang w:eastAsia="en-US"/>
        </w:rPr>
      </w:pPr>
    </w:p>
    <w:p w14:paraId="08C8C28D"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10.</w:t>
      </w:r>
      <w:r w:rsidRPr="00A525BF">
        <w:rPr>
          <w:b/>
          <w:szCs w:val="22"/>
          <w:lang w:eastAsia="en-US"/>
        </w:rPr>
        <w:tab/>
        <w:t xml:space="preserve">SPECIALIOS ATSARGUMO PRIEMONĖS DĖL NESUVARTOTO </w:t>
      </w:r>
      <w:r w:rsidRPr="00A525BF">
        <w:rPr>
          <w:b/>
          <w:bCs/>
          <w:szCs w:val="22"/>
          <w:lang w:eastAsia="en-US"/>
        </w:rPr>
        <w:t xml:space="preserve">VAISTINIO PREPARATO AR JO ATLIEKŲ </w:t>
      </w:r>
      <w:r w:rsidRPr="00A525BF">
        <w:rPr>
          <w:b/>
          <w:szCs w:val="22"/>
          <w:lang w:eastAsia="en-US"/>
        </w:rPr>
        <w:t>TVARKYMO (JEI REIKIA)</w:t>
      </w:r>
    </w:p>
    <w:p w14:paraId="18DC5598" w14:textId="77777777" w:rsidR="007264F1" w:rsidRPr="00A525BF" w:rsidRDefault="007264F1" w:rsidP="007264F1">
      <w:pPr>
        <w:rPr>
          <w:noProof/>
          <w:szCs w:val="22"/>
          <w:lang w:eastAsia="en-US"/>
        </w:rPr>
      </w:pPr>
    </w:p>
    <w:p w14:paraId="57CC6ECD" w14:textId="77777777" w:rsidR="007264F1" w:rsidRPr="00A525BF" w:rsidRDefault="007264F1" w:rsidP="007264F1">
      <w:pPr>
        <w:rPr>
          <w:noProof/>
          <w:szCs w:val="22"/>
          <w:lang w:eastAsia="en-US"/>
        </w:rPr>
      </w:pPr>
    </w:p>
    <w:p w14:paraId="58C38C5B"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11.</w:t>
      </w:r>
      <w:r w:rsidRPr="00A525BF">
        <w:rPr>
          <w:b/>
          <w:szCs w:val="22"/>
          <w:lang w:eastAsia="en-US"/>
        </w:rPr>
        <w:tab/>
        <w:t>REGISTRUOTOJO  PAVADINIMAS IR ADRESAS</w:t>
      </w:r>
    </w:p>
    <w:p w14:paraId="60EC6FC0" w14:textId="77777777" w:rsidR="007264F1" w:rsidRPr="00A525BF" w:rsidRDefault="007264F1" w:rsidP="007264F1">
      <w:pPr>
        <w:rPr>
          <w:noProof/>
          <w:szCs w:val="22"/>
          <w:lang w:eastAsia="en-US"/>
        </w:rPr>
      </w:pPr>
    </w:p>
    <w:p w14:paraId="6987F9C8" w14:textId="77777777" w:rsidR="007264F1" w:rsidRPr="00A525BF" w:rsidRDefault="007264F1" w:rsidP="007264F1">
      <w:pPr>
        <w:rPr>
          <w:noProof/>
          <w:szCs w:val="22"/>
          <w:lang w:eastAsia="en-US"/>
        </w:rPr>
      </w:pPr>
      <w:r w:rsidRPr="00A525BF">
        <w:rPr>
          <w:noProof/>
          <w:szCs w:val="22"/>
          <w:lang w:eastAsia="en-US"/>
        </w:rPr>
        <w:t xml:space="preserve">Sandoz d.d. </w:t>
      </w:r>
      <w:r w:rsidRPr="00A525BF">
        <w:rPr>
          <w:noProof/>
          <w:szCs w:val="22"/>
          <w:lang w:eastAsia="en-US"/>
        </w:rPr>
        <w:br/>
        <w:t xml:space="preserve">Verovškova 57 </w:t>
      </w:r>
      <w:r w:rsidRPr="00A525BF">
        <w:rPr>
          <w:noProof/>
          <w:szCs w:val="22"/>
          <w:lang w:eastAsia="en-US"/>
        </w:rPr>
        <w:br/>
      </w:r>
      <w:r w:rsidR="008923C0">
        <w:rPr>
          <w:noProof/>
          <w:szCs w:val="22"/>
          <w:lang w:eastAsia="en-US"/>
        </w:rPr>
        <w:t>SI-</w:t>
      </w:r>
      <w:r w:rsidRPr="00A525BF">
        <w:rPr>
          <w:noProof/>
          <w:szCs w:val="22"/>
          <w:lang w:eastAsia="en-US"/>
        </w:rPr>
        <w:t xml:space="preserve">1000 Ljubljana </w:t>
      </w:r>
      <w:r w:rsidRPr="00A525BF">
        <w:rPr>
          <w:noProof/>
          <w:szCs w:val="22"/>
          <w:lang w:eastAsia="en-US"/>
        </w:rPr>
        <w:br/>
        <w:t>Slovėnija</w:t>
      </w:r>
    </w:p>
    <w:p w14:paraId="2086501D" w14:textId="77777777" w:rsidR="007264F1" w:rsidRPr="00A525BF" w:rsidRDefault="007264F1" w:rsidP="007264F1">
      <w:pPr>
        <w:rPr>
          <w:noProof/>
          <w:szCs w:val="22"/>
          <w:lang w:eastAsia="en-US"/>
        </w:rPr>
      </w:pPr>
    </w:p>
    <w:p w14:paraId="5BBC35EF" w14:textId="77777777" w:rsidR="007264F1" w:rsidRPr="00A525BF" w:rsidRDefault="007264F1" w:rsidP="007264F1">
      <w:pPr>
        <w:rPr>
          <w:noProof/>
          <w:szCs w:val="22"/>
          <w:lang w:eastAsia="en-US"/>
        </w:rPr>
      </w:pPr>
    </w:p>
    <w:p w14:paraId="5E6E0403"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12.</w:t>
      </w:r>
      <w:r w:rsidRPr="00A525BF">
        <w:rPr>
          <w:b/>
          <w:szCs w:val="22"/>
          <w:lang w:eastAsia="en-US"/>
        </w:rPr>
        <w:tab/>
        <w:t xml:space="preserve">REGISTRACIJOS </w:t>
      </w:r>
      <w:r>
        <w:rPr>
          <w:b/>
          <w:szCs w:val="22"/>
          <w:lang w:eastAsia="en-US"/>
        </w:rPr>
        <w:t xml:space="preserve">PAŽYMĖJIMO </w:t>
      </w:r>
      <w:r w:rsidRPr="00A525BF">
        <w:rPr>
          <w:b/>
          <w:szCs w:val="22"/>
          <w:lang w:eastAsia="en-US"/>
        </w:rPr>
        <w:t xml:space="preserve">NUMERIS </w:t>
      </w:r>
      <w:r>
        <w:rPr>
          <w:b/>
          <w:szCs w:val="22"/>
          <w:lang w:eastAsia="en-US"/>
        </w:rPr>
        <w:t>(-IAI)</w:t>
      </w:r>
    </w:p>
    <w:p w14:paraId="3D9CE066" w14:textId="77777777" w:rsidR="007264F1" w:rsidRPr="00A525BF" w:rsidRDefault="007264F1" w:rsidP="007264F1">
      <w:pPr>
        <w:rPr>
          <w:noProof/>
          <w:szCs w:val="22"/>
          <w:lang w:eastAsia="en-US"/>
        </w:rPr>
      </w:pPr>
    </w:p>
    <w:p w14:paraId="465985D1" w14:textId="77777777" w:rsidR="007264F1" w:rsidRPr="00A525BF" w:rsidRDefault="007264F1" w:rsidP="007264F1">
      <w:pPr>
        <w:rPr>
          <w:noProof/>
          <w:szCs w:val="22"/>
          <w:lang w:eastAsia="en-US"/>
        </w:rPr>
      </w:pPr>
      <w:r w:rsidRPr="00A525BF">
        <w:rPr>
          <w:noProof/>
          <w:szCs w:val="22"/>
          <w:lang w:eastAsia="en-US"/>
        </w:rPr>
        <w:t>LT/1/97/1229/001</w:t>
      </w:r>
    </w:p>
    <w:p w14:paraId="736F77D1" w14:textId="77777777" w:rsidR="007264F1" w:rsidRPr="00A525BF" w:rsidRDefault="007264F1" w:rsidP="007264F1">
      <w:pPr>
        <w:rPr>
          <w:noProof/>
          <w:szCs w:val="22"/>
          <w:lang w:eastAsia="en-US"/>
        </w:rPr>
      </w:pPr>
    </w:p>
    <w:p w14:paraId="1654856A" w14:textId="77777777" w:rsidR="007264F1" w:rsidRPr="00A525BF" w:rsidRDefault="007264F1" w:rsidP="007264F1">
      <w:pPr>
        <w:rPr>
          <w:noProof/>
          <w:szCs w:val="22"/>
          <w:lang w:eastAsia="en-US"/>
        </w:rPr>
      </w:pPr>
    </w:p>
    <w:p w14:paraId="438EE9FB"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13.</w:t>
      </w:r>
      <w:r w:rsidRPr="00A525BF">
        <w:rPr>
          <w:b/>
          <w:szCs w:val="22"/>
          <w:lang w:eastAsia="en-US"/>
        </w:rPr>
        <w:tab/>
        <w:t>SERIJOS NUMERIS</w:t>
      </w:r>
    </w:p>
    <w:p w14:paraId="5CB31E0B" w14:textId="77777777" w:rsidR="007264F1" w:rsidRPr="00A525BF" w:rsidRDefault="007264F1" w:rsidP="007264F1">
      <w:pPr>
        <w:rPr>
          <w:noProof/>
          <w:szCs w:val="22"/>
          <w:lang w:eastAsia="en-US"/>
        </w:rPr>
      </w:pPr>
    </w:p>
    <w:p w14:paraId="5E94805C" w14:textId="77777777" w:rsidR="007264F1" w:rsidRPr="00A525BF" w:rsidRDefault="007264F1" w:rsidP="007264F1">
      <w:pPr>
        <w:rPr>
          <w:noProof/>
          <w:szCs w:val="22"/>
          <w:lang w:eastAsia="en-US"/>
        </w:rPr>
      </w:pPr>
      <w:r>
        <w:rPr>
          <w:noProof/>
          <w:szCs w:val="22"/>
          <w:lang w:eastAsia="en-US"/>
        </w:rPr>
        <w:t>Lot</w:t>
      </w:r>
      <w:r w:rsidRPr="00A525BF">
        <w:rPr>
          <w:noProof/>
          <w:szCs w:val="22"/>
          <w:lang w:eastAsia="en-US"/>
        </w:rPr>
        <w:t xml:space="preserve"> {numeris}</w:t>
      </w:r>
    </w:p>
    <w:p w14:paraId="020D26A3" w14:textId="77777777" w:rsidR="007264F1" w:rsidRPr="00A525BF" w:rsidRDefault="007264F1" w:rsidP="007264F1">
      <w:pPr>
        <w:rPr>
          <w:noProof/>
          <w:szCs w:val="22"/>
          <w:lang w:eastAsia="en-US"/>
        </w:rPr>
      </w:pPr>
    </w:p>
    <w:p w14:paraId="4D8FED31" w14:textId="77777777" w:rsidR="007264F1" w:rsidRPr="00A525BF" w:rsidRDefault="007264F1" w:rsidP="007264F1">
      <w:pPr>
        <w:rPr>
          <w:noProof/>
          <w:szCs w:val="22"/>
          <w:lang w:eastAsia="en-US"/>
        </w:rPr>
      </w:pPr>
    </w:p>
    <w:p w14:paraId="258B5090"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14.</w:t>
      </w:r>
      <w:r w:rsidRPr="00A525BF">
        <w:rPr>
          <w:b/>
          <w:szCs w:val="22"/>
          <w:lang w:eastAsia="en-US"/>
        </w:rPr>
        <w:tab/>
        <w:t>PARDAVIMO (IŠDAVIMO) TVARKA</w:t>
      </w:r>
    </w:p>
    <w:p w14:paraId="6C9E7409" w14:textId="77777777" w:rsidR="007264F1" w:rsidRPr="00A525BF" w:rsidRDefault="007264F1" w:rsidP="007264F1">
      <w:pPr>
        <w:rPr>
          <w:noProof/>
          <w:szCs w:val="22"/>
          <w:lang w:eastAsia="en-US"/>
        </w:rPr>
      </w:pPr>
    </w:p>
    <w:p w14:paraId="15D6614D" w14:textId="77777777" w:rsidR="007264F1" w:rsidRPr="00A525BF" w:rsidRDefault="007264F1" w:rsidP="007264F1">
      <w:pPr>
        <w:rPr>
          <w:noProof/>
          <w:szCs w:val="22"/>
          <w:lang w:eastAsia="en-US"/>
        </w:rPr>
      </w:pPr>
      <w:r w:rsidRPr="00A525BF">
        <w:rPr>
          <w:noProof/>
          <w:szCs w:val="22"/>
          <w:lang w:eastAsia="en-US"/>
        </w:rPr>
        <w:t>Receptinis vaist</w:t>
      </w:r>
      <w:r>
        <w:rPr>
          <w:noProof/>
          <w:szCs w:val="22"/>
          <w:lang w:eastAsia="en-US"/>
        </w:rPr>
        <w:t>as.</w:t>
      </w:r>
    </w:p>
    <w:p w14:paraId="5C5F8D54" w14:textId="77777777" w:rsidR="007264F1" w:rsidRPr="00A525BF" w:rsidRDefault="007264F1" w:rsidP="007264F1">
      <w:pPr>
        <w:rPr>
          <w:noProof/>
          <w:szCs w:val="22"/>
          <w:lang w:eastAsia="en-US"/>
        </w:rPr>
      </w:pPr>
    </w:p>
    <w:p w14:paraId="58BDBEDC" w14:textId="77777777" w:rsidR="007264F1" w:rsidRPr="00A525BF" w:rsidRDefault="007264F1" w:rsidP="007264F1">
      <w:pPr>
        <w:rPr>
          <w:noProof/>
          <w:szCs w:val="22"/>
          <w:lang w:eastAsia="en-US"/>
        </w:rPr>
      </w:pPr>
    </w:p>
    <w:p w14:paraId="024FD49E"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15.</w:t>
      </w:r>
      <w:r w:rsidRPr="00A525BF">
        <w:rPr>
          <w:b/>
          <w:szCs w:val="22"/>
          <w:lang w:eastAsia="en-US"/>
        </w:rPr>
        <w:tab/>
        <w:t>VARTOJIMO INSTRUKCIJA</w:t>
      </w:r>
    </w:p>
    <w:p w14:paraId="4B9C6AF1" w14:textId="77777777" w:rsidR="007264F1" w:rsidRPr="00A525BF" w:rsidRDefault="007264F1" w:rsidP="007264F1">
      <w:pPr>
        <w:rPr>
          <w:noProof/>
          <w:szCs w:val="22"/>
          <w:lang w:eastAsia="en-US"/>
        </w:rPr>
      </w:pPr>
    </w:p>
    <w:p w14:paraId="4ABF8C93" w14:textId="77777777" w:rsidR="007264F1" w:rsidRPr="00A525BF" w:rsidRDefault="007264F1" w:rsidP="007264F1">
      <w:pPr>
        <w:rPr>
          <w:noProof/>
          <w:szCs w:val="22"/>
          <w:lang w:eastAsia="en-US"/>
        </w:rPr>
      </w:pPr>
    </w:p>
    <w:p w14:paraId="3180B8E6"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16.</w:t>
      </w:r>
      <w:r w:rsidRPr="00A525BF">
        <w:rPr>
          <w:b/>
          <w:szCs w:val="22"/>
          <w:lang w:eastAsia="en-US"/>
        </w:rPr>
        <w:tab/>
        <w:t>INFORMACIJA BRAILIO RAŠTU</w:t>
      </w:r>
    </w:p>
    <w:p w14:paraId="32420CB3" w14:textId="77777777" w:rsidR="007264F1" w:rsidRPr="00A525BF" w:rsidRDefault="007264F1" w:rsidP="007264F1">
      <w:pPr>
        <w:rPr>
          <w:noProof/>
          <w:szCs w:val="22"/>
          <w:lang w:eastAsia="en-US"/>
        </w:rPr>
      </w:pPr>
    </w:p>
    <w:p w14:paraId="2AEDEAE6" w14:textId="77777777" w:rsidR="007264F1" w:rsidRDefault="007264F1" w:rsidP="007264F1">
      <w:pPr>
        <w:rPr>
          <w:noProof/>
          <w:szCs w:val="22"/>
          <w:lang w:eastAsia="en-US"/>
        </w:rPr>
      </w:pPr>
      <w:r w:rsidRPr="00A525BF">
        <w:rPr>
          <w:noProof/>
          <w:szCs w:val="22"/>
          <w:lang w:eastAsia="en-US"/>
        </w:rPr>
        <w:t>Lopedium 2</w:t>
      </w:r>
      <w:r>
        <w:rPr>
          <w:noProof/>
          <w:szCs w:val="22"/>
          <w:lang w:eastAsia="en-US"/>
        </w:rPr>
        <w:t> </w:t>
      </w:r>
      <w:r w:rsidRPr="00A525BF">
        <w:rPr>
          <w:noProof/>
          <w:szCs w:val="22"/>
          <w:lang w:eastAsia="en-US"/>
        </w:rPr>
        <w:t>mg</w:t>
      </w:r>
    </w:p>
    <w:p w14:paraId="0459320E" w14:textId="77777777" w:rsidR="007264F1" w:rsidRDefault="007264F1" w:rsidP="007264F1">
      <w:pPr>
        <w:rPr>
          <w:noProof/>
          <w:szCs w:val="22"/>
          <w:lang w:eastAsia="en-US"/>
        </w:rPr>
      </w:pPr>
    </w:p>
    <w:p w14:paraId="6CE1F4E9" w14:textId="77777777" w:rsidR="007264F1" w:rsidRDefault="007264F1" w:rsidP="007264F1">
      <w:pPr>
        <w:rPr>
          <w:noProof/>
          <w:szCs w:val="22"/>
          <w:lang w:eastAsia="en-US"/>
        </w:rPr>
      </w:pPr>
    </w:p>
    <w:p w14:paraId="337D86D5" w14:textId="77777777" w:rsidR="007264F1" w:rsidRPr="007913FA" w:rsidRDefault="007264F1" w:rsidP="007264F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eastAsia="en-US"/>
        </w:rPr>
      </w:pPr>
      <w:r w:rsidRPr="007913FA">
        <w:rPr>
          <w:b/>
          <w:noProof/>
          <w:snapToGrid w:val="0"/>
          <w:lang w:eastAsia="en-US"/>
        </w:rPr>
        <w:t>17.</w:t>
      </w:r>
      <w:r w:rsidRPr="007913FA">
        <w:rPr>
          <w:b/>
          <w:noProof/>
          <w:snapToGrid w:val="0"/>
          <w:lang w:eastAsia="en-US"/>
        </w:rPr>
        <w:tab/>
        <w:t>UNIKALUS IDENTIFIKATORIUS – 2D BRŪKŠNINIS KODAS</w:t>
      </w:r>
    </w:p>
    <w:p w14:paraId="71AA5A57" w14:textId="77777777" w:rsidR="007264F1" w:rsidRPr="007913FA" w:rsidRDefault="007264F1" w:rsidP="007264F1">
      <w:pPr>
        <w:tabs>
          <w:tab w:val="left" w:pos="567"/>
        </w:tabs>
        <w:spacing w:line="260" w:lineRule="exact"/>
        <w:rPr>
          <w:noProof/>
          <w:snapToGrid w:val="0"/>
          <w:lang w:eastAsia="en-US"/>
        </w:rPr>
      </w:pPr>
    </w:p>
    <w:p w14:paraId="2F58A7F4" w14:textId="77777777" w:rsidR="007264F1" w:rsidRPr="007913FA" w:rsidRDefault="007264F1" w:rsidP="007264F1">
      <w:pPr>
        <w:tabs>
          <w:tab w:val="left" w:pos="567"/>
        </w:tabs>
        <w:spacing w:line="260" w:lineRule="exact"/>
        <w:rPr>
          <w:noProof/>
          <w:snapToGrid w:val="0"/>
          <w:szCs w:val="22"/>
          <w:shd w:val="clear" w:color="auto" w:fill="CCCCCC"/>
          <w:lang w:eastAsia="en-US"/>
        </w:rPr>
      </w:pPr>
      <w:r w:rsidRPr="007913FA">
        <w:rPr>
          <w:noProof/>
          <w:snapToGrid w:val="0"/>
          <w:highlight w:val="lightGray"/>
          <w:lang w:eastAsia="en-US"/>
        </w:rPr>
        <w:t>2D brūkšninis kodas su nurod</w:t>
      </w:r>
      <w:r>
        <w:rPr>
          <w:noProof/>
          <w:snapToGrid w:val="0"/>
          <w:highlight w:val="lightGray"/>
          <w:lang w:eastAsia="en-US"/>
        </w:rPr>
        <w:t>ytu unikaliu identifikatoriumi.</w:t>
      </w:r>
    </w:p>
    <w:p w14:paraId="7730084A" w14:textId="77777777" w:rsidR="007264F1" w:rsidRPr="007913FA" w:rsidRDefault="007264F1" w:rsidP="007264F1">
      <w:pPr>
        <w:tabs>
          <w:tab w:val="left" w:pos="567"/>
        </w:tabs>
        <w:spacing w:line="260" w:lineRule="exact"/>
        <w:rPr>
          <w:noProof/>
          <w:snapToGrid w:val="0"/>
          <w:lang w:eastAsia="en-US"/>
        </w:rPr>
      </w:pPr>
    </w:p>
    <w:p w14:paraId="08BAF81F" w14:textId="77777777" w:rsidR="007264F1" w:rsidRPr="007913FA" w:rsidRDefault="007264F1" w:rsidP="007264F1">
      <w:pPr>
        <w:tabs>
          <w:tab w:val="left" w:pos="567"/>
        </w:tabs>
        <w:spacing w:line="260" w:lineRule="exact"/>
        <w:rPr>
          <w:noProof/>
          <w:snapToGrid w:val="0"/>
          <w:lang w:eastAsia="en-US"/>
        </w:rPr>
      </w:pPr>
    </w:p>
    <w:p w14:paraId="07CD6CD8" w14:textId="77777777" w:rsidR="007264F1" w:rsidRPr="007913FA" w:rsidRDefault="007264F1" w:rsidP="007264F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eastAsia="en-US"/>
        </w:rPr>
      </w:pPr>
      <w:r w:rsidRPr="007913FA">
        <w:rPr>
          <w:b/>
          <w:noProof/>
          <w:snapToGrid w:val="0"/>
          <w:lang w:eastAsia="en-US"/>
        </w:rPr>
        <w:t>18.</w:t>
      </w:r>
      <w:r w:rsidRPr="007913FA">
        <w:rPr>
          <w:b/>
          <w:noProof/>
          <w:snapToGrid w:val="0"/>
          <w:lang w:eastAsia="en-US"/>
        </w:rPr>
        <w:tab/>
        <w:t>UNIKALUS IDENTIFIKATORIUS – ŽMONĖMS SUPRANTAMI DUOMENYS</w:t>
      </w:r>
    </w:p>
    <w:p w14:paraId="6ED55B0E" w14:textId="77777777" w:rsidR="007264F1" w:rsidRPr="007913FA" w:rsidRDefault="007264F1" w:rsidP="007264F1">
      <w:pPr>
        <w:tabs>
          <w:tab w:val="left" w:pos="567"/>
        </w:tabs>
        <w:spacing w:line="260" w:lineRule="exact"/>
        <w:rPr>
          <w:noProof/>
          <w:snapToGrid w:val="0"/>
          <w:lang w:eastAsia="en-US"/>
        </w:rPr>
      </w:pPr>
    </w:p>
    <w:p w14:paraId="0A1317F5" w14:textId="613CEBF6" w:rsidR="007264F1" w:rsidRPr="004245E3" w:rsidRDefault="007264F1" w:rsidP="007264F1">
      <w:pPr>
        <w:tabs>
          <w:tab w:val="left" w:pos="567"/>
        </w:tabs>
        <w:spacing w:line="260" w:lineRule="exact"/>
        <w:rPr>
          <w:snapToGrid w:val="0"/>
          <w:lang w:eastAsia="en-US"/>
        </w:rPr>
      </w:pPr>
      <w:r w:rsidRPr="004245E3">
        <w:rPr>
          <w:snapToGrid w:val="0"/>
          <w:lang w:eastAsia="en-US"/>
        </w:rPr>
        <w:t>PC {numeris}</w:t>
      </w:r>
    </w:p>
    <w:p w14:paraId="198ACCD3" w14:textId="79353380" w:rsidR="007264F1" w:rsidRPr="004245E3" w:rsidRDefault="007264F1" w:rsidP="007264F1">
      <w:pPr>
        <w:tabs>
          <w:tab w:val="left" w:pos="567"/>
        </w:tabs>
        <w:spacing w:line="260" w:lineRule="exact"/>
        <w:rPr>
          <w:snapToGrid w:val="0"/>
          <w:szCs w:val="22"/>
          <w:lang w:eastAsia="en-US"/>
        </w:rPr>
      </w:pPr>
      <w:r w:rsidRPr="007913FA">
        <w:rPr>
          <w:snapToGrid w:val="0"/>
          <w:lang w:eastAsia="en-US"/>
        </w:rPr>
        <w:t>SN {numeris}</w:t>
      </w:r>
    </w:p>
    <w:p w14:paraId="7CE084AE" w14:textId="0905AE5D" w:rsidR="007264F1" w:rsidRPr="004245E3" w:rsidRDefault="007264F1" w:rsidP="007264F1">
      <w:pPr>
        <w:tabs>
          <w:tab w:val="left" w:pos="567"/>
        </w:tabs>
        <w:spacing w:line="260" w:lineRule="exact"/>
        <w:rPr>
          <w:snapToGrid w:val="0"/>
          <w:szCs w:val="22"/>
          <w:lang w:eastAsia="en-US"/>
        </w:rPr>
      </w:pPr>
      <w:r w:rsidRPr="004245E3">
        <w:rPr>
          <w:snapToGrid w:val="0"/>
          <w:highlight w:val="lightGray"/>
          <w:lang w:eastAsia="en-US"/>
        </w:rPr>
        <w:t>NN {numeris}</w:t>
      </w:r>
    </w:p>
    <w:p w14:paraId="4C4EF2BC" w14:textId="77777777" w:rsidR="007264F1" w:rsidRPr="00A525BF" w:rsidRDefault="007264F1" w:rsidP="007264F1">
      <w:pPr>
        <w:rPr>
          <w:noProof/>
          <w:szCs w:val="22"/>
          <w:lang w:eastAsia="en-US"/>
        </w:rPr>
      </w:pPr>
      <w:r w:rsidRPr="00A525BF">
        <w:rPr>
          <w:noProof/>
          <w:szCs w:val="22"/>
          <w:lang w:eastAsia="en-US"/>
        </w:rPr>
        <w:br w:type="page"/>
      </w:r>
    </w:p>
    <w:p w14:paraId="0BC2E2F4"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lastRenderedPageBreak/>
        <w:t xml:space="preserve">MINIMALI </w:t>
      </w:r>
      <w:r w:rsidRPr="00A525BF">
        <w:rPr>
          <w:b/>
          <w:caps/>
          <w:szCs w:val="22"/>
          <w:lang w:eastAsia="en-US"/>
        </w:rPr>
        <w:t xml:space="preserve">informacija ant </w:t>
      </w:r>
      <w:r w:rsidRPr="00A525BF">
        <w:rPr>
          <w:b/>
          <w:szCs w:val="22"/>
          <w:lang w:eastAsia="en-US"/>
        </w:rPr>
        <w:t xml:space="preserve">LIZDINIŲ PLOKŠTELIŲ ARBA DVISLUOKSNIŲ </w:t>
      </w:r>
    </w:p>
    <w:p w14:paraId="4E895726"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JUOSTELIŲ</w:t>
      </w:r>
    </w:p>
    <w:p w14:paraId="05E1229A"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p>
    <w:p w14:paraId="28F92099"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LIZDINĖ PLOKŠTELĖ</w:t>
      </w:r>
    </w:p>
    <w:p w14:paraId="78645F53" w14:textId="77777777" w:rsidR="007264F1" w:rsidRPr="00A525BF" w:rsidRDefault="007264F1" w:rsidP="007264F1">
      <w:pPr>
        <w:rPr>
          <w:noProof/>
          <w:szCs w:val="22"/>
          <w:lang w:eastAsia="en-US"/>
        </w:rPr>
      </w:pPr>
    </w:p>
    <w:p w14:paraId="3DA9F9E0" w14:textId="77777777" w:rsidR="007264F1" w:rsidRPr="00A525BF" w:rsidRDefault="007264F1" w:rsidP="007264F1">
      <w:pPr>
        <w:rPr>
          <w:noProof/>
          <w:szCs w:val="22"/>
          <w:lang w:eastAsia="en-US"/>
        </w:rPr>
      </w:pPr>
    </w:p>
    <w:p w14:paraId="3CE3D0A1"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1.</w:t>
      </w:r>
      <w:r w:rsidRPr="00A525BF">
        <w:rPr>
          <w:b/>
          <w:szCs w:val="22"/>
          <w:lang w:eastAsia="en-US"/>
        </w:rPr>
        <w:tab/>
        <w:t>VAISTINIO PREPARATO PAVADINIMAS</w:t>
      </w:r>
    </w:p>
    <w:p w14:paraId="0AC78A8E" w14:textId="77777777" w:rsidR="007264F1" w:rsidRPr="00A525BF" w:rsidRDefault="007264F1" w:rsidP="007264F1">
      <w:pPr>
        <w:rPr>
          <w:noProof/>
          <w:szCs w:val="22"/>
          <w:lang w:eastAsia="en-US"/>
        </w:rPr>
      </w:pPr>
    </w:p>
    <w:p w14:paraId="241B29CD" w14:textId="77777777" w:rsidR="007264F1" w:rsidRPr="00A525BF" w:rsidRDefault="007264F1" w:rsidP="007264F1">
      <w:pPr>
        <w:rPr>
          <w:noProof/>
          <w:szCs w:val="22"/>
          <w:lang w:eastAsia="en-US"/>
        </w:rPr>
      </w:pPr>
      <w:r w:rsidRPr="00A525BF">
        <w:rPr>
          <w:noProof/>
          <w:szCs w:val="22"/>
          <w:lang w:eastAsia="en-US"/>
        </w:rPr>
        <w:t>Lopedium 2</w:t>
      </w:r>
      <w:r>
        <w:rPr>
          <w:noProof/>
          <w:szCs w:val="22"/>
          <w:lang w:eastAsia="en-US"/>
        </w:rPr>
        <w:t> </w:t>
      </w:r>
      <w:r w:rsidRPr="00A525BF">
        <w:rPr>
          <w:noProof/>
          <w:szCs w:val="22"/>
          <w:lang w:eastAsia="en-US"/>
        </w:rPr>
        <w:t>mg kapsulės</w:t>
      </w:r>
    </w:p>
    <w:p w14:paraId="411F6A80" w14:textId="39FED8D0" w:rsidR="007264F1" w:rsidRPr="00A525BF" w:rsidRDefault="001E1313" w:rsidP="007264F1">
      <w:pPr>
        <w:rPr>
          <w:noProof/>
          <w:szCs w:val="22"/>
          <w:lang w:eastAsia="en-US"/>
        </w:rPr>
      </w:pPr>
      <w:r>
        <w:rPr>
          <w:noProof/>
          <w:szCs w:val="22"/>
          <w:lang w:eastAsia="en-US"/>
        </w:rPr>
        <w:t>l</w:t>
      </w:r>
      <w:r w:rsidR="007264F1" w:rsidRPr="00A525BF">
        <w:rPr>
          <w:noProof/>
          <w:szCs w:val="22"/>
          <w:lang w:eastAsia="en-US"/>
        </w:rPr>
        <w:t>operamido hidrochloridas</w:t>
      </w:r>
    </w:p>
    <w:p w14:paraId="6D457FD9" w14:textId="77777777" w:rsidR="007264F1" w:rsidRPr="00A525BF" w:rsidRDefault="007264F1" w:rsidP="007264F1">
      <w:pPr>
        <w:rPr>
          <w:noProof/>
          <w:szCs w:val="22"/>
          <w:lang w:eastAsia="en-US"/>
        </w:rPr>
      </w:pPr>
    </w:p>
    <w:p w14:paraId="1E468F63" w14:textId="77777777" w:rsidR="007264F1" w:rsidRPr="00A525BF" w:rsidRDefault="007264F1" w:rsidP="007264F1">
      <w:pPr>
        <w:rPr>
          <w:noProof/>
          <w:szCs w:val="22"/>
          <w:lang w:eastAsia="en-US"/>
        </w:rPr>
      </w:pPr>
    </w:p>
    <w:p w14:paraId="13F77DA4"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2.</w:t>
      </w:r>
      <w:r w:rsidRPr="00A525BF">
        <w:rPr>
          <w:b/>
          <w:szCs w:val="22"/>
          <w:lang w:eastAsia="en-US"/>
        </w:rPr>
        <w:tab/>
        <w:t>REGISTRUOTOJO PAVADINIMAS</w:t>
      </w:r>
    </w:p>
    <w:p w14:paraId="189BCAA8" w14:textId="77777777" w:rsidR="007264F1" w:rsidRPr="00A525BF" w:rsidRDefault="007264F1" w:rsidP="007264F1">
      <w:pPr>
        <w:rPr>
          <w:noProof/>
          <w:szCs w:val="22"/>
          <w:lang w:eastAsia="en-US"/>
        </w:rPr>
      </w:pPr>
    </w:p>
    <w:p w14:paraId="2BBA4CD9" w14:textId="77777777" w:rsidR="007264F1" w:rsidRPr="00A525BF" w:rsidRDefault="007264F1" w:rsidP="007264F1">
      <w:pPr>
        <w:rPr>
          <w:noProof/>
          <w:szCs w:val="22"/>
          <w:lang w:eastAsia="en-US"/>
        </w:rPr>
      </w:pPr>
      <w:r w:rsidRPr="00A525BF">
        <w:rPr>
          <w:noProof/>
          <w:szCs w:val="22"/>
          <w:lang w:eastAsia="en-US"/>
        </w:rPr>
        <w:t>SANDOZ</w:t>
      </w:r>
    </w:p>
    <w:p w14:paraId="2522F50E" w14:textId="77777777" w:rsidR="007264F1" w:rsidRPr="00A525BF" w:rsidRDefault="007264F1" w:rsidP="007264F1">
      <w:pPr>
        <w:rPr>
          <w:noProof/>
          <w:szCs w:val="22"/>
          <w:lang w:eastAsia="en-US"/>
        </w:rPr>
      </w:pPr>
    </w:p>
    <w:p w14:paraId="491FD3DB" w14:textId="77777777" w:rsidR="007264F1" w:rsidRPr="00A525BF" w:rsidRDefault="007264F1" w:rsidP="007264F1">
      <w:pPr>
        <w:rPr>
          <w:noProof/>
          <w:szCs w:val="22"/>
          <w:lang w:eastAsia="en-US"/>
        </w:rPr>
      </w:pPr>
    </w:p>
    <w:p w14:paraId="650F541E"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3.</w:t>
      </w:r>
      <w:r w:rsidRPr="00A525BF">
        <w:rPr>
          <w:b/>
          <w:szCs w:val="22"/>
          <w:lang w:eastAsia="en-US"/>
        </w:rPr>
        <w:tab/>
        <w:t>TINKAMUMO LAIKAS</w:t>
      </w:r>
    </w:p>
    <w:p w14:paraId="181B01C1" w14:textId="77777777" w:rsidR="007264F1" w:rsidRPr="00A525BF" w:rsidRDefault="007264F1" w:rsidP="007264F1">
      <w:pPr>
        <w:rPr>
          <w:noProof/>
          <w:szCs w:val="22"/>
          <w:lang w:eastAsia="en-US"/>
        </w:rPr>
      </w:pPr>
    </w:p>
    <w:p w14:paraId="5F1F1072" w14:textId="77777777" w:rsidR="007264F1" w:rsidRPr="00A525BF" w:rsidRDefault="007264F1" w:rsidP="007264F1">
      <w:pPr>
        <w:rPr>
          <w:noProof/>
          <w:szCs w:val="22"/>
          <w:lang w:eastAsia="en-US"/>
        </w:rPr>
      </w:pPr>
      <w:r w:rsidRPr="00820B6E">
        <w:rPr>
          <w:noProof/>
          <w:szCs w:val="22"/>
          <w:highlight w:val="lightGray"/>
          <w:lang w:eastAsia="en-US"/>
        </w:rPr>
        <w:t>EXP</w:t>
      </w:r>
      <w:r>
        <w:rPr>
          <w:noProof/>
          <w:szCs w:val="22"/>
          <w:lang w:eastAsia="en-US"/>
        </w:rPr>
        <w:t xml:space="preserve"> </w:t>
      </w:r>
      <w:r w:rsidRPr="00A525BF">
        <w:rPr>
          <w:noProof/>
          <w:szCs w:val="22"/>
          <w:lang w:eastAsia="en-US"/>
        </w:rPr>
        <w:t>{mm</w:t>
      </w:r>
      <w:r>
        <w:rPr>
          <w:noProof/>
          <w:szCs w:val="22"/>
          <w:lang w:eastAsia="en-US"/>
        </w:rPr>
        <w:t xml:space="preserve"> </w:t>
      </w:r>
      <w:r w:rsidRPr="00A525BF">
        <w:rPr>
          <w:noProof/>
          <w:szCs w:val="22"/>
          <w:lang w:eastAsia="en-US"/>
        </w:rPr>
        <w:t>MMMM}</w:t>
      </w:r>
    </w:p>
    <w:p w14:paraId="45C6BC42" w14:textId="77777777" w:rsidR="007264F1" w:rsidRPr="00A525BF" w:rsidRDefault="007264F1" w:rsidP="007264F1">
      <w:pPr>
        <w:rPr>
          <w:noProof/>
          <w:szCs w:val="22"/>
          <w:lang w:eastAsia="en-US"/>
        </w:rPr>
      </w:pPr>
    </w:p>
    <w:p w14:paraId="7430F775" w14:textId="77777777" w:rsidR="007264F1" w:rsidRPr="00A525BF" w:rsidRDefault="007264F1" w:rsidP="007264F1">
      <w:pPr>
        <w:rPr>
          <w:noProof/>
          <w:szCs w:val="22"/>
          <w:lang w:eastAsia="en-US"/>
        </w:rPr>
      </w:pPr>
    </w:p>
    <w:p w14:paraId="15922849" w14:textId="77777777" w:rsidR="007264F1" w:rsidRPr="00A525BF" w:rsidRDefault="007264F1" w:rsidP="007264F1">
      <w:pPr>
        <w:pBdr>
          <w:top w:val="single" w:sz="4" w:space="1" w:color="auto"/>
          <w:left w:val="single" w:sz="4" w:space="4" w:color="auto"/>
          <w:bottom w:val="single" w:sz="4" w:space="1" w:color="auto"/>
          <w:right w:val="single" w:sz="4" w:space="4" w:color="auto"/>
        </w:pBdr>
        <w:tabs>
          <w:tab w:val="left" w:pos="540"/>
        </w:tabs>
        <w:rPr>
          <w:b/>
          <w:szCs w:val="22"/>
          <w:lang w:eastAsia="en-US"/>
        </w:rPr>
      </w:pPr>
      <w:r w:rsidRPr="00A525BF">
        <w:rPr>
          <w:b/>
          <w:szCs w:val="22"/>
          <w:lang w:eastAsia="en-US"/>
        </w:rPr>
        <w:t>4.</w:t>
      </w:r>
      <w:r w:rsidRPr="00A525BF">
        <w:rPr>
          <w:b/>
          <w:szCs w:val="22"/>
          <w:lang w:eastAsia="en-US"/>
        </w:rPr>
        <w:tab/>
        <w:t>SERIJOS NUMERIS</w:t>
      </w:r>
    </w:p>
    <w:p w14:paraId="232037D6" w14:textId="77777777" w:rsidR="007264F1" w:rsidRPr="00A525BF" w:rsidRDefault="007264F1" w:rsidP="007264F1">
      <w:pPr>
        <w:rPr>
          <w:noProof/>
          <w:szCs w:val="22"/>
          <w:lang w:eastAsia="en-US"/>
        </w:rPr>
      </w:pPr>
    </w:p>
    <w:p w14:paraId="260AD2E1" w14:textId="77777777" w:rsidR="007264F1" w:rsidRPr="00A525BF" w:rsidRDefault="007264F1" w:rsidP="007264F1">
      <w:pPr>
        <w:rPr>
          <w:noProof/>
          <w:szCs w:val="22"/>
          <w:lang w:eastAsia="en-US"/>
        </w:rPr>
      </w:pPr>
      <w:r w:rsidRPr="00820B6E">
        <w:rPr>
          <w:noProof/>
          <w:szCs w:val="22"/>
          <w:highlight w:val="lightGray"/>
          <w:lang w:eastAsia="en-US"/>
        </w:rPr>
        <w:t>Lot</w:t>
      </w:r>
      <w:r>
        <w:rPr>
          <w:noProof/>
          <w:szCs w:val="22"/>
          <w:lang w:eastAsia="en-US"/>
        </w:rPr>
        <w:t xml:space="preserve"> </w:t>
      </w:r>
      <w:r w:rsidRPr="00A525BF">
        <w:rPr>
          <w:noProof/>
          <w:szCs w:val="22"/>
          <w:lang w:eastAsia="en-US"/>
        </w:rPr>
        <w:t>{numeris}</w:t>
      </w:r>
    </w:p>
    <w:p w14:paraId="0848B5D1" w14:textId="77777777" w:rsidR="007264F1" w:rsidRPr="00A525BF" w:rsidRDefault="007264F1" w:rsidP="007264F1">
      <w:pPr>
        <w:rPr>
          <w:noProof/>
          <w:szCs w:val="22"/>
          <w:lang w:eastAsia="en-US"/>
        </w:rPr>
      </w:pPr>
    </w:p>
    <w:p w14:paraId="6873CF9E" w14:textId="77777777" w:rsidR="007264F1" w:rsidRPr="00A525BF" w:rsidRDefault="007264F1" w:rsidP="007264F1">
      <w:pPr>
        <w:pBdr>
          <w:top w:val="single" w:sz="4" w:space="1" w:color="auto"/>
          <w:left w:val="single" w:sz="4" w:space="4" w:color="auto"/>
          <w:bottom w:val="single" w:sz="4" w:space="1" w:color="auto"/>
          <w:right w:val="single" w:sz="4" w:space="4" w:color="auto"/>
        </w:pBdr>
        <w:rPr>
          <w:b/>
          <w:noProof/>
          <w:szCs w:val="22"/>
          <w:lang w:eastAsia="en-US"/>
        </w:rPr>
      </w:pPr>
      <w:r w:rsidRPr="00A525BF">
        <w:rPr>
          <w:b/>
          <w:noProof/>
          <w:szCs w:val="22"/>
          <w:lang w:eastAsia="en-US"/>
        </w:rPr>
        <w:t>5.</w:t>
      </w:r>
      <w:r w:rsidRPr="00A525BF">
        <w:rPr>
          <w:b/>
          <w:noProof/>
          <w:szCs w:val="22"/>
          <w:lang w:eastAsia="en-US"/>
        </w:rPr>
        <w:tab/>
        <w:t>KITA</w:t>
      </w:r>
    </w:p>
    <w:p w14:paraId="3DF0BF2F" w14:textId="77777777" w:rsidR="007264F1" w:rsidRPr="00A525BF" w:rsidRDefault="007264F1" w:rsidP="007264F1">
      <w:pPr>
        <w:rPr>
          <w:noProof/>
          <w:szCs w:val="22"/>
          <w:lang w:eastAsia="en-US"/>
        </w:rPr>
      </w:pPr>
    </w:p>
    <w:p w14:paraId="57E33F4C" w14:textId="77777777" w:rsidR="007264F1" w:rsidRPr="00A525BF" w:rsidRDefault="007264F1" w:rsidP="007264F1">
      <w:pPr>
        <w:rPr>
          <w:noProof/>
          <w:szCs w:val="22"/>
          <w:lang w:eastAsia="en-US"/>
        </w:rPr>
      </w:pPr>
      <w:r w:rsidRPr="00A525BF">
        <w:rPr>
          <w:noProof/>
          <w:szCs w:val="22"/>
          <w:lang w:eastAsia="en-US"/>
        </w:rPr>
        <w:br w:type="page"/>
      </w:r>
    </w:p>
    <w:p w14:paraId="44001C8D" w14:textId="77777777" w:rsidR="007264F1" w:rsidRPr="00A525BF" w:rsidRDefault="007264F1" w:rsidP="007264F1">
      <w:pPr>
        <w:rPr>
          <w:noProof/>
          <w:szCs w:val="22"/>
          <w:lang w:eastAsia="en-US"/>
        </w:rPr>
      </w:pPr>
    </w:p>
    <w:p w14:paraId="5354342C" w14:textId="77777777" w:rsidR="007264F1" w:rsidRPr="00A525BF" w:rsidRDefault="007264F1" w:rsidP="007264F1">
      <w:pPr>
        <w:rPr>
          <w:noProof/>
          <w:szCs w:val="22"/>
          <w:lang w:eastAsia="en-US"/>
        </w:rPr>
      </w:pPr>
    </w:p>
    <w:p w14:paraId="60626BDA" w14:textId="77777777" w:rsidR="007264F1" w:rsidRPr="00A525BF" w:rsidRDefault="007264F1" w:rsidP="007264F1">
      <w:pPr>
        <w:rPr>
          <w:noProof/>
          <w:szCs w:val="22"/>
          <w:lang w:eastAsia="en-US"/>
        </w:rPr>
      </w:pPr>
    </w:p>
    <w:p w14:paraId="3AD06B4E" w14:textId="77777777" w:rsidR="007264F1" w:rsidRPr="00A525BF" w:rsidRDefault="007264F1" w:rsidP="007264F1">
      <w:pPr>
        <w:rPr>
          <w:noProof/>
          <w:szCs w:val="22"/>
          <w:lang w:eastAsia="en-US"/>
        </w:rPr>
      </w:pPr>
    </w:p>
    <w:p w14:paraId="68B15265" w14:textId="77777777" w:rsidR="007264F1" w:rsidRPr="00A525BF" w:rsidRDefault="007264F1" w:rsidP="007264F1">
      <w:pPr>
        <w:rPr>
          <w:noProof/>
          <w:szCs w:val="22"/>
          <w:lang w:eastAsia="en-US"/>
        </w:rPr>
      </w:pPr>
    </w:p>
    <w:p w14:paraId="75B2DC55" w14:textId="77777777" w:rsidR="007264F1" w:rsidRPr="00A525BF" w:rsidRDefault="007264F1" w:rsidP="007264F1">
      <w:pPr>
        <w:rPr>
          <w:noProof/>
          <w:szCs w:val="22"/>
          <w:lang w:eastAsia="en-US"/>
        </w:rPr>
      </w:pPr>
    </w:p>
    <w:p w14:paraId="69BB9B71" w14:textId="77777777" w:rsidR="007264F1" w:rsidRPr="00A525BF" w:rsidRDefault="007264F1" w:rsidP="007264F1">
      <w:pPr>
        <w:rPr>
          <w:noProof/>
          <w:szCs w:val="22"/>
          <w:lang w:eastAsia="en-US"/>
        </w:rPr>
      </w:pPr>
    </w:p>
    <w:p w14:paraId="5D4733E9" w14:textId="77777777" w:rsidR="007264F1" w:rsidRPr="00A525BF" w:rsidRDefault="007264F1" w:rsidP="007264F1">
      <w:pPr>
        <w:rPr>
          <w:noProof/>
          <w:szCs w:val="22"/>
          <w:lang w:eastAsia="en-US"/>
        </w:rPr>
      </w:pPr>
    </w:p>
    <w:p w14:paraId="0F9F6723" w14:textId="77777777" w:rsidR="007264F1" w:rsidRPr="00A525BF" w:rsidRDefault="007264F1" w:rsidP="007264F1">
      <w:pPr>
        <w:rPr>
          <w:noProof/>
          <w:szCs w:val="22"/>
          <w:lang w:eastAsia="en-US"/>
        </w:rPr>
      </w:pPr>
    </w:p>
    <w:p w14:paraId="714455FF" w14:textId="77777777" w:rsidR="007264F1" w:rsidRPr="00A525BF" w:rsidRDefault="007264F1" w:rsidP="007264F1">
      <w:pPr>
        <w:rPr>
          <w:noProof/>
          <w:szCs w:val="22"/>
          <w:lang w:eastAsia="en-US"/>
        </w:rPr>
      </w:pPr>
    </w:p>
    <w:p w14:paraId="65A3FEE3" w14:textId="77777777" w:rsidR="007264F1" w:rsidRPr="00A525BF" w:rsidRDefault="007264F1" w:rsidP="007264F1">
      <w:pPr>
        <w:rPr>
          <w:noProof/>
          <w:szCs w:val="22"/>
          <w:lang w:eastAsia="en-US"/>
        </w:rPr>
      </w:pPr>
    </w:p>
    <w:p w14:paraId="5F762FFE" w14:textId="77777777" w:rsidR="007264F1" w:rsidRPr="00A525BF" w:rsidRDefault="007264F1" w:rsidP="007264F1">
      <w:pPr>
        <w:rPr>
          <w:noProof/>
          <w:szCs w:val="22"/>
          <w:lang w:eastAsia="en-US"/>
        </w:rPr>
      </w:pPr>
    </w:p>
    <w:p w14:paraId="541C01D5" w14:textId="77777777" w:rsidR="007264F1" w:rsidRPr="00A525BF" w:rsidRDefault="007264F1" w:rsidP="007264F1">
      <w:pPr>
        <w:rPr>
          <w:noProof/>
          <w:szCs w:val="22"/>
          <w:lang w:eastAsia="en-US"/>
        </w:rPr>
      </w:pPr>
    </w:p>
    <w:p w14:paraId="517F2B0F" w14:textId="77777777" w:rsidR="007264F1" w:rsidRPr="00A525BF" w:rsidRDefault="007264F1" w:rsidP="007264F1">
      <w:pPr>
        <w:rPr>
          <w:noProof/>
          <w:szCs w:val="22"/>
          <w:lang w:eastAsia="en-US"/>
        </w:rPr>
      </w:pPr>
    </w:p>
    <w:p w14:paraId="16A3C0C2" w14:textId="77777777" w:rsidR="007264F1" w:rsidRPr="00A525BF" w:rsidRDefault="007264F1" w:rsidP="007264F1">
      <w:pPr>
        <w:rPr>
          <w:noProof/>
          <w:szCs w:val="22"/>
          <w:lang w:eastAsia="en-US"/>
        </w:rPr>
      </w:pPr>
    </w:p>
    <w:p w14:paraId="232691F1" w14:textId="77777777" w:rsidR="007264F1" w:rsidRPr="00A525BF" w:rsidRDefault="007264F1" w:rsidP="007264F1">
      <w:pPr>
        <w:rPr>
          <w:noProof/>
          <w:szCs w:val="22"/>
          <w:lang w:eastAsia="en-US"/>
        </w:rPr>
      </w:pPr>
    </w:p>
    <w:p w14:paraId="19B99E9F" w14:textId="77777777" w:rsidR="007264F1" w:rsidRPr="00A525BF" w:rsidRDefault="007264F1" w:rsidP="007264F1">
      <w:pPr>
        <w:rPr>
          <w:noProof/>
          <w:szCs w:val="22"/>
          <w:lang w:eastAsia="en-US"/>
        </w:rPr>
      </w:pPr>
    </w:p>
    <w:p w14:paraId="01070BF6" w14:textId="77777777" w:rsidR="007264F1" w:rsidRPr="00A525BF" w:rsidRDefault="007264F1" w:rsidP="007264F1">
      <w:pPr>
        <w:rPr>
          <w:noProof/>
          <w:szCs w:val="22"/>
          <w:lang w:eastAsia="en-US"/>
        </w:rPr>
      </w:pPr>
    </w:p>
    <w:p w14:paraId="066299D0" w14:textId="77777777" w:rsidR="007264F1" w:rsidRPr="00A525BF" w:rsidRDefault="007264F1" w:rsidP="007264F1">
      <w:pPr>
        <w:rPr>
          <w:noProof/>
          <w:szCs w:val="22"/>
          <w:lang w:eastAsia="en-US"/>
        </w:rPr>
      </w:pPr>
    </w:p>
    <w:p w14:paraId="0FB371F2" w14:textId="77777777" w:rsidR="007264F1" w:rsidRPr="00A525BF" w:rsidRDefault="007264F1" w:rsidP="007264F1">
      <w:pPr>
        <w:rPr>
          <w:noProof/>
          <w:szCs w:val="22"/>
          <w:lang w:eastAsia="en-US"/>
        </w:rPr>
      </w:pPr>
    </w:p>
    <w:p w14:paraId="7227046B" w14:textId="77777777" w:rsidR="007264F1" w:rsidRPr="00A525BF" w:rsidRDefault="007264F1" w:rsidP="007264F1">
      <w:pPr>
        <w:rPr>
          <w:noProof/>
          <w:szCs w:val="22"/>
          <w:lang w:eastAsia="en-US"/>
        </w:rPr>
      </w:pPr>
    </w:p>
    <w:p w14:paraId="5DE183F2" w14:textId="77777777" w:rsidR="007264F1" w:rsidRPr="00A525BF" w:rsidRDefault="007264F1" w:rsidP="007264F1">
      <w:pPr>
        <w:rPr>
          <w:noProof/>
          <w:szCs w:val="22"/>
          <w:lang w:eastAsia="en-US"/>
        </w:rPr>
      </w:pPr>
    </w:p>
    <w:p w14:paraId="2F8FCFBB" w14:textId="77777777" w:rsidR="007264F1" w:rsidRPr="00A525BF" w:rsidRDefault="007264F1" w:rsidP="007264F1">
      <w:pPr>
        <w:tabs>
          <w:tab w:val="left" w:pos="567"/>
        </w:tabs>
        <w:ind w:left="567" w:hanging="567"/>
        <w:jc w:val="center"/>
        <w:outlineLvl w:val="0"/>
        <w:rPr>
          <w:b/>
          <w:caps/>
          <w:szCs w:val="22"/>
          <w:lang w:eastAsia="en-US"/>
        </w:rPr>
      </w:pPr>
    </w:p>
    <w:p w14:paraId="3B20F33A" w14:textId="77777777" w:rsidR="007264F1" w:rsidRPr="00A525BF" w:rsidRDefault="007264F1" w:rsidP="007264F1">
      <w:pPr>
        <w:tabs>
          <w:tab w:val="left" w:pos="567"/>
        </w:tabs>
        <w:ind w:left="567" w:hanging="567"/>
        <w:jc w:val="center"/>
        <w:outlineLvl w:val="0"/>
        <w:rPr>
          <w:b/>
          <w:caps/>
          <w:szCs w:val="22"/>
          <w:lang w:eastAsia="en-US"/>
        </w:rPr>
      </w:pPr>
      <w:r w:rsidRPr="00A525BF">
        <w:rPr>
          <w:b/>
          <w:caps/>
          <w:szCs w:val="22"/>
          <w:lang w:eastAsia="en-US"/>
        </w:rPr>
        <w:t>B. PAKUOTĖS LAPELIS</w:t>
      </w:r>
    </w:p>
    <w:p w14:paraId="7A1FDE0B" w14:textId="77777777" w:rsidR="007264F1" w:rsidRPr="00931D68" w:rsidRDefault="0019557D" w:rsidP="00931D68">
      <w:pPr>
        <w:pStyle w:val="BTEMEASMCA"/>
        <w:jc w:val="center"/>
        <w:rPr>
          <w:b/>
          <w:lang w:val="lt-LT"/>
        </w:rPr>
      </w:pPr>
      <w:r w:rsidRPr="002732D1">
        <w:rPr>
          <w:lang w:val="lt-LT" w:eastAsia="lt-LT"/>
        </w:rPr>
        <w:br w:type="page"/>
      </w:r>
      <w:r w:rsidRPr="00931D68">
        <w:rPr>
          <w:b/>
          <w:lang w:val="lt-LT"/>
        </w:rPr>
        <w:lastRenderedPageBreak/>
        <w:t>Pakuotės lapelis: informacija vartotojui</w:t>
      </w:r>
    </w:p>
    <w:p w14:paraId="3396545E" w14:textId="77777777" w:rsidR="00CD58AC" w:rsidRPr="002732D1" w:rsidRDefault="00CD58AC" w:rsidP="00931D68">
      <w:pPr>
        <w:pStyle w:val="BTEMEASMCA"/>
        <w:jc w:val="center"/>
        <w:rPr>
          <w:lang w:val="lt-LT"/>
        </w:rPr>
      </w:pPr>
    </w:p>
    <w:p w14:paraId="292F641B" w14:textId="77777777" w:rsidR="00CD58AC" w:rsidRPr="002732D1" w:rsidRDefault="0019557D" w:rsidP="00931D68">
      <w:pPr>
        <w:pStyle w:val="BTEMEASMCA"/>
        <w:jc w:val="center"/>
        <w:rPr>
          <w:lang w:val="lt-LT"/>
        </w:rPr>
      </w:pPr>
      <w:r w:rsidRPr="002732D1">
        <w:rPr>
          <w:lang w:val="lt-LT"/>
        </w:rPr>
        <w:t>Lopedium 2 mg kietosios kapsulės</w:t>
      </w:r>
    </w:p>
    <w:p w14:paraId="1A201E00" w14:textId="00D071CB" w:rsidR="00CD58AC" w:rsidRPr="002732D1" w:rsidRDefault="001E1313" w:rsidP="00931D68">
      <w:pPr>
        <w:pStyle w:val="BTEMEASMCA"/>
        <w:jc w:val="center"/>
        <w:rPr>
          <w:lang w:val="lt-LT"/>
        </w:rPr>
      </w:pPr>
      <w:r w:rsidRPr="002732D1">
        <w:rPr>
          <w:lang w:val="lt-LT"/>
        </w:rPr>
        <w:t>l</w:t>
      </w:r>
      <w:r w:rsidR="0019557D" w:rsidRPr="002732D1">
        <w:rPr>
          <w:lang w:val="lt-LT"/>
        </w:rPr>
        <w:t>operamido hidrochloridas</w:t>
      </w:r>
    </w:p>
    <w:p w14:paraId="5D2BB6B2" w14:textId="77777777" w:rsidR="007264F1" w:rsidRPr="002732D1" w:rsidRDefault="007264F1" w:rsidP="008B1EC4">
      <w:pPr>
        <w:pStyle w:val="BTEMEASMCA"/>
        <w:rPr>
          <w:lang w:val="lt-LT"/>
        </w:rPr>
      </w:pPr>
    </w:p>
    <w:p w14:paraId="710CBC8D" w14:textId="77777777" w:rsidR="007264F1" w:rsidRPr="00A525BF" w:rsidRDefault="007264F1" w:rsidP="007264F1">
      <w:pPr>
        <w:tabs>
          <w:tab w:val="left" w:pos="3600"/>
        </w:tabs>
        <w:rPr>
          <w:szCs w:val="22"/>
          <w:lang w:eastAsia="en-US"/>
        </w:rPr>
      </w:pPr>
      <w:r w:rsidRPr="00A525BF">
        <w:rPr>
          <w:b/>
          <w:szCs w:val="22"/>
          <w:lang w:eastAsia="en-US"/>
        </w:rPr>
        <w:t>Atidžiai perskaitykite visą šį lapelį, prieš pradėdami vartoti vaistą,</w:t>
      </w:r>
      <w:r w:rsidRPr="00A525BF">
        <w:rPr>
          <w:b/>
          <w:noProof/>
          <w:szCs w:val="22"/>
        </w:rPr>
        <w:t xml:space="preserve"> nes jame pateikiama Jums svarbi informacija.</w:t>
      </w:r>
    </w:p>
    <w:p w14:paraId="10AA7106" w14:textId="77777777" w:rsidR="007264F1" w:rsidRPr="00A525BF" w:rsidRDefault="007264F1" w:rsidP="007264F1">
      <w:pPr>
        <w:numPr>
          <w:ilvl w:val="0"/>
          <w:numId w:val="2"/>
        </w:numPr>
        <w:tabs>
          <w:tab w:val="left" w:pos="567"/>
        </w:tabs>
        <w:spacing w:line="260" w:lineRule="exact"/>
        <w:ind w:left="567" w:hanging="567"/>
        <w:rPr>
          <w:snapToGrid w:val="0"/>
          <w:szCs w:val="22"/>
          <w:lang w:eastAsia="en-US"/>
        </w:rPr>
      </w:pPr>
      <w:r w:rsidRPr="00A525BF">
        <w:rPr>
          <w:noProof/>
          <w:snapToGrid w:val="0"/>
          <w:szCs w:val="22"/>
          <w:lang w:eastAsia="en-US"/>
        </w:rPr>
        <w:t>Neišmeskite šio lapelio, nes vėl gali prireikti jį perskaityti.</w:t>
      </w:r>
      <w:r w:rsidRPr="00A525BF">
        <w:rPr>
          <w:snapToGrid w:val="0"/>
          <w:szCs w:val="22"/>
          <w:lang w:eastAsia="en-US"/>
        </w:rPr>
        <w:t xml:space="preserve"> </w:t>
      </w:r>
    </w:p>
    <w:p w14:paraId="75BEBA22" w14:textId="77777777" w:rsidR="007264F1" w:rsidRPr="00A525BF" w:rsidRDefault="007264F1" w:rsidP="007264F1">
      <w:pPr>
        <w:numPr>
          <w:ilvl w:val="0"/>
          <w:numId w:val="2"/>
        </w:numPr>
        <w:tabs>
          <w:tab w:val="left" w:pos="567"/>
        </w:tabs>
        <w:spacing w:line="260" w:lineRule="exact"/>
        <w:ind w:left="567" w:hanging="567"/>
        <w:rPr>
          <w:snapToGrid w:val="0"/>
          <w:szCs w:val="22"/>
          <w:lang w:eastAsia="en-US"/>
        </w:rPr>
      </w:pPr>
      <w:r w:rsidRPr="00A525BF">
        <w:rPr>
          <w:noProof/>
          <w:szCs w:val="22"/>
        </w:rPr>
        <w:t>Jeigu kiltų daugiau klausimų, kreipkitės į</w:t>
      </w:r>
      <w:r w:rsidRPr="00A525BF">
        <w:rPr>
          <w:noProof/>
          <w:snapToGrid w:val="0"/>
          <w:szCs w:val="22"/>
          <w:lang w:eastAsia="en-US"/>
        </w:rPr>
        <w:t xml:space="preserve"> gydytoją arba vaistininką.</w:t>
      </w:r>
    </w:p>
    <w:p w14:paraId="30F7AB14" w14:textId="77777777" w:rsidR="007264F1" w:rsidRPr="00A525BF" w:rsidRDefault="007264F1" w:rsidP="007264F1">
      <w:pPr>
        <w:numPr>
          <w:ilvl w:val="0"/>
          <w:numId w:val="2"/>
        </w:numPr>
        <w:tabs>
          <w:tab w:val="left" w:pos="567"/>
        </w:tabs>
        <w:spacing w:line="260" w:lineRule="exact"/>
        <w:ind w:left="567" w:hanging="567"/>
        <w:rPr>
          <w:snapToGrid w:val="0"/>
          <w:szCs w:val="22"/>
          <w:lang w:eastAsia="en-US"/>
        </w:rPr>
      </w:pPr>
      <w:r w:rsidRPr="00A525BF">
        <w:rPr>
          <w:noProof/>
          <w:szCs w:val="22"/>
        </w:rPr>
        <w:t>Šis vaistas skirtas tik Jums, todėl kitiems žmonėms jo duoti negalima.</w:t>
      </w:r>
      <w:r w:rsidRPr="00A525BF">
        <w:rPr>
          <w:szCs w:val="22"/>
        </w:rPr>
        <w:t xml:space="preserve"> </w:t>
      </w:r>
      <w:r w:rsidRPr="00A525BF">
        <w:rPr>
          <w:noProof/>
          <w:szCs w:val="22"/>
        </w:rPr>
        <w:t>Vaistas gali jiems pakenkti (net tiems, kurių ligos požymiai yra tokie patys kaip Jūsų).</w:t>
      </w:r>
    </w:p>
    <w:p w14:paraId="286AFA81" w14:textId="77777777" w:rsidR="007264F1" w:rsidRPr="00A525BF" w:rsidRDefault="007264F1" w:rsidP="007264F1">
      <w:pPr>
        <w:numPr>
          <w:ilvl w:val="0"/>
          <w:numId w:val="2"/>
        </w:numPr>
        <w:tabs>
          <w:tab w:val="left" w:pos="567"/>
        </w:tabs>
        <w:spacing w:line="260" w:lineRule="exact"/>
        <w:ind w:left="567" w:hanging="567"/>
        <w:rPr>
          <w:snapToGrid w:val="0"/>
          <w:szCs w:val="22"/>
          <w:lang w:eastAsia="en-US"/>
        </w:rPr>
      </w:pPr>
      <w:r w:rsidRPr="00A525BF">
        <w:rPr>
          <w:noProof/>
          <w:snapToGrid w:val="0"/>
          <w:szCs w:val="22"/>
          <w:lang w:eastAsia="en-US"/>
        </w:rPr>
        <w:t>Jeigu pasireiškė šalutinis poveikis (net jeigu jis šiame lapelyje nenurodytas), kreipkitės į gydytoją arba vaistininką. Žr. 4 skyrių.</w:t>
      </w:r>
    </w:p>
    <w:p w14:paraId="2B18F158" w14:textId="77777777" w:rsidR="007264F1" w:rsidRPr="00A525BF" w:rsidRDefault="007264F1" w:rsidP="007264F1">
      <w:pPr>
        <w:tabs>
          <w:tab w:val="left" w:pos="3600"/>
        </w:tabs>
        <w:rPr>
          <w:szCs w:val="22"/>
          <w:lang w:eastAsia="en-US"/>
        </w:rPr>
      </w:pPr>
    </w:p>
    <w:p w14:paraId="76EF8592" w14:textId="77777777" w:rsidR="007264F1" w:rsidRPr="00A525BF" w:rsidRDefault="007264F1" w:rsidP="007264F1">
      <w:pPr>
        <w:tabs>
          <w:tab w:val="left" w:pos="3600"/>
        </w:tabs>
        <w:rPr>
          <w:b/>
          <w:szCs w:val="22"/>
        </w:rPr>
      </w:pPr>
      <w:r w:rsidRPr="00A525BF">
        <w:rPr>
          <w:b/>
          <w:szCs w:val="22"/>
        </w:rPr>
        <w:t>Apie ką rašoma šiame lapelyje?</w:t>
      </w:r>
    </w:p>
    <w:p w14:paraId="5DE4329D" w14:textId="77777777" w:rsidR="007264F1" w:rsidRPr="00A525BF" w:rsidRDefault="007264F1" w:rsidP="007264F1">
      <w:pPr>
        <w:tabs>
          <w:tab w:val="left" w:pos="3600"/>
        </w:tabs>
        <w:rPr>
          <w:b/>
          <w:szCs w:val="22"/>
        </w:rPr>
      </w:pPr>
    </w:p>
    <w:p w14:paraId="1676A58D" w14:textId="77777777" w:rsidR="00CD58AC" w:rsidRPr="002732D1" w:rsidRDefault="0019557D" w:rsidP="008B1EC4">
      <w:pPr>
        <w:pStyle w:val="BTEMEASMCA"/>
        <w:rPr>
          <w:lang w:val="de-DE"/>
        </w:rPr>
      </w:pPr>
      <w:r w:rsidRPr="002732D1">
        <w:rPr>
          <w:lang w:val="de-DE"/>
        </w:rPr>
        <w:t xml:space="preserve">1. </w:t>
      </w:r>
      <w:r w:rsidRPr="002732D1">
        <w:rPr>
          <w:lang w:val="de-DE"/>
        </w:rPr>
        <w:tab/>
        <w:t>Kas yra Lopedium ir kam jis vartojamas</w:t>
      </w:r>
    </w:p>
    <w:p w14:paraId="60B9D701" w14:textId="77777777" w:rsidR="00CD58AC" w:rsidRDefault="007264F1" w:rsidP="008B1EC4">
      <w:pPr>
        <w:pStyle w:val="BTEMEASMCA"/>
      </w:pPr>
      <w:r w:rsidRPr="00852D0B">
        <w:t xml:space="preserve">2. </w:t>
      </w:r>
      <w:r w:rsidRPr="00852D0B">
        <w:tab/>
        <w:t xml:space="preserve">Kas žinotina prieš vartojant Lopedium </w:t>
      </w:r>
    </w:p>
    <w:p w14:paraId="547A37D3" w14:textId="77777777" w:rsidR="00CD58AC" w:rsidRPr="002732D1" w:rsidRDefault="007264F1" w:rsidP="008B1EC4">
      <w:pPr>
        <w:pStyle w:val="BTEMEASMCA"/>
        <w:rPr>
          <w:lang w:val="fr-FR"/>
        </w:rPr>
      </w:pPr>
      <w:r w:rsidRPr="00852D0B">
        <w:t xml:space="preserve">3. </w:t>
      </w:r>
      <w:r w:rsidRPr="00852D0B">
        <w:tab/>
      </w:r>
      <w:r w:rsidRPr="002732D1">
        <w:rPr>
          <w:lang w:val="fr-FR"/>
        </w:rPr>
        <w:t xml:space="preserve">Kaip vartoti Lopedium </w:t>
      </w:r>
    </w:p>
    <w:p w14:paraId="6FBC7A28" w14:textId="77777777" w:rsidR="00CD58AC" w:rsidRPr="002732D1" w:rsidRDefault="007264F1" w:rsidP="008B1EC4">
      <w:pPr>
        <w:pStyle w:val="BTEMEASMCA"/>
        <w:rPr>
          <w:lang w:val="fr-FR"/>
        </w:rPr>
      </w:pPr>
      <w:r w:rsidRPr="002732D1">
        <w:rPr>
          <w:lang w:val="fr-FR"/>
        </w:rPr>
        <w:t xml:space="preserve">4. </w:t>
      </w:r>
      <w:r w:rsidRPr="002732D1">
        <w:rPr>
          <w:lang w:val="fr-FR"/>
        </w:rPr>
        <w:tab/>
        <w:t>Galimas šalutinis poveikis</w:t>
      </w:r>
    </w:p>
    <w:p w14:paraId="2CA74EF0" w14:textId="77777777" w:rsidR="00CD58AC" w:rsidRDefault="007264F1" w:rsidP="008B1EC4">
      <w:pPr>
        <w:pStyle w:val="BTEMEASMCA"/>
      </w:pPr>
      <w:r w:rsidRPr="00852D0B">
        <w:t xml:space="preserve">5. </w:t>
      </w:r>
      <w:r w:rsidRPr="00852D0B">
        <w:tab/>
        <w:t xml:space="preserve">Kaip laikyti Lopedium </w:t>
      </w:r>
    </w:p>
    <w:p w14:paraId="298C1126" w14:textId="77777777" w:rsidR="00CD58AC" w:rsidRDefault="007264F1" w:rsidP="008B1EC4">
      <w:pPr>
        <w:pStyle w:val="BTEMEASMCA"/>
      </w:pPr>
      <w:r w:rsidRPr="00852D0B">
        <w:t xml:space="preserve">6. </w:t>
      </w:r>
      <w:r w:rsidRPr="00852D0B">
        <w:tab/>
        <w:t>Pakuotės turinys ir kita informacija</w:t>
      </w:r>
    </w:p>
    <w:p w14:paraId="7D7AAEF9" w14:textId="77777777" w:rsidR="007264F1" w:rsidRPr="00852D0B" w:rsidRDefault="007264F1" w:rsidP="008B1EC4">
      <w:pPr>
        <w:pStyle w:val="BTEMEASMCA"/>
      </w:pPr>
    </w:p>
    <w:p w14:paraId="6697944B" w14:textId="77777777" w:rsidR="007264F1" w:rsidRPr="00852D0B" w:rsidRDefault="007264F1" w:rsidP="008B1EC4">
      <w:pPr>
        <w:pStyle w:val="BTEMEASMCA"/>
      </w:pPr>
    </w:p>
    <w:p w14:paraId="6020FB9A" w14:textId="4C16E726" w:rsidR="007264F1" w:rsidRPr="00A525BF" w:rsidRDefault="007264F1" w:rsidP="007264F1">
      <w:pPr>
        <w:pStyle w:val="PI-1EMEASMCA"/>
      </w:pPr>
      <w:bookmarkStart w:id="54" w:name="_Toc129243264"/>
      <w:bookmarkStart w:id="55" w:name="_Toc129243139"/>
      <w:r w:rsidRPr="00A525BF">
        <w:t>1.</w:t>
      </w:r>
      <w:r w:rsidRPr="00A525BF">
        <w:tab/>
        <w:t xml:space="preserve">Kas yra Lopedium ir kam jis vartojamas </w:t>
      </w:r>
      <w:bookmarkEnd w:id="54"/>
      <w:bookmarkEnd w:id="55"/>
    </w:p>
    <w:p w14:paraId="6C613489" w14:textId="77777777" w:rsidR="007264F1" w:rsidRPr="00852D0B" w:rsidRDefault="007264F1" w:rsidP="008B1EC4">
      <w:pPr>
        <w:pStyle w:val="BTEMEASMCA"/>
      </w:pPr>
    </w:p>
    <w:p w14:paraId="682953B1" w14:textId="77777777" w:rsidR="007264F1" w:rsidRPr="00852D0B" w:rsidRDefault="007264F1" w:rsidP="008B1EC4">
      <w:pPr>
        <w:pStyle w:val="BTEMEASMCA"/>
      </w:pPr>
      <w:r w:rsidRPr="00852D0B">
        <w:t>Lopedium 2</w:t>
      </w:r>
      <w:r>
        <w:t> </w:t>
      </w:r>
      <w:r w:rsidRPr="00852D0B">
        <w:t xml:space="preserve">mg kietosios kapsulės yra vaistas nuo viduriavimo. Jis slopina stumiamuosius žarnų judesius bei retina išsituštinimus, todėl išmatos tampa kietesnės. </w:t>
      </w:r>
    </w:p>
    <w:p w14:paraId="147CAB1C" w14:textId="77777777" w:rsidR="007264F1" w:rsidRPr="00852D0B" w:rsidRDefault="007264F1" w:rsidP="008B1EC4">
      <w:pPr>
        <w:pStyle w:val="BTEMEASMCA"/>
      </w:pPr>
    </w:p>
    <w:p w14:paraId="0DBD03AD" w14:textId="77777777" w:rsidR="007264F1" w:rsidRPr="00852D0B" w:rsidRDefault="007264F1" w:rsidP="008B1EC4">
      <w:pPr>
        <w:pStyle w:val="BTEMEASMCA"/>
      </w:pPr>
      <w:r w:rsidRPr="00852D0B">
        <w:t xml:space="preserve">Lopedium vartojamas simptominiam viduriavimo gydymui tokiu atveju, jei neįmanoma pašalinti šią ligą sukėlusių priežasčių. </w:t>
      </w:r>
    </w:p>
    <w:p w14:paraId="2742C7A9" w14:textId="77777777" w:rsidR="007264F1" w:rsidRPr="00852D0B" w:rsidRDefault="007264F1" w:rsidP="008B1EC4">
      <w:pPr>
        <w:pStyle w:val="BTEMEASMCA"/>
      </w:pPr>
    </w:p>
    <w:p w14:paraId="47F260A2" w14:textId="3452F0B2" w:rsidR="00883803" w:rsidRDefault="00883803" w:rsidP="00883803">
      <w:pPr>
        <w:tabs>
          <w:tab w:val="left" w:pos="567"/>
        </w:tabs>
        <w:spacing w:line="260" w:lineRule="exact"/>
        <w:rPr>
          <w:noProof/>
          <w:lang w:eastAsia="en-US"/>
        </w:rPr>
      </w:pPr>
      <w:r>
        <w:rPr>
          <w:noProof/>
        </w:rPr>
        <w:t>Lopediu</w:t>
      </w:r>
      <w:r w:rsidR="008923C0">
        <w:rPr>
          <w:noProof/>
        </w:rPr>
        <w:t xml:space="preserve">m </w:t>
      </w:r>
      <w:r>
        <w:rPr>
          <w:noProof/>
        </w:rPr>
        <w:t>vartojamas viduriavim</w:t>
      </w:r>
      <w:r w:rsidR="007938C4">
        <w:rPr>
          <w:noProof/>
        </w:rPr>
        <w:t>ui</w:t>
      </w:r>
      <w:r w:rsidR="007938C4" w:rsidRPr="007938C4">
        <w:rPr>
          <w:noProof/>
        </w:rPr>
        <w:t xml:space="preserve"> </w:t>
      </w:r>
      <w:r w:rsidR="007938C4">
        <w:rPr>
          <w:noProof/>
        </w:rPr>
        <w:t>gydyti</w:t>
      </w:r>
      <w:r>
        <w:rPr>
          <w:noProof/>
        </w:rPr>
        <w:t>, kuris trunka ne ilgiau kaip 48 valandas. Jei viduriavimas tęsiasi ilgiau kaip 48 valandas reikia pasitarti su gydytoju.</w:t>
      </w:r>
    </w:p>
    <w:p w14:paraId="0665C4E8" w14:textId="77777777" w:rsidR="007264F1" w:rsidRPr="002732D1" w:rsidRDefault="007264F1" w:rsidP="008B1EC4">
      <w:pPr>
        <w:pStyle w:val="BTEMEASMCA"/>
        <w:rPr>
          <w:lang w:val="lt-LT"/>
        </w:rPr>
      </w:pPr>
    </w:p>
    <w:p w14:paraId="093F9A74" w14:textId="61CDEBF4" w:rsidR="007264F1" w:rsidRPr="00A525BF" w:rsidRDefault="007264F1" w:rsidP="007264F1">
      <w:pPr>
        <w:pStyle w:val="PI-1EMEASMCA"/>
      </w:pPr>
      <w:bookmarkStart w:id="56" w:name="_Toc129243265"/>
      <w:bookmarkStart w:id="57" w:name="_Toc129243140"/>
      <w:r w:rsidRPr="00A525BF">
        <w:t>2.</w:t>
      </w:r>
      <w:r w:rsidRPr="00A525BF">
        <w:tab/>
        <w:t>Kas žinotina prieš vartojant Lopedium</w:t>
      </w:r>
      <w:bookmarkEnd w:id="56"/>
      <w:bookmarkEnd w:id="57"/>
    </w:p>
    <w:p w14:paraId="68150105" w14:textId="77777777" w:rsidR="007264F1" w:rsidRPr="002732D1" w:rsidRDefault="007264F1" w:rsidP="008B1EC4">
      <w:pPr>
        <w:pStyle w:val="BTEMEASMCA"/>
        <w:rPr>
          <w:lang w:val="lt-LT"/>
        </w:rPr>
      </w:pPr>
    </w:p>
    <w:p w14:paraId="08D51574" w14:textId="6CE8A2A5" w:rsidR="007264F1" w:rsidRPr="00A525BF" w:rsidRDefault="007264F1">
      <w:pPr>
        <w:pStyle w:val="PI-3EMEASMCA"/>
      </w:pPr>
      <w:r w:rsidRPr="00A525BF">
        <w:t xml:space="preserve">Lopedium vartoti </w:t>
      </w:r>
      <w:r w:rsidR="00B246D2">
        <w:t>draudžiama</w:t>
      </w:r>
      <w:r w:rsidRPr="00A525BF">
        <w:t>, jeigu:</w:t>
      </w:r>
    </w:p>
    <w:p w14:paraId="71A4C78C" w14:textId="33B486CF" w:rsidR="007264F1" w:rsidRPr="00A525BF" w:rsidRDefault="007264F1" w:rsidP="007264F1">
      <w:pPr>
        <w:pStyle w:val="BT-EMEASMCA"/>
        <w:tabs>
          <w:tab w:val="left" w:pos="2160"/>
          <w:tab w:val="left" w:pos="3600"/>
          <w:tab w:val="left" w:pos="4320"/>
          <w:tab w:val="left" w:pos="6901"/>
        </w:tabs>
        <w:rPr>
          <w:szCs w:val="22"/>
        </w:rPr>
      </w:pPr>
      <w:r w:rsidRPr="00A525BF">
        <w:rPr>
          <w:szCs w:val="22"/>
        </w:rPr>
        <w:t xml:space="preserve">yra alergija </w:t>
      </w:r>
      <w:r w:rsidR="007938C4">
        <w:rPr>
          <w:szCs w:val="22"/>
        </w:rPr>
        <w:t>veikliajai medžiagai</w:t>
      </w:r>
      <w:r w:rsidRPr="00A525BF">
        <w:rPr>
          <w:szCs w:val="22"/>
        </w:rPr>
        <w:t xml:space="preserve"> arba bet kuriai pagalbinei šio vaisto medžiagai (jos išvardytos 6 skyriuje);</w:t>
      </w:r>
    </w:p>
    <w:p w14:paraId="59883FD7" w14:textId="2FA47836" w:rsidR="007264F1" w:rsidRPr="00A525BF" w:rsidRDefault="007264F1" w:rsidP="007264F1">
      <w:pPr>
        <w:pStyle w:val="BT-EMEASMCA"/>
        <w:tabs>
          <w:tab w:val="left" w:pos="2160"/>
          <w:tab w:val="left" w:pos="3600"/>
          <w:tab w:val="left" w:pos="4320"/>
          <w:tab w:val="left" w:pos="6901"/>
        </w:tabs>
        <w:rPr>
          <w:szCs w:val="22"/>
        </w:rPr>
      </w:pPr>
      <w:r w:rsidRPr="00A525BF">
        <w:rPr>
          <w:szCs w:val="22"/>
        </w:rPr>
        <w:t xml:space="preserve">yra būklė, kurios metu reikia vengti </w:t>
      </w:r>
      <w:r w:rsidR="00425835">
        <w:rPr>
          <w:szCs w:val="22"/>
        </w:rPr>
        <w:t xml:space="preserve"> bet kokio </w:t>
      </w:r>
      <w:r w:rsidRPr="00A525BF">
        <w:rPr>
          <w:szCs w:val="22"/>
        </w:rPr>
        <w:t>žarnų veiklos sulėtėjimo</w:t>
      </w:r>
      <w:r w:rsidR="00425835">
        <w:rPr>
          <w:szCs w:val="22"/>
        </w:rPr>
        <w:t xml:space="preserve"> dėl galimų padarinių rizikos. Turite nedelsiant nutraukti Lopedium vartojimą, jeigu pasireiškia pilvo padidėjimas ar išpūtimas</w:t>
      </w:r>
      <w:r w:rsidR="002630DF">
        <w:rPr>
          <w:szCs w:val="22"/>
        </w:rPr>
        <w:t>,</w:t>
      </w:r>
      <w:r w:rsidRPr="00A525BF">
        <w:rPr>
          <w:szCs w:val="22"/>
        </w:rPr>
        <w:t xml:space="preserve"> vidurių užkietėjimas</w:t>
      </w:r>
      <w:r w:rsidR="002630DF">
        <w:rPr>
          <w:szCs w:val="22"/>
        </w:rPr>
        <w:t xml:space="preserve"> ar</w:t>
      </w:r>
      <w:r w:rsidRPr="00A525BF">
        <w:rPr>
          <w:szCs w:val="22"/>
        </w:rPr>
        <w:t xml:space="preserve"> žarnų nepraeinamumas</w:t>
      </w:r>
      <w:r w:rsidR="00762851">
        <w:rPr>
          <w:szCs w:val="22"/>
        </w:rPr>
        <w:t>;</w:t>
      </w:r>
    </w:p>
    <w:p w14:paraId="12A90A84" w14:textId="1805375A" w:rsidR="007264F1" w:rsidRPr="00A525BF" w:rsidRDefault="007264F1" w:rsidP="00635F87">
      <w:pPr>
        <w:pStyle w:val="BT-EMEASMCA"/>
        <w:tabs>
          <w:tab w:val="left" w:pos="2160"/>
          <w:tab w:val="left" w:pos="3600"/>
          <w:tab w:val="left" w:pos="4320"/>
          <w:tab w:val="left" w:pos="6901"/>
        </w:tabs>
        <w:rPr>
          <w:szCs w:val="22"/>
        </w:rPr>
      </w:pPr>
      <w:r w:rsidRPr="00A525BF">
        <w:rPr>
          <w:szCs w:val="22"/>
        </w:rPr>
        <w:t xml:space="preserve">pasireiškia viduriavimas, kurio metu </w:t>
      </w:r>
      <w:r w:rsidR="007938C4" w:rsidRPr="00A525BF">
        <w:rPr>
          <w:szCs w:val="22"/>
        </w:rPr>
        <w:t>pa</w:t>
      </w:r>
      <w:r w:rsidR="007938C4">
        <w:rPr>
          <w:szCs w:val="22"/>
        </w:rPr>
        <w:t>kyla</w:t>
      </w:r>
      <w:r w:rsidR="007938C4" w:rsidRPr="00A525BF">
        <w:rPr>
          <w:szCs w:val="22"/>
        </w:rPr>
        <w:t xml:space="preserve"> </w:t>
      </w:r>
      <w:r w:rsidRPr="00A525BF">
        <w:rPr>
          <w:szCs w:val="22"/>
        </w:rPr>
        <w:t>temperatūra bei išmatose atsiranda kraujo (tai gali būti ūminė dizenterija – liga, pasireiškianti geriant užteršt</w:t>
      </w:r>
      <w:r w:rsidR="007938C4">
        <w:rPr>
          <w:szCs w:val="22"/>
        </w:rPr>
        <w:t>o</w:t>
      </w:r>
      <w:r w:rsidRPr="00A525BF">
        <w:rPr>
          <w:szCs w:val="22"/>
        </w:rPr>
        <w:t xml:space="preserve"> vanden</w:t>
      </w:r>
      <w:r w:rsidR="007938C4">
        <w:rPr>
          <w:szCs w:val="22"/>
        </w:rPr>
        <w:t>s</w:t>
      </w:r>
      <w:r w:rsidRPr="00A525BF">
        <w:rPr>
          <w:szCs w:val="22"/>
        </w:rPr>
        <w:t xml:space="preserve"> arba valgant užteršt</w:t>
      </w:r>
      <w:r w:rsidR="007938C4">
        <w:rPr>
          <w:szCs w:val="22"/>
        </w:rPr>
        <w:t>o</w:t>
      </w:r>
      <w:r w:rsidRPr="00A525BF">
        <w:rPr>
          <w:szCs w:val="22"/>
        </w:rPr>
        <w:t xml:space="preserve"> maist</w:t>
      </w:r>
      <w:r w:rsidR="007938C4">
        <w:rPr>
          <w:szCs w:val="22"/>
        </w:rPr>
        <w:t>o</w:t>
      </w:r>
      <w:r w:rsidRPr="00A525BF">
        <w:rPr>
          <w:szCs w:val="22"/>
        </w:rPr>
        <w:t>);</w:t>
      </w:r>
    </w:p>
    <w:p w14:paraId="7A051914" w14:textId="77777777" w:rsidR="007264F1" w:rsidRPr="00A525BF" w:rsidRDefault="007264F1" w:rsidP="007264F1">
      <w:pPr>
        <w:pStyle w:val="BT-EMEASMCA"/>
        <w:tabs>
          <w:tab w:val="left" w:pos="2160"/>
          <w:tab w:val="left" w:pos="3600"/>
          <w:tab w:val="left" w:pos="4320"/>
          <w:tab w:val="left" w:pos="6901"/>
        </w:tabs>
        <w:rPr>
          <w:szCs w:val="22"/>
        </w:rPr>
      </w:pPr>
      <w:r w:rsidRPr="00A525BF">
        <w:rPr>
          <w:szCs w:val="22"/>
        </w:rPr>
        <w:t>paūmėja opinis kolitas (opinis storųjų žarnų uždegimas);</w:t>
      </w:r>
    </w:p>
    <w:p w14:paraId="30A01E23" w14:textId="1A8A9E55" w:rsidR="007264F1" w:rsidRPr="00A525BF" w:rsidRDefault="007264F1" w:rsidP="007264F1">
      <w:pPr>
        <w:pStyle w:val="BT-EMEASMCA"/>
        <w:rPr>
          <w:szCs w:val="22"/>
        </w:rPr>
      </w:pPr>
      <w:r w:rsidRPr="00A525BF">
        <w:rPr>
          <w:szCs w:val="22"/>
        </w:rPr>
        <w:t>yra žarnyno uždegimas (enterokolitas</w:t>
      </w:r>
      <w:r w:rsidR="00062EDC">
        <w:rPr>
          <w:szCs w:val="22"/>
        </w:rPr>
        <w:t>)</w:t>
      </w:r>
      <w:r w:rsidRPr="00A525BF">
        <w:rPr>
          <w:szCs w:val="22"/>
        </w:rPr>
        <w:t>;</w:t>
      </w:r>
    </w:p>
    <w:p w14:paraId="09B0E096" w14:textId="77777777" w:rsidR="007264F1" w:rsidRPr="00A525BF" w:rsidRDefault="007264F1" w:rsidP="007264F1">
      <w:pPr>
        <w:pStyle w:val="BT-EMEASMCA"/>
        <w:tabs>
          <w:tab w:val="left" w:pos="2160"/>
          <w:tab w:val="left" w:pos="3600"/>
          <w:tab w:val="left" w:pos="4320"/>
          <w:tab w:val="left" w:pos="6901"/>
        </w:tabs>
        <w:rPr>
          <w:szCs w:val="22"/>
        </w:rPr>
      </w:pPr>
      <w:r w:rsidRPr="00A525BF">
        <w:rPr>
          <w:szCs w:val="22"/>
        </w:rPr>
        <w:t>viduriavimas pasireiškė antibiotikų vartojimo metu arba po jo (tai gali būti su antibiotikų poveikiu susijęs pseudomembraninis kolitas);</w:t>
      </w:r>
    </w:p>
    <w:p w14:paraId="61A492FD" w14:textId="086CAC20" w:rsidR="007264F1" w:rsidRPr="00A525BF" w:rsidRDefault="00D01AB0" w:rsidP="007264F1">
      <w:pPr>
        <w:pStyle w:val="BT-EMEASMCA"/>
        <w:tabs>
          <w:tab w:val="left" w:pos="2160"/>
          <w:tab w:val="left" w:pos="3600"/>
          <w:tab w:val="left" w:pos="4320"/>
          <w:tab w:val="left" w:pos="6901"/>
        </w:tabs>
        <w:rPr>
          <w:szCs w:val="22"/>
        </w:rPr>
      </w:pPr>
      <w:r>
        <w:rPr>
          <w:szCs w:val="22"/>
        </w:rPr>
        <w:t>j</w:t>
      </w:r>
      <w:r w:rsidR="007264F1" w:rsidRPr="00A525BF">
        <w:rPr>
          <w:szCs w:val="22"/>
        </w:rPr>
        <w:t>aunesni</w:t>
      </w:r>
      <w:r>
        <w:rPr>
          <w:szCs w:val="22"/>
        </w:rPr>
        <w:t>em</w:t>
      </w:r>
      <w:r w:rsidR="007264F1" w:rsidRPr="00A525BF">
        <w:rPr>
          <w:szCs w:val="22"/>
        </w:rPr>
        <w:t xml:space="preserve">s </w:t>
      </w:r>
      <w:r>
        <w:rPr>
          <w:szCs w:val="22"/>
        </w:rPr>
        <w:t>kaip</w:t>
      </w:r>
      <w:r w:rsidR="007264F1" w:rsidRPr="00A525BF">
        <w:rPr>
          <w:szCs w:val="22"/>
        </w:rPr>
        <w:t xml:space="preserve"> </w:t>
      </w:r>
      <w:r w:rsidR="00762851">
        <w:rPr>
          <w:szCs w:val="22"/>
        </w:rPr>
        <w:t>12</w:t>
      </w:r>
      <w:r w:rsidR="007264F1">
        <w:rPr>
          <w:szCs w:val="22"/>
        </w:rPr>
        <w:t> </w:t>
      </w:r>
      <w:r w:rsidR="007264F1" w:rsidRPr="00A525BF">
        <w:rPr>
          <w:szCs w:val="22"/>
        </w:rPr>
        <w:t>metų</w:t>
      </w:r>
      <w:r>
        <w:rPr>
          <w:szCs w:val="22"/>
        </w:rPr>
        <w:t xml:space="preserve"> vaikams ir paaugliams</w:t>
      </w:r>
      <w:r w:rsidR="007264F1" w:rsidRPr="00A525BF">
        <w:rPr>
          <w:szCs w:val="22"/>
        </w:rPr>
        <w:t>.</w:t>
      </w:r>
    </w:p>
    <w:p w14:paraId="01A7CC1B" w14:textId="77777777" w:rsidR="007264F1" w:rsidRPr="002732D1" w:rsidRDefault="007264F1" w:rsidP="008B1EC4">
      <w:pPr>
        <w:pStyle w:val="BTEMEASMCA"/>
        <w:rPr>
          <w:lang w:val="lt-LT"/>
        </w:rPr>
      </w:pPr>
    </w:p>
    <w:p w14:paraId="1D4DD345" w14:textId="77777777" w:rsidR="007264F1" w:rsidRPr="00A525BF" w:rsidRDefault="007264F1">
      <w:pPr>
        <w:pStyle w:val="PI-3EMEASMCA"/>
      </w:pPr>
      <w:r w:rsidRPr="00A525BF">
        <w:t>Įspėjimai ir atsargumo priemonės</w:t>
      </w:r>
    </w:p>
    <w:p w14:paraId="4DAEBF08" w14:textId="77777777" w:rsidR="007264F1" w:rsidRPr="00A525BF" w:rsidRDefault="007264F1" w:rsidP="007264F1">
      <w:pPr>
        <w:rPr>
          <w:szCs w:val="22"/>
          <w:lang w:eastAsia="en-US"/>
        </w:rPr>
      </w:pPr>
      <w:r w:rsidRPr="00A525BF">
        <w:rPr>
          <w:noProof/>
          <w:szCs w:val="22"/>
        </w:rPr>
        <w:t xml:space="preserve">Pasitarkite su gydytoju arba vaistininku, prieš pradėdami vartoti </w:t>
      </w:r>
      <w:r w:rsidRPr="00A525BF">
        <w:rPr>
          <w:szCs w:val="22"/>
          <w:lang w:eastAsia="en-US"/>
        </w:rPr>
        <w:t>Lopedium, jeigu:</w:t>
      </w:r>
    </w:p>
    <w:p w14:paraId="43E36764" w14:textId="77777777" w:rsidR="00CD58AC" w:rsidRPr="002732D1" w:rsidRDefault="0019557D" w:rsidP="002732D1">
      <w:pPr>
        <w:pStyle w:val="BTEMEASMCA"/>
        <w:numPr>
          <w:ilvl w:val="0"/>
          <w:numId w:val="14"/>
        </w:numPr>
        <w:rPr>
          <w:lang w:val="lt-LT"/>
        </w:rPr>
      </w:pPr>
      <w:r w:rsidRPr="002732D1">
        <w:rPr>
          <w:lang w:val="lt-LT"/>
        </w:rPr>
        <w:t>viduriavimo priežasties neįmanoma pašalinti. Lopedium sustabdys Jūsų viduriavimą, tačiau priežasties nepašalins;</w:t>
      </w:r>
    </w:p>
    <w:p w14:paraId="06024272" w14:textId="01C33BC7" w:rsidR="00CD58AC" w:rsidRPr="002732D1" w:rsidRDefault="0019557D" w:rsidP="002732D1">
      <w:pPr>
        <w:pStyle w:val="BTEMEASMCA"/>
        <w:numPr>
          <w:ilvl w:val="0"/>
          <w:numId w:val="14"/>
        </w:numPr>
        <w:rPr>
          <w:lang w:val="lt-LT"/>
        </w:rPr>
      </w:pPr>
      <w:r w:rsidRPr="002732D1">
        <w:rPr>
          <w:lang w:val="lt-LT"/>
        </w:rPr>
        <w:lastRenderedPageBreak/>
        <w:t>yra didelis skysčio ir druskų netekimas, ypač vaikams. Skysčio netekimo atveju vaikas gali tapti apsvaigęs ir pradėti vemti. Esant viduriavimui svarbiausia priemonė yra pakankamas skysčio vartojimas ir druskų (elektrolitų) kiekio papildymas. Vaikams loperamido hidrochlorido galima duoti tik paskyrus gydytojui ar prižiūrint medikui;</w:t>
      </w:r>
    </w:p>
    <w:p w14:paraId="1FBBBE19" w14:textId="11BFBB0A" w:rsidR="00CD58AC" w:rsidRDefault="00F75B89" w:rsidP="00B543E9">
      <w:pPr>
        <w:pStyle w:val="Sraopastraipa"/>
        <w:numPr>
          <w:ilvl w:val="0"/>
          <w:numId w:val="14"/>
        </w:numPr>
        <w:ind w:left="567" w:hanging="567"/>
        <w:rPr>
          <w:szCs w:val="22"/>
        </w:rPr>
      </w:pPr>
      <w:r>
        <w:rPr>
          <w:szCs w:val="22"/>
        </w:rPr>
        <w:t xml:space="preserve">Jums yra </w:t>
      </w:r>
      <w:r w:rsidR="007264F1" w:rsidRPr="00CB7B9D">
        <w:rPr>
          <w:szCs w:val="22"/>
        </w:rPr>
        <w:t>AIDS</w:t>
      </w:r>
      <w:r>
        <w:rPr>
          <w:szCs w:val="22"/>
        </w:rPr>
        <w:t xml:space="preserve"> ir nuo viduriavimo esate gydomas Lopedium</w:t>
      </w:r>
      <w:r w:rsidR="00CB7B9D">
        <w:rPr>
          <w:szCs w:val="22"/>
        </w:rPr>
        <w:t>. Atsiradus pirmųjų pilvo didėjimo ar išpūtimo požymių</w:t>
      </w:r>
      <w:r w:rsidR="007264F1" w:rsidRPr="00CB7B9D">
        <w:rPr>
          <w:szCs w:val="22"/>
        </w:rPr>
        <w:t xml:space="preserve"> </w:t>
      </w:r>
      <w:r w:rsidR="007264F1" w:rsidRPr="0047143D">
        <w:rPr>
          <w:szCs w:val="22"/>
        </w:rPr>
        <w:t xml:space="preserve">nedelsiant nutraukite Lopedium vartojimą ir kreipkitės į </w:t>
      </w:r>
      <w:r w:rsidR="00CB7B9D">
        <w:rPr>
          <w:szCs w:val="22"/>
        </w:rPr>
        <w:t xml:space="preserve">savo </w:t>
      </w:r>
      <w:r w:rsidR="007264F1" w:rsidRPr="00CB7B9D">
        <w:rPr>
          <w:szCs w:val="22"/>
        </w:rPr>
        <w:t>gydytoją.</w:t>
      </w:r>
      <w:r w:rsidR="00CB7B9D" w:rsidRPr="00CB7B9D">
        <w:t xml:space="preserve"> </w:t>
      </w:r>
      <w:r w:rsidR="00CB7B9D" w:rsidRPr="00CB7B9D">
        <w:rPr>
          <w:szCs w:val="22"/>
        </w:rPr>
        <w:t xml:space="preserve">Retais atvejais buvo pranešimų apie toksinės </w:t>
      </w:r>
      <w:r w:rsidR="00CB7B9D" w:rsidRPr="006E764F">
        <w:rPr>
          <w:i/>
          <w:iCs/>
          <w:szCs w:val="22"/>
        </w:rPr>
        <w:t>megacolon</w:t>
      </w:r>
      <w:r w:rsidR="00CB7B9D" w:rsidRPr="00CB7B9D">
        <w:rPr>
          <w:szCs w:val="22"/>
        </w:rPr>
        <w:t xml:space="preserve"> </w:t>
      </w:r>
      <w:r w:rsidR="00BE71FC" w:rsidRPr="00BE71FC">
        <w:rPr>
          <w:szCs w:val="22"/>
        </w:rPr>
        <w:t xml:space="preserve">(didelės gaubtinės žarnos) </w:t>
      </w:r>
      <w:r w:rsidR="00CB7B9D" w:rsidRPr="00CB7B9D">
        <w:rPr>
          <w:szCs w:val="22"/>
        </w:rPr>
        <w:t xml:space="preserve">atvejus AIDS sergantiems pacientams su virusinės ir bakterinės kilmės infekciniu </w:t>
      </w:r>
      <w:r w:rsidR="00CB7B9D">
        <w:rPr>
          <w:szCs w:val="22"/>
        </w:rPr>
        <w:t>storųjų žarnų uždegimu (</w:t>
      </w:r>
      <w:r w:rsidR="00CB7B9D" w:rsidRPr="00CB7B9D">
        <w:rPr>
          <w:szCs w:val="22"/>
        </w:rPr>
        <w:t>kolitu</w:t>
      </w:r>
      <w:r w:rsidR="00CB7B9D">
        <w:rPr>
          <w:szCs w:val="22"/>
        </w:rPr>
        <w:t>),</w:t>
      </w:r>
      <w:r w:rsidR="00CB7B9D" w:rsidRPr="00CB7B9D">
        <w:rPr>
          <w:szCs w:val="22"/>
        </w:rPr>
        <w:t xml:space="preserve"> kurie buvo gydyti loperamido hidrochloridu</w:t>
      </w:r>
      <w:r w:rsidR="00CB7B9D">
        <w:rPr>
          <w:szCs w:val="22"/>
        </w:rPr>
        <w:t>;</w:t>
      </w:r>
    </w:p>
    <w:p w14:paraId="00787EC8" w14:textId="77777777" w:rsidR="00CD58AC" w:rsidRDefault="00CB7B9D" w:rsidP="00B543E9">
      <w:pPr>
        <w:pStyle w:val="Sraopastraipa"/>
        <w:numPr>
          <w:ilvl w:val="0"/>
          <w:numId w:val="14"/>
        </w:numPr>
        <w:ind w:left="567" w:hanging="567"/>
        <w:rPr>
          <w:szCs w:val="22"/>
        </w:rPr>
      </w:pPr>
      <w:r>
        <w:rPr>
          <w:szCs w:val="22"/>
        </w:rPr>
        <w:t xml:space="preserve">sergate arba sirgote kepenų liga, kadangi </w:t>
      </w:r>
      <w:r w:rsidR="00FD100F">
        <w:rPr>
          <w:szCs w:val="22"/>
        </w:rPr>
        <w:t>esant sunkiai kepenų ligai loperamido hidrochloridas gali būti lėčiau ardomas. Tokiu atveju Lopedium Jūs galite vartoti tik pasikonsultavę su gydytoju.</w:t>
      </w:r>
    </w:p>
    <w:p w14:paraId="51D26231" w14:textId="77777777" w:rsidR="007264F1" w:rsidRPr="00A525BF" w:rsidRDefault="007264F1" w:rsidP="007264F1">
      <w:pPr>
        <w:rPr>
          <w:szCs w:val="22"/>
        </w:rPr>
      </w:pPr>
    </w:p>
    <w:p w14:paraId="0F0DD5D5" w14:textId="77777777" w:rsidR="007264F1" w:rsidRDefault="007264F1" w:rsidP="007264F1">
      <w:pPr>
        <w:rPr>
          <w:szCs w:val="22"/>
        </w:rPr>
      </w:pPr>
      <w:r w:rsidRPr="00852D0B">
        <w:rPr>
          <w:szCs w:val="22"/>
        </w:rPr>
        <w:t xml:space="preserve">Šio </w:t>
      </w:r>
      <w:r>
        <w:rPr>
          <w:szCs w:val="22"/>
        </w:rPr>
        <w:t>vaisto</w:t>
      </w:r>
      <w:r w:rsidRPr="00852D0B">
        <w:rPr>
          <w:szCs w:val="22"/>
        </w:rPr>
        <w:t xml:space="preserve">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w:t>
      </w:r>
      <w:r w:rsidR="00FD100F">
        <w:rPr>
          <w:szCs w:val="22"/>
        </w:rPr>
        <w:t xml:space="preserve"> hidrochlorido</w:t>
      </w:r>
      <w:r w:rsidRPr="00852D0B">
        <w:rPr>
          <w:szCs w:val="22"/>
        </w:rPr>
        <w:t xml:space="preserve"> (veikliosios </w:t>
      </w:r>
      <w:r>
        <w:rPr>
          <w:szCs w:val="22"/>
        </w:rPr>
        <w:t>Lopedium</w:t>
      </w:r>
      <w:r w:rsidRPr="00852D0B">
        <w:rPr>
          <w:szCs w:val="22"/>
        </w:rPr>
        <w:t xml:space="preserve"> medžiagos).</w:t>
      </w:r>
    </w:p>
    <w:p w14:paraId="20D112AA" w14:textId="77777777" w:rsidR="00FD100F" w:rsidRPr="00195993" w:rsidRDefault="00FD100F" w:rsidP="00635F87">
      <w:pPr>
        <w:rPr>
          <w:szCs w:val="22"/>
        </w:rPr>
      </w:pPr>
    </w:p>
    <w:p w14:paraId="0FC5C5C6" w14:textId="77777777" w:rsidR="007264F1" w:rsidRDefault="007264F1" w:rsidP="007264F1">
      <w:pPr>
        <w:rPr>
          <w:szCs w:val="22"/>
        </w:rPr>
      </w:pPr>
      <w:r w:rsidRPr="00A525BF">
        <w:rPr>
          <w:szCs w:val="22"/>
        </w:rPr>
        <w:t>Lopedium gydomasis poveikis paprastai pasireiškia per 48</w:t>
      </w:r>
      <w:r>
        <w:rPr>
          <w:szCs w:val="22"/>
        </w:rPr>
        <w:t> </w:t>
      </w:r>
      <w:r w:rsidRPr="00A525BF">
        <w:rPr>
          <w:szCs w:val="22"/>
        </w:rPr>
        <w:t>valandas. Jeigu per šį laikotarpį vaistas viduriavimo nesustabdo, nutraukite vartojimą ir kreipkitės į gydytoją.</w:t>
      </w:r>
    </w:p>
    <w:p w14:paraId="3140F161" w14:textId="77777777" w:rsidR="00487FE7" w:rsidRDefault="00487FE7" w:rsidP="007264F1">
      <w:pPr>
        <w:rPr>
          <w:szCs w:val="22"/>
        </w:rPr>
      </w:pPr>
    </w:p>
    <w:p w14:paraId="2378F5C6" w14:textId="77777777" w:rsidR="00487FE7" w:rsidRDefault="00487FE7" w:rsidP="00487FE7">
      <w:pPr>
        <w:rPr>
          <w:b/>
          <w:szCs w:val="22"/>
        </w:rPr>
      </w:pPr>
      <w:r>
        <w:rPr>
          <w:b/>
          <w:szCs w:val="22"/>
        </w:rPr>
        <w:t>Vaikams ir paaugliams</w:t>
      </w:r>
    </w:p>
    <w:p w14:paraId="7279771B" w14:textId="4C13EDC3" w:rsidR="00487FE7" w:rsidRPr="00662D7C" w:rsidRDefault="00487FE7" w:rsidP="007264F1">
      <w:pPr>
        <w:rPr>
          <w:b/>
          <w:szCs w:val="22"/>
        </w:rPr>
      </w:pPr>
      <w:r w:rsidRPr="00D4484A">
        <w:rPr>
          <w:noProof/>
          <w:szCs w:val="22"/>
          <w:lang w:eastAsia="en-US"/>
        </w:rPr>
        <w:t>Lopedium</w:t>
      </w:r>
      <w:r>
        <w:rPr>
          <w:i/>
          <w:noProof/>
          <w:szCs w:val="22"/>
          <w:lang w:eastAsia="en-US"/>
        </w:rPr>
        <w:t xml:space="preserve"> </w:t>
      </w:r>
      <w:r w:rsidRPr="00B34FA1">
        <w:rPr>
          <w:noProof/>
          <w:szCs w:val="24"/>
        </w:rPr>
        <w:t>negalima vartoti vaikams</w:t>
      </w:r>
      <w:r w:rsidR="00542C5E">
        <w:rPr>
          <w:noProof/>
          <w:szCs w:val="24"/>
        </w:rPr>
        <w:t xml:space="preserve"> ir paaugliams</w:t>
      </w:r>
      <w:r>
        <w:rPr>
          <w:noProof/>
          <w:szCs w:val="24"/>
        </w:rPr>
        <w:t xml:space="preserve"> iki </w:t>
      </w:r>
      <w:r w:rsidR="001B1127">
        <w:rPr>
          <w:noProof/>
          <w:szCs w:val="24"/>
        </w:rPr>
        <w:t>12</w:t>
      </w:r>
      <w:r w:rsidR="00AC5989">
        <w:rPr>
          <w:noProof/>
          <w:szCs w:val="24"/>
        </w:rPr>
        <w:t> </w:t>
      </w:r>
      <w:r w:rsidR="0019557D" w:rsidRPr="00062EDC">
        <w:rPr>
          <w:noProof/>
          <w:szCs w:val="24"/>
        </w:rPr>
        <w:t>met</w:t>
      </w:r>
      <w:r>
        <w:rPr>
          <w:noProof/>
          <w:szCs w:val="24"/>
        </w:rPr>
        <w:t>ų, kadangi yra abejonių dėl saugumo.</w:t>
      </w:r>
    </w:p>
    <w:p w14:paraId="38DB4045" w14:textId="77777777" w:rsidR="007264F1" w:rsidRPr="00A525BF" w:rsidRDefault="007264F1" w:rsidP="007264F1">
      <w:pPr>
        <w:rPr>
          <w:szCs w:val="22"/>
        </w:rPr>
      </w:pPr>
    </w:p>
    <w:p w14:paraId="4E3D5B7A" w14:textId="77777777" w:rsidR="007264F1" w:rsidRPr="00A525BF" w:rsidRDefault="007264F1" w:rsidP="00195993">
      <w:pPr>
        <w:pStyle w:val="PI-3EMEASMCA"/>
      </w:pPr>
      <w:r w:rsidRPr="00A525BF">
        <w:t>Kiti vaistai ir Lopedium</w:t>
      </w:r>
    </w:p>
    <w:p w14:paraId="22EB2AF1" w14:textId="77777777" w:rsidR="00CD58AC" w:rsidRDefault="007264F1" w:rsidP="00062EDC">
      <w:r w:rsidRPr="00852D0B">
        <w:t xml:space="preserve">Jeigu vartojate ar neseniai vartojote kitų vaistų arba dėl to nesate tikri, apie tai pasakykite gydytojui arba vaistininkui. </w:t>
      </w:r>
    </w:p>
    <w:p w14:paraId="32DB2E4D" w14:textId="77777777" w:rsidR="00CD58AC" w:rsidRDefault="00CD58AC" w:rsidP="00062EDC"/>
    <w:p w14:paraId="223A3893" w14:textId="521BAF04" w:rsidR="001B1127" w:rsidRPr="002732D1" w:rsidRDefault="001B1127" w:rsidP="001B1127">
      <w:pPr>
        <w:autoSpaceDE w:val="0"/>
        <w:autoSpaceDN w:val="0"/>
        <w:adjustRightInd w:val="0"/>
        <w:rPr>
          <w:rFonts w:eastAsia="TimesNewRomanPSMT"/>
          <w:szCs w:val="22"/>
          <w:lang w:eastAsia="zh-CN"/>
        </w:rPr>
      </w:pPr>
      <w:r w:rsidRPr="002732D1">
        <w:rPr>
          <w:rFonts w:eastAsia="TimesNewRomanPSMT"/>
          <w:szCs w:val="22"/>
          <w:lang w:eastAsia="zh-CN"/>
        </w:rPr>
        <w:t>Pasakykite gydytojui arba vaistininkui jeigu vartojate toliau išvardytų vaistų:</w:t>
      </w:r>
    </w:p>
    <w:p w14:paraId="2E991C8C" w14:textId="77777777" w:rsidR="001B1127" w:rsidRPr="002732D1" w:rsidRDefault="001B1127" w:rsidP="001B1127">
      <w:pPr>
        <w:autoSpaceDE w:val="0"/>
        <w:autoSpaceDN w:val="0"/>
        <w:adjustRightInd w:val="0"/>
        <w:rPr>
          <w:rFonts w:eastAsia="TimesNewRomanPSMT"/>
          <w:szCs w:val="22"/>
          <w:lang w:eastAsia="zh-CN"/>
        </w:rPr>
      </w:pPr>
      <w:r w:rsidRPr="002732D1">
        <w:rPr>
          <w:rFonts w:eastAsia="TimesNewRomanPSMT"/>
          <w:szCs w:val="22"/>
          <w:lang w:eastAsia="zh-CN"/>
        </w:rPr>
        <w:t>- ritonaviro (vartojamo AIDS gydyti),</w:t>
      </w:r>
    </w:p>
    <w:p w14:paraId="42E8E2BA" w14:textId="77777777" w:rsidR="001B1127" w:rsidRPr="002732D1" w:rsidRDefault="001B1127" w:rsidP="001B1127">
      <w:pPr>
        <w:autoSpaceDE w:val="0"/>
        <w:autoSpaceDN w:val="0"/>
        <w:adjustRightInd w:val="0"/>
        <w:rPr>
          <w:rFonts w:eastAsia="TimesNewRomanPSMT"/>
          <w:szCs w:val="22"/>
          <w:lang w:eastAsia="zh-CN"/>
        </w:rPr>
      </w:pPr>
      <w:r w:rsidRPr="002732D1">
        <w:rPr>
          <w:rFonts w:eastAsia="TimesNewRomanPSMT"/>
          <w:szCs w:val="22"/>
          <w:lang w:eastAsia="zh-CN"/>
        </w:rPr>
        <w:t>- chinidino (vartojamo sutrikusiam širdies ritmui gydyti),</w:t>
      </w:r>
    </w:p>
    <w:p w14:paraId="7B4ED86D" w14:textId="77777777" w:rsidR="001B1127" w:rsidRPr="002732D1" w:rsidRDefault="001B1127" w:rsidP="001B1127">
      <w:pPr>
        <w:autoSpaceDE w:val="0"/>
        <w:autoSpaceDN w:val="0"/>
        <w:adjustRightInd w:val="0"/>
        <w:rPr>
          <w:rFonts w:eastAsia="TimesNewRomanPSMT"/>
          <w:szCs w:val="22"/>
          <w:lang w:eastAsia="zh-CN"/>
        </w:rPr>
      </w:pPr>
      <w:r w:rsidRPr="002732D1">
        <w:rPr>
          <w:rFonts w:eastAsia="TimesNewRomanPSMT"/>
          <w:szCs w:val="22"/>
          <w:lang w:eastAsia="zh-CN"/>
        </w:rPr>
        <w:t>- geriamojo desmopresino (padidėjusiam šlapinimuisi slopinti),</w:t>
      </w:r>
    </w:p>
    <w:p w14:paraId="1AD1CC27" w14:textId="77777777" w:rsidR="001B1127" w:rsidRPr="002732D1" w:rsidRDefault="001B1127" w:rsidP="001B1127">
      <w:pPr>
        <w:autoSpaceDE w:val="0"/>
        <w:autoSpaceDN w:val="0"/>
        <w:adjustRightInd w:val="0"/>
        <w:rPr>
          <w:rFonts w:eastAsia="TimesNewRomanPSMT"/>
          <w:szCs w:val="22"/>
          <w:lang w:eastAsia="zh-CN"/>
        </w:rPr>
      </w:pPr>
      <w:r w:rsidRPr="002732D1">
        <w:rPr>
          <w:rFonts w:eastAsia="TimesNewRomanPSMT"/>
          <w:szCs w:val="22"/>
          <w:lang w:eastAsia="zh-CN"/>
        </w:rPr>
        <w:t>- itrakonazolo ar ketokonazolo (grybelinių infekcijų gydymui),</w:t>
      </w:r>
    </w:p>
    <w:p w14:paraId="12A516D7" w14:textId="4A209821" w:rsidR="00CD58AC" w:rsidRDefault="001B1127" w:rsidP="00062EDC">
      <w:r w:rsidRPr="002732D1">
        <w:rPr>
          <w:rFonts w:eastAsia="TimesNewRomanPSMT"/>
          <w:szCs w:val="22"/>
          <w:lang w:eastAsia="zh-CN"/>
        </w:rPr>
        <w:t>- gemfibrozilio (cholesteroliui mažinti).</w:t>
      </w:r>
    </w:p>
    <w:p w14:paraId="15385F09" w14:textId="1F90A1C7" w:rsidR="00DA47F7" w:rsidRDefault="00DA47F7" w:rsidP="00062EDC"/>
    <w:p w14:paraId="2EA297EA" w14:textId="77777777" w:rsidR="007264F1" w:rsidRPr="00195993" w:rsidRDefault="007264F1">
      <w:pPr>
        <w:pStyle w:val="PI-3EMEASMCA"/>
      </w:pPr>
      <w:r w:rsidRPr="00195993">
        <w:t>Nėštumas ir žindymo laikotarpis</w:t>
      </w:r>
    </w:p>
    <w:p w14:paraId="661382EB" w14:textId="298C88B5" w:rsidR="00635F87" w:rsidRPr="00A525BF" w:rsidRDefault="007264F1" w:rsidP="007264F1">
      <w:pPr>
        <w:tabs>
          <w:tab w:val="left" w:pos="3600"/>
        </w:tabs>
        <w:rPr>
          <w:szCs w:val="22"/>
          <w:lang w:eastAsia="en-US"/>
        </w:rPr>
      </w:pPr>
      <w:r w:rsidRPr="00A525BF">
        <w:t xml:space="preserve">Jeigu esate nėščia, žindote kūdikį, manote, kad galbūt esate nėščia, arba planuojate pastoti, tai prieš vartodama šį vaistą, pasitarkite </w:t>
      </w:r>
      <w:r w:rsidRPr="00A525BF">
        <w:rPr>
          <w:lang w:eastAsia="en-US"/>
        </w:rPr>
        <w:t>su gydytoju arba vaistininku.</w:t>
      </w:r>
    </w:p>
    <w:p w14:paraId="71C7C9A1" w14:textId="77777777" w:rsidR="007264F1" w:rsidRPr="002732D1" w:rsidRDefault="007264F1" w:rsidP="008B1EC4">
      <w:pPr>
        <w:pStyle w:val="BTEMEASMCA"/>
        <w:rPr>
          <w:lang w:val="lt-LT"/>
        </w:rPr>
      </w:pPr>
      <w:r w:rsidRPr="002732D1">
        <w:rPr>
          <w:lang w:val="lt-LT"/>
        </w:rPr>
        <w:t xml:space="preserve">Šio vaisto nerekomenduojama vartoti nėščioms moterims, nebent gydytojas nusprendžia, kad tai neabejotinai būtina. </w:t>
      </w:r>
    </w:p>
    <w:p w14:paraId="188F12BD" w14:textId="77777777" w:rsidR="007264F1" w:rsidRPr="002732D1" w:rsidRDefault="007264F1" w:rsidP="008B1EC4">
      <w:pPr>
        <w:pStyle w:val="BTEMEASMCA"/>
        <w:rPr>
          <w:lang w:val="lt-LT"/>
        </w:rPr>
      </w:pPr>
    </w:p>
    <w:p w14:paraId="43CE89D8" w14:textId="77777777" w:rsidR="007264F1" w:rsidRPr="002732D1" w:rsidRDefault="007264F1" w:rsidP="008B1EC4">
      <w:pPr>
        <w:pStyle w:val="BTEMEASMCA"/>
        <w:rPr>
          <w:lang w:val="lt-LT"/>
        </w:rPr>
      </w:pPr>
      <w:r w:rsidRPr="002732D1">
        <w:rPr>
          <w:lang w:val="lt-LT"/>
        </w:rPr>
        <w:t>Nedidelis kiekis veikliosios šio vaisto medžiagos patenką į motinos pieną, todėl žindymo laikotarpiu nerekomenduojama vartoti Lopedium kietųjų kapsulių.</w:t>
      </w:r>
    </w:p>
    <w:p w14:paraId="658AEB40" w14:textId="77777777" w:rsidR="00CD58AC" w:rsidRDefault="00CD58AC" w:rsidP="00062EDC"/>
    <w:p w14:paraId="1D6FD08B" w14:textId="77777777" w:rsidR="007264F1" w:rsidRPr="00A525BF" w:rsidRDefault="007264F1">
      <w:pPr>
        <w:pStyle w:val="PI-3EMEASMCA"/>
      </w:pPr>
      <w:r w:rsidRPr="00A525BF">
        <w:t>Vairavimas ir mechanizmų valdymas</w:t>
      </w:r>
    </w:p>
    <w:p w14:paraId="65A01340" w14:textId="3F15F920" w:rsidR="00CD58AC" w:rsidRDefault="007264F1" w:rsidP="00062EDC">
      <w:r w:rsidRPr="00852D0B">
        <w:t xml:space="preserve">Esant viduriavimui gali atsirasti nuovargis, svaigulys arba mieguistumas. </w:t>
      </w:r>
      <w:r w:rsidR="00BC39E4">
        <w:t>Jūs turite būti atsargus vairuojant automobilį ar valdant mechanizmus</w:t>
      </w:r>
      <w:r w:rsidRPr="00852D0B">
        <w:t>.</w:t>
      </w:r>
    </w:p>
    <w:p w14:paraId="490F6547" w14:textId="77777777" w:rsidR="00CD58AC" w:rsidRDefault="00CD58AC" w:rsidP="00062EDC"/>
    <w:p w14:paraId="6EAD2543" w14:textId="77777777" w:rsidR="007264F1" w:rsidRPr="00A525BF" w:rsidRDefault="007264F1" w:rsidP="007264F1">
      <w:pPr>
        <w:tabs>
          <w:tab w:val="left" w:pos="3600"/>
        </w:tabs>
        <w:rPr>
          <w:b/>
          <w:szCs w:val="22"/>
          <w:lang w:eastAsia="en-US"/>
        </w:rPr>
      </w:pPr>
      <w:r w:rsidRPr="00A525BF">
        <w:rPr>
          <w:b/>
          <w:szCs w:val="22"/>
          <w:lang w:eastAsia="en-US"/>
        </w:rPr>
        <w:t>Lopedium sudėtyje yra laktozės</w:t>
      </w:r>
    </w:p>
    <w:p w14:paraId="037B7EB1" w14:textId="77777777" w:rsidR="007264F1" w:rsidRPr="00A525BF" w:rsidRDefault="007264F1" w:rsidP="007264F1">
      <w:pPr>
        <w:autoSpaceDE w:val="0"/>
        <w:autoSpaceDN w:val="0"/>
        <w:adjustRightInd w:val="0"/>
        <w:rPr>
          <w:szCs w:val="22"/>
          <w:lang w:eastAsia="en-US"/>
        </w:rPr>
      </w:pPr>
      <w:r w:rsidRPr="00A525BF">
        <w:rPr>
          <w:szCs w:val="22"/>
        </w:rPr>
        <w:t>Jeigu gydytojas Jums yra sakęs, kad netoleruojate kokių nors angliavandenių, kreipkitės į jį prieš pradėdami vartoti šį vaistą.</w:t>
      </w:r>
    </w:p>
    <w:p w14:paraId="33B80FD0" w14:textId="77777777" w:rsidR="00CD58AC" w:rsidRDefault="00CD58AC" w:rsidP="00062EDC"/>
    <w:p w14:paraId="37436B4A" w14:textId="77777777" w:rsidR="00CD58AC" w:rsidRPr="00062EDC" w:rsidRDefault="0019557D" w:rsidP="00062EDC">
      <w:pPr>
        <w:rPr>
          <w:b/>
        </w:rPr>
      </w:pPr>
      <w:r w:rsidRPr="00062EDC">
        <w:rPr>
          <w:b/>
        </w:rPr>
        <w:t>Lopedium sudėtyje yra natrio</w:t>
      </w:r>
    </w:p>
    <w:p w14:paraId="3077CFB9" w14:textId="4A6CE613" w:rsidR="00CD58AC" w:rsidRDefault="004C225A" w:rsidP="00062EDC">
      <w:r w:rsidRPr="00DF719A">
        <w:rPr>
          <w:rFonts w:eastAsia="Calibri" w:cs="Calibri"/>
        </w:rPr>
        <w:t>Š</w:t>
      </w:r>
      <w:r w:rsidRPr="00012920">
        <w:t>io vai</w:t>
      </w:r>
      <w:r w:rsidRPr="00DF719A">
        <w:t>sto vienoje kapsulėje yra mažiau kaip 1</w:t>
      </w:r>
      <w:r w:rsidR="00AC5989">
        <w:t> </w:t>
      </w:r>
      <w:r w:rsidRPr="00DF719A">
        <w:t>mmol (23</w:t>
      </w:r>
      <w:r w:rsidR="00AC5989">
        <w:t> </w:t>
      </w:r>
      <w:r w:rsidRPr="00DF719A">
        <w:t xml:space="preserve">mg) natrio, t.y. jis beveik neturi reikšmės. </w:t>
      </w:r>
    </w:p>
    <w:p w14:paraId="7F68BDE0" w14:textId="77777777" w:rsidR="00CD58AC" w:rsidRDefault="00CD58AC" w:rsidP="00062EDC"/>
    <w:p w14:paraId="70493A20" w14:textId="77777777" w:rsidR="00CD58AC" w:rsidRDefault="00CD58AC" w:rsidP="00062EDC"/>
    <w:p w14:paraId="4447D24A" w14:textId="77777777" w:rsidR="007264F1" w:rsidRPr="00A525BF" w:rsidRDefault="007264F1" w:rsidP="007264F1">
      <w:pPr>
        <w:tabs>
          <w:tab w:val="left" w:pos="567"/>
        </w:tabs>
        <w:rPr>
          <w:b/>
          <w:szCs w:val="22"/>
        </w:rPr>
      </w:pPr>
      <w:bookmarkStart w:id="58" w:name="_Toc129243266"/>
      <w:bookmarkStart w:id="59" w:name="_Toc129243141"/>
      <w:r w:rsidRPr="00A525BF">
        <w:rPr>
          <w:b/>
          <w:szCs w:val="22"/>
        </w:rPr>
        <w:t>3.</w:t>
      </w:r>
      <w:r w:rsidRPr="00A525BF">
        <w:rPr>
          <w:b/>
          <w:szCs w:val="22"/>
        </w:rPr>
        <w:tab/>
        <w:t xml:space="preserve">Kaip vartoti Lopedium </w:t>
      </w:r>
    </w:p>
    <w:bookmarkEnd w:id="58"/>
    <w:bookmarkEnd w:id="59"/>
    <w:p w14:paraId="125B33AF" w14:textId="77777777" w:rsidR="007264F1" w:rsidRPr="00A525BF" w:rsidRDefault="007264F1" w:rsidP="007264F1">
      <w:pPr>
        <w:tabs>
          <w:tab w:val="left" w:pos="567"/>
        </w:tabs>
        <w:rPr>
          <w:b/>
          <w:noProof/>
          <w:szCs w:val="22"/>
        </w:rPr>
      </w:pPr>
    </w:p>
    <w:p w14:paraId="4FDA6909" w14:textId="77777777" w:rsidR="007264F1" w:rsidRPr="00A525BF" w:rsidRDefault="007264F1" w:rsidP="007264F1">
      <w:pPr>
        <w:tabs>
          <w:tab w:val="left" w:pos="3600"/>
        </w:tabs>
        <w:rPr>
          <w:noProof/>
          <w:szCs w:val="22"/>
        </w:rPr>
      </w:pPr>
      <w:r w:rsidRPr="00A525BF">
        <w:rPr>
          <w:noProof/>
          <w:szCs w:val="22"/>
        </w:rPr>
        <w:t>Visada vartokite šį vaistą tiksliai kaip nurodė gydytojas arba vaistininkas.</w:t>
      </w:r>
      <w:r w:rsidRPr="00A525BF">
        <w:rPr>
          <w:szCs w:val="22"/>
        </w:rPr>
        <w:t xml:space="preserve"> </w:t>
      </w:r>
      <w:r w:rsidRPr="00A525BF">
        <w:rPr>
          <w:noProof/>
          <w:szCs w:val="22"/>
        </w:rPr>
        <w:t>Jeigu abejojate, kreipkitės į gydytoją arba vaistininką.</w:t>
      </w:r>
    </w:p>
    <w:p w14:paraId="6E009A0B" w14:textId="77777777" w:rsidR="00CD58AC" w:rsidRDefault="00CD58AC" w:rsidP="00062EDC"/>
    <w:p w14:paraId="28229D12" w14:textId="77777777" w:rsidR="00CD58AC" w:rsidRPr="00062EDC" w:rsidRDefault="0019557D" w:rsidP="00062EDC">
      <w:pPr>
        <w:rPr>
          <w:b/>
        </w:rPr>
      </w:pPr>
      <w:r w:rsidRPr="00062EDC">
        <w:rPr>
          <w:b/>
        </w:rPr>
        <w:t>Suaugusiems žmonėms ir vyresniems negu 12 metų paaugliams</w:t>
      </w:r>
    </w:p>
    <w:p w14:paraId="52F085CB" w14:textId="77777777" w:rsidR="00CD58AC" w:rsidRPr="00062EDC" w:rsidRDefault="0019557D" w:rsidP="00062EDC">
      <w:pPr>
        <w:rPr>
          <w:i/>
        </w:rPr>
      </w:pPr>
      <w:r w:rsidRPr="00062EDC">
        <w:rPr>
          <w:i/>
        </w:rPr>
        <w:t>Ūminis viduriavimas</w:t>
      </w:r>
    </w:p>
    <w:p w14:paraId="704996CF" w14:textId="77777777" w:rsidR="00CD58AC" w:rsidRDefault="007264F1" w:rsidP="00062EDC">
      <w:r w:rsidRPr="00852D0B">
        <w:t>Gydymo pradžioje  reikia išgerti 2</w:t>
      </w:r>
      <w:r>
        <w:t> </w:t>
      </w:r>
      <w:r w:rsidRPr="00852D0B">
        <w:t>kapsules (tai atitinka 4</w:t>
      </w:r>
      <w:r>
        <w:t> </w:t>
      </w:r>
      <w:r w:rsidRPr="00852D0B">
        <w:t>mg loperamido). Vėliau reikia gerti po 1</w:t>
      </w:r>
      <w:r>
        <w:t> </w:t>
      </w:r>
      <w:r w:rsidRPr="00852D0B">
        <w:t>kapsulę (tai atitinka 2</w:t>
      </w:r>
      <w:r>
        <w:t> </w:t>
      </w:r>
      <w:r w:rsidRPr="00852D0B">
        <w:t>mg loperamido) po kiekvieno išsituštinimo beformėmis išmatomis.</w:t>
      </w:r>
    </w:p>
    <w:p w14:paraId="522B69C6" w14:textId="77777777" w:rsidR="00CD58AC" w:rsidRDefault="00CD58AC" w:rsidP="00062EDC"/>
    <w:p w14:paraId="6685C464" w14:textId="3E66F815" w:rsidR="00CD58AC" w:rsidRDefault="007264F1" w:rsidP="00062EDC">
      <w:r w:rsidRPr="00852D0B">
        <w:t xml:space="preserve">Didžiausia paros dozė yra </w:t>
      </w:r>
      <w:r w:rsidR="003B48F3">
        <w:t>6</w:t>
      </w:r>
      <w:r>
        <w:t> </w:t>
      </w:r>
      <w:r w:rsidRPr="00852D0B">
        <w:t>kapsulės (1</w:t>
      </w:r>
      <w:r w:rsidR="003B48F3">
        <w:t>2</w:t>
      </w:r>
      <w:r>
        <w:t> </w:t>
      </w:r>
      <w:r w:rsidRPr="00852D0B">
        <w:t xml:space="preserve">mg loperamido). Jos viršyti negalima. </w:t>
      </w:r>
    </w:p>
    <w:p w14:paraId="34CC2D03" w14:textId="77777777" w:rsidR="00CD58AC" w:rsidRDefault="00CD58AC" w:rsidP="00062EDC"/>
    <w:p w14:paraId="17E78929" w14:textId="77777777" w:rsidR="00CD58AC" w:rsidRDefault="007264F1" w:rsidP="00062EDC">
      <w:r w:rsidRPr="00852D0B">
        <w:t>Jei viduriavimas per 2</w:t>
      </w:r>
      <w:r>
        <w:t> </w:t>
      </w:r>
      <w:r w:rsidRPr="00852D0B">
        <w:t>paras pradėjus gydymą nepraeina, kreipkitės į gydytoją.</w:t>
      </w:r>
    </w:p>
    <w:p w14:paraId="28859ECC" w14:textId="77777777" w:rsidR="00CD58AC" w:rsidRDefault="00CD58AC" w:rsidP="00062EDC"/>
    <w:p w14:paraId="2929B4BA" w14:textId="77777777" w:rsidR="00CD58AC" w:rsidRPr="00062EDC" w:rsidRDefault="0019557D" w:rsidP="00062EDC">
      <w:pPr>
        <w:rPr>
          <w:i/>
        </w:rPr>
      </w:pPr>
      <w:r w:rsidRPr="00062EDC">
        <w:rPr>
          <w:i/>
        </w:rPr>
        <w:t xml:space="preserve">Lėtinis viduriavimas </w:t>
      </w:r>
    </w:p>
    <w:p w14:paraId="40071B63" w14:textId="5BBBC28B" w:rsidR="00CD58AC" w:rsidRDefault="007264F1" w:rsidP="00062EDC">
      <w:r w:rsidRPr="00852D0B">
        <w:t>Rekome</w:t>
      </w:r>
      <w:r w:rsidR="006E6C93">
        <w:t>n</w:t>
      </w:r>
      <w:r w:rsidRPr="00852D0B">
        <w:t>duojama paros dozė yra 2</w:t>
      </w:r>
      <w:r>
        <w:t> </w:t>
      </w:r>
      <w:r w:rsidRPr="00852D0B">
        <w:t>kapsulės (tai atitinka 4</w:t>
      </w:r>
      <w:r>
        <w:t> </w:t>
      </w:r>
      <w:r w:rsidRPr="00852D0B">
        <w:t xml:space="preserve">mg loperamido). Esant reikalui, gydytojas gali skirti didesnę dozę. </w:t>
      </w:r>
    </w:p>
    <w:p w14:paraId="4D23330D" w14:textId="5A6A4A6B" w:rsidR="00D4561C" w:rsidRDefault="00D4561C" w:rsidP="00062EDC"/>
    <w:p w14:paraId="6B501644" w14:textId="77777777" w:rsidR="00D4561C" w:rsidRPr="004245E3" w:rsidRDefault="00D4561C" w:rsidP="00D4561C">
      <w:pPr>
        <w:outlineLvl w:val="5"/>
        <w:rPr>
          <w:bCs/>
          <w:i/>
          <w:iCs/>
          <w:szCs w:val="22"/>
        </w:rPr>
      </w:pPr>
      <w:r w:rsidRPr="004245E3">
        <w:rPr>
          <w:bCs/>
          <w:i/>
          <w:iCs/>
          <w:szCs w:val="22"/>
        </w:rPr>
        <w:t>Senyviems pacientams</w:t>
      </w:r>
    </w:p>
    <w:p w14:paraId="7A731128" w14:textId="77777777" w:rsidR="00D4561C" w:rsidRPr="00A525BF" w:rsidRDefault="00D4561C" w:rsidP="00D4561C">
      <w:pPr>
        <w:rPr>
          <w:szCs w:val="22"/>
        </w:rPr>
      </w:pPr>
      <w:r w:rsidRPr="00A525BF">
        <w:rPr>
          <w:szCs w:val="22"/>
        </w:rPr>
        <w:t>Dozės koreguoti nereikia.</w:t>
      </w:r>
    </w:p>
    <w:p w14:paraId="2B661F72" w14:textId="77777777" w:rsidR="00D4561C" w:rsidRPr="00A525BF" w:rsidRDefault="00D4561C" w:rsidP="00D4561C">
      <w:pPr>
        <w:rPr>
          <w:szCs w:val="22"/>
        </w:rPr>
      </w:pPr>
    </w:p>
    <w:p w14:paraId="07D13242" w14:textId="77777777" w:rsidR="00D4561C" w:rsidRPr="004245E3" w:rsidRDefault="00D4561C" w:rsidP="00D4561C">
      <w:pPr>
        <w:outlineLvl w:val="5"/>
        <w:rPr>
          <w:bCs/>
          <w:i/>
          <w:iCs/>
          <w:szCs w:val="22"/>
        </w:rPr>
      </w:pPr>
      <w:r w:rsidRPr="004245E3">
        <w:rPr>
          <w:bCs/>
          <w:i/>
          <w:iCs/>
          <w:szCs w:val="22"/>
        </w:rPr>
        <w:t>Pacientams, kurių inkstų funkcija sutrikusi</w:t>
      </w:r>
    </w:p>
    <w:p w14:paraId="7F81B948" w14:textId="77777777" w:rsidR="00D4561C" w:rsidRPr="00A525BF" w:rsidRDefault="00D4561C" w:rsidP="00D4561C">
      <w:pPr>
        <w:rPr>
          <w:szCs w:val="22"/>
        </w:rPr>
      </w:pPr>
      <w:r w:rsidRPr="00A525BF">
        <w:rPr>
          <w:szCs w:val="22"/>
        </w:rPr>
        <w:t>Dozės koreguoti nereikia.</w:t>
      </w:r>
    </w:p>
    <w:p w14:paraId="2EADFEE9" w14:textId="77777777" w:rsidR="00D4561C" w:rsidRPr="00A525BF" w:rsidRDefault="00D4561C" w:rsidP="00D4561C">
      <w:pPr>
        <w:rPr>
          <w:szCs w:val="22"/>
        </w:rPr>
      </w:pPr>
    </w:p>
    <w:p w14:paraId="6418FEF1" w14:textId="77777777" w:rsidR="00D4561C" w:rsidRPr="004245E3" w:rsidRDefault="00D4561C" w:rsidP="00D4561C">
      <w:pPr>
        <w:outlineLvl w:val="5"/>
        <w:rPr>
          <w:bCs/>
          <w:i/>
          <w:iCs/>
          <w:szCs w:val="22"/>
        </w:rPr>
      </w:pPr>
      <w:r w:rsidRPr="004245E3">
        <w:rPr>
          <w:bCs/>
          <w:i/>
          <w:iCs/>
          <w:szCs w:val="22"/>
        </w:rPr>
        <w:t>Pacientams, kurių kepenų funkcija sutrikusi</w:t>
      </w:r>
    </w:p>
    <w:p w14:paraId="3AB5DCC3" w14:textId="4348A990" w:rsidR="00D4561C" w:rsidRPr="00D4561C" w:rsidRDefault="00D4561C" w:rsidP="00062EDC">
      <w:pPr>
        <w:rPr>
          <w:szCs w:val="22"/>
        </w:rPr>
      </w:pPr>
      <w:r>
        <w:rPr>
          <w:szCs w:val="22"/>
        </w:rPr>
        <w:t>Reikia vartoti atsargiai.</w:t>
      </w:r>
    </w:p>
    <w:p w14:paraId="6BB27A4E" w14:textId="77777777" w:rsidR="00CD58AC" w:rsidRDefault="00CD58AC" w:rsidP="00062EDC"/>
    <w:p w14:paraId="390AFE45" w14:textId="77777777" w:rsidR="001B1127" w:rsidRPr="004B21B5" w:rsidRDefault="001B1127" w:rsidP="001B1127">
      <w:pPr>
        <w:rPr>
          <w:i/>
          <w:noProof/>
          <w:lang w:eastAsia="en-US"/>
        </w:rPr>
      </w:pPr>
      <w:r w:rsidRPr="004B21B5">
        <w:rPr>
          <w:i/>
          <w:noProof/>
          <w:lang w:eastAsia="en-US"/>
        </w:rPr>
        <w:t xml:space="preserve">Jaunesniems nei 12 metų vaikams ir paaugliams </w:t>
      </w:r>
    </w:p>
    <w:p w14:paraId="75C96153" w14:textId="4EC330A2" w:rsidR="001B1127" w:rsidRDefault="001B1127" w:rsidP="001B1127">
      <w:pPr>
        <w:rPr>
          <w:noProof/>
          <w:lang w:eastAsia="en-US"/>
        </w:rPr>
      </w:pPr>
      <w:r w:rsidRPr="0067719A">
        <w:rPr>
          <w:noProof/>
          <w:lang w:eastAsia="en-US"/>
        </w:rPr>
        <w:t xml:space="preserve">Šio vaisto </w:t>
      </w:r>
      <w:r w:rsidR="00542C5E">
        <w:rPr>
          <w:noProof/>
          <w:lang w:eastAsia="en-US"/>
        </w:rPr>
        <w:t xml:space="preserve">draudžiama </w:t>
      </w:r>
      <w:r w:rsidRPr="0067719A">
        <w:rPr>
          <w:noProof/>
          <w:lang w:eastAsia="en-US"/>
        </w:rPr>
        <w:t>vartoti jaunesniems nei 12</w:t>
      </w:r>
      <w:r>
        <w:rPr>
          <w:noProof/>
          <w:lang w:eastAsia="en-US"/>
        </w:rPr>
        <w:t> </w:t>
      </w:r>
      <w:r w:rsidRPr="0067719A">
        <w:rPr>
          <w:noProof/>
          <w:lang w:eastAsia="en-US"/>
        </w:rPr>
        <w:t>metų vaikams</w:t>
      </w:r>
      <w:r>
        <w:rPr>
          <w:noProof/>
          <w:lang w:eastAsia="en-US"/>
        </w:rPr>
        <w:t xml:space="preserve"> ir paaugliams</w:t>
      </w:r>
      <w:r w:rsidRPr="0067719A">
        <w:rPr>
          <w:noProof/>
          <w:lang w:eastAsia="en-US"/>
        </w:rPr>
        <w:t xml:space="preserve">. </w:t>
      </w:r>
    </w:p>
    <w:p w14:paraId="764F305C" w14:textId="77777777" w:rsidR="00CD58AC" w:rsidRDefault="00CD58AC" w:rsidP="00062EDC"/>
    <w:p w14:paraId="56FF1F06" w14:textId="77777777" w:rsidR="00CD58AC" w:rsidRPr="00062EDC" w:rsidRDefault="0019557D" w:rsidP="00062EDC">
      <w:pPr>
        <w:rPr>
          <w:b/>
        </w:rPr>
      </w:pPr>
      <w:r w:rsidRPr="00062EDC">
        <w:rPr>
          <w:b/>
        </w:rPr>
        <w:t>Vartojimo metodas</w:t>
      </w:r>
    </w:p>
    <w:p w14:paraId="14560EB6" w14:textId="77777777" w:rsidR="00CD58AC" w:rsidRDefault="00BC39E4" w:rsidP="00062EDC">
      <w:r>
        <w:t>Vartoti per burną</w:t>
      </w:r>
    </w:p>
    <w:p w14:paraId="5A3B23BE" w14:textId="77777777" w:rsidR="00CD58AC" w:rsidRDefault="00BC39E4" w:rsidP="00062EDC">
      <w:r>
        <w:t>Lopedium kietąsias kapsules reikia nuryti nekramtytas, užsigeriant šiek tiek skysčio.</w:t>
      </w:r>
    </w:p>
    <w:p w14:paraId="29D71255" w14:textId="77777777" w:rsidR="00CD58AC" w:rsidRDefault="00CD58AC" w:rsidP="00062EDC"/>
    <w:p w14:paraId="3AE70658" w14:textId="312D8680" w:rsidR="007264F1" w:rsidRPr="00A525BF" w:rsidRDefault="007264F1">
      <w:pPr>
        <w:pStyle w:val="PI-3EMEASMCA"/>
      </w:pPr>
      <w:r w:rsidRPr="00A525BF">
        <w:t>Ką daryti pavartojus per didelę Lopedium dozę</w:t>
      </w:r>
    </w:p>
    <w:p w14:paraId="4BEB320A" w14:textId="77777777" w:rsidR="00CD58AC" w:rsidRDefault="007264F1" w:rsidP="00062EDC">
      <w:r w:rsidRPr="00852D0B">
        <w:t xml:space="preserve">Jeigu pavartojote per daug </w:t>
      </w:r>
      <w:r>
        <w:t>Lopedium</w:t>
      </w:r>
      <w:r w:rsidRPr="00852D0B">
        <w:t>, nedelsdami kreipkitės patarimo į gydytoją arba ligoninę.</w:t>
      </w:r>
    </w:p>
    <w:p w14:paraId="18EB7BD5" w14:textId="77777777" w:rsidR="00CD58AC" w:rsidRDefault="007264F1" w:rsidP="00062EDC">
      <w:r w:rsidRPr="00852D0B">
        <w:t>Jums gali pasireikšti šie simptomai:</w:t>
      </w:r>
      <w:r w:rsidRPr="003E697A">
        <w:t xml:space="preserve"> </w:t>
      </w:r>
      <w:r w:rsidRPr="00852D0B">
        <w:t>padažnėjęs širdies plakimas, nereguliarus širdies ritmas, pakitęs širdies plakimas (šie simptomai gali turėtų sunkių, grėsmę gyvybei keliančių padarinių), raumenų stingulys, nekoordinuoti judesiai, mieguistumas, šlapinimosi sunkumai arba paviršutiniškas kvėpavimas</w:t>
      </w:r>
      <w:r>
        <w:t xml:space="preserve">, </w:t>
      </w:r>
      <w:r w:rsidRPr="00852D0B">
        <w:t>vidurių užkietėjimas, žarnų praeinamumo sutrikimas bei centrinės nervų sistemos apnuodijimo simptomai: mėšlungis, apatija, nevalingų raumenų judesių padažnėjimas.</w:t>
      </w:r>
    </w:p>
    <w:p w14:paraId="1CFA57D3" w14:textId="77777777" w:rsidR="00CD58AC" w:rsidRDefault="007264F1" w:rsidP="00062EDC">
      <w:r w:rsidRPr="00852D0B">
        <w:t xml:space="preserve">Palyginti su suaugusiaisiais, vaikai stipriau reaguoja į didelį </w:t>
      </w:r>
      <w:r>
        <w:t>Lopedium</w:t>
      </w:r>
      <w:r w:rsidRPr="00852D0B">
        <w:t xml:space="preserve"> kiekį. Jeigu vaikas išgėrė per didelę vaisto dozę arba jam pasireiškė bent vienas iš pirmiau minėtų simptomų, nedelsdami kreipkitės į gydytoją</w:t>
      </w:r>
      <w:r>
        <w:t>.</w:t>
      </w:r>
    </w:p>
    <w:p w14:paraId="4B07EB08" w14:textId="77777777" w:rsidR="00CD58AC" w:rsidRDefault="00CD58AC" w:rsidP="00062EDC"/>
    <w:p w14:paraId="09D06049" w14:textId="77777777" w:rsidR="007264F1" w:rsidRPr="00A525BF" w:rsidRDefault="007264F1">
      <w:pPr>
        <w:pStyle w:val="PI-3EMEASMCA"/>
      </w:pPr>
      <w:r w:rsidRPr="00A525BF">
        <w:t xml:space="preserve">Pamiršus pavartoti Lopedium </w:t>
      </w:r>
    </w:p>
    <w:p w14:paraId="1A0A83D9" w14:textId="64FBAD0E" w:rsidR="00CD58AC" w:rsidRDefault="007264F1" w:rsidP="00062EDC">
      <w:r w:rsidRPr="00852D0B">
        <w:t>Negalima vartoti dvigubos dozės norint kompensuoti praleistą dozę. Vaisto reikia vartoti toliau taip, kaip paskirta.</w:t>
      </w:r>
    </w:p>
    <w:p w14:paraId="2070DF92" w14:textId="2D86A71A" w:rsidR="00CD58AC" w:rsidRDefault="00CD58AC" w:rsidP="00062EDC"/>
    <w:p w14:paraId="21C569FD" w14:textId="1883AC38" w:rsidR="00542C5E" w:rsidRDefault="00542C5E" w:rsidP="00062EDC">
      <w:bookmarkStart w:id="60" w:name="_Hlk108530162"/>
      <w:r w:rsidRPr="005D554B">
        <w:rPr>
          <w:b/>
          <w:bCs/>
          <w:snapToGrid w:val="0"/>
          <w:szCs w:val="28"/>
          <w:lang w:eastAsia="x-none"/>
        </w:rPr>
        <w:t>Nustojus vartoti</w:t>
      </w:r>
      <w:r>
        <w:rPr>
          <w:b/>
          <w:bCs/>
          <w:snapToGrid w:val="0"/>
          <w:szCs w:val="28"/>
          <w:lang w:eastAsia="x-none"/>
        </w:rPr>
        <w:t xml:space="preserve"> Lopedium</w:t>
      </w:r>
    </w:p>
    <w:bookmarkEnd w:id="60"/>
    <w:p w14:paraId="253D9F4F" w14:textId="77777777" w:rsidR="00CD58AC" w:rsidRDefault="007264F1" w:rsidP="00062EDC">
      <w:r w:rsidRPr="00852D0B">
        <w:t>Jeigu kiltų daugiau klausimų dėl šio vaisto vartojimo, kreipkitės į gydytoją arba vaistininką.</w:t>
      </w:r>
    </w:p>
    <w:p w14:paraId="4815672D" w14:textId="77777777" w:rsidR="00CD58AC" w:rsidRDefault="00CD58AC" w:rsidP="00062EDC"/>
    <w:p w14:paraId="7823FC24" w14:textId="77777777" w:rsidR="00CD58AC" w:rsidRDefault="00CD58AC" w:rsidP="00062EDC"/>
    <w:p w14:paraId="178CE645" w14:textId="77777777" w:rsidR="007264F1" w:rsidRPr="00A525BF" w:rsidRDefault="007264F1" w:rsidP="007264F1">
      <w:pPr>
        <w:pStyle w:val="PI-1EMEASMCA"/>
      </w:pPr>
      <w:bookmarkStart w:id="61" w:name="_Toc129243267"/>
      <w:bookmarkStart w:id="62" w:name="_Toc129243142"/>
      <w:r w:rsidRPr="00A525BF">
        <w:t>4.</w:t>
      </w:r>
      <w:r w:rsidRPr="00A525BF">
        <w:tab/>
        <w:t>Galimas šalutinis poveikis</w:t>
      </w:r>
      <w:bookmarkEnd w:id="61"/>
      <w:bookmarkEnd w:id="62"/>
    </w:p>
    <w:p w14:paraId="136A9BD8" w14:textId="77777777" w:rsidR="00CD58AC" w:rsidRDefault="00CD58AC" w:rsidP="00062EDC"/>
    <w:p w14:paraId="7BE95879" w14:textId="77777777" w:rsidR="00CD58AC" w:rsidRDefault="007264F1" w:rsidP="00062EDC">
      <w:r w:rsidRPr="00852D0B">
        <w:t>Šis vaistas, kaip ir visi kiti vaistai, gali sukelti šalutinį poveikį, nors jis pasireiškia ne visiems žmonėms.</w:t>
      </w:r>
    </w:p>
    <w:p w14:paraId="41F42433" w14:textId="77777777" w:rsidR="00CD58AC" w:rsidRDefault="00CD58AC" w:rsidP="00062EDC"/>
    <w:p w14:paraId="453E9D5C" w14:textId="0E72941F" w:rsidR="005F2A90" w:rsidRDefault="005F2A90" w:rsidP="005F2A90">
      <w:pPr>
        <w:tabs>
          <w:tab w:val="left" w:pos="567"/>
        </w:tabs>
        <w:spacing w:line="260" w:lineRule="exact"/>
        <w:rPr>
          <w:noProof/>
        </w:rPr>
      </w:pPr>
      <w:r>
        <w:rPr>
          <w:noProof/>
        </w:rPr>
        <w:lastRenderedPageBreak/>
        <w:t>Jeigu pasireiškė bent viena iš šių nepageidaujamų reakcijų, nebevartokite vaisto ir nedelsiant kreipkitės medicininės pagalbos.</w:t>
      </w:r>
    </w:p>
    <w:p w14:paraId="5CA93071" w14:textId="77777777" w:rsidR="00542C5E" w:rsidRDefault="00542C5E" w:rsidP="005F2A90">
      <w:pPr>
        <w:tabs>
          <w:tab w:val="left" w:pos="567"/>
        </w:tabs>
        <w:spacing w:line="260" w:lineRule="exact"/>
        <w:rPr>
          <w:noProof/>
        </w:rPr>
      </w:pPr>
    </w:p>
    <w:p w14:paraId="4EE2C443" w14:textId="437FCD62" w:rsidR="005F2A90" w:rsidRDefault="005F2A90" w:rsidP="005F2A90">
      <w:pPr>
        <w:tabs>
          <w:tab w:val="left" w:pos="567"/>
        </w:tabs>
        <w:spacing w:line="260" w:lineRule="exact"/>
        <w:rPr>
          <w:noProof/>
        </w:rPr>
      </w:pPr>
    </w:p>
    <w:p w14:paraId="63810A39" w14:textId="18F7073D" w:rsidR="003B48F3" w:rsidRPr="00C31428" w:rsidRDefault="003B48F3" w:rsidP="005F2A90">
      <w:pPr>
        <w:tabs>
          <w:tab w:val="left" w:pos="567"/>
        </w:tabs>
        <w:spacing w:line="260" w:lineRule="exact"/>
        <w:rPr>
          <w:noProof/>
        </w:rPr>
      </w:pPr>
      <w:r w:rsidRPr="00C31428">
        <w:rPr>
          <w:noProof/>
        </w:rPr>
        <w:t>Toliau išvard</w:t>
      </w:r>
      <w:r>
        <w:rPr>
          <w:noProof/>
        </w:rPr>
        <w:t>y</w:t>
      </w:r>
      <w:r w:rsidRPr="00C31428">
        <w:rPr>
          <w:noProof/>
        </w:rPr>
        <w:t>ti savanoriški pranešimai apie nepageidaujamus reiškinius įvairiose organizmo sistemose yra suskirstyti pagal dažnumą:</w:t>
      </w:r>
    </w:p>
    <w:p w14:paraId="68721E39" w14:textId="77777777" w:rsidR="003B48F3" w:rsidRPr="00C31428" w:rsidRDefault="003B48F3" w:rsidP="003B48F3">
      <w:pPr>
        <w:tabs>
          <w:tab w:val="left" w:pos="567"/>
        </w:tabs>
        <w:spacing w:line="260" w:lineRule="exact"/>
        <w:rPr>
          <w:noProof/>
        </w:rPr>
      </w:pPr>
    </w:p>
    <w:p w14:paraId="7AE67F0D" w14:textId="287494CA" w:rsidR="00CD00A9" w:rsidRPr="006E764F" w:rsidRDefault="00185E5E" w:rsidP="00CD00A9">
      <w:pPr>
        <w:tabs>
          <w:tab w:val="left" w:pos="567"/>
        </w:tabs>
        <w:spacing w:line="260" w:lineRule="exact"/>
        <w:rPr>
          <w:b/>
          <w:bCs/>
          <w:noProof/>
        </w:rPr>
      </w:pPr>
      <w:r w:rsidRPr="006E764F">
        <w:rPr>
          <w:b/>
          <w:bCs/>
          <w:noProof/>
        </w:rPr>
        <w:t>Dažni šalutinio poveikio reiškiniai (gali pasireikšti rečiau kaip 1 iš 10 asmenų)</w:t>
      </w:r>
      <w:r w:rsidR="00B56D7C" w:rsidRPr="006E764F">
        <w:rPr>
          <w:b/>
          <w:bCs/>
          <w:noProof/>
        </w:rPr>
        <w:t>:</w:t>
      </w:r>
    </w:p>
    <w:p w14:paraId="77A50882" w14:textId="77777777" w:rsidR="00CD00A9" w:rsidRDefault="00CD00A9" w:rsidP="00CD00A9">
      <w:pPr>
        <w:tabs>
          <w:tab w:val="left" w:pos="567"/>
        </w:tabs>
        <w:spacing w:line="260" w:lineRule="exact"/>
        <w:rPr>
          <w:noProof/>
        </w:rPr>
      </w:pPr>
      <w:r>
        <w:rPr>
          <w:noProof/>
        </w:rPr>
        <w:t>Galvos skausmas, svaigulys, vidurių užkietėjimas, dujų susikaupimas virškinimo trakte, pykinimas.</w:t>
      </w:r>
    </w:p>
    <w:p w14:paraId="11446DEC" w14:textId="77777777" w:rsidR="00CD00A9" w:rsidRDefault="00CD00A9" w:rsidP="00CD00A9">
      <w:pPr>
        <w:tabs>
          <w:tab w:val="left" w:pos="567"/>
        </w:tabs>
        <w:spacing w:line="260" w:lineRule="exact"/>
        <w:rPr>
          <w:noProof/>
        </w:rPr>
      </w:pPr>
    </w:p>
    <w:p w14:paraId="0939B29B" w14:textId="68D928E6" w:rsidR="00CD00A9" w:rsidRPr="006E764F" w:rsidRDefault="00722F0F" w:rsidP="00CD00A9">
      <w:pPr>
        <w:tabs>
          <w:tab w:val="left" w:pos="567"/>
        </w:tabs>
        <w:spacing w:line="260" w:lineRule="exact"/>
        <w:rPr>
          <w:b/>
          <w:bCs/>
          <w:noProof/>
        </w:rPr>
      </w:pPr>
      <w:r w:rsidRPr="006E764F">
        <w:rPr>
          <w:b/>
          <w:bCs/>
          <w:noProof/>
        </w:rPr>
        <w:t>Nedažni šalutinio poveikio reiškiniai (gali pasireikšti rečiau kaip 1 iš 100 asmenų):</w:t>
      </w:r>
    </w:p>
    <w:p w14:paraId="05859CCF" w14:textId="19442D42" w:rsidR="00CD00A9" w:rsidRDefault="00CD00A9" w:rsidP="00CD00A9">
      <w:pPr>
        <w:tabs>
          <w:tab w:val="left" w:pos="567"/>
        </w:tabs>
        <w:spacing w:line="260" w:lineRule="exact"/>
        <w:rPr>
          <w:noProof/>
        </w:rPr>
      </w:pPr>
      <w:r>
        <w:rPr>
          <w:noProof/>
        </w:rPr>
        <w:t>Mieguistumas,</w:t>
      </w:r>
      <w:r w:rsidR="009C5806">
        <w:rPr>
          <w:noProof/>
        </w:rPr>
        <w:t xml:space="preserve"> </w:t>
      </w:r>
      <w:r>
        <w:rPr>
          <w:noProof/>
        </w:rPr>
        <w:t>pilvo skausmas, diskomfortas pilvo srityje, sausa burna, viršutinės pilvo dalies skausmas, vėmimas, dispepsija (nevirškinimas).</w:t>
      </w:r>
    </w:p>
    <w:p w14:paraId="71DD6306" w14:textId="77777777" w:rsidR="00CD00A9" w:rsidRDefault="00CD00A9" w:rsidP="00CD00A9">
      <w:pPr>
        <w:tabs>
          <w:tab w:val="left" w:pos="567"/>
        </w:tabs>
        <w:spacing w:line="260" w:lineRule="exact"/>
        <w:rPr>
          <w:noProof/>
        </w:rPr>
      </w:pPr>
    </w:p>
    <w:p w14:paraId="552CD55D" w14:textId="1E07B341" w:rsidR="00CD00A9" w:rsidRPr="006E764F" w:rsidRDefault="00B56D7C" w:rsidP="00CD00A9">
      <w:pPr>
        <w:tabs>
          <w:tab w:val="left" w:pos="567"/>
        </w:tabs>
        <w:spacing w:line="260" w:lineRule="exact"/>
        <w:rPr>
          <w:b/>
          <w:bCs/>
          <w:noProof/>
        </w:rPr>
      </w:pPr>
      <w:r w:rsidRPr="006E764F">
        <w:rPr>
          <w:b/>
          <w:bCs/>
          <w:noProof/>
        </w:rPr>
        <w:t>Reti šalutinio poveikio reiškiniai (gali pasireikšti rečiau kaip 1 iš 1 000 asmenų):</w:t>
      </w:r>
    </w:p>
    <w:p w14:paraId="75BDC75B" w14:textId="43D45860" w:rsidR="00CD00A9" w:rsidRDefault="00CD00A9" w:rsidP="00CD00A9">
      <w:pPr>
        <w:tabs>
          <w:tab w:val="left" w:pos="567"/>
        </w:tabs>
        <w:spacing w:line="260" w:lineRule="exact"/>
        <w:rPr>
          <w:noProof/>
        </w:rPr>
      </w:pPr>
      <w:r>
        <w:rPr>
          <w:noProof/>
        </w:rPr>
        <w:t xml:space="preserve">Padidėjusio jautrumo reakcijos, anafilaksinės reakcijos (įskaitant anafilaksinį šoką) ir anafilaktoidinės reakcijos, koordinacijos sutrikimai, sąmonės pritemimas, hipertonija (padidėjęs raumenų tonusas), sąmonės netekimas, stingulys, miozė (vyzdžio susitraukimas), žarnų nepraeinamumas (įskaitant paralyžinį nepraeinamumą), </w:t>
      </w:r>
      <w:r w:rsidRPr="006E764F">
        <w:rPr>
          <w:i/>
          <w:iCs/>
          <w:noProof/>
        </w:rPr>
        <w:t>megacolon</w:t>
      </w:r>
      <w:r>
        <w:rPr>
          <w:noProof/>
        </w:rPr>
        <w:t xml:space="preserve">, įskaitant toksinę </w:t>
      </w:r>
      <w:r w:rsidRPr="006E764F">
        <w:rPr>
          <w:i/>
          <w:iCs/>
          <w:noProof/>
        </w:rPr>
        <w:t>megacolon</w:t>
      </w:r>
      <w:r>
        <w:rPr>
          <w:noProof/>
        </w:rPr>
        <w:t xml:space="preserve"> (storosios žarnos išsiplėtimas, kai dėl uždegimo žarnyno sienelė pasidaro labai plona, trapi ir gali net suplyšti), pilvo išsipūtimas, angioedema (staigus gilesnių odos sluoksnių, poodžio ir gleivinių paburkimas), pūslinio tipo išbėrimas, įskaitant ir Stivenso-Džonsono sindromą (atsisluoksniuojantis odos uždegimas), daugiaformę eritemą (odos ir gleivinių kraujagyslių liga) ir toksinę epidermio nekrolizę, dilgėlinė, niežulys, šlapimo susilaikymas, nuovargis</w:t>
      </w:r>
      <w:r w:rsidR="00D63D20">
        <w:rPr>
          <w:noProof/>
        </w:rPr>
        <w:t>.</w:t>
      </w:r>
    </w:p>
    <w:p w14:paraId="10C7AD52" w14:textId="77777777" w:rsidR="00542C5E" w:rsidRDefault="00542C5E" w:rsidP="00542C5E">
      <w:pPr>
        <w:tabs>
          <w:tab w:val="left" w:pos="567"/>
        </w:tabs>
        <w:spacing w:line="260" w:lineRule="exact"/>
        <w:rPr>
          <w:noProof/>
        </w:rPr>
      </w:pPr>
      <w:bookmarkStart w:id="63" w:name="_Hlk108530225"/>
      <w:r w:rsidRPr="005D554B">
        <w:rPr>
          <w:b/>
          <w:bCs/>
          <w:noProof/>
          <w:snapToGrid w:val="0"/>
          <w:szCs w:val="22"/>
        </w:rPr>
        <w:t>Šalutin</w:t>
      </w:r>
      <w:r>
        <w:rPr>
          <w:b/>
          <w:bCs/>
          <w:noProof/>
          <w:snapToGrid w:val="0"/>
          <w:szCs w:val="22"/>
        </w:rPr>
        <w:t>io poveikio reiškiniai, kurių</w:t>
      </w:r>
      <w:r w:rsidRPr="005D554B">
        <w:rPr>
          <w:b/>
          <w:bCs/>
          <w:noProof/>
          <w:snapToGrid w:val="0"/>
          <w:szCs w:val="22"/>
        </w:rPr>
        <w:t xml:space="preserve"> dažnis nežinomas (negali būti apskaičiuotas pagal turimus duomenis): </w:t>
      </w:r>
      <w:r>
        <w:rPr>
          <w:noProof/>
        </w:rPr>
        <w:t>Viršutinės pilvo dalies skausmas, į nugarą plintantis pilvo skausmas, pilvo skausmingumas prisilietus, karščiavimas, padažnėjęs pulsas, pykinimas, vėmimas, kurie gali būti kasos uždegimo (ūminio pankreatito) simptomai.</w:t>
      </w:r>
    </w:p>
    <w:bookmarkEnd w:id="63"/>
    <w:p w14:paraId="3C8218B0" w14:textId="77777777" w:rsidR="00CD58AC" w:rsidRDefault="00CD58AC" w:rsidP="00062EDC"/>
    <w:p w14:paraId="65F9ED6E" w14:textId="77777777" w:rsidR="007264F1" w:rsidRPr="00A525BF" w:rsidRDefault="007264F1" w:rsidP="007264F1">
      <w:pPr>
        <w:tabs>
          <w:tab w:val="left" w:pos="567"/>
        </w:tabs>
        <w:rPr>
          <w:b/>
          <w:snapToGrid w:val="0"/>
          <w:szCs w:val="22"/>
          <w:lang w:eastAsia="en-US"/>
        </w:rPr>
      </w:pPr>
      <w:r w:rsidRPr="00A525BF">
        <w:rPr>
          <w:b/>
          <w:noProof/>
          <w:snapToGrid w:val="0"/>
          <w:szCs w:val="22"/>
          <w:lang w:eastAsia="en-US"/>
        </w:rPr>
        <w:t>Pranešimas apie šalutinį poveikį</w:t>
      </w:r>
    </w:p>
    <w:p w14:paraId="582A51E8" w14:textId="47F792A1" w:rsidR="00492D6B" w:rsidRDefault="00492D6B" w:rsidP="007264F1">
      <w:pPr>
        <w:tabs>
          <w:tab w:val="left" w:pos="567"/>
        </w:tabs>
        <w:spacing w:line="260" w:lineRule="exact"/>
        <w:ind w:right="-449"/>
        <w:rPr>
          <w:noProof/>
          <w:snapToGrid w:val="0"/>
          <w:szCs w:val="22"/>
          <w:lang w:eastAsia="en-US"/>
        </w:rPr>
      </w:pPr>
      <w:r w:rsidRPr="00492D6B">
        <w:rPr>
          <w:noProof/>
          <w:snapToGrid w:val="0"/>
          <w:szCs w:val="22"/>
          <w:lang w:eastAsia="en-US"/>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9184F76" w14:textId="77777777" w:rsidR="00CD58AC" w:rsidRDefault="00CD58AC" w:rsidP="00062EDC"/>
    <w:p w14:paraId="74AD40B9" w14:textId="77777777" w:rsidR="00CD58AC" w:rsidRDefault="00CD58AC" w:rsidP="00062EDC"/>
    <w:p w14:paraId="3598F7C3" w14:textId="77777777" w:rsidR="007264F1" w:rsidRPr="00A525BF" w:rsidRDefault="007264F1" w:rsidP="007264F1">
      <w:pPr>
        <w:pStyle w:val="PI-1EMEASMCA"/>
      </w:pPr>
      <w:bookmarkStart w:id="64" w:name="_Toc129243268"/>
      <w:bookmarkStart w:id="65" w:name="_Toc129243143"/>
      <w:r w:rsidRPr="00A525BF">
        <w:t>5.</w:t>
      </w:r>
      <w:r w:rsidRPr="00A525BF">
        <w:tab/>
        <w:t>Kaip laikyti Lopedium</w:t>
      </w:r>
      <w:bookmarkEnd w:id="64"/>
      <w:bookmarkEnd w:id="65"/>
    </w:p>
    <w:p w14:paraId="4865C5BC" w14:textId="77777777" w:rsidR="007264F1" w:rsidRPr="002732D1" w:rsidRDefault="007264F1" w:rsidP="008B1EC4">
      <w:pPr>
        <w:pStyle w:val="BTEMEASMCA"/>
        <w:rPr>
          <w:lang w:val="lt-LT"/>
        </w:rPr>
      </w:pPr>
    </w:p>
    <w:p w14:paraId="035FAB98" w14:textId="77777777" w:rsidR="007264F1" w:rsidRPr="002732D1" w:rsidRDefault="0019557D" w:rsidP="008B1EC4">
      <w:pPr>
        <w:pStyle w:val="BTEMEASMCA"/>
        <w:rPr>
          <w:lang w:val="lt-LT"/>
        </w:rPr>
      </w:pPr>
      <w:r w:rsidRPr="002732D1">
        <w:rPr>
          <w:lang w:val="lt-LT"/>
        </w:rPr>
        <w:t>Šį vaistą laikykite vaikams nepastebimoje ir nepasiekiamoje vietoje.</w:t>
      </w:r>
    </w:p>
    <w:p w14:paraId="0846A816" w14:textId="77777777" w:rsidR="007264F1" w:rsidRPr="002732D1" w:rsidRDefault="007264F1" w:rsidP="008B1EC4">
      <w:pPr>
        <w:pStyle w:val="BTEMEASMCA"/>
        <w:rPr>
          <w:lang w:val="lt-LT"/>
        </w:rPr>
      </w:pPr>
    </w:p>
    <w:p w14:paraId="19AAFA82" w14:textId="77777777" w:rsidR="007264F1" w:rsidRPr="002732D1" w:rsidRDefault="0019557D" w:rsidP="008B1EC4">
      <w:pPr>
        <w:pStyle w:val="BTEMEASMCA"/>
        <w:rPr>
          <w:lang w:val="lt-LT"/>
        </w:rPr>
      </w:pPr>
      <w:r w:rsidRPr="002732D1">
        <w:rPr>
          <w:lang w:val="lt-LT"/>
        </w:rPr>
        <w:t>Šiam vaistui specialių laikymo sąlygų nereikia.</w:t>
      </w:r>
    </w:p>
    <w:p w14:paraId="4F590EA3" w14:textId="77777777" w:rsidR="007264F1" w:rsidRPr="002732D1" w:rsidRDefault="007264F1" w:rsidP="008B1EC4">
      <w:pPr>
        <w:pStyle w:val="BTEMEASMCA"/>
        <w:rPr>
          <w:lang w:val="lt-LT"/>
        </w:rPr>
      </w:pPr>
    </w:p>
    <w:p w14:paraId="26937302" w14:textId="77777777" w:rsidR="007264F1" w:rsidRPr="00A525BF" w:rsidRDefault="007264F1" w:rsidP="007264F1">
      <w:pPr>
        <w:tabs>
          <w:tab w:val="left" w:pos="3600"/>
        </w:tabs>
        <w:rPr>
          <w:szCs w:val="22"/>
        </w:rPr>
      </w:pPr>
      <w:r w:rsidRPr="00A525BF">
        <w:rPr>
          <w:szCs w:val="22"/>
        </w:rPr>
        <w:t>Ant kartono dėžutės po „</w:t>
      </w:r>
      <w:r>
        <w:rPr>
          <w:szCs w:val="22"/>
        </w:rPr>
        <w:t>EXP</w:t>
      </w:r>
      <w:r w:rsidRPr="00A525BF">
        <w:rPr>
          <w:szCs w:val="22"/>
        </w:rPr>
        <w:t>“ ir ant lizdinės plokštelės nurodytam tinkamumo laikui pasibaigus, šio vaisto vartoti negalima.</w:t>
      </w:r>
      <w:r w:rsidRPr="00A525BF">
        <w:rPr>
          <w:noProof/>
          <w:szCs w:val="22"/>
        </w:rPr>
        <w:t xml:space="preserve"> Vaistas tinkamas vartoti iki paskutinės nurodyto mėnesio dienos.</w:t>
      </w:r>
    </w:p>
    <w:p w14:paraId="01AFEDDF" w14:textId="77777777" w:rsidR="007264F1" w:rsidRPr="00A525BF" w:rsidRDefault="007264F1" w:rsidP="007264F1">
      <w:pPr>
        <w:tabs>
          <w:tab w:val="left" w:pos="3600"/>
        </w:tabs>
        <w:rPr>
          <w:szCs w:val="22"/>
        </w:rPr>
      </w:pPr>
    </w:p>
    <w:p w14:paraId="554524D4" w14:textId="77777777" w:rsidR="007264F1" w:rsidRPr="002732D1" w:rsidRDefault="0019557D" w:rsidP="008B1EC4">
      <w:pPr>
        <w:pStyle w:val="BTEMEASMCA"/>
        <w:rPr>
          <w:lang w:val="lt-LT"/>
        </w:rPr>
      </w:pPr>
      <w:r w:rsidRPr="002732D1">
        <w:rPr>
          <w:lang w:val="lt-LT"/>
        </w:rPr>
        <w:t>Vaistų negalima išmesti į kanalizaciją arba su buitinėmis atliekomis. Kaip tvarkyti nereikalingus vaistus, klauskite vaistininko. Šios priemonės padės apsaugoti aplinką.</w:t>
      </w:r>
    </w:p>
    <w:p w14:paraId="58A2C849" w14:textId="77777777" w:rsidR="007264F1" w:rsidRPr="002732D1" w:rsidRDefault="007264F1" w:rsidP="008B1EC4">
      <w:pPr>
        <w:pStyle w:val="BTEMEASMCA"/>
        <w:rPr>
          <w:lang w:val="lt-LT"/>
        </w:rPr>
      </w:pPr>
    </w:p>
    <w:p w14:paraId="77EA7F3E" w14:textId="77777777" w:rsidR="007264F1" w:rsidRPr="002732D1" w:rsidRDefault="007264F1" w:rsidP="008B1EC4">
      <w:pPr>
        <w:pStyle w:val="BTEMEASMCA"/>
        <w:rPr>
          <w:lang w:val="lt-LT"/>
        </w:rPr>
      </w:pPr>
    </w:p>
    <w:p w14:paraId="7A206ED9" w14:textId="1E2E3241" w:rsidR="007264F1" w:rsidRPr="00A525BF" w:rsidRDefault="007264F1" w:rsidP="007264F1">
      <w:pPr>
        <w:pStyle w:val="PI-1EMEASMCA"/>
      </w:pPr>
      <w:bookmarkStart w:id="66" w:name="_Toc129243269"/>
      <w:bookmarkStart w:id="67" w:name="_Toc129243144"/>
      <w:r w:rsidRPr="00A525BF">
        <w:t>6.</w:t>
      </w:r>
      <w:r w:rsidRPr="00A525BF">
        <w:tab/>
        <w:t>Pakuotės turinys ir kita informacija</w:t>
      </w:r>
      <w:bookmarkEnd w:id="66"/>
      <w:bookmarkEnd w:id="67"/>
    </w:p>
    <w:p w14:paraId="49496874" w14:textId="77777777" w:rsidR="007264F1" w:rsidRPr="00852D0B" w:rsidRDefault="007264F1" w:rsidP="008B1EC4">
      <w:pPr>
        <w:pStyle w:val="BTEMEASMCA"/>
      </w:pPr>
    </w:p>
    <w:p w14:paraId="2038FA17" w14:textId="77777777" w:rsidR="007264F1" w:rsidRPr="00A525BF" w:rsidRDefault="007264F1">
      <w:pPr>
        <w:pStyle w:val="PI-3EMEASMCA"/>
      </w:pPr>
      <w:r w:rsidRPr="00A525BF">
        <w:t>Lopedium sudėtis</w:t>
      </w:r>
    </w:p>
    <w:p w14:paraId="44DF16ED" w14:textId="77777777" w:rsidR="007264F1" w:rsidRPr="00A525BF" w:rsidRDefault="007264F1" w:rsidP="007264F1">
      <w:pPr>
        <w:pStyle w:val="BT-EMEASMCA"/>
        <w:tabs>
          <w:tab w:val="left" w:pos="2160"/>
          <w:tab w:val="left" w:pos="3600"/>
          <w:tab w:val="left" w:pos="4320"/>
        </w:tabs>
        <w:rPr>
          <w:szCs w:val="22"/>
        </w:rPr>
      </w:pPr>
      <w:r w:rsidRPr="00A525BF">
        <w:rPr>
          <w:szCs w:val="22"/>
        </w:rPr>
        <w:lastRenderedPageBreak/>
        <w:t>Veiklioji medžiaga yra loperamido hidrochloridas. Vienoje kietojoje kapsulėje yra 2</w:t>
      </w:r>
      <w:r>
        <w:rPr>
          <w:szCs w:val="22"/>
        </w:rPr>
        <w:t> </w:t>
      </w:r>
      <w:r w:rsidRPr="00A525BF">
        <w:rPr>
          <w:szCs w:val="22"/>
        </w:rPr>
        <w:t>mg loperamido hidrochlorido.</w:t>
      </w:r>
    </w:p>
    <w:p w14:paraId="3D7F6262" w14:textId="0AC8B783" w:rsidR="007264F1" w:rsidRPr="00A525BF" w:rsidRDefault="007264F1" w:rsidP="007264F1">
      <w:pPr>
        <w:pStyle w:val="BT-EMEASMCA"/>
        <w:tabs>
          <w:tab w:val="left" w:pos="2160"/>
          <w:tab w:val="left" w:pos="3600"/>
          <w:tab w:val="left" w:pos="4320"/>
        </w:tabs>
        <w:rPr>
          <w:szCs w:val="22"/>
        </w:rPr>
      </w:pPr>
      <w:r w:rsidRPr="00A525BF">
        <w:rPr>
          <w:szCs w:val="22"/>
        </w:rPr>
        <w:t>Pagalbinės medžiagos. Kapsulės turinyje yra želatina, laktozė monohidratas, magnio stearatas, kukurūzų krakmolas, talkas. Kapsulės korpuse yra želatina, juodasis geležies oksidas (E172), titano dioksidas (E171); kapsulės dangtelyje yra želatina, geltonasis geležies oksidas (E172), Patent mėlynasis V (E131), juodasis geležies oksidas (E172), titano dioksidas (E171).</w:t>
      </w:r>
    </w:p>
    <w:p w14:paraId="5AEE0CBC" w14:textId="77777777" w:rsidR="007264F1" w:rsidRPr="004245E3" w:rsidRDefault="007264F1" w:rsidP="00195993">
      <w:pPr>
        <w:pStyle w:val="PI-3EMEASMCA"/>
      </w:pPr>
    </w:p>
    <w:p w14:paraId="796B7EE8" w14:textId="77777777" w:rsidR="007264F1" w:rsidRPr="00A525BF" w:rsidRDefault="007264F1">
      <w:pPr>
        <w:pStyle w:val="PI-3EMEASMCA"/>
      </w:pPr>
      <w:r w:rsidRPr="00A525BF">
        <w:t>Lopedium išvaizda ir kiekis pakuotėje</w:t>
      </w:r>
    </w:p>
    <w:p w14:paraId="2BF078BA" w14:textId="77777777" w:rsidR="007264F1" w:rsidRPr="002732D1" w:rsidRDefault="0019557D" w:rsidP="008B1EC4">
      <w:pPr>
        <w:pStyle w:val="BTEMEASMCA"/>
        <w:rPr>
          <w:lang w:val="lt-LT"/>
        </w:rPr>
      </w:pPr>
      <w:r w:rsidRPr="002732D1">
        <w:rPr>
          <w:lang w:val="lt-LT"/>
        </w:rPr>
        <w:t>Kietosios kapsulės korpusas tamsiai pilkos spalvos, kapsulės dangtelis žalios spalvos, kapsulė užpildyta homogeniniais baltais ar beveik baltais milteliais.</w:t>
      </w:r>
    </w:p>
    <w:p w14:paraId="43544785" w14:textId="77777777" w:rsidR="007264F1" w:rsidRPr="002732D1" w:rsidRDefault="0019557D" w:rsidP="008B1EC4">
      <w:pPr>
        <w:pStyle w:val="BTEMEASMCA"/>
        <w:rPr>
          <w:lang w:val="lt-LT"/>
        </w:rPr>
      </w:pPr>
      <w:r w:rsidRPr="002732D1">
        <w:rPr>
          <w:lang w:val="lt-LT"/>
        </w:rPr>
        <w:t>Kartono dėžutėje yra 30 kietųjų kapsulių, supakuotų į lizdines plokšteles.</w:t>
      </w:r>
    </w:p>
    <w:p w14:paraId="13488BE4" w14:textId="77777777" w:rsidR="007264F1" w:rsidRPr="002732D1" w:rsidRDefault="007264F1" w:rsidP="008B1EC4">
      <w:pPr>
        <w:pStyle w:val="BTEMEASMCA"/>
        <w:rPr>
          <w:lang w:val="lt-LT"/>
        </w:rPr>
      </w:pPr>
    </w:p>
    <w:p w14:paraId="612B63BF" w14:textId="77777777" w:rsidR="007264F1" w:rsidRPr="00A525BF" w:rsidRDefault="007264F1">
      <w:pPr>
        <w:pStyle w:val="PI-3EMEASMCA"/>
      </w:pPr>
      <w:r w:rsidRPr="00A525BF">
        <w:t xml:space="preserve">Registruotojas </w:t>
      </w:r>
    </w:p>
    <w:p w14:paraId="589E7FE2" w14:textId="77777777" w:rsidR="007264F1" w:rsidRPr="002732D1" w:rsidRDefault="0019557D" w:rsidP="008B1EC4">
      <w:pPr>
        <w:pStyle w:val="BTEMEASMCA"/>
        <w:rPr>
          <w:lang w:val="lt-LT"/>
        </w:rPr>
      </w:pPr>
      <w:r w:rsidRPr="002732D1">
        <w:rPr>
          <w:lang w:val="lt-LT"/>
        </w:rPr>
        <w:t xml:space="preserve">Sandoz d.d. </w:t>
      </w:r>
      <w:r w:rsidRPr="002732D1">
        <w:rPr>
          <w:lang w:val="lt-LT"/>
        </w:rPr>
        <w:br/>
        <w:t xml:space="preserve">Verovškova 57 </w:t>
      </w:r>
      <w:r w:rsidRPr="002732D1">
        <w:rPr>
          <w:lang w:val="lt-LT"/>
        </w:rPr>
        <w:br/>
      </w:r>
      <w:r w:rsidR="008923C0" w:rsidRPr="002732D1">
        <w:rPr>
          <w:lang w:val="lt-LT"/>
        </w:rPr>
        <w:t>SI-</w:t>
      </w:r>
      <w:r w:rsidRPr="002732D1">
        <w:rPr>
          <w:lang w:val="lt-LT"/>
        </w:rPr>
        <w:t xml:space="preserve">1000 Ljubljana </w:t>
      </w:r>
      <w:r w:rsidRPr="002732D1">
        <w:rPr>
          <w:lang w:val="lt-LT"/>
        </w:rPr>
        <w:br/>
        <w:t>Slovėnija</w:t>
      </w:r>
    </w:p>
    <w:p w14:paraId="539CF7B6" w14:textId="77777777" w:rsidR="007264F1" w:rsidRPr="002732D1" w:rsidRDefault="007264F1" w:rsidP="008B1EC4">
      <w:pPr>
        <w:pStyle w:val="BTEMEASMCA"/>
        <w:rPr>
          <w:lang w:val="lt-LT"/>
        </w:rPr>
      </w:pPr>
    </w:p>
    <w:p w14:paraId="47D7EF90" w14:textId="77777777" w:rsidR="007264F1" w:rsidRPr="002732D1" w:rsidRDefault="0019557D" w:rsidP="008B1EC4">
      <w:pPr>
        <w:pStyle w:val="BTEMEASMCA"/>
        <w:rPr>
          <w:lang w:val="de-DE"/>
        </w:rPr>
      </w:pPr>
      <w:r w:rsidRPr="002732D1">
        <w:rPr>
          <w:lang w:val="de-DE"/>
        </w:rPr>
        <w:t>Gamintojas</w:t>
      </w:r>
    </w:p>
    <w:p w14:paraId="420E371D" w14:textId="77777777" w:rsidR="007264F1" w:rsidRPr="002732D1" w:rsidRDefault="0019557D" w:rsidP="008B1EC4">
      <w:pPr>
        <w:pStyle w:val="BTEMEASMCA"/>
        <w:rPr>
          <w:lang w:val="de-DE"/>
        </w:rPr>
      </w:pPr>
      <w:r w:rsidRPr="002732D1">
        <w:rPr>
          <w:lang w:val="de-DE"/>
        </w:rPr>
        <w:t>Salutas Pharma GmbH</w:t>
      </w:r>
    </w:p>
    <w:p w14:paraId="3665182C" w14:textId="77777777" w:rsidR="007264F1" w:rsidRPr="002732D1" w:rsidRDefault="0019557D" w:rsidP="008B1EC4">
      <w:pPr>
        <w:pStyle w:val="BTEMEASMCA"/>
        <w:rPr>
          <w:lang w:val="de-DE"/>
        </w:rPr>
      </w:pPr>
      <w:r w:rsidRPr="002732D1">
        <w:rPr>
          <w:lang w:val="de-DE"/>
        </w:rPr>
        <w:t>Otto-von-Guericke-Allee 1, D-39179 Barleben</w:t>
      </w:r>
    </w:p>
    <w:p w14:paraId="5F5D1225" w14:textId="77777777" w:rsidR="007264F1" w:rsidRPr="00852D0B" w:rsidRDefault="007264F1" w:rsidP="008B1EC4">
      <w:pPr>
        <w:pStyle w:val="BTEMEASMCA"/>
      </w:pPr>
      <w:r w:rsidRPr="00852D0B">
        <w:t>Vokietija</w:t>
      </w:r>
    </w:p>
    <w:p w14:paraId="108DFE32" w14:textId="77777777" w:rsidR="007264F1" w:rsidRPr="00852D0B" w:rsidRDefault="007264F1" w:rsidP="008B1EC4">
      <w:pPr>
        <w:pStyle w:val="BTEMEASMCA"/>
      </w:pPr>
    </w:p>
    <w:p w14:paraId="325D7518" w14:textId="77777777" w:rsidR="007264F1" w:rsidRPr="00852D0B" w:rsidRDefault="007264F1" w:rsidP="008B1EC4">
      <w:pPr>
        <w:pStyle w:val="BTEMEASMCA"/>
      </w:pPr>
      <w:r w:rsidRPr="00852D0B">
        <w:t>arba</w:t>
      </w:r>
    </w:p>
    <w:p w14:paraId="4661E4A6" w14:textId="77777777" w:rsidR="007264F1" w:rsidRPr="00852D0B" w:rsidRDefault="007264F1" w:rsidP="008B1EC4">
      <w:pPr>
        <w:pStyle w:val="BTEMEASMCA"/>
      </w:pPr>
    </w:p>
    <w:p w14:paraId="348D805C" w14:textId="77777777" w:rsidR="007264F1" w:rsidRPr="00852D0B" w:rsidRDefault="007264F1" w:rsidP="008B1EC4">
      <w:pPr>
        <w:pStyle w:val="BTEMEASMCA"/>
      </w:pPr>
      <w:r w:rsidRPr="00852D0B">
        <w:t>LEK S.A.</w:t>
      </w:r>
    </w:p>
    <w:p w14:paraId="33820AE9" w14:textId="77777777" w:rsidR="007264F1" w:rsidRPr="00852D0B" w:rsidRDefault="007264F1" w:rsidP="008B1EC4">
      <w:pPr>
        <w:pStyle w:val="BTEMEASMCA"/>
      </w:pPr>
      <w:r w:rsidRPr="00852D0B">
        <w:t>Ul.Domaniewska 50 C</w:t>
      </w:r>
    </w:p>
    <w:p w14:paraId="1EE95D0C" w14:textId="77777777" w:rsidR="007264F1" w:rsidRPr="004245E3" w:rsidRDefault="007264F1" w:rsidP="008B1EC4">
      <w:pPr>
        <w:pStyle w:val="BTEMEASMCA"/>
      </w:pPr>
      <w:r w:rsidRPr="004245E3">
        <w:t>02-672 Warszawa</w:t>
      </w:r>
    </w:p>
    <w:p w14:paraId="79A34503" w14:textId="77777777" w:rsidR="007264F1" w:rsidRDefault="007264F1" w:rsidP="008B1EC4">
      <w:pPr>
        <w:pStyle w:val="BTEMEASMCA"/>
      </w:pPr>
      <w:r w:rsidRPr="004245E3">
        <w:t>Lenkija</w:t>
      </w:r>
    </w:p>
    <w:p w14:paraId="079B7203" w14:textId="77777777" w:rsidR="005E08FC" w:rsidRDefault="005E08FC" w:rsidP="008B1EC4">
      <w:pPr>
        <w:pStyle w:val="BTEMEASMCA"/>
      </w:pPr>
    </w:p>
    <w:p w14:paraId="7171A28C" w14:textId="77777777" w:rsidR="005E08FC" w:rsidRPr="00662D7C" w:rsidRDefault="005E08FC" w:rsidP="005E08FC">
      <w:pPr>
        <w:tabs>
          <w:tab w:val="left" w:pos="3600"/>
        </w:tabs>
        <w:rPr>
          <w:szCs w:val="22"/>
          <w:lang w:eastAsia="en-US"/>
        </w:rPr>
      </w:pPr>
      <w:r w:rsidRPr="00662D7C">
        <w:rPr>
          <w:szCs w:val="22"/>
          <w:lang w:eastAsia="en-US"/>
        </w:rPr>
        <w:t>arba</w:t>
      </w:r>
    </w:p>
    <w:p w14:paraId="2F75BD50" w14:textId="77777777" w:rsidR="005E08FC" w:rsidRPr="00662D7C" w:rsidRDefault="005E08FC" w:rsidP="005E08FC">
      <w:pPr>
        <w:tabs>
          <w:tab w:val="left" w:pos="3600"/>
        </w:tabs>
        <w:rPr>
          <w:szCs w:val="22"/>
          <w:lang w:eastAsia="en-US"/>
        </w:rPr>
      </w:pPr>
    </w:p>
    <w:p w14:paraId="52EC61A1" w14:textId="77777777" w:rsidR="005E08FC" w:rsidRPr="00662D7C" w:rsidRDefault="005E08FC" w:rsidP="005E08FC">
      <w:pPr>
        <w:tabs>
          <w:tab w:val="left" w:pos="3600"/>
        </w:tabs>
        <w:rPr>
          <w:szCs w:val="22"/>
          <w:lang w:val="en-US" w:eastAsia="en-US"/>
        </w:rPr>
      </w:pPr>
      <w:r w:rsidRPr="00662D7C">
        <w:rPr>
          <w:szCs w:val="22"/>
          <w:lang w:val="en-US" w:eastAsia="en-US"/>
        </w:rPr>
        <w:t xml:space="preserve">S.C. Sandoz S.R.L. </w:t>
      </w:r>
    </w:p>
    <w:p w14:paraId="516A46D6" w14:textId="77777777" w:rsidR="005E08FC" w:rsidRPr="00662D7C" w:rsidRDefault="005E08FC" w:rsidP="005E08FC">
      <w:pPr>
        <w:tabs>
          <w:tab w:val="left" w:pos="3600"/>
        </w:tabs>
        <w:rPr>
          <w:szCs w:val="22"/>
          <w:lang w:val="en-US" w:eastAsia="en-US"/>
        </w:rPr>
      </w:pPr>
      <w:r w:rsidRPr="00662D7C">
        <w:rPr>
          <w:szCs w:val="22"/>
          <w:lang w:val="en-US" w:eastAsia="en-US"/>
        </w:rPr>
        <w:t>7A Livezeni Street</w:t>
      </w:r>
    </w:p>
    <w:p w14:paraId="752C686A" w14:textId="77777777" w:rsidR="005E08FC" w:rsidRPr="00662D7C" w:rsidRDefault="005E08FC" w:rsidP="005E08FC">
      <w:pPr>
        <w:tabs>
          <w:tab w:val="left" w:pos="3600"/>
        </w:tabs>
        <w:rPr>
          <w:szCs w:val="22"/>
          <w:lang w:val="en-US" w:eastAsia="en-US"/>
        </w:rPr>
      </w:pPr>
      <w:r w:rsidRPr="00662D7C">
        <w:rPr>
          <w:szCs w:val="22"/>
          <w:lang w:val="en-US" w:eastAsia="en-US"/>
        </w:rPr>
        <w:t>540472 Targu Mures</w:t>
      </w:r>
    </w:p>
    <w:p w14:paraId="43AEA132" w14:textId="77777777" w:rsidR="005E08FC" w:rsidRPr="00662D7C" w:rsidRDefault="005E08FC" w:rsidP="00662D7C">
      <w:pPr>
        <w:tabs>
          <w:tab w:val="left" w:pos="3600"/>
        </w:tabs>
        <w:rPr>
          <w:lang w:val="en-US" w:eastAsia="en-US"/>
        </w:rPr>
      </w:pPr>
      <w:r w:rsidRPr="00662D7C">
        <w:rPr>
          <w:szCs w:val="22"/>
          <w:lang w:val="en-US" w:eastAsia="en-US"/>
        </w:rPr>
        <w:t>Rumunija</w:t>
      </w:r>
    </w:p>
    <w:p w14:paraId="1D6ACA37" w14:textId="77777777" w:rsidR="007264F1" w:rsidRPr="004245E3" w:rsidRDefault="007264F1" w:rsidP="008B1EC4">
      <w:pPr>
        <w:pStyle w:val="BTEMEASMCA"/>
      </w:pPr>
    </w:p>
    <w:p w14:paraId="24DC6BA9" w14:textId="5134C5E0" w:rsidR="007264F1" w:rsidRPr="004245E3" w:rsidRDefault="007264F1" w:rsidP="008B1EC4">
      <w:pPr>
        <w:pStyle w:val="BTEMEASMCA"/>
      </w:pPr>
      <w:r w:rsidRPr="004245E3">
        <w:t>Jeigu apie šį vaistą norite sužinoti daugiau, kreipkitės į vietinį registruotojo atstovą</w:t>
      </w:r>
      <w:r w:rsidR="001B56F6">
        <w:t>:</w:t>
      </w:r>
    </w:p>
    <w:p w14:paraId="371AF768" w14:textId="77777777" w:rsidR="007264F1" w:rsidRPr="004245E3" w:rsidRDefault="007264F1" w:rsidP="008B1EC4">
      <w:pPr>
        <w:pStyle w:val="BTEMEASMCA"/>
      </w:pPr>
    </w:p>
    <w:tbl>
      <w:tblPr>
        <w:tblW w:w="4680" w:type="dxa"/>
        <w:tblInd w:w="-34" w:type="dxa"/>
        <w:tblLayout w:type="fixed"/>
        <w:tblLook w:val="04A0" w:firstRow="1" w:lastRow="0" w:firstColumn="1" w:lastColumn="0" w:noHBand="0" w:noVBand="1"/>
      </w:tblPr>
      <w:tblGrid>
        <w:gridCol w:w="4680"/>
      </w:tblGrid>
      <w:tr w:rsidR="007264F1" w:rsidRPr="00A525BF" w14:paraId="2C1DB090" w14:textId="77777777" w:rsidTr="002E49D9">
        <w:tc>
          <w:tcPr>
            <w:tcW w:w="4680" w:type="dxa"/>
            <w:hideMark/>
          </w:tcPr>
          <w:p w14:paraId="20920F6C" w14:textId="77777777" w:rsidR="007264F1" w:rsidRPr="004245E3" w:rsidRDefault="007264F1" w:rsidP="008B1EC4">
            <w:pPr>
              <w:pStyle w:val="BTEMEASMCA"/>
            </w:pPr>
            <w:r w:rsidRPr="004245E3">
              <w:t>Sandoz Pharmaceuticals d.d. filialas</w:t>
            </w:r>
          </w:p>
          <w:p w14:paraId="122B8F1B" w14:textId="0FBC5B1B" w:rsidR="007264F1" w:rsidRPr="00062EDC" w:rsidRDefault="0019557D" w:rsidP="008B1EC4">
            <w:pPr>
              <w:pStyle w:val="BTEMEASMCA"/>
            </w:pPr>
            <w:r w:rsidRPr="00062EDC">
              <w:t>Telefonas +370 5 26 36 037</w:t>
            </w:r>
          </w:p>
        </w:tc>
      </w:tr>
    </w:tbl>
    <w:p w14:paraId="785A8A5C" w14:textId="77777777" w:rsidR="007264F1" w:rsidRPr="00852D0B" w:rsidRDefault="007264F1" w:rsidP="008B1EC4">
      <w:pPr>
        <w:pStyle w:val="BTEMEASMCA"/>
      </w:pPr>
    </w:p>
    <w:p w14:paraId="447AE1E2" w14:textId="7B80D70E" w:rsidR="007264F1" w:rsidRPr="00A525BF" w:rsidRDefault="007264F1" w:rsidP="007264F1">
      <w:pPr>
        <w:tabs>
          <w:tab w:val="left" w:pos="3600"/>
        </w:tabs>
        <w:rPr>
          <w:b/>
          <w:szCs w:val="22"/>
        </w:rPr>
      </w:pPr>
      <w:r w:rsidRPr="00A525BF">
        <w:rPr>
          <w:b/>
          <w:bCs/>
          <w:szCs w:val="22"/>
        </w:rPr>
        <w:t>Šis pakuotės lapelis</w:t>
      </w:r>
      <w:r w:rsidRPr="00A525BF">
        <w:rPr>
          <w:b/>
          <w:szCs w:val="22"/>
        </w:rPr>
        <w:t xml:space="preserve"> paskutinį kartą </w:t>
      </w:r>
      <w:r w:rsidRPr="00A525BF">
        <w:rPr>
          <w:b/>
          <w:szCs w:val="22"/>
          <w:lang w:eastAsia="en-US"/>
        </w:rPr>
        <w:t>peržiūrėtas</w:t>
      </w:r>
      <w:r w:rsidR="00CD6EE0">
        <w:rPr>
          <w:b/>
          <w:szCs w:val="22"/>
          <w:lang w:eastAsia="en-US"/>
        </w:rPr>
        <w:t xml:space="preserve"> </w:t>
      </w:r>
      <w:r w:rsidR="00977FB6">
        <w:rPr>
          <w:b/>
          <w:szCs w:val="22"/>
          <w:lang w:eastAsia="en-US"/>
        </w:rPr>
        <w:t>2023-09-25.</w:t>
      </w:r>
    </w:p>
    <w:p w14:paraId="39387BAF" w14:textId="77777777" w:rsidR="007264F1" w:rsidRPr="00A525BF" w:rsidRDefault="007264F1" w:rsidP="007264F1">
      <w:pPr>
        <w:tabs>
          <w:tab w:val="left" w:pos="3600"/>
        </w:tabs>
        <w:rPr>
          <w:b/>
          <w:szCs w:val="22"/>
          <w:lang w:eastAsia="en-US"/>
        </w:rPr>
      </w:pPr>
    </w:p>
    <w:p w14:paraId="46EDC795" w14:textId="2B622DD2" w:rsidR="007264F1" w:rsidRDefault="007264F1" w:rsidP="007264F1">
      <w:pPr>
        <w:rPr>
          <w:rStyle w:val="Hipersaitas"/>
          <w:rFonts w:eastAsiaTheme="majorEastAsia"/>
          <w:color w:val="0000FF"/>
          <w:szCs w:val="22"/>
          <w:lang w:eastAsia="en-US"/>
        </w:rPr>
      </w:pPr>
      <w:r w:rsidRPr="00A525BF">
        <w:rPr>
          <w:szCs w:val="22"/>
        </w:rPr>
        <w:t>Išsami informacija apie šį vaistą pateikiama Valstybinės vaistų kontrolės tarnybos prie Lietuvos Respublikos sveikatos apsaugos ministerijos tinklalapyje</w:t>
      </w:r>
      <w:r w:rsidRPr="00A525BF">
        <w:rPr>
          <w:i/>
          <w:szCs w:val="22"/>
        </w:rPr>
        <w:t xml:space="preserve"> </w:t>
      </w:r>
      <w:hyperlink r:id="rId14" w:history="1">
        <w:r w:rsidRPr="00A525BF">
          <w:rPr>
            <w:rStyle w:val="Hipersaitas"/>
            <w:rFonts w:eastAsiaTheme="majorEastAsia"/>
            <w:color w:val="0000FF"/>
            <w:szCs w:val="22"/>
            <w:lang w:eastAsia="en-US"/>
          </w:rPr>
          <w:t>http://www.vvkt.lt/</w:t>
        </w:r>
      </w:hyperlink>
    </w:p>
    <w:p w14:paraId="7084994B" w14:textId="29F9C171" w:rsidR="00371F7C" w:rsidRDefault="00371F7C" w:rsidP="007264F1">
      <w:pPr>
        <w:rPr>
          <w:rStyle w:val="Hipersaitas"/>
          <w:rFonts w:eastAsiaTheme="majorEastAsia"/>
          <w:color w:val="0000FF"/>
          <w:szCs w:val="22"/>
          <w:lang w:eastAsia="en-US"/>
        </w:rPr>
      </w:pPr>
    </w:p>
    <w:p w14:paraId="6D7ED4CE" w14:textId="77777777" w:rsidR="00371F7C" w:rsidRDefault="00371F7C" w:rsidP="007264F1">
      <w:pPr>
        <w:rPr>
          <w:rStyle w:val="Hipersaitas"/>
          <w:rFonts w:eastAsiaTheme="majorEastAsia"/>
          <w:color w:val="0000FF"/>
          <w:szCs w:val="22"/>
          <w:lang w:eastAsia="en-US"/>
        </w:rPr>
      </w:pPr>
      <w:bookmarkStart w:id="68" w:name="_GoBack"/>
      <w:bookmarkEnd w:id="68"/>
    </w:p>
    <w:sectPr w:rsidR="00371F7C" w:rsidSect="00852D0B">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0E199" w14:textId="77777777" w:rsidR="00726D12" w:rsidRDefault="00726D12" w:rsidP="00BE71FC">
      <w:r>
        <w:separator/>
      </w:r>
    </w:p>
  </w:endnote>
  <w:endnote w:type="continuationSeparator" w:id="0">
    <w:p w14:paraId="5C5B915B" w14:textId="77777777" w:rsidR="00726D12" w:rsidRDefault="00726D12" w:rsidP="00BE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329F9" w14:textId="77777777" w:rsidR="00726D12" w:rsidRDefault="00726D12" w:rsidP="00BE71FC">
      <w:r>
        <w:separator/>
      </w:r>
    </w:p>
  </w:footnote>
  <w:footnote w:type="continuationSeparator" w:id="0">
    <w:p w14:paraId="69F1AC6B" w14:textId="77777777" w:rsidR="00726D12" w:rsidRDefault="00726D12" w:rsidP="00BE7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AB85DF5"/>
    <w:multiLevelType w:val="hybridMultilevel"/>
    <w:tmpl w:val="17D00F3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6B669C"/>
    <w:multiLevelType w:val="hybridMultilevel"/>
    <w:tmpl w:val="4EC8D88A"/>
    <w:lvl w:ilvl="0" w:tplc="AE00E4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6B14CD"/>
    <w:multiLevelType w:val="hybridMultilevel"/>
    <w:tmpl w:val="64322D7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BA6C23"/>
    <w:multiLevelType w:val="hybridMultilevel"/>
    <w:tmpl w:val="98C0A7C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7E48EA"/>
    <w:multiLevelType w:val="hybridMultilevel"/>
    <w:tmpl w:val="184EBE1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516974"/>
    <w:multiLevelType w:val="hybridMultilevel"/>
    <w:tmpl w:val="91528926"/>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D83E5E"/>
    <w:multiLevelType w:val="hybridMultilevel"/>
    <w:tmpl w:val="A476E7B2"/>
    <w:lvl w:ilvl="0" w:tplc="FFFFFFFF">
      <w:start w:val="1"/>
      <w:numFmt w:val="bullet"/>
      <w:lvlText w:val="-"/>
      <w:legacy w:legacy="1" w:legacySpace="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956696"/>
    <w:multiLevelType w:val="hybridMultilevel"/>
    <w:tmpl w:val="A46096C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7EE2BAA"/>
    <w:multiLevelType w:val="hybridMultilevel"/>
    <w:tmpl w:val="A2FADD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9A02E2"/>
    <w:multiLevelType w:val="hybridMultilevel"/>
    <w:tmpl w:val="A5928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4E42BC"/>
    <w:multiLevelType w:val="hybridMultilevel"/>
    <w:tmpl w:val="BD76EAE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FA0E9D"/>
    <w:multiLevelType w:val="hybridMultilevel"/>
    <w:tmpl w:val="93665A7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6862DAB"/>
    <w:multiLevelType w:val="hybridMultilevel"/>
    <w:tmpl w:val="6172F0F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481146"/>
    <w:multiLevelType w:val="hybridMultilevel"/>
    <w:tmpl w:val="B7BE67FA"/>
    <w:lvl w:ilvl="0" w:tplc="8BEED1D2">
      <w:start w:val="1"/>
      <w:numFmt w:val="bullet"/>
      <w:pStyle w:val="BT-EMEASMCA"/>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B7B6F"/>
    <w:multiLevelType w:val="hybridMultilevel"/>
    <w:tmpl w:val="2C4A94A4"/>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DE475E"/>
    <w:multiLevelType w:val="hybridMultilevel"/>
    <w:tmpl w:val="78B07AAE"/>
    <w:lvl w:ilvl="0" w:tplc="C212B72A">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3C32D1"/>
    <w:multiLevelType w:val="hybridMultilevel"/>
    <w:tmpl w:val="52060824"/>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06B01A0"/>
    <w:multiLevelType w:val="hybridMultilevel"/>
    <w:tmpl w:val="14CC59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2D07381"/>
    <w:multiLevelType w:val="hybridMultilevel"/>
    <w:tmpl w:val="C31232D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C010D8"/>
    <w:multiLevelType w:val="hybridMultilevel"/>
    <w:tmpl w:val="AC18B41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0"/>
    <w:lvlOverride w:ilvl="0">
      <w:lvl w:ilvl="0">
        <w:numFmt w:val="bullet"/>
        <w:lvlText w:val="-"/>
        <w:lvlJc w:val="left"/>
        <w:pPr>
          <w:ind w:left="360" w:hanging="360"/>
        </w:pPr>
      </w:lvl>
    </w:lvlOverride>
  </w:num>
  <w:num w:numId="3">
    <w:abstractNumId w:val="7"/>
  </w:num>
  <w:num w:numId="4">
    <w:abstractNumId w:val="18"/>
  </w:num>
  <w:num w:numId="5">
    <w:abstractNumId w:val="6"/>
  </w:num>
  <w:num w:numId="6">
    <w:abstractNumId w:val="2"/>
  </w:num>
  <w:num w:numId="7">
    <w:abstractNumId w:val="1"/>
  </w:num>
  <w:num w:numId="8">
    <w:abstractNumId w:val="3"/>
  </w:num>
  <w:num w:numId="9">
    <w:abstractNumId w:val="17"/>
  </w:num>
  <w:num w:numId="10">
    <w:abstractNumId w:val="20"/>
  </w:num>
  <w:num w:numId="11">
    <w:abstractNumId w:val="15"/>
  </w:num>
  <w:num w:numId="12">
    <w:abstractNumId w:val="10"/>
  </w:num>
  <w:num w:numId="13">
    <w:abstractNumId w:val="9"/>
  </w:num>
  <w:num w:numId="14">
    <w:abstractNumId w:val="4"/>
  </w:num>
  <w:num w:numId="15">
    <w:abstractNumId w:val="8"/>
  </w:num>
  <w:num w:numId="16">
    <w:abstractNumId w:val="16"/>
  </w:num>
  <w:num w:numId="17">
    <w:abstractNumId w:val="5"/>
  </w:num>
  <w:num w:numId="18">
    <w:abstractNumId w:val="12"/>
  </w:num>
  <w:num w:numId="19">
    <w:abstractNumId w:val="19"/>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567"/>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0B"/>
    <w:rsid w:val="000159C7"/>
    <w:rsid w:val="00025800"/>
    <w:rsid w:val="00035CE8"/>
    <w:rsid w:val="0004234F"/>
    <w:rsid w:val="00046C25"/>
    <w:rsid w:val="00061003"/>
    <w:rsid w:val="00062EDC"/>
    <w:rsid w:val="00070AA6"/>
    <w:rsid w:val="000807F9"/>
    <w:rsid w:val="00081EE4"/>
    <w:rsid w:val="00084FD8"/>
    <w:rsid w:val="00086C9D"/>
    <w:rsid w:val="0009190C"/>
    <w:rsid w:val="00097BA9"/>
    <w:rsid w:val="000A2027"/>
    <w:rsid w:val="000A22FB"/>
    <w:rsid w:val="000A2A2E"/>
    <w:rsid w:val="000B0788"/>
    <w:rsid w:val="000B26FE"/>
    <w:rsid w:val="000B6BD8"/>
    <w:rsid w:val="000C1DFB"/>
    <w:rsid w:val="000C2464"/>
    <w:rsid w:val="000C6F5C"/>
    <w:rsid w:val="000E2592"/>
    <w:rsid w:val="000E5572"/>
    <w:rsid w:val="00100DAF"/>
    <w:rsid w:val="00106FD7"/>
    <w:rsid w:val="00117595"/>
    <w:rsid w:val="001464BE"/>
    <w:rsid w:val="00146940"/>
    <w:rsid w:val="00153175"/>
    <w:rsid w:val="0015331B"/>
    <w:rsid w:val="00153BE6"/>
    <w:rsid w:val="0015523B"/>
    <w:rsid w:val="00155D73"/>
    <w:rsid w:val="0015763A"/>
    <w:rsid w:val="00162642"/>
    <w:rsid w:val="0016411E"/>
    <w:rsid w:val="00170308"/>
    <w:rsid w:val="0018093A"/>
    <w:rsid w:val="001837D0"/>
    <w:rsid w:val="00185E5E"/>
    <w:rsid w:val="001869EC"/>
    <w:rsid w:val="00194576"/>
    <w:rsid w:val="0019557D"/>
    <w:rsid w:val="00195993"/>
    <w:rsid w:val="00196C30"/>
    <w:rsid w:val="00196EA2"/>
    <w:rsid w:val="001A67CD"/>
    <w:rsid w:val="001B1127"/>
    <w:rsid w:val="001B56F6"/>
    <w:rsid w:val="001D029F"/>
    <w:rsid w:val="001D0460"/>
    <w:rsid w:val="001D05BC"/>
    <w:rsid w:val="001D2933"/>
    <w:rsid w:val="001D4909"/>
    <w:rsid w:val="001E1313"/>
    <w:rsid w:val="001E1FA0"/>
    <w:rsid w:val="001E2B66"/>
    <w:rsid w:val="001E4950"/>
    <w:rsid w:val="001F605F"/>
    <w:rsid w:val="0020769A"/>
    <w:rsid w:val="002102C1"/>
    <w:rsid w:val="00210CE4"/>
    <w:rsid w:val="0021314B"/>
    <w:rsid w:val="00221894"/>
    <w:rsid w:val="00242258"/>
    <w:rsid w:val="0025178B"/>
    <w:rsid w:val="002630DF"/>
    <w:rsid w:val="00270B69"/>
    <w:rsid w:val="002732D1"/>
    <w:rsid w:val="00276425"/>
    <w:rsid w:val="00295A56"/>
    <w:rsid w:val="002A390D"/>
    <w:rsid w:val="002A6051"/>
    <w:rsid w:val="002B4CC8"/>
    <w:rsid w:val="002C1F42"/>
    <w:rsid w:val="002D0539"/>
    <w:rsid w:val="002D05F0"/>
    <w:rsid w:val="002D45F2"/>
    <w:rsid w:val="002D4CCC"/>
    <w:rsid w:val="002E072E"/>
    <w:rsid w:val="002E2756"/>
    <w:rsid w:val="002E3E39"/>
    <w:rsid w:val="002E49D9"/>
    <w:rsid w:val="002F5709"/>
    <w:rsid w:val="002F5C87"/>
    <w:rsid w:val="002F666E"/>
    <w:rsid w:val="00307B58"/>
    <w:rsid w:val="00315D35"/>
    <w:rsid w:val="00320DB5"/>
    <w:rsid w:val="00326390"/>
    <w:rsid w:val="00356BEB"/>
    <w:rsid w:val="00362FC0"/>
    <w:rsid w:val="00370CB3"/>
    <w:rsid w:val="00370DA9"/>
    <w:rsid w:val="00371F7C"/>
    <w:rsid w:val="0037307A"/>
    <w:rsid w:val="00383FA9"/>
    <w:rsid w:val="00391D95"/>
    <w:rsid w:val="00394B96"/>
    <w:rsid w:val="003A1CC6"/>
    <w:rsid w:val="003B48F3"/>
    <w:rsid w:val="003B77CC"/>
    <w:rsid w:val="003C0F63"/>
    <w:rsid w:val="003E4579"/>
    <w:rsid w:val="003E5FA5"/>
    <w:rsid w:val="003E697A"/>
    <w:rsid w:val="003F06F7"/>
    <w:rsid w:val="003F2783"/>
    <w:rsid w:val="003F3AA4"/>
    <w:rsid w:val="003F572C"/>
    <w:rsid w:val="00415038"/>
    <w:rsid w:val="004245E3"/>
    <w:rsid w:val="00424FD3"/>
    <w:rsid w:val="00425835"/>
    <w:rsid w:val="00427273"/>
    <w:rsid w:val="00443087"/>
    <w:rsid w:val="00444492"/>
    <w:rsid w:val="00453FB8"/>
    <w:rsid w:val="004621F4"/>
    <w:rsid w:val="0047143D"/>
    <w:rsid w:val="004724E3"/>
    <w:rsid w:val="00473C07"/>
    <w:rsid w:val="00474A17"/>
    <w:rsid w:val="00476AB0"/>
    <w:rsid w:val="00481CA8"/>
    <w:rsid w:val="00482630"/>
    <w:rsid w:val="0048654C"/>
    <w:rsid w:val="00487FE7"/>
    <w:rsid w:val="00490EBF"/>
    <w:rsid w:val="00492D6B"/>
    <w:rsid w:val="004A1DEC"/>
    <w:rsid w:val="004A74EC"/>
    <w:rsid w:val="004B6011"/>
    <w:rsid w:val="004B7672"/>
    <w:rsid w:val="004C225A"/>
    <w:rsid w:val="004C7432"/>
    <w:rsid w:val="004F0AAE"/>
    <w:rsid w:val="004F4390"/>
    <w:rsid w:val="004F49E7"/>
    <w:rsid w:val="0050271E"/>
    <w:rsid w:val="005049F7"/>
    <w:rsid w:val="00517E01"/>
    <w:rsid w:val="005267F3"/>
    <w:rsid w:val="00530703"/>
    <w:rsid w:val="00542C5E"/>
    <w:rsid w:val="005523DD"/>
    <w:rsid w:val="00555211"/>
    <w:rsid w:val="0056152D"/>
    <w:rsid w:val="00566573"/>
    <w:rsid w:val="005668E7"/>
    <w:rsid w:val="00566D36"/>
    <w:rsid w:val="00572088"/>
    <w:rsid w:val="00572488"/>
    <w:rsid w:val="00574D41"/>
    <w:rsid w:val="005A38F2"/>
    <w:rsid w:val="005A4CC9"/>
    <w:rsid w:val="005A4E8B"/>
    <w:rsid w:val="005B1273"/>
    <w:rsid w:val="005B32A6"/>
    <w:rsid w:val="005C4460"/>
    <w:rsid w:val="005E08FC"/>
    <w:rsid w:val="005E70A6"/>
    <w:rsid w:val="005F0E56"/>
    <w:rsid w:val="005F1F16"/>
    <w:rsid w:val="005F2A90"/>
    <w:rsid w:val="005F2E14"/>
    <w:rsid w:val="005F3FB4"/>
    <w:rsid w:val="006028BA"/>
    <w:rsid w:val="00602ABA"/>
    <w:rsid w:val="00602D6A"/>
    <w:rsid w:val="00604DF9"/>
    <w:rsid w:val="00621C39"/>
    <w:rsid w:val="00634AE5"/>
    <w:rsid w:val="006353D2"/>
    <w:rsid w:val="00635F87"/>
    <w:rsid w:val="0064339E"/>
    <w:rsid w:val="00654EED"/>
    <w:rsid w:val="00662D7C"/>
    <w:rsid w:val="006705F4"/>
    <w:rsid w:val="00682BEF"/>
    <w:rsid w:val="0068721F"/>
    <w:rsid w:val="006A49AF"/>
    <w:rsid w:val="006C31E4"/>
    <w:rsid w:val="006C7D0E"/>
    <w:rsid w:val="006D0693"/>
    <w:rsid w:val="006E2325"/>
    <w:rsid w:val="006E6C93"/>
    <w:rsid w:val="006E764F"/>
    <w:rsid w:val="006F37E1"/>
    <w:rsid w:val="006F44D4"/>
    <w:rsid w:val="006F7E1B"/>
    <w:rsid w:val="00706CDA"/>
    <w:rsid w:val="00711444"/>
    <w:rsid w:val="00712074"/>
    <w:rsid w:val="007201F3"/>
    <w:rsid w:val="00722F0F"/>
    <w:rsid w:val="00724D03"/>
    <w:rsid w:val="0072539C"/>
    <w:rsid w:val="007264F1"/>
    <w:rsid w:val="00726D12"/>
    <w:rsid w:val="0072718D"/>
    <w:rsid w:val="0073292C"/>
    <w:rsid w:val="00743A2C"/>
    <w:rsid w:val="00752882"/>
    <w:rsid w:val="0076058A"/>
    <w:rsid w:val="00762851"/>
    <w:rsid w:val="00770298"/>
    <w:rsid w:val="007913FA"/>
    <w:rsid w:val="007938C4"/>
    <w:rsid w:val="00796B2D"/>
    <w:rsid w:val="007B1D11"/>
    <w:rsid w:val="007D0437"/>
    <w:rsid w:val="007D1A13"/>
    <w:rsid w:val="007D215D"/>
    <w:rsid w:val="007E4F1E"/>
    <w:rsid w:val="007F265E"/>
    <w:rsid w:val="00831E1E"/>
    <w:rsid w:val="00844B36"/>
    <w:rsid w:val="0084684E"/>
    <w:rsid w:val="00852D0B"/>
    <w:rsid w:val="008541A4"/>
    <w:rsid w:val="00856091"/>
    <w:rsid w:val="0086200A"/>
    <w:rsid w:val="008669F5"/>
    <w:rsid w:val="0086710F"/>
    <w:rsid w:val="008678F9"/>
    <w:rsid w:val="00875719"/>
    <w:rsid w:val="00883803"/>
    <w:rsid w:val="00886525"/>
    <w:rsid w:val="008923C0"/>
    <w:rsid w:val="00892B70"/>
    <w:rsid w:val="008A0C91"/>
    <w:rsid w:val="008A351C"/>
    <w:rsid w:val="008B1EC4"/>
    <w:rsid w:val="008B3552"/>
    <w:rsid w:val="008B46E3"/>
    <w:rsid w:val="008B4F48"/>
    <w:rsid w:val="008C3C5B"/>
    <w:rsid w:val="008C3C8E"/>
    <w:rsid w:val="008E2918"/>
    <w:rsid w:val="008E774D"/>
    <w:rsid w:val="008F521C"/>
    <w:rsid w:val="00906ED2"/>
    <w:rsid w:val="00916245"/>
    <w:rsid w:val="009273C0"/>
    <w:rsid w:val="00931D68"/>
    <w:rsid w:val="00932033"/>
    <w:rsid w:val="009328C2"/>
    <w:rsid w:val="00940077"/>
    <w:rsid w:val="00942787"/>
    <w:rsid w:val="0095725B"/>
    <w:rsid w:val="009572BE"/>
    <w:rsid w:val="00960CDA"/>
    <w:rsid w:val="0096488C"/>
    <w:rsid w:val="00966BF7"/>
    <w:rsid w:val="00977FB6"/>
    <w:rsid w:val="00992D15"/>
    <w:rsid w:val="009962BD"/>
    <w:rsid w:val="009A7206"/>
    <w:rsid w:val="009C3F34"/>
    <w:rsid w:val="009C5806"/>
    <w:rsid w:val="009E7571"/>
    <w:rsid w:val="009F0A85"/>
    <w:rsid w:val="009F1F77"/>
    <w:rsid w:val="00A104A5"/>
    <w:rsid w:val="00A26B87"/>
    <w:rsid w:val="00A36BAC"/>
    <w:rsid w:val="00A40DD6"/>
    <w:rsid w:val="00A43ADD"/>
    <w:rsid w:val="00A61D35"/>
    <w:rsid w:val="00A63DA2"/>
    <w:rsid w:val="00A818C7"/>
    <w:rsid w:val="00A938FD"/>
    <w:rsid w:val="00AA1C8F"/>
    <w:rsid w:val="00AB183C"/>
    <w:rsid w:val="00AC0A3F"/>
    <w:rsid w:val="00AC3E32"/>
    <w:rsid w:val="00AC5050"/>
    <w:rsid w:val="00AC5989"/>
    <w:rsid w:val="00AC6491"/>
    <w:rsid w:val="00AC6CC9"/>
    <w:rsid w:val="00AD0C80"/>
    <w:rsid w:val="00AD6826"/>
    <w:rsid w:val="00AD6BAD"/>
    <w:rsid w:val="00AE1418"/>
    <w:rsid w:val="00AE32D8"/>
    <w:rsid w:val="00AF05D8"/>
    <w:rsid w:val="00B01675"/>
    <w:rsid w:val="00B034D9"/>
    <w:rsid w:val="00B07AB8"/>
    <w:rsid w:val="00B161D5"/>
    <w:rsid w:val="00B246D2"/>
    <w:rsid w:val="00B316FF"/>
    <w:rsid w:val="00B32A56"/>
    <w:rsid w:val="00B33F8C"/>
    <w:rsid w:val="00B34B8A"/>
    <w:rsid w:val="00B359C7"/>
    <w:rsid w:val="00B41805"/>
    <w:rsid w:val="00B41E13"/>
    <w:rsid w:val="00B543E9"/>
    <w:rsid w:val="00B55E74"/>
    <w:rsid w:val="00B56D7C"/>
    <w:rsid w:val="00B75D61"/>
    <w:rsid w:val="00BB28FE"/>
    <w:rsid w:val="00BB5BBE"/>
    <w:rsid w:val="00BC39E4"/>
    <w:rsid w:val="00BD183D"/>
    <w:rsid w:val="00BD555E"/>
    <w:rsid w:val="00BE0BD1"/>
    <w:rsid w:val="00BE71FC"/>
    <w:rsid w:val="00C002F6"/>
    <w:rsid w:val="00C15427"/>
    <w:rsid w:val="00C178ED"/>
    <w:rsid w:val="00C203BD"/>
    <w:rsid w:val="00C20BB0"/>
    <w:rsid w:val="00C36639"/>
    <w:rsid w:val="00C4747E"/>
    <w:rsid w:val="00C74E94"/>
    <w:rsid w:val="00C75BEE"/>
    <w:rsid w:val="00C9448F"/>
    <w:rsid w:val="00C94725"/>
    <w:rsid w:val="00CA53AB"/>
    <w:rsid w:val="00CB2933"/>
    <w:rsid w:val="00CB7B9D"/>
    <w:rsid w:val="00CC536F"/>
    <w:rsid w:val="00CC5A7D"/>
    <w:rsid w:val="00CD00A9"/>
    <w:rsid w:val="00CD58AC"/>
    <w:rsid w:val="00CD6E2D"/>
    <w:rsid w:val="00CD6EE0"/>
    <w:rsid w:val="00CE0B02"/>
    <w:rsid w:val="00CE5653"/>
    <w:rsid w:val="00CE5D0C"/>
    <w:rsid w:val="00CE7ADC"/>
    <w:rsid w:val="00CF4E08"/>
    <w:rsid w:val="00CF693F"/>
    <w:rsid w:val="00CF7FAE"/>
    <w:rsid w:val="00D01A10"/>
    <w:rsid w:val="00D01AB0"/>
    <w:rsid w:val="00D11E2B"/>
    <w:rsid w:val="00D14ADF"/>
    <w:rsid w:val="00D159FF"/>
    <w:rsid w:val="00D2258D"/>
    <w:rsid w:val="00D35863"/>
    <w:rsid w:val="00D42BF4"/>
    <w:rsid w:val="00D43B3E"/>
    <w:rsid w:val="00D43BE0"/>
    <w:rsid w:val="00D4561C"/>
    <w:rsid w:val="00D61D72"/>
    <w:rsid w:val="00D63D20"/>
    <w:rsid w:val="00D71EAA"/>
    <w:rsid w:val="00D74964"/>
    <w:rsid w:val="00D93C06"/>
    <w:rsid w:val="00D95023"/>
    <w:rsid w:val="00DA07E6"/>
    <w:rsid w:val="00DA2E24"/>
    <w:rsid w:val="00DA47F7"/>
    <w:rsid w:val="00DB1EA0"/>
    <w:rsid w:val="00DB20CC"/>
    <w:rsid w:val="00DB6005"/>
    <w:rsid w:val="00DC3F9C"/>
    <w:rsid w:val="00DC5B44"/>
    <w:rsid w:val="00DD7EFC"/>
    <w:rsid w:val="00E00E00"/>
    <w:rsid w:val="00E036F2"/>
    <w:rsid w:val="00E21BBA"/>
    <w:rsid w:val="00E22E76"/>
    <w:rsid w:val="00E36481"/>
    <w:rsid w:val="00E40192"/>
    <w:rsid w:val="00E41990"/>
    <w:rsid w:val="00E57326"/>
    <w:rsid w:val="00E61F03"/>
    <w:rsid w:val="00E62197"/>
    <w:rsid w:val="00E648FC"/>
    <w:rsid w:val="00E67A67"/>
    <w:rsid w:val="00E71850"/>
    <w:rsid w:val="00E74547"/>
    <w:rsid w:val="00E75E95"/>
    <w:rsid w:val="00E86D00"/>
    <w:rsid w:val="00E904F2"/>
    <w:rsid w:val="00E94504"/>
    <w:rsid w:val="00E946E8"/>
    <w:rsid w:val="00E94EEC"/>
    <w:rsid w:val="00E96CBB"/>
    <w:rsid w:val="00EA0660"/>
    <w:rsid w:val="00EA239E"/>
    <w:rsid w:val="00EA46EB"/>
    <w:rsid w:val="00EA4CC5"/>
    <w:rsid w:val="00EC3831"/>
    <w:rsid w:val="00ED24C5"/>
    <w:rsid w:val="00ED442E"/>
    <w:rsid w:val="00ED6B21"/>
    <w:rsid w:val="00EF19A0"/>
    <w:rsid w:val="00F212D7"/>
    <w:rsid w:val="00F218C5"/>
    <w:rsid w:val="00F31573"/>
    <w:rsid w:val="00F35774"/>
    <w:rsid w:val="00F67056"/>
    <w:rsid w:val="00F74CFF"/>
    <w:rsid w:val="00F75B89"/>
    <w:rsid w:val="00F76F82"/>
    <w:rsid w:val="00F83896"/>
    <w:rsid w:val="00F841C0"/>
    <w:rsid w:val="00F8556D"/>
    <w:rsid w:val="00F8576A"/>
    <w:rsid w:val="00F85C45"/>
    <w:rsid w:val="00F90066"/>
    <w:rsid w:val="00FA443F"/>
    <w:rsid w:val="00FB3F23"/>
    <w:rsid w:val="00FD07B6"/>
    <w:rsid w:val="00FD100F"/>
    <w:rsid w:val="00FD4C69"/>
    <w:rsid w:val="00FE26A0"/>
    <w:rsid w:val="00FE4075"/>
    <w:rsid w:val="00FE7BA8"/>
    <w:rsid w:val="00FF492A"/>
    <w:rsid w:val="00FF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01D0C8"/>
  <w15:docId w15:val="{73739AB2-AC2E-45B8-B066-DE51A803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2D0B"/>
    <w:pPr>
      <w:spacing w:after="0" w:line="240" w:lineRule="auto"/>
    </w:pPr>
    <w:rPr>
      <w:rFonts w:ascii="Times New Roman" w:eastAsia="Times New Roman" w:hAnsi="Times New Roman" w:cs="Times New Roman"/>
      <w:szCs w:val="20"/>
      <w:lang w:val="lt-LT" w:eastAsia="lt-LT"/>
    </w:rPr>
  </w:style>
  <w:style w:type="paragraph" w:styleId="Antrat2">
    <w:name w:val="heading 2"/>
    <w:basedOn w:val="prastasis"/>
    <w:next w:val="prastasis"/>
    <w:link w:val="Antrat2Diagrama"/>
    <w:uiPriority w:val="9"/>
    <w:semiHidden/>
    <w:unhideWhenUsed/>
    <w:qFormat/>
    <w:rsid w:val="00852D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6">
    <w:name w:val="heading 6"/>
    <w:basedOn w:val="prastasis"/>
    <w:next w:val="prastasis"/>
    <w:link w:val="Antrat6Diagrama"/>
    <w:uiPriority w:val="9"/>
    <w:semiHidden/>
    <w:unhideWhenUsed/>
    <w:qFormat/>
    <w:rsid w:val="00852D0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52D0B"/>
    <w:rPr>
      <w:rFonts w:asciiTheme="majorHAnsi" w:eastAsiaTheme="majorEastAsia" w:hAnsiTheme="majorHAnsi" w:cstheme="majorBidi"/>
      <w:b/>
      <w:bCs/>
      <w:color w:val="4F81BD" w:themeColor="accent1"/>
      <w:sz w:val="26"/>
      <w:szCs w:val="26"/>
      <w:lang w:val="lt-LT" w:eastAsia="lt-LT"/>
    </w:rPr>
  </w:style>
  <w:style w:type="character" w:customStyle="1" w:styleId="Antrat6Diagrama">
    <w:name w:val="Antraštė 6 Diagrama"/>
    <w:basedOn w:val="Numatytasispastraiposriftas"/>
    <w:link w:val="Antrat6"/>
    <w:uiPriority w:val="9"/>
    <w:semiHidden/>
    <w:rsid w:val="00852D0B"/>
    <w:rPr>
      <w:rFonts w:asciiTheme="majorHAnsi" w:eastAsiaTheme="majorEastAsia" w:hAnsiTheme="majorHAnsi" w:cstheme="majorBidi"/>
      <w:i/>
      <w:iCs/>
      <w:color w:val="243F60" w:themeColor="accent1" w:themeShade="7F"/>
      <w:szCs w:val="20"/>
      <w:lang w:val="lt-LT" w:eastAsia="lt-LT"/>
    </w:rPr>
  </w:style>
  <w:style w:type="character" w:styleId="Hipersaitas">
    <w:name w:val="Hyperlink"/>
    <w:basedOn w:val="Numatytasispastraiposriftas"/>
    <w:uiPriority w:val="99"/>
    <w:unhideWhenUsed/>
    <w:rsid w:val="00852D0B"/>
    <w:rPr>
      <w:color w:val="0000FF" w:themeColor="hyperlink"/>
      <w:u w:val="single"/>
    </w:rPr>
  </w:style>
  <w:style w:type="paragraph" w:customStyle="1" w:styleId="BT-EMEASMCA">
    <w:name w:val="BT- EMEA_SMCA"/>
    <w:basedOn w:val="prastasis"/>
    <w:rsid w:val="00852D0B"/>
    <w:pPr>
      <w:numPr>
        <w:numId w:val="1"/>
      </w:numPr>
    </w:pPr>
  </w:style>
  <w:style w:type="paragraph" w:customStyle="1" w:styleId="PI-3EMEASMCA">
    <w:name w:val="PI-3 EMEA_SMCA"/>
    <w:basedOn w:val="prastasis"/>
    <w:autoRedefine/>
    <w:rsid w:val="00A36BAC"/>
    <w:pPr>
      <w:spacing w:line="220" w:lineRule="exact"/>
    </w:pPr>
    <w:rPr>
      <w:b/>
      <w:bCs/>
      <w:szCs w:val="22"/>
      <w:lang w:eastAsia="en-US"/>
    </w:rPr>
  </w:style>
  <w:style w:type="paragraph" w:customStyle="1" w:styleId="PI-1EMEASMCA">
    <w:name w:val="PI-1 EMEA_SMCA"/>
    <w:basedOn w:val="Antrat2"/>
    <w:autoRedefine/>
    <w:rsid w:val="00852D0B"/>
    <w:pPr>
      <w:keepLines w:val="0"/>
      <w:tabs>
        <w:tab w:val="left" w:pos="567"/>
      </w:tabs>
      <w:spacing w:before="0"/>
    </w:pPr>
    <w:rPr>
      <w:rFonts w:ascii="Times New Roman" w:eastAsia="Times New Roman" w:hAnsi="Times New Roman" w:cs="Times New Roman"/>
      <w:bCs w:val="0"/>
      <w:color w:val="auto"/>
      <w:sz w:val="22"/>
      <w:szCs w:val="22"/>
      <w:lang w:eastAsia="en-US"/>
    </w:rPr>
  </w:style>
  <w:style w:type="character" w:customStyle="1" w:styleId="BTEMEASMCAChar">
    <w:name w:val="BT EMEA_SMCA Char"/>
    <w:basedOn w:val="Numatytasispastraiposriftas"/>
    <w:link w:val="BTEMEASMCA"/>
    <w:uiPriority w:val="99"/>
    <w:locked/>
    <w:rsid w:val="008B1EC4"/>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8B1EC4"/>
    <w:rPr>
      <w:noProof/>
      <w:szCs w:val="22"/>
      <w:lang w:val="en-US" w:eastAsia="zh-CN"/>
    </w:rPr>
  </w:style>
  <w:style w:type="paragraph" w:customStyle="1" w:styleId="BTbeEMEASMCA">
    <w:name w:val="BT(be) EMEA_SMCA"/>
    <w:basedOn w:val="BTEMEASMCA"/>
    <w:autoRedefine/>
    <w:rsid w:val="00852D0B"/>
    <w:pPr>
      <w:tabs>
        <w:tab w:val="left" w:pos="2160"/>
        <w:tab w:val="left" w:pos="3600"/>
        <w:tab w:val="left" w:pos="4320"/>
        <w:tab w:val="left" w:pos="6901"/>
      </w:tabs>
      <w:jc w:val="center"/>
    </w:pPr>
    <w:rPr>
      <w:b/>
      <w:noProof w:val="0"/>
    </w:rPr>
  </w:style>
  <w:style w:type="paragraph" w:customStyle="1" w:styleId="BTeEMEASMCA">
    <w:name w:val="BT(e) EMEA_SMCA"/>
    <w:basedOn w:val="BTEMEASMCA"/>
    <w:autoRedefine/>
    <w:rsid w:val="00852D0B"/>
    <w:pPr>
      <w:tabs>
        <w:tab w:val="left" w:pos="2160"/>
        <w:tab w:val="left" w:pos="3600"/>
        <w:tab w:val="left" w:pos="4320"/>
        <w:tab w:val="left" w:pos="6901"/>
      </w:tabs>
      <w:jc w:val="center"/>
    </w:pPr>
    <w:rPr>
      <w:noProof w:val="0"/>
    </w:rPr>
  </w:style>
  <w:style w:type="character" w:customStyle="1" w:styleId="DebesliotekstasDiagrama">
    <w:name w:val="Debesėlio tekstas Diagrama"/>
    <w:basedOn w:val="Numatytasispastraiposriftas"/>
    <w:link w:val="Debesliotekstas"/>
    <w:uiPriority w:val="99"/>
    <w:semiHidden/>
    <w:rsid w:val="00852D0B"/>
    <w:rPr>
      <w:rFonts w:ascii="Tahoma" w:eastAsia="Times New Roman" w:hAnsi="Tahoma" w:cs="Tahoma"/>
      <w:sz w:val="16"/>
      <w:szCs w:val="16"/>
      <w:lang w:val="lt-LT" w:eastAsia="lt-LT"/>
    </w:rPr>
  </w:style>
  <w:style w:type="paragraph" w:styleId="Debesliotekstas">
    <w:name w:val="Balloon Text"/>
    <w:basedOn w:val="prastasis"/>
    <w:link w:val="DebesliotekstasDiagrama"/>
    <w:uiPriority w:val="99"/>
    <w:semiHidden/>
    <w:unhideWhenUsed/>
    <w:rsid w:val="00852D0B"/>
    <w:rPr>
      <w:rFonts w:ascii="Tahoma" w:hAnsi="Tahoma" w:cs="Tahoma"/>
      <w:sz w:val="16"/>
      <w:szCs w:val="16"/>
    </w:rPr>
  </w:style>
  <w:style w:type="paragraph" w:styleId="Sraopastraipa">
    <w:name w:val="List Paragraph"/>
    <w:basedOn w:val="prastasis"/>
    <w:uiPriority w:val="34"/>
    <w:qFormat/>
    <w:rsid w:val="00852D0B"/>
    <w:pPr>
      <w:ind w:left="720"/>
      <w:contextualSpacing/>
    </w:pPr>
  </w:style>
  <w:style w:type="paragraph" w:styleId="Komentarotekstas">
    <w:name w:val="annotation text"/>
    <w:basedOn w:val="prastasis"/>
    <w:link w:val="KomentarotekstasDiagrama"/>
    <w:uiPriority w:val="99"/>
    <w:unhideWhenUsed/>
    <w:rsid w:val="00852D0B"/>
    <w:rPr>
      <w:sz w:val="20"/>
    </w:rPr>
  </w:style>
  <w:style w:type="character" w:customStyle="1" w:styleId="KomentarotekstasDiagrama">
    <w:name w:val="Komentaro tekstas Diagrama"/>
    <w:basedOn w:val="Numatytasispastraiposriftas"/>
    <w:link w:val="Komentarotekstas"/>
    <w:uiPriority w:val="99"/>
    <w:rsid w:val="00852D0B"/>
    <w:rPr>
      <w:rFonts w:ascii="Times New Roman" w:eastAsia="Times New Roman" w:hAnsi="Times New Roman" w:cs="Times New Roman"/>
      <w:sz w:val="20"/>
      <w:szCs w:val="20"/>
      <w:lang w:val="lt-LT" w:eastAsia="lt-LT"/>
    </w:rPr>
  </w:style>
  <w:style w:type="character" w:customStyle="1" w:styleId="KomentarotemaDiagrama">
    <w:name w:val="Komentaro tema Diagrama"/>
    <w:basedOn w:val="KomentarotekstasDiagrama"/>
    <w:link w:val="Komentarotema"/>
    <w:uiPriority w:val="99"/>
    <w:semiHidden/>
    <w:rsid w:val="00852D0B"/>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52D0B"/>
    <w:rPr>
      <w:b/>
      <w:bCs/>
    </w:rPr>
  </w:style>
  <w:style w:type="character" w:styleId="Komentaronuoroda">
    <w:name w:val="annotation reference"/>
    <w:basedOn w:val="Numatytasispastraiposriftas"/>
    <w:uiPriority w:val="99"/>
    <w:semiHidden/>
    <w:unhideWhenUsed/>
    <w:rsid w:val="00487FE7"/>
    <w:rPr>
      <w:sz w:val="16"/>
      <w:szCs w:val="16"/>
    </w:rPr>
  </w:style>
  <w:style w:type="paragraph" w:styleId="Pataisymai">
    <w:name w:val="Revision"/>
    <w:hidden/>
    <w:uiPriority w:val="99"/>
    <w:semiHidden/>
    <w:rsid w:val="00844B36"/>
    <w:pPr>
      <w:spacing w:after="0" w:line="240" w:lineRule="auto"/>
    </w:pPr>
    <w:rPr>
      <w:rFonts w:ascii="Times New Roman" w:eastAsia="Times New Roman" w:hAnsi="Times New Roman" w:cs="Times New Roman"/>
      <w:szCs w:val="20"/>
      <w:lang w:val="lt-LT" w:eastAsia="lt-LT"/>
    </w:rPr>
  </w:style>
  <w:style w:type="paragraph" w:customStyle="1" w:styleId="Default">
    <w:name w:val="Default"/>
    <w:rsid w:val="00B41E1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0107">
      <w:bodyDiv w:val="1"/>
      <w:marLeft w:val="0"/>
      <w:marRight w:val="0"/>
      <w:marTop w:val="0"/>
      <w:marBottom w:val="0"/>
      <w:divBdr>
        <w:top w:val="none" w:sz="0" w:space="0" w:color="auto"/>
        <w:left w:val="none" w:sz="0" w:space="0" w:color="auto"/>
        <w:bottom w:val="none" w:sz="0" w:space="0" w:color="auto"/>
        <w:right w:val="none" w:sz="0" w:space="0" w:color="auto"/>
      </w:divBdr>
    </w:div>
    <w:div w:id="125359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62A74-4936-4E24-ABFD-C5A691B5B279}">
  <ds:schemaRefs>
    <ds:schemaRef ds:uri="http://purl.org/dc/dcmitype/"/>
    <ds:schemaRef ds:uri="8caceea9-b5d0-4f55-9d79-4284f92dc6b7"/>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9D58746-63E5-432B-AF0A-474F7B87E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D21E8-466A-4F2B-AD3B-3B34B3FA0331}">
  <ds:schemaRefs>
    <ds:schemaRef ds:uri="http://schemas.microsoft.com/sharepoint/v3/contenttype/forms"/>
  </ds:schemaRefs>
</ds:datastoreItem>
</file>

<file path=customXml/itemProps4.xml><?xml version="1.0" encoding="utf-8"?>
<ds:datastoreItem xmlns:ds="http://schemas.openxmlformats.org/officeDocument/2006/customXml" ds:itemID="{04C3BD25-0B2D-440F-8659-F5C53EE44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22292</Words>
  <Characters>12708</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34931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Albina Burkauskaitė</cp:lastModifiedBy>
  <cp:revision>3</cp:revision>
  <dcterms:created xsi:type="dcterms:W3CDTF">2023-09-27T08:43:00Z</dcterms:created>
  <dcterms:modified xsi:type="dcterms:W3CDTF">2023-09-27T08:44:00Z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0x01010094E4AB92036B444898921BC5313F335A</vt:lpwstr>
  </property>
  <property fmtid="{D5CDD505-2E9C-101B-9397-08002B2CF9AE}" pid="3" name="MSIP_Label_3c9bec58-8084-492e-8360-0e1cfe36408c_Enabled">
    <vt:lpwstr>true</vt:lpwstr>
  </property>
  <property fmtid="{D5CDD505-2E9C-101B-9397-08002B2CF9AE}" pid="4" name="MSIP_Label_3c9bec58-8084-492e-8360-0e1cfe36408c_SetDate">
    <vt:lpwstr>2022-07-12T07:58:23Z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c0a3cac8-1333-40a3-b73f-38117ee392c9</vt:lpwstr>
  </property>
  <property fmtid="{D5CDD505-2E9C-101B-9397-08002B2CF9AE}" pid="9" name="MSIP_Label_3c9bec58-8084-492e-8360-0e1cfe36408c_ContentBits">
    <vt:lpwstr>0</vt:lpwstr>
  </property>
</Properties>
</file>